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B36" w:rsidRPr="004F7B4D" w:rsidRDefault="00B56DC1" w:rsidP="003667C3">
      <w:pPr>
        <w:pStyle w:val="af0"/>
        <w:kinsoku w:val="0"/>
        <w:spacing w:before="0"/>
        <w:ind w:leftChars="700" w:left="2381" w:firstLineChars="50" w:firstLine="410"/>
        <w:rPr>
          <w:rFonts w:ascii="Times New Roman"/>
          <w:bCs/>
          <w:snapToGrid/>
          <w:spacing w:val="200"/>
          <w:kern w:val="0"/>
          <w:sz w:val="40"/>
        </w:rPr>
      </w:pPr>
      <w:r w:rsidRPr="004F7B4D">
        <w:rPr>
          <w:rFonts w:ascii="Times New Roman"/>
          <w:bCs/>
          <w:snapToGrid/>
          <w:spacing w:val="200"/>
          <w:kern w:val="0"/>
          <w:sz w:val="40"/>
        </w:rPr>
        <w:t>調查</w:t>
      </w:r>
      <w:r w:rsidR="00641B36" w:rsidRPr="004F7B4D">
        <w:rPr>
          <w:rFonts w:ascii="Times New Roman"/>
          <w:bCs/>
          <w:snapToGrid/>
          <w:spacing w:val="200"/>
          <w:kern w:val="0"/>
          <w:sz w:val="40"/>
        </w:rPr>
        <w:t>報告</w:t>
      </w:r>
    </w:p>
    <w:p w:rsidR="00FB1D52" w:rsidRPr="004F7B4D" w:rsidRDefault="00FB1D52">
      <w:pPr>
        <w:pStyle w:val="10"/>
        <w:ind w:left="2380" w:hanging="2380"/>
        <w:rPr>
          <w:rFonts w:ascii="Times New Roman" w:hAnsi="Times New Roman"/>
          <w:bCs w:val="0"/>
          <w:noProof/>
        </w:rPr>
      </w:pPr>
      <w:r w:rsidRPr="004F7B4D">
        <w:rPr>
          <w:rFonts w:ascii="Times New Roman" w:hAnsi="Times New Roman"/>
        </w:rPr>
        <w:t>案</w:t>
      </w:r>
      <w:r w:rsidR="00763B8E" w:rsidRPr="004F7B4D">
        <w:rPr>
          <w:rFonts w:ascii="Times New Roman" w:hAnsi="Times New Roman"/>
        </w:rPr>
        <w:t xml:space="preserve">　　</w:t>
      </w:r>
      <w:r w:rsidRPr="004F7B4D">
        <w:rPr>
          <w:rFonts w:ascii="Times New Roman" w:hAnsi="Times New Roman"/>
        </w:rPr>
        <w:t>由</w:t>
      </w:r>
      <w:r w:rsidR="00BB6B87" w:rsidRPr="004F7B4D">
        <w:rPr>
          <w:rFonts w:ascii="Times New Roman" w:hAnsi="Times New Roman"/>
        </w:rPr>
        <w:t>：</w:t>
      </w:r>
      <w:r w:rsidR="00064B59" w:rsidRPr="004F7B4D">
        <w:rPr>
          <w:rFonts w:ascii="Times New Roman" w:hAnsi="Times New Roman"/>
          <w:szCs w:val="32"/>
        </w:rPr>
        <w:t>據瞭解，「證券交易所得稅」立法</w:t>
      </w:r>
      <w:proofErr w:type="gramStart"/>
      <w:r w:rsidR="00064B59" w:rsidRPr="004F7B4D">
        <w:rPr>
          <w:rFonts w:ascii="Times New Roman" w:hAnsi="Times New Roman"/>
          <w:szCs w:val="32"/>
        </w:rPr>
        <w:t>期間，</w:t>
      </w:r>
      <w:proofErr w:type="gramEnd"/>
      <w:r w:rsidR="00064B59" w:rsidRPr="004F7B4D">
        <w:rPr>
          <w:rFonts w:ascii="Times New Roman" w:hAnsi="Times New Roman"/>
          <w:szCs w:val="32"/>
        </w:rPr>
        <w:t>股市市值蒸發</w:t>
      </w:r>
      <w:proofErr w:type="gramStart"/>
      <w:r w:rsidR="00064B59" w:rsidRPr="004F7B4D">
        <w:rPr>
          <w:rFonts w:ascii="Times New Roman" w:hAnsi="Times New Roman"/>
          <w:szCs w:val="32"/>
        </w:rPr>
        <w:t>以數兆元</w:t>
      </w:r>
      <w:proofErr w:type="gramEnd"/>
      <w:r w:rsidR="00064B59" w:rsidRPr="004F7B4D">
        <w:rPr>
          <w:rFonts w:ascii="Times New Roman" w:hAnsi="Times New Roman"/>
          <w:szCs w:val="32"/>
        </w:rPr>
        <w:t>計，證券交易稅短收以數百億元計；其中決策有無錯誤，應予深入探究</w:t>
      </w:r>
      <w:r w:rsidRPr="004F7B4D">
        <w:rPr>
          <w:rFonts w:ascii="Times New Roman" w:hAnsi="Times New Roman"/>
          <w:bCs w:val="0"/>
          <w:noProof/>
        </w:rPr>
        <w:t>乙案。</w:t>
      </w:r>
    </w:p>
    <w:p w:rsidR="004A245C" w:rsidRPr="004F7B4D" w:rsidRDefault="00FB0653" w:rsidP="004A245C">
      <w:pPr>
        <w:pStyle w:val="10"/>
        <w:ind w:left="2380" w:hanging="2380"/>
        <w:rPr>
          <w:rFonts w:ascii="Times New Roman" w:hAnsi="Times New Roman"/>
          <w:bCs w:val="0"/>
        </w:rPr>
      </w:pPr>
      <w:r w:rsidRPr="00FB0653">
        <w:rPr>
          <w:rFonts w:ascii="Times New Roman" w:hAnsi="Times New Roman" w:hint="eastAsia"/>
          <w:bCs w:val="0"/>
        </w:rPr>
        <w:t>調查意見：</w:t>
      </w:r>
    </w:p>
    <w:p w:rsidR="00000000" w:rsidRDefault="005A6A91" w:rsidP="002F4F33">
      <w:pPr>
        <w:pStyle w:val="12"/>
        <w:adjustRightInd w:val="0"/>
        <w:snapToGrid w:val="0"/>
        <w:spacing w:beforeLines="10" w:line="480" w:lineRule="exact"/>
        <w:ind w:left="680" w:firstLine="680"/>
        <w:rPr>
          <w:rFonts w:ascii="Times New Roman"/>
        </w:rPr>
      </w:pPr>
      <w:r>
        <w:rPr>
          <w:rFonts w:ascii="Times New Roman" w:hint="eastAsia"/>
          <w:szCs w:val="32"/>
        </w:rPr>
        <w:t>相關</w:t>
      </w:r>
      <w:r w:rsidR="00FB0653" w:rsidRPr="00FB0653">
        <w:rPr>
          <w:rFonts w:ascii="Times New Roman" w:hint="eastAsia"/>
          <w:szCs w:val="32"/>
        </w:rPr>
        <w:t>「證券交易所得稅」</w:t>
      </w:r>
      <w:r w:rsidR="00FB0653" w:rsidRPr="00FB0653">
        <w:rPr>
          <w:rFonts w:ascii="Times New Roman"/>
          <w:szCs w:val="32"/>
        </w:rPr>
        <w:t>(</w:t>
      </w:r>
      <w:proofErr w:type="gramStart"/>
      <w:r w:rsidR="00FB0653" w:rsidRPr="00FB0653">
        <w:rPr>
          <w:rFonts w:ascii="Times New Roman" w:hint="eastAsia"/>
          <w:szCs w:val="32"/>
        </w:rPr>
        <w:t>下稱證所</w:t>
      </w:r>
      <w:proofErr w:type="gramEnd"/>
      <w:r w:rsidR="00FB0653" w:rsidRPr="00FB0653">
        <w:rPr>
          <w:rFonts w:ascii="Times New Roman" w:hint="eastAsia"/>
          <w:szCs w:val="32"/>
        </w:rPr>
        <w:t>稅</w:t>
      </w:r>
      <w:r w:rsidR="00FB0653" w:rsidRPr="00FB0653">
        <w:rPr>
          <w:rFonts w:ascii="Times New Roman"/>
          <w:szCs w:val="32"/>
        </w:rPr>
        <w:t>)</w:t>
      </w:r>
      <w:r w:rsidR="00FB0653" w:rsidRPr="00FB0653">
        <w:rPr>
          <w:rFonts w:ascii="Times New Roman" w:hint="eastAsia"/>
          <w:szCs w:val="32"/>
        </w:rPr>
        <w:t>立法</w:t>
      </w:r>
      <w:proofErr w:type="gramStart"/>
      <w:r w:rsidR="00FB0653" w:rsidRPr="00FB0653">
        <w:rPr>
          <w:rFonts w:ascii="Times New Roman" w:hint="eastAsia"/>
          <w:szCs w:val="32"/>
        </w:rPr>
        <w:t>期間，</w:t>
      </w:r>
      <w:proofErr w:type="gramEnd"/>
      <w:r w:rsidR="00FB0653" w:rsidRPr="00FB0653">
        <w:rPr>
          <w:rFonts w:ascii="Times New Roman" w:hint="eastAsia"/>
          <w:szCs w:val="32"/>
        </w:rPr>
        <w:t>股市市值蒸發以</w:t>
      </w:r>
      <w:r w:rsidR="0018478E">
        <w:rPr>
          <w:rFonts w:ascii="Times New Roman" w:hint="eastAsia"/>
          <w:szCs w:val="32"/>
        </w:rPr>
        <w:t>新台幣</w:t>
      </w:r>
      <w:r w:rsidR="0018478E">
        <w:rPr>
          <w:rFonts w:ascii="Times New Roman" w:hint="eastAsia"/>
          <w:szCs w:val="32"/>
        </w:rPr>
        <w:t>(</w:t>
      </w:r>
      <w:r w:rsidR="0018478E">
        <w:rPr>
          <w:rFonts w:ascii="Times New Roman" w:hint="eastAsia"/>
          <w:szCs w:val="32"/>
        </w:rPr>
        <w:t>下同</w:t>
      </w:r>
      <w:r w:rsidR="0018478E">
        <w:rPr>
          <w:rFonts w:ascii="Times New Roman" w:hint="eastAsia"/>
          <w:szCs w:val="32"/>
        </w:rPr>
        <w:t>)</w:t>
      </w:r>
      <w:proofErr w:type="gramStart"/>
      <w:r w:rsidR="00FB0653" w:rsidRPr="00FB0653">
        <w:rPr>
          <w:rFonts w:ascii="Times New Roman" w:hint="eastAsia"/>
          <w:szCs w:val="32"/>
        </w:rPr>
        <w:t>數兆元</w:t>
      </w:r>
      <w:proofErr w:type="gramEnd"/>
      <w:r w:rsidR="00FB0653" w:rsidRPr="00FB0653">
        <w:rPr>
          <w:rFonts w:ascii="Times New Roman" w:hint="eastAsia"/>
          <w:szCs w:val="32"/>
        </w:rPr>
        <w:t>計，證券交易稅</w:t>
      </w:r>
      <w:r w:rsidR="00FB0653" w:rsidRPr="00FB0653">
        <w:rPr>
          <w:rFonts w:ascii="Times New Roman"/>
          <w:szCs w:val="32"/>
        </w:rPr>
        <w:t>(</w:t>
      </w:r>
      <w:proofErr w:type="gramStart"/>
      <w:r w:rsidR="00FB0653" w:rsidRPr="00FB0653">
        <w:rPr>
          <w:rFonts w:ascii="Times New Roman" w:hint="eastAsia"/>
          <w:szCs w:val="32"/>
        </w:rPr>
        <w:t>下稱證交</w:t>
      </w:r>
      <w:proofErr w:type="gramEnd"/>
      <w:r w:rsidR="00FB0653" w:rsidRPr="00FB0653">
        <w:rPr>
          <w:rFonts w:ascii="Times New Roman" w:hint="eastAsia"/>
          <w:szCs w:val="32"/>
        </w:rPr>
        <w:t>稅</w:t>
      </w:r>
      <w:r w:rsidR="00FB0653" w:rsidRPr="00FB0653">
        <w:rPr>
          <w:rFonts w:ascii="Times New Roman"/>
          <w:szCs w:val="32"/>
        </w:rPr>
        <w:t>)</w:t>
      </w:r>
      <w:r w:rsidR="00FB0653" w:rsidRPr="00FB0653">
        <w:rPr>
          <w:rFonts w:ascii="Times New Roman" w:hint="eastAsia"/>
          <w:szCs w:val="32"/>
        </w:rPr>
        <w:t>短收以數百億元計；其中決策有無錯誤，應予深入探究</w:t>
      </w:r>
      <w:r w:rsidR="00FB0653" w:rsidRPr="00FB0653">
        <w:rPr>
          <w:rFonts w:ascii="Times New Roman" w:hint="eastAsia"/>
          <w:noProof/>
        </w:rPr>
        <w:t>乙案，業經本院調查竣事，茲臚陳調查意見於后</w:t>
      </w:r>
      <w:r w:rsidR="00FB0653" w:rsidRPr="00FB0653">
        <w:rPr>
          <w:rFonts w:ascii="Times New Roman" w:hint="eastAsia"/>
        </w:rPr>
        <w:t>：</w:t>
      </w:r>
    </w:p>
    <w:p w:rsidR="00000000" w:rsidRDefault="00FB0653" w:rsidP="002F4F33">
      <w:pPr>
        <w:pStyle w:val="2"/>
        <w:adjustRightInd w:val="0"/>
        <w:snapToGrid w:val="0"/>
        <w:spacing w:beforeLines="10" w:line="480" w:lineRule="exact"/>
        <w:rPr>
          <w:rFonts w:ascii="Times New Roman" w:hAnsi="Times New Roman"/>
          <w:szCs w:val="32"/>
        </w:rPr>
      </w:pPr>
      <w:r w:rsidRPr="00FB0653">
        <w:rPr>
          <w:rFonts w:ascii="Times New Roman" w:hAnsi="Times New Roman" w:hint="eastAsia"/>
          <w:szCs w:val="32"/>
        </w:rPr>
        <w:t>資本利得課稅，乃遵循公平正義理念之必然，惟現行證交稅已有證券交易所得課稅之意涵，證所稅之開徵顯然加重人民稅賦負擔，亦不利資本市場</w:t>
      </w:r>
      <w:r w:rsidR="00F10DCB">
        <w:rPr>
          <w:rFonts w:ascii="Times New Roman" w:hAnsi="Times New Roman" w:hint="eastAsia"/>
          <w:szCs w:val="32"/>
        </w:rPr>
        <w:t>之</w:t>
      </w:r>
      <w:r w:rsidRPr="00FB0653">
        <w:rPr>
          <w:rFonts w:ascii="Times New Roman" w:hAnsi="Times New Roman" w:hint="eastAsia"/>
          <w:szCs w:val="32"/>
        </w:rPr>
        <w:t>發展，其正當性，應可商榷。</w:t>
      </w:r>
    </w:p>
    <w:p w:rsidR="00000000" w:rsidRDefault="00FB0653" w:rsidP="002F4F33">
      <w:pPr>
        <w:pStyle w:val="3"/>
        <w:adjustRightInd w:val="0"/>
        <w:snapToGrid w:val="0"/>
        <w:spacing w:beforeLines="10" w:line="480" w:lineRule="exact"/>
        <w:rPr>
          <w:rFonts w:ascii="Times New Roman" w:hAnsi="Times New Roman"/>
        </w:rPr>
      </w:pPr>
      <w:r w:rsidRPr="00FB0653">
        <w:rPr>
          <w:rFonts w:ascii="Times New Roman" w:hAnsi="Times New Roman" w:hint="eastAsia"/>
        </w:rPr>
        <w:t>所謂資本利得是指資本商品如股票、債券、不動產、土地使用權等交易時，發生收入大於支出而取得之收益，形成資產增值現象，而針對此類資產增值利得課徵之稅，即為資本利得稅</w:t>
      </w:r>
      <w:r w:rsidRPr="00FB0653">
        <w:rPr>
          <w:rFonts w:ascii="Times New Roman" w:hAnsi="Times New Roman"/>
        </w:rPr>
        <w:t>(Capital Gains Tax</w:t>
      </w:r>
      <w:r w:rsidRPr="00FB0653">
        <w:rPr>
          <w:rFonts w:ascii="Times New Roman" w:hAnsi="Times New Roman" w:hint="eastAsia"/>
        </w:rPr>
        <w:t>，</w:t>
      </w:r>
      <w:r w:rsidRPr="00FB0653">
        <w:rPr>
          <w:rFonts w:ascii="Times New Roman" w:hAnsi="Times New Roman"/>
        </w:rPr>
        <w:t>CGT)</w:t>
      </w:r>
      <w:r w:rsidRPr="00FB0653">
        <w:rPr>
          <w:rFonts w:ascii="Times New Roman" w:hAnsi="Times New Roman" w:hint="eastAsia"/>
        </w:rPr>
        <w:t>。簡言之，資本利</w:t>
      </w:r>
      <w:proofErr w:type="gramStart"/>
      <w:r w:rsidRPr="00FB0653">
        <w:rPr>
          <w:rFonts w:ascii="Times New Roman" w:hAnsi="Times New Roman" w:hint="eastAsia"/>
        </w:rPr>
        <w:t>得稅乃係</w:t>
      </w:r>
      <w:proofErr w:type="gramEnd"/>
      <w:r w:rsidRPr="00FB0653">
        <w:rPr>
          <w:rFonts w:ascii="Times New Roman" w:hAnsi="Times New Roman" w:hint="eastAsia"/>
        </w:rPr>
        <w:t>針對投資者不動產、證券等買賣行為，所獲取之價差收益</w:t>
      </w:r>
      <w:r w:rsidRPr="00FB0653">
        <w:rPr>
          <w:rFonts w:ascii="Times New Roman" w:hAnsi="Times New Roman"/>
        </w:rPr>
        <w:t>(</w:t>
      </w:r>
      <w:r w:rsidRPr="00FB0653">
        <w:rPr>
          <w:rFonts w:ascii="Times New Roman" w:hAnsi="Times New Roman" w:hint="eastAsia"/>
        </w:rPr>
        <w:t>資本利得</w:t>
      </w:r>
      <w:r w:rsidRPr="00FB0653">
        <w:rPr>
          <w:rFonts w:ascii="Times New Roman" w:hAnsi="Times New Roman"/>
        </w:rPr>
        <w:t>)</w:t>
      </w:r>
      <w:r w:rsidRPr="00FB0653">
        <w:rPr>
          <w:rFonts w:ascii="Times New Roman" w:hAnsi="Times New Roman" w:hint="eastAsia"/>
        </w:rPr>
        <w:t>課稅。租稅之課徵除獲取適足財政收入外，尚有平均社會財富、促進經濟發展等功能。因此，就租稅理論而言，「有所得就課稅」乃量能課稅之基本原則</w:t>
      </w:r>
      <w:r w:rsidR="005A6A91">
        <w:rPr>
          <w:rFonts w:ascii="Times New Roman" w:hAnsi="Times New Roman" w:hint="eastAsia"/>
        </w:rPr>
        <w:t>，自無疑義</w:t>
      </w:r>
      <w:r w:rsidRPr="00FB0653">
        <w:rPr>
          <w:rFonts w:ascii="Times New Roman" w:hAnsi="Times New Roman" w:hint="eastAsia"/>
        </w:rPr>
        <w:t>。</w:t>
      </w:r>
    </w:p>
    <w:p w:rsidR="00000000" w:rsidRDefault="00FB0653" w:rsidP="002F4F33">
      <w:pPr>
        <w:pStyle w:val="3"/>
        <w:adjustRightInd w:val="0"/>
        <w:snapToGrid w:val="0"/>
        <w:spacing w:beforeLines="10" w:line="480" w:lineRule="exact"/>
        <w:rPr>
          <w:rFonts w:ascii="Times New Roman" w:hAnsi="Times New Roman"/>
          <w:color w:val="000000"/>
        </w:rPr>
      </w:pPr>
      <w:r w:rsidRPr="00FB0653">
        <w:rPr>
          <w:rFonts w:ascii="Times New Roman" w:hAnsi="Times New Roman" w:hint="eastAsia"/>
        </w:rPr>
        <w:t>依據司法院大法官第</w:t>
      </w:r>
      <w:r w:rsidRPr="00FB0653">
        <w:rPr>
          <w:rFonts w:ascii="Times New Roman" w:hAnsi="Times New Roman"/>
        </w:rPr>
        <w:t>693</w:t>
      </w:r>
      <w:r w:rsidRPr="00FB0653">
        <w:rPr>
          <w:rFonts w:ascii="Times New Roman" w:hAnsi="Times New Roman" w:hint="eastAsia"/>
        </w:rPr>
        <w:t>號解釋理由書略</w:t>
      </w:r>
      <w:proofErr w:type="gramStart"/>
      <w:r w:rsidRPr="00FB0653">
        <w:rPr>
          <w:rFonts w:ascii="Times New Roman" w:hAnsi="Times New Roman" w:hint="eastAsia"/>
        </w:rPr>
        <w:t>以</w:t>
      </w:r>
      <w:proofErr w:type="gramEnd"/>
      <w:r w:rsidRPr="00FB0653">
        <w:rPr>
          <w:rFonts w:ascii="Times New Roman" w:hAnsi="Times New Roman" w:hint="eastAsia"/>
        </w:rPr>
        <w:t>，「</w:t>
      </w:r>
      <w:r w:rsidRPr="00FB0653">
        <w:rPr>
          <w:rFonts w:ascii="Times New Roman" w:hAnsi="Times New Roman" w:hint="eastAsia"/>
          <w:color w:val="000000"/>
        </w:rPr>
        <w:t>查所得稅法第四條之一停徵證券交易所得稅之立法</w:t>
      </w:r>
      <w:r w:rsidRPr="00FB0653">
        <w:rPr>
          <w:rFonts w:ascii="Times New Roman" w:hAnsi="Times New Roman" w:hint="eastAsia"/>
          <w:color w:val="000000"/>
        </w:rPr>
        <w:lastRenderedPageBreak/>
        <w:t>理由，係為簡化證券交易所得之</w:t>
      </w:r>
      <w:proofErr w:type="gramStart"/>
      <w:r w:rsidRPr="00FB0653">
        <w:rPr>
          <w:rFonts w:ascii="Times New Roman" w:hAnsi="Times New Roman" w:hint="eastAsia"/>
          <w:color w:val="000000"/>
        </w:rPr>
        <w:t>稽</w:t>
      </w:r>
      <w:proofErr w:type="gramEnd"/>
      <w:r w:rsidRPr="00FB0653">
        <w:rPr>
          <w:rFonts w:ascii="Times New Roman" w:hAnsi="Times New Roman" w:hint="eastAsia"/>
          <w:color w:val="000000"/>
        </w:rPr>
        <w:t>徵手續並予合理課</w:t>
      </w:r>
      <w:proofErr w:type="gramStart"/>
      <w:r w:rsidRPr="00FB0653">
        <w:rPr>
          <w:rFonts w:ascii="Times New Roman" w:hAnsi="Times New Roman" w:hint="eastAsia"/>
          <w:color w:val="000000"/>
        </w:rPr>
        <w:t>徵</w:t>
      </w:r>
      <w:proofErr w:type="gramEnd"/>
      <w:r w:rsidRPr="00FB0653">
        <w:rPr>
          <w:rFonts w:ascii="Times New Roman" w:hAnsi="Times New Roman" w:hint="eastAsia"/>
          <w:color w:val="000000"/>
        </w:rPr>
        <w:t>，以修正證券交易稅條例提高證券交易稅稅率方式，將原應併入所得總額課徵所得稅之證券交易所得稅停止課</w:t>
      </w:r>
      <w:proofErr w:type="gramStart"/>
      <w:r w:rsidRPr="00FB0653">
        <w:rPr>
          <w:rFonts w:ascii="Times New Roman" w:hAnsi="Times New Roman" w:hint="eastAsia"/>
          <w:color w:val="000000"/>
        </w:rPr>
        <w:t>徵</w:t>
      </w:r>
      <w:proofErr w:type="gramEnd"/>
      <w:r w:rsidRPr="00FB0653">
        <w:rPr>
          <w:rFonts w:ascii="Times New Roman" w:hAnsi="Times New Roman" w:hint="eastAsia"/>
          <w:color w:val="000000"/>
        </w:rPr>
        <w:t>。而依證券交易稅條例第一條第一項規定，僅就買賣已發行之有價證券課徵證券交易稅，足見所得稅法第四條之一所稱之證券交易，亦應限於買賣已發行之有價證券，始符合該條以證券交易稅取代證券交易所得稅之意旨。</w:t>
      </w:r>
      <w:r w:rsidRPr="00FB0653">
        <w:rPr>
          <w:rFonts w:ascii="Times New Roman" w:hAnsi="Times New Roman" w:hint="eastAsia"/>
        </w:rPr>
        <w:t>」</w:t>
      </w:r>
      <w:r w:rsidR="007528A5">
        <w:rPr>
          <w:rFonts w:ascii="Times New Roman" w:hAnsi="Times New Roman" w:hint="eastAsia"/>
        </w:rPr>
        <w:t>足</w:t>
      </w:r>
      <w:r w:rsidRPr="00FB0653">
        <w:rPr>
          <w:rFonts w:ascii="Times New Roman" w:hAnsi="Times New Roman" w:hint="eastAsia"/>
        </w:rPr>
        <w:t>見</w:t>
      </w:r>
      <w:r w:rsidRPr="00FB0653">
        <w:rPr>
          <w:rFonts w:ascii="Times New Roman" w:hAnsi="Times New Roman" w:hint="eastAsia"/>
          <w:color w:val="000000"/>
        </w:rPr>
        <w:t>現行證交稅已有</w:t>
      </w:r>
      <w:r w:rsidRPr="00FB0653">
        <w:rPr>
          <w:rFonts w:ascii="Times New Roman" w:hAnsi="Times New Roman" w:hint="eastAsia"/>
          <w:szCs w:val="32"/>
        </w:rPr>
        <w:t>證券交易所得課稅</w:t>
      </w:r>
      <w:r w:rsidRPr="00FB0653">
        <w:rPr>
          <w:rFonts w:ascii="Times New Roman" w:hAnsi="Times New Roman" w:hint="eastAsia"/>
          <w:color w:val="000000"/>
        </w:rPr>
        <w:t>之意涵。</w:t>
      </w:r>
    </w:p>
    <w:p w:rsidR="00176765" w:rsidRDefault="00FB0653" w:rsidP="002F4F33">
      <w:pPr>
        <w:pStyle w:val="3"/>
        <w:adjustRightInd w:val="0"/>
        <w:snapToGrid w:val="0"/>
        <w:spacing w:beforeLines="10" w:line="480" w:lineRule="exact"/>
        <w:rPr>
          <w:rFonts w:ascii="Times New Roman" w:hAnsi="Times New Roman"/>
        </w:rPr>
      </w:pPr>
      <w:r w:rsidRPr="00FB0653">
        <w:rPr>
          <w:rFonts w:ascii="Times New Roman" w:hAnsi="Times New Roman" w:hint="eastAsia"/>
        </w:rPr>
        <w:t>復查財政部曾於</w:t>
      </w:r>
      <w:r w:rsidR="007F7132">
        <w:rPr>
          <w:rFonts w:ascii="Times New Roman" w:hAnsi="Times New Roman" w:hint="eastAsia"/>
        </w:rPr>
        <w:t>民國</w:t>
      </w:r>
      <w:r w:rsidR="007F7132">
        <w:rPr>
          <w:rFonts w:ascii="Times New Roman" w:hAnsi="Times New Roman" w:hint="eastAsia"/>
        </w:rPr>
        <w:t>(</w:t>
      </w:r>
      <w:r w:rsidR="007F7132">
        <w:rPr>
          <w:rFonts w:ascii="Times New Roman" w:hAnsi="Times New Roman" w:hint="eastAsia"/>
        </w:rPr>
        <w:t>下同</w:t>
      </w:r>
      <w:r w:rsidR="007F7132">
        <w:rPr>
          <w:rFonts w:ascii="Times New Roman" w:hAnsi="Times New Roman" w:hint="eastAsia"/>
        </w:rPr>
        <w:t>)</w:t>
      </w:r>
      <w:r w:rsidRPr="00FB0653">
        <w:rPr>
          <w:rFonts w:ascii="Times New Roman" w:hAnsi="Times New Roman"/>
        </w:rPr>
        <w:t>100</w:t>
      </w:r>
      <w:r w:rsidRPr="00FB0653">
        <w:rPr>
          <w:rFonts w:ascii="Times New Roman" w:hAnsi="Times New Roman" w:hint="eastAsia"/>
        </w:rPr>
        <w:t>年</w:t>
      </w:r>
      <w:r w:rsidRPr="00FB0653">
        <w:rPr>
          <w:rFonts w:ascii="Times New Roman" w:hAnsi="Times New Roman"/>
        </w:rPr>
        <w:t>7</w:t>
      </w:r>
      <w:r w:rsidRPr="00FB0653">
        <w:rPr>
          <w:rFonts w:ascii="Times New Roman" w:hAnsi="Times New Roman" w:hint="eastAsia"/>
        </w:rPr>
        <w:t>月</w:t>
      </w:r>
      <w:r w:rsidRPr="00FB0653">
        <w:rPr>
          <w:rFonts w:ascii="Times New Roman" w:hAnsi="Times New Roman"/>
        </w:rPr>
        <w:t>13</w:t>
      </w:r>
      <w:r w:rsidRPr="00FB0653">
        <w:rPr>
          <w:rFonts w:ascii="Times New Roman" w:hAnsi="Times New Roman" w:hint="eastAsia"/>
        </w:rPr>
        <w:t>日官網上發布「財政部就『租稅正義』之說明」</w:t>
      </w:r>
      <w:r w:rsidRPr="00FB0653">
        <w:rPr>
          <w:rFonts w:ascii="Times New Roman" w:hAnsi="Times New Roman"/>
        </w:rPr>
        <w:t>(</w:t>
      </w:r>
      <w:r w:rsidRPr="00FB0653">
        <w:rPr>
          <w:rFonts w:ascii="Times New Roman" w:hAnsi="Times New Roman" w:hint="eastAsia"/>
        </w:rPr>
        <w:t>資料來源：</w:t>
      </w:r>
      <w:proofErr w:type="gramStart"/>
      <w:r w:rsidRPr="00FB0653">
        <w:rPr>
          <w:rFonts w:ascii="Times New Roman" w:hAnsi="Times New Roman" w:hint="eastAsia"/>
        </w:rPr>
        <w:t>財政部官網</w:t>
      </w:r>
      <w:proofErr w:type="gramEnd"/>
      <w:r w:rsidRPr="00FB0653">
        <w:rPr>
          <w:rFonts w:ascii="Times New Roman" w:hAnsi="Times New Roman" w:hint="eastAsia"/>
        </w:rPr>
        <w:t>→便民服務→重大政策→財政部就「租稅正義」之說明</w:t>
      </w:r>
      <w:r w:rsidRPr="00FB0653">
        <w:rPr>
          <w:rFonts w:ascii="Times New Roman" w:hAnsi="Times New Roman"/>
        </w:rPr>
        <w:t>)</w:t>
      </w:r>
      <w:r w:rsidR="007528A5">
        <w:rPr>
          <w:rFonts w:ascii="Times New Roman" w:hAnsi="Times New Roman" w:hint="eastAsia"/>
        </w:rPr>
        <w:t>，其</w:t>
      </w:r>
      <w:r w:rsidRPr="00FB0653">
        <w:rPr>
          <w:rFonts w:ascii="Times New Roman" w:hAnsi="Times New Roman" w:hint="eastAsia"/>
        </w:rPr>
        <w:t>內容略</w:t>
      </w:r>
      <w:proofErr w:type="gramStart"/>
      <w:r w:rsidRPr="00FB0653">
        <w:rPr>
          <w:rFonts w:ascii="Times New Roman" w:hAnsi="Times New Roman" w:hint="eastAsia"/>
        </w:rPr>
        <w:t>以</w:t>
      </w:r>
      <w:proofErr w:type="gramEnd"/>
      <w:r w:rsidRPr="00FB0653">
        <w:rPr>
          <w:rFonts w:ascii="Times New Roman" w:hAnsi="Times New Roman" w:hint="eastAsia"/>
        </w:rPr>
        <w:t>：「</w:t>
      </w:r>
      <w:r w:rsidRPr="00FB0653">
        <w:rPr>
          <w:rFonts w:ascii="Times New Roman" w:hAnsi="Times New Roman"/>
        </w:rPr>
        <w:t>…</w:t>
      </w:r>
      <w:r w:rsidRPr="00FB0653">
        <w:rPr>
          <w:rFonts w:ascii="Times New Roman" w:hAnsi="Times New Roman" w:hint="eastAsia"/>
        </w:rPr>
        <w:t>四、資本利得課稅之問題與迷思：</w:t>
      </w:r>
      <w:r w:rsidRPr="00FB0653">
        <w:rPr>
          <w:rFonts w:ascii="Times New Roman" w:hAnsi="Times New Roman"/>
        </w:rPr>
        <w:t>(</w:t>
      </w:r>
      <w:proofErr w:type="gramStart"/>
      <w:r w:rsidRPr="00FB0653">
        <w:rPr>
          <w:rFonts w:ascii="Times New Roman" w:hAnsi="Times New Roman" w:hint="eastAsia"/>
        </w:rPr>
        <w:t>一</w:t>
      </w:r>
      <w:proofErr w:type="gramEnd"/>
      <w:r w:rsidRPr="00FB0653">
        <w:rPr>
          <w:rFonts w:ascii="Times New Roman" w:hAnsi="Times New Roman"/>
        </w:rPr>
        <w:t>)</w:t>
      </w:r>
      <w:r w:rsidRPr="00FB0653">
        <w:rPr>
          <w:rFonts w:ascii="Times New Roman" w:hAnsi="Times New Roman" w:hint="eastAsia"/>
        </w:rPr>
        <w:t>我國雖無資本利得稅之名，惟有針對資本利得課稅之實</w:t>
      </w:r>
      <w:r w:rsidR="001C680F">
        <w:rPr>
          <w:rFonts w:ascii="Times New Roman" w:hAnsi="Times New Roman" w:hint="eastAsia"/>
        </w:rPr>
        <w:t xml:space="preserve">　</w:t>
      </w:r>
      <w:r w:rsidRPr="00FB0653">
        <w:rPr>
          <w:rFonts w:ascii="Times New Roman" w:hAnsi="Times New Roman" w:hint="eastAsia"/>
        </w:rPr>
        <w:t>現行稅制已針對不同型態所得與財產之資本利得，課以不同租稅負擔，具有適度處理資本利得課稅之機制，包括所得基本</w:t>
      </w:r>
      <w:r w:rsidRPr="00FB0653">
        <w:rPr>
          <w:rFonts w:ascii="Times New Roman" w:hAnsi="Times New Roman" w:hint="eastAsia"/>
          <w:color w:val="000000"/>
        </w:rPr>
        <w:t>稅額條例</w:t>
      </w:r>
      <w:r w:rsidRPr="00FB0653">
        <w:rPr>
          <w:rFonts w:ascii="Times New Roman" w:hAnsi="Times New Roman"/>
          <w:color w:val="000000"/>
        </w:rPr>
        <w:t>(</w:t>
      </w:r>
      <w:r w:rsidRPr="00FB0653">
        <w:rPr>
          <w:rFonts w:ascii="Times New Roman" w:hAnsi="Times New Roman" w:hint="eastAsia"/>
          <w:color w:val="000000"/>
        </w:rPr>
        <w:t>最低</w:t>
      </w:r>
      <w:proofErr w:type="gramStart"/>
      <w:r w:rsidRPr="00FB0653">
        <w:rPr>
          <w:rFonts w:ascii="Times New Roman" w:hAnsi="Times New Roman" w:hint="eastAsia"/>
          <w:color w:val="000000"/>
        </w:rPr>
        <w:t>稅負制</w:t>
      </w:r>
      <w:proofErr w:type="gramEnd"/>
      <w:r w:rsidRPr="00FB0653">
        <w:rPr>
          <w:rFonts w:ascii="Times New Roman" w:hAnsi="Times New Roman"/>
          <w:color w:val="000000"/>
        </w:rPr>
        <w:t>)</w:t>
      </w:r>
      <w:r w:rsidRPr="00FB0653">
        <w:rPr>
          <w:rFonts w:ascii="Times New Roman" w:hAnsi="Times New Roman" w:hint="eastAsia"/>
          <w:color w:val="000000"/>
        </w:rPr>
        <w:t>、所得稅法、證券交易稅條例及土地稅法規範綜合所得稅、營利事業所得稅、土地增值稅及證券交易稅相關資本利得之課徵規定。</w:t>
      </w:r>
      <w:r w:rsidRPr="00FB0653">
        <w:rPr>
          <w:rFonts w:ascii="Times New Roman" w:hAnsi="Times New Roman"/>
          <w:color w:val="000000"/>
        </w:rPr>
        <w:t>(</w:t>
      </w:r>
      <w:r w:rsidRPr="00FB0653">
        <w:rPr>
          <w:rFonts w:ascii="Times New Roman" w:hAnsi="Times New Roman" w:hint="eastAsia"/>
          <w:color w:val="000000"/>
        </w:rPr>
        <w:t>二</w:t>
      </w:r>
      <w:r w:rsidRPr="00FB0653">
        <w:rPr>
          <w:rFonts w:ascii="Times New Roman" w:hAnsi="Times New Roman"/>
          <w:color w:val="000000"/>
        </w:rPr>
        <w:t>)</w:t>
      </w:r>
      <w:r w:rsidRPr="00FB0653">
        <w:rPr>
          <w:rFonts w:ascii="Times New Roman" w:hAnsi="Times New Roman" w:hint="eastAsia"/>
          <w:color w:val="000000"/>
        </w:rPr>
        <w:t>影響所得分配之因素</w:t>
      </w:r>
      <w:proofErr w:type="gramStart"/>
      <w:r w:rsidRPr="00FB0653">
        <w:rPr>
          <w:rFonts w:ascii="Times New Roman" w:hAnsi="Times New Roman" w:hint="eastAsia"/>
          <w:color w:val="000000"/>
        </w:rPr>
        <w:t>眾多，</w:t>
      </w:r>
      <w:proofErr w:type="gramEnd"/>
      <w:r w:rsidRPr="00FB0653">
        <w:rPr>
          <w:rFonts w:ascii="Times New Roman" w:hAnsi="Times New Roman" w:hint="eastAsia"/>
          <w:color w:val="000000"/>
        </w:rPr>
        <w:t>將所得分配不均之原因歸咎於資本利得是否課稅，並不妥適</w:t>
      </w:r>
      <w:r w:rsidRPr="00FB0653">
        <w:rPr>
          <w:rFonts w:ascii="Times New Roman" w:hAnsi="Times New Roman"/>
          <w:color w:val="000000"/>
        </w:rPr>
        <w:t>…2.</w:t>
      </w:r>
      <w:r w:rsidRPr="00FB0653">
        <w:rPr>
          <w:rFonts w:ascii="Times New Roman" w:hAnsi="Times New Roman" w:hint="eastAsia"/>
          <w:color w:val="000000"/>
        </w:rPr>
        <w:t>有價證券交易</w:t>
      </w:r>
      <w:r w:rsidRPr="00FB0653">
        <w:rPr>
          <w:rFonts w:ascii="Times New Roman" w:hAnsi="Times New Roman"/>
          <w:color w:val="000000"/>
        </w:rPr>
        <w:t>(1)</w:t>
      </w:r>
      <w:r w:rsidRPr="00FB0653">
        <w:rPr>
          <w:rFonts w:ascii="Times New Roman" w:hAnsi="Times New Roman" w:hint="eastAsia"/>
          <w:color w:val="000000"/>
        </w:rPr>
        <w:t>目前股票出售時，課徵</w:t>
      </w:r>
      <w:r w:rsidRPr="00FB0653">
        <w:rPr>
          <w:rFonts w:ascii="Times New Roman" w:hAnsi="Times New Roman"/>
          <w:color w:val="000000"/>
        </w:rPr>
        <w:t>0.3%</w:t>
      </w:r>
      <w:r w:rsidRPr="00FB0653">
        <w:rPr>
          <w:rFonts w:ascii="Times New Roman" w:hAnsi="Times New Roman" w:hint="eastAsia"/>
          <w:color w:val="000000"/>
        </w:rPr>
        <w:t>證券交易稅。回顧</w:t>
      </w:r>
      <w:smartTag w:uri="urn:schemas-microsoft-com:office:smarttags" w:element="chsdate">
        <w:smartTagPr>
          <w:attr w:name="Year" w:val="1979"/>
          <w:attr w:name="Month" w:val="1"/>
          <w:attr w:name="Day" w:val="1"/>
          <w:attr w:name="IsLunarDate" w:val="False"/>
          <w:attr w:name="IsROCDate" w:val="False"/>
        </w:smartTagPr>
        <w:r w:rsidRPr="00FB0653">
          <w:rPr>
            <w:rFonts w:ascii="Times New Roman" w:hAnsi="Times New Roman"/>
            <w:color w:val="000000"/>
          </w:rPr>
          <w:t>79</w:t>
        </w:r>
        <w:r w:rsidRPr="00FB0653">
          <w:rPr>
            <w:rFonts w:ascii="Times New Roman" w:hAnsi="Times New Roman" w:hint="eastAsia"/>
            <w:color w:val="000000"/>
          </w:rPr>
          <w:t>年</w:t>
        </w:r>
        <w:r w:rsidRPr="00FB0653">
          <w:rPr>
            <w:rFonts w:ascii="Times New Roman" w:hAnsi="Times New Roman"/>
            <w:color w:val="000000"/>
          </w:rPr>
          <w:t>1</w:t>
        </w:r>
        <w:r w:rsidRPr="00FB0653">
          <w:rPr>
            <w:rFonts w:ascii="Times New Roman" w:hAnsi="Times New Roman" w:hint="eastAsia"/>
            <w:color w:val="000000"/>
          </w:rPr>
          <w:t>月</w:t>
        </w:r>
        <w:r w:rsidRPr="00FB0653">
          <w:rPr>
            <w:rFonts w:ascii="Times New Roman" w:hAnsi="Times New Roman"/>
            <w:color w:val="000000"/>
          </w:rPr>
          <w:t>1</w:t>
        </w:r>
        <w:r w:rsidRPr="00FB0653">
          <w:rPr>
            <w:rFonts w:ascii="Times New Roman" w:hAnsi="Times New Roman" w:hint="eastAsia"/>
            <w:color w:val="000000"/>
          </w:rPr>
          <w:t>日</w:t>
        </w:r>
      </w:smartTag>
      <w:r w:rsidRPr="00FB0653">
        <w:rPr>
          <w:rFonts w:ascii="Times New Roman" w:hAnsi="Times New Roman" w:hint="eastAsia"/>
          <w:color w:val="000000"/>
        </w:rPr>
        <w:t>證券交易所得稅停</w:t>
      </w:r>
      <w:proofErr w:type="gramStart"/>
      <w:r w:rsidRPr="00FB0653">
        <w:rPr>
          <w:rFonts w:ascii="Times New Roman" w:hAnsi="Times New Roman" w:hint="eastAsia"/>
          <w:color w:val="000000"/>
        </w:rPr>
        <w:t>徵</w:t>
      </w:r>
      <w:proofErr w:type="gramEnd"/>
      <w:r w:rsidRPr="00FB0653">
        <w:rPr>
          <w:rFonts w:ascii="Times New Roman" w:hAnsi="Times New Roman" w:hint="eastAsia"/>
          <w:color w:val="000000"/>
        </w:rPr>
        <w:t>，同時將證券交易稅稅率由</w:t>
      </w:r>
      <w:r w:rsidRPr="00FB0653">
        <w:rPr>
          <w:rFonts w:ascii="Times New Roman" w:hAnsi="Times New Roman"/>
          <w:color w:val="000000"/>
        </w:rPr>
        <w:t>0.15%</w:t>
      </w:r>
      <w:r w:rsidRPr="00FB0653">
        <w:rPr>
          <w:rFonts w:ascii="Times New Roman" w:hAnsi="Times New Roman" w:hint="eastAsia"/>
          <w:color w:val="000000"/>
        </w:rPr>
        <w:t>提高至</w:t>
      </w:r>
      <w:r w:rsidRPr="00FB0653">
        <w:rPr>
          <w:rFonts w:ascii="Times New Roman" w:hAnsi="Times New Roman"/>
          <w:color w:val="000000"/>
        </w:rPr>
        <w:t>0.6%</w:t>
      </w:r>
      <w:r w:rsidRPr="00FB0653">
        <w:rPr>
          <w:rFonts w:ascii="Times New Roman" w:hAnsi="Times New Roman" w:hint="eastAsia"/>
          <w:color w:val="000000"/>
        </w:rPr>
        <w:t>，</w:t>
      </w:r>
      <w:r w:rsidRPr="00FB0653">
        <w:rPr>
          <w:rFonts w:ascii="Times New Roman" w:hAnsi="Times New Roman"/>
          <w:color w:val="000000"/>
        </w:rPr>
        <w:t>83</w:t>
      </w:r>
      <w:r w:rsidRPr="00FB0653">
        <w:rPr>
          <w:rFonts w:ascii="Times New Roman" w:hAnsi="Times New Roman" w:hint="eastAsia"/>
          <w:color w:val="000000"/>
        </w:rPr>
        <w:t>年再降至</w:t>
      </w:r>
      <w:r w:rsidRPr="00FB0653">
        <w:rPr>
          <w:rFonts w:ascii="Times New Roman" w:hAnsi="Times New Roman"/>
          <w:color w:val="000000"/>
        </w:rPr>
        <w:t>0.</w:t>
      </w:r>
      <w:r w:rsidRPr="00FB0653">
        <w:rPr>
          <w:rFonts w:ascii="Times New Roman" w:hAnsi="Times New Roman"/>
        </w:rPr>
        <w:t>3%</w:t>
      </w:r>
      <w:r w:rsidRPr="00FB0653">
        <w:rPr>
          <w:rFonts w:ascii="Times New Roman" w:hAnsi="Times New Roman" w:hint="eastAsia"/>
        </w:rPr>
        <w:t>，</w:t>
      </w:r>
      <w:r w:rsidRPr="00FB0653">
        <w:rPr>
          <w:rFonts w:ascii="Times New Roman" w:hAnsi="Times New Roman" w:hint="eastAsia"/>
          <w:color w:val="000000"/>
        </w:rPr>
        <w:t>足見現行證券交易稅中已有內含對</w:t>
      </w:r>
      <w:r w:rsidRPr="00FB0653">
        <w:rPr>
          <w:rFonts w:ascii="Times New Roman" w:hAnsi="Times New Roman" w:hint="eastAsia"/>
        </w:rPr>
        <w:t>證券交易所得分離課稅。</w:t>
      </w:r>
      <w:r w:rsidRPr="00FB0653">
        <w:rPr>
          <w:rFonts w:ascii="Times New Roman" w:hAnsi="Times New Roman"/>
        </w:rPr>
        <w:t>(2)</w:t>
      </w:r>
      <w:r w:rsidRPr="00FB0653">
        <w:rPr>
          <w:rFonts w:ascii="Times New Roman" w:hAnsi="Times New Roman" w:hint="eastAsia"/>
        </w:rPr>
        <w:t>營利事業之證券交易所得及個人買賣未上市</w:t>
      </w:r>
      <w:r w:rsidRPr="00FB0653">
        <w:rPr>
          <w:rFonts w:ascii="Times New Roman" w:hAnsi="Times New Roman"/>
        </w:rPr>
        <w:t>(</w:t>
      </w:r>
      <w:r w:rsidRPr="00FB0653">
        <w:rPr>
          <w:rFonts w:ascii="Times New Roman" w:hAnsi="Times New Roman" w:hint="eastAsia"/>
        </w:rPr>
        <w:t>櫃</w:t>
      </w:r>
      <w:r w:rsidRPr="00FB0653">
        <w:rPr>
          <w:rFonts w:ascii="Times New Roman" w:hAnsi="Times New Roman"/>
        </w:rPr>
        <w:t>)</w:t>
      </w:r>
      <w:r w:rsidRPr="00FB0653">
        <w:rPr>
          <w:rFonts w:ascii="Times New Roman" w:hAnsi="Times New Roman" w:hint="eastAsia"/>
        </w:rPr>
        <w:t>股票之證券交易所得，</w:t>
      </w:r>
      <w:proofErr w:type="gramStart"/>
      <w:r w:rsidRPr="00FB0653">
        <w:rPr>
          <w:rFonts w:ascii="Times New Roman" w:hAnsi="Times New Roman" w:hint="eastAsia"/>
        </w:rPr>
        <w:t>應</w:t>
      </w:r>
      <w:r w:rsidRPr="00FB0653">
        <w:rPr>
          <w:rFonts w:ascii="Times New Roman" w:hAnsi="Times New Roman" w:hint="eastAsia"/>
        </w:rPr>
        <w:lastRenderedPageBreak/>
        <w:t>分別依所得</w:t>
      </w:r>
      <w:proofErr w:type="gramEnd"/>
      <w:r w:rsidRPr="00FB0653">
        <w:rPr>
          <w:rFonts w:ascii="Times New Roman" w:hAnsi="Times New Roman" w:hint="eastAsia"/>
        </w:rPr>
        <w:t>基本稅額條例第</w:t>
      </w:r>
      <w:r w:rsidRPr="00FB0653">
        <w:rPr>
          <w:rFonts w:ascii="Times New Roman" w:hAnsi="Times New Roman"/>
        </w:rPr>
        <w:t>7</w:t>
      </w:r>
      <w:r w:rsidRPr="00FB0653">
        <w:rPr>
          <w:rFonts w:ascii="Times New Roman" w:hAnsi="Times New Roman" w:hint="eastAsia"/>
        </w:rPr>
        <w:t>條及第</w:t>
      </w:r>
      <w:r w:rsidRPr="00FB0653">
        <w:rPr>
          <w:rFonts w:ascii="Times New Roman" w:hAnsi="Times New Roman"/>
        </w:rPr>
        <w:t>12</w:t>
      </w:r>
      <w:r w:rsidRPr="00FB0653">
        <w:rPr>
          <w:rFonts w:ascii="Times New Roman" w:hAnsi="Times New Roman" w:hint="eastAsia"/>
        </w:rPr>
        <w:t>條規定，納入基本所得額，計算基本稅額。</w:t>
      </w:r>
      <w:r w:rsidR="001C680F">
        <w:rPr>
          <w:rFonts w:ascii="Times New Roman" w:hAnsi="Times New Roman" w:hint="eastAsia"/>
        </w:rPr>
        <w:t>…</w:t>
      </w:r>
      <w:r w:rsidRPr="00FB0653">
        <w:rPr>
          <w:rFonts w:ascii="Times New Roman" w:hAnsi="Times New Roman"/>
          <w:szCs w:val="32"/>
        </w:rPr>
        <w:t>(</w:t>
      </w:r>
      <w:r w:rsidRPr="00FB0653">
        <w:rPr>
          <w:rFonts w:ascii="Times New Roman" w:hAnsi="Times New Roman" w:hint="eastAsia"/>
          <w:szCs w:val="32"/>
        </w:rPr>
        <w:t>三</w:t>
      </w:r>
      <w:r w:rsidRPr="00FB0653">
        <w:rPr>
          <w:rFonts w:ascii="Times New Roman" w:hAnsi="Times New Roman"/>
          <w:szCs w:val="32"/>
        </w:rPr>
        <w:t>)</w:t>
      </w:r>
      <w:r w:rsidRPr="00FB0653">
        <w:rPr>
          <w:rFonts w:ascii="Times New Roman" w:hAnsi="Times New Roman" w:hint="eastAsia"/>
          <w:szCs w:val="32"/>
        </w:rPr>
        <w:t>主</w:t>
      </w:r>
      <w:r w:rsidRPr="00FB0653">
        <w:rPr>
          <w:rFonts w:ascii="Times New Roman" w:hAnsi="Times New Roman" w:hint="eastAsia"/>
        </w:rPr>
        <w:t>要國家資本利得稅制度比較</w:t>
      </w:r>
      <w:r w:rsidR="001C680F">
        <w:rPr>
          <w:rFonts w:ascii="Times New Roman" w:hAnsi="Times New Roman" w:hint="eastAsia"/>
        </w:rPr>
        <w:t xml:space="preserve">　</w:t>
      </w:r>
      <w:r w:rsidRPr="00FB0653">
        <w:rPr>
          <w:rFonts w:ascii="Times New Roman" w:hAnsi="Times New Roman" w:hint="eastAsia"/>
        </w:rPr>
        <w:t>世界主要國家如美國、香港及新加坡等，對資本利</w:t>
      </w:r>
      <w:proofErr w:type="gramStart"/>
      <w:r w:rsidRPr="00FB0653">
        <w:rPr>
          <w:rFonts w:ascii="Times New Roman" w:hAnsi="Times New Roman" w:hint="eastAsia"/>
        </w:rPr>
        <w:t>得均課徵</w:t>
      </w:r>
      <w:proofErr w:type="gramEnd"/>
      <w:r w:rsidRPr="00FB0653">
        <w:rPr>
          <w:rFonts w:ascii="Times New Roman" w:hAnsi="Times New Roman" w:hint="eastAsia"/>
        </w:rPr>
        <w:t>資本利得稅，惟並非所有資本利</w:t>
      </w:r>
      <w:proofErr w:type="gramStart"/>
      <w:r w:rsidRPr="00FB0653">
        <w:rPr>
          <w:rFonts w:ascii="Times New Roman" w:hAnsi="Times New Roman" w:hint="eastAsia"/>
        </w:rPr>
        <w:t>得均課徵</w:t>
      </w:r>
      <w:proofErr w:type="gramEnd"/>
      <w:r w:rsidRPr="00FB0653">
        <w:rPr>
          <w:rFonts w:ascii="Times New Roman" w:hAnsi="Times New Roman" w:hint="eastAsia"/>
        </w:rPr>
        <w:t>相同稅負，而是視其所得性質課徵不同稅負。我國雖無資本利得税，卻課徵證券交易稅、財產交易所得併入綜合所得稅、最低稅負制及土地增值稅，已隱含資本利得稅性質；</w:t>
      </w:r>
      <w:proofErr w:type="gramStart"/>
      <w:r w:rsidRPr="00FB0653">
        <w:rPr>
          <w:rFonts w:ascii="Times New Roman" w:hAnsi="Times New Roman" w:hint="eastAsia"/>
        </w:rPr>
        <w:t>此外，</w:t>
      </w:r>
      <w:proofErr w:type="gramEnd"/>
      <w:r w:rsidRPr="00FB0653">
        <w:rPr>
          <w:rFonts w:ascii="Times New Roman" w:hAnsi="Times New Roman" w:hint="eastAsia"/>
        </w:rPr>
        <w:t>根據稅收統計顯示，證券交易稅稅收相較於其他國家證券交易所得稅</w:t>
      </w:r>
      <w:r w:rsidRPr="00FB0653">
        <w:rPr>
          <w:rFonts w:ascii="Times New Roman" w:hAnsi="Times New Roman"/>
        </w:rPr>
        <w:t>(</w:t>
      </w:r>
      <w:r w:rsidRPr="00FB0653">
        <w:rPr>
          <w:rFonts w:ascii="Times New Roman" w:hAnsi="Times New Roman" w:hint="eastAsia"/>
        </w:rPr>
        <w:t>或印花稅</w:t>
      </w:r>
      <w:r w:rsidRPr="00FB0653">
        <w:rPr>
          <w:rFonts w:ascii="Times New Roman" w:hAnsi="Times New Roman"/>
        </w:rPr>
        <w:t>)</w:t>
      </w:r>
      <w:r w:rsidRPr="00FB0653">
        <w:rPr>
          <w:rFonts w:ascii="Times New Roman" w:hAnsi="Times New Roman" w:hint="eastAsia"/>
        </w:rPr>
        <w:t>稅收比重相近，證明我國證券交易稅顯然已含</w:t>
      </w:r>
      <w:proofErr w:type="gramStart"/>
      <w:r w:rsidRPr="00FB0653">
        <w:rPr>
          <w:rFonts w:ascii="Times New Roman" w:hAnsi="Times New Roman" w:hint="eastAsia"/>
        </w:rPr>
        <w:t>括</w:t>
      </w:r>
      <w:proofErr w:type="gramEnd"/>
      <w:r w:rsidRPr="00FB0653">
        <w:rPr>
          <w:rFonts w:ascii="Times New Roman" w:hAnsi="Times New Roman" w:hint="eastAsia"/>
        </w:rPr>
        <w:t>證券交易所得稅性質。」顯然財政部亦認定我國現行證交稅已內含證所稅。</w:t>
      </w:r>
    </w:p>
    <w:p w:rsidR="00176765" w:rsidRDefault="00FB0653" w:rsidP="002F4F33">
      <w:pPr>
        <w:pStyle w:val="3"/>
        <w:adjustRightInd w:val="0"/>
        <w:snapToGrid w:val="0"/>
        <w:spacing w:beforeLines="10" w:line="480" w:lineRule="exact"/>
      </w:pPr>
      <w:r w:rsidRPr="00FB0653">
        <w:rPr>
          <w:rFonts w:ascii="Times New Roman" w:hAnsi="Times New Roman" w:hint="eastAsia"/>
          <w:color w:val="000000"/>
          <w:szCs w:val="32"/>
        </w:rPr>
        <w:t>按立法院於</w:t>
      </w:r>
      <w:r w:rsidRPr="00FB0653">
        <w:rPr>
          <w:rFonts w:ascii="Times New Roman" w:hAnsi="Times New Roman"/>
          <w:color w:val="000000"/>
          <w:szCs w:val="32"/>
        </w:rPr>
        <w:t>101</w:t>
      </w:r>
      <w:r w:rsidRPr="00FB0653">
        <w:rPr>
          <w:rFonts w:ascii="Times New Roman" w:hAnsi="Times New Roman" w:hint="eastAsia"/>
          <w:color w:val="000000"/>
          <w:szCs w:val="32"/>
        </w:rPr>
        <w:t>年</w:t>
      </w:r>
      <w:r w:rsidRPr="00FB0653">
        <w:rPr>
          <w:rFonts w:ascii="Times New Roman" w:hAnsi="Times New Roman"/>
          <w:color w:val="000000"/>
          <w:szCs w:val="32"/>
        </w:rPr>
        <w:t>7</w:t>
      </w:r>
      <w:r w:rsidRPr="00FB0653">
        <w:rPr>
          <w:rFonts w:ascii="Times New Roman" w:hAnsi="Times New Roman" w:hint="eastAsia"/>
          <w:color w:val="000000"/>
          <w:szCs w:val="32"/>
        </w:rPr>
        <w:t>月</w:t>
      </w:r>
      <w:r w:rsidRPr="00FB0653">
        <w:rPr>
          <w:rFonts w:ascii="Times New Roman" w:hAnsi="Times New Roman"/>
          <w:color w:val="000000"/>
          <w:szCs w:val="32"/>
        </w:rPr>
        <w:t>25</w:t>
      </w:r>
      <w:r w:rsidRPr="00FB0653">
        <w:rPr>
          <w:rFonts w:ascii="Times New Roman" w:hAnsi="Times New Roman" w:hint="eastAsia"/>
          <w:color w:val="000000"/>
          <w:szCs w:val="32"/>
        </w:rPr>
        <w:t>日三讀通過所得稅法及所得基本稅</w:t>
      </w:r>
      <w:r w:rsidR="00894030">
        <w:rPr>
          <w:rFonts w:ascii="Times New Roman" w:hAnsi="Times New Roman" w:hint="eastAsia"/>
          <w:color w:val="000000"/>
          <w:szCs w:val="32"/>
        </w:rPr>
        <w:t>額</w:t>
      </w:r>
      <w:r w:rsidRPr="00FB0653">
        <w:rPr>
          <w:rFonts w:ascii="Times New Roman" w:hAnsi="Times New Roman" w:hint="eastAsia"/>
          <w:color w:val="000000"/>
          <w:szCs w:val="32"/>
        </w:rPr>
        <w:t>條例涉及證券交易所得課稅之相關條文中，證</w:t>
      </w:r>
      <w:proofErr w:type="gramStart"/>
      <w:r w:rsidRPr="00FB0653">
        <w:rPr>
          <w:rFonts w:ascii="Times New Roman" w:hAnsi="Times New Roman" w:hint="eastAsia"/>
          <w:color w:val="000000"/>
          <w:szCs w:val="32"/>
        </w:rPr>
        <w:t>所稅於</w:t>
      </w:r>
      <w:r w:rsidRPr="00FB0653">
        <w:rPr>
          <w:rFonts w:ascii="Times New Roman" w:hAnsi="Times New Roman"/>
          <w:color w:val="000000"/>
          <w:szCs w:val="32"/>
        </w:rPr>
        <w:t>102</w:t>
      </w:r>
      <w:r w:rsidRPr="00FB0653">
        <w:rPr>
          <w:rFonts w:ascii="Times New Roman" w:hAnsi="Times New Roman" w:hint="eastAsia"/>
          <w:color w:val="000000"/>
          <w:szCs w:val="32"/>
        </w:rPr>
        <w:t>年起</w:t>
      </w:r>
      <w:proofErr w:type="gramEnd"/>
      <w:r w:rsidRPr="00FB0653">
        <w:rPr>
          <w:rFonts w:ascii="Times New Roman" w:hAnsi="Times New Roman" w:hint="eastAsia"/>
          <w:color w:val="000000"/>
          <w:szCs w:val="32"/>
        </w:rPr>
        <w:t>復</w:t>
      </w:r>
      <w:proofErr w:type="gramStart"/>
      <w:r w:rsidRPr="00FB0653">
        <w:rPr>
          <w:rFonts w:ascii="Times New Roman" w:hAnsi="Times New Roman" w:hint="eastAsia"/>
          <w:color w:val="000000"/>
          <w:szCs w:val="32"/>
        </w:rPr>
        <w:t>徵</w:t>
      </w:r>
      <w:proofErr w:type="gramEnd"/>
      <w:r w:rsidRPr="00FB0653">
        <w:rPr>
          <w:rFonts w:ascii="Times New Roman" w:hAnsi="Times New Roman" w:hint="eastAsia"/>
          <w:color w:val="000000"/>
          <w:szCs w:val="32"/>
        </w:rPr>
        <w:t>，前</w:t>
      </w:r>
      <w:r w:rsidRPr="00FB0653">
        <w:rPr>
          <w:rFonts w:ascii="Times New Roman" w:hAnsi="Times New Roman"/>
          <w:color w:val="000000"/>
          <w:szCs w:val="32"/>
        </w:rPr>
        <w:t>2</w:t>
      </w:r>
      <w:r w:rsidRPr="00FB0653">
        <w:rPr>
          <w:rFonts w:ascii="Times New Roman" w:hAnsi="Times New Roman" w:hint="eastAsia"/>
          <w:color w:val="000000"/>
          <w:szCs w:val="32"/>
        </w:rPr>
        <w:t>年</w:t>
      </w:r>
      <w:r w:rsidRPr="00FB0653">
        <w:rPr>
          <w:rFonts w:ascii="Times New Roman" w:hAnsi="Times New Roman"/>
          <w:color w:val="000000"/>
          <w:szCs w:val="32"/>
        </w:rPr>
        <w:t>(102</w:t>
      </w:r>
      <w:r w:rsidRPr="00FB0653">
        <w:rPr>
          <w:rFonts w:ascii="Times New Roman" w:hAnsi="Times New Roman" w:hint="eastAsia"/>
          <w:color w:val="000000"/>
          <w:szCs w:val="32"/>
        </w:rPr>
        <w:t>、</w:t>
      </w:r>
      <w:r w:rsidRPr="00FB0653">
        <w:rPr>
          <w:rFonts w:ascii="Times New Roman" w:hAnsi="Times New Roman"/>
          <w:color w:val="000000"/>
          <w:szCs w:val="32"/>
        </w:rPr>
        <w:t>103</w:t>
      </w:r>
      <w:r w:rsidRPr="00FB0653">
        <w:rPr>
          <w:rFonts w:ascii="Times New Roman" w:hAnsi="Times New Roman" w:hint="eastAsia"/>
          <w:color w:val="000000"/>
          <w:szCs w:val="32"/>
        </w:rPr>
        <w:t>年</w:t>
      </w:r>
      <w:r w:rsidRPr="00FB0653">
        <w:rPr>
          <w:rFonts w:ascii="Times New Roman" w:hAnsi="Times New Roman"/>
          <w:color w:val="000000"/>
          <w:szCs w:val="32"/>
        </w:rPr>
        <w:t>)</w:t>
      </w:r>
      <w:r w:rsidRPr="00FB0653">
        <w:rPr>
          <w:rFonts w:ascii="Times New Roman" w:hAnsi="Times New Roman" w:hint="eastAsia"/>
          <w:color w:val="000000"/>
          <w:szCs w:val="32"/>
        </w:rPr>
        <w:t>先</w:t>
      </w:r>
      <w:proofErr w:type="gramStart"/>
      <w:r w:rsidRPr="00FB0653">
        <w:rPr>
          <w:rFonts w:ascii="Times New Roman" w:hAnsi="Times New Roman" w:hint="eastAsia"/>
          <w:color w:val="000000"/>
          <w:szCs w:val="32"/>
        </w:rPr>
        <w:t>採</w:t>
      </w:r>
      <w:proofErr w:type="gramEnd"/>
      <w:r w:rsidRPr="00FB0653">
        <w:rPr>
          <w:rFonts w:ascii="Times New Roman" w:hAnsi="Times New Roman" w:hint="eastAsia"/>
          <w:color w:val="000000"/>
          <w:szCs w:val="32"/>
        </w:rPr>
        <w:t>「設算所得」和「核實課稅」並行的雙軌制，惟下列</w:t>
      </w:r>
      <w:r w:rsidRPr="00FB0653">
        <w:rPr>
          <w:rFonts w:ascii="Times New Roman" w:hAnsi="Times New Roman"/>
          <w:color w:val="000000"/>
          <w:szCs w:val="32"/>
        </w:rPr>
        <w:t>4</w:t>
      </w:r>
      <w:r w:rsidRPr="00FB0653">
        <w:rPr>
          <w:rFonts w:ascii="Times New Roman" w:hAnsi="Times New Roman" w:hint="eastAsia"/>
          <w:color w:val="000000"/>
          <w:szCs w:val="32"/>
        </w:rPr>
        <w:t>種對象強制</w:t>
      </w:r>
      <w:proofErr w:type="gramStart"/>
      <w:r w:rsidRPr="00FB0653">
        <w:rPr>
          <w:rFonts w:ascii="Times New Roman" w:hAnsi="Times New Roman" w:hint="eastAsia"/>
          <w:color w:val="000000"/>
          <w:szCs w:val="32"/>
        </w:rPr>
        <w:t>採</w:t>
      </w:r>
      <w:proofErr w:type="gramEnd"/>
      <w:r w:rsidRPr="00FB0653">
        <w:rPr>
          <w:rFonts w:ascii="Times New Roman" w:hAnsi="Times New Roman" w:hint="eastAsia"/>
          <w:color w:val="000000"/>
          <w:szCs w:val="32"/>
        </w:rPr>
        <w:t>核實課稅，包括：出售</w:t>
      </w:r>
      <w:r w:rsidRPr="00FB0653">
        <w:rPr>
          <w:rFonts w:ascii="Times New Roman" w:hAnsi="Times New Roman"/>
          <w:color w:val="000000"/>
          <w:szCs w:val="32"/>
        </w:rPr>
        <w:t>10</w:t>
      </w:r>
      <w:r w:rsidRPr="00FB0653">
        <w:rPr>
          <w:rFonts w:ascii="Times New Roman" w:hAnsi="Times New Roman" w:hint="eastAsia"/>
          <w:color w:val="000000"/>
          <w:szCs w:val="32"/>
        </w:rPr>
        <w:t>張以上承銷股票、出售</w:t>
      </w:r>
      <w:r w:rsidRPr="00FB0653">
        <w:rPr>
          <w:rFonts w:ascii="Times New Roman" w:hAnsi="Times New Roman"/>
          <w:color w:val="000000"/>
          <w:szCs w:val="32"/>
        </w:rPr>
        <w:t>102</w:t>
      </w:r>
      <w:r w:rsidRPr="00FB0653">
        <w:rPr>
          <w:rFonts w:ascii="Times New Roman" w:hAnsi="Times New Roman" w:hint="eastAsia"/>
          <w:color w:val="000000"/>
          <w:szCs w:val="32"/>
        </w:rPr>
        <w:t>年以後掛牌的初次公開發行</w:t>
      </w:r>
      <w:r w:rsidRPr="00FB0653">
        <w:rPr>
          <w:rFonts w:ascii="Times New Roman" w:hAnsi="Times New Roman"/>
          <w:color w:val="000000"/>
          <w:szCs w:val="32"/>
        </w:rPr>
        <w:t>(Initial Public Offering</w:t>
      </w:r>
      <w:r w:rsidRPr="00FB0653">
        <w:rPr>
          <w:rFonts w:ascii="Times New Roman" w:hAnsi="Times New Roman" w:hint="eastAsia"/>
          <w:color w:val="000000"/>
          <w:szCs w:val="32"/>
        </w:rPr>
        <w:t>，下稱</w:t>
      </w:r>
      <w:r w:rsidRPr="00FB0653">
        <w:rPr>
          <w:rFonts w:ascii="Times New Roman" w:hAnsi="Times New Roman"/>
          <w:color w:val="000000"/>
          <w:szCs w:val="32"/>
        </w:rPr>
        <w:t>IPO)</w:t>
      </w:r>
      <w:r w:rsidRPr="00FB0653">
        <w:rPr>
          <w:rFonts w:ascii="Times New Roman" w:hAnsi="Times New Roman" w:hint="eastAsia"/>
          <w:color w:val="000000"/>
          <w:szCs w:val="32"/>
        </w:rPr>
        <w:t>股票、出售未上市櫃股票、</w:t>
      </w:r>
      <w:proofErr w:type="gramStart"/>
      <w:r w:rsidRPr="00FB0653">
        <w:rPr>
          <w:rFonts w:ascii="Times New Roman" w:hAnsi="Times New Roman" w:hint="eastAsia"/>
          <w:color w:val="000000"/>
          <w:szCs w:val="32"/>
        </w:rPr>
        <w:t>賣出興櫃股票</w:t>
      </w:r>
      <w:proofErr w:type="gramEnd"/>
      <w:r w:rsidRPr="00FB0653">
        <w:rPr>
          <w:rFonts w:ascii="Times New Roman" w:hAnsi="Times New Roman" w:hint="eastAsia"/>
          <w:color w:val="000000"/>
          <w:szCs w:val="32"/>
        </w:rPr>
        <w:t>逾</w:t>
      </w:r>
      <w:r w:rsidRPr="00FB0653">
        <w:rPr>
          <w:rFonts w:ascii="Times New Roman" w:hAnsi="Times New Roman"/>
          <w:color w:val="000000"/>
          <w:szCs w:val="32"/>
        </w:rPr>
        <w:t>100</w:t>
      </w:r>
      <w:r w:rsidRPr="00FB0653">
        <w:rPr>
          <w:rFonts w:ascii="Times New Roman" w:hAnsi="Times New Roman" w:hint="eastAsia"/>
          <w:color w:val="000000"/>
          <w:szCs w:val="32"/>
        </w:rPr>
        <w:t>張，以及非在中華民國境內居住的個人</w:t>
      </w:r>
      <w:r w:rsidR="008D4F4D">
        <w:rPr>
          <w:rFonts w:ascii="Times New Roman" w:hAnsi="Times New Roman" w:hint="eastAsia"/>
          <w:color w:val="000000"/>
          <w:szCs w:val="32"/>
        </w:rPr>
        <w:t>；</w:t>
      </w:r>
      <w:r w:rsidRPr="00FB0653">
        <w:rPr>
          <w:rFonts w:ascii="Times New Roman" w:hAnsi="Times New Roman" w:hint="eastAsia"/>
          <w:color w:val="000000"/>
          <w:szCs w:val="32"/>
        </w:rPr>
        <w:t>而「核實課稅」</w:t>
      </w:r>
      <w:proofErr w:type="gramStart"/>
      <w:r w:rsidRPr="00FB0653">
        <w:rPr>
          <w:rFonts w:ascii="Times New Roman" w:hAnsi="Times New Roman" w:hint="eastAsia"/>
          <w:color w:val="000000"/>
          <w:szCs w:val="32"/>
        </w:rPr>
        <w:t>採</w:t>
      </w:r>
      <w:proofErr w:type="gramEnd"/>
      <w:r w:rsidRPr="00FB0653">
        <w:rPr>
          <w:rFonts w:ascii="Times New Roman" w:hAnsi="Times New Roman" w:hint="eastAsia"/>
          <w:color w:val="000000"/>
          <w:szCs w:val="32"/>
        </w:rPr>
        <w:t>分離課稅，稅率為</w:t>
      </w:r>
      <w:r w:rsidRPr="00FB0653">
        <w:rPr>
          <w:rFonts w:ascii="Times New Roman" w:hAnsi="Times New Roman"/>
          <w:color w:val="000000"/>
          <w:szCs w:val="32"/>
        </w:rPr>
        <w:t>15%</w:t>
      </w:r>
      <w:r w:rsidRPr="00FB0653">
        <w:rPr>
          <w:rFonts w:ascii="Times New Roman" w:hAnsi="Times New Roman" w:hint="eastAsia"/>
          <w:color w:val="000000"/>
          <w:szCs w:val="32"/>
        </w:rPr>
        <w:t>，持股逾</w:t>
      </w:r>
      <w:r w:rsidRPr="00FB0653">
        <w:rPr>
          <w:rFonts w:ascii="Times New Roman" w:hAnsi="Times New Roman"/>
          <w:color w:val="000000"/>
          <w:szCs w:val="32"/>
        </w:rPr>
        <w:t>1</w:t>
      </w:r>
      <w:r w:rsidRPr="00FB0653">
        <w:rPr>
          <w:rFonts w:ascii="Times New Roman" w:hAnsi="Times New Roman" w:hint="eastAsia"/>
          <w:color w:val="000000"/>
          <w:szCs w:val="32"/>
        </w:rPr>
        <w:t>年者減半課徵</w:t>
      </w:r>
      <w:r w:rsidR="0046405E">
        <w:rPr>
          <w:rFonts w:ascii="Times New Roman" w:hAnsi="Times New Roman" w:hint="eastAsia"/>
          <w:color w:val="000000"/>
          <w:szCs w:val="32"/>
        </w:rPr>
        <w:t>(</w:t>
      </w:r>
      <w:r w:rsidRPr="00FB0653">
        <w:rPr>
          <w:rFonts w:ascii="Times New Roman" w:hAnsi="Times New Roman" w:hint="eastAsia"/>
          <w:color w:val="000000"/>
          <w:szCs w:val="32"/>
        </w:rPr>
        <w:t>稅率降為</w:t>
      </w:r>
      <w:r w:rsidRPr="00FB0653">
        <w:rPr>
          <w:rFonts w:ascii="Times New Roman" w:hAnsi="Times New Roman"/>
          <w:color w:val="000000"/>
          <w:szCs w:val="32"/>
        </w:rPr>
        <w:t>7.5%</w:t>
      </w:r>
      <w:r w:rsidR="0046405E">
        <w:rPr>
          <w:rFonts w:ascii="Times New Roman" w:hAnsi="Times New Roman" w:hint="eastAsia"/>
          <w:color w:val="000000"/>
          <w:szCs w:val="32"/>
        </w:rPr>
        <w:t>)</w:t>
      </w:r>
      <w:r w:rsidRPr="00FB0653">
        <w:rPr>
          <w:rFonts w:ascii="Times New Roman" w:hAnsi="Times New Roman" w:hint="eastAsia"/>
          <w:color w:val="000000"/>
          <w:szCs w:val="32"/>
        </w:rPr>
        <w:t>，</w:t>
      </w:r>
      <w:r w:rsidRPr="00FB0653">
        <w:rPr>
          <w:rFonts w:ascii="Times New Roman" w:hAnsi="Times New Roman"/>
          <w:color w:val="000000"/>
          <w:szCs w:val="32"/>
        </w:rPr>
        <w:t>IPO</w:t>
      </w:r>
      <w:r w:rsidRPr="00FB0653">
        <w:rPr>
          <w:rFonts w:ascii="Times New Roman" w:hAnsi="Times New Roman" w:hint="eastAsia"/>
          <w:color w:val="000000"/>
          <w:szCs w:val="32"/>
        </w:rPr>
        <w:t>部分，於掛牌交易後再持股逾</w:t>
      </w:r>
      <w:r w:rsidRPr="00FB0653">
        <w:rPr>
          <w:rFonts w:ascii="Times New Roman" w:hAnsi="Times New Roman"/>
          <w:color w:val="000000"/>
          <w:szCs w:val="32"/>
        </w:rPr>
        <w:t>3</w:t>
      </w:r>
      <w:r w:rsidRPr="00FB0653">
        <w:rPr>
          <w:rFonts w:ascii="Times New Roman" w:hAnsi="Times New Roman" w:hint="eastAsia"/>
          <w:color w:val="000000"/>
          <w:szCs w:val="32"/>
        </w:rPr>
        <w:t>年，則稅率</w:t>
      </w:r>
      <w:r w:rsidRPr="00FB0653">
        <w:rPr>
          <w:rFonts w:ascii="Times New Roman" w:hAnsi="Times New Roman"/>
          <w:color w:val="000000"/>
          <w:szCs w:val="32"/>
        </w:rPr>
        <w:t>3.75%</w:t>
      </w:r>
      <w:r w:rsidRPr="00FB0653">
        <w:rPr>
          <w:rFonts w:ascii="Times New Roman" w:hAnsi="Times New Roman" w:hint="eastAsia"/>
          <w:color w:val="000000"/>
          <w:szCs w:val="32"/>
        </w:rPr>
        <w:t>。惟上開</w:t>
      </w:r>
      <w:r w:rsidRPr="00FB0653">
        <w:rPr>
          <w:rFonts w:ascii="Times New Roman" w:hAnsi="Times New Roman"/>
        </w:rPr>
        <w:t>IPO</w:t>
      </w:r>
      <w:r w:rsidRPr="00FB0653">
        <w:rPr>
          <w:rFonts w:ascii="Times New Roman" w:hAnsi="Times New Roman" w:hint="eastAsia"/>
        </w:rPr>
        <w:t>後首次交易股票</w:t>
      </w:r>
      <w:r w:rsidRPr="00FB0653">
        <w:rPr>
          <w:rFonts w:ascii="Times New Roman" w:hAnsi="Times New Roman"/>
        </w:rPr>
        <w:t>(</w:t>
      </w:r>
      <w:r w:rsidRPr="00FB0653">
        <w:rPr>
          <w:rFonts w:ascii="Times New Roman" w:hAnsi="Times New Roman" w:hint="eastAsia"/>
        </w:rPr>
        <w:t>承銷</w:t>
      </w:r>
      <w:r w:rsidRPr="00FB0653">
        <w:rPr>
          <w:rFonts w:ascii="Times New Roman" w:hAnsi="Times New Roman"/>
        </w:rPr>
        <w:t>10</w:t>
      </w:r>
      <w:r w:rsidRPr="00FB0653">
        <w:rPr>
          <w:rFonts w:ascii="Times New Roman" w:hAnsi="Times New Roman" w:hint="eastAsia"/>
        </w:rPr>
        <w:t>張以上</w:t>
      </w:r>
      <w:r w:rsidRPr="00FB0653">
        <w:rPr>
          <w:rFonts w:ascii="Times New Roman" w:hAnsi="Times New Roman"/>
        </w:rPr>
        <w:t>)</w:t>
      </w:r>
      <w:r w:rsidRPr="00FB0653">
        <w:rPr>
          <w:rFonts w:ascii="Times New Roman" w:hAnsi="Times New Roman" w:hint="eastAsia"/>
        </w:rPr>
        <w:t>列入課稅，將大幅降低投資人參與投資之意願，</w:t>
      </w:r>
      <w:r w:rsidRPr="00FB0653">
        <w:rPr>
          <w:rFonts w:ascii="Times New Roman" w:hAnsi="Times New Roman"/>
        </w:rPr>
        <w:t>IPO</w:t>
      </w:r>
      <w:r w:rsidRPr="00FB0653">
        <w:rPr>
          <w:rFonts w:ascii="Times New Roman" w:hAnsi="Times New Roman" w:hint="eastAsia"/>
        </w:rPr>
        <w:t>之量能勢必大減，券商無法順利包銷，創投基金失去誘因，以致公司無法順利籌措</w:t>
      </w:r>
      <w:r w:rsidRPr="00FB0653">
        <w:rPr>
          <w:rFonts w:ascii="Times New Roman" w:hAnsi="Times New Roman" w:hint="eastAsia"/>
        </w:rPr>
        <w:lastRenderedPageBreak/>
        <w:t>資金而不願</w:t>
      </w:r>
      <w:r w:rsidRPr="00FB0653">
        <w:rPr>
          <w:rFonts w:ascii="Times New Roman" w:hAnsi="Times New Roman"/>
        </w:rPr>
        <w:t>IPO</w:t>
      </w:r>
      <w:r w:rsidRPr="00FB0653">
        <w:rPr>
          <w:rFonts w:ascii="Times New Roman" w:hAnsi="Times New Roman" w:hint="eastAsia"/>
        </w:rPr>
        <w:t>，嚴重影響資本市場與產業發展。例如生技產業自研發至上市期程甚長，包括研發、臨床前、臨床及製程開發等所需時間常歷經十數年，投資之金額亦極為龐大，風險</w:t>
      </w:r>
      <w:proofErr w:type="gramStart"/>
      <w:r w:rsidRPr="00FB0653">
        <w:rPr>
          <w:rFonts w:ascii="Times New Roman" w:hAnsi="Times New Roman" w:hint="eastAsia"/>
        </w:rPr>
        <w:t>期間甚</w:t>
      </w:r>
      <w:proofErr w:type="gramEnd"/>
      <w:r w:rsidRPr="00FB0653">
        <w:rPr>
          <w:rFonts w:ascii="Times New Roman" w:hAnsi="Times New Roman" w:hint="eastAsia"/>
        </w:rPr>
        <w:t>長。若順利</w:t>
      </w:r>
      <w:r w:rsidRPr="00FB0653">
        <w:rPr>
          <w:rFonts w:ascii="Times New Roman" w:hAnsi="Times New Roman"/>
        </w:rPr>
        <w:t>IPO</w:t>
      </w:r>
      <w:r w:rsidRPr="00FB0653">
        <w:rPr>
          <w:rFonts w:ascii="Times New Roman" w:hAnsi="Times New Roman" w:hint="eastAsia"/>
        </w:rPr>
        <w:t>，其證券交易所得為累積十數載之風險而來，予以課稅既</w:t>
      </w:r>
      <w:proofErr w:type="gramStart"/>
      <w:r w:rsidRPr="00FB0653">
        <w:rPr>
          <w:rFonts w:ascii="Times New Roman" w:hAnsi="Times New Roman" w:hint="eastAsia"/>
        </w:rPr>
        <w:t>不</w:t>
      </w:r>
      <w:proofErr w:type="gramEnd"/>
      <w:r w:rsidRPr="00FB0653">
        <w:rPr>
          <w:rFonts w:ascii="Times New Roman" w:hAnsi="Times New Roman" w:hint="eastAsia"/>
        </w:rPr>
        <w:t>公允亦打擊風險創業投資者。甚且影響企業在台籌資意願，企業移往海外掛牌，無法與國內資本市場連結，</w:t>
      </w:r>
      <w:proofErr w:type="gramStart"/>
      <w:r w:rsidRPr="00FB0653">
        <w:rPr>
          <w:rFonts w:ascii="Times New Roman" w:hAnsi="Times New Roman" w:hint="eastAsia"/>
        </w:rPr>
        <w:t>恐根失</w:t>
      </w:r>
      <w:proofErr w:type="gramEnd"/>
      <w:r w:rsidRPr="00FB0653">
        <w:rPr>
          <w:rFonts w:ascii="Times New Roman" w:hAnsi="Times New Roman" w:hint="eastAsia"/>
        </w:rPr>
        <w:t>台灣。</w:t>
      </w:r>
    </w:p>
    <w:p w:rsidR="00000000" w:rsidRDefault="00FB0653" w:rsidP="002F4F33">
      <w:pPr>
        <w:pStyle w:val="3"/>
        <w:adjustRightInd w:val="0"/>
        <w:snapToGrid w:val="0"/>
        <w:spacing w:beforeLines="10" w:line="480" w:lineRule="exact"/>
        <w:rPr>
          <w:rFonts w:ascii="Times New Roman" w:hAnsi="Times New Roman"/>
        </w:rPr>
      </w:pPr>
      <w:r w:rsidRPr="00FB0653">
        <w:rPr>
          <w:rFonts w:ascii="Times New Roman" w:hAnsi="Times New Roman" w:hint="eastAsia"/>
          <w:szCs w:val="32"/>
        </w:rPr>
        <w:t>綜上，證券交易所得為資本利得，基於租稅理論及社會公平正義之要求，應</w:t>
      </w:r>
      <w:r w:rsidR="008C7306">
        <w:rPr>
          <w:rFonts w:ascii="Times New Roman" w:hAnsi="Times New Roman" w:hint="eastAsia"/>
          <w:szCs w:val="32"/>
        </w:rPr>
        <w:t>予</w:t>
      </w:r>
      <w:r w:rsidRPr="00FB0653">
        <w:rPr>
          <w:rFonts w:ascii="Times New Roman" w:hAnsi="Times New Roman" w:hint="eastAsia"/>
          <w:szCs w:val="32"/>
        </w:rPr>
        <w:t>課稅，</w:t>
      </w:r>
      <w:r w:rsidR="00F10DCB">
        <w:rPr>
          <w:rFonts w:ascii="Times New Roman" w:hAnsi="Times New Roman" w:hint="eastAsia"/>
        </w:rPr>
        <w:t>惟</w:t>
      </w:r>
      <w:r w:rsidR="008C7306">
        <w:rPr>
          <w:rFonts w:ascii="Times New Roman" w:hAnsi="Times New Roman" w:hint="eastAsia"/>
        </w:rPr>
        <w:t>復徵證所稅</w:t>
      </w:r>
      <w:r w:rsidR="00F10DCB" w:rsidRPr="00316268">
        <w:rPr>
          <w:rFonts w:ascii="Times New Roman" w:hAnsi="Times New Roman" w:hint="eastAsia"/>
        </w:rPr>
        <w:t>對資本市場造成衝擊，使資本市場有關之證券商及金融業發展受到影響，進而造成企業籌資成本增加，產業外移等問題；甚至因稅基侵蝕，稅收反而減少而影響財政收入等</w:t>
      </w:r>
      <w:r w:rsidR="008C7306">
        <w:rPr>
          <w:rFonts w:ascii="Times New Roman" w:hAnsi="Times New Roman" w:hint="eastAsia"/>
        </w:rPr>
        <w:t>。</w:t>
      </w:r>
      <w:r w:rsidR="00F10DCB">
        <w:rPr>
          <w:rFonts w:ascii="Times New Roman" w:hAnsi="Times New Roman" w:hint="eastAsia"/>
        </w:rPr>
        <w:t>況且</w:t>
      </w:r>
      <w:r w:rsidRPr="00FB0653">
        <w:rPr>
          <w:rFonts w:ascii="Times New Roman" w:hAnsi="Times New Roman" w:hint="eastAsia"/>
        </w:rPr>
        <w:t>我國現行證交稅已有對證券交易所得分離課稅之意涵，此為司法院大法官及財政部所認同，</w:t>
      </w:r>
      <w:proofErr w:type="gramStart"/>
      <w:r w:rsidR="007528A5">
        <w:rPr>
          <w:rFonts w:ascii="Times New Roman" w:hAnsi="Times New Roman" w:hint="eastAsia"/>
        </w:rPr>
        <w:t>詎</w:t>
      </w:r>
      <w:proofErr w:type="gramEnd"/>
      <w:r w:rsidRPr="00FB0653">
        <w:rPr>
          <w:rFonts w:ascii="Times New Roman" w:hAnsi="Times New Roman" w:hint="eastAsia"/>
        </w:rPr>
        <w:t>財政部</w:t>
      </w:r>
      <w:proofErr w:type="gramStart"/>
      <w:r w:rsidRPr="00FB0653">
        <w:rPr>
          <w:rFonts w:ascii="Times New Roman" w:hAnsi="Times New Roman" w:hint="eastAsia"/>
        </w:rPr>
        <w:t>修法復於</w:t>
      </w:r>
      <w:proofErr w:type="gramEnd"/>
      <w:r w:rsidRPr="00FB0653">
        <w:rPr>
          <w:rFonts w:ascii="Times New Roman" w:hAnsi="Times New Roman"/>
        </w:rPr>
        <w:t>102</w:t>
      </w:r>
      <w:r w:rsidRPr="00FB0653">
        <w:rPr>
          <w:rFonts w:ascii="Times New Roman" w:hAnsi="Times New Roman" w:hint="eastAsia"/>
        </w:rPr>
        <w:t>年課徵證所稅，</w:t>
      </w:r>
      <w:r w:rsidR="007528A5">
        <w:rPr>
          <w:rFonts w:ascii="Times New Roman" w:hAnsi="Times New Roman" w:hint="eastAsia"/>
        </w:rPr>
        <w:t>顯然加重人民稅賦負擔，亦影響資本市場之發展</w:t>
      </w:r>
      <w:r w:rsidRPr="00FB0653">
        <w:rPr>
          <w:rFonts w:ascii="Times New Roman" w:hAnsi="Times New Roman" w:hint="eastAsia"/>
        </w:rPr>
        <w:t>，其正當性，應可商榷。</w:t>
      </w:r>
    </w:p>
    <w:p w:rsidR="00000000" w:rsidRDefault="00FB0653" w:rsidP="002F4F33">
      <w:pPr>
        <w:pStyle w:val="2"/>
        <w:adjustRightInd w:val="0"/>
        <w:snapToGrid w:val="0"/>
        <w:spacing w:beforeLines="10" w:line="480" w:lineRule="exact"/>
        <w:rPr>
          <w:rFonts w:ascii="Times New Roman" w:hAnsi="Times New Roman"/>
          <w:szCs w:val="32"/>
        </w:rPr>
      </w:pPr>
      <w:r w:rsidRPr="00FB0653">
        <w:rPr>
          <w:rFonts w:ascii="Times New Roman" w:hAnsi="Times New Roman" w:hint="eastAsia"/>
          <w:szCs w:val="32"/>
        </w:rPr>
        <w:t>即使政府意欲在證交稅之外，再課徵證所稅，則其立法與開徵時機，仍應審慎以對；本次</w:t>
      </w:r>
      <w:r w:rsidR="0052251E">
        <w:rPr>
          <w:rFonts w:ascii="Times New Roman" w:hAnsi="Times New Roman" w:hint="eastAsia"/>
          <w:szCs w:val="32"/>
        </w:rPr>
        <w:t>行政院及</w:t>
      </w:r>
      <w:r w:rsidR="0018478E">
        <w:rPr>
          <w:rFonts w:ascii="Times New Roman" w:hAnsi="Times New Roman" w:hint="eastAsia"/>
          <w:szCs w:val="32"/>
        </w:rPr>
        <w:t>財政部</w:t>
      </w:r>
      <w:proofErr w:type="gramStart"/>
      <w:r w:rsidR="002329DA">
        <w:rPr>
          <w:rFonts w:ascii="Times New Roman" w:hAnsi="Times New Roman" w:hint="eastAsia"/>
          <w:szCs w:val="32"/>
        </w:rPr>
        <w:t>修法復徵</w:t>
      </w:r>
      <w:proofErr w:type="gramEnd"/>
      <w:r w:rsidRPr="00FB0653">
        <w:rPr>
          <w:rFonts w:ascii="Times New Roman" w:hAnsi="Times New Roman" w:hint="eastAsia"/>
          <w:szCs w:val="32"/>
        </w:rPr>
        <w:t>證所稅</w:t>
      </w:r>
      <w:proofErr w:type="gramStart"/>
      <w:r w:rsidRPr="00FB0653">
        <w:rPr>
          <w:rFonts w:ascii="Times New Roman" w:hAnsi="Times New Roman" w:hint="eastAsia"/>
          <w:szCs w:val="32"/>
        </w:rPr>
        <w:t>期間，</w:t>
      </w:r>
      <w:proofErr w:type="gramEnd"/>
      <w:r w:rsidRPr="00FB0653">
        <w:rPr>
          <w:rFonts w:ascii="Times New Roman" w:hAnsi="Times New Roman" w:hint="eastAsia"/>
          <w:szCs w:val="32"/>
        </w:rPr>
        <w:t>造成股市市值大量蒸發、證交稅大幅短收，嚴重影響國家財政收入</w:t>
      </w:r>
      <w:r w:rsidR="005A6A91">
        <w:rPr>
          <w:rFonts w:ascii="Times New Roman" w:hAnsi="Times New Roman" w:hint="eastAsia"/>
          <w:szCs w:val="32"/>
        </w:rPr>
        <w:t>，且</w:t>
      </w:r>
      <w:r w:rsidR="00DF0EAF">
        <w:rPr>
          <w:rFonts w:ascii="Times New Roman" w:hAnsi="Times New Roman" w:hint="eastAsia"/>
          <w:szCs w:val="32"/>
        </w:rPr>
        <w:t>我國</w:t>
      </w:r>
      <w:r w:rsidR="005A6A91">
        <w:rPr>
          <w:rFonts w:ascii="Times New Roman" w:hAnsi="Times New Roman" w:hint="eastAsia"/>
          <w:szCs w:val="32"/>
        </w:rPr>
        <w:t>資金因而</w:t>
      </w:r>
      <w:r w:rsidR="00B3748F">
        <w:rPr>
          <w:rFonts w:ascii="Times New Roman" w:hAnsi="Times New Roman" w:hint="eastAsia"/>
          <w:szCs w:val="32"/>
        </w:rPr>
        <w:t>鉅額</w:t>
      </w:r>
      <w:r w:rsidR="005A6A91">
        <w:rPr>
          <w:rFonts w:ascii="Times New Roman" w:hAnsi="Times New Roman" w:hint="eastAsia"/>
          <w:szCs w:val="32"/>
        </w:rPr>
        <w:t>外流</w:t>
      </w:r>
      <w:r w:rsidRPr="00FB0653">
        <w:rPr>
          <w:rFonts w:ascii="Times New Roman" w:hAnsi="Times New Roman" w:hint="eastAsia"/>
          <w:szCs w:val="32"/>
        </w:rPr>
        <w:t>；其決策時機，顯未思慮周延。</w:t>
      </w:r>
    </w:p>
    <w:p w:rsidR="00176765" w:rsidRDefault="00FB0653" w:rsidP="002F4F33">
      <w:pPr>
        <w:pStyle w:val="3"/>
        <w:adjustRightInd w:val="0"/>
        <w:snapToGrid w:val="0"/>
        <w:spacing w:beforeLines="10" w:line="480" w:lineRule="exact"/>
        <w:ind w:left="1383" w:hanging="686"/>
        <w:rPr>
          <w:rFonts w:ascii="Times New Roman" w:hAnsi="Times New Roman"/>
          <w:szCs w:val="32"/>
        </w:rPr>
      </w:pPr>
      <w:r w:rsidRPr="00FB0653">
        <w:rPr>
          <w:rFonts w:ascii="Times New Roman" w:hAnsi="Times New Roman" w:hint="eastAsia"/>
          <w:szCs w:val="32"/>
        </w:rPr>
        <w:t>觀諸</w:t>
      </w:r>
      <w:r w:rsidR="0052251E">
        <w:rPr>
          <w:rFonts w:ascii="Times New Roman" w:hAnsi="Times New Roman" w:hint="eastAsia"/>
          <w:szCs w:val="32"/>
        </w:rPr>
        <w:t>行政院及</w:t>
      </w:r>
      <w:r w:rsidRPr="00FB0653">
        <w:rPr>
          <w:rFonts w:ascii="Times New Roman" w:hAnsi="Times New Roman" w:hint="eastAsia"/>
          <w:szCs w:val="32"/>
        </w:rPr>
        <w:t>財政部此次</w:t>
      </w:r>
      <w:proofErr w:type="gramStart"/>
      <w:r w:rsidRPr="00FB0653">
        <w:rPr>
          <w:rFonts w:ascii="Times New Roman" w:hAnsi="Times New Roman" w:hint="eastAsia"/>
          <w:szCs w:val="32"/>
        </w:rPr>
        <w:t>修法復徵</w:t>
      </w:r>
      <w:proofErr w:type="gramEnd"/>
      <w:r w:rsidRPr="00FB0653">
        <w:rPr>
          <w:rFonts w:ascii="Times New Roman" w:hAnsi="Times New Roman" w:hint="eastAsia"/>
          <w:szCs w:val="32"/>
        </w:rPr>
        <w:t>證所稅之進程，始於</w:t>
      </w:r>
      <w:r w:rsidRPr="00FB0653">
        <w:rPr>
          <w:rFonts w:ascii="Times New Roman" w:hAnsi="Times New Roman"/>
          <w:szCs w:val="32"/>
        </w:rPr>
        <w:t>101</w:t>
      </w:r>
      <w:r w:rsidRPr="00FB0653">
        <w:rPr>
          <w:rFonts w:ascii="Times New Roman" w:hAnsi="Times New Roman" w:hint="eastAsia"/>
          <w:szCs w:val="32"/>
        </w:rPr>
        <w:t>年</w:t>
      </w:r>
      <w:r w:rsidRPr="00FB0653">
        <w:rPr>
          <w:rFonts w:ascii="Times New Roman" w:hAnsi="Times New Roman"/>
          <w:szCs w:val="32"/>
        </w:rPr>
        <w:t>3</w:t>
      </w:r>
      <w:r w:rsidRPr="00FB0653">
        <w:rPr>
          <w:rFonts w:ascii="Times New Roman" w:hAnsi="Times New Roman" w:hint="eastAsia"/>
          <w:szCs w:val="32"/>
        </w:rPr>
        <w:t>月</w:t>
      </w:r>
      <w:r w:rsidRPr="00FB0653">
        <w:rPr>
          <w:rFonts w:ascii="Times New Roman" w:hAnsi="Times New Roman"/>
          <w:szCs w:val="32"/>
        </w:rPr>
        <w:t>15</w:t>
      </w:r>
      <w:r w:rsidRPr="00FB0653">
        <w:rPr>
          <w:rFonts w:ascii="Times New Roman" w:hAnsi="Times New Roman" w:hint="eastAsia"/>
          <w:szCs w:val="32"/>
        </w:rPr>
        <w:t>日成立「財政健全小組」，經委員票選，將資本利得稅列入優先討論議題，該議題包括房地產及有價證券兩項，財政部</w:t>
      </w:r>
      <w:r w:rsidRPr="00FB0653">
        <w:rPr>
          <w:rFonts w:ascii="Times New Roman" w:hAnsi="Times New Roman" w:hint="eastAsia"/>
        </w:rPr>
        <w:t>前部長</w:t>
      </w:r>
      <w:r w:rsidR="00176214" w:rsidRPr="00FB0653">
        <w:rPr>
          <w:rFonts w:ascii="Times New Roman" w:hAnsi="Times New Roman" w:hint="eastAsia"/>
        </w:rPr>
        <w:t>劉</w:t>
      </w:r>
      <w:r w:rsidRPr="00FB0653">
        <w:rPr>
          <w:rFonts w:ascii="Times New Roman" w:hAnsi="Times New Roman" w:hint="eastAsia"/>
        </w:rPr>
        <w:t>憶如考量</w:t>
      </w:r>
      <w:r w:rsidRPr="00FB0653">
        <w:rPr>
          <w:rFonts w:ascii="Times New Roman" w:hAnsi="Times New Roman" w:hint="eastAsia"/>
          <w:szCs w:val="32"/>
        </w:rPr>
        <w:t>其中房地產實價課稅宜觀察</w:t>
      </w:r>
      <w:r w:rsidRPr="00FB0653">
        <w:rPr>
          <w:rFonts w:ascii="Times New Roman" w:hAnsi="Times New Roman"/>
          <w:szCs w:val="32"/>
        </w:rPr>
        <w:t>101</w:t>
      </w:r>
      <w:r w:rsidRPr="00FB0653">
        <w:rPr>
          <w:rFonts w:ascii="Times New Roman" w:hAnsi="Times New Roman" w:hint="eastAsia"/>
          <w:szCs w:val="32"/>
        </w:rPr>
        <w:t>年</w:t>
      </w:r>
      <w:r w:rsidRPr="00FB0653">
        <w:rPr>
          <w:rFonts w:ascii="Times New Roman" w:hAnsi="Times New Roman"/>
          <w:szCs w:val="32"/>
        </w:rPr>
        <w:t>8</w:t>
      </w:r>
      <w:r w:rsidRPr="00FB0653">
        <w:rPr>
          <w:rFonts w:ascii="Times New Roman" w:hAnsi="Times New Roman" w:hint="eastAsia"/>
          <w:szCs w:val="32"/>
        </w:rPr>
        <w:t>月實價</w:t>
      </w:r>
      <w:r w:rsidRPr="00FB0653">
        <w:rPr>
          <w:rFonts w:ascii="Times New Roman" w:hAnsi="Times New Roman" w:hint="eastAsia"/>
          <w:szCs w:val="32"/>
        </w:rPr>
        <w:lastRenderedPageBreak/>
        <w:t>登錄制度上路後之情形再行討論，</w:t>
      </w:r>
      <w:proofErr w:type="gramStart"/>
      <w:r w:rsidRPr="00FB0653">
        <w:rPr>
          <w:rFonts w:ascii="Times New Roman" w:hAnsi="Times New Roman" w:hint="eastAsia"/>
          <w:szCs w:val="32"/>
        </w:rPr>
        <w:t>爰</w:t>
      </w:r>
      <w:proofErr w:type="gramEnd"/>
      <w:r w:rsidRPr="00FB0653">
        <w:rPr>
          <w:rFonts w:ascii="Times New Roman" w:hAnsi="Times New Roman" w:hint="eastAsia"/>
          <w:szCs w:val="32"/>
        </w:rPr>
        <w:t>以「有價證券」資本利得稅為最優先討論議題。前部長</w:t>
      </w:r>
      <w:r w:rsidR="00176214" w:rsidRPr="00FB0653">
        <w:rPr>
          <w:rFonts w:ascii="Times New Roman" w:hAnsi="Times New Roman" w:hint="eastAsia"/>
          <w:szCs w:val="32"/>
        </w:rPr>
        <w:t>劉</w:t>
      </w:r>
      <w:r w:rsidRPr="00FB0653">
        <w:rPr>
          <w:rFonts w:ascii="Times New Roman" w:hAnsi="Times New Roman" w:hint="eastAsia"/>
          <w:szCs w:val="32"/>
        </w:rPr>
        <w:t>憶如於</w:t>
      </w:r>
      <w:r w:rsidRPr="00FB0653">
        <w:rPr>
          <w:rFonts w:ascii="Times New Roman" w:hAnsi="Times New Roman"/>
          <w:szCs w:val="32"/>
        </w:rPr>
        <w:t>101</w:t>
      </w:r>
      <w:r w:rsidRPr="00FB0653">
        <w:rPr>
          <w:rFonts w:ascii="Times New Roman" w:hAnsi="Times New Roman" w:hint="eastAsia"/>
          <w:szCs w:val="32"/>
        </w:rPr>
        <w:t>年</w:t>
      </w:r>
      <w:r w:rsidRPr="00FB0653">
        <w:rPr>
          <w:rFonts w:ascii="Times New Roman" w:hAnsi="Times New Roman"/>
          <w:szCs w:val="32"/>
        </w:rPr>
        <w:t>4</w:t>
      </w:r>
      <w:r w:rsidRPr="00FB0653">
        <w:rPr>
          <w:rFonts w:ascii="Times New Roman" w:hAnsi="Times New Roman" w:hint="eastAsia"/>
          <w:szCs w:val="32"/>
        </w:rPr>
        <w:t>月</w:t>
      </w:r>
      <w:r w:rsidRPr="00FB0653">
        <w:rPr>
          <w:rFonts w:ascii="Times New Roman" w:hAnsi="Times New Roman"/>
          <w:szCs w:val="32"/>
        </w:rPr>
        <w:t>2</w:t>
      </w:r>
      <w:r w:rsidRPr="00FB0653">
        <w:rPr>
          <w:rFonts w:ascii="Times New Roman" w:hAnsi="Times New Roman" w:hint="eastAsia"/>
          <w:szCs w:val="32"/>
        </w:rPr>
        <w:t>日向立法院財政委員會進行「資本利得稅之影響」專題報告時，允諾於</w:t>
      </w:r>
      <w:r w:rsidRPr="00FB0653">
        <w:rPr>
          <w:rFonts w:ascii="Times New Roman" w:hAnsi="Times New Roman"/>
          <w:szCs w:val="32"/>
        </w:rPr>
        <w:t>1</w:t>
      </w:r>
      <w:r w:rsidRPr="00FB0653">
        <w:rPr>
          <w:rFonts w:ascii="Times New Roman" w:hAnsi="Times New Roman" w:hint="eastAsia"/>
          <w:szCs w:val="32"/>
        </w:rPr>
        <w:t>個月內定案。財政部遂分別於同年月</w:t>
      </w:r>
      <w:r w:rsidRPr="00FB0653">
        <w:rPr>
          <w:rFonts w:ascii="Times New Roman" w:hAnsi="Times New Roman"/>
          <w:szCs w:val="32"/>
        </w:rPr>
        <w:t>5</w:t>
      </w:r>
      <w:r w:rsidRPr="00FB0653">
        <w:rPr>
          <w:rFonts w:ascii="Times New Roman" w:hAnsi="Times New Roman" w:hint="eastAsia"/>
          <w:szCs w:val="32"/>
        </w:rPr>
        <w:t>日及</w:t>
      </w:r>
      <w:r w:rsidRPr="00FB0653">
        <w:rPr>
          <w:rFonts w:ascii="Times New Roman" w:hAnsi="Times New Roman"/>
          <w:szCs w:val="32"/>
        </w:rPr>
        <w:t>9</w:t>
      </w:r>
      <w:r w:rsidRPr="00FB0653">
        <w:rPr>
          <w:rFonts w:ascii="Times New Roman" w:hAnsi="Times New Roman" w:hint="eastAsia"/>
          <w:szCs w:val="32"/>
        </w:rPr>
        <w:t>日召開「財政健全小組－有價證券分組會議」第</w:t>
      </w:r>
      <w:r w:rsidRPr="00FB0653">
        <w:rPr>
          <w:rFonts w:ascii="Times New Roman" w:hAnsi="Times New Roman"/>
          <w:szCs w:val="32"/>
        </w:rPr>
        <w:t>1</w:t>
      </w:r>
      <w:r w:rsidRPr="00FB0653">
        <w:rPr>
          <w:rFonts w:ascii="Times New Roman" w:hAnsi="Times New Roman" w:hint="eastAsia"/>
          <w:szCs w:val="32"/>
        </w:rPr>
        <w:t>次及第</w:t>
      </w:r>
      <w:r w:rsidRPr="00FB0653">
        <w:rPr>
          <w:rFonts w:ascii="Times New Roman" w:hAnsi="Times New Roman"/>
          <w:szCs w:val="32"/>
        </w:rPr>
        <w:t>2</w:t>
      </w:r>
      <w:r w:rsidRPr="00FB0653">
        <w:rPr>
          <w:rFonts w:ascii="Times New Roman" w:hAnsi="Times New Roman" w:hint="eastAsia"/>
          <w:szCs w:val="32"/>
        </w:rPr>
        <w:t>次座談會，邀集相關政府機關、專家、學者、業界及投資人代表充分討論。</w:t>
      </w:r>
      <w:proofErr w:type="gramStart"/>
      <w:r w:rsidRPr="00FB0653">
        <w:rPr>
          <w:rFonts w:ascii="Times New Roman" w:hAnsi="Times New Roman" w:hint="eastAsia"/>
          <w:szCs w:val="32"/>
        </w:rPr>
        <w:t>參據上</w:t>
      </w:r>
      <w:proofErr w:type="gramEnd"/>
      <w:r w:rsidRPr="00FB0653">
        <w:rPr>
          <w:rFonts w:ascii="Times New Roman" w:hAnsi="Times New Roman" w:hint="eastAsia"/>
          <w:szCs w:val="32"/>
        </w:rPr>
        <w:t>開財政健全小組分組座談會討論及各界意見，財政部於同年月</w:t>
      </w:r>
      <w:r w:rsidRPr="00FB0653">
        <w:rPr>
          <w:rFonts w:ascii="Times New Roman" w:hAnsi="Times New Roman"/>
          <w:szCs w:val="32"/>
        </w:rPr>
        <w:t>12</w:t>
      </w:r>
      <w:r w:rsidRPr="00FB0653">
        <w:rPr>
          <w:rFonts w:ascii="Times New Roman" w:hAnsi="Times New Roman" w:hint="eastAsia"/>
          <w:szCs w:val="32"/>
        </w:rPr>
        <w:t>日晚間</w:t>
      </w:r>
      <w:r w:rsidRPr="00FB0653">
        <w:rPr>
          <w:rFonts w:ascii="Times New Roman" w:hAnsi="Times New Roman"/>
          <w:szCs w:val="32"/>
        </w:rPr>
        <w:t>7</w:t>
      </w:r>
      <w:r w:rsidRPr="00FB0653">
        <w:rPr>
          <w:rFonts w:ascii="Times New Roman" w:hAnsi="Times New Roman" w:hint="eastAsia"/>
          <w:szCs w:val="32"/>
        </w:rPr>
        <w:t>點召開記者會，提出財政部版「證券及期貨交易所得課稅方案」，</w:t>
      </w:r>
      <w:proofErr w:type="gramStart"/>
      <w:r w:rsidRPr="00FB0653">
        <w:rPr>
          <w:rFonts w:ascii="Times New Roman" w:hAnsi="Times New Roman" w:hint="eastAsia"/>
          <w:szCs w:val="32"/>
        </w:rPr>
        <w:t>旋擬具</w:t>
      </w:r>
      <w:proofErr w:type="gramEnd"/>
      <w:r w:rsidRPr="00FB0653">
        <w:rPr>
          <w:rFonts w:ascii="Times New Roman" w:hAnsi="Times New Roman" w:hint="eastAsia"/>
          <w:szCs w:val="32"/>
        </w:rPr>
        <w:t>「所得稅法」及「所得基本稅額條例」部分條文修正草案於同年月</w:t>
      </w:r>
      <w:r w:rsidRPr="00FB0653">
        <w:rPr>
          <w:rFonts w:ascii="Times New Roman" w:hAnsi="Times New Roman"/>
          <w:szCs w:val="32"/>
        </w:rPr>
        <w:t>16</w:t>
      </w:r>
      <w:r w:rsidRPr="00FB0653">
        <w:rPr>
          <w:rFonts w:ascii="Times New Roman" w:hAnsi="Times New Roman" w:hint="eastAsia"/>
          <w:szCs w:val="32"/>
        </w:rPr>
        <w:t>日陳報行政院。行政院</w:t>
      </w:r>
      <w:proofErr w:type="gramStart"/>
      <w:r w:rsidRPr="00FB0653">
        <w:rPr>
          <w:rFonts w:ascii="Times New Roman" w:hAnsi="Times New Roman" w:hint="eastAsia"/>
          <w:szCs w:val="32"/>
        </w:rPr>
        <w:t>嗣由前管政務委員</w:t>
      </w:r>
      <w:proofErr w:type="gramEnd"/>
      <w:r w:rsidRPr="00FB0653">
        <w:rPr>
          <w:rFonts w:ascii="Times New Roman" w:hAnsi="Times New Roman" w:hint="eastAsia"/>
          <w:szCs w:val="32"/>
        </w:rPr>
        <w:t>中閔於</w:t>
      </w:r>
      <w:r w:rsidR="005E0D5C">
        <w:rPr>
          <w:rFonts w:ascii="Times New Roman" w:hAnsi="Times New Roman" w:hint="eastAsia"/>
          <w:szCs w:val="32"/>
        </w:rPr>
        <w:t>同</w:t>
      </w:r>
      <w:r w:rsidRPr="00FB0653">
        <w:rPr>
          <w:rFonts w:ascii="Times New Roman" w:hAnsi="Times New Roman" w:hint="eastAsia"/>
          <w:szCs w:val="32"/>
        </w:rPr>
        <w:t>年月</w:t>
      </w:r>
      <w:r w:rsidRPr="00FB0653">
        <w:rPr>
          <w:rFonts w:ascii="Times New Roman" w:hAnsi="Times New Roman"/>
          <w:szCs w:val="32"/>
        </w:rPr>
        <w:t>19</w:t>
      </w:r>
      <w:r w:rsidRPr="00FB0653">
        <w:rPr>
          <w:rFonts w:ascii="Times New Roman" w:hAnsi="Times New Roman" w:hint="eastAsia"/>
          <w:szCs w:val="32"/>
        </w:rPr>
        <w:t>日及</w:t>
      </w:r>
      <w:r w:rsidRPr="00FB0653">
        <w:rPr>
          <w:rFonts w:ascii="Times New Roman" w:hAnsi="Times New Roman"/>
          <w:szCs w:val="32"/>
        </w:rPr>
        <w:t>25</w:t>
      </w:r>
      <w:r w:rsidRPr="00FB0653">
        <w:rPr>
          <w:rFonts w:ascii="Times New Roman" w:hAnsi="Times New Roman" w:hint="eastAsia"/>
          <w:szCs w:val="32"/>
        </w:rPr>
        <w:t>日召開兩次會議進行審查並修正，同年月</w:t>
      </w:r>
      <w:r w:rsidRPr="00FB0653">
        <w:rPr>
          <w:rFonts w:ascii="Times New Roman" w:hAnsi="Times New Roman"/>
          <w:szCs w:val="32"/>
        </w:rPr>
        <w:t>26</w:t>
      </w:r>
      <w:r w:rsidRPr="00FB0653">
        <w:rPr>
          <w:rFonts w:ascii="Times New Roman" w:hAnsi="Times New Roman" w:hint="eastAsia"/>
          <w:szCs w:val="32"/>
        </w:rPr>
        <w:t>日經行政院第</w:t>
      </w:r>
      <w:r w:rsidRPr="00FB0653">
        <w:rPr>
          <w:rFonts w:ascii="Times New Roman" w:hAnsi="Times New Roman"/>
          <w:szCs w:val="32"/>
        </w:rPr>
        <w:t>3296</w:t>
      </w:r>
      <w:r w:rsidRPr="00FB0653">
        <w:rPr>
          <w:rFonts w:ascii="Times New Roman" w:hAnsi="Times New Roman" w:hint="eastAsia"/>
          <w:szCs w:val="32"/>
        </w:rPr>
        <w:t>次院會討論通過，同年</w:t>
      </w:r>
      <w:smartTag w:uri="urn:schemas-microsoft-com:office:smarttags" w:element="chsdate">
        <w:smartTagPr>
          <w:attr w:name="Year" w:val="2012"/>
          <w:attr w:name="Month" w:val="5"/>
          <w:attr w:name="Day" w:val="1"/>
          <w:attr w:name="IsLunarDate" w:val="False"/>
          <w:attr w:name="IsROCDate" w:val="False"/>
        </w:smartTagPr>
        <w:r w:rsidRPr="00FB0653">
          <w:rPr>
            <w:rFonts w:ascii="Times New Roman" w:hAnsi="Times New Roman"/>
            <w:szCs w:val="32"/>
          </w:rPr>
          <w:t>5</w:t>
        </w:r>
        <w:r w:rsidRPr="00FB0653">
          <w:rPr>
            <w:rFonts w:ascii="Times New Roman" w:hAnsi="Times New Roman" w:hint="eastAsia"/>
            <w:szCs w:val="32"/>
          </w:rPr>
          <w:t>月</w:t>
        </w:r>
        <w:r w:rsidRPr="00FB0653">
          <w:rPr>
            <w:rFonts w:ascii="Times New Roman" w:hAnsi="Times New Roman"/>
            <w:szCs w:val="32"/>
          </w:rPr>
          <w:t>1</w:t>
        </w:r>
        <w:r w:rsidRPr="00FB0653">
          <w:rPr>
            <w:rFonts w:ascii="Times New Roman" w:hAnsi="Times New Roman" w:hint="eastAsia"/>
            <w:szCs w:val="32"/>
          </w:rPr>
          <w:t>日</w:t>
        </w:r>
      </w:smartTag>
      <w:r w:rsidRPr="00FB0653">
        <w:rPr>
          <w:rFonts w:ascii="Times New Roman" w:hAnsi="Times New Roman" w:hint="eastAsia"/>
          <w:szCs w:val="32"/>
        </w:rPr>
        <w:t>函送立法院審議。立法院財政委員會於同年</w:t>
      </w:r>
      <w:r w:rsidRPr="00FB0653">
        <w:rPr>
          <w:rFonts w:ascii="Times New Roman" w:hAnsi="Times New Roman"/>
          <w:szCs w:val="32"/>
        </w:rPr>
        <w:t>6</w:t>
      </w:r>
      <w:r w:rsidRPr="00FB0653">
        <w:rPr>
          <w:rFonts w:ascii="Times New Roman" w:hAnsi="Times New Roman" w:hint="eastAsia"/>
          <w:szCs w:val="32"/>
        </w:rPr>
        <w:t>月</w:t>
      </w:r>
      <w:r w:rsidRPr="00FB0653">
        <w:rPr>
          <w:rFonts w:ascii="Times New Roman" w:hAnsi="Times New Roman"/>
          <w:szCs w:val="32"/>
        </w:rPr>
        <w:t>4</w:t>
      </w:r>
      <w:r w:rsidRPr="00FB0653">
        <w:rPr>
          <w:rFonts w:ascii="Times New Roman" w:hAnsi="Times New Roman" w:hint="eastAsia"/>
          <w:szCs w:val="32"/>
        </w:rPr>
        <w:t>日召開「所得稅法」及「所得基本稅額條例」部分條文修正草案審查會議，決議將行政院版、國民黨立法院黨團修正動議版、民進黨立法院黨團版、親民黨立法院黨團版及委員許添財版五提案，</w:t>
      </w:r>
      <w:proofErr w:type="gramStart"/>
      <w:r w:rsidRPr="00FB0653">
        <w:rPr>
          <w:rFonts w:ascii="Times New Roman" w:hAnsi="Times New Roman" w:hint="eastAsia"/>
          <w:szCs w:val="32"/>
        </w:rPr>
        <w:t>併</w:t>
      </w:r>
      <w:proofErr w:type="gramEnd"/>
      <w:r w:rsidRPr="00FB0653">
        <w:rPr>
          <w:rFonts w:ascii="Times New Roman" w:hAnsi="Times New Roman" w:hint="eastAsia"/>
          <w:szCs w:val="32"/>
        </w:rPr>
        <w:t>案送朝野黨團協商。立法院於同年</w:t>
      </w:r>
      <w:smartTag w:uri="urn:schemas-microsoft-com:office:smarttags" w:element="chsdate">
        <w:smartTagPr>
          <w:attr w:name="Year" w:val="2012"/>
          <w:attr w:name="Month" w:val="7"/>
          <w:attr w:name="Day" w:val="25"/>
          <w:attr w:name="IsLunarDate" w:val="False"/>
          <w:attr w:name="IsROCDate" w:val="False"/>
        </w:smartTagPr>
        <w:r w:rsidRPr="00FB0653">
          <w:rPr>
            <w:rFonts w:ascii="Times New Roman" w:hAnsi="Times New Roman"/>
            <w:szCs w:val="32"/>
          </w:rPr>
          <w:t>7</w:t>
        </w:r>
        <w:r w:rsidRPr="00FB0653">
          <w:rPr>
            <w:rFonts w:ascii="Times New Roman" w:hAnsi="Times New Roman" w:hint="eastAsia"/>
            <w:szCs w:val="32"/>
          </w:rPr>
          <w:t>月</w:t>
        </w:r>
        <w:r w:rsidRPr="00FB0653">
          <w:rPr>
            <w:rFonts w:ascii="Times New Roman" w:hAnsi="Times New Roman"/>
            <w:szCs w:val="32"/>
          </w:rPr>
          <w:t>25</w:t>
        </w:r>
        <w:r w:rsidRPr="00FB0653">
          <w:rPr>
            <w:rFonts w:ascii="Times New Roman" w:hAnsi="Times New Roman" w:hint="eastAsia"/>
            <w:szCs w:val="32"/>
          </w:rPr>
          <w:t>日</w:t>
        </w:r>
      </w:smartTag>
      <w:r w:rsidRPr="00FB0653">
        <w:rPr>
          <w:rFonts w:ascii="Times New Roman" w:hAnsi="Times New Roman" w:hint="eastAsia"/>
          <w:szCs w:val="32"/>
        </w:rPr>
        <w:t>召開第</w:t>
      </w:r>
      <w:r w:rsidRPr="00FB0653">
        <w:rPr>
          <w:rFonts w:ascii="Times New Roman" w:hAnsi="Times New Roman"/>
          <w:szCs w:val="32"/>
        </w:rPr>
        <w:t>8</w:t>
      </w:r>
      <w:r w:rsidRPr="00FB0653">
        <w:rPr>
          <w:rFonts w:ascii="Times New Roman" w:hAnsi="Times New Roman" w:hint="eastAsia"/>
          <w:szCs w:val="32"/>
        </w:rPr>
        <w:t>屆第</w:t>
      </w:r>
      <w:r w:rsidRPr="00FB0653">
        <w:rPr>
          <w:rFonts w:ascii="Times New Roman" w:hAnsi="Times New Roman"/>
          <w:szCs w:val="32"/>
        </w:rPr>
        <w:t>1</w:t>
      </w:r>
      <w:r w:rsidRPr="00FB0653">
        <w:rPr>
          <w:rFonts w:ascii="Times New Roman" w:hAnsi="Times New Roman" w:hint="eastAsia"/>
          <w:szCs w:val="32"/>
        </w:rPr>
        <w:t>會期第</w:t>
      </w:r>
      <w:r w:rsidRPr="00FB0653">
        <w:rPr>
          <w:rFonts w:ascii="Times New Roman" w:hAnsi="Times New Roman"/>
          <w:szCs w:val="32"/>
        </w:rPr>
        <w:t>1</w:t>
      </w:r>
      <w:r w:rsidRPr="00FB0653">
        <w:rPr>
          <w:rFonts w:ascii="Times New Roman" w:hAnsi="Times New Roman" w:hint="eastAsia"/>
          <w:szCs w:val="32"/>
        </w:rPr>
        <w:t>次臨時會，朝野協商未成，</w:t>
      </w:r>
      <w:proofErr w:type="gramStart"/>
      <w:r w:rsidRPr="00FB0653">
        <w:rPr>
          <w:rFonts w:ascii="Times New Roman" w:hAnsi="Times New Roman" w:hint="eastAsia"/>
          <w:szCs w:val="32"/>
        </w:rPr>
        <w:t>爰</w:t>
      </w:r>
      <w:proofErr w:type="gramEnd"/>
      <w:r w:rsidRPr="00FB0653">
        <w:rPr>
          <w:rFonts w:ascii="Times New Roman" w:hAnsi="Times New Roman" w:hint="eastAsia"/>
          <w:szCs w:val="32"/>
        </w:rPr>
        <w:t>由院會</w:t>
      </w:r>
      <w:proofErr w:type="gramStart"/>
      <w:r w:rsidRPr="00FB0653">
        <w:rPr>
          <w:rFonts w:ascii="Times New Roman" w:hAnsi="Times New Roman" w:hint="eastAsia"/>
          <w:szCs w:val="32"/>
        </w:rPr>
        <w:t>採</w:t>
      </w:r>
      <w:proofErr w:type="gramEnd"/>
      <w:r w:rsidRPr="00FB0653">
        <w:rPr>
          <w:rFonts w:ascii="Times New Roman" w:hAnsi="Times New Roman" w:hint="eastAsia"/>
          <w:szCs w:val="32"/>
        </w:rPr>
        <w:t>表決方式，完成三讀通過「所得稅法」及「所得基本稅額條例」部分條文修正案，並經總統於同年</w:t>
      </w:r>
      <w:smartTag w:uri="urn:schemas-microsoft-com:office:smarttags" w:element="chsdate">
        <w:smartTagPr>
          <w:attr w:name="Year" w:val="2012"/>
          <w:attr w:name="Month" w:val="8"/>
          <w:attr w:name="Day" w:val="8"/>
          <w:attr w:name="IsLunarDate" w:val="False"/>
          <w:attr w:name="IsROCDate" w:val="False"/>
        </w:smartTagPr>
        <w:r w:rsidRPr="00FB0653">
          <w:rPr>
            <w:rFonts w:ascii="Times New Roman" w:hAnsi="Times New Roman"/>
            <w:szCs w:val="32"/>
          </w:rPr>
          <w:t>8</w:t>
        </w:r>
        <w:r w:rsidRPr="00FB0653">
          <w:rPr>
            <w:rFonts w:ascii="Times New Roman" w:hAnsi="Times New Roman" w:hint="eastAsia"/>
            <w:szCs w:val="32"/>
          </w:rPr>
          <w:t>月</w:t>
        </w:r>
        <w:r w:rsidRPr="00FB0653">
          <w:rPr>
            <w:rFonts w:ascii="Times New Roman" w:hAnsi="Times New Roman"/>
            <w:szCs w:val="32"/>
          </w:rPr>
          <w:t>8</w:t>
        </w:r>
        <w:r w:rsidRPr="00FB0653">
          <w:rPr>
            <w:rFonts w:ascii="Times New Roman" w:hAnsi="Times New Roman" w:hint="eastAsia"/>
            <w:szCs w:val="32"/>
          </w:rPr>
          <w:t>日</w:t>
        </w:r>
      </w:smartTag>
      <w:r w:rsidRPr="00FB0653">
        <w:rPr>
          <w:rFonts w:ascii="Times New Roman" w:hAnsi="Times New Roman" w:hint="eastAsia"/>
          <w:szCs w:val="32"/>
        </w:rPr>
        <w:t>公布，自</w:t>
      </w:r>
      <w:r w:rsidRPr="00FB0653">
        <w:rPr>
          <w:rFonts w:ascii="Times New Roman" w:hAnsi="Times New Roman"/>
          <w:szCs w:val="32"/>
        </w:rPr>
        <w:t>102</w:t>
      </w:r>
      <w:r w:rsidRPr="00FB0653">
        <w:rPr>
          <w:rFonts w:ascii="Times New Roman" w:hAnsi="Times New Roman" w:hint="eastAsia"/>
          <w:szCs w:val="32"/>
        </w:rPr>
        <w:t>年起施行，</w:t>
      </w:r>
      <w:proofErr w:type="gramStart"/>
      <w:r w:rsidRPr="00FB0653">
        <w:rPr>
          <w:rFonts w:ascii="Times New Roman" w:hAnsi="Times New Roman" w:hint="eastAsia"/>
          <w:szCs w:val="32"/>
        </w:rPr>
        <w:t>合先敘</w:t>
      </w:r>
      <w:proofErr w:type="gramEnd"/>
      <w:r w:rsidRPr="00FB0653">
        <w:rPr>
          <w:rFonts w:ascii="Times New Roman" w:hAnsi="Times New Roman" w:hint="eastAsia"/>
          <w:szCs w:val="32"/>
        </w:rPr>
        <w:t>明。</w:t>
      </w:r>
    </w:p>
    <w:p w:rsidR="00000000" w:rsidRDefault="00FB0653" w:rsidP="002F4F33">
      <w:pPr>
        <w:pStyle w:val="3"/>
        <w:adjustRightInd w:val="0"/>
        <w:snapToGrid w:val="0"/>
        <w:spacing w:beforeLines="10" w:line="480" w:lineRule="exact"/>
        <w:ind w:left="1383" w:hanging="686"/>
        <w:rPr>
          <w:rFonts w:ascii="Times New Roman" w:hAnsi="Times New Roman"/>
          <w:szCs w:val="32"/>
        </w:rPr>
      </w:pPr>
      <w:r w:rsidRPr="00FB0653">
        <w:rPr>
          <w:rFonts w:ascii="Times New Roman" w:hAnsi="Times New Roman" w:hint="eastAsia"/>
        </w:rPr>
        <w:t>惟上開</w:t>
      </w:r>
      <w:r w:rsidR="00305124">
        <w:rPr>
          <w:rFonts w:ascii="Times New Roman" w:hAnsi="Times New Roman" w:hint="eastAsia"/>
        </w:rPr>
        <w:t>復徵</w:t>
      </w:r>
      <w:r w:rsidR="00305124" w:rsidRPr="00886D48">
        <w:rPr>
          <w:rFonts w:ascii="Times New Roman" w:hAnsi="Times New Roman" w:hint="eastAsia"/>
        </w:rPr>
        <w:t>證所</w:t>
      </w:r>
      <w:proofErr w:type="gramStart"/>
      <w:r w:rsidR="00305124" w:rsidRPr="00886D48">
        <w:rPr>
          <w:rFonts w:ascii="Times New Roman" w:hAnsi="Times New Roman" w:hint="eastAsia"/>
        </w:rPr>
        <w:t>稅修法</w:t>
      </w:r>
      <w:r w:rsidRPr="00FB0653">
        <w:rPr>
          <w:rFonts w:ascii="Times New Roman" w:hAnsi="Times New Roman" w:hint="eastAsia"/>
        </w:rPr>
        <w:t>期間，</w:t>
      </w:r>
      <w:proofErr w:type="gramEnd"/>
      <w:r w:rsidRPr="00FB0653">
        <w:rPr>
          <w:rFonts w:ascii="Times New Roman" w:hAnsi="Times New Roman" w:hint="eastAsia"/>
        </w:rPr>
        <w:t>我國證券市場每月日</w:t>
      </w:r>
      <w:r w:rsidR="00305124" w:rsidRPr="00886D48">
        <w:rPr>
          <w:rFonts w:ascii="Times New Roman" w:hAnsi="Times New Roman" w:hint="eastAsia"/>
        </w:rPr>
        <w:t>均</w:t>
      </w:r>
      <w:r w:rsidRPr="00FB0653">
        <w:rPr>
          <w:rFonts w:ascii="Times New Roman" w:hAnsi="Times New Roman" w:hint="eastAsia"/>
        </w:rPr>
        <w:t>成交值、市值</w:t>
      </w:r>
      <w:r w:rsidR="0018478E">
        <w:rPr>
          <w:rFonts w:ascii="Times New Roman" w:hAnsi="Times New Roman" w:hint="eastAsia"/>
        </w:rPr>
        <w:t>、</w:t>
      </w:r>
      <w:r w:rsidRPr="00FB0653">
        <w:rPr>
          <w:rFonts w:ascii="Times New Roman" w:hAnsi="Times New Roman" w:hint="eastAsia"/>
        </w:rPr>
        <w:t>證交稅</w:t>
      </w:r>
      <w:r w:rsidR="0018478E">
        <w:rPr>
          <w:rFonts w:ascii="Times New Roman" w:hAnsi="Times New Roman" w:hint="eastAsia"/>
        </w:rPr>
        <w:t>稅</w:t>
      </w:r>
      <w:r w:rsidRPr="00FB0653">
        <w:rPr>
          <w:rFonts w:ascii="Times New Roman" w:hAnsi="Times New Roman" w:hint="eastAsia"/>
        </w:rPr>
        <w:t>收</w:t>
      </w:r>
      <w:r w:rsidR="0018478E">
        <w:rPr>
          <w:rFonts w:ascii="Times New Roman" w:hAnsi="Times New Roman" w:hint="eastAsia"/>
        </w:rPr>
        <w:t>及</w:t>
      </w:r>
      <w:r w:rsidR="00DF0EAF">
        <w:rPr>
          <w:rFonts w:ascii="Times New Roman" w:hAnsi="Times New Roman" w:hint="eastAsia"/>
        </w:rPr>
        <w:t>我國資金</w:t>
      </w:r>
      <w:r w:rsidR="0018478E">
        <w:rPr>
          <w:rFonts w:ascii="Times New Roman" w:hAnsi="Times New Roman" w:hint="eastAsia"/>
        </w:rPr>
        <w:t>投資情形</w:t>
      </w:r>
      <w:proofErr w:type="gramStart"/>
      <w:r w:rsidR="0018478E">
        <w:rPr>
          <w:rFonts w:ascii="Times New Roman" w:hAnsi="Times New Roman" w:hint="eastAsia"/>
        </w:rPr>
        <w:lastRenderedPageBreak/>
        <w:t>等</w:t>
      </w:r>
      <w:r w:rsidRPr="00FB0653">
        <w:rPr>
          <w:rFonts w:ascii="Times New Roman" w:hAnsi="Times New Roman" w:hint="eastAsia"/>
        </w:rPr>
        <w:t>均受明顯</w:t>
      </w:r>
      <w:proofErr w:type="gramEnd"/>
      <w:r w:rsidRPr="00FB0653">
        <w:rPr>
          <w:rFonts w:ascii="Times New Roman" w:hAnsi="Times New Roman" w:hint="eastAsia"/>
        </w:rPr>
        <w:t>影響，茲</w:t>
      </w:r>
      <w:r w:rsidRPr="00FB0653">
        <w:rPr>
          <w:rFonts w:ascii="Times New Roman" w:hAnsi="Times New Roman" w:hint="eastAsia"/>
          <w:szCs w:val="32"/>
        </w:rPr>
        <w:t>分述於</w:t>
      </w:r>
      <w:proofErr w:type="gramStart"/>
      <w:r w:rsidRPr="00FB0653">
        <w:rPr>
          <w:rFonts w:ascii="Times New Roman" w:hAnsi="Times New Roman" w:hint="eastAsia"/>
          <w:szCs w:val="32"/>
        </w:rPr>
        <w:t>后</w:t>
      </w:r>
      <w:proofErr w:type="gramEnd"/>
      <w:r w:rsidRPr="00FB0653">
        <w:rPr>
          <w:rFonts w:ascii="Times New Roman" w:hAnsi="Times New Roman" w:hint="eastAsia"/>
          <w:szCs w:val="32"/>
        </w:rPr>
        <w:t>：</w:t>
      </w:r>
    </w:p>
    <w:p w:rsidR="00176765" w:rsidRDefault="00FB0653" w:rsidP="002F4F33">
      <w:pPr>
        <w:pStyle w:val="4"/>
        <w:adjustRightInd w:val="0"/>
        <w:snapToGrid w:val="0"/>
        <w:spacing w:beforeLines="10" w:line="480" w:lineRule="exact"/>
        <w:rPr>
          <w:rFonts w:ascii="Times New Roman" w:hAnsi="Times New Roman"/>
          <w:kern w:val="0"/>
        </w:rPr>
      </w:pPr>
      <w:r w:rsidRPr="00FB0653">
        <w:rPr>
          <w:rFonts w:ascii="Times New Roman" w:hAnsi="Times New Roman"/>
          <w:kern w:val="0"/>
        </w:rPr>
        <w:t>101</w:t>
      </w:r>
      <w:r w:rsidRPr="00FB0653">
        <w:rPr>
          <w:rFonts w:ascii="Times New Roman" w:hAnsi="Times New Roman" w:hint="eastAsia"/>
          <w:kern w:val="0"/>
        </w:rPr>
        <w:t>年台灣集中市場股票</w:t>
      </w:r>
      <w:r w:rsidRPr="00FB0653">
        <w:rPr>
          <w:rFonts w:ascii="Times New Roman" w:hAnsi="Times New Roman"/>
          <w:kern w:val="0"/>
        </w:rPr>
        <w:t>(</w:t>
      </w:r>
      <w:r w:rsidRPr="00FB0653">
        <w:rPr>
          <w:rFonts w:ascii="Times New Roman" w:hAnsi="Times New Roman" w:hint="eastAsia"/>
          <w:kern w:val="0"/>
        </w:rPr>
        <w:t>下稱台股</w:t>
      </w:r>
      <w:r w:rsidRPr="00FB0653">
        <w:rPr>
          <w:rFonts w:ascii="Times New Roman" w:hAnsi="Times New Roman"/>
          <w:kern w:val="0"/>
        </w:rPr>
        <w:t>)</w:t>
      </w:r>
      <w:r w:rsidRPr="00FB0653">
        <w:rPr>
          <w:rFonts w:ascii="Times New Roman" w:hAnsi="Times New Roman" w:hint="eastAsia"/>
          <w:kern w:val="0"/>
        </w:rPr>
        <w:t>日均成交值，低於正常水準的</w:t>
      </w:r>
      <w:r w:rsidRPr="00FB0653">
        <w:rPr>
          <w:rFonts w:ascii="Times New Roman" w:hAnsi="Times New Roman"/>
          <w:kern w:val="0"/>
        </w:rPr>
        <w:t>1,000</w:t>
      </w:r>
      <w:r w:rsidRPr="00FB0653">
        <w:rPr>
          <w:rFonts w:ascii="Times New Roman" w:hAnsi="Times New Roman" w:hint="eastAsia"/>
          <w:kern w:val="0"/>
        </w:rPr>
        <w:t>億元：回顧近五年證券市場各月日</w:t>
      </w:r>
      <w:r w:rsidR="00305124" w:rsidRPr="00886D48">
        <w:rPr>
          <w:rFonts w:ascii="Times New Roman" w:hAnsi="Times New Roman" w:hint="eastAsia"/>
          <w:kern w:val="0"/>
        </w:rPr>
        <w:t>均</w:t>
      </w:r>
      <w:r w:rsidRPr="00FB0653">
        <w:rPr>
          <w:rFonts w:ascii="Times New Roman" w:hAnsi="Times New Roman" w:hint="eastAsia"/>
          <w:kern w:val="0"/>
        </w:rPr>
        <w:t>成交值，僅有</w:t>
      </w:r>
      <w:r w:rsidRPr="00FB0653">
        <w:rPr>
          <w:rFonts w:ascii="Times New Roman" w:hAnsi="Times New Roman"/>
          <w:kern w:val="0"/>
        </w:rPr>
        <w:t>97</w:t>
      </w:r>
      <w:r w:rsidRPr="00FB0653">
        <w:rPr>
          <w:rFonts w:ascii="Times New Roman" w:hAnsi="Times New Roman" w:hint="eastAsia"/>
          <w:kern w:val="0"/>
        </w:rPr>
        <w:t>年</w:t>
      </w:r>
      <w:r w:rsidR="005725C4">
        <w:rPr>
          <w:rFonts w:ascii="Times New Roman" w:hAnsi="Times New Roman" w:hint="eastAsia"/>
          <w:kern w:val="0"/>
        </w:rPr>
        <w:t>10</w:t>
      </w:r>
      <w:r w:rsidRPr="00FB0653">
        <w:rPr>
          <w:rFonts w:ascii="Times New Roman" w:hAnsi="Times New Roman" w:hint="eastAsia"/>
          <w:kern w:val="0"/>
        </w:rPr>
        <w:t>月</w:t>
      </w:r>
      <w:r w:rsidRPr="00FB0653">
        <w:rPr>
          <w:rFonts w:ascii="Times New Roman" w:hAnsi="Times New Roman"/>
          <w:kern w:val="0"/>
        </w:rPr>
        <w:t>~98</w:t>
      </w:r>
      <w:r w:rsidRPr="00FB0653">
        <w:rPr>
          <w:rFonts w:ascii="Times New Roman" w:hAnsi="Times New Roman" w:hint="eastAsia"/>
          <w:kern w:val="0"/>
        </w:rPr>
        <w:t>年</w:t>
      </w:r>
      <w:r w:rsidRPr="00FB0653">
        <w:rPr>
          <w:rFonts w:ascii="Times New Roman" w:hAnsi="Times New Roman"/>
          <w:kern w:val="0"/>
        </w:rPr>
        <w:t>2</w:t>
      </w:r>
      <w:r w:rsidRPr="00FB0653">
        <w:rPr>
          <w:rFonts w:ascii="Times New Roman" w:hAnsi="Times New Roman" w:hint="eastAsia"/>
          <w:kern w:val="0"/>
        </w:rPr>
        <w:t>月的全球金融海嘯</w:t>
      </w:r>
      <w:r w:rsidRPr="00FB0653">
        <w:rPr>
          <w:rFonts w:ascii="Times New Roman" w:hAnsi="Times New Roman"/>
          <w:kern w:val="0"/>
        </w:rPr>
        <w:t>(</w:t>
      </w:r>
      <w:r w:rsidRPr="00FB0653">
        <w:rPr>
          <w:rFonts w:ascii="Times New Roman" w:hAnsi="Times New Roman" w:hint="eastAsia"/>
          <w:kern w:val="0"/>
        </w:rPr>
        <w:t>共</w:t>
      </w:r>
      <w:r w:rsidR="005725C4">
        <w:rPr>
          <w:rFonts w:ascii="Times New Roman" w:hAnsi="Times New Roman" w:hint="eastAsia"/>
          <w:kern w:val="0"/>
        </w:rPr>
        <w:t>5</w:t>
      </w:r>
      <w:r w:rsidRPr="00FB0653">
        <w:rPr>
          <w:rFonts w:ascii="Times New Roman" w:hAnsi="Times New Roman" w:hint="eastAsia"/>
          <w:kern w:val="0"/>
        </w:rPr>
        <w:t>個月</w:t>
      </w:r>
      <w:r w:rsidRPr="00FB0653">
        <w:rPr>
          <w:rFonts w:ascii="Times New Roman" w:hAnsi="Times New Roman"/>
          <w:kern w:val="0"/>
        </w:rPr>
        <w:t>)</w:t>
      </w:r>
      <w:r w:rsidRPr="00FB0653">
        <w:rPr>
          <w:rFonts w:ascii="Times New Roman" w:hAnsi="Times New Roman" w:hint="eastAsia"/>
          <w:kern w:val="0"/>
        </w:rPr>
        <w:t>及</w:t>
      </w:r>
      <w:r w:rsidRPr="00FB0653">
        <w:rPr>
          <w:rFonts w:ascii="Times New Roman" w:hAnsi="Times New Roman"/>
          <w:kern w:val="0"/>
        </w:rPr>
        <w:t>100</w:t>
      </w:r>
      <w:r w:rsidRPr="00FB0653">
        <w:rPr>
          <w:rFonts w:ascii="Times New Roman" w:hAnsi="Times New Roman" w:hint="eastAsia"/>
          <w:kern w:val="0"/>
        </w:rPr>
        <w:t>年</w:t>
      </w:r>
      <w:r w:rsidR="005725C4">
        <w:rPr>
          <w:rFonts w:ascii="Times New Roman" w:hAnsi="Times New Roman" w:hint="eastAsia"/>
          <w:kern w:val="0"/>
        </w:rPr>
        <w:t>11</w:t>
      </w:r>
      <w:r w:rsidR="005725C4">
        <w:rPr>
          <w:rFonts w:ascii="Times New Roman" w:hAnsi="Times New Roman" w:hint="eastAsia"/>
          <w:kern w:val="0"/>
        </w:rPr>
        <w:t>、</w:t>
      </w:r>
      <w:r w:rsidRPr="00FB0653">
        <w:rPr>
          <w:rFonts w:ascii="Times New Roman" w:hAnsi="Times New Roman"/>
          <w:kern w:val="0"/>
        </w:rPr>
        <w:t>12</w:t>
      </w:r>
      <w:r w:rsidRPr="00FB0653">
        <w:rPr>
          <w:rFonts w:ascii="Times New Roman" w:hAnsi="Times New Roman" w:hint="eastAsia"/>
          <w:kern w:val="0"/>
        </w:rPr>
        <w:t>月</w:t>
      </w:r>
      <w:proofErr w:type="gramStart"/>
      <w:r w:rsidRPr="00FB0653">
        <w:rPr>
          <w:rFonts w:ascii="Times New Roman" w:hAnsi="Times New Roman" w:hint="eastAsia"/>
          <w:kern w:val="0"/>
        </w:rPr>
        <w:t>的歐債危機</w:t>
      </w:r>
      <w:proofErr w:type="gramEnd"/>
      <w:r w:rsidRPr="00FB0653">
        <w:rPr>
          <w:rFonts w:ascii="Times New Roman" w:hAnsi="Times New Roman"/>
          <w:kern w:val="0"/>
        </w:rPr>
        <w:t>(</w:t>
      </w:r>
      <w:r w:rsidRPr="00FB0653">
        <w:rPr>
          <w:rFonts w:ascii="Times New Roman" w:hAnsi="Times New Roman" w:hint="eastAsia"/>
          <w:kern w:val="0"/>
        </w:rPr>
        <w:t>共</w:t>
      </w:r>
      <w:r w:rsidRPr="00FB0653">
        <w:rPr>
          <w:rFonts w:ascii="Times New Roman" w:hAnsi="Times New Roman"/>
          <w:kern w:val="0"/>
        </w:rPr>
        <w:t>2</w:t>
      </w:r>
      <w:r w:rsidRPr="00FB0653">
        <w:rPr>
          <w:rFonts w:ascii="Times New Roman" w:hAnsi="Times New Roman" w:hint="eastAsia"/>
          <w:kern w:val="0"/>
        </w:rPr>
        <w:t>個月</w:t>
      </w:r>
      <w:r w:rsidRPr="00FB0653">
        <w:rPr>
          <w:rFonts w:ascii="Times New Roman" w:hAnsi="Times New Roman"/>
          <w:kern w:val="0"/>
        </w:rPr>
        <w:t>)</w:t>
      </w:r>
      <w:r w:rsidRPr="00FB0653">
        <w:rPr>
          <w:rFonts w:ascii="Times New Roman" w:hAnsi="Times New Roman" w:hint="eastAsia"/>
          <w:kern w:val="0"/>
        </w:rPr>
        <w:t>低於</w:t>
      </w:r>
      <w:r w:rsidR="005725C4">
        <w:rPr>
          <w:rFonts w:ascii="Times New Roman" w:hAnsi="Times New Roman" w:hint="eastAsia"/>
          <w:kern w:val="0"/>
        </w:rPr>
        <w:t>900</w:t>
      </w:r>
      <w:r w:rsidRPr="00FB0653">
        <w:rPr>
          <w:rFonts w:ascii="Times New Roman" w:hAnsi="Times New Roman" w:hint="eastAsia"/>
          <w:kern w:val="0"/>
        </w:rPr>
        <w:t>億元，</w:t>
      </w:r>
      <w:r w:rsidR="00305124">
        <w:rPr>
          <w:rFonts w:ascii="Times New Roman" w:hAnsi="Times New Roman" w:hint="eastAsia"/>
          <w:kern w:val="0"/>
        </w:rPr>
        <w:t>101</w:t>
      </w:r>
      <w:r w:rsidR="00305124">
        <w:rPr>
          <w:rFonts w:ascii="Times New Roman" w:hAnsi="Times New Roman" w:hint="eastAsia"/>
          <w:kern w:val="0"/>
        </w:rPr>
        <w:t>年</w:t>
      </w:r>
      <w:r w:rsidR="005725C4">
        <w:rPr>
          <w:rFonts w:ascii="Times New Roman" w:hAnsi="Times New Roman" w:hint="eastAsia"/>
          <w:kern w:val="0"/>
        </w:rPr>
        <w:t>3</w:t>
      </w:r>
      <w:r w:rsidR="005725C4">
        <w:rPr>
          <w:rFonts w:ascii="Times New Roman" w:hAnsi="Times New Roman" w:hint="eastAsia"/>
          <w:kern w:val="0"/>
        </w:rPr>
        <w:t>月前</w:t>
      </w:r>
      <w:r w:rsidR="00305124">
        <w:rPr>
          <w:rFonts w:ascii="Times New Roman" w:hAnsi="Times New Roman" w:hint="eastAsia"/>
          <w:kern w:val="0"/>
        </w:rPr>
        <w:t>其餘</w:t>
      </w:r>
      <w:r w:rsidRPr="00FB0653">
        <w:rPr>
          <w:rFonts w:ascii="Times New Roman" w:hAnsi="Times New Roman" w:hint="eastAsia"/>
          <w:kern w:val="0"/>
        </w:rPr>
        <w:t>各年日均成交值</w:t>
      </w:r>
      <w:r w:rsidR="005725C4">
        <w:rPr>
          <w:rFonts w:ascii="Times New Roman" w:hAnsi="Times New Roman" w:hint="eastAsia"/>
          <w:kern w:val="0"/>
        </w:rPr>
        <w:t>大</w:t>
      </w:r>
      <w:r w:rsidRPr="00FB0653">
        <w:rPr>
          <w:rFonts w:ascii="Times New Roman" w:hAnsi="Times New Roman" w:hint="eastAsia"/>
          <w:kern w:val="0"/>
        </w:rPr>
        <w:t>都在</w:t>
      </w:r>
      <w:r w:rsidRPr="00FB0653">
        <w:rPr>
          <w:rFonts w:ascii="Times New Roman" w:hAnsi="Times New Roman"/>
          <w:kern w:val="0"/>
        </w:rPr>
        <w:t>1,200</w:t>
      </w:r>
      <w:r w:rsidRPr="00FB0653">
        <w:rPr>
          <w:rFonts w:ascii="Times New Roman" w:hAnsi="Times New Roman" w:hint="eastAsia"/>
          <w:kern w:val="0"/>
        </w:rPr>
        <w:t>億元以上。</w:t>
      </w:r>
      <w:r w:rsidRPr="00FB0653">
        <w:rPr>
          <w:rFonts w:ascii="Times New Roman" w:hAnsi="Times New Roman"/>
          <w:kern w:val="0"/>
        </w:rPr>
        <w:t>101</w:t>
      </w:r>
      <w:r w:rsidRPr="00FB0653">
        <w:rPr>
          <w:rFonts w:ascii="Times New Roman" w:hAnsi="Times New Roman" w:hint="eastAsia"/>
          <w:kern w:val="0"/>
        </w:rPr>
        <w:t>年</w:t>
      </w:r>
      <w:r w:rsidRPr="00FB0653">
        <w:rPr>
          <w:rFonts w:ascii="Times New Roman" w:hAnsi="Times New Roman"/>
          <w:kern w:val="0"/>
        </w:rPr>
        <w:t>2</w:t>
      </w:r>
      <w:r w:rsidRPr="00FB0653">
        <w:rPr>
          <w:rFonts w:ascii="Times New Roman" w:hAnsi="Times New Roman" w:hint="eastAsia"/>
          <w:kern w:val="0"/>
        </w:rPr>
        <w:t>月證券市場日均成交值</w:t>
      </w:r>
      <w:r w:rsidR="00642670">
        <w:rPr>
          <w:rFonts w:ascii="Times New Roman" w:hAnsi="Times New Roman" w:hint="eastAsia"/>
          <w:kern w:val="0"/>
        </w:rPr>
        <w:t>曾</w:t>
      </w:r>
      <w:r w:rsidRPr="00FB0653">
        <w:rPr>
          <w:rFonts w:ascii="Times New Roman" w:hAnsi="Times New Roman" w:hint="eastAsia"/>
          <w:kern w:val="0"/>
        </w:rPr>
        <w:t>高達</w:t>
      </w:r>
      <w:r w:rsidRPr="00FB0653">
        <w:rPr>
          <w:rFonts w:ascii="Times New Roman" w:hAnsi="Times New Roman"/>
          <w:kern w:val="0"/>
        </w:rPr>
        <w:t>1,620</w:t>
      </w:r>
      <w:r w:rsidRPr="00FB0653">
        <w:rPr>
          <w:rFonts w:ascii="Times New Roman" w:hAnsi="Times New Roman" w:hint="eastAsia"/>
          <w:kern w:val="0"/>
        </w:rPr>
        <w:t>億元</w:t>
      </w:r>
      <w:r w:rsidR="00642670">
        <w:rPr>
          <w:rFonts w:ascii="Times New Roman" w:hAnsi="Times New Roman" w:hint="eastAsia"/>
          <w:kern w:val="0"/>
        </w:rPr>
        <w:t>，</w:t>
      </w:r>
      <w:r w:rsidRPr="00FB0653">
        <w:rPr>
          <w:rFonts w:ascii="Times New Roman" w:hAnsi="Times New Roman" w:hint="eastAsia"/>
          <w:kern w:val="0"/>
        </w:rPr>
        <w:t>自財政部於</w:t>
      </w:r>
      <w:r w:rsidR="00642670">
        <w:rPr>
          <w:rFonts w:ascii="Times New Roman" w:hAnsi="Times New Roman" w:hint="eastAsia"/>
          <w:kern w:val="0"/>
        </w:rPr>
        <w:t>同年</w:t>
      </w:r>
      <w:r w:rsidRPr="00FB0653">
        <w:rPr>
          <w:rFonts w:ascii="Times New Roman" w:hAnsi="Times New Roman"/>
          <w:kern w:val="0"/>
        </w:rPr>
        <w:t>3</w:t>
      </w:r>
      <w:r w:rsidRPr="00FB0653">
        <w:rPr>
          <w:rFonts w:ascii="Times New Roman" w:hAnsi="Times New Roman" w:hint="eastAsia"/>
          <w:kern w:val="0"/>
        </w:rPr>
        <w:t>月</w:t>
      </w:r>
      <w:r w:rsidRPr="00FB0653">
        <w:rPr>
          <w:rFonts w:ascii="Times New Roman" w:hAnsi="Times New Roman"/>
          <w:kern w:val="0"/>
        </w:rPr>
        <w:t>28</w:t>
      </w:r>
      <w:r w:rsidRPr="00FB0653">
        <w:rPr>
          <w:rFonts w:ascii="Times New Roman" w:hAnsi="Times New Roman" w:hint="eastAsia"/>
          <w:kern w:val="0"/>
        </w:rPr>
        <w:t>日召開財政健全小組會議提出證所稅議題，股市日均成交值由</w:t>
      </w:r>
      <w:r w:rsidRPr="00FB0653">
        <w:rPr>
          <w:rFonts w:ascii="Times New Roman" w:hAnsi="Times New Roman"/>
          <w:kern w:val="0"/>
        </w:rPr>
        <w:t>4</w:t>
      </w:r>
      <w:r w:rsidRPr="00FB0653">
        <w:rPr>
          <w:rFonts w:ascii="Times New Roman" w:hAnsi="Times New Roman" w:hint="eastAsia"/>
          <w:kern w:val="0"/>
        </w:rPr>
        <w:t>月</w:t>
      </w:r>
      <w:proofErr w:type="gramStart"/>
      <w:r w:rsidRPr="00FB0653">
        <w:rPr>
          <w:rFonts w:ascii="Times New Roman" w:hAnsi="Times New Roman" w:hint="eastAsia"/>
          <w:kern w:val="0"/>
        </w:rPr>
        <w:t>迄</w:t>
      </w:r>
      <w:proofErr w:type="gramEnd"/>
      <w:r w:rsidRPr="00FB0653">
        <w:rPr>
          <w:rFonts w:ascii="Times New Roman" w:hAnsi="Times New Roman"/>
          <w:kern w:val="0"/>
        </w:rPr>
        <w:t>12</w:t>
      </w:r>
      <w:r w:rsidRPr="00FB0653">
        <w:rPr>
          <w:rFonts w:ascii="Times New Roman" w:hAnsi="Times New Roman" w:hint="eastAsia"/>
          <w:kern w:val="0"/>
        </w:rPr>
        <w:t>月底，已連續</w:t>
      </w:r>
      <w:r w:rsidRPr="00FB0653">
        <w:rPr>
          <w:rFonts w:ascii="Times New Roman" w:hAnsi="Times New Roman"/>
          <w:kern w:val="0"/>
        </w:rPr>
        <w:t>9</w:t>
      </w:r>
      <w:r w:rsidRPr="00FB0653">
        <w:rPr>
          <w:rFonts w:ascii="Times New Roman" w:hAnsi="Times New Roman" w:hint="eastAsia"/>
          <w:kern w:val="0"/>
        </w:rPr>
        <w:t>個月低於</w:t>
      </w:r>
      <w:r w:rsidR="005725C4">
        <w:rPr>
          <w:rFonts w:ascii="Times New Roman" w:hAnsi="Times New Roman" w:hint="eastAsia"/>
          <w:kern w:val="0"/>
        </w:rPr>
        <w:t>900</w:t>
      </w:r>
      <w:r w:rsidRPr="00FB0653">
        <w:rPr>
          <w:rFonts w:ascii="Times New Roman" w:hAnsi="Times New Roman" w:hint="eastAsia"/>
          <w:kern w:val="0"/>
        </w:rPr>
        <w:t>億元。</w:t>
      </w:r>
    </w:p>
    <w:p w:rsidR="00176765" w:rsidRDefault="00FB0653" w:rsidP="002F4F33">
      <w:pPr>
        <w:pStyle w:val="4"/>
        <w:adjustRightInd w:val="0"/>
        <w:snapToGrid w:val="0"/>
        <w:spacing w:beforeLines="10" w:line="480" w:lineRule="exact"/>
        <w:rPr>
          <w:rFonts w:ascii="Times New Roman" w:hAnsi="Times New Roman"/>
          <w:kern w:val="0"/>
        </w:rPr>
      </w:pPr>
      <w:r w:rsidRPr="00FB0653">
        <w:rPr>
          <w:rFonts w:ascii="Times New Roman" w:hAnsi="Times New Roman" w:hint="eastAsia"/>
          <w:kern w:val="0"/>
        </w:rPr>
        <w:t>台股日均成交值萎縮程度較其他國家嚴重：比較</w:t>
      </w:r>
      <w:r w:rsidRPr="00FB0653">
        <w:rPr>
          <w:rFonts w:ascii="Times New Roman" w:hAnsi="Times New Roman"/>
          <w:kern w:val="0"/>
        </w:rPr>
        <w:t>101</w:t>
      </w:r>
      <w:r w:rsidRPr="00FB0653">
        <w:rPr>
          <w:rFonts w:ascii="Times New Roman" w:hAnsi="Times New Roman" w:hint="eastAsia"/>
          <w:kern w:val="0"/>
        </w:rPr>
        <w:t>年證所稅議題前</w:t>
      </w:r>
      <w:r w:rsidRPr="00FB0653">
        <w:rPr>
          <w:rFonts w:ascii="Times New Roman" w:hAnsi="Times New Roman"/>
          <w:kern w:val="0"/>
        </w:rPr>
        <w:t>(1~3</w:t>
      </w:r>
      <w:r w:rsidRPr="00FB0653">
        <w:rPr>
          <w:rFonts w:ascii="Times New Roman" w:hAnsi="Times New Roman" w:hint="eastAsia"/>
          <w:kern w:val="0"/>
        </w:rPr>
        <w:t>月</w:t>
      </w:r>
      <w:r w:rsidRPr="00FB0653">
        <w:rPr>
          <w:rFonts w:ascii="Times New Roman" w:hAnsi="Times New Roman"/>
          <w:kern w:val="0"/>
        </w:rPr>
        <w:t>)</w:t>
      </w:r>
      <w:r w:rsidRPr="00FB0653">
        <w:rPr>
          <w:rFonts w:ascii="Times New Roman" w:hAnsi="Times New Roman" w:hint="eastAsia"/>
          <w:kern w:val="0"/>
        </w:rPr>
        <w:t>及證所稅紛擾</w:t>
      </w:r>
      <w:r w:rsidRPr="00FB0653">
        <w:rPr>
          <w:rFonts w:ascii="Times New Roman" w:hAnsi="Times New Roman"/>
          <w:kern w:val="0"/>
        </w:rPr>
        <w:t>(4~7</w:t>
      </w:r>
      <w:r w:rsidRPr="00FB0653">
        <w:rPr>
          <w:rFonts w:ascii="Times New Roman" w:hAnsi="Times New Roman" w:hint="eastAsia"/>
          <w:kern w:val="0"/>
        </w:rPr>
        <w:t>月</w:t>
      </w:r>
      <w:r w:rsidRPr="00FB0653">
        <w:rPr>
          <w:rFonts w:ascii="Times New Roman" w:hAnsi="Times New Roman"/>
          <w:kern w:val="0"/>
        </w:rPr>
        <w:t>)</w:t>
      </w:r>
      <w:r w:rsidRPr="00FB0653">
        <w:rPr>
          <w:rFonts w:ascii="Times New Roman" w:hAnsi="Times New Roman" w:hint="eastAsia"/>
          <w:kern w:val="0"/>
        </w:rPr>
        <w:t>，台股成交值萎縮程度比世界各主要證券市場還大，道瓊</w:t>
      </w:r>
      <w:r w:rsidRPr="00FB0653">
        <w:rPr>
          <w:rFonts w:ascii="Times New Roman" w:hAnsi="Times New Roman"/>
          <w:kern w:val="0"/>
        </w:rPr>
        <w:t>-2.41%</w:t>
      </w:r>
      <w:r w:rsidRPr="00FB0653">
        <w:rPr>
          <w:rFonts w:ascii="Times New Roman" w:hAnsi="Times New Roman" w:hint="eastAsia"/>
          <w:kern w:val="0"/>
        </w:rPr>
        <w:t>、德國</w:t>
      </w:r>
      <w:r w:rsidRPr="00FB0653">
        <w:rPr>
          <w:rFonts w:ascii="Times New Roman" w:hAnsi="Times New Roman"/>
          <w:kern w:val="0"/>
        </w:rPr>
        <w:t>-6.37%</w:t>
      </w:r>
      <w:r w:rsidRPr="00FB0653">
        <w:rPr>
          <w:rFonts w:ascii="Times New Roman" w:hAnsi="Times New Roman" w:hint="eastAsia"/>
          <w:kern w:val="0"/>
        </w:rPr>
        <w:t>、上海</w:t>
      </w:r>
      <w:r w:rsidRPr="00FB0653">
        <w:rPr>
          <w:rFonts w:ascii="Times New Roman" w:hAnsi="Times New Roman"/>
          <w:kern w:val="0"/>
        </w:rPr>
        <w:t>-11.11%</w:t>
      </w:r>
      <w:r w:rsidRPr="00FB0653">
        <w:rPr>
          <w:rFonts w:ascii="Times New Roman" w:hAnsi="Times New Roman" w:hint="eastAsia"/>
          <w:kern w:val="0"/>
        </w:rPr>
        <w:t>、日經</w:t>
      </w:r>
      <w:r w:rsidRPr="00FB0653">
        <w:rPr>
          <w:rFonts w:ascii="Times New Roman" w:hAnsi="Times New Roman"/>
          <w:kern w:val="0"/>
        </w:rPr>
        <w:t>-15.59%</w:t>
      </w:r>
      <w:r w:rsidRPr="00FB0653">
        <w:rPr>
          <w:rFonts w:ascii="Times New Roman" w:hAnsi="Times New Roman" w:hint="eastAsia"/>
          <w:kern w:val="0"/>
        </w:rPr>
        <w:t>、星股</w:t>
      </w:r>
      <w:r w:rsidRPr="00FB0653">
        <w:rPr>
          <w:rFonts w:ascii="Times New Roman" w:hAnsi="Times New Roman"/>
          <w:kern w:val="0"/>
        </w:rPr>
        <w:t>-18.7%</w:t>
      </w:r>
      <w:r w:rsidRPr="00FB0653">
        <w:rPr>
          <w:rFonts w:ascii="Times New Roman" w:hAnsi="Times New Roman" w:hint="eastAsia"/>
          <w:kern w:val="0"/>
        </w:rPr>
        <w:t>、恆生</w:t>
      </w:r>
      <w:r w:rsidRPr="00FB0653">
        <w:rPr>
          <w:rFonts w:ascii="Times New Roman" w:hAnsi="Times New Roman"/>
          <w:kern w:val="0"/>
        </w:rPr>
        <w:t>-18.19%</w:t>
      </w:r>
      <w:r w:rsidRPr="00FB0653">
        <w:rPr>
          <w:rFonts w:ascii="Times New Roman" w:hAnsi="Times New Roman" w:hint="eastAsia"/>
          <w:kern w:val="0"/>
        </w:rPr>
        <w:t>、韓國</w:t>
      </w:r>
      <w:r w:rsidRPr="00FB0653">
        <w:rPr>
          <w:rFonts w:ascii="Times New Roman" w:hAnsi="Times New Roman"/>
          <w:kern w:val="0"/>
        </w:rPr>
        <w:t>-24.4%</w:t>
      </w:r>
      <w:r w:rsidRPr="00FB0653">
        <w:rPr>
          <w:rFonts w:ascii="Times New Roman" w:hAnsi="Times New Roman" w:hint="eastAsia"/>
          <w:kern w:val="0"/>
        </w:rPr>
        <w:t>、台灣</w:t>
      </w:r>
      <w:r w:rsidRPr="00FB0653">
        <w:rPr>
          <w:rFonts w:ascii="Times New Roman" w:hAnsi="Times New Roman"/>
          <w:kern w:val="0"/>
        </w:rPr>
        <w:t>-37.27%</w:t>
      </w:r>
      <w:r w:rsidRPr="00FB0653">
        <w:rPr>
          <w:rFonts w:ascii="Times New Roman" w:hAnsi="Times New Roman" w:hint="eastAsia"/>
          <w:kern w:val="0"/>
        </w:rPr>
        <w:t>。台股成交值降幅較他國明顯，除</w:t>
      </w:r>
      <w:proofErr w:type="gramStart"/>
      <w:r w:rsidRPr="00FB0653">
        <w:rPr>
          <w:rFonts w:ascii="Times New Roman" w:hAnsi="Times New Roman" w:hint="eastAsia"/>
          <w:kern w:val="0"/>
        </w:rPr>
        <w:t>受歐債危機</w:t>
      </w:r>
      <w:proofErr w:type="gramEnd"/>
      <w:r w:rsidRPr="00FB0653">
        <w:rPr>
          <w:rFonts w:ascii="Times New Roman" w:hAnsi="Times New Roman" w:hint="eastAsia"/>
          <w:kern w:val="0"/>
        </w:rPr>
        <w:t>影響，</w:t>
      </w:r>
      <w:r w:rsidR="005725C4">
        <w:rPr>
          <w:rFonts w:ascii="Times New Roman" w:hAnsi="Times New Roman" w:hint="eastAsia"/>
          <w:kern w:val="0"/>
        </w:rPr>
        <w:t>顯然亦</w:t>
      </w:r>
      <w:r w:rsidRPr="00FB0653">
        <w:rPr>
          <w:rFonts w:ascii="Times New Roman" w:hAnsi="Times New Roman" w:hint="eastAsia"/>
          <w:kern w:val="0"/>
        </w:rPr>
        <w:t>受證所稅議題影響。再比較</w:t>
      </w:r>
      <w:r w:rsidRPr="00FB0653">
        <w:rPr>
          <w:rFonts w:ascii="Times New Roman" w:hAnsi="Times New Roman"/>
          <w:kern w:val="0"/>
        </w:rPr>
        <w:t>101</w:t>
      </w:r>
      <w:r w:rsidRPr="00FB0653">
        <w:rPr>
          <w:rFonts w:ascii="Times New Roman" w:hAnsi="Times New Roman" w:hint="eastAsia"/>
          <w:kern w:val="0"/>
        </w:rPr>
        <w:t>年證所稅議題前</w:t>
      </w:r>
      <w:r w:rsidRPr="00FB0653">
        <w:rPr>
          <w:rFonts w:ascii="Times New Roman" w:hAnsi="Times New Roman"/>
          <w:kern w:val="0"/>
        </w:rPr>
        <w:t>(1~3</w:t>
      </w:r>
      <w:r w:rsidRPr="00FB0653">
        <w:rPr>
          <w:rFonts w:ascii="Times New Roman" w:hAnsi="Times New Roman" w:hint="eastAsia"/>
          <w:kern w:val="0"/>
        </w:rPr>
        <w:t>月</w:t>
      </w:r>
      <w:r w:rsidRPr="00FB0653">
        <w:rPr>
          <w:rFonts w:ascii="Times New Roman" w:hAnsi="Times New Roman"/>
          <w:kern w:val="0"/>
        </w:rPr>
        <w:t>)</w:t>
      </w:r>
      <w:r w:rsidRPr="00FB0653">
        <w:rPr>
          <w:rFonts w:ascii="Times New Roman" w:hAnsi="Times New Roman" w:hint="eastAsia"/>
          <w:kern w:val="0"/>
        </w:rPr>
        <w:t>及證所稅定案</w:t>
      </w:r>
      <w:r w:rsidRPr="00FB0653">
        <w:rPr>
          <w:rFonts w:ascii="Times New Roman" w:hAnsi="Times New Roman"/>
          <w:kern w:val="0"/>
        </w:rPr>
        <w:t>(8~12</w:t>
      </w:r>
      <w:r w:rsidRPr="00FB0653">
        <w:rPr>
          <w:rFonts w:ascii="Times New Roman" w:hAnsi="Times New Roman" w:hint="eastAsia"/>
          <w:kern w:val="0"/>
        </w:rPr>
        <w:t>月</w:t>
      </w:r>
      <w:r w:rsidRPr="00FB0653">
        <w:rPr>
          <w:rFonts w:ascii="Times New Roman" w:hAnsi="Times New Roman"/>
          <w:kern w:val="0"/>
        </w:rPr>
        <w:t>)</w:t>
      </w:r>
      <w:r w:rsidRPr="00FB0653">
        <w:rPr>
          <w:rFonts w:ascii="Times New Roman" w:hAnsi="Times New Roman" w:hint="eastAsia"/>
          <w:kern w:val="0"/>
        </w:rPr>
        <w:t>，台股成交值萎縮程度仍比世界各主要證券市場還大，星股</w:t>
      </w:r>
      <w:r w:rsidRPr="00FB0653">
        <w:rPr>
          <w:rFonts w:ascii="Times New Roman" w:hAnsi="Times New Roman"/>
          <w:kern w:val="0"/>
        </w:rPr>
        <w:t>-6.68%</w:t>
      </w:r>
      <w:r w:rsidRPr="00FB0653">
        <w:rPr>
          <w:rFonts w:ascii="Times New Roman" w:hAnsi="Times New Roman" w:hint="eastAsia"/>
          <w:kern w:val="0"/>
        </w:rPr>
        <w:t>、道瓊</w:t>
      </w:r>
      <w:r w:rsidRPr="00FB0653">
        <w:rPr>
          <w:rFonts w:ascii="Times New Roman" w:hAnsi="Times New Roman"/>
          <w:kern w:val="0"/>
        </w:rPr>
        <w:t>-11.63%</w:t>
      </w:r>
      <w:r w:rsidRPr="00FB0653">
        <w:rPr>
          <w:rFonts w:ascii="Times New Roman" w:hAnsi="Times New Roman" w:hint="eastAsia"/>
          <w:kern w:val="0"/>
        </w:rPr>
        <w:t>、恆生</w:t>
      </w:r>
      <w:r w:rsidRPr="00FB0653">
        <w:rPr>
          <w:rFonts w:ascii="Times New Roman" w:hAnsi="Times New Roman"/>
          <w:kern w:val="0"/>
        </w:rPr>
        <w:t>-13.5%</w:t>
      </w:r>
      <w:r w:rsidRPr="00FB0653">
        <w:rPr>
          <w:rFonts w:ascii="Times New Roman" w:hAnsi="Times New Roman" w:hint="eastAsia"/>
          <w:kern w:val="0"/>
        </w:rPr>
        <w:t>、日經</w:t>
      </w:r>
      <w:r w:rsidRPr="00FB0653">
        <w:rPr>
          <w:rFonts w:ascii="Times New Roman" w:hAnsi="Times New Roman"/>
          <w:kern w:val="0"/>
        </w:rPr>
        <w:t>-13.71%</w:t>
      </w:r>
      <w:r w:rsidRPr="00FB0653">
        <w:rPr>
          <w:rFonts w:ascii="Times New Roman" w:hAnsi="Times New Roman" w:hint="eastAsia"/>
          <w:kern w:val="0"/>
        </w:rPr>
        <w:t>、德國</w:t>
      </w:r>
      <w:r w:rsidRPr="00FB0653">
        <w:rPr>
          <w:rFonts w:ascii="Times New Roman" w:hAnsi="Times New Roman"/>
          <w:kern w:val="0"/>
        </w:rPr>
        <w:t>-17.15%</w:t>
      </w:r>
      <w:r w:rsidRPr="00FB0653">
        <w:rPr>
          <w:rFonts w:ascii="Times New Roman" w:hAnsi="Times New Roman" w:hint="eastAsia"/>
          <w:kern w:val="0"/>
        </w:rPr>
        <w:t>、韓國</w:t>
      </w:r>
      <w:r w:rsidRPr="00FB0653">
        <w:rPr>
          <w:rFonts w:ascii="Times New Roman" w:hAnsi="Times New Roman"/>
          <w:kern w:val="0"/>
        </w:rPr>
        <w:t>-23.77%</w:t>
      </w:r>
      <w:r w:rsidRPr="00FB0653">
        <w:rPr>
          <w:rFonts w:ascii="Times New Roman" w:hAnsi="Times New Roman" w:hint="eastAsia"/>
          <w:kern w:val="0"/>
        </w:rPr>
        <w:t>、上海</w:t>
      </w:r>
      <w:r w:rsidRPr="00FB0653">
        <w:rPr>
          <w:rFonts w:ascii="Times New Roman" w:hAnsi="Times New Roman"/>
          <w:kern w:val="0"/>
        </w:rPr>
        <w:t>-30.44%</w:t>
      </w:r>
      <w:r w:rsidRPr="00FB0653">
        <w:rPr>
          <w:rFonts w:ascii="Times New Roman" w:hAnsi="Times New Roman" w:hint="eastAsia"/>
          <w:kern w:val="0"/>
        </w:rPr>
        <w:t>、台灣</w:t>
      </w:r>
      <w:r w:rsidRPr="00FB0653">
        <w:rPr>
          <w:rFonts w:ascii="Times New Roman" w:hAnsi="Times New Roman"/>
          <w:kern w:val="0"/>
        </w:rPr>
        <w:t>-32.99%</w:t>
      </w:r>
      <w:r w:rsidRPr="00FB0653">
        <w:rPr>
          <w:rFonts w:ascii="Times New Roman" w:hAnsi="Times New Roman" w:hint="eastAsia"/>
          <w:kern w:val="0"/>
        </w:rPr>
        <w:t>。</w:t>
      </w:r>
      <w:r w:rsidR="005725C4">
        <w:rPr>
          <w:rFonts w:ascii="Times New Roman" w:hAnsi="Times New Roman" w:hint="eastAsia"/>
          <w:kern w:val="0"/>
        </w:rPr>
        <w:t>本院</w:t>
      </w:r>
      <w:r w:rsidRPr="00FB0653">
        <w:rPr>
          <w:rFonts w:ascii="Times New Roman" w:hAnsi="Times New Roman" w:hint="eastAsia"/>
          <w:kern w:val="0"/>
        </w:rPr>
        <w:t>諮詢意見指出，台股成交值仍未回復正常水準，證</w:t>
      </w:r>
      <w:proofErr w:type="gramStart"/>
      <w:r w:rsidRPr="00FB0653">
        <w:rPr>
          <w:rFonts w:ascii="Times New Roman" w:hAnsi="Times New Roman" w:hint="eastAsia"/>
          <w:kern w:val="0"/>
        </w:rPr>
        <w:t>所稅雖已</w:t>
      </w:r>
      <w:proofErr w:type="gramEnd"/>
      <w:r w:rsidRPr="00FB0653">
        <w:rPr>
          <w:rFonts w:ascii="Times New Roman" w:hAnsi="Times New Roman" w:hint="eastAsia"/>
          <w:kern w:val="0"/>
        </w:rPr>
        <w:t>定案，但投資人心理仍受影響而不願進場。</w:t>
      </w:r>
    </w:p>
    <w:p w:rsidR="00000000" w:rsidRDefault="005725C4" w:rsidP="002F4F33">
      <w:pPr>
        <w:pStyle w:val="4"/>
        <w:adjustRightInd w:val="0"/>
        <w:snapToGrid w:val="0"/>
        <w:spacing w:beforeLines="10" w:line="480" w:lineRule="exact"/>
        <w:rPr>
          <w:rFonts w:ascii="Times New Roman" w:hAnsi="Times New Roman"/>
          <w:kern w:val="0"/>
        </w:rPr>
      </w:pPr>
      <w:r>
        <w:rPr>
          <w:rFonts w:ascii="Times New Roman" w:hAnsi="Times New Roman" w:hint="eastAsia"/>
          <w:kern w:val="0"/>
        </w:rPr>
        <w:t>台股</w:t>
      </w:r>
      <w:r w:rsidR="00FB0653" w:rsidRPr="00FB0653">
        <w:rPr>
          <w:rFonts w:ascii="Times New Roman" w:hAnsi="Times New Roman" w:hint="eastAsia"/>
          <w:kern w:val="0"/>
        </w:rPr>
        <w:t>加權股價指數由</w:t>
      </w:r>
      <w:r w:rsidR="00642670">
        <w:rPr>
          <w:rFonts w:ascii="Times New Roman" w:hAnsi="Times New Roman" w:hint="eastAsia"/>
          <w:kern w:val="0"/>
        </w:rPr>
        <w:t>101</w:t>
      </w:r>
      <w:r w:rsidR="00642670">
        <w:rPr>
          <w:rFonts w:ascii="Times New Roman" w:hAnsi="Times New Roman" w:hint="eastAsia"/>
          <w:kern w:val="0"/>
        </w:rPr>
        <w:t>年</w:t>
      </w:r>
      <w:r w:rsidR="00FB0653" w:rsidRPr="00FB0653">
        <w:rPr>
          <w:rFonts w:ascii="Times New Roman" w:hAnsi="Times New Roman"/>
          <w:kern w:val="0"/>
        </w:rPr>
        <w:t>3</w:t>
      </w:r>
      <w:r w:rsidR="00FB0653" w:rsidRPr="00FB0653">
        <w:rPr>
          <w:rFonts w:ascii="Times New Roman" w:hAnsi="Times New Roman" w:hint="eastAsia"/>
          <w:kern w:val="0"/>
        </w:rPr>
        <w:t>月</w:t>
      </w:r>
      <w:r w:rsidR="00FB0653" w:rsidRPr="00FB0653">
        <w:rPr>
          <w:rFonts w:ascii="Times New Roman" w:hAnsi="Times New Roman"/>
          <w:kern w:val="0"/>
        </w:rPr>
        <w:t>2</w:t>
      </w:r>
      <w:r w:rsidR="00FB0653" w:rsidRPr="00FB0653">
        <w:rPr>
          <w:rFonts w:ascii="Times New Roman" w:hAnsi="Times New Roman" w:hint="eastAsia"/>
          <w:kern w:val="0"/>
        </w:rPr>
        <w:t>日的</w:t>
      </w:r>
      <w:r w:rsidR="00FB0653" w:rsidRPr="00FB0653">
        <w:rPr>
          <w:rFonts w:ascii="Times New Roman" w:hAnsi="Times New Roman"/>
          <w:kern w:val="0"/>
        </w:rPr>
        <w:t>8,144.04</w:t>
      </w:r>
      <w:r w:rsidR="00FB0653" w:rsidRPr="00FB0653">
        <w:rPr>
          <w:rFonts w:ascii="Times New Roman" w:hAnsi="Times New Roman" w:hint="eastAsia"/>
          <w:kern w:val="0"/>
        </w:rPr>
        <w:t>點跌至</w:t>
      </w:r>
      <w:r w:rsidR="00642670">
        <w:rPr>
          <w:rFonts w:ascii="Times New Roman" w:hAnsi="Times New Roman" w:hint="eastAsia"/>
          <w:kern w:val="0"/>
        </w:rPr>
        <w:t>同年</w:t>
      </w:r>
      <w:r w:rsidR="00FB0653" w:rsidRPr="00FB0653">
        <w:rPr>
          <w:rFonts w:ascii="Times New Roman" w:hAnsi="Times New Roman"/>
          <w:kern w:val="0"/>
        </w:rPr>
        <w:t>7</w:t>
      </w:r>
      <w:r w:rsidR="00FB0653" w:rsidRPr="00FB0653">
        <w:rPr>
          <w:rFonts w:ascii="Times New Roman" w:hAnsi="Times New Roman" w:hint="eastAsia"/>
          <w:kern w:val="0"/>
        </w:rPr>
        <w:t>月</w:t>
      </w:r>
      <w:r w:rsidR="00FB0653" w:rsidRPr="00FB0653">
        <w:rPr>
          <w:rFonts w:ascii="Times New Roman" w:hAnsi="Times New Roman"/>
          <w:kern w:val="0"/>
        </w:rPr>
        <w:t>25</w:t>
      </w:r>
      <w:r w:rsidR="00FB0653" w:rsidRPr="00FB0653">
        <w:rPr>
          <w:rFonts w:ascii="Times New Roman" w:hAnsi="Times New Roman" w:hint="eastAsia"/>
          <w:kern w:val="0"/>
        </w:rPr>
        <w:t>日</w:t>
      </w:r>
      <w:r w:rsidR="00FB0653" w:rsidRPr="00FB0653">
        <w:rPr>
          <w:rFonts w:ascii="Times New Roman" w:hAnsi="Times New Roman"/>
          <w:kern w:val="0"/>
        </w:rPr>
        <w:t>6,979.13</w:t>
      </w:r>
      <w:r w:rsidR="00FB0653" w:rsidRPr="00FB0653">
        <w:rPr>
          <w:rFonts w:ascii="Times New Roman" w:hAnsi="Times New Roman" w:hint="eastAsia"/>
          <w:kern w:val="0"/>
        </w:rPr>
        <w:t>點，跌</w:t>
      </w:r>
      <w:r w:rsidR="00FB0653" w:rsidRPr="00FB0653">
        <w:rPr>
          <w:rFonts w:ascii="Times New Roman" w:hAnsi="Times New Roman"/>
          <w:kern w:val="0"/>
        </w:rPr>
        <w:t>1,165</w:t>
      </w:r>
      <w:r w:rsidR="00FB0653" w:rsidRPr="00FB0653">
        <w:rPr>
          <w:rFonts w:ascii="Times New Roman" w:hAnsi="Times New Roman" w:hint="eastAsia"/>
          <w:kern w:val="0"/>
        </w:rPr>
        <w:t>點</w:t>
      </w:r>
      <w:r w:rsidR="00FB0653" w:rsidRPr="00FB0653">
        <w:rPr>
          <w:rFonts w:ascii="Times New Roman" w:hAnsi="Times New Roman"/>
          <w:kern w:val="0"/>
        </w:rPr>
        <w:t>(</w:t>
      </w:r>
      <w:r w:rsidR="00FB0653" w:rsidRPr="00FB0653">
        <w:rPr>
          <w:rFonts w:ascii="Times New Roman" w:hAnsi="Times New Roman" w:hint="eastAsia"/>
          <w:kern w:val="0"/>
        </w:rPr>
        <w:t>較</w:t>
      </w:r>
      <w:r w:rsidR="00FB0653" w:rsidRPr="00FB0653">
        <w:rPr>
          <w:rFonts w:ascii="Times New Roman" w:hAnsi="Times New Roman"/>
          <w:kern w:val="0"/>
        </w:rPr>
        <w:lastRenderedPageBreak/>
        <w:t>3</w:t>
      </w:r>
      <w:r w:rsidR="00FB0653" w:rsidRPr="00FB0653">
        <w:rPr>
          <w:rFonts w:ascii="Times New Roman" w:hAnsi="Times New Roman" w:hint="eastAsia"/>
          <w:kern w:val="0"/>
        </w:rPr>
        <w:t>月</w:t>
      </w:r>
      <w:r w:rsidR="00FB0653" w:rsidRPr="00FB0653">
        <w:rPr>
          <w:rFonts w:ascii="Times New Roman" w:hAnsi="Times New Roman"/>
          <w:kern w:val="0"/>
        </w:rPr>
        <w:t>2</w:t>
      </w:r>
      <w:r w:rsidR="00FB0653" w:rsidRPr="00FB0653">
        <w:rPr>
          <w:rFonts w:ascii="Times New Roman" w:hAnsi="Times New Roman" w:hint="eastAsia"/>
          <w:kern w:val="0"/>
        </w:rPr>
        <w:t>日跌幅</w:t>
      </w:r>
      <w:r w:rsidR="00FB0653" w:rsidRPr="00FB0653">
        <w:rPr>
          <w:rFonts w:ascii="Times New Roman" w:hAnsi="Times New Roman"/>
          <w:kern w:val="0"/>
        </w:rPr>
        <w:t>14.3%)</w:t>
      </w:r>
      <w:r w:rsidR="00FB0653" w:rsidRPr="00FB0653">
        <w:rPr>
          <w:rFonts w:ascii="Times New Roman" w:hAnsi="Times New Roman" w:hint="eastAsia"/>
          <w:kern w:val="0"/>
        </w:rPr>
        <w:t>。</w:t>
      </w:r>
      <w:r w:rsidR="00642670">
        <w:rPr>
          <w:rFonts w:ascii="Times New Roman" w:hAnsi="Times New Roman" w:hint="eastAsia"/>
          <w:kern w:val="0"/>
        </w:rPr>
        <w:t>同年</w:t>
      </w:r>
      <w:r w:rsidR="00FB0653" w:rsidRPr="00FB0653">
        <w:rPr>
          <w:rFonts w:ascii="Times New Roman" w:hAnsi="Times New Roman"/>
          <w:kern w:val="0"/>
        </w:rPr>
        <w:t>12</w:t>
      </w:r>
      <w:r w:rsidR="00FB0653" w:rsidRPr="00FB0653">
        <w:rPr>
          <w:rFonts w:ascii="Times New Roman" w:hAnsi="Times New Roman" w:hint="eastAsia"/>
          <w:kern w:val="0"/>
        </w:rPr>
        <w:t>月</w:t>
      </w:r>
      <w:r w:rsidR="00FB0653" w:rsidRPr="00FB0653">
        <w:rPr>
          <w:rFonts w:ascii="Times New Roman" w:hAnsi="Times New Roman"/>
          <w:kern w:val="0"/>
        </w:rPr>
        <w:t>30</w:t>
      </w:r>
      <w:r w:rsidR="00FB0653" w:rsidRPr="00FB0653">
        <w:rPr>
          <w:rFonts w:ascii="Times New Roman" w:hAnsi="Times New Roman" w:hint="eastAsia"/>
          <w:kern w:val="0"/>
        </w:rPr>
        <w:t>日為</w:t>
      </w:r>
      <w:r w:rsidR="00FB0653" w:rsidRPr="00FB0653">
        <w:rPr>
          <w:rFonts w:ascii="Times New Roman" w:hAnsi="Times New Roman"/>
          <w:kern w:val="0"/>
        </w:rPr>
        <w:t>7,699.5</w:t>
      </w:r>
      <w:r w:rsidR="00FB0653" w:rsidRPr="00FB0653">
        <w:rPr>
          <w:rFonts w:ascii="Times New Roman" w:hAnsi="Times New Roman" w:hint="eastAsia"/>
          <w:kern w:val="0"/>
        </w:rPr>
        <w:t>點</w:t>
      </w:r>
      <w:r w:rsidR="00FB0653" w:rsidRPr="00FB0653">
        <w:rPr>
          <w:rFonts w:ascii="Times New Roman" w:hAnsi="Times New Roman"/>
          <w:kern w:val="0"/>
        </w:rPr>
        <w:t>(</w:t>
      </w:r>
      <w:r w:rsidR="00FB0653" w:rsidRPr="00FB0653">
        <w:rPr>
          <w:rFonts w:ascii="Times New Roman" w:hAnsi="Times New Roman" w:hint="eastAsia"/>
          <w:kern w:val="0"/>
        </w:rPr>
        <w:t>較</w:t>
      </w:r>
      <w:r w:rsidR="00FB0653" w:rsidRPr="00FB0653">
        <w:rPr>
          <w:rFonts w:ascii="Times New Roman" w:hAnsi="Times New Roman"/>
          <w:kern w:val="0"/>
        </w:rPr>
        <w:t>3</w:t>
      </w:r>
      <w:r w:rsidR="00FB0653" w:rsidRPr="00FB0653">
        <w:rPr>
          <w:rFonts w:ascii="Times New Roman" w:hAnsi="Times New Roman" w:hint="eastAsia"/>
          <w:kern w:val="0"/>
        </w:rPr>
        <w:t>月</w:t>
      </w:r>
      <w:r w:rsidR="00FB0653" w:rsidRPr="00FB0653">
        <w:rPr>
          <w:rFonts w:ascii="Times New Roman" w:hAnsi="Times New Roman"/>
          <w:kern w:val="0"/>
        </w:rPr>
        <w:t>2</w:t>
      </w:r>
      <w:r w:rsidR="00FB0653" w:rsidRPr="00FB0653">
        <w:rPr>
          <w:rFonts w:ascii="Times New Roman" w:hAnsi="Times New Roman" w:hint="eastAsia"/>
          <w:kern w:val="0"/>
        </w:rPr>
        <w:t>日跌幅</w:t>
      </w:r>
      <w:r w:rsidR="00FB0653" w:rsidRPr="00FB0653">
        <w:rPr>
          <w:rFonts w:ascii="Times New Roman" w:hAnsi="Times New Roman"/>
          <w:kern w:val="0"/>
        </w:rPr>
        <w:t>5.5%)</w:t>
      </w:r>
      <w:r w:rsidR="00FB0653" w:rsidRPr="00FB0653">
        <w:rPr>
          <w:rFonts w:ascii="Times New Roman" w:hAnsi="Times New Roman" w:hint="eastAsia"/>
          <w:kern w:val="0"/>
        </w:rPr>
        <w:t>。</w:t>
      </w:r>
    </w:p>
    <w:p w:rsidR="00176765" w:rsidRDefault="00FB0653" w:rsidP="002F4F33">
      <w:pPr>
        <w:pStyle w:val="4"/>
        <w:adjustRightInd w:val="0"/>
        <w:snapToGrid w:val="0"/>
        <w:spacing w:beforeLines="10" w:line="480" w:lineRule="exact"/>
        <w:rPr>
          <w:rFonts w:ascii="Times New Roman" w:hAnsi="Times New Roman"/>
          <w:kern w:val="0"/>
        </w:rPr>
      </w:pPr>
      <w:r w:rsidRPr="00FB0653">
        <w:rPr>
          <w:rFonts w:ascii="Times New Roman" w:hAnsi="Times New Roman" w:hint="eastAsia"/>
          <w:kern w:val="0"/>
        </w:rPr>
        <w:t>上市上櫃公司總市值</w:t>
      </w:r>
      <w:r w:rsidR="005725C4">
        <w:rPr>
          <w:rFonts w:ascii="Times New Roman" w:hAnsi="Times New Roman" w:hint="eastAsia"/>
          <w:kern w:val="0"/>
        </w:rPr>
        <w:t>以</w:t>
      </w:r>
      <w:r w:rsidR="00642670">
        <w:rPr>
          <w:rFonts w:ascii="Times New Roman" w:hAnsi="Times New Roman" w:hint="eastAsia"/>
          <w:kern w:val="0"/>
        </w:rPr>
        <w:t>101</w:t>
      </w:r>
      <w:r w:rsidR="00642670">
        <w:rPr>
          <w:rFonts w:ascii="Times New Roman" w:hAnsi="Times New Roman" w:hint="eastAsia"/>
          <w:kern w:val="0"/>
        </w:rPr>
        <w:t>年</w:t>
      </w:r>
      <w:r w:rsidRPr="00FB0653">
        <w:rPr>
          <w:rFonts w:ascii="Times New Roman" w:hAnsi="Times New Roman"/>
          <w:kern w:val="0"/>
        </w:rPr>
        <w:t>2</w:t>
      </w:r>
      <w:r w:rsidRPr="00FB0653">
        <w:rPr>
          <w:rFonts w:ascii="Times New Roman" w:hAnsi="Times New Roman" w:hint="eastAsia"/>
          <w:kern w:val="0"/>
        </w:rPr>
        <w:t>月底的</w:t>
      </w:r>
      <w:r w:rsidRPr="00FB0653">
        <w:rPr>
          <w:rFonts w:ascii="Times New Roman" w:hAnsi="Times New Roman"/>
          <w:kern w:val="0"/>
        </w:rPr>
        <w:t>22.3</w:t>
      </w:r>
      <w:r w:rsidRPr="00FB0653">
        <w:rPr>
          <w:rFonts w:ascii="Times New Roman" w:hAnsi="Times New Roman" w:hint="eastAsia"/>
          <w:kern w:val="0"/>
        </w:rPr>
        <w:t>兆元</w:t>
      </w:r>
      <w:r w:rsidR="005725C4">
        <w:rPr>
          <w:rFonts w:ascii="Times New Roman" w:hAnsi="Times New Roman" w:hint="eastAsia"/>
          <w:kern w:val="0"/>
        </w:rPr>
        <w:t>為基準，相較</w:t>
      </w:r>
      <w:r w:rsidR="00642670">
        <w:rPr>
          <w:rFonts w:ascii="Times New Roman" w:hAnsi="Times New Roman" w:hint="eastAsia"/>
          <w:kern w:val="0"/>
        </w:rPr>
        <w:t>同年</w:t>
      </w:r>
      <w:r w:rsidRPr="00FB0653">
        <w:rPr>
          <w:rFonts w:ascii="Times New Roman" w:hAnsi="Times New Roman"/>
          <w:kern w:val="0"/>
        </w:rPr>
        <w:t>7</w:t>
      </w:r>
      <w:r w:rsidRPr="00FB0653">
        <w:rPr>
          <w:rFonts w:ascii="Times New Roman" w:hAnsi="Times New Roman" w:hint="eastAsia"/>
          <w:kern w:val="0"/>
        </w:rPr>
        <w:t>月底</w:t>
      </w:r>
      <w:r w:rsidR="005725C4" w:rsidRPr="00886D48">
        <w:rPr>
          <w:rFonts w:ascii="Times New Roman" w:hAnsi="Times New Roman" w:hint="eastAsia"/>
          <w:kern w:val="0"/>
        </w:rPr>
        <w:t>減至</w:t>
      </w:r>
      <w:r w:rsidRPr="00FB0653">
        <w:rPr>
          <w:rFonts w:ascii="Times New Roman" w:hAnsi="Times New Roman"/>
          <w:kern w:val="0"/>
        </w:rPr>
        <w:t>20.08</w:t>
      </w:r>
      <w:r w:rsidRPr="00FB0653">
        <w:rPr>
          <w:rFonts w:ascii="Times New Roman" w:hAnsi="Times New Roman" w:hint="eastAsia"/>
          <w:kern w:val="0"/>
        </w:rPr>
        <w:t>兆元，蒸發</w:t>
      </w:r>
      <w:r w:rsidRPr="00FB0653">
        <w:rPr>
          <w:rFonts w:ascii="Times New Roman" w:hAnsi="Times New Roman"/>
          <w:kern w:val="0"/>
        </w:rPr>
        <w:t>2.22</w:t>
      </w:r>
      <w:r w:rsidRPr="00FB0653">
        <w:rPr>
          <w:rFonts w:ascii="Times New Roman" w:hAnsi="Times New Roman" w:hint="eastAsia"/>
          <w:kern w:val="0"/>
        </w:rPr>
        <w:t>兆元</w:t>
      </w:r>
      <w:r w:rsidRPr="00FB0653">
        <w:rPr>
          <w:rFonts w:ascii="Times New Roman" w:hAnsi="Times New Roman"/>
          <w:kern w:val="0"/>
        </w:rPr>
        <w:t>(</w:t>
      </w:r>
      <w:r w:rsidRPr="00FB0653">
        <w:rPr>
          <w:rFonts w:ascii="Times New Roman" w:hAnsi="Times New Roman" w:hint="eastAsia"/>
          <w:kern w:val="0"/>
        </w:rPr>
        <w:t>減幅</w:t>
      </w:r>
      <w:r w:rsidRPr="00FB0653">
        <w:rPr>
          <w:rFonts w:ascii="Times New Roman" w:hAnsi="Times New Roman"/>
          <w:kern w:val="0"/>
        </w:rPr>
        <w:t>9.95%)</w:t>
      </w:r>
      <w:r w:rsidRPr="00FB0653">
        <w:rPr>
          <w:rFonts w:ascii="Times New Roman" w:hAnsi="Times New Roman" w:hint="eastAsia"/>
          <w:kern w:val="0"/>
        </w:rPr>
        <w:t>；若不計入這段期間新上市上櫃</w:t>
      </w:r>
      <w:r w:rsidRPr="00FB0653">
        <w:rPr>
          <w:rFonts w:ascii="Times New Roman" w:hAnsi="Times New Roman"/>
          <w:kern w:val="0"/>
        </w:rPr>
        <w:t>(IPO)</w:t>
      </w:r>
      <w:r w:rsidRPr="00FB0653">
        <w:rPr>
          <w:rFonts w:ascii="Times New Roman" w:hAnsi="Times New Roman" w:hint="eastAsia"/>
          <w:kern w:val="0"/>
        </w:rPr>
        <w:t>、現金增資</w:t>
      </w:r>
      <w:r w:rsidRPr="00FB0653">
        <w:rPr>
          <w:rFonts w:ascii="Times New Roman" w:hAnsi="Times New Roman"/>
          <w:kern w:val="0"/>
        </w:rPr>
        <w:t>(SPO)</w:t>
      </w:r>
      <w:r w:rsidRPr="00FB0653">
        <w:rPr>
          <w:rFonts w:ascii="Times New Roman" w:hAnsi="Times New Roman" w:hint="eastAsia"/>
          <w:kern w:val="0"/>
        </w:rPr>
        <w:t>的市值，至</w:t>
      </w:r>
      <w:r w:rsidR="00642670">
        <w:rPr>
          <w:rFonts w:ascii="Times New Roman" w:hAnsi="Times New Roman" w:hint="eastAsia"/>
          <w:kern w:val="0"/>
        </w:rPr>
        <w:t>同年</w:t>
      </w:r>
      <w:r w:rsidRPr="00FB0653">
        <w:rPr>
          <w:rFonts w:ascii="Times New Roman" w:hAnsi="Times New Roman"/>
          <w:kern w:val="0"/>
        </w:rPr>
        <w:t>7</w:t>
      </w:r>
      <w:r w:rsidRPr="00FB0653">
        <w:rPr>
          <w:rFonts w:ascii="Times New Roman" w:hAnsi="Times New Roman" w:hint="eastAsia"/>
          <w:kern w:val="0"/>
        </w:rPr>
        <w:t>月底的市值應為</w:t>
      </w:r>
      <w:r w:rsidRPr="00FB0653">
        <w:rPr>
          <w:rFonts w:ascii="Times New Roman" w:hAnsi="Times New Roman"/>
          <w:kern w:val="0"/>
        </w:rPr>
        <w:t>19.97</w:t>
      </w:r>
      <w:r w:rsidRPr="00FB0653">
        <w:rPr>
          <w:rFonts w:ascii="Times New Roman" w:hAnsi="Times New Roman" w:hint="eastAsia"/>
          <w:kern w:val="0"/>
        </w:rPr>
        <w:t>兆元，蒸發</w:t>
      </w:r>
      <w:r w:rsidRPr="00FB0653">
        <w:rPr>
          <w:rFonts w:ascii="Times New Roman" w:hAnsi="Times New Roman"/>
          <w:kern w:val="0"/>
        </w:rPr>
        <w:t>2.33</w:t>
      </w:r>
      <w:r w:rsidRPr="00FB0653">
        <w:rPr>
          <w:rFonts w:ascii="Times New Roman" w:hAnsi="Times New Roman" w:hint="eastAsia"/>
          <w:kern w:val="0"/>
        </w:rPr>
        <w:t>兆元</w:t>
      </w:r>
      <w:r w:rsidRPr="00FB0653">
        <w:rPr>
          <w:rFonts w:ascii="Times New Roman" w:hAnsi="Times New Roman"/>
          <w:kern w:val="0"/>
        </w:rPr>
        <w:t>(</w:t>
      </w:r>
      <w:r w:rsidRPr="00FB0653">
        <w:rPr>
          <w:rFonts w:ascii="Times New Roman" w:hAnsi="Times New Roman" w:hint="eastAsia"/>
          <w:kern w:val="0"/>
        </w:rPr>
        <w:t>減幅</w:t>
      </w:r>
      <w:r w:rsidRPr="00FB0653">
        <w:rPr>
          <w:rFonts w:ascii="Times New Roman" w:hAnsi="Times New Roman"/>
          <w:kern w:val="0"/>
        </w:rPr>
        <w:t>10.41%)</w:t>
      </w:r>
      <w:r w:rsidRPr="00FB0653">
        <w:rPr>
          <w:rFonts w:ascii="Times New Roman" w:hAnsi="Times New Roman" w:hint="eastAsia"/>
          <w:kern w:val="0"/>
        </w:rPr>
        <w:t>。以</w:t>
      </w:r>
      <w:r w:rsidR="00642670">
        <w:rPr>
          <w:rFonts w:ascii="Times New Roman" w:hAnsi="Times New Roman" w:hint="eastAsia"/>
          <w:kern w:val="0"/>
        </w:rPr>
        <w:t>同年</w:t>
      </w:r>
      <w:r w:rsidRPr="00FB0653">
        <w:rPr>
          <w:rFonts w:ascii="Times New Roman" w:hAnsi="Times New Roman"/>
          <w:kern w:val="0"/>
        </w:rPr>
        <w:t>2</w:t>
      </w:r>
      <w:r w:rsidRPr="00FB0653">
        <w:rPr>
          <w:rFonts w:ascii="Times New Roman" w:hAnsi="Times New Roman" w:hint="eastAsia"/>
          <w:kern w:val="0"/>
        </w:rPr>
        <w:t>月底市值減至</w:t>
      </w:r>
      <w:r w:rsidRPr="00FB0653">
        <w:rPr>
          <w:rFonts w:ascii="Times New Roman" w:hAnsi="Times New Roman"/>
          <w:kern w:val="0"/>
        </w:rPr>
        <w:t>12</w:t>
      </w:r>
      <w:r w:rsidRPr="00FB0653">
        <w:rPr>
          <w:rFonts w:ascii="Times New Roman" w:hAnsi="Times New Roman" w:hint="eastAsia"/>
          <w:kern w:val="0"/>
        </w:rPr>
        <w:t>月底的</w:t>
      </w:r>
      <w:r w:rsidRPr="00FB0653">
        <w:rPr>
          <w:rFonts w:ascii="Times New Roman" w:hAnsi="Times New Roman"/>
          <w:kern w:val="0"/>
        </w:rPr>
        <w:t>21.53</w:t>
      </w:r>
      <w:r w:rsidRPr="00FB0653">
        <w:rPr>
          <w:rFonts w:ascii="Times New Roman" w:hAnsi="Times New Roman" w:hint="eastAsia"/>
          <w:kern w:val="0"/>
        </w:rPr>
        <w:t>兆元，蒸發</w:t>
      </w:r>
      <w:r w:rsidRPr="00FB0653">
        <w:rPr>
          <w:rFonts w:ascii="Times New Roman" w:hAnsi="Times New Roman"/>
          <w:kern w:val="0"/>
        </w:rPr>
        <w:t>0.77</w:t>
      </w:r>
      <w:r w:rsidRPr="00FB0653">
        <w:rPr>
          <w:rFonts w:ascii="Times New Roman" w:hAnsi="Times New Roman" w:hint="eastAsia"/>
          <w:kern w:val="0"/>
        </w:rPr>
        <w:t>兆元</w:t>
      </w:r>
      <w:r w:rsidRPr="00FB0653">
        <w:rPr>
          <w:rFonts w:ascii="Times New Roman" w:hAnsi="Times New Roman"/>
          <w:kern w:val="0"/>
        </w:rPr>
        <w:t>(</w:t>
      </w:r>
      <w:r w:rsidRPr="00FB0653">
        <w:rPr>
          <w:rFonts w:ascii="Times New Roman" w:hAnsi="Times New Roman" w:hint="eastAsia"/>
          <w:kern w:val="0"/>
        </w:rPr>
        <w:t>減幅</w:t>
      </w:r>
      <w:r w:rsidRPr="00FB0653">
        <w:rPr>
          <w:rFonts w:ascii="Times New Roman" w:hAnsi="Times New Roman"/>
          <w:kern w:val="0"/>
        </w:rPr>
        <w:t>3.45%)</w:t>
      </w:r>
      <w:r w:rsidRPr="00FB0653">
        <w:rPr>
          <w:rFonts w:ascii="Times New Roman" w:hAnsi="Times New Roman" w:hint="eastAsia"/>
          <w:kern w:val="0"/>
        </w:rPr>
        <w:t>；若不計入這段期間新上市上櫃、現金增資的市值，至</w:t>
      </w:r>
      <w:r w:rsidR="00642670">
        <w:rPr>
          <w:rFonts w:ascii="Times New Roman" w:hAnsi="Times New Roman" w:hint="eastAsia"/>
          <w:kern w:val="0"/>
        </w:rPr>
        <w:t>同年</w:t>
      </w:r>
      <w:r w:rsidRPr="00FB0653">
        <w:rPr>
          <w:rFonts w:ascii="Times New Roman" w:hAnsi="Times New Roman"/>
          <w:kern w:val="0"/>
        </w:rPr>
        <w:t>12</w:t>
      </w:r>
      <w:r w:rsidRPr="00FB0653">
        <w:rPr>
          <w:rFonts w:ascii="Times New Roman" w:hAnsi="Times New Roman" w:hint="eastAsia"/>
          <w:kern w:val="0"/>
        </w:rPr>
        <w:t>月底的市值應為</w:t>
      </w:r>
      <w:r w:rsidRPr="00FB0653">
        <w:rPr>
          <w:rFonts w:ascii="Times New Roman" w:hAnsi="Times New Roman"/>
          <w:kern w:val="0"/>
        </w:rPr>
        <w:t>21.23</w:t>
      </w:r>
      <w:r w:rsidRPr="00FB0653">
        <w:rPr>
          <w:rFonts w:ascii="Times New Roman" w:hAnsi="Times New Roman" w:hint="eastAsia"/>
          <w:kern w:val="0"/>
        </w:rPr>
        <w:t>兆元，蒸發</w:t>
      </w:r>
      <w:r w:rsidRPr="00FB0653">
        <w:rPr>
          <w:rFonts w:ascii="Times New Roman" w:hAnsi="Times New Roman"/>
          <w:kern w:val="0"/>
        </w:rPr>
        <w:t>1.07</w:t>
      </w:r>
      <w:r w:rsidRPr="00FB0653">
        <w:rPr>
          <w:rFonts w:ascii="Times New Roman" w:hAnsi="Times New Roman" w:hint="eastAsia"/>
          <w:kern w:val="0"/>
        </w:rPr>
        <w:t>兆元</w:t>
      </w:r>
      <w:r w:rsidRPr="00FB0653">
        <w:rPr>
          <w:rFonts w:ascii="Times New Roman" w:hAnsi="Times New Roman"/>
          <w:kern w:val="0"/>
        </w:rPr>
        <w:t>(</w:t>
      </w:r>
      <w:r w:rsidRPr="00FB0653">
        <w:rPr>
          <w:rFonts w:ascii="Times New Roman" w:hAnsi="Times New Roman" w:hint="eastAsia"/>
          <w:kern w:val="0"/>
        </w:rPr>
        <w:t>減幅</w:t>
      </w:r>
      <w:r w:rsidRPr="00FB0653">
        <w:rPr>
          <w:rFonts w:ascii="Times New Roman" w:hAnsi="Times New Roman"/>
          <w:kern w:val="0"/>
        </w:rPr>
        <w:t>4.76%)</w:t>
      </w:r>
      <w:r w:rsidRPr="00FB0653">
        <w:rPr>
          <w:rFonts w:ascii="Times New Roman" w:hAnsi="Times New Roman" w:hint="eastAsia"/>
          <w:kern w:val="0"/>
        </w:rPr>
        <w:t>。</w:t>
      </w:r>
    </w:p>
    <w:p w:rsidR="00000000" w:rsidRDefault="00FB0653" w:rsidP="002F4F33">
      <w:pPr>
        <w:pStyle w:val="4"/>
        <w:adjustRightInd w:val="0"/>
        <w:snapToGrid w:val="0"/>
        <w:spacing w:beforeLines="10" w:line="480" w:lineRule="exact"/>
        <w:rPr>
          <w:rFonts w:ascii="Times New Roman" w:hAnsi="Times New Roman"/>
          <w:kern w:val="0"/>
        </w:rPr>
      </w:pPr>
      <w:r w:rsidRPr="00FB0653">
        <w:rPr>
          <w:rFonts w:ascii="Times New Roman" w:hAnsi="Times New Roman" w:hint="eastAsia"/>
          <w:kern w:val="0"/>
        </w:rPr>
        <w:t>證交稅收</w:t>
      </w:r>
      <w:r w:rsidR="00642670">
        <w:rPr>
          <w:rFonts w:ascii="Times New Roman" w:hAnsi="Times New Roman" w:hint="eastAsia"/>
          <w:kern w:val="0"/>
        </w:rPr>
        <w:t>101</w:t>
      </w:r>
      <w:r w:rsidR="00642670">
        <w:rPr>
          <w:rFonts w:ascii="Times New Roman" w:hAnsi="Times New Roman" w:hint="eastAsia"/>
          <w:kern w:val="0"/>
        </w:rPr>
        <w:t>年</w:t>
      </w:r>
      <w:r w:rsidRPr="00FB0653">
        <w:rPr>
          <w:rFonts w:ascii="Times New Roman" w:hAnsi="Times New Roman"/>
          <w:kern w:val="0"/>
        </w:rPr>
        <w:t>1~3</w:t>
      </w:r>
      <w:r w:rsidRPr="00FB0653">
        <w:rPr>
          <w:rFonts w:ascii="Times New Roman" w:hAnsi="Times New Roman" w:hint="eastAsia"/>
          <w:kern w:val="0"/>
        </w:rPr>
        <w:t>月實徵淨額</w:t>
      </w:r>
      <w:r w:rsidRPr="00FB0653">
        <w:rPr>
          <w:rFonts w:ascii="Times New Roman" w:hAnsi="Times New Roman"/>
          <w:kern w:val="0"/>
        </w:rPr>
        <w:t>220</w:t>
      </w:r>
      <w:r w:rsidRPr="00FB0653">
        <w:rPr>
          <w:rFonts w:ascii="Times New Roman" w:hAnsi="Times New Roman" w:hint="eastAsia"/>
          <w:kern w:val="0"/>
        </w:rPr>
        <w:t>億元，各月證交稅收平均為</w:t>
      </w:r>
      <w:r w:rsidRPr="00FB0653">
        <w:rPr>
          <w:rFonts w:ascii="Times New Roman" w:hAnsi="Times New Roman"/>
          <w:kern w:val="0"/>
        </w:rPr>
        <w:t>73.3</w:t>
      </w:r>
      <w:r w:rsidRPr="00FB0653">
        <w:rPr>
          <w:rFonts w:ascii="Times New Roman" w:hAnsi="Times New Roman" w:hint="eastAsia"/>
          <w:kern w:val="0"/>
        </w:rPr>
        <w:t>億元；</w:t>
      </w:r>
      <w:r w:rsidR="00642670">
        <w:rPr>
          <w:rFonts w:ascii="Times New Roman" w:hAnsi="Times New Roman" w:hint="eastAsia"/>
          <w:kern w:val="0"/>
        </w:rPr>
        <w:t>同年</w:t>
      </w:r>
      <w:r w:rsidRPr="00FB0653">
        <w:rPr>
          <w:rFonts w:ascii="Times New Roman" w:hAnsi="Times New Roman"/>
          <w:kern w:val="0"/>
        </w:rPr>
        <w:t>4~7</w:t>
      </w:r>
      <w:r w:rsidRPr="00FB0653">
        <w:rPr>
          <w:rFonts w:ascii="Times New Roman" w:hAnsi="Times New Roman" w:hint="eastAsia"/>
          <w:kern w:val="0"/>
        </w:rPr>
        <w:t>月，證交稅實徵淨額</w:t>
      </w:r>
      <w:r w:rsidRPr="00FB0653">
        <w:rPr>
          <w:rFonts w:ascii="Times New Roman" w:hAnsi="Times New Roman"/>
          <w:kern w:val="0"/>
        </w:rPr>
        <w:t>212</w:t>
      </w:r>
      <w:r w:rsidRPr="00FB0653">
        <w:rPr>
          <w:rFonts w:ascii="Times New Roman" w:hAnsi="Times New Roman" w:hint="eastAsia"/>
          <w:kern w:val="0"/>
        </w:rPr>
        <w:t>億元，各月證交稅收平均為</w:t>
      </w:r>
      <w:r w:rsidRPr="00FB0653">
        <w:rPr>
          <w:rFonts w:ascii="Times New Roman" w:hAnsi="Times New Roman"/>
          <w:kern w:val="0"/>
        </w:rPr>
        <w:t>53</w:t>
      </w:r>
      <w:r w:rsidRPr="00FB0653">
        <w:rPr>
          <w:rFonts w:ascii="Times New Roman" w:hAnsi="Times New Roman" w:hint="eastAsia"/>
          <w:kern w:val="0"/>
        </w:rPr>
        <w:t>億元；</w:t>
      </w:r>
      <w:r w:rsidR="00642670">
        <w:rPr>
          <w:rFonts w:ascii="Times New Roman" w:hAnsi="Times New Roman" w:hint="eastAsia"/>
          <w:kern w:val="0"/>
        </w:rPr>
        <w:t>同年</w:t>
      </w:r>
      <w:r w:rsidRPr="00FB0653">
        <w:rPr>
          <w:rFonts w:ascii="Times New Roman" w:hAnsi="Times New Roman"/>
          <w:kern w:val="0"/>
        </w:rPr>
        <w:t>8~12</w:t>
      </w:r>
      <w:r w:rsidRPr="00FB0653">
        <w:rPr>
          <w:rFonts w:ascii="Times New Roman" w:hAnsi="Times New Roman" w:hint="eastAsia"/>
          <w:kern w:val="0"/>
        </w:rPr>
        <w:t>月，證交稅實徵淨額</w:t>
      </w:r>
      <w:r w:rsidRPr="00FB0653">
        <w:rPr>
          <w:rFonts w:ascii="Times New Roman" w:hAnsi="Times New Roman"/>
          <w:kern w:val="0"/>
        </w:rPr>
        <w:t>284</w:t>
      </w:r>
      <w:r w:rsidRPr="00FB0653">
        <w:rPr>
          <w:rFonts w:ascii="Times New Roman" w:hAnsi="Times New Roman" w:hint="eastAsia"/>
          <w:kern w:val="0"/>
        </w:rPr>
        <w:t>億元，各月證交稅收平均為</w:t>
      </w:r>
      <w:r w:rsidRPr="00FB0653">
        <w:rPr>
          <w:rFonts w:ascii="Times New Roman" w:hAnsi="Times New Roman"/>
          <w:kern w:val="0"/>
        </w:rPr>
        <w:t>56.8</w:t>
      </w:r>
      <w:r w:rsidRPr="00FB0653">
        <w:rPr>
          <w:rFonts w:ascii="Times New Roman" w:hAnsi="Times New Roman" w:hint="eastAsia"/>
          <w:kern w:val="0"/>
        </w:rPr>
        <w:t>億元</w:t>
      </w:r>
      <w:r w:rsidR="005725C4">
        <w:rPr>
          <w:rFonts w:ascii="Times New Roman" w:hAnsi="Times New Roman" w:hint="eastAsia"/>
          <w:kern w:val="0"/>
        </w:rPr>
        <w:t>，皆大幅減少</w:t>
      </w:r>
      <w:r w:rsidRPr="00FB0653">
        <w:rPr>
          <w:rFonts w:ascii="Times New Roman" w:hAnsi="Times New Roman" w:hint="eastAsia"/>
          <w:kern w:val="0"/>
        </w:rPr>
        <w:t>。</w:t>
      </w:r>
      <w:r w:rsidR="005725C4">
        <w:rPr>
          <w:rFonts w:ascii="Times New Roman" w:hAnsi="Times New Roman" w:hint="eastAsia"/>
          <w:kern w:val="0"/>
        </w:rPr>
        <w:t>而</w:t>
      </w:r>
      <w:r w:rsidR="00642670">
        <w:rPr>
          <w:rFonts w:ascii="Times New Roman" w:hAnsi="Times New Roman" w:hint="eastAsia"/>
          <w:kern w:val="0"/>
        </w:rPr>
        <w:t>101</w:t>
      </w:r>
      <w:r w:rsidR="00642670">
        <w:rPr>
          <w:rFonts w:ascii="Times New Roman" w:hAnsi="Times New Roman" w:hint="eastAsia"/>
          <w:kern w:val="0"/>
        </w:rPr>
        <w:t>年全年證交稅實徵淨額為</w:t>
      </w:r>
      <w:r w:rsidR="00642670">
        <w:rPr>
          <w:rFonts w:ascii="Times New Roman" w:hAnsi="Times New Roman" w:hint="eastAsia"/>
          <w:kern w:val="0"/>
        </w:rPr>
        <w:t>716</w:t>
      </w:r>
      <w:r w:rsidR="00642670">
        <w:rPr>
          <w:rFonts w:ascii="Times New Roman" w:hAnsi="Times New Roman" w:hint="eastAsia"/>
          <w:kern w:val="0"/>
        </w:rPr>
        <w:t>億元，預算達成率僅</w:t>
      </w:r>
      <w:r w:rsidR="00642670">
        <w:rPr>
          <w:rFonts w:ascii="Times New Roman" w:hAnsi="Times New Roman" w:hint="eastAsia"/>
          <w:kern w:val="0"/>
        </w:rPr>
        <w:t>56.6%</w:t>
      </w:r>
      <w:r w:rsidR="00642670">
        <w:rPr>
          <w:rFonts w:ascii="Times New Roman" w:hAnsi="Times New Roman" w:hint="eastAsia"/>
          <w:kern w:val="0"/>
        </w:rPr>
        <w:t>，短收近</w:t>
      </w:r>
      <w:r w:rsidR="00642670">
        <w:rPr>
          <w:rFonts w:ascii="Times New Roman" w:hAnsi="Times New Roman" w:hint="eastAsia"/>
          <w:kern w:val="0"/>
        </w:rPr>
        <w:t>550</w:t>
      </w:r>
      <w:r w:rsidR="00642670">
        <w:rPr>
          <w:rFonts w:ascii="Times New Roman" w:hAnsi="Times New Roman" w:hint="eastAsia"/>
          <w:kern w:val="0"/>
        </w:rPr>
        <w:t>億元。</w:t>
      </w:r>
    </w:p>
    <w:p w:rsidR="00176765" w:rsidRDefault="00AB2E0C" w:rsidP="002F4F33">
      <w:pPr>
        <w:pStyle w:val="4"/>
        <w:adjustRightInd w:val="0"/>
        <w:snapToGrid w:val="0"/>
        <w:spacing w:beforeLines="10" w:line="480" w:lineRule="exact"/>
        <w:rPr>
          <w:rFonts w:ascii="Times New Roman" w:hAnsi="Times New Roman"/>
          <w:kern w:val="0"/>
        </w:rPr>
      </w:pPr>
      <w:r w:rsidRPr="00FB0653">
        <w:rPr>
          <w:rFonts w:ascii="Times New Roman" w:hAnsi="Times New Roman" w:hint="eastAsia"/>
          <w:kern w:val="0"/>
        </w:rPr>
        <w:t>中實戶及大戶持續觀望或資金移往海外：從證券市場交易結構占比來看，</w:t>
      </w:r>
      <w:r w:rsidRPr="00FB0653">
        <w:rPr>
          <w:rFonts w:ascii="Times New Roman" w:hAnsi="Times New Roman"/>
          <w:kern w:val="0"/>
        </w:rPr>
        <w:t>101</w:t>
      </w:r>
      <w:r w:rsidRPr="00FB0653">
        <w:rPr>
          <w:rFonts w:ascii="Times New Roman" w:hAnsi="Times New Roman" w:hint="eastAsia"/>
          <w:kern w:val="0"/>
        </w:rPr>
        <w:t>年</w:t>
      </w:r>
      <w:r w:rsidRPr="00FB0653">
        <w:rPr>
          <w:rFonts w:ascii="Times New Roman" w:hAnsi="Times New Roman"/>
          <w:kern w:val="0"/>
        </w:rPr>
        <w:t>1~3</w:t>
      </w:r>
      <w:r w:rsidRPr="00FB0653">
        <w:rPr>
          <w:rFonts w:ascii="Times New Roman" w:hAnsi="Times New Roman" w:hint="eastAsia"/>
          <w:kern w:val="0"/>
        </w:rPr>
        <w:t>月，本國自然人成交值占</w:t>
      </w:r>
      <w:r w:rsidRPr="00FB0653">
        <w:rPr>
          <w:rFonts w:ascii="Times New Roman" w:hAnsi="Times New Roman"/>
          <w:kern w:val="0"/>
        </w:rPr>
        <w:t>6</w:t>
      </w:r>
      <w:r w:rsidR="0017138B">
        <w:rPr>
          <w:rFonts w:ascii="Times New Roman" w:hAnsi="Times New Roman" w:hint="eastAsia"/>
          <w:kern w:val="0"/>
        </w:rPr>
        <w:t>5</w:t>
      </w:r>
      <w:r w:rsidRPr="00FB0653">
        <w:rPr>
          <w:rFonts w:ascii="Times New Roman" w:hAnsi="Times New Roman"/>
          <w:kern w:val="0"/>
        </w:rPr>
        <w:t>.</w:t>
      </w:r>
      <w:r w:rsidR="0017138B">
        <w:rPr>
          <w:rFonts w:ascii="Times New Roman" w:hAnsi="Times New Roman" w:hint="eastAsia"/>
          <w:kern w:val="0"/>
        </w:rPr>
        <w:t>13</w:t>
      </w:r>
      <w:r w:rsidRPr="00FB0653">
        <w:rPr>
          <w:rFonts w:ascii="Times New Roman" w:hAnsi="Times New Roman"/>
          <w:kern w:val="0"/>
        </w:rPr>
        <w:t>%</w:t>
      </w:r>
      <w:r w:rsidRPr="00FB0653">
        <w:rPr>
          <w:rFonts w:ascii="Times New Roman" w:hAnsi="Times New Roman" w:hint="eastAsia"/>
          <w:kern w:val="0"/>
        </w:rPr>
        <w:t>、</w:t>
      </w:r>
      <w:r w:rsidR="00807858">
        <w:rPr>
          <w:rFonts w:ascii="Times New Roman" w:hAnsi="Times New Roman" w:hint="eastAsia"/>
          <w:kern w:val="0"/>
        </w:rPr>
        <w:t>本國</w:t>
      </w:r>
      <w:r w:rsidRPr="00FB0653">
        <w:rPr>
          <w:rFonts w:ascii="Times New Roman" w:hAnsi="Times New Roman" w:hint="eastAsia"/>
          <w:kern w:val="0"/>
        </w:rPr>
        <w:t>法人占</w:t>
      </w:r>
      <w:r w:rsidRPr="00FB0653">
        <w:rPr>
          <w:rFonts w:ascii="Times New Roman" w:hAnsi="Times New Roman"/>
          <w:kern w:val="0"/>
        </w:rPr>
        <w:t>15.</w:t>
      </w:r>
      <w:r w:rsidR="0017138B">
        <w:rPr>
          <w:rFonts w:ascii="Times New Roman" w:hAnsi="Times New Roman" w:hint="eastAsia"/>
          <w:kern w:val="0"/>
        </w:rPr>
        <w:t>83</w:t>
      </w:r>
      <w:r w:rsidRPr="00FB0653">
        <w:rPr>
          <w:rFonts w:ascii="Times New Roman" w:hAnsi="Times New Roman"/>
          <w:kern w:val="0"/>
        </w:rPr>
        <w:t>%</w:t>
      </w:r>
      <w:r w:rsidRPr="00FB0653">
        <w:rPr>
          <w:rFonts w:ascii="Times New Roman" w:hAnsi="Times New Roman" w:hint="eastAsia"/>
          <w:kern w:val="0"/>
        </w:rPr>
        <w:t>、外資占</w:t>
      </w:r>
      <w:r w:rsidRPr="00FB0653">
        <w:rPr>
          <w:rFonts w:ascii="Times New Roman" w:hAnsi="Times New Roman"/>
          <w:kern w:val="0"/>
        </w:rPr>
        <w:t>1</w:t>
      </w:r>
      <w:r w:rsidR="0017138B">
        <w:rPr>
          <w:rFonts w:ascii="Times New Roman" w:hAnsi="Times New Roman" w:hint="eastAsia"/>
          <w:kern w:val="0"/>
        </w:rPr>
        <w:t>9</w:t>
      </w:r>
      <w:r w:rsidRPr="00FB0653">
        <w:rPr>
          <w:rFonts w:ascii="Times New Roman" w:hAnsi="Times New Roman"/>
          <w:kern w:val="0"/>
        </w:rPr>
        <w:t>.</w:t>
      </w:r>
      <w:r w:rsidR="0017138B">
        <w:rPr>
          <w:rFonts w:ascii="Times New Roman" w:hAnsi="Times New Roman" w:hint="eastAsia"/>
          <w:kern w:val="0"/>
        </w:rPr>
        <w:t>0</w:t>
      </w:r>
      <w:r w:rsidRPr="00FB0653">
        <w:rPr>
          <w:rFonts w:ascii="Times New Roman" w:hAnsi="Times New Roman"/>
          <w:kern w:val="0"/>
        </w:rPr>
        <w:t>1%</w:t>
      </w:r>
      <w:r w:rsidRPr="00FB0653">
        <w:rPr>
          <w:rFonts w:ascii="Times New Roman" w:hAnsi="Times New Roman" w:hint="eastAsia"/>
          <w:kern w:val="0"/>
        </w:rPr>
        <w:t>；</w:t>
      </w:r>
      <w:r w:rsidRPr="00FB0653">
        <w:rPr>
          <w:rFonts w:ascii="Times New Roman" w:hAnsi="Times New Roman"/>
          <w:kern w:val="0"/>
        </w:rPr>
        <w:t>101</w:t>
      </w:r>
      <w:r w:rsidRPr="00FB0653">
        <w:rPr>
          <w:rFonts w:ascii="Times New Roman" w:hAnsi="Times New Roman" w:hint="eastAsia"/>
          <w:kern w:val="0"/>
        </w:rPr>
        <w:t>年</w:t>
      </w:r>
      <w:r w:rsidRPr="00FB0653">
        <w:rPr>
          <w:rFonts w:ascii="Times New Roman" w:hAnsi="Times New Roman"/>
          <w:kern w:val="0"/>
        </w:rPr>
        <w:t>4~</w:t>
      </w:r>
      <w:r w:rsidR="0017138B">
        <w:rPr>
          <w:rFonts w:ascii="Times New Roman" w:hAnsi="Times New Roman" w:hint="eastAsia"/>
          <w:kern w:val="0"/>
        </w:rPr>
        <w:t>7</w:t>
      </w:r>
      <w:r w:rsidRPr="00FB0653">
        <w:rPr>
          <w:rFonts w:ascii="Times New Roman" w:hAnsi="Times New Roman" w:hint="eastAsia"/>
          <w:kern w:val="0"/>
        </w:rPr>
        <w:t>月，本國自然人成交值占比下降至</w:t>
      </w:r>
      <w:r w:rsidR="0017138B">
        <w:rPr>
          <w:rFonts w:ascii="Times New Roman" w:hAnsi="Times New Roman" w:hint="eastAsia"/>
          <w:kern w:val="0"/>
        </w:rPr>
        <w:t>58</w:t>
      </w:r>
      <w:r w:rsidRPr="00FB0653">
        <w:rPr>
          <w:rFonts w:ascii="Times New Roman" w:hAnsi="Times New Roman"/>
          <w:kern w:val="0"/>
        </w:rPr>
        <w:t>.</w:t>
      </w:r>
      <w:r w:rsidR="0017138B">
        <w:rPr>
          <w:rFonts w:ascii="Times New Roman" w:hAnsi="Times New Roman" w:hint="eastAsia"/>
          <w:kern w:val="0"/>
        </w:rPr>
        <w:t>89</w:t>
      </w:r>
      <w:r w:rsidRPr="00FB0653">
        <w:rPr>
          <w:rFonts w:ascii="Times New Roman" w:hAnsi="Times New Roman"/>
          <w:kern w:val="0"/>
        </w:rPr>
        <w:t>%</w:t>
      </w:r>
      <w:r w:rsidRPr="00FB0653">
        <w:rPr>
          <w:rFonts w:ascii="Times New Roman" w:hAnsi="Times New Roman" w:hint="eastAsia"/>
          <w:kern w:val="0"/>
        </w:rPr>
        <w:t>，但比重仍占最高</w:t>
      </w:r>
      <w:r w:rsidR="0017138B">
        <w:rPr>
          <w:rFonts w:ascii="Times New Roman" w:hAnsi="Times New Roman" w:hint="eastAsia"/>
          <w:kern w:val="0"/>
        </w:rPr>
        <w:t>，</w:t>
      </w:r>
      <w:r w:rsidR="00807858">
        <w:rPr>
          <w:rFonts w:ascii="Times New Roman" w:hAnsi="Times New Roman" w:hint="eastAsia"/>
          <w:kern w:val="0"/>
        </w:rPr>
        <w:t>本國</w:t>
      </w:r>
      <w:r w:rsidRPr="00FB0653">
        <w:rPr>
          <w:rFonts w:ascii="Times New Roman" w:hAnsi="Times New Roman" w:hint="eastAsia"/>
          <w:kern w:val="0"/>
        </w:rPr>
        <w:t>法人維持占</w:t>
      </w:r>
      <w:r w:rsidRPr="00FB0653">
        <w:rPr>
          <w:rFonts w:ascii="Times New Roman" w:hAnsi="Times New Roman"/>
          <w:kern w:val="0"/>
        </w:rPr>
        <w:t>14.</w:t>
      </w:r>
      <w:r w:rsidR="0017138B">
        <w:rPr>
          <w:rFonts w:ascii="Times New Roman" w:hAnsi="Times New Roman" w:hint="eastAsia"/>
          <w:kern w:val="0"/>
        </w:rPr>
        <w:t>8</w:t>
      </w:r>
      <w:r w:rsidRPr="00FB0653">
        <w:rPr>
          <w:rFonts w:ascii="Times New Roman" w:hAnsi="Times New Roman"/>
          <w:kern w:val="0"/>
        </w:rPr>
        <w:t>7%</w:t>
      </w:r>
      <w:r w:rsidRPr="00FB0653">
        <w:rPr>
          <w:rFonts w:ascii="Times New Roman" w:hAnsi="Times New Roman" w:hint="eastAsia"/>
          <w:kern w:val="0"/>
        </w:rPr>
        <w:t>、外資</w:t>
      </w:r>
      <w:proofErr w:type="gramStart"/>
      <w:r w:rsidRPr="00FB0653">
        <w:rPr>
          <w:rFonts w:ascii="Times New Roman" w:hAnsi="Times New Roman" w:hint="eastAsia"/>
          <w:kern w:val="0"/>
        </w:rPr>
        <w:t>占比反增加</w:t>
      </w:r>
      <w:proofErr w:type="gramEnd"/>
      <w:r w:rsidRPr="00FB0653">
        <w:rPr>
          <w:rFonts w:ascii="Times New Roman" w:hAnsi="Times New Roman" w:hint="eastAsia"/>
          <w:kern w:val="0"/>
        </w:rPr>
        <w:t>至</w:t>
      </w:r>
      <w:r w:rsidRPr="00FB0653">
        <w:rPr>
          <w:rFonts w:ascii="Times New Roman" w:hAnsi="Times New Roman"/>
          <w:kern w:val="0"/>
        </w:rPr>
        <w:t>2</w:t>
      </w:r>
      <w:r w:rsidR="0017138B">
        <w:rPr>
          <w:rFonts w:ascii="Times New Roman" w:hAnsi="Times New Roman" w:hint="eastAsia"/>
          <w:kern w:val="0"/>
        </w:rPr>
        <w:t>6</w:t>
      </w:r>
      <w:r w:rsidRPr="00FB0653">
        <w:rPr>
          <w:rFonts w:ascii="Times New Roman" w:hAnsi="Times New Roman"/>
          <w:kern w:val="0"/>
        </w:rPr>
        <w:t>.</w:t>
      </w:r>
      <w:r w:rsidR="0017138B">
        <w:rPr>
          <w:rFonts w:ascii="Times New Roman" w:hAnsi="Times New Roman" w:hint="eastAsia"/>
          <w:kern w:val="0"/>
        </w:rPr>
        <w:t>16</w:t>
      </w:r>
      <w:r w:rsidRPr="00FB0653">
        <w:rPr>
          <w:rFonts w:ascii="Times New Roman" w:hAnsi="Times New Roman"/>
          <w:kern w:val="0"/>
        </w:rPr>
        <w:t>%</w:t>
      </w:r>
      <w:r w:rsidR="0017138B" w:rsidRPr="00FB0653">
        <w:rPr>
          <w:rFonts w:ascii="Times New Roman" w:hAnsi="Times New Roman" w:hint="eastAsia"/>
          <w:kern w:val="0"/>
        </w:rPr>
        <w:t>；</w:t>
      </w:r>
      <w:r w:rsidR="0017138B" w:rsidRPr="00FB0653">
        <w:rPr>
          <w:rFonts w:ascii="Times New Roman" w:hAnsi="Times New Roman"/>
          <w:kern w:val="0"/>
        </w:rPr>
        <w:t>101</w:t>
      </w:r>
      <w:r w:rsidR="0017138B" w:rsidRPr="00FB0653">
        <w:rPr>
          <w:rFonts w:ascii="Times New Roman" w:hAnsi="Times New Roman" w:hint="eastAsia"/>
          <w:kern w:val="0"/>
        </w:rPr>
        <w:t>年</w:t>
      </w:r>
      <w:r w:rsidR="0017138B">
        <w:rPr>
          <w:rFonts w:ascii="Times New Roman" w:hAnsi="Times New Roman" w:hint="eastAsia"/>
          <w:kern w:val="0"/>
        </w:rPr>
        <w:t>8</w:t>
      </w:r>
      <w:r w:rsidR="0017138B" w:rsidRPr="00FB0653">
        <w:rPr>
          <w:rFonts w:ascii="Times New Roman" w:hAnsi="Times New Roman"/>
          <w:kern w:val="0"/>
        </w:rPr>
        <w:t>~</w:t>
      </w:r>
      <w:r w:rsidR="0017138B">
        <w:rPr>
          <w:rFonts w:ascii="Times New Roman" w:hAnsi="Times New Roman" w:hint="eastAsia"/>
          <w:kern w:val="0"/>
        </w:rPr>
        <w:t>12</w:t>
      </w:r>
      <w:r w:rsidR="0017138B" w:rsidRPr="00FB0653">
        <w:rPr>
          <w:rFonts w:ascii="Times New Roman" w:hAnsi="Times New Roman" w:hint="eastAsia"/>
          <w:kern w:val="0"/>
        </w:rPr>
        <w:t>月，本國自然人成交值</w:t>
      </w:r>
      <w:proofErr w:type="gramStart"/>
      <w:r w:rsidR="0017138B" w:rsidRPr="00FB0653">
        <w:rPr>
          <w:rFonts w:ascii="Times New Roman" w:hAnsi="Times New Roman" w:hint="eastAsia"/>
          <w:kern w:val="0"/>
        </w:rPr>
        <w:t>占比</w:t>
      </w:r>
      <w:r w:rsidR="0017138B">
        <w:rPr>
          <w:rFonts w:ascii="Times New Roman" w:hAnsi="Times New Roman" w:hint="eastAsia"/>
          <w:kern w:val="0"/>
        </w:rPr>
        <w:t>微幅</w:t>
      </w:r>
      <w:proofErr w:type="gramEnd"/>
      <w:r w:rsidR="0017138B">
        <w:rPr>
          <w:rFonts w:ascii="Times New Roman" w:hAnsi="Times New Roman" w:hint="eastAsia"/>
          <w:kern w:val="0"/>
        </w:rPr>
        <w:t>上升</w:t>
      </w:r>
      <w:r w:rsidR="0017138B" w:rsidRPr="00FB0653">
        <w:rPr>
          <w:rFonts w:ascii="Times New Roman" w:hAnsi="Times New Roman" w:hint="eastAsia"/>
          <w:kern w:val="0"/>
        </w:rPr>
        <w:t>至</w:t>
      </w:r>
      <w:r w:rsidR="0017138B">
        <w:rPr>
          <w:rFonts w:ascii="Times New Roman" w:hAnsi="Times New Roman" w:hint="eastAsia"/>
          <w:kern w:val="0"/>
        </w:rPr>
        <w:t>61</w:t>
      </w:r>
      <w:r w:rsidR="0017138B" w:rsidRPr="00FB0653">
        <w:rPr>
          <w:rFonts w:ascii="Times New Roman" w:hAnsi="Times New Roman"/>
          <w:kern w:val="0"/>
        </w:rPr>
        <w:t>.</w:t>
      </w:r>
      <w:r w:rsidR="0017138B">
        <w:rPr>
          <w:rFonts w:ascii="Times New Roman" w:hAnsi="Times New Roman" w:hint="eastAsia"/>
          <w:kern w:val="0"/>
        </w:rPr>
        <w:t>87</w:t>
      </w:r>
      <w:r w:rsidR="0017138B" w:rsidRPr="00FB0653">
        <w:rPr>
          <w:rFonts w:ascii="Times New Roman" w:hAnsi="Times New Roman"/>
          <w:kern w:val="0"/>
        </w:rPr>
        <w:t>%</w:t>
      </w:r>
      <w:r w:rsidR="0017138B" w:rsidRPr="00FB0653">
        <w:rPr>
          <w:rFonts w:ascii="Times New Roman" w:hAnsi="Times New Roman" w:hint="eastAsia"/>
          <w:kern w:val="0"/>
        </w:rPr>
        <w:t>，但比重仍占最高</w:t>
      </w:r>
      <w:r w:rsidR="0017138B">
        <w:rPr>
          <w:rFonts w:ascii="Times New Roman" w:hAnsi="Times New Roman" w:hint="eastAsia"/>
          <w:kern w:val="0"/>
        </w:rPr>
        <w:t>，</w:t>
      </w:r>
      <w:r w:rsidR="00807858">
        <w:rPr>
          <w:rFonts w:ascii="Times New Roman" w:hAnsi="Times New Roman" w:hint="eastAsia"/>
          <w:kern w:val="0"/>
        </w:rPr>
        <w:t>本國</w:t>
      </w:r>
      <w:r w:rsidR="0017138B" w:rsidRPr="00FB0653">
        <w:rPr>
          <w:rFonts w:ascii="Times New Roman" w:hAnsi="Times New Roman" w:hint="eastAsia"/>
          <w:kern w:val="0"/>
        </w:rPr>
        <w:t>法人維持占</w:t>
      </w:r>
      <w:r w:rsidR="0017138B" w:rsidRPr="00FB0653">
        <w:rPr>
          <w:rFonts w:ascii="Times New Roman" w:hAnsi="Times New Roman"/>
          <w:kern w:val="0"/>
        </w:rPr>
        <w:t>1</w:t>
      </w:r>
      <w:r w:rsidR="0017138B">
        <w:rPr>
          <w:rFonts w:ascii="Times New Roman" w:hAnsi="Times New Roman" w:hint="eastAsia"/>
          <w:kern w:val="0"/>
        </w:rPr>
        <w:t>5</w:t>
      </w:r>
      <w:r w:rsidR="0017138B" w:rsidRPr="00FB0653">
        <w:rPr>
          <w:rFonts w:ascii="Times New Roman" w:hAnsi="Times New Roman"/>
          <w:kern w:val="0"/>
        </w:rPr>
        <w:t>.</w:t>
      </w:r>
      <w:r w:rsidR="0017138B">
        <w:rPr>
          <w:rFonts w:ascii="Times New Roman" w:hAnsi="Times New Roman" w:hint="eastAsia"/>
          <w:kern w:val="0"/>
        </w:rPr>
        <w:t>33</w:t>
      </w:r>
      <w:r w:rsidR="0017138B" w:rsidRPr="00FB0653">
        <w:rPr>
          <w:rFonts w:ascii="Times New Roman" w:hAnsi="Times New Roman"/>
          <w:kern w:val="0"/>
        </w:rPr>
        <w:t>%</w:t>
      </w:r>
      <w:r w:rsidR="0017138B" w:rsidRPr="00FB0653">
        <w:rPr>
          <w:rFonts w:ascii="Times New Roman" w:hAnsi="Times New Roman" w:hint="eastAsia"/>
          <w:kern w:val="0"/>
        </w:rPr>
        <w:t>、外資占比</w:t>
      </w:r>
      <w:r w:rsidR="0017138B">
        <w:rPr>
          <w:rFonts w:ascii="Times New Roman" w:hAnsi="Times New Roman" w:hint="eastAsia"/>
          <w:kern w:val="0"/>
        </w:rPr>
        <w:t>下降</w:t>
      </w:r>
      <w:r w:rsidR="0017138B" w:rsidRPr="00FB0653">
        <w:rPr>
          <w:rFonts w:ascii="Times New Roman" w:hAnsi="Times New Roman" w:hint="eastAsia"/>
          <w:kern w:val="0"/>
        </w:rPr>
        <w:t>至</w:t>
      </w:r>
      <w:r w:rsidR="0017138B" w:rsidRPr="00FB0653">
        <w:rPr>
          <w:rFonts w:ascii="Times New Roman" w:hAnsi="Times New Roman"/>
          <w:kern w:val="0"/>
        </w:rPr>
        <w:t>2</w:t>
      </w:r>
      <w:r w:rsidR="0017138B">
        <w:rPr>
          <w:rFonts w:ascii="Times New Roman" w:hAnsi="Times New Roman" w:hint="eastAsia"/>
          <w:kern w:val="0"/>
        </w:rPr>
        <w:t>2</w:t>
      </w:r>
      <w:r w:rsidR="0017138B" w:rsidRPr="00FB0653">
        <w:rPr>
          <w:rFonts w:ascii="Times New Roman" w:hAnsi="Times New Roman"/>
          <w:kern w:val="0"/>
        </w:rPr>
        <w:t>.</w:t>
      </w:r>
      <w:r w:rsidR="0017138B">
        <w:rPr>
          <w:rFonts w:ascii="Times New Roman" w:hAnsi="Times New Roman" w:hint="eastAsia"/>
          <w:kern w:val="0"/>
        </w:rPr>
        <w:t>76</w:t>
      </w:r>
      <w:r w:rsidR="0017138B" w:rsidRPr="00FB0653">
        <w:rPr>
          <w:rFonts w:ascii="Times New Roman" w:hAnsi="Times New Roman"/>
          <w:kern w:val="0"/>
        </w:rPr>
        <w:t>%</w:t>
      </w:r>
      <w:r w:rsidRPr="00FB0653">
        <w:rPr>
          <w:rFonts w:ascii="Times New Roman" w:hAnsi="Times New Roman" w:hint="eastAsia"/>
          <w:kern w:val="0"/>
        </w:rPr>
        <w:t>。另從證券市</w:t>
      </w:r>
      <w:r w:rsidRPr="00FB0653">
        <w:rPr>
          <w:rFonts w:ascii="Times New Roman" w:hAnsi="Times New Roman" w:hint="eastAsia"/>
          <w:kern w:val="0"/>
        </w:rPr>
        <w:lastRenderedPageBreak/>
        <w:t>場各類投資人日均成交值來看，</w:t>
      </w:r>
      <w:r w:rsidR="0017138B">
        <w:rPr>
          <w:rFonts w:ascii="Times New Roman" w:hAnsi="Times New Roman" w:hint="eastAsia"/>
          <w:kern w:val="0"/>
        </w:rPr>
        <w:t>101</w:t>
      </w:r>
      <w:r w:rsidR="0017138B">
        <w:rPr>
          <w:rFonts w:ascii="Times New Roman" w:hAnsi="Times New Roman" w:hint="eastAsia"/>
          <w:kern w:val="0"/>
        </w:rPr>
        <w:t>年</w:t>
      </w:r>
      <w:r w:rsidR="0017138B">
        <w:rPr>
          <w:rFonts w:ascii="Times New Roman" w:hAnsi="Times New Roman" w:hint="eastAsia"/>
          <w:kern w:val="0"/>
        </w:rPr>
        <w:t>4~7</w:t>
      </w:r>
      <w:r w:rsidR="0017138B">
        <w:rPr>
          <w:rFonts w:ascii="Times New Roman" w:hAnsi="Times New Roman" w:hint="eastAsia"/>
          <w:kern w:val="0"/>
        </w:rPr>
        <w:t>月</w:t>
      </w:r>
      <w:r w:rsidR="00807858">
        <w:rPr>
          <w:rFonts w:ascii="Times New Roman" w:hAnsi="Times New Roman" w:hint="eastAsia"/>
          <w:kern w:val="0"/>
        </w:rPr>
        <w:t>本國</w:t>
      </w:r>
      <w:r w:rsidRPr="00FB0653">
        <w:rPr>
          <w:rFonts w:ascii="Times New Roman" w:hAnsi="Times New Roman" w:hint="eastAsia"/>
          <w:kern w:val="0"/>
        </w:rPr>
        <w:t>自然人交易值</w:t>
      </w:r>
      <w:r w:rsidR="0017138B">
        <w:rPr>
          <w:rFonts w:ascii="Times New Roman" w:hAnsi="Times New Roman" w:hint="eastAsia"/>
          <w:kern w:val="0"/>
        </w:rPr>
        <w:t>較同年</w:t>
      </w:r>
      <w:r w:rsidR="0017138B">
        <w:rPr>
          <w:rFonts w:ascii="Times New Roman" w:hAnsi="Times New Roman" w:hint="eastAsia"/>
          <w:kern w:val="0"/>
        </w:rPr>
        <w:t>1~3</w:t>
      </w:r>
      <w:r w:rsidR="0017138B">
        <w:rPr>
          <w:rFonts w:ascii="Times New Roman" w:hAnsi="Times New Roman" w:hint="eastAsia"/>
          <w:kern w:val="0"/>
        </w:rPr>
        <w:t>月</w:t>
      </w:r>
      <w:r w:rsidRPr="00FB0653">
        <w:rPr>
          <w:rFonts w:ascii="Times New Roman" w:hAnsi="Times New Roman" w:hint="eastAsia"/>
          <w:kern w:val="0"/>
        </w:rPr>
        <w:t>大幅減少</w:t>
      </w:r>
      <w:r w:rsidRPr="00FB0653">
        <w:rPr>
          <w:rFonts w:ascii="Times New Roman" w:hAnsi="Times New Roman"/>
          <w:kern w:val="0"/>
        </w:rPr>
        <w:t>4</w:t>
      </w:r>
      <w:r w:rsidR="0017138B">
        <w:rPr>
          <w:rFonts w:ascii="Times New Roman" w:hAnsi="Times New Roman" w:hint="eastAsia"/>
          <w:kern w:val="0"/>
        </w:rPr>
        <w:t>3</w:t>
      </w:r>
      <w:r w:rsidRPr="00FB0653">
        <w:rPr>
          <w:rFonts w:ascii="Times New Roman" w:hAnsi="Times New Roman"/>
          <w:kern w:val="0"/>
        </w:rPr>
        <w:t>.</w:t>
      </w:r>
      <w:r w:rsidR="0017138B">
        <w:rPr>
          <w:rFonts w:ascii="Times New Roman" w:hAnsi="Times New Roman" w:hint="eastAsia"/>
          <w:kern w:val="0"/>
        </w:rPr>
        <w:t>28</w:t>
      </w:r>
      <w:r w:rsidRPr="00FB0653">
        <w:rPr>
          <w:rFonts w:ascii="Times New Roman" w:hAnsi="Times New Roman"/>
          <w:kern w:val="0"/>
        </w:rPr>
        <w:t>%</w:t>
      </w:r>
      <w:r w:rsidRPr="00FB0653">
        <w:rPr>
          <w:rFonts w:ascii="Times New Roman" w:hAnsi="Times New Roman" w:hint="eastAsia"/>
          <w:kern w:val="0"/>
        </w:rPr>
        <w:t>，</w:t>
      </w:r>
      <w:r w:rsidR="00CD69DF">
        <w:rPr>
          <w:rFonts w:ascii="Times New Roman" w:hAnsi="Times New Roman" w:hint="eastAsia"/>
          <w:kern w:val="0"/>
        </w:rPr>
        <w:t>同期間</w:t>
      </w:r>
      <w:r w:rsidR="00807858">
        <w:rPr>
          <w:rFonts w:ascii="Times New Roman" w:hAnsi="Times New Roman" w:hint="eastAsia"/>
          <w:kern w:val="0"/>
        </w:rPr>
        <w:t>本國</w:t>
      </w:r>
      <w:r w:rsidRPr="00FB0653">
        <w:rPr>
          <w:rFonts w:ascii="Times New Roman" w:hAnsi="Times New Roman" w:hint="eastAsia"/>
          <w:kern w:val="0"/>
        </w:rPr>
        <w:t>法人</w:t>
      </w:r>
      <w:r w:rsidR="00CD69DF">
        <w:rPr>
          <w:rFonts w:ascii="Times New Roman" w:hAnsi="Times New Roman" w:hint="eastAsia"/>
          <w:kern w:val="0"/>
        </w:rPr>
        <w:t>亦</w:t>
      </w:r>
      <w:r w:rsidRPr="00FB0653">
        <w:rPr>
          <w:rFonts w:ascii="Times New Roman" w:hAnsi="Times New Roman" w:hint="eastAsia"/>
          <w:kern w:val="0"/>
        </w:rPr>
        <w:t>大幅減少</w:t>
      </w:r>
      <w:r w:rsidR="00CD69DF">
        <w:rPr>
          <w:rFonts w:ascii="Times New Roman" w:hAnsi="Times New Roman" w:hint="eastAsia"/>
          <w:kern w:val="0"/>
        </w:rPr>
        <w:t>41</w:t>
      </w:r>
      <w:r w:rsidRPr="00FB0653">
        <w:rPr>
          <w:rFonts w:ascii="Times New Roman" w:hAnsi="Times New Roman"/>
          <w:kern w:val="0"/>
        </w:rPr>
        <w:t>.</w:t>
      </w:r>
      <w:r w:rsidR="00CD69DF">
        <w:rPr>
          <w:rFonts w:ascii="Times New Roman" w:hAnsi="Times New Roman" w:hint="eastAsia"/>
          <w:kern w:val="0"/>
        </w:rPr>
        <w:t>05</w:t>
      </w:r>
      <w:r w:rsidRPr="00FB0653">
        <w:rPr>
          <w:rFonts w:ascii="Times New Roman" w:hAnsi="Times New Roman"/>
          <w:kern w:val="0"/>
        </w:rPr>
        <w:t>%</w:t>
      </w:r>
      <w:r w:rsidRPr="00FB0653">
        <w:rPr>
          <w:rFonts w:ascii="Times New Roman" w:hAnsi="Times New Roman" w:hint="eastAsia"/>
          <w:kern w:val="0"/>
        </w:rPr>
        <w:t>，外資法人跌幅最少，僅</w:t>
      </w:r>
      <w:r w:rsidRPr="00FB0653">
        <w:rPr>
          <w:rFonts w:ascii="Times New Roman" w:hAnsi="Times New Roman"/>
          <w:kern w:val="0"/>
        </w:rPr>
        <w:t>1</w:t>
      </w:r>
      <w:r w:rsidR="00CD69DF">
        <w:rPr>
          <w:rFonts w:ascii="Times New Roman" w:hAnsi="Times New Roman" w:hint="eastAsia"/>
          <w:kern w:val="0"/>
        </w:rPr>
        <w:t>3</w:t>
      </w:r>
      <w:r w:rsidRPr="00FB0653">
        <w:rPr>
          <w:rFonts w:ascii="Times New Roman" w:hAnsi="Times New Roman"/>
          <w:kern w:val="0"/>
        </w:rPr>
        <w:t>.</w:t>
      </w:r>
      <w:r w:rsidR="00CD69DF">
        <w:rPr>
          <w:rFonts w:ascii="Times New Roman" w:hAnsi="Times New Roman" w:hint="eastAsia"/>
          <w:kern w:val="0"/>
        </w:rPr>
        <w:t>67</w:t>
      </w:r>
      <w:r w:rsidRPr="00FB0653">
        <w:rPr>
          <w:rFonts w:ascii="Times New Roman" w:hAnsi="Times New Roman"/>
          <w:kern w:val="0"/>
        </w:rPr>
        <w:t>%</w:t>
      </w:r>
      <w:r w:rsidR="00CD69DF">
        <w:rPr>
          <w:rFonts w:ascii="Times New Roman" w:hAnsi="Times New Roman" w:hint="eastAsia"/>
          <w:kern w:val="0"/>
        </w:rPr>
        <w:t>；</w:t>
      </w:r>
      <w:r w:rsidR="00CD69DF">
        <w:rPr>
          <w:rFonts w:ascii="Times New Roman" w:hAnsi="Times New Roman" w:hint="eastAsia"/>
          <w:kern w:val="0"/>
        </w:rPr>
        <w:t>101</w:t>
      </w:r>
      <w:r w:rsidR="00CD69DF">
        <w:rPr>
          <w:rFonts w:ascii="Times New Roman" w:hAnsi="Times New Roman" w:hint="eastAsia"/>
          <w:kern w:val="0"/>
        </w:rPr>
        <w:t>年</w:t>
      </w:r>
      <w:r w:rsidR="00CD69DF">
        <w:rPr>
          <w:rFonts w:ascii="Times New Roman" w:hAnsi="Times New Roman" w:hint="eastAsia"/>
          <w:kern w:val="0"/>
        </w:rPr>
        <w:t>8~12</w:t>
      </w:r>
      <w:r w:rsidR="00CD69DF">
        <w:rPr>
          <w:rFonts w:ascii="Times New Roman" w:hAnsi="Times New Roman" w:hint="eastAsia"/>
          <w:kern w:val="0"/>
        </w:rPr>
        <w:t>月</w:t>
      </w:r>
      <w:r w:rsidR="00807858">
        <w:rPr>
          <w:rFonts w:ascii="Times New Roman" w:hAnsi="Times New Roman" w:hint="eastAsia"/>
          <w:kern w:val="0"/>
        </w:rPr>
        <w:t>本國</w:t>
      </w:r>
      <w:r w:rsidR="00CD69DF" w:rsidRPr="00FB0653">
        <w:rPr>
          <w:rFonts w:ascii="Times New Roman" w:hAnsi="Times New Roman" w:hint="eastAsia"/>
          <w:kern w:val="0"/>
        </w:rPr>
        <w:t>自然人交易值</w:t>
      </w:r>
      <w:r w:rsidR="00CD69DF">
        <w:rPr>
          <w:rFonts w:ascii="Times New Roman" w:hAnsi="Times New Roman" w:hint="eastAsia"/>
          <w:kern w:val="0"/>
        </w:rPr>
        <w:t>較同年</w:t>
      </w:r>
      <w:r w:rsidR="00CD69DF">
        <w:rPr>
          <w:rFonts w:ascii="Times New Roman" w:hAnsi="Times New Roman" w:hint="eastAsia"/>
          <w:kern w:val="0"/>
        </w:rPr>
        <w:t>1~3</w:t>
      </w:r>
      <w:r w:rsidR="00CD69DF">
        <w:rPr>
          <w:rFonts w:ascii="Times New Roman" w:hAnsi="Times New Roman" w:hint="eastAsia"/>
          <w:kern w:val="0"/>
        </w:rPr>
        <w:t>月</w:t>
      </w:r>
      <w:r w:rsidR="00CD69DF" w:rsidRPr="00FB0653">
        <w:rPr>
          <w:rFonts w:ascii="Times New Roman" w:hAnsi="Times New Roman" w:hint="eastAsia"/>
          <w:kern w:val="0"/>
        </w:rPr>
        <w:t>大幅減少</w:t>
      </w:r>
      <w:r w:rsidR="00CD69DF">
        <w:rPr>
          <w:rFonts w:ascii="Times New Roman" w:hAnsi="Times New Roman" w:hint="eastAsia"/>
          <w:kern w:val="0"/>
        </w:rPr>
        <w:t>36</w:t>
      </w:r>
      <w:r w:rsidR="00CD69DF" w:rsidRPr="00FB0653">
        <w:rPr>
          <w:rFonts w:ascii="Times New Roman" w:hAnsi="Times New Roman"/>
          <w:kern w:val="0"/>
        </w:rPr>
        <w:t>.</w:t>
      </w:r>
      <w:r w:rsidR="00CD69DF">
        <w:rPr>
          <w:rFonts w:ascii="Times New Roman" w:hAnsi="Times New Roman" w:hint="eastAsia"/>
          <w:kern w:val="0"/>
        </w:rPr>
        <w:t>34</w:t>
      </w:r>
      <w:r w:rsidR="00CD69DF" w:rsidRPr="00FB0653">
        <w:rPr>
          <w:rFonts w:ascii="Times New Roman" w:hAnsi="Times New Roman"/>
          <w:kern w:val="0"/>
        </w:rPr>
        <w:t>%</w:t>
      </w:r>
      <w:r w:rsidR="00CD69DF" w:rsidRPr="00FB0653">
        <w:rPr>
          <w:rFonts w:ascii="Times New Roman" w:hAnsi="Times New Roman" w:hint="eastAsia"/>
          <w:kern w:val="0"/>
        </w:rPr>
        <w:t>，</w:t>
      </w:r>
      <w:r w:rsidR="00CD69DF">
        <w:rPr>
          <w:rFonts w:ascii="Times New Roman" w:hAnsi="Times New Roman" w:hint="eastAsia"/>
          <w:kern w:val="0"/>
        </w:rPr>
        <w:t>同期間</w:t>
      </w:r>
      <w:r w:rsidR="00807858">
        <w:rPr>
          <w:rFonts w:ascii="Times New Roman" w:hAnsi="Times New Roman" w:hint="eastAsia"/>
          <w:kern w:val="0"/>
        </w:rPr>
        <w:t>本國</w:t>
      </w:r>
      <w:r w:rsidR="00CD69DF" w:rsidRPr="00FB0653">
        <w:rPr>
          <w:rFonts w:ascii="Times New Roman" w:hAnsi="Times New Roman" w:hint="eastAsia"/>
          <w:kern w:val="0"/>
        </w:rPr>
        <w:t>法人</w:t>
      </w:r>
      <w:r w:rsidR="00CD69DF">
        <w:rPr>
          <w:rFonts w:ascii="Times New Roman" w:hAnsi="Times New Roman" w:hint="eastAsia"/>
          <w:kern w:val="0"/>
        </w:rPr>
        <w:t>亦</w:t>
      </w:r>
      <w:r w:rsidR="00CD69DF" w:rsidRPr="00FB0653">
        <w:rPr>
          <w:rFonts w:ascii="Times New Roman" w:hAnsi="Times New Roman" w:hint="eastAsia"/>
          <w:kern w:val="0"/>
        </w:rPr>
        <w:t>大幅減少</w:t>
      </w:r>
      <w:r w:rsidR="00CD69DF">
        <w:rPr>
          <w:rFonts w:ascii="Times New Roman" w:hAnsi="Times New Roman" w:hint="eastAsia"/>
          <w:kern w:val="0"/>
        </w:rPr>
        <w:t>35</w:t>
      </w:r>
      <w:r w:rsidR="00CD69DF" w:rsidRPr="00FB0653">
        <w:rPr>
          <w:rFonts w:ascii="Times New Roman" w:hAnsi="Times New Roman"/>
          <w:kern w:val="0"/>
        </w:rPr>
        <w:t>.</w:t>
      </w:r>
      <w:r w:rsidR="00CD69DF">
        <w:rPr>
          <w:rFonts w:ascii="Times New Roman" w:hAnsi="Times New Roman" w:hint="eastAsia"/>
          <w:kern w:val="0"/>
        </w:rPr>
        <w:t>12</w:t>
      </w:r>
      <w:r w:rsidR="00CD69DF" w:rsidRPr="00FB0653">
        <w:rPr>
          <w:rFonts w:ascii="Times New Roman" w:hAnsi="Times New Roman"/>
          <w:kern w:val="0"/>
        </w:rPr>
        <w:t>%</w:t>
      </w:r>
      <w:r w:rsidR="00CD69DF" w:rsidRPr="00FB0653">
        <w:rPr>
          <w:rFonts w:ascii="Times New Roman" w:hAnsi="Times New Roman" w:hint="eastAsia"/>
          <w:kern w:val="0"/>
        </w:rPr>
        <w:t>，外資法人跌幅最少，僅</w:t>
      </w:r>
      <w:r w:rsidR="00CD69DF" w:rsidRPr="00FB0653">
        <w:rPr>
          <w:rFonts w:ascii="Times New Roman" w:hAnsi="Times New Roman"/>
          <w:kern w:val="0"/>
        </w:rPr>
        <w:t>1</w:t>
      </w:r>
      <w:r w:rsidR="00CD69DF">
        <w:rPr>
          <w:rFonts w:ascii="Times New Roman" w:hAnsi="Times New Roman" w:hint="eastAsia"/>
          <w:kern w:val="0"/>
        </w:rPr>
        <w:t>9</w:t>
      </w:r>
      <w:r w:rsidR="00CD69DF" w:rsidRPr="00FB0653">
        <w:rPr>
          <w:rFonts w:ascii="Times New Roman" w:hAnsi="Times New Roman"/>
          <w:kern w:val="0"/>
        </w:rPr>
        <w:t>.</w:t>
      </w:r>
      <w:r w:rsidR="00CD69DF">
        <w:rPr>
          <w:rFonts w:ascii="Times New Roman" w:hAnsi="Times New Roman" w:hint="eastAsia"/>
          <w:kern w:val="0"/>
        </w:rPr>
        <w:t>77</w:t>
      </w:r>
      <w:r w:rsidR="00CD69DF" w:rsidRPr="00FB0653">
        <w:rPr>
          <w:rFonts w:ascii="Times New Roman" w:hAnsi="Times New Roman"/>
          <w:kern w:val="0"/>
        </w:rPr>
        <w:t>%</w:t>
      </w:r>
      <w:r w:rsidRPr="00FB0653">
        <w:rPr>
          <w:rFonts w:ascii="Times New Roman" w:hAnsi="Times New Roman" w:hint="eastAsia"/>
          <w:kern w:val="0"/>
        </w:rPr>
        <w:t>。顯然</w:t>
      </w:r>
      <w:r w:rsidR="00807858">
        <w:rPr>
          <w:rFonts w:ascii="Times New Roman" w:hAnsi="Times New Roman" w:hint="eastAsia"/>
          <w:kern w:val="0"/>
        </w:rPr>
        <w:t>本國</w:t>
      </w:r>
      <w:r w:rsidRPr="00FB0653">
        <w:rPr>
          <w:rFonts w:ascii="Times New Roman" w:hAnsi="Times New Roman" w:hint="eastAsia"/>
          <w:kern w:val="0"/>
        </w:rPr>
        <w:t>法人及自然人受證所稅影響之交易量萎縮最為嚴重；證券公司反應中實戶及大戶因稅負增加及資料申報繁瑣，持續觀望或資金移往海外情況嚴重，應非無據。</w:t>
      </w:r>
      <w:r w:rsidR="00513F37">
        <w:rPr>
          <w:rFonts w:ascii="Times New Roman" w:hAnsi="Times New Roman" w:hint="eastAsia"/>
          <w:kern w:val="0"/>
        </w:rPr>
        <w:t>據</w:t>
      </w:r>
      <w:r w:rsidR="00AF5AD4" w:rsidRPr="00AF5AD4">
        <w:rPr>
          <w:rFonts w:ascii="Times New Roman" w:hAnsi="Times New Roman" w:hint="eastAsia"/>
          <w:kern w:val="0"/>
        </w:rPr>
        <w:t>中華民國證券商業同業公會</w:t>
      </w:r>
      <w:r w:rsidR="00AF5AD4" w:rsidRPr="00AF5AD4">
        <w:rPr>
          <w:rFonts w:ascii="Times New Roman" w:hAnsi="Times New Roman"/>
          <w:kern w:val="0"/>
        </w:rPr>
        <w:t>(</w:t>
      </w:r>
      <w:r w:rsidR="00AF5AD4" w:rsidRPr="00AF5AD4">
        <w:rPr>
          <w:rFonts w:ascii="Times New Roman" w:hAnsi="Times New Roman" w:hint="eastAsia"/>
          <w:kern w:val="0"/>
        </w:rPr>
        <w:t>下稱證券公會</w:t>
      </w:r>
      <w:r w:rsidR="00AF5AD4" w:rsidRPr="00AF5AD4">
        <w:rPr>
          <w:rFonts w:ascii="Times New Roman" w:hAnsi="Times New Roman"/>
          <w:kern w:val="0"/>
        </w:rPr>
        <w:t>)</w:t>
      </w:r>
      <w:r w:rsidR="00D56435">
        <w:rPr>
          <w:rFonts w:ascii="Times New Roman" w:hAnsi="Times New Roman" w:hint="eastAsia"/>
          <w:kern w:val="0"/>
        </w:rPr>
        <w:t>推估</w:t>
      </w:r>
      <w:r w:rsidR="00AF5AD4" w:rsidRPr="00AF5AD4">
        <w:rPr>
          <w:rFonts w:ascii="Times New Roman" w:hAnsi="Times New Roman" w:hint="eastAsia"/>
          <w:kern w:val="0"/>
        </w:rPr>
        <w:t>，股市大戶</w:t>
      </w:r>
      <w:r w:rsidR="0022667F" w:rsidRPr="00D56435">
        <w:rPr>
          <w:rFonts w:ascii="Times New Roman" w:hAnsi="Times New Roman"/>
          <w:kern w:val="0"/>
        </w:rPr>
        <w:t>(</w:t>
      </w:r>
      <w:r w:rsidR="0022667F" w:rsidRPr="00D56435">
        <w:rPr>
          <w:rFonts w:ascii="Times New Roman" w:hAnsi="Times New Roman" w:hint="eastAsia"/>
          <w:kern w:val="0"/>
        </w:rPr>
        <w:t>日成交金額超過</w:t>
      </w:r>
      <w:r w:rsidR="0022667F" w:rsidRPr="00D56435">
        <w:rPr>
          <w:rFonts w:ascii="Times New Roman" w:hAnsi="Times New Roman"/>
          <w:kern w:val="0"/>
        </w:rPr>
        <w:t>5,000</w:t>
      </w:r>
      <w:r w:rsidR="0022667F" w:rsidRPr="00D56435">
        <w:rPr>
          <w:rFonts w:ascii="Times New Roman" w:hAnsi="Times New Roman" w:hint="eastAsia"/>
          <w:kern w:val="0"/>
        </w:rPr>
        <w:t>萬元者</w:t>
      </w:r>
      <w:r w:rsidR="0022667F" w:rsidRPr="00D56435">
        <w:rPr>
          <w:rFonts w:ascii="Times New Roman" w:hAnsi="Times New Roman"/>
          <w:kern w:val="0"/>
        </w:rPr>
        <w:t>)</w:t>
      </w:r>
      <w:r w:rsidR="00AF5AD4" w:rsidRPr="00AF5AD4">
        <w:rPr>
          <w:rFonts w:ascii="Times New Roman" w:hAnsi="Times New Roman"/>
          <w:kern w:val="0"/>
        </w:rPr>
        <w:t>成交金額占日成交值的比率</w:t>
      </w:r>
      <w:r w:rsidR="0022667F">
        <w:rPr>
          <w:rFonts w:ascii="Times New Roman" w:hAnsi="Times New Roman" w:hint="eastAsia"/>
          <w:kern w:val="0"/>
        </w:rPr>
        <w:t>：</w:t>
      </w:r>
      <w:r w:rsidR="00AF5AD4" w:rsidRPr="00AF5AD4">
        <w:rPr>
          <w:rFonts w:ascii="Times New Roman" w:hAnsi="Times New Roman"/>
          <w:kern w:val="0"/>
        </w:rPr>
        <w:t>第一季</w:t>
      </w:r>
      <w:r w:rsidR="00AF5AD4" w:rsidRPr="00AF5AD4">
        <w:rPr>
          <w:rFonts w:ascii="Times New Roman" w:hAnsi="Times New Roman"/>
          <w:kern w:val="0"/>
        </w:rPr>
        <w:t>7.71%</w:t>
      </w:r>
      <w:r w:rsidR="00AF5AD4" w:rsidRPr="00AF5AD4">
        <w:rPr>
          <w:rFonts w:ascii="Times New Roman" w:hAnsi="Times New Roman"/>
          <w:kern w:val="0"/>
        </w:rPr>
        <w:t>、第二季</w:t>
      </w:r>
      <w:r w:rsidR="00AF5AD4" w:rsidRPr="00AF5AD4">
        <w:rPr>
          <w:rFonts w:ascii="Times New Roman" w:hAnsi="Times New Roman"/>
          <w:kern w:val="0"/>
        </w:rPr>
        <w:t>5.11%</w:t>
      </w:r>
      <w:r w:rsidR="00AF5AD4" w:rsidRPr="00AF5AD4">
        <w:rPr>
          <w:rFonts w:ascii="Times New Roman" w:hAnsi="Times New Roman"/>
          <w:kern w:val="0"/>
        </w:rPr>
        <w:t>、第三季</w:t>
      </w:r>
      <w:r w:rsidR="00AF5AD4" w:rsidRPr="00AF5AD4">
        <w:rPr>
          <w:rFonts w:ascii="Times New Roman" w:hAnsi="Times New Roman"/>
          <w:kern w:val="0"/>
        </w:rPr>
        <w:t>5.86%</w:t>
      </w:r>
      <w:r w:rsidR="00AF5AD4" w:rsidRPr="00AF5AD4">
        <w:rPr>
          <w:rFonts w:ascii="Times New Roman" w:hAnsi="Times New Roman"/>
          <w:kern w:val="0"/>
        </w:rPr>
        <w:t>，第四季</w:t>
      </w:r>
      <w:r w:rsidR="00AF5AD4" w:rsidRPr="00AF5AD4">
        <w:rPr>
          <w:rFonts w:ascii="Times New Roman" w:hAnsi="Times New Roman" w:hint="eastAsia"/>
          <w:kern w:val="0"/>
        </w:rPr>
        <w:t>為</w:t>
      </w:r>
      <w:r w:rsidR="00AF5AD4" w:rsidRPr="00AF5AD4">
        <w:rPr>
          <w:rFonts w:ascii="Times New Roman" w:hAnsi="Times New Roman"/>
          <w:kern w:val="0"/>
        </w:rPr>
        <w:t>5.89%</w:t>
      </w:r>
      <w:r w:rsidR="0022667F" w:rsidRPr="00D56435">
        <w:rPr>
          <w:rFonts w:ascii="Times New Roman" w:hAnsi="Times New Roman" w:hint="eastAsia"/>
          <w:kern w:val="0"/>
        </w:rPr>
        <w:t>，</w:t>
      </w:r>
      <w:r w:rsidR="00AF5AD4" w:rsidRPr="00AF5AD4">
        <w:rPr>
          <w:rFonts w:ascii="Times New Roman" w:hAnsi="Times New Roman"/>
          <w:kern w:val="0"/>
        </w:rPr>
        <w:t>大</w:t>
      </w:r>
      <w:r w:rsidR="00AF5AD4" w:rsidRPr="00AF5AD4">
        <w:rPr>
          <w:rFonts w:ascii="Times New Roman" w:hAnsi="Times New Roman" w:hint="eastAsia"/>
          <w:kern w:val="0"/>
        </w:rPr>
        <w:t>户</w:t>
      </w:r>
      <w:r w:rsidR="0022667F">
        <w:rPr>
          <w:rFonts w:ascii="Times New Roman" w:hAnsi="Times New Roman" w:hint="eastAsia"/>
          <w:kern w:val="0"/>
        </w:rPr>
        <w:t>顯因證所稅議題而有</w:t>
      </w:r>
      <w:r w:rsidR="0022667F" w:rsidRPr="00D56435">
        <w:rPr>
          <w:rFonts w:ascii="Times New Roman" w:hAnsi="Times New Roman" w:hint="eastAsia"/>
          <w:kern w:val="0"/>
        </w:rPr>
        <w:t>出走</w:t>
      </w:r>
      <w:r w:rsidR="0022667F">
        <w:rPr>
          <w:rFonts w:ascii="Times New Roman" w:hAnsi="Times New Roman" w:hint="eastAsia"/>
          <w:kern w:val="0"/>
        </w:rPr>
        <w:t>之</w:t>
      </w:r>
      <w:r w:rsidR="0022667F" w:rsidRPr="00D56435">
        <w:rPr>
          <w:rFonts w:ascii="Times New Roman" w:hAnsi="Times New Roman" w:hint="eastAsia"/>
          <w:kern w:val="0"/>
        </w:rPr>
        <w:t>情形</w:t>
      </w:r>
      <w:r w:rsidR="00AF5AD4" w:rsidRPr="00AF5AD4">
        <w:rPr>
          <w:rFonts w:ascii="Times New Roman" w:hAnsi="Times New Roman" w:hint="eastAsia"/>
          <w:kern w:val="0"/>
        </w:rPr>
        <w:t>。</w:t>
      </w:r>
    </w:p>
    <w:p w:rsidR="00176765" w:rsidRDefault="005A6A91" w:rsidP="002F4F33">
      <w:pPr>
        <w:pStyle w:val="4"/>
        <w:adjustRightInd w:val="0"/>
        <w:snapToGrid w:val="0"/>
        <w:spacing w:beforeLines="10" w:line="480" w:lineRule="exact"/>
        <w:rPr>
          <w:rFonts w:ascii="Times New Roman" w:hAnsi="Times New Roman"/>
          <w:kern w:val="0"/>
        </w:rPr>
      </w:pPr>
      <w:r w:rsidRPr="00FB0653">
        <w:rPr>
          <w:rFonts w:ascii="Times New Roman" w:hAnsi="Times New Roman"/>
          <w:kern w:val="0"/>
        </w:rPr>
        <w:t>101</w:t>
      </w:r>
      <w:r w:rsidRPr="00FB0653">
        <w:rPr>
          <w:rFonts w:ascii="Times New Roman" w:hAnsi="Times New Roman" w:hint="eastAsia"/>
          <w:kern w:val="0"/>
        </w:rPr>
        <w:t>年第</w:t>
      </w:r>
      <w:r w:rsidR="00A13779">
        <w:rPr>
          <w:rFonts w:ascii="Times New Roman" w:hAnsi="Times New Roman" w:hint="eastAsia"/>
          <w:kern w:val="0"/>
        </w:rPr>
        <w:t>3</w:t>
      </w:r>
      <w:r w:rsidRPr="00FB0653">
        <w:rPr>
          <w:rFonts w:ascii="Times New Roman" w:hAnsi="Times New Roman" w:hint="eastAsia"/>
          <w:kern w:val="0"/>
        </w:rPr>
        <w:t>季證券投資淨流出</w:t>
      </w:r>
      <w:r w:rsidRPr="00FB0653">
        <w:rPr>
          <w:rFonts w:ascii="Times New Roman" w:hAnsi="Times New Roman"/>
          <w:kern w:val="0"/>
        </w:rPr>
        <w:t>172</w:t>
      </w:r>
      <w:r w:rsidR="00AB2E0C">
        <w:rPr>
          <w:rFonts w:ascii="Times New Roman" w:hAnsi="Times New Roman" w:hint="eastAsia"/>
          <w:kern w:val="0"/>
        </w:rPr>
        <w:t>.1</w:t>
      </w:r>
      <w:r w:rsidRPr="00FB0653">
        <w:rPr>
          <w:rFonts w:ascii="Times New Roman" w:hAnsi="Times New Roman" w:hint="eastAsia"/>
          <w:kern w:val="0"/>
        </w:rPr>
        <w:t>億美元，為歷年單季之最：我國資金外流投資嚴重。</w:t>
      </w:r>
      <w:r w:rsidRPr="00FB0653">
        <w:rPr>
          <w:rFonts w:ascii="Times New Roman" w:hAnsi="Times New Roman"/>
          <w:kern w:val="0"/>
        </w:rPr>
        <w:t>101</w:t>
      </w:r>
      <w:r w:rsidRPr="00FB0653">
        <w:rPr>
          <w:rFonts w:ascii="Times New Roman" w:hAnsi="Times New Roman" w:hint="eastAsia"/>
          <w:kern w:val="0"/>
        </w:rPr>
        <w:t>年第</w:t>
      </w:r>
      <w:r w:rsidR="00A13779">
        <w:rPr>
          <w:rFonts w:ascii="Times New Roman" w:hAnsi="Times New Roman" w:hint="eastAsia"/>
          <w:kern w:val="0"/>
        </w:rPr>
        <w:t>3</w:t>
      </w:r>
      <w:r w:rsidRPr="00FB0653">
        <w:rPr>
          <w:rFonts w:ascii="Times New Roman" w:hAnsi="Times New Roman" w:hint="eastAsia"/>
          <w:kern w:val="0"/>
        </w:rPr>
        <w:t>季我國居民對外證券投資淨流出</w:t>
      </w:r>
      <w:r w:rsidRPr="00FB0653">
        <w:rPr>
          <w:rFonts w:ascii="Times New Roman" w:hAnsi="Times New Roman"/>
          <w:kern w:val="0"/>
        </w:rPr>
        <w:t>172.1</w:t>
      </w:r>
      <w:r w:rsidRPr="00FB0653">
        <w:rPr>
          <w:rFonts w:ascii="Times New Roman" w:hAnsi="Times New Roman" w:hint="eastAsia"/>
          <w:kern w:val="0"/>
        </w:rPr>
        <w:t>億美元，為歷年單季最大淨流出，第</w:t>
      </w:r>
      <w:r w:rsidR="00A13779">
        <w:rPr>
          <w:rFonts w:ascii="Times New Roman" w:hAnsi="Times New Roman" w:hint="eastAsia"/>
          <w:kern w:val="0"/>
        </w:rPr>
        <w:t>1</w:t>
      </w:r>
      <w:r w:rsidRPr="00FB0653">
        <w:rPr>
          <w:rFonts w:ascii="Times New Roman" w:hAnsi="Times New Roman" w:hint="eastAsia"/>
          <w:kern w:val="0"/>
        </w:rPr>
        <w:t>季淨流出</w:t>
      </w:r>
      <w:r w:rsidRPr="00FB0653">
        <w:rPr>
          <w:rFonts w:ascii="Times New Roman" w:hAnsi="Times New Roman"/>
          <w:kern w:val="0"/>
        </w:rPr>
        <w:t>63.</w:t>
      </w:r>
      <w:r w:rsidR="00AB2E0C">
        <w:rPr>
          <w:rFonts w:ascii="Times New Roman" w:hAnsi="Times New Roman" w:hint="eastAsia"/>
          <w:kern w:val="0"/>
        </w:rPr>
        <w:t>6</w:t>
      </w:r>
      <w:r w:rsidRPr="00FB0653">
        <w:rPr>
          <w:rFonts w:ascii="Times New Roman" w:hAnsi="Times New Roman" w:hint="eastAsia"/>
          <w:kern w:val="0"/>
        </w:rPr>
        <w:t>億美元、第</w:t>
      </w:r>
      <w:r w:rsidR="00A13779">
        <w:rPr>
          <w:rFonts w:ascii="Times New Roman" w:hAnsi="Times New Roman" w:hint="eastAsia"/>
          <w:kern w:val="0"/>
        </w:rPr>
        <w:t>2</w:t>
      </w:r>
      <w:r w:rsidRPr="00FB0653">
        <w:rPr>
          <w:rFonts w:ascii="Times New Roman" w:hAnsi="Times New Roman" w:hint="eastAsia"/>
          <w:kern w:val="0"/>
        </w:rPr>
        <w:t>季淨流出</w:t>
      </w:r>
      <w:r w:rsidR="00AB2E0C">
        <w:rPr>
          <w:rFonts w:ascii="Times New Roman" w:hAnsi="Times New Roman" w:hint="eastAsia"/>
          <w:kern w:val="0"/>
        </w:rPr>
        <w:t>82.1</w:t>
      </w:r>
      <w:r w:rsidRPr="00FB0653">
        <w:rPr>
          <w:rFonts w:ascii="Times New Roman" w:hAnsi="Times New Roman" w:hint="eastAsia"/>
          <w:kern w:val="0"/>
        </w:rPr>
        <w:t>億美元</w:t>
      </w:r>
      <w:r w:rsidR="00A13779">
        <w:rPr>
          <w:rFonts w:ascii="Times New Roman" w:hAnsi="Times New Roman" w:hint="eastAsia"/>
          <w:kern w:val="0"/>
        </w:rPr>
        <w:t>，第</w:t>
      </w:r>
      <w:r w:rsidR="00A13779">
        <w:rPr>
          <w:rFonts w:ascii="Times New Roman" w:hAnsi="Times New Roman" w:hint="eastAsia"/>
          <w:kern w:val="0"/>
        </w:rPr>
        <w:t>4</w:t>
      </w:r>
      <w:r w:rsidR="00A13779">
        <w:rPr>
          <w:rFonts w:ascii="Times New Roman" w:hAnsi="Times New Roman" w:hint="eastAsia"/>
          <w:kern w:val="0"/>
        </w:rPr>
        <w:t>季淨流出</w:t>
      </w:r>
      <w:r w:rsidR="00A13779">
        <w:rPr>
          <w:rFonts w:ascii="Times New Roman" w:hAnsi="Times New Roman" w:hint="eastAsia"/>
          <w:kern w:val="0"/>
        </w:rPr>
        <w:t>135.8</w:t>
      </w:r>
      <w:r w:rsidR="00A13779">
        <w:rPr>
          <w:rFonts w:ascii="Times New Roman" w:hAnsi="Times New Roman" w:hint="eastAsia"/>
          <w:kern w:val="0"/>
        </w:rPr>
        <w:t>億美元</w:t>
      </w:r>
      <w:r w:rsidRPr="00FB0653">
        <w:rPr>
          <w:rFonts w:ascii="Times New Roman" w:hAnsi="Times New Roman" w:hint="eastAsia"/>
          <w:kern w:val="0"/>
        </w:rPr>
        <w:t>，合計</w:t>
      </w:r>
      <w:r w:rsidRPr="00FB0653">
        <w:rPr>
          <w:rFonts w:ascii="Times New Roman" w:hAnsi="Times New Roman"/>
          <w:kern w:val="0"/>
        </w:rPr>
        <w:t>101</w:t>
      </w:r>
      <w:r w:rsidRPr="00FB0653">
        <w:rPr>
          <w:rFonts w:ascii="Times New Roman" w:hAnsi="Times New Roman" w:hint="eastAsia"/>
          <w:kern w:val="0"/>
        </w:rPr>
        <w:t>年對外證券投資淨流出</w:t>
      </w:r>
      <w:r w:rsidR="00A13779">
        <w:rPr>
          <w:rFonts w:ascii="Times New Roman" w:hAnsi="Times New Roman" w:hint="eastAsia"/>
          <w:kern w:val="0"/>
        </w:rPr>
        <w:t>高</w:t>
      </w:r>
      <w:r w:rsidRPr="00FB0653">
        <w:rPr>
          <w:rFonts w:ascii="Times New Roman" w:hAnsi="Times New Roman" w:hint="eastAsia"/>
          <w:kern w:val="0"/>
        </w:rPr>
        <w:t>達</w:t>
      </w:r>
      <w:r w:rsidR="00AB2E0C">
        <w:rPr>
          <w:rFonts w:ascii="Times New Roman" w:hAnsi="Times New Roman" w:hint="eastAsia"/>
          <w:kern w:val="0"/>
        </w:rPr>
        <w:t>453</w:t>
      </w:r>
      <w:r w:rsidRPr="00FB0653">
        <w:rPr>
          <w:rFonts w:ascii="Times New Roman" w:hAnsi="Times New Roman"/>
          <w:kern w:val="0"/>
        </w:rPr>
        <w:t>.</w:t>
      </w:r>
      <w:r w:rsidR="00AB2E0C">
        <w:rPr>
          <w:rFonts w:ascii="Times New Roman" w:hAnsi="Times New Roman" w:hint="eastAsia"/>
          <w:kern w:val="0"/>
        </w:rPr>
        <w:t>6</w:t>
      </w:r>
      <w:r w:rsidRPr="00FB0653">
        <w:rPr>
          <w:rFonts w:ascii="Times New Roman" w:hAnsi="Times New Roman" w:hint="eastAsia"/>
          <w:kern w:val="0"/>
        </w:rPr>
        <w:t>億美元。金融海嘯後，</w:t>
      </w:r>
      <w:r w:rsidRPr="00FB0653">
        <w:rPr>
          <w:rFonts w:ascii="Times New Roman" w:hAnsi="Times New Roman"/>
          <w:kern w:val="0"/>
        </w:rPr>
        <w:t>97</w:t>
      </w:r>
      <w:r w:rsidRPr="00FB0653">
        <w:rPr>
          <w:rFonts w:ascii="Times New Roman" w:hAnsi="Times New Roman" w:hint="eastAsia"/>
          <w:kern w:val="0"/>
        </w:rPr>
        <w:t>年對外證券投資淨流入</w:t>
      </w:r>
      <w:r w:rsidRPr="00FB0653">
        <w:rPr>
          <w:rFonts w:ascii="Times New Roman" w:hAnsi="Times New Roman"/>
          <w:kern w:val="0"/>
        </w:rPr>
        <w:t>35.3</w:t>
      </w:r>
      <w:r w:rsidRPr="00FB0653">
        <w:rPr>
          <w:rFonts w:ascii="Times New Roman" w:hAnsi="Times New Roman" w:hint="eastAsia"/>
          <w:kern w:val="0"/>
        </w:rPr>
        <w:t>億美元、</w:t>
      </w:r>
      <w:r w:rsidRPr="00FB0653">
        <w:rPr>
          <w:rFonts w:ascii="Times New Roman" w:hAnsi="Times New Roman"/>
          <w:kern w:val="0"/>
        </w:rPr>
        <w:t>98</w:t>
      </w:r>
      <w:r w:rsidRPr="00FB0653">
        <w:rPr>
          <w:rFonts w:ascii="Times New Roman" w:hAnsi="Times New Roman" w:hint="eastAsia"/>
          <w:kern w:val="0"/>
        </w:rPr>
        <w:t>年淨流出</w:t>
      </w:r>
      <w:r w:rsidRPr="00FB0653">
        <w:rPr>
          <w:rFonts w:ascii="Times New Roman" w:hAnsi="Times New Roman"/>
          <w:kern w:val="0"/>
        </w:rPr>
        <w:t>317</w:t>
      </w:r>
      <w:r w:rsidRPr="00FB0653">
        <w:rPr>
          <w:rFonts w:ascii="Times New Roman" w:hAnsi="Times New Roman" w:hint="eastAsia"/>
          <w:kern w:val="0"/>
        </w:rPr>
        <w:t>億美元、</w:t>
      </w:r>
      <w:r w:rsidRPr="00FB0653">
        <w:rPr>
          <w:rFonts w:ascii="Times New Roman" w:hAnsi="Times New Roman"/>
          <w:kern w:val="0"/>
        </w:rPr>
        <w:t>99</w:t>
      </w:r>
      <w:r w:rsidRPr="00FB0653">
        <w:rPr>
          <w:rFonts w:ascii="Times New Roman" w:hAnsi="Times New Roman" w:hint="eastAsia"/>
          <w:kern w:val="0"/>
        </w:rPr>
        <w:t>年淨流出</w:t>
      </w:r>
      <w:r w:rsidRPr="00FB0653">
        <w:rPr>
          <w:rFonts w:ascii="Times New Roman" w:hAnsi="Times New Roman"/>
          <w:kern w:val="0"/>
        </w:rPr>
        <w:t>334.9</w:t>
      </w:r>
      <w:r w:rsidRPr="00FB0653">
        <w:rPr>
          <w:rFonts w:ascii="Times New Roman" w:hAnsi="Times New Roman" w:hint="eastAsia"/>
          <w:kern w:val="0"/>
        </w:rPr>
        <w:t>億美元、</w:t>
      </w:r>
      <w:r w:rsidRPr="00FB0653">
        <w:rPr>
          <w:rFonts w:ascii="Times New Roman" w:hAnsi="Times New Roman"/>
          <w:kern w:val="0"/>
        </w:rPr>
        <w:t>100</w:t>
      </w:r>
      <w:r w:rsidRPr="00FB0653">
        <w:rPr>
          <w:rFonts w:ascii="Times New Roman" w:hAnsi="Times New Roman" w:hint="eastAsia"/>
          <w:kern w:val="0"/>
        </w:rPr>
        <w:t>年淨流出</w:t>
      </w:r>
      <w:r w:rsidRPr="00FB0653">
        <w:rPr>
          <w:rFonts w:ascii="Times New Roman" w:hAnsi="Times New Roman"/>
          <w:kern w:val="0"/>
        </w:rPr>
        <w:t>195</w:t>
      </w:r>
      <w:r w:rsidRPr="00FB0653">
        <w:rPr>
          <w:rFonts w:ascii="Times New Roman" w:hAnsi="Times New Roman" w:hint="eastAsia"/>
          <w:kern w:val="0"/>
        </w:rPr>
        <w:t>億美元，</w:t>
      </w:r>
      <w:r w:rsidRPr="00FB0653">
        <w:rPr>
          <w:rFonts w:ascii="Times New Roman" w:hAnsi="Times New Roman"/>
          <w:kern w:val="0"/>
        </w:rPr>
        <w:t>101</w:t>
      </w:r>
      <w:r w:rsidRPr="00FB0653">
        <w:rPr>
          <w:rFonts w:ascii="Times New Roman" w:hAnsi="Times New Roman" w:hint="eastAsia"/>
          <w:kern w:val="0"/>
        </w:rPr>
        <w:t>年全年對外</w:t>
      </w:r>
      <w:proofErr w:type="gramStart"/>
      <w:r w:rsidRPr="00FB0653">
        <w:rPr>
          <w:rFonts w:ascii="Times New Roman" w:hAnsi="Times New Roman" w:hint="eastAsia"/>
          <w:kern w:val="0"/>
        </w:rPr>
        <w:t>證券投資</w:t>
      </w:r>
      <w:r w:rsidR="00AB2E0C">
        <w:rPr>
          <w:rFonts w:ascii="Times New Roman" w:hAnsi="Times New Roman" w:hint="eastAsia"/>
          <w:kern w:val="0"/>
        </w:rPr>
        <w:t>乃</w:t>
      </w:r>
      <w:r w:rsidRPr="00FB0653">
        <w:rPr>
          <w:rFonts w:ascii="Times New Roman" w:hAnsi="Times New Roman" w:hint="eastAsia"/>
          <w:kern w:val="0"/>
        </w:rPr>
        <w:t>創金融</w:t>
      </w:r>
      <w:proofErr w:type="gramEnd"/>
      <w:r w:rsidRPr="00FB0653">
        <w:rPr>
          <w:rFonts w:ascii="Times New Roman" w:hAnsi="Times New Roman" w:hint="eastAsia"/>
          <w:kern w:val="0"/>
        </w:rPr>
        <w:t>海嘯後的最大流出。</w:t>
      </w:r>
      <w:r w:rsidR="00513F37">
        <w:rPr>
          <w:rFonts w:ascii="Times New Roman" w:hAnsi="Times New Roman" w:hint="eastAsia"/>
          <w:kern w:val="0"/>
        </w:rPr>
        <w:t>復據</w:t>
      </w:r>
      <w:r w:rsidR="00AF5AD4" w:rsidRPr="00AF5AD4">
        <w:rPr>
          <w:rFonts w:ascii="Times New Roman" w:hAnsi="Times New Roman" w:hint="eastAsia"/>
          <w:kern w:val="0"/>
        </w:rPr>
        <w:t>證券公會統計，</w:t>
      </w:r>
      <w:r w:rsidR="00AF5AD4" w:rsidRPr="00AF5AD4">
        <w:rPr>
          <w:rFonts w:ascii="Times New Roman" w:hAnsi="Times New Roman"/>
          <w:kern w:val="0"/>
        </w:rPr>
        <w:t>101</w:t>
      </w:r>
      <w:r w:rsidR="00AF5AD4" w:rsidRPr="00AF5AD4">
        <w:rPr>
          <w:rFonts w:ascii="Times New Roman" w:hAnsi="Times New Roman"/>
          <w:kern w:val="0"/>
        </w:rPr>
        <w:t>年底國人投資境外基金的金額為</w:t>
      </w:r>
      <w:r w:rsidR="00AF5AD4" w:rsidRPr="00AF5AD4">
        <w:rPr>
          <w:rFonts w:ascii="Times New Roman" w:hAnsi="Times New Roman"/>
          <w:kern w:val="0"/>
        </w:rPr>
        <w:t>2</w:t>
      </w:r>
      <w:r w:rsidR="00AF5AD4" w:rsidRPr="00AF5AD4">
        <w:rPr>
          <w:rFonts w:ascii="Times New Roman" w:hAnsi="Times New Roman"/>
          <w:kern w:val="0"/>
        </w:rPr>
        <w:t>兆</w:t>
      </w:r>
      <w:r w:rsidR="00AF5AD4" w:rsidRPr="00AF5AD4">
        <w:rPr>
          <w:rFonts w:ascii="Times New Roman" w:hAnsi="Times New Roman"/>
          <w:kern w:val="0"/>
        </w:rPr>
        <w:t>6,936</w:t>
      </w:r>
      <w:r w:rsidR="00AF5AD4" w:rsidRPr="00AF5AD4">
        <w:rPr>
          <w:rFonts w:ascii="Times New Roman" w:hAnsi="Times New Roman" w:hint="eastAsia"/>
          <w:kern w:val="0"/>
        </w:rPr>
        <w:t>億</w:t>
      </w:r>
      <w:r w:rsidR="00AF5AD4" w:rsidRPr="00AF5AD4">
        <w:rPr>
          <w:rFonts w:ascii="Times New Roman" w:hAnsi="Times New Roman"/>
          <w:kern w:val="0"/>
        </w:rPr>
        <w:t>元，較</w:t>
      </w:r>
      <w:r w:rsidR="00AF5AD4" w:rsidRPr="00AF5AD4">
        <w:rPr>
          <w:rFonts w:ascii="Times New Roman" w:hAnsi="Times New Roman"/>
          <w:kern w:val="0"/>
        </w:rPr>
        <w:t>100</w:t>
      </w:r>
      <w:r w:rsidR="00AF5AD4" w:rsidRPr="00AF5AD4">
        <w:rPr>
          <w:rFonts w:ascii="Times New Roman" w:hAnsi="Times New Roman"/>
          <w:kern w:val="0"/>
        </w:rPr>
        <w:t>年底</w:t>
      </w:r>
      <w:r w:rsidR="00AF5AD4" w:rsidRPr="00AF5AD4">
        <w:rPr>
          <w:rFonts w:ascii="Times New Roman" w:hAnsi="Times New Roman"/>
          <w:kern w:val="0"/>
        </w:rPr>
        <w:t>2</w:t>
      </w:r>
      <w:r w:rsidR="00AF5AD4" w:rsidRPr="00AF5AD4">
        <w:rPr>
          <w:rFonts w:ascii="Times New Roman" w:hAnsi="Times New Roman"/>
          <w:kern w:val="0"/>
        </w:rPr>
        <w:t>兆</w:t>
      </w:r>
      <w:r w:rsidR="00AF5AD4" w:rsidRPr="00AF5AD4">
        <w:rPr>
          <w:rFonts w:ascii="Times New Roman" w:hAnsi="Times New Roman"/>
          <w:kern w:val="0"/>
        </w:rPr>
        <w:t>2,231</w:t>
      </w:r>
      <w:r w:rsidR="00AF5AD4" w:rsidRPr="00AF5AD4">
        <w:rPr>
          <w:rFonts w:ascii="Times New Roman" w:hAnsi="Times New Roman" w:hint="eastAsia"/>
          <w:kern w:val="0"/>
        </w:rPr>
        <w:t>億</w:t>
      </w:r>
      <w:r w:rsidR="00AF5AD4" w:rsidRPr="00AF5AD4">
        <w:rPr>
          <w:rFonts w:ascii="Times New Roman" w:hAnsi="Times New Roman"/>
          <w:kern w:val="0"/>
        </w:rPr>
        <w:t>元增加</w:t>
      </w:r>
      <w:r w:rsidR="00AF5AD4" w:rsidRPr="00AF5AD4">
        <w:rPr>
          <w:rFonts w:ascii="Times New Roman" w:hAnsi="Times New Roman"/>
          <w:kern w:val="0"/>
        </w:rPr>
        <w:t>4,705</w:t>
      </w:r>
      <w:r w:rsidR="00AF5AD4" w:rsidRPr="00AF5AD4">
        <w:rPr>
          <w:rFonts w:ascii="Times New Roman" w:hAnsi="Times New Roman"/>
          <w:kern w:val="0"/>
        </w:rPr>
        <w:t>億元，</w:t>
      </w:r>
      <w:r w:rsidR="00AF5AD4" w:rsidRPr="00AF5AD4">
        <w:rPr>
          <w:rFonts w:ascii="Times New Roman" w:hAnsi="Times New Roman"/>
          <w:kern w:val="0"/>
        </w:rPr>
        <w:t>101</w:t>
      </w:r>
      <w:r w:rsidR="00AF5AD4" w:rsidRPr="00AF5AD4">
        <w:rPr>
          <w:rFonts w:ascii="Times New Roman" w:hAnsi="Times New Roman"/>
          <w:kern w:val="0"/>
        </w:rPr>
        <w:lastRenderedPageBreak/>
        <w:t>年底國人投資投信公司發行海外基金的金額為</w:t>
      </w:r>
      <w:r w:rsidR="00AF5AD4" w:rsidRPr="00AF5AD4">
        <w:rPr>
          <w:rFonts w:ascii="Times New Roman" w:hAnsi="Times New Roman"/>
          <w:kern w:val="0"/>
        </w:rPr>
        <w:t>7,134</w:t>
      </w:r>
      <w:r w:rsidR="00AF5AD4" w:rsidRPr="00AF5AD4">
        <w:rPr>
          <w:rFonts w:ascii="Times New Roman" w:hAnsi="Times New Roman"/>
          <w:kern w:val="0"/>
        </w:rPr>
        <w:t>億元，較</w:t>
      </w:r>
      <w:r w:rsidR="00AF5AD4" w:rsidRPr="00AF5AD4">
        <w:rPr>
          <w:rFonts w:ascii="Times New Roman" w:hAnsi="Times New Roman"/>
          <w:kern w:val="0"/>
        </w:rPr>
        <w:t>100</w:t>
      </w:r>
      <w:r w:rsidR="00AF5AD4" w:rsidRPr="00AF5AD4">
        <w:rPr>
          <w:rFonts w:ascii="Times New Roman" w:hAnsi="Times New Roman"/>
          <w:kern w:val="0"/>
        </w:rPr>
        <w:t>年底</w:t>
      </w:r>
      <w:r w:rsidR="00AF5AD4" w:rsidRPr="00AF5AD4">
        <w:rPr>
          <w:rFonts w:ascii="Times New Roman" w:hAnsi="Times New Roman"/>
          <w:kern w:val="0"/>
        </w:rPr>
        <w:t>5,63</w:t>
      </w:r>
      <w:r w:rsidR="000A4ECB">
        <w:rPr>
          <w:rFonts w:ascii="Times New Roman" w:hAnsi="Times New Roman" w:hint="eastAsia"/>
          <w:kern w:val="0"/>
        </w:rPr>
        <w:t>3</w:t>
      </w:r>
      <w:r w:rsidR="00AF5AD4" w:rsidRPr="00AF5AD4">
        <w:rPr>
          <w:rFonts w:ascii="Times New Roman" w:hAnsi="Times New Roman"/>
          <w:kern w:val="0"/>
        </w:rPr>
        <w:t>億元增加</w:t>
      </w:r>
      <w:r w:rsidR="00AF5AD4" w:rsidRPr="00AF5AD4">
        <w:rPr>
          <w:rFonts w:ascii="Times New Roman" w:hAnsi="Times New Roman"/>
          <w:kern w:val="0"/>
        </w:rPr>
        <w:t>1,501</w:t>
      </w:r>
      <w:r w:rsidR="00AF5AD4" w:rsidRPr="00AF5AD4">
        <w:rPr>
          <w:rFonts w:ascii="Times New Roman" w:hAnsi="Times New Roman"/>
          <w:kern w:val="0"/>
        </w:rPr>
        <w:t>億元，兩者合計增加</w:t>
      </w:r>
      <w:r w:rsidR="00AF5AD4" w:rsidRPr="00AF5AD4">
        <w:rPr>
          <w:rFonts w:ascii="Times New Roman" w:hAnsi="Times New Roman"/>
          <w:kern w:val="0"/>
        </w:rPr>
        <w:t>6,206</w:t>
      </w:r>
      <w:r w:rsidR="00AF5AD4" w:rsidRPr="00AF5AD4">
        <w:rPr>
          <w:rFonts w:ascii="Times New Roman" w:hAnsi="Times New Roman" w:hint="eastAsia"/>
          <w:kern w:val="0"/>
        </w:rPr>
        <w:t>億元</w:t>
      </w:r>
      <w:r w:rsidR="00AF5AD4" w:rsidRPr="00AF5AD4">
        <w:rPr>
          <w:rFonts w:ascii="Times New Roman" w:hAnsi="Times New Roman"/>
          <w:kern w:val="0"/>
        </w:rPr>
        <w:t>；然</w:t>
      </w:r>
      <w:r w:rsidR="00AF5AD4" w:rsidRPr="00AF5AD4">
        <w:rPr>
          <w:rFonts w:ascii="Times New Roman" w:hAnsi="Times New Roman"/>
          <w:kern w:val="0"/>
        </w:rPr>
        <w:t>101</w:t>
      </w:r>
      <w:r w:rsidR="00AF5AD4" w:rsidRPr="00AF5AD4">
        <w:rPr>
          <w:rFonts w:ascii="Times New Roman" w:hAnsi="Times New Roman"/>
          <w:kern w:val="0"/>
        </w:rPr>
        <w:t>年底國人投資投信公司發行國內基金的金額為</w:t>
      </w:r>
      <w:r w:rsidR="00AF5AD4" w:rsidRPr="00AF5AD4">
        <w:rPr>
          <w:rFonts w:ascii="Times New Roman" w:hAnsi="Times New Roman"/>
          <w:kern w:val="0"/>
        </w:rPr>
        <w:t>1</w:t>
      </w:r>
      <w:r w:rsidR="00AF5AD4" w:rsidRPr="00AF5AD4">
        <w:rPr>
          <w:rFonts w:ascii="Times New Roman" w:hAnsi="Times New Roman"/>
          <w:kern w:val="0"/>
        </w:rPr>
        <w:t>兆</w:t>
      </w:r>
      <w:r w:rsidR="00AF5AD4" w:rsidRPr="00AF5AD4">
        <w:rPr>
          <w:rFonts w:ascii="Times New Roman" w:hAnsi="Times New Roman"/>
          <w:kern w:val="0"/>
        </w:rPr>
        <w:t>1,33</w:t>
      </w:r>
      <w:r w:rsidR="000A4ECB">
        <w:rPr>
          <w:rFonts w:ascii="Times New Roman" w:hAnsi="Times New Roman" w:hint="eastAsia"/>
          <w:kern w:val="0"/>
        </w:rPr>
        <w:t>1</w:t>
      </w:r>
      <w:r w:rsidR="00AF5AD4" w:rsidRPr="00AF5AD4">
        <w:rPr>
          <w:rFonts w:ascii="Times New Roman" w:hAnsi="Times New Roman" w:hint="eastAsia"/>
          <w:kern w:val="0"/>
        </w:rPr>
        <w:t>億</w:t>
      </w:r>
      <w:r w:rsidR="00AF5AD4" w:rsidRPr="00AF5AD4">
        <w:rPr>
          <w:rFonts w:ascii="Times New Roman" w:hAnsi="Times New Roman"/>
          <w:kern w:val="0"/>
        </w:rPr>
        <w:t>元，較</w:t>
      </w:r>
      <w:r w:rsidR="00AF5AD4" w:rsidRPr="00AF5AD4">
        <w:rPr>
          <w:rFonts w:ascii="Times New Roman" w:hAnsi="Times New Roman"/>
          <w:kern w:val="0"/>
        </w:rPr>
        <w:t>100</w:t>
      </w:r>
      <w:r w:rsidR="00AF5AD4" w:rsidRPr="00AF5AD4">
        <w:rPr>
          <w:rFonts w:ascii="Times New Roman" w:hAnsi="Times New Roman"/>
          <w:kern w:val="0"/>
        </w:rPr>
        <w:t>年底</w:t>
      </w:r>
      <w:r w:rsidR="00AF5AD4" w:rsidRPr="00AF5AD4">
        <w:rPr>
          <w:rFonts w:ascii="Times New Roman" w:hAnsi="Times New Roman"/>
          <w:kern w:val="0"/>
        </w:rPr>
        <w:t>1</w:t>
      </w:r>
      <w:r w:rsidR="00AF5AD4" w:rsidRPr="00AF5AD4">
        <w:rPr>
          <w:rFonts w:ascii="Times New Roman" w:hAnsi="Times New Roman"/>
          <w:kern w:val="0"/>
        </w:rPr>
        <w:t>兆</w:t>
      </w:r>
      <w:r w:rsidR="00AF5AD4" w:rsidRPr="00AF5AD4">
        <w:rPr>
          <w:rFonts w:ascii="Times New Roman" w:hAnsi="Times New Roman"/>
          <w:kern w:val="0"/>
        </w:rPr>
        <w:t>1,72</w:t>
      </w:r>
      <w:r w:rsidR="000A4ECB">
        <w:rPr>
          <w:rFonts w:ascii="Times New Roman" w:hAnsi="Times New Roman" w:hint="eastAsia"/>
          <w:kern w:val="0"/>
        </w:rPr>
        <w:t>7</w:t>
      </w:r>
      <w:r w:rsidR="00AF5AD4" w:rsidRPr="00AF5AD4">
        <w:rPr>
          <w:rFonts w:ascii="Times New Roman" w:hAnsi="Times New Roman" w:hint="eastAsia"/>
          <w:kern w:val="0"/>
        </w:rPr>
        <w:t>億</w:t>
      </w:r>
      <w:r w:rsidR="00AF5AD4" w:rsidRPr="00AF5AD4">
        <w:rPr>
          <w:rFonts w:ascii="Times New Roman" w:hAnsi="Times New Roman"/>
          <w:kern w:val="0"/>
        </w:rPr>
        <w:t>元減少約</w:t>
      </w:r>
      <w:r w:rsidR="00AF5AD4" w:rsidRPr="00AF5AD4">
        <w:rPr>
          <w:rFonts w:ascii="Times New Roman" w:hAnsi="Times New Roman"/>
          <w:kern w:val="0"/>
        </w:rPr>
        <w:t>396</w:t>
      </w:r>
      <w:r w:rsidR="00AF5AD4" w:rsidRPr="00AF5AD4">
        <w:rPr>
          <w:rFonts w:ascii="Times New Roman" w:hAnsi="Times New Roman"/>
          <w:kern w:val="0"/>
        </w:rPr>
        <w:t>億元</w:t>
      </w:r>
      <w:r w:rsidR="004666F3">
        <w:rPr>
          <w:rFonts w:ascii="Times New Roman" w:hAnsi="Times New Roman" w:hint="eastAsia"/>
          <w:kern w:val="0"/>
        </w:rPr>
        <w:t>；</w:t>
      </w:r>
      <w:r w:rsidR="00AF5AD4" w:rsidRPr="00AF5AD4">
        <w:rPr>
          <w:rFonts w:ascii="Times New Roman" w:hAnsi="Times New Roman"/>
          <w:kern w:val="0"/>
        </w:rPr>
        <w:t>101</w:t>
      </w:r>
      <w:r w:rsidR="00AF5AD4" w:rsidRPr="00AF5AD4">
        <w:rPr>
          <w:rFonts w:ascii="Times New Roman" w:hAnsi="Times New Roman"/>
          <w:kern w:val="0"/>
        </w:rPr>
        <w:t>年底，保險業投資國外的金額為</w:t>
      </w:r>
      <w:r w:rsidR="00AF5AD4" w:rsidRPr="00AF5AD4">
        <w:rPr>
          <w:rFonts w:ascii="Times New Roman" w:hAnsi="Times New Roman"/>
          <w:kern w:val="0"/>
        </w:rPr>
        <w:t>5</w:t>
      </w:r>
      <w:r w:rsidR="00AF5AD4" w:rsidRPr="00AF5AD4">
        <w:rPr>
          <w:rFonts w:ascii="Times New Roman" w:hAnsi="Times New Roman"/>
          <w:kern w:val="0"/>
        </w:rPr>
        <w:t>兆</w:t>
      </w:r>
      <w:r w:rsidR="00AF5AD4" w:rsidRPr="00AF5AD4">
        <w:rPr>
          <w:rFonts w:ascii="Times New Roman" w:hAnsi="Times New Roman"/>
          <w:kern w:val="0"/>
        </w:rPr>
        <w:t>2</w:t>
      </w:r>
      <w:r w:rsidR="000A4ECB" w:rsidRPr="000A4ECB">
        <w:rPr>
          <w:rFonts w:ascii="Times New Roman" w:hAnsi="Times New Roman" w:hint="eastAsia"/>
          <w:kern w:val="0"/>
        </w:rPr>
        <w:t>,</w:t>
      </w:r>
      <w:r w:rsidR="00AF5AD4" w:rsidRPr="00AF5AD4">
        <w:rPr>
          <w:rFonts w:ascii="Times New Roman" w:hAnsi="Times New Roman"/>
          <w:kern w:val="0"/>
        </w:rPr>
        <w:t>884</w:t>
      </w:r>
      <w:r w:rsidR="00AF5AD4" w:rsidRPr="00AF5AD4">
        <w:rPr>
          <w:rFonts w:ascii="Times New Roman" w:hAnsi="Times New Roman" w:hint="eastAsia"/>
          <w:kern w:val="0"/>
        </w:rPr>
        <w:t>億</w:t>
      </w:r>
      <w:r w:rsidR="00AF5AD4" w:rsidRPr="00AF5AD4">
        <w:rPr>
          <w:rFonts w:ascii="Times New Roman" w:hAnsi="Times New Roman"/>
          <w:kern w:val="0"/>
        </w:rPr>
        <w:t>元</w:t>
      </w:r>
      <w:r w:rsidR="004666F3">
        <w:rPr>
          <w:rFonts w:ascii="Times New Roman" w:hAnsi="Times New Roman" w:hint="eastAsia"/>
          <w:kern w:val="0"/>
        </w:rPr>
        <w:t>(</w:t>
      </w:r>
      <w:r w:rsidR="000A4ECB">
        <w:rPr>
          <w:rFonts w:ascii="Times New Roman" w:hAnsi="Times New Roman" w:hint="eastAsia"/>
          <w:kern w:val="0"/>
        </w:rPr>
        <w:t>占資金運用總額</w:t>
      </w:r>
      <w:r w:rsidR="000A4ECB">
        <w:rPr>
          <w:rFonts w:ascii="Times New Roman" w:hAnsi="Times New Roman" w:hint="eastAsia"/>
          <w:kern w:val="0"/>
        </w:rPr>
        <w:t>39.98%</w:t>
      </w:r>
      <w:r w:rsidR="004666F3">
        <w:rPr>
          <w:rFonts w:ascii="Times New Roman" w:hAnsi="Times New Roman" w:hint="eastAsia"/>
          <w:kern w:val="0"/>
        </w:rPr>
        <w:t>)</w:t>
      </w:r>
      <w:r w:rsidR="000A4ECB">
        <w:rPr>
          <w:rFonts w:ascii="Times New Roman" w:hAnsi="Times New Roman" w:hint="eastAsia"/>
          <w:kern w:val="0"/>
        </w:rPr>
        <w:t>，</w:t>
      </w:r>
      <w:r w:rsidR="00AF5AD4" w:rsidRPr="00AF5AD4">
        <w:rPr>
          <w:rFonts w:ascii="Times New Roman" w:hAnsi="Times New Roman"/>
          <w:kern w:val="0"/>
        </w:rPr>
        <w:t>較</w:t>
      </w:r>
      <w:r w:rsidR="00AF5AD4" w:rsidRPr="00AF5AD4">
        <w:rPr>
          <w:rFonts w:ascii="Times New Roman" w:hAnsi="Times New Roman"/>
          <w:kern w:val="0"/>
        </w:rPr>
        <w:t>100</w:t>
      </w:r>
      <w:r w:rsidR="00AF5AD4" w:rsidRPr="00AF5AD4">
        <w:rPr>
          <w:rFonts w:ascii="Times New Roman" w:hAnsi="Times New Roman"/>
          <w:kern w:val="0"/>
        </w:rPr>
        <w:t>年底</w:t>
      </w:r>
      <w:r w:rsidR="00AF5AD4" w:rsidRPr="00AF5AD4">
        <w:rPr>
          <w:rFonts w:ascii="Times New Roman" w:hAnsi="Times New Roman"/>
          <w:kern w:val="0"/>
        </w:rPr>
        <w:t>4</w:t>
      </w:r>
      <w:r w:rsidR="00AF5AD4" w:rsidRPr="00AF5AD4">
        <w:rPr>
          <w:rFonts w:ascii="Times New Roman" w:hAnsi="Times New Roman"/>
          <w:kern w:val="0"/>
        </w:rPr>
        <w:t>兆</w:t>
      </w:r>
      <w:r w:rsidR="00AF5AD4" w:rsidRPr="00AF5AD4">
        <w:rPr>
          <w:rFonts w:ascii="Times New Roman" w:hAnsi="Times New Roman"/>
          <w:kern w:val="0"/>
        </w:rPr>
        <w:t>3,511</w:t>
      </w:r>
      <w:r w:rsidR="00AF5AD4" w:rsidRPr="00AF5AD4">
        <w:rPr>
          <w:rFonts w:ascii="Times New Roman" w:hAnsi="Times New Roman" w:hint="eastAsia"/>
          <w:kern w:val="0"/>
        </w:rPr>
        <w:t>億</w:t>
      </w:r>
      <w:r w:rsidR="00AF5AD4" w:rsidRPr="00AF5AD4">
        <w:rPr>
          <w:rFonts w:ascii="Times New Roman" w:hAnsi="Times New Roman"/>
          <w:kern w:val="0"/>
        </w:rPr>
        <w:t>元</w:t>
      </w:r>
      <w:r w:rsidR="004666F3">
        <w:rPr>
          <w:rFonts w:ascii="Times New Roman" w:hAnsi="Times New Roman" w:hint="eastAsia"/>
          <w:kern w:val="0"/>
        </w:rPr>
        <w:t>(</w:t>
      </w:r>
      <w:r w:rsidR="000A4ECB">
        <w:rPr>
          <w:rFonts w:ascii="Times New Roman" w:hAnsi="Times New Roman" w:hint="eastAsia"/>
          <w:kern w:val="0"/>
        </w:rPr>
        <w:t>占</w:t>
      </w:r>
      <w:r w:rsidR="000A4ECB">
        <w:rPr>
          <w:rFonts w:ascii="Times New Roman" w:hAnsi="Times New Roman" w:hint="eastAsia"/>
          <w:kern w:val="0"/>
        </w:rPr>
        <w:t>37.33%</w:t>
      </w:r>
      <w:r w:rsidR="004666F3">
        <w:rPr>
          <w:rFonts w:ascii="Times New Roman" w:hAnsi="Times New Roman" w:hint="eastAsia"/>
          <w:kern w:val="0"/>
        </w:rPr>
        <w:t>)</w:t>
      </w:r>
      <w:r w:rsidR="000A4ECB">
        <w:rPr>
          <w:rFonts w:ascii="Times New Roman" w:hAnsi="Times New Roman" w:hint="eastAsia"/>
          <w:kern w:val="0"/>
        </w:rPr>
        <w:t>，</w:t>
      </w:r>
      <w:r w:rsidR="00AF5AD4" w:rsidRPr="00AF5AD4">
        <w:rPr>
          <w:rFonts w:ascii="Times New Roman" w:hAnsi="Times New Roman"/>
          <w:kern w:val="0"/>
        </w:rPr>
        <w:t>增加</w:t>
      </w:r>
      <w:r w:rsidR="00AF5AD4" w:rsidRPr="00AF5AD4">
        <w:rPr>
          <w:rFonts w:ascii="Times New Roman" w:hAnsi="Times New Roman"/>
          <w:kern w:val="0"/>
        </w:rPr>
        <w:t>9,373</w:t>
      </w:r>
      <w:r w:rsidR="00AF5AD4" w:rsidRPr="00AF5AD4">
        <w:rPr>
          <w:rFonts w:ascii="Times New Roman" w:hAnsi="Times New Roman"/>
          <w:kern w:val="0"/>
        </w:rPr>
        <w:t>億元</w:t>
      </w:r>
      <w:r w:rsidR="004666F3">
        <w:rPr>
          <w:rFonts w:ascii="Times New Roman" w:hAnsi="Times New Roman" w:hint="eastAsia"/>
          <w:kern w:val="0"/>
        </w:rPr>
        <w:t>(</w:t>
      </w:r>
      <w:r w:rsidR="004666F3">
        <w:rPr>
          <w:rFonts w:ascii="Times New Roman" w:hAnsi="Times New Roman" w:hint="eastAsia"/>
          <w:kern w:val="0"/>
        </w:rPr>
        <w:t>占比增加</w:t>
      </w:r>
      <w:r w:rsidR="004666F3">
        <w:rPr>
          <w:rFonts w:ascii="Times New Roman" w:hAnsi="Times New Roman" w:hint="eastAsia"/>
          <w:kern w:val="0"/>
        </w:rPr>
        <w:t>2.66%)</w:t>
      </w:r>
      <w:r w:rsidR="00AF5AD4" w:rsidRPr="00AF5AD4">
        <w:rPr>
          <w:rFonts w:ascii="Times New Roman" w:hAnsi="Times New Roman" w:hint="eastAsia"/>
          <w:kern w:val="0"/>
        </w:rPr>
        <w:t>。</w:t>
      </w:r>
    </w:p>
    <w:p w:rsidR="00176765" w:rsidRDefault="00FB0653" w:rsidP="002F4F33">
      <w:pPr>
        <w:pStyle w:val="3"/>
        <w:adjustRightInd w:val="0"/>
        <w:snapToGrid w:val="0"/>
        <w:spacing w:beforeLines="10" w:line="480" w:lineRule="exact"/>
        <w:ind w:left="1383" w:hanging="686"/>
        <w:rPr>
          <w:rFonts w:ascii="Times New Roman" w:hAnsi="Times New Roman"/>
          <w:szCs w:val="32"/>
        </w:rPr>
      </w:pPr>
      <w:r w:rsidRPr="00FB0653">
        <w:rPr>
          <w:rFonts w:ascii="Times New Roman" w:hAnsi="Times New Roman" w:hint="eastAsia"/>
        </w:rPr>
        <w:t>回顧財政部曾於</w:t>
      </w:r>
      <w:r w:rsidRPr="00FB0653">
        <w:rPr>
          <w:rFonts w:ascii="Times New Roman" w:hAnsi="Times New Roman"/>
        </w:rPr>
        <w:t>63</w:t>
      </w:r>
      <w:r w:rsidRPr="00FB0653">
        <w:rPr>
          <w:rFonts w:ascii="Times New Roman" w:hAnsi="Times New Roman" w:hint="eastAsia"/>
        </w:rPr>
        <w:t>年及</w:t>
      </w:r>
      <w:r w:rsidRPr="00FB0653">
        <w:rPr>
          <w:rFonts w:ascii="Times New Roman" w:hAnsi="Times New Roman"/>
        </w:rPr>
        <w:t>77</w:t>
      </w:r>
      <w:r w:rsidRPr="00FB0653">
        <w:rPr>
          <w:rFonts w:ascii="Times New Roman" w:hAnsi="Times New Roman" w:hint="eastAsia"/>
        </w:rPr>
        <w:t>年課徵證所稅，成效</w:t>
      </w:r>
      <w:proofErr w:type="gramStart"/>
      <w:r w:rsidRPr="00FB0653">
        <w:rPr>
          <w:rFonts w:ascii="Times New Roman" w:hAnsi="Times New Roman" w:hint="eastAsia"/>
        </w:rPr>
        <w:t>不</w:t>
      </w:r>
      <w:proofErr w:type="gramEnd"/>
      <w:r w:rsidRPr="00FB0653">
        <w:rPr>
          <w:rFonts w:ascii="Times New Roman" w:hAnsi="Times New Roman" w:hint="eastAsia"/>
        </w:rPr>
        <w:t>彰，導致股市重挫，甚至曾連續</w:t>
      </w:r>
      <w:r w:rsidRPr="00FB0653">
        <w:rPr>
          <w:rFonts w:ascii="Times New Roman" w:hAnsi="Times New Roman"/>
        </w:rPr>
        <w:t>19</w:t>
      </w:r>
      <w:r w:rsidRPr="00FB0653">
        <w:rPr>
          <w:rFonts w:ascii="Times New Roman" w:hAnsi="Times New Roman" w:hint="eastAsia"/>
        </w:rPr>
        <w:t>日無量下跌，</w:t>
      </w:r>
      <w:proofErr w:type="gramStart"/>
      <w:r w:rsidR="00642670">
        <w:rPr>
          <w:rFonts w:ascii="Times New Roman" w:hAnsi="Times New Roman" w:hint="eastAsia"/>
        </w:rPr>
        <w:t>遂</w:t>
      </w:r>
      <w:r w:rsidRPr="00FB0653">
        <w:rPr>
          <w:rFonts w:ascii="Times New Roman" w:hAnsi="Times New Roman" w:hint="eastAsia"/>
        </w:rPr>
        <w:t>皆</w:t>
      </w:r>
      <w:r w:rsidR="00642670">
        <w:rPr>
          <w:rFonts w:ascii="Times New Roman" w:hAnsi="Times New Roman" w:hint="eastAsia"/>
        </w:rPr>
        <w:t>於</w:t>
      </w:r>
      <w:proofErr w:type="gramEnd"/>
      <w:r w:rsidRPr="00FB0653">
        <w:rPr>
          <w:rFonts w:ascii="Times New Roman" w:hAnsi="Times New Roman" w:hint="eastAsia"/>
        </w:rPr>
        <w:t>實施</w:t>
      </w:r>
      <w:proofErr w:type="gramStart"/>
      <w:r w:rsidRPr="00FB0653">
        <w:rPr>
          <w:rFonts w:ascii="Times New Roman" w:hAnsi="Times New Roman" w:hint="eastAsia"/>
        </w:rPr>
        <w:t>一</w:t>
      </w:r>
      <w:proofErr w:type="gramEnd"/>
      <w:r w:rsidRPr="00FB0653">
        <w:rPr>
          <w:rFonts w:ascii="Times New Roman" w:hAnsi="Times New Roman" w:hint="eastAsia"/>
        </w:rPr>
        <w:t>年後即停</w:t>
      </w:r>
      <w:proofErr w:type="gramStart"/>
      <w:r w:rsidRPr="00FB0653">
        <w:rPr>
          <w:rFonts w:ascii="Times New Roman" w:hAnsi="Times New Roman" w:hint="eastAsia"/>
        </w:rPr>
        <w:t>徵</w:t>
      </w:r>
      <w:proofErr w:type="gramEnd"/>
      <w:r w:rsidRPr="00FB0653">
        <w:rPr>
          <w:rFonts w:ascii="Times New Roman" w:hAnsi="Times New Roman" w:hint="eastAsia"/>
        </w:rPr>
        <w:t>。以過去經驗及</w:t>
      </w:r>
      <w:r w:rsidRPr="00FB0653">
        <w:rPr>
          <w:rFonts w:ascii="Times New Roman" w:hAnsi="Times New Roman"/>
        </w:rPr>
        <w:t>101</w:t>
      </w:r>
      <w:r w:rsidRPr="00FB0653">
        <w:rPr>
          <w:rFonts w:ascii="Times New Roman" w:hAnsi="Times New Roman" w:hint="eastAsia"/>
        </w:rPr>
        <w:t>年</w:t>
      </w:r>
      <w:proofErr w:type="gramStart"/>
      <w:r w:rsidRPr="00FB0653">
        <w:rPr>
          <w:rFonts w:ascii="Times New Roman" w:hAnsi="Times New Roman" w:hint="eastAsia"/>
        </w:rPr>
        <w:t>修法復徵</w:t>
      </w:r>
      <w:proofErr w:type="gramEnd"/>
      <w:r w:rsidRPr="00FB0653">
        <w:rPr>
          <w:rFonts w:ascii="Times New Roman" w:hAnsi="Times New Roman" w:hint="eastAsia"/>
        </w:rPr>
        <w:t>證所稅情形觀之，證所稅的確對股市市值及成交量有重大影響。復</w:t>
      </w:r>
      <w:proofErr w:type="gramStart"/>
      <w:r w:rsidRPr="00FB0653">
        <w:rPr>
          <w:rFonts w:ascii="Times New Roman" w:hAnsi="Times New Roman" w:hint="eastAsia"/>
          <w:szCs w:val="32"/>
        </w:rPr>
        <w:t>揆</w:t>
      </w:r>
      <w:proofErr w:type="gramEnd"/>
      <w:r w:rsidRPr="00FB0653">
        <w:rPr>
          <w:rFonts w:ascii="Times New Roman" w:hAnsi="Times New Roman" w:hint="eastAsia"/>
          <w:szCs w:val="32"/>
        </w:rPr>
        <w:t>以我國目前財政惡化程度，以財政部公告國債鐘顯示，截至</w:t>
      </w:r>
      <w:r w:rsidRPr="00FB0653">
        <w:rPr>
          <w:rFonts w:ascii="Times New Roman" w:hAnsi="Times New Roman"/>
          <w:szCs w:val="32"/>
        </w:rPr>
        <w:t>101</w:t>
      </w:r>
      <w:r w:rsidRPr="00FB0653">
        <w:rPr>
          <w:rFonts w:ascii="Times New Roman" w:hAnsi="Times New Roman" w:hint="eastAsia"/>
          <w:szCs w:val="32"/>
        </w:rPr>
        <w:t>年</w:t>
      </w:r>
      <w:r w:rsidRPr="00FB0653">
        <w:rPr>
          <w:rFonts w:ascii="Times New Roman" w:hAnsi="Times New Roman"/>
          <w:szCs w:val="32"/>
        </w:rPr>
        <w:t>12</w:t>
      </w:r>
      <w:r w:rsidRPr="00FB0653">
        <w:rPr>
          <w:rFonts w:ascii="Times New Roman" w:hAnsi="Times New Roman" w:hint="eastAsia"/>
          <w:szCs w:val="32"/>
        </w:rPr>
        <w:t>月底止，中央政府一年以上債務</w:t>
      </w:r>
      <w:proofErr w:type="gramStart"/>
      <w:r w:rsidRPr="00FB0653">
        <w:rPr>
          <w:rFonts w:ascii="Times New Roman" w:hAnsi="Times New Roman" w:hint="eastAsia"/>
          <w:szCs w:val="32"/>
        </w:rPr>
        <w:t>未償</w:t>
      </w:r>
      <w:proofErr w:type="gramEnd"/>
      <w:r w:rsidRPr="00FB0653">
        <w:rPr>
          <w:rFonts w:ascii="Times New Roman" w:hAnsi="Times New Roman" w:hint="eastAsia"/>
          <w:szCs w:val="32"/>
        </w:rPr>
        <w:t>餘額</w:t>
      </w:r>
      <w:r w:rsidRPr="00FB0653">
        <w:rPr>
          <w:rFonts w:ascii="Times New Roman" w:hAnsi="Times New Roman"/>
          <w:szCs w:val="32"/>
        </w:rPr>
        <w:t>(</w:t>
      </w:r>
      <w:r w:rsidRPr="00FB0653">
        <w:rPr>
          <w:rFonts w:ascii="Times New Roman" w:hAnsi="Times New Roman" w:hint="eastAsia"/>
          <w:szCs w:val="32"/>
        </w:rPr>
        <w:t>包括公債及中長期借款</w:t>
      </w:r>
      <w:r w:rsidRPr="00FB0653">
        <w:rPr>
          <w:rFonts w:ascii="Times New Roman" w:hAnsi="Times New Roman"/>
          <w:szCs w:val="32"/>
        </w:rPr>
        <w:t>)</w:t>
      </w:r>
      <w:r w:rsidRPr="00FB0653">
        <w:rPr>
          <w:rFonts w:ascii="Times New Roman" w:hAnsi="Times New Roman" w:hint="eastAsia"/>
          <w:szCs w:val="32"/>
        </w:rPr>
        <w:t>為</w:t>
      </w:r>
      <w:r w:rsidRPr="00FB0653">
        <w:rPr>
          <w:rFonts w:ascii="Times New Roman" w:hAnsi="Times New Roman"/>
          <w:szCs w:val="32"/>
        </w:rPr>
        <w:t>4</w:t>
      </w:r>
      <w:r w:rsidRPr="00FB0653">
        <w:rPr>
          <w:rFonts w:ascii="Times New Roman" w:hAnsi="Times New Roman" w:hint="eastAsia"/>
          <w:szCs w:val="32"/>
        </w:rPr>
        <w:t>兆</w:t>
      </w:r>
      <w:r w:rsidRPr="00FB0653">
        <w:rPr>
          <w:rFonts w:ascii="Times New Roman" w:hAnsi="Times New Roman"/>
          <w:szCs w:val="32"/>
        </w:rPr>
        <w:t>9,495</w:t>
      </w:r>
      <w:r w:rsidRPr="00FB0653">
        <w:rPr>
          <w:rFonts w:ascii="Times New Roman" w:hAnsi="Times New Roman" w:hint="eastAsia"/>
          <w:szCs w:val="32"/>
        </w:rPr>
        <w:t>億元，短期債務</w:t>
      </w:r>
      <w:proofErr w:type="gramStart"/>
      <w:r w:rsidRPr="00FB0653">
        <w:rPr>
          <w:rFonts w:ascii="Times New Roman" w:hAnsi="Times New Roman" w:hint="eastAsia"/>
          <w:szCs w:val="32"/>
        </w:rPr>
        <w:t>未償</w:t>
      </w:r>
      <w:proofErr w:type="gramEnd"/>
      <w:r w:rsidRPr="00FB0653">
        <w:rPr>
          <w:rFonts w:ascii="Times New Roman" w:hAnsi="Times New Roman" w:hint="eastAsia"/>
          <w:szCs w:val="32"/>
        </w:rPr>
        <w:t>餘額</w:t>
      </w:r>
      <w:r w:rsidRPr="00FB0653">
        <w:rPr>
          <w:rFonts w:ascii="Times New Roman" w:hAnsi="Times New Roman"/>
          <w:szCs w:val="32"/>
        </w:rPr>
        <w:t>(</w:t>
      </w:r>
      <w:r w:rsidRPr="00FB0653">
        <w:rPr>
          <w:rFonts w:ascii="Times New Roman" w:hAnsi="Times New Roman" w:hint="eastAsia"/>
          <w:szCs w:val="32"/>
        </w:rPr>
        <w:t>國庫券及短期借款</w:t>
      </w:r>
      <w:r w:rsidRPr="00FB0653">
        <w:rPr>
          <w:rFonts w:ascii="Times New Roman" w:hAnsi="Times New Roman"/>
          <w:szCs w:val="32"/>
        </w:rPr>
        <w:t>)</w:t>
      </w:r>
      <w:r w:rsidRPr="00FB0653">
        <w:rPr>
          <w:rFonts w:ascii="Times New Roman" w:hAnsi="Times New Roman" w:hint="eastAsia"/>
          <w:szCs w:val="32"/>
        </w:rPr>
        <w:t>為</w:t>
      </w:r>
      <w:r w:rsidRPr="00FB0653">
        <w:rPr>
          <w:rFonts w:ascii="Times New Roman" w:hAnsi="Times New Roman"/>
          <w:szCs w:val="32"/>
        </w:rPr>
        <w:t>2,750</w:t>
      </w:r>
      <w:r w:rsidRPr="00FB0653">
        <w:rPr>
          <w:rFonts w:ascii="Times New Roman" w:hAnsi="Times New Roman" w:hint="eastAsia"/>
          <w:szCs w:val="32"/>
        </w:rPr>
        <w:t>億元，平均每人負擔債務</w:t>
      </w:r>
      <w:r w:rsidRPr="00FB0653">
        <w:rPr>
          <w:rFonts w:ascii="Times New Roman" w:hAnsi="Times New Roman"/>
          <w:szCs w:val="32"/>
        </w:rPr>
        <w:t>22.4</w:t>
      </w:r>
      <w:r w:rsidRPr="00FB0653">
        <w:rPr>
          <w:rFonts w:ascii="Times New Roman" w:hAnsi="Times New Roman" w:hint="eastAsia"/>
          <w:szCs w:val="32"/>
        </w:rPr>
        <w:t>萬元。況且政府債務</w:t>
      </w:r>
      <w:proofErr w:type="gramStart"/>
      <w:r w:rsidRPr="00FB0653">
        <w:rPr>
          <w:rFonts w:ascii="Times New Roman" w:hAnsi="Times New Roman" w:hint="eastAsia"/>
          <w:szCs w:val="32"/>
        </w:rPr>
        <w:t>未償</w:t>
      </w:r>
      <w:proofErr w:type="gramEnd"/>
      <w:r w:rsidRPr="00FB0653">
        <w:rPr>
          <w:rFonts w:ascii="Times New Roman" w:hAnsi="Times New Roman" w:hint="eastAsia"/>
          <w:szCs w:val="32"/>
        </w:rPr>
        <w:t>餘額占國內生產毛額</w:t>
      </w:r>
      <w:r w:rsidRPr="00FB0653">
        <w:rPr>
          <w:rFonts w:ascii="Times New Roman" w:hAnsi="Times New Roman"/>
          <w:szCs w:val="32"/>
        </w:rPr>
        <w:t>(GDP)</w:t>
      </w:r>
      <w:r w:rsidRPr="00FB0653">
        <w:rPr>
          <w:rFonts w:ascii="Times New Roman" w:hAnsi="Times New Roman" w:hint="eastAsia"/>
          <w:szCs w:val="32"/>
        </w:rPr>
        <w:t>的比率也逐年提高，這比率在</w:t>
      </w:r>
      <w:r w:rsidRPr="00FB0653">
        <w:rPr>
          <w:rFonts w:ascii="Times New Roman" w:hAnsi="Times New Roman"/>
          <w:szCs w:val="32"/>
        </w:rPr>
        <w:t>85</w:t>
      </w:r>
      <w:r w:rsidRPr="00FB0653">
        <w:rPr>
          <w:rFonts w:ascii="Times New Roman" w:hAnsi="Times New Roman" w:hint="eastAsia"/>
          <w:szCs w:val="32"/>
        </w:rPr>
        <w:t>年僅為</w:t>
      </w:r>
      <w:r w:rsidRPr="00FB0653">
        <w:rPr>
          <w:rFonts w:ascii="Times New Roman" w:hAnsi="Times New Roman"/>
          <w:szCs w:val="32"/>
        </w:rPr>
        <w:t>16.1%</w:t>
      </w:r>
      <w:r w:rsidRPr="00FB0653">
        <w:rPr>
          <w:rFonts w:ascii="Times New Roman" w:hAnsi="Times New Roman" w:hint="eastAsia"/>
          <w:szCs w:val="32"/>
        </w:rPr>
        <w:t>，到</w:t>
      </w:r>
      <w:r w:rsidRPr="00FB0653">
        <w:rPr>
          <w:rFonts w:ascii="Times New Roman" w:hAnsi="Times New Roman"/>
          <w:szCs w:val="32"/>
        </w:rPr>
        <w:t>101</w:t>
      </w:r>
      <w:r w:rsidRPr="00FB0653">
        <w:rPr>
          <w:rFonts w:ascii="Times New Roman" w:hAnsi="Times New Roman" w:hint="eastAsia"/>
          <w:szCs w:val="32"/>
        </w:rPr>
        <w:t>年已上升為</w:t>
      </w:r>
      <w:r w:rsidRPr="00FB0653">
        <w:rPr>
          <w:rFonts w:ascii="Times New Roman" w:hAnsi="Times New Roman"/>
          <w:szCs w:val="32"/>
        </w:rPr>
        <w:t>35.85%</w:t>
      </w:r>
      <w:r w:rsidRPr="00FB0653">
        <w:rPr>
          <w:rFonts w:ascii="Times New Roman" w:hAnsi="Times New Roman" w:hint="eastAsia"/>
          <w:szCs w:val="32"/>
        </w:rPr>
        <w:t>，</w:t>
      </w:r>
      <w:r w:rsidRPr="00FB0653">
        <w:rPr>
          <w:rFonts w:ascii="Times New Roman" w:hAnsi="Times New Roman"/>
          <w:szCs w:val="32"/>
        </w:rPr>
        <w:t>102</w:t>
      </w:r>
      <w:r w:rsidRPr="00FB0653">
        <w:rPr>
          <w:rFonts w:ascii="Times New Roman" w:hAnsi="Times New Roman" w:hint="eastAsia"/>
          <w:szCs w:val="32"/>
        </w:rPr>
        <w:t>年預估為</w:t>
      </w:r>
      <w:r w:rsidRPr="00FB0653">
        <w:rPr>
          <w:rFonts w:ascii="Times New Roman" w:hAnsi="Times New Roman"/>
          <w:szCs w:val="32"/>
        </w:rPr>
        <w:t>36.18%</w:t>
      </w:r>
      <w:r w:rsidRPr="00FB0653">
        <w:rPr>
          <w:rFonts w:ascii="Times New Roman" w:hAnsi="Times New Roman" w:hint="eastAsia"/>
          <w:szCs w:val="32"/>
        </w:rPr>
        <w:t>，距</w:t>
      </w:r>
      <w:r w:rsidRPr="00FB0653">
        <w:rPr>
          <w:rFonts w:ascii="Times New Roman" w:hAnsi="Times New Roman"/>
          <w:szCs w:val="32"/>
        </w:rPr>
        <w:t>40%</w:t>
      </w:r>
      <w:r w:rsidRPr="00FB0653">
        <w:rPr>
          <w:rFonts w:ascii="Times New Roman" w:hAnsi="Times New Roman" w:hint="eastAsia"/>
          <w:szCs w:val="32"/>
        </w:rPr>
        <w:t>的法定上限不遠</w:t>
      </w:r>
      <w:r w:rsidR="005725C4">
        <w:rPr>
          <w:rFonts w:ascii="Times New Roman" w:hAnsi="Times New Roman" w:hint="eastAsia"/>
          <w:szCs w:val="32"/>
        </w:rPr>
        <w:t>，國家財政持續惡化中</w:t>
      </w:r>
      <w:r w:rsidRPr="00FB0653">
        <w:rPr>
          <w:rFonts w:ascii="Times New Roman" w:hAnsi="Times New Roman" w:hint="eastAsia"/>
          <w:szCs w:val="32"/>
        </w:rPr>
        <w:t>。然而</w:t>
      </w:r>
      <w:r w:rsidRPr="00FB0653">
        <w:rPr>
          <w:rFonts w:ascii="Times New Roman" w:hAnsi="Times New Roman"/>
          <w:szCs w:val="32"/>
        </w:rPr>
        <w:t>101</w:t>
      </w:r>
      <w:r w:rsidRPr="00FB0653">
        <w:rPr>
          <w:rFonts w:ascii="Times New Roman" w:hAnsi="Times New Roman" w:hint="eastAsia"/>
          <w:szCs w:val="32"/>
        </w:rPr>
        <w:t>年稅收統計，全年實徵淨額為</w:t>
      </w:r>
      <w:r w:rsidRPr="00FB0653">
        <w:rPr>
          <w:rFonts w:ascii="Times New Roman" w:hAnsi="Times New Roman"/>
          <w:szCs w:val="32"/>
        </w:rPr>
        <w:t>1</w:t>
      </w:r>
      <w:r w:rsidRPr="00FB0653">
        <w:rPr>
          <w:rFonts w:ascii="Times New Roman" w:hAnsi="Times New Roman" w:hint="eastAsia"/>
          <w:szCs w:val="32"/>
        </w:rPr>
        <w:t>兆</w:t>
      </w:r>
      <w:r w:rsidRPr="00FB0653">
        <w:rPr>
          <w:rFonts w:ascii="Times New Roman" w:hAnsi="Times New Roman"/>
          <w:szCs w:val="32"/>
        </w:rPr>
        <w:t>7,793</w:t>
      </w:r>
      <w:r w:rsidRPr="00FB0653">
        <w:rPr>
          <w:rFonts w:ascii="Times New Roman" w:hAnsi="Times New Roman" w:hint="eastAsia"/>
          <w:szCs w:val="32"/>
        </w:rPr>
        <w:t>億元，雖創史上新高，但全年</w:t>
      </w:r>
      <w:proofErr w:type="gramStart"/>
      <w:r w:rsidRPr="00FB0653">
        <w:rPr>
          <w:rFonts w:ascii="Times New Roman" w:hAnsi="Times New Roman" w:hint="eastAsia"/>
          <w:szCs w:val="32"/>
        </w:rPr>
        <w:t>短徵逾</w:t>
      </w:r>
      <w:r w:rsidRPr="00FB0653">
        <w:rPr>
          <w:rFonts w:ascii="Times New Roman" w:hAnsi="Times New Roman"/>
          <w:szCs w:val="32"/>
        </w:rPr>
        <w:t>244</w:t>
      </w:r>
      <w:r w:rsidRPr="00FB0653">
        <w:rPr>
          <w:rFonts w:ascii="Times New Roman" w:hAnsi="Times New Roman" w:hint="eastAsia"/>
          <w:szCs w:val="32"/>
        </w:rPr>
        <w:t>億元</w:t>
      </w:r>
      <w:proofErr w:type="gramEnd"/>
      <w:r w:rsidRPr="00FB0653">
        <w:rPr>
          <w:rFonts w:ascii="Times New Roman" w:hAnsi="Times New Roman" w:hint="eastAsia"/>
          <w:szCs w:val="32"/>
        </w:rPr>
        <w:t>，主因是證交稅短收近</w:t>
      </w:r>
      <w:r w:rsidRPr="00FB0653">
        <w:rPr>
          <w:rFonts w:ascii="Times New Roman" w:hAnsi="Times New Roman"/>
          <w:szCs w:val="32"/>
        </w:rPr>
        <w:t>550</w:t>
      </w:r>
      <w:r w:rsidRPr="00FB0653">
        <w:rPr>
          <w:rFonts w:ascii="Times New Roman" w:hAnsi="Times New Roman" w:hint="eastAsia"/>
          <w:szCs w:val="32"/>
        </w:rPr>
        <w:t>億元，這也是自</w:t>
      </w:r>
      <w:r w:rsidRPr="00FB0653">
        <w:rPr>
          <w:rFonts w:ascii="Times New Roman" w:hAnsi="Times New Roman"/>
          <w:szCs w:val="32"/>
        </w:rPr>
        <w:t>98</w:t>
      </w:r>
      <w:r w:rsidRPr="00FB0653">
        <w:rPr>
          <w:rFonts w:ascii="Times New Roman" w:hAnsi="Times New Roman" w:hint="eastAsia"/>
          <w:szCs w:val="32"/>
        </w:rPr>
        <w:t>年金融海嘯以來，首度短</w:t>
      </w:r>
      <w:proofErr w:type="gramStart"/>
      <w:r w:rsidRPr="00FB0653">
        <w:rPr>
          <w:rFonts w:ascii="Times New Roman" w:hAnsi="Times New Roman" w:hint="eastAsia"/>
          <w:szCs w:val="32"/>
        </w:rPr>
        <w:t>徵</w:t>
      </w:r>
      <w:proofErr w:type="gramEnd"/>
      <w:r w:rsidR="0046405E">
        <w:rPr>
          <w:rFonts w:ascii="Times New Roman" w:hAnsi="Times New Roman" w:hint="eastAsia"/>
          <w:szCs w:val="32"/>
        </w:rPr>
        <w:t>，對國家財政更是雪上加霜</w:t>
      </w:r>
      <w:r w:rsidRPr="00FB0653">
        <w:rPr>
          <w:rFonts w:ascii="Times New Roman" w:hAnsi="Times New Roman" w:hint="eastAsia"/>
          <w:szCs w:val="32"/>
        </w:rPr>
        <w:t>。</w:t>
      </w:r>
    </w:p>
    <w:p w:rsidR="00176765" w:rsidRDefault="00FB0653" w:rsidP="002F4F33">
      <w:pPr>
        <w:pStyle w:val="3"/>
        <w:adjustRightInd w:val="0"/>
        <w:snapToGrid w:val="0"/>
        <w:spacing w:beforeLines="10" w:line="480" w:lineRule="exact"/>
        <w:ind w:left="1383" w:hanging="686"/>
        <w:rPr>
          <w:rFonts w:ascii="Times New Roman" w:hAnsi="Times New Roman"/>
          <w:szCs w:val="32"/>
        </w:rPr>
      </w:pPr>
      <w:r w:rsidRPr="00FB0653">
        <w:rPr>
          <w:rFonts w:ascii="Times New Roman" w:hAnsi="Times New Roman" w:hint="eastAsia"/>
        </w:rPr>
        <w:t>復查行政院於</w:t>
      </w:r>
      <w:r w:rsidRPr="00FB0653">
        <w:rPr>
          <w:rFonts w:ascii="Times New Roman" w:hAnsi="Times New Roman"/>
        </w:rPr>
        <w:t>97</w:t>
      </w:r>
      <w:r w:rsidRPr="00FB0653">
        <w:rPr>
          <w:rFonts w:ascii="Times New Roman" w:hAnsi="Times New Roman" w:hint="eastAsia"/>
        </w:rPr>
        <w:t>年</w:t>
      </w:r>
      <w:r w:rsidRPr="00FB0653">
        <w:rPr>
          <w:rFonts w:ascii="Times New Roman" w:hAnsi="Times New Roman"/>
        </w:rPr>
        <w:t>6</w:t>
      </w:r>
      <w:r w:rsidRPr="00FB0653">
        <w:rPr>
          <w:rFonts w:ascii="Times New Roman" w:hAnsi="Times New Roman" w:hint="eastAsia"/>
        </w:rPr>
        <w:t>月至</w:t>
      </w:r>
      <w:r w:rsidRPr="00FB0653">
        <w:rPr>
          <w:rFonts w:ascii="Times New Roman" w:hAnsi="Times New Roman"/>
        </w:rPr>
        <w:t>98</w:t>
      </w:r>
      <w:r w:rsidRPr="00FB0653">
        <w:rPr>
          <w:rFonts w:ascii="Times New Roman" w:hAnsi="Times New Roman" w:hint="eastAsia"/>
        </w:rPr>
        <w:t>年</w:t>
      </w:r>
      <w:r w:rsidRPr="00FB0653">
        <w:rPr>
          <w:rFonts w:ascii="Times New Roman" w:hAnsi="Times New Roman"/>
        </w:rPr>
        <w:t>12</w:t>
      </w:r>
      <w:r w:rsidRPr="00FB0653">
        <w:rPr>
          <w:rFonts w:ascii="Times New Roman" w:hAnsi="Times New Roman" w:hint="eastAsia"/>
        </w:rPr>
        <w:t>月成立行政院</w:t>
      </w:r>
      <w:r w:rsidRPr="00FB0653">
        <w:rPr>
          <w:rFonts w:ascii="Times New Roman" w:hAnsi="Times New Roman" w:hint="eastAsia"/>
        </w:rPr>
        <w:lastRenderedPageBreak/>
        <w:t>賦稅改革委員會</w:t>
      </w:r>
      <w:r w:rsidRPr="00FB0653">
        <w:rPr>
          <w:rFonts w:ascii="Times New Roman" w:hAnsi="Times New Roman"/>
        </w:rPr>
        <w:t>(</w:t>
      </w:r>
      <w:proofErr w:type="gramStart"/>
      <w:r w:rsidRPr="00FB0653">
        <w:rPr>
          <w:rFonts w:ascii="Times New Roman" w:hAnsi="Times New Roman" w:hint="eastAsia"/>
        </w:rPr>
        <w:t>下稱賦改</w:t>
      </w:r>
      <w:proofErr w:type="gramEnd"/>
      <w:r w:rsidRPr="00FB0653">
        <w:rPr>
          <w:rFonts w:ascii="Times New Roman" w:hAnsi="Times New Roman" w:hint="eastAsia"/>
        </w:rPr>
        <w:t>會</w:t>
      </w:r>
      <w:r w:rsidRPr="00FB0653">
        <w:rPr>
          <w:rFonts w:ascii="Times New Roman" w:hAnsi="Times New Roman"/>
        </w:rPr>
        <w:t>)</w:t>
      </w:r>
      <w:r w:rsidRPr="00FB0653">
        <w:rPr>
          <w:rFonts w:ascii="Times New Roman" w:hAnsi="Times New Roman" w:hint="eastAsia"/>
        </w:rPr>
        <w:t>，該會就「資本利得課稅問題之研究」決議</w:t>
      </w:r>
      <w:r w:rsidR="0046405E">
        <w:rPr>
          <w:rFonts w:ascii="Times New Roman" w:hAnsi="Times New Roman" w:hint="eastAsia"/>
        </w:rPr>
        <w:t>為：</w:t>
      </w:r>
      <w:r w:rsidRPr="00FB0653">
        <w:rPr>
          <w:rFonts w:ascii="Times New Roman" w:hAnsi="Times New Roman" w:hint="eastAsia"/>
        </w:rPr>
        <w:t>短期以維持現狀亦即證券交易所得停止課徵所得稅為宜。中長期，自然人暫不考慮恢復課徵證所稅；法人部分可</w:t>
      </w:r>
      <w:proofErr w:type="gramStart"/>
      <w:r w:rsidRPr="00FB0653">
        <w:rPr>
          <w:rFonts w:ascii="Times New Roman" w:hAnsi="Times New Roman" w:hint="eastAsia"/>
        </w:rPr>
        <w:t>研</w:t>
      </w:r>
      <w:proofErr w:type="gramEnd"/>
      <w:r w:rsidRPr="00FB0653">
        <w:rPr>
          <w:rFonts w:ascii="Times New Roman" w:hAnsi="Times New Roman" w:hint="eastAsia"/>
        </w:rPr>
        <w:t>議是否由其自行選擇拋棄免稅制度，</w:t>
      </w:r>
      <w:proofErr w:type="gramStart"/>
      <w:r w:rsidRPr="00FB0653">
        <w:rPr>
          <w:rFonts w:ascii="Times New Roman" w:hAnsi="Times New Roman" w:hint="eastAsia"/>
        </w:rPr>
        <w:t>俟</w:t>
      </w:r>
      <w:proofErr w:type="gramEnd"/>
      <w:r w:rsidRPr="00FB0653">
        <w:rPr>
          <w:rFonts w:ascii="Times New Roman" w:hAnsi="Times New Roman" w:hint="eastAsia"/>
        </w:rPr>
        <w:t>時機成熟後，再逐步適度恢復法人課徵證所稅。</w:t>
      </w:r>
      <w:proofErr w:type="gramStart"/>
      <w:r w:rsidRPr="00FB0653">
        <w:rPr>
          <w:rFonts w:ascii="Times New Roman" w:hAnsi="Times New Roman" w:hint="eastAsia"/>
        </w:rPr>
        <w:t>惟</w:t>
      </w:r>
      <w:proofErr w:type="gramEnd"/>
      <w:r w:rsidRPr="00FB0653">
        <w:rPr>
          <w:rFonts w:ascii="Times New Roman" w:hAnsi="Times New Roman" w:hint="eastAsia"/>
        </w:rPr>
        <w:t>財政部</w:t>
      </w:r>
      <w:r w:rsidR="0097211D">
        <w:rPr>
          <w:rFonts w:ascii="Times New Roman" w:hAnsi="Times New Roman" w:hint="eastAsia"/>
        </w:rPr>
        <w:t>於</w:t>
      </w:r>
      <w:r w:rsidR="0097211D">
        <w:rPr>
          <w:rFonts w:ascii="Times New Roman" w:hAnsi="Times New Roman" w:hint="eastAsia"/>
        </w:rPr>
        <w:t>101</w:t>
      </w:r>
      <w:r w:rsidR="0097211D">
        <w:rPr>
          <w:rFonts w:ascii="Times New Roman" w:hAnsi="Times New Roman" w:hint="eastAsia"/>
        </w:rPr>
        <w:t>年</w:t>
      </w:r>
      <w:r w:rsidR="0097211D">
        <w:rPr>
          <w:rFonts w:ascii="Times New Roman" w:hAnsi="Times New Roman" w:hint="eastAsia"/>
        </w:rPr>
        <w:t>3</w:t>
      </w:r>
      <w:r w:rsidR="0097211D">
        <w:rPr>
          <w:rFonts w:ascii="Times New Roman" w:hAnsi="Times New Roman" w:hint="eastAsia"/>
        </w:rPr>
        <w:t>月</w:t>
      </w:r>
      <w:r w:rsidR="0097211D">
        <w:rPr>
          <w:rFonts w:ascii="Times New Roman" w:hAnsi="Times New Roman" w:hint="eastAsia"/>
        </w:rPr>
        <w:t>28</w:t>
      </w:r>
      <w:r w:rsidR="0097211D">
        <w:rPr>
          <w:rFonts w:ascii="Times New Roman" w:hAnsi="Times New Roman" w:hint="eastAsia"/>
        </w:rPr>
        <w:t>日</w:t>
      </w:r>
      <w:r w:rsidRPr="00FB0653">
        <w:rPr>
          <w:rFonts w:ascii="Times New Roman" w:hAnsi="Times New Roman" w:hint="eastAsia"/>
        </w:rPr>
        <w:t>召開「財政健全小組」第</w:t>
      </w:r>
      <w:r w:rsidRPr="00FB0653">
        <w:rPr>
          <w:rFonts w:ascii="Times New Roman" w:hAnsi="Times New Roman"/>
        </w:rPr>
        <w:t>1</w:t>
      </w:r>
      <w:r w:rsidRPr="00FB0653">
        <w:rPr>
          <w:rFonts w:ascii="Times New Roman" w:hAnsi="Times New Roman" w:hint="eastAsia"/>
        </w:rPr>
        <w:t>次會議，經委員票選，將資本利得稅列入優先討論議題</w:t>
      </w:r>
      <w:r w:rsidR="0046405E">
        <w:rPr>
          <w:rFonts w:ascii="Times New Roman" w:hAnsi="Times New Roman" w:hint="eastAsia"/>
        </w:rPr>
        <w:t>後</w:t>
      </w:r>
      <w:r w:rsidR="0097211D">
        <w:rPr>
          <w:rFonts w:ascii="Times New Roman" w:hAnsi="Times New Roman" w:hint="eastAsia"/>
        </w:rPr>
        <w:t>，</w:t>
      </w:r>
      <w:r w:rsidR="00B73B4C">
        <w:rPr>
          <w:rFonts w:ascii="Times New Roman" w:hAnsi="Times New Roman" w:hint="eastAsia"/>
        </w:rPr>
        <w:t>旋於</w:t>
      </w:r>
      <w:r w:rsidRPr="00FB0653">
        <w:rPr>
          <w:rFonts w:ascii="Times New Roman" w:hAnsi="Times New Roman" w:hint="eastAsia"/>
        </w:rPr>
        <w:t>二</w:t>
      </w:r>
      <w:r w:rsidR="00875CE7">
        <w:rPr>
          <w:rFonts w:ascii="Times New Roman" w:hAnsi="Times New Roman" w:hint="eastAsia"/>
        </w:rPr>
        <w:t>周</w:t>
      </w:r>
      <w:r w:rsidRPr="00FB0653">
        <w:rPr>
          <w:rFonts w:ascii="Times New Roman" w:hAnsi="Times New Roman" w:hint="eastAsia"/>
        </w:rPr>
        <w:t>內</w:t>
      </w:r>
      <w:r w:rsidR="00B73B4C">
        <w:rPr>
          <w:rFonts w:ascii="Times New Roman" w:hAnsi="Times New Roman" w:hint="eastAsia"/>
        </w:rPr>
        <w:t>，</w:t>
      </w:r>
      <w:r w:rsidRPr="00FB0653">
        <w:rPr>
          <w:rFonts w:ascii="Times New Roman" w:hAnsi="Times New Roman" w:hint="eastAsia"/>
        </w:rPr>
        <w:t>於</w:t>
      </w:r>
      <w:r w:rsidR="00B73B4C">
        <w:rPr>
          <w:rFonts w:ascii="Times New Roman" w:hAnsi="Times New Roman" w:hint="eastAsia"/>
        </w:rPr>
        <w:t>同年</w:t>
      </w:r>
      <w:r w:rsidRPr="00FB0653">
        <w:rPr>
          <w:rFonts w:ascii="Times New Roman" w:hAnsi="Times New Roman"/>
        </w:rPr>
        <w:t>4</w:t>
      </w:r>
      <w:r w:rsidRPr="00FB0653">
        <w:rPr>
          <w:rFonts w:ascii="Times New Roman" w:hAnsi="Times New Roman" w:hint="eastAsia"/>
        </w:rPr>
        <w:t>月</w:t>
      </w:r>
      <w:r w:rsidRPr="00FB0653">
        <w:rPr>
          <w:rFonts w:ascii="Times New Roman" w:hAnsi="Times New Roman"/>
        </w:rPr>
        <w:t>12</w:t>
      </w:r>
      <w:r w:rsidRPr="00FB0653">
        <w:rPr>
          <w:rFonts w:ascii="Times New Roman" w:hAnsi="Times New Roman" w:hint="eastAsia"/>
        </w:rPr>
        <w:t>日倉促推出證所稅方案，</w:t>
      </w:r>
      <w:r w:rsidR="0097211D">
        <w:rPr>
          <w:rFonts w:ascii="Times New Roman" w:hAnsi="Times New Roman" w:hint="eastAsia"/>
        </w:rPr>
        <w:t>非但違反賦改會上開決議，而且</w:t>
      </w:r>
      <w:r w:rsidR="00F10DCB">
        <w:rPr>
          <w:rFonts w:ascii="Times New Roman" w:hAnsi="Times New Roman" w:hint="eastAsia"/>
        </w:rPr>
        <w:t>送立法院審議後</w:t>
      </w:r>
      <w:r w:rsidR="0046405E">
        <w:rPr>
          <w:rFonts w:ascii="Times New Roman" w:hAnsi="Times New Roman" w:hint="eastAsia"/>
        </w:rPr>
        <w:t>，</w:t>
      </w:r>
      <w:r w:rsidR="00F10DCB">
        <w:rPr>
          <w:rFonts w:ascii="Times New Roman" w:hAnsi="Times New Roman" w:hint="eastAsia"/>
        </w:rPr>
        <w:t>各方</w:t>
      </w:r>
      <w:r w:rsidR="0046405E">
        <w:rPr>
          <w:rFonts w:ascii="Times New Roman" w:hAnsi="Times New Roman" w:hint="eastAsia"/>
        </w:rPr>
        <w:t>隨</w:t>
      </w:r>
      <w:r w:rsidR="008D1AF9">
        <w:rPr>
          <w:rFonts w:ascii="Times New Roman" w:hAnsi="Times New Roman" w:hint="eastAsia"/>
        </w:rPr>
        <w:t>即</w:t>
      </w:r>
      <w:r w:rsidR="00F10DCB">
        <w:rPr>
          <w:rFonts w:ascii="Times New Roman" w:hAnsi="Times New Roman" w:hint="eastAsia"/>
        </w:rPr>
        <w:t>提出</w:t>
      </w:r>
      <w:r w:rsidR="008D1AF9">
        <w:rPr>
          <w:rFonts w:ascii="Times New Roman" w:hAnsi="Times New Roman" w:hint="eastAsia"/>
        </w:rPr>
        <w:t>多個</w:t>
      </w:r>
      <w:r w:rsidR="00F10DCB">
        <w:rPr>
          <w:rFonts w:ascii="Times New Roman" w:hAnsi="Times New Roman" w:hint="eastAsia"/>
        </w:rPr>
        <w:t>版本，</w:t>
      </w:r>
      <w:r w:rsidR="008D1AF9">
        <w:rPr>
          <w:rFonts w:ascii="Times New Roman" w:hAnsi="Times New Roman" w:hint="eastAsia"/>
        </w:rPr>
        <w:t>可見</w:t>
      </w:r>
      <w:r w:rsidR="00F10DCB">
        <w:rPr>
          <w:rFonts w:ascii="Times New Roman" w:hAnsi="Times New Roman" w:hint="eastAsia"/>
        </w:rPr>
        <w:t>財政部提案</w:t>
      </w:r>
      <w:r w:rsidRPr="00FB0653">
        <w:rPr>
          <w:rFonts w:ascii="Times New Roman" w:hAnsi="Times New Roman" w:hint="eastAsia"/>
        </w:rPr>
        <w:t>過程草率、</w:t>
      </w:r>
      <w:r w:rsidR="0046405E">
        <w:rPr>
          <w:rFonts w:ascii="Times New Roman" w:hAnsi="Times New Roman" w:hint="eastAsia"/>
        </w:rPr>
        <w:t>評估不周</w:t>
      </w:r>
      <w:r w:rsidR="0046405E">
        <w:rPr>
          <w:rFonts w:ascii="Times New Roman" w:hAnsi="Times New Roman" w:hint="eastAsia"/>
          <w:szCs w:val="32"/>
        </w:rPr>
        <w:t>、</w:t>
      </w:r>
      <w:r w:rsidRPr="00FB0653">
        <w:rPr>
          <w:rFonts w:ascii="Times New Roman" w:hAnsi="Times New Roman" w:hint="eastAsia"/>
        </w:rPr>
        <w:t>論述不足、溝通不良</w:t>
      </w:r>
      <w:r w:rsidR="000E1336">
        <w:rPr>
          <w:rFonts w:ascii="Times New Roman" w:hAnsi="Times New Roman" w:hint="eastAsia"/>
        </w:rPr>
        <w:t>，且與民意不符</w:t>
      </w:r>
      <w:r w:rsidRPr="00FB0653">
        <w:rPr>
          <w:rFonts w:ascii="Times New Roman" w:hAnsi="Times New Roman" w:hint="eastAsia"/>
        </w:rPr>
        <w:t>。</w:t>
      </w:r>
    </w:p>
    <w:p w:rsidR="00000000" w:rsidRDefault="00FB0653" w:rsidP="002F4F33">
      <w:pPr>
        <w:pStyle w:val="3"/>
        <w:adjustRightInd w:val="0"/>
        <w:snapToGrid w:val="0"/>
        <w:spacing w:beforeLines="10" w:line="480" w:lineRule="exact"/>
        <w:ind w:left="1383" w:hanging="686"/>
        <w:rPr>
          <w:rFonts w:ascii="Times New Roman" w:hAnsi="Times New Roman"/>
          <w:szCs w:val="32"/>
        </w:rPr>
      </w:pPr>
      <w:r w:rsidRPr="00FB0653">
        <w:rPr>
          <w:rFonts w:ascii="Times New Roman" w:hAnsi="Times New Roman" w:hint="eastAsia"/>
          <w:szCs w:val="32"/>
        </w:rPr>
        <w:t>又</w:t>
      </w:r>
      <w:r w:rsidRPr="00FB0653">
        <w:rPr>
          <w:rFonts w:ascii="Times New Roman" w:hAnsi="Times New Roman"/>
          <w:szCs w:val="32"/>
        </w:rPr>
        <w:t>99</w:t>
      </w:r>
      <w:r w:rsidRPr="00FB0653">
        <w:rPr>
          <w:rFonts w:ascii="Times New Roman" w:hAnsi="Times New Roman" w:hint="eastAsia"/>
          <w:szCs w:val="32"/>
        </w:rPr>
        <w:t>年以來，</w:t>
      </w:r>
      <w:proofErr w:type="gramStart"/>
      <w:r w:rsidRPr="00FB0653">
        <w:rPr>
          <w:rFonts w:ascii="Times New Roman" w:hAnsi="Times New Roman" w:hint="eastAsia"/>
          <w:szCs w:val="32"/>
        </w:rPr>
        <w:t>歐債危機</w:t>
      </w:r>
      <w:proofErr w:type="gramEnd"/>
      <w:r w:rsidRPr="00FB0653">
        <w:rPr>
          <w:rFonts w:ascii="Times New Roman" w:hAnsi="Times New Roman" w:hint="eastAsia"/>
          <w:szCs w:val="32"/>
        </w:rPr>
        <w:t>漫延不休，美國房市及就業</w:t>
      </w:r>
      <w:proofErr w:type="gramStart"/>
      <w:r w:rsidRPr="00FB0653">
        <w:rPr>
          <w:rFonts w:ascii="Times New Roman" w:hAnsi="Times New Roman" w:hint="eastAsia"/>
          <w:szCs w:val="32"/>
        </w:rPr>
        <w:t>市場仍積弱</w:t>
      </w:r>
      <w:proofErr w:type="gramEnd"/>
      <w:r w:rsidRPr="00FB0653">
        <w:rPr>
          <w:rFonts w:ascii="Times New Roman" w:hAnsi="Times New Roman" w:hint="eastAsia"/>
          <w:szCs w:val="32"/>
        </w:rPr>
        <w:t>不振，中國經濟成長趨緩，主要國家無不竭盡所能</w:t>
      </w:r>
      <w:proofErr w:type="gramStart"/>
      <w:r w:rsidRPr="00FB0653">
        <w:rPr>
          <w:rFonts w:ascii="Times New Roman" w:hAnsi="Times New Roman" w:hint="eastAsia"/>
          <w:szCs w:val="32"/>
        </w:rPr>
        <w:t>降息降稅</w:t>
      </w:r>
      <w:proofErr w:type="gramEnd"/>
      <w:r w:rsidRPr="00FB0653">
        <w:rPr>
          <w:rFonts w:ascii="Times New Roman" w:hAnsi="Times New Roman" w:hint="eastAsia"/>
          <w:szCs w:val="32"/>
        </w:rPr>
        <w:t>，紛紛以貨幣政策或財政政策希望能儘快脫離停滯、促進經濟成長。我國為出口導向國家</w:t>
      </w:r>
      <w:r w:rsidRPr="00FB0653">
        <w:rPr>
          <w:rFonts w:ascii="Times New Roman" w:hAnsi="Times New Roman"/>
          <w:szCs w:val="32"/>
        </w:rPr>
        <w:t>(</w:t>
      </w:r>
      <w:r w:rsidRPr="00FB0653">
        <w:rPr>
          <w:rFonts w:ascii="Times New Roman" w:hAnsi="Times New Roman" w:hint="eastAsia"/>
          <w:szCs w:val="32"/>
        </w:rPr>
        <w:t>出口額約占</w:t>
      </w:r>
      <w:r w:rsidRPr="00FB0653">
        <w:rPr>
          <w:rFonts w:ascii="Times New Roman" w:hAnsi="Times New Roman"/>
          <w:szCs w:val="32"/>
        </w:rPr>
        <w:t>GDP</w:t>
      </w:r>
      <w:r w:rsidRPr="00FB0653">
        <w:rPr>
          <w:rFonts w:ascii="Times New Roman" w:hAnsi="Times New Roman" w:hint="eastAsia"/>
          <w:szCs w:val="32"/>
        </w:rPr>
        <w:t>的</w:t>
      </w:r>
      <w:r w:rsidRPr="00FB0653">
        <w:rPr>
          <w:rFonts w:ascii="Times New Roman" w:hAnsi="Times New Roman"/>
          <w:szCs w:val="32"/>
        </w:rPr>
        <w:t>70%)</w:t>
      </w:r>
      <w:r w:rsidRPr="00FB0653">
        <w:rPr>
          <w:rFonts w:ascii="Times New Roman" w:hAnsi="Times New Roman" w:hint="eastAsia"/>
          <w:szCs w:val="32"/>
        </w:rPr>
        <w:t>，深受國際景氣拖累，經濟情況嚴峻。復加以</w:t>
      </w:r>
      <w:r w:rsidRPr="00FB0653">
        <w:rPr>
          <w:rFonts w:ascii="Times New Roman" w:hAnsi="Times New Roman"/>
          <w:szCs w:val="32"/>
        </w:rPr>
        <w:t>101</w:t>
      </w:r>
      <w:r w:rsidRPr="00FB0653">
        <w:rPr>
          <w:rFonts w:ascii="Times New Roman" w:hAnsi="Times New Roman" w:hint="eastAsia"/>
          <w:szCs w:val="32"/>
        </w:rPr>
        <w:t>年修法</w:t>
      </w:r>
      <w:proofErr w:type="gramStart"/>
      <w:r w:rsidRPr="00FB0653">
        <w:rPr>
          <w:rFonts w:ascii="Times New Roman" w:hAnsi="Times New Roman" w:hint="eastAsia"/>
          <w:szCs w:val="32"/>
        </w:rPr>
        <w:t>期間，</w:t>
      </w:r>
      <w:proofErr w:type="gramEnd"/>
      <w:r w:rsidRPr="00FB0653">
        <w:rPr>
          <w:rFonts w:ascii="Times New Roman" w:hAnsi="Times New Roman" w:hint="eastAsia"/>
          <w:szCs w:val="32"/>
        </w:rPr>
        <w:t>國家經濟成長停滯、出口動能衰退、產業競爭力不足，加上油、</w:t>
      </w:r>
      <w:proofErr w:type="gramStart"/>
      <w:r w:rsidRPr="00FB0653">
        <w:rPr>
          <w:rFonts w:ascii="Times New Roman" w:hAnsi="Times New Roman" w:hint="eastAsia"/>
          <w:szCs w:val="32"/>
        </w:rPr>
        <w:t>電雙漲推</w:t>
      </w:r>
      <w:proofErr w:type="gramEnd"/>
      <w:r w:rsidRPr="00FB0653">
        <w:rPr>
          <w:rFonts w:ascii="Times New Roman" w:hAnsi="Times New Roman" w:hint="eastAsia"/>
          <w:szCs w:val="32"/>
        </w:rPr>
        <w:t>升物價上漲及二代健保等利空因素多重影響，有停滯性通膨之虞。</w:t>
      </w:r>
      <w:r w:rsidR="00446BA8">
        <w:rPr>
          <w:rFonts w:ascii="Times New Roman" w:hAnsi="Times New Roman" w:hint="eastAsia"/>
          <w:szCs w:val="32"/>
        </w:rPr>
        <w:t>錯誤的政策比貪污更可怕，</w:t>
      </w:r>
      <w:r w:rsidRPr="00FB0653">
        <w:rPr>
          <w:rFonts w:ascii="Times New Roman" w:hAnsi="Times New Roman" w:hint="eastAsia"/>
          <w:szCs w:val="32"/>
        </w:rPr>
        <w:t>即使政府意欲在證交稅之外，再課徵證所稅，則其立法與開徵時機，仍應審慎以對；本次</w:t>
      </w:r>
      <w:proofErr w:type="gramStart"/>
      <w:r w:rsidR="002329DA">
        <w:rPr>
          <w:rFonts w:ascii="Times New Roman" w:hAnsi="Times New Roman" w:hint="eastAsia"/>
          <w:szCs w:val="32"/>
        </w:rPr>
        <w:t>修法復徵</w:t>
      </w:r>
      <w:proofErr w:type="gramEnd"/>
      <w:r w:rsidRPr="00FB0653">
        <w:rPr>
          <w:rFonts w:ascii="Times New Roman" w:hAnsi="Times New Roman" w:hint="eastAsia"/>
          <w:szCs w:val="32"/>
        </w:rPr>
        <w:t>證所稅</w:t>
      </w:r>
      <w:proofErr w:type="gramStart"/>
      <w:r w:rsidRPr="00FB0653">
        <w:rPr>
          <w:rFonts w:ascii="Times New Roman" w:hAnsi="Times New Roman" w:hint="eastAsia"/>
          <w:szCs w:val="32"/>
        </w:rPr>
        <w:t>期間，</w:t>
      </w:r>
      <w:proofErr w:type="gramEnd"/>
      <w:r w:rsidRPr="00FB0653">
        <w:rPr>
          <w:rFonts w:ascii="Times New Roman" w:hAnsi="Times New Roman" w:hint="eastAsia"/>
          <w:szCs w:val="32"/>
        </w:rPr>
        <w:t>造成股市市值大量蒸發、證交稅大幅短收，嚴重影響國家財政收入</w:t>
      </w:r>
      <w:r w:rsidR="004F4615">
        <w:rPr>
          <w:rFonts w:ascii="Times New Roman" w:hAnsi="Times New Roman" w:hint="eastAsia"/>
          <w:szCs w:val="32"/>
        </w:rPr>
        <w:t>，且</w:t>
      </w:r>
      <w:r w:rsidR="00DF0EAF">
        <w:rPr>
          <w:rFonts w:ascii="Times New Roman" w:hAnsi="Times New Roman" w:hint="eastAsia"/>
          <w:szCs w:val="32"/>
        </w:rPr>
        <w:t>我國資金</w:t>
      </w:r>
      <w:r w:rsidR="004F4615">
        <w:rPr>
          <w:rFonts w:ascii="Times New Roman" w:hAnsi="Times New Roman" w:hint="eastAsia"/>
          <w:szCs w:val="32"/>
        </w:rPr>
        <w:t>因而</w:t>
      </w:r>
      <w:r w:rsidR="00B3748F">
        <w:rPr>
          <w:rFonts w:ascii="Times New Roman" w:hAnsi="Times New Roman" w:hint="eastAsia"/>
          <w:szCs w:val="32"/>
        </w:rPr>
        <w:t>鉅額</w:t>
      </w:r>
      <w:r w:rsidR="004F4615">
        <w:rPr>
          <w:rFonts w:ascii="Times New Roman" w:hAnsi="Times New Roman" w:hint="eastAsia"/>
          <w:szCs w:val="32"/>
        </w:rPr>
        <w:t>外流</w:t>
      </w:r>
      <w:r w:rsidRPr="00FB0653">
        <w:rPr>
          <w:rFonts w:ascii="Times New Roman" w:hAnsi="Times New Roman" w:hint="eastAsia"/>
          <w:szCs w:val="32"/>
        </w:rPr>
        <w:t>；</w:t>
      </w:r>
      <w:r w:rsidR="0052251E">
        <w:rPr>
          <w:rFonts w:ascii="Times New Roman" w:hAnsi="Times New Roman" w:hint="eastAsia"/>
          <w:szCs w:val="32"/>
        </w:rPr>
        <w:t>行政院及財政部</w:t>
      </w:r>
      <w:r w:rsidRPr="00FB0653">
        <w:rPr>
          <w:rFonts w:ascii="Times New Roman" w:hAnsi="Times New Roman" w:hint="eastAsia"/>
          <w:szCs w:val="32"/>
        </w:rPr>
        <w:t>決策時機，顯未思慮周延。</w:t>
      </w:r>
    </w:p>
    <w:p w:rsidR="00000000" w:rsidRDefault="00FB0653" w:rsidP="002F4F33">
      <w:pPr>
        <w:pStyle w:val="2"/>
        <w:adjustRightInd w:val="0"/>
        <w:snapToGrid w:val="0"/>
        <w:spacing w:beforeLines="10" w:line="480" w:lineRule="exact"/>
        <w:rPr>
          <w:rFonts w:ascii="Times New Roman" w:hAnsi="Times New Roman"/>
          <w:szCs w:val="32"/>
        </w:rPr>
      </w:pPr>
      <w:r w:rsidRPr="00FB0653">
        <w:rPr>
          <w:rFonts w:ascii="Times New Roman" w:hAnsi="Times New Roman" w:hint="eastAsia"/>
          <w:szCs w:val="32"/>
        </w:rPr>
        <w:t>財政部</w:t>
      </w:r>
      <w:r w:rsidRPr="00FB0653">
        <w:rPr>
          <w:rFonts w:ascii="Times New Roman" w:hAnsi="Times New Roman"/>
          <w:szCs w:val="32"/>
        </w:rPr>
        <w:t>101</w:t>
      </w:r>
      <w:r w:rsidRPr="00FB0653">
        <w:rPr>
          <w:rFonts w:ascii="Times New Roman" w:hAnsi="Times New Roman" w:hint="eastAsia"/>
          <w:szCs w:val="32"/>
        </w:rPr>
        <w:t>年修法開徵證所稅，未包括「境外外國機</w:t>
      </w:r>
      <w:r w:rsidRPr="00FB0653">
        <w:rPr>
          <w:rFonts w:ascii="Times New Roman" w:hAnsi="Times New Roman" w:hint="eastAsia"/>
          <w:szCs w:val="32"/>
        </w:rPr>
        <w:lastRenderedPageBreak/>
        <w:t>構投資人」，且設定大戶</w:t>
      </w:r>
      <w:r w:rsidRPr="00FB0653">
        <w:rPr>
          <w:rFonts w:ascii="Times New Roman" w:hAnsi="Times New Roman"/>
          <w:szCs w:val="32"/>
        </w:rPr>
        <w:t>10</w:t>
      </w:r>
      <w:r w:rsidRPr="00FB0653">
        <w:rPr>
          <w:rFonts w:ascii="Times New Roman" w:hAnsi="Times New Roman" w:hint="eastAsia"/>
          <w:szCs w:val="32"/>
        </w:rPr>
        <w:t>億元門檻，恐將造成</w:t>
      </w:r>
      <w:r w:rsidR="00B05BB4" w:rsidRPr="000E1336">
        <w:rPr>
          <w:rFonts w:ascii="Times New Roman" w:hAnsi="Times New Roman" w:hint="eastAsia"/>
          <w:szCs w:val="32"/>
        </w:rPr>
        <w:t>假外資</w:t>
      </w:r>
      <w:r w:rsidRPr="00FB0653">
        <w:rPr>
          <w:rFonts w:ascii="Times New Roman" w:hAnsi="Times New Roman" w:hint="eastAsia"/>
          <w:szCs w:val="32"/>
        </w:rPr>
        <w:t>及</w:t>
      </w:r>
      <w:r w:rsidR="00B05BB4" w:rsidRPr="000E1336">
        <w:rPr>
          <w:rFonts w:ascii="Times New Roman" w:hAnsi="Times New Roman" w:hint="eastAsia"/>
          <w:szCs w:val="32"/>
        </w:rPr>
        <w:t>人頭戶</w:t>
      </w:r>
      <w:r w:rsidRPr="00FB0653">
        <w:rPr>
          <w:rFonts w:ascii="Times New Roman" w:hAnsi="Times New Roman" w:hint="eastAsia"/>
          <w:szCs w:val="32"/>
        </w:rPr>
        <w:t>等避稅管道猖獗，亦嚴重影響租稅公平性，財政部及金管會允應再</w:t>
      </w:r>
      <w:proofErr w:type="gramStart"/>
      <w:r w:rsidRPr="00FB0653">
        <w:rPr>
          <w:rFonts w:ascii="Times New Roman" w:hAnsi="Times New Roman" w:hint="eastAsia"/>
          <w:szCs w:val="32"/>
        </w:rPr>
        <w:t>研</w:t>
      </w:r>
      <w:proofErr w:type="gramEnd"/>
      <w:r w:rsidRPr="00FB0653">
        <w:rPr>
          <w:rFonts w:ascii="Times New Roman" w:hAnsi="Times New Roman" w:hint="eastAsia"/>
          <w:szCs w:val="32"/>
        </w:rPr>
        <w:t>議因應防範之</w:t>
      </w:r>
      <w:r w:rsidR="004F4615">
        <w:rPr>
          <w:rFonts w:ascii="Times New Roman" w:hAnsi="Times New Roman" w:hint="eastAsia"/>
          <w:szCs w:val="32"/>
        </w:rPr>
        <w:t>道</w:t>
      </w:r>
      <w:r w:rsidRPr="00FB0653">
        <w:rPr>
          <w:rFonts w:ascii="Times New Roman" w:hAnsi="Times New Roman" w:hint="eastAsia"/>
          <w:szCs w:val="32"/>
        </w:rPr>
        <w:t>。</w:t>
      </w:r>
    </w:p>
    <w:p w:rsidR="00176765" w:rsidRDefault="00316268" w:rsidP="002F4F33">
      <w:pPr>
        <w:pStyle w:val="3"/>
        <w:adjustRightInd w:val="0"/>
        <w:snapToGrid w:val="0"/>
        <w:spacing w:beforeLines="10" w:line="480" w:lineRule="exact"/>
        <w:ind w:left="1383" w:hanging="686"/>
        <w:rPr>
          <w:rFonts w:ascii="Times New Roman" w:hAnsi="Times New Roman"/>
          <w:color w:val="000000"/>
          <w:szCs w:val="32"/>
        </w:rPr>
      </w:pPr>
      <w:r>
        <w:rPr>
          <w:rFonts w:ascii="Times New Roman" w:hAnsi="Times New Roman" w:hint="eastAsia"/>
          <w:color w:val="000000"/>
          <w:szCs w:val="32"/>
        </w:rPr>
        <w:t>按</w:t>
      </w:r>
      <w:r w:rsidR="00FB0653" w:rsidRPr="00FB0653">
        <w:rPr>
          <w:rFonts w:ascii="Times New Roman" w:hAnsi="Times New Roman" w:hint="eastAsia"/>
          <w:color w:val="000000"/>
          <w:szCs w:val="32"/>
        </w:rPr>
        <w:t>立法院於</w:t>
      </w:r>
      <w:r w:rsidR="00FB0653" w:rsidRPr="00FB0653">
        <w:rPr>
          <w:rFonts w:ascii="Times New Roman" w:hAnsi="Times New Roman"/>
          <w:color w:val="000000"/>
          <w:szCs w:val="32"/>
        </w:rPr>
        <w:t>101</w:t>
      </w:r>
      <w:r w:rsidR="00FB0653" w:rsidRPr="00FB0653">
        <w:rPr>
          <w:rFonts w:ascii="Times New Roman" w:hAnsi="Times New Roman" w:hint="eastAsia"/>
          <w:color w:val="000000"/>
          <w:szCs w:val="32"/>
        </w:rPr>
        <w:t>年</w:t>
      </w:r>
      <w:r w:rsidR="00FB0653" w:rsidRPr="00FB0653">
        <w:rPr>
          <w:rFonts w:ascii="Times New Roman" w:hAnsi="Times New Roman"/>
          <w:color w:val="000000"/>
          <w:szCs w:val="32"/>
        </w:rPr>
        <w:t>7</w:t>
      </w:r>
      <w:r w:rsidR="00FB0653" w:rsidRPr="00FB0653">
        <w:rPr>
          <w:rFonts w:ascii="Times New Roman" w:hAnsi="Times New Roman" w:hint="eastAsia"/>
          <w:color w:val="000000"/>
          <w:szCs w:val="32"/>
        </w:rPr>
        <w:t>月</w:t>
      </w:r>
      <w:r w:rsidR="00FB0653" w:rsidRPr="00FB0653">
        <w:rPr>
          <w:rFonts w:ascii="Times New Roman" w:hAnsi="Times New Roman"/>
          <w:color w:val="000000"/>
          <w:szCs w:val="32"/>
        </w:rPr>
        <w:t>25</w:t>
      </w:r>
      <w:r w:rsidR="00FB0653" w:rsidRPr="00FB0653">
        <w:rPr>
          <w:rFonts w:ascii="Times New Roman" w:hAnsi="Times New Roman" w:hint="eastAsia"/>
          <w:color w:val="000000"/>
          <w:szCs w:val="32"/>
        </w:rPr>
        <w:t>日三讀通過所得稅法及所得基本稅</w:t>
      </w:r>
      <w:r w:rsidR="00894030">
        <w:rPr>
          <w:rFonts w:ascii="Times New Roman" w:hAnsi="Times New Roman" w:hint="eastAsia"/>
          <w:color w:val="000000"/>
          <w:szCs w:val="32"/>
        </w:rPr>
        <w:t>額</w:t>
      </w:r>
      <w:r w:rsidR="00FB0653" w:rsidRPr="00FB0653">
        <w:rPr>
          <w:rFonts w:ascii="Times New Roman" w:hAnsi="Times New Roman" w:hint="eastAsia"/>
          <w:color w:val="000000"/>
          <w:szCs w:val="32"/>
        </w:rPr>
        <w:t>條例涉及證券交易所得課稅之相關條文，證</w:t>
      </w:r>
      <w:proofErr w:type="gramStart"/>
      <w:r w:rsidR="00FB0653" w:rsidRPr="00FB0653">
        <w:rPr>
          <w:rFonts w:ascii="Times New Roman" w:hAnsi="Times New Roman" w:hint="eastAsia"/>
          <w:color w:val="000000"/>
          <w:szCs w:val="32"/>
        </w:rPr>
        <w:t>所稅</w:t>
      </w:r>
      <w:r>
        <w:rPr>
          <w:rFonts w:ascii="Times New Roman" w:hAnsi="Times New Roman" w:hint="eastAsia"/>
          <w:color w:val="000000"/>
          <w:szCs w:val="32"/>
        </w:rPr>
        <w:t>於</w:t>
      </w:r>
      <w:r w:rsidR="00FB0653" w:rsidRPr="00FB0653">
        <w:rPr>
          <w:rFonts w:ascii="Times New Roman" w:hAnsi="Times New Roman"/>
          <w:color w:val="000000"/>
          <w:szCs w:val="32"/>
        </w:rPr>
        <w:t>102</w:t>
      </w:r>
      <w:r w:rsidR="00FB0653" w:rsidRPr="00FB0653">
        <w:rPr>
          <w:rFonts w:ascii="Times New Roman" w:hAnsi="Times New Roman" w:hint="eastAsia"/>
          <w:color w:val="000000"/>
          <w:szCs w:val="32"/>
        </w:rPr>
        <w:t>年起</w:t>
      </w:r>
      <w:proofErr w:type="gramEnd"/>
      <w:r w:rsidR="00FB0653" w:rsidRPr="00FB0653">
        <w:rPr>
          <w:rFonts w:ascii="Times New Roman" w:hAnsi="Times New Roman" w:hint="eastAsia"/>
          <w:color w:val="000000"/>
          <w:szCs w:val="32"/>
        </w:rPr>
        <w:t>復</w:t>
      </w:r>
      <w:proofErr w:type="gramStart"/>
      <w:r w:rsidR="00FB0653" w:rsidRPr="00FB0653">
        <w:rPr>
          <w:rFonts w:ascii="Times New Roman" w:hAnsi="Times New Roman" w:hint="eastAsia"/>
          <w:color w:val="000000"/>
          <w:szCs w:val="32"/>
        </w:rPr>
        <w:t>徵</w:t>
      </w:r>
      <w:proofErr w:type="gramEnd"/>
      <w:r w:rsidR="00FB0653" w:rsidRPr="00FB0653">
        <w:rPr>
          <w:rFonts w:ascii="Times New Roman" w:hAnsi="Times New Roman" w:hint="eastAsia"/>
          <w:color w:val="000000"/>
          <w:szCs w:val="32"/>
        </w:rPr>
        <w:t>，前</w:t>
      </w:r>
      <w:r w:rsidR="00FB0653" w:rsidRPr="00FB0653">
        <w:rPr>
          <w:rFonts w:ascii="Times New Roman" w:hAnsi="Times New Roman"/>
          <w:color w:val="000000"/>
          <w:szCs w:val="32"/>
        </w:rPr>
        <w:t>2</w:t>
      </w:r>
      <w:r w:rsidR="00FB0653" w:rsidRPr="00FB0653">
        <w:rPr>
          <w:rFonts w:ascii="Times New Roman" w:hAnsi="Times New Roman" w:hint="eastAsia"/>
          <w:color w:val="000000"/>
          <w:szCs w:val="32"/>
        </w:rPr>
        <w:t>年</w:t>
      </w:r>
      <w:r w:rsidR="00FB0653" w:rsidRPr="00FB0653">
        <w:rPr>
          <w:rFonts w:ascii="Times New Roman" w:hAnsi="Times New Roman"/>
          <w:color w:val="000000"/>
          <w:szCs w:val="32"/>
        </w:rPr>
        <w:t>(102</w:t>
      </w:r>
      <w:r w:rsidR="00FB0653" w:rsidRPr="00FB0653">
        <w:rPr>
          <w:rFonts w:ascii="Times New Roman" w:hAnsi="Times New Roman" w:hint="eastAsia"/>
          <w:color w:val="000000"/>
          <w:szCs w:val="32"/>
        </w:rPr>
        <w:t>、</w:t>
      </w:r>
      <w:r w:rsidR="00FB0653" w:rsidRPr="00FB0653">
        <w:rPr>
          <w:rFonts w:ascii="Times New Roman" w:hAnsi="Times New Roman"/>
          <w:color w:val="000000"/>
          <w:szCs w:val="32"/>
        </w:rPr>
        <w:t>103</w:t>
      </w:r>
      <w:r w:rsidR="00FB0653" w:rsidRPr="00FB0653">
        <w:rPr>
          <w:rFonts w:ascii="Times New Roman" w:hAnsi="Times New Roman" w:hint="eastAsia"/>
          <w:color w:val="000000"/>
          <w:szCs w:val="32"/>
        </w:rPr>
        <w:t>年</w:t>
      </w:r>
      <w:r w:rsidR="00FB0653" w:rsidRPr="00FB0653">
        <w:rPr>
          <w:rFonts w:ascii="Times New Roman" w:hAnsi="Times New Roman"/>
          <w:color w:val="000000"/>
          <w:szCs w:val="32"/>
        </w:rPr>
        <w:t>)</w:t>
      </w:r>
      <w:r w:rsidR="00FB0653" w:rsidRPr="00FB0653">
        <w:rPr>
          <w:rFonts w:ascii="Times New Roman" w:hAnsi="Times New Roman" w:hint="eastAsia"/>
          <w:color w:val="000000"/>
          <w:szCs w:val="32"/>
        </w:rPr>
        <w:t>先</w:t>
      </w:r>
      <w:proofErr w:type="gramStart"/>
      <w:r w:rsidR="00FB0653" w:rsidRPr="00FB0653">
        <w:rPr>
          <w:rFonts w:ascii="Times New Roman" w:hAnsi="Times New Roman" w:hint="eastAsia"/>
          <w:color w:val="000000"/>
          <w:szCs w:val="32"/>
        </w:rPr>
        <w:t>採</w:t>
      </w:r>
      <w:proofErr w:type="gramEnd"/>
      <w:r w:rsidR="00FB0653" w:rsidRPr="00FB0653">
        <w:rPr>
          <w:rFonts w:ascii="Times New Roman" w:hAnsi="Times New Roman" w:hint="eastAsia"/>
          <w:color w:val="000000"/>
          <w:szCs w:val="32"/>
        </w:rPr>
        <w:t>「設算所得」和「核實課稅」並行的雙軌制；「設算所得」係</w:t>
      </w:r>
      <w:proofErr w:type="gramStart"/>
      <w:r w:rsidR="00FB0653" w:rsidRPr="00FB0653">
        <w:rPr>
          <w:rFonts w:ascii="Times New Roman" w:hAnsi="Times New Roman" w:hint="eastAsia"/>
          <w:color w:val="000000"/>
          <w:szCs w:val="32"/>
        </w:rPr>
        <w:t>採</w:t>
      </w:r>
      <w:proofErr w:type="gramEnd"/>
      <w:r w:rsidR="00FB0653" w:rsidRPr="00FB0653">
        <w:rPr>
          <w:rFonts w:ascii="Times New Roman" w:hAnsi="Times New Roman" w:hint="eastAsia"/>
          <w:color w:val="000000"/>
          <w:szCs w:val="32"/>
        </w:rPr>
        <w:t>就源扣繳課稅，稅率在千分之</w:t>
      </w:r>
      <w:r w:rsidR="00FB0653" w:rsidRPr="00FB0653">
        <w:rPr>
          <w:rFonts w:ascii="Times New Roman" w:hAnsi="Times New Roman"/>
          <w:color w:val="000000"/>
          <w:szCs w:val="32"/>
        </w:rPr>
        <w:t>0.2</w:t>
      </w:r>
      <w:r w:rsidR="00FB0653" w:rsidRPr="00FB0653">
        <w:rPr>
          <w:rFonts w:ascii="Times New Roman" w:hAnsi="Times New Roman" w:hint="eastAsia"/>
          <w:color w:val="000000"/>
          <w:szCs w:val="32"/>
        </w:rPr>
        <w:t>到</w:t>
      </w:r>
      <w:r w:rsidR="00FB0653" w:rsidRPr="00FB0653">
        <w:rPr>
          <w:rFonts w:ascii="Times New Roman" w:hAnsi="Times New Roman"/>
          <w:color w:val="000000"/>
          <w:szCs w:val="32"/>
        </w:rPr>
        <w:t>0.6</w:t>
      </w:r>
      <w:r w:rsidR="00FB0653" w:rsidRPr="00FB0653">
        <w:rPr>
          <w:rFonts w:ascii="Times New Roman" w:hAnsi="Times New Roman" w:hint="eastAsia"/>
          <w:color w:val="000000"/>
          <w:szCs w:val="32"/>
        </w:rPr>
        <w:t>間；以加權指數達</w:t>
      </w:r>
      <w:r w:rsidR="00FB0653" w:rsidRPr="00FB0653">
        <w:rPr>
          <w:rFonts w:ascii="Times New Roman" w:hAnsi="Times New Roman"/>
          <w:color w:val="000000"/>
          <w:szCs w:val="32"/>
        </w:rPr>
        <w:t>8,500</w:t>
      </w:r>
      <w:r w:rsidR="00FB0653" w:rsidRPr="00FB0653">
        <w:rPr>
          <w:rFonts w:ascii="Times New Roman" w:hAnsi="Times New Roman" w:hint="eastAsia"/>
          <w:color w:val="000000"/>
          <w:szCs w:val="32"/>
        </w:rPr>
        <w:t>點為起徵點，</w:t>
      </w:r>
      <w:r w:rsidR="00FB0653" w:rsidRPr="00FB0653">
        <w:rPr>
          <w:rFonts w:ascii="Times New Roman" w:hAnsi="Times New Roman"/>
          <w:color w:val="000000"/>
          <w:szCs w:val="32"/>
        </w:rPr>
        <w:t>8,500</w:t>
      </w:r>
      <w:r w:rsidR="00FB0653" w:rsidRPr="00FB0653">
        <w:rPr>
          <w:rFonts w:ascii="Times New Roman" w:hAnsi="Times New Roman" w:hint="eastAsia"/>
          <w:color w:val="000000"/>
          <w:szCs w:val="32"/>
        </w:rPr>
        <w:t>點以上、</w:t>
      </w:r>
      <w:r w:rsidR="00FB0653" w:rsidRPr="00FB0653">
        <w:rPr>
          <w:rFonts w:ascii="Times New Roman" w:hAnsi="Times New Roman"/>
          <w:color w:val="000000"/>
          <w:szCs w:val="32"/>
        </w:rPr>
        <w:t>9,500</w:t>
      </w:r>
      <w:r w:rsidR="00FB0653" w:rsidRPr="00FB0653">
        <w:rPr>
          <w:rFonts w:ascii="Times New Roman" w:hAnsi="Times New Roman" w:hint="eastAsia"/>
          <w:color w:val="000000"/>
          <w:szCs w:val="32"/>
        </w:rPr>
        <w:t>點以上、</w:t>
      </w:r>
      <w:r w:rsidR="00FB0653" w:rsidRPr="00FB0653">
        <w:rPr>
          <w:rFonts w:ascii="Times New Roman" w:hAnsi="Times New Roman"/>
          <w:color w:val="000000"/>
          <w:szCs w:val="32"/>
        </w:rPr>
        <w:t>10,500</w:t>
      </w:r>
      <w:r w:rsidR="00FB0653" w:rsidRPr="00FB0653">
        <w:rPr>
          <w:rFonts w:ascii="Times New Roman" w:hAnsi="Times New Roman" w:hint="eastAsia"/>
          <w:color w:val="000000"/>
          <w:szCs w:val="32"/>
        </w:rPr>
        <w:t>點以上，分別按股票賣出所得扣繳千分之</w:t>
      </w:r>
      <w:r w:rsidR="00FB0653" w:rsidRPr="00FB0653">
        <w:rPr>
          <w:rFonts w:ascii="Times New Roman" w:hAnsi="Times New Roman"/>
          <w:color w:val="000000"/>
          <w:szCs w:val="32"/>
        </w:rPr>
        <w:t>0.2</w:t>
      </w:r>
      <w:r w:rsidR="00FB0653" w:rsidRPr="00FB0653">
        <w:rPr>
          <w:rFonts w:ascii="Times New Roman" w:hAnsi="Times New Roman" w:hint="eastAsia"/>
          <w:color w:val="000000"/>
          <w:szCs w:val="32"/>
        </w:rPr>
        <w:t>到</w:t>
      </w:r>
      <w:r w:rsidR="00FB0653" w:rsidRPr="00FB0653">
        <w:rPr>
          <w:rFonts w:ascii="Times New Roman" w:hAnsi="Times New Roman"/>
          <w:color w:val="000000"/>
          <w:szCs w:val="32"/>
        </w:rPr>
        <w:t>0.6</w:t>
      </w:r>
      <w:r w:rsidR="00FB0653" w:rsidRPr="00FB0653">
        <w:rPr>
          <w:rFonts w:ascii="Times New Roman" w:hAnsi="Times New Roman" w:hint="eastAsia"/>
          <w:color w:val="000000"/>
          <w:szCs w:val="32"/>
        </w:rPr>
        <w:t>證所稅。而「核實課稅」</w:t>
      </w:r>
      <w:proofErr w:type="gramStart"/>
      <w:r w:rsidR="00FB0653" w:rsidRPr="00FB0653">
        <w:rPr>
          <w:rFonts w:ascii="Times New Roman" w:hAnsi="Times New Roman" w:hint="eastAsia"/>
          <w:color w:val="000000"/>
          <w:szCs w:val="32"/>
        </w:rPr>
        <w:t>採</w:t>
      </w:r>
      <w:proofErr w:type="gramEnd"/>
      <w:r w:rsidR="00FB0653" w:rsidRPr="00FB0653">
        <w:rPr>
          <w:rFonts w:ascii="Times New Roman" w:hAnsi="Times New Roman" w:hint="eastAsia"/>
          <w:color w:val="000000"/>
          <w:szCs w:val="32"/>
        </w:rPr>
        <w:t>分離課稅，稅率為</w:t>
      </w:r>
      <w:r w:rsidR="00FB0653" w:rsidRPr="00FB0653">
        <w:rPr>
          <w:rFonts w:ascii="Times New Roman" w:hAnsi="Times New Roman"/>
          <w:color w:val="000000"/>
          <w:szCs w:val="32"/>
        </w:rPr>
        <w:t>15%</w:t>
      </w:r>
      <w:r w:rsidR="00FB0653" w:rsidRPr="00FB0653">
        <w:rPr>
          <w:rFonts w:ascii="Times New Roman" w:hAnsi="Times New Roman" w:hint="eastAsia"/>
          <w:color w:val="000000"/>
          <w:szCs w:val="32"/>
        </w:rPr>
        <w:t>，持股逾</w:t>
      </w:r>
      <w:r w:rsidR="00FB0653" w:rsidRPr="00FB0653">
        <w:rPr>
          <w:rFonts w:ascii="Times New Roman" w:hAnsi="Times New Roman"/>
          <w:color w:val="000000"/>
          <w:szCs w:val="32"/>
        </w:rPr>
        <w:t>1</w:t>
      </w:r>
      <w:r w:rsidR="00FB0653" w:rsidRPr="00FB0653">
        <w:rPr>
          <w:rFonts w:ascii="Times New Roman" w:hAnsi="Times New Roman" w:hint="eastAsia"/>
          <w:color w:val="000000"/>
          <w:szCs w:val="32"/>
        </w:rPr>
        <w:t>年者減半課徵</w:t>
      </w:r>
      <w:r w:rsidR="0046405E">
        <w:rPr>
          <w:rFonts w:ascii="Times New Roman" w:hAnsi="Times New Roman" w:hint="eastAsia"/>
          <w:color w:val="000000"/>
          <w:szCs w:val="32"/>
        </w:rPr>
        <w:t>(</w:t>
      </w:r>
      <w:r w:rsidR="00FB0653" w:rsidRPr="00FB0653">
        <w:rPr>
          <w:rFonts w:ascii="Times New Roman" w:hAnsi="Times New Roman" w:hint="eastAsia"/>
          <w:color w:val="000000"/>
          <w:szCs w:val="32"/>
        </w:rPr>
        <w:t>稅率降為</w:t>
      </w:r>
      <w:r w:rsidR="00FB0653" w:rsidRPr="00FB0653">
        <w:rPr>
          <w:rFonts w:ascii="Times New Roman" w:hAnsi="Times New Roman"/>
          <w:color w:val="000000"/>
          <w:szCs w:val="32"/>
        </w:rPr>
        <w:t>7.5%</w:t>
      </w:r>
      <w:r w:rsidR="0046405E">
        <w:rPr>
          <w:rFonts w:ascii="Times New Roman" w:hAnsi="Times New Roman" w:hint="eastAsia"/>
          <w:color w:val="000000"/>
          <w:szCs w:val="32"/>
        </w:rPr>
        <w:t>)</w:t>
      </w:r>
      <w:r w:rsidR="00FB0653" w:rsidRPr="00FB0653">
        <w:rPr>
          <w:rFonts w:ascii="Times New Roman" w:hAnsi="Times New Roman" w:hint="eastAsia"/>
          <w:color w:val="000000"/>
          <w:szCs w:val="32"/>
        </w:rPr>
        <w:t>，</w:t>
      </w:r>
      <w:r w:rsidR="00FB0653" w:rsidRPr="00FB0653">
        <w:rPr>
          <w:rFonts w:ascii="Times New Roman" w:hAnsi="Times New Roman"/>
          <w:color w:val="000000"/>
          <w:szCs w:val="32"/>
        </w:rPr>
        <w:t>IPO</w:t>
      </w:r>
      <w:r w:rsidR="00FB0653" w:rsidRPr="00FB0653">
        <w:rPr>
          <w:rFonts w:ascii="Times New Roman" w:hAnsi="Times New Roman" w:hint="eastAsia"/>
          <w:color w:val="000000"/>
          <w:szCs w:val="32"/>
        </w:rPr>
        <w:t>部分，於掛牌交易後再持股逾</w:t>
      </w:r>
      <w:r w:rsidR="00FB0653" w:rsidRPr="00FB0653">
        <w:rPr>
          <w:rFonts w:ascii="Times New Roman" w:hAnsi="Times New Roman"/>
          <w:color w:val="000000"/>
          <w:szCs w:val="32"/>
        </w:rPr>
        <w:t>3</w:t>
      </w:r>
      <w:r w:rsidR="00FB0653" w:rsidRPr="00FB0653">
        <w:rPr>
          <w:rFonts w:ascii="Times New Roman" w:hAnsi="Times New Roman" w:hint="eastAsia"/>
          <w:color w:val="000000"/>
          <w:szCs w:val="32"/>
        </w:rPr>
        <w:t>年，則稅率</w:t>
      </w:r>
      <w:r w:rsidR="00FB0653" w:rsidRPr="00FB0653">
        <w:rPr>
          <w:rFonts w:ascii="Times New Roman" w:hAnsi="Times New Roman"/>
          <w:color w:val="000000"/>
          <w:szCs w:val="32"/>
        </w:rPr>
        <w:t>3.75%</w:t>
      </w:r>
      <w:r w:rsidR="00FB0653" w:rsidRPr="00FB0653">
        <w:rPr>
          <w:rFonts w:ascii="Times New Roman" w:hAnsi="Times New Roman" w:hint="eastAsia"/>
          <w:color w:val="000000"/>
          <w:szCs w:val="32"/>
        </w:rPr>
        <w:t>。到</w:t>
      </w:r>
      <w:r w:rsidR="00FB0653" w:rsidRPr="00FB0653">
        <w:rPr>
          <w:rFonts w:ascii="Times New Roman" w:hAnsi="Times New Roman"/>
          <w:color w:val="000000"/>
          <w:szCs w:val="32"/>
        </w:rPr>
        <w:t>104</w:t>
      </w:r>
      <w:r w:rsidR="00FB0653" w:rsidRPr="00FB0653">
        <w:rPr>
          <w:rFonts w:ascii="Times New Roman" w:hAnsi="Times New Roman" w:hint="eastAsia"/>
          <w:color w:val="000000"/>
          <w:szCs w:val="32"/>
        </w:rPr>
        <w:t>年之後，即全數回歸核實課稅的單軌制，並增加當年度證券出售金額逾</w:t>
      </w:r>
      <w:r w:rsidR="00FB0653" w:rsidRPr="00FB0653">
        <w:rPr>
          <w:rFonts w:ascii="Times New Roman" w:hAnsi="Times New Roman"/>
          <w:color w:val="000000"/>
          <w:szCs w:val="32"/>
        </w:rPr>
        <w:t>10</w:t>
      </w:r>
      <w:r w:rsidR="00FB0653" w:rsidRPr="00FB0653">
        <w:rPr>
          <w:rFonts w:ascii="Times New Roman" w:hAnsi="Times New Roman" w:hint="eastAsia"/>
          <w:color w:val="000000"/>
          <w:szCs w:val="32"/>
        </w:rPr>
        <w:t>億元以上之適用，不到</w:t>
      </w:r>
      <w:r w:rsidR="00FB0653" w:rsidRPr="00FB0653">
        <w:rPr>
          <w:rFonts w:ascii="Times New Roman" w:hAnsi="Times New Roman"/>
          <w:color w:val="000000"/>
          <w:szCs w:val="32"/>
        </w:rPr>
        <w:t>10</w:t>
      </w:r>
      <w:r w:rsidR="00FB0653" w:rsidRPr="00FB0653">
        <w:rPr>
          <w:rFonts w:ascii="Times New Roman" w:hAnsi="Times New Roman" w:hint="eastAsia"/>
          <w:color w:val="000000"/>
          <w:szCs w:val="32"/>
        </w:rPr>
        <w:t>億元者，證券交易所得以</w:t>
      </w:r>
      <w:r w:rsidR="00FB0653" w:rsidRPr="00FB0653">
        <w:rPr>
          <w:rFonts w:ascii="Times New Roman" w:hAnsi="Times New Roman"/>
          <w:color w:val="000000"/>
          <w:szCs w:val="32"/>
        </w:rPr>
        <w:t>0</w:t>
      </w:r>
      <w:r w:rsidR="00FB0653" w:rsidRPr="00FB0653">
        <w:rPr>
          <w:rFonts w:ascii="Times New Roman" w:hAnsi="Times New Roman" w:hint="eastAsia"/>
          <w:color w:val="000000"/>
          <w:szCs w:val="32"/>
        </w:rPr>
        <w:t>計。惟上開</w:t>
      </w:r>
      <w:r w:rsidR="00FB0653" w:rsidRPr="00FB0653">
        <w:rPr>
          <w:rFonts w:ascii="Times New Roman" w:hAnsi="Times New Roman"/>
          <w:color w:val="000000"/>
          <w:szCs w:val="32"/>
        </w:rPr>
        <w:t>10</w:t>
      </w:r>
      <w:r w:rsidR="00FB0653" w:rsidRPr="00FB0653">
        <w:rPr>
          <w:rFonts w:ascii="Times New Roman" w:hAnsi="Times New Roman" w:hint="eastAsia"/>
          <w:color w:val="000000"/>
          <w:szCs w:val="32"/>
        </w:rPr>
        <w:t>億元門檻，逃稅誘因高，恐滋生人頭戶問題。</w:t>
      </w:r>
    </w:p>
    <w:p w:rsidR="00000000" w:rsidRDefault="00FB0653" w:rsidP="002F4F33">
      <w:pPr>
        <w:pStyle w:val="3"/>
        <w:adjustRightInd w:val="0"/>
        <w:snapToGrid w:val="0"/>
        <w:spacing w:beforeLines="10" w:line="480" w:lineRule="exact"/>
        <w:ind w:left="1383" w:hanging="686"/>
        <w:rPr>
          <w:rFonts w:ascii="Times New Roman" w:hAnsi="Times New Roman"/>
          <w:szCs w:val="32"/>
        </w:rPr>
      </w:pPr>
      <w:r w:rsidRPr="00FB0653">
        <w:rPr>
          <w:rFonts w:ascii="Times New Roman" w:hAnsi="Times New Roman" w:hint="eastAsia"/>
        </w:rPr>
        <w:t>復查</w:t>
      </w:r>
      <w:r w:rsidR="008E18FD" w:rsidRPr="004F7B4D">
        <w:rPr>
          <w:rFonts w:ascii="Times New Roman" w:hAnsi="Times New Roman"/>
          <w:szCs w:val="32"/>
        </w:rPr>
        <w:t>財政部</w:t>
      </w:r>
      <w:r w:rsidRPr="00FB0653">
        <w:rPr>
          <w:rFonts w:ascii="Times New Roman" w:hAnsi="Times New Roman" w:hint="eastAsia"/>
        </w:rPr>
        <w:t>對境</w:t>
      </w:r>
      <w:r w:rsidRPr="00FB0653">
        <w:rPr>
          <w:rFonts w:ascii="Times New Roman" w:hAnsi="Times New Roman" w:hint="eastAsia"/>
          <w:color w:val="000000"/>
          <w:szCs w:val="32"/>
        </w:rPr>
        <w:t>外外國機構投資人</w:t>
      </w:r>
      <w:r w:rsidRPr="00FB0653">
        <w:rPr>
          <w:rFonts w:ascii="Times New Roman" w:hAnsi="Times New Roman"/>
          <w:szCs w:val="32"/>
        </w:rPr>
        <w:t>(</w:t>
      </w:r>
      <w:r w:rsidRPr="00FB0653">
        <w:rPr>
          <w:rFonts w:ascii="Times New Roman" w:hAnsi="Times New Roman"/>
        </w:rPr>
        <w:t xml:space="preserve">Foreign Institutional Investors </w:t>
      </w:r>
      <w:r w:rsidRPr="00FB0653">
        <w:rPr>
          <w:rFonts w:ascii="Times New Roman" w:hAnsi="Times New Roman" w:hint="eastAsia"/>
        </w:rPr>
        <w:t>外國機構投資人，</w:t>
      </w:r>
      <w:r w:rsidR="0046405E">
        <w:rPr>
          <w:rFonts w:ascii="Times New Roman" w:hAnsi="Times New Roman" w:hint="eastAsia"/>
        </w:rPr>
        <w:t>下</w:t>
      </w:r>
      <w:r w:rsidRPr="00FB0653">
        <w:rPr>
          <w:rFonts w:ascii="Times New Roman" w:hAnsi="Times New Roman" w:hint="eastAsia"/>
        </w:rPr>
        <w:t>稱</w:t>
      </w:r>
      <w:r w:rsidRPr="00FB0653">
        <w:rPr>
          <w:rFonts w:ascii="Times New Roman" w:hAnsi="Times New Roman"/>
          <w:szCs w:val="32"/>
        </w:rPr>
        <w:t>FINI</w:t>
      </w:r>
      <w:r w:rsidR="0046405E">
        <w:rPr>
          <w:rFonts w:ascii="Times New Roman" w:hAnsi="Times New Roman" w:hint="eastAsia"/>
          <w:szCs w:val="32"/>
        </w:rPr>
        <w:t>s</w:t>
      </w:r>
      <w:r w:rsidRPr="00FB0653">
        <w:rPr>
          <w:rFonts w:ascii="Times New Roman" w:hAnsi="Times New Roman"/>
          <w:szCs w:val="32"/>
        </w:rPr>
        <w:t>)</w:t>
      </w:r>
      <w:proofErr w:type="gramStart"/>
      <w:r w:rsidRPr="00FB0653">
        <w:rPr>
          <w:rFonts w:ascii="Times New Roman" w:hAnsi="Times New Roman" w:hint="eastAsia"/>
          <w:szCs w:val="32"/>
        </w:rPr>
        <w:t>不</w:t>
      </w:r>
      <w:proofErr w:type="gramEnd"/>
      <w:r w:rsidRPr="00FB0653">
        <w:rPr>
          <w:rFonts w:ascii="Times New Roman" w:hAnsi="Times New Roman" w:hint="eastAsia"/>
          <w:szCs w:val="32"/>
        </w:rPr>
        <w:t>課徵證所稅，理由是維持國際競爭力，</w:t>
      </w:r>
      <w:r w:rsidRPr="00FB0653">
        <w:rPr>
          <w:rFonts w:ascii="Times New Roman" w:hAnsi="Times New Roman" w:hint="eastAsia"/>
          <w:color w:val="000000"/>
          <w:szCs w:val="32"/>
        </w:rPr>
        <w:t>「境外外國機構投資人」係指在我國境內沒有固定</w:t>
      </w:r>
      <w:r w:rsidRPr="00FB0653">
        <w:rPr>
          <w:rFonts w:ascii="Times New Roman" w:hAnsi="Times New Roman" w:hint="eastAsia"/>
          <w:szCs w:val="32"/>
        </w:rPr>
        <w:t>場所，亦無營業代理人之法人，例如美國加州教師退休基金</w:t>
      </w:r>
      <w:r w:rsidRPr="00FB0653">
        <w:rPr>
          <w:rFonts w:ascii="Times New Roman" w:hAnsi="Times New Roman" w:hint="eastAsia"/>
          <w:color w:val="000000"/>
          <w:szCs w:val="32"/>
        </w:rPr>
        <w:t>，基於國際慣例，全球各國對</w:t>
      </w:r>
      <w:r w:rsidR="0046405E" w:rsidRPr="00886D48">
        <w:rPr>
          <w:rFonts w:ascii="Times New Roman" w:hAnsi="Times New Roman" w:hint="eastAsia"/>
        </w:rPr>
        <w:t>境</w:t>
      </w:r>
      <w:r w:rsidR="0046405E" w:rsidRPr="00886D48">
        <w:rPr>
          <w:rFonts w:ascii="Times New Roman" w:hAnsi="Times New Roman" w:hint="eastAsia"/>
          <w:color w:val="000000"/>
          <w:szCs w:val="32"/>
        </w:rPr>
        <w:t>外外國機構投資人</w:t>
      </w:r>
      <w:r w:rsidRPr="00FB0653">
        <w:rPr>
          <w:rFonts w:ascii="Times New Roman" w:hAnsi="Times New Roman" w:hint="eastAsia"/>
          <w:color w:val="000000"/>
          <w:szCs w:val="32"/>
        </w:rPr>
        <w:t>之證券交易所得基本上都</w:t>
      </w:r>
      <w:proofErr w:type="gramStart"/>
      <w:r w:rsidRPr="00FB0653">
        <w:rPr>
          <w:rFonts w:ascii="Times New Roman" w:hAnsi="Times New Roman" w:hint="eastAsia"/>
          <w:color w:val="000000"/>
          <w:szCs w:val="32"/>
        </w:rPr>
        <w:t>不</w:t>
      </w:r>
      <w:proofErr w:type="gramEnd"/>
      <w:r w:rsidRPr="00FB0653">
        <w:rPr>
          <w:rFonts w:ascii="Times New Roman" w:hAnsi="Times New Roman" w:hint="eastAsia"/>
          <w:color w:val="000000"/>
          <w:szCs w:val="32"/>
        </w:rPr>
        <w:t>課稅</w:t>
      </w:r>
      <w:r w:rsidRPr="00FB0653">
        <w:rPr>
          <w:rFonts w:ascii="Times New Roman" w:hAnsi="Times New Roman" w:hint="eastAsia"/>
          <w:szCs w:val="32"/>
        </w:rPr>
        <w:t>。</w:t>
      </w:r>
      <w:proofErr w:type="gramStart"/>
      <w:r w:rsidRPr="00FB0653">
        <w:rPr>
          <w:rFonts w:ascii="Times New Roman" w:hAnsi="Times New Roman" w:hint="eastAsia"/>
          <w:szCs w:val="32"/>
        </w:rPr>
        <w:t>惟觀諸</w:t>
      </w:r>
      <w:proofErr w:type="gramEnd"/>
      <w:r w:rsidRPr="00FB0653">
        <w:rPr>
          <w:rFonts w:ascii="Times New Roman" w:hAnsi="Times New Roman" w:hint="eastAsia"/>
          <w:szCs w:val="32"/>
        </w:rPr>
        <w:t>各國之所以對</w:t>
      </w:r>
      <w:r w:rsidRPr="00FB0653">
        <w:rPr>
          <w:rFonts w:ascii="Times New Roman" w:hAnsi="Times New Roman" w:hint="eastAsia"/>
          <w:color w:val="000000"/>
          <w:szCs w:val="32"/>
        </w:rPr>
        <w:t>境外外國機構投資人</w:t>
      </w:r>
      <w:r w:rsidRPr="00FB0653">
        <w:rPr>
          <w:rFonts w:ascii="Times New Roman" w:hAnsi="Times New Roman" w:hint="eastAsia"/>
          <w:szCs w:val="32"/>
        </w:rPr>
        <w:t>未課證所稅，乃因已與其母國簽訂租稅協議，彼此相互免</w:t>
      </w:r>
      <w:proofErr w:type="gramStart"/>
      <w:r w:rsidRPr="00FB0653">
        <w:rPr>
          <w:rFonts w:ascii="Times New Roman" w:hAnsi="Times New Roman" w:hint="eastAsia"/>
          <w:szCs w:val="32"/>
        </w:rPr>
        <w:t>徵</w:t>
      </w:r>
      <w:proofErr w:type="gramEnd"/>
      <w:r w:rsidRPr="00FB0653">
        <w:rPr>
          <w:rFonts w:ascii="Times New Roman" w:hAnsi="Times New Roman" w:hint="eastAsia"/>
          <w:szCs w:val="32"/>
        </w:rPr>
        <w:t>，以避免重複課稅。況且，本國法</w:t>
      </w:r>
      <w:proofErr w:type="gramStart"/>
      <w:r w:rsidRPr="00FB0653">
        <w:rPr>
          <w:rFonts w:ascii="Times New Roman" w:hAnsi="Times New Roman" w:hint="eastAsia"/>
          <w:szCs w:val="32"/>
        </w:rPr>
        <w:t>人為避繳證</w:t>
      </w:r>
      <w:proofErr w:type="gramEnd"/>
      <w:r w:rsidRPr="00FB0653">
        <w:rPr>
          <w:rFonts w:ascii="Times New Roman" w:hAnsi="Times New Roman" w:hint="eastAsia"/>
          <w:szCs w:val="32"/>
        </w:rPr>
        <w:t>所稅，可能成立假</w:t>
      </w:r>
      <w:r w:rsidRPr="00FB0653">
        <w:rPr>
          <w:rFonts w:ascii="Times New Roman" w:hAnsi="Times New Roman"/>
          <w:szCs w:val="32"/>
        </w:rPr>
        <w:lastRenderedPageBreak/>
        <w:t>FINI</w:t>
      </w:r>
      <w:r w:rsidR="0046405E">
        <w:rPr>
          <w:rFonts w:ascii="Times New Roman" w:hAnsi="Times New Roman" w:hint="eastAsia"/>
          <w:szCs w:val="32"/>
        </w:rPr>
        <w:t>s</w:t>
      </w:r>
      <w:r w:rsidRPr="00FB0653">
        <w:rPr>
          <w:rFonts w:ascii="Times New Roman" w:hAnsi="Times New Roman" w:hint="eastAsia"/>
          <w:szCs w:val="32"/>
        </w:rPr>
        <w:t>於境外免稅天堂，甚或於歐美境內低價收購財務疲弱之</w:t>
      </w:r>
      <w:r w:rsidRPr="00FB0653">
        <w:rPr>
          <w:rFonts w:ascii="Times New Roman" w:hAnsi="Times New Roman"/>
          <w:szCs w:val="32"/>
        </w:rPr>
        <w:t>FINI</w:t>
      </w:r>
      <w:r w:rsidR="0046405E">
        <w:rPr>
          <w:rFonts w:ascii="Times New Roman" w:hAnsi="Times New Roman" w:hint="eastAsia"/>
          <w:szCs w:val="32"/>
        </w:rPr>
        <w:t>s</w:t>
      </w:r>
      <w:r w:rsidRPr="00FB0653">
        <w:rPr>
          <w:rFonts w:ascii="Times New Roman" w:hAnsi="Times New Roman" w:hint="eastAsia"/>
          <w:szCs w:val="32"/>
        </w:rPr>
        <w:t>，再回台投資股市。另</w:t>
      </w:r>
      <w:r w:rsidR="0046405E">
        <w:rPr>
          <w:rFonts w:ascii="Times New Roman" w:hAnsi="Times New Roman" w:hint="eastAsia"/>
          <w:szCs w:val="32"/>
        </w:rPr>
        <w:t>據報載，目前甚至有</w:t>
      </w:r>
      <w:r w:rsidRPr="00FB0653">
        <w:rPr>
          <w:rFonts w:ascii="Times New Roman" w:hAnsi="Times New Roman" w:hint="eastAsia"/>
          <w:szCs w:val="32"/>
        </w:rPr>
        <w:t>部分會計師及境外公司代辦業者以</w:t>
      </w:r>
      <w:r w:rsidRPr="00FB0653">
        <w:rPr>
          <w:rFonts w:ascii="Times New Roman" w:hAnsi="Times New Roman"/>
          <w:szCs w:val="32"/>
        </w:rPr>
        <w:t>10</w:t>
      </w:r>
      <w:r w:rsidRPr="00FB0653">
        <w:rPr>
          <w:rFonts w:ascii="Times New Roman" w:hAnsi="Times New Roman" w:hint="eastAsia"/>
          <w:szCs w:val="32"/>
        </w:rPr>
        <w:t>萬元代辦費即可協助取得</w:t>
      </w:r>
      <w:r w:rsidRPr="00FB0653">
        <w:rPr>
          <w:rFonts w:ascii="Times New Roman" w:hAnsi="Times New Roman"/>
          <w:szCs w:val="32"/>
        </w:rPr>
        <w:t>FINI</w:t>
      </w:r>
      <w:r w:rsidR="0046405E">
        <w:rPr>
          <w:rFonts w:ascii="Times New Roman" w:hAnsi="Times New Roman" w:hint="eastAsia"/>
          <w:szCs w:val="32"/>
        </w:rPr>
        <w:t>s</w:t>
      </w:r>
      <w:r w:rsidRPr="00FB0653">
        <w:rPr>
          <w:rFonts w:ascii="Times New Roman" w:hAnsi="Times New Roman" w:hint="eastAsia"/>
          <w:szCs w:val="32"/>
        </w:rPr>
        <w:t>「分身」，從而得免徵證所稅。</w:t>
      </w:r>
    </w:p>
    <w:p w:rsidR="00000000" w:rsidRDefault="0046405E" w:rsidP="002F4F33">
      <w:pPr>
        <w:pStyle w:val="3"/>
        <w:adjustRightInd w:val="0"/>
        <w:snapToGrid w:val="0"/>
        <w:spacing w:beforeLines="10" w:line="480" w:lineRule="exact"/>
        <w:ind w:left="1383" w:hanging="686"/>
        <w:rPr>
          <w:rFonts w:ascii="Times New Roman" w:hAnsi="Times New Roman"/>
          <w:szCs w:val="32"/>
        </w:rPr>
      </w:pPr>
      <w:proofErr w:type="gramStart"/>
      <w:r>
        <w:rPr>
          <w:rFonts w:ascii="Times New Roman" w:hAnsi="Times New Roman" w:hint="eastAsia"/>
          <w:szCs w:val="32"/>
        </w:rPr>
        <w:t>詢</w:t>
      </w:r>
      <w:proofErr w:type="gramEnd"/>
      <w:r>
        <w:rPr>
          <w:rFonts w:ascii="Times New Roman" w:hAnsi="Times New Roman" w:hint="eastAsia"/>
          <w:szCs w:val="32"/>
        </w:rPr>
        <w:t>據</w:t>
      </w:r>
      <w:r w:rsidR="00FB0653" w:rsidRPr="00FB0653">
        <w:rPr>
          <w:rFonts w:ascii="Times New Roman" w:hAnsi="Times New Roman" w:hint="eastAsia"/>
          <w:szCs w:val="32"/>
        </w:rPr>
        <w:t>財政部</w:t>
      </w:r>
      <w:r>
        <w:rPr>
          <w:rFonts w:ascii="Times New Roman" w:hAnsi="Times New Roman" w:hint="eastAsia"/>
          <w:szCs w:val="32"/>
        </w:rPr>
        <w:t>，</w:t>
      </w:r>
      <w:proofErr w:type="gramStart"/>
      <w:r>
        <w:rPr>
          <w:rFonts w:ascii="Times New Roman" w:hAnsi="Times New Roman" w:hint="eastAsia"/>
          <w:szCs w:val="32"/>
        </w:rPr>
        <w:t>該部</w:t>
      </w:r>
      <w:r w:rsidR="00FB0653" w:rsidRPr="00FB0653">
        <w:rPr>
          <w:rFonts w:ascii="Times New Roman" w:hAnsi="Times New Roman" w:hint="eastAsia"/>
          <w:szCs w:val="32"/>
        </w:rPr>
        <w:t>為防止</w:t>
      </w:r>
      <w:proofErr w:type="gramEnd"/>
      <w:r w:rsidR="00FB0653" w:rsidRPr="00FB0653">
        <w:rPr>
          <w:rFonts w:ascii="Times New Roman" w:hAnsi="Times New Roman" w:hint="eastAsia"/>
          <w:szCs w:val="32"/>
        </w:rPr>
        <w:t>個人或營利事業藉由資金、股權之移轉或其他虛偽之安排，不當為他人或自己規避或減少納稅義務，雖分別於所得稅法第</w:t>
      </w:r>
      <w:r w:rsidR="00FB0653" w:rsidRPr="00FB0653">
        <w:rPr>
          <w:rFonts w:ascii="Times New Roman" w:hAnsi="Times New Roman"/>
          <w:szCs w:val="32"/>
        </w:rPr>
        <w:t>14</w:t>
      </w:r>
      <w:r w:rsidR="00FB0653" w:rsidRPr="00FB0653">
        <w:rPr>
          <w:rFonts w:ascii="Times New Roman" w:hAnsi="Times New Roman" w:hint="eastAsia"/>
          <w:szCs w:val="32"/>
        </w:rPr>
        <w:t>條之</w:t>
      </w:r>
      <w:r w:rsidR="00FB0653" w:rsidRPr="00FB0653">
        <w:rPr>
          <w:rFonts w:ascii="Times New Roman" w:hAnsi="Times New Roman"/>
          <w:szCs w:val="32"/>
        </w:rPr>
        <w:t>3</w:t>
      </w:r>
      <w:r w:rsidR="00FB0653" w:rsidRPr="00FB0653">
        <w:rPr>
          <w:rFonts w:ascii="Times New Roman" w:hAnsi="Times New Roman" w:hint="eastAsia"/>
          <w:szCs w:val="32"/>
        </w:rPr>
        <w:t>及所得基本稅額條例第</w:t>
      </w:r>
      <w:r w:rsidR="00FB0653" w:rsidRPr="00FB0653">
        <w:rPr>
          <w:rFonts w:ascii="Times New Roman" w:hAnsi="Times New Roman"/>
          <w:szCs w:val="32"/>
        </w:rPr>
        <w:t>15</w:t>
      </w:r>
      <w:r w:rsidR="00FB0653" w:rsidRPr="00FB0653">
        <w:rPr>
          <w:rFonts w:ascii="Times New Roman" w:hAnsi="Times New Roman" w:hint="eastAsia"/>
          <w:szCs w:val="32"/>
        </w:rPr>
        <w:t>條之</w:t>
      </w:r>
      <w:r w:rsidR="00FB0653" w:rsidRPr="00FB0653">
        <w:rPr>
          <w:rFonts w:ascii="Times New Roman" w:hAnsi="Times New Roman"/>
          <w:szCs w:val="32"/>
        </w:rPr>
        <w:t>1</w:t>
      </w:r>
      <w:r w:rsidR="00FB0653" w:rsidRPr="00FB0653">
        <w:rPr>
          <w:rFonts w:ascii="Times New Roman" w:hAnsi="Times New Roman" w:hint="eastAsia"/>
          <w:szCs w:val="32"/>
        </w:rPr>
        <w:t>增訂</w:t>
      </w:r>
      <w:proofErr w:type="gramStart"/>
      <w:r w:rsidR="00FB0653" w:rsidRPr="00FB0653">
        <w:rPr>
          <w:rFonts w:ascii="Times New Roman" w:hAnsi="Times New Roman" w:hint="eastAsia"/>
          <w:szCs w:val="32"/>
        </w:rPr>
        <w:t>稽</w:t>
      </w:r>
      <w:proofErr w:type="gramEnd"/>
      <w:r w:rsidR="00FB0653" w:rsidRPr="00FB0653">
        <w:rPr>
          <w:rFonts w:ascii="Times New Roman" w:hAnsi="Times New Roman" w:hint="eastAsia"/>
          <w:szCs w:val="32"/>
        </w:rPr>
        <w:t>徵機關發現類此逃漏稅情形，得報經財政部核准，按實際交易事實依法予以調整稅負，其構成短漏報所得或稅額者，並依所得稅法第</w:t>
      </w:r>
      <w:r w:rsidR="00FB0653" w:rsidRPr="00FB0653">
        <w:rPr>
          <w:rFonts w:ascii="Times New Roman" w:hAnsi="Times New Roman"/>
          <w:szCs w:val="32"/>
        </w:rPr>
        <w:t>110</w:t>
      </w:r>
      <w:r w:rsidR="00FB0653" w:rsidRPr="00FB0653">
        <w:rPr>
          <w:rFonts w:ascii="Times New Roman" w:hAnsi="Times New Roman" w:hint="eastAsia"/>
          <w:szCs w:val="32"/>
        </w:rPr>
        <w:t>條規定處罰。另證券主管機關金融監督管理委員會</w:t>
      </w:r>
      <w:r w:rsidR="00303733" w:rsidRPr="00886D48">
        <w:rPr>
          <w:rFonts w:ascii="Times New Roman" w:hAnsi="Times New Roman"/>
          <w:szCs w:val="32"/>
        </w:rPr>
        <w:t>(</w:t>
      </w:r>
      <w:r w:rsidR="00FB0653" w:rsidRPr="00FB0653">
        <w:rPr>
          <w:rFonts w:ascii="Times New Roman" w:hAnsi="Times New Roman" w:hint="eastAsia"/>
          <w:szCs w:val="32"/>
        </w:rPr>
        <w:t>下稱金管會</w:t>
      </w:r>
      <w:r w:rsidR="00FB0653" w:rsidRPr="00FB0653">
        <w:rPr>
          <w:rFonts w:ascii="Times New Roman" w:hAnsi="Times New Roman"/>
          <w:szCs w:val="32"/>
        </w:rPr>
        <w:t>)</w:t>
      </w:r>
      <w:r w:rsidR="00FB0653" w:rsidRPr="00FB0653">
        <w:rPr>
          <w:rFonts w:ascii="Times New Roman" w:hAnsi="Times New Roman" w:hint="eastAsia"/>
          <w:szCs w:val="32"/>
        </w:rPr>
        <w:t>針對假外資及人頭戶已</w:t>
      </w:r>
      <w:proofErr w:type="gramStart"/>
      <w:r w:rsidR="00FB0653" w:rsidRPr="00FB0653">
        <w:rPr>
          <w:rFonts w:ascii="Times New Roman" w:hAnsi="Times New Roman" w:hint="eastAsia"/>
          <w:szCs w:val="32"/>
        </w:rPr>
        <w:t>採</w:t>
      </w:r>
      <w:proofErr w:type="gramEnd"/>
      <w:r w:rsidR="00FB0653" w:rsidRPr="00FB0653">
        <w:rPr>
          <w:rFonts w:ascii="Times New Roman" w:hAnsi="Times New Roman" w:hint="eastAsia"/>
          <w:szCs w:val="32"/>
        </w:rPr>
        <w:t>行措施：</w:t>
      </w:r>
      <w:r w:rsidR="00FB0653" w:rsidRPr="00FB0653">
        <w:rPr>
          <w:rFonts w:ascii="Times New Roman" w:hAnsi="Times New Roman"/>
          <w:szCs w:val="32"/>
        </w:rPr>
        <w:t>1.</w:t>
      </w:r>
      <w:r w:rsidR="00FB0653" w:rsidRPr="00FB0653">
        <w:rPr>
          <w:rFonts w:ascii="Times New Roman" w:hAnsi="Times New Roman" w:hint="eastAsia"/>
          <w:szCs w:val="32"/>
        </w:rPr>
        <w:t>督導證券商持續落實瞭解客戶</w:t>
      </w:r>
      <w:r w:rsidR="00FB0653" w:rsidRPr="00FB0653">
        <w:rPr>
          <w:rFonts w:ascii="Times New Roman" w:hAnsi="Times New Roman"/>
          <w:szCs w:val="32"/>
        </w:rPr>
        <w:t>(Know Your Customer, KYC)</w:t>
      </w:r>
      <w:r w:rsidR="00FB0653" w:rsidRPr="00FB0653">
        <w:rPr>
          <w:rFonts w:ascii="Times New Roman" w:hAnsi="Times New Roman" w:hint="eastAsia"/>
          <w:szCs w:val="32"/>
        </w:rPr>
        <w:t>及徵信：證券商接受投資人委託買賣有價證券，應依據客戶資料及往來狀況評估客戶投資能力，持續落實執行</w:t>
      </w:r>
      <w:r w:rsidR="00FB0653" w:rsidRPr="00FB0653">
        <w:rPr>
          <w:rFonts w:ascii="Times New Roman" w:hAnsi="Times New Roman"/>
          <w:szCs w:val="32"/>
        </w:rPr>
        <w:t>KYC</w:t>
      </w:r>
      <w:r w:rsidR="00FB0653" w:rsidRPr="00FB0653">
        <w:rPr>
          <w:rFonts w:ascii="Times New Roman" w:hAnsi="Times New Roman" w:hint="eastAsia"/>
          <w:szCs w:val="32"/>
        </w:rPr>
        <w:t>及徵信管理，防杜人頭戶。</w:t>
      </w:r>
      <w:r w:rsidR="00FB0653" w:rsidRPr="00FB0653">
        <w:rPr>
          <w:rFonts w:ascii="Times New Roman" w:hAnsi="Times New Roman"/>
          <w:szCs w:val="32"/>
        </w:rPr>
        <w:t>(</w:t>
      </w:r>
      <w:r w:rsidR="00FB0653" w:rsidRPr="00FB0653">
        <w:rPr>
          <w:rFonts w:ascii="Times New Roman" w:hAnsi="Times New Roman" w:hint="eastAsia"/>
          <w:szCs w:val="32"/>
        </w:rPr>
        <w:t>證券商管理規則第</w:t>
      </w:r>
      <w:r w:rsidR="00FB0653" w:rsidRPr="00FB0653">
        <w:rPr>
          <w:rFonts w:ascii="Times New Roman" w:hAnsi="Times New Roman"/>
          <w:szCs w:val="32"/>
        </w:rPr>
        <w:t>35</w:t>
      </w:r>
      <w:r w:rsidR="00FB0653" w:rsidRPr="00FB0653">
        <w:rPr>
          <w:rFonts w:ascii="Times New Roman" w:hAnsi="Times New Roman" w:hint="eastAsia"/>
          <w:szCs w:val="32"/>
        </w:rPr>
        <w:t>條</w:t>
      </w:r>
      <w:r w:rsidR="00FB0653" w:rsidRPr="00FB0653">
        <w:rPr>
          <w:rFonts w:ascii="Times New Roman" w:hAnsi="Times New Roman"/>
          <w:szCs w:val="32"/>
        </w:rPr>
        <w:t>)2.</w:t>
      </w:r>
      <w:r w:rsidR="00FB0653" w:rsidRPr="00FB0653">
        <w:rPr>
          <w:rFonts w:ascii="Times New Roman" w:hAnsi="Times New Roman" w:hint="eastAsia"/>
          <w:szCs w:val="32"/>
        </w:rPr>
        <w:t>督導</w:t>
      </w:r>
      <w:r w:rsidR="00303733">
        <w:rPr>
          <w:rFonts w:ascii="Times New Roman" w:hAnsi="Times New Roman" w:hint="eastAsia"/>
          <w:szCs w:val="32"/>
        </w:rPr>
        <w:t>台</w:t>
      </w:r>
      <w:r w:rsidR="00FB0653" w:rsidRPr="00FB0653">
        <w:rPr>
          <w:rFonts w:ascii="Times New Roman" w:hAnsi="Times New Roman" w:hint="eastAsia"/>
          <w:szCs w:val="32"/>
        </w:rPr>
        <w:t>灣證券交易所強化外資管理措施：依規定非基金型態之外資向</w:t>
      </w:r>
      <w:r w:rsidR="00303733">
        <w:rPr>
          <w:rFonts w:ascii="Times New Roman" w:hAnsi="Times New Roman" w:hint="eastAsia"/>
          <w:szCs w:val="32"/>
        </w:rPr>
        <w:t>台</w:t>
      </w:r>
      <w:r w:rsidR="00FB0653" w:rsidRPr="00FB0653">
        <w:rPr>
          <w:rFonts w:ascii="Times New Roman" w:hAnsi="Times New Roman" w:hint="eastAsia"/>
          <w:szCs w:val="32"/>
        </w:rPr>
        <w:t>灣證券交易所辦理登記時，須聲明擬匯入投資有價證券之資金非來自</w:t>
      </w:r>
      <w:r w:rsidR="00303733">
        <w:rPr>
          <w:rFonts w:ascii="Times New Roman" w:hAnsi="Times New Roman" w:hint="eastAsia"/>
          <w:szCs w:val="32"/>
        </w:rPr>
        <w:t>台</w:t>
      </w:r>
      <w:r w:rsidR="00FB0653" w:rsidRPr="00FB0653">
        <w:rPr>
          <w:rFonts w:ascii="Times New Roman" w:hAnsi="Times New Roman" w:hint="eastAsia"/>
          <w:szCs w:val="32"/>
        </w:rPr>
        <w:t>灣或大陸地區，且</w:t>
      </w:r>
      <w:r w:rsidR="00303733">
        <w:rPr>
          <w:rFonts w:ascii="Times New Roman" w:hAnsi="Times New Roman" w:hint="eastAsia"/>
          <w:szCs w:val="32"/>
        </w:rPr>
        <w:t>台</w:t>
      </w:r>
      <w:r w:rsidR="00FB0653" w:rsidRPr="00FB0653">
        <w:rPr>
          <w:rFonts w:ascii="Times New Roman" w:hAnsi="Times New Roman" w:hint="eastAsia"/>
          <w:szCs w:val="32"/>
        </w:rPr>
        <w:t>灣證券交易所受理外資登記時，如有發現疑似假外資之情事，通報相關證券期貨周邊單位加強監視查核。</w:t>
      </w:r>
    </w:p>
    <w:p w:rsidR="00176765" w:rsidRDefault="00FB0653" w:rsidP="002F4F33">
      <w:pPr>
        <w:pStyle w:val="3"/>
        <w:adjustRightInd w:val="0"/>
        <w:snapToGrid w:val="0"/>
        <w:spacing w:beforeLines="10" w:line="480" w:lineRule="exact"/>
        <w:ind w:left="1383" w:hanging="686"/>
        <w:rPr>
          <w:rFonts w:ascii="Times New Roman" w:hAnsi="Times New Roman"/>
          <w:szCs w:val="32"/>
        </w:rPr>
      </w:pPr>
      <w:proofErr w:type="gramStart"/>
      <w:r w:rsidRPr="00FB0653">
        <w:rPr>
          <w:rFonts w:ascii="Times New Roman" w:hAnsi="Times New Roman" w:hint="eastAsia"/>
          <w:bCs w:val="0"/>
        </w:rPr>
        <w:t>惟課徵</w:t>
      </w:r>
      <w:proofErr w:type="gramEnd"/>
      <w:r w:rsidRPr="00FB0653">
        <w:rPr>
          <w:rFonts w:ascii="Times New Roman" w:hAnsi="Times New Roman" w:hint="eastAsia"/>
          <w:bCs w:val="0"/>
        </w:rPr>
        <w:t>證所稅須掌</w:t>
      </w:r>
      <w:r w:rsidRPr="00FB0653">
        <w:rPr>
          <w:rFonts w:ascii="Times New Roman" w:hAnsi="Times New Roman" w:hint="eastAsia"/>
          <w:szCs w:val="32"/>
        </w:rPr>
        <w:t>握買賣價格、交易人資料、投資損益等。</w:t>
      </w:r>
      <w:proofErr w:type="gramStart"/>
      <w:r w:rsidRPr="00FB0653">
        <w:rPr>
          <w:rFonts w:ascii="Times New Roman" w:hAnsi="Times New Roman" w:hint="eastAsia"/>
          <w:szCs w:val="32"/>
        </w:rPr>
        <w:t>揆</w:t>
      </w:r>
      <w:proofErr w:type="gramEnd"/>
      <w:r w:rsidRPr="00FB0653">
        <w:rPr>
          <w:rFonts w:ascii="Times New Roman" w:hAnsi="Times New Roman" w:hint="eastAsia"/>
          <w:szCs w:val="32"/>
        </w:rPr>
        <w:t>以</w:t>
      </w:r>
      <w:r w:rsidR="00F523CB" w:rsidRPr="000E1336">
        <w:rPr>
          <w:rFonts w:ascii="Times New Roman" w:hAnsi="Times New Roman"/>
          <w:szCs w:val="32"/>
        </w:rPr>
        <w:t>101</w:t>
      </w:r>
      <w:r w:rsidR="00F523CB" w:rsidRPr="000E1336">
        <w:rPr>
          <w:rFonts w:ascii="Times New Roman" w:hAnsi="Times New Roman" w:hint="eastAsia"/>
          <w:szCs w:val="32"/>
        </w:rPr>
        <w:t>年</w:t>
      </w:r>
      <w:r w:rsidR="00F523CB">
        <w:rPr>
          <w:rFonts w:ascii="Times New Roman" w:hAnsi="Times New Roman" w:hint="eastAsia"/>
          <w:szCs w:val="32"/>
        </w:rPr>
        <w:t>計</w:t>
      </w:r>
      <w:r w:rsidR="00F523CB" w:rsidRPr="000E1336">
        <w:rPr>
          <w:rFonts w:ascii="Times New Roman" w:hAnsi="Times New Roman" w:hint="eastAsia"/>
          <w:szCs w:val="32"/>
        </w:rPr>
        <w:t>有交易人數為</w:t>
      </w:r>
      <w:r w:rsidR="00F523CB" w:rsidRPr="000E1336">
        <w:rPr>
          <w:rFonts w:ascii="Times New Roman" w:hAnsi="Times New Roman"/>
          <w:szCs w:val="32"/>
        </w:rPr>
        <w:t>295</w:t>
      </w:r>
      <w:r w:rsidR="00F523CB" w:rsidRPr="000E1336">
        <w:rPr>
          <w:rFonts w:ascii="Times New Roman" w:hAnsi="Times New Roman" w:hint="eastAsia"/>
          <w:szCs w:val="32"/>
        </w:rPr>
        <w:t>萬</w:t>
      </w:r>
      <w:r w:rsidR="00F523CB" w:rsidRPr="000E1336">
        <w:rPr>
          <w:rFonts w:ascii="Times New Roman" w:hAnsi="Times New Roman"/>
          <w:szCs w:val="32"/>
        </w:rPr>
        <w:t>4,251</w:t>
      </w:r>
      <w:r w:rsidR="00F523CB" w:rsidRPr="000E1336">
        <w:rPr>
          <w:rFonts w:ascii="Times New Roman" w:hAnsi="Times New Roman" w:hint="eastAsia"/>
          <w:szCs w:val="32"/>
        </w:rPr>
        <w:t>人，成交筆數高達</w:t>
      </w:r>
      <w:r w:rsidR="00F523CB" w:rsidRPr="000E1336">
        <w:rPr>
          <w:rFonts w:ascii="Times New Roman" w:hAnsi="Times New Roman"/>
          <w:szCs w:val="32"/>
        </w:rPr>
        <w:t>1</w:t>
      </w:r>
      <w:r w:rsidR="00F523CB" w:rsidRPr="000E1336">
        <w:rPr>
          <w:rFonts w:ascii="Times New Roman" w:hAnsi="Times New Roman" w:hint="eastAsia"/>
          <w:szCs w:val="32"/>
        </w:rPr>
        <w:t>億</w:t>
      </w:r>
      <w:r w:rsidR="00F523CB" w:rsidRPr="000E1336">
        <w:rPr>
          <w:rFonts w:ascii="Times New Roman" w:hAnsi="Times New Roman"/>
          <w:szCs w:val="32"/>
        </w:rPr>
        <w:t>7,288</w:t>
      </w:r>
      <w:r w:rsidR="00F523CB" w:rsidRPr="000E1336">
        <w:rPr>
          <w:rFonts w:ascii="Times New Roman" w:hAnsi="Times New Roman" w:hint="eastAsia"/>
          <w:szCs w:val="32"/>
        </w:rPr>
        <w:t>萬</w:t>
      </w:r>
      <w:r w:rsidR="00F523CB" w:rsidRPr="000E1336">
        <w:rPr>
          <w:rFonts w:ascii="Times New Roman" w:hAnsi="Times New Roman"/>
          <w:szCs w:val="32"/>
        </w:rPr>
        <w:t>5</w:t>
      </w:r>
      <w:r w:rsidR="00F523CB" w:rsidRPr="000E1336">
        <w:rPr>
          <w:rFonts w:ascii="Times New Roman" w:hAnsi="Times New Roman" w:hint="eastAsia"/>
          <w:szCs w:val="32"/>
        </w:rPr>
        <w:t>千筆，成交金額</w:t>
      </w:r>
      <w:r w:rsidR="00F523CB" w:rsidRPr="000E1336">
        <w:rPr>
          <w:rFonts w:ascii="Times New Roman" w:hAnsi="Times New Roman"/>
          <w:szCs w:val="32"/>
        </w:rPr>
        <w:t>20</w:t>
      </w:r>
      <w:r w:rsidR="00F523CB" w:rsidRPr="000E1336">
        <w:rPr>
          <w:rFonts w:ascii="Times New Roman" w:hAnsi="Times New Roman" w:hint="eastAsia"/>
          <w:szCs w:val="32"/>
        </w:rPr>
        <w:t>兆</w:t>
      </w:r>
      <w:r w:rsidR="00F523CB" w:rsidRPr="000E1336">
        <w:rPr>
          <w:rFonts w:ascii="Times New Roman" w:hAnsi="Times New Roman"/>
          <w:szCs w:val="32"/>
        </w:rPr>
        <w:t>2,381</w:t>
      </w:r>
      <w:r w:rsidR="00F523CB" w:rsidRPr="000E1336">
        <w:rPr>
          <w:rFonts w:ascii="Times New Roman" w:hAnsi="Times New Roman" w:hint="eastAsia"/>
          <w:szCs w:val="32"/>
        </w:rPr>
        <w:t>億</w:t>
      </w:r>
      <w:r w:rsidR="00F523CB" w:rsidRPr="000E1336">
        <w:rPr>
          <w:rFonts w:ascii="Times New Roman" w:hAnsi="Times New Roman"/>
          <w:szCs w:val="32"/>
        </w:rPr>
        <w:t>66</w:t>
      </w:r>
      <w:r w:rsidR="00F523CB" w:rsidRPr="000E1336">
        <w:rPr>
          <w:rFonts w:ascii="Times New Roman" w:hAnsi="Times New Roman" w:hint="eastAsia"/>
          <w:szCs w:val="32"/>
        </w:rPr>
        <w:t>百萬元</w:t>
      </w:r>
      <w:r w:rsidR="00F523CB">
        <w:rPr>
          <w:rFonts w:ascii="Times New Roman" w:hAnsi="Times New Roman" w:hint="eastAsia"/>
          <w:szCs w:val="32"/>
        </w:rPr>
        <w:t>；</w:t>
      </w:r>
      <w:r w:rsidRPr="00FB0653">
        <w:rPr>
          <w:rFonts w:ascii="Times New Roman" w:hAnsi="Times New Roman" w:hint="eastAsia"/>
          <w:szCs w:val="32"/>
        </w:rPr>
        <w:t>截至</w:t>
      </w:r>
      <w:r w:rsidRPr="00FB0653">
        <w:rPr>
          <w:rFonts w:ascii="Times New Roman" w:hAnsi="Times New Roman"/>
          <w:szCs w:val="32"/>
        </w:rPr>
        <w:t>101</w:t>
      </w:r>
      <w:r w:rsidRPr="00FB0653">
        <w:rPr>
          <w:rFonts w:ascii="Times New Roman" w:hAnsi="Times New Roman" w:hint="eastAsia"/>
          <w:szCs w:val="32"/>
        </w:rPr>
        <w:t>年底集中市場</w:t>
      </w:r>
      <w:r w:rsidRPr="00FB0653">
        <w:rPr>
          <w:rFonts w:ascii="Times New Roman" w:hAnsi="Times New Roman" w:hint="eastAsia"/>
          <w:szCs w:val="32"/>
        </w:rPr>
        <w:lastRenderedPageBreak/>
        <w:t>投資人累計開戶數為</w:t>
      </w:r>
      <w:r w:rsidRPr="00FB0653">
        <w:rPr>
          <w:rFonts w:ascii="Times New Roman" w:hAnsi="Times New Roman"/>
          <w:szCs w:val="32"/>
        </w:rPr>
        <w:t>1,654</w:t>
      </w:r>
      <w:r w:rsidRPr="00FB0653">
        <w:rPr>
          <w:rFonts w:ascii="Times New Roman" w:hAnsi="Times New Roman" w:hint="eastAsia"/>
          <w:szCs w:val="32"/>
        </w:rPr>
        <w:t>萬</w:t>
      </w:r>
      <w:r w:rsidRPr="00FB0653">
        <w:rPr>
          <w:rFonts w:ascii="Times New Roman" w:hAnsi="Times New Roman"/>
          <w:szCs w:val="32"/>
        </w:rPr>
        <w:t>6,146</w:t>
      </w:r>
      <w:r w:rsidRPr="00FB0653">
        <w:rPr>
          <w:rFonts w:ascii="Times New Roman" w:hAnsi="Times New Roman" w:hint="eastAsia"/>
          <w:szCs w:val="32"/>
        </w:rPr>
        <w:t>戶，開戶人數為</w:t>
      </w:r>
      <w:r w:rsidRPr="00FB0653">
        <w:rPr>
          <w:rFonts w:ascii="Times New Roman" w:hAnsi="Times New Roman"/>
          <w:szCs w:val="32"/>
        </w:rPr>
        <w:t>911</w:t>
      </w:r>
      <w:r w:rsidRPr="00FB0653">
        <w:rPr>
          <w:rFonts w:ascii="Times New Roman" w:hAnsi="Times New Roman" w:hint="eastAsia"/>
          <w:szCs w:val="32"/>
        </w:rPr>
        <w:t>萬</w:t>
      </w:r>
      <w:r w:rsidRPr="00FB0653">
        <w:rPr>
          <w:rFonts w:ascii="Times New Roman" w:hAnsi="Times New Roman"/>
          <w:szCs w:val="32"/>
        </w:rPr>
        <w:t>1,496</w:t>
      </w:r>
      <w:r w:rsidRPr="00FB0653">
        <w:rPr>
          <w:rFonts w:ascii="Times New Roman" w:hAnsi="Times New Roman" w:hint="eastAsia"/>
          <w:szCs w:val="32"/>
        </w:rPr>
        <w:t>人</w:t>
      </w:r>
      <w:r w:rsidR="00F523CB">
        <w:rPr>
          <w:rFonts w:ascii="Times New Roman" w:hAnsi="Times New Roman" w:hint="eastAsia"/>
          <w:szCs w:val="32"/>
        </w:rPr>
        <w:t>；</w:t>
      </w:r>
      <w:r w:rsidR="005637C3" w:rsidRPr="005637C3">
        <w:rPr>
          <w:rFonts w:ascii="Times New Roman" w:hAnsi="Times New Roman"/>
          <w:szCs w:val="32"/>
        </w:rPr>
        <w:t>境外外國機構投資人、</w:t>
      </w:r>
      <w:proofErr w:type="gramStart"/>
      <w:r w:rsidR="005637C3" w:rsidRPr="005637C3">
        <w:rPr>
          <w:rFonts w:ascii="Times New Roman" w:hAnsi="Times New Roman"/>
          <w:szCs w:val="32"/>
        </w:rPr>
        <w:t>陸資暨境外</w:t>
      </w:r>
      <w:proofErr w:type="gramEnd"/>
      <w:r w:rsidR="005637C3" w:rsidRPr="005637C3">
        <w:rPr>
          <w:rFonts w:ascii="Times New Roman" w:hAnsi="Times New Roman"/>
          <w:szCs w:val="32"/>
        </w:rPr>
        <w:t>華僑及外國自然人累計淨匯入約</w:t>
      </w:r>
      <w:r w:rsidR="005637C3" w:rsidRPr="005637C3">
        <w:rPr>
          <w:rFonts w:ascii="Times New Roman" w:hAnsi="Times New Roman"/>
          <w:szCs w:val="32"/>
        </w:rPr>
        <w:t>1,633.33</w:t>
      </w:r>
      <w:r w:rsidR="005637C3" w:rsidRPr="005637C3">
        <w:rPr>
          <w:rFonts w:ascii="Times New Roman" w:hAnsi="Times New Roman"/>
          <w:szCs w:val="32"/>
        </w:rPr>
        <w:t>億美元</w:t>
      </w:r>
      <w:r w:rsidR="005637C3">
        <w:rPr>
          <w:rFonts w:ascii="Times New Roman" w:hAnsi="Times New Roman" w:hint="eastAsia"/>
          <w:szCs w:val="32"/>
        </w:rPr>
        <w:t>(</w:t>
      </w:r>
      <w:r w:rsidR="005637C3" w:rsidRPr="005637C3">
        <w:rPr>
          <w:rFonts w:ascii="Times New Roman" w:hAnsi="Times New Roman"/>
          <w:szCs w:val="32"/>
        </w:rPr>
        <w:t>境外外國機構</w:t>
      </w:r>
      <w:proofErr w:type="gramStart"/>
      <w:r w:rsidR="005637C3" w:rsidRPr="005637C3">
        <w:rPr>
          <w:rFonts w:ascii="Times New Roman" w:hAnsi="Times New Roman"/>
          <w:szCs w:val="32"/>
        </w:rPr>
        <w:t>投資人加陸資</w:t>
      </w:r>
      <w:proofErr w:type="gramEnd"/>
      <w:r w:rsidR="005637C3" w:rsidRPr="005637C3">
        <w:rPr>
          <w:rFonts w:ascii="Times New Roman" w:hAnsi="Times New Roman"/>
          <w:szCs w:val="32"/>
        </w:rPr>
        <w:t>累積淨匯入：</w:t>
      </w:r>
      <w:r w:rsidR="005637C3" w:rsidRPr="005637C3">
        <w:rPr>
          <w:rFonts w:ascii="Times New Roman" w:hAnsi="Times New Roman"/>
          <w:szCs w:val="32"/>
        </w:rPr>
        <w:t>1,628.42</w:t>
      </w:r>
      <w:r w:rsidR="005637C3" w:rsidRPr="005637C3">
        <w:rPr>
          <w:rFonts w:ascii="Times New Roman" w:hAnsi="Times New Roman"/>
          <w:szCs w:val="32"/>
        </w:rPr>
        <w:t>億美元；境外華僑及外國自然人累積淨匯入：</w:t>
      </w:r>
      <w:r w:rsidR="005637C3" w:rsidRPr="005637C3">
        <w:rPr>
          <w:rFonts w:ascii="Times New Roman" w:hAnsi="Times New Roman"/>
          <w:szCs w:val="32"/>
        </w:rPr>
        <w:t>4.9</w:t>
      </w:r>
      <w:r w:rsidR="005637C3" w:rsidRPr="005637C3">
        <w:rPr>
          <w:rFonts w:ascii="Times New Roman" w:hAnsi="Times New Roman"/>
          <w:szCs w:val="32"/>
        </w:rPr>
        <w:t>億美元</w:t>
      </w:r>
      <w:r w:rsidR="005637C3">
        <w:rPr>
          <w:rFonts w:ascii="Times New Roman" w:hAnsi="Times New Roman" w:hint="eastAsia"/>
          <w:szCs w:val="32"/>
        </w:rPr>
        <w:t>)</w:t>
      </w:r>
      <w:r w:rsidRPr="00FB0653">
        <w:rPr>
          <w:rFonts w:ascii="Times New Roman" w:hAnsi="Times New Roman" w:hint="eastAsia"/>
          <w:szCs w:val="32"/>
        </w:rPr>
        <w:t>，</w:t>
      </w:r>
      <w:r w:rsidR="00303733">
        <w:rPr>
          <w:rFonts w:ascii="Times New Roman" w:hAnsi="Times New Roman" w:hint="eastAsia"/>
          <w:szCs w:val="32"/>
        </w:rPr>
        <w:t>顯示</w:t>
      </w:r>
      <w:r w:rsidRPr="00FB0653">
        <w:rPr>
          <w:rFonts w:ascii="Times New Roman" w:hAnsi="Times New Roman" w:hint="eastAsia"/>
          <w:szCs w:val="32"/>
        </w:rPr>
        <w:t>股市</w:t>
      </w:r>
      <w:r w:rsidR="00F523CB" w:rsidRPr="000E1336">
        <w:rPr>
          <w:rFonts w:ascii="Times New Roman" w:hAnsi="Times New Roman" w:hint="eastAsia"/>
          <w:szCs w:val="32"/>
        </w:rPr>
        <w:t>進出</w:t>
      </w:r>
      <w:r w:rsidR="00303733">
        <w:rPr>
          <w:rFonts w:ascii="Times New Roman" w:hAnsi="Times New Roman" w:hint="eastAsia"/>
          <w:szCs w:val="32"/>
        </w:rPr>
        <w:t>相當</w:t>
      </w:r>
      <w:r w:rsidRPr="00FB0653">
        <w:rPr>
          <w:rFonts w:ascii="Times New Roman" w:hAnsi="Times New Roman" w:hint="eastAsia"/>
          <w:szCs w:val="32"/>
        </w:rPr>
        <w:t>頻繁</w:t>
      </w:r>
      <w:r w:rsidR="00F523CB">
        <w:rPr>
          <w:rFonts w:ascii="Times New Roman" w:hAnsi="Times New Roman" w:hint="eastAsia"/>
          <w:szCs w:val="32"/>
        </w:rPr>
        <w:t>，金額龐鉅，其中不乏外資</w:t>
      </w:r>
      <w:r w:rsidR="008C7306">
        <w:rPr>
          <w:rFonts w:ascii="Times New Roman" w:hAnsi="Times New Roman" w:hint="eastAsia"/>
          <w:szCs w:val="32"/>
        </w:rPr>
        <w:t>。</w:t>
      </w:r>
      <w:r w:rsidR="00F523CB">
        <w:rPr>
          <w:rFonts w:ascii="Times New Roman" w:hAnsi="Times New Roman" w:hint="eastAsia"/>
          <w:szCs w:val="32"/>
        </w:rPr>
        <w:t>又</w:t>
      </w:r>
      <w:r w:rsidRPr="00FB0653">
        <w:rPr>
          <w:rFonts w:ascii="Times New Roman" w:hAnsi="Times New Roman" w:hint="eastAsia"/>
          <w:szCs w:val="32"/>
        </w:rPr>
        <w:t>一般散戶投資股票之資金來源複雜，有證券金融公司融資、融券、借</w:t>
      </w:r>
      <w:proofErr w:type="gramStart"/>
      <w:r w:rsidRPr="00FB0653">
        <w:rPr>
          <w:rFonts w:ascii="Times New Roman" w:hAnsi="Times New Roman" w:hint="eastAsia"/>
          <w:szCs w:val="32"/>
        </w:rPr>
        <w:t>券</w:t>
      </w:r>
      <w:proofErr w:type="gramEnd"/>
      <w:r w:rsidRPr="00FB0653">
        <w:rPr>
          <w:rFonts w:ascii="Times New Roman" w:hAnsi="Times New Roman" w:hint="eastAsia"/>
          <w:szCs w:val="32"/>
        </w:rPr>
        <w:t>、銀行小額信貸或房貸、標會、丙種墊款</w:t>
      </w:r>
      <w:r w:rsidRPr="00FB0653">
        <w:rPr>
          <w:rFonts w:ascii="Times New Roman" w:hAnsi="Times New Roman"/>
          <w:szCs w:val="32"/>
        </w:rPr>
        <w:t>(</w:t>
      </w:r>
      <w:r w:rsidRPr="00FB0653">
        <w:rPr>
          <w:rFonts w:ascii="Times New Roman" w:hAnsi="Times New Roman" w:hint="eastAsia"/>
          <w:szCs w:val="32"/>
        </w:rPr>
        <w:t>市場俗稱之丙種經紀人，並非證券金融事業，但事實上擁有相當數目之證券及資金，從事證券借貸交易的融資</w:t>
      </w:r>
      <w:r w:rsidRPr="00FB0653">
        <w:rPr>
          <w:rFonts w:ascii="Times New Roman" w:hAnsi="Times New Roman"/>
          <w:szCs w:val="32"/>
        </w:rPr>
        <w:t>)</w:t>
      </w:r>
      <w:r w:rsidRPr="00FB0653">
        <w:rPr>
          <w:rFonts w:ascii="Times New Roman" w:hAnsi="Times New Roman" w:hint="eastAsia"/>
          <w:szCs w:val="32"/>
        </w:rPr>
        <w:t>及當日沖銷買賣等。而且取得股票方式亦多樣化，於次級市場取得之現股、增資取得、除權取得、員工配股、</w:t>
      </w:r>
      <w:r w:rsidRPr="00FB0653">
        <w:rPr>
          <w:rFonts w:ascii="Times New Roman" w:hAnsi="Times New Roman"/>
          <w:szCs w:val="32"/>
        </w:rPr>
        <w:t>ETF</w:t>
      </w:r>
      <w:r w:rsidRPr="00FB0653">
        <w:rPr>
          <w:rFonts w:ascii="Times New Roman" w:hAnsi="Times New Roman" w:hint="eastAsia"/>
          <w:szCs w:val="32"/>
        </w:rPr>
        <w:t>申購與贖回、個股選擇權、認購與售權證、可轉換公司債、有償與無償增資股等。</w:t>
      </w:r>
      <w:r w:rsidR="00B05BB4">
        <w:rPr>
          <w:rFonts w:ascii="Times New Roman" w:hAnsi="Times New Roman" w:hint="eastAsia"/>
          <w:szCs w:val="32"/>
        </w:rPr>
        <w:t>更何況</w:t>
      </w:r>
      <w:r w:rsidR="00F523CB">
        <w:rPr>
          <w:rFonts w:ascii="Times New Roman" w:hAnsi="Times New Roman" w:hint="eastAsia"/>
          <w:szCs w:val="32"/>
        </w:rPr>
        <w:t>外資</w:t>
      </w:r>
      <w:r w:rsidR="00B05BB4">
        <w:rPr>
          <w:rFonts w:ascii="Times New Roman" w:hAnsi="Times New Roman" w:hint="eastAsia"/>
          <w:szCs w:val="32"/>
        </w:rPr>
        <w:t>涉及國際資金往來，其查核、舉證或認定之難度皆屬偏高。</w:t>
      </w:r>
      <w:r w:rsidRPr="00FB0653">
        <w:rPr>
          <w:rFonts w:ascii="Times New Roman" w:hAnsi="Times New Roman" w:hint="eastAsia"/>
          <w:szCs w:val="32"/>
        </w:rPr>
        <w:t>因此，以股市交易之人數、筆數之多，資金流程之繁雜</w:t>
      </w:r>
      <w:r w:rsidR="008C7306">
        <w:rPr>
          <w:rFonts w:ascii="Times New Roman" w:hAnsi="Times New Roman" w:hint="eastAsia"/>
          <w:szCs w:val="32"/>
        </w:rPr>
        <w:t>觀之</w:t>
      </w:r>
      <w:r w:rsidRPr="00FB0653">
        <w:rPr>
          <w:rFonts w:ascii="Times New Roman" w:hAnsi="Times New Roman" w:hint="eastAsia"/>
          <w:szCs w:val="32"/>
        </w:rPr>
        <w:t>，</w:t>
      </w:r>
      <w:r w:rsidR="00B05BB4">
        <w:rPr>
          <w:rFonts w:ascii="Times New Roman" w:hAnsi="Times New Roman" w:hint="eastAsia"/>
          <w:szCs w:val="32"/>
        </w:rPr>
        <w:t>無論是</w:t>
      </w:r>
      <w:r w:rsidR="008C7306">
        <w:rPr>
          <w:rFonts w:ascii="Times New Roman" w:hAnsi="Times New Roman" w:hint="eastAsia"/>
          <w:szCs w:val="32"/>
        </w:rPr>
        <w:t>假外資或</w:t>
      </w:r>
      <w:r w:rsidRPr="00FB0653">
        <w:rPr>
          <w:rFonts w:ascii="Times New Roman" w:hAnsi="Times New Roman" w:hint="eastAsia"/>
          <w:szCs w:val="32"/>
        </w:rPr>
        <w:t>人頭戶</w:t>
      </w:r>
      <w:r w:rsidR="00B05BB4">
        <w:rPr>
          <w:rFonts w:ascii="Times New Roman" w:hAnsi="Times New Roman" w:hint="eastAsia"/>
          <w:szCs w:val="32"/>
        </w:rPr>
        <w:t>之</w:t>
      </w:r>
      <w:r w:rsidRPr="00FB0653">
        <w:rPr>
          <w:rFonts w:ascii="Times New Roman" w:hAnsi="Times New Roman" w:hint="eastAsia"/>
          <w:szCs w:val="32"/>
        </w:rPr>
        <w:t>認定</w:t>
      </w:r>
      <w:r w:rsidR="00B05BB4">
        <w:rPr>
          <w:rFonts w:ascii="Times New Roman" w:hAnsi="Times New Roman" w:hint="eastAsia"/>
          <w:szCs w:val="32"/>
        </w:rPr>
        <w:t>皆</w:t>
      </w:r>
      <w:r w:rsidRPr="00FB0653">
        <w:rPr>
          <w:rFonts w:ascii="Times New Roman" w:hAnsi="Times New Roman" w:hint="eastAsia"/>
          <w:szCs w:val="32"/>
        </w:rPr>
        <w:t>非常困難，</w:t>
      </w:r>
      <w:proofErr w:type="gramStart"/>
      <w:r w:rsidRPr="00FB0653">
        <w:rPr>
          <w:rFonts w:ascii="Times New Roman" w:hAnsi="Times New Roman" w:hint="eastAsia"/>
          <w:szCs w:val="32"/>
        </w:rPr>
        <w:t>稽</w:t>
      </w:r>
      <w:proofErr w:type="gramEnd"/>
      <w:r w:rsidRPr="00FB0653">
        <w:rPr>
          <w:rFonts w:ascii="Times New Roman" w:hAnsi="Times New Roman" w:hint="eastAsia"/>
          <w:szCs w:val="32"/>
        </w:rPr>
        <w:t>徵</w:t>
      </w:r>
      <w:r w:rsidR="00F523CB">
        <w:rPr>
          <w:rFonts w:ascii="Times New Roman" w:hAnsi="Times New Roman" w:hint="eastAsia"/>
          <w:szCs w:val="32"/>
        </w:rPr>
        <w:t>及金融監理</w:t>
      </w:r>
      <w:r w:rsidRPr="00FB0653">
        <w:rPr>
          <w:rFonts w:ascii="Times New Roman" w:hAnsi="Times New Roman" w:hint="eastAsia"/>
          <w:szCs w:val="32"/>
        </w:rPr>
        <w:t>人力實難以負荷</w:t>
      </w:r>
      <w:r w:rsidRPr="00FB0653">
        <w:rPr>
          <w:rFonts w:ascii="Times New Roman" w:hAnsi="Times New Roman"/>
          <w:szCs w:val="32"/>
        </w:rPr>
        <w:t>(</w:t>
      </w:r>
      <w:r w:rsidRPr="00FB0653">
        <w:rPr>
          <w:rFonts w:ascii="Times New Roman" w:hAnsi="Times New Roman" w:hint="eastAsia"/>
          <w:szCs w:val="32"/>
        </w:rPr>
        <w:t>人頭戶並非僅查核需要繳證所稅之少數人，而是其他投資人是否</w:t>
      </w:r>
      <w:proofErr w:type="gramStart"/>
      <w:r w:rsidRPr="00FB0653">
        <w:rPr>
          <w:rFonts w:ascii="Times New Roman" w:hAnsi="Times New Roman" w:hint="eastAsia"/>
          <w:szCs w:val="32"/>
        </w:rPr>
        <w:t>為人頭戶</w:t>
      </w:r>
      <w:proofErr w:type="gramEnd"/>
      <w:r w:rsidRPr="00FB0653">
        <w:rPr>
          <w:rFonts w:ascii="Times New Roman" w:hAnsi="Times New Roman"/>
          <w:szCs w:val="32"/>
        </w:rPr>
        <w:t>)</w:t>
      </w:r>
      <w:r w:rsidR="00303733">
        <w:rPr>
          <w:rFonts w:ascii="Times New Roman" w:hAnsi="Times New Roman" w:hint="eastAsia"/>
          <w:szCs w:val="32"/>
        </w:rPr>
        <w:t>。</w:t>
      </w:r>
      <w:proofErr w:type="gramStart"/>
      <w:r w:rsidR="008C7306">
        <w:rPr>
          <w:rFonts w:ascii="Times New Roman" w:hAnsi="Times New Roman" w:hint="eastAsia"/>
          <w:szCs w:val="32"/>
        </w:rPr>
        <w:t>爰</w:t>
      </w:r>
      <w:proofErr w:type="gramEnd"/>
      <w:r w:rsidR="00303733" w:rsidRPr="00886D48">
        <w:rPr>
          <w:rFonts w:ascii="Times New Roman" w:hAnsi="Times New Roman" w:hint="eastAsia"/>
          <w:szCs w:val="32"/>
        </w:rPr>
        <w:t>財政部</w:t>
      </w:r>
      <w:r w:rsidR="00303733" w:rsidRPr="00886D48">
        <w:rPr>
          <w:rFonts w:ascii="Times New Roman" w:hAnsi="Times New Roman"/>
          <w:szCs w:val="32"/>
        </w:rPr>
        <w:t>101</w:t>
      </w:r>
      <w:r w:rsidR="00303733" w:rsidRPr="00886D48">
        <w:rPr>
          <w:rFonts w:ascii="Times New Roman" w:hAnsi="Times New Roman" w:hint="eastAsia"/>
          <w:szCs w:val="32"/>
        </w:rPr>
        <w:t>年修法開徵證所稅，未包括「境外外國機構投資人」，且設定大戶</w:t>
      </w:r>
      <w:r w:rsidR="00303733" w:rsidRPr="00886D48">
        <w:rPr>
          <w:rFonts w:ascii="Times New Roman" w:hAnsi="Times New Roman"/>
          <w:szCs w:val="32"/>
        </w:rPr>
        <w:t>10</w:t>
      </w:r>
      <w:r w:rsidR="00303733" w:rsidRPr="00886D48">
        <w:rPr>
          <w:rFonts w:ascii="Times New Roman" w:hAnsi="Times New Roman" w:hint="eastAsia"/>
          <w:szCs w:val="32"/>
        </w:rPr>
        <w:t>億元門檻，</w:t>
      </w:r>
      <w:bookmarkStart w:id="0" w:name="_GoBack"/>
      <w:bookmarkEnd w:id="0"/>
      <w:r w:rsidRPr="00FB0653">
        <w:rPr>
          <w:rFonts w:ascii="Times New Roman" w:hAnsi="Times New Roman" w:hint="eastAsia"/>
          <w:szCs w:val="32"/>
        </w:rPr>
        <w:t>恐將造成</w:t>
      </w:r>
      <w:r w:rsidR="00B05BB4" w:rsidRPr="000E1336">
        <w:rPr>
          <w:rFonts w:ascii="Times New Roman" w:hAnsi="Times New Roman" w:hint="eastAsia"/>
          <w:szCs w:val="32"/>
        </w:rPr>
        <w:t>假外資</w:t>
      </w:r>
      <w:r w:rsidRPr="00FB0653">
        <w:rPr>
          <w:rFonts w:ascii="Times New Roman" w:hAnsi="Times New Roman" w:hint="eastAsia"/>
          <w:szCs w:val="32"/>
        </w:rPr>
        <w:t>及</w:t>
      </w:r>
      <w:r w:rsidR="00B05BB4" w:rsidRPr="000E1336">
        <w:rPr>
          <w:rFonts w:ascii="Times New Roman" w:hAnsi="Times New Roman" w:hint="eastAsia"/>
          <w:szCs w:val="32"/>
        </w:rPr>
        <w:t>人頭戶</w:t>
      </w:r>
      <w:r w:rsidRPr="00FB0653">
        <w:rPr>
          <w:rFonts w:ascii="Times New Roman" w:hAnsi="Times New Roman" w:hint="eastAsia"/>
          <w:szCs w:val="32"/>
        </w:rPr>
        <w:t>等避稅管道猖獗，亦嚴重影響租稅公平性，財政部及金管會允應再</w:t>
      </w:r>
      <w:proofErr w:type="gramStart"/>
      <w:r w:rsidRPr="00FB0653">
        <w:rPr>
          <w:rFonts w:ascii="Times New Roman" w:hAnsi="Times New Roman" w:hint="eastAsia"/>
          <w:szCs w:val="32"/>
        </w:rPr>
        <w:t>研</w:t>
      </w:r>
      <w:proofErr w:type="gramEnd"/>
      <w:r w:rsidRPr="00FB0653">
        <w:rPr>
          <w:rFonts w:ascii="Times New Roman" w:hAnsi="Times New Roman" w:hint="eastAsia"/>
          <w:szCs w:val="32"/>
        </w:rPr>
        <w:t>議因應防範之</w:t>
      </w:r>
      <w:r w:rsidR="004F4615">
        <w:rPr>
          <w:rFonts w:ascii="Times New Roman" w:hAnsi="Times New Roman" w:hint="eastAsia"/>
          <w:szCs w:val="32"/>
        </w:rPr>
        <w:t>道</w:t>
      </w:r>
      <w:r w:rsidRPr="00FB0653">
        <w:rPr>
          <w:rFonts w:ascii="Times New Roman" w:hAnsi="Times New Roman" w:hint="eastAsia"/>
          <w:szCs w:val="32"/>
        </w:rPr>
        <w:t>。</w:t>
      </w:r>
    </w:p>
    <w:p w:rsidR="000A2DA2" w:rsidRPr="004F7B4D" w:rsidRDefault="00F57432" w:rsidP="003667C3">
      <w:pPr>
        <w:widowControl/>
        <w:spacing w:beforeLines="50" w:afterLines="30"/>
        <w:ind w:leftChars="1000" w:left="3402"/>
        <w:rPr>
          <w:b/>
          <w:bCs/>
          <w:vanish/>
          <w:spacing w:val="12"/>
          <w:kern w:val="0"/>
          <w:sz w:val="40"/>
        </w:rPr>
      </w:pPr>
      <w:r>
        <w:rPr>
          <w:rFonts w:hint="eastAsia"/>
          <w:bCs/>
          <w:spacing w:val="12"/>
          <w:kern w:val="0"/>
          <w:sz w:val="40"/>
        </w:rPr>
        <w:t>調查委員：</w:t>
      </w:r>
      <w:r w:rsidR="002F4F33" w:rsidRPr="003667C3">
        <w:rPr>
          <w:rFonts w:hint="eastAsia"/>
          <w:bCs/>
          <w:spacing w:val="12"/>
          <w:kern w:val="0"/>
          <w:sz w:val="40"/>
        </w:rPr>
        <w:t>吳豐山、劉玉山</w:t>
      </w:r>
      <w:r>
        <w:rPr>
          <w:rFonts w:hint="eastAsia"/>
          <w:bCs/>
          <w:vanish/>
          <w:spacing w:val="12"/>
          <w:kern w:val="0"/>
          <w:sz w:val="40"/>
        </w:rPr>
        <w:t>吳委員豐山</w:t>
      </w:r>
      <w:r>
        <w:rPr>
          <w:bCs/>
          <w:vanish/>
          <w:spacing w:val="12"/>
          <w:kern w:val="0"/>
          <w:sz w:val="40"/>
        </w:rPr>
        <w:br/>
      </w:r>
      <w:r>
        <w:rPr>
          <w:rFonts w:hint="eastAsia"/>
          <w:bCs/>
          <w:vanish/>
          <w:spacing w:val="12"/>
          <w:kern w:val="0"/>
          <w:sz w:val="40"/>
        </w:rPr>
        <w:t>劉委員玉山</w:t>
      </w:r>
    </w:p>
    <w:p w:rsidR="000A2DA2" w:rsidRPr="004F7B4D" w:rsidRDefault="000A2DA2" w:rsidP="003667C3">
      <w:pPr>
        <w:pStyle w:val="ae"/>
        <w:kinsoku w:val="0"/>
        <w:overflowPunct w:val="0"/>
        <w:autoSpaceDE w:val="0"/>
        <w:autoSpaceDN w:val="0"/>
        <w:spacing w:beforeLines="50" w:afterLines="30"/>
        <w:ind w:leftChars="1100" w:left="3742" w:firstLine="2021"/>
        <w:jc w:val="both"/>
        <w:rPr>
          <w:rFonts w:ascii="Times New Roman"/>
          <w:b w:val="0"/>
          <w:bCs/>
          <w:snapToGrid/>
          <w:spacing w:val="12"/>
          <w:kern w:val="0"/>
        </w:rPr>
      </w:pPr>
    </w:p>
    <w:p w:rsidR="007A4705" w:rsidRDefault="00FB0653" w:rsidP="003667C3">
      <w:pPr>
        <w:pStyle w:val="af6"/>
        <w:overflowPunct w:val="0"/>
        <w:autoSpaceDE w:val="0"/>
        <w:autoSpaceDN w:val="0"/>
        <w:rPr>
          <w:sz w:val="24"/>
          <w:szCs w:val="24"/>
        </w:rPr>
      </w:pPr>
      <w:r w:rsidRPr="00FB0653">
        <w:rPr>
          <w:rFonts w:hint="eastAsia"/>
          <w:bCs/>
        </w:rPr>
        <w:t>中</w:t>
      </w:r>
      <w:r w:rsidRPr="00FB0653">
        <w:rPr>
          <w:bCs/>
        </w:rPr>
        <w:t xml:space="preserve">   </w:t>
      </w:r>
      <w:r w:rsidRPr="00FB0653">
        <w:rPr>
          <w:rFonts w:hint="eastAsia"/>
          <w:bCs/>
        </w:rPr>
        <w:t>華</w:t>
      </w:r>
      <w:r w:rsidRPr="00FB0653">
        <w:rPr>
          <w:bCs/>
        </w:rPr>
        <w:t xml:space="preserve">   </w:t>
      </w:r>
      <w:r w:rsidRPr="00FB0653">
        <w:rPr>
          <w:rFonts w:hint="eastAsia"/>
          <w:bCs/>
        </w:rPr>
        <w:t>民</w:t>
      </w:r>
      <w:r w:rsidRPr="00FB0653">
        <w:rPr>
          <w:bCs/>
        </w:rPr>
        <w:t xml:space="preserve">   </w:t>
      </w:r>
      <w:r w:rsidRPr="00FB0653">
        <w:rPr>
          <w:rFonts w:hint="eastAsia"/>
          <w:bCs/>
        </w:rPr>
        <w:t>國</w:t>
      </w:r>
      <w:r w:rsidRPr="00FB0653">
        <w:rPr>
          <w:bCs/>
        </w:rPr>
        <w:t xml:space="preserve">  </w:t>
      </w:r>
      <w:r w:rsidR="002F4F33">
        <w:rPr>
          <w:rFonts w:hint="eastAsia"/>
          <w:bCs/>
        </w:rPr>
        <w:t>102</w:t>
      </w:r>
      <w:r w:rsidRPr="00FB0653">
        <w:rPr>
          <w:bCs/>
        </w:rPr>
        <w:t xml:space="preserve">  </w:t>
      </w:r>
      <w:r w:rsidRPr="00FB0653">
        <w:rPr>
          <w:rFonts w:hint="eastAsia"/>
          <w:bCs/>
        </w:rPr>
        <w:t>年</w:t>
      </w:r>
      <w:r w:rsidRPr="00FB0653">
        <w:rPr>
          <w:bCs/>
        </w:rPr>
        <w:t xml:space="preserve">   </w:t>
      </w:r>
      <w:r w:rsidR="002F4F33">
        <w:rPr>
          <w:rFonts w:hint="eastAsia"/>
          <w:bCs/>
        </w:rPr>
        <w:t>4</w:t>
      </w:r>
      <w:r w:rsidRPr="00FB0653">
        <w:rPr>
          <w:bCs/>
        </w:rPr>
        <w:t xml:space="preserve">   </w:t>
      </w:r>
      <w:r w:rsidRPr="00FB0653">
        <w:rPr>
          <w:rFonts w:hint="eastAsia"/>
          <w:bCs/>
        </w:rPr>
        <w:t>月</w:t>
      </w:r>
      <w:r w:rsidRPr="00FB0653">
        <w:rPr>
          <w:bCs/>
        </w:rPr>
        <w:t xml:space="preserve">   </w:t>
      </w:r>
      <w:r w:rsidR="002F4F33">
        <w:rPr>
          <w:rFonts w:hint="eastAsia"/>
          <w:bCs/>
        </w:rPr>
        <w:t>16</w:t>
      </w:r>
      <w:r w:rsidRPr="00FB0653">
        <w:rPr>
          <w:bCs/>
        </w:rPr>
        <w:t xml:space="preserve">  </w:t>
      </w:r>
      <w:r w:rsidRPr="00FB0653">
        <w:rPr>
          <w:rFonts w:hint="eastAsia"/>
          <w:bCs/>
        </w:rPr>
        <w:t>日</w:t>
      </w:r>
    </w:p>
    <w:sectPr w:rsidR="007A4705" w:rsidSect="005D321E">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CC6" w:rsidRDefault="00D41CC6">
      <w:r>
        <w:separator/>
      </w:r>
    </w:p>
  </w:endnote>
  <w:endnote w:type="continuationSeparator" w:id="0">
    <w:p w:rsidR="00D41CC6" w:rsidRDefault="00D41CC6">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435" w:rsidRDefault="000A5E27">
    <w:pPr>
      <w:pStyle w:val="afd"/>
      <w:framePr w:wrap="around" w:vAnchor="text" w:hAnchor="margin" w:xAlign="center" w:y="1"/>
      <w:rPr>
        <w:rStyle w:val="af2"/>
        <w:rFonts w:ascii="Times New Roman"/>
        <w:b/>
        <w:bCs/>
        <w:sz w:val="24"/>
      </w:rPr>
    </w:pPr>
    <w:r>
      <w:rPr>
        <w:rStyle w:val="af2"/>
        <w:rFonts w:ascii="Times New Roman"/>
        <w:b/>
        <w:bCs/>
        <w:sz w:val="24"/>
      </w:rPr>
      <w:fldChar w:fldCharType="begin"/>
    </w:r>
    <w:r w:rsidR="00D56435">
      <w:rPr>
        <w:rStyle w:val="af2"/>
        <w:rFonts w:ascii="Times New Roman"/>
        <w:b/>
        <w:bCs/>
        <w:sz w:val="24"/>
      </w:rPr>
      <w:instrText xml:space="preserve">PAGE  </w:instrText>
    </w:r>
    <w:r>
      <w:rPr>
        <w:rStyle w:val="af2"/>
        <w:rFonts w:ascii="Times New Roman"/>
        <w:b/>
        <w:bCs/>
        <w:sz w:val="24"/>
      </w:rPr>
      <w:fldChar w:fldCharType="separate"/>
    </w:r>
    <w:r w:rsidR="003667C3">
      <w:rPr>
        <w:rStyle w:val="af2"/>
        <w:rFonts w:ascii="Times New Roman"/>
        <w:b/>
        <w:bCs/>
        <w:noProof/>
        <w:sz w:val="24"/>
      </w:rPr>
      <w:t>13</w:t>
    </w:r>
    <w:r>
      <w:rPr>
        <w:rStyle w:val="af2"/>
        <w:rFonts w:ascii="Times New Roman"/>
        <w:b/>
        <w:bCs/>
        <w:sz w:val="24"/>
      </w:rPr>
      <w:fldChar w:fldCharType="end"/>
    </w:r>
  </w:p>
  <w:p w:rsidR="00D56435" w:rsidRDefault="00D56435">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CC6" w:rsidRDefault="00D41CC6">
      <w:r>
        <w:separator/>
      </w:r>
    </w:p>
  </w:footnote>
  <w:footnote w:type="continuationSeparator" w:id="0">
    <w:p w:rsidR="00D41CC6" w:rsidRDefault="00D41C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E243287"/>
    <w:multiLevelType w:val="multilevel"/>
    <w:tmpl w:val="760403DC"/>
    <w:lvl w:ilvl="0">
      <w:start w:val="1"/>
      <w:numFmt w:val="taiwaneseCountingThousand"/>
      <w:pStyle w:val="a0"/>
      <w:suff w:val="nothing"/>
      <w:lvlText w:val="%1、"/>
      <w:lvlJc w:val="left"/>
      <w:pPr>
        <w:ind w:left="907" w:hanging="623"/>
      </w:pPr>
      <w:rPr>
        <w:rFonts w:ascii="標楷體" w:eastAsia="標楷體" w:hint="eastAsia"/>
        <w:b w:val="0"/>
        <w:i w:val="0"/>
        <w:sz w:val="32"/>
      </w:rPr>
    </w:lvl>
    <w:lvl w:ilvl="1">
      <w:start w:val="1"/>
      <w:numFmt w:val="taiwaneseCountingThousand"/>
      <w:pStyle w:val="a1"/>
      <w:suff w:val="nothing"/>
      <w:lvlText w:val="（%2）"/>
      <w:lvlJc w:val="left"/>
      <w:pPr>
        <w:ind w:left="1247" w:hanging="850"/>
      </w:pPr>
      <w:rPr>
        <w:rFonts w:ascii="標楷體" w:eastAsia="標楷體" w:hint="eastAsia"/>
        <w:b w:val="0"/>
        <w:i w:val="0"/>
        <w:sz w:val="28"/>
      </w:rPr>
    </w:lvl>
    <w:lvl w:ilvl="2">
      <w:start w:val="1"/>
      <w:numFmt w:val="decimalFullWidth"/>
      <w:pStyle w:val="a2"/>
      <w:suff w:val="nothing"/>
      <w:lvlText w:val="%3、"/>
      <w:lvlJc w:val="left"/>
      <w:pPr>
        <w:ind w:left="1474" w:hanging="652"/>
      </w:pPr>
      <w:rPr>
        <w:rFonts w:ascii="標楷體" w:eastAsia="標楷體" w:hint="eastAsia"/>
        <w:b w:val="0"/>
        <w:i w:val="0"/>
        <w:sz w:val="32"/>
      </w:rPr>
    </w:lvl>
    <w:lvl w:ilvl="3">
      <w:start w:val="1"/>
      <w:numFmt w:val="decimalFullWidth"/>
      <w:suff w:val="nothing"/>
      <w:lvlText w:val="（%4）"/>
      <w:lvlJc w:val="left"/>
      <w:pPr>
        <w:ind w:left="1474" w:hanging="624"/>
      </w:pPr>
      <w:rPr>
        <w:rFonts w:ascii="標楷體" w:eastAsia="標楷體" w:hint="eastAsia"/>
        <w:b w:val="0"/>
        <w:i w:val="0"/>
        <w:sz w:val="32"/>
      </w:rPr>
    </w:lvl>
    <w:lvl w:ilvl="4">
      <w:start w:val="1"/>
      <w:numFmt w:val="ideographTraditional"/>
      <w:lvlText w:val="%5、"/>
      <w:lvlJc w:val="left"/>
      <w:pPr>
        <w:tabs>
          <w:tab w:val="num" w:pos="2268"/>
        </w:tabs>
        <w:ind w:left="2268" w:hanging="851"/>
      </w:pPr>
      <w:rPr>
        <w:rFonts w:ascii="標楷體" w:eastAsia="標楷體" w:hint="eastAsia"/>
        <w:b w:val="0"/>
        <w:i w:val="0"/>
        <w:sz w:val="32"/>
      </w:rPr>
    </w:lvl>
    <w:lvl w:ilvl="5">
      <w:start w:val="1"/>
      <w:numFmt w:val="decimal"/>
      <w:lvlText w:val="%6)"/>
      <w:lvlJc w:val="left"/>
      <w:pPr>
        <w:tabs>
          <w:tab w:val="num" w:pos="2976"/>
        </w:tabs>
        <w:ind w:left="2976" w:hanging="1134"/>
      </w:pPr>
      <w:rPr>
        <w:rFonts w:hint="eastAsia"/>
      </w:rPr>
    </w:lvl>
    <w:lvl w:ilvl="6">
      <w:start w:val="1"/>
      <w:numFmt w:val="decimal"/>
      <w:lvlText w:val="(%7)"/>
      <w:lvlJc w:val="left"/>
      <w:pPr>
        <w:tabs>
          <w:tab w:val="num" w:pos="3543"/>
        </w:tabs>
        <w:ind w:left="3543" w:hanging="1276"/>
      </w:pPr>
      <w:rPr>
        <w:rFonts w:hint="eastAsia"/>
      </w:rPr>
    </w:lvl>
    <w:lvl w:ilvl="7">
      <w:start w:val="1"/>
      <w:numFmt w:val="lowerLetter"/>
      <w:lvlText w:val="%8."/>
      <w:lvlJc w:val="left"/>
      <w:pPr>
        <w:tabs>
          <w:tab w:val="num" w:pos="4110"/>
        </w:tabs>
        <w:ind w:left="4110" w:hanging="1418"/>
      </w:pPr>
      <w:rPr>
        <w:rFonts w:hint="eastAsia"/>
      </w:rPr>
    </w:lvl>
    <w:lvl w:ilvl="8">
      <w:start w:val="1"/>
      <w:numFmt w:val="lowerLetter"/>
      <w:lvlText w:val="%9)"/>
      <w:lvlJc w:val="left"/>
      <w:pPr>
        <w:tabs>
          <w:tab w:val="num" w:pos="4818"/>
        </w:tabs>
        <w:ind w:left="4818" w:hanging="1700"/>
      </w:pPr>
      <w:rPr>
        <w:rFonts w:hint="eastAsia"/>
      </w:rPr>
    </w:lvl>
  </w:abstractNum>
  <w:abstractNum w:abstractNumId="2">
    <w:nsid w:val="139B5C52"/>
    <w:multiLevelType w:val="multilevel"/>
    <w:tmpl w:val="9A0E7DB6"/>
    <w:lvl w:ilvl="0">
      <w:start w:val="1"/>
      <w:numFmt w:val="ideographTraditional"/>
      <w:pStyle w:val="a3"/>
      <w:suff w:val="nothing"/>
      <w:lvlText w:val="%1、"/>
      <w:lvlJc w:val="left"/>
      <w:pPr>
        <w:ind w:left="425" w:hanging="425"/>
      </w:pPr>
      <w:rPr>
        <w:rFonts w:hint="eastAsia"/>
      </w:rPr>
    </w:lvl>
    <w:lvl w:ilvl="1">
      <w:start w:val="1"/>
      <w:numFmt w:val="ideographLegalTraditional"/>
      <w:pStyle w:val="a4"/>
      <w:suff w:val="nothing"/>
      <w:lvlText w:val="%2、"/>
      <w:lvlJc w:val="left"/>
      <w:pPr>
        <w:ind w:left="454" w:hanging="454"/>
      </w:pPr>
      <w:rPr>
        <w:rFonts w:hint="eastAsia"/>
        <w:color w:val="auto"/>
      </w:rPr>
    </w:lvl>
    <w:lvl w:ilvl="2">
      <w:start w:val="1"/>
      <w:numFmt w:val="taiwaneseCountingThousand"/>
      <w:pStyle w:val="a5"/>
      <w:suff w:val="nothing"/>
      <w:lvlText w:val="%3、"/>
      <w:lvlJc w:val="left"/>
      <w:pPr>
        <w:ind w:left="1658" w:hanging="1418"/>
      </w:pPr>
      <w:rPr>
        <w:rFonts w:hint="eastAsia"/>
        <w:lang w:val="en-US"/>
      </w:rPr>
    </w:lvl>
    <w:lvl w:ilvl="3">
      <w:start w:val="1"/>
      <w:numFmt w:val="taiwaneseCountingThousand"/>
      <w:pStyle w:val="a3"/>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nsid w:val="140E010C"/>
    <w:multiLevelType w:val="multilevel"/>
    <w:tmpl w:val="96FA921C"/>
    <w:lvl w:ilvl="0">
      <w:start w:val="1"/>
      <w:numFmt w:val="ideographLegalTraditional"/>
      <w:pStyle w:val="10"/>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nsid w:val="15726BCF"/>
    <w:multiLevelType w:val="hybridMultilevel"/>
    <w:tmpl w:val="DFAC7EA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532EFC"/>
    <w:multiLevelType w:val="hybridMultilevel"/>
    <w:tmpl w:val="7CBA69F8"/>
    <w:lvl w:ilvl="0" w:tplc="178A5CEA">
      <w:start w:val="1"/>
      <w:numFmt w:val="taiwaneseCountingThousand"/>
      <w:pStyle w:val="a6"/>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AE545E2"/>
    <w:multiLevelType w:val="multilevel"/>
    <w:tmpl w:val="4E06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B22613"/>
    <w:multiLevelType w:val="hybridMultilevel"/>
    <w:tmpl w:val="C4BE4F86"/>
    <w:lvl w:ilvl="0" w:tplc="49D6EAAC">
      <w:start w:val="1"/>
      <w:numFmt w:val="decimal"/>
      <w:lvlText w:val="表%1、"/>
      <w:lvlJc w:val="center"/>
      <w:pPr>
        <w:ind w:left="480" w:hanging="480"/>
      </w:pPr>
      <w:rPr>
        <w:rFonts w:ascii="Times New Roman" w:eastAsia="標楷體" w:hAnsi="Times New Roman" w:hint="default"/>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3CB2E3B"/>
    <w:multiLevelType w:val="hybridMultilevel"/>
    <w:tmpl w:val="B170859A"/>
    <w:lvl w:ilvl="0" w:tplc="66AEB5A8">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BAC3F2B"/>
    <w:multiLevelType w:val="hybridMultilevel"/>
    <w:tmpl w:val="99E0C354"/>
    <w:lvl w:ilvl="0" w:tplc="3F9007DA">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847606D"/>
    <w:multiLevelType w:val="multilevel"/>
    <w:tmpl w:val="DF401674"/>
    <w:lvl w:ilvl="0">
      <w:start w:val="1"/>
      <w:numFmt w:val="taiwaneseCountingThousand"/>
      <w:pStyle w:val="a7"/>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287" w:hanging="641"/>
      </w:pPr>
      <w:rPr>
        <w:rFonts w:ascii="標楷體" w:eastAsia="標楷體" w:hint="eastAsia"/>
        <w:sz w:val="32"/>
      </w:rPr>
    </w:lvl>
    <w:lvl w:ilvl="2">
      <w:start w:val="1"/>
      <w:numFmt w:val="decimalFullWidth"/>
      <w:suff w:val="nothing"/>
      <w:lvlText w:val="%3、"/>
      <w:lvlJc w:val="left"/>
      <w:pPr>
        <w:ind w:left="1605" w:hanging="641"/>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11">
    <w:nsid w:val="5DB24710"/>
    <w:multiLevelType w:val="hybridMultilevel"/>
    <w:tmpl w:val="68C838B8"/>
    <w:lvl w:ilvl="0" w:tplc="F7089518">
      <w:start w:val="1"/>
      <w:numFmt w:val="ideographLegalTraditional"/>
      <w:pStyle w:val="a8"/>
      <w:lvlText w:val="%1、"/>
      <w:lvlJc w:val="left"/>
      <w:pPr>
        <w:tabs>
          <w:tab w:val="num" w:pos="810"/>
        </w:tabs>
        <w:ind w:left="810" w:hanging="810"/>
      </w:pPr>
      <w:rPr>
        <w:rFonts w:hint="eastAsia"/>
      </w:rPr>
    </w:lvl>
    <w:lvl w:ilvl="1" w:tplc="5DD2A0D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6A3B1D2B"/>
    <w:multiLevelType w:val="hybridMultilevel"/>
    <w:tmpl w:val="3E1C4A4A"/>
    <w:lvl w:ilvl="0" w:tplc="BC84A9B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5"/>
  </w:num>
  <w:num w:numId="3">
    <w:abstractNumId w:val="0"/>
  </w:num>
  <w:num w:numId="4">
    <w:abstractNumId w:val="10"/>
  </w:num>
  <w:num w:numId="5">
    <w:abstractNumId w:val="1"/>
  </w:num>
  <w:num w:numId="6">
    <w:abstractNumId w:val="11"/>
  </w:num>
  <w:num w:numId="7">
    <w:abstractNumId w:val="2"/>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num>
  <w:num w:numId="16">
    <w:abstractNumId w:val="3"/>
  </w:num>
  <w:num w:numId="17">
    <w:abstractNumId w:val="4"/>
  </w:num>
  <w:num w:numId="18">
    <w:abstractNumId w:val="3"/>
  </w:num>
  <w:num w:numId="19">
    <w:abstractNumId w:val="3"/>
  </w:num>
  <w:num w:numId="20">
    <w:abstractNumId w:val="3"/>
  </w:num>
  <w:num w:numId="21">
    <w:abstractNumId w:val="3"/>
  </w:num>
  <w:num w:numId="22">
    <w:abstractNumId w:val="3"/>
  </w:num>
  <w:num w:numId="23">
    <w:abstractNumId w:val="3"/>
  </w:num>
  <w:num w:numId="24">
    <w:abstractNumId w:val="6"/>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3"/>
  </w:num>
  <w:num w:numId="28">
    <w:abstractNumId w:val="3"/>
  </w:num>
  <w:num w:numId="29">
    <w:abstractNumId w:val="3"/>
  </w:num>
  <w:num w:numId="30">
    <w:abstractNumId w:val="9"/>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12"/>
  </w:num>
  <w:num w:numId="40">
    <w:abstractNumId w:val="8"/>
  </w:num>
  <w:num w:numId="41">
    <w:abstractNumId w:val="3"/>
  </w:num>
  <w:num w:numId="42">
    <w:abstractNumId w:val="3"/>
  </w:num>
  <w:num w:numId="43">
    <w:abstractNumId w:val="3"/>
  </w:num>
  <w:num w:numId="44">
    <w:abstractNumId w:val="3"/>
  </w:num>
  <w:num w:numId="45">
    <w:abstractNumId w:val="3"/>
  </w:num>
  <w:num w:numId="46">
    <w:abstractNumId w:val="3"/>
  </w:num>
  <w:num w:numId="47">
    <w:abstractNumId w:val="3"/>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 w:numId="51">
    <w:abstractNumId w:val="3"/>
  </w:num>
  <w:num w:numId="52">
    <w:abstractNumId w:val="3"/>
  </w:num>
  <w:num w:numId="53">
    <w:abstractNumId w:val="3"/>
  </w:num>
  <w:num w:numId="54">
    <w:abstractNumId w:val="3"/>
  </w:num>
  <w:num w:numId="55">
    <w:abstractNumId w:val="3"/>
  </w:num>
  <w:num w:numId="56">
    <w:abstractNumId w:val="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bordersDoNotSurroundHeader/>
  <w:bordersDoNotSurroundFooter/>
  <w:hideSpellingErrors/>
  <w:proofState w:grammar="clean"/>
  <w:attachedTemplate r:id="rId1"/>
  <w:defaultTabStop w:val="0"/>
  <w:drawingGridHorizontalSpacing w:val="170"/>
  <w:drawingGridVerticalSpacing w:val="457"/>
  <w:displayHorizontalDrawingGridEvery w:val="0"/>
  <w:characterSpacingControl w:val="compressPunctuation"/>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760297"/>
    <w:rsid w:val="00001585"/>
    <w:rsid w:val="00001B18"/>
    <w:rsid w:val="00003539"/>
    <w:rsid w:val="00004B1A"/>
    <w:rsid w:val="00004D0C"/>
    <w:rsid w:val="000051E2"/>
    <w:rsid w:val="00006225"/>
    <w:rsid w:val="00006F20"/>
    <w:rsid w:val="000077B5"/>
    <w:rsid w:val="0001079B"/>
    <w:rsid w:val="00010A99"/>
    <w:rsid w:val="00012D6F"/>
    <w:rsid w:val="00014DF8"/>
    <w:rsid w:val="00017626"/>
    <w:rsid w:val="000215D2"/>
    <w:rsid w:val="0002729C"/>
    <w:rsid w:val="00027BFA"/>
    <w:rsid w:val="00030374"/>
    <w:rsid w:val="00030674"/>
    <w:rsid w:val="00032705"/>
    <w:rsid w:val="00032B2D"/>
    <w:rsid w:val="00035322"/>
    <w:rsid w:val="000354D8"/>
    <w:rsid w:val="00035CCF"/>
    <w:rsid w:val="00037903"/>
    <w:rsid w:val="00041053"/>
    <w:rsid w:val="0004108B"/>
    <w:rsid w:val="000410D5"/>
    <w:rsid w:val="00041206"/>
    <w:rsid w:val="00041685"/>
    <w:rsid w:val="000454CA"/>
    <w:rsid w:val="00046D82"/>
    <w:rsid w:val="000474B3"/>
    <w:rsid w:val="000479C1"/>
    <w:rsid w:val="00050500"/>
    <w:rsid w:val="00054D30"/>
    <w:rsid w:val="00062765"/>
    <w:rsid w:val="00064B59"/>
    <w:rsid w:val="00065DE5"/>
    <w:rsid w:val="0006625C"/>
    <w:rsid w:val="0006707B"/>
    <w:rsid w:val="00067C50"/>
    <w:rsid w:val="00070DC4"/>
    <w:rsid w:val="0007377E"/>
    <w:rsid w:val="0007429C"/>
    <w:rsid w:val="00074604"/>
    <w:rsid w:val="0007663F"/>
    <w:rsid w:val="0007682D"/>
    <w:rsid w:val="0007714C"/>
    <w:rsid w:val="00077AF0"/>
    <w:rsid w:val="00082AC2"/>
    <w:rsid w:val="00082CDB"/>
    <w:rsid w:val="000832AD"/>
    <w:rsid w:val="00083BFA"/>
    <w:rsid w:val="000845AC"/>
    <w:rsid w:val="0008474E"/>
    <w:rsid w:val="000849DC"/>
    <w:rsid w:val="00090E72"/>
    <w:rsid w:val="00092118"/>
    <w:rsid w:val="00092961"/>
    <w:rsid w:val="000A0F55"/>
    <w:rsid w:val="000A1534"/>
    <w:rsid w:val="000A1AEF"/>
    <w:rsid w:val="000A2766"/>
    <w:rsid w:val="000A28FE"/>
    <w:rsid w:val="000A2C29"/>
    <w:rsid w:val="000A2DA2"/>
    <w:rsid w:val="000A3D6F"/>
    <w:rsid w:val="000A476A"/>
    <w:rsid w:val="000A486B"/>
    <w:rsid w:val="000A4ECB"/>
    <w:rsid w:val="000A5E27"/>
    <w:rsid w:val="000A678C"/>
    <w:rsid w:val="000A7386"/>
    <w:rsid w:val="000B129F"/>
    <w:rsid w:val="000B1B1E"/>
    <w:rsid w:val="000B332D"/>
    <w:rsid w:val="000B4283"/>
    <w:rsid w:val="000B452A"/>
    <w:rsid w:val="000B572A"/>
    <w:rsid w:val="000B585F"/>
    <w:rsid w:val="000C275D"/>
    <w:rsid w:val="000C2DF7"/>
    <w:rsid w:val="000C3A0A"/>
    <w:rsid w:val="000C566A"/>
    <w:rsid w:val="000C69A3"/>
    <w:rsid w:val="000D02F1"/>
    <w:rsid w:val="000D27BF"/>
    <w:rsid w:val="000D292C"/>
    <w:rsid w:val="000D5246"/>
    <w:rsid w:val="000D5925"/>
    <w:rsid w:val="000E0F5E"/>
    <w:rsid w:val="000E1336"/>
    <w:rsid w:val="000E1E3D"/>
    <w:rsid w:val="000E236B"/>
    <w:rsid w:val="000E7A6E"/>
    <w:rsid w:val="000F0F9C"/>
    <w:rsid w:val="000F10D3"/>
    <w:rsid w:val="000F62C5"/>
    <w:rsid w:val="000F6901"/>
    <w:rsid w:val="00102381"/>
    <w:rsid w:val="001030C3"/>
    <w:rsid w:val="00104031"/>
    <w:rsid w:val="00105B4C"/>
    <w:rsid w:val="00110985"/>
    <w:rsid w:val="001115BF"/>
    <w:rsid w:val="0011166F"/>
    <w:rsid w:val="00114281"/>
    <w:rsid w:val="00120ECA"/>
    <w:rsid w:val="00123DB1"/>
    <w:rsid w:val="00123F3A"/>
    <w:rsid w:val="00130350"/>
    <w:rsid w:val="00133292"/>
    <w:rsid w:val="00135E3F"/>
    <w:rsid w:val="00136138"/>
    <w:rsid w:val="0013763B"/>
    <w:rsid w:val="001423E8"/>
    <w:rsid w:val="001425C2"/>
    <w:rsid w:val="00143418"/>
    <w:rsid w:val="00143A8E"/>
    <w:rsid w:val="0014485E"/>
    <w:rsid w:val="001456E4"/>
    <w:rsid w:val="0014575B"/>
    <w:rsid w:val="00150E86"/>
    <w:rsid w:val="00154759"/>
    <w:rsid w:val="00154843"/>
    <w:rsid w:val="00156C2D"/>
    <w:rsid w:val="0016291F"/>
    <w:rsid w:val="00163B76"/>
    <w:rsid w:val="0016601C"/>
    <w:rsid w:val="00167FE6"/>
    <w:rsid w:val="00170EAA"/>
    <w:rsid w:val="0017138B"/>
    <w:rsid w:val="001720DD"/>
    <w:rsid w:val="0017370E"/>
    <w:rsid w:val="00174F6B"/>
    <w:rsid w:val="00174FBD"/>
    <w:rsid w:val="00176214"/>
    <w:rsid w:val="00176765"/>
    <w:rsid w:val="00176C7C"/>
    <w:rsid w:val="00177241"/>
    <w:rsid w:val="00177FE8"/>
    <w:rsid w:val="00180604"/>
    <w:rsid w:val="00180A66"/>
    <w:rsid w:val="00180C9B"/>
    <w:rsid w:val="0018410E"/>
    <w:rsid w:val="00184419"/>
    <w:rsid w:val="0018478E"/>
    <w:rsid w:val="001856D4"/>
    <w:rsid w:val="001911C8"/>
    <w:rsid w:val="001919C3"/>
    <w:rsid w:val="0019328C"/>
    <w:rsid w:val="00195700"/>
    <w:rsid w:val="001971C7"/>
    <w:rsid w:val="001976CA"/>
    <w:rsid w:val="001A0792"/>
    <w:rsid w:val="001A28BE"/>
    <w:rsid w:val="001A3B25"/>
    <w:rsid w:val="001A5862"/>
    <w:rsid w:val="001A7188"/>
    <w:rsid w:val="001A720F"/>
    <w:rsid w:val="001B1984"/>
    <w:rsid w:val="001B1C21"/>
    <w:rsid w:val="001B21C6"/>
    <w:rsid w:val="001B2AED"/>
    <w:rsid w:val="001B2BE8"/>
    <w:rsid w:val="001B32DA"/>
    <w:rsid w:val="001B4795"/>
    <w:rsid w:val="001B55B4"/>
    <w:rsid w:val="001B7F2E"/>
    <w:rsid w:val="001C20E3"/>
    <w:rsid w:val="001C2A3E"/>
    <w:rsid w:val="001C680F"/>
    <w:rsid w:val="001C6B8B"/>
    <w:rsid w:val="001D11C6"/>
    <w:rsid w:val="001D459A"/>
    <w:rsid w:val="001D6B08"/>
    <w:rsid w:val="001E34A7"/>
    <w:rsid w:val="001E369A"/>
    <w:rsid w:val="001E50C6"/>
    <w:rsid w:val="001E6C7B"/>
    <w:rsid w:val="001F0E9F"/>
    <w:rsid w:val="001F199D"/>
    <w:rsid w:val="001F42B6"/>
    <w:rsid w:val="001F564C"/>
    <w:rsid w:val="001F581B"/>
    <w:rsid w:val="0020059D"/>
    <w:rsid w:val="00201EEF"/>
    <w:rsid w:val="00202594"/>
    <w:rsid w:val="00205D14"/>
    <w:rsid w:val="00206802"/>
    <w:rsid w:val="002078B3"/>
    <w:rsid w:val="00210A65"/>
    <w:rsid w:val="002111D4"/>
    <w:rsid w:val="00211AEA"/>
    <w:rsid w:val="00211C8F"/>
    <w:rsid w:val="00211D4E"/>
    <w:rsid w:val="00211FD3"/>
    <w:rsid w:val="00213C6A"/>
    <w:rsid w:val="00215518"/>
    <w:rsid w:val="002163AE"/>
    <w:rsid w:val="00216BF9"/>
    <w:rsid w:val="0022186E"/>
    <w:rsid w:val="002222B1"/>
    <w:rsid w:val="00224F6A"/>
    <w:rsid w:val="0022572D"/>
    <w:rsid w:val="0022667F"/>
    <w:rsid w:val="002277C4"/>
    <w:rsid w:val="00231721"/>
    <w:rsid w:val="0023207B"/>
    <w:rsid w:val="002329DA"/>
    <w:rsid w:val="002344FA"/>
    <w:rsid w:val="002347A9"/>
    <w:rsid w:val="002357C1"/>
    <w:rsid w:val="00237474"/>
    <w:rsid w:val="00237E2E"/>
    <w:rsid w:val="00237ECC"/>
    <w:rsid w:val="002423D5"/>
    <w:rsid w:val="00242D7C"/>
    <w:rsid w:val="002431DF"/>
    <w:rsid w:val="00244763"/>
    <w:rsid w:val="00246B38"/>
    <w:rsid w:val="002471D4"/>
    <w:rsid w:val="00253BE1"/>
    <w:rsid w:val="00254419"/>
    <w:rsid w:val="0025722C"/>
    <w:rsid w:val="00260082"/>
    <w:rsid w:val="002608FD"/>
    <w:rsid w:val="00264F82"/>
    <w:rsid w:val="00265724"/>
    <w:rsid w:val="00265C69"/>
    <w:rsid w:val="00267E76"/>
    <w:rsid w:val="00270955"/>
    <w:rsid w:val="00271ACB"/>
    <w:rsid w:val="002728A6"/>
    <w:rsid w:val="00276A24"/>
    <w:rsid w:val="00281132"/>
    <w:rsid w:val="00282B80"/>
    <w:rsid w:val="002837EC"/>
    <w:rsid w:val="00283A11"/>
    <w:rsid w:val="00284015"/>
    <w:rsid w:val="0028699D"/>
    <w:rsid w:val="00286BDD"/>
    <w:rsid w:val="0028729E"/>
    <w:rsid w:val="00290C2C"/>
    <w:rsid w:val="002912C3"/>
    <w:rsid w:val="002914EF"/>
    <w:rsid w:val="00291BB6"/>
    <w:rsid w:val="002942FA"/>
    <w:rsid w:val="002944EB"/>
    <w:rsid w:val="00294FED"/>
    <w:rsid w:val="0029615D"/>
    <w:rsid w:val="002A02EF"/>
    <w:rsid w:val="002A1179"/>
    <w:rsid w:val="002A1BE0"/>
    <w:rsid w:val="002A4960"/>
    <w:rsid w:val="002A52D2"/>
    <w:rsid w:val="002A6958"/>
    <w:rsid w:val="002A6E54"/>
    <w:rsid w:val="002B008D"/>
    <w:rsid w:val="002B0EE5"/>
    <w:rsid w:val="002B45FA"/>
    <w:rsid w:val="002B54BE"/>
    <w:rsid w:val="002C01BF"/>
    <w:rsid w:val="002C1E34"/>
    <w:rsid w:val="002C2EE7"/>
    <w:rsid w:val="002C6001"/>
    <w:rsid w:val="002C614A"/>
    <w:rsid w:val="002C6791"/>
    <w:rsid w:val="002C751D"/>
    <w:rsid w:val="002D4AE5"/>
    <w:rsid w:val="002D58FE"/>
    <w:rsid w:val="002E06D2"/>
    <w:rsid w:val="002E58A8"/>
    <w:rsid w:val="002E600C"/>
    <w:rsid w:val="002E77F4"/>
    <w:rsid w:val="002F073A"/>
    <w:rsid w:val="002F0F3F"/>
    <w:rsid w:val="002F4F33"/>
    <w:rsid w:val="002F675B"/>
    <w:rsid w:val="002F7A5B"/>
    <w:rsid w:val="0030331C"/>
    <w:rsid w:val="00303733"/>
    <w:rsid w:val="00303D89"/>
    <w:rsid w:val="0030428D"/>
    <w:rsid w:val="00305124"/>
    <w:rsid w:val="00310DD2"/>
    <w:rsid w:val="00313280"/>
    <w:rsid w:val="0031437B"/>
    <w:rsid w:val="00314C90"/>
    <w:rsid w:val="003157A1"/>
    <w:rsid w:val="003159FB"/>
    <w:rsid w:val="00315DF9"/>
    <w:rsid w:val="00316268"/>
    <w:rsid w:val="00317998"/>
    <w:rsid w:val="0032211A"/>
    <w:rsid w:val="0032281D"/>
    <w:rsid w:val="00322E2D"/>
    <w:rsid w:val="00323480"/>
    <w:rsid w:val="0032360E"/>
    <w:rsid w:val="00332D76"/>
    <w:rsid w:val="00332F78"/>
    <w:rsid w:val="0033319B"/>
    <w:rsid w:val="00334A33"/>
    <w:rsid w:val="00335104"/>
    <w:rsid w:val="003458C9"/>
    <w:rsid w:val="00345F0A"/>
    <w:rsid w:val="00351601"/>
    <w:rsid w:val="0035410F"/>
    <w:rsid w:val="0035711C"/>
    <w:rsid w:val="003578B9"/>
    <w:rsid w:val="00361ED2"/>
    <w:rsid w:val="003625E2"/>
    <w:rsid w:val="003629B8"/>
    <w:rsid w:val="0036406A"/>
    <w:rsid w:val="003667C3"/>
    <w:rsid w:val="003735BE"/>
    <w:rsid w:val="00373976"/>
    <w:rsid w:val="00374E0D"/>
    <w:rsid w:val="00375EB7"/>
    <w:rsid w:val="00380EF3"/>
    <w:rsid w:val="003820D1"/>
    <w:rsid w:val="00383C97"/>
    <w:rsid w:val="0039258D"/>
    <w:rsid w:val="00393B7D"/>
    <w:rsid w:val="00395A24"/>
    <w:rsid w:val="00397755"/>
    <w:rsid w:val="003A37B2"/>
    <w:rsid w:val="003A4D39"/>
    <w:rsid w:val="003A535C"/>
    <w:rsid w:val="003A6DF4"/>
    <w:rsid w:val="003B0F52"/>
    <w:rsid w:val="003B3E6D"/>
    <w:rsid w:val="003B4CEC"/>
    <w:rsid w:val="003C5635"/>
    <w:rsid w:val="003C6014"/>
    <w:rsid w:val="003C6524"/>
    <w:rsid w:val="003C6F6D"/>
    <w:rsid w:val="003C7F91"/>
    <w:rsid w:val="003D0066"/>
    <w:rsid w:val="003D03EA"/>
    <w:rsid w:val="003D0B51"/>
    <w:rsid w:val="003D1DCA"/>
    <w:rsid w:val="003D3535"/>
    <w:rsid w:val="003D3B03"/>
    <w:rsid w:val="003D4231"/>
    <w:rsid w:val="003D4B60"/>
    <w:rsid w:val="003D66B0"/>
    <w:rsid w:val="003D6858"/>
    <w:rsid w:val="003D7A27"/>
    <w:rsid w:val="003E1EC2"/>
    <w:rsid w:val="003E3E7F"/>
    <w:rsid w:val="003E3E88"/>
    <w:rsid w:val="003E4930"/>
    <w:rsid w:val="003E4A0B"/>
    <w:rsid w:val="003E5CD3"/>
    <w:rsid w:val="003E6F66"/>
    <w:rsid w:val="003F1BB7"/>
    <w:rsid w:val="003F271F"/>
    <w:rsid w:val="003F512A"/>
    <w:rsid w:val="003F56BD"/>
    <w:rsid w:val="003F664B"/>
    <w:rsid w:val="0040223A"/>
    <w:rsid w:val="004040F8"/>
    <w:rsid w:val="00404737"/>
    <w:rsid w:val="00406F3A"/>
    <w:rsid w:val="00410CC2"/>
    <w:rsid w:val="004136AB"/>
    <w:rsid w:val="004153EF"/>
    <w:rsid w:val="00415464"/>
    <w:rsid w:val="00416260"/>
    <w:rsid w:val="00417244"/>
    <w:rsid w:val="00420512"/>
    <w:rsid w:val="00420717"/>
    <w:rsid w:val="00423EDC"/>
    <w:rsid w:val="00430760"/>
    <w:rsid w:val="00432037"/>
    <w:rsid w:val="0043410E"/>
    <w:rsid w:val="0043757D"/>
    <w:rsid w:val="0043784F"/>
    <w:rsid w:val="004400EF"/>
    <w:rsid w:val="004448E2"/>
    <w:rsid w:val="00446AF3"/>
    <w:rsid w:val="00446BA8"/>
    <w:rsid w:val="00447DFD"/>
    <w:rsid w:val="00451824"/>
    <w:rsid w:val="00453455"/>
    <w:rsid w:val="0045516E"/>
    <w:rsid w:val="00455B77"/>
    <w:rsid w:val="00457AFE"/>
    <w:rsid w:val="00460647"/>
    <w:rsid w:val="00461E36"/>
    <w:rsid w:val="004620E8"/>
    <w:rsid w:val="0046405E"/>
    <w:rsid w:val="00464CA2"/>
    <w:rsid w:val="004666F3"/>
    <w:rsid w:val="00467191"/>
    <w:rsid w:val="004678D3"/>
    <w:rsid w:val="0047533C"/>
    <w:rsid w:val="00475D6C"/>
    <w:rsid w:val="00480A33"/>
    <w:rsid w:val="0048376B"/>
    <w:rsid w:val="00484211"/>
    <w:rsid w:val="00484930"/>
    <w:rsid w:val="00486252"/>
    <w:rsid w:val="00486991"/>
    <w:rsid w:val="0049343D"/>
    <w:rsid w:val="0049550E"/>
    <w:rsid w:val="00496787"/>
    <w:rsid w:val="004A01D3"/>
    <w:rsid w:val="004A08AB"/>
    <w:rsid w:val="004A2454"/>
    <w:rsid w:val="004A245C"/>
    <w:rsid w:val="004A3CB6"/>
    <w:rsid w:val="004A4E6B"/>
    <w:rsid w:val="004A50F4"/>
    <w:rsid w:val="004A51EF"/>
    <w:rsid w:val="004A5AA3"/>
    <w:rsid w:val="004B0260"/>
    <w:rsid w:val="004B3A38"/>
    <w:rsid w:val="004B4847"/>
    <w:rsid w:val="004B59B1"/>
    <w:rsid w:val="004C412E"/>
    <w:rsid w:val="004C5DBB"/>
    <w:rsid w:val="004D241C"/>
    <w:rsid w:val="004D6600"/>
    <w:rsid w:val="004D7B03"/>
    <w:rsid w:val="004E10D5"/>
    <w:rsid w:val="004E125B"/>
    <w:rsid w:val="004E37F4"/>
    <w:rsid w:val="004E5D12"/>
    <w:rsid w:val="004E78FE"/>
    <w:rsid w:val="004F0BE0"/>
    <w:rsid w:val="004F14A8"/>
    <w:rsid w:val="004F21CB"/>
    <w:rsid w:val="004F2548"/>
    <w:rsid w:val="004F42AD"/>
    <w:rsid w:val="004F4615"/>
    <w:rsid w:val="004F48D1"/>
    <w:rsid w:val="004F7B4D"/>
    <w:rsid w:val="0050644C"/>
    <w:rsid w:val="005067E0"/>
    <w:rsid w:val="00507895"/>
    <w:rsid w:val="00510062"/>
    <w:rsid w:val="00510854"/>
    <w:rsid w:val="005113E0"/>
    <w:rsid w:val="00513F37"/>
    <w:rsid w:val="0051591C"/>
    <w:rsid w:val="0051660B"/>
    <w:rsid w:val="0051776C"/>
    <w:rsid w:val="00517F42"/>
    <w:rsid w:val="005213F2"/>
    <w:rsid w:val="0052251E"/>
    <w:rsid w:val="0052549C"/>
    <w:rsid w:val="0052612F"/>
    <w:rsid w:val="0052683A"/>
    <w:rsid w:val="00527B46"/>
    <w:rsid w:val="005301F1"/>
    <w:rsid w:val="005306AA"/>
    <w:rsid w:val="00536409"/>
    <w:rsid w:val="00541024"/>
    <w:rsid w:val="00545D31"/>
    <w:rsid w:val="005474B7"/>
    <w:rsid w:val="00547D83"/>
    <w:rsid w:val="005503B5"/>
    <w:rsid w:val="00550643"/>
    <w:rsid w:val="005521AB"/>
    <w:rsid w:val="00561E75"/>
    <w:rsid w:val="00562468"/>
    <w:rsid w:val="005637C3"/>
    <w:rsid w:val="00563D57"/>
    <w:rsid w:val="005671DE"/>
    <w:rsid w:val="0057216C"/>
    <w:rsid w:val="005725C4"/>
    <w:rsid w:val="00575A09"/>
    <w:rsid w:val="0058059F"/>
    <w:rsid w:val="00581269"/>
    <w:rsid w:val="00581330"/>
    <w:rsid w:val="00581EC3"/>
    <w:rsid w:val="0058227D"/>
    <w:rsid w:val="00583CCB"/>
    <w:rsid w:val="00591240"/>
    <w:rsid w:val="00594B31"/>
    <w:rsid w:val="00596B7A"/>
    <w:rsid w:val="005A0C62"/>
    <w:rsid w:val="005A21DD"/>
    <w:rsid w:val="005A3F7E"/>
    <w:rsid w:val="005A6A91"/>
    <w:rsid w:val="005B18DD"/>
    <w:rsid w:val="005B1B4E"/>
    <w:rsid w:val="005B5358"/>
    <w:rsid w:val="005B5B7D"/>
    <w:rsid w:val="005B6740"/>
    <w:rsid w:val="005B6A0F"/>
    <w:rsid w:val="005B71FA"/>
    <w:rsid w:val="005C10EF"/>
    <w:rsid w:val="005C2BE1"/>
    <w:rsid w:val="005C4556"/>
    <w:rsid w:val="005C4EEF"/>
    <w:rsid w:val="005C69B2"/>
    <w:rsid w:val="005C7FAA"/>
    <w:rsid w:val="005D321E"/>
    <w:rsid w:val="005D3ACF"/>
    <w:rsid w:val="005D48C2"/>
    <w:rsid w:val="005D5A59"/>
    <w:rsid w:val="005D618B"/>
    <w:rsid w:val="005D6BE0"/>
    <w:rsid w:val="005D7C12"/>
    <w:rsid w:val="005D7C98"/>
    <w:rsid w:val="005E0A38"/>
    <w:rsid w:val="005E0D5C"/>
    <w:rsid w:val="005E1477"/>
    <w:rsid w:val="005E2601"/>
    <w:rsid w:val="005E3E5D"/>
    <w:rsid w:val="005E5195"/>
    <w:rsid w:val="005E53BA"/>
    <w:rsid w:val="005E5BEC"/>
    <w:rsid w:val="005F07C8"/>
    <w:rsid w:val="005F3B79"/>
    <w:rsid w:val="005F5409"/>
    <w:rsid w:val="0060025B"/>
    <w:rsid w:val="006007E4"/>
    <w:rsid w:val="006015EB"/>
    <w:rsid w:val="0060236A"/>
    <w:rsid w:val="0060688C"/>
    <w:rsid w:val="006072AE"/>
    <w:rsid w:val="00607538"/>
    <w:rsid w:val="006128DA"/>
    <w:rsid w:val="00612D5E"/>
    <w:rsid w:val="00622CC0"/>
    <w:rsid w:val="0062395C"/>
    <w:rsid w:val="006255A3"/>
    <w:rsid w:val="006276B8"/>
    <w:rsid w:val="006314B3"/>
    <w:rsid w:val="006350DC"/>
    <w:rsid w:val="0063705A"/>
    <w:rsid w:val="006376E7"/>
    <w:rsid w:val="006406EB"/>
    <w:rsid w:val="00641B36"/>
    <w:rsid w:val="0064235E"/>
    <w:rsid w:val="00642670"/>
    <w:rsid w:val="00643491"/>
    <w:rsid w:val="00643B12"/>
    <w:rsid w:val="006450FA"/>
    <w:rsid w:val="00645A36"/>
    <w:rsid w:val="00645CCB"/>
    <w:rsid w:val="00646174"/>
    <w:rsid w:val="00647A24"/>
    <w:rsid w:val="00647A3A"/>
    <w:rsid w:val="00652338"/>
    <w:rsid w:val="00652A57"/>
    <w:rsid w:val="00654CD8"/>
    <w:rsid w:val="00654EF5"/>
    <w:rsid w:val="00657BAE"/>
    <w:rsid w:val="006602C8"/>
    <w:rsid w:val="00660DE0"/>
    <w:rsid w:val="00662A0C"/>
    <w:rsid w:val="00663C53"/>
    <w:rsid w:val="00667CBB"/>
    <w:rsid w:val="00671D37"/>
    <w:rsid w:val="0067258B"/>
    <w:rsid w:val="00675AC7"/>
    <w:rsid w:val="006761EE"/>
    <w:rsid w:val="00677E42"/>
    <w:rsid w:val="00685176"/>
    <w:rsid w:val="00686831"/>
    <w:rsid w:val="00686A19"/>
    <w:rsid w:val="00690889"/>
    <w:rsid w:val="006911BA"/>
    <w:rsid w:val="00693D52"/>
    <w:rsid w:val="006956D7"/>
    <w:rsid w:val="00695EFA"/>
    <w:rsid w:val="006A3C5B"/>
    <w:rsid w:val="006A3DBB"/>
    <w:rsid w:val="006A6C97"/>
    <w:rsid w:val="006B193E"/>
    <w:rsid w:val="006B2D7D"/>
    <w:rsid w:val="006B3602"/>
    <w:rsid w:val="006B593E"/>
    <w:rsid w:val="006B708A"/>
    <w:rsid w:val="006C5981"/>
    <w:rsid w:val="006C5AE2"/>
    <w:rsid w:val="006D5ACB"/>
    <w:rsid w:val="006E0598"/>
    <w:rsid w:val="006E0645"/>
    <w:rsid w:val="006E24B8"/>
    <w:rsid w:val="006F1D1B"/>
    <w:rsid w:val="006F2EE0"/>
    <w:rsid w:val="006F332A"/>
    <w:rsid w:val="006F4271"/>
    <w:rsid w:val="006F5827"/>
    <w:rsid w:val="006F5C77"/>
    <w:rsid w:val="006F5E7C"/>
    <w:rsid w:val="00700F66"/>
    <w:rsid w:val="007012F9"/>
    <w:rsid w:val="00702CBC"/>
    <w:rsid w:val="00707116"/>
    <w:rsid w:val="0071194B"/>
    <w:rsid w:val="00712023"/>
    <w:rsid w:val="00715137"/>
    <w:rsid w:val="00716350"/>
    <w:rsid w:val="00716589"/>
    <w:rsid w:val="00726000"/>
    <w:rsid w:val="00726B6D"/>
    <w:rsid w:val="007279D0"/>
    <w:rsid w:val="007310E7"/>
    <w:rsid w:val="00732718"/>
    <w:rsid w:val="00734248"/>
    <w:rsid w:val="00735839"/>
    <w:rsid w:val="007402B3"/>
    <w:rsid w:val="00740F68"/>
    <w:rsid w:val="007418E9"/>
    <w:rsid w:val="00741910"/>
    <w:rsid w:val="00741A5B"/>
    <w:rsid w:val="00742B61"/>
    <w:rsid w:val="00742CF8"/>
    <w:rsid w:val="00744B1F"/>
    <w:rsid w:val="007462DB"/>
    <w:rsid w:val="00750F8D"/>
    <w:rsid w:val="00751A02"/>
    <w:rsid w:val="00751BFB"/>
    <w:rsid w:val="007528A5"/>
    <w:rsid w:val="007557F7"/>
    <w:rsid w:val="00756592"/>
    <w:rsid w:val="00760297"/>
    <w:rsid w:val="007619EE"/>
    <w:rsid w:val="00762475"/>
    <w:rsid w:val="0076283C"/>
    <w:rsid w:val="00763158"/>
    <w:rsid w:val="00763B8E"/>
    <w:rsid w:val="00763D2A"/>
    <w:rsid w:val="007643B2"/>
    <w:rsid w:val="007651E5"/>
    <w:rsid w:val="007653A0"/>
    <w:rsid w:val="0076712E"/>
    <w:rsid w:val="00767E76"/>
    <w:rsid w:val="00771327"/>
    <w:rsid w:val="00772906"/>
    <w:rsid w:val="00776B3C"/>
    <w:rsid w:val="00782B29"/>
    <w:rsid w:val="00784637"/>
    <w:rsid w:val="00786CB3"/>
    <w:rsid w:val="00787A8F"/>
    <w:rsid w:val="00787C66"/>
    <w:rsid w:val="00790688"/>
    <w:rsid w:val="0079101F"/>
    <w:rsid w:val="007913AA"/>
    <w:rsid w:val="00791AB6"/>
    <w:rsid w:val="007951DD"/>
    <w:rsid w:val="007A27AD"/>
    <w:rsid w:val="007A3B0A"/>
    <w:rsid w:val="007A4705"/>
    <w:rsid w:val="007A4A5D"/>
    <w:rsid w:val="007A7C29"/>
    <w:rsid w:val="007B3E70"/>
    <w:rsid w:val="007B5E96"/>
    <w:rsid w:val="007B6794"/>
    <w:rsid w:val="007B7CF0"/>
    <w:rsid w:val="007C002A"/>
    <w:rsid w:val="007C1082"/>
    <w:rsid w:val="007C4930"/>
    <w:rsid w:val="007C4D7D"/>
    <w:rsid w:val="007C5E18"/>
    <w:rsid w:val="007C67D4"/>
    <w:rsid w:val="007C6F17"/>
    <w:rsid w:val="007C7BBD"/>
    <w:rsid w:val="007D0960"/>
    <w:rsid w:val="007D121C"/>
    <w:rsid w:val="007D31AD"/>
    <w:rsid w:val="007D531B"/>
    <w:rsid w:val="007E0D81"/>
    <w:rsid w:val="007E1201"/>
    <w:rsid w:val="007E1364"/>
    <w:rsid w:val="007E1CCB"/>
    <w:rsid w:val="007E1EC2"/>
    <w:rsid w:val="007E4D99"/>
    <w:rsid w:val="007E4F89"/>
    <w:rsid w:val="007E7726"/>
    <w:rsid w:val="007F2708"/>
    <w:rsid w:val="007F33FE"/>
    <w:rsid w:val="007F7132"/>
    <w:rsid w:val="008006DF"/>
    <w:rsid w:val="00800B92"/>
    <w:rsid w:val="008017C5"/>
    <w:rsid w:val="00803986"/>
    <w:rsid w:val="00804A11"/>
    <w:rsid w:val="0080526B"/>
    <w:rsid w:val="008058E3"/>
    <w:rsid w:val="00805D6E"/>
    <w:rsid w:val="00807858"/>
    <w:rsid w:val="0081339A"/>
    <w:rsid w:val="00813876"/>
    <w:rsid w:val="00813F55"/>
    <w:rsid w:val="008167B5"/>
    <w:rsid w:val="00820918"/>
    <w:rsid w:val="0082441B"/>
    <w:rsid w:val="00824432"/>
    <w:rsid w:val="00826B97"/>
    <w:rsid w:val="00827848"/>
    <w:rsid w:val="00827B0A"/>
    <w:rsid w:val="008332DB"/>
    <w:rsid w:val="0083429C"/>
    <w:rsid w:val="008343E3"/>
    <w:rsid w:val="00834416"/>
    <w:rsid w:val="0084000E"/>
    <w:rsid w:val="00840271"/>
    <w:rsid w:val="0084092C"/>
    <w:rsid w:val="00843AC3"/>
    <w:rsid w:val="00846C21"/>
    <w:rsid w:val="0084739A"/>
    <w:rsid w:val="00847794"/>
    <w:rsid w:val="00852338"/>
    <w:rsid w:val="0085761C"/>
    <w:rsid w:val="008607C9"/>
    <w:rsid w:val="00860AAC"/>
    <w:rsid w:val="00861D23"/>
    <w:rsid w:val="00867016"/>
    <w:rsid w:val="00873C43"/>
    <w:rsid w:val="00875A3D"/>
    <w:rsid w:val="00875CE7"/>
    <w:rsid w:val="00877934"/>
    <w:rsid w:val="00883227"/>
    <w:rsid w:val="00884181"/>
    <w:rsid w:val="00886D48"/>
    <w:rsid w:val="00887F4B"/>
    <w:rsid w:val="008917A1"/>
    <w:rsid w:val="008933E4"/>
    <w:rsid w:val="00893673"/>
    <w:rsid w:val="00894030"/>
    <w:rsid w:val="00897F35"/>
    <w:rsid w:val="008A0222"/>
    <w:rsid w:val="008A1F62"/>
    <w:rsid w:val="008A577E"/>
    <w:rsid w:val="008B237E"/>
    <w:rsid w:val="008B6F72"/>
    <w:rsid w:val="008C1778"/>
    <w:rsid w:val="008C4B97"/>
    <w:rsid w:val="008C64A2"/>
    <w:rsid w:val="008C7023"/>
    <w:rsid w:val="008C7306"/>
    <w:rsid w:val="008D1AF9"/>
    <w:rsid w:val="008D2698"/>
    <w:rsid w:val="008D2A49"/>
    <w:rsid w:val="008D4F4D"/>
    <w:rsid w:val="008D6620"/>
    <w:rsid w:val="008D6D95"/>
    <w:rsid w:val="008D6F1F"/>
    <w:rsid w:val="008E0D65"/>
    <w:rsid w:val="008E1679"/>
    <w:rsid w:val="008E18FD"/>
    <w:rsid w:val="008E3677"/>
    <w:rsid w:val="008E6097"/>
    <w:rsid w:val="008E6A0C"/>
    <w:rsid w:val="008E6BF7"/>
    <w:rsid w:val="008F1A16"/>
    <w:rsid w:val="008F3BC7"/>
    <w:rsid w:val="008F5FC0"/>
    <w:rsid w:val="008F64A9"/>
    <w:rsid w:val="008F6A22"/>
    <w:rsid w:val="008F7D5E"/>
    <w:rsid w:val="009015A3"/>
    <w:rsid w:val="00902127"/>
    <w:rsid w:val="009024F1"/>
    <w:rsid w:val="00911D7B"/>
    <w:rsid w:val="00912D96"/>
    <w:rsid w:val="00913C52"/>
    <w:rsid w:val="00914284"/>
    <w:rsid w:val="009215FE"/>
    <w:rsid w:val="0092510B"/>
    <w:rsid w:val="009258D7"/>
    <w:rsid w:val="00935F19"/>
    <w:rsid w:val="00936A8E"/>
    <w:rsid w:val="00936D4E"/>
    <w:rsid w:val="00936F93"/>
    <w:rsid w:val="00937F5A"/>
    <w:rsid w:val="009401B5"/>
    <w:rsid w:val="00940BAC"/>
    <w:rsid w:val="00940DE3"/>
    <w:rsid w:val="0094428B"/>
    <w:rsid w:val="009446E0"/>
    <w:rsid w:val="00950FA9"/>
    <w:rsid w:val="00951752"/>
    <w:rsid w:val="00953CF2"/>
    <w:rsid w:val="009543B7"/>
    <w:rsid w:val="009547AC"/>
    <w:rsid w:val="00955B38"/>
    <w:rsid w:val="00955CDD"/>
    <w:rsid w:val="00956ADE"/>
    <w:rsid w:val="009603AA"/>
    <w:rsid w:val="00960E21"/>
    <w:rsid w:val="00963F4E"/>
    <w:rsid w:val="00964E76"/>
    <w:rsid w:val="00966255"/>
    <w:rsid w:val="00966DD5"/>
    <w:rsid w:val="009703C4"/>
    <w:rsid w:val="009707A1"/>
    <w:rsid w:val="0097211D"/>
    <w:rsid w:val="00972491"/>
    <w:rsid w:val="00975025"/>
    <w:rsid w:val="009768DB"/>
    <w:rsid w:val="00982798"/>
    <w:rsid w:val="009834F5"/>
    <w:rsid w:val="0098411C"/>
    <w:rsid w:val="00986126"/>
    <w:rsid w:val="009864E3"/>
    <w:rsid w:val="009866B7"/>
    <w:rsid w:val="00986F52"/>
    <w:rsid w:val="00986FE8"/>
    <w:rsid w:val="00987781"/>
    <w:rsid w:val="00991A6A"/>
    <w:rsid w:val="00992097"/>
    <w:rsid w:val="00992D9E"/>
    <w:rsid w:val="00994952"/>
    <w:rsid w:val="0099563D"/>
    <w:rsid w:val="009A291C"/>
    <w:rsid w:val="009A45ED"/>
    <w:rsid w:val="009A4FA6"/>
    <w:rsid w:val="009A52B0"/>
    <w:rsid w:val="009B0774"/>
    <w:rsid w:val="009B2239"/>
    <w:rsid w:val="009B2ABB"/>
    <w:rsid w:val="009B4E25"/>
    <w:rsid w:val="009C2A13"/>
    <w:rsid w:val="009C343F"/>
    <w:rsid w:val="009C4EE8"/>
    <w:rsid w:val="009C5812"/>
    <w:rsid w:val="009C5CBB"/>
    <w:rsid w:val="009C6C71"/>
    <w:rsid w:val="009D02A5"/>
    <w:rsid w:val="009D3747"/>
    <w:rsid w:val="009D5B7D"/>
    <w:rsid w:val="009E20E9"/>
    <w:rsid w:val="009E3C3C"/>
    <w:rsid w:val="009E3EDB"/>
    <w:rsid w:val="009E5AD2"/>
    <w:rsid w:val="009E654F"/>
    <w:rsid w:val="009E6FE5"/>
    <w:rsid w:val="009E7B0B"/>
    <w:rsid w:val="009F0130"/>
    <w:rsid w:val="009F0366"/>
    <w:rsid w:val="009F238B"/>
    <w:rsid w:val="009F3104"/>
    <w:rsid w:val="009F3844"/>
    <w:rsid w:val="009F4C82"/>
    <w:rsid w:val="009F681C"/>
    <w:rsid w:val="009F6F88"/>
    <w:rsid w:val="00A00F8E"/>
    <w:rsid w:val="00A054B1"/>
    <w:rsid w:val="00A10CC2"/>
    <w:rsid w:val="00A13031"/>
    <w:rsid w:val="00A13779"/>
    <w:rsid w:val="00A16ED6"/>
    <w:rsid w:val="00A179BE"/>
    <w:rsid w:val="00A20B18"/>
    <w:rsid w:val="00A22283"/>
    <w:rsid w:val="00A22378"/>
    <w:rsid w:val="00A23120"/>
    <w:rsid w:val="00A23550"/>
    <w:rsid w:val="00A23B98"/>
    <w:rsid w:val="00A24B6F"/>
    <w:rsid w:val="00A24E0B"/>
    <w:rsid w:val="00A257A0"/>
    <w:rsid w:val="00A26D44"/>
    <w:rsid w:val="00A27BE3"/>
    <w:rsid w:val="00A334BC"/>
    <w:rsid w:val="00A37162"/>
    <w:rsid w:val="00A44551"/>
    <w:rsid w:val="00A45F8F"/>
    <w:rsid w:val="00A50590"/>
    <w:rsid w:val="00A52D29"/>
    <w:rsid w:val="00A6075C"/>
    <w:rsid w:val="00A60763"/>
    <w:rsid w:val="00A62DAE"/>
    <w:rsid w:val="00A654C2"/>
    <w:rsid w:val="00A661BB"/>
    <w:rsid w:val="00A6708F"/>
    <w:rsid w:val="00A70F78"/>
    <w:rsid w:val="00A72F4F"/>
    <w:rsid w:val="00A758F3"/>
    <w:rsid w:val="00A76EC9"/>
    <w:rsid w:val="00A81AD7"/>
    <w:rsid w:val="00A82CC6"/>
    <w:rsid w:val="00A834BD"/>
    <w:rsid w:val="00A83642"/>
    <w:rsid w:val="00A85C82"/>
    <w:rsid w:val="00A87B52"/>
    <w:rsid w:val="00A905FF"/>
    <w:rsid w:val="00A90F5E"/>
    <w:rsid w:val="00A931EB"/>
    <w:rsid w:val="00A9678E"/>
    <w:rsid w:val="00A97699"/>
    <w:rsid w:val="00AA3EDD"/>
    <w:rsid w:val="00AA4546"/>
    <w:rsid w:val="00AA6FDA"/>
    <w:rsid w:val="00AB06FD"/>
    <w:rsid w:val="00AB2E0C"/>
    <w:rsid w:val="00AB318B"/>
    <w:rsid w:val="00AB3D56"/>
    <w:rsid w:val="00AB5946"/>
    <w:rsid w:val="00AB68A6"/>
    <w:rsid w:val="00AB6AA4"/>
    <w:rsid w:val="00AB6CAC"/>
    <w:rsid w:val="00AC06DD"/>
    <w:rsid w:val="00AC0C1C"/>
    <w:rsid w:val="00AC7501"/>
    <w:rsid w:val="00AD2414"/>
    <w:rsid w:val="00AD2FEF"/>
    <w:rsid w:val="00AD78D3"/>
    <w:rsid w:val="00AD7E23"/>
    <w:rsid w:val="00AE0946"/>
    <w:rsid w:val="00AE2FDA"/>
    <w:rsid w:val="00AE4A52"/>
    <w:rsid w:val="00AE501F"/>
    <w:rsid w:val="00AE5D68"/>
    <w:rsid w:val="00AE7DB6"/>
    <w:rsid w:val="00AF5AD4"/>
    <w:rsid w:val="00AF5CBD"/>
    <w:rsid w:val="00AF6572"/>
    <w:rsid w:val="00AF698C"/>
    <w:rsid w:val="00AF70FD"/>
    <w:rsid w:val="00B008DF"/>
    <w:rsid w:val="00B00BB9"/>
    <w:rsid w:val="00B029F1"/>
    <w:rsid w:val="00B03DA2"/>
    <w:rsid w:val="00B05BB4"/>
    <w:rsid w:val="00B05EEB"/>
    <w:rsid w:val="00B07C44"/>
    <w:rsid w:val="00B12988"/>
    <w:rsid w:val="00B15DF1"/>
    <w:rsid w:val="00B17DE8"/>
    <w:rsid w:val="00B252FD"/>
    <w:rsid w:val="00B25AC6"/>
    <w:rsid w:val="00B26ADC"/>
    <w:rsid w:val="00B27FD0"/>
    <w:rsid w:val="00B3294A"/>
    <w:rsid w:val="00B32B86"/>
    <w:rsid w:val="00B3433C"/>
    <w:rsid w:val="00B363F3"/>
    <w:rsid w:val="00B3651C"/>
    <w:rsid w:val="00B3748F"/>
    <w:rsid w:val="00B410E0"/>
    <w:rsid w:val="00B416B9"/>
    <w:rsid w:val="00B45B07"/>
    <w:rsid w:val="00B52103"/>
    <w:rsid w:val="00B54A1A"/>
    <w:rsid w:val="00B559B6"/>
    <w:rsid w:val="00B56BA9"/>
    <w:rsid w:val="00B56DC1"/>
    <w:rsid w:val="00B57746"/>
    <w:rsid w:val="00B57925"/>
    <w:rsid w:val="00B63097"/>
    <w:rsid w:val="00B65DB6"/>
    <w:rsid w:val="00B6773A"/>
    <w:rsid w:val="00B67BF0"/>
    <w:rsid w:val="00B67D60"/>
    <w:rsid w:val="00B70664"/>
    <w:rsid w:val="00B71F82"/>
    <w:rsid w:val="00B73B4C"/>
    <w:rsid w:val="00B7403F"/>
    <w:rsid w:val="00B7679A"/>
    <w:rsid w:val="00B77BCE"/>
    <w:rsid w:val="00B80EC3"/>
    <w:rsid w:val="00B810A7"/>
    <w:rsid w:val="00B83A6D"/>
    <w:rsid w:val="00B84BED"/>
    <w:rsid w:val="00B86460"/>
    <w:rsid w:val="00B877FE"/>
    <w:rsid w:val="00B90583"/>
    <w:rsid w:val="00B9158A"/>
    <w:rsid w:val="00B93085"/>
    <w:rsid w:val="00B95A87"/>
    <w:rsid w:val="00BA095B"/>
    <w:rsid w:val="00BA0B33"/>
    <w:rsid w:val="00BA514D"/>
    <w:rsid w:val="00BB04E8"/>
    <w:rsid w:val="00BB1367"/>
    <w:rsid w:val="00BB1A05"/>
    <w:rsid w:val="00BB23F8"/>
    <w:rsid w:val="00BB2DBD"/>
    <w:rsid w:val="00BB52B9"/>
    <w:rsid w:val="00BB630E"/>
    <w:rsid w:val="00BB6B87"/>
    <w:rsid w:val="00BB7388"/>
    <w:rsid w:val="00BC04C3"/>
    <w:rsid w:val="00BC45D4"/>
    <w:rsid w:val="00BC5AC4"/>
    <w:rsid w:val="00BD10F2"/>
    <w:rsid w:val="00BD2692"/>
    <w:rsid w:val="00BD2825"/>
    <w:rsid w:val="00BD6509"/>
    <w:rsid w:val="00BD75CE"/>
    <w:rsid w:val="00BD7E93"/>
    <w:rsid w:val="00BE7C8A"/>
    <w:rsid w:val="00BF314B"/>
    <w:rsid w:val="00BF452C"/>
    <w:rsid w:val="00BF5AF9"/>
    <w:rsid w:val="00BF5C70"/>
    <w:rsid w:val="00BF6C11"/>
    <w:rsid w:val="00BF74E0"/>
    <w:rsid w:val="00C00505"/>
    <w:rsid w:val="00C048EC"/>
    <w:rsid w:val="00C07115"/>
    <w:rsid w:val="00C11EB7"/>
    <w:rsid w:val="00C14135"/>
    <w:rsid w:val="00C146A6"/>
    <w:rsid w:val="00C162FC"/>
    <w:rsid w:val="00C16B36"/>
    <w:rsid w:val="00C16F54"/>
    <w:rsid w:val="00C17F73"/>
    <w:rsid w:val="00C234A8"/>
    <w:rsid w:val="00C278C1"/>
    <w:rsid w:val="00C35150"/>
    <w:rsid w:val="00C355E0"/>
    <w:rsid w:val="00C37B04"/>
    <w:rsid w:val="00C414D9"/>
    <w:rsid w:val="00C425E2"/>
    <w:rsid w:val="00C42D2C"/>
    <w:rsid w:val="00C42DEB"/>
    <w:rsid w:val="00C46891"/>
    <w:rsid w:val="00C47E45"/>
    <w:rsid w:val="00C51533"/>
    <w:rsid w:val="00C52319"/>
    <w:rsid w:val="00C5481D"/>
    <w:rsid w:val="00C555ED"/>
    <w:rsid w:val="00C5629E"/>
    <w:rsid w:val="00C61936"/>
    <w:rsid w:val="00C62B84"/>
    <w:rsid w:val="00C64499"/>
    <w:rsid w:val="00C662A0"/>
    <w:rsid w:val="00C71E7B"/>
    <w:rsid w:val="00C7276D"/>
    <w:rsid w:val="00C77492"/>
    <w:rsid w:val="00C8282C"/>
    <w:rsid w:val="00C854F3"/>
    <w:rsid w:val="00C8578F"/>
    <w:rsid w:val="00C857B9"/>
    <w:rsid w:val="00C86A4A"/>
    <w:rsid w:val="00C86A64"/>
    <w:rsid w:val="00C870D5"/>
    <w:rsid w:val="00C926EE"/>
    <w:rsid w:val="00C941AB"/>
    <w:rsid w:val="00C941E0"/>
    <w:rsid w:val="00C96623"/>
    <w:rsid w:val="00C969E4"/>
    <w:rsid w:val="00C97700"/>
    <w:rsid w:val="00C97961"/>
    <w:rsid w:val="00CA1095"/>
    <w:rsid w:val="00CA31AC"/>
    <w:rsid w:val="00CA3C19"/>
    <w:rsid w:val="00CA4CC0"/>
    <w:rsid w:val="00CA57CE"/>
    <w:rsid w:val="00CA7238"/>
    <w:rsid w:val="00CB12E3"/>
    <w:rsid w:val="00CB1FA4"/>
    <w:rsid w:val="00CB39E6"/>
    <w:rsid w:val="00CC06FA"/>
    <w:rsid w:val="00CC3383"/>
    <w:rsid w:val="00CC6F6D"/>
    <w:rsid w:val="00CC7140"/>
    <w:rsid w:val="00CC727C"/>
    <w:rsid w:val="00CC78CC"/>
    <w:rsid w:val="00CD2055"/>
    <w:rsid w:val="00CD37A7"/>
    <w:rsid w:val="00CD5ACF"/>
    <w:rsid w:val="00CD69DF"/>
    <w:rsid w:val="00CD72B6"/>
    <w:rsid w:val="00CE0B22"/>
    <w:rsid w:val="00CE13B0"/>
    <w:rsid w:val="00CE4775"/>
    <w:rsid w:val="00CE5F61"/>
    <w:rsid w:val="00CE7883"/>
    <w:rsid w:val="00CF06CA"/>
    <w:rsid w:val="00CF13BC"/>
    <w:rsid w:val="00CF52C5"/>
    <w:rsid w:val="00D00DC5"/>
    <w:rsid w:val="00D01EF2"/>
    <w:rsid w:val="00D108A1"/>
    <w:rsid w:val="00D11F36"/>
    <w:rsid w:val="00D15EDB"/>
    <w:rsid w:val="00D15F65"/>
    <w:rsid w:val="00D225A0"/>
    <w:rsid w:val="00D25F54"/>
    <w:rsid w:val="00D2754F"/>
    <w:rsid w:val="00D320A2"/>
    <w:rsid w:val="00D3385F"/>
    <w:rsid w:val="00D33DA6"/>
    <w:rsid w:val="00D35E82"/>
    <w:rsid w:val="00D3603C"/>
    <w:rsid w:val="00D379B5"/>
    <w:rsid w:val="00D40DAF"/>
    <w:rsid w:val="00D41CC6"/>
    <w:rsid w:val="00D4381B"/>
    <w:rsid w:val="00D442CE"/>
    <w:rsid w:val="00D463E8"/>
    <w:rsid w:val="00D47FEF"/>
    <w:rsid w:val="00D5304A"/>
    <w:rsid w:val="00D53318"/>
    <w:rsid w:val="00D55ECA"/>
    <w:rsid w:val="00D56435"/>
    <w:rsid w:val="00D570B8"/>
    <w:rsid w:val="00D6044A"/>
    <w:rsid w:val="00D65E5D"/>
    <w:rsid w:val="00D66F4C"/>
    <w:rsid w:val="00D7060C"/>
    <w:rsid w:val="00D80B2D"/>
    <w:rsid w:val="00D84A0A"/>
    <w:rsid w:val="00D9099B"/>
    <w:rsid w:val="00D92E1C"/>
    <w:rsid w:val="00D95E88"/>
    <w:rsid w:val="00D97E99"/>
    <w:rsid w:val="00DA06BB"/>
    <w:rsid w:val="00DA156F"/>
    <w:rsid w:val="00DA1A90"/>
    <w:rsid w:val="00DA33AF"/>
    <w:rsid w:val="00DA3785"/>
    <w:rsid w:val="00DB2F27"/>
    <w:rsid w:val="00DB4273"/>
    <w:rsid w:val="00DB4A49"/>
    <w:rsid w:val="00DB4BEC"/>
    <w:rsid w:val="00DB5D0B"/>
    <w:rsid w:val="00DC26D9"/>
    <w:rsid w:val="00DC2C73"/>
    <w:rsid w:val="00DC5880"/>
    <w:rsid w:val="00DC75B0"/>
    <w:rsid w:val="00DD02E3"/>
    <w:rsid w:val="00DD3781"/>
    <w:rsid w:val="00DD5D87"/>
    <w:rsid w:val="00DD6265"/>
    <w:rsid w:val="00DD7514"/>
    <w:rsid w:val="00DE2D0A"/>
    <w:rsid w:val="00DE2F80"/>
    <w:rsid w:val="00DE5E81"/>
    <w:rsid w:val="00DE7525"/>
    <w:rsid w:val="00DF0570"/>
    <w:rsid w:val="00DF0EAF"/>
    <w:rsid w:val="00DF18D1"/>
    <w:rsid w:val="00DF1D82"/>
    <w:rsid w:val="00DF2C8F"/>
    <w:rsid w:val="00DF2E3F"/>
    <w:rsid w:val="00DF3637"/>
    <w:rsid w:val="00DF66A3"/>
    <w:rsid w:val="00E0088D"/>
    <w:rsid w:val="00E00907"/>
    <w:rsid w:val="00E05179"/>
    <w:rsid w:val="00E054FC"/>
    <w:rsid w:val="00E057AF"/>
    <w:rsid w:val="00E05A86"/>
    <w:rsid w:val="00E07151"/>
    <w:rsid w:val="00E11EE3"/>
    <w:rsid w:val="00E12FE8"/>
    <w:rsid w:val="00E1305F"/>
    <w:rsid w:val="00E13C14"/>
    <w:rsid w:val="00E1408C"/>
    <w:rsid w:val="00E16972"/>
    <w:rsid w:val="00E20A09"/>
    <w:rsid w:val="00E20FD5"/>
    <w:rsid w:val="00E23573"/>
    <w:rsid w:val="00E264A6"/>
    <w:rsid w:val="00E3037E"/>
    <w:rsid w:val="00E32599"/>
    <w:rsid w:val="00E32A49"/>
    <w:rsid w:val="00E3703B"/>
    <w:rsid w:val="00E41E56"/>
    <w:rsid w:val="00E44CE3"/>
    <w:rsid w:val="00E5523B"/>
    <w:rsid w:val="00E5561B"/>
    <w:rsid w:val="00E55B5A"/>
    <w:rsid w:val="00E56732"/>
    <w:rsid w:val="00E61BB1"/>
    <w:rsid w:val="00E61C39"/>
    <w:rsid w:val="00E62DE3"/>
    <w:rsid w:val="00E657A9"/>
    <w:rsid w:val="00E67230"/>
    <w:rsid w:val="00E67F8A"/>
    <w:rsid w:val="00E707EC"/>
    <w:rsid w:val="00E70B2C"/>
    <w:rsid w:val="00E75CBD"/>
    <w:rsid w:val="00E7634D"/>
    <w:rsid w:val="00E76B46"/>
    <w:rsid w:val="00E772A5"/>
    <w:rsid w:val="00E80557"/>
    <w:rsid w:val="00E8060A"/>
    <w:rsid w:val="00E82BF4"/>
    <w:rsid w:val="00E82E53"/>
    <w:rsid w:val="00E83F6C"/>
    <w:rsid w:val="00E8626B"/>
    <w:rsid w:val="00E86C5D"/>
    <w:rsid w:val="00E94C7B"/>
    <w:rsid w:val="00E96A52"/>
    <w:rsid w:val="00EA2325"/>
    <w:rsid w:val="00EA26C9"/>
    <w:rsid w:val="00EA2CCB"/>
    <w:rsid w:val="00EA3100"/>
    <w:rsid w:val="00EA4A87"/>
    <w:rsid w:val="00EA7A6D"/>
    <w:rsid w:val="00EA7BE8"/>
    <w:rsid w:val="00EB03A4"/>
    <w:rsid w:val="00EB32C3"/>
    <w:rsid w:val="00EB5113"/>
    <w:rsid w:val="00EB6307"/>
    <w:rsid w:val="00EB6B09"/>
    <w:rsid w:val="00EB7823"/>
    <w:rsid w:val="00EC29EE"/>
    <w:rsid w:val="00EC3001"/>
    <w:rsid w:val="00EC3610"/>
    <w:rsid w:val="00EC4C1A"/>
    <w:rsid w:val="00EC5E88"/>
    <w:rsid w:val="00EC74D6"/>
    <w:rsid w:val="00EC7559"/>
    <w:rsid w:val="00ED09E1"/>
    <w:rsid w:val="00EE3765"/>
    <w:rsid w:val="00EE39F8"/>
    <w:rsid w:val="00EE3B17"/>
    <w:rsid w:val="00EE471B"/>
    <w:rsid w:val="00EE562B"/>
    <w:rsid w:val="00EE5A65"/>
    <w:rsid w:val="00EE5D19"/>
    <w:rsid w:val="00EE71CF"/>
    <w:rsid w:val="00EF18FC"/>
    <w:rsid w:val="00EF48ED"/>
    <w:rsid w:val="00EF4D9D"/>
    <w:rsid w:val="00EF64F4"/>
    <w:rsid w:val="00EF7D98"/>
    <w:rsid w:val="00F030B0"/>
    <w:rsid w:val="00F07584"/>
    <w:rsid w:val="00F07721"/>
    <w:rsid w:val="00F10DCB"/>
    <w:rsid w:val="00F1282C"/>
    <w:rsid w:val="00F14631"/>
    <w:rsid w:val="00F146C2"/>
    <w:rsid w:val="00F20F69"/>
    <w:rsid w:val="00F22D8D"/>
    <w:rsid w:val="00F23625"/>
    <w:rsid w:val="00F277BD"/>
    <w:rsid w:val="00F31508"/>
    <w:rsid w:val="00F31AB7"/>
    <w:rsid w:val="00F33806"/>
    <w:rsid w:val="00F3397E"/>
    <w:rsid w:val="00F33CD2"/>
    <w:rsid w:val="00F411C7"/>
    <w:rsid w:val="00F41692"/>
    <w:rsid w:val="00F43C0F"/>
    <w:rsid w:val="00F4403A"/>
    <w:rsid w:val="00F46419"/>
    <w:rsid w:val="00F46AA5"/>
    <w:rsid w:val="00F475C5"/>
    <w:rsid w:val="00F512DB"/>
    <w:rsid w:val="00F523CB"/>
    <w:rsid w:val="00F55340"/>
    <w:rsid w:val="00F56018"/>
    <w:rsid w:val="00F56FDE"/>
    <w:rsid w:val="00F57432"/>
    <w:rsid w:val="00F57BCC"/>
    <w:rsid w:val="00F664EC"/>
    <w:rsid w:val="00F66E58"/>
    <w:rsid w:val="00F70006"/>
    <w:rsid w:val="00F703A4"/>
    <w:rsid w:val="00F70888"/>
    <w:rsid w:val="00F70EA1"/>
    <w:rsid w:val="00F715ED"/>
    <w:rsid w:val="00F721E6"/>
    <w:rsid w:val="00F74E87"/>
    <w:rsid w:val="00F7683F"/>
    <w:rsid w:val="00F80BD8"/>
    <w:rsid w:val="00F86655"/>
    <w:rsid w:val="00F86EC9"/>
    <w:rsid w:val="00F87166"/>
    <w:rsid w:val="00F8717C"/>
    <w:rsid w:val="00F91F66"/>
    <w:rsid w:val="00F91F97"/>
    <w:rsid w:val="00F95AA3"/>
    <w:rsid w:val="00F96E71"/>
    <w:rsid w:val="00FA22BE"/>
    <w:rsid w:val="00FA532E"/>
    <w:rsid w:val="00FA6D9C"/>
    <w:rsid w:val="00FB0653"/>
    <w:rsid w:val="00FB07F2"/>
    <w:rsid w:val="00FB1D52"/>
    <w:rsid w:val="00FB31EE"/>
    <w:rsid w:val="00FB36D9"/>
    <w:rsid w:val="00FB49FA"/>
    <w:rsid w:val="00FB51F4"/>
    <w:rsid w:val="00FB5A2F"/>
    <w:rsid w:val="00FC1E05"/>
    <w:rsid w:val="00FC38E9"/>
    <w:rsid w:val="00FC4AF5"/>
    <w:rsid w:val="00FC6004"/>
    <w:rsid w:val="00FC767A"/>
    <w:rsid w:val="00FC7A7C"/>
    <w:rsid w:val="00FD242B"/>
    <w:rsid w:val="00FD2A8D"/>
    <w:rsid w:val="00FD3DC8"/>
    <w:rsid w:val="00FD640C"/>
    <w:rsid w:val="00FD7933"/>
    <w:rsid w:val="00FE0009"/>
    <w:rsid w:val="00FE1C04"/>
    <w:rsid w:val="00FE5EFE"/>
    <w:rsid w:val="00FE7009"/>
    <w:rsid w:val="00FF093A"/>
    <w:rsid w:val="00FF23C8"/>
    <w:rsid w:val="00FF3536"/>
    <w:rsid w:val="00FF4E7A"/>
    <w:rsid w:val="00FF737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text"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5D321E"/>
    <w:pPr>
      <w:widowControl w:val="0"/>
    </w:pPr>
    <w:rPr>
      <w:rFonts w:eastAsia="標楷體"/>
      <w:kern w:val="2"/>
      <w:sz w:val="32"/>
    </w:rPr>
  </w:style>
  <w:style w:type="paragraph" w:styleId="10">
    <w:name w:val="heading 1"/>
    <w:aliases w:val="題號1"/>
    <w:basedOn w:val="a9"/>
    <w:link w:val="11"/>
    <w:qFormat/>
    <w:rsid w:val="005D321E"/>
    <w:pPr>
      <w:numPr>
        <w:numId w:val="1"/>
      </w:numPr>
      <w:kinsoku w:val="0"/>
      <w:jc w:val="both"/>
      <w:outlineLvl w:val="0"/>
    </w:pPr>
    <w:rPr>
      <w:rFonts w:ascii="標楷體" w:hAnsi="Arial"/>
      <w:bCs/>
      <w:kern w:val="0"/>
      <w:szCs w:val="52"/>
    </w:rPr>
  </w:style>
  <w:style w:type="paragraph" w:styleId="2">
    <w:name w:val="heading 2"/>
    <w:aliases w:val="標題110/111,節,節1"/>
    <w:basedOn w:val="a9"/>
    <w:link w:val="20"/>
    <w:qFormat/>
    <w:rsid w:val="005D321E"/>
    <w:pPr>
      <w:numPr>
        <w:ilvl w:val="1"/>
        <w:numId w:val="1"/>
      </w:numPr>
      <w:kinsoku w:val="0"/>
      <w:jc w:val="both"/>
      <w:outlineLvl w:val="1"/>
    </w:pPr>
    <w:rPr>
      <w:rFonts w:ascii="標楷體" w:hAnsi="Arial"/>
      <w:bCs/>
      <w:kern w:val="0"/>
      <w:szCs w:val="48"/>
    </w:rPr>
  </w:style>
  <w:style w:type="paragraph" w:styleId="3">
    <w:name w:val="heading 3"/>
    <w:basedOn w:val="a9"/>
    <w:link w:val="30"/>
    <w:qFormat/>
    <w:rsid w:val="005D321E"/>
    <w:pPr>
      <w:numPr>
        <w:ilvl w:val="2"/>
        <w:numId w:val="1"/>
      </w:numPr>
      <w:kinsoku w:val="0"/>
      <w:jc w:val="both"/>
      <w:outlineLvl w:val="2"/>
    </w:pPr>
    <w:rPr>
      <w:rFonts w:ascii="標楷體" w:hAnsi="Arial"/>
      <w:bCs/>
      <w:kern w:val="0"/>
      <w:szCs w:val="36"/>
    </w:rPr>
  </w:style>
  <w:style w:type="paragraph" w:styleId="4">
    <w:name w:val="heading 4"/>
    <w:aliases w:val="表格,一"/>
    <w:basedOn w:val="a9"/>
    <w:link w:val="40"/>
    <w:qFormat/>
    <w:rsid w:val="005D321E"/>
    <w:pPr>
      <w:numPr>
        <w:ilvl w:val="3"/>
        <w:numId w:val="1"/>
      </w:numPr>
      <w:jc w:val="both"/>
      <w:outlineLvl w:val="3"/>
    </w:pPr>
    <w:rPr>
      <w:rFonts w:ascii="標楷體" w:hAnsi="Arial"/>
      <w:szCs w:val="36"/>
    </w:rPr>
  </w:style>
  <w:style w:type="paragraph" w:styleId="5">
    <w:name w:val="heading 5"/>
    <w:basedOn w:val="a9"/>
    <w:link w:val="50"/>
    <w:qFormat/>
    <w:rsid w:val="005D321E"/>
    <w:pPr>
      <w:numPr>
        <w:ilvl w:val="4"/>
        <w:numId w:val="1"/>
      </w:numPr>
      <w:kinsoku w:val="0"/>
      <w:jc w:val="both"/>
      <w:outlineLvl w:val="4"/>
    </w:pPr>
    <w:rPr>
      <w:rFonts w:ascii="標楷體" w:hAnsi="Arial"/>
      <w:bCs/>
      <w:szCs w:val="36"/>
    </w:rPr>
  </w:style>
  <w:style w:type="paragraph" w:styleId="6">
    <w:name w:val="heading 6"/>
    <w:basedOn w:val="a9"/>
    <w:link w:val="60"/>
    <w:qFormat/>
    <w:rsid w:val="005D321E"/>
    <w:pPr>
      <w:numPr>
        <w:ilvl w:val="5"/>
        <w:numId w:val="1"/>
      </w:numPr>
      <w:tabs>
        <w:tab w:val="left" w:pos="2094"/>
      </w:tabs>
      <w:kinsoku w:val="0"/>
      <w:jc w:val="both"/>
      <w:outlineLvl w:val="5"/>
    </w:pPr>
    <w:rPr>
      <w:rFonts w:ascii="標楷體" w:hAnsi="Arial"/>
      <w:szCs w:val="36"/>
    </w:rPr>
  </w:style>
  <w:style w:type="paragraph" w:styleId="7">
    <w:name w:val="heading 7"/>
    <w:aliases w:val="(1)"/>
    <w:basedOn w:val="a9"/>
    <w:qFormat/>
    <w:rsid w:val="005D321E"/>
    <w:pPr>
      <w:numPr>
        <w:ilvl w:val="6"/>
        <w:numId w:val="1"/>
      </w:numPr>
      <w:kinsoku w:val="0"/>
      <w:jc w:val="both"/>
      <w:outlineLvl w:val="6"/>
    </w:pPr>
    <w:rPr>
      <w:rFonts w:ascii="標楷體" w:hAnsi="Arial"/>
      <w:bCs/>
      <w:szCs w:val="36"/>
    </w:rPr>
  </w:style>
  <w:style w:type="paragraph" w:styleId="8">
    <w:name w:val="heading 8"/>
    <w:basedOn w:val="a9"/>
    <w:qFormat/>
    <w:rsid w:val="005D321E"/>
    <w:pPr>
      <w:numPr>
        <w:ilvl w:val="7"/>
        <w:numId w:val="1"/>
      </w:numPr>
      <w:kinsoku w:val="0"/>
      <w:jc w:val="both"/>
      <w:outlineLvl w:val="7"/>
    </w:pPr>
    <w:rPr>
      <w:rFonts w:ascii="標楷體" w:hAnsi="Arial"/>
      <w:szCs w:val="36"/>
    </w:rPr>
  </w:style>
  <w:style w:type="paragraph" w:styleId="9">
    <w:name w:val="heading 9"/>
    <w:basedOn w:val="a9"/>
    <w:next w:val="aa"/>
    <w:qFormat/>
    <w:rsid w:val="005D321E"/>
    <w:pPr>
      <w:keepNext/>
      <w:snapToGrid w:val="0"/>
      <w:spacing w:line="720" w:lineRule="auto"/>
      <w:outlineLvl w:val="8"/>
    </w:pPr>
    <w:rPr>
      <w:rFonts w:ascii="Arial" w:eastAsia="新細明體" w:hAnsi="Arial"/>
      <w:sz w:val="36"/>
    </w:rPr>
  </w:style>
  <w:style w:type="character" w:default="1" w:styleId="ab">
    <w:name w:val="Default Paragraph Font"/>
    <w:uiPriority w:val="1"/>
    <w:semiHidden/>
    <w:unhideWhenUsed/>
  </w:style>
  <w:style w:type="table" w:default="1" w:styleId="ac">
    <w:name w:val="Normal Table"/>
    <w:uiPriority w:val="99"/>
    <w:semiHidden/>
    <w:unhideWhenUsed/>
    <w:qFormat/>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1">
    <w:name w:val="標題 1 字元"/>
    <w:aliases w:val="題號1 字元"/>
    <w:basedOn w:val="ab"/>
    <w:link w:val="10"/>
    <w:rsid w:val="00EB5113"/>
    <w:rPr>
      <w:rFonts w:ascii="標楷體" w:eastAsia="標楷體" w:hAnsi="Arial"/>
      <w:bCs/>
      <w:sz w:val="32"/>
      <w:szCs w:val="52"/>
    </w:rPr>
  </w:style>
  <w:style w:type="character" w:customStyle="1" w:styleId="20">
    <w:name w:val="標題 2 字元"/>
    <w:aliases w:val="標題110/111 字元,節 字元,節1 字元"/>
    <w:basedOn w:val="ab"/>
    <w:link w:val="2"/>
    <w:rsid w:val="004C5DBB"/>
    <w:rPr>
      <w:rFonts w:ascii="標楷體" w:eastAsia="標楷體" w:hAnsi="Arial"/>
      <w:bCs/>
      <w:sz w:val="32"/>
      <w:szCs w:val="48"/>
    </w:rPr>
  </w:style>
  <w:style w:type="character" w:customStyle="1" w:styleId="30">
    <w:name w:val="標題 3 字元"/>
    <w:basedOn w:val="ab"/>
    <w:link w:val="3"/>
    <w:rsid w:val="00A931EB"/>
    <w:rPr>
      <w:rFonts w:ascii="標楷體" w:eastAsia="標楷體" w:hAnsi="Arial"/>
      <w:bCs/>
      <w:sz w:val="32"/>
      <w:szCs w:val="36"/>
    </w:rPr>
  </w:style>
  <w:style w:type="character" w:customStyle="1" w:styleId="40">
    <w:name w:val="標題 4 字元"/>
    <w:aliases w:val="表格 字元,一 字元"/>
    <w:basedOn w:val="ab"/>
    <w:link w:val="4"/>
    <w:rsid w:val="00FB51F4"/>
    <w:rPr>
      <w:rFonts w:ascii="標楷體" w:eastAsia="標楷體" w:hAnsi="Arial"/>
      <w:kern w:val="2"/>
      <w:sz w:val="32"/>
      <w:szCs w:val="36"/>
    </w:rPr>
  </w:style>
  <w:style w:type="character" w:customStyle="1" w:styleId="50">
    <w:name w:val="標題 5 字元"/>
    <w:basedOn w:val="ab"/>
    <w:link w:val="5"/>
    <w:rsid w:val="00EB5113"/>
    <w:rPr>
      <w:rFonts w:ascii="標楷體" w:eastAsia="標楷體" w:hAnsi="Arial"/>
      <w:bCs/>
      <w:kern w:val="2"/>
      <w:sz w:val="32"/>
      <w:szCs w:val="36"/>
    </w:rPr>
  </w:style>
  <w:style w:type="character" w:customStyle="1" w:styleId="60">
    <w:name w:val="標題 6 字元"/>
    <w:basedOn w:val="ab"/>
    <w:link w:val="6"/>
    <w:rsid w:val="00EB5113"/>
    <w:rPr>
      <w:rFonts w:ascii="標楷體" w:eastAsia="標楷體" w:hAnsi="Arial"/>
      <w:kern w:val="2"/>
      <w:sz w:val="32"/>
      <w:szCs w:val="36"/>
    </w:rPr>
  </w:style>
  <w:style w:type="paragraph" w:styleId="aa">
    <w:name w:val="Normal Indent"/>
    <w:basedOn w:val="a9"/>
    <w:rsid w:val="005D321E"/>
    <w:pPr>
      <w:ind w:leftChars="200" w:left="480"/>
    </w:pPr>
  </w:style>
  <w:style w:type="paragraph" w:styleId="ae">
    <w:name w:val="Signature"/>
    <w:basedOn w:val="a9"/>
    <w:link w:val="af"/>
    <w:rsid w:val="005D321E"/>
    <w:pPr>
      <w:spacing w:before="720" w:after="720"/>
      <w:ind w:left="7371"/>
    </w:pPr>
    <w:rPr>
      <w:rFonts w:ascii="標楷體"/>
      <w:b/>
      <w:snapToGrid w:val="0"/>
      <w:spacing w:val="10"/>
      <w:sz w:val="36"/>
    </w:rPr>
  </w:style>
  <w:style w:type="paragraph" w:styleId="af0">
    <w:name w:val="endnote text"/>
    <w:basedOn w:val="a9"/>
    <w:link w:val="af1"/>
    <w:semiHidden/>
    <w:rsid w:val="005D321E"/>
    <w:pPr>
      <w:spacing w:before="240"/>
      <w:ind w:left="1021" w:hanging="1021"/>
      <w:jc w:val="both"/>
    </w:pPr>
    <w:rPr>
      <w:rFonts w:ascii="標楷體"/>
      <w:snapToGrid w:val="0"/>
      <w:spacing w:val="10"/>
    </w:rPr>
  </w:style>
  <w:style w:type="character" w:customStyle="1" w:styleId="af1">
    <w:name w:val="章節附註文字 字元"/>
    <w:basedOn w:val="ab"/>
    <w:link w:val="af0"/>
    <w:semiHidden/>
    <w:rsid w:val="00641B36"/>
    <w:rPr>
      <w:rFonts w:ascii="標楷體" w:eastAsia="標楷體"/>
      <w:snapToGrid w:val="0"/>
      <w:spacing w:val="10"/>
      <w:kern w:val="2"/>
      <w:sz w:val="32"/>
    </w:rPr>
  </w:style>
  <w:style w:type="paragraph" w:styleId="51">
    <w:name w:val="toc 5"/>
    <w:basedOn w:val="a9"/>
    <w:next w:val="a9"/>
    <w:autoRedefine/>
    <w:semiHidden/>
    <w:rsid w:val="005D321E"/>
    <w:pPr>
      <w:ind w:leftChars="400" w:left="600" w:rightChars="200" w:right="200" w:hangingChars="200" w:hanging="200"/>
    </w:pPr>
    <w:rPr>
      <w:rFonts w:ascii="標楷體"/>
    </w:rPr>
  </w:style>
  <w:style w:type="character" w:styleId="af2">
    <w:name w:val="page number"/>
    <w:basedOn w:val="ab"/>
    <w:rsid w:val="005D321E"/>
    <w:rPr>
      <w:rFonts w:ascii="標楷體" w:eastAsia="標楷體"/>
      <w:sz w:val="20"/>
    </w:rPr>
  </w:style>
  <w:style w:type="paragraph" w:styleId="61">
    <w:name w:val="toc 6"/>
    <w:basedOn w:val="a9"/>
    <w:next w:val="a9"/>
    <w:autoRedefine/>
    <w:semiHidden/>
    <w:rsid w:val="005D321E"/>
    <w:pPr>
      <w:ind w:leftChars="500" w:left="500"/>
    </w:pPr>
    <w:rPr>
      <w:rFonts w:ascii="標楷體"/>
    </w:rPr>
  </w:style>
  <w:style w:type="paragraph" w:customStyle="1" w:styleId="12">
    <w:name w:val="段落樣式1"/>
    <w:basedOn w:val="a9"/>
    <w:rsid w:val="005D321E"/>
    <w:pPr>
      <w:tabs>
        <w:tab w:val="left" w:pos="567"/>
      </w:tabs>
      <w:kinsoku w:val="0"/>
      <w:ind w:leftChars="200" w:left="200" w:firstLineChars="200" w:firstLine="200"/>
      <w:jc w:val="both"/>
    </w:pPr>
    <w:rPr>
      <w:rFonts w:ascii="標楷體"/>
      <w:kern w:val="0"/>
    </w:rPr>
  </w:style>
  <w:style w:type="paragraph" w:customStyle="1" w:styleId="21">
    <w:name w:val="段落樣式2"/>
    <w:basedOn w:val="a9"/>
    <w:rsid w:val="005D321E"/>
    <w:pPr>
      <w:tabs>
        <w:tab w:val="left" w:pos="567"/>
      </w:tabs>
      <w:ind w:leftChars="300" w:left="300" w:firstLineChars="200" w:firstLine="200"/>
      <w:jc w:val="both"/>
    </w:pPr>
    <w:rPr>
      <w:rFonts w:ascii="標楷體"/>
      <w:kern w:val="0"/>
    </w:rPr>
  </w:style>
  <w:style w:type="paragraph" w:styleId="13">
    <w:name w:val="toc 1"/>
    <w:basedOn w:val="a9"/>
    <w:next w:val="a9"/>
    <w:autoRedefine/>
    <w:semiHidden/>
    <w:rsid w:val="005D321E"/>
    <w:pPr>
      <w:kinsoku w:val="0"/>
      <w:ind w:left="2443" w:rightChars="200" w:right="698" w:hangingChars="700" w:hanging="2443"/>
      <w:jc w:val="both"/>
    </w:pPr>
    <w:rPr>
      <w:rFonts w:ascii="標楷體"/>
      <w:noProof/>
      <w:szCs w:val="32"/>
    </w:rPr>
  </w:style>
  <w:style w:type="paragraph" w:styleId="22">
    <w:name w:val="toc 2"/>
    <w:basedOn w:val="a9"/>
    <w:next w:val="a9"/>
    <w:autoRedefine/>
    <w:semiHidden/>
    <w:rsid w:val="005D321E"/>
    <w:pPr>
      <w:kinsoku w:val="0"/>
      <w:ind w:leftChars="100" w:left="300" w:rightChars="200" w:right="200" w:hangingChars="200" w:hanging="200"/>
    </w:pPr>
    <w:rPr>
      <w:rFonts w:ascii="標楷體"/>
      <w:noProof/>
    </w:rPr>
  </w:style>
  <w:style w:type="paragraph" w:styleId="31">
    <w:name w:val="toc 3"/>
    <w:basedOn w:val="a9"/>
    <w:next w:val="a9"/>
    <w:autoRedefine/>
    <w:semiHidden/>
    <w:rsid w:val="005D321E"/>
    <w:pPr>
      <w:kinsoku w:val="0"/>
      <w:ind w:leftChars="200" w:left="400" w:rightChars="200" w:right="200" w:hangingChars="200" w:hanging="200"/>
      <w:jc w:val="both"/>
    </w:pPr>
    <w:rPr>
      <w:rFonts w:ascii="標楷體"/>
      <w:noProof/>
    </w:rPr>
  </w:style>
  <w:style w:type="paragraph" w:styleId="41">
    <w:name w:val="toc 4"/>
    <w:basedOn w:val="a9"/>
    <w:next w:val="a9"/>
    <w:autoRedefine/>
    <w:semiHidden/>
    <w:rsid w:val="005D321E"/>
    <w:pPr>
      <w:kinsoku w:val="0"/>
      <w:ind w:leftChars="300" w:left="500" w:rightChars="200" w:right="200" w:hangingChars="200" w:hanging="200"/>
      <w:jc w:val="both"/>
    </w:pPr>
    <w:rPr>
      <w:rFonts w:ascii="標楷體"/>
    </w:rPr>
  </w:style>
  <w:style w:type="paragraph" w:styleId="70">
    <w:name w:val="toc 7"/>
    <w:basedOn w:val="a9"/>
    <w:next w:val="a9"/>
    <w:autoRedefine/>
    <w:semiHidden/>
    <w:rsid w:val="005D321E"/>
    <w:pPr>
      <w:ind w:leftChars="600" w:left="800" w:hangingChars="200" w:hanging="200"/>
    </w:pPr>
    <w:rPr>
      <w:rFonts w:ascii="標楷體"/>
    </w:rPr>
  </w:style>
  <w:style w:type="paragraph" w:styleId="80">
    <w:name w:val="toc 8"/>
    <w:basedOn w:val="a9"/>
    <w:next w:val="a9"/>
    <w:autoRedefine/>
    <w:semiHidden/>
    <w:rsid w:val="005D321E"/>
    <w:pPr>
      <w:ind w:leftChars="700" w:left="900" w:hangingChars="200" w:hanging="200"/>
    </w:pPr>
    <w:rPr>
      <w:rFonts w:ascii="標楷體"/>
    </w:rPr>
  </w:style>
  <w:style w:type="paragraph" w:styleId="90">
    <w:name w:val="toc 9"/>
    <w:basedOn w:val="a9"/>
    <w:next w:val="a9"/>
    <w:autoRedefine/>
    <w:semiHidden/>
    <w:rsid w:val="005D321E"/>
    <w:pPr>
      <w:ind w:leftChars="1600" w:left="3840"/>
    </w:pPr>
  </w:style>
  <w:style w:type="paragraph" w:styleId="af3">
    <w:name w:val="header"/>
    <w:basedOn w:val="a9"/>
    <w:link w:val="af4"/>
    <w:rsid w:val="005D321E"/>
    <w:pPr>
      <w:tabs>
        <w:tab w:val="center" w:pos="4153"/>
        <w:tab w:val="right" w:pos="8306"/>
      </w:tabs>
      <w:snapToGrid w:val="0"/>
    </w:pPr>
    <w:rPr>
      <w:sz w:val="20"/>
    </w:rPr>
  </w:style>
  <w:style w:type="character" w:customStyle="1" w:styleId="af4">
    <w:name w:val="頁首 字元"/>
    <w:basedOn w:val="ab"/>
    <w:link w:val="af3"/>
    <w:rsid w:val="00C11EB7"/>
    <w:rPr>
      <w:rFonts w:eastAsia="標楷體"/>
      <w:kern w:val="2"/>
    </w:rPr>
  </w:style>
  <w:style w:type="paragraph" w:customStyle="1" w:styleId="32">
    <w:name w:val="段落樣式3"/>
    <w:basedOn w:val="21"/>
    <w:rsid w:val="005D321E"/>
    <w:pPr>
      <w:ind w:leftChars="400" w:left="400"/>
    </w:pPr>
  </w:style>
  <w:style w:type="character" w:styleId="af5">
    <w:name w:val="Hyperlink"/>
    <w:basedOn w:val="ab"/>
    <w:rsid w:val="005D321E"/>
    <w:rPr>
      <w:color w:val="0000FF"/>
      <w:u w:val="single"/>
    </w:rPr>
  </w:style>
  <w:style w:type="paragraph" w:customStyle="1" w:styleId="af6">
    <w:name w:val="簽名日期"/>
    <w:basedOn w:val="a9"/>
    <w:rsid w:val="005D321E"/>
    <w:pPr>
      <w:kinsoku w:val="0"/>
      <w:jc w:val="distribute"/>
    </w:pPr>
    <w:rPr>
      <w:kern w:val="0"/>
    </w:rPr>
  </w:style>
  <w:style w:type="paragraph" w:customStyle="1" w:styleId="0">
    <w:name w:val="段落樣式0"/>
    <w:basedOn w:val="21"/>
    <w:rsid w:val="005D321E"/>
    <w:pPr>
      <w:ind w:leftChars="200" w:left="200" w:firstLineChars="0" w:firstLine="0"/>
    </w:pPr>
  </w:style>
  <w:style w:type="paragraph" w:customStyle="1" w:styleId="af7">
    <w:name w:val="附件"/>
    <w:basedOn w:val="af0"/>
    <w:rsid w:val="005D321E"/>
    <w:pPr>
      <w:kinsoku w:val="0"/>
      <w:spacing w:before="0"/>
      <w:ind w:left="1047" w:hangingChars="300" w:hanging="1047"/>
    </w:pPr>
    <w:rPr>
      <w:snapToGrid/>
      <w:spacing w:val="0"/>
      <w:kern w:val="0"/>
    </w:rPr>
  </w:style>
  <w:style w:type="paragraph" w:customStyle="1" w:styleId="42">
    <w:name w:val="段落樣式4"/>
    <w:basedOn w:val="32"/>
    <w:rsid w:val="005D321E"/>
    <w:pPr>
      <w:ind w:leftChars="500" w:left="500"/>
    </w:pPr>
  </w:style>
  <w:style w:type="paragraph" w:customStyle="1" w:styleId="52">
    <w:name w:val="段落樣式5"/>
    <w:basedOn w:val="42"/>
    <w:rsid w:val="005D321E"/>
    <w:pPr>
      <w:ind w:leftChars="600" w:left="600"/>
    </w:pPr>
  </w:style>
  <w:style w:type="paragraph" w:customStyle="1" w:styleId="62">
    <w:name w:val="段落樣式6"/>
    <w:basedOn w:val="52"/>
    <w:rsid w:val="005D321E"/>
    <w:pPr>
      <w:ind w:leftChars="700" w:left="700"/>
    </w:pPr>
  </w:style>
  <w:style w:type="paragraph" w:customStyle="1" w:styleId="71">
    <w:name w:val="段落樣式7"/>
    <w:basedOn w:val="62"/>
    <w:rsid w:val="005D321E"/>
  </w:style>
  <w:style w:type="paragraph" w:customStyle="1" w:styleId="81">
    <w:name w:val="段落樣式8"/>
    <w:basedOn w:val="71"/>
    <w:rsid w:val="005D321E"/>
    <w:pPr>
      <w:ind w:leftChars="800" w:left="800"/>
    </w:pPr>
  </w:style>
  <w:style w:type="paragraph" w:customStyle="1" w:styleId="a6">
    <w:name w:val="表樣式"/>
    <w:basedOn w:val="a9"/>
    <w:next w:val="a9"/>
    <w:rsid w:val="005D321E"/>
    <w:pPr>
      <w:numPr>
        <w:numId w:val="2"/>
      </w:numPr>
      <w:jc w:val="both"/>
    </w:pPr>
    <w:rPr>
      <w:rFonts w:ascii="標楷體"/>
      <w:kern w:val="0"/>
    </w:rPr>
  </w:style>
  <w:style w:type="paragraph" w:styleId="af8">
    <w:name w:val="Body Text Indent"/>
    <w:basedOn w:val="a9"/>
    <w:link w:val="af9"/>
    <w:rsid w:val="005D321E"/>
    <w:pPr>
      <w:ind w:left="698" w:hangingChars="200" w:hanging="698"/>
    </w:pPr>
  </w:style>
  <w:style w:type="character" w:customStyle="1" w:styleId="af9">
    <w:name w:val="本文縮排 字元"/>
    <w:basedOn w:val="ab"/>
    <w:link w:val="af8"/>
    <w:semiHidden/>
    <w:rsid w:val="00260082"/>
    <w:rPr>
      <w:rFonts w:eastAsia="標楷體"/>
      <w:kern w:val="2"/>
      <w:sz w:val="32"/>
    </w:rPr>
  </w:style>
  <w:style w:type="paragraph" w:customStyle="1" w:styleId="afa">
    <w:name w:val="調查報告"/>
    <w:basedOn w:val="af0"/>
    <w:rsid w:val="005D321E"/>
    <w:pPr>
      <w:kinsoku w:val="0"/>
      <w:spacing w:before="0"/>
      <w:ind w:left="1701" w:firstLine="0"/>
    </w:pPr>
    <w:rPr>
      <w:b/>
      <w:snapToGrid/>
      <w:spacing w:val="200"/>
      <w:kern w:val="0"/>
      <w:sz w:val="36"/>
    </w:rPr>
  </w:style>
  <w:style w:type="paragraph" w:styleId="afb">
    <w:name w:val="Plain Text"/>
    <w:aliases w:val="內文壹,一般文字 字元,一般文字 字元 字元,一般文字 字元 字元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一般文字 字元1,一般文字 字元2 字元1,內文壹 字元1 字元1,一般文字 字元 字元2 字元1"/>
    <w:basedOn w:val="a9"/>
    <w:link w:val="afc"/>
    <w:rsid w:val="005D321E"/>
    <w:rPr>
      <w:rFonts w:ascii="細明體" w:eastAsia="細明體" w:hAnsi="Courier New" w:cs="Courier New"/>
      <w:sz w:val="24"/>
      <w:szCs w:val="24"/>
    </w:rPr>
  </w:style>
  <w:style w:type="character" w:customStyle="1" w:styleId="afc">
    <w:name w:val="純文字 字元"/>
    <w:aliases w:val="內文壹 字元,一般文字 字元 字元1,一般文字 字元 字元 字元1,一般文字 字元 字元 字元 字元,一般文字 字元 字元 字元 字元 字元 字元 字元 字元 字元 字元 字元 字元 字元 字元 字元 字元 字元 字元 字元 字元 字元 字元 字元 字元1,一般文字 字元 字元 字元 字元 字元 字元 字元 字元 字元 字元 字元 字元 字元 字元 字元 字元 字元 字元 字元 字元 字元 字元 字元 字元 字元,一般文字 字元1 字元,一般文字 字元2 字元1 字元"/>
    <w:basedOn w:val="ab"/>
    <w:link w:val="afb"/>
    <w:uiPriority w:val="99"/>
    <w:rsid w:val="005D6BE0"/>
    <w:rPr>
      <w:rFonts w:ascii="細明體" w:eastAsia="細明體" w:hAnsi="Courier New" w:cs="Courier New"/>
      <w:kern w:val="2"/>
      <w:sz w:val="24"/>
      <w:szCs w:val="24"/>
    </w:rPr>
  </w:style>
  <w:style w:type="paragraph" w:customStyle="1" w:styleId="a">
    <w:name w:val="圖樣式"/>
    <w:basedOn w:val="a9"/>
    <w:next w:val="a9"/>
    <w:rsid w:val="005D321E"/>
    <w:pPr>
      <w:numPr>
        <w:numId w:val="3"/>
      </w:numPr>
      <w:tabs>
        <w:tab w:val="clear" w:pos="1440"/>
      </w:tabs>
      <w:ind w:left="400" w:hangingChars="400" w:hanging="400"/>
      <w:jc w:val="both"/>
    </w:pPr>
    <w:rPr>
      <w:rFonts w:ascii="標楷體"/>
    </w:rPr>
  </w:style>
  <w:style w:type="paragraph" w:styleId="afd">
    <w:name w:val="footer"/>
    <w:basedOn w:val="a9"/>
    <w:link w:val="afe"/>
    <w:rsid w:val="005D321E"/>
    <w:pPr>
      <w:tabs>
        <w:tab w:val="center" w:pos="4153"/>
        <w:tab w:val="right" w:pos="8306"/>
      </w:tabs>
      <w:snapToGrid w:val="0"/>
    </w:pPr>
    <w:rPr>
      <w:sz w:val="20"/>
    </w:rPr>
  </w:style>
  <w:style w:type="character" w:customStyle="1" w:styleId="afe">
    <w:name w:val="頁尾 字元"/>
    <w:basedOn w:val="ab"/>
    <w:link w:val="afd"/>
    <w:rsid w:val="00C11EB7"/>
    <w:rPr>
      <w:rFonts w:eastAsia="標楷體"/>
      <w:kern w:val="2"/>
    </w:rPr>
  </w:style>
  <w:style w:type="paragraph" w:styleId="aff">
    <w:name w:val="table of figures"/>
    <w:basedOn w:val="a9"/>
    <w:next w:val="a9"/>
    <w:semiHidden/>
    <w:rsid w:val="005D321E"/>
    <w:pPr>
      <w:ind w:left="400" w:hangingChars="400" w:hanging="400"/>
    </w:pPr>
  </w:style>
  <w:style w:type="paragraph" w:styleId="aff0">
    <w:name w:val="Body Text"/>
    <w:basedOn w:val="a9"/>
    <w:rsid w:val="005D321E"/>
    <w:pPr>
      <w:jc w:val="center"/>
    </w:pPr>
    <w:rPr>
      <w:sz w:val="24"/>
    </w:rPr>
  </w:style>
  <w:style w:type="character" w:styleId="aff1">
    <w:name w:val="FollowedHyperlink"/>
    <w:basedOn w:val="ab"/>
    <w:rsid w:val="005D321E"/>
    <w:rPr>
      <w:color w:val="800080"/>
      <w:u w:val="single"/>
    </w:rPr>
  </w:style>
  <w:style w:type="paragraph" w:styleId="23">
    <w:name w:val="Body Text Indent 2"/>
    <w:basedOn w:val="a9"/>
    <w:rsid w:val="005D321E"/>
    <w:pPr>
      <w:adjustRightInd w:val="0"/>
      <w:snapToGrid w:val="0"/>
      <w:spacing w:line="320" w:lineRule="exact"/>
      <w:ind w:leftChars="192" w:left="653" w:firstLineChars="212" w:firstLine="721"/>
      <w:jc w:val="both"/>
    </w:pPr>
    <w:rPr>
      <w:rFonts w:ascii="標楷體" w:hAnsi="標楷體"/>
    </w:rPr>
  </w:style>
  <w:style w:type="paragraph" w:styleId="aff2">
    <w:name w:val="Date"/>
    <w:basedOn w:val="a9"/>
    <w:next w:val="a9"/>
    <w:rsid w:val="005D321E"/>
    <w:pPr>
      <w:jc w:val="right"/>
    </w:pPr>
    <w:rPr>
      <w:rFonts w:ascii="標楷體" w:hAnsi="標楷體"/>
      <w:kern w:val="0"/>
    </w:rPr>
  </w:style>
  <w:style w:type="paragraph" w:styleId="aff3">
    <w:name w:val="Block Text"/>
    <w:basedOn w:val="a9"/>
    <w:rsid w:val="005D321E"/>
    <w:pPr>
      <w:spacing w:line="560" w:lineRule="exact"/>
      <w:ind w:leftChars="546" w:left="1310" w:rightChars="25" w:right="60" w:firstLineChars="202" w:firstLine="646"/>
    </w:pPr>
    <w:rPr>
      <w:szCs w:val="24"/>
    </w:rPr>
  </w:style>
  <w:style w:type="paragraph" w:customStyle="1" w:styleId="a7">
    <w:name w:val="分項段落"/>
    <w:basedOn w:val="a9"/>
    <w:uiPriority w:val="99"/>
    <w:rsid w:val="005D321E"/>
    <w:pPr>
      <w:widowControl/>
      <w:numPr>
        <w:numId w:val="4"/>
      </w:numPr>
      <w:snapToGrid w:val="0"/>
      <w:textAlignment w:val="baseline"/>
    </w:pPr>
    <w:rPr>
      <w:noProof/>
      <w:kern w:val="0"/>
    </w:rPr>
  </w:style>
  <w:style w:type="paragraph" w:customStyle="1" w:styleId="aff4">
    <w:name w:val="大項"/>
    <w:basedOn w:val="a9"/>
    <w:rsid w:val="005D321E"/>
    <w:pPr>
      <w:kinsoku w:val="0"/>
      <w:adjustRightInd w:val="0"/>
      <w:spacing w:line="440" w:lineRule="atLeast"/>
      <w:ind w:left="1260" w:hanging="644"/>
      <w:textAlignment w:val="baseline"/>
    </w:pPr>
    <w:rPr>
      <w:rFonts w:ascii="標楷體"/>
      <w:kern w:val="0"/>
    </w:rPr>
  </w:style>
  <w:style w:type="paragraph" w:customStyle="1" w:styleId="t1">
    <w:name w:val="t1"/>
    <w:basedOn w:val="a9"/>
    <w:rsid w:val="005D321E"/>
    <w:pPr>
      <w:widowControl/>
      <w:spacing w:before="100" w:beforeAutospacing="1" w:after="100" w:afterAutospacing="1"/>
    </w:pPr>
    <w:rPr>
      <w:rFonts w:ascii="Arial Unicode MS" w:eastAsia="Arial Unicode MS" w:hAnsi="Arial Unicode MS" w:cs="Arial Unicode MS"/>
      <w:b/>
      <w:bCs/>
      <w:color w:val="3271D0"/>
      <w:kern w:val="0"/>
      <w:sz w:val="18"/>
      <w:szCs w:val="18"/>
    </w:rPr>
  </w:style>
  <w:style w:type="paragraph" w:customStyle="1" w:styleId="aff5">
    <w:name w:val="標１內文"/>
    <w:basedOn w:val="a9"/>
    <w:rsid w:val="005D321E"/>
    <w:pPr>
      <w:adjustRightInd w:val="0"/>
      <w:snapToGrid w:val="0"/>
      <w:jc w:val="center"/>
      <w:textAlignment w:val="baseline"/>
    </w:pPr>
    <w:rPr>
      <w:kern w:val="0"/>
      <w:sz w:val="24"/>
    </w:rPr>
  </w:style>
  <w:style w:type="paragraph" w:customStyle="1" w:styleId="a0">
    <w:name w:val="說明一"/>
    <w:basedOn w:val="a9"/>
    <w:rsid w:val="005D321E"/>
    <w:pPr>
      <w:numPr>
        <w:numId w:val="5"/>
      </w:numPr>
      <w:adjustRightInd w:val="0"/>
      <w:snapToGrid w:val="0"/>
      <w:spacing w:line="360" w:lineRule="auto"/>
      <w:textAlignment w:val="baseline"/>
    </w:pPr>
    <w:rPr>
      <w:kern w:val="0"/>
    </w:rPr>
  </w:style>
  <w:style w:type="paragraph" w:customStyle="1" w:styleId="a1">
    <w:name w:val="說明（一）"/>
    <w:basedOn w:val="a9"/>
    <w:rsid w:val="005D321E"/>
    <w:pPr>
      <w:numPr>
        <w:ilvl w:val="1"/>
        <w:numId w:val="5"/>
      </w:numPr>
      <w:adjustRightInd w:val="0"/>
      <w:snapToGrid w:val="0"/>
      <w:spacing w:line="360" w:lineRule="auto"/>
      <w:textAlignment w:val="baseline"/>
    </w:pPr>
    <w:rPr>
      <w:kern w:val="0"/>
    </w:rPr>
  </w:style>
  <w:style w:type="paragraph" w:customStyle="1" w:styleId="a2">
    <w:name w:val="說明１"/>
    <w:basedOn w:val="a9"/>
    <w:rsid w:val="005D321E"/>
    <w:pPr>
      <w:numPr>
        <w:ilvl w:val="2"/>
        <w:numId w:val="5"/>
      </w:numPr>
      <w:adjustRightInd w:val="0"/>
      <w:snapToGrid w:val="0"/>
      <w:spacing w:line="360" w:lineRule="auto"/>
      <w:textAlignment w:val="baseline"/>
    </w:pPr>
    <w:rPr>
      <w:kern w:val="0"/>
    </w:rPr>
  </w:style>
  <w:style w:type="paragraph" w:customStyle="1" w:styleId="aff6">
    <w:name w:val="標２內文"/>
    <w:basedOn w:val="a9"/>
    <w:rsid w:val="005D321E"/>
    <w:pPr>
      <w:adjustRightInd w:val="0"/>
      <w:snapToGrid w:val="0"/>
      <w:spacing w:line="360" w:lineRule="auto"/>
      <w:ind w:left="1276" w:firstLine="629"/>
      <w:jc w:val="both"/>
      <w:textAlignment w:val="baseline"/>
    </w:pPr>
    <w:rPr>
      <w:rFonts w:ascii="標楷體" w:hAnsi="標楷體"/>
      <w:kern w:val="0"/>
      <w:szCs w:val="32"/>
    </w:rPr>
  </w:style>
  <w:style w:type="paragraph" w:customStyle="1" w:styleId="aff7">
    <w:name w:val="副本"/>
    <w:basedOn w:val="33"/>
    <w:rsid w:val="005D321E"/>
    <w:pPr>
      <w:snapToGrid w:val="0"/>
      <w:spacing w:after="0" w:line="300" w:lineRule="exact"/>
      <w:ind w:leftChars="0" w:left="720" w:hanging="720"/>
    </w:pPr>
    <w:rPr>
      <w:rFonts w:ascii="Arial" w:hAnsi="Arial"/>
      <w:sz w:val="24"/>
      <w:szCs w:val="24"/>
    </w:rPr>
  </w:style>
  <w:style w:type="paragraph" w:styleId="33">
    <w:name w:val="Body Text Indent 3"/>
    <w:basedOn w:val="a9"/>
    <w:rsid w:val="005D321E"/>
    <w:pPr>
      <w:spacing w:after="120"/>
      <w:ind w:leftChars="200" w:left="480"/>
    </w:pPr>
    <w:rPr>
      <w:sz w:val="16"/>
      <w:szCs w:val="16"/>
    </w:rPr>
  </w:style>
  <w:style w:type="paragraph" w:styleId="24">
    <w:name w:val="Body Text First Indent 2"/>
    <w:basedOn w:val="af8"/>
    <w:link w:val="25"/>
    <w:uiPriority w:val="99"/>
    <w:semiHidden/>
    <w:unhideWhenUsed/>
    <w:rsid w:val="00260082"/>
    <w:pPr>
      <w:spacing w:after="120"/>
      <w:ind w:leftChars="200" w:left="480" w:firstLineChars="100" w:firstLine="210"/>
    </w:pPr>
  </w:style>
  <w:style w:type="character" w:customStyle="1" w:styleId="25">
    <w:name w:val="本文第一層縮排 2 字元"/>
    <w:basedOn w:val="af9"/>
    <w:link w:val="24"/>
    <w:rsid w:val="00260082"/>
    <w:rPr>
      <w:rFonts w:eastAsia="標楷體"/>
      <w:kern w:val="2"/>
      <w:sz w:val="32"/>
    </w:rPr>
  </w:style>
  <w:style w:type="paragraph" w:customStyle="1" w:styleId="aff8">
    <w:name w:val="字元 字元 字元 字元 字元 字元"/>
    <w:basedOn w:val="a9"/>
    <w:rsid w:val="00260082"/>
    <w:pPr>
      <w:widowControl/>
      <w:spacing w:after="160" w:line="240" w:lineRule="exact"/>
    </w:pPr>
    <w:rPr>
      <w:rFonts w:ascii="Verdana" w:eastAsia="新細明體" w:hAnsi="Verdana"/>
      <w:kern w:val="0"/>
      <w:sz w:val="20"/>
      <w:lang w:val="en-GB" w:eastAsia="en-US"/>
    </w:rPr>
  </w:style>
  <w:style w:type="character" w:customStyle="1" w:styleId="14">
    <w:name w:val="樣式 標楷體 14 點 粗體"/>
    <w:rsid w:val="00260082"/>
    <w:rPr>
      <w:rFonts w:ascii="標楷體" w:eastAsia="標楷體" w:hAnsi="標楷體"/>
      <w:b/>
      <w:bCs/>
      <w:sz w:val="28"/>
    </w:rPr>
  </w:style>
  <w:style w:type="paragraph" w:customStyle="1" w:styleId="15">
    <w:name w:val="1."/>
    <w:basedOn w:val="a9"/>
    <w:autoRedefine/>
    <w:rsid w:val="00550643"/>
    <w:pPr>
      <w:adjustRightInd w:val="0"/>
      <w:spacing w:line="480" w:lineRule="exact"/>
      <w:ind w:leftChars="467" w:left="1619" w:right="340" w:hangingChars="178" w:hanging="498"/>
      <w:jc w:val="both"/>
      <w:textAlignment w:val="baseline"/>
    </w:pPr>
    <w:rPr>
      <w:rFonts w:ascii="標楷體" w:hAnsi="標楷體"/>
      <w:bCs/>
      <w:sz w:val="28"/>
      <w:szCs w:val="24"/>
    </w:rPr>
  </w:style>
  <w:style w:type="paragraph" w:customStyle="1" w:styleId="16">
    <w:name w:val="聲復內文1"/>
    <w:basedOn w:val="a9"/>
    <w:rsid w:val="00550643"/>
    <w:pPr>
      <w:tabs>
        <w:tab w:val="left" w:pos="7080"/>
      </w:tabs>
      <w:topLinePunct/>
      <w:adjustRightInd w:val="0"/>
      <w:spacing w:line="400" w:lineRule="exact"/>
      <w:ind w:leftChars="200" w:left="480" w:firstLineChars="200" w:firstLine="480"/>
      <w:jc w:val="both"/>
    </w:pPr>
    <w:rPr>
      <w:rFonts w:ascii="標楷體" w:hAnsi="標楷體"/>
      <w:sz w:val="24"/>
      <w:szCs w:val="24"/>
    </w:rPr>
  </w:style>
  <w:style w:type="paragraph" w:styleId="HTML">
    <w:name w:val="HTML Preformatted"/>
    <w:basedOn w:val="a9"/>
    <w:link w:val="HTML0"/>
    <w:rsid w:val="005506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b"/>
    <w:link w:val="HTML"/>
    <w:uiPriority w:val="99"/>
    <w:rsid w:val="00550643"/>
    <w:rPr>
      <w:rFonts w:ascii="細明體" w:eastAsia="細明體" w:hAnsi="細明體" w:cs="細明體"/>
      <w:sz w:val="24"/>
      <w:szCs w:val="24"/>
    </w:rPr>
  </w:style>
  <w:style w:type="paragraph" w:customStyle="1" w:styleId="17">
    <w:name w:val="條1"/>
    <w:basedOn w:val="a9"/>
    <w:rsid w:val="008C1778"/>
    <w:pPr>
      <w:kinsoku w:val="0"/>
      <w:spacing w:line="340" w:lineRule="exact"/>
      <w:ind w:left="500" w:hangingChars="500" w:hanging="500"/>
      <w:jc w:val="both"/>
    </w:pPr>
    <w:rPr>
      <w:rFonts w:eastAsia="新細明體"/>
      <w:sz w:val="22"/>
      <w:szCs w:val="24"/>
    </w:rPr>
  </w:style>
  <w:style w:type="table" w:styleId="aff9">
    <w:name w:val="Table Grid"/>
    <w:basedOn w:val="ac"/>
    <w:rsid w:val="00E806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a">
    <w:name w:val="表凸一"/>
    <w:basedOn w:val="a9"/>
    <w:rsid w:val="00AF698C"/>
    <w:pPr>
      <w:kinsoku w:val="0"/>
      <w:ind w:left="277" w:right="28" w:hanging="249"/>
    </w:pPr>
    <w:rPr>
      <w:spacing w:val="4"/>
      <w:sz w:val="24"/>
    </w:rPr>
  </w:style>
  <w:style w:type="paragraph" w:customStyle="1" w:styleId="affb">
    <w:name w:val="表凸一"/>
    <w:basedOn w:val="a9"/>
    <w:rsid w:val="00AF698C"/>
    <w:pPr>
      <w:kinsoku w:val="0"/>
      <w:ind w:left="527" w:right="28" w:hanging="249"/>
      <w:jc w:val="both"/>
    </w:pPr>
    <w:rPr>
      <w:rFonts w:ascii="標楷體"/>
      <w:spacing w:val="4"/>
      <w:sz w:val="24"/>
    </w:rPr>
  </w:style>
  <w:style w:type="paragraph" w:customStyle="1" w:styleId="font5">
    <w:name w:val="font5"/>
    <w:basedOn w:val="a9"/>
    <w:rsid w:val="00D84A0A"/>
    <w:pPr>
      <w:widowControl/>
      <w:spacing w:before="100" w:beforeAutospacing="1" w:after="100" w:afterAutospacing="1"/>
    </w:pPr>
    <w:rPr>
      <w:rFonts w:ascii="標楷體" w:hAnsi="標楷體" w:cs="新細明體"/>
      <w:b/>
      <w:bCs/>
      <w:kern w:val="0"/>
      <w:sz w:val="48"/>
      <w:szCs w:val="48"/>
    </w:rPr>
  </w:style>
  <w:style w:type="paragraph" w:customStyle="1" w:styleId="font6">
    <w:name w:val="font6"/>
    <w:basedOn w:val="a9"/>
    <w:rsid w:val="00D84A0A"/>
    <w:pPr>
      <w:widowControl/>
      <w:spacing w:before="100" w:beforeAutospacing="1" w:after="100" w:afterAutospacing="1"/>
    </w:pPr>
    <w:rPr>
      <w:rFonts w:ascii="標楷體" w:hAnsi="標楷體" w:cs="新細明體"/>
      <w:b/>
      <w:bCs/>
      <w:kern w:val="0"/>
      <w:sz w:val="56"/>
      <w:szCs w:val="56"/>
    </w:rPr>
  </w:style>
  <w:style w:type="paragraph" w:customStyle="1" w:styleId="font7">
    <w:name w:val="font7"/>
    <w:basedOn w:val="a9"/>
    <w:rsid w:val="00D84A0A"/>
    <w:pPr>
      <w:widowControl/>
      <w:spacing w:before="100" w:beforeAutospacing="1" w:after="100" w:afterAutospacing="1"/>
    </w:pPr>
    <w:rPr>
      <w:rFonts w:ascii="標楷體" w:hAnsi="標楷體" w:cs="新細明體"/>
      <w:b/>
      <w:bCs/>
      <w:kern w:val="0"/>
      <w:sz w:val="36"/>
      <w:szCs w:val="36"/>
    </w:rPr>
  </w:style>
  <w:style w:type="paragraph" w:customStyle="1" w:styleId="font8">
    <w:name w:val="font8"/>
    <w:basedOn w:val="a9"/>
    <w:rsid w:val="00D84A0A"/>
    <w:pPr>
      <w:widowControl/>
      <w:spacing w:before="100" w:beforeAutospacing="1" w:after="100" w:afterAutospacing="1"/>
    </w:pPr>
    <w:rPr>
      <w:rFonts w:ascii="新細明體" w:eastAsia="新細明體" w:hAnsi="新細明體" w:cs="新細明體"/>
      <w:kern w:val="0"/>
      <w:sz w:val="18"/>
      <w:szCs w:val="18"/>
    </w:rPr>
  </w:style>
  <w:style w:type="paragraph" w:customStyle="1" w:styleId="font9">
    <w:name w:val="font9"/>
    <w:basedOn w:val="a9"/>
    <w:rsid w:val="00D84A0A"/>
    <w:pPr>
      <w:widowControl/>
      <w:spacing w:before="100" w:beforeAutospacing="1" w:after="100" w:afterAutospacing="1"/>
    </w:pPr>
    <w:rPr>
      <w:rFonts w:ascii="標楷體" w:hAnsi="標楷體" w:cs="新細明體"/>
      <w:kern w:val="0"/>
      <w:sz w:val="24"/>
      <w:szCs w:val="24"/>
    </w:rPr>
  </w:style>
  <w:style w:type="paragraph" w:customStyle="1" w:styleId="font10">
    <w:name w:val="font10"/>
    <w:basedOn w:val="a9"/>
    <w:rsid w:val="00D84A0A"/>
    <w:pPr>
      <w:widowControl/>
      <w:spacing w:before="100" w:beforeAutospacing="1" w:after="100" w:afterAutospacing="1"/>
    </w:pPr>
    <w:rPr>
      <w:rFonts w:ascii="標楷體" w:hAnsi="標楷體" w:cs="新細明體"/>
      <w:kern w:val="0"/>
      <w:sz w:val="28"/>
      <w:szCs w:val="28"/>
    </w:rPr>
  </w:style>
  <w:style w:type="paragraph" w:customStyle="1" w:styleId="font11">
    <w:name w:val="font11"/>
    <w:basedOn w:val="a9"/>
    <w:rsid w:val="00D84A0A"/>
    <w:pPr>
      <w:widowControl/>
      <w:spacing w:before="100" w:beforeAutospacing="1" w:after="100" w:afterAutospacing="1"/>
    </w:pPr>
    <w:rPr>
      <w:rFonts w:ascii="標楷體" w:hAnsi="標楷體" w:cs="新細明體"/>
      <w:color w:val="000000"/>
      <w:kern w:val="0"/>
      <w:szCs w:val="32"/>
    </w:rPr>
  </w:style>
  <w:style w:type="paragraph" w:customStyle="1" w:styleId="font12">
    <w:name w:val="font12"/>
    <w:basedOn w:val="a9"/>
    <w:rsid w:val="00D84A0A"/>
    <w:pPr>
      <w:widowControl/>
      <w:spacing w:before="100" w:beforeAutospacing="1" w:after="100" w:afterAutospacing="1"/>
    </w:pPr>
    <w:rPr>
      <w:rFonts w:ascii="標楷體" w:hAnsi="標楷體" w:cs="新細明體"/>
      <w:color w:val="000000"/>
      <w:kern w:val="0"/>
      <w:sz w:val="28"/>
      <w:szCs w:val="28"/>
    </w:rPr>
  </w:style>
  <w:style w:type="paragraph" w:customStyle="1" w:styleId="font13">
    <w:name w:val="font13"/>
    <w:basedOn w:val="a9"/>
    <w:rsid w:val="00D84A0A"/>
    <w:pPr>
      <w:widowControl/>
      <w:spacing w:before="100" w:beforeAutospacing="1" w:after="100" w:afterAutospacing="1"/>
    </w:pPr>
    <w:rPr>
      <w:rFonts w:ascii="細明體" w:eastAsia="細明體" w:hAnsi="細明體" w:cs="新細明體"/>
      <w:kern w:val="0"/>
      <w:sz w:val="18"/>
      <w:szCs w:val="18"/>
    </w:rPr>
  </w:style>
  <w:style w:type="paragraph" w:customStyle="1" w:styleId="xl65">
    <w:name w:val="xl65"/>
    <w:basedOn w:val="a9"/>
    <w:rsid w:val="00D84A0A"/>
    <w:pPr>
      <w:widowControl/>
      <w:pBdr>
        <w:top w:val="single" w:sz="8" w:space="0" w:color="auto"/>
        <w:left w:val="single" w:sz="12"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6">
    <w:name w:val="xl66"/>
    <w:basedOn w:val="a9"/>
    <w:rsid w:val="00D84A0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7">
    <w:name w:val="xl67"/>
    <w:basedOn w:val="a9"/>
    <w:rsid w:val="00D84A0A"/>
    <w:pPr>
      <w:widowControl/>
      <w:pBdr>
        <w:top w:val="single" w:sz="8" w:space="0" w:color="auto"/>
        <w:left w:val="single" w:sz="4"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8">
    <w:name w:val="xl68"/>
    <w:basedOn w:val="a9"/>
    <w:rsid w:val="00D84A0A"/>
    <w:pPr>
      <w:widowControl/>
      <w:pBdr>
        <w:top w:val="single" w:sz="8"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9">
    <w:name w:val="xl69"/>
    <w:basedOn w:val="a9"/>
    <w:rsid w:val="00D84A0A"/>
    <w:pPr>
      <w:widowControl/>
      <w:pBdr>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 w:val="28"/>
      <w:szCs w:val="28"/>
    </w:rPr>
  </w:style>
  <w:style w:type="paragraph" w:customStyle="1" w:styleId="xl70">
    <w:name w:val="xl70"/>
    <w:basedOn w:val="a9"/>
    <w:rsid w:val="00D84A0A"/>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71">
    <w:name w:val="xl71"/>
    <w:basedOn w:val="a9"/>
    <w:rsid w:val="00D84A0A"/>
    <w:pPr>
      <w:widowControl/>
      <w:pBdr>
        <w:left w:val="single" w:sz="4"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72">
    <w:name w:val="xl72"/>
    <w:basedOn w:val="a9"/>
    <w:rsid w:val="00D84A0A"/>
    <w:pPr>
      <w:widowControl/>
      <w:pBdr>
        <w:top w:val="single" w:sz="8"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73">
    <w:name w:val="xl73"/>
    <w:basedOn w:val="a9"/>
    <w:rsid w:val="00D84A0A"/>
    <w:pPr>
      <w:widowControl/>
      <w:pBdr>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4">
    <w:name w:val="xl74"/>
    <w:basedOn w:val="a9"/>
    <w:rsid w:val="00D84A0A"/>
    <w:pPr>
      <w:widowControl/>
      <w:pBdr>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5">
    <w:name w:val="xl75"/>
    <w:basedOn w:val="a9"/>
    <w:rsid w:val="00D84A0A"/>
    <w:pPr>
      <w:widowControl/>
      <w:pBdr>
        <w:left w:val="single" w:sz="4" w:space="0" w:color="auto"/>
        <w:bottom w:val="single" w:sz="4"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6">
    <w:name w:val="xl76"/>
    <w:basedOn w:val="a9"/>
    <w:rsid w:val="00D84A0A"/>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7">
    <w:name w:val="xl77"/>
    <w:basedOn w:val="a9"/>
    <w:rsid w:val="00D84A0A"/>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8">
    <w:name w:val="xl78"/>
    <w:basedOn w:val="a9"/>
    <w:rsid w:val="00D84A0A"/>
    <w:pPr>
      <w:widowControl/>
      <w:pBdr>
        <w:top w:val="single" w:sz="4"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79">
    <w:name w:val="xl79"/>
    <w:basedOn w:val="a9"/>
    <w:rsid w:val="00D84A0A"/>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0">
    <w:name w:val="xl80"/>
    <w:basedOn w:val="a9"/>
    <w:rsid w:val="00D84A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1">
    <w:name w:val="xl81"/>
    <w:basedOn w:val="a9"/>
    <w:rsid w:val="00D84A0A"/>
    <w:pPr>
      <w:widowControl/>
      <w:pBdr>
        <w:top w:val="single" w:sz="4" w:space="0" w:color="auto"/>
        <w:left w:val="single" w:sz="12"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82">
    <w:name w:val="xl82"/>
    <w:basedOn w:val="a9"/>
    <w:rsid w:val="00D84A0A"/>
    <w:pPr>
      <w:widowControl/>
      <w:pBdr>
        <w:top w:val="single" w:sz="4" w:space="0" w:color="auto"/>
        <w:left w:val="single" w:sz="12"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3">
    <w:name w:val="xl83"/>
    <w:basedOn w:val="a9"/>
    <w:rsid w:val="00D84A0A"/>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4">
    <w:name w:val="xl84"/>
    <w:basedOn w:val="a9"/>
    <w:rsid w:val="00D84A0A"/>
    <w:pPr>
      <w:widowControl/>
      <w:pBdr>
        <w:top w:val="single" w:sz="4" w:space="0" w:color="auto"/>
        <w:left w:val="single" w:sz="4" w:space="0" w:color="auto"/>
        <w:bottom w:val="single" w:sz="8"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5">
    <w:name w:val="xl85"/>
    <w:basedOn w:val="a9"/>
    <w:rsid w:val="00D84A0A"/>
    <w:pPr>
      <w:widowControl/>
      <w:pBdr>
        <w:top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6">
    <w:name w:val="xl86"/>
    <w:basedOn w:val="a9"/>
    <w:rsid w:val="00D84A0A"/>
    <w:pPr>
      <w:widowControl/>
      <w:pBdr>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87">
    <w:name w:val="xl87"/>
    <w:basedOn w:val="a9"/>
    <w:rsid w:val="00D84A0A"/>
    <w:pPr>
      <w:widowControl/>
      <w:pBdr>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8">
    <w:name w:val="xl88"/>
    <w:basedOn w:val="a9"/>
    <w:rsid w:val="00D84A0A"/>
    <w:pPr>
      <w:widowControl/>
      <w:pBdr>
        <w:left w:val="single" w:sz="4" w:space="0" w:color="auto"/>
        <w:bottom w:val="single" w:sz="8"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9">
    <w:name w:val="xl89"/>
    <w:basedOn w:val="a9"/>
    <w:rsid w:val="00D84A0A"/>
    <w:pPr>
      <w:widowControl/>
      <w:pBdr>
        <w:left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0">
    <w:name w:val="xl90"/>
    <w:basedOn w:val="a9"/>
    <w:rsid w:val="00D84A0A"/>
    <w:pPr>
      <w:widowControl/>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1">
    <w:name w:val="xl91"/>
    <w:basedOn w:val="a9"/>
    <w:rsid w:val="00D84A0A"/>
    <w:pPr>
      <w:widowControl/>
      <w:pBdr>
        <w:top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2">
    <w:name w:val="xl92"/>
    <w:basedOn w:val="a9"/>
    <w:rsid w:val="00D84A0A"/>
    <w:pPr>
      <w:widowControl/>
      <w:pBdr>
        <w:top w:val="single" w:sz="4"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93">
    <w:name w:val="xl93"/>
    <w:basedOn w:val="a9"/>
    <w:rsid w:val="00D84A0A"/>
    <w:pPr>
      <w:widowControl/>
      <w:pBdr>
        <w:top w:val="single" w:sz="4" w:space="0" w:color="auto"/>
        <w:left w:val="single" w:sz="12"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4">
    <w:name w:val="xl94"/>
    <w:basedOn w:val="a9"/>
    <w:rsid w:val="00D84A0A"/>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5">
    <w:name w:val="xl95"/>
    <w:basedOn w:val="a9"/>
    <w:rsid w:val="00D84A0A"/>
    <w:pPr>
      <w:widowControl/>
      <w:pBdr>
        <w:top w:val="single" w:sz="4" w:space="0" w:color="auto"/>
        <w:left w:val="single" w:sz="4" w:space="0" w:color="auto"/>
        <w:bottom w:val="single" w:sz="12"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6">
    <w:name w:val="xl96"/>
    <w:basedOn w:val="a9"/>
    <w:rsid w:val="00D84A0A"/>
    <w:pPr>
      <w:widowControl/>
      <w:pBdr>
        <w:top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7">
    <w:name w:val="xl97"/>
    <w:basedOn w:val="a9"/>
    <w:rsid w:val="00D84A0A"/>
    <w:pPr>
      <w:widowControl/>
      <w:spacing w:before="100" w:beforeAutospacing="1" w:after="100" w:afterAutospacing="1"/>
      <w:jc w:val="right"/>
      <w:textAlignment w:val="center"/>
    </w:pPr>
    <w:rPr>
      <w:rFonts w:ascii="標楷體" w:hAnsi="標楷體" w:cs="新細明體"/>
      <w:kern w:val="0"/>
      <w:sz w:val="28"/>
      <w:szCs w:val="28"/>
    </w:rPr>
  </w:style>
  <w:style w:type="paragraph" w:customStyle="1" w:styleId="xl98">
    <w:name w:val="xl98"/>
    <w:basedOn w:val="a9"/>
    <w:rsid w:val="00D84A0A"/>
    <w:pPr>
      <w:widowControl/>
      <w:spacing w:before="100" w:beforeAutospacing="1" w:after="100" w:afterAutospacing="1"/>
      <w:jc w:val="right"/>
      <w:textAlignment w:val="center"/>
    </w:pPr>
    <w:rPr>
      <w:rFonts w:ascii="標楷體" w:hAnsi="標楷體" w:cs="新細明體"/>
      <w:kern w:val="0"/>
      <w:sz w:val="28"/>
      <w:szCs w:val="28"/>
    </w:rPr>
  </w:style>
  <w:style w:type="paragraph" w:customStyle="1" w:styleId="xl99">
    <w:name w:val="xl99"/>
    <w:basedOn w:val="a9"/>
    <w:rsid w:val="00D84A0A"/>
    <w:pPr>
      <w:widowControl/>
      <w:pBdr>
        <w:top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0">
    <w:name w:val="xl100"/>
    <w:basedOn w:val="a9"/>
    <w:rsid w:val="00D84A0A"/>
    <w:pPr>
      <w:widowControl/>
      <w:pBdr>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101">
    <w:name w:val="xl101"/>
    <w:basedOn w:val="a9"/>
    <w:rsid w:val="00D84A0A"/>
    <w:pPr>
      <w:widowControl/>
      <w:pBdr>
        <w:left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2">
    <w:name w:val="xl102"/>
    <w:basedOn w:val="a9"/>
    <w:rsid w:val="00D84A0A"/>
    <w:pPr>
      <w:widowControl/>
      <w:pBdr>
        <w:top w:val="single" w:sz="4"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103">
    <w:name w:val="xl103"/>
    <w:basedOn w:val="a9"/>
    <w:rsid w:val="00D84A0A"/>
    <w:pPr>
      <w:widowControl/>
      <w:pBdr>
        <w:top w:val="single" w:sz="4" w:space="0" w:color="auto"/>
        <w:left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4">
    <w:name w:val="xl104"/>
    <w:basedOn w:val="a9"/>
    <w:rsid w:val="00D84A0A"/>
    <w:pPr>
      <w:widowControl/>
      <w:pBdr>
        <w:top w:val="single" w:sz="4"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105">
    <w:name w:val="xl105"/>
    <w:basedOn w:val="a9"/>
    <w:rsid w:val="00D84A0A"/>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6">
    <w:name w:val="xl106"/>
    <w:basedOn w:val="a9"/>
    <w:rsid w:val="00D84A0A"/>
    <w:pPr>
      <w:widowControl/>
      <w:pBdr>
        <w:top w:val="single" w:sz="8"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7">
    <w:name w:val="xl107"/>
    <w:basedOn w:val="a9"/>
    <w:rsid w:val="00D84A0A"/>
    <w:pPr>
      <w:widowControl/>
      <w:pBdr>
        <w:top w:val="single" w:sz="4" w:space="0" w:color="auto"/>
        <w:left w:val="single" w:sz="12" w:space="0" w:color="auto"/>
        <w:bottom w:val="double" w:sz="6"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108">
    <w:name w:val="xl108"/>
    <w:basedOn w:val="a9"/>
    <w:rsid w:val="00D84A0A"/>
    <w:pPr>
      <w:widowControl/>
      <w:pBdr>
        <w:top w:val="single" w:sz="4" w:space="0" w:color="auto"/>
        <w:left w:val="single" w:sz="12"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9">
    <w:name w:val="xl109"/>
    <w:basedOn w:val="a9"/>
    <w:rsid w:val="00D84A0A"/>
    <w:pPr>
      <w:widowControl/>
      <w:pBdr>
        <w:top w:val="single" w:sz="4"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0">
    <w:name w:val="xl110"/>
    <w:basedOn w:val="a9"/>
    <w:rsid w:val="00D84A0A"/>
    <w:pPr>
      <w:widowControl/>
      <w:pBdr>
        <w:top w:val="single" w:sz="4" w:space="0" w:color="auto"/>
        <w:left w:val="single" w:sz="4" w:space="0" w:color="auto"/>
        <w:bottom w:val="double" w:sz="6"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1">
    <w:name w:val="xl111"/>
    <w:basedOn w:val="a9"/>
    <w:rsid w:val="00D84A0A"/>
    <w:pPr>
      <w:widowControl/>
      <w:pBdr>
        <w:top w:val="single" w:sz="4"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2">
    <w:name w:val="xl112"/>
    <w:basedOn w:val="a9"/>
    <w:rsid w:val="00D84A0A"/>
    <w:pPr>
      <w:widowControl/>
      <w:pBdr>
        <w:top w:val="single" w:sz="4" w:space="0" w:color="auto"/>
        <w:left w:val="single" w:sz="4"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3">
    <w:name w:val="xl113"/>
    <w:basedOn w:val="a9"/>
    <w:rsid w:val="00D84A0A"/>
    <w:pPr>
      <w:widowControl/>
      <w:pBdr>
        <w:top w:val="single" w:sz="4" w:space="0" w:color="auto"/>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14">
    <w:name w:val="xl114"/>
    <w:basedOn w:val="a9"/>
    <w:rsid w:val="00D84A0A"/>
    <w:pPr>
      <w:widowControl/>
      <w:pBdr>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15">
    <w:name w:val="xl115"/>
    <w:basedOn w:val="a9"/>
    <w:rsid w:val="00D84A0A"/>
    <w:pPr>
      <w:widowControl/>
      <w:pBdr>
        <w:left w:val="single" w:sz="12" w:space="0" w:color="auto"/>
        <w:bottom w:val="double" w:sz="6"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16">
    <w:name w:val="xl116"/>
    <w:basedOn w:val="a9"/>
    <w:rsid w:val="00D84A0A"/>
    <w:pPr>
      <w:widowControl/>
      <w:pBdr>
        <w:top w:val="single" w:sz="4" w:space="0" w:color="auto"/>
        <w:left w:val="single" w:sz="4"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7">
    <w:name w:val="xl117"/>
    <w:basedOn w:val="a9"/>
    <w:rsid w:val="00D84A0A"/>
    <w:pPr>
      <w:widowControl/>
      <w:pBdr>
        <w:left w:val="single" w:sz="4"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8">
    <w:name w:val="xl118"/>
    <w:basedOn w:val="a9"/>
    <w:rsid w:val="00D84A0A"/>
    <w:pPr>
      <w:widowControl/>
      <w:pBdr>
        <w:left w:val="single" w:sz="4" w:space="0" w:color="auto"/>
        <w:bottom w:val="double" w:sz="6"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9">
    <w:name w:val="xl119"/>
    <w:basedOn w:val="a9"/>
    <w:rsid w:val="00D84A0A"/>
    <w:pPr>
      <w:widowControl/>
      <w:pBdr>
        <w:left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0">
    <w:name w:val="xl120"/>
    <w:basedOn w:val="a9"/>
    <w:rsid w:val="00D84A0A"/>
    <w:pPr>
      <w:widowControl/>
      <w:pBdr>
        <w:right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1">
    <w:name w:val="xl121"/>
    <w:basedOn w:val="a9"/>
    <w:rsid w:val="00D84A0A"/>
    <w:pPr>
      <w:widowControl/>
      <w:pBdr>
        <w:left w:val="single" w:sz="12" w:space="0" w:color="auto"/>
        <w:bottom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2">
    <w:name w:val="xl122"/>
    <w:basedOn w:val="a9"/>
    <w:rsid w:val="00D84A0A"/>
    <w:pPr>
      <w:widowControl/>
      <w:pBdr>
        <w:bottom w:val="single" w:sz="12" w:space="0" w:color="auto"/>
        <w:right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3">
    <w:name w:val="xl123"/>
    <w:basedOn w:val="a9"/>
    <w:rsid w:val="00D84A0A"/>
    <w:pPr>
      <w:widowControl/>
      <w:pBdr>
        <w:left w:val="single" w:sz="12"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4">
    <w:name w:val="xl124"/>
    <w:basedOn w:val="a9"/>
    <w:rsid w:val="00D84A0A"/>
    <w:pPr>
      <w:widowControl/>
      <w:pBdr>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25">
    <w:name w:val="xl125"/>
    <w:basedOn w:val="a9"/>
    <w:rsid w:val="00D84A0A"/>
    <w:pPr>
      <w:widowControl/>
      <w:pBdr>
        <w:bottom w:val="single" w:sz="8"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26">
    <w:name w:val="xl126"/>
    <w:basedOn w:val="a9"/>
    <w:rsid w:val="00D84A0A"/>
    <w:pPr>
      <w:widowControl/>
      <w:pBdr>
        <w:top w:val="single" w:sz="12" w:space="0" w:color="auto"/>
        <w:bottom w:val="single" w:sz="8" w:space="0" w:color="auto"/>
      </w:pBdr>
      <w:spacing w:before="100" w:beforeAutospacing="1" w:after="100" w:afterAutospacing="1"/>
      <w:jc w:val="center"/>
      <w:textAlignment w:val="center"/>
    </w:pPr>
    <w:rPr>
      <w:rFonts w:ascii="標楷體" w:hAnsi="標楷體" w:cs="新細明體"/>
      <w:b/>
      <w:bCs/>
      <w:color w:val="000000"/>
      <w:kern w:val="0"/>
      <w:sz w:val="36"/>
      <w:szCs w:val="36"/>
    </w:rPr>
  </w:style>
  <w:style w:type="paragraph" w:customStyle="1" w:styleId="xl127">
    <w:name w:val="xl127"/>
    <w:basedOn w:val="a9"/>
    <w:rsid w:val="00D84A0A"/>
    <w:pPr>
      <w:widowControl/>
      <w:pBdr>
        <w:top w:val="single" w:sz="12" w:space="0" w:color="auto"/>
        <w:bottom w:val="single" w:sz="8" w:space="0" w:color="auto"/>
        <w:right w:val="single" w:sz="8" w:space="0" w:color="auto"/>
      </w:pBdr>
      <w:spacing w:before="100" w:beforeAutospacing="1" w:after="100" w:afterAutospacing="1"/>
      <w:jc w:val="center"/>
      <w:textAlignment w:val="center"/>
    </w:pPr>
    <w:rPr>
      <w:rFonts w:ascii="標楷體" w:hAnsi="標楷體" w:cs="新細明體"/>
      <w:b/>
      <w:bCs/>
      <w:color w:val="000000"/>
      <w:kern w:val="0"/>
      <w:sz w:val="36"/>
      <w:szCs w:val="36"/>
    </w:rPr>
  </w:style>
  <w:style w:type="paragraph" w:customStyle="1" w:styleId="xl128">
    <w:name w:val="xl128"/>
    <w:basedOn w:val="a9"/>
    <w:rsid w:val="00D84A0A"/>
    <w:pPr>
      <w:widowControl/>
      <w:pBdr>
        <w:top w:val="single" w:sz="12" w:space="0" w:color="auto"/>
        <w:left w:val="single" w:sz="12" w:space="0" w:color="auto"/>
        <w:bottom w:val="single" w:sz="8" w:space="0" w:color="auto"/>
      </w:pBdr>
      <w:spacing w:before="100" w:beforeAutospacing="1" w:after="100" w:afterAutospacing="1"/>
      <w:jc w:val="center"/>
      <w:textAlignment w:val="center"/>
    </w:pPr>
    <w:rPr>
      <w:rFonts w:ascii="標楷體" w:hAnsi="標楷體" w:cs="新細明體"/>
      <w:b/>
      <w:bCs/>
      <w:color w:val="000000"/>
      <w:kern w:val="0"/>
      <w:sz w:val="44"/>
      <w:szCs w:val="44"/>
    </w:rPr>
  </w:style>
  <w:style w:type="paragraph" w:customStyle="1" w:styleId="xl129">
    <w:name w:val="xl129"/>
    <w:basedOn w:val="a9"/>
    <w:rsid w:val="00D84A0A"/>
    <w:pPr>
      <w:widowControl/>
      <w:pBdr>
        <w:top w:val="single" w:sz="12" w:space="0" w:color="auto"/>
        <w:bottom w:val="single" w:sz="8" w:space="0" w:color="auto"/>
      </w:pBdr>
      <w:spacing w:before="100" w:beforeAutospacing="1" w:after="100" w:afterAutospacing="1"/>
      <w:jc w:val="center"/>
      <w:textAlignment w:val="center"/>
    </w:pPr>
    <w:rPr>
      <w:rFonts w:ascii="標楷體" w:hAnsi="標楷體" w:cs="新細明體"/>
      <w:b/>
      <w:bCs/>
      <w:color w:val="000000"/>
      <w:kern w:val="0"/>
      <w:sz w:val="44"/>
      <w:szCs w:val="44"/>
    </w:rPr>
  </w:style>
  <w:style w:type="paragraph" w:customStyle="1" w:styleId="xl130">
    <w:name w:val="xl130"/>
    <w:basedOn w:val="a9"/>
    <w:rsid w:val="00D84A0A"/>
    <w:pPr>
      <w:widowControl/>
      <w:pBdr>
        <w:top w:val="single" w:sz="12"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 w:val="44"/>
      <w:szCs w:val="44"/>
    </w:rPr>
  </w:style>
  <w:style w:type="paragraph" w:customStyle="1" w:styleId="xl131">
    <w:name w:val="xl131"/>
    <w:basedOn w:val="a9"/>
    <w:rsid w:val="00D84A0A"/>
    <w:pPr>
      <w:widowControl/>
      <w:pBdr>
        <w:top w:val="single" w:sz="8" w:space="0" w:color="auto"/>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32">
    <w:name w:val="xl132"/>
    <w:basedOn w:val="a9"/>
    <w:rsid w:val="00D84A0A"/>
    <w:pPr>
      <w:widowControl/>
      <w:pBdr>
        <w:left w:val="single" w:sz="12" w:space="0" w:color="auto"/>
        <w:bottom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33">
    <w:name w:val="xl133"/>
    <w:basedOn w:val="a9"/>
    <w:rsid w:val="00D84A0A"/>
    <w:pPr>
      <w:widowControl/>
      <w:pBdr>
        <w:top w:val="single" w:sz="8" w:space="0" w:color="auto"/>
        <w:left w:val="single" w:sz="4"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34">
    <w:name w:val="xl134"/>
    <w:basedOn w:val="a9"/>
    <w:rsid w:val="00D84A0A"/>
    <w:pPr>
      <w:widowControl/>
      <w:pBdr>
        <w:left w:val="single" w:sz="4" w:space="0" w:color="auto"/>
        <w:bottom w:val="single" w:sz="12"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35">
    <w:name w:val="xl135"/>
    <w:basedOn w:val="a9"/>
    <w:rsid w:val="00D84A0A"/>
    <w:pPr>
      <w:widowControl/>
      <w:pBdr>
        <w:top w:val="single" w:sz="12" w:space="0" w:color="auto"/>
        <w:left w:val="single" w:sz="12" w:space="0" w:color="auto"/>
        <w:right w:val="single" w:sz="4" w:space="0" w:color="auto"/>
      </w:pBdr>
      <w:spacing w:before="100" w:beforeAutospacing="1" w:after="100" w:afterAutospacing="1"/>
      <w:jc w:val="center"/>
      <w:textAlignment w:val="center"/>
    </w:pPr>
    <w:rPr>
      <w:rFonts w:ascii="標楷體" w:hAnsi="標楷體" w:cs="新細明體"/>
      <w:kern w:val="0"/>
      <w:sz w:val="24"/>
      <w:szCs w:val="24"/>
    </w:rPr>
  </w:style>
  <w:style w:type="paragraph" w:customStyle="1" w:styleId="xl136">
    <w:name w:val="xl136"/>
    <w:basedOn w:val="a9"/>
    <w:rsid w:val="00D84A0A"/>
    <w:pPr>
      <w:widowControl/>
      <w:pBdr>
        <w:left w:val="single" w:sz="12" w:space="0" w:color="auto"/>
        <w:bottom w:val="single" w:sz="8" w:space="0" w:color="000000"/>
        <w:right w:val="single" w:sz="4" w:space="0" w:color="auto"/>
      </w:pBdr>
      <w:spacing w:before="100" w:beforeAutospacing="1" w:after="100" w:afterAutospacing="1"/>
      <w:jc w:val="center"/>
      <w:textAlignment w:val="center"/>
    </w:pPr>
    <w:rPr>
      <w:rFonts w:ascii="標楷體" w:hAnsi="標楷體" w:cs="新細明體"/>
      <w:kern w:val="0"/>
      <w:sz w:val="24"/>
      <w:szCs w:val="24"/>
    </w:rPr>
  </w:style>
  <w:style w:type="paragraph" w:customStyle="1" w:styleId="xl137">
    <w:name w:val="xl137"/>
    <w:basedOn w:val="a9"/>
    <w:rsid w:val="00D84A0A"/>
    <w:pPr>
      <w:widowControl/>
      <w:pBdr>
        <w:top w:val="single" w:sz="12" w:space="0" w:color="auto"/>
        <w:left w:val="single" w:sz="4" w:space="0" w:color="auto"/>
      </w:pBdr>
      <w:spacing w:before="100" w:beforeAutospacing="1" w:after="100" w:afterAutospacing="1"/>
      <w:jc w:val="center"/>
      <w:textAlignment w:val="center"/>
    </w:pPr>
    <w:rPr>
      <w:rFonts w:ascii="標楷體" w:hAnsi="標楷體" w:cs="新細明體"/>
      <w:kern w:val="0"/>
      <w:sz w:val="28"/>
      <w:szCs w:val="28"/>
    </w:rPr>
  </w:style>
  <w:style w:type="paragraph" w:customStyle="1" w:styleId="xl138">
    <w:name w:val="xl138"/>
    <w:basedOn w:val="a9"/>
    <w:rsid w:val="00D84A0A"/>
    <w:pPr>
      <w:widowControl/>
      <w:pBdr>
        <w:left w:val="single" w:sz="4" w:space="0" w:color="auto"/>
        <w:bottom w:val="single" w:sz="8" w:space="0" w:color="000000"/>
      </w:pBdr>
      <w:spacing w:before="100" w:beforeAutospacing="1" w:after="100" w:afterAutospacing="1"/>
      <w:jc w:val="center"/>
      <w:textAlignment w:val="center"/>
    </w:pPr>
    <w:rPr>
      <w:rFonts w:ascii="標楷體" w:hAnsi="標楷體" w:cs="新細明體"/>
      <w:kern w:val="0"/>
      <w:sz w:val="28"/>
      <w:szCs w:val="28"/>
    </w:rPr>
  </w:style>
  <w:style w:type="paragraph" w:customStyle="1" w:styleId="xl139">
    <w:name w:val="xl139"/>
    <w:basedOn w:val="a9"/>
    <w:rsid w:val="00D84A0A"/>
    <w:pPr>
      <w:widowControl/>
      <w:pBdr>
        <w:top w:val="single" w:sz="12" w:space="0" w:color="auto"/>
        <w:left w:val="single" w:sz="8" w:space="0" w:color="auto"/>
      </w:pBdr>
      <w:spacing w:before="100" w:beforeAutospacing="1" w:after="100" w:afterAutospacing="1"/>
      <w:textAlignment w:val="center"/>
    </w:pPr>
    <w:rPr>
      <w:rFonts w:ascii="標楷體" w:hAnsi="標楷體" w:cs="新細明體"/>
      <w:color w:val="000000"/>
      <w:kern w:val="0"/>
      <w:sz w:val="28"/>
      <w:szCs w:val="28"/>
    </w:rPr>
  </w:style>
  <w:style w:type="paragraph" w:customStyle="1" w:styleId="xl140">
    <w:name w:val="xl140"/>
    <w:basedOn w:val="a9"/>
    <w:rsid w:val="00D84A0A"/>
    <w:pPr>
      <w:widowControl/>
      <w:pBdr>
        <w:left w:val="single" w:sz="8" w:space="0" w:color="auto"/>
        <w:bottom w:val="single" w:sz="8" w:space="0" w:color="auto"/>
        <w:right w:val="single" w:sz="12" w:space="0" w:color="auto"/>
      </w:pBdr>
      <w:spacing w:before="100" w:beforeAutospacing="1" w:after="100" w:afterAutospacing="1"/>
      <w:textAlignment w:val="center"/>
    </w:pPr>
    <w:rPr>
      <w:rFonts w:ascii="標楷體" w:hAnsi="標楷體" w:cs="新細明體"/>
      <w:b/>
      <w:bCs/>
      <w:color w:val="000000"/>
      <w:kern w:val="0"/>
      <w:sz w:val="28"/>
      <w:szCs w:val="28"/>
    </w:rPr>
  </w:style>
  <w:style w:type="paragraph" w:customStyle="1" w:styleId="xl141">
    <w:name w:val="xl141"/>
    <w:basedOn w:val="a9"/>
    <w:rsid w:val="00D84A0A"/>
    <w:pPr>
      <w:widowControl/>
      <w:pBdr>
        <w:top w:val="single" w:sz="8" w:space="0" w:color="000000"/>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42">
    <w:name w:val="xl142"/>
    <w:basedOn w:val="a9"/>
    <w:rsid w:val="00D84A0A"/>
    <w:pPr>
      <w:widowControl/>
      <w:pBdr>
        <w:top w:val="single" w:sz="8" w:space="0" w:color="000000"/>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3">
    <w:name w:val="xl143"/>
    <w:basedOn w:val="a9"/>
    <w:rsid w:val="00D84A0A"/>
    <w:pPr>
      <w:widowControl/>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4">
    <w:name w:val="xl144"/>
    <w:basedOn w:val="a9"/>
    <w:rsid w:val="00D84A0A"/>
    <w:pPr>
      <w:widowControl/>
      <w:pBdr>
        <w:bottom w:val="single" w:sz="8"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5">
    <w:name w:val="xl145"/>
    <w:basedOn w:val="a9"/>
    <w:rsid w:val="00D84A0A"/>
    <w:pPr>
      <w:widowControl/>
      <w:pBdr>
        <w:top w:val="single" w:sz="8" w:space="0" w:color="000000"/>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6">
    <w:name w:val="xl146"/>
    <w:basedOn w:val="a9"/>
    <w:rsid w:val="00D84A0A"/>
    <w:pPr>
      <w:widowControl/>
      <w:spacing w:before="100" w:beforeAutospacing="1" w:after="100" w:afterAutospacing="1"/>
      <w:textAlignment w:val="center"/>
    </w:pPr>
    <w:rPr>
      <w:rFonts w:ascii="標楷體" w:hAnsi="標楷體" w:cs="新細明體"/>
      <w:b/>
      <w:bCs/>
      <w:kern w:val="0"/>
      <w:szCs w:val="32"/>
    </w:rPr>
  </w:style>
  <w:style w:type="paragraph" w:customStyle="1" w:styleId="xl147">
    <w:name w:val="xl147"/>
    <w:basedOn w:val="a9"/>
    <w:rsid w:val="00D84A0A"/>
    <w:pPr>
      <w:widowControl/>
      <w:pBdr>
        <w:bottom w:val="single" w:sz="12"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8">
    <w:name w:val="xl148"/>
    <w:basedOn w:val="a9"/>
    <w:rsid w:val="00D84A0A"/>
    <w:pPr>
      <w:widowControl/>
      <w:pBdr>
        <w:top w:val="single" w:sz="12"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 w:val="36"/>
      <w:szCs w:val="36"/>
    </w:rPr>
  </w:style>
  <w:style w:type="paragraph" w:customStyle="1" w:styleId="xl149">
    <w:name w:val="xl149"/>
    <w:basedOn w:val="a9"/>
    <w:rsid w:val="00D84A0A"/>
    <w:pPr>
      <w:widowControl/>
      <w:spacing w:before="100" w:beforeAutospacing="1" w:after="100" w:afterAutospacing="1"/>
      <w:jc w:val="center"/>
      <w:textAlignment w:val="center"/>
    </w:pPr>
    <w:rPr>
      <w:rFonts w:ascii="標楷體" w:hAnsi="標楷體" w:cs="新細明體"/>
      <w:b/>
      <w:bCs/>
      <w:kern w:val="0"/>
      <w:sz w:val="48"/>
      <w:szCs w:val="48"/>
    </w:rPr>
  </w:style>
  <w:style w:type="paragraph" w:customStyle="1" w:styleId="xl150">
    <w:name w:val="xl150"/>
    <w:basedOn w:val="a9"/>
    <w:rsid w:val="00D84A0A"/>
    <w:pPr>
      <w:widowControl/>
      <w:pBdr>
        <w:bottom w:val="single" w:sz="12" w:space="0" w:color="auto"/>
      </w:pBdr>
      <w:spacing w:before="100" w:beforeAutospacing="1" w:after="100" w:afterAutospacing="1"/>
      <w:jc w:val="center"/>
      <w:textAlignment w:val="center"/>
    </w:pPr>
    <w:rPr>
      <w:rFonts w:ascii="標楷體" w:hAnsi="標楷體" w:cs="新細明體"/>
      <w:kern w:val="0"/>
      <w:sz w:val="36"/>
      <w:szCs w:val="36"/>
    </w:rPr>
  </w:style>
  <w:style w:type="paragraph" w:customStyle="1" w:styleId="xl151">
    <w:name w:val="xl151"/>
    <w:basedOn w:val="a9"/>
    <w:rsid w:val="00D84A0A"/>
    <w:pPr>
      <w:widowControl/>
      <w:spacing w:before="100" w:beforeAutospacing="1" w:after="100" w:afterAutospacing="1"/>
      <w:jc w:val="center"/>
      <w:textAlignment w:val="center"/>
    </w:pPr>
    <w:rPr>
      <w:rFonts w:ascii="標楷體" w:hAnsi="標楷體" w:cs="新細明體"/>
      <w:kern w:val="0"/>
      <w:sz w:val="36"/>
      <w:szCs w:val="36"/>
    </w:rPr>
  </w:style>
  <w:style w:type="paragraph" w:customStyle="1" w:styleId="xl152">
    <w:name w:val="xl152"/>
    <w:basedOn w:val="a9"/>
    <w:rsid w:val="00D84A0A"/>
    <w:pPr>
      <w:widowControl/>
      <w:spacing w:before="100" w:beforeAutospacing="1" w:after="100" w:afterAutospacing="1"/>
      <w:jc w:val="right"/>
    </w:pPr>
    <w:rPr>
      <w:rFonts w:ascii="標楷體" w:hAnsi="標楷體" w:cs="新細明體"/>
      <w:kern w:val="0"/>
      <w:sz w:val="36"/>
      <w:szCs w:val="36"/>
    </w:rPr>
  </w:style>
  <w:style w:type="paragraph" w:customStyle="1" w:styleId="a8">
    <w:name w:val="標題壹、"/>
    <w:next w:val="a9"/>
    <w:rsid w:val="001720DD"/>
    <w:pPr>
      <w:numPr>
        <w:numId w:val="6"/>
      </w:numPr>
      <w:spacing w:after="120" w:line="520" w:lineRule="exact"/>
      <w:jc w:val="both"/>
    </w:pPr>
    <w:rPr>
      <w:rFonts w:ascii="標楷體" w:eastAsia="標楷體"/>
      <w:sz w:val="40"/>
    </w:rPr>
  </w:style>
  <w:style w:type="paragraph" w:styleId="affc">
    <w:name w:val="footnote text"/>
    <w:basedOn w:val="a9"/>
    <w:link w:val="affd"/>
    <w:semiHidden/>
    <w:rsid w:val="004136AB"/>
    <w:pPr>
      <w:snapToGrid w:val="0"/>
    </w:pPr>
    <w:rPr>
      <w:rFonts w:eastAsia="新細明體"/>
      <w:sz w:val="20"/>
    </w:rPr>
  </w:style>
  <w:style w:type="character" w:customStyle="1" w:styleId="affd">
    <w:name w:val="註腳文字 字元"/>
    <w:basedOn w:val="ab"/>
    <w:link w:val="affc"/>
    <w:semiHidden/>
    <w:rsid w:val="004136AB"/>
    <w:rPr>
      <w:kern w:val="2"/>
    </w:rPr>
  </w:style>
  <w:style w:type="character" w:styleId="affe">
    <w:name w:val="footnote reference"/>
    <w:basedOn w:val="ab"/>
    <w:semiHidden/>
    <w:rsid w:val="004136AB"/>
    <w:rPr>
      <w:vertAlign w:val="superscript"/>
    </w:rPr>
  </w:style>
  <w:style w:type="paragraph" w:customStyle="1" w:styleId="afff">
    <w:name w:val="內文一、"/>
    <w:basedOn w:val="a9"/>
    <w:rsid w:val="00BB1367"/>
    <w:pPr>
      <w:suppressAutoHyphens/>
      <w:spacing w:line="360" w:lineRule="auto"/>
      <w:ind w:leftChars="100" w:left="100" w:firstLineChars="200" w:firstLine="200"/>
      <w:jc w:val="both"/>
      <w:outlineLvl w:val="4"/>
    </w:pPr>
    <w:rPr>
      <w:rFonts w:ascii="標楷體"/>
      <w:kern w:val="0"/>
      <w:sz w:val="28"/>
    </w:rPr>
  </w:style>
  <w:style w:type="paragraph" w:styleId="34">
    <w:name w:val="Body Text 3"/>
    <w:basedOn w:val="a9"/>
    <w:link w:val="35"/>
    <w:rsid w:val="00C11EB7"/>
    <w:pPr>
      <w:autoSpaceDE w:val="0"/>
      <w:autoSpaceDN w:val="0"/>
      <w:adjustRightInd w:val="0"/>
      <w:spacing w:line="360" w:lineRule="auto"/>
      <w:jc w:val="center"/>
      <w:textAlignment w:val="baseline"/>
    </w:pPr>
    <w:rPr>
      <w:rFonts w:ascii="標楷體"/>
      <w:b/>
      <w:kern w:val="0"/>
    </w:rPr>
  </w:style>
  <w:style w:type="character" w:customStyle="1" w:styleId="35">
    <w:name w:val="本文 3 字元"/>
    <w:basedOn w:val="ab"/>
    <w:link w:val="34"/>
    <w:rsid w:val="00C11EB7"/>
    <w:rPr>
      <w:rFonts w:ascii="標楷體" w:eastAsia="標楷體"/>
      <w:b/>
      <w:sz w:val="32"/>
    </w:rPr>
  </w:style>
  <w:style w:type="paragraph" w:styleId="afff0">
    <w:name w:val="Balloon Text"/>
    <w:basedOn w:val="a9"/>
    <w:link w:val="afff1"/>
    <w:semiHidden/>
    <w:rsid w:val="00C11EB7"/>
    <w:rPr>
      <w:rFonts w:ascii="Arial" w:eastAsia="新細明體" w:hAnsi="Arial"/>
      <w:sz w:val="18"/>
      <w:szCs w:val="18"/>
    </w:rPr>
  </w:style>
  <w:style w:type="character" w:customStyle="1" w:styleId="afff1">
    <w:name w:val="註解方塊文字 字元"/>
    <w:basedOn w:val="ab"/>
    <w:link w:val="afff0"/>
    <w:semiHidden/>
    <w:rsid w:val="00C11EB7"/>
    <w:rPr>
      <w:rFonts w:ascii="Arial" w:hAnsi="Arial"/>
      <w:kern w:val="2"/>
      <w:sz w:val="18"/>
      <w:szCs w:val="18"/>
    </w:rPr>
  </w:style>
  <w:style w:type="paragraph" w:styleId="26">
    <w:name w:val="Body Text 2"/>
    <w:basedOn w:val="a9"/>
    <w:link w:val="27"/>
    <w:rsid w:val="00C11EB7"/>
    <w:pPr>
      <w:spacing w:after="120" w:line="480" w:lineRule="auto"/>
    </w:pPr>
    <w:rPr>
      <w:sz w:val="28"/>
      <w:szCs w:val="24"/>
    </w:rPr>
  </w:style>
  <w:style w:type="character" w:customStyle="1" w:styleId="27">
    <w:name w:val="本文 2 字元"/>
    <w:basedOn w:val="ab"/>
    <w:link w:val="26"/>
    <w:rsid w:val="00C11EB7"/>
    <w:rPr>
      <w:rFonts w:eastAsia="標楷體"/>
      <w:kern w:val="2"/>
      <w:sz w:val="28"/>
      <w:szCs w:val="24"/>
    </w:rPr>
  </w:style>
  <w:style w:type="paragraph" w:styleId="Web">
    <w:name w:val="Normal (Web)"/>
    <w:basedOn w:val="a9"/>
    <w:uiPriority w:val="99"/>
    <w:rsid w:val="00C11EB7"/>
    <w:pPr>
      <w:widowControl/>
      <w:spacing w:before="100" w:beforeAutospacing="1" w:after="100" w:afterAutospacing="1"/>
    </w:pPr>
    <w:rPr>
      <w:rFonts w:ascii="新細明體" w:eastAsia="新細明體" w:hAnsi="新細明體" w:cs="新細明體"/>
      <w:kern w:val="0"/>
      <w:sz w:val="24"/>
      <w:szCs w:val="24"/>
    </w:rPr>
  </w:style>
  <w:style w:type="paragraph" w:customStyle="1" w:styleId="a3">
    <w:name w:val="審核通知甲層"/>
    <w:basedOn w:val="10"/>
    <w:rsid w:val="00C11EB7"/>
    <w:pPr>
      <w:keepNext/>
      <w:numPr>
        <w:numId w:val="7"/>
      </w:numPr>
      <w:kinsoku/>
      <w:snapToGrid w:val="0"/>
      <w:spacing w:beforeLines="50"/>
      <w:jc w:val="center"/>
    </w:pPr>
    <w:rPr>
      <w:rFonts w:hAnsi="標楷體"/>
      <w:b/>
      <w:kern w:val="52"/>
      <w:sz w:val="36"/>
    </w:rPr>
  </w:style>
  <w:style w:type="paragraph" w:customStyle="1" w:styleId="a4">
    <w:name w:val="審核通知壹層"/>
    <w:basedOn w:val="2"/>
    <w:next w:val="a9"/>
    <w:rsid w:val="00C11EB7"/>
    <w:pPr>
      <w:keepNext/>
      <w:numPr>
        <w:numId w:val="7"/>
      </w:numPr>
      <w:kinsoku/>
      <w:snapToGrid w:val="0"/>
      <w:spacing w:line="560" w:lineRule="atLeast"/>
    </w:pPr>
    <w:rPr>
      <w:rFonts w:ascii="Arial"/>
      <w:b/>
      <w:kern w:val="2"/>
      <w:szCs w:val="32"/>
    </w:rPr>
  </w:style>
  <w:style w:type="paragraph" w:customStyle="1" w:styleId="a5">
    <w:name w:val="審核通知一層"/>
    <w:basedOn w:val="a9"/>
    <w:next w:val="a9"/>
    <w:link w:val="afff2"/>
    <w:rsid w:val="00C11EB7"/>
    <w:pPr>
      <w:numPr>
        <w:ilvl w:val="2"/>
        <w:numId w:val="7"/>
      </w:numPr>
      <w:snapToGrid w:val="0"/>
      <w:spacing w:line="560" w:lineRule="atLeast"/>
      <w:jc w:val="both"/>
    </w:pPr>
  </w:style>
  <w:style w:type="character" w:customStyle="1" w:styleId="afff2">
    <w:name w:val="審核通知一層 字元"/>
    <w:link w:val="a5"/>
    <w:rsid w:val="00C11EB7"/>
    <w:rPr>
      <w:rFonts w:eastAsia="標楷體"/>
      <w:kern w:val="2"/>
      <w:sz w:val="32"/>
    </w:rPr>
  </w:style>
  <w:style w:type="paragraph" w:customStyle="1" w:styleId="1">
    <w:name w:val="審核通知1層"/>
    <w:basedOn w:val="a9"/>
    <w:next w:val="a9"/>
    <w:rsid w:val="00C11EB7"/>
    <w:pPr>
      <w:numPr>
        <w:ilvl w:val="4"/>
        <w:numId w:val="7"/>
      </w:numPr>
      <w:snapToGrid w:val="0"/>
      <w:spacing w:line="560" w:lineRule="atLeast"/>
      <w:jc w:val="both"/>
    </w:pPr>
  </w:style>
  <w:style w:type="paragraph" w:customStyle="1" w:styleId="afff3">
    <w:name w:val="樣式 樣式 審核通知(一)層 + 粗體 + 標楷體"/>
    <w:basedOn w:val="a9"/>
    <w:rsid w:val="00C11EB7"/>
    <w:pPr>
      <w:snapToGrid w:val="0"/>
      <w:spacing w:line="560" w:lineRule="atLeast"/>
      <w:ind w:left="1985" w:hanging="1985"/>
      <w:jc w:val="both"/>
    </w:pPr>
    <w:rPr>
      <w:rFonts w:ascii="標楷體" w:hAnsi="標楷體"/>
      <w:bCs/>
    </w:rPr>
  </w:style>
  <w:style w:type="character" w:styleId="afff4">
    <w:name w:val="annotation reference"/>
    <w:semiHidden/>
    <w:rsid w:val="00C11EB7"/>
    <w:rPr>
      <w:sz w:val="18"/>
      <w:szCs w:val="18"/>
    </w:rPr>
  </w:style>
  <w:style w:type="paragraph" w:styleId="afff5">
    <w:name w:val="annotation text"/>
    <w:basedOn w:val="a9"/>
    <w:link w:val="afff6"/>
    <w:semiHidden/>
    <w:rsid w:val="00C11EB7"/>
    <w:rPr>
      <w:sz w:val="28"/>
      <w:szCs w:val="24"/>
    </w:rPr>
  </w:style>
  <w:style w:type="character" w:customStyle="1" w:styleId="afff6">
    <w:name w:val="註解文字 字元"/>
    <w:basedOn w:val="ab"/>
    <w:link w:val="afff5"/>
    <w:semiHidden/>
    <w:rsid w:val="00C11EB7"/>
    <w:rPr>
      <w:rFonts w:eastAsia="標楷體"/>
      <w:kern w:val="2"/>
      <w:sz w:val="28"/>
      <w:szCs w:val="24"/>
    </w:rPr>
  </w:style>
  <w:style w:type="paragraph" w:styleId="afff7">
    <w:name w:val="annotation subject"/>
    <w:basedOn w:val="afff5"/>
    <w:next w:val="afff5"/>
    <w:link w:val="afff8"/>
    <w:semiHidden/>
    <w:rsid w:val="00C11EB7"/>
    <w:rPr>
      <w:b/>
      <w:bCs/>
    </w:rPr>
  </w:style>
  <w:style w:type="character" w:customStyle="1" w:styleId="afff8">
    <w:name w:val="註解主旨 字元"/>
    <w:basedOn w:val="afff6"/>
    <w:link w:val="afff7"/>
    <w:semiHidden/>
    <w:rsid w:val="00C11EB7"/>
    <w:rPr>
      <w:rFonts w:eastAsia="標楷體"/>
      <w:b/>
      <w:bCs/>
      <w:kern w:val="2"/>
      <w:sz w:val="28"/>
      <w:szCs w:val="24"/>
    </w:rPr>
  </w:style>
  <w:style w:type="paragraph" w:customStyle="1" w:styleId="18">
    <w:name w:val="字元 字元1"/>
    <w:basedOn w:val="a9"/>
    <w:rsid w:val="00C11EB7"/>
    <w:pPr>
      <w:widowControl/>
      <w:spacing w:after="160" w:line="240" w:lineRule="exact"/>
    </w:pPr>
    <w:rPr>
      <w:rFonts w:ascii="Tahoma" w:eastAsia="新細明體" w:hAnsi="Tahoma"/>
      <w:kern w:val="0"/>
      <w:sz w:val="20"/>
      <w:lang w:eastAsia="en-US"/>
    </w:rPr>
  </w:style>
  <w:style w:type="paragraph" w:customStyle="1" w:styleId="afff9">
    <w:name w:val="(一)"/>
    <w:rsid w:val="00C11EB7"/>
    <w:pPr>
      <w:snapToGrid w:val="0"/>
      <w:spacing w:line="300" w:lineRule="auto"/>
      <w:ind w:leftChars="143" w:left="253" w:hangingChars="110" w:hanging="110"/>
      <w:jc w:val="both"/>
    </w:pPr>
    <w:rPr>
      <w:rFonts w:ascii="標楷體" w:eastAsia="標楷體" w:hAnsi="標楷體"/>
      <w:sz w:val="32"/>
    </w:rPr>
  </w:style>
  <w:style w:type="character" w:styleId="afffa">
    <w:name w:val="Strong"/>
    <w:qFormat/>
    <w:rsid w:val="00C11EB7"/>
    <w:rPr>
      <w:b/>
      <w:bCs/>
    </w:rPr>
  </w:style>
  <w:style w:type="paragraph" w:styleId="afffb">
    <w:name w:val="Salutation"/>
    <w:basedOn w:val="a9"/>
    <w:next w:val="a9"/>
    <w:link w:val="afffc"/>
    <w:rsid w:val="00C11EB7"/>
    <w:rPr>
      <w:rFonts w:ascii="標楷體" w:hAnsi="標楷體"/>
      <w:szCs w:val="32"/>
    </w:rPr>
  </w:style>
  <w:style w:type="character" w:customStyle="1" w:styleId="afffc">
    <w:name w:val="問候 字元"/>
    <w:basedOn w:val="ab"/>
    <w:link w:val="afffb"/>
    <w:rsid w:val="00C11EB7"/>
    <w:rPr>
      <w:rFonts w:ascii="標楷體" w:eastAsia="標楷體" w:hAnsi="標楷體"/>
      <w:kern w:val="2"/>
      <w:sz w:val="32"/>
      <w:szCs w:val="32"/>
    </w:rPr>
  </w:style>
  <w:style w:type="paragraph" w:styleId="afffd">
    <w:name w:val="Closing"/>
    <w:basedOn w:val="a9"/>
    <w:link w:val="afffe"/>
    <w:rsid w:val="00C11EB7"/>
    <w:pPr>
      <w:ind w:leftChars="1800" w:left="100"/>
    </w:pPr>
    <w:rPr>
      <w:rFonts w:ascii="標楷體" w:hAnsi="標楷體"/>
      <w:szCs w:val="32"/>
    </w:rPr>
  </w:style>
  <w:style w:type="character" w:customStyle="1" w:styleId="afffe">
    <w:name w:val="結語 字元"/>
    <w:basedOn w:val="ab"/>
    <w:link w:val="afffd"/>
    <w:rsid w:val="00C11EB7"/>
    <w:rPr>
      <w:rFonts w:ascii="標楷體" w:eastAsia="標楷體" w:hAnsi="標楷體"/>
      <w:kern w:val="2"/>
      <w:sz w:val="32"/>
      <w:szCs w:val="32"/>
    </w:rPr>
  </w:style>
  <w:style w:type="paragraph" w:customStyle="1" w:styleId="affff">
    <w:name w:val="說明"/>
    <w:basedOn w:val="af8"/>
    <w:rsid w:val="00EB5113"/>
    <w:pPr>
      <w:spacing w:line="640" w:lineRule="exact"/>
      <w:ind w:left="952" w:firstLineChars="0" w:hanging="952"/>
    </w:pPr>
    <w:rPr>
      <w:rFonts w:ascii="Arial" w:hAnsi="Arial"/>
      <w:szCs w:val="24"/>
    </w:rPr>
  </w:style>
  <w:style w:type="paragraph" w:customStyle="1" w:styleId="affff0">
    <w:name w:val="一、"/>
    <w:basedOn w:val="a9"/>
    <w:rsid w:val="00EB5113"/>
    <w:pPr>
      <w:spacing w:line="520" w:lineRule="exact"/>
      <w:ind w:leftChars="174" w:left="1034" w:hangingChars="195" w:hanging="616"/>
    </w:pPr>
    <w:rPr>
      <w:rFonts w:ascii="標楷體"/>
      <w:spacing w:val="-2"/>
      <w:szCs w:val="24"/>
    </w:rPr>
  </w:style>
  <w:style w:type="paragraph" w:customStyle="1" w:styleId="affff1">
    <w:name w:val="審核報告"/>
    <w:basedOn w:val="afb"/>
    <w:rsid w:val="00EB5113"/>
    <w:pPr>
      <w:spacing w:line="600" w:lineRule="exact"/>
      <w:jc w:val="both"/>
    </w:pPr>
    <w:rPr>
      <w:rFonts w:ascii="Times New Roman" w:eastAsia="標楷體" w:hAnsi="Times New Roman" w:cs="Times New Roman"/>
      <w:sz w:val="30"/>
      <w:szCs w:val="20"/>
    </w:rPr>
  </w:style>
  <w:style w:type="paragraph" w:customStyle="1" w:styleId="xl25">
    <w:name w:val="xl25"/>
    <w:basedOn w:val="a9"/>
    <w:rsid w:val="00EB5113"/>
    <w:pPr>
      <w:widowControl/>
      <w:spacing w:before="100" w:beforeAutospacing="1" w:after="100" w:afterAutospacing="1"/>
    </w:pPr>
    <w:rPr>
      <w:rFonts w:ascii="標楷體" w:hAnsi="標楷體" w:cs="Arial Unicode MS" w:hint="eastAsia"/>
      <w:kern w:val="0"/>
      <w:sz w:val="24"/>
      <w:szCs w:val="24"/>
    </w:rPr>
  </w:style>
  <w:style w:type="paragraph" w:customStyle="1" w:styleId="xl26">
    <w:name w:val="xl26"/>
    <w:basedOn w:val="a9"/>
    <w:rsid w:val="00EB5113"/>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firstLine="100"/>
    </w:pPr>
    <w:rPr>
      <w:rFonts w:ascii="Arial" w:eastAsia="Arial Unicode MS" w:hAnsi="Arial" w:cs="Arial"/>
      <w:b/>
      <w:bCs/>
      <w:color w:val="FF0000"/>
      <w:kern w:val="0"/>
      <w:sz w:val="24"/>
      <w:szCs w:val="24"/>
    </w:rPr>
  </w:style>
  <w:style w:type="paragraph" w:customStyle="1" w:styleId="xl27">
    <w:name w:val="xl27"/>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00"/>
      <w:kern w:val="0"/>
      <w:sz w:val="24"/>
      <w:szCs w:val="24"/>
    </w:rPr>
  </w:style>
  <w:style w:type="paragraph" w:customStyle="1" w:styleId="xl28">
    <w:name w:val="xl28"/>
    <w:basedOn w:val="a9"/>
    <w:rsid w:val="00EB5113"/>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eastAsia="Arial Unicode MS" w:hAnsi="Arial" w:cs="Arial"/>
      <w:b/>
      <w:bCs/>
      <w:color w:val="FF0000"/>
      <w:kern w:val="0"/>
      <w:sz w:val="24"/>
      <w:szCs w:val="24"/>
    </w:rPr>
  </w:style>
  <w:style w:type="paragraph" w:customStyle="1" w:styleId="xl29">
    <w:name w:val="xl29"/>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00"/>
      <w:kern w:val="0"/>
      <w:sz w:val="24"/>
      <w:szCs w:val="24"/>
    </w:rPr>
  </w:style>
  <w:style w:type="paragraph" w:customStyle="1" w:styleId="xl30">
    <w:name w:val="xl30"/>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FF0000"/>
      <w:kern w:val="0"/>
      <w:sz w:val="24"/>
      <w:szCs w:val="24"/>
    </w:rPr>
  </w:style>
  <w:style w:type="paragraph" w:customStyle="1" w:styleId="xl31">
    <w:name w:val="xl31"/>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b/>
      <w:bCs/>
      <w:color w:val="FF0000"/>
      <w:kern w:val="0"/>
      <w:sz w:val="24"/>
      <w:szCs w:val="24"/>
    </w:rPr>
  </w:style>
  <w:style w:type="paragraph" w:customStyle="1" w:styleId="xl32">
    <w:name w:val="xl32"/>
    <w:basedOn w:val="a9"/>
    <w:rsid w:val="00EB5113"/>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color w:val="FF0000"/>
      <w:kern w:val="0"/>
      <w:sz w:val="24"/>
      <w:szCs w:val="24"/>
    </w:rPr>
  </w:style>
  <w:style w:type="paragraph" w:customStyle="1" w:styleId="xl33">
    <w:name w:val="xl33"/>
    <w:basedOn w:val="a9"/>
    <w:rsid w:val="00EB5113"/>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color w:val="FF0000"/>
      <w:kern w:val="0"/>
      <w:sz w:val="24"/>
      <w:szCs w:val="24"/>
    </w:rPr>
  </w:style>
  <w:style w:type="paragraph" w:customStyle="1" w:styleId="xl34">
    <w:name w:val="xl34"/>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b/>
      <w:bCs/>
      <w:color w:val="FF0000"/>
      <w:kern w:val="0"/>
      <w:sz w:val="24"/>
      <w:szCs w:val="24"/>
    </w:rPr>
  </w:style>
  <w:style w:type="paragraph" w:customStyle="1" w:styleId="xl35">
    <w:name w:val="xl35"/>
    <w:basedOn w:val="a9"/>
    <w:rsid w:val="00EB5113"/>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firstLine="100"/>
    </w:pPr>
    <w:rPr>
      <w:rFonts w:ascii="Arial" w:eastAsia="Arial Unicode MS" w:hAnsi="Arial" w:cs="Arial"/>
      <w:kern w:val="0"/>
      <w:sz w:val="24"/>
      <w:szCs w:val="24"/>
    </w:rPr>
  </w:style>
  <w:style w:type="paragraph" w:customStyle="1" w:styleId="xl36">
    <w:name w:val="xl36"/>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kern w:val="0"/>
      <w:sz w:val="24"/>
      <w:szCs w:val="24"/>
    </w:rPr>
  </w:style>
  <w:style w:type="paragraph" w:customStyle="1" w:styleId="font14">
    <w:name w:val="font14"/>
    <w:basedOn w:val="a9"/>
    <w:rsid w:val="00EB5113"/>
    <w:pPr>
      <w:widowControl/>
      <w:spacing w:before="100" w:beforeAutospacing="1" w:after="100" w:afterAutospacing="1"/>
    </w:pPr>
    <w:rPr>
      <w:rFonts w:eastAsia="Arial Unicode MS"/>
      <w:b/>
      <w:bCs/>
      <w:kern w:val="0"/>
      <w:sz w:val="20"/>
    </w:rPr>
  </w:style>
  <w:style w:type="paragraph" w:customStyle="1" w:styleId="font15">
    <w:name w:val="font15"/>
    <w:basedOn w:val="a9"/>
    <w:rsid w:val="00EB5113"/>
    <w:pPr>
      <w:widowControl/>
      <w:spacing w:before="100" w:beforeAutospacing="1" w:after="100" w:afterAutospacing="1"/>
    </w:pPr>
    <w:rPr>
      <w:rFonts w:ascii="標楷體" w:hAnsi="標楷體" w:cs="Arial Unicode MS" w:hint="eastAsia"/>
      <w:b/>
      <w:bCs/>
      <w:color w:val="0000FF"/>
      <w:kern w:val="0"/>
      <w:sz w:val="20"/>
    </w:rPr>
  </w:style>
  <w:style w:type="paragraph" w:customStyle="1" w:styleId="font16">
    <w:name w:val="font16"/>
    <w:basedOn w:val="a9"/>
    <w:rsid w:val="00EB5113"/>
    <w:pPr>
      <w:widowControl/>
      <w:spacing w:before="100" w:beforeAutospacing="1" w:after="100" w:afterAutospacing="1"/>
    </w:pPr>
    <w:rPr>
      <w:rFonts w:eastAsia="Arial Unicode MS"/>
      <w:b/>
      <w:bCs/>
      <w:color w:val="0000FF"/>
      <w:kern w:val="0"/>
      <w:sz w:val="20"/>
    </w:rPr>
  </w:style>
  <w:style w:type="paragraph" w:customStyle="1" w:styleId="xl37">
    <w:name w:val="xl37"/>
    <w:basedOn w:val="a9"/>
    <w:rsid w:val="00EB5113"/>
    <w:pPr>
      <w:widowControl/>
      <w:pBdr>
        <w:bottom w:val="single" w:sz="8" w:space="0" w:color="auto"/>
      </w:pBdr>
      <w:shd w:val="clear" w:color="auto" w:fill="CCFFCC"/>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38">
    <w:name w:val="xl38"/>
    <w:basedOn w:val="a9"/>
    <w:rsid w:val="00EB5113"/>
    <w:pPr>
      <w:widowControl/>
      <w:pBdr>
        <w:bottom w:val="single" w:sz="8" w:space="0" w:color="auto"/>
      </w:pBdr>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39">
    <w:name w:val="xl39"/>
    <w:basedOn w:val="a9"/>
    <w:rsid w:val="00EB5113"/>
    <w:pPr>
      <w:widowControl/>
      <w:pBdr>
        <w:top w:val="single" w:sz="8" w:space="0" w:color="auto"/>
        <w:bottom w:val="single" w:sz="8" w:space="0" w:color="auto"/>
      </w:pBdr>
      <w:shd w:val="clear" w:color="auto" w:fill="CCFFFF"/>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40">
    <w:name w:val="xl40"/>
    <w:basedOn w:val="a9"/>
    <w:rsid w:val="00EB5113"/>
    <w:pPr>
      <w:widowControl/>
      <w:pBdr>
        <w:bottom w:val="single" w:sz="8" w:space="0" w:color="auto"/>
      </w:pBdr>
      <w:shd w:val="clear" w:color="auto" w:fill="CCFFFF"/>
      <w:spacing w:before="100" w:beforeAutospacing="1" w:after="100" w:afterAutospacing="1"/>
      <w:jc w:val="center"/>
    </w:pPr>
    <w:rPr>
      <w:rFonts w:eastAsia="Arial Unicode MS"/>
      <w:b/>
      <w:bCs/>
      <w:color w:val="FF0000"/>
      <w:kern w:val="0"/>
      <w:sz w:val="28"/>
      <w:szCs w:val="28"/>
    </w:rPr>
  </w:style>
  <w:style w:type="paragraph" w:customStyle="1" w:styleId="xl41">
    <w:name w:val="xl41"/>
    <w:basedOn w:val="a9"/>
    <w:rsid w:val="00EB5113"/>
    <w:pPr>
      <w:widowControl/>
      <w:pBdr>
        <w:bottom w:val="single" w:sz="8" w:space="0" w:color="auto"/>
      </w:pBdr>
      <w:shd w:val="clear" w:color="auto" w:fill="CCFFFF"/>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42">
    <w:name w:val="xl42"/>
    <w:basedOn w:val="a9"/>
    <w:rsid w:val="00EB5113"/>
    <w:pPr>
      <w:widowControl/>
      <w:shd w:val="clear" w:color="auto" w:fill="FFFF99"/>
      <w:spacing w:before="100" w:beforeAutospacing="1" w:after="100" w:afterAutospacing="1"/>
    </w:pPr>
    <w:rPr>
      <w:rFonts w:ascii="標楷體" w:hAnsi="標楷體" w:cs="Arial Unicode MS" w:hint="eastAsia"/>
      <w:b/>
      <w:bCs/>
      <w:color w:val="0000FF"/>
      <w:kern w:val="0"/>
      <w:sz w:val="28"/>
      <w:szCs w:val="28"/>
    </w:rPr>
  </w:style>
  <w:style w:type="paragraph" w:customStyle="1" w:styleId="xl43">
    <w:name w:val="xl43"/>
    <w:basedOn w:val="a9"/>
    <w:rsid w:val="00EB5113"/>
    <w:pPr>
      <w:widowControl/>
      <w:pBdr>
        <w:top w:val="single" w:sz="8" w:space="0" w:color="auto"/>
        <w:bottom w:val="single" w:sz="8" w:space="0" w:color="auto"/>
      </w:pBdr>
      <w:shd w:val="clear" w:color="auto" w:fill="FFFF99"/>
      <w:spacing w:before="100" w:beforeAutospacing="1" w:after="100" w:afterAutospacing="1"/>
    </w:pPr>
    <w:rPr>
      <w:rFonts w:eastAsia="Arial Unicode MS"/>
      <w:b/>
      <w:bCs/>
      <w:kern w:val="0"/>
      <w:sz w:val="28"/>
      <w:szCs w:val="28"/>
    </w:rPr>
  </w:style>
  <w:style w:type="paragraph" w:customStyle="1" w:styleId="xl44">
    <w:name w:val="xl44"/>
    <w:basedOn w:val="a9"/>
    <w:rsid w:val="00EB5113"/>
    <w:pPr>
      <w:widowControl/>
      <w:pBdr>
        <w:top w:val="single" w:sz="8" w:space="0" w:color="auto"/>
        <w:bottom w:val="single" w:sz="8" w:space="0" w:color="auto"/>
      </w:pBdr>
      <w:shd w:val="clear" w:color="auto" w:fill="FFFF99"/>
      <w:spacing w:before="100" w:beforeAutospacing="1" w:after="100" w:afterAutospacing="1"/>
      <w:jc w:val="center"/>
    </w:pPr>
    <w:rPr>
      <w:rFonts w:ascii="標楷體" w:hAnsi="標楷體" w:cs="Arial Unicode MS" w:hint="eastAsia"/>
      <w:b/>
      <w:bCs/>
      <w:kern w:val="0"/>
      <w:sz w:val="28"/>
      <w:szCs w:val="28"/>
    </w:rPr>
  </w:style>
  <w:style w:type="paragraph" w:customStyle="1" w:styleId="xl45">
    <w:name w:val="xl45"/>
    <w:basedOn w:val="a9"/>
    <w:rsid w:val="00EB5113"/>
    <w:pPr>
      <w:widowControl/>
      <w:pBdr>
        <w:top w:val="single" w:sz="8" w:space="0" w:color="auto"/>
        <w:bottom w:val="single" w:sz="8" w:space="0" w:color="auto"/>
      </w:pBdr>
      <w:shd w:val="clear" w:color="auto" w:fill="FFFF99"/>
      <w:spacing w:before="100" w:beforeAutospacing="1" w:after="100" w:afterAutospacing="1"/>
      <w:jc w:val="center"/>
    </w:pPr>
    <w:rPr>
      <w:rFonts w:eastAsia="Arial Unicode MS"/>
      <w:b/>
      <w:bCs/>
      <w:color w:val="0000FF"/>
      <w:kern w:val="0"/>
      <w:sz w:val="28"/>
      <w:szCs w:val="28"/>
    </w:rPr>
  </w:style>
  <w:style w:type="paragraph" w:customStyle="1" w:styleId="xl46">
    <w:name w:val="xl46"/>
    <w:basedOn w:val="a9"/>
    <w:rsid w:val="00EB5113"/>
    <w:pPr>
      <w:widowControl/>
      <w:pBdr>
        <w:top w:val="single" w:sz="8" w:space="0" w:color="auto"/>
        <w:bottom w:val="single" w:sz="8" w:space="0" w:color="auto"/>
      </w:pBdr>
      <w:shd w:val="clear" w:color="auto" w:fill="FFFF99"/>
      <w:spacing w:before="100" w:beforeAutospacing="1" w:after="100" w:afterAutospacing="1"/>
      <w:jc w:val="center"/>
    </w:pPr>
    <w:rPr>
      <w:rFonts w:ascii="標楷體" w:hAnsi="標楷體" w:cs="Arial Unicode MS" w:hint="eastAsia"/>
      <w:b/>
      <w:bCs/>
      <w:kern w:val="0"/>
      <w:sz w:val="20"/>
    </w:rPr>
  </w:style>
  <w:style w:type="paragraph" w:customStyle="1" w:styleId="xl47">
    <w:name w:val="xl47"/>
    <w:basedOn w:val="a9"/>
    <w:rsid w:val="00EB5113"/>
    <w:pPr>
      <w:widowControl/>
      <w:pBdr>
        <w:top w:val="single" w:sz="8" w:space="0" w:color="auto"/>
        <w:bottom w:val="single" w:sz="8" w:space="0" w:color="auto"/>
      </w:pBdr>
      <w:spacing w:before="100" w:beforeAutospacing="1" w:after="100" w:afterAutospacing="1"/>
      <w:jc w:val="center"/>
    </w:pPr>
    <w:rPr>
      <w:rFonts w:eastAsia="Arial Unicode MS"/>
      <w:b/>
      <w:bCs/>
      <w:color w:val="993366"/>
      <w:kern w:val="0"/>
      <w:sz w:val="28"/>
      <w:szCs w:val="28"/>
    </w:rPr>
  </w:style>
  <w:style w:type="paragraph" w:customStyle="1" w:styleId="xl48">
    <w:name w:val="xl48"/>
    <w:basedOn w:val="a9"/>
    <w:rsid w:val="00EB5113"/>
    <w:pPr>
      <w:widowControl/>
      <w:pBdr>
        <w:top w:val="single" w:sz="8" w:space="0" w:color="auto"/>
        <w:bottom w:val="single" w:sz="8" w:space="0" w:color="auto"/>
      </w:pBdr>
      <w:shd w:val="clear" w:color="auto" w:fill="CCFFFF"/>
      <w:spacing w:before="100" w:beforeAutospacing="1" w:after="100" w:afterAutospacing="1"/>
      <w:jc w:val="center"/>
    </w:pPr>
    <w:rPr>
      <w:rFonts w:ascii="標楷體" w:hAnsi="標楷體" w:cs="Arial Unicode MS" w:hint="eastAsia"/>
      <w:b/>
      <w:bCs/>
      <w:kern w:val="0"/>
      <w:sz w:val="28"/>
      <w:szCs w:val="28"/>
    </w:rPr>
  </w:style>
  <w:style w:type="paragraph" w:customStyle="1" w:styleId="xl49">
    <w:name w:val="xl49"/>
    <w:basedOn w:val="a9"/>
    <w:rsid w:val="00EB5113"/>
    <w:pPr>
      <w:widowControl/>
      <w:pBdr>
        <w:top w:val="single" w:sz="8" w:space="0" w:color="auto"/>
        <w:bottom w:val="single" w:sz="8" w:space="0" w:color="auto"/>
      </w:pBdr>
      <w:shd w:val="clear" w:color="auto" w:fill="CCFFFF"/>
      <w:spacing w:before="100" w:beforeAutospacing="1" w:after="100" w:afterAutospacing="1"/>
      <w:jc w:val="center"/>
    </w:pPr>
    <w:rPr>
      <w:rFonts w:eastAsia="Arial Unicode MS"/>
      <w:b/>
      <w:bCs/>
      <w:color w:val="0000FF"/>
      <w:kern w:val="0"/>
      <w:sz w:val="28"/>
      <w:szCs w:val="28"/>
    </w:rPr>
  </w:style>
  <w:style w:type="paragraph" w:customStyle="1" w:styleId="xl50">
    <w:name w:val="xl50"/>
    <w:basedOn w:val="a9"/>
    <w:rsid w:val="00EB5113"/>
    <w:pPr>
      <w:widowControl/>
      <w:pBdr>
        <w:top w:val="single" w:sz="8" w:space="0" w:color="auto"/>
        <w:bottom w:val="single" w:sz="8" w:space="0" w:color="auto"/>
      </w:pBdr>
      <w:shd w:val="clear" w:color="auto" w:fill="CCFFFF"/>
      <w:spacing w:before="100" w:beforeAutospacing="1" w:after="100" w:afterAutospacing="1"/>
      <w:jc w:val="center"/>
    </w:pPr>
    <w:rPr>
      <w:rFonts w:ascii="標楷體" w:hAnsi="標楷體" w:cs="Arial Unicode MS" w:hint="eastAsia"/>
      <w:b/>
      <w:bCs/>
      <w:kern w:val="0"/>
      <w:sz w:val="20"/>
    </w:rPr>
  </w:style>
  <w:style w:type="paragraph" w:customStyle="1" w:styleId="xl51">
    <w:name w:val="xl51"/>
    <w:basedOn w:val="a9"/>
    <w:rsid w:val="00EB5113"/>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52">
    <w:name w:val="xl52"/>
    <w:basedOn w:val="a9"/>
    <w:rsid w:val="00EB5113"/>
    <w:pPr>
      <w:widowControl/>
      <w:pBdr>
        <w:bottom w:val="single" w:sz="4" w:space="0" w:color="auto"/>
      </w:pBdr>
      <w:spacing w:before="100" w:beforeAutospacing="1" w:after="100" w:afterAutospacing="1"/>
    </w:pPr>
    <w:rPr>
      <w:rFonts w:ascii="標楷體" w:hAnsi="標楷體" w:cs="Arial Unicode MS" w:hint="eastAsia"/>
      <w:b/>
      <w:bCs/>
      <w:kern w:val="0"/>
      <w:sz w:val="24"/>
      <w:szCs w:val="24"/>
    </w:rPr>
  </w:style>
  <w:style w:type="paragraph" w:customStyle="1" w:styleId="xl53">
    <w:name w:val="xl53"/>
    <w:basedOn w:val="a9"/>
    <w:rsid w:val="00EB5113"/>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54">
    <w:name w:val="xl54"/>
    <w:basedOn w:val="a9"/>
    <w:rsid w:val="00EB5113"/>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55">
    <w:name w:val="xl55"/>
    <w:basedOn w:val="a9"/>
    <w:rsid w:val="00EB5113"/>
    <w:pPr>
      <w:widowControl/>
      <w:pBdr>
        <w:bottom w:val="single" w:sz="4" w:space="0" w:color="auto"/>
      </w:pBdr>
      <w:spacing w:before="100" w:beforeAutospacing="1" w:after="100" w:afterAutospacing="1"/>
      <w:jc w:val="center"/>
    </w:pPr>
    <w:rPr>
      <w:rFonts w:ascii="標楷體" w:hAnsi="標楷體" w:cs="Arial Unicode MS" w:hint="eastAsia"/>
      <w:b/>
      <w:bCs/>
      <w:kern w:val="0"/>
      <w:sz w:val="20"/>
    </w:rPr>
  </w:style>
  <w:style w:type="paragraph" w:customStyle="1" w:styleId="xl56">
    <w:name w:val="xl56"/>
    <w:basedOn w:val="a9"/>
    <w:rsid w:val="00EB5113"/>
    <w:pPr>
      <w:widowControl/>
      <w:pBdr>
        <w:bottom w:val="single" w:sz="4" w:space="0" w:color="auto"/>
      </w:pBdr>
      <w:spacing w:before="100" w:beforeAutospacing="1" w:after="100" w:afterAutospacing="1"/>
      <w:jc w:val="center"/>
    </w:pPr>
    <w:rPr>
      <w:rFonts w:ascii="標楷體" w:hAnsi="標楷體" w:cs="Arial Unicode MS" w:hint="eastAsia"/>
      <w:b/>
      <w:bCs/>
      <w:color w:val="993366"/>
      <w:kern w:val="0"/>
      <w:sz w:val="24"/>
      <w:szCs w:val="24"/>
    </w:rPr>
  </w:style>
  <w:style w:type="paragraph" w:customStyle="1" w:styleId="xl57">
    <w:name w:val="xl57"/>
    <w:basedOn w:val="a9"/>
    <w:rsid w:val="00EB5113"/>
    <w:pPr>
      <w:widowControl/>
      <w:pBdr>
        <w:bottom w:val="single" w:sz="4" w:space="0" w:color="auto"/>
      </w:pBdr>
      <w:shd w:val="clear" w:color="auto" w:fill="CCFFFF"/>
      <w:spacing w:before="100" w:beforeAutospacing="1" w:after="100" w:afterAutospacing="1"/>
    </w:pPr>
    <w:rPr>
      <w:rFonts w:eastAsia="Arial Unicode MS"/>
      <w:b/>
      <w:bCs/>
      <w:kern w:val="0"/>
      <w:sz w:val="24"/>
      <w:szCs w:val="24"/>
    </w:rPr>
  </w:style>
  <w:style w:type="paragraph" w:customStyle="1" w:styleId="xl58">
    <w:name w:val="xl58"/>
    <w:basedOn w:val="a9"/>
    <w:rsid w:val="00EB5113"/>
    <w:pPr>
      <w:widowControl/>
      <w:pBdr>
        <w:bottom w:val="single" w:sz="4" w:space="0" w:color="auto"/>
      </w:pBdr>
      <w:shd w:val="clear" w:color="auto" w:fill="CCFFFF"/>
      <w:spacing w:before="100" w:beforeAutospacing="1" w:after="100" w:afterAutospacing="1"/>
    </w:pPr>
    <w:rPr>
      <w:rFonts w:eastAsia="Arial Unicode MS"/>
      <w:b/>
      <w:bCs/>
      <w:kern w:val="0"/>
      <w:sz w:val="24"/>
      <w:szCs w:val="24"/>
    </w:rPr>
  </w:style>
  <w:style w:type="paragraph" w:customStyle="1" w:styleId="xl59">
    <w:name w:val="xl59"/>
    <w:basedOn w:val="a9"/>
    <w:rsid w:val="00EB5113"/>
    <w:pPr>
      <w:widowControl/>
      <w:pBdr>
        <w:bottom w:val="single" w:sz="4" w:space="0" w:color="auto"/>
      </w:pBdr>
      <w:shd w:val="clear" w:color="auto" w:fill="CCFFFF"/>
      <w:spacing w:before="100" w:beforeAutospacing="1" w:after="100" w:afterAutospacing="1"/>
    </w:pPr>
    <w:rPr>
      <w:rFonts w:ascii="標楷體" w:hAnsi="標楷體" w:cs="Arial Unicode MS" w:hint="eastAsia"/>
      <w:b/>
      <w:bCs/>
      <w:color w:val="0000FF"/>
      <w:kern w:val="0"/>
      <w:sz w:val="20"/>
    </w:rPr>
  </w:style>
  <w:style w:type="paragraph" w:customStyle="1" w:styleId="xl60">
    <w:name w:val="xl60"/>
    <w:basedOn w:val="a9"/>
    <w:rsid w:val="00EB5113"/>
    <w:pPr>
      <w:widowControl/>
      <w:spacing w:before="100" w:beforeAutospacing="1" w:after="100" w:afterAutospacing="1"/>
    </w:pPr>
    <w:rPr>
      <w:rFonts w:eastAsia="Arial Unicode MS"/>
      <w:b/>
      <w:bCs/>
      <w:kern w:val="0"/>
      <w:sz w:val="24"/>
      <w:szCs w:val="24"/>
    </w:rPr>
  </w:style>
  <w:style w:type="paragraph" w:customStyle="1" w:styleId="xl61">
    <w:name w:val="xl61"/>
    <w:basedOn w:val="a9"/>
    <w:rsid w:val="00EB5113"/>
    <w:pPr>
      <w:widowControl/>
      <w:spacing w:before="100" w:beforeAutospacing="1" w:after="100" w:afterAutospacing="1"/>
      <w:jc w:val="right"/>
    </w:pPr>
    <w:rPr>
      <w:rFonts w:ascii="標楷體" w:hAnsi="標楷體" w:cs="Arial Unicode MS" w:hint="eastAsia"/>
      <w:b/>
      <w:bCs/>
      <w:kern w:val="0"/>
      <w:sz w:val="24"/>
      <w:szCs w:val="24"/>
    </w:rPr>
  </w:style>
  <w:style w:type="paragraph" w:customStyle="1" w:styleId="xl62">
    <w:name w:val="xl62"/>
    <w:basedOn w:val="a9"/>
    <w:rsid w:val="00EB5113"/>
    <w:pPr>
      <w:widowControl/>
      <w:spacing w:before="100" w:beforeAutospacing="1" w:after="100" w:afterAutospacing="1"/>
    </w:pPr>
    <w:rPr>
      <w:rFonts w:eastAsia="Arial Unicode MS"/>
      <w:b/>
      <w:bCs/>
      <w:kern w:val="0"/>
      <w:sz w:val="24"/>
      <w:szCs w:val="24"/>
    </w:rPr>
  </w:style>
  <w:style w:type="paragraph" w:customStyle="1" w:styleId="xl63">
    <w:name w:val="xl63"/>
    <w:basedOn w:val="a9"/>
    <w:rsid w:val="00EB5113"/>
    <w:pPr>
      <w:widowControl/>
      <w:spacing w:before="100" w:beforeAutospacing="1" w:after="100" w:afterAutospacing="1"/>
    </w:pPr>
    <w:rPr>
      <w:rFonts w:ascii="標楷體" w:hAnsi="標楷體" w:cs="Arial Unicode MS" w:hint="eastAsia"/>
      <w:b/>
      <w:bCs/>
      <w:kern w:val="0"/>
      <w:sz w:val="20"/>
    </w:rPr>
  </w:style>
  <w:style w:type="paragraph" w:customStyle="1" w:styleId="xl64">
    <w:name w:val="xl64"/>
    <w:basedOn w:val="a9"/>
    <w:rsid w:val="00EB5113"/>
    <w:pPr>
      <w:widowControl/>
      <w:shd w:val="clear" w:color="auto" w:fill="CCFFFF"/>
      <w:spacing w:before="100" w:beforeAutospacing="1" w:after="100" w:afterAutospacing="1"/>
    </w:pPr>
    <w:rPr>
      <w:rFonts w:eastAsia="Arial Unicode MS"/>
      <w:b/>
      <w:bCs/>
      <w:kern w:val="0"/>
      <w:sz w:val="24"/>
      <w:szCs w:val="24"/>
    </w:rPr>
  </w:style>
  <w:style w:type="character" w:customStyle="1" w:styleId="h011">
    <w:name w:val="h011"/>
    <w:basedOn w:val="ab"/>
    <w:rsid w:val="00EB5113"/>
    <w:rPr>
      <w:color w:val="990000"/>
      <w:sz w:val="27"/>
      <w:szCs w:val="27"/>
    </w:rPr>
  </w:style>
  <w:style w:type="character" w:customStyle="1" w:styleId="word12">
    <w:name w:val="word12"/>
    <w:basedOn w:val="ab"/>
    <w:rsid w:val="00EB5113"/>
    <w:rPr>
      <w:sz w:val="24"/>
      <w:szCs w:val="24"/>
    </w:rPr>
  </w:style>
  <w:style w:type="character" w:customStyle="1" w:styleId="72">
    <w:name w:val="字元 字元7"/>
    <w:basedOn w:val="ab"/>
    <w:rsid w:val="00EB5113"/>
    <w:rPr>
      <w:rFonts w:ascii="標楷體" w:eastAsia="標楷體" w:hAnsi="Arial" w:cs="Times New Roman"/>
      <w:bCs/>
      <w:kern w:val="0"/>
      <w:sz w:val="32"/>
      <w:szCs w:val="36"/>
    </w:rPr>
  </w:style>
  <w:style w:type="character" w:customStyle="1" w:styleId="affff2">
    <w:name w:val="字元"/>
    <w:basedOn w:val="ab"/>
    <w:rsid w:val="00EB5113"/>
    <w:rPr>
      <w:rFonts w:ascii="Arial" w:eastAsia="新細明體" w:hAnsi="Arial"/>
      <w:b/>
      <w:bCs/>
      <w:kern w:val="52"/>
      <w:sz w:val="52"/>
      <w:szCs w:val="52"/>
      <w:lang w:val="en-US" w:eastAsia="zh-TW" w:bidi="ar-SA"/>
    </w:rPr>
  </w:style>
  <w:style w:type="character" w:customStyle="1" w:styleId="82">
    <w:name w:val="字元 字元8"/>
    <w:basedOn w:val="ab"/>
    <w:rsid w:val="00EB5113"/>
    <w:rPr>
      <w:rFonts w:ascii="標楷體" w:eastAsia="標楷體" w:hAnsi="Arial"/>
      <w:bCs/>
      <w:sz w:val="32"/>
      <w:szCs w:val="48"/>
      <w:lang w:val="en-US" w:eastAsia="zh-TW" w:bidi="ar-SA"/>
    </w:rPr>
  </w:style>
  <w:style w:type="paragraph" w:styleId="19">
    <w:name w:val="index 1"/>
    <w:basedOn w:val="a9"/>
    <w:next w:val="a9"/>
    <w:autoRedefine/>
    <w:semiHidden/>
    <w:rsid w:val="00FD7933"/>
    <w:pPr>
      <w:ind w:left="1064"/>
      <w:jc w:val="right"/>
    </w:pPr>
    <w:rPr>
      <w:sz w:val="28"/>
      <w:szCs w:val="28"/>
    </w:rPr>
  </w:style>
  <w:style w:type="character" w:customStyle="1" w:styleId="710">
    <w:name w:val="字元 字元71"/>
    <w:basedOn w:val="ab"/>
    <w:rsid w:val="00FD7933"/>
    <w:rPr>
      <w:rFonts w:ascii="標楷體" w:eastAsia="標楷體" w:hAnsi="Arial" w:cs="Times New Roman"/>
      <w:bCs/>
      <w:kern w:val="0"/>
      <w:sz w:val="32"/>
      <w:szCs w:val="36"/>
    </w:rPr>
  </w:style>
  <w:style w:type="character" w:customStyle="1" w:styleId="1a">
    <w:name w:val="字元1"/>
    <w:basedOn w:val="ab"/>
    <w:rsid w:val="00FD7933"/>
    <w:rPr>
      <w:rFonts w:ascii="Arial" w:eastAsia="新細明體" w:hAnsi="Arial"/>
      <w:b/>
      <w:bCs/>
      <w:kern w:val="52"/>
      <w:sz w:val="52"/>
      <w:szCs w:val="52"/>
      <w:lang w:val="en-US" w:eastAsia="zh-TW" w:bidi="ar-SA"/>
    </w:rPr>
  </w:style>
  <w:style w:type="character" w:customStyle="1" w:styleId="810">
    <w:name w:val="字元 字元81"/>
    <w:basedOn w:val="ab"/>
    <w:rsid w:val="00FD7933"/>
    <w:rPr>
      <w:rFonts w:ascii="標楷體" w:eastAsia="標楷體" w:hAnsi="Arial"/>
      <w:bCs/>
      <w:sz w:val="32"/>
      <w:szCs w:val="48"/>
      <w:lang w:val="en-US" w:eastAsia="zh-TW" w:bidi="ar-SA"/>
    </w:rPr>
  </w:style>
  <w:style w:type="paragraph" w:customStyle="1" w:styleId="affff3">
    <w:name w:val="(一)文"/>
    <w:basedOn w:val="a9"/>
    <w:link w:val="affff4"/>
    <w:rsid w:val="001B1984"/>
    <w:pPr>
      <w:snapToGrid w:val="0"/>
      <w:spacing w:line="480" w:lineRule="exact"/>
      <w:ind w:leftChars="472" w:left="1133"/>
      <w:jc w:val="both"/>
    </w:pPr>
    <w:rPr>
      <w:sz w:val="28"/>
      <w:szCs w:val="28"/>
    </w:rPr>
  </w:style>
  <w:style w:type="paragraph" w:customStyle="1" w:styleId="1b">
    <w:name w:val="1"/>
    <w:basedOn w:val="a9"/>
    <w:rsid w:val="001B1984"/>
    <w:pPr>
      <w:adjustRightInd w:val="0"/>
      <w:snapToGrid w:val="0"/>
      <w:spacing w:line="480" w:lineRule="exact"/>
      <w:ind w:leftChars="472" w:left="1416" w:hangingChars="101" w:hanging="283"/>
      <w:jc w:val="both"/>
    </w:pPr>
    <w:rPr>
      <w:color w:val="000000"/>
      <w:sz w:val="28"/>
      <w:szCs w:val="24"/>
    </w:rPr>
  </w:style>
  <w:style w:type="character" w:customStyle="1" w:styleId="affff4">
    <w:name w:val="(一)文 字元"/>
    <w:link w:val="affff3"/>
    <w:rsid w:val="001B1984"/>
    <w:rPr>
      <w:rFonts w:eastAsia="標楷體"/>
      <w:kern w:val="2"/>
      <w:sz w:val="28"/>
      <w:szCs w:val="28"/>
    </w:rPr>
  </w:style>
  <w:style w:type="paragraph" w:customStyle="1" w:styleId="affff5">
    <w:name w:val="字元 字元 字元 字元"/>
    <w:basedOn w:val="a9"/>
    <w:rsid w:val="001B1984"/>
    <w:pPr>
      <w:widowControl/>
      <w:spacing w:after="160" w:line="240" w:lineRule="exact"/>
    </w:pPr>
    <w:rPr>
      <w:rFonts w:ascii="Tahoma" w:eastAsia="新細明體" w:hAnsi="Tahoma" w:cs="Tahoma"/>
      <w:kern w:val="0"/>
      <w:sz w:val="20"/>
      <w:lang w:eastAsia="en-US"/>
    </w:rPr>
  </w:style>
  <w:style w:type="paragraph" w:styleId="affff6">
    <w:name w:val="Note Heading"/>
    <w:basedOn w:val="a9"/>
    <w:next w:val="a9"/>
    <w:link w:val="affff7"/>
    <w:rsid w:val="001B1984"/>
    <w:pPr>
      <w:jc w:val="center"/>
    </w:pPr>
    <w:rPr>
      <w:rFonts w:eastAsia="新細明體"/>
      <w:sz w:val="24"/>
      <w:szCs w:val="24"/>
    </w:rPr>
  </w:style>
  <w:style w:type="character" w:customStyle="1" w:styleId="affff7">
    <w:name w:val="註釋標題 字元"/>
    <w:basedOn w:val="ab"/>
    <w:link w:val="affff6"/>
    <w:rsid w:val="001B1984"/>
    <w:rPr>
      <w:kern w:val="2"/>
      <w:sz w:val="24"/>
      <w:szCs w:val="24"/>
    </w:rPr>
  </w:style>
  <w:style w:type="paragraph" w:customStyle="1" w:styleId="affff8">
    <w:name w:val="公文(後續段落)"/>
    <w:basedOn w:val="a9"/>
    <w:rsid w:val="00F70006"/>
    <w:pPr>
      <w:spacing w:line="500" w:lineRule="exact"/>
      <w:ind w:left="317"/>
    </w:pPr>
    <w:rPr>
      <w:szCs w:val="24"/>
    </w:rPr>
  </w:style>
  <w:style w:type="character" w:customStyle="1" w:styleId="newsbody1">
    <w:name w:val="news_body1"/>
    <w:basedOn w:val="ab"/>
    <w:rsid w:val="00375EB7"/>
    <w:rPr>
      <w:spacing w:val="320"/>
      <w:sz w:val="20"/>
      <w:szCs w:val="20"/>
    </w:rPr>
  </w:style>
  <w:style w:type="paragraph" w:styleId="affff9">
    <w:name w:val="List Paragraph"/>
    <w:basedOn w:val="a9"/>
    <w:uiPriority w:val="34"/>
    <w:qFormat/>
    <w:rsid w:val="00C941AB"/>
    <w:pPr>
      <w:ind w:leftChars="200" w:left="480"/>
    </w:pPr>
  </w:style>
  <w:style w:type="character" w:customStyle="1" w:styleId="small1">
    <w:name w:val="small1"/>
    <w:basedOn w:val="ab"/>
    <w:uiPriority w:val="99"/>
    <w:rsid w:val="0051591C"/>
    <w:rPr>
      <w:rFonts w:ascii="Arial" w:hAnsi="Arial" w:cs="Arial" w:hint="default"/>
      <w:color w:val="333333"/>
      <w:sz w:val="28"/>
      <w:szCs w:val="28"/>
    </w:rPr>
  </w:style>
  <w:style w:type="character" w:customStyle="1" w:styleId="af">
    <w:name w:val="簽名 字元"/>
    <w:basedOn w:val="ab"/>
    <w:link w:val="ae"/>
    <w:rsid w:val="000A2DA2"/>
    <w:rPr>
      <w:rFonts w:ascii="標楷體" w:eastAsia="標楷體"/>
      <w:b/>
      <w:snapToGrid w:val="0"/>
      <w:spacing w:val="10"/>
      <w:kern w:val="2"/>
      <w:sz w:val="36"/>
    </w:rPr>
  </w:style>
  <w:style w:type="paragraph" w:customStyle="1" w:styleId="affffa">
    <w:name w:val="前言內文"/>
    <w:basedOn w:val="a9"/>
    <w:rsid w:val="00316268"/>
    <w:pPr>
      <w:adjustRightInd w:val="0"/>
      <w:spacing w:line="500" w:lineRule="exact"/>
      <w:ind w:firstLineChars="200" w:firstLine="200"/>
      <w:jc w:val="both"/>
    </w:pPr>
    <w:rPr>
      <w:rFonts w:ascii="標楷體"/>
      <w:snapToGrid w:val="0"/>
      <w:sz w:val="28"/>
      <w:szCs w:val="28"/>
    </w:rPr>
  </w:style>
  <w:style w:type="paragraph" w:customStyle="1" w:styleId="affffb">
    <w:name w:val="前言(一)(二)(三)"/>
    <w:basedOn w:val="a9"/>
    <w:rsid w:val="00316268"/>
    <w:pPr>
      <w:spacing w:line="500" w:lineRule="exact"/>
      <w:ind w:left="100" w:hangingChars="100" w:hanging="100"/>
      <w:jc w:val="both"/>
    </w:pPr>
    <w:rPr>
      <w:rFonts w:ascii="標楷體"/>
      <w:snapToGrid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text"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5D321E"/>
    <w:pPr>
      <w:widowControl w:val="0"/>
    </w:pPr>
    <w:rPr>
      <w:rFonts w:eastAsia="標楷體"/>
      <w:kern w:val="2"/>
      <w:sz w:val="32"/>
    </w:rPr>
  </w:style>
  <w:style w:type="paragraph" w:styleId="10">
    <w:name w:val="heading 1"/>
    <w:aliases w:val="題號1"/>
    <w:basedOn w:val="a9"/>
    <w:link w:val="11"/>
    <w:qFormat/>
    <w:rsid w:val="005D321E"/>
    <w:pPr>
      <w:numPr>
        <w:numId w:val="1"/>
      </w:numPr>
      <w:kinsoku w:val="0"/>
      <w:jc w:val="both"/>
      <w:outlineLvl w:val="0"/>
    </w:pPr>
    <w:rPr>
      <w:rFonts w:ascii="標楷體" w:hAnsi="Arial"/>
      <w:bCs/>
      <w:kern w:val="0"/>
      <w:szCs w:val="52"/>
    </w:rPr>
  </w:style>
  <w:style w:type="paragraph" w:styleId="2">
    <w:name w:val="heading 2"/>
    <w:aliases w:val="標題110/111,節,節1"/>
    <w:basedOn w:val="a9"/>
    <w:link w:val="20"/>
    <w:qFormat/>
    <w:rsid w:val="005D321E"/>
    <w:pPr>
      <w:numPr>
        <w:ilvl w:val="1"/>
        <w:numId w:val="1"/>
      </w:numPr>
      <w:kinsoku w:val="0"/>
      <w:jc w:val="both"/>
      <w:outlineLvl w:val="1"/>
    </w:pPr>
    <w:rPr>
      <w:rFonts w:ascii="標楷體" w:hAnsi="Arial"/>
      <w:bCs/>
      <w:kern w:val="0"/>
      <w:szCs w:val="48"/>
    </w:rPr>
  </w:style>
  <w:style w:type="paragraph" w:styleId="3">
    <w:name w:val="heading 3"/>
    <w:basedOn w:val="a9"/>
    <w:link w:val="30"/>
    <w:qFormat/>
    <w:rsid w:val="005D321E"/>
    <w:pPr>
      <w:numPr>
        <w:ilvl w:val="2"/>
        <w:numId w:val="1"/>
      </w:numPr>
      <w:kinsoku w:val="0"/>
      <w:jc w:val="both"/>
      <w:outlineLvl w:val="2"/>
    </w:pPr>
    <w:rPr>
      <w:rFonts w:ascii="標楷體" w:hAnsi="Arial"/>
      <w:bCs/>
      <w:kern w:val="0"/>
      <w:szCs w:val="36"/>
    </w:rPr>
  </w:style>
  <w:style w:type="paragraph" w:styleId="4">
    <w:name w:val="heading 4"/>
    <w:aliases w:val="表格,一"/>
    <w:basedOn w:val="a9"/>
    <w:link w:val="40"/>
    <w:qFormat/>
    <w:rsid w:val="005D321E"/>
    <w:pPr>
      <w:numPr>
        <w:ilvl w:val="3"/>
        <w:numId w:val="1"/>
      </w:numPr>
      <w:jc w:val="both"/>
      <w:outlineLvl w:val="3"/>
    </w:pPr>
    <w:rPr>
      <w:rFonts w:ascii="標楷體" w:hAnsi="Arial"/>
      <w:szCs w:val="36"/>
    </w:rPr>
  </w:style>
  <w:style w:type="paragraph" w:styleId="5">
    <w:name w:val="heading 5"/>
    <w:basedOn w:val="a9"/>
    <w:link w:val="50"/>
    <w:qFormat/>
    <w:rsid w:val="005D321E"/>
    <w:pPr>
      <w:numPr>
        <w:ilvl w:val="4"/>
        <w:numId w:val="1"/>
      </w:numPr>
      <w:kinsoku w:val="0"/>
      <w:jc w:val="both"/>
      <w:outlineLvl w:val="4"/>
    </w:pPr>
    <w:rPr>
      <w:rFonts w:ascii="標楷體" w:hAnsi="Arial"/>
      <w:bCs/>
      <w:szCs w:val="36"/>
    </w:rPr>
  </w:style>
  <w:style w:type="paragraph" w:styleId="6">
    <w:name w:val="heading 6"/>
    <w:basedOn w:val="a9"/>
    <w:link w:val="60"/>
    <w:qFormat/>
    <w:rsid w:val="005D321E"/>
    <w:pPr>
      <w:numPr>
        <w:ilvl w:val="5"/>
        <w:numId w:val="1"/>
      </w:numPr>
      <w:tabs>
        <w:tab w:val="left" w:pos="2094"/>
      </w:tabs>
      <w:kinsoku w:val="0"/>
      <w:jc w:val="both"/>
      <w:outlineLvl w:val="5"/>
    </w:pPr>
    <w:rPr>
      <w:rFonts w:ascii="標楷體" w:hAnsi="Arial"/>
      <w:szCs w:val="36"/>
    </w:rPr>
  </w:style>
  <w:style w:type="paragraph" w:styleId="7">
    <w:name w:val="heading 7"/>
    <w:aliases w:val="(1)"/>
    <w:basedOn w:val="a9"/>
    <w:qFormat/>
    <w:rsid w:val="005D321E"/>
    <w:pPr>
      <w:numPr>
        <w:ilvl w:val="6"/>
        <w:numId w:val="1"/>
      </w:numPr>
      <w:kinsoku w:val="0"/>
      <w:jc w:val="both"/>
      <w:outlineLvl w:val="6"/>
    </w:pPr>
    <w:rPr>
      <w:rFonts w:ascii="標楷體" w:hAnsi="Arial"/>
      <w:bCs/>
      <w:szCs w:val="36"/>
    </w:rPr>
  </w:style>
  <w:style w:type="paragraph" w:styleId="8">
    <w:name w:val="heading 8"/>
    <w:basedOn w:val="a9"/>
    <w:qFormat/>
    <w:rsid w:val="005D321E"/>
    <w:pPr>
      <w:numPr>
        <w:ilvl w:val="7"/>
        <w:numId w:val="1"/>
      </w:numPr>
      <w:kinsoku w:val="0"/>
      <w:jc w:val="both"/>
      <w:outlineLvl w:val="7"/>
    </w:pPr>
    <w:rPr>
      <w:rFonts w:ascii="標楷體" w:hAnsi="Arial"/>
      <w:szCs w:val="36"/>
    </w:rPr>
  </w:style>
  <w:style w:type="paragraph" w:styleId="9">
    <w:name w:val="heading 9"/>
    <w:basedOn w:val="a9"/>
    <w:next w:val="aa"/>
    <w:qFormat/>
    <w:rsid w:val="005D321E"/>
    <w:pPr>
      <w:keepNext/>
      <w:snapToGrid w:val="0"/>
      <w:spacing w:line="720" w:lineRule="auto"/>
      <w:outlineLvl w:val="8"/>
    </w:pPr>
    <w:rPr>
      <w:rFonts w:ascii="Arial" w:eastAsia="新細明體" w:hAnsi="Arial"/>
      <w:sz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1">
    <w:name w:val="標題 1 字元"/>
    <w:aliases w:val="題號1 字元"/>
    <w:basedOn w:val="ab"/>
    <w:link w:val="10"/>
    <w:rsid w:val="00EB5113"/>
    <w:rPr>
      <w:rFonts w:ascii="標楷體" w:eastAsia="標楷體" w:hAnsi="Arial"/>
      <w:bCs/>
      <w:sz w:val="32"/>
      <w:szCs w:val="52"/>
    </w:rPr>
  </w:style>
  <w:style w:type="character" w:customStyle="1" w:styleId="20">
    <w:name w:val="標題 2 字元"/>
    <w:aliases w:val="標題110/111 字元,節 字元,節1 字元"/>
    <w:basedOn w:val="ab"/>
    <w:link w:val="2"/>
    <w:rsid w:val="004C5DBB"/>
    <w:rPr>
      <w:rFonts w:ascii="標楷體" w:eastAsia="標楷體" w:hAnsi="Arial"/>
      <w:bCs/>
      <w:sz w:val="32"/>
      <w:szCs w:val="48"/>
    </w:rPr>
  </w:style>
  <w:style w:type="character" w:customStyle="1" w:styleId="30">
    <w:name w:val="標題 3 字元"/>
    <w:basedOn w:val="ab"/>
    <w:link w:val="3"/>
    <w:rsid w:val="00A931EB"/>
    <w:rPr>
      <w:rFonts w:ascii="標楷體" w:eastAsia="標楷體" w:hAnsi="Arial"/>
      <w:bCs/>
      <w:sz w:val="32"/>
      <w:szCs w:val="36"/>
    </w:rPr>
  </w:style>
  <w:style w:type="character" w:customStyle="1" w:styleId="40">
    <w:name w:val="標題 4 字元"/>
    <w:aliases w:val="表格 字元,一 字元"/>
    <w:basedOn w:val="ab"/>
    <w:link w:val="4"/>
    <w:rsid w:val="00FB51F4"/>
    <w:rPr>
      <w:rFonts w:ascii="標楷體" w:eastAsia="標楷體" w:hAnsi="Arial"/>
      <w:kern w:val="2"/>
      <w:sz w:val="32"/>
      <w:szCs w:val="36"/>
    </w:rPr>
  </w:style>
  <w:style w:type="character" w:customStyle="1" w:styleId="50">
    <w:name w:val="標題 5 字元"/>
    <w:basedOn w:val="ab"/>
    <w:link w:val="5"/>
    <w:rsid w:val="00EB5113"/>
    <w:rPr>
      <w:rFonts w:ascii="標楷體" w:eastAsia="標楷體" w:hAnsi="Arial"/>
      <w:bCs/>
      <w:kern w:val="2"/>
      <w:sz w:val="32"/>
      <w:szCs w:val="36"/>
    </w:rPr>
  </w:style>
  <w:style w:type="character" w:customStyle="1" w:styleId="60">
    <w:name w:val="標題 6 字元"/>
    <w:basedOn w:val="ab"/>
    <w:link w:val="6"/>
    <w:rsid w:val="00EB5113"/>
    <w:rPr>
      <w:rFonts w:ascii="標楷體" w:eastAsia="標楷體" w:hAnsi="Arial"/>
      <w:kern w:val="2"/>
      <w:sz w:val="32"/>
      <w:szCs w:val="36"/>
    </w:rPr>
  </w:style>
  <w:style w:type="paragraph" w:styleId="aa">
    <w:name w:val="Normal Indent"/>
    <w:basedOn w:val="a9"/>
    <w:rsid w:val="005D321E"/>
    <w:pPr>
      <w:ind w:leftChars="200" w:left="480"/>
    </w:pPr>
  </w:style>
  <w:style w:type="paragraph" w:styleId="ae">
    <w:name w:val="Signature"/>
    <w:basedOn w:val="a9"/>
    <w:link w:val="af"/>
    <w:rsid w:val="005D321E"/>
    <w:pPr>
      <w:spacing w:before="720" w:after="720"/>
      <w:ind w:left="7371"/>
    </w:pPr>
    <w:rPr>
      <w:rFonts w:ascii="標楷體"/>
      <w:b/>
      <w:snapToGrid w:val="0"/>
      <w:spacing w:val="10"/>
      <w:sz w:val="36"/>
    </w:rPr>
  </w:style>
  <w:style w:type="paragraph" w:styleId="af0">
    <w:name w:val="endnote text"/>
    <w:basedOn w:val="a9"/>
    <w:link w:val="af1"/>
    <w:semiHidden/>
    <w:rsid w:val="005D321E"/>
    <w:pPr>
      <w:spacing w:before="240"/>
      <w:ind w:left="1021" w:hanging="1021"/>
      <w:jc w:val="both"/>
    </w:pPr>
    <w:rPr>
      <w:rFonts w:ascii="標楷體"/>
      <w:snapToGrid w:val="0"/>
      <w:spacing w:val="10"/>
    </w:rPr>
  </w:style>
  <w:style w:type="character" w:customStyle="1" w:styleId="af1">
    <w:name w:val="章節附註文字 字元"/>
    <w:basedOn w:val="ab"/>
    <w:link w:val="af0"/>
    <w:semiHidden/>
    <w:rsid w:val="00641B36"/>
    <w:rPr>
      <w:rFonts w:ascii="標楷體" w:eastAsia="標楷體"/>
      <w:snapToGrid w:val="0"/>
      <w:spacing w:val="10"/>
      <w:kern w:val="2"/>
      <w:sz w:val="32"/>
    </w:rPr>
  </w:style>
  <w:style w:type="paragraph" w:styleId="51">
    <w:name w:val="toc 5"/>
    <w:basedOn w:val="a9"/>
    <w:next w:val="a9"/>
    <w:autoRedefine/>
    <w:semiHidden/>
    <w:rsid w:val="005D321E"/>
    <w:pPr>
      <w:ind w:leftChars="400" w:left="600" w:rightChars="200" w:right="200" w:hangingChars="200" w:hanging="200"/>
    </w:pPr>
    <w:rPr>
      <w:rFonts w:ascii="標楷體"/>
    </w:rPr>
  </w:style>
  <w:style w:type="character" w:styleId="af2">
    <w:name w:val="page number"/>
    <w:basedOn w:val="ab"/>
    <w:rsid w:val="005D321E"/>
    <w:rPr>
      <w:rFonts w:ascii="標楷體" w:eastAsia="標楷體"/>
      <w:sz w:val="20"/>
    </w:rPr>
  </w:style>
  <w:style w:type="paragraph" w:styleId="61">
    <w:name w:val="toc 6"/>
    <w:basedOn w:val="a9"/>
    <w:next w:val="a9"/>
    <w:autoRedefine/>
    <w:semiHidden/>
    <w:rsid w:val="005D321E"/>
    <w:pPr>
      <w:ind w:leftChars="500" w:left="500"/>
    </w:pPr>
    <w:rPr>
      <w:rFonts w:ascii="標楷體"/>
    </w:rPr>
  </w:style>
  <w:style w:type="paragraph" w:customStyle="1" w:styleId="12">
    <w:name w:val="段落樣式1"/>
    <w:basedOn w:val="a9"/>
    <w:rsid w:val="005D321E"/>
    <w:pPr>
      <w:tabs>
        <w:tab w:val="left" w:pos="567"/>
      </w:tabs>
      <w:kinsoku w:val="0"/>
      <w:ind w:leftChars="200" w:left="200" w:firstLineChars="200" w:firstLine="200"/>
      <w:jc w:val="both"/>
    </w:pPr>
    <w:rPr>
      <w:rFonts w:ascii="標楷體"/>
      <w:kern w:val="0"/>
    </w:rPr>
  </w:style>
  <w:style w:type="paragraph" w:customStyle="1" w:styleId="21">
    <w:name w:val="段落樣式2"/>
    <w:basedOn w:val="a9"/>
    <w:rsid w:val="005D321E"/>
    <w:pPr>
      <w:tabs>
        <w:tab w:val="left" w:pos="567"/>
      </w:tabs>
      <w:ind w:leftChars="300" w:left="300" w:firstLineChars="200" w:firstLine="200"/>
      <w:jc w:val="both"/>
    </w:pPr>
    <w:rPr>
      <w:rFonts w:ascii="標楷體"/>
      <w:kern w:val="0"/>
    </w:rPr>
  </w:style>
  <w:style w:type="paragraph" w:styleId="13">
    <w:name w:val="toc 1"/>
    <w:basedOn w:val="a9"/>
    <w:next w:val="a9"/>
    <w:autoRedefine/>
    <w:semiHidden/>
    <w:rsid w:val="005D321E"/>
    <w:pPr>
      <w:kinsoku w:val="0"/>
      <w:ind w:left="2443" w:rightChars="200" w:right="698" w:hangingChars="700" w:hanging="2443"/>
      <w:jc w:val="both"/>
    </w:pPr>
    <w:rPr>
      <w:rFonts w:ascii="標楷體"/>
      <w:noProof/>
      <w:szCs w:val="32"/>
    </w:rPr>
  </w:style>
  <w:style w:type="paragraph" w:styleId="22">
    <w:name w:val="toc 2"/>
    <w:basedOn w:val="a9"/>
    <w:next w:val="a9"/>
    <w:autoRedefine/>
    <w:semiHidden/>
    <w:rsid w:val="005D321E"/>
    <w:pPr>
      <w:kinsoku w:val="0"/>
      <w:ind w:leftChars="100" w:left="300" w:rightChars="200" w:right="200" w:hangingChars="200" w:hanging="200"/>
    </w:pPr>
    <w:rPr>
      <w:rFonts w:ascii="標楷體"/>
      <w:noProof/>
    </w:rPr>
  </w:style>
  <w:style w:type="paragraph" w:styleId="31">
    <w:name w:val="toc 3"/>
    <w:basedOn w:val="a9"/>
    <w:next w:val="a9"/>
    <w:autoRedefine/>
    <w:semiHidden/>
    <w:rsid w:val="005D321E"/>
    <w:pPr>
      <w:kinsoku w:val="0"/>
      <w:ind w:leftChars="200" w:left="400" w:rightChars="200" w:right="200" w:hangingChars="200" w:hanging="200"/>
      <w:jc w:val="both"/>
    </w:pPr>
    <w:rPr>
      <w:rFonts w:ascii="標楷體"/>
      <w:noProof/>
    </w:rPr>
  </w:style>
  <w:style w:type="paragraph" w:styleId="41">
    <w:name w:val="toc 4"/>
    <w:basedOn w:val="a9"/>
    <w:next w:val="a9"/>
    <w:autoRedefine/>
    <w:semiHidden/>
    <w:rsid w:val="005D321E"/>
    <w:pPr>
      <w:kinsoku w:val="0"/>
      <w:ind w:leftChars="300" w:left="500" w:rightChars="200" w:right="200" w:hangingChars="200" w:hanging="200"/>
      <w:jc w:val="both"/>
    </w:pPr>
    <w:rPr>
      <w:rFonts w:ascii="標楷體"/>
    </w:rPr>
  </w:style>
  <w:style w:type="paragraph" w:styleId="70">
    <w:name w:val="toc 7"/>
    <w:basedOn w:val="a9"/>
    <w:next w:val="a9"/>
    <w:autoRedefine/>
    <w:semiHidden/>
    <w:rsid w:val="005D321E"/>
    <w:pPr>
      <w:ind w:leftChars="600" w:left="800" w:hangingChars="200" w:hanging="200"/>
    </w:pPr>
    <w:rPr>
      <w:rFonts w:ascii="標楷體"/>
    </w:rPr>
  </w:style>
  <w:style w:type="paragraph" w:styleId="80">
    <w:name w:val="toc 8"/>
    <w:basedOn w:val="a9"/>
    <w:next w:val="a9"/>
    <w:autoRedefine/>
    <w:semiHidden/>
    <w:rsid w:val="005D321E"/>
    <w:pPr>
      <w:ind w:leftChars="700" w:left="900" w:hangingChars="200" w:hanging="200"/>
    </w:pPr>
    <w:rPr>
      <w:rFonts w:ascii="標楷體"/>
    </w:rPr>
  </w:style>
  <w:style w:type="paragraph" w:styleId="90">
    <w:name w:val="toc 9"/>
    <w:basedOn w:val="a9"/>
    <w:next w:val="a9"/>
    <w:autoRedefine/>
    <w:semiHidden/>
    <w:rsid w:val="005D321E"/>
    <w:pPr>
      <w:ind w:leftChars="1600" w:left="3840"/>
    </w:pPr>
  </w:style>
  <w:style w:type="paragraph" w:styleId="af3">
    <w:name w:val="header"/>
    <w:basedOn w:val="a9"/>
    <w:link w:val="af4"/>
    <w:rsid w:val="005D321E"/>
    <w:pPr>
      <w:tabs>
        <w:tab w:val="center" w:pos="4153"/>
        <w:tab w:val="right" w:pos="8306"/>
      </w:tabs>
      <w:snapToGrid w:val="0"/>
    </w:pPr>
    <w:rPr>
      <w:sz w:val="20"/>
    </w:rPr>
  </w:style>
  <w:style w:type="character" w:customStyle="1" w:styleId="af4">
    <w:name w:val="頁首 字元"/>
    <w:basedOn w:val="ab"/>
    <w:link w:val="af3"/>
    <w:rsid w:val="00C11EB7"/>
    <w:rPr>
      <w:rFonts w:eastAsia="標楷體"/>
      <w:kern w:val="2"/>
    </w:rPr>
  </w:style>
  <w:style w:type="paragraph" w:customStyle="1" w:styleId="32">
    <w:name w:val="段落樣式3"/>
    <w:basedOn w:val="21"/>
    <w:rsid w:val="005D321E"/>
    <w:pPr>
      <w:ind w:leftChars="400" w:left="400"/>
    </w:pPr>
  </w:style>
  <w:style w:type="character" w:styleId="af5">
    <w:name w:val="Hyperlink"/>
    <w:basedOn w:val="ab"/>
    <w:rsid w:val="005D321E"/>
    <w:rPr>
      <w:color w:val="0000FF"/>
      <w:u w:val="single"/>
    </w:rPr>
  </w:style>
  <w:style w:type="paragraph" w:customStyle="1" w:styleId="af6">
    <w:name w:val="簽名日期"/>
    <w:basedOn w:val="a9"/>
    <w:rsid w:val="005D321E"/>
    <w:pPr>
      <w:kinsoku w:val="0"/>
      <w:jc w:val="distribute"/>
    </w:pPr>
    <w:rPr>
      <w:kern w:val="0"/>
    </w:rPr>
  </w:style>
  <w:style w:type="paragraph" w:customStyle="1" w:styleId="0">
    <w:name w:val="段落樣式0"/>
    <w:basedOn w:val="21"/>
    <w:rsid w:val="005D321E"/>
    <w:pPr>
      <w:ind w:leftChars="200" w:left="200" w:firstLineChars="0" w:firstLine="0"/>
    </w:pPr>
  </w:style>
  <w:style w:type="paragraph" w:customStyle="1" w:styleId="af7">
    <w:name w:val="附件"/>
    <w:basedOn w:val="af0"/>
    <w:rsid w:val="005D321E"/>
    <w:pPr>
      <w:kinsoku w:val="0"/>
      <w:spacing w:before="0"/>
      <w:ind w:left="1047" w:hangingChars="300" w:hanging="1047"/>
    </w:pPr>
    <w:rPr>
      <w:snapToGrid/>
      <w:spacing w:val="0"/>
      <w:kern w:val="0"/>
    </w:rPr>
  </w:style>
  <w:style w:type="paragraph" w:customStyle="1" w:styleId="42">
    <w:name w:val="段落樣式4"/>
    <w:basedOn w:val="32"/>
    <w:rsid w:val="005D321E"/>
    <w:pPr>
      <w:ind w:leftChars="500" w:left="500"/>
    </w:pPr>
  </w:style>
  <w:style w:type="paragraph" w:customStyle="1" w:styleId="52">
    <w:name w:val="段落樣式5"/>
    <w:basedOn w:val="42"/>
    <w:rsid w:val="005D321E"/>
    <w:pPr>
      <w:ind w:leftChars="600" w:left="600"/>
    </w:pPr>
  </w:style>
  <w:style w:type="paragraph" w:customStyle="1" w:styleId="62">
    <w:name w:val="段落樣式6"/>
    <w:basedOn w:val="52"/>
    <w:rsid w:val="005D321E"/>
    <w:pPr>
      <w:ind w:leftChars="700" w:left="700"/>
    </w:pPr>
  </w:style>
  <w:style w:type="paragraph" w:customStyle="1" w:styleId="71">
    <w:name w:val="段落樣式7"/>
    <w:basedOn w:val="62"/>
    <w:rsid w:val="005D321E"/>
  </w:style>
  <w:style w:type="paragraph" w:customStyle="1" w:styleId="81">
    <w:name w:val="段落樣式8"/>
    <w:basedOn w:val="71"/>
    <w:rsid w:val="005D321E"/>
    <w:pPr>
      <w:ind w:leftChars="800" w:left="800"/>
    </w:pPr>
  </w:style>
  <w:style w:type="paragraph" w:customStyle="1" w:styleId="a6">
    <w:name w:val="表樣式"/>
    <w:basedOn w:val="a9"/>
    <w:next w:val="a9"/>
    <w:rsid w:val="005D321E"/>
    <w:pPr>
      <w:numPr>
        <w:numId w:val="2"/>
      </w:numPr>
      <w:jc w:val="both"/>
    </w:pPr>
    <w:rPr>
      <w:rFonts w:ascii="標楷體"/>
      <w:kern w:val="0"/>
    </w:rPr>
  </w:style>
  <w:style w:type="paragraph" w:styleId="af8">
    <w:name w:val="Body Text Indent"/>
    <w:basedOn w:val="a9"/>
    <w:link w:val="af9"/>
    <w:rsid w:val="005D321E"/>
    <w:pPr>
      <w:ind w:left="698" w:hangingChars="200" w:hanging="698"/>
    </w:pPr>
  </w:style>
  <w:style w:type="character" w:customStyle="1" w:styleId="af9">
    <w:name w:val="本文縮排 字元"/>
    <w:basedOn w:val="ab"/>
    <w:link w:val="af8"/>
    <w:semiHidden/>
    <w:rsid w:val="00260082"/>
    <w:rPr>
      <w:rFonts w:eastAsia="標楷體"/>
      <w:kern w:val="2"/>
      <w:sz w:val="32"/>
    </w:rPr>
  </w:style>
  <w:style w:type="paragraph" w:customStyle="1" w:styleId="afa">
    <w:name w:val="調查報告"/>
    <w:basedOn w:val="af0"/>
    <w:rsid w:val="005D321E"/>
    <w:pPr>
      <w:kinsoku w:val="0"/>
      <w:spacing w:before="0"/>
      <w:ind w:left="1701" w:firstLine="0"/>
    </w:pPr>
    <w:rPr>
      <w:b/>
      <w:snapToGrid/>
      <w:spacing w:val="200"/>
      <w:kern w:val="0"/>
      <w:sz w:val="36"/>
    </w:rPr>
  </w:style>
  <w:style w:type="paragraph" w:styleId="afb">
    <w:name w:val="Plain Text"/>
    <w:aliases w:val="內文壹,一般文字 字元,一般文字 字元 字元,一般文字 字元 字元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一般文字 字元1,一般文字 字元2 字元1,內文壹 字元1 字元1,一般文字 字元 字元2 字元1"/>
    <w:basedOn w:val="a9"/>
    <w:link w:val="afc"/>
    <w:rsid w:val="005D321E"/>
    <w:rPr>
      <w:rFonts w:ascii="細明體" w:eastAsia="細明體" w:hAnsi="Courier New" w:cs="Courier New"/>
      <w:sz w:val="24"/>
      <w:szCs w:val="24"/>
    </w:rPr>
  </w:style>
  <w:style w:type="character" w:customStyle="1" w:styleId="afc">
    <w:name w:val="純文字 字元"/>
    <w:aliases w:val="內文壹 字元,一般文字 字元 字元1,一般文字 字元 字元 字元1,一般文字 字元 字元 字元 字元,一般文字 字元 字元 字元 字元 字元 字元 字元 字元 字元 字元 字元 字元 字元 字元 字元 字元 字元 字元 字元 字元 字元 字元 字元 字元1,一般文字 字元 字元 字元 字元 字元 字元 字元 字元 字元 字元 字元 字元 字元 字元 字元 字元 字元 字元 字元 字元 字元 字元 字元 字元 字元,一般文字 字元1 字元,一般文字 字元2 字元1 字元"/>
    <w:basedOn w:val="ab"/>
    <w:link w:val="afb"/>
    <w:uiPriority w:val="99"/>
    <w:rsid w:val="005D6BE0"/>
    <w:rPr>
      <w:rFonts w:ascii="細明體" w:eastAsia="細明體" w:hAnsi="Courier New" w:cs="Courier New"/>
      <w:kern w:val="2"/>
      <w:sz w:val="24"/>
      <w:szCs w:val="24"/>
    </w:rPr>
  </w:style>
  <w:style w:type="paragraph" w:customStyle="1" w:styleId="a">
    <w:name w:val="圖樣式"/>
    <w:basedOn w:val="a9"/>
    <w:next w:val="a9"/>
    <w:rsid w:val="005D321E"/>
    <w:pPr>
      <w:numPr>
        <w:numId w:val="3"/>
      </w:numPr>
      <w:tabs>
        <w:tab w:val="clear" w:pos="1440"/>
      </w:tabs>
      <w:ind w:left="400" w:hangingChars="400" w:hanging="400"/>
      <w:jc w:val="both"/>
    </w:pPr>
    <w:rPr>
      <w:rFonts w:ascii="標楷體"/>
    </w:rPr>
  </w:style>
  <w:style w:type="paragraph" w:styleId="afd">
    <w:name w:val="footer"/>
    <w:basedOn w:val="a9"/>
    <w:link w:val="afe"/>
    <w:rsid w:val="005D321E"/>
    <w:pPr>
      <w:tabs>
        <w:tab w:val="center" w:pos="4153"/>
        <w:tab w:val="right" w:pos="8306"/>
      </w:tabs>
      <w:snapToGrid w:val="0"/>
    </w:pPr>
    <w:rPr>
      <w:sz w:val="20"/>
    </w:rPr>
  </w:style>
  <w:style w:type="character" w:customStyle="1" w:styleId="afe">
    <w:name w:val="頁尾 字元"/>
    <w:basedOn w:val="ab"/>
    <w:link w:val="afd"/>
    <w:rsid w:val="00C11EB7"/>
    <w:rPr>
      <w:rFonts w:eastAsia="標楷體"/>
      <w:kern w:val="2"/>
    </w:rPr>
  </w:style>
  <w:style w:type="paragraph" w:styleId="aff">
    <w:name w:val="table of figures"/>
    <w:basedOn w:val="a9"/>
    <w:next w:val="a9"/>
    <w:semiHidden/>
    <w:rsid w:val="005D321E"/>
    <w:pPr>
      <w:ind w:left="400" w:hangingChars="400" w:hanging="400"/>
    </w:pPr>
  </w:style>
  <w:style w:type="paragraph" w:styleId="aff0">
    <w:name w:val="Body Text"/>
    <w:basedOn w:val="a9"/>
    <w:rsid w:val="005D321E"/>
    <w:pPr>
      <w:jc w:val="center"/>
    </w:pPr>
    <w:rPr>
      <w:sz w:val="24"/>
    </w:rPr>
  </w:style>
  <w:style w:type="character" w:styleId="aff1">
    <w:name w:val="FollowedHyperlink"/>
    <w:basedOn w:val="ab"/>
    <w:rsid w:val="005D321E"/>
    <w:rPr>
      <w:color w:val="800080"/>
      <w:u w:val="single"/>
    </w:rPr>
  </w:style>
  <w:style w:type="paragraph" w:styleId="23">
    <w:name w:val="Body Text Indent 2"/>
    <w:basedOn w:val="a9"/>
    <w:rsid w:val="005D321E"/>
    <w:pPr>
      <w:adjustRightInd w:val="0"/>
      <w:snapToGrid w:val="0"/>
      <w:spacing w:line="320" w:lineRule="exact"/>
      <w:ind w:leftChars="192" w:left="653" w:firstLineChars="212" w:firstLine="721"/>
      <w:jc w:val="both"/>
    </w:pPr>
    <w:rPr>
      <w:rFonts w:ascii="標楷體" w:hAnsi="標楷體"/>
    </w:rPr>
  </w:style>
  <w:style w:type="paragraph" w:styleId="aff2">
    <w:name w:val="Date"/>
    <w:basedOn w:val="a9"/>
    <w:next w:val="a9"/>
    <w:rsid w:val="005D321E"/>
    <w:pPr>
      <w:jc w:val="right"/>
    </w:pPr>
    <w:rPr>
      <w:rFonts w:ascii="標楷體" w:hAnsi="標楷體"/>
      <w:kern w:val="0"/>
    </w:rPr>
  </w:style>
  <w:style w:type="paragraph" w:styleId="aff3">
    <w:name w:val="Block Text"/>
    <w:basedOn w:val="a9"/>
    <w:rsid w:val="005D321E"/>
    <w:pPr>
      <w:spacing w:line="560" w:lineRule="exact"/>
      <w:ind w:leftChars="546" w:left="1310" w:rightChars="25" w:right="60" w:firstLineChars="202" w:firstLine="646"/>
    </w:pPr>
    <w:rPr>
      <w:szCs w:val="24"/>
    </w:rPr>
  </w:style>
  <w:style w:type="paragraph" w:customStyle="1" w:styleId="a7">
    <w:name w:val="分項段落"/>
    <w:basedOn w:val="a9"/>
    <w:uiPriority w:val="99"/>
    <w:rsid w:val="005D321E"/>
    <w:pPr>
      <w:widowControl/>
      <w:numPr>
        <w:numId w:val="4"/>
      </w:numPr>
      <w:snapToGrid w:val="0"/>
      <w:textAlignment w:val="baseline"/>
    </w:pPr>
    <w:rPr>
      <w:noProof/>
      <w:kern w:val="0"/>
    </w:rPr>
  </w:style>
  <w:style w:type="paragraph" w:customStyle="1" w:styleId="aff4">
    <w:name w:val="大項"/>
    <w:basedOn w:val="a9"/>
    <w:rsid w:val="005D321E"/>
    <w:pPr>
      <w:kinsoku w:val="0"/>
      <w:adjustRightInd w:val="0"/>
      <w:spacing w:line="440" w:lineRule="atLeast"/>
      <w:ind w:left="1260" w:hanging="644"/>
      <w:textAlignment w:val="baseline"/>
    </w:pPr>
    <w:rPr>
      <w:rFonts w:ascii="標楷體"/>
      <w:kern w:val="0"/>
    </w:rPr>
  </w:style>
  <w:style w:type="paragraph" w:customStyle="1" w:styleId="t1">
    <w:name w:val="t1"/>
    <w:basedOn w:val="a9"/>
    <w:rsid w:val="005D321E"/>
    <w:pPr>
      <w:widowControl/>
      <w:spacing w:before="100" w:beforeAutospacing="1" w:after="100" w:afterAutospacing="1"/>
    </w:pPr>
    <w:rPr>
      <w:rFonts w:ascii="Arial Unicode MS" w:eastAsia="Arial Unicode MS" w:hAnsi="Arial Unicode MS" w:cs="Arial Unicode MS"/>
      <w:b/>
      <w:bCs/>
      <w:color w:val="3271D0"/>
      <w:kern w:val="0"/>
      <w:sz w:val="18"/>
      <w:szCs w:val="18"/>
    </w:rPr>
  </w:style>
  <w:style w:type="paragraph" w:customStyle="1" w:styleId="aff5">
    <w:name w:val="標１內文"/>
    <w:basedOn w:val="a9"/>
    <w:rsid w:val="005D321E"/>
    <w:pPr>
      <w:adjustRightInd w:val="0"/>
      <w:snapToGrid w:val="0"/>
      <w:jc w:val="center"/>
      <w:textAlignment w:val="baseline"/>
    </w:pPr>
    <w:rPr>
      <w:kern w:val="0"/>
      <w:sz w:val="24"/>
    </w:rPr>
  </w:style>
  <w:style w:type="paragraph" w:customStyle="1" w:styleId="a0">
    <w:name w:val="說明一"/>
    <w:basedOn w:val="a9"/>
    <w:rsid w:val="005D321E"/>
    <w:pPr>
      <w:numPr>
        <w:numId w:val="5"/>
      </w:numPr>
      <w:adjustRightInd w:val="0"/>
      <w:snapToGrid w:val="0"/>
      <w:spacing w:line="360" w:lineRule="auto"/>
      <w:textAlignment w:val="baseline"/>
    </w:pPr>
    <w:rPr>
      <w:kern w:val="0"/>
    </w:rPr>
  </w:style>
  <w:style w:type="paragraph" w:customStyle="1" w:styleId="a1">
    <w:name w:val="說明（一）"/>
    <w:basedOn w:val="a9"/>
    <w:rsid w:val="005D321E"/>
    <w:pPr>
      <w:numPr>
        <w:ilvl w:val="1"/>
        <w:numId w:val="5"/>
      </w:numPr>
      <w:adjustRightInd w:val="0"/>
      <w:snapToGrid w:val="0"/>
      <w:spacing w:line="360" w:lineRule="auto"/>
      <w:textAlignment w:val="baseline"/>
    </w:pPr>
    <w:rPr>
      <w:kern w:val="0"/>
    </w:rPr>
  </w:style>
  <w:style w:type="paragraph" w:customStyle="1" w:styleId="a2">
    <w:name w:val="說明１"/>
    <w:basedOn w:val="a9"/>
    <w:rsid w:val="005D321E"/>
    <w:pPr>
      <w:numPr>
        <w:ilvl w:val="2"/>
        <w:numId w:val="5"/>
      </w:numPr>
      <w:adjustRightInd w:val="0"/>
      <w:snapToGrid w:val="0"/>
      <w:spacing w:line="360" w:lineRule="auto"/>
      <w:textAlignment w:val="baseline"/>
    </w:pPr>
    <w:rPr>
      <w:kern w:val="0"/>
    </w:rPr>
  </w:style>
  <w:style w:type="paragraph" w:customStyle="1" w:styleId="aff6">
    <w:name w:val="標２內文"/>
    <w:basedOn w:val="a9"/>
    <w:rsid w:val="005D321E"/>
    <w:pPr>
      <w:adjustRightInd w:val="0"/>
      <w:snapToGrid w:val="0"/>
      <w:spacing w:line="360" w:lineRule="auto"/>
      <w:ind w:left="1276" w:firstLine="629"/>
      <w:jc w:val="both"/>
      <w:textAlignment w:val="baseline"/>
    </w:pPr>
    <w:rPr>
      <w:rFonts w:ascii="標楷體" w:hAnsi="標楷體"/>
      <w:kern w:val="0"/>
      <w:szCs w:val="32"/>
    </w:rPr>
  </w:style>
  <w:style w:type="paragraph" w:customStyle="1" w:styleId="aff7">
    <w:name w:val="副本"/>
    <w:basedOn w:val="33"/>
    <w:rsid w:val="005D321E"/>
    <w:pPr>
      <w:snapToGrid w:val="0"/>
      <w:spacing w:after="0" w:line="300" w:lineRule="exact"/>
      <w:ind w:leftChars="0" w:left="720" w:hanging="720"/>
    </w:pPr>
    <w:rPr>
      <w:rFonts w:ascii="Arial" w:hAnsi="Arial"/>
      <w:sz w:val="24"/>
      <w:szCs w:val="24"/>
    </w:rPr>
  </w:style>
  <w:style w:type="paragraph" w:styleId="33">
    <w:name w:val="Body Text Indent 3"/>
    <w:basedOn w:val="a9"/>
    <w:rsid w:val="005D321E"/>
    <w:pPr>
      <w:spacing w:after="120"/>
      <w:ind w:leftChars="200" w:left="480"/>
    </w:pPr>
    <w:rPr>
      <w:sz w:val="16"/>
      <w:szCs w:val="16"/>
    </w:rPr>
  </w:style>
  <w:style w:type="paragraph" w:styleId="24">
    <w:name w:val="Body Text First Indent 2"/>
    <w:basedOn w:val="af8"/>
    <w:link w:val="25"/>
    <w:uiPriority w:val="99"/>
    <w:semiHidden/>
    <w:unhideWhenUsed/>
    <w:rsid w:val="00260082"/>
    <w:pPr>
      <w:spacing w:after="120"/>
      <w:ind w:leftChars="200" w:left="480" w:firstLineChars="100" w:firstLine="210"/>
    </w:pPr>
  </w:style>
  <w:style w:type="character" w:customStyle="1" w:styleId="25">
    <w:name w:val="本文第一層縮排 2 字元"/>
    <w:basedOn w:val="af9"/>
    <w:link w:val="24"/>
    <w:rsid w:val="00260082"/>
    <w:rPr>
      <w:rFonts w:eastAsia="標楷體"/>
      <w:kern w:val="2"/>
      <w:sz w:val="32"/>
    </w:rPr>
  </w:style>
  <w:style w:type="paragraph" w:customStyle="1" w:styleId="aff8">
    <w:name w:val="字元 字元 字元 字元 字元 字元"/>
    <w:basedOn w:val="a9"/>
    <w:rsid w:val="00260082"/>
    <w:pPr>
      <w:widowControl/>
      <w:spacing w:after="160" w:line="240" w:lineRule="exact"/>
    </w:pPr>
    <w:rPr>
      <w:rFonts w:ascii="Verdana" w:eastAsia="新細明體" w:hAnsi="Verdana"/>
      <w:kern w:val="0"/>
      <w:sz w:val="20"/>
      <w:lang w:val="en-GB" w:eastAsia="en-US"/>
    </w:rPr>
  </w:style>
  <w:style w:type="character" w:customStyle="1" w:styleId="14">
    <w:name w:val="樣式 標楷體 14 點 粗體"/>
    <w:rsid w:val="00260082"/>
    <w:rPr>
      <w:rFonts w:ascii="標楷體" w:eastAsia="標楷體" w:hAnsi="標楷體"/>
      <w:b/>
      <w:bCs/>
      <w:sz w:val="28"/>
    </w:rPr>
  </w:style>
  <w:style w:type="paragraph" w:customStyle="1" w:styleId="15">
    <w:name w:val="1."/>
    <w:basedOn w:val="a9"/>
    <w:autoRedefine/>
    <w:rsid w:val="00550643"/>
    <w:pPr>
      <w:adjustRightInd w:val="0"/>
      <w:spacing w:line="480" w:lineRule="exact"/>
      <w:ind w:leftChars="467" w:left="1619" w:right="340" w:hangingChars="178" w:hanging="498"/>
      <w:jc w:val="both"/>
      <w:textAlignment w:val="baseline"/>
    </w:pPr>
    <w:rPr>
      <w:rFonts w:ascii="標楷體" w:hAnsi="標楷體"/>
      <w:bCs/>
      <w:sz w:val="28"/>
      <w:szCs w:val="24"/>
    </w:rPr>
  </w:style>
  <w:style w:type="paragraph" w:customStyle="1" w:styleId="16">
    <w:name w:val="聲復內文1"/>
    <w:basedOn w:val="a9"/>
    <w:rsid w:val="00550643"/>
    <w:pPr>
      <w:tabs>
        <w:tab w:val="left" w:pos="7080"/>
      </w:tabs>
      <w:topLinePunct/>
      <w:adjustRightInd w:val="0"/>
      <w:spacing w:line="400" w:lineRule="exact"/>
      <w:ind w:leftChars="200" w:left="480" w:firstLineChars="200" w:firstLine="480"/>
      <w:jc w:val="both"/>
    </w:pPr>
    <w:rPr>
      <w:rFonts w:ascii="標楷體" w:hAnsi="標楷體"/>
      <w:sz w:val="24"/>
      <w:szCs w:val="24"/>
    </w:rPr>
  </w:style>
  <w:style w:type="paragraph" w:styleId="HTML">
    <w:name w:val="HTML Preformatted"/>
    <w:basedOn w:val="a9"/>
    <w:link w:val="HTML0"/>
    <w:rsid w:val="005506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b"/>
    <w:link w:val="HTML"/>
    <w:uiPriority w:val="99"/>
    <w:rsid w:val="00550643"/>
    <w:rPr>
      <w:rFonts w:ascii="細明體" w:eastAsia="細明體" w:hAnsi="細明體" w:cs="細明體"/>
      <w:sz w:val="24"/>
      <w:szCs w:val="24"/>
    </w:rPr>
  </w:style>
  <w:style w:type="paragraph" w:customStyle="1" w:styleId="17">
    <w:name w:val="條1"/>
    <w:basedOn w:val="a9"/>
    <w:rsid w:val="008C1778"/>
    <w:pPr>
      <w:kinsoku w:val="0"/>
      <w:spacing w:line="340" w:lineRule="exact"/>
      <w:ind w:left="500" w:hangingChars="500" w:hanging="500"/>
      <w:jc w:val="both"/>
    </w:pPr>
    <w:rPr>
      <w:rFonts w:eastAsia="新細明體"/>
      <w:sz w:val="22"/>
      <w:szCs w:val="24"/>
    </w:rPr>
  </w:style>
  <w:style w:type="table" w:styleId="aff9">
    <w:name w:val="Table Grid"/>
    <w:basedOn w:val="ac"/>
    <w:rsid w:val="00E806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a">
    <w:name w:val="表凸一"/>
    <w:basedOn w:val="a9"/>
    <w:rsid w:val="00AF698C"/>
    <w:pPr>
      <w:kinsoku w:val="0"/>
      <w:ind w:left="277" w:right="28" w:hanging="249"/>
    </w:pPr>
    <w:rPr>
      <w:spacing w:val="4"/>
      <w:sz w:val="24"/>
    </w:rPr>
  </w:style>
  <w:style w:type="paragraph" w:customStyle="1" w:styleId="affb">
    <w:name w:val="表凸一"/>
    <w:basedOn w:val="a9"/>
    <w:rsid w:val="00AF698C"/>
    <w:pPr>
      <w:kinsoku w:val="0"/>
      <w:ind w:left="527" w:right="28" w:hanging="249"/>
      <w:jc w:val="both"/>
    </w:pPr>
    <w:rPr>
      <w:rFonts w:ascii="標楷體"/>
      <w:spacing w:val="4"/>
      <w:sz w:val="24"/>
    </w:rPr>
  </w:style>
  <w:style w:type="paragraph" w:customStyle="1" w:styleId="font5">
    <w:name w:val="font5"/>
    <w:basedOn w:val="a9"/>
    <w:rsid w:val="00D84A0A"/>
    <w:pPr>
      <w:widowControl/>
      <w:spacing w:before="100" w:beforeAutospacing="1" w:after="100" w:afterAutospacing="1"/>
    </w:pPr>
    <w:rPr>
      <w:rFonts w:ascii="標楷體" w:hAnsi="標楷體" w:cs="新細明體"/>
      <w:b/>
      <w:bCs/>
      <w:kern w:val="0"/>
      <w:sz w:val="48"/>
      <w:szCs w:val="48"/>
    </w:rPr>
  </w:style>
  <w:style w:type="paragraph" w:customStyle="1" w:styleId="font6">
    <w:name w:val="font6"/>
    <w:basedOn w:val="a9"/>
    <w:rsid w:val="00D84A0A"/>
    <w:pPr>
      <w:widowControl/>
      <w:spacing w:before="100" w:beforeAutospacing="1" w:after="100" w:afterAutospacing="1"/>
    </w:pPr>
    <w:rPr>
      <w:rFonts w:ascii="標楷體" w:hAnsi="標楷體" w:cs="新細明體"/>
      <w:b/>
      <w:bCs/>
      <w:kern w:val="0"/>
      <w:sz w:val="56"/>
      <w:szCs w:val="56"/>
    </w:rPr>
  </w:style>
  <w:style w:type="paragraph" w:customStyle="1" w:styleId="font7">
    <w:name w:val="font7"/>
    <w:basedOn w:val="a9"/>
    <w:rsid w:val="00D84A0A"/>
    <w:pPr>
      <w:widowControl/>
      <w:spacing w:before="100" w:beforeAutospacing="1" w:after="100" w:afterAutospacing="1"/>
    </w:pPr>
    <w:rPr>
      <w:rFonts w:ascii="標楷體" w:hAnsi="標楷體" w:cs="新細明體"/>
      <w:b/>
      <w:bCs/>
      <w:kern w:val="0"/>
      <w:sz w:val="36"/>
      <w:szCs w:val="36"/>
    </w:rPr>
  </w:style>
  <w:style w:type="paragraph" w:customStyle="1" w:styleId="font8">
    <w:name w:val="font8"/>
    <w:basedOn w:val="a9"/>
    <w:rsid w:val="00D84A0A"/>
    <w:pPr>
      <w:widowControl/>
      <w:spacing w:before="100" w:beforeAutospacing="1" w:after="100" w:afterAutospacing="1"/>
    </w:pPr>
    <w:rPr>
      <w:rFonts w:ascii="新細明體" w:eastAsia="新細明體" w:hAnsi="新細明體" w:cs="新細明體"/>
      <w:kern w:val="0"/>
      <w:sz w:val="18"/>
      <w:szCs w:val="18"/>
    </w:rPr>
  </w:style>
  <w:style w:type="paragraph" w:customStyle="1" w:styleId="font9">
    <w:name w:val="font9"/>
    <w:basedOn w:val="a9"/>
    <w:rsid w:val="00D84A0A"/>
    <w:pPr>
      <w:widowControl/>
      <w:spacing w:before="100" w:beforeAutospacing="1" w:after="100" w:afterAutospacing="1"/>
    </w:pPr>
    <w:rPr>
      <w:rFonts w:ascii="標楷體" w:hAnsi="標楷體" w:cs="新細明體"/>
      <w:kern w:val="0"/>
      <w:sz w:val="24"/>
      <w:szCs w:val="24"/>
    </w:rPr>
  </w:style>
  <w:style w:type="paragraph" w:customStyle="1" w:styleId="font10">
    <w:name w:val="font10"/>
    <w:basedOn w:val="a9"/>
    <w:rsid w:val="00D84A0A"/>
    <w:pPr>
      <w:widowControl/>
      <w:spacing w:before="100" w:beforeAutospacing="1" w:after="100" w:afterAutospacing="1"/>
    </w:pPr>
    <w:rPr>
      <w:rFonts w:ascii="標楷體" w:hAnsi="標楷體" w:cs="新細明體"/>
      <w:kern w:val="0"/>
      <w:sz w:val="28"/>
      <w:szCs w:val="28"/>
    </w:rPr>
  </w:style>
  <w:style w:type="paragraph" w:customStyle="1" w:styleId="font11">
    <w:name w:val="font11"/>
    <w:basedOn w:val="a9"/>
    <w:rsid w:val="00D84A0A"/>
    <w:pPr>
      <w:widowControl/>
      <w:spacing w:before="100" w:beforeAutospacing="1" w:after="100" w:afterAutospacing="1"/>
    </w:pPr>
    <w:rPr>
      <w:rFonts w:ascii="標楷體" w:hAnsi="標楷體" w:cs="新細明體"/>
      <w:color w:val="000000"/>
      <w:kern w:val="0"/>
      <w:szCs w:val="32"/>
    </w:rPr>
  </w:style>
  <w:style w:type="paragraph" w:customStyle="1" w:styleId="font12">
    <w:name w:val="font12"/>
    <w:basedOn w:val="a9"/>
    <w:rsid w:val="00D84A0A"/>
    <w:pPr>
      <w:widowControl/>
      <w:spacing w:before="100" w:beforeAutospacing="1" w:after="100" w:afterAutospacing="1"/>
    </w:pPr>
    <w:rPr>
      <w:rFonts w:ascii="標楷體" w:hAnsi="標楷體" w:cs="新細明體"/>
      <w:color w:val="000000"/>
      <w:kern w:val="0"/>
      <w:sz w:val="28"/>
      <w:szCs w:val="28"/>
    </w:rPr>
  </w:style>
  <w:style w:type="paragraph" w:customStyle="1" w:styleId="font13">
    <w:name w:val="font13"/>
    <w:basedOn w:val="a9"/>
    <w:rsid w:val="00D84A0A"/>
    <w:pPr>
      <w:widowControl/>
      <w:spacing w:before="100" w:beforeAutospacing="1" w:after="100" w:afterAutospacing="1"/>
    </w:pPr>
    <w:rPr>
      <w:rFonts w:ascii="細明體" w:eastAsia="細明體" w:hAnsi="細明體" w:cs="新細明體"/>
      <w:kern w:val="0"/>
      <w:sz w:val="18"/>
      <w:szCs w:val="18"/>
    </w:rPr>
  </w:style>
  <w:style w:type="paragraph" w:customStyle="1" w:styleId="xl65">
    <w:name w:val="xl65"/>
    <w:basedOn w:val="a9"/>
    <w:rsid w:val="00D84A0A"/>
    <w:pPr>
      <w:widowControl/>
      <w:pBdr>
        <w:top w:val="single" w:sz="8" w:space="0" w:color="auto"/>
        <w:left w:val="single" w:sz="12"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6">
    <w:name w:val="xl66"/>
    <w:basedOn w:val="a9"/>
    <w:rsid w:val="00D84A0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7">
    <w:name w:val="xl67"/>
    <w:basedOn w:val="a9"/>
    <w:rsid w:val="00D84A0A"/>
    <w:pPr>
      <w:widowControl/>
      <w:pBdr>
        <w:top w:val="single" w:sz="8" w:space="0" w:color="auto"/>
        <w:left w:val="single" w:sz="4"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8">
    <w:name w:val="xl68"/>
    <w:basedOn w:val="a9"/>
    <w:rsid w:val="00D84A0A"/>
    <w:pPr>
      <w:widowControl/>
      <w:pBdr>
        <w:top w:val="single" w:sz="8"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9">
    <w:name w:val="xl69"/>
    <w:basedOn w:val="a9"/>
    <w:rsid w:val="00D84A0A"/>
    <w:pPr>
      <w:widowControl/>
      <w:pBdr>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 w:val="28"/>
      <w:szCs w:val="28"/>
    </w:rPr>
  </w:style>
  <w:style w:type="paragraph" w:customStyle="1" w:styleId="xl70">
    <w:name w:val="xl70"/>
    <w:basedOn w:val="a9"/>
    <w:rsid w:val="00D84A0A"/>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71">
    <w:name w:val="xl71"/>
    <w:basedOn w:val="a9"/>
    <w:rsid w:val="00D84A0A"/>
    <w:pPr>
      <w:widowControl/>
      <w:pBdr>
        <w:left w:val="single" w:sz="4"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72">
    <w:name w:val="xl72"/>
    <w:basedOn w:val="a9"/>
    <w:rsid w:val="00D84A0A"/>
    <w:pPr>
      <w:widowControl/>
      <w:pBdr>
        <w:top w:val="single" w:sz="8"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73">
    <w:name w:val="xl73"/>
    <w:basedOn w:val="a9"/>
    <w:rsid w:val="00D84A0A"/>
    <w:pPr>
      <w:widowControl/>
      <w:pBdr>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4">
    <w:name w:val="xl74"/>
    <w:basedOn w:val="a9"/>
    <w:rsid w:val="00D84A0A"/>
    <w:pPr>
      <w:widowControl/>
      <w:pBdr>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5">
    <w:name w:val="xl75"/>
    <w:basedOn w:val="a9"/>
    <w:rsid w:val="00D84A0A"/>
    <w:pPr>
      <w:widowControl/>
      <w:pBdr>
        <w:left w:val="single" w:sz="4" w:space="0" w:color="auto"/>
        <w:bottom w:val="single" w:sz="4"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6">
    <w:name w:val="xl76"/>
    <w:basedOn w:val="a9"/>
    <w:rsid w:val="00D84A0A"/>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7">
    <w:name w:val="xl77"/>
    <w:basedOn w:val="a9"/>
    <w:rsid w:val="00D84A0A"/>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8">
    <w:name w:val="xl78"/>
    <w:basedOn w:val="a9"/>
    <w:rsid w:val="00D84A0A"/>
    <w:pPr>
      <w:widowControl/>
      <w:pBdr>
        <w:top w:val="single" w:sz="4"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79">
    <w:name w:val="xl79"/>
    <w:basedOn w:val="a9"/>
    <w:rsid w:val="00D84A0A"/>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0">
    <w:name w:val="xl80"/>
    <w:basedOn w:val="a9"/>
    <w:rsid w:val="00D84A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1">
    <w:name w:val="xl81"/>
    <w:basedOn w:val="a9"/>
    <w:rsid w:val="00D84A0A"/>
    <w:pPr>
      <w:widowControl/>
      <w:pBdr>
        <w:top w:val="single" w:sz="4" w:space="0" w:color="auto"/>
        <w:left w:val="single" w:sz="12"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82">
    <w:name w:val="xl82"/>
    <w:basedOn w:val="a9"/>
    <w:rsid w:val="00D84A0A"/>
    <w:pPr>
      <w:widowControl/>
      <w:pBdr>
        <w:top w:val="single" w:sz="4" w:space="0" w:color="auto"/>
        <w:left w:val="single" w:sz="12"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3">
    <w:name w:val="xl83"/>
    <w:basedOn w:val="a9"/>
    <w:rsid w:val="00D84A0A"/>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4">
    <w:name w:val="xl84"/>
    <w:basedOn w:val="a9"/>
    <w:rsid w:val="00D84A0A"/>
    <w:pPr>
      <w:widowControl/>
      <w:pBdr>
        <w:top w:val="single" w:sz="4" w:space="0" w:color="auto"/>
        <w:left w:val="single" w:sz="4" w:space="0" w:color="auto"/>
        <w:bottom w:val="single" w:sz="8"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5">
    <w:name w:val="xl85"/>
    <w:basedOn w:val="a9"/>
    <w:rsid w:val="00D84A0A"/>
    <w:pPr>
      <w:widowControl/>
      <w:pBdr>
        <w:top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6">
    <w:name w:val="xl86"/>
    <w:basedOn w:val="a9"/>
    <w:rsid w:val="00D84A0A"/>
    <w:pPr>
      <w:widowControl/>
      <w:pBdr>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87">
    <w:name w:val="xl87"/>
    <w:basedOn w:val="a9"/>
    <w:rsid w:val="00D84A0A"/>
    <w:pPr>
      <w:widowControl/>
      <w:pBdr>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8">
    <w:name w:val="xl88"/>
    <w:basedOn w:val="a9"/>
    <w:rsid w:val="00D84A0A"/>
    <w:pPr>
      <w:widowControl/>
      <w:pBdr>
        <w:left w:val="single" w:sz="4" w:space="0" w:color="auto"/>
        <w:bottom w:val="single" w:sz="8"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9">
    <w:name w:val="xl89"/>
    <w:basedOn w:val="a9"/>
    <w:rsid w:val="00D84A0A"/>
    <w:pPr>
      <w:widowControl/>
      <w:pBdr>
        <w:left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0">
    <w:name w:val="xl90"/>
    <w:basedOn w:val="a9"/>
    <w:rsid w:val="00D84A0A"/>
    <w:pPr>
      <w:widowControl/>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1">
    <w:name w:val="xl91"/>
    <w:basedOn w:val="a9"/>
    <w:rsid w:val="00D84A0A"/>
    <w:pPr>
      <w:widowControl/>
      <w:pBdr>
        <w:top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2">
    <w:name w:val="xl92"/>
    <w:basedOn w:val="a9"/>
    <w:rsid w:val="00D84A0A"/>
    <w:pPr>
      <w:widowControl/>
      <w:pBdr>
        <w:top w:val="single" w:sz="4"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93">
    <w:name w:val="xl93"/>
    <w:basedOn w:val="a9"/>
    <w:rsid w:val="00D84A0A"/>
    <w:pPr>
      <w:widowControl/>
      <w:pBdr>
        <w:top w:val="single" w:sz="4" w:space="0" w:color="auto"/>
        <w:left w:val="single" w:sz="12"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4">
    <w:name w:val="xl94"/>
    <w:basedOn w:val="a9"/>
    <w:rsid w:val="00D84A0A"/>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5">
    <w:name w:val="xl95"/>
    <w:basedOn w:val="a9"/>
    <w:rsid w:val="00D84A0A"/>
    <w:pPr>
      <w:widowControl/>
      <w:pBdr>
        <w:top w:val="single" w:sz="4" w:space="0" w:color="auto"/>
        <w:left w:val="single" w:sz="4" w:space="0" w:color="auto"/>
        <w:bottom w:val="single" w:sz="12"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6">
    <w:name w:val="xl96"/>
    <w:basedOn w:val="a9"/>
    <w:rsid w:val="00D84A0A"/>
    <w:pPr>
      <w:widowControl/>
      <w:pBdr>
        <w:top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7">
    <w:name w:val="xl97"/>
    <w:basedOn w:val="a9"/>
    <w:rsid w:val="00D84A0A"/>
    <w:pPr>
      <w:widowControl/>
      <w:spacing w:before="100" w:beforeAutospacing="1" w:after="100" w:afterAutospacing="1"/>
      <w:jc w:val="right"/>
      <w:textAlignment w:val="center"/>
    </w:pPr>
    <w:rPr>
      <w:rFonts w:ascii="標楷體" w:hAnsi="標楷體" w:cs="新細明體"/>
      <w:kern w:val="0"/>
      <w:sz w:val="28"/>
      <w:szCs w:val="28"/>
    </w:rPr>
  </w:style>
  <w:style w:type="paragraph" w:customStyle="1" w:styleId="xl98">
    <w:name w:val="xl98"/>
    <w:basedOn w:val="a9"/>
    <w:rsid w:val="00D84A0A"/>
    <w:pPr>
      <w:widowControl/>
      <w:spacing w:before="100" w:beforeAutospacing="1" w:after="100" w:afterAutospacing="1"/>
      <w:jc w:val="right"/>
      <w:textAlignment w:val="center"/>
    </w:pPr>
    <w:rPr>
      <w:rFonts w:ascii="標楷體" w:hAnsi="標楷體" w:cs="新細明體"/>
      <w:kern w:val="0"/>
      <w:sz w:val="28"/>
      <w:szCs w:val="28"/>
    </w:rPr>
  </w:style>
  <w:style w:type="paragraph" w:customStyle="1" w:styleId="xl99">
    <w:name w:val="xl99"/>
    <w:basedOn w:val="a9"/>
    <w:rsid w:val="00D84A0A"/>
    <w:pPr>
      <w:widowControl/>
      <w:pBdr>
        <w:top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0">
    <w:name w:val="xl100"/>
    <w:basedOn w:val="a9"/>
    <w:rsid w:val="00D84A0A"/>
    <w:pPr>
      <w:widowControl/>
      <w:pBdr>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101">
    <w:name w:val="xl101"/>
    <w:basedOn w:val="a9"/>
    <w:rsid w:val="00D84A0A"/>
    <w:pPr>
      <w:widowControl/>
      <w:pBdr>
        <w:left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2">
    <w:name w:val="xl102"/>
    <w:basedOn w:val="a9"/>
    <w:rsid w:val="00D84A0A"/>
    <w:pPr>
      <w:widowControl/>
      <w:pBdr>
        <w:top w:val="single" w:sz="4"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103">
    <w:name w:val="xl103"/>
    <w:basedOn w:val="a9"/>
    <w:rsid w:val="00D84A0A"/>
    <w:pPr>
      <w:widowControl/>
      <w:pBdr>
        <w:top w:val="single" w:sz="4" w:space="0" w:color="auto"/>
        <w:left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4">
    <w:name w:val="xl104"/>
    <w:basedOn w:val="a9"/>
    <w:rsid w:val="00D84A0A"/>
    <w:pPr>
      <w:widowControl/>
      <w:pBdr>
        <w:top w:val="single" w:sz="4"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105">
    <w:name w:val="xl105"/>
    <w:basedOn w:val="a9"/>
    <w:rsid w:val="00D84A0A"/>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6">
    <w:name w:val="xl106"/>
    <w:basedOn w:val="a9"/>
    <w:rsid w:val="00D84A0A"/>
    <w:pPr>
      <w:widowControl/>
      <w:pBdr>
        <w:top w:val="single" w:sz="8"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7">
    <w:name w:val="xl107"/>
    <w:basedOn w:val="a9"/>
    <w:rsid w:val="00D84A0A"/>
    <w:pPr>
      <w:widowControl/>
      <w:pBdr>
        <w:top w:val="single" w:sz="4" w:space="0" w:color="auto"/>
        <w:left w:val="single" w:sz="12" w:space="0" w:color="auto"/>
        <w:bottom w:val="double" w:sz="6"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108">
    <w:name w:val="xl108"/>
    <w:basedOn w:val="a9"/>
    <w:rsid w:val="00D84A0A"/>
    <w:pPr>
      <w:widowControl/>
      <w:pBdr>
        <w:top w:val="single" w:sz="4" w:space="0" w:color="auto"/>
        <w:left w:val="single" w:sz="12"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9">
    <w:name w:val="xl109"/>
    <w:basedOn w:val="a9"/>
    <w:rsid w:val="00D84A0A"/>
    <w:pPr>
      <w:widowControl/>
      <w:pBdr>
        <w:top w:val="single" w:sz="4"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0">
    <w:name w:val="xl110"/>
    <w:basedOn w:val="a9"/>
    <w:rsid w:val="00D84A0A"/>
    <w:pPr>
      <w:widowControl/>
      <w:pBdr>
        <w:top w:val="single" w:sz="4" w:space="0" w:color="auto"/>
        <w:left w:val="single" w:sz="4" w:space="0" w:color="auto"/>
        <w:bottom w:val="double" w:sz="6"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1">
    <w:name w:val="xl111"/>
    <w:basedOn w:val="a9"/>
    <w:rsid w:val="00D84A0A"/>
    <w:pPr>
      <w:widowControl/>
      <w:pBdr>
        <w:top w:val="single" w:sz="4"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2">
    <w:name w:val="xl112"/>
    <w:basedOn w:val="a9"/>
    <w:rsid w:val="00D84A0A"/>
    <w:pPr>
      <w:widowControl/>
      <w:pBdr>
        <w:top w:val="single" w:sz="4" w:space="0" w:color="auto"/>
        <w:left w:val="single" w:sz="4"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3">
    <w:name w:val="xl113"/>
    <w:basedOn w:val="a9"/>
    <w:rsid w:val="00D84A0A"/>
    <w:pPr>
      <w:widowControl/>
      <w:pBdr>
        <w:top w:val="single" w:sz="4" w:space="0" w:color="auto"/>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14">
    <w:name w:val="xl114"/>
    <w:basedOn w:val="a9"/>
    <w:rsid w:val="00D84A0A"/>
    <w:pPr>
      <w:widowControl/>
      <w:pBdr>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15">
    <w:name w:val="xl115"/>
    <w:basedOn w:val="a9"/>
    <w:rsid w:val="00D84A0A"/>
    <w:pPr>
      <w:widowControl/>
      <w:pBdr>
        <w:left w:val="single" w:sz="12" w:space="0" w:color="auto"/>
        <w:bottom w:val="double" w:sz="6"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16">
    <w:name w:val="xl116"/>
    <w:basedOn w:val="a9"/>
    <w:rsid w:val="00D84A0A"/>
    <w:pPr>
      <w:widowControl/>
      <w:pBdr>
        <w:top w:val="single" w:sz="4" w:space="0" w:color="auto"/>
        <w:left w:val="single" w:sz="4"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7">
    <w:name w:val="xl117"/>
    <w:basedOn w:val="a9"/>
    <w:rsid w:val="00D84A0A"/>
    <w:pPr>
      <w:widowControl/>
      <w:pBdr>
        <w:left w:val="single" w:sz="4"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8">
    <w:name w:val="xl118"/>
    <w:basedOn w:val="a9"/>
    <w:rsid w:val="00D84A0A"/>
    <w:pPr>
      <w:widowControl/>
      <w:pBdr>
        <w:left w:val="single" w:sz="4" w:space="0" w:color="auto"/>
        <w:bottom w:val="double" w:sz="6"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9">
    <w:name w:val="xl119"/>
    <w:basedOn w:val="a9"/>
    <w:rsid w:val="00D84A0A"/>
    <w:pPr>
      <w:widowControl/>
      <w:pBdr>
        <w:left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0">
    <w:name w:val="xl120"/>
    <w:basedOn w:val="a9"/>
    <w:rsid w:val="00D84A0A"/>
    <w:pPr>
      <w:widowControl/>
      <w:pBdr>
        <w:right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1">
    <w:name w:val="xl121"/>
    <w:basedOn w:val="a9"/>
    <w:rsid w:val="00D84A0A"/>
    <w:pPr>
      <w:widowControl/>
      <w:pBdr>
        <w:left w:val="single" w:sz="12" w:space="0" w:color="auto"/>
        <w:bottom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2">
    <w:name w:val="xl122"/>
    <w:basedOn w:val="a9"/>
    <w:rsid w:val="00D84A0A"/>
    <w:pPr>
      <w:widowControl/>
      <w:pBdr>
        <w:bottom w:val="single" w:sz="12" w:space="0" w:color="auto"/>
        <w:right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3">
    <w:name w:val="xl123"/>
    <w:basedOn w:val="a9"/>
    <w:rsid w:val="00D84A0A"/>
    <w:pPr>
      <w:widowControl/>
      <w:pBdr>
        <w:left w:val="single" w:sz="12"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4">
    <w:name w:val="xl124"/>
    <w:basedOn w:val="a9"/>
    <w:rsid w:val="00D84A0A"/>
    <w:pPr>
      <w:widowControl/>
      <w:pBdr>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25">
    <w:name w:val="xl125"/>
    <w:basedOn w:val="a9"/>
    <w:rsid w:val="00D84A0A"/>
    <w:pPr>
      <w:widowControl/>
      <w:pBdr>
        <w:bottom w:val="single" w:sz="8"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26">
    <w:name w:val="xl126"/>
    <w:basedOn w:val="a9"/>
    <w:rsid w:val="00D84A0A"/>
    <w:pPr>
      <w:widowControl/>
      <w:pBdr>
        <w:top w:val="single" w:sz="12" w:space="0" w:color="auto"/>
        <w:bottom w:val="single" w:sz="8" w:space="0" w:color="auto"/>
      </w:pBdr>
      <w:spacing w:before="100" w:beforeAutospacing="1" w:after="100" w:afterAutospacing="1"/>
      <w:jc w:val="center"/>
      <w:textAlignment w:val="center"/>
    </w:pPr>
    <w:rPr>
      <w:rFonts w:ascii="標楷體" w:hAnsi="標楷體" w:cs="新細明體"/>
      <w:b/>
      <w:bCs/>
      <w:color w:val="000000"/>
      <w:kern w:val="0"/>
      <w:sz w:val="36"/>
      <w:szCs w:val="36"/>
    </w:rPr>
  </w:style>
  <w:style w:type="paragraph" w:customStyle="1" w:styleId="xl127">
    <w:name w:val="xl127"/>
    <w:basedOn w:val="a9"/>
    <w:rsid w:val="00D84A0A"/>
    <w:pPr>
      <w:widowControl/>
      <w:pBdr>
        <w:top w:val="single" w:sz="12" w:space="0" w:color="auto"/>
        <w:bottom w:val="single" w:sz="8" w:space="0" w:color="auto"/>
        <w:right w:val="single" w:sz="8" w:space="0" w:color="auto"/>
      </w:pBdr>
      <w:spacing w:before="100" w:beforeAutospacing="1" w:after="100" w:afterAutospacing="1"/>
      <w:jc w:val="center"/>
      <w:textAlignment w:val="center"/>
    </w:pPr>
    <w:rPr>
      <w:rFonts w:ascii="標楷體" w:hAnsi="標楷體" w:cs="新細明體"/>
      <w:b/>
      <w:bCs/>
      <w:color w:val="000000"/>
      <w:kern w:val="0"/>
      <w:sz w:val="36"/>
      <w:szCs w:val="36"/>
    </w:rPr>
  </w:style>
  <w:style w:type="paragraph" w:customStyle="1" w:styleId="xl128">
    <w:name w:val="xl128"/>
    <w:basedOn w:val="a9"/>
    <w:rsid w:val="00D84A0A"/>
    <w:pPr>
      <w:widowControl/>
      <w:pBdr>
        <w:top w:val="single" w:sz="12" w:space="0" w:color="auto"/>
        <w:left w:val="single" w:sz="12" w:space="0" w:color="auto"/>
        <w:bottom w:val="single" w:sz="8" w:space="0" w:color="auto"/>
      </w:pBdr>
      <w:spacing w:before="100" w:beforeAutospacing="1" w:after="100" w:afterAutospacing="1"/>
      <w:jc w:val="center"/>
      <w:textAlignment w:val="center"/>
    </w:pPr>
    <w:rPr>
      <w:rFonts w:ascii="標楷體" w:hAnsi="標楷體" w:cs="新細明體"/>
      <w:b/>
      <w:bCs/>
      <w:color w:val="000000"/>
      <w:kern w:val="0"/>
      <w:sz w:val="44"/>
      <w:szCs w:val="44"/>
    </w:rPr>
  </w:style>
  <w:style w:type="paragraph" w:customStyle="1" w:styleId="xl129">
    <w:name w:val="xl129"/>
    <w:basedOn w:val="a9"/>
    <w:rsid w:val="00D84A0A"/>
    <w:pPr>
      <w:widowControl/>
      <w:pBdr>
        <w:top w:val="single" w:sz="12" w:space="0" w:color="auto"/>
        <w:bottom w:val="single" w:sz="8" w:space="0" w:color="auto"/>
      </w:pBdr>
      <w:spacing w:before="100" w:beforeAutospacing="1" w:after="100" w:afterAutospacing="1"/>
      <w:jc w:val="center"/>
      <w:textAlignment w:val="center"/>
    </w:pPr>
    <w:rPr>
      <w:rFonts w:ascii="標楷體" w:hAnsi="標楷體" w:cs="新細明體"/>
      <w:b/>
      <w:bCs/>
      <w:color w:val="000000"/>
      <w:kern w:val="0"/>
      <w:sz w:val="44"/>
      <w:szCs w:val="44"/>
    </w:rPr>
  </w:style>
  <w:style w:type="paragraph" w:customStyle="1" w:styleId="xl130">
    <w:name w:val="xl130"/>
    <w:basedOn w:val="a9"/>
    <w:rsid w:val="00D84A0A"/>
    <w:pPr>
      <w:widowControl/>
      <w:pBdr>
        <w:top w:val="single" w:sz="12"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 w:val="44"/>
      <w:szCs w:val="44"/>
    </w:rPr>
  </w:style>
  <w:style w:type="paragraph" w:customStyle="1" w:styleId="xl131">
    <w:name w:val="xl131"/>
    <w:basedOn w:val="a9"/>
    <w:rsid w:val="00D84A0A"/>
    <w:pPr>
      <w:widowControl/>
      <w:pBdr>
        <w:top w:val="single" w:sz="8" w:space="0" w:color="auto"/>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32">
    <w:name w:val="xl132"/>
    <w:basedOn w:val="a9"/>
    <w:rsid w:val="00D84A0A"/>
    <w:pPr>
      <w:widowControl/>
      <w:pBdr>
        <w:left w:val="single" w:sz="12" w:space="0" w:color="auto"/>
        <w:bottom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33">
    <w:name w:val="xl133"/>
    <w:basedOn w:val="a9"/>
    <w:rsid w:val="00D84A0A"/>
    <w:pPr>
      <w:widowControl/>
      <w:pBdr>
        <w:top w:val="single" w:sz="8" w:space="0" w:color="auto"/>
        <w:left w:val="single" w:sz="4"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34">
    <w:name w:val="xl134"/>
    <w:basedOn w:val="a9"/>
    <w:rsid w:val="00D84A0A"/>
    <w:pPr>
      <w:widowControl/>
      <w:pBdr>
        <w:left w:val="single" w:sz="4" w:space="0" w:color="auto"/>
        <w:bottom w:val="single" w:sz="12"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35">
    <w:name w:val="xl135"/>
    <w:basedOn w:val="a9"/>
    <w:rsid w:val="00D84A0A"/>
    <w:pPr>
      <w:widowControl/>
      <w:pBdr>
        <w:top w:val="single" w:sz="12" w:space="0" w:color="auto"/>
        <w:left w:val="single" w:sz="12" w:space="0" w:color="auto"/>
        <w:right w:val="single" w:sz="4" w:space="0" w:color="auto"/>
      </w:pBdr>
      <w:spacing w:before="100" w:beforeAutospacing="1" w:after="100" w:afterAutospacing="1"/>
      <w:jc w:val="center"/>
      <w:textAlignment w:val="center"/>
    </w:pPr>
    <w:rPr>
      <w:rFonts w:ascii="標楷體" w:hAnsi="標楷體" w:cs="新細明體"/>
      <w:kern w:val="0"/>
      <w:sz w:val="24"/>
      <w:szCs w:val="24"/>
    </w:rPr>
  </w:style>
  <w:style w:type="paragraph" w:customStyle="1" w:styleId="xl136">
    <w:name w:val="xl136"/>
    <w:basedOn w:val="a9"/>
    <w:rsid w:val="00D84A0A"/>
    <w:pPr>
      <w:widowControl/>
      <w:pBdr>
        <w:left w:val="single" w:sz="12" w:space="0" w:color="auto"/>
        <w:bottom w:val="single" w:sz="8" w:space="0" w:color="000000"/>
        <w:right w:val="single" w:sz="4" w:space="0" w:color="auto"/>
      </w:pBdr>
      <w:spacing w:before="100" w:beforeAutospacing="1" w:after="100" w:afterAutospacing="1"/>
      <w:jc w:val="center"/>
      <w:textAlignment w:val="center"/>
    </w:pPr>
    <w:rPr>
      <w:rFonts w:ascii="標楷體" w:hAnsi="標楷體" w:cs="新細明體"/>
      <w:kern w:val="0"/>
      <w:sz w:val="24"/>
      <w:szCs w:val="24"/>
    </w:rPr>
  </w:style>
  <w:style w:type="paragraph" w:customStyle="1" w:styleId="xl137">
    <w:name w:val="xl137"/>
    <w:basedOn w:val="a9"/>
    <w:rsid w:val="00D84A0A"/>
    <w:pPr>
      <w:widowControl/>
      <w:pBdr>
        <w:top w:val="single" w:sz="12" w:space="0" w:color="auto"/>
        <w:left w:val="single" w:sz="4" w:space="0" w:color="auto"/>
      </w:pBdr>
      <w:spacing w:before="100" w:beforeAutospacing="1" w:after="100" w:afterAutospacing="1"/>
      <w:jc w:val="center"/>
      <w:textAlignment w:val="center"/>
    </w:pPr>
    <w:rPr>
      <w:rFonts w:ascii="標楷體" w:hAnsi="標楷體" w:cs="新細明體"/>
      <w:kern w:val="0"/>
      <w:sz w:val="28"/>
      <w:szCs w:val="28"/>
    </w:rPr>
  </w:style>
  <w:style w:type="paragraph" w:customStyle="1" w:styleId="xl138">
    <w:name w:val="xl138"/>
    <w:basedOn w:val="a9"/>
    <w:rsid w:val="00D84A0A"/>
    <w:pPr>
      <w:widowControl/>
      <w:pBdr>
        <w:left w:val="single" w:sz="4" w:space="0" w:color="auto"/>
        <w:bottom w:val="single" w:sz="8" w:space="0" w:color="000000"/>
      </w:pBdr>
      <w:spacing w:before="100" w:beforeAutospacing="1" w:after="100" w:afterAutospacing="1"/>
      <w:jc w:val="center"/>
      <w:textAlignment w:val="center"/>
    </w:pPr>
    <w:rPr>
      <w:rFonts w:ascii="標楷體" w:hAnsi="標楷體" w:cs="新細明體"/>
      <w:kern w:val="0"/>
      <w:sz w:val="28"/>
      <w:szCs w:val="28"/>
    </w:rPr>
  </w:style>
  <w:style w:type="paragraph" w:customStyle="1" w:styleId="xl139">
    <w:name w:val="xl139"/>
    <w:basedOn w:val="a9"/>
    <w:rsid w:val="00D84A0A"/>
    <w:pPr>
      <w:widowControl/>
      <w:pBdr>
        <w:top w:val="single" w:sz="12" w:space="0" w:color="auto"/>
        <w:left w:val="single" w:sz="8" w:space="0" w:color="auto"/>
      </w:pBdr>
      <w:spacing w:before="100" w:beforeAutospacing="1" w:after="100" w:afterAutospacing="1"/>
      <w:textAlignment w:val="center"/>
    </w:pPr>
    <w:rPr>
      <w:rFonts w:ascii="標楷體" w:hAnsi="標楷體" w:cs="新細明體"/>
      <w:color w:val="000000"/>
      <w:kern w:val="0"/>
      <w:sz w:val="28"/>
      <w:szCs w:val="28"/>
    </w:rPr>
  </w:style>
  <w:style w:type="paragraph" w:customStyle="1" w:styleId="xl140">
    <w:name w:val="xl140"/>
    <w:basedOn w:val="a9"/>
    <w:rsid w:val="00D84A0A"/>
    <w:pPr>
      <w:widowControl/>
      <w:pBdr>
        <w:left w:val="single" w:sz="8" w:space="0" w:color="auto"/>
        <w:bottom w:val="single" w:sz="8" w:space="0" w:color="auto"/>
        <w:right w:val="single" w:sz="12" w:space="0" w:color="auto"/>
      </w:pBdr>
      <w:spacing w:before="100" w:beforeAutospacing="1" w:after="100" w:afterAutospacing="1"/>
      <w:textAlignment w:val="center"/>
    </w:pPr>
    <w:rPr>
      <w:rFonts w:ascii="標楷體" w:hAnsi="標楷體" w:cs="新細明體"/>
      <w:b/>
      <w:bCs/>
      <w:color w:val="000000"/>
      <w:kern w:val="0"/>
      <w:sz w:val="28"/>
      <w:szCs w:val="28"/>
    </w:rPr>
  </w:style>
  <w:style w:type="paragraph" w:customStyle="1" w:styleId="xl141">
    <w:name w:val="xl141"/>
    <w:basedOn w:val="a9"/>
    <w:rsid w:val="00D84A0A"/>
    <w:pPr>
      <w:widowControl/>
      <w:pBdr>
        <w:top w:val="single" w:sz="8" w:space="0" w:color="000000"/>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42">
    <w:name w:val="xl142"/>
    <w:basedOn w:val="a9"/>
    <w:rsid w:val="00D84A0A"/>
    <w:pPr>
      <w:widowControl/>
      <w:pBdr>
        <w:top w:val="single" w:sz="8" w:space="0" w:color="000000"/>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3">
    <w:name w:val="xl143"/>
    <w:basedOn w:val="a9"/>
    <w:rsid w:val="00D84A0A"/>
    <w:pPr>
      <w:widowControl/>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4">
    <w:name w:val="xl144"/>
    <w:basedOn w:val="a9"/>
    <w:rsid w:val="00D84A0A"/>
    <w:pPr>
      <w:widowControl/>
      <w:pBdr>
        <w:bottom w:val="single" w:sz="8"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5">
    <w:name w:val="xl145"/>
    <w:basedOn w:val="a9"/>
    <w:rsid w:val="00D84A0A"/>
    <w:pPr>
      <w:widowControl/>
      <w:pBdr>
        <w:top w:val="single" w:sz="8" w:space="0" w:color="000000"/>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6">
    <w:name w:val="xl146"/>
    <w:basedOn w:val="a9"/>
    <w:rsid w:val="00D84A0A"/>
    <w:pPr>
      <w:widowControl/>
      <w:spacing w:before="100" w:beforeAutospacing="1" w:after="100" w:afterAutospacing="1"/>
      <w:textAlignment w:val="center"/>
    </w:pPr>
    <w:rPr>
      <w:rFonts w:ascii="標楷體" w:hAnsi="標楷體" w:cs="新細明體"/>
      <w:b/>
      <w:bCs/>
      <w:kern w:val="0"/>
      <w:szCs w:val="32"/>
    </w:rPr>
  </w:style>
  <w:style w:type="paragraph" w:customStyle="1" w:styleId="xl147">
    <w:name w:val="xl147"/>
    <w:basedOn w:val="a9"/>
    <w:rsid w:val="00D84A0A"/>
    <w:pPr>
      <w:widowControl/>
      <w:pBdr>
        <w:bottom w:val="single" w:sz="12"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8">
    <w:name w:val="xl148"/>
    <w:basedOn w:val="a9"/>
    <w:rsid w:val="00D84A0A"/>
    <w:pPr>
      <w:widowControl/>
      <w:pBdr>
        <w:top w:val="single" w:sz="12"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 w:val="36"/>
      <w:szCs w:val="36"/>
    </w:rPr>
  </w:style>
  <w:style w:type="paragraph" w:customStyle="1" w:styleId="xl149">
    <w:name w:val="xl149"/>
    <w:basedOn w:val="a9"/>
    <w:rsid w:val="00D84A0A"/>
    <w:pPr>
      <w:widowControl/>
      <w:spacing w:before="100" w:beforeAutospacing="1" w:after="100" w:afterAutospacing="1"/>
      <w:jc w:val="center"/>
      <w:textAlignment w:val="center"/>
    </w:pPr>
    <w:rPr>
      <w:rFonts w:ascii="標楷體" w:hAnsi="標楷體" w:cs="新細明體"/>
      <w:b/>
      <w:bCs/>
      <w:kern w:val="0"/>
      <w:sz w:val="48"/>
      <w:szCs w:val="48"/>
    </w:rPr>
  </w:style>
  <w:style w:type="paragraph" w:customStyle="1" w:styleId="xl150">
    <w:name w:val="xl150"/>
    <w:basedOn w:val="a9"/>
    <w:rsid w:val="00D84A0A"/>
    <w:pPr>
      <w:widowControl/>
      <w:pBdr>
        <w:bottom w:val="single" w:sz="12" w:space="0" w:color="auto"/>
      </w:pBdr>
      <w:spacing w:before="100" w:beforeAutospacing="1" w:after="100" w:afterAutospacing="1"/>
      <w:jc w:val="center"/>
      <w:textAlignment w:val="center"/>
    </w:pPr>
    <w:rPr>
      <w:rFonts w:ascii="標楷體" w:hAnsi="標楷體" w:cs="新細明體"/>
      <w:kern w:val="0"/>
      <w:sz w:val="36"/>
      <w:szCs w:val="36"/>
    </w:rPr>
  </w:style>
  <w:style w:type="paragraph" w:customStyle="1" w:styleId="xl151">
    <w:name w:val="xl151"/>
    <w:basedOn w:val="a9"/>
    <w:rsid w:val="00D84A0A"/>
    <w:pPr>
      <w:widowControl/>
      <w:spacing w:before="100" w:beforeAutospacing="1" w:after="100" w:afterAutospacing="1"/>
      <w:jc w:val="center"/>
      <w:textAlignment w:val="center"/>
    </w:pPr>
    <w:rPr>
      <w:rFonts w:ascii="標楷體" w:hAnsi="標楷體" w:cs="新細明體"/>
      <w:kern w:val="0"/>
      <w:sz w:val="36"/>
      <w:szCs w:val="36"/>
    </w:rPr>
  </w:style>
  <w:style w:type="paragraph" w:customStyle="1" w:styleId="xl152">
    <w:name w:val="xl152"/>
    <w:basedOn w:val="a9"/>
    <w:rsid w:val="00D84A0A"/>
    <w:pPr>
      <w:widowControl/>
      <w:spacing w:before="100" w:beforeAutospacing="1" w:after="100" w:afterAutospacing="1"/>
      <w:jc w:val="right"/>
    </w:pPr>
    <w:rPr>
      <w:rFonts w:ascii="標楷體" w:hAnsi="標楷體" w:cs="新細明體"/>
      <w:kern w:val="0"/>
      <w:sz w:val="36"/>
      <w:szCs w:val="36"/>
    </w:rPr>
  </w:style>
  <w:style w:type="paragraph" w:customStyle="1" w:styleId="a8">
    <w:name w:val="標題壹、"/>
    <w:next w:val="a9"/>
    <w:rsid w:val="001720DD"/>
    <w:pPr>
      <w:numPr>
        <w:numId w:val="6"/>
      </w:numPr>
      <w:spacing w:after="120" w:line="520" w:lineRule="exact"/>
      <w:jc w:val="both"/>
    </w:pPr>
    <w:rPr>
      <w:rFonts w:ascii="標楷體" w:eastAsia="標楷體"/>
      <w:sz w:val="40"/>
    </w:rPr>
  </w:style>
  <w:style w:type="paragraph" w:styleId="affc">
    <w:name w:val="footnote text"/>
    <w:basedOn w:val="a9"/>
    <w:link w:val="affd"/>
    <w:semiHidden/>
    <w:rsid w:val="004136AB"/>
    <w:pPr>
      <w:snapToGrid w:val="0"/>
    </w:pPr>
    <w:rPr>
      <w:rFonts w:eastAsia="新細明體"/>
      <w:sz w:val="20"/>
    </w:rPr>
  </w:style>
  <w:style w:type="character" w:customStyle="1" w:styleId="affd">
    <w:name w:val="註腳文字 字元"/>
    <w:basedOn w:val="ab"/>
    <w:link w:val="affc"/>
    <w:semiHidden/>
    <w:rsid w:val="004136AB"/>
    <w:rPr>
      <w:kern w:val="2"/>
    </w:rPr>
  </w:style>
  <w:style w:type="character" w:styleId="affe">
    <w:name w:val="footnote reference"/>
    <w:basedOn w:val="ab"/>
    <w:semiHidden/>
    <w:rsid w:val="004136AB"/>
    <w:rPr>
      <w:vertAlign w:val="superscript"/>
    </w:rPr>
  </w:style>
  <w:style w:type="paragraph" w:customStyle="1" w:styleId="afff">
    <w:name w:val="內文一、"/>
    <w:basedOn w:val="a9"/>
    <w:rsid w:val="00BB1367"/>
    <w:pPr>
      <w:suppressAutoHyphens/>
      <w:spacing w:line="360" w:lineRule="auto"/>
      <w:ind w:leftChars="100" w:left="100" w:firstLineChars="200" w:firstLine="200"/>
      <w:jc w:val="both"/>
      <w:outlineLvl w:val="4"/>
    </w:pPr>
    <w:rPr>
      <w:rFonts w:ascii="標楷體"/>
      <w:kern w:val="0"/>
      <w:sz w:val="28"/>
    </w:rPr>
  </w:style>
  <w:style w:type="paragraph" w:styleId="34">
    <w:name w:val="Body Text 3"/>
    <w:basedOn w:val="a9"/>
    <w:link w:val="35"/>
    <w:rsid w:val="00C11EB7"/>
    <w:pPr>
      <w:autoSpaceDE w:val="0"/>
      <w:autoSpaceDN w:val="0"/>
      <w:adjustRightInd w:val="0"/>
      <w:spacing w:line="360" w:lineRule="auto"/>
      <w:jc w:val="center"/>
      <w:textAlignment w:val="baseline"/>
    </w:pPr>
    <w:rPr>
      <w:rFonts w:ascii="標楷體"/>
      <w:b/>
      <w:kern w:val="0"/>
    </w:rPr>
  </w:style>
  <w:style w:type="character" w:customStyle="1" w:styleId="35">
    <w:name w:val="本文 3 字元"/>
    <w:basedOn w:val="ab"/>
    <w:link w:val="34"/>
    <w:rsid w:val="00C11EB7"/>
    <w:rPr>
      <w:rFonts w:ascii="標楷體" w:eastAsia="標楷體"/>
      <w:b/>
      <w:sz w:val="32"/>
    </w:rPr>
  </w:style>
  <w:style w:type="paragraph" w:styleId="afff0">
    <w:name w:val="Balloon Text"/>
    <w:basedOn w:val="a9"/>
    <w:link w:val="afff1"/>
    <w:semiHidden/>
    <w:rsid w:val="00C11EB7"/>
    <w:rPr>
      <w:rFonts w:ascii="Arial" w:eastAsia="新細明體" w:hAnsi="Arial"/>
      <w:sz w:val="18"/>
      <w:szCs w:val="18"/>
    </w:rPr>
  </w:style>
  <w:style w:type="character" w:customStyle="1" w:styleId="afff1">
    <w:name w:val="註解方塊文字 字元"/>
    <w:basedOn w:val="ab"/>
    <w:link w:val="afff0"/>
    <w:semiHidden/>
    <w:rsid w:val="00C11EB7"/>
    <w:rPr>
      <w:rFonts w:ascii="Arial" w:hAnsi="Arial"/>
      <w:kern w:val="2"/>
      <w:sz w:val="18"/>
      <w:szCs w:val="18"/>
    </w:rPr>
  </w:style>
  <w:style w:type="paragraph" w:styleId="26">
    <w:name w:val="Body Text 2"/>
    <w:basedOn w:val="a9"/>
    <w:link w:val="27"/>
    <w:rsid w:val="00C11EB7"/>
    <w:pPr>
      <w:spacing w:after="120" w:line="480" w:lineRule="auto"/>
    </w:pPr>
    <w:rPr>
      <w:sz w:val="28"/>
      <w:szCs w:val="24"/>
    </w:rPr>
  </w:style>
  <w:style w:type="character" w:customStyle="1" w:styleId="27">
    <w:name w:val="本文 2 字元"/>
    <w:basedOn w:val="ab"/>
    <w:link w:val="26"/>
    <w:rsid w:val="00C11EB7"/>
    <w:rPr>
      <w:rFonts w:eastAsia="標楷體"/>
      <w:kern w:val="2"/>
      <w:sz w:val="28"/>
      <w:szCs w:val="24"/>
    </w:rPr>
  </w:style>
  <w:style w:type="paragraph" w:styleId="Web">
    <w:name w:val="Normal (Web)"/>
    <w:basedOn w:val="a9"/>
    <w:uiPriority w:val="99"/>
    <w:rsid w:val="00C11EB7"/>
    <w:pPr>
      <w:widowControl/>
      <w:spacing w:before="100" w:beforeAutospacing="1" w:after="100" w:afterAutospacing="1"/>
    </w:pPr>
    <w:rPr>
      <w:rFonts w:ascii="新細明體" w:eastAsia="新細明體" w:hAnsi="新細明體" w:cs="新細明體"/>
      <w:kern w:val="0"/>
      <w:sz w:val="24"/>
      <w:szCs w:val="24"/>
    </w:rPr>
  </w:style>
  <w:style w:type="paragraph" w:customStyle="1" w:styleId="a3">
    <w:name w:val="審核通知甲層"/>
    <w:basedOn w:val="10"/>
    <w:rsid w:val="00C11EB7"/>
    <w:pPr>
      <w:keepNext/>
      <w:numPr>
        <w:numId w:val="7"/>
      </w:numPr>
      <w:kinsoku/>
      <w:snapToGrid w:val="0"/>
      <w:spacing w:beforeLines="50"/>
      <w:jc w:val="center"/>
    </w:pPr>
    <w:rPr>
      <w:rFonts w:hAnsi="標楷體"/>
      <w:b/>
      <w:kern w:val="52"/>
      <w:sz w:val="36"/>
    </w:rPr>
  </w:style>
  <w:style w:type="paragraph" w:customStyle="1" w:styleId="a4">
    <w:name w:val="審核通知壹層"/>
    <w:basedOn w:val="2"/>
    <w:next w:val="a9"/>
    <w:rsid w:val="00C11EB7"/>
    <w:pPr>
      <w:keepNext/>
      <w:numPr>
        <w:numId w:val="7"/>
      </w:numPr>
      <w:kinsoku/>
      <w:snapToGrid w:val="0"/>
      <w:spacing w:line="560" w:lineRule="atLeast"/>
    </w:pPr>
    <w:rPr>
      <w:rFonts w:ascii="Arial"/>
      <w:b/>
      <w:kern w:val="2"/>
      <w:szCs w:val="32"/>
    </w:rPr>
  </w:style>
  <w:style w:type="paragraph" w:customStyle="1" w:styleId="a5">
    <w:name w:val="審核通知一層"/>
    <w:basedOn w:val="a9"/>
    <w:next w:val="a9"/>
    <w:link w:val="afff2"/>
    <w:rsid w:val="00C11EB7"/>
    <w:pPr>
      <w:numPr>
        <w:ilvl w:val="2"/>
        <w:numId w:val="7"/>
      </w:numPr>
      <w:snapToGrid w:val="0"/>
      <w:spacing w:line="560" w:lineRule="atLeast"/>
      <w:jc w:val="both"/>
    </w:pPr>
  </w:style>
  <w:style w:type="character" w:customStyle="1" w:styleId="afff2">
    <w:name w:val="審核通知一層 字元"/>
    <w:link w:val="a5"/>
    <w:rsid w:val="00C11EB7"/>
    <w:rPr>
      <w:rFonts w:eastAsia="標楷體"/>
      <w:kern w:val="2"/>
      <w:sz w:val="32"/>
    </w:rPr>
  </w:style>
  <w:style w:type="paragraph" w:customStyle="1" w:styleId="1">
    <w:name w:val="審核通知1層"/>
    <w:basedOn w:val="a9"/>
    <w:next w:val="a9"/>
    <w:rsid w:val="00C11EB7"/>
    <w:pPr>
      <w:numPr>
        <w:ilvl w:val="4"/>
        <w:numId w:val="7"/>
      </w:numPr>
      <w:snapToGrid w:val="0"/>
      <w:spacing w:line="560" w:lineRule="atLeast"/>
      <w:jc w:val="both"/>
    </w:pPr>
  </w:style>
  <w:style w:type="paragraph" w:customStyle="1" w:styleId="afff3">
    <w:name w:val="樣式 樣式 審核通知(一)層 + 粗體 + 標楷體"/>
    <w:basedOn w:val="a9"/>
    <w:rsid w:val="00C11EB7"/>
    <w:pPr>
      <w:snapToGrid w:val="0"/>
      <w:spacing w:line="560" w:lineRule="atLeast"/>
      <w:ind w:left="1985" w:hanging="1985"/>
      <w:jc w:val="both"/>
    </w:pPr>
    <w:rPr>
      <w:rFonts w:ascii="標楷體" w:hAnsi="標楷體"/>
      <w:bCs/>
    </w:rPr>
  </w:style>
  <w:style w:type="character" w:styleId="afff4">
    <w:name w:val="annotation reference"/>
    <w:semiHidden/>
    <w:rsid w:val="00C11EB7"/>
    <w:rPr>
      <w:sz w:val="18"/>
      <w:szCs w:val="18"/>
    </w:rPr>
  </w:style>
  <w:style w:type="paragraph" w:styleId="afff5">
    <w:name w:val="annotation text"/>
    <w:basedOn w:val="a9"/>
    <w:link w:val="afff6"/>
    <w:semiHidden/>
    <w:rsid w:val="00C11EB7"/>
    <w:rPr>
      <w:sz w:val="28"/>
      <w:szCs w:val="24"/>
    </w:rPr>
  </w:style>
  <w:style w:type="character" w:customStyle="1" w:styleId="afff6">
    <w:name w:val="註解文字 字元"/>
    <w:basedOn w:val="ab"/>
    <w:link w:val="afff5"/>
    <w:semiHidden/>
    <w:rsid w:val="00C11EB7"/>
    <w:rPr>
      <w:rFonts w:eastAsia="標楷體"/>
      <w:kern w:val="2"/>
      <w:sz w:val="28"/>
      <w:szCs w:val="24"/>
    </w:rPr>
  </w:style>
  <w:style w:type="paragraph" w:styleId="afff7">
    <w:name w:val="annotation subject"/>
    <w:basedOn w:val="afff5"/>
    <w:next w:val="afff5"/>
    <w:link w:val="afff8"/>
    <w:semiHidden/>
    <w:rsid w:val="00C11EB7"/>
    <w:rPr>
      <w:b/>
      <w:bCs/>
    </w:rPr>
  </w:style>
  <w:style w:type="character" w:customStyle="1" w:styleId="afff8">
    <w:name w:val="註解主旨 字元"/>
    <w:basedOn w:val="afff6"/>
    <w:link w:val="afff7"/>
    <w:semiHidden/>
    <w:rsid w:val="00C11EB7"/>
    <w:rPr>
      <w:rFonts w:eastAsia="標楷體"/>
      <w:b/>
      <w:bCs/>
      <w:kern w:val="2"/>
      <w:sz w:val="28"/>
      <w:szCs w:val="24"/>
    </w:rPr>
  </w:style>
  <w:style w:type="paragraph" w:customStyle="1" w:styleId="18">
    <w:name w:val="字元 字元1"/>
    <w:basedOn w:val="a9"/>
    <w:rsid w:val="00C11EB7"/>
    <w:pPr>
      <w:widowControl/>
      <w:spacing w:after="160" w:line="240" w:lineRule="exact"/>
    </w:pPr>
    <w:rPr>
      <w:rFonts w:ascii="Tahoma" w:eastAsia="新細明體" w:hAnsi="Tahoma"/>
      <w:kern w:val="0"/>
      <w:sz w:val="20"/>
      <w:lang w:eastAsia="en-US"/>
    </w:rPr>
  </w:style>
  <w:style w:type="paragraph" w:customStyle="1" w:styleId="afff9">
    <w:name w:val="(一)"/>
    <w:rsid w:val="00C11EB7"/>
    <w:pPr>
      <w:snapToGrid w:val="0"/>
      <w:spacing w:line="300" w:lineRule="auto"/>
      <w:ind w:leftChars="143" w:left="253" w:hangingChars="110" w:hanging="110"/>
      <w:jc w:val="both"/>
    </w:pPr>
    <w:rPr>
      <w:rFonts w:ascii="標楷體" w:eastAsia="標楷體" w:hAnsi="標楷體"/>
      <w:sz w:val="32"/>
    </w:rPr>
  </w:style>
  <w:style w:type="character" w:styleId="afffa">
    <w:name w:val="Strong"/>
    <w:qFormat/>
    <w:rsid w:val="00C11EB7"/>
    <w:rPr>
      <w:b/>
      <w:bCs/>
    </w:rPr>
  </w:style>
  <w:style w:type="paragraph" w:styleId="afffb">
    <w:name w:val="Salutation"/>
    <w:basedOn w:val="a9"/>
    <w:next w:val="a9"/>
    <w:link w:val="afffc"/>
    <w:rsid w:val="00C11EB7"/>
    <w:rPr>
      <w:rFonts w:ascii="標楷體" w:hAnsi="標楷體"/>
      <w:szCs w:val="32"/>
    </w:rPr>
  </w:style>
  <w:style w:type="character" w:customStyle="1" w:styleId="afffc">
    <w:name w:val="問候 字元"/>
    <w:basedOn w:val="ab"/>
    <w:link w:val="afffb"/>
    <w:rsid w:val="00C11EB7"/>
    <w:rPr>
      <w:rFonts w:ascii="標楷體" w:eastAsia="標楷體" w:hAnsi="標楷體"/>
      <w:kern w:val="2"/>
      <w:sz w:val="32"/>
      <w:szCs w:val="32"/>
    </w:rPr>
  </w:style>
  <w:style w:type="paragraph" w:styleId="afffd">
    <w:name w:val="Closing"/>
    <w:basedOn w:val="a9"/>
    <w:link w:val="afffe"/>
    <w:rsid w:val="00C11EB7"/>
    <w:pPr>
      <w:ind w:leftChars="1800" w:left="100"/>
    </w:pPr>
    <w:rPr>
      <w:rFonts w:ascii="標楷體" w:hAnsi="標楷體"/>
      <w:szCs w:val="32"/>
    </w:rPr>
  </w:style>
  <w:style w:type="character" w:customStyle="1" w:styleId="afffe">
    <w:name w:val="結語 字元"/>
    <w:basedOn w:val="ab"/>
    <w:link w:val="afffd"/>
    <w:rsid w:val="00C11EB7"/>
    <w:rPr>
      <w:rFonts w:ascii="標楷體" w:eastAsia="標楷體" w:hAnsi="標楷體"/>
      <w:kern w:val="2"/>
      <w:sz w:val="32"/>
      <w:szCs w:val="32"/>
    </w:rPr>
  </w:style>
  <w:style w:type="paragraph" w:customStyle="1" w:styleId="affff">
    <w:name w:val="說明"/>
    <w:basedOn w:val="af8"/>
    <w:rsid w:val="00EB5113"/>
    <w:pPr>
      <w:spacing w:line="640" w:lineRule="exact"/>
      <w:ind w:left="952" w:firstLineChars="0" w:hanging="952"/>
    </w:pPr>
    <w:rPr>
      <w:rFonts w:ascii="Arial" w:hAnsi="Arial"/>
      <w:szCs w:val="24"/>
    </w:rPr>
  </w:style>
  <w:style w:type="paragraph" w:customStyle="1" w:styleId="affff0">
    <w:name w:val="一、"/>
    <w:basedOn w:val="a9"/>
    <w:rsid w:val="00EB5113"/>
    <w:pPr>
      <w:spacing w:line="520" w:lineRule="exact"/>
      <w:ind w:leftChars="174" w:left="1034" w:hangingChars="195" w:hanging="616"/>
    </w:pPr>
    <w:rPr>
      <w:rFonts w:ascii="標楷體"/>
      <w:spacing w:val="-2"/>
      <w:szCs w:val="24"/>
    </w:rPr>
  </w:style>
  <w:style w:type="paragraph" w:customStyle="1" w:styleId="affff1">
    <w:name w:val="審核報告"/>
    <w:basedOn w:val="afb"/>
    <w:rsid w:val="00EB5113"/>
    <w:pPr>
      <w:spacing w:line="600" w:lineRule="exact"/>
      <w:jc w:val="both"/>
    </w:pPr>
    <w:rPr>
      <w:rFonts w:ascii="Times New Roman" w:eastAsia="標楷體" w:hAnsi="Times New Roman" w:cs="Times New Roman"/>
      <w:sz w:val="30"/>
      <w:szCs w:val="20"/>
    </w:rPr>
  </w:style>
  <w:style w:type="paragraph" w:customStyle="1" w:styleId="xl25">
    <w:name w:val="xl25"/>
    <w:basedOn w:val="a9"/>
    <w:rsid w:val="00EB5113"/>
    <w:pPr>
      <w:widowControl/>
      <w:spacing w:before="100" w:beforeAutospacing="1" w:after="100" w:afterAutospacing="1"/>
    </w:pPr>
    <w:rPr>
      <w:rFonts w:ascii="標楷體" w:hAnsi="標楷體" w:cs="Arial Unicode MS" w:hint="eastAsia"/>
      <w:kern w:val="0"/>
      <w:sz w:val="24"/>
      <w:szCs w:val="24"/>
    </w:rPr>
  </w:style>
  <w:style w:type="paragraph" w:customStyle="1" w:styleId="xl26">
    <w:name w:val="xl26"/>
    <w:basedOn w:val="a9"/>
    <w:rsid w:val="00EB5113"/>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firstLine="100"/>
    </w:pPr>
    <w:rPr>
      <w:rFonts w:ascii="Arial" w:eastAsia="Arial Unicode MS" w:hAnsi="Arial" w:cs="Arial"/>
      <w:b/>
      <w:bCs/>
      <w:color w:val="FF0000"/>
      <w:kern w:val="0"/>
      <w:sz w:val="24"/>
      <w:szCs w:val="24"/>
    </w:rPr>
  </w:style>
  <w:style w:type="paragraph" w:customStyle="1" w:styleId="xl27">
    <w:name w:val="xl27"/>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00"/>
      <w:kern w:val="0"/>
      <w:sz w:val="24"/>
      <w:szCs w:val="24"/>
    </w:rPr>
  </w:style>
  <w:style w:type="paragraph" w:customStyle="1" w:styleId="xl28">
    <w:name w:val="xl28"/>
    <w:basedOn w:val="a9"/>
    <w:rsid w:val="00EB5113"/>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eastAsia="Arial Unicode MS" w:hAnsi="Arial" w:cs="Arial"/>
      <w:b/>
      <w:bCs/>
      <w:color w:val="FF0000"/>
      <w:kern w:val="0"/>
      <w:sz w:val="24"/>
      <w:szCs w:val="24"/>
    </w:rPr>
  </w:style>
  <w:style w:type="paragraph" w:customStyle="1" w:styleId="xl29">
    <w:name w:val="xl29"/>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00"/>
      <w:kern w:val="0"/>
      <w:sz w:val="24"/>
      <w:szCs w:val="24"/>
    </w:rPr>
  </w:style>
  <w:style w:type="paragraph" w:customStyle="1" w:styleId="xl30">
    <w:name w:val="xl30"/>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FF0000"/>
      <w:kern w:val="0"/>
      <w:sz w:val="24"/>
      <w:szCs w:val="24"/>
    </w:rPr>
  </w:style>
  <w:style w:type="paragraph" w:customStyle="1" w:styleId="xl31">
    <w:name w:val="xl31"/>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b/>
      <w:bCs/>
      <w:color w:val="FF0000"/>
      <w:kern w:val="0"/>
      <w:sz w:val="24"/>
      <w:szCs w:val="24"/>
    </w:rPr>
  </w:style>
  <w:style w:type="paragraph" w:customStyle="1" w:styleId="xl32">
    <w:name w:val="xl32"/>
    <w:basedOn w:val="a9"/>
    <w:rsid w:val="00EB5113"/>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color w:val="FF0000"/>
      <w:kern w:val="0"/>
      <w:sz w:val="24"/>
      <w:szCs w:val="24"/>
    </w:rPr>
  </w:style>
  <w:style w:type="paragraph" w:customStyle="1" w:styleId="xl33">
    <w:name w:val="xl33"/>
    <w:basedOn w:val="a9"/>
    <w:rsid w:val="00EB5113"/>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color w:val="FF0000"/>
      <w:kern w:val="0"/>
      <w:sz w:val="24"/>
      <w:szCs w:val="24"/>
    </w:rPr>
  </w:style>
  <w:style w:type="paragraph" w:customStyle="1" w:styleId="xl34">
    <w:name w:val="xl34"/>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b/>
      <w:bCs/>
      <w:color w:val="FF0000"/>
      <w:kern w:val="0"/>
      <w:sz w:val="24"/>
      <w:szCs w:val="24"/>
    </w:rPr>
  </w:style>
  <w:style w:type="paragraph" w:customStyle="1" w:styleId="xl35">
    <w:name w:val="xl35"/>
    <w:basedOn w:val="a9"/>
    <w:rsid w:val="00EB5113"/>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firstLine="100"/>
    </w:pPr>
    <w:rPr>
      <w:rFonts w:ascii="Arial" w:eastAsia="Arial Unicode MS" w:hAnsi="Arial" w:cs="Arial"/>
      <w:kern w:val="0"/>
      <w:sz w:val="24"/>
      <w:szCs w:val="24"/>
    </w:rPr>
  </w:style>
  <w:style w:type="paragraph" w:customStyle="1" w:styleId="xl36">
    <w:name w:val="xl36"/>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kern w:val="0"/>
      <w:sz w:val="24"/>
      <w:szCs w:val="24"/>
    </w:rPr>
  </w:style>
  <w:style w:type="paragraph" w:customStyle="1" w:styleId="font14">
    <w:name w:val="font14"/>
    <w:basedOn w:val="a9"/>
    <w:rsid w:val="00EB5113"/>
    <w:pPr>
      <w:widowControl/>
      <w:spacing w:before="100" w:beforeAutospacing="1" w:after="100" w:afterAutospacing="1"/>
    </w:pPr>
    <w:rPr>
      <w:rFonts w:eastAsia="Arial Unicode MS"/>
      <w:b/>
      <w:bCs/>
      <w:kern w:val="0"/>
      <w:sz w:val="20"/>
    </w:rPr>
  </w:style>
  <w:style w:type="paragraph" w:customStyle="1" w:styleId="font15">
    <w:name w:val="font15"/>
    <w:basedOn w:val="a9"/>
    <w:rsid w:val="00EB5113"/>
    <w:pPr>
      <w:widowControl/>
      <w:spacing w:before="100" w:beforeAutospacing="1" w:after="100" w:afterAutospacing="1"/>
    </w:pPr>
    <w:rPr>
      <w:rFonts w:ascii="標楷體" w:hAnsi="標楷體" w:cs="Arial Unicode MS" w:hint="eastAsia"/>
      <w:b/>
      <w:bCs/>
      <w:color w:val="0000FF"/>
      <w:kern w:val="0"/>
      <w:sz w:val="20"/>
    </w:rPr>
  </w:style>
  <w:style w:type="paragraph" w:customStyle="1" w:styleId="font16">
    <w:name w:val="font16"/>
    <w:basedOn w:val="a9"/>
    <w:rsid w:val="00EB5113"/>
    <w:pPr>
      <w:widowControl/>
      <w:spacing w:before="100" w:beforeAutospacing="1" w:after="100" w:afterAutospacing="1"/>
    </w:pPr>
    <w:rPr>
      <w:rFonts w:eastAsia="Arial Unicode MS"/>
      <w:b/>
      <w:bCs/>
      <w:color w:val="0000FF"/>
      <w:kern w:val="0"/>
      <w:sz w:val="20"/>
    </w:rPr>
  </w:style>
  <w:style w:type="paragraph" w:customStyle="1" w:styleId="xl37">
    <w:name w:val="xl37"/>
    <w:basedOn w:val="a9"/>
    <w:rsid w:val="00EB5113"/>
    <w:pPr>
      <w:widowControl/>
      <w:pBdr>
        <w:bottom w:val="single" w:sz="8" w:space="0" w:color="auto"/>
      </w:pBdr>
      <w:shd w:val="clear" w:color="auto" w:fill="CCFFCC"/>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38">
    <w:name w:val="xl38"/>
    <w:basedOn w:val="a9"/>
    <w:rsid w:val="00EB5113"/>
    <w:pPr>
      <w:widowControl/>
      <w:pBdr>
        <w:bottom w:val="single" w:sz="8" w:space="0" w:color="auto"/>
      </w:pBdr>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39">
    <w:name w:val="xl39"/>
    <w:basedOn w:val="a9"/>
    <w:rsid w:val="00EB5113"/>
    <w:pPr>
      <w:widowControl/>
      <w:pBdr>
        <w:top w:val="single" w:sz="8" w:space="0" w:color="auto"/>
        <w:bottom w:val="single" w:sz="8" w:space="0" w:color="auto"/>
      </w:pBdr>
      <w:shd w:val="clear" w:color="auto" w:fill="CCFFFF"/>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40">
    <w:name w:val="xl40"/>
    <w:basedOn w:val="a9"/>
    <w:rsid w:val="00EB5113"/>
    <w:pPr>
      <w:widowControl/>
      <w:pBdr>
        <w:bottom w:val="single" w:sz="8" w:space="0" w:color="auto"/>
      </w:pBdr>
      <w:shd w:val="clear" w:color="auto" w:fill="CCFFFF"/>
      <w:spacing w:before="100" w:beforeAutospacing="1" w:after="100" w:afterAutospacing="1"/>
      <w:jc w:val="center"/>
    </w:pPr>
    <w:rPr>
      <w:rFonts w:eastAsia="Arial Unicode MS"/>
      <w:b/>
      <w:bCs/>
      <w:color w:val="FF0000"/>
      <w:kern w:val="0"/>
      <w:sz w:val="28"/>
      <w:szCs w:val="28"/>
    </w:rPr>
  </w:style>
  <w:style w:type="paragraph" w:customStyle="1" w:styleId="xl41">
    <w:name w:val="xl41"/>
    <w:basedOn w:val="a9"/>
    <w:rsid w:val="00EB5113"/>
    <w:pPr>
      <w:widowControl/>
      <w:pBdr>
        <w:bottom w:val="single" w:sz="8" w:space="0" w:color="auto"/>
      </w:pBdr>
      <w:shd w:val="clear" w:color="auto" w:fill="CCFFFF"/>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42">
    <w:name w:val="xl42"/>
    <w:basedOn w:val="a9"/>
    <w:rsid w:val="00EB5113"/>
    <w:pPr>
      <w:widowControl/>
      <w:shd w:val="clear" w:color="auto" w:fill="FFFF99"/>
      <w:spacing w:before="100" w:beforeAutospacing="1" w:after="100" w:afterAutospacing="1"/>
    </w:pPr>
    <w:rPr>
      <w:rFonts w:ascii="標楷體" w:hAnsi="標楷體" w:cs="Arial Unicode MS" w:hint="eastAsia"/>
      <w:b/>
      <w:bCs/>
      <w:color w:val="0000FF"/>
      <w:kern w:val="0"/>
      <w:sz w:val="28"/>
      <w:szCs w:val="28"/>
    </w:rPr>
  </w:style>
  <w:style w:type="paragraph" w:customStyle="1" w:styleId="xl43">
    <w:name w:val="xl43"/>
    <w:basedOn w:val="a9"/>
    <w:rsid w:val="00EB5113"/>
    <w:pPr>
      <w:widowControl/>
      <w:pBdr>
        <w:top w:val="single" w:sz="8" w:space="0" w:color="auto"/>
        <w:bottom w:val="single" w:sz="8" w:space="0" w:color="auto"/>
      </w:pBdr>
      <w:shd w:val="clear" w:color="auto" w:fill="FFFF99"/>
      <w:spacing w:before="100" w:beforeAutospacing="1" w:after="100" w:afterAutospacing="1"/>
    </w:pPr>
    <w:rPr>
      <w:rFonts w:eastAsia="Arial Unicode MS"/>
      <w:b/>
      <w:bCs/>
      <w:kern w:val="0"/>
      <w:sz w:val="28"/>
      <w:szCs w:val="28"/>
    </w:rPr>
  </w:style>
  <w:style w:type="paragraph" w:customStyle="1" w:styleId="xl44">
    <w:name w:val="xl44"/>
    <w:basedOn w:val="a9"/>
    <w:rsid w:val="00EB5113"/>
    <w:pPr>
      <w:widowControl/>
      <w:pBdr>
        <w:top w:val="single" w:sz="8" w:space="0" w:color="auto"/>
        <w:bottom w:val="single" w:sz="8" w:space="0" w:color="auto"/>
      </w:pBdr>
      <w:shd w:val="clear" w:color="auto" w:fill="FFFF99"/>
      <w:spacing w:before="100" w:beforeAutospacing="1" w:after="100" w:afterAutospacing="1"/>
      <w:jc w:val="center"/>
    </w:pPr>
    <w:rPr>
      <w:rFonts w:ascii="標楷體" w:hAnsi="標楷體" w:cs="Arial Unicode MS" w:hint="eastAsia"/>
      <w:b/>
      <w:bCs/>
      <w:kern w:val="0"/>
      <w:sz w:val="28"/>
      <w:szCs w:val="28"/>
    </w:rPr>
  </w:style>
  <w:style w:type="paragraph" w:customStyle="1" w:styleId="xl45">
    <w:name w:val="xl45"/>
    <w:basedOn w:val="a9"/>
    <w:rsid w:val="00EB5113"/>
    <w:pPr>
      <w:widowControl/>
      <w:pBdr>
        <w:top w:val="single" w:sz="8" w:space="0" w:color="auto"/>
        <w:bottom w:val="single" w:sz="8" w:space="0" w:color="auto"/>
      </w:pBdr>
      <w:shd w:val="clear" w:color="auto" w:fill="FFFF99"/>
      <w:spacing w:before="100" w:beforeAutospacing="1" w:after="100" w:afterAutospacing="1"/>
      <w:jc w:val="center"/>
    </w:pPr>
    <w:rPr>
      <w:rFonts w:eastAsia="Arial Unicode MS"/>
      <w:b/>
      <w:bCs/>
      <w:color w:val="0000FF"/>
      <w:kern w:val="0"/>
      <w:sz w:val="28"/>
      <w:szCs w:val="28"/>
    </w:rPr>
  </w:style>
  <w:style w:type="paragraph" w:customStyle="1" w:styleId="xl46">
    <w:name w:val="xl46"/>
    <w:basedOn w:val="a9"/>
    <w:rsid w:val="00EB5113"/>
    <w:pPr>
      <w:widowControl/>
      <w:pBdr>
        <w:top w:val="single" w:sz="8" w:space="0" w:color="auto"/>
        <w:bottom w:val="single" w:sz="8" w:space="0" w:color="auto"/>
      </w:pBdr>
      <w:shd w:val="clear" w:color="auto" w:fill="FFFF99"/>
      <w:spacing w:before="100" w:beforeAutospacing="1" w:after="100" w:afterAutospacing="1"/>
      <w:jc w:val="center"/>
    </w:pPr>
    <w:rPr>
      <w:rFonts w:ascii="標楷體" w:hAnsi="標楷體" w:cs="Arial Unicode MS" w:hint="eastAsia"/>
      <w:b/>
      <w:bCs/>
      <w:kern w:val="0"/>
      <w:sz w:val="20"/>
    </w:rPr>
  </w:style>
  <w:style w:type="paragraph" w:customStyle="1" w:styleId="xl47">
    <w:name w:val="xl47"/>
    <w:basedOn w:val="a9"/>
    <w:rsid w:val="00EB5113"/>
    <w:pPr>
      <w:widowControl/>
      <w:pBdr>
        <w:top w:val="single" w:sz="8" w:space="0" w:color="auto"/>
        <w:bottom w:val="single" w:sz="8" w:space="0" w:color="auto"/>
      </w:pBdr>
      <w:spacing w:before="100" w:beforeAutospacing="1" w:after="100" w:afterAutospacing="1"/>
      <w:jc w:val="center"/>
    </w:pPr>
    <w:rPr>
      <w:rFonts w:eastAsia="Arial Unicode MS"/>
      <w:b/>
      <w:bCs/>
      <w:color w:val="993366"/>
      <w:kern w:val="0"/>
      <w:sz w:val="28"/>
      <w:szCs w:val="28"/>
    </w:rPr>
  </w:style>
  <w:style w:type="paragraph" w:customStyle="1" w:styleId="xl48">
    <w:name w:val="xl48"/>
    <w:basedOn w:val="a9"/>
    <w:rsid w:val="00EB5113"/>
    <w:pPr>
      <w:widowControl/>
      <w:pBdr>
        <w:top w:val="single" w:sz="8" w:space="0" w:color="auto"/>
        <w:bottom w:val="single" w:sz="8" w:space="0" w:color="auto"/>
      </w:pBdr>
      <w:shd w:val="clear" w:color="auto" w:fill="CCFFFF"/>
      <w:spacing w:before="100" w:beforeAutospacing="1" w:after="100" w:afterAutospacing="1"/>
      <w:jc w:val="center"/>
    </w:pPr>
    <w:rPr>
      <w:rFonts w:ascii="標楷體" w:hAnsi="標楷體" w:cs="Arial Unicode MS" w:hint="eastAsia"/>
      <w:b/>
      <w:bCs/>
      <w:kern w:val="0"/>
      <w:sz w:val="28"/>
      <w:szCs w:val="28"/>
    </w:rPr>
  </w:style>
  <w:style w:type="paragraph" w:customStyle="1" w:styleId="xl49">
    <w:name w:val="xl49"/>
    <w:basedOn w:val="a9"/>
    <w:rsid w:val="00EB5113"/>
    <w:pPr>
      <w:widowControl/>
      <w:pBdr>
        <w:top w:val="single" w:sz="8" w:space="0" w:color="auto"/>
        <w:bottom w:val="single" w:sz="8" w:space="0" w:color="auto"/>
      </w:pBdr>
      <w:shd w:val="clear" w:color="auto" w:fill="CCFFFF"/>
      <w:spacing w:before="100" w:beforeAutospacing="1" w:after="100" w:afterAutospacing="1"/>
      <w:jc w:val="center"/>
    </w:pPr>
    <w:rPr>
      <w:rFonts w:eastAsia="Arial Unicode MS"/>
      <w:b/>
      <w:bCs/>
      <w:color w:val="0000FF"/>
      <w:kern w:val="0"/>
      <w:sz w:val="28"/>
      <w:szCs w:val="28"/>
    </w:rPr>
  </w:style>
  <w:style w:type="paragraph" w:customStyle="1" w:styleId="xl50">
    <w:name w:val="xl50"/>
    <w:basedOn w:val="a9"/>
    <w:rsid w:val="00EB5113"/>
    <w:pPr>
      <w:widowControl/>
      <w:pBdr>
        <w:top w:val="single" w:sz="8" w:space="0" w:color="auto"/>
        <w:bottom w:val="single" w:sz="8" w:space="0" w:color="auto"/>
      </w:pBdr>
      <w:shd w:val="clear" w:color="auto" w:fill="CCFFFF"/>
      <w:spacing w:before="100" w:beforeAutospacing="1" w:after="100" w:afterAutospacing="1"/>
      <w:jc w:val="center"/>
    </w:pPr>
    <w:rPr>
      <w:rFonts w:ascii="標楷體" w:hAnsi="標楷體" w:cs="Arial Unicode MS" w:hint="eastAsia"/>
      <w:b/>
      <w:bCs/>
      <w:kern w:val="0"/>
      <w:sz w:val="20"/>
    </w:rPr>
  </w:style>
  <w:style w:type="paragraph" w:customStyle="1" w:styleId="xl51">
    <w:name w:val="xl51"/>
    <w:basedOn w:val="a9"/>
    <w:rsid w:val="00EB5113"/>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52">
    <w:name w:val="xl52"/>
    <w:basedOn w:val="a9"/>
    <w:rsid w:val="00EB5113"/>
    <w:pPr>
      <w:widowControl/>
      <w:pBdr>
        <w:bottom w:val="single" w:sz="4" w:space="0" w:color="auto"/>
      </w:pBdr>
      <w:spacing w:before="100" w:beforeAutospacing="1" w:after="100" w:afterAutospacing="1"/>
    </w:pPr>
    <w:rPr>
      <w:rFonts w:ascii="標楷體" w:hAnsi="標楷體" w:cs="Arial Unicode MS" w:hint="eastAsia"/>
      <w:b/>
      <w:bCs/>
      <w:kern w:val="0"/>
      <w:sz w:val="24"/>
      <w:szCs w:val="24"/>
    </w:rPr>
  </w:style>
  <w:style w:type="paragraph" w:customStyle="1" w:styleId="xl53">
    <w:name w:val="xl53"/>
    <w:basedOn w:val="a9"/>
    <w:rsid w:val="00EB5113"/>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54">
    <w:name w:val="xl54"/>
    <w:basedOn w:val="a9"/>
    <w:rsid w:val="00EB5113"/>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55">
    <w:name w:val="xl55"/>
    <w:basedOn w:val="a9"/>
    <w:rsid w:val="00EB5113"/>
    <w:pPr>
      <w:widowControl/>
      <w:pBdr>
        <w:bottom w:val="single" w:sz="4" w:space="0" w:color="auto"/>
      </w:pBdr>
      <w:spacing w:before="100" w:beforeAutospacing="1" w:after="100" w:afterAutospacing="1"/>
      <w:jc w:val="center"/>
    </w:pPr>
    <w:rPr>
      <w:rFonts w:ascii="標楷體" w:hAnsi="標楷體" w:cs="Arial Unicode MS" w:hint="eastAsia"/>
      <w:b/>
      <w:bCs/>
      <w:kern w:val="0"/>
      <w:sz w:val="20"/>
    </w:rPr>
  </w:style>
  <w:style w:type="paragraph" w:customStyle="1" w:styleId="xl56">
    <w:name w:val="xl56"/>
    <w:basedOn w:val="a9"/>
    <w:rsid w:val="00EB5113"/>
    <w:pPr>
      <w:widowControl/>
      <w:pBdr>
        <w:bottom w:val="single" w:sz="4" w:space="0" w:color="auto"/>
      </w:pBdr>
      <w:spacing w:before="100" w:beforeAutospacing="1" w:after="100" w:afterAutospacing="1"/>
      <w:jc w:val="center"/>
    </w:pPr>
    <w:rPr>
      <w:rFonts w:ascii="標楷體" w:hAnsi="標楷體" w:cs="Arial Unicode MS" w:hint="eastAsia"/>
      <w:b/>
      <w:bCs/>
      <w:color w:val="993366"/>
      <w:kern w:val="0"/>
      <w:sz w:val="24"/>
      <w:szCs w:val="24"/>
    </w:rPr>
  </w:style>
  <w:style w:type="paragraph" w:customStyle="1" w:styleId="xl57">
    <w:name w:val="xl57"/>
    <w:basedOn w:val="a9"/>
    <w:rsid w:val="00EB5113"/>
    <w:pPr>
      <w:widowControl/>
      <w:pBdr>
        <w:bottom w:val="single" w:sz="4" w:space="0" w:color="auto"/>
      </w:pBdr>
      <w:shd w:val="clear" w:color="auto" w:fill="CCFFFF"/>
      <w:spacing w:before="100" w:beforeAutospacing="1" w:after="100" w:afterAutospacing="1"/>
    </w:pPr>
    <w:rPr>
      <w:rFonts w:eastAsia="Arial Unicode MS"/>
      <w:b/>
      <w:bCs/>
      <w:kern w:val="0"/>
      <w:sz w:val="24"/>
      <w:szCs w:val="24"/>
    </w:rPr>
  </w:style>
  <w:style w:type="paragraph" w:customStyle="1" w:styleId="xl58">
    <w:name w:val="xl58"/>
    <w:basedOn w:val="a9"/>
    <w:rsid w:val="00EB5113"/>
    <w:pPr>
      <w:widowControl/>
      <w:pBdr>
        <w:bottom w:val="single" w:sz="4" w:space="0" w:color="auto"/>
      </w:pBdr>
      <w:shd w:val="clear" w:color="auto" w:fill="CCFFFF"/>
      <w:spacing w:before="100" w:beforeAutospacing="1" w:after="100" w:afterAutospacing="1"/>
    </w:pPr>
    <w:rPr>
      <w:rFonts w:eastAsia="Arial Unicode MS"/>
      <w:b/>
      <w:bCs/>
      <w:kern w:val="0"/>
      <w:sz w:val="24"/>
      <w:szCs w:val="24"/>
    </w:rPr>
  </w:style>
  <w:style w:type="paragraph" w:customStyle="1" w:styleId="xl59">
    <w:name w:val="xl59"/>
    <w:basedOn w:val="a9"/>
    <w:rsid w:val="00EB5113"/>
    <w:pPr>
      <w:widowControl/>
      <w:pBdr>
        <w:bottom w:val="single" w:sz="4" w:space="0" w:color="auto"/>
      </w:pBdr>
      <w:shd w:val="clear" w:color="auto" w:fill="CCFFFF"/>
      <w:spacing w:before="100" w:beforeAutospacing="1" w:after="100" w:afterAutospacing="1"/>
    </w:pPr>
    <w:rPr>
      <w:rFonts w:ascii="標楷體" w:hAnsi="標楷體" w:cs="Arial Unicode MS" w:hint="eastAsia"/>
      <w:b/>
      <w:bCs/>
      <w:color w:val="0000FF"/>
      <w:kern w:val="0"/>
      <w:sz w:val="20"/>
    </w:rPr>
  </w:style>
  <w:style w:type="paragraph" w:customStyle="1" w:styleId="xl60">
    <w:name w:val="xl60"/>
    <w:basedOn w:val="a9"/>
    <w:rsid w:val="00EB5113"/>
    <w:pPr>
      <w:widowControl/>
      <w:spacing w:before="100" w:beforeAutospacing="1" w:after="100" w:afterAutospacing="1"/>
    </w:pPr>
    <w:rPr>
      <w:rFonts w:eastAsia="Arial Unicode MS"/>
      <w:b/>
      <w:bCs/>
      <w:kern w:val="0"/>
      <w:sz w:val="24"/>
      <w:szCs w:val="24"/>
    </w:rPr>
  </w:style>
  <w:style w:type="paragraph" w:customStyle="1" w:styleId="xl61">
    <w:name w:val="xl61"/>
    <w:basedOn w:val="a9"/>
    <w:rsid w:val="00EB5113"/>
    <w:pPr>
      <w:widowControl/>
      <w:spacing w:before="100" w:beforeAutospacing="1" w:after="100" w:afterAutospacing="1"/>
      <w:jc w:val="right"/>
    </w:pPr>
    <w:rPr>
      <w:rFonts w:ascii="標楷體" w:hAnsi="標楷體" w:cs="Arial Unicode MS" w:hint="eastAsia"/>
      <w:b/>
      <w:bCs/>
      <w:kern w:val="0"/>
      <w:sz w:val="24"/>
      <w:szCs w:val="24"/>
    </w:rPr>
  </w:style>
  <w:style w:type="paragraph" w:customStyle="1" w:styleId="xl62">
    <w:name w:val="xl62"/>
    <w:basedOn w:val="a9"/>
    <w:rsid w:val="00EB5113"/>
    <w:pPr>
      <w:widowControl/>
      <w:spacing w:before="100" w:beforeAutospacing="1" w:after="100" w:afterAutospacing="1"/>
    </w:pPr>
    <w:rPr>
      <w:rFonts w:eastAsia="Arial Unicode MS"/>
      <w:b/>
      <w:bCs/>
      <w:kern w:val="0"/>
      <w:sz w:val="24"/>
      <w:szCs w:val="24"/>
    </w:rPr>
  </w:style>
  <w:style w:type="paragraph" w:customStyle="1" w:styleId="xl63">
    <w:name w:val="xl63"/>
    <w:basedOn w:val="a9"/>
    <w:rsid w:val="00EB5113"/>
    <w:pPr>
      <w:widowControl/>
      <w:spacing w:before="100" w:beforeAutospacing="1" w:after="100" w:afterAutospacing="1"/>
    </w:pPr>
    <w:rPr>
      <w:rFonts w:ascii="標楷體" w:hAnsi="標楷體" w:cs="Arial Unicode MS" w:hint="eastAsia"/>
      <w:b/>
      <w:bCs/>
      <w:kern w:val="0"/>
      <w:sz w:val="20"/>
    </w:rPr>
  </w:style>
  <w:style w:type="paragraph" w:customStyle="1" w:styleId="xl64">
    <w:name w:val="xl64"/>
    <w:basedOn w:val="a9"/>
    <w:rsid w:val="00EB5113"/>
    <w:pPr>
      <w:widowControl/>
      <w:shd w:val="clear" w:color="auto" w:fill="CCFFFF"/>
      <w:spacing w:before="100" w:beforeAutospacing="1" w:after="100" w:afterAutospacing="1"/>
    </w:pPr>
    <w:rPr>
      <w:rFonts w:eastAsia="Arial Unicode MS"/>
      <w:b/>
      <w:bCs/>
      <w:kern w:val="0"/>
      <w:sz w:val="24"/>
      <w:szCs w:val="24"/>
    </w:rPr>
  </w:style>
  <w:style w:type="character" w:customStyle="1" w:styleId="h011">
    <w:name w:val="h011"/>
    <w:basedOn w:val="ab"/>
    <w:rsid w:val="00EB5113"/>
    <w:rPr>
      <w:color w:val="990000"/>
      <w:sz w:val="27"/>
      <w:szCs w:val="27"/>
    </w:rPr>
  </w:style>
  <w:style w:type="character" w:customStyle="1" w:styleId="word12">
    <w:name w:val="word12"/>
    <w:basedOn w:val="ab"/>
    <w:rsid w:val="00EB5113"/>
    <w:rPr>
      <w:sz w:val="24"/>
      <w:szCs w:val="24"/>
    </w:rPr>
  </w:style>
  <w:style w:type="character" w:customStyle="1" w:styleId="72">
    <w:name w:val="字元 字元7"/>
    <w:basedOn w:val="ab"/>
    <w:rsid w:val="00EB5113"/>
    <w:rPr>
      <w:rFonts w:ascii="標楷體" w:eastAsia="標楷體" w:hAnsi="Arial" w:cs="Times New Roman"/>
      <w:bCs/>
      <w:kern w:val="0"/>
      <w:sz w:val="32"/>
      <w:szCs w:val="36"/>
    </w:rPr>
  </w:style>
  <w:style w:type="character" w:customStyle="1" w:styleId="affff2">
    <w:name w:val="字元"/>
    <w:basedOn w:val="ab"/>
    <w:rsid w:val="00EB5113"/>
    <w:rPr>
      <w:rFonts w:ascii="Arial" w:eastAsia="新細明體" w:hAnsi="Arial"/>
      <w:b/>
      <w:bCs/>
      <w:kern w:val="52"/>
      <w:sz w:val="52"/>
      <w:szCs w:val="52"/>
      <w:lang w:val="en-US" w:eastAsia="zh-TW" w:bidi="ar-SA"/>
    </w:rPr>
  </w:style>
  <w:style w:type="character" w:customStyle="1" w:styleId="82">
    <w:name w:val="字元 字元8"/>
    <w:basedOn w:val="ab"/>
    <w:rsid w:val="00EB5113"/>
    <w:rPr>
      <w:rFonts w:ascii="標楷體" w:eastAsia="標楷體" w:hAnsi="Arial"/>
      <w:bCs/>
      <w:sz w:val="32"/>
      <w:szCs w:val="48"/>
      <w:lang w:val="en-US" w:eastAsia="zh-TW" w:bidi="ar-SA"/>
    </w:rPr>
  </w:style>
  <w:style w:type="paragraph" w:styleId="19">
    <w:name w:val="index 1"/>
    <w:basedOn w:val="a9"/>
    <w:next w:val="a9"/>
    <w:autoRedefine/>
    <w:semiHidden/>
    <w:rsid w:val="00FD7933"/>
    <w:pPr>
      <w:ind w:left="1064"/>
      <w:jc w:val="right"/>
    </w:pPr>
    <w:rPr>
      <w:sz w:val="28"/>
      <w:szCs w:val="28"/>
    </w:rPr>
  </w:style>
  <w:style w:type="character" w:customStyle="1" w:styleId="710">
    <w:name w:val="字元 字元71"/>
    <w:basedOn w:val="ab"/>
    <w:rsid w:val="00FD7933"/>
    <w:rPr>
      <w:rFonts w:ascii="標楷體" w:eastAsia="標楷體" w:hAnsi="Arial" w:cs="Times New Roman"/>
      <w:bCs/>
      <w:kern w:val="0"/>
      <w:sz w:val="32"/>
      <w:szCs w:val="36"/>
    </w:rPr>
  </w:style>
  <w:style w:type="character" w:customStyle="1" w:styleId="1a">
    <w:name w:val="字元1"/>
    <w:basedOn w:val="ab"/>
    <w:rsid w:val="00FD7933"/>
    <w:rPr>
      <w:rFonts w:ascii="Arial" w:eastAsia="新細明體" w:hAnsi="Arial"/>
      <w:b/>
      <w:bCs/>
      <w:kern w:val="52"/>
      <w:sz w:val="52"/>
      <w:szCs w:val="52"/>
      <w:lang w:val="en-US" w:eastAsia="zh-TW" w:bidi="ar-SA"/>
    </w:rPr>
  </w:style>
  <w:style w:type="character" w:customStyle="1" w:styleId="810">
    <w:name w:val="字元 字元81"/>
    <w:basedOn w:val="ab"/>
    <w:rsid w:val="00FD7933"/>
    <w:rPr>
      <w:rFonts w:ascii="標楷體" w:eastAsia="標楷體" w:hAnsi="Arial"/>
      <w:bCs/>
      <w:sz w:val="32"/>
      <w:szCs w:val="48"/>
      <w:lang w:val="en-US" w:eastAsia="zh-TW" w:bidi="ar-SA"/>
    </w:rPr>
  </w:style>
  <w:style w:type="paragraph" w:customStyle="1" w:styleId="affff3">
    <w:name w:val="(一)文"/>
    <w:basedOn w:val="a9"/>
    <w:link w:val="affff4"/>
    <w:rsid w:val="001B1984"/>
    <w:pPr>
      <w:snapToGrid w:val="0"/>
      <w:spacing w:line="480" w:lineRule="exact"/>
      <w:ind w:leftChars="472" w:left="1133"/>
      <w:jc w:val="both"/>
    </w:pPr>
    <w:rPr>
      <w:sz w:val="28"/>
      <w:szCs w:val="28"/>
    </w:rPr>
  </w:style>
  <w:style w:type="paragraph" w:customStyle="1" w:styleId="1b">
    <w:name w:val="1"/>
    <w:basedOn w:val="a9"/>
    <w:rsid w:val="001B1984"/>
    <w:pPr>
      <w:adjustRightInd w:val="0"/>
      <w:snapToGrid w:val="0"/>
      <w:spacing w:line="480" w:lineRule="exact"/>
      <w:ind w:leftChars="472" w:left="1416" w:hangingChars="101" w:hanging="283"/>
      <w:jc w:val="both"/>
    </w:pPr>
    <w:rPr>
      <w:color w:val="000000"/>
      <w:sz w:val="28"/>
      <w:szCs w:val="24"/>
    </w:rPr>
  </w:style>
  <w:style w:type="character" w:customStyle="1" w:styleId="affff4">
    <w:name w:val="(一)文 字元"/>
    <w:link w:val="affff3"/>
    <w:rsid w:val="001B1984"/>
    <w:rPr>
      <w:rFonts w:eastAsia="標楷體"/>
      <w:kern w:val="2"/>
      <w:sz w:val="28"/>
      <w:szCs w:val="28"/>
    </w:rPr>
  </w:style>
  <w:style w:type="paragraph" w:customStyle="1" w:styleId="affff5">
    <w:name w:val="字元 字元 字元 字元"/>
    <w:basedOn w:val="a9"/>
    <w:rsid w:val="001B1984"/>
    <w:pPr>
      <w:widowControl/>
      <w:spacing w:after="160" w:line="240" w:lineRule="exact"/>
    </w:pPr>
    <w:rPr>
      <w:rFonts w:ascii="Tahoma" w:eastAsia="新細明體" w:hAnsi="Tahoma" w:cs="Tahoma"/>
      <w:kern w:val="0"/>
      <w:sz w:val="20"/>
      <w:lang w:eastAsia="en-US"/>
    </w:rPr>
  </w:style>
  <w:style w:type="paragraph" w:styleId="affff6">
    <w:name w:val="Note Heading"/>
    <w:basedOn w:val="a9"/>
    <w:next w:val="a9"/>
    <w:link w:val="affff7"/>
    <w:rsid w:val="001B1984"/>
    <w:pPr>
      <w:jc w:val="center"/>
    </w:pPr>
    <w:rPr>
      <w:rFonts w:eastAsia="新細明體"/>
      <w:sz w:val="24"/>
      <w:szCs w:val="24"/>
    </w:rPr>
  </w:style>
  <w:style w:type="character" w:customStyle="1" w:styleId="affff7">
    <w:name w:val="註釋標題 字元"/>
    <w:basedOn w:val="ab"/>
    <w:link w:val="affff6"/>
    <w:rsid w:val="001B1984"/>
    <w:rPr>
      <w:kern w:val="2"/>
      <w:sz w:val="24"/>
      <w:szCs w:val="24"/>
    </w:rPr>
  </w:style>
  <w:style w:type="paragraph" w:customStyle="1" w:styleId="affff8">
    <w:name w:val="公文(後續段落)"/>
    <w:basedOn w:val="a9"/>
    <w:rsid w:val="00F70006"/>
    <w:pPr>
      <w:spacing w:line="500" w:lineRule="exact"/>
      <w:ind w:left="317"/>
    </w:pPr>
    <w:rPr>
      <w:szCs w:val="24"/>
    </w:rPr>
  </w:style>
  <w:style w:type="character" w:customStyle="1" w:styleId="newsbody1">
    <w:name w:val="news_body1"/>
    <w:basedOn w:val="ab"/>
    <w:rsid w:val="00375EB7"/>
    <w:rPr>
      <w:spacing w:val="320"/>
      <w:sz w:val="20"/>
      <w:szCs w:val="20"/>
    </w:rPr>
  </w:style>
  <w:style w:type="paragraph" w:styleId="affff9">
    <w:name w:val="List Paragraph"/>
    <w:basedOn w:val="a9"/>
    <w:uiPriority w:val="34"/>
    <w:qFormat/>
    <w:rsid w:val="00C941AB"/>
    <w:pPr>
      <w:ind w:leftChars="200" w:left="480"/>
    </w:pPr>
  </w:style>
  <w:style w:type="character" w:customStyle="1" w:styleId="small1">
    <w:name w:val="small1"/>
    <w:basedOn w:val="ab"/>
    <w:uiPriority w:val="99"/>
    <w:rsid w:val="0051591C"/>
    <w:rPr>
      <w:rFonts w:ascii="Arial" w:hAnsi="Arial" w:cs="Arial" w:hint="default"/>
      <w:color w:val="333333"/>
      <w:sz w:val="28"/>
      <w:szCs w:val="28"/>
    </w:rPr>
  </w:style>
  <w:style w:type="character" w:customStyle="1" w:styleId="af">
    <w:name w:val="簽名 字元"/>
    <w:basedOn w:val="ab"/>
    <w:link w:val="ae"/>
    <w:rsid w:val="000A2DA2"/>
    <w:rPr>
      <w:rFonts w:ascii="標楷體" w:eastAsia="標楷體"/>
      <w:b/>
      <w:snapToGrid w:val="0"/>
      <w:spacing w:val="10"/>
      <w:kern w:val="2"/>
      <w:sz w:val="36"/>
    </w:rPr>
  </w:style>
</w:styles>
</file>

<file path=word/webSettings.xml><?xml version="1.0" encoding="utf-8"?>
<w:webSettings xmlns:r="http://schemas.openxmlformats.org/officeDocument/2006/relationships" xmlns:w="http://schemas.openxmlformats.org/wordprocessingml/2006/main">
  <w:divs>
    <w:div w:id="65418379">
      <w:bodyDiv w:val="1"/>
      <w:marLeft w:val="0"/>
      <w:marRight w:val="0"/>
      <w:marTop w:val="0"/>
      <w:marBottom w:val="0"/>
      <w:divBdr>
        <w:top w:val="none" w:sz="0" w:space="0" w:color="auto"/>
        <w:left w:val="none" w:sz="0" w:space="0" w:color="auto"/>
        <w:bottom w:val="none" w:sz="0" w:space="0" w:color="auto"/>
        <w:right w:val="none" w:sz="0" w:space="0" w:color="auto"/>
      </w:divBdr>
    </w:div>
    <w:div w:id="151994296">
      <w:bodyDiv w:val="1"/>
      <w:marLeft w:val="0"/>
      <w:marRight w:val="0"/>
      <w:marTop w:val="0"/>
      <w:marBottom w:val="0"/>
      <w:divBdr>
        <w:top w:val="none" w:sz="0" w:space="0" w:color="auto"/>
        <w:left w:val="none" w:sz="0" w:space="0" w:color="auto"/>
        <w:bottom w:val="none" w:sz="0" w:space="0" w:color="auto"/>
        <w:right w:val="none" w:sz="0" w:space="0" w:color="auto"/>
      </w:divBdr>
    </w:div>
    <w:div w:id="276497375">
      <w:bodyDiv w:val="1"/>
      <w:marLeft w:val="0"/>
      <w:marRight w:val="0"/>
      <w:marTop w:val="0"/>
      <w:marBottom w:val="0"/>
      <w:divBdr>
        <w:top w:val="none" w:sz="0" w:space="0" w:color="auto"/>
        <w:left w:val="none" w:sz="0" w:space="0" w:color="auto"/>
        <w:bottom w:val="none" w:sz="0" w:space="0" w:color="auto"/>
        <w:right w:val="none" w:sz="0" w:space="0" w:color="auto"/>
      </w:divBdr>
    </w:div>
    <w:div w:id="305359586">
      <w:bodyDiv w:val="1"/>
      <w:marLeft w:val="0"/>
      <w:marRight w:val="0"/>
      <w:marTop w:val="0"/>
      <w:marBottom w:val="0"/>
      <w:divBdr>
        <w:top w:val="none" w:sz="0" w:space="0" w:color="auto"/>
        <w:left w:val="none" w:sz="0" w:space="0" w:color="auto"/>
        <w:bottom w:val="none" w:sz="0" w:space="0" w:color="auto"/>
        <w:right w:val="none" w:sz="0" w:space="0" w:color="auto"/>
      </w:divBdr>
    </w:div>
    <w:div w:id="412168392">
      <w:bodyDiv w:val="1"/>
      <w:marLeft w:val="0"/>
      <w:marRight w:val="0"/>
      <w:marTop w:val="0"/>
      <w:marBottom w:val="0"/>
      <w:divBdr>
        <w:top w:val="none" w:sz="0" w:space="0" w:color="auto"/>
        <w:left w:val="none" w:sz="0" w:space="0" w:color="auto"/>
        <w:bottom w:val="none" w:sz="0" w:space="0" w:color="auto"/>
        <w:right w:val="none" w:sz="0" w:space="0" w:color="auto"/>
      </w:divBdr>
    </w:div>
    <w:div w:id="420763188">
      <w:bodyDiv w:val="1"/>
      <w:marLeft w:val="0"/>
      <w:marRight w:val="0"/>
      <w:marTop w:val="0"/>
      <w:marBottom w:val="0"/>
      <w:divBdr>
        <w:top w:val="none" w:sz="0" w:space="0" w:color="auto"/>
        <w:left w:val="none" w:sz="0" w:space="0" w:color="auto"/>
        <w:bottom w:val="none" w:sz="0" w:space="0" w:color="auto"/>
        <w:right w:val="none" w:sz="0" w:space="0" w:color="auto"/>
      </w:divBdr>
    </w:div>
    <w:div w:id="457338330">
      <w:bodyDiv w:val="1"/>
      <w:marLeft w:val="0"/>
      <w:marRight w:val="0"/>
      <w:marTop w:val="0"/>
      <w:marBottom w:val="0"/>
      <w:divBdr>
        <w:top w:val="none" w:sz="0" w:space="0" w:color="auto"/>
        <w:left w:val="none" w:sz="0" w:space="0" w:color="auto"/>
        <w:bottom w:val="none" w:sz="0" w:space="0" w:color="auto"/>
        <w:right w:val="none" w:sz="0" w:space="0" w:color="auto"/>
      </w:divBdr>
    </w:div>
    <w:div w:id="461659213">
      <w:bodyDiv w:val="1"/>
      <w:marLeft w:val="0"/>
      <w:marRight w:val="0"/>
      <w:marTop w:val="0"/>
      <w:marBottom w:val="0"/>
      <w:divBdr>
        <w:top w:val="none" w:sz="0" w:space="0" w:color="auto"/>
        <w:left w:val="none" w:sz="0" w:space="0" w:color="auto"/>
        <w:bottom w:val="none" w:sz="0" w:space="0" w:color="auto"/>
        <w:right w:val="none" w:sz="0" w:space="0" w:color="auto"/>
      </w:divBdr>
    </w:div>
    <w:div w:id="468937999">
      <w:bodyDiv w:val="1"/>
      <w:marLeft w:val="0"/>
      <w:marRight w:val="0"/>
      <w:marTop w:val="0"/>
      <w:marBottom w:val="0"/>
      <w:divBdr>
        <w:top w:val="none" w:sz="0" w:space="0" w:color="auto"/>
        <w:left w:val="none" w:sz="0" w:space="0" w:color="auto"/>
        <w:bottom w:val="none" w:sz="0" w:space="0" w:color="auto"/>
        <w:right w:val="none" w:sz="0" w:space="0" w:color="auto"/>
      </w:divBdr>
    </w:div>
    <w:div w:id="470171488">
      <w:bodyDiv w:val="1"/>
      <w:marLeft w:val="0"/>
      <w:marRight w:val="0"/>
      <w:marTop w:val="0"/>
      <w:marBottom w:val="0"/>
      <w:divBdr>
        <w:top w:val="none" w:sz="0" w:space="0" w:color="auto"/>
        <w:left w:val="none" w:sz="0" w:space="0" w:color="auto"/>
        <w:bottom w:val="none" w:sz="0" w:space="0" w:color="auto"/>
        <w:right w:val="none" w:sz="0" w:space="0" w:color="auto"/>
      </w:divBdr>
    </w:div>
    <w:div w:id="508058526">
      <w:bodyDiv w:val="1"/>
      <w:marLeft w:val="0"/>
      <w:marRight w:val="0"/>
      <w:marTop w:val="0"/>
      <w:marBottom w:val="0"/>
      <w:divBdr>
        <w:top w:val="none" w:sz="0" w:space="0" w:color="auto"/>
        <w:left w:val="none" w:sz="0" w:space="0" w:color="auto"/>
        <w:bottom w:val="none" w:sz="0" w:space="0" w:color="auto"/>
        <w:right w:val="none" w:sz="0" w:space="0" w:color="auto"/>
      </w:divBdr>
    </w:div>
    <w:div w:id="704915588">
      <w:bodyDiv w:val="1"/>
      <w:marLeft w:val="0"/>
      <w:marRight w:val="0"/>
      <w:marTop w:val="0"/>
      <w:marBottom w:val="0"/>
      <w:divBdr>
        <w:top w:val="none" w:sz="0" w:space="0" w:color="auto"/>
        <w:left w:val="none" w:sz="0" w:space="0" w:color="auto"/>
        <w:bottom w:val="none" w:sz="0" w:space="0" w:color="auto"/>
        <w:right w:val="none" w:sz="0" w:space="0" w:color="auto"/>
      </w:divBdr>
      <w:divsChild>
        <w:div w:id="1209761552">
          <w:marLeft w:val="0"/>
          <w:marRight w:val="0"/>
          <w:marTop w:val="30"/>
          <w:marBottom w:val="0"/>
          <w:divBdr>
            <w:top w:val="none" w:sz="0" w:space="0" w:color="auto"/>
            <w:left w:val="none" w:sz="0" w:space="0" w:color="auto"/>
            <w:bottom w:val="none" w:sz="0" w:space="0" w:color="auto"/>
            <w:right w:val="none" w:sz="0" w:space="0" w:color="auto"/>
          </w:divBdr>
          <w:divsChild>
            <w:div w:id="445587510">
              <w:marLeft w:val="0"/>
              <w:marRight w:val="0"/>
              <w:marTop w:val="0"/>
              <w:marBottom w:val="75"/>
              <w:divBdr>
                <w:top w:val="none" w:sz="0" w:space="0" w:color="auto"/>
                <w:left w:val="none" w:sz="0" w:space="0" w:color="auto"/>
                <w:bottom w:val="none" w:sz="0" w:space="0" w:color="auto"/>
                <w:right w:val="none" w:sz="0" w:space="0" w:color="auto"/>
              </w:divBdr>
              <w:divsChild>
                <w:div w:id="744843609">
                  <w:marLeft w:val="750"/>
                  <w:marRight w:val="690"/>
                  <w:marTop w:val="0"/>
                  <w:marBottom w:val="0"/>
                  <w:divBdr>
                    <w:top w:val="none" w:sz="0" w:space="0" w:color="auto"/>
                    <w:left w:val="none" w:sz="0" w:space="0" w:color="auto"/>
                    <w:bottom w:val="none" w:sz="0" w:space="0" w:color="auto"/>
                    <w:right w:val="none" w:sz="0" w:space="0" w:color="auto"/>
                  </w:divBdr>
                  <w:divsChild>
                    <w:div w:id="56781399">
                      <w:marLeft w:val="0"/>
                      <w:marRight w:val="0"/>
                      <w:marTop w:val="0"/>
                      <w:marBottom w:val="0"/>
                      <w:divBdr>
                        <w:top w:val="none" w:sz="0" w:space="0" w:color="auto"/>
                        <w:left w:val="none" w:sz="0" w:space="0" w:color="auto"/>
                        <w:bottom w:val="none" w:sz="0" w:space="0" w:color="auto"/>
                        <w:right w:val="none" w:sz="0" w:space="0" w:color="auto"/>
                      </w:divBdr>
                      <w:divsChild>
                        <w:div w:id="16809890">
                          <w:marLeft w:val="0"/>
                          <w:marRight w:val="0"/>
                          <w:marTop w:val="0"/>
                          <w:marBottom w:val="225"/>
                          <w:divBdr>
                            <w:top w:val="none" w:sz="0" w:space="0" w:color="auto"/>
                            <w:left w:val="none" w:sz="0" w:space="0" w:color="auto"/>
                            <w:bottom w:val="none" w:sz="0" w:space="0" w:color="auto"/>
                            <w:right w:val="none" w:sz="0" w:space="0" w:color="auto"/>
                          </w:divBdr>
                        </w:div>
                        <w:div w:id="1006715328">
                          <w:marLeft w:val="0"/>
                          <w:marRight w:val="0"/>
                          <w:marTop w:val="0"/>
                          <w:marBottom w:val="0"/>
                          <w:divBdr>
                            <w:top w:val="none" w:sz="0" w:space="0" w:color="auto"/>
                            <w:left w:val="none" w:sz="0" w:space="0" w:color="auto"/>
                            <w:bottom w:val="none" w:sz="0" w:space="0" w:color="auto"/>
                            <w:right w:val="none" w:sz="0" w:space="0" w:color="auto"/>
                          </w:divBdr>
                          <w:divsChild>
                            <w:div w:id="4305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4340">
      <w:bodyDiv w:val="1"/>
      <w:marLeft w:val="0"/>
      <w:marRight w:val="0"/>
      <w:marTop w:val="0"/>
      <w:marBottom w:val="0"/>
      <w:divBdr>
        <w:top w:val="none" w:sz="0" w:space="0" w:color="auto"/>
        <w:left w:val="none" w:sz="0" w:space="0" w:color="auto"/>
        <w:bottom w:val="none" w:sz="0" w:space="0" w:color="auto"/>
        <w:right w:val="none" w:sz="0" w:space="0" w:color="auto"/>
      </w:divBdr>
    </w:div>
    <w:div w:id="731316470">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68818239">
      <w:bodyDiv w:val="1"/>
      <w:marLeft w:val="0"/>
      <w:marRight w:val="0"/>
      <w:marTop w:val="0"/>
      <w:marBottom w:val="0"/>
      <w:divBdr>
        <w:top w:val="none" w:sz="0" w:space="0" w:color="auto"/>
        <w:left w:val="none" w:sz="0" w:space="0" w:color="auto"/>
        <w:bottom w:val="none" w:sz="0" w:space="0" w:color="auto"/>
        <w:right w:val="none" w:sz="0" w:space="0" w:color="auto"/>
      </w:divBdr>
    </w:div>
    <w:div w:id="818616020">
      <w:bodyDiv w:val="1"/>
      <w:marLeft w:val="0"/>
      <w:marRight w:val="0"/>
      <w:marTop w:val="0"/>
      <w:marBottom w:val="0"/>
      <w:divBdr>
        <w:top w:val="none" w:sz="0" w:space="0" w:color="auto"/>
        <w:left w:val="none" w:sz="0" w:space="0" w:color="auto"/>
        <w:bottom w:val="none" w:sz="0" w:space="0" w:color="auto"/>
        <w:right w:val="none" w:sz="0" w:space="0" w:color="auto"/>
      </w:divBdr>
    </w:div>
    <w:div w:id="820200258">
      <w:bodyDiv w:val="1"/>
      <w:marLeft w:val="0"/>
      <w:marRight w:val="0"/>
      <w:marTop w:val="0"/>
      <w:marBottom w:val="0"/>
      <w:divBdr>
        <w:top w:val="none" w:sz="0" w:space="0" w:color="auto"/>
        <w:left w:val="none" w:sz="0" w:space="0" w:color="auto"/>
        <w:bottom w:val="none" w:sz="0" w:space="0" w:color="auto"/>
        <w:right w:val="none" w:sz="0" w:space="0" w:color="auto"/>
      </w:divBdr>
    </w:div>
    <w:div w:id="821969521">
      <w:bodyDiv w:val="1"/>
      <w:marLeft w:val="0"/>
      <w:marRight w:val="0"/>
      <w:marTop w:val="0"/>
      <w:marBottom w:val="0"/>
      <w:divBdr>
        <w:top w:val="none" w:sz="0" w:space="0" w:color="auto"/>
        <w:left w:val="none" w:sz="0" w:space="0" w:color="auto"/>
        <w:bottom w:val="none" w:sz="0" w:space="0" w:color="auto"/>
        <w:right w:val="none" w:sz="0" w:space="0" w:color="auto"/>
      </w:divBdr>
    </w:div>
    <w:div w:id="843932656">
      <w:bodyDiv w:val="1"/>
      <w:marLeft w:val="0"/>
      <w:marRight w:val="0"/>
      <w:marTop w:val="0"/>
      <w:marBottom w:val="0"/>
      <w:divBdr>
        <w:top w:val="none" w:sz="0" w:space="0" w:color="auto"/>
        <w:left w:val="none" w:sz="0" w:space="0" w:color="auto"/>
        <w:bottom w:val="none" w:sz="0" w:space="0" w:color="auto"/>
        <w:right w:val="none" w:sz="0" w:space="0" w:color="auto"/>
      </w:divBdr>
    </w:div>
    <w:div w:id="851340047">
      <w:bodyDiv w:val="1"/>
      <w:marLeft w:val="0"/>
      <w:marRight w:val="0"/>
      <w:marTop w:val="0"/>
      <w:marBottom w:val="0"/>
      <w:divBdr>
        <w:top w:val="none" w:sz="0" w:space="0" w:color="auto"/>
        <w:left w:val="none" w:sz="0" w:space="0" w:color="auto"/>
        <w:bottom w:val="none" w:sz="0" w:space="0" w:color="auto"/>
        <w:right w:val="none" w:sz="0" w:space="0" w:color="auto"/>
      </w:divBdr>
    </w:div>
    <w:div w:id="925572796">
      <w:bodyDiv w:val="1"/>
      <w:marLeft w:val="0"/>
      <w:marRight w:val="0"/>
      <w:marTop w:val="0"/>
      <w:marBottom w:val="0"/>
      <w:divBdr>
        <w:top w:val="none" w:sz="0" w:space="0" w:color="auto"/>
        <w:left w:val="none" w:sz="0" w:space="0" w:color="auto"/>
        <w:bottom w:val="none" w:sz="0" w:space="0" w:color="auto"/>
        <w:right w:val="none" w:sz="0" w:space="0" w:color="auto"/>
      </w:divBdr>
    </w:div>
    <w:div w:id="935484976">
      <w:bodyDiv w:val="1"/>
      <w:marLeft w:val="0"/>
      <w:marRight w:val="0"/>
      <w:marTop w:val="0"/>
      <w:marBottom w:val="0"/>
      <w:divBdr>
        <w:top w:val="none" w:sz="0" w:space="0" w:color="auto"/>
        <w:left w:val="none" w:sz="0" w:space="0" w:color="auto"/>
        <w:bottom w:val="none" w:sz="0" w:space="0" w:color="auto"/>
        <w:right w:val="none" w:sz="0" w:space="0" w:color="auto"/>
      </w:divBdr>
      <w:divsChild>
        <w:div w:id="1531072108">
          <w:marLeft w:val="0"/>
          <w:marRight w:val="0"/>
          <w:marTop w:val="0"/>
          <w:marBottom w:val="0"/>
          <w:divBdr>
            <w:top w:val="none" w:sz="0" w:space="0" w:color="auto"/>
            <w:left w:val="none" w:sz="0" w:space="0" w:color="auto"/>
            <w:bottom w:val="none" w:sz="0" w:space="0" w:color="auto"/>
            <w:right w:val="none" w:sz="0" w:space="0" w:color="auto"/>
          </w:divBdr>
          <w:divsChild>
            <w:div w:id="562063156">
              <w:marLeft w:val="0"/>
              <w:marRight w:val="0"/>
              <w:marTop w:val="0"/>
              <w:marBottom w:val="0"/>
              <w:divBdr>
                <w:top w:val="none" w:sz="0" w:space="0" w:color="auto"/>
                <w:left w:val="none" w:sz="0" w:space="0" w:color="auto"/>
                <w:bottom w:val="none" w:sz="0" w:space="0" w:color="auto"/>
                <w:right w:val="none" w:sz="0" w:space="0" w:color="auto"/>
              </w:divBdr>
              <w:divsChild>
                <w:div w:id="580525002">
                  <w:marLeft w:val="0"/>
                  <w:marRight w:val="0"/>
                  <w:marTop w:val="0"/>
                  <w:marBottom w:val="0"/>
                  <w:divBdr>
                    <w:top w:val="none" w:sz="0" w:space="0" w:color="auto"/>
                    <w:left w:val="none" w:sz="0" w:space="0" w:color="auto"/>
                    <w:bottom w:val="none" w:sz="0" w:space="0" w:color="auto"/>
                    <w:right w:val="none" w:sz="0" w:space="0" w:color="auto"/>
                  </w:divBdr>
                  <w:divsChild>
                    <w:div w:id="1814759659">
                      <w:marLeft w:val="0"/>
                      <w:marRight w:val="0"/>
                      <w:marTop w:val="0"/>
                      <w:marBottom w:val="0"/>
                      <w:divBdr>
                        <w:top w:val="none" w:sz="0" w:space="0" w:color="auto"/>
                        <w:left w:val="none" w:sz="0" w:space="0" w:color="auto"/>
                        <w:bottom w:val="none" w:sz="0" w:space="0" w:color="auto"/>
                        <w:right w:val="none" w:sz="0" w:space="0" w:color="auto"/>
                      </w:divBdr>
                      <w:divsChild>
                        <w:div w:id="18052911">
                          <w:marLeft w:val="0"/>
                          <w:marRight w:val="0"/>
                          <w:marTop w:val="0"/>
                          <w:marBottom w:val="0"/>
                          <w:divBdr>
                            <w:top w:val="none" w:sz="0" w:space="0" w:color="auto"/>
                            <w:left w:val="none" w:sz="0" w:space="0" w:color="auto"/>
                            <w:bottom w:val="none" w:sz="0" w:space="0" w:color="auto"/>
                            <w:right w:val="none" w:sz="0" w:space="0" w:color="auto"/>
                          </w:divBdr>
                          <w:divsChild>
                            <w:div w:id="733089493">
                              <w:marLeft w:val="0"/>
                              <w:marRight w:val="0"/>
                              <w:marTop w:val="0"/>
                              <w:marBottom w:val="0"/>
                              <w:divBdr>
                                <w:top w:val="none" w:sz="0" w:space="0" w:color="auto"/>
                                <w:left w:val="none" w:sz="0" w:space="0" w:color="auto"/>
                                <w:bottom w:val="none" w:sz="0" w:space="0" w:color="auto"/>
                                <w:right w:val="none" w:sz="0" w:space="0" w:color="auto"/>
                              </w:divBdr>
                              <w:divsChild>
                                <w:div w:id="1194339636">
                                  <w:marLeft w:val="0"/>
                                  <w:marRight w:val="0"/>
                                  <w:marTop w:val="0"/>
                                  <w:marBottom w:val="0"/>
                                  <w:divBdr>
                                    <w:top w:val="none" w:sz="0" w:space="0" w:color="auto"/>
                                    <w:left w:val="none" w:sz="0" w:space="0" w:color="auto"/>
                                    <w:bottom w:val="none" w:sz="0" w:space="0" w:color="auto"/>
                                    <w:right w:val="none" w:sz="0" w:space="0" w:color="auto"/>
                                  </w:divBdr>
                                  <w:divsChild>
                                    <w:div w:id="12029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181135">
      <w:bodyDiv w:val="1"/>
      <w:marLeft w:val="0"/>
      <w:marRight w:val="0"/>
      <w:marTop w:val="0"/>
      <w:marBottom w:val="0"/>
      <w:divBdr>
        <w:top w:val="none" w:sz="0" w:space="0" w:color="auto"/>
        <w:left w:val="none" w:sz="0" w:space="0" w:color="auto"/>
        <w:bottom w:val="none" w:sz="0" w:space="0" w:color="auto"/>
        <w:right w:val="none" w:sz="0" w:space="0" w:color="auto"/>
      </w:divBdr>
    </w:div>
    <w:div w:id="1132485370">
      <w:bodyDiv w:val="1"/>
      <w:marLeft w:val="0"/>
      <w:marRight w:val="0"/>
      <w:marTop w:val="0"/>
      <w:marBottom w:val="0"/>
      <w:divBdr>
        <w:top w:val="none" w:sz="0" w:space="0" w:color="auto"/>
        <w:left w:val="none" w:sz="0" w:space="0" w:color="auto"/>
        <w:bottom w:val="none" w:sz="0" w:space="0" w:color="auto"/>
        <w:right w:val="none" w:sz="0" w:space="0" w:color="auto"/>
      </w:divBdr>
    </w:div>
    <w:div w:id="1145665325">
      <w:bodyDiv w:val="1"/>
      <w:marLeft w:val="0"/>
      <w:marRight w:val="0"/>
      <w:marTop w:val="0"/>
      <w:marBottom w:val="0"/>
      <w:divBdr>
        <w:top w:val="none" w:sz="0" w:space="0" w:color="auto"/>
        <w:left w:val="none" w:sz="0" w:space="0" w:color="auto"/>
        <w:bottom w:val="none" w:sz="0" w:space="0" w:color="auto"/>
        <w:right w:val="none" w:sz="0" w:space="0" w:color="auto"/>
      </w:divBdr>
    </w:div>
    <w:div w:id="1157453373">
      <w:bodyDiv w:val="1"/>
      <w:marLeft w:val="0"/>
      <w:marRight w:val="0"/>
      <w:marTop w:val="0"/>
      <w:marBottom w:val="0"/>
      <w:divBdr>
        <w:top w:val="none" w:sz="0" w:space="0" w:color="auto"/>
        <w:left w:val="none" w:sz="0" w:space="0" w:color="auto"/>
        <w:bottom w:val="none" w:sz="0" w:space="0" w:color="auto"/>
        <w:right w:val="none" w:sz="0" w:space="0" w:color="auto"/>
      </w:divBdr>
    </w:div>
    <w:div w:id="1209608189">
      <w:bodyDiv w:val="1"/>
      <w:marLeft w:val="0"/>
      <w:marRight w:val="0"/>
      <w:marTop w:val="0"/>
      <w:marBottom w:val="0"/>
      <w:divBdr>
        <w:top w:val="none" w:sz="0" w:space="0" w:color="auto"/>
        <w:left w:val="none" w:sz="0" w:space="0" w:color="auto"/>
        <w:bottom w:val="none" w:sz="0" w:space="0" w:color="auto"/>
        <w:right w:val="none" w:sz="0" w:space="0" w:color="auto"/>
      </w:divBdr>
      <w:divsChild>
        <w:div w:id="1187716707">
          <w:marLeft w:val="0"/>
          <w:marRight w:val="0"/>
          <w:marTop w:val="0"/>
          <w:marBottom w:val="0"/>
          <w:divBdr>
            <w:top w:val="none" w:sz="0" w:space="0" w:color="auto"/>
            <w:left w:val="none" w:sz="0" w:space="0" w:color="auto"/>
            <w:bottom w:val="none" w:sz="0" w:space="0" w:color="auto"/>
            <w:right w:val="none" w:sz="0" w:space="0" w:color="auto"/>
          </w:divBdr>
          <w:divsChild>
            <w:div w:id="1096901260">
              <w:marLeft w:val="0"/>
              <w:marRight w:val="0"/>
              <w:marTop w:val="100"/>
              <w:marBottom w:val="100"/>
              <w:divBdr>
                <w:top w:val="none" w:sz="0" w:space="0" w:color="auto"/>
                <w:left w:val="none" w:sz="0" w:space="0" w:color="auto"/>
                <w:bottom w:val="none" w:sz="0" w:space="0" w:color="auto"/>
                <w:right w:val="none" w:sz="0" w:space="0" w:color="auto"/>
              </w:divBdr>
              <w:divsChild>
                <w:div w:id="637732806">
                  <w:marLeft w:val="0"/>
                  <w:marRight w:val="0"/>
                  <w:marTop w:val="45"/>
                  <w:marBottom w:val="120"/>
                  <w:divBdr>
                    <w:top w:val="none" w:sz="0" w:space="0" w:color="auto"/>
                    <w:left w:val="none" w:sz="0" w:space="0" w:color="auto"/>
                    <w:bottom w:val="none" w:sz="0" w:space="0" w:color="auto"/>
                    <w:right w:val="none" w:sz="0" w:space="0" w:color="auto"/>
                  </w:divBdr>
                  <w:divsChild>
                    <w:div w:id="643240986">
                      <w:marLeft w:val="0"/>
                      <w:marRight w:val="0"/>
                      <w:marTop w:val="0"/>
                      <w:marBottom w:val="120"/>
                      <w:divBdr>
                        <w:top w:val="single" w:sz="6" w:space="0" w:color="61ADEB"/>
                        <w:left w:val="single" w:sz="6" w:space="0" w:color="61ADEB"/>
                        <w:bottom w:val="single" w:sz="6" w:space="0" w:color="61ADEB"/>
                        <w:right w:val="single" w:sz="6" w:space="0" w:color="61ADEB"/>
                      </w:divBdr>
                      <w:divsChild>
                        <w:div w:id="749277840">
                          <w:marLeft w:val="0"/>
                          <w:marRight w:val="0"/>
                          <w:marTop w:val="0"/>
                          <w:marBottom w:val="0"/>
                          <w:divBdr>
                            <w:top w:val="none" w:sz="0" w:space="0" w:color="auto"/>
                            <w:left w:val="none" w:sz="0" w:space="0" w:color="auto"/>
                            <w:bottom w:val="single" w:sz="6" w:space="4" w:color="4EA3E9"/>
                            <w:right w:val="none" w:sz="0" w:space="0" w:color="auto"/>
                          </w:divBdr>
                        </w:div>
                      </w:divsChild>
                    </w:div>
                  </w:divsChild>
                </w:div>
              </w:divsChild>
            </w:div>
          </w:divsChild>
        </w:div>
      </w:divsChild>
    </w:div>
    <w:div w:id="1275407330">
      <w:bodyDiv w:val="1"/>
      <w:marLeft w:val="0"/>
      <w:marRight w:val="0"/>
      <w:marTop w:val="0"/>
      <w:marBottom w:val="0"/>
      <w:divBdr>
        <w:top w:val="none" w:sz="0" w:space="0" w:color="auto"/>
        <w:left w:val="none" w:sz="0" w:space="0" w:color="auto"/>
        <w:bottom w:val="none" w:sz="0" w:space="0" w:color="auto"/>
        <w:right w:val="none" w:sz="0" w:space="0" w:color="auto"/>
      </w:divBdr>
      <w:divsChild>
        <w:div w:id="1406803585">
          <w:marLeft w:val="0"/>
          <w:marRight w:val="0"/>
          <w:marTop w:val="0"/>
          <w:marBottom w:val="0"/>
          <w:divBdr>
            <w:top w:val="none" w:sz="0" w:space="0" w:color="auto"/>
            <w:left w:val="none" w:sz="0" w:space="0" w:color="auto"/>
            <w:bottom w:val="none" w:sz="0" w:space="0" w:color="auto"/>
            <w:right w:val="none" w:sz="0" w:space="0" w:color="auto"/>
          </w:divBdr>
          <w:divsChild>
            <w:div w:id="15623794">
              <w:marLeft w:val="0"/>
              <w:marRight w:val="0"/>
              <w:marTop w:val="0"/>
              <w:marBottom w:val="0"/>
              <w:divBdr>
                <w:top w:val="none" w:sz="0" w:space="0" w:color="auto"/>
                <w:left w:val="none" w:sz="0" w:space="0" w:color="auto"/>
                <w:bottom w:val="none" w:sz="0" w:space="0" w:color="auto"/>
                <w:right w:val="none" w:sz="0" w:space="0" w:color="auto"/>
              </w:divBdr>
              <w:divsChild>
                <w:div w:id="143083540">
                  <w:marLeft w:val="0"/>
                  <w:marRight w:val="0"/>
                  <w:marTop w:val="0"/>
                  <w:marBottom w:val="0"/>
                  <w:divBdr>
                    <w:top w:val="none" w:sz="0" w:space="0" w:color="auto"/>
                    <w:left w:val="none" w:sz="0" w:space="0" w:color="auto"/>
                    <w:bottom w:val="none" w:sz="0" w:space="0" w:color="auto"/>
                    <w:right w:val="none" w:sz="0" w:space="0" w:color="auto"/>
                  </w:divBdr>
                </w:div>
                <w:div w:id="1256481946">
                  <w:marLeft w:val="1200"/>
                  <w:marRight w:val="0"/>
                  <w:marTop w:val="0"/>
                  <w:marBottom w:val="0"/>
                  <w:divBdr>
                    <w:top w:val="none" w:sz="0" w:space="0" w:color="auto"/>
                    <w:left w:val="none" w:sz="0" w:space="0" w:color="auto"/>
                    <w:bottom w:val="none" w:sz="0" w:space="0" w:color="auto"/>
                    <w:right w:val="none" w:sz="0" w:space="0" w:color="auto"/>
                  </w:divBdr>
                </w:div>
              </w:divsChild>
            </w:div>
            <w:div w:id="473569766">
              <w:marLeft w:val="0"/>
              <w:marRight w:val="0"/>
              <w:marTop w:val="0"/>
              <w:marBottom w:val="0"/>
              <w:divBdr>
                <w:top w:val="none" w:sz="0" w:space="0" w:color="auto"/>
                <w:left w:val="none" w:sz="0" w:space="0" w:color="auto"/>
                <w:bottom w:val="none" w:sz="0" w:space="0" w:color="auto"/>
                <w:right w:val="none" w:sz="0" w:space="0" w:color="auto"/>
              </w:divBdr>
              <w:divsChild>
                <w:div w:id="1494221885">
                  <w:marLeft w:val="1200"/>
                  <w:marRight w:val="0"/>
                  <w:marTop w:val="0"/>
                  <w:marBottom w:val="0"/>
                  <w:divBdr>
                    <w:top w:val="none" w:sz="0" w:space="0" w:color="auto"/>
                    <w:left w:val="none" w:sz="0" w:space="0" w:color="auto"/>
                    <w:bottom w:val="none" w:sz="0" w:space="0" w:color="auto"/>
                    <w:right w:val="none" w:sz="0" w:space="0" w:color="auto"/>
                  </w:divBdr>
                </w:div>
                <w:div w:id="1713074206">
                  <w:marLeft w:val="0"/>
                  <w:marRight w:val="0"/>
                  <w:marTop w:val="0"/>
                  <w:marBottom w:val="0"/>
                  <w:divBdr>
                    <w:top w:val="none" w:sz="0" w:space="0" w:color="auto"/>
                    <w:left w:val="none" w:sz="0" w:space="0" w:color="auto"/>
                    <w:bottom w:val="none" w:sz="0" w:space="0" w:color="auto"/>
                    <w:right w:val="none" w:sz="0" w:space="0" w:color="auto"/>
                  </w:divBdr>
                </w:div>
              </w:divsChild>
            </w:div>
            <w:div w:id="480928188">
              <w:marLeft w:val="0"/>
              <w:marRight w:val="0"/>
              <w:marTop w:val="0"/>
              <w:marBottom w:val="0"/>
              <w:divBdr>
                <w:top w:val="none" w:sz="0" w:space="0" w:color="auto"/>
                <w:left w:val="none" w:sz="0" w:space="0" w:color="auto"/>
                <w:bottom w:val="none" w:sz="0" w:space="0" w:color="auto"/>
                <w:right w:val="none" w:sz="0" w:space="0" w:color="auto"/>
              </w:divBdr>
              <w:divsChild>
                <w:div w:id="393548732">
                  <w:marLeft w:val="0"/>
                  <w:marRight w:val="0"/>
                  <w:marTop w:val="0"/>
                  <w:marBottom w:val="0"/>
                  <w:divBdr>
                    <w:top w:val="none" w:sz="0" w:space="0" w:color="auto"/>
                    <w:left w:val="none" w:sz="0" w:space="0" w:color="auto"/>
                    <w:bottom w:val="none" w:sz="0" w:space="0" w:color="auto"/>
                    <w:right w:val="none" w:sz="0" w:space="0" w:color="auto"/>
                  </w:divBdr>
                </w:div>
                <w:div w:id="419722172">
                  <w:marLeft w:val="1200"/>
                  <w:marRight w:val="0"/>
                  <w:marTop w:val="0"/>
                  <w:marBottom w:val="0"/>
                  <w:divBdr>
                    <w:top w:val="none" w:sz="0" w:space="0" w:color="auto"/>
                    <w:left w:val="none" w:sz="0" w:space="0" w:color="auto"/>
                    <w:bottom w:val="none" w:sz="0" w:space="0" w:color="auto"/>
                    <w:right w:val="none" w:sz="0" w:space="0" w:color="auto"/>
                  </w:divBdr>
                </w:div>
              </w:divsChild>
            </w:div>
            <w:div w:id="489294654">
              <w:marLeft w:val="0"/>
              <w:marRight w:val="0"/>
              <w:marTop w:val="0"/>
              <w:marBottom w:val="0"/>
              <w:divBdr>
                <w:top w:val="none" w:sz="0" w:space="0" w:color="auto"/>
                <w:left w:val="none" w:sz="0" w:space="0" w:color="auto"/>
                <w:bottom w:val="none" w:sz="0" w:space="0" w:color="auto"/>
                <w:right w:val="none" w:sz="0" w:space="0" w:color="auto"/>
              </w:divBdr>
              <w:divsChild>
                <w:div w:id="104082746">
                  <w:marLeft w:val="1200"/>
                  <w:marRight w:val="0"/>
                  <w:marTop w:val="0"/>
                  <w:marBottom w:val="0"/>
                  <w:divBdr>
                    <w:top w:val="none" w:sz="0" w:space="0" w:color="auto"/>
                    <w:left w:val="none" w:sz="0" w:space="0" w:color="auto"/>
                    <w:bottom w:val="none" w:sz="0" w:space="0" w:color="auto"/>
                    <w:right w:val="none" w:sz="0" w:space="0" w:color="auto"/>
                  </w:divBdr>
                </w:div>
                <w:div w:id="2076001248">
                  <w:marLeft w:val="0"/>
                  <w:marRight w:val="0"/>
                  <w:marTop w:val="0"/>
                  <w:marBottom w:val="0"/>
                  <w:divBdr>
                    <w:top w:val="none" w:sz="0" w:space="0" w:color="auto"/>
                    <w:left w:val="none" w:sz="0" w:space="0" w:color="auto"/>
                    <w:bottom w:val="none" w:sz="0" w:space="0" w:color="auto"/>
                    <w:right w:val="none" w:sz="0" w:space="0" w:color="auto"/>
                  </w:divBdr>
                </w:div>
              </w:divsChild>
            </w:div>
            <w:div w:id="527069162">
              <w:marLeft w:val="0"/>
              <w:marRight w:val="0"/>
              <w:marTop w:val="0"/>
              <w:marBottom w:val="0"/>
              <w:divBdr>
                <w:top w:val="none" w:sz="0" w:space="0" w:color="auto"/>
                <w:left w:val="none" w:sz="0" w:space="0" w:color="auto"/>
                <w:bottom w:val="none" w:sz="0" w:space="0" w:color="auto"/>
                <w:right w:val="none" w:sz="0" w:space="0" w:color="auto"/>
              </w:divBdr>
              <w:divsChild>
                <w:div w:id="541748152">
                  <w:marLeft w:val="1200"/>
                  <w:marRight w:val="0"/>
                  <w:marTop w:val="0"/>
                  <w:marBottom w:val="0"/>
                  <w:divBdr>
                    <w:top w:val="none" w:sz="0" w:space="0" w:color="auto"/>
                    <w:left w:val="none" w:sz="0" w:space="0" w:color="auto"/>
                    <w:bottom w:val="none" w:sz="0" w:space="0" w:color="auto"/>
                    <w:right w:val="none" w:sz="0" w:space="0" w:color="auto"/>
                  </w:divBdr>
                </w:div>
                <w:div w:id="1778910296">
                  <w:marLeft w:val="0"/>
                  <w:marRight w:val="0"/>
                  <w:marTop w:val="0"/>
                  <w:marBottom w:val="0"/>
                  <w:divBdr>
                    <w:top w:val="none" w:sz="0" w:space="0" w:color="auto"/>
                    <w:left w:val="none" w:sz="0" w:space="0" w:color="auto"/>
                    <w:bottom w:val="none" w:sz="0" w:space="0" w:color="auto"/>
                    <w:right w:val="none" w:sz="0" w:space="0" w:color="auto"/>
                  </w:divBdr>
                </w:div>
              </w:divsChild>
            </w:div>
            <w:div w:id="614606117">
              <w:marLeft w:val="0"/>
              <w:marRight w:val="0"/>
              <w:marTop w:val="0"/>
              <w:marBottom w:val="0"/>
              <w:divBdr>
                <w:top w:val="none" w:sz="0" w:space="0" w:color="auto"/>
                <w:left w:val="none" w:sz="0" w:space="0" w:color="auto"/>
                <w:bottom w:val="none" w:sz="0" w:space="0" w:color="auto"/>
                <w:right w:val="none" w:sz="0" w:space="0" w:color="auto"/>
              </w:divBdr>
              <w:divsChild>
                <w:div w:id="787823221">
                  <w:marLeft w:val="1200"/>
                  <w:marRight w:val="0"/>
                  <w:marTop w:val="0"/>
                  <w:marBottom w:val="0"/>
                  <w:divBdr>
                    <w:top w:val="none" w:sz="0" w:space="0" w:color="auto"/>
                    <w:left w:val="none" w:sz="0" w:space="0" w:color="auto"/>
                    <w:bottom w:val="none" w:sz="0" w:space="0" w:color="auto"/>
                    <w:right w:val="none" w:sz="0" w:space="0" w:color="auto"/>
                  </w:divBdr>
                </w:div>
                <w:div w:id="1338920119">
                  <w:marLeft w:val="0"/>
                  <w:marRight w:val="0"/>
                  <w:marTop w:val="0"/>
                  <w:marBottom w:val="0"/>
                  <w:divBdr>
                    <w:top w:val="none" w:sz="0" w:space="0" w:color="auto"/>
                    <w:left w:val="none" w:sz="0" w:space="0" w:color="auto"/>
                    <w:bottom w:val="none" w:sz="0" w:space="0" w:color="auto"/>
                    <w:right w:val="none" w:sz="0" w:space="0" w:color="auto"/>
                  </w:divBdr>
                </w:div>
              </w:divsChild>
            </w:div>
            <w:div w:id="767040937">
              <w:marLeft w:val="0"/>
              <w:marRight w:val="0"/>
              <w:marTop w:val="0"/>
              <w:marBottom w:val="0"/>
              <w:divBdr>
                <w:top w:val="none" w:sz="0" w:space="0" w:color="auto"/>
                <w:left w:val="none" w:sz="0" w:space="0" w:color="auto"/>
                <w:bottom w:val="none" w:sz="0" w:space="0" w:color="auto"/>
                <w:right w:val="none" w:sz="0" w:space="0" w:color="auto"/>
              </w:divBdr>
              <w:divsChild>
                <w:div w:id="464742278">
                  <w:marLeft w:val="1200"/>
                  <w:marRight w:val="0"/>
                  <w:marTop w:val="0"/>
                  <w:marBottom w:val="0"/>
                  <w:divBdr>
                    <w:top w:val="none" w:sz="0" w:space="0" w:color="auto"/>
                    <w:left w:val="none" w:sz="0" w:space="0" w:color="auto"/>
                    <w:bottom w:val="none" w:sz="0" w:space="0" w:color="auto"/>
                    <w:right w:val="none" w:sz="0" w:space="0" w:color="auto"/>
                  </w:divBdr>
                </w:div>
                <w:div w:id="487283108">
                  <w:marLeft w:val="0"/>
                  <w:marRight w:val="0"/>
                  <w:marTop w:val="0"/>
                  <w:marBottom w:val="0"/>
                  <w:divBdr>
                    <w:top w:val="none" w:sz="0" w:space="0" w:color="auto"/>
                    <w:left w:val="none" w:sz="0" w:space="0" w:color="auto"/>
                    <w:bottom w:val="none" w:sz="0" w:space="0" w:color="auto"/>
                    <w:right w:val="none" w:sz="0" w:space="0" w:color="auto"/>
                  </w:divBdr>
                </w:div>
              </w:divsChild>
            </w:div>
            <w:div w:id="1160972788">
              <w:marLeft w:val="0"/>
              <w:marRight w:val="0"/>
              <w:marTop w:val="0"/>
              <w:marBottom w:val="0"/>
              <w:divBdr>
                <w:top w:val="none" w:sz="0" w:space="0" w:color="auto"/>
                <w:left w:val="none" w:sz="0" w:space="0" w:color="auto"/>
                <w:bottom w:val="none" w:sz="0" w:space="0" w:color="auto"/>
                <w:right w:val="none" w:sz="0" w:space="0" w:color="auto"/>
              </w:divBdr>
              <w:divsChild>
                <w:div w:id="434593590">
                  <w:marLeft w:val="1200"/>
                  <w:marRight w:val="0"/>
                  <w:marTop w:val="0"/>
                  <w:marBottom w:val="0"/>
                  <w:divBdr>
                    <w:top w:val="none" w:sz="0" w:space="0" w:color="auto"/>
                    <w:left w:val="none" w:sz="0" w:space="0" w:color="auto"/>
                    <w:bottom w:val="none" w:sz="0" w:space="0" w:color="auto"/>
                    <w:right w:val="none" w:sz="0" w:space="0" w:color="auto"/>
                  </w:divBdr>
                </w:div>
                <w:div w:id="1843469721">
                  <w:marLeft w:val="0"/>
                  <w:marRight w:val="0"/>
                  <w:marTop w:val="0"/>
                  <w:marBottom w:val="0"/>
                  <w:divBdr>
                    <w:top w:val="none" w:sz="0" w:space="0" w:color="auto"/>
                    <w:left w:val="none" w:sz="0" w:space="0" w:color="auto"/>
                    <w:bottom w:val="none" w:sz="0" w:space="0" w:color="auto"/>
                    <w:right w:val="none" w:sz="0" w:space="0" w:color="auto"/>
                  </w:divBdr>
                </w:div>
              </w:divsChild>
            </w:div>
            <w:div w:id="1230262260">
              <w:marLeft w:val="0"/>
              <w:marRight w:val="0"/>
              <w:marTop w:val="0"/>
              <w:marBottom w:val="0"/>
              <w:divBdr>
                <w:top w:val="none" w:sz="0" w:space="0" w:color="auto"/>
                <w:left w:val="none" w:sz="0" w:space="0" w:color="auto"/>
                <w:bottom w:val="none" w:sz="0" w:space="0" w:color="auto"/>
                <w:right w:val="none" w:sz="0" w:space="0" w:color="auto"/>
              </w:divBdr>
            </w:div>
            <w:div w:id="168921037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82879953">
      <w:bodyDiv w:val="1"/>
      <w:marLeft w:val="0"/>
      <w:marRight w:val="0"/>
      <w:marTop w:val="0"/>
      <w:marBottom w:val="0"/>
      <w:divBdr>
        <w:top w:val="none" w:sz="0" w:space="0" w:color="auto"/>
        <w:left w:val="none" w:sz="0" w:space="0" w:color="auto"/>
        <w:bottom w:val="none" w:sz="0" w:space="0" w:color="auto"/>
        <w:right w:val="none" w:sz="0" w:space="0" w:color="auto"/>
      </w:divBdr>
    </w:div>
    <w:div w:id="1499536015">
      <w:bodyDiv w:val="1"/>
      <w:marLeft w:val="0"/>
      <w:marRight w:val="0"/>
      <w:marTop w:val="0"/>
      <w:marBottom w:val="0"/>
      <w:divBdr>
        <w:top w:val="none" w:sz="0" w:space="0" w:color="auto"/>
        <w:left w:val="none" w:sz="0" w:space="0" w:color="auto"/>
        <w:bottom w:val="none" w:sz="0" w:space="0" w:color="auto"/>
        <w:right w:val="none" w:sz="0" w:space="0" w:color="auto"/>
      </w:divBdr>
    </w:div>
    <w:div w:id="1522353890">
      <w:bodyDiv w:val="1"/>
      <w:marLeft w:val="0"/>
      <w:marRight w:val="0"/>
      <w:marTop w:val="0"/>
      <w:marBottom w:val="0"/>
      <w:divBdr>
        <w:top w:val="none" w:sz="0" w:space="0" w:color="auto"/>
        <w:left w:val="none" w:sz="0" w:space="0" w:color="auto"/>
        <w:bottom w:val="none" w:sz="0" w:space="0" w:color="auto"/>
        <w:right w:val="none" w:sz="0" w:space="0" w:color="auto"/>
      </w:divBdr>
    </w:div>
    <w:div w:id="1592811206">
      <w:bodyDiv w:val="1"/>
      <w:marLeft w:val="0"/>
      <w:marRight w:val="0"/>
      <w:marTop w:val="0"/>
      <w:marBottom w:val="0"/>
      <w:divBdr>
        <w:top w:val="none" w:sz="0" w:space="0" w:color="auto"/>
        <w:left w:val="none" w:sz="0" w:space="0" w:color="auto"/>
        <w:bottom w:val="none" w:sz="0" w:space="0" w:color="auto"/>
        <w:right w:val="none" w:sz="0" w:space="0" w:color="auto"/>
      </w:divBdr>
    </w:div>
    <w:div w:id="1613977054">
      <w:bodyDiv w:val="1"/>
      <w:marLeft w:val="0"/>
      <w:marRight w:val="0"/>
      <w:marTop w:val="0"/>
      <w:marBottom w:val="0"/>
      <w:divBdr>
        <w:top w:val="none" w:sz="0" w:space="0" w:color="auto"/>
        <w:left w:val="none" w:sz="0" w:space="0" w:color="auto"/>
        <w:bottom w:val="none" w:sz="0" w:space="0" w:color="auto"/>
        <w:right w:val="none" w:sz="0" w:space="0" w:color="auto"/>
      </w:divBdr>
    </w:div>
    <w:div w:id="1625304481">
      <w:bodyDiv w:val="1"/>
      <w:marLeft w:val="0"/>
      <w:marRight w:val="0"/>
      <w:marTop w:val="0"/>
      <w:marBottom w:val="0"/>
      <w:divBdr>
        <w:top w:val="none" w:sz="0" w:space="0" w:color="auto"/>
        <w:left w:val="none" w:sz="0" w:space="0" w:color="auto"/>
        <w:bottom w:val="none" w:sz="0" w:space="0" w:color="auto"/>
        <w:right w:val="none" w:sz="0" w:space="0" w:color="auto"/>
      </w:divBdr>
    </w:div>
    <w:div w:id="1636065916">
      <w:bodyDiv w:val="1"/>
      <w:marLeft w:val="0"/>
      <w:marRight w:val="0"/>
      <w:marTop w:val="0"/>
      <w:marBottom w:val="0"/>
      <w:divBdr>
        <w:top w:val="none" w:sz="0" w:space="0" w:color="auto"/>
        <w:left w:val="none" w:sz="0" w:space="0" w:color="auto"/>
        <w:bottom w:val="none" w:sz="0" w:space="0" w:color="auto"/>
        <w:right w:val="none" w:sz="0" w:space="0" w:color="auto"/>
      </w:divBdr>
    </w:div>
    <w:div w:id="1663699287">
      <w:bodyDiv w:val="1"/>
      <w:marLeft w:val="0"/>
      <w:marRight w:val="0"/>
      <w:marTop w:val="0"/>
      <w:marBottom w:val="0"/>
      <w:divBdr>
        <w:top w:val="none" w:sz="0" w:space="0" w:color="auto"/>
        <w:left w:val="none" w:sz="0" w:space="0" w:color="auto"/>
        <w:bottom w:val="none" w:sz="0" w:space="0" w:color="auto"/>
        <w:right w:val="none" w:sz="0" w:space="0" w:color="auto"/>
      </w:divBdr>
    </w:div>
    <w:div w:id="1766414444">
      <w:bodyDiv w:val="1"/>
      <w:marLeft w:val="0"/>
      <w:marRight w:val="0"/>
      <w:marTop w:val="0"/>
      <w:marBottom w:val="0"/>
      <w:divBdr>
        <w:top w:val="none" w:sz="0" w:space="0" w:color="auto"/>
        <w:left w:val="none" w:sz="0" w:space="0" w:color="auto"/>
        <w:bottom w:val="none" w:sz="0" w:space="0" w:color="auto"/>
        <w:right w:val="none" w:sz="0" w:space="0" w:color="auto"/>
      </w:divBdr>
    </w:div>
    <w:div w:id="1785492726">
      <w:bodyDiv w:val="1"/>
      <w:marLeft w:val="0"/>
      <w:marRight w:val="0"/>
      <w:marTop w:val="0"/>
      <w:marBottom w:val="0"/>
      <w:divBdr>
        <w:top w:val="none" w:sz="0" w:space="0" w:color="auto"/>
        <w:left w:val="none" w:sz="0" w:space="0" w:color="auto"/>
        <w:bottom w:val="none" w:sz="0" w:space="0" w:color="auto"/>
        <w:right w:val="none" w:sz="0" w:space="0" w:color="auto"/>
      </w:divBdr>
    </w:div>
    <w:div w:id="1805391786">
      <w:bodyDiv w:val="1"/>
      <w:marLeft w:val="0"/>
      <w:marRight w:val="0"/>
      <w:marTop w:val="0"/>
      <w:marBottom w:val="0"/>
      <w:divBdr>
        <w:top w:val="none" w:sz="0" w:space="0" w:color="auto"/>
        <w:left w:val="none" w:sz="0" w:space="0" w:color="auto"/>
        <w:bottom w:val="none" w:sz="0" w:space="0" w:color="auto"/>
        <w:right w:val="none" w:sz="0" w:space="0" w:color="auto"/>
      </w:divBdr>
    </w:div>
    <w:div w:id="1811316224">
      <w:bodyDiv w:val="1"/>
      <w:marLeft w:val="0"/>
      <w:marRight w:val="0"/>
      <w:marTop w:val="0"/>
      <w:marBottom w:val="0"/>
      <w:divBdr>
        <w:top w:val="none" w:sz="0" w:space="0" w:color="auto"/>
        <w:left w:val="none" w:sz="0" w:space="0" w:color="auto"/>
        <w:bottom w:val="none" w:sz="0" w:space="0" w:color="auto"/>
        <w:right w:val="none" w:sz="0" w:space="0" w:color="auto"/>
      </w:divBdr>
      <w:divsChild>
        <w:div w:id="187179857">
          <w:marLeft w:val="0"/>
          <w:marRight w:val="0"/>
          <w:marTop w:val="0"/>
          <w:marBottom w:val="0"/>
          <w:divBdr>
            <w:top w:val="none" w:sz="0" w:space="0" w:color="auto"/>
            <w:left w:val="none" w:sz="0" w:space="0" w:color="auto"/>
            <w:bottom w:val="none" w:sz="0" w:space="0" w:color="auto"/>
            <w:right w:val="none" w:sz="0" w:space="0" w:color="auto"/>
          </w:divBdr>
          <w:divsChild>
            <w:div w:id="247079665">
              <w:marLeft w:val="0"/>
              <w:marRight w:val="0"/>
              <w:marTop w:val="0"/>
              <w:marBottom w:val="0"/>
              <w:divBdr>
                <w:top w:val="none" w:sz="0" w:space="0" w:color="auto"/>
                <w:left w:val="none" w:sz="0" w:space="0" w:color="auto"/>
                <w:bottom w:val="none" w:sz="0" w:space="0" w:color="auto"/>
                <w:right w:val="none" w:sz="0" w:space="0" w:color="auto"/>
              </w:divBdr>
              <w:divsChild>
                <w:div w:id="635188061">
                  <w:marLeft w:val="0"/>
                  <w:marRight w:val="0"/>
                  <w:marTop w:val="0"/>
                  <w:marBottom w:val="0"/>
                  <w:divBdr>
                    <w:top w:val="none" w:sz="0" w:space="0" w:color="auto"/>
                    <w:left w:val="none" w:sz="0" w:space="0" w:color="auto"/>
                    <w:bottom w:val="none" w:sz="0" w:space="0" w:color="auto"/>
                    <w:right w:val="none" w:sz="0" w:space="0" w:color="auto"/>
                  </w:divBdr>
                  <w:divsChild>
                    <w:div w:id="1348369227">
                      <w:marLeft w:val="0"/>
                      <w:marRight w:val="0"/>
                      <w:marTop w:val="0"/>
                      <w:marBottom w:val="0"/>
                      <w:divBdr>
                        <w:top w:val="none" w:sz="0" w:space="0" w:color="auto"/>
                        <w:left w:val="none" w:sz="0" w:space="0" w:color="auto"/>
                        <w:bottom w:val="none" w:sz="0" w:space="0" w:color="auto"/>
                        <w:right w:val="none" w:sz="0" w:space="0" w:color="auto"/>
                      </w:divBdr>
                      <w:divsChild>
                        <w:div w:id="1123184513">
                          <w:marLeft w:val="0"/>
                          <w:marRight w:val="0"/>
                          <w:marTop w:val="0"/>
                          <w:marBottom w:val="0"/>
                          <w:divBdr>
                            <w:top w:val="none" w:sz="0" w:space="0" w:color="auto"/>
                            <w:left w:val="none" w:sz="0" w:space="0" w:color="auto"/>
                            <w:bottom w:val="none" w:sz="0" w:space="0" w:color="auto"/>
                            <w:right w:val="none" w:sz="0" w:space="0" w:color="auto"/>
                          </w:divBdr>
                          <w:divsChild>
                            <w:div w:id="1234899591">
                              <w:marLeft w:val="0"/>
                              <w:marRight w:val="0"/>
                              <w:marTop w:val="0"/>
                              <w:marBottom w:val="0"/>
                              <w:divBdr>
                                <w:top w:val="none" w:sz="0" w:space="0" w:color="auto"/>
                                <w:left w:val="none" w:sz="0" w:space="0" w:color="auto"/>
                                <w:bottom w:val="none" w:sz="0" w:space="0" w:color="auto"/>
                                <w:right w:val="none" w:sz="0" w:space="0" w:color="auto"/>
                              </w:divBdr>
                              <w:divsChild>
                                <w:div w:id="785586159">
                                  <w:marLeft w:val="0"/>
                                  <w:marRight w:val="0"/>
                                  <w:marTop w:val="0"/>
                                  <w:marBottom w:val="0"/>
                                  <w:divBdr>
                                    <w:top w:val="none" w:sz="0" w:space="0" w:color="auto"/>
                                    <w:left w:val="none" w:sz="0" w:space="0" w:color="auto"/>
                                    <w:bottom w:val="none" w:sz="0" w:space="0" w:color="auto"/>
                                    <w:right w:val="none" w:sz="0" w:space="0" w:color="auto"/>
                                  </w:divBdr>
                                  <w:divsChild>
                                    <w:div w:id="15154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113097">
      <w:bodyDiv w:val="1"/>
      <w:marLeft w:val="0"/>
      <w:marRight w:val="0"/>
      <w:marTop w:val="0"/>
      <w:marBottom w:val="0"/>
      <w:divBdr>
        <w:top w:val="none" w:sz="0" w:space="0" w:color="auto"/>
        <w:left w:val="none" w:sz="0" w:space="0" w:color="auto"/>
        <w:bottom w:val="none" w:sz="0" w:space="0" w:color="auto"/>
        <w:right w:val="none" w:sz="0" w:space="0" w:color="auto"/>
      </w:divBdr>
      <w:divsChild>
        <w:div w:id="831873747">
          <w:marLeft w:val="0"/>
          <w:marRight w:val="0"/>
          <w:marTop w:val="0"/>
          <w:marBottom w:val="0"/>
          <w:divBdr>
            <w:top w:val="none" w:sz="0" w:space="0" w:color="auto"/>
            <w:left w:val="none" w:sz="0" w:space="0" w:color="auto"/>
            <w:bottom w:val="none" w:sz="0" w:space="0" w:color="auto"/>
            <w:right w:val="none" w:sz="0" w:space="0" w:color="auto"/>
          </w:divBdr>
          <w:divsChild>
            <w:div w:id="1550218373">
              <w:marLeft w:val="0"/>
              <w:marRight w:val="0"/>
              <w:marTop w:val="100"/>
              <w:marBottom w:val="100"/>
              <w:divBdr>
                <w:top w:val="none" w:sz="0" w:space="0" w:color="auto"/>
                <w:left w:val="none" w:sz="0" w:space="0" w:color="auto"/>
                <w:bottom w:val="none" w:sz="0" w:space="0" w:color="auto"/>
                <w:right w:val="none" w:sz="0" w:space="0" w:color="auto"/>
              </w:divBdr>
              <w:divsChild>
                <w:div w:id="14616692">
                  <w:marLeft w:val="0"/>
                  <w:marRight w:val="0"/>
                  <w:marTop w:val="45"/>
                  <w:marBottom w:val="120"/>
                  <w:divBdr>
                    <w:top w:val="none" w:sz="0" w:space="0" w:color="auto"/>
                    <w:left w:val="none" w:sz="0" w:space="0" w:color="auto"/>
                    <w:bottom w:val="none" w:sz="0" w:space="0" w:color="auto"/>
                    <w:right w:val="none" w:sz="0" w:space="0" w:color="auto"/>
                  </w:divBdr>
                  <w:divsChild>
                    <w:div w:id="1783570301">
                      <w:marLeft w:val="0"/>
                      <w:marRight w:val="0"/>
                      <w:marTop w:val="0"/>
                      <w:marBottom w:val="120"/>
                      <w:divBdr>
                        <w:top w:val="single" w:sz="6" w:space="0" w:color="61ADEB"/>
                        <w:left w:val="single" w:sz="6" w:space="0" w:color="61ADEB"/>
                        <w:bottom w:val="single" w:sz="6" w:space="0" w:color="61ADEB"/>
                        <w:right w:val="single" w:sz="6" w:space="0" w:color="61ADEB"/>
                      </w:divBdr>
                      <w:divsChild>
                        <w:div w:id="7802443">
                          <w:marLeft w:val="0"/>
                          <w:marRight w:val="0"/>
                          <w:marTop w:val="0"/>
                          <w:marBottom w:val="0"/>
                          <w:divBdr>
                            <w:top w:val="none" w:sz="0" w:space="0" w:color="auto"/>
                            <w:left w:val="none" w:sz="0" w:space="0" w:color="auto"/>
                            <w:bottom w:val="single" w:sz="6" w:space="4" w:color="4EA3E9"/>
                            <w:right w:val="none" w:sz="0" w:space="0" w:color="auto"/>
                          </w:divBdr>
                        </w:div>
                      </w:divsChild>
                    </w:div>
                  </w:divsChild>
                </w:div>
              </w:divsChild>
            </w:div>
          </w:divsChild>
        </w:div>
      </w:divsChild>
    </w:div>
    <w:div w:id="1910463106">
      <w:bodyDiv w:val="1"/>
      <w:marLeft w:val="0"/>
      <w:marRight w:val="0"/>
      <w:marTop w:val="0"/>
      <w:marBottom w:val="0"/>
      <w:divBdr>
        <w:top w:val="none" w:sz="0" w:space="0" w:color="auto"/>
        <w:left w:val="none" w:sz="0" w:space="0" w:color="auto"/>
        <w:bottom w:val="none" w:sz="0" w:space="0" w:color="auto"/>
        <w:right w:val="none" w:sz="0" w:space="0" w:color="auto"/>
      </w:divBdr>
    </w:div>
    <w:div w:id="1951929353">
      <w:bodyDiv w:val="1"/>
      <w:marLeft w:val="0"/>
      <w:marRight w:val="0"/>
      <w:marTop w:val="0"/>
      <w:marBottom w:val="0"/>
      <w:divBdr>
        <w:top w:val="none" w:sz="0" w:space="0" w:color="auto"/>
        <w:left w:val="none" w:sz="0" w:space="0" w:color="auto"/>
        <w:bottom w:val="none" w:sz="0" w:space="0" w:color="auto"/>
        <w:right w:val="none" w:sz="0" w:space="0" w:color="auto"/>
      </w:divBdr>
      <w:divsChild>
        <w:div w:id="2035838793">
          <w:marLeft w:val="0"/>
          <w:marRight w:val="0"/>
          <w:marTop w:val="0"/>
          <w:marBottom w:val="0"/>
          <w:divBdr>
            <w:top w:val="none" w:sz="0" w:space="0" w:color="auto"/>
            <w:left w:val="none" w:sz="0" w:space="0" w:color="auto"/>
            <w:bottom w:val="none" w:sz="0" w:space="0" w:color="auto"/>
            <w:right w:val="none" w:sz="0" w:space="0" w:color="auto"/>
          </w:divBdr>
        </w:div>
      </w:divsChild>
    </w:div>
    <w:div w:id="1968320007">
      <w:bodyDiv w:val="1"/>
      <w:marLeft w:val="0"/>
      <w:marRight w:val="0"/>
      <w:marTop w:val="0"/>
      <w:marBottom w:val="0"/>
      <w:divBdr>
        <w:top w:val="none" w:sz="0" w:space="0" w:color="auto"/>
        <w:left w:val="none" w:sz="0" w:space="0" w:color="auto"/>
        <w:bottom w:val="none" w:sz="0" w:space="0" w:color="auto"/>
        <w:right w:val="none" w:sz="0" w:space="0" w:color="auto"/>
      </w:divBdr>
      <w:divsChild>
        <w:div w:id="1883055803">
          <w:marLeft w:val="0"/>
          <w:marRight w:val="0"/>
          <w:marTop w:val="0"/>
          <w:marBottom w:val="0"/>
          <w:divBdr>
            <w:top w:val="none" w:sz="0" w:space="0" w:color="auto"/>
            <w:left w:val="none" w:sz="0" w:space="0" w:color="auto"/>
            <w:bottom w:val="none" w:sz="0" w:space="0" w:color="auto"/>
            <w:right w:val="none" w:sz="0" w:space="0" w:color="auto"/>
          </w:divBdr>
          <w:divsChild>
            <w:div w:id="76368180">
              <w:marLeft w:val="0"/>
              <w:marRight w:val="0"/>
              <w:marTop w:val="0"/>
              <w:marBottom w:val="0"/>
              <w:divBdr>
                <w:top w:val="none" w:sz="0" w:space="0" w:color="auto"/>
                <w:left w:val="none" w:sz="0" w:space="0" w:color="auto"/>
                <w:bottom w:val="none" w:sz="0" w:space="0" w:color="auto"/>
                <w:right w:val="none" w:sz="0" w:space="0" w:color="auto"/>
              </w:divBdr>
              <w:divsChild>
                <w:div w:id="872572461">
                  <w:marLeft w:val="0"/>
                  <w:marRight w:val="0"/>
                  <w:marTop w:val="0"/>
                  <w:marBottom w:val="0"/>
                  <w:divBdr>
                    <w:top w:val="none" w:sz="0" w:space="0" w:color="auto"/>
                    <w:left w:val="none" w:sz="0" w:space="0" w:color="auto"/>
                    <w:bottom w:val="none" w:sz="0" w:space="0" w:color="auto"/>
                    <w:right w:val="none" w:sz="0" w:space="0" w:color="auto"/>
                  </w:divBdr>
                  <w:divsChild>
                    <w:div w:id="2019580512">
                      <w:marLeft w:val="0"/>
                      <w:marRight w:val="0"/>
                      <w:marTop w:val="0"/>
                      <w:marBottom w:val="0"/>
                      <w:divBdr>
                        <w:top w:val="none" w:sz="0" w:space="0" w:color="auto"/>
                        <w:left w:val="none" w:sz="0" w:space="0" w:color="auto"/>
                        <w:bottom w:val="none" w:sz="0" w:space="0" w:color="auto"/>
                        <w:right w:val="none" w:sz="0" w:space="0" w:color="auto"/>
                      </w:divBdr>
                      <w:divsChild>
                        <w:div w:id="2017537280">
                          <w:marLeft w:val="0"/>
                          <w:marRight w:val="0"/>
                          <w:marTop w:val="0"/>
                          <w:marBottom w:val="0"/>
                          <w:divBdr>
                            <w:top w:val="none" w:sz="0" w:space="0" w:color="auto"/>
                            <w:left w:val="none" w:sz="0" w:space="0" w:color="auto"/>
                            <w:bottom w:val="none" w:sz="0" w:space="0" w:color="auto"/>
                            <w:right w:val="none" w:sz="0" w:space="0" w:color="auto"/>
                          </w:divBdr>
                          <w:divsChild>
                            <w:div w:id="1404764947">
                              <w:marLeft w:val="0"/>
                              <w:marRight w:val="0"/>
                              <w:marTop w:val="0"/>
                              <w:marBottom w:val="0"/>
                              <w:divBdr>
                                <w:top w:val="none" w:sz="0" w:space="0" w:color="auto"/>
                                <w:left w:val="none" w:sz="0" w:space="0" w:color="auto"/>
                                <w:bottom w:val="none" w:sz="0" w:space="0" w:color="auto"/>
                                <w:right w:val="none" w:sz="0" w:space="0" w:color="auto"/>
                              </w:divBdr>
                              <w:divsChild>
                                <w:div w:id="1191407439">
                                  <w:marLeft w:val="0"/>
                                  <w:marRight w:val="0"/>
                                  <w:marTop w:val="0"/>
                                  <w:marBottom w:val="0"/>
                                  <w:divBdr>
                                    <w:top w:val="none" w:sz="0" w:space="0" w:color="auto"/>
                                    <w:left w:val="none" w:sz="0" w:space="0" w:color="auto"/>
                                    <w:bottom w:val="none" w:sz="0" w:space="0" w:color="auto"/>
                                    <w:right w:val="none" w:sz="0" w:space="0" w:color="auto"/>
                                  </w:divBdr>
                                  <w:divsChild>
                                    <w:div w:id="837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659901">
      <w:bodyDiv w:val="1"/>
      <w:marLeft w:val="0"/>
      <w:marRight w:val="0"/>
      <w:marTop w:val="0"/>
      <w:marBottom w:val="0"/>
      <w:divBdr>
        <w:top w:val="none" w:sz="0" w:space="0" w:color="auto"/>
        <w:left w:val="none" w:sz="0" w:space="0" w:color="auto"/>
        <w:bottom w:val="none" w:sz="0" w:space="0" w:color="auto"/>
        <w:right w:val="none" w:sz="0" w:space="0" w:color="auto"/>
      </w:divBdr>
    </w:div>
    <w:div w:id="2010330581">
      <w:bodyDiv w:val="1"/>
      <w:marLeft w:val="0"/>
      <w:marRight w:val="0"/>
      <w:marTop w:val="0"/>
      <w:marBottom w:val="0"/>
      <w:divBdr>
        <w:top w:val="none" w:sz="0" w:space="0" w:color="auto"/>
        <w:left w:val="none" w:sz="0" w:space="0" w:color="auto"/>
        <w:bottom w:val="none" w:sz="0" w:space="0" w:color="auto"/>
        <w:right w:val="none" w:sz="0" w:space="0" w:color="auto"/>
      </w:divBdr>
    </w:div>
    <w:div w:id="2063554839">
      <w:bodyDiv w:val="1"/>
      <w:marLeft w:val="0"/>
      <w:marRight w:val="0"/>
      <w:marTop w:val="0"/>
      <w:marBottom w:val="0"/>
      <w:divBdr>
        <w:top w:val="none" w:sz="0" w:space="0" w:color="auto"/>
        <w:left w:val="none" w:sz="0" w:space="0" w:color="auto"/>
        <w:bottom w:val="none" w:sz="0" w:space="0" w:color="auto"/>
        <w:right w:val="none" w:sz="0" w:space="0" w:color="auto"/>
      </w:divBdr>
    </w:div>
    <w:div w:id="2080203465">
      <w:bodyDiv w:val="1"/>
      <w:marLeft w:val="0"/>
      <w:marRight w:val="0"/>
      <w:marTop w:val="0"/>
      <w:marBottom w:val="0"/>
      <w:divBdr>
        <w:top w:val="none" w:sz="0" w:space="0" w:color="auto"/>
        <w:left w:val="none" w:sz="0" w:space="0" w:color="auto"/>
        <w:bottom w:val="none" w:sz="0" w:space="0" w:color="auto"/>
        <w:right w:val="none" w:sz="0" w:space="0" w:color="auto"/>
      </w:divBdr>
    </w:div>
    <w:div w:id="2090538727">
      <w:bodyDiv w:val="1"/>
      <w:marLeft w:val="0"/>
      <w:marRight w:val="0"/>
      <w:marTop w:val="0"/>
      <w:marBottom w:val="0"/>
      <w:divBdr>
        <w:top w:val="none" w:sz="0" w:space="0" w:color="auto"/>
        <w:left w:val="none" w:sz="0" w:space="0" w:color="auto"/>
        <w:bottom w:val="none" w:sz="0" w:space="0" w:color="auto"/>
        <w:right w:val="none" w:sz="0" w:space="0" w:color="auto"/>
      </w:divBdr>
      <w:divsChild>
        <w:div w:id="282467597">
          <w:marLeft w:val="0"/>
          <w:marRight w:val="0"/>
          <w:marTop w:val="0"/>
          <w:marBottom w:val="0"/>
          <w:divBdr>
            <w:top w:val="none" w:sz="0" w:space="0" w:color="auto"/>
            <w:left w:val="none" w:sz="0" w:space="0" w:color="auto"/>
            <w:bottom w:val="none" w:sz="0" w:space="0" w:color="auto"/>
            <w:right w:val="none" w:sz="0" w:space="0" w:color="auto"/>
          </w:divBdr>
        </w:div>
      </w:divsChild>
    </w:div>
    <w:div w:id="209076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29\Application%20Data\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E681AE-32F2-4FEA-A7C3-2E4BEE4C9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5</TotalTime>
  <Pages>13</Pages>
  <Words>1213</Words>
  <Characters>6917</Characters>
  <Application>Microsoft Office Word</Application>
  <DocSecurity>0</DocSecurity>
  <Lines>57</Lines>
  <Paragraphs>16</Paragraphs>
  <ScaleCrop>false</ScaleCrop>
  <Company>cy</Company>
  <LinksUpToDate>false</LinksUpToDate>
  <CharactersWithSpaces>8114</CharactersWithSpaces>
  <SharedDoc>false</SharedDoc>
  <HLinks>
    <vt:vector size="30" baseType="variant">
      <vt:variant>
        <vt:i4>851995</vt:i4>
      </vt:variant>
      <vt:variant>
        <vt:i4>12</vt:i4>
      </vt:variant>
      <vt:variant>
        <vt:i4>0</vt:i4>
      </vt:variant>
      <vt:variant>
        <vt:i4>5</vt:i4>
      </vt:variant>
      <vt:variant>
        <vt:lpwstr>http://db.lawbank.com.tw/FLAW/FLAWDOC01.aspx?lsid=FL011753&amp;lno=20</vt:lpwstr>
      </vt:variant>
      <vt:variant>
        <vt:lpwstr/>
      </vt:variant>
      <vt:variant>
        <vt:i4>3407988</vt:i4>
      </vt:variant>
      <vt:variant>
        <vt:i4>9</vt:i4>
      </vt:variant>
      <vt:variant>
        <vt:i4>0</vt:i4>
      </vt:variant>
      <vt:variant>
        <vt:i4>5</vt:i4>
      </vt:variant>
      <vt:variant>
        <vt:lpwstr>http://db.lawbank.com.tw/FLAW/FLAWDAT01.aspx?lsid=FL041384</vt:lpwstr>
      </vt:variant>
      <vt:variant>
        <vt:lpwstr/>
      </vt:variant>
      <vt:variant>
        <vt:i4>851995</vt:i4>
      </vt:variant>
      <vt:variant>
        <vt:i4>6</vt:i4>
      </vt:variant>
      <vt:variant>
        <vt:i4>0</vt:i4>
      </vt:variant>
      <vt:variant>
        <vt:i4>5</vt:i4>
      </vt:variant>
      <vt:variant>
        <vt:lpwstr>http://db.lawbank.com.tw/FLAW/FLAWDOC01.aspx?lsid=FL011753&amp;lno=20</vt:lpwstr>
      </vt:variant>
      <vt:variant>
        <vt:lpwstr/>
      </vt:variant>
      <vt:variant>
        <vt:i4>327709</vt:i4>
      </vt:variant>
      <vt:variant>
        <vt:i4>3</vt:i4>
      </vt:variant>
      <vt:variant>
        <vt:i4>0</vt:i4>
      </vt:variant>
      <vt:variant>
        <vt:i4>5</vt:i4>
      </vt:variant>
      <vt:variant>
        <vt:lpwstr>http://db.lawbank.com.tw/FLAW/FLAWDOC01.aspx?lsid=FL011038&amp;lno=60</vt:lpwstr>
      </vt:variant>
      <vt:variant>
        <vt:lpwstr/>
      </vt:variant>
      <vt:variant>
        <vt:i4>393245</vt:i4>
      </vt:variant>
      <vt:variant>
        <vt:i4>0</vt:i4>
      </vt:variant>
      <vt:variant>
        <vt:i4>0</vt:i4>
      </vt:variant>
      <vt:variant>
        <vt:i4>5</vt:i4>
      </vt:variant>
      <vt:variant>
        <vt:lpwstr>http://db.lawbank.com.tw/FLAW/FLAWDOC01.aspx?lsid=FL011038&amp;lno=59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劉淑芬</dc:creator>
  <cp:lastModifiedBy>user</cp:lastModifiedBy>
  <cp:revision>2</cp:revision>
  <cp:lastPrinted>2013-03-28T08:38:00Z</cp:lastPrinted>
  <dcterms:created xsi:type="dcterms:W3CDTF">2013-04-15T06:51:00Z</dcterms:created>
  <dcterms:modified xsi:type="dcterms:W3CDTF">2013-04-15T06:51:00Z</dcterms:modified>
</cp:coreProperties>
</file>