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1D" w:rsidRDefault="0074751D" w:rsidP="0074751D">
      <w:pPr>
        <w:pStyle w:val="a3"/>
        <w:spacing w:beforeLines="120" w:before="432"/>
        <w:jc w:val="center"/>
        <w:rPr>
          <w:rFonts w:eastAsia="標楷體"/>
          <w:b/>
          <w:bCs/>
          <w:sz w:val="40"/>
        </w:rPr>
      </w:pPr>
      <w:bookmarkStart w:id="0" w:name="OLE_LINK1"/>
      <w:r>
        <w:rPr>
          <w:rFonts w:eastAsia="標楷體" w:hint="eastAsia"/>
          <w:b/>
          <w:bCs/>
          <w:sz w:val="40"/>
        </w:rPr>
        <w:t>監察院內政及族群委員會調查</w:t>
      </w:r>
      <w:r w:rsidR="00AB0263">
        <w:rPr>
          <w:rFonts w:eastAsia="標楷體" w:hint="eastAsia"/>
          <w:b/>
          <w:bCs/>
          <w:sz w:val="40"/>
        </w:rPr>
        <w:t>報告</w:t>
      </w:r>
      <w:r>
        <w:rPr>
          <w:rFonts w:eastAsia="標楷體" w:hint="eastAsia"/>
          <w:b/>
          <w:bCs/>
          <w:sz w:val="40"/>
        </w:rPr>
        <w:t>結案情形</w:t>
      </w:r>
      <w:r>
        <w:rPr>
          <w:rFonts w:eastAsia="標楷體" w:hint="eastAsia"/>
          <w:b/>
          <w:bCs/>
          <w:sz w:val="40"/>
        </w:rPr>
        <w:t>表</w:t>
      </w:r>
    </w:p>
    <w:p w:rsidR="00FD57FA" w:rsidRPr="0074751D" w:rsidRDefault="00FD57FA" w:rsidP="00FD57FA">
      <w:pPr>
        <w:pStyle w:val="a3"/>
        <w:spacing w:beforeLines="120" w:before="432"/>
        <w:jc w:val="center"/>
        <w:rPr>
          <w:rFonts w:eastAsia="標楷體"/>
          <w:b/>
          <w:bCs/>
          <w:sz w:val="4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9530"/>
        <w:gridCol w:w="3281"/>
      </w:tblGrid>
      <w:tr w:rsidR="0074751D" w:rsidTr="0074751D">
        <w:trPr>
          <w:tblHeader/>
        </w:trPr>
        <w:tc>
          <w:tcPr>
            <w:tcW w:w="401" w:type="pct"/>
            <w:vAlign w:val="center"/>
          </w:tcPr>
          <w:bookmarkEnd w:id="0"/>
          <w:p w:rsidR="0074751D" w:rsidRDefault="0074751D" w:rsidP="00496892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3421" w:type="pct"/>
            <w:vAlign w:val="center"/>
          </w:tcPr>
          <w:p w:rsidR="0074751D" w:rsidRPr="00804AAB" w:rsidRDefault="0074751D" w:rsidP="00496892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 w:rsidRPr="00804AAB"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178" w:type="pct"/>
            <w:vAlign w:val="center"/>
          </w:tcPr>
          <w:p w:rsidR="0074751D" w:rsidRDefault="0074751D" w:rsidP="00496892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74751D" w:rsidRPr="00203463" w:rsidTr="0074751D">
        <w:trPr>
          <w:trHeight w:val="4974"/>
        </w:trPr>
        <w:tc>
          <w:tcPr>
            <w:tcW w:w="401" w:type="pct"/>
            <w:vAlign w:val="center"/>
          </w:tcPr>
          <w:p w:rsidR="0074751D" w:rsidRDefault="0074751D" w:rsidP="00496892">
            <w:pPr>
              <w:spacing w:line="36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/>
                <w:snapToGrid w:val="0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3</w:t>
            </w:r>
            <w:r w:rsidRPr="00E210A0">
              <w:rPr>
                <w:rFonts w:ascii="標楷體" w:eastAsia="標楷體" w:hAnsi="標楷體"/>
                <w:snapToGrid w:val="0"/>
                <w:color w:val="000000"/>
                <w:kern w:val="0"/>
              </w:rPr>
              <w:t>內調</w:t>
            </w:r>
          </w:p>
          <w:p w:rsidR="0074751D" w:rsidRDefault="0074751D" w:rsidP="00496892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12</w:t>
            </w:r>
          </w:p>
        </w:tc>
        <w:tc>
          <w:tcPr>
            <w:tcW w:w="3421" w:type="pct"/>
          </w:tcPr>
          <w:p w:rsidR="00271EB0" w:rsidRDefault="00271EB0" w:rsidP="00496892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bookmarkStart w:id="1" w:name="_GoBack"/>
            <w:bookmarkEnd w:id="1"/>
            <w:r w:rsidRPr="00271EB0">
              <w:rPr>
                <w:rFonts w:eastAsia="標楷體" w:hint="eastAsia"/>
                <w:bCs/>
                <w:szCs w:val="28"/>
              </w:rPr>
              <w:t>１、經濟部部分：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１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經濟部所訂定「電子遊戲場業稽查執行要點」為直轄巿、縣（巿）主管機關執行稽查之依據，或為直轄巿、縣（巿）政府訂定自治法規之基礎。爰此，建請花蓮縣政府儘速訂定有關聯合稽查小組編組、執行作業、稽查後續處理之相關法令，並加以落實，建議該縣政府儘速訂定相關自治法規，以防堵流弊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２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制定外部監控機制：為使聯合稽查發揮應有之功能並達到稽查之效果，應有外部監控機制建立。例如有關稽查路線或稽查組員之排班委由稽查小組以外之單位，如人事或政風單位負責。並由政風單位就聯合稽查小組之稽查工作或稽查紀錄抽查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３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加強人員法治教育及廉政倫理：花蓮縣政府政風、法制單位應加強府內人員法治、廉政倫理教育，提升執法人員操守風紀，避免違法業者有機可乘，產生貪污瀆職問題。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</w:t>
            </w:r>
          </w:p>
          <w:p w:rsidR="00271EB0" w:rsidRDefault="00271EB0" w:rsidP="00496892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271EB0">
              <w:rPr>
                <w:rFonts w:eastAsia="標楷體" w:hint="eastAsia"/>
                <w:bCs/>
                <w:szCs w:val="28"/>
              </w:rPr>
              <w:t>２、內政部部分：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１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檢討修正查處賭博性電子遊戲機作業程序。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２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定期舉行法令教育講習及測驗，增進員警法令專業知識。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３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落實報告紀律、逐級報告，以明指揮體系。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４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要求所屬對於各類案件之處理如有法令疑義時，應函請主管機關參處。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５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宣導受處理與偵辦案件，應依執行程序與偵查犯罪相關規範辦理。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６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主動關懷同仁、發掘問題缺失，立即反映處理。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７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嚴加查緝易衍生風紀之誘因場所，督促員警與不法業者劃清界線。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８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對風紀誘因場所，全面實施探訪、監控。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９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貫徹職務輪調制度，適時調整服務地區。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１０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加強全民反貪宣導，鼓勵民眾檢舉不法。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１１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加強法紀教育訓練。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１２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案例教育宣</w:t>
            </w:r>
            <w:r w:rsidRPr="00271EB0">
              <w:rPr>
                <w:rFonts w:eastAsia="標楷體" w:hint="eastAsia"/>
                <w:bCs/>
                <w:szCs w:val="28"/>
              </w:rPr>
              <w:lastRenderedPageBreak/>
              <w:t>導。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</w:t>
            </w:r>
          </w:p>
          <w:p w:rsidR="0074751D" w:rsidRPr="00B1587B" w:rsidRDefault="00271EB0" w:rsidP="00496892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271EB0">
              <w:rPr>
                <w:rFonts w:eastAsia="標楷體" w:hint="eastAsia"/>
                <w:bCs/>
                <w:szCs w:val="28"/>
              </w:rPr>
              <w:t>３、花蓮縣政府：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１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關於八大行業聯合稽查工作方面，該府已改為指派參議擔任聯合稽查小組召集人兼帶隊官，並授與指揮權，明定其應盡之責任。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(</w:t>
            </w:r>
            <w:r w:rsidRPr="00271EB0">
              <w:rPr>
                <w:rFonts w:eastAsia="標楷體" w:hint="eastAsia"/>
                <w:bCs/>
                <w:szCs w:val="28"/>
              </w:rPr>
              <w:t>２</w:t>
            </w:r>
            <w:r w:rsidRPr="00271EB0">
              <w:rPr>
                <w:rFonts w:eastAsia="標楷體" w:hint="eastAsia"/>
                <w:bCs/>
                <w:szCs w:val="28"/>
              </w:rPr>
              <w:t>)</w:t>
            </w:r>
            <w:r w:rsidRPr="00271EB0">
              <w:rPr>
                <w:rFonts w:eastAsia="標楷體" w:hint="eastAsia"/>
                <w:bCs/>
                <w:szCs w:val="28"/>
              </w:rPr>
              <w:t>由召集人指定單位進行後續追蹤管考作業，召集聯合稽查小組成員召開檢討會議報告列管情形，並將稽查案件提報每月治安會報檢討，以符合統一事權及有效發揮稽查與管理效率。</w:t>
            </w:r>
            <w:r w:rsidRPr="00271EB0">
              <w:rPr>
                <w:rFonts w:eastAsia="標楷體" w:hint="eastAsia"/>
                <w:bCs/>
                <w:szCs w:val="28"/>
              </w:rPr>
              <w:t xml:space="preserve">  </w:t>
            </w:r>
          </w:p>
        </w:tc>
        <w:tc>
          <w:tcPr>
            <w:tcW w:w="1178" w:type="pct"/>
          </w:tcPr>
          <w:p w:rsidR="0074751D" w:rsidRDefault="00271EB0" w:rsidP="00496892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lastRenderedPageBreak/>
              <w:t>109/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271EB0">
              <w:rPr>
                <w:rFonts w:ascii="標楷體" w:eastAsia="標楷體" w:hAnsi="標楷體" w:hint="eastAsia"/>
                <w:color w:val="000000"/>
                <w:kern w:val="0"/>
              </w:rPr>
              <w:t>內政及族群委員會第6屆第6次會議</w:t>
            </w:r>
            <w:r w:rsidR="0074751D" w:rsidRPr="00DB2DA1">
              <w:rPr>
                <w:rFonts w:ascii="標楷體" w:eastAsia="標楷體" w:hAnsi="標楷體"/>
                <w:color w:val="000000"/>
                <w:kern w:val="0"/>
              </w:rPr>
              <w:t>決議：</w:t>
            </w:r>
            <w:r w:rsidRPr="00271EB0">
              <w:rPr>
                <w:rFonts w:ascii="標楷體" w:eastAsia="標楷體" w:hAnsi="標楷體" w:hint="eastAsia"/>
                <w:color w:val="000000"/>
                <w:kern w:val="0"/>
              </w:rPr>
              <w:t>本調查案、糾正案均結案。</w:t>
            </w:r>
          </w:p>
        </w:tc>
      </w:tr>
    </w:tbl>
    <w:p w:rsidR="00AA72B6" w:rsidRPr="00FD57FA" w:rsidRDefault="00AA72B6"/>
    <w:sectPr w:rsidR="00AA72B6" w:rsidRPr="00FD57FA" w:rsidSect="00FD57F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BB9" w:rsidRDefault="00F05BB9" w:rsidP="0074751D">
      <w:r>
        <w:separator/>
      </w:r>
    </w:p>
  </w:endnote>
  <w:endnote w:type="continuationSeparator" w:id="0">
    <w:p w:rsidR="00F05BB9" w:rsidRDefault="00F05BB9" w:rsidP="0074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BB9" w:rsidRDefault="00F05BB9" w:rsidP="0074751D">
      <w:r>
        <w:separator/>
      </w:r>
    </w:p>
  </w:footnote>
  <w:footnote w:type="continuationSeparator" w:id="0">
    <w:p w:rsidR="00F05BB9" w:rsidRDefault="00F05BB9" w:rsidP="0074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FA"/>
    <w:rsid w:val="00003AED"/>
    <w:rsid w:val="00271EB0"/>
    <w:rsid w:val="005F7250"/>
    <w:rsid w:val="0074751D"/>
    <w:rsid w:val="00804AAB"/>
    <w:rsid w:val="00AA72B6"/>
    <w:rsid w:val="00AB0263"/>
    <w:rsid w:val="00F05BB9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F78A6D-B6BB-4C94-B1ED-A1E11346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57F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FD57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5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曾莉雯</dc:creator>
  <cp:keywords/>
  <dc:description/>
  <cp:lastModifiedBy>曾莉雯</cp:lastModifiedBy>
  <cp:revision>5</cp:revision>
  <dcterms:created xsi:type="dcterms:W3CDTF">2021-04-09T04:03:00Z</dcterms:created>
  <dcterms:modified xsi:type="dcterms:W3CDTF">2021-04-09T04:05:00Z</dcterms:modified>
</cp:coreProperties>
</file>