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AB68F3" w:rsidRPr="00AB68F3" w:rsidTr="00813993">
        <w:trPr>
          <w:tblHeader/>
        </w:trPr>
        <w:tc>
          <w:tcPr>
            <w:tcW w:w="737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案號</w:t>
            </w:r>
          </w:p>
        </w:tc>
        <w:tc>
          <w:tcPr>
            <w:tcW w:w="1115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pacing w:val="60"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pacing w:val="60"/>
                <w:szCs w:val="24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結案情形</w:t>
            </w:r>
          </w:p>
        </w:tc>
      </w:tr>
      <w:tr w:rsidR="00AB68F3" w:rsidRPr="00AB68F3" w:rsidTr="00813993">
        <w:trPr>
          <w:trHeight w:val="468"/>
        </w:trPr>
        <w:tc>
          <w:tcPr>
            <w:tcW w:w="737" w:type="dxa"/>
            <w:vAlign w:val="center"/>
          </w:tcPr>
          <w:p w:rsidR="00AB68F3" w:rsidRPr="00AB68F3" w:rsidRDefault="00AB68F3" w:rsidP="008C1097">
            <w:pPr>
              <w:spacing w:line="36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10</w:t>
            </w:r>
            <w:r w:rsidR="008C1097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司</w:t>
            </w: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調</w:t>
            </w:r>
            <w:r w:rsidR="008C109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1155" w:type="dxa"/>
          </w:tcPr>
          <w:p w:rsidR="00AB68F3" w:rsidRPr="00AB68F3" w:rsidRDefault="00AB68F3" w:rsidP="00AB68F3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◆產生行政變革績效</w:t>
            </w:r>
            <w:r w:rsidR="008E2E6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8E2E65" w:rsidRPr="00AB68F3" w:rsidRDefault="008C1097" w:rsidP="00AE0AB6">
            <w:pPr>
              <w:ind w:leftChars="200" w:left="480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司法院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109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年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6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月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8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日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院台司一字第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1090014957</w:t>
            </w:r>
            <w:r w:rsidRPr="008C1097">
              <w:rPr>
                <w:rFonts w:ascii="Times New Roman" w:eastAsia="標楷體" w:hAnsi="Times New Roman" w:cs="Times New Roman" w:hint="eastAsia"/>
                <w:bCs/>
                <w:szCs w:val="28"/>
              </w:rPr>
              <w:t>號函辦理，業由該院院長對周院長口頭發布命令促其注意之職務監督</w:t>
            </w:r>
          </w:p>
        </w:tc>
        <w:tc>
          <w:tcPr>
            <w:tcW w:w="1985" w:type="dxa"/>
          </w:tcPr>
          <w:p w:rsidR="00AB68F3" w:rsidRPr="00AB68F3" w:rsidRDefault="00AB68F3" w:rsidP="00AE0AB6">
            <w:pPr>
              <w:spacing w:line="360" w:lineRule="atLeas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AE0AB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09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8713E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AE0AB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AE0AB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09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司法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及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獄政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委員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會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</w:t>
            </w:r>
            <w:r w:rsidRPr="00AB68F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屆第</w:t>
            </w:r>
            <w:r w:rsidR="00AE0AB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次會議決議：</w:t>
            </w:r>
            <w:r w:rsidR="007C3200" w:rsidRP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函請改善案結案、調查案結案。</w:t>
            </w:r>
          </w:p>
        </w:tc>
      </w:tr>
    </w:tbl>
    <w:p w:rsidR="00BC34FE" w:rsidRPr="00AB68F3" w:rsidRDefault="00BC34FE"/>
    <w:sectPr w:rsidR="00BC34FE" w:rsidRPr="00AB68F3" w:rsidSect="00AB68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50" w:rsidRDefault="00A23250" w:rsidP="00DE0572">
      <w:r>
        <w:separator/>
      </w:r>
    </w:p>
  </w:endnote>
  <w:endnote w:type="continuationSeparator" w:id="0">
    <w:p w:rsidR="00A23250" w:rsidRDefault="00A23250" w:rsidP="00D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50" w:rsidRDefault="00A23250" w:rsidP="00DE0572">
      <w:r>
        <w:separator/>
      </w:r>
    </w:p>
  </w:footnote>
  <w:footnote w:type="continuationSeparator" w:id="0">
    <w:p w:rsidR="00A23250" w:rsidRDefault="00A23250" w:rsidP="00DE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3"/>
    <w:rsid w:val="000232C9"/>
    <w:rsid w:val="003F4A85"/>
    <w:rsid w:val="007C3200"/>
    <w:rsid w:val="008713E4"/>
    <w:rsid w:val="008C1097"/>
    <w:rsid w:val="008C773E"/>
    <w:rsid w:val="008E2E65"/>
    <w:rsid w:val="009D4E7C"/>
    <w:rsid w:val="00A23250"/>
    <w:rsid w:val="00AB68F3"/>
    <w:rsid w:val="00AE0AB6"/>
    <w:rsid w:val="00BC34FE"/>
    <w:rsid w:val="00BD20E8"/>
    <w:rsid w:val="00D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ACB1"/>
  <w15:chartTrackingRefBased/>
  <w15:docId w15:val="{69D4E868-0C09-4178-809D-00A318E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賴淑玲</dc:creator>
  <cp:keywords/>
  <dc:description/>
  <cp:lastModifiedBy>賴淑玲</cp:lastModifiedBy>
  <cp:revision>2</cp:revision>
  <dcterms:created xsi:type="dcterms:W3CDTF">2021-04-16T08:03:00Z</dcterms:created>
  <dcterms:modified xsi:type="dcterms:W3CDTF">2021-04-16T08:03:00Z</dcterms:modified>
</cp:coreProperties>
</file>