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87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11155"/>
        <w:gridCol w:w="1985"/>
      </w:tblGrid>
      <w:tr w:rsidR="00AB68F3" w:rsidRPr="00AB68F3" w:rsidTr="00813993">
        <w:trPr>
          <w:tblHeader/>
        </w:trPr>
        <w:tc>
          <w:tcPr>
            <w:tcW w:w="737" w:type="dxa"/>
            <w:vAlign w:val="center"/>
          </w:tcPr>
          <w:p w:rsidR="00AB68F3" w:rsidRPr="00AB68F3" w:rsidRDefault="00AB68F3" w:rsidP="00AB68F3">
            <w:pPr>
              <w:snapToGrid w:val="0"/>
              <w:spacing w:line="34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B68F3">
              <w:rPr>
                <w:rFonts w:ascii="Times New Roman" w:eastAsia="標楷體" w:hAnsi="Times New Roman" w:cs="Times New Roman" w:hint="eastAsia"/>
                <w:b/>
                <w:szCs w:val="24"/>
              </w:rPr>
              <w:t>案號</w:t>
            </w:r>
          </w:p>
        </w:tc>
        <w:tc>
          <w:tcPr>
            <w:tcW w:w="11155" w:type="dxa"/>
            <w:vAlign w:val="center"/>
          </w:tcPr>
          <w:p w:rsidR="00AB68F3" w:rsidRPr="00AB68F3" w:rsidRDefault="00AB68F3" w:rsidP="00AB68F3">
            <w:pPr>
              <w:snapToGrid w:val="0"/>
              <w:spacing w:line="340" w:lineRule="atLeast"/>
              <w:jc w:val="center"/>
              <w:rPr>
                <w:rFonts w:ascii="Times New Roman" w:eastAsia="標楷體" w:hAnsi="Times New Roman" w:cs="Times New Roman"/>
                <w:b/>
                <w:spacing w:val="60"/>
                <w:szCs w:val="24"/>
              </w:rPr>
            </w:pPr>
            <w:r w:rsidRPr="00AB68F3">
              <w:rPr>
                <w:rFonts w:ascii="Times New Roman" w:eastAsia="標楷體" w:hAnsi="Times New Roman" w:cs="Times New Roman" w:hint="eastAsia"/>
                <w:b/>
                <w:spacing w:val="60"/>
                <w:szCs w:val="24"/>
              </w:rPr>
              <w:t>機關改善與處置情形</w:t>
            </w:r>
          </w:p>
        </w:tc>
        <w:tc>
          <w:tcPr>
            <w:tcW w:w="1985" w:type="dxa"/>
            <w:vAlign w:val="center"/>
          </w:tcPr>
          <w:p w:rsidR="00AB68F3" w:rsidRPr="00AB68F3" w:rsidRDefault="00AB68F3" w:rsidP="00AB68F3">
            <w:pPr>
              <w:snapToGrid w:val="0"/>
              <w:spacing w:line="34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B68F3">
              <w:rPr>
                <w:rFonts w:ascii="Times New Roman" w:eastAsia="標楷體" w:hAnsi="Times New Roman" w:cs="Times New Roman" w:hint="eastAsia"/>
                <w:b/>
                <w:szCs w:val="24"/>
              </w:rPr>
              <w:t>結案情形</w:t>
            </w:r>
          </w:p>
        </w:tc>
      </w:tr>
      <w:tr w:rsidR="00AB68F3" w:rsidRPr="00AB68F3" w:rsidTr="00813993">
        <w:trPr>
          <w:trHeight w:val="468"/>
        </w:trPr>
        <w:tc>
          <w:tcPr>
            <w:tcW w:w="737" w:type="dxa"/>
            <w:vAlign w:val="center"/>
          </w:tcPr>
          <w:p w:rsidR="00AB68F3" w:rsidRPr="00AB68F3" w:rsidRDefault="00AB68F3" w:rsidP="00DE0572">
            <w:pPr>
              <w:spacing w:line="360" w:lineRule="atLeast"/>
              <w:ind w:leftChars="50" w:left="120" w:rightChars="50" w:right="120"/>
              <w:jc w:val="center"/>
              <w:rPr>
                <w:rFonts w:ascii="Times New Roman" w:eastAsia="標楷體" w:hAnsi="Times New Roman" w:cs="Times New Roman"/>
                <w:bCs/>
                <w:szCs w:val="28"/>
              </w:rPr>
            </w:pPr>
            <w:r w:rsidRPr="00AB68F3">
              <w:rPr>
                <w:rFonts w:ascii="標楷體" w:eastAsia="標楷體" w:hAnsi="標楷體" w:cs="Times New Roman"/>
                <w:snapToGrid w:val="0"/>
                <w:color w:val="000000"/>
                <w:kern w:val="0"/>
                <w:szCs w:val="24"/>
              </w:rPr>
              <w:t>10</w:t>
            </w:r>
            <w:r>
              <w:rPr>
                <w:rFonts w:ascii="標楷體" w:eastAsia="標楷體" w:hAnsi="標楷體" w:cs="Times New Roman"/>
                <w:snapToGrid w:val="0"/>
                <w:color w:val="000000"/>
                <w:kern w:val="0"/>
                <w:szCs w:val="24"/>
              </w:rPr>
              <w:t>9司</w:t>
            </w:r>
            <w:r w:rsidRPr="00AB68F3">
              <w:rPr>
                <w:rFonts w:ascii="標楷體" w:eastAsia="標楷體" w:hAnsi="標楷體" w:cs="Times New Roman"/>
                <w:snapToGrid w:val="0"/>
                <w:color w:val="000000"/>
                <w:kern w:val="0"/>
                <w:szCs w:val="24"/>
              </w:rPr>
              <w:t>調</w:t>
            </w:r>
            <w:r w:rsidR="00DE0572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Cs w:val="24"/>
              </w:rPr>
              <w:t>2</w:t>
            </w:r>
            <w:bookmarkStart w:id="0" w:name="_GoBack"/>
            <w:bookmarkEnd w:id="0"/>
            <w:r>
              <w:rPr>
                <w:rFonts w:ascii="標楷體" w:eastAsia="標楷體" w:hAnsi="標楷體" w:cs="Times New Roman"/>
                <w:snapToGrid w:val="0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1155" w:type="dxa"/>
          </w:tcPr>
          <w:p w:rsidR="00AB68F3" w:rsidRPr="00AB68F3" w:rsidRDefault="00AB68F3" w:rsidP="00AB68F3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AB68F3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◆產生行政變革績效</w:t>
            </w:r>
          </w:p>
          <w:p w:rsidR="00AB68F3" w:rsidRPr="00AB68F3" w:rsidRDefault="00DE0572" w:rsidP="00DE0572">
            <w:pPr>
              <w:ind w:leftChars="200" w:left="480"/>
              <w:rPr>
                <w:rFonts w:ascii="Times New Roman" w:eastAsia="標楷體" w:hAnsi="Times New Roman" w:cs="Times New Roman"/>
                <w:bCs/>
                <w:szCs w:val="28"/>
              </w:rPr>
            </w:pPr>
            <w:r w:rsidRPr="00DE0572">
              <w:rPr>
                <w:rFonts w:ascii="Times New Roman" w:eastAsia="標楷體" w:hAnsi="Times New Roman" w:cs="Times New Roman" w:hint="eastAsia"/>
                <w:bCs/>
                <w:szCs w:val="28"/>
              </w:rPr>
              <w:t>法務部已依本院調查意見意旨，</w:t>
            </w:r>
            <w:r w:rsidRPr="00DE0572">
              <w:rPr>
                <w:rFonts w:ascii="Times New Roman" w:eastAsia="標楷體" w:hAnsi="Times New Roman" w:cs="Times New Roman" w:hint="eastAsia"/>
                <w:bCs/>
                <w:szCs w:val="28"/>
              </w:rPr>
              <w:t>109</w:t>
            </w:r>
            <w:r w:rsidRPr="00DE0572">
              <w:rPr>
                <w:rFonts w:ascii="Times New Roman" w:eastAsia="標楷體" w:hAnsi="Times New Roman" w:cs="Times New Roman" w:hint="eastAsia"/>
                <w:bCs/>
                <w:szCs w:val="28"/>
              </w:rPr>
              <w:t>年</w:t>
            </w:r>
            <w:r w:rsidRPr="00DE0572">
              <w:rPr>
                <w:rFonts w:ascii="Times New Roman" w:eastAsia="標楷體" w:hAnsi="Times New Roman" w:cs="Times New Roman" w:hint="eastAsia"/>
                <w:bCs/>
                <w:szCs w:val="28"/>
              </w:rPr>
              <w:t>6</w:t>
            </w:r>
            <w:r w:rsidRPr="00DE0572">
              <w:rPr>
                <w:rFonts w:ascii="Times New Roman" w:eastAsia="標楷體" w:hAnsi="Times New Roman" w:cs="Times New Roman" w:hint="eastAsia"/>
                <w:bCs/>
                <w:szCs w:val="28"/>
              </w:rPr>
              <w:t>月</w:t>
            </w:r>
            <w:r w:rsidRPr="00DE0572">
              <w:rPr>
                <w:rFonts w:ascii="Times New Roman" w:eastAsia="標楷體" w:hAnsi="Times New Roman" w:cs="Times New Roman" w:hint="eastAsia"/>
                <w:bCs/>
                <w:szCs w:val="28"/>
              </w:rPr>
              <w:t>8</w:t>
            </w:r>
            <w:r w:rsidRPr="00DE0572">
              <w:rPr>
                <w:rFonts w:ascii="Times New Roman" w:eastAsia="標楷體" w:hAnsi="Times New Roman" w:cs="Times New Roman" w:hint="eastAsia"/>
                <w:bCs/>
                <w:szCs w:val="28"/>
              </w:rPr>
              <w:t>日法檢決字第</w:t>
            </w:r>
            <w:r w:rsidRPr="00DE0572">
              <w:rPr>
                <w:rFonts w:ascii="Times New Roman" w:eastAsia="標楷體" w:hAnsi="Times New Roman" w:cs="Times New Roman" w:hint="eastAsia"/>
                <w:bCs/>
                <w:szCs w:val="28"/>
              </w:rPr>
              <w:t>10900065610</w:t>
            </w:r>
            <w:r w:rsidRPr="00DE0572">
              <w:rPr>
                <w:rFonts w:ascii="Times New Roman" w:eastAsia="標楷體" w:hAnsi="Times New Roman" w:cs="Times New Roman" w:hint="eastAsia"/>
                <w:bCs/>
                <w:szCs w:val="28"/>
              </w:rPr>
              <w:t>號通函臺灣高等檢察署及該署所屬各檢察機關，督導所屬檢察官於偵辦案件審酌個案情狀，認須對當事人檢查身體時，除應符合刑事訴訟法相關規定外，亦應注意當事人之隱私及於適宜場所為之，且應注意比例原則，以維護當事人之權益。</w:t>
            </w:r>
          </w:p>
        </w:tc>
        <w:tc>
          <w:tcPr>
            <w:tcW w:w="1985" w:type="dxa"/>
          </w:tcPr>
          <w:p w:rsidR="00AB68F3" w:rsidRPr="00AB68F3" w:rsidRDefault="00AB68F3" w:rsidP="007C3200">
            <w:pPr>
              <w:spacing w:line="360" w:lineRule="atLeast"/>
              <w:jc w:val="both"/>
              <w:rPr>
                <w:rFonts w:ascii="Times New Roman" w:eastAsia="標楷體" w:hAnsi="Times New Roman" w:cs="Times New Roman"/>
                <w:bCs/>
                <w:szCs w:val="28"/>
              </w:rPr>
            </w:pPr>
            <w:r w:rsidRPr="00AB68F3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109/0</w:t>
            </w:r>
            <w:r w:rsidR="007C320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9</w:t>
            </w:r>
            <w:r w:rsidRPr="00AB68F3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/</w:t>
            </w:r>
            <w:r w:rsidR="007C320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0</w:t>
            </w:r>
            <w:r w:rsidR="007C320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9司法</w:t>
            </w:r>
            <w:r w:rsidRPr="00AB68F3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及</w:t>
            </w:r>
            <w:r w:rsidR="007C320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獄政</w:t>
            </w:r>
            <w:r w:rsidRPr="00AB68F3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委員</w:t>
            </w:r>
            <w:r w:rsidR="007C320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會</w:t>
            </w:r>
            <w:r w:rsidRPr="00AB68F3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第</w:t>
            </w:r>
            <w:r w:rsidRPr="00AB68F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6</w:t>
            </w:r>
            <w:r w:rsidRPr="00AB68F3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屆第</w:t>
            </w:r>
            <w:r w:rsidR="007C320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2</w:t>
            </w:r>
            <w:r w:rsidRPr="00AB68F3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次會議決議：</w:t>
            </w:r>
            <w:r w:rsidR="007C3200" w:rsidRPr="007C320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函請改善案結案、調查案結案。</w:t>
            </w:r>
          </w:p>
        </w:tc>
      </w:tr>
    </w:tbl>
    <w:p w:rsidR="00BC34FE" w:rsidRPr="00AB68F3" w:rsidRDefault="00BC34FE"/>
    <w:sectPr w:rsidR="00BC34FE" w:rsidRPr="00AB68F3" w:rsidSect="00AB68F3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E7C" w:rsidRDefault="009D4E7C" w:rsidP="00DE0572">
      <w:r>
        <w:separator/>
      </w:r>
    </w:p>
  </w:endnote>
  <w:endnote w:type="continuationSeparator" w:id="0">
    <w:p w:rsidR="009D4E7C" w:rsidRDefault="009D4E7C" w:rsidP="00DE0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E7C" w:rsidRDefault="009D4E7C" w:rsidP="00DE0572">
      <w:r>
        <w:separator/>
      </w:r>
    </w:p>
  </w:footnote>
  <w:footnote w:type="continuationSeparator" w:id="0">
    <w:p w:rsidR="009D4E7C" w:rsidRDefault="009D4E7C" w:rsidP="00DE05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8F3"/>
    <w:rsid w:val="003F4A85"/>
    <w:rsid w:val="007C3200"/>
    <w:rsid w:val="009D4E7C"/>
    <w:rsid w:val="00AB68F3"/>
    <w:rsid w:val="00BC34FE"/>
    <w:rsid w:val="00DE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B5CADE"/>
  <w15:chartTrackingRefBased/>
  <w15:docId w15:val="{69D4E868-0C09-4178-809D-00A318E5D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05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E057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E05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E057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賴淑玲</dc:creator>
  <cp:keywords/>
  <dc:description/>
  <cp:lastModifiedBy>賴淑玲</cp:lastModifiedBy>
  <cp:revision>2</cp:revision>
  <dcterms:created xsi:type="dcterms:W3CDTF">2021-04-16T07:29:00Z</dcterms:created>
  <dcterms:modified xsi:type="dcterms:W3CDTF">2021-04-16T07:29:00Z</dcterms:modified>
</cp:coreProperties>
</file>