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
        <w:gridCol w:w="9919"/>
        <w:gridCol w:w="3415"/>
      </w:tblGrid>
      <w:tr w:rsidR="00FF343B" w:rsidTr="008C56E5">
        <w:trPr>
          <w:tblHeader/>
        </w:trPr>
        <w:tc>
          <w:tcPr>
            <w:tcW w:w="939" w:type="dxa"/>
            <w:vAlign w:val="center"/>
          </w:tcPr>
          <w:p w:rsidR="00FF343B" w:rsidRDefault="00FF343B">
            <w:pPr>
              <w:snapToGrid w:val="0"/>
              <w:spacing w:line="340" w:lineRule="atLeast"/>
              <w:jc w:val="center"/>
              <w:rPr>
                <w:rFonts w:eastAsia="標楷體"/>
                <w:b/>
              </w:rPr>
            </w:pPr>
            <w:bookmarkStart w:id="0" w:name="_GoBack"/>
            <w:bookmarkEnd w:id="0"/>
            <w:r>
              <w:rPr>
                <w:rFonts w:eastAsia="標楷體" w:hint="eastAsia"/>
                <w:b/>
              </w:rPr>
              <w:t>案號</w:t>
            </w:r>
          </w:p>
        </w:tc>
        <w:tc>
          <w:tcPr>
            <w:tcW w:w="9919" w:type="dxa"/>
            <w:vAlign w:val="center"/>
          </w:tcPr>
          <w:p w:rsidR="00FF343B" w:rsidRDefault="00FF343B">
            <w:pPr>
              <w:snapToGrid w:val="0"/>
              <w:spacing w:line="340" w:lineRule="atLeast"/>
              <w:jc w:val="center"/>
              <w:rPr>
                <w:rFonts w:eastAsia="標楷體"/>
                <w:b/>
                <w:spacing w:val="60"/>
              </w:rPr>
            </w:pPr>
            <w:r>
              <w:rPr>
                <w:rFonts w:eastAsia="標楷體" w:hint="eastAsia"/>
                <w:b/>
                <w:spacing w:val="60"/>
              </w:rPr>
              <w:t>機關改善與處置情形</w:t>
            </w:r>
          </w:p>
        </w:tc>
        <w:tc>
          <w:tcPr>
            <w:tcW w:w="3415" w:type="dxa"/>
            <w:vAlign w:val="center"/>
          </w:tcPr>
          <w:p w:rsidR="00FF343B" w:rsidRDefault="00FF343B">
            <w:pPr>
              <w:snapToGrid w:val="0"/>
              <w:spacing w:line="340" w:lineRule="atLeast"/>
              <w:jc w:val="center"/>
              <w:rPr>
                <w:rFonts w:eastAsia="標楷體"/>
                <w:b/>
              </w:rPr>
            </w:pPr>
            <w:r>
              <w:rPr>
                <w:rFonts w:eastAsia="標楷體" w:hint="eastAsia"/>
                <w:b/>
              </w:rPr>
              <w:t>結案情形</w:t>
            </w:r>
          </w:p>
        </w:tc>
      </w:tr>
      <w:tr w:rsidR="00FF343B" w:rsidRPr="00203463" w:rsidTr="008C56E5">
        <w:trPr>
          <w:trHeight w:val="468"/>
        </w:trPr>
        <w:tc>
          <w:tcPr>
            <w:tcW w:w="939" w:type="dxa"/>
            <w:vAlign w:val="center"/>
          </w:tcPr>
          <w:p w:rsidR="00FF343B" w:rsidRDefault="007336A7" w:rsidP="00720393">
            <w:pPr>
              <w:spacing w:line="360" w:lineRule="atLeast"/>
              <w:ind w:leftChars="50" w:left="120" w:rightChars="50" w:right="120"/>
              <w:jc w:val="center"/>
              <w:rPr>
                <w:rFonts w:eastAsia="標楷體"/>
                <w:bCs/>
                <w:szCs w:val="28"/>
              </w:rPr>
            </w:pPr>
            <w:r>
              <w:rPr>
                <w:rFonts w:eastAsia="標楷體" w:hint="eastAsia"/>
                <w:bCs/>
                <w:szCs w:val="28"/>
              </w:rPr>
              <w:t>106</w:t>
            </w:r>
            <w:r>
              <w:rPr>
                <w:rFonts w:eastAsia="標楷體" w:hint="eastAsia"/>
                <w:bCs/>
                <w:szCs w:val="28"/>
              </w:rPr>
              <w:t>財調</w:t>
            </w:r>
            <w:r>
              <w:rPr>
                <w:rFonts w:eastAsia="標楷體" w:hint="eastAsia"/>
                <w:bCs/>
                <w:szCs w:val="28"/>
              </w:rPr>
              <w:t>0039</w:t>
            </w:r>
          </w:p>
        </w:tc>
        <w:tc>
          <w:tcPr>
            <w:tcW w:w="9919" w:type="dxa"/>
          </w:tcPr>
          <w:p w:rsidR="00FF343B" w:rsidRPr="0078237E" w:rsidRDefault="007336A7" w:rsidP="00440949">
            <w:pPr>
              <w:spacing w:line="360" w:lineRule="atLeast"/>
              <w:jc w:val="both"/>
              <w:rPr>
                <w:rFonts w:eastAsia="標楷體"/>
                <w:bCs/>
                <w:szCs w:val="28"/>
              </w:rPr>
            </w:pPr>
            <w:r>
              <w:rPr>
                <w:rFonts w:eastAsia="標楷體" w:hint="eastAsia"/>
                <w:bCs/>
              </w:rPr>
              <w:t>◆產生行政變革績效</w:t>
            </w:r>
          </w:p>
          <w:p w:rsidR="00FF343B" w:rsidRPr="0078237E" w:rsidRDefault="007336A7" w:rsidP="00440949">
            <w:pPr>
              <w:spacing w:line="360" w:lineRule="atLeast"/>
              <w:jc w:val="both"/>
              <w:rPr>
                <w:rFonts w:eastAsia="標楷體"/>
                <w:bCs/>
                <w:szCs w:val="28"/>
              </w:rPr>
            </w:pPr>
            <w:r>
              <w:rPr>
                <w:rFonts w:eastAsia="標楷體" w:hint="eastAsia"/>
                <w:bCs/>
              </w:rPr>
              <w:t>(1)</w:t>
            </w:r>
            <w:r>
              <w:rPr>
                <w:rFonts w:eastAsia="標楷體" w:hint="eastAsia"/>
                <w:bCs/>
              </w:rPr>
              <w:t>經濟部已檢討就礦業權</w:t>
            </w:r>
            <w:r>
              <w:rPr>
                <w:rFonts w:eastAsia="標楷體" w:hint="eastAsia"/>
                <w:bCs/>
              </w:rPr>
              <w:t>(</w:t>
            </w:r>
            <w:r>
              <w:rPr>
                <w:rFonts w:eastAsia="標楷體" w:hint="eastAsia"/>
                <w:bCs/>
              </w:rPr>
              <w:t>礦區範圍</w:t>
            </w:r>
            <w:r>
              <w:rPr>
                <w:rFonts w:eastAsia="標楷體" w:hint="eastAsia"/>
                <w:bCs/>
              </w:rPr>
              <w:t>)</w:t>
            </w:r>
            <w:r>
              <w:rPr>
                <w:rFonts w:eastAsia="標楷體" w:hint="eastAsia"/>
                <w:bCs/>
              </w:rPr>
              <w:t>之設定、展限或增區審查及核定礦業用地等案件之准駁結果，要求礦務局副知轄區地方環保局，以利其依飲用水管理條例相關規定進行管理及查處作業。</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(2)</w:t>
            </w:r>
            <w:r>
              <w:rPr>
                <w:rFonts w:eastAsia="標楷體" w:hint="eastAsia"/>
                <w:bCs/>
              </w:rPr>
              <w:t>環保署已召開「飲用水管理業務檢討會議」，除健全飲用水水源水質保護區内既有礦場管理之外，並強化與經濟部橫向聯繫管制及聯合檢查機制相關措施，以確保飲用水水源水質安全。</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(3)</w:t>
            </w:r>
            <w:r>
              <w:rPr>
                <w:rFonts w:eastAsia="標楷體" w:hint="eastAsia"/>
                <w:bCs/>
              </w:rPr>
              <w:t>環保署已分別於</w:t>
            </w:r>
            <w:r>
              <w:rPr>
                <w:rFonts w:eastAsia="標楷體" w:hint="eastAsia"/>
                <w:bCs/>
              </w:rPr>
              <w:t>106</w:t>
            </w:r>
            <w:r>
              <w:rPr>
                <w:rFonts w:eastAsia="標楷體" w:hint="eastAsia"/>
                <w:bCs/>
              </w:rPr>
              <w:t>年</w:t>
            </w:r>
            <w:r>
              <w:rPr>
                <w:rFonts w:eastAsia="標楷體" w:hint="eastAsia"/>
                <w:bCs/>
              </w:rPr>
              <w:t>11</w:t>
            </w:r>
            <w:r>
              <w:rPr>
                <w:rFonts w:eastAsia="標楷體" w:hint="eastAsia"/>
                <w:bCs/>
              </w:rPr>
              <w:t>月</w:t>
            </w:r>
            <w:r>
              <w:rPr>
                <w:rFonts w:eastAsia="標楷體" w:hint="eastAsia"/>
                <w:bCs/>
              </w:rPr>
              <w:t>8</w:t>
            </w:r>
            <w:r>
              <w:rPr>
                <w:rFonts w:eastAsia="標楷體" w:hint="eastAsia"/>
                <w:bCs/>
              </w:rPr>
              <w:t>日、</w:t>
            </w:r>
            <w:r>
              <w:rPr>
                <w:rFonts w:eastAsia="標楷體" w:hint="eastAsia"/>
                <w:bCs/>
              </w:rPr>
              <w:t>12</w:t>
            </w:r>
            <w:r>
              <w:rPr>
                <w:rFonts w:eastAsia="標楷體" w:hint="eastAsia"/>
                <w:bCs/>
              </w:rPr>
              <w:t>月</w:t>
            </w:r>
            <w:r>
              <w:rPr>
                <w:rFonts w:eastAsia="標楷體" w:hint="eastAsia"/>
                <w:bCs/>
              </w:rPr>
              <w:t>15</w:t>
            </w:r>
            <w:r>
              <w:rPr>
                <w:rFonts w:eastAsia="標楷體" w:hint="eastAsia"/>
                <w:bCs/>
              </w:rPr>
              <w:t>日、</w:t>
            </w:r>
            <w:r>
              <w:rPr>
                <w:rFonts w:eastAsia="標楷體" w:hint="eastAsia"/>
                <w:bCs/>
              </w:rPr>
              <w:t>107</w:t>
            </w:r>
            <w:r>
              <w:rPr>
                <w:rFonts w:eastAsia="標楷體" w:hint="eastAsia"/>
                <w:bCs/>
              </w:rPr>
              <w:t>年</w:t>
            </w:r>
            <w:r>
              <w:rPr>
                <w:rFonts w:eastAsia="標楷體" w:hint="eastAsia"/>
                <w:bCs/>
              </w:rPr>
              <w:t>3</w:t>
            </w:r>
            <w:r>
              <w:rPr>
                <w:rFonts w:eastAsia="標楷體" w:hint="eastAsia"/>
                <w:bCs/>
              </w:rPr>
              <w:t>月</w:t>
            </w:r>
            <w:r>
              <w:rPr>
                <w:rFonts w:eastAsia="標楷體" w:hint="eastAsia"/>
                <w:bCs/>
              </w:rPr>
              <w:t>8</w:t>
            </w:r>
            <w:r>
              <w:rPr>
                <w:rFonts w:eastAsia="標楷體" w:hint="eastAsia"/>
                <w:bCs/>
              </w:rPr>
              <w:t>日、</w:t>
            </w:r>
            <w:r>
              <w:rPr>
                <w:rFonts w:eastAsia="標楷體" w:hint="eastAsia"/>
                <w:bCs/>
              </w:rPr>
              <w:t>11</w:t>
            </w:r>
            <w:r>
              <w:rPr>
                <w:rFonts w:eastAsia="標楷體" w:hint="eastAsia"/>
                <w:bCs/>
              </w:rPr>
              <w:t>月</w:t>
            </w:r>
            <w:r>
              <w:rPr>
                <w:rFonts w:eastAsia="標楷體" w:hint="eastAsia"/>
                <w:bCs/>
              </w:rPr>
              <w:t>29</w:t>
            </w:r>
            <w:r>
              <w:rPr>
                <w:rFonts w:eastAsia="標楷體" w:hint="eastAsia"/>
                <w:bCs/>
              </w:rPr>
              <w:t>日及</w:t>
            </w:r>
            <w:r>
              <w:rPr>
                <w:rFonts w:eastAsia="標楷體" w:hint="eastAsia"/>
                <w:bCs/>
              </w:rPr>
              <w:t>108</w:t>
            </w:r>
            <w:r>
              <w:rPr>
                <w:rFonts w:eastAsia="標楷體" w:hint="eastAsia"/>
                <w:bCs/>
              </w:rPr>
              <w:t>年</w:t>
            </w:r>
            <w:r>
              <w:rPr>
                <w:rFonts w:eastAsia="標楷體" w:hint="eastAsia"/>
                <w:bCs/>
              </w:rPr>
              <w:t>1</w:t>
            </w:r>
            <w:r>
              <w:rPr>
                <w:rFonts w:eastAsia="標楷體" w:hint="eastAsia"/>
                <w:bCs/>
              </w:rPr>
              <w:t>月</w:t>
            </w:r>
            <w:r>
              <w:rPr>
                <w:rFonts w:eastAsia="標楷體" w:hint="eastAsia"/>
                <w:bCs/>
              </w:rPr>
              <w:t>11</w:t>
            </w:r>
            <w:r>
              <w:rPr>
                <w:rFonts w:eastAsia="標楷體" w:hint="eastAsia"/>
                <w:bCs/>
              </w:rPr>
              <w:t>日函頒、函送或重申各年度「直轄市及縣</w:t>
            </w:r>
            <w:r>
              <w:rPr>
                <w:rFonts w:eastAsia="標楷體" w:hint="eastAsia"/>
                <w:bCs/>
              </w:rPr>
              <w:t>(</w:t>
            </w:r>
            <w:r>
              <w:rPr>
                <w:rFonts w:eastAsia="標楷體" w:hint="eastAsia"/>
                <w:bCs/>
              </w:rPr>
              <w:t>市</w:t>
            </w:r>
            <w:r>
              <w:rPr>
                <w:rFonts w:eastAsia="標楷體" w:hint="eastAsia"/>
                <w:bCs/>
              </w:rPr>
              <w:t>)</w:t>
            </w:r>
            <w:r>
              <w:rPr>
                <w:rFonts w:eastAsia="標楷體" w:hint="eastAsia"/>
                <w:bCs/>
              </w:rPr>
              <w:t>政府環境保護績效考核計畫」</w:t>
            </w:r>
            <w:r>
              <w:rPr>
                <w:rFonts w:eastAsia="標楷體" w:hint="eastAsia"/>
                <w:bCs/>
              </w:rPr>
              <w:t>(</w:t>
            </w:r>
            <w:r>
              <w:rPr>
                <w:rFonts w:eastAsia="標楷體" w:hint="eastAsia"/>
                <w:bCs/>
              </w:rPr>
              <w:t>修正飲用水管理項目</w:t>
            </w:r>
            <w:r>
              <w:rPr>
                <w:rFonts w:eastAsia="標楷體" w:hint="eastAsia"/>
                <w:bCs/>
              </w:rPr>
              <w:t>)</w:t>
            </w:r>
            <w:r>
              <w:rPr>
                <w:rFonts w:eastAsia="標楷體" w:hint="eastAsia"/>
                <w:bCs/>
              </w:rPr>
              <w:t>」及「飲用水管理重點稽查管制計畫」。其中辦理飲用水保護區之污染行為稽查管制項目已納入環境衛生管理</w:t>
            </w:r>
            <w:r>
              <w:rPr>
                <w:rFonts w:eastAsia="標楷體" w:hint="eastAsia"/>
                <w:bCs/>
              </w:rPr>
              <w:t>(</w:t>
            </w:r>
            <w:r>
              <w:rPr>
                <w:rFonts w:eastAsia="標楷體" w:hint="eastAsia"/>
                <w:bCs/>
              </w:rPr>
              <w:t>含飲用水管理</w:t>
            </w:r>
            <w:r>
              <w:rPr>
                <w:rFonts w:eastAsia="標楷體" w:hint="eastAsia"/>
                <w:bCs/>
              </w:rPr>
              <w:t>)</w:t>
            </w:r>
            <w:r>
              <w:rPr>
                <w:rFonts w:eastAsia="標楷體" w:hint="eastAsia"/>
                <w:bCs/>
              </w:rPr>
              <w:t>行政配合度考核指標中，以作為地方環保績效考核之依據，藉此督促地方加強稽查管制及確保飲用水水源水質安全。</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(4)</w:t>
            </w:r>
            <w:r>
              <w:rPr>
                <w:rFonts w:eastAsia="標楷體" w:hint="eastAsia"/>
                <w:bCs/>
              </w:rPr>
              <w:t>環保署業依本院調查意見檢討後，已迭次函請地方環保局再次調查、評估、稽查飲用水水源水質保護區或飲用水取水口一定距離內有否污染性工廠、礦場、露營場……等設施或場所、污染行為及既有礦場等設施。</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(5)</w:t>
            </w:r>
            <w:r>
              <w:rPr>
                <w:rFonts w:eastAsia="標楷體" w:hint="eastAsia"/>
                <w:bCs/>
              </w:rPr>
              <w:t>環保署已於「飲用水管理資訊系統」新增</w:t>
            </w:r>
            <w:r>
              <w:rPr>
                <w:rFonts w:eastAsia="標楷體" w:hint="eastAsia"/>
                <w:bCs/>
              </w:rPr>
              <w:t>108</w:t>
            </w:r>
            <w:r>
              <w:rPr>
                <w:rFonts w:eastAsia="標楷體" w:hint="eastAsia"/>
                <w:bCs/>
              </w:rPr>
              <w:t>年飲用水績效考評功能。</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(6)</w:t>
            </w:r>
            <w:r>
              <w:rPr>
                <w:rFonts w:eastAsia="標楷體" w:hint="eastAsia"/>
                <w:bCs/>
              </w:rPr>
              <w:t>經濟部於</w:t>
            </w:r>
            <w:r>
              <w:rPr>
                <w:rFonts w:eastAsia="標楷體" w:hint="eastAsia"/>
                <w:bCs/>
              </w:rPr>
              <w:t>108</w:t>
            </w:r>
            <w:r>
              <w:rPr>
                <w:rFonts w:eastAsia="標楷體" w:hint="eastAsia"/>
                <w:bCs/>
              </w:rPr>
              <w:t>年</w:t>
            </w:r>
            <w:r>
              <w:rPr>
                <w:rFonts w:eastAsia="標楷體" w:hint="eastAsia"/>
                <w:bCs/>
              </w:rPr>
              <w:t>2</w:t>
            </w:r>
            <w:r>
              <w:rPr>
                <w:rFonts w:eastAsia="標楷體" w:hint="eastAsia"/>
                <w:bCs/>
              </w:rPr>
              <w:t>月</w:t>
            </w:r>
            <w:r>
              <w:rPr>
                <w:rFonts w:eastAsia="標楷體" w:hint="eastAsia"/>
                <w:bCs/>
              </w:rPr>
              <w:t>18</w:t>
            </w:r>
            <w:r>
              <w:rPr>
                <w:rFonts w:eastAsia="標楷體" w:hint="eastAsia"/>
                <w:bCs/>
              </w:rPr>
              <w:t>日召開考績委員會，核定該部礦務司范姜</w:t>
            </w:r>
            <w:r w:rsidR="00A96F6F">
              <w:rPr>
                <w:rFonts w:ascii="標楷體" w:eastAsia="標楷體" w:hAnsi="標楷體" w:hint="eastAsia"/>
                <w:bCs/>
              </w:rPr>
              <w:t>○○</w:t>
            </w:r>
            <w:r>
              <w:rPr>
                <w:rFonts w:eastAsia="標楷體" w:hint="eastAsia"/>
                <w:bCs/>
              </w:rPr>
              <w:t>前副司長、該部礦務局朱</w:t>
            </w:r>
            <w:r w:rsidR="00A96F6F" w:rsidRPr="00A96F6F">
              <w:rPr>
                <w:rFonts w:eastAsia="標楷體" w:hint="eastAsia"/>
                <w:bCs/>
              </w:rPr>
              <w:t>○○</w:t>
            </w:r>
            <w:r>
              <w:rPr>
                <w:rFonts w:eastAsia="標楷體" w:hint="eastAsia"/>
                <w:bCs/>
              </w:rPr>
              <w:t>前局長、陳</w:t>
            </w:r>
            <w:r w:rsidR="00A96F6F" w:rsidRPr="00A96F6F">
              <w:rPr>
                <w:rFonts w:eastAsia="標楷體" w:hint="eastAsia"/>
                <w:bCs/>
              </w:rPr>
              <w:t>○</w:t>
            </w:r>
            <w:r>
              <w:rPr>
                <w:rFonts w:eastAsia="標楷體" w:hint="eastAsia"/>
                <w:bCs/>
              </w:rPr>
              <w:t>雄前副局長、陳</w:t>
            </w:r>
            <w:r w:rsidR="00A96F6F" w:rsidRPr="00A96F6F">
              <w:rPr>
                <w:rFonts w:eastAsia="標楷體" w:hint="eastAsia"/>
                <w:bCs/>
              </w:rPr>
              <w:t>○</w:t>
            </w:r>
            <w:r>
              <w:rPr>
                <w:rFonts w:eastAsia="標楷體" w:hint="eastAsia"/>
                <w:bCs/>
              </w:rPr>
              <w:t>偵前副局長、鄭</w:t>
            </w:r>
            <w:r w:rsidR="00A96F6F">
              <w:rPr>
                <w:rFonts w:ascii="標楷體" w:eastAsia="標楷體" w:hAnsi="標楷體" w:hint="eastAsia"/>
                <w:bCs/>
              </w:rPr>
              <w:t>○○</w:t>
            </w:r>
            <w:r>
              <w:rPr>
                <w:rFonts w:eastAsia="標楷體" w:hint="eastAsia"/>
                <w:bCs/>
              </w:rPr>
              <w:t>前主任秘書、徐</w:t>
            </w:r>
            <w:r w:rsidR="00A96F6F" w:rsidRPr="00A96F6F">
              <w:rPr>
                <w:rFonts w:eastAsia="標楷體" w:hint="eastAsia"/>
                <w:bCs/>
              </w:rPr>
              <w:t>○○</w:t>
            </w:r>
            <w:r>
              <w:rPr>
                <w:rFonts w:eastAsia="標楷體" w:hint="eastAsia"/>
                <w:bCs/>
              </w:rPr>
              <w:t>主任秘書、礦政組冒</w:t>
            </w:r>
            <w:r w:rsidR="00A96F6F" w:rsidRPr="00A96F6F">
              <w:rPr>
                <w:rFonts w:eastAsia="標楷體" w:hint="eastAsia"/>
                <w:bCs/>
              </w:rPr>
              <w:t>○○</w:t>
            </w:r>
            <w:r>
              <w:rPr>
                <w:rFonts w:eastAsia="標楷體" w:hint="eastAsia"/>
                <w:bCs/>
              </w:rPr>
              <w:t>前專員兼代理科長、林</w:t>
            </w:r>
            <w:r w:rsidR="00A96F6F">
              <w:rPr>
                <w:rFonts w:ascii="標楷體" w:eastAsia="標楷體" w:hAnsi="標楷體" w:hint="eastAsia"/>
                <w:bCs/>
              </w:rPr>
              <w:t>○○</w:t>
            </w:r>
            <w:r>
              <w:rPr>
                <w:rFonts w:eastAsia="標楷體" w:hint="eastAsia"/>
                <w:bCs/>
              </w:rPr>
              <w:t>前技士，以及東區辦事處盧</w:t>
            </w:r>
            <w:r w:rsidR="00A96F6F" w:rsidRPr="00A96F6F">
              <w:rPr>
                <w:rFonts w:eastAsia="標楷體" w:hint="eastAsia"/>
                <w:bCs/>
              </w:rPr>
              <w:t>○○</w:t>
            </w:r>
            <w:r>
              <w:rPr>
                <w:rFonts w:eastAsia="標楷體" w:hint="eastAsia"/>
                <w:bCs/>
              </w:rPr>
              <w:t>前主任、羅</w:t>
            </w:r>
            <w:r w:rsidR="00A96F6F" w:rsidRPr="00A96F6F">
              <w:rPr>
                <w:rFonts w:eastAsia="標楷體" w:hint="eastAsia"/>
                <w:bCs/>
              </w:rPr>
              <w:t>○○</w:t>
            </w:r>
            <w:r>
              <w:rPr>
                <w:rFonts w:eastAsia="標楷體" w:hint="eastAsia"/>
                <w:bCs/>
              </w:rPr>
              <w:t>主任、黃</w:t>
            </w:r>
            <w:r w:rsidR="00A96F6F" w:rsidRPr="00A96F6F">
              <w:rPr>
                <w:rFonts w:eastAsia="標楷體" w:hint="eastAsia"/>
                <w:bCs/>
              </w:rPr>
              <w:t>○○</w:t>
            </w:r>
            <w:r>
              <w:rPr>
                <w:rFonts w:eastAsia="標楷體" w:hint="eastAsia"/>
                <w:bCs/>
              </w:rPr>
              <w:t>專門委員兼代科長、孫</w:t>
            </w:r>
            <w:r w:rsidR="00A96F6F" w:rsidRPr="00A96F6F">
              <w:rPr>
                <w:rFonts w:eastAsia="標楷體" w:hint="eastAsia"/>
                <w:bCs/>
              </w:rPr>
              <w:t>○○</w:t>
            </w:r>
            <w:r>
              <w:rPr>
                <w:rFonts w:eastAsia="標楷體" w:hint="eastAsia"/>
                <w:bCs/>
              </w:rPr>
              <w:t>技士等</w:t>
            </w:r>
            <w:r>
              <w:rPr>
                <w:rFonts w:eastAsia="標楷體" w:hint="eastAsia"/>
                <w:bCs/>
              </w:rPr>
              <w:t>12</w:t>
            </w:r>
            <w:r>
              <w:rPr>
                <w:rFonts w:eastAsia="標楷體" w:hint="eastAsia"/>
                <w:bCs/>
              </w:rPr>
              <w:t>位相關主管人員分別予以申誡</w:t>
            </w:r>
            <w:r>
              <w:rPr>
                <w:rFonts w:eastAsia="標楷體" w:hint="eastAsia"/>
                <w:bCs/>
              </w:rPr>
              <w:t>1</w:t>
            </w:r>
            <w:r>
              <w:rPr>
                <w:rFonts w:eastAsia="標楷體" w:hint="eastAsia"/>
                <w:bCs/>
              </w:rPr>
              <w:t>次、</w:t>
            </w:r>
            <w:r>
              <w:rPr>
                <w:rFonts w:eastAsia="標楷體" w:hint="eastAsia"/>
                <w:bCs/>
              </w:rPr>
              <w:t>2</w:t>
            </w:r>
            <w:r>
              <w:rPr>
                <w:rFonts w:eastAsia="標楷體" w:hint="eastAsia"/>
                <w:bCs/>
              </w:rPr>
              <w:t>次至小過</w:t>
            </w:r>
            <w:r>
              <w:rPr>
                <w:rFonts w:eastAsia="標楷體" w:hint="eastAsia"/>
                <w:bCs/>
              </w:rPr>
              <w:t>1</w:t>
            </w:r>
            <w:r>
              <w:rPr>
                <w:rFonts w:eastAsia="標楷體" w:hint="eastAsia"/>
                <w:bCs/>
              </w:rPr>
              <w:t>次不等之處分。</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◆促成法令增修績效</w:t>
            </w:r>
          </w:p>
          <w:p w:rsidR="00FF343B" w:rsidRPr="0078237E" w:rsidRDefault="007336A7" w:rsidP="00440949">
            <w:pPr>
              <w:spacing w:line="360" w:lineRule="atLeast"/>
              <w:jc w:val="both"/>
              <w:rPr>
                <w:rFonts w:eastAsia="標楷體"/>
                <w:bCs/>
                <w:szCs w:val="28"/>
              </w:rPr>
            </w:pPr>
            <w:r>
              <w:rPr>
                <w:rFonts w:eastAsia="標楷體" w:hint="eastAsia"/>
                <w:bCs/>
              </w:rPr>
              <w:lastRenderedPageBreak/>
              <w:t>(1)</w:t>
            </w:r>
            <w:r>
              <w:rPr>
                <w:rFonts w:eastAsia="標楷體" w:hint="eastAsia"/>
                <w:bCs/>
              </w:rPr>
              <w:t>經濟部業依本院調查意見檢討後，已於礦業法修正草案增列「礦場環境維護計畫應由環境工程技師簽證」之規定，並納入主管機關得邀請專家學者參與探礦、開採構想及其圖說等文件之審查，以強化審查之專業性。</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(2)</w:t>
            </w:r>
            <w:r>
              <w:rPr>
                <w:rFonts w:eastAsia="標楷體" w:hint="eastAsia"/>
                <w:bCs/>
              </w:rPr>
              <w:t>礦務局業以</w:t>
            </w:r>
            <w:r>
              <w:rPr>
                <w:rFonts w:eastAsia="標楷體" w:hint="eastAsia"/>
                <w:bCs/>
              </w:rPr>
              <w:t>107</w:t>
            </w:r>
            <w:r>
              <w:rPr>
                <w:rFonts w:eastAsia="標楷體" w:hint="eastAsia"/>
                <w:bCs/>
              </w:rPr>
              <w:t>年</w:t>
            </w:r>
            <w:r>
              <w:rPr>
                <w:rFonts w:eastAsia="標楷體" w:hint="eastAsia"/>
                <w:bCs/>
              </w:rPr>
              <w:t>3</w:t>
            </w:r>
            <w:r>
              <w:rPr>
                <w:rFonts w:eastAsia="標楷體" w:hint="eastAsia"/>
                <w:bCs/>
              </w:rPr>
              <w:t>月</w:t>
            </w:r>
            <w:r>
              <w:rPr>
                <w:rFonts w:eastAsia="標楷體" w:hint="eastAsia"/>
                <w:bCs/>
              </w:rPr>
              <w:t>15</w:t>
            </w:r>
            <w:r>
              <w:rPr>
                <w:rFonts w:eastAsia="標楷體" w:hint="eastAsia"/>
                <w:bCs/>
              </w:rPr>
              <w:t>日礦局保二字第</w:t>
            </w:r>
            <w:r>
              <w:rPr>
                <w:rFonts w:eastAsia="標楷體" w:hint="eastAsia"/>
                <w:bCs/>
              </w:rPr>
              <w:t>10700362540</w:t>
            </w:r>
            <w:r>
              <w:rPr>
                <w:rFonts w:eastAsia="標楷體" w:hint="eastAsia"/>
                <w:bCs/>
              </w:rPr>
              <w:t>號函修正發布「依礦場安全法第</w:t>
            </w:r>
            <w:r>
              <w:rPr>
                <w:rFonts w:eastAsia="標楷體" w:hint="eastAsia"/>
                <w:bCs/>
              </w:rPr>
              <w:t>34</w:t>
            </w:r>
            <w:r>
              <w:rPr>
                <w:rFonts w:eastAsia="標楷體" w:hint="eastAsia"/>
                <w:bCs/>
              </w:rPr>
              <w:t>條規定實施礦場安全監督檢查作業要點」。</w:t>
            </w:r>
          </w:p>
          <w:p w:rsidR="00FF343B" w:rsidRPr="0078237E" w:rsidRDefault="007336A7" w:rsidP="00440949">
            <w:pPr>
              <w:spacing w:line="360" w:lineRule="atLeast"/>
              <w:jc w:val="both"/>
              <w:rPr>
                <w:rFonts w:eastAsia="標楷體"/>
                <w:bCs/>
                <w:szCs w:val="28"/>
              </w:rPr>
            </w:pPr>
            <w:r>
              <w:rPr>
                <w:rFonts w:eastAsia="標楷體" w:hint="eastAsia"/>
                <w:bCs/>
              </w:rPr>
              <w:t>◆其他績效</w:t>
            </w:r>
          </w:p>
          <w:p w:rsidR="00FF343B" w:rsidRPr="0078237E" w:rsidRDefault="007336A7" w:rsidP="00440949">
            <w:pPr>
              <w:spacing w:line="360" w:lineRule="atLeast"/>
              <w:jc w:val="both"/>
              <w:rPr>
                <w:rFonts w:eastAsia="標楷體"/>
                <w:bCs/>
                <w:szCs w:val="28"/>
              </w:rPr>
            </w:pPr>
            <w:r>
              <w:rPr>
                <w:rFonts w:eastAsia="標楷體" w:hint="eastAsia"/>
                <w:bCs/>
              </w:rPr>
              <w:t>經濟部業依本院調查意見及歷次審核意見所列違失，就案內重複飲用水水源水質保護區之礦業權展限案核准過程中涉有違失之各級主管人員，再於</w:t>
            </w:r>
            <w:r>
              <w:rPr>
                <w:rFonts w:eastAsia="標楷體" w:hint="eastAsia"/>
                <w:bCs/>
              </w:rPr>
              <w:t>108</w:t>
            </w:r>
            <w:r>
              <w:rPr>
                <w:rFonts w:eastAsia="標楷體" w:hint="eastAsia"/>
                <w:bCs/>
              </w:rPr>
              <w:t>年</w:t>
            </w:r>
            <w:r>
              <w:rPr>
                <w:rFonts w:eastAsia="標楷體" w:hint="eastAsia"/>
                <w:bCs/>
              </w:rPr>
              <w:t>2</w:t>
            </w:r>
            <w:r>
              <w:rPr>
                <w:rFonts w:eastAsia="標楷體" w:hint="eastAsia"/>
                <w:bCs/>
              </w:rPr>
              <w:t>月</w:t>
            </w:r>
            <w:r>
              <w:rPr>
                <w:rFonts w:eastAsia="標楷體" w:hint="eastAsia"/>
                <w:bCs/>
              </w:rPr>
              <w:t>18</w:t>
            </w:r>
            <w:r>
              <w:rPr>
                <w:rFonts w:eastAsia="標楷體" w:hint="eastAsia"/>
                <w:bCs/>
              </w:rPr>
              <w:t>日召開考績委員會重新檢討議處，依由上而下原則，分別對該部礦務司</w:t>
            </w:r>
            <w:r w:rsidR="00A96F6F" w:rsidRPr="00A96F6F">
              <w:rPr>
                <w:rFonts w:eastAsia="標楷體" w:hint="eastAsia"/>
                <w:bCs/>
              </w:rPr>
              <w:t>范姜○○前副司長、該部礦務局朱○○前局長、陳○雄前副局長、陳○偵前副局長、鄭○○前主任秘書、徐○○主任秘書、礦政組冒○○前專員兼代理科長、林○○前技士，以及東區辦事處盧○○前主任、羅○○主任、黃○○專門委員兼代科長、孫○○技士等</w:t>
            </w:r>
            <w:r>
              <w:rPr>
                <w:rFonts w:eastAsia="標楷體" w:hint="eastAsia"/>
                <w:bCs/>
              </w:rPr>
              <w:t>12</w:t>
            </w:r>
            <w:r>
              <w:rPr>
                <w:rFonts w:eastAsia="標楷體" w:hint="eastAsia"/>
                <w:bCs/>
              </w:rPr>
              <w:t>位相關主管人員分別予以申誡</w:t>
            </w:r>
            <w:r>
              <w:rPr>
                <w:rFonts w:eastAsia="標楷體" w:hint="eastAsia"/>
                <w:bCs/>
              </w:rPr>
              <w:t>1</w:t>
            </w:r>
            <w:r>
              <w:rPr>
                <w:rFonts w:eastAsia="標楷體" w:hint="eastAsia"/>
                <w:bCs/>
              </w:rPr>
              <w:t>次、</w:t>
            </w:r>
            <w:r>
              <w:rPr>
                <w:rFonts w:eastAsia="標楷體" w:hint="eastAsia"/>
                <w:bCs/>
              </w:rPr>
              <w:t>2</w:t>
            </w:r>
            <w:r>
              <w:rPr>
                <w:rFonts w:eastAsia="標楷體" w:hint="eastAsia"/>
                <w:bCs/>
              </w:rPr>
              <w:t>次及小過</w:t>
            </w:r>
            <w:r>
              <w:rPr>
                <w:rFonts w:eastAsia="標楷體" w:hint="eastAsia"/>
                <w:bCs/>
              </w:rPr>
              <w:t>1</w:t>
            </w:r>
            <w:r>
              <w:rPr>
                <w:rFonts w:eastAsia="標楷體" w:hint="eastAsia"/>
                <w:bCs/>
              </w:rPr>
              <w:t>次不等之處分，並以</w:t>
            </w:r>
            <w:r>
              <w:rPr>
                <w:rFonts w:eastAsia="標楷體" w:hint="eastAsia"/>
                <w:bCs/>
              </w:rPr>
              <w:t>108</w:t>
            </w:r>
            <w:r>
              <w:rPr>
                <w:rFonts w:eastAsia="標楷體" w:hint="eastAsia"/>
                <w:bCs/>
              </w:rPr>
              <w:t>年</w:t>
            </w:r>
            <w:r>
              <w:rPr>
                <w:rFonts w:eastAsia="標楷體" w:hint="eastAsia"/>
                <w:bCs/>
              </w:rPr>
              <w:t>6</w:t>
            </w:r>
            <w:r>
              <w:rPr>
                <w:rFonts w:eastAsia="標楷體" w:hint="eastAsia"/>
                <w:bCs/>
              </w:rPr>
              <w:t>月</w:t>
            </w:r>
            <w:r>
              <w:rPr>
                <w:rFonts w:eastAsia="標楷體" w:hint="eastAsia"/>
                <w:bCs/>
              </w:rPr>
              <w:t>24</w:t>
            </w:r>
            <w:r>
              <w:rPr>
                <w:rFonts w:eastAsia="標楷體" w:hint="eastAsia"/>
                <w:bCs/>
              </w:rPr>
              <w:t>日經人字第</w:t>
            </w:r>
            <w:r>
              <w:rPr>
                <w:rFonts w:eastAsia="標楷體" w:hint="eastAsia"/>
                <w:bCs/>
              </w:rPr>
              <w:t>10803668400</w:t>
            </w:r>
            <w:r>
              <w:rPr>
                <w:rFonts w:eastAsia="標楷體" w:hint="eastAsia"/>
                <w:bCs/>
              </w:rPr>
              <w:t>號令及</w:t>
            </w:r>
            <w:r>
              <w:rPr>
                <w:rFonts w:eastAsia="標楷體" w:hint="eastAsia"/>
                <w:bCs/>
              </w:rPr>
              <w:t>108</w:t>
            </w:r>
            <w:r>
              <w:rPr>
                <w:rFonts w:eastAsia="標楷體" w:hint="eastAsia"/>
                <w:bCs/>
              </w:rPr>
              <w:t>年</w:t>
            </w:r>
            <w:r>
              <w:rPr>
                <w:rFonts w:eastAsia="標楷體" w:hint="eastAsia"/>
                <w:bCs/>
              </w:rPr>
              <w:t>7</w:t>
            </w:r>
            <w:r>
              <w:rPr>
                <w:rFonts w:eastAsia="標楷體" w:hint="eastAsia"/>
                <w:bCs/>
              </w:rPr>
              <w:t>月</w:t>
            </w:r>
            <w:r>
              <w:rPr>
                <w:rFonts w:eastAsia="標楷體" w:hint="eastAsia"/>
                <w:bCs/>
              </w:rPr>
              <w:t>1</w:t>
            </w:r>
            <w:r>
              <w:rPr>
                <w:rFonts w:eastAsia="標楷體" w:hint="eastAsia"/>
                <w:bCs/>
              </w:rPr>
              <w:t>日礦局人字第</w:t>
            </w:r>
            <w:r>
              <w:rPr>
                <w:rFonts w:eastAsia="標楷體" w:hint="eastAsia"/>
                <w:bCs/>
              </w:rPr>
              <w:t>10800431900</w:t>
            </w:r>
            <w:r>
              <w:rPr>
                <w:rFonts w:eastAsia="標楷體" w:hint="eastAsia"/>
                <w:bCs/>
              </w:rPr>
              <w:t>號等懲處人令發布在案。</w:t>
            </w:r>
          </w:p>
        </w:tc>
        <w:tc>
          <w:tcPr>
            <w:tcW w:w="3415" w:type="dxa"/>
          </w:tcPr>
          <w:p w:rsidR="00FF343B" w:rsidRDefault="007336A7" w:rsidP="00FD1947">
            <w:pPr>
              <w:spacing w:line="360" w:lineRule="atLeast"/>
              <w:jc w:val="both"/>
              <w:rPr>
                <w:rFonts w:eastAsia="標楷體"/>
                <w:bCs/>
                <w:szCs w:val="28"/>
              </w:rPr>
            </w:pPr>
            <w:r>
              <w:rPr>
                <w:rFonts w:ascii="標楷體" w:eastAsia="標楷體" w:hAnsi="標楷體" w:hint="eastAsia"/>
                <w:bCs/>
              </w:rPr>
              <w:lastRenderedPageBreak/>
              <w:t>財政及經濟委員會109.07.08第5屆第78次會議決議 : 結案存查。</w:t>
            </w:r>
          </w:p>
        </w:tc>
      </w:tr>
    </w:tbl>
    <w:p w:rsidR="008E6A2A" w:rsidRDefault="008E6A2A" w:rsidP="00A96F6F">
      <w:pPr>
        <w:snapToGrid w:val="0"/>
        <w:spacing w:beforeLines="100" w:before="360" w:line="240" w:lineRule="atLeast"/>
        <w:ind w:leftChars="6" w:left="866" w:hangingChars="304" w:hanging="852"/>
        <w:rPr>
          <w:rFonts w:eastAsia="標楷體"/>
          <w:b/>
          <w:bCs/>
          <w:sz w:val="28"/>
        </w:rPr>
      </w:pPr>
    </w:p>
    <w:sectPr w:rsidR="008E6A2A" w:rsidSect="00E95086">
      <w:headerReference w:type="default" r:id="rId8"/>
      <w:footerReference w:type="even" r:id="rId9"/>
      <w:footerReference w:type="default" r:id="rId10"/>
      <w:pgSz w:w="16840" w:h="11907" w:orient="landscape"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3BB" w:rsidRDefault="006223BB" w:rsidP="008E6A2A">
      <w:r>
        <w:separator/>
      </w:r>
    </w:p>
  </w:endnote>
  <w:endnote w:type="continuationSeparator" w:id="0">
    <w:p w:rsidR="006223BB" w:rsidRDefault="006223BB" w:rsidP="008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2A" w:rsidRDefault="000C4767">
    <w:pPr>
      <w:pStyle w:val="a9"/>
      <w:framePr w:wrap="around" w:vAnchor="text" w:hAnchor="margin" w:xAlign="right" w:y="1"/>
      <w:rPr>
        <w:rStyle w:val="aa"/>
      </w:rPr>
    </w:pPr>
    <w:r>
      <w:rPr>
        <w:rStyle w:val="aa"/>
      </w:rPr>
      <w:fldChar w:fldCharType="begin"/>
    </w:r>
    <w:r w:rsidR="008E6A2A">
      <w:rPr>
        <w:rStyle w:val="aa"/>
      </w:rPr>
      <w:instrText xml:space="preserve">PAGE  </w:instrText>
    </w:r>
    <w:r>
      <w:rPr>
        <w:rStyle w:val="aa"/>
      </w:rPr>
      <w:fldChar w:fldCharType="end"/>
    </w:r>
  </w:p>
  <w:p w:rsidR="008E6A2A" w:rsidRDefault="008E6A2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2A" w:rsidRPr="00530BF4" w:rsidRDefault="00530BF4" w:rsidP="00530BF4">
    <w:pPr>
      <w:pStyle w:val="a9"/>
      <w:tabs>
        <w:tab w:val="clear" w:pos="4153"/>
        <w:tab w:val="clear" w:pos="8306"/>
        <w:tab w:val="center" w:pos="7002"/>
        <w:tab w:val="right" w:pos="14004"/>
      </w:tabs>
      <w:ind w:right="360"/>
      <w:rPr>
        <w:rFonts w:eastAsia="標楷體"/>
      </w:rPr>
    </w:pPr>
    <w:r w:rsidRPr="00530BF4">
      <w:rPr>
        <w:rFonts w:eastAsia="標楷體" w:hint="eastAsia"/>
      </w:rPr>
      <w:t>報表編號：</w:t>
    </w:r>
    <w:r w:rsidRPr="00530BF4">
      <w:rPr>
        <w:rFonts w:eastAsia="標楷體" w:hint="eastAsia"/>
      </w:rPr>
      <w:t>L0607</w:t>
    </w:r>
    <w:r w:rsidRPr="00530BF4">
      <w:rPr>
        <w:rFonts w:eastAsia="標楷體" w:hint="eastAsia"/>
      </w:rPr>
      <w:tab/>
    </w:r>
    <w:r w:rsidRPr="00530BF4">
      <w:rPr>
        <w:rFonts w:eastAsia="標楷體" w:hint="eastAsia"/>
      </w:rPr>
      <w:t>第</w:t>
    </w:r>
    <w:r w:rsidR="000C4767" w:rsidRPr="00530BF4">
      <w:rPr>
        <w:rFonts w:eastAsia="標楷體"/>
      </w:rPr>
      <w:fldChar w:fldCharType="begin"/>
    </w:r>
    <w:r w:rsidRPr="00530BF4">
      <w:rPr>
        <w:rFonts w:eastAsia="標楷體"/>
      </w:rPr>
      <w:instrText xml:space="preserve"> PAGE   \* MERGEFORMAT </w:instrText>
    </w:r>
    <w:r w:rsidR="000C4767" w:rsidRPr="00530BF4">
      <w:rPr>
        <w:rFonts w:eastAsia="標楷體"/>
      </w:rPr>
      <w:fldChar w:fldCharType="separate"/>
    </w:r>
    <w:r w:rsidR="00142980">
      <w:rPr>
        <w:rFonts w:eastAsia="標楷體"/>
        <w:noProof/>
      </w:rPr>
      <w:t>1</w:t>
    </w:r>
    <w:r w:rsidR="000C4767" w:rsidRPr="00530BF4">
      <w:rPr>
        <w:rFonts w:eastAsia="標楷體"/>
      </w:rPr>
      <w:fldChar w:fldCharType="end"/>
    </w:r>
    <w:r w:rsidRPr="00530BF4">
      <w:rPr>
        <w:rFonts w:eastAsia="標楷體" w:hint="eastAsia"/>
      </w:rPr>
      <w:t>頁，共</w:t>
    </w:r>
    <w:r w:rsidR="00142980">
      <w:fldChar w:fldCharType="begin"/>
    </w:r>
    <w:r w:rsidR="00142980">
      <w:instrText xml:space="preserve"> NUMPAGES  \* Arabic  \* MERGEFORMAT </w:instrText>
    </w:r>
    <w:r w:rsidR="00142980">
      <w:fldChar w:fldCharType="separate"/>
    </w:r>
    <w:r w:rsidR="00142980" w:rsidRPr="00142980">
      <w:rPr>
        <w:rFonts w:eastAsia="標楷體"/>
        <w:noProof/>
      </w:rPr>
      <w:t>2</w:t>
    </w:r>
    <w:r w:rsidR="00142980">
      <w:rPr>
        <w:rFonts w:eastAsia="標楷體"/>
        <w:noProof/>
      </w:rPr>
      <w:fldChar w:fldCharType="end"/>
    </w:r>
    <w:r w:rsidRPr="00530BF4">
      <w:rPr>
        <w:rFonts w:eastAsia="標楷體" w:hint="eastAsia"/>
      </w:rPr>
      <w:t>頁</w:t>
    </w:r>
    <w:r w:rsidRPr="00530BF4">
      <w:rPr>
        <w:rFonts w:eastAsia="標楷體" w:hint="eastAsia"/>
      </w:rPr>
      <w:tab/>
    </w:r>
    <w:r w:rsidRPr="00530BF4">
      <w:rPr>
        <w:rFonts w:eastAsia="標楷體" w:hint="eastAsia"/>
      </w:rPr>
      <w:t>製表日期：</w:t>
    </w:r>
    <w:r w:rsidRPr="00530BF4">
      <w:rPr>
        <w:rFonts w:eastAsia="標楷體" w:hint="eastAsia"/>
      </w:rPr>
      <w:t>110/06/03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3BB" w:rsidRDefault="006223BB" w:rsidP="008E6A2A">
      <w:r>
        <w:separator/>
      </w:r>
    </w:p>
  </w:footnote>
  <w:footnote w:type="continuationSeparator" w:id="0">
    <w:p w:rsidR="006223BB" w:rsidRDefault="006223BB" w:rsidP="008E6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519" w:rsidRDefault="008E6A2A" w:rsidP="002551AA">
    <w:pPr>
      <w:pStyle w:val="ab"/>
      <w:spacing w:beforeLines="120" w:before="288"/>
      <w:jc w:val="center"/>
      <w:rPr>
        <w:rFonts w:eastAsia="標楷體"/>
        <w:b/>
        <w:bCs/>
        <w:sz w:val="40"/>
      </w:rPr>
    </w:pPr>
    <w:bookmarkStart w:id="1" w:name="OLE_LINK1"/>
    <w:r>
      <w:rPr>
        <w:rFonts w:eastAsia="標楷體" w:hint="eastAsia"/>
        <w:b/>
        <w:bCs/>
        <w:sz w:val="40"/>
      </w:rPr>
      <w:t>監察院財政及經濟委員會調查報告結案情形一覽表</w:t>
    </w:r>
  </w:p>
  <w:bookmarkEnd w:id="1"/>
  <w:p w:rsidR="008E6A2A" w:rsidRPr="00BF6519" w:rsidRDefault="008E6A2A" w:rsidP="002551AA">
    <w:pPr>
      <w:pStyle w:val="ab"/>
      <w:spacing w:beforeLines="120" w:before="288" w:line="240" w:lineRule="exact"/>
      <w:jc w:val="right"/>
      <w:rPr>
        <w:rFonts w:ascii="標楷體" w:eastAsia="標楷體" w:hAnsi="標楷體"/>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3CA"/>
    <w:multiLevelType w:val="hybridMultilevel"/>
    <w:tmpl w:val="9EF81C50"/>
    <w:lvl w:ilvl="0" w:tplc="82126094">
      <w:start w:val="1"/>
      <w:numFmt w:val="decimal"/>
      <w:lvlText w:val="%1."/>
      <w:lvlJc w:val="left"/>
      <w:pPr>
        <w:tabs>
          <w:tab w:val="num" w:pos="2120"/>
        </w:tabs>
        <w:ind w:left="2120" w:hanging="840"/>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1">
    <w:nsid w:val="048B68F4"/>
    <w:multiLevelType w:val="hybridMultilevel"/>
    <w:tmpl w:val="E60AB688"/>
    <w:lvl w:ilvl="0" w:tplc="43E8AD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7742D7"/>
    <w:multiLevelType w:val="hybridMultilevel"/>
    <w:tmpl w:val="237E18CA"/>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B56071"/>
    <w:multiLevelType w:val="hybridMultilevel"/>
    <w:tmpl w:val="376EDB6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0F8469A8"/>
    <w:multiLevelType w:val="hybridMultilevel"/>
    <w:tmpl w:val="1D1C2A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0E010C"/>
    <w:multiLevelType w:val="multilevel"/>
    <w:tmpl w:val="F4CCF22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nsid w:val="1EA258FA"/>
    <w:multiLevelType w:val="hybridMultilevel"/>
    <w:tmpl w:val="B13CD934"/>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693CB5"/>
    <w:multiLevelType w:val="hybridMultilevel"/>
    <w:tmpl w:val="3B7EAF7C"/>
    <w:lvl w:ilvl="0" w:tplc="66D0B39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CD63EF9"/>
    <w:multiLevelType w:val="hybridMultilevel"/>
    <w:tmpl w:val="717C36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0D0113"/>
    <w:multiLevelType w:val="hybridMultilevel"/>
    <w:tmpl w:val="BF36096A"/>
    <w:lvl w:ilvl="0" w:tplc="AC5AAAD0">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95D593A"/>
    <w:multiLevelType w:val="hybridMultilevel"/>
    <w:tmpl w:val="9AB45D32"/>
    <w:lvl w:ilvl="0" w:tplc="93DE43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5F2C2C"/>
    <w:multiLevelType w:val="hybridMultilevel"/>
    <w:tmpl w:val="D186965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46B562C8"/>
    <w:multiLevelType w:val="hybridMultilevel"/>
    <w:tmpl w:val="C7B62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6FA2E65"/>
    <w:multiLevelType w:val="hybridMultilevel"/>
    <w:tmpl w:val="594E6F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9F33A0C"/>
    <w:multiLevelType w:val="hybridMultilevel"/>
    <w:tmpl w:val="4334B1CE"/>
    <w:lvl w:ilvl="0" w:tplc="BABA250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D370EA"/>
    <w:multiLevelType w:val="singleLevel"/>
    <w:tmpl w:val="0122E9BC"/>
    <w:lvl w:ilvl="0">
      <w:start w:val="1"/>
      <w:numFmt w:val="taiwaneseCountingThousand"/>
      <w:lvlText w:val="%1、"/>
      <w:lvlJc w:val="left"/>
      <w:pPr>
        <w:tabs>
          <w:tab w:val="num" w:pos="1200"/>
        </w:tabs>
        <w:ind w:left="1200" w:hanging="480"/>
      </w:pPr>
      <w:rPr>
        <w:rFonts w:hint="eastAsia"/>
      </w:rPr>
    </w:lvl>
  </w:abstractNum>
  <w:abstractNum w:abstractNumId="16">
    <w:nsid w:val="52E310EA"/>
    <w:multiLevelType w:val="hybridMultilevel"/>
    <w:tmpl w:val="C5A29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7634B26"/>
    <w:multiLevelType w:val="hybridMultilevel"/>
    <w:tmpl w:val="88B4E6DC"/>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nsid w:val="5784317F"/>
    <w:multiLevelType w:val="hybridMultilevel"/>
    <w:tmpl w:val="01ECF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ACE56F9"/>
    <w:multiLevelType w:val="hybridMultilevel"/>
    <w:tmpl w:val="C1846000"/>
    <w:lvl w:ilvl="0" w:tplc="CAC0AB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B3767BF"/>
    <w:multiLevelType w:val="hybridMultilevel"/>
    <w:tmpl w:val="9160A9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D0069D4"/>
    <w:multiLevelType w:val="hybridMultilevel"/>
    <w:tmpl w:val="409E5E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6155C2D"/>
    <w:multiLevelType w:val="hybridMultilevel"/>
    <w:tmpl w:val="DF94D388"/>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839648C"/>
    <w:multiLevelType w:val="hybridMultilevel"/>
    <w:tmpl w:val="1576B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7C0649B2"/>
    <w:multiLevelType w:val="hybridMultilevel"/>
    <w:tmpl w:val="9894D2E4"/>
    <w:lvl w:ilvl="0" w:tplc="156C55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C7F6FB7"/>
    <w:multiLevelType w:val="hybridMultilevel"/>
    <w:tmpl w:val="7B0E2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E4273C9"/>
    <w:multiLevelType w:val="hybridMultilevel"/>
    <w:tmpl w:val="7D301548"/>
    <w:lvl w:ilvl="0" w:tplc="A0DE036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F7E4D33"/>
    <w:multiLevelType w:val="hybridMultilevel"/>
    <w:tmpl w:val="A0B83530"/>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1"/>
  </w:num>
  <w:num w:numId="4">
    <w:abstractNumId w:val="0"/>
  </w:num>
  <w:num w:numId="5">
    <w:abstractNumId w:val="23"/>
  </w:num>
  <w:num w:numId="6">
    <w:abstractNumId w:val="27"/>
  </w:num>
  <w:num w:numId="7">
    <w:abstractNumId w:val="22"/>
  </w:num>
  <w:num w:numId="8">
    <w:abstractNumId w:val="2"/>
  </w:num>
  <w:num w:numId="9">
    <w:abstractNumId w:val="6"/>
  </w:num>
  <w:num w:numId="10">
    <w:abstractNumId w:val="24"/>
  </w:num>
  <w:num w:numId="11">
    <w:abstractNumId w:val="13"/>
  </w:num>
  <w:num w:numId="12">
    <w:abstractNumId w:val="21"/>
  </w:num>
  <w:num w:numId="13">
    <w:abstractNumId w:val="8"/>
  </w:num>
  <w:num w:numId="14">
    <w:abstractNumId w:val="17"/>
  </w:num>
  <w:num w:numId="15">
    <w:abstractNumId w:val="11"/>
  </w:num>
  <w:num w:numId="16">
    <w:abstractNumId w:val="12"/>
  </w:num>
  <w:num w:numId="17">
    <w:abstractNumId w:val="25"/>
  </w:num>
  <w:num w:numId="18">
    <w:abstractNumId w:val="9"/>
  </w:num>
  <w:num w:numId="19">
    <w:abstractNumId w:val="16"/>
  </w:num>
  <w:num w:numId="20">
    <w:abstractNumId w:val="3"/>
  </w:num>
  <w:num w:numId="21">
    <w:abstractNumId w:val="20"/>
  </w:num>
  <w:num w:numId="22">
    <w:abstractNumId w:val="18"/>
  </w:num>
  <w:num w:numId="23">
    <w:abstractNumId w:val="7"/>
  </w:num>
  <w:num w:numId="24">
    <w:abstractNumId w:val="14"/>
  </w:num>
  <w:num w:numId="25">
    <w:abstractNumId w:val="19"/>
  </w:num>
  <w:num w:numId="26">
    <w:abstractNumId w:val="10"/>
  </w:num>
  <w:num w:numId="27">
    <w:abstractNumId w:val="26"/>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oNotHyphenateCaps/>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86"/>
    <w:rsid w:val="000000E9"/>
    <w:rsid w:val="00012735"/>
    <w:rsid w:val="000A03B4"/>
    <w:rsid w:val="000B3010"/>
    <w:rsid w:val="000B5CAE"/>
    <w:rsid w:val="000C4767"/>
    <w:rsid w:val="000D173D"/>
    <w:rsid w:val="000D2F33"/>
    <w:rsid w:val="00107F76"/>
    <w:rsid w:val="00116C5C"/>
    <w:rsid w:val="00132E54"/>
    <w:rsid w:val="00135D2D"/>
    <w:rsid w:val="00142980"/>
    <w:rsid w:val="001A630D"/>
    <w:rsid w:val="001C2DB1"/>
    <w:rsid w:val="001C2FC4"/>
    <w:rsid w:val="001F18D3"/>
    <w:rsid w:val="00203463"/>
    <w:rsid w:val="002551AA"/>
    <w:rsid w:val="00286BEE"/>
    <w:rsid w:val="00294BC3"/>
    <w:rsid w:val="002A41AF"/>
    <w:rsid w:val="002B00F5"/>
    <w:rsid w:val="00300EAE"/>
    <w:rsid w:val="00311E45"/>
    <w:rsid w:val="00323CED"/>
    <w:rsid w:val="00335C31"/>
    <w:rsid w:val="003571B8"/>
    <w:rsid w:val="0036733D"/>
    <w:rsid w:val="00382907"/>
    <w:rsid w:val="003927F4"/>
    <w:rsid w:val="003969C9"/>
    <w:rsid w:val="003D263F"/>
    <w:rsid w:val="003F4B49"/>
    <w:rsid w:val="0040231B"/>
    <w:rsid w:val="00404F55"/>
    <w:rsid w:val="00440949"/>
    <w:rsid w:val="00456CC2"/>
    <w:rsid w:val="00460450"/>
    <w:rsid w:val="00464371"/>
    <w:rsid w:val="00480207"/>
    <w:rsid w:val="00484F8A"/>
    <w:rsid w:val="0049741B"/>
    <w:rsid w:val="004A3E81"/>
    <w:rsid w:val="004A60C4"/>
    <w:rsid w:val="004B3C60"/>
    <w:rsid w:val="004D23FF"/>
    <w:rsid w:val="0050205F"/>
    <w:rsid w:val="00504CF5"/>
    <w:rsid w:val="00505F02"/>
    <w:rsid w:val="005245A8"/>
    <w:rsid w:val="00530BF4"/>
    <w:rsid w:val="00550E1F"/>
    <w:rsid w:val="00584FFF"/>
    <w:rsid w:val="005A2C83"/>
    <w:rsid w:val="005D55B3"/>
    <w:rsid w:val="006051B8"/>
    <w:rsid w:val="00605E93"/>
    <w:rsid w:val="00615817"/>
    <w:rsid w:val="006223BB"/>
    <w:rsid w:val="006305BF"/>
    <w:rsid w:val="006B1797"/>
    <w:rsid w:val="006C264B"/>
    <w:rsid w:val="007032D2"/>
    <w:rsid w:val="00720393"/>
    <w:rsid w:val="007336A7"/>
    <w:rsid w:val="0078237E"/>
    <w:rsid w:val="00782BFE"/>
    <w:rsid w:val="00840E6E"/>
    <w:rsid w:val="00842B98"/>
    <w:rsid w:val="00851BF4"/>
    <w:rsid w:val="00851E63"/>
    <w:rsid w:val="00866C3B"/>
    <w:rsid w:val="008676B9"/>
    <w:rsid w:val="00872D71"/>
    <w:rsid w:val="00876606"/>
    <w:rsid w:val="00897D01"/>
    <w:rsid w:val="008A3D0E"/>
    <w:rsid w:val="008A7EFF"/>
    <w:rsid w:val="008C56E5"/>
    <w:rsid w:val="008C6961"/>
    <w:rsid w:val="008E6A2A"/>
    <w:rsid w:val="008F1D41"/>
    <w:rsid w:val="009038BA"/>
    <w:rsid w:val="00911C3F"/>
    <w:rsid w:val="00911FB8"/>
    <w:rsid w:val="00915ABC"/>
    <w:rsid w:val="00937122"/>
    <w:rsid w:val="0094299B"/>
    <w:rsid w:val="00951B96"/>
    <w:rsid w:val="0095652A"/>
    <w:rsid w:val="00965E53"/>
    <w:rsid w:val="0096785A"/>
    <w:rsid w:val="00984A86"/>
    <w:rsid w:val="00995389"/>
    <w:rsid w:val="00997EEA"/>
    <w:rsid w:val="009A1B2D"/>
    <w:rsid w:val="009A313F"/>
    <w:rsid w:val="009C1C19"/>
    <w:rsid w:val="009E4A13"/>
    <w:rsid w:val="009E6993"/>
    <w:rsid w:val="009F00F5"/>
    <w:rsid w:val="009F7F28"/>
    <w:rsid w:val="00A004DD"/>
    <w:rsid w:val="00A20EDD"/>
    <w:rsid w:val="00A275CD"/>
    <w:rsid w:val="00A37697"/>
    <w:rsid w:val="00A40DAA"/>
    <w:rsid w:val="00A712A6"/>
    <w:rsid w:val="00A9424B"/>
    <w:rsid w:val="00A96F6F"/>
    <w:rsid w:val="00AB71AC"/>
    <w:rsid w:val="00AB7B64"/>
    <w:rsid w:val="00AD17AD"/>
    <w:rsid w:val="00AD34E8"/>
    <w:rsid w:val="00AE14F1"/>
    <w:rsid w:val="00AE59BC"/>
    <w:rsid w:val="00AF0811"/>
    <w:rsid w:val="00AF38BC"/>
    <w:rsid w:val="00B1548D"/>
    <w:rsid w:val="00B20AC7"/>
    <w:rsid w:val="00B24DA2"/>
    <w:rsid w:val="00B46BE2"/>
    <w:rsid w:val="00B55C6A"/>
    <w:rsid w:val="00B634E3"/>
    <w:rsid w:val="00B636B4"/>
    <w:rsid w:val="00B80D60"/>
    <w:rsid w:val="00B843C0"/>
    <w:rsid w:val="00BD120E"/>
    <w:rsid w:val="00BD27F2"/>
    <w:rsid w:val="00BD5F7B"/>
    <w:rsid w:val="00BE479E"/>
    <w:rsid w:val="00BF6519"/>
    <w:rsid w:val="00C06893"/>
    <w:rsid w:val="00C20C4F"/>
    <w:rsid w:val="00C318D0"/>
    <w:rsid w:val="00C4036E"/>
    <w:rsid w:val="00C6169B"/>
    <w:rsid w:val="00C72582"/>
    <w:rsid w:val="00C744B1"/>
    <w:rsid w:val="00CB2E8C"/>
    <w:rsid w:val="00CC2941"/>
    <w:rsid w:val="00CC4AAE"/>
    <w:rsid w:val="00CD3A33"/>
    <w:rsid w:val="00D064A0"/>
    <w:rsid w:val="00D2214A"/>
    <w:rsid w:val="00D27C46"/>
    <w:rsid w:val="00D36D81"/>
    <w:rsid w:val="00D47D4D"/>
    <w:rsid w:val="00D76EC1"/>
    <w:rsid w:val="00D87FA8"/>
    <w:rsid w:val="00D939A4"/>
    <w:rsid w:val="00D97F24"/>
    <w:rsid w:val="00DA6DB5"/>
    <w:rsid w:val="00DD0571"/>
    <w:rsid w:val="00DF3932"/>
    <w:rsid w:val="00E177C9"/>
    <w:rsid w:val="00E84CC0"/>
    <w:rsid w:val="00E92538"/>
    <w:rsid w:val="00E93223"/>
    <w:rsid w:val="00E95086"/>
    <w:rsid w:val="00ED5BEB"/>
    <w:rsid w:val="00EE1FB2"/>
    <w:rsid w:val="00EE3734"/>
    <w:rsid w:val="00F041B1"/>
    <w:rsid w:val="00F47A32"/>
    <w:rsid w:val="00F51AEB"/>
    <w:rsid w:val="00F9537C"/>
    <w:rsid w:val="00F96995"/>
    <w:rsid w:val="00FD1947"/>
    <w:rsid w:val="00FF3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1079</Characters>
  <Application>Microsoft Office Word</Application>
  <DocSecurity>0</DocSecurity>
  <Lines>8</Lines>
  <Paragraphs>2</Paragraphs>
  <ScaleCrop>false</ScaleCrop>
  <Company>監察院</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監察院調查報告結案情形一覽表</dc:title>
  <dc:subject/>
  <dc:creator>監察院</dc:creator>
  <cp:keywords/>
  <dc:description/>
  <cp:lastModifiedBy>wctsai</cp:lastModifiedBy>
  <cp:revision>3</cp:revision>
  <cp:lastPrinted>2021-06-03T05:00:00Z</cp:lastPrinted>
  <dcterms:created xsi:type="dcterms:W3CDTF">2021-06-03T03:55:00Z</dcterms:created>
  <dcterms:modified xsi:type="dcterms:W3CDTF">2021-06-03T05:00:00Z</dcterms:modified>
</cp:coreProperties>
</file>