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6F" w:rsidRDefault="00C1276F">
      <w:pPr>
        <w:pStyle w:val="a7"/>
        <w:spacing w:before="0"/>
        <w:ind w:leftChars="700" w:left="2381" w:firstLine="0"/>
        <w:rPr>
          <w:bCs/>
          <w:snapToGrid/>
          <w:spacing w:val="200"/>
          <w:kern w:val="0"/>
          <w:sz w:val="40"/>
        </w:rPr>
      </w:pPr>
      <w:r>
        <w:rPr>
          <w:rFonts w:hint="eastAsia"/>
          <w:bCs/>
          <w:snapToGrid/>
          <w:spacing w:val="200"/>
          <w:kern w:val="0"/>
          <w:sz w:val="40"/>
        </w:rPr>
        <w:t>調查報告</w:t>
      </w:r>
    </w:p>
    <w:p w:rsidR="00C1276F" w:rsidRDefault="00C1276F">
      <w:pPr>
        <w:pStyle w:val="1"/>
        <w:ind w:left="2380" w:hanging="2380"/>
      </w:pPr>
      <w:r>
        <w:rPr>
          <w:rFonts w:hint="eastAsia"/>
        </w:rPr>
        <w:t>案　　由：</w:t>
      </w:r>
      <w:r w:rsidRPr="007F09BE">
        <w:rPr>
          <w:rFonts w:hint="eastAsia"/>
          <w:noProof/>
        </w:rPr>
        <w:t>據訴，內政部營建署101年4月17日營署建管字第1010018351號函釋意旨，將主管建築機關應負責之容積率審查責任轉嫁由建築師或技師設計簽證負責，嚴重曲解法令，涉有行政違失等情乙案。</w:t>
      </w:r>
    </w:p>
    <w:p w:rsidR="00C1276F" w:rsidRDefault="00C1276F">
      <w:pPr>
        <w:pStyle w:val="1"/>
        <w:ind w:left="2380" w:hanging="2380"/>
      </w:pPr>
      <w:r>
        <w:br w:type="page"/>
      </w:r>
      <w:r>
        <w:rPr>
          <w:rFonts w:hint="eastAsia"/>
        </w:rPr>
        <w:lastRenderedPageBreak/>
        <w:t>調查意見：</w:t>
      </w:r>
    </w:p>
    <w:p w:rsidR="00C1276F" w:rsidRDefault="0087069A" w:rsidP="00014370">
      <w:pPr>
        <w:pStyle w:val="10"/>
        <w:ind w:left="680" w:firstLine="680"/>
        <w:rPr>
          <w:bCs/>
        </w:rPr>
      </w:pPr>
      <w:r>
        <w:rPr>
          <w:rFonts w:hint="eastAsia"/>
        </w:rPr>
        <w:t>本案係陳訴人</w:t>
      </w:r>
      <w:r>
        <w:rPr>
          <w:rFonts w:hint="eastAsia"/>
          <w:color w:val="000000"/>
        </w:rPr>
        <w:t>陳</w:t>
      </w:r>
      <w:r w:rsidRPr="007F09BE">
        <w:rPr>
          <w:rFonts w:hint="eastAsia"/>
          <w:noProof/>
        </w:rPr>
        <w:t>訴，內政部營建署</w:t>
      </w:r>
      <w:r w:rsidRPr="00944D33">
        <w:rPr>
          <w:rFonts w:hint="eastAsia"/>
          <w:noProof/>
          <w:szCs w:val="36"/>
        </w:rPr>
        <w:t>民國</w:t>
      </w:r>
      <w:r>
        <w:rPr>
          <w:rFonts w:hint="eastAsia"/>
          <w:noProof/>
          <w:szCs w:val="36"/>
        </w:rPr>
        <w:t>(下略)</w:t>
      </w:r>
      <w:r w:rsidRPr="007F09BE">
        <w:rPr>
          <w:rFonts w:hint="eastAsia"/>
          <w:noProof/>
        </w:rPr>
        <w:t>101年4月17日營署建管字第1010018351號函</w:t>
      </w:r>
      <w:r w:rsidR="00C556C0">
        <w:rPr>
          <w:rFonts w:hint="eastAsia"/>
          <w:noProof/>
        </w:rPr>
        <w:t>：「</w:t>
      </w:r>
      <w:r w:rsidR="00C556C0" w:rsidRPr="00A026D6">
        <w:rPr>
          <w:rFonts w:hAnsi="標楷體"/>
          <w:noProof/>
        </w:rPr>
        <w:t>……</w:t>
      </w:r>
      <w:r w:rsidR="00C556C0" w:rsidRPr="00944D33">
        <w:rPr>
          <w:rFonts w:hint="eastAsia"/>
          <w:noProof/>
        </w:rPr>
        <w:t>有關容積率規定，</w:t>
      </w:r>
      <w:r w:rsidR="00C556C0">
        <w:rPr>
          <w:rFonts w:hint="eastAsia"/>
          <w:noProof/>
        </w:rPr>
        <w:t>係</w:t>
      </w:r>
      <w:r w:rsidR="00C556C0" w:rsidRPr="00944D33">
        <w:rPr>
          <w:rFonts w:hint="eastAsia"/>
          <w:noProof/>
        </w:rPr>
        <w:t>屬第</w:t>
      </w:r>
      <w:r w:rsidR="00C556C0" w:rsidRPr="00944D33">
        <w:rPr>
          <w:noProof/>
        </w:rPr>
        <w:t>19</w:t>
      </w:r>
      <w:r w:rsidR="00C556C0" w:rsidRPr="00944D33">
        <w:rPr>
          <w:rFonts w:hint="eastAsia"/>
          <w:noProof/>
        </w:rPr>
        <w:t>項區域計畫或都市計畫土地使用管制規定，得由主管建築機關會同當地土地使用主管機關依區域計畫及都市計畫有關法令規定審查</w:t>
      </w:r>
      <w:r w:rsidR="00C556C0">
        <w:rPr>
          <w:rFonts w:hint="eastAsia"/>
          <w:noProof/>
        </w:rPr>
        <w:t>；</w:t>
      </w:r>
      <w:r w:rsidR="00C556C0" w:rsidRPr="00944D33">
        <w:rPr>
          <w:rFonts w:hint="eastAsia"/>
          <w:noProof/>
        </w:rPr>
        <w:t>惟容積率之計算，應依</w:t>
      </w:r>
      <w:r w:rsidR="00C556C0" w:rsidRPr="00312124">
        <w:rPr>
          <w:rFonts w:hint="eastAsia"/>
          <w:noProof/>
          <w:u w:val="single"/>
        </w:rPr>
        <w:t>建築技術規則</w:t>
      </w:r>
      <w:r w:rsidR="00C556C0" w:rsidRPr="00944D33">
        <w:rPr>
          <w:rFonts w:hint="eastAsia"/>
          <w:noProof/>
        </w:rPr>
        <w:t>有關條文規定計算檢討，</w:t>
      </w:r>
      <w:r w:rsidR="00C556C0">
        <w:rPr>
          <w:rFonts w:hint="eastAsia"/>
          <w:noProof/>
        </w:rPr>
        <w:t>係</w:t>
      </w:r>
      <w:r w:rsidR="00C556C0" w:rsidRPr="00944D33">
        <w:rPr>
          <w:rFonts w:hint="eastAsia"/>
          <w:noProof/>
        </w:rPr>
        <w:t>屬技術部分，應由建築師設計簽證負責。」</w:t>
      </w:r>
      <w:r w:rsidRPr="007F09BE">
        <w:rPr>
          <w:rFonts w:hint="eastAsia"/>
          <w:noProof/>
        </w:rPr>
        <w:t>將主管建築機關應負責之容積率審查責任轉嫁由建築師或技師設計簽證負責，</w:t>
      </w:r>
      <w:r w:rsidR="00C556C0" w:rsidRPr="00944D33">
        <w:rPr>
          <w:rFonts w:hint="eastAsia"/>
          <w:noProof/>
        </w:rPr>
        <w:t>明顯惡意</w:t>
      </w:r>
      <w:r w:rsidRPr="007F09BE">
        <w:rPr>
          <w:rFonts w:hint="eastAsia"/>
          <w:noProof/>
        </w:rPr>
        <w:t>曲解法令，涉有行政違失等情。</w:t>
      </w:r>
      <w:r w:rsidR="00C1276F">
        <w:rPr>
          <w:rFonts w:hint="eastAsia"/>
          <w:noProof/>
        </w:rPr>
        <w:t>案</w:t>
      </w:r>
      <w:r w:rsidR="00C1276F">
        <w:rPr>
          <w:rFonts w:hint="eastAsia"/>
        </w:rPr>
        <w:t>經本院</w:t>
      </w:r>
      <w:proofErr w:type="gramStart"/>
      <w:r w:rsidR="00C1276F">
        <w:rPr>
          <w:rFonts w:hint="eastAsia"/>
        </w:rPr>
        <w:t>調查竣事，爰臚</w:t>
      </w:r>
      <w:proofErr w:type="gramEnd"/>
      <w:r w:rsidR="00C1276F">
        <w:rPr>
          <w:rFonts w:hint="eastAsia"/>
        </w:rPr>
        <w:t>列調查意見如下：</w:t>
      </w:r>
    </w:p>
    <w:p w:rsidR="00FC646A" w:rsidRDefault="007A4BA5" w:rsidP="009349A3">
      <w:pPr>
        <w:pStyle w:val="2"/>
        <w:ind w:left="1020" w:hanging="680"/>
      </w:pPr>
      <w:r w:rsidRPr="00FC646A">
        <w:rPr>
          <w:rFonts w:hint="eastAsia"/>
          <w:u w:val="single"/>
        </w:rPr>
        <w:t>建築法</w:t>
      </w:r>
      <w:r>
        <w:rPr>
          <w:rFonts w:hint="eastAsia"/>
        </w:rPr>
        <w:t>業</w:t>
      </w:r>
      <w:r w:rsidRPr="006F3F69">
        <w:rPr>
          <w:rFonts w:hint="eastAsia"/>
        </w:rPr>
        <w:t>要</w:t>
      </w:r>
      <w:r>
        <w:rPr>
          <w:rFonts w:hint="eastAsia"/>
        </w:rPr>
        <w:t>求</w:t>
      </w:r>
      <w:r w:rsidRPr="006F3F69">
        <w:rPr>
          <w:rFonts w:hint="eastAsia"/>
        </w:rPr>
        <w:t>建</w:t>
      </w:r>
      <w:r>
        <w:rPr>
          <w:rFonts w:hint="eastAsia"/>
        </w:rPr>
        <w:t>造</w:t>
      </w:r>
      <w:r w:rsidRPr="006F3F69">
        <w:rPr>
          <w:rFonts w:hint="eastAsia"/>
        </w:rPr>
        <w:t>執照審查人員具備</w:t>
      </w:r>
      <w:r>
        <w:rPr>
          <w:rFonts w:hint="eastAsia"/>
        </w:rPr>
        <w:t>一定之</w:t>
      </w:r>
      <w:r w:rsidRPr="006F3F69">
        <w:rPr>
          <w:rFonts w:hint="eastAsia"/>
        </w:rPr>
        <w:t>能力與資格</w:t>
      </w:r>
      <w:r>
        <w:rPr>
          <w:rFonts w:hint="eastAsia"/>
        </w:rPr>
        <w:t>，</w:t>
      </w:r>
      <w:r w:rsidRPr="006766E8">
        <w:rPr>
          <w:rFonts w:hint="eastAsia"/>
        </w:rPr>
        <w:t>是故，</w:t>
      </w:r>
      <w:r w:rsidR="00FC646A" w:rsidRPr="006766E8">
        <w:rPr>
          <w:rFonts w:hint="eastAsia"/>
        </w:rPr>
        <w:t>主管建築機關對於「</w:t>
      </w:r>
      <w:r w:rsidR="00FC646A">
        <w:rPr>
          <w:rFonts w:hint="eastAsia"/>
        </w:rPr>
        <w:t>建造執照及雜項執照規定項目審查表</w:t>
      </w:r>
      <w:r w:rsidR="00FC646A" w:rsidRPr="006766E8">
        <w:rPr>
          <w:rFonts w:hint="eastAsia"/>
        </w:rPr>
        <w:t>」</w:t>
      </w:r>
      <w:r w:rsidR="00FC646A">
        <w:rPr>
          <w:rFonts w:hint="eastAsia"/>
        </w:rPr>
        <w:t>規定</w:t>
      </w:r>
      <w:r w:rsidR="00FC646A" w:rsidRPr="006766E8">
        <w:rPr>
          <w:rFonts w:hint="eastAsia"/>
        </w:rPr>
        <w:t>之審查項目，</w:t>
      </w:r>
      <w:r w:rsidR="00FC646A">
        <w:rPr>
          <w:rFonts w:hint="eastAsia"/>
        </w:rPr>
        <w:t>實不應僅止於形式上審查其結果數值；又，</w:t>
      </w:r>
      <w:r w:rsidR="00FC646A" w:rsidRPr="00F833D1">
        <w:rPr>
          <w:rFonts w:hint="eastAsia"/>
        </w:rPr>
        <w:t>「</w:t>
      </w:r>
      <w:r w:rsidR="00FC646A">
        <w:rPr>
          <w:rFonts w:hint="eastAsia"/>
        </w:rPr>
        <w:t>建造執照及雜項執照規定項目審查表</w:t>
      </w:r>
      <w:r w:rsidR="00FC646A" w:rsidRPr="00F833D1">
        <w:rPr>
          <w:rFonts w:hint="eastAsia"/>
        </w:rPr>
        <w:t>」</w:t>
      </w:r>
      <w:r w:rsidR="00FC646A">
        <w:rPr>
          <w:rFonts w:hint="eastAsia"/>
        </w:rPr>
        <w:t>亦不宜僅</w:t>
      </w:r>
      <w:r w:rsidR="00FC646A" w:rsidRPr="00F833D1">
        <w:rPr>
          <w:rFonts w:hint="eastAsia"/>
        </w:rPr>
        <w:t>以『</w:t>
      </w:r>
      <w:r w:rsidR="00FC646A" w:rsidRPr="00E80389">
        <w:rPr>
          <w:rFonts w:hint="eastAsia"/>
        </w:rPr>
        <w:t>區域計畫及都市計畫之指導或特別規定</w:t>
      </w:r>
      <w:r w:rsidR="00FC646A" w:rsidRPr="00F833D1">
        <w:rPr>
          <w:rFonts w:hint="eastAsia"/>
        </w:rPr>
        <w:t>』</w:t>
      </w:r>
      <w:proofErr w:type="gramStart"/>
      <w:r w:rsidR="00FC646A" w:rsidRPr="00F833D1">
        <w:rPr>
          <w:rFonts w:hint="eastAsia"/>
        </w:rPr>
        <w:t>乙項統括</w:t>
      </w:r>
      <w:proofErr w:type="gramEnd"/>
      <w:r w:rsidR="00FC646A">
        <w:rPr>
          <w:rFonts w:hint="eastAsia"/>
        </w:rPr>
        <w:t>所有有關</w:t>
      </w:r>
      <w:r w:rsidR="00FC646A" w:rsidRPr="00C96E37">
        <w:rPr>
          <w:rFonts w:hint="eastAsia"/>
        </w:rPr>
        <w:t>區域計畫及都市計畫</w:t>
      </w:r>
      <w:r w:rsidR="00FC646A">
        <w:rPr>
          <w:rFonts w:hint="eastAsia"/>
        </w:rPr>
        <w:t>之各種</w:t>
      </w:r>
      <w:r w:rsidR="00FC646A" w:rsidRPr="00E340CD">
        <w:rPr>
          <w:rFonts w:hint="eastAsia"/>
        </w:rPr>
        <w:t>法令規範</w:t>
      </w:r>
      <w:r w:rsidR="00122817">
        <w:rPr>
          <w:rFonts w:hint="eastAsia"/>
        </w:rPr>
        <w:t>。</w:t>
      </w:r>
    </w:p>
    <w:p w:rsidR="0010771A" w:rsidRDefault="0010771A" w:rsidP="0010771A">
      <w:pPr>
        <w:pStyle w:val="3"/>
        <w:ind w:left="1360" w:hanging="680"/>
      </w:pPr>
      <w:r>
        <w:rPr>
          <w:rFonts w:hint="eastAsia"/>
        </w:rPr>
        <w:t>按</w:t>
      </w:r>
      <w:r w:rsidRPr="000A7B3A">
        <w:rPr>
          <w:rFonts w:hint="eastAsia"/>
          <w:u w:val="single"/>
        </w:rPr>
        <w:t>建築法</w:t>
      </w:r>
      <w:r>
        <w:rPr>
          <w:rFonts w:hint="eastAsia"/>
        </w:rPr>
        <w:t>第34條(</w:t>
      </w:r>
      <w:r>
        <w:t>73年11月7日</w:t>
      </w:r>
      <w:r w:rsidRPr="0005590D">
        <w:rPr>
          <w:rFonts w:hint="eastAsia"/>
        </w:rPr>
        <w:t>總統令修正公布</w:t>
      </w:r>
      <w:r>
        <w:rPr>
          <w:rFonts w:hint="eastAsia"/>
        </w:rPr>
        <w:t>)第1項前段規定：「</w:t>
      </w:r>
      <w:r w:rsidRPr="00E4554F">
        <w:t>直轄市、縣(市)(局)主管建築機關</w:t>
      </w:r>
      <w:r w:rsidRPr="000A7B3A">
        <w:rPr>
          <w:b/>
        </w:rPr>
        <w:t>審查</w:t>
      </w:r>
      <w:r w:rsidRPr="00E4554F">
        <w:t>或鑑定建築物工程圖樣及說明書，應就</w:t>
      </w:r>
      <w:r w:rsidRPr="000A7B3A">
        <w:rPr>
          <w:b/>
        </w:rPr>
        <w:t>規定項目</w:t>
      </w:r>
      <w:r w:rsidRPr="00E4554F">
        <w:t>為之，其餘項目由建築師或建築師及專業工業技師依本法規定簽證負責。</w:t>
      </w:r>
      <w:r>
        <w:rPr>
          <w:rFonts w:hint="eastAsia"/>
        </w:rPr>
        <w:t>」其立法理由係：「</w:t>
      </w:r>
      <w:r>
        <w:t>明定</w:t>
      </w:r>
      <w:r w:rsidRPr="004034C1">
        <w:t>執照之審查，主管建築機關就規定項目為之，其餘項目由建築師就其專業技能方面負完全責任，主管建築機關則處於監督管理地位，以明確劃分權責。</w:t>
      </w:r>
      <w:r>
        <w:rPr>
          <w:rFonts w:hint="eastAsia"/>
        </w:rPr>
        <w:t>」</w:t>
      </w:r>
      <w:r w:rsidRPr="000A7B3A">
        <w:rPr>
          <w:szCs w:val="48"/>
        </w:rPr>
        <w:t>內政部</w:t>
      </w:r>
      <w:r w:rsidRPr="000A7B3A">
        <w:rPr>
          <w:rFonts w:hint="eastAsia"/>
          <w:szCs w:val="48"/>
        </w:rPr>
        <w:t>遂依前開規定，以</w:t>
      </w:r>
      <w:r w:rsidRPr="0054337A">
        <w:t>87</w:t>
      </w:r>
      <w:r>
        <w:rPr>
          <w:rFonts w:hint="eastAsia"/>
        </w:rPr>
        <w:t>年</w:t>
      </w:r>
      <w:r w:rsidRPr="000A7B3A">
        <w:rPr>
          <w:szCs w:val="48"/>
        </w:rPr>
        <w:t>7</w:t>
      </w:r>
      <w:r>
        <w:rPr>
          <w:rFonts w:hint="eastAsia"/>
        </w:rPr>
        <w:t>月</w:t>
      </w:r>
      <w:r w:rsidRPr="000A7B3A">
        <w:rPr>
          <w:szCs w:val="48"/>
        </w:rPr>
        <w:t>24</w:t>
      </w:r>
      <w:r>
        <w:rPr>
          <w:rFonts w:hint="eastAsia"/>
        </w:rPr>
        <w:t>日</w:t>
      </w:r>
      <w:r w:rsidRPr="000A7B3A">
        <w:rPr>
          <w:szCs w:val="48"/>
        </w:rPr>
        <w:t>台內營字</w:t>
      </w:r>
      <w:proofErr w:type="gramStart"/>
      <w:r w:rsidRPr="000A7B3A">
        <w:rPr>
          <w:szCs w:val="48"/>
        </w:rPr>
        <w:t>第8772345號函訂定</w:t>
      </w:r>
      <w:proofErr w:type="gramEnd"/>
      <w:r w:rsidRPr="000A7B3A">
        <w:rPr>
          <w:szCs w:val="48"/>
        </w:rPr>
        <w:t>發布</w:t>
      </w:r>
      <w:r w:rsidRPr="000A7B3A">
        <w:rPr>
          <w:u w:val="single"/>
        </w:rPr>
        <w:t>建造執照及雜項執照規定項目審查及簽證項目抽查作業要點</w:t>
      </w:r>
      <w:r w:rsidRPr="000A7B3A">
        <w:rPr>
          <w:rFonts w:hint="eastAsia"/>
          <w:szCs w:val="48"/>
        </w:rPr>
        <w:t>，該要點第3點訂有「</w:t>
      </w:r>
      <w:r w:rsidRPr="000A1ED2">
        <w:rPr>
          <w:rFonts w:hint="eastAsia"/>
          <w:b/>
        </w:rPr>
        <w:t>建造執照及雜項執照規定項目審查表</w:t>
      </w:r>
      <w:r w:rsidRPr="000A7B3A">
        <w:rPr>
          <w:rFonts w:hint="eastAsia"/>
          <w:szCs w:val="48"/>
        </w:rPr>
        <w:t>」明列應由</w:t>
      </w:r>
      <w:r w:rsidRPr="000A7B3A">
        <w:rPr>
          <w:rFonts w:hint="eastAsia"/>
          <w:szCs w:val="48"/>
        </w:rPr>
        <w:lastRenderedPageBreak/>
        <w:t>主管建築機關審查之</w:t>
      </w:r>
      <w:r>
        <w:rPr>
          <w:rFonts w:hint="eastAsia"/>
          <w:szCs w:val="48"/>
        </w:rPr>
        <w:t>「</w:t>
      </w:r>
      <w:r w:rsidRPr="00E00947">
        <w:rPr>
          <w:rFonts w:hint="eastAsia"/>
          <w:b/>
          <w:szCs w:val="48"/>
        </w:rPr>
        <w:t>規定項目</w:t>
      </w:r>
      <w:r w:rsidRPr="008C0E0B">
        <w:rPr>
          <w:rFonts w:hint="eastAsia"/>
          <w:szCs w:val="48"/>
        </w:rPr>
        <w:t>」</w:t>
      </w:r>
      <w:r w:rsidRPr="000A7B3A">
        <w:rPr>
          <w:rFonts w:hint="eastAsia"/>
          <w:szCs w:val="48"/>
        </w:rPr>
        <w:t>；</w:t>
      </w:r>
      <w:proofErr w:type="gramStart"/>
      <w:r w:rsidRPr="000A7B3A">
        <w:rPr>
          <w:rFonts w:hint="eastAsia"/>
          <w:szCs w:val="48"/>
        </w:rPr>
        <w:t>嗣</w:t>
      </w:r>
      <w:proofErr w:type="gramEnd"/>
      <w:r w:rsidRPr="000A7B3A">
        <w:rPr>
          <w:szCs w:val="48"/>
        </w:rPr>
        <w:t>內政部</w:t>
      </w:r>
      <w:r w:rsidRPr="000A7B3A">
        <w:rPr>
          <w:rFonts w:hint="eastAsia"/>
          <w:szCs w:val="48"/>
        </w:rPr>
        <w:t>以</w:t>
      </w:r>
      <w:r w:rsidRPr="000A7B3A">
        <w:rPr>
          <w:szCs w:val="48"/>
        </w:rPr>
        <w:t>88</w:t>
      </w:r>
      <w:r w:rsidRPr="000A7B3A">
        <w:rPr>
          <w:rFonts w:hint="eastAsia"/>
          <w:szCs w:val="48"/>
        </w:rPr>
        <w:t>年</w:t>
      </w:r>
      <w:r w:rsidRPr="000A7B3A">
        <w:rPr>
          <w:szCs w:val="48"/>
        </w:rPr>
        <w:t>7</w:t>
      </w:r>
      <w:r w:rsidRPr="000A7B3A">
        <w:rPr>
          <w:rFonts w:hint="eastAsia"/>
          <w:szCs w:val="48"/>
        </w:rPr>
        <w:t>月</w:t>
      </w:r>
      <w:r w:rsidRPr="000A7B3A">
        <w:rPr>
          <w:szCs w:val="48"/>
        </w:rPr>
        <w:t>1</w:t>
      </w:r>
      <w:r w:rsidRPr="000A7B3A">
        <w:rPr>
          <w:rFonts w:hint="eastAsia"/>
          <w:szCs w:val="48"/>
        </w:rPr>
        <w:t>日</w:t>
      </w:r>
      <w:r w:rsidRPr="000A7B3A">
        <w:rPr>
          <w:szCs w:val="48"/>
        </w:rPr>
        <w:t>台內營字第8873613號</w:t>
      </w:r>
      <w:r w:rsidRPr="000A7B3A">
        <w:rPr>
          <w:rFonts w:hint="eastAsia"/>
          <w:szCs w:val="48"/>
        </w:rPr>
        <w:t>函</w:t>
      </w:r>
      <w:r w:rsidRPr="000A7B3A">
        <w:rPr>
          <w:szCs w:val="48"/>
        </w:rPr>
        <w:t>修正</w:t>
      </w:r>
      <w:r>
        <w:rPr>
          <w:rFonts w:hint="eastAsia"/>
          <w:szCs w:val="48"/>
        </w:rPr>
        <w:t>前開要點</w:t>
      </w:r>
      <w:r w:rsidRPr="000A7B3A">
        <w:rPr>
          <w:szCs w:val="48"/>
        </w:rPr>
        <w:t>第</w:t>
      </w:r>
      <w:r w:rsidRPr="000A7B3A">
        <w:rPr>
          <w:rFonts w:hint="eastAsia"/>
          <w:szCs w:val="48"/>
        </w:rPr>
        <w:t>3</w:t>
      </w:r>
      <w:r w:rsidRPr="000A7B3A">
        <w:rPr>
          <w:szCs w:val="48"/>
        </w:rPr>
        <w:t>點</w:t>
      </w:r>
      <w:r w:rsidRPr="000A7B3A">
        <w:rPr>
          <w:rFonts w:hAnsi="標楷體" w:hint="eastAsia"/>
        </w:rPr>
        <w:t>之附表</w:t>
      </w:r>
      <w:r w:rsidRPr="000A7B3A">
        <w:rPr>
          <w:rFonts w:hint="eastAsia"/>
          <w:szCs w:val="48"/>
        </w:rPr>
        <w:t>，並說明略</w:t>
      </w:r>
      <w:proofErr w:type="gramStart"/>
      <w:r w:rsidRPr="000A7B3A">
        <w:rPr>
          <w:rFonts w:hint="eastAsia"/>
          <w:szCs w:val="48"/>
        </w:rPr>
        <w:t>以</w:t>
      </w:r>
      <w:proofErr w:type="gramEnd"/>
      <w:r w:rsidRPr="000A7B3A">
        <w:rPr>
          <w:rFonts w:hint="eastAsia"/>
          <w:szCs w:val="48"/>
        </w:rPr>
        <w:t>：「</w:t>
      </w:r>
      <w:r w:rsidRPr="000A7B3A">
        <w:rPr>
          <w:rFonts w:hint="eastAsia"/>
          <w:szCs w:val="48"/>
          <w:u w:val="single"/>
        </w:rPr>
        <w:t>建築法</w:t>
      </w:r>
      <w:r w:rsidRPr="000A7B3A">
        <w:rPr>
          <w:rFonts w:hint="eastAsia"/>
          <w:szCs w:val="48"/>
        </w:rPr>
        <w:t>第34條第1項前段</w:t>
      </w:r>
      <w:r w:rsidRPr="000A7B3A">
        <w:rPr>
          <w:rFonts w:hAnsi="標楷體"/>
          <w:szCs w:val="48"/>
        </w:rPr>
        <w:t>…</w:t>
      </w:r>
      <w:proofErr w:type="gramStart"/>
      <w:r w:rsidRPr="000A7B3A">
        <w:rPr>
          <w:rFonts w:hAnsi="標楷體"/>
          <w:szCs w:val="48"/>
        </w:rPr>
        <w:t>…</w:t>
      </w:r>
      <w:proofErr w:type="gramEnd"/>
      <w:r w:rsidRPr="000A7B3A">
        <w:rPr>
          <w:rFonts w:hAnsi="標楷體" w:hint="eastAsia"/>
        </w:rPr>
        <w:t>73年11月7日修正上開條文時立法意旨即在於：</w:t>
      </w:r>
      <w:r w:rsidRPr="000A7B3A">
        <w:rPr>
          <w:rFonts w:hAnsi="標楷體" w:hint="eastAsia"/>
          <w:b/>
        </w:rPr>
        <w:t>基於行政與技術分立的原則</w:t>
      </w:r>
      <w:r w:rsidRPr="000A7B3A">
        <w:rPr>
          <w:rFonts w:hAnsi="標楷體" w:hint="eastAsia"/>
        </w:rPr>
        <w:t>，建管人員就建造執照工程圖樣及說明書</w:t>
      </w:r>
      <w:r w:rsidRPr="000A7B3A">
        <w:rPr>
          <w:rFonts w:hAnsi="標楷體" w:hint="eastAsia"/>
          <w:b/>
        </w:rPr>
        <w:t>規定項目</w:t>
      </w:r>
      <w:r w:rsidRPr="000A7B3A">
        <w:rPr>
          <w:rFonts w:hAnsi="標楷體" w:hint="eastAsia"/>
        </w:rPr>
        <w:t>予以審查，其餘項目由建築師或專業技師就其專業技能方面負完全責任，主管建築機關則處於</w:t>
      </w:r>
      <w:r w:rsidRPr="000A7B3A">
        <w:rPr>
          <w:rFonts w:hAnsi="標楷體" w:hint="eastAsia"/>
          <w:b/>
        </w:rPr>
        <w:t>監督管理</w:t>
      </w:r>
      <w:r w:rsidRPr="000A7B3A">
        <w:rPr>
          <w:rFonts w:hAnsi="標楷體" w:hint="eastAsia"/>
        </w:rPr>
        <w:t>之地位，以明確劃分權責。</w:t>
      </w:r>
      <w:r w:rsidRPr="000A7B3A">
        <w:rPr>
          <w:rFonts w:hAnsi="標楷體"/>
        </w:rPr>
        <w:t>…</w:t>
      </w:r>
      <w:proofErr w:type="gramStart"/>
      <w:r w:rsidRPr="000A7B3A">
        <w:rPr>
          <w:rFonts w:hAnsi="標楷體"/>
        </w:rPr>
        <w:t>…</w:t>
      </w:r>
      <w:proofErr w:type="gramEnd"/>
      <w:r w:rsidRPr="000A7B3A">
        <w:rPr>
          <w:rFonts w:hAnsi="標楷體" w:hint="eastAsia"/>
        </w:rPr>
        <w:t>為</w:t>
      </w:r>
      <w:proofErr w:type="gramStart"/>
      <w:r w:rsidRPr="000A7B3A">
        <w:rPr>
          <w:rFonts w:hAnsi="標楷體" w:hint="eastAsia"/>
        </w:rPr>
        <w:t>釐</w:t>
      </w:r>
      <w:proofErr w:type="gramEnd"/>
      <w:r w:rsidRPr="000A7B3A">
        <w:rPr>
          <w:rFonts w:hAnsi="標楷體" w:hint="eastAsia"/>
        </w:rPr>
        <w:t>清</w:t>
      </w:r>
      <w:r w:rsidRPr="003E54D3">
        <w:rPr>
          <w:rFonts w:hAnsi="標楷體" w:hint="eastAsia"/>
          <w:b/>
        </w:rPr>
        <w:t>審查與查核</w:t>
      </w:r>
      <w:r w:rsidRPr="000A7B3A">
        <w:rPr>
          <w:rFonts w:hAnsi="標楷體" w:hint="eastAsia"/>
        </w:rPr>
        <w:t>責任，並修正『</w:t>
      </w:r>
      <w:r w:rsidRPr="003E54D3">
        <w:rPr>
          <w:rFonts w:hAnsi="標楷體" w:hint="eastAsia"/>
          <w:u w:val="single"/>
        </w:rPr>
        <w:t>建造執照及雜項執照規定項目審查及簽證項目抽查作業要點</w:t>
      </w:r>
      <w:r w:rsidRPr="000A7B3A">
        <w:rPr>
          <w:rFonts w:hAnsi="標楷體" w:hint="eastAsia"/>
        </w:rPr>
        <w:t>』第3點之附表</w:t>
      </w:r>
      <w:proofErr w:type="gramStart"/>
      <w:r w:rsidRPr="000A7B3A">
        <w:rPr>
          <w:rFonts w:hAnsi="標楷體" w:hint="eastAsia"/>
        </w:rPr>
        <w:t>一</w:t>
      </w:r>
      <w:proofErr w:type="gramEnd"/>
      <w:r w:rsidRPr="000A7B3A">
        <w:rPr>
          <w:rFonts w:hAnsi="標楷體" w:hint="eastAsia"/>
        </w:rPr>
        <w:t>『建造執照及雜項執照查核審查表』，第1項至第13項為</w:t>
      </w:r>
      <w:r w:rsidRPr="000A7B3A">
        <w:rPr>
          <w:rFonts w:hAnsi="標楷體" w:hint="eastAsia"/>
          <w:b/>
        </w:rPr>
        <w:t>查核項目</w:t>
      </w:r>
      <w:r w:rsidRPr="000A7B3A">
        <w:rPr>
          <w:rFonts w:hAnsi="標楷體" w:hint="eastAsia"/>
        </w:rPr>
        <w:t>，主管建築機關僅就申請書件</w:t>
      </w:r>
      <w:r w:rsidRPr="00404943">
        <w:rPr>
          <w:rFonts w:hAnsi="標楷體" w:hint="eastAsia"/>
          <w:b/>
        </w:rPr>
        <w:t>有無檢附</w:t>
      </w:r>
      <w:r w:rsidRPr="000A7B3A">
        <w:rPr>
          <w:rFonts w:hAnsi="標楷體" w:hint="eastAsia"/>
        </w:rPr>
        <w:t>予以查核，第14項至第20項為</w:t>
      </w:r>
      <w:r w:rsidRPr="000A7B3A">
        <w:rPr>
          <w:rFonts w:hAnsi="標楷體" w:hint="eastAsia"/>
          <w:b/>
        </w:rPr>
        <w:t>行政審查項目</w:t>
      </w:r>
      <w:r w:rsidRPr="000A7B3A">
        <w:rPr>
          <w:rFonts w:hAnsi="標楷體" w:hint="eastAsia"/>
        </w:rPr>
        <w:t>，主管建築機關</w:t>
      </w:r>
      <w:r w:rsidRPr="000A7B3A">
        <w:rPr>
          <w:rFonts w:hAnsi="標楷體" w:hint="eastAsia"/>
          <w:b/>
        </w:rPr>
        <w:t>應依有關法令規定審查</w:t>
      </w:r>
      <w:r w:rsidRPr="000A7B3A">
        <w:rPr>
          <w:rFonts w:hAnsi="標楷體" w:hint="eastAsia"/>
        </w:rPr>
        <w:t>；</w:t>
      </w:r>
      <w:r w:rsidRPr="00EC6692">
        <w:rPr>
          <w:rFonts w:hAnsi="標楷體" w:hint="eastAsia"/>
          <w:b/>
        </w:rPr>
        <w:t>技術部分</w:t>
      </w:r>
      <w:r w:rsidRPr="000A7B3A">
        <w:rPr>
          <w:rFonts w:hAnsi="標楷體" w:hint="eastAsia"/>
        </w:rPr>
        <w:t>則由建築師或技師設計簽證負責</w:t>
      </w:r>
      <w:r w:rsidRPr="000A7B3A">
        <w:rPr>
          <w:rFonts w:hAnsi="標楷體"/>
          <w:szCs w:val="48"/>
        </w:rPr>
        <w:t>…</w:t>
      </w:r>
      <w:proofErr w:type="gramStart"/>
      <w:r w:rsidRPr="000A7B3A">
        <w:rPr>
          <w:rFonts w:hAnsi="標楷體"/>
          <w:szCs w:val="48"/>
        </w:rPr>
        <w:t>…</w:t>
      </w:r>
      <w:proofErr w:type="gramEnd"/>
      <w:r w:rsidRPr="000A7B3A">
        <w:rPr>
          <w:rFonts w:hint="eastAsia"/>
          <w:szCs w:val="48"/>
        </w:rPr>
        <w:t>」、「建管人員</w:t>
      </w:r>
      <w:r w:rsidRPr="000A7B3A">
        <w:rPr>
          <w:rFonts w:hint="eastAsia"/>
          <w:b/>
          <w:szCs w:val="48"/>
        </w:rPr>
        <w:t>僅就行政審查項目予以審查</w:t>
      </w:r>
      <w:r w:rsidRPr="000A7B3A">
        <w:rPr>
          <w:rFonts w:hint="eastAsia"/>
          <w:szCs w:val="48"/>
        </w:rPr>
        <w:t>，無須審查簽證項目</w:t>
      </w:r>
      <w:r w:rsidRPr="000A7B3A">
        <w:rPr>
          <w:rFonts w:hAnsi="標楷體"/>
          <w:szCs w:val="48"/>
        </w:rPr>
        <w:t>…</w:t>
      </w:r>
      <w:proofErr w:type="gramStart"/>
      <w:r w:rsidRPr="000A7B3A">
        <w:rPr>
          <w:rFonts w:hAnsi="標楷體"/>
          <w:szCs w:val="48"/>
        </w:rPr>
        <w:t>…</w:t>
      </w:r>
      <w:proofErr w:type="gramEnd"/>
      <w:r w:rsidRPr="000A7B3A">
        <w:rPr>
          <w:rFonts w:hint="eastAsia"/>
          <w:szCs w:val="48"/>
        </w:rPr>
        <w:t>。」</w:t>
      </w:r>
      <w:r>
        <w:rPr>
          <w:rFonts w:hint="eastAsia"/>
          <w:szCs w:val="48"/>
        </w:rPr>
        <w:t>至</w:t>
      </w:r>
      <w:r w:rsidRPr="000A7B3A">
        <w:rPr>
          <w:rFonts w:hint="eastAsia"/>
          <w:szCs w:val="48"/>
        </w:rPr>
        <w:t>現行「建造執照及雜項執照</w:t>
      </w:r>
      <w:r>
        <w:rPr>
          <w:rFonts w:hint="eastAsia"/>
        </w:rPr>
        <w:t>規定項目審查表</w:t>
      </w:r>
      <w:r w:rsidRPr="000A7B3A">
        <w:rPr>
          <w:rFonts w:hint="eastAsia"/>
          <w:szCs w:val="48"/>
        </w:rPr>
        <w:t>」</w:t>
      </w:r>
      <w:proofErr w:type="gramStart"/>
      <w:r w:rsidRPr="000A7B3A">
        <w:rPr>
          <w:rFonts w:hint="eastAsia"/>
          <w:szCs w:val="48"/>
        </w:rPr>
        <w:t>（</w:t>
      </w:r>
      <w:proofErr w:type="gramEnd"/>
      <w:r w:rsidRPr="000A7B3A">
        <w:rPr>
          <w:szCs w:val="48"/>
        </w:rPr>
        <w:t>內政部98</w:t>
      </w:r>
      <w:r w:rsidRPr="000A7B3A">
        <w:rPr>
          <w:rFonts w:hint="eastAsia"/>
          <w:szCs w:val="48"/>
        </w:rPr>
        <w:t>年</w:t>
      </w:r>
      <w:r w:rsidRPr="000A7B3A">
        <w:rPr>
          <w:szCs w:val="48"/>
        </w:rPr>
        <w:t>12</w:t>
      </w:r>
      <w:r w:rsidRPr="000A7B3A">
        <w:rPr>
          <w:rFonts w:hint="eastAsia"/>
          <w:szCs w:val="48"/>
        </w:rPr>
        <w:t>月</w:t>
      </w:r>
      <w:r w:rsidRPr="000A7B3A">
        <w:rPr>
          <w:szCs w:val="48"/>
        </w:rPr>
        <w:t>28</w:t>
      </w:r>
      <w:r w:rsidRPr="000A7B3A">
        <w:rPr>
          <w:rFonts w:hint="eastAsia"/>
          <w:szCs w:val="48"/>
        </w:rPr>
        <w:t>日</w:t>
      </w:r>
      <w:r w:rsidRPr="000A7B3A">
        <w:rPr>
          <w:szCs w:val="48"/>
        </w:rPr>
        <w:t>台內營字第0980811615號</w:t>
      </w:r>
      <w:r w:rsidRPr="000A7B3A">
        <w:rPr>
          <w:rFonts w:hint="eastAsia"/>
          <w:szCs w:val="48"/>
        </w:rPr>
        <w:t>函</w:t>
      </w:r>
      <w:r w:rsidRPr="000A7B3A">
        <w:rPr>
          <w:szCs w:val="48"/>
        </w:rPr>
        <w:t>修正</w:t>
      </w:r>
      <w:r w:rsidRPr="000A7B3A">
        <w:rPr>
          <w:rFonts w:hint="eastAsia"/>
          <w:szCs w:val="48"/>
        </w:rPr>
        <w:t>)，仍區分</w:t>
      </w:r>
      <w:r w:rsidRPr="00C96E37">
        <w:rPr>
          <w:rFonts w:hint="eastAsia"/>
        </w:rPr>
        <w:t>為「查核項目」與「審查項目」</w:t>
      </w:r>
      <w:r>
        <w:rPr>
          <w:rFonts w:hint="eastAsia"/>
        </w:rPr>
        <w:t>，</w:t>
      </w:r>
      <w:r w:rsidRPr="00C96E37">
        <w:rPr>
          <w:rFonts w:hint="eastAsia"/>
        </w:rPr>
        <w:t>除項目次序略有更動外，</w:t>
      </w:r>
      <w:r>
        <w:rPr>
          <w:rFonts w:hint="eastAsia"/>
        </w:rPr>
        <w:t>尚</w:t>
      </w:r>
      <w:r w:rsidRPr="00C96E37">
        <w:rPr>
          <w:rFonts w:hint="eastAsia"/>
        </w:rPr>
        <w:t>無太大變革。</w:t>
      </w:r>
      <w:proofErr w:type="gramStart"/>
      <w:r>
        <w:rPr>
          <w:rFonts w:hint="eastAsia"/>
        </w:rPr>
        <w:t>以上合先</w:t>
      </w:r>
      <w:proofErr w:type="gramEnd"/>
      <w:r>
        <w:rPr>
          <w:rFonts w:hint="eastAsia"/>
        </w:rPr>
        <w:t>敍明。</w:t>
      </w:r>
    </w:p>
    <w:p w:rsidR="009349A3" w:rsidRDefault="004515DE" w:rsidP="009349A3">
      <w:pPr>
        <w:pStyle w:val="3"/>
        <w:ind w:left="1360" w:hanging="680"/>
      </w:pPr>
      <w:r>
        <w:rPr>
          <w:rFonts w:hint="eastAsia"/>
        </w:rPr>
        <w:t>次按</w:t>
      </w:r>
      <w:r w:rsidR="00680C8D" w:rsidRPr="00680C8D">
        <w:rPr>
          <w:rFonts w:hint="eastAsia"/>
          <w:u w:val="single"/>
        </w:rPr>
        <w:t>建築法</w:t>
      </w:r>
      <w:r w:rsidR="00680C8D">
        <w:rPr>
          <w:rFonts w:hint="eastAsia"/>
        </w:rPr>
        <w:t>第34條第2項規定：「</w:t>
      </w:r>
      <w:r w:rsidR="00680C8D" w:rsidRPr="00680C8D">
        <w:rPr>
          <w:rFonts w:hint="eastAsia"/>
          <w:szCs w:val="48"/>
        </w:rPr>
        <w:t>前項規定項目之</w:t>
      </w:r>
      <w:r w:rsidR="00680C8D" w:rsidRPr="00680C8D">
        <w:rPr>
          <w:rFonts w:hint="eastAsia"/>
          <w:b/>
          <w:szCs w:val="48"/>
        </w:rPr>
        <w:t>審查或鑑定人員</w:t>
      </w:r>
      <w:r w:rsidR="00680C8D" w:rsidRPr="00680C8D">
        <w:rPr>
          <w:rFonts w:hint="eastAsia"/>
          <w:szCs w:val="48"/>
        </w:rPr>
        <w:t>以大、專有關系、科畢業或高等考試或相當於高等考試以上之特種考試相關類科考試及格，經依法任用，並具有三年以上工程經驗者為限。</w:t>
      </w:r>
      <w:r w:rsidR="00680C8D">
        <w:rPr>
          <w:rFonts w:hint="eastAsia"/>
        </w:rPr>
        <w:t>」另</w:t>
      </w:r>
      <w:r w:rsidR="00D86622">
        <w:rPr>
          <w:rFonts w:hint="eastAsia"/>
        </w:rPr>
        <w:t>按</w:t>
      </w:r>
      <w:r w:rsidR="009349A3">
        <w:rPr>
          <w:rFonts w:hint="eastAsia"/>
        </w:rPr>
        <w:t>現行</w:t>
      </w:r>
      <w:r w:rsidR="009349A3" w:rsidRPr="00680C8D">
        <w:rPr>
          <w:rFonts w:hint="eastAsia"/>
          <w:szCs w:val="48"/>
        </w:rPr>
        <w:t>「</w:t>
      </w:r>
      <w:r w:rsidR="009349A3">
        <w:rPr>
          <w:rFonts w:hint="eastAsia"/>
        </w:rPr>
        <w:t>建造執照及雜項執照規定項目審查表</w:t>
      </w:r>
      <w:r w:rsidR="009349A3" w:rsidRPr="00680C8D">
        <w:rPr>
          <w:rFonts w:hint="eastAsia"/>
          <w:szCs w:val="48"/>
        </w:rPr>
        <w:t>」</w:t>
      </w:r>
      <w:r w:rsidR="00011BAD" w:rsidRPr="00680C8D">
        <w:rPr>
          <w:rFonts w:hint="eastAsia"/>
          <w:szCs w:val="48"/>
        </w:rPr>
        <w:t>規定</w:t>
      </w:r>
      <w:r w:rsidR="00D86622" w:rsidRPr="00680C8D">
        <w:rPr>
          <w:rFonts w:hint="eastAsia"/>
          <w:szCs w:val="48"/>
        </w:rPr>
        <w:t>，</w:t>
      </w:r>
      <w:r w:rsidR="009349A3" w:rsidRPr="00680C8D">
        <w:rPr>
          <w:rFonts w:hint="eastAsia"/>
          <w:szCs w:val="48"/>
        </w:rPr>
        <w:t>主管建築機關之</w:t>
      </w:r>
      <w:r w:rsidR="009349A3" w:rsidRPr="00680C8D">
        <w:rPr>
          <w:rFonts w:hint="eastAsia"/>
          <w:b/>
          <w:szCs w:val="48"/>
        </w:rPr>
        <w:t>審查項目</w:t>
      </w:r>
      <w:r w:rsidR="003B5B1A">
        <w:rPr>
          <w:rFonts w:hint="eastAsia"/>
        </w:rPr>
        <w:t>(詳下表)</w:t>
      </w:r>
      <w:r w:rsidR="009349A3" w:rsidRPr="00680C8D">
        <w:rPr>
          <w:rFonts w:hint="eastAsia"/>
          <w:szCs w:val="48"/>
        </w:rPr>
        <w:t>，主要為「土地使用管</w:t>
      </w:r>
      <w:r w:rsidR="009349A3" w:rsidRPr="002013CD">
        <w:rPr>
          <w:rFonts w:hint="eastAsia"/>
        </w:rPr>
        <w:t>制」部分，</w:t>
      </w:r>
      <w:r w:rsidR="009349A3">
        <w:rPr>
          <w:rFonts w:hint="eastAsia"/>
        </w:rPr>
        <w:t>係就</w:t>
      </w:r>
      <w:r w:rsidR="00D86622">
        <w:rPr>
          <w:rFonts w:hint="eastAsia"/>
        </w:rPr>
        <w:t>第14項至第20項</w:t>
      </w:r>
      <w:r w:rsidR="009349A3" w:rsidRPr="00D86622">
        <w:rPr>
          <w:rFonts w:hint="eastAsia"/>
        </w:rPr>
        <w:t>「符合」或「不符」</w:t>
      </w:r>
      <w:r w:rsidR="009349A3">
        <w:rPr>
          <w:rFonts w:hint="eastAsia"/>
        </w:rPr>
        <w:t>規定而為審查</w:t>
      </w:r>
      <w:r w:rsidR="00D330D6">
        <w:rPr>
          <w:rFonts w:hint="eastAsia"/>
        </w:rPr>
        <w:t>。</w:t>
      </w:r>
      <w:proofErr w:type="gramStart"/>
      <w:r w:rsidR="009E4E0E">
        <w:rPr>
          <w:rFonts w:hint="eastAsia"/>
        </w:rPr>
        <w:t>揆</w:t>
      </w:r>
      <w:proofErr w:type="gramEnd"/>
      <w:r w:rsidR="009E4E0E">
        <w:rPr>
          <w:rFonts w:hint="eastAsia"/>
        </w:rPr>
        <w:t>諸</w:t>
      </w:r>
      <w:r w:rsidR="00B66BC1">
        <w:rPr>
          <w:rFonts w:hint="eastAsia"/>
        </w:rPr>
        <w:t>此7項「</w:t>
      </w:r>
      <w:r w:rsidR="00B66BC1" w:rsidRPr="00680C8D">
        <w:rPr>
          <w:rFonts w:hint="eastAsia"/>
          <w:szCs w:val="48"/>
        </w:rPr>
        <w:t>審查項目</w:t>
      </w:r>
      <w:r w:rsidR="00B66BC1" w:rsidRPr="009E4E0E">
        <w:rPr>
          <w:rFonts w:hint="eastAsia"/>
        </w:rPr>
        <w:t>」，</w:t>
      </w:r>
      <w:r w:rsidR="009E4E0E">
        <w:rPr>
          <w:rFonts w:hint="eastAsia"/>
        </w:rPr>
        <w:t>除『19.</w:t>
      </w:r>
      <w:r w:rsidR="009E4E0E" w:rsidRPr="00C96E37">
        <w:rPr>
          <w:rFonts w:hint="eastAsia"/>
        </w:rPr>
        <w:t>區域計畫及都市計畫之指導或特</w:t>
      </w:r>
      <w:r w:rsidR="009E4E0E" w:rsidRPr="00C96E37">
        <w:rPr>
          <w:rFonts w:hint="eastAsia"/>
        </w:rPr>
        <w:lastRenderedPageBreak/>
        <w:t>別規定</w:t>
      </w:r>
      <w:r w:rsidR="009E4E0E">
        <w:rPr>
          <w:rFonts w:hint="eastAsia"/>
        </w:rPr>
        <w:t>』</w:t>
      </w:r>
      <w:r w:rsidR="009B6AB9">
        <w:rPr>
          <w:rFonts w:hint="eastAsia"/>
        </w:rPr>
        <w:t>外，其餘6項僅</w:t>
      </w:r>
      <w:r w:rsidR="00064F8F">
        <w:rPr>
          <w:rFonts w:hint="eastAsia"/>
        </w:rPr>
        <w:t>須</w:t>
      </w:r>
      <w:r w:rsidR="009B6AB9">
        <w:rPr>
          <w:rFonts w:hint="eastAsia"/>
        </w:rPr>
        <w:t>就相關</w:t>
      </w:r>
      <w:r w:rsidR="009B6AB9" w:rsidRPr="00680C8D">
        <w:rPr>
          <w:rFonts w:hint="eastAsia"/>
          <w:b/>
        </w:rPr>
        <w:t>文件</w:t>
      </w:r>
      <w:r w:rsidR="009B6AB9">
        <w:rPr>
          <w:rFonts w:hint="eastAsia"/>
        </w:rPr>
        <w:t>審查確認其是否符合規定；</w:t>
      </w:r>
      <w:r w:rsidR="00B507B9">
        <w:rPr>
          <w:rFonts w:hint="eastAsia"/>
        </w:rPr>
        <w:t>至於</w:t>
      </w:r>
      <w:r w:rsidR="009B6AB9">
        <w:rPr>
          <w:rFonts w:hint="eastAsia"/>
        </w:rPr>
        <w:t>『</w:t>
      </w:r>
      <w:r w:rsidR="00681BD5">
        <w:rPr>
          <w:rFonts w:hint="eastAsia"/>
        </w:rPr>
        <w:t>19.</w:t>
      </w:r>
      <w:r w:rsidR="009B6AB9" w:rsidRPr="00C96E37">
        <w:rPr>
          <w:rFonts w:hint="eastAsia"/>
        </w:rPr>
        <w:t>區域計畫及都市計畫之指導或特別規定</w:t>
      </w:r>
      <w:r w:rsidR="009B6AB9">
        <w:rPr>
          <w:rFonts w:hint="eastAsia"/>
        </w:rPr>
        <w:t>』，據內政部函復，</w:t>
      </w:r>
      <w:r w:rsidR="009B6AB9" w:rsidRPr="00680C8D">
        <w:rPr>
          <w:rFonts w:hint="eastAsia"/>
          <w:szCs w:val="48"/>
        </w:rPr>
        <w:t>主管建築機關應就土地使用分區、建蔽率、容積率、禁限建規定及區域計畫或都市計畫特殊管制事項等，予以審查。</w:t>
      </w:r>
    </w:p>
    <w:tbl>
      <w:tblPr>
        <w:tblW w:w="77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7"/>
        <w:gridCol w:w="5669"/>
        <w:gridCol w:w="567"/>
        <w:gridCol w:w="567"/>
        <w:gridCol w:w="567"/>
      </w:tblGrid>
      <w:tr w:rsidR="009349A3" w:rsidTr="00447914">
        <w:trPr>
          <w:cantSplit/>
          <w:jc w:val="right"/>
        </w:trPr>
        <w:tc>
          <w:tcPr>
            <w:tcW w:w="6066" w:type="dxa"/>
            <w:gridSpan w:val="2"/>
            <w:vMerge w:val="restart"/>
            <w:vAlign w:val="center"/>
          </w:tcPr>
          <w:p w:rsidR="009349A3" w:rsidRPr="00783F7F" w:rsidRDefault="009349A3" w:rsidP="00447914">
            <w:pPr>
              <w:pStyle w:val="af"/>
              <w:spacing w:line="240" w:lineRule="exact"/>
              <w:ind w:left="881" w:hanging="881"/>
              <w:jc w:val="center"/>
              <w:rPr>
                <w:b/>
                <w:sz w:val="22"/>
                <w:szCs w:val="22"/>
              </w:rPr>
            </w:pPr>
            <w:r w:rsidRPr="00783F7F">
              <w:rPr>
                <w:rFonts w:hint="eastAsia"/>
                <w:b/>
                <w:sz w:val="22"/>
                <w:szCs w:val="22"/>
              </w:rPr>
              <w:t>審 查 項 目</w:t>
            </w:r>
          </w:p>
        </w:tc>
        <w:tc>
          <w:tcPr>
            <w:tcW w:w="1701" w:type="dxa"/>
            <w:gridSpan w:val="3"/>
            <w:vAlign w:val="center"/>
          </w:tcPr>
          <w:p w:rsidR="009349A3" w:rsidRPr="002C5713" w:rsidRDefault="009349A3" w:rsidP="00447914">
            <w:pPr>
              <w:pStyle w:val="af"/>
              <w:spacing w:line="220" w:lineRule="exact"/>
              <w:ind w:left="880" w:hanging="880"/>
              <w:jc w:val="center"/>
              <w:rPr>
                <w:sz w:val="22"/>
                <w:szCs w:val="22"/>
              </w:rPr>
            </w:pPr>
            <w:r w:rsidRPr="002C5713">
              <w:rPr>
                <w:rFonts w:hint="eastAsia"/>
                <w:sz w:val="22"/>
                <w:szCs w:val="22"/>
              </w:rPr>
              <w:t>審查結果</w:t>
            </w:r>
          </w:p>
        </w:tc>
      </w:tr>
      <w:tr w:rsidR="009349A3" w:rsidTr="00447914">
        <w:trPr>
          <w:cantSplit/>
          <w:jc w:val="right"/>
        </w:trPr>
        <w:tc>
          <w:tcPr>
            <w:tcW w:w="6066" w:type="dxa"/>
            <w:gridSpan w:val="2"/>
            <w:vMerge/>
            <w:vAlign w:val="center"/>
          </w:tcPr>
          <w:p w:rsidR="009349A3" w:rsidRPr="002C5713" w:rsidRDefault="009349A3" w:rsidP="00447914">
            <w:pPr>
              <w:pStyle w:val="af"/>
              <w:spacing w:line="240" w:lineRule="exact"/>
              <w:ind w:left="880" w:hanging="880"/>
              <w:rPr>
                <w:sz w:val="22"/>
                <w:szCs w:val="22"/>
              </w:rPr>
            </w:pPr>
          </w:p>
        </w:tc>
        <w:tc>
          <w:tcPr>
            <w:tcW w:w="567" w:type="dxa"/>
            <w:vAlign w:val="center"/>
          </w:tcPr>
          <w:p w:rsidR="009349A3" w:rsidRPr="00573F1F" w:rsidRDefault="009349A3" w:rsidP="00447914">
            <w:pPr>
              <w:pStyle w:val="af"/>
              <w:spacing w:line="220" w:lineRule="exact"/>
              <w:ind w:left="880" w:hanging="880"/>
              <w:jc w:val="center"/>
              <w:rPr>
                <w:b/>
                <w:sz w:val="22"/>
                <w:szCs w:val="22"/>
              </w:rPr>
            </w:pPr>
            <w:r w:rsidRPr="00573F1F">
              <w:rPr>
                <w:rFonts w:hint="eastAsia"/>
                <w:b/>
                <w:sz w:val="22"/>
                <w:szCs w:val="22"/>
              </w:rPr>
              <w:t>符合</w:t>
            </w:r>
          </w:p>
        </w:tc>
        <w:tc>
          <w:tcPr>
            <w:tcW w:w="567" w:type="dxa"/>
            <w:vAlign w:val="center"/>
          </w:tcPr>
          <w:p w:rsidR="009349A3" w:rsidRPr="00573F1F" w:rsidRDefault="009349A3" w:rsidP="00447914">
            <w:pPr>
              <w:pStyle w:val="af"/>
              <w:spacing w:line="220" w:lineRule="exact"/>
              <w:ind w:left="880" w:hanging="880"/>
              <w:jc w:val="center"/>
              <w:rPr>
                <w:b/>
                <w:sz w:val="22"/>
                <w:szCs w:val="22"/>
              </w:rPr>
            </w:pPr>
            <w:r w:rsidRPr="00573F1F">
              <w:rPr>
                <w:rFonts w:hint="eastAsia"/>
                <w:b/>
                <w:sz w:val="22"/>
                <w:szCs w:val="22"/>
              </w:rPr>
              <w:t>不符</w:t>
            </w:r>
          </w:p>
        </w:tc>
        <w:tc>
          <w:tcPr>
            <w:tcW w:w="567" w:type="dxa"/>
            <w:vAlign w:val="center"/>
          </w:tcPr>
          <w:p w:rsidR="009349A3" w:rsidRPr="002C5713" w:rsidRDefault="009349A3" w:rsidP="00447914">
            <w:pPr>
              <w:pStyle w:val="af"/>
              <w:spacing w:line="220" w:lineRule="exact"/>
              <w:ind w:left="880" w:hanging="880"/>
              <w:jc w:val="center"/>
              <w:rPr>
                <w:sz w:val="22"/>
                <w:szCs w:val="22"/>
              </w:rPr>
            </w:pPr>
            <w:r w:rsidRPr="002C5713">
              <w:rPr>
                <w:rFonts w:hint="eastAsia"/>
                <w:sz w:val="22"/>
                <w:szCs w:val="22"/>
              </w:rPr>
              <w:t>備註</w:t>
            </w:r>
          </w:p>
        </w:tc>
      </w:tr>
      <w:tr w:rsidR="009349A3" w:rsidTr="00447914">
        <w:trPr>
          <w:cantSplit/>
          <w:jc w:val="right"/>
        </w:trPr>
        <w:tc>
          <w:tcPr>
            <w:tcW w:w="397" w:type="dxa"/>
            <w:vMerge w:val="restart"/>
            <w:vAlign w:val="center"/>
          </w:tcPr>
          <w:p w:rsidR="009349A3" w:rsidRPr="002C5713" w:rsidRDefault="009349A3" w:rsidP="00447914">
            <w:pPr>
              <w:pStyle w:val="af"/>
              <w:spacing w:line="220" w:lineRule="exact"/>
              <w:jc w:val="center"/>
              <w:rPr>
                <w:sz w:val="22"/>
                <w:szCs w:val="22"/>
              </w:rPr>
            </w:pPr>
            <w:r w:rsidRPr="002C5713">
              <w:rPr>
                <w:rFonts w:hint="eastAsia"/>
                <w:sz w:val="22"/>
                <w:szCs w:val="22"/>
              </w:rPr>
              <w:t>土地使用管制</w:t>
            </w:r>
          </w:p>
        </w:tc>
        <w:tc>
          <w:tcPr>
            <w:tcW w:w="5669" w:type="dxa"/>
          </w:tcPr>
          <w:p w:rsidR="009349A3" w:rsidRPr="002C5713" w:rsidRDefault="009349A3" w:rsidP="00447914">
            <w:pPr>
              <w:pStyle w:val="af"/>
              <w:spacing w:line="240" w:lineRule="exact"/>
              <w:ind w:left="880" w:hanging="880"/>
              <w:rPr>
                <w:sz w:val="22"/>
                <w:szCs w:val="22"/>
              </w:rPr>
            </w:pPr>
            <w:r w:rsidRPr="002C5713">
              <w:rPr>
                <w:rFonts w:hint="eastAsia"/>
                <w:sz w:val="22"/>
                <w:szCs w:val="22"/>
              </w:rPr>
              <w:t>14.農業區內申請建築時其申請人身分符合規定</w:t>
            </w: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r>
      <w:tr w:rsidR="009349A3" w:rsidTr="00447914">
        <w:trPr>
          <w:cantSplit/>
          <w:jc w:val="right"/>
        </w:trPr>
        <w:tc>
          <w:tcPr>
            <w:tcW w:w="397" w:type="dxa"/>
            <w:vMerge/>
            <w:vAlign w:val="center"/>
          </w:tcPr>
          <w:p w:rsidR="009349A3" w:rsidRPr="002C5713" w:rsidRDefault="009349A3" w:rsidP="00447914">
            <w:pPr>
              <w:pStyle w:val="af"/>
              <w:spacing w:line="220" w:lineRule="exact"/>
              <w:ind w:left="880" w:hanging="880"/>
              <w:jc w:val="center"/>
              <w:rPr>
                <w:sz w:val="22"/>
                <w:szCs w:val="22"/>
              </w:rPr>
            </w:pPr>
          </w:p>
        </w:tc>
        <w:tc>
          <w:tcPr>
            <w:tcW w:w="5669" w:type="dxa"/>
          </w:tcPr>
          <w:p w:rsidR="009349A3" w:rsidRPr="002C5713" w:rsidRDefault="009349A3" w:rsidP="00447914">
            <w:pPr>
              <w:pStyle w:val="af"/>
              <w:spacing w:line="240" w:lineRule="exact"/>
              <w:ind w:left="880" w:hanging="880"/>
              <w:rPr>
                <w:sz w:val="22"/>
                <w:szCs w:val="22"/>
              </w:rPr>
            </w:pPr>
            <w:r w:rsidRPr="002C5713">
              <w:rPr>
                <w:rFonts w:hint="eastAsia"/>
                <w:sz w:val="22"/>
                <w:szCs w:val="22"/>
              </w:rPr>
              <w:t>15.非都市土地申請建築時其申請人身分、土地編定及地目符合規定</w:t>
            </w: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r>
      <w:tr w:rsidR="009349A3" w:rsidTr="00447914">
        <w:trPr>
          <w:cantSplit/>
          <w:jc w:val="right"/>
        </w:trPr>
        <w:tc>
          <w:tcPr>
            <w:tcW w:w="397" w:type="dxa"/>
            <w:vMerge/>
            <w:vAlign w:val="center"/>
          </w:tcPr>
          <w:p w:rsidR="009349A3" w:rsidRPr="002C5713" w:rsidRDefault="009349A3" w:rsidP="00447914">
            <w:pPr>
              <w:pStyle w:val="af"/>
              <w:spacing w:line="220" w:lineRule="exact"/>
              <w:ind w:left="880" w:hanging="880"/>
              <w:jc w:val="center"/>
              <w:rPr>
                <w:sz w:val="22"/>
                <w:szCs w:val="22"/>
              </w:rPr>
            </w:pPr>
          </w:p>
        </w:tc>
        <w:tc>
          <w:tcPr>
            <w:tcW w:w="5669" w:type="dxa"/>
          </w:tcPr>
          <w:p w:rsidR="009349A3" w:rsidRPr="002C5713" w:rsidRDefault="009349A3" w:rsidP="00447914">
            <w:pPr>
              <w:pStyle w:val="af"/>
              <w:spacing w:line="240" w:lineRule="exact"/>
              <w:ind w:left="880" w:hanging="880"/>
              <w:rPr>
                <w:sz w:val="22"/>
                <w:szCs w:val="22"/>
              </w:rPr>
            </w:pPr>
            <w:r w:rsidRPr="002C5713">
              <w:rPr>
                <w:sz w:val="22"/>
                <w:szCs w:val="22"/>
              </w:rPr>
              <w:t>1</w:t>
            </w:r>
            <w:r w:rsidRPr="002C5713">
              <w:rPr>
                <w:rFonts w:hint="eastAsia"/>
                <w:sz w:val="22"/>
                <w:szCs w:val="22"/>
              </w:rPr>
              <w:t>6</w:t>
            </w:r>
            <w:r w:rsidRPr="002C5713">
              <w:rPr>
                <w:sz w:val="22"/>
                <w:szCs w:val="22"/>
              </w:rPr>
              <w:t>.</w:t>
            </w:r>
            <w:r w:rsidRPr="002C5713">
              <w:rPr>
                <w:rFonts w:hint="eastAsia"/>
                <w:sz w:val="22"/>
                <w:szCs w:val="22"/>
              </w:rPr>
              <w:t>套繪圖查核結果基地無違反規定重複建築使用</w:t>
            </w: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r>
      <w:tr w:rsidR="009349A3" w:rsidTr="00447914">
        <w:trPr>
          <w:cantSplit/>
          <w:jc w:val="right"/>
        </w:trPr>
        <w:tc>
          <w:tcPr>
            <w:tcW w:w="397" w:type="dxa"/>
            <w:vMerge/>
            <w:vAlign w:val="center"/>
          </w:tcPr>
          <w:p w:rsidR="009349A3" w:rsidRPr="002C5713" w:rsidRDefault="009349A3" w:rsidP="00447914">
            <w:pPr>
              <w:pStyle w:val="af"/>
              <w:spacing w:line="220" w:lineRule="exact"/>
              <w:ind w:left="880" w:hanging="880"/>
              <w:jc w:val="center"/>
              <w:rPr>
                <w:sz w:val="22"/>
                <w:szCs w:val="22"/>
              </w:rPr>
            </w:pPr>
          </w:p>
        </w:tc>
        <w:tc>
          <w:tcPr>
            <w:tcW w:w="5669" w:type="dxa"/>
          </w:tcPr>
          <w:p w:rsidR="009349A3" w:rsidRPr="002C5713" w:rsidRDefault="009349A3" w:rsidP="00447914">
            <w:pPr>
              <w:pStyle w:val="af"/>
              <w:spacing w:line="240" w:lineRule="exact"/>
              <w:ind w:left="880" w:hanging="880"/>
              <w:rPr>
                <w:sz w:val="22"/>
                <w:szCs w:val="22"/>
              </w:rPr>
            </w:pPr>
            <w:r w:rsidRPr="002C5713">
              <w:rPr>
                <w:sz w:val="22"/>
                <w:szCs w:val="22"/>
              </w:rPr>
              <w:t>1</w:t>
            </w:r>
            <w:r w:rsidRPr="002C5713">
              <w:rPr>
                <w:rFonts w:hint="eastAsia"/>
                <w:sz w:val="22"/>
                <w:szCs w:val="22"/>
              </w:rPr>
              <w:t>7</w:t>
            </w:r>
            <w:r w:rsidRPr="002C5713">
              <w:rPr>
                <w:sz w:val="22"/>
                <w:szCs w:val="22"/>
              </w:rPr>
              <w:t>.</w:t>
            </w:r>
            <w:r w:rsidRPr="002C5713">
              <w:rPr>
                <w:rFonts w:hint="eastAsia"/>
                <w:sz w:val="22"/>
                <w:szCs w:val="22"/>
              </w:rPr>
              <w:t>基地符合</w:t>
            </w:r>
            <w:proofErr w:type="gramStart"/>
            <w:r w:rsidRPr="002C5713">
              <w:rPr>
                <w:rFonts w:hint="eastAsia"/>
                <w:sz w:val="22"/>
                <w:szCs w:val="22"/>
              </w:rPr>
              <w:t>畸</w:t>
            </w:r>
            <w:proofErr w:type="gramEnd"/>
            <w:r w:rsidRPr="002C5713">
              <w:rPr>
                <w:rFonts w:hint="eastAsia"/>
                <w:sz w:val="22"/>
                <w:szCs w:val="22"/>
              </w:rPr>
              <w:t>零地使用規則之規定</w:t>
            </w: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r>
      <w:tr w:rsidR="009349A3" w:rsidTr="00447914">
        <w:trPr>
          <w:cantSplit/>
          <w:jc w:val="right"/>
        </w:trPr>
        <w:tc>
          <w:tcPr>
            <w:tcW w:w="397" w:type="dxa"/>
            <w:vMerge/>
            <w:vAlign w:val="center"/>
          </w:tcPr>
          <w:p w:rsidR="009349A3" w:rsidRPr="002C5713" w:rsidRDefault="009349A3" w:rsidP="00447914">
            <w:pPr>
              <w:pStyle w:val="af"/>
              <w:spacing w:line="220" w:lineRule="exact"/>
              <w:ind w:left="880" w:hanging="880"/>
              <w:jc w:val="center"/>
              <w:rPr>
                <w:sz w:val="22"/>
                <w:szCs w:val="22"/>
              </w:rPr>
            </w:pPr>
          </w:p>
        </w:tc>
        <w:tc>
          <w:tcPr>
            <w:tcW w:w="5669" w:type="dxa"/>
          </w:tcPr>
          <w:p w:rsidR="009349A3" w:rsidRPr="002C5713" w:rsidRDefault="009349A3" w:rsidP="00447914">
            <w:pPr>
              <w:pStyle w:val="af"/>
              <w:spacing w:line="240" w:lineRule="exact"/>
              <w:ind w:left="880" w:hanging="880"/>
              <w:rPr>
                <w:sz w:val="22"/>
                <w:szCs w:val="22"/>
              </w:rPr>
            </w:pPr>
            <w:r w:rsidRPr="002C5713">
              <w:rPr>
                <w:sz w:val="22"/>
                <w:szCs w:val="22"/>
              </w:rPr>
              <w:t>1</w:t>
            </w:r>
            <w:r w:rsidRPr="002C5713">
              <w:rPr>
                <w:rFonts w:hint="eastAsia"/>
                <w:sz w:val="22"/>
                <w:szCs w:val="22"/>
              </w:rPr>
              <w:t>8</w:t>
            </w:r>
            <w:r w:rsidRPr="002C5713">
              <w:rPr>
                <w:sz w:val="22"/>
                <w:szCs w:val="22"/>
              </w:rPr>
              <w:t>.</w:t>
            </w:r>
            <w:r w:rsidRPr="002C5713">
              <w:rPr>
                <w:rFonts w:hint="eastAsia"/>
                <w:sz w:val="22"/>
                <w:szCs w:val="22"/>
              </w:rPr>
              <w:t>基地符合禁限建規定</w:t>
            </w: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r>
      <w:tr w:rsidR="009349A3" w:rsidTr="00447914">
        <w:trPr>
          <w:cantSplit/>
          <w:jc w:val="right"/>
        </w:trPr>
        <w:tc>
          <w:tcPr>
            <w:tcW w:w="397" w:type="dxa"/>
            <w:vMerge/>
            <w:vAlign w:val="center"/>
          </w:tcPr>
          <w:p w:rsidR="009349A3" w:rsidRPr="002C5713" w:rsidRDefault="009349A3" w:rsidP="00447914">
            <w:pPr>
              <w:pStyle w:val="af"/>
              <w:spacing w:line="220" w:lineRule="exact"/>
              <w:ind w:left="880" w:hanging="880"/>
              <w:jc w:val="center"/>
              <w:rPr>
                <w:sz w:val="22"/>
                <w:szCs w:val="22"/>
              </w:rPr>
            </w:pPr>
          </w:p>
        </w:tc>
        <w:tc>
          <w:tcPr>
            <w:tcW w:w="5669" w:type="dxa"/>
          </w:tcPr>
          <w:p w:rsidR="009349A3" w:rsidRPr="002C5713" w:rsidRDefault="009349A3" w:rsidP="00447914">
            <w:pPr>
              <w:pStyle w:val="af"/>
              <w:spacing w:line="240" w:lineRule="exact"/>
              <w:ind w:left="880" w:hanging="880"/>
              <w:rPr>
                <w:sz w:val="22"/>
                <w:szCs w:val="22"/>
              </w:rPr>
            </w:pPr>
            <w:r w:rsidRPr="002C5713">
              <w:rPr>
                <w:rFonts w:hint="eastAsia"/>
                <w:sz w:val="22"/>
                <w:szCs w:val="22"/>
              </w:rPr>
              <w:t>19</w:t>
            </w:r>
            <w:r w:rsidRPr="002C5713">
              <w:rPr>
                <w:sz w:val="22"/>
                <w:szCs w:val="22"/>
              </w:rPr>
              <w:t>.</w:t>
            </w:r>
            <w:r w:rsidRPr="00783F7F">
              <w:rPr>
                <w:rFonts w:hint="eastAsia"/>
                <w:b/>
                <w:sz w:val="22"/>
                <w:szCs w:val="22"/>
              </w:rPr>
              <w:t>區域計畫及都市計畫之指導或特別規定</w:t>
            </w: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r>
      <w:tr w:rsidR="009349A3" w:rsidTr="00447914">
        <w:trPr>
          <w:cantSplit/>
          <w:jc w:val="right"/>
        </w:trPr>
        <w:tc>
          <w:tcPr>
            <w:tcW w:w="397" w:type="dxa"/>
            <w:vMerge/>
            <w:vAlign w:val="center"/>
          </w:tcPr>
          <w:p w:rsidR="009349A3" w:rsidRPr="002C5713" w:rsidRDefault="009349A3" w:rsidP="00447914">
            <w:pPr>
              <w:pStyle w:val="af"/>
              <w:spacing w:line="220" w:lineRule="exact"/>
              <w:ind w:left="880" w:hanging="880"/>
              <w:jc w:val="center"/>
              <w:rPr>
                <w:sz w:val="22"/>
                <w:szCs w:val="22"/>
              </w:rPr>
            </w:pPr>
          </w:p>
        </w:tc>
        <w:tc>
          <w:tcPr>
            <w:tcW w:w="5669" w:type="dxa"/>
          </w:tcPr>
          <w:p w:rsidR="009349A3" w:rsidRPr="002C5713" w:rsidRDefault="009349A3" w:rsidP="00447914">
            <w:pPr>
              <w:pStyle w:val="af"/>
              <w:spacing w:line="240" w:lineRule="exact"/>
              <w:ind w:left="880" w:hanging="880"/>
              <w:rPr>
                <w:sz w:val="22"/>
                <w:szCs w:val="22"/>
              </w:rPr>
            </w:pPr>
            <w:r w:rsidRPr="002C5713">
              <w:rPr>
                <w:sz w:val="22"/>
                <w:szCs w:val="22"/>
              </w:rPr>
              <w:t>2</w:t>
            </w:r>
            <w:r w:rsidRPr="002C5713">
              <w:rPr>
                <w:rFonts w:hint="eastAsia"/>
                <w:sz w:val="22"/>
                <w:szCs w:val="22"/>
              </w:rPr>
              <w:t>0</w:t>
            </w:r>
            <w:r w:rsidRPr="002C5713">
              <w:rPr>
                <w:sz w:val="22"/>
                <w:szCs w:val="22"/>
              </w:rPr>
              <w:t>.</w:t>
            </w:r>
            <w:r w:rsidRPr="002C5713">
              <w:rPr>
                <w:rFonts w:hint="eastAsia"/>
                <w:sz w:val="22"/>
                <w:szCs w:val="22"/>
              </w:rPr>
              <w:t>建築物用途</w:t>
            </w: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c>
          <w:tcPr>
            <w:tcW w:w="567" w:type="dxa"/>
            <w:vAlign w:val="center"/>
          </w:tcPr>
          <w:p w:rsidR="009349A3" w:rsidRPr="002C5713" w:rsidRDefault="009349A3" w:rsidP="00447914">
            <w:pPr>
              <w:pStyle w:val="af"/>
              <w:spacing w:line="220" w:lineRule="exact"/>
              <w:ind w:left="880" w:hanging="880"/>
              <w:jc w:val="center"/>
              <w:rPr>
                <w:sz w:val="22"/>
                <w:szCs w:val="22"/>
              </w:rPr>
            </w:pPr>
          </w:p>
        </w:tc>
      </w:tr>
    </w:tbl>
    <w:p w:rsidR="000C44B0" w:rsidRDefault="00B2727F" w:rsidP="009349A3">
      <w:pPr>
        <w:pStyle w:val="3"/>
        <w:ind w:left="1360" w:hanging="680"/>
      </w:pPr>
      <w:r>
        <w:rPr>
          <w:rFonts w:hint="eastAsia"/>
        </w:rPr>
        <w:t>次查，本院諮詢委員</w:t>
      </w:r>
      <w:r w:rsidR="00356E3E">
        <w:rPr>
          <w:rFonts w:hint="eastAsia"/>
        </w:rPr>
        <w:t>指出</w:t>
      </w:r>
      <w:r>
        <w:rPr>
          <w:rFonts w:hint="eastAsia"/>
        </w:rPr>
        <w:t>：</w:t>
      </w:r>
    </w:p>
    <w:p w:rsidR="00B875AB" w:rsidRDefault="00B875AB" w:rsidP="00B875AB">
      <w:pPr>
        <w:pStyle w:val="4"/>
        <w:kinsoku/>
        <w:ind w:leftChars="300" w:left="1700" w:hanging="680"/>
      </w:pPr>
      <w:r w:rsidRPr="006F3F69">
        <w:rPr>
          <w:rFonts w:hint="eastAsia"/>
        </w:rPr>
        <w:t>審查表第14至20項是審查「符合」、「不符合」，也只是</w:t>
      </w:r>
      <w:r w:rsidRPr="006F3F69">
        <w:rPr>
          <w:rFonts w:hint="eastAsia"/>
          <w:b/>
        </w:rPr>
        <w:t>形式</w:t>
      </w:r>
      <w:r w:rsidRPr="006F3F69">
        <w:rPr>
          <w:rFonts w:hint="eastAsia"/>
        </w:rPr>
        <w:t>看一下，跟「有」、「沒有」差不多，打勾一下就是了，</w:t>
      </w:r>
      <w:r w:rsidRPr="006F3F69">
        <w:rPr>
          <w:rFonts w:hint="eastAsia"/>
          <w:u w:val="single"/>
        </w:rPr>
        <w:t>建築法</w:t>
      </w:r>
      <w:r w:rsidRPr="006F3F69">
        <w:rPr>
          <w:rFonts w:hint="eastAsia"/>
        </w:rPr>
        <w:t>的審查機制形同全盤崩潰。</w:t>
      </w:r>
      <w:r w:rsidRPr="006F3F69">
        <w:rPr>
          <w:rFonts w:hint="eastAsia"/>
          <w:u w:val="single"/>
        </w:rPr>
        <w:t>建築法</w:t>
      </w:r>
      <w:r w:rsidRPr="006F3F69">
        <w:rPr>
          <w:rFonts w:hint="eastAsia"/>
        </w:rPr>
        <w:t>規定審查建築執照的人員要有3年工作經驗、高考及格、大專以上學歷，還有預審制度，要審查人員具備有能力與資格。但現在只要看「有」、「沒有」就OK了，只要高中畢業就可以審查。造成這種原因，第一是</w:t>
      </w:r>
      <w:r w:rsidRPr="007658FA">
        <w:rPr>
          <w:rFonts w:hint="eastAsia"/>
        </w:rPr>
        <w:t>建造執照的審查期限過短</w:t>
      </w:r>
      <w:r w:rsidRPr="006F3F69">
        <w:rPr>
          <w:rFonts w:hint="eastAsia"/>
        </w:rPr>
        <w:t>，</w:t>
      </w:r>
      <w:r w:rsidRPr="006F3F69">
        <w:rPr>
          <w:rFonts w:hint="eastAsia"/>
          <w:u w:val="single"/>
        </w:rPr>
        <w:t>建築法</w:t>
      </w:r>
      <w:r w:rsidRPr="006F3F69">
        <w:rPr>
          <w:rFonts w:hint="eastAsia"/>
        </w:rPr>
        <w:t>第33條規定發照期間10天，複雜的30天，太短了，實務上如果做實質審查根本做不到，平均大概要100天以上。第二是</w:t>
      </w:r>
      <w:r w:rsidRPr="007658FA">
        <w:rPr>
          <w:rFonts w:hint="eastAsia"/>
        </w:rPr>
        <w:t>複雜度</w:t>
      </w:r>
      <w:r w:rsidRPr="006F3F69">
        <w:rPr>
          <w:rFonts w:hint="eastAsia"/>
        </w:rPr>
        <w:t>，包括圖說與說明書都很複雜，要重算一遍，不見得就會正確，這是技術上的困難</w:t>
      </w:r>
      <w:r>
        <w:rPr>
          <w:rFonts w:hint="eastAsia"/>
        </w:rPr>
        <w:t>。</w:t>
      </w:r>
    </w:p>
    <w:p w:rsidR="002F15CE" w:rsidRDefault="002F15CE" w:rsidP="002F15CE">
      <w:pPr>
        <w:pStyle w:val="4"/>
        <w:kinsoku/>
        <w:ind w:leftChars="300" w:left="1700" w:hanging="680"/>
      </w:pPr>
      <w:r w:rsidRPr="00D527FE">
        <w:rPr>
          <w:rFonts w:hint="eastAsia"/>
        </w:rPr>
        <w:t>建管機關真正要審查的是第14項至第19項，全部只有6項而已，但也沒有進行</w:t>
      </w:r>
      <w:r w:rsidRPr="0085650F">
        <w:rPr>
          <w:rFonts w:hint="eastAsia"/>
          <w:b/>
        </w:rPr>
        <w:t>實質</w:t>
      </w:r>
      <w:r w:rsidRPr="00D527FE">
        <w:rPr>
          <w:rFonts w:hint="eastAsia"/>
        </w:rPr>
        <w:t>審查，這是法條上沒規定</w:t>
      </w:r>
      <w:proofErr w:type="gramStart"/>
      <w:r w:rsidRPr="00D527FE">
        <w:rPr>
          <w:rFonts w:hint="eastAsia"/>
        </w:rPr>
        <w:t>清楚的</w:t>
      </w:r>
      <w:proofErr w:type="gramEnd"/>
      <w:r w:rsidRPr="00D527FE">
        <w:rPr>
          <w:rFonts w:hint="eastAsia"/>
        </w:rPr>
        <w:t>。「執照」是國家危險預防最重要的機制，應要控制它不要產生計算錯誤、產生</w:t>
      </w:r>
      <w:r w:rsidRPr="00D527FE">
        <w:rPr>
          <w:rFonts w:hint="eastAsia"/>
        </w:rPr>
        <w:lastRenderedPageBreak/>
        <w:t>建築物的危險，或增加它</w:t>
      </w:r>
      <w:r w:rsidRPr="004348AA">
        <w:rPr>
          <w:rFonts w:hint="eastAsia"/>
          <w:b/>
        </w:rPr>
        <w:t>法令規定外的利益</w:t>
      </w:r>
      <w:r w:rsidRPr="00D527FE">
        <w:rPr>
          <w:rFonts w:hint="eastAsia"/>
        </w:rPr>
        <w:t>，所以行政機關不能完全不負</w:t>
      </w:r>
      <w:r w:rsidRPr="004348AA">
        <w:rPr>
          <w:rFonts w:hint="eastAsia"/>
          <w:b/>
        </w:rPr>
        <w:t>實質審查</w:t>
      </w:r>
      <w:r w:rsidRPr="00D527FE">
        <w:rPr>
          <w:rFonts w:hint="eastAsia"/>
        </w:rPr>
        <w:t>責任。</w:t>
      </w:r>
    </w:p>
    <w:p w:rsidR="000C44B0" w:rsidRDefault="0059379A" w:rsidP="000C44B0">
      <w:pPr>
        <w:pStyle w:val="4"/>
        <w:kinsoku/>
        <w:ind w:leftChars="300" w:left="1700" w:hanging="680"/>
      </w:pPr>
      <w:r>
        <w:rPr>
          <w:rFonts w:hint="eastAsia"/>
        </w:rPr>
        <w:t>審查項目第19點『區域計畫及都市計畫指導或特別規定』係</w:t>
      </w:r>
      <w:r w:rsidRPr="00261BE1">
        <w:rPr>
          <w:rFonts w:hint="eastAsia"/>
          <w:b/>
        </w:rPr>
        <w:t>概括性規定</w:t>
      </w:r>
      <w:r>
        <w:rPr>
          <w:rFonts w:hint="eastAsia"/>
        </w:rPr>
        <w:t>，除</w:t>
      </w:r>
      <w:r w:rsidRPr="00E65035">
        <w:rPr>
          <w:rFonts w:hint="eastAsia"/>
          <w:u w:val="single"/>
        </w:rPr>
        <w:t>都市計畫法</w:t>
      </w:r>
      <w:r>
        <w:rPr>
          <w:rFonts w:hint="eastAsia"/>
        </w:rPr>
        <w:t>及其相關法</w:t>
      </w:r>
      <w:r w:rsidR="00152A36">
        <w:rPr>
          <w:rFonts w:hint="eastAsia"/>
        </w:rPr>
        <w:t>令</w:t>
      </w:r>
      <w:r>
        <w:rPr>
          <w:rFonts w:hint="eastAsia"/>
        </w:rPr>
        <w:t>規定外，其涵蓋之內容一般為：建築線指示圖上所註記事項，土地使用分區管制規定附條件允許使用項目規定，應經都市計畫審議之規定，山坡地建築管理辦法適用地區，山坡地開發要點地區，應送水土保持審查案件，航高管制地區，軍事禁限建地區，古蹟、歷史建築、保存區及相鄰地區之限制等規定，此固屬地方主管機關都計、都發上之特殊規定事項，但除非經公布，設計建築師亦不可不知。</w:t>
      </w:r>
    </w:p>
    <w:p w:rsidR="00BC13D8" w:rsidRDefault="00BC13D8" w:rsidP="000C44B0">
      <w:pPr>
        <w:pStyle w:val="4"/>
        <w:kinsoku/>
        <w:ind w:leftChars="300" w:left="1700" w:hanging="680"/>
      </w:pPr>
      <w:r>
        <w:rPr>
          <w:rFonts w:hint="eastAsia"/>
        </w:rPr>
        <w:t>「容積率」為有實際數之規定，但因涉及變化無限的設計及計算，</w:t>
      </w:r>
      <w:proofErr w:type="gramStart"/>
      <w:r w:rsidRPr="003B2133">
        <w:rPr>
          <w:rFonts w:hint="eastAsia"/>
        </w:rPr>
        <w:t>故</w:t>
      </w:r>
      <w:r w:rsidRPr="003B2133">
        <w:rPr>
          <w:rFonts w:hint="eastAsia"/>
          <w:b/>
        </w:rPr>
        <w:t>究屬</w:t>
      </w:r>
      <w:proofErr w:type="gramEnd"/>
      <w:r w:rsidRPr="003B2133">
        <w:rPr>
          <w:rFonts w:hint="eastAsia"/>
          <w:b/>
        </w:rPr>
        <w:t>行政或技術範圍難以界分</w:t>
      </w:r>
      <w:r>
        <w:rPr>
          <w:rFonts w:hint="eastAsia"/>
        </w:rPr>
        <w:t>，</w:t>
      </w:r>
      <w:r w:rsidRPr="00261BE1">
        <w:rPr>
          <w:rFonts w:hint="eastAsia"/>
          <w:b/>
        </w:rPr>
        <w:t>在行政審查上，應無需加以重複核算</w:t>
      </w:r>
      <w:r>
        <w:rPr>
          <w:rFonts w:hint="eastAsia"/>
        </w:rPr>
        <w:t>，但</w:t>
      </w:r>
      <w:r w:rsidRPr="00261BE1">
        <w:rPr>
          <w:rFonts w:hint="eastAsia"/>
          <w:b/>
        </w:rPr>
        <w:t>若屬有特殊條件得以放寬容積之獎勵規定者</w:t>
      </w:r>
      <w:r>
        <w:rPr>
          <w:rFonts w:hint="eastAsia"/>
        </w:rPr>
        <w:t>，</w:t>
      </w:r>
      <w:r w:rsidRPr="00261BE1">
        <w:rPr>
          <w:rFonts w:hint="eastAsia"/>
          <w:b/>
        </w:rPr>
        <w:t>即有行政上加以審核之必要</w:t>
      </w:r>
      <w:r>
        <w:rPr>
          <w:rFonts w:hint="eastAsia"/>
        </w:rPr>
        <w:t>。</w:t>
      </w:r>
    </w:p>
    <w:p w:rsidR="000C44B0" w:rsidRDefault="000C44B0" w:rsidP="000C44B0">
      <w:pPr>
        <w:pStyle w:val="4"/>
        <w:kinsoku/>
        <w:ind w:leftChars="300" w:left="1700" w:hanging="680"/>
      </w:pPr>
      <w:r w:rsidRPr="004348AA">
        <w:rPr>
          <w:rFonts w:hint="eastAsia"/>
        </w:rPr>
        <w:t>建築法73年修正時，台灣經濟正起飛階段，建造執照數量龐大，行政機關的人員不像現在的素質，以當時的時空背景，技術、行政分立可能有它的正當性。</w:t>
      </w:r>
      <w:r w:rsidR="00F37B25" w:rsidRPr="00F37B25">
        <w:rPr>
          <w:rFonts w:hAnsi="標楷體"/>
        </w:rPr>
        <w:t>…</w:t>
      </w:r>
      <w:proofErr w:type="gramStart"/>
      <w:r w:rsidR="00F37B25" w:rsidRPr="00F37B25">
        <w:rPr>
          <w:rFonts w:hAnsi="標楷體"/>
        </w:rPr>
        <w:t>…</w:t>
      </w:r>
      <w:proofErr w:type="gramEnd"/>
      <w:r w:rsidRPr="004348AA">
        <w:rPr>
          <w:rFonts w:hint="eastAsia"/>
        </w:rPr>
        <w:t>現在時空背景不一樣了。921大地震後大家知道建管執照審查的重要，這種氛圍下，再要放寬更多的行政事項給技術面來處理，人民恐怕是不會接受的。</w:t>
      </w:r>
    </w:p>
    <w:p w:rsidR="002473D2" w:rsidRDefault="00B22549" w:rsidP="002473D2">
      <w:pPr>
        <w:pStyle w:val="3"/>
        <w:ind w:left="1360" w:hanging="680"/>
      </w:pPr>
      <w:r>
        <w:rPr>
          <w:rFonts w:hint="eastAsia"/>
        </w:rPr>
        <w:t>再查，</w:t>
      </w:r>
      <w:r w:rsidR="002473D2">
        <w:rPr>
          <w:rFonts w:hint="eastAsia"/>
        </w:rPr>
        <w:t>上開『</w:t>
      </w:r>
      <w:r w:rsidR="002473D2" w:rsidRPr="00E80389">
        <w:rPr>
          <w:rFonts w:hint="eastAsia"/>
        </w:rPr>
        <w:t>區域計畫及都市計畫之指導或特別規定</w:t>
      </w:r>
      <w:r w:rsidR="002473D2">
        <w:rPr>
          <w:rFonts w:hint="eastAsia"/>
        </w:rPr>
        <w:t>』，單就「</w:t>
      </w:r>
      <w:r w:rsidR="002473D2" w:rsidRPr="00E80389">
        <w:rPr>
          <w:rFonts w:hint="eastAsia"/>
        </w:rPr>
        <w:t>都市計畫</w:t>
      </w:r>
      <w:r w:rsidR="002473D2">
        <w:rPr>
          <w:rFonts w:hint="eastAsia"/>
        </w:rPr>
        <w:t>」部分而言，實則涵</w:t>
      </w:r>
      <w:proofErr w:type="gramStart"/>
      <w:r w:rsidR="002473D2">
        <w:rPr>
          <w:rFonts w:hint="eastAsia"/>
        </w:rPr>
        <w:t>括</w:t>
      </w:r>
      <w:proofErr w:type="gramEnd"/>
      <w:r w:rsidR="002473D2" w:rsidRPr="00E340CD">
        <w:rPr>
          <w:rFonts w:hint="eastAsia"/>
        </w:rPr>
        <w:t>現行法令對於</w:t>
      </w:r>
      <w:r w:rsidR="002473D2" w:rsidRPr="002B5D2C">
        <w:rPr>
          <w:rFonts w:hint="eastAsia"/>
          <w:b/>
        </w:rPr>
        <w:t>都市土地開發強度</w:t>
      </w:r>
      <w:r w:rsidR="002473D2">
        <w:rPr>
          <w:rFonts w:hint="eastAsia"/>
        </w:rPr>
        <w:t>之各種</w:t>
      </w:r>
      <w:r w:rsidR="002473D2" w:rsidRPr="00E340CD">
        <w:rPr>
          <w:rFonts w:hint="eastAsia"/>
        </w:rPr>
        <w:t>規範</w:t>
      </w:r>
      <w:r w:rsidR="002473D2">
        <w:rPr>
          <w:rFonts w:hint="eastAsia"/>
        </w:rPr>
        <w:t>，包括：</w:t>
      </w:r>
    </w:p>
    <w:p w:rsidR="002473D2" w:rsidRDefault="002473D2" w:rsidP="002473D2">
      <w:pPr>
        <w:pStyle w:val="4"/>
        <w:kinsoku/>
        <w:ind w:leftChars="300" w:left="1700" w:hanging="680"/>
      </w:pPr>
      <w:r w:rsidRPr="00B8064A">
        <w:rPr>
          <w:rFonts w:hint="eastAsia"/>
          <w:u w:val="single"/>
        </w:rPr>
        <w:t>都市計畫法</w:t>
      </w:r>
      <w:r>
        <w:rPr>
          <w:rFonts w:hint="eastAsia"/>
        </w:rPr>
        <w:t>相關規定(例如：</w:t>
      </w:r>
      <w:r w:rsidRPr="00F27180">
        <w:t>土地使用分區管制</w:t>
      </w:r>
      <w:r>
        <w:rPr>
          <w:rFonts w:hint="eastAsia"/>
        </w:rPr>
        <w:t>、</w:t>
      </w:r>
      <w:r w:rsidRPr="00F27180">
        <w:t>土地及建築物之使用、基地面積或</w:t>
      </w:r>
      <w:r w:rsidRPr="00F747A2">
        <w:t>基地內應保留</w:t>
      </w:r>
      <w:r w:rsidRPr="00F747A2">
        <w:lastRenderedPageBreak/>
        <w:t>空地之比率、容積率、基地內前後側院之深度及寬度、停車場及建築物之高度</w:t>
      </w:r>
      <w:r w:rsidRPr="00F27180">
        <w:t>，以及有關交通、景觀或防火等事項</w:t>
      </w:r>
      <w:r>
        <w:rPr>
          <w:rFonts w:hint="eastAsia"/>
        </w:rPr>
        <w:t>)、</w:t>
      </w:r>
      <w:r w:rsidRPr="000C06D2">
        <w:rPr>
          <w:rFonts w:hint="eastAsia"/>
          <w:u w:val="single"/>
        </w:rPr>
        <w:t>都市計畫法臺灣省施行細則</w:t>
      </w:r>
      <w:r>
        <w:rPr>
          <w:rFonts w:hint="eastAsia"/>
        </w:rPr>
        <w:t>相關規定(例如：</w:t>
      </w:r>
      <w:r w:rsidRPr="00F27180">
        <w:rPr>
          <w:rFonts w:hint="eastAsia"/>
        </w:rPr>
        <w:t>各使用分區之建蔽率</w:t>
      </w:r>
      <w:r>
        <w:rPr>
          <w:rFonts w:hint="eastAsia"/>
        </w:rPr>
        <w:t>、</w:t>
      </w:r>
      <w:r w:rsidRPr="00F27180">
        <w:rPr>
          <w:rFonts w:hint="eastAsia"/>
        </w:rPr>
        <w:t>各使用分區或用地之</w:t>
      </w:r>
      <w:r w:rsidRPr="00F747A2">
        <w:rPr>
          <w:rFonts w:hint="eastAsia"/>
        </w:rPr>
        <w:t>容積率、</w:t>
      </w:r>
      <w:r w:rsidRPr="00F27180">
        <w:rPr>
          <w:rFonts w:hint="eastAsia"/>
        </w:rPr>
        <w:t>都市計畫書</w:t>
      </w:r>
      <w:r w:rsidRPr="00F747A2">
        <w:rPr>
          <w:rFonts w:hint="eastAsia"/>
        </w:rPr>
        <w:t>土地使用分區管制要點內容</w:t>
      </w:r>
      <w:r>
        <w:rPr>
          <w:rFonts w:hint="eastAsia"/>
        </w:rPr>
        <w:t>)、</w:t>
      </w:r>
      <w:r w:rsidRPr="000C06D2">
        <w:rPr>
          <w:rFonts w:hint="eastAsia"/>
          <w:u w:val="single"/>
        </w:rPr>
        <w:t>都市計畫法高雄市施行細則</w:t>
      </w:r>
      <w:r>
        <w:rPr>
          <w:rFonts w:hint="eastAsia"/>
        </w:rPr>
        <w:t>相關規定(例如：</w:t>
      </w:r>
      <w:r w:rsidRPr="00F27180">
        <w:rPr>
          <w:rFonts w:hint="eastAsia"/>
        </w:rPr>
        <w:t>各使用分區或用地之建蔽率、</w:t>
      </w:r>
      <w:r w:rsidRPr="00F747A2">
        <w:rPr>
          <w:rFonts w:hint="eastAsia"/>
        </w:rPr>
        <w:t>容積率</w:t>
      </w:r>
      <w:r w:rsidRPr="00F27180">
        <w:rPr>
          <w:rFonts w:hint="eastAsia"/>
        </w:rPr>
        <w:t>、高度或樓層限制</w:t>
      </w:r>
      <w:r>
        <w:rPr>
          <w:rFonts w:hint="eastAsia"/>
        </w:rPr>
        <w:t>；</w:t>
      </w:r>
      <w:r w:rsidRPr="00F27180">
        <w:rPr>
          <w:rFonts w:hint="eastAsia"/>
        </w:rPr>
        <w:t>土地及建築物之</w:t>
      </w:r>
      <w:r w:rsidRPr="00F747A2">
        <w:rPr>
          <w:rFonts w:hint="eastAsia"/>
        </w:rPr>
        <w:t>使用、基地面積或基地內應保留空地之比率、容積率、基地內前後側院之深度、寬度、停車場及建築物之高度</w:t>
      </w:r>
      <w:r w:rsidRPr="00F27180">
        <w:rPr>
          <w:rFonts w:hint="eastAsia"/>
        </w:rPr>
        <w:t>，及有關交通、景觀、防火等事項</w:t>
      </w:r>
      <w:r>
        <w:rPr>
          <w:rFonts w:hint="eastAsia"/>
        </w:rPr>
        <w:t>)、</w:t>
      </w:r>
      <w:r w:rsidRPr="000C06D2">
        <w:rPr>
          <w:rFonts w:hint="eastAsia"/>
          <w:u w:val="single"/>
        </w:rPr>
        <w:t>臺北市都市計畫施行自治條例</w:t>
      </w:r>
      <w:r>
        <w:rPr>
          <w:rFonts w:hint="eastAsia"/>
        </w:rPr>
        <w:t>相關規定(例如：</w:t>
      </w:r>
      <w:r w:rsidRPr="00F27180">
        <w:rPr>
          <w:rFonts w:hint="eastAsia"/>
        </w:rPr>
        <w:t>土地及建築物之使用，</w:t>
      </w:r>
      <w:r w:rsidRPr="00F747A2">
        <w:rPr>
          <w:rFonts w:hint="eastAsia"/>
        </w:rPr>
        <w:t>基地面積或基地內應保留空地之比率、容積率、基地內前後側院之深度及寬度、停車場及建築物之高度</w:t>
      </w:r>
      <w:r w:rsidRPr="00F27180">
        <w:rPr>
          <w:rFonts w:hint="eastAsia"/>
        </w:rPr>
        <w:t>，及有關交通、景觀、防火等事項</w:t>
      </w:r>
      <w:r>
        <w:rPr>
          <w:rFonts w:hint="eastAsia"/>
        </w:rPr>
        <w:t>)、</w:t>
      </w:r>
      <w:r w:rsidRPr="000C06D2">
        <w:rPr>
          <w:rFonts w:hint="eastAsia"/>
          <w:u w:val="single"/>
        </w:rPr>
        <w:t>臺北市土地使用分區管制自治條例</w:t>
      </w:r>
      <w:r>
        <w:rPr>
          <w:rFonts w:hint="eastAsia"/>
        </w:rPr>
        <w:t>相關規定(例如：</w:t>
      </w:r>
      <w:r w:rsidRPr="00F27180">
        <w:rPr>
          <w:rFonts w:hint="eastAsia"/>
        </w:rPr>
        <w:t>住宅區</w:t>
      </w:r>
      <w:r>
        <w:rPr>
          <w:rFonts w:hint="eastAsia"/>
        </w:rPr>
        <w:t>、</w:t>
      </w:r>
      <w:r w:rsidRPr="00F27180">
        <w:t>商業區</w:t>
      </w:r>
      <w:r>
        <w:rPr>
          <w:rFonts w:hint="eastAsia"/>
        </w:rPr>
        <w:t>、</w:t>
      </w:r>
      <w:r w:rsidRPr="00F27180">
        <w:rPr>
          <w:rFonts w:hint="eastAsia"/>
        </w:rPr>
        <w:t>工業區</w:t>
      </w:r>
      <w:r>
        <w:rPr>
          <w:rFonts w:hint="eastAsia"/>
        </w:rPr>
        <w:t>、</w:t>
      </w:r>
      <w:r w:rsidRPr="00F27180">
        <w:rPr>
          <w:rFonts w:hint="eastAsia"/>
        </w:rPr>
        <w:t>公共設施用地</w:t>
      </w:r>
      <w:r>
        <w:rPr>
          <w:rFonts w:hint="eastAsia"/>
        </w:rPr>
        <w:t>等之</w:t>
      </w:r>
      <w:r w:rsidRPr="00F27180">
        <w:rPr>
          <w:rFonts w:hint="eastAsia"/>
        </w:rPr>
        <w:t>建蔽率及容積率</w:t>
      </w:r>
      <w:r>
        <w:rPr>
          <w:rFonts w:hint="eastAsia"/>
        </w:rPr>
        <w:t>)；及相關</w:t>
      </w:r>
      <w:r w:rsidRPr="008105C2">
        <w:rPr>
          <w:rFonts w:hint="eastAsia"/>
        </w:rPr>
        <w:t>都市計畫書</w:t>
      </w:r>
      <w:r w:rsidR="00A3540F">
        <w:rPr>
          <w:rFonts w:hint="eastAsia"/>
        </w:rPr>
        <w:t>圖</w:t>
      </w:r>
      <w:r>
        <w:rPr>
          <w:rFonts w:hint="eastAsia"/>
        </w:rPr>
        <w:t>對於</w:t>
      </w:r>
      <w:r w:rsidRPr="008105C2">
        <w:rPr>
          <w:rFonts w:hint="eastAsia"/>
        </w:rPr>
        <w:t>土地使用分區管制</w:t>
      </w:r>
      <w:r>
        <w:rPr>
          <w:rFonts w:hint="eastAsia"/>
        </w:rPr>
        <w:t>之</w:t>
      </w:r>
      <w:r w:rsidRPr="008105C2">
        <w:rPr>
          <w:rFonts w:hint="eastAsia"/>
        </w:rPr>
        <w:t>表明</w:t>
      </w:r>
      <w:r>
        <w:rPr>
          <w:rFonts w:hint="eastAsia"/>
        </w:rPr>
        <w:t>事項等等。</w:t>
      </w:r>
    </w:p>
    <w:p w:rsidR="002473D2" w:rsidRDefault="002473D2" w:rsidP="002473D2">
      <w:pPr>
        <w:pStyle w:val="4"/>
        <w:kinsoku/>
        <w:ind w:leftChars="300" w:left="1700" w:hanging="680"/>
      </w:pPr>
      <w:r w:rsidRPr="00F747A2">
        <w:rPr>
          <w:rFonts w:hint="eastAsia"/>
        </w:rPr>
        <w:t>各種容積獎勵(</w:t>
      </w:r>
      <w:r w:rsidRPr="00BF36B3">
        <w:rPr>
          <w:rFonts w:hint="eastAsia"/>
          <w:u w:val="single"/>
        </w:rPr>
        <w:t>都市更新建築容積獎勵辦法</w:t>
      </w:r>
      <w:r w:rsidRPr="00F747A2">
        <w:rPr>
          <w:rFonts w:hint="eastAsia"/>
        </w:rPr>
        <w:t>、</w:t>
      </w:r>
      <w:r w:rsidRPr="00BF36B3">
        <w:rPr>
          <w:rFonts w:hint="eastAsia"/>
          <w:u w:val="single"/>
        </w:rPr>
        <w:t>大眾捷運系統土地開發辦法</w:t>
      </w:r>
      <w:r w:rsidRPr="00F747A2">
        <w:rPr>
          <w:rFonts w:hint="eastAsia"/>
        </w:rPr>
        <w:t>、</w:t>
      </w:r>
      <w:r w:rsidRPr="00BF36B3">
        <w:rPr>
          <w:rFonts w:hint="eastAsia"/>
          <w:u w:val="single"/>
        </w:rPr>
        <w:t>臺北市土地使用分區管制自治條例</w:t>
      </w:r>
      <w:r w:rsidRPr="00F747A2">
        <w:rPr>
          <w:rFonts w:hint="eastAsia"/>
        </w:rPr>
        <w:t>第11章綜合設計放寬規定與容積獎勵規定)、容積移轉(</w:t>
      </w:r>
      <w:r w:rsidRPr="00731DA1">
        <w:rPr>
          <w:rFonts w:hint="eastAsia"/>
          <w:u w:val="single"/>
        </w:rPr>
        <w:t>都市計畫容積移轉實施辦法</w:t>
      </w:r>
      <w:r w:rsidRPr="00F747A2">
        <w:rPr>
          <w:rFonts w:hint="eastAsia"/>
        </w:rPr>
        <w:t>、</w:t>
      </w:r>
      <w:r w:rsidRPr="00731DA1">
        <w:rPr>
          <w:rFonts w:hint="eastAsia"/>
          <w:u w:val="single"/>
        </w:rPr>
        <w:t>古蹟土地容積移轉辦法</w:t>
      </w:r>
      <w:r w:rsidRPr="00F747A2">
        <w:rPr>
          <w:rFonts w:hint="eastAsia"/>
        </w:rPr>
        <w:t>)及免計容積(</w:t>
      </w:r>
      <w:r w:rsidRPr="00312124">
        <w:rPr>
          <w:rFonts w:hint="eastAsia"/>
          <w:u w:val="single"/>
        </w:rPr>
        <w:t>建築技術規則建築設計施工編</w:t>
      </w:r>
      <w:r w:rsidRPr="00F747A2">
        <w:rPr>
          <w:rFonts w:hint="eastAsia"/>
        </w:rPr>
        <w:t>不計入樓地板面積部分)等</w:t>
      </w:r>
      <w:r>
        <w:rPr>
          <w:rFonts w:hint="eastAsia"/>
        </w:rPr>
        <w:t>等</w:t>
      </w:r>
      <w:r w:rsidRPr="00F747A2">
        <w:rPr>
          <w:rFonts w:hint="eastAsia"/>
        </w:rPr>
        <w:t>。</w:t>
      </w:r>
    </w:p>
    <w:p w:rsidR="006633CB" w:rsidRDefault="002E1499" w:rsidP="009637AD">
      <w:pPr>
        <w:pStyle w:val="31"/>
        <w:ind w:left="1361" w:firstLine="680"/>
      </w:pPr>
      <w:proofErr w:type="gramStart"/>
      <w:r>
        <w:rPr>
          <w:rFonts w:hint="eastAsia"/>
        </w:rPr>
        <w:t>爰</w:t>
      </w:r>
      <w:proofErr w:type="gramEnd"/>
      <w:r>
        <w:rPr>
          <w:rFonts w:hint="eastAsia"/>
        </w:rPr>
        <w:t>此</w:t>
      </w:r>
      <w:r w:rsidR="00DC24FF">
        <w:rPr>
          <w:rFonts w:hint="eastAsia"/>
        </w:rPr>
        <w:t>，</w:t>
      </w:r>
      <w:r w:rsidR="000D3E50">
        <w:rPr>
          <w:rFonts w:hint="eastAsia"/>
        </w:rPr>
        <w:t>建築師</w:t>
      </w:r>
      <w:r w:rsidR="00DF2B48">
        <w:rPr>
          <w:rFonts w:hint="eastAsia"/>
        </w:rPr>
        <w:t>及專業技師</w:t>
      </w:r>
      <w:r w:rsidR="000D3E50">
        <w:rPr>
          <w:rFonts w:hint="eastAsia"/>
        </w:rPr>
        <w:t>對於</w:t>
      </w:r>
      <w:r w:rsidR="009637AD">
        <w:rPr>
          <w:rFonts w:hint="eastAsia"/>
        </w:rPr>
        <w:t>上開法令規定</w:t>
      </w:r>
      <w:r w:rsidR="000D3E50">
        <w:rPr>
          <w:rFonts w:hint="eastAsia"/>
        </w:rPr>
        <w:t>固不可不知，</w:t>
      </w:r>
      <w:r w:rsidR="006C1EBD">
        <w:rPr>
          <w:rFonts w:hint="eastAsia"/>
        </w:rPr>
        <w:t>且</w:t>
      </w:r>
      <w:r w:rsidR="00734590">
        <w:rPr>
          <w:rFonts w:hint="eastAsia"/>
        </w:rPr>
        <w:t>須依</w:t>
      </w:r>
      <w:r w:rsidR="00DF2B48">
        <w:rPr>
          <w:rFonts w:hint="eastAsia"/>
        </w:rPr>
        <w:t>相關</w:t>
      </w:r>
      <w:r w:rsidR="00193955">
        <w:rPr>
          <w:rFonts w:hint="eastAsia"/>
        </w:rPr>
        <w:t>法令</w:t>
      </w:r>
      <w:r w:rsidR="00734590">
        <w:rPr>
          <w:rFonts w:hint="eastAsia"/>
        </w:rPr>
        <w:t>規定檢討計算其設計圖說，</w:t>
      </w:r>
      <w:proofErr w:type="gramStart"/>
      <w:r w:rsidR="006C1EBD">
        <w:rPr>
          <w:rFonts w:hint="eastAsia"/>
        </w:rPr>
        <w:t>臚</w:t>
      </w:r>
      <w:proofErr w:type="gramEnd"/>
      <w:r w:rsidR="006C1EBD">
        <w:rPr>
          <w:rFonts w:hint="eastAsia"/>
        </w:rPr>
        <w:t>列於「面積計算表」</w:t>
      </w:r>
      <w:r w:rsidR="00BA3F11">
        <w:rPr>
          <w:rFonts w:hint="eastAsia"/>
        </w:rPr>
        <w:t>等書圖文件</w:t>
      </w:r>
      <w:r w:rsidR="006C1EBD">
        <w:rPr>
          <w:rFonts w:hint="eastAsia"/>
        </w:rPr>
        <w:t>中</w:t>
      </w:r>
      <w:r w:rsidR="00B67B12">
        <w:rPr>
          <w:rFonts w:hint="eastAsia"/>
        </w:rPr>
        <w:t>，並簽證負責；主管建築機關則須</w:t>
      </w:r>
      <w:r w:rsidR="00EA2C08">
        <w:rPr>
          <w:rFonts w:hint="eastAsia"/>
        </w:rPr>
        <w:t>(</w:t>
      </w:r>
      <w:r w:rsidR="00A4224E">
        <w:rPr>
          <w:rFonts w:hint="eastAsia"/>
        </w:rPr>
        <w:t>或</w:t>
      </w:r>
      <w:r w:rsidR="00EA2C08" w:rsidRPr="00966F8B">
        <w:rPr>
          <w:rFonts w:hint="eastAsia"/>
          <w:noProof/>
        </w:rPr>
        <w:t>會同</w:t>
      </w:r>
      <w:r w:rsidR="00EA2C08" w:rsidRPr="00944D33">
        <w:rPr>
          <w:rFonts w:hint="eastAsia"/>
          <w:noProof/>
        </w:rPr>
        <w:t>土地使用主管機關</w:t>
      </w:r>
      <w:r w:rsidR="00EA2C08">
        <w:rPr>
          <w:rFonts w:hint="eastAsia"/>
          <w:noProof/>
        </w:rPr>
        <w:t>)</w:t>
      </w:r>
      <w:r w:rsidR="00B67B12">
        <w:rPr>
          <w:rFonts w:hint="eastAsia"/>
        </w:rPr>
        <w:t>審查該檢討計算結果是否符合</w:t>
      </w:r>
      <w:r w:rsidR="00EA2C08" w:rsidRPr="00504B09">
        <w:rPr>
          <w:rFonts w:hint="eastAsia"/>
          <w:noProof/>
        </w:rPr>
        <w:t>區域計畫及都市</w:t>
      </w:r>
      <w:r w:rsidR="00EA2C08" w:rsidRPr="00504B09">
        <w:rPr>
          <w:rFonts w:hint="eastAsia"/>
          <w:noProof/>
        </w:rPr>
        <w:lastRenderedPageBreak/>
        <w:t>計畫有關法令規定</w:t>
      </w:r>
      <w:r w:rsidR="00504B09">
        <w:rPr>
          <w:rFonts w:hint="eastAsia"/>
          <w:noProof/>
        </w:rPr>
        <w:t>。</w:t>
      </w:r>
    </w:p>
    <w:p w:rsidR="00341F5F" w:rsidRDefault="0025245F" w:rsidP="006633CB">
      <w:pPr>
        <w:pStyle w:val="3"/>
        <w:ind w:left="1360" w:hanging="680"/>
      </w:pPr>
      <w:proofErr w:type="gramStart"/>
      <w:r>
        <w:rPr>
          <w:rFonts w:hint="eastAsia"/>
        </w:rPr>
        <w:t>惟</w:t>
      </w:r>
      <w:r w:rsidR="00341F5F">
        <w:rPr>
          <w:rFonts w:hint="eastAsia"/>
        </w:rPr>
        <w:t>查</w:t>
      </w:r>
      <w:proofErr w:type="gramEnd"/>
      <w:r w:rsidR="00341F5F">
        <w:rPr>
          <w:rFonts w:hint="eastAsia"/>
        </w:rPr>
        <w:t>，有關</w:t>
      </w:r>
      <w:r w:rsidR="00341F5F" w:rsidRPr="007D3FFF">
        <w:rPr>
          <w:rFonts w:hint="eastAsia"/>
        </w:rPr>
        <w:t>都市土地開發強度</w:t>
      </w:r>
      <w:r w:rsidR="00341F5F">
        <w:rPr>
          <w:rFonts w:hint="eastAsia"/>
        </w:rPr>
        <w:t>各種</w:t>
      </w:r>
      <w:r w:rsidR="00341F5F" w:rsidRPr="00E340CD">
        <w:rPr>
          <w:rFonts w:hint="eastAsia"/>
        </w:rPr>
        <w:t>規範</w:t>
      </w:r>
      <w:r w:rsidR="00341F5F">
        <w:rPr>
          <w:rFonts w:hint="eastAsia"/>
        </w:rPr>
        <w:t>之檢討，</w:t>
      </w:r>
      <w:proofErr w:type="gramStart"/>
      <w:r w:rsidR="00341F5F">
        <w:rPr>
          <w:rFonts w:hint="eastAsia"/>
        </w:rPr>
        <w:t>均有一定</w:t>
      </w:r>
      <w:proofErr w:type="gramEnd"/>
      <w:r w:rsidR="00341F5F">
        <w:rPr>
          <w:rFonts w:hint="eastAsia"/>
        </w:rPr>
        <w:t>之計算方式(公式)，主管建築機關若無審查該等</w:t>
      </w:r>
      <w:r w:rsidR="00341F5F" w:rsidRPr="00692BBB">
        <w:rPr>
          <w:rFonts w:hint="eastAsia"/>
          <w:b/>
        </w:rPr>
        <w:t>計算</w:t>
      </w:r>
      <w:r w:rsidR="00DB77F0" w:rsidRPr="00692BBB">
        <w:rPr>
          <w:rFonts w:hint="eastAsia"/>
          <w:b/>
        </w:rPr>
        <w:t>方</w:t>
      </w:r>
      <w:r w:rsidR="00341F5F" w:rsidRPr="00692BBB">
        <w:rPr>
          <w:rFonts w:hint="eastAsia"/>
          <w:b/>
        </w:rPr>
        <w:t>式</w:t>
      </w:r>
      <w:r w:rsidR="00341F5F">
        <w:rPr>
          <w:rFonts w:hint="eastAsia"/>
        </w:rPr>
        <w:t>之正確性，如何確認其</w:t>
      </w:r>
      <w:r w:rsidR="009D7069" w:rsidRPr="00692BBB">
        <w:rPr>
          <w:rFonts w:hint="eastAsia"/>
          <w:b/>
        </w:rPr>
        <w:t>計算結果</w:t>
      </w:r>
      <w:r w:rsidR="00341F5F">
        <w:rPr>
          <w:rFonts w:hint="eastAsia"/>
        </w:rPr>
        <w:t>符合法令規定？是故，地方主管建築機關審查有關容積、容積率等</w:t>
      </w:r>
      <w:r w:rsidR="00341F5F" w:rsidRPr="007D3FFF">
        <w:rPr>
          <w:rFonts w:hint="eastAsia"/>
        </w:rPr>
        <w:t>都市土地開發強度</w:t>
      </w:r>
      <w:r w:rsidR="00341F5F" w:rsidRPr="00E340CD">
        <w:rPr>
          <w:rFonts w:hint="eastAsia"/>
        </w:rPr>
        <w:t>規範</w:t>
      </w:r>
      <w:r w:rsidR="001117C3">
        <w:rPr>
          <w:rFonts w:hint="eastAsia"/>
        </w:rPr>
        <w:t>是否符合規定</w:t>
      </w:r>
      <w:r w:rsidR="00341F5F">
        <w:rPr>
          <w:rFonts w:hint="eastAsia"/>
        </w:rPr>
        <w:t>，雖無重新核算之必要，亦不應僅</w:t>
      </w:r>
      <w:r w:rsidR="00AE2279">
        <w:rPr>
          <w:rFonts w:hint="eastAsia"/>
        </w:rPr>
        <w:t>止於</w:t>
      </w:r>
      <w:r w:rsidR="00341F5F">
        <w:rPr>
          <w:rFonts w:hint="eastAsia"/>
        </w:rPr>
        <w:t>審查其</w:t>
      </w:r>
      <w:r w:rsidR="00341F5F" w:rsidRPr="001117C3">
        <w:rPr>
          <w:rFonts w:hint="eastAsia"/>
          <w:b/>
        </w:rPr>
        <w:t>結果數值</w:t>
      </w:r>
      <w:r w:rsidR="00341F5F">
        <w:rPr>
          <w:rFonts w:hint="eastAsia"/>
        </w:rPr>
        <w:t>，</w:t>
      </w:r>
      <w:r w:rsidR="007F559A">
        <w:rPr>
          <w:rFonts w:hint="eastAsia"/>
        </w:rPr>
        <w:t>尚</w:t>
      </w:r>
      <w:r w:rsidR="00341F5F">
        <w:rPr>
          <w:rFonts w:hint="eastAsia"/>
        </w:rPr>
        <w:t>應查</w:t>
      </w:r>
      <w:r w:rsidR="00AE2279">
        <w:rPr>
          <w:rFonts w:hint="eastAsia"/>
        </w:rPr>
        <w:t>核</w:t>
      </w:r>
      <w:r w:rsidR="00341F5F">
        <w:rPr>
          <w:rFonts w:hint="eastAsia"/>
        </w:rPr>
        <w:t>其</w:t>
      </w:r>
      <w:r w:rsidR="00341F5F" w:rsidRPr="00AE2279">
        <w:rPr>
          <w:rFonts w:hint="eastAsia"/>
          <w:b/>
        </w:rPr>
        <w:t>計算方式</w:t>
      </w:r>
      <w:r w:rsidR="00341F5F">
        <w:rPr>
          <w:rFonts w:hint="eastAsia"/>
        </w:rPr>
        <w:t>是否</w:t>
      </w:r>
      <w:r w:rsidR="00AE2279">
        <w:rPr>
          <w:rFonts w:hint="eastAsia"/>
        </w:rPr>
        <w:t>確實</w:t>
      </w:r>
      <w:r w:rsidR="00341F5F">
        <w:rPr>
          <w:rFonts w:hint="eastAsia"/>
        </w:rPr>
        <w:t>符合法令規定</w:t>
      </w:r>
      <w:r w:rsidR="00AE2279">
        <w:rPr>
          <w:rFonts w:hint="eastAsia"/>
        </w:rPr>
        <w:t>意旨</w:t>
      </w:r>
      <w:r w:rsidR="00341F5F">
        <w:rPr>
          <w:rFonts w:hint="eastAsia"/>
        </w:rPr>
        <w:t>，</w:t>
      </w:r>
      <w:proofErr w:type="gramStart"/>
      <w:r w:rsidR="006C0AB1">
        <w:rPr>
          <w:rFonts w:hint="eastAsia"/>
        </w:rPr>
        <w:t>俾</w:t>
      </w:r>
      <w:proofErr w:type="gramEnd"/>
      <w:r w:rsidR="006C0AB1">
        <w:rPr>
          <w:rFonts w:hint="eastAsia"/>
        </w:rPr>
        <w:t>免</w:t>
      </w:r>
      <w:r w:rsidR="006C0AB1" w:rsidRPr="00D527FE">
        <w:rPr>
          <w:rFonts w:hint="eastAsia"/>
        </w:rPr>
        <w:t>產生建築物的危險，或增加</w:t>
      </w:r>
      <w:r w:rsidR="006C0AB1" w:rsidRPr="006C0AB1">
        <w:rPr>
          <w:rFonts w:hint="eastAsia"/>
        </w:rPr>
        <w:t>法令規定外的利益</w:t>
      </w:r>
      <w:r w:rsidR="003F317D">
        <w:rPr>
          <w:rFonts w:hint="eastAsia"/>
        </w:rPr>
        <w:t>，</w:t>
      </w:r>
      <w:r w:rsidR="003255F3">
        <w:rPr>
          <w:rFonts w:hint="eastAsia"/>
        </w:rPr>
        <w:t>且於審查過程中</w:t>
      </w:r>
      <w:r w:rsidR="00341F5F">
        <w:rPr>
          <w:rFonts w:hint="eastAsia"/>
        </w:rPr>
        <w:t>如對</w:t>
      </w:r>
      <w:r w:rsidR="00275AC3">
        <w:rPr>
          <w:rFonts w:hint="eastAsia"/>
        </w:rPr>
        <w:t>設計建築師所</w:t>
      </w:r>
      <w:proofErr w:type="gramStart"/>
      <w:r w:rsidR="00275AC3">
        <w:rPr>
          <w:rFonts w:hint="eastAsia"/>
        </w:rPr>
        <w:t>臚</w:t>
      </w:r>
      <w:proofErr w:type="gramEnd"/>
      <w:r w:rsidR="00275AC3">
        <w:rPr>
          <w:rFonts w:hint="eastAsia"/>
        </w:rPr>
        <w:t>列之</w:t>
      </w:r>
      <w:r w:rsidR="00341F5F">
        <w:rPr>
          <w:rFonts w:hint="eastAsia"/>
        </w:rPr>
        <w:t>計算方式</w:t>
      </w:r>
      <w:r w:rsidR="00275AC3">
        <w:rPr>
          <w:rFonts w:hint="eastAsia"/>
        </w:rPr>
        <w:t>有所質</w:t>
      </w:r>
      <w:r w:rsidR="00341F5F">
        <w:rPr>
          <w:rFonts w:hint="eastAsia"/>
        </w:rPr>
        <w:t>疑，亦得以及時函請中央主管建築機關(內政部)釋示，</w:t>
      </w:r>
      <w:proofErr w:type="gramStart"/>
      <w:r w:rsidR="00341F5F">
        <w:rPr>
          <w:rFonts w:hint="eastAsia"/>
        </w:rPr>
        <w:t>俾</w:t>
      </w:r>
      <w:proofErr w:type="gramEnd"/>
      <w:r w:rsidR="00341F5F">
        <w:rPr>
          <w:rFonts w:hint="eastAsia"/>
        </w:rPr>
        <w:t>免</w:t>
      </w:r>
      <w:r w:rsidR="00AE2279">
        <w:rPr>
          <w:rFonts w:hint="eastAsia"/>
        </w:rPr>
        <w:t>日後</w:t>
      </w:r>
      <w:r w:rsidR="00341F5F">
        <w:rPr>
          <w:rFonts w:hint="eastAsia"/>
        </w:rPr>
        <w:t>爭議。另</w:t>
      </w:r>
      <w:r w:rsidR="00AE2279" w:rsidRPr="00DE5C1E">
        <w:rPr>
          <w:rFonts w:hint="eastAsia"/>
          <w:szCs w:val="48"/>
        </w:rPr>
        <w:t>「</w:t>
      </w:r>
      <w:r w:rsidR="00AE2279">
        <w:rPr>
          <w:rFonts w:hint="eastAsia"/>
        </w:rPr>
        <w:t>建造執照及雜項執照規定項目審查表</w:t>
      </w:r>
      <w:r w:rsidR="00AE2279" w:rsidRPr="00DE5C1E">
        <w:rPr>
          <w:rFonts w:hint="eastAsia"/>
          <w:szCs w:val="48"/>
        </w:rPr>
        <w:t>」</w:t>
      </w:r>
      <w:r w:rsidR="00341F5F">
        <w:rPr>
          <w:rFonts w:hint="eastAsia"/>
        </w:rPr>
        <w:t>對於有關</w:t>
      </w:r>
      <w:r w:rsidR="00341F5F" w:rsidRPr="007D3FFF">
        <w:rPr>
          <w:rFonts w:hint="eastAsia"/>
        </w:rPr>
        <w:t>都市土地開發強度</w:t>
      </w:r>
      <w:r w:rsidR="00341F5F">
        <w:rPr>
          <w:rFonts w:hint="eastAsia"/>
        </w:rPr>
        <w:t>此等繁雜的法令規定，</w:t>
      </w:r>
      <w:r w:rsidR="00341F5F" w:rsidRPr="00DE5C1E">
        <w:rPr>
          <w:rFonts w:hint="eastAsia"/>
          <w:szCs w:val="48"/>
        </w:rPr>
        <w:t>竟以『</w:t>
      </w:r>
      <w:r w:rsidR="00341F5F" w:rsidRPr="00E80389">
        <w:rPr>
          <w:rFonts w:hint="eastAsia"/>
        </w:rPr>
        <w:t>區域計畫及都市計畫之指導或特別規定</w:t>
      </w:r>
      <w:r w:rsidR="00341F5F" w:rsidRPr="00DE5C1E">
        <w:rPr>
          <w:rFonts w:hint="eastAsia"/>
          <w:szCs w:val="48"/>
        </w:rPr>
        <w:t>』</w:t>
      </w:r>
      <w:proofErr w:type="gramStart"/>
      <w:r w:rsidR="00341F5F" w:rsidRPr="00DE5C1E">
        <w:rPr>
          <w:rFonts w:hint="eastAsia"/>
          <w:szCs w:val="48"/>
        </w:rPr>
        <w:t>乙項統括</w:t>
      </w:r>
      <w:proofErr w:type="gramEnd"/>
      <w:r w:rsidR="00341F5F" w:rsidRPr="00DE5C1E">
        <w:rPr>
          <w:rFonts w:hint="eastAsia"/>
          <w:szCs w:val="48"/>
        </w:rPr>
        <w:t>之，主管建築機關僅</w:t>
      </w:r>
      <w:r w:rsidR="00EA448B">
        <w:rPr>
          <w:rFonts w:hint="eastAsia"/>
          <w:szCs w:val="48"/>
        </w:rPr>
        <w:t>就</w:t>
      </w:r>
      <w:r w:rsidR="00341F5F" w:rsidRPr="00DE5C1E">
        <w:rPr>
          <w:rFonts w:hint="eastAsia"/>
          <w:szCs w:val="48"/>
        </w:rPr>
        <w:t>此單一項目審查，亦難免有疏漏之虞。</w:t>
      </w:r>
    </w:p>
    <w:p w:rsidR="008A2C61" w:rsidRPr="0005387C" w:rsidRDefault="008A2C61" w:rsidP="006633CB">
      <w:pPr>
        <w:pStyle w:val="3"/>
        <w:ind w:left="1360" w:hanging="680"/>
      </w:pPr>
      <w:r w:rsidRPr="006766E8">
        <w:rPr>
          <w:rFonts w:hint="eastAsia"/>
          <w:szCs w:val="48"/>
        </w:rPr>
        <w:t>綜上，</w:t>
      </w:r>
      <w:r w:rsidR="00BF4D6D" w:rsidRPr="006766E8">
        <w:rPr>
          <w:rFonts w:hint="eastAsia"/>
          <w:szCs w:val="48"/>
        </w:rPr>
        <w:t>誠如本院諮詢委員指出：「『</w:t>
      </w:r>
      <w:r w:rsidR="00BF4D6D" w:rsidRPr="00D527FE">
        <w:rPr>
          <w:rFonts w:hint="eastAsia"/>
        </w:rPr>
        <w:t>執照</w:t>
      </w:r>
      <w:r w:rsidR="00BF4D6D" w:rsidRPr="006766E8">
        <w:rPr>
          <w:rFonts w:hint="eastAsia"/>
          <w:szCs w:val="48"/>
        </w:rPr>
        <w:t>』</w:t>
      </w:r>
      <w:r w:rsidR="00BF4D6D" w:rsidRPr="00D527FE">
        <w:rPr>
          <w:rFonts w:hint="eastAsia"/>
        </w:rPr>
        <w:t>是國家危險預防最重要的機制，應要控制它不要產生計算錯誤、產生建築物的危險，或增加它</w:t>
      </w:r>
      <w:r w:rsidR="00BF4D6D" w:rsidRPr="00BE3B43">
        <w:rPr>
          <w:rFonts w:hint="eastAsia"/>
        </w:rPr>
        <w:t>法令規定外的利益</w:t>
      </w:r>
      <w:r w:rsidR="00BF4D6D" w:rsidRPr="00D527FE">
        <w:rPr>
          <w:rFonts w:hint="eastAsia"/>
        </w:rPr>
        <w:t>，所以行政機關不能完全不負</w:t>
      </w:r>
      <w:r w:rsidR="00BF4D6D" w:rsidRPr="00BE3B43">
        <w:rPr>
          <w:rFonts w:hint="eastAsia"/>
        </w:rPr>
        <w:t>實質審查</w:t>
      </w:r>
      <w:r w:rsidR="00BF4D6D" w:rsidRPr="00D527FE">
        <w:rPr>
          <w:rFonts w:hint="eastAsia"/>
        </w:rPr>
        <w:t>責任。</w:t>
      </w:r>
      <w:r w:rsidR="00BF4D6D" w:rsidRPr="006766E8">
        <w:rPr>
          <w:rFonts w:hint="eastAsia"/>
          <w:szCs w:val="48"/>
        </w:rPr>
        <w:t>」</w:t>
      </w:r>
      <w:r w:rsidR="00960188" w:rsidRPr="006766E8">
        <w:rPr>
          <w:rFonts w:hint="eastAsia"/>
          <w:u w:val="single"/>
        </w:rPr>
        <w:t>建築法</w:t>
      </w:r>
      <w:r w:rsidR="00960188" w:rsidRPr="00960188">
        <w:rPr>
          <w:rFonts w:hint="eastAsia"/>
        </w:rPr>
        <w:t>第34條</w:t>
      </w:r>
      <w:r w:rsidR="00960188">
        <w:rPr>
          <w:rFonts w:hint="eastAsia"/>
        </w:rPr>
        <w:t>第</w:t>
      </w:r>
      <w:r w:rsidR="009D3787">
        <w:rPr>
          <w:rFonts w:hint="eastAsia"/>
        </w:rPr>
        <w:t>2</w:t>
      </w:r>
      <w:r w:rsidR="00960188">
        <w:rPr>
          <w:rFonts w:hint="eastAsia"/>
        </w:rPr>
        <w:t>項</w:t>
      </w:r>
      <w:r w:rsidR="00960188" w:rsidRPr="00960188">
        <w:rPr>
          <w:rFonts w:hint="eastAsia"/>
        </w:rPr>
        <w:t>既</w:t>
      </w:r>
      <w:r w:rsidR="00960188" w:rsidRPr="006F3F69">
        <w:rPr>
          <w:rFonts w:hint="eastAsia"/>
        </w:rPr>
        <w:t>規定建</w:t>
      </w:r>
      <w:r w:rsidR="009D3787">
        <w:rPr>
          <w:rFonts w:hint="eastAsia"/>
        </w:rPr>
        <w:t>造</w:t>
      </w:r>
      <w:r w:rsidR="00960188" w:rsidRPr="006F3F69">
        <w:rPr>
          <w:rFonts w:hint="eastAsia"/>
        </w:rPr>
        <w:t>執照審查人員</w:t>
      </w:r>
      <w:r w:rsidR="00BA59CE">
        <w:rPr>
          <w:rFonts w:hint="eastAsia"/>
        </w:rPr>
        <w:t>應</w:t>
      </w:r>
      <w:r w:rsidR="00960188" w:rsidRPr="006F3F69">
        <w:rPr>
          <w:rFonts w:hint="eastAsia"/>
        </w:rPr>
        <w:t>具備</w:t>
      </w:r>
      <w:r w:rsidR="00DD26AC">
        <w:rPr>
          <w:rFonts w:hint="eastAsia"/>
        </w:rPr>
        <w:t>一定之</w:t>
      </w:r>
      <w:r w:rsidR="00960188" w:rsidRPr="006F3F69">
        <w:rPr>
          <w:rFonts w:hint="eastAsia"/>
        </w:rPr>
        <w:t>能力與資格</w:t>
      </w:r>
      <w:r w:rsidR="00DD26AC">
        <w:rPr>
          <w:rFonts w:hint="eastAsia"/>
        </w:rPr>
        <w:t>，</w:t>
      </w:r>
      <w:r w:rsidR="00BA59CE">
        <w:rPr>
          <w:rFonts w:hint="eastAsia"/>
        </w:rPr>
        <w:t>則</w:t>
      </w:r>
      <w:r w:rsidR="0042553A" w:rsidRPr="006766E8">
        <w:rPr>
          <w:rFonts w:hint="eastAsia"/>
          <w:szCs w:val="48"/>
        </w:rPr>
        <w:t>主管建築機關對於「</w:t>
      </w:r>
      <w:r w:rsidR="0042553A">
        <w:rPr>
          <w:rFonts w:hint="eastAsia"/>
        </w:rPr>
        <w:t>建造執照及雜項執照規定項目審查表</w:t>
      </w:r>
      <w:r w:rsidR="0042553A" w:rsidRPr="006766E8">
        <w:rPr>
          <w:rFonts w:hint="eastAsia"/>
          <w:szCs w:val="48"/>
        </w:rPr>
        <w:t>」</w:t>
      </w:r>
      <w:r w:rsidR="0048452B">
        <w:rPr>
          <w:rFonts w:hint="eastAsia"/>
          <w:szCs w:val="48"/>
        </w:rPr>
        <w:t>規定</w:t>
      </w:r>
      <w:r w:rsidR="0042553A" w:rsidRPr="006766E8">
        <w:rPr>
          <w:rFonts w:hint="eastAsia"/>
          <w:szCs w:val="48"/>
        </w:rPr>
        <w:t>之審查項目</w:t>
      </w:r>
      <w:r w:rsidR="00C33872" w:rsidRPr="006766E8">
        <w:rPr>
          <w:rFonts w:hint="eastAsia"/>
          <w:szCs w:val="48"/>
        </w:rPr>
        <w:t>，</w:t>
      </w:r>
      <w:r w:rsidR="008A3ED8">
        <w:rPr>
          <w:rFonts w:hint="eastAsia"/>
        </w:rPr>
        <w:t>實不應僅</w:t>
      </w:r>
      <w:r w:rsidR="002A29EE">
        <w:rPr>
          <w:rFonts w:hint="eastAsia"/>
        </w:rPr>
        <w:t>止於</w:t>
      </w:r>
      <w:r w:rsidR="008A3ED8">
        <w:rPr>
          <w:rFonts w:hint="eastAsia"/>
        </w:rPr>
        <w:t>形式</w:t>
      </w:r>
      <w:r w:rsidR="002A29EE">
        <w:rPr>
          <w:rFonts w:hint="eastAsia"/>
        </w:rPr>
        <w:t>上</w:t>
      </w:r>
      <w:r w:rsidR="008A3ED8">
        <w:rPr>
          <w:rFonts w:hint="eastAsia"/>
        </w:rPr>
        <w:t>審查其結果</w:t>
      </w:r>
      <w:r w:rsidR="002A29EE">
        <w:rPr>
          <w:rFonts w:hint="eastAsia"/>
        </w:rPr>
        <w:t>數</w:t>
      </w:r>
      <w:r w:rsidR="008A3ED8">
        <w:rPr>
          <w:rFonts w:hint="eastAsia"/>
        </w:rPr>
        <w:t>值</w:t>
      </w:r>
      <w:r w:rsidR="00F80672">
        <w:rPr>
          <w:rFonts w:hint="eastAsia"/>
        </w:rPr>
        <w:t>；又，</w:t>
      </w:r>
      <w:r w:rsidR="002A29EE" w:rsidRPr="00F833D1">
        <w:rPr>
          <w:rFonts w:hint="eastAsia"/>
          <w:szCs w:val="48"/>
        </w:rPr>
        <w:t>「</w:t>
      </w:r>
      <w:r w:rsidR="002A29EE">
        <w:rPr>
          <w:rFonts w:hint="eastAsia"/>
        </w:rPr>
        <w:t>建造執照及雜項執照規定項目審查表</w:t>
      </w:r>
      <w:r w:rsidR="002A29EE" w:rsidRPr="00F833D1">
        <w:rPr>
          <w:rFonts w:hint="eastAsia"/>
          <w:szCs w:val="48"/>
        </w:rPr>
        <w:t>」</w:t>
      </w:r>
      <w:r w:rsidR="002A29EE">
        <w:rPr>
          <w:rFonts w:hint="eastAsia"/>
        </w:rPr>
        <w:t>亦不宜僅</w:t>
      </w:r>
      <w:r w:rsidR="002A29EE" w:rsidRPr="00F833D1">
        <w:rPr>
          <w:rFonts w:hint="eastAsia"/>
          <w:szCs w:val="48"/>
        </w:rPr>
        <w:t>以『</w:t>
      </w:r>
      <w:r w:rsidR="002A29EE" w:rsidRPr="00E80389">
        <w:rPr>
          <w:rFonts w:hint="eastAsia"/>
        </w:rPr>
        <w:t>區域計畫及都市計畫之指導或特別規定</w:t>
      </w:r>
      <w:r w:rsidR="002A29EE" w:rsidRPr="00F833D1">
        <w:rPr>
          <w:rFonts w:hint="eastAsia"/>
          <w:szCs w:val="48"/>
        </w:rPr>
        <w:t>』</w:t>
      </w:r>
      <w:proofErr w:type="gramStart"/>
      <w:r w:rsidR="002A29EE" w:rsidRPr="00F833D1">
        <w:rPr>
          <w:rFonts w:hint="eastAsia"/>
          <w:szCs w:val="48"/>
        </w:rPr>
        <w:t>乙項統括</w:t>
      </w:r>
      <w:proofErr w:type="gramEnd"/>
      <w:r w:rsidR="002A29EE">
        <w:rPr>
          <w:rFonts w:hint="eastAsia"/>
          <w:szCs w:val="48"/>
        </w:rPr>
        <w:t>所有</w:t>
      </w:r>
      <w:r w:rsidR="005F7D17">
        <w:rPr>
          <w:rFonts w:hint="eastAsia"/>
        </w:rPr>
        <w:t>有關</w:t>
      </w:r>
      <w:r w:rsidR="00F80672" w:rsidRPr="00C96E37">
        <w:rPr>
          <w:rFonts w:hint="eastAsia"/>
        </w:rPr>
        <w:t>區域計畫及都市計畫</w:t>
      </w:r>
      <w:r w:rsidR="002A29EE">
        <w:rPr>
          <w:rFonts w:hint="eastAsia"/>
        </w:rPr>
        <w:t>之各種</w:t>
      </w:r>
      <w:r w:rsidR="009A19DA" w:rsidRPr="00E340CD">
        <w:rPr>
          <w:rFonts w:hint="eastAsia"/>
        </w:rPr>
        <w:t>法令規範</w:t>
      </w:r>
      <w:r w:rsidR="00A43727">
        <w:rPr>
          <w:rFonts w:hint="eastAsia"/>
          <w:szCs w:val="48"/>
        </w:rPr>
        <w:t>。</w:t>
      </w:r>
    </w:p>
    <w:p w:rsidR="00B2727F" w:rsidRDefault="00F866DC" w:rsidP="00B2727F">
      <w:pPr>
        <w:pStyle w:val="2"/>
        <w:ind w:left="1020" w:hanging="680"/>
      </w:pPr>
      <w:r w:rsidRPr="00015124">
        <w:rPr>
          <w:rFonts w:hint="eastAsia"/>
          <w:u w:val="single"/>
        </w:rPr>
        <w:t>建築技術規則</w:t>
      </w:r>
      <w:r w:rsidRPr="00015124">
        <w:rPr>
          <w:rFonts w:hint="eastAsia"/>
        </w:rPr>
        <w:t>原係規範建築設計上「技術」相關事項，惟</w:t>
      </w:r>
      <w:r>
        <w:rPr>
          <w:rFonts w:hint="eastAsia"/>
        </w:rPr>
        <w:t>該</w:t>
      </w:r>
      <w:r w:rsidRPr="00015124">
        <w:rPr>
          <w:rFonts w:hint="eastAsia"/>
          <w:szCs w:val="32"/>
          <w:u w:val="single"/>
        </w:rPr>
        <w:t>規則建築設計施工編</w:t>
      </w:r>
      <w:r w:rsidRPr="00015124">
        <w:rPr>
          <w:rFonts w:hint="eastAsia"/>
          <w:szCs w:val="32"/>
        </w:rPr>
        <w:t>第9章「容積設計」，竟補充規定「都市計畫法令或都市計畫書圖」未盡事項，</w:t>
      </w:r>
      <w:r w:rsidRPr="00015124">
        <w:rPr>
          <w:rFonts w:hint="eastAsia"/>
          <w:szCs w:val="32"/>
        </w:rPr>
        <w:lastRenderedPageBreak/>
        <w:t>且</w:t>
      </w:r>
      <w:r w:rsidRPr="00015124">
        <w:rPr>
          <w:rFonts w:hint="eastAsia"/>
        </w:rPr>
        <w:t>「免計容積」實質上減少容積樓地板面積之計算</w:t>
      </w:r>
      <w:r>
        <w:rPr>
          <w:rFonts w:hint="eastAsia"/>
        </w:rPr>
        <w:t>數</w:t>
      </w:r>
      <w:r w:rsidRPr="00015124">
        <w:rPr>
          <w:rFonts w:hint="eastAsia"/>
        </w:rPr>
        <w:t>值(</w:t>
      </w:r>
      <w:r>
        <w:rPr>
          <w:rFonts w:hint="eastAsia"/>
        </w:rPr>
        <w:t>導致實際容積</w:t>
      </w:r>
      <w:r w:rsidRPr="00015124">
        <w:rPr>
          <w:rFonts w:hint="eastAsia"/>
        </w:rPr>
        <w:t>增加)，涉及土地使用強度，</w:t>
      </w:r>
      <w:r w:rsidR="005D72F5">
        <w:rPr>
          <w:rFonts w:hint="eastAsia"/>
        </w:rPr>
        <w:t>亦</w:t>
      </w:r>
      <w:r w:rsidRPr="00015124">
        <w:rPr>
          <w:rFonts w:hint="eastAsia"/>
        </w:rPr>
        <w:t>屬都市計畫事項，</w:t>
      </w:r>
      <w:r>
        <w:rPr>
          <w:rFonts w:hint="eastAsia"/>
        </w:rPr>
        <w:t>卻見諸於</w:t>
      </w:r>
      <w:r w:rsidRPr="004718D1">
        <w:rPr>
          <w:rFonts w:hint="eastAsia"/>
          <w:u w:val="single"/>
        </w:rPr>
        <w:t>建築技術規則</w:t>
      </w:r>
      <w:r>
        <w:rPr>
          <w:rFonts w:hint="eastAsia"/>
        </w:rPr>
        <w:t>中，</w:t>
      </w:r>
      <w:r w:rsidRPr="00015124">
        <w:rPr>
          <w:rFonts w:hint="eastAsia"/>
        </w:rPr>
        <w:t>肇致「技術」及「行政」範圍難以界分，實有未妥。</w:t>
      </w:r>
    </w:p>
    <w:p w:rsidR="005370AB" w:rsidRPr="00DC24FF" w:rsidRDefault="00B26F27" w:rsidP="005370AB">
      <w:pPr>
        <w:pStyle w:val="3"/>
        <w:ind w:left="1360" w:hanging="680"/>
      </w:pPr>
      <w:r>
        <w:rPr>
          <w:rFonts w:hint="eastAsia"/>
          <w:noProof/>
        </w:rPr>
        <w:t>內政部(營建署)一再函復說明：「</w:t>
      </w:r>
      <w:r w:rsidRPr="00944D33">
        <w:rPr>
          <w:rFonts w:hint="eastAsia"/>
          <w:noProof/>
        </w:rPr>
        <w:t>有關</w:t>
      </w:r>
      <w:r w:rsidRPr="00B26F27">
        <w:rPr>
          <w:rFonts w:hint="eastAsia"/>
          <w:b/>
          <w:noProof/>
        </w:rPr>
        <w:t>容積率規定</w:t>
      </w:r>
      <w:r w:rsidRPr="00B26F27">
        <w:rPr>
          <w:rFonts w:hint="eastAsia"/>
          <w:noProof/>
        </w:rPr>
        <w:t>，係屬區域計畫或都市計畫</w:t>
      </w:r>
      <w:r w:rsidRPr="00CE669D">
        <w:rPr>
          <w:rFonts w:hint="eastAsia"/>
          <w:b/>
          <w:noProof/>
        </w:rPr>
        <w:t>土地使用管制</w:t>
      </w:r>
      <w:r w:rsidRPr="00B26F27">
        <w:rPr>
          <w:rFonts w:hint="eastAsia"/>
          <w:noProof/>
        </w:rPr>
        <w:t>事項</w:t>
      </w:r>
      <w:r>
        <w:rPr>
          <w:rFonts w:hint="eastAsia"/>
          <w:noProof/>
        </w:rPr>
        <w:t>，應</w:t>
      </w:r>
      <w:r w:rsidRPr="00944D33">
        <w:rPr>
          <w:rFonts w:hint="eastAsia"/>
          <w:noProof/>
        </w:rPr>
        <w:t>由主管建築機關</w:t>
      </w:r>
      <w:r w:rsidRPr="00B26F27">
        <w:rPr>
          <w:rFonts w:hint="eastAsia"/>
          <w:noProof/>
        </w:rPr>
        <w:t>會同當地土地使用主管機關依區域計畫及都市計畫有關法令規定審查</w:t>
      </w:r>
      <w:r>
        <w:rPr>
          <w:rFonts w:hint="eastAsia"/>
          <w:noProof/>
        </w:rPr>
        <w:t>；</w:t>
      </w:r>
      <w:r w:rsidRPr="00944D33">
        <w:rPr>
          <w:rFonts w:hint="eastAsia"/>
          <w:noProof/>
        </w:rPr>
        <w:t>惟</w:t>
      </w:r>
      <w:r w:rsidRPr="00DC4BC8">
        <w:rPr>
          <w:rFonts w:hint="eastAsia"/>
          <w:b/>
          <w:noProof/>
        </w:rPr>
        <w:t>容積率之</w:t>
      </w:r>
      <w:r w:rsidRPr="00180454">
        <w:rPr>
          <w:rFonts w:hint="eastAsia"/>
          <w:b/>
          <w:noProof/>
        </w:rPr>
        <w:t>計算</w:t>
      </w:r>
      <w:r w:rsidRPr="00944D33">
        <w:rPr>
          <w:rFonts w:hint="eastAsia"/>
          <w:noProof/>
        </w:rPr>
        <w:t>，應依</w:t>
      </w:r>
      <w:r w:rsidRPr="00CE669D">
        <w:rPr>
          <w:rFonts w:hint="eastAsia"/>
          <w:b/>
          <w:noProof/>
          <w:u w:val="single"/>
        </w:rPr>
        <w:t>建築技術規則</w:t>
      </w:r>
      <w:r w:rsidRPr="00944D33">
        <w:rPr>
          <w:rFonts w:hint="eastAsia"/>
          <w:noProof/>
        </w:rPr>
        <w:t>有關條文規定</w:t>
      </w:r>
      <w:r w:rsidRPr="00CE669D">
        <w:rPr>
          <w:rFonts w:hint="eastAsia"/>
          <w:noProof/>
        </w:rPr>
        <w:t>計算檢討</w:t>
      </w:r>
      <w:r w:rsidRPr="00944D33">
        <w:rPr>
          <w:rFonts w:hint="eastAsia"/>
          <w:noProof/>
        </w:rPr>
        <w:t>，</w:t>
      </w:r>
      <w:r>
        <w:rPr>
          <w:rFonts w:hint="eastAsia"/>
          <w:noProof/>
        </w:rPr>
        <w:t>係</w:t>
      </w:r>
      <w:r w:rsidRPr="00944D33">
        <w:rPr>
          <w:rFonts w:hint="eastAsia"/>
          <w:noProof/>
        </w:rPr>
        <w:t>屬技術部分，應由建築師設計簽證負責。</w:t>
      </w:r>
      <w:r w:rsidRPr="00B26F27">
        <w:rPr>
          <w:rFonts w:hint="eastAsia"/>
          <w:noProof/>
        </w:rPr>
        <w:t>」</w:t>
      </w:r>
      <w:r w:rsidR="00CE669D">
        <w:rPr>
          <w:rFonts w:hint="eastAsia"/>
          <w:noProof/>
        </w:rPr>
        <w:t>經查，</w:t>
      </w:r>
      <w:r w:rsidR="005D2C95">
        <w:rPr>
          <w:rFonts w:hint="eastAsia"/>
          <w:noProof/>
        </w:rPr>
        <w:t>有關</w:t>
      </w:r>
      <w:r w:rsidR="005370AB" w:rsidRPr="00116943">
        <w:rPr>
          <w:rFonts w:hint="eastAsia"/>
          <w:szCs w:val="48"/>
        </w:rPr>
        <w:t>「</w:t>
      </w:r>
      <w:r w:rsidR="005370AB">
        <w:rPr>
          <w:rFonts w:hint="eastAsia"/>
        </w:rPr>
        <w:t>建造執照及雜項執照規定項目審查表</w:t>
      </w:r>
      <w:r w:rsidR="005370AB" w:rsidRPr="00116943">
        <w:rPr>
          <w:rFonts w:hint="eastAsia"/>
          <w:szCs w:val="48"/>
        </w:rPr>
        <w:t>」第19項『</w:t>
      </w:r>
      <w:r w:rsidR="005370AB" w:rsidRPr="00E80389">
        <w:rPr>
          <w:rFonts w:hint="eastAsia"/>
        </w:rPr>
        <w:t>區域計畫及都市計畫之指導或特別規定</w:t>
      </w:r>
      <w:r w:rsidR="005370AB" w:rsidRPr="00116943">
        <w:rPr>
          <w:rFonts w:hint="eastAsia"/>
          <w:szCs w:val="48"/>
        </w:rPr>
        <w:t>』，</w:t>
      </w:r>
      <w:r w:rsidR="00810294">
        <w:rPr>
          <w:rFonts w:hint="eastAsia"/>
          <w:szCs w:val="48"/>
        </w:rPr>
        <w:t>實務上，</w:t>
      </w:r>
      <w:r w:rsidR="005370AB" w:rsidRPr="00116943">
        <w:rPr>
          <w:rFonts w:hint="eastAsia"/>
          <w:szCs w:val="48"/>
        </w:rPr>
        <w:t>除</w:t>
      </w:r>
      <w:r w:rsidR="005370AB" w:rsidRPr="00810294">
        <w:rPr>
          <w:rFonts w:hint="eastAsia"/>
          <w:u w:val="single"/>
        </w:rPr>
        <w:t>區域計畫</w:t>
      </w:r>
      <w:r w:rsidR="00810294" w:rsidRPr="00810294">
        <w:rPr>
          <w:rFonts w:hint="eastAsia"/>
          <w:u w:val="single"/>
        </w:rPr>
        <w:t>法</w:t>
      </w:r>
      <w:r w:rsidR="005370AB" w:rsidRPr="00E80389">
        <w:rPr>
          <w:rFonts w:hint="eastAsia"/>
        </w:rPr>
        <w:t>及</w:t>
      </w:r>
      <w:r w:rsidR="005370AB" w:rsidRPr="00810294">
        <w:rPr>
          <w:rFonts w:hint="eastAsia"/>
          <w:u w:val="single"/>
        </w:rPr>
        <w:t>都市計畫</w:t>
      </w:r>
      <w:r w:rsidR="00810294" w:rsidRPr="00810294">
        <w:rPr>
          <w:rFonts w:hint="eastAsia"/>
          <w:u w:val="single"/>
        </w:rPr>
        <w:t>法</w:t>
      </w:r>
      <w:r w:rsidR="005370AB">
        <w:rPr>
          <w:rFonts w:hint="eastAsia"/>
        </w:rPr>
        <w:t>相關規定外</w:t>
      </w:r>
      <w:r w:rsidR="005370AB" w:rsidRPr="00116943">
        <w:rPr>
          <w:rFonts w:hint="eastAsia"/>
          <w:szCs w:val="48"/>
        </w:rPr>
        <w:t>，建築物</w:t>
      </w:r>
      <w:r w:rsidR="005370AB">
        <w:rPr>
          <w:rFonts w:hint="eastAsia"/>
        </w:rPr>
        <w:t>可建</w:t>
      </w:r>
      <w:r w:rsidR="005370AB" w:rsidRPr="008F250F">
        <w:rPr>
          <w:rFonts w:hint="eastAsia"/>
        </w:rPr>
        <w:t>容積上限</w:t>
      </w:r>
      <w:r w:rsidR="005370AB">
        <w:rPr>
          <w:rFonts w:hint="eastAsia"/>
        </w:rPr>
        <w:t>，</w:t>
      </w:r>
      <w:r w:rsidR="00882B99">
        <w:rPr>
          <w:rFonts w:hint="eastAsia"/>
        </w:rPr>
        <w:t>尚需</w:t>
      </w:r>
      <w:r w:rsidR="005370AB">
        <w:rPr>
          <w:rFonts w:hint="eastAsia"/>
        </w:rPr>
        <w:t>按</w:t>
      </w:r>
      <w:r w:rsidR="005370AB" w:rsidRPr="00116943">
        <w:rPr>
          <w:rFonts w:hint="eastAsia"/>
          <w:u w:val="single"/>
        </w:rPr>
        <w:t>建築技術規則建築設計施工編</w:t>
      </w:r>
      <w:r w:rsidR="005370AB">
        <w:rPr>
          <w:rFonts w:hint="eastAsia"/>
        </w:rPr>
        <w:t>第162條規定，扣除該條文所稱得「不計入」之面積(即「免計容積」)，並以此檢討計算是否符合法定容積率之規定。</w:t>
      </w:r>
    </w:p>
    <w:p w:rsidR="009349A3" w:rsidRPr="00951285" w:rsidRDefault="00EF3210" w:rsidP="009349A3">
      <w:pPr>
        <w:pStyle w:val="3"/>
        <w:adjustRightInd w:val="0"/>
        <w:rPr>
          <w:szCs w:val="32"/>
        </w:rPr>
      </w:pPr>
      <w:r>
        <w:rPr>
          <w:rFonts w:hint="eastAsia"/>
          <w:szCs w:val="32"/>
        </w:rPr>
        <w:t>次</w:t>
      </w:r>
      <w:r w:rsidR="009349A3" w:rsidRPr="00951285">
        <w:rPr>
          <w:rFonts w:hint="eastAsia"/>
          <w:szCs w:val="32"/>
        </w:rPr>
        <w:t>按</w:t>
      </w:r>
      <w:r w:rsidR="009349A3" w:rsidRPr="00951285">
        <w:rPr>
          <w:rFonts w:hint="eastAsia"/>
          <w:szCs w:val="32"/>
          <w:u w:val="single"/>
        </w:rPr>
        <w:t>建築技術規則建築設計施工編</w:t>
      </w:r>
      <w:r w:rsidR="00D1000B" w:rsidRPr="00951285">
        <w:rPr>
          <w:rFonts w:hint="eastAsia"/>
          <w:szCs w:val="32"/>
        </w:rPr>
        <w:t>第9章「容積設計」</w:t>
      </w:r>
      <w:r w:rsidR="004E0288" w:rsidRPr="004E0288">
        <w:rPr>
          <w:rFonts w:hint="eastAsia"/>
          <w:szCs w:val="32"/>
        </w:rPr>
        <w:t>第160條</w:t>
      </w:r>
      <w:r w:rsidR="004E0288">
        <w:rPr>
          <w:rFonts w:hint="eastAsia"/>
          <w:szCs w:val="32"/>
        </w:rPr>
        <w:t>規定</w:t>
      </w:r>
      <w:r w:rsidR="004E0288" w:rsidRPr="004E0288">
        <w:rPr>
          <w:rFonts w:hint="eastAsia"/>
          <w:szCs w:val="32"/>
        </w:rPr>
        <w:t>：「實施容積管制地區之建築設計，除</w:t>
      </w:r>
      <w:r w:rsidR="004E0288" w:rsidRPr="00BE2981">
        <w:rPr>
          <w:rFonts w:hint="eastAsia"/>
          <w:b/>
          <w:szCs w:val="32"/>
        </w:rPr>
        <w:t>都市計畫法令或都市計畫</w:t>
      </w:r>
      <w:proofErr w:type="gramStart"/>
      <w:r w:rsidR="004E0288" w:rsidRPr="00BE2981">
        <w:rPr>
          <w:rFonts w:hint="eastAsia"/>
          <w:b/>
          <w:szCs w:val="32"/>
        </w:rPr>
        <w:t>書圖</w:t>
      </w:r>
      <w:r w:rsidR="004E0288" w:rsidRPr="004E0288">
        <w:rPr>
          <w:rFonts w:hint="eastAsia"/>
          <w:szCs w:val="32"/>
        </w:rPr>
        <w:t>另有</w:t>
      </w:r>
      <w:proofErr w:type="gramEnd"/>
      <w:r w:rsidR="004E0288" w:rsidRPr="004E0288">
        <w:rPr>
          <w:rFonts w:hint="eastAsia"/>
          <w:szCs w:val="32"/>
        </w:rPr>
        <w:t>規定外，依本章規定。」</w:t>
      </w:r>
      <w:r w:rsidR="00D1000B" w:rsidRPr="00951285">
        <w:rPr>
          <w:rFonts w:hint="eastAsia"/>
          <w:szCs w:val="32"/>
        </w:rPr>
        <w:t>第161條規定：「本規則所稱</w:t>
      </w:r>
      <w:r w:rsidR="00D1000B" w:rsidRPr="00951285">
        <w:rPr>
          <w:rFonts w:hint="eastAsia"/>
          <w:b/>
          <w:szCs w:val="32"/>
        </w:rPr>
        <w:t>容積率</w:t>
      </w:r>
      <w:r w:rsidR="00D1000B" w:rsidRPr="00951285">
        <w:rPr>
          <w:rFonts w:hint="eastAsia"/>
          <w:szCs w:val="32"/>
        </w:rPr>
        <w:t>，指基地內建築物之容積總樓地板面積與基地面積之比</w:t>
      </w:r>
      <w:r w:rsidR="00807EBF" w:rsidRPr="00951285">
        <w:rPr>
          <w:rFonts w:hAnsi="標楷體"/>
          <w:szCs w:val="32"/>
        </w:rPr>
        <w:t>…</w:t>
      </w:r>
      <w:proofErr w:type="gramStart"/>
      <w:r w:rsidR="00807EBF" w:rsidRPr="00951285">
        <w:rPr>
          <w:rFonts w:hAnsi="標楷體"/>
          <w:szCs w:val="32"/>
        </w:rPr>
        <w:t>…</w:t>
      </w:r>
      <w:proofErr w:type="gramEnd"/>
      <w:r w:rsidR="00D1000B" w:rsidRPr="00951285">
        <w:rPr>
          <w:rFonts w:hint="eastAsia"/>
          <w:szCs w:val="32"/>
        </w:rPr>
        <w:t>。」「前項所稱</w:t>
      </w:r>
      <w:r w:rsidR="00D1000B" w:rsidRPr="00951285">
        <w:rPr>
          <w:rFonts w:hint="eastAsia"/>
          <w:b/>
          <w:szCs w:val="32"/>
        </w:rPr>
        <w:t>容積總樓地板面積</w:t>
      </w:r>
      <w:r w:rsidR="00D1000B" w:rsidRPr="00951285">
        <w:rPr>
          <w:rFonts w:hint="eastAsia"/>
          <w:szCs w:val="32"/>
        </w:rPr>
        <w:t>，指建築物除</w:t>
      </w:r>
      <w:proofErr w:type="gramStart"/>
      <w:r w:rsidR="00D1000B" w:rsidRPr="00951285">
        <w:rPr>
          <w:rFonts w:hint="eastAsia"/>
          <w:szCs w:val="32"/>
        </w:rPr>
        <w:t>依本編第五十五</w:t>
      </w:r>
      <w:proofErr w:type="gramEnd"/>
      <w:r w:rsidR="00D1000B" w:rsidRPr="00951285">
        <w:rPr>
          <w:rFonts w:hint="eastAsia"/>
          <w:szCs w:val="32"/>
        </w:rPr>
        <w:t>條、第一百六十二條、第一百八十一條、第三百條及其他法令規定，</w:t>
      </w:r>
      <w:r w:rsidR="00D1000B" w:rsidRPr="00951285">
        <w:rPr>
          <w:rFonts w:hint="eastAsia"/>
          <w:b/>
          <w:szCs w:val="32"/>
        </w:rPr>
        <w:t>不計入樓地板面積</w:t>
      </w:r>
      <w:r w:rsidR="00D1000B" w:rsidRPr="00951285">
        <w:rPr>
          <w:rFonts w:hint="eastAsia"/>
          <w:szCs w:val="32"/>
        </w:rPr>
        <w:t>部分外，其餘各層樓地板面積之總和。」及第162條</w:t>
      </w:r>
      <w:r w:rsidR="00442110">
        <w:rPr>
          <w:rFonts w:hint="eastAsia"/>
          <w:szCs w:val="32"/>
        </w:rPr>
        <w:t>規定</w:t>
      </w:r>
      <w:r w:rsidR="00D1000B" w:rsidRPr="00951285">
        <w:rPr>
          <w:rFonts w:hint="eastAsia"/>
          <w:szCs w:val="32"/>
        </w:rPr>
        <w:t>：「前條</w:t>
      </w:r>
      <w:r w:rsidR="00D1000B" w:rsidRPr="00951285">
        <w:rPr>
          <w:rFonts w:hint="eastAsia"/>
          <w:b/>
          <w:szCs w:val="32"/>
        </w:rPr>
        <w:t>容積總樓地板面積</w:t>
      </w:r>
      <w:proofErr w:type="gramStart"/>
      <w:r w:rsidR="00D1000B" w:rsidRPr="00951285">
        <w:rPr>
          <w:rFonts w:hint="eastAsia"/>
          <w:szCs w:val="32"/>
        </w:rPr>
        <w:t>依本編第一</w:t>
      </w:r>
      <w:proofErr w:type="gramEnd"/>
      <w:r w:rsidR="00D1000B" w:rsidRPr="00951285">
        <w:rPr>
          <w:rFonts w:hint="eastAsia"/>
          <w:szCs w:val="32"/>
        </w:rPr>
        <w:t>條第五款、第七款及下列規定計算之</w:t>
      </w:r>
      <w:r w:rsidR="00D1000B" w:rsidRPr="00951285">
        <w:rPr>
          <w:rFonts w:hAnsi="標楷體"/>
          <w:szCs w:val="32"/>
        </w:rPr>
        <w:t>…</w:t>
      </w:r>
      <w:proofErr w:type="gramStart"/>
      <w:r w:rsidR="00D1000B" w:rsidRPr="00951285">
        <w:rPr>
          <w:rFonts w:hAnsi="標楷體"/>
          <w:szCs w:val="32"/>
        </w:rPr>
        <w:t>…</w:t>
      </w:r>
      <w:proofErr w:type="gramEnd"/>
      <w:r w:rsidR="00D1000B" w:rsidRPr="00951285">
        <w:rPr>
          <w:rFonts w:hint="eastAsia"/>
          <w:szCs w:val="32"/>
        </w:rPr>
        <w:t>。」</w:t>
      </w:r>
      <w:proofErr w:type="gramStart"/>
      <w:r w:rsidR="007B6203">
        <w:rPr>
          <w:rFonts w:hint="eastAsia"/>
          <w:szCs w:val="32"/>
        </w:rPr>
        <w:t>另</w:t>
      </w:r>
      <w:r w:rsidR="00951285" w:rsidRPr="00951285">
        <w:rPr>
          <w:rFonts w:hint="eastAsia"/>
          <w:szCs w:val="32"/>
        </w:rPr>
        <w:t>同編</w:t>
      </w:r>
      <w:r w:rsidR="009349A3" w:rsidRPr="00951285">
        <w:rPr>
          <w:rFonts w:hint="eastAsia"/>
          <w:szCs w:val="32"/>
        </w:rPr>
        <w:t>第1條</w:t>
      </w:r>
      <w:proofErr w:type="gramEnd"/>
      <w:r w:rsidR="009349A3" w:rsidRPr="00951285">
        <w:rPr>
          <w:rFonts w:hint="eastAsia"/>
          <w:szCs w:val="32"/>
        </w:rPr>
        <w:t>第3款</w:t>
      </w:r>
      <w:r w:rsidR="001F5CD1" w:rsidRPr="00951285">
        <w:rPr>
          <w:rFonts w:hint="eastAsia"/>
          <w:szCs w:val="32"/>
        </w:rPr>
        <w:t>規定</w:t>
      </w:r>
      <w:r w:rsidR="009349A3" w:rsidRPr="00951285">
        <w:rPr>
          <w:rFonts w:hint="eastAsia"/>
          <w:szCs w:val="32"/>
        </w:rPr>
        <w:t>：「</w:t>
      </w:r>
      <w:r w:rsidR="009349A3" w:rsidRPr="00951285">
        <w:rPr>
          <w:rFonts w:hint="eastAsia"/>
          <w:b/>
          <w:szCs w:val="32"/>
        </w:rPr>
        <w:t>建築面積</w:t>
      </w:r>
      <w:r w:rsidR="009349A3" w:rsidRPr="00951285">
        <w:rPr>
          <w:rFonts w:hint="eastAsia"/>
          <w:szCs w:val="32"/>
        </w:rPr>
        <w:t>：建築物外牆中心線或其</w:t>
      </w:r>
      <w:proofErr w:type="gramStart"/>
      <w:r w:rsidR="009349A3" w:rsidRPr="00951285">
        <w:rPr>
          <w:rFonts w:hint="eastAsia"/>
          <w:szCs w:val="32"/>
        </w:rPr>
        <w:t>代替柱</w:t>
      </w:r>
      <w:proofErr w:type="gramEnd"/>
      <w:r w:rsidR="009349A3" w:rsidRPr="00951285">
        <w:rPr>
          <w:rFonts w:hint="eastAsia"/>
          <w:szCs w:val="32"/>
        </w:rPr>
        <w:t>中心線以內之最大水平投影</w:t>
      </w:r>
      <w:r w:rsidR="009349A3" w:rsidRPr="00951285">
        <w:rPr>
          <w:rFonts w:hint="eastAsia"/>
          <w:szCs w:val="32"/>
        </w:rPr>
        <w:lastRenderedPageBreak/>
        <w:t>面積。但電業單位規定之配電設備及其防護設施、地下層突出基地地面未超過一點二公尺或遮陽板有二分之一以上為透空，且其深度在二點零公尺以下者，不計入建築面積；陽臺、屋簷及建築物出入口雨遮突出建築物外牆中心線或其</w:t>
      </w:r>
      <w:proofErr w:type="gramStart"/>
      <w:r w:rsidR="009349A3" w:rsidRPr="00951285">
        <w:rPr>
          <w:rFonts w:hint="eastAsia"/>
          <w:szCs w:val="32"/>
        </w:rPr>
        <w:t>代替柱</w:t>
      </w:r>
      <w:proofErr w:type="gramEnd"/>
      <w:r w:rsidR="009349A3" w:rsidRPr="00951285">
        <w:rPr>
          <w:rFonts w:hint="eastAsia"/>
          <w:szCs w:val="32"/>
        </w:rPr>
        <w:t>中心線超過二點零公尺，</w:t>
      </w:r>
      <w:proofErr w:type="gramStart"/>
      <w:r w:rsidR="009349A3" w:rsidRPr="00951285">
        <w:rPr>
          <w:rFonts w:hint="eastAsia"/>
          <w:szCs w:val="32"/>
        </w:rPr>
        <w:t>或雨遮</w:t>
      </w:r>
      <w:proofErr w:type="gramEnd"/>
      <w:r w:rsidR="009349A3" w:rsidRPr="00951285">
        <w:rPr>
          <w:rFonts w:hint="eastAsia"/>
          <w:szCs w:val="32"/>
        </w:rPr>
        <w:t>、花</w:t>
      </w:r>
      <w:proofErr w:type="gramStart"/>
      <w:r w:rsidR="009349A3" w:rsidRPr="00951285">
        <w:rPr>
          <w:rFonts w:hint="eastAsia"/>
          <w:szCs w:val="32"/>
        </w:rPr>
        <w:t>臺</w:t>
      </w:r>
      <w:proofErr w:type="gramEnd"/>
      <w:r w:rsidR="009349A3" w:rsidRPr="00951285">
        <w:rPr>
          <w:rFonts w:hint="eastAsia"/>
          <w:szCs w:val="32"/>
        </w:rPr>
        <w:t>突出超過一點零公尺者，應自其外緣分別扣除二點零公尺或一點零公尺作為中心線；每層</w:t>
      </w:r>
      <w:r w:rsidR="009349A3" w:rsidRPr="00951285">
        <w:rPr>
          <w:rFonts w:hint="eastAsia"/>
          <w:b/>
          <w:szCs w:val="32"/>
        </w:rPr>
        <w:t>陽臺面積</w:t>
      </w:r>
      <w:r w:rsidR="009349A3" w:rsidRPr="00951285">
        <w:rPr>
          <w:rFonts w:hint="eastAsia"/>
          <w:szCs w:val="32"/>
        </w:rPr>
        <w:t>之</w:t>
      </w:r>
      <w:proofErr w:type="gramStart"/>
      <w:r w:rsidR="009349A3" w:rsidRPr="00951285">
        <w:rPr>
          <w:rFonts w:hint="eastAsia"/>
          <w:szCs w:val="32"/>
        </w:rPr>
        <w:t>和</w:t>
      </w:r>
      <w:proofErr w:type="gramEnd"/>
      <w:r w:rsidR="009349A3" w:rsidRPr="00951285">
        <w:rPr>
          <w:rFonts w:hint="eastAsia"/>
          <w:szCs w:val="32"/>
        </w:rPr>
        <w:t>，以不超過建築面積八分之一為限，其未達八平方公尺者，得建築八平方公尺。」第5款</w:t>
      </w:r>
      <w:r w:rsidR="00C35747" w:rsidRPr="00951285">
        <w:rPr>
          <w:rFonts w:hint="eastAsia"/>
          <w:szCs w:val="32"/>
        </w:rPr>
        <w:t>規定</w:t>
      </w:r>
      <w:r w:rsidR="009349A3" w:rsidRPr="00951285">
        <w:rPr>
          <w:rFonts w:hint="eastAsia"/>
          <w:szCs w:val="32"/>
        </w:rPr>
        <w:t>：「</w:t>
      </w:r>
      <w:r w:rsidR="009349A3" w:rsidRPr="00951285">
        <w:rPr>
          <w:rFonts w:hint="eastAsia"/>
          <w:b/>
          <w:szCs w:val="32"/>
        </w:rPr>
        <w:t>樓地板面積</w:t>
      </w:r>
      <w:r w:rsidR="009349A3" w:rsidRPr="00951285">
        <w:rPr>
          <w:rFonts w:hint="eastAsia"/>
          <w:szCs w:val="32"/>
        </w:rPr>
        <w:t>：建築物各層樓地板或其一部分，在該區劃中心線以內之水平投影面積。但不包括第三款不計入建築面積之部分。」</w:t>
      </w:r>
      <w:r w:rsidR="00C35747" w:rsidRPr="00951285">
        <w:rPr>
          <w:rFonts w:hint="eastAsia"/>
          <w:szCs w:val="32"/>
        </w:rPr>
        <w:t>及</w:t>
      </w:r>
      <w:r w:rsidR="009349A3" w:rsidRPr="00951285">
        <w:rPr>
          <w:rFonts w:hint="eastAsia"/>
          <w:szCs w:val="32"/>
        </w:rPr>
        <w:t>第7款</w:t>
      </w:r>
      <w:r w:rsidR="00C35747" w:rsidRPr="00951285">
        <w:rPr>
          <w:rFonts w:hint="eastAsia"/>
          <w:szCs w:val="32"/>
        </w:rPr>
        <w:t>規定</w:t>
      </w:r>
      <w:r w:rsidR="009349A3" w:rsidRPr="00951285">
        <w:rPr>
          <w:rFonts w:hint="eastAsia"/>
          <w:szCs w:val="32"/>
        </w:rPr>
        <w:t>：「</w:t>
      </w:r>
      <w:r w:rsidR="009349A3" w:rsidRPr="00951285">
        <w:rPr>
          <w:rFonts w:hint="eastAsia"/>
          <w:b/>
          <w:szCs w:val="32"/>
        </w:rPr>
        <w:t>總樓地板面積</w:t>
      </w:r>
      <w:r w:rsidR="009349A3" w:rsidRPr="00951285">
        <w:rPr>
          <w:rFonts w:hint="eastAsia"/>
          <w:szCs w:val="32"/>
        </w:rPr>
        <w:t>：建築物各層包括地</w:t>
      </w:r>
      <w:proofErr w:type="gramStart"/>
      <w:r w:rsidR="009349A3" w:rsidRPr="00951285">
        <w:rPr>
          <w:rFonts w:hint="eastAsia"/>
          <w:szCs w:val="32"/>
        </w:rPr>
        <w:t>下層、</w:t>
      </w:r>
      <w:proofErr w:type="gramEnd"/>
      <w:r w:rsidR="009349A3" w:rsidRPr="00951285">
        <w:rPr>
          <w:rFonts w:hint="eastAsia"/>
          <w:szCs w:val="32"/>
        </w:rPr>
        <w:t>屋頂突出物及</w:t>
      </w:r>
      <w:proofErr w:type="gramStart"/>
      <w:r w:rsidR="009349A3" w:rsidRPr="00951285">
        <w:rPr>
          <w:rFonts w:hint="eastAsia"/>
          <w:szCs w:val="32"/>
        </w:rPr>
        <w:t>夾層等樓地板</w:t>
      </w:r>
      <w:proofErr w:type="gramEnd"/>
      <w:r w:rsidR="009349A3" w:rsidRPr="00951285">
        <w:rPr>
          <w:rFonts w:hint="eastAsia"/>
          <w:szCs w:val="32"/>
        </w:rPr>
        <w:t>面積之總和。」</w:t>
      </w:r>
      <w:r w:rsidR="00713275">
        <w:rPr>
          <w:rFonts w:hint="eastAsia"/>
          <w:szCs w:val="32"/>
        </w:rPr>
        <w:t>是</w:t>
      </w:r>
      <w:r w:rsidR="00FE0110" w:rsidRPr="00951285">
        <w:rPr>
          <w:rFonts w:hint="eastAsia"/>
          <w:szCs w:val="32"/>
        </w:rPr>
        <w:t>故</w:t>
      </w:r>
      <w:r w:rsidR="00713275">
        <w:rPr>
          <w:rFonts w:hint="eastAsia"/>
          <w:szCs w:val="32"/>
        </w:rPr>
        <w:t>，</w:t>
      </w:r>
      <w:r w:rsidR="00FE0110">
        <w:rPr>
          <w:rFonts w:hint="eastAsia"/>
        </w:rPr>
        <w:t>本院諮詢委員指出：「『容積率』為有實際數之規定，但因涉及變化無限的設計及計算，</w:t>
      </w:r>
      <w:proofErr w:type="gramStart"/>
      <w:r w:rsidR="00FE0110" w:rsidRPr="003B2133">
        <w:rPr>
          <w:rFonts w:hint="eastAsia"/>
        </w:rPr>
        <w:t>故</w:t>
      </w:r>
      <w:r w:rsidR="00FE0110" w:rsidRPr="00951285">
        <w:rPr>
          <w:rFonts w:hint="eastAsia"/>
          <w:b/>
        </w:rPr>
        <w:t>究屬</w:t>
      </w:r>
      <w:proofErr w:type="gramEnd"/>
      <w:r w:rsidR="00FE0110" w:rsidRPr="00951285">
        <w:rPr>
          <w:rFonts w:hint="eastAsia"/>
          <w:b/>
        </w:rPr>
        <w:t>行政或技術範圍難以界分</w:t>
      </w:r>
      <w:r w:rsidR="00DC54DC" w:rsidRPr="00951285">
        <w:rPr>
          <w:rFonts w:hAnsi="標楷體"/>
          <w:szCs w:val="32"/>
        </w:rPr>
        <w:t>…</w:t>
      </w:r>
      <w:proofErr w:type="gramStart"/>
      <w:r w:rsidR="00DC54DC" w:rsidRPr="00951285">
        <w:rPr>
          <w:rFonts w:hAnsi="標楷體"/>
          <w:szCs w:val="32"/>
        </w:rPr>
        <w:t>…</w:t>
      </w:r>
      <w:proofErr w:type="gramEnd"/>
      <w:r w:rsidR="00FE0110" w:rsidRPr="00951285">
        <w:rPr>
          <w:rFonts w:hAnsi="標楷體" w:hint="eastAsia"/>
          <w:szCs w:val="32"/>
        </w:rPr>
        <w:t>。</w:t>
      </w:r>
      <w:r w:rsidR="00FE0110">
        <w:rPr>
          <w:rFonts w:hint="eastAsia"/>
        </w:rPr>
        <w:t>」</w:t>
      </w:r>
    </w:p>
    <w:p w:rsidR="00907280" w:rsidRPr="00194752" w:rsidRDefault="00450AB8" w:rsidP="00015124">
      <w:pPr>
        <w:pStyle w:val="3"/>
        <w:ind w:leftChars="200" w:left="1360" w:hanging="680"/>
      </w:pPr>
      <w:r w:rsidRPr="00015124">
        <w:rPr>
          <w:rFonts w:hint="eastAsia"/>
          <w:szCs w:val="48"/>
        </w:rPr>
        <w:t>綜上，</w:t>
      </w:r>
      <w:r w:rsidRPr="00015124">
        <w:rPr>
          <w:rFonts w:hint="eastAsia"/>
          <w:szCs w:val="48"/>
          <w:u w:val="single"/>
        </w:rPr>
        <w:t>建築技術規則</w:t>
      </w:r>
      <w:r w:rsidRPr="00015124">
        <w:rPr>
          <w:rFonts w:hint="eastAsia"/>
          <w:szCs w:val="48"/>
        </w:rPr>
        <w:t>原係規範</w:t>
      </w:r>
      <w:r w:rsidR="00D37CC3" w:rsidRPr="00015124">
        <w:rPr>
          <w:rFonts w:hint="eastAsia"/>
          <w:szCs w:val="48"/>
        </w:rPr>
        <w:t>建築設計上「技術」</w:t>
      </w:r>
      <w:r w:rsidR="008914AB" w:rsidRPr="00015124">
        <w:rPr>
          <w:rFonts w:hint="eastAsia"/>
          <w:szCs w:val="48"/>
        </w:rPr>
        <w:t>相關</w:t>
      </w:r>
      <w:r w:rsidR="00D37CC3" w:rsidRPr="00015124">
        <w:rPr>
          <w:rFonts w:hint="eastAsia"/>
          <w:szCs w:val="48"/>
        </w:rPr>
        <w:t>事項</w:t>
      </w:r>
      <w:r w:rsidR="008914AB" w:rsidRPr="00015124">
        <w:rPr>
          <w:rFonts w:hint="eastAsia"/>
          <w:szCs w:val="48"/>
        </w:rPr>
        <w:t>，</w:t>
      </w:r>
      <w:r w:rsidR="008818BC" w:rsidRPr="00015124">
        <w:rPr>
          <w:rFonts w:hint="eastAsia"/>
          <w:szCs w:val="48"/>
        </w:rPr>
        <w:t>涉及</w:t>
      </w:r>
      <w:r w:rsidR="008818BC" w:rsidRPr="00015124">
        <w:rPr>
          <w:rFonts w:hint="eastAsia"/>
          <w:szCs w:val="48"/>
          <w:u w:val="single"/>
        </w:rPr>
        <w:t>建築技術規則</w:t>
      </w:r>
      <w:r w:rsidR="008818BC" w:rsidRPr="00015124">
        <w:rPr>
          <w:rFonts w:hint="eastAsia"/>
          <w:szCs w:val="48"/>
        </w:rPr>
        <w:t>之規定者，</w:t>
      </w:r>
      <w:r w:rsidR="00D35693" w:rsidRPr="00015124">
        <w:rPr>
          <w:rFonts w:hint="eastAsia"/>
          <w:szCs w:val="48"/>
        </w:rPr>
        <w:t>應</w:t>
      </w:r>
      <w:r w:rsidR="008914AB" w:rsidRPr="00015124">
        <w:rPr>
          <w:rFonts w:hint="eastAsia"/>
          <w:szCs w:val="48"/>
        </w:rPr>
        <w:t>由建築師</w:t>
      </w:r>
      <w:r w:rsidR="008914AB" w:rsidRPr="00015124">
        <w:rPr>
          <w:szCs w:val="48"/>
        </w:rPr>
        <w:t>或建築師及專業工業技師</w:t>
      </w:r>
      <w:r w:rsidR="008914AB" w:rsidRPr="00015124">
        <w:rPr>
          <w:rFonts w:hint="eastAsia"/>
          <w:szCs w:val="48"/>
        </w:rPr>
        <w:t>簽證負責</w:t>
      </w:r>
      <w:r w:rsidR="00D35693" w:rsidRPr="00015124">
        <w:rPr>
          <w:rFonts w:hint="eastAsia"/>
          <w:szCs w:val="48"/>
        </w:rPr>
        <w:t>，</w:t>
      </w:r>
      <w:r w:rsidR="008914AB" w:rsidRPr="00015124">
        <w:rPr>
          <w:rFonts w:hint="eastAsia"/>
          <w:szCs w:val="48"/>
        </w:rPr>
        <w:t>本無疑義</w:t>
      </w:r>
      <w:r w:rsidR="00D35693" w:rsidRPr="00015124">
        <w:rPr>
          <w:rFonts w:hint="eastAsia"/>
          <w:szCs w:val="48"/>
        </w:rPr>
        <w:t>；</w:t>
      </w:r>
      <w:proofErr w:type="gramStart"/>
      <w:r w:rsidR="008914AB" w:rsidRPr="00015124">
        <w:rPr>
          <w:rFonts w:hint="eastAsia"/>
          <w:szCs w:val="48"/>
        </w:rPr>
        <w:t>惟</w:t>
      </w:r>
      <w:proofErr w:type="gramEnd"/>
      <w:r w:rsidR="00015124" w:rsidRPr="00015124">
        <w:rPr>
          <w:rFonts w:hint="eastAsia"/>
          <w:szCs w:val="32"/>
          <w:u w:val="single"/>
        </w:rPr>
        <w:t>建築技術規則建築設計施工編</w:t>
      </w:r>
      <w:r w:rsidR="00015124" w:rsidRPr="00015124">
        <w:rPr>
          <w:rFonts w:hint="eastAsia"/>
          <w:szCs w:val="32"/>
        </w:rPr>
        <w:t>第9章「容積設計」，竟補充規定「都市計畫法令或都市計畫書圖」未盡事項，且</w:t>
      </w:r>
      <w:r w:rsidR="009637AD" w:rsidRPr="00015124">
        <w:rPr>
          <w:rFonts w:hint="eastAsia"/>
          <w:szCs w:val="48"/>
        </w:rPr>
        <w:t>「免計容積」實質上</w:t>
      </w:r>
      <w:r w:rsidR="00C726B7" w:rsidRPr="00015124">
        <w:rPr>
          <w:rFonts w:hint="eastAsia"/>
          <w:szCs w:val="48"/>
        </w:rPr>
        <w:t>減少容積樓地板面積之計算</w:t>
      </w:r>
      <w:r w:rsidR="00AB6113">
        <w:rPr>
          <w:rFonts w:hint="eastAsia"/>
          <w:szCs w:val="48"/>
        </w:rPr>
        <w:t>數</w:t>
      </w:r>
      <w:r w:rsidR="00C726B7" w:rsidRPr="00015124">
        <w:rPr>
          <w:rFonts w:hint="eastAsia"/>
          <w:szCs w:val="48"/>
        </w:rPr>
        <w:t>值</w:t>
      </w:r>
      <w:r w:rsidR="00CC33D8" w:rsidRPr="00015124">
        <w:rPr>
          <w:rFonts w:hint="eastAsia"/>
          <w:szCs w:val="48"/>
        </w:rPr>
        <w:t>(</w:t>
      </w:r>
      <w:r w:rsidR="00AB6113">
        <w:rPr>
          <w:rFonts w:hint="eastAsia"/>
          <w:szCs w:val="48"/>
        </w:rPr>
        <w:t>導致實</w:t>
      </w:r>
      <w:r w:rsidR="004718D1">
        <w:rPr>
          <w:rFonts w:hint="eastAsia"/>
          <w:szCs w:val="48"/>
        </w:rPr>
        <w:t>際</w:t>
      </w:r>
      <w:r w:rsidR="00AB6113">
        <w:rPr>
          <w:rFonts w:hint="eastAsia"/>
          <w:szCs w:val="48"/>
        </w:rPr>
        <w:t>容積</w:t>
      </w:r>
      <w:r w:rsidR="00CC33D8" w:rsidRPr="00015124">
        <w:rPr>
          <w:rFonts w:hint="eastAsia"/>
          <w:szCs w:val="48"/>
        </w:rPr>
        <w:t>增加)</w:t>
      </w:r>
      <w:r w:rsidR="00C726B7" w:rsidRPr="00015124">
        <w:rPr>
          <w:rFonts w:hint="eastAsia"/>
          <w:szCs w:val="48"/>
        </w:rPr>
        <w:t>，</w:t>
      </w:r>
      <w:r w:rsidR="009637AD" w:rsidRPr="00015124">
        <w:rPr>
          <w:rFonts w:hint="eastAsia"/>
          <w:szCs w:val="48"/>
        </w:rPr>
        <w:t>涉及土地使用強度，</w:t>
      </w:r>
      <w:r w:rsidR="00B35E0B">
        <w:rPr>
          <w:rFonts w:hint="eastAsia"/>
          <w:szCs w:val="48"/>
        </w:rPr>
        <w:t>亦</w:t>
      </w:r>
      <w:r w:rsidR="009637AD" w:rsidRPr="00015124">
        <w:rPr>
          <w:rFonts w:hint="eastAsia"/>
          <w:szCs w:val="48"/>
        </w:rPr>
        <w:t>屬都市計畫事項，</w:t>
      </w:r>
      <w:r w:rsidR="004718D1">
        <w:rPr>
          <w:rFonts w:hint="eastAsia"/>
          <w:szCs w:val="48"/>
        </w:rPr>
        <w:t>卻見諸於</w:t>
      </w:r>
      <w:r w:rsidR="004718D1" w:rsidRPr="004718D1">
        <w:rPr>
          <w:rFonts w:hint="eastAsia"/>
          <w:szCs w:val="48"/>
          <w:u w:val="single"/>
        </w:rPr>
        <w:t>建築技術規則</w:t>
      </w:r>
      <w:r w:rsidR="004718D1">
        <w:rPr>
          <w:rFonts w:hint="eastAsia"/>
          <w:szCs w:val="48"/>
        </w:rPr>
        <w:t>中，</w:t>
      </w:r>
      <w:r w:rsidR="009637AD" w:rsidRPr="00015124">
        <w:rPr>
          <w:rFonts w:hint="eastAsia"/>
          <w:szCs w:val="48"/>
        </w:rPr>
        <w:t>肇致「技術」及「行政」</w:t>
      </w:r>
      <w:r w:rsidR="00CC33D8" w:rsidRPr="00015124">
        <w:rPr>
          <w:rFonts w:hint="eastAsia"/>
          <w:szCs w:val="48"/>
        </w:rPr>
        <w:t>範圍</w:t>
      </w:r>
      <w:r w:rsidR="009637AD" w:rsidRPr="00015124">
        <w:rPr>
          <w:rFonts w:hint="eastAsia"/>
          <w:szCs w:val="48"/>
        </w:rPr>
        <w:t>難以</w:t>
      </w:r>
      <w:r w:rsidR="00CC33D8" w:rsidRPr="00015124">
        <w:rPr>
          <w:rFonts w:hint="eastAsia"/>
          <w:szCs w:val="48"/>
        </w:rPr>
        <w:t>界分</w:t>
      </w:r>
      <w:r w:rsidR="002A0279" w:rsidRPr="00015124">
        <w:rPr>
          <w:rFonts w:hint="eastAsia"/>
          <w:szCs w:val="48"/>
        </w:rPr>
        <w:t>，</w:t>
      </w:r>
      <w:r w:rsidR="00C726B7" w:rsidRPr="00015124">
        <w:rPr>
          <w:rFonts w:hint="eastAsia"/>
          <w:szCs w:val="48"/>
        </w:rPr>
        <w:t>實</w:t>
      </w:r>
      <w:r w:rsidR="002A0279" w:rsidRPr="00015124">
        <w:rPr>
          <w:rFonts w:hint="eastAsia"/>
          <w:szCs w:val="48"/>
        </w:rPr>
        <w:t>有未妥</w:t>
      </w:r>
      <w:r w:rsidR="009637AD" w:rsidRPr="00015124">
        <w:rPr>
          <w:rFonts w:hint="eastAsia"/>
          <w:szCs w:val="48"/>
        </w:rPr>
        <w:t>。</w:t>
      </w:r>
    </w:p>
    <w:p w:rsidR="00194752" w:rsidRDefault="00194752" w:rsidP="00194752">
      <w:pPr>
        <w:pStyle w:val="2"/>
        <w:ind w:left="1020" w:hanging="680"/>
      </w:pPr>
      <w:proofErr w:type="gramStart"/>
      <w:r w:rsidRPr="00D0754F">
        <w:rPr>
          <w:rFonts w:hint="eastAsia"/>
        </w:rPr>
        <w:t>揆</w:t>
      </w:r>
      <w:proofErr w:type="gramEnd"/>
      <w:r w:rsidRPr="00D0754F">
        <w:rPr>
          <w:rFonts w:hint="eastAsia"/>
        </w:rPr>
        <w:t>諸</w:t>
      </w:r>
      <w:r w:rsidRPr="00006CA1">
        <w:rPr>
          <w:rFonts w:hint="eastAsia"/>
          <w:u w:val="single"/>
        </w:rPr>
        <w:t>建築法</w:t>
      </w:r>
      <w:r w:rsidRPr="00D0754F">
        <w:rPr>
          <w:rFonts w:hint="eastAsia"/>
        </w:rPr>
        <w:t>第34條</w:t>
      </w:r>
      <w:r>
        <w:rPr>
          <w:rFonts w:hint="eastAsia"/>
        </w:rPr>
        <w:t>及相關法令規定</w:t>
      </w:r>
      <w:r w:rsidRPr="00D0754F">
        <w:rPr>
          <w:rFonts w:hint="eastAsia"/>
        </w:rPr>
        <w:t>，內政部營建署</w:t>
      </w:r>
      <w:proofErr w:type="gramStart"/>
      <w:r w:rsidRPr="00D0754F">
        <w:rPr>
          <w:rFonts w:hint="eastAsia"/>
        </w:rPr>
        <w:t>101年4月17日營署建</w:t>
      </w:r>
      <w:proofErr w:type="gramEnd"/>
      <w:r w:rsidRPr="00D0754F">
        <w:rPr>
          <w:rFonts w:hint="eastAsia"/>
        </w:rPr>
        <w:t>管字第1010018351號函，</w:t>
      </w:r>
      <w:r>
        <w:rPr>
          <w:rFonts w:hint="eastAsia"/>
          <w:noProof/>
        </w:rPr>
        <w:t>文字上縱略有瑕疵，亦尚難認有曲解違誤。</w:t>
      </w:r>
    </w:p>
    <w:p w:rsidR="00194752" w:rsidRDefault="00194752" w:rsidP="00194752">
      <w:pPr>
        <w:pStyle w:val="3"/>
        <w:wordWrap w:val="0"/>
        <w:ind w:left="1360" w:hanging="680"/>
      </w:pPr>
      <w:r w:rsidRPr="00944D33">
        <w:rPr>
          <w:rFonts w:hint="eastAsia"/>
          <w:noProof/>
        </w:rPr>
        <w:lastRenderedPageBreak/>
        <w:t>高雄高等行政法院</w:t>
      </w:r>
      <w:r>
        <w:rPr>
          <w:rFonts w:hint="eastAsia"/>
          <w:noProof/>
        </w:rPr>
        <w:t>因受理100年度訴字第00435號原告天悅大酒店股份有限公司與被告高雄市政府工務局間建築執照事件，</w:t>
      </w:r>
      <w:r w:rsidRPr="00944D33">
        <w:rPr>
          <w:rFonts w:hint="eastAsia"/>
          <w:noProof/>
        </w:rPr>
        <w:t>以</w:t>
      </w:r>
      <w:r w:rsidRPr="00944D33">
        <w:rPr>
          <w:noProof/>
        </w:rPr>
        <w:t>101</w:t>
      </w:r>
      <w:r w:rsidRPr="00944D33">
        <w:rPr>
          <w:rFonts w:hint="eastAsia"/>
          <w:noProof/>
        </w:rPr>
        <w:t>年</w:t>
      </w:r>
      <w:r w:rsidRPr="00944D33">
        <w:rPr>
          <w:noProof/>
        </w:rPr>
        <w:t>3</w:t>
      </w:r>
      <w:r w:rsidRPr="00944D33">
        <w:rPr>
          <w:rFonts w:hint="eastAsia"/>
          <w:noProof/>
        </w:rPr>
        <w:t>月</w:t>
      </w:r>
      <w:r w:rsidRPr="00944D33">
        <w:rPr>
          <w:noProof/>
        </w:rPr>
        <w:t>22</w:t>
      </w:r>
      <w:r w:rsidRPr="00944D33">
        <w:rPr>
          <w:rFonts w:hint="eastAsia"/>
          <w:noProof/>
        </w:rPr>
        <w:t>日</w:t>
      </w:r>
      <w:r w:rsidRPr="000526CE">
        <w:rPr>
          <w:rFonts w:hint="eastAsia"/>
          <w:noProof/>
        </w:rPr>
        <w:t>高行瓊紀信</w:t>
      </w:r>
      <w:r w:rsidRPr="000526CE">
        <w:rPr>
          <w:noProof/>
        </w:rPr>
        <w:t>100</w:t>
      </w:r>
      <w:r w:rsidRPr="000526CE">
        <w:rPr>
          <w:rFonts w:hint="eastAsia"/>
          <w:noProof/>
        </w:rPr>
        <w:t>訴</w:t>
      </w:r>
      <w:r w:rsidRPr="000526CE">
        <w:rPr>
          <w:noProof/>
        </w:rPr>
        <w:t>00435</w:t>
      </w:r>
      <w:r w:rsidRPr="000526CE">
        <w:rPr>
          <w:rFonts w:hint="eastAsia"/>
          <w:noProof/>
        </w:rPr>
        <w:t>號字第</w:t>
      </w:r>
      <w:r w:rsidRPr="000526CE">
        <w:rPr>
          <w:noProof/>
        </w:rPr>
        <w:t>1010001493</w:t>
      </w:r>
      <w:r w:rsidRPr="000526CE">
        <w:rPr>
          <w:rFonts w:hint="eastAsia"/>
          <w:noProof/>
        </w:rPr>
        <w:t>號函</w:t>
      </w:r>
      <w:r w:rsidRPr="00944D33">
        <w:rPr>
          <w:rFonts w:hint="eastAsia"/>
          <w:noProof/>
        </w:rPr>
        <w:t>詢</w:t>
      </w:r>
      <w:r w:rsidRPr="00D0754F">
        <w:rPr>
          <w:rFonts w:hint="eastAsia"/>
        </w:rPr>
        <w:t>內政部營建署(下稱營建署)</w:t>
      </w:r>
      <w:r>
        <w:rPr>
          <w:rFonts w:hint="eastAsia"/>
          <w:noProof/>
        </w:rPr>
        <w:t>略以：</w:t>
      </w:r>
      <w:r w:rsidRPr="00944D33">
        <w:rPr>
          <w:rFonts w:hint="eastAsia"/>
          <w:noProof/>
        </w:rPr>
        <w:t>「</w:t>
      </w:r>
      <w:r>
        <w:rPr>
          <w:rFonts w:hint="eastAsia"/>
          <w:noProof/>
        </w:rPr>
        <w:t>依</w:t>
      </w:r>
      <w:r w:rsidRPr="00511940">
        <w:rPr>
          <w:rFonts w:hint="eastAsia"/>
          <w:noProof/>
          <w:u w:val="single"/>
        </w:rPr>
        <w:t>建築法</w:t>
      </w:r>
      <w:r>
        <w:rPr>
          <w:rFonts w:hint="eastAsia"/>
          <w:noProof/>
        </w:rPr>
        <w:t>第34條第1項規定</w:t>
      </w:r>
      <w:r w:rsidRPr="00776413">
        <w:rPr>
          <w:rFonts w:hAnsi="標楷體"/>
          <w:noProof/>
        </w:rPr>
        <w:t>……</w:t>
      </w:r>
      <w:r>
        <w:rPr>
          <w:rFonts w:hint="eastAsia"/>
          <w:noProof/>
        </w:rPr>
        <w:t>，申請建造執照，何者應由主管建築機關審查，何者由建築師簽證負責？依據為何？又</w:t>
      </w:r>
      <w:r w:rsidRPr="00944D33">
        <w:rPr>
          <w:rFonts w:hint="eastAsia"/>
          <w:noProof/>
        </w:rPr>
        <w:t>有關容積率之審查責任</w:t>
      </w:r>
      <w:r>
        <w:rPr>
          <w:rFonts w:hint="eastAsia"/>
          <w:noProof/>
        </w:rPr>
        <w:t>係</w:t>
      </w:r>
      <w:r w:rsidRPr="00944D33">
        <w:rPr>
          <w:rFonts w:hint="eastAsia"/>
          <w:noProof/>
        </w:rPr>
        <w:t>主管建築機關或建築師</w:t>
      </w:r>
      <w:r>
        <w:rPr>
          <w:rFonts w:hint="eastAsia"/>
          <w:noProof/>
        </w:rPr>
        <w:t>？請提供相關資料憑參。」</w:t>
      </w:r>
      <w:r w:rsidRPr="00944D33">
        <w:rPr>
          <w:rFonts w:hint="eastAsia"/>
          <w:noProof/>
        </w:rPr>
        <w:t>營建署</w:t>
      </w:r>
      <w:r>
        <w:rPr>
          <w:rFonts w:hint="eastAsia"/>
          <w:noProof/>
        </w:rPr>
        <w:t>則</w:t>
      </w:r>
      <w:r w:rsidRPr="00944D33">
        <w:rPr>
          <w:rFonts w:hint="eastAsia"/>
          <w:noProof/>
        </w:rPr>
        <w:t>以</w:t>
      </w:r>
      <w:r w:rsidRPr="00CB2EDF">
        <w:rPr>
          <w:noProof/>
        </w:rPr>
        <w:t>101</w:t>
      </w:r>
      <w:r w:rsidRPr="00CB2EDF">
        <w:rPr>
          <w:rFonts w:hint="eastAsia"/>
          <w:noProof/>
        </w:rPr>
        <w:t>年</w:t>
      </w:r>
      <w:r w:rsidRPr="00CB2EDF">
        <w:rPr>
          <w:noProof/>
        </w:rPr>
        <w:t>4</w:t>
      </w:r>
      <w:r w:rsidRPr="00CB2EDF">
        <w:rPr>
          <w:rFonts w:hint="eastAsia"/>
          <w:noProof/>
        </w:rPr>
        <w:t>月</w:t>
      </w:r>
      <w:r w:rsidRPr="00CB2EDF">
        <w:rPr>
          <w:noProof/>
        </w:rPr>
        <w:t>17</w:t>
      </w:r>
      <w:r w:rsidRPr="00CB2EDF">
        <w:rPr>
          <w:rFonts w:hint="eastAsia"/>
          <w:noProof/>
        </w:rPr>
        <w:t>日營署建管字第</w:t>
      </w:r>
      <w:r w:rsidRPr="00CB2EDF">
        <w:rPr>
          <w:noProof/>
        </w:rPr>
        <w:t>1010018351</w:t>
      </w:r>
      <w:r w:rsidRPr="00CB2EDF">
        <w:rPr>
          <w:rFonts w:hint="eastAsia"/>
          <w:noProof/>
        </w:rPr>
        <w:t>號函</w:t>
      </w:r>
      <w:r w:rsidRPr="00944D33">
        <w:rPr>
          <w:rFonts w:hint="eastAsia"/>
          <w:noProof/>
        </w:rPr>
        <w:t>復高雄高等行政法院</w:t>
      </w:r>
      <w:r>
        <w:rPr>
          <w:rFonts w:hint="eastAsia"/>
          <w:noProof/>
        </w:rPr>
        <w:t>略以：「查</w:t>
      </w:r>
      <w:r w:rsidRPr="001E48E4">
        <w:rPr>
          <w:rFonts w:hint="eastAsia"/>
          <w:noProof/>
          <w:u w:val="single"/>
        </w:rPr>
        <w:t>建造執照及雜項執照規定項目審查及簽證項目抽查作業要點</w:t>
      </w:r>
      <w:r w:rsidRPr="00CB2EDF">
        <w:rPr>
          <w:rFonts w:hint="eastAsia"/>
          <w:noProof/>
        </w:rPr>
        <w:t>第3點</w:t>
      </w:r>
      <w:r>
        <w:rPr>
          <w:rFonts w:hint="eastAsia"/>
          <w:noProof/>
        </w:rPr>
        <w:t>規定</w:t>
      </w:r>
      <w:r w:rsidRPr="00CB2EDF">
        <w:rPr>
          <w:rFonts w:hAnsi="標楷體"/>
          <w:noProof/>
        </w:rPr>
        <w:t>……</w:t>
      </w:r>
      <w:r w:rsidRPr="00944D33">
        <w:rPr>
          <w:rFonts w:hint="eastAsia"/>
          <w:noProof/>
        </w:rPr>
        <w:t>附表一</w:t>
      </w:r>
      <w:r>
        <w:rPr>
          <w:rFonts w:hint="eastAsia"/>
          <w:noProof/>
        </w:rPr>
        <w:t>中第1至13項為查核項目，主管建築機關僅就申請書件有無檢附予以查核，</w:t>
      </w:r>
      <w:r w:rsidRPr="00944D33">
        <w:rPr>
          <w:rFonts w:hint="eastAsia"/>
          <w:noProof/>
        </w:rPr>
        <w:t>第</w:t>
      </w:r>
      <w:r w:rsidRPr="00944D33">
        <w:rPr>
          <w:noProof/>
        </w:rPr>
        <w:t>14</w:t>
      </w:r>
      <w:r w:rsidRPr="00944D33">
        <w:rPr>
          <w:rFonts w:hint="eastAsia"/>
          <w:noProof/>
        </w:rPr>
        <w:t>至</w:t>
      </w:r>
      <w:r w:rsidRPr="00944D33">
        <w:rPr>
          <w:noProof/>
        </w:rPr>
        <w:t>20</w:t>
      </w:r>
      <w:r w:rsidRPr="00944D33">
        <w:rPr>
          <w:rFonts w:hint="eastAsia"/>
          <w:noProof/>
        </w:rPr>
        <w:t>項為</w:t>
      </w:r>
      <w:r w:rsidRPr="00CF6FF3">
        <w:rPr>
          <w:rFonts w:hint="eastAsia"/>
          <w:b/>
          <w:noProof/>
        </w:rPr>
        <w:t>行政審查項目</w:t>
      </w:r>
      <w:r w:rsidRPr="00944D33">
        <w:rPr>
          <w:rFonts w:hint="eastAsia"/>
          <w:noProof/>
        </w:rPr>
        <w:t>，主管建築機關應依有關法令規定審查</w:t>
      </w:r>
      <w:r>
        <w:rPr>
          <w:rFonts w:hint="eastAsia"/>
          <w:noProof/>
        </w:rPr>
        <w:t>；</w:t>
      </w:r>
      <w:r w:rsidRPr="00944D33">
        <w:rPr>
          <w:rFonts w:hint="eastAsia"/>
          <w:noProof/>
        </w:rPr>
        <w:t>技術部分應由建築師或專業工業技師設計簽證負責。</w:t>
      </w:r>
      <w:r>
        <w:rPr>
          <w:rFonts w:hint="eastAsia"/>
          <w:noProof/>
        </w:rPr>
        <w:t>」「另前開附表一</w:t>
      </w:r>
      <w:r w:rsidRPr="003B5A08">
        <w:rPr>
          <w:rFonts w:hint="eastAsia"/>
          <w:b/>
          <w:noProof/>
        </w:rPr>
        <w:t>審查項目19</w:t>
      </w:r>
      <w:r>
        <w:rPr>
          <w:rFonts w:hint="eastAsia"/>
          <w:noProof/>
        </w:rPr>
        <w:t>為『區域計畫及都市計畫之指導或特別規定』。</w:t>
      </w:r>
      <w:r w:rsidRPr="00944D33">
        <w:rPr>
          <w:rFonts w:hint="eastAsia"/>
          <w:noProof/>
        </w:rPr>
        <w:t>有關</w:t>
      </w:r>
      <w:r w:rsidRPr="00134488">
        <w:rPr>
          <w:rFonts w:hint="eastAsia"/>
          <w:b/>
          <w:noProof/>
        </w:rPr>
        <w:t>容積率規定，係屬區域計畫或都市計畫土地使用管制事項</w:t>
      </w:r>
      <w:r w:rsidRPr="00944D33">
        <w:rPr>
          <w:rFonts w:hint="eastAsia"/>
          <w:noProof/>
        </w:rPr>
        <w:t>，</w:t>
      </w:r>
      <w:r w:rsidRPr="00134488">
        <w:rPr>
          <w:rFonts w:hint="eastAsia"/>
          <w:b/>
          <w:noProof/>
        </w:rPr>
        <w:t>得</w:t>
      </w:r>
      <w:r w:rsidRPr="00944D33">
        <w:rPr>
          <w:rFonts w:hint="eastAsia"/>
          <w:noProof/>
        </w:rPr>
        <w:t>由主管建築機關</w:t>
      </w:r>
      <w:r w:rsidRPr="00DC4BC8">
        <w:rPr>
          <w:rFonts w:hint="eastAsia"/>
          <w:b/>
          <w:noProof/>
        </w:rPr>
        <w:t>會同</w:t>
      </w:r>
      <w:r w:rsidRPr="00944D33">
        <w:rPr>
          <w:rFonts w:hint="eastAsia"/>
          <w:noProof/>
        </w:rPr>
        <w:t>當地土地使用主管機關</w:t>
      </w:r>
      <w:r w:rsidRPr="0034196F">
        <w:rPr>
          <w:rFonts w:hint="eastAsia"/>
          <w:b/>
          <w:noProof/>
        </w:rPr>
        <w:t>依</w:t>
      </w:r>
      <w:r w:rsidRPr="00180454">
        <w:rPr>
          <w:rFonts w:hint="eastAsia"/>
          <w:b/>
          <w:noProof/>
        </w:rPr>
        <w:t>區域計畫及都市計畫</w:t>
      </w:r>
      <w:r w:rsidRPr="0034196F">
        <w:rPr>
          <w:rFonts w:hint="eastAsia"/>
          <w:b/>
          <w:noProof/>
        </w:rPr>
        <w:t>有關法令規定審查</w:t>
      </w:r>
      <w:r>
        <w:rPr>
          <w:rFonts w:hint="eastAsia"/>
          <w:noProof/>
        </w:rPr>
        <w:t>；</w:t>
      </w:r>
      <w:r w:rsidRPr="00944D33">
        <w:rPr>
          <w:rFonts w:hint="eastAsia"/>
          <w:noProof/>
        </w:rPr>
        <w:t>惟</w:t>
      </w:r>
      <w:r w:rsidRPr="00DC4BC8">
        <w:rPr>
          <w:rFonts w:hint="eastAsia"/>
          <w:b/>
          <w:noProof/>
        </w:rPr>
        <w:t>容積率之</w:t>
      </w:r>
      <w:r w:rsidRPr="00180454">
        <w:rPr>
          <w:rFonts w:hint="eastAsia"/>
          <w:b/>
          <w:noProof/>
        </w:rPr>
        <w:t>計算</w:t>
      </w:r>
      <w:r w:rsidRPr="00944D33">
        <w:rPr>
          <w:rFonts w:hint="eastAsia"/>
          <w:noProof/>
        </w:rPr>
        <w:t>，應依</w:t>
      </w:r>
      <w:r w:rsidRPr="001E48E4">
        <w:rPr>
          <w:rFonts w:hint="eastAsia"/>
          <w:noProof/>
          <w:u w:val="single"/>
        </w:rPr>
        <w:t>建築技術規則</w:t>
      </w:r>
      <w:r w:rsidRPr="00944D33">
        <w:rPr>
          <w:rFonts w:hint="eastAsia"/>
          <w:noProof/>
        </w:rPr>
        <w:t>有關條文規定</w:t>
      </w:r>
      <w:r w:rsidRPr="00180454">
        <w:rPr>
          <w:rFonts w:hint="eastAsia"/>
          <w:b/>
          <w:noProof/>
        </w:rPr>
        <w:t>計算檢討</w:t>
      </w:r>
      <w:r w:rsidRPr="00944D33">
        <w:rPr>
          <w:rFonts w:hint="eastAsia"/>
          <w:noProof/>
        </w:rPr>
        <w:t>，</w:t>
      </w:r>
      <w:r>
        <w:rPr>
          <w:rFonts w:hint="eastAsia"/>
          <w:noProof/>
        </w:rPr>
        <w:t>係</w:t>
      </w:r>
      <w:r w:rsidRPr="00944D33">
        <w:rPr>
          <w:rFonts w:hint="eastAsia"/>
          <w:noProof/>
        </w:rPr>
        <w:t>屬技術部分，應由建築師設計簽證負責。」</w:t>
      </w:r>
    </w:p>
    <w:p w:rsidR="00194752" w:rsidRPr="00390D49" w:rsidRDefault="00194752" w:rsidP="00194752">
      <w:pPr>
        <w:pStyle w:val="3"/>
        <w:ind w:leftChars="200" w:left="1360" w:hanging="680"/>
        <w:rPr>
          <w:szCs w:val="48"/>
        </w:rPr>
      </w:pPr>
      <w:r w:rsidRPr="00390D49">
        <w:rPr>
          <w:rFonts w:hint="eastAsia"/>
          <w:szCs w:val="48"/>
        </w:rPr>
        <w:t>據</w:t>
      </w:r>
      <w:r>
        <w:rPr>
          <w:rFonts w:hint="eastAsia"/>
        </w:rPr>
        <w:t>內政部(營建署)函復，</w:t>
      </w:r>
      <w:r w:rsidRPr="00BE253F">
        <w:rPr>
          <w:rFonts w:hint="eastAsia"/>
        </w:rPr>
        <w:t>有關容積</w:t>
      </w:r>
      <w:r w:rsidRPr="00390D49">
        <w:rPr>
          <w:rFonts w:hint="eastAsia"/>
          <w:szCs w:val="21"/>
        </w:rPr>
        <w:t>率部分，應</w:t>
      </w:r>
      <w:r>
        <w:rPr>
          <w:rFonts w:hint="eastAsia"/>
          <w:szCs w:val="21"/>
        </w:rPr>
        <w:t>由</w:t>
      </w:r>
      <w:r w:rsidRPr="00390D49">
        <w:rPr>
          <w:rFonts w:hint="eastAsia"/>
          <w:szCs w:val="19"/>
        </w:rPr>
        <w:t>主管建築機關審查或由</w:t>
      </w:r>
      <w:r w:rsidRPr="00390D49">
        <w:rPr>
          <w:rFonts w:hint="eastAsia"/>
          <w:szCs w:val="33"/>
        </w:rPr>
        <w:t>建築師或專業技師簽證</w:t>
      </w:r>
      <w:r w:rsidRPr="00390D49">
        <w:rPr>
          <w:rFonts w:hint="eastAsia"/>
          <w:szCs w:val="19"/>
        </w:rPr>
        <w:t>負責之項</w:t>
      </w:r>
      <w:r w:rsidRPr="00390D49">
        <w:rPr>
          <w:rFonts w:hint="eastAsia"/>
          <w:szCs w:val="18"/>
        </w:rPr>
        <w:t>目、內容及相關圖說，</w:t>
      </w:r>
      <w:r w:rsidRPr="00390D49">
        <w:rPr>
          <w:rFonts w:hint="eastAsia"/>
          <w:szCs w:val="48"/>
        </w:rPr>
        <w:t>其區分略如下表：</w:t>
      </w:r>
    </w:p>
    <w:tbl>
      <w:tblPr>
        <w:tblStyle w:val="af3"/>
        <w:tblW w:w="7994" w:type="dxa"/>
        <w:jc w:val="right"/>
        <w:tblLayout w:type="fixed"/>
        <w:tblCellMar>
          <w:left w:w="0" w:type="dxa"/>
          <w:right w:w="0" w:type="dxa"/>
        </w:tblCellMar>
        <w:tblLook w:val="04A0"/>
      </w:tblPr>
      <w:tblGrid>
        <w:gridCol w:w="1134"/>
        <w:gridCol w:w="3175"/>
        <w:gridCol w:w="3685"/>
      </w:tblGrid>
      <w:tr w:rsidR="00194752" w:rsidRPr="00BE253F" w:rsidTr="005D536B">
        <w:trPr>
          <w:jc w:val="right"/>
        </w:trPr>
        <w:tc>
          <w:tcPr>
            <w:tcW w:w="1134" w:type="dxa"/>
          </w:tcPr>
          <w:p w:rsidR="00194752" w:rsidRPr="00BE253F" w:rsidRDefault="00194752" w:rsidP="005D536B">
            <w:pPr>
              <w:pStyle w:val="af2"/>
              <w:spacing w:line="280" w:lineRule="exact"/>
              <w:rPr>
                <w:szCs w:val="48"/>
              </w:rPr>
            </w:pPr>
            <w:r w:rsidRPr="00BE253F">
              <w:rPr>
                <w:rFonts w:hint="eastAsia"/>
              </w:rPr>
              <w:t>有關容積</w:t>
            </w:r>
            <w:r w:rsidRPr="00BE253F">
              <w:rPr>
                <w:rFonts w:hint="eastAsia"/>
                <w:szCs w:val="21"/>
              </w:rPr>
              <w:t>率部分</w:t>
            </w:r>
          </w:p>
        </w:tc>
        <w:tc>
          <w:tcPr>
            <w:tcW w:w="3175" w:type="dxa"/>
          </w:tcPr>
          <w:p w:rsidR="00194752" w:rsidRPr="00BE253F" w:rsidRDefault="00194752" w:rsidP="005D536B">
            <w:pPr>
              <w:pStyle w:val="af2"/>
              <w:spacing w:line="280" w:lineRule="exact"/>
              <w:rPr>
                <w:szCs w:val="48"/>
              </w:rPr>
            </w:pPr>
            <w:r w:rsidRPr="00BE253F">
              <w:rPr>
                <w:rFonts w:hint="eastAsia"/>
                <w:szCs w:val="19"/>
              </w:rPr>
              <w:t>主管建築機關審查之</w:t>
            </w:r>
            <w:r>
              <w:rPr>
                <w:szCs w:val="19"/>
              </w:rPr>
              <w:br/>
            </w:r>
            <w:r w:rsidRPr="00BE253F">
              <w:rPr>
                <w:rFonts w:hint="eastAsia"/>
                <w:szCs w:val="19"/>
              </w:rPr>
              <w:t>項</w:t>
            </w:r>
            <w:r w:rsidRPr="00BE253F">
              <w:rPr>
                <w:rFonts w:hint="eastAsia"/>
                <w:szCs w:val="18"/>
              </w:rPr>
              <w:t>目、內容及相關圖說</w:t>
            </w:r>
          </w:p>
        </w:tc>
        <w:tc>
          <w:tcPr>
            <w:tcW w:w="3685" w:type="dxa"/>
          </w:tcPr>
          <w:p w:rsidR="00194752" w:rsidRPr="00BE253F" w:rsidRDefault="00194752" w:rsidP="005D536B">
            <w:pPr>
              <w:pStyle w:val="af2"/>
              <w:spacing w:line="280" w:lineRule="exact"/>
              <w:rPr>
                <w:szCs w:val="48"/>
              </w:rPr>
            </w:pPr>
            <w:r w:rsidRPr="00BE253F">
              <w:rPr>
                <w:rFonts w:hint="eastAsia"/>
                <w:szCs w:val="33"/>
              </w:rPr>
              <w:t>建築師或專業技師簽證</w:t>
            </w:r>
            <w:r w:rsidRPr="00BE253F">
              <w:rPr>
                <w:rFonts w:hint="eastAsia"/>
                <w:szCs w:val="19"/>
              </w:rPr>
              <w:t>負責之</w:t>
            </w:r>
            <w:r>
              <w:rPr>
                <w:szCs w:val="19"/>
              </w:rPr>
              <w:br/>
            </w:r>
            <w:r w:rsidRPr="00BE253F">
              <w:rPr>
                <w:rFonts w:hint="eastAsia"/>
                <w:szCs w:val="19"/>
              </w:rPr>
              <w:t>項目、內容及相關</w:t>
            </w:r>
            <w:r w:rsidRPr="00BE253F">
              <w:rPr>
                <w:rFonts w:hint="eastAsia"/>
                <w:szCs w:val="17"/>
              </w:rPr>
              <w:t>圖說</w:t>
            </w:r>
          </w:p>
        </w:tc>
      </w:tr>
      <w:tr w:rsidR="00194752" w:rsidRPr="00203AD1" w:rsidTr="005D536B">
        <w:trPr>
          <w:jc w:val="right"/>
        </w:trPr>
        <w:tc>
          <w:tcPr>
            <w:tcW w:w="1134" w:type="dxa"/>
          </w:tcPr>
          <w:p w:rsidR="00194752" w:rsidRPr="00BE253F" w:rsidRDefault="00194752" w:rsidP="005D536B">
            <w:pPr>
              <w:pStyle w:val="af"/>
              <w:rPr>
                <w:szCs w:val="48"/>
              </w:rPr>
            </w:pPr>
            <w:r w:rsidRPr="00BE253F">
              <w:rPr>
                <w:rFonts w:hint="eastAsia"/>
                <w:szCs w:val="19"/>
              </w:rPr>
              <w:t>法令規定</w:t>
            </w:r>
          </w:p>
        </w:tc>
        <w:tc>
          <w:tcPr>
            <w:tcW w:w="3175" w:type="dxa"/>
          </w:tcPr>
          <w:p w:rsidR="00194752" w:rsidRPr="00BE253F" w:rsidRDefault="00194752" w:rsidP="005D536B">
            <w:pPr>
              <w:pStyle w:val="af"/>
              <w:rPr>
                <w:szCs w:val="48"/>
              </w:rPr>
            </w:pPr>
            <w:r w:rsidRPr="004F6059">
              <w:rPr>
                <w:rFonts w:hint="eastAsia"/>
                <w:szCs w:val="23"/>
                <w:u w:val="single"/>
              </w:rPr>
              <w:t>區域計畫法</w:t>
            </w:r>
            <w:r w:rsidRPr="00BE253F">
              <w:rPr>
                <w:rFonts w:hint="eastAsia"/>
                <w:szCs w:val="23"/>
              </w:rPr>
              <w:t>或</w:t>
            </w:r>
            <w:r w:rsidRPr="004F6059">
              <w:rPr>
                <w:rFonts w:hint="eastAsia"/>
                <w:szCs w:val="23"/>
                <w:u w:val="single"/>
              </w:rPr>
              <w:t>都市計畫</w:t>
            </w:r>
            <w:r w:rsidRPr="004F6059">
              <w:rPr>
                <w:rFonts w:hint="eastAsia"/>
                <w:szCs w:val="19"/>
                <w:u w:val="single"/>
              </w:rPr>
              <w:t>法</w:t>
            </w:r>
            <w:r w:rsidRPr="00BE253F">
              <w:rPr>
                <w:rFonts w:hint="eastAsia"/>
                <w:szCs w:val="19"/>
              </w:rPr>
              <w:t>有關容積率之規定</w:t>
            </w:r>
          </w:p>
        </w:tc>
        <w:tc>
          <w:tcPr>
            <w:tcW w:w="3685" w:type="dxa"/>
          </w:tcPr>
          <w:p w:rsidR="00194752" w:rsidRPr="00BE253F" w:rsidRDefault="00194752" w:rsidP="005D536B">
            <w:pPr>
              <w:pStyle w:val="af"/>
              <w:rPr>
                <w:szCs w:val="48"/>
              </w:rPr>
            </w:pPr>
            <w:r w:rsidRPr="004F6059">
              <w:rPr>
                <w:rFonts w:hint="eastAsia"/>
                <w:szCs w:val="22"/>
                <w:u w:val="single"/>
              </w:rPr>
              <w:t>建築技術規則</w:t>
            </w:r>
            <w:r w:rsidRPr="00312124">
              <w:rPr>
                <w:rFonts w:hint="eastAsia"/>
                <w:szCs w:val="22"/>
                <w:u w:val="single"/>
              </w:rPr>
              <w:t>建築設計</w:t>
            </w:r>
            <w:r w:rsidRPr="00312124">
              <w:rPr>
                <w:rFonts w:hint="eastAsia"/>
                <w:szCs w:val="24"/>
                <w:u w:val="single"/>
              </w:rPr>
              <w:t>施工編</w:t>
            </w:r>
            <w:r w:rsidRPr="00BE253F">
              <w:rPr>
                <w:rFonts w:hint="eastAsia"/>
                <w:szCs w:val="24"/>
              </w:rPr>
              <w:t>第</w:t>
            </w:r>
            <w:r w:rsidRPr="00BE253F">
              <w:rPr>
                <w:szCs w:val="24"/>
              </w:rPr>
              <w:t>1</w:t>
            </w:r>
            <w:r w:rsidRPr="00BE253F">
              <w:rPr>
                <w:rFonts w:hint="eastAsia"/>
                <w:szCs w:val="24"/>
              </w:rPr>
              <w:t>條</w:t>
            </w:r>
            <w:r>
              <w:rPr>
                <w:rFonts w:hint="eastAsia"/>
                <w:szCs w:val="24"/>
              </w:rPr>
              <w:t>、</w:t>
            </w:r>
            <w:r w:rsidRPr="00BE253F">
              <w:rPr>
                <w:rFonts w:hint="eastAsia"/>
                <w:szCs w:val="24"/>
              </w:rPr>
              <w:t>第</w:t>
            </w:r>
            <w:r w:rsidRPr="00BE253F">
              <w:rPr>
                <w:szCs w:val="24"/>
              </w:rPr>
              <w:t>162</w:t>
            </w:r>
            <w:r w:rsidRPr="00BE253F">
              <w:rPr>
                <w:rFonts w:hint="eastAsia"/>
                <w:szCs w:val="24"/>
              </w:rPr>
              <w:t>條</w:t>
            </w:r>
            <w:r>
              <w:rPr>
                <w:rFonts w:hint="eastAsia"/>
                <w:szCs w:val="24"/>
              </w:rPr>
              <w:t>等</w:t>
            </w:r>
            <w:r w:rsidRPr="00BE253F">
              <w:rPr>
                <w:rFonts w:hint="eastAsia"/>
              </w:rPr>
              <w:t>有關建築面積、容積</w:t>
            </w:r>
            <w:r>
              <w:rPr>
                <w:rFonts w:hint="eastAsia"/>
              </w:rPr>
              <w:t>及</w:t>
            </w:r>
            <w:r w:rsidRPr="00BE253F">
              <w:rPr>
                <w:rFonts w:hint="eastAsia"/>
              </w:rPr>
              <w:t>總樓</w:t>
            </w:r>
            <w:r w:rsidRPr="00BE253F">
              <w:rPr>
                <w:rFonts w:hint="eastAsia"/>
                <w:szCs w:val="24"/>
              </w:rPr>
              <w:t>地板面積之</w:t>
            </w:r>
            <w:r w:rsidRPr="007666B9">
              <w:rPr>
                <w:rFonts w:hint="eastAsia"/>
                <w:b/>
                <w:szCs w:val="24"/>
              </w:rPr>
              <w:t>計算</w:t>
            </w:r>
            <w:r w:rsidRPr="00BE253F">
              <w:rPr>
                <w:rFonts w:hint="eastAsia"/>
                <w:szCs w:val="24"/>
              </w:rPr>
              <w:t>規定</w:t>
            </w:r>
          </w:p>
        </w:tc>
      </w:tr>
      <w:tr w:rsidR="00194752" w:rsidRPr="00105A9E" w:rsidTr="005D536B">
        <w:trPr>
          <w:jc w:val="right"/>
        </w:trPr>
        <w:tc>
          <w:tcPr>
            <w:tcW w:w="1134" w:type="dxa"/>
          </w:tcPr>
          <w:p w:rsidR="00194752" w:rsidRPr="00BE253F" w:rsidRDefault="00194752" w:rsidP="005D536B">
            <w:pPr>
              <w:pStyle w:val="af"/>
              <w:rPr>
                <w:szCs w:val="48"/>
              </w:rPr>
            </w:pPr>
            <w:r w:rsidRPr="00BE253F">
              <w:rPr>
                <w:rFonts w:hint="eastAsia"/>
                <w:szCs w:val="12"/>
              </w:rPr>
              <w:lastRenderedPageBreak/>
              <w:t>內容</w:t>
            </w:r>
          </w:p>
        </w:tc>
        <w:tc>
          <w:tcPr>
            <w:tcW w:w="3175" w:type="dxa"/>
          </w:tcPr>
          <w:p w:rsidR="00194752" w:rsidRPr="00BE253F" w:rsidRDefault="00194752" w:rsidP="005D536B">
            <w:pPr>
              <w:pStyle w:val="af"/>
              <w:rPr>
                <w:szCs w:val="48"/>
              </w:rPr>
            </w:pPr>
            <w:r w:rsidRPr="00BE253F">
              <w:rPr>
                <w:rFonts w:hint="eastAsia"/>
                <w:szCs w:val="21"/>
              </w:rPr>
              <w:t>容積率設計值</w:t>
            </w:r>
            <w:r w:rsidRPr="00BE253F">
              <w:rPr>
                <w:szCs w:val="21"/>
              </w:rPr>
              <w:t>(</w:t>
            </w:r>
            <w:r w:rsidRPr="00BE253F">
              <w:rPr>
                <w:rFonts w:hint="eastAsia"/>
                <w:szCs w:val="21"/>
              </w:rPr>
              <w:t>即容積率</w:t>
            </w:r>
            <w:r w:rsidRPr="00BE253F">
              <w:rPr>
                <w:rFonts w:hint="eastAsia"/>
              </w:rPr>
              <w:t>之</w:t>
            </w:r>
            <w:r w:rsidRPr="00AB3402">
              <w:rPr>
                <w:rFonts w:hint="eastAsia"/>
                <w:b/>
              </w:rPr>
              <w:t>計算結果</w:t>
            </w:r>
            <w:r w:rsidRPr="00BE253F">
              <w:t>)</w:t>
            </w:r>
            <w:r>
              <w:rPr>
                <w:rFonts w:hint="eastAsia"/>
              </w:rPr>
              <w:t>是</w:t>
            </w:r>
            <w:r w:rsidRPr="00BE253F">
              <w:rPr>
                <w:rFonts w:hint="eastAsia"/>
              </w:rPr>
              <w:t>否符合法</w:t>
            </w:r>
            <w:r w:rsidRPr="00BE253F">
              <w:rPr>
                <w:rFonts w:hint="eastAsia"/>
                <w:szCs w:val="19"/>
              </w:rPr>
              <w:t>令規定</w:t>
            </w:r>
          </w:p>
        </w:tc>
        <w:tc>
          <w:tcPr>
            <w:tcW w:w="3685" w:type="dxa"/>
          </w:tcPr>
          <w:p w:rsidR="00194752" w:rsidRPr="00BE253F" w:rsidRDefault="00194752" w:rsidP="005D536B">
            <w:pPr>
              <w:pStyle w:val="af"/>
              <w:rPr>
                <w:szCs w:val="48"/>
              </w:rPr>
            </w:pPr>
            <w:r w:rsidRPr="00BE253F">
              <w:rPr>
                <w:rFonts w:hint="eastAsia"/>
              </w:rPr>
              <w:t>各相關工程</w:t>
            </w:r>
            <w:r>
              <w:rPr>
                <w:rFonts w:hint="eastAsia"/>
              </w:rPr>
              <w:t>圖</w:t>
            </w:r>
            <w:r w:rsidRPr="00BE253F">
              <w:rPr>
                <w:rFonts w:hint="eastAsia"/>
              </w:rPr>
              <w:t>樣及說明</w:t>
            </w:r>
            <w:r w:rsidRPr="00BE253F">
              <w:rPr>
                <w:rFonts w:hint="eastAsia"/>
                <w:szCs w:val="19"/>
              </w:rPr>
              <w:t>書與容積率有關之建築</w:t>
            </w:r>
            <w:r w:rsidRPr="00BE253F">
              <w:rPr>
                <w:rFonts w:hint="eastAsia"/>
                <w:szCs w:val="21"/>
              </w:rPr>
              <w:t>面積、容積總樓地板面積</w:t>
            </w:r>
            <w:r w:rsidRPr="00BE253F">
              <w:rPr>
                <w:rFonts w:hint="eastAsia"/>
                <w:szCs w:val="23"/>
              </w:rPr>
              <w:t>之規劃、繪製、</w:t>
            </w:r>
            <w:r w:rsidRPr="00E97234">
              <w:rPr>
                <w:rFonts w:hint="eastAsia"/>
                <w:b/>
                <w:szCs w:val="23"/>
              </w:rPr>
              <w:t>面積計算</w:t>
            </w:r>
            <w:r w:rsidRPr="00E97234">
              <w:rPr>
                <w:rFonts w:hint="eastAsia"/>
                <w:b/>
                <w:szCs w:val="22"/>
              </w:rPr>
              <w:t>檢討方式</w:t>
            </w:r>
            <w:r w:rsidRPr="00BE253F">
              <w:rPr>
                <w:rFonts w:hint="eastAsia"/>
                <w:szCs w:val="22"/>
              </w:rPr>
              <w:t>並簽證。</w:t>
            </w:r>
          </w:p>
        </w:tc>
      </w:tr>
      <w:tr w:rsidR="00194752" w:rsidRPr="00BE253F" w:rsidTr="005D536B">
        <w:trPr>
          <w:jc w:val="right"/>
        </w:trPr>
        <w:tc>
          <w:tcPr>
            <w:tcW w:w="1134" w:type="dxa"/>
          </w:tcPr>
          <w:p w:rsidR="00194752" w:rsidRPr="00BE253F" w:rsidRDefault="00194752" w:rsidP="005D536B">
            <w:pPr>
              <w:pStyle w:val="af"/>
              <w:rPr>
                <w:szCs w:val="48"/>
              </w:rPr>
            </w:pPr>
            <w:r w:rsidRPr="00BE253F">
              <w:rPr>
                <w:rFonts w:hint="eastAsia"/>
                <w:szCs w:val="15"/>
              </w:rPr>
              <w:t>相關</w:t>
            </w:r>
            <w:r>
              <w:rPr>
                <w:rFonts w:hint="eastAsia"/>
                <w:szCs w:val="15"/>
              </w:rPr>
              <w:t>圖說</w:t>
            </w:r>
          </w:p>
        </w:tc>
        <w:tc>
          <w:tcPr>
            <w:tcW w:w="3175" w:type="dxa"/>
          </w:tcPr>
          <w:p w:rsidR="00194752" w:rsidRPr="00BE253F" w:rsidRDefault="00194752" w:rsidP="005D536B">
            <w:pPr>
              <w:pStyle w:val="af"/>
              <w:spacing w:after="0"/>
              <w:rPr>
                <w:szCs w:val="17"/>
              </w:rPr>
            </w:pPr>
            <w:r w:rsidRPr="00BE253F">
              <w:rPr>
                <w:szCs w:val="17"/>
              </w:rPr>
              <w:t>1.</w:t>
            </w:r>
            <w:r w:rsidRPr="00BE253F">
              <w:rPr>
                <w:rFonts w:hint="eastAsia"/>
                <w:szCs w:val="17"/>
              </w:rPr>
              <w:t>建造執照申請書</w:t>
            </w:r>
            <w:r>
              <w:rPr>
                <w:rFonts w:hint="eastAsia"/>
                <w:szCs w:val="17"/>
              </w:rPr>
              <w:t>。</w:t>
            </w:r>
          </w:p>
          <w:p w:rsidR="00194752" w:rsidRPr="00BE253F" w:rsidRDefault="00194752" w:rsidP="005D536B">
            <w:pPr>
              <w:pStyle w:val="af"/>
              <w:spacing w:before="0"/>
              <w:ind w:left="323" w:hanging="266"/>
              <w:rPr>
                <w:szCs w:val="48"/>
              </w:rPr>
            </w:pPr>
            <w:r w:rsidRPr="00BE253F">
              <w:rPr>
                <w:szCs w:val="23"/>
              </w:rPr>
              <w:t>2.</w:t>
            </w:r>
            <w:r w:rsidRPr="00BE253F">
              <w:rPr>
                <w:rFonts w:hint="eastAsia"/>
                <w:szCs w:val="23"/>
              </w:rPr>
              <w:t>相關</w:t>
            </w:r>
            <w:r>
              <w:rPr>
                <w:rFonts w:hint="eastAsia"/>
                <w:szCs w:val="23"/>
              </w:rPr>
              <w:t>圖</w:t>
            </w:r>
            <w:r w:rsidRPr="00BE253F">
              <w:rPr>
                <w:rFonts w:hint="eastAsia"/>
                <w:szCs w:val="23"/>
              </w:rPr>
              <w:t>說，以臺北市及</w:t>
            </w:r>
            <w:r w:rsidRPr="00BE253F">
              <w:rPr>
                <w:rFonts w:hint="eastAsia"/>
                <w:szCs w:val="21"/>
              </w:rPr>
              <w:t>高雄市為例</w:t>
            </w:r>
            <w:r>
              <w:rPr>
                <w:rFonts w:hint="eastAsia"/>
                <w:szCs w:val="21"/>
              </w:rPr>
              <w:t>：</w:t>
            </w:r>
            <w:r w:rsidRPr="00BE253F">
              <w:rPr>
                <w:rFonts w:hint="eastAsia"/>
                <w:szCs w:val="21"/>
              </w:rPr>
              <w:t>依</w:t>
            </w:r>
            <w:r w:rsidRPr="00E97234">
              <w:rPr>
                <w:rFonts w:hint="eastAsia"/>
                <w:szCs w:val="21"/>
                <w:u w:val="single"/>
              </w:rPr>
              <w:t>臺北市建築管理自治條例</w:t>
            </w:r>
            <w:r w:rsidRPr="00BE253F">
              <w:rPr>
                <w:rFonts w:hint="eastAsia"/>
                <w:szCs w:val="21"/>
              </w:rPr>
              <w:t>第</w:t>
            </w:r>
            <w:r w:rsidRPr="00BE253F">
              <w:rPr>
                <w:szCs w:val="21"/>
              </w:rPr>
              <w:t>8</w:t>
            </w:r>
            <w:r w:rsidRPr="00BE253F">
              <w:rPr>
                <w:rFonts w:hint="eastAsia"/>
                <w:szCs w:val="24"/>
              </w:rPr>
              <w:t>條第</w:t>
            </w:r>
            <w:r w:rsidRPr="00BE253F">
              <w:rPr>
                <w:szCs w:val="24"/>
              </w:rPr>
              <w:t>1</w:t>
            </w:r>
            <w:r w:rsidRPr="00BE253F">
              <w:rPr>
                <w:rFonts w:hint="eastAsia"/>
                <w:szCs w:val="24"/>
              </w:rPr>
              <w:t>項第</w:t>
            </w:r>
            <w:r w:rsidRPr="00BE253F">
              <w:rPr>
                <w:szCs w:val="23"/>
              </w:rPr>
              <w:t>l</w:t>
            </w:r>
            <w:r w:rsidRPr="00BE253F">
              <w:rPr>
                <w:rFonts w:hint="eastAsia"/>
                <w:szCs w:val="23"/>
              </w:rPr>
              <w:t>款第</w:t>
            </w:r>
            <w:r w:rsidRPr="00BE253F">
              <w:rPr>
                <w:szCs w:val="23"/>
              </w:rPr>
              <w:t>3</w:t>
            </w:r>
            <w:r w:rsidRPr="00BE253F">
              <w:rPr>
                <w:rFonts w:hint="eastAsia"/>
                <w:szCs w:val="23"/>
              </w:rPr>
              <w:t>目及</w:t>
            </w:r>
            <w:r w:rsidRPr="00E97234">
              <w:rPr>
                <w:rFonts w:hint="eastAsia"/>
                <w:szCs w:val="23"/>
                <w:u w:val="single"/>
              </w:rPr>
              <w:t>高雄市建</w:t>
            </w:r>
            <w:r w:rsidRPr="00E97234">
              <w:rPr>
                <w:rFonts w:hint="eastAsia"/>
                <w:szCs w:val="21"/>
                <w:u w:val="single"/>
              </w:rPr>
              <w:t>築管理自治條例</w:t>
            </w:r>
            <w:r w:rsidRPr="00BE253F">
              <w:rPr>
                <w:rFonts w:hint="eastAsia"/>
                <w:szCs w:val="21"/>
              </w:rPr>
              <w:t>第</w:t>
            </w:r>
            <w:r w:rsidRPr="00BE253F">
              <w:rPr>
                <w:szCs w:val="21"/>
              </w:rPr>
              <w:t>17</w:t>
            </w:r>
            <w:r w:rsidRPr="00BE253F">
              <w:rPr>
                <w:rFonts w:hint="eastAsia"/>
                <w:szCs w:val="24"/>
              </w:rPr>
              <w:t>條第</w:t>
            </w:r>
            <w:r w:rsidRPr="00BE253F">
              <w:rPr>
                <w:szCs w:val="24"/>
              </w:rPr>
              <w:t>1</w:t>
            </w:r>
            <w:r w:rsidRPr="00BE253F">
              <w:rPr>
                <w:rFonts w:hint="eastAsia"/>
                <w:szCs w:val="24"/>
              </w:rPr>
              <w:t>項第</w:t>
            </w:r>
            <w:r w:rsidRPr="00BE253F">
              <w:rPr>
                <w:szCs w:val="24"/>
              </w:rPr>
              <w:t>l</w:t>
            </w:r>
            <w:r w:rsidRPr="00BE253F">
              <w:rPr>
                <w:rFonts w:hint="eastAsia"/>
                <w:szCs w:val="24"/>
              </w:rPr>
              <w:t>款第</w:t>
            </w:r>
            <w:r w:rsidRPr="00BE253F">
              <w:rPr>
                <w:szCs w:val="24"/>
              </w:rPr>
              <w:t>2</w:t>
            </w:r>
            <w:r w:rsidRPr="00BE253F">
              <w:rPr>
                <w:rFonts w:hint="eastAsia"/>
                <w:szCs w:val="24"/>
              </w:rPr>
              <w:t>目規定之</w:t>
            </w:r>
            <w:r w:rsidRPr="00E97234">
              <w:rPr>
                <w:rFonts w:hint="eastAsia"/>
                <w:b/>
                <w:szCs w:val="24"/>
              </w:rPr>
              <w:t>面積</w:t>
            </w:r>
            <w:r w:rsidRPr="00E97234">
              <w:rPr>
                <w:rFonts w:hint="eastAsia"/>
                <w:b/>
                <w:szCs w:val="22"/>
              </w:rPr>
              <w:t>計算表</w:t>
            </w:r>
            <w:r w:rsidRPr="00BE253F">
              <w:rPr>
                <w:rFonts w:hint="eastAsia"/>
                <w:szCs w:val="22"/>
              </w:rPr>
              <w:t>審查其</w:t>
            </w:r>
            <w:r w:rsidRPr="00E97234">
              <w:rPr>
                <w:rFonts w:hint="eastAsia"/>
                <w:b/>
                <w:szCs w:val="22"/>
              </w:rPr>
              <w:t>容積率</w:t>
            </w:r>
            <w:r w:rsidRPr="00E97234">
              <w:rPr>
                <w:rFonts w:hint="eastAsia"/>
                <w:b/>
                <w:szCs w:val="18"/>
              </w:rPr>
              <w:t>設計值</w:t>
            </w:r>
            <w:r w:rsidRPr="00BE253F">
              <w:rPr>
                <w:rFonts w:hint="eastAsia"/>
                <w:szCs w:val="18"/>
              </w:rPr>
              <w:t>符合法令規定。</w:t>
            </w:r>
          </w:p>
        </w:tc>
        <w:tc>
          <w:tcPr>
            <w:tcW w:w="3685" w:type="dxa"/>
          </w:tcPr>
          <w:p w:rsidR="00194752" w:rsidRPr="00BE253F" w:rsidRDefault="00194752" w:rsidP="005D536B">
            <w:pPr>
              <w:pStyle w:val="af"/>
              <w:spacing w:after="0"/>
            </w:pPr>
            <w:r w:rsidRPr="00BE253F">
              <w:rPr>
                <w:szCs w:val="17"/>
              </w:rPr>
              <w:t>1.</w:t>
            </w:r>
            <w:r w:rsidRPr="00BE253F">
              <w:rPr>
                <w:rFonts w:hint="eastAsia"/>
                <w:szCs w:val="17"/>
              </w:rPr>
              <w:t>建造執照申請書</w:t>
            </w:r>
            <w:r>
              <w:rPr>
                <w:rFonts w:hint="eastAsia"/>
                <w:szCs w:val="17"/>
              </w:rPr>
              <w:t>。</w:t>
            </w:r>
          </w:p>
          <w:p w:rsidR="00194752" w:rsidRPr="00BE253F" w:rsidRDefault="00194752" w:rsidP="005D536B">
            <w:pPr>
              <w:pStyle w:val="af"/>
              <w:spacing w:before="0"/>
              <w:ind w:left="312" w:hanging="255"/>
              <w:rPr>
                <w:szCs w:val="48"/>
              </w:rPr>
            </w:pPr>
            <w:r w:rsidRPr="00BE253F">
              <w:rPr>
                <w:szCs w:val="21"/>
              </w:rPr>
              <w:t>2.</w:t>
            </w:r>
            <w:r w:rsidRPr="001E4A16">
              <w:rPr>
                <w:rFonts w:hint="eastAsia"/>
                <w:szCs w:val="23"/>
              </w:rPr>
              <w:t>相關</w:t>
            </w:r>
            <w:r w:rsidRPr="00BE253F">
              <w:rPr>
                <w:rFonts w:hint="eastAsia"/>
                <w:szCs w:val="21"/>
              </w:rPr>
              <w:t>圖說，以臺北市及高雄市為例</w:t>
            </w:r>
            <w:r>
              <w:rPr>
                <w:rFonts w:hint="eastAsia"/>
                <w:szCs w:val="21"/>
              </w:rPr>
              <w:t>：</w:t>
            </w:r>
            <w:r w:rsidRPr="00BE253F">
              <w:rPr>
                <w:rFonts w:hint="eastAsia"/>
                <w:szCs w:val="21"/>
              </w:rPr>
              <w:t>依</w:t>
            </w:r>
            <w:r w:rsidRPr="00E97234">
              <w:rPr>
                <w:rFonts w:hint="eastAsia"/>
                <w:szCs w:val="21"/>
                <w:u w:val="single"/>
              </w:rPr>
              <w:t>臺北市建築管理自治條例</w:t>
            </w:r>
            <w:r w:rsidRPr="00BE253F">
              <w:rPr>
                <w:rFonts w:hint="eastAsia"/>
                <w:szCs w:val="21"/>
              </w:rPr>
              <w:t>第</w:t>
            </w:r>
            <w:r w:rsidRPr="00BE253F">
              <w:rPr>
                <w:szCs w:val="21"/>
              </w:rPr>
              <w:t>8</w:t>
            </w:r>
            <w:r w:rsidRPr="00BE253F">
              <w:rPr>
                <w:rFonts w:hint="eastAsia"/>
                <w:szCs w:val="24"/>
              </w:rPr>
              <w:t>條第</w:t>
            </w:r>
            <w:r w:rsidRPr="00BE253F">
              <w:rPr>
                <w:szCs w:val="24"/>
              </w:rPr>
              <w:t>1</w:t>
            </w:r>
            <w:r>
              <w:rPr>
                <w:rFonts w:hint="eastAsia"/>
                <w:szCs w:val="24"/>
              </w:rPr>
              <w:t>項</w:t>
            </w:r>
            <w:r w:rsidRPr="00BE253F">
              <w:rPr>
                <w:rFonts w:hint="eastAsia"/>
                <w:szCs w:val="24"/>
              </w:rPr>
              <w:t>第</w:t>
            </w:r>
            <w:r w:rsidRPr="00BE253F">
              <w:rPr>
                <w:szCs w:val="24"/>
              </w:rPr>
              <w:t>1</w:t>
            </w:r>
            <w:r w:rsidRPr="00BE253F">
              <w:rPr>
                <w:rFonts w:hint="eastAsia"/>
                <w:szCs w:val="24"/>
              </w:rPr>
              <w:t>款第</w:t>
            </w:r>
            <w:r w:rsidRPr="00BE253F">
              <w:rPr>
                <w:szCs w:val="24"/>
              </w:rPr>
              <w:t>3</w:t>
            </w:r>
            <w:r w:rsidRPr="00BE253F">
              <w:rPr>
                <w:rFonts w:hint="eastAsia"/>
                <w:szCs w:val="24"/>
              </w:rPr>
              <w:t>目</w:t>
            </w:r>
            <w:r w:rsidRPr="00BE253F">
              <w:rPr>
                <w:rFonts w:hint="eastAsia"/>
              </w:rPr>
              <w:t>規定之</w:t>
            </w:r>
            <w:r>
              <w:rPr>
                <w:rFonts w:hint="eastAsia"/>
              </w:rPr>
              <w:t>圖</w:t>
            </w:r>
            <w:r w:rsidRPr="00BE253F">
              <w:rPr>
                <w:rFonts w:hint="eastAsia"/>
              </w:rPr>
              <w:t>樣</w:t>
            </w:r>
            <w:r>
              <w:rPr>
                <w:rFonts w:hint="eastAsia"/>
              </w:rPr>
              <w:t>；</w:t>
            </w:r>
            <w:r w:rsidRPr="00E97234">
              <w:rPr>
                <w:rFonts w:hint="eastAsia"/>
                <w:u w:val="single"/>
              </w:rPr>
              <w:t>高雄市建</w:t>
            </w:r>
            <w:r w:rsidRPr="00E97234">
              <w:rPr>
                <w:rFonts w:hint="eastAsia"/>
                <w:szCs w:val="22"/>
                <w:u w:val="single"/>
              </w:rPr>
              <w:t>築管理自治條例</w:t>
            </w:r>
            <w:r w:rsidRPr="00BE253F">
              <w:rPr>
                <w:rFonts w:hint="eastAsia"/>
                <w:szCs w:val="22"/>
              </w:rPr>
              <w:t>第</w:t>
            </w:r>
            <w:r w:rsidRPr="00BE253F">
              <w:rPr>
                <w:szCs w:val="22"/>
              </w:rPr>
              <w:t>17</w:t>
            </w:r>
            <w:r w:rsidRPr="00BE253F">
              <w:rPr>
                <w:rFonts w:hint="eastAsia"/>
                <w:szCs w:val="24"/>
              </w:rPr>
              <w:t>條第</w:t>
            </w:r>
            <w:r w:rsidRPr="00BE253F">
              <w:rPr>
                <w:szCs w:val="24"/>
              </w:rPr>
              <w:t>1</w:t>
            </w:r>
            <w:r w:rsidRPr="00BE253F">
              <w:rPr>
                <w:rFonts w:hint="eastAsia"/>
                <w:szCs w:val="24"/>
              </w:rPr>
              <w:t>項第</w:t>
            </w:r>
            <w:r w:rsidRPr="00BE253F">
              <w:rPr>
                <w:szCs w:val="24"/>
              </w:rPr>
              <w:t>1</w:t>
            </w:r>
            <w:r w:rsidRPr="00BE253F">
              <w:rPr>
                <w:rFonts w:hint="eastAsia"/>
                <w:szCs w:val="24"/>
              </w:rPr>
              <w:t>款第</w:t>
            </w:r>
            <w:r w:rsidRPr="00BE253F">
              <w:rPr>
                <w:szCs w:val="24"/>
              </w:rPr>
              <w:t>2</w:t>
            </w:r>
            <w:r w:rsidRPr="00BE253F">
              <w:rPr>
                <w:rFonts w:hint="eastAsia"/>
                <w:szCs w:val="24"/>
              </w:rPr>
              <w:t>目及第</w:t>
            </w:r>
            <w:r w:rsidRPr="00BE253F">
              <w:rPr>
                <w:szCs w:val="24"/>
              </w:rPr>
              <w:t>3</w:t>
            </w:r>
            <w:r w:rsidRPr="00BE253F">
              <w:rPr>
                <w:rFonts w:hint="eastAsia"/>
                <w:szCs w:val="24"/>
              </w:rPr>
              <w:t>目規定之</w:t>
            </w:r>
            <w:r w:rsidRPr="008E2171">
              <w:rPr>
                <w:rFonts w:hint="eastAsia"/>
                <w:b/>
                <w:szCs w:val="22"/>
              </w:rPr>
              <w:t>面積計算表</w:t>
            </w:r>
            <w:r w:rsidRPr="00BE253F">
              <w:rPr>
                <w:rFonts w:hint="eastAsia"/>
                <w:szCs w:val="22"/>
              </w:rPr>
              <w:t>、</w:t>
            </w:r>
            <w:r w:rsidRPr="008E2171">
              <w:rPr>
                <w:rFonts w:hint="eastAsia"/>
                <w:b/>
                <w:szCs w:val="22"/>
              </w:rPr>
              <w:t>各層平面圖</w:t>
            </w:r>
            <w:r w:rsidRPr="00BE253F">
              <w:rPr>
                <w:rFonts w:hint="eastAsia"/>
                <w:szCs w:val="22"/>
              </w:rPr>
              <w:t>及屋頂平面圖</w:t>
            </w:r>
            <w:r w:rsidRPr="00BE253F">
              <w:rPr>
                <w:rFonts w:hint="eastAsia"/>
                <w:szCs w:val="23"/>
              </w:rPr>
              <w:t>等</w:t>
            </w:r>
          </w:p>
        </w:tc>
      </w:tr>
    </w:tbl>
    <w:p w:rsidR="00194752" w:rsidRDefault="00722857" w:rsidP="00194752">
      <w:pPr>
        <w:pStyle w:val="3"/>
        <w:ind w:left="1360" w:hanging="680"/>
      </w:pPr>
      <w:r>
        <w:rPr>
          <w:rFonts w:hint="eastAsia"/>
        </w:rPr>
        <w:t>經查，</w:t>
      </w:r>
      <w:r w:rsidR="00194752">
        <w:rPr>
          <w:rFonts w:hint="eastAsia"/>
        </w:rPr>
        <w:t>臺北市政府、新北市政府及高雄市政府對於建造執照審查之執行</w:t>
      </w:r>
      <w:proofErr w:type="gramStart"/>
      <w:r w:rsidR="00194752">
        <w:rPr>
          <w:rFonts w:hint="eastAsia"/>
        </w:rPr>
        <w:t>情形</w:t>
      </w:r>
      <w:r w:rsidR="00BB6E8D">
        <w:rPr>
          <w:rFonts w:hint="eastAsia"/>
        </w:rPr>
        <w:t>摘略如下</w:t>
      </w:r>
      <w:proofErr w:type="gramEnd"/>
      <w:r w:rsidR="00194752">
        <w:rPr>
          <w:rFonts w:hint="eastAsia"/>
        </w:rPr>
        <w:t>：</w:t>
      </w:r>
    </w:p>
    <w:p w:rsidR="00194752" w:rsidRPr="001E2BC1" w:rsidRDefault="00194752" w:rsidP="00194752">
      <w:pPr>
        <w:pStyle w:val="4"/>
        <w:kinsoku/>
        <w:ind w:leftChars="300" w:left="1700" w:hanging="680"/>
      </w:pPr>
      <w:r w:rsidRPr="00AD5253">
        <w:rPr>
          <w:rFonts w:hint="eastAsia"/>
          <w:szCs w:val="48"/>
        </w:rPr>
        <w:t>臺北市建造執照及雜項執照之審查，</w:t>
      </w:r>
      <w:proofErr w:type="gramStart"/>
      <w:r w:rsidRPr="00AD5253">
        <w:rPr>
          <w:rFonts w:hint="eastAsia"/>
          <w:szCs w:val="48"/>
        </w:rPr>
        <w:t>均依內政部</w:t>
      </w:r>
      <w:proofErr w:type="gramEnd"/>
      <w:r w:rsidRPr="00AD5253">
        <w:rPr>
          <w:rFonts w:hint="eastAsia"/>
          <w:szCs w:val="48"/>
        </w:rPr>
        <w:t>公告之「建造執照及雜項執照查核審查表」規定項目審核。其有關</w:t>
      </w:r>
      <w:r w:rsidRPr="00AD5253">
        <w:rPr>
          <w:rFonts w:hint="eastAsia"/>
          <w:b/>
          <w:szCs w:val="48"/>
        </w:rPr>
        <w:t>建蔽率及容積率之檢討</w:t>
      </w:r>
      <w:r w:rsidRPr="00AD5253">
        <w:rPr>
          <w:rFonts w:hint="eastAsia"/>
          <w:szCs w:val="48"/>
        </w:rPr>
        <w:t>，屬建築師應依</w:t>
      </w:r>
      <w:r w:rsidRPr="00AD5253">
        <w:rPr>
          <w:rFonts w:hint="eastAsia"/>
          <w:szCs w:val="48"/>
          <w:u w:val="single"/>
        </w:rPr>
        <w:t>建築技術規則</w:t>
      </w:r>
      <w:r w:rsidRPr="00AD5253">
        <w:rPr>
          <w:rFonts w:hint="eastAsia"/>
          <w:szCs w:val="48"/>
        </w:rPr>
        <w:t>規定</w:t>
      </w:r>
      <w:r w:rsidRPr="00AD5253">
        <w:rPr>
          <w:rFonts w:hint="eastAsia"/>
          <w:b/>
          <w:szCs w:val="48"/>
        </w:rPr>
        <w:t>檢討計算</w:t>
      </w:r>
      <w:r w:rsidRPr="00AD5253">
        <w:rPr>
          <w:rFonts w:hint="eastAsia"/>
          <w:szCs w:val="48"/>
        </w:rPr>
        <w:t>簽證之項目，係依據內政部88年7月1日台內營字第</w:t>
      </w:r>
      <w:r w:rsidRPr="00AD5253">
        <w:rPr>
          <w:szCs w:val="48"/>
        </w:rPr>
        <w:t>8873613</w:t>
      </w:r>
      <w:r w:rsidRPr="00AD5253">
        <w:rPr>
          <w:rFonts w:hint="eastAsia"/>
          <w:szCs w:val="48"/>
        </w:rPr>
        <w:t>號函釋執行原則辦理。另</w:t>
      </w:r>
      <w:r w:rsidRPr="00087FF8">
        <w:rPr>
          <w:rFonts w:hint="eastAsia"/>
        </w:rPr>
        <w:t>依</w:t>
      </w:r>
      <w:r w:rsidRPr="00AD5253">
        <w:rPr>
          <w:rFonts w:hint="eastAsia"/>
          <w:szCs w:val="48"/>
          <w:u w:val="single"/>
        </w:rPr>
        <w:t>建築法</w:t>
      </w:r>
      <w:r w:rsidRPr="00087FF8">
        <w:rPr>
          <w:rFonts w:hint="eastAsia"/>
        </w:rPr>
        <w:t>第30條及</w:t>
      </w:r>
      <w:r w:rsidRPr="00AD5253">
        <w:rPr>
          <w:rFonts w:hint="eastAsia"/>
          <w:u w:val="single"/>
        </w:rPr>
        <w:t>臺北市建築管理自治條例</w:t>
      </w:r>
      <w:r w:rsidRPr="00087FF8">
        <w:rPr>
          <w:rFonts w:hint="eastAsia"/>
        </w:rPr>
        <w:t>第8條，起造人申請建造執照或雜項執照時應具備之工程圖樣及說明書，若屬</w:t>
      </w:r>
      <w:r w:rsidRPr="009827F6">
        <w:rPr>
          <w:rFonts w:hint="eastAsia"/>
          <w:u w:val="single"/>
        </w:rPr>
        <w:t>建築技術規則</w:t>
      </w:r>
      <w:r w:rsidRPr="00AD5253">
        <w:rPr>
          <w:rFonts w:hint="eastAsia"/>
          <w:u w:val="single"/>
        </w:rPr>
        <w:t>建築設計施工編</w:t>
      </w:r>
      <w:r w:rsidRPr="00087FF8">
        <w:rPr>
          <w:rFonts w:hint="eastAsia"/>
        </w:rPr>
        <w:t>第</w:t>
      </w:r>
      <w:r>
        <w:rPr>
          <w:rFonts w:hint="eastAsia"/>
        </w:rPr>
        <w:t>9</w:t>
      </w:r>
      <w:r w:rsidRPr="00087FF8">
        <w:rPr>
          <w:rFonts w:hint="eastAsia"/>
        </w:rPr>
        <w:t>章第162條檢討項目，</w:t>
      </w:r>
      <w:proofErr w:type="gramStart"/>
      <w:r w:rsidRPr="00087FF8">
        <w:rPr>
          <w:rFonts w:hint="eastAsia"/>
        </w:rPr>
        <w:t>均由建築師</w:t>
      </w:r>
      <w:proofErr w:type="gramEnd"/>
      <w:r w:rsidRPr="00087FF8">
        <w:rPr>
          <w:rFonts w:hint="eastAsia"/>
        </w:rPr>
        <w:t>或專業技師簽證負責。</w:t>
      </w:r>
    </w:p>
    <w:p w:rsidR="00194752" w:rsidRPr="0058190C" w:rsidRDefault="00194752" w:rsidP="00194752">
      <w:pPr>
        <w:pStyle w:val="4"/>
        <w:kinsoku/>
        <w:ind w:leftChars="300" w:left="1700" w:hanging="680"/>
      </w:pPr>
      <w:r w:rsidRPr="001763DB">
        <w:rPr>
          <w:rFonts w:hint="eastAsia"/>
          <w:szCs w:val="48"/>
        </w:rPr>
        <w:t>新北市政府對於</w:t>
      </w:r>
      <w:r w:rsidRPr="00057DD6">
        <w:rPr>
          <w:rFonts w:hint="eastAsia"/>
        </w:rPr>
        <w:t>現行附表一第1項至13項，</w:t>
      </w:r>
      <w:r>
        <w:rPr>
          <w:rFonts w:hint="eastAsia"/>
        </w:rPr>
        <w:t>該</w:t>
      </w:r>
      <w:r w:rsidRPr="00057DD6">
        <w:rPr>
          <w:rFonts w:hint="eastAsia"/>
        </w:rPr>
        <w:t>府工務局僅就與申請基地相關之申請書件有無檢附予以查核，第14項至第20項</w:t>
      </w:r>
      <w:r w:rsidRPr="001763DB">
        <w:rPr>
          <w:rFonts w:hint="eastAsia"/>
          <w:b/>
        </w:rPr>
        <w:t>依有關法令規定會辦</w:t>
      </w:r>
      <w:r w:rsidRPr="00057DD6">
        <w:rPr>
          <w:rFonts w:hint="eastAsia"/>
        </w:rPr>
        <w:t>相關主管機關意見後辦理行政審查。</w:t>
      </w:r>
      <w:r>
        <w:rPr>
          <w:rFonts w:hint="eastAsia"/>
        </w:rPr>
        <w:t>另按</w:t>
      </w:r>
      <w:r w:rsidRPr="001763DB">
        <w:rPr>
          <w:rFonts w:hint="eastAsia"/>
          <w:u w:val="single"/>
        </w:rPr>
        <w:t>建築技術規則建築設計施工編</w:t>
      </w:r>
      <w:r w:rsidRPr="00424225">
        <w:rPr>
          <w:rFonts w:hint="eastAsia"/>
        </w:rPr>
        <w:t>第160條：「實施容積管制地區之建築設計，除都市計畫法令或都市計畫</w:t>
      </w:r>
      <w:proofErr w:type="gramStart"/>
      <w:r w:rsidRPr="00424225">
        <w:rPr>
          <w:rFonts w:hint="eastAsia"/>
        </w:rPr>
        <w:t>書圖另有</w:t>
      </w:r>
      <w:proofErr w:type="gramEnd"/>
      <w:r w:rsidRPr="00424225">
        <w:rPr>
          <w:rFonts w:hint="eastAsia"/>
        </w:rPr>
        <w:t>規定外，依本章規定。」及第161條第1項：「本規則所稱容積率，指基地內建築物之容積總</w:t>
      </w:r>
      <w:r w:rsidRPr="00424225">
        <w:rPr>
          <w:rFonts w:hint="eastAsia"/>
        </w:rPr>
        <w:lastRenderedPageBreak/>
        <w:t>樓地板面積與基地面積之比。基地面積之計算包括法定騎樓面積。」</w:t>
      </w:r>
      <w:r>
        <w:rPr>
          <w:rFonts w:hint="eastAsia"/>
        </w:rPr>
        <w:t>故</w:t>
      </w:r>
      <w:r w:rsidRPr="000A2A5E">
        <w:rPr>
          <w:rFonts w:hint="eastAsia"/>
        </w:rPr>
        <w:t>有關</w:t>
      </w:r>
      <w:r w:rsidRPr="00FC2915">
        <w:rPr>
          <w:rFonts w:hint="eastAsia"/>
          <w:b/>
        </w:rPr>
        <w:t>容積率之</w:t>
      </w:r>
      <w:r w:rsidRPr="001763DB">
        <w:rPr>
          <w:rFonts w:hint="eastAsia"/>
          <w:b/>
        </w:rPr>
        <w:t>檢討內容</w:t>
      </w:r>
      <w:r w:rsidRPr="00821E30">
        <w:rPr>
          <w:rFonts w:hint="eastAsia"/>
          <w:b/>
        </w:rPr>
        <w:t>及圖說</w:t>
      </w:r>
      <w:r w:rsidRPr="00424225">
        <w:rPr>
          <w:rFonts w:hint="eastAsia"/>
        </w:rPr>
        <w:t>皆標示於應檢附之工程圖樣中</w:t>
      </w:r>
      <w:r>
        <w:rPr>
          <w:rFonts w:hint="eastAsia"/>
        </w:rPr>
        <w:t>，</w:t>
      </w:r>
      <w:r w:rsidRPr="00424225">
        <w:rPr>
          <w:rFonts w:hint="eastAsia"/>
        </w:rPr>
        <w:t>係屬</w:t>
      </w:r>
      <w:r w:rsidRPr="009827F6">
        <w:rPr>
          <w:rFonts w:hint="eastAsia"/>
          <w:b/>
        </w:rPr>
        <w:t>技術</w:t>
      </w:r>
      <w:r w:rsidRPr="00424225">
        <w:rPr>
          <w:rFonts w:hint="eastAsia"/>
        </w:rPr>
        <w:t>部分，應由建築師設計簽證負責。</w:t>
      </w:r>
    </w:p>
    <w:p w:rsidR="00194752" w:rsidRDefault="00194752" w:rsidP="00194752">
      <w:pPr>
        <w:pStyle w:val="4"/>
        <w:kinsoku/>
        <w:ind w:leftChars="300" w:left="1700" w:hanging="680"/>
        <w:rPr>
          <w:szCs w:val="48"/>
        </w:rPr>
      </w:pPr>
      <w:r w:rsidRPr="0091686A">
        <w:rPr>
          <w:rFonts w:hint="eastAsia"/>
          <w:szCs w:val="48"/>
        </w:rPr>
        <w:t>高雄市政府</w:t>
      </w:r>
      <w:r>
        <w:rPr>
          <w:rFonts w:hint="eastAsia"/>
          <w:szCs w:val="48"/>
        </w:rPr>
        <w:t>則以</w:t>
      </w:r>
      <w:r w:rsidRPr="00FC2915">
        <w:rPr>
          <w:rFonts w:hint="eastAsia"/>
          <w:szCs w:val="48"/>
        </w:rPr>
        <w:t>建蔽率及容積率</w:t>
      </w:r>
      <w:r w:rsidRPr="0091686A">
        <w:rPr>
          <w:rFonts w:hint="eastAsia"/>
          <w:szCs w:val="48"/>
        </w:rPr>
        <w:t>係由</w:t>
      </w:r>
      <w:r w:rsidRPr="009827F6">
        <w:rPr>
          <w:rFonts w:hint="eastAsia"/>
          <w:szCs w:val="48"/>
          <w:u w:val="single"/>
        </w:rPr>
        <w:t>區域計畫法</w:t>
      </w:r>
      <w:r w:rsidRPr="0091686A">
        <w:rPr>
          <w:rFonts w:hint="eastAsia"/>
          <w:szCs w:val="48"/>
        </w:rPr>
        <w:t>或</w:t>
      </w:r>
      <w:r w:rsidRPr="009827F6">
        <w:rPr>
          <w:rFonts w:hint="eastAsia"/>
          <w:szCs w:val="48"/>
          <w:u w:val="single"/>
        </w:rPr>
        <w:t>都市計畫法</w:t>
      </w:r>
      <w:r w:rsidRPr="0091686A">
        <w:rPr>
          <w:rFonts w:hint="eastAsia"/>
          <w:szCs w:val="48"/>
        </w:rPr>
        <w:t>所明定，主管建築機關應依有關法令規定審查其</w:t>
      </w:r>
      <w:r w:rsidRPr="00B73D42">
        <w:rPr>
          <w:rFonts w:hint="eastAsia"/>
          <w:b/>
          <w:szCs w:val="48"/>
        </w:rPr>
        <w:t>結果</w:t>
      </w:r>
      <w:r w:rsidRPr="0091686A">
        <w:rPr>
          <w:rFonts w:hint="eastAsia"/>
          <w:szCs w:val="48"/>
        </w:rPr>
        <w:t>是否符合規定，惟其</w:t>
      </w:r>
      <w:r w:rsidRPr="00B73D42">
        <w:rPr>
          <w:rFonts w:hint="eastAsia"/>
          <w:b/>
          <w:szCs w:val="48"/>
        </w:rPr>
        <w:t>計算方式</w:t>
      </w:r>
      <w:r w:rsidRPr="0091686A">
        <w:rPr>
          <w:rFonts w:hint="eastAsia"/>
          <w:szCs w:val="48"/>
        </w:rPr>
        <w:t>為</w:t>
      </w:r>
      <w:r w:rsidRPr="006867F0">
        <w:rPr>
          <w:rFonts w:hint="eastAsia"/>
          <w:b/>
          <w:szCs w:val="48"/>
          <w:u w:val="single"/>
        </w:rPr>
        <w:t>建築技術規則</w:t>
      </w:r>
      <w:r w:rsidRPr="0091686A">
        <w:rPr>
          <w:rFonts w:hint="eastAsia"/>
          <w:szCs w:val="48"/>
        </w:rPr>
        <w:t>之規定，是建築師設計圖說有關屬建蔽率及容積率之</w:t>
      </w:r>
      <w:r w:rsidRPr="00C505F3">
        <w:rPr>
          <w:rFonts w:hint="eastAsia"/>
          <w:b/>
          <w:szCs w:val="48"/>
        </w:rPr>
        <w:t>計算方式</w:t>
      </w:r>
      <w:r w:rsidRPr="0091686A">
        <w:rPr>
          <w:rFonts w:hint="eastAsia"/>
          <w:szCs w:val="48"/>
        </w:rPr>
        <w:t>為建築師簽證範疇，相關規定至</w:t>
      </w:r>
      <w:proofErr w:type="gramStart"/>
      <w:r w:rsidRPr="0091686A">
        <w:rPr>
          <w:rFonts w:hint="eastAsia"/>
          <w:szCs w:val="48"/>
        </w:rPr>
        <w:t>臻</w:t>
      </w:r>
      <w:proofErr w:type="gramEnd"/>
      <w:r w:rsidRPr="0091686A">
        <w:rPr>
          <w:rFonts w:hint="eastAsia"/>
          <w:szCs w:val="48"/>
        </w:rPr>
        <w:t>明確。</w:t>
      </w:r>
      <w:r>
        <w:rPr>
          <w:rFonts w:hint="eastAsia"/>
          <w:szCs w:val="48"/>
        </w:rPr>
        <w:t>故該</w:t>
      </w:r>
      <w:r w:rsidRPr="0091686A">
        <w:rPr>
          <w:rFonts w:hint="eastAsia"/>
          <w:szCs w:val="48"/>
        </w:rPr>
        <w:t>府工務局</w:t>
      </w:r>
      <w:r>
        <w:rPr>
          <w:rFonts w:hint="eastAsia"/>
          <w:szCs w:val="48"/>
        </w:rPr>
        <w:t>係</w:t>
      </w:r>
      <w:r w:rsidRPr="0091686A">
        <w:rPr>
          <w:rFonts w:hint="eastAsia"/>
          <w:szCs w:val="48"/>
        </w:rPr>
        <w:t>審查容積或容積率</w:t>
      </w:r>
      <w:r w:rsidRPr="00B73D42">
        <w:rPr>
          <w:rFonts w:hint="eastAsia"/>
          <w:b/>
          <w:szCs w:val="48"/>
        </w:rPr>
        <w:t>值</w:t>
      </w:r>
      <w:r w:rsidRPr="0091686A">
        <w:rPr>
          <w:rFonts w:hint="eastAsia"/>
          <w:szCs w:val="48"/>
        </w:rPr>
        <w:t>是否符合</w:t>
      </w:r>
      <w:r w:rsidRPr="0091686A">
        <w:rPr>
          <w:rFonts w:hint="eastAsia"/>
          <w:szCs w:val="48"/>
          <w:u w:val="single"/>
        </w:rPr>
        <w:t>區域計畫法</w:t>
      </w:r>
      <w:r w:rsidRPr="0091686A">
        <w:rPr>
          <w:rFonts w:hint="eastAsia"/>
          <w:szCs w:val="48"/>
        </w:rPr>
        <w:t>或</w:t>
      </w:r>
      <w:r w:rsidRPr="0091686A">
        <w:rPr>
          <w:rFonts w:hint="eastAsia"/>
          <w:szCs w:val="48"/>
          <w:u w:val="single"/>
        </w:rPr>
        <w:t>都市計畫法</w:t>
      </w:r>
      <w:r w:rsidRPr="0091686A">
        <w:rPr>
          <w:rFonts w:hint="eastAsia"/>
          <w:szCs w:val="48"/>
        </w:rPr>
        <w:t>規定，至</w:t>
      </w:r>
      <w:r w:rsidRPr="00B73D42">
        <w:rPr>
          <w:rFonts w:hint="eastAsia"/>
          <w:b/>
          <w:szCs w:val="48"/>
        </w:rPr>
        <w:t>計算方式</w:t>
      </w:r>
      <w:r w:rsidRPr="0091686A">
        <w:rPr>
          <w:rFonts w:hint="eastAsia"/>
          <w:szCs w:val="48"/>
        </w:rPr>
        <w:t>涉及</w:t>
      </w:r>
      <w:r w:rsidRPr="00B83568">
        <w:rPr>
          <w:rFonts w:hint="eastAsia"/>
          <w:b/>
          <w:szCs w:val="48"/>
        </w:rPr>
        <w:t>技術</w:t>
      </w:r>
      <w:r w:rsidRPr="0091686A">
        <w:rPr>
          <w:rFonts w:hint="eastAsia"/>
          <w:szCs w:val="48"/>
        </w:rPr>
        <w:t>部分</w:t>
      </w:r>
      <w:r>
        <w:rPr>
          <w:rFonts w:hint="eastAsia"/>
          <w:szCs w:val="48"/>
        </w:rPr>
        <w:t>，則</w:t>
      </w:r>
      <w:r w:rsidRPr="0091686A">
        <w:rPr>
          <w:rFonts w:hint="eastAsia"/>
          <w:szCs w:val="48"/>
        </w:rPr>
        <w:t>由建築師簽證負責。</w:t>
      </w:r>
    </w:p>
    <w:p w:rsidR="00194752" w:rsidRPr="00846CFC" w:rsidRDefault="00FD0B5F" w:rsidP="00194752">
      <w:pPr>
        <w:pStyle w:val="3"/>
        <w:ind w:leftChars="200" w:left="1360" w:hanging="680"/>
        <w:rPr>
          <w:szCs w:val="48"/>
        </w:rPr>
      </w:pPr>
      <w:r>
        <w:rPr>
          <w:rFonts w:hint="eastAsia"/>
          <w:szCs w:val="19"/>
        </w:rPr>
        <w:t>另</w:t>
      </w:r>
      <w:r w:rsidR="00194752" w:rsidRPr="00846CFC">
        <w:rPr>
          <w:rFonts w:hint="eastAsia"/>
          <w:szCs w:val="19"/>
        </w:rPr>
        <w:t>查，</w:t>
      </w:r>
      <w:r w:rsidR="00194752">
        <w:rPr>
          <w:rFonts w:hint="eastAsia"/>
        </w:rPr>
        <w:t>本院諮詢委員指出：「</w:t>
      </w:r>
      <w:r w:rsidR="00194752" w:rsidRPr="00012055">
        <w:rPr>
          <w:rFonts w:hint="eastAsia"/>
        </w:rPr>
        <w:t>有關容積率的問題，</w:t>
      </w:r>
      <w:r w:rsidR="00194752" w:rsidRPr="00846CFC">
        <w:rPr>
          <w:rFonts w:hAnsi="標楷體"/>
        </w:rPr>
        <w:t>…</w:t>
      </w:r>
      <w:proofErr w:type="gramStart"/>
      <w:r w:rsidR="00194752" w:rsidRPr="00846CFC">
        <w:rPr>
          <w:rFonts w:hAnsi="標楷體"/>
        </w:rPr>
        <w:t>…</w:t>
      </w:r>
      <w:proofErr w:type="gramEnd"/>
      <w:r w:rsidR="00194752" w:rsidRPr="00012055">
        <w:rPr>
          <w:rFonts w:hint="eastAsia"/>
        </w:rPr>
        <w:t>可能因為建築物造型變化多計算很繁複</w:t>
      </w:r>
      <w:r w:rsidR="00194752" w:rsidRPr="00846CFC">
        <w:rPr>
          <w:rFonts w:hAnsi="標楷體"/>
        </w:rPr>
        <w:t>…</w:t>
      </w:r>
      <w:proofErr w:type="gramStart"/>
      <w:r w:rsidR="00194752" w:rsidRPr="00846CFC">
        <w:rPr>
          <w:rFonts w:hAnsi="標楷體"/>
        </w:rPr>
        <w:t>…</w:t>
      </w:r>
      <w:proofErr w:type="gramEnd"/>
      <w:r w:rsidR="00194752" w:rsidRPr="00012055">
        <w:rPr>
          <w:rFonts w:hint="eastAsia"/>
        </w:rPr>
        <w:t>；所以，</w:t>
      </w:r>
      <w:r w:rsidR="00194752">
        <w:rPr>
          <w:rFonts w:hint="eastAsia"/>
        </w:rPr>
        <w:t>『</w:t>
      </w:r>
      <w:r w:rsidR="00194752" w:rsidRPr="00B30A46">
        <w:rPr>
          <w:rFonts w:hint="eastAsia"/>
          <w:b/>
        </w:rPr>
        <w:t>計算</w:t>
      </w:r>
      <w:r w:rsidR="00194752">
        <w:rPr>
          <w:rFonts w:hint="eastAsia"/>
        </w:rPr>
        <w:t>』</w:t>
      </w:r>
      <w:r w:rsidR="00194752" w:rsidRPr="00012055">
        <w:rPr>
          <w:rFonts w:hint="eastAsia"/>
        </w:rPr>
        <w:t>就是</w:t>
      </w:r>
      <w:r w:rsidR="00194752" w:rsidRPr="00B30A46">
        <w:rPr>
          <w:rFonts w:hint="eastAsia"/>
          <w:b/>
        </w:rPr>
        <w:t>技術</w:t>
      </w:r>
      <w:r w:rsidR="00194752" w:rsidRPr="00012055">
        <w:rPr>
          <w:rFonts w:hint="eastAsia"/>
        </w:rPr>
        <w:t>的部分，是由建築師來算，至於</w:t>
      </w:r>
      <w:r w:rsidR="00194752" w:rsidRPr="00F705FF">
        <w:rPr>
          <w:rFonts w:hint="eastAsia"/>
        </w:rPr>
        <w:t>計算的『</w:t>
      </w:r>
      <w:r w:rsidR="00194752" w:rsidRPr="00846CFC">
        <w:rPr>
          <w:rFonts w:hint="eastAsia"/>
          <w:b/>
        </w:rPr>
        <w:t>結果數據</w:t>
      </w:r>
      <w:r w:rsidR="00194752" w:rsidRPr="00F705FF">
        <w:rPr>
          <w:rFonts w:hint="eastAsia"/>
        </w:rPr>
        <w:t>』是否符合規定，則由建管人員來審查</w:t>
      </w:r>
      <w:r w:rsidR="00194752" w:rsidRPr="00012055">
        <w:rPr>
          <w:rFonts w:hint="eastAsia"/>
        </w:rPr>
        <w:t>。</w:t>
      </w:r>
      <w:r w:rsidR="00194752">
        <w:rPr>
          <w:rFonts w:hint="eastAsia"/>
        </w:rPr>
        <w:t>」</w:t>
      </w:r>
      <w:proofErr w:type="gramStart"/>
      <w:r w:rsidR="00194752" w:rsidRPr="00846CFC">
        <w:rPr>
          <w:rFonts w:hAnsi="標楷體" w:hint="eastAsia"/>
        </w:rPr>
        <w:t>爰</w:t>
      </w:r>
      <w:proofErr w:type="gramEnd"/>
      <w:r w:rsidR="00194752" w:rsidRPr="00846CFC">
        <w:rPr>
          <w:rFonts w:hAnsi="標楷體" w:hint="eastAsia"/>
        </w:rPr>
        <w:t>此，內政部</w:t>
      </w:r>
      <w:r w:rsidR="00194752">
        <w:rPr>
          <w:rFonts w:hint="eastAsia"/>
        </w:rPr>
        <w:t>為</w:t>
      </w:r>
      <w:r w:rsidR="00194752" w:rsidRPr="00846CFC">
        <w:rPr>
          <w:rFonts w:hint="eastAsia"/>
          <w:szCs w:val="48"/>
        </w:rPr>
        <w:t>簡化建築管理行政流程、提高建管行政效率，以</w:t>
      </w:r>
      <w:r w:rsidR="00194752" w:rsidRPr="00846CFC">
        <w:rPr>
          <w:szCs w:val="48"/>
        </w:rPr>
        <w:t>88</w:t>
      </w:r>
      <w:r w:rsidR="00194752" w:rsidRPr="00846CFC">
        <w:rPr>
          <w:rFonts w:hint="eastAsia"/>
          <w:szCs w:val="48"/>
        </w:rPr>
        <w:t>年</w:t>
      </w:r>
      <w:r w:rsidR="00194752" w:rsidRPr="00846CFC">
        <w:rPr>
          <w:szCs w:val="48"/>
        </w:rPr>
        <w:t>7</w:t>
      </w:r>
      <w:r w:rsidR="00194752" w:rsidRPr="00846CFC">
        <w:rPr>
          <w:rFonts w:hint="eastAsia"/>
          <w:szCs w:val="48"/>
        </w:rPr>
        <w:t>月</w:t>
      </w:r>
      <w:r w:rsidR="00194752" w:rsidRPr="00846CFC">
        <w:rPr>
          <w:szCs w:val="48"/>
        </w:rPr>
        <w:t>1</w:t>
      </w:r>
      <w:r w:rsidR="00194752" w:rsidRPr="00846CFC">
        <w:rPr>
          <w:rFonts w:hint="eastAsia"/>
          <w:szCs w:val="48"/>
        </w:rPr>
        <w:t>日</w:t>
      </w:r>
      <w:r w:rsidR="00194752" w:rsidRPr="00846CFC">
        <w:rPr>
          <w:szCs w:val="48"/>
        </w:rPr>
        <w:t>台內營字第8873613號</w:t>
      </w:r>
      <w:r w:rsidR="00194752" w:rsidRPr="00846CFC">
        <w:rPr>
          <w:rFonts w:hint="eastAsia"/>
          <w:szCs w:val="48"/>
        </w:rPr>
        <w:t>函</w:t>
      </w:r>
      <w:r w:rsidR="00194752" w:rsidRPr="00846CFC">
        <w:rPr>
          <w:rFonts w:hAnsi="標楷體" w:hint="eastAsia"/>
        </w:rPr>
        <w:t>修正</w:t>
      </w:r>
      <w:r w:rsidR="00194752" w:rsidRPr="00435CCC">
        <w:rPr>
          <w:rFonts w:hAnsi="標楷體" w:hint="eastAsia"/>
          <w:u w:val="single"/>
        </w:rPr>
        <w:t>建造執照及雜項執照規定項目審查及簽證項目抽查作業要點</w:t>
      </w:r>
      <w:r w:rsidR="00194752" w:rsidRPr="00846CFC">
        <w:rPr>
          <w:rFonts w:hAnsi="標楷體" w:hint="eastAsia"/>
        </w:rPr>
        <w:t>第3點之</w:t>
      </w:r>
      <w:r w:rsidR="00194752">
        <w:rPr>
          <w:rFonts w:hAnsi="標楷體" w:hint="eastAsia"/>
        </w:rPr>
        <w:t>「</w:t>
      </w:r>
      <w:r w:rsidR="00194752" w:rsidRPr="00846CFC">
        <w:rPr>
          <w:rFonts w:hAnsi="標楷體" w:hint="eastAsia"/>
        </w:rPr>
        <w:t>建造執照及雜項執照查核審查表</w:t>
      </w:r>
      <w:r w:rsidR="00194752">
        <w:rPr>
          <w:rFonts w:hAnsi="標楷體" w:hint="eastAsia"/>
        </w:rPr>
        <w:t>」，並</w:t>
      </w:r>
      <w:r w:rsidR="00194752" w:rsidRPr="00846CFC">
        <w:rPr>
          <w:rFonts w:hint="eastAsia"/>
          <w:szCs w:val="48"/>
        </w:rPr>
        <w:t>說明</w:t>
      </w:r>
      <w:r w:rsidR="00194752">
        <w:rPr>
          <w:rFonts w:hint="eastAsia"/>
          <w:szCs w:val="48"/>
        </w:rPr>
        <w:t>係</w:t>
      </w:r>
      <w:r w:rsidR="00194752" w:rsidRPr="00846CFC">
        <w:rPr>
          <w:rFonts w:hint="eastAsia"/>
          <w:szCs w:val="48"/>
        </w:rPr>
        <w:t>「</w:t>
      </w:r>
      <w:r w:rsidR="00194752" w:rsidRPr="00846CFC">
        <w:rPr>
          <w:rFonts w:hAnsi="標楷體" w:hint="eastAsia"/>
        </w:rPr>
        <w:t>基於</w:t>
      </w:r>
      <w:r w:rsidR="00194752" w:rsidRPr="002F24E4">
        <w:rPr>
          <w:rFonts w:hAnsi="標楷體" w:hint="eastAsia"/>
          <w:b/>
        </w:rPr>
        <w:t>行政與技術分立</w:t>
      </w:r>
      <w:r w:rsidR="00194752" w:rsidRPr="00846CFC">
        <w:rPr>
          <w:rFonts w:hAnsi="標楷體" w:hint="eastAsia"/>
        </w:rPr>
        <w:t>的原則，建管人員就建造執照工程圖樣及說明書規定項目予以審查，其餘項目由建築師或專業技師就其專業技能方面負完全責任，主管建築機關則處於監督管理之地位，以明確劃分權責」。是故，</w:t>
      </w:r>
      <w:r w:rsidR="00194752" w:rsidRPr="00846CFC">
        <w:rPr>
          <w:rFonts w:hint="eastAsia"/>
          <w:szCs w:val="33"/>
        </w:rPr>
        <w:t>建築師或專業技師依據</w:t>
      </w:r>
      <w:r w:rsidR="00194752" w:rsidRPr="00846CFC">
        <w:rPr>
          <w:rFonts w:hint="eastAsia"/>
          <w:szCs w:val="22"/>
          <w:u w:val="single"/>
        </w:rPr>
        <w:t>建築技術規則</w:t>
      </w:r>
      <w:r w:rsidR="00194752" w:rsidRPr="00846CFC">
        <w:rPr>
          <w:rFonts w:hint="eastAsia"/>
          <w:szCs w:val="22"/>
        </w:rPr>
        <w:t>相</w:t>
      </w:r>
      <w:r w:rsidR="00194752" w:rsidRPr="00846CFC">
        <w:rPr>
          <w:rFonts w:hint="eastAsia"/>
          <w:szCs w:val="24"/>
        </w:rPr>
        <w:t>關規定</w:t>
      </w:r>
      <w:r w:rsidR="00194752" w:rsidRPr="00846CFC">
        <w:rPr>
          <w:rFonts w:hint="eastAsia"/>
          <w:b/>
          <w:szCs w:val="24"/>
        </w:rPr>
        <w:t>檢討計算</w:t>
      </w:r>
      <w:r w:rsidR="00194752" w:rsidRPr="00846CFC">
        <w:rPr>
          <w:rFonts w:hint="eastAsia"/>
          <w:szCs w:val="24"/>
        </w:rPr>
        <w:t>建築物之</w:t>
      </w:r>
      <w:r w:rsidR="00194752" w:rsidRPr="00BE253F">
        <w:rPr>
          <w:rFonts w:hint="eastAsia"/>
        </w:rPr>
        <w:t>建築面積、容積</w:t>
      </w:r>
      <w:r w:rsidR="00194752">
        <w:rPr>
          <w:rFonts w:hint="eastAsia"/>
        </w:rPr>
        <w:t>及</w:t>
      </w:r>
      <w:r w:rsidR="00194752" w:rsidRPr="00BE253F">
        <w:rPr>
          <w:rFonts w:hint="eastAsia"/>
        </w:rPr>
        <w:t>總樓</w:t>
      </w:r>
      <w:r w:rsidR="00194752" w:rsidRPr="00846CFC">
        <w:rPr>
          <w:rFonts w:hint="eastAsia"/>
          <w:szCs w:val="24"/>
        </w:rPr>
        <w:t>地板面積等，並</w:t>
      </w:r>
      <w:r w:rsidR="00194752" w:rsidRPr="00846CFC">
        <w:rPr>
          <w:rFonts w:hint="eastAsia"/>
          <w:szCs w:val="33"/>
        </w:rPr>
        <w:t>簽證</w:t>
      </w:r>
      <w:r w:rsidR="00194752" w:rsidRPr="00846CFC">
        <w:rPr>
          <w:rFonts w:hint="eastAsia"/>
          <w:szCs w:val="19"/>
        </w:rPr>
        <w:t>負責；主管建築機關則依</w:t>
      </w:r>
      <w:r w:rsidR="00194752" w:rsidRPr="00846CFC">
        <w:rPr>
          <w:rFonts w:hint="eastAsia"/>
          <w:b/>
          <w:szCs w:val="19"/>
        </w:rPr>
        <w:t>有關法令規定</w:t>
      </w:r>
      <w:r w:rsidR="00194752" w:rsidRPr="00846CFC">
        <w:rPr>
          <w:rFonts w:hint="eastAsia"/>
          <w:szCs w:val="19"/>
        </w:rPr>
        <w:t>審查</w:t>
      </w:r>
      <w:r w:rsidR="00194752">
        <w:rPr>
          <w:rFonts w:hint="eastAsia"/>
          <w:szCs w:val="19"/>
        </w:rPr>
        <w:t>該</w:t>
      </w:r>
      <w:r w:rsidR="00194752" w:rsidRPr="00846CFC">
        <w:rPr>
          <w:rFonts w:hint="eastAsia"/>
          <w:b/>
          <w:szCs w:val="19"/>
        </w:rPr>
        <w:t>檢討計算結果</w:t>
      </w:r>
      <w:r w:rsidR="00194752" w:rsidRPr="00846CFC">
        <w:rPr>
          <w:rFonts w:hint="eastAsia"/>
          <w:szCs w:val="19"/>
        </w:rPr>
        <w:t>是否符合法令規定，</w:t>
      </w:r>
      <w:proofErr w:type="gramStart"/>
      <w:r w:rsidR="00194752" w:rsidRPr="00846CFC">
        <w:rPr>
          <w:rFonts w:hint="eastAsia"/>
          <w:szCs w:val="19"/>
        </w:rPr>
        <w:t>尚符建築</w:t>
      </w:r>
      <w:r w:rsidR="00194752" w:rsidRPr="00846CFC">
        <w:rPr>
          <w:rFonts w:hint="eastAsia"/>
          <w:szCs w:val="19"/>
        </w:rPr>
        <w:lastRenderedPageBreak/>
        <w:t>法</w:t>
      </w:r>
      <w:proofErr w:type="gramEnd"/>
      <w:r w:rsidR="00194752" w:rsidRPr="00846CFC">
        <w:rPr>
          <w:rFonts w:hint="eastAsia"/>
          <w:szCs w:val="19"/>
        </w:rPr>
        <w:t>第34條第1項「</w:t>
      </w:r>
      <w:r w:rsidR="00194752">
        <w:t>執照之審查，主管建築機關就</w:t>
      </w:r>
      <w:r w:rsidR="00194752" w:rsidRPr="00846CFC">
        <w:rPr>
          <w:b/>
        </w:rPr>
        <w:t>規定項目</w:t>
      </w:r>
      <w:r w:rsidR="00194752">
        <w:t>為之，其餘項目由建築師就其專業技能方面負完全責任</w:t>
      </w:r>
      <w:r w:rsidR="00194752" w:rsidRPr="00846CFC">
        <w:rPr>
          <w:rFonts w:hint="eastAsia"/>
          <w:szCs w:val="19"/>
        </w:rPr>
        <w:t>」之立法意旨。</w:t>
      </w:r>
    </w:p>
    <w:p w:rsidR="00194752" w:rsidRDefault="00194752" w:rsidP="00194752">
      <w:pPr>
        <w:pStyle w:val="3"/>
        <w:wordWrap w:val="0"/>
        <w:ind w:leftChars="200" w:left="1360" w:hanging="680"/>
      </w:pPr>
      <w:r w:rsidRPr="00194752">
        <w:rPr>
          <w:rFonts w:hint="eastAsia"/>
          <w:szCs w:val="19"/>
        </w:rPr>
        <w:t>綜上，</w:t>
      </w:r>
      <w:r w:rsidRPr="007F09BE">
        <w:rPr>
          <w:rFonts w:hint="eastAsia"/>
          <w:noProof/>
        </w:rPr>
        <w:t>營建署101年4月17日營署建管字第1010018351號函</w:t>
      </w:r>
      <w:r>
        <w:rPr>
          <w:rFonts w:hint="eastAsia"/>
          <w:noProof/>
        </w:rPr>
        <w:t>所稱「</w:t>
      </w:r>
      <w:r w:rsidRPr="00944D33">
        <w:rPr>
          <w:rFonts w:hint="eastAsia"/>
          <w:noProof/>
        </w:rPr>
        <w:t>有關</w:t>
      </w:r>
      <w:r w:rsidRPr="00902024">
        <w:rPr>
          <w:rFonts w:hint="eastAsia"/>
          <w:noProof/>
        </w:rPr>
        <w:t>容積率規定</w:t>
      </w:r>
      <w:r w:rsidRPr="00E31C24">
        <w:rPr>
          <w:rFonts w:hint="eastAsia"/>
          <w:noProof/>
        </w:rPr>
        <w:t>，係屬區域計畫或都市計畫土地使用管制事項，</w:t>
      </w:r>
      <w:r w:rsidRPr="00902024">
        <w:rPr>
          <w:rFonts w:hint="eastAsia"/>
          <w:noProof/>
        </w:rPr>
        <w:t>得</w:t>
      </w:r>
      <w:r w:rsidRPr="00944D33">
        <w:rPr>
          <w:rFonts w:hint="eastAsia"/>
          <w:noProof/>
        </w:rPr>
        <w:t>由主管建築機關會同當地土地使用主管機關</w:t>
      </w:r>
      <w:r w:rsidRPr="00E31C24">
        <w:rPr>
          <w:rFonts w:hint="eastAsia"/>
          <w:noProof/>
        </w:rPr>
        <w:t>依區域計畫及都市計畫有關法令規定審查</w:t>
      </w:r>
      <w:r>
        <w:rPr>
          <w:rFonts w:hint="eastAsia"/>
          <w:noProof/>
        </w:rPr>
        <w:t>；</w:t>
      </w:r>
      <w:r w:rsidRPr="00944D33">
        <w:rPr>
          <w:rFonts w:hint="eastAsia"/>
          <w:noProof/>
        </w:rPr>
        <w:t>惟容積率之計算，應依</w:t>
      </w:r>
      <w:r w:rsidRPr="00194752">
        <w:rPr>
          <w:rFonts w:hint="eastAsia"/>
          <w:noProof/>
          <w:u w:val="single"/>
        </w:rPr>
        <w:t>建築技術規則</w:t>
      </w:r>
      <w:r w:rsidRPr="00944D33">
        <w:rPr>
          <w:rFonts w:hint="eastAsia"/>
          <w:noProof/>
        </w:rPr>
        <w:t>有關條文規定計算檢討，</w:t>
      </w:r>
      <w:r>
        <w:rPr>
          <w:rFonts w:hint="eastAsia"/>
          <w:noProof/>
        </w:rPr>
        <w:t>係</w:t>
      </w:r>
      <w:r w:rsidRPr="00944D33">
        <w:rPr>
          <w:rFonts w:hint="eastAsia"/>
          <w:noProof/>
        </w:rPr>
        <w:t>屬技術部分，應由建築師設計簽證負責。</w:t>
      </w:r>
      <w:r>
        <w:rPr>
          <w:rFonts w:hint="eastAsia"/>
          <w:noProof/>
        </w:rPr>
        <w:t>」其中「『</w:t>
      </w:r>
      <w:r w:rsidRPr="0054075E">
        <w:rPr>
          <w:rFonts w:hint="eastAsia"/>
          <w:noProof/>
        </w:rPr>
        <w:t>得</w:t>
      </w:r>
      <w:r>
        <w:rPr>
          <w:rFonts w:hint="eastAsia"/>
          <w:noProof/>
        </w:rPr>
        <w:t>』</w:t>
      </w:r>
      <w:r w:rsidRPr="00944D33">
        <w:rPr>
          <w:rFonts w:hint="eastAsia"/>
          <w:noProof/>
        </w:rPr>
        <w:t>由主管建築機關</w:t>
      </w:r>
      <w:r w:rsidRPr="00194752">
        <w:rPr>
          <w:rFonts w:hAnsi="標楷體"/>
          <w:noProof/>
        </w:rPr>
        <w:t>……</w:t>
      </w:r>
      <w:r w:rsidRPr="00F42E4D">
        <w:rPr>
          <w:rFonts w:hint="eastAsia"/>
          <w:noProof/>
        </w:rPr>
        <w:t>審查</w:t>
      </w:r>
      <w:r>
        <w:rPr>
          <w:rFonts w:hint="eastAsia"/>
          <w:noProof/>
        </w:rPr>
        <w:t>」，</w:t>
      </w:r>
      <w:r w:rsidR="006264F1">
        <w:rPr>
          <w:rFonts w:hint="eastAsia"/>
          <w:noProof/>
        </w:rPr>
        <w:t>依</w:t>
      </w:r>
      <w:r w:rsidR="006264F1" w:rsidRPr="006264F1">
        <w:rPr>
          <w:rFonts w:hint="eastAsia"/>
          <w:noProof/>
          <w:u w:val="single"/>
        </w:rPr>
        <w:t>建築法</w:t>
      </w:r>
      <w:r w:rsidR="006264F1">
        <w:rPr>
          <w:rFonts w:hint="eastAsia"/>
          <w:noProof/>
        </w:rPr>
        <w:t>暨相關規定，</w:t>
      </w:r>
      <w:r>
        <w:rPr>
          <w:rFonts w:hint="eastAsia"/>
          <w:noProof/>
        </w:rPr>
        <w:t>本</w:t>
      </w:r>
      <w:r w:rsidR="006264F1">
        <w:rPr>
          <w:rFonts w:hint="eastAsia"/>
          <w:noProof/>
        </w:rPr>
        <w:t>係</w:t>
      </w:r>
      <w:r>
        <w:rPr>
          <w:rFonts w:hint="eastAsia"/>
          <w:noProof/>
        </w:rPr>
        <w:t>「『應』</w:t>
      </w:r>
      <w:r w:rsidRPr="00944D33">
        <w:rPr>
          <w:rFonts w:hint="eastAsia"/>
          <w:noProof/>
        </w:rPr>
        <w:t>由主管建築機關</w:t>
      </w:r>
      <w:r w:rsidRPr="00194752">
        <w:rPr>
          <w:rFonts w:hAnsi="標楷體"/>
          <w:noProof/>
        </w:rPr>
        <w:t>……</w:t>
      </w:r>
      <w:r w:rsidRPr="00F42E4D">
        <w:rPr>
          <w:rFonts w:hint="eastAsia"/>
          <w:noProof/>
        </w:rPr>
        <w:t>審查</w:t>
      </w:r>
      <w:r>
        <w:rPr>
          <w:rFonts w:hint="eastAsia"/>
          <w:noProof/>
        </w:rPr>
        <w:t>」，</w:t>
      </w:r>
      <w:r w:rsidR="006264F1">
        <w:rPr>
          <w:rFonts w:hint="eastAsia"/>
          <w:noProof/>
        </w:rPr>
        <w:t>其</w:t>
      </w:r>
      <w:r>
        <w:rPr>
          <w:rFonts w:hint="eastAsia"/>
          <w:noProof/>
        </w:rPr>
        <w:t>或屬文字上之誤植，尚不致影響「</w:t>
      </w:r>
      <w:r w:rsidRPr="00194752">
        <w:rPr>
          <w:rFonts w:hAnsi="標楷體" w:hint="eastAsia"/>
        </w:rPr>
        <w:t>建造執照及雜項執照查核審查表」中</w:t>
      </w:r>
      <w:r w:rsidRPr="00944D33">
        <w:rPr>
          <w:rFonts w:hint="eastAsia"/>
          <w:noProof/>
        </w:rPr>
        <w:t>主管建築機關</w:t>
      </w:r>
      <w:r w:rsidR="00AA72DB">
        <w:rPr>
          <w:rFonts w:hint="eastAsia"/>
          <w:noProof/>
        </w:rPr>
        <w:t>『應』</w:t>
      </w:r>
      <w:r>
        <w:rPr>
          <w:rFonts w:hint="eastAsia"/>
          <w:noProof/>
        </w:rPr>
        <w:t>審查項目，縱有瑕疵，亦尚難認有曲解違誤。</w:t>
      </w:r>
    </w:p>
    <w:p w:rsidR="004A4518" w:rsidRDefault="0058146A" w:rsidP="0058146A">
      <w:pPr>
        <w:pStyle w:val="1"/>
        <w:numPr>
          <w:ilvl w:val="0"/>
          <w:numId w:val="0"/>
        </w:numPr>
        <w:rPr>
          <w:rFonts w:hint="eastAsia"/>
          <w:bCs w:val="0"/>
        </w:rPr>
      </w:pPr>
      <w:r>
        <w:rPr>
          <w:bCs w:val="0"/>
        </w:rPr>
        <w:t xml:space="preserve"> </w:t>
      </w:r>
      <w:r w:rsidR="004A4518">
        <w:rPr>
          <w:rFonts w:hint="eastAsia"/>
          <w:bCs w:val="0"/>
        </w:rPr>
        <w:t xml:space="preserve">                                  </w:t>
      </w:r>
    </w:p>
    <w:p w:rsidR="00C1276F" w:rsidRPr="004A4518" w:rsidRDefault="004A4518" w:rsidP="0058146A">
      <w:pPr>
        <w:pStyle w:val="1"/>
        <w:numPr>
          <w:ilvl w:val="0"/>
          <w:numId w:val="0"/>
        </w:numPr>
        <w:rPr>
          <w:b/>
          <w:bCs w:val="0"/>
        </w:rPr>
      </w:pPr>
      <w:r>
        <w:rPr>
          <w:rFonts w:hint="eastAsia"/>
          <w:bCs w:val="0"/>
        </w:rPr>
        <w:t xml:space="preserve">                                   </w:t>
      </w:r>
      <w:r w:rsidRPr="004A4518">
        <w:rPr>
          <w:rFonts w:hint="eastAsia"/>
          <w:b/>
          <w:bCs w:val="0"/>
        </w:rPr>
        <w:t>調查委員：劉玉山</w:t>
      </w:r>
    </w:p>
    <w:sectPr w:rsidR="00C1276F" w:rsidRPr="004A4518" w:rsidSect="00C1276F">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9DA" w:rsidRDefault="00B369DA">
      <w:r>
        <w:separator/>
      </w:r>
    </w:p>
  </w:endnote>
  <w:endnote w:type="continuationSeparator" w:id="0">
    <w:p w:rsidR="00B369DA" w:rsidRDefault="00B36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915" w:rsidRDefault="00663390">
    <w:pPr>
      <w:pStyle w:val="af0"/>
      <w:framePr w:wrap="around" w:vAnchor="text" w:hAnchor="margin" w:xAlign="center" w:y="1"/>
      <w:rPr>
        <w:rStyle w:val="a8"/>
        <w:sz w:val="24"/>
      </w:rPr>
    </w:pPr>
    <w:r>
      <w:rPr>
        <w:rStyle w:val="a8"/>
        <w:sz w:val="24"/>
      </w:rPr>
      <w:fldChar w:fldCharType="begin"/>
    </w:r>
    <w:r w:rsidR="00FC2915">
      <w:rPr>
        <w:rStyle w:val="a8"/>
        <w:sz w:val="24"/>
      </w:rPr>
      <w:instrText xml:space="preserve">PAGE  </w:instrText>
    </w:r>
    <w:r>
      <w:rPr>
        <w:rStyle w:val="a8"/>
        <w:sz w:val="24"/>
      </w:rPr>
      <w:fldChar w:fldCharType="separate"/>
    </w:r>
    <w:r w:rsidR="004A4518">
      <w:rPr>
        <w:rStyle w:val="a8"/>
        <w:noProof/>
        <w:sz w:val="24"/>
      </w:rPr>
      <w:t>13</w:t>
    </w:r>
    <w:r>
      <w:rPr>
        <w:rStyle w:val="a8"/>
        <w:sz w:val="24"/>
      </w:rPr>
      <w:fldChar w:fldCharType="end"/>
    </w:r>
  </w:p>
  <w:p w:rsidR="00FC2915" w:rsidRDefault="00FC291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9DA" w:rsidRDefault="00B369DA">
      <w:r>
        <w:separator/>
      </w:r>
    </w:p>
  </w:footnote>
  <w:footnote w:type="continuationSeparator" w:id="0">
    <w:p w:rsidR="00B369DA" w:rsidRDefault="00B36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D0461FC"/>
    <w:lvl w:ilvl="0">
      <w:start w:val="1"/>
      <w:numFmt w:val="decimal"/>
      <w:pStyle w:val="a"/>
      <w:lvlText w:val="%1."/>
      <w:lvlJc w:val="left"/>
      <w:pPr>
        <w:tabs>
          <w:tab w:val="num" w:pos="361"/>
        </w:tabs>
        <w:ind w:leftChars="200" w:left="361" w:hangingChars="200" w:hanging="360"/>
      </w:pPr>
    </w:lvl>
  </w:abstractNum>
  <w:abstractNum w:abstractNumId="1">
    <w:nsid w:val="00463CC3"/>
    <w:multiLevelType w:val="hybridMultilevel"/>
    <w:tmpl w:val="C5DE6A2C"/>
    <w:lvl w:ilvl="0" w:tplc="88D490AE">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2">
    <w:nsid w:val="06324A1B"/>
    <w:multiLevelType w:val="hybridMultilevel"/>
    <w:tmpl w:val="789ED2BE"/>
    <w:lvl w:ilvl="0" w:tplc="ECC4CD0A">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77610F"/>
    <w:multiLevelType w:val="hybridMultilevel"/>
    <w:tmpl w:val="37BEE452"/>
    <w:lvl w:ilvl="0" w:tplc="1BD0705E">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5">
    <w:nsid w:val="140E010C"/>
    <w:multiLevelType w:val="multilevel"/>
    <w:tmpl w:val="52F2625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A55726A"/>
    <w:multiLevelType w:val="hybridMultilevel"/>
    <w:tmpl w:val="D4020992"/>
    <w:lvl w:ilvl="0" w:tplc="A5344F76">
      <w:start w:val="1"/>
      <w:numFmt w:val="decimal"/>
      <w:lvlText w:val="%1."/>
      <w:lvlJc w:val="left"/>
      <w:pPr>
        <w:ind w:left="417" w:hanging="360"/>
      </w:pPr>
      <w:rPr>
        <w:rFonts w:hint="default"/>
        <w:color w:val="auto"/>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8">
    <w:nsid w:val="1CCA1D3B"/>
    <w:multiLevelType w:val="hybridMultilevel"/>
    <w:tmpl w:val="D2244114"/>
    <w:lvl w:ilvl="0" w:tplc="D5BC426E">
      <w:start w:val="1"/>
      <w:numFmt w:val="decimal"/>
      <w:lvlText w:val="%1."/>
      <w:lvlJc w:val="left"/>
      <w:pPr>
        <w:tabs>
          <w:tab w:val="num" w:pos="417"/>
        </w:tabs>
        <w:ind w:left="417" w:hanging="360"/>
      </w:pPr>
      <w:rPr>
        <w:rFonts w:hint="default"/>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9">
    <w:nsid w:val="4E7E043E"/>
    <w:multiLevelType w:val="hybridMultilevel"/>
    <w:tmpl w:val="27009018"/>
    <w:lvl w:ilvl="0" w:tplc="DC6A7474">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0">
    <w:nsid w:val="54627064"/>
    <w:multiLevelType w:val="hybridMultilevel"/>
    <w:tmpl w:val="CEA2C5B6"/>
    <w:lvl w:ilvl="0" w:tplc="1FB82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7B31413"/>
    <w:multiLevelType w:val="hybridMultilevel"/>
    <w:tmpl w:val="0AE67D78"/>
    <w:lvl w:ilvl="0" w:tplc="5C3AA888">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5"/>
  </w:num>
  <w:num w:numId="2">
    <w:abstractNumId w:val="6"/>
  </w:num>
  <w:num w:numId="3">
    <w:abstractNumId w:val="3"/>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0"/>
  </w:num>
  <w:num w:numId="20">
    <w:abstractNumId w:val="8"/>
  </w:num>
  <w:num w:numId="21">
    <w:abstractNumId w:val="2"/>
  </w:num>
  <w:num w:numId="22">
    <w:abstractNumId w:val="1"/>
  </w:num>
  <w:num w:numId="23">
    <w:abstractNumId w:val="11"/>
  </w:num>
  <w:num w:numId="24">
    <w:abstractNumId w:val="9"/>
  </w:num>
  <w:num w:numId="25">
    <w:abstractNumId w:val="4"/>
  </w:num>
  <w:num w:numId="26">
    <w:abstractNumId w:val="10"/>
  </w:num>
  <w:num w:numId="27">
    <w:abstractNumId w:val="7"/>
  </w:num>
  <w:num w:numId="28">
    <w:abstractNumId w:val="5"/>
  </w:num>
  <w:num w:numId="29">
    <w:abstractNumId w:val="5"/>
  </w:num>
  <w:num w:numId="30">
    <w:abstractNumId w:val="5"/>
  </w:num>
  <w:num w:numId="31">
    <w:abstractNumId w:val="5"/>
  </w:num>
  <w:num w:numId="32">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126A"/>
    <w:rsid w:val="0000262A"/>
    <w:rsid w:val="00002B5F"/>
    <w:rsid w:val="00003903"/>
    <w:rsid w:val="000041AF"/>
    <w:rsid w:val="000050FA"/>
    <w:rsid w:val="00006388"/>
    <w:rsid w:val="00006A42"/>
    <w:rsid w:val="00006CA1"/>
    <w:rsid w:val="00006F67"/>
    <w:rsid w:val="00010700"/>
    <w:rsid w:val="00011098"/>
    <w:rsid w:val="00011BAD"/>
    <w:rsid w:val="00011E23"/>
    <w:rsid w:val="00012055"/>
    <w:rsid w:val="00012C77"/>
    <w:rsid w:val="00013E86"/>
    <w:rsid w:val="00014370"/>
    <w:rsid w:val="000150C8"/>
    <w:rsid w:val="00015124"/>
    <w:rsid w:val="00015978"/>
    <w:rsid w:val="00015EAF"/>
    <w:rsid w:val="00015F8D"/>
    <w:rsid w:val="00021135"/>
    <w:rsid w:val="00022C78"/>
    <w:rsid w:val="00026E14"/>
    <w:rsid w:val="00031C30"/>
    <w:rsid w:val="000325C7"/>
    <w:rsid w:val="00034345"/>
    <w:rsid w:val="000366C9"/>
    <w:rsid w:val="0004165A"/>
    <w:rsid w:val="00041EC3"/>
    <w:rsid w:val="00042A24"/>
    <w:rsid w:val="000434FA"/>
    <w:rsid w:val="00044FA8"/>
    <w:rsid w:val="000526CE"/>
    <w:rsid w:val="00052948"/>
    <w:rsid w:val="0005387C"/>
    <w:rsid w:val="000550DF"/>
    <w:rsid w:val="0005590D"/>
    <w:rsid w:val="00057DD6"/>
    <w:rsid w:val="00057E03"/>
    <w:rsid w:val="0006082D"/>
    <w:rsid w:val="00060886"/>
    <w:rsid w:val="000626FD"/>
    <w:rsid w:val="0006368D"/>
    <w:rsid w:val="00064B2D"/>
    <w:rsid w:val="00064D72"/>
    <w:rsid w:val="00064F8F"/>
    <w:rsid w:val="0006504F"/>
    <w:rsid w:val="00070DBF"/>
    <w:rsid w:val="00073215"/>
    <w:rsid w:val="000744E6"/>
    <w:rsid w:val="00074925"/>
    <w:rsid w:val="00075527"/>
    <w:rsid w:val="0007578D"/>
    <w:rsid w:val="000768D8"/>
    <w:rsid w:val="00077787"/>
    <w:rsid w:val="00080A64"/>
    <w:rsid w:val="000829C3"/>
    <w:rsid w:val="00084532"/>
    <w:rsid w:val="00084818"/>
    <w:rsid w:val="00087FF8"/>
    <w:rsid w:val="0009054E"/>
    <w:rsid w:val="0009125A"/>
    <w:rsid w:val="000913EB"/>
    <w:rsid w:val="0009263C"/>
    <w:rsid w:val="00093B15"/>
    <w:rsid w:val="00094528"/>
    <w:rsid w:val="00094B1C"/>
    <w:rsid w:val="00095FA7"/>
    <w:rsid w:val="000A0AD5"/>
    <w:rsid w:val="000A1ED2"/>
    <w:rsid w:val="000A225E"/>
    <w:rsid w:val="000A2572"/>
    <w:rsid w:val="000A2A5E"/>
    <w:rsid w:val="000A3AF3"/>
    <w:rsid w:val="000A4F4B"/>
    <w:rsid w:val="000A61FA"/>
    <w:rsid w:val="000A7B3A"/>
    <w:rsid w:val="000B4286"/>
    <w:rsid w:val="000C06D2"/>
    <w:rsid w:val="000C09F8"/>
    <w:rsid w:val="000C22C3"/>
    <w:rsid w:val="000C24A1"/>
    <w:rsid w:val="000C3134"/>
    <w:rsid w:val="000C3450"/>
    <w:rsid w:val="000C3DEB"/>
    <w:rsid w:val="000C44B0"/>
    <w:rsid w:val="000C6ED0"/>
    <w:rsid w:val="000C7F0C"/>
    <w:rsid w:val="000D06FD"/>
    <w:rsid w:val="000D0774"/>
    <w:rsid w:val="000D3B90"/>
    <w:rsid w:val="000D3E50"/>
    <w:rsid w:val="000D49EF"/>
    <w:rsid w:val="000D6FA4"/>
    <w:rsid w:val="000D7EF6"/>
    <w:rsid w:val="000E3F22"/>
    <w:rsid w:val="000E4590"/>
    <w:rsid w:val="000E4E46"/>
    <w:rsid w:val="000E53ED"/>
    <w:rsid w:val="000E6B22"/>
    <w:rsid w:val="000F2787"/>
    <w:rsid w:val="000F5924"/>
    <w:rsid w:val="000F6129"/>
    <w:rsid w:val="000F79B1"/>
    <w:rsid w:val="0010215C"/>
    <w:rsid w:val="00103842"/>
    <w:rsid w:val="00105354"/>
    <w:rsid w:val="00105A9E"/>
    <w:rsid w:val="00105F74"/>
    <w:rsid w:val="001075A3"/>
    <w:rsid w:val="0010771A"/>
    <w:rsid w:val="001103E9"/>
    <w:rsid w:val="001117C3"/>
    <w:rsid w:val="00116943"/>
    <w:rsid w:val="00116E45"/>
    <w:rsid w:val="00117F65"/>
    <w:rsid w:val="00120876"/>
    <w:rsid w:val="00121F59"/>
    <w:rsid w:val="00122817"/>
    <w:rsid w:val="00125B99"/>
    <w:rsid w:val="00126DA8"/>
    <w:rsid w:val="001309F3"/>
    <w:rsid w:val="00131C72"/>
    <w:rsid w:val="0013243C"/>
    <w:rsid w:val="00134488"/>
    <w:rsid w:val="00136AA1"/>
    <w:rsid w:val="00136BDC"/>
    <w:rsid w:val="00137975"/>
    <w:rsid w:val="0014002C"/>
    <w:rsid w:val="001421F1"/>
    <w:rsid w:val="00142E00"/>
    <w:rsid w:val="00143190"/>
    <w:rsid w:val="00144BF2"/>
    <w:rsid w:val="00146A04"/>
    <w:rsid w:val="00150248"/>
    <w:rsid w:val="00152A36"/>
    <w:rsid w:val="001545A9"/>
    <w:rsid w:val="00154BF3"/>
    <w:rsid w:val="001560B8"/>
    <w:rsid w:val="00157BC4"/>
    <w:rsid w:val="00157E91"/>
    <w:rsid w:val="001606AE"/>
    <w:rsid w:val="001609E4"/>
    <w:rsid w:val="00161534"/>
    <w:rsid w:val="00162A79"/>
    <w:rsid w:val="00164D60"/>
    <w:rsid w:val="00166198"/>
    <w:rsid w:val="00166DE1"/>
    <w:rsid w:val="00172455"/>
    <w:rsid w:val="00173B6F"/>
    <w:rsid w:val="001740B2"/>
    <w:rsid w:val="001755FF"/>
    <w:rsid w:val="001763DB"/>
    <w:rsid w:val="00180454"/>
    <w:rsid w:val="001811D3"/>
    <w:rsid w:val="001853B6"/>
    <w:rsid w:val="001855C0"/>
    <w:rsid w:val="00187D35"/>
    <w:rsid w:val="001920C3"/>
    <w:rsid w:val="001935A8"/>
    <w:rsid w:val="00193955"/>
    <w:rsid w:val="00193A3A"/>
    <w:rsid w:val="00194752"/>
    <w:rsid w:val="00195F11"/>
    <w:rsid w:val="0019719B"/>
    <w:rsid w:val="001A17C8"/>
    <w:rsid w:val="001A3289"/>
    <w:rsid w:val="001A3CB4"/>
    <w:rsid w:val="001A5A9F"/>
    <w:rsid w:val="001B06DC"/>
    <w:rsid w:val="001B35A3"/>
    <w:rsid w:val="001B3DBE"/>
    <w:rsid w:val="001B57EA"/>
    <w:rsid w:val="001B5F0A"/>
    <w:rsid w:val="001B7A3F"/>
    <w:rsid w:val="001C20AE"/>
    <w:rsid w:val="001C29E3"/>
    <w:rsid w:val="001C44DB"/>
    <w:rsid w:val="001C655D"/>
    <w:rsid w:val="001D0188"/>
    <w:rsid w:val="001D5A10"/>
    <w:rsid w:val="001E183C"/>
    <w:rsid w:val="001E1E77"/>
    <w:rsid w:val="001E2BC1"/>
    <w:rsid w:val="001E48E4"/>
    <w:rsid w:val="001E4A16"/>
    <w:rsid w:val="001E4D9E"/>
    <w:rsid w:val="001E52C5"/>
    <w:rsid w:val="001E61A9"/>
    <w:rsid w:val="001E7679"/>
    <w:rsid w:val="001F0A70"/>
    <w:rsid w:val="001F279C"/>
    <w:rsid w:val="001F5CD1"/>
    <w:rsid w:val="001F5DFA"/>
    <w:rsid w:val="001F76F7"/>
    <w:rsid w:val="002013CD"/>
    <w:rsid w:val="002026AB"/>
    <w:rsid w:val="002037FF"/>
    <w:rsid w:val="00203AD1"/>
    <w:rsid w:val="0020736E"/>
    <w:rsid w:val="0021012E"/>
    <w:rsid w:val="00211414"/>
    <w:rsid w:val="002140A9"/>
    <w:rsid w:val="00215A57"/>
    <w:rsid w:val="00217D7C"/>
    <w:rsid w:val="00220B2F"/>
    <w:rsid w:val="002219F9"/>
    <w:rsid w:val="002259ED"/>
    <w:rsid w:val="002264B2"/>
    <w:rsid w:val="00226B4B"/>
    <w:rsid w:val="0022753A"/>
    <w:rsid w:val="00231033"/>
    <w:rsid w:val="00231B30"/>
    <w:rsid w:val="00232AE3"/>
    <w:rsid w:val="00241137"/>
    <w:rsid w:val="002470E0"/>
    <w:rsid w:val="002473D2"/>
    <w:rsid w:val="0025245F"/>
    <w:rsid w:val="00255475"/>
    <w:rsid w:val="00261BE1"/>
    <w:rsid w:val="002629E1"/>
    <w:rsid w:val="0026325A"/>
    <w:rsid w:val="00263993"/>
    <w:rsid w:val="002663AC"/>
    <w:rsid w:val="00267041"/>
    <w:rsid w:val="002678B2"/>
    <w:rsid w:val="00270DFF"/>
    <w:rsid w:val="00272B83"/>
    <w:rsid w:val="002732F9"/>
    <w:rsid w:val="0027448A"/>
    <w:rsid w:val="002745EF"/>
    <w:rsid w:val="00275AC3"/>
    <w:rsid w:val="002763E3"/>
    <w:rsid w:val="002769B8"/>
    <w:rsid w:val="002812E3"/>
    <w:rsid w:val="0028447C"/>
    <w:rsid w:val="00284E92"/>
    <w:rsid w:val="0028616A"/>
    <w:rsid w:val="0028661E"/>
    <w:rsid w:val="002908AD"/>
    <w:rsid w:val="00292432"/>
    <w:rsid w:val="00292531"/>
    <w:rsid w:val="00297E91"/>
    <w:rsid w:val="002A0279"/>
    <w:rsid w:val="002A0983"/>
    <w:rsid w:val="002A0BB0"/>
    <w:rsid w:val="002A29EE"/>
    <w:rsid w:val="002A5EA4"/>
    <w:rsid w:val="002A5FBD"/>
    <w:rsid w:val="002A6662"/>
    <w:rsid w:val="002A6A5C"/>
    <w:rsid w:val="002B1134"/>
    <w:rsid w:val="002B273A"/>
    <w:rsid w:val="002B2B20"/>
    <w:rsid w:val="002B56B4"/>
    <w:rsid w:val="002B5D2C"/>
    <w:rsid w:val="002C05FD"/>
    <w:rsid w:val="002C19B8"/>
    <w:rsid w:val="002C2BBA"/>
    <w:rsid w:val="002C2FAC"/>
    <w:rsid w:val="002C4F00"/>
    <w:rsid w:val="002C5492"/>
    <w:rsid w:val="002C5713"/>
    <w:rsid w:val="002C6938"/>
    <w:rsid w:val="002D1F53"/>
    <w:rsid w:val="002D2FCB"/>
    <w:rsid w:val="002D77EA"/>
    <w:rsid w:val="002E0199"/>
    <w:rsid w:val="002E0A7C"/>
    <w:rsid w:val="002E1499"/>
    <w:rsid w:val="002E14DB"/>
    <w:rsid w:val="002E2DA0"/>
    <w:rsid w:val="002E4BFA"/>
    <w:rsid w:val="002E52B7"/>
    <w:rsid w:val="002E7335"/>
    <w:rsid w:val="002F15CE"/>
    <w:rsid w:val="002F1B49"/>
    <w:rsid w:val="002F24E4"/>
    <w:rsid w:val="002F370F"/>
    <w:rsid w:val="002F553B"/>
    <w:rsid w:val="002F60EA"/>
    <w:rsid w:val="002F7A5E"/>
    <w:rsid w:val="002F7E07"/>
    <w:rsid w:val="00300012"/>
    <w:rsid w:val="00301539"/>
    <w:rsid w:val="00305513"/>
    <w:rsid w:val="003076BD"/>
    <w:rsid w:val="00307BCB"/>
    <w:rsid w:val="00310F6B"/>
    <w:rsid w:val="0031112D"/>
    <w:rsid w:val="00311A30"/>
    <w:rsid w:val="00312124"/>
    <w:rsid w:val="003139A7"/>
    <w:rsid w:val="0032001F"/>
    <w:rsid w:val="00321AE5"/>
    <w:rsid w:val="003238D5"/>
    <w:rsid w:val="00324823"/>
    <w:rsid w:val="00325414"/>
    <w:rsid w:val="003255F3"/>
    <w:rsid w:val="003318A6"/>
    <w:rsid w:val="00335530"/>
    <w:rsid w:val="003367E3"/>
    <w:rsid w:val="0034196F"/>
    <w:rsid w:val="00341F5F"/>
    <w:rsid w:val="0034758A"/>
    <w:rsid w:val="00353903"/>
    <w:rsid w:val="00353B87"/>
    <w:rsid w:val="0035447A"/>
    <w:rsid w:val="00355DEF"/>
    <w:rsid w:val="00356122"/>
    <w:rsid w:val="00356E3E"/>
    <w:rsid w:val="00364253"/>
    <w:rsid w:val="00364343"/>
    <w:rsid w:val="00365B14"/>
    <w:rsid w:val="003704A8"/>
    <w:rsid w:val="00371C97"/>
    <w:rsid w:val="00376810"/>
    <w:rsid w:val="0037773D"/>
    <w:rsid w:val="00381BD0"/>
    <w:rsid w:val="00381CD1"/>
    <w:rsid w:val="00385A9D"/>
    <w:rsid w:val="00390D49"/>
    <w:rsid w:val="00396FA7"/>
    <w:rsid w:val="003A0F67"/>
    <w:rsid w:val="003A22D7"/>
    <w:rsid w:val="003A3BED"/>
    <w:rsid w:val="003A3CA4"/>
    <w:rsid w:val="003A50DD"/>
    <w:rsid w:val="003A790E"/>
    <w:rsid w:val="003B1296"/>
    <w:rsid w:val="003B2133"/>
    <w:rsid w:val="003B4A49"/>
    <w:rsid w:val="003B5A08"/>
    <w:rsid w:val="003B5B1A"/>
    <w:rsid w:val="003B6872"/>
    <w:rsid w:val="003C2FD8"/>
    <w:rsid w:val="003C66A5"/>
    <w:rsid w:val="003C6C3A"/>
    <w:rsid w:val="003C72A9"/>
    <w:rsid w:val="003D5AE6"/>
    <w:rsid w:val="003D7811"/>
    <w:rsid w:val="003E032A"/>
    <w:rsid w:val="003E44FB"/>
    <w:rsid w:val="003E509E"/>
    <w:rsid w:val="003E54D3"/>
    <w:rsid w:val="003E706D"/>
    <w:rsid w:val="003E7E77"/>
    <w:rsid w:val="003F0932"/>
    <w:rsid w:val="003F30FC"/>
    <w:rsid w:val="003F317D"/>
    <w:rsid w:val="003F45D3"/>
    <w:rsid w:val="004034C1"/>
    <w:rsid w:val="00404943"/>
    <w:rsid w:val="004101DF"/>
    <w:rsid w:val="004107BA"/>
    <w:rsid w:val="00410A94"/>
    <w:rsid w:val="004110E1"/>
    <w:rsid w:val="0041203A"/>
    <w:rsid w:val="00412127"/>
    <w:rsid w:val="004126FD"/>
    <w:rsid w:val="00414D71"/>
    <w:rsid w:val="00415552"/>
    <w:rsid w:val="0041686B"/>
    <w:rsid w:val="00416A76"/>
    <w:rsid w:val="00417DC0"/>
    <w:rsid w:val="00424225"/>
    <w:rsid w:val="0042553A"/>
    <w:rsid w:val="00425E0C"/>
    <w:rsid w:val="00425E82"/>
    <w:rsid w:val="004265E5"/>
    <w:rsid w:val="004306C5"/>
    <w:rsid w:val="004307CB"/>
    <w:rsid w:val="0043081A"/>
    <w:rsid w:val="00432C36"/>
    <w:rsid w:val="004335B7"/>
    <w:rsid w:val="004348AA"/>
    <w:rsid w:val="00435CCC"/>
    <w:rsid w:val="00436C7F"/>
    <w:rsid w:val="00437D0A"/>
    <w:rsid w:val="00442110"/>
    <w:rsid w:val="00442B98"/>
    <w:rsid w:val="00443356"/>
    <w:rsid w:val="004453C6"/>
    <w:rsid w:val="004464F9"/>
    <w:rsid w:val="004471BB"/>
    <w:rsid w:val="00447914"/>
    <w:rsid w:val="004509D1"/>
    <w:rsid w:val="00450AB8"/>
    <w:rsid w:val="004515DE"/>
    <w:rsid w:val="00452243"/>
    <w:rsid w:val="00452631"/>
    <w:rsid w:val="0045404C"/>
    <w:rsid w:val="0046085D"/>
    <w:rsid w:val="00463360"/>
    <w:rsid w:val="0046397E"/>
    <w:rsid w:val="00463F18"/>
    <w:rsid w:val="00464FAE"/>
    <w:rsid w:val="00465762"/>
    <w:rsid w:val="00466251"/>
    <w:rsid w:val="004674C3"/>
    <w:rsid w:val="00470068"/>
    <w:rsid w:val="004718D1"/>
    <w:rsid w:val="00472340"/>
    <w:rsid w:val="00472911"/>
    <w:rsid w:val="0047331A"/>
    <w:rsid w:val="00475699"/>
    <w:rsid w:val="004759A4"/>
    <w:rsid w:val="00476079"/>
    <w:rsid w:val="00476307"/>
    <w:rsid w:val="00477979"/>
    <w:rsid w:val="00481425"/>
    <w:rsid w:val="0048157E"/>
    <w:rsid w:val="00483694"/>
    <w:rsid w:val="00483A01"/>
    <w:rsid w:val="00483E27"/>
    <w:rsid w:val="0048452B"/>
    <w:rsid w:val="00485C22"/>
    <w:rsid w:val="004901DB"/>
    <w:rsid w:val="00490976"/>
    <w:rsid w:val="004929FF"/>
    <w:rsid w:val="00493075"/>
    <w:rsid w:val="00493FE6"/>
    <w:rsid w:val="0049535F"/>
    <w:rsid w:val="004954F3"/>
    <w:rsid w:val="00495555"/>
    <w:rsid w:val="004978CC"/>
    <w:rsid w:val="004A0359"/>
    <w:rsid w:val="004A1191"/>
    <w:rsid w:val="004A1BD3"/>
    <w:rsid w:val="004A2C39"/>
    <w:rsid w:val="004A3563"/>
    <w:rsid w:val="004A3B0B"/>
    <w:rsid w:val="004A4518"/>
    <w:rsid w:val="004A5084"/>
    <w:rsid w:val="004A5981"/>
    <w:rsid w:val="004B678F"/>
    <w:rsid w:val="004B6A7F"/>
    <w:rsid w:val="004C09CA"/>
    <w:rsid w:val="004C1298"/>
    <w:rsid w:val="004C2894"/>
    <w:rsid w:val="004C6C8C"/>
    <w:rsid w:val="004D029F"/>
    <w:rsid w:val="004D1DBC"/>
    <w:rsid w:val="004D516E"/>
    <w:rsid w:val="004E0288"/>
    <w:rsid w:val="004E08B8"/>
    <w:rsid w:val="004E1616"/>
    <w:rsid w:val="004E239A"/>
    <w:rsid w:val="004E25CE"/>
    <w:rsid w:val="004E31C8"/>
    <w:rsid w:val="004E4920"/>
    <w:rsid w:val="004F09FA"/>
    <w:rsid w:val="004F1326"/>
    <w:rsid w:val="004F17C0"/>
    <w:rsid w:val="004F40B9"/>
    <w:rsid w:val="004F5007"/>
    <w:rsid w:val="004F508E"/>
    <w:rsid w:val="004F5E12"/>
    <w:rsid w:val="004F6059"/>
    <w:rsid w:val="004F6615"/>
    <w:rsid w:val="004F7770"/>
    <w:rsid w:val="005039B7"/>
    <w:rsid w:val="00503E81"/>
    <w:rsid w:val="00504AC4"/>
    <w:rsid w:val="00504B09"/>
    <w:rsid w:val="005075E0"/>
    <w:rsid w:val="005103AB"/>
    <w:rsid w:val="00511940"/>
    <w:rsid w:val="00511BCA"/>
    <w:rsid w:val="0051294E"/>
    <w:rsid w:val="00512C28"/>
    <w:rsid w:val="00513553"/>
    <w:rsid w:val="005144F7"/>
    <w:rsid w:val="00520FF5"/>
    <w:rsid w:val="00521E8A"/>
    <w:rsid w:val="00522BEF"/>
    <w:rsid w:val="00525751"/>
    <w:rsid w:val="00525CE8"/>
    <w:rsid w:val="005271C0"/>
    <w:rsid w:val="005322EA"/>
    <w:rsid w:val="005340DF"/>
    <w:rsid w:val="00536A59"/>
    <w:rsid w:val="005370AB"/>
    <w:rsid w:val="005370D1"/>
    <w:rsid w:val="00537982"/>
    <w:rsid w:val="0054075E"/>
    <w:rsid w:val="00541E85"/>
    <w:rsid w:val="00543366"/>
    <w:rsid w:val="0054337A"/>
    <w:rsid w:val="0054377A"/>
    <w:rsid w:val="00544E0E"/>
    <w:rsid w:val="005574C0"/>
    <w:rsid w:val="00557637"/>
    <w:rsid w:val="00557AEC"/>
    <w:rsid w:val="00561A81"/>
    <w:rsid w:val="00561E33"/>
    <w:rsid w:val="00562D9A"/>
    <w:rsid w:val="0056615E"/>
    <w:rsid w:val="0056634C"/>
    <w:rsid w:val="00567DEF"/>
    <w:rsid w:val="0057101F"/>
    <w:rsid w:val="005738A1"/>
    <w:rsid w:val="00573F1F"/>
    <w:rsid w:val="00576064"/>
    <w:rsid w:val="0058146A"/>
    <w:rsid w:val="005816AF"/>
    <w:rsid w:val="0058190C"/>
    <w:rsid w:val="00584163"/>
    <w:rsid w:val="00586AE4"/>
    <w:rsid w:val="00586C17"/>
    <w:rsid w:val="005904B7"/>
    <w:rsid w:val="005907D3"/>
    <w:rsid w:val="00591672"/>
    <w:rsid w:val="00593354"/>
    <w:rsid w:val="0059379A"/>
    <w:rsid w:val="00596A42"/>
    <w:rsid w:val="00596F53"/>
    <w:rsid w:val="00597BA6"/>
    <w:rsid w:val="005A0D34"/>
    <w:rsid w:val="005A1314"/>
    <w:rsid w:val="005A21F7"/>
    <w:rsid w:val="005A4EDD"/>
    <w:rsid w:val="005B13F5"/>
    <w:rsid w:val="005B161E"/>
    <w:rsid w:val="005B2BAA"/>
    <w:rsid w:val="005B35AB"/>
    <w:rsid w:val="005B4682"/>
    <w:rsid w:val="005C0083"/>
    <w:rsid w:val="005C4D09"/>
    <w:rsid w:val="005C6C6C"/>
    <w:rsid w:val="005C776E"/>
    <w:rsid w:val="005C7E09"/>
    <w:rsid w:val="005D0E25"/>
    <w:rsid w:val="005D2C95"/>
    <w:rsid w:val="005D4E1D"/>
    <w:rsid w:val="005D5357"/>
    <w:rsid w:val="005D6B73"/>
    <w:rsid w:val="005D72F5"/>
    <w:rsid w:val="005D7331"/>
    <w:rsid w:val="005D7ADE"/>
    <w:rsid w:val="005E375F"/>
    <w:rsid w:val="005E3AF3"/>
    <w:rsid w:val="005E413F"/>
    <w:rsid w:val="005E52E7"/>
    <w:rsid w:val="005E6D61"/>
    <w:rsid w:val="005E6FEB"/>
    <w:rsid w:val="005F0E95"/>
    <w:rsid w:val="005F4057"/>
    <w:rsid w:val="005F4C97"/>
    <w:rsid w:val="005F5D0D"/>
    <w:rsid w:val="005F5DDC"/>
    <w:rsid w:val="005F66A2"/>
    <w:rsid w:val="005F7D17"/>
    <w:rsid w:val="00601A99"/>
    <w:rsid w:val="00602003"/>
    <w:rsid w:val="00603283"/>
    <w:rsid w:val="006040CA"/>
    <w:rsid w:val="006049C2"/>
    <w:rsid w:val="006054DA"/>
    <w:rsid w:val="0060628D"/>
    <w:rsid w:val="00611792"/>
    <w:rsid w:val="00613412"/>
    <w:rsid w:val="00613B0C"/>
    <w:rsid w:val="00614724"/>
    <w:rsid w:val="006155A8"/>
    <w:rsid w:val="00615739"/>
    <w:rsid w:val="00615F9B"/>
    <w:rsid w:val="00620AC7"/>
    <w:rsid w:val="00623CF5"/>
    <w:rsid w:val="006245A7"/>
    <w:rsid w:val="0062610A"/>
    <w:rsid w:val="006264F1"/>
    <w:rsid w:val="0063045B"/>
    <w:rsid w:val="0063219F"/>
    <w:rsid w:val="00632F0D"/>
    <w:rsid w:val="006332DE"/>
    <w:rsid w:val="006371EC"/>
    <w:rsid w:val="006403CA"/>
    <w:rsid w:val="00640BE4"/>
    <w:rsid w:val="006428C6"/>
    <w:rsid w:val="0064325A"/>
    <w:rsid w:val="006462B6"/>
    <w:rsid w:val="00650492"/>
    <w:rsid w:val="0065082C"/>
    <w:rsid w:val="00650A93"/>
    <w:rsid w:val="00653155"/>
    <w:rsid w:val="00655B94"/>
    <w:rsid w:val="00656781"/>
    <w:rsid w:val="00662175"/>
    <w:rsid w:val="0066276C"/>
    <w:rsid w:val="00663390"/>
    <w:rsid w:val="006633CB"/>
    <w:rsid w:val="00663BAC"/>
    <w:rsid w:val="00663E8D"/>
    <w:rsid w:val="00665409"/>
    <w:rsid w:val="00666E84"/>
    <w:rsid w:val="00667743"/>
    <w:rsid w:val="00667A14"/>
    <w:rsid w:val="006702CF"/>
    <w:rsid w:val="0067082C"/>
    <w:rsid w:val="006724FC"/>
    <w:rsid w:val="00673A00"/>
    <w:rsid w:val="00674002"/>
    <w:rsid w:val="006746D3"/>
    <w:rsid w:val="0067656B"/>
    <w:rsid w:val="006766E8"/>
    <w:rsid w:val="00677AEF"/>
    <w:rsid w:val="00680C8D"/>
    <w:rsid w:val="00681BD5"/>
    <w:rsid w:val="00685981"/>
    <w:rsid w:val="006867F0"/>
    <w:rsid w:val="006870A5"/>
    <w:rsid w:val="00687255"/>
    <w:rsid w:val="006875CF"/>
    <w:rsid w:val="00687D0D"/>
    <w:rsid w:val="00687E46"/>
    <w:rsid w:val="00687EAB"/>
    <w:rsid w:val="006903E6"/>
    <w:rsid w:val="00691FDB"/>
    <w:rsid w:val="0069277C"/>
    <w:rsid w:val="00692BBB"/>
    <w:rsid w:val="00694E7E"/>
    <w:rsid w:val="00694EBC"/>
    <w:rsid w:val="00695DAE"/>
    <w:rsid w:val="00696C0C"/>
    <w:rsid w:val="006970F4"/>
    <w:rsid w:val="00697B33"/>
    <w:rsid w:val="006A0406"/>
    <w:rsid w:val="006A137E"/>
    <w:rsid w:val="006A1484"/>
    <w:rsid w:val="006A2E63"/>
    <w:rsid w:val="006A5C42"/>
    <w:rsid w:val="006A6B49"/>
    <w:rsid w:val="006A7E78"/>
    <w:rsid w:val="006B07AE"/>
    <w:rsid w:val="006B2E15"/>
    <w:rsid w:val="006C0A76"/>
    <w:rsid w:val="006C0AB1"/>
    <w:rsid w:val="006C1EBD"/>
    <w:rsid w:val="006C4C2F"/>
    <w:rsid w:val="006C5E64"/>
    <w:rsid w:val="006D00FD"/>
    <w:rsid w:val="006D113D"/>
    <w:rsid w:val="006D25BA"/>
    <w:rsid w:val="006D5563"/>
    <w:rsid w:val="006E3368"/>
    <w:rsid w:val="006E3CE1"/>
    <w:rsid w:val="006E46B3"/>
    <w:rsid w:val="006E4B3B"/>
    <w:rsid w:val="006E518B"/>
    <w:rsid w:val="006E6E79"/>
    <w:rsid w:val="006E7D9F"/>
    <w:rsid w:val="006F0B68"/>
    <w:rsid w:val="006F23D8"/>
    <w:rsid w:val="006F2F42"/>
    <w:rsid w:val="006F3F69"/>
    <w:rsid w:val="006F5A8E"/>
    <w:rsid w:val="006F6B1B"/>
    <w:rsid w:val="006F739E"/>
    <w:rsid w:val="006F7B13"/>
    <w:rsid w:val="007033BC"/>
    <w:rsid w:val="00704D39"/>
    <w:rsid w:val="00710E6D"/>
    <w:rsid w:val="007114A8"/>
    <w:rsid w:val="007114C5"/>
    <w:rsid w:val="0071254B"/>
    <w:rsid w:val="00712B7E"/>
    <w:rsid w:val="00713275"/>
    <w:rsid w:val="0071392A"/>
    <w:rsid w:val="00717FC8"/>
    <w:rsid w:val="007202CA"/>
    <w:rsid w:val="00722857"/>
    <w:rsid w:val="00722C47"/>
    <w:rsid w:val="00722E25"/>
    <w:rsid w:val="00722E62"/>
    <w:rsid w:val="0072353D"/>
    <w:rsid w:val="007250CF"/>
    <w:rsid w:val="007263B2"/>
    <w:rsid w:val="00727A78"/>
    <w:rsid w:val="00727B1B"/>
    <w:rsid w:val="00730248"/>
    <w:rsid w:val="0073037B"/>
    <w:rsid w:val="00730EF6"/>
    <w:rsid w:val="00731DA1"/>
    <w:rsid w:val="007328EE"/>
    <w:rsid w:val="00734350"/>
    <w:rsid w:val="00734590"/>
    <w:rsid w:val="00734C8B"/>
    <w:rsid w:val="007358A5"/>
    <w:rsid w:val="007368A8"/>
    <w:rsid w:val="00743334"/>
    <w:rsid w:val="007465EC"/>
    <w:rsid w:val="007526EE"/>
    <w:rsid w:val="00752D40"/>
    <w:rsid w:val="00752E14"/>
    <w:rsid w:val="007533D0"/>
    <w:rsid w:val="00753C79"/>
    <w:rsid w:val="00760438"/>
    <w:rsid w:val="00761BA3"/>
    <w:rsid w:val="00761C6C"/>
    <w:rsid w:val="007632A2"/>
    <w:rsid w:val="007658FA"/>
    <w:rsid w:val="007666B9"/>
    <w:rsid w:val="007672F9"/>
    <w:rsid w:val="0077107A"/>
    <w:rsid w:val="00774D77"/>
    <w:rsid w:val="00776413"/>
    <w:rsid w:val="00776D96"/>
    <w:rsid w:val="00777288"/>
    <w:rsid w:val="00780DB5"/>
    <w:rsid w:val="007816AF"/>
    <w:rsid w:val="007834EA"/>
    <w:rsid w:val="00783F7F"/>
    <w:rsid w:val="00785B87"/>
    <w:rsid w:val="00785D01"/>
    <w:rsid w:val="00790C8B"/>
    <w:rsid w:val="00791304"/>
    <w:rsid w:val="007977C3"/>
    <w:rsid w:val="007A213B"/>
    <w:rsid w:val="007A2749"/>
    <w:rsid w:val="007A28BF"/>
    <w:rsid w:val="007A3EC5"/>
    <w:rsid w:val="007A4BA5"/>
    <w:rsid w:val="007A5F05"/>
    <w:rsid w:val="007A72C6"/>
    <w:rsid w:val="007A7A83"/>
    <w:rsid w:val="007B3C2B"/>
    <w:rsid w:val="007B3F54"/>
    <w:rsid w:val="007B5CD4"/>
    <w:rsid w:val="007B6203"/>
    <w:rsid w:val="007B77CD"/>
    <w:rsid w:val="007C47D4"/>
    <w:rsid w:val="007C68AD"/>
    <w:rsid w:val="007C71FC"/>
    <w:rsid w:val="007C73C2"/>
    <w:rsid w:val="007D0742"/>
    <w:rsid w:val="007D13AD"/>
    <w:rsid w:val="007D15C0"/>
    <w:rsid w:val="007D3FFF"/>
    <w:rsid w:val="007D6CB5"/>
    <w:rsid w:val="007D709F"/>
    <w:rsid w:val="007E0004"/>
    <w:rsid w:val="007E2AE0"/>
    <w:rsid w:val="007E367E"/>
    <w:rsid w:val="007E446E"/>
    <w:rsid w:val="007E7119"/>
    <w:rsid w:val="007E7459"/>
    <w:rsid w:val="007E777B"/>
    <w:rsid w:val="007F0A2B"/>
    <w:rsid w:val="007F0C28"/>
    <w:rsid w:val="007F447C"/>
    <w:rsid w:val="007F559A"/>
    <w:rsid w:val="007F6E79"/>
    <w:rsid w:val="007F713D"/>
    <w:rsid w:val="008027BC"/>
    <w:rsid w:val="0080357B"/>
    <w:rsid w:val="008038F4"/>
    <w:rsid w:val="00805F38"/>
    <w:rsid w:val="00807B69"/>
    <w:rsid w:val="00807EBF"/>
    <w:rsid w:val="00810294"/>
    <w:rsid w:val="00810F46"/>
    <w:rsid w:val="00812424"/>
    <w:rsid w:val="00815947"/>
    <w:rsid w:val="00816E23"/>
    <w:rsid w:val="008214AE"/>
    <w:rsid w:val="00821E30"/>
    <w:rsid w:val="00821F5F"/>
    <w:rsid w:val="00822FA8"/>
    <w:rsid w:val="00823696"/>
    <w:rsid w:val="008240D5"/>
    <w:rsid w:val="008242D2"/>
    <w:rsid w:val="00824626"/>
    <w:rsid w:val="0082484C"/>
    <w:rsid w:val="00827B48"/>
    <w:rsid w:val="00831B4F"/>
    <w:rsid w:val="00833141"/>
    <w:rsid w:val="00833617"/>
    <w:rsid w:val="00833A8C"/>
    <w:rsid w:val="00833F64"/>
    <w:rsid w:val="0083523F"/>
    <w:rsid w:val="008366D7"/>
    <w:rsid w:val="008370F9"/>
    <w:rsid w:val="0083739B"/>
    <w:rsid w:val="00841B8F"/>
    <w:rsid w:val="00842EBA"/>
    <w:rsid w:val="00843CDA"/>
    <w:rsid w:val="00846CFC"/>
    <w:rsid w:val="008474F3"/>
    <w:rsid w:val="00850176"/>
    <w:rsid w:val="00855191"/>
    <w:rsid w:val="0085650F"/>
    <w:rsid w:val="00856541"/>
    <w:rsid w:val="00862570"/>
    <w:rsid w:val="00862B9F"/>
    <w:rsid w:val="00863C69"/>
    <w:rsid w:val="00863C82"/>
    <w:rsid w:val="00864FCB"/>
    <w:rsid w:val="0086562F"/>
    <w:rsid w:val="008656CE"/>
    <w:rsid w:val="00866789"/>
    <w:rsid w:val="0087069A"/>
    <w:rsid w:val="00871144"/>
    <w:rsid w:val="0087287C"/>
    <w:rsid w:val="00873FF1"/>
    <w:rsid w:val="0087584D"/>
    <w:rsid w:val="0088082B"/>
    <w:rsid w:val="008818BC"/>
    <w:rsid w:val="00881CBD"/>
    <w:rsid w:val="0088230B"/>
    <w:rsid w:val="00882B99"/>
    <w:rsid w:val="00883BB6"/>
    <w:rsid w:val="00884A2C"/>
    <w:rsid w:val="00884C25"/>
    <w:rsid w:val="008914AB"/>
    <w:rsid w:val="00892654"/>
    <w:rsid w:val="008930A9"/>
    <w:rsid w:val="008942EE"/>
    <w:rsid w:val="00894A28"/>
    <w:rsid w:val="00897A48"/>
    <w:rsid w:val="00897A61"/>
    <w:rsid w:val="008A0E8A"/>
    <w:rsid w:val="008A2504"/>
    <w:rsid w:val="008A2C61"/>
    <w:rsid w:val="008A3D9D"/>
    <w:rsid w:val="008A3ED8"/>
    <w:rsid w:val="008B0ADC"/>
    <w:rsid w:val="008B203D"/>
    <w:rsid w:val="008B2686"/>
    <w:rsid w:val="008B2CAD"/>
    <w:rsid w:val="008B425A"/>
    <w:rsid w:val="008B4BE9"/>
    <w:rsid w:val="008B71A6"/>
    <w:rsid w:val="008B7E79"/>
    <w:rsid w:val="008C0E0B"/>
    <w:rsid w:val="008C3E25"/>
    <w:rsid w:val="008C7E41"/>
    <w:rsid w:val="008D03E4"/>
    <w:rsid w:val="008D3027"/>
    <w:rsid w:val="008D4981"/>
    <w:rsid w:val="008D58BF"/>
    <w:rsid w:val="008D7157"/>
    <w:rsid w:val="008E0000"/>
    <w:rsid w:val="008E03BD"/>
    <w:rsid w:val="008E2031"/>
    <w:rsid w:val="008E2171"/>
    <w:rsid w:val="008E3783"/>
    <w:rsid w:val="008F005F"/>
    <w:rsid w:val="008F240D"/>
    <w:rsid w:val="008F2E97"/>
    <w:rsid w:val="008F6766"/>
    <w:rsid w:val="008F6F50"/>
    <w:rsid w:val="008F79B4"/>
    <w:rsid w:val="008F7B7D"/>
    <w:rsid w:val="00900540"/>
    <w:rsid w:val="00900E79"/>
    <w:rsid w:val="0090159B"/>
    <w:rsid w:val="00902024"/>
    <w:rsid w:val="00906AFA"/>
    <w:rsid w:val="00907280"/>
    <w:rsid w:val="00910DBE"/>
    <w:rsid w:val="009130D4"/>
    <w:rsid w:val="00913717"/>
    <w:rsid w:val="0091686A"/>
    <w:rsid w:val="00922D0F"/>
    <w:rsid w:val="00922F7B"/>
    <w:rsid w:val="009237DE"/>
    <w:rsid w:val="0092413D"/>
    <w:rsid w:val="009263BF"/>
    <w:rsid w:val="00926410"/>
    <w:rsid w:val="00927D8D"/>
    <w:rsid w:val="009349A3"/>
    <w:rsid w:val="00935042"/>
    <w:rsid w:val="0093540E"/>
    <w:rsid w:val="009379B3"/>
    <w:rsid w:val="009407D5"/>
    <w:rsid w:val="00940854"/>
    <w:rsid w:val="00944204"/>
    <w:rsid w:val="00944D33"/>
    <w:rsid w:val="00944E0B"/>
    <w:rsid w:val="0094768C"/>
    <w:rsid w:val="00951285"/>
    <w:rsid w:val="00953953"/>
    <w:rsid w:val="00953B27"/>
    <w:rsid w:val="00954FF6"/>
    <w:rsid w:val="00956BFF"/>
    <w:rsid w:val="00956EC7"/>
    <w:rsid w:val="00960188"/>
    <w:rsid w:val="009608E6"/>
    <w:rsid w:val="009620D5"/>
    <w:rsid w:val="009637AD"/>
    <w:rsid w:val="009649D4"/>
    <w:rsid w:val="00966F8B"/>
    <w:rsid w:val="009709D8"/>
    <w:rsid w:val="00970CF5"/>
    <w:rsid w:val="00972768"/>
    <w:rsid w:val="009744D1"/>
    <w:rsid w:val="00974806"/>
    <w:rsid w:val="009757AA"/>
    <w:rsid w:val="00977604"/>
    <w:rsid w:val="00977B46"/>
    <w:rsid w:val="009814B5"/>
    <w:rsid w:val="0098156C"/>
    <w:rsid w:val="0098276D"/>
    <w:rsid w:val="009827F6"/>
    <w:rsid w:val="00983F4E"/>
    <w:rsid w:val="00984A6A"/>
    <w:rsid w:val="00984C86"/>
    <w:rsid w:val="00985F55"/>
    <w:rsid w:val="00986BDF"/>
    <w:rsid w:val="00986C5C"/>
    <w:rsid w:val="00987815"/>
    <w:rsid w:val="00993A9B"/>
    <w:rsid w:val="009A0314"/>
    <w:rsid w:val="009A03FE"/>
    <w:rsid w:val="009A19DA"/>
    <w:rsid w:val="009A28F4"/>
    <w:rsid w:val="009A3AF4"/>
    <w:rsid w:val="009A41CA"/>
    <w:rsid w:val="009A46E2"/>
    <w:rsid w:val="009A51BB"/>
    <w:rsid w:val="009A5719"/>
    <w:rsid w:val="009A574D"/>
    <w:rsid w:val="009A5AD9"/>
    <w:rsid w:val="009A6B11"/>
    <w:rsid w:val="009A6BF1"/>
    <w:rsid w:val="009A71D4"/>
    <w:rsid w:val="009B5A6C"/>
    <w:rsid w:val="009B6A83"/>
    <w:rsid w:val="009B6AB9"/>
    <w:rsid w:val="009B7D67"/>
    <w:rsid w:val="009C4162"/>
    <w:rsid w:val="009C475E"/>
    <w:rsid w:val="009C4A30"/>
    <w:rsid w:val="009C4FF4"/>
    <w:rsid w:val="009C58E6"/>
    <w:rsid w:val="009C6B66"/>
    <w:rsid w:val="009C7CE2"/>
    <w:rsid w:val="009D0409"/>
    <w:rsid w:val="009D0C2A"/>
    <w:rsid w:val="009D0F21"/>
    <w:rsid w:val="009D3054"/>
    <w:rsid w:val="009D3787"/>
    <w:rsid w:val="009D3C03"/>
    <w:rsid w:val="009D5A37"/>
    <w:rsid w:val="009D6447"/>
    <w:rsid w:val="009D7069"/>
    <w:rsid w:val="009D7B19"/>
    <w:rsid w:val="009E037B"/>
    <w:rsid w:val="009E0D2F"/>
    <w:rsid w:val="009E3662"/>
    <w:rsid w:val="009E4E0E"/>
    <w:rsid w:val="009E6F83"/>
    <w:rsid w:val="009E705E"/>
    <w:rsid w:val="009E7D60"/>
    <w:rsid w:val="009E7EE3"/>
    <w:rsid w:val="009F040F"/>
    <w:rsid w:val="009F0442"/>
    <w:rsid w:val="009F2AF1"/>
    <w:rsid w:val="009F4266"/>
    <w:rsid w:val="009F5B07"/>
    <w:rsid w:val="009F7DA0"/>
    <w:rsid w:val="00A022BE"/>
    <w:rsid w:val="00A026D6"/>
    <w:rsid w:val="00A04A4A"/>
    <w:rsid w:val="00A0546D"/>
    <w:rsid w:val="00A056EC"/>
    <w:rsid w:val="00A05F8A"/>
    <w:rsid w:val="00A1256B"/>
    <w:rsid w:val="00A126A6"/>
    <w:rsid w:val="00A13C03"/>
    <w:rsid w:val="00A13EB0"/>
    <w:rsid w:val="00A163A0"/>
    <w:rsid w:val="00A17305"/>
    <w:rsid w:val="00A176FA"/>
    <w:rsid w:val="00A17F1B"/>
    <w:rsid w:val="00A22222"/>
    <w:rsid w:val="00A246A1"/>
    <w:rsid w:val="00A2489A"/>
    <w:rsid w:val="00A263AF"/>
    <w:rsid w:val="00A26FC7"/>
    <w:rsid w:val="00A302B2"/>
    <w:rsid w:val="00A3540F"/>
    <w:rsid w:val="00A35CA2"/>
    <w:rsid w:val="00A36A42"/>
    <w:rsid w:val="00A404A5"/>
    <w:rsid w:val="00A4224E"/>
    <w:rsid w:val="00A43727"/>
    <w:rsid w:val="00A43F00"/>
    <w:rsid w:val="00A448D8"/>
    <w:rsid w:val="00A45E1E"/>
    <w:rsid w:val="00A46EE6"/>
    <w:rsid w:val="00A47ADB"/>
    <w:rsid w:val="00A51E6E"/>
    <w:rsid w:val="00A537B7"/>
    <w:rsid w:val="00A563E1"/>
    <w:rsid w:val="00A564CB"/>
    <w:rsid w:val="00A7284A"/>
    <w:rsid w:val="00A74483"/>
    <w:rsid w:val="00A755DB"/>
    <w:rsid w:val="00A76DB4"/>
    <w:rsid w:val="00A774C2"/>
    <w:rsid w:val="00A8054F"/>
    <w:rsid w:val="00A8081F"/>
    <w:rsid w:val="00A81E6D"/>
    <w:rsid w:val="00A835BD"/>
    <w:rsid w:val="00A86F4B"/>
    <w:rsid w:val="00A87301"/>
    <w:rsid w:val="00A90717"/>
    <w:rsid w:val="00A922DF"/>
    <w:rsid w:val="00A93131"/>
    <w:rsid w:val="00A934A5"/>
    <w:rsid w:val="00A93755"/>
    <w:rsid w:val="00A9561C"/>
    <w:rsid w:val="00AA0CF5"/>
    <w:rsid w:val="00AA60F8"/>
    <w:rsid w:val="00AA72DB"/>
    <w:rsid w:val="00AB02D9"/>
    <w:rsid w:val="00AB0570"/>
    <w:rsid w:val="00AB3402"/>
    <w:rsid w:val="00AB54E5"/>
    <w:rsid w:val="00AB562E"/>
    <w:rsid w:val="00AB5DBD"/>
    <w:rsid w:val="00AB6113"/>
    <w:rsid w:val="00AB62F1"/>
    <w:rsid w:val="00AB6F6C"/>
    <w:rsid w:val="00AC0E18"/>
    <w:rsid w:val="00AC0E41"/>
    <w:rsid w:val="00AC3790"/>
    <w:rsid w:val="00AC4ED2"/>
    <w:rsid w:val="00AC6C87"/>
    <w:rsid w:val="00AD0EAB"/>
    <w:rsid w:val="00AD4EB4"/>
    <w:rsid w:val="00AD5253"/>
    <w:rsid w:val="00AD5C3E"/>
    <w:rsid w:val="00AD7AB7"/>
    <w:rsid w:val="00AE2279"/>
    <w:rsid w:val="00AE47C2"/>
    <w:rsid w:val="00AE4DEC"/>
    <w:rsid w:val="00AE5590"/>
    <w:rsid w:val="00AE5695"/>
    <w:rsid w:val="00AE7211"/>
    <w:rsid w:val="00AE7DF3"/>
    <w:rsid w:val="00AE7E48"/>
    <w:rsid w:val="00AF2633"/>
    <w:rsid w:val="00AF41CB"/>
    <w:rsid w:val="00AF5330"/>
    <w:rsid w:val="00B01E12"/>
    <w:rsid w:val="00B02614"/>
    <w:rsid w:val="00B05644"/>
    <w:rsid w:val="00B068C3"/>
    <w:rsid w:val="00B0733C"/>
    <w:rsid w:val="00B11730"/>
    <w:rsid w:val="00B1462B"/>
    <w:rsid w:val="00B152D3"/>
    <w:rsid w:val="00B17740"/>
    <w:rsid w:val="00B20C78"/>
    <w:rsid w:val="00B22549"/>
    <w:rsid w:val="00B2339D"/>
    <w:rsid w:val="00B24966"/>
    <w:rsid w:val="00B24D64"/>
    <w:rsid w:val="00B2633C"/>
    <w:rsid w:val="00B26F27"/>
    <w:rsid w:val="00B2727F"/>
    <w:rsid w:val="00B27865"/>
    <w:rsid w:val="00B30A46"/>
    <w:rsid w:val="00B3255D"/>
    <w:rsid w:val="00B34685"/>
    <w:rsid w:val="00B34C59"/>
    <w:rsid w:val="00B35E0B"/>
    <w:rsid w:val="00B369DA"/>
    <w:rsid w:val="00B3727D"/>
    <w:rsid w:val="00B414BA"/>
    <w:rsid w:val="00B4176D"/>
    <w:rsid w:val="00B41B6A"/>
    <w:rsid w:val="00B41E84"/>
    <w:rsid w:val="00B45F5F"/>
    <w:rsid w:val="00B46026"/>
    <w:rsid w:val="00B46AC2"/>
    <w:rsid w:val="00B47A98"/>
    <w:rsid w:val="00B507B9"/>
    <w:rsid w:val="00B53380"/>
    <w:rsid w:val="00B5389C"/>
    <w:rsid w:val="00B54588"/>
    <w:rsid w:val="00B55022"/>
    <w:rsid w:val="00B5608D"/>
    <w:rsid w:val="00B575A8"/>
    <w:rsid w:val="00B57D41"/>
    <w:rsid w:val="00B603A2"/>
    <w:rsid w:val="00B60847"/>
    <w:rsid w:val="00B60E51"/>
    <w:rsid w:val="00B62E25"/>
    <w:rsid w:val="00B63514"/>
    <w:rsid w:val="00B64117"/>
    <w:rsid w:val="00B65A97"/>
    <w:rsid w:val="00B66940"/>
    <w:rsid w:val="00B66BC1"/>
    <w:rsid w:val="00B67B12"/>
    <w:rsid w:val="00B7215D"/>
    <w:rsid w:val="00B72908"/>
    <w:rsid w:val="00B73D42"/>
    <w:rsid w:val="00B76051"/>
    <w:rsid w:val="00B8064A"/>
    <w:rsid w:val="00B807B6"/>
    <w:rsid w:val="00B80B85"/>
    <w:rsid w:val="00B83568"/>
    <w:rsid w:val="00B853F2"/>
    <w:rsid w:val="00B8716C"/>
    <w:rsid w:val="00B87295"/>
    <w:rsid w:val="00B8751B"/>
    <w:rsid w:val="00B875AB"/>
    <w:rsid w:val="00B87FED"/>
    <w:rsid w:val="00B9207C"/>
    <w:rsid w:val="00B9230D"/>
    <w:rsid w:val="00B92A84"/>
    <w:rsid w:val="00BA09F3"/>
    <w:rsid w:val="00BA0EF2"/>
    <w:rsid w:val="00BA3117"/>
    <w:rsid w:val="00BA3F11"/>
    <w:rsid w:val="00BA446F"/>
    <w:rsid w:val="00BA5061"/>
    <w:rsid w:val="00BA59CE"/>
    <w:rsid w:val="00BA5A2E"/>
    <w:rsid w:val="00BA5E5D"/>
    <w:rsid w:val="00BB0734"/>
    <w:rsid w:val="00BB1C47"/>
    <w:rsid w:val="00BB3B0C"/>
    <w:rsid w:val="00BB5960"/>
    <w:rsid w:val="00BB6090"/>
    <w:rsid w:val="00BB6E8D"/>
    <w:rsid w:val="00BC13D8"/>
    <w:rsid w:val="00BC2379"/>
    <w:rsid w:val="00BC2856"/>
    <w:rsid w:val="00BC3012"/>
    <w:rsid w:val="00BC3833"/>
    <w:rsid w:val="00BC3F58"/>
    <w:rsid w:val="00BC6735"/>
    <w:rsid w:val="00BD296F"/>
    <w:rsid w:val="00BD2A66"/>
    <w:rsid w:val="00BD4C21"/>
    <w:rsid w:val="00BD4E25"/>
    <w:rsid w:val="00BD5D66"/>
    <w:rsid w:val="00BD6A38"/>
    <w:rsid w:val="00BE0179"/>
    <w:rsid w:val="00BE10C1"/>
    <w:rsid w:val="00BE253F"/>
    <w:rsid w:val="00BE2981"/>
    <w:rsid w:val="00BE2EF1"/>
    <w:rsid w:val="00BE3B43"/>
    <w:rsid w:val="00BE3B55"/>
    <w:rsid w:val="00BE3B6D"/>
    <w:rsid w:val="00BE4528"/>
    <w:rsid w:val="00BE63D1"/>
    <w:rsid w:val="00BE721E"/>
    <w:rsid w:val="00BE7663"/>
    <w:rsid w:val="00BF1F3C"/>
    <w:rsid w:val="00BF36B3"/>
    <w:rsid w:val="00BF3B8B"/>
    <w:rsid w:val="00BF4A12"/>
    <w:rsid w:val="00BF4A16"/>
    <w:rsid w:val="00BF4D16"/>
    <w:rsid w:val="00BF4D6D"/>
    <w:rsid w:val="00BF76FC"/>
    <w:rsid w:val="00C001E7"/>
    <w:rsid w:val="00C002FA"/>
    <w:rsid w:val="00C004B0"/>
    <w:rsid w:val="00C00FA8"/>
    <w:rsid w:val="00C01CCF"/>
    <w:rsid w:val="00C02695"/>
    <w:rsid w:val="00C0384A"/>
    <w:rsid w:val="00C05C9C"/>
    <w:rsid w:val="00C05F8C"/>
    <w:rsid w:val="00C06241"/>
    <w:rsid w:val="00C071FE"/>
    <w:rsid w:val="00C10821"/>
    <w:rsid w:val="00C10CDB"/>
    <w:rsid w:val="00C1276F"/>
    <w:rsid w:val="00C21303"/>
    <w:rsid w:val="00C2132C"/>
    <w:rsid w:val="00C21F73"/>
    <w:rsid w:val="00C24BB6"/>
    <w:rsid w:val="00C27230"/>
    <w:rsid w:val="00C27E7D"/>
    <w:rsid w:val="00C3087F"/>
    <w:rsid w:val="00C31D28"/>
    <w:rsid w:val="00C330FC"/>
    <w:rsid w:val="00C33258"/>
    <w:rsid w:val="00C33872"/>
    <w:rsid w:val="00C35747"/>
    <w:rsid w:val="00C35BE1"/>
    <w:rsid w:val="00C415CE"/>
    <w:rsid w:val="00C4192C"/>
    <w:rsid w:val="00C43E05"/>
    <w:rsid w:val="00C4425B"/>
    <w:rsid w:val="00C442B6"/>
    <w:rsid w:val="00C45C91"/>
    <w:rsid w:val="00C46B34"/>
    <w:rsid w:val="00C505F3"/>
    <w:rsid w:val="00C556C0"/>
    <w:rsid w:val="00C55A10"/>
    <w:rsid w:val="00C561AC"/>
    <w:rsid w:val="00C60034"/>
    <w:rsid w:val="00C602FC"/>
    <w:rsid w:val="00C60944"/>
    <w:rsid w:val="00C617FB"/>
    <w:rsid w:val="00C6189F"/>
    <w:rsid w:val="00C62ACB"/>
    <w:rsid w:val="00C6376F"/>
    <w:rsid w:val="00C63FF7"/>
    <w:rsid w:val="00C66F61"/>
    <w:rsid w:val="00C71E95"/>
    <w:rsid w:val="00C726B7"/>
    <w:rsid w:val="00C73E29"/>
    <w:rsid w:val="00C759E3"/>
    <w:rsid w:val="00C77A82"/>
    <w:rsid w:val="00C82398"/>
    <w:rsid w:val="00C829A9"/>
    <w:rsid w:val="00C82FD4"/>
    <w:rsid w:val="00C83370"/>
    <w:rsid w:val="00C84B94"/>
    <w:rsid w:val="00C8634B"/>
    <w:rsid w:val="00C87200"/>
    <w:rsid w:val="00C90053"/>
    <w:rsid w:val="00C92AB7"/>
    <w:rsid w:val="00C92D99"/>
    <w:rsid w:val="00C9399F"/>
    <w:rsid w:val="00C94003"/>
    <w:rsid w:val="00C942B9"/>
    <w:rsid w:val="00C9489C"/>
    <w:rsid w:val="00C96E37"/>
    <w:rsid w:val="00C96F0E"/>
    <w:rsid w:val="00CA5538"/>
    <w:rsid w:val="00CB08ED"/>
    <w:rsid w:val="00CB1F73"/>
    <w:rsid w:val="00CB200C"/>
    <w:rsid w:val="00CB2EDF"/>
    <w:rsid w:val="00CB32B7"/>
    <w:rsid w:val="00CB46A6"/>
    <w:rsid w:val="00CB58AD"/>
    <w:rsid w:val="00CB5ACF"/>
    <w:rsid w:val="00CC098F"/>
    <w:rsid w:val="00CC21F1"/>
    <w:rsid w:val="00CC2788"/>
    <w:rsid w:val="00CC33D8"/>
    <w:rsid w:val="00CC394D"/>
    <w:rsid w:val="00CC566B"/>
    <w:rsid w:val="00CC5A53"/>
    <w:rsid w:val="00CC64AF"/>
    <w:rsid w:val="00CD107B"/>
    <w:rsid w:val="00CD228A"/>
    <w:rsid w:val="00CD59FD"/>
    <w:rsid w:val="00CD787D"/>
    <w:rsid w:val="00CE027E"/>
    <w:rsid w:val="00CE110B"/>
    <w:rsid w:val="00CE1B41"/>
    <w:rsid w:val="00CE2DD3"/>
    <w:rsid w:val="00CE3999"/>
    <w:rsid w:val="00CE3C30"/>
    <w:rsid w:val="00CE429D"/>
    <w:rsid w:val="00CE55C4"/>
    <w:rsid w:val="00CE5A63"/>
    <w:rsid w:val="00CE669D"/>
    <w:rsid w:val="00CE7971"/>
    <w:rsid w:val="00CF18BB"/>
    <w:rsid w:val="00CF57A9"/>
    <w:rsid w:val="00CF5DFF"/>
    <w:rsid w:val="00CF6D02"/>
    <w:rsid w:val="00CF6FF3"/>
    <w:rsid w:val="00D01A99"/>
    <w:rsid w:val="00D02CB8"/>
    <w:rsid w:val="00D0353C"/>
    <w:rsid w:val="00D044D1"/>
    <w:rsid w:val="00D04A33"/>
    <w:rsid w:val="00D05C28"/>
    <w:rsid w:val="00D07187"/>
    <w:rsid w:val="00D0754F"/>
    <w:rsid w:val="00D076CC"/>
    <w:rsid w:val="00D079B2"/>
    <w:rsid w:val="00D1000B"/>
    <w:rsid w:val="00D11288"/>
    <w:rsid w:val="00D1236A"/>
    <w:rsid w:val="00D12BB2"/>
    <w:rsid w:val="00D13B8D"/>
    <w:rsid w:val="00D14A2E"/>
    <w:rsid w:val="00D14B11"/>
    <w:rsid w:val="00D16F11"/>
    <w:rsid w:val="00D20191"/>
    <w:rsid w:val="00D204FF"/>
    <w:rsid w:val="00D222C9"/>
    <w:rsid w:val="00D257DF"/>
    <w:rsid w:val="00D260FA"/>
    <w:rsid w:val="00D3008D"/>
    <w:rsid w:val="00D3084C"/>
    <w:rsid w:val="00D323C8"/>
    <w:rsid w:val="00D324BE"/>
    <w:rsid w:val="00D3279D"/>
    <w:rsid w:val="00D330D6"/>
    <w:rsid w:val="00D33191"/>
    <w:rsid w:val="00D3428E"/>
    <w:rsid w:val="00D35649"/>
    <w:rsid w:val="00D35693"/>
    <w:rsid w:val="00D36B1A"/>
    <w:rsid w:val="00D37C24"/>
    <w:rsid w:val="00D37CC3"/>
    <w:rsid w:val="00D40326"/>
    <w:rsid w:val="00D406AB"/>
    <w:rsid w:val="00D40CA9"/>
    <w:rsid w:val="00D45E9B"/>
    <w:rsid w:val="00D46E25"/>
    <w:rsid w:val="00D527FE"/>
    <w:rsid w:val="00D53E35"/>
    <w:rsid w:val="00D53FFF"/>
    <w:rsid w:val="00D55A76"/>
    <w:rsid w:val="00D55D2B"/>
    <w:rsid w:val="00D56460"/>
    <w:rsid w:val="00D62BC2"/>
    <w:rsid w:val="00D63D7E"/>
    <w:rsid w:val="00D653F2"/>
    <w:rsid w:val="00D656FC"/>
    <w:rsid w:val="00D6695F"/>
    <w:rsid w:val="00D675D1"/>
    <w:rsid w:val="00D73DF5"/>
    <w:rsid w:val="00D74B9A"/>
    <w:rsid w:val="00D74D98"/>
    <w:rsid w:val="00D74DEF"/>
    <w:rsid w:val="00D7509A"/>
    <w:rsid w:val="00D846B1"/>
    <w:rsid w:val="00D84E42"/>
    <w:rsid w:val="00D86622"/>
    <w:rsid w:val="00D86A0A"/>
    <w:rsid w:val="00D86F84"/>
    <w:rsid w:val="00D878CC"/>
    <w:rsid w:val="00D87E16"/>
    <w:rsid w:val="00D9263F"/>
    <w:rsid w:val="00D93A2C"/>
    <w:rsid w:val="00D97092"/>
    <w:rsid w:val="00DA39B5"/>
    <w:rsid w:val="00DA3FE9"/>
    <w:rsid w:val="00DA4277"/>
    <w:rsid w:val="00DA42C1"/>
    <w:rsid w:val="00DA491A"/>
    <w:rsid w:val="00DA591C"/>
    <w:rsid w:val="00DB1872"/>
    <w:rsid w:val="00DB2BDE"/>
    <w:rsid w:val="00DB2CDA"/>
    <w:rsid w:val="00DB330B"/>
    <w:rsid w:val="00DB3E70"/>
    <w:rsid w:val="00DB66BA"/>
    <w:rsid w:val="00DB735F"/>
    <w:rsid w:val="00DB77F0"/>
    <w:rsid w:val="00DC0381"/>
    <w:rsid w:val="00DC04FD"/>
    <w:rsid w:val="00DC1579"/>
    <w:rsid w:val="00DC1628"/>
    <w:rsid w:val="00DC1D95"/>
    <w:rsid w:val="00DC24FF"/>
    <w:rsid w:val="00DC365D"/>
    <w:rsid w:val="00DC3A7C"/>
    <w:rsid w:val="00DC3C4E"/>
    <w:rsid w:val="00DC4B9C"/>
    <w:rsid w:val="00DC4BC8"/>
    <w:rsid w:val="00DC4F9A"/>
    <w:rsid w:val="00DC54DC"/>
    <w:rsid w:val="00DC6A0B"/>
    <w:rsid w:val="00DD0F9D"/>
    <w:rsid w:val="00DD1A74"/>
    <w:rsid w:val="00DD26AC"/>
    <w:rsid w:val="00DD2A3D"/>
    <w:rsid w:val="00DD2A63"/>
    <w:rsid w:val="00DD45A2"/>
    <w:rsid w:val="00DD752E"/>
    <w:rsid w:val="00DE0E78"/>
    <w:rsid w:val="00DE5C1E"/>
    <w:rsid w:val="00DF0711"/>
    <w:rsid w:val="00DF2B48"/>
    <w:rsid w:val="00DF33C0"/>
    <w:rsid w:val="00DF4B65"/>
    <w:rsid w:val="00E00947"/>
    <w:rsid w:val="00E00F0C"/>
    <w:rsid w:val="00E00F81"/>
    <w:rsid w:val="00E060BD"/>
    <w:rsid w:val="00E06C17"/>
    <w:rsid w:val="00E1034A"/>
    <w:rsid w:val="00E104BE"/>
    <w:rsid w:val="00E15F0F"/>
    <w:rsid w:val="00E16E9C"/>
    <w:rsid w:val="00E21B15"/>
    <w:rsid w:val="00E22EC7"/>
    <w:rsid w:val="00E253A8"/>
    <w:rsid w:val="00E253C7"/>
    <w:rsid w:val="00E25849"/>
    <w:rsid w:val="00E27069"/>
    <w:rsid w:val="00E31C24"/>
    <w:rsid w:val="00E33F59"/>
    <w:rsid w:val="00E358FE"/>
    <w:rsid w:val="00E36096"/>
    <w:rsid w:val="00E373B0"/>
    <w:rsid w:val="00E37576"/>
    <w:rsid w:val="00E403FC"/>
    <w:rsid w:val="00E408C8"/>
    <w:rsid w:val="00E41CB6"/>
    <w:rsid w:val="00E4263A"/>
    <w:rsid w:val="00E436BE"/>
    <w:rsid w:val="00E452A2"/>
    <w:rsid w:val="00E454A9"/>
    <w:rsid w:val="00E4554F"/>
    <w:rsid w:val="00E45B2E"/>
    <w:rsid w:val="00E46D3B"/>
    <w:rsid w:val="00E47D0F"/>
    <w:rsid w:val="00E52601"/>
    <w:rsid w:val="00E5271D"/>
    <w:rsid w:val="00E53162"/>
    <w:rsid w:val="00E5406F"/>
    <w:rsid w:val="00E626C9"/>
    <w:rsid w:val="00E65035"/>
    <w:rsid w:val="00E70DC1"/>
    <w:rsid w:val="00E716BD"/>
    <w:rsid w:val="00E73D37"/>
    <w:rsid w:val="00E749B6"/>
    <w:rsid w:val="00E77055"/>
    <w:rsid w:val="00E773D7"/>
    <w:rsid w:val="00E80389"/>
    <w:rsid w:val="00E84BE3"/>
    <w:rsid w:val="00E90A74"/>
    <w:rsid w:val="00E9273A"/>
    <w:rsid w:val="00E92A63"/>
    <w:rsid w:val="00E92E0C"/>
    <w:rsid w:val="00E9566D"/>
    <w:rsid w:val="00E9662D"/>
    <w:rsid w:val="00E96D3D"/>
    <w:rsid w:val="00E97234"/>
    <w:rsid w:val="00EA2C08"/>
    <w:rsid w:val="00EA448B"/>
    <w:rsid w:val="00EB099C"/>
    <w:rsid w:val="00EB35EE"/>
    <w:rsid w:val="00EB3661"/>
    <w:rsid w:val="00EB43C6"/>
    <w:rsid w:val="00EB7504"/>
    <w:rsid w:val="00EB7A63"/>
    <w:rsid w:val="00EC0DFA"/>
    <w:rsid w:val="00EC44D8"/>
    <w:rsid w:val="00EC4D9E"/>
    <w:rsid w:val="00EC5758"/>
    <w:rsid w:val="00EC5D52"/>
    <w:rsid w:val="00EC6692"/>
    <w:rsid w:val="00ED047F"/>
    <w:rsid w:val="00ED1A7F"/>
    <w:rsid w:val="00ED3BDD"/>
    <w:rsid w:val="00ED40A8"/>
    <w:rsid w:val="00ED43A9"/>
    <w:rsid w:val="00ED4F3F"/>
    <w:rsid w:val="00ED7BCD"/>
    <w:rsid w:val="00ED7DA3"/>
    <w:rsid w:val="00EE2AE7"/>
    <w:rsid w:val="00EE3233"/>
    <w:rsid w:val="00EE67EC"/>
    <w:rsid w:val="00EE6942"/>
    <w:rsid w:val="00EF04A7"/>
    <w:rsid w:val="00EF0A06"/>
    <w:rsid w:val="00EF25DB"/>
    <w:rsid w:val="00EF3210"/>
    <w:rsid w:val="00EF476C"/>
    <w:rsid w:val="00EF592E"/>
    <w:rsid w:val="00F017C9"/>
    <w:rsid w:val="00F01DA1"/>
    <w:rsid w:val="00F01EA3"/>
    <w:rsid w:val="00F05F2F"/>
    <w:rsid w:val="00F13D0F"/>
    <w:rsid w:val="00F15908"/>
    <w:rsid w:val="00F15D1B"/>
    <w:rsid w:val="00F16AD5"/>
    <w:rsid w:val="00F201C3"/>
    <w:rsid w:val="00F224CA"/>
    <w:rsid w:val="00F25532"/>
    <w:rsid w:val="00F26846"/>
    <w:rsid w:val="00F307EC"/>
    <w:rsid w:val="00F30B6A"/>
    <w:rsid w:val="00F31FBF"/>
    <w:rsid w:val="00F338CF"/>
    <w:rsid w:val="00F34E1B"/>
    <w:rsid w:val="00F37B25"/>
    <w:rsid w:val="00F40B62"/>
    <w:rsid w:val="00F411CD"/>
    <w:rsid w:val="00F41460"/>
    <w:rsid w:val="00F41B7B"/>
    <w:rsid w:val="00F42826"/>
    <w:rsid w:val="00F42E4D"/>
    <w:rsid w:val="00F42FF7"/>
    <w:rsid w:val="00F4331D"/>
    <w:rsid w:val="00F436C1"/>
    <w:rsid w:val="00F438FD"/>
    <w:rsid w:val="00F45FD2"/>
    <w:rsid w:val="00F47D8C"/>
    <w:rsid w:val="00F545AA"/>
    <w:rsid w:val="00F54878"/>
    <w:rsid w:val="00F54D18"/>
    <w:rsid w:val="00F5655C"/>
    <w:rsid w:val="00F5790C"/>
    <w:rsid w:val="00F60DDC"/>
    <w:rsid w:val="00F6254F"/>
    <w:rsid w:val="00F62692"/>
    <w:rsid w:val="00F62C25"/>
    <w:rsid w:val="00F62C74"/>
    <w:rsid w:val="00F66650"/>
    <w:rsid w:val="00F66F61"/>
    <w:rsid w:val="00F705FF"/>
    <w:rsid w:val="00F71AFF"/>
    <w:rsid w:val="00F71E09"/>
    <w:rsid w:val="00F71FD6"/>
    <w:rsid w:val="00F73341"/>
    <w:rsid w:val="00F747A2"/>
    <w:rsid w:val="00F74B4F"/>
    <w:rsid w:val="00F779D0"/>
    <w:rsid w:val="00F80672"/>
    <w:rsid w:val="00F813AF"/>
    <w:rsid w:val="00F8183D"/>
    <w:rsid w:val="00F833D1"/>
    <w:rsid w:val="00F837EA"/>
    <w:rsid w:val="00F83EA3"/>
    <w:rsid w:val="00F83EEF"/>
    <w:rsid w:val="00F8511C"/>
    <w:rsid w:val="00F85BA1"/>
    <w:rsid w:val="00F866DC"/>
    <w:rsid w:val="00F86AD1"/>
    <w:rsid w:val="00F93F4B"/>
    <w:rsid w:val="00F9438C"/>
    <w:rsid w:val="00FA39E6"/>
    <w:rsid w:val="00FA5D75"/>
    <w:rsid w:val="00FA62E9"/>
    <w:rsid w:val="00FA7E95"/>
    <w:rsid w:val="00FB2BFE"/>
    <w:rsid w:val="00FB2D89"/>
    <w:rsid w:val="00FC11D8"/>
    <w:rsid w:val="00FC2915"/>
    <w:rsid w:val="00FC646A"/>
    <w:rsid w:val="00FD0B5F"/>
    <w:rsid w:val="00FD285A"/>
    <w:rsid w:val="00FD6A79"/>
    <w:rsid w:val="00FD785F"/>
    <w:rsid w:val="00FD7C6D"/>
    <w:rsid w:val="00FE0110"/>
    <w:rsid w:val="00FE0A1B"/>
    <w:rsid w:val="00FE2391"/>
    <w:rsid w:val="00FE298C"/>
    <w:rsid w:val="00FE3581"/>
    <w:rsid w:val="00FE47B1"/>
    <w:rsid w:val="00FE5FD9"/>
    <w:rsid w:val="00FE6D4D"/>
    <w:rsid w:val="00FE7186"/>
    <w:rsid w:val="00FE723F"/>
    <w:rsid w:val="00FF059B"/>
    <w:rsid w:val="00FF09AA"/>
    <w:rsid w:val="00FF2217"/>
    <w:rsid w:val="00FF455C"/>
    <w:rsid w:val="00FF6333"/>
    <w:rsid w:val="00FF73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2"/>
    <w:qFormat/>
    <w:rsid w:val="000F6129"/>
    <w:pPr>
      <w:numPr>
        <w:numId w:val="1"/>
      </w:numPr>
      <w:wordWrap w:val="0"/>
      <w:ind w:left="697" w:hanging="697"/>
      <w:jc w:val="both"/>
      <w:outlineLvl w:val="0"/>
    </w:pPr>
    <w:rPr>
      <w:rFonts w:ascii="標楷體" w:hAnsi="Arial"/>
      <w:bCs/>
      <w:kern w:val="0"/>
      <w:szCs w:val="52"/>
    </w:rPr>
  </w:style>
  <w:style w:type="paragraph" w:styleId="2">
    <w:name w:val="heading 2"/>
    <w:basedOn w:val="a2"/>
    <w:qFormat/>
    <w:rsid w:val="008B7E79"/>
    <w:pPr>
      <w:numPr>
        <w:ilvl w:val="1"/>
        <w:numId w:val="1"/>
      </w:numPr>
      <w:jc w:val="both"/>
      <w:outlineLvl w:val="1"/>
    </w:pPr>
    <w:rPr>
      <w:rFonts w:ascii="標楷體" w:hAnsi="Arial"/>
      <w:bCs/>
      <w:kern w:val="0"/>
      <w:szCs w:val="48"/>
    </w:rPr>
  </w:style>
  <w:style w:type="paragraph" w:styleId="3">
    <w:name w:val="heading 3"/>
    <w:basedOn w:val="a2"/>
    <w:qFormat/>
    <w:rsid w:val="008B7E79"/>
    <w:pPr>
      <w:numPr>
        <w:ilvl w:val="2"/>
        <w:numId w:val="1"/>
      </w:numPr>
      <w:jc w:val="both"/>
      <w:outlineLvl w:val="2"/>
    </w:pPr>
    <w:rPr>
      <w:rFonts w:ascii="標楷體" w:hAnsi="Arial"/>
      <w:bCs/>
      <w:kern w:val="0"/>
      <w:szCs w:val="36"/>
    </w:rPr>
  </w:style>
  <w:style w:type="paragraph" w:styleId="4">
    <w:name w:val="heading 4"/>
    <w:basedOn w:val="a2"/>
    <w:qFormat/>
    <w:rsid w:val="008B7E79"/>
    <w:pPr>
      <w:numPr>
        <w:ilvl w:val="3"/>
        <w:numId w:val="1"/>
      </w:numPr>
      <w:jc w:val="both"/>
      <w:outlineLvl w:val="3"/>
    </w:pPr>
    <w:rPr>
      <w:rFonts w:ascii="標楷體" w:hAnsi="Arial"/>
      <w:szCs w:val="36"/>
    </w:rPr>
  </w:style>
  <w:style w:type="paragraph" w:styleId="5">
    <w:name w:val="heading 5"/>
    <w:basedOn w:val="a2"/>
    <w:qFormat/>
    <w:rsid w:val="008B7E79"/>
    <w:pPr>
      <w:numPr>
        <w:ilvl w:val="4"/>
        <w:numId w:val="1"/>
      </w:numPr>
      <w:jc w:val="both"/>
      <w:outlineLvl w:val="4"/>
    </w:pPr>
    <w:rPr>
      <w:rFonts w:ascii="標楷體" w:hAnsi="Arial"/>
      <w:bCs/>
      <w:szCs w:val="36"/>
    </w:rPr>
  </w:style>
  <w:style w:type="paragraph" w:styleId="6">
    <w:name w:val="heading 6"/>
    <w:basedOn w:val="a2"/>
    <w:link w:val="60"/>
    <w:qFormat/>
    <w:rsid w:val="008B7E79"/>
    <w:pPr>
      <w:numPr>
        <w:ilvl w:val="5"/>
        <w:numId w:val="1"/>
      </w:numPr>
      <w:tabs>
        <w:tab w:val="left" w:pos="2094"/>
      </w:tabs>
      <w:jc w:val="both"/>
      <w:outlineLvl w:val="5"/>
    </w:pPr>
    <w:rPr>
      <w:rFonts w:ascii="標楷體" w:hAnsi="Arial"/>
      <w:szCs w:val="36"/>
    </w:rPr>
  </w:style>
  <w:style w:type="paragraph" w:styleId="7">
    <w:name w:val="heading 7"/>
    <w:basedOn w:val="a2"/>
    <w:qFormat/>
    <w:rsid w:val="008B7E79"/>
    <w:pPr>
      <w:numPr>
        <w:ilvl w:val="6"/>
        <w:numId w:val="1"/>
      </w:numPr>
      <w:ind w:leftChars="600" w:left="700" w:hangingChars="100" w:hanging="100"/>
      <w:jc w:val="both"/>
      <w:outlineLvl w:val="6"/>
    </w:pPr>
    <w:rPr>
      <w:rFonts w:ascii="標楷體" w:hAnsi="Arial"/>
      <w:bCs/>
      <w:szCs w:val="36"/>
    </w:rPr>
  </w:style>
  <w:style w:type="paragraph" w:styleId="8">
    <w:name w:val="heading 8"/>
    <w:basedOn w:val="a2"/>
    <w:qFormat/>
    <w:rsid w:val="008B7E79"/>
    <w:pPr>
      <w:numPr>
        <w:ilvl w:val="7"/>
        <w:numId w:val="1"/>
      </w:numPr>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8B7E79"/>
    <w:pPr>
      <w:spacing w:before="720" w:after="720"/>
      <w:ind w:left="7371"/>
    </w:pPr>
    <w:rPr>
      <w:rFonts w:ascii="標楷體"/>
      <w:b/>
      <w:snapToGrid w:val="0"/>
      <w:spacing w:val="10"/>
      <w:sz w:val="36"/>
    </w:rPr>
  </w:style>
  <w:style w:type="paragraph" w:styleId="a7">
    <w:name w:val="endnote text"/>
    <w:basedOn w:val="a2"/>
    <w:semiHidden/>
    <w:rsid w:val="008B7E79"/>
    <w:pPr>
      <w:autoSpaceDE/>
      <w:spacing w:before="240"/>
      <w:ind w:left="1021" w:hanging="1021"/>
      <w:jc w:val="both"/>
    </w:pPr>
    <w:rPr>
      <w:rFonts w:ascii="標楷體"/>
      <w:snapToGrid w:val="0"/>
      <w:spacing w:val="10"/>
    </w:rPr>
  </w:style>
  <w:style w:type="paragraph" w:styleId="50">
    <w:name w:val="toc 5"/>
    <w:basedOn w:val="a2"/>
    <w:next w:val="a2"/>
    <w:autoRedefine/>
    <w:semiHidden/>
    <w:rsid w:val="008B7E79"/>
    <w:pPr>
      <w:ind w:leftChars="400" w:left="600" w:rightChars="200" w:right="200" w:hangingChars="200" w:hanging="200"/>
    </w:pPr>
    <w:rPr>
      <w:rFonts w:ascii="標楷體"/>
    </w:rPr>
  </w:style>
  <w:style w:type="character" w:styleId="a8">
    <w:name w:val="page number"/>
    <w:basedOn w:val="a3"/>
    <w:semiHidden/>
    <w:rsid w:val="008B7E79"/>
    <w:rPr>
      <w:rFonts w:ascii="標楷體" w:eastAsia="標楷體"/>
      <w:sz w:val="20"/>
    </w:rPr>
  </w:style>
  <w:style w:type="paragraph" w:styleId="61">
    <w:name w:val="toc 6"/>
    <w:basedOn w:val="a2"/>
    <w:next w:val="a2"/>
    <w:autoRedefine/>
    <w:semiHidden/>
    <w:rsid w:val="008B7E79"/>
    <w:pPr>
      <w:ind w:leftChars="500" w:left="500"/>
    </w:pPr>
    <w:rPr>
      <w:rFonts w:ascii="標楷體"/>
    </w:rPr>
  </w:style>
  <w:style w:type="paragraph" w:customStyle="1" w:styleId="10">
    <w:name w:val="段落樣式1"/>
    <w:basedOn w:val="a2"/>
    <w:rsid w:val="008B7E79"/>
    <w:pPr>
      <w:tabs>
        <w:tab w:val="left" w:pos="567"/>
      </w:tabs>
      <w:ind w:leftChars="200" w:left="200" w:firstLineChars="200" w:firstLine="200"/>
      <w:jc w:val="both"/>
    </w:pPr>
    <w:rPr>
      <w:rFonts w:ascii="標楷體"/>
      <w:kern w:val="0"/>
    </w:rPr>
  </w:style>
  <w:style w:type="paragraph" w:customStyle="1" w:styleId="20">
    <w:name w:val="段落樣式2"/>
    <w:basedOn w:val="a2"/>
    <w:rsid w:val="008B7E79"/>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8B7E79"/>
    <w:pPr>
      <w:ind w:left="2443" w:rightChars="200" w:right="698" w:hangingChars="700" w:hanging="2443"/>
      <w:jc w:val="both"/>
    </w:pPr>
    <w:rPr>
      <w:rFonts w:ascii="標楷體"/>
      <w:noProof/>
      <w:szCs w:val="32"/>
    </w:rPr>
  </w:style>
  <w:style w:type="paragraph" w:styleId="21">
    <w:name w:val="toc 2"/>
    <w:basedOn w:val="a2"/>
    <w:next w:val="a2"/>
    <w:autoRedefine/>
    <w:semiHidden/>
    <w:rsid w:val="008B7E79"/>
    <w:pPr>
      <w:ind w:leftChars="100" w:left="300" w:rightChars="200" w:right="200" w:hangingChars="200" w:hanging="200"/>
    </w:pPr>
    <w:rPr>
      <w:rFonts w:ascii="標楷體"/>
      <w:noProof/>
    </w:rPr>
  </w:style>
  <w:style w:type="paragraph" w:styleId="30">
    <w:name w:val="toc 3"/>
    <w:basedOn w:val="a2"/>
    <w:next w:val="a2"/>
    <w:autoRedefine/>
    <w:semiHidden/>
    <w:rsid w:val="008B7E79"/>
    <w:pPr>
      <w:ind w:leftChars="200" w:left="400" w:rightChars="200" w:right="200" w:hangingChars="200" w:hanging="200"/>
      <w:jc w:val="both"/>
    </w:pPr>
    <w:rPr>
      <w:rFonts w:ascii="標楷體"/>
      <w:noProof/>
    </w:rPr>
  </w:style>
  <w:style w:type="paragraph" w:styleId="40">
    <w:name w:val="toc 4"/>
    <w:basedOn w:val="a2"/>
    <w:next w:val="a2"/>
    <w:autoRedefine/>
    <w:semiHidden/>
    <w:rsid w:val="008B7E79"/>
    <w:pPr>
      <w:ind w:leftChars="300" w:left="500" w:rightChars="200" w:right="200" w:hangingChars="200" w:hanging="200"/>
      <w:jc w:val="both"/>
    </w:pPr>
    <w:rPr>
      <w:rFonts w:ascii="標楷體"/>
    </w:rPr>
  </w:style>
  <w:style w:type="paragraph" w:styleId="70">
    <w:name w:val="toc 7"/>
    <w:basedOn w:val="a2"/>
    <w:next w:val="a2"/>
    <w:autoRedefine/>
    <w:semiHidden/>
    <w:rsid w:val="008B7E79"/>
    <w:pPr>
      <w:ind w:leftChars="600" w:left="800" w:hangingChars="200" w:hanging="200"/>
    </w:pPr>
    <w:rPr>
      <w:rFonts w:ascii="標楷體"/>
    </w:rPr>
  </w:style>
  <w:style w:type="paragraph" w:styleId="80">
    <w:name w:val="toc 8"/>
    <w:basedOn w:val="a2"/>
    <w:next w:val="a2"/>
    <w:autoRedefine/>
    <w:semiHidden/>
    <w:rsid w:val="008B7E79"/>
    <w:pPr>
      <w:ind w:leftChars="700" w:left="900" w:hangingChars="200" w:hanging="200"/>
    </w:pPr>
    <w:rPr>
      <w:rFonts w:ascii="標楷體"/>
    </w:rPr>
  </w:style>
  <w:style w:type="paragraph" w:styleId="9">
    <w:name w:val="toc 9"/>
    <w:basedOn w:val="a2"/>
    <w:next w:val="a2"/>
    <w:autoRedefine/>
    <w:semiHidden/>
    <w:rsid w:val="008B7E79"/>
    <w:pPr>
      <w:ind w:leftChars="1600" w:left="3840"/>
    </w:pPr>
  </w:style>
  <w:style w:type="paragraph" w:styleId="a9">
    <w:name w:val="header"/>
    <w:basedOn w:val="a2"/>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3"/>
    <w:semiHidden/>
    <w:rsid w:val="008B7E79"/>
    <w:rPr>
      <w:color w:val="0000FF"/>
      <w:u w:val="single"/>
    </w:rPr>
  </w:style>
  <w:style w:type="paragraph" w:customStyle="1" w:styleId="ab">
    <w:name w:val="簽名日期"/>
    <w:basedOn w:val="a2"/>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2">
    <w:name w:val="段落樣式6"/>
    <w:basedOn w:val="51"/>
    <w:rsid w:val="008B7E79"/>
    <w:pPr>
      <w:ind w:leftChars="700" w:left="700"/>
    </w:pPr>
  </w:style>
  <w:style w:type="paragraph" w:customStyle="1" w:styleId="71">
    <w:name w:val="段落樣式7"/>
    <w:basedOn w:val="62"/>
    <w:rsid w:val="008B7E79"/>
  </w:style>
  <w:style w:type="paragraph" w:customStyle="1" w:styleId="81">
    <w:name w:val="段落樣式8"/>
    <w:basedOn w:val="71"/>
    <w:rsid w:val="008B7E79"/>
    <w:pPr>
      <w:ind w:leftChars="800" w:left="800"/>
    </w:pPr>
  </w:style>
  <w:style w:type="paragraph" w:customStyle="1" w:styleId="a1">
    <w:name w:val="表樣式"/>
    <w:basedOn w:val="a2"/>
    <w:next w:val="a2"/>
    <w:rsid w:val="008B7E79"/>
    <w:pPr>
      <w:numPr>
        <w:numId w:val="2"/>
      </w:numPr>
      <w:jc w:val="both"/>
    </w:pPr>
    <w:rPr>
      <w:rFonts w:ascii="標楷體"/>
      <w:kern w:val="0"/>
    </w:rPr>
  </w:style>
  <w:style w:type="paragraph" w:styleId="ad">
    <w:name w:val="Body Text Indent"/>
    <w:basedOn w:val="a2"/>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2"/>
    <w:rsid w:val="005A4EDD"/>
    <w:pPr>
      <w:spacing w:before="40" w:after="40" w:line="320" w:lineRule="exact"/>
      <w:ind w:left="57" w:right="57"/>
      <w:jc w:val="both"/>
    </w:pPr>
    <w:rPr>
      <w:rFonts w:ascii="標楷體"/>
      <w:snapToGrid w:val="0"/>
      <w:spacing w:val="-14"/>
      <w:sz w:val="28"/>
    </w:rPr>
  </w:style>
  <w:style w:type="paragraph" w:customStyle="1" w:styleId="a0">
    <w:name w:val="圖樣式"/>
    <w:basedOn w:val="a2"/>
    <w:next w:val="a2"/>
    <w:rsid w:val="008B7E79"/>
    <w:pPr>
      <w:numPr>
        <w:numId w:val="3"/>
      </w:numPr>
      <w:tabs>
        <w:tab w:val="clear" w:pos="1440"/>
      </w:tabs>
      <w:ind w:left="400" w:hangingChars="400" w:hanging="400"/>
      <w:jc w:val="both"/>
    </w:pPr>
    <w:rPr>
      <w:rFonts w:ascii="標楷體"/>
    </w:rPr>
  </w:style>
  <w:style w:type="paragraph" w:styleId="af0">
    <w:name w:val="footer"/>
    <w:basedOn w:val="a2"/>
    <w:semiHidden/>
    <w:rsid w:val="008B7E79"/>
    <w:pPr>
      <w:tabs>
        <w:tab w:val="center" w:pos="4153"/>
        <w:tab w:val="right" w:pos="8306"/>
      </w:tabs>
      <w:snapToGrid w:val="0"/>
    </w:pPr>
    <w:rPr>
      <w:sz w:val="20"/>
    </w:rPr>
  </w:style>
  <w:style w:type="paragraph" w:styleId="af1">
    <w:name w:val="table of figures"/>
    <w:basedOn w:val="a2"/>
    <w:next w:val="a2"/>
    <w:semiHidden/>
    <w:rsid w:val="008B7E79"/>
    <w:pPr>
      <w:ind w:left="400" w:hangingChars="400" w:hanging="400"/>
    </w:pPr>
  </w:style>
  <w:style w:type="paragraph" w:customStyle="1" w:styleId="af2">
    <w:name w:val="表格標題"/>
    <w:basedOn w:val="a2"/>
    <w:rsid w:val="005A4EDD"/>
    <w:pPr>
      <w:keepNext/>
      <w:spacing w:before="80" w:after="80" w:line="320" w:lineRule="exact"/>
      <w:jc w:val="center"/>
    </w:pPr>
    <w:rPr>
      <w:rFonts w:ascii="標楷體"/>
      <w:snapToGrid w:val="0"/>
      <w:spacing w:val="-14"/>
      <w:sz w:val="28"/>
    </w:rPr>
  </w:style>
  <w:style w:type="paragraph" w:styleId="HTML">
    <w:name w:val="HTML Preformatted"/>
    <w:basedOn w:val="a2"/>
    <w:link w:val="HTML0"/>
    <w:unhideWhenUsed/>
    <w:rsid w:val="00E455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pPr>
    <w:rPr>
      <w:rFonts w:ascii="細明體" w:eastAsia="細明體" w:hAnsi="細明體" w:cs="細明體"/>
      <w:kern w:val="0"/>
      <w:sz w:val="24"/>
      <w:szCs w:val="24"/>
    </w:rPr>
  </w:style>
  <w:style w:type="character" w:customStyle="1" w:styleId="HTML0">
    <w:name w:val="HTML 預設格式 字元"/>
    <w:basedOn w:val="a3"/>
    <w:link w:val="HTML"/>
    <w:uiPriority w:val="99"/>
    <w:semiHidden/>
    <w:rsid w:val="00E4554F"/>
    <w:rPr>
      <w:rFonts w:ascii="細明體" w:eastAsia="細明體" w:hAnsi="細明體" w:cs="細明體"/>
      <w:sz w:val="24"/>
      <w:szCs w:val="24"/>
    </w:rPr>
  </w:style>
  <w:style w:type="paragraph" w:customStyle="1" w:styleId="00">
    <w:name w:val="內文0"/>
    <w:basedOn w:val="a2"/>
    <w:rsid w:val="00EB3661"/>
    <w:pPr>
      <w:kinsoku/>
      <w:overflowPunct/>
      <w:autoSpaceDE/>
      <w:autoSpaceDN/>
      <w:adjustRightInd w:val="0"/>
      <w:spacing w:after="240"/>
      <w:ind w:firstLine="1077"/>
      <w:jc w:val="center"/>
      <w:textAlignment w:val="baseline"/>
    </w:pPr>
  </w:style>
  <w:style w:type="table" w:styleId="af3">
    <w:name w:val="Table Grid"/>
    <w:basedOn w:val="a4"/>
    <w:uiPriority w:val="59"/>
    <w:rsid w:val="008D0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標題 6 字元"/>
    <w:basedOn w:val="a3"/>
    <w:link w:val="6"/>
    <w:rsid w:val="00A922DF"/>
    <w:rPr>
      <w:rFonts w:ascii="標楷體" w:eastAsia="標楷體" w:hAnsi="Arial"/>
      <w:kern w:val="2"/>
      <w:sz w:val="32"/>
      <w:szCs w:val="36"/>
    </w:rPr>
  </w:style>
  <w:style w:type="paragraph" w:styleId="a">
    <w:name w:val="List Number"/>
    <w:basedOn w:val="a2"/>
    <w:semiHidden/>
    <w:rsid w:val="00C35BE1"/>
    <w:pPr>
      <w:numPr>
        <w:numId w:val="19"/>
      </w:numPr>
      <w:kinsoku/>
      <w:overflowPunct/>
      <w:autoSpaceDE/>
      <w:autoSpaceDN/>
      <w:spacing w:line="360" w:lineRule="auto"/>
      <w:jc w:val="both"/>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E33B-1B21-4810-9A81-EF82970D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13</Pages>
  <Words>1170</Words>
  <Characters>6671</Characters>
  <Application>Microsoft Office Word</Application>
  <DocSecurity>0</DocSecurity>
  <Lines>55</Lines>
  <Paragraphs>15</Paragraphs>
  <ScaleCrop>false</ScaleCrop>
  <Company>cy</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cp:lastModifiedBy>
  <cp:revision>3</cp:revision>
  <cp:lastPrinted>2012-10-02T09:17:00Z</cp:lastPrinted>
  <dcterms:created xsi:type="dcterms:W3CDTF">2013-04-10T09:17:00Z</dcterms:created>
  <dcterms:modified xsi:type="dcterms:W3CDTF">2013-04-11T08:43:00Z</dcterms:modified>
</cp:coreProperties>
</file>