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0078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尊重機關說明，予以結案存查。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FA160B" w:rsidP="00FA160B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FA160B">
              <w:rPr>
                <w:rFonts w:ascii="標楷體" w:eastAsia="標楷體" w:hAnsi="標楷體" w:hint="eastAsia"/>
                <w:bCs/>
              </w:rPr>
              <w:t>內政及族群、</w:t>
            </w:r>
            <w:r>
              <w:rPr>
                <w:rFonts w:ascii="標楷體" w:eastAsia="標楷體" w:hAnsi="標楷體" w:hint="eastAsia"/>
                <w:bCs/>
              </w:rPr>
              <w:t>司法</w:t>
            </w:r>
            <w:r w:rsidRPr="00FA160B">
              <w:rPr>
                <w:rFonts w:ascii="標楷體" w:eastAsia="標楷體" w:hAnsi="標楷體" w:hint="eastAsia"/>
                <w:bCs/>
              </w:rPr>
              <w:t>及</w:t>
            </w:r>
            <w:r>
              <w:rPr>
                <w:rFonts w:ascii="標楷體" w:eastAsia="標楷體" w:hAnsi="標楷體" w:hint="eastAsia"/>
                <w:bCs/>
              </w:rPr>
              <w:t>獄政</w:t>
            </w:r>
            <w:r w:rsidRPr="00FA160B">
              <w:rPr>
                <w:rFonts w:ascii="標楷體" w:eastAsia="標楷體" w:hAnsi="標楷體" w:hint="eastAsia"/>
                <w:bCs/>
              </w:rPr>
              <w:t>委員會109.0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FA160B">
              <w:rPr>
                <w:rFonts w:ascii="標楷體" w:eastAsia="標楷體" w:hAnsi="標楷體" w:hint="eastAsia"/>
                <w:bCs/>
              </w:rPr>
              <w:t>.0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FA160B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A160B">
              <w:rPr>
                <w:rFonts w:ascii="標楷體" w:eastAsia="標楷體" w:hAnsi="標楷體" w:hint="eastAsia"/>
                <w:bCs/>
              </w:rPr>
              <w:t>屆第</w:t>
            </w:r>
            <w:r>
              <w:rPr>
                <w:rFonts w:ascii="標楷體" w:eastAsia="標楷體" w:hAnsi="標楷體" w:hint="eastAsia"/>
                <w:bCs/>
              </w:rPr>
              <w:t>71次</w:t>
            </w:r>
            <w:r w:rsidRPr="00FA160B">
              <w:rPr>
                <w:rFonts w:ascii="標楷體" w:eastAsia="標楷體" w:hAnsi="標楷體" w:hint="eastAsia"/>
                <w:bCs/>
              </w:rPr>
              <w:t>聯席會議決議 : 結案存查。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17" w:rsidRDefault="00A23517" w:rsidP="008E6A2A">
      <w:r>
        <w:separator/>
      </w:r>
    </w:p>
  </w:endnote>
  <w:endnote w:type="continuationSeparator" w:id="0">
    <w:p w:rsidR="00A23517" w:rsidRDefault="00A23517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CC33A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CC33A0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CC33A0" w:rsidRPr="00530BF4">
      <w:rPr>
        <w:rFonts w:eastAsia="標楷體"/>
      </w:rPr>
      <w:fldChar w:fldCharType="separate"/>
    </w:r>
    <w:r w:rsidR="00961FE9">
      <w:rPr>
        <w:rFonts w:eastAsia="標楷體"/>
        <w:noProof/>
      </w:rPr>
      <w:t>1</w:t>
    </w:r>
    <w:r w:rsidR="00CC33A0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CC33A0" w:rsidRPr="00CC33A0">
      <w:rPr>
        <w:rFonts w:eastAsia="標楷體"/>
        <w:noProof/>
      </w:rPr>
      <w:fldChar w:fldCharType="begin"/>
    </w:r>
    <w:r w:rsidR="00CC33A0" w:rsidRPr="00CC33A0">
      <w:rPr>
        <w:rFonts w:eastAsia="標楷體"/>
        <w:noProof/>
      </w:rPr>
      <w:instrText xml:space="preserve"> NUMPAGES  \* Arabic  \* MERGEFORMAT </w:instrText>
    </w:r>
    <w:r w:rsidR="00CC33A0" w:rsidRPr="00CC33A0">
      <w:rPr>
        <w:rFonts w:eastAsia="標楷體"/>
        <w:noProof/>
      </w:rPr>
      <w:fldChar w:fldCharType="separate"/>
    </w:r>
    <w:r w:rsidR="00961FE9">
      <w:rPr>
        <w:rFonts w:eastAsia="標楷體"/>
        <w:noProof/>
      </w:rPr>
      <w:t>1</w:t>
    </w:r>
    <w:r w:rsidR="00CC33A0" w:rsidRPr="00CC33A0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17" w:rsidRDefault="00A23517" w:rsidP="008E6A2A">
      <w:r>
        <w:separator/>
      </w:r>
    </w:p>
  </w:footnote>
  <w:footnote w:type="continuationSeparator" w:id="0">
    <w:p w:rsidR="00A23517" w:rsidRDefault="00A23517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1FE9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3517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33A0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A160B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監察院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2021-05-27T07:03:00Z</cp:lastPrinted>
  <dcterms:created xsi:type="dcterms:W3CDTF">2021-05-27T05:35:00Z</dcterms:created>
  <dcterms:modified xsi:type="dcterms:W3CDTF">2021-05-27T07:03:00Z</dcterms:modified>
</cp:coreProperties>
</file>