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13A" w:rsidRPr="006E78F6" w:rsidRDefault="009A313A" w:rsidP="00355EC7">
      <w:pPr>
        <w:pStyle w:val="a7"/>
        <w:spacing w:before="0"/>
        <w:ind w:leftChars="700" w:left="2381" w:firstLineChars="50" w:firstLine="390"/>
        <w:rPr>
          <w:rFonts w:hAnsi="標楷體"/>
          <w:b/>
          <w:bCs/>
          <w:snapToGrid/>
          <w:color w:val="000000" w:themeColor="text1"/>
          <w:spacing w:val="200"/>
          <w:kern w:val="0"/>
          <w:sz w:val="36"/>
          <w:szCs w:val="36"/>
        </w:rPr>
      </w:pPr>
      <w:bookmarkStart w:id="0" w:name="_GoBack"/>
      <w:r w:rsidRPr="006E78F6">
        <w:rPr>
          <w:rFonts w:hAnsi="標楷體" w:hint="eastAsia"/>
          <w:b/>
          <w:bCs/>
          <w:snapToGrid/>
          <w:color w:val="000000" w:themeColor="text1"/>
          <w:spacing w:val="200"/>
          <w:kern w:val="0"/>
          <w:sz w:val="36"/>
          <w:szCs w:val="36"/>
        </w:rPr>
        <w:t>調查報告</w:t>
      </w:r>
    </w:p>
    <w:bookmarkEnd w:id="0"/>
    <w:p w:rsidR="00EC16B8" w:rsidRPr="006E78F6" w:rsidRDefault="009A313A" w:rsidP="001C3AE7">
      <w:pPr>
        <w:pStyle w:val="1"/>
        <w:ind w:left="2380" w:hanging="2380"/>
        <w:rPr>
          <w:color w:val="000000" w:themeColor="text1"/>
        </w:rPr>
      </w:pPr>
      <w:r w:rsidRPr="006E78F6">
        <w:rPr>
          <w:rFonts w:hAnsi="標楷體" w:hint="eastAsia"/>
          <w:color w:val="000000" w:themeColor="text1"/>
          <w:szCs w:val="32"/>
        </w:rPr>
        <w:t>案　　由：</w:t>
      </w:r>
      <w:proofErr w:type="gramStart"/>
      <w:r w:rsidR="00D93F16" w:rsidRPr="006E78F6">
        <w:rPr>
          <w:rFonts w:hAnsi="標楷體" w:hint="eastAsia"/>
          <w:color w:val="000000" w:themeColor="text1"/>
          <w:szCs w:val="32"/>
        </w:rPr>
        <w:t>據訴</w:t>
      </w:r>
      <w:proofErr w:type="gramEnd"/>
      <w:r w:rsidR="00D93F16" w:rsidRPr="006E78F6">
        <w:rPr>
          <w:rFonts w:hAnsi="標楷體" w:hint="eastAsia"/>
          <w:color w:val="000000" w:themeColor="text1"/>
          <w:szCs w:val="32"/>
        </w:rPr>
        <w:t>：</w:t>
      </w:r>
      <w:proofErr w:type="gramStart"/>
      <w:r w:rsidR="00D93F16" w:rsidRPr="006E78F6">
        <w:rPr>
          <w:rFonts w:hAnsi="標楷體" w:hint="eastAsia"/>
          <w:color w:val="000000" w:themeColor="text1"/>
          <w:szCs w:val="32"/>
        </w:rPr>
        <w:t>渠前以</w:t>
      </w:r>
      <w:proofErr w:type="gramEnd"/>
      <w:r w:rsidR="00D93F16" w:rsidRPr="006E78F6">
        <w:rPr>
          <w:rFonts w:hAnsi="標楷體" w:hint="eastAsia"/>
          <w:color w:val="000000" w:themeColor="text1"/>
          <w:szCs w:val="32"/>
        </w:rPr>
        <w:t>高雄聖若瑟醫院負責醫師身分與中央健保局簽署「全民健康保險特約</w:t>
      </w:r>
      <w:proofErr w:type="gramStart"/>
      <w:r w:rsidR="00D93F16" w:rsidRPr="006E78F6">
        <w:rPr>
          <w:rFonts w:hAnsi="標楷體" w:hint="eastAsia"/>
          <w:color w:val="000000" w:themeColor="text1"/>
          <w:szCs w:val="32"/>
        </w:rPr>
        <w:t>醫</w:t>
      </w:r>
      <w:proofErr w:type="gramEnd"/>
      <w:r w:rsidR="00D93F16" w:rsidRPr="006E78F6">
        <w:rPr>
          <w:rFonts w:hAnsi="標楷體" w:hint="eastAsia"/>
          <w:color w:val="000000" w:themeColor="text1"/>
          <w:szCs w:val="32"/>
        </w:rPr>
        <w:t>事服務機構合約」，</w:t>
      </w:r>
      <w:proofErr w:type="gramStart"/>
      <w:r w:rsidR="00D93F16" w:rsidRPr="006E78F6">
        <w:rPr>
          <w:rFonts w:hAnsi="標楷體" w:hint="eastAsia"/>
          <w:color w:val="000000" w:themeColor="text1"/>
          <w:szCs w:val="32"/>
        </w:rPr>
        <w:t>嗣</w:t>
      </w:r>
      <w:proofErr w:type="gramEnd"/>
      <w:r w:rsidR="00D93F16" w:rsidRPr="006E78F6">
        <w:rPr>
          <w:rFonts w:hAnsi="標楷體" w:hint="eastAsia"/>
          <w:color w:val="000000" w:themeColor="text1"/>
          <w:szCs w:val="32"/>
        </w:rPr>
        <w:t>因該院依法註銷開業而卸除負責醫師責任，據該局違反行政契約規定及行政慣例處置，未詳查渠已非負責醫師，強行</w:t>
      </w:r>
      <w:proofErr w:type="gramStart"/>
      <w:r w:rsidR="00D93F16" w:rsidRPr="006E78F6">
        <w:rPr>
          <w:rFonts w:hAnsi="標楷體" w:hint="eastAsia"/>
          <w:color w:val="000000" w:themeColor="text1"/>
          <w:szCs w:val="32"/>
        </w:rPr>
        <w:t>向渠求</w:t>
      </w:r>
      <w:proofErr w:type="gramEnd"/>
      <w:r w:rsidR="00D93F16" w:rsidRPr="006E78F6">
        <w:rPr>
          <w:rFonts w:hAnsi="標楷體" w:hint="eastAsia"/>
          <w:color w:val="000000" w:themeColor="text1"/>
          <w:szCs w:val="32"/>
        </w:rPr>
        <w:t>償，嚴重損及權益乙案。</w:t>
      </w:r>
    </w:p>
    <w:p w:rsidR="009A313A" w:rsidRPr="006E78F6" w:rsidRDefault="009A313A" w:rsidP="00EC16B8">
      <w:pPr>
        <w:pStyle w:val="1"/>
        <w:rPr>
          <w:color w:val="000000" w:themeColor="text1"/>
        </w:rPr>
      </w:pPr>
      <w:r w:rsidRPr="006E78F6">
        <w:rPr>
          <w:rFonts w:hint="eastAsia"/>
          <w:color w:val="000000" w:themeColor="text1"/>
        </w:rPr>
        <w:t>調查意見：</w:t>
      </w:r>
    </w:p>
    <w:p w:rsidR="009A313A" w:rsidRPr="006E78F6" w:rsidRDefault="00D93B69" w:rsidP="00014370">
      <w:pPr>
        <w:pStyle w:val="10"/>
        <w:ind w:left="680" w:firstLine="680"/>
        <w:rPr>
          <w:rFonts w:hAnsi="標楷體"/>
          <w:color w:val="000000" w:themeColor="text1"/>
          <w:szCs w:val="32"/>
        </w:rPr>
      </w:pPr>
      <w:r w:rsidRPr="006E78F6">
        <w:rPr>
          <w:rFonts w:hAnsi="標楷體" w:hint="eastAsia"/>
          <w:color w:val="000000" w:themeColor="text1"/>
          <w:szCs w:val="32"/>
        </w:rPr>
        <w:t>據</w:t>
      </w:r>
      <w:r w:rsidR="00D17232" w:rsidRPr="006E78F6">
        <w:rPr>
          <w:rFonts w:hAnsi="標楷體" w:hint="eastAsia"/>
          <w:color w:val="000000" w:themeColor="text1"/>
          <w:szCs w:val="32"/>
        </w:rPr>
        <w:t>陳文旭醫師陳</w:t>
      </w:r>
      <w:r w:rsidRPr="006E78F6">
        <w:rPr>
          <w:rFonts w:hAnsi="標楷體" w:hint="eastAsia"/>
          <w:color w:val="000000" w:themeColor="text1"/>
          <w:szCs w:val="32"/>
        </w:rPr>
        <w:t>訴：</w:t>
      </w:r>
      <w:proofErr w:type="gramStart"/>
      <w:r w:rsidRPr="006E78F6">
        <w:rPr>
          <w:rFonts w:hAnsi="標楷體" w:hint="eastAsia"/>
          <w:color w:val="000000" w:themeColor="text1"/>
          <w:szCs w:val="32"/>
        </w:rPr>
        <w:t>渠前以</w:t>
      </w:r>
      <w:proofErr w:type="gramEnd"/>
      <w:r w:rsidRPr="006E78F6">
        <w:rPr>
          <w:rFonts w:hAnsi="標楷體" w:hint="eastAsia"/>
          <w:color w:val="000000" w:themeColor="text1"/>
          <w:szCs w:val="32"/>
        </w:rPr>
        <w:t>高雄聖若瑟醫院負責醫師身分與中央健保局簽署「全民健康保險特約</w:t>
      </w:r>
      <w:proofErr w:type="gramStart"/>
      <w:r w:rsidR="00165D3F" w:rsidRPr="006E78F6">
        <w:rPr>
          <w:rFonts w:hAnsi="標楷體" w:hint="eastAsia"/>
          <w:color w:val="000000" w:themeColor="text1"/>
          <w:szCs w:val="32"/>
        </w:rPr>
        <w:t>醫</w:t>
      </w:r>
      <w:proofErr w:type="gramEnd"/>
      <w:r w:rsidR="00165D3F" w:rsidRPr="006E78F6">
        <w:rPr>
          <w:rFonts w:hAnsi="標楷體" w:hint="eastAsia"/>
          <w:color w:val="000000" w:themeColor="text1"/>
          <w:szCs w:val="32"/>
        </w:rPr>
        <w:t>事服務機構合約」，</w:t>
      </w:r>
      <w:proofErr w:type="gramStart"/>
      <w:r w:rsidR="00165D3F" w:rsidRPr="006E78F6">
        <w:rPr>
          <w:rFonts w:hAnsi="標楷體" w:hint="eastAsia"/>
          <w:color w:val="000000" w:themeColor="text1"/>
          <w:szCs w:val="32"/>
        </w:rPr>
        <w:t>嗣</w:t>
      </w:r>
      <w:proofErr w:type="gramEnd"/>
      <w:r w:rsidR="00165D3F" w:rsidRPr="006E78F6">
        <w:rPr>
          <w:rFonts w:hAnsi="標楷體" w:hint="eastAsia"/>
          <w:color w:val="000000" w:themeColor="text1"/>
          <w:szCs w:val="32"/>
        </w:rPr>
        <w:t>因該院依法註銷開業而卸除負責醫師責任，惟中央健保局</w:t>
      </w:r>
      <w:r w:rsidRPr="006E78F6">
        <w:rPr>
          <w:rFonts w:hAnsi="標楷體" w:hint="eastAsia"/>
          <w:color w:val="000000" w:themeColor="text1"/>
          <w:szCs w:val="32"/>
        </w:rPr>
        <w:t>違反行政契約規定及行政慣例處置，未詳查渠已非負責醫師，強行</w:t>
      </w:r>
      <w:proofErr w:type="gramStart"/>
      <w:r w:rsidRPr="006E78F6">
        <w:rPr>
          <w:rFonts w:hAnsi="標楷體" w:hint="eastAsia"/>
          <w:color w:val="000000" w:themeColor="text1"/>
          <w:szCs w:val="32"/>
        </w:rPr>
        <w:t>向渠求</w:t>
      </w:r>
      <w:proofErr w:type="gramEnd"/>
      <w:r w:rsidRPr="006E78F6">
        <w:rPr>
          <w:rFonts w:hAnsi="標楷體" w:hint="eastAsia"/>
          <w:color w:val="000000" w:themeColor="text1"/>
          <w:szCs w:val="32"/>
        </w:rPr>
        <w:t>償，嚴重損及權益乙案。</w:t>
      </w:r>
      <w:r w:rsidR="006E2E37" w:rsidRPr="006E78F6">
        <w:rPr>
          <w:rFonts w:hAnsi="標楷體" w:hint="eastAsia"/>
          <w:color w:val="000000" w:themeColor="text1"/>
          <w:szCs w:val="32"/>
        </w:rPr>
        <w:t>本案</w:t>
      </w:r>
      <w:r w:rsidR="00494A8E" w:rsidRPr="006E78F6">
        <w:rPr>
          <w:rFonts w:hAnsi="標楷體" w:hint="eastAsia"/>
          <w:color w:val="000000" w:themeColor="text1"/>
          <w:szCs w:val="32"/>
        </w:rPr>
        <w:t>經</w:t>
      </w:r>
      <w:r w:rsidR="00E51D01" w:rsidRPr="006E78F6">
        <w:rPr>
          <w:rFonts w:hAnsi="標楷體" w:hint="eastAsia"/>
          <w:color w:val="000000" w:themeColor="text1"/>
          <w:szCs w:val="32"/>
        </w:rPr>
        <w:t>向財政部調閱相關文件，並請就相關疑點說明及調閱高雄高等行政法院與台北高等行政法院相關卷證，</w:t>
      </w:r>
      <w:r w:rsidR="006E2E37" w:rsidRPr="006E78F6">
        <w:rPr>
          <w:rFonts w:hAnsi="標楷體" w:hint="eastAsia"/>
          <w:color w:val="000000" w:themeColor="text1"/>
          <w:szCs w:val="32"/>
        </w:rPr>
        <w:t>經詳細</w:t>
      </w:r>
      <w:proofErr w:type="gramStart"/>
      <w:r w:rsidR="006E2E37" w:rsidRPr="006E78F6">
        <w:rPr>
          <w:rFonts w:hAnsi="標楷體" w:hint="eastAsia"/>
          <w:color w:val="000000" w:themeColor="text1"/>
          <w:szCs w:val="32"/>
        </w:rPr>
        <w:t>研</w:t>
      </w:r>
      <w:proofErr w:type="gramEnd"/>
      <w:r w:rsidR="006E2E37" w:rsidRPr="006E78F6">
        <w:rPr>
          <w:rFonts w:hAnsi="標楷體" w:hint="eastAsia"/>
          <w:color w:val="000000" w:themeColor="text1"/>
          <w:szCs w:val="32"/>
        </w:rPr>
        <w:t>閱後，業</w:t>
      </w:r>
      <w:proofErr w:type="gramStart"/>
      <w:r w:rsidR="006E2E37" w:rsidRPr="006E78F6">
        <w:rPr>
          <w:rFonts w:hAnsi="標楷體" w:hint="eastAsia"/>
          <w:color w:val="000000" w:themeColor="text1"/>
          <w:szCs w:val="32"/>
        </w:rPr>
        <w:t>調查竣事，</w:t>
      </w:r>
      <w:r w:rsidR="009A313A" w:rsidRPr="006E78F6">
        <w:rPr>
          <w:rFonts w:hAnsi="標楷體" w:hint="eastAsia"/>
          <w:color w:val="000000" w:themeColor="text1"/>
          <w:szCs w:val="32"/>
        </w:rPr>
        <w:t>爰臚</w:t>
      </w:r>
      <w:proofErr w:type="gramEnd"/>
      <w:r w:rsidR="009A313A" w:rsidRPr="006E78F6">
        <w:rPr>
          <w:rFonts w:hAnsi="標楷體" w:hint="eastAsia"/>
          <w:color w:val="000000" w:themeColor="text1"/>
          <w:szCs w:val="32"/>
        </w:rPr>
        <w:t>列調查意見如下：</w:t>
      </w:r>
    </w:p>
    <w:p w:rsidR="00B22469" w:rsidRPr="006E78F6" w:rsidRDefault="007F6AF5" w:rsidP="00EC16B8">
      <w:pPr>
        <w:pStyle w:val="2"/>
        <w:ind w:left="1045"/>
        <w:rPr>
          <w:rFonts w:hAnsi="標楷體"/>
          <w:color w:val="000000" w:themeColor="text1"/>
        </w:rPr>
      </w:pPr>
      <w:r w:rsidRPr="006E78F6">
        <w:rPr>
          <w:rFonts w:hAnsi="標楷體" w:hint="eastAsia"/>
          <w:color w:val="000000" w:themeColor="text1"/>
        </w:rPr>
        <w:t>按醫療法第四條規定：「</w:t>
      </w:r>
      <w:r w:rsidRPr="006E78F6">
        <w:rPr>
          <w:rFonts w:hAnsi="標楷體"/>
          <w:color w:val="000000" w:themeColor="text1"/>
        </w:rPr>
        <w:t>本法所稱私立醫療機構，係指由醫師設立之醫療機構。</w:t>
      </w:r>
      <w:r w:rsidRPr="006E78F6">
        <w:rPr>
          <w:rFonts w:hAnsi="標楷體" w:hint="eastAsia"/>
          <w:color w:val="000000" w:themeColor="text1"/>
        </w:rPr>
        <w:t>」</w:t>
      </w:r>
      <w:r w:rsidR="00B22469" w:rsidRPr="006E78F6">
        <w:rPr>
          <w:rFonts w:hAnsi="標楷體" w:hint="eastAsia"/>
          <w:color w:val="000000" w:themeColor="text1"/>
        </w:rPr>
        <w:t>同法第五條規定：「</w:t>
      </w:r>
      <w:r w:rsidR="00B22469" w:rsidRPr="006E78F6">
        <w:rPr>
          <w:rFonts w:hAnsi="標楷體"/>
          <w:color w:val="000000" w:themeColor="text1"/>
        </w:rPr>
        <w:t>本法所稱醫療法人，包括醫療財團法人及醫療社團法人。本法所稱醫療財團法人，係指以從事醫療事業辦理醫療機構為目的，由捐助人捐助一定財產，經中央主管機關許可並向法院登記之財團法人。本法所稱醫療社團法人，係指以從事醫療事業辦理醫療機構為目的，經中央主管機關許可登記之社團法人。」</w:t>
      </w:r>
      <w:r w:rsidR="0096194D" w:rsidRPr="006E78F6">
        <w:rPr>
          <w:rFonts w:hAnsi="標楷體" w:hint="eastAsia"/>
          <w:color w:val="000000" w:themeColor="text1"/>
        </w:rPr>
        <w:t>同法</w:t>
      </w:r>
      <w:r w:rsidR="00A47FCD" w:rsidRPr="006E78F6">
        <w:rPr>
          <w:rFonts w:hAnsi="標楷體" w:hint="eastAsia"/>
          <w:color w:val="000000" w:themeColor="text1"/>
        </w:rPr>
        <w:t>第十八條規定：「</w:t>
      </w:r>
      <w:r w:rsidR="00A47FCD" w:rsidRPr="006E78F6">
        <w:rPr>
          <w:rFonts w:hAnsi="標楷體"/>
          <w:color w:val="000000" w:themeColor="text1"/>
        </w:rPr>
        <w:t>醫療機構應置負責醫師一人，對其機構醫療業務，負督導責任。私立醫療機構，並以其申請人為負責醫師。</w:t>
      </w:r>
      <w:r w:rsidR="00A47FCD" w:rsidRPr="006E78F6">
        <w:rPr>
          <w:rFonts w:hAnsi="標楷體" w:hint="eastAsia"/>
          <w:color w:val="000000" w:themeColor="text1"/>
        </w:rPr>
        <w:t>」</w:t>
      </w:r>
      <w:r w:rsidR="00B22469" w:rsidRPr="006E78F6">
        <w:rPr>
          <w:rFonts w:hAnsi="標楷體" w:hint="eastAsia"/>
          <w:color w:val="000000" w:themeColor="text1"/>
        </w:rPr>
        <w:t>第五十條規定：「</w:t>
      </w:r>
      <w:r w:rsidR="00B22469" w:rsidRPr="006E78F6">
        <w:rPr>
          <w:rFonts w:hAnsi="標楷體"/>
          <w:color w:val="000000" w:themeColor="text1"/>
        </w:rPr>
        <w:t>醫療社團法人之董事，以三人至九人為限；其中三分之二以上應具醫</w:t>
      </w:r>
      <w:r w:rsidR="00B22469" w:rsidRPr="006E78F6">
        <w:rPr>
          <w:rFonts w:hAnsi="標楷體"/>
          <w:color w:val="000000" w:themeColor="text1"/>
        </w:rPr>
        <w:lastRenderedPageBreak/>
        <w:t>師及其他</w:t>
      </w:r>
      <w:proofErr w:type="gramStart"/>
      <w:r w:rsidR="00B22469" w:rsidRPr="006E78F6">
        <w:rPr>
          <w:rFonts w:hAnsi="標楷體"/>
          <w:color w:val="000000" w:themeColor="text1"/>
        </w:rPr>
        <w:t>醫</w:t>
      </w:r>
      <w:proofErr w:type="gramEnd"/>
      <w:r w:rsidR="00B22469" w:rsidRPr="006E78F6">
        <w:rPr>
          <w:rFonts w:hAnsi="標楷體"/>
          <w:color w:val="000000" w:themeColor="text1"/>
        </w:rPr>
        <w:t>事人員資格。</w:t>
      </w:r>
      <w:r w:rsidR="00B22469" w:rsidRPr="006E78F6">
        <w:rPr>
          <w:rFonts w:hAnsi="標楷體" w:hint="eastAsia"/>
          <w:color w:val="000000" w:themeColor="text1"/>
        </w:rPr>
        <w:t>」</w:t>
      </w:r>
      <w:r w:rsidR="0096194D" w:rsidRPr="006E78F6">
        <w:rPr>
          <w:rFonts w:hAnsi="標楷體" w:hint="eastAsia"/>
          <w:color w:val="000000" w:themeColor="text1"/>
        </w:rPr>
        <w:t>是則，在現行醫療制度私立醫療機構</w:t>
      </w:r>
      <w:r w:rsidR="0011534F" w:rsidRPr="006E78F6">
        <w:rPr>
          <w:rFonts w:hAnsi="標楷體" w:hint="eastAsia"/>
          <w:color w:val="000000" w:themeColor="text1"/>
        </w:rPr>
        <w:t>負責人應由醫師擔任，</w:t>
      </w:r>
      <w:proofErr w:type="gramStart"/>
      <w:r w:rsidR="0011534F" w:rsidRPr="006E78F6">
        <w:rPr>
          <w:rFonts w:hAnsi="標楷體" w:hint="eastAsia"/>
          <w:color w:val="000000" w:themeColor="text1"/>
        </w:rPr>
        <w:t>合先敘</w:t>
      </w:r>
      <w:proofErr w:type="gramEnd"/>
      <w:r w:rsidR="0011534F" w:rsidRPr="006E78F6">
        <w:rPr>
          <w:rFonts w:hAnsi="標楷體" w:hint="eastAsia"/>
          <w:color w:val="000000" w:themeColor="text1"/>
        </w:rPr>
        <w:t>明。</w:t>
      </w:r>
    </w:p>
    <w:p w:rsidR="00A47FCD" w:rsidRPr="006E78F6" w:rsidRDefault="00A47FCD" w:rsidP="00756DE9">
      <w:pPr>
        <w:pStyle w:val="2"/>
        <w:ind w:left="1045"/>
        <w:rPr>
          <w:color w:val="000000" w:themeColor="text1"/>
        </w:rPr>
      </w:pPr>
      <w:r w:rsidRPr="006E78F6">
        <w:rPr>
          <w:rFonts w:hint="eastAsia"/>
          <w:color w:val="000000" w:themeColor="text1"/>
        </w:rPr>
        <w:t>經查，</w:t>
      </w:r>
      <w:r w:rsidR="0022596F" w:rsidRPr="006E78F6">
        <w:rPr>
          <w:rFonts w:hint="eastAsia"/>
          <w:color w:val="000000" w:themeColor="text1"/>
        </w:rPr>
        <w:t>聖若瑟醫院</w:t>
      </w:r>
      <w:proofErr w:type="gramStart"/>
      <w:r w:rsidR="0022596F" w:rsidRPr="006E78F6">
        <w:rPr>
          <w:rFonts w:hint="eastAsia"/>
          <w:color w:val="000000" w:themeColor="text1"/>
        </w:rPr>
        <w:t>（</w:t>
      </w:r>
      <w:r w:rsidR="001352F6" w:rsidRPr="006E78F6">
        <w:rPr>
          <w:rFonts w:hint="eastAsia"/>
          <w:color w:val="000000" w:themeColor="text1"/>
        </w:rPr>
        <w:t>醫</w:t>
      </w:r>
      <w:proofErr w:type="gramEnd"/>
      <w:r w:rsidR="001352F6" w:rsidRPr="006E78F6">
        <w:rPr>
          <w:rFonts w:hint="eastAsia"/>
          <w:color w:val="000000" w:themeColor="text1"/>
        </w:rPr>
        <w:t>事機構代碼：</w:t>
      </w:r>
      <w:r w:rsidR="0022596F" w:rsidRPr="006E78F6">
        <w:rPr>
          <w:rFonts w:hint="eastAsia"/>
          <w:color w:val="000000" w:themeColor="text1"/>
        </w:rPr>
        <w:t>1242060010</w:t>
      </w:r>
      <w:proofErr w:type="gramStart"/>
      <w:r w:rsidR="0022596F" w:rsidRPr="006E78F6">
        <w:rPr>
          <w:rFonts w:hint="eastAsia"/>
          <w:color w:val="000000" w:themeColor="text1"/>
        </w:rPr>
        <w:t>）</w:t>
      </w:r>
      <w:proofErr w:type="gramEnd"/>
      <w:r w:rsidR="0022596F" w:rsidRPr="006E78F6">
        <w:rPr>
          <w:rFonts w:hint="eastAsia"/>
          <w:color w:val="000000" w:themeColor="text1"/>
        </w:rPr>
        <w:t>於84年3月1日至90年4月24日負責醫師為陳正中，90年4月24日至91年12月31日之負責醫師為林曉清</w:t>
      </w:r>
      <w:proofErr w:type="gramStart"/>
      <w:r w:rsidR="0022596F" w:rsidRPr="006E78F6">
        <w:rPr>
          <w:rFonts w:hint="eastAsia"/>
          <w:color w:val="000000" w:themeColor="text1"/>
        </w:rPr>
        <w:t>（</w:t>
      </w:r>
      <w:r w:rsidR="001352F6" w:rsidRPr="006E78F6">
        <w:rPr>
          <w:rFonts w:hint="eastAsia"/>
          <w:color w:val="000000" w:themeColor="text1"/>
        </w:rPr>
        <w:t>醫</w:t>
      </w:r>
      <w:proofErr w:type="gramEnd"/>
      <w:r w:rsidR="001352F6" w:rsidRPr="006E78F6">
        <w:rPr>
          <w:rFonts w:hint="eastAsia"/>
          <w:color w:val="000000" w:themeColor="text1"/>
        </w:rPr>
        <w:t>事機構代碼：1542061095</w:t>
      </w:r>
      <w:proofErr w:type="gramStart"/>
      <w:r w:rsidR="0022596F" w:rsidRPr="006E78F6">
        <w:rPr>
          <w:rFonts w:hint="eastAsia"/>
          <w:color w:val="000000" w:themeColor="text1"/>
        </w:rPr>
        <w:t>）</w:t>
      </w:r>
      <w:proofErr w:type="gramEnd"/>
      <w:r w:rsidR="001352F6" w:rsidRPr="006E78F6">
        <w:rPr>
          <w:rFonts w:hint="eastAsia"/>
          <w:color w:val="000000" w:themeColor="text1"/>
        </w:rPr>
        <w:t>；92年1月1日至93年7月1日之負責醫師為陳文旭</w:t>
      </w:r>
      <w:proofErr w:type="gramStart"/>
      <w:r w:rsidR="001352F6" w:rsidRPr="006E78F6">
        <w:rPr>
          <w:rFonts w:hint="eastAsia"/>
          <w:color w:val="000000" w:themeColor="text1"/>
        </w:rPr>
        <w:t>（醫</w:t>
      </w:r>
      <w:proofErr w:type="gramEnd"/>
      <w:r w:rsidR="001352F6" w:rsidRPr="006E78F6">
        <w:rPr>
          <w:rFonts w:hint="eastAsia"/>
          <w:color w:val="000000" w:themeColor="text1"/>
        </w:rPr>
        <w:t>事機構代碼：1542061102</w:t>
      </w:r>
      <w:proofErr w:type="gramStart"/>
      <w:r w:rsidR="001352F6" w:rsidRPr="006E78F6">
        <w:rPr>
          <w:rFonts w:hint="eastAsia"/>
          <w:color w:val="000000" w:themeColor="text1"/>
        </w:rPr>
        <w:t>）</w:t>
      </w:r>
      <w:proofErr w:type="gramEnd"/>
      <w:r w:rsidR="0028205D" w:rsidRPr="006E78F6">
        <w:rPr>
          <w:rFonts w:hint="eastAsia"/>
          <w:color w:val="000000" w:themeColor="text1"/>
        </w:rPr>
        <w:t>；其後</w:t>
      </w:r>
      <w:proofErr w:type="gramStart"/>
      <w:r w:rsidR="0028205D" w:rsidRPr="006E78F6">
        <w:rPr>
          <w:rFonts w:hint="eastAsia"/>
          <w:color w:val="000000" w:themeColor="text1"/>
        </w:rPr>
        <w:t>醫</w:t>
      </w:r>
      <w:proofErr w:type="gramEnd"/>
      <w:r w:rsidR="0028205D" w:rsidRPr="006E78F6">
        <w:rPr>
          <w:rFonts w:hint="eastAsia"/>
          <w:color w:val="000000" w:themeColor="text1"/>
        </w:rPr>
        <w:t>事機構名稱改為聖安醫院</w:t>
      </w:r>
      <w:proofErr w:type="gramStart"/>
      <w:r w:rsidR="0028205D" w:rsidRPr="006E78F6">
        <w:rPr>
          <w:rFonts w:hint="eastAsia"/>
          <w:color w:val="000000" w:themeColor="text1"/>
        </w:rPr>
        <w:t>（醫</w:t>
      </w:r>
      <w:proofErr w:type="gramEnd"/>
      <w:r w:rsidR="0028205D" w:rsidRPr="006E78F6">
        <w:rPr>
          <w:rFonts w:hint="eastAsia"/>
          <w:color w:val="000000" w:themeColor="text1"/>
        </w:rPr>
        <w:t>事機構代碼：1542061120</w:t>
      </w:r>
      <w:proofErr w:type="gramStart"/>
      <w:r w:rsidR="0028205D" w:rsidRPr="006E78F6">
        <w:rPr>
          <w:rFonts w:hint="eastAsia"/>
          <w:color w:val="000000" w:themeColor="text1"/>
        </w:rPr>
        <w:t>）</w:t>
      </w:r>
      <w:proofErr w:type="gramEnd"/>
      <w:r w:rsidR="0028205D" w:rsidRPr="006E78F6">
        <w:rPr>
          <w:rFonts w:hint="eastAsia"/>
          <w:color w:val="000000" w:themeColor="text1"/>
        </w:rPr>
        <w:t>於93年7月2日至93年12月31日由楊瑞光為負責醫師；在瑞生醫院</w:t>
      </w:r>
      <w:proofErr w:type="gramStart"/>
      <w:r w:rsidR="0028205D" w:rsidRPr="006E78F6">
        <w:rPr>
          <w:rFonts w:hint="eastAsia"/>
          <w:color w:val="000000" w:themeColor="text1"/>
        </w:rPr>
        <w:t>（醫</w:t>
      </w:r>
      <w:proofErr w:type="gramEnd"/>
      <w:r w:rsidR="0028205D" w:rsidRPr="006E78F6">
        <w:rPr>
          <w:rFonts w:hint="eastAsia"/>
          <w:color w:val="000000" w:themeColor="text1"/>
        </w:rPr>
        <w:t>事機構代碼：1542061148</w:t>
      </w:r>
      <w:proofErr w:type="gramStart"/>
      <w:r w:rsidR="0028205D" w:rsidRPr="006E78F6">
        <w:rPr>
          <w:rFonts w:hint="eastAsia"/>
          <w:color w:val="000000" w:themeColor="text1"/>
        </w:rPr>
        <w:t>）</w:t>
      </w:r>
      <w:proofErr w:type="gramEnd"/>
      <w:r w:rsidR="0028205D" w:rsidRPr="006E78F6">
        <w:rPr>
          <w:rFonts w:hint="eastAsia"/>
          <w:color w:val="000000" w:themeColor="text1"/>
        </w:rPr>
        <w:t>負責醫師</w:t>
      </w:r>
      <w:r w:rsidR="003C66BD" w:rsidRPr="006E78F6">
        <w:rPr>
          <w:rFonts w:hint="eastAsia"/>
          <w:color w:val="000000" w:themeColor="text1"/>
        </w:rPr>
        <w:t>則由</w:t>
      </w:r>
      <w:r w:rsidR="0028205D" w:rsidRPr="006E78F6">
        <w:rPr>
          <w:rFonts w:hint="eastAsia"/>
          <w:color w:val="000000" w:themeColor="text1"/>
        </w:rPr>
        <w:t>林建智於94年1月1日接任迄今</w:t>
      </w:r>
      <w:r w:rsidR="00520FF8" w:rsidRPr="006E78F6">
        <w:rPr>
          <w:rFonts w:hint="eastAsia"/>
          <w:color w:val="000000" w:themeColor="text1"/>
        </w:rPr>
        <w:t>。</w:t>
      </w:r>
      <w:proofErr w:type="gramStart"/>
      <w:r w:rsidR="00520FF8" w:rsidRPr="006E78F6">
        <w:rPr>
          <w:rFonts w:hint="eastAsia"/>
          <w:color w:val="000000" w:themeColor="text1"/>
        </w:rPr>
        <w:t>然系爭醫</w:t>
      </w:r>
      <w:proofErr w:type="gramEnd"/>
      <w:r w:rsidR="00520FF8" w:rsidRPr="006E78F6">
        <w:rPr>
          <w:rFonts w:hint="eastAsia"/>
          <w:color w:val="000000" w:themeColor="text1"/>
        </w:rPr>
        <w:t>事機構</w:t>
      </w:r>
      <w:r w:rsidR="00A01BD1" w:rsidRPr="006E78F6">
        <w:rPr>
          <w:rFonts w:hint="eastAsia"/>
          <w:color w:val="000000" w:themeColor="text1"/>
        </w:rPr>
        <w:t>聖若瑟醫院</w:t>
      </w:r>
      <w:proofErr w:type="gramStart"/>
      <w:r w:rsidR="00A01BD1" w:rsidRPr="006E78F6">
        <w:rPr>
          <w:rFonts w:hint="eastAsia"/>
          <w:color w:val="000000" w:themeColor="text1"/>
        </w:rPr>
        <w:t>（醫</w:t>
      </w:r>
      <w:proofErr w:type="gramEnd"/>
      <w:r w:rsidR="00A01BD1" w:rsidRPr="006E78F6">
        <w:rPr>
          <w:rFonts w:hint="eastAsia"/>
          <w:color w:val="000000" w:themeColor="text1"/>
        </w:rPr>
        <w:t>事機構代碼：1542061102</w:t>
      </w:r>
      <w:proofErr w:type="gramStart"/>
      <w:r w:rsidR="00A01BD1" w:rsidRPr="006E78F6">
        <w:rPr>
          <w:rFonts w:hint="eastAsia"/>
          <w:color w:val="000000" w:themeColor="text1"/>
        </w:rPr>
        <w:t>）</w:t>
      </w:r>
      <w:proofErr w:type="gramEnd"/>
      <w:r w:rsidR="00A01BD1" w:rsidRPr="006E78F6">
        <w:rPr>
          <w:rFonts w:hint="eastAsia"/>
          <w:color w:val="000000" w:themeColor="text1"/>
        </w:rPr>
        <w:t>、聖安醫院</w:t>
      </w:r>
      <w:proofErr w:type="gramStart"/>
      <w:r w:rsidR="00A01BD1" w:rsidRPr="006E78F6">
        <w:rPr>
          <w:rFonts w:hint="eastAsia"/>
          <w:color w:val="000000" w:themeColor="text1"/>
        </w:rPr>
        <w:t>（醫</w:t>
      </w:r>
      <w:proofErr w:type="gramEnd"/>
      <w:r w:rsidR="00A01BD1" w:rsidRPr="006E78F6">
        <w:rPr>
          <w:rFonts w:hint="eastAsia"/>
          <w:color w:val="000000" w:themeColor="text1"/>
        </w:rPr>
        <w:t>事機構代碼：1542061120</w:t>
      </w:r>
      <w:proofErr w:type="gramStart"/>
      <w:r w:rsidR="00A01BD1" w:rsidRPr="006E78F6">
        <w:rPr>
          <w:rFonts w:hint="eastAsia"/>
          <w:color w:val="000000" w:themeColor="text1"/>
        </w:rPr>
        <w:t>）與其後瑞生</w:t>
      </w:r>
      <w:proofErr w:type="gramEnd"/>
      <w:r w:rsidR="00A01BD1" w:rsidRPr="006E78F6">
        <w:rPr>
          <w:rFonts w:hint="eastAsia"/>
          <w:color w:val="000000" w:themeColor="text1"/>
        </w:rPr>
        <w:t>醫院</w:t>
      </w:r>
      <w:proofErr w:type="gramStart"/>
      <w:r w:rsidR="00A01BD1" w:rsidRPr="006E78F6">
        <w:rPr>
          <w:rFonts w:hint="eastAsia"/>
          <w:color w:val="000000" w:themeColor="text1"/>
        </w:rPr>
        <w:t>（醫</w:t>
      </w:r>
      <w:proofErr w:type="gramEnd"/>
      <w:r w:rsidR="00A01BD1" w:rsidRPr="006E78F6">
        <w:rPr>
          <w:rFonts w:hint="eastAsia"/>
          <w:color w:val="000000" w:themeColor="text1"/>
        </w:rPr>
        <w:t>事機構代碼：1542061148</w:t>
      </w:r>
      <w:proofErr w:type="gramStart"/>
      <w:r w:rsidR="00A01BD1" w:rsidRPr="006E78F6">
        <w:rPr>
          <w:rFonts w:hint="eastAsia"/>
          <w:color w:val="000000" w:themeColor="text1"/>
        </w:rPr>
        <w:t>）</w:t>
      </w:r>
      <w:proofErr w:type="gramEnd"/>
      <w:r w:rsidR="00A01BD1" w:rsidRPr="006E78F6">
        <w:rPr>
          <w:rFonts w:hint="eastAsia"/>
          <w:color w:val="000000" w:themeColor="text1"/>
        </w:rPr>
        <w:t>其負責醫師雖分別為陳文旭</w:t>
      </w:r>
      <w:r w:rsidR="0011534F" w:rsidRPr="006E78F6">
        <w:rPr>
          <w:rFonts w:hint="eastAsia"/>
          <w:color w:val="000000" w:themeColor="text1"/>
        </w:rPr>
        <w:t>、</w:t>
      </w:r>
      <w:r w:rsidR="00520FF8" w:rsidRPr="006E78F6">
        <w:rPr>
          <w:rFonts w:hint="eastAsia"/>
          <w:color w:val="000000" w:themeColor="text1"/>
        </w:rPr>
        <w:t>楊瑞光</w:t>
      </w:r>
      <w:r w:rsidR="00A01BD1" w:rsidRPr="006E78F6">
        <w:rPr>
          <w:rFonts w:hint="eastAsia"/>
          <w:color w:val="000000" w:themeColor="text1"/>
        </w:rPr>
        <w:t>及林建智</w:t>
      </w:r>
      <w:r w:rsidR="0011534F" w:rsidRPr="006E78F6">
        <w:rPr>
          <w:rFonts w:hint="eastAsia"/>
          <w:color w:val="000000" w:themeColor="text1"/>
        </w:rPr>
        <w:t>。</w:t>
      </w:r>
      <w:r w:rsidR="00A01BD1" w:rsidRPr="006E78F6">
        <w:rPr>
          <w:rFonts w:hint="eastAsia"/>
          <w:color w:val="000000" w:themeColor="text1"/>
        </w:rPr>
        <w:t>然實際經營者</w:t>
      </w:r>
      <w:r w:rsidR="00DD4FBB" w:rsidRPr="006E78F6">
        <w:rPr>
          <w:rFonts w:hint="eastAsia"/>
          <w:color w:val="000000" w:themeColor="text1"/>
        </w:rPr>
        <w:t>卻非如此，</w:t>
      </w:r>
      <w:proofErr w:type="gramStart"/>
      <w:r w:rsidR="00DD4FBB" w:rsidRPr="006E78F6">
        <w:rPr>
          <w:rFonts w:hint="eastAsia"/>
          <w:color w:val="000000" w:themeColor="text1"/>
        </w:rPr>
        <w:t>查</w:t>
      </w:r>
      <w:r w:rsidR="00F60B3D" w:rsidRPr="006E78F6">
        <w:rPr>
          <w:rFonts w:hint="eastAsia"/>
          <w:color w:val="000000" w:themeColor="text1"/>
        </w:rPr>
        <w:t>聖安</w:t>
      </w:r>
      <w:proofErr w:type="gramEnd"/>
      <w:r w:rsidR="00F60B3D" w:rsidRPr="006E78F6">
        <w:rPr>
          <w:rFonts w:hint="eastAsia"/>
          <w:color w:val="000000" w:themeColor="text1"/>
        </w:rPr>
        <w:t>醫院與瑞生醫院之讓渡協議書甲方為林麗俐、乙方為劉仁龍，</w:t>
      </w:r>
      <w:r w:rsidR="00F12A70" w:rsidRPr="006E78F6">
        <w:rPr>
          <w:rFonts w:hint="eastAsia"/>
          <w:color w:val="000000" w:themeColor="text1"/>
        </w:rPr>
        <w:t>在協議書</w:t>
      </w:r>
      <w:proofErr w:type="gramStart"/>
      <w:r w:rsidR="00F12A70" w:rsidRPr="006E78F6">
        <w:rPr>
          <w:rFonts w:hint="eastAsia"/>
          <w:color w:val="000000" w:themeColor="text1"/>
        </w:rPr>
        <w:t>文頭稱</w:t>
      </w:r>
      <w:r w:rsidR="00F60B3D" w:rsidRPr="006E78F6">
        <w:rPr>
          <w:rFonts w:hint="eastAsia"/>
          <w:color w:val="000000" w:themeColor="text1"/>
        </w:rPr>
        <w:t>聖</w:t>
      </w:r>
      <w:proofErr w:type="gramEnd"/>
      <w:r w:rsidR="00F60B3D" w:rsidRPr="006E78F6">
        <w:rPr>
          <w:rFonts w:hint="eastAsia"/>
          <w:color w:val="000000" w:themeColor="text1"/>
        </w:rPr>
        <w:t>安醫院</w:t>
      </w:r>
      <w:r w:rsidR="00F12A70" w:rsidRPr="006E78F6">
        <w:rPr>
          <w:rFonts w:hint="eastAsia"/>
          <w:color w:val="000000" w:themeColor="text1"/>
        </w:rPr>
        <w:t>（即</w:t>
      </w:r>
      <w:r w:rsidR="00F60B3D" w:rsidRPr="006E78F6">
        <w:rPr>
          <w:rFonts w:hint="eastAsia"/>
          <w:color w:val="000000" w:themeColor="text1"/>
        </w:rPr>
        <w:t>聖若瑟醫院</w:t>
      </w:r>
      <w:r w:rsidR="00F12A70" w:rsidRPr="006E78F6">
        <w:rPr>
          <w:rFonts w:hint="eastAsia"/>
          <w:color w:val="000000" w:themeColor="text1"/>
        </w:rPr>
        <w:t>）</w:t>
      </w:r>
      <w:r w:rsidR="00F60B3D" w:rsidRPr="006E78F6">
        <w:rPr>
          <w:rFonts w:hint="eastAsia"/>
          <w:color w:val="000000" w:themeColor="text1"/>
        </w:rPr>
        <w:t>，</w:t>
      </w:r>
      <w:r w:rsidR="003C66BD" w:rsidRPr="006E78F6">
        <w:rPr>
          <w:rFonts w:hint="eastAsia"/>
          <w:color w:val="000000" w:themeColor="text1"/>
        </w:rPr>
        <w:t>故</w:t>
      </w:r>
      <w:r w:rsidR="00F12A70" w:rsidRPr="006E78F6">
        <w:rPr>
          <w:rFonts w:hint="eastAsia"/>
          <w:color w:val="000000" w:themeColor="text1"/>
        </w:rPr>
        <w:t>在</w:t>
      </w:r>
      <w:r w:rsidR="003C66BD" w:rsidRPr="006E78F6">
        <w:rPr>
          <w:rFonts w:hint="eastAsia"/>
          <w:color w:val="000000" w:themeColor="text1"/>
        </w:rPr>
        <w:t>系爭</w:t>
      </w:r>
      <w:proofErr w:type="gramStart"/>
      <w:r w:rsidR="003C66BD" w:rsidRPr="006E78F6">
        <w:rPr>
          <w:rFonts w:hint="eastAsia"/>
          <w:color w:val="000000" w:themeColor="text1"/>
        </w:rPr>
        <w:t>醫</w:t>
      </w:r>
      <w:proofErr w:type="gramEnd"/>
      <w:r w:rsidR="003C66BD" w:rsidRPr="006E78F6">
        <w:rPr>
          <w:rFonts w:hint="eastAsia"/>
          <w:color w:val="000000" w:themeColor="text1"/>
        </w:rPr>
        <w:t>事機構在</w:t>
      </w:r>
      <w:r w:rsidR="00F60B3D" w:rsidRPr="006E78F6">
        <w:rPr>
          <w:rFonts w:hint="eastAsia"/>
          <w:color w:val="000000" w:themeColor="text1"/>
        </w:rPr>
        <w:t>商業上實質</w:t>
      </w:r>
      <w:r w:rsidR="003C66BD" w:rsidRPr="006E78F6">
        <w:rPr>
          <w:rFonts w:hint="eastAsia"/>
          <w:color w:val="000000" w:themeColor="text1"/>
        </w:rPr>
        <w:t>負責人</w:t>
      </w:r>
      <w:r w:rsidR="00F12A70" w:rsidRPr="006E78F6">
        <w:rPr>
          <w:rFonts w:hint="eastAsia"/>
          <w:color w:val="000000" w:themeColor="text1"/>
        </w:rPr>
        <w:t>為林麗俐，細查</w:t>
      </w:r>
      <w:r w:rsidR="00C04440" w:rsidRPr="006E78F6">
        <w:rPr>
          <w:rFonts w:hint="eastAsia"/>
          <w:color w:val="000000" w:themeColor="text1"/>
        </w:rPr>
        <w:t>協議書</w:t>
      </w:r>
      <w:r w:rsidR="00F12A70" w:rsidRPr="006E78F6">
        <w:rPr>
          <w:rFonts w:hint="eastAsia"/>
          <w:color w:val="000000" w:themeColor="text1"/>
        </w:rPr>
        <w:t>第一條</w:t>
      </w:r>
      <w:r w:rsidR="00C04440" w:rsidRPr="006E78F6">
        <w:rPr>
          <w:rFonts w:hint="eastAsia"/>
          <w:color w:val="000000" w:themeColor="text1"/>
        </w:rPr>
        <w:t>第三款</w:t>
      </w:r>
      <w:r w:rsidR="00F12A70" w:rsidRPr="006E78F6">
        <w:rPr>
          <w:rFonts w:hint="eastAsia"/>
          <w:color w:val="000000" w:themeColor="text1"/>
        </w:rPr>
        <w:t>規定</w:t>
      </w:r>
      <w:r w:rsidR="00C04440" w:rsidRPr="006E78F6">
        <w:rPr>
          <w:rFonts w:hint="eastAsia"/>
          <w:color w:val="000000" w:themeColor="text1"/>
        </w:rPr>
        <w:t>：「讓與標的物為應收未收款全部」第三條讓渡條件則規定1.甲方願將前開第一條所示資產及權利轉讓與乙方 乙方負責與債權人和解並清償第二條所示債務2.自即日起甲乙雙方指定林建智醫師擔任醫院負責醫師及院長3.甲方退出經營</w:t>
      </w:r>
      <w:r w:rsidR="00C04440" w:rsidRPr="006E78F6">
        <w:rPr>
          <w:color w:val="000000" w:themeColor="text1"/>
        </w:rPr>
        <w:t>…</w:t>
      </w:r>
      <w:r w:rsidR="00C04440" w:rsidRPr="006E78F6">
        <w:rPr>
          <w:rFonts w:hint="eastAsia"/>
          <w:color w:val="000000" w:themeColor="text1"/>
        </w:rPr>
        <w:t>惟保有百分之二十五之股權</w:t>
      </w:r>
      <w:r w:rsidR="00C62542" w:rsidRPr="006E78F6">
        <w:rPr>
          <w:rFonts w:hint="eastAsia"/>
          <w:color w:val="000000" w:themeColor="text1"/>
        </w:rPr>
        <w:t>，該立協議書</w:t>
      </w:r>
      <w:r w:rsidR="00CE281E" w:rsidRPr="006E78F6">
        <w:rPr>
          <w:rFonts w:hint="eastAsia"/>
          <w:color w:val="000000" w:themeColor="text1"/>
        </w:rPr>
        <w:t>除甲乙兩造外，</w:t>
      </w:r>
      <w:r w:rsidR="00C62542" w:rsidRPr="006E78F6">
        <w:rPr>
          <w:rFonts w:hint="eastAsia"/>
          <w:color w:val="000000" w:themeColor="text1"/>
        </w:rPr>
        <w:t>並分別</w:t>
      </w:r>
      <w:r w:rsidR="00CE281E" w:rsidRPr="006E78F6">
        <w:rPr>
          <w:rFonts w:hint="eastAsia"/>
          <w:color w:val="000000" w:themeColor="text1"/>
        </w:rPr>
        <w:t>有</w:t>
      </w:r>
      <w:r w:rsidR="00C62542" w:rsidRPr="006E78F6">
        <w:rPr>
          <w:rFonts w:hint="eastAsia"/>
          <w:color w:val="000000" w:themeColor="text1"/>
        </w:rPr>
        <w:t>同意人林建智與楊瑞光及見證人林立人等</w:t>
      </w:r>
      <w:r w:rsidR="00CE281E" w:rsidRPr="006E78F6">
        <w:rPr>
          <w:rFonts w:hint="eastAsia"/>
          <w:color w:val="000000" w:themeColor="text1"/>
        </w:rPr>
        <w:t>署名</w:t>
      </w:r>
      <w:r w:rsidR="00F340D2" w:rsidRPr="006E78F6">
        <w:rPr>
          <w:rFonts w:hint="eastAsia"/>
          <w:color w:val="000000" w:themeColor="text1"/>
        </w:rPr>
        <w:t>，</w:t>
      </w:r>
      <w:r w:rsidR="0011534F" w:rsidRPr="006E78F6">
        <w:rPr>
          <w:rFonts w:hint="eastAsia"/>
          <w:color w:val="000000" w:themeColor="text1"/>
        </w:rPr>
        <w:t>此有該協議書影本</w:t>
      </w:r>
      <w:r w:rsidR="00F340D2" w:rsidRPr="006E78F6">
        <w:rPr>
          <w:rFonts w:hint="eastAsia"/>
          <w:color w:val="000000" w:themeColor="text1"/>
        </w:rPr>
        <w:t>可稽</w:t>
      </w:r>
      <w:r w:rsidR="00756DE9" w:rsidRPr="006E78F6">
        <w:rPr>
          <w:rFonts w:hint="eastAsia"/>
          <w:color w:val="000000" w:themeColor="text1"/>
        </w:rPr>
        <w:t>，故從該契約書查知，其內部關係</w:t>
      </w:r>
      <w:r w:rsidR="00CE281E" w:rsidRPr="006E78F6">
        <w:rPr>
          <w:rFonts w:hint="eastAsia"/>
          <w:color w:val="000000" w:themeColor="text1"/>
        </w:rPr>
        <w:t>確</w:t>
      </w:r>
      <w:r w:rsidR="00756DE9" w:rsidRPr="006E78F6">
        <w:rPr>
          <w:rFonts w:hint="eastAsia"/>
          <w:color w:val="000000" w:themeColor="text1"/>
        </w:rPr>
        <w:t>係由</w:t>
      </w:r>
      <w:r w:rsidR="00756DE9" w:rsidRPr="006E78F6">
        <w:rPr>
          <w:rFonts w:hAnsi="標楷體" w:hint="eastAsia"/>
          <w:color w:val="000000" w:themeColor="text1"/>
        </w:rPr>
        <w:t>林麗俐轉移給劉仁龍</w:t>
      </w:r>
      <w:r w:rsidR="00F12A70" w:rsidRPr="006E78F6">
        <w:rPr>
          <w:rFonts w:hint="eastAsia"/>
          <w:color w:val="000000" w:themeColor="text1"/>
        </w:rPr>
        <w:t>。</w:t>
      </w:r>
    </w:p>
    <w:p w:rsidR="00C62542" w:rsidRPr="006E78F6" w:rsidRDefault="00756DE9" w:rsidP="00EC16B8">
      <w:pPr>
        <w:pStyle w:val="2"/>
        <w:ind w:left="1045"/>
        <w:rPr>
          <w:rFonts w:hAnsi="標楷體"/>
          <w:color w:val="000000" w:themeColor="text1"/>
          <w:szCs w:val="32"/>
        </w:rPr>
      </w:pPr>
      <w:proofErr w:type="gramStart"/>
      <w:r w:rsidRPr="006E78F6">
        <w:rPr>
          <w:rFonts w:hAnsi="標楷體" w:hint="eastAsia"/>
          <w:color w:val="000000" w:themeColor="text1"/>
          <w:szCs w:val="32"/>
        </w:rPr>
        <w:t>然</w:t>
      </w:r>
      <w:r w:rsidR="00B33E1E" w:rsidRPr="006E78F6">
        <w:rPr>
          <w:rFonts w:hAnsi="標楷體" w:hint="eastAsia"/>
          <w:color w:val="000000" w:themeColor="text1"/>
          <w:szCs w:val="32"/>
        </w:rPr>
        <w:t>本院</w:t>
      </w:r>
      <w:proofErr w:type="gramEnd"/>
      <w:r w:rsidR="00B33E1E" w:rsidRPr="006E78F6">
        <w:rPr>
          <w:rFonts w:hAnsi="標楷體" w:hint="eastAsia"/>
          <w:color w:val="000000" w:themeColor="text1"/>
          <w:szCs w:val="32"/>
        </w:rPr>
        <w:t>為</w:t>
      </w:r>
      <w:r w:rsidRPr="006E78F6">
        <w:rPr>
          <w:rFonts w:hAnsi="標楷體" w:hint="eastAsia"/>
          <w:color w:val="000000" w:themeColor="text1"/>
          <w:szCs w:val="32"/>
        </w:rPr>
        <w:t>更進一步</w:t>
      </w:r>
      <w:r w:rsidR="00B33E1E" w:rsidRPr="006E78F6">
        <w:rPr>
          <w:rFonts w:hAnsi="標楷體" w:hint="eastAsia"/>
          <w:color w:val="000000" w:themeColor="text1"/>
          <w:szCs w:val="32"/>
        </w:rPr>
        <w:t>瞭解</w:t>
      </w:r>
      <w:r w:rsidR="0011534F" w:rsidRPr="006E78F6">
        <w:rPr>
          <w:rFonts w:hAnsi="標楷體" w:hint="eastAsia"/>
          <w:color w:val="000000" w:themeColor="text1"/>
          <w:szCs w:val="32"/>
        </w:rPr>
        <w:t>系爭</w:t>
      </w:r>
      <w:r w:rsidR="00B33E1E" w:rsidRPr="006E78F6">
        <w:rPr>
          <w:rFonts w:hAnsi="標楷體" w:hint="eastAsia"/>
          <w:color w:val="000000" w:themeColor="text1"/>
          <w:szCs w:val="32"/>
        </w:rPr>
        <w:t>三院實際交接情形，於101年8月29日約</w:t>
      </w:r>
      <w:proofErr w:type="gramStart"/>
      <w:r w:rsidR="00B33E1E" w:rsidRPr="006E78F6">
        <w:rPr>
          <w:rFonts w:hAnsi="標楷體" w:hint="eastAsia"/>
          <w:color w:val="000000" w:themeColor="text1"/>
          <w:szCs w:val="32"/>
        </w:rPr>
        <w:t>詢</w:t>
      </w:r>
      <w:proofErr w:type="gramEnd"/>
      <w:r w:rsidRPr="006E78F6">
        <w:rPr>
          <w:rFonts w:hAnsi="標楷體" w:hint="eastAsia"/>
          <w:color w:val="000000" w:themeColor="text1"/>
          <w:szCs w:val="32"/>
        </w:rPr>
        <w:t>協議書</w:t>
      </w:r>
      <w:r w:rsidR="00B33E1E" w:rsidRPr="006E78F6">
        <w:rPr>
          <w:rFonts w:hAnsi="標楷體" w:hint="eastAsia"/>
          <w:color w:val="000000" w:themeColor="text1"/>
          <w:szCs w:val="32"/>
        </w:rPr>
        <w:t>見證人林立人醫師（曾任</w:t>
      </w:r>
      <w:r w:rsidR="00B33E1E" w:rsidRPr="006E78F6">
        <w:rPr>
          <w:rFonts w:hAnsi="標楷體" w:cs="Arial" w:hint="eastAsia"/>
          <w:color w:val="000000" w:themeColor="text1"/>
          <w:szCs w:val="32"/>
        </w:rPr>
        <w:t>系</w:t>
      </w:r>
      <w:r w:rsidR="00B33E1E" w:rsidRPr="006E78F6">
        <w:rPr>
          <w:rFonts w:hAnsi="標楷體" w:cs="Arial" w:hint="eastAsia"/>
          <w:color w:val="000000" w:themeColor="text1"/>
          <w:szCs w:val="32"/>
        </w:rPr>
        <w:lastRenderedPageBreak/>
        <w:t>爭</w:t>
      </w:r>
      <w:r w:rsidR="00B33E1E" w:rsidRPr="006E78F6">
        <w:rPr>
          <w:rFonts w:hAnsi="標楷體" w:hint="eastAsia"/>
          <w:color w:val="000000" w:themeColor="text1"/>
          <w:szCs w:val="32"/>
        </w:rPr>
        <w:t>聖若瑟醫院、聖安醫院及瑞生</w:t>
      </w:r>
      <w:r w:rsidR="00B33E1E" w:rsidRPr="006E78F6">
        <w:rPr>
          <w:rFonts w:hAnsi="標楷體" w:hint="eastAsia"/>
          <w:color w:val="000000" w:themeColor="text1"/>
        </w:rPr>
        <w:t>醫院</w:t>
      </w:r>
      <w:r w:rsidR="00B33E1E" w:rsidRPr="006E78F6">
        <w:rPr>
          <w:rFonts w:hAnsi="標楷體" w:hint="eastAsia"/>
          <w:color w:val="000000" w:themeColor="text1"/>
          <w:szCs w:val="32"/>
        </w:rPr>
        <w:t>三任行政副院長，現</w:t>
      </w:r>
      <w:r w:rsidR="0011534F" w:rsidRPr="006E78F6">
        <w:rPr>
          <w:rFonts w:hAnsi="標楷體" w:hint="eastAsia"/>
          <w:color w:val="000000" w:themeColor="text1"/>
          <w:szCs w:val="32"/>
        </w:rPr>
        <w:t>行政院衛生署</w:t>
      </w:r>
      <w:r w:rsidR="00B33E1E" w:rsidRPr="006E78F6">
        <w:rPr>
          <w:rFonts w:hAnsi="標楷體" w:hint="eastAsia"/>
          <w:color w:val="000000" w:themeColor="text1"/>
          <w:szCs w:val="32"/>
        </w:rPr>
        <w:t>中央健康保險局企劃組組長），</w:t>
      </w:r>
      <w:proofErr w:type="gramStart"/>
      <w:r w:rsidR="00B33E1E" w:rsidRPr="006E78F6">
        <w:rPr>
          <w:rFonts w:hAnsi="標楷體" w:hint="eastAsia"/>
          <w:color w:val="000000" w:themeColor="text1"/>
          <w:szCs w:val="32"/>
        </w:rPr>
        <w:t>據渠表示</w:t>
      </w:r>
      <w:proofErr w:type="gramEnd"/>
      <w:r w:rsidR="00B33E1E" w:rsidRPr="006E78F6">
        <w:rPr>
          <w:rFonts w:hAnsi="標楷體" w:hint="eastAsia"/>
          <w:color w:val="000000" w:themeColor="text1"/>
          <w:szCs w:val="32"/>
        </w:rPr>
        <w:t>：「1.</w:t>
      </w:r>
      <w:r w:rsidR="00C62542" w:rsidRPr="006E78F6">
        <w:rPr>
          <w:rFonts w:hAnsi="標楷體" w:hint="eastAsia"/>
          <w:color w:val="000000" w:themeColor="text1"/>
          <w:szCs w:val="32"/>
        </w:rPr>
        <w:t>92年9月至94年1月30日在聖若瑟、聖安及瑞生醫院負責家</w:t>
      </w:r>
      <w:proofErr w:type="gramStart"/>
      <w:r w:rsidR="00C62542" w:rsidRPr="006E78F6">
        <w:rPr>
          <w:rFonts w:hAnsi="標楷體" w:hint="eastAsia"/>
          <w:color w:val="000000" w:themeColor="text1"/>
          <w:szCs w:val="32"/>
        </w:rPr>
        <w:t>醫</w:t>
      </w:r>
      <w:proofErr w:type="gramEnd"/>
      <w:r w:rsidR="00C62542" w:rsidRPr="006E78F6">
        <w:rPr>
          <w:rFonts w:hAnsi="標楷體" w:hint="eastAsia"/>
          <w:color w:val="000000" w:themeColor="text1"/>
          <w:szCs w:val="32"/>
        </w:rPr>
        <w:t>與評鑑事宜，並同時擔任行政副院長，陳文旭醫師是聖若瑟醫院負責醫師，原負責之院長夫人</w:t>
      </w:r>
      <w:proofErr w:type="gramStart"/>
      <w:r w:rsidR="00C62542" w:rsidRPr="006E78F6">
        <w:rPr>
          <w:rFonts w:hAnsi="標楷體" w:hint="eastAsia"/>
          <w:color w:val="000000" w:themeColor="text1"/>
          <w:szCs w:val="32"/>
        </w:rPr>
        <w:t>（</w:t>
      </w:r>
      <w:r w:rsidR="00165D3F" w:rsidRPr="006E78F6">
        <w:rPr>
          <w:rFonts w:hAnsi="標楷體" w:hint="eastAsia"/>
          <w:color w:val="000000" w:themeColor="text1"/>
          <w:szCs w:val="32"/>
        </w:rPr>
        <w:t>註</w:t>
      </w:r>
      <w:proofErr w:type="gramEnd"/>
      <w:r w:rsidR="00165D3F" w:rsidRPr="006E78F6">
        <w:rPr>
          <w:rFonts w:hAnsi="標楷體" w:hint="eastAsia"/>
          <w:color w:val="000000" w:themeColor="text1"/>
          <w:szCs w:val="32"/>
        </w:rPr>
        <w:t>：非指陳文旭夫人，此係同仁對林麗俐之稱呼，為</w:t>
      </w:r>
      <w:r w:rsidR="00C62542" w:rsidRPr="006E78F6">
        <w:rPr>
          <w:rFonts w:hAnsi="標楷體" w:hint="eastAsia"/>
          <w:color w:val="000000" w:themeColor="text1"/>
          <w:szCs w:val="32"/>
        </w:rPr>
        <w:t>實際經營者</w:t>
      </w:r>
      <w:proofErr w:type="gramStart"/>
      <w:r w:rsidR="00C62542" w:rsidRPr="006E78F6">
        <w:rPr>
          <w:rFonts w:hAnsi="標楷體" w:hint="eastAsia"/>
          <w:color w:val="000000" w:themeColor="text1"/>
          <w:szCs w:val="32"/>
        </w:rPr>
        <w:t>）</w:t>
      </w:r>
      <w:proofErr w:type="gramEnd"/>
      <w:r w:rsidR="0011534F" w:rsidRPr="006E78F6">
        <w:rPr>
          <w:rFonts w:hAnsi="標楷體" w:hint="eastAsia"/>
          <w:color w:val="000000" w:themeColor="text1"/>
          <w:szCs w:val="32"/>
        </w:rPr>
        <w:t>其後</w:t>
      </w:r>
      <w:r w:rsidR="00C62542" w:rsidRPr="006E78F6">
        <w:rPr>
          <w:rFonts w:hAnsi="標楷體" w:hint="eastAsia"/>
          <w:color w:val="000000" w:themeColor="text1"/>
          <w:szCs w:val="32"/>
        </w:rPr>
        <w:t>找楊醫師擔任負責醫師，迄至93年7月2日變更為聖安醫院，六月份醫療給付醫院</w:t>
      </w:r>
      <w:r w:rsidR="0011534F" w:rsidRPr="006E78F6">
        <w:rPr>
          <w:rFonts w:hAnsi="標楷體" w:hint="eastAsia"/>
          <w:color w:val="000000" w:themeColor="text1"/>
          <w:szCs w:val="32"/>
        </w:rPr>
        <w:t>原則</w:t>
      </w:r>
      <w:r w:rsidR="00C62542" w:rsidRPr="006E78F6">
        <w:rPr>
          <w:rFonts w:hAnsi="標楷體" w:hint="eastAsia"/>
          <w:color w:val="000000" w:themeColor="text1"/>
          <w:szCs w:val="32"/>
        </w:rPr>
        <w:t>會在七月五日前</w:t>
      </w:r>
      <w:proofErr w:type="gramStart"/>
      <w:r w:rsidR="00C62542" w:rsidRPr="006E78F6">
        <w:rPr>
          <w:rFonts w:hAnsi="標楷體" w:hint="eastAsia"/>
          <w:color w:val="000000" w:themeColor="text1"/>
          <w:szCs w:val="32"/>
        </w:rPr>
        <w:t>彙整向健保</w:t>
      </w:r>
      <w:proofErr w:type="gramEnd"/>
      <w:r w:rsidR="00C62542" w:rsidRPr="006E78F6">
        <w:rPr>
          <w:rFonts w:hAnsi="標楷體" w:hint="eastAsia"/>
          <w:color w:val="000000" w:themeColor="text1"/>
          <w:szCs w:val="32"/>
        </w:rPr>
        <w:t>局請領。大約二</w:t>
      </w:r>
      <w:proofErr w:type="gramStart"/>
      <w:r w:rsidR="00C62542" w:rsidRPr="006E78F6">
        <w:rPr>
          <w:rFonts w:hAnsi="標楷體" w:hint="eastAsia"/>
          <w:color w:val="000000" w:themeColor="text1"/>
          <w:szCs w:val="32"/>
        </w:rPr>
        <w:t>週</w:t>
      </w:r>
      <w:proofErr w:type="gramEnd"/>
      <w:r w:rsidR="00C62542" w:rsidRPr="006E78F6">
        <w:rPr>
          <w:rFonts w:hAnsi="標楷體" w:hint="eastAsia"/>
          <w:color w:val="000000" w:themeColor="text1"/>
          <w:szCs w:val="32"/>
        </w:rPr>
        <w:t>後其暫付款會撥給醫院（有可能是聖若瑟）</w:t>
      </w:r>
      <w:r w:rsidR="00B33E1E" w:rsidRPr="006E78F6">
        <w:rPr>
          <w:rFonts w:hAnsi="標楷體" w:hint="eastAsia"/>
          <w:color w:val="000000" w:themeColor="text1"/>
          <w:szCs w:val="32"/>
        </w:rPr>
        <w:t>2.</w:t>
      </w:r>
      <w:r w:rsidR="00C62542" w:rsidRPr="006E78F6">
        <w:rPr>
          <w:rFonts w:hAnsi="標楷體" w:hint="eastAsia"/>
          <w:color w:val="000000" w:themeColor="text1"/>
          <w:szCs w:val="32"/>
        </w:rPr>
        <w:t>這個金額為何如此大，是因為92年與93年有</w:t>
      </w:r>
      <w:proofErr w:type="gramStart"/>
      <w:r w:rsidR="00C62542" w:rsidRPr="006E78F6">
        <w:rPr>
          <w:rFonts w:hAnsi="標楷體" w:hint="eastAsia"/>
          <w:color w:val="000000" w:themeColor="text1"/>
          <w:szCs w:val="32"/>
        </w:rPr>
        <w:t>所謂點值結算</w:t>
      </w:r>
      <w:proofErr w:type="gramEnd"/>
      <w:r w:rsidR="0011534F" w:rsidRPr="006E78F6">
        <w:rPr>
          <w:rFonts w:hAnsi="標楷體" w:hint="eastAsia"/>
          <w:color w:val="000000" w:themeColor="text1"/>
          <w:szCs w:val="32"/>
        </w:rPr>
        <w:t>，</w:t>
      </w:r>
      <w:r w:rsidR="00C62542" w:rsidRPr="006E78F6">
        <w:rPr>
          <w:rFonts w:hAnsi="標楷體" w:hint="eastAsia"/>
          <w:color w:val="000000" w:themeColor="text1"/>
          <w:szCs w:val="32"/>
        </w:rPr>
        <w:t>因為遲延許多</w:t>
      </w:r>
      <w:r w:rsidR="0011534F" w:rsidRPr="006E78F6">
        <w:rPr>
          <w:rFonts w:hAnsi="標楷體" w:hint="eastAsia"/>
          <w:color w:val="000000" w:themeColor="text1"/>
          <w:szCs w:val="32"/>
        </w:rPr>
        <w:t>，而</w:t>
      </w:r>
      <w:r w:rsidR="00C62542" w:rsidRPr="006E78F6">
        <w:rPr>
          <w:rFonts w:hAnsi="標楷體" w:hint="eastAsia"/>
          <w:color w:val="000000" w:themeColor="text1"/>
          <w:szCs w:val="32"/>
        </w:rPr>
        <w:t>一次結算時有許多</w:t>
      </w:r>
      <w:proofErr w:type="gramStart"/>
      <w:r w:rsidR="00C62542" w:rsidRPr="006E78F6">
        <w:rPr>
          <w:rFonts w:hAnsi="標楷體" w:hint="eastAsia"/>
          <w:color w:val="000000" w:themeColor="text1"/>
          <w:szCs w:val="32"/>
        </w:rPr>
        <w:t>被追扣回去</w:t>
      </w:r>
      <w:proofErr w:type="gramEnd"/>
      <w:r w:rsidR="00B33E1E" w:rsidRPr="006E78F6">
        <w:rPr>
          <w:rFonts w:hAnsi="標楷體" w:hint="eastAsia"/>
          <w:color w:val="000000" w:themeColor="text1"/>
          <w:szCs w:val="32"/>
        </w:rPr>
        <w:t>。</w:t>
      </w:r>
      <w:r w:rsidR="00591BF0" w:rsidRPr="006E78F6">
        <w:rPr>
          <w:rFonts w:hAnsi="標楷體" w:hint="eastAsia"/>
          <w:color w:val="000000" w:themeColor="text1"/>
          <w:szCs w:val="32"/>
        </w:rPr>
        <w:t>3.</w:t>
      </w:r>
      <w:r w:rsidR="00C62542" w:rsidRPr="006E78F6">
        <w:rPr>
          <w:rFonts w:hAnsi="標楷體" w:hint="eastAsia"/>
          <w:color w:val="000000" w:themeColor="text1"/>
          <w:szCs w:val="32"/>
        </w:rPr>
        <w:t>聖安接手是楊醫師</w:t>
      </w:r>
      <w:r w:rsidR="0011534F" w:rsidRPr="006E78F6">
        <w:rPr>
          <w:rFonts w:hAnsi="標楷體" w:hint="eastAsia"/>
          <w:color w:val="000000" w:themeColor="text1"/>
          <w:szCs w:val="32"/>
        </w:rPr>
        <w:t>，</w:t>
      </w:r>
      <w:r w:rsidR="00C62542" w:rsidRPr="006E78F6">
        <w:rPr>
          <w:rFonts w:hAnsi="標楷體" w:hint="eastAsia"/>
          <w:color w:val="000000" w:themeColor="text1"/>
          <w:szCs w:val="32"/>
        </w:rPr>
        <w:t>因為財務結構不佳</w:t>
      </w:r>
      <w:r w:rsidR="0011534F" w:rsidRPr="006E78F6">
        <w:rPr>
          <w:rFonts w:hAnsi="標楷體" w:hint="eastAsia"/>
          <w:color w:val="000000" w:themeColor="text1"/>
          <w:szCs w:val="32"/>
        </w:rPr>
        <w:t>，</w:t>
      </w:r>
      <w:r w:rsidR="00C62542" w:rsidRPr="006E78F6">
        <w:rPr>
          <w:rFonts w:hAnsi="標楷體" w:hint="eastAsia"/>
          <w:color w:val="000000" w:themeColor="text1"/>
          <w:szCs w:val="32"/>
        </w:rPr>
        <w:t>楊醫生12月退出由瑞生林院長接手</w:t>
      </w:r>
      <w:r w:rsidR="00591BF0" w:rsidRPr="006E78F6">
        <w:rPr>
          <w:rFonts w:hAnsi="標楷體" w:hint="eastAsia"/>
          <w:color w:val="000000" w:themeColor="text1"/>
          <w:szCs w:val="32"/>
        </w:rPr>
        <w:t>4.</w:t>
      </w:r>
      <w:r w:rsidR="00C62542" w:rsidRPr="006E78F6">
        <w:rPr>
          <w:rFonts w:hAnsi="標楷體" w:hint="eastAsia"/>
          <w:color w:val="000000" w:themeColor="text1"/>
          <w:szCs w:val="32"/>
        </w:rPr>
        <w:t>當時財務有困難所以找下一手</w:t>
      </w:r>
      <w:r w:rsidR="00591BF0" w:rsidRPr="006E78F6">
        <w:rPr>
          <w:rFonts w:hAnsi="標楷體" w:hint="eastAsia"/>
          <w:color w:val="000000" w:themeColor="text1"/>
          <w:szCs w:val="32"/>
        </w:rPr>
        <w:t>，</w:t>
      </w:r>
      <w:r w:rsidR="00C62542" w:rsidRPr="006E78F6">
        <w:rPr>
          <w:rFonts w:hAnsi="標楷體" w:hint="eastAsia"/>
          <w:color w:val="000000" w:themeColor="text1"/>
          <w:szCs w:val="32"/>
        </w:rPr>
        <w:t>所以第二手</w:t>
      </w:r>
      <w:r w:rsidR="00591BF0" w:rsidRPr="006E78F6">
        <w:rPr>
          <w:rFonts w:hAnsi="標楷體" w:hint="eastAsia"/>
          <w:color w:val="000000" w:themeColor="text1"/>
          <w:szCs w:val="32"/>
        </w:rPr>
        <w:t>、</w:t>
      </w:r>
      <w:r w:rsidR="00C62542" w:rsidRPr="006E78F6">
        <w:rPr>
          <w:rFonts w:hAnsi="標楷體" w:hint="eastAsia"/>
          <w:color w:val="000000" w:themeColor="text1"/>
          <w:szCs w:val="32"/>
        </w:rPr>
        <w:t>第三手我有當見證人</w:t>
      </w:r>
      <w:r w:rsidR="00591BF0" w:rsidRPr="006E78F6">
        <w:rPr>
          <w:rFonts w:hAnsi="標楷體" w:hint="eastAsia"/>
          <w:color w:val="000000" w:themeColor="text1"/>
          <w:szCs w:val="32"/>
        </w:rPr>
        <w:t>，</w:t>
      </w:r>
      <w:r w:rsidR="0011534F" w:rsidRPr="006E78F6">
        <w:rPr>
          <w:rFonts w:hAnsi="標楷體" w:hint="eastAsia"/>
          <w:color w:val="000000" w:themeColor="text1"/>
          <w:szCs w:val="32"/>
        </w:rPr>
        <w:t>協議書為實際經營者之</w:t>
      </w:r>
      <w:r w:rsidR="00C62542" w:rsidRPr="006E78F6">
        <w:rPr>
          <w:rFonts w:hAnsi="標楷體" w:hint="eastAsia"/>
          <w:color w:val="000000" w:themeColor="text1"/>
          <w:szCs w:val="32"/>
        </w:rPr>
        <w:t>私人契約</w:t>
      </w:r>
      <w:r w:rsidR="00591BF0" w:rsidRPr="006E78F6">
        <w:rPr>
          <w:rFonts w:hAnsi="標楷體" w:hint="eastAsia"/>
          <w:color w:val="000000" w:themeColor="text1"/>
          <w:szCs w:val="32"/>
        </w:rPr>
        <w:t>。5.</w:t>
      </w:r>
      <w:r w:rsidR="00C62542" w:rsidRPr="006E78F6">
        <w:rPr>
          <w:rFonts w:hAnsi="標楷體" w:hint="eastAsia"/>
          <w:color w:val="000000" w:themeColor="text1"/>
          <w:szCs w:val="32"/>
        </w:rPr>
        <w:t>因為變更醫療機構</w:t>
      </w:r>
      <w:r w:rsidR="00591BF0" w:rsidRPr="006E78F6">
        <w:rPr>
          <w:rFonts w:hAnsi="標楷體" w:hint="eastAsia"/>
          <w:color w:val="000000" w:themeColor="text1"/>
          <w:szCs w:val="32"/>
        </w:rPr>
        <w:t>，</w:t>
      </w:r>
      <w:r w:rsidR="00C62542" w:rsidRPr="006E78F6">
        <w:rPr>
          <w:rFonts w:hAnsi="標楷體" w:hint="eastAsia"/>
          <w:color w:val="000000" w:themeColor="text1"/>
          <w:szCs w:val="32"/>
        </w:rPr>
        <w:t>健保局要重新簽訂契約</w:t>
      </w:r>
      <w:r w:rsidR="00591BF0" w:rsidRPr="006E78F6">
        <w:rPr>
          <w:rFonts w:hAnsi="標楷體" w:hint="eastAsia"/>
          <w:color w:val="000000" w:themeColor="text1"/>
          <w:szCs w:val="32"/>
        </w:rPr>
        <w:t>，</w:t>
      </w:r>
      <w:r w:rsidR="00C62542" w:rsidRPr="006E78F6">
        <w:rPr>
          <w:rFonts w:hAnsi="標楷體" w:hint="eastAsia"/>
          <w:color w:val="000000" w:themeColor="text1"/>
          <w:szCs w:val="32"/>
        </w:rPr>
        <w:t>通常0720日會有暫付款下來</w:t>
      </w:r>
      <w:r w:rsidR="00591BF0" w:rsidRPr="006E78F6">
        <w:rPr>
          <w:rFonts w:hAnsi="標楷體" w:hint="eastAsia"/>
          <w:color w:val="000000" w:themeColor="text1"/>
          <w:szCs w:val="32"/>
        </w:rPr>
        <w:t>，</w:t>
      </w:r>
      <w:r w:rsidR="00C62542" w:rsidRPr="006E78F6">
        <w:rPr>
          <w:rFonts w:hAnsi="標楷體" w:hint="eastAsia"/>
          <w:color w:val="000000" w:themeColor="text1"/>
          <w:szCs w:val="32"/>
        </w:rPr>
        <w:t>會有時間差</w:t>
      </w:r>
      <w:r w:rsidR="00591BF0" w:rsidRPr="006E78F6">
        <w:rPr>
          <w:rFonts w:hAnsi="標楷體" w:hint="eastAsia"/>
          <w:color w:val="000000" w:themeColor="text1"/>
          <w:szCs w:val="32"/>
        </w:rPr>
        <w:t>，</w:t>
      </w:r>
      <w:r w:rsidR="00C62542" w:rsidRPr="006E78F6">
        <w:rPr>
          <w:rFonts w:hAnsi="標楷體" w:hint="eastAsia"/>
          <w:color w:val="000000" w:themeColor="text1"/>
          <w:szCs w:val="32"/>
        </w:rPr>
        <w:t>會有承受同意書給健保局</w:t>
      </w:r>
      <w:r w:rsidR="00591BF0" w:rsidRPr="006E78F6">
        <w:rPr>
          <w:rFonts w:hAnsi="標楷體" w:hint="eastAsia"/>
          <w:color w:val="000000" w:themeColor="text1"/>
          <w:szCs w:val="32"/>
        </w:rPr>
        <w:t>。」</w:t>
      </w:r>
      <w:r w:rsidR="009D4222" w:rsidRPr="006E78F6">
        <w:rPr>
          <w:rFonts w:hAnsi="標楷體" w:hint="eastAsia"/>
          <w:color w:val="000000" w:themeColor="text1"/>
          <w:szCs w:val="32"/>
        </w:rPr>
        <w:t>等語。足見</w:t>
      </w:r>
      <w:r w:rsidRPr="006E78F6">
        <w:rPr>
          <w:rFonts w:hAnsi="標楷體" w:hint="eastAsia"/>
          <w:color w:val="000000" w:themeColor="text1"/>
          <w:szCs w:val="32"/>
        </w:rPr>
        <w:t>，實際上所謂負責醫師僅為各該經營者之受雇醫師而已。</w:t>
      </w:r>
    </w:p>
    <w:p w:rsidR="00824EE3" w:rsidRPr="006E78F6" w:rsidRDefault="00756DE9" w:rsidP="00EC16B8">
      <w:pPr>
        <w:pStyle w:val="2"/>
        <w:ind w:left="1045"/>
        <w:rPr>
          <w:rFonts w:hAnsi="標楷體" w:cs="HiddenHorzOCR"/>
          <w:color w:val="000000" w:themeColor="text1"/>
          <w:szCs w:val="24"/>
        </w:rPr>
      </w:pPr>
      <w:r w:rsidRPr="006E78F6">
        <w:rPr>
          <w:rFonts w:hAnsi="標楷體" w:cs="新細明體" w:hint="eastAsia"/>
          <w:color w:val="000000" w:themeColor="text1"/>
          <w:szCs w:val="32"/>
        </w:rPr>
        <w:t>再</w:t>
      </w:r>
      <w:r w:rsidR="004318A8" w:rsidRPr="006E78F6">
        <w:rPr>
          <w:rFonts w:hAnsi="標楷體" w:cs="新細明體" w:hint="eastAsia"/>
          <w:color w:val="000000" w:themeColor="text1"/>
          <w:szCs w:val="32"/>
        </w:rPr>
        <w:t>按行政訴訟法</w:t>
      </w:r>
      <w:r w:rsidR="004318A8" w:rsidRPr="006E78F6">
        <w:rPr>
          <w:rFonts w:hAnsi="標楷體" w:hint="eastAsia"/>
          <w:color w:val="000000" w:themeColor="text1"/>
          <w:szCs w:val="32"/>
        </w:rPr>
        <w:t>第八</w:t>
      </w:r>
      <w:r w:rsidR="004318A8" w:rsidRPr="006E78F6">
        <w:rPr>
          <w:rFonts w:hAnsi="標楷體" w:cs="新細明體" w:hint="eastAsia"/>
          <w:color w:val="000000" w:themeColor="text1"/>
          <w:szCs w:val="32"/>
        </w:rPr>
        <w:t>條規定：「</w:t>
      </w:r>
      <w:r w:rsidR="004318A8" w:rsidRPr="006E78F6">
        <w:rPr>
          <w:rStyle w:val="law1"/>
          <w:rFonts w:hAnsi="標楷體"/>
          <w:color w:val="000000" w:themeColor="text1"/>
          <w:sz w:val="32"/>
          <w:szCs w:val="32"/>
        </w:rPr>
        <w:t>人民與中央或地方機關間，因公法上原因發生財產上之給付或請求作成行政處分以外之其他非財產上之給付，得提起給付訴訟。因公法上契約發生之給付，亦同</w:t>
      </w:r>
      <w:r w:rsidR="004318A8" w:rsidRPr="006E78F6">
        <w:rPr>
          <w:rFonts w:hAnsi="標楷體" w:cs="新細明體" w:hint="eastAsia"/>
          <w:color w:val="000000" w:themeColor="text1"/>
          <w:szCs w:val="32"/>
        </w:rPr>
        <w:t>」</w:t>
      </w:r>
      <w:r w:rsidR="00F340D2" w:rsidRPr="006E78F6">
        <w:rPr>
          <w:rFonts w:hAnsi="標楷體" w:cs="新細明體" w:hint="eastAsia"/>
          <w:color w:val="000000" w:themeColor="text1"/>
          <w:szCs w:val="32"/>
        </w:rPr>
        <w:t>；次按</w:t>
      </w:r>
      <w:r w:rsidR="00F340D2" w:rsidRPr="006E78F6">
        <w:rPr>
          <w:rFonts w:hAnsi="標楷體"/>
          <w:color w:val="000000" w:themeColor="text1"/>
          <w:szCs w:val="32"/>
        </w:rPr>
        <w:t>公法上不當得利者，係指於公法的範疇內，欠缺法律上原因而發生財產變動，致一方受有利益他方受有損害之情形。其與「國家賠償」及「損失補償」的最大差異，在於其並非填補因國家或其他行政主體違法或合法行為所造成的財產上或非財產上之</w:t>
      </w:r>
      <w:proofErr w:type="gramStart"/>
      <w:r w:rsidR="00F340D2" w:rsidRPr="006E78F6">
        <w:rPr>
          <w:rFonts w:hAnsi="標楷體"/>
          <w:color w:val="000000" w:themeColor="text1"/>
          <w:szCs w:val="32"/>
        </w:rPr>
        <w:t>不</w:t>
      </w:r>
      <w:proofErr w:type="gramEnd"/>
      <w:r w:rsidR="00F340D2" w:rsidRPr="006E78F6">
        <w:rPr>
          <w:rFonts w:hAnsi="標楷體"/>
          <w:color w:val="000000" w:themeColor="text1"/>
          <w:szCs w:val="32"/>
        </w:rPr>
        <w:t>利益，而是在調整各種公法關係中無法律上原因而有財產變動之情形</w:t>
      </w:r>
      <w:r w:rsidR="00F340D2" w:rsidRPr="006E78F6">
        <w:rPr>
          <w:rFonts w:hAnsi="標楷體"/>
          <w:color w:val="000000" w:themeColor="text1"/>
          <w:szCs w:val="32"/>
        </w:rPr>
        <w:lastRenderedPageBreak/>
        <w:t>，用以回復適法的狀態。</w:t>
      </w:r>
      <w:proofErr w:type="gramStart"/>
      <w:r w:rsidR="00F340D2" w:rsidRPr="006E78F6">
        <w:rPr>
          <w:rFonts w:hAnsi="標楷體"/>
          <w:color w:val="000000" w:themeColor="text1"/>
          <w:szCs w:val="32"/>
        </w:rPr>
        <w:t>惟類此</w:t>
      </w:r>
      <w:proofErr w:type="gramEnd"/>
      <w:r w:rsidR="00F340D2" w:rsidRPr="006E78F6">
        <w:rPr>
          <w:rFonts w:hAnsi="標楷體"/>
          <w:color w:val="000000" w:themeColor="text1"/>
          <w:szCs w:val="32"/>
        </w:rPr>
        <w:t>財產變動，何以必須利用公法上不當得利制度作調整，以回復適法狀態</w:t>
      </w:r>
      <w:r w:rsidR="00F340D2" w:rsidRPr="006E78F6">
        <w:rPr>
          <w:rFonts w:hAnsi="標楷體" w:hint="eastAsia"/>
          <w:color w:val="000000" w:themeColor="text1"/>
          <w:szCs w:val="32"/>
        </w:rPr>
        <w:t>，</w:t>
      </w:r>
      <w:r w:rsidR="00F340D2" w:rsidRPr="006E78F6">
        <w:rPr>
          <w:rFonts w:hAnsi="標楷體"/>
          <w:color w:val="000000" w:themeColor="text1"/>
          <w:szCs w:val="32"/>
        </w:rPr>
        <w:t>涉及公法</w:t>
      </w:r>
      <w:r w:rsidR="0096194D" w:rsidRPr="006E78F6">
        <w:rPr>
          <w:rFonts w:hAnsi="標楷體"/>
          <w:color w:val="000000" w:themeColor="text1"/>
          <w:szCs w:val="32"/>
        </w:rPr>
        <w:t>上不當得利制度的憲法基礎為何的問題，</w:t>
      </w:r>
      <w:r w:rsidR="0096194D" w:rsidRPr="006E78F6">
        <w:rPr>
          <w:rFonts w:hAnsi="標楷體"/>
          <w:b/>
          <w:color w:val="000000" w:themeColor="text1"/>
          <w:szCs w:val="32"/>
        </w:rPr>
        <w:t>德國法學界通說認</w:t>
      </w:r>
      <w:r w:rsidR="0096194D" w:rsidRPr="006E78F6">
        <w:rPr>
          <w:rFonts w:hAnsi="標楷體" w:hint="eastAsia"/>
          <w:b/>
          <w:color w:val="000000" w:themeColor="text1"/>
          <w:szCs w:val="32"/>
        </w:rPr>
        <w:t>為係</w:t>
      </w:r>
      <w:r w:rsidR="00F340D2" w:rsidRPr="006E78F6">
        <w:rPr>
          <w:rFonts w:hAnsi="標楷體"/>
          <w:b/>
          <w:color w:val="000000" w:themeColor="text1"/>
          <w:szCs w:val="32"/>
        </w:rPr>
        <w:t>法治國原則中「依法行政原則」的體現。蓋憲法既</w:t>
      </w:r>
      <w:proofErr w:type="gramStart"/>
      <w:r w:rsidR="00F340D2" w:rsidRPr="006E78F6">
        <w:rPr>
          <w:rFonts w:hAnsi="標楷體"/>
          <w:b/>
          <w:color w:val="000000" w:themeColor="text1"/>
          <w:szCs w:val="32"/>
        </w:rPr>
        <w:t>誡</w:t>
      </w:r>
      <w:proofErr w:type="gramEnd"/>
      <w:r w:rsidR="00F340D2" w:rsidRPr="006E78F6">
        <w:rPr>
          <w:rFonts w:hAnsi="標楷體"/>
          <w:b/>
          <w:color w:val="000000" w:themeColor="text1"/>
          <w:szCs w:val="32"/>
        </w:rPr>
        <w:t>命行政行為必須符合法律與法的要求，是以無法律上原因所造成的財產變動</w:t>
      </w:r>
      <w:r w:rsidR="00F340D2" w:rsidRPr="006E78F6">
        <w:rPr>
          <w:rFonts w:hAnsi="標楷體"/>
          <w:color w:val="000000" w:themeColor="text1"/>
          <w:szCs w:val="32"/>
        </w:rPr>
        <w:t>，</w:t>
      </w:r>
      <w:r w:rsidR="00F340D2" w:rsidRPr="006E78F6">
        <w:rPr>
          <w:rFonts w:hAnsi="標楷體"/>
          <w:b/>
          <w:color w:val="000000" w:themeColor="text1"/>
          <w:szCs w:val="32"/>
        </w:rPr>
        <w:t>自應藉由公法上不當得利制度來調整，以回歸適法狀態，始能符合憲法依法行政的要求</w:t>
      </w:r>
      <w:r w:rsidRPr="006E78F6">
        <w:rPr>
          <w:rFonts w:hAnsi="標楷體" w:hint="eastAsia"/>
          <w:b/>
          <w:color w:val="000000" w:themeColor="text1"/>
          <w:szCs w:val="32"/>
        </w:rPr>
        <w:t>，而與民法上不當得利制度因處理私經濟關係，為維護交易安全而注重外部關係，有顯著不同</w:t>
      </w:r>
      <w:r w:rsidR="00F340D2" w:rsidRPr="006E78F6">
        <w:rPr>
          <w:rFonts w:hAnsi="標楷體"/>
          <w:b/>
          <w:color w:val="000000" w:themeColor="text1"/>
          <w:szCs w:val="32"/>
        </w:rPr>
        <w:t>。</w:t>
      </w:r>
      <w:r w:rsidR="00F340D2" w:rsidRPr="006E78F6">
        <w:rPr>
          <w:rFonts w:hAnsi="標楷體"/>
          <w:color w:val="000000" w:themeColor="text1"/>
          <w:szCs w:val="32"/>
        </w:rPr>
        <w:t>至於人民向國家或其他行政主體請求返還公法上不當得利的情形中，除了前述依法行政原則外，基於憲法保障人民基本權利的意旨</w:t>
      </w:r>
      <w:r w:rsidR="0011534F" w:rsidRPr="006E78F6">
        <w:rPr>
          <w:rFonts w:hAnsi="標楷體"/>
          <w:color w:val="000000" w:themeColor="text1"/>
          <w:szCs w:val="32"/>
        </w:rPr>
        <w:t>，</w:t>
      </w:r>
      <w:r w:rsidR="0011534F" w:rsidRPr="006E78F6">
        <w:rPr>
          <w:rFonts w:hAnsi="標楷體" w:hint="eastAsia"/>
          <w:color w:val="000000" w:themeColor="text1"/>
          <w:szCs w:val="32"/>
        </w:rPr>
        <w:t>亦為</w:t>
      </w:r>
      <w:r w:rsidR="00F340D2" w:rsidRPr="006E78F6">
        <w:rPr>
          <w:rFonts w:hAnsi="標楷體"/>
          <w:color w:val="000000" w:themeColor="text1"/>
          <w:szCs w:val="32"/>
        </w:rPr>
        <w:t>支持公法上不當得利制度的憲法基礎（司法院大法官釋字第515號解釋參照）。</w:t>
      </w:r>
      <w:r w:rsidR="00F340D2" w:rsidRPr="006E78F6">
        <w:rPr>
          <w:rFonts w:hAnsi="標楷體" w:hint="eastAsia"/>
          <w:color w:val="000000" w:themeColor="text1"/>
          <w:szCs w:val="32"/>
        </w:rPr>
        <w:t>是則</w:t>
      </w:r>
      <w:r w:rsidR="0011534F" w:rsidRPr="006E78F6">
        <w:rPr>
          <w:rFonts w:hAnsi="標楷體" w:hint="eastAsia"/>
          <w:color w:val="000000" w:themeColor="text1"/>
          <w:szCs w:val="32"/>
        </w:rPr>
        <w:t>，</w:t>
      </w:r>
      <w:r w:rsidR="00F340D2" w:rsidRPr="006E78F6">
        <w:rPr>
          <w:rFonts w:hAnsi="標楷體" w:hint="eastAsia"/>
          <w:color w:val="000000" w:themeColor="text1"/>
          <w:szCs w:val="32"/>
        </w:rPr>
        <w:t>就本案而言，若陳訴人該當不當得利</w:t>
      </w:r>
      <w:r w:rsidR="008C0F19" w:rsidRPr="006E78F6">
        <w:rPr>
          <w:rFonts w:hAnsi="標楷體" w:hint="eastAsia"/>
          <w:color w:val="000000" w:themeColor="text1"/>
          <w:szCs w:val="32"/>
        </w:rPr>
        <w:t>，</w:t>
      </w:r>
      <w:r w:rsidR="00F340D2" w:rsidRPr="006E78F6">
        <w:rPr>
          <w:rFonts w:hAnsi="標楷體" w:hint="eastAsia"/>
          <w:color w:val="000000" w:themeColor="text1"/>
          <w:szCs w:val="32"/>
        </w:rPr>
        <w:t>則必須受有利益，始為適法，</w:t>
      </w:r>
      <w:r w:rsidR="000E3DCD" w:rsidRPr="006E78F6">
        <w:rPr>
          <w:rFonts w:hAnsi="標楷體" w:hint="eastAsia"/>
          <w:color w:val="000000" w:themeColor="text1"/>
          <w:szCs w:val="32"/>
        </w:rPr>
        <w:t>否則亦同時與私法誠信原則</w:t>
      </w:r>
      <w:r w:rsidR="000E3DCD" w:rsidRPr="006E78F6">
        <w:rPr>
          <w:rFonts w:ascii="新細明體" w:eastAsia="新細明體" w:hAnsi="新細明體" w:hint="eastAsia"/>
          <w:color w:val="000000" w:themeColor="text1"/>
          <w:szCs w:val="32"/>
        </w:rPr>
        <w:t>（</w:t>
      </w:r>
      <w:r w:rsidR="000E3DCD" w:rsidRPr="006E78F6">
        <w:rPr>
          <w:rFonts w:ascii="新細明體" w:eastAsia="新細明體" w:hAnsi="新細明體" w:cs="Arial"/>
          <w:color w:val="000000" w:themeColor="text1"/>
          <w:szCs w:val="32"/>
        </w:rPr>
        <w:t>bona fides, good faith</w:t>
      </w:r>
      <w:r w:rsidR="000E3DCD" w:rsidRPr="006E78F6">
        <w:rPr>
          <w:rFonts w:ascii="新細明體" w:eastAsia="新細明體" w:hAnsi="新細明體" w:hint="eastAsia"/>
          <w:color w:val="000000" w:themeColor="text1"/>
          <w:szCs w:val="32"/>
        </w:rPr>
        <w:t>）</w:t>
      </w:r>
      <w:r w:rsidR="000E3DCD" w:rsidRPr="006E78F6">
        <w:rPr>
          <w:rFonts w:hAnsi="標楷體" w:hint="eastAsia"/>
          <w:color w:val="000000" w:themeColor="text1"/>
          <w:szCs w:val="32"/>
        </w:rPr>
        <w:t>有違。</w:t>
      </w:r>
      <w:proofErr w:type="gramStart"/>
      <w:r w:rsidR="00F340D2" w:rsidRPr="006E78F6">
        <w:rPr>
          <w:rFonts w:hAnsi="標楷體" w:hint="eastAsia"/>
          <w:color w:val="000000" w:themeColor="text1"/>
          <w:szCs w:val="32"/>
        </w:rPr>
        <w:t>惟查</w:t>
      </w:r>
      <w:proofErr w:type="gramEnd"/>
      <w:r w:rsidR="00F340D2" w:rsidRPr="006E78F6">
        <w:rPr>
          <w:rFonts w:hAnsi="標楷體" w:hint="eastAsia"/>
          <w:color w:val="000000" w:themeColor="text1"/>
          <w:szCs w:val="32"/>
        </w:rPr>
        <w:t>，本案</w:t>
      </w:r>
      <w:r w:rsidR="00591BF0" w:rsidRPr="006E78F6">
        <w:rPr>
          <w:rFonts w:hAnsi="標楷體" w:cs="新細明體" w:hint="eastAsia"/>
          <w:color w:val="000000" w:themeColor="text1"/>
          <w:szCs w:val="32"/>
        </w:rPr>
        <w:t>系爭</w:t>
      </w:r>
      <w:r w:rsidR="00F340D2" w:rsidRPr="006E78F6">
        <w:rPr>
          <w:rFonts w:hAnsi="標楷體" w:cs="新細明體" w:hint="eastAsia"/>
          <w:color w:val="000000" w:themeColor="text1"/>
          <w:szCs w:val="32"/>
        </w:rPr>
        <w:t>健保給付</w:t>
      </w:r>
      <w:r w:rsidR="00591BF0" w:rsidRPr="006E78F6">
        <w:rPr>
          <w:rFonts w:hAnsi="標楷體" w:cs="新細明體" w:hint="eastAsia"/>
          <w:color w:val="000000" w:themeColor="text1"/>
          <w:szCs w:val="32"/>
        </w:rPr>
        <w:t>款項</w:t>
      </w:r>
      <w:r w:rsidR="00F340D2" w:rsidRPr="006E78F6">
        <w:rPr>
          <w:rFonts w:hAnsi="標楷體" w:cs="新細明體" w:hint="eastAsia"/>
          <w:color w:val="000000" w:themeColor="text1"/>
          <w:szCs w:val="32"/>
        </w:rPr>
        <w:t>流向，依據</w:t>
      </w:r>
      <w:r w:rsidR="008C0F19" w:rsidRPr="006E78F6">
        <w:rPr>
          <w:rFonts w:hAnsi="標楷體" w:cs="新細明體" w:hint="eastAsia"/>
          <w:color w:val="000000" w:themeColor="text1"/>
          <w:szCs w:val="32"/>
        </w:rPr>
        <w:t>卷內證據</w:t>
      </w:r>
      <w:r w:rsidR="00C24591" w:rsidRPr="006E78F6">
        <w:rPr>
          <w:rFonts w:hAnsi="標楷體" w:cs="HiddenHorzOCR"/>
          <w:color w:val="000000" w:themeColor="text1"/>
          <w:szCs w:val="24"/>
        </w:rPr>
        <w:t>95</w:t>
      </w:r>
      <w:r w:rsidR="00C24591" w:rsidRPr="006E78F6">
        <w:rPr>
          <w:rFonts w:hAnsi="標楷體" w:cs="HiddenHorzOCR" w:hint="eastAsia"/>
          <w:color w:val="000000" w:themeColor="text1"/>
          <w:szCs w:val="24"/>
        </w:rPr>
        <w:t>年</w:t>
      </w:r>
      <w:r w:rsidR="00C24591" w:rsidRPr="006E78F6">
        <w:rPr>
          <w:rFonts w:hAnsi="標楷體" w:cs="HiddenHorzOCR"/>
          <w:color w:val="000000" w:themeColor="text1"/>
          <w:szCs w:val="24"/>
        </w:rPr>
        <w:t>5</w:t>
      </w:r>
      <w:r w:rsidR="00C24591" w:rsidRPr="006E78F6">
        <w:rPr>
          <w:rFonts w:hAnsi="標楷體" w:cs="HiddenHorzOCR" w:hint="eastAsia"/>
          <w:color w:val="000000" w:themeColor="text1"/>
          <w:szCs w:val="24"/>
        </w:rPr>
        <w:t>月</w:t>
      </w:r>
      <w:r w:rsidR="00C24591" w:rsidRPr="006E78F6">
        <w:rPr>
          <w:rFonts w:hAnsi="標楷體" w:cs="HiddenHorzOCR"/>
          <w:color w:val="000000" w:themeColor="text1"/>
          <w:szCs w:val="24"/>
        </w:rPr>
        <w:t>4</w:t>
      </w:r>
      <w:r w:rsidR="00C24591" w:rsidRPr="006E78F6">
        <w:rPr>
          <w:rFonts w:hAnsi="標楷體" w:cs="HiddenHorzOCR" w:hint="eastAsia"/>
          <w:color w:val="000000" w:themeColor="text1"/>
          <w:szCs w:val="24"/>
        </w:rPr>
        <w:t>日</w:t>
      </w:r>
      <w:r w:rsidR="00C24591" w:rsidRPr="006E78F6">
        <w:rPr>
          <w:rFonts w:hAnsi="標楷體" w:hint="eastAsia"/>
          <w:color w:val="000000" w:themeColor="text1"/>
          <w:szCs w:val="32"/>
        </w:rPr>
        <w:t>高雄</w:t>
      </w:r>
      <w:r w:rsidR="00C24591" w:rsidRPr="006E78F6">
        <w:rPr>
          <w:rFonts w:hAnsi="標楷體" w:cs="HiddenHorzOCR" w:hint="eastAsia"/>
          <w:color w:val="000000" w:themeColor="text1"/>
          <w:szCs w:val="24"/>
        </w:rPr>
        <w:t>高等行政法院程序筆錄</w:t>
      </w:r>
      <w:r w:rsidR="00824EE3" w:rsidRPr="006E78F6">
        <w:rPr>
          <w:rFonts w:hAnsi="標楷體" w:cs="HiddenHorzOCR" w:hint="eastAsia"/>
          <w:color w:val="000000" w:themeColor="text1"/>
          <w:szCs w:val="24"/>
        </w:rPr>
        <w:t>中</w:t>
      </w:r>
      <w:r w:rsidR="008C0F19" w:rsidRPr="006E78F6">
        <w:rPr>
          <w:rFonts w:hAnsi="標楷體" w:cs="HiddenHorzOCR" w:hint="eastAsia"/>
          <w:color w:val="000000" w:themeColor="text1"/>
          <w:szCs w:val="24"/>
        </w:rPr>
        <w:t>所述</w:t>
      </w:r>
      <w:r w:rsidR="00824EE3" w:rsidRPr="006E78F6">
        <w:rPr>
          <w:rFonts w:hAnsi="標楷體" w:cs="HiddenHorzOCR" w:hint="eastAsia"/>
          <w:color w:val="000000" w:themeColor="text1"/>
          <w:szCs w:val="24"/>
        </w:rPr>
        <w:t>：「</w:t>
      </w:r>
      <w:r w:rsidR="00C24591" w:rsidRPr="006E78F6">
        <w:rPr>
          <w:rFonts w:hAnsi="標楷體" w:cs="HiddenHorzOCR" w:hint="eastAsia"/>
          <w:color w:val="000000" w:themeColor="text1"/>
          <w:szCs w:val="24"/>
        </w:rPr>
        <w:t>楊騏華</w:t>
      </w:r>
      <w:r w:rsidR="00C24591" w:rsidRPr="006E78F6">
        <w:rPr>
          <w:rFonts w:hAnsi="標楷體" w:cs="HiddenHorzOCR"/>
          <w:color w:val="000000" w:themeColor="text1"/>
          <w:szCs w:val="24"/>
        </w:rPr>
        <w:t>(</w:t>
      </w:r>
      <w:r w:rsidR="00C24591" w:rsidRPr="006E78F6">
        <w:rPr>
          <w:rFonts w:hAnsi="標楷體" w:cs="HiddenHorzOCR" w:hint="eastAsia"/>
          <w:color w:val="000000" w:themeColor="text1"/>
          <w:szCs w:val="24"/>
        </w:rPr>
        <w:t>聖安醫院負責醫師</w:t>
      </w:r>
      <w:r w:rsidR="00824EE3" w:rsidRPr="006E78F6">
        <w:rPr>
          <w:rFonts w:hAnsi="標楷體" w:cs="HiddenHorzOCR"/>
          <w:color w:val="000000" w:themeColor="text1"/>
          <w:szCs w:val="24"/>
        </w:rPr>
        <w:t>)</w:t>
      </w:r>
      <w:r w:rsidR="00824EE3" w:rsidRPr="006E78F6">
        <w:rPr>
          <w:rFonts w:hAnsi="標楷體" w:cs="HiddenHorzOCR" w:hint="eastAsia"/>
          <w:color w:val="000000" w:themeColor="text1"/>
          <w:szCs w:val="24"/>
        </w:rPr>
        <w:t>稱：</w:t>
      </w:r>
      <w:r w:rsidR="00C24591" w:rsidRPr="006E78F6">
        <w:rPr>
          <w:rFonts w:hAnsi="標楷體" w:cs="HiddenHorzOCR" w:hint="eastAsia"/>
          <w:color w:val="000000" w:themeColor="text1"/>
          <w:szCs w:val="24"/>
        </w:rPr>
        <w:t>雖然中央健保局給付款於</w:t>
      </w:r>
      <w:r w:rsidR="00C24591" w:rsidRPr="006E78F6">
        <w:rPr>
          <w:rFonts w:hAnsi="標楷體" w:cs="HiddenHorzOCR"/>
          <w:color w:val="000000" w:themeColor="text1"/>
          <w:szCs w:val="24"/>
        </w:rPr>
        <w:t>94</w:t>
      </w:r>
      <w:r w:rsidR="00C24591" w:rsidRPr="006E78F6">
        <w:rPr>
          <w:rFonts w:hAnsi="標楷體" w:cs="HiddenHorzOCR" w:hint="eastAsia"/>
          <w:color w:val="000000" w:themeColor="text1"/>
          <w:szCs w:val="24"/>
        </w:rPr>
        <w:t>年</w:t>
      </w:r>
      <w:r w:rsidR="00C24591" w:rsidRPr="006E78F6">
        <w:rPr>
          <w:rFonts w:hAnsi="標楷體" w:cs="HiddenHorzOCR"/>
          <w:color w:val="000000" w:themeColor="text1"/>
          <w:szCs w:val="24"/>
        </w:rPr>
        <w:t>1</w:t>
      </w:r>
      <w:r w:rsidR="00C24591" w:rsidRPr="006E78F6">
        <w:rPr>
          <w:rFonts w:hAnsi="標楷體" w:cs="HiddenHorzOCR" w:hint="eastAsia"/>
          <w:color w:val="000000" w:themeColor="text1"/>
          <w:szCs w:val="24"/>
        </w:rPr>
        <w:t>月</w:t>
      </w:r>
      <w:r w:rsidR="00C24591" w:rsidRPr="006E78F6">
        <w:rPr>
          <w:rFonts w:hAnsi="標楷體" w:cs="HiddenHorzOCR"/>
          <w:color w:val="000000" w:themeColor="text1"/>
          <w:szCs w:val="24"/>
        </w:rPr>
        <w:t>12</w:t>
      </w:r>
      <w:r w:rsidR="00C24591" w:rsidRPr="006E78F6">
        <w:rPr>
          <w:rFonts w:hAnsi="標楷體" w:cs="HiddenHorzOCR" w:hint="eastAsia"/>
          <w:color w:val="000000" w:themeColor="text1"/>
          <w:szCs w:val="24"/>
        </w:rPr>
        <w:t>日和</w:t>
      </w:r>
      <w:r w:rsidR="00C24591" w:rsidRPr="006E78F6">
        <w:rPr>
          <w:rFonts w:hAnsi="標楷體" w:cs="HiddenHorzOCR"/>
          <w:color w:val="000000" w:themeColor="text1"/>
          <w:szCs w:val="24"/>
        </w:rPr>
        <w:t>2</w:t>
      </w:r>
      <w:r w:rsidR="00C24591" w:rsidRPr="006E78F6">
        <w:rPr>
          <w:rFonts w:hAnsi="標楷體" w:cs="HiddenHorzOCR" w:hint="eastAsia"/>
          <w:color w:val="000000" w:themeColor="text1"/>
          <w:szCs w:val="24"/>
        </w:rPr>
        <w:t>月</w:t>
      </w:r>
      <w:r w:rsidR="00C24591" w:rsidRPr="006E78F6">
        <w:rPr>
          <w:rFonts w:hAnsi="標楷體" w:cs="HiddenHorzOCR"/>
          <w:color w:val="000000" w:themeColor="text1"/>
          <w:szCs w:val="24"/>
        </w:rPr>
        <w:t>14</w:t>
      </w:r>
      <w:r w:rsidR="00C24591" w:rsidRPr="006E78F6">
        <w:rPr>
          <w:rFonts w:hAnsi="標楷體" w:cs="HiddenHorzOCR" w:hint="eastAsia"/>
          <w:color w:val="000000" w:themeColor="text1"/>
          <w:szCs w:val="24"/>
        </w:rPr>
        <w:t>日分別付到聖安醫院的帳</w:t>
      </w:r>
      <w:r w:rsidR="00C24591" w:rsidRPr="006E78F6">
        <w:rPr>
          <w:rFonts w:hAnsi="標楷體" w:cs="細明體" w:hint="eastAsia"/>
          <w:color w:val="000000" w:themeColor="text1"/>
          <w:szCs w:val="24"/>
        </w:rPr>
        <w:t>戶</w:t>
      </w:r>
      <w:r w:rsidR="00C24591" w:rsidRPr="006E78F6">
        <w:rPr>
          <w:rFonts w:hAnsi="標楷體" w:cs="MS Mincho" w:hint="eastAsia"/>
          <w:color w:val="000000" w:themeColor="text1"/>
          <w:szCs w:val="24"/>
        </w:rPr>
        <w:t>，</w:t>
      </w:r>
      <w:proofErr w:type="gramStart"/>
      <w:r w:rsidR="00C24591" w:rsidRPr="006E78F6">
        <w:rPr>
          <w:rFonts w:hAnsi="標楷體" w:cs="MS Mincho" w:hint="eastAsia"/>
          <w:color w:val="000000" w:themeColor="text1"/>
          <w:szCs w:val="24"/>
        </w:rPr>
        <w:t>但瑞生</w:t>
      </w:r>
      <w:proofErr w:type="gramEnd"/>
      <w:r w:rsidR="00C24591" w:rsidRPr="006E78F6">
        <w:rPr>
          <w:rFonts w:hAnsi="標楷體" w:cs="MS Mincho" w:hint="eastAsia"/>
          <w:color w:val="000000" w:themeColor="text1"/>
          <w:szCs w:val="24"/>
        </w:rPr>
        <w:t>醫院於</w:t>
      </w:r>
      <w:r w:rsidR="00C24591" w:rsidRPr="006E78F6">
        <w:rPr>
          <w:rFonts w:hAnsi="標楷體" w:cs="HiddenHorzOCR"/>
          <w:color w:val="000000" w:themeColor="text1"/>
          <w:szCs w:val="24"/>
        </w:rPr>
        <w:t>93</w:t>
      </w:r>
      <w:r w:rsidR="00C24591" w:rsidRPr="006E78F6">
        <w:rPr>
          <w:rFonts w:hAnsi="標楷體" w:cs="HiddenHorzOCR" w:hint="eastAsia"/>
          <w:color w:val="000000" w:themeColor="text1"/>
          <w:szCs w:val="24"/>
        </w:rPr>
        <w:t>年</w:t>
      </w:r>
      <w:r w:rsidR="00C24591" w:rsidRPr="006E78F6">
        <w:rPr>
          <w:rFonts w:hAnsi="標楷體" w:cs="HiddenHorzOCR"/>
          <w:color w:val="000000" w:themeColor="text1"/>
          <w:szCs w:val="24"/>
        </w:rPr>
        <w:t>11</w:t>
      </w:r>
      <w:r w:rsidR="00C24591" w:rsidRPr="006E78F6">
        <w:rPr>
          <w:rFonts w:hAnsi="標楷體" w:cs="HiddenHorzOCR" w:hint="eastAsia"/>
          <w:color w:val="000000" w:themeColor="text1"/>
          <w:szCs w:val="24"/>
        </w:rPr>
        <w:t>月就已經進駐，而我個人的印鑑及財務於</w:t>
      </w:r>
      <w:r w:rsidR="00C24591" w:rsidRPr="006E78F6">
        <w:rPr>
          <w:rFonts w:hAnsi="標楷體" w:cs="HiddenHorzOCR"/>
          <w:color w:val="000000" w:themeColor="text1"/>
          <w:szCs w:val="24"/>
        </w:rPr>
        <w:t>93</w:t>
      </w:r>
      <w:r w:rsidR="00C24591" w:rsidRPr="006E78F6">
        <w:rPr>
          <w:rFonts w:hAnsi="標楷體" w:cs="HiddenHorzOCR" w:hint="eastAsia"/>
          <w:color w:val="000000" w:themeColor="text1"/>
          <w:szCs w:val="24"/>
        </w:rPr>
        <w:t>年</w:t>
      </w:r>
      <w:r w:rsidR="00C24591" w:rsidRPr="006E78F6">
        <w:rPr>
          <w:rFonts w:hAnsi="標楷體" w:cs="HiddenHorzOCR"/>
          <w:color w:val="000000" w:themeColor="text1"/>
          <w:szCs w:val="24"/>
        </w:rPr>
        <w:t>12</w:t>
      </w:r>
      <w:r w:rsidR="00CE281E" w:rsidRPr="006E78F6">
        <w:rPr>
          <w:rFonts w:hAnsi="標楷體" w:cs="HiddenHorzOCR" w:hint="eastAsia"/>
          <w:color w:val="000000" w:themeColor="text1"/>
          <w:szCs w:val="24"/>
        </w:rPr>
        <w:t>月就</w:t>
      </w:r>
      <w:r w:rsidR="00C24591" w:rsidRPr="006E78F6">
        <w:rPr>
          <w:rFonts w:hAnsi="標楷體" w:cs="HiddenHorzOCR" w:hint="eastAsia"/>
          <w:color w:val="000000" w:themeColor="text1"/>
          <w:szCs w:val="24"/>
        </w:rPr>
        <w:t>轉給瑞生醫院，所以這些款項並非我和陳文旭能掌控，所以實際上這些錢都是由瑞生醫院接管。這種情形與當初聖安醫院承受聖若瑟醫院債務與給付款一樣，但比較奇怪的一點就是瑞生醫院願意償還這三百多萬元，請求分期付款，但陳情人不同意</w:t>
      </w:r>
      <w:r w:rsidR="00C24591" w:rsidRPr="006E78F6">
        <w:rPr>
          <w:rFonts w:hAnsi="標楷體" w:cs="HiddenHorzOCR"/>
          <w:color w:val="000000" w:themeColor="text1"/>
          <w:szCs w:val="24"/>
        </w:rPr>
        <w:t>...</w:t>
      </w:r>
      <w:r w:rsidR="00404B66" w:rsidRPr="006E78F6">
        <w:rPr>
          <w:rFonts w:hAnsi="標楷體" w:cs="HiddenHorzOCR"/>
          <w:color w:val="000000" w:themeColor="text1"/>
          <w:szCs w:val="24"/>
        </w:rPr>
        <w:t>。」</w:t>
      </w:r>
      <w:r w:rsidR="00824EE3" w:rsidRPr="006E78F6">
        <w:rPr>
          <w:rFonts w:hAnsi="標楷體" w:cs="HiddenHorzOCR" w:hint="eastAsia"/>
          <w:color w:val="000000" w:themeColor="text1"/>
          <w:szCs w:val="24"/>
        </w:rPr>
        <w:t>同院</w:t>
      </w:r>
      <w:r w:rsidR="00824EE3" w:rsidRPr="006E78F6">
        <w:rPr>
          <w:rFonts w:hAnsi="標楷體" w:cs="HiddenHorzOCR"/>
          <w:color w:val="000000" w:themeColor="text1"/>
          <w:szCs w:val="24"/>
        </w:rPr>
        <w:t>96</w:t>
      </w:r>
      <w:r w:rsidR="00824EE3" w:rsidRPr="006E78F6">
        <w:rPr>
          <w:rFonts w:hAnsi="標楷體" w:cs="HiddenHorzOCR" w:hint="eastAsia"/>
          <w:color w:val="000000" w:themeColor="text1"/>
          <w:szCs w:val="24"/>
        </w:rPr>
        <w:t>年</w:t>
      </w:r>
      <w:r w:rsidR="00824EE3" w:rsidRPr="006E78F6">
        <w:rPr>
          <w:rFonts w:hAnsi="標楷體" w:cs="HiddenHorzOCR"/>
          <w:color w:val="000000" w:themeColor="text1"/>
          <w:szCs w:val="24"/>
        </w:rPr>
        <w:t>1</w:t>
      </w:r>
      <w:r w:rsidR="00824EE3" w:rsidRPr="006E78F6">
        <w:rPr>
          <w:rFonts w:hAnsi="標楷體" w:cs="HiddenHorzOCR" w:hint="eastAsia"/>
          <w:color w:val="000000" w:themeColor="text1"/>
          <w:szCs w:val="24"/>
        </w:rPr>
        <w:t>月</w:t>
      </w:r>
      <w:r w:rsidR="00824EE3" w:rsidRPr="006E78F6">
        <w:rPr>
          <w:rFonts w:hAnsi="標楷體" w:cs="HiddenHorzOCR"/>
          <w:color w:val="000000" w:themeColor="text1"/>
          <w:szCs w:val="24"/>
        </w:rPr>
        <w:t>25</w:t>
      </w:r>
      <w:r w:rsidR="00824EE3" w:rsidRPr="006E78F6">
        <w:rPr>
          <w:rFonts w:hAnsi="標楷體" w:cs="HiddenHorzOCR" w:hint="eastAsia"/>
          <w:color w:val="000000" w:themeColor="text1"/>
          <w:szCs w:val="24"/>
        </w:rPr>
        <w:t>日準備程序筆錄：「法官</w:t>
      </w:r>
      <w:r w:rsidR="0011534F" w:rsidRPr="006E78F6">
        <w:rPr>
          <w:rFonts w:hAnsi="標楷體" w:cs="HiddenHorzOCR" w:hint="eastAsia"/>
          <w:color w:val="000000" w:themeColor="text1"/>
          <w:szCs w:val="24"/>
        </w:rPr>
        <w:t>：</w:t>
      </w:r>
      <w:r w:rsidR="00824EE3" w:rsidRPr="006E78F6">
        <w:rPr>
          <w:rFonts w:hAnsi="標楷體" w:cs="HiddenHorzOCR" w:hint="eastAsia"/>
          <w:color w:val="000000" w:themeColor="text1"/>
          <w:szCs w:val="24"/>
        </w:rPr>
        <w:t>終止合約以後，聖若瑟醫院是否還有申報醫療費用的案件</w:t>
      </w:r>
      <w:r w:rsidR="00824EE3" w:rsidRPr="006E78F6">
        <w:rPr>
          <w:rFonts w:hAnsi="標楷體" w:cs="HiddenHorzOCR"/>
          <w:color w:val="000000" w:themeColor="text1"/>
          <w:szCs w:val="24"/>
        </w:rPr>
        <w:t>?</w:t>
      </w:r>
      <w:r w:rsidR="00824EE3" w:rsidRPr="006E78F6">
        <w:rPr>
          <w:rFonts w:hAnsi="標楷體" w:cs="HiddenHorzOCR" w:hint="eastAsia"/>
          <w:color w:val="000000" w:themeColor="text1"/>
          <w:szCs w:val="24"/>
        </w:rPr>
        <w:t>陳文旭</w:t>
      </w:r>
      <w:r w:rsidR="0011534F" w:rsidRPr="006E78F6">
        <w:rPr>
          <w:rFonts w:hAnsi="標楷體" w:cs="HiddenHorzOCR" w:hint="eastAsia"/>
          <w:color w:val="000000" w:themeColor="text1"/>
          <w:szCs w:val="24"/>
        </w:rPr>
        <w:t>：</w:t>
      </w:r>
      <w:r w:rsidR="00824EE3" w:rsidRPr="006E78F6">
        <w:rPr>
          <w:rFonts w:hAnsi="標楷體" w:cs="HiddenHorzOCR" w:hint="eastAsia"/>
          <w:color w:val="000000" w:themeColor="text1"/>
          <w:szCs w:val="24"/>
        </w:rPr>
        <w:t>有，是由聖安醫院代聖若瑟申報，費用也是撥付到聖若瑟醫院的</w:t>
      </w:r>
      <w:r w:rsidR="00824EE3" w:rsidRPr="006E78F6">
        <w:rPr>
          <w:rFonts w:hAnsi="標楷體" w:cs="細明體" w:hint="eastAsia"/>
          <w:color w:val="000000" w:themeColor="text1"/>
          <w:szCs w:val="24"/>
        </w:rPr>
        <w:t>戶</w:t>
      </w:r>
      <w:r w:rsidR="00824EE3" w:rsidRPr="006E78F6">
        <w:rPr>
          <w:rFonts w:hAnsi="標楷體" w:cs="MS Mincho" w:hint="eastAsia"/>
          <w:color w:val="000000" w:themeColor="text1"/>
          <w:szCs w:val="24"/>
        </w:rPr>
        <w:t>頭。</w:t>
      </w:r>
      <w:r w:rsidR="00824EE3" w:rsidRPr="006E78F6">
        <w:rPr>
          <w:rFonts w:hAnsi="標楷體" w:cs="HiddenHorzOCR" w:hint="eastAsia"/>
          <w:color w:val="000000" w:themeColor="text1"/>
          <w:szCs w:val="24"/>
        </w:rPr>
        <w:t>法官</w:t>
      </w:r>
      <w:r w:rsidR="0011534F" w:rsidRPr="006E78F6">
        <w:rPr>
          <w:rFonts w:hAnsi="標楷體" w:cs="HiddenHorzOCR" w:hint="eastAsia"/>
          <w:color w:val="000000" w:themeColor="text1"/>
          <w:szCs w:val="24"/>
        </w:rPr>
        <w:t>：</w:t>
      </w:r>
      <w:r w:rsidR="00824EE3" w:rsidRPr="006E78F6">
        <w:rPr>
          <w:rFonts w:hAnsi="標楷體" w:cs="HiddenHorzOCR" w:hint="eastAsia"/>
          <w:color w:val="000000" w:themeColor="text1"/>
          <w:szCs w:val="24"/>
        </w:rPr>
        <w:t>雖然上</w:t>
      </w:r>
      <w:r w:rsidR="00824EE3" w:rsidRPr="006E78F6">
        <w:rPr>
          <w:rFonts w:hAnsi="標楷體" w:cs="HiddenHorzOCR" w:hint="eastAsia"/>
          <w:color w:val="000000" w:themeColor="text1"/>
          <w:szCs w:val="24"/>
        </w:rPr>
        <w:lastRenderedPageBreak/>
        <w:t>開兩種情形名義上都是給付聖若瑟醫院，但實質上是給付給何人</w:t>
      </w:r>
      <w:r w:rsidR="00824EE3" w:rsidRPr="006E78F6">
        <w:rPr>
          <w:rFonts w:hAnsi="標楷體" w:cs="HiddenHorzOCR"/>
          <w:color w:val="000000" w:themeColor="text1"/>
          <w:szCs w:val="24"/>
        </w:rPr>
        <w:t>?</w:t>
      </w:r>
      <w:r w:rsidR="00824EE3" w:rsidRPr="006E78F6">
        <w:rPr>
          <w:rFonts w:hAnsi="標楷體" w:cs="HiddenHorzOCR" w:hint="eastAsia"/>
          <w:color w:val="000000" w:themeColor="text1"/>
          <w:szCs w:val="24"/>
        </w:rPr>
        <w:t>陳文旭</w:t>
      </w:r>
      <w:r w:rsidR="004318A8" w:rsidRPr="006E78F6">
        <w:rPr>
          <w:rFonts w:hAnsi="標楷體" w:cs="HiddenHorzOCR" w:hint="eastAsia"/>
          <w:color w:val="000000" w:themeColor="text1"/>
          <w:szCs w:val="24"/>
        </w:rPr>
        <w:t>：</w:t>
      </w:r>
      <w:r w:rsidR="00824EE3" w:rsidRPr="006E78F6">
        <w:rPr>
          <w:rFonts w:hAnsi="標楷體" w:cs="HiddenHorzOCR" w:hint="eastAsia"/>
          <w:color w:val="000000" w:themeColor="text1"/>
          <w:szCs w:val="24"/>
        </w:rPr>
        <w:t>實質上是聖安醫院，</w:t>
      </w:r>
      <w:r w:rsidR="00824EE3" w:rsidRPr="006E78F6">
        <w:rPr>
          <w:rFonts w:hAnsi="標楷體" w:cs="MS Mincho" w:hint="eastAsia"/>
          <w:color w:val="000000" w:themeColor="text1"/>
          <w:szCs w:val="24"/>
        </w:rPr>
        <w:t>終止合約前最後一個月的醫療案</w:t>
      </w:r>
      <w:r w:rsidR="00824EE3" w:rsidRPr="006E78F6">
        <w:rPr>
          <w:rFonts w:hAnsi="標楷體" w:cs="HiddenHorzOCR" w:hint="eastAsia"/>
          <w:color w:val="000000" w:themeColor="text1"/>
          <w:szCs w:val="24"/>
        </w:rPr>
        <w:t>件，因於次月申報，所以這些醫療費用名義上陳情人</w:t>
      </w:r>
      <w:r w:rsidR="00824EE3" w:rsidRPr="006E78F6">
        <w:rPr>
          <w:rFonts w:hAnsi="標楷體" w:cs="HiddenHorzOCR"/>
          <w:color w:val="000000" w:themeColor="text1"/>
          <w:szCs w:val="24"/>
        </w:rPr>
        <w:t>(</w:t>
      </w:r>
      <w:r w:rsidR="00824EE3" w:rsidRPr="006E78F6">
        <w:rPr>
          <w:rFonts w:hAnsi="標楷體" w:cs="HiddenHorzOCR" w:hint="eastAsia"/>
          <w:color w:val="000000" w:themeColor="text1"/>
          <w:szCs w:val="24"/>
        </w:rPr>
        <w:t>指中央健康保險局</w:t>
      </w:r>
      <w:r w:rsidR="00824EE3" w:rsidRPr="006E78F6">
        <w:rPr>
          <w:rFonts w:hAnsi="標楷體" w:cs="HiddenHorzOCR"/>
          <w:color w:val="000000" w:themeColor="text1"/>
          <w:szCs w:val="24"/>
        </w:rPr>
        <w:t>)</w:t>
      </w:r>
      <w:r w:rsidR="00824EE3" w:rsidRPr="006E78F6">
        <w:rPr>
          <w:rFonts w:hAnsi="標楷體" w:cs="HiddenHorzOCR" w:hint="eastAsia"/>
          <w:color w:val="000000" w:themeColor="text1"/>
          <w:szCs w:val="24"/>
        </w:rPr>
        <w:t>撥付到聖若瑟醫院</w:t>
      </w:r>
      <w:r w:rsidR="00824EE3" w:rsidRPr="006E78F6">
        <w:rPr>
          <w:rFonts w:hAnsi="標楷體" w:cs="細明體" w:hint="eastAsia"/>
          <w:color w:val="000000" w:themeColor="text1"/>
          <w:szCs w:val="24"/>
        </w:rPr>
        <w:t>戶</w:t>
      </w:r>
      <w:r w:rsidR="00824EE3" w:rsidRPr="006E78F6">
        <w:rPr>
          <w:rFonts w:hAnsi="標楷體" w:cs="MS Mincho" w:hint="eastAsia"/>
          <w:color w:val="000000" w:themeColor="text1"/>
          <w:szCs w:val="24"/>
        </w:rPr>
        <w:t>頭，但實質上存摺</w:t>
      </w:r>
      <w:r w:rsidR="00824EE3" w:rsidRPr="006E78F6">
        <w:rPr>
          <w:rFonts w:hAnsi="標楷體" w:cs="HiddenHorzOCR" w:hint="eastAsia"/>
          <w:color w:val="000000" w:themeColor="text1"/>
          <w:szCs w:val="24"/>
        </w:rPr>
        <w:t>已經交給聖安醫院，所以實質上由聖安醫院代領，這是當時承受的代價。楊騏華</w:t>
      </w:r>
      <w:r w:rsidR="0011534F" w:rsidRPr="006E78F6">
        <w:rPr>
          <w:rFonts w:hAnsi="標楷體" w:cs="HiddenHorzOCR" w:hint="eastAsia"/>
          <w:color w:val="000000" w:themeColor="text1"/>
          <w:szCs w:val="24"/>
        </w:rPr>
        <w:t>：</w:t>
      </w:r>
      <w:r w:rsidR="00824EE3" w:rsidRPr="006E78F6">
        <w:rPr>
          <w:rFonts w:hAnsi="標楷體" w:cs="HiddenHorzOCR" w:hint="eastAsia"/>
          <w:color w:val="000000" w:themeColor="text1"/>
          <w:szCs w:val="24"/>
        </w:rPr>
        <w:t>是的，否則不簽同意書的話，六月份予以前未付的尾款健保局會扣住不付。原告</w:t>
      </w:r>
      <w:r w:rsidR="00824EE3" w:rsidRPr="006E78F6">
        <w:rPr>
          <w:rFonts w:hAnsi="標楷體" w:cs="HiddenHorzOCR"/>
          <w:color w:val="000000" w:themeColor="text1"/>
          <w:szCs w:val="24"/>
        </w:rPr>
        <w:t>(</w:t>
      </w:r>
      <w:r w:rsidR="00824EE3" w:rsidRPr="006E78F6">
        <w:rPr>
          <w:rFonts w:hAnsi="標楷體" w:cs="HiddenHorzOCR" w:hint="eastAsia"/>
          <w:color w:val="000000" w:themeColor="text1"/>
          <w:szCs w:val="24"/>
        </w:rPr>
        <w:t>指中央健康保險局</w:t>
      </w:r>
      <w:r w:rsidR="00824EE3" w:rsidRPr="006E78F6">
        <w:rPr>
          <w:rFonts w:hAnsi="標楷體" w:cs="HiddenHorzOCR"/>
          <w:color w:val="000000" w:themeColor="text1"/>
          <w:szCs w:val="24"/>
        </w:rPr>
        <w:t>)</w:t>
      </w:r>
      <w:r w:rsidR="00824EE3" w:rsidRPr="006E78F6">
        <w:rPr>
          <w:rFonts w:hAnsi="標楷體" w:cs="HiddenHorzOCR" w:hint="eastAsia"/>
          <w:color w:val="000000" w:themeColor="text1"/>
          <w:szCs w:val="24"/>
        </w:rPr>
        <w:t>訴訟代理人</w:t>
      </w:r>
      <w:r w:rsidR="004A078A" w:rsidRPr="006E78F6">
        <w:rPr>
          <w:rFonts w:hAnsi="標楷體" w:cs="HiddenHorzOCR" w:hint="eastAsia"/>
          <w:color w:val="000000" w:themeColor="text1"/>
          <w:szCs w:val="24"/>
        </w:rPr>
        <w:t>：</w:t>
      </w:r>
      <w:r w:rsidR="00824EE3" w:rsidRPr="006E78F6">
        <w:rPr>
          <w:rFonts w:hAnsi="標楷體" w:cs="HiddenHorzOCR" w:hint="eastAsia"/>
          <w:color w:val="000000" w:themeColor="text1"/>
          <w:szCs w:val="24"/>
        </w:rPr>
        <w:t>是的，業界都是這樣的。」</w:t>
      </w:r>
      <w:proofErr w:type="gramStart"/>
      <w:r w:rsidR="00F340D2" w:rsidRPr="006E78F6">
        <w:rPr>
          <w:rFonts w:hAnsi="標楷體" w:cs="HiddenHorzOCR" w:hint="eastAsia"/>
          <w:color w:val="000000" w:themeColor="text1"/>
          <w:szCs w:val="24"/>
        </w:rPr>
        <w:t>果耶為真</w:t>
      </w:r>
      <w:proofErr w:type="gramEnd"/>
      <w:r w:rsidR="00F340D2" w:rsidRPr="006E78F6">
        <w:rPr>
          <w:rFonts w:hAnsi="標楷體" w:cs="HiddenHorzOCR" w:hint="eastAsia"/>
          <w:color w:val="000000" w:themeColor="text1"/>
          <w:szCs w:val="24"/>
        </w:rPr>
        <w:t>，則</w:t>
      </w:r>
      <w:r w:rsidR="0011534F" w:rsidRPr="006E78F6">
        <w:rPr>
          <w:rFonts w:hAnsi="標楷體" w:cs="HiddenHorzOCR" w:hint="eastAsia"/>
          <w:color w:val="000000" w:themeColor="text1"/>
          <w:szCs w:val="24"/>
        </w:rPr>
        <w:t>陳訴人於離職後，不可能將有關聖若瑟醫院印鑑與存摺攜帶身上</w:t>
      </w:r>
      <w:r w:rsidR="00625680" w:rsidRPr="006E78F6">
        <w:rPr>
          <w:rFonts w:hAnsi="標楷體" w:cs="HiddenHorzOCR" w:hint="eastAsia"/>
          <w:color w:val="000000" w:themeColor="text1"/>
          <w:szCs w:val="24"/>
        </w:rPr>
        <w:t>（否則如何離職）</w:t>
      </w:r>
      <w:r w:rsidR="0011534F" w:rsidRPr="006E78F6">
        <w:rPr>
          <w:rFonts w:hAnsi="標楷體" w:cs="HiddenHorzOCR" w:hint="eastAsia"/>
          <w:color w:val="000000" w:themeColor="text1"/>
          <w:szCs w:val="24"/>
        </w:rPr>
        <w:t>，</w:t>
      </w:r>
      <w:r w:rsidR="004A078A" w:rsidRPr="006E78F6">
        <w:rPr>
          <w:rFonts w:hAnsi="標楷體" w:cs="HiddenHorzOCR" w:hint="eastAsia"/>
          <w:color w:val="000000" w:themeColor="text1"/>
          <w:szCs w:val="24"/>
        </w:rPr>
        <w:t>退而言之，縱令在職相關印鑑與存摺，</w:t>
      </w:r>
      <w:proofErr w:type="gramStart"/>
      <w:r w:rsidR="004A078A" w:rsidRPr="006E78F6">
        <w:rPr>
          <w:rFonts w:hAnsi="標楷體" w:cs="HiddenHorzOCR" w:hint="eastAsia"/>
          <w:color w:val="000000" w:themeColor="text1"/>
          <w:szCs w:val="24"/>
        </w:rPr>
        <w:t>均由醫院</w:t>
      </w:r>
      <w:proofErr w:type="gramEnd"/>
      <w:r w:rsidR="004A078A" w:rsidRPr="006E78F6">
        <w:rPr>
          <w:rFonts w:hAnsi="標楷體" w:cs="HiddenHorzOCR" w:hint="eastAsia"/>
          <w:color w:val="000000" w:themeColor="text1"/>
          <w:szCs w:val="24"/>
        </w:rPr>
        <w:t>財務組保管，亦無從領取任何健保款項。足證，</w:t>
      </w:r>
      <w:r w:rsidR="00460F3F" w:rsidRPr="006E78F6">
        <w:rPr>
          <w:rFonts w:hAnsi="標楷體" w:cs="HiddenHorzOCR" w:hint="eastAsia"/>
          <w:color w:val="000000" w:themeColor="text1"/>
          <w:szCs w:val="24"/>
        </w:rPr>
        <w:t>聖若瑟醫院結束營業前一個月款項，當由聖安醫院實際經營者</w:t>
      </w:r>
      <w:r w:rsidR="00460F3F" w:rsidRPr="006E78F6">
        <w:rPr>
          <w:rFonts w:hAnsi="標楷體" w:hint="eastAsia"/>
          <w:color w:val="000000" w:themeColor="text1"/>
        </w:rPr>
        <w:t>林麗俐取得</w:t>
      </w:r>
      <w:r w:rsidR="004A078A" w:rsidRPr="006E78F6">
        <w:rPr>
          <w:rFonts w:hAnsi="標楷體" w:cs="HiddenHorzOCR" w:hint="eastAsia"/>
          <w:color w:val="000000" w:themeColor="text1"/>
          <w:szCs w:val="24"/>
        </w:rPr>
        <w:t>，從而</w:t>
      </w:r>
      <w:r w:rsidR="00F340D2" w:rsidRPr="006E78F6">
        <w:rPr>
          <w:rFonts w:hAnsi="標楷體" w:cs="HiddenHorzOCR" w:hint="eastAsia"/>
          <w:color w:val="000000" w:themeColor="text1"/>
          <w:szCs w:val="24"/>
        </w:rPr>
        <w:t>相關給付系爭醫院之健保款項，</w:t>
      </w:r>
      <w:r w:rsidR="00625680" w:rsidRPr="006E78F6">
        <w:rPr>
          <w:rFonts w:hAnsi="標楷體" w:cs="HiddenHorzOCR" w:hint="eastAsia"/>
          <w:color w:val="000000" w:themeColor="text1"/>
          <w:szCs w:val="24"/>
        </w:rPr>
        <w:t>其最終</w:t>
      </w:r>
      <w:r w:rsidR="00F340D2" w:rsidRPr="006E78F6">
        <w:rPr>
          <w:rFonts w:hAnsi="標楷體" w:cs="HiddenHorzOCR" w:hint="eastAsia"/>
          <w:color w:val="000000" w:themeColor="text1"/>
          <w:szCs w:val="24"/>
        </w:rPr>
        <w:t>均落入實際經營者</w:t>
      </w:r>
      <w:r w:rsidR="00F340D2" w:rsidRPr="006E78F6">
        <w:rPr>
          <w:rFonts w:hAnsi="標楷體" w:hint="eastAsia"/>
          <w:color w:val="000000" w:themeColor="text1"/>
        </w:rPr>
        <w:t>林麗俐與劉仁龍之手，</w:t>
      </w:r>
      <w:r w:rsidR="008C0F19" w:rsidRPr="006E78F6">
        <w:rPr>
          <w:rFonts w:hAnsi="標楷體" w:hint="eastAsia"/>
          <w:color w:val="000000" w:themeColor="text1"/>
        </w:rPr>
        <w:t>陳訴人並未獲得任何利益，</w:t>
      </w:r>
      <w:r w:rsidRPr="006E78F6">
        <w:rPr>
          <w:rFonts w:hAnsi="標楷體" w:hint="eastAsia"/>
          <w:color w:val="000000" w:themeColor="text1"/>
        </w:rPr>
        <w:t>雖從外部關係而論，陳訴人所為構成相當權利外觀，若</w:t>
      </w:r>
      <w:r w:rsidR="009F230F" w:rsidRPr="006E78F6">
        <w:rPr>
          <w:rFonts w:hAnsi="標楷體" w:hint="eastAsia"/>
          <w:color w:val="000000" w:themeColor="text1"/>
        </w:rPr>
        <w:t>單</w:t>
      </w:r>
      <w:r w:rsidRPr="006E78F6">
        <w:rPr>
          <w:rFonts w:hAnsi="標楷體" w:hint="eastAsia"/>
          <w:color w:val="000000" w:themeColor="text1"/>
        </w:rPr>
        <w:t>從交易安全而論，</w:t>
      </w:r>
      <w:r w:rsidR="009F230F" w:rsidRPr="006E78F6">
        <w:rPr>
          <w:rFonts w:hAnsi="標楷體" w:hint="eastAsia"/>
          <w:color w:val="000000" w:themeColor="text1"/>
        </w:rPr>
        <w:t>需尊重此外部關係之形成，惟就本案而言，實際上陳訴人與中央健康保險局所簽訂為公法契約，所生之請求權仍須遵循憲法基本權利保護規範，與僅單純維護私經濟之民法制度有間，是則，在陳訴人從內部關係判斷並無獲得任何利益之情形下，</w:t>
      </w:r>
      <w:r w:rsidR="00F340D2" w:rsidRPr="006E78F6">
        <w:rPr>
          <w:rFonts w:hAnsi="標楷體" w:hint="eastAsia"/>
          <w:color w:val="000000" w:themeColor="text1"/>
        </w:rPr>
        <w:t>是否符合</w:t>
      </w:r>
      <w:r w:rsidR="009F230F" w:rsidRPr="006E78F6">
        <w:rPr>
          <w:rFonts w:hAnsi="標楷體" w:hint="eastAsia"/>
          <w:color w:val="000000" w:themeColor="text1"/>
        </w:rPr>
        <w:t>公法上</w:t>
      </w:r>
      <w:r w:rsidR="00F340D2" w:rsidRPr="006E78F6">
        <w:rPr>
          <w:rFonts w:hAnsi="標楷體" w:hint="eastAsia"/>
          <w:color w:val="000000" w:themeColor="text1"/>
        </w:rPr>
        <w:t>不當得利請求權之構成要件確有疑問？</w:t>
      </w:r>
    </w:p>
    <w:p w:rsidR="009D2558" w:rsidRPr="006E78F6" w:rsidRDefault="009F230F" w:rsidP="00EC16B8">
      <w:pPr>
        <w:pStyle w:val="2"/>
        <w:ind w:left="1045"/>
        <w:rPr>
          <w:rFonts w:hAnsi="標楷體" w:cs="HiddenHorzOCR"/>
          <w:color w:val="000000" w:themeColor="text1"/>
          <w:szCs w:val="24"/>
        </w:rPr>
      </w:pPr>
      <w:proofErr w:type="gramStart"/>
      <w:r w:rsidRPr="006E78F6">
        <w:rPr>
          <w:rFonts w:hAnsi="標楷體" w:cs="新細明體" w:hint="eastAsia"/>
          <w:color w:val="000000" w:themeColor="text1"/>
          <w:szCs w:val="32"/>
        </w:rPr>
        <w:t>從而，</w:t>
      </w:r>
      <w:proofErr w:type="gramEnd"/>
      <w:r w:rsidR="009D2558" w:rsidRPr="006E78F6">
        <w:rPr>
          <w:rFonts w:hAnsi="標楷體" w:cs="新細明體" w:hint="eastAsia"/>
          <w:color w:val="000000" w:themeColor="text1"/>
          <w:szCs w:val="32"/>
        </w:rPr>
        <w:t>首揭法令</w:t>
      </w:r>
      <w:r w:rsidR="00F75626" w:rsidRPr="006E78F6">
        <w:rPr>
          <w:rFonts w:hAnsi="標楷體" w:cs="新細明體" w:hint="eastAsia"/>
          <w:color w:val="000000" w:themeColor="text1"/>
          <w:szCs w:val="32"/>
        </w:rPr>
        <w:t>所生</w:t>
      </w:r>
      <w:proofErr w:type="gramStart"/>
      <w:r w:rsidR="00F75626" w:rsidRPr="006E78F6">
        <w:rPr>
          <w:rFonts w:hAnsi="標楷體" w:cs="新細明體" w:hint="eastAsia"/>
          <w:color w:val="000000" w:themeColor="text1"/>
          <w:szCs w:val="32"/>
        </w:rPr>
        <w:t>醫</w:t>
      </w:r>
      <w:proofErr w:type="gramEnd"/>
      <w:r w:rsidR="00F75626" w:rsidRPr="006E78F6">
        <w:rPr>
          <w:rFonts w:hAnsi="標楷體" w:cs="新細明體" w:hint="eastAsia"/>
          <w:color w:val="000000" w:themeColor="text1"/>
          <w:szCs w:val="32"/>
        </w:rPr>
        <w:t>界實務現狀，</w:t>
      </w:r>
      <w:r w:rsidRPr="006E78F6">
        <w:rPr>
          <w:rFonts w:hAnsi="標楷體" w:cs="新細明體" w:hint="eastAsia"/>
          <w:color w:val="000000" w:themeColor="text1"/>
          <w:szCs w:val="32"/>
        </w:rPr>
        <w:t>確實</w:t>
      </w:r>
      <w:r w:rsidR="00F46498" w:rsidRPr="006E78F6">
        <w:rPr>
          <w:rFonts w:hAnsi="標楷體" w:cs="新細明體" w:hint="eastAsia"/>
          <w:color w:val="000000" w:themeColor="text1"/>
          <w:szCs w:val="32"/>
        </w:rPr>
        <w:t>易</w:t>
      </w:r>
      <w:r w:rsidR="00F75626" w:rsidRPr="006E78F6">
        <w:rPr>
          <w:rFonts w:hAnsi="標楷體" w:cs="新細明體" w:hint="eastAsia"/>
          <w:color w:val="000000" w:themeColor="text1"/>
          <w:szCs w:val="32"/>
        </w:rPr>
        <w:t>造成法律上內部關係與外部關係不一致狀態，亦即在現行中央健保相關法令制度下，負責醫師與中央健康保險局簽訂約定，而實際經營負責人則位居幕後，</w:t>
      </w:r>
      <w:r w:rsidR="00E227FA" w:rsidRPr="006E78F6">
        <w:rPr>
          <w:rFonts w:hAnsi="標楷體" w:cs="新細明體" w:hint="eastAsia"/>
          <w:color w:val="000000" w:themeColor="text1"/>
          <w:szCs w:val="32"/>
        </w:rPr>
        <w:t>若參照</w:t>
      </w:r>
      <w:r w:rsidR="00F75626" w:rsidRPr="006E78F6">
        <w:rPr>
          <w:rFonts w:hAnsi="標楷體" w:cs="新細明體" w:hint="eastAsia"/>
          <w:color w:val="000000" w:themeColor="text1"/>
          <w:szCs w:val="32"/>
        </w:rPr>
        <w:t>公司</w:t>
      </w:r>
      <w:r w:rsidR="00F75626" w:rsidRPr="006E78F6">
        <w:rPr>
          <w:rFonts w:hAnsi="標楷體" w:cs="新細明體" w:hint="eastAsia"/>
          <w:color w:val="000000" w:themeColor="text1"/>
          <w:szCs w:val="32"/>
        </w:rPr>
        <w:lastRenderedPageBreak/>
        <w:t>法上揭開面紗原則</w:t>
      </w:r>
      <w:r w:rsidR="000C63E3" w:rsidRPr="006E78F6">
        <w:rPr>
          <w:rStyle w:val="af8"/>
          <w:rFonts w:hAnsi="標楷體" w:cs="新細明體"/>
          <w:color w:val="000000" w:themeColor="text1"/>
          <w:szCs w:val="32"/>
        </w:rPr>
        <w:footnoteReference w:id="1"/>
      </w:r>
      <w:r w:rsidR="00E227FA" w:rsidRPr="006E78F6">
        <w:rPr>
          <w:rFonts w:hAnsi="標楷體" w:cs="新細明體" w:hint="eastAsia"/>
          <w:color w:val="000000" w:themeColor="text1"/>
          <w:szCs w:val="32"/>
        </w:rPr>
        <w:t>之精神</w:t>
      </w:r>
      <w:r w:rsidR="00F75626" w:rsidRPr="006E78F6">
        <w:rPr>
          <w:rFonts w:hAnsi="標楷體" w:cs="新細明體" w:hint="eastAsia"/>
          <w:color w:val="000000" w:themeColor="text1"/>
          <w:szCs w:val="32"/>
        </w:rPr>
        <w:t>，本應由實際負責人負擔與中央健康保險局之債權債務關係，然在現行制度設計下，</w:t>
      </w:r>
      <w:r w:rsidR="008C0F19" w:rsidRPr="006E78F6">
        <w:rPr>
          <w:rFonts w:hAnsi="標楷體" w:cs="新細明體" w:hint="eastAsia"/>
          <w:color w:val="000000" w:themeColor="text1"/>
          <w:szCs w:val="32"/>
        </w:rPr>
        <w:t>徒</w:t>
      </w:r>
      <w:r w:rsidR="00F75626" w:rsidRPr="006E78F6">
        <w:rPr>
          <w:rFonts w:hAnsi="標楷體" w:cs="新細明體" w:hint="eastAsia"/>
          <w:color w:val="000000" w:themeColor="text1"/>
          <w:szCs w:val="32"/>
        </w:rPr>
        <w:t>令醫療法上負責醫師</w:t>
      </w:r>
      <w:r w:rsidRPr="006E78F6">
        <w:rPr>
          <w:rFonts w:hAnsi="標楷體" w:cs="新細明體" w:hint="eastAsia"/>
          <w:color w:val="000000" w:themeColor="text1"/>
          <w:szCs w:val="32"/>
        </w:rPr>
        <w:t>形式上必須</w:t>
      </w:r>
      <w:r w:rsidR="00F75626" w:rsidRPr="006E78F6">
        <w:rPr>
          <w:rFonts w:hAnsi="標楷體" w:cs="新細明體" w:hint="eastAsia"/>
          <w:color w:val="000000" w:themeColor="text1"/>
          <w:szCs w:val="32"/>
        </w:rPr>
        <w:t>承擔</w:t>
      </w:r>
      <w:r w:rsidR="00F340D2" w:rsidRPr="006E78F6">
        <w:rPr>
          <w:rFonts w:hAnsi="標楷體" w:cs="新細明體" w:hint="eastAsia"/>
          <w:color w:val="000000" w:themeColor="text1"/>
          <w:szCs w:val="32"/>
        </w:rPr>
        <w:t>公法</w:t>
      </w:r>
      <w:r w:rsidR="008C0F19" w:rsidRPr="006E78F6">
        <w:rPr>
          <w:rFonts w:hAnsi="標楷體" w:cs="新細明體" w:hint="eastAsia"/>
          <w:color w:val="000000" w:themeColor="text1"/>
          <w:szCs w:val="32"/>
        </w:rPr>
        <w:t>債務</w:t>
      </w:r>
      <w:r w:rsidR="00F75626" w:rsidRPr="006E78F6">
        <w:rPr>
          <w:rFonts w:hAnsi="標楷體" w:cs="新細明體" w:hint="eastAsia"/>
          <w:color w:val="000000" w:themeColor="text1"/>
          <w:szCs w:val="32"/>
        </w:rPr>
        <w:t>責任；</w:t>
      </w:r>
      <w:proofErr w:type="gramStart"/>
      <w:r w:rsidR="00F75626" w:rsidRPr="006E78F6">
        <w:rPr>
          <w:rFonts w:hAnsi="標楷體" w:cs="新細明體" w:hint="eastAsia"/>
          <w:color w:val="000000" w:themeColor="text1"/>
          <w:szCs w:val="32"/>
        </w:rPr>
        <w:t>況</w:t>
      </w:r>
      <w:proofErr w:type="gramEnd"/>
      <w:r w:rsidR="00F75626" w:rsidRPr="006E78F6">
        <w:rPr>
          <w:rFonts w:hAnsi="標楷體" w:cs="新細明體" w:hint="eastAsia"/>
          <w:color w:val="000000" w:themeColor="text1"/>
          <w:szCs w:val="32"/>
        </w:rPr>
        <w:t>在現行醫院制度下</w:t>
      </w:r>
      <w:r w:rsidR="004E4E9D" w:rsidRPr="006E78F6">
        <w:rPr>
          <w:rFonts w:hAnsi="標楷體" w:cs="新細明體" w:hint="eastAsia"/>
          <w:color w:val="000000" w:themeColor="text1"/>
          <w:szCs w:val="32"/>
        </w:rPr>
        <w:t>，</w:t>
      </w:r>
      <w:r w:rsidR="008C0F19" w:rsidRPr="006E78F6">
        <w:rPr>
          <w:rFonts w:hAnsi="標楷體" w:cs="新細明體" w:hint="eastAsia"/>
          <w:color w:val="000000" w:themeColor="text1"/>
          <w:szCs w:val="32"/>
        </w:rPr>
        <w:t>若</w:t>
      </w:r>
      <w:r w:rsidR="004E4E9D" w:rsidRPr="006E78F6">
        <w:rPr>
          <w:rFonts w:hAnsi="標楷體" w:cs="新細明體" w:hint="eastAsia"/>
          <w:color w:val="000000" w:themeColor="text1"/>
          <w:szCs w:val="32"/>
        </w:rPr>
        <w:t>如陳訴人所述涉及醫療機構之負責醫師印鑑、</w:t>
      </w:r>
      <w:proofErr w:type="gramStart"/>
      <w:r w:rsidR="004E4E9D" w:rsidRPr="006E78F6">
        <w:rPr>
          <w:rFonts w:hAnsi="標楷體" w:cs="新細明體" w:hint="eastAsia"/>
          <w:color w:val="000000" w:themeColor="text1"/>
          <w:szCs w:val="32"/>
        </w:rPr>
        <w:t>存摺均由醫院</w:t>
      </w:r>
      <w:proofErr w:type="gramEnd"/>
      <w:r w:rsidR="004E4E9D" w:rsidRPr="006E78F6">
        <w:rPr>
          <w:rFonts w:hAnsi="標楷體" w:cs="新細明體" w:hint="eastAsia"/>
          <w:color w:val="000000" w:themeColor="text1"/>
          <w:szCs w:val="32"/>
        </w:rPr>
        <w:t>行政或財務單位保管，而使負責醫師超越醫療執業所生不確定風險，並非合乎正義之制度。再就本案而言，實際上就內部關係而言聖安醫院與聖若瑟醫院之實際經營者</w:t>
      </w:r>
      <w:proofErr w:type="gramStart"/>
      <w:r w:rsidR="0097156E" w:rsidRPr="006E78F6">
        <w:rPr>
          <w:rFonts w:hAnsi="標楷體" w:cs="新細明體" w:hint="eastAsia"/>
          <w:color w:val="000000" w:themeColor="text1"/>
          <w:szCs w:val="32"/>
        </w:rPr>
        <w:t>似</w:t>
      </w:r>
      <w:r w:rsidR="004E4E9D" w:rsidRPr="006E78F6">
        <w:rPr>
          <w:rFonts w:hAnsi="標楷體" w:cs="新細明體" w:hint="eastAsia"/>
          <w:color w:val="000000" w:themeColor="text1"/>
          <w:szCs w:val="32"/>
        </w:rPr>
        <w:t>均為</w:t>
      </w:r>
      <w:r w:rsidR="004E4E9D" w:rsidRPr="006E78F6">
        <w:rPr>
          <w:rFonts w:hAnsi="標楷體" w:hint="eastAsia"/>
          <w:color w:val="000000" w:themeColor="text1"/>
        </w:rPr>
        <w:t>林麗俐</w:t>
      </w:r>
      <w:proofErr w:type="gramEnd"/>
      <w:r w:rsidR="004E4E9D" w:rsidRPr="006E78F6">
        <w:rPr>
          <w:rFonts w:hAnsi="標楷體" w:hint="eastAsia"/>
          <w:color w:val="000000" w:themeColor="text1"/>
        </w:rPr>
        <w:t>，迄至94年1月1日始轉讓於瑞生醫院之實際經營者</w:t>
      </w:r>
      <w:r w:rsidR="00F46498" w:rsidRPr="006E78F6">
        <w:rPr>
          <w:rFonts w:hAnsi="標楷體" w:hint="eastAsia"/>
          <w:color w:val="000000" w:themeColor="text1"/>
        </w:rPr>
        <w:t>劉仁龍，</w:t>
      </w:r>
      <w:proofErr w:type="gramStart"/>
      <w:r w:rsidR="00F46498" w:rsidRPr="006E78F6">
        <w:rPr>
          <w:rFonts w:hAnsi="標楷體" w:hint="eastAsia"/>
          <w:color w:val="000000" w:themeColor="text1"/>
        </w:rPr>
        <w:t>然原經營者</w:t>
      </w:r>
      <w:proofErr w:type="gramEnd"/>
      <w:r w:rsidR="00F46498" w:rsidRPr="006E78F6">
        <w:rPr>
          <w:rFonts w:hAnsi="標楷體" w:hint="eastAsia"/>
          <w:color w:val="000000" w:themeColor="text1"/>
        </w:rPr>
        <w:t>仍保有百分之二十五之股權</w:t>
      </w:r>
      <w:r w:rsidR="007D3BE8" w:rsidRPr="006E78F6">
        <w:rPr>
          <w:rFonts w:hAnsi="標楷體" w:hint="eastAsia"/>
          <w:color w:val="000000" w:themeColor="text1"/>
        </w:rPr>
        <w:t>。然中央健康保險局實際給付款項均落入經營者</w:t>
      </w:r>
      <w:r w:rsidR="004318A8" w:rsidRPr="006E78F6">
        <w:rPr>
          <w:rFonts w:hAnsi="標楷體" w:hint="eastAsia"/>
          <w:color w:val="000000" w:themeColor="text1"/>
        </w:rPr>
        <w:t>林麗俐與</w:t>
      </w:r>
      <w:r w:rsidR="007D3BE8" w:rsidRPr="006E78F6">
        <w:rPr>
          <w:rFonts w:hAnsi="標楷體" w:hint="eastAsia"/>
          <w:color w:val="000000" w:themeColor="text1"/>
        </w:rPr>
        <w:t>劉仁龍</w:t>
      </w:r>
      <w:r w:rsidR="004318A8" w:rsidRPr="006E78F6">
        <w:rPr>
          <w:rFonts w:hAnsi="標楷體" w:hint="eastAsia"/>
          <w:color w:val="000000" w:themeColor="text1"/>
        </w:rPr>
        <w:t>之手，其制度設計顯失衡平</w:t>
      </w:r>
      <w:r w:rsidR="00625680" w:rsidRPr="006E78F6">
        <w:rPr>
          <w:rFonts w:hAnsi="標楷體" w:hint="eastAsia"/>
          <w:color w:val="000000" w:themeColor="text1"/>
        </w:rPr>
        <w:t>，自難以體現</w:t>
      </w:r>
      <w:r w:rsidR="00625680" w:rsidRPr="006E78F6">
        <w:rPr>
          <w:rFonts w:hAnsi="標楷體"/>
          <w:b/>
          <w:color w:val="000000" w:themeColor="text1"/>
          <w:szCs w:val="32"/>
        </w:rPr>
        <w:t>法治國原則中「依法行政原則」</w:t>
      </w:r>
      <w:r w:rsidR="004318A8" w:rsidRPr="006E78F6">
        <w:rPr>
          <w:rFonts w:hAnsi="標楷體" w:hint="eastAsia"/>
          <w:color w:val="000000" w:themeColor="text1"/>
        </w:rPr>
        <w:t>。</w:t>
      </w:r>
    </w:p>
    <w:p w:rsidR="0096194D" w:rsidRPr="006E78F6" w:rsidRDefault="008C0F19" w:rsidP="00EC16B8">
      <w:pPr>
        <w:pStyle w:val="2"/>
        <w:ind w:left="1045"/>
        <w:rPr>
          <w:rFonts w:hAnsi="標楷體" w:cs="HiddenHorzOCR"/>
          <w:color w:val="000000" w:themeColor="text1"/>
          <w:szCs w:val="24"/>
        </w:rPr>
      </w:pPr>
      <w:r w:rsidRPr="006E78F6">
        <w:rPr>
          <w:rFonts w:hAnsi="標楷體" w:hint="eastAsia"/>
          <w:color w:val="000000" w:themeColor="text1"/>
        </w:rPr>
        <w:t>綜上，</w:t>
      </w:r>
      <w:r w:rsidRPr="006E78F6">
        <w:rPr>
          <w:rFonts w:hAnsi="標楷體" w:cs="新細明體" w:hint="eastAsia"/>
          <w:color w:val="000000" w:themeColor="text1"/>
          <w:szCs w:val="32"/>
        </w:rPr>
        <w:t>現行</w:t>
      </w:r>
      <w:r w:rsidR="0096194D" w:rsidRPr="006E78F6">
        <w:rPr>
          <w:rFonts w:hAnsi="標楷體" w:cs="新細明體" w:hint="eastAsia"/>
          <w:color w:val="000000" w:themeColor="text1"/>
          <w:szCs w:val="32"/>
        </w:rPr>
        <w:t>醫療法與</w:t>
      </w:r>
      <w:r w:rsidRPr="006E78F6">
        <w:rPr>
          <w:rFonts w:hAnsi="標楷體" w:cs="新細明體" w:hint="eastAsia"/>
          <w:color w:val="000000" w:themeColor="text1"/>
          <w:szCs w:val="32"/>
        </w:rPr>
        <w:t>中央健保法令制度，由負責醫師與中央健康保險局簽訂契約，而實際經營負責人則</w:t>
      </w:r>
      <w:r w:rsidR="0096194D" w:rsidRPr="006E78F6">
        <w:rPr>
          <w:rFonts w:hAnsi="標楷體" w:cs="新細明體" w:hint="eastAsia"/>
          <w:color w:val="000000" w:themeColor="text1"/>
          <w:szCs w:val="32"/>
        </w:rPr>
        <w:t>可</w:t>
      </w:r>
      <w:r w:rsidR="00E227FA" w:rsidRPr="006E78F6">
        <w:rPr>
          <w:rFonts w:hAnsi="標楷體" w:cs="新細明體" w:hint="eastAsia"/>
          <w:color w:val="000000" w:themeColor="text1"/>
          <w:szCs w:val="32"/>
        </w:rPr>
        <w:t>位居幕後</w:t>
      </w:r>
      <w:r w:rsidRPr="006E78F6">
        <w:rPr>
          <w:rFonts w:hAnsi="標楷體" w:cs="新細明體" w:hint="eastAsia"/>
          <w:color w:val="000000" w:themeColor="text1"/>
          <w:szCs w:val="32"/>
        </w:rPr>
        <w:t>，使</w:t>
      </w:r>
      <w:r w:rsidR="0096194D" w:rsidRPr="006E78F6">
        <w:rPr>
          <w:rFonts w:hAnsi="標楷體" w:cs="新細明體" w:hint="eastAsia"/>
          <w:color w:val="000000" w:themeColor="text1"/>
          <w:szCs w:val="32"/>
        </w:rPr>
        <w:t>專業</w:t>
      </w:r>
      <w:r w:rsidRPr="006E78F6">
        <w:rPr>
          <w:rFonts w:hAnsi="標楷體" w:cs="新細明體" w:hint="eastAsia"/>
          <w:color w:val="000000" w:themeColor="text1"/>
          <w:szCs w:val="32"/>
        </w:rPr>
        <w:t>醫師</w:t>
      </w:r>
      <w:r w:rsidR="0096194D" w:rsidRPr="006E78F6">
        <w:rPr>
          <w:rFonts w:hAnsi="標楷體" w:cs="新細明體" w:hint="eastAsia"/>
          <w:color w:val="000000" w:themeColor="text1"/>
          <w:szCs w:val="32"/>
        </w:rPr>
        <w:t>超越執業所生不確定風險，而</w:t>
      </w:r>
      <w:r w:rsidRPr="006E78F6">
        <w:rPr>
          <w:rFonts w:hAnsi="標楷體" w:cs="新細明體" w:hint="eastAsia"/>
          <w:color w:val="000000" w:themeColor="text1"/>
          <w:szCs w:val="32"/>
        </w:rPr>
        <w:t>承擔公法債務責任</w:t>
      </w:r>
      <w:r w:rsidR="0096194D" w:rsidRPr="006E78F6">
        <w:rPr>
          <w:rFonts w:hAnsi="標楷體" w:cs="新細明體" w:hint="eastAsia"/>
          <w:color w:val="000000" w:themeColor="text1"/>
          <w:szCs w:val="32"/>
        </w:rPr>
        <w:t>，</w:t>
      </w:r>
      <w:r w:rsidR="00625680" w:rsidRPr="006E78F6">
        <w:rPr>
          <w:rFonts w:hAnsi="標楷體" w:cs="新細明體" w:hint="eastAsia"/>
          <w:color w:val="000000" w:themeColor="text1"/>
          <w:szCs w:val="32"/>
        </w:rPr>
        <w:t>違反依法行政原則，</w:t>
      </w:r>
      <w:r w:rsidR="00BD2004" w:rsidRPr="006E78F6">
        <w:rPr>
          <w:rFonts w:hAnsi="標楷體" w:hint="eastAsia"/>
          <w:color w:val="000000" w:themeColor="text1"/>
          <w:szCs w:val="32"/>
        </w:rPr>
        <w:t>亦同時與私法誠信原則有間，</w:t>
      </w:r>
      <w:r w:rsidR="0096194D" w:rsidRPr="006E78F6">
        <w:rPr>
          <w:rFonts w:hAnsi="標楷體" w:cs="新細明體" w:hint="eastAsia"/>
          <w:color w:val="000000" w:themeColor="text1"/>
          <w:szCs w:val="32"/>
        </w:rPr>
        <w:t>主管機關行政院衛生署，</w:t>
      </w:r>
      <w:r w:rsidR="00625680" w:rsidRPr="006E78F6">
        <w:rPr>
          <w:rFonts w:hAnsi="標楷體" w:cs="新細明體" w:hint="eastAsia"/>
          <w:color w:val="000000" w:themeColor="text1"/>
          <w:szCs w:val="32"/>
        </w:rPr>
        <w:t>自</w:t>
      </w:r>
      <w:r w:rsidR="0096194D" w:rsidRPr="006E78F6">
        <w:rPr>
          <w:rFonts w:hAnsi="標楷體" w:cs="新細明體" w:hint="eastAsia"/>
          <w:color w:val="000000" w:themeColor="text1"/>
          <w:szCs w:val="32"/>
        </w:rPr>
        <w:t>應本於職權檢討改進，始為正辦。</w:t>
      </w:r>
    </w:p>
    <w:p w:rsidR="004318A8" w:rsidRPr="006E78F6" w:rsidRDefault="008C0F19" w:rsidP="00EC16B8">
      <w:pPr>
        <w:pStyle w:val="2"/>
        <w:ind w:left="1045"/>
        <w:rPr>
          <w:rFonts w:hAnsi="標楷體" w:cs="HiddenHorzOCR"/>
          <w:color w:val="000000" w:themeColor="text1"/>
          <w:szCs w:val="24"/>
        </w:rPr>
      </w:pPr>
      <w:r w:rsidRPr="006E78F6">
        <w:rPr>
          <w:rFonts w:hAnsi="標楷體" w:cs="細明體" w:hint="eastAsia"/>
          <w:color w:val="000000" w:themeColor="text1"/>
          <w:szCs w:val="32"/>
        </w:rPr>
        <w:t>另按行政訴訟法第</w:t>
      </w:r>
      <w:r w:rsidRPr="006E78F6">
        <w:rPr>
          <w:rFonts w:hAnsi="標楷體" w:cs="細明體"/>
          <w:color w:val="000000" w:themeColor="text1"/>
          <w:szCs w:val="32"/>
        </w:rPr>
        <w:t>213條</w:t>
      </w:r>
      <w:r w:rsidRPr="006E78F6">
        <w:rPr>
          <w:rFonts w:hAnsi="標楷體" w:cs="細明體" w:hint="eastAsia"/>
          <w:color w:val="000000" w:themeColor="text1"/>
          <w:szCs w:val="32"/>
        </w:rPr>
        <w:t>規定</w:t>
      </w:r>
      <w:r w:rsidRPr="006E78F6">
        <w:rPr>
          <w:rFonts w:hAnsi="標楷體" w:cs="細明體"/>
          <w:color w:val="000000" w:themeColor="text1"/>
          <w:szCs w:val="32"/>
        </w:rPr>
        <w:t>：「訴訟標的於確定之終局判決中經裁判者，有確定力。」</w:t>
      </w:r>
      <w:r w:rsidRPr="006E78F6">
        <w:rPr>
          <w:rFonts w:hAnsi="標楷體" w:cs="細明體" w:hint="eastAsia"/>
          <w:color w:val="000000" w:themeColor="text1"/>
          <w:szCs w:val="32"/>
        </w:rPr>
        <w:t>同法</w:t>
      </w:r>
      <w:r w:rsidRPr="006E78F6">
        <w:rPr>
          <w:rFonts w:hAnsi="標楷體" w:cs="細明體"/>
          <w:color w:val="000000" w:themeColor="text1"/>
          <w:szCs w:val="32"/>
        </w:rPr>
        <w:t>第214條</w:t>
      </w:r>
      <w:r w:rsidRPr="006E78F6">
        <w:rPr>
          <w:rFonts w:hAnsi="標楷體" w:cs="細明體" w:hint="eastAsia"/>
          <w:color w:val="000000" w:themeColor="text1"/>
          <w:szCs w:val="32"/>
        </w:rPr>
        <w:t>規定</w:t>
      </w:r>
      <w:r w:rsidRPr="006E78F6">
        <w:rPr>
          <w:rFonts w:hAnsi="標楷體" w:cs="細明體"/>
          <w:color w:val="000000" w:themeColor="text1"/>
          <w:szCs w:val="32"/>
        </w:rPr>
        <w:t>：「確定判決，除當事人外，對於訴訟</w:t>
      </w:r>
      <w:proofErr w:type="gramStart"/>
      <w:r w:rsidRPr="006E78F6">
        <w:rPr>
          <w:rFonts w:hAnsi="標楷體" w:cs="細明體"/>
          <w:color w:val="000000" w:themeColor="text1"/>
          <w:szCs w:val="32"/>
        </w:rPr>
        <w:t>繫</w:t>
      </w:r>
      <w:proofErr w:type="gramEnd"/>
      <w:r w:rsidRPr="006E78F6">
        <w:rPr>
          <w:rFonts w:hAnsi="標楷體" w:cs="細明體"/>
          <w:color w:val="000000" w:themeColor="text1"/>
          <w:szCs w:val="32"/>
        </w:rPr>
        <w:t>屬後為當事人之繼受人者及為當事人</w:t>
      </w:r>
      <w:proofErr w:type="gramStart"/>
      <w:r w:rsidRPr="006E78F6">
        <w:rPr>
          <w:rFonts w:hAnsi="標楷體" w:cs="細明體"/>
          <w:color w:val="000000" w:themeColor="text1"/>
          <w:szCs w:val="32"/>
        </w:rPr>
        <w:t>或其繼受</w:t>
      </w:r>
      <w:proofErr w:type="gramEnd"/>
      <w:r w:rsidRPr="006E78F6">
        <w:rPr>
          <w:rFonts w:hAnsi="標楷體" w:cs="細明體"/>
          <w:color w:val="000000" w:themeColor="text1"/>
          <w:szCs w:val="32"/>
        </w:rPr>
        <w:t>人占有請求之標的物者，亦有效力。對於為他人而為原告或被告者</w:t>
      </w:r>
      <w:r w:rsidRPr="006E78F6">
        <w:rPr>
          <w:rFonts w:hAnsi="標楷體" w:cs="細明體"/>
          <w:color w:val="000000" w:themeColor="text1"/>
          <w:szCs w:val="32"/>
        </w:rPr>
        <w:lastRenderedPageBreak/>
        <w:t>之確定判決，對於該他人亦有效力。」</w:t>
      </w:r>
      <w:r w:rsidRPr="006E78F6">
        <w:rPr>
          <w:rFonts w:hAnsi="標楷體" w:cs="細明體" w:hint="eastAsia"/>
          <w:color w:val="000000" w:themeColor="text1"/>
          <w:szCs w:val="32"/>
        </w:rPr>
        <w:t>同法</w:t>
      </w:r>
      <w:r w:rsidRPr="006E78F6">
        <w:rPr>
          <w:rFonts w:hAnsi="標楷體" w:cs="細明體"/>
          <w:color w:val="000000" w:themeColor="text1"/>
          <w:szCs w:val="32"/>
        </w:rPr>
        <w:t>第273條：「有左列各款情形之</w:t>
      </w:r>
      <w:proofErr w:type="gramStart"/>
      <w:r w:rsidRPr="006E78F6">
        <w:rPr>
          <w:rFonts w:hAnsi="標楷體" w:cs="細明體"/>
          <w:color w:val="000000" w:themeColor="text1"/>
          <w:szCs w:val="32"/>
        </w:rPr>
        <w:t>一</w:t>
      </w:r>
      <w:proofErr w:type="gramEnd"/>
      <w:r w:rsidRPr="006E78F6">
        <w:rPr>
          <w:rFonts w:hAnsi="標楷體" w:cs="細明體"/>
          <w:color w:val="000000" w:themeColor="text1"/>
          <w:szCs w:val="32"/>
        </w:rPr>
        <w:t>者，得以再審之訴對於確定終局判決聲明不服。但當事人已依上訴主張其事由或知其事由而不為主張者，不在此限：</w:t>
      </w:r>
      <w:r w:rsidRPr="006E78F6">
        <w:rPr>
          <w:rFonts w:hAnsi="標楷體" w:cs="細明體"/>
          <w:b/>
          <w:color w:val="000000" w:themeColor="text1"/>
          <w:szCs w:val="32"/>
        </w:rPr>
        <w:t>一、適用法規顯有錯誤者。</w:t>
      </w:r>
      <w:r w:rsidRPr="006E78F6">
        <w:rPr>
          <w:rFonts w:hAnsi="標楷體" w:cs="細明體"/>
          <w:color w:val="000000" w:themeColor="text1"/>
          <w:szCs w:val="32"/>
        </w:rPr>
        <w:t>二、判決理由與主文顯有矛盾者。</w:t>
      </w:r>
      <w:r w:rsidR="00625680" w:rsidRPr="006E78F6">
        <w:rPr>
          <w:rFonts w:hAnsi="標楷體" w:cs="細明體"/>
          <w:color w:val="000000" w:themeColor="text1"/>
          <w:szCs w:val="32"/>
        </w:rPr>
        <w:t>…</w:t>
      </w:r>
      <w:proofErr w:type="gramStart"/>
      <w:r w:rsidRPr="006E78F6">
        <w:rPr>
          <w:rFonts w:hAnsi="標楷體" w:cs="細明體"/>
          <w:color w:val="000000" w:themeColor="text1"/>
          <w:szCs w:val="32"/>
        </w:rPr>
        <w:t>一二、當事人發見</w:t>
      </w:r>
      <w:proofErr w:type="gramEnd"/>
      <w:r w:rsidRPr="006E78F6">
        <w:rPr>
          <w:rFonts w:hAnsi="標楷體" w:cs="細明體"/>
          <w:color w:val="000000" w:themeColor="text1"/>
          <w:szCs w:val="32"/>
        </w:rPr>
        <w:t>就同一訴訟標的在前已有確定判決或和解或得使用該判決或和解者。</w:t>
      </w:r>
      <w:r w:rsidRPr="006E78F6">
        <w:rPr>
          <w:rFonts w:hAnsi="標楷體" w:cs="細明體"/>
          <w:b/>
          <w:color w:val="000000" w:themeColor="text1"/>
          <w:szCs w:val="32"/>
        </w:rPr>
        <w:t>一三、</w:t>
      </w:r>
      <w:proofErr w:type="gramStart"/>
      <w:r w:rsidRPr="006E78F6">
        <w:rPr>
          <w:rFonts w:hAnsi="標楷體" w:cs="細明體"/>
          <w:b/>
          <w:color w:val="000000" w:themeColor="text1"/>
          <w:szCs w:val="32"/>
        </w:rPr>
        <w:t>當事人發見未經</w:t>
      </w:r>
      <w:proofErr w:type="gramEnd"/>
      <w:r w:rsidRPr="006E78F6">
        <w:rPr>
          <w:rFonts w:hAnsi="標楷體" w:cs="細明體"/>
          <w:b/>
          <w:color w:val="000000" w:themeColor="text1"/>
          <w:szCs w:val="32"/>
        </w:rPr>
        <w:t>斟酌之證物或得使用該證物者。但以如經斟酌可受較有利益之裁判者為限。一四、原判決就足以影響於判決之重要證物漏未斟酌者。</w:t>
      </w:r>
      <w:r w:rsidRPr="006E78F6">
        <w:rPr>
          <w:rFonts w:hAnsi="標楷體" w:cs="細明體"/>
          <w:color w:val="000000" w:themeColor="text1"/>
          <w:szCs w:val="32"/>
        </w:rPr>
        <w:t>確定終局判決所適用之法律或命令，經司法院大法官依當事人之聲請解釋為牴觸憲法者，其聲請人亦得提起再審之訴。」</w:t>
      </w:r>
      <w:r w:rsidR="00625680" w:rsidRPr="006E78F6">
        <w:rPr>
          <w:rFonts w:hAnsi="標楷體" w:cs="細明體" w:hint="eastAsia"/>
          <w:color w:val="000000" w:themeColor="text1"/>
          <w:szCs w:val="32"/>
        </w:rPr>
        <w:t>前揭事由</w:t>
      </w:r>
      <w:r w:rsidR="0096194D" w:rsidRPr="006E78F6">
        <w:rPr>
          <w:rFonts w:hAnsi="標楷體" w:cs="細明體" w:hint="eastAsia"/>
          <w:color w:val="000000" w:themeColor="text1"/>
          <w:szCs w:val="32"/>
        </w:rPr>
        <w:t>是否具有再審</w:t>
      </w:r>
      <w:proofErr w:type="gramStart"/>
      <w:r w:rsidR="0096194D" w:rsidRPr="006E78F6">
        <w:rPr>
          <w:rFonts w:hAnsi="標楷體" w:cs="細明體" w:hint="eastAsia"/>
          <w:color w:val="000000" w:themeColor="text1"/>
          <w:szCs w:val="32"/>
        </w:rPr>
        <w:t>適格性</w:t>
      </w:r>
      <w:proofErr w:type="gramEnd"/>
      <w:r w:rsidRPr="006E78F6">
        <w:rPr>
          <w:rFonts w:hAnsi="標楷體" w:cs="細明體" w:hint="eastAsia"/>
          <w:color w:val="000000" w:themeColor="text1"/>
          <w:szCs w:val="32"/>
        </w:rPr>
        <w:t>，仍應由</w:t>
      </w:r>
      <w:r w:rsidR="0096194D" w:rsidRPr="006E78F6">
        <w:rPr>
          <w:rFonts w:hAnsi="標楷體" w:cs="細明體" w:hint="eastAsia"/>
          <w:color w:val="000000" w:themeColor="text1"/>
          <w:szCs w:val="32"/>
        </w:rPr>
        <w:t>當事人依法提起，</w:t>
      </w:r>
      <w:r w:rsidR="00625680" w:rsidRPr="006E78F6">
        <w:rPr>
          <w:rFonts w:hAnsi="標楷體" w:cs="細明體" w:hint="eastAsia"/>
          <w:color w:val="000000" w:themeColor="text1"/>
          <w:szCs w:val="32"/>
        </w:rPr>
        <w:t>經</w:t>
      </w:r>
      <w:r w:rsidRPr="006E78F6">
        <w:rPr>
          <w:rFonts w:hAnsi="標楷體" w:cs="細明體" w:hint="eastAsia"/>
          <w:color w:val="000000" w:themeColor="text1"/>
          <w:szCs w:val="32"/>
        </w:rPr>
        <w:t>司法機關</w:t>
      </w:r>
      <w:r w:rsidR="00625680" w:rsidRPr="006E78F6">
        <w:rPr>
          <w:rFonts w:hAnsi="標楷體" w:cs="細明體" w:hint="eastAsia"/>
          <w:color w:val="000000" w:themeColor="text1"/>
          <w:szCs w:val="32"/>
        </w:rPr>
        <w:t>本於職權</w:t>
      </w:r>
      <w:r w:rsidRPr="006E78F6">
        <w:rPr>
          <w:rFonts w:hAnsi="標楷體" w:cs="細明體" w:hint="eastAsia"/>
          <w:color w:val="000000" w:themeColor="text1"/>
          <w:szCs w:val="32"/>
        </w:rPr>
        <w:t>審慎認定</w:t>
      </w:r>
      <w:r w:rsidR="00625680" w:rsidRPr="006E78F6">
        <w:rPr>
          <w:rFonts w:hAnsi="標楷體" w:cs="細明體" w:hint="eastAsia"/>
          <w:color w:val="000000" w:themeColor="text1"/>
          <w:szCs w:val="32"/>
        </w:rPr>
        <w:t>，</w:t>
      </w:r>
      <w:proofErr w:type="gramStart"/>
      <w:r w:rsidR="00625680" w:rsidRPr="006E78F6">
        <w:rPr>
          <w:rFonts w:hAnsi="標楷體" w:cs="細明體" w:hint="eastAsia"/>
          <w:color w:val="000000" w:themeColor="text1"/>
          <w:szCs w:val="32"/>
        </w:rPr>
        <w:t>附予敘明</w:t>
      </w:r>
      <w:proofErr w:type="gramEnd"/>
      <w:r w:rsidRPr="006E78F6">
        <w:rPr>
          <w:rFonts w:hAnsi="標楷體" w:cs="細明體" w:hint="eastAsia"/>
          <w:color w:val="000000" w:themeColor="text1"/>
          <w:szCs w:val="32"/>
        </w:rPr>
        <w:t>。</w:t>
      </w:r>
    </w:p>
    <w:p w:rsidR="001C3AE7" w:rsidRDefault="001C3AE7" w:rsidP="00B27791">
      <w:pPr>
        <w:pStyle w:val="a5"/>
        <w:spacing w:before="0" w:after="0"/>
        <w:ind w:leftChars="1100" w:left="3742"/>
        <w:jc w:val="both"/>
        <w:rPr>
          <w:rFonts w:hAnsi="標楷體" w:hint="eastAsia"/>
          <w:b w:val="0"/>
          <w:bCs/>
          <w:snapToGrid/>
          <w:color w:val="000000" w:themeColor="text1"/>
          <w:spacing w:val="12"/>
          <w:kern w:val="0"/>
          <w:sz w:val="32"/>
          <w:szCs w:val="32"/>
        </w:rPr>
      </w:pPr>
    </w:p>
    <w:p w:rsidR="001C3AE7" w:rsidRDefault="001C3AE7" w:rsidP="00B27791">
      <w:pPr>
        <w:pStyle w:val="a5"/>
        <w:spacing w:before="0" w:after="0"/>
        <w:ind w:leftChars="1100" w:left="3742"/>
        <w:jc w:val="both"/>
        <w:rPr>
          <w:rFonts w:hAnsi="標楷體" w:hint="eastAsia"/>
          <w:b w:val="0"/>
          <w:bCs/>
          <w:snapToGrid/>
          <w:color w:val="000000" w:themeColor="text1"/>
          <w:spacing w:val="12"/>
          <w:kern w:val="0"/>
          <w:sz w:val="32"/>
          <w:szCs w:val="32"/>
        </w:rPr>
      </w:pPr>
    </w:p>
    <w:p w:rsidR="001C3AE7" w:rsidRDefault="001C3AE7" w:rsidP="00B27791">
      <w:pPr>
        <w:pStyle w:val="a5"/>
        <w:spacing w:before="0" w:after="0"/>
        <w:ind w:leftChars="1100" w:left="3742"/>
        <w:jc w:val="both"/>
        <w:rPr>
          <w:rFonts w:hAnsi="標楷體" w:hint="eastAsia"/>
          <w:b w:val="0"/>
          <w:bCs/>
          <w:snapToGrid/>
          <w:color w:val="000000" w:themeColor="text1"/>
          <w:spacing w:val="12"/>
          <w:kern w:val="0"/>
          <w:sz w:val="32"/>
          <w:szCs w:val="32"/>
        </w:rPr>
      </w:pPr>
    </w:p>
    <w:p w:rsidR="001C3AE7" w:rsidRDefault="001C3AE7" w:rsidP="00B27791">
      <w:pPr>
        <w:pStyle w:val="a5"/>
        <w:spacing w:before="0" w:after="0"/>
        <w:ind w:leftChars="1100" w:left="3742"/>
        <w:jc w:val="both"/>
        <w:rPr>
          <w:rFonts w:hAnsi="標楷體" w:hint="eastAsia"/>
          <w:b w:val="0"/>
          <w:bCs/>
          <w:snapToGrid/>
          <w:color w:val="000000" w:themeColor="text1"/>
          <w:spacing w:val="12"/>
          <w:kern w:val="0"/>
          <w:sz w:val="32"/>
          <w:szCs w:val="32"/>
        </w:rPr>
      </w:pPr>
    </w:p>
    <w:p w:rsidR="001C3AE7" w:rsidRDefault="001C3AE7" w:rsidP="00B27791">
      <w:pPr>
        <w:pStyle w:val="a5"/>
        <w:spacing w:before="0" w:after="0"/>
        <w:ind w:leftChars="1100" w:left="3742"/>
        <w:jc w:val="both"/>
        <w:rPr>
          <w:rFonts w:hAnsi="標楷體" w:hint="eastAsia"/>
          <w:b w:val="0"/>
          <w:bCs/>
          <w:snapToGrid/>
          <w:color w:val="000000" w:themeColor="text1"/>
          <w:spacing w:val="12"/>
          <w:kern w:val="0"/>
          <w:sz w:val="32"/>
          <w:szCs w:val="32"/>
        </w:rPr>
      </w:pPr>
    </w:p>
    <w:p w:rsidR="001C3AE7" w:rsidRDefault="001C3AE7" w:rsidP="00B27791">
      <w:pPr>
        <w:pStyle w:val="a5"/>
        <w:spacing w:before="0" w:after="0"/>
        <w:ind w:leftChars="1100" w:left="3742"/>
        <w:jc w:val="both"/>
        <w:rPr>
          <w:rFonts w:hAnsi="標楷體" w:hint="eastAsia"/>
          <w:b w:val="0"/>
          <w:bCs/>
          <w:snapToGrid/>
          <w:color w:val="000000" w:themeColor="text1"/>
          <w:spacing w:val="12"/>
          <w:kern w:val="0"/>
          <w:sz w:val="32"/>
          <w:szCs w:val="32"/>
        </w:rPr>
      </w:pPr>
    </w:p>
    <w:p w:rsidR="00B27791" w:rsidRPr="006E78F6" w:rsidRDefault="00B27791" w:rsidP="00B27791">
      <w:pPr>
        <w:pStyle w:val="a5"/>
        <w:spacing w:before="0" w:after="0"/>
        <w:ind w:leftChars="1100" w:left="3742"/>
        <w:jc w:val="both"/>
        <w:rPr>
          <w:rFonts w:hAnsi="標楷體"/>
          <w:b w:val="0"/>
          <w:bCs/>
          <w:snapToGrid/>
          <w:color w:val="000000" w:themeColor="text1"/>
          <w:spacing w:val="12"/>
          <w:kern w:val="0"/>
          <w:sz w:val="32"/>
          <w:szCs w:val="32"/>
        </w:rPr>
      </w:pPr>
      <w:r w:rsidRPr="006E78F6">
        <w:rPr>
          <w:rFonts w:hAnsi="標楷體" w:hint="eastAsia"/>
          <w:b w:val="0"/>
          <w:bCs/>
          <w:snapToGrid/>
          <w:color w:val="000000" w:themeColor="text1"/>
          <w:spacing w:val="12"/>
          <w:kern w:val="0"/>
          <w:sz w:val="32"/>
          <w:szCs w:val="32"/>
        </w:rPr>
        <w:t>調查委員：</w:t>
      </w:r>
      <w:r w:rsidR="00DE2DB8">
        <w:rPr>
          <w:rFonts w:hAnsi="標楷體" w:hint="eastAsia"/>
          <w:b w:val="0"/>
          <w:bCs/>
          <w:snapToGrid/>
          <w:color w:val="000000" w:themeColor="text1"/>
          <w:spacing w:val="12"/>
          <w:kern w:val="0"/>
          <w:sz w:val="32"/>
          <w:szCs w:val="32"/>
        </w:rPr>
        <w:t>馬以工</w:t>
      </w:r>
    </w:p>
    <w:p w:rsidR="00323565" w:rsidRPr="006E78F6" w:rsidRDefault="00DE2DB8" w:rsidP="00DE2DB8">
      <w:pPr>
        <w:pStyle w:val="a5"/>
        <w:spacing w:before="0" w:after="0"/>
        <w:ind w:leftChars="1626" w:left="5531"/>
        <w:jc w:val="both"/>
        <w:rPr>
          <w:rFonts w:hAnsi="標楷體"/>
          <w:b w:val="0"/>
          <w:bCs/>
          <w:snapToGrid/>
          <w:color w:val="000000" w:themeColor="text1"/>
          <w:spacing w:val="12"/>
          <w:kern w:val="0"/>
          <w:sz w:val="32"/>
          <w:szCs w:val="32"/>
        </w:rPr>
      </w:pPr>
      <w:r>
        <w:rPr>
          <w:rFonts w:hAnsi="標楷體" w:hint="eastAsia"/>
          <w:b w:val="0"/>
          <w:bCs/>
          <w:snapToGrid/>
          <w:color w:val="000000" w:themeColor="text1"/>
          <w:spacing w:val="12"/>
          <w:kern w:val="0"/>
          <w:sz w:val="32"/>
          <w:szCs w:val="32"/>
        </w:rPr>
        <w:t>尹祚芊</w:t>
      </w:r>
    </w:p>
    <w:p w:rsidR="00323565" w:rsidRPr="006E78F6" w:rsidRDefault="00323565" w:rsidP="00B27791">
      <w:pPr>
        <w:pStyle w:val="a5"/>
        <w:spacing w:before="0" w:after="0"/>
        <w:ind w:leftChars="1100" w:left="3742"/>
        <w:jc w:val="both"/>
        <w:rPr>
          <w:rFonts w:hAnsi="標楷體"/>
          <w:b w:val="0"/>
          <w:bCs/>
          <w:snapToGrid/>
          <w:color w:val="000000" w:themeColor="text1"/>
          <w:spacing w:val="12"/>
          <w:kern w:val="0"/>
          <w:sz w:val="32"/>
          <w:szCs w:val="32"/>
        </w:rPr>
      </w:pPr>
    </w:p>
    <w:p w:rsidR="00323565" w:rsidRPr="006E78F6" w:rsidRDefault="00323565" w:rsidP="00B27791">
      <w:pPr>
        <w:pStyle w:val="a5"/>
        <w:spacing w:before="0" w:after="0"/>
        <w:ind w:leftChars="1100" w:left="3742"/>
        <w:jc w:val="both"/>
        <w:rPr>
          <w:rFonts w:hAnsi="標楷體"/>
          <w:b w:val="0"/>
          <w:bCs/>
          <w:snapToGrid/>
          <w:color w:val="000000" w:themeColor="text1"/>
          <w:spacing w:val="12"/>
          <w:kern w:val="0"/>
          <w:sz w:val="32"/>
          <w:szCs w:val="32"/>
        </w:rPr>
      </w:pPr>
    </w:p>
    <w:p w:rsidR="00323565" w:rsidRPr="006E78F6" w:rsidRDefault="00323565" w:rsidP="00B27791">
      <w:pPr>
        <w:pStyle w:val="a5"/>
        <w:spacing w:before="0" w:after="0"/>
        <w:ind w:leftChars="1100" w:left="3742"/>
        <w:jc w:val="both"/>
        <w:rPr>
          <w:rFonts w:hAnsi="標楷體"/>
          <w:b w:val="0"/>
          <w:bCs/>
          <w:snapToGrid/>
          <w:color w:val="000000" w:themeColor="text1"/>
          <w:spacing w:val="0"/>
          <w:kern w:val="0"/>
          <w:sz w:val="32"/>
          <w:szCs w:val="32"/>
        </w:rPr>
      </w:pPr>
    </w:p>
    <w:p w:rsidR="00323565" w:rsidRPr="006E78F6" w:rsidRDefault="00323565" w:rsidP="00323565">
      <w:pPr>
        <w:pStyle w:val="ab"/>
        <w:rPr>
          <w:rFonts w:ascii="標楷體" w:hAnsi="標楷體"/>
          <w:bCs/>
          <w:color w:val="000000" w:themeColor="text1"/>
          <w:szCs w:val="32"/>
        </w:rPr>
      </w:pPr>
      <w:r w:rsidRPr="006E78F6">
        <w:rPr>
          <w:rFonts w:ascii="標楷體" w:hAnsi="標楷體" w:hint="eastAsia"/>
          <w:bCs/>
          <w:color w:val="000000" w:themeColor="text1"/>
          <w:szCs w:val="32"/>
        </w:rPr>
        <w:t xml:space="preserve">中    華    民    國 101    年 </w:t>
      </w:r>
      <w:r w:rsidR="00DB26A3" w:rsidRPr="006E78F6">
        <w:rPr>
          <w:rFonts w:ascii="標楷體" w:hAnsi="標楷體" w:hint="eastAsia"/>
          <w:bCs/>
          <w:color w:val="000000" w:themeColor="text1"/>
          <w:szCs w:val="32"/>
        </w:rPr>
        <w:t>1</w:t>
      </w:r>
      <w:r w:rsidR="00DE2DB8">
        <w:rPr>
          <w:rFonts w:ascii="標楷體" w:hAnsi="標楷體" w:hint="eastAsia"/>
          <w:bCs/>
          <w:color w:val="000000" w:themeColor="text1"/>
          <w:szCs w:val="32"/>
        </w:rPr>
        <w:t>1</w:t>
      </w:r>
      <w:r w:rsidRPr="006E78F6">
        <w:rPr>
          <w:rFonts w:ascii="標楷體" w:hAnsi="標楷體" w:hint="eastAsia"/>
          <w:bCs/>
          <w:color w:val="000000" w:themeColor="text1"/>
          <w:szCs w:val="32"/>
        </w:rPr>
        <w:t xml:space="preserve">   月  </w:t>
      </w:r>
      <w:r w:rsidR="00DE2DB8">
        <w:rPr>
          <w:rFonts w:ascii="標楷體" w:hAnsi="標楷體" w:hint="eastAsia"/>
          <w:bCs/>
          <w:color w:val="000000" w:themeColor="text1"/>
          <w:szCs w:val="32"/>
        </w:rPr>
        <w:t>7</w:t>
      </w:r>
      <w:r w:rsidRPr="006E78F6">
        <w:rPr>
          <w:rFonts w:ascii="標楷體" w:hAnsi="標楷體" w:hint="eastAsia"/>
          <w:bCs/>
          <w:color w:val="000000" w:themeColor="text1"/>
          <w:szCs w:val="32"/>
        </w:rPr>
        <w:t xml:space="preserve">  日</w:t>
      </w:r>
    </w:p>
    <w:p w:rsidR="00310948" w:rsidRPr="006E78F6" w:rsidRDefault="00310948" w:rsidP="00A11A0B">
      <w:pPr>
        <w:pStyle w:val="ac"/>
        <w:ind w:left="1020" w:hanging="1020"/>
        <w:rPr>
          <w:rFonts w:hAnsi="標楷體"/>
          <w:bCs/>
          <w:color w:val="000000" w:themeColor="text1"/>
          <w:szCs w:val="32"/>
        </w:rPr>
      </w:pPr>
    </w:p>
    <w:sectPr w:rsidR="00310948" w:rsidRPr="006E78F6" w:rsidSect="009A313A">
      <w:footerReference w:type="default" r:id="rId8"/>
      <w:type w:val="continuous"/>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1AF" w:rsidRDefault="00F151AF">
      <w:r>
        <w:separator/>
      </w:r>
    </w:p>
  </w:endnote>
  <w:endnote w:type="continuationSeparator" w:id="0">
    <w:p w:rsidR="00F151AF" w:rsidRDefault="00F151AF">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HiddenHorzOCR">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AC4" w:rsidRDefault="00AF63F9">
    <w:pPr>
      <w:pStyle w:val="af0"/>
      <w:framePr w:wrap="around" w:vAnchor="text" w:hAnchor="margin" w:xAlign="center" w:y="1"/>
      <w:rPr>
        <w:rStyle w:val="a8"/>
        <w:sz w:val="24"/>
      </w:rPr>
    </w:pPr>
    <w:r>
      <w:rPr>
        <w:rStyle w:val="a8"/>
        <w:sz w:val="24"/>
      </w:rPr>
      <w:fldChar w:fldCharType="begin"/>
    </w:r>
    <w:r w:rsidR="00FB0AC4">
      <w:rPr>
        <w:rStyle w:val="a8"/>
        <w:sz w:val="24"/>
      </w:rPr>
      <w:instrText xml:space="preserve">PAGE  </w:instrText>
    </w:r>
    <w:r>
      <w:rPr>
        <w:rStyle w:val="a8"/>
        <w:sz w:val="24"/>
      </w:rPr>
      <w:fldChar w:fldCharType="separate"/>
    </w:r>
    <w:r w:rsidR="001C3AE7">
      <w:rPr>
        <w:rStyle w:val="a8"/>
        <w:noProof/>
        <w:sz w:val="24"/>
      </w:rPr>
      <w:t>1</w:t>
    </w:r>
    <w:r>
      <w:rPr>
        <w:rStyle w:val="a8"/>
        <w:sz w:val="24"/>
      </w:rPr>
      <w:fldChar w:fldCharType="end"/>
    </w:r>
  </w:p>
  <w:p w:rsidR="00FB0AC4" w:rsidRDefault="00FB0AC4">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1AF" w:rsidRDefault="00F151AF">
      <w:r>
        <w:separator/>
      </w:r>
    </w:p>
  </w:footnote>
  <w:footnote w:type="continuationSeparator" w:id="0">
    <w:p w:rsidR="00F151AF" w:rsidRDefault="00F151AF">
      <w:r>
        <w:continuationSeparator/>
      </w:r>
    </w:p>
  </w:footnote>
  <w:footnote w:id="1">
    <w:p w:rsidR="000C63E3" w:rsidRDefault="000C63E3">
      <w:pPr>
        <w:pStyle w:val="af6"/>
      </w:pPr>
      <w:r>
        <w:rPr>
          <w:rStyle w:val="af8"/>
        </w:rPr>
        <w:footnoteRef/>
      </w:r>
      <w:r>
        <w:t xml:space="preserve"> </w:t>
      </w:r>
      <w:r w:rsidRPr="000C63E3">
        <w:rPr>
          <w:rFonts w:hint="eastAsia"/>
        </w:rPr>
        <w:t>公司法人人格是指公司以自己的名義享有民事權利和獨立承擔民事義務的主體資格。公司人格否認制度（</w:t>
      </w:r>
      <w:r w:rsidRPr="000C63E3">
        <w:rPr>
          <w:rFonts w:hint="eastAsia"/>
        </w:rPr>
        <w:t>disregard of corporate personality</w:t>
      </w:r>
      <w:r w:rsidRPr="000C63E3">
        <w:rPr>
          <w:rFonts w:hint="eastAsia"/>
        </w:rPr>
        <w:t>），又稱為“刺破公司的面紗”</w:t>
      </w:r>
      <w:r w:rsidRPr="000C63E3">
        <w:rPr>
          <w:rFonts w:hint="eastAsia"/>
        </w:rPr>
        <w:t xml:space="preserve"> </w:t>
      </w:r>
      <w:r w:rsidRPr="000C63E3">
        <w:rPr>
          <w:rFonts w:hint="eastAsia"/>
        </w:rPr>
        <w:t>（</w:t>
      </w:r>
      <w:r w:rsidRPr="000C63E3">
        <w:rPr>
          <w:rFonts w:hint="eastAsia"/>
        </w:rPr>
        <w:t xml:space="preserve">piercing the </w:t>
      </w:r>
      <w:proofErr w:type="spellStart"/>
      <w:r w:rsidRPr="000C63E3">
        <w:rPr>
          <w:rFonts w:hint="eastAsia"/>
        </w:rPr>
        <w:t>corpration</w:t>
      </w:r>
      <w:proofErr w:type="spellEnd"/>
      <w:r w:rsidRPr="000C63E3">
        <w:rPr>
          <w:rFonts w:hint="eastAsia"/>
        </w:rPr>
        <w:t>’</w:t>
      </w:r>
      <w:proofErr w:type="spellStart"/>
      <w:r w:rsidRPr="000C63E3">
        <w:rPr>
          <w:rFonts w:hint="eastAsia"/>
        </w:rPr>
        <w:t>sveil</w:t>
      </w:r>
      <w:proofErr w:type="spellEnd"/>
      <w:r w:rsidRPr="000C63E3">
        <w:rPr>
          <w:rFonts w:hint="eastAsia"/>
        </w:rPr>
        <w:t>）或“揭開公司面紗”（</w:t>
      </w:r>
      <w:r w:rsidRPr="000C63E3">
        <w:rPr>
          <w:rFonts w:hint="eastAsia"/>
        </w:rPr>
        <w:t>lifting the veil of the corporation</w:t>
      </w:r>
      <w:r w:rsidRPr="000C63E3">
        <w:rPr>
          <w:rFonts w:hint="eastAsia"/>
        </w:rPr>
        <w:t>），是指為阻止公司獨立人格的濫用和保護公司債權人利益及社會公共利益，就具體法律關係中的特定事實，否認公司與其背後的股東各自獨立的人格及股東的有限責任，責令公司的股東（包括自然人股東和法人股東）對公司債權人或公共利益直接負責，以實現公平、正義目標之要求而設立的一種法律措施。</w:t>
      </w:r>
      <w:r>
        <w:rPr>
          <w:rFonts w:hint="eastAsia"/>
        </w:rPr>
        <w:t>例如</w:t>
      </w:r>
      <w:r w:rsidRPr="000C63E3">
        <w:rPr>
          <w:rFonts w:hint="eastAsia"/>
        </w:rPr>
        <w:t>某公司（母公司）設立另一公司（子公司），對其有相當完全控制力，而使子公司對他人為詐欺不法行為，受損害之第三</w:t>
      </w:r>
      <w:proofErr w:type="gramStart"/>
      <w:r w:rsidRPr="000C63E3">
        <w:rPr>
          <w:rFonts w:hint="eastAsia"/>
        </w:rPr>
        <w:t>人可基此</w:t>
      </w:r>
      <w:proofErr w:type="gramEnd"/>
      <w:r w:rsidRPr="000C63E3">
        <w:rPr>
          <w:rFonts w:hint="eastAsia"/>
        </w:rPr>
        <w:t>原則否定子公司人格而對母公司直接請求賠償。</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1BE8EEA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974"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szCs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attachedTemplate r:id="rId1"/>
  <w:defaultTabStop w:val="0"/>
  <w:drawingGridHorizontalSpacing w:val="170"/>
  <w:drawingGridVerticalSpacing w:val="457"/>
  <w:displayHorizontalDrawingGridEvery w:val="0"/>
  <w:noPunctuationKerning/>
  <w:characterSpacingControl w:val="compressPunctuation"/>
  <w:hdrShapeDefaults>
    <o:shapedefaults v:ext="edit" spidmax="18022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0080"/>
    <w:rsid w:val="000025FC"/>
    <w:rsid w:val="00002AEC"/>
    <w:rsid w:val="00002D71"/>
    <w:rsid w:val="00003E20"/>
    <w:rsid w:val="000056F9"/>
    <w:rsid w:val="00007563"/>
    <w:rsid w:val="00011530"/>
    <w:rsid w:val="00011753"/>
    <w:rsid w:val="00012134"/>
    <w:rsid w:val="00012A5D"/>
    <w:rsid w:val="00012B7F"/>
    <w:rsid w:val="000137EC"/>
    <w:rsid w:val="00013AE5"/>
    <w:rsid w:val="00014263"/>
    <w:rsid w:val="00014370"/>
    <w:rsid w:val="00015EF4"/>
    <w:rsid w:val="00020873"/>
    <w:rsid w:val="00020C14"/>
    <w:rsid w:val="00021135"/>
    <w:rsid w:val="00023392"/>
    <w:rsid w:val="000245D2"/>
    <w:rsid w:val="00024982"/>
    <w:rsid w:val="00026C30"/>
    <w:rsid w:val="000276A2"/>
    <w:rsid w:val="000315EE"/>
    <w:rsid w:val="00033504"/>
    <w:rsid w:val="0003548E"/>
    <w:rsid w:val="000356D6"/>
    <w:rsid w:val="00035A34"/>
    <w:rsid w:val="00040093"/>
    <w:rsid w:val="000439AE"/>
    <w:rsid w:val="000457AC"/>
    <w:rsid w:val="00052497"/>
    <w:rsid w:val="00052795"/>
    <w:rsid w:val="000548EF"/>
    <w:rsid w:val="0005533A"/>
    <w:rsid w:val="00055B54"/>
    <w:rsid w:val="00056FF6"/>
    <w:rsid w:val="00057228"/>
    <w:rsid w:val="000641AD"/>
    <w:rsid w:val="00071058"/>
    <w:rsid w:val="00073802"/>
    <w:rsid w:val="00077094"/>
    <w:rsid w:val="00077E3F"/>
    <w:rsid w:val="00082583"/>
    <w:rsid w:val="00084E15"/>
    <w:rsid w:val="000852A1"/>
    <w:rsid w:val="00085302"/>
    <w:rsid w:val="0008556E"/>
    <w:rsid w:val="000864AD"/>
    <w:rsid w:val="000875BD"/>
    <w:rsid w:val="00090799"/>
    <w:rsid w:val="0009101E"/>
    <w:rsid w:val="00091B00"/>
    <w:rsid w:val="00092E3F"/>
    <w:rsid w:val="00094799"/>
    <w:rsid w:val="00094F5A"/>
    <w:rsid w:val="00095359"/>
    <w:rsid w:val="00095BA3"/>
    <w:rsid w:val="00096A25"/>
    <w:rsid w:val="00097600"/>
    <w:rsid w:val="000A1F0B"/>
    <w:rsid w:val="000A76EA"/>
    <w:rsid w:val="000B3333"/>
    <w:rsid w:val="000B4286"/>
    <w:rsid w:val="000C0654"/>
    <w:rsid w:val="000C0937"/>
    <w:rsid w:val="000C0C6B"/>
    <w:rsid w:val="000C0C6E"/>
    <w:rsid w:val="000C354D"/>
    <w:rsid w:val="000C4154"/>
    <w:rsid w:val="000C56E2"/>
    <w:rsid w:val="000C63E3"/>
    <w:rsid w:val="000D1689"/>
    <w:rsid w:val="000D3FE5"/>
    <w:rsid w:val="000D43E5"/>
    <w:rsid w:val="000D6953"/>
    <w:rsid w:val="000D7E7D"/>
    <w:rsid w:val="000E127F"/>
    <w:rsid w:val="000E12C6"/>
    <w:rsid w:val="000E1C93"/>
    <w:rsid w:val="000E2168"/>
    <w:rsid w:val="000E3B95"/>
    <w:rsid w:val="000E3DCD"/>
    <w:rsid w:val="000E453D"/>
    <w:rsid w:val="000E48C1"/>
    <w:rsid w:val="000E5CB1"/>
    <w:rsid w:val="000E7A82"/>
    <w:rsid w:val="000F48CC"/>
    <w:rsid w:val="000F559B"/>
    <w:rsid w:val="000F6129"/>
    <w:rsid w:val="000F7E93"/>
    <w:rsid w:val="0010156A"/>
    <w:rsid w:val="0010166D"/>
    <w:rsid w:val="0010188F"/>
    <w:rsid w:val="001053CD"/>
    <w:rsid w:val="00105921"/>
    <w:rsid w:val="00105AE7"/>
    <w:rsid w:val="00107247"/>
    <w:rsid w:val="00107A6F"/>
    <w:rsid w:val="00107EF0"/>
    <w:rsid w:val="0011233E"/>
    <w:rsid w:val="0011265D"/>
    <w:rsid w:val="001147BA"/>
    <w:rsid w:val="001152EE"/>
    <w:rsid w:val="0011534F"/>
    <w:rsid w:val="0011581F"/>
    <w:rsid w:val="001207F8"/>
    <w:rsid w:val="00120D87"/>
    <w:rsid w:val="00122BD5"/>
    <w:rsid w:val="00122DDB"/>
    <w:rsid w:val="001234E6"/>
    <w:rsid w:val="00124C51"/>
    <w:rsid w:val="00126354"/>
    <w:rsid w:val="0013376E"/>
    <w:rsid w:val="001352F6"/>
    <w:rsid w:val="00136AA1"/>
    <w:rsid w:val="00136FC4"/>
    <w:rsid w:val="00137260"/>
    <w:rsid w:val="001376D1"/>
    <w:rsid w:val="001423AE"/>
    <w:rsid w:val="00142E00"/>
    <w:rsid w:val="00143625"/>
    <w:rsid w:val="0014429A"/>
    <w:rsid w:val="00145E53"/>
    <w:rsid w:val="00147927"/>
    <w:rsid w:val="00147B7F"/>
    <w:rsid w:val="001520B5"/>
    <w:rsid w:val="001522F7"/>
    <w:rsid w:val="00153088"/>
    <w:rsid w:val="00153E5F"/>
    <w:rsid w:val="001545A9"/>
    <w:rsid w:val="001547B8"/>
    <w:rsid w:val="001564AB"/>
    <w:rsid w:val="00160CA3"/>
    <w:rsid w:val="00161553"/>
    <w:rsid w:val="0016167B"/>
    <w:rsid w:val="00162BD1"/>
    <w:rsid w:val="00162F1A"/>
    <w:rsid w:val="00163716"/>
    <w:rsid w:val="00163B3E"/>
    <w:rsid w:val="00164C4B"/>
    <w:rsid w:val="0016521B"/>
    <w:rsid w:val="00165B6D"/>
    <w:rsid w:val="00165D3F"/>
    <w:rsid w:val="0016630A"/>
    <w:rsid w:val="0016653D"/>
    <w:rsid w:val="001667D0"/>
    <w:rsid w:val="00166D3B"/>
    <w:rsid w:val="001735AC"/>
    <w:rsid w:val="00173F76"/>
    <w:rsid w:val="001742D1"/>
    <w:rsid w:val="00177628"/>
    <w:rsid w:val="00181257"/>
    <w:rsid w:val="00183097"/>
    <w:rsid w:val="001851A1"/>
    <w:rsid w:val="00186659"/>
    <w:rsid w:val="001870EC"/>
    <w:rsid w:val="00187440"/>
    <w:rsid w:val="00190A1F"/>
    <w:rsid w:val="001910DD"/>
    <w:rsid w:val="00191522"/>
    <w:rsid w:val="00191815"/>
    <w:rsid w:val="00192F9F"/>
    <w:rsid w:val="0019500A"/>
    <w:rsid w:val="00195C38"/>
    <w:rsid w:val="00195F11"/>
    <w:rsid w:val="00196D3F"/>
    <w:rsid w:val="001A01E4"/>
    <w:rsid w:val="001A1132"/>
    <w:rsid w:val="001A1652"/>
    <w:rsid w:val="001A33DC"/>
    <w:rsid w:val="001A4532"/>
    <w:rsid w:val="001A521C"/>
    <w:rsid w:val="001A7223"/>
    <w:rsid w:val="001A72F6"/>
    <w:rsid w:val="001A7590"/>
    <w:rsid w:val="001B3165"/>
    <w:rsid w:val="001B35A3"/>
    <w:rsid w:val="001B662C"/>
    <w:rsid w:val="001B6E17"/>
    <w:rsid w:val="001B713C"/>
    <w:rsid w:val="001C069F"/>
    <w:rsid w:val="001C1804"/>
    <w:rsid w:val="001C183A"/>
    <w:rsid w:val="001C243F"/>
    <w:rsid w:val="001C3AE7"/>
    <w:rsid w:val="001C6F92"/>
    <w:rsid w:val="001C7624"/>
    <w:rsid w:val="001D2484"/>
    <w:rsid w:val="001D3142"/>
    <w:rsid w:val="001D3CFC"/>
    <w:rsid w:val="001D60D3"/>
    <w:rsid w:val="001D69AD"/>
    <w:rsid w:val="001E4841"/>
    <w:rsid w:val="001F04C6"/>
    <w:rsid w:val="001F66BB"/>
    <w:rsid w:val="001F66DA"/>
    <w:rsid w:val="001F6E4D"/>
    <w:rsid w:val="001F7139"/>
    <w:rsid w:val="002007E8"/>
    <w:rsid w:val="0020224D"/>
    <w:rsid w:val="00202E20"/>
    <w:rsid w:val="002039CC"/>
    <w:rsid w:val="00204E7A"/>
    <w:rsid w:val="00206C6F"/>
    <w:rsid w:val="002110D3"/>
    <w:rsid w:val="0021219B"/>
    <w:rsid w:val="002128CB"/>
    <w:rsid w:val="00213693"/>
    <w:rsid w:val="00220E73"/>
    <w:rsid w:val="0022596F"/>
    <w:rsid w:val="0022630B"/>
    <w:rsid w:val="00226317"/>
    <w:rsid w:val="00226F8A"/>
    <w:rsid w:val="0022769A"/>
    <w:rsid w:val="00227A16"/>
    <w:rsid w:val="002319DF"/>
    <w:rsid w:val="00232647"/>
    <w:rsid w:val="00234E45"/>
    <w:rsid w:val="002415D6"/>
    <w:rsid w:val="00242A85"/>
    <w:rsid w:val="00243CF9"/>
    <w:rsid w:val="00245841"/>
    <w:rsid w:val="00245E11"/>
    <w:rsid w:val="00245EBA"/>
    <w:rsid w:val="0024666A"/>
    <w:rsid w:val="00247A59"/>
    <w:rsid w:val="00250C3B"/>
    <w:rsid w:val="0025107E"/>
    <w:rsid w:val="0025111E"/>
    <w:rsid w:val="00251882"/>
    <w:rsid w:val="00252975"/>
    <w:rsid w:val="00255623"/>
    <w:rsid w:val="0025607B"/>
    <w:rsid w:val="00261ADA"/>
    <w:rsid w:val="0026235E"/>
    <w:rsid w:val="0026256F"/>
    <w:rsid w:val="002629E1"/>
    <w:rsid w:val="00265834"/>
    <w:rsid w:val="00265C51"/>
    <w:rsid w:val="00265E36"/>
    <w:rsid w:val="00266A7C"/>
    <w:rsid w:val="002701DB"/>
    <w:rsid w:val="00273E33"/>
    <w:rsid w:val="00274372"/>
    <w:rsid w:val="00274E93"/>
    <w:rsid w:val="002767A8"/>
    <w:rsid w:val="00276B1C"/>
    <w:rsid w:val="00276E8A"/>
    <w:rsid w:val="002772C2"/>
    <w:rsid w:val="002778D8"/>
    <w:rsid w:val="0028205D"/>
    <w:rsid w:val="00283357"/>
    <w:rsid w:val="002845AC"/>
    <w:rsid w:val="00284AA8"/>
    <w:rsid w:val="002906AC"/>
    <w:rsid w:val="00290874"/>
    <w:rsid w:val="00295731"/>
    <w:rsid w:val="00295F63"/>
    <w:rsid w:val="00296673"/>
    <w:rsid w:val="002978E3"/>
    <w:rsid w:val="00297DC8"/>
    <w:rsid w:val="002A2721"/>
    <w:rsid w:val="002A3F93"/>
    <w:rsid w:val="002B4BEF"/>
    <w:rsid w:val="002B5C53"/>
    <w:rsid w:val="002B5EFE"/>
    <w:rsid w:val="002C062A"/>
    <w:rsid w:val="002C116D"/>
    <w:rsid w:val="002C2B8E"/>
    <w:rsid w:val="002C464F"/>
    <w:rsid w:val="002C5FA3"/>
    <w:rsid w:val="002C65C4"/>
    <w:rsid w:val="002C7A55"/>
    <w:rsid w:val="002C7B62"/>
    <w:rsid w:val="002D181D"/>
    <w:rsid w:val="002D23FE"/>
    <w:rsid w:val="002D2FCB"/>
    <w:rsid w:val="002D526D"/>
    <w:rsid w:val="002D6362"/>
    <w:rsid w:val="002D6F9C"/>
    <w:rsid w:val="002D7EA9"/>
    <w:rsid w:val="002E14DB"/>
    <w:rsid w:val="002E4A87"/>
    <w:rsid w:val="002E4CB5"/>
    <w:rsid w:val="002E65EC"/>
    <w:rsid w:val="002E6E76"/>
    <w:rsid w:val="002E7181"/>
    <w:rsid w:val="002E7859"/>
    <w:rsid w:val="002F0AA3"/>
    <w:rsid w:val="002F2B8B"/>
    <w:rsid w:val="002F3158"/>
    <w:rsid w:val="002F64DC"/>
    <w:rsid w:val="002F7BC6"/>
    <w:rsid w:val="003002EE"/>
    <w:rsid w:val="00301694"/>
    <w:rsid w:val="00302A33"/>
    <w:rsid w:val="00303187"/>
    <w:rsid w:val="0030429A"/>
    <w:rsid w:val="003042A0"/>
    <w:rsid w:val="00305975"/>
    <w:rsid w:val="00310948"/>
    <w:rsid w:val="00313602"/>
    <w:rsid w:val="00313FFB"/>
    <w:rsid w:val="0031442E"/>
    <w:rsid w:val="00316A54"/>
    <w:rsid w:val="00317397"/>
    <w:rsid w:val="00317BE4"/>
    <w:rsid w:val="00320D8A"/>
    <w:rsid w:val="003212E5"/>
    <w:rsid w:val="00321801"/>
    <w:rsid w:val="0032286A"/>
    <w:rsid w:val="003230A9"/>
    <w:rsid w:val="00323439"/>
    <w:rsid w:val="00323565"/>
    <w:rsid w:val="003237BE"/>
    <w:rsid w:val="00324152"/>
    <w:rsid w:val="00325414"/>
    <w:rsid w:val="00325635"/>
    <w:rsid w:val="0032636A"/>
    <w:rsid w:val="003278D9"/>
    <w:rsid w:val="00330D99"/>
    <w:rsid w:val="00331D50"/>
    <w:rsid w:val="003324F7"/>
    <w:rsid w:val="003337B4"/>
    <w:rsid w:val="003351BB"/>
    <w:rsid w:val="003367E3"/>
    <w:rsid w:val="0034142A"/>
    <w:rsid w:val="00341EDC"/>
    <w:rsid w:val="003432F5"/>
    <w:rsid w:val="00343D05"/>
    <w:rsid w:val="00343D7C"/>
    <w:rsid w:val="0034555C"/>
    <w:rsid w:val="00347BCE"/>
    <w:rsid w:val="00350AE9"/>
    <w:rsid w:val="00355EC7"/>
    <w:rsid w:val="00357BD6"/>
    <w:rsid w:val="00360104"/>
    <w:rsid w:val="00360999"/>
    <w:rsid w:val="00360AAE"/>
    <w:rsid w:val="00362142"/>
    <w:rsid w:val="0036601F"/>
    <w:rsid w:val="003666EF"/>
    <w:rsid w:val="00367089"/>
    <w:rsid w:val="00370A89"/>
    <w:rsid w:val="00370DAD"/>
    <w:rsid w:val="00373085"/>
    <w:rsid w:val="00374876"/>
    <w:rsid w:val="003749F8"/>
    <w:rsid w:val="003757B2"/>
    <w:rsid w:val="00377113"/>
    <w:rsid w:val="0038188C"/>
    <w:rsid w:val="003823AA"/>
    <w:rsid w:val="0038245E"/>
    <w:rsid w:val="00383DA3"/>
    <w:rsid w:val="00383F42"/>
    <w:rsid w:val="003959AF"/>
    <w:rsid w:val="00395CDE"/>
    <w:rsid w:val="00397230"/>
    <w:rsid w:val="0039757D"/>
    <w:rsid w:val="003A175B"/>
    <w:rsid w:val="003A1C88"/>
    <w:rsid w:val="003A433A"/>
    <w:rsid w:val="003A71D0"/>
    <w:rsid w:val="003B0949"/>
    <w:rsid w:val="003B14A7"/>
    <w:rsid w:val="003B1CEC"/>
    <w:rsid w:val="003B2A69"/>
    <w:rsid w:val="003B4B7A"/>
    <w:rsid w:val="003B62E2"/>
    <w:rsid w:val="003B6E43"/>
    <w:rsid w:val="003B7AA4"/>
    <w:rsid w:val="003C085D"/>
    <w:rsid w:val="003C1ACF"/>
    <w:rsid w:val="003C39CF"/>
    <w:rsid w:val="003C44A3"/>
    <w:rsid w:val="003C4BD6"/>
    <w:rsid w:val="003C5235"/>
    <w:rsid w:val="003C5992"/>
    <w:rsid w:val="003C66BD"/>
    <w:rsid w:val="003D0715"/>
    <w:rsid w:val="003D1331"/>
    <w:rsid w:val="003D2576"/>
    <w:rsid w:val="003D28D2"/>
    <w:rsid w:val="003D2E35"/>
    <w:rsid w:val="003D3EBA"/>
    <w:rsid w:val="003D61A2"/>
    <w:rsid w:val="003D688E"/>
    <w:rsid w:val="003D7374"/>
    <w:rsid w:val="003D7881"/>
    <w:rsid w:val="003E1357"/>
    <w:rsid w:val="003E2F34"/>
    <w:rsid w:val="003E346B"/>
    <w:rsid w:val="003E60BB"/>
    <w:rsid w:val="003E7AEA"/>
    <w:rsid w:val="003E7E45"/>
    <w:rsid w:val="003F0254"/>
    <w:rsid w:val="003F03AD"/>
    <w:rsid w:val="003F0EED"/>
    <w:rsid w:val="003F279A"/>
    <w:rsid w:val="003F2B39"/>
    <w:rsid w:val="003F49CC"/>
    <w:rsid w:val="003F4E1E"/>
    <w:rsid w:val="003F4F1A"/>
    <w:rsid w:val="003F7AD8"/>
    <w:rsid w:val="00400B04"/>
    <w:rsid w:val="00400C03"/>
    <w:rsid w:val="00401580"/>
    <w:rsid w:val="00402414"/>
    <w:rsid w:val="00403B49"/>
    <w:rsid w:val="004040C3"/>
    <w:rsid w:val="00404B66"/>
    <w:rsid w:val="004060C8"/>
    <w:rsid w:val="004061ED"/>
    <w:rsid w:val="004064B8"/>
    <w:rsid w:val="00410C65"/>
    <w:rsid w:val="00411B2C"/>
    <w:rsid w:val="00412433"/>
    <w:rsid w:val="004127C0"/>
    <w:rsid w:val="00413B2B"/>
    <w:rsid w:val="0041419C"/>
    <w:rsid w:val="0041442B"/>
    <w:rsid w:val="004158EA"/>
    <w:rsid w:val="00416A76"/>
    <w:rsid w:val="004175E9"/>
    <w:rsid w:val="00421AB2"/>
    <w:rsid w:val="00423A6E"/>
    <w:rsid w:val="0042467B"/>
    <w:rsid w:val="004256FD"/>
    <w:rsid w:val="00425BA8"/>
    <w:rsid w:val="00426281"/>
    <w:rsid w:val="00431383"/>
    <w:rsid w:val="004313FC"/>
    <w:rsid w:val="004314F0"/>
    <w:rsid w:val="004318A8"/>
    <w:rsid w:val="00435E0C"/>
    <w:rsid w:val="004360ED"/>
    <w:rsid w:val="004363F0"/>
    <w:rsid w:val="004373A6"/>
    <w:rsid w:val="00440441"/>
    <w:rsid w:val="0044073B"/>
    <w:rsid w:val="00441668"/>
    <w:rsid w:val="00442DD1"/>
    <w:rsid w:val="004433E0"/>
    <w:rsid w:val="00444602"/>
    <w:rsid w:val="00447155"/>
    <w:rsid w:val="004476F5"/>
    <w:rsid w:val="00447E4E"/>
    <w:rsid w:val="00447FB7"/>
    <w:rsid w:val="00452954"/>
    <w:rsid w:val="00454CC3"/>
    <w:rsid w:val="00454E01"/>
    <w:rsid w:val="004551E3"/>
    <w:rsid w:val="00456098"/>
    <w:rsid w:val="004573FB"/>
    <w:rsid w:val="00460F3F"/>
    <w:rsid w:val="00465926"/>
    <w:rsid w:val="0046646A"/>
    <w:rsid w:val="0046649C"/>
    <w:rsid w:val="0046718B"/>
    <w:rsid w:val="00467D55"/>
    <w:rsid w:val="00470212"/>
    <w:rsid w:val="00470E08"/>
    <w:rsid w:val="0047304A"/>
    <w:rsid w:val="00473963"/>
    <w:rsid w:val="004739A0"/>
    <w:rsid w:val="004743B6"/>
    <w:rsid w:val="004764DF"/>
    <w:rsid w:val="00480463"/>
    <w:rsid w:val="004810E6"/>
    <w:rsid w:val="004816B4"/>
    <w:rsid w:val="00482BA7"/>
    <w:rsid w:val="00483A01"/>
    <w:rsid w:val="004845A6"/>
    <w:rsid w:val="00484FDC"/>
    <w:rsid w:val="0048563C"/>
    <w:rsid w:val="00486652"/>
    <w:rsid w:val="00486EAD"/>
    <w:rsid w:val="00490A7C"/>
    <w:rsid w:val="004923AA"/>
    <w:rsid w:val="004925DC"/>
    <w:rsid w:val="00494A8E"/>
    <w:rsid w:val="00495761"/>
    <w:rsid w:val="004A078A"/>
    <w:rsid w:val="004A0A32"/>
    <w:rsid w:val="004A0EB3"/>
    <w:rsid w:val="004A1A9C"/>
    <w:rsid w:val="004A26A1"/>
    <w:rsid w:val="004A354B"/>
    <w:rsid w:val="004A35C1"/>
    <w:rsid w:val="004A6B10"/>
    <w:rsid w:val="004B004E"/>
    <w:rsid w:val="004B2A6A"/>
    <w:rsid w:val="004B3C6F"/>
    <w:rsid w:val="004B4C6B"/>
    <w:rsid w:val="004B5F22"/>
    <w:rsid w:val="004C003A"/>
    <w:rsid w:val="004C1A20"/>
    <w:rsid w:val="004C3230"/>
    <w:rsid w:val="004C4100"/>
    <w:rsid w:val="004C6DD9"/>
    <w:rsid w:val="004C6F1E"/>
    <w:rsid w:val="004D1317"/>
    <w:rsid w:val="004D453D"/>
    <w:rsid w:val="004D516E"/>
    <w:rsid w:val="004D7359"/>
    <w:rsid w:val="004E023E"/>
    <w:rsid w:val="004E056C"/>
    <w:rsid w:val="004E3222"/>
    <w:rsid w:val="004E4E9D"/>
    <w:rsid w:val="004F2001"/>
    <w:rsid w:val="004F3911"/>
    <w:rsid w:val="004F472B"/>
    <w:rsid w:val="004F4837"/>
    <w:rsid w:val="004F4F89"/>
    <w:rsid w:val="004F5C7D"/>
    <w:rsid w:val="004F5E12"/>
    <w:rsid w:val="004F61F3"/>
    <w:rsid w:val="004F642E"/>
    <w:rsid w:val="005005DA"/>
    <w:rsid w:val="00503980"/>
    <w:rsid w:val="00504698"/>
    <w:rsid w:val="00504A86"/>
    <w:rsid w:val="00505D2A"/>
    <w:rsid w:val="0050636B"/>
    <w:rsid w:val="005066E7"/>
    <w:rsid w:val="005072CE"/>
    <w:rsid w:val="0051340C"/>
    <w:rsid w:val="005159BB"/>
    <w:rsid w:val="005178CF"/>
    <w:rsid w:val="0052085E"/>
    <w:rsid w:val="00520FF8"/>
    <w:rsid w:val="005216FC"/>
    <w:rsid w:val="00522B14"/>
    <w:rsid w:val="00523628"/>
    <w:rsid w:val="00525EA1"/>
    <w:rsid w:val="00530048"/>
    <w:rsid w:val="00531119"/>
    <w:rsid w:val="00531182"/>
    <w:rsid w:val="005317A4"/>
    <w:rsid w:val="00531F94"/>
    <w:rsid w:val="005333F4"/>
    <w:rsid w:val="00541F06"/>
    <w:rsid w:val="00542AD7"/>
    <w:rsid w:val="005466DB"/>
    <w:rsid w:val="00550A2F"/>
    <w:rsid w:val="00551C65"/>
    <w:rsid w:val="00557120"/>
    <w:rsid w:val="0056084D"/>
    <w:rsid w:val="00562689"/>
    <w:rsid w:val="00563B50"/>
    <w:rsid w:val="00563E8C"/>
    <w:rsid w:val="005645C9"/>
    <w:rsid w:val="00566E8A"/>
    <w:rsid w:val="00570A5F"/>
    <w:rsid w:val="00570BF0"/>
    <w:rsid w:val="005718A2"/>
    <w:rsid w:val="00573703"/>
    <w:rsid w:val="005755B3"/>
    <w:rsid w:val="00577017"/>
    <w:rsid w:val="005804D0"/>
    <w:rsid w:val="0058274F"/>
    <w:rsid w:val="00583974"/>
    <w:rsid w:val="0058689F"/>
    <w:rsid w:val="00587DD9"/>
    <w:rsid w:val="005907D3"/>
    <w:rsid w:val="00591096"/>
    <w:rsid w:val="00591630"/>
    <w:rsid w:val="00591BF0"/>
    <w:rsid w:val="0059288E"/>
    <w:rsid w:val="00593C4D"/>
    <w:rsid w:val="005957E5"/>
    <w:rsid w:val="005A1E84"/>
    <w:rsid w:val="005A21F7"/>
    <w:rsid w:val="005A4EDD"/>
    <w:rsid w:val="005A51FD"/>
    <w:rsid w:val="005A6FEE"/>
    <w:rsid w:val="005B08B9"/>
    <w:rsid w:val="005B2580"/>
    <w:rsid w:val="005B2FB6"/>
    <w:rsid w:val="005B3270"/>
    <w:rsid w:val="005B6CCC"/>
    <w:rsid w:val="005C0660"/>
    <w:rsid w:val="005C06D4"/>
    <w:rsid w:val="005C0EEC"/>
    <w:rsid w:val="005C1DDC"/>
    <w:rsid w:val="005C325B"/>
    <w:rsid w:val="005C3B1C"/>
    <w:rsid w:val="005C5102"/>
    <w:rsid w:val="005D2CE3"/>
    <w:rsid w:val="005D4801"/>
    <w:rsid w:val="005D5D07"/>
    <w:rsid w:val="005D6420"/>
    <w:rsid w:val="005D74A6"/>
    <w:rsid w:val="005D7E2E"/>
    <w:rsid w:val="005E0147"/>
    <w:rsid w:val="005E07F6"/>
    <w:rsid w:val="005E1082"/>
    <w:rsid w:val="005E2C54"/>
    <w:rsid w:val="005E3663"/>
    <w:rsid w:val="005E52E7"/>
    <w:rsid w:val="005E5CF9"/>
    <w:rsid w:val="005E69B3"/>
    <w:rsid w:val="005E6D61"/>
    <w:rsid w:val="005F401A"/>
    <w:rsid w:val="005F6AEA"/>
    <w:rsid w:val="005F7A4C"/>
    <w:rsid w:val="00600D07"/>
    <w:rsid w:val="00602003"/>
    <w:rsid w:val="00602247"/>
    <w:rsid w:val="0060274C"/>
    <w:rsid w:val="00603C76"/>
    <w:rsid w:val="00604373"/>
    <w:rsid w:val="0060665F"/>
    <w:rsid w:val="00610501"/>
    <w:rsid w:val="00612E7E"/>
    <w:rsid w:val="0061309E"/>
    <w:rsid w:val="00613196"/>
    <w:rsid w:val="0061397C"/>
    <w:rsid w:val="0061696D"/>
    <w:rsid w:val="006178C8"/>
    <w:rsid w:val="00620356"/>
    <w:rsid w:val="0062324B"/>
    <w:rsid w:val="00624206"/>
    <w:rsid w:val="006251BD"/>
    <w:rsid w:val="00625680"/>
    <w:rsid w:val="0062610A"/>
    <w:rsid w:val="00626AB8"/>
    <w:rsid w:val="00627ACA"/>
    <w:rsid w:val="00631E1E"/>
    <w:rsid w:val="006332DE"/>
    <w:rsid w:val="00633509"/>
    <w:rsid w:val="0063676F"/>
    <w:rsid w:val="006372A1"/>
    <w:rsid w:val="00640F4A"/>
    <w:rsid w:val="00642AD3"/>
    <w:rsid w:val="00645A7D"/>
    <w:rsid w:val="00646D70"/>
    <w:rsid w:val="00651A3A"/>
    <w:rsid w:val="006523DC"/>
    <w:rsid w:val="00653F9E"/>
    <w:rsid w:val="006541F7"/>
    <w:rsid w:val="00657B5E"/>
    <w:rsid w:val="00657FC6"/>
    <w:rsid w:val="0066014C"/>
    <w:rsid w:val="0066282D"/>
    <w:rsid w:val="00670097"/>
    <w:rsid w:val="006724B1"/>
    <w:rsid w:val="00672B1F"/>
    <w:rsid w:val="00673189"/>
    <w:rsid w:val="006732F9"/>
    <w:rsid w:val="00674F7B"/>
    <w:rsid w:val="00675B2D"/>
    <w:rsid w:val="0068025C"/>
    <w:rsid w:val="00680664"/>
    <w:rsid w:val="00680905"/>
    <w:rsid w:val="00682B94"/>
    <w:rsid w:val="00683A27"/>
    <w:rsid w:val="00687174"/>
    <w:rsid w:val="0068759D"/>
    <w:rsid w:val="00687D0D"/>
    <w:rsid w:val="006923B1"/>
    <w:rsid w:val="006941B9"/>
    <w:rsid w:val="006941DC"/>
    <w:rsid w:val="006968C9"/>
    <w:rsid w:val="006968F9"/>
    <w:rsid w:val="006970F4"/>
    <w:rsid w:val="006972CE"/>
    <w:rsid w:val="006A17BB"/>
    <w:rsid w:val="006A1D13"/>
    <w:rsid w:val="006A1E0A"/>
    <w:rsid w:val="006A4F1A"/>
    <w:rsid w:val="006A63A6"/>
    <w:rsid w:val="006A64F9"/>
    <w:rsid w:val="006A6519"/>
    <w:rsid w:val="006B0F20"/>
    <w:rsid w:val="006B154A"/>
    <w:rsid w:val="006B2B63"/>
    <w:rsid w:val="006B3720"/>
    <w:rsid w:val="006B4575"/>
    <w:rsid w:val="006B528D"/>
    <w:rsid w:val="006B5A5C"/>
    <w:rsid w:val="006C044E"/>
    <w:rsid w:val="006C1BF9"/>
    <w:rsid w:val="006C1E07"/>
    <w:rsid w:val="006C21B1"/>
    <w:rsid w:val="006C2459"/>
    <w:rsid w:val="006C39A3"/>
    <w:rsid w:val="006C47FD"/>
    <w:rsid w:val="006C574B"/>
    <w:rsid w:val="006C5CF3"/>
    <w:rsid w:val="006D1941"/>
    <w:rsid w:val="006D223D"/>
    <w:rsid w:val="006D2A6F"/>
    <w:rsid w:val="006D2D4D"/>
    <w:rsid w:val="006D441A"/>
    <w:rsid w:val="006D4D89"/>
    <w:rsid w:val="006D5B2E"/>
    <w:rsid w:val="006D66EC"/>
    <w:rsid w:val="006D6DC2"/>
    <w:rsid w:val="006D6DD7"/>
    <w:rsid w:val="006D7166"/>
    <w:rsid w:val="006E1959"/>
    <w:rsid w:val="006E1A9F"/>
    <w:rsid w:val="006E2E37"/>
    <w:rsid w:val="006E314C"/>
    <w:rsid w:val="006E4666"/>
    <w:rsid w:val="006E46B3"/>
    <w:rsid w:val="006E6022"/>
    <w:rsid w:val="006E6C43"/>
    <w:rsid w:val="006E78F6"/>
    <w:rsid w:val="006F1A04"/>
    <w:rsid w:val="006F26B4"/>
    <w:rsid w:val="006F2D0A"/>
    <w:rsid w:val="006F3074"/>
    <w:rsid w:val="006F5807"/>
    <w:rsid w:val="006F5A59"/>
    <w:rsid w:val="006F5DBF"/>
    <w:rsid w:val="006F7670"/>
    <w:rsid w:val="00700575"/>
    <w:rsid w:val="007008D9"/>
    <w:rsid w:val="00701B66"/>
    <w:rsid w:val="00702568"/>
    <w:rsid w:val="00703876"/>
    <w:rsid w:val="00703F82"/>
    <w:rsid w:val="0070473A"/>
    <w:rsid w:val="0070513D"/>
    <w:rsid w:val="00705505"/>
    <w:rsid w:val="0070735E"/>
    <w:rsid w:val="00714D9A"/>
    <w:rsid w:val="00716623"/>
    <w:rsid w:val="00716B9B"/>
    <w:rsid w:val="00717554"/>
    <w:rsid w:val="00720913"/>
    <w:rsid w:val="00721174"/>
    <w:rsid w:val="00725064"/>
    <w:rsid w:val="0072585A"/>
    <w:rsid w:val="00725E5A"/>
    <w:rsid w:val="00725EFC"/>
    <w:rsid w:val="0072799F"/>
    <w:rsid w:val="00730046"/>
    <w:rsid w:val="00731C5E"/>
    <w:rsid w:val="00731D4B"/>
    <w:rsid w:val="00732B57"/>
    <w:rsid w:val="0073598C"/>
    <w:rsid w:val="0073662B"/>
    <w:rsid w:val="0074002F"/>
    <w:rsid w:val="00741D77"/>
    <w:rsid w:val="00741EFF"/>
    <w:rsid w:val="00742D43"/>
    <w:rsid w:val="00743666"/>
    <w:rsid w:val="007440AC"/>
    <w:rsid w:val="0074485F"/>
    <w:rsid w:val="007452E2"/>
    <w:rsid w:val="0074569B"/>
    <w:rsid w:val="007472A5"/>
    <w:rsid w:val="007476DF"/>
    <w:rsid w:val="007521C8"/>
    <w:rsid w:val="00753C79"/>
    <w:rsid w:val="007545E6"/>
    <w:rsid w:val="00756174"/>
    <w:rsid w:val="00756DE9"/>
    <w:rsid w:val="00761E24"/>
    <w:rsid w:val="007643EF"/>
    <w:rsid w:val="007648ED"/>
    <w:rsid w:val="0077247C"/>
    <w:rsid w:val="00772A00"/>
    <w:rsid w:val="0078027D"/>
    <w:rsid w:val="00780677"/>
    <w:rsid w:val="0078192A"/>
    <w:rsid w:val="00781F4F"/>
    <w:rsid w:val="007826AC"/>
    <w:rsid w:val="007845AF"/>
    <w:rsid w:val="00784A40"/>
    <w:rsid w:val="00784D33"/>
    <w:rsid w:val="00784E01"/>
    <w:rsid w:val="007857BE"/>
    <w:rsid w:val="00787286"/>
    <w:rsid w:val="0079011E"/>
    <w:rsid w:val="00791304"/>
    <w:rsid w:val="0079319A"/>
    <w:rsid w:val="007938DF"/>
    <w:rsid w:val="00793DED"/>
    <w:rsid w:val="00796014"/>
    <w:rsid w:val="0079632E"/>
    <w:rsid w:val="007976A7"/>
    <w:rsid w:val="00797EBC"/>
    <w:rsid w:val="007A0152"/>
    <w:rsid w:val="007A06BB"/>
    <w:rsid w:val="007A2BBE"/>
    <w:rsid w:val="007B38E8"/>
    <w:rsid w:val="007B39FC"/>
    <w:rsid w:val="007B5696"/>
    <w:rsid w:val="007C097C"/>
    <w:rsid w:val="007C0E7F"/>
    <w:rsid w:val="007C1890"/>
    <w:rsid w:val="007C27CC"/>
    <w:rsid w:val="007C652D"/>
    <w:rsid w:val="007C6E20"/>
    <w:rsid w:val="007D3BE8"/>
    <w:rsid w:val="007D705C"/>
    <w:rsid w:val="007D720F"/>
    <w:rsid w:val="007D79F9"/>
    <w:rsid w:val="007D7EA8"/>
    <w:rsid w:val="007E1F41"/>
    <w:rsid w:val="007E3554"/>
    <w:rsid w:val="007E4120"/>
    <w:rsid w:val="007E43E5"/>
    <w:rsid w:val="007E5EE7"/>
    <w:rsid w:val="007E6A67"/>
    <w:rsid w:val="007E777B"/>
    <w:rsid w:val="007F07A0"/>
    <w:rsid w:val="007F0B6A"/>
    <w:rsid w:val="007F18C5"/>
    <w:rsid w:val="007F1EF2"/>
    <w:rsid w:val="007F30B2"/>
    <w:rsid w:val="007F3E07"/>
    <w:rsid w:val="007F3F61"/>
    <w:rsid w:val="007F6AF5"/>
    <w:rsid w:val="00801112"/>
    <w:rsid w:val="008038F4"/>
    <w:rsid w:val="00804B8A"/>
    <w:rsid w:val="00804D09"/>
    <w:rsid w:val="00805805"/>
    <w:rsid w:val="00806187"/>
    <w:rsid w:val="00810DD7"/>
    <w:rsid w:val="00810EB3"/>
    <w:rsid w:val="00812E72"/>
    <w:rsid w:val="008200FD"/>
    <w:rsid w:val="008201AC"/>
    <w:rsid w:val="0082178F"/>
    <w:rsid w:val="00821F70"/>
    <w:rsid w:val="00823776"/>
    <w:rsid w:val="008240D5"/>
    <w:rsid w:val="0082476A"/>
    <w:rsid w:val="00824EE3"/>
    <w:rsid w:val="0082546D"/>
    <w:rsid w:val="008254AB"/>
    <w:rsid w:val="00830D7E"/>
    <w:rsid w:val="008328AB"/>
    <w:rsid w:val="0083523F"/>
    <w:rsid w:val="00837C66"/>
    <w:rsid w:val="008416D7"/>
    <w:rsid w:val="00842DAE"/>
    <w:rsid w:val="0084332A"/>
    <w:rsid w:val="00844954"/>
    <w:rsid w:val="008459A4"/>
    <w:rsid w:val="00846AE1"/>
    <w:rsid w:val="00851EE2"/>
    <w:rsid w:val="008562C3"/>
    <w:rsid w:val="00856550"/>
    <w:rsid w:val="00860F0E"/>
    <w:rsid w:val="00863F2F"/>
    <w:rsid w:val="00866649"/>
    <w:rsid w:val="0086667B"/>
    <w:rsid w:val="008714ED"/>
    <w:rsid w:val="0087215C"/>
    <w:rsid w:val="008738C3"/>
    <w:rsid w:val="00875A01"/>
    <w:rsid w:val="008760FD"/>
    <w:rsid w:val="00876428"/>
    <w:rsid w:val="00877959"/>
    <w:rsid w:val="00880048"/>
    <w:rsid w:val="00882C64"/>
    <w:rsid w:val="00885401"/>
    <w:rsid w:val="0088553F"/>
    <w:rsid w:val="00890E1F"/>
    <w:rsid w:val="008920D9"/>
    <w:rsid w:val="0089282E"/>
    <w:rsid w:val="00893109"/>
    <w:rsid w:val="008943A9"/>
    <w:rsid w:val="00895664"/>
    <w:rsid w:val="00897A61"/>
    <w:rsid w:val="008A057D"/>
    <w:rsid w:val="008A0FBC"/>
    <w:rsid w:val="008A3D9D"/>
    <w:rsid w:val="008A6843"/>
    <w:rsid w:val="008A7474"/>
    <w:rsid w:val="008A79C7"/>
    <w:rsid w:val="008B0B3B"/>
    <w:rsid w:val="008B1D20"/>
    <w:rsid w:val="008B259F"/>
    <w:rsid w:val="008B302F"/>
    <w:rsid w:val="008B315F"/>
    <w:rsid w:val="008B3C5D"/>
    <w:rsid w:val="008B4E23"/>
    <w:rsid w:val="008B6898"/>
    <w:rsid w:val="008B76C9"/>
    <w:rsid w:val="008B7E79"/>
    <w:rsid w:val="008C0F19"/>
    <w:rsid w:val="008C1B34"/>
    <w:rsid w:val="008C1D7E"/>
    <w:rsid w:val="008C2294"/>
    <w:rsid w:val="008C2368"/>
    <w:rsid w:val="008C4321"/>
    <w:rsid w:val="008C4E15"/>
    <w:rsid w:val="008C6BD2"/>
    <w:rsid w:val="008C6C62"/>
    <w:rsid w:val="008D0DB2"/>
    <w:rsid w:val="008D2420"/>
    <w:rsid w:val="008D54C2"/>
    <w:rsid w:val="008D5918"/>
    <w:rsid w:val="008D6DDA"/>
    <w:rsid w:val="008E02E9"/>
    <w:rsid w:val="008E1A47"/>
    <w:rsid w:val="008E3268"/>
    <w:rsid w:val="008E3E5B"/>
    <w:rsid w:val="008E5EAF"/>
    <w:rsid w:val="008E5F17"/>
    <w:rsid w:val="008E6E28"/>
    <w:rsid w:val="008F240D"/>
    <w:rsid w:val="008F5A76"/>
    <w:rsid w:val="00906154"/>
    <w:rsid w:val="00906833"/>
    <w:rsid w:val="00910D0D"/>
    <w:rsid w:val="00910F21"/>
    <w:rsid w:val="00911AD2"/>
    <w:rsid w:val="00912087"/>
    <w:rsid w:val="0091407E"/>
    <w:rsid w:val="009166C8"/>
    <w:rsid w:val="009202C3"/>
    <w:rsid w:val="00920F1C"/>
    <w:rsid w:val="00921E6B"/>
    <w:rsid w:val="00923843"/>
    <w:rsid w:val="009250A2"/>
    <w:rsid w:val="00926410"/>
    <w:rsid w:val="00926FF5"/>
    <w:rsid w:val="009306DE"/>
    <w:rsid w:val="00930865"/>
    <w:rsid w:val="00931853"/>
    <w:rsid w:val="00940868"/>
    <w:rsid w:val="00940D71"/>
    <w:rsid w:val="00944204"/>
    <w:rsid w:val="009443E2"/>
    <w:rsid w:val="00947C2B"/>
    <w:rsid w:val="0095060E"/>
    <w:rsid w:val="00951975"/>
    <w:rsid w:val="00953893"/>
    <w:rsid w:val="009539EF"/>
    <w:rsid w:val="0096143C"/>
    <w:rsid w:val="0096194D"/>
    <w:rsid w:val="00961E47"/>
    <w:rsid w:val="00962375"/>
    <w:rsid w:val="00963B13"/>
    <w:rsid w:val="00964954"/>
    <w:rsid w:val="00964DAE"/>
    <w:rsid w:val="009661A4"/>
    <w:rsid w:val="00966201"/>
    <w:rsid w:val="0097156E"/>
    <w:rsid w:val="00971CCC"/>
    <w:rsid w:val="009757AA"/>
    <w:rsid w:val="0097642A"/>
    <w:rsid w:val="0097648F"/>
    <w:rsid w:val="00977604"/>
    <w:rsid w:val="00983121"/>
    <w:rsid w:val="0098329A"/>
    <w:rsid w:val="00983401"/>
    <w:rsid w:val="0098520C"/>
    <w:rsid w:val="00986575"/>
    <w:rsid w:val="0098689E"/>
    <w:rsid w:val="00986BDF"/>
    <w:rsid w:val="0098765F"/>
    <w:rsid w:val="00987E7B"/>
    <w:rsid w:val="0099000B"/>
    <w:rsid w:val="009931EF"/>
    <w:rsid w:val="0099359E"/>
    <w:rsid w:val="00993E6A"/>
    <w:rsid w:val="00994783"/>
    <w:rsid w:val="00994D6A"/>
    <w:rsid w:val="00995A60"/>
    <w:rsid w:val="009971A9"/>
    <w:rsid w:val="0099740F"/>
    <w:rsid w:val="009A1212"/>
    <w:rsid w:val="009A17E2"/>
    <w:rsid w:val="009A1DC5"/>
    <w:rsid w:val="009A2963"/>
    <w:rsid w:val="009A313A"/>
    <w:rsid w:val="009A658A"/>
    <w:rsid w:val="009A70AA"/>
    <w:rsid w:val="009B10D6"/>
    <w:rsid w:val="009B35EC"/>
    <w:rsid w:val="009B4D9E"/>
    <w:rsid w:val="009C1938"/>
    <w:rsid w:val="009C3F57"/>
    <w:rsid w:val="009C4274"/>
    <w:rsid w:val="009C5E24"/>
    <w:rsid w:val="009C6B66"/>
    <w:rsid w:val="009C75D3"/>
    <w:rsid w:val="009C7CE2"/>
    <w:rsid w:val="009D0800"/>
    <w:rsid w:val="009D098A"/>
    <w:rsid w:val="009D0F21"/>
    <w:rsid w:val="009D24A3"/>
    <w:rsid w:val="009D2558"/>
    <w:rsid w:val="009D4222"/>
    <w:rsid w:val="009D454F"/>
    <w:rsid w:val="009D4E94"/>
    <w:rsid w:val="009D51F1"/>
    <w:rsid w:val="009D7411"/>
    <w:rsid w:val="009D7A0F"/>
    <w:rsid w:val="009E0701"/>
    <w:rsid w:val="009E08F6"/>
    <w:rsid w:val="009E0D03"/>
    <w:rsid w:val="009E1AFD"/>
    <w:rsid w:val="009E4EC2"/>
    <w:rsid w:val="009F18E2"/>
    <w:rsid w:val="009F1EB7"/>
    <w:rsid w:val="009F230F"/>
    <w:rsid w:val="009F362C"/>
    <w:rsid w:val="009F3916"/>
    <w:rsid w:val="009F3D10"/>
    <w:rsid w:val="009F4266"/>
    <w:rsid w:val="009F651A"/>
    <w:rsid w:val="009F7514"/>
    <w:rsid w:val="009F7623"/>
    <w:rsid w:val="00A00FF0"/>
    <w:rsid w:val="00A014F2"/>
    <w:rsid w:val="00A01BD1"/>
    <w:rsid w:val="00A021BE"/>
    <w:rsid w:val="00A022BE"/>
    <w:rsid w:val="00A02FF1"/>
    <w:rsid w:val="00A03576"/>
    <w:rsid w:val="00A05189"/>
    <w:rsid w:val="00A061A9"/>
    <w:rsid w:val="00A1114C"/>
    <w:rsid w:val="00A11A0B"/>
    <w:rsid w:val="00A11FB5"/>
    <w:rsid w:val="00A1256B"/>
    <w:rsid w:val="00A1295E"/>
    <w:rsid w:val="00A134B6"/>
    <w:rsid w:val="00A134C9"/>
    <w:rsid w:val="00A14B1F"/>
    <w:rsid w:val="00A15818"/>
    <w:rsid w:val="00A21F24"/>
    <w:rsid w:val="00A221C9"/>
    <w:rsid w:val="00A302B2"/>
    <w:rsid w:val="00A36800"/>
    <w:rsid w:val="00A3720C"/>
    <w:rsid w:val="00A3753D"/>
    <w:rsid w:val="00A40346"/>
    <w:rsid w:val="00A41097"/>
    <w:rsid w:val="00A414CC"/>
    <w:rsid w:val="00A4281C"/>
    <w:rsid w:val="00A45ECD"/>
    <w:rsid w:val="00A47056"/>
    <w:rsid w:val="00A47262"/>
    <w:rsid w:val="00A47FCD"/>
    <w:rsid w:val="00A523E0"/>
    <w:rsid w:val="00A52A7F"/>
    <w:rsid w:val="00A539F5"/>
    <w:rsid w:val="00A54362"/>
    <w:rsid w:val="00A61B81"/>
    <w:rsid w:val="00A6335C"/>
    <w:rsid w:val="00A64088"/>
    <w:rsid w:val="00A64B6F"/>
    <w:rsid w:val="00A67194"/>
    <w:rsid w:val="00A74707"/>
    <w:rsid w:val="00A752E3"/>
    <w:rsid w:val="00A7648B"/>
    <w:rsid w:val="00A7745A"/>
    <w:rsid w:val="00A8223A"/>
    <w:rsid w:val="00A827CF"/>
    <w:rsid w:val="00A82A52"/>
    <w:rsid w:val="00A82FEA"/>
    <w:rsid w:val="00A835BD"/>
    <w:rsid w:val="00A83BE9"/>
    <w:rsid w:val="00A86A36"/>
    <w:rsid w:val="00A87260"/>
    <w:rsid w:val="00A90482"/>
    <w:rsid w:val="00A969FB"/>
    <w:rsid w:val="00AA0CF5"/>
    <w:rsid w:val="00AA36C4"/>
    <w:rsid w:val="00AA3B5F"/>
    <w:rsid w:val="00AA430C"/>
    <w:rsid w:val="00AA5BFA"/>
    <w:rsid w:val="00AA5D77"/>
    <w:rsid w:val="00AA6719"/>
    <w:rsid w:val="00AB08D2"/>
    <w:rsid w:val="00AB1E57"/>
    <w:rsid w:val="00AB3AFA"/>
    <w:rsid w:val="00AB463E"/>
    <w:rsid w:val="00AB711F"/>
    <w:rsid w:val="00AB7EAC"/>
    <w:rsid w:val="00AC2981"/>
    <w:rsid w:val="00AC30F9"/>
    <w:rsid w:val="00AC3B4D"/>
    <w:rsid w:val="00AC4EEB"/>
    <w:rsid w:val="00AC5BDA"/>
    <w:rsid w:val="00AC6E57"/>
    <w:rsid w:val="00AC7852"/>
    <w:rsid w:val="00AD231F"/>
    <w:rsid w:val="00AD2C2D"/>
    <w:rsid w:val="00AD4065"/>
    <w:rsid w:val="00AD475F"/>
    <w:rsid w:val="00AD4E65"/>
    <w:rsid w:val="00AD5453"/>
    <w:rsid w:val="00AD678A"/>
    <w:rsid w:val="00AE47C2"/>
    <w:rsid w:val="00AE4C6A"/>
    <w:rsid w:val="00AE62F7"/>
    <w:rsid w:val="00AF0972"/>
    <w:rsid w:val="00AF0F40"/>
    <w:rsid w:val="00AF1066"/>
    <w:rsid w:val="00AF1C19"/>
    <w:rsid w:val="00AF433D"/>
    <w:rsid w:val="00AF4B3A"/>
    <w:rsid w:val="00AF615C"/>
    <w:rsid w:val="00AF63F9"/>
    <w:rsid w:val="00AF65CB"/>
    <w:rsid w:val="00AF7658"/>
    <w:rsid w:val="00AF7DA4"/>
    <w:rsid w:val="00B00B2B"/>
    <w:rsid w:val="00B00F7C"/>
    <w:rsid w:val="00B011F4"/>
    <w:rsid w:val="00B0216B"/>
    <w:rsid w:val="00B02AC6"/>
    <w:rsid w:val="00B032C3"/>
    <w:rsid w:val="00B0421F"/>
    <w:rsid w:val="00B0634F"/>
    <w:rsid w:val="00B075D4"/>
    <w:rsid w:val="00B10161"/>
    <w:rsid w:val="00B13211"/>
    <w:rsid w:val="00B158BE"/>
    <w:rsid w:val="00B159BB"/>
    <w:rsid w:val="00B201E7"/>
    <w:rsid w:val="00B22469"/>
    <w:rsid w:val="00B224C7"/>
    <w:rsid w:val="00B224F1"/>
    <w:rsid w:val="00B2275C"/>
    <w:rsid w:val="00B2293A"/>
    <w:rsid w:val="00B230A0"/>
    <w:rsid w:val="00B24030"/>
    <w:rsid w:val="00B25038"/>
    <w:rsid w:val="00B26166"/>
    <w:rsid w:val="00B26FB4"/>
    <w:rsid w:val="00B2700E"/>
    <w:rsid w:val="00B27791"/>
    <w:rsid w:val="00B27865"/>
    <w:rsid w:val="00B316ED"/>
    <w:rsid w:val="00B31B14"/>
    <w:rsid w:val="00B33E1E"/>
    <w:rsid w:val="00B340C8"/>
    <w:rsid w:val="00B37569"/>
    <w:rsid w:val="00B40212"/>
    <w:rsid w:val="00B42680"/>
    <w:rsid w:val="00B43DD5"/>
    <w:rsid w:val="00B441DD"/>
    <w:rsid w:val="00B470AC"/>
    <w:rsid w:val="00B50834"/>
    <w:rsid w:val="00B51A3F"/>
    <w:rsid w:val="00B54784"/>
    <w:rsid w:val="00B54D50"/>
    <w:rsid w:val="00B5608D"/>
    <w:rsid w:val="00B576C6"/>
    <w:rsid w:val="00B60397"/>
    <w:rsid w:val="00B606AC"/>
    <w:rsid w:val="00B60E51"/>
    <w:rsid w:val="00B6181A"/>
    <w:rsid w:val="00B63E3B"/>
    <w:rsid w:val="00B6421F"/>
    <w:rsid w:val="00B65661"/>
    <w:rsid w:val="00B65F1D"/>
    <w:rsid w:val="00B6706A"/>
    <w:rsid w:val="00B70AB9"/>
    <w:rsid w:val="00B73959"/>
    <w:rsid w:val="00B75DE9"/>
    <w:rsid w:val="00B76C7F"/>
    <w:rsid w:val="00B811AD"/>
    <w:rsid w:val="00B832A8"/>
    <w:rsid w:val="00B85F0A"/>
    <w:rsid w:val="00B86AB2"/>
    <w:rsid w:val="00B86C1C"/>
    <w:rsid w:val="00B87295"/>
    <w:rsid w:val="00B905A0"/>
    <w:rsid w:val="00B917CB"/>
    <w:rsid w:val="00B92AC6"/>
    <w:rsid w:val="00B93F1D"/>
    <w:rsid w:val="00B93F42"/>
    <w:rsid w:val="00BA09F3"/>
    <w:rsid w:val="00BA0BC5"/>
    <w:rsid w:val="00BA1064"/>
    <w:rsid w:val="00BA259E"/>
    <w:rsid w:val="00BA28F2"/>
    <w:rsid w:val="00BA3E4D"/>
    <w:rsid w:val="00BA6044"/>
    <w:rsid w:val="00BA6343"/>
    <w:rsid w:val="00BB27DA"/>
    <w:rsid w:val="00BB3E22"/>
    <w:rsid w:val="00BB484E"/>
    <w:rsid w:val="00BC1787"/>
    <w:rsid w:val="00BC26AA"/>
    <w:rsid w:val="00BC4B0F"/>
    <w:rsid w:val="00BC4DE2"/>
    <w:rsid w:val="00BC59AD"/>
    <w:rsid w:val="00BC718A"/>
    <w:rsid w:val="00BD01C2"/>
    <w:rsid w:val="00BD0779"/>
    <w:rsid w:val="00BD1F50"/>
    <w:rsid w:val="00BD2004"/>
    <w:rsid w:val="00BD3C1E"/>
    <w:rsid w:val="00BD402E"/>
    <w:rsid w:val="00BD4E49"/>
    <w:rsid w:val="00BD68D3"/>
    <w:rsid w:val="00BE0197"/>
    <w:rsid w:val="00BE0360"/>
    <w:rsid w:val="00BE0C9D"/>
    <w:rsid w:val="00BE0E47"/>
    <w:rsid w:val="00BE1271"/>
    <w:rsid w:val="00BE1B66"/>
    <w:rsid w:val="00BE1BA9"/>
    <w:rsid w:val="00BE1F06"/>
    <w:rsid w:val="00BE29E0"/>
    <w:rsid w:val="00BE2A1E"/>
    <w:rsid w:val="00BE3026"/>
    <w:rsid w:val="00BE4956"/>
    <w:rsid w:val="00BE5207"/>
    <w:rsid w:val="00BE5CAC"/>
    <w:rsid w:val="00BE7D81"/>
    <w:rsid w:val="00BF052D"/>
    <w:rsid w:val="00BF1AC5"/>
    <w:rsid w:val="00BF1B9B"/>
    <w:rsid w:val="00BF1F0B"/>
    <w:rsid w:val="00BF2EE9"/>
    <w:rsid w:val="00BF308E"/>
    <w:rsid w:val="00BF4758"/>
    <w:rsid w:val="00BF62D2"/>
    <w:rsid w:val="00C0139A"/>
    <w:rsid w:val="00C01417"/>
    <w:rsid w:val="00C03FD1"/>
    <w:rsid w:val="00C04440"/>
    <w:rsid w:val="00C0700C"/>
    <w:rsid w:val="00C10C23"/>
    <w:rsid w:val="00C10CFD"/>
    <w:rsid w:val="00C151EF"/>
    <w:rsid w:val="00C20405"/>
    <w:rsid w:val="00C21972"/>
    <w:rsid w:val="00C24591"/>
    <w:rsid w:val="00C26B98"/>
    <w:rsid w:val="00C30568"/>
    <w:rsid w:val="00C3087F"/>
    <w:rsid w:val="00C319A9"/>
    <w:rsid w:val="00C32A28"/>
    <w:rsid w:val="00C3427E"/>
    <w:rsid w:val="00C351E4"/>
    <w:rsid w:val="00C36988"/>
    <w:rsid w:val="00C376B9"/>
    <w:rsid w:val="00C400B4"/>
    <w:rsid w:val="00C40D9C"/>
    <w:rsid w:val="00C42D1D"/>
    <w:rsid w:val="00C444E2"/>
    <w:rsid w:val="00C45197"/>
    <w:rsid w:val="00C46047"/>
    <w:rsid w:val="00C462E8"/>
    <w:rsid w:val="00C509E6"/>
    <w:rsid w:val="00C52C1D"/>
    <w:rsid w:val="00C54AE1"/>
    <w:rsid w:val="00C55662"/>
    <w:rsid w:val="00C55FBF"/>
    <w:rsid w:val="00C56650"/>
    <w:rsid w:val="00C602FC"/>
    <w:rsid w:val="00C62542"/>
    <w:rsid w:val="00C62A69"/>
    <w:rsid w:val="00C62E63"/>
    <w:rsid w:val="00C63610"/>
    <w:rsid w:val="00C6376F"/>
    <w:rsid w:val="00C639A3"/>
    <w:rsid w:val="00C668AC"/>
    <w:rsid w:val="00C7038A"/>
    <w:rsid w:val="00C721A5"/>
    <w:rsid w:val="00C743D0"/>
    <w:rsid w:val="00C76859"/>
    <w:rsid w:val="00C80B1E"/>
    <w:rsid w:val="00C826A4"/>
    <w:rsid w:val="00C829A9"/>
    <w:rsid w:val="00C84DD0"/>
    <w:rsid w:val="00C87557"/>
    <w:rsid w:val="00C921F6"/>
    <w:rsid w:val="00C9501B"/>
    <w:rsid w:val="00C9528B"/>
    <w:rsid w:val="00C96F9D"/>
    <w:rsid w:val="00C97FC2"/>
    <w:rsid w:val="00CA0E78"/>
    <w:rsid w:val="00CA12B2"/>
    <w:rsid w:val="00CA2CFF"/>
    <w:rsid w:val="00CA406E"/>
    <w:rsid w:val="00CA5953"/>
    <w:rsid w:val="00CA70C1"/>
    <w:rsid w:val="00CB2EAD"/>
    <w:rsid w:val="00CB489D"/>
    <w:rsid w:val="00CB58AD"/>
    <w:rsid w:val="00CB5CB5"/>
    <w:rsid w:val="00CC0870"/>
    <w:rsid w:val="00CC1E7A"/>
    <w:rsid w:val="00CC222A"/>
    <w:rsid w:val="00CC3803"/>
    <w:rsid w:val="00CC40F7"/>
    <w:rsid w:val="00CC4892"/>
    <w:rsid w:val="00CC4FD0"/>
    <w:rsid w:val="00CC6780"/>
    <w:rsid w:val="00CC70C4"/>
    <w:rsid w:val="00CD02C6"/>
    <w:rsid w:val="00CD11F1"/>
    <w:rsid w:val="00CD2193"/>
    <w:rsid w:val="00CD26AE"/>
    <w:rsid w:val="00CD2BFB"/>
    <w:rsid w:val="00CE281E"/>
    <w:rsid w:val="00CE3422"/>
    <w:rsid w:val="00CE5200"/>
    <w:rsid w:val="00CE66E5"/>
    <w:rsid w:val="00CE75F4"/>
    <w:rsid w:val="00CF1307"/>
    <w:rsid w:val="00CF3A63"/>
    <w:rsid w:val="00CF4D2B"/>
    <w:rsid w:val="00D01A79"/>
    <w:rsid w:val="00D02977"/>
    <w:rsid w:val="00D02CB8"/>
    <w:rsid w:val="00D03C02"/>
    <w:rsid w:val="00D04749"/>
    <w:rsid w:val="00D05E10"/>
    <w:rsid w:val="00D1046A"/>
    <w:rsid w:val="00D11455"/>
    <w:rsid w:val="00D11A14"/>
    <w:rsid w:val="00D1439E"/>
    <w:rsid w:val="00D14A5C"/>
    <w:rsid w:val="00D16B77"/>
    <w:rsid w:val="00D17232"/>
    <w:rsid w:val="00D204FF"/>
    <w:rsid w:val="00D20810"/>
    <w:rsid w:val="00D221E7"/>
    <w:rsid w:val="00D22209"/>
    <w:rsid w:val="00D229B7"/>
    <w:rsid w:val="00D24492"/>
    <w:rsid w:val="00D24A24"/>
    <w:rsid w:val="00D27B1C"/>
    <w:rsid w:val="00D3084C"/>
    <w:rsid w:val="00D31528"/>
    <w:rsid w:val="00D323C8"/>
    <w:rsid w:val="00D32E90"/>
    <w:rsid w:val="00D33FAB"/>
    <w:rsid w:val="00D3433E"/>
    <w:rsid w:val="00D34A6C"/>
    <w:rsid w:val="00D41443"/>
    <w:rsid w:val="00D44C0E"/>
    <w:rsid w:val="00D462B3"/>
    <w:rsid w:val="00D51210"/>
    <w:rsid w:val="00D5147F"/>
    <w:rsid w:val="00D52617"/>
    <w:rsid w:val="00D531F7"/>
    <w:rsid w:val="00D535E6"/>
    <w:rsid w:val="00D53D45"/>
    <w:rsid w:val="00D54583"/>
    <w:rsid w:val="00D551FA"/>
    <w:rsid w:val="00D6053F"/>
    <w:rsid w:val="00D60793"/>
    <w:rsid w:val="00D610FC"/>
    <w:rsid w:val="00D61A1A"/>
    <w:rsid w:val="00D61D89"/>
    <w:rsid w:val="00D61F43"/>
    <w:rsid w:val="00D622BC"/>
    <w:rsid w:val="00D6291E"/>
    <w:rsid w:val="00D6695F"/>
    <w:rsid w:val="00D67209"/>
    <w:rsid w:val="00D72662"/>
    <w:rsid w:val="00D74DEF"/>
    <w:rsid w:val="00D74E97"/>
    <w:rsid w:val="00D77E52"/>
    <w:rsid w:val="00D82741"/>
    <w:rsid w:val="00D827DB"/>
    <w:rsid w:val="00D83AF4"/>
    <w:rsid w:val="00D86F84"/>
    <w:rsid w:val="00D9352A"/>
    <w:rsid w:val="00D93B69"/>
    <w:rsid w:val="00D93F16"/>
    <w:rsid w:val="00D9543F"/>
    <w:rsid w:val="00D955B1"/>
    <w:rsid w:val="00D96521"/>
    <w:rsid w:val="00D9704B"/>
    <w:rsid w:val="00DA0D2B"/>
    <w:rsid w:val="00DA1065"/>
    <w:rsid w:val="00DA17E1"/>
    <w:rsid w:val="00DA3A8D"/>
    <w:rsid w:val="00DA3E7D"/>
    <w:rsid w:val="00DA42D2"/>
    <w:rsid w:val="00DA4547"/>
    <w:rsid w:val="00DA4CA9"/>
    <w:rsid w:val="00DA4D61"/>
    <w:rsid w:val="00DA591C"/>
    <w:rsid w:val="00DA6CD3"/>
    <w:rsid w:val="00DB26A3"/>
    <w:rsid w:val="00DB2896"/>
    <w:rsid w:val="00DB3A67"/>
    <w:rsid w:val="00DB6630"/>
    <w:rsid w:val="00DB6FD3"/>
    <w:rsid w:val="00DC0B75"/>
    <w:rsid w:val="00DC2BB0"/>
    <w:rsid w:val="00DC3A69"/>
    <w:rsid w:val="00DC5633"/>
    <w:rsid w:val="00DC580B"/>
    <w:rsid w:val="00DD4FBB"/>
    <w:rsid w:val="00DD6FEE"/>
    <w:rsid w:val="00DE085C"/>
    <w:rsid w:val="00DE0A11"/>
    <w:rsid w:val="00DE0A55"/>
    <w:rsid w:val="00DE1113"/>
    <w:rsid w:val="00DE2AC2"/>
    <w:rsid w:val="00DE2C09"/>
    <w:rsid w:val="00DE2DB8"/>
    <w:rsid w:val="00DE45BA"/>
    <w:rsid w:val="00DE50A0"/>
    <w:rsid w:val="00DE56A3"/>
    <w:rsid w:val="00DE5D5E"/>
    <w:rsid w:val="00DE6497"/>
    <w:rsid w:val="00DE6D28"/>
    <w:rsid w:val="00DE75FE"/>
    <w:rsid w:val="00DF13BA"/>
    <w:rsid w:val="00DF1F59"/>
    <w:rsid w:val="00DF25DB"/>
    <w:rsid w:val="00DF4925"/>
    <w:rsid w:val="00E00A6D"/>
    <w:rsid w:val="00E00F0C"/>
    <w:rsid w:val="00E016DF"/>
    <w:rsid w:val="00E019BF"/>
    <w:rsid w:val="00E02F7D"/>
    <w:rsid w:val="00E04952"/>
    <w:rsid w:val="00E05752"/>
    <w:rsid w:val="00E064A1"/>
    <w:rsid w:val="00E10D0B"/>
    <w:rsid w:val="00E11C0B"/>
    <w:rsid w:val="00E1308D"/>
    <w:rsid w:val="00E13C14"/>
    <w:rsid w:val="00E143B4"/>
    <w:rsid w:val="00E1660F"/>
    <w:rsid w:val="00E16E9C"/>
    <w:rsid w:val="00E2062A"/>
    <w:rsid w:val="00E21A78"/>
    <w:rsid w:val="00E227FA"/>
    <w:rsid w:val="00E229FD"/>
    <w:rsid w:val="00E25849"/>
    <w:rsid w:val="00E31283"/>
    <w:rsid w:val="00E34487"/>
    <w:rsid w:val="00E35B27"/>
    <w:rsid w:val="00E3656E"/>
    <w:rsid w:val="00E36E67"/>
    <w:rsid w:val="00E41A02"/>
    <w:rsid w:val="00E422E2"/>
    <w:rsid w:val="00E42417"/>
    <w:rsid w:val="00E4315C"/>
    <w:rsid w:val="00E4574D"/>
    <w:rsid w:val="00E47BF0"/>
    <w:rsid w:val="00E50F43"/>
    <w:rsid w:val="00E51BB1"/>
    <w:rsid w:val="00E51D01"/>
    <w:rsid w:val="00E5207B"/>
    <w:rsid w:val="00E52145"/>
    <w:rsid w:val="00E52208"/>
    <w:rsid w:val="00E52CDC"/>
    <w:rsid w:val="00E52FCF"/>
    <w:rsid w:val="00E53162"/>
    <w:rsid w:val="00E531D2"/>
    <w:rsid w:val="00E534EC"/>
    <w:rsid w:val="00E54241"/>
    <w:rsid w:val="00E54554"/>
    <w:rsid w:val="00E60209"/>
    <w:rsid w:val="00E60310"/>
    <w:rsid w:val="00E60D21"/>
    <w:rsid w:val="00E610C4"/>
    <w:rsid w:val="00E61D4C"/>
    <w:rsid w:val="00E626C9"/>
    <w:rsid w:val="00E6271F"/>
    <w:rsid w:val="00E62CBF"/>
    <w:rsid w:val="00E6440A"/>
    <w:rsid w:val="00E6476F"/>
    <w:rsid w:val="00E651B1"/>
    <w:rsid w:val="00E65501"/>
    <w:rsid w:val="00E65BAD"/>
    <w:rsid w:val="00E67854"/>
    <w:rsid w:val="00E712C2"/>
    <w:rsid w:val="00E71F12"/>
    <w:rsid w:val="00E73D37"/>
    <w:rsid w:val="00E77055"/>
    <w:rsid w:val="00E773D7"/>
    <w:rsid w:val="00E80D23"/>
    <w:rsid w:val="00E813EA"/>
    <w:rsid w:val="00E8184A"/>
    <w:rsid w:val="00E84B4B"/>
    <w:rsid w:val="00E90170"/>
    <w:rsid w:val="00E905DE"/>
    <w:rsid w:val="00E93AA6"/>
    <w:rsid w:val="00EA0D9E"/>
    <w:rsid w:val="00EA1AE9"/>
    <w:rsid w:val="00EA6D15"/>
    <w:rsid w:val="00EA7288"/>
    <w:rsid w:val="00EB0E44"/>
    <w:rsid w:val="00EB1371"/>
    <w:rsid w:val="00EB389E"/>
    <w:rsid w:val="00EB3A8E"/>
    <w:rsid w:val="00EB3CCB"/>
    <w:rsid w:val="00EB42F5"/>
    <w:rsid w:val="00EB4A3C"/>
    <w:rsid w:val="00EB6883"/>
    <w:rsid w:val="00EB6B0A"/>
    <w:rsid w:val="00EB6D69"/>
    <w:rsid w:val="00EC0704"/>
    <w:rsid w:val="00EC09B5"/>
    <w:rsid w:val="00EC16B8"/>
    <w:rsid w:val="00EC2BC8"/>
    <w:rsid w:val="00EC3543"/>
    <w:rsid w:val="00EC4000"/>
    <w:rsid w:val="00EC44BE"/>
    <w:rsid w:val="00ED04EC"/>
    <w:rsid w:val="00ED1A09"/>
    <w:rsid w:val="00ED1FDF"/>
    <w:rsid w:val="00ED22DE"/>
    <w:rsid w:val="00ED259A"/>
    <w:rsid w:val="00ED30F8"/>
    <w:rsid w:val="00ED4A2A"/>
    <w:rsid w:val="00ED68C2"/>
    <w:rsid w:val="00EE0DBB"/>
    <w:rsid w:val="00EE22BF"/>
    <w:rsid w:val="00EE22F4"/>
    <w:rsid w:val="00EE404D"/>
    <w:rsid w:val="00EE486A"/>
    <w:rsid w:val="00EE4F38"/>
    <w:rsid w:val="00EE5810"/>
    <w:rsid w:val="00EE6BE3"/>
    <w:rsid w:val="00EE75C5"/>
    <w:rsid w:val="00EE7D80"/>
    <w:rsid w:val="00EF1E42"/>
    <w:rsid w:val="00EF2287"/>
    <w:rsid w:val="00EF5CE8"/>
    <w:rsid w:val="00EF5E85"/>
    <w:rsid w:val="00EF7BBA"/>
    <w:rsid w:val="00F01EA3"/>
    <w:rsid w:val="00F042FD"/>
    <w:rsid w:val="00F048CC"/>
    <w:rsid w:val="00F04C1E"/>
    <w:rsid w:val="00F05BA2"/>
    <w:rsid w:val="00F05EA9"/>
    <w:rsid w:val="00F07C6B"/>
    <w:rsid w:val="00F103AB"/>
    <w:rsid w:val="00F12A70"/>
    <w:rsid w:val="00F13A08"/>
    <w:rsid w:val="00F14BB1"/>
    <w:rsid w:val="00F151AF"/>
    <w:rsid w:val="00F20797"/>
    <w:rsid w:val="00F219BB"/>
    <w:rsid w:val="00F24BC0"/>
    <w:rsid w:val="00F26069"/>
    <w:rsid w:val="00F308F7"/>
    <w:rsid w:val="00F31EB8"/>
    <w:rsid w:val="00F340D2"/>
    <w:rsid w:val="00F34E1B"/>
    <w:rsid w:val="00F37675"/>
    <w:rsid w:val="00F402A1"/>
    <w:rsid w:val="00F41B7B"/>
    <w:rsid w:val="00F436C1"/>
    <w:rsid w:val="00F43E0B"/>
    <w:rsid w:val="00F46498"/>
    <w:rsid w:val="00F46E91"/>
    <w:rsid w:val="00F478D6"/>
    <w:rsid w:val="00F507B4"/>
    <w:rsid w:val="00F50AA8"/>
    <w:rsid w:val="00F50DDB"/>
    <w:rsid w:val="00F50FF4"/>
    <w:rsid w:val="00F53102"/>
    <w:rsid w:val="00F560B8"/>
    <w:rsid w:val="00F574BE"/>
    <w:rsid w:val="00F57A80"/>
    <w:rsid w:val="00F57EAF"/>
    <w:rsid w:val="00F60B3D"/>
    <w:rsid w:val="00F60D9C"/>
    <w:rsid w:val="00F61305"/>
    <w:rsid w:val="00F6278C"/>
    <w:rsid w:val="00F62C25"/>
    <w:rsid w:val="00F62C2F"/>
    <w:rsid w:val="00F65659"/>
    <w:rsid w:val="00F65F73"/>
    <w:rsid w:val="00F662D7"/>
    <w:rsid w:val="00F678AB"/>
    <w:rsid w:val="00F70BB2"/>
    <w:rsid w:val="00F70EE8"/>
    <w:rsid w:val="00F71E09"/>
    <w:rsid w:val="00F73F83"/>
    <w:rsid w:val="00F75626"/>
    <w:rsid w:val="00F77E77"/>
    <w:rsid w:val="00F806DB"/>
    <w:rsid w:val="00F83359"/>
    <w:rsid w:val="00F8475C"/>
    <w:rsid w:val="00F85980"/>
    <w:rsid w:val="00F926BA"/>
    <w:rsid w:val="00F92949"/>
    <w:rsid w:val="00F931C2"/>
    <w:rsid w:val="00F94200"/>
    <w:rsid w:val="00F953BD"/>
    <w:rsid w:val="00F95BB9"/>
    <w:rsid w:val="00F97330"/>
    <w:rsid w:val="00FA0AF0"/>
    <w:rsid w:val="00FA39E6"/>
    <w:rsid w:val="00FA3F5F"/>
    <w:rsid w:val="00FA4380"/>
    <w:rsid w:val="00FA7878"/>
    <w:rsid w:val="00FB0AC4"/>
    <w:rsid w:val="00FB105C"/>
    <w:rsid w:val="00FB1E43"/>
    <w:rsid w:val="00FB20CC"/>
    <w:rsid w:val="00FB4DDD"/>
    <w:rsid w:val="00FB6105"/>
    <w:rsid w:val="00FB66AF"/>
    <w:rsid w:val="00FB6D76"/>
    <w:rsid w:val="00FB703C"/>
    <w:rsid w:val="00FB7419"/>
    <w:rsid w:val="00FC0558"/>
    <w:rsid w:val="00FC1D5B"/>
    <w:rsid w:val="00FC3773"/>
    <w:rsid w:val="00FC3901"/>
    <w:rsid w:val="00FD0012"/>
    <w:rsid w:val="00FD6C41"/>
    <w:rsid w:val="00FE0938"/>
    <w:rsid w:val="00FE254D"/>
    <w:rsid w:val="00FE58A5"/>
    <w:rsid w:val="00FE598A"/>
    <w:rsid w:val="00FE7D93"/>
    <w:rsid w:val="00FF3336"/>
    <w:rsid w:val="00FF3A0D"/>
    <w:rsid w:val="00FF43D4"/>
    <w:rsid w:val="00FF606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F6129"/>
    <w:pPr>
      <w:widowControl w:val="0"/>
      <w:kinsoku w:val="0"/>
      <w:overflowPunct w:val="0"/>
      <w:autoSpaceDE w:val="0"/>
      <w:autoSpaceDN w:val="0"/>
    </w:pPr>
    <w:rPr>
      <w:rFonts w:eastAsia="標楷體"/>
      <w:kern w:val="2"/>
      <w:sz w:val="32"/>
    </w:rPr>
  </w:style>
  <w:style w:type="paragraph" w:styleId="1">
    <w:name w:val="heading 1"/>
    <w:basedOn w:val="a1"/>
    <w:qFormat/>
    <w:rsid w:val="000F6129"/>
    <w:pPr>
      <w:numPr>
        <w:numId w:val="1"/>
      </w:numPr>
      <w:wordWrap w:val="0"/>
      <w:jc w:val="both"/>
      <w:outlineLvl w:val="0"/>
    </w:pPr>
    <w:rPr>
      <w:rFonts w:ascii="標楷體" w:hAnsi="Arial"/>
      <w:bCs/>
      <w:kern w:val="0"/>
      <w:szCs w:val="52"/>
    </w:rPr>
  </w:style>
  <w:style w:type="paragraph" w:styleId="2">
    <w:name w:val="heading 2"/>
    <w:basedOn w:val="a1"/>
    <w:qFormat/>
    <w:rsid w:val="008B7E79"/>
    <w:pPr>
      <w:numPr>
        <w:ilvl w:val="1"/>
        <w:numId w:val="1"/>
      </w:numPr>
      <w:jc w:val="both"/>
      <w:outlineLvl w:val="1"/>
    </w:pPr>
    <w:rPr>
      <w:rFonts w:ascii="標楷體" w:hAnsi="Arial"/>
      <w:bCs/>
      <w:kern w:val="0"/>
      <w:szCs w:val="48"/>
    </w:rPr>
  </w:style>
  <w:style w:type="paragraph" w:styleId="3">
    <w:name w:val="heading 3"/>
    <w:basedOn w:val="a1"/>
    <w:qFormat/>
    <w:rsid w:val="008B7E79"/>
    <w:pPr>
      <w:numPr>
        <w:ilvl w:val="2"/>
        <w:numId w:val="1"/>
      </w:numPr>
      <w:jc w:val="both"/>
      <w:outlineLvl w:val="2"/>
    </w:pPr>
    <w:rPr>
      <w:rFonts w:ascii="標楷體" w:hAnsi="Arial"/>
      <w:bCs/>
      <w:kern w:val="0"/>
      <w:szCs w:val="36"/>
    </w:rPr>
  </w:style>
  <w:style w:type="paragraph" w:styleId="4">
    <w:name w:val="heading 4"/>
    <w:basedOn w:val="a1"/>
    <w:qFormat/>
    <w:rsid w:val="008B7E79"/>
    <w:pPr>
      <w:numPr>
        <w:ilvl w:val="3"/>
        <w:numId w:val="1"/>
      </w:numPr>
      <w:jc w:val="both"/>
      <w:outlineLvl w:val="3"/>
    </w:pPr>
    <w:rPr>
      <w:rFonts w:ascii="標楷體" w:hAnsi="Arial"/>
      <w:szCs w:val="36"/>
    </w:rPr>
  </w:style>
  <w:style w:type="paragraph" w:styleId="5">
    <w:name w:val="heading 5"/>
    <w:basedOn w:val="a1"/>
    <w:qFormat/>
    <w:rsid w:val="008B7E79"/>
    <w:pPr>
      <w:numPr>
        <w:ilvl w:val="4"/>
        <w:numId w:val="1"/>
      </w:numPr>
      <w:jc w:val="both"/>
      <w:outlineLvl w:val="4"/>
    </w:pPr>
    <w:rPr>
      <w:rFonts w:ascii="標楷體" w:hAnsi="Arial"/>
      <w:bCs/>
      <w:szCs w:val="36"/>
    </w:rPr>
  </w:style>
  <w:style w:type="paragraph" w:styleId="6">
    <w:name w:val="heading 6"/>
    <w:basedOn w:val="a1"/>
    <w:qFormat/>
    <w:rsid w:val="008B7E79"/>
    <w:pPr>
      <w:numPr>
        <w:ilvl w:val="5"/>
        <w:numId w:val="1"/>
      </w:numPr>
      <w:tabs>
        <w:tab w:val="left" w:pos="2094"/>
      </w:tabs>
      <w:jc w:val="both"/>
      <w:outlineLvl w:val="5"/>
    </w:pPr>
    <w:rPr>
      <w:rFonts w:ascii="標楷體" w:hAnsi="Arial"/>
      <w:szCs w:val="36"/>
    </w:rPr>
  </w:style>
  <w:style w:type="paragraph" w:styleId="7">
    <w:name w:val="heading 7"/>
    <w:basedOn w:val="a1"/>
    <w:qFormat/>
    <w:rsid w:val="008B7E79"/>
    <w:pPr>
      <w:numPr>
        <w:ilvl w:val="6"/>
        <w:numId w:val="1"/>
      </w:numPr>
      <w:jc w:val="both"/>
      <w:outlineLvl w:val="6"/>
    </w:pPr>
    <w:rPr>
      <w:rFonts w:ascii="標楷體" w:hAnsi="Arial"/>
      <w:bCs/>
      <w:szCs w:val="36"/>
    </w:rPr>
  </w:style>
  <w:style w:type="paragraph" w:styleId="8">
    <w:name w:val="heading 8"/>
    <w:basedOn w:val="a1"/>
    <w:qFormat/>
    <w:rsid w:val="008B7E79"/>
    <w:pPr>
      <w:numPr>
        <w:ilvl w:val="7"/>
        <w:numId w:val="1"/>
      </w:numPr>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8B7E79"/>
    <w:pPr>
      <w:spacing w:before="720" w:after="720"/>
      <w:ind w:left="7371"/>
    </w:pPr>
    <w:rPr>
      <w:rFonts w:ascii="標楷體"/>
      <w:b/>
      <w:snapToGrid w:val="0"/>
      <w:spacing w:val="10"/>
      <w:sz w:val="36"/>
    </w:rPr>
  </w:style>
  <w:style w:type="paragraph" w:styleId="a7">
    <w:name w:val="endnote text"/>
    <w:basedOn w:val="a1"/>
    <w:semiHidden/>
    <w:rsid w:val="008B7E79"/>
    <w:pPr>
      <w:autoSpaceDE/>
      <w:spacing w:before="240"/>
      <w:ind w:left="1021" w:hanging="1021"/>
      <w:jc w:val="both"/>
    </w:pPr>
    <w:rPr>
      <w:rFonts w:ascii="標楷體"/>
      <w:snapToGrid w:val="0"/>
      <w:spacing w:val="10"/>
    </w:rPr>
  </w:style>
  <w:style w:type="paragraph" w:styleId="50">
    <w:name w:val="toc 5"/>
    <w:basedOn w:val="a1"/>
    <w:next w:val="a1"/>
    <w:autoRedefine/>
    <w:semiHidden/>
    <w:rsid w:val="008B7E79"/>
    <w:pPr>
      <w:ind w:leftChars="400" w:left="600" w:rightChars="200" w:right="200" w:hangingChars="200" w:hanging="200"/>
    </w:pPr>
    <w:rPr>
      <w:rFonts w:ascii="標楷體"/>
    </w:rPr>
  </w:style>
  <w:style w:type="character" w:styleId="a8">
    <w:name w:val="page number"/>
    <w:basedOn w:val="a2"/>
    <w:semiHidden/>
    <w:rsid w:val="008B7E79"/>
    <w:rPr>
      <w:rFonts w:ascii="標楷體" w:eastAsia="標楷體"/>
      <w:sz w:val="20"/>
    </w:rPr>
  </w:style>
  <w:style w:type="paragraph" w:styleId="60">
    <w:name w:val="toc 6"/>
    <w:basedOn w:val="a1"/>
    <w:next w:val="a1"/>
    <w:autoRedefine/>
    <w:semiHidden/>
    <w:rsid w:val="008B7E79"/>
    <w:pPr>
      <w:ind w:leftChars="500" w:left="500"/>
    </w:pPr>
    <w:rPr>
      <w:rFonts w:ascii="標楷體"/>
    </w:rPr>
  </w:style>
  <w:style w:type="paragraph" w:customStyle="1" w:styleId="10">
    <w:name w:val="段落樣式1"/>
    <w:basedOn w:val="a1"/>
    <w:rsid w:val="008B7E79"/>
    <w:pPr>
      <w:tabs>
        <w:tab w:val="left" w:pos="567"/>
      </w:tabs>
      <w:ind w:leftChars="200" w:left="200" w:firstLineChars="200" w:firstLine="200"/>
      <w:jc w:val="both"/>
    </w:pPr>
    <w:rPr>
      <w:rFonts w:ascii="標楷體"/>
      <w:kern w:val="0"/>
    </w:rPr>
  </w:style>
  <w:style w:type="paragraph" w:customStyle="1" w:styleId="20">
    <w:name w:val="段落樣式2"/>
    <w:basedOn w:val="a1"/>
    <w:rsid w:val="008B7E79"/>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8B7E79"/>
    <w:pPr>
      <w:ind w:left="2443" w:rightChars="200" w:right="698" w:hangingChars="700" w:hanging="2443"/>
      <w:jc w:val="both"/>
    </w:pPr>
    <w:rPr>
      <w:rFonts w:ascii="標楷體"/>
      <w:noProof/>
      <w:szCs w:val="32"/>
    </w:rPr>
  </w:style>
  <w:style w:type="paragraph" w:styleId="21">
    <w:name w:val="toc 2"/>
    <w:basedOn w:val="a1"/>
    <w:next w:val="a1"/>
    <w:autoRedefine/>
    <w:semiHidden/>
    <w:rsid w:val="008B7E79"/>
    <w:pPr>
      <w:ind w:leftChars="100" w:left="300" w:rightChars="200" w:right="200" w:hangingChars="200" w:hanging="200"/>
    </w:pPr>
    <w:rPr>
      <w:rFonts w:ascii="標楷體"/>
      <w:noProof/>
    </w:rPr>
  </w:style>
  <w:style w:type="paragraph" w:styleId="30">
    <w:name w:val="toc 3"/>
    <w:basedOn w:val="a1"/>
    <w:next w:val="a1"/>
    <w:autoRedefine/>
    <w:semiHidden/>
    <w:rsid w:val="008B7E79"/>
    <w:pPr>
      <w:ind w:leftChars="200" w:left="400" w:rightChars="200" w:right="200" w:hangingChars="200" w:hanging="200"/>
      <w:jc w:val="both"/>
    </w:pPr>
    <w:rPr>
      <w:rFonts w:ascii="標楷體"/>
      <w:noProof/>
    </w:rPr>
  </w:style>
  <w:style w:type="paragraph" w:styleId="40">
    <w:name w:val="toc 4"/>
    <w:basedOn w:val="a1"/>
    <w:next w:val="a1"/>
    <w:autoRedefine/>
    <w:semiHidden/>
    <w:rsid w:val="008B7E79"/>
    <w:pPr>
      <w:ind w:leftChars="300" w:left="500" w:rightChars="200" w:right="200" w:hangingChars="200" w:hanging="200"/>
      <w:jc w:val="both"/>
    </w:pPr>
    <w:rPr>
      <w:rFonts w:ascii="標楷體"/>
    </w:rPr>
  </w:style>
  <w:style w:type="paragraph" w:styleId="70">
    <w:name w:val="toc 7"/>
    <w:basedOn w:val="a1"/>
    <w:next w:val="a1"/>
    <w:autoRedefine/>
    <w:semiHidden/>
    <w:rsid w:val="008B7E79"/>
    <w:pPr>
      <w:ind w:leftChars="600" w:left="800" w:hangingChars="200" w:hanging="200"/>
    </w:pPr>
    <w:rPr>
      <w:rFonts w:ascii="標楷體"/>
    </w:rPr>
  </w:style>
  <w:style w:type="paragraph" w:styleId="80">
    <w:name w:val="toc 8"/>
    <w:basedOn w:val="a1"/>
    <w:next w:val="a1"/>
    <w:autoRedefine/>
    <w:semiHidden/>
    <w:rsid w:val="008B7E79"/>
    <w:pPr>
      <w:ind w:leftChars="700" w:left="900" w:hangingChars="200" w:hanging="200"/>
    </w:pPr>
    <w:rPr>
      <w:rFonts w:ascii="標楷體"/>
    </w:rPr>
  </w:style>
  <w:style w:type="paragraph" w:styleId="9">
    <w:name w:val="toc 9"/>
    <w:basedOn w:val="a1"/>
    <w:next w:val="a1"/>
    <w:autoRedefine/>
    <w:semiHidden/>
    <w:rsid w:val="008B7E79"/>
    <w:pPr>
      <w:ind w:leftChars="1600" w:left="3840"/>
    </w:pPr>
  </w:style>
  <w:style w:type="paragraph" w:styleId="a9">
    <w:name w:val="header"/>
    <w:basedOn w:val="a1"/>
    <w:semiHidden/>
    <w:rsid w:val="008B7E79"/>
    <w:pPr>
      <w:tabs>
        <w:tab w:val="center" w:pos="4153"/>
        <w:tab w:val="right" w:pos="8306"/>
      </w:tabs>
      <w:snapToGrid w:val="0"/>
    </w:pPr>
    <w:rPr>
      <w:sz w:val="20"/>
    </w:rPr>
  </w:style>
  <w:style w:type="paragraph" w:customStyle="1" w:styleId="31">
    <w:name w:val="段落樣式3"/>
    <w:basedOn w:val="20"/>
    <w:rsid w:val="008B7E79"/>
    <w:pPr>
      <w:ind w:leftChars="400" w:left="400"/>
    </w:pPr>
  </w:style>
  <w:style w:type="character" w:styleId="aa">
    <w:name w:val="Hyperlink"/>
    <w:basedOn w:val="a2"/>
    <w:semiHidden/>
    <w:rsid w:val="008B7E79"/>
    <w:rPr>
      <w:color w:val="0000FF"/>
      <w:u w:val="single"/>
    </w:rPr>
  </w:style>
  <w:style w:type="paragraph" w:customStyle="1" w:styleId="ab">
    <w:name w:val="簽名日期"/>
    <w:basedOn w:val="a1"/>
    <w:rsid w:val="008B7E79"/>
    <w:pPr>
      <w:jc w:val="distribute"/>
    </w:pPr>
    <w:rPr>
      <w:kern w:val="0"/>
    </w:rPr>
  </w:style>
  <w:style w:type="paragraph" w:customStyle="1" w:styleId="0">
    <w:name w:val="段落樣式0"/>
    <w:basedOn w:val="20"/>
    <w:rsid w:val="008B7E79"/>
    <w:pPr>
      <w:ind w:leftChars="200" w:left="200" w:firstLineChars="0" w:firstLine="0"/>
    </w:pPr>
  </w:style>
  <w:style w:type="paragraph" w:customStyle="1" w:styleId="ac">
    <w:name w:val="附件"/>
    <w:basedOn w:val="a7"/>
    <w:rsid w:val="008B7E79"/>
    <w:pPr>
      <w:spacing w:before="0"/>
      <w:ind w:left="1047" w:hangingChars="300" w:hanging="1047"/>
    </w:pPr>
    <w:rPr>
      <w:snapToGrid/>
      <w:spacing w:val="0"/>
      <w:kern w:val="0"/>
    </w:rPr>
  </w:style>
  <w:style w:type="paragraph" w:customStyle="1" w:styleId="41">
    <w:name w:val="段落樣式4"/>
    <w:basedOn w:val="31"/>
    <w:rsid w:val="008B7E79"/>
    <w:pPr>
      <w:ind w:leftChars="500" w:left="500"/>
    </w:pPr>
  </w:style>
  <w:style w:type="paragraph" w:customStyle="1" w:styleId="51">
    <w:name w:val="段落樣式5"/>
    <w:basedOn w:val="41"/>
    <w:rsid w:val="008B7E79"/>
    <w:pPr>
      <w:ind w:leftChars="600" w:left="600"/>
    </w:pPr>
  </w:style>
  <w:style w:type="paragraph" w:customStyle="1" w:styleId="61">
    <w:name w:val="段落樣式6"/>
    <w:basedOn w:val="51"/>
    <w:rsid w:val="008B7E79"/>
    <w:pPr>
      <w:ind w:leftChars="700" w:left="700"/>
    </w:pPr>
  </w:style>
  <w:style w:type="paragraph" w:customStyle="1" w:styleId="71">
    <w:name w:val="段落樣式7"/>
    <w:basedOn w:val="61"/>
    <w:rsid w:val="008B7E79"/>
  </w:style>
  <w:style w:type="paragraph" w:customStyle="1" w:styleId="81">
    <w:name w:val="段落樣式8"/>
    <w:basedOn w:val="71"/>
    <w:rsid w:val="008B7E79"/>
    <w:pPr>
      <w:ind w:leftChars="800" w:left="800"/>
    </w:pPr>
  </w:style>
  <w:style w:type="paragraph" w:customStyle="1" w:styleId="a0">
    <w:name w:val="表樣式"/>
    <w:basedOn w:val="a1"/>
    <w:next w:val="a1"/>
    <w:rsid w:val="008B7E79"/>
    <w:pPr>
      <w:numPr>
        <w:numId w:val="2"/>
      </w:numPr>
      <w:jc w:val="both"/>
    </w:pPr>
    <w:rPr>
      <w:rFonts w:ascii="標楷體"/>
      <w:kern w:val="0"/>
    </w:rPr>
  </w:style>
  <w:style w:type="paragraph" w:styleId="ad">
    <w:name w:val="Body Text Indent"/>
    <w:basedOn w:val="a1"/>
    <w:semiHidden/>
    <w:rsid w:val="008B7E79"/>
    <w:pPr>
      <w:ind w:left="698" w:hangingChars="200" w:hanging="698"/>
    </w:pPr>
  </w:style>
  <w:style w:type="paragraph" w:customStyle="1" w:styleId="ae">
    <w:name w:val="調查報告"/>
    <w:basedOn w:val="a7"/>
    <w:rsid w:val="008B7E79"/>
    <w:pPr>
      <w:spacing w:before="0"/>
      <w:ind w:left="1701" w:firstLine="0"/>
    </w:pPr>
    <w:rPr>
      <w:b/>
      <w:snapToGrid/>
      <w:spacing w:val="200"/>
      <w:kern w:val="0"/>
      <w:sz w:val="36"/>
    </w:rPr>
  </w:style>
  <w:style w:type="paragraph" w:customStyle="1" w:styleId="af">
    <w:name w:val="表格"/>
    <w:basedOn w:val="a1"/>
    <w:rsid w:val="005A4EDD"/>
    <w:pPr>
      <w:spacing w:before="40" w:after="40" w:line="320" w:lineRule="exact"/>
      <w:ind w:left="57" w:right="57"/>
      <w:jc w:val="both"/>
    </w:pPr>
    <w:rPr>
      <w:rFonts w:ascii="標楷體"/>
      <w:snapToGrid w:val="0"/>
      <w:spacing w:val="-14"/>
      <w:sz w:val="28"/>
    </w:rPr>
  </w:style>
  <w:style w:type="paragraph" w:customStyle="1" w:styleId="a">
    <w:name w:val="圖樣式"/>
    <w:basedOn w:val="a1"/>
    <w:next w:val="a1"/>
    <w:rsid w:val="008B7E79"/>
    <w:pPr>
      <w:numPr>
        <w:numId w:val="3"/>
      </w:numPr>
      <w:tabs>
        <w:tab w:val="clear" w:pos="1440"/>
      </w:tabs>
      <w:ind w:left="400" w:hangingChars="400" w:hanging="400"/>
      <w:jc w:val="both"/>
    </w:pPr>
    <w:rPr>
      <w:rFonts w:ascii="標楷體"/>
    </w:rPr>
  </w:style>
  <w:style w:type="paragraph" w:styleId="af0">
    <w:name w:val="footer"/>
    <w:basedOn w:val="a1"/>
    <w:semiHidden/>
    <w:rsid w:val="008B7E79"/>
    <w:pPr>
      <w:tabs>
        <w:tab w:val="center" w:pos="4153"/>
        <w:tab w:val="right" w:pos="8306"/>
      </w:tabs>
      <w:snapToGrid w:val="0"/>
    </w:pPr>
    <w:rPr>
      <w:sz w:val="20"/>
    </w:rPr>
  </w:style>
  <w:style w:type="paragraph" w:styleId="af1">
    <w:name w:val="table of figures"/>
    <w:basedOn w:val="a1"/>
    <w:next w:val="a1"/>
    <w:semiHidden/>
    <w:rsid w:val="008B7E79"/>
    <w:pPr>
      <w:ind w:left="400" w:hangingChars="400" w:hanging="400"/>
    </w:pPr>
  </w:style>
  <w:style w:type="paragraph" w:customStyle="1" w:styleId="af2">
    <w:name w:val="表格標題"/>
    <w:basedOn w:val="a1"/>
    <w:rsid w:val="005A4EDD"/>
    <w:pPr>
      <w:keepNext/>
      <w:spacing w:before="80" w:after="80" w:line="320" w:lineRule="exact"/>
      <w:jc w:val="center"/>
    </w:pPr>
    <w:rPr>
      <w:rFonts w:ascii="標楷體"/>
      <w:snapToGrid w:val="0"/>
      <w:spacing w:val="-14"/>
      <w:sz w:val="28"/>
    </w:rPr>
  </w:style>
  <w:style w:type="paragraph" w:styleId="Web">
    <w:name w:val="Normal (Web)"/>
    <w:basedOn w:val="a1"/>
    <w:rsid w:val="001742D1"/>
    <w:pPr>
      <w:widowControl/>
      <w:kinsoku/>
      <w:overflowPunct/>
      <w:autoSpaceDE/>
      <w:autoSpaceDN/>
      <w:spacing w:before="100" w:beforeAutospacing="1" w:after="100" w:afterAutospacing="1"/>
    </w:pPr>
    <w:rPr>
      <w:rFonts w:ascii="新細明體" w:eastAsia="新細明體" w:hAnsi="新細明體"/>
      <w:kern w:val="0"/>
      <w:sz w:val="24"/>
      <w:szCs w:val="24"/>
    </w:rPr>
  </w:style>
  <w:style w:type="paragraph" w:styleId="HTML">
    <w:name w:val="HTML Preformatted"/>
    <w:basedOn w:val="a1"/>
    <w:link w:val="HTML0"/>
    <w:uiPriority w:val="99"/>
    <w:unhideWhenUsed/>
    <w:rsid w:val="00C921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spacing w:line="288" w:lineRule="atLeast"/>
    </w:pPr>
    <w:rPr>
      <w:rFonts w:ascii="細明體" w:eastAsia="細明體" w:hAnsi="細明體" w:cs="細明體"/>
      <w:kern w:val="0"/>
      <w:sz w:val="24"/>
      <w:szCs w:val="24"/>
    </w:rPr>
  </w:style>
  <w:style w:type="character" w:customStyle="1" w:styleId="HTML0">
    <w:name w:val="HTML 預設格式 字元"/>
    <w:basedOn w:val="a2"/>
    <w:link w:val="HTML"/>
    <w:uiPriority w:val="99"/>
    <w:rsid w:val="00C921F6"/>
    <w:rPr>
      <w:rFonts w:ascii="細明體" w:eastAsia="細明體" w:hAnsi="細明體" w:cs="細明體"/>
      <w:sz w:val="24"/>
      <w:szCs w:val="24"/>
    </w:rPr>
  </w:style>
  <w:style w:type="table" w:styleId="af3">
    <w:name w:val="Table Grid"/>
    <w:basedOn w:val="a3"/>
    <w:uiPriority w:val="59"/>
    <w:rsid w:val="00AF0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ody Text"/>
    <w:basedOn w:val="a1"/>
    <w:link w:val="af5"/>
    <w:uiPriority w:val="99"/>
    <w:semiHidden/>
    <w:unhideWhenUsed/>
    <w:rsid w:val="00105AE7"/>
    <w:pPr>
      <w:spacing w:after="120"/>
    </w:pPr>
  </w:style>
  <w:style w:type="character" w:customStyle="1" w:styleId="af5">
    <w:name w:val="本文 字元"/>
    <w:basedOn w:val="a2"/>
    <w:link w:val="af4"/>
    <w:uiPriority w:val="99"/>
    <w:semiHidden/>
    <w:rsid w:val="00105AE7"/>
    <w:rPr>
      <w:rFonts w:eastAsia="標楷體"/>
      <w:kern w:val="2"/>
      <w:sz w:val="32"/>
    </w:rPr>
  </w:style>
  <w:style w:type="paragraph" w:styleId="af6">
    <w:name w:val="footnote text"/>
    <w:basedOn w:val="a1"/>
    <w:link w:val="af7"/>
    <w:uiPriority w:val="99"/>
    <w:unhideWhenUsed/>
    <w:rsid w:val="0025607B"/>
    <w:pPr>
      <w:snapToGrid w:val="0"/>
    </w:pPr>
    <w:rPr>
      <w:sz w:val="20"/>
    </w:rPr>
  </w:style>
  <w:style w:type="character" w:customStyle="1" w:styleId="af7">
    <w:name w:val="註腳文字 字元"/>
    <w:basedOn w:val="a2"/>
    <w:link w:val="af6"/>
    <w:uiPriority w:val="99"/>
    <w:semiHidden/>
    <w:rsid w:val="0025607B"/>
    <w:rPr>
      <w:rFonts w:eastAsia="標楷體"/>
      <w:kern w:val="2"/>
    </w:rPr>
  </w:style>
  <w:style w:type="character" w:styleId="af8">
    <w:name w:val="footnote reference"/>
    <w:basedOn w:val="a2"/>
    <w:uiPriority w:val="99"/>
    <w:semiHidden/>
    <w:unhideWhenUsed/>
    <w:rsid w:val="0025607B"/>
    <w:rPr>
      <w:vertAlign w:val="superscript"/>
    </w:rPr>
  </w:style>
  <w:style w:type="character" w:styleId="af9">
    <w:name w:val="FollowedHyperlink"/>
    <w:basedOn w:val="a2"/>
    <w:uiPriority w:val="99"/>
    <w:semiHidden/>
    <w:unhideWhenUsed/>
    <w:rsid w:val="008E1A47"/>
    <w:rPr>
      <w:color w:val="800080" w:themeColor="followedHyperlink"/>
      <w:u w:val="single"/>
    </w:rPr>
  </w:style>
  <w:style w:type="paragraph" w:customStyle="1" w:styleId="Default">
    <w:name w:val="Default"/>
    <w:rsid w:val="00DF25DB"/>
    <w:pPr>
      <w:widowControl w:val="0"/>
      <w:autoSpaceDE w:val="0"/>
      <w:autoSpaceDN w:val="0"/>
      <w:adjustRightInd w:val="0"/>
    </w:pPr>
    <w:rPr>
      <w:color w:val="000000"/>
      <w:sz w:val="24"/>
      <w:szCs w:val="24"/>
    </w:rPr>
  </w:style>
  <w:style w:type="paragraph" w:styleId="afa">
    <w:name w:val="annotation text"/>
    <w:basedOn w:val="a1"/>
    <w:link w:val="afb"/>
    <w:semiHidden/>
    <w:rsid w:val="00731C5E"/>
    <w:pPr>
      <w:kinsoku/>
      <w:overflowPunct/>
      <w:autoSpaceDE/>
      <w:autoSpaceDN/>
    </w:pPr>
    <w:rPr>
      <w:rFonts w:eastAsia="新細明體"/>
      <w:sz w:val="24"/>
    </w:rPr>
  </w:style>
  <w:style w:type="character" w:customStyle="1" w:styleId="afb">
    <w:name w:val="註解文字 字元"/>
    <w:basedOn w:val="a2"/>
    <w:link w:val="afa"/>
    <w:semiHidden/>
    <w:rsid w:val="00731C5E"/>
    <w:rPr>
      <w:kern w:val="2"/>
      <w:sz w:val="24"/>
    </w:rPr>
  </w:style>
  <w:style w:type="character" w:customStyle="1" w:styleId="a6">
    <w:name w:val="簽名 字元"/>
    <w:basedOn w:val="a2"/>
    <w:link w:val="a5"/>
    <w:semiHidden/>
    <w:rsid w:val="00B27791"/>
    <w:rPr>
      <w:rFonts w:ascii="標楷體" w:eastAsia="標楷體"/>
      <w:b/>
      <w:snapToGrid w:val="0"/>
      <w:spacing w:val="10"/>
      <w:kern w:val="2"/>
      <w:sz w:val="36"/>
    </w:rPr>
  </w:style>
  <w:style w:type="paragraph" w:styleId="z-">
    <w:name w:val="HTML Top of Form"/>
    <w:basedOn w:val="a1"/>
    <w:next w:val="a1"/>
    <w:link w:val="z-0"/>
    <w:hidden/>
    <w:uiPriority w:val="99"/>
    <w:semiHidden/>
    <w:unhideWhenUsed/>
    <w:rsid w:val="00D93F16"/>
    <w:pPr>
      <w:widowControl/>
      <w:pBdr>
        <w:bottom w:val="single" w:sz="6" w:space="1" w:color="auto"/>
      </w:pBdr>
      <w:kinsoku/>
      <w:overflowPunct/>
      <w:autoSpaceDE/>
      <w:autoSpaceDN/>
      <w:jc w:val="center"/>
    </w:pPr>
    <w:rPr>
      <w:rFonts w:ascii="Arial" w:eastAsia="新細明體" w:hAnsi="Arial" w:cs="Arial"/>
      <w:vanish/>
      <w:kern w:val="0"/>
      <w:sz w:val="16"/>
      <w:szCs w:val="16"/>
    </w:rPr>
  </w:style>
  <w:style w:type="character" w:customStyle="1" w:styleId="z-0">
    <w:name w:val="z-表單的頂端 字元"/>
    <w:basedOn w:val="a2"/>
    <w:link w:val="z-"/>
    <w:uiPriority w:val="99"/>
    <w:semiHidden/>
    <w:rsid w:val="00D93F16"/>
    <w:rPr>
      <w:rFonts w:ascii="Arial" w:hAnsi="Arial" w:cs="Arial"/>
      <w:vanish/>
      <w:sz w:val="16"/>
      <w:szCs w:val="16"/>
    </w:rPr>
  </w:style>
  <w:style w:type="paragraph" w:styleId="z-1">
    <w:name w:val="HTML Bottom of Form"/>
    <w:basedOn w:val="a1"/>
    <w:next w:val="a1"/>
    <w:link w:val="z-2"/>
    <w:hidden/>
    <w:uiPriority w:val="99"/>
    <w:semiHidden/>
    <w:unhideWhenUsed/>
    <w:rsid w:val="00D93F16"/>
    <w:pPr>
      <w:widowControl/>
      <w:pBdr>
        <w:top w:val="single" w:sz="6" w:space="1" w:color="auto"/>
      </w:pBdr>
      <w:kinsoku/>
      <w:overflowPunct/>
      <w:autoSpaceDE/>
      <w:autoSpaceDN/>
      <w:jc w:val="center"/>
    </w:pPr>
    <w:rPr>
      <w:rFonts w:ascii="Arial" w:eastAsia="新細明體" w:hAnsi="Arial" w:cs="Arial"/>
      <w:vanish/>
      <w:kern w:val="0"/>
      <w:sz w:val="16"/>
      <w:szCs w:val="16"/>
    </w:rPr>
  </w:style>
  <w:style w:type="character" w:customStyle="1" w:styleId="z-2">
    <w:name w:val="z-表單的底部 字元"/>
    <w:basedOn w:val="a2"/>
    <w:link w:val="z-1"/>
    <w:uiPriority w:val="99"/>
    <w:semiHidden/>
    <w:rsid w:val="00D93F16"/>
    <w:rPr>
      <w:rFonts w:ascii="Arial" w:hAnsi="Arial" w:cs="Arial"/>
      <w:vanish/>
      <w:sz w:val="16"/>
      <w:szCs w:val="16"/>
    </w:rPr>
  </w:style>
  <w:style w:type="character" w:customStyle="1" w:styleId="law1">
    <w:name w:val="law1"/>
    <w:basedOn w:val="a2"/>
    <w:rsid w:val="004318A8"/>
    <w:rPr>
      <w:strike w:val="0"/>
      <w:dstrike w:val="0"/>
      <w:color w:val="1B1B1B"/>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511936">
      <w:bodyDiv w:val="1"/>
      <w:marLeft w:val="0"/>
      <w:marRight w:val="0"/>
      <w:marTop w:val="0"/>
      <w:marBottom w:val="0"/>
      <w:divBdr>
        <w:top w:val="none" w:sz="0" w:space="0" w:color="auto"/>
        <w:left w:val="none" w:sz="0" w:space="0" w:color="auto"/>
        <w:bottom w:val="none" w:sz="0" w:space="0" w:color="auto"/>
        <w:right w:val="none" w:sz="0" w:space="0" w:color="auto"/>
      </w:divBdr>
      <w:divsChild>
        <w:div w:id="964971248">
          <w:marLeft w:val="0"/>
          <w:marRight w:val="0"/>
          <w:marTop w:val="0"/>
          <w:marBottom w:val="0"/>
          <w:divBdr>
            <w:top w:val="none" w:sz="0" w:space="0" w:color="auto"/>
            <w:left w:val="none" w:sz="0" w:space="0" w:color="auto"/>
            <w:bottom w:val="none" w:sz="0" w:space="0" w:color="auto"/>
            <w:right w:val="none" w:sz="0" w:space="0" w:color="auto"/>
          </w:divBdr>
          <w:divsChild>
            <w:div w:id="23792168">
              <w:marLeft w:val="0"/>
              <w:marRight w:val="0"/>
              <w:marTop w:val="100"/>
              <w:marBottom w:val="100"/>
              <w:divBdr>
                <w:top w:val="none" w:sz="0" w:space="0" w:color="auto"/>
                <w:left w:val="none" w:sz="0" w:space="0" w:color="auto"/>
                <w:bottom w:val="none" w:sz="0" w:space="0" w:color="auto"/>
                <w:right w:val="none" w:sz="0" w:space="0" w:color="auto"/>
              </w:divBdr>
              <w:divsChild>
                <w:div w:id="1565796241">
                  <w:marLeft w:val="0"/>
                  <w:marRight w:val="0"/>
                  <w:marTop w:val="36"/>
                  <w:marBottom w:val="96"/>
                  <w:divBdr>
                    <w:top w:val="none" w:sz="0" w:space="0" w:color="auto"/>
                    <w:left w:val="none" w:sz="0" w:space="0" w:color="auto"/>
                    <w:bottom w:val="none" w:sz="0" w:space="0" w:color="auto"/>
                    <w:right w:val="none" w:sz="0" w:space="0" w:color="auto"/>
                  </w:divBdr>
                  <w:divsChild>
                    <w:div w:id="1574463638">
                      <w:marLeft w:val="0"/>
                      <w:marRight w:val="0"/>
                      <w:marTop w:val="0"/>
                      <w:marBottom w:val="0"/>
                      <w:divBdr>
                        <w:top w:val="none" w:sz="0" w:space="0" w:color="auto"/>
                        <w:left w:val="none" w:sz="0" w:space="0" w:color="auto"/>
                        <w:bottom w:val="none" w:sz="0" w:space="0" w:color="auto"/>
                        <w:right w:val="none" w:sz="0" w:space="0" w:color="auto"/>
                      </w:divBdr>
                      <w:divsChild>
                        <w:div w:id="1074401934">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116681174">
      <w:bodyDiv w:val="1"/>
      <w:marLeft w:val="0"/>
      <w:marRight w:val="0"/>
      <w:marTop w:val="0"/>
      <w:marBottom w:val="0"/>
      <w:divBdr>
        <w:top w:val="none" w:sz="0" w:space="0" w:color="auto"/>
        <w:left w:val="none" w:sz="0" w:space="0" w:color="auto"/>
        <w:bottom w:val="none" w:sz="0" w:space="0" w:color="auto"/>
        <w:right w:val="none" w:sz="0" w:space="0" w:color="auto"/>
      </w:divBdr>
      <w:divsChild>
        <w:div w:id="1467121166">
          <w:marLeft w:val="0"/>
          <w:marRight w:val="0"/>
          <w:marTop w:val="0"/>
          <w:marBottom w:val="0"/>
          <w:divBdr>
            <w:top w:val="none" w:sz="0" w:space="0" w:color="auto"/>
            <w:left w:val="none" w:sz="0" w:space="0" w:color="auto"/>
            <w:bottom w:val="none" w:sz="0" w:space="0" w:color="auto"/>
            <w:right w:val="none" w:sz="0" w:space="0" w:color="auto"/>
          </w:divBdr>
          <w:divsChild>
            <w:div w:id="854882064">
              <w:marLeft w:val="0"/>
              <w:marRight w:val="0"/>
              <w:marTop w:val="100"/>
              <w:marBottom w:val="100"/>
              <w:divBdr>
                <w:top w:val="none" w:sz="0" w:space="0" w:color="auto"/>
                <w:left w:val="none" w:sz="0" w:space="0" w:color="auto"/>
                <w:bottom w:val="none" w:sz="0" w:space="0" w:color="auto"/>
                <w:right w:val="none" w:sz="0" w:space="0" w:color="auto"/>
              </w:divBdr>
              <w:divsChild>
                <w:div w:id="499732941">
                  <w:marLeft w:val="0"/>
                  <w:marRight w:val="0"/>
                  <w:marTop w:val="36"/>
                  <w:marBottom w:val="96"/>
                  <w:divBdr>
                    <w:top w:val="none" w:sz="0" w:space="0" w:color="auto"/>
                    <w:left w:val="none" w:sz="0" w:space="0" w:color="auto"/>
                    <w:bottom w:val="none" w:sz="0" w:space="0" w:color="auto"/>
                    <w:right w:val="none" w:sz="0" w:space="0" w:color="auto"/>
                  </w:divBdr>
                  <w:divsChild>
                    <w:div w:id="290789542">
                      <w:marLeft w:val="0"/>
                      <w:marRight w:val="0"/>
                      <w:marTop w:val="0"/>
                      <w:marBottom w:val="0"/>
                      <w:divBdr>
                        <w:top w:val="none" w:sz="0" w:space="0" w:color="auto"/>
                        <w:left w:val="none" w:sz="0" w:space="0" w:color="auto"/>
                        <w:bottom w:val="none" w:sz="0" w:space="0" w:color="auto"/>
                        <w:right w:val="none" w:sz="0" w:space="0" w:color="auto"/>
                      </w:divBdr>
                      <w:divsChild>
                        <w:div w:id="1967657038">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257981422">
      <w:bodyDiv w:val="1"/>
      <w:marLeft w:val="0"/>
      <w:marRight w:val="0"/>
      <w:marTop w:val="0"/>
      <w:marBottom w:val="0"/>
      <w:divBdr>
        <w:top w:val="none" w:sz="0" w:space="0" w:color="auto"/>
        <w:left w:val="none" w:sz="0" w:space="0" w:color="auto"/>
        <w:bottom w:val="none" w:sz="0" w:space="0" w:color="auto"/>
        <w:right w:val="none" w:sz="0" w:space="0" w:color="auto"/>
      </w:divBdr>
    </w:div>
    <w:div w:id="552272801">
      <w:bodyDiv w:val="1"/>
      <w:marLeft w:val="0"/>
      <w:marRight w:val="0"/>
      <w:marTop w:val="0"/>
      <w:marBottom w:val="0"/>
      <w:divBdr>
        <w:top w:val="none" w:sz="0" w:space="0" w:color="auto"/>
        <w:left w:val="none" w:sz="0" w:space="0" w:color="auto"/>
        <w:bottom w:val="none" w:sz="0" w:space="0" w:color="auto"/>
        <w:right w:val="none" w:sz="0" w:space="0" w:color="auto"/>
      </w:divBdr>
      <w:divsChild>
        <w:div w:id="787352664">
          <w:marLeft w:val="0"/>
          <w:marRight w:val="0"/>
          <w:marTop w:val="0"/>
          <w:marBottom w:val="0"/>
          <w:divBdr>
            <w:top w:val="none" w:sz="0" w:space="0" w:color="auto"/>
            <w:left w:val="none" w:sz="0" w:space="0" w:color="auto"/>
            <w:bottom w:val="none" w:sz="0" w:space="0" w:color="auto"/>
            <w:right w:val="none" w:sz="0" w:space="0" w:color="auto"/>
          </w:divBdr>
          <w:divsChild>
            <w:div w:id="567418059">
              <w:marLeft w:val="0"/>
              <w:marRight w:val="0"/>
              <w:marTop w:val="100"/>
              <w:marBottom w:val="100"/>
              <w:divBdr>
                <w:top w:val="none" w:sz="0" w:space="0" w:color="auto"/>
                <w:left w:val="none" w:sz="0" w:space="0" w:color="auto"/>
                <w:bottom w:val="none" w:sz="0" w:space="0" w:color="auto"/>
                <w:right w:val="none" w:sz="0" w:space="0" w:color="auto"/>
              </w:divBdr>
              <w:divsChild>
                <w:div w:id="2065831745">
                  <w:marLeft w:val="0"/>
                  <w:marRight w:val="0"/>
                  <w:marTop w:val="36"/>
                  <w:marBottom w:val="96"/>
                  <w:divBdr>
                    <w:top w:val="none" w:sz="0" w:space="0" w:color="auto"/>
                    <w:left w:val="none" w:sz="0" w:space="0" w:color="auto"/>
                    <w:bottom w:val="none" w:sz="0" w:space="0" w:color="auto"/>
                    <w:right w:val="none" w:sz="0" w:space="0" w:color="auto"/>
                  </w:divBdr>
                  <w:divsChild>
                    <w:div w:id="2047753437">
                      <w:marLeft w:val="0"/>
                      <w:marRight w:val="0"/>
                      <w:marTop w:val="0"/>
                      <w:marBottom w:val="0"/>
                      <w:divBdr>
                        <w:top w:val="none" w:sz="0" w:space="0" w:color="auto"/>
                        <w:left w:val="none" w:sz="0" w:space="0" w:color="auto"/>
                        <w:bottom w:val="none" w:sz="0" w:space="0" w:color="auto"/>
                        <w:right w:val="none" w:sz="0" w:space="0" w:color="auto"/>
                      </w:divBdr>
                      <w:divsChild>
                        <w:div w:id="1038508933">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694773933">
      <w:bodyDiv w:val="1"/>
      <w:marLeft w:val="0"/>
      <w:marRight w:val="0"/>
      <w:marTop w:val="0"/>
      <w:marBottom w:val="0"/>
      <w:divBdr>
        <w:top w:val="none" w:sz="0" w:space="0" w:color="auto"/>
        <w:left w:val="none" w:sz="0" w:space="0" w:color="auto"/>
        <w:bottom w:val="none" w:sz="0" w:space="0" w:color="auto"/>
        <w:right w:val="none" w:sz="0" w:space="0" w:color="auto"/>
      </w:divBdr>
    </w:div>
    <w:div w:id="695542267">
      <w:bodyDiv w:val="1"/>
      <w:marLeft w:val="0"/>
      <w:marRight w:val="0"/>
      <w:marTop w:val="0"/>
      <w:marBottom w:val="0"/>
      <w:divBdr>
        <w:top w:val="none" w:sz="0" w:space="0" w:color="auto"/>
        <w:left w:val="none" w:sz="0" w:space="0" w:color="auto"/>
        <w:bottom w:val="none" w:sz="0" w:space="0" w:color="auto"/>
        <w:right w:val="none" w:sz="0" w:space="0" w:color="auto"/>
      </w:divBdr>
    </w:div>
    <w:div w:id="702632536">
      <w:bodyDiv w:val="1"/>
      <w:marLeft w:val="0"/>
      <w:marRight w:val="0"/>
      <w:marTop w:val="0"/>
      <w:marBottom w:val="0"/>
      <w:divBdr>
        <w:top w:val="none" w:sz="0" w:space="0" w:color="auto"/>
        <w:left w:val="none" w:sz="0" w:space="0" w:color="auto"/>
        <w:bottom w:val="none" w:sz="0" w:space="0" w:color="auto"/>
        <w:right w:val="none" w:sz="0" w:space="0" w:color="auto"/>
      </w:divBdr>
      <w:divsChild>
        <w:div w:id="755051244">
          <w:marLeft w:val="0"/>
          <w:marRight w:val="0"/>
          <w:marTop w:val="0"/>
          <w:marBottom w:val="0"/>
          <w:divBdr>
            <w:top w:val="none" w:sz="0" w:space="0" w:color="auto"/>
            <w:left w:val="none" w:sz="0" w:space="0" w:color="auto"/>
            <w:bottom w:val="none" w:sz="0" w:space="0" w:color="auto"/>
            <w:right w:val="none" w:sz="0" w:space="0" w:color="auto"/>
          </w:divBdr>
          <w:divsChild>
            <w:div w:id="1638342412">
              <w:marLeft w:val="0"/>
              <w:marRight w:val="0"/>
              <w:marTop w:val="100"/>
              <w:marBottom w:val="100"/>
              <w:divBdr>
                <w:top w:val="none" w:sz="0" w:space="0" w:color="auto"/>
                <w:left w:val="none" w:sz="0" w:space="0" w:color="auto"/>
                <w:bottom w:val="none" w:sz="0" w:space="0" w:color="auto"/>
                <w:right w:val="none" w:sz="0" w:space="0" w:color="auto"/>
              </w:divBdr>
              <w:divsChild>
                <w:div w:id="623388777">
                  <w:marLeft w:val="0"/>
                  <w:marRight w:val="0"/>
                  <w:marTop w:val="36"/>
                  <w:marBottom w:val="96"/>
                  <w:divBdr>
                    <w:top w:val="none" w:sz="0" w:space="0" w:color="auto"/>
                    <w:left w:val="none" w:sz="0" w:space="0" w:color="auto"/>
                    <w:bottom w:val="none" w:sz="0" w:space="0" w:color="auto"/>
                    <w:right w:val="none" w:sz="0" w:space="0" w:color="auto"/>
                  </w:divBdr>
                  <w:divsChild>
                    <w:div w:id="1062679363">
                      <w:marLeft w:val="0"/>
                      <w:marRight w:val="0"/>
                      <w:marTop w:val="0"/>
                      <w:marBottom w:val="0"/>
                      <w:divBdr>
                        <w:top w:val="none" w:sz="0" w:space="0" w:color="auto"/>
                        <w:left w:val="none" w:sz="0" w:space="0" w:color="auto"/>
                        <w:bottom w:val="none" w:sz="0" w:space="0" w:color="auto"/>
                        <w:right w:val="none" w:sz="0" w:space="0" w:color="auto"/>
                      </w:divBdr>
                      <w:divsChild>
                        <w:div w:id="251285992">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1103182543">
      <w:bodyDiv w:val="1"/>
      <w:marLeft w:val="0"/>
      <w:marRight w:val="0"/>
      <w:marTop w:val="0"/>
      <w:marBottom w:val="0"/>
      <w:divBdr>
        <w:top w:val="none" w:sz="0" w:space="0" w:color="auto"/>
        <w:left w:val="none" w:sz="0" w:space="0" w:color="auto"/>
        <w:bottom w:val="none" w:sz="0" w:space="0" w:color="auto"/>
        <w:right w:val="none" w:sz="0" w:space="0" w:color="auto"/>
      </w:divBdr>
    </w:div>
    <w:div w:id="1264611425">
      <w:bodyDiv w:val="1"/>
      <w:marLeft w:val="0"/>
      <w:marRight w:val="0"/>
      <w:marTop w:val="0"/>
      <w:marBottom w:val="0"/>
      <w:divBdr>
        <w:top w:val="none" w:sz="0" w:space="0" w:color="auto"/>
        <w:left w:val="none" w:sz="0" w:space="0" w:color="auto"/>
        <w:bottom w:val="none" w:sz="0" w:space="0" w:color="auto"/>
        <w:right w:val="none" w:sz="0" w:space="0" w:color="auto"/>
      </w:divBdr>
      <w:divsChild>
        <w:div w:id="1286883628">
          <w:marLeft w:val="0"/>
          <w:marRight w:val="0"/>
          <w:marTop w:val="0"/>
          <w:marBottom w:val="0"/>
          <w:divBdr>
            <w:top w:val="none" w:sz="0" w:space="0" w:color="auto"/>
            <w:left w:val="none" w:sz="0" w:space="0" w:color="auto"/>
            <w:bottom w:val="none" w:sz="0" w:space="0" w:color="auto"/>
            <w:right w:val="none" w:sz="0" w:space="0" w:color="auto"/>
          </w:divBdr>
          <w:divsChild>
            <w:div w:id="1963924510">
              <w:marLeft w:val="3150"/>
              <w:marRight w:val="3150"/>
              <w:marTop w:val="0"/>
              <w:marBottom w:val="0"/>
              <w:divBdr>
                <w:top w:val="none" w:sz="0" w:space="0" w:color="auto"/>
                <w:left w:val="none" w:sz="0" w:space="0" w:color="auto"/>
                <w:bottom w:val="none" w:sz="0" w:space="0" w:color="auto"/>
                <w:right w:val="none" w:sz="0" w:space="0" w:color="auto"/>
              </w:divBdr>
              <w:divsChild>
                <w:div w:id="541357831">
                  <w:marLeft w:val="0"/>
                  <w:marRight w:val="0"/>
                  <w:marTop w:val="450"/>
                  <w:marBottom w:val="0"/>
                  <w:divBdr>
                    <w:top w:val="none" w:sz="0" w:space="0" w:color="auto"/>
                    <w:left w:val="none" w:sz="0" w:space="0" w:color="auto"/>
                    <w:bottom w:val="none" w:sz="0" w:space="0" w:color="auto"/>
                    <w:right w:val="none" w:sz="0" w:space="0" w:color="auto"/>
                  </w:divBdr>
                  <w:divsChild>
                    <w:div w:id="1110390171">
                      <w:marLeft w:val="75"/>
                      <w:marRight w:val="75"/>
                      <w:marTop w:val="75"/>
                      <w:marBottom w:val="75"/>
                      <w:divBdr>
                        <w:top w:val="none" w:sz="0" w:space="0" w:color="auto"/>
                        <w:left w:val="none" w:sz="0" w:space="0" w:color="auto"/>
                        <w:bottom w:val="none" w:sz="0" w:space="0" w:color="auto"/>
                        <w:right w:val="none" w:sz="0" w:space="0" w:color="auto"/>
                      </w:divBdr>
                      <w:divsChild>
                        <w:div w:id="158813104">
                          <w:marLeft w:val="0"/>
                          <w:marRight w:val="0"/>
                          <w:marTop w:val="0"/>
                          <w:marBottom w:val="0"/>
                          <w:divBdr>
                            <w:top w:val="none" w:sz="0" w:space="0" w:color="auto"/>
                            <w:left w:val="none" w:sz="0" w:space="0" w:color="auto"/>
                            <w:bottom w:val="none" w:sz="0" w:space="0" w:color="auto"/>
                            <w:right w:val="none" w:sz="0" w:space="0" w:color="auto"/>
                          </w:divBdr>
                          <w:divsChild>
                            <w:div w:id="91516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384734">
      <w:bodyDiv w:val="1"/>
      <w:marLeft w:val="0"/>
      <w:marRight w:val="0"/>
      <w:marTop w:val="0"/>
      <w:marBottom w:val="240"/>
      <w:divBdr>
        <w:top w:val="none" w:sz="0" w:space="0" w:color="auto"/>
        <w:left w:val="none" w:sz="0" w:space="0" w:color="auto"/>
        <w:bottom w:val="none" w:sz="0" w:space="0" w:color="auto"/>
        <w:right w:val="none" w:sz="0" w:space="0" w:color="auto"/>
      </w:divBdr>
      <w:divsChild>
        <w:div w:id="971521000">
          <w:marLeft w:val="0"/>
          <w:marRight w:val="0"/>
          <w:marTop w:val="0"/>
          <w:marBottom w:val="0"/>
          <w:divBdr>
            <w:top w:val="none" w:sz="0" w:space="0" w:color="auto"/>
            <w:left w:val="none" w:sz="0" w:space="0" w:color="auto"/>
            <w:bottom w:val="none" w:sz="0" w:space="0" w:color="auto"/>
            <w:right w:val="none" w:sz="0" w:space="0" w:color="auto"/>
          </w:divBdr>
          <w:divsChild>
            <w:div w:id="712273178">
              <w:marLeft w:val="0"/>
              <w:marRight w:val="-2400"/>
              <w:marTop w:val="0"/>
              <w:marBottom w:val="0"/>
              <w:divBdr>
                <w:top w:val="none" w:sz="0" w:space="0" w:color="auto"/>
                <w:left w:val="none" w:sz="0" w:space="0" w:color="auto"/>
                <w:bottom w:val="none" w:sz="0" w:space="0" w:color="auto"/>
                <w:right w:val="none" w:sz="0" w:space="0" w:color="auto"/>
              </w:divBdr>
              <w:divsChild>
                <w:div w:id="424690670">
                  <w:marLeft w:val="0"/>
                  <w:marRight w:val="2400"/>
                  <w:marTop w:val="0"/>
                  <w:marBottom w:val="0"/>
                  <w:divBdr>
                    <w:top w:val="none" w:sz="0" w:space="0" w:color="auto"/>
                    <w:left w:val="none" w:sz="0" w:space="0" w:color="auto"/>
                    <w:bottom w:val="none" w:sz="0" w:space="0" w:color="auto"/>
                    <w:right w:val="none" w:sz="0" w:space="0" w:color="auto"/>
                  </w:divBdr>
                  <w:divsChild>
                    <w:div w:id="574169057">
                      <w:marLeft w:val="0"/>
                      <w:marRight w:val="0"/>
                      <w:marTop w:val="0"/>
                      <w:marBottom w:val="0"/>
                      <w:divBdr>
                        <w:top w:val="none" w:sz="0" w:space="0" w:color="auto"/>
                        <w:left w:val="none" w:sz="0" w:space="0" w:color="auto"/>
                        <w:bottom w:val="none" w:sz="0" w:space="0" w:color="auto"/>
                        <w:right w:val="none" w:sz="0" w:space="0" w:color="auto"/>
                      </w:divBdr>
                      <w:divsChild>
                        <w:div w:id="2099015789">
                          <w:marLeft w:val="0"/>
                          <w:marRight w:val="0"/>
                          <w:marTop w:val="0"/>
                          <w:marBottom w:val="0"/>
                          <w:divBdr>
                            <w:top w:val="none" w:sz="0" w:space="0" w:color="auto"/>
                            <w:left w:val="none" w:sz="0" w:space="0" w:color="auto"/>
                            <w:bottom w:val="none" w:sz="0" w:space="0" w:color="auto"/>
                            <w:right w:val="none" w:sz="0" w:space="0" w:color="auto"/>
                          </w:divBdr>
                          <w:divsChild>
                            <w:div w:id="795103411">
                              <w:marLeft w:val="0"/>
                              <w:marRight w:val="0"/>
                              <w:marTop w:val="0"/>
                              <w:marBottom w:val="150"/>
                              <w:divBdr>
                                <w:top w:val="none" w:sz="0" w:space="0" w:color="auto"/>
                                <w:left w:val="none" w:sz="0" w:space="0" w:color="auto"/>
                                <w:bottom w:val="none" w:sz="0" w:space="0" w:color="auto"/>
                                <w:right w:val="none" w:sz="0" w:space="0" w:color="auto"/>
                              </w:divBdr>
                              <w:divsChild>
                                <w:div w:id="983777879">
                                  <w:marLeft w:val="0"/>
                                  <w:marRight w:val="0"/>
                                  <w:marTop w:val="0"/>
                                  <w:marBottom w:val="0"/>
                                  <w:divBdr>
                                    <w:top w:val="none" w:sz="0" w:space="0" w:color="auto"/>
                                    <w:left w:val="none" w:sz="0" w:space="0" w:color="auto"/>
                                    <w:bottom w:val="none" w:sz="0" w:space="0" w:color="auto"/>
                                    <w:right w:val="none" w:sz="0" w:space="0" w:color="auto"/>
                                  </w:divBdr>
                                  <w:divsChild>
                                    <w:div w:id="2145391846">
                                      <w:marLeft w:val="0"/>
                                      <w:marRight w:val="0"/>
                                      <w:marTop w:val="0"/>
                                      <w:marBottom w:val="0"/>
                                      <w:divBdr>
                                        <w:top w:val="none" w:sz="0" w:space="0" w:color="auto"/>
                                        <w:left w:val="none" w:sz="0" w:space="0" w:color="auto"/>
                                        <w:bottom w:val="none" w:sz="0" w:space="0" w:color="auto"/>
                                        <w:right w:val="none" w:sz="0" w:space="0" w:color="auto"/>
                                      </w:divBdr>
                                      <w:divsChild>
                                        <w:div w:id="1213225603">
                                          <w:marLeft w:val="0"/>
                                          <w:marRight w:val="0"/>
                                          <w:marTop w:val="0"/>
                                          <w:marBottom w:val="0"/>
                                          <w:divBdr>
                                            <w:top w:val="none" w:sz="0" w:space="0" w:color="auto"/>
                                            <w:left w:val="none" w:sz="0" w:space="0" w:color="auto"/>
                                            <w:bottom w:val="none" w:sz="0" w:space="0" w:color="auto"/>
                                            <w:right w:val="none" w:sz="0" w:space="0" w:color="auto"/>
                                          </w:divBdr>
                                          <w:divsChild>
                                            <w:div w:id="1688560178">
                                              <w:marLeft w:val="0"/>
                                              <w:marRight w:val="0"/>
                                              <w:marTop w:val="0"/>
                                              <w:marBottom w:val="0"/>
                                              <w:divBdr>
                                                <w:top w:val="none" w:sz="0" w:space="0" w:color="auto"/>
                                                <w:left w:val="none" w:sz="0" w:space="0" w:color="auto"/>
                                                <w:bottom w:val="none" w:sz="0" w:space="0" w:color="auto"/>
                                                <w:right w:val="none" w:sz="0" w:space="0" w:color="auto"/>
                                              </w:divBdr>
                                              <w:divsChild>
                                                <w:div w:id="65223560">
                                                  <w:marLeft w:val="0"/>
                                                  <w:marRight w:val="0"/>
                                                  <w:marTop w:val="0"/>
                                                  <w:marBottom w:val="0"/>
                                                  <w:divBdr>
                                                    <w:top w:val="none" w:sz="0" w:space="0" w:color="auto"/>
                                                    <w:left w:val="none" w:sz="0" w:space="0" w:color="auto"/>
                                                    <w:bottom w:val="none" w:sz="0" w:space="0" w:color="auto"/>
                                                    <w:right w:val="none" w:sz="0" w:space="0" w:color="auto"/>
                                                  </w:divBdr>
                                                  <w:divsChild>
                                                    <w:div w:id="1374964959">
                                                      <w:marLeft w:val="0"/>
                                                      <w:marRight w:val="0"/>
                                                      <w:marTop w:val="0"/>
                                                      <w:marBottom w:val="150"/>
                                                      <w:divBdr>
                                                        <w:top w:val="none" w:sz="0" w:space="0" w:color="auto"/>
                                                        <w:left w:val="none" w:sz="0" w:space="0" w:color="auto"/>
                                                        <w:bottom w:val="none" w:sz="0" w:space="0" w:color="auto"/>
                                                        <w:right w:val="none" w:sz="0" w:space="0" w:color="auto"/>
                                                      </w:divBdr>
                                                      <w:divsChild>
                                                        <w:div w:id="1342973239">
                                                          <w:marLeft w:val="0"/>
                                                          <w:marRight w:val="0"/>
                                                          <w:marTop w:val="0"/>
                                                          <w:marBottom w:val="0"/>
                                                          <w:divBdr>
                                                            <w:top w:val="none" w:sz="0" w:space="0" w:color="auto"/>
                                                            <w:left w:val="none" w:sz="0" w:space="0" w:color="auto"/>
                                                            <w:bottom w:val="none" w:sz="0" w:space="0" w:color="auto"/>
                                                            <w:right w:val="none" w:sz="0" w:space="0" w:color="auto"/>
                                                          </w:divBdr>
                                                          <w:divsChild>
                                                            <w:div w:id="1355501786">
                                                              <w:marLeft w:val="75"/>
                                                              <w:marRight w:val="0"/>
                                                              <w:marTop w:val="0"/>
                                                              <w:marBottom w:val="0"/>
                                                              <w:divBdr>
                                                                <w:top w:val="single" w:sz="12" w:space="0" w:color="CCCCCC"/>
                                                                <w:left w:val="single" w:sz="12" w:space="0" w:color="CCCCCC"/>
                                                                <w:bottom w:val="single" w:sz="12" w:space="0" w:color="999999"/>
                                                                <w:right w:val="single" w:sz="12" w:space="0" w:color="999999"/>
                                                              </w:divBdr>
                                                            </w:div>
                                                          </w:divsChild>
                                                        </w:div>
                                                      </w:divsChild>
                                                    </w:div>
                                                    <w:div w:id="765423113">
                                                      <w:marLeft w:val="0"/>
                                                      <w:marRight w:val="0"/>
                                                      <w:marTop w:val="300"/>
                                                      <w:marBottom w:val="150"/>
                                                      <w:divBdr>
                                                        <w:top w:val="none" w:sz="0" w:space="0" w:color="auto"/>
                                                        <w:left w:val="none" w:sz="0" w:space="0" w:color="auto"/>
                                                        <w:bottom w:val="none" w:sz="0" w:space="0" w:color="auto"/>
                                                        <w:right w:val="none" w:sz="0" w:space="0" w:color="auto"/>
                                                      </w:divBdr>
                                                      <w:divsChild>
                                                        <w:div w:id="698051671">
                                                          <w:marLeft w:val="0"/>
                                                          <w:marRight w:val="0"/>
                                                          <w:marTop w:val="0"/>
                                                          <w:marBottom w:val="0"/>
                                                          <w:divBdr>
                                                            <w:top w:val="none" w:sz="0" w:space="0" w:color="auto"/>
                                                            <w:left w:val="none" w:sz="0" w:space="0" w:color="auto"/>
                                                            <w:bottom w:val="none" w:sz="0" w:space="0" w:color="auto"/>
                                                            <w:right w:val="none" w:sz="0" w:space="0" w:color="auto"/>
                                                          </w:divBdr>
                                                        </w:div>
                                                        <w:div w:id="1922252582">
                                                          <w:marLeft w:val="0"/>
                                                          <w:marRight w:val="0"/>
                                                          <w:marTop w:val="15"/>
                                                          <w:marBottom w:val="0"/>
                                                          <w:divBdr>
                                                            <w:top w:val="none" w:sz="0" w:space="0" w:color="auto"/>
                                                            <w:left w:val="none" w:sz="0" w:space="0" w:color="auto"/>
                                                            <w:bottom w:val="none" w:sz="0" w:space="0" w:color="auto"/>
                                                            <w:right w:val="none" w:sz="0" w:space="0" w:color="auto"/>
                                                          </w:divBdr>
                                                        </w:div>
                                                      </w:divsChild>
                                                    </w:div>
                                                    <w:div w:id="1727412049">
                                                      <w:marLeft w:val="0"/>
                                                      <w:marRight w:val="0"/>
                                                      <w:marTop w:val="0"/>
                                                      <w:marBottom w:val="0"/>
                                                      <w:divBdr>
                                                        <w:top w:val="none" w:sz="0" w:space="0" w:color="auto"/>
                                                        <w:left w:val="none" w:sz="0" w:space="0" w:color="auto"/>
                                                        <w:bottom w:val="none" w:sz="0" w:space="0" w:color="auto"/>
                                                        <w:right w:val="none" w:sz="0" w:space="0" w:color="auto"/>
                                                      </w:divBdr>
                                                    </w:div>
                                                    <w:div w:id="1043561153">
                                                      <w:marLeft w:val="0"/>
                                                      <w:marRight w:val="0"/>
                                                      <w:marTop w:val="0"/>
                                                      <w:marBottom w:val="0"/>
                                                      <w:divBdr>
                                                        <w:top w:val="none" w:sz="0" w:space="0" w:color="auto"/>
                                                        <w:left w:val="none" w:sz="0" w:space="0" w:color="auto"/>
                                                        <w:bottom w:val="none" w:sz="0" w:space="0" w:color="auto"/>
                                                        <w:right w:val="none" w:sz="0" w:space="0" w:color="auto"/>
                                                      </w:divBdr>
                                                    </w:div>
                                                    <w:div w:id="17844939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4141051">
      <w:bodyDiv w:val="1"/>
      <w:marLeft w:val="150"/>
      <w:marRight w:val="150"/>
      <w:marTop w:val="0"/>
      <w:marBottom w:val="0"/>
      <w:divBdr>
        <w:top w:val="none" w:sz="0" w:space="0" w:color="auto"/>
        <w:left w:val="none" w:sz="0" w:space="0" w:color="auto"/>
        <w:bottom w:val="none" w:sz="0" w:space="0" w:color="auto"/>
        <w:right w:val="none" w:sz="0" w:space="0" w:color="auto"/>
      </w:divBdr>
    </w:div>
    <w:div w:id="1976595682">
      <w:bodyDiv w:val="1"/>
      <w:marLeft w:val="0"/>
      <w:marRight w:val="0"/>
      <w:marTop w:val="0"/>
      <w:marBottom w:val="0"/>
      <w:divBdr>
        <w:top w:val="none" w:sz="0" w:space="0" w:color="auto"/>
        <w:left w:val="none" w:sz="0" w:space="0" w:color="auto"/>
        <w:bottom w:val="none" w:sz="0" w:space="0" w:color="auto"/>
        <w:right w:val="none" w:sz="0" w:space="0" w:color="auto"/>
      </w:divBdr>
      <w:divsChild>
        <w:div w:id="283198759">
          <w:marLeft w:val="0"/>
          <w:marRight w:val="0"/>
          <w:marTop w:val="0"/>
          <w:marBottom w:val="0"/>
          <w:divBdr>
            <w:top w:val="none" w:sz="0" w:space="0" w:color="auto"/>
            <w:left w:val="none" w:sz="0" w:space="0" w:color="auto"/>
            <w:bottom w:val="none" w:sz="0" w:space="0" w:color="auto"/>
            <w:right w:val="none" w:sz="0" w:space="0" w:color="auto"/>
          </w:divBdr>
          <w:divsChild>
            <w:div w:id="1253659034">
              <w:marLeft w:val="0"/>
              <w:marRight w:val="0"/>
              <w:marTop w:val="100"/>
              <w:marBottom w:val="100"/>
              <w:divBdr>
                <w:top w:val="none" w:sz="0" w:space="0" w:color="auto"/>
                <w:left w:val="none" w:sz="0" w:space="0" w:color="auto"/>
                <w:bottom w:val="none" w:sz="0" w:space="0" w:color="auto"/>
                <w:right w:val="none" w:sz="0" w:space="0" w:color="auto"/>
              </w:divBdr>
              <w:divsChild>
                <w:div w:id="1488324504">
                  <w:marLeft w:val="0"/>
                  <w:marRight w:val="0"/>
                  <w:marTop w:val="36"/>
                  <w:marBottom w:val="96"/>
                  <w:divBdr>
                    <w:top w:val="none" w:sz="0" w:space="0" w:color="auto"/>
                    <w:left w:val="none" w:sz="0" w:space="0" w:color="auto"/>
                    <w:bottom w:val="none" w:sz="0" w:space="0" w:color="auto"/>
                    <w:right w:val="none" w:sz="0" w:space="0" w:color="auto"/>
                  </w:divBdr>
                  <w:divsChild>
                    <w:div w:id="868908336">
                      <w:marLeft w:val="0"/>
                      <w:marRight w:val="0"/>
                      <w:marTop w:val="0"/>
                      <w:marBottom w:val="0"/>
                      <w:divBdr>
                        <w:top w:val="none" w:sz="0" w:space="0" w:color="auto"/>
                        <w:left w:val="none" w:sz="0" w:space="0" w:color="auto"/>
                        <w:bottom w:val="none" w:sz="0" w:space="0" w:color="auto"/>
                        <w:right w:val="none" w:sz="0" w:space="0" w:color="auto"/>
                      </w:divBdr>
                      <w:divsChild>
                        <w:div w:id="827330305">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2028873206">
      <w:bodyDiv w:val="1"/>
      <w:marLeft w:val="0"/>
      <w:marRight w:val="0"/>
      <w:marTop w:val="0"/>
      <w:marBottom w:val="0"/>
      <w:divBdr>
        <w:top w:val="none" w:sz="0" w:space="0" w:color="auto"/>
        <w:left w:val="none" w:sz="0" w:space="0" w:color="auto"/>
        <w:bottom w:val="none" w:sz="0" w:space="0" w:color="auto"/>
        <w:right w:val="none" w:sz="0" w:space="0" w:color="auto"/>
      </w:divBdr>
    </w:div>
    <w:div w:id="206243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35519;&#26597;&#34920;&#21934;9708\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CFC37-5597-412C-8EB5-8FCFBCA55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7</Pages>
  <Words>639</Words>
  <Characters>3647</Characters>
  <Application>Microsoft Office Word</Application>
  <DocSecurity>0</DocSecurity>
  <Lines>30</Lines>
  <Paragraphs>8</Paragraphs>
  <ScaleCrop>false</ScaleCrop>
  <Company>cy</Company>
  <LinksUpToDate>false</LinksUpToDate>
  <CharactersWithSpaces>4278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t870</dc:creator>
  <cp:lastModifiedBy>Administrator</cp:lastModifiedBy>
  <cp:revision>3</cp:revision>
  <cp:lastPrinted>2012-11-09T02:19:00Z</cp:lastPrinted>
  <dcterms:created xsi:type="dcterms:W3CDTF">2012-11-09T03:19:00Z</dcterms:created>
  <dcterms:modified xsi:type="dcterms:W3CDTF">2012-11-09T03:21:00Z</dcterms:modified>
</cp:coreProperties>
</file>