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C35A7" w14:textId="77777777" w:rsidR="00F91C43" w:rsidRPr="002F5772" w:rsidRDefault="00F91C43" w:rsidP="00F91C43">
      <w:pPr>
        <w:pStyle w:val="af4"/>
        <w:rPr>
          <w:color w:val="000000" w:themeColor="text1"/>
          <w:sz w:val="32"/>
          <w:szCs w:val="32"/>
        </w:rPr>
      </w:pPr>
      <w:r w:rsidRPr="002F5772">
        <w:rPr>
          <w:rFonts w:hint="eastAsia"/>
          <w:color w:val="000000" w:themeColor="text1"/>
          <w:sz w:val="32"/>
          <w:szCs w:val="32"/>
        </w:rPr>
        <w:t>監察院10</w:t>
      </w:r>
      <w:r w:rsidRPr="002F5772">
        <w:rPr>
          <w:color w:val="000000" w:themeColor="text1"/>
          <w:sz w:val="32"/>
          <w:szCs w:val="32"/>
        </w:rPr>
        <w:t>9</w:t>
      </w:r>
      <w:r w:rsidRPr="002F5772">
        <w:rPr>
          <w:rFonts w:hint="eastAsia"/>
          <w:color w:val="000000" w:themeColor="text1"/>
          <w:sz w:val="32"/>
          <w:szCs w:val="32"/>
        </w:rPr>
        <w:t>年度通案性案件調查研究報告</w:t>
      </w:r>
    </w:p>
    <w:p w14:paraId="233FB577" w14:textId="77777777" w:rsidR="00F91C43" w:rsidRDefault="00F91C43" w:rsidP="00F91C43">
      <w:pPr>
        <w:pStyle w:val="11"/>
        <w:rPr>
          <w:rFonts w:ascii="Times New Roman"/>
          <w:b/>
          <w:spacing w:val="-10"/>
        </w:rPr>
      </w:pPr>
      <w:r w:rsidRPr="002F5772">
        <w:rPr>
          <w:rFonts w:hint="eastAsia"/>
          <w:b/>
        </w:rPr>
        <w:t>「刑事案件贓證物及檔卷保管」通案性</w:t>
      </w:r>
      <w:r w:rsidRPr="00532E60">
        <w:rPr>
          <w:rFonts w:ascii="Times New Roman" w:hint="eastAsia"/>
          <w:b/>
          <w:spacing w:val="-10"/>
        </w:rPr>
        <w:t>調查研究報告</w:t>
      </w:r>
    </w:p>
    <w:p w14:paraId="0F8B9F59" w14:textId="4C0AB7B5" w:rsidR="00BA0CB3" w:rsidRPr="00F91C43" w:rsidRDefault="00F91C43" w:rsidP="00F91C43">
      <w:pPr>
        <w:pStyle w:val="11"/>
        <w:rPr>
          <w:rFonts w:asciiTheme="minorHAnsi" w:eastAsiaTheme="minorEastAsia" w:hAnsiTheme="minorHAnsi" w:cstheme="minorBidi"/>
          <w:sz w:val="24"/>
          <w:szCs w:val="22"/>
        </w:rPr>
      </w:pPr>
      <w:r>
        <w:rPr>
          <w:rFonts w:hint="eastAsia"/>
          <w:b/>
        </w:rPr>
        <w:t>目次</w:t>
      </w:r>
      <w:r w:rsidR="00BA0CB3">
        <w:fldChar w:fldCharType="begin"/>
      </w:r>
      <w:r w:rsidR="00BA0CB3">
        <w:instrText xml:space="preserve"> </w:instrText>
      </w:r>
      <w:r w:rsidR="00BA0CB3">
        <w:rPr>
          <w:rFonts w:hint="eastAsia"/>
        </w:rPr>
        <w:instrText>TOC \o "1-2" \h \z \u</w:instrText>
      </w:r>
      <w:r w:rsidR="00BA0CB3">
        <w:instrText xml:space="preserve"> </w:instrText>
      </w:r>
      <w:r w:rsidR="00BA0CB3">
        <w:fldChar w:fldCharType="separate"/>
      </w:r>
    </w:p>
    <w:p w14:paraId="7A6CDC64" w14:textId="59C6F8E7" w:rsidR="00BA0CB3" w:rsidRPr="00F91C43" w:rsidRDefault="00321919" w:rsidP="00F91C43">
      <w:pPr>
        <w:pStyle w:val="11"/>
        <w:ind w:left="1361" w:hanging="1361"/>
        <w:rPr>
          <w:rFonts w:asciiTheme="minorHAnsi" w:eastAsiaTheme="minorEastAsia" w:hAnsiTheme="minorHAnsi" w:cstheme="minorBidi"/>
          <w:sz w:val="24"/>
          <w:szCs w:val="22"/>
        </w:rPr>
      </w:pPr>
      <w:hyperlink w:anchor="_Toc45177983" w:history="1">
        <w:r w:rsidR="00BA0CB3" w:rsidRPr="00F91C43">
          <w:rPr>
            <w:rStyle w:val="af0"/>
            <w:rFonts w:hint="eastAsia"/>
          </w:rPr>
          <w:t>壹、 通案調查研究緣起與目的</w:t>
        </w:r>
        <w:r w:rsidR="00BA0CB3" w:rsidRPr="00F91C43">
          <w:rPr>
            <w:webHidden/>
          </w:rPr>
          <w:tab/>
        </w:r>
        <w:r w:rsidR="00BA0CB3" w:rsidRPr="00F91C43">
          <w:rPr>
            <w:webHidden/>
          </w:rPr>
          <w:fldChar w:fldCharType="begin"/>
        </w:r>
        <w:r w:rsidR="00BA0CB3" w:rsidRPr="00F91C43">
          <w:rPr>
            <w:webHidden/>
          </w:rPr>
          <w:instrText xml:space="preserve"> PAGEREF _Toc45177983 \h </w:instrText>
        </w:r>
        <w:r w:rsidR="00BA0CB3" w:rsidRPr="00F91C43">
          <w:rPr>
            <w:webHidden/>
          </w:rPr>
        </w:r>
        <w:r w:rsidR="00BA0CB3" w:rsidRPr="00F91C43">
          <w:rPr>
            <w:webHidden/>
          </w:rPr>
          <w:fldChar w:fldCharType="separate"/>
        </w:r>
        <w:r w:rsidR="00CB09C6">
          <w:rPr>
            <w:webHidden/>
          </w:rPr>
          <w:t>1</w:t>
        </w:r>
        <w:r w:rsidR="00BA0CB3" w:rsidRPr="00F91C43">
          <w:rPr>
            <w:webHidden/>
          </w:rPr>
          <w:fldChar w:fldCharType="end"/>
        </w:r>
      </w:hyperlink>
    </w:p>
    <w:p w14:paraId="3D4FD7F9" w14:textId="2D2461FD" w:rsidR="00BA0CB3" w:rsidRPr="00F91C43" w:rsidRDefault="00321919">
      <w:pPr>
        <w:pStyle w:val="21"/>
        <w:rPr>
          <w:rFonts w:asciiTheme="minorHAnsi" w:eastAsiaTheme="minorEastAsia" w:hAnsiTheme="minorHAnsi" w:cstheme="minorBidi"/>
          <w:sz w:val="24"/>
          <w:szCs w:val="22"/>
        </w:rPr>
      </w:pPr>
      <w:hyperlink w:anchor="_Toc45177984" w:history="1">
        <w:r w:rsidR="00BA0CB3" w:rsidRPr="00F91C43">
          <w:rPr>
            <w:rStyle w:val="af0"/>
            <w:rFonts w:hint="eastAsia"/>
          </w:rPr>
          <w:t>一、研究緣起</w:t>
        </w:r>
        <w:r w:rsidR="00BA0CB3" w:rsidRPr="00F91C43">
          <w:rPr>
            <w:webHidden/>
          </w:rPr>
          <w:tab/>
        </w:r>
        <w:r w:rsidR="00BA0CB3" w:rsidRPr="00F91C43">
          <w:rPr>
            <w:webHidden/>
          </w:rPr>
          <w:fldChar w:fldCharType="begin"/>
        </w:r>
        <w:r w:rsidR="00BA0CB3" w:rsidRPr="00F91C43">
          <w:rPr>
            <w:webHidden/>
          </w:rPr>
          <w:instrText xml:space="preserve"> PAGEREF _Toc45177984 \h </w:instrText>
        </w:r>
        <w:r w:rsidR="00BA0CB3" w:rsidRPr="00F91C43">
          <w:rPr>
            <w:webHidden/>
          </w:rPr>
        </w:r>
        <w:r w:rsidR="00BA0CB3" w:rsidRPr="00F91C43">
          <w:rPr>
            <w:webHidden/>
          </w:rPr>
          <w:fldChar w:fldCharType="separate"/>
        </w:r>
        <w:r w:rsidR="00CB09C6">
          <w:rPr>
            <w:webHidden/>
          </w:rPr>
          <w:t>1</w:t>
        </w:r>
        <w:r w:rsidR="00BA0CB3" w:rsidRPr="00F91C43">
          <w:rPr>
            <w:webHidden/>
          </w:rPr>
          <w:fldChar w:fldCharType="end"/>
        </w:r>
      </w:hyperlink>
    </w:p>
    <w:p w14:paraId="3B1D37CF" w14:textId="30DC5862" w:rsidR="00BA0CB3" w:rsidRPr="00F91C43" w:rsidRDefault="00321919">
      <w:pPr>
        <w:pStyle w:val="21"/>
        <w:rPr>
          <w:rFonts w:asciiTheme="minorHAnsi" w:eastAsiaTheme="minorEastAsia" w:hAnsiTheme="minorHAnsi" w:cstheme="minorBidi"/>
          <w:sz w:val="24"/>
          <w:szCs w:val="22"/>
        </w:rPr>
      </w:pPr>
      <w:hyperlink w:anchor="_Toc45177985" w:history="1">
        <w:r w:rsidR="00BA0CB3" w:rsidRPr="00F91C43">
          <w:rPr>
            <w:rStyle w:val="af0"/>
            <w:rFonts w:hint="eastAsia"/>
          </w:rPr>
          <w:t>二、研究目的</w:t>
        </w:r>
        <w:r w:rsidR="00BA0CB3" w:rsidRPr="00F91C43">
          <w:rPr>
            <w:webHidden/>
          </w:rPr>
          <w:tab/>
        </w:r>
        <w:r w:rsidR="00BA0CB3" w:rsidRPr="00F91C43">
          <w:rPr>
            <w:webHidden/>
          </w:rPr>
          <w:fldChar w:fldCharType="begin"/>
        </w:r>
        <w:r w:rsidR="00BA0CB3" w:rsidRPr="00F91C43">
          <w:rPr>
            <w:webHidden/>
          </w:rPr>
          <w:instrText xml:space="preserve"> PAGEREF _Toc45177985 \h </w:instrText>
        </w:r>
        <w:r w:rsidR="00BA0CB3" w:rsidRPr="00F91C43">
          <w:rPr>
            <w:webHidden/>
          </w:rPr>
        </w:r>
        <w:r w:rsidR="00BA0CB3" w:rsidRPr="00F91C43">
          <w:rPr>
            <w:webHidden/>
          </w:rPr>
          <w:fldChar w:fldCharType="separate"/>
        </w:r>
        <w:r w:rsidR="00CB09C6">
          <w:rPr>
            <w:webHidden/>
          </w:rPr>
          <w:t>1</w:t>
        </w:r>
        <w:r w:rsidR="00BA0CB3" w:rsidRPr="00F91C43">
          <w:rPr>
            <w:webHidden/>
          </w:rPr>
          <w:fldChar w:fldCharType="end"/>
        </w:r>
      </w:hyperlink>
    </w:p>
    <w:p w14:paraId="6AF2DD8F" w14:textId="62093708" w:rsidR="00BA0CB3" w:rsidRPr="00F91C43" w:rsidRDefault="00321919">
      <w:pPr>
        <w:pStyle w:val="21"/>
        <w:rPr>
          <w:rFonts w:asciiTheme="minorHAnsi" w:eastAsiaTheme="minorEastAsia" w:hAnsiTheme="minorHAnsi" w:cstheme="minorBidi"/>
          <w:sz w:val="24"/>
          <w:szCs w:val="22"/>
        </w:rPr>
      </w:pPr>
      <w:hyperlink w:anchor="_Toc45177986" w:history="1">
        <w:r w:rsidR="00B6384A">
          <w:rPr>
            <w:rStyle w:val="af0"/>
            <w:rFonts w:hint="eastAsia"/>
          </w:rPr>
          <w:t>三、研究範疇</w:t>
        </w:r>
        <w:r w:rsidR="00BA0CB3" w:rsidRPr="00F91C43">
          <w:rPr>
            <w:webHidden/>
          </w:rPr>
          <w:tab/>
        </w:r>
        <w:r w:rsidR="00BA0CB3" w:rsidRPr="00F91C43">
          <w:rPr>
            <w:webHidden/>
          </w:rPr>
          <w:fldChar w:fldCharType="begin"/>
        </w:r>
        <w:r w:rsidR="00BA0CB3" w:rsidRPr="00F91C43">
          <w:rPr>
            <w:webHidden/>
          </w:rPr>
          <w:instrText xml:space="preserve"> PAGEREF _Toc45177986 \h </w:instrText>
        </w:r>
        <w:r w:rsidR="00BA0CB3" w:rsidRPr="00F91C43">
          <w:rPr>
            <w:webHidden/>
          </w:rPr>
        </w:r>
        <w:r w:rsidR="00BA0CB3" w:rsidRPr="00F91C43">
          <w:rPr>
            <w:webHidden/>
          </w:rPr>
          <w:fldChar w:fldCharType="separate"/>
        </w:r>
        <w:r w:rsidR="00CB09C6">
          <w:rPr>
            <w:webHidden/>
          </w:rPr>
          <w:t>1</w:t>
        </w:r>
        <w:r w:rsidR="00BA0CB3" w:rsidRPr="00F91C43">
          <w:rPr>
            <w:webHidden/>
          </w:rPr>
          <w:fldChar w:fldCharType="end"/>
        </w:r>
      </w:hyperlink>
    </w:p>
    <w:p w14:paraId="022A9D3B" w14:textId="2819CD3E" w:rsidR="00BA0CB3" w:rsidRPr="00F91C43" w:rsidRDefault="00321919" w:rsidP="00F91C43">
      <w:pPr>
        <w:pStyle w:val="11"/>
        <w:ind w:left="1361" w:hanging="1361"/>
        <w:rPr>
          <w:rFonts w:asciiTheme="minorHAnsi" w:eastAsiaTheme="minorEastAsia" w:hAnsiTheme="minorHAnsi" w:cstheme="minorBidi"/>
          <w:sz w:val="24"/>
          <w:szCs w:val="22"/>
        </w:rPr>
      </w:pPr>
      <w:hyperlink w:anchor="_Toc45177987" w:history="1">
        <w:r w:rsidR="00BA0CB3" w:rsidRPr="00F91C43">
          <w:rPr>
            <w:rStyle w:val="af0"/>
            <w:rFonts w:hint="eastAsia"/>
          </w:rPr>
          <w:t>貳、 問題背景與現況分析</w:t>
        </w:r>
        <w:r w:rsidR="00BA0CB3" w:rsidRPr="00F91C43">
          <w:rPr>
            <w:webHidden/>
          </w:rPr>
          <w:tab/>
        </w:r>
        <w:r w:rsidR="00BA0CB3" w:rsidRPr="00F91C43">
          <w:rPr>
            <w:webHidden/>
          </w:rPr>
          <w:fldChar w:fldCharType="begin"/>
        </w:r>
        <w:r w:rsidR="00BA0CB3" w:rsidRPr="00F91C43">
          <w:rPr>
            <w:webHidden/>
          </w:rPr>
          <w:instrText xml:space="preserve"> PAGEREF _Toc45177987 \h </w:instrText>
        </w:r>
        <w:r w:rsidR="00BA0CB3" w:rsidRPr="00F91C43">
          <w:rPr>
            <w:webHidden/>
          </w:rPr>
        </w:r>
        <w:r w:rsidR="00BA0CB3" w:rsidRPr="00F91C43">
          <w:rPr>
            <w:webHidden/>
          </w:rPr>
          <w:fldChar w:fldCharType="separate"/>
        </w:r>
        <w:r w:rsidR="00CB09C6">
          <w:rPr>
            <w:webHidden/>
          </w:rPr>
          <w:t>2</w:t>
        </w:r>
        <w:r w:rsidR="00BA0CB3" w:rsidRPr="00F91C43">
          <w:rPr>
            <w:webHidden/>
          </w:rPr>
          <w:fldChar w:fldCharType="end"/>
        </w:r>
      </w:hyperlink>
    </w:p>
    <w:p w14:paraId="37DE91AA" w14:textId="6F822202" w:rsidR="00BA0CB3" w:rsidRPr="00F91C43" w:rsidRDefault="00321919">
      <w:pPr>
        <w:pStyle w:val="21"/>
        <w:rPr>
          <w:rFonts w:asciiTheme="minorHAnsi" w:eastAsiaTheme="minorEastAsia" w:hAnsiTheme="minorHAnsi" w:cstheme="minorBidi"/>
          <w:sz w:val="24"/>
          <w:szCs w:val="22"/>
        </w:rPr>
      </w:pPr>
      <w:hyperlink w:anchor="_Toc45177988" w:history="1">
        <w:r w:rsidR="00BA0CB3" w:rsidRPr="00F91C43">
          <w:rPr>
            <w:rStyle w:val="af0"/>
            <w:rFonts w:hint="eastAsia"/>
          </w:rPr>
          <w:t>一、</w:t>
        </w:r>
        <w:r w:rsidR="00B6384A">
          <w:rPr>
            <w:rStyle w:val="af0"/>
            <w:rFonts w:ascii="Times New Roman" w:hint="eastAsia"/>
          </w:rPr>
          <w:t>法院及檢察署就刑事案件證物之保管情形</w:t>
        </w:r>
        <w:r w:rsidR="00BA0CB3" w:rsidRPr="00F91C43">
          <w:rPr>
            <w:webHidden/>
          </w:rPr>
          <w:tab/>
        </w:r>
        <w:r w:rsidR="00BA0CB3" w:rsidRPr="00F91C43">
          <w:rPr>
            <w:webHidden/>
          </w:rPr>
          <w:fldChar w:fldCharType="begin"/>
        </w:r>
        <w:r w:rsidR="00BA0CB3" w:rsidRPr="00F91C43">
          <w:rPr>
            <w:webHidden/>
          </w:rPr>
          <w:instrText xml:space="preserve"> PAGEREF _Toc45177988 \h </w:instrText>
        </w:r>
        <w:r w:rsidR="00BA0CB3" w:rsidRPr="00F91C43">
          <w:rPr>
            <w:webHidden/>
          </w:rPr>
        </w:r>
        <w:r w:rsidR="00BA0CB3" w:rsidRPr="00F91C43">
          <w:rPr>
            <w:webHidden/>
          </w:rPr>
          <w:fldChar w:fldCharType="separate"/>
        </w:r>
        <w:r w:rsidR="00CB09C6">
          <w:rPr>
            <w:webHidden/>
          </w:rPr>
          <w:t>2</w:t>
        </w:r>
        <w:r w:rsidR="00BA0CB3" w:rsidRPr="00F91C43">
          <w:rPr>
            <w:webHidden/>
          </w:rPr>
          <w:fldChar w:fldCharType="end"/>
        </w:r>
      </w:hyperlink>
    </w:p>
    <w:p w14:paraId="7086E732" w14:textId="70905240" w:rsidR="00BA0CB3" w:rsidRPr="00F91C43" w:rsidRDefault="00321919">
      <w:pPr>
        <w:pStyle w:val="21"/>
        <w:rPr>
          <w:rFonts w:asciiTheme="minorHAnsi" w:eastAsiaTheme="minorEastAsia" w:hAnsiTheme="minorHAnsi" w:cstheme="minorBidi"/>
          <w:sz w:val="24"/>
          <w:szCs w:val="22"/>
        </w:rPr>
      </w:pPr>
      <w:hyperlink w:anchor="_Toc45177989" w:history="1">
        <w:r w:rsidR="00BA0CB3" w:rsidRPr="00F91C43">
          <w:rPr>
            <w:rStyle w:val="af0"/>
            <w:rFonts w:hint="eastAsia"/>
          </w:rPr>
          <w:t>二、</w:t>
        </w:r>
        <w:r w:rsidR="00B6384A">
          <w:rPr>
            <w:rStyle w:val="af0"/>
            <w:rFonts w:ascii="Times New Roman" w:hint="eastAsia"/>
          </w:rPr>
          <w:t>法院及檢察署就刑事案件證物之處分情形</w:t>
        </w:r>
        <w:r w:rsidR="00BA0CB3" w:rsidRPr="00F91C43">
          <w:rPr>
            <w:webHidden/>
          </w:rPr>
          <w:tab/>
        </w:r>
        <w:r w:rsidR="00BA0CB3" w:rsidRPr="00F91C43">
          <w:rPr>
            <w:webHidden/>
          </w:rPr>
          <w:fldChar w:fldCharType="begin"/>
        </w:r>
        <w:r w:rsidR="00BA0CB3" w:rsidRPr="00F91C43">
          <w:rPr>
            <w:webHidden/>
          </w:rPr>
          <w:instrText xml:space="preserve"> PAGEREF _Toc45177989 \h </w:instrText>
        </w:r>
        <w:r w:rsidR="00BA0CB3" w:rsidRPr="00F91C43">
          <w:rPr>
            <w:webHidden/>
          </w:rPr>
        </w:r>
        <w:r w:rsidR="00BA0CB3" w:rsidRPr="00F91C43">
          <w:rPr>
            <w:webHidden/>
          </w:rPr>
          <w:fldChar w:fldCharType="separate"/>
        </w:r>
        <w:r w:rsidR="00CB09C6">
          <w:rPr>
            <w:webHidden/>
          </w:rPr>
          <w:t>2</w:t>
        </w:r>
        <w:r w:rsidR="00BA0CB3" w:rsidRPr="00F91C43">
          <w:rPr>
            <w:webHidden/>
          </w:rPr>
          <w:fldChar w:fldCharType="end"/>
        </w:r>
      </w:hyperlink>
    </w:p>
    <w:p w14:paraId="0260621A" w14:textId="293624B6" w:rsidR="00BA0CB3" w:rsidRPr="00F91C43" w:rsidRDefault="00321919">
      <w:pPr>
        <w:pStyle w:val="21"/>
        <w:rPr>
          <w:rFonts w:asciiTheme="minorHAnsi" w:eastAsiaTheme="minorEastAsia" w:hAnsiTheme="minorHAnsi" w:cstheme="minorBidi"/>
          <w:sz w:val="24"/>
          <w:szCs w:val="22"/>
        </w:rPr>
      </w:pPr>
      <w:hyperlink w:anchor="_Toc45177990" w:history="1">
        <w:r w:rsidR="00BA0CB3" w:rsidRPr="00F91C43">
          <w:rPr>
            <w:rStyle w:val="af0"/>
            <w:rFonts w:hint="eastAsia"/>
          </w:rPr>
          <w:t>三、</w:t>
        </w:r>
        <w:r w:rsidR="00BA0CB3" w:rsidRPr="00F91C43">
          <w:rPr>
            <w:rStyle w:val="af0"/>
            <w:rFonts w:ascii="Times New Roman" w:hint="eastAsia"/>
          </w:rPr>
          <w:t xml:space="preserve"> </w:t>
        </w:r>
        <w:r w:rsidR="00BA0CB3" w:rsidRPr="00F91C43">
          <w:rPr>
            <w:rStyle w:val="af0"/>
            <w:rFonts w:ascii="Times New Roman" w:hint="eastAsia"/>
          </w:rPr>
          <w:t>法院及檢察署就刑事案件檔案之保存與銷燬流程與期限</w:t>
        </w:r>
        <w:r w:rsidR="00BA0CB3" w:rsidRPr="00F91C43">
          <w:rPr>
            <w:webHidden/>
          </w:rPr>
          <w:tab/>
        </w:r>
        <w:r w:rsidR="00BA0CB3" w:rsidRPr="00F91C43">
          <w:rPr>
            <w:webHidden/>
          </w:rPr>
          <w:fldChar w:fldCharType="begin"/>
        </w:r>
        <w:r w:rsidR="00BA0CB3" w:rsidRPr="00F91C43">
          <w:rPr>
            <w:webHidden/>
          </w:rPr>
          <w:instrText xml:space="preserve"> PAGEREF _Toc45177990 \h </w:instrText>
        </w:r>
        <w:r w:rsidR="00BA0CB3" w:rsidRPr="00F91C43">
          <w:rPr>
            <w:webHidden/>
          </w:rPr>
        </w:r>
        <w:r w:rsidR="00BA0CB3" w:rsidRPr="00F91C43">
          <w:rPr>
            <w:webHidden/>
          </w:rPr>
          <w:fldChar w:fldCharType="separate"/>
        </w:r>
        <w:r w:rsidR="00CB09C6">
          <w:rPr>
            <w:webHidden/>
          </w:rPr>
          <w:t>2</w:t>
        </w:r>
        <w:r w:rsidR="00BA0CB3" w:rsidRPr="00F91C43">
          <w:rPr>
            <w:webHidden/>
          </w:rPr>
          <w:fldChar w:fldCharType="end"/>
        </w:r>
      </w:hyperlink>
    </w:p>
    <w:p w14:paraId="46A03984" w14:textId="1A10F6BC" w:rsidR="00BA0CB3" w:rsidRPr="00F91C43" w:rsidRDefault="00321919">
      <w:pPr>
        <w:pStyle w:val="21"/>
        <w:rPr>
          <w:rFonts w:asciiTheme="minorHAnsi" w:eastAsiaTheme="minorEastAsia" w:hAnsiTheme="minorHAnsi" w:cstheme="minorBidi"/>
          <w:sz w:val="24"/>
          <w:szCs w:val="22"/>
        </w:rPr>
      </w:pPr>
      <w:hyperlink w:anchor="_Toc45177991" w:history="1">
        <w:r w:rsidR="00BA0CB3" w:rsidRPr="00F91C43">
          <w:rPr>
            <w:rStyle w:val="af0"/>
            <w:rFonts w:hint="eastAsia"/>
          </w:rPr>
          <w:t>四、</w:t>
        </w:r>
        <w:r w:rsidR="00BA0CB3" w:rsidRPr="00F91C43">
          <w:rPr>
            <w:rStyle w:val="af0"/>
            <w:rFonts w:ascii="Times New Roman" w:hint="eastAsia"/>
          </w:rPr>
          <w:t>證物監管鍵在民間單位運用成果</w:t>
        </w:r>
        <w:r w:rsidR="00BA0CB3" w:rsidRPr="00F91C43">
          <w:rPr>
            <w:webHidden/>
          </w:rPr>
          <w:tab/>
        </w:r>
        <w:r w:rsidR="00BA0CB3" w:rsidRPr="00F91C43">
          <w:rPr>
            <w:webHidden/>
          </w:rPr>
          <w:fldChar w:fldCharType="begin"/>
        </w:r>
        <w:r w:rsidR="00BA0CB3" w:rsidRPr="00F91C43">
          <w:rPr>
            <w:webHidden/>
          </w:rPr>
          <w:instrText xml:space="preserve"> PAGEREF _Toc45177991 \h </w:instrText>
        </w:r>
        <w:r w:rsidR="00BA0CB3" w:rsidRPr="00F91C43">
          <w:rPr>
            <w:webHidden/>
          </w:rPr>
        </w:r>
        <w:r w:rsidR="00BA0CB3" w:rsidRPr="00F91C43">
          <w:rPr>
            <w:webHidden/>
          </w:rPr>
          <w:fldChar w:fldCharType="separate"/>
        </w:r>
        <w:r w:rsidR="00CB09C6">
          <w:rPr>
            <w:webHidden/>
          </w:rPr>
          <w:t>2</w:t>
        </w:r>
        <w:r w:rsidR="00BA0CB3" w:rsidRPr="00F91C43">
          <w:rPr>
            <w:webHidden/>
          </w:rPr>
          <w:fldChar w:fldCharType="end"/>
        </w:r>
      </w:hyperlink>
    </w:p>
    <w:p w14:paraId="0BCB4E08" w14:textId="13850A27" w:rsidR="00BA0CB3" w:rsidRPr="00F91C43" w:rsidRDefault="00321919">
      <w:pPr>
        <w:pStyle w:val="21"/>
        <w:rPr>
          <w:rFonts w:asciiTheme="minorHAnsi" w:eastAsiaTheme="minorEastAsia" w:hAnsiTheme="minorHAnsi" w:cstheme="minorBidi"/>
          <w:sz w:val="24"/>
          <w:szCs w:val="22"/>
        </w:rPr>
      </w:pPr>
      <w:hyperlink w:anchor="_Toc45177992" w:history="1">
        <w:r w:rsidR="00BA0CB3" w:rsidRPr="00F91C43">
          <w:rPr>
            <w:rStyle w:val="af0"/>
            <w:rFonts w:hint="eastAsia"/>
          </w:rPr>
          <w:t>五、</w:t>
        </w:r>
        <w:r w:rsidR="00BA0CB3" w:rsidRPr="00F91C43">
          <w:rPr>
            <w:rStyle w:val="af0"/>
            <w:rFonts w:ascii="Times New Roman" w:hint="eastAsia"/>
          </w:rPr>
          <w:t>科技設備在刑事案件證物保管之運用與瓶頸</w:t>
        </w:r>
        <w:r w:rsidR="00BA0CB3" w:rsidRPr="00F91C43">
          <w:rPr>
            <w:webHidden/>
          </w:rPr>
          <w:tab/>
        </w:r>
        <w:r w:rsidR="00BA0CB3" w:rsidRPr="00F91C43">
          <w:rPr>
            <w:webHidden/>
          </w:rPr>
          <w:fldChar w:fldCharType="begin"/>
        </w:r>
        <w:r w:rsidR="00BA0CB3" w:rsidRPr="00F91C43">
          <w:rPr>
            <w:webHidden/>
          </w:rPr>
          <w:instrText xml:space="preserve"> PAGEREF _Toc45177992 \h </w:instrText>
        </w:r>
        <w:r w:rsidR="00BA0CB3" w:rsidRPr="00F91C43">
          <w:rPr>
            <w:webHidden/>
          </w:rPr>
        </w:r>
        <w:r w:rsidR="00BA0CB3" w:rsidRPr="00F91C43">
          <w:rPr>
            <w:webHidden/>
          </w:rPr>
          <w:fldChar w:fldCharType="separate"/>
        </w:r>
        <w:r w:rsidR="00CB09C6">
          <w:rPr>
            <w:webHidden/>
          </w:rPr>
          <w:t>2</w:t>
        </w:r>
        <w:r w:rsidR="00BA0CB3" w:rsidRPr="00F91C43">
          <w:rPr>
            <w:webHidden/>
          </w:rPr>
          <w:fldChar w:fldCharType="end"/>
        </w:r>
      </w:hyperlink>
    </w:p>
    <w:p w14:paraId="117D418E" w14:textId="35660D14" w:rsidR="00BA0CB3" w:rsidRPr="00F91C43" w:rsidRDefault="00321919">
      <w:pPr>
        <w:pStyle w:val="21"/>
        <w:rPr>
          <w:rFonts w:asciiTheme="minorHAnsi" w:eastAsiaTheme="minorEastAsia" w:hAnsiTheme="minorHAnsi" w:cstheme="minorBidi"/>
          <w:sz w:val="24"/>
          <w:szCs w:val="22"/>
        </w:rPr>
      </w:pPr>
      <w:hyperlink w:anchor="_Toc45177993" w:history="1">
        <w:r w:rsidR="00BA0CB3" w:rsidRPr="00F91C43">
          <w:rPr>
            <w:rStyle w:val="af0"/>
            <w:rFonts w:hint="eastAsia"/>
          </w:rPr>
          <w:t>六、</w:t>
        </w:r>
        <w:r w:rsidR="00BA0CB3" w:rsidRPr="00F91C43">
          <w:rPr>
            <w:rStyle w:val="af0"/>
            <w:rFonts w:ascii="Times New Roman" w:hint="eastAsia"/>
          </w:rPr>
          <w:t>先進國家就刑事案件證物之保存方式與相關規定</w:t>
        </w:r>
        <w:r w:rsidR="00BA0CB3" w:rsidRPr="00F91C43">
          <w:rPr>
            <w:webHidden/>
          </w:rPr>
          <w:tab/>
        </w:r>
        <w:r w:rsidR="00BA0CB3" w:rsidRPr="00F91C43">
          <w:rPr>
            <w:webHidden/>
          </w:rPr>
          <w:fldChar w:fldCharType="begin"/>
        </w:r>
        <w:r w:rsidR="00BA0CB3" w:rsidRPr="00F91C43">
          <w:rPr>
            <w:webHidden/>
          </w:rPr>
          <w:instrText xml:space="preserve"> PAGEREF _Toc45177993 \h </w:instrText>
        </w:r>
        <w:r w:rsidR="00BA0CB3" w:rsidRPr="00F91C43">
          <w:rPr>
            <w:webHidden/>
          </w:rPr>
        </w:r>
        <w:r w:rsidR="00BA0CB3" w:rsidRPr="00F91C43">
          <w:rPr>
            <w:webHidden/>
          </w:rPr>
          <w:fldChar w:fldCharType="separate"/>
        </w:r>
        <w:r w:rsidR="00CB09C6">
          <w:rPr>
            <w:webHidden/>
          </w:rPr>
          <w:t>2</w:t>
        </w:r>
        <w:r w:rsidR="00BA0CB3" w:rsidRPr="00F91C43">
          <w:rPr>
            <w:webHidden/>
          </w:rPr>
          <w:fldChar w:fldCharType="end"/>
        </w:r>
      </w:hyperlink>
    </w:p>
    <w:p w14:paraId="0D48A45A" w14:textId="3E860CBA" w:rsidR="00BA0CB3" w:rsidRPr="00F91C43" w:rsidRDefault="00321919">
      <w:pPr>
        <w:pStyle w:val="21"/>
        <w:rPr>
          <w:rFonts w:asciiTheme="minorHAnsi" w:eastAsiaTheme="minorEastAsia" w:hAnsiTheme="minorHAnsi" w:cstheme="minorBidi"/>
          <w:sz w:val="24"/>
          <w:szCs w:val="22"/>
        </w:rPr>
      </w:pPr>
      <w:hyperlink w:anchor="_Toc45177994" w:history="1">
        <w:r w:rsidR="00BA0CB3" w:rsidRPr="00F91C43">
          <w:rPr>
            <w:rStyle w:val="af0"/>
            <w:rFonts w:hint="eastAsia"/>
          </w:rPr>
          <w:t>七、</w:t>
        </w:r>
        <w:r w:rsidR="00BA0CB3" w:rsidRPr="00F91C43">
          <w:rPr>
            <w:rStyle w:val="af0"/>
            <w:rFonts w:ascii="Times New Roman" w:hint="eastAsia"/>
          </w:rPr>
          <w:t>學者專家就目前刑事證物保管與處分之建議</w:t>
        </w:r>
        <w:r w:rsidR="00BA0CB3" w:rsidRPr="00F91C43">
          <w:rPr>
            <w:webHidden/>
          </w:rPr>
          <w:tab/>
        </w:r>
        <w:r w:rsidR="00BA0CB3" w:rsidRPr="00F91C43">
          <w:rPr>
            <w:webHidden/>
          </w:rPr>
          <w:fldChar w:fldCharType="begin"/>
        </w:r>
        <w:r w:rsidR="00BA0CB3" w:rsidRPr="00F91C43">
          <w:rPr>
            <w:webHidden/>
          </w:rPr>
          <w:instrText xml:space="preserve"> PAGEREF _Toc45177994 \h </w:instrText>
        </w:r>
        <w:r w:rsidR="00BA0CB3" w:rsidRPr="00F91C43">
          <w:rPr>
            <w:webHidden/>
          </w:rPr>
        </w:r>
        <w:r w:rsidR="00BA0CB3" w:rsidRPr="00F91C43">
          <w:rPr>
            <w:webHidden/>
          </w:rPr>
          <w:fldChar w:fldCharType="separate"/>
        </w:r>
        <w:r w:rsidR="00CB09C6">
          <w:rPr>
            <w:webHidden/>
          </w:rPr>
          <w:t>2</w:t>
        </w:r>
        <w:r w:rsidR="00BA0CB3" w:rsidRPr="00F91C43">
          <w:rPr>
            <w:webHidden/>
          </w:rPr>
          <w:fldChar w:fldCharType="end"/>
        </w:r>
      </w:hyperlink>
    </w:p>
    <w:p w14:paraId="36D5DA47" w14:textId="060BF3BC" w:rsidR="00BA0CB3" w:rsidRPr="00F91C43" w:rsidRDefault="00321919">
      <w:pPr>
        <w:pStyle w:val="21"/>
        <w:rPr>
          <w:rFonts w:asciiTheme="minorHAnsi" w:eastAsiaTheme="minorEastAsia" w:hAnsiTheme="minorHAnsi" w:cstheme="minorBidi"/>
          <w:sz w:val="24"/>
          <w:szCs w:val="22"/>
        </w:rPr>
      </w:pPr>
      <w:hyperlink w:anchor="_Toc45177995" w:history="1">
        <w:r w:rsidR="00BA0CB3" w:rsidRPr="00F91C43">
          <w:rPr>
            <w:rStyle w:val="af0"/>
            <w:rFonts w:hint="eastAsia"/>
          </w:rPr>
          <w:t>八、</w:t>
        </w:r>
        <w:r w:rsidR="00BA0CB3" w:rsidRPr="00F91C43">
          <w:rPr>
            <w:rStyle w:val="af0"/>
            <w:rFonts w:ascii="Times New Roman" w:hint="eastAsia"/>
          </w:rPr>
          <w:t xml:space="preserve"> </w:t>
        </w:r>
        <w:r w:rsidR="00BA0CB3" w:rsidRPr="00F91C43">
          <w:rPr>
            <w:rStyle w:val="af0"/>
            <w:rFonts w:ascii="Times New Roman" w:hint="eastAsia"/>
          </w:rPr>
          <w:t>法院及檢察署就刑事案件證物保管與處分之精進作為</w:t>
        </w:r>
        <w:r w:rsidR="00BA0CB3" w:rsidRPr="00F91C43">
          <w:rPr>
            <w:webHidden/>
          </w:rPr>
          <w:tab/>
        </w:r>
        <w:r w:rsidR="00BA0CB3" w:rsidRPr="00F91C43">
          <w:rPr>
            <w:webHidden/>
          </w:rPr>
          <w:fldChar w:fldCharType="begin"/>
        </w:r>
        <w:r w:rsidR="00BA0CB3" w:rsidRPr="00F91C43">
          <w:rPr>
            <w:webHidden/>
          </w:rPr>
          <w:instrText xml:space="preserve"> PAGEREF _Toc45177995 \h </w:instrText>
        </w:r>
        <w:r w:rsidR="00BA0CB3" w:rsidRPr="00F91C43">
          <w:rPr>
            <w:webHidden/>
          </w:rPr>
        </w:r>
        <w:r w:rsidR="00BA0CB3" w:rsidRPr="00F91C43">
          <w:rPr>
            <w:webHidden/>
          </w:rPr>
          <w:fldChar w:fldCharType="separate"/>
        </w:r>
        <w:r w:rsidR="00CB09C6">
          <w:rPr>
            <w:webHidden/>
          </w:rPr>
          <w:t>2</w:t>
        </w:r>
        <w:r w:rsidR="00BA0CB3" w:rsidRPr="00F91C43">
          <w:rPr>
            <w:webHidden/>
          </w:rPr>
          <w:fldChar w:fldCharType="end"/>
        </w:r>
      </w:hyperlink>
    </w:p>
    <w:p w14:paraId="45239781" w14:textId="694DC6F2" w:rsidR="00BA0CB3" w:rsidRPr="00F91C43" w:rsidRDefault="00321919" w:rsidP="00F91C43">
      <w:pPr>
        <w:pStyle w:val="11"/>
        <w:ind w:left="1361" w:hanging="1361"/>
        <w:rPr>
          <w:rFonts w:asciiTheme="minorHAnsi" w:eastAsiaTheme="minorEastAsia" w:hAnsiTheme="minorHAnsi" w:cstheme="minorBidi"/>
          <w:sz w:val="24"/>
          <w:szCs w:val="22"/>
        </w:rPr>
      </w:pPr>
      <w:hyperlink w:anchor="_Toc45177996" w:history="1">
        <w:r w:rsidR="00BA0CB3" w:rsidRPr="00F91C43">
          <w:rPr>
            <w:rStyle w:val="af0"/>
            <w:rFonts w:hint="eastAsia"/>
          </w:rPr>
          <w:t>參、研究方法與過程</w:t>
        </w:r>
        <w:r w:rsidR="00BA0CB3" w:rsidRPr="00F91C43">
          <w:rPr>
            <w:webHidden/>
          </w:rPr>
          <w:tab/>
        </w:r>
        <w:r w:rsidR="00BA0CB3" w:rsidRPr="00F91C43">
          <w:rPr>
            <w:webHidden/>
          </w:rPr>
          <w:fldChar w:fldCharType="begin"/>
        </w:r>
        <w:r w:rsidR="00BA0CB3" w:rsidRPr="00F91C43">
          <w:rPr>
            <w:webHidden/>
          </w:rPr>
          <w:instrText xml:space="preserve"> PAGEREF _Toc45177996 \h </w:instrText>
        </w:r>
        <w:r w:rsidR="00BA0CB3" w:rsidRPr="00F91C43">
          <w:rPr>
            <w:webHidden/>
          </w:rPr>
        </w:r>
        <w:r w:rsidR="00BA0CB3" w:rsidRPr="00F91C43">
          <w:rPr>
            <w:webHidden/>
          </w:rPr>
          <w:fldChar w:fldCharType="separate"/>
        </w:r>
        <w:r w:rsidR="00CB09C6">
          <w:rPr>
            <w:webHidden/>
          </w:rPr>
          <w:t>2</w:t>
        </w:r>
        <w:r w:rsidR="00BA0CB3" w:rsidRPr="00F91C43">
          <w:rPr>
            <w:webHidden/>
          </w:rPr>
          <w:fldChar w:fldCharType="end"/>
        </w:r>
      </w:hyperlink>
    </w:p>
    <w:p w14:paraId="76D0DC46" w14:textId="1A3FF4C5" w:rsidR="00BA0CB3" w:rsidRPr="00F91C43" w:rsidRDefault="00321919">
      <w:pPr>
        <w:pStyle w:val="21"/>
        <w:rPr>
          <w:rFonts w:asciiTheme="minorHAnsi" w:eastAsiaTheme="minorEastAsia" w:hAnsiTheme="minorHAnsi" w:cstheme="minorBidi"/>
          <w:sz w:val="24"/>
          <w:szCs w:val="22"/>
        </w:rPr>
      </w:pPr>
      <w:hyperlink w:anchor="_Toc45177998" w:history="1">
        <w:r w:rsidR="00BA0CB3" w:rsidRPr="00F91C43">
          <w:rPr>
            <w:rStyle w:val="af0"/>
            <w:rFonts w:hint="eastAsia"/>
          </w:rPr>
          <w:t>一、</w:t>
        </w:r>
        <w:r w:rsidR="00BA0CB3" w:rsidRPr="00F91C43">
          <w:rPr>
            <w:rStyle w:val="af0"/>
            <w:rFonts w:hAnsi="標楷體" w:hint="eastAsia"/>
          </w:rPr>
          <w:t>文獻蒐集及研閱</w:t>
        </w:r>
        <w:r w:rsidR="00BA0CB3" w:rsidRPr="00F91C43">
          <w:rPr>
            <w:webHidden/>
          </w:rPr>
          <w:tab/>
        </w:r>
        <w:r w:rsidR="00BA0CB3" w:rsidRPr="00F91C43">
          <w:rPr>
            <w:webHidden/>
          </w:rPr>
          <w:fldChar w:fldCharType="begin"/>
        </w:r>
        <w:r w:rsidR="00BA0CB3" w:rsidRPr="00F91C43">
          <w:rPr>
            <w:webHidden/>
          </w:rPr>
          <w:instrText xml:space="preserve"> PAGEREF _Toc45177998 \h </w:instrText>
        </w:r>
        <w:r w:rsidR="00BA0CB3" w:rsidRPr="00F91C43">
          <w:rPr>
            <w:webHidden/>
          </w:rPr>
        </w:r>
        <w:r w:rsidR="00BA0CB3" w:rsidRPr="00F91C43">
          <w:rPr>
            <w:webHidden/>
          </w:rPr>
          <w:fldChar w:fldCharType="separate"/>
        </w:r>
        <w:r w:rsidR="00CB09C6">
          <w:rPr>
            <w:webHidden/>
          </w:rPr>
          <w:t>2</w:t>
        </w:r>
        <w:r w:rsidR="00BA0CB3" w:rsidRPr="00F91C43">
          <w:rPr>
            <w:webHidden/>
          </w:rPr>
          <w:fldChar w:fldCharType="end"/>
        </w:r>
      </w:hyperlink>
    </w:p>
    <w:p w14:paraId="0D1206AE" w14:textId="1F18AAF2" w:rsidR="00BA0CB3" w:rsidRPr="00F91C43" w:rsidRDefault="00321919">
      <w:pPr>
        <w:pStyle w:val="21"/>
        <w:rPr>
          <w:rFonts w:asciiTheme="minorHAnsi" w:eastAsiaTheme="minorEastAsia" w:hAnsiTheme="minorHAnsi" w:cstheme="minorBidi"/>
          <w:sz w:val="24"/>
          <w:szCs w:val="22"/>
        </w:rPr>
      </w:pPr>
      <w:hyperlink w:anchor="_Toc45178000" w:history="1">
        <w:r w:rsidR="00BA0CB3" w:rsidRPr="00F91C43">
          <w:rPr>
            <w:rStyle w:val="af0"/>
            <w:rFonts w:hint="eastAsia"/>
          </w:rPr>
          <w:t>二、</w:t>
        </w:r>
        <w:r w:rsidR="00BA0CB3" w:rsidRPr="00F91C43">
          <w:rPr>
            <w:rStyle w:val="af0"/>
            <w:rFonts w:hAnsi="標楷體" w:hint="eastAsia"/>
          </w:rPr>
          <w:t>相關機關函詢調取相關資料及本院相關前案資料</w:t>
        </w:r>
        <w:r w:rsidR="00BA0CB3" w:rsidRPr="00F91C43">
          <w:rPr>
            <w:webHidden/>
          </w:rPr>
          <w:tab/>
        </w:r>
        <w:r w:rsidR="00BA0CB3" w:rsidRPr="00F91C43">
          <w:rPr>
            <w:webHidden/>
          </w:rPr>
          <w:fldChar w:fldCharType="begin"/>
        </w:r>
        <w:r w:rsidR="00BA0CB3" w:rsidRPr="00F91C43">
          <w:rPr>
            <w:webHidden/>
          </w:rPr>
          <w:instrText xml:space="preserve"> PAGEREF _Toc45178000 \h </w:instrText>
        </w:r>
        <w:r w:rsidR="00BA0CB3" w:rsidRPr="00F91C43">
          <w:rPr>
            <w:webHidden/>
          </w:rPr>
        </w:r>
        <w:r w:rsidR="00BA0CB3" w:rsidRPr="00F91C43">
          <w:rPr>
            <w:webHidden/>
          </w:rPr>
          <w:fldChar w:fldCharType="separate"/>
        </w:r>
        <w:r w:rsidR="00CB09C6">
          <w:rPr>
            <w:webHidden/>
          </w:rPr>
          <w:t>2</w:t>
        </w:r>
        <w:r w:rsidR="00BA0CB3" w:rsidRPr="00F91C43">
          <w:rPr>
            <w:webHidden/>
          </w:rPr>
          <w:fldChar w:fldCharType="end"/>
        </w:r>
      </w:hyperlink>
    </w:p>
    <w:p w14:paraId="07970A32" w14:textId="3618C6E1" w:rsidR="00BA0CB3" w:rsidRPr="00F91C43" w:rsidRDefault="00321919">
      <w:pPr>
        <w:pStyle w:val="21"/>
        <w:rPr>
          <w:rFonts w:asciiTheme="minorHAnsi" w:eastAsiaTheme="minorEastAsia" w:hAnsiTheme="minorHAnsi" w:cstheme="minorBidi"/>
          <w:sz w:val="24"/>
          <w:szCs w:val="22"/>
        </w:rPr>
      </w:pPr>
      <w:hyperlink w:anchor="_Toc45178001" w:history="1">
        <w:r w:rsidR="00BA0CB3" w:rsidRPr="00F91C43">
          <w:rPr>
            <w:rStyle w:val="af0"/>
            <w:rFonts w:hint="eastAsia"/>
          </w:rPr>
          <w:t>三、</w:t>
        </w:r>
        <w:r w:rsidR="00BA0CB3" w:rsidRPr="00F91C43">
          <w:rPr>
            <w:rStyle w:val="af0"/>
            <w:rFonts w:hAnsi="標楷體" w:hint="eastAsia"/>
          </w:rPr>
          <w:t>實地履勘</w:t>
        </w:r>
        <w:r w:rsidR="00BA0CB3" w:rsidRPr="00F91C43">
          <w:rPr>
            <w:webHidden/>
          </w:rPr>
          <w:tab/>
        </w:r>
        <w:r w:rsidR="00BA0CB3" w:rsidRPr="00F91C43">
          <w:rPr>
            <w:webHidden/>
          </w:rPr>
          <w:fldChar w:fldCharType="begin"/>
        </w:r>
        <w:r w:rsidR="00BA0CB3" w:rsidRPr="00F91C43">
          <w:rPr>
            <w:webHidden/>
          </w:rPr>
          <w:instrText xml:space="preserve"> PAGEREF _Toc45178001 \h </w:instrText>
        </w:r>
        <w:r w:rsidR="00BA0CB3" w:rsidRPr="00F91C43">
          <w:rPr>
            <w:webHidden/>
          </w:rPr>
        </w:r>
        <w:r w:rsidR="00BA0CB3" w:rsidRPr="00F91C43">
          <w:rPr>
            <w:webHidden/>
          </w:rPr>
          <w:fldChar w:fldCharType="separate"/>
        </w:r>
        <w:r w:rsidR="00CB09C6">
          <w:rPr>
            <w:webHidden/>
          </w:rPr>
          <w:t>8</w:t>
        </w:r>
        <w:r w:rsidR="00BA0CB3" w:rsidRPr="00F91C43">
          <w:rPr>
            <w:webHidden/>
          </w:rPr>
          <w:fldChar w:fldCharType="end"/>
        </w:r>
      </w:hyperlink>
    </w:p>
    <w:p w14:paraId="5E4151AE" w14:textId="636B9478" w:rsidR="00BA0CB3" w:rsidRPr="00F91C43" w:rsidRDefault="00321919">
      <w:pPr>
        <w:pStyle w:val="21"/>
        <w:rPr>
          <w:rFonts w:asciiTheme="minorHAnsi" w:eastAsiaTheme="minorEastAsia" w:hAnsiTheme="minorHAnsi" w:cstheme="minorBidi"/>
          <w:sz w:val="24"/>
          <w:szCs w:val="22"/>
        </w:rPr>
      </w:pPr>
      <w:hyperlink w:anchor="_Toc45178003" w:history="1">
        <w:r w:rsidR="00BA0CB3" w:rsidRPr="00F91C43">
          <w:rPr>
            <w:rStyle w:val="af0"/>
            <w:rFonts w:hint="eastAsia"/>
          </w:rPr>
          <w:t>四、</w:t>
        </w:r>
        <w:r w:rsidR="00BA0CB3" w:rsidRPr="00F91C43">
          <w:rPr>
            <w:rStyle w:val="af0"/>
            <w:rFonts w:hAnsi="標楷體" w:hint="eastAsia"/>
          </w:rPr>
          <w:t>辦理諮詢會議</w:t>
        </w:r>
        <w:r w:rsidR="00BA0CB3" w:rsidRPr="00F91C43">
          <w:rPr>
            <w:webHidden/>
          </w:rPr>
          <w:tab/>
        </w:r>
        <w:r w:rsidR="00BA0CB3" w:rsidRPr="00F91C43">
          <w:rPr>
            <w:webHidden/>
          </w:rPr>
          <w:fldChar w:fldCharType="begin"/>
        </w:r>
        <w:r w:rsidR="00BA0CB3" w:rsidRPr="00F91C43">
          <w:rPr>
            <w:webHidden/>
          </w:rPr>
          <w:instrText xml:space="preserve"> PAGEREF _Toc45178003 \h </w:instrText>
        </w:r>
        <w:r w:rsidR="00BA0CB3" w:rsidRPr="00F91C43">
          <w:rPr>
            <w:webHidden/>
          </w:rPr>
        </w:r>
        <w:r w:rsidR="00BA0CB3" w:rsidRPr="00F91C43">
          <w:rPr>
            <w:webHidden/>
          </w:rPr>
          <w:fldChar w:fldCharType="separate"/>
        </w:r>
        <w:r w:rsidR="00CB09C6">
          <w:rPr>
            <w:webHidden/>
          </w:rPr>
          <w:t>11</w:t>
        </w:r>
        <w:r w:rsidR="00BA0CB3" w:rsidRPr="00F91C43">
          <w:rPr>
            <w:webHidden/>
          </w:rPr>
          <w:fldChar w:fldCharType="end"/>
        </w:r>
      </w:hyperlink>
    </w:p>
    <w:p w14:paraId="0AE76D3C" w14:textId="72E8EF21" w:rsidR="00BA0CB3" w:rsidRPr="00F91C43" w:rsidRDefault="00321919">
      <w:pPr>
        <w:pStyle w:val="21"/>
        <w:rPr>
          <w:rFonts w:asciiTheme="minorHAnsi" w:eastAsiaTheme="minorEastAsia" w:hAnsiTheme="minorHAnsi" w:cstheme="minorBidi"/>
          <w:sz w:val="24"/>
          <w:szCs w:val="22"/>
        </w:rPr>
      </w:pPr>
      <w:hyperlink w:anchor="_Toc45178004" w:history="1">
        <w:r w:rsidR="00BA0CB3" w:rsidRPr="00F91C43">
          <w:rPr>
            <w:rStyle w:val="af0"/>
            <w:rFonts w:hint="eastAsia"/>
          </w:rPr>
          <w:t>五、辦理詢問會議</w:t>
        </w:r>
        <w:r w:rsidR="00BA0CB3" w:rsidRPr="00F91C43">
          <w:rPr>
            <w:webHidden/>
          </w:rPr>
          <w:tab/>
        </w:r>
        <w:r w:rsidR="00BA0CB3" w:rsidRPr="00F91C43">
          <w:rPr>
            <w:webHidden/>
          </w:rPr>
          <w:fldChar w:fldCharType="begin"/>
        </w:r>
        <w:r w:rsidR="00BA0CB3" w:rsidRPr="00F91C43">
          <w:rPr>
            <w:webHidden/>
          </w:rPr>
          <w:instrText xml:space="preserve"> PAGEREF _Toc45178004 \h </w:instrText>
        </w:r>
        <w:r w:rsidR="00BA0CB3" w:rsidRPr="00F91C43">
          <w:rPr>
            <w:webHidden/>
          </w:rPr>
        </w:r>
        <w:r w:rsidR="00BA0CB3" w:rsidRPr="00F91C43">
          <w:rPr>
            <w:webHidden/>
          </w:rPr>
          <w:fldChar w:fldCharType="separate"/>
        </w:r>
        <w:r w:rsidR="00CB09C6">
          <w:rPr>
            <w:webHidden/>
          </w:rPr>
          <w:t>11</w:t>
        </w:r>
        <w:r w:rsidR="00BA0CB3" w:rsidRPr="00F91C43">
          <w:rPr>
            <w:webHidden/>
          </w:rPr>
          <w:fldChar w:fldCharType="end"/>
        </w:r>
      </w:hyperlink>
    </w:p>
    <w:p w14:paraId="6A12BE17" w14:textId="1A019B66" w:rsidR="00BA0CB3" w:rsidRPr="00F91C43" w:rsidRDefault="00321919" w:rsidP="00F91C43">
      <w:pPr>
        <w:pStyle w:val="11"/>
        <w:ind w:left="1361" w:hanging="1361"/>
        <w:rPr>
          <w:rFonts w:asciiTheme="minorHAnsi" w:eastAsiaTheme="minorEastAsia" w:hAnsiTheme="minorHAnsi" w:cstheme="minorBidi"/>
          <w:sz w:val="24"/>
          <w:szCs w:val="22"/>
        </w:rPr>
      </w:pPr>
      <w:hyperlink w:anchor="_Toc45178006" w:history="1">
        <w:r w:rsidR="00BA0CB3" w:rsidRPr="00F91C43">
          <w:rPr>
            <w:rStyle w:val="af0"/>
            <w:rFonts w:hint="eastAsia"/>
          </w:rPr>
          <w:t>肆、 研究發現與分析</w:t>
        </w:r>
        <w:r w:rsidR="00BA0CB3" w:rsidRPr="00F91C43">
          <w:rPr>
            <w:webHidden/>
          </w:rPr>
          <w:tab/>
        </w:r>
        <w:r w:rsidR="00BA0CB3" w:rsidRPr="00F91C43">
          <w:rPr>
            <w:webHidden/>
          </w:rPr>
          <w:fldChar w:fldCharType="begin"/>
        </w:r>
        <w:r w:rsidR="00BA0CB3" w:rsidRPr="00F91C43">
          <w:rPr>
            <w:webHidden/>
          </w:rPr>
          <w:instrText xml:space="preserve"> PAGEREF _Toc45178006 \h </w:instrText>
        </w:r>
        <w:r w:rsidR="00BA0CB3" w:rsidRPr="00F91C43">
          <w:rPr>
            <w:webHidden/>
          </w:rPr>
        </w:r>
        <w:r w:rsidR="00BA0CB3" w:rsidRPr="00F91C43">
          <w:rPr>
            <w:webHidden/>
          </w:rPr>
          <w:fldChar w:fldCharType="separate"/>
        </w:r>
        <w:r w:rsidR="00CB09C6">
          <w:rPr>
            <w:webHidden/>
          </w:rPr>
          <w:t>11</w:t>
        </w:r>
        <w:r w:rsidR="00BA0CB3" w:rsidRPr="00F91C43">
          <w:rPr>
            <w:webHidden/>
          </w:rPr>
          <w:fldChar w:fldCharType="end"/>
        </w:r>
      </w:hyperlink>
    </w:p>
    <w:p w14:paraId="6C1359D6" w14:textId="5E0613D0" w:rsidR="00BA0CB3" w:rsidRPr="00F91C43" w:rsidRDefault="00321919">
      <w:pPr>
        <w:pStyle w:val="21"/>
        <w:rPr>
          <w:rFonts w:asciiTheme="minorHAnsi" w:eastAsiaTheme="minorEastAsia" w:hAnsiTheme="minorHAnsi" w:cstheme="minorBidi"/>
          <w:sz w:val="24"/>
          <w:szCs w:val="22"/>
        </w:rPr>
      </w:pPr>
      <w:hyperlink w:anchor="_Toc45178007" w:history="1">
        <w:r w:rsidR="00BA0CB3" w:rsidRPr="00F91C43">
          <w:rPr>
            <w:rStyle w:val="af0"/>
            <w:rFonts w:hint="eastAsia"/>
          </w:rPr>
          <w:t>一、</w:t>
        </w:r>
        <w:r w:rsidR="00BA0CB3" w:rsidRPr="00F91C43">
          <w:rPr>
            <w:rStyle w:val="af0"/>
            <w:rFonts w:hAnsi="標楷體" w:hint="eastAsia"/>
          </w:rPr>
          <w:t>司改國是會議共識</w:t>
        </w:r>
        <w:r w:rsidR="00BA0CB3" w:rsidRPr="00F91C43">
          <w:rPr>
            <w:webHidden/>
          </w:rPr>
          <w:tab/>
        </w:r>
        <w:r w:rsidR="00BA0CB3" w:rsidRPr="00F91C43">
          <w:rPr>
            <w:webHidden/>
          </w:rPr>
          <w:fldChar w:fldCharType="begin"/>
        </w:r>
        <w:r w:rsidR="00BA0CB3" w:rsidRPr="00F91C43">
          <w:rPr>
            <w:webHidden/>
          </w:rPr>
          <w:instrText xml:space="preserve"> PAGEREF _Toc45178007 \h </w:instrText>
        </w:r>
        <w:r w:rsidR="00BA0CB3" w:rsidRPr="00F91C43">
          <w:rPr>
            <w:webHidden/>
          </w:rPr>
        </w:r>
        <w:r w:rsidR="00BA0CB3" w:rsidRPr="00F91C43">
          <w:rPr>
            <w:webHidden/>
          </w:rPr>
          <w:fldChar w:fldCharType="separate"/>
        </w:r>
        <w:r w:rsidR="00CB09C6">
          <w:rPr>
            <w:webHidden/>
          </w:rPr>
          <w:t>11</w:t>
        </w:r>
        <w:r w:rsidR="00BA0CB3" w:rsidRPr="00F91C43">
          <w:rPr>
            <w:webHidden/>
          </w:rPr>
          <w:fldChar w:fldCharType="end"/>
        </w:r>
      </w:hyperlink>
    </w:p>
    <w:p w14:paraId="3D6A4CA5" w14:textId="038944B5" w:rsidR="00BA0CB3" w:rsidRPr="00F91C43" w:rsidRDefault="00321919">
      <w:pPr>
        <w:pStyle w:val="21"/>
        <w:rPr>
          <w:rFonts w:asciiTheme="minorHAnsi" w:eastAsiaTheme="minorEastAsia" w:hAnsiTheme="minorHAnsi" w:cstheme="minorBidi"/>
          <w:sz w:val="24"/>
          <w:szCs w:val="22"/>
        </w:rPr>
      </w:pPr>
      <w:hyperlink w:anchor="_Toc45178008" w:history="1">
        <w:r w:rsidR="00BA0CB3" w:rsidRPr="00F91C43">
          <w:rPr>
            <w:rStyle w:val="af0"/>
            <w:rFonts w:hint="eastAsia"/>
          </w:rPr>
          <w:t>二、檢察機關扣押物、贓證物保管情形</w:t>
        </w:r>
        <w:r w:rsidR="00BA0CB3" w:rsidRPr="00F91C43">
          <w:rPr>
            <w:webHidden/>
          </w:rPr>
          <w:tab/>
        </w:r>
        <w:r w:rsidR="00BA0CB3" w:rsidRPr="00F91C43">
          <w:rPr>
            <w:webHidden/>
          </w:rPr>
          <w:fldChar w:fldCharType="begin"/>
        </w:r>
        <w:r w:rsidR="00BA0CB3" w:rsidRPr="00F91C43">
          <w:rPr>
            <w:webHidden/>
          </w:rPr>
          <w:instrText xml:space="preserve"> PAGEREF _Toc45178008 \h </w:instrText>
        </w:r>
        <w:r w:rsidR="00BA0CB3" w:rsidRPr="00F91C43">
          <w:rPr>
            <w:webHidden/>
          </w:rPr>
        </w:r>
        <w:r w:rsidR="00BA0CB3" w:rsidRPr="00F91C43">
          <w:rPr>
            <w:webHidden/>
          </w:rPr>
          <w:fldChar w:fldCharType="separate"/>
        </w:r>
        <w:r w:rsidR="00CB09C6">
          <w:rPr>
            <w:webHidden/>
          </w:rPr>
          <w:t>12</w:t>
        </w:r>
        <w:r w:rsidR="00BA0CB3" w:rsidRPr="00F91C43">
          <w:rPr>
            <w:webHidden/>
          </w:rPr>
          <w:fldChar w:fldCharType="end"/>
        </w:r>
      </w:hyperlink>
    </w:p>
    <w:p w14:paraId="320B30FB" w14:textId="3CB9EA05" w:rsidR="00BA0CB3" w:rsidRPr="00F91C43" w:rsidRDefault="00321919">
      <w:pPr>
        <w:pStyle w:val="21"/>
        <w:rPr>
          <w:rFonts w:asciiTheme="minorHAnsi" w:eastAsiaTheme="minorEastAsia" w:hAnsiTheme="minorHAnsi" w:cstheme="minorBidi"/>
          <w:sz w:val="24"/>
          <w:szCs w:val="22"/>
        </w:rPr>
      </w:pPr>
      <w:hyperlink w:anchor="_Toc45178009" w:history="1">
        <w:r w:rsidR="00BA0CB3" w:rsidRPr="00F91C43">
          <w:rPr>
            <w:rStyle w:val="af0"/>
            <w:rFonts w:hint="eastAsia"/>
          </w:rPr>
          <w:t>三、司法機關暨所屬法院贓證物之保存與管理</w:t>
        </w:r>
        <w:r w:rsidR="00BA0CB3" w:rsidRPr="00F91C43">
          <w:rPr>
            <w:webHidden/>
          </w:rPr>
          <w:tab/>
        </w:r>
        <w:r w:rsidR="00BA0CB3" w:rsidRPr="00F91C43">
          <w:rPr>
            <w:webHidden/>
          </w:rPr>
          <w:fldChar w:fldCharType="begin"/>
        </w:r>
        <w:r w:rsidR="00BA0CB3" w:rsidRPr="00F91C43">
          <w:rPr>
            <w:webHidden/>
          </w:rPr>
          <w:instrText xml:space="preserve"> PAGEREF _Toc45178009 \h </w:instrText>
        </w:r>
        <w:r w:rsidR="00BA0CB3" w:rsidRPr="00F91C43">
          <w:rPr>
            <w:webHidden/>
          </w:rPr>
        </w:r>
        <w:r w:rsidR="00BA0CB3" w:rsidRPr="00F91C43">
          <w:rPr>
            <w:webHidden/>
          </w:rPr>
          <w:fldChar w:fldCharType="separate"/>
        </w:r>
        <w:r w:rsidR="00CB09C6">
          <w:rPr>
            <w:webHidden/>
          </w:rPr>
          <w:t>25</w:t>
        </w:r>
        <w:r w:rsidR="00BA0CB3" w:rsidRPr="00F91C43">
          <w:rPr>
            <w:webHidden/>
          </w:rPr>
          <w:fldChar w:fldCharType="end"/>
        </w:r>
      </w:hyperlink>
    </w:p>
    <w:p w14:paraId="7262DB42" w14:textId="77486791" w:rsidR="00BA0CB3" w:rsidRPr="00F91C43" w:rsidRDefault="00321919">
      <w:pPr>
        <w:pStyle w:val="21"/>
        <w:rPr>
          <w:rFonts w:asciiTheme="minorHAnsi" w:eastAsiaTheme="minorEastAsia" w:hAnsiTheme="minorHAnsi" w:cstheme="minorBidi"/>
          <w:sz w:val="24"/>
          <w:szCs w:val="22"/>
        </w:rPr>
      </w:pPr>
      <w:hyperlink w:anchor="_Toc45178010" w:history="1">
        <w:r w:rsidR="00BA0CB3" w:rsidRPr="00F91C43">
          <w:rPr>
            <w:rStyle w:val="af0"/>
            <w:rFonts w:hint="eastAsia"/>
          </w:rPr>
          <w:t>四、</w:t>
        </w:r>
        <w:r w:rsidR="00BA0CB3" w:rsidRPr="00F91C43">
          <w:rPr>
            <w:rStyle w:val="af0"/>
            <w:rFonts w:hAnsi="標楷體" w:hint="eastAsia"/>
          </w:rPr>
          <w:t>審計部就法務部所屬檢察機關內扣押物、沒收物查核情形</w:t>
        </w:r>
        <w:r w:rsidR="00BA0CB3" w:rsidRPr="00F91C43">
          <w:rPr>
            <w:webHidden/>
          </w:rPr>
          <w:tab/>
        </w:r>
        <w:r w:rsidR="00BA0CB3" w:rsidRPr="00F91C43">
          <w:rPr>
            <w:webHidden/>
          </w:rPr>
          <w:fldChar w:fldCharType="begin"/>
        </w:r>
        <w:r w:rsidR="00BA0CB3" w:rsidRPr="00F91C43">
          <w:rPr>
            <w:webHidden/>
          </w:rPr>
          <w:instrText xml:space="preserve"> PAGEREF _Toc45178010 \h </w:instrText>
        </w:r>
        <w:r w:rsidR="00BA0CB3" w:rsidRPr="00F91C43">
          <w:rPr>
            <w:webHidden/>
          </w:rPr>
        </w:r>
        <w:r w:rsidR="00BA0CB3" w:rsidRPr="00F91C43">
          <w:rPr>
            <w:webHidden/>
          </w:rPr>
          <w:fldChar w:fldCharType="separate"/>
        </w:r>
        <w:r w:rsidR="00CB09C6">
          <w:rPr>
            <w:webHidden/>
          </w:rPr>
          <w:t>42</w:t>
        </w:r>
        <w:r w:rsidR="00BA0CB3" w:rsidRPr="00F91C43">
          <w:rPr>
            <w:webHidden/>
          </w:rPr>
          <w:fldChar w:fldCharType="end"/>
        </w:r>
      </w:hyperlink>
    </w:p>
    <w:p w14:paraId="55825728" w14:textId="1043DD68" w:rsidR="00BA0CB3" w:rsidRPr="00F91C43" w:rsidRDefault="00321919">
      <w:pPr>
        <w:pStyle w:val="21"/>
        <w:rPr>
          <w:rFonts w:asciiTheme="minorHAnsi" w:eastAsiaTheme="minorEastAsia" w:hAnsiTheme="minorHAnsi" w:cstheme="minorBidi"/>
          <w:sz w:val="24"/>
          <w:szCs w:val="22"/>
        </w:rPr>
      </w:pPr>
      <w:hyperlink w:anchor="_Toc45178011" w:history="1">
        <w:r w:rsidR="00BA0CB3" w:rsidRPr="00F91C43">
          <w:rPr>
            <w:rStyle w:val="af0"/>
            <w:rFonts w:hint="eastAsia"/>
          </w:rPr>
          <w:t>五、</w:t>
        </w:r>
        <w:r w:rsidR="00BA0CB3" w:rsidRPr="00F91C43">
          <w:rPr>
            <w:rStyle w:val="af0"/>
            <w:rFonts w:hAnsi="標楷體" w:hint="eastAsia"/>
          </w:rPr>
          <w:t>審計部就司法院所屬法院扣押物、沒收物查核情形</w:t>
        </w:r>
        <w:r w:rsidR="00BA0CB3" w:rsidRPr="00F91C43">
          <w:rPr>
            <w:webHidden/>
          </w:rPr>
          <w:tab/>
        </w:r>
        <w:r w:rsidR="00BA0CB3" w:rsidRPr="00F91C43">
          <w:rPr>
            <w:webHidden/>
          </w:rPr>
          <w:fldChar w:fldCharType="begin"/>
        </w:r>
        <w:r w:rsidR="00BA0CB3" w:rsidRPr="00F91C43">
          <w:rPr>
            <w:webHidden/>
          </w:rPr>
          <w:instrText xml:space="preserve"> PAGEREF _Toc45178011 \h </w:instrText>
        </w:r>
        <w:r w:rsidR="00BA0CB3" w:rsidRPr="00F91C43">
          <w:rPr>
            <w:webHidden/>
          </w:rPr>
        </w:r>
        <w:r w:rsidR="00BA0CB3" w:rsidRPr="00F91C43">
          <w:rPr>
            <w:webHidden/>
          </w:rPr>
          <w:fldChar w:fldCharType="separate"/>
        </w:r>
        <w:r w:rsidR="00CB09C6">
          <w:rPr>
            <w:webHidden/>
          </w:rPr>
          <w:t>64</w:t>
        </w:r>
        <w:r w:rsidR="00BA0CB3" w:rsidRPr="00F91C43">
          <w:rPr>
            <w:webHidden/>
          </w:rPr>
          <w:fldChar w:fldCharType="end"/>
        </w:r>
      </w:hyperlink>
    </w:p>
    <w:p w14:paraId="04566DD4" w14:textId="6AA49423" w:rsidR="00BA0CB3" w:rsidRPr="00F91C43" w:rsidRDefault="00321919">
      <w:pPr>
        <w:pStyle w:val="21"/>
        <w:rPr>
          <w:rFonts w:asciiTheme="minorHAnsi" w:eastAsiaTheme="minorEastAsia" w:hAnsiTheme="minorHAnsi" w:cstheme="minorBidi"/>
          <w:sz w:val="24"/>
          <w:szCs w:val="22"/>
        </w:rPr>
      </w:pPr>
      <w:hyperlink w:anchor="_Toc45178012" w:history="1">
        <w:r w:rsidR="00BA0CB3" w:rsidRPr="00F91C43">
          <w:rPr>
            <w:rStyle w:val="af0"/>
            <w:rFonts w:hint="eastAsia"/>
          </w:rPr>
          <w:t>六、證物監管鍊的研議與評估</w:t>
        </w:r>
        <w:r w:rsidR="00BA0CB3" w:rsidRPr="00F91C43">
          <w:rPr>
            <w:webHidden/>
          </w:rPr>
          <w:tab/>
        </w:r>
        <w:r w:rsidR="00BA0CB3" w:rsidRPr="00F91C43">
          <w:rPr>
            <w:webHidden/>
          </w:rPr>
          <w:fldChar w:fldCharType="begin"/>
        </w:r>
        <w:r w:rsidR="00BA0CB3" w:rsidRPr="00F91C43">
          <w:rPr>
            <w:webHidden/>
          </w:rPr>
          <w:instrText xml:space="preserve"> PAGEREF _Toc45178012 \h </w:instrText>
        </w:r>
        <w:r w:rsidR="00BA0CB3" w:rsidRPr="00F91C43">
          <w:rPr>
            <w:webHidden/>
          </w:rPr>
        </w:r>
        <w:r w:rsidR="00BA0CB3" w:rsidRPr="00F91C43">
          <w:rPr>
            <w:webHidden/>
          </w:rPr>
          <w:fldChar w:fldCharType="separate"/>
        </w:r>
        <w:r w:rsidR="00CB09C6">
          <w:rPr>
            <w:webHidden/>
          </w:rPr>
          <w:t>68</w:t>
        </w:r>
        <w:r w:rsidR="00BA0CB3" w:rsidRPr="00F91C43">
          <w:rPr>
            <w:webHidden/>
          </w:rPr>
          <w:fldChar w:fldCharType="end"/>
        </w:r>
      </w:hyperlink>
    </w:p>
    <w:p w14:paraId="02C01EC2" w14:textId="4B3688EF" w:rsidR="00BA0CB3" w:rsidRPr="00F91C43" w:rsidRDefault="00321919">
      <w:pPr>
        <w:pStyle w:val="21"/>
        <w:rPr>
          <w:rFonts w:asciiTheme="minorHAnsi" w:eastAsiaTheme="minorEastAsia" w:hAnsiTheme="minorHAnsi" w:cstheme="minorBidi"/>
          <w:sz w:val="24"/>
          <w:szCs w:val="22"/>
        </w:rPr>
      </w:pPr>
      <w:hyperlink w:anchor="_Toc45178013" w:history="1">
        <w:r w:rsidR="00BA0CB3" w:rsidRPr="00F91C43">
          <w:rPr>
            <w:rStyle w:val="af0"/>
            <w:rFonts w:hint="eastAsia"/>
          </w:rPr>
          <w:t>七、檔案保存之期限、銷燬及與證物之關係</w:t>
        </w:r>
        <w:r w:rsidR="00BA0CB3" w:rsidRPr="00F91C43">
          <w:rPr>
            <w:webHidden/>
          </w:rPr>
          <w:tab/>
        </w:r>
        <w:r w:rsidR="00BA0CB3" w:rsidRPr="00F91C43">
          <w:rPr>
            <w:webHidden/>
          </w:rPr>
          <w:fldChar w:fldCharType="begin"/>
        </w:r>
        <w:r w:rsidR="00BA0CB3" w:rsidRPr="00F91C43">
          <w:rPr>
            <w:webHidden/>
          </w:rPr>
          <w:instrText xml:space="preserve"> PAGEREF _Toc45178013 \h </w:instrText>
        </w:r>
        <w:r w:rsidR="00BA0CB3" w:rsidRPr="00F91C43">
          <w:rPr>
            <w:webHidden/>
          </w:rPr>
        </w:r>
        <w:r w:rsidR="00BA0CB3" w:rsidRPr="00F91C43">
          <w:rPr>
            <w:webHidden/>
          </w:rPr>
          <w:fldChar w:fldCharType="separate"/>
        </w:r>
        <w:r w:rsidR="00CB09C6">
          <w:rPr>
            <w:webHidden/>
          </w:rPr>
          <w:t>72</w:t>
        </w:r>
        <w:r w:rsidR="00BA0CB3" w:rsidRPr="00F91C43">
          <w:rPr>
            <w:webHidden/>
          </w:rPr>
          <w:fldChar w:fldCharType="end"/>
        </w:r>
      </w:hyperlink>
    </w:p>
    <w:p w14:paraId="1F68A98F" w14:textId="7FF216C7" w:rsidR="00BA0CB3" w:rsidRPr="00F91C43" w:rsidRDefault="00321919">
      <w:pPr>
        <w:pStyle w:val="21"/>
        <w:rPr>
          <w:rFonts w:asciiTheme="minorHAnsi" w:eastAsiaTheme="minorEastAsia" w:hAnsiTheme="minorHAnsi" w:cstheme="minorBidi"/>
          <w:sz w:val="24"/>
          <w:szCs w:val="22"/>
        </w:rPr>
      </w:pPr>
      <w:hyperlink w:anchor="_Toc45178014" w:history="1">
        <w:r w:rsidR="00BA0CB3" w:rsidRPr="00F91C43">
          <w:rPr>
            <w:rStyle w:val="af0"/>
            <w:rFonts w:hint="eastAsia"/>
          </w:rPr>
          <w:t>八、目前法院、檢察署就證物與卷宗之區分與實務</w:t>
        </w:r>
        <w:r w:rsidR="00BA0CB3" w:rsidRPr="00F91C43">
          <w:rPr>
            <w:webHidden/>
          </w:rPr>
          <w:tab/>
        </w:r>
        <w:r w:rsidR="00BA0CB3" w:rsidRPr="00F91C43">
          <w:rPr>
            <w:webHidden/>
          </w:rPr>
          <w:fldChar w:fldCharType="begin"/>
        </w:r>
        <w:r w:rsidR="00BA0CB3" w:rsidRPr="00F91C43">
          <w:rPr>
            <w:webHidden/>
          </w:rPr>
          <w:instrText xml:space="preserve"> PAGEREF _Toc45178014 \h </w:instrText>
        </w:r>
        <w:r w:rsidR="00BA0CB3" w:rsidRPr="00F91C43">
          <w:rPr>
            <w:webHidden/>
          </w:rPr>
        </w:r>
        <w:r w:rsidR="00BA0CB3" w:rsidRPr="00F91C43">
          <w:rPr>
            <w:webHidden/>
          </w:rPr>
          <w:fldChar w:fldCharType="separate"/>
        </w:r>
        <w:r w:rsidR="00CB09C6">
          <w:rPr>
            <w:webHidden/>
          </w:rPr>
          <w:t>74</w:t>
        </w:r>
        <w:r w:rsidR="00BA0CB3" w:rsidRPr="00F91C43">
          <w:rPr>
            <w:webHidden/>
          </w:rPr>
          <w:fldChar w:fldCharType="end"/>
        </w:r>
      </w:hyperlink>
    </w:p>
    <w:p w14:paraId="0D3D8575" w14:textId="6B76A920" w:rsidR="00BA0CB3" w:rsidRPr="00F91C43" w:rsidRDefault="00321919">
      <w:pPr>
        <w:pStyle w:val="21"/>
        <w:rPr>
          <w:rFonts w:asciiTheme="minorHAnsi" w:eastAsiaTheme="minorEastAsia" w:hAnsiTheme="minorHAnsi" w:cstheme="minorBidi"/>
          <w:sz w:val="24"/>
          <w:szCs w:val="22"/>
        </w:rPr>
      </w:pPr>
      <w:hyperlink w:anchor="_Toc45178015" w:history="1">
        <w:r w:rsidR="00BA0CB3" w:rsidRPr="00F91C43">
          <w:rPr>
            <w:rStyle w:val="af0"/>
            <w:rFonts w:hint="eastAsia"/>
          </w:rPr>
          <w:t>九、刑事案件終結後之證物保管</w:t>
        </w:r>
        <w:r w:rsidR="00BA0CB3" w:rsidRPr="00F91C43">
          <w:rPr>
            <w:webHidden/>
          </w:rPr>
          <w:tab/>
        </w:r>
        <w:r w:rsidR="00BA0CB3" w:rsidRPr="00F91C43">
          <w:rPr>
            <w:webHidden/>
          </w:rPr>
          <w:fldChar w:fldCharType="begin"/>
        </w:r>
        <w:r w:rsidR="00BA0CB3" w:rsidRPr="00F91C43">
          <w:rPr>
            <w:webHidden/>
          </w:rPr>
          <w:instrText xml:space="preserve"> PAGEREF _Toc45178015 \h </w:instrText>
        </w:r>
        <w:r w:rsidR="00BA0CB3" w:rsidRPr="00F91C43">
          <w:rPr>
            <w:webHidden/>
          </w:rPr>
        </w:r>
        <w:r w:rsidR="00BA0CB3" w:rsidRPr="00F91C43">
          <w:rPr>
            <w:webHidden/>
          </w:rPr>
          <w:fldChar w:fldCharType="separate"/>
        </w:r>
        <w:r w:rsidR="00CB09C6">
          <w:rPr>
            <w:webHidden/>
          </w:rPr>
          <w:t>79</w:t>
        </w:r>
        <w:r w:rsidR="00BA0CB3" w:rsidRPr="00F91C43">
          <w:rPr>
            <w:webHidden/>
          </w:rPr>
          <w:fldChar w:fldCharType="end"/>
        </w:r>
      </w:hyperlink>
    </w:p>
    <w:p w14:paraId="0C358DF5" w14:textId="2256D926" w:rsidR="00BA0CB3" w:rsidRPr="00F91C43" w:rsidRDefault="00321919">
      <w:pPr>
        <w:pStyle w:val="21"/>
        <w:rPr>
          <w:rFonts w:asciiTheme="minorHAnsi" w:eastAsiaTheme="minorEastAsia" w:hAnsiTheme="minorHAnsi" w:cstheme="minorBidi"/>
          <w:sz w:val="24"/>
          <w:szCs w:val="22"/>
        </w:rPr>
      </w:pPr>
      <w:hyperlink w:anchor="_Toc45178016" w:history="1">
        <w:r w:rsidR="00BA0CB3" w:rsidRPr="00F91C43">
          <w:rPr>
            <w:rStyle w:val="af0"/>
            <w:rFonts w:hint="eastAsia"/>
          </w:rPr>
          <w:t>十、偵審中扣押物之變</w:t>
        </w:r>
        <w:r w:rsidR="00BA0CB3" w:rsidRPr="00F91C43">
          <w:rPr>
            <w:rStyle w:val="af0"/>
          </w:rPr>
          <w:t>(</w:t>
        </w:r>
        <w:r w:rsidR="00BA0CB3" w:rsidRPr="00F91C43">
          <w:rPr>
            <w:rStyle w:val="af0"/>
            <w:rFonts w:hint="eastAsia"/>
          </w:rPr>
          <w:t>拍</w:t>
        </w:r>
        <w:r w:rsidR="00BA0CB3" w:rsidRPr="00F91C43">
          <w:rPr>
            <w:rStyle w:val="af0"/>
          </w:rPr>
          <w:t>)</w:t>
        </w:r>
        <w:r w:rsidR="00BA0CB3" w:rsidRPr="00F91C43">
          <w:rPr>
            <w:rStyle w:val="af0"/>
            <w:rFonts w:hint="eastAsia"/>
          </w:rPr>
          <w:t>價、發還等規定與修正</w:t>
        </w:r>
        <w:r w:rsidR="00BA0CB3" w:rsidRPr="00F91C43">
          <w:rPr>
            <w:webHidden/>
          </w:rPr>
          <w:tab/>
        </w:r>
        <w:r w:rsidR="00BA0CB3" w:rsidRPr="00F91C43">
          <w:rPr>
            <w:webHidden/>
          </w:rPr>
          <w:fldChar w:fldCharType="begin"/>
        </w:r>
        <w:r w:rsidR="00BA0CB3" w:rsidRPr="00F91C43">
          <w:rPr>
            <w:webHidden/>
          </w:rPr>
          <w:instrText xml:space="preserve"> PAGEREF _Toc45178016 \h </w:instrText>
        </w:r>
        <w:r w:rsidR="00BA0CB3" w:rsidRPr="00F91C43">
          <w:rPr>
            <w:webHidden/>
          </w:rPr>
        </w:r>
        <w:r w:rsidR="00BA0CB3" w:rsidRPr="00F91C43">
          <w:rPr>
            <w:webHidden/>
          </w:rPr>
          <w:fldChar w:fldCharType="separate"/>
        </w:r>
        <w:r w:rsidR="00CB09C6">
          <w:rPr>
            <w:webHidden/>
          </w:rPr>
          <w:t>80</w:t>
        </w:r>
        <w:r w:rsidR="00BA0CB3" w:rsidRPr="00F91C43">
          <w:rPr>
            <w:webHidden/>
          </w:rPr>
          <w:fldChar w:fldCharType="end"/>
        </w:r>
      </w:hyperlink>
    </w:p>
    <w:p w14:paraId="7D93A92C" w14:textId="27F5C4A6" w:rsidR="00BA0CB3" w:rsidRPr="00F91C43" w:rsidRDefault="00321919">
      <w:pPr>
        <w:pStyle w:val="21"/>
        <w:rPr>
          <w:rFonts w:asciiTheme="minorHAnsi" w:eastAsiaTheme="minorEastAsia" w:hAnsiTheme="minorHAnsi" w:cstheme="minorBidi"/>
          <w:sz w:val="24"/>
          <w:szCs w:val="22"/>
        </w:rPr>
      </w:pPr>
      <w:hyperlink w:anchor="_Toc45178017" w:history="1">
        <w:r w:rsidR="00BA0CB3" w:rsidRPr="00F91C43">
          <w:rPr>
            <w:rStyle w:val="af0"/>
            <w:rFonts w:hint="eastAsia"/>
          </w:rPr>
          <w:t>十一、設立單一證物保管機關</w:t>
        </w:r>
        <w:r w:rsidR="00BA0CB3" w:rsidRPr="00F91C43">
          <w:rPr>
            <w:rStyle w:val="af0"/>
          </w:rPr>
          <w:t>(</w:t>
        </w:r>
        <w:r w:rsidR="00BA0CB3" w:rsidRPr="00F91C43">
          <w:rPr>
            <w:rStyle w:val="af0"/>
            <w:rFonts w:hint="eastAsia"/>
          </w:rPr>
          <w:t>構</w:t>
        </w:r>
        <w:r w:rsidR="00BA0CB3" w:rsidRPr="00F91C43">
          <w:rPr>
            <w:rStyle w:val="af0"/>
          </w:rPr>
          <w:t>)</w:t>
        </w:r>
        <w:r w:rsidR="00BA0CB3" w:rsidRPr="00F91C43">
          <w:rPr>
            <w:rStyle w:val="af0"/>
            <w:rFonts w:hint="eastAsia"/>
          </w:rPr>
          <w:t>之評估</w:t>
        </w:r>
        <w:r w:rsidR="00BA0CB3" w:rsidRPr="00F91C43">
          <w:rPr>
            <w:webHidden/>
          </w:rPr>
          <w:tab/>
        </w:r>
        <w:r w:rsidR="00BA0CB3" w:rsidRPr="00F91C43">
          <w:rPr>
            <w:webHidden/>
          </w:rPr>
          <w:fldChar w:fldCharType="begin"/>
        </w:r>
        <w:r w:rsidR="00BA0CB3" w:rsidRPr="00F91C43">
          <w:rPr>
            <w:webHidden/>
          </w:rPr>
          <w:instrText xml:space="preserve"> PAGEREF _Toc45178017 \h </w:instrText>
        </w:r>
        <w:r w:rsidR="00BA0CB3" w:rsidRPr="00F91C43">
          <w:rPr>
            <w:webHidden/>
          </w:rPr>
        </w:r>
        <w:r w:rsidR="00BA0CB3" w:rsidRPr="00F91C43">
          <w:rPr>
            <w:webHidden/>
          </w:rPr>
          <w:fldChar w:fldCharType="separate"/>
        </w:r>
        <w:r w:rsidR="00CB09C6">
          <w:rPr>
            <w:webHidden/>
          </w:rPr>
          <w:t>82</w:t>
        </w:r>
        <w:r w:rsidR="00BA0CB3" w:rsidRPr="00F91C43">
          <w:rPr>
            <w:webHidden/>
          </w:rPr>
          <w:fldChar w:fldCharType="end"/>
        </w:r>
      </w:hyperlink>
    </w:p>
    <w:p w14:paraId="24CDED87" w14:textId="1B64BD47" w:rsidR="00BA0CB3" w:rsidRDefault="00321919">
      <w:pPr>
        <w:pStyle w:val="21"/>
        <w:rPr>
          <w:rFonts w:asciiTheme="minorHAnsi" w:eastAsiaTheme="minorEastAsia" w:hAnsiTheme="minorHAnsi" w:cstheme="minorBidi"/>
          <w:sz w:val="24"/>
          <w:szCs w:val="22"/>
        </w:rPr>
      </w:pPr>
      <w:hyperlink w:anchor="_Toc45178018" w:history="1">
        <w:r w:rsidR="00BA0CB3" w:rsidRPr="00F91C43">
          <w:rPr>
            <w:rStyle w:val="af0"/>
            <w:rFonts w:hint="eastAsia"/>
          </w:rPr>
          <w:t>十二、證據同一性與建立證物監管鏈</w:t>
        </w:r>
        <w:r w:rsidR="00BA0CB3" w:rsidRPr="00F91C43">
          <w:rPr>
            <w:webHidden/>
          </w:rPr>
          <w:tab/>
        </w:r>
        <w:r w:rsidR="00BA0CB3" w:rsidRPr="00F91C43">
          <w:rPr>
            <w:webHidden/>
          </w:rPr>
          <w:fldChar w:fldCharType="begin"/>
        </w:r>
        <w:r w:rsidR="00BA0CB3" w:rsidRPr="00F91C43">
          <w:rPr>
            <w:webHidden/>
          </w:rPr>
          <w:instrText xml:space="preserve"> PAGEREF _Toc45178018 \h </w:instrText>
        </w:r>
        <w:r w:rsidR="00BA0CB3" w:rsidRPr="00F91C43">
          <w:rPr>
            <w:webHidden/>
          </w:rPr>
        </w:r>
        <w:r w:rsidR="00BA0CB3" w:rsidRPr="00F91C43">
          <w:rPr>
            <w:webHidden/>
          </w:rPr>
          <w:fldChar w:fldCharType="separate"/>
        </w:r>
        <w:r w:rsidR="00CB09C6">
          <w:rPr>
            <w:webHidden/>
          </w:rPr>
          <w:t>85</w:t>
        </w:r>
        <w:r w:rsidR="00BA0CB3" w:rsidRPr="00F91C43">
          <w:rPr>
            <w:webHidden/>
          </w:rPr>
          <w:fldChar w:fldCharType="end"/>
        </w:r>
      </w:hyperlink>
    </w:p>
    <w:p w14:paraId="0B1E274B" w14:textId="4E28A838" w:rsidR="00BA0CB3" w:rsidRDefault="00321919">
      <w:pPr>
        <w:pStyle w:val="21"/>
        <w:rPr>
          <w:rFonts w:asciiTheme="minorHAnsi" w:eastAsiaTheme="minorEastAsia" w:hAnsiTheme="minorHAnsi" w:cstheme="minorBidi"/>
          <w:sz w:val="24"/>
          <w:szCs w:val="22"/>
        </w:rPr>
      </w:pPr>
      <w:hyperlink w:anchor="_Toc45178019" w:history="1">
        <w:r w:rsidR="00BA0CB3" w:rsidRPr="00AC0B1E">
          <w:rPr>
            <w:rStyle w:val="af0"/>
            <w:rFonts w:hint="eastAsia"/>
          </w:rPr>
          <w:t>十三、</w:t>
        </w:r>
        <w:r w:rsidR="00BA0CB3" w:rsidRPr="00F91C43">
          <w:rPr>
            <w:rStyle w:val="af0"/>
            <w:rFonts w:hint="eastAsia"/>
          </w:rPr>
          <w:t>國外相關作法</w:t>
        </w:r>
        <w:r w:rsidR="00BA0CB3">
          <w:rPr>
            <w:webHidden/>
          </w:rPr>
          <w:tab/>
        </w:r>
        <w:r w:rsidR="00BA0CB3">
          <w:rPr>
            <w:webHidden/>
          </w:rPr>
          <w:fldChar w:fldCharType="begin"/>
        </w:r>
        <w:r w:rsidR="00BA0CB3">
          <w:rPr>
            <w:webHidden/>
          </w:rPr>
          <w:instrText xml:space="preserve"> PAGEREF _Toc45178019 \h </w:instrText>
        </w:r>
        <w:r w:rsidR="00BA0CB3">
          <w:rPr>
            <w:webHidden/>
          </w:rPr>
        </w:r>
        <w:r w:rsidR="00BA0CB3">
          <w:rPr>
            <w:webHidden/>
          </w:rPr>
          <w:fldChar w:fldCharType="separate"/>
        </w:r>
        <w:r w:rsidR="00CB09C6">
          <w:rPr>
            <w:webHidden/>
          </w:rPr>
          <w:t>89</w:t>
        </w:r>
        <w:r w:rsidR="00BA0CB3">
          <w:rPr>
            <w:webHidden/>
          </w:rPr>
          <w:fldChar w:fldCharType="end"/>
        </w:r>
      </w:hyperlink>
    </w:p>
    <w:p w14:paraId="1ED61428" w14:textId="56297CC3" w:rsidR="00BA0CB3" w:rsidRDefault="00321919">
      <w:pPr>
        <w:pStyle w:val="21"/>
        <w:rPr>
          <w:rFonts w:asciiTheme="minorHAnsi" w:eastAsiaTheme="minorEastAsia" w:hAnsiTheme="minorHAnsi" w:cstheme="minorBidi"/>
          <w:sz w:val="24"/>
          <w:szCs w:val="22"/>
        </w:rPr>
      </w:pPr>
      <w:hyperlink w:anchor="_Toc45178020" w:history="1">
        <w:r w:rsidR="00BA0CB3" w:rsidRPr="00AC0B1E">
          <w:rPr>
            <w:rStyle w:val="af0"/>
            <w:rFonts w:hint="eastAsia"/>
          </w:rPr>
          <w:t>十四、</w:t>
        </w:r>
        <w:r w:rsidR="00BA0CB3" w:rsidRPr="00F91C43">
          <w:rPr>
            <w:rStyle w:val="af0"/>
            <w:rFonts w:hint="eastAsia"/>
          </w:rPr>
          <w:t>諮詢專家意見</w:t>
        </w:r>
        <w:r w:rsidR="00BA0CB3">
          <w:rPr>
            <w:webHidden/>
          </w:rPr>
          <w:tab/>
        </w:r>
        <w:r w:rsidR="00BA0CB3">
          <w:rPr>
            <w:webHidden/>
          </w:rPr>
          <w:fldChar w:fldCharType="begin"/>
        </w:r>
        <w:r w:rsidR="00BA0CB3">
          <w:rPr>
            <w:webHidden/>
          </w:rPr>
          <w:instrText xml:space="preserve"> PAGEREF _Toc45178020 \h </w:instrText>
        </w:r>
        <w:r w:rsidR="00BA0CB3">
          <w:rPr>
            <w:webHidden/>
          </w:rPr>
        </w:r>
        <w:r w:rsidR="00BA0CB3">
          <w:rPr>
            <w:webHidden/>
          </w:rPr>
          <w:fldChar w:fldCharType="separate"/>
        </w:r>
        <w:r w:rsidR="00CB09C6">
          <w:rPr>
            <w:webHidden/>
          </w:rPr>
          <w:t>100</w:t>
        </w:r>
        <w:r w:rsidR="00BA0CB3">
          <w:rPr>
            <w:webHidden/>
          </w:rPr>
          <w:fldChar w:fldCharType="end"/>
        </w:r>
      </w:hyperlink>
    </w:p>
    <w:p w14:paraId="15D006F2" w14:textId="0364E8F2" w:rsidR="00BA0CB3" w:rsidRDefault="00321919" w:rsidP="00F91C43">
      <w:pPr>
        <w:pStyle w:val="11"/>
        <w:ind w:left="1361" w:hanging="1361"/>
        <w:rPr>
          <w:rFonts w:asciiTheme="minorHAnsi" w:eastAsiaTheme="minorEastAsia" w:hAnsiTheme="minorHAnsi" w:cstheme="minorBidi"/>
          <w:sz w:val="24"/>
          <w:szCs w:val="22"/>
        </w:rPr>
      </w:pPr>
      <w:hyperlink w:anchor="_Toc45178021" w:history="1">
        <w:r w:rsidR="00BA0CB3" w:rsidRPr="00AC0B1E">
          <w:rPr>
            <w:rStyle w:val="af0"/>
            <w:rFonts w:hint="eastAsia"/>
          </w:rPr>
          <w:t>伍、 結論與建議：</w:t>
        </w:r>
        <w:r w:rsidR="00BA0CB3">
          <w:rPr>
            <w:webHidden/>
          </w:rPr>
          <w:tab/>
        </w:r>
        <w:r w:rsidR="00BA0CB3">
          <w:rPr>
            <w:webHidden/>
          </w:rPr>
          <w:fldChar w:fldCharType="begin"/>
        </w:r>
        <w:r w:rsidR="00BA0CB3">
          <w:rPr>
            <w:webHidden/>
          </w:rPr>
          <w:instrText xml:space="preserve"> PAGEREF _Toc45178021 \h </w:instrText>
        </w:r>
        <w:r w:rsidR="00BA0CB3">
          <w:rPr>
            <w:webHidden/>
          </w:rPr>
        </w:r>
        <w:r w:rsidR="00BA0CB3">
          <w:rPr>
            <w:webHidden/>
          </w:rPr>
          <w:fldChar w:fldCharType="separate"/>
        </w:r>
        <w:r w:rsidR="00CB09C6">
          <w:rPr>
            <w:webHidden/>
          </w:rPr>
          <w:t>113</w:t>
        </w:r>
        <w:r w:rsidR="00BA0CB3">
          <w:rPr>
            <w:webHidden/>
          </w:rPr>
          <w:fldChar w:fldCharType="end"/>
        </w:r>
      </w:hyperlink>
    </w:p>
    <w:p w14:paraId="68A71F2B" w14:textId="2B1E4580" w:rsidR="00BA0CB3" w:rsidRDefault="00321919">
      <w:pPr>
        <w:pStyle w:val="21"/>
        <w:rPr>
          <w:rFonts w:asciiTheme="minorHAnsi" w:eastAsiaTheme="minorEastAsia" w:hAnsiTheme="minorHAnsi" w:cstheme="minorBidi"/>
          <w:sz w:val="24"/>
          <w:szCs w:val="22"/>
        </w:rPr>
      </w:pPr>
      <w:hyperlink w:anchor="_Toc45178022" w:history="1">
        <w:r w:rsidR="00BA0CB3" w:rsidRPr="00AC0B1E">
          <w:rPr>
            <w:rStyle w:val="af0"/>
            <w:rFonts w:hint="eastAsia"/>
          </w:rPr>
          <w:t>一、</w:t>
        </w:r>
        <w:r w:rsidR="00BA0CB3" w:rsidRPr="00F91C43">
          <w:rPr>
            <w:rStyle w:val="af0"/>
            <w:rFonts w:hint="eastAsia"/>
          </w:rPr>
          <w:t>現行刑事訴訟程序採取卷證併送制度，證物由司法警察在案件現場採集後，經過不同機關的層層傳遞直到法庭中檢視與評價，待審判終結後，再移由檢察署進行清理與處分。各機關就證物、扣押物之保管處所、規定、列管字號等各異，且保管方式仍屬原始，未運用現有科技進行管理，層層傳遞除增加運送、彼此勾稽的成本外，還增加滅失、掉包的風險，無助於確保證物之同一性。而檔案與證物性質不同，目前司法實務作業並未作詳細區分，係交由個案判斷，有混淆證物與檔案之虞。又據實際案例顯示，證物清理前，檔案卻已銷燬，</w:t>
        </w:r>
        <w:r w:rsidR="00216C53">
          <w:rPr>
            <w:rStyle w:val="af0"/>
            <w:rFonts w:hint="eastAsia"/>
          </w:rPr>
          <w:t>益徵</w:t>
        </w:r>
        <w:r w:rsidR="00BA0CB3" w:rsidRPr="00F91C43">
          <w:rPr>
            <w:rStyle w:val="af0"/>
            <w:rFonts w:hint="eastAsia"/>
          </w:rPr>
          <w:t>證物與檔案間的勾稽機制未盡確實，司法院與法務部允宜會同司法警察機關，基於目前刑事訴訟制度需要，運用科技通盤檢討現行扣押物、贓證物之管理方式，及區分檔案與證物之作業流程，並強化檔案與證物間之勾稽，俾使證物妥適保存，還原真相。</w:t>
        </w:r>
        <w:r w:rsidR="00BA0CB3">
          <w:rPr>
            <w:webHidden/>
          </w:rPr>
          <w:tab/>
        </w:r>
        <w:r w:rsidR="00BA0CB3">
          <w:rPr>
            <w:webHidden/>
          </w:rPr>
          <w:fldChar w:fldCharType="begin"/>
        </w:r>
        <w:r w:rsidR="00BA0CB3">
          <w:rPr>
            <w:webHidden/>
          </w:rPr>
          <w:instrText xml:space="preserve"> PAGEREF _Toc45178022 \h </w:instrText>
        </w:r>
        <w:r w:rsidR="00BA0CB3">
          <w:rPr>
            <w:webHidden/>
          </w:rPr>
        </w:r>
        <w:r w:rsidR="00BA0CB3">
          <w:rPr>
            <w:webHidden/>
          </w:rPr>
          <w:fldChar w:fldCharType="separate"/>
        </w:r>
        <w:r w:rsidR="00CB09C6">
          <w:rPr>
            <w:webHidden/>
          </w:rPr>
          <w:t>115</w:t>
        </w:r>
        <w:r w:rsidR="00BA0CB3">
          <w:rPr>
            <w:webHidden/>
          </w:rPr>
          <w:fldChar w:fldCharType="end"/>
        </w:r>
      </w:hyperlink>
    </w:p>
    <w:p w14:paraId="6E63A9BB" w14:textId="12160FB1" w:rsidR="00BA0CB3" w:rsidRDefault="00321919">
      <w:pPr>
        <w:pStyle w:val="21"/>
        <w:rPr>
          <w:rFonts w:asciiTheme="minorHAnsi" w:eastAsiaTheme="minorEastAsia" w:hAnsiTheme="minorHAnsi" w:cstheme="minorBidi"/>
          <w:sz w:val="24"/>
          <w:szCs w:val="22"/>
        </w:rPr>
      </w:pPr>
      <w:hyperlink w:anchor="_Toc45178023" w:history="1">
        <w:r w:rsidR="00BA0CB3" w:rsidRPr="00AC0B1E">
          <w:rPr>
            <w:rStyle w:val="af0"/>
            <w:rFonts w:hint="eastAsia"/>
          </w:rPr>
          <w:t>二、</w:t>
        </w:r>
        <w:r w:rsidR="00BA0CB3" w:rsidRPr="00F91C43">
          <w:rPr>
            <w:rStyle w:val="af0"/>
            <w:rFonts w:hint="eastAsia"/>
          </w:rPr>
          <w:t>扣押物之處理現況大部分仍待刑事判決確定後始予發還或拍</w:t>
        </w:r>
        <w:r w:rsidR="00BA0CB3" w:rsidRPr="00F91C43">
          <w:rPr>
            <w:rStyle w:val="af0"/>
          </w:rPr>
          <w:t>(</w:t>
        </w:r>
        <w:r w:rsidR="00BA0CB3" w:rsidRPr="00F91C43">
          <w:rPr>
            <w:rStyle w:val="af0"/>
            <w:rFonts w:hint="eastAsia"/>
          </w:rPr>
          <w:t>變</w:t>
        </w:r>
        <w:r w:rsidR="00BA0CB3" w:rsidRPr="00F91C43">
          <w:rPr>
            <w:rStyle w:val="af0"/>
          </w:rPr>
          <w:t>)</w:t>
        </w:r>
        <w:r w:rsidR="00BA0CB3" w:rsidRPr="00F91C43">
          <w:rPr>
            <w:rStyle w:val="af0"/>
            <w:rFonts w:hint="eastAsia"/>
          </w:rPr>
          <w:t>賣等，惟因偵審程序漫長，且保管情形不當，往往造成扣押物跌價或毀損嚴重，而肇致</w:t>
        </w:r>
        <w:r w:rsidR="00BA0CB3" w:rsidRPr="00F91C43">
          <w:rPr>
            <w:rStyle w:val="af0"/>
            <w:rFonts w:hint="eastAsia"/>
          </w:rPr>
          <w:lastRenderedPageBreak/>
          <w:t>當事人及國家雙輸的局面，因此可適度引進企業經營庫存管理思維，針對將來可能發還或沒收之扣押物，於入庫前先行鑑價，以節省院、檢贓物管理人力及空間之耗費，屆時發還當事人時不致因偵審程序費時長久使扣押物跌價嚴重而損及其權益，或日後執行沒收時可增加國庫收入。司法院及法務部允應增設相關鼓勵機制，以及研議委由法務部行政執行署或其他方式之固定去化管道，促請個案偵審檢察官及法官主動思考個案扣押不法利得是否有變價之可行性。</w:t>
        </w:r>
        <w:r w:rsidR="00BA0CB3">
          <w:rPr>
            <w:webHidden/>
          </w:rPr>
          <w:tab/>
        </w:r>
        <w:r w:rsidR="00BA0CB3">
          <w:rPr>
            <w:webHidden/>
          </w:rPr>
          <w:fldChar w:fldCharType="begin"/>
        </w:r>
        <w:r w:rsidR="00BA0CB3">
          <w:rPr>
            <w:webHidden/>
          </w:rPr>
          <w:instrText xml:space="preserve"> PAGEREF _Toc45178023 \h </w:instrText>
        </w:r>
        <w:r w:rsidR="00BA0CB3">
          <w:rPr>
            <w:webHidden/>
          </w:rPr>
        </w:r>
        <w:r w:rsidR="00BA0CB3">
          <w:rPr>
            <w:webHidden/>
          </w:rPr>
          <w:fldChar w:fldCharType="separate"/>
        </w:r>
        <w:r w:rsidR="00CB09C6">
          <w:rPr>
            <w:webHidden/>
          </w:rPr>
          <w:t>123</w:t>
        </w:r>
        <w:r w:rsidR="00BA0CB3">
          <w:rPr>
            <w:webHidden/>
          </w:rPr>
          <w:fldChar w:fldCharType="end"/>
        </w:r>
      </w:hyperlink>
    </w:p>
    <w:p w14:paraId="00736778" w14:textId="77C98586" w:rsidR="00BA0CB3" w:rsidRDefault="00321919">
      <w:pPr>
        <w:pStyle w:val="21"/>
        <w:rPr>
          <w:rFonts w:asciiTheme="minorHAnsi" w:eastAsiaTheme="minorEastAsia" w:hAnsiTheme="minorHAnsi" w:cstheme="minorBidi"/>
          <w:sz w:val="24"/>
          <w:szCs w:val="22"/>
        </w:rPr>
      </w:pPr>
      <w:hyperlink w:anchor="_Toc45178024" w:history="1">
        <w:r w:rsidR="00BA0CB3" w:rsidRPr="00AC0B1E">
          <w:rPr>
            <w:rStyle w:val="af0"/>
            <w:rFonts w:hint="eastAsia"/>
          </w:rPr>
          <w:t>三、</w:t>
        </w:r>
        <w:r w:rsidR="00BA0CB3" w:rsidRPr="00F91C43">
          <w:rPr>
            <w:rStyle w:val="af0"/>
            <w:rFonts w:hint="eastAsia"/>
          </w:rPr>
          <w:t>扣押物之清理與銷燬係實踐判決意旨並活化贓證物庫空間，惟扣押物種類眾多，性質不一，部分扣押物之管理與銷燬，與生態環境息息相關，清理與銷燬方式須與時俱進。臺南地檢署清理扣押酒類、製毒原料及化學液體之創新作法，足供其他法院、檢察署參考。至尿液方面，目前法院與檢察署之保管方式不一，銷燬實務作業亦有困難，允宜在實現正義兼顧生態環境維護下，檢討改善。</w:t>
        </w:r>
        <w:r w:rsidR="00BA0CB3">
          <w:rPr>
            <w:webHidden/>
          </w:rPr>
          <w:tab/>
        </w:r>
        <w:r w:rsidR="00BA0CB3">
          <w:rPr>
            <w:webHidden/>
          </w:rPr>
          <w:fldChar w:fldCharType="begin"/>
        </w:r>
        <w:r w:rsidR="00BA0CB3">
          <w:rPr>
            <w:webHidden/>
          </w:rPr>
          <w:instrText xml:space="preserve"> PAGEREF _Toc45178024 \h </w:instrText>
        </w:r>
        <w:r w:rsidR="00BA0CB3">
          <w:rPr>
            <w:webHidden/>
          </w:rPr>
        </w:r>
        <w:r w:rsidR="00BA0CB3">
          <w:rPr>
            <w:webHidden/>
          </w:rPr>
          <w:fldChar w:fldCharType="separate"/>
        </w:r>
        <w:r w:rsidR="00CB09C6">
          <w:rPr>
            <w:webHidden/>
          </w:rPr>
          <w:t>135</w:t>
        </w:r>
        <w:r w:rsidR="00BA0CB3">
          <w:rPr>
            <w:webHidden/>
          </w:rPr>
          <w:fldChar w:fldCharType="end"/>
        </w:r>
      </w:hyperlink>
    </w:p>
    <w:p w14:paraId="665515DF" w14:textId="6B6C78CB" w:rsidR="00BA0CB3" w:rsidRDefault="00321919">
      <w:pPr>
        <w:pStyle w:val="21"/>
        <w:rPr>
          <w:rFonts w:asciiTheme="minorHAnsi" w:eastAsiaTheme="minorEastAsia" w:hAnsiTheme="minorHAnsi" w:cstheme="minorBidi"/>
          <w:sz w:val="24"/>
          <w:szCs w:val="22"/>
        </w:rPr>
      </w:pPr>
      <w:hyperlink w:anchor="_Toc45178025" w:history="1">
        <w:r w:rsidR="00BA0CB3" w:rsidRPr="00AC0B1E">
          <w:rPr>
            <w:rStyle w:val="af0"/>
            <w:rFonts w:hint="eastAsia"/>
          </w:rPr>
          <w:t>四、</w:t>
        </w:r>
        <w:r w:rsidR="00BA0CB3" w:rsidRPr="00F91C43">
          <w:rPr>
            <w:rStyle w:val="af0"/>
            <w:rFonts w:hint="eastAsia"/>
          </w:rPr>
          <w:t>目前部分法院、檢察署之贓證物保管情形不佳，諸如溼度過高、灰塵甚多、未冷藏保存或烈日曝曬等，此等客觀條件不利於微物跡證保存。又法院、檢察署對偵審中及早拍</w:t>
        </w:r>
        <w:r w:rsidR="00BA0CB3" w:rsidRPr="00F91C43">
          <w:rPr>
            <w:rStyle w:val="af0"/>
          </w:rPr>
          <w:t>(</w:t>
        </w:r>
        <w:r w:rsidR="00BA0CB3" w:rsidRPr="00F91C43">
          <w:rPr>
            <w:rStyle w:val="af0"/>
            <w:rFonts w:hint="eastAsia"/>
          </w:rPr>
          <w:t>變</w:t>
        </w:r>
        <w:r w:rsidR="00BA0CB3" w:rsidRPr="00F91C43">
          <w:rPr>
            <w:rStyle w:val="af0"/>
          </w:rPr>
          <w:t>)</w:t>
        </w:r>
        <w:r w:rsidR="00BA0CB3" w:rsidRPr="00F91C43">
          <w:rPr>
            <w:rStyle w:val="af0"/>
            <w:rFonts w:hint="eastAsia"/>
          </w:rPr>
          <w:t>賣及發還並無制度上誘因或獎勵，在案件逐年增加趨勢下，造成庫房空間不敷使用，扣押物在漫長訴訟程序下，法院、檢察署均需支應長期保管成本，待訴訟終結判處沒收或發還時，價值已所剩無幾，損及國庫或民眾財產權。而在目前卷證併送制度下，法院、檢察及司法警察機關均擔負證物保管責任，各機關不但編列預算及人力管理，甚至各有稽查作業，重複且無效率，又因證物種類眾多，依法須層層傳遞，衍生證物同一</w:t>
        </w:r>
        <w:r w:rsidR="00BA0CB3" w:rsidRPr="00F91C43">
          <w:rPr>
            <w:rStyle w:val="af0"/>
            <w:rFonts w:hint="eastAsia"/>
          </w:rPr>
          <w:lastRenderedPageBreak/>
          <w:t>性、勾稽作業成本等問題。參酌外國立法例及諮詢專家意見，並落實司改國是會議決議，我國允宜建立國家級專業單一證物保管機關，</w:t>
        </w:r>
        <w:r w:rsidR="0009472E">
          <w:rPr>
            <w:rStyle w:val="af0"/>
            <w:rFonts w:hint="eastAsia"/>
          </w:rPr>
          <w:t>例如</w:t>
        </w:r>
        <w:r w:rsidR="00BA0CB3" w:rsidRPr="00F91C43">
          <w:rPr>
            <w:rStyle w:val="af0"/>
            <w:rFonts w:hint="eastAsia"/>
          </w:rPr>
          <w:t>由法務部法醫研究所改制為此專業保管機關應屬可行，該所本具備刑事案件證物鑑定、檢驗等專業職能，能依據證物性質進行妥適保管，在相關配套措施輔助下，強化證物之保管同時還原事實真相，俾減少司法資源浪費提高裁判品質，增進民眾對司法信賴。</w:t>
        </w:r>
        <w:r w:rsidR="00BA0CB3">
          <w:rPr>
            <w:webHidden/>
          </w:rPr>
          <w:tab/>
        </w:r>
        <w:r w:rsidR="00BA0CB3">
          <w:rPr>
            <w:webHidden/>
          </w:rPr>
          <w:fldChar w:fldCharType="begin"/>
        </w:r>
        <w:r w:rsidR="00BA0CB3">
          <w:rPr>
            <w:webHidden/>
          </w:rPr>
          <w:instrText xml:space="preserve"> PAGEREF _Toc45178025 \h </w:instrText>
        </w:r>
        <w:r w:rsidR="00BA0CB3">
          <w:rPr>
            <w:webHidden/>
          </w:rPr>
        </w:r>
        <w:r w:rsidR="00BA0CB3">
          <w:rPr>
            <w:webHidden/>
          </w:rPr>
          <w:fldChar w:fldCharType="separate"/>
        </w:r>
        <w:r w:rsidR="00CB09C6">
          <w:rPr>
            <w:webHidden/>
          </w:rPr>
          <w:t>138</w:t>
        </w:r>
        <w:r w:rsidR="00BA0CB3">
          <w:rPr>
            <w:webHidden/>
          </w:rPr>
          <w:fldChar w:fldCharType="end"/>
        </w:r>
      </w:hyperlink>
    </w:p>
    <w:p w14:paraId="6934FD74" w14:textId="5F198A80" w:rsidR="00BA0CB3" w:rsidRDefault="00321919" w:rsidP="00F91C43">
      <w:pPr>
        <w:pStyle w:val="11"/>
        <w:ind w:left="1361" w:hanging="1361"/>
        <w:rPr>
          <w:rFonts w:asciiTheme="minorHAnsi" w:eastAsiaTheme="minorEastAsia" w:hAnsiTheme="minorHAnsi" w:cstheme="minorBidi"/>
          <w:sz w:val="24"/>
          <w:szCs w:val="22"/>
        </w:rPr>
      </w:pPr>
      <w:hyperlink w:anchor="_Toc45178026" w:history="1">
        <w:r w:rsidR="00BA0CB3" w:rsidRPr="00AC0B1E">
          <w:rPr>
            <w:rStyle w:val="af0"/>
            <w:rFonts w:hint="eastAsia"/>
          </w:rPr>
          <w:t>柒、</w:t>
        </w:r>
        <w:r w:rsidR="00BA0CB3" w:rsidRPr="00F91C43">
          <w:rPr>
            <w:rStyle w:val="af0"/>
            <w:rFonts w:hint="eastAsia"/>
            <w:snapToGrid w:val="0"/>
          </w:rPr>
          <w:t>處理辦法</w:t>
        </w:r>
        <w:r w:rsidR="00BA0CB3">
          <w:rPr>
            <w:webHidden/>
          </w:rPr>
          <w:tab/>
        </w:r>
        <w:r w:rsidR="00BA0CB3">
          <w:rPr>
            <w:webHidden/>
          </w:rPr>
          <w:fldChar w:fldCharType="begin"/>
        </w:r>
        <w:r w:rsidR="00BA0CB3">
          <w:rPr>
            <w:webHidden/>
          </w:rPr>
          <w:instrText xml:space="preserve"> PAGEREF _Toc45178026 \h </w:instrText>
        </w:r>
        <w:r w:rsidR="00BA0CB3">
          <w:rPr>
            <w:webHidden/>
          </w:rPr>
        </w:r>
        <w:r w:rsidR="00BA0CB3">
          <w:rPr>
            <w:webHidden/>
          </w:rPr>
          <w:fldChar w:fldCharType="separate"/>
        </w:r>
        <w:r w:rsidR="00CB09C6">
          <w:rPr>
            <w:webHidden/>
          </w:rPr>
          <w:t>151</w:t>
        </w:r>
        <w:r w:rsidR="00BA0CB3">
          <w:rPr>
            <w:webHidden/>
          </w:rPr>
          <w:fldChar w:fldCharType="end"/>
        </w:r>
      </w:hyperlink>
    </w:p>
    <w:p w14:paraId="70110ECF" w14:textId="6C95F0D0" w:rsidR="00BA0CB3" w:rsidRDefault="00BA0CB3">
      <w:pPr>
        <w:pStyle w:val="21"/>
        <w:ind w:left="860" w:hanging="520"/>
        <w:rPr>
          <w:rFonts w:asciiTheme="minorHAnsi" w:eastAsiaTheme="minorEastAsia" w:hAnsiTheme="minorHAnsi" w:cstheme="minorBidi"/>
          <w:sz w:val="24"/>
          <w:szCs w:val="22"/>
        </w:rPr>
      </w:pPr>
    </w:p>
    <w:p w14:paraId="4CC170F8" w14:textId="0C6E7B9F" w:rsidR="00941F7B" w:rsidRDefault="00BA0CB3" w:rsidP="0030582F">
      <w:pPr>
        <w:pStyle w:val="af4"/>
        <w:rPr>
          <w:color w:val="000000" w:themeColor="text1"/>
          <w:sz w:val="32"/>
          <w:szCs w:val="32"/>
        </w:rPr>
      </w:pPr>
      <w:r>
        <w:rPr>
          <w:color w:val="000000" w:themeColor="text1"/>
          <w:sz w:val="32"/>
          <w:szCs w:val="32"/>
        </w:rPr>
        <w:fldChar w:fldCharType="end"/>
      </w:r>
      <w:r w:rsidR="00941F7B">
        <w:rPr>
          <w:color w:val="000000" w:themeColor="text1"/>
          <w:sz w:val="32"/>
          <w:szCs w:val="32"/>
        </w:rPr>
        <w:br w:type="page"/>
      </w:r>
    </w:p>
    <w:p w14:paraId="4F2CE0CF" w14:textId="20698A5A" w:rsidR="00941F7B" w:rsidRPr="00F91C43" w:rsidRDefault="00941F7B" w:rsidP="00F91C43">
      <w:pPr>
        <w:pStyle w:val="af6"/>
        <w:tabs>
          <w:tab w:val="left" w:pos="680"/>
          <w:tab w:val="right" w:leader="hyphen" w:pos="8834"/>
        </w:tabs>
        <w:ind w:left="1361" w:hanging="1361"/>
        <w:rPr>
          <w:rFonts w:asciiTheme="minorHAnsi" w:eastAsiaTheme="minorEastAsia" w:hAnsiTheme="minorHAnsi" w:cstheme="minorBidi"/>
          <w:noProof/>
          <w:sz w:val="24"/>
          <w:szCs w:val="22"/>
        </w:rPr>
      </w:pPr>
      <w:r>
        <w:rPr>
          <w:color w:val="000000" w:themeColor="text1"/>
          <w:szCs w:val="32"/>
        </w:rPr>
        <w:lastRenderedPageBreak/>
        <w:fldChar w:fldCharType="begin"/>
      </w:r>
      <w:r>
        <w:rPr>
          <w:color w:val="000000" w:themeColor="text1"/>
          <w:szCs w:val="32"/>
        </w:rPr>
        <w:instrText xml:space="preserve"> </w:instrText>
      </w:r>
      <w:r>
        <w:rPr>
          <w:rFonts w:hint="eastAsia"/>
          <w:color w:val="000000" w:themeColor="text1"/>
          <w:szCs w:val="32"/>
        </w:rPr>
        <w:instrText>TOC \h \z \t "表標題" \c</w:instrText>
      </w:r>
      <w:r>
        <w:rPr>
          <w:color w:val="000000" w:themeColor="text1"/>
          <w:szCs w:val="32"/>
        </w:rPr>
        <w:instrText xml:space="preserve"> </w:instrText>
      </w:r>
      <w:r>
        <w:rPr>
          <w:color w:val="000000" w:themeColor="text1"/>
          <w:szCs w:val="32"/>
        </w:rPr>
        <w:fldChar w:fldCharType="separate"/>
      </w:r>
      <w:hyperlink w:anchor="_Toc45180407" w:history="1">
        <w:r w:rsidRPr="00F91C43">
          <w:rPr>
            <w:rStyle w:val="af0"/>
            <w:rFonts w:hint="eastAsia"/>
            <w:noProof/>
          </w:rPr>
          <w:t>表1</w:t>
        </w:r>
        <w:r w:rsidRPr="00F91C43">
          <w:rPr>
            <w:rFonts w:asciiTheme="minorHAnsi" w:eastAsiaTheme="minorEastAsia" w:hAnsiTheme="minorHAnsi" w:cstheme="minorBidi"/>
            <w:noProof/>
            <w:sz w:val="24"/>
            <w:szCs w:val="22"/>
          </w:rPr>
          <w:tab/>
        </w:r>
        <w:r w:rsidRPr="00F91C43">
          <w:rPr>
            <w:rStyle w:val="af0"/>
            <w:rFonts w:hAnsi="標楷體" w:hint="eastAsia"/>
            <w:noProof/>
          </w:rPr>
          <w:t>各檢察機關贓證物</w:t>
        </w:r>
        <w:r w:rsidRPr="00F91C43">
          <w:rPr>
            <w:rStyle w:val="af0"/>
            <w:rFonts w:hAnsi="標楷體" w:cs="新細明體" w:hint="eastAsia"/>
            <w:noProof/>
            <w:kern w:val="0"/>
          </w:rPr>
          <w:t>庫房</w:t>
        </w:r>
        <w:r w:rsidRPr="00F91C43">
          <w:rPr>
            <w:rStyle w:val="af0"/>
            <w:rFonts w:hAnsi="標楷體" w:hint="eastAsia"/>
            <w:noProof/>
          </w:rPr>
          <w:t>一覽表</w:t>
        </w:r>
        <w:r w:rsidRPr="00F91C43">
          <w:rPr>
            <w:noProof/>
            <w:webHidden/>
          </w:rPr>
          <w:tab/>
        </w:r>
        <w:r w:rsidRPr="00F91C43">
          <w:rPr>
            <w:noProof/>
            <w:webHidden/>
          </w:rPr>
          <w:fldChar w:fldCharType="begin"/>
        </w:r>
        <w:r w:rsidRPr="00F91C43">
          <w:rPr>
            <w:noProof/>
            <w:webHidden/>
          </w:rPr>
          <w:instrText xml:space="preserve"> PAGEREF _Toc45180407 \h </w:instrText>
        </w:r>
        <w:r w:rsidRPr="00F91C43">
          <w:rPr>
            <w:noProof/>
            <w:webHidden/>
          </w:rPr>
        </w:r>
        <w:r w:rsidRPr="00F91C43">
          <w:rPr>
            <w:noProof/>
            <w:webHidden/>
          </w:rPr>
          <w:fldChar w:fldCharType="separate"/>
        </w:r>
        <w:r w:rsidR="00CB09C6">
          <w:rPr>
            <w:noProof/>
            <w:webHidden/>
          </w:rPr>
          <w:t>12</w:t>
        </w:r>
        <w:r w:rsidRPr="00F91C43">
          <w:rPr>
            <w:noProof/>
            <w:webHidden/>
          </w:rPr>
          <w:fldChar w:fldCharType="end"/>
        </w:r>
      </w:hyperlink>
    </w:p>
    <w:p w14:paraId="07B9323B" w14:textId="2E16A9E3" w:rsidR="00941F7B" w:rsidRPr="00F91C43" w:rsidRDefault="00321919" w:rsidP="00F91C43">
      <w:pPr>
        <w:pStyle w:val="af6"/>
        <w:tabs>
          <w:tab w:val="left" w:pos="680"/>
          <w:tab w:val="right" w:leader="hyphen" w:pos="8834"/>
        </w:tabs>
        <w:ind w:left="1361" w:hanging="1361"/>
        <w:rPr>
          <w:rFonts w:asciiTheme="minorHAnsi" w:eastAsiaTheme="minorEastAsia" w:hAnsiTheme="minorHAnsi" w:cstheme="minorBidi"/>
          <w:noProof/>
          <w:sz w:val="24"/>
          <w:szCs w:val="22"/>
        </w:rPr>
      </w:pPr>
      <w:hyperlink w:anchor="_Toc45180408" w:history="1">
        <w:r w:rsidR="00941F7B" w:rsidRPr="00F91C43">
          <w:rPr>
            <w:rStyle w:val="af0"/>
            <w:rFonts w:hint="eastAsia"/>
            <w:noProof/>
          </w:rPr>
          <w:t>表2</w:t>
        </w:r>
        <w:r w:rsidR="00941F7B" w:rsidRPr="00F91C43">
          <w:rPr>
            <w:rFonts w:asciiTheme="minorHAnsi" w:eastAsiaTheme="minorEastAsia" w:hAnsiTheme="minorHAnsi" w:cstheme="minorBidi"/>
            <w:noProof/>
            <w:sz w:val="24"/>
            <w:szCs w:val="22"/>
          </w:rPr>
          <w:tab/>
        </w:r>
        <w:r w:rsidR="00941F7B" w:rsidRPr="00F91C43">
          <w:rPr>
            <w:rStyle w:val="af0"/>
            <w:rFonts w:hAnsi="標楷體" w:hint="eastAsia"/>
            <w:noProof/>
          </w:rPr>
          <w:t>各檢察機關已結案未處理逾</w:t>
        </w:r>
        <w:r w:rsidR="00941F7B" w:rsidRPr="00F91C43">
          <w:rPr>
            <w:rStyle w:val="af0"/>
            <w:rFonts w:hAnsi="標楷體"/>
            <w:noProof/>
          </w:rPr>
          <w:t>2</w:t>
        </w:r>
        <w:r w:rsidR="00941F7B" w:rsidRPr="00F91C43">
          <w:rPr>
            <w:rStyle w:val="af0"/>
            <w:rFonts w:hAnsi="標楷體" w:hint="eastAsia"/>
            <w:noProof/>
          </w:rPr>
          <w:t>年及逾</w:t>
        </w:r>
        <w:r w:rsidR="00941F7B" w:rsidRPr="00F91C43">
          <w:rPr>
            <w:rStyle w:val="af0"/>
            <w:rFonts w:hAnsi="標楷體"/>
            <w:noProof/>
          </w:rPr>
          <w:t>10</w:t>
        </w:r>
        <w:r w:rsidR="00941F7B" w:rsidRPr="00F91C43">
          <w:rPr>
            <w:rStyle w:val="af0"/>
            <w:rFonts w:hAnsi="標楷體" w:hint="eastAsia"/>
            <w:noProof/>
          </w:rPr>
          <w:t>年贓證物件數</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_Toc45180408 \h </w:instrText>
        </w:r>
        <w:r w:rsidR="00941F7B" w:rsidRPr="00F91C43">
          <w:rPr>
            <w:noProof/>
            <w:webHidden/>
          </w:rPr>
        </w:r>
        <w:r w:rsidR="00941F7B" w:rsidRPr="00F91C43">
          <w:rPr>
            <w:noProof/>
            <w:webHidden/>
          </w:rPr>
          <w:fldChar w:fldCharType="separate"/>
        </w:r>
        <w:r w:rsidR="00CB09C6">
          <w:rPr>
            <w:noProof/>
            <w:webHidden/>
          </w:rPr>
          <w:t>15</w:t>
        </w:r>
        <w:r w:rsidR="00941F7B" w:rsidRPr="00F91C43">
          <w:rPr>
            <w:noProof/>
            <w:webHidden/>
          </w:rPr>
          <w:fldChar w:fldCharType="end"/>
        </w:r>
      </w:hyperlink>
    </w:p>
    <w:p w14:paraId="66C8AA6B" w14:textId="6D8F67F3" w:rsidR="00941F7B" w:rsidRPr="00F91C43" w:rsidRDefault="00321919" w:rsidP="00F91C43">
      <w:pPr>
        <w:pStyle w:val="af6"/>
        <w:tabs>
          <w:tab w:val="left" w:pos="680"/>
          <w:tab w:val="right" w:leader="hyphen" w:pos="8834"/>
        </w:tabs>
        <w:ind w:left="1361" w:hanging="1361"/>
        <w:rPr>
          <w:rFonts w:asciiTheme="minorHAnsi" w:eastAsiaTheme="minorEastAsia" w:hAnsiTheme="minorHAnsi" w:cstheme="minorBidi"/>
          <w:noProof/>
          <w:sz w:val="24"/>
          <w:szCs w:val="22"/>
        </w:rPr>
      </w:pPr>
      <w:hyperlink w:anchor="_Toc45180409" w:history="1">
        <w:r w:rsidR="00941F7B" w:rsidRPr="00F91C43">
          <w:rPr>
            <w:rStyle w:val="af0"/>
            <w:rFonts w:hAnsi="標楷體" w:hint="eastAsia"/>
            <w:noProof/>
          </w:rPr>
          <w:t>表3</w:t>
        </w:r>
        <w:r w:rsidR="00941F7B" w:rsidRPr="00F91C43">
          <w:rPr>
            <w:rFonts w:asciiTheme="minorHAnsi" w:eastAsiaTheme="minorEastAsia" w:hAnsiTheme="minorHAnsi" w:cstheme="minorBidi"/>
            <w:noProof/>
            <w:sz w:val="24"/>
            <w:szCs w:val="22"/>
          </w:rPr>
          <w:tab/>
        </w:r>
        <w:r w:rsidR="00941F7B" w:rsidRPr="00F91C43">
          <w:rPr>
            <w:rStyle w:val="af0"/>
            <w:rFonts w:hAnsi="標楷體" w:hint="eastAsia"/>
            <w:noProof/>
          </w:rPr>
          <w:t>各級法院之贓證物庫房</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_Toc45180409 \h </w:instrText>
        </w:r>
        <w:r w:rsidR="00941F7B" w:rsidRPr="00F91C43">
          <w:rPr>
            <w:noProof/>
            <w:webHidden/>
          </w:rPr>
        </w:r>
        <w:r w:rsidR="00941F7B" w:rsidRPr="00F91C43">
          <w:rPr>
            <w:noProof/>
            <w:webHidden/>
          </w:rPr>
          <w:fldChar w:fldCharType="separate"/>
        </w:r>
        <w:r w:rsidR="00CB09C6">
          <w:rPr>
            <w:noProof/>
            <w:webHidden/>
          </w:rPr>
          <w:t>25</w:t>
        </w:r>
        <w:r w:rsidR="00941F7B" w:rsidRPr="00F91C43">
          <w:rPr>
            <w:noProof/>
            <w:webHidden/>
          </w:rPr>
          <w:fldChar w:fldCharType="end"/>
        </w:r>
      </w:hyperlink>
    </w:p>
    <w:p w14:paraId="3B3EB26C" w14:textId="0F57C2AC" w:rsidR="00941F7B" w:rsidRPr="00F91C43" w:rsidRDefault="00321919" w:rsidP="00F91C43">
      <w:pPr>
        <w:pStyle w:val="af6"/>
        <w:tabs>
          <w:tab w:val="left" w:pos="680"/>
          <w:tab w:val="right" w:leader="hyphen" w:pos="8834"/>
        </w:tabs>
        <w:ind w:left="1361" w:hanging="1361"/>
        <w:rPr>
          <w:rFonts w:asciiTheme="minorHAnsi" w:eastAsiaTheme="minorEastAsia" w:hAnsiTheme="minorHAnsi" w:cstheme="minorBidi"/>
          <w:noProof/>
          <w:sz w:val="24"/>
          <w:szCs w:val="22"/>
        </w:rPr>
      </w:pPr>
      <w:hyperlink w:anchor="_Toc45180410" w:history="1">
        <w:r w:rsidR="00941F7B" w:rsidRPr="00F91C43">
          <w:rPr>
            <w:rStyle w:val="af0"/>
            <w:rFonts w:hint="eastAsia"/>
            <w:noProof/>
          </w:rPr>
          <w:t>表4</w:t>
        </w:r>
        <w:r w:rsidR="00941F7B" w:rsidRPr="00F91C43">
          <w:rPr>
            <w:rFonts w:asciiTheme="minorHAnsi" w:eastAsiaTheme="minorEastAsia" w:hAnsiTheme="minorHAnsi" w:cstheme="minorBidi"/>
            <w:noProof/>
            <w:sz w:val="24"/>
            <w:szCs w:val="22"/>
          </w:rPr>
          <w:tab/>
        </w:r>
        <w:r w:rsidR="00941F7B" w:rsidRPr="00F91C43">
          <w:rPr>
            <w:rStyle w:val="af0"/>
            <w:rFonts w:hAnsi="標楷體" w:hint="eastAsia"/>
            <w:noProof/>
          </w:rPr>
          <w:t>各地院少年事件已結案未清理及逾</w:t>
        </w:r>
        <w:r w:rsidR="00941F7B" w:rsidRPr="00F91C43">
          <w:rPr>
            <w:rStyle w:val="af0"/>
            <w:rFonts w:hAnsi="標楷體"/>
            <w:noProof/>
          </w:rPr>
          <w:t>10</w:t>
        </w:r>
        <w:r w:rsidR="00941F7B" w:rsidRPr="00F91C43">
          <w:rPr>
            <w:rStyle w:val="af0"/>
            <w:rFonts w:hAnsi="標楷體" w:hint="eastAsia"/>
            <w:noProof/>
          </w:rPr>
          <w:t>年未清理之案件數</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_Toc45180410 \h </w:instrText>
        </w:r>
        <w:r w:rsidR="00941F7B" w:rsidRPr="00F91C43">
          <w:rPr>
            <w:noProof/>
            <w:webHidden/>
          </w:rPr>
        </w:r>
        <w:r w:rsidR="00941F7B" w:rsidRPr="00F91C43">
          <w:rPr>
            <w:noProof/>
            <w:webHidden/>
          </w:rPr>
          <w:fldChar w:fldCharType="separate"/>
        </w:r>
        <w:r w:rsidR="00CB09C6">
          <w:rPr>
            <w:noProof/>
            <w:webHidden/>
          </w:rPr>
          <w:t>32</w:t>
        </w:r>
        <w:r w:rsidR="00941F7B" w:rsidRPr="00F91C43">
          <w:rPr>
            <w:noProof/>
            <w:webHidden/>
          </w:rPr>
          <w:fldChar w:fldCharType="end"/>
        </w:r>
      </w:hyperlink>
    </w:p>
    <w:p w14:paraId="6F4FB41F" w14:textId="441780F6" w:rsidR="00941F7B" w:rsidRPr="00F91C43" w:rsidRDefault="00321919" w:rsidP="00F91C43">
      <w:pPr>
        <w:pStyle w:val="af6"/>
        <w:tabs>
          <w:tab w:val="left" w:pos="680"/>
          <w:tab w:val="right" w:leader="hyphen" w:pos="8834"/>
        </w:tabs>
        <w:ind w:left="1361" w:hanging="1361"/>
        <w:rPr>
          <w:rFonts w:asciiTheme="minorHAnsi" w:eastAsiaTheme="minorEastAsia" w:hAnsiTheme="minorHAnsi" w:cstheme="minorBidi"/>
          <w:noProof/>
          <w:sz w:val="24"/>
          <w:szCs w:val="22"/>
        </w:rPr>
      </w:pPr>
      <w:hyperlink w:anchor="_Toc45180411" w:history="1">
        <w:r w:rsidR="00941F7B" w:rsidRPr="00F91C43">
          <w:rPr>
            <w:rStyle w:val="af0"/>
            <w:rFonts w:hAnsi="標楷體" w:hint="eastAsia"/>
            <w:noProof/>
          </w:rPr>
          <w:t>表5</w:t>
        </w:r>
        <w:r w:rsidR="00941F7B" w:rsidRPr="00F91C43">
          <w:rPr>
            <w:rFonts w:asciiTheme="minorHAnsi" w:eastAsiaTheme="minorEastAsia" w:hAnsiTheme="minorHAnsi" w:cstheme="minorBidi"/>
            <w:noProof/>
            <w:sz w:val="24"/>
            <w:szCs w:val="22"/>
          </w:rPr>
          <w:tab/>
        </w:r>
        <w:r w:rsidR="00941F7B" w:rsidRPr="00F91C43">
          <w:rPr>
            <w:rStyle w:val="af0"/>
            <w:rFonts w:hAnsi="標楷體"/>
            <w:noProof/>
          </w:rPr>
          <w:t>104</w:t>
        </w:r>
        <w:r w:rsidR="00941F7B" w:rsidRPr="00F91C43">
          <w:rPr>
            <w:rStyle w:val="af0"/>
            <w:rFonts w:hAnsi="標楷體" w:hint="eastAsia"/>
            <w:noProof/>
          </w:rPr>
          <w:t>年各地院少年事件繳國庫、移送、標售情形</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_Toc45180411 \h </w:instrText>
        </w:r>
        <w:r w:rsidR="00941F7B" w:rsidRPr="00F91C43">
          <w:rPr>
            <w:noProof/>
            <w:webHidden/>
          </w:rPr>
        </w:r>
        <w:r w:rsidR="00941F7B" w:rsidRPr="00F91C43">
          <w:rPr>
            <w:noProof/>
            <w:webHidden/>
          </w:rPr>
          <w:fldChar w:fldCharType="separate"/>
        </w:r>
        <w:r w:rsidR="00CB09C6">
          <w:rPr>
            <w:noProof/>
            <w:webHidden/>
          </w:rPr>
          <w:t>33</w:t>
        </w:r>
        <w:r w:rsidR="00941F7B" w:rsidRPr="00F91C43">
          <w:rPr>
            <w:noProof/>
            <w:webHidden/>
          </w:rPr>
          <w:fldChar w:fldCharType="end"/>
        </w:r>
      </w:hyperlink>
    </w:p>
    <w:p w14:paraId="5FBDEFC3" w14:textId="2A424075" w:rsidR="00941F7B" w:rsidRPr="00F91C43" w:rsidRDefault="00321919" w:rsidP="00F91C43">
      <w:pPr>
        <w:pStyle w:val="af6"/>
        <w:tabs>
          <w:tab w:val="left" w:pos="680"/>
          <w:tab w:val="right" w:leader="hyphen" w:pos="8834"/>
        </w:tabs>
        <w:ind w:left="1361" w:hanging="1361"/>
        <w:rPr>
          <w:rFonts w:asciiTheme="minorHAnsi" w:eastAsiaTheme="minorEastAsia" w:hAnsiTheme="minorHAnsi" w:cstheme="minorBidi"/>
          <w:noProof/>
          <w:sz w:val="24"/>
          <w:szCs w:val="22"/>
        </w:rPr>
      </w:pPr>
      <w:hyperlink w:anchor="_Toc45180412" w:history="1">
        <w:r w:rsidR="00941F7B" w:rsidRPr="00F91C43">
          <w:rPr>
            <w:rStyle w:val="af0"/>
            <w:rFonts w:hAnsi="標楷體" w:hint="eastAsia"/>
            <w:noProof/>
          </w:rPr>
          <w:t>表6</w:t>
        </w:r>
        <w:r w:rsidR="00941F7B" w:rsidRPr="00F91C43">
          <w:rPr>
            <w:rFonts w:asciiTheme="minorHAnsi" w:eastAsiaTheme="minorEastAsia" w:hAnsiTheme="minorHAnsi" w:cstheme="minorBidi"/>
            <w:noProof/>
            <w:sz w:val="24"/>
            <w:szCs w:val="22"/>
          </w:rPr>
          <w:tab/>
        </w:r>
        <w:r w:rsidR="00941F7B" w:rsidRPr="00F91C43">
          <w:rPr>
            <w:rStyle w:val="af0"/>
            <w:rFonts w:hAnsi="標楷體"/>
            <w:noProof/>
          </w:rPr>
          <w:t>105</w:t>
        </w:r>
        <w:r w:rsidR="00941F7B" w:rsidRPr="00F91C43">
          <w:rPr>
            <w:rStyle w:val="af0"/>
            <w:rFonts w:hAnsi="標楷體" w:hint="eastAsia"/>
            <w:noProof/>
          </w:rPr>
          <w:t>年各地院少年事件繳國庫、移送、標售情形</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_Toc45180412 \h </w:instrText>
        </w:r>
        <w:r w:rsidR="00941F7B" w:rsidRPr="00F91C43">
          <w:rPr>
            <w:noProof/>
            <w:webHidden/>
          </w:rPr>
        </w:r>
        <w:r w:rsidR="00941F7B" w:rsidRPr="00F91C43">
          <w:rPr>
            <w:noProof/>
            <w:webHidden/>
          </w:rPr>
          <w:fldChar w:fldCharType="separate"/>
        </w:r>
        <w:r w:rsidR="00CB09C6">
          <w:rPr>
            <w:noProof/>
            <w:webHidden/>
          </w:rPr>
          <w:t>34</w:t>
        </w:r>
        <w:r w:rsidR="00941F7B" w:rsidRPr="00F91C43">
          <w:rPr>
            <w:noProof/>
            <w:webHidden/>
          </w:rPr>
          <w:fldChar w:fldCharType="end"/>
        </w:r>
      </w:hyperlink>
    </w:p>
    <w:p w14:paraId="14A3F844" w14:textId="4D0E117F" w:rsidR="00941F7B" w:rsidRPr="00F91C43" w:rsidRDefault="00321919" w:rsidP="00F91C43">
      <w:pPr>
        <w:pStyle w:val="af6"/>
        <w:tabs>
          <w:tab w:val="left" w:pos="680"/>
          <w:tab w:val="right" w:leader="hyphen" w:pos="8834"/>
        </w:tabs>
        <w:ind w:left="1361" w:hanging="1361"/>
        <w:rPr>
          <w:rFonts w:asciiTheme="minorHAnsi" w:eastAsiaTheme="minorEastAsia" w:hAnsiTheme="minorHAnsi" w:cstheme="minorBidi"/>
          <w:noProof/>
          <w:sz w:val="24"/>
          <w:szCs w:val="22"/>
        </w:rPr>
      </w:pPr>
      <w:hyperlink w:anchor="_Toc45180413" w:history="1">
        <w:r w:rsidR="00941F7B" w:rsidRPr="00F91C43">
          <w:rPr>
            <w:rStyle w:val="af0"/>
            <w:rFonts w:hAnsi="標楷體" w:hint="eastAsia"/>
            <w:noProof/>
          </w:rPr>
          <w:t>表7</w:t>
        </w:r>
        <w:r w:rsidR="00941F7B" w:rsidRPr="00F91C43">
          <w:rPr>
            <w:rFonts w:asciiTheme="minorHAnsi" w:eastAsiaTheme="minorEastAsia" w:hAnsiTheme="minorHAnsi" w:cstheme="minorBidi"/>
            <w:noProof/>
            <w:sz w:val="24"/>
            <w:szCs w:val="22"/>
          </w:rPr>
          <w:tab/>
        </w:r>
        <w:r w:rsidR="00941F7B" w:rsidRPr="00F91C43">
          <w:rPr>
            <w:rStyle w:val="af0"/>
            <w:rFonts w:hAnsi="標楷體"/>
            <w:noProof/>
          </w:rPr>
          <w:t>106</w:t>
        </w:r>
        <w:r w:rsidR="00941F7B" w:rsidRPr="00F91C43">
          <w:rPr>
            <w:rStyle w:val="af0"/>
            <w:rFonts w:hAnsi="標楷體" w:hint="eastAsia"/>
            <w:noProof/>
          </w:rPr>
          <w:t>年各地院少年事件繳國庫、移送、標售情形</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_Toc45180413 \h </w:instrText>
        </w:r>
        <w:r w:rsidR="00941F7B" w:rsidRPr="00F91C43">
          <w:rPr>
            <w:noProof/>
            <w:webHidden/>
          </w:rPr>
        </w:r>
        <w:r w:rsidR="00941F7B" w:rsidRPr="00F91C43">
          <w:rPr>
            <w:noProof/>
            <w:webHidden/>
          </w:rPr>
          <w:fldChar w:fldCharType="separate"/>
        </w:r>
        <w:r w:rsidR="00CB09C6">
          <w:rPr>
            <w:noProof/>
            <w:webHidden/>
          </w:rPr>
          <w:t>36</w:t>
        </w:r>
        <w:r w:rsidR="00941F7B" w:rsidRPr="00F91C43">
          <w:rPr>
            <w:noProof/>
            <w:webHidden/>
          </w:rPr>
          <w:fldChar w:fldCharType="end"/>
        </w:r>
      </w:hyperlink>
    </w:p>
    <w:p w14:paraId="7177F5CF" w14:textId="4397350D" w:rsidR="00941F7B" w:rsidRPr="00F91C43" w:rsidRDefault="00321919" w:rsidP="00F91C43">
      <w:pPr>
        <w:pStyle w:val="af6"/>
        <w:tabs>
          <w:tab w:val="left" w:pos="680"/>
          <w:tab w:val="right" w:leader="hyphen" w:pos="8834"/>
        </w:tabs>
        <w:ind w:left="1361" w:hanging="1361"/>
        <w:rPr>
          <w:rFonts w:asciiTheme="minorHAnsi" w:eastAsiaTheme="minorEastAsia" w:hAnsiTheme="minorHAnsi" w:cstheme="minorBidi"/>
          <w:noProof/>
          <w:sz w:val="24"/>
          <w:szCs w:val="22"/>
        </w:rPr>
      </w:pPr>
      <w:hyperlink w:anchor="_Toc45180414" w:history="1">
        <w:r w:rsidR="00941F7B" w:rsidRPr="00F91C43">
          <w:rPr>
            <w:rStyle w:val="af0"/>
            <w:rFonts w:hAnsi="標楷體" w:hint="eastAsia"/>
            <w:noProof/>
          </w:rPr>
          <w:t>表8</w:t>
        </w:r>
        <w:r w:rsidR="00941F7B" w:rsidRPr="00F91C43">
          <w:rPr>
            <w:rFonts w:asciiTheme="minorHAnsi" w:eastAsiaTheme="minorEastAsia" w:hAnsiTheme="minorHAnsi" w:cstheme="minorBidi"/>
            <w:noProof/>
            <w:sz w:val="24"/>
            <w:szCs w:val="22"/>
          </w:rPr>
          <w:tab/>
        </w:r>
        <w:r w:rsidR="00941F7B" w:rsidRPr="00F91C43">
          <w:rPr>
            <w:rStyle w:val="af0"/>
            <w:rFonts w:hAnsi="標楷體"/>
            <w:noProof/>
          </w:rPr>
          <w:t>107</w:t>
        </w:r>
        <w:r w:rsidR="00941F7B" w:rsidRPr="00F91C43">
          <w:rPr>
            <w:rStyle w:val="af0"/>
            <w:rFonts w:hAnsi="標楷體" w:hint="eastAsia"/>
            <w:noProof/>
          </w:rPr>
          <w:t>年各地院少年事件繳國庫、移送、標售情形</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_Toc45180414 \h </w:instrText>
        </w:r>
        <w:r w:rsidR="00941F7B" w:rsidRPr="00F91C43">
          <w:rPr>
            <w:noProof/>
            <w:webHidden/>
          </w:rPr>
        </w:r>
        <w:r w:rsidR="00941F7B" w:rsidRPr="00F91C43">
          <w:rPr>
            <w:noProof/>
            <w:webHidden/>
          </w:rPr>
          <w:fldChar w:fldCharType="separate"/>
        </w:r>
        <w:r w:rsidR="00CB09C6">
          <w:rPr>
            <w:noProof/>
            <w:webHidden/>
          </w:rPr>
          <w:t>38</w:t>
        </w:r>
        <w:r w:rsidR="00941F7B" w:rsidRPr="00F91C43">
          <w:rPr>
            <w:noProof/>
            <w:webHidden/>
          </w:rPr>
          <w:fldChar w:fldCharType="end"/>
        </w:r>
      </w:hyperlink>
    </w:p>
    <w:p w14:paraId="221DED61" w14:textId="617BB548" w:rsidR="00941F7B" w:rsidRPr="00F91C43" w:rsidRDefault="00321919" w:rsidP="00F91C43">
      <w:pPr>
        <w:pStyle w:val="af6"/>
        <w:tabs>
          <w:tab w:val="left" w:pos="680"/>
          <w:tab w:val="right" w:leader="hyphen" w:pos="8834"/>
        </w:tabs>
        <w:ind w:left="1361" w:hanging="1361"/>
        <w:rPr>
          <w:rFonts w:asciiTheme="minorHAnsi" w:eastAsiaTheme="minorEastAsia" w:hAnsiTheme="minorHAnsi" w:cstheme="minorBidi"/>
          <w:noProof/>
          <w:sz w:val="24"/>
          <w:szCs w:val="22"/>
        </w:rPr>
      </w:pPr>
      <w:hyperlink w:anchor="_Toc45180415" w:history="1">
        <w:r w:rsidR="00941F7B" w:rsidRPr="00F91C43">
          <w:rPr>
            <w:rStyle w:val="af0"/>
            <w:rFonts w:hAnsi="標楷體" w:hint="eastAsia"/>
            <w:noProof/>
          </w:rPr>
          <w:t>表9</w:t>
        </w:r>
        <w:r w:rsidR="00941F7B" w:rsidRPr="00F91C43">
          <w:rPr>
            <w:rFonts w:asciiTheme="minorHAnsi" w:eastAsiaTheme="minorEastAsia" w:hAnsiTheme="minorHAnsi" w:cstheme="minorBidi"/>
            <w:noProof/>
            <w:sz w:val="24"/>
            <w:szCs w:val="22"/>
          </w:rPr>
          <w:tab/>
        </w:r>
        <w:r w:rsidR="00941F7B" w:rsidRPr="00F91C43">
          <w:rPr>
            <w:rStyle w:val="af0"/>
            <w:rFonts w:hAnsi="標楷體"/>
            <w:noProof/>
          </w:rPr>
          <w:t>108</w:t>
        </w:r>
        <w:r w:rsidR="00941F7B" w:rsidRPr="00F91C43">
          <w:rPr>
            <w:rStyle w:val="af0"/>
            <w:rFonts w:hAnsi="標楷體" w:hint="eastAsia"/>
            <w:noProof/>
          </w:rPr>
          <w:t>年各地院少年事件繳國庫、移送、標售情形</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_Toc45180415 \h </w:instrText>
        </w:r>
        <w:r w:rsidR="00941F7B" w:rsidRPr="00F91C43">
          <w:rPr>
            <w:noProof/>
            <w:webHidden/>
          </w:rPr>
        </w:r>
        <w:r w:rsidR="00941F7B" w:rsidRPr="00F91C43">
          <w:rPr>
            <w:noProof/>
            <w:webHidden/>
          </w:rPr>
          <w:fldChar w:fldCharType="separate"/>
        </w:r>
        <w:r w:rsidR="00CB09C6">
          <w:rPr>
            <w:noProof/>
            <w:webHidden/>
          </w:rPr>
          <w:t>40</w:t>
        </w:r>
        <w:r w:rsidR="00941F7B" w:rsidRPr="00F91C43">
          <w:rPr>
            <w:noProof/>
            <w:webHidden/>
          </w:rPr>
          <w:fldChar w:fldCharType="end"/>
        </w:r>
      </w:hyperlink>
    </w:p>
    <w:p w14:paraId="71285A5B" w14:textId="64187E9E" w:rsidR="00941F7B" w:rsidRPr="00F91C43" w:rsidRDefault="00321919">
      <w:pPr>
        <w:pStyle w:val="af6"/>
        <w:tabs>
          <w:tab w:val="left" w:pos="1020"/>
          <w:tab w:val="right" w:leader="hyphen" w:pos="8834"/>
        </w:tabs>
        <w:ind w:left="1361" w:hanging="1361"/>
        <w:rPr>
          <w:rFonts w:asciiTheme="minorHAnsi" w:eastAsiaTheme="minorEastAsia" w:hAnsiTheme="minorHAnsi" w:cstheme="minorBidi"/>
          <w:noProof/>
          <w:sz w:val="24"/>
          <w:szCs w:val="22"/>
        </w:rPr>
      </w:pPr>
      <w:hyperlink w:anchor="_Toc45180416" w:history="1">
        <w:r w:rsidR="00941F7B" w:rsidRPr="00F91C43">
          <w:rPr>
            <w:rStyle w:val="af0"/>
            <w:rFonts w:hAnsi="標楷體" w:cs="新細明體" w:hint="eastAsia"/>
            <w:noProof/>
            <w:kern w:val="0"/>
          </w:rPr>
          <w:t>表10</w:t>
        </w:r>
        <w:r w:rsidR="00941F7B" w:rsidRPr="00F91C43">
          <w:rPr>
            <w:rFonts w:asciiTheme="minorHAnsi" w:eastAsiaTheme="minorEastAsia" w:hAnsiTheme="minorHAnsi" w:cstheme="minorBidi"/>
            <w:noProof/>
            <w:sz w:val="24"/>
            <w:szCs w:val="22"/>
          </w:rPr>
          <w:tab/>
        </w:r>
        <w:r w:rsidR="00941F7B" w:rsidRPr="00F91C43">
          <w:rPr>
            <w:rStyle w:val="af0"/>
            <w:rFonts w:hAnsi="標楷體" w:hint="eastAsia"/>
            <w:noProof/>
            <w:spacing w:val="-4"/>
          </w:rPr>
          <w:t>臺北、</w:t>
        </w:r>
        <w:r w:rsidR="00941F7B" w:rsidRPr="00F91C43">
          <w:rPr>
            <w:rStyle w:val="af0"/>
            <w:rFonts w:hAnsi="標楷體" w:cs="新細明體" w:hint="eastAsia"/>
            <w:noProof/>
            <w:kern w:val="0"/>
          </w:rPr>
          <w:t>南投</w:t>
        </w:r>
        <w:r w:rsidR="00941F7B" w:rsidRPr="00F91C43">
          <w:rPr>
            <w:rStyle w:val="af0"/>
            <w:rFonts w:hAnsi="標楷體" w:hint="eastAsia"/>
            <w:noProof/>
          </w:rPr>
          <w:t>地檢署</w:t>
        </w:r>
        <w:r w:rsidR="00941F7B" w:rsidRPr="00F91C43">
          <w:rPr>
            <w:rStyle w:val="af0"/>
            <w:rFonts w:hAnsi="標楷體" w:cs="新細明體" w:hint="eastAsia"/>
            <w:noProof/>
            <w:kern w:val="0"/>
          </w:rPr>
          <w:t>銷燬扣押物未符規定</w:t>
        </w:r>
        <w:r w:rsidR="00941F7B" w:rsidRPr="00F91C43">
          <w:rPr>
            <w:rStyle w:val="af0"/>
            <w:rFonts w:hAnsi="標楷體" w:hint="eastAsia"/>
            <w:noProof/>
            <w:spacing w:val="-4"/>
          </w:rPr>
          <w:t>一覽表</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_Toc45180416 \h </w:instrText>
        </w:r>
        <w:r w:rsidR="00941F7B" w:rsidRPr="00F91C43">
          <w:rPr>
            <w:noProof/>
            <w:webHidden/>
          </w:rPr>
        </w:r>
        <w:r w:rsidR="00941F7B" w:rsidRPr="00F91C43">
          <w:rPr>
            <w:noProof/>
            <w:webHidden/>
          </w:rPr>
          <w:fldChar w:fldCharType="separate"/>
        </w:r>
        <w:r w:rsidR="00CB09C6">
          <w:rPr>
            <w:noProof/>
            <w:webHidden/>
          </w:rPr>
          <w:t>43</w:t>
        </w:r>
        <w:r w:rsidR="00941F7B" w:rsidRPr="00F91C43">
          <w:rPr>
            <w:noProof/>
            <w:webHidden/>
          </w:rPr>
          <w:fldChar w:fldCharType="end"/>
        </w:r>
      </w:hyperlink>
    </w:p>
    <w:p w14:paraId="341F5723" w14:textId="15F2DD4E" w:rsidR="00941F7B" w:rsidRPr="00F91C43" w:rsidRDefault="00321919" w:rsidP="00676D50">
      <w:pPr>
        <w:pStyle w:val="af6"/>
        <w:tabs>
          <w:tab w:val="left" w:pos="1020"/>
          <w:tab w:val="right" w:leader="hyphen" w:pos="8834"/>
        </w:tabs>
        <w:ind w:left="993" w:hangingChars="292" w:hanging="993"/>
        <w:rPr>
          <w:rFonts w:asciiTheme="minorHAnsi" w:eastAsiaTheme="minorEastAsia" w:hAnsiTheme="minorHAnsi" w:cstheme="minorBidi"/>
          <w:noProof/>
          <w:sz w:val="24"/>
          <w:szCs w:val="22"/>
        </w:rPr>
      </w:pPr>
      <w:hyperlink w:anchor="_Toc45180417" w:history="1">
        <w:r w:rsidR="00941F7B" w:rsidRPr="00F91C43">
          <w:rPr>
            <w:rStyle w:val="af0"/>
            <w:rFonts w:hAnsi="標楷體" w:cs="新細明體" w:hint="eastAsia"/>
            <w:noProof/>
            <w:kern w:val="0"/>
          </w:rPr>
          <w:t>表11</w:t>
        </w:r>
        <w:r w:rsidR="00941F7B" w:rsidRPr="00F91C43">
          <w:rPr>
            <w:rFonts w:asciiTheme="minorHAnsi" w:eastAsiaTheme="minorEastAsia" w:hAnsiTheme="minorHAnsi" w:cstheme="minorBidi"/>
            <w:noProof/>
            <w:sz w:val="24"/>
            <w:szCs w:val="22"/>
          </w:rPr>
          <w:tab/>
        </w:r>
        <w:r w:rsidR="00941F7B" w:rsidRPr="00F91C43">
          <w:rPr>
            <w:rStyle w:val="af0"/>
            <w:rFonts w:hAnsi="標楷體" w:cs="新細明體" w:hint="eastAsia"/>
            <w:noProof/>
            <w:kern w:val="0"/>
          </w:rPr>
          <w:t>臺北、南投地檢署大型贓證物庫保管</w:t>
        </w:r>
        <w:r w:rsidR="00941F7B" w:rsidRPr="00F91C43">
          <w:rPr>
            <w:rStyle w:val="af0"/>
            <w:rFonts w:hint="eastAsia"/>
            <w:noProof/>
          </w:rPr>
          <w:t>危險</w:t>
        </w:r>
        <w:r w:rsidR="00941F7B" w:rsidRPr="00F91C43">
          <w:rPr>
            <w:rStyle w:val="af0"/>
            <w:rFonts w:hAnsi="標楷體" w:cs="新細明體" w:hint="eastAsia"/>
            <w:noProof/>
            <w:kern w:val="0"/>
          </w:rPr>
          <w:t>扣押物品一覽表</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_Toc45180417 \h </w:instrText>
        </w:r>
        <w:r w:rsidR="00941F7B" w:rsidRPr="00F91C43">
          <w:rPr>
            <w:noProof/>
            <w:webHidden/>
          </w:rPr>
        </w:r>
        <w:r w:rsidR="00941F7B" w:rsidRPr="00F91C43">
          <w:rPr>
            <w:noProof/>
            <w:webHidden/>
          </w:rPr>
          <w:fldChar w:fldCharType="separate"/>
        </w:r>
        <w:r w:rsidR="00CB09C6">
          <w:rPr>
            <w:noProof/>
            <w:webHidden/>
          </w:rPr>
          <w:t>46</w:t>
        </w:r>
        <w:r w:rsidR="00941F7B" w:rsidRPr="00F91C43">
          <w:rPr>
            <w:noProof/>
            <w:webHidden/>
          </w:rPr>
          <w:fldChar w:fldCharType="end"/>
        </w:r>
      </w:hyperlink>
    </w:p>
    <w:p w14:paraId="315E99C8" w14:textId="7CAF6373" w:rsidR="00941F7B" w:rsidRPr="00F91C43" w:rsidRDefault="00321919" w:rsidP="00676D50">
      <w:pPr>
        <w:pStyle w:val="af6"/>
        <w:tabs>
          <w:tab w:val="left" w:pos="1020"/>
          <w:tab w:val="right" w:leader="hyphen" w:pos="8834"/>
        </w:tabs>
        <w:ind w:left="993" w:hangingChars="292" w:hanging="993"/>
        <w:rPr>
          <w:rFonts w:asciiTheme="minorHAnsi" w:eastAsiaTheme="minorEastAsia" w:hAnsiTheme="minorHAnsi" w:cstheme="minorBidi"/>
          <w:noProof/>
          <w:sz w:val="24"/>
          <w:szCs w:val="22"/>
        </w:rPr>
      </w:pPr>
      <w:hyperlink w:anchor="_Toc45180418" w:history="1">
        <w:r w:rsidR="00941F7B" w:rsidRPr="00F91C43">
          <w:rPr>
            <w:rStyle w:val="af0"/>
            <w:rFonts w:hAnsi="標楷體" w:hint="eastAsia"/>
            <w:noProof/>
          </w:rPr>
          <w:t>表12</w:t>
        </w:r>
        <w:r w:rsidR="00941F7B" w:rsidRPr="00F91C43">
          <w:rPr>
            <w:rFonts w:asciiTheme="minorHAnsi" w:eastAsiaTheme="minorEastAsia" w:hAnsiTheme="minorHAnsi" w:cstheme="minorBidi"/>
            <w:noProof/>
            <w:sz w:val="24"/>
            <w:szCs w:val="22"/>
          </w:rPr>
          <w:tab/>
        </w:r>
        <w:r w:rsidR="00941F7B" w:rsidRPr="00F91C43">
          <w:rPr>
            <w:rStyle w:val="af0"/>
            <w:rFonts w:hAnsi="標楷體" w:hint="eastAsia"/>
            <w:noProof/>
          </w:rPr>
          <w:t>北區大型贓證物庫管理委員會</w:t>
        </w:r>
        <w:r w:rsidR="00941F7B" w:rsidRPr="00F91C43">
          <w:rPr>
            <w:rStyle w:val="af0"/>
            <w:rFonts w:hAnsi="標楷體"/>
            <w:noProof/>
          </w:rPr>
          <w:t>105</w:t>
        </w:r>
        <w:r w:rsidR="00941F7B" w:rsidRPr="00F91C43">
          <w:rPr>
            <w:rStyle w:val="af0"/>
            <w:rFonts w:hAnsi="標楷體" w:hint="eastAsia"/>
            <w:noProof/>
          </w:rPr>
          <w:t>年第</w:t>
        </w:r>
        <w:r w:rsidR="00941F7B" w:rsidRPr="00F91C43">
          <w:rPr>
            <w:rStyle w:val="af0"/>
            <w:rFonts w:hAnsi="標楷體"/>
            <w:noProof/>
          </w:rPr>
          <w:t>1</w:t>
        </w:r>
        <w:r w:rsidR="00941F7B" w:rsidRPr="00F91C43">
          <w:rPr>
            <w:rStyle w:val="af0"/>
            <w:rFonts w:hAnsi="標楷體" w:hint="eastAsia"/>
            <w:noProof/>
          </w:rPr>
          <w:t>次委員會會議各</w:t>
        </w:r>
        <w:r w:rsidR="00941F7B" w:rsidRPr="00676D50">
          <w:rPr>
            <w:rStyle w:val="af0"/>
            <w:rFonts w:hAnsi="標楷體" w:cs="新細明體" w:hint="eastAsia"/>
            <w:noProof/>
            <w:kern w:val="0"/>
          </w:rPr>
          <w:t>機關</w:t>
        </w:r>
        <w:r w:rsidR="00941F7B" w:rsidRPr="00F91C43">
          <w:rPr>
            <w:rStyle w:val="af0"/>
            <w:rFonts w:hAnsi="標楷體" w:hint="eastAsia"/>
            <w:noProof/>
          </w:rPr>
          <w:t>意見摘</w:t>
        </w:r>
        <w:r w:rsidR="00941F7B" w:rsidRPr="00F91C43">
          <w:rPr>
            <w:rStyle w:val="af0"/>
            <w:rFonts w:hAnsi="標楷體"/>
            <w:noProof/>
          </w:rPr>
          <w:t xml:space="preserve"> </w:t>
        </w:r>
        <w:r w:rsidR="00941F7B" w:rsidRPr="00F91C43">
          <w:rPr>
            <w:rStyle w:val="af0"/>
            <w:rFonts w:hAnsi="標楷體" w:hint="eastAsia"/>
            <w:noProof/>
          </w:rPr>
          <w:t>述一覽表</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_Toc45180418 \h </w:instrText>
        </w:r>
        <w:r w:rsidR="00941F7B" w:rsidRPr="00F91C43">
          <w:rPr>
            <w:noProof/>
            <w:webHidden/>
          </w:rPr>
        </w:r>
        <w:r w:rsidR="00941F7B" w:rsidRPr="00F91C43">
          <w:rPr>
            <w:noProof/>
            <w:webHidden/>
          </w:rPr>
          <w:fldChar w:fldCharType="separate"/>
        </w:r>
        <w:r w:rsidR="00CB09C6">
          <w:rPr>
            <w:noProof/>
            <w:webHidden/>
          </w:rPr>
          <w:t>47</w:t>
        </w:r>
        <w:r w:rsidR="00941F7B" w:rsidRPr="00F91C43">
          <w:rPr>
            <w:noProof/>
            <w:webHidden/>
          </w:rPr>
          <w:fldChar w:fldCharType="end"/>
        </w:r>
      </w:hyperlink>
    </w:p>
    <w:p w14:paraId="153E4CC0" w14:textId="2DB65BCC" w:rsidR="00941F7B" w:rsidRPr="00F91C43" w:rsidRDefault="00321919" w:rsidP="00676D50">
      <w:pPr>
        <w:pStyle w:val="af6"/>
        <w:tabs>
          <w:tab w:val="left" w:pos="1020"/>
          <w:tab w:val="right" w:leader="hyphen" w:pos="8834"/>
        </w:tabs>
        <w:ind w:left="993" w:hangingChars="292" w:hanging="993"/>
        <w:rPr>
          <w:rFonts w:asciiTheme="minorHAnsi" w:eastAsiaTheme="minorEastAsia" w:hAnsiTheme="minorHAnsi" w:cstheme="minorBidi"/>
          <w:noProof/>
          <w:sz w:val="24"/>
          <w:szCs w:val="22"/>
        </w:rPr>
      </w:pPr>
      <w:hyperlink w:anchor="_Toc45180419" w:history="1">
        <w:r w:rsidR="00941F7B" w:rsidRPr="00F91C43">
          <w:rPr>
            <w:rStyle w:val="af0"/>
            <w:rFonts w:hAnsi="標楷體" w:cs="新細明體" w:hint="eastAsia"/>
            <w:noProof/>
            <w:kern w:val="0"/>
          </w:rPr>
          <w:t>表13</w:t>
        </w:r>
        <w:r w:rsidR="00941F7B" w:rsidRPr="00F91C43">
          <w:rPr>
            <w:rFonts w:asciiTheme="minorHAnsi" w:eastAsiaTheme="minorEastAsia" w:hAnsiTheme="minorHAnsi" w:cstheme="minorBidi"/>
            <w:noProof/>
            <w:sz w:val="24"/>
            <w:szCs w:val="22"/>
          </w:rPr>
          <w:tab/>
        </w:r>
        <w:r w:rsidR="00941F7B" w:rsidRPr="00F91C43">
          <w:rPr>
            <w:rStyle w:val="af0"/>
            <w:rFonts w:hAnsi="標楷體" w:hint="eastAsia"/>
            <w:noProof/>
          </w:rPr>
          <w:t>基隆、士林及苗栗地檢署</w:t>
        </w:r>
        <w:r w:rsidR="00941F7B" w:rsidRPr="00F91C43">
          <w:rPr>
            <w:rStyle w:val="af0"/>
            <w:rFonts w:hAnsi="標楷體"/>
            <w:noProof/>
          </w:rPr>
          <w:t>106</w:t>
        </w:r>
        <w:r w:rsidR="00941F7B" w:rsidRPr="00F91C43">
          <w:rPr>
            <w:rStyle w:val="af0"/>
            <w:rFonts w:hAnsi="標楷體" w:hint="eastAsia"/>
            <w:noProof/>
          </w:rPr>
          <w:t>年度辦理業務檢查缺失項目表</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_Toc45180419 \h </w:instrText>
        </w:r>
        <w:r w:rsidR="00941F7B" w:rsidRPr="00F91C43">
          <w:rPr>
            <w:noProof/>
            <w:webHidden/>
          </w:rPr>
        </w:r>
        <w:r w:rsidR="00941F7B" w:rsidRPr="00F91C43">
          <w:rPr>
            <w:noProof/>
            <w:webHidden/>
          </w:rPr>
          <w:fldChar w:fldCharType="separate"/>
        </w:r>
        <w:r w:rsidR="00CB09C6">
          <w:rPr>
            <w:noProof/>
            <w:webHidden/>
          </w:rPr>
          <w:t>51</w:t>
        </w:r>
        <w:r w:rsidR="00941F7B" w:rsidRPr="00F91C43">
          <w:rPr>
            <w:noProof/>
            <w:webHidden/>
          </w:rPr>
          <w:fldChar w:fldCharType="end"/>
        </w:r>
      </w:hyperlink>
    </w:p>
    <w:p w14:paraId="121312FB" w14:textId="51E5BF9C" w:rsidR="00941F7B" w:rsidRPr="00F91C43" w:rsidRDefault="00321919">
      <w:pPr>
        <w:pStyle w:val="af6"/>
        <w:tabs>
          <w:tab w:val="left" w:pos="1020"/>
          <w:tab w:val="right" w:leader="hyphen" w:pos="8834"/>
        </w:tabs>
        <w:ind w:left="1361" w:hanging="1361"/>
        <w:rPr>
          <w:rFonts w:asciiTheme="minorHAnsi" w:eastAsiaTheme="minorEastAsia" w:hAnsiTheme="minorHAnsi" w:cstheme="minorBidi"/>
          <w:noProof/>
          <w:sz w:val="24"/>
          <w:szCs w:val="22"/>
        </w:rPr>
      </w:pPr>
      <w:hyperlink w:anchor="_Toc45180420" w:history="1">
        <w:r w:rsidR="00941F7B" w:rsidRPr="00F91C43">
          <w:rPr>
            <w:rStyle w:val="af0"/>
            <w:rFonts w:hAnsi="標楷體" w:cs="新細明體" w:hint="eastAsia"/>
            <w:noProof/>
            <w:kern w:val="0"/>
          </w:rPr>
          <w:t>表14</w:t>
        </w:r>
        <w:r w:rsidR="00941F7B" w:rsidRPr="00F91C43">
          <w:rPr>
            <w:rFonts w:asciiTheme="minorHAnsi" w:eastAsiaTheme="minorEastAsia" w:hAnsiTheme="minorHAnsi" w:cstheme="minorBidi"/>
            <w:noProof/>
            <w:sz w:val="24"/>
            <w:szCs w:val="22"/>
          </w:rPr>
          <w:tab/>
        </w:r>
        <w:r w:rsidR="00941F7B" w:rsidRPr="00F91C43">
          <w:rPr>
            <w:rStyle w:val="af0"/>
            <w:rFonts w:hAnsi="標楷體" w:hint="eastAsia"/>
            <w:noProof/>
          </w:rPr>
          <w:t>基隆地檢署</w:t>
        </w:r>
        <w:r w:rsidR="00941F7B" w:rsidRPr="00F91C43">
          <w:rPr>
            <w:rStyle w:val="af0"/>
            <w:rFonts w:hAnsi="標楷體"/>
            <w:noProof/>
          </w:rPr>
          <w:t>105</w:t>
        </w:r>
        <w:r w:rsidR="00941F7B" w:rsidRPr="00F91C43">
          <w:rPr>
            <w:rStyle w:val="af0"/>
            <w:rFonts w:hAnsi="標楷體" w:hint="eastAsia"/>
            <w:noProof/>
          </w:rPr>
          <w:t>年度拍賣燒錄機及電子磅秤清單</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_Toc45180420 \h </w:instrText>
        </w:r>
        <w:r w:rsidR="00941F7B" w:rsidRPr="00F91C43">
          <w:rPr>
            <w:noProof/>
            <w:webHidden/>
          </w:rPr>
        </w:r>
        <w:r w:rsidR="00941F7B" w:rsidRPr="00F91C43">
          <w:rPr>
            <w:noProof/>
            <w:webHidden/>
          </w:rPr>
          <w:fldChar w:fldCharType="separate"/>
        </w:r>
        <w:r w:rsidR="00CB09C6">
          <w:rPr>
            <w:noProof/>
            <w:webHidden/>
          </w:rPr>
          <w:t>52</w:t>
        </w:r>
        <w:r w:rsidR="00941F7B" w:rsidRPr="00F91C43">
          <w:rPr>
            <w:noProof/>
            <w:webHidden/>
          </w:rPr>
          <w:fldChar w:fldCharType="end"/>
        </w:r>
      </w:hyperlink>
    </w:p>
    <w:p w14:paraId="00CBE7A0" w14:textId="45AA2C7C" w:rsidR="00941F7B" w:rsidRPr="00F91C43" w:rsidRDefault="00321919" w:rsidP="00676D50">
      <w:pPr>
        <w:pStyle w:val="af6"/>
        <w:tabs>
          <w:tab w:val="left" w:pos="1020"/>
          <w:tab w:val="right" w:leader="hyphen" w:pos="8834"/>
        </w:tabs>
        <w:ind w:left="993" w:hangingChars="292" w:hanging="993"/>
        <w:rPr>
          <w:rFonts w:asciiTheme="minorHAnsi" w:eastAsiaTheme="minorEastAsia" w:hAnsiTheme="minorHAnsi" w:cstheme="minorBidi"/>
          <w:noProof/>
          <w:sz w:val="24"/>
          <w:szCs w:val="22"/>
        </w:rPr>
      </w:pPr>
      <w:hyperlink w:anchor="_Toc45180421" w:history="1">
        <w:r w:rsidR="00941F7B" w:rsidRPr="00F91C43">
          <w:rPr>
            <w:rStyle w:val="af0"/>
            <w:rFonts w:hAnsi="標楷體" w:cs="新細明體" w:hint="eastAsia"/>
            <w:noProof/>
            <w:kern w:val="0"/>
          </w:rPr>
          <w:t>表15</w:t>
        </w:r>
        <w:r w:rsidR="00941F7B" w:rsidRPr="00F91C43">
          <w:rPr>
            <w:rFonts w:asciiTheme="minorHAnsi" w:eastAsiaTheme="minorEastAsia" w:hAnsiTheme="minorHAnsi" w:cstheme="minorBidi"/>
            <w:noProof/>
            <w:sz w:val="24"/>
            <w:szCs w:val="22"/>
          </w:rPr>
          <w:tab/>
        </w:r>
        <w:r w:rsidR="00941F7B" w:rsidRPr="00F91C43">
          <w:rPr>
            <w:rStyle w:val="af0"/>
            <w:rFonts w:hAnsi="標楷體" w:hint="eastAsia"/>
            <w:noProof/>
          </w:rPr>
          <w:t>基隆、士林、苗栗及屏東地檢署</w:t>
        </w:r>
        <w:r w:rsidR="00941F7B" w:rsidRPr="00F91C43">
          <w:rPr>
            <w:rStyle w:val="af0"/>
            <w:rFonts w:hAnsi="標楷體"/>
            <w:noProof/>
          </w:rPr>
          <w:t>106</w:t>
        </w:r>
        <w:r w:rsidR="00941F7B" w:rsidRPr="00F91C43">
          <w:rPr>
            <w:rStyle w:val="af0"/>
            <w:rFonts w:hAnsi="標楷體" w:hint="eastAsia"/>
            <w:noProof/>
          </w:rPr>
          <w:t>年度貴重物品保管缺失項目表</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_Toc45180421 \h </w:instrText>
        </w:r>
        <w:r w:rsidR="00941F7B" w:rsidRPr="00F91C43">
          <w:rPr>
            <w:noProof/>
            <w:webHidden/>
          </w:rPr>
        </w:r>
        <w:r w:rsidR="00941F7B" w:rsidRPr="00F91C43">
          <w:rPr>
            <w:noProof/>
            <w:webHidden/>
          </w:rPr>
          <w:fldChar w:fldCharType="separate"/>
        </w:r>
        <w:r w:rsidR="00CB09C6">
          <w:rPr>
            <w:noProof/>
            <w:webHidden/>
          </w:rPr>
          <w:t>53</w:t>
        </w:r>
        <w:r w:rsidR="00941F7B" w:rsidRPr="00F91C43">
          <w:rPr>
            <w:noProof/>
            <w:webHidden/>
          </w:rPr>
          <w:fldChar w:fldCharType="end"/>
        </w:r>
      </w:hyperlink>
    </w:p>
    <w:p w14:paraId="2981A0B2" w14:textId="4859DFE5" w:rsidR="00941F7B" w:rsidRPr="00F91C43" w:rsidRDefault="00321919" w:rsidP="00676D50">
      <w:pPr>
        <w:pStyle w:val="af6"/>
        <w:tabs>
          <w:tab w:val="left" w:pos="1020"/>
          <w:tab w:val="right" w:leader="hyphen" w:pos="8834"/>
        </w:tabs>
        <w:ind w:left="993" w:hangingChars="292" w:hanging="993"/>
        <w:rPr>
          <w:rFonts w:asciiTheme="minorHAnsi" w:eastAsiaTheme="minorEastAsia" w:hAnsiTheme="minorHAnsi" w:cstheme="minorBidi"/>
          <w:noProof/>
          <w:sz w:val="24"/>
          <w:szCs w:val="22"/>
        </w:rPr>
      </w:pPr>
      <w:hyperlink w:anchor="_Toc45180422" w:history="1">
        <w:r w:rsidR="00941F7B" w:rsidRPr="00F91C43">
          <w:rPr>
            <w:rStyle w:val="af0"/>
            <w:rFonts w:hAnsi="標楷體" w:cs="新細明體" w:hint="eastAsia"/>
            <w:noProof/>
            <w:kern w:val="0"/>
          </w:rPr>
          <w:t>表16</w:t>
        </w:r>
        <w:r w:rsidR="00941F7B" w:rsidRPr="00F91C43">
          <w:rPr>
            <w:rFonts w:asciiTheme="minorHAnsi" w:eastAsiaTheme="minorEastAsia" w:hAnsiTheme="minorHAnsi" w:cstheme="minorBidi"/>
            <w:noProof/>
            <w:sz w:val="24"/>
            <w:szCs w:val="22"/>
          </w:rPr>
          <w:tab/>
        </w:r>
        <w:r w:rsidR="00941F7B" w:rsidRPr="00F91C43">
          <w:rPr>
            <w:rStyle w:val="af0"/>
            <w:rFonts w:hAnsi="標楷體" w:hint="eastAsia"/>
            <w:noProof/>
          </w:rPr>
          <w:t>部分檢察機關</w:t>
        </w:r>
        <w:r w:rsidR="00941F7B" w:rsidRPr="00F91C43">
          <w:rPr>
            <w:rStyle w:val="af0"/>
            <w:rFonts w:hAnsi="標楷體"/>
            <w:noProof/>
          </w:rPr>
          <w:t>107</w:t>
        </w:r>
        <w:r w:rsidR="00941F7B" w:rsidRPr="00F91C43">
          <w:rPr>
            <w:rStyle w:val="af0"/>
            <w:rFonts w:hAnsi="標楷體" w:hint="eastAsia"/>
            <w:noProof/>
          </w:rPr>
          <w:t>年度辦理扣押物、沒收物檢查作業缺失情形表</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_Toc45180422 \h </w:instrText>
        </w:r>
        <w:r w:rsidR="00941F7B" w:rsidRPr="00F91C43">
          <w:rPr>
            <w:noProof/>
            <w:webHidden/>
          </w:rPr>
        </w:r>
        <w:r w:rsidR="00941F7B" w:rsidRPr="00F91C43">
          <w:rPr>
            <w:noProof/>
            <w:webHidden/>
          </w:rPr>
          <w:fldChar w:fldCharType="separate"/>
        </w:r>
        <w:r w:rsidR="00CB09C6">
          <w:rPr>
            <w:noProof/>
            <w:webHidden/>
          </w:rPr>
          <w:t>58</w:t>
        </w:r>
        <w:r w:rsidR="00941F7B" w:rsidRPr="00F91C43">
          <w:rPr>
            <w:noProof/>
            <w:webHidden/>
          </w:rPr>
          <w:fldChar w:fldCharType="end"/>
        </w:r>
      </w:hyperlink>
    </w:p>
    <w:p w14:paraId="6CFE8FA6" w14:textId="0743DDDF" w:rsidR="00941F7B" w:rsidRPr="00F91C43" w:rsidRDefault="00321919" w:rsidP="00676D50">
      <w:pPr>
        <w:pStyle w:val="af6"/>
        <w:tabs>
          <w:tab w:val="left" w:pos="1020"/>
          <w:tab w:val="right" w:leader="hyphen" w:pos="8834"/>
        </w:tabs>
        <w:ind w:left="993" w:hangingChars="292" w:hanging="993"/>
        <w:rPr>
          <w:rFonts w:asciiTheme="minorHAnsi" w:eastAsiaTheme="minorEastAsia" w:hAnsiTheme="minorHAnsi" w:cstheme="minorBidi"/>
          <w:noProof/>
          <w:sz w:val="24"/>
          <w:szCs w:val="22"/>
        </w:rPr>
      </w:pPr>
      <w:hyperlink w:anchor="_Toc45180423" w:history="1">
        <w:r w:rsidR="00941F7B" w:rsidRPr="00F91C43">
          <w:rPr>
            <w:rStyle w:val="af0"/>
            <w:rFonts w:hAnsi="標楷體" w:cs="新細明體" w:hint="eastAsia"/>
            <w:noProof/>
            <w:kern w:val="0"/>
          </w:rPr>
          <w:t>表17</w:t>
        </w:r>
        <w:r w:rsidR="00941F7B" w:rsidRPr="00F91C43">
          <w:rPr>
            <w:rFonts w:asciiTheme="minorHAnsi" w:eastAsiaTheme="minorEastAsia" w:hAnsiTheme="minorHAnsi" w:cstheme="minorBidi"/>
            <w:noProof/>
            <w:sz w:val="24"/>
            <w:szCs w:val="22"/>
          </w:rPr>
          <w:tab/>
        </w:r>
        <w:r w:rsidR="00941F7B" w:rsidRPr="00F91C43">
          <w:rPr>
            <w:rStyle w:val="af0"/>
            <w:rFonts w:hAnsi="標楷體" w:hint="eastAsia"/>
            <w:noProof/>
          </w:rPr>
          <w:t>部分</w:t>
        </w:r>
        <w:r w:rsidR="00941F7B" w:rsidRPr="00676D50">
          <w:rPr>
            <w:rFonts w:hint="eastAsia"/>
          </w:rPr>
          <w:t>檢察</w:t>
        </w:r>
        <w:r w:rsidR="00941F7B" w:rsidRPr="00F91C43">
          <w:rPr>
            <w:rStyle w:val="af0"/>
            <w:rFonts w:hAnsi="標楷體" w:hint="eastAsia"/>
            <w:noProof/>
          </w:rPr>
          <w:t>機關</w:t>
        </w:r>
        <w:r w:rsidR="00941F7B" w:rsidRPr="00F91C43">
          <w:rPr>
            <w:rStyle w:val="af0"/>
            <w:rFonts w:hAnsi="標楷體"/>
            <w:noProof/>
          </w:rPr>
          <w:t>107</w:t>
        </w:r>
        <w:r w:rsidR="00941F7B" w:rsidRPr="00F91C43">
          <w:rPr>
            <w:rStyle w:val="af0"/>
            <w:rFonts w:hAnsi="標楷體" w:hint="eastAsia"/>
            <w:noProof/>
          </w:rPr>
          <w:t>年度未依規定辦理稽催逾期扣押物借調返還缺失情形表</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_Toc45180423 \h </w:instrText>
        </w:r>
        <w:r w:rsidR="00941F7B" w:rsidRPr="00F91C43">
          <w:rPr>
            <w:noProof/>
            <w:webHidden/>
          </w:rPr>
        </w:r>
        <w:r w:rsidR="00941F7B" w:rsidRPr="00F91C43">
          <w:rPr>
            <w:noProof/>
            <w:webHidden/>
          </w:rPr>
          <w:fldChar w:fldCharType="separate"/>
        </w:r>
        <w:r w:rsidR="00CB09C6">
          <w:rPr>
            <w:noProof/>
            <w:webHidden/>
          </w:rPr>
          <w:t>59</w:t>
        </w:r>
        <w:r w:rsidR="00941F7B" w:rsidRPr="00F91C43">
          <w:rPr>
            <w:noProof/>
            <w:webHidden/>
          </w:rPr>
          <w:fldChar w:fldCharType="end"/>
        </w:r>
      </w:hyperlink>
    </w:p>
    <w:p w14:paraId="7CD9C77A" w14:textId="0594EEC6" w:rsidR="00941F7B" w:rsidRPr="00F91C43" w:rsidRDefault="00321919">
      <w:pPr>
        <w:pStyle w:val="af6"/>
        <w:tabs>
          <w:tab w:val="left" w:pos="1020"/>
          <w:tab w:val="right" w:leader="hyphen" w:pos="8834"/>
        </w:tabs>
        <w:ind w:left="1361" w:hanging="1361"/>
        <w:rPr>
          <w:rFonts w:asciiTheme="minorHAnsi" w:eastAsiaTheme="minorEastAsia" w:hAnsiTheme="minorHAnsi" w:cstheme="minorBidi"/>
          <w:noProof/>
          <w:sz w:val="24"/>
          <w:szCs w:val="22"/>
        </w:rPr>
      </w:pPr>
      <w:hyperlink w:anchor="_Toc45180424" w:history="1">
        <w:r w:rsidR="00941F7B" w:rsidRPr="00F91C43">
          <w:rPr>
            <w:rStyle w:val="af0"/>
            <w:rFonts w:hAnsi="標楷體" w:cs="新細明體" w:hint="eastAsia"/>
            <w:noProof/>
            <w:kern w:val="0"/>
          </w:rPr>
          <w:t>表18</w:t>
        </w:r>
        <w:r w:rsidR="00941F7B" w:rsidRPr="00F91C43">
          <w:rPr>
            <w:rFonts w:asciiTheme="minorHAnsi" w:eastAsiaTheme="minorEastAsia" w:hAnsiTheme="minorHAnsi" w:cstheme="minorBidi"/>
            <w:noProof/>
            <w:sz w:val="24"/>
            <w:szCs w:val="22"/>
          </w:rPr>
          <w:tab/>
        </w:r>
        <w:r w:rsidR="00941F7B" w:rsidRPr="00F91C43">
          <w:rPr>
            <w:rStyle w:val="af0"/>
            <w:rFonts w:hAnsi="標楷體" w:hint="eastAsia"/>
            <w:noProof/>
          </w:rPr>
          <w:t>大型贓證物庫保管危險物品一覽表</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_Toc45180424 \h </w:instrText>
        </w:r>
        <w:r w:rsidR="00941F7B" w:rsidRPr="00F91C43">
          <w:rPr>
            <w:noProof/>
            <w:webHidden/>
          </w:rPr>
        </w:r>
        <w:r w:rsidR="00941F7B" w:rsidRPr="00F91C43">
          <w:rPr>
            <w:noProof/>
            <w:webHidden/>
          </w:rPr>
          <w:fldChar w:fldCharType="separate"/>
        </w:r>
        <w:r w:rsidR="00CB09C6">
          <w:rPr>
            <w:noProof/>
            <w:webHidden/>
          </w:rPr>
          <w:t>60</w:t>
        </w:r>
        <w:r w:rsidR="00941F7B" w:rsidRPr="00F91C43">
          <w:rPr>
            <w:noProof/>
            <w:webHidden/>
          </w:rPr>
          <w:fldChar w:fldCharType="end"/>
        </w:r>
      </w:hyperlink>
    </w:p>
    <w:p w14:paraId="49C698C4" w14:textId="2CB577A4" w:rsidR="00941F7B" w:rsidRPr="00F91C43" w:rsidRDefault="00321919">
      <w:pPr>
        <w:pStyle w:val="af6"/>
        <w:tabs>
          <w:tab w:val="left" w:pos="1020"/>
          <w:tab w:val="right" w:leader="hyphen" w:pos="8834"/>
        </w:tabs>
        <w:ind w:left="1361" w:hanging="1361"/>
        <w:rPr>
          <w:rFonts w:asciiTheme="minorHAnsi" w:eastAsiaTheme="minorEastAsia" w:hAnsiTheme="minorHAnsi" w:cstheme="minorBidi"/>
          <w:noProof/>
          <w:sz w:val="24"/>
          <w:szCs w:val="22"/>
        </w:rPr>
      </w:pPr>
      <w:hyperlink w:anchor="_Toc45180425" w:history="1">
        <w:r w:rsidR="00941F7B" w:rsidRPr="00F91C43">
          <w:rPr>
            <w:rStyle w:val="af0"/>
            <w:rFonts w:hint="eastAsia"/>
            <w:noProof/>
          </w:rPr>
          <w:t>表19</w:t>
        </w:r>
        <w:r w:rsidR="00941F7B" w:rsidRPr="00F91C43">
          <w:rPr>
            <w:rFonts w:asciiTheme="minorHAnsi" w:eastAsiaTheme="minorEastAsia" w:hAnsiTheme="minorHAnsi" w:cstheme="minorBidi"/>
            <w:noProof/>
            <w:sz w:val="24"/>
            <w:szCs w:val="22"/>
          </w:rPr>
          <w:tab/>
        </w:r>
        <w:r w:rsidR="00941F7B" w:rsidRPr="00F91C43">
          <w:rPr>
            <w:rStyle w:val="af0"/>
            <w:rFonts w:hAnsi="標楷體" w:hint="eastAsia"/>
            <w:noProof/>
          </w:rPr>
          <w:t>近</w:t>
        </w:r>
        <w:r w:rsidR="00941F7B" w:rsidRPr="00F91C43">
          <w:rPr>
            <w:rStyle w:val="af0"/>
            <w:rFonts w:hAnsi="標楷體"/>
            <w:noProof/>
          </w:rPr>
          <w:t>5</w:t>
        </w:r>
        <w:r w:rsidR="00941F7B" w:rsidRPr="00F91C43">
          <w:rPr>
            <w:rStyle w:val="af0"/>
            <w:rFonts w:hAnsi="標楷體" w:hint="eastAsia"/>
            <w:noProof/>
          </w:rPr>
          <w:t>年</w:t>
        </w:r>
        <w:r w:rsidR="00941F7B" w:rsidRPr="00F91C43">
          <w:rPr>
            <w:rStyle w:val="af0"/>
            <w:rFonts w:hAnsi="標楷體"/>
            <w:noProof/>
          </w:rPr>
          <w:t>6</w:t>
        </w:r>
        <w:r w:rsidR="00941F7B" w:rsidRPr="00F91C43">
          <w:rPr>
            <w:rStyle w:val="af0"/>
            <w:rFonts w:hAnsi="標楷體" w:hint="eastAsia"/>
            <w:noProof/>
          </w:rPr>
          <w:t>都所在檢察署之偵查中變價案件與金額</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_Toc45180425 \h </w:instrText>
        </w:r>
        <w:r w:rsidR="00941F7B" w:rsidRPr="00F91C43">
          <w:rPr>
            <w:noProof/>
            <w:webHidden/>
          </w:rPr>
        </w:r>
        <w:r w:rsidR="00941F7B" w:rsidRPr="00F91C43">
          <w:rPr>
            <w:noProof/>
            <w:webHidden/>
          </w:rPr>
          <w:fldChar w:fldCharType="separate"/>
        </w:r>
        <w:r w:rsidR="00CB09C6">
          <w:rPr>
            <w:noProof/>
            <w:webHidden/>
          </w:rPr>
          <w:t>82</w:t>
        </w:r>
        <w:r w:rsidR="00941F7B" w:rsidRPr="00F91C43">
          <w:rPr>
            <w:noProof/>
            <w:webHidden/>
          </w:rPr>
          <w:fldChar w:fldCharType="end"/>
        </w:r>
      </w:hyperlink>
    </w:p>
    <w:p w14:paraId="62DF845F" w14:textId="625B60FD" w:rsidR="00941F7B" w:rsidRDefault="00321919">
      <w:pPr>
        <w:pStyle w:val="af6"/>
        <w:tabs>
          <w:tab w:val="left" w:pos="1020"/>
          <w:tab w:val="right" w:leader="hyphen" w:pos="8834"/>
        </w:tabs>
        <w:ind w:left="1361" w:hanging="1361"/>
        <w:rPr>
          <w:rFonts w:asciiTheme="minorHAnsi" w:eastAsiaTheme="minorEastAsia" w:hAnsiTheme="minorHAnsi" w:cstheme="minorBidi"/>
          <w:noProof/>
          <w:sz w:val="24"/>
          <w:szCs w:val="22"/>
        </w:rPr>
      </w:pPr>
      <w:hyperlink w:anchor="_Toc45180426" w:history="1">
        <w:r w:rsidR="00941F7B" w:rsidRPr="00F91C43">
          <w:rPr>
            <w:rStyle w:val="af0"/>
            <w:rFonts w:hint="eastAsia"/>
            <w:noProof/>
          </w:rPr>
          <w:t>表20</w:t>
        </w:r>
        <w:r w:rsidR="00941F7B" w:rsidRPr="00F91C43">
          <w:rPr>
            <w:rFonts w:asciiTheme="minorHAnsi" w:eastAsiaTheme="minorEastAsia" w:hAnsiTheme="minorHAnsi" w:cstheme="minorBidi"/>
            <w:noProof/>
            <w:sz w:val="24"/>
            <w:szCs w:val="22"/>
          </w:rPr>
          <w:tab/>
        </w:r>
        <w:r w:rsidR="00941F7B" w:rsidRPr="00F91C43">
          <w:rPr>
            <w:rStyle w:val="af0"/>
            <w:rFonts w:hAnsi="標楷體" w:hint="eastAsia"/>
            <w:noProof/>
          </w:rPr>
          <w:t>各檢察機關已結案未處理逾</w:t>
        </w:r>
        <w:r w:rsidR="00941F7B" w:rsidRPr="00F91C43">
          <w:rPr>
            <w:rStyle w:val="af0"/>
            <w:rFonts w:hAnsi="標楷體"/>
            <w:noProof/>
          </w:rPr>
          <w:t>2</w:t>
        </w:r>
        <w:r w:rsidR="00941F7B" w:rsidRPr="00F91C43">
          <w:rPr>
            <w:rStyle w:val="af0"/>
            <w:rFonts w:hAnsi="標楷體" w:hint="eastAsia"/>
            <w:noProof/>
          </w:rPr>
          <w:t>年及逾</w:t>
        </w:r>
        <w:r w:rsidR="00941F7B" w:rsidRPr="00F91C43">
          <w:rPr>
            <w:rStyle w:val="af0"/>
            <w:rFonts w:hAnsi="標楷體"/>
            <w:noProof/>
          </w:rPr>
          <w:t>10</w:t>
        </w:r>
        <w:r w:rsidR="00941F7B" w:rsidRPr="00F91C43">
          <w:rPr>
            <w:rStyle w:val="af0"/>
            <w:rFonts w:hAnsi="標楷體" w:hint="eastAsia"/>
            <w:noProof/>
          </w:rPr>
          <w:t>年贓證物件數</w:t>
        </w:r>
        <w:r w:rsidR="00941F7B" w:rsidRPr="00F91C43">
          <w:rPr>
            <w:noProof/>
            <w:webHidden/>
          </w:rPr>
          <w:tab/>
        </w:r>
        <w:r w:rsidR="00941F7B" w:rsidRPr="00F91C43">
          <w:rPr>
            <w:noProof/>
            <w:webHidden/>
          </w:rPr>
          <w:fldChar w:fldCharType="begin"/>
        </w:r>
        <w:r w:rsidR="00941F7B" w:rsidRPr="00F91C43">
          <w:rPr>
            <w:noProof/>
            <w:webHidden/>
          </w:rPr>
          <w:instrText xml:space="preserve"> PAGEREF _Toc45180426 \h </w:instrText>
        </w:r>
        <w:r w:rsidR="00941F7B" w:rsidRPr="00F91C43">
          <w:rPr>
            <w:noProof/>
            <w:webHidden/>
          </w:rPr>
        </w:r>
        <w:r w:rsidR="00941F7B" w:rsidRPr="00F91C43">
          <w:rPr>
            <w:noProof/>
            <w:webHidden/>
          </w:rPr>
          <w:fldChar w:fldCharType="separate"/>
        </w:r>
        <w:r w:rsidR="00CB09C6">
          <w:rPr>
            <w:noProof/>
            <w:webHidden/>
          </w:rPr>
          <w:t>125</w:t>
        </w:r>
        <w:r w:rsidR="00941F7B" w:rsidRPr="00F91C43">
          <w:rPr>
            <w:noProof/>
            <w:webHidden/>
          </w:rPr>
          <w:fldChar w:fldCharType="end"/>
        </w:r>
      </w:hyperlink>
    </w:p>
    <w:p w14:paraId="15275DDF" w14:textId="77777777" w:rsidR="00941F7B" w:rsidRDefault="00941F7B" w:rsidP="0030582F">
      <w:pPr>
        <w:pStyle w:val="af4"/>
        <w:rPr>
          <w:color w:val="000000" w:themeColor="text1"/>
          <w:sz w:val="32"/>
          <w:szCs w:val="32"/>
        </w:rPr>
        <w:sectPr w:rsidR="00941F7B" w:rsidSect="00941F7B">
          <w:footerReference w:type="default" r:id="rId9"/>
          <w:pgSz w:w="11907" w:h="16840" w:code="9"/>
          <w:pgMar w:top="1701" w:right="1418" w:bottom="1418" w:left="1418" w:header="851" w:footer="851" w:gutter="227"/>
          <w:pgNumType w:fmt="upperRoman" w:start="1"/>
          <w:cols w:space="425"/>
          <w:docGrid w:type="linesAndChars" w:linePitch="457" w:charSpace="4127"/>
        </w:sectPr>
      </w:pPr>
      <w:r>
        <w:rPr>
          <w:color w:val="000000" w:themeColor="text1"/>
          <w:sz w:val="32"/>
          <w:szCs w:val="32"/>
        </w:rPr>
        <w:fldChar w:fldCharType="end"/>
      </w:r>
    </w:p>
    <w:p w14:paraId="511E80EA" w14:textId="685B6465" w:rsidR="00D75644" w:rsidRPr="002F5772" w:rsidRDefault="009D26EF" w:rsidP="0030582F">
      <w:pPr>
        <w:pStyle w:val="af4"/>
        <w:rPr>
          <w:color w:val="000000" w:themeColor="text1"/>
          <w:sz w:val="32"/>
          <w:szCs w:val="32"/>
        </w:rPr>
      </w:pPr>
      <w:r w:rsidRPr="002F5772">
        <w:rPr>
          <w:rFonts w:hint="eastAsia"/>
          <w:color w:val="000000" w:themeColor="text1"/>
          <w:sz w:val="32"/>
          <w:szCs w:val="32"/>
        </w:rPr>
        <w:lastRenderedPageBreak/>
        <w:t>監察院10</w:t>
      </w:r>
      <w:r w:rsidR="00DD4593" w:rsidRPr="002F5772">
        <w:rPr>
          <w:color w:val="000000" w:themeColor="text1"/>
          <w:sz w:val="32"/>
          <w:szCs w:val="32"/>
        </w:rPr>
        <w:t>9</w:t>
      </w:r>
      <w:r w:rsidRPr="002F5772">
        <w:rPr>
          <w:rFonts w:hint="eastAsia"/>
          <w:color w:val="000000" w:themeColor="text1"/>
          <w:sz w:val="32"/>
          <w:szCs w:val="32"/>
        </w:rPr>
        <w:t>年度通案性案件調查研究報告</w:t>
      </w:r>
    </w:p>
    <w:p w14:paraId="32C2843B" w14:textId="3D319DEE" w:rsidR="002F5772" w:rsidRPr="002F5772" w:rsidRDefault="002F5772" w:rsidP="002F5772">
      <w:pPr>
        <w:pStyle w:val="1"/>
        <w:numPr>
          <w:ilvl w:val="0"/>
          <w:numId w:val="0"/>
        </w:numPr>
        <w:ind w:left="1701" w:hanging="1701"/>
        <w:jc w:val="center"/>
        <w:rPr>
          <w:b/>
          <w:color w:val="000000" w:themeColor="text1"/>
        </w:rPr>
      </w:pPr>
      <w:bookmarkStart w:id="0" w:name="_Toc45177982"/>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76752418"/>
      <w:r w:rsidRPr="002F5772">
        <w:rPr>
          <w:rFonts w:hint="eastAsia"/>
          <w:b/>
          <w:color w:val="000000" w:themeColor="text1"/>
        </w:rPr>
        <w:t>「刑事案件贓證物及檔卷保管」通案性</w:t>
      </w:r>
      <w:r w:rsidRPr="00532E60">
        <w:rPr>
          <w:rFonts w:ascii="Times New Roman" w:hint="eastAsia"/>
          <w:b/>
          <w:color w:val="000000" w:themeColor="text1"/>
          <w:spacing w:val="-10"/>
          <w:szCs w:val="32"/>
        </w:rPr>
        <w:t>調查研究報告</w:t>
      </w:r>
      <w:bookmarkEnd w:id="0"/>
    </w:p>
    <w:p w14:paraId="2FF1C223" w14:textId="164FC6E0" w:rsidR="00E25849" w:rsidRPr="00837544" w:rsidRDefault="005E509C" w:rsidP="00BF0E0D">
      <w:pPr>
        <w:pStyle w:val="1"/>
      </w:pPr>
      <w:bookmarkStart w:id="25" w:name="_Toc529218255"/>
      <w:bookmarkStart w:id="26" w:name="_Toc529222678"/>
      <w:bookmarkStart w:id="27" w:name="_Toc529223100"/>
      <w:bookmarkStart w:id="28" w:name="_Toc529223851"/>
      <w:bookmarkStart w:id="29" w:name="_Toc529228247"/>
      <w:bookmarkStart w:id="30" w:name="_Toc2400383"/>
      <w:bookmarkStart w:id="31" w:name="_Toc4316178"/>
      <w:bookmarkStart w:id="32" w:name="_Toc4473319"/>
      <w:bookmarkStart w:id="33" w:name="_Toc69556886"/>
      <w:bookmarkStart w:id="34" w:name="_Toc69556935"/>
      <w:bookmarkStart w:id="35" w:name="_Toc69609809"/>
      <w:bookmarkStart w:id="36" w:name="_Toc70241805"/>
      <w:bookmarkStart w:id="37" w:name="_Toc70242194"/>
      <w:bookmarkStart w:id="38" w:name="_Toc421794864"/>
      <w:bookmarkStart w:id="39" w:name="_Toc476752419"/>
      <w:bookmarkStart w:id="40" w:name="_Toc4517798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837544">
        <w:rPr>
          <w:rFonts w:hint="eastAsia"/>
        </w:rPr>
        <w:t>通案調查</w:t>
      </w:r>
      <w:r w:rsidR="00BF0E0D">
        <w:rPr>
          <w:rFonts w:hint="eastAsia"/>
        </w:rPr>
        <w:t>研究</w:t>
      </w:r>
      <w:r w:rsidR="00BF0E0D" w:rsidRPr="00BF0E0D">
        <w:rPr>
          <w:rFonts w:hint="eastAsia"/>
          <w:color w:val="000000" w:themeColor="text1"/>
        </w:rPr>
        <w:t>緣起與目的</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68B17F25" w14:textId="4BDE300C" w:rsidR="005E509C" w:rsidRPr="00837544" w:rsidRDefault="005E509C" w:rsidP="0043773D">
      <w:pPr>
        <w:pStyle w:val="2"/>
        <w:kinsoku w:val="0"/>
        <w:adjustRightInd w:val="0"/>
        <w:snapToGrid w:val="0"/>
        <w:ind w:leftChars="100" w:left="2721" w:hangingChars="700" w:hanging="2381"/>
        <w:rPr>
          <w:color w:val="000000" w:themeColor="text1"/>
        </w:rPr>
      </w:pPr>
      <w:bookmarkStart w:id="41" w:name="_Toc476752420"/>
      <w:bookmarkStart w:id="42" w:name="_Toc45177984"/>
      <w:r w:rsidRPr="00837544">
        <w:rPr>
          <w:rFonts w:hint="eastAsia"/>
          <w:color w:val="000000" w:themeColor="text1"/>
        </w:rPr>
        <w:t>研究緣起：</w:t>
      </w:r>
      <w:r w:rsidR="002F5772" w:rsidRPr="00837544">
        <w:rPr>
          <w:rFonts w:hint="eastAsia"/>
          <w:color w:val="000000" w:themeColor="text1"/>
        </w:rPr>
        <w:t>本</w:t>
      </w:r>
      <w:r w:rsidR="002F5772">
        <w:rPr>
          <w:rFonts w:hint="eastAsia"/>
          <w:color w:val="000000" w:themeColor="text1"/>
        </w:rPr>
        <w:t>件係司法及獄政委員會會議決議調查</w:t>
      </w:r>
      <w:r w:rsidR="002F5772" w:rsidRPr="00837544">
        <w:rPr>
          <w:rFonts w:hint="eastAsia"/>
          <w:color w:val="000000" w:themeColor="text1"/>
        </w:rPr>
        <w:t>。</w:t>
      </w:r>
      <w:bookmarkEnd w:id="41"/>
      <w:bookmarkEnd w:id="42"/>
    </w:p>
    <w:p w14:paraId="7C67A4C0" w14:textId="77777777" w:rsidR="005E509C" w:rsidRPr="00837544" w:rsidRDefault="005E509C" w:rsidP="00454CFC">
      <w:pPr>
        <w:pStyle w:val="2"/>
        <w:kinsoku w:val="0"/>
        <w:adjustRightInd w:val="0"/>
        <w:snapToGrid w:val="0"/>
        <w:ind w:leftChars="100" w:left="2721" w:hangingChars="700" w:hanging="2381"/>
        <w:rPr>
          <w:color w:val="000000" w:themeColor="text1"/>
        </w:rPr>
      </w:pPr>
      <w:bookmarkStart w:id="43" w:name="_Toc476752421"/>
      <w:bookmarkStart w:id="44" w:name="_Toc45177985"/>
      <w:r w:rsidRPr="00837544">
        <w:rPr>
          <w:rFonts w:hint="eastAsia"/>
          <w:color w:val="000000" w:themeColor="text1"/>
        </w:rPr>
        <w:t>研究目的：</w:t>
      </w:r>
      <w:bookmarkEnd w:id="43"/>
      <w:r w:rsidR="00D71E8D" w:rsidRPr="00837544">
        <w:rPr>
          <w:rFonts w:hint="eastAsia"/>
          <w:color w:val="000000" w:themeColor="text1"/>
        </w:rPr>
        <w:t>刑事</w:t>
      </w:r>
      <w:r w:rsidR="001C75CB" w:rsidRPr="00837544">
        <w:rPr>
          <w:rFonts w:hint="eastAsia"/>
          <w:color w:val="000000" w:themeColor="text1"/>
        </w:rPr>
        <w:t>證物之保管與蒐集，影響真實之發現與犯罪成立，司法改革國是會議第一分組亦決議，請行政院會同司法院共同研議，建立證據監管及判決確定後之證物保管制度、證據保管年限，並明確規範</w:t>
      </w:r>
      <w:r w:rsidR="00124B91" w:rsidRPr="00837544">
        <w:rPr>
          <w:rFonts w:hint="eastAsia"/>
          <w:color w:val="000000" w:themeColor="text1"/>
        </w:rPr>
        <w:t>違</w:t>
      </w:r>
      <w:r w:rsidR="001C75CB" w:rsidRPr="00837544">
        <w:rPr>
          <w:rFonts w:hint="eastAsia"/>
          <w:color w:val="000000" w:themeColor="text1"/>
        </w:rPr>
        <w:t>反之法律效果，本院爰以「刑事案件贓證物及檔卷保管之研究」為題，通盤瞭</w:t>
      </w:r>
      <w:r w:rsidR="00454CFC" w:rsidRPr="00837544">
        <w:rPr>
          <w:rFonts w:hint="eastAsia"/>
          <w:color w:val="000000" w:themeColor="text1"/>
        </w:rPr>
        <w:t>解我國目前刑事贓證物保管</w:t>
      </w:r>
      <w:r w:rsidR="00695BAD" w:rsidRPr="00837544">
        <w:rPr>
          <w:rFonts w:hint="eastAsia"/>
          <w:color w:val="000000" w:themeColor="text1"/>
        </w:rPr>
        <w:t>及處分方式</w:t>
      </w:r>
      <w:r w:rsidR="00454CFC" w:rsidRPr="00837544">
        <w:rPr>
          <w:rFonts w:hint="eastAsia"/>
          <w:color w:val="000000" w:themeColor="text1"/>
        </w:rPr>
        <w:t>、證據監管鏈(Chain of Custody)</w:t>
      </w:r>
      <w:r w:rsidR="00695BAD" w:rsidRPr="00837544">
        <w:rPr>
          <w:rFonts w:hint="eastAsia"/>
          <w:color w:val="000000" w:themeColor="text1"/>
        </w:rPr>
        <w:t>及科技設備應用成效、國外立法例與保管方式</w:t>
      </w:r>
      <w:r w:rsidR="00454CFC" w:rsidRPr="00837544">
        <w:rPr>
          <w:rFonts w:hint="eastAsia"/>
          <w:color w:val="000000" w:themeColor="text1"/>
        </w:rPr>
        <w:t>，及刑事案件證物遺失、毀損或滅失(非出於被告故意所為)</w:t>
      </w:r>
      <w:r w:rsidR="001C75CB" w:rsidRPr="00837544">
        <w:rPr>
          <w:rFonts w:hint="eastAsia"/>
          <w:color w:val="000000" w:themeColor="text1"/>
        </w:rPr>
        <w:t>時</w:t>
      </w:r>
      <w:r w:rsidR="00454CFC" w:rsidRPr="00837544">
        <w:rPr>
          <w:rFonts w:hint="eastAsia"/>
          <w:color w:val="000000" w:themeColor="text1"/>
        </w:rPr>
        <w:t>，後續之訴訟不利益應如何負擔等</w:t>
      </w:r>
      <w:r w:rsidR="001C75CB" w:rsidRPr="00837544">
        <w:rPr>
          <w:rFonts w:hint="eastAsia"/>
          <w:color w:val="000000" w:themeColor="text1"/>
        </w:rPr>
        <w:t>，</w:t>
      </w:r>
      <w:r w:rsidR="00695BAD" w:rsidRPr="00837544">
        <w:rPr>
          <w:rFonts w:hint="eastAsia"/>
          <w:color w:val="000000" w:themeColor="text1"/>
        </w:rPr>
        <w:t>並以</w:t>
      </w:r>
      <w:r w:rsidR="001C75CB" w:rsidRPr="00837544">
        <w:rPr>
          <w:rFonts w:hint="eastAsia"/>
          <w:color w:val="000000" w:themeColor="text1"/>
        </w:rPr>
        <w:t>調查成果</w:t>
      </w:r>
      <w:r w:rsidR="00454CFC" w:rsidRPr="00837544">
        <w:rPr>
          <w:rFonts w:hint="eastAsia"/>
          <w:color w:val="000000" w:themeColor="text1"/>
        </w:rPr>
        <w:t>敦促</w:t>
      </w:r>
      <w:r w:rsidR="00695BAD" w:rsidRPr="00837544">
        <w:rPr>
          <w:rFonts w:hint="eastAsia"/>
          <w:color w:val="000000" w:themeColor="text1"/>
        </w:rPr>
        <w:t>建立</w:t>
      </w:r>
      <w:r w:rsidR="00454CFC" w:rsidRPr="00837544">
        <w:rPr>
          <w:rFonts w:hint="eastAsia"/>
          <w:color w:val="000000" w:themeColor="text1"/>
        </w:rPr>
        <w:t>相關機</w:t>
      </w:r>
      <w:r w:rsidR="00695BAD" w:rsidRPr="00837544">
        <w:rPr>
          <w:rFonts w:hint="eastAsia"/>
          <w:color w:val="000000" w:themeColor="text1"/>
        </w:rPr>
        <w:t>制，</w:t>
      </w:r>
      <w:r w:rsidR="00454CFC" w:rsidRPr="00837544">
        <w:rPr>
          <w:rFonts w:hint="eastAsia"/>
          <w:color w:val="000000" w:themeColor="text1"/>
        </w:rPr>
        <w:t>落實</w:t>
      </w:r>
      <w:r w:rsidR="00695BAD" w:rsidRPr="00837544">
        <w:rPr>
          <w:rFonts w:hint="eastAsia"/>
          <w:color w:val="000000" w:themeColor="text1"/>
        </w:rPr>
        <w:t>改善刑事證物保管</w:t>
      </w:r>
      <w:r w:rsidR="00454CFC" w:rsidRPr="00837544">
        <w:rPr>
          <w:rFonts w:hint="eastAsia"/>
          <w:color w:val="000000" w:themeColor="text1"/>
        </w:rPr>
        <w:t>作為。</w:t>
      </w:r>
      <w:bookmarkEnd w:id="44"/>
    </w:p>
    <w:p w14:paraId="2F2852B0" w14:textId="32710382" w:rsidR="005E509C" w:rsidRPr="00837544" w:rsidRDefault="005E509C" w:rsidP="00454CFC">
      <w:pPr>
        <w:pStyle w:val="2"/>
        <w:kinsoku w:val="0"/>
        <w:adjustRightInd w:val="0"/>
        <w:snapToGrid w:val="0"/>
        <w:ind w:leftChars="100" w:left="2721" w:hangingChars="700" w:hanging="2381"/>
        <w:rPr>
          <w:color w:val="000000" w:themeColor="text1"/>
        </w:rPr>
      </w:pPr>
      <w:bookmarkStart w:id="45" w:name="_Toc476752422"/>
      <w:bookmarkStart w:id="46" w:name="_Toc45177986"/>
      <w:r w:rsidRPr="00837544">
        <w:rPr>
          <w:rFonts w:hint="eastAsia"/>
          <w:color w:val="000000" w:themeColor="text1"/>
        </w:rPr>
        <w:t>研究範疇</w:t>
      </w:r>
      <w:bookmarkEnd w:id="45"/>
      <w:bookmarkEnd w:id="46"/>
    </w:p>
    <w:p w14:paraId="38F8E402" w14:textId="77777777" w:rsidR="00F14ACC" w:rsidRPr="00837544" w:rsidRDefault="00F14ACC" w:rsidP="00231863">
      <w:pPr>
        <w:pStyle w:val="3"/>
        <w:rPr>
          <w:color w:val="000000" w:themeColor="text1"/>
        </w:rPr>
      </w:pPr>
      <w:bookmarkStart w:id="47" w:name="_Toc476752423"/>
      <w:bookmarkEnd w:id="47"/>
      <w:r w:rsidRPr="00837544">
        <w:rPr>
          <w:rFonts w:hint="eastAsia"/>
          <w:color w:val="000000" w:themeColor="text1"/>
        </w:rPr>
        <w:t>司改國是會議討論重點與決議內容。</w:t>
      </w:r>
    </w:p>
    <w:p w14:paraId="3F4FF1CD" w14:textId="77777777" w:rsidR="000A5536" w:rsidRPr="00837544" w:rsidRDefault="000A5536" w:rsidP="00231863">
      <w:pPr>
        <w:pStyle w:val="3"/>
        <w:rPr>
          <w:color w:val="000000" w:themeColor="text1"/>
        </w:rPr>
      </w:pPr>
      <w:r w:rsidRPr="00837544">
        <w:rPr>
          <w:rFonts w:hint="eastAsia"/>
          <w:color w:val="000000" w:themeColor="text1"/>
        </w:rPr>
        <w:t>法院及檢察署對於</w:t>
      </w:r>
      <w:r w:rsidRPr="00837544">
        <w:rPr>
          <w:rFonts w:hAnsi="標楷體" w:hint="eastAsia"/>
          <w:color w:val="000000" w:themeColor="text1"/>
          <w:szCs w:val="28"/>
        </w:rPr>
        <w:t>扣押物、贓證物存放與管理之相關法令。</w:t>
      </w:r>
    </w:p>
    <w:p w14:paraId="78FC0D7A" w14:textId="7E9E61E5" w:rsidR="000A5536" w:rsidRPr="00837544" w:rsidRDefault="000A5536" w:rsidP="00231863">
      <w:pPr>
        <w:pStyle w:val="3"/>
        <w:rPr>
          <w:color w:val="000000" w:themeColor="text1"/>
        </w:rPr>
      </w:pPr>
      <w:r w:rsidRPr="00837544">
        <w:rPr>
          <w:rFonts w:hint="eastAsia"/>
          <w:color w:val="000000" w:themeColor="text1"/>
        </w:rPr>
        <w:t>法院、檢察署及</w:t>
      </w:r>
      <w:r w:rsidRPr="00837544">
        <w:rPr>
          <w:rFonts w:ascii="Helvetica" w:hAnsi="Helvetica" w:cs="Helvetica"/>
          <w:color w:val="000000" w:themeColor="text1"/>
          <w:shd w:val="clear" w:color="auto" w:fill="FFFFFF"/>
        </w:rPr>
        <w:t>北</w:t>
      </w:r>
      <w:r w:rsidRPr="00837544">
        <w:rPr>
          <w:rFonts w:ascii="Helvetica" w:hAnsi="Helvetica" w:cs="Helvetica" w:hint="eastAsia"/>
          <w:color w:val="000000" w:themeColor="text1"/>
          <w:shd w:val="clear" w:color="auto" w:fill="FFFFFF"/>
        </w:rPr>
        <w:t>、中</w:t>
      </w:r>
      <w:r w:rsidR="004B53D9">
        <w:rPr>
          <w:rFonts w:ascii="Helvetica" w:hAnsi="Helvetica" w:cs="Helvetica" w:hint="eastAsia"/>
          <w:color w:val="000000" w:themeColor="text1"/>
          <w:shd w:val="clear" w:color="auto" w:fill="FFFFFF"/>
        </w:rPr>
        <w:t>、</w:t>
      </w:r>
      <w:r w:rsidRPr="00837544">
        <w:rPr>
          <w:rFonts w:ascii="Helvetica" w:hAnsi="Helvetica" w:cs="Helvetica" w:hint="eastAsia"/>
          <w:color w:val="000000" w:themeColor="text1"/>
          <w:shd w:val="clear" w:color="auto" w:fill="FFFFFF"/>
        </w:rPr>
        <w:t>南部</w:t>
      </w:r>
      <w:r w:rsidRPr="00837544">
        <w:rPr>
          <w:rFonts w:ascii="Helvetica" w:hAnsi="Helvetica" w:cs="Helvetica"/>
          <w:color w:val="000000" w:themeColor="text1"/>
          <w:shd w:val="clear" w:color="auto" w:fill="FFFFFF"/>
        </w:rPr>
        <w:t>大型贓</w:t>
      </w:r>
      <w:r w:rsidRPr="00837544">
        <w:rPr>
          <w:rFonts w:ascii="Helvetica" w:hAnsi="Helvetica" w:cs="Helvetica" w:hint="eastAsia"/>
          <w:color w:val="000000" w:themeColor="text1"/>
          <w:shd w:val="clear" w:color="auto" w:fill="FFFFFF"/>
        </w:rPr>
        <w:t>證</w:t>
      </w:r>
      <w:r w:rsidRPr="00837544">
        <w:rPr>
          <w:rFonts w:ascii="Helvetica" w:hAnsi="Helvetica" w:cs="Helvetica"/>
          <w:color w:val="000000" w:themeColor="text1"/>
          <w:shd w:val="clear" w:color="auto" w:fill="FFFFFF"/>
        </w:rPr>
        <w:t>物庫</w:t>
      </w:r>
      <w:r w:rsidRPr="00837544">
        <w:rPr>
          <w:rFonts w:hAnsi="標楷體" w:hint="eastAsia"/>
          <w:color w:val="000000" w:themeColor="text1"/>
          <w:szCs w:val="28"/>
        </w:rPr>
        <w:t>存放與管理現況。</w:t>
      </w:r>
    </w:p>
    <w:p w14:paraId="789DF083" w14:textId="77777777" w:rsidR="005E509C" w:rsidRPr="00837544" w:rsidRDefault="00231863" w:rsidP="00231863">
      <w:pPr>
        <w:pStyle w:val="3"/>
        <w:rPr>
          <w:color w:val="000000" w:themeColor="text1"/>
        </w:rPr>
      </w:pPr>
      <w:r w:rsidRPr="00837544">
        <w:rPr>
          <w:rFonts w:hint="eastAsia"/>
          <w:color w:val="000000" w:themeColor="text1"/>
        </w:rPr>
        <w:t>證物監管鍊機制</w:t>
      </w:r>
      <w:r w:rsidR="00F14ACC" w:rsidRPr="00837544">
        <w:rPr>
          <w:rFonts w:hint="eastAsia"/>
          <w:color w:val="000000" w:themeColor="text1"/>
        </w:rPr>
        <w:t>與應用情形</w:t>
      </w:r>
      <w:r w:rsidRPr="00837544">
        <w:rPr>
          <w:rFonts w:hint="eastAsia"/>
          <w:color w:val="000000" w:themeColor="text1"/>
        </w:rPr>
        <w:t>。</w:t>
      </w:r>
    </w:p>
    <w:p w14:paraId="5E20C0B5" w14:textId="0CE41284" w:rsidR="00B619D0" w:rsidRPr="00837544" w:rsidRDefault="00F14ACC" w:rsidP="00231863">
      <w:pPr>
        <w:pStyle w:val="3"/>
        <w:rPr>
          <w:color w:val="000000" w:themeColor="text1"/>
        </w:rPr>
      </w:pPr>
      <w:r w:rsidRPr="00837544">
        <w:rPr>
          <w:rFonts w:hint="eastAsia"/>
          <w:color w:val="000000" w:themeColor="text1"/>
        </w:rPr>
        <w:t>科技設備應用於刑事案件證物保管</w:t>
      </w:r>
      <w:r w:rsidR="004B53D9">
        <w:rPr>
          <w:rFonts w:hint="eastAsia"/>
          <w:color w:val="000000" w:themeColor="text1"/>
        </w:rPr>
        <w:t>作法</w:t>
      </w:r>
      <w:r w:rsidR="00B619D0" w:rsidRPr="00837544">
        <w:rPr>
          <w:rFonts w:hAnsi="標楷體" w:hint="eastAsia"/>
          <w:color w:val="000000" w:themeColor="text1"/>
        </w:rPr>
        <w:t>。</w:t>
      </w:r>
    </w:p>
    <w:p w14:paraId="298DC7FB" w14:textId="77777777" w:rsidR="00F14ACC" w:rsidRPr="00837544" w:rsidRDefault="00F14ACC" w:rsidP="00231863">
      <w:pPr>
        <w:pStyle w:val="3"/>
        <w:rPr>
          <w:color w:val="000000" w:themeColor="text1"/>
        </w:rPr>
      </w:pPr>
      <w:r w:rsidRPr="00837544">
        <w:rPr>
          <w:rFonts w:hAnsi="標楷體" w:hint="eastAsia"/>
          <w:color w:val="000000" w:themeColor="text1"/>
        </w:rPr>
        <w:t>證物、贓物保管制度修正建議。</w:t>
      </w:r>
    </w:p>
    <w:p w14:paraId="3F3DB50F" w14:textId="6AF92EAB" w:rsidR="00F14ACC" w:rsidRPr="00837544" w:rsidRDefault="00773C8D" w:rsidP="00231863">
      <w:pPr>
        <w:pStyle w:val="3"/>
        <w:rPr>
          <w:color w:val="000000" w:themeColor="text1"/>
        </w:rPr>
      </w:pPr>
      <w:r w:rsidRPr="00837544">
        <w:rPr>
          <w:rFonts w:hAnsi="標楷體" w:hint="eastAsia"/>
          <w:color w:val="000000" w:themeColor="text1"/>
        </w:rPr>
        <w:t>司法</w:t>
      </w:r>
      <w:r w:rsidR="00F14ACC" w:rsidRPr="00837544">
        <w:rPr>
          <w:rFonts w:hAnsi="標楷體" w:hint="eastAsia"/>
          <w:color w:val="000000" w:themeColor="text1"/>
        </w:rPr>
        <w:t>案件檔</w:t>
      </w:r>
      <w:r w:rsidRPr="00837544">
        <w:rPr>
          <w:rFonts w:hAnsi="標楷體" w:hint="eastAsia"/>
          <w:color w:val="000000" w:themeColor="text1"/>
        </w:rPr>
        <w:t>案</w:t>
      </w:r>
      <w:r w:rsidR="00F14ACC" w:rsidRPr="00837544">
        <w:rPr>
          <w:rFonts w:hAnsi="標楷體" w:hint="eastAsia"/>
          <w:color w:val="000000" w:themeColor="text1"/>
        </w:rPr>
        <w:t>之保存期限與</w:t>
      </w:r>
      <w:r w:rsidR="00855D2D">
        <w:rPr>
          <w:rFonts w:hAnsi="標楷體" w:hint="eastAsia"/>
          <w:color w:val="000000" w:themeColor="text1"/>
        </w:rPr>
        <w:t>銷燬</w:t>
      </w:r>
      <w:r w:rsidR="00F14ACC" w:rsidRPr="00837544">
        <w:rPr>
          <w:rFonts w:hAnsi="標楷體" w:hint="eastAsia"/>
          <w:color w:val="000000" w:themeColor="text1"/>
        </w:rPr>
        <w:t>規定。</w:t>
      </w:r>
    </w:p>
    <w:p w14:paraId="3D57E83A" w14:textId="273C10A5" w:rsidR="00B619D0" w:rsidRPr="00837544" w:rsidRDefault="000A5536" w:rsidP="00B619D0">
      <w:pPr>
        <w:pStyle w:val="3"/>
        <w:rPr>
          <w:color w:val="000000" w:themeColor="text1"/>
        </w:rPr>
      </w:pPr>
      <w:r w:rsidRPr="00837544">
        <w:rPr>
          <w:rFonts w:hint="eastAsia"/>
          <w:color w:val="000000" w:themeColor="text1"/>
        </w:rPr>
        <w:t>刑事案件證物遺失、毀損或滅失，</w:t>
      </w:r>
      <w:r w:rsidR="00B9516C">
        <w:rPr>
          <w:rFonts w:hint="eastAsia"/>
          <w:color w:val="000000" w:themeColor="text1"/>
        </w:rPr>
        <w:t>相關</w:t>
      </w:r>
      <w:r w:rsidRPr="00837544">
        <w:rPr>
          <w:rFonts w:hint="eastAsia"/>
          <w:color w:val="000000" w:themeColor="text1"/>
        </w:rPr>
        <w:t>訴訟不利益應如何負擔</w:t>
      </w:r>
      <w:r w:rsidR="00231863" w:rsidRPr="00837544">
        <w:rPr>
          <w:rFonts w:hint="eastAsia"/>
          <w:color w:val="000000" w:themeColor="text1"/>
        </w:rPr>
        <w:t>。</w:t>
      </w:r>
    </w:p>
    <w:p w14:paraId="7074C27F" w14:textId="6BD7AF43" w:rsidR="00E25849" w:rsidRPr="00837544" w:rsidRDefault="00CA38BF" w:rsidP="004E05A1">
      <w:pPr>
        <w:pStyle w:val="1"/>
        <w:ind w:left="2380" w:hanging="2380"/>
        <w:rPr>
          <w:color w:val="000000" w:themeColor="text1"/>
        </w:rPr>
      </w:pPr>
      <w:bookmarkStart w:id="48" w:name="_Toc524892368"/>
      <w:bookmarkStart w:id="49" w:name="_Toc524895638"/>
      <w:bookmarkStart w:id="50" w:name="_Toc524896184"/>
      <w:bookmarkStart w:id="51" w:name="_Toc524896214"/>
      <w:bookmarkStart w:id="52" w:name="_Toc524902720"/>
      <w:bookmarkStart w:id="53" w:name="_Toc525066139"/>
      <w:bookmarkStart w:id="54" w:name="_Toc525070829"/>
      <w:bookmarkStart w:id="55" w:name="_Toc525938369"/>
      <w:bookmarkStart w:id="56" w:name="_Toc525939217"/>
      <w:bookmarkStart w:id="57" w:name="_Toc525939722"/>
      <w:bookmarkStart w:id="58" w:name="_Toc421794865"/>
      <w:bookmarkStart w:id="59" w:name="_Toc529218256"/>
      <w:bookmarkStart w:id="60" w:name="_Toc529222679"/>
      <w:bookmarkStart w:id="61" w:name="_Toc529223101"/>
      <w:bookmarkStart w:id="62" w:name="_Toc529223852"/>
      <w:bookmarkStart w:id="63" w:name="_Toc529228248"/>
      <w:bookmarkStart w:id="64" w:name="_Toc2400384"/>
      <w:bookmarkStart w:id="65" w:name="_Toc4316179"/>
      <w:bookmarkStart w:id="66" w:name="_Toc4473320"/>
      <w:bookmarkStart w:id="67" w:name="_Toc69556887"/>
      <w:bookmarkStart w:id="68" w:name="_Toc69556936"/>
      <w:bookmarkStart w:id="69" w:name="_Toc69609810"/>
      <w:bookmarkStart w:id="70" w:name="_Toc70241806"/>
      <w:bookmarkStart w:id="71" w:name="_Toc70242195"/>
      <w:bookmarkStart w:id="72" w:name="_Toc75337859"/>
      <w:bookmarkStart w:id="73" w:name="_Toc75338596"/>
      <w:bookmarkStart w:id="74" w:name="_Toc476752424"/>
      <w:bookmarkStart w:id="75" w:name="_Toc45177987"/>
      <w:r w:rsidRPr="00837544">
        <w:rPr>
          <w:rFonts w:hint="eastAsia"/>
          <w:color w:val="000000" w:themeColor="text1"/>
        </w:rPr>
        <w:t>問題背景與現況分析</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4A5682A3" w14:textId="5EFE3FA1" w:rsidR="00AC5425" w:rsidRPr="00837544" w:rsidRDefault="004B53D9" w:rsidP="00AC5425">
      <w:pPr>
        <w:pStyle w:val="2"/>
        <w:ind w:left="1043" w:hanging="697"/>
        <w:rPr>
          <w:rFonts w:ascii="Times New Roman" w:hAnsi="Times New Roman"/>
          <w:color w:val="000000" w:themeColor="text1"/>
        </w:rPr>
      </w:pPr>
      <w:bookmarkStart w:id="76" w:name="_Toc45177988"/>
      <w:r>
        <w:rPr>
          <w:rFonts w:ascii="Times New Roman" w:hAnsi="Times New Roman" w:hint="eastAsia"/>
          <w:color w:val="000000" w:themeColor="text1"/>
        </w:rPr>
        <w:lastRenderedPageBreak/>
        <w:t>法院及</w:t>
      </w:r>
      <w:r w:rsidR="00AC5425" w:rsidRPr="00837544">
        <w:rPr>
          <w:rFonts w:ascii="Times New Roman" w:hAnsi="Times New Roman" w:hint="eastAsia"/>
          <w:color w:val="000000" w:themeColor="text1"/>
        </w:rPr>
        <w:t>檢察署就刑事案件證物之保管情形。</w:t>
      </w:r>
      <w:bookmarkEnd w:id="76"/>
    </w:p>
    <w:p w14:paraId="73DE94D5" w14:textId="536D540F" w:rsidR="00AC5425" w:rsidRPr="00837544" w:rsidRDefault="004B53D9" w:rsidP="00AC5425">
      <w:pPr>
        <w:pStyle w:val="2"/>
        <w:ind w:left="1043" w:hanging="697"/>
        <w:rPr>
          <w:rFonts w:ascii="Times New Roman" w:hAnsi="Times New Roman"/>
          <w:color w:val="000000" w:themeColor="text1"/>
        </w:rPr>
      </w:pPr>
      <w:bookmarkStart w:id="77" w:name="_Toc45177989"/>
      <w:r>
        <w:rPr>
          <w:rFonts w:ascii="Times New Roman" w:hAnsi="Times New Roman" w:hint="eastAsia"/>
          <w:color w:val="000000" w:themeColor="text1"/>
        </w:rPr>
        <w:t>法院及</w:t>
      </w:r>
      <w:r w:rsidR="00AC5425" w:rsidRPr="00837544">
        <w:rPr>
          <w:rFonts w:ascii="Times New Roman" w:hAnsi="Times New Roman" w:hint="eastAsia"/>
          <w:color w:val="000000" w:themeColor="text1"/>
        </w:rPr>
        <w:t>檢察署就刑事案件證物之處分情形。</w:t>
      </w:r>
      <w:bookmarkEnd w:id="77"/>
    </w:p>
    <w:p w14:paraId="3D00A59E" w14:textId="670AC1D0" w:rsidR="00AC5425" w:rsidRPr="00837544" w:rsidRDefault="004B53D9" w:rsidP="00AC5425">
      <w:pPr>
        <w:pStyle w:val="2"/>
        <w:ind w:left="1043" w:hanging="697"/>
        <w:rPr>
          <w:rFonts w:ascii="Times New Roman" w:hAnsi="Times New Roman"/>
          <w:color w:val="000000" w:themeColor="text1"/>
        </w:rPr>
      </w:pPr>
      <w:bookmarkStart w:id="78" w:name="_Toc45177990"/>
      <w:r>
        <w:rPr>
          <w:rFonts w:ascii="Times New Roman" w:hAnsi="Times New Roman" w:hint="eastAsia"/>
          <w:color w:val="000000" w:themeColor="text1"/>
        </w:rPr>
        <w:t>法院及</w:t>
      </w:r>
      <w:r w:rsidR="00AC5425" w:rsidRPr="00837544">
        <w:rPr>
          <w:rFonts w:ascii="Times New Roman" w:hAnsi="Times New Roman" w:hint="eastAsia"/>
          <w:color w:val="000000" w:themeColor="text1"/>
        </w:rPr>
        <w:t>檢察署就刑事案件檔案之保存與</w:t>
      </w:r>
      <w:r w:rsidR="00855D2D">
        <w:rPr>
          <w:rFonts w:ascii="Times New Roman" w:hAnsi="Times New Roman" w:hint="eastAsia"/>
          <w:color w:val="000000" w:themeColor="text1"/>
        </w:rPr>
        <w:t>銷燬</w:t>
      </w:r>
      <w:r w:rsidR="00AC5425" w:rsidRPr="00837544">
        <w:rPr>
          <w:rFonts w:ascii="Times New Roman" w:hAnsi="Times New Roman" w:hint="eastAsia"/>
          <w:color w:val="000000" w:themeColor="text1"/>
        </w:rPr>
        <w:t>流程與期限。</w:t>
      </w:r>
      <w:bookmarkEnd w:id="78"/>
    </w:p>
    <w:p w14:paraId="5CDE6A26" w14:textId="77777777" w:rsidR="00AC5425" w:rsidRPr="00837544" w:rsidRDefault="00AC5425" w:rsidP="00AC5425">
      <w:pPr>
        <w:pStyle w:val="2"/>
        <w:ind w:left="1043" w:hanging="697"/>
        <w:rPr>
          <w:rFonts w:ascii="Times New Roman" w:hAnsi="Times New Roman"/>
          <w:color w:val="000000" w:themeColor="text1"/>
        </w:rPr>
      </w:pPr>
      <w:bookmarkStart w:id="79" w:name="_Toc45177991"/>
      <w:r w:rsidRPr="00837544">
        <w:rPr>
          <w:rFonts w:ascii="Times New Roman" w:hAnsi="Times New Roman" w:hint="eastAsia"/>
          <w:color w:val="000000" w:themeColor="text1"/>
        </w:rPr>
        <w:t>證物監管鍵在民間單位運用成果。</w:t>
      </w:r>
      <w:bookmarkEnd w:id="79"/>
    </w:p>
    <w:p w14:paraId="5B9B2625" w14:textId="77777777" w:rsidR="00AC5425" w:rsidRPr="00837544" w:rsidRDefault="00AC5425" w:rsidP="00AC5425">
      <w:pPr>
        <w:pStyle w:val="2"/>
        <w:ind w:left="1043" w:hanging="697"/>
        <w:rPr>
          <w:rFonts w:ascii="Times New Roman" w:hAnsi="Times New Roman"/>
          <w:color w:val="000000" w:themeColor="text1"/>
        </w:rPr>
      </w:pPr>
      <w:bookmarkStart w:id="80" w:name="_Toc45177992"/>
      <w:r w:rsidRPr="00837544">
        <w:rPr>
          <w:rFonts w:ascii="Times New Roman" w:hAnsi="Times New Roman" w:hint="eastAsia"/>
          <w:color w:val="000000" w:themeColor="text1"/>
        </w:rPr>
        <w:t>科技設備在刑事案件證物保管之運用與瓶頸。</w:t>
      </w:r>
      <w:bookmarkEnd w:id="80"/>
    </w:p>
    <w:p w14:paraId="6A133A52" w14:textId="77777777" w:rsidR="00AC5425" w:rsidRPr="00837544" w:rsidRDefault="00AC5425" w:rsidP="00AC5425">
      <w:pPr>
        <w:pStyle w:val="2"/>
        <w:ind w:left="1043" w:hanging="697"/>
        <w:rPr>
          <w:rFonts w:ascii="Times New Roman" w:hAnsi="Times New Roman"/>
          <w:color w:val="000000" w:themeColor="text1"/>
        </w:rPr>
      </w:pPr>
      <w:bookmarkStart w:id="81" w:name="_Toc45177993"/>
      <w:r w:rsidRPr="00837544">
        <w:rPr>
          <w:rFonts w:ascii="Times New Roman" w:hAnsi="Times New Roman" w:hint="eastAsia"/>
          <w:color w:val="000000" w:themeColor="text1"/>
        </w:rPr>
        <w:t>先進國家就刑事案件證物之保存方式與相關規定。</w:t>
      </w:r>
      <w:bookmarkEnd w:id="81"/>
    </w:p>
    <w:p w14:paraId="7EB156AB" w14:textId="77777777" w:rsidR="00AC5425" w:rsidRPr="00837544" w:rsidRDefault="00AC5425" w:rsidP="00AC5425">
      <w:pPr>
        <w:pStyle w:val="2"/>
        <w:ind w:left="1043" w:hanging="697"/>
        <w:rPr>
          <w:rFonts w:ascii="Times New Roman" w:hAnsi="Times New Roman"/>
          <w:color w:val="000000" w:themeColor="text1"/>
        </w:rPr>
      </w:pPr>
      <w:bookmarkStart w:id="82" w:name="_Toc45177994"/>
      <w:r w:rsidRPr="00837544">
        <w:rPr>
          <w:rFonts w:ascii="Times New Roman" w:hAnsi="Times New Roman" w:hint="eastAsia"/>
          <w:color w:val="000000" w:themeColor="text1"/>
        </w:rPr>
        <w:t>學者專家就目前刑事證物保管與處分之建議。</w:t>
      </w:r>
      <w:bookmarkEnd w:id="82"/>
    </w:p>
    <w:p w14:paraId="7456DA20" w14:textId="00E1840A" w:rsidR="00AC5425" w:rsidRPr="00837544" w:rsidRDefault="004B53D9" w:rsidP="00AC5425">
      <w:pPr>
        <w:pStyle w:val="2"/>
        <w:rPr>
          <w:color w:val="000000" w:themeColor="text1"/>
        </w:rPr>
      </w:pPr>
      <w:bookmarkStart w:id="83" w:name="_Toc45177995"/>
      <w:r>
        <w:rPr>
          <w:rFonts w:ascii="Times New Roman" w:hAnsi="Times New Roman" w:hint="eastAsia"/>
          <w:color w:val="000000" w:themeColor="text1"/>
        </w:rPr>
        <w:t>法院及</w:t>
      </w:r>
      <w:r w:rsidR="00AC5425" w:rsidRPr="00837544">
        <w:rPr>
          <w:rFonts w:ascii="Times New Roman" w:hAnsi="Times New Roman" w:hint="eastAsia"/>
          <w:color w:val="000000" w:themeColor="text1"/>
        </w:rPr>
        <w:t>檢察署就刑事案件證物保管與處分之精進作為。</w:t>
      </w:r>
      <w:bookmarkEnd w:id="83"/>
    </w:p>
    <w:p w14:paraId="42FAEF24" w14:textId="42337906" w:rsidR="00AC5425" w:rsidRPr="00837544" w:rsidRDefault="00AC5425" w:rsidP="004E05A1">
      <w:pPr>
        <w:pStyle w:val="1"/>
        <w:ind w:left="2380" w:hanging="2380"/>
        <w:rPr>
          <w:color w:val="000000" w:themeColor="text1"/>
        </w:rPr>
      </w:pPr>
      <w:bookmarkStart w:id="84" w:name="_Toc45177996"/>
      <w:r w:rsidRPr="00837544">
        <w:rPr>
          <w:rFonts w:hint="eastAsia"/>
          <w:color w:val="000000" w:themeColor="text1"/>
        </w:rPr>
        <w:t>研究方法與過程</w:t>
      </w:r>
      <w:bookmarkEnd w:id="84"/>
    </w:p>
    <w:p w14:paraId="2FB5191D" w14:textId="77777777" w:rsidR="00A433C2" w:rsidRPr="00837544" w:rsidRDefault="00A433C2" w:rsidP="00825EAA">
      <w:pPr>
        <w:pStyle w:val="2"/>
        <w:numPr>
          <w:ilvl w:val="0"/>
          <w:numId w:val="0"/>
        </w:numPr>
        <w:ind w:leftChars="207" w:left="704" w:firstLineChars="200" w:firstLine="680"/>
        <w:rPr>
          <w:color w:val="000000" w:themeColor="text1"/>
        </w:rPr>
      </w:pPr>
      <w:bookmarkStart w:id="85" w:name="_Toc45177997"/>
      <w:r w:rsidRPr="00837544">
        <w:rPr>
          <w:rFonts w:hint="eastAsia"/>
          <w:color w:val="000000" w:themeColor="text1"/>
        </w:rPr>
        <w:t>本通案性案件調查研究係屬實務面調查及制度建立，主要目的在提供相關單位研擬制度推行及改善之參酌。研究方法係先以現有學術文獻及機關文件資料構築理論基礎、以官方資料與相關團體之調卷內涵梳理相關政策、制度及措施之整體面貌，及透過專家諮詢會議、實地履勘……等蒐集各界之意見。藉由多元資料及廣納意見來源，檢討現行制度及執行面之相關成效，並歸納結論與建議，供各界參酌。具體研究方法如下：</w:t>
      </w:r>
      <w:bookmarkEnd w:id="85"/>
    </w:p>
    <w:p w14:paraId="519129A0" w14:textId="5F61BBCD" w:rsidR="00AC5425" w:rsidRPr="00837544" w:rsidRDefault="00A433C2" w:rsidP="00AC5425">
      <w:pPr>
        <w:pStyle w:val="2"/>
        <w:rPr>
          <w:color w:val="000000" w:themeColor="text1"/>
        </w:rPr>
      </w:pPr>
      <w:bookmarkStart w:id="86" w:name="_Toc45177998"/>
      <w:r w:rsidRPr="00837544">
        <w:rPr>
          <w:rFonts w:hAnsi="標楷體" w:hint="eastAsia"/>
          <w:color w:val="000000" w:themeColor="text1"/>
        </w:rPr>
        <w:t>文獻蒐集及研閱</w:t>
      </w:r>
      <w:bookmarkEnd w:id="86"/>
    </w:p>
    <w:p w14:paraId="48F6D2E4" w14:textId="77777777" w:rsidR="00A433C2" w:rsidRPr="00837544" w:rsidRDefault="00A433C2" w:rsidP="00A433C2">
      <w:pPr>
        <w:pStyle w:val="2"/>
        <w:numPr>
          <w:ilvl w:val="0"/>
          <w:numId w:val="0"/>
        </w:numPr>
        <w:ind w:left="1021" w:firstLineChars="200" w:firstLine="680"/>
        <w:rPr>
          <w:color w:val="000000" w:themeColor="text1"/>
        </w:rPr>
      </w:pPr>
      <w:bookmarkStart w:id="87" w:name="_Toc45177999"/>
      <w:r w:rsidRPr="00837544">
        <w:rPr>
          <w:rFonts w:hAnsi="標楷體" w:hint="eastAsia"/>
          <w:color w:val="000000" w:themeColor="text1"/>
        </w:rPr>
        <w:t>本通案性案件調查研究的主要研究方法係根據其目的及範圍等，以學術索引、圖書館期刊、博碩士論文資料、網路媒體、報章及雜誌等，廣泛蒐集國內外對於刑事證物管理之相關文獻，並加以研閱分析、歸納整體研究背景。</w:t>
      </w:r>
      <w:bookmarkEnd w:id="87"/>
    </w:p>
    <w:p w14:paraId="400540A8" w14:textId="066ECA5F" w:rsidR="00A433C2" w:rsidRPr="00837544" w:rsidRDefault="00825EAA" w:rsidP="00AC5425">
      <w:pPr>
        <w:pStyle w:val="2"/>
        <w:rPr>
          <w:color w:val="000000" w:themeColor="text1"/>
        </w:rPr>
      </w:pPr>
      <w:bookmarkStart w:id="88" w:name="_Toc500149190"/>
      <w:bookmarkStart w:id="89" w:name="_Toc45178000"/>
      <w:r w:rsidRPr="00837544">
        <w:rPr>
          <w:rFonts w:hAnsi="標楷體" w:hint="eastAsia"/>
          <w:color w:val="000000" w:themeColor="text1"/>
        </w:rPr>
        <w:t>相關機關函詢調取相關資料</w:t>
      </w:r>
      <w:r w:rsidR="00D37C39">
        <w:rPr>
          <w:rFonts w:hAnsi="標楷體" w:hint="eastAsia"/>
          <w:color w:val="000000" w:themeColor="text1"/>
        </w:rPr>
        <w:t>及本院相關前案資料</w:t>
      </w:r>
      <w:r w:rsidRPr="00837544">
        <w:rPr>
          <w:rFonts w:hAnsi="標楷體" w:hint="eastAsia"/>
          <w:color w:val="000000" w:themeColor="text1"/>
        </w:rPr>
        <w:t>：</w:t>
      </w:r>
      <w:bookmarkEnd w:id="88"/>
      <w:bookmarkEnd w:id="89"/>
    </w:p>
    <w:p w14:paraId="248E3FFB" w14:textId="6C2443C5" w:rsidR="00825EAA" w:rsidRPr="004A394A" w:rsidRDefault="00825EAA" w:rsidP="009A36C3">
      <w:pPr>
        <w:pStyle w:val="3"/>
        <w:ind w:left="1360" w:hanging="680"/>
        <w:rPr>
          <w:color w:val="000000" w:themeColor="text1"/>
        </w:rPr>
      </w:pPr>
      <w:bookmarkStart w:id="90" w:name="_Toc406680210"/>
      <w:bookmarkStart w:id="91" w:name="_Toc408300793"/>
      <w:bookmarkStart w:id="92" w:name="_Toc408814532"/>
      <w:bookmarkStart w:id="93" w:name="_Toc409020192"/>
      <w:bookmarkStart w:id="94" w:name="_Toc470536812"/>
      <w:bookmarkStart w:id="95" w:name="_Toc532290148"/>
      <w:bookmarkStart w:id="96" w:name="_Toc532290492"/>
      <w:r w:rsidRPr="00837544">
        <w:rPr>
          <w:rFonts w:ascii="Times New Roman" w:hAnsi="Times New Roman" w:hint="eastAsia"/>
          <w:color w:val="000000" w:themeColor="text1"/>
        </w:rPr>
        <w:t>依文獻探討所得之</w:t>
      </w:r>
      <w:r w:rsidRPr="00837544">
        <w:rPr>
          <w:rFonts w:hAnsi="標楷體" w:hint="eastAsia"/>
          <w:color w:val="000000" w:themeColor="text1"/>
        </w:rPr>
        <w:t>初步</w:t>
      </w:r>
      <w:r w:rsidRPr="00837544">
        <w:rPr>
          <w:rFonts w:ascii="Times New Roman" w:hAnsi="Times New Roman" w:hint="eastAsia"/>
          <w:color w:val="000000" w:themeColor="text1"/>
        </w:rPr>
        <w:t>發現，就案關事項，函請司法院及</w:t>
      </w:r>
      <w:r w:rsidRPr="00837544">
        <w:rPr>
          <w:rFonts w:hAnsi="標楷體" w:hint="eastAsia"/>
          <w:color w:val="000000" w:themeColor="text1"/>
        </w:rPr>
        <w:t>法務部</w:t>
      </w:r>
      <w:r w:rsidRPr="00837544">
        <w:rPr>
          <w:rFonts w:ascii="Times New Roman" w:hAnsi="Times New Roman" w:hint="eastAsia"/>
          <w:color w:val="000000" w:themeColor="text1"/>
        </w:rPr>
        <w:t>提供目前實務上法院</w:t>
      </w:r>
      <w:r w:rsidR="006475F7">
        <w:rPr>
          <w:rFonts w:ascii="Times New Roman" w:hAnsi="Times New Roman" w:hint="eastAsia"/>
          <w:color w:val="000000" w:themeColor="text1"/>
        </w:rPr>
        <w:t>(</w:t>
      </w:r>
      <w:r w:rsidR="006475F7">
        <w:rPr>
          <w:rFonts w:ascii="Times New Roman" w:hAnsi="Times New Roman" w:hint="eastAsia"/>
          <w:color w:val="000000" w:themeColor="text1"/>
        </w:rPr>
        <w:t>以下提及相關地方法院</w:t>
      </w:r>
      <w:r w:rsidR="00F0344F">
        <w:rPr>
          <w:rFonts w:ascii="Times New Roman" w:hAnsi="Times New Roman" w:hint="eastAsia"/>
          <w:color w:val="000000" w:themeColor="text1"/>
        </w:rPr>
        <w:t>及高等法院</w:t>
      </w:r>
      <w:r w:rsidR="006475F7">
        <w:rPr>
          <w:rFonts w:ascii="Times New Roman" w:hAnsi="Times New Roman" w:hint="eastAsia"/>
          <w:color w:val="000000" w:themeColor="text1"/>
        </w:rPr>
        <w:t>均</w:t>
      </w:r>
      <w:r w:rsidR="00F0344F">
        <w:rPr>
          <w:rFonts w:ascii="Times New Roman" w:hAnsi="Times New Roman" w:hint="eastAsia"/>
          <w:color w:val="000000" w:themeColor="text1"/>
        </w:rPr>
        <w:t>分別</w:t>
      </w:r>
      <w:r w:rsidR="006475F7">
        <w:rPr>
          <w:rFonts w:ascii="Times New Roman" w:hAnsi="Times New Roman" w:hint="eastAsia"/>
          <w:color w:val="000000" w:themeColor="text1"/>
        </w:rPr>
        <w:t>簡稱</w:t>
      </w:r>
      <w:r w:rsidR="00F0344F">
        <w:rPr>
          <w:rFonts w:ascii="Times New Roman" w:hAnsi="Times New Roman" w:hint="eastAsia"/>
          <w:color w:val="000000" w:themeColor="text1"/>
        </w:rPr>
        <w:t>為</w:t>
      </w:r>
      <w:r w:rsidR="006475F7">
        <w:rPr>
          <w:rFonts w:ascii="Times New Roman" w:hAnsi="Times New Roman" w:hint="eastAsia"/>
          <w:color w:val="000000" w:themeColor="text1"/>
        </w:rPr>
        <w:t>地院</w:t>
      </w:r>
      <w:r w:rsidR="00F0344F">
        <w:rPr>
          <w:rFonts w:ascii="Times New Roman" w:hAnsi="Times New Roman" w:hint="eastAsia"/>
          <w:color w:val="000000" w:themeColor="text1"/>
        </w:rPr>
        <w:t>及高院</w:t>
      </w:r>
      <w:r w:rsidR="006475F7">
        <w:rPr>
          <w:rFonts w:ascii="Times New Roman" w:hAnsi="Times New Roman" w:hint="eastAsia"/>
          <w:color w:val="000000" w:themeColor="text1"/>
        </w:rPr>
        <w:t>)</w:t>
      </w:r>
      <w:r w:rsidRPr="00837544">
        <w:rPr>
          <w:rFonts w:ascii="Times New Roman" w:hAnsi="Times New Roman" w:hint="eastAsia"/>
          <w:color w:val="000000" w:themeColor="text1"/>
        </w:rPr>
        <w:t>及檢察署</w:t>
      </w:r>
      <w:r w:rsidR="006475F7">
        <w:rPr>
          <w:rFonts w:ascii="Times New Roman" w:hAnsi="Times New Roman" w:hint="eastAsia"/>
          <w:color w:val="000000" w:themeColor="text1"/>
        </w:rPr>
        <w:t>(</w:t>
      </w:r>
      <w:r w:rsidR="006475F7">
        <w:rPr>
          <w:rFonts w:ascii="Times New Roman" w:hAnsi="Times New Roman" w:hint="eastAsia"/>
          <w:color w:val="000000" w:themeColor="text1"/>
        </w:rPr>
        <w:t>以下提及相關地方檢</w:t>
      </w:r>
      <w:r w:rsidR="006475F7" w:rsidRPr="004A394A">
        <w:rPr>
          <w:rFonts w:ascii="Times New Roman" w:hAnsi="Times New Roman" w:hint="eastAsia"/>
          <w:color w:val="000000" w:themeColor="text1"/>
        </w:rPr>
        <w:t>察署</w:t>
      </w:r>
      <w:r w:rsidR="00F0344F">
        <w:rPr>
          <w:rFonts w:ascii="Times New Roman" w:hAnsi="Times New Roman" w:hint="eastAsia"/>
          <w:color w:val="000000" w:themeColor="text1"/>
        </w:rPr>
        <w:t>及高等檢察署</w:t>
      </w:r>
      <w:r w:rsidR="006475F7" w:rsidRPr="004A394A">
        <w:rPr>
          <w:rFonts w:ascii="Times New Roman" w:hAnsi="Times New Roman" w:hint="eastAsia"/>
          <w:color w:val="000000" w:themeColor="text1"/>
        </w:rPr>
        <w:t>均</w:t>
      </w:r>
      <w:r w:rsidR="00F0344F">
        <w:rPr>
          <w:rFonts w:ascii="Times New Roman" w:hAnsi="Times New Roman" w:hint="eastAsia"/>
          <w:color w:val="000000" w:themeColor="text1"/>
        </w:rPr>
        <w:lastRenderedPageBreak/>
        <w:t>分別</w:t>
      </w:r>
      <w:r w:rsidR="006475F7" w:rsidRPr="004A394A">
        <w:rPr>
          <w:rFonts w:ascii="Times New Roman" w:hAnsi="Times New Roman" w:hint="eastAsia"/>
          <w:color w:val="000000" w:themeColor="text1"/>
        </w:rPr>
        <w:t>簡稱</w:t>
      </w:r>
      <w:r w:rsidR="00F0344F">
        <w:rPr>
          <w:rFonts w:ascii="Times New Roman" w:hAnsi="Times New Roman" w:hint="eastAsia"/>
          <w:color w:val="000000" w:themeColor="text1"/>
        </w:rPr>
        <w:t>為</w:t>
      </w:r>
      <w:r w:rsidR="006475F7" w:rsidRPr="004A394A">
        <w:rPr>
          <w:rFonts w:ascii="Times New Roman" w:hAnsi="Times New Roman" w:hint="eastAsia"/>
          <w:color w:val="000000" w:themeColor="text1"/>
        </w:rPr>
        <w:t>地檢署</w:t>
      </w:r>
      <w:r w:rsidR="00F0344F">
        <w:rPr>
          <w:rFonts w:ascii="Times New Roman" w:hAnsi="Times New Roman" w:hint="eastAsia"/>
          <w:color w:val="000000" w:themeColor="text1"/>
        </w:rPr>
        <w:t>及高檢署</w:t>
      </w:r>
      <w:r w:rsidR="006475F7" w:rsidRPr="004A394A">
        <w:rPr>
          <w:rFonts w:ascii="Times New Roman" w:hAnsi="Times New Roman" w:hint="eastAsia"/>
          <w:color w:val="000000" w:themeColor="text1"/>
        </w:rPr>
        <w:t>)</w:t>
      </w:r>
      <w:r w:rsidRPr="004A394A">
        <w:rPr>
          <w:rFonts w:ascii="Times New Roman" w:hAnsi="Times New Roman" w:hint="eastAsia"/>
          <w:color w:val="000000" w:themeColor="text1"/>
        </w:rPr>
        <w:t>對於刑事證物管理之相關法令、管理現況及相關統計數據。另請審計部提供近</w:t>
      </w:r>
      <w:r w:rsidRPr="004A394A">
        <w:rPr>
          <w:rFonts w:ascii="Times New Roman" w:hAnsi="Times New Roman" w:hint="eastAsia"/>
          <w:color w:val="000000" w:themeColor="text1"/>
        </w:rPr>
        <w:t>3</w:t>
      </w:r>
      <w:r w:rsidRPr="004A394A">
        <w:rPr>
          <w:rFonts w:ascii="Times New Roman" w:hAnsi="Times New Roman" w:hint="eastAsia"/>
          <w:color w:val="000000" w:themeColor="text1"/>
        </w:rPr>
        <w:t>年該部查核司法院、法務部所屬關於扣押物、沒收物管理與缺失改善情形，供本案進行後續研析。</w:t>
      </w:r>
      <w:bookmarkEnd w:id="90"/>
      <w:bookmarkEnd w:id="91"/>
      <w:bookmarkEnd w:id="92"/>
      <w:bookmarkEnd w:id="93"/>
      <w:bookmarkEnd w:id="94"/>
      <w:bookmarkEnd w:id="95"/>
      <w:bookmarkEnd w:id="96"/>
    </w:p>
    <w:p w14:paraId="6DC39D2B" w14:textId="0691230A" w:rsidR="004B53D9" w:rsidRPr="004A394A" w:rsidRDefault="00D37C39" w:rsidP="009A36C3">
      <w:pPr>
        <w:pStyle w:val="3"/>
        <w:ind w:left="1360" w:hanging="680"/>
        <w:rPr>
          <w:color w:val="000000" w:themeColor="text1"/>
        </w:rPr>
      </w:pPr>
      <w:r w:rsidRPr="004A394A">
        <w:rPr>
          <w:rFonts w:ascii="Times New Roman" w:hAnsi="Times New Roman" w:hint="eastAsia"/>
          <w:color w:val="000000" w:themeColor="text1"/>
        </w:rPr>
        <w:t>本院相關前案</w:t>
      </w:r>
      <w:r w:rsidR="005D3DB9">
        <w:rPr>
          <w:rFonts w:ascii="Times New Roman" w:hAnsi="Times New Roman" w:hint="eastAsia"/>
          <w:color w:val="000000" w:themeColor="text1"/>
        </w:rPr>
        <w:t>概要</w:t>
      </w:r>
    </w:p>
    <w:tbl>
      <w:tblPr>
        <w:tblStyle w:val="af8"/>
        <w:tblW w:w="0" w:type="auto"/>
        <w:tblInd w:w="680" w:type="dxa"/>
        <w:tblLook w:val="04A0" w:firstRow="1" w:lastRow="0" w:firstColumn="1" w:lastColumn="0" w:noHBand="0" w:noVBand="1"/>
      </w:tblPr>
      <w:tblGrid>
        <w:gridCol w:w="517"/>
        <w:gridCol w:w="667"/>
        <w:gridCol w:w="2541"/>
        <w:gridCol w:w="599"/>
        <w:gridCol w:w="2403"/>
        <w:gridCol w:w="1427"/>
      </w:tblGrid>
      <w:tr w:rsidR="00420B49" w:rsidRPr="004A394A" w14:paraId="035D33C1" w14:textId="77777777" w:rsidTr="00941F7B">
        <w:trPr>
          <w:tblHeader/>
        </w:trPr>
        <w:tc>
          <w:tcPr>
            <w:tcW w:w="517" w:type="dxa"/>
          </w:tcPr>
          <w:p w14:paraId="42357EB1" w14:textId="4834B111" w:rsidR="004A394A" w:rsidRPr="005D3DB9" w:rsidRDefault="004A394A" w:rsidP="009A36C3">
            <w:pPr>
              <w:pStyle w:val="3"/>
              <w:numPr>
                <w:ilvl w:val="0"/>
                <w:numId w:val="0"/>
              </w:numPr>
              <w:rPr>
                <w:b/>
                <w:color w:val="000000" w:themeColor="text1"/>
                <w:sz w:val="28"/>
                <w:szCs w:val="28"/>
              </w:rPr>
            </w:pPr>
            <w:r w:rsidRPr="005D3DB9">
              <w:rPr>
                <w:rFonts w:hint="eastAsia"/>
                <w:b/>
                <w:color w:val="000000" w:themeColor="text1"/>
                <w:sz w:val="28"/>
                <w:szCs w:val="28"/>
              </w:rPr>
              <w:t>項次</w:t>
            </w:r>
          </w:p>
        </w:tc>
        <w:tc>
          <w:tcPr>
            <w:tcW w:w="667" w:type="dxa"/>
            <w:vAlign w:val="center"/>
          </w:tcPr>
          <w:p w14:paraId="194A36A0" w14:textId="6CA31E6E" w:rsidR="004A394A" w:rsidRPr="004A394A" w:rsidRDefault="004A394A" w:rsidP="004A394A">
            <w:pPr>
              <w:pStyle w:val="3"/>
              <w:numPr>
                <w:ilvl w:val="0"/>
                <w:numId w:val="0"/>
              </w:numPr>
              <w:jc w:val="center"/>
              <w:rPr>
                <w:b/>
                <w:color w:val="000000" w:themeColor="text1"/>
                <w:sz w:val="28"/>
                <w:szCs w:val="28"/>
              </w:rPr>
            </w:pPr>
            <w:r w:rsidRPr="004A394A">
              <w:rPr>
                <w:rFonts w:hint="eastAsia"/>
                <w:b/>
                <w:color w:val="000000" w:themeColor="text1"/>
                <w:sz w:val="28"/>
                <w:szCs w:val="28"/>
              </w:rPr>
              <w:t>派查日期</w:t>
            </w:r>
          </w:p>
        </w:tc>
        <w:tc>
          <w:tcPr>
            <w:tcW w:w="2541" w:type="dxa"/>
            <w:vAlign w:val="center"/>
          </w:tcPr>
          <w:p w14:paraId="4F1E684C" w14:textId="3DC3F378" w:rsidR="004A394A" w:rsidRPr="004A394A" w:rsidRDefault="004A394A" w:rsidP="004A394A">
            <w:pPr>
              <w:pStyle w:val="3"/>
              <w:numPr>
                <w:ilvl w:val="0"/>
                <w:numId w:val="0"/>
              </w:numPr>
              <w:jc w:val="center"/>
              <w:rPr>
                <w:b/>
                <w:color w:val="000000" w:themeColor="text1"/>
                <w:sz w:val="28"/>
                <w:szCs w:val="28"/>
              </w:rPr>
            </w:pPr>
            <w:r w:rsidRPr="004A394A">
              <w:rPr>
                <w:rFonts w:hint="eastAsia"/>
                <w:b/>
                <w:color w:val="000000" w:themeColor="text1"/>
                <w:sz w:val="28"/>
                <w:szCs w:val="28"/>
              </w:rPr>
              <w:t>案由</w:t>
            </w:r>
          </w:p>
        </w:tc>
        <w:tc>
          <w:tcPr>
            <w:tcW w:w="599" w:type="dxa"/>
            <w:vAlign w:val="center"/>
          </w:tcPr>
          <w:p w14:paraId="5C941315" w14:textId="48575E4A" w:rsidR="004A394A" w:rsidRPr="004A394A" w:rsidRDefault="004A394A" w:rsidP="00420B49">
            <w:pPr>
              <w:pStyle w:val="3"/>
              <w:numPr>
                <w:ilvl w:val="0"/>
                <w:numId w:val="0"/>
              </w:numPr>
              <w:jc w:val="center"/>
              <w:rPr>
                <w:b/>
                <w:color w:val="000000" w:themeColor="text1"/>
                <w:sz w:val="28"/>
                <w:szCs w:val="28"/>
              </w:rPr>
            </w:pPr>
            <w:r w:rsidRPr="004A394A">
              <w:rPr>
                <w:rFonts w:hint="eastAsia"/>
                <w:b/>
                <w:color w:val="000000" w:themeColor="text1"/>
                <w:sz w:val="28"/>
                <w:szCs w:val="28"/>
              </w:rPr>
              <w:t>調查委員</w:t>
            </w:r>
          </w:p>
        </w:tc>
        <w:tc>
          <w:tcPr>
            <w:tcW w:w="2403" w:type="dxa"/>
            <w:vAlign w:val="center"/>
          </w:tcPr>
          <w:p w14:paraId="37AD06EA" w14:textId="653DAC5F" w:rsidR="004A394A" w:rsidRPr="004A394A" w:rsidRDefault="004A394A" w:rsidP="004A394A">
            <w:pPr>
              <w:pStyle w:val="3"/>
              <w:numPr>
                <w:ilvl w:val="0"/>
                <w:numId w:val="0"/>
              </w:numPr>
              <w:jc w:val="center"/>
              <w:rPr>
                <w:b/>
                <w:color w:val="000000" w:themeColor="text1"/>
                <w:sz w:val="28"/>
                <w:szCs w:val="28"/>
              </w:rPr>
            </w:pPr>
            <w:r w:rsidRPr="004A394A">
              <w:rPr>
                <w:rFonts w:hint="eastAsia"/>
                <w:b/>
                <w:color w:val="000000" w:themeColor="text1"/>
                <w:sz w:val="28"/>
                <w:szCs w:val="28"/>
              </w:rPr>
              <w:t>調查意見</w:t>
            </w:r>
          </w:p>
        </w:tc>
        <w:tc>
          <w:tcPr>
            <w:tcW w:w="1427" w:type="dxa"/>
            <w:vAlign w:val="center"/>
          </w:tcPr>
          <w:p w14:paraId="03EF0345" w14:textId="5836F4AB" w:rsidR="004A394A" w:rsidRPr="004A394A" w:rsidRDefault="004A394A" w:rsidP="004A394A">
            <w:pPr>
              <w:pStyle w:val="3"/>
              <w:numPr>
                <w:ilvl w:val="0"/>
                <w:numId w:val="0"/>
              </w:numPr>
              <w:jc w:val="center"/>
              <w:rPr>
                <w:b/>
                <w:color w:val="000000" w:themeColor="text1"/>
                <w:sz w:val="28"/>
                <w:szCs w:val="28"/>
              </w:rPr>
            </w:pPr>
            <w:r w:rsidRPr="004A394A">
              <w:rPr>
                <w:rFonts w:hint="eastAsia"/>
                <w:b/>
                <w:color w:val="000000" w:themeColor="text1"/>
                <w:sz w:val="28"/>
                <w:szCs w:val="28"/>
              </w:rPr>
              <w:t>處理辦法</w:t>
            </w:r>
          </w:p>
        </w:tc>
      </w:tr>
      <w:tr w:rsidR="00420B49" w:rsidRPr="004A394A" w14:paraId="02DBCAE8" w14:textId="77777777" w:rsidTr="00941F7B">
        <w:tc>
          <w:tcPr>
            <w:tcW w:w="517" w:type="dxa"/>
          </w:tcPr>
          <w:p w14:paraId="299723BE" w14:textId="7501B4CA" w:rsidR="004A394A" w:rsidRPr="004A394A" w:rsidRDefault="003F190F" w:rsidP="003F190F">
            <w:pPr>
              <w:pStyle w:val="3"/>
              <w:numPr>
                <w:ilvl w:val="0"/>
                <w:numId w:val="0"/>
              </w:numPr>
              <w:jc w:val="center"/>
              <w:rPr>
                <w:color w:val="000000" w:themeColor="text1"/>
                <w:sz w:val="28"/>
                <w:szCs w:val="28"/>
              </w:rPr>
            </w:pPr>
            <w:r>
              <w:rPr>
                <w:rFonts w:hint="eastAsia"/>
                <w:color w:val="000000" w:themeColor="text1"/>
                <w:sz w:val="28"/>
                <w:szCs w:val="28"/>
              </w:rPr>
              <w:t>1</w:t>
            </w:r>
          </w:p>
        </w:tc>
        <w:tc>
          <w:tcPr>
            <w:tcW w:w="667" w:type="dxa"/>
          </w:tcPr>
          <w:p w14:paraId="26430572" w14:textId="653E1ED2" w:rsidR="004A394A" w:rsidRPr="004A394A" w:rsidRDefault="003F190F" w:rsidP="009A36C3">
            <w:pPr>
              <w:pStyle w:val="3"/>
              <w:numPr>
                <w:ilvl w:val="0"/>
                <w:numId w:val="0"/>
              </w:numPr>
              <w:rPr>
                <w:color w:val="000000" w:themeColor="text1"/>
                <w:sz w:val="28"/>
                <w:szCs w:val="28"/>
              </w:rPr>
            </w:pPr>
            <w:r>
              <w:rPr>
                <w:rFonts w:hint="eastAsia"/>
                <w:color w:val="000000" w:themeColor="text1"/>
                <w:sz w:val="28"/>
                <w:szCs w:val="28"/>
              </w:rPr>
              <w:t>92年10月13日</w:t>
            </w:r>
          </w:p>
        </w:tc>
        <w:tc>
          <w:tcPr>
            <w:tcW w:w="2541" w:type="dxa"/>
          </w:tcPr>
          <w:p w14:paraId="74349C96" w14:textId="0F7F16F4" w:rsidR="004A394A" w:rsidRPr="004A394A" w:rsidRDefault="003F190F" w:rsidP="00A63917">
            <w:pPr>
              <w:pStyle w:val="3"/>
              <w:numPr>
                <w:ilvl w:val="0"/>
                <w:numId w:val="0"/>
              </w:numPr>
              <w:rPr>
                <w:color w:val="000000" w:themeColor="text1"/>
                <w:sz w:val="28"/>
                <w:szCs w:val="28"/>
              </w:rPr>
            </w:pPr>
            <w:r>
              <w:rPr>
                <w:rFonts w:hint="eastAsia"/>
                <w:color w:val="000000" w:themeColor="text1"/>
                <w:sz w:val="28"/>
                <w:szCs w:val="28"/>
              </w:rPr>
              <w:t>據</w:t>
            </w:r>
            <w:r w:rsidR="00B3218F">
              <w:rPr>
                <w:rFonts w:hint="eastAsia"/>
                <w:color w:val="000000" w:themeColor="text1"/>
                <w:sz w:val="28"/>
                <w:szCs w:val="28"/>
              </w:rPr>
              <w:t>民間司法改革基金會協同</w:t>
            </w:r>
            <w:r>
              <w:rPr>
                <w:rFonts w:hint="eastAsia"/>
                <w:color w:val="000000" w:themeColor="text1"/>
                <w:sz w:val="28"/>
                <w:szCs w:val="28"/>
              </w:rPr>
              <w:t>潘</w:t>
            </w:r>
            <w:r w:rsidR="00A63917">
              <w:rPr>
                <w:rFonts w:hint="eastAsia"/>
                <w:color w:val="000000" w:themeColor="text1"/>
                <w:sz w:val="28"/>
                <w:szCs w:val="28"/>
              </w:rPr>
              <w:t>○○</w:t>
            </w:r>
            <w:r w:rsidR="00B3218F">
              <w:rPr>
                <w:rFonts w:hint="eastAsia"/>
                <w:color w:val="000000" w:themeColor="text1"/>
                <w:sz w:val="28"/>
                <w:szCs w:val="28"/>
              </w:rPr>
              <w:t>君</w:t>
            </w:r>
            <w:r>
              <w:rPr>
                <w:rFonts w:hint="eastAsia"/>
                <w:color w:val="000000" w:themeColor="text1"/>
                <w:sz w:val="28"/>
                <w:szCs w:val="28"/>
              </w:rPr>
              <w:t>陳訴：</w:t>
            </w:r>
            <w:r w:rsidR="00B3218F">
              <w:rPr>
                <w:rFonts w:hint="eastAsia"/>
                <w:color w:val="000000" w:themeColor="text1"/>
                <w:sz w:val="28"/>
                <w:szCs w:val="28"/>
              </w:rPr>
              <w:t>臺灣桃園地方法院、臺灣高等法院及最高法院等</w:t>
            </w:r>
            <w:r>
              <w:rPr>
                <w:rFonts w:hint="eastAsia"/>
                <w:color w:val="000000" w:themeColor="text1"/>
                <w:sz w:val="28"/>
                <w:szCs w:val="28"/>
              </w:rPr>
              <w:t>歷審法院</w:t>
            </w:r>
            <w:r w:rsidR="00B3218F">
              <w:rPr>
                <w:rFonts w:hint="eastAsia"/>
                <w:color w:val="000000" w:themeColor="text1"/>
                <w:sz w:val="28"/>
                <w:szCs w:val="28"/>
              </w:rPr>
              <w:t>，</w:t>
            </w:r>
            <w:r>
              <w:rPr>
                <w:rFonts w:hint="eastAsia"/>
                <w:color w:val="000000" w:themeColor="text1"/>
                <w:sz w:val="28"/>
                <w:szCs w:val="28"/>
              </w:rPr>
              <w:t>審</w:t>
            </w:r>
            <w:r w:rsidR="00B3218F">
              <w:rPr>
                <w:rFonts w:hint="eastAsia"/>
                <w:color w:val="000000" w:themeColor="text1"/>
                <w:sz w:val="28"/>
                <w:szCs w:val="28"/>
              </w:rPr>
              <w:t>理潘君被訴殺人罪案件，</w:t>
            </w:r>
            <w:r>
              <w:rPr>
                <w:rFonts w:hint="eastAsia"/>
                <w:color w:val="000000" w:themeColor="text1"/>
                <w:sz w:val="28"/>
                <w:szCs w:val="28"/>
              </w:rPr>
              <w:t>判</w:t>
            </w:r>
            <w:r w:rsidR="00B3218F">
              <w:rPr>
                <w:rFonts w:hint="eastAsia"/>
                <w:color w:val="000000" w:themeColor="text1"/>
                <w:sz w:val="28"/>
                <w:szCs w:val="28"/>
              </w:rPr>
              <w:t>決涉有</w:t>
            </w:r>
            <w:r>
              <w:rPr>
                <w:rFonts w:hint="eastAsia"/>
                <w:color w:val="000000" w:themeColor="text1"/>
                <w:sz w:val="28"/>
                <w:szCs w:val="28"/>
              </w:rPr>
              <w:t>違</w:t>
            </w:r>
            <w:r w:rsidR="00B3218F">
              <w:rPr>
                <w:rFonts w:hint="eastAsia"/>
                <w:color w:val="000000" w:themeColor="text1"/>
                <w:sz w:val="28"/>
                <w:szCs w:val="28"/>
              </w:rPr>
              <w:t>失等情，認有調查之必要。</w:t>
            </w:r>
          </w:p>
        </w:tc>
        <w:tc>
          <w:tcPr>
            <w:tcW w:w="599" w:type="dxa"/>
          </w:tcPr>
          <w:p w14:paraId="47730ADA" w14:textId="2CE819B8" w:rsidR="004A394A" w:rsidRDefault="003F190F" w:rsidP="009A36C3">
            <w:pPr>
              <w:pStyle w:val="3"/>
              <w:numPr>
                <w:ilvl w:val="0"/>
                <w:numId w:val="0"/>
              </w:numPr>
              <w:rPr>
                <w:color w:val="000000" w:themeColor="text1"/>
                <w:sz w:val="28"/>
                <w:szCs w:val="28"/>
              </w:rPr>
            </w:pPr>
            <w:r>
              <w:rPr>
                <w:rFonts w:hint="eastAsia"/>
                <w:color w:val="000000" w:themeColor="text1"/>
                <w:sz w:val="28"/>
                <w:szCs w:val="28"/>
              </w:rPr>
              <w:t>李伸一</w:t>
            </w:r>
          </w:p>
          <w:p w14:paraId="5F2F6057" w14:textId="77777777" w:rsidR="00420B49" w:rsidRDefault="00420B49" w:rsidP="009A36C3">
            <w:pPr>
              <w:pStyle w:val="3"/>
              <w:numPr>
                <w:ilvl w:val="0"/>
                <w:numId w:val="0"/>
              </w:numPr>
              <w:rPr>
                <w:color w:val="000000" w:themeColor="text1"/>
                <w:sz w:val="28"/>
                <w:szCs w:val="28"/>
              </w:rPr>
            </w:pPr>
          </w:p>
          <w:p w14:paraId="21680CD9" w14:textId="5184C522" w:rsidR="003F190F" w:rsidRPr="004A394A" w:rsidRDefault="003F190F" w:rsidP="009A36C3">
            <w:pPr>
              <w:pStyle w:val="3"/>
              <w:numPr>
                <w:ilvl w:val="0"/>
                <w:numId w:val="0"/>
              </w:numPr>
              <w:rPr>
                <w:color w:val="000000" w:themeColor="text1"/>
                <w:sz w:val="28"/>
                <w:szCs w:val="28"/>
              </w:rPr>
            </w:pPr>
            <w:r>
              <w:rPr>
                <w:rFonts w:hint="eastAsia"/>
                <w:color w:val="000000" w:themeColor="text1"/>
                <w:sz w:val="28"/>
                <w:szCs w:val="28"/>
              </w:rPr>
              <w:t>林時機</w:t>
            </w:r>
          </w:p>
        </w:tc>
        <w:tc>
          <w:tcPr>
            <w:tcW w:w="2403" w:type="dxa"/>
          </w:tcPr>
          <w:p w14:paraId="2FC1991B" w14:textId="16DE931A" w:rsidR="004A394A" w:rsidRPr="004A394A" w:rsidRDefault="003F190F" w:rsidP="00A63917">
            <w:pPr>
              <w:pStyle w:val="3"/>
              <w:numPr>
                <w:ilvl w:val="0"/>
                <w:numId w:val="0"/>
              </w:numPr>
              <w:rPr>
                <w:color w:val="000000" w:themeColor="text1"/>
                <w:sz w:val="28"/>
                <w:szCs w:val="28"/>
              </w:rPr>
            </w:pPr>
            <w:r>
              <w:rPr>
                <w:rFonts w:hint="eastAsia"/>
                <w:color w:val="000000" w:themeColor="text1"/>
                <w:sz w:val="28"/>
                <w:szCs w:val="28"/>
              </w:rPr>
              <w:t>請法務部轉請最高法院檢察署檢察總長研究，本案潘</w:t>
            </w:r>
            <w:r w:rsidR="00A63917">
              <w:rPr>
                <w:rFonts w:hint="eastAsia"/>
                <w:color w:val="000000" w:themeColor="text1"/>
                <w:sz w:val="28"/>
                <w:szCs w:val="28"/>
              </w:rPr>
              <w:t>○○</w:t>
            </w:r>
            <w:r>
              <w:rPr>
                <w:rFonts w:hint="eastAsia"/>
                <w:color w:val="000000" w:themeColor="text1"/>
                <w:sz w:val="28"/>
                <w:szCs w:val="28"/>
              </w:rPr>
              <w:t>是否有非常上訴之法定理由。</w:t>
            </w:r>
          </w:p>
        </w:tc>
        <w:tc>
          <w:tcPr>
            <w:tcW w:w="1427" w:type="dxa"/>
          </w:tcPr>
          <w:p w14:paraId="311B6418" w14:textId="3DE3009C" w:rsidR="004A394A" w:rsidRPr="004A394A" w:rsidRDefault="001F3B71" w:rsidP="009A36C3">
            <w:pPr>
              <w:pStyle w:val="3"/>
              <w:numPr>
                <w:ilvl w:val="0"/>
                <w:numId w:val="0"/>
              </w:numPr>
              <w:rPr>
                <w:color w:val="000000" w:themeColor="text1"/>
                <w:sz w:val="28"/>
                <w:szCs w:val="28"/>
              </w:rPr>
            </w:pPr>
            <w:r>
              <w:rPr>
                <w:rFonts w:hint="eastAsia"/>
                <w:color w:val="000000" w:themeColor="text1"/>
                <w:sz w:val="28"/>
                <w:szCs w:val="28"/>
              </w:rPr>
              <w:t>抄調查意見函請法務部辦理見復。</w:t>
            </w:r>
          </w:p>
        </w:tc>
      </w:tr>
      <w:tr w:rsidR="00420B49" w:rsidRPr="004A394A" w14:paraId="0B2D0BF6" w14:textId="77777777" w:rsidTr="00941F7B">
        <w:tc>
          <w:tcPr>
            <w:tcW w:w="517" w:type="dxa"/>
          </w:tcPr>
          <w:p w14:paraId="4503E61F" w14:textId="6C12591F" w:rsidR="004A394A" w:rsidRPr="004A394A" w:rsidRDefault="003F190F" w:rsidP="003F190F">
            <w:pPr>
              <w:pStyle w:val="3"/>
              <w:numPr>
                <w:ilvl w:val="0"/>
                <w:numId w:val="0"/>
              </w:numPr>
              <w:jc w:val="center"/>
              <w:rPr>
                <w:color w:val="000000" w:themeColor="text1"/>
                <w:sz w:val="28"/>
                <w:szCs w:val="28"/>
              </w:rPr>
            </w:pPr>
            <w:r>
              <w:rPr>
                <w:rFonts w:hint="eastAsia"/>
                <w:color w:val="000000" w:themeColor="text1"/>
                <w:sz w:val="28"/>
                <w:szCs w:val="28"/>
              </w:rPr>
              <w:t>2</w:t>
            </w:r>
          </w:p>
        </w:tc>
        <w:tc>
          <w:tcPr>
            <w:tcW w:w="667" w:type="dxa"/>
          </w:tcPr>
          <w:p w14:paraId="41A003D0" w14:textId="0F4949CF" w:rsidR="004A394A" w:rsidRPr="004A394A" w:rsidRDefault="007A0632" w:rsidP="009A36C3">
            <w:pPr>
              <w:pStyle w:val="3"/>
              <w:numPr>
                <w:ilvl w:val="0"/>
                <w:numId w:val="0"/>
              </w:numPr>
              <w:rPr>
                <w:color w:val="000000" w:themeColor="text1"/>
                <w:sz w:val="28"/>
                <w:szCs w:val="28"/>
              </w:rPr>
            </w:pPr>
            <w:r>
              <w:rPr>
                <w:rFonts w:hint="eastAsia"/>
                <w:color w:val="000000" w:themeColor="text1"/>
                <w:sz w:val="28"/>
                <w:szCs w:val="28"/>
              </w:rPr>
              <w:t>92年11月17日</w:t>
            </w:r>
          </w:p>
        </w:tc>
        <w:tc>
          <w:tcPr>
            <w:tcW w:w="2541" w:type="dxa"/>
          </w:tcPr>
          <w:p w14:paraId="32BF1728" w14:textId="3081BF31" w:rsidR="004A394A" w:rsidRPr="004A394A" w:rsidRDefault="007A0632" w:rsidP="00A63917">
            <w:pPr>
              <w:pStyle w:val="3"/>
              <w:numPr>
                <w:ilvl w:val="0"/>
                <w:numId w:val="0"/>
              </w:numPr>
              <w:rPr>
                <w:color w:val="000000" w:themeColor="text1"/>
                <w:sz w:val="28"/>
                <w:szCs w:val="28"/>
              </w:rPr>
            </w:pPr>
            <w:r>
              <w:rPr>
                <w:rFonts w:hint="eastAsia"/>
                <w:color w:val="000000" w:themeColor="text1"/>
                <w:sz w:val="28"/>
                <w:szCs w:val="28"/>
              </w:rPr>
              <w:t>據民間司法改革基金會代</w:t>
            </w:r>
            <w:r w:rsidR="00841DA9">
              <w:rPr>
                <w:rFonts w:hint="eastAsia"/>
                <w:color w:val="000000" w:themeColor="text1"/>
                <w:sz w:val="28"/>
                <w:szCs w:val="28"/>
              </w:rPr>
              <w:t>理</w:t>
            </w:r>
            <w:r>
              <w:rPr>
                <w:rFonts w:hint="eastAsia"/>
                <w:color w:val="000000" w:themeColor="text1"/>
                <w:sz w:val="28"/>
                <w:szCs w:val="28"/>
              </w:rPr>
              <w:t>趙</w:t>
            </w:r>
            <w:r w:rsidR="00A63917">
              <w:rPr>
                <w:rFonts w:hint="eastAsia"/>
                <w:color w:val="000000" w:themeColor="text1"/>
                <w:sz w:val="28"/>
                <w:szCs w:val="28"/>
              </w:rPr>
              <w:t>○○</w:t>
            </w:r>
            <w:r>
              <w:rPr>
                <w:rFonts w:hint="eastAsia"/>
                <w:color w:val="000000" w:themeColor="text1"/>
                <w:sz w:val="28"/>
                <w:szCs w:val="28"/>
              </w:rPr>
              <w:t>女士陳述：趙</w:t>
            </w:r>
            <w:r w:rsidR="00841DA9">
              <w:rPr>
                <w:rFonts w:hint="eastAsia"/>
                <w:color w:val="000000" w:themeColor="text1"/>
                <w:sz w:val="28"/>
                <w:szCs w:val="28"/>
              </w:rPr>
              <w:t>女</w:t>
            </w:r>
            <w:r>
              <w:rPr>
                <w:rFonts w:hint="eastAsia"/>
                <w:color w:val="000000" w:themeColor="text1"/>
                <w:sz w:val="28"/>
                <w:szCs w:val="28"/>
              </w:rPr>
              <w:t>之夫張</w:t>
            </w:r>
            <w:r w:rsidR="00A63917">
              <w:rPr>
                <w:rFonts w:hint="eastAsia"/>
                <w:color w:val="000000" w:themeColor="text1"/>
                <w:sz w:val="28"/>
                <w:szCs w:val="28"/>
              </w:rPr>
              <w:t>○○</w:t>
            </w:r>
            <w:r w:rsidR="00841DA9">
              <w:rPr>
                <w:rFonts w:hint="eastAsia"/>
                <w:color w:val="000000" w:themeColor="text1"/>
                <w:sz w:val="28"/>
                <w:szCs w:val="28"/>
              </w:rPr>
              <w:t>君</w:t>
            </w:r>
            <w:r>
              <w:rPr>
                <w:rFonts w:hint="eastAsia"/>
                <w:color w:val="000000" w:themeColor="text1"/>
                <w:sz w:val="28"/>
                <w:szCs w:val="28"/>
              </w:rPr>
              <w:t>與被害人陳</w:t>
            </w:r>
            <w:r w:rsidR="00A63917">
              <w:rPr>
                <w:rFonts w:hint="eastAsia"/>
                <w:color w:val="000000" w:themeColor="text1"/>
                <w:sz w:val="28"/>
                <w:szCs w:val="28"/>
              </w:rPr>
              <w:t>○○</w:t>
            </w:r>
            <w:r w:rsidR="00E533F6">
              <w:rPr>
                <w:rFonts w:hint="eastAsia"/>
                <w:color w:val="000000" w:themeColor="text1"/>
                <w:sz w:val="28"/>
                <w:szCs w:val="28"/>
              </w:rPr>
              <w:t>女士</w:t>
            </w:r>
            <w:r>
              <w:rPr>
                <w:rFonts w:hint="eastAsia"/>
                <w:color w:val="000000" w:themeColor="text1"/>
                <w:sz w:val="28"/>
                <w:szCs w:val="28"/>
              </w:rPr>
              <w:t>發生姦情，張</w:t>
            </w:r>
            <w:r w:rsidR="00841DA9">
              <w:rPr>
                <w:rFonts w:hint="eastAsia"/>
                <w:color w:val="000000" w:themeColor="text1"/>
                <w:sz w:val="28"/>
                <w:szCs w:val="28"/>
              </w:rPr>
              <w:t>君</w:t>
            </w:r>
            <w:r>
              <w:rPr>
                <w:rFonts w:hint="eastAsia"/>
                <w:color w:val="000000" w:themeColor="text1"/>
                <w:sz w:val="28"/>
                <w:szCs w:val="28"/>
              </w:rPr>
              <w:t>於80年10月11日晚至陳</w:t>
            </w:r>
            <w:r w:rsidR="00841DA9">
              <w:rPr>
                <w:rFonts w:hint="eastAsia"/>
                <w:color w:val="000000" w:themeColor="text1"/>
                <w:sz w:val="28"/>
                <w:szCs w:val="28"/>
              </w:rPr>
              <w:t>女宅</w:t>
            </w:r>
            <w:r>
              <w:rPr>
                <w:rFonts w:hint="eastAsia"/>
                <w:color w:val="000000" w:themeColor="text1"/>
                <w:sz w:val="28"/>
                <w:szCs w:val="28"/>
              </w:rPr>
              <w:t>，趙</w:t>
            </w:r>
            <w:r w:rsidR="00841DA9">
              <w:rPr>
                <w:rFonts w:hint="eastAsia"/>
                <w:color w:val="000000" w:themeColor="text1"/>
                <w:sz w:val="28"/>
                <w:szCs w:val="28"/>
              </w:rPr>
              <w:t>女</w:t>
            </w:r>
            <w:r>
              <w:rPr>
                <w:rFonts w:hint="eastAsia"/>
                <w:color w:val="000000" w:themeColor="text1"/>
                <w:sz w:val="28"/>
                <w:szCs w:val="28"/>
              </w:rPr>
              <w:t>不知情亦未前往。</w:t>
            </w:r>
            <w:r w:rsidR="00841DA9">
              <w:rPr>
                <w:rFonts w:hint="eastAsia"/>
                <w:color w:val="000000" w:themeColor="text1"/>
                <w:sz w:val="28"/>
                <w:szCs w:val="28"/>
              </w:rPr>
              <w:t>翌</w:t>
            </w:r>
            <w:r>
              <w:rPr>
                <w:rFonts w:hint="eastAsia"/>
                <w:color w:val="000000" w:themeColor="text1"/>
                <w:sz w:val="28"/>
                <w:szCs w:val="28"/>
              </w:rPr>
              <w:t>日凌晨</w:t>
            </w:r>
            <w:r w:rsidR="00841DA9">
              <w:rPr>
                <w:rFonts w:hint="eastAsia"/>
                <w:color w:val="000000" w:themeColor="text1"/>
                <w:sz w:val="28"/>
                <w:szCs w:val="28"/>
              </w:rPr>
              <w:t>陳女</w:t>
            </w:r>
            <w:r>
              <w:rPr>
                <w:rFonts w:hint="eastAsia"/>
                <w:color w:val="000000" w:themeColor="text1"/>
                <w:sz w:val="28"/>
                <w:szCs w:val="28"/>
              </w:rPr>
              <w:t>宅發生火警，陳</w:t>
            </w:r>
            <w:r w:rsidR="00841DA9">
              <w:rPr>
                <w:rFonts w:hint="eastAsia"/>
                <w:color w:val="000000" w:themeColor="text1"/>
                <w:sz w:val="28"/>
                <w:szCs w:val="28"/>
              </w:rPr>
              <w:t>女</w:t>
            </w:r>
            <w:r>
              <w:rPr>
                <w:rFonts w:hint="eastAsia"/>
                <w:color w:val="000000" w:themeColor="text1"/>
                <w:sz w:val="28"/>
                <w:szCs w:val="28"/>
              </w:rPr>
              <w:t>與其子遭勒昏後喪命火窟，檢</w:t>
            </w:r>
            <w:r w:rsidR="00841DA9">
              <w:rPr>
                <w:rFonts w:hint="eastAsia"/>
                <w:color w:val="000000" w:themeColor="text1"/>
                <w:sz w:val="28"/>
                <w:szCs w:val="28"/>
              </w:rPr>
              <w:t>察</w:t>
            </w:r>
            <w:r>
              <w:rPr>
                <w:rFonts w:hint="eastAsia"/>
                <w:color w:val="000000" w:themeColor="text1"/>
                <w:sz w:val="28"/>
                <w:szCs w:val="28"/>
              </w:rPr>
              <w:t>官</w:t>
            </w:r>
            <w:r w:rsidR="00841DA9">
              <w:rPr>
                <w:rFonts w:hint="eastAsia"/>
                <w:color w:val="000000" w:themeColor="text1"/>
                <w:sz w:val="28"/>
                <w:szCs w:val="28"/>
              </w:rPr>
              <w:t>將</w:t>
            </w:r>
            <w:r>
              <w:rPr>
                <w:rFonts w:hint="eastAsia"/>
                <w:color w:val="000000" w:themeColor="text1"/>
                <w:sz w:val="28"/>
                <w:szCs w:val="28"/>
              </w:rPr>
              <w:t>趙</w:t>
            </w:r>
            <w:r w:rsidR="00841DA9">
              <w:rPr>
                <w:rFonts w:hint="eastAsia"/>
                <w:color w:val="000000" w:themeColor="text1"/>
                <w:sz w:val="28"/>
                <w:szCs w:val="28"/>
              </w:rPr>
              <w:t>女</w:t>
            </w:r>
            <w:r>
              <w:rPr>
                <w:rFonts w:hint="eastAsia"/>
                <w:color w:val="000000" w:themeColor="text1"/>
                <w:sz w:val="28"/>
                <w:szCs w:val="28"/>
              </w:rPr>
              <w:t>與其夫</w:t>
            </w:r>
            <w:r w:rsidR="00841DA9">
              <w:rPr>
                <w:rFonts w:hint="eastAsia"/>
                <w:color w:val="000000" w:themeColor="text1"/>
                <w:sz w:val="28"/>
                <w:szCs w:val="28"/>
              </w:rPr>
              <w:t>以共同殺人罪名</w:t>
            </w:r>
            <w:r>
              <w:rPr>
                <w:rFonts w:hint="eastAsia"/>
                <w:color w:val="000000" w:themeColor="text1"/>
                <w:sz w:val="28"/>
                <w:szCs w:val="28"/>
              </w:rPr>
              <w:t>起訴。案經12年審理，更</w:t>
            </w:r>
            <w:r>
              <w:rPr>
                <w:rFonts w:hint="eastAsia"/>
                <w:color w:val="000000" w:themeColor="text1"/>
                <w:sz w:val="28"/>
                <w:szCs w:val="28"/>
              </w:rPr>
              <w:lastRenderedPageBreak/>
              <w:t>審5次仍判決趙</w:t>
            </w:r>
            <w:r w:rsidR="00E533F6">
              <w:rPr>
                <w:rFonts w:hint="eastAsia"/>
                <w:color w:val="000000" w:themeColor="text1"/>
                <w:sz w:val="28"/>
                <w:szCs w:val="28"/>
              </w:rPr>
              <w:t>女</w:t>
            </w:r>
            <w:r>
              <w:rPr>
                <w:rFonts w:hint="eastAsia"/>
                <w:color w:val="000000" w:themeColor="text1"/>
                <w:sz w:val="28"/>
                <w:szCs w:val="28"/>
              </w:rPr>
              <w:t>共同殺人確定，惟本案</w:t>
            </w:r>
            <w:r w:rsidR="00E533F6">
              <w:rPr>
                <w:rFonts w:hint="eastAsia"/>
                <w:color w:val="000000" w:themeColor="text1"/>
                <w:sz w:val="28"/>
                <w:szCs w:val="28"/>
              </w:rPr>
              <w:t>並無任何直接證據，</w:t>
            </w:r>
            <w:r>
              <w:rPr>
                <w:rFonts w:hint="eastAsia"/>
                <w:color w:val="000000" w:themeColor="text1"/>
                <w:sz w:val="28"/>
                <w:szCs w:val="28"/>
              </w:rPr>
              <w:t>證人孫</w:t>
            </w:r>
            <w:r w:rsidR="00A63917">
              <w:rPr>
                <w:rFonts w:hint="eastAsia"/>
                <w:color w:val="000000" w:themeColor="text1"/>
                <w:sz w:val="28"/>
                <w:szCs w:val="28"/>
              </w:rPr>
              <w:t>○○</w:t>
            </w:r>
            <w:r w:rsidR="00E533F6">
              <w:rPr>
                <w:rFonts w:hint="eastAsia"/>
                <w:color w:val="000000" w:themeColor="text1"/>
                <w:sz w:val="28"/>
                <w:szCs w:val="28"/>
              </w:rPr>
              <w:t>亦</w:t>
            </w:r>
            <w:r>
              <w:rPr>
                <w:rFonts w:hint="eastAsia"/>
                <w:color w:val="000000" w:themeColor="text1"/>
                <w:sz w:val="28"/>
                <w:szCs w:val="28"/>
              </w:rPr>
              <w:t>始終未到庭接受審問，其</w:t>
            </w:r>
            <w:r w:rsidR="00E533F6">
              <w:rPr>
                <w:rFonts w:hint="eastAsia"/>
                <w:color w:val="000000" w:themeColor="text1"/>
                <w:sz w:val="28"/>
                <w:szCs w:val="28"/>
              </w:rPr>
              <w:t>於警訊之</w:t>
            </w:r>
            <w:r>
              <w:rPr>
                <w:rFonts w:hint="eastAsia"/>
                <w:color w:val="000000" w:themeColor="text1"/>
                <w:sz w:val="28"/>
                <w:szCs w:val="28"/>
              </w:rPr>
              <w:t>證詞前後予盾且諸多違反經驗法則，處處顯露警方誘導與編造之跡象，請</w:t>
            </w:r>
            <w:r w:rsidR="00E533F6">
              <w:rPr>
                <w:rFonts w:hint="eastAsia"/>
                <w:color w:val="000000" w:themeColor="text1"/>
                <w:sz w:val="28"/>
                <w:szCs w:val="28"/>
              </w:rPr>
              <w:t>求本院</w:t>
            </w:r>
            <w:r>
              <w:rPr>
                <w:rFonts w:hint="eastAsia"/>
                <w:color w:val="000000" w:themeColor="text1"/>
                <w:sz w:val="28"/>
                <w:szCs w:val="28"/>
              </w:rPr>
              <w:t>查明冤情</w:t>
            </w:r>
            <w:r w:rsidR="00E533F6">
              <w:rPr>
                <w:rFonts w:hint="eastAsia"/>
                <w:color w:val="000000" w:themeColor="text1"/>
                <w:sz w:val="28"/>
                <w:szCs w:val="28"/>
              </w:rPr>
              <w:t>等情，事涉基本人權，認有調查之必要</w:t>
            </w:r>
            <w:r>
              <w:rPr>
                <w:rFonts w:hint="eastAsia"/>
                <w:color w:val="000000" w:themeColor="text1"/>
                <w:sz w:val="28"/>
                <w:szCs w:val="28"/>
              </w:rPr>
              <w:t>。</w:t>
            </w:r>
          </w:p>
        </w:tc>
        <w:tc>
          <w:tcPr>
            <w:tcW w:w="599" w:type="dxa"/>
          </w:tcPr>
          <w:p w14:paraId="6B1247AD" w14:textId="0187B1F5" w:rsidR="004A394A" w:rsidRDefault="00015796" w:rsidP="009A36C3">
            <w:pPr>
              <w:pStyle w:val="3"/>
              <w:numPr>
                <w:ilvl w:val="0"/>
                <w:numId w:val="0"/>
              </w:numPr>
              <w:rPr>
                <w:color w:val="000000" w:themeColor="text1"/>
                <w:sz w:val="28"/>
                <w:szCs w:val="28"/>
              </w:rPr>
            </w:pPr>
            <w:r>
              <w:rPr>
                <w:rFonts w:hint="eastAsia"/>
                <w:color w:val="000000" w:themeColor="text1"/>
                <w:sz w:val="28"/>
                <w:szCs w:val="28"/>
              </w:rPr>
              <w:lastRenderedPageBreak/>
              <w:t>廖健男</w:t>
            </w:r>
          </w:p>
          <w:p w14:paraId="4DC2B3E2" w14:textId="77777777" w:rsidR="00420B49" w:rsidRDefault="00420B49" w:rsidP="009A36C3">
            <w:pPr>
              <w:pStyle w:val="3"/>
              <w:numPr>
                <w:ilvl w:val="0"/>
                <w:numId w:val="0"/>
              </w:numPr>
              <w:rPr>
                <w:color w:val="000000" w:themeColor="text1"/>
                <w:sz w:val="28"/>
                <w:szCs w:val="28"/>
              </w:rPr>
            </w:pPr>
          </w:p>
          <w:p w14:paraId="67E83624" w14:textId="61260091" w:rsidR="00015796" w:rsidRPr="004A394A" w:rsidRDefault="00015796" w:rsidP="009A36C3">
            <w:pPr>
              <w:pStyle w:val="3"/>
              <w:numPr>
                <w:ilvl w:val="0"/>
                <w:numId w:val="0"/>
              </w:numPr>
              <w:rPr>
                <w:color w:val="000000" w:themeColor="text1"/>
                <w:sz w:val="28"/>
                <w:szCs w:val="28"/>
              </w:rPr>
            </w:pPr>
            <w:r>
              <w:rPr>
                <w:rFonts w:hint="eastAsia"/>
                <w:color w:val="000000" w:themeColor="text1"/>
                <w:sz w:val="28"/>
                <w:szCs w:val="28"/>
              </w:rPr>
              <w:t>古登美</w:t>
            </w:r>
          </w:p>
        </w:tc>
        <w:tc>
          <w:tcPr>
            <w:tcW w:w="2403" w:type="dxa"/>
          </w:tcPr>
          <w:p w14:paraId="5271F066" w14:textId="35E95895" w:rsidR="004A394A" w:rsidRPr="004A394A" w:rsidRDefault="001F68EA" w:rsidP="00A63917">
            <w:pPr>
              <w:pStyle w:val="3"/>
              <w:numPr>
                <w:ilvl w:val="0"/>
                <w:numId w:val="0"/>
              </w:numPr>
              <w:rPr>
                <w:color w:val="000000" w:themeColor="text1"/>
                <w:sz w:val="28"/>
                <w:szCs w:val="28"/>
              </w:rPr>
            </w:pPr>
            <w:r>
              <w:rPr>
                <w:rFonts w:hint="eastAsia"/>
                <w:color w:val="000000" w:themeColor="text1"/>
                <w:sz w:val="28"/>
                <w:szCs w:val="28"/>
              </w:rPr>
              <w:t>一、臺灣高等法院第5次更審之判決就死者王</w:t>
            </w:r>
            <w:r w:rsidR="00A63917">
              <w:rPr>
                <w:rFonts w:hint="eastAsia"/>
                <w:color w:val="000000" w:themeColor="text1"/>
                <w:sz w:val="28"/>
                <w:szCs w:val="28"/>
              </w:rPr>
              <w:t>○○</w:t>
            </w:r>
            <w:r>
              <w:rPr>
                <w:rFonts w:hint="eastAsia"/>
                <w:color w:val="000000" w:themeColor="text1"/>
                <w:sz w:val="28"/>
                <w:szCs w:val="28"/>
              </w:rPr>
              <w:t>被絞勒昏迷之兇器，何以認定為繩索等重事要項，未予究明，核有判決不載理由之違誤。二、系爭案件重要證人孫</w:t>
            </w:r>
            <w:r w:rsidR="00A63917">
              <w:rPr>
                <w:rFonts w:hint="eastAsia"/>
                <w:color w:val="000000" w:themeColor="text1"/>
                <w:sz w:val="28"/>
                <w:szCs w:val="28"/>
              </w:rPr>
              <w:t>○○</w:t>
            </w:r>
            <w:r>
              <w:rPr>
                <w:rFonts w:hint="eastAsia"/>
                <w:color w:val="000000" w:themeColor="text1"/>
                <w:sz w:val="28"/>
                <w:szCs w:val="28"/>
              </w:rPr>
              <w:t>始終未到庭應訊，渠於警訊筆錄之證詞有待釐清之處仍多。歷審法院未命證人到庭，究明真</w:t>
            </w:r>
            <w:r>
              <w:rPr>
                <w:rFonts w:hint="eastAsia"/>
                <w:color w:val="000000" w:themeColor="text1"/>
                <w:sz w:val="28"/>
                <w:szCs w:val="28"/>
              </w:rPr>
              <w:lastRenderedPageBreak/>
              <w:t>相，遽以孫</w:t>
            </w:r>
            <w:r w:rsidR="00A63917">
              <w:rPr>
                <w:rFonts w:hint="eastAsia"/>
                <w:color w:val="000000" w:themeColor="text1"/>
                <w:sz w:val="28"/>
                <w:szCs w:val="28"/>
              </w:rPr>
              <w:t>○○</w:t>
            </w:r>
            <w:r>
              <w:rPr>
                <w:rFonts w:hint="eastAsia"/>
                <w:color w:val="000000" w:themeColor="text1"/>
                <w:sz w:val="28"/>
                <w:szCs w:val="28"/>
              </w:rPr>
              <w:t>於警訊筆錄之證詞認定為被告趙</w:t>
            </w:r>
            <w:r w:rsidR="00A63917">
              <w:rPr>
                <w:rFonts w:hint="eastAsia"/>
                <w:color w:val="000000" w:themeColor="text1"/>
                <w:sz w:val="28"/>
                <w:szCs w:val="28"/>
              </w:rPr>
              <w:t>○○</w:t>
            </w:r>
            <w:r>
              <w:rPr>
                <w:rFonts w:hint="eastAsia"/>
                <w:color w:val="000000" w:themeColor="text1"/>
                <w:sz w:val="28"/>
                <w:szCs w:val="28"/>
              </w:rPr>
              <w:t>共同殺人之唯一證據，違背證據法則，亦有應於審判期日調查而未調查之違誤。三、臺灣高等法院第5次更審之判決認定系爭案件作案兇嫌，於陳訴人趙</w:t>
            </w:r>
            <w:r w:rsidR="00A63917">
              <w:rPr>
                <w:rFonts w:hint="eastAsia"/>
                <w:color w:val="000000" w:themeColor="text1"/>
                <w:sz w:val="28"/>
                <w:szCs w:val="28"/>
              </w:rPr>
              <w:t>○○</w:t>
            </w:r>
            <w:r>
              <w:rPr>
                <w:rFonts w:hint="eastAsia"/>
                <w:color w:val="000000" w:themeColor="text1"/>
                <w:sz w:val="28"/>
                <w:szCs w:val="28"/>
              </w:rPr>
              <w:t>及其夫張</w:t>
            </w:r>
            <w:r w:rsidR="00A63917">
              <w:rPr>
                <w:rFonts w:hint="eastAsia"/>
                <w:color w:val="000000" w:themeColor="text1"/>
                <w:sz w:val="28"/>
                <w:szCs w:val="28"/>
              </w:rPr>
              <w:t>○○</w:t>
            </w:r>
            <w:r>
              <w:rPr>
                <w:rFonts w:hint="eastAsia"/>
                <w:color w:val="000000" w:themeColor="text1"/>
                <w:sz w:val="28"/>
                <w:szCs w:val="28"/>
              </w:rPr>
              <w:t>外，尚有多名成年男子，惟就該等犯罪動機等俱未敘明，採證認事核有調查未盡及理由不備之違誤，洵堪認定。</w:t>
            </w:r>
          </w:p>
        </w:tc>
        <w:tc>
          <w:tcPr>
            <w:tcW w:w="1427" w:type="dxa"/>
          </w:tcPr>
          <w:p w14:paraId="7820536A" w14:textId="0EF2E7C7" w:rsidR="005B1E35" w:rsidRPr="004A394A" w:rsidRDefault="005B1E35" w:rsidP="00A63917">
            <w:pPr>
              <w:pStyle w:val="3"/>
              <w:numPr>
                <w:ilvl w:val="0"/>
                <w:numId w:val="0"/>
              </w:numPr>
              <w:rPr>
                <w:color w:val="000000" w:themeColor="text1"/>
                <w:sz w:val="28"/>
                <w:szCs w:val="28"/>
              </w:rPr>
            </w:pPr>
            <w:r>
              <w:rPr>
                <w:rFonts w:hint="eastAsia"/>
                <w:color w:val="000000" w:themeColor="text1"/>
                <w:sz w:val="28"/>
                <w:szCs w:val="28"/>
              </w:rPr>
              <w:lastRenderedPageBreak/>
              <w:t>一、修正通過。二、抄調查意見函復財團法人民間司法改革基金會轉知陳訴人趙</w:t>
            </w:r>
            <w:r w:rsidR="00A63917">
              <w:rPr>
                <w:rFonts w:hint="eastAsia"/>
                <w:color w:val="000000" w:themeColor="text1"/>
                <w:sz w:val="28"/>
                <w:szCs w:val="28"/>
              </w:rPr>
              <w:t>○○</w:t>
            </w:r>
            <w:r>
              <w:rPr>
                <w:rFonts w:hint="eastAsia"/>
                <w:color w:val="000000" w:themeColor="text1"/>
                <w:sz w:val="28"/>
                <w:szCs w:val="28"/>
              </w:rPr>
              <w:t>女士。三、抄調查意見函請法務部轉請最高法院檢察署檢察總長研</w:t>
            </w:r>
            <w:r>
              <w:rPr>
                <w:rFonts w:hint="eastAsia"/>
                <w:color w:val="000000" w:themeColor="text1"/>
                <w:sz w:val="28"/>
                <w:szCs w:val="28"/>
              </w:rPr>
              <w:lastRenderedPageBreak/>
              <w:t>提非常上訴，以資救濟。四、影附調查報告全文送本院人權保障委員會參考。</w:t>
            </w:r>
          </w:p>
        </w:tc>
      </w:tr>
      <w:tr w:rsidR="00420B49" w:rsidRPr="004A394A" w14:paraId="728C272E" w14:textId="77777777" w:rsidTr="00941F7B">
        <w:tc>
          <w:tcPr>
            <w:tcW w:w="517" w:type="dxa"/>
          </w:tcPr>
          <w:p w14:paraId="5A3098FC" w14:textId="73EC6800" w:rsidR="004A394A" w:rsidRPr="004A394A" w:rsidRDefault="003F190F" w:rsidP="003F190F">
            <w:pPr>
              <w:pStyle w:val="3"/>
              <w:numPr>
                <w:ilvl w:val="0"/>
                <w:numId w:val="0"/>
              </w:numPr>
              <w:jc w:val="center"/>
              <w:rPr>
                <w:color w:val="000000" w:themeColor="text1"/>
                <w:sz w:val="28"/>
                <w:szCs w:val="28"/>
              </w:rPr>
            </w:pPr>
            <w:r>
              <w:rPr>
                <w:rFonts w:hint="eastAsia"/>
                <w:color w:val="000000" w:themeColor="text1"/>
                <w:sz w:val="28"/>
                <w:szCs w:val="28"/>
              </w:rPr>
              <w:lastRenderedPageBreak/>
              <w:t>3</w:t>
            </w:r>
          </w:p>
        </w:tc>
        <w:tc>
          <w:tcPr>
            <w:tcW w:w="667" w:type="dxa"/>
          </w:tcPr>
          <w:p w14:paraId="1569D35E" w14:textId="4BBB3526" w:rsidR="004A394A" w:rsidRPr="004A394A" w:rsidRDefault="00DB0526" w:rsidP="009A36C3">
            <w:pPr>
              <w:pStyle w:val="3"/>
              <w:numPr>
                <w:ilvl w:val="0"/>
                <w:numId w:val="0"/>
              </w:numPr>
              <w:rPr>
                <w:color w:val="000000" w:themeColor="text1"/>
                <w:sz w:val="28"/>
                <w:szCs w:val="28"/>
              </w:rPr>
            </w:pPr>
            <w:r>
              <w:rPr>
                <w:rFonts w:hint="eastAsia"/>
                <w:color w:val="000000" w:themeColor="text1"/>
                <w:sz w:val="28"/>
                <w:szCs w:val="28"/>
              </w:rPr>
              <w:t>101年10月18日</w:t>
            </w:r>
          </w:p>
        </w:tc>
        <w:tc>
          <w:tcPr>
            <w:tcW w:w="2541" w:type="dxa"/>
          </w:tcPr>
          <w:p w14:paraId="17DE6C22" w14:textId="1947A61D" w:rsidR="004A394A" w:rsidRPr="004A394A" w:rsidRDefault="00DB0526" w:rsidP="009A36C3">
            <w:pPr>
              <w:pStyle w:val="3"/>
              <w:numPr>
                <w:ilvl w:val="0"/>
                <w:numId w:val="0"/>
              </w:numPr>
              <w:rPr>
                <w:color w:val="000000" w:themeColor="text1"/>
                <w:sz w:val="28"/>
                <w:szCs w:val="28"/>
              </w:rPr>
            </w:pPr>
            <w:r w:rsidRPr="00DB0526">
              <w:rPr>
                <w:rFonts w:hint="eastAsia"/>
                <w:color w:val="000000" w:themeColor="text1"/>
                <w:sz w:val="28"/>
                <w:szCs w:val="28"/>
              </w:rPr>
              <w:t>「據審計部100年度中央政府總決算審核報告，司法院對於贓證物品管理系統功能未有效發揮，部分贓證物品置放庫房多年未妥適處理；法務部所屬檢察機關未落實執行扣押物沒收物控管作業，均涉有違</w:t>
            </w:r>
            <w:r w:rsidRPr="00DB0526">
              <w:rPr>
                <w:rFonts w:hint="eastAsia"/>
                <w:color w:val="000000" w:themeColor="text1"/>
                <w:sz w:val="28"/>
                <w:szCs w:val="28"/>
              </w:rPr>
              <w:lastRenderedPageBreak/>
              <w:t>失等情乙案」報告</w:t>
            </w:r>
          </w:p>
        </w:tc>
        <w:tc>
          <w:tcPr>
            <w:tcW w:w="599" w:type="dxa"/>
          </w:tcPr>
          <w:p w14:paraId="58CC5A2C" w14:textId="77777777" w:rsidR="00DB0526" w:rsidRDefault="00DB0526" w:rsidP="009A36C3">
            <w:pPr>
              <w:pStyle w:val="3"/>
              <w:numPr>
                <w:ilvl w:val="0"/>
                <w:numId w:val="0"/>
              </w:numPr>
              <w:rPr>
                <w:color w:val="000000" w:themeColor="text1"/>
                <w:sz w:val="28"/>
                <w:szCs w:val="28"/>
              </w:rPr>
            </w:pPr>
            <w:r w:rsidRPr="00DB0526">
              <w:rPr>
                <w:rFonts w:hint="eastAsia"/>
                <w:color w:val="000000" w:themeColor="text1"/>
                <w:sz w:val="28"/>
                <w:szCs w:val="28"/>
              </w:rPr>
              <w:lastRenderedPageBreak/>
              <w:t>李</w:t>
            </w:r>
          </w:p>
          <w:p w14:paraId="7E719263" w14:textId="1E72DA04" w:rsidR="00DB0526" w:rsidRDefault="00DB0526" w:rsidP="009A36C3">
            <w:pPr>
              <w:pStyle w:val="3"/>
              <w:numPr>
                <w:ilvl w:val="0"/>
                <w:numId w:val="0"/>
              </w:numPr>
              <w:rPr>
                <w:color w:val="000000" w:themeColor="text1"/>
                <w:sz w:val="28"/>
                <w:szCs w:val="28"/>
              </w:rPr>
            </w:pPr>
            <w:r w:rsidRPr="00DB0526">
              <w:rPr>
                <w:rFonts w:hint="eastAsia"/>
                <w:color w:val="000000" w:themeColor="text1"/>
                <w:sz w:val="28"/>
                <w:szCs w:val="28"/>
              </w:rPr>
              <w:t>復甸</w:t>
            </w:r>
          </w:p>
          <w:p w14:paraId="4AE7038E" w14:textId="4D3C2512" w:rsidR="005D3DB9" w:rsidRPr="004A394A" w:rsidRDefault="00DB0526" w:rsidP="00DB0526">
            <w:pPr>
              <w:pStyle w:val="3"/>
              <w:numPr>
                <w:ilvl w:val="0"/>
                <w:numId w:val="0"/>
              </w:numPr>
              <w:rPr>
                <w:color w:val="000000" w:themeColor="text1"/>
                <w:sz w:val="28"/>
                <w:szCs w:val="28"/>
              </w:rPr>
            </w:pPr>
            <w:r w:rsidRPr="00DB0526">
              <w:rPr>
                <w:rFonts w:hint="eastAsia"/>
                <w:color w:val="000000" w:themeColor="text1"/>
                <w:sz w:val="28"/>
                <w:szCs w:val="28"/>
              </w:rPr>
              <w:t>、林鉅鋃</w:t>
            </w:r>
          </w:p>
        </w:tc>
        <w:tc>
          <w:tcPr>
            <w:tcW w:w="2403" w:type="dxa"/>
          </w:tcPr>
          <w:p w14:paraId="407C4DCE" w14:textId="57CC7329" w:rsidR="00DB0526" w:rsidRPr="00DB0526" w:rsidRDefault="00DB0526" w:rsidP="00941F7B">
            <w:pPr>
              <w:pStyle w:val="3"/>
              <w:numPr>
                <w:ilvl w:val="0"/>
                <w:numId w:val="0"/>
              </w:numPr>
              <w:rPr>
                <w:sz w:val="28"/>
                <w:szCs w:val="28"/>
              </w:rPr>
            </w:pPr>
            <w:r w:rsidRPr="00DB0526">
              <w:rPr>
                <w:rFonts w:hint="eastAsia"/>
                <w:sz w:val="28"/>
                <w:szCs w:val="28"/>
              </w:rPr>
              <w:t>一、目前仍有十一個地方法院未收受</w:t>
            </w:r>
            <w:r w:rsidRPr="00941F7B">
              <w:rPr>
                <w:rFonts w:hint="eastAsia"/>
                <w:color w:val="000000" w:themeColor="text1"/>
                <w:sz w:val="28"/>
                <w:szCs w:val="28"/>
              </w:rPr>
              <w:t>地方法院</w:t>
            </w:r>
            <w:r w:rsidRPr="00DB0526">
              <w:rPr>
                <w:rFonts w:hint="eastAsia"/>
                <w:sz w:val="28"/>
                <w:szCs w:val="28"/>
              </w:rPr>
              <w:t>檢察署移送之贓證物，不但與刑事訴訟法第二六四條所定卷證併送之規定不符，更肇致贓證物保管責任歸屬未盡公允，顯有違失</w:t>
            </w:r>
            <w:r w:rsidR="00941F7B">
              <w:rPr>
                <w:rFonts w:hint="eastAsia"/>
                <w:sz w:val="28"/>
                <w:szCs w:val="28"/>
              </w:rPr>
              <w:t>。</w:t>
            </w:r>
          </w:p>
          <w:p w14:paraId="7BC1A037" w14:textId="2ADB19B4" w:rsidR="00DB0526" w:rsidRPr="00DB0526" w:rsidRDefault="00DB0526" w:rsidP="00941F7B">
            <w:pPr>
              <w:pStyle w:val="3"/>
              <w:numPr>
                <w:ilvl w:val="0"/>
                <w:numId w:val="0"/>
              </w:numPr>
              <w:rPr>
                <w:sz w:val="28"/>
                <w:szCs w:val="28"/>
              </w:rPr>
            </w:pPr>
            <w:r w:rsidRPr="00DB0526">
              <w:rPr>
                <w:rFonts w:hint="eastAsia"/>
                <w:sz w:val="28"/>
                <w:szCs w:val="28"/>
              </w:rPr>
              <w:t>二、臺灣高等法</w:t>
            </w:r>
            <w:r w:rsidRPr="00DB0526">
              <w:rPr>
                <w:rFonts w:hint="eastAsia"/>
                <w:sz w:val="28"/>
                <w:szCs w:val="28"/>
              </w:rPr>
              <w:lastRenderedPageBreak/>
              <w:t>院及其</w:t>
            </w:r>
            <w:r w:rsidRPr="00941F7B">
              <w:rPr>
                <w:rFonts w:hint="eastAsia"/>
                <w:color w:val="000000" w:themeColor="text1"/>
                <w:sz w:val="28"/>
                <w:szCs w:val="28"/>
              </w:rPr>
              <w:t>分院</w:t>
            </w:r>
            <w:r w:rsidRPr="00DB0526">
              <w:rPr>
                <w:rFonts w:hint="eastAsia"/>
                <w:sz w:val="28"/>
                <w:szCs w:val="28"/>
              </w:rPr>
              <w:t>對所轄地方法院之贓證物業務未進行稽核與抽查，形成各地方法院對贓證物之管理與保存方式各異，且未能掌握各地方法院就贓證物庫之管理情形，顯未善盡行政監督職責，洵有失當</w:t>
            </w:r>
            <w:r w:rsidR="00941F7B">
              <w:rPr>
                <w:rFonts w:hint="eastAsia"/>
                <w:sz w:val="28"/>
                <w:szCs w:val="28"/>
              </w:rPr>
              <w:t>。</w:t>
            </w:r>
          </w:p>
          <w:p w14:paraId="4E2C49A7" w14:textId="11797159" w:rsidR="00DB0526" w:rsidRPr="00DB0526" w:rsidRDefault="00DB0526" w:rsidP="00941F7B">
            <w:pPr>
              <w:pStyle w:val="3"/>
              <w:numPr>
                <w:ilvl w:val="0"/>
                <w:numId w:val="0"/>
              </w:numPr>
              <w:rPr>
                <w:sz w:val="28"/>
                <w:szCs w:val="28"/>
              </w:rPr>
            </w:pPr>
            <w:r w:rsidRPr="00DB0526">
              <w:rPr>
                <w:rFonts w:hint="eastAsia"/>
                <w:sz w:val="28"/>
                <w:szCs w:val="28"/>
              </w:rPr>
              <w:t>三、部分地方法院未依少年</w:t>
            </w:r>
            <w:r w:rsidRPr="00941F7B">
              <w:rPr>
                <w:rFonts w:hint="eastAsia"/>
                <w:color w:val="000000" w:themeColor="text1"/>
                <w:sz w:val="28"/>
                <w:szCs w:val="28"/>
              </w:rPr>
              <w:t>法院</w:t>
            </w:r>
            <w:r w:rsidRPr="00DB0526">
              <w:rPr>
                <w:rFonts w:hint="eastAsia"/>
                <w:sz w:val="28"/>
                <w:szCs w:val="28"/>
              </w:rPr>
              <w:t>（庭）處理少年事件扣押物沒收物應行注意事項確實執行少年事件之贓證物，定期稽查亦未發現相關缺失，洵有未當</w:t>
            </w:r>
            <w:r w:rsidR="00941F7B">
              <w:rPr>
                <w:rFonts w:hint="eastAsia"/>
                <w:sz w:val="28"/>
                <w:szCs w:val="28"/>
              </w:rPr>
              <w:t>。</w:t>
            </w:r>
          </w:p>
          <w:p w14:paraId="14126642" w14:textId="758BBD52" w:rsidR="00DB0526" w:rsidRPr="00DB0526" w:rsidRDefault="00DB0526" w:rsidP="00941F7B">
            <w:pPr>
              <w:pStyle w:val="3"/>
              <w:numPr>
                <w:ilvl w:val="0"/>
                <w:numId w:val="0"/>
              </w:numPr>
              <w:rPr>
                <w:sz w:val="28"/>
                <w:szCs w:val="28"/>
              </w:rPr>
            </w:pPr>
            <w:r w:rsidRPr="00DB0526">
              <w:rPr>
                <w:rFonts w:hint="eastAsia"/>
                <w:sz w:val="28"/>
                <w:szCs w:val="28"/>
              </w:rPr>
              <w:t>四、目前同一</w:t>
            </w:r>
            <w:r w:rsidRPr="00941F7B">
              <w:rPr>
                <w:rFonts w:hint="eastAsia"/>
                <w:color w:val="000000" w:themeColor="text1"/>
                <w:sz w:val="28"/>
                <w:szCs w:val="28"/>
              </w:rPr>
              <w:t>贓證</w:t>
            </w:r>
            <w:r w:rsidRPr="00DB0526">
              <w:rPr>
                <w:rFonts w:hint="eastAsia"/>
                <w:sz w:val="28"/>
                <w:szCs w:val="28"/>
              </w:rPr>
              <w:t>物在不同保管機關之保管字號不同，不但繕打建檔費時且勾稽不易，另司法院近年所推行審前中心制度亦造成保管字號不易核對，均造成管理</w:t>
            </w:r>
            <w:r w:rsidRPr="00DB0526">
              <w:rPr>
                <w:rFonts w:hint="eastAsia"/>
                <w:sz w:val="28"/>
                <w:szCs w:val="28"/>
              </w:rPr>
              <w:lastRenderedPageBreak/>
              <w:t>不便，有欠允當</w:t>
            </w:r>
            <w:r w:rsidR="00941F7B">
              <w:rPr>
                <w:rFonts w:hint="eastAsia"/>
                <w:sz w:val="28"/>
                <w:szCs w:val="28"/>
              </w:rPr>
              <w:t>。</w:t>
            </w:r>
          </w:p>
          <w:p w14:paraId="20E9BC9B" w14:textId="7DC73A64" w:rsidR="00DB0526" w:rsidRPr="00DB0526" w:rsidRDefault="00DB0526" w:rsidP="00941F7B">
            <w:pPr>
              <w:pStyle w:val="3"/>
              <w:numPr>
                <w:ilvl w:val="0"/>
                <w:numId w:val="0"/>
              </w:numPr>
              <w:rPr>
                <w:sz w:val="28"/>
                <w:szCs w:val="28"/>
              </w:rPr>
            </w:pPr>
            <w:r w:rsidRPr="00DB0526">
              <w:rPr>
                <w:rFonts w:hint="eastAsia"/>
                <w:sz w:val="28"/>
                <w:szCs w:val="28"/>
              </w:rPr>
              <w:t>五、各地方法院、檢察署</w:t>
            </w:r>
            <w:r w:rsidRPr="00941F7B">
              <w:rPr>
                <w:rFonts w:hint="eastAsia"/>
                <w:color w:val="000000" w:themeColor="text1"/>
                <w:sz w:val="28"/>
                <w:szCs w:val="28"/>
              </w:rPr>
              <w:t>對於</w:t>
            </w:r>
            <w:r w:rsidRPr="00DB0526">
              <w:rPr>
                <w:rFonts w:hint="eastAsia"/>
                <w:sz w:val="28"/>
                <w:szCs w:val="28"/>
              </w:rPr>
              <w:t>贓證物之包裝方式各異，而各高等法院及檢察署對贓證物之業務檢查稽核頻率、項目、表格簿冊亦各有不同，洵有未當</w:t>
            </w:r>
            <w:r w:rsidR="00941F7B">
              <w:rPr>
                <w:rFonts w:hint="eastAsia"/>
                <w:sz w:val="28"/>
                <w:szCs w:val="28"/>
              </w:rPr>
              <w:t>。</w:t>
            </w:r>
          </w:p>
          <w:p w14:paraId="41F55CDA" w14:textId="67FAF540" w:rsidR="00DB0526" w:rsidRPr="00DB0526" w:rsidRDefault="00DB0526" w:rsidP="00941F7B">
            <w:pPr>
              <w:pStyle w:val="3"/>
              <w:numPr>
                <w:ilvl w:val="0"/>
                <w:numId w:val="0"/>
              </w:numPr>
              <w:rPr>
                <w:sz w:val="28"/>
                <w:szCs w:val="28"/>
              </w:rPr>
            </w:pPr>
            <w:r w:rsidRPr="00DB0526">
              <w:rPr>
                <w:rFonts w:hint="eastAsia"/>
                <w:sz w:val="28"/>
                <w:szCs w:val="28"/>
              </w:rPr>
              <w:t>六、目前各大型贓證物庫之管理委員會運作未盡健全，現有管理方式對庫內物品無從稽催與管理，形成管理漏洞，而贓證物置於室內或室外無統一標準，均有未當</w:t>
            </w:r>
            <w:r w:rsidR="00941F7B">
              <w:rPr>
                <w:rFonts w:hint="eastAsia"/>
                <w:sz w:val="28"/>
                <w:szCs w:val="28"/>
              </w:rPr>
              <w:t>。</w:t>
            </w:r>
          </w:p>
          <w:p w14:paraId="7CF7E92A" w14:textId="473D2383" w:rsidR="00DB0526" w:rsidRPr="00DB0526" w:rsidRDefault="00DB0526" w:rsidP="00941F7B">
            <w:pPr>
              <w:pStyle w:val="3"/>
              <w:numPr>
                <w:ilvl w:val="0"/>
                <w:numId w:val="0"/>
              </w:numPr>
              <w:rPr>
                <w:sz w:val="28"/>
                <w:szCs w:val="28"/>
              </w:rPr>
            </w:pPr>
            <w:r w:rsidRPr="00DB0526">
              <w:rPr>
                <w:rFonts w:hint="eastAsia"/>
                <w:sz w:val="28"/>
                <w:szCs w:val="28"/>
              </w:rPr>
              <w:t>七、司法院及法務部允宜檢討現有贓證物之管理機制，強化電腦管理系統之輔助功能，避免贓證物存放過久而疏未清理，甚至發生滅失情事，並鼓勵未來將科以沒收且價值將嚴重減損之物品，</w:t>
            </w:r>
            <w:r w:rsidRPr="00DB0526">
              <w:rPr>
                <w:rFonts w:hint="eastAsia"/>
                <w:sz w:val="28"/>
                <w:szCs w:val="28"/>
              </w:rPr>
              <w:lastRenderedPageBreak/>
              <w:t>及早辦理處分或</w:t>
            </w:r>
            <w:r w:rsidR="001102FA">
              <w:rPr>
                <w:rFonts w:hint="eastAsia"/>
                <w:sz w:val="28"/>
                <w:szCs w:val="28"/>
              </w:rPr>
              <w:t>拍(變)賣</w:t>
            </w:r>
            <w:r w:rsidRPr="00DB0526">
              <w:rPr>
                <w:rFonts w:hint="eastAsia"/>
                <w:sz w:val="28"/>
                <w:szCs w:val="28"/>
              </w:rPr>
              <w:t>，節省保管成本與空間</w:t>
            </w:r>
            <w:r w:rsidR="00941F7B">
              <w:rPr>
                <w:rFonts w:hint="eastAsia"/>
                <w:sz w:val="28"/>
                <w:szCs w:val="28"/>
              </w:rPr>
              <w:t>。</w:t>
            </w:r>
          </w:p>
          <w:p w14:paraId="4DB8E585" w14:textId="1053727F" w:rsidR="00DB0526" w:rsidRPr="00DB0526" w:rsidRDefault="00DB0526" w:rsidP="00941F7B">
            <w:pPr>
              <w:pStyle w:val="3"/>
              <w:numPr>
                <w:ilvl w:val="0"/>
                <w:numId w:val="0"/>
              </w:numPr>
              <w:rPr>
                <w:sz w:val="28"/>
                <w:szCs w:val="28"/>
              </w:rPr>
            </w:pPr>
            <w:r w:rsidRPr="00DB0526">
              <w:rPr>
                <w:rFonts w:hint="eastAsia"/>
                <w:sz w:val="28"/>
                <w:szCs w:val="28"/>
              </w:rPr>
              <w:t>八、司法院及法務部允宜檢討現行刑事訴訟法有關扣押取證規定，對具特殊性質之贓證物，研議在詳細紀錄與鑑定下得否採取部分留存，其餘則儘速處分，避免贓證物庫爆滿而無處存放，節省管理成本</w:t>
            </w:r>
            <w:r w:rsidR="00941F7B">
              <w:rPr>
                <w:rFonts w:hint="eastAsia"/>
                <w:sz w:val="28"/>
                <w:szCs w:val="28"/>
              </w:rPr>
              <w:t>。</w:t>
            </w:r>
          </w:p>
          <w:p w14:paraId="1B804910" w14:textId="5E2F2124" w:rsidR="004A394A" w:rsidRPr="00DB0526" w:rsidRDefault="00DB0526" w:rsidP="00DB0526">
            <w:pPr>
              <w:pStyle w:val="3"/>
              <w:numPr>
                <w:ilvl w:val="0"/>
                <w:numId w:val="0"/>
              </w:numPr>
              <w:rPr>
                <w:color w:val="000000" w:themeColor="text1"/>
                <w:sz w:val="28"/>
                <w:szCs w:val="28"/>
              </w:rPr>
            </w:pPr>
            <w:r w:rsidRPr="00DB0526">
              <w:rPr>
                <w:rFonts w:hint="eastAsia"/>
                <w:color w:val="000000" w:themeColor="text1"/>
                <w:sz w:val="28"/>
                <w:szCs w:val="28"/>
              </w:rPr>
              <w:t>九、未來新建或整修法院或檢察署辦公室時，允宜考量贓證物庫業務需要與性質，俾使贓證物管理符合實際作業需求，另臺灣高等法院檢察署及其分署可作為所轄地方法院檢察署贓證物處分之整合平台，以加速完成處分作業</w:t>
            </w:r>
            <w:r w:rsidR="00941F7B">
              <w:rPr>
                <w:rFonts w:hint="eastAsia"/>
                <w:color w:val="000000" w:themeColor="text1"/>
                <w:sz w:val="28"/>
                <w:szCs w:val="28"/>
              </w:rPr>
              <w:t>。</w:t>
            </w:r>
          </w:p>
        </w:tc>
        <w:tc>
          <w:tcPr>
            <w:tcW w:w="1427" w:type="dxa"/>
          </w:tcPr>
          <w:p w14:paraId="237FA290" w14:textId="43E1ECB0" w:rsidR="004A394A" w:rsidRPr="004A394A" w:rsidRDefault="004A394A" w:rsidP="009A36C3">
            <w:pPr>
              <w:pStyle w:val="3"/>
              <w:numPr>
                <w:ilvl w:val="0"/>
                <w:numId w:val="0"/>
              </w:numPr>
              <w:rPr>
                <w:color w:val="000000" w:themeColor="text1"/>
                <w:sz w:val="28"/>
                <w:szCs w:val="28"/>
              </w:rPr>
            </w:pPr>
          </w:p>
        </w:tc>
      </w:tr>
    </w:tbl>
    <w:p w14:paraId="00393696" w14:textId="3F835EFA" w:rsidR="00825EAA" w:rsidRPr="00837544" w:rsidRDefault="00825EAA" w:rsidP="00AC5425">
      <w:pPr>
        <w:pStyle w:val="2"/>
        <w:rPr>
          <w:color w:val="000000" w:themeColor="text1"/>
        </w:rPr>
      </w:pPr>
      <w:bookmarkStart w:id="97" w:name="_Toc500149192"/>
      <w:bookmarkStart w:id="98" w:name="_Toc45178001"/>
      <w:r w:rsidRPr="00837544">
        <w:rPr>
          <w:rFonts w:hAnsi="標楷體" w:hint="eastAsia"/>
          <w:color w:val="000000" w:themeColor="text1"/>
        </w:rPr>
        <w:lastRenderedPageBreak/>
        <w:t>實地履勘</w:t>
      </w:r>
      <w:bookmarkEnd w:id="97"/>
      <w:bookmarkEnd w:id="98"/>
    </w:p>
    <w:p w14:paraId="2DEFC706" w14:textId="77777777" w:rsidR="00825EAA" w:rsidRPr="00837544" w:rsidRDefault="00825EAA" w:rsidP="00825EAA">
      <w:pPr>
        <w:pStyle w:val="2"/>
        <w:numPr>
          <w:ilvl w:val="0"/>
          <w:numId w:val="0"/>
        </w:numPr>
        <w:ind w:left="1021" w:firstLineChars="200" w:firstLine="680"/>
        <w:rPr>
          <w:color w:val="000000" w:themeColor="text1"/>
        </w:rPr>
      </w:pPr>
      <w:bookmarkStart w:id="99" w:name="_Toc498530610"/>
      <w:bookmarkStart w:id="100" w:name="_Toc498962959"/>
      <w:bookmarkStart w:id="101" w:name="_Toc499130898"/>
      <w:bookmarkStart w:id="102" w:name="_Toc499131663"/>
      <w:bookmarkStart w:id="103" w:name="_Toc499710278"/>
      <w:bookmarkStart w:id="104" w:name="_Toc499843737"/>
      <w:bookmarkStart w:id="105" w:name="_Toc500149193"/>
      <w:bookmarkStart w:id="106" w:name="_Toc45178002"/>
      <w:r w:rsidRPr="00837544">
        <w:rPr>
          <w:rFonts w:ascii="Times New Roman" w:hAnsi="Times New Roman" w:hint="eastAsia"/>
          <w:color w:val="000000" w:themeColor="text1"/>
        </w:rPr>
        <w:lastRenderedPageBreak/>
        <w:t>為瞭解法院及檢察署</w:t>
      </w:r>
      <w:r w:rsidRPr="00837544">
        <w:rPr>
          <w:rFonts w:hAnsi="標楷體" w:hint="eastAsia"/>
          <w:color w:val="000000" w:themeColor="text1"/>
        </w:rPr>
        <w:t>第一線對於</w:t>
      </w:r>
      <w:r w:rsidRPr="00837544">
        <w:rPr>
          <w:rFonts w:ascii="Times New Roman" w:hAnsi="Times New Roman" w:hint="eastAsia"/>
          <w:color w:val="000000" w:themeColor="text1"/>
        </w:rPr>
        <w:t>刑事證物之管理現況，</w:t>
      </w:r>
      <w:r w:rsidRPr="00837544">
        <w:rPr>
          <w:rFonts w:hAnsi="標楷體" w:hint="eastAsia"/>
          <w:color w:val="000000" w:themeColor="text1"/>
        </w:rPr>
        <w:t>本案調查研究委員率協查人員辦理實地履勘，行程如下述：</w:t>
      </w:r>
      <w:bookmarkEnd w:id="99"/>
      <w:bookmarkEnd w:id="100"/>
      <w:bookmarkEnd w:id="101"/>
      <w:bookmarkEnd w:id="102"/>
      <w:bookmarkEnd w:id="103"/>
      <w:bookmarkEnd w:id="104"/>
      <w:bookmarkEnd w:id="105"/>
      <w:bookmarkEnd w:id="106"/>
    </w:p>
    <w:p w14:paraId="62B3034D" w14:textId="65B7A3FA" w:rsidR="00825EAA" w:rsidRPr="00837544" w:rsidRDefault="00825EAA" w:rsidP="00A71812">
      <w:pPr>
        <w:pStyle w:val="3"/>
        <w:spacing w:afterLines="50" w:after="228"/>
        <w:ind w:left="1360" w:hanging="680"/>
        <w:rPr>
          <w:color w:val="000000" w:themeColor="text1"/>
        </w:rPr>
      </w:pPr>
      <w:r w:rsidRPr="00837544">
        <w:rPr>
          <w:rFonts w:hint="eastAsia"/>
          <w:color w:val="000000" w:themeColor="text1"/>
        </w:rPr>
        <w:t>109年3月31日赴桃園地檢署、桃園地院及法務部</w:t>
      </w:r>
      <w:r w:rsidRPr="00837544">
        <w:rPr>
          <w:rFonts w:ascii="Helvetica" w:hAnsi="Helvetica" w:cs="Helvetica"/>
          <w:color w:val="000000" w:themeColor="text1"/>
          <w:shd w:val="clear" w:color="auto" w:fill="FFFFFF"/>
        </w:rPr>
        <w:t>北部大型贓</w:t>
      </w:r>
      <w:r w:rsidRPr="00837544">
        <w:rPr>
          <w:rFonts w:ascii="Helvetica" w:hAnsi="Helvetica" w:cs="Helvetica" w:hint="eastAsia"/>
          <w:color w:val="000000" w:themeColor="text1"/>
          <w:shd w:val="clear" w:color="auto" w:fill="FFFFFF"/>
        </w:rPr>
        <w:t>證</w:t>
      </w:r>
      <w:r w:rsidRPr="00837544">
        <w:rPr>
          <w:rFonts w:ascii="Helvetica" w:hAnsi="Helvetica" w:cs="Helvetica"/>
          <w:color w:val="000000" w:themeColor="text1"/>
          <w:shd w:val="clear" w:color="auto" w:fill="FFFFFF"/>
        </w:rPr>
        <w:t>物庫</w:t>
      </w:r>
      <w:r w:rsidR="0072677F" w:rsidRPr="00837544">
        <w:rPr>
          <w:rFonts w:hAnsi="標楷體" w:hint="eastAsia"/>
          <w:color w:val="000000" w:themeColor="text1"/>
        </w:rPr>
        <w:t>實地履勘</w:t>
      </w:r>
      <w:r w:rsidRPr="00837544">
        <w:rPr>
          <w:rFonts w:ascii="Helvetica" w:hAnsi="Helvetica" w:cs="Helvetica" w:hint="eastAsia"/>
          <w:color w:val="000000" w:themeColor="text1"/>
          <w:shd w:val="clear" w:color="auto" w:fill="FFFFFF"/>
        </w:rPr>
        <w:t>。</w:t>
      </w:r>
    </w:p>
    <w:tbl>
      <w:tblPr>
        <w:tblStyle w:val="af8"/>
        <w:tblW w:w="0" w:type="auto"/>
        <w:tblInd w:w="1361" w:type="dxa"/>
        <w:tblLook w:val="04A0" w:firstRow="1" w:lastRow="0" w:firstColumn="1" w:lastColumn="0" w:noHBand="0" w:noVBand="1"/>
      </w:tblPr>
      <w:tblGrid>
        <w:gridCol w:w="7473"/>
      </w:tblGrid>
      <w:tr w:rsidR="00931ECF" w:rsidRPr="00837544" w14:paraId="088111AE" w14:textId="77777777" w:rsidTr="00931ECF">
        <w:tc>
          <w:tcPr>
            <w:tcW w:w="8834" w:type="dxa"/>
          </w:tcPr>
          <w:p w14:paraId="1D20A5B0" w14:textId="6F315B44" w:rsidR="00931ECF" w:rsidRPr="00837544" w:rsidRDefault="00931ECF" w:rsidP="00931ECF">
            <w:pPr>
              <w:pStyle w:val="3"/>
              <w:numPr>
                <w:ilvl w:val="0"/>
                <w:numId w:val="0"/>
              </w:numPr>
              <w:rPr>
                <w:color w:val="000000" w:themeColor="text1"/>
              </w:rPr>
            </w:pPr>
            <w:r w:rsidRPr="00837544">
              <w:rPr>
                <w:rFonts w:hint="eastAsia"/>
                <w:noProof/>
                <w:color w:val="000000" w:themeColor="text1"/>
              </w:rPr>
              <w:drawing>
                <wp:inline distT="0" distB="0" distL="0" distR="0" wp14:anchorId="5387436D" wp14:editId="6E0C99F2">
                  <wp:extent cx="4592579" cy="3461658"/>
                  <wp:effectExtent l="0" t="0" r="0" b="571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003311025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98156" cy="3465861"/>
                          </a:xfrm>
                          <a:prstGeom prst="rect">
                            <a:avLst/>
                          </a:prstGeom>
                        </pic:spPr>
                      </pic:pic>
                    </a:graphicData>
                  </a:graphic>
                </wp:inline>
              </w:drawing>
            </w:r>
          </w:p>
        </w:tc>
      </w:tr>
      <w:tr w:rsidR="00931ECF" w:rsidRPr="00837544" w14:paraId="5F287CBF" w14:textId="77777777" w:rsidTr="00931ECF">
        <w:tc>
          <w:tcPr>
            <w:tcW w:w="8834" w:type="dxa"/>
          </w:tcPr>
          <w:p w14:paraId="5A8FF14A" w14:textId="2CEE6669" w:rsidR="00931ECF" w:rsidRPr="00837544" w:rsidRDefault="00931ECF" w:rsidP="00931ECF">
            <w:pPr>
              <w:pStyle w:val="3"/>
              <w:numPr>
                <w:ilvl w:val="0"/>
                <w:numId w:val="0"/>
              </w:numPr>
              <w:rPr>
                <w:color w:val="000000" w:themeColor="text1"/>
                <w:sz w:val="28"/>
                <w:szCs w:val="28"/>
              </w:rPr>
            </w:pPr>
            <w:r w:rsidRPr="00837544">
              <w:rPr>
                <w:rFonts w:hint="eastAsia"/>
                <w:color w:val="000000" w:themeColor="text1"/>
                <w:sz w:val="28"/>
                <w:szCs w:val="28"/>
              </w:rPr>
              <w:t>地點：桃園地檢署</w:t>
            </w:r>
            <w:r w:rsidRPr="00837544">
              <w:rPr>
                <w:rFonts w:ascii="Helvetica" w:hAnsi="Helvetica" w:cs="Helvetica"/>
                <w:color w:val="000000" w:themeColor="text1"/>
                <w:sz w:val="28"/>
                <w:szCs w:val="28"/>
                <w:shd w:val="clear" w:color="auto" w:fill="FFFFFF"/>
              </w:rPr>
              <w:t>贓</w:t>
            </w:r>
            <w:r w:rsidRPr="00837544">
              <w:rPr>
                <w:rFonts w:ascii="Helvetica" w:hAnsi="Helvetica" w:cs="Helvetica" w:hint="eastAsia"/>
                <w:color w:val="000000" w:themeColor="text1"/>
                <w:sz w:val="28"/>
                <w:szCs w:val="28"/>
                <w:shd w:val="clear" w:color="auto" w:fill="FFFFFF"/>
              </w:rPr>
              <w:t>證</w:t>
            </w:r>
            <w:r w:rsidRPr="00837544">
              <w:rPr>
                <w:rFonts w:ascii="Helvetica" w:hAnsi="Helvetica" w:cs="Helvetica"/>
                <w:color w:val="000000" w:themeColor="text1"/>
                <w:sz w:val="28"/>
                <w:szCs w:val="28"/>
                <w:shd w:val="clear" w:color="auto" w:fill="FFFFFF"/>
              </w:rPr>
              <w:t>物庫</w:t>
            </w:r>
          </w:p>
        </w:tc>
      </w:tr>
    </w:tbl>
    <w:p w14:paraId="08928C33" w14:textId="30028A08" w:rsidR="00825EAA" w:rsidRPr="00837544" w:rsidRDefault="00825EAA" w:rsidP="00A71812">
      <w:pPr>
        <w:pStyle w:val="3"/>
        <w:spacing w:beforeLines="50" w:before="228"/>
        <w:ind w:left="1360" w:hanging="680"/>
        <w:rPr>
          <w:color w:val="000000" w:themeColor="text1"/>
        </w:rPr>
      </w:pPr>
      <w:r w:rsidRPr="00837544">
        <w:rPr>
          <w:color w:val="000000" w:themeColor="text1"/>
        </w:rPr>
        <w:t>109</w:t>
      </w:r>
      <w:r w:rsidRPr="00837544">
        <w:rPr>
          <w:rFonts w:hint="eastAsia"/>
          <w:color w:val="000000" w:themeColor="text1"/>
        </w:rPr>
        <w:t>年4月10日赴高雄地檢署、高雄地院及法務部南</w:t>
      </w:r>
      <w:r w:rsidRPr="00837544">
        <w:rPr>
          <w:rFonts w:ascii="Helvetica" w:hAnsi="Helvetica" w:cs="Helvetica"/>
          <w:color w:val="000000" w:themeColor="text1"/>
          <w:shd w:val="clear" w:color="auto" w:fill="FFFFFF"/>
        </w:rPr>
        <w:t>部大型贓</w:t>
      </w:r>
      <w:r w:rsidRPr="00837544">
        <w:rPr>
          <w:rFonts w:ascii="Helvetica" w:hAnsi="Helvetica" w:cs="Helvetica" w:hint="eastAsia"/>
          <w:color w:val="000000" w:themeColor="text1"/>
          <w:shd w:val="clear" w:color="auto" w:fill="FFFFFF"/>
        </w:rPr>
        <w:t>證</w:t>
      </w:r>
      <w:r w:rsidRPr="00837544">
        <w:rPr>
          <w:rFonts w:ascii="Helvetica" w:hAnsi="Helvetica" w:cs="Helvetica"/>
          <w:color w:val="000000" w:themeColor="text1"/>
          <w:shd w:val="clear" w:color="auto" w:fill="FFFFFF"/>
        </w:rPr>
        <w:t>物庫</w:t>
      </w:r>
      <w:r w:rsidR="0072677F" w:rsidRPr="00837544">
        <w:rPr>
          <w:rFonts w:hAnsi="標楷體" w:hint="eastAsia"/>
          <w:color w:val="000000" w:themeColor="text1"/>
        </w:rPr>
        <w:t>實地履勘</w:t>
      </w:r>
      <w:r w:rsidRPr="00837544">
        <w:rPr>
          <w:rFonts w:ascii="Helvetica" w:hAnsi="Helvetica" w:cs="Helvetica" w:hint="eastAsia"/>
          <w:color w:val="000000" w:themeColor="text1"/>
          <w:shd w:val="clear" w:color="auto" w:fill="FFFFFF"/>
        </w:rPr>
        <w:t>。</w:t>
      </w:r>
    </w:p>
    <w:tbl>
      <w:tblPr>
        <w:tblStyle w:val="af8"/>
        <w:tblW w:w="7617" w:type="dxa"/>
        <w:tblInd w:w="1361" w:type="dxa"/>
        <w:tblLook w:val="04A0" w:firstRow="1" w:lastRow="0" w:firstColumn="1" w:lastColumn="0" w:noHBand="0" w:noVBand="1"/>
      </w:tblPr>
      <w:tblGrid>
        <w:gridCol w:w="7617"/>
      </w:tblGrid>
      <w:tr w:rsidR="009C03F6" w:rsidRPr="00837544" w14:paraId="3ACB2FAF" w14:textId="77777777" w:rsidTr="00111EA8">
        <w:trPr>
          <w:trHeight w:val="5501"/>
        </w:trPr>
        <w:tc>
          <w:tcPr>
            <w:tcW w:w="7617" w:type="dxa"/>
          </w:tcPr>
          <w:p w14:paraId="6E4727B5" w14:textId="0286F2C6" w:rsidR="009C03F6" w:rsidRPr="00837544" w:rsidRDefault="009C03F6" w:rsidP="00931ECF">
            <w:pPr>
              <w:pStyle w:val="3"/>
              <w:numPr>
                <w:ilvl w:val="0"/>
                <w:numId w:val="0"/>
              </w:numPr>
              <w:rPr>
                <w:color w:val="000000" w:themeColor="text1"/>
              </w:rPr>
            </w:pPr>
            <w:r w:rsidRPr="00837544">
              <w:rPr>
                <w:noProof/>
                <w:color w:val="000000" w:themeColor="text1"/>
              </w:rPr>
              <w:lastRenderedPageBreak/>
              <w:drawing>
                <wp:inline distT="0" distB="0" distL="0" distR="0" wp14:anchorId="14727DCB" wp14:editId="7B187BF2">
                  <wp:extent cx="4581745" cy="3363686"/>
                  <wp:effectExtent l="0" t="0" r="9525" b="8255"/>
                  <wp:docPr id="5" name="圖片 5" descr="D:\1.邱志華資料夾(108.2.15報到)\0.派案資料\1.派查案件\1090131通案性調查(派查字號1090800018)\4.履勘行程\1090410扣押物贓證物存放與管理履勘行程(南部)\0410 高雄南大--弘毅學長\IMG_20200410_10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邱志華資料夾(108.2.15報到)\0.派案資料\1.派查案件\1090131通案性調查(派查字號1090800018)\4.履勘行程\1090410扣押物贓證物存放與管理履勘行程(南部)\0410 高雄南大--弘毅學長\IMG_20200410_10285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8869" cy="3368916"/>
                          </a:xfrm>
                          <a:prstGeom prst="rect">
                            <a:avLst/>
                          </a:prstGeom>
                          <a:noFill/>
                          <a:ln>
                            <a:noFill/>
                          </a:ln>
                        </pic:spPr>
                      </pic:pic>
                    </a:graphicData>
                  </a:graphic>
                </wp:inline>
              </w:drawing>
            </w:r>
          </w:p>
        </w:tc>
      </w:tr>
      <w:tr w:rsidR="009C03F6" w:rsidRPr="00837544" w14:paraId="7F7897E7" w14:textId="77777777" w:rsidTr="00111EA8">
        <w:trPr>
          <w:trHeight w:val="498"/>
        </w:trPr>
        <w:tc>
          <w:tcPr>
            <w:tcW w:w="7617" w:type="dxa"/>
          </w:tcPr>
          <w:p w14:paraId="1FF119D4" w14:textId="185DCE10" w:rsidR="009C03F6" w:rsidRPr="00837544" w:rsidRDefault="0038225C" w:rsidP="00931ECF">
            <w:pPr>
              <w:pStyle w:val="3"/>
              <w:numPr>
                <w:ilvl w:val="0"/>
                <w:numId w:val="0"/>
              </w:numPr>
              <w:rPr>
                <w:color w:val="000000" w:themeColor="text1"/>
              </w:rPr>
            </w:pPr>
            <w:r w:rsidRPr="00837544">
              <w:rPr>
                <w:rFonts w:hint="eastAsia"/>
                <w:color w:val="000000" w:themeColor="text1"/>
                <w:sz w:val="28"/>
                <w:szCs w:val="28"/>
              </w:rPr>
              <w:t>地點：高雄地檢署</w:t>
            </w:r>
            <w:r w:rsidRPr="00837544">
              <w:rPr>
                <w:rFonts w:ascii="Helvetica" w:hAnsi="Helvetica" w:cs="Helvetica"/>
                <w:color w:val="000000" w:themeColor="text1"/>
                <w:sz w:val="28"/>
                <w:szCs w:val="28"/>
                <w:shd w:val="clear" w:color="auto" w:fill="FFFFFF"/>
              </w:rPr>
              <w:t>贓</w:t>
            </w:r>
            <w:r w:rsidRPr="00837544">
              <w:rPr>
                <w:rFonts w:ascii="Helvetica" w:hAnsi="Helvetica" w:cs="Helvetica" w:hint="eastAsia"/>
                <w:color w:val="000000" w:themeColor="text1"/>
                <w:sz w:val="28"/>
                <w:szCs w:val="28"/>
                <w:shd w:val="clear" w:color="auto" w:fill="FFFFFF"/>
              </w:rPr>
              <w:t>證</w:t>
            </w:r>
            <w:r w:rsidRPr="00837544">
              <w:rPr>
                <w:rFonts w:ascii="Helvetica" w:hAnsi="Helvetica" w:cs="Helvetica"/>
                <w:color w:val="000000" w:themeColor="text1"/>
                <w:sz w:val="28"/>
                <w:szCs w:val="28"/>
                <w:shd w:val="clear" w:color="auto" w:fill="FFFFFF"/>
              </w:rPr>
              <w:t>物庫</w:t>
            </w:r>
            <w:r w:rsidRPr="00837544">
              <w:rPr>
                <w:rFonts w:ascii="Helvetica" w:hAnsi="Helvetica" w:cs="Helvetica" w:hint="eastAsia"/>
                <w:color w:val="000000" w:themeColor="text1"/>
                <w:sz w:val="28"/>
                <w:szCs w:val="28"/>
                <w:shd w:val="clear" w:color="auto" w:fill="FFFFFF"/>
              </w:rPr>
              <w:t>(</w:t>
            </w:r>
            <w:r w:rsidRPr="00837544">
              <w:rPr>
                <w:rFonts w:ascii="Helvetica" w:hAnsi="Helvetica" w:cs="Helvetica" w:hint="eastAsia"/>
                <w:color w:val="000000" w:themeColor="text1"/>
                <w:sz w:val="28"/>
                <w:szCs w:val="28"/>
                <w:shd w:val="clear" w:color="auto" w:fill="FFFFFF"/>
              </w:rPr>
              <w:t>左營</w:t>
            </w:r>
            <w:r w:rsidRPr="00837544">
              <w:rPr>
                <w:rFonts w:ascii="Helvetica" w:hAnsi="Helvetica" w:cs="Helvetica" w:hint="eastAsia"/>
                <w:color w:val="000000" w:themeColor="text1"/>
                <w:sz w:val="28"/>
                <w:szCs w:val="28"/>
                <w:shd w:val="clear" w:color="auto" w:fill="FFFFFF"/>
              </w:rPr>
              <w:t>)</w:t>
            </w:r>
          </w:p>
        </w:tc>
      </w:tr>
    </w:tbl>
    <w:p w14:paraId="7919313A" w14:textId="717CF80B" w:rsidR="00825EAA" w:rsidRPr="00837544" w:rsidRDefault="00825EAA" w:rsidP="00A71812">
      <w:pPr>
        <w:pStyle w:val="3"/>
        <w:spacing w:beforeLines="50" w:before="228" w:afterLines="50" w:after="228"/>
        <w:ind w:left="1360" w:hanging="680"/>
        <w:rPr>
          <w:color w:val="000000" w:themeColor="text1"/>
        </w:rPr>
      </w:pPr>
      <w:r w:rsidRPr="00837544">
        <w:rPr>
          <w:rFonts w:hint="eastAsia"/>
          <w:color w:val="000000" w:themeColor="text1"/>
        </w:rPr>
        <w:t>109年4月13日赴臺中地檢署、臺中地院及法務部中</w:t>
      </w:r>
      <w:r w:rsidRPr="00837544">
        <w:rPr>
          <w:rFonts w:ascii="Helvetica" w:hAnsi="Helvetica" w:cs="Helvetica"/>
          <w:color w:val="000000" w:themeColor="text1"/>
          <w:shd w:val="clear" w:color="auto" w:fill="FFFFFF"/>
        </w:rPr>
        <w:t>部大型贓</w:t>
      </w:r>
      <w:r w:rsidRPr="00837544">
        <w:rPr>
          <w:rFonts w:ascii="Helvetica" w:hAnsi="Helvetica" w:cs="Helvetica" w:hint="eastAsia"/>
          <w:color w:val="000000" w:themeColor="text1"/>
          <w:shd w:val="clear" w:color="auto" w:fill="FFFFFF"/>
        </w:rPr>
        <w:t>證</w:t>
      </w:r>
      <w:r w:rsidRPr="00837544">
        <w:rPr>
          <w:rFonts w:ascii="Helvetica" w:hAnsi="Helvetica" w:cs="Helvetica"/>
          <w:color w:val="000000" w:themeColor="text1"/>
          <w:shd w:val="clear" w:color="auto" w:fill="FFFFFF"/>
        </w:rPr>
        <w:t>物庫</w:t>
      </w:r>
      <w:r w:rsidR="0072677F" w:rsidRPr="00837544">
        <w:rPr>
          <w:rFonts w:hAnsi="標楷體" w:hint="eastAsia"/>
          <w:color w:val="000000" w:themeColor="text1"/>
        </w:rPr>
        <w:t>實地履勘</w:t>
      </w:r>
      <w:r w:rsidRPr="00837544">
        <w:rPr>
          <w:rFonts w:ascii="Helvetica" w:hAnsi="Helvetica" w:cs="Helvetica" w:hint="eastAsia"/>
          <w:color w:val="000000" w:themeColor="text1"/>
          <w:shd w:val="clear" w:color="auto" w:fill="FFFFFF"/>
        </w:rPr>
        <w:t>。</w:t>
      </w:r>
    </w:p>
    <w:tbl>
      <w:tblPr>
        <w:tblStyle w:val="af8"/>
        <w:tblW w:w="7618" w:type="dxa"/>
        <w:tblInd w:w="1361" w:type="dxa"/>
        <w:tblLook w:val="04A0" w:firstRow="1" w:lastRow="0" w:firstColumn="1" w:lastColumn="0" w:noHBand="0" w:noVBand="1"/>
      </w:tblPr>
      <w:tblGrid>
        <w:gridCol w:w="7618"/>
      </w:tblGrid>
      <w:tr w:rsidR="00A71812" w:rsidRPr="00837544" w14:paraId="3340491C" w14:textId="77777777" w:rsidTr="00111EA8">
        <w:trPr>
          <w:trHeight w:val="5299"/>
        </w:trPr>
        <w:tc>
          <w:tcPr>
            <w:tcW w:w="7618" w:type="dxa"/>
          </w:tcPr>
          <w:p w14:paraId="66ADC3E0" w14:textId="79655933" w:rsidR="00A71812" w:rsidRPr="00837544" w:rsidRDefault="00A71812" w:rsidP="00A71812">
            <w:pPr>
              <w:pStyle w:val="3"/>
              <w:numPr>
                <w:ilvl w:val="0"/>
                <w:numId w:val="0"/>
              </w:numPr>
              <w:rPr>
                <w:color w:val="000000" w:themeColor="text1"/>
              </w:rPr>
            </w:pPr>
            <w:r w:rsidRPr="00837544">
              <w:rPr>
                <w:noProof/>
                <w:color w:val="000000" w:themeColor="text1"/>
              </w:rPr>
              <w:drawing>
                <wp:inline distT="0" distB="0" distL="0" distR="0" wp14:anchorId="30C140A8" wp14:editId="689D513A">
                  <wp:extent cx="4658400" cy="3352800"/>
                  <wp:effectExtent l="0" t="0" r="8890" b="0"/>
                  <wp:docPr id="6" name="圖片 6" descr="D:\1.邱志華資料夾(108.2.15報到)\0.派案資料\1.派查案件\1090131通案性調查(派查字號1090800018)\4.履勘行程\1090413扣押物贓證物存放與管理履勘行程(中部)\1090413扣押物贓證物存放與管理履勘照片\IMG2020041314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邱志華資料夾(108.2.15報到)\0.派案資料\1.派查案件\1090131通案性調查(派查字號1090800018)\4.履勘行程\1090413扣押物贓證物存放與管理履勘行程(中部)\1090413扣押物贓證物存放與管理履勘照片\IMG2020041314013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9883" cy="3361065"/>
                          </a:xfrm>
                          <a:prstGeom prst="rect">
                            <a:avLst/>
                          </a:prstGeom>
                          <a:noFill/>
                          <a:ln>
                            <a:noFill/>
                          </a:ln>
                        </pic:spPr>
                      </pic:pic>
                    </a:graphicData>
                  </a:graphic>
                </wp:inline>
              </w:drawing>
            </w:r>
          </w:p>
        </w:tc>
      </w:tr>
      <w:tr w:rsidR="00A71812" w:rsidRPr="00837544" w14:paraId="1F823300" w14:textId="77777777" w:rsidTr="00111EA8">
        <w:trPr>
          <w:trHeight w:val="366"/>
        </w:trPr>
        <w:tc>
          <w:tcPr>
            <w:tcW w:w="7618" w:type="dxa"/>
          </w:tcPr>
          <w:p w14:paraId="44417DC1" w14:textId="579A232A" w:rsidR="00A71812" w:rsidRPr="00837544" w:rsidRDefault="00A71812" w:rsidP="00A71812">
            <w:pPr>
              <w:pStyle w:val="3"/>
              <w:numPr>
                <w:ilvl w:val="0"/>
                <w:numId w:val="0"/>
              </w:numPr>
              <w:rPr>
                <w:color w:val="000000" w:themeColor="text1"/>
              </w:rPr>
            </w:pPr>
            <w:r w:rsidRPr="00837544">
              <w:rPr>
                <w:rFonts w:hint="eastAsia"/>
                <w:color w:val="000000" w:themeColor="text1"/>
                <w:sz w:val="28"/>
                <w:szCs w:val="28"/>
              </w:rPr>
              <w:t>地點：臺中地檢署</w:t>
            </w:r>
            <w:r w:rsidRPr="00837544">
              <w:rPr>
                <w:rFonts w:ascii="Helvetica" w:hAnsi="Helvetica" w:cs="Helvetica"/>
                <w:color w:val="000000" w:themeColor="text1"/>
                <w:sz w:val="28"/>
                <w:szCs w:val="28"/>
                <w:shd w:val="clear" w:color="auto" w:fill="FFFFFF"/>
              </w:rPr>
              <w:t>贓</w:t>
            </w:r>
            <w:r w:rsidRPr="00837544">
              <w:rPr>
                <w:rFonts w:ascii="Helvetica" w:hAnsi="Helvetica" w:cs="Helvetica" w:hint="eastAsia"/>
                <w:color w:val="000000" w:themeColor="text1"/>
                <w:sz w:val="28"/>
                <w:szCs w:val="28"/>
                <w:shd w:val="clear" w:color="auto" w:fill="FFFFFF"/>
              </w:rPr>
              <w:t>證</w:t>
            </w:r>
            <w:r w:rsidRPr="00837544">
              <w:rPr>
                <w:rFonts w:ascii="Helvetica" w:hAnsi="Helvetica" w:cs="Helvetica"/>
                <w:color w:val="000000" w:themeColor="text1"/>
                <w:sz w:val="28"/>
                <w:szCs w:val="28"/>
                <w:shd w:val="clear" w:color="auto" w:fill="FFFFFF"/>
              </w:rPr>
              <w:t>物庫</w:t>
            </w:r>
            <w:r w:rsidRPr="00837544">
              <w:rPr>
                <w:rFonts w:ascii="Helvetica" w:hAnsi="Helvetica" w:cs="Helvetica" w:hint="eastAsia"/>
                <w:color w:val="000000" w:themeColor="text1"/>
                <w:sz w:val="28"/>
                <w:szCs w:val="28"/>
                <w:shd w:val="clear" w:color="auto" w:fill="FFFFFF"/>
              </w:rPr>
              <w:t>(</w:t>
            </w:r>
            <w:r w:rsidRPr="00837544">
              <w:rPr>
                <w:rFonts w:ascii="Helvetica" w:hAnsi="Helvetica" w:cs="Helvetica" w:hint="eastAsia"/>
                <w:color w:val="000000" w:themeColor="text1"/>
                <w:sz w:val="28"/>
                <w:szCs w:val="28"/>
                <w:shd w:val="clear" w:color="auto" w:fill="FFFFFF"/>
              </w:rPr>
              <w:t>存放子彈空間</w:t>
            </w:r>
            <w:r w:rsidRPr="00837544">
              <w:rPr>
                <w:rFonts w:ascii="Helvetica" w:hAnsi="Helvetica" w:cs="Helvetica" w:hint="eastAsia"/>
                <w:color w:val="000000" w:themeColor="text1"/>
                <w:sz w:val="28"/>
                <w:szCs w:val="28"/>
                <w:shd w:val="clear" w:color="auto" w:fill="FFFFFF"/>
              </w:rPr>
              <w:t>)</w:t>
            </w:r>
          </w:p>
        </w:tc>
      </w:tr>
    </w:tbl>
    <w:p w14:paraId="568280D2" w14:textId="7FD88B17" w:rsidR="00825EAA" w:rsidRPr="00837544" w:rsidRDefault="0090426E" w:rsidP="0031787B">
      <w:pPr>
        <w:pStyle w:val="3"/>
        <w:spacing w:beforeLines="50" w:before="228" w:afterLines="50" w:after="228"/>
        <w:ind w:left="1360" w:hanging="680"/>
        <w:rPr>
          <w:color w:val="000000" w:themeColor="text1"/>
        </w:rPr>
      </w:pPr>
      <w:r w:rsidRPr="00837544">
        <w:rPr>
          <w:rFonts w:hint="eastAsia"/>
          <w:color w:val="000000" w:themeColor="text1"/>
        </w:rPr>
        <w:lastRenderedPageBreak/>
        <w:t>109年4月28日赴臺北市政府警察局萬華分局及刑事警察大隊</w:t>
      </w:r>
      <w:r w:rsidRPr="00837544">
        <w:rPr>
          <w:rFonts w:ascii="Helvetica" w:hAnsi="Helvetica" w:cs="Helvetica"/>
          <w:color w:val="000000" w:themeColor="text1"/>
          <w:shd w:val="clear" w:color="auto" w:fill="FFFFFF"/>
        </w:rPr>
        <w:t>贓</w:t>
      </w:r>
      <w:r w:rsidRPr="00837544">
        <w:rPr>
          <w:rFonts w:ascii="Helvetica" w:hAnsi="Helvetica" w:cs="Helvetica" w:hint="eastAsia"/>
          <w:color w:val="000000" w:themeColor="text1"/>
          <w:shd w:val="clear" w:color="auto" w:fill="FFFFFF"/>
        </w:rPr>
        <w:t>證</w:t>
      </w:r>
      <w:r w:rsidRPr="00837544">
        <w:rPr>
          <w:rFonts w:ascii="Helvetica" w:hAnsi="Helvetica" w:cs="Helvetica"/>
          <w:color w:val="000000" w:themeColor="text1"/>
          <w:shd w:val="clear" w:color="auto" w:fill="FFFFFF"/>
        </w:rPr>
        <w:t>物庫</w:t>
      </w:r>
      <w:r w:rsidR="0072677F" w:rsidRPr="00837544">
        <w:rPr>
          <w:rFonts w:hAnsi="標楷體" w:hint="eastAsia"/>
          <w:color w:val="000000" w:themeColor="text1"/>
        </w:rPr>
        <w:t>實地履勘</w:t>
      </w:r>
      <w:r w:rsidRPr="00837544">
        <w:rPr>
          <w:rFonts w:ascii="Helvetica" w:hAnsi="Helvetica" w:cs="Helvetica" w:hint="eastAsia"/>
          <w:color w:val="000000" w:themeColor="text1"/>
          <w:shd w:val="clear" w:color="auto" w:fill="FFFFFF"/>
        </w:rPr>
        <w:t>。</w:t>
      </w:r>
    </w:p>
    <w:tbl>
      <w:tblPr>
        <w:tblStyle w:val="af8"/>
        <w:tblW w:w="0" w:type="auto"/>
        <w:tblInd w:w="1361" w:type="dxa"/>
        <w:tblLook w:val="04A0" w:firstRow="1" w:lastRow="0" w:firstColumn="1" w:lastColumn="0" w:noHBand="0" w:noVBand="1"/>
      </w:tblPr>
      <w:tblGrid>
        <w:gridCol w:w="7473"/>
      </w:tblGrid>
      <w:tr w:rsidR="00E176FC" w:rsidRPr="00837544" w14:paraId="729E43B7" w14:textId="77777777" w:rsidTr="00E176FC">
        <w:tc>
          <w:tcPr>
            <w:tcW w:w="8834" w:type="dxa"/>
          </w:tcPr>
          <w:p w14:paraId="325B4622" w14:textId="459AB797" w:rsidR="00E176FC" w:rsidRPr="00837544" w:rsidRDefault="00A1721A" w:rsidP="00A71812">
            <w:pPr>
              <w:pStyle w:val="3"/>
              <w:numPr>
                <w:ilvl w:val="0"/>
                <w:numId w:val="0"/>
              </w:numPr>
              <w:rPr>
                <w:color w:val="000000" w:themeColor="text1"/>
              </w:rPr>
            </w:pPr>
            <w:r>
              <w:rPr>
                <w:noProof/>
              </w:rPr>
              <w:drawing>
                <wp:inline distT="0" distB="0" distL="0" distR="0" wp14:anchorId="5B81EA14" wp14:editId="6A919FD8">
                  <wp:extent cx="4586605" cy="3451860"/>
                  <wp:effectExtent l="0" t="0" r="444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96450" cy="3459269"/>
                          </a:xfrm>
                          <a:prstGeom prst="rect">
                            <a:avLst/>
                          </a:prstGeom>
                        </pic:spPr>
                      </pic:pic>
                    </a:graphicData>
                  </a:graphic>
                </wp:inline>
              </w:drawing>
            </w:r>
          </w:p>
        </w:tc>
      </w:tr>
      <w:tr w:rsidR="00E176FC" w:rsidRPr="00837544" w14:paraId="4A3C120B" w14:textId="77777777" w:rsidTr="00E176FC">
        <w:tc>
          <w:tcPr>
            <w:tcW w:w="8834" w:type="dxa"/>
          </w:tcPr>
          <w:p w14:paraId="3C98BA9E" w14:textId="4D4FB14D" w:rsidR="00E176FC" w:rsidRPr="00837544" w:rsidRDefault="0031787B" w:rsidP="00A71812">
            <w:pPr>
              <w:pStyle w:val="3"/>
              <w:numPr>
                <w:ilvl w:val="0"/>
                <w:numId w:val="0"/>
              </w:numPr>
              <w:rPr>
                <w:color w:val="000000" w:themeColor="text1"/>
              </w:rPr>
            </w:pPr>
            <w:r w:rsidRPr="00837544">
              <w:rPr>
                <w:rFonts w:hint="eastAsia"/>
                <w:color w:val="000000" w:themeColor="text1"/>
                <w:sz w:val="28"/>
                <w:szCs w:val="28"/>
              </w:rPr>
              <w:t>地點：臺北市政府警察局萬華分局</w:t>
            </w:r>
            <w:r w:rsidRPr="00837544">
              <w:rPr>
                <w:rFonts w:ascii="Helvetica" w:hAnsi="Helvetica" w:cs="Helvetica"/>
                <w:color w:val="000000" w:themeColor="text1"/>
                <w:sz w:val="28"/>
                <w:szCs w:val="28"/>
                <w:shd w:val="clear" w:color="auto" w:fill="FFFFFF"/>
              </w:rPr>
              <w:t>贓</w:t>
            </w:r>
            <w:r w:rsidRPr="00837544">
              <w:rPr>
                <w:rFonts w:ascii="Helvetica" w:hAnsi="Helvetica" w:cs="Helvetica" w:hint="eastAsia"/>
                <w:color w:val="000000" w:themeColor="text1"/>
                <w:sz w:val="28"/>
                <w:szCs w:val="28"/>
                <w:shd w:val="clear" w:color="auto" w:fill="FFFFFF"/>
              </w:rPr>
              <w:t>證</w:t>
            </w:r>
            <w:r w:rsidRPr="00837544">
              <w:rPr>
                <w:rFonts w:ascii="Helvetica" w:hAnsi="Helvetica" w:cs="Helvetica"/>
                <w:color w:val="000000" w:themeColor="text1"/>
                <w:sz w:val="28"/>
                <w:szCs w:val="28"/>
                <w:shd w:val="clear" w:color="auto" w:fill="FFFFFF"/>
              </w:rPr>
              <w:t>物庫</w:t>
            </w:r>
          </w:p>
        </w:tc>
      </w:tr>
    </w:tbl>
    <w:p w14:paraId="76B0EDD1" w14:textId="6C99E633" w:rsidR="0090426E" w:rsidRPr="00837544" w:rsidRDefault="00C32AC2" w:rsidP="0031787B">
      <w:pPr>
        <w:pStyle w:val="3"/>
        <w:spacing w:beforeLines="50" w:before="228" w:afterLines="50" w:after="228"/>
        <w:ind w:left="1360" w:hanging="680"/>
        <w:rPr>
          <w:color w:val="000000" w:themeColor="text1"/>
        </w:rPr>
      </w:pPr>
      <w:r w:rsidRPr="00837544">
        <w:rPr>
          <w:rFonts w:hint="eastAsia"/>
          <w:color w:val="000000" w:themeColor="text1"/>
        </w:rPr>
        <w:t>109年5月4日配合本</w:t>
      </w:r>
      <w:r w:rsidR="0090426E" w:rsidRPr="00837544">
        <w:rPr>
          <w:rFonts w:hint="eastAsia"/>
          <w:color w:val="000000" w:themeColor="text1"/>
        </w:rPr>
        <w:t>院司法及獄政委員會巡察臺北地檢署贓</w:t>
      </w:r>
      <w:r w:rsidR="00404D0D" w:rsidRPr="00837544">
        <w:rPr>
          <w:rFonts w:hint="eastAsia"/>
          <w:color w:val="000000" w:themeColor="text1"/>
        </w:rPr>
        <w:t>證</w:t>
      </w:r>
      <w:r w:rsidR="0090426E" w:rsidRPr="00837544">
        <w:rPr>
          <w:rFonts w:hint="eastAsia"/>
          <w:color w:val="000000" w:themeColor="text1"/>
        </w:rPr>
        <w:t>物庫</w:t>
      </w:r>
      <w:r w:rsidRPr="00837544">
        <w:rPr>
          <w:rFonts w:hint="eastAsia"/>
          <w:color w:val="000000" w:themeColor="text1"/>
        </w:rPr>
        <w:t>。</w:t>
      </w:r>
    </w:p>
    <w:tbl>
      <w:tblPr>
        <w:tblStyle w:val="af8"/>
        <w:tblW w:w="0" w:type="auto"/>
        <w:tblInd w:w="1360" w:type="dxa"/>
        <w:tblLook w:val="04A0" w:firstRow="1" w:lastRow="0" w:firstColumn="1" w:lastColumn="0" w:noHBand="0" w:noVBand="1"/>
      </w:tblPr>
      <w:tblGrid>
        <w:gridCol w:w="7474"/>
      </w:tblGrid>
      <w:tr w:rsidR="0031787B" w:rsidRPr="00837544" w14:paraId="7F0DB9D6" w14:textId="77777777" w:rsidTr="0031787B">
        <w:tc>
          <w:tcPr>
            <w:tcW w:w="8834" w:type="dxa"/>
          </w:tcPr>
          <w:p w14:paraId="0A191380" w14:textId="26EC5FDE" w:rsidR="0031787B" w:rsidRPr="00837544" w:rsidRDefault="00136629" w:rsidP="00404D0D">
            <w:pPr>
              <w:pStyle w:val="3"/>
              <w:numPr>
                <w:ilvl w:val="0"/>
                <w:numId w:val="0"/>
              </w:numPr>
              <w:rPr>
                <w:color w:val="000000" w:themeColor="text1"/>
              </w:rPr>
            </w:pPr>
            <w:r w:rsidRPr="003E3288">
              <w:rPr>
                <w:noProof/>
              </w:rPr>
              <w:drawing>
                <wp:inline distT="0" distB="0" distL="0" distR="0" wp14:anchorId="552684F0" wp14:editId="770191EE">
                  <wp:extent cx="4762968" cy="2903220"/>
                  <wp:effectExtent l="0" t="0" r="0" b="0"/>
                  <wp:docPr id="2" name="圖片 2" descr="D:\司委會-中央機關巡察\1090504台北地檢署\照片\IMG_9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司委會-中央機關巡察\1090504台北地檢署\照片\IMG_943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9728" cy="2919531"/>
                          </a:xfrm>
                          <a:prstGeom prst="rect">
                            <a:avLst/>
                          </a:prstGeom>
                          <a:noFill/>
                          <a:ln>
                            <a:noFill/>
                          </a:ln>
                        </pic:spPr>
                      </pic:pic>
                    </a:graphicData>
                  </a:graphic>
                </wp:inline>
              </w:drawing>
            </w:r>
          </w:p>
        </w:tc>
      </w:tr>
      <w:tr w:rsidR="0031787B" w:rsidRPr="00837544" w14:paraId="15FE5D40" w14:textId="77777777" w:rsidTr="00404D0D">
        <w:trPr>
          <w:trHeight w:val="416"/>
        </w:trPr>
        <w:tc>
          <w:tcPr>
            <w:tcW w:w="8834" w:type="dxa"/>
          </w:tcPr>
          <w:p w14:paraId="4C9F4A9E" w14:textId="0D928F71" w:rsidR="0031787B" w:rsidRPr="00837544" w:rsidRDefault="00404D0D" w:rsidP="00404D0D">
            <w:pPr>
              <w:pStyle w:val="3"/>
              <w:numPr>
                <w:ilvl w:val="0"/>
                <w:numId w:val="0"/>
              </w:numPr>
              <w:rPr>
                <w:color w:val="000000" w:themeColor="text1"/>
                <w:sz w:val="28"/>
                <w:szCs w:val="28"/>
              </w:rPr>
            </w:pPr>
            <w:r w:rsidRPr="00837544">
              <w:rPr>
                <w:rFonts w:hint="eastAsia"/>
                <w:color w:val="000000" w:themeColor="text1"/>
                <w:sz w:val="28"/>
                <w:szCs w:val="28"/>
              </w:rPr>
              <w:t>地點：臺北地檢署贓證物庫</w:t>
            </w:r>
          </w:p>
        </w:tc>
      </w:tr>
    </w:tbl>
    <w:p w14:paraId="6794D0C7" w14:textId="251B21EC" w:rsidR="00825EAA" w:rsidRPr="00837544" w:rsidRDefault="00825EAA" w:rsidP="00825EAA">
      <w:pPr>
        <w:pStyle w:val="2"/>
        <w:rPr>
          <w:color w:val="000000" w:themeColor="text1"/>
        </w:rPr>
      </w:pPr>
      <w:bookmarkStart w:id="107" w:name="_Toc45178003"/>
      <w:r w:rsidRPr="00837544">
        <w:rPr>
          <w:rFonts w:hAnsi="標楷體" w:hint="eastAsia"/>
          <w:color w:val="000000" w:themeColor="text1"/>
        </w:rPr>
        <w:lastRenderedPageBreak/>
        <w:t>辦理諮詢會議</w:t>
      </w:r>
      <w:bookmarkEnd w:id="107"/>
    </w:p>
    <w:p w14:paraId="531A4FFD" w14:textId="72734B2B" w:rsidR="00825EAA" w:rsidRPr="00837544" w:rsidRDefault="00825EAA" w:rsidP="00825EAA">
      <w:pPr>
        <w:pStyle w:val="3"/>
        <w:rPr>
          <w:color w:val="000000" w:themeColor="text1"/>
        </w:rPr>
      </w:pPr>
      <w:r w:rsidRPr="00837544">
        <w:rPr>
          <w:rFonts w:hint="eastAsia"/>
          <w:color w:val="000000" w:themeColor="text1"/>
        </w:rPr>
        <w:t>109年4月16日邀請成功大學法律學系李教授佳玟、勤業眾信集團曾執行副總經理韵，及雲林</w:t>
      </w:r>
      <w:r w:rsidR="009517A7">
        <w:rPr>
          <w:rFonts w:hint="eastAsia"/>
          <w:color w:val="000000" w:themeColor="text1"/>
        </w:rPr>
        <w:t>地院</w:t>
      </w:r>
      <w:r w:rsidRPr="00837544">
        <w:rPr>
          <w:rFonts w:hint="eastAsia"/>
          <w:color w:val="000000" w:themeColor="text1"/>
        </w:rPr>
        <w:t>王法官子榮到院接受</w:t>
      </w:r>
      <w:r w:rsidRPr="00837544">
        <w:rPr>
          <w:rFonts w:hAnsi="標楷體" w:hint="eastAsia"/>
          <w:color w:val="000000" w:themeColor="text1"/>
        </w:rPr>
        <w:t>諮詢。</w:t>
      </w:r>
    </w:p>
    <w:p w14:paraId="337B73C1" w14:textId="7AA9419D" w:rsidR="00825EAA" w:rsidRPr="00193ED2" w:rsidRDefault="00825EAA" w:rsidP="00825EAA">
      <w:pPr>
        <w:pStyle w:val="3"/>
        <w:rPr>
          <w:color w:val="000000" w:themeColor="text1"/>
        </w:rPr>
      </w:pPr>
      <w:r w:rsidRPr="00837544">
        <w:rPr>
          <w:rFonts w:hint="eastAsia"/>
          <w:color w:val="000000" w:themeColor="text1"/>
        </w:rPr>
        <w:t>109年4月20日邀請臺北大學法律學系李教授榮耕、臺灣警察專科學校刑事警察科李教授承龍，及民間司改會救援組召集人林律師俊宏到院接受</w:t>
      </w:r>
      <w:r w:rsidRPr="00837544">
        <w:rPr>
          <w:rFonts w:hAnsi="標楷體" w:hint="eastAsia"/>
          <w:color w:val="000000" w:themeColor="text1"/>
        </w:rPr>
        <w:t>諮詢。</w:t>
      </w:r>
    </w:p>
    <w:p w14:paraId="5D70AD02" w14:textId="43E898EE" w:rsidR="00193ED2" w:rsidRPr="00193ED2" w:rsidRDefault="00193ED2" w:rsidP="00193ED2">
      <w:pPr>
        <w:pStyle w:val="2"/>
      </w:pPr>
      <w:bookmarkStart w:id="108" w:name="_Toc45178004"/>
      <w:r>
        <w:rPr>
          <w:rFonts w:hint="eastAsia"/>
          <w:color w:val="000000" w:themeColor="text1"/>
        </w:rPr>
        <w:t>辦理詢問會議</w:t>
      </w:r>
      <w:bookmarkEnd w:id="108"/>
    </w:p>
    <w:p w14:paraId="4A470D75" w14:textId="28659E25" w:rsidR="00193ED2" w:rsidRPr="00837544" w:rsidRDefault="00193ED2" w:rsidP="00193ED2">
      <w:pPr>
        <w:pStyle w:val="2"/>
        <w:numPr>
          <w:ilvl w:val="0"/>
          <w:numId w:val="0"/>
        </w:numPr>
        <w:ind w:left="1021" w:firstLineChars="200" w:firstLine="680"/>
      </w:pPr>
      <w:bookmarkStart w:id="109" w:name="_Toc45178005"/>
      <w:r>
        <w:rPr>
          <w:rFonts w:hint="eastAsia"/>
          <w:color w:val="000000" w:themeColor="text1"/>
        </w:rPr>
        <w:t>109年5月25日詢問司法院刑事廳吳副廳長秋宏、張法官道周、法務部</w:t>
      </w:r>
      <w:r w:rsidRPr="00781735">
        <w:rPr>
          <w:rFonts w:hint="eastAsia"/>
          <w:color w:val="000000" w:themeColor="text1"/>
        </w:rPr>
        <w:t>檢察司林司長錦村</w:t>
      </w:r>
      <w:r>
        <w:rPr>
          <w:rFonts w:hint="eastAsia"/>
          <w:color w:val="000000" w:themeColor="text1"/>
        </w:rPr>
        <w:t>、</w:t>
      </w:r>
      <w:r w:rsidRPr="00781735">
        <w:rPr>
          <w:rFonts w:hint="eastAsia"/>
          <w:color w:val="000000" w:themeColor="text1"/>
        </w:rPr>
        <w:t>鄧主任檢察官巧羚</w:t>
      </w:r>
      <w:r>
        <w:rPr>
          <w:rFonts w:hint="eastAsia"/>
          <w:color w:val="000000" w:themeColor="text1"/>
        </w:rPr>
        <w:t>、</w:t>
      </w:r>
      <w:r>
        <w:rPr>
          <w:rFonts w:hAnsi="標楷體" w:hint="eastAsia"/>
        </w:rPr>
        <w:t>內政部警政署刑事警察局朱副局長宗泰、刑事警察局鑑識中心黃主任女恩及偵查科陳科長桓主</w:t>
      </w:r>
      <w:r w:rsidRPr="00D64471">
        <w:rPr>
          <w:rFonts w:ascii="Times New Roman" w:hint="eastAsia"/>
        </w:rPr>
        <w:t>等相關人員及機關</w:t>
      </w:r>
      <w:bookmarkEnd w:id="109"/>
    </w:p>
    <w:p w14:paraId="22147A99" w14:textId="24071120" w:rsidR="00AC5425" w:rsidRPr="00837544" w:rsidRDefault="00AC5425" w:rsidP="004E05A1">
      <w:pPr>
        <w:pStyle w:val="1"/>
        <w:ind w:left="2380" w:hanging="2380"/>
        <w:rPr>
          <w:color w:val="000000" w:themeColor="text1"/>
        </w:rPr>
      </w:pPr>
      <w:bookmarkStart w:id="110" w:name="_Toc45178006"/>
      <w:r w:rsidRPr="00837544">
        <w:rPr>
          <w:rFonts w:hint="eastAsia"/>
          <w:color w:val="000000" w:themeColor="text1"/>
        </w:rPr>
        <w:t>研究發現與分析</w:t>
      </w:r>
      <w:bookmarkEnd w:id="110"/>
    </w:p>
    <w:p w14:paraId="06AFFE00" w14:textId="0A94AE97" w:rsidR="00823DFC" w:rsidRPr="00837544" w:rsidRDefault="00823DFC" w:rsidP="00F4159D">
      <w:pPr>
        <w:pStyle w:val="2"/>
        <w:rPr>
          <w:color w:val="000000" w:themeColor="text1"/>
        </w:rPr>
      </w:pPr>
      <w:bookmarkStart w:id="111" w:name="_Toc45178007"/>
      <w:r w:rsidRPr="00837544">
        <w:rPr>
          <w:rFonts w:hAnsi="標楷體" w:hint="eastAsia"/>
          <w:b/>
          <w:color w:val="000000" w:themeColor="text1"/>
          <w:szCs w:val="32"/>
        </w:rPr>
        <w:t>司改國是會議共識</w:t>
      </w:r>
      <w:r w:rsidR="00226F5C" w:rsidRPr="00837544">
        <w:rPr>
          <w:rStyle w:val="afe"/>
          <w:rFonts w:hAnsi="標楷體"/>
          <w:color w:val="000000" w:themeColor="text1"/>
          <w:szCs w:val="32"/>
        </w:rPr>
        <w:footnoteReference w:id="1"/>
      </w:r>
      <w:bookmarkEnd w:id="111"/>
    </w:p>
    <w:p w14:paraId="28B0053E" w14:textId="77777777" w:rsidR="00823DFC" w:rsidRPr="00837544" w:rsidRDefault="00226F5C" w:rsidP="00823DFC">
      <w:pPr>
        <w:pStyle w:val="3"/>
        <w:rPr>
          <w:color w:val="000000" w:themeColor="text1"/>
          <w:szCs w:val="48"/>
        </w:rPr>
      </w:pPr>
      <w:r w:rsidRPr="00837544">
        <w:rPr>
          <w:rFonts w:hAnsi="標楷體" w:cs="新細明體" w:hint="eastAsia"/>
          <w:color w:val="000000" w:themeColor="text1"/>
          <w:kern w:val="0"/>
          <w:szCs w:val="32"/>
        </w:rPr>
        <w:t>我國應設立獨立行使職權的國家級司法科學委員會，其成員應包含人權、心理、法律、醫學、腦科學、刑事鑑識科學等相關領域專家，專責政策、教育與認證事項，以強化司法發現真實之能力，減少冤抑：1.制定並推動司法科學政策，提升總體科學證據品質；2.整合並推廣各級司法科學教育；3.制定並執行相關實驗室與專家之認證規範與證照制度。</w:t>
      </w:r>
    </w:p>
    <w:p w14:paraId="03C5DAB1" w14:textId="77777777" w:rsidR="005727FF" w:rsidRPr="00837544" w:rsidRDefault="00226F5C" w:rsidP="00823DFC">
      <w:pPr>
        <w:pStyle w:val="3"/>
        <w:rPr>
          <w:color w:val="000000" w:themeColor="text1"/>
          <w:szCs w:val="48"/>
        </w:rPr>
      </w:pPr>
      <w:r w:rsidRPr="00837544">
        <w:rPr>
          <w:rFonts w:hAnsi="標楷體" w:cs="新細明體" w:hint="eastAsia"/>
          <w:color w:val="000000" w:themeColor="text1"/>
          <w:kern w:val="0"/>
          <w:szCs w:val="32"/>
        </w:rPr>
        <w:t>建議司法院研議制定適用於刑事、民事、行政訴訟的證據法專法，完善證據法則，以促進法院正確認定事實，強化以證據為核心的審判機能。</w:t>
      </w:r>
    </w:p>
    <w:p w14:paraId="5863707F" w14:textId="6123B4DB" w:rsidR="00A801B4" w:rsidRPr="00787CA7" w:rsidRDefault="00A801B4" w:rsidP="00823DFC">
      <w:pPr>
        <w:pStyle w:val="3"/>
        <w:rPr>
          <w:color w:val="000000" w:themeColor="text1"/>
          <w:szCs w:val="48"/>
        </w:rPr>
      </w:pPr>
      <w:r w:rsidRPr="00837544">
        <w:rPr>
          <w:rFonts w:hAnsi="標楷體" w:cs="新細明體" w:hint="eastAsia"/>
          <w:color w:val="000000" w:themeColor="text1"/>
          <w:kern w:val="0"/>
          <w:szCs w:val="32"/>
        </w:rPr>
        <w:t>建請行政院會同司法院共同研議，建立證據監管及</w:t>
      </w:r>
      <w:r w:rsidRPr="00837544">
        <w:rPr>
          <w:rFonts w:hAnsi="標楷體" w:cs="新細明體" w:hint="eastAsia"/>
          <w:color w:val="000000" w:themeColor="text1"/>
          <w:kern w:val="0"/>
          <w:szCs w:val="32"/>
        </w:rPr>
        <w:lastRenderedPageBreak/>
        <w:t>判決確定後之證物保管制度，規範證據監管之方法及保管期限，並明確規範違反之法律效果。</w:t>
      </w:r>
    </w:p>
    <w:p w14:paraId="31DE0E93" w14:textId="679984EF" w:rsidR="00787CA7" w:rsidRPr="00787CA7" w:rsidRDefault="00787CA7" w:rsidP="00787CA7">
      <w:pPr>
        <w:pStyle w:val="2"/>
      </w:pPr>
      <w:bookmarkStart w:id="112" w:name="_Toc45178008"/>
      <w:r w:rsidRPr="00837544">
        <w:rPr>
          <w:rFonts w:hint="eastAsia"/>
          <w:b/>
          <w:color w:val="000000" w:themeColor="text1"/>
        </w:rPr>
        <w:t>檢察機關扣押物、贓證物保管情形</w:t>
      </w:r>
      <w:r w:rsidRPr="00837544">
        <w:rPr>
          <w:rStyle w:val="afe"/>
          <w:color w:val="000000" w:themeColor="text1"/>
        </w:rPr>
        <w:footnoteReference w:id="2"/>
      </w:r>
      <w:bookmarkEnd w:id="112"/>
    </w:p>
    <w:p w14:paraId="7E3E1A27" w14:textId="21FBF4A3" w:rsidR="00787CA7" w:rsidRPr="00787CA7" w:rsidRDefault="00787CA7" w:rsidP="00787CA7">
      <w:pPr>
        <w:pStyle w:val="3"/>
      </w:pPr>
      <w:r w:rsidRPr="00837544">
        <w:rPr>
          <w:rFonts w:hint="eastAsia"/>
          <w:color w:val="000000" w:themeColor="text1"/>
        </w:rPr>
        <w:t>基本現況</w:t>
      </w:r>
    </w:p>
    <w:p w14:paraId="078DC4F5" w14:textId="249E42E6" w:rsidR="00787CA7" w:rsidRPr="00787CA7" w:rsidRDefault="00787CA7" w:rsidP="00787CA7">
      <w:pPr>
        <w:pStyle w:val="3"/>
        <w:numPr>
          <w:ilvl w:val="0"/>
          <w:numId w:val="0"/>
        </w:numPr>
        <w:ind w:left="1361" w:firstLineChars="200" w:firstLine="680"/>
      </w:pPr>
      <w:r w:rsidRPr="00837544">
        <w:rPr>
          <w:rFonts w:hint="eastAsia"/>
          <w:color w:val="000000" w:themeColor="text1"/>
        </w:rPr>
        <w:t>於刑事程序中，證物大多由司法警察機關查扣，案件移送後，會將贓證物移送至檢察機關，檢察機關起訴後，依刑事訴訟法第264條第3項，應將證物與卷宗一併送交法院，卻可能產生證物在移送過程中無法維持原樣或滅失之風險</w:t>
      </w:r>
      <w:r w:rsidR="001550EE">
        <w:rPr>
          <w:rFonts w:hint="eastAsia"/>
          <w:color w:val="000000" w:themeColor="text1"/>
        </w:rPr>
        <w:t>。</w:t>
      </w:r>
      <w:r w:rsidRPr="00837544">
        <w:rPr>
          <w:rFonts w:hint="eastAsia"/>
          <w:color w:val="000000" w:themeColor="text1"/>
        </w:rPr>
        <w:t>近年來因各界對於證物保存之關注，承辦刑事案件之</w:t>
      </w:r>
      <w:r w:rsidR="001550EE">
        <w:rPr>
          <w:rFonts w:hint="eastAsia"/>
          <w:color w:val="000000" w:themeColor="text1"/>
        </w:rPr>
        <w:t>相關</w:t>
      </w:r>
      <w:r w:rsidRPr="00837544">
        <w:rPr>
          <w:rFonts w:hint="eastAsia"/>
          <w:color w:val="000000" w:themeColor="text1"/>
        </w:rPr>
        <w:t>機關</w:t>
      </w:r>
      <w:r w:rsidR="001550EE">
        <w:rPr>
          <w:rFonts w:hint="eastAsia"/>
          <w:color w:val="000000" w:themeColor="text1"/>
        </w:rPr>
        <w:t>逐漸意識到</w:t>
      </w:r>
      <w:r w:rsidRPr="00837544">
        <w:rPr>
          <w:rFonts w:hint="eastAsia"/>
          <w:color w:val="000000" w:themeColor="text1"/>
        </w:rPr>
        <w:t>確保證物同一</w:t>
      </w:r>
      <w:r w:rsidR="001550EE">
        <w:rPr>
          <w:rFonts w:hint="eastAsia"/>
          <w:color w:val="000000" w:themeColor="text1"/>
        </w:rPr>
        <w:t>之重要</w:t>
      </w:r>
      <w:r w:rsidRPr="00837544">
        <w:rPr>
          <w:rFonts w:hint="eastAsia"/>
          <w:color w:val="000000" w:themeColor="text1"/>
        </w:rPr>
        <w:t>性</w:t>
      </w:r>
      <w:r w:rsidR="001550EE">
        <w:rPr>
          <w:rFonts w:hint="eastAsia"/>
          <w:color w:val="000000" w:themeColor="text1"/>
        </w:rPr>
        <w:t>及司法裁判品質之重視</w:t>
      </w:r>
      <w:r w:rsidRPr="00837544">
        <w:rPr>
          <w:rFonts w:hint="eastAsia"/>
          <w:color w:val="000000" w:themeColor="text1"/>
        </w:rPr>
        <w:t>。</w:t>
      </w:r>
    </w:p>
    <w:p w14:paraId="5B0EAE44" w14:textId="2C9CCE9C" w:rsidR="00787CA7" w:rsidRPr="00837544" w:rsidRDefault="00787CA7" w:rsidP="00E10ED7">
      <w:pPr>
        <w:pStyle w:val="a3"/>
        <w:ind w:left="1362" w:hanging="1362"/>
        <w:rPr>
          <w:color w:val="000000" w:themeColor="text1"/>
        </w:rPr>
      </w:pPr>
      <w:bookmarkStart w:id="113" w:name="_Toc45180407"/>
      <w:r w:rsidRPr="00837544">
        <w:rPr>
          <w:rFonts w:hAnsi="標楷體" w:hint="eastAsia"/>
          <w:b/>
          <w:color w:val="000000" w:themeColor="text1"/>
        </w:rPr>
        <w:t>各檢察機關贓證物</w:t>
      </w:r>
      <w:r w:rsidRPr="00E10ED7">
        <w:rPr>
          <w:rFonts w:hAnsi="標楷體" w:cs="新細明體" w:hint="eastAsia"/>
          <w:b/>
          <w:color w:val="000000" w:themeColor="text1"/>
          <w:kern w:val="0"/>
        </w:rPr>
        <w:t>庫房</w:t>
      </w:r>
      <w:r w:rsidRPr="00837544">
        <w:rPr>
          <w:rFonts w:hAnsi="標楷體" w:hint="eastAsia"/>
          <w:b/>
          <w:color w:val="000000" w:themeColor="text1"/>
        </w:rPr>
        <w:t>一覽表</w:t>
      </w:r>
      <w:bookmarkEnd w:id="113"/>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2771"/>
        <w:gridCol w:w="1127"/>
        <w:gridCol w:w="1128"/>
        <w:gridCol w:w="1128"/>
        <w:gridCol w:w="759"/>
      </w:tblGrid>
      <w:tr w:rsidR="00787CA7" w:rsidRPr="00837544" w14:paraId="7E354FE8" w14:textId="77777777" w:rsidTr="006149F4">
        <w:trPr>
          <w:trHeight w:val="1060"/>
          <w:tblHeader/>
        </w:trPr>
        <w:tc>
          <w:tcPr>
            <w:tcW w:w="1784" w:type="dxa"/>
          </w:tcPr>
          <w:p w14:paraId="5D404590" w14:textId="77777777" w:rsidR="00787CA7" w:rsidRPr="00837544" w:rsidRDefault="00787CA7" w:rsidP="003840F4">
            <w:pPr>
              <w:pStyle w:val="3"/>
              <w:numPr>
                <w:ilvl w:val="0"/>
                <w:numId w:val="0"/>
              </w:numPr>
              <w:spacing w:line="400" w:lineRule="exact"/>
              <w:rPr>
                <w:rFonts w:hAnsi="標楷體"/>
                <w:b/>
                <w:color w:val="000000" w:themeColor="text1"/>
                <w:sz w:val="28"/>
                <w:szCs w:val="28"/>
              </w:rPr>
            </w:pPr>
            <w:r w:rsidRPr="00837544">
              <w:rPr>
                <w:rFonts w:hAnsi="標楷體" w:hint="eastAsia"/>
                <w:b/>
                <w:color w:val="000000" w:themeColor="text1"/>
                <w:sz w:val="28"/>
                <w:szCs w:val="28"/>
              </w:rPr>
              <w:t>名稱</w:t>
            </w:r>
          </w:p>
        </w:tc>
        <w:tc>
          <w:tcPr>
            <w:tcW w:w="2771" w:type="dxa"/>
          </w:tcPr>
          <w:p w14:paraId="05B97D82" w14:textId="77777777" w:rsidR="00787CA7" w:rsidRPr="00837544" w:rsidRDefault="00787CA7" w:rsidP="003840F4">
            <w:pPr>
              <w:pStyle w:val="3"/>
              <w:numPr>
                <w:ilvl w:val="0"/>
                <w:numId w:val="0"/>
              </w:numPr>
              <w:spacing w:line="400" w:lineRule="exact"/>
              <w:rPr>
                <w:rFonts w:hAnsi="標楷體"/>
                <w:b/>
                <w:color w:val="000000" w:themeColor="text1"/>
                <w:sz w:val="28"/>
                <w:szCs w:val="28"/>
              </w:rPr>
            </w:pPr>
            <w:r w:rsidRPr="00837544">
              <w:rPr>
                <w:rFonts w:hAnsi="標楷體" w:hint="eastAsia"/>
                <w:b/>
                <w:color w:val="000000" w:themeColor="text1"/>
                <w:sz w:val="28"/>
                <w:szCs w:val="28"/>
              </w:rPr>
              <w:t>贓證物庫房大小(平方公尺)</w:t>
            </w:r>
          </w:p>
        </w:tc>
        <w:tc>
          <w:tcPr>
            <w:tcW w:w="1127" w:type="dxa"/>
          </w:tcPr>
          <w:p w14:paraId="38108FB0" w14:textId="77777777" w:rsidR="00787CA7" w:rsidRPr="00837544" w:rsidRDefault="00787CA7" w:rsidP="003840F4">
            <w:pPr>
              <w:pStyle w:val="3"/>
              <w:numPr>
                <w:ilvl w:val="0"/>
                <w:numId w:val="0"/>
              </w:numPr>
              <w:spacing w:line="400" w:lineRule="exact"/>
              <w:rPr>
                <w:rFonts w:hAnsi="標楷體"/>
                <w:b/>
                <w:color w:val="000000" w:themeColor="text1"/>
                <w:sz w:val="28"/>
                <w:szCs w:val="28"/>
              </w:rPr>
            </w:pPr>
            <w:r w:rsidRPr="00837544">
              <w:rPr>
                <w:rFonts w:hAnsi="標楷體" w:hint="eastAsia"/>
                <w:b/>
                <w:color w:val="000000" w:themeColor="text1"/>
                <w:sz w:val="28"/>
                <w:szCs w:val="28"/>
              </w:rPr>
              <w:t>監視器</w:t>
            </w:r>
          </w:p>
        </w:tc>
        <w:tc>
          <w:tcPr>
            <w:tcW w:w="1128" w:type="dxa"/>
          </w:tcPr>
          <w:p w14:paraId="6E6513E6" w14:textId="77777777" w:rsidR="00787CA7" w:rsidRPr="00837544" w:rsidRDefault="00787CA7" w:rsidP="003840F4">
            <w:pPr>
              <w:pStyle w:val="3"/>
              <w:numPr>
                <w:ilvl w:val="0"/>
                <w:numId w:val="0"/>
              </w:numPr>
              <w:spacing w:line="400" w:lineRule="exact"/>
              <w:rPr>
                <w:rFonts w:hAnsi="標楷體"/>
                <w:b/>
                <w:color w:val="000000" w:themeColor="text1"/>
                <w:sz w:val="28"/>
                <w:szCs w:val="28"/>
              </w:rPr>
            </w:pPr>
            <w:r w:rsidRPr="00837544">
              <w:rPr>
                <w:rFonts w:hAnsi="標楷體" w:hint="eastAsia"/>
                <w:b/>
                <w:color w:val="000000" w:themeColor="text1"/>
                <w:sz w:val="28"/>
                <w:szCs w:val="28"/>
              </w:rPr>
              <w:t>警報器</w:t>
            </w:r>
          </w:p>
        </w:tc>
        <w:tc>
          <w:tcPr>
            <w:tcW w:w="1128" w:type="dxa"/>
          </w:tcPr>
          <w:p w14:paraId="36B94AE7" w14:textId="77777777" w:rsidR="00787CA7" w:rsidRPr="00837544" w:rsidRDefault="00787CA7" w:rsidP="003840F4">
            <w:pPr>
              <w:pStyle w:val="3"/>
              <w:numPr>
                <w:ilvl w:val="0"/>
                <w:numId w:val="0"/>
              </w:numPr>
              <w:spacing w:line="400" w:lineRule="exact"/>
              <w:rPr>
                <w:rFonts w:hAnsi="標楷體"/>
                <w:b/>
                <w:color w:val="000000" w:themeColor="text1"/>
                <w:sz w:val="28"/>
                <w:szCs w:val="28"/>
              </w:rPr>
            </w:pPr>
            <w:r w:rsidRPr="00837544">
              <w:rPr>
                <w:rFonts w:hAnsi="標楷體" w:hint="eastAsia"/>
                <w:b/>
                <w:color w:val="000000" w:themeColor="text1"/>
                <w:sz w:val="28"/>
                <w:szCs w:val="28"/>
              </w:rPr>
              <w:t>消防設備</w:t>
            </w:r>
          </w:p>
        </w:tc>
        <w:tc>
          <w:tcPr>
            <w:tcW w:w="759" w:type="dxa"/>
          </w:tcPr>
          <w:p w14:paraId="7D7B4C91" w14:textId="16EA34D9" w:rsidR="00787CA7" w:rsidRPr="00837544" w:rsidRDefault="00787CA7" w:rsidP="003840F4">
            <w:pPr>
              <w:pStyle w:val="3"/>
              <w:numPr>
                <w:ilvl w:val="0"/>
                <w:numId w:val="0"/>
              </w:numPr>
              <w:spacing w:line="400" w:lineRule="exact"/>
              <w:rPr>
                <w:rFonts w:hAnsi="標楷體"/>
                <w:b/>
                <w:color w:val="000000" w:themeColor="text1"/>
                <w:sz w:val="28"/>
                <w:szCs w:val="28"/>
              </w:rPr>
            </w:pPr>
          </w:p>
        </w:tc>
      </w:tr>
      <w:tr w:rsidR="00787CA7" w:rsidRPr="00837544" w14:paraId="24164EA3" w14:textId="77777777" w:rsidTr="006149F4">
        <w:trPr>
          <w:trHeight w:val="708"/>
        </w:trPr>
        <w:tc>
          <w:tcPr>
            <w:tcW w:w="1784" w:type="dxa"/>
          </w:tcPr>
          <w:p w14:paraId="5E477396" w14:textId="738DF3A8" w:rsidR="00787CA7" w:rsidRPr="00837544" w:rsidRDefault="00787CA7" w:rsidP="00A545BD">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*高</w:t>
            </w:r>
            <w:r w:rsidR="00A545BD">
              <w:rPr>
                <w:rFonts w:hAnsi="標楷體" w:hint="eastAsia"/>
                <w:color w:val="000000" w:themeColor="text1"/>
                <w:sz w:val="28"/>
                <w:szCs w:val="28"/>
              </w:rPr>
              <w:t>檢</w:t>
            </w:r>
            <w:r w:rsidRPr="00837544">
              <w:rPr>
                <w:rFonts w:hAnsi="標楷體" w:hint="eastAsia"/>
                <w:color w:val="000000" w:themeColor="text1"/>
                <w:sz w:val="28"/>
                <w:szCs w:val="28"/>
              </w:rPr>
              <w:t>署</w:t>
            </w:r>
          </w:p>
        </w:tc>
        <w:tc>
          <w:tcPr>
            <w:tcW w:w="2771" w:type="dxa"/>
          </w:tcPr>
          <w:p w14:paraId="762A2884"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4.077</w:t>
            </w:r>
          </w:p>
        </w:tc>
        <w:tc>
          <w:tcPr>
            <w:tcW w:w="1127" w:type="dxa"/>
          </w:tcPr>
          <w:p w14:paraId="4A6146CA"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10E59086"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51E60FB0"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01F4B6D2" w14:textId="31FA1B56"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582A9A81" w14:textId="77777777" w:rsidTr="006149F4">
        <w:trPr>
          <w:trHeight w:val="708"/>
        </w:trPr>
        <w:tc>
          <w:tcPr>
            <w:tcW w:w="1784" w:type="dxa"/>
          </w:tcPr>
          <w:p w14:paraId="06D38D7A" w14:textId="1957E13E" w:rsidR="00787CA7" w:rsidRPr="00837544" w:rsidRDefault="00787CA7" w:rsidP="00A545BD">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智財分署</w:t>
            </w:r>
          </w:p>
        </w:tc>
        <w:tc>
          <w:tcPr>
            <w:tcW w:w="2771" w:type="dxa"/>
          </w:tcPr>
          <w:p w14:paraId="7CE725A8"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無贓證物庫房</w:t>
            </w:r>
          </w:p>
        </w:tc>
        <w:tc>
          <w:tcPr>
            <w:tcW w:w="1127" w:type="dxa"/>
          </w:tcPr>
          <w:p w14:paraId="4A9CA1E8"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p>
        </w:tc>
        <w:tc>
          <w:tcPr>
            <w:tcW w:w="1128" w:type="dxa"/>
          </w:tcPr>
          <w:p w14:paraId="75FC0F21"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p>
        </w:tc>
        <w:tc>
          <w:tcPr>
            <w:tcW w:w="1128" w:type="dxa"/>
          </w:tcPr>
          <w:p w14:paraId="61DD5AA0"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p>
        </w:tc>
        <w:tc>
          <w:tcPr>
            <w:tcW w:w="759" w:type="dxa"/>
          </w:tcPr>
          <w:p w14:paraId="03EA8CDD" w14:textId="77777777"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5F5FE168" w14:textId="77777777" w:rsidTr="006149F4">
        <w:trPr>
          <w:trHeight w:val="720"/>
        </w:trPr>
        <w:tc>
          <w:tcPr>
            <w:tcW w:w="1784" w:type="dxa"/>
          </w:tcPr>
          <w:p w14:paraId="757624BF" w14:textId="67CCF571" w:rsidR="00787CA7" w:rsidRPr="00837544" w:rsidRDefault="00787CA7" w:rsidP="00A545BD">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臺北地檢署</w:t>
            </w:r>
          </w:p>
        </w:tc>
        <w:tc>
          <w:tcPr>
            <w:tcW w:w="2771" w:type="dxa"/>
          </w:tcPr>
          <w:p w14:paraId="506CA414"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2842.60坪</w:t>
            </w:r>
          </w:p>
        </w:tc>
        <w:tc>
          <w:tcPr>
            <w:tcW w:w="1127" w:type="dxa"/>
          </w:tcPr>
          <w:p w14:paraId="72DF744C"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017D6A12"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435ADBBA"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0FAC4857" w14:textId="62F7760D"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466EFC6E" w14:textId="77777777" w:rsidTr="006149F4">
        <w:trPr>
          <w:trHeight w:val="708"/>
        </w:trPr>
        <w:tc>
          <w:tcPr>
            <w:tcW w:w="1784" w:type="dxa"/>
          </w:tcPr>
          <w:p w14:paraId="7C574EA2" w14:textId="4FA978F1" w:rsidR="00787CA7" w:rsidRPr="00837544" w:rsidRDefault="00787CA7" w:rsidP="00A545BD">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*士林地檢署</w:t>
            </w:r>
          </w:p>
        </w:tc>
        <w:tc>
          <w:tcPr>
            <w:tcW w:w="2771" w:type="dxa"/>
          </w:tcPr>
          <w:p w14:paraId="3C70A6B8"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3</w:t>
            </w:r>
            <w:r w:rsidRPr="00837544">
              <w:rPr>
                <w:rFonts w:hAnsi="標楷體"/>
                <w:color w:val="000000" w:themeColor="text1"/>
                <w:sz w:val="28"/>
                <w:szCs w:val="28"/>
              </w:rPr>
              <w:t>39</w:t>
            </w:r>
            <w:r w:rsidRPr="00837544">
              <w:rPr>
                <w:rFonts w:hAnsi="標楷體" w:hint="eastAsia"/>
                <w:color w:val="000000" w:themeColor="text1"/>
                <w:sz w:val="28"/>
                <w:szCs w:val="28"/>
                <w:lang w:eastAsia="zh-HK"/>
              </w:rPr>
              <w:t>平</w:t>
            </w:r>
            <w:r w:rsidRPr="00837544">
              <w:rPr>
                <w:rFonts w:hAnsi="標楷體" w:hint="eastAsia"/>
                <w:color w:val="000000" w:themeColor="text1"/>
                <w:sz w:val="28"/>
                <w:szCs w:val="28"/>
              </w:rPr>
              <w:t>方</w:t>
            </w:r>
            <w:r w:rsidRPr="00837544">
              <w:rPr>
                <w:rFonts w:hAnsi="標楷體" w:hint="eastAsia"/>
                <w:color w:val="000000" w:themeColor="text1"/>
                <w:sz w:val="28"/>
                <w:szCs w:val="28"/>
                <w:lang w:eastAsia="zh-HK"/>
              </w:rPr>
              <w:t>公尺</w:t>
            </w:r>
          </w:p>
          <w:p w14:paraId="48B8C313"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lang w:eastAsia="zh-HK"/>
              </w:rPr>
              <w:t>約</w:t>
            </w:r>
            <w:r w:rsidRPr="00837544">
              <w:rPr>
                <w:rFonts w:hAnsi="標楷體" w:hint="eastAsia"/>
                <w:color w:val="000000" w:themeColor="text1"/>
                <w:sz w:val="28"/>
                <w:szCs w:val="28"/>
              </w:rPr>
              <w:t>102</w:t>
            </w:r>
            <w:r w:rsidRPr="00837544">
              <w:rPr>
                <w:rFonts w:hAnsi="標楷體" w:hint="eastAsia"/>
                <w:color w:val="000000" w:themeColor="text1"/>
                <w:sz w:val="28"/>
                <w:szCs w:val="28"/>
                <w:lang w:eastAsia="zh-HK"/>
              </w:rPr>
              <w:t>坪</w:t>
            </w:r>
          </w:p>
        </w:tc>
        <w:tc>
          <w:tcPr>
            <w:tcW w:w="1127" w:type="dxa"/>
          </w:tcPr>
          <w:p w14:paraId="73208EC2"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4311A708"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1741AFCE"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4E0239C4" w14:textId="4A78B952"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70C0CA9E" w14:textId="77777777" w:rsidTr="006149F4">
        <w:trPr>
          <w:trHeight w:val="708"/>
        </w:trPr>
        <w:tc>
          <w:tcPr>
            <w:tcW w:w="1784" w:type="dxa"/>
          </w:tcPr>
          <w:p w14:paraId="2AD6D4D7" w14:textId="7E9B3866" w:rsidR="00787CA7" w:rsidRPr="00837544" w:rsidRDefault="00787CA7" w:rsidP="00A545BD">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新北地檢署</w:t>
            </w:r>
          </w:p>
        </w:tc>
        <w:tc>
          <w:tcPr>
            <w:tcW w:w="2771" w:type="dxa"/>
          </w:tcPr>
          <w:p w14:paraId="0EAFFD85"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892</w:t>
            </w:r>
          </w:p>
        </w:tc>
        <w:tc>
          <w:tcPr>
            <w:tcW w:w="1127" w:type="dxa"/>
          </w:tcPr>
          <w:p w14:paraId="109DA0C0"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0A2C9987"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6C0A9739"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6D5854F9" w14:textId="146A6E83"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7A2E0572" w14:textId="77777777" w:rsidTr="006149F4">
        <w:trPr>
          <w:trHeight w:val="720"/>
        </w:trPr>
        <w:tc>
          <w:tcPr>
            <w:tcW w:w="1784" w:type="dxa"/>
          </w:tcPr>
          <w:p w14:paraId="2F29FA79" w14:textId="3555E765" w:rsidR="00787CA7" w:rsidRPr="00837544" w:rsidRDefault="00787CA7" w:rsidP="00A545BD">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桃園地</w:t>
            </w:r>
            <w:r w:rsidR="00A545BD">
              <w:rPr>
                <w:rFonts w:hAnsi="標楷體" w:hint="eastAsia"/>
                <w:color w:val="000000" w:themeColor="text1"/>
                <w:sz w:val="28"/>
                <w:szCs w:val="28"/>
              </w:rPr>
              <w:t>檢</w:t>
            </w:r>
            <w:r w:rsidRPr="00837544">
              <w:rPr>
                <w:rFonts w:hAnsi="標楷體" w:hint="eastAsia"/>
                <w:color w:val="000000" w:themeColor="text1"/>
                <w:sz w:val="28"/>
                <w:szCs w:val="28"/>
              </w:rPr>
              <w:t>署</w:t>
            </w:r>
          </w:p>
        </w:tc>
        <w:tc>
          <w:tcPr>
            <w:tcW w:w="2771" w:type="dxa"/>
          </w:tcPr>
          <w:p w14:paraId="787ABD29"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約1700</w:t>
            </w:r>
          </w:p>
        </w:tc>
        <w:tc>
          <w:tcPr>
            <w:tcW w:w="1127" w:type="dxa"/>
          </w:tcPr>
          <w:p w14:paraId="17B7B97F"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7E53EA51"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p>
        </w:tc>
        <w:tc>
          <w:tcPr>
            <w:tcW w:w="1128" w:type="dxa"/>
          </w:tcPr>
          <w:p w14:paraId="74511391"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6568A27A" w14:textId="521E4465"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24229843" w14:textId="77777777" w:rsidTr="006149F4">
        <w:trPr>
          <w:trHeight w:val="708"/>
        </w:trPr>
        <w:tc>
          <w:tcPr>
            <w:tcW w:w="1784" w:type="dxa"/>
          </w:tcPr>
          <w:p w14:paraId="5293F287" w14:textId="62E89F7A" w:rsidR="00787CA7" w:rsidRPr="00837544" w:rsidRDefault="00787CA7" w:rsidP="00A545BD">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*新竹地檢署</w:t>
            </w:r>
          </w:p>
        </w:tc>
        <w:tc>
          <w:tcPr>
            <w:tcW w:w="2771" w:type="dxa"/>
          </w:tcPr>
          <w:p w14:paraId="10CC18A9"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390.3</w:t>
            </w:r>
          </w:p>
        </w:tc>
        <w:tc>
          <w:tcPr>
            <w:tcW w:w="1127" w:type="dxa"/>
          </w:tcPr>
          <w:p w14:paraId="00DAC94A"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6468D0B5"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241B8BC5"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4FCDC59B" w14:textId="6E32C85B"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3C3644C0" w14:textId="77777777" w:rsidTr="006149F4">
        <w:trPr>
          <w:trHeight w:val="708"/>
        </w:trPr>
        <w:tc>
          <w:tcPr>
            <w:tcW w:w="1784" w:type="dxa"/>
          </w:tcPr>
          <w:p w14:paraId="5E380AB8" w14:textId="45E1B74F" w:rsidR="00787CA7" w:rsidRPr="00837544" w:rsidRDefault="00787CA7" w:rsidP="00A545BD">
            <w:pPr>
              <w:spacing w:line="420" w:lineRule="exact"/>
              <w:rPr>
                <w:rFonts w:hAnsi="標楷體"/>
                <w:color w:val="000000" w:themeColor="text1"/>
                <w:sz w:val="28"/>
                <w:szCs w:val="28"/>
              </w:rPr>
            </w:pPr>
            <w:r w:rsidRPr="00837544">
              <w:rPr>
                <w:rFonts w:hAnsi="標楷體" w:hint="eastAsia"/>
                <w:color w:val="000000" w:themeColor="text1"/>
                <w:sz w:val="28"/>
                <w:szCs w:val="28"/>
              </w:rPr>
              <w:lastRenderedPageBreak/>
              <w:t>苗栗地檢署</w:t>
            </w:r>
          </w:p>
        </w:tc>
        <w:tc>
          <w:tcPr>
            <w:tcW w:w="2771" w:type="dxa"/>
          </w:tcPr>
          <w:p w14:paraId="27002084"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450</w:t>
            </w:r>
          </w:p>
        </w:tc>
        <w:tc>
          <w:tcPr>
            <w:tcW w:w="1127" w:type="dxa"/>
          </w:tcPr>
          <w:p w14:paraId="4AEC4277"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64BEB941"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03D5CD48"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3C30EE64" w14:textId="2D3D39F4"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66E1EDDD" w14:textId="77777777" w:rsidTr="006149F4">
        <w:trPr>
          <w:trHeight w:val="720"/>
        </w:trPr>
        <w:tc>
          <w:tcPr>
            <w:tcW w:w="1784" w:type="dxa"/>
          </w:tcPr>
          <w:p w14:paraId="08F84C1A" w14:textId="1F7F92DB" w:rsidR="00787CA7" w:rsidRPr="00837544" w:rsidRDefault="00787CA7" w:rsidP="00A545BD">
            <w:pPr>
              <w:spacing w:line="420" w:lineRule="exact"/>
              <w:rPr>
                <w:rFonts w:hAnsi="標楷體"/>
                <w:color w:val="000000" w:themeColor="text1"/>
                <w:sz w:val="28"/>
                <w:szCs w:val="28"/>
              </w:rPr>
            </w:pPr>
            <w:r w:rsidRPr="00837544">
              <w:rPr>
                <w:rFonts w:hAnsi="標楷體" w:hint="eastAsia"/>
                <w:color w:val="000000" w:themeColor="text1"/>
                <w:sz w:val="28"/>
                <w:szCs w:val="28"/>
              </w:rPr>
              <w:t>臺中地檢署</w:t>
            </w:r>
          </w:p>
        </w:tc>
        <w:tc>
          <w:tcPr>
            <w:tcW w:w="2771" w:type="dxa"/>
          </w:tcPr>
          <w:p w14:paraId="388C2676"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2428坪(大贓部分與地院共用)</w:t>
            </w:r>
          </w:p>
        </w:tc>
        <w:tc>
          <w:tcPr>
            <w:tcW w:w="1127" w:type="dxa"/>
          </w:tcPr>
          <w:p w14:paraId="73AC4C5D"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33FA8146"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2C3E2D14"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6CF3FA9B" w14:textId="20E518E3"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59CBB288" w14:textId="77777777" w:rsidTr="006149F4">
        <w:trPr>
          <w:trHeight w:val="708"/>
        </w:trPr>
        <w:tc>
          <w:tcPr>
            <w:tcW w:w="1784" w:type="dxa"/>
          </w:tcPr>
          <w:p w14:paraId="046F244F" w14:textId="17CD36F1" w:rsidR="00787CA7" w:rsidRPr="00837544" w:rsidRDefault="00787CA7" w:rsidP="00A545BD">
            <w:pPr>
              <w:spacing w:line="420" w:lineRule="exact"/>
              <w:rPr>
                <w:rFonts w:hAnsi="標楷體"/>
                <w:color w:val="000000" w:themeColor="text1"/>
                <w:sz w:val="28"/>
                <w:szCs w:val="28"/>
              </w:rPr>
            </w:pPr>
            <w:r w:rsidRPr="00837544">
              <w:rPr>
                <w:rFonts w:hAnsi="標楷體" w:hint="eastAsia"/>
                <w:color w:val="000000" w:themeColor="text1"/>
                <w:sz w:val="28"/>
                <w:szCs w:val="28"/>
              </w:rPr>
              <w:t>彰化地檢署</w:t>
            </w:r>
          </w:p>
        </w:tc>
        <w:tc>
          <w:tcPr>
            <w:tcW w:w="2771" w:type="dxa"/>
          </w:tcPr>
          <w:p w14:paraId="36D0A931"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53.44</w:t>
            </w:r>
          </w:p>
          <w:p w14:paraId="7DF78301"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(辦公室：18.55)</w:t>
            </w:r>
          </w:p>
        </w:tc>
        <w:tc>
          <w:tcPr>
            <w:tcW w:w="1127" w:type="dxa"/>
          </w:tcPr>
          <w:p w14:paraId="1B69C523"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43BC8849"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32C537AE"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5AB12B01" w14:textId="0FF88EBD"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28354613" w14:textId="77777777" w:rsidTr="006149F4">
        <w:trPr>
          <w:trHeight w:val="708"/>
        </w:trPr>
        <w:tc>
          <w:tcPr>
            <w:tcW w:w="1784" w:type="dxa"/>
          </w:tcPr>
          <w:p w14:paraId="768CFE32" w14:textId="596A6B9E" w:rsidR="00787CA7" w:rsidRPr="00837544" w:rsidRDefault="00787CA7" w:rsidP="00A545BD">
            <w:pPr>
              <w:spacing w:line="420" w:lineRule="exact"/>
              <w:rPr>
                <w:rFonts w:hAnsi="標楷體"/>
                <w:color w:val="000000" w:themeColor="text1"/>
                <w:sz w:val="28"/>
                <w:szCs w:val="28"/>
              </w:rPr>
            </w:pPr>
            <w:r w:rsidRPr="00837544">
              <w:rPr>
                <w:rFonts w:hAnsi="標楷體" w:hint="eastAsia"/>
                <w:color w:val="000000" w:themeColor="text1"/>
                <w:sz w:val="28"/>
                <w:szCs w:val="28"/>
              </w:rPr>
              <w:t>南投地檢署</w:t>
            </w:r>
          </w:p>
        </w:tc>
        <w:tc>
          <w:tcPr>
            <w:tcW w:w="2771" w:type="dxa"/>
          </w:tcPr>
          <w:p w14:paraId="1A00A87F"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138.26</w:t>
            </w:r>
          </w:p>
        </w:tc>
        <w:tc>
          <w:tcPr>
            <w:tcW w:w="1127" w:type="dxa"/>
          </w:tcPr>
          <w:p w14:paraId="264CCC02"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6B3B2138"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56765FE6"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1649CC74" w14:textId="4D88AD12"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39546960" w14:textId="77777777" w:rsidTr="006149F4">
        <w:trPr>
          <w:trHeight w:val="708"/>
        </w:trPr>
        <w:tc>
          <w:tcPr>
            <w:tcW w:w="1784" w:type="dxa"/>
          </w:tcPr>
          <w:p w14:paraId="1ECE08C4" w14:textId="4C9F94BA" w:rsidR="00787CA7" w:rsidRPr="00837544" w:rsidRDefault="00787CA7" w:rsidP="00A545BD">
            <w:pPr>
              <w:spacing w:line="420" w:lineRule="exact"/>
              <w:rPr>
                <w:rFonts w:hAnsi="標楷體"/>
                <w:color w:val="000000" w:themeColor="text1"/>
                <w:sz w:val="28"/>
                <w:szCs w:val="28"/>
              </w:rPr>
            </w:pPr>
            <w:r w:rsidRPr="00837544">
              <w:rPr>
                <w:rFonts w:hAnsi="標楷體" w:hint="eastAsia"/>
                <w:color w:val="000000" w:themeColor="text1"/>
                <w:sz w:val="28"/>
                <w:szCs w:val="28"/>
              </w:rPr>
              <w:t>雲林地檢署</w:t>
            </w:r>
          </w:p>
        </w:tc>
        <w:tc>
          <w:tcPr>
            <w:tcW w:w="2771" w:type="dxa"/>
          </w:tcPr>
          <w:p w14:paraId="61331414"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40</w:t>
            </w:r>
          </w:p>
        </w:tc>
        <w:tc>
          <w:tcPr>
            <w:tcW w:w="1127" w:type="dxa"/>
          </w:tcPr>
          <w:p w14:paraId="7F962B0A"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3EFE0E6D"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337C45BD"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418C2AD8" w14:textId="0F645F2A"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30E9A582" w14:textId="77777777" w:rsidTr="006149F4">
        <w:trPr>
          <w:trHeight w:val="720"/>
        </w:trPr>
        <w:tc>
          <w:tcPr>
            <w:tcW w:w="1784" w:type="dxa"/>
          </w:tcPr>
          <w:p w14:paraId="765B5799" w14:textId="692B09B4" w:rsidR="00787CA7" w:rsidRPr="00837544" w:rsidRDefault="00787CA7" w:rsidP="00A545BD">
            <w:pPr>
              <w:spacing w:line="420" w:lineRule="exact"/>
              <w:rPr>
                <w:rFonts w:hAnsi="標楷體"/>
                <w:color w:val="000000" w:themeColor="text1"/>
                <w:sz w:val="28"/>
                <w:szCs w:val="28"/>
              </w:rPr>
            </w:pPr>
            <w:r w:rsidRPr="00837544">
              <w:rPr>
                <w:rFonts w:hAnsi="標楷體" w:hint="eastAsia"/>
                <w:color w:val="000000" w:themeColor="text1"/>
                <w:sz w:val="28"/>
                <w:szCs w:val="28"/>
              </w:rPr>
              <w:t>嘉義地檢署</w:t>
            </w:r>
          </w:p>
        </w:tc>
        <w:tc>
          <w:tcPr>
            <w:tcW w:w="2771" w:type="dxa"/>
          </w:tcPr>
          <w:p w14:paraId="293C6C9D"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約766.32</w:t>
            </w:r>
          </w:p>
        </w:tc>
        <w:tc>
          <w:tcPr>
            <w:tcW w:w="1127" w:type="dxa"/>
          </w:tcPr>
          <w:p w14:paraId="0E1F8965"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6AE6B0AB"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2F148D2E"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4278D755" w14:textId="18A376A6"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61B42A07" w14:textId="77777777" w:rsidTr="006149F4">
        <w:trPr>
          <w:trHeight w:val="708"/>
        </w:trPr>
        <w:tc>
          <w:tcPr>
            <w:tcW w:w="1784" w:type="dxa"/>
          </w:tcPr>
          <w:p w14:paraId="0E7F2699" w14:textId="7720F86D" w:rsidR="00787CA7" w:rsidRPr="00837544" w:rsidRDefault="00787CA7" w:rsidP="00A545BD">
            <w:pPr>
              <w:spacing w:line="420" w:lineRule="exact"/>
              <w:rPr>
                <w:rFonts w:hAnsi="標楷體"/>
                <w:color w:val="000000" w:themeColor="text1"/>
                <w:sz w:val="28"/>
                <w:szCs w:val="28"/>
              </w:rPr>
            </w:pPr>
            <w:r w:rsidRPr="00837544">
              <w:rPr>
                <w:rFonts w:hAnsi="標楷體" w:hint="eastAsia"/>
                <w:color w:val="000000" w:themeColor="text1"/>
                <w:sz w:val="28"/>
                <w:szCs w:val="28"/>
              </w:rPr>
              <w:t>臺南地檢署</w:t>
            </w:r>
          </w:p>
        </w:tc>
        <w:tc>
          <w:tcPr>
            <w:tcW w:w="2771" w:type="dxa"/>
          </w:tcPr>
          <w:p w14:paraId="5EA66324" w14:textId="451F8A15" w:rsidR="00787CA7" w:rsidRPr="00837544" w:rsidRDefault="00787CA7" w:rsidP="006149F4">
            <w:pPr>
              <w:pStyle w:val="3"/>
              <w:numPr>
                <w:ilvl w:val="0"/>
                <w:numId w:val="0"/>
              </w:numPr>
              <w:spacing w:line="420" w:lineRule="exact"/>
              <w:ind w:left="300" w:hangingChars="100" w:hanging="300"/>
              <w:rPr>
                <w:rFonts w:hAnsi="標楷體"/>
                <w:color w:val="000000" w:themeColor="text1"/>
                <w:sz w:val="28"/>
                <w:szCs w:val="28"/>
              </w:rPr>
            </w:pPr>
            <w:r w:rsidRPr="00837544">
              <w:rPr>
                <w:rFonts w:hAnsi="標楷體"/>
                <w:color w:val="000000" w:themeColor="text1"/>
                <w:sz w:val="28"/>
                <w:szCs w:val="28"/>
              </w:rPr>
              <w:t>1.</w:t>
            </w:r>
            <w:r w:rsidRPr="00837544">
              <w:rPr>
                <w:rFonts w:hAnsi="標楷體" w:hint="eastAsia"/>
                <w:color w:val="000000" w:themeColor="text1"/>
                <w:sz w:val="28"/>
                <w:szCs w:val="28"/>
              </w:rPr>
              <w:t>七樓庫房(含槍、彈房38.76平方公尺)共計505.66平方公尺。</w:t>
            </w:r>
          </w:p>
          <w:p w14:paraId="30364CC6" w14:textId="77777777" w:rsidR="00787CA7" w:rsidRPr="00837544" w:rsidRDefault="00787CA7" w:rsidP="003840F4">
            <w:pPr>
              <w:pStyle w:val="3"/>
              <w:numPr>
                <w:ilvl w:val="0"/>
                <w:numId w:val="0"/>
              </w:numPr>
              <w:spacing w:line="400" w:lineRule="exact"/>
              <w:ind w:left="300" w:hangingChars="100" w:hanging="300"/>
              <w:rPr>
                <w:rFonts w:hAnsi="標楷體"/>
                <w:color w:val="000000" w:themeColor="text1"/>
                <w:sz w:val="28"/>
                <w:szCs w:val="28"/>
              </w:rPr>
            </w:pPr>
            <w:r w:rsidRPr="00837544">
              <w:rPr>
                <w:rFonts w:hAnsi="標楷體" w:hint="eastAsia"/>
                <w:color w:val="000000" w:themeColor="text1"/>
                <w:sz w:val="28"/>
                <w:szCs w:val="28"/>
              </w:rPr>
              <w:t>2.地下室庫房共計448.9平方公尺。</w:t>
            </w:r>
          </w:p>
        </w:tc>
        <w:tc>
          <w:tcPr>
            <w:tcW w:w="1127" w:type="dxa"/>
          </w:tcPr>
          <w:p w14:paraId="2E2C029A"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696C8A09"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03F86F0A"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6CC87818" w14:textId="520B6E1C"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3C439FFF" w14:textId="77777777" w:rsidTr="006149F4">
        <w:trPr>
          <w:trHeight w:val="708"/>
        </w:trPr>
        <w:tc>
          <w:tcPr>
            <w:tcW w:w="1784" w:type="dxa"/>
          </w:tcPr>
          <w:p w14:paraId="57BD2B61" w14:textId="70D63A8F" w:rsidR="00787CA7" w:rsidRPr="00837544" w:rsidRDefault="00787CA7" w:rsidP="00A545BD">
            <w:pPr>
              <w:spacing w:line="420" w:lineRule="exact"/>
              <w:rPr>
                <w:rFonts w:hAnsi="標楷體"/>
                <w:color w:val="000000" w:themeColor="text1"/>
                <w:sz w:val="28"/>
                <w:szCs w:val="28"/>
              </w:rPr>
            </w:pPr>
            <w:r w:rsidRPr="00837544">
              <w:rPr>
                <w:rFonts w:hAnsi="標楷體" w:hint="eastAsia"/>
                <w:color w:val="000000" w:themeColor="text1"/>
                <w:sz w:val="28"/>
                <w:szCs w:val="28"/>
              </w:rPr>
              <w:t>高雄地檢署</w:t>
            </w:r>
          </w:p>
        </w:tc>
        <w:tc>
          <w:tcPr>
            <w:tcW w:w="2771" w:type="dxa"/>
          </w:tcPr>
          <w:p w14:paraId="0F36041B" w14:textId="77777777" w:rsidR="00787CA7" w:rsidRPr="00837544" w:rsidRDefault="00787CA7" w:rsidP="003840F4">
            <w:pPr>
              <w:pStyle w:val="3"/>
              <w:numPr>
                <w:ilvl w:val="0"/>
                <w:numId w:val="0"/>
              </w:numPr>
              <w:spacing w:line="400" w:lineRule="exact"/>
              <w:rPr>
                <w:rFonts w:hAnsi="標楷體"/>
                <w:color w:val="000000" w:themeColor="text1"/>
                <w:sz w:val="28"/>
                <w:szCs w:val="28"/>
              </w:rPr>
            </w:pPr>
            <w:r w:rsidRPr="00837544">
              <w:rPr>
                <w:rFonts w:hAnsi="標楷體" w:hint="eastAsia"/>
                <w:color w:val="000000" w:themeColor="text1"/>
                <w:sz w:val="28"/>
                <w:szCs w:val="28"/>
              </w:rPr>
              <w:t>庫房總面積共4617.82平方公尺，樓層共三層，由贓物庫與檔案室共用，贓物庫使用樓層為一樓全部及地下室與三樓均部分使用。</w:t>
            </w:r>
          </w:p>
        </w:tc>
        <w:tc>
          <w:tcPr>
            <w:tcW w:w="1127" w:type="dxa"/>
          </w:tcPr>
          <w:p w14:paraId="26482773"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391E1DA0"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53635B77"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25B8C3FE" w14:textId="1B8BFDAB"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22899BC3" w14:textId="77777777" w:rsidTr="006149F4">
        <w:trPr>
          <w:trHeight w:val="708"/>
        </w:trPr>
        <w:tc>
          <w:tcPr>
            <w:tcW w:w="1784" w:type="dxa"/>
          </w:tcPr>
          <w:p w14:paraId="095DC05F" w14:textId="33B15D6B" w:rsidR="00787CA7" w:rsidRPr="00837544" w:rsidRDefault="00787CA7" w:rsidP="00A545BD">
            <w:pPr>
              <w:spacing w:line="420" w:lineRule="exact"/>
              <w:rPr>
                <w:rFonts w:hAnsi="標楷體"/>
                <w:color w:val="000000" w:themeColor="text1"/>
                <w:sz w:val="28"/>
                <w:szCs w:val="28"/>
              </w:rPr>
            </w:pPr>
            <w:r w:rsidRPr="00837544">
              <w:rPr>
                <w:rFonts w:hAnsi="標楷體" w:hint="eastAsia"/>
                <w:color w:val="000000" w:themeColor="text1"/>
                <w:sz w:val="28"/>
                <w:szCs w:val="28"/>
              </w:rPr>
              <w:t>橋頭地檢署</w:t>
            </w:r>
          </w:p>
        </w:tc>
        <w:tc>
          <w:tcPr>
            <w:tcW w:w="2771" w:type="dxa"/>
          </w:tcPr>
          <w:p w14:paraId="6CA9C1F8"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＊5年內新建</w:t>
            </w:r>
          </w:p>
          <w:p w14:paraId="47832F8B"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602.45</w:t>
            </w:r>
          </w:p>
        </w:tc>
        <w:tc>
          <w:tcPr>
            <w:tcW w:w="1127" w:type="dxa"/>
          </w:tcPr>
          <w:p w14:paraId="0EC3C96E"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081343F3"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66228396"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551F082D" w14:textId="648F4643"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4C4F150C" w14:textId="77777777" w:rsidTr="006149F4">
        <w:trPr>
          <w:trHeight w:val="720"/>
        </w:trPr>
        <w:tc>
          <w:tcPr>
            <w:tcW w:w="1784" w:type="dxa"/>
          </w:tcPr>
          <w:p w14:paraId="14295385" w14:textId="7F998D61" w:rsidR="00787CA7" w:rsidRPr="00837544" w:rsidRDefault="00787CA7" w:rsidP="00A545BD">
            <w:pPr>
              <w:spacing w:line="420" w:lineRule="exact"/>
              <w:rPr>
                <w:rFonts w:hAnsi="標楷體"/>
                <w:color w:val="000000" w:themeColor="text1"/>
                <w:sz w:val="28"/>
                <w:szCs w:val="28"/>
              </w:rPr>
            </w:pPr>
            <w:r w:rsidRPr="00837544">
              <w:rPr>
                <w:rFonts w:hAnsi="標楷體" w:hint="eastAsia"/>
                <w:color w:val="000000" w:themeColor="text1"/>
                <w:sz w:val="28"/>
                <w:szCs w:val="28"/>
              </w:rPr>
              <w:t>屏東地檢署</w:t>
            </w:r>
          </w:p>
        </w:tc>
        <w:tc>
          <w:tcPr>
            <w:tcW w:w="2771" w:type="dxa"/>
          </w:tcPr>
          <w:p w14:paraId="1075DA54"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color w:val="000000" w:themeColor="text1"/>
                <w:sz w:val="28"/>
                <w:szCs w:val="28"/>
              </w:rPr>
              <w:t>440.52</w:t>
            </w:r>
          </w:p>
        </w:tc>
        <w:tc>
          <w:tcPr>
            <w:tcW w:w="1127" w:type="dxa"/>
          </w:tcPr>
          <w:p w14:paraId="14458729"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4A5EDDAD"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346B0F03"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0A2BC5C7" w14:textId="67875A92"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358B4D56" w14:textId="77777777" w:rsidTr="006149F4">
        <w:trPr>
          <w:trHeight w:val="708"/>
        </w:trPr>
        <w:tc>
          <w:tcPr>
            <w:tcW w:w="1784" w:type="dxa"/>
          </w:tcPr>
          <w:p w14:paraId="10E73837" w14:textId="71A835E5" w:rsidR="00787CA7" w:rsidRPr="00837544" w:rsidRDefault="00787CA7" w:rsidP="00A545BD">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t>臺東地檢署</w:t>
            </w:r>
          </w:p>
        </w:tc>
        <w:tc>
          <w:tcPr>
            <w:tcW w:w="2771" w:type="dxa"/>
          </w:tcPr>
          <w:p w14:paraId="11645B11"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107.7097</w:t>
            </w:r>
          </w:p>
        </w:tc>
        <w:tc>
          <w:tcPr>
            <w:tcW w:w="1127" w:type="dxa"/>
          </w:tcPr>
          <w:p w14:paraId="520660C9"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59BBCF0B"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1502B28A"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23880DEF" w14:textId="4EAA71E6"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70E18557" w14:textId="77777777" w:rsidTr="006149F4">
        <w:trPr>
          <w:trHeight w:val="708"/>
        </w:trPr>
        <w:tc>
          <w:tcPr>
            <w:tcW w:w="1784" w:type="dxa"/>
          </w:tcPr>
          <w:p w14:paraId="3C22A8F8" w14:textId="09DC7912" w:rsidR="00787CA7" w:rsidRPr="00837544" w:rsidRDefault="00787CA7" w:rsidP="00A545BD">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lastRenderedPageBreak/>
              <w:t>花蓮地檢署</w:t>
            </w:r>
          </w:p>
        </w:tc>
        <w:tc>
          <w:tcPr>
            <w:tcW w:w="2771" w:type="dxa"/>
          </w:tcPr>
          <w:p w14:paraId="18B90BEF"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798</w:t>
            </w:r>
          </w:p>
        </w:tc>
        <w:tc>
          <w:tcPr>
            <w:tcW w:w="1127" w:type="dxa"/>
          </w:tcPr>
          <w:p w14:paraId="0E0BA180"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6F3F5E86"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6D1A2F44"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209435D2" w14:textId="7BE05CBE"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2FE0AA13" w14:textId="77777777" w:rsidTr="006149F4">
        <w:trPr>
          <w:trHeight w:val="708"/>
        </w:trPr>
        <w:tc>
          <w:tcPr>
            <w:tcW w:w="1784" w:type="dxa"/>
          </w:tcPr>
          <w:p w14:paraId="16C54275" w14:textId="2FF03D7D" w:rsidR="00787CA7" w:rsidRPr="00837544" w:rsidRDefault="00787CA7" w:rsidP="00A545BD">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t>宜蘭地檢署</w:t>
            </w:r>
          </w:p>
        </w:tc>
        <w:tc>
          <w:tcPr>
            <w:tcW w:w="2771" w:type="dxa"/>
          </w:tcPr>
          <w:p w14:paraId="2893530E"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810</w:t>
            </w:r>
          </w:p>
        </w:tc>
        <w:tc>
          <w:tcPr>
            <w:tcW w:w="1127" w:type="dxa"/>
          </w:tcPr>
          <w:p w14:paraId="36E5FDAE"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3041BB87"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64C3F02D"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4BE1C8C9" w14:textId="6952DD35"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538C38DD" w14:textId="77777777" w:rsidTr="006149F4">
        <w:trPr>
          <w:trHeight w:val="720"/>
        </w:trPr>
        <w:tc>
          <w:tcPr>
            <w:tcW w:w="1784" w:type="dxa"/>
          </w:tcPr>
          <w:p w14:paraId="58E979AF" w14:textId="6ED928CB" w:rsidR="00787CA7" w:rsidRPr="00837544" w:rsidRDefault="00787CA7" w:rsidP="00A545BD">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t>基隆地檢署</w:t>
            </w:r>
          </w:p>
        </w:tc>
        <w:tc>
          <w:tcPr>
            <w:tcW w:w="2771" w:type="dxa"/>
          </w:tcPr>
          <w:p w14:paraId="0FEE262A"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154</w:t>
            </w:r>
          </w:p>
        </w:tc>
        <w:tc>
          <w:tcPr>
            <w:tcW w:w="1127" w:type="dxa"/>
          </w:tcPr>
          <w:p w14:paraId="3E3AC8D6"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7037A0B1"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211C962C"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60B9D0CD" w14:textId="2AFD2195"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2C76DFB2" w14:textId="77777777" w:rsidTr="006149F4">
        <w:trPr>
          <w:trHeight w:val="708"/>
        </w:trPr>
        <w:tc>
          <w:tcPr>
            <w:tcW w:w="1784" w:type="dxa"/>
          </w:tcPr>
          <w:p w14:paraId="456E61CF" w14:textId="2D2B8D4E" w:rsidR="00787CA7" w:rsidRPr="00837544" w:rsidRDefault="00787CA7" w:rsidP="00A545BD">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t>澎湖地檢署</w:t>
            </w:r>
          </w:p>
        </w:tc>
        <w:tc>
          <w:tcPr>
            <w:tcW w:w="2771" w:type="dxa"/>
          </w:tcPr>
          <w:p w14:paraId="36AB0EC7"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51.5</w:t>
            </w:r>
          </w:p>
        </w:tc>
        <w:tc>
          <w:tcPr>
            <w:tcW w:w="1127" w:type="dxa"/>
          </w:tcPr>
          <w:p w14:paraId="5B62B432"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74A7BC13"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61E723E7"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7B59509F" w14:textId="4BFE171D"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7A38F94D" w14:textId="77777777" w:rsidTr="006149F4">
        <w:trPr>
          <w:trHeight w:val="708"/>
        </w:trPr>
        <w:tc>
          <w:tcPr>
            <w:tcW w:w="1784" w:type="dxa"/>
          </w:tcPr>
          <w:p w14:paraId="677073EC" w14:textId="5AA1A697" w:rsidR="00787CA7" w:rsidRPr="00837544" w:rsidRDefault="00787CA7" w:rsidP="00A545BD">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t>金門地檢署</w:t>
            </w:r>
          </w:p>
        </w:tc>
        <w:tc>
          <w:tcPr>
            <w:tcW w:w="2771" w:type="dxa"/>
          </w:tcPr>
          <w:p w14:paraId="601C10C8"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40.722</w:t>
            </w:r>
          </w:p>
        </w:tc>
        <w:tc>
          <w:tcPr>
            <w:tcW w:w="1127" w:type="dxa"/>
          </w:tcPr>
          <w:p w14:paraId="2FBC9FA6"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724578B8"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6E352DBE"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0928B874" w14:textId="6DC98009" w:rsidR="00787CA7" w:rsidRPr="00837544" w:rsidRDefault="00787CA7" w:rsidP="003840F4">
            <w:pPr>
              <w:pStyle w:val="3"/>
              <w:numPr>
                <w:ilvl w:val="0"/>
                <w:numId w:val="0"/>
              </w:numPr>
              <w:spacing w:line="420" w:lineRule="exact"/>
              <w:rPr>
                <w:rFonts w:hAnsi="標楷體"/>
                <w:color w:val="000000" w:themeColor="text1"/>
                <w:sz w:val="28"/>
                <w:szCs w:val="28"/>
              </w:rPr>
            </w:pPr>
          </w:p>
        </w:tc>
      </w:tr>
      <w:tr w:rsidR="00787CA7" w:rsidRPr="00837544" w14:paraId="4076FE56" w14:textId="77777777" w:rsidTr="006149F4">
        <w:trPr>
          <w:trHeight w:val="708"/>
        </w:trPr>
        <w:tc>
          <w:tcPr>
            <w:tcW w:w="1784" w:type="dxa"/>
          </w:tcPr>
          <w:p w14:paraId="76C103E4" w14:textId="25A3616A" w:rsidR="00787CA7" w:rsidRPr="00837544" w:rsidRDefault="00787CA7" w:rsidP="00A545BD">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t>連江地檢署</w:t>
            </w:r>
          </w:p>
        </w:tc>
        <w:tc>
          <w:tcPr>
            <w:tcW w:w="2771" w:type="dxa"/>
          </w:tcPr>
          <w:p w14:paraId="65BF4B05"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11.27</w:t>
            </w:r>
          </w:p>
        </w:tc>
        <w:tc>
          <w:tcPr>
            <w:tcW w:w="1127" w:type="dxa"/>
          </w:tcPr>
          <w:p w14:paraId="76ADEF22"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1128" w:type="dxa"/>
          </w:tcPr>
          <w:p w14:paraId="09BBCFE9"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p>
        </w:tc>
        <w:tc>
          <w:tcPr>
            <w:tcW w:w="1128" w:type="dxa"/>
          </w:tcPr>
          <w:p w14:paraId="0523C822" w14:textId="77777777" w:rsidR="00787CA7" w:rsidRPr="00837544" w:rsidRDefault="00787CA7" w:rsidP="00B9516C">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Ｖ</w:t>
            </w:r>
          </w:p>
        </w:tc>
        <w:tc>
          <w:tcPr>
            <w:tcW w:w="759" w:type="dxa"/>
          </w:tcPr>
          <w:p w14:paraId="48C17374" w14:textId="6641C491" w:rsidR="00787CA7" w:rsidRPr="00837544" w:rsidRDefault="00787CA7" w:rsidP="003840F4">
            <w:pPr>
              <w:pStyle w:val="3"/>
              <w:numPr>
                <w:ilvl w:val="0"/>
                <w:numId w:val="0"/>
              </w:numPr>
              <w:spacing w:line="420" w:lineRule="exact"/>
              <w:rPr>
                <w:rFonts w:hAnsi="標楷體"/>
                <w:color w:val="000000" w:themeColor="text1"/>
                <w:sz w:val="28"/>
                <w:szCs w:val="28"/>
              </w:rPr>
            </w:pPr>
          </w:p>
        </w:tc>
      </w:tr>
    </w:tbl>
    <w:p w14:paraId="3007F0E0" w14:textId="77777777" w:rsidR="00787CA7" w:rsidRPr="00837544" w:rsidRDefault="00787CA7" w:rsidP="00787CA7">
      <w:pPr>
        <w:spacing w:line="420" w:lineRule="exact"/>
        <w:ind w:left="300" w:hangingChars="100" w:hanging="300"/>
        <w:rPr>
          <w:rFonts w:hAnsi="標楷體"/>
          <w:color w:val="000000" w:themeColor="text1"/>
          <w:sz w:val="28"/>
          <w:szCs w:val="28"/>
        </w:rPr>
      </w:pPr>
      <w:r w:rsidRPr="00837544">
        <w:rPr>
          <w:rFonts w:hAnsi="標楷體" w:hint="eastAsia"/>
          <w:color w:val="000000" w:themeColor="text1"/>
          <w:sz w:val="28"/>
          <w:szCs w:val="28"/>
        </w:rPr>
        <w:t>1.備註：倘為近5年新建，註記「*」號。若具備消防設備、監視器、警報器，即勾選。</w:t>
      </w:r>
    </w:p>
    <w:p w14:paraId="3BB08DBA" w14:textId="77777777" w:rsidR="00787CA7" w:rsidRPr="00837544" w:rsidRDefault="00787CA7" w:rsidP="00787CA7">
      <w:pPr>
        <w:pStyle w:val="3"/>
        <w:numPr>
          <w:ilvl w:val="0"/>
          <w:numId w:val="0"/>
        </w:numPr>
        <w:ind w:left="600" w:hangingChars="200" w:hanging="600"/>
        <w:rPr>
          <w:color w:val="000000" w:themeColor="text1"/>
        </w:rPr>
      </w:pPr>
      <w:r w:rsidRPr="00837544">
        <w:rPr>
          <w:rFonts w:hAnsi="標楷體"/>
          <w:color w:val="000000" w:themeColor="text1"/>
          <w:sz w:val="28"/>
          <w:szCs w:val="28"/>
        </w:rPr>
        <w:t>2.</w:t>
      </w:r>
      <w:r w:rsidRPr="00837544">
        <w:rPr>
          <w:rFonts w:hAnsi="標楷體" w:hint="eastAsia"/>
          <w:color w:val="000000" w:themeColor="text1"/>
          <w:sz w:val="28"/>
          <w:szCs w:val="28"/>
        </w:rPr>
        <w:t>資料來源：法務部。</w:t>
      </w:r>
    </w:p>
    <w:p w14:paraId="7F39F5ED" w14:textId="4869A3B5" w:rsidR="00787CA7" w:rsidRPr="00837544" w:rsidRDefault="00787CA7" w:rsidP="00E10ED7">
      <w:pPr>
        <w:pStyle w:val="a3"/>
        <w:ind w:left="1362" w:hanging="1362"/>
        <w:rPr>
          <w:color w:val="000000" w:themeColor="text1"/>
        </w:rPr>
      </w:pPr>
      <w:bookmarkStart w:id="114" w:name="_Toc45180408"/>
      <w:r w:rsidRPr="00837544">
        <w:rPr>
          <w:rFonts w:hAnsi="標楷體" w:hint="eastAsia"/>
          <w:b/>
          <w:bCs w:val="0"/>
          <w:color w:val="000000" w:themeColor="text1"/>
          <w:kern w:val="2"/>
        </w:rPr>
        <w:t>各檢察機關已結案未處理逾2年及逾10年贓證物件數</w:t>
      </w:r>
      <w:bookmarkEnd w:id="114"/>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835"/>
        <w:gridCol w:w="2694"/>
      </w:tblGrid>
      <w:tr w:rsidR="00787CA7" w:rsidRPr="00837544" w14:paraId="4E9C4986" w14:textId="77777777" w:rsidTr="003840F4">
        <w:trPr>
          <w:tblHeader/>
        </w:trPr>
        <w:tc>
          <w:tcPr>
            <w:tcW w:w="3402" w:type="dxa"/>
          </w:tcPr>
          <w:p w14:paraId="6D9C91BC" w14:textId="77777777" w:rsidR="00787CA7" w:rsidRPr="00837544" w:rsidRDefault="00787CA7" w:rsidP="003840F4">
            <w:pPr>
              <w:pStyle w:val="3"/>
              <w:numPr>
                <w:ilvl w:val="0"/>
                <w:numId w:val="0"/>
              </w:numPr>
              <w:spacing w:line="420" w:lineRule="exact"/>
              <w:rPr>
                <w:rFonts w:hAnsi="標楷體"/>
                <w:b/>
                <w:color w:val="000000" w:themeColor="text1"/>
                <w:sz w:val="28"/>
                <w:szCs w:val="28"/>
              </w:rPr>
            </w:pPr>
            <w:r w:rsidRPr="00837544">
              <w:rPr>
                <w:rFonts w:hAnsi="標楷體" w:hint="eastAsia"/>
                <w:b/>
                <w:color w:val="000000" w:themeColor="text1"/>
                <w:sz w:val="28"/>
                <w:szCs w:val="28"/>
              </w:rPr>
              <w:t>名稱</w:t>
            </w:r>
          </w:p>
        </w:tc>
        <w:tc>
          <w:tcPr>
            <w:tcW w:w="2835" w:type="dxa"/>
          </w:tcPr>
          <w:p w14:paraId="2A8FD741" w14:textId="77777777" w:rsidR="00787CA7" w:rsidRPr="00837544" w:rsidRDefault="00787CA7" w:rsidP="003840F4">
            <w:pPr>
              <w:pStyle w:val="3"/>
              <w:numPr>
                <w:ilvl w:val="0"/>
                <w:numId w:val="0"/>
              </w:numPr>
              <w:spacing w:line="420" w:lineRule="exact"/>
              <w:rPr>
                <w:rFonts w:hAnsi="標楷體"/>
                <w:b/>
                <w:color w:val="000000" w:themeColor="text1"/>
                <w:sz w:val="28"/>
                <w:szCs w:val="28"/>
              </w:rPr>
            </w:pPr>
            <w:r w:rsidRPr="00837544">
              <w:rPr>
                <w:rFonts w:hAnsi="標楷體" w:hint="eastAsia"/>
                <w:b/>
                <w:color w:val="000000" w:themeColor="text1"/>
                <w:sz w:val="28"/>
                <w:szCs w:val="28"/>
              </w:rPr>
              <w:t>逾2年未處理</w:t>
            </w:r>
          </w:p>
        </w:tc>
        <w:tc>
          <w:tcPr>
            <w:tcW w:w="2694" w:type="dxa"/>
          </w:tcPr>
          <w:p w14:paraId="6B419920" w14:textId="77777777" w:rsidR="00787CA7" w:rsidRPr="00837544" w:rsidRDefault="00787CA7" w:rsidP="003840F4">
            <w:pPr>
              <w:pStyle w:val="3"/>
              <w:numPr>
                <w:ilvl w:val="0"/>
                <w:numId w:val="0"/>
              </w:numPr>
              <w:spacing w:line="420" w:lineRule="exact"/>
              <w:rPr>
                <w:rFonts w:hAnsi="標楷體"/>
                <w:b/>
                <w:color w:val="000000" w:themeColor="text1"/>
                <w:sz w:val="28"/>
                <w:szCs w:val="28"/>
              </w:rPr>
            </w:pPr>
            <w:r w:rsidRPr="00837544">
              <w:rPr>
                <w:rFonts w:hAnsi="標楷體" w:hint="eastAsia"/>
                <w:b/>
                <w:color w:val="000000" w:themeColor="text1"/>
                <w:sz w:val="28"/>
                <w:szCs w:val="28"/>
              </w:rPr>
              <w:t>逾10年未處理</w:t>
            </w:r>
          </w:p>
        </w:tc>
      </w:tr>
      <w:tr w:rsidR="00787CA7" w:rsidRPr="00837544" w14:paraId="100F0419" w14:textId="77777777" w:rsidTr="003840F4">
        <w:tc>
          <w:tcPr>
            <w:tcW w:w="3402" w:type="dxa"/>
          </w:tcPr>
          <w:p w14:paraId="5CBD7EE8" w14:textId="46745961" w:rsidR="00787CA7" w:rsidRPr="00837544" w:rsidRDefault="00B02E2E" w:rsidP="00864321">
            <w:pPr>
              <w:pStyle w:val="3"/>
              <w:numPr>
                <w:ilvl w:val="0"/>
                <w:numId w:val="0"/>
              </w:numPr>
              <w:spacing w:line="420" w:lineRule="exact"/>
              <w:jc w:val="center"/>
              <w:rPr>
                <w:rFonts w:hAnsi="標楷體"/>
                <w:color w:val="000000" w:themeColor="text1"/>
                <w:sz w:val="28"/>
                <w:szCs w:val="28"/>
              </w:rPr>
            </w:pPr>
            <w:r>
              <w:rPr>
                <w:rFonts w:hAnsi="標楷體" w:hint="eastAsia"/>
                <w:color w:val="000000" w:themeColor="text1"/>
                <w:sz w:val="28"/>
                <w:szCs w:val="28"/>
              </w:rPr>
              <w:t>高檢</w:t>
            </w:r>
            <w:r w:rsidR="00787CA7" w:rsidRPr="00837544">
              <w:rPr>
                <w:rFonts w:hAnsi="標楷體" w:hint="eastAsia"/>
                <w:color w:val="000000" w:themeColor="text1"/>
                <w:sz w:val="28"/>
                <w:szCs w:val="28"/>
              </w:rPr>
              <w:t>署</w:t>
            </w:r>
          </w:p>
        </w:tc>
        <w:tc>
          <w:tcPr>
            <w:tcW w:w="2835" w:type="dxa"/>
          </w:tcPr>
          <w:p w14:paraId="6CBA7354"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無</w:t>
            </w:r>
          </w:p>
        </w:tc>
        <w:tc>
          <w:tcPr>
            <w:tcW w:w="2694" w:type="dxa"/>
          </w:tcPr>
          <w:p w14:paraId="47E750AE"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無</w:t>
            </w:r>
          </w:p>
        </w:tc>
      </w:tr>
      <w:tr w:rsidR="00787CA7" w:rsidRPr="00837544" w14:paraId="13903600" w14:textId="77777777" w:rsidTr="003840F4">
        <w:tc>
          <w:tcPr>
            <w:tcW w:w="3402" w:type="dxa"/>
          </w:tcPr>
          <w:p w14:paraId="2B1CE13D" w14:textId="3C124973" w:rsidR="00787CA7" w:rsidRPr="00837544" w:rsidRDefault="00787CA7" w:rsidP="00864321">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智財分署</w:t>
            </w:r>
          </w:p>
        </w:tc>
        <w:tc>
          <w:tcPr>
            <w:tcW w:w="2835" w:type="dxa"/>
          </w:tcPr>
          <w:p w14:paraId="0DF9B6CE"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無</w:t>
            </w:r>
          </w:p>
        </w:tc>
        <w:tc>
          <w:tcPr>
            <w:tcW w:w="2694" w:type="dxa"/>
          </w:tcPr>
          <w:p w14:paraId="3FE6C7EA"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無</w:t>
            </w:r>
          </w:p>
        </w:tc>
      </w:tr>
      <w:tr w:rsidR="00787CA7" w:rsidRPr="00837544" w14:paraId="2B9C42BF" w14:textId="77777777" w:rsidTr="003840F4">
        <w:tc>
          <w:tcPr>
            <w:tcW w:w="3402" w:type="dxa"/>
          </w:tcPr>
          <w:p w14:paraId="1E74573F" w14:textId="56925EE6" w:rsidR="00787CA7" w:rsidRPr="00837544" w:rsidRDefault="00787CA7" w:rsidP="00864321">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臺北</w:t>
            </w:r>
            <w:r w:rsidR="002C6FD1">
              <w:rPr>
                <w:rFonts w:hAnsi="標楷體" w:hint="eastAsia"/>
                <w:color w:val="000000" w:themeColor="text1"/>
                <w:sz w:val="28"/>
                <w:szCs w:val="28"/>
              </w:rPr>
              <w:t>地檢署</w:t>
            </w:r>
          </w:p>
        </w:tc>
        <w:tc>
          <w:tcPr>
            <w:tcW w:w="2835" w:type="dxa"/>
          </w:tcPr>
          <w:p w14:paraId="7043DD08"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2</w:t>
            </w:r>
            <w:r w:rsidRPr="00837544">
              <w:rPr>
                <w:rFonts w:hAnsi="標楷體"/>
                <w:color w:val="000000" w:themeColor="text1"/>
                <w:sz w:val="28"/>
                <w:szCs w:val="28"/>
              </w:rPr>
              <w:t>,</w:t>
            </w:r>
            <w:r w:rsidRPr="00837544">
              <w:rPr>
                <w:rFonts w:hAnsi="標楷體" w:hint="eastAsia"/>
                <w:color w:val="000000" w:themeColor="text1"/>
                <w:sz w:val="28"/>
                <w:szCs w:val="28"/>
              </w:rPr>
              <w:t>026</w:t>
            </w:r>
          </w:p>
        </w:tc>
        <w:tc>
          <w:tcPr>
            <w:tcW w:w="2694" w:type="dxa"/>
          </w:tcPr>
          <w:p w14:paraId="7683713E"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510</w:t>
            </w:r>
          </w:p>
        </w:tc>
      </w:tr>
      <w:tr w:rsidR="00787CA7" w:rsidRPr="00837544" w14:paraId="29E48483" w14:textId="77777777" w:rsidTr="003840F4">
        <w:tc>
          <w:tcPr>
            <w:tcW w:w="3402" w:type="dxa"/>
          </w:tcPr>
          <w:p w14:paraId="24B97088" w14:textId="047EDBF3" w:rsidR="00787CA7" w:rsidRPr="00837544" w:rsidRDefault="00787CA7" w:rsidP="00864321">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士林</w:t>
            </w:r>
            <w:r w:rsidR="002C6FD1">
              <w:rPr>
                <w:rFonts w:hAnsi="標楷體" w:hint="eastAsia"/>
                <w:color w:val="000000" w:themeColor="text1"/>
                <w:sz w:val="28"/>
                <w:szCs w:val="28"/>
              </w:rPr>
              <w:t>地檢署</w:t>
            </w:r>
          </w:p>
        </w:tc>
        <w:tc>
          <w:tcPr>
            <w:tcW w:w="2835" w:type="dxa"/>
          </w:tcPr>
          <w:p w14:paraId="791ECE65"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lang w:eastAsia="zh-HK"/>
              </w:rPr>
              <w:t>目前無此作業系統</w:t>
            </w:r>
          </w:p>
        </w:tc>
        <w:tc>
          <w:tcPr>
            <w:tcW w:w="2694" w:type="dxa"/>
          </w:tcPr>
          <w:p w14:paraId="2DE0F35A"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lang w:eastAsia="zh-HK"/>
              </w:rPr>
            </w:pPr>
            <w:r w:rsidRPr="00837544">
              <w:rPr>
                <w:rFonts w:hAnsi="標楷體"/>
                <w:color w:val="000000" w:themeColor="text1"/>
                <w:sz w:val="28"/>
                <w:szCs w:val="28"/>
              </w:rPr>
              <w:t>100</w:t>
            </w:r>
          </w:p>
        </w:tc>
      </w:tr>
      <w:tr w:rsidR="00787CA7" w:rsidRPr="00837544" w14:paraId="77220D4C" w14:textId="77777777" w:rsidTr="003840F4">
        <w:tc>
          <w:tcPr>
            <w:tcW w:w="3402" w:type="dxa"/>
          </w:tcPr>
          <w:p w14:paraId="3EBC4DA3" w14:textId="35824E3F" w:rsidR="00787CA7" w:rsidRPr="00837544" w:rsidRDefault="00787CA7" w:rsidP="00864321">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新北</w:t>
            </w:r>
            <w:r w:rsidR="002C6FD1">
              <w:rPr>
                <w:rFonts w:hAnsi="標楷體" w:hint="eastAsia"/>
                <w:color w:val="000000" w:themeColor="text1"/>
                <w:sz w:val="28"/>
                <w:szCs w:val="28"/>
              </w:rPr>
              <w:t>地檢署</w:t>
            </w:r>
          </w:p>
        </w:tc>
        <w:tc>
          <w:tcPr>
            <w:tcW w:w="2835" w:type="dxa"/>
          </w:tcPr>
          <w:p w14:paraId="58FB3AF5"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5</w:t>
            </w:r>
            <w:r w:rsidRPr="00837544">
              <w:rPr>
                <w:rFonts w:hAnsi="標楷體"/>
                <w:color w:val="000000" w:themeColor="text1"/>
                <w:sz w:val="28"/>
                <w:szCs w:val="28"/>
              </w:rPr>
              <w:t>,</w:t>
            </w:r>
            <w:r w:rsidRPr="00837544">
              <w:rPr>
                <w:rFonts w:hAnsi="標楷體" w:hint="eastAsia"/>
                <w:color w:val="000000" w:themeColor="text1"/>
                <w:sz w:val="28"/>
                <w:szCs w:val="28"/>
              </w:rPr>
              <w:t>062</w:t>
            </w:r>
          </w:p>
        </w:tc>
        <w:tc>
          <w:tcPr>
            <w:tcW w:w="2694" w:type="dxa"/>
          </w:tcPr>
          <w:p w14:paraId="3911B38D"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2</w:t>
            </w:r>
            <w:r w:rsidRPr="00837544">
              <w:rPr>
                <w:rFonts w:hAnsi="標楷體"/>
                <w:color w:val="000000" w:themeColor="text1"/>
                <w:sz w:val="28"/>
                <w:szCs w:val="28"/>
              </w:rPr>
              <w:t>,</w:t>
            </w:r>
            <w:r w:rsidRPr="00837544">
              <w:rPr>
                <w:rFonts w:hAnsi="標楷體" w:hint="eastAsia"/>
                <w:color w:val="000000" w:themeColor="text1"/>
                <w:sz w:val="28"/>
                <w:szCs w:val="28"/>
              </w:rPr>
              <w:t>148</w:t>
            </w:r>
          </w:p>
        </w:tc>
      </w:tr>
      <w:tr w:rsidR="00787CA7" w:rsidRPr="00837544" w14:paraId="3E2D7F0E" w14:textId="77777777" w:rsidTr="003840F4">
        <w:tc>
          <w:tcPr>
            <w:tcW w:w="3402" w:type="dxa"/>
          </w:tcPr>
          <w:p w14:paraId="70651E15" w14:textId="0B7F25D0" w:rsidR="00787CA7" w:rsidRPr="00837544" w:rsidRDefault="00787CA7" w:rsidP="00864321">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桃園</w:t>
            </w:r>
            <w:r w:rsidR="002C6FD1">
              <w:rPr>
                <w:rFonts w:hAnsi="標楷體" w:hint="eastAsia"/>
                <w:color w:val="000000" w:themeColor="text1"/>
                <w:sz w:val="28"/>
                <w:szCs w:val="28"/>
              </w:rPr>
              <w:t>地檢署</w:t>
            </w:r>
          </w:p>
        </w:tc>
        <w:tc>
          <w:tcPr>
            <w:tcW w:w="2835" w:type="dxa"/>
          </w:tcPr>
          <w:p w14:paraId="72400708"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1</w:t>
            </w:r>
            <w:r w:rsidRPr="00837544">
              <w:rPr>
                <w:rFonts w:hAnsi="標楷體"/>
                <w:color w:val="000000" w:themeColor="text1"/>
                <w:sz w:val="28"/>
                <w:szCs w:val="28"/>
              </w:rPr>
              <w:t>,</w:t>
            </w:r>
            <w:r w:rsidRPr="00837544">
              <w:rPr>
                <w:rFonts w:hAnsi="標楷體" w:hint="eastAsia"/>
                <w:color w:val="000000" w:themeColor="text1"/>
                <w:sz w:val="28"/>
                <w:szCs w:val="28"/>
              </w:rPr>
              <w:t>669</w:t>
            </w:r>
          </w:p>
        </w:tc>
        <w:tc>
          <w:tcPr>
            <w:tcW w:w="2694" w:type="dxa"/>
          </w:tcPr>
          <w:p w14:paraId="1D5AC468"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69</w:t>
            </w:r>
          </w:p>
        </w:tc>
      </w:tr>
      <w:tr w:rsidR="00787CA7" w:rsidRPr="00837544" w14:paraId="4934304F" w14:textId="77777777" w:rsidTr="003840F4">
        <w:tc>
          <w:tcPr>
            <w:tcW w:w="3402" w:type="dxa"/>
          </w:tcPr>
          <w:p w14:paraId="72701B8B" w14:textId="5FF6D774" w:rsidR="00787CA7" w:rsidRPr="00837544" w:rsidRDefault="00787CA7" w:rsidP="00864321">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新竹</w:t>
            </w:r>
            <w:r w:rsidR="002C6FD1">
              <w:rPr>
                <w:rFonts w:hAnsi="標楷體" w:hint="eastAsia"/>
                <w:color w:val="000000" w:themeColor="text1"/>
                <w:sz w:val="28"/>
                <w:szCs w:val="28"/>
              </w:rPr>
              <w:t>地檢署</w:t>
            </w:r>
          </w:p>
        </w:tc>
        <w:tc>
          <w:tcPr>
            <w:tcW w:w="2835" w:type="dxa"/>
          </w:tcPr>
          <w:p w14:paraId="51DD8D12"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385</w:t>
            </w:r>
          </w:p>
        </w:tc>
        <w:tc>
          <w:tcPr>
            <w:tcW w:w="2694" w:type="dxa"/>
          </w:tcPr>
          <w:p w14:paraId="3B79C2D5"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51</w:t>
            </w:r>
          </w:p>
        </w:tc>
      </w:tr>
      <w:tr w:rsidR="00787CA7" w:rsidRPr="00837544" w14:paraId="0569C8CE" w14:textId="77777777" w:rsidTr="003840F4">
        <w:tc>
          <w:tcPr>
            <w:tcW w:w="3402" w:type="dxa"/>
          </w:tcPr>
          <w:p w14:paraId="722E12C0" w14:textId="7094D63B" w:rsidR="00787CA7" w:rsidRPr="00837544" w:rsidRDefault="00787CA7" w:rsidP="00864321">
            <w:pPr>
              <w:spacing w:line="420" w:lineRule="exact"/>
              <w:jc w:val="center"/>
              <w:rPr>
                <w:rFonts w:hAnsi="標楷體"/>
                <w:color w:val="000000" w:themeColor="text1"/>
                <w:sz w:val="28"/>
                <w:szCs w:val="28"/>
              </w:rPr>
            </w:pPr>
            <w:r w:rsidRPr="00837544">
              <w:rPr>
                <w:rFonts w:hAnsi="標楷體" w:hint="eastAsia"/>
                <w:color w:val="000000" w:themeColor="text1"/>
                <w:sz w:val="28"/>
                <w:szCs w:val="28"/>
              </w:rPr>
              <w:t>苗栗</w:t>
            </w:r>
            <w:r w:rsidR="002C6FD1">
              <w:rPr>
                <w:rFonts w:hAnsi="標楷體" w:hint="eastAsia"/>
                <w:color w:val="000000" w:themeColor="text1"/>
                <w:sz w:val="28"/>
                <w:szCs w:val="28"/>
              </w:rPr>
              <w:t>地檢署</w:t>
            </w:r>
          </w:p>
        </w:tc>
        <w:tc>
          <w:tcPr>
            <w:tcW w:w="2835" w:type="dxa"/>
          </w:tcPr>
          <w:p w14:paraId="6C923799"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539</w:t>
            </w:r>
          </w:p>
        </w:tc>
        <w:tc>
          <w:tcPr>
            <w:tcW w:w="2694" w:type="dxa"/>
          </w:tcPr>
          <w:p w14:paraId="406BDF7E"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59(98年度以前)</w:t>
            </w:r>
          </w:p>
        </w:tc>
      </w:tr>
      <w:tr w:rsidR="00787CA7" w:rsidRPr="00837544" w14:paraId="76EC820E" w14:textId="77777777" w:rsidTr="003840F4">
        <w:tc>
          <w:tcPr>
            <w:tcW w:w="3402" w:type="dxa"/>
          </w:tcPr>
          <w:p w14:paraId="46494D1E" w14:textId="048E3593" w:rsidR="00787CA7" w:rsidRPr="00837544" w:rsidRDefault="00787CA7" w:rsidP="00864321">
            <w:pPr>
              <w:spacing w:line="420" w:lineRule="exact"/>
              <w:jc w:val="center"/>
              <w:rPr>
                <w:rFonts w:hAnsi="標楷體"/>
                <w:color w:val="000000" w:themeColor="text1"/>
                <w:sz w:val="28"/>
                <w:szCs w:val="28"/>
              </w:rPr>
            </w:pPr>
            <w:r w:rsidRPr="00837544">
              <w:rPr>
                <w:rFonts w:hAnsi="標楷體" w:hint="eastAsia"/>
                <w:color w:val="000000" w:themeColor="text1"/>
                <w:sz w:val="28"/>
                <w:szCs w:val="28"/>
              </w:rPr>
              <w:t>臺中</w:t>
            </w:r>
            <w:r w:rsidR="002C6FD1">
              <w:rPr>
                <w:rFonts w:hAnsi="標楷體" w:hint="eastAsia"/>
                <w:color w:val="000000" w:themeColor="text1"/>
                <w:sz w:val="28"/>
                <w:szCs w:val="28"/>
              </w:rPr>
              <w:t>地檢署</w:t>
            </w:r>
          </w:p>
        </w:tc>
        <w:tc>
          <w:tcPr>
            <w:tcW w:w="2835" w:type="dxa"/>
          </w:tcPr>
          <w:p w14:paraId="05206047"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約</w:t>
            </w:r>
            <w:r w:rsidRPr="00837544">
              <w:rPr>
                <w:rFonts w:hAnsi="標楷體"/>
                <w:color w:val="000000" w:themeColor="text1"/>
                <w:sz w:val="28"/>
                <w:szCs w:val="28"/>
              </w:rPr>
              <w:t>7,833</w:t>
            </w:r>
            <w:r w:rsidRPr="00837544">
              <w:rPr>
                <w:rFonts w:hAnsi="標楷體" w:hint="eastAsia"/>
                <w:color w:val="000000" w:themeColor="text1"/>
                <w:sz w:val="28"/>
                <w:szCs w:val="28"/>
              </w:rPr>
              <w:t>件</w:t>
            </w:r>
          </w:p>
        </w:tc>
        <w:tc>
          <w:tcPr>
            <w:tcW w:w="2694" w:type="dxa"/>
          </w:tcPr>
          <w:p w14:paraId="461A383E"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約</w:t>
            </w:r>
            <w:r w:rsidRPr="00837544">
              <w:rPr>
                <w:rFonts w:hAnsi="標楷體"/>
                <w:color w:val="000000" w:themeColor="text1"/>
                <w:sz w:val="28"/>
                <w:szCs w:val="28"/>
              </w:rPr>
              <w:t>600</w:t>
            </w:r>
            <w:r w:rsidRPr="00837544">
              <w:rPr>
                <w:rFonts w:hAnsi="標楷體" w:hint="eastAsia"/>
                <w:color w:val="000000" w:themeColor="text1"/>
                <w:sz w:val="28"/>
                <w:szCs w:val="28"/>
              </w:rPr>
              <w:t>件</w:t>
            </w:r>
          </w:p>
        </w:tc>
      </w:tr>
      <w:tr w:rsidR="00787CA7" w:rsidRPr="00837544" w14:paraId="23DC0573" w14:textId="77777777" w:rsidTr="003840F4">
        <w:tc>
          <w:tcPr>
            <w:tcW w:w="3402" w:type="dxa"/>
          </w:tcPr>
          <w:p w14:paraId="6A4643A0" w14:textId="05AE194A" w:rsidR="00787CA7" w:rsidRPr="00837544" w:rsidRDefault="00787CA7" w:rsidP="00864321">
            <w:pPr>
              <w:spacing w:line="420" w:lineRule="exact"/>
              <w:jc w:val="center"/>
              <w:rPr>
                <w:rFonts w:hAnsi="標楷體"/>
                <w:color w:val="000000" w:themeColor="text1"/>
                <w:sz w:val="28"/>
                <w:szCs w:val="28"/>
              </w:rPr>
            </w:pPr>
            <w:r w:rsidRPr="00837544">
              <w:rPr>
                <w:rFonts w:hAnsi="標楷體" w:hint="eastAsia"/>
                <w:color w:val="000000" w:themeColor="text1"/>
                <w:sz w:val="28"/>
                <w:szCs w:val="28"/>
              </w:rPr>
              <w:t>彰化</w:t>
            </w:r>
            <w:r w:rsidR="002C6FD1">
              <w:rPr>
                <w:rFonts w:hAnsi="標楷體" w:hint="eastAsia"/>
                <w:color w:val="000000" w:themeColor="text1"/>
                <w:sz w:val="28"/>
                <w:szCs w:val="28"/>
              </w:rPr>
              <w:t>地檢署</w:t>
            </w:r>
          </w:p>
        </w:tc>
        <w:tc>
          <w:tcPr>
            <w:tcW w:w="2835" w:type="dxa"/>
          </w:tcPr>
          <w:p w14:paraId="249D4ABC"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196</w:t>
            </w:r>
          </w:p>
        </w:tc>
        <w:tc>
          <w:tcPr>
            <w:tcW w:w="2694" w:type="dxa"/>
          </w:tcPr>
          <w:p w14:paraId="4148E092"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61</w:t>
            </w:r>
          </w:p>
        </w:tc>
      </w:tr>
      <w:tr w:rsidR="00787CA7" w:rsidRPr="00837544" w14:paraId="72C62BDB" w14:textId="77777777" w:rsidTr="003840F4">
        <w:tc>
          <w:tcPr>
            <w:tcW w:w="3402" w:type="dxa"/>
          </w:tcPr>
          <w:p w14:paraId="4AC9E066" w14:textId="389B854F" w:rsidR="00787CA7" w:rsidRPr="00837544" w:rsidRDefault="00787CA7" w:rsidP="00864321">
            <w:pPr>
              <w:spacing w:line="420" w:lineRule="exact"/>
              <w:jc w:val="center"/>
              <w:rPr>
                <w:rFonts w:hAnsi="標楷體"/>
                <w:color w:val="000000" w:themeColor="text1"/>
                <w:sz w:val="28"/>
                <w:szCs w:val="28"/>
              </w:rPr>
            </w:pPr>
            <w:r w:rsidRPr="00837544">
              <w:rPr>
                <w:rFonts w:hAnsi="標楷體" w:hint="eastAsia"/>
                <w:color w:val="000000" w:themeColor="text1"/>
                <w:sz w:val="28"/>
                <w:szCs w:val="28"/>
              </w:rPr>
              <w:t>南投</w:t>
            </w:r>
            <w:r w:rsidR="002C6FD1">
              <w:rPr>
                <w:rFonts w:hAnsi="標楷體" w:hint="eastAsia"/>
                <w:color w:val="000000" w:themeColor="text1"/>
                <w:sz w:val="28"/>
                <w:szCs w:val="28"/>
              </w:rPr>
              <w:t>地檢署</w:t>
            </w:r>
          </w:p>
        </w:tc>
        <w:tc>
          <w:tcPr>
            <w:tcW w:w="2835" w:type="dxa"/>
          </w:tcPr>
          <w:p w14:paraId="3DB277CE"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無</w:t>
            </w:r>
          </w:p>
        </w:tc>
        <w:tc>
          <w:tcPr>
            <w:tcW w:w="2694" w:type="dxa"/>
          </w:tcPr>
          <w:p w14:paraId="02AAF002"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40</w:t>
            </w:r>
          </w:p>
        </w:tc>
      </w:tr>
      <w:tr w:rsidR="00787CA7" w:rsidRPr="00837544" w14:paraId="3E4D3013" w14:textId="77777777" w:rsidTr="003840F4">
        <w:tc>
          <w:tcPr>
            <w:tcW w:w="3402" w:type="dxa"/>
          </w:tcPr>
          <w:p w14:paraId="378D5411" w14:textId="52AA5E5A" w:rsidR="00787CA7" w:rsidRPr="00837544" w:rsidRDefault="00787CA7" w:rsidP="00864321">
            <w:pPr>
              <w:spacing w:line="420" w:lineRule="exact"/>
              <w:jc w:val="center"/>
              <w:rPr>
                <w:rFonts w:hAnsi="標楷體"/>
                <w:color w:val="000000" w:themeColor="text1"/>
                <w:sz w:val="28"/>
                <w:szCs w:val="28"/>
              </w:rPr>
            </w:pPr>
            <w:r w:rsidRPr="00837544">
              <w:rPr>
                <w:rFonts w:hAnsi="標楷體" w:hint="eastAsia"/>
                <w:color w:val="000000" w:themeColor="text1"/>
                <w:sz w:val="28"/>
                <w:szCs w:val="28"/>
              </w:rPr>
              <w:t>雲林</w:t>
            </w:r>
            <w:r w:rsidR="002C6FD1">
              <w:rPr>
                <w:rFonts w:hAnsi="標楷體" w:hint="eastAsia"/>
                <w:color w:val="000000" w:themeColor="text1"/>
                <w:sz w:val="28"/>
                <w:szCs w:val="28"/>
              </w:rPr>
              <w:t>地檢署</w:t>
            </w:r>
          </w:p>
        </w:tc>
        <w:tc>
          <w:tcPr>
            <w:tcW w:w="2835" w:type="dxa"/>
          </w:tcPr>
          <w:p w14:paraId="43DEE31F"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26</w:t>
            </w:r>
          </w:p>
        </w:tc>
        <w:tc>
          <w:tcPr>
            <w:tcW w:w="2694" w:type="dxa"/>
          </w:tcPr>
          <w:p w14:paraId="58BBF906"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307</w:t>
            </w:r>
          </w:p>
        </w:tc>
      </w:tr>
      <w:tr w:rsidR="00787CA7" w:rsidRPr="00837544" w14:paraId="735A1493" w14:textId="77777777" w:rsidTr="003840F4">
        <w:tc>
          <w:tcPr>
            <w:tcW w:w="3402" w:type="dxa"/>
          </w:tcPr>
          <w:p w14:paraId="323A1B06" w14:textId="2DF594DC" w:rsidR="00787CA7" w:rsidRPr="00837544" w:rsidRDefault="00787CA7" w:rsidP="00864321">
            <w:pPr>
              <w:spacing w:line="420" w:lineRule="exact"/>
              <w:jc w:val="center"/>
              <w:rPr>
                <w:rFonts w:hAnsi="標楷體"/>
                <w:color w:val="000000" w:themeColor="text1"/>
                <w:sz w:val="28"/>
                <w:szCs w:val="28"/>
              </w:rPr>
            </w:pPr>
            <w:r w:rsidRPr="00837544">
              <w:rPr>
                <w:rFonts w:hAnsi="標楷體" w:hint="eastAsia"/>
                <w:color w:val="000000" w:themeColor="text1"/>
                <w:sz w:val="28"/>
                <w:szCs w:val="28"/>
              </w:rPr>
              <w:t>嘉義</w:t>
            </w:r>
            <w:r w:rsidR="002C6FD1">
              <w:rPr>
                <w:rFonts w:hAnsi="標楷體" w:hint="eastAsia"/>
                <w:color w:val="000000" w:themeColor="text1"/>
                <w:sz w:val="28"/>
                <w:szCs w:val="28"/>
              </w:rPr>
              <w:t>地檢署</w:t>
            </w:r>
          </w:p>
        </w:tc>
        <w:tc>
          <w:tcPr>
            <w:tcW w:w="2835" w:type="dxa"/>
          </w:tcPr>
          <w:p w14:paraId="7A2B9203"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3</w:t>
            </w:r>
          </w:p>
        </w:tc>
        <w:tc>
          <w:tcPr>
            <w:tcW w:w="2694" w:type="dxa"/>
          </w:tcPr>
          <w:p w14:paraId="748D7F50"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17</w:t>
            </w:r>
          </w:p>
        </w:tc>
      </w:tr>
      <w:tr w:rsidR="00787CA7" w:rsidRPr="00837544" w14:paraId="01F37EBF" w14:textId="77777777" w:rsidTr="003840F4">
        <w:tc>
          <w:tcPr>
            <w:tcW w:w="3402" w:type="dxa"/>
          </w:tcPr>
          <w:p w14:paraId="61D4369F" w14:textId="15C4BAFF" w:rsidR="00787CA7" w:rsidRPr="00837544" w:rsidRDefault="00787CA7" w:rsidP="00864321">
            <w:pPr>
              <w:spacing w:line="420" w:lineRule="exact"/>
              <w:jc w:val="center"/>
              <w:rPr>
                <w:rFonts w:hAnsi="標楷體"/>
                <w:color w:val="000000" w:themeColor="text1"/>
                <w:sz w:val="28"/>
                <w:szCs w:val="28"/>
              </w:rPr>
            </w:pPr>
            <w:r w:rsidRPr="00837544">
              <w:rPr>
                <w:rFonts w:hAnsi="標楷體" w:hint="eastAsia"/>
                <w:color w:val="000000" w:themeColor="text1"/>
                <w:sz w:val="28"/>
                <w:szCs w:val="28"/>
              </w:rPr>
              <w:lastRenderedPageBreak/>
              <w:t>臺南</w:t>
            </w:r>
            <w:r w:rsidR="002C6FD1">
              <w:rPr>
                <w:rFonts w:hAnsi="標楷體" w:hint="eastAsia"/>
                <w:color w:val="000000" w:themeColor="text1"/>
                <w:sz w:val="28"/>
                <w:szCs w:val="28"/>
              </w:rPr>
              <w:t>地檢署</w:t>
            </w:r>
          </w:p>
        </w:tc>
        <w:tc>
          <w:tcPr>
            <w:tcW w:w="2835" w:type="dxa"/>
          </w:tcPr>
          <w:p w14:paraId="25406F45"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1</w:t>
            </w:r>
            <w:r w:rsidRPr="00837544">
              <w:rPr>
                <w:rFonts w:hAnsi="標楷體"/>
                <w:color w:val="000000" w:themeColor="text1"/>
                <w:sz w:val="28"/>
                <w:szCs w:val="28"/>
              </w:rPr>
              <w:t>86</w:t>
            </w:r>
          </w:p>
        </w:tc>
        <w:tc>
          <w:tcPr>
            <w:tcW w:w="2694" w:type="dxa"/>
          </w:tcPr>
          <w:p w14:paraId="33F9670F"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color w:val="000000" w:themeColor="text1"/>
                <w:sz w:val="28"/>
                <w:szCs w:val="28"/>
              </w:rPr>
              <w:t>2,365</w:t>
            </w:r>
          </w:p>
        </w:tc>
      </w:tr>
      <w:tr w:rsidR="00787CA7" w:rsidRPr="00837544" w14:paraId="69914C2D" w14:textId="77777777" w:rsidTr="003840F4">
        <w:tc>
          <w:tcPr>
            <w:tcW w:w="3402" w:type="dxa"/>
          </w:tcPr>
          <w:p w14:paraId="7552261F" w14:textId="2A95AA54" w:rsidR="00787CA7" w:rsidRPr="00837544" w:rsidRDefault="00787CA7" w:rsidP="00864321">
            <w:pPr>
              <w:spacing w:line="420" w:lineRule="exact"/>
              <w:jc w:val="center"/>
              <w:rPr>
                <w:rFonts w:hAnsi="標楷體"/>
                <w:color w:val="000000" w:themeColor="text1"/>
                <w:sz w:val="28"/>
                <w:szCs w:val="28"/>
              </w:rPr>
            </w:pPr>
            <w:r w:rsidRPr="00837544">
              <w:rPr>
                <w:rFonts w:hAnsi="標楷體" w:hint="eastAsia"/>
                <w:color w:val="000000" w:themeColor="text1"/>
                <w:sz w:val="28"/>
                <w:szCs w:val="28"/>
              </w:rPr>
              <w:t>高雄</w:t>
            </w:r>
            <w:r w:rsidR="002C6FD1">
              <w:rPr>
                <w:rFonts w:hAnsi="標楷體" w:hint="eastAsia"/>
                <w:color w:val="000000" w:themeColor="text1"/>
                <w:sz w:val="28"/>
                <w:szCs w:val="28"/>
              </w:rPr>
              <w:t>地檢署</w:t>
            </w:r>
          </w:p>
        </w:tc>
        <w:tc>
          <w:tcPr>
            <w:tcW w:w="2835" w:type="dxa"/>
          </w:tcPr>
          <w:p w14:paraId="6B8D7111"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贓物庫人員處理扣押物均依檢察官所發處分命令做處理，逾2年未處理之扣押物，擬列扣押物清冊請分案室協查後，請各承辦股查核案件是否已結案，否則無法得知案件是否已結。</w:t>
            </w:r>
          </w:p>
        </w:tc>
        <w:tc>
          <w:tcPr>
            <w:tcW w:w="2694" w:type="dxa"/>
          </w:tcPr>
          <w:p w14:paraId="2C37890C"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截至108年尚有784件</w:t>
            </w:r>
          </w:p>
        </w:tc>
      </w:tr>
      <w:tr w:rsidR="00787CA7" w:rsidRPr="00837544" w14:paraId="61F20D92" w14:textId="77777777" w:rsidTr="003840F4">
        <w:tc>
          <w:tcPr>
            <w:tcW w:w="3402" w:type="dxa"/>
          </w:tcPr>
          <w:p w14:paraId="06244ABE" w14:textId="252BE44F" w:rsidR="00787CA7" w:rsidRPr="00837544" w:rsidRDefault="00787CA7" w:rsidP="00864321">
            <w:pPr>
              <w:spacing w:line="420" w:lineRule="exact"/>
              <w:jc w:val="center"/>
              <w:rPr>
                <w:rFonts w:hAnsi="標楷體"/>
                <w:color w:val="000000" w:themeColor="text1"/>
                <w:sz w:val="28"/>
                <w:szCs w:val="28"/>
              </w:rPr>
            </w:pPr>
            <w:r w:rsidRPr="00837544">
              <w:rPr>
                <w:rFonts w:hAnsi="標楷體" w:hint="eastAsia"/>
                <w:color w:val="000000" w:themeColor="text1"/>
                <w:sz w:val="28"/>
                <w:szCs w:val="28"/>
              </w:rPr>
              <w:t>橋頭</w:t>
            </w:r>
            <w:r w:rsidR="002C6FD1">
              <w:rPr>
                <w:rFonts w:hAnsi="標楷體" w:hint="eastAsia"/>
                <w:color w:val="000000" w:themeColor="text1"/>
                <w:sz w:val="28"/>
                <w:szCs w:val="28"/>
              </w:rPr>
              <w:t>地檢署</w:t>
            </w:r>
          </w:p>
        </w:tc>
        <w:tc>
          <w:tcPr>
            <w:tcW w:w="2835" w:type="dxa"/>
          </w:tcPr>
          <w:p w14:paraId="3954202F"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25</w:t>
            </w:r>
          </w:p>
        </w:tc>
        <w:tc>
          <w:tcPr>
            <w:tcW w:w="2694" w:type="dxa"/>
          </w:tcPr>
          <w:p w14:paraId="6B6377A6"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無</w:t>
            </w:r>
          </w:p>
        </w:tc>
      </w:tr>
      <w:tr w:rsidR="00787CA7" w:rsidRPr="00837544" w14:paraId="13BDE77A" w14:textId="77777777" w:rsidTr="003840F4">
        <w:tc>
          <w:tcPr>
            <w:tcW w:w="3402" w:type="dxa"/>
          </w:tcPr>
          <w:p w14:paraId="1DFF7408" w14:textId="6BC81804" w:rsidR="00787CA7" w:rsidRPr="00837544" w:rsidRDefault="00787CA7" w:rsidP="00864321">
            <w:pPr>
              <w:spacing w:line="420" w:lineRule="exact"/>
              <w:jc w:val="center"/>
              <w:rPr>
                <w:rFonts w:hAnsi="標楷體"/>
                <w:color w:val="000000" w:themeColor="text1"/>
                <w:sz w:val="28"/>
                <w:szCs w:val="28"/>
              </w:rPr>
            </w:pPr>
            <w:r w:rsidRPr="00837544">
              <w:rPr>
                <w:rFonts w:hAnsi="標楷體" w:hint="eastAsia"/>
                <w:color w:val="000000" w:themeColor="text1"/>
                <w:sz w:val="28"/>
                <w:szCs w:val="28"/>
              </w:rPr>
              <w:t>屏東</w:t>
            </w:r>
            <w:r w:rsidR="002C6FD1">
              <w:rPr>
                <w:rFonts w:hAnsi="標楷體" w:hint="eastAsia"/>
                <w:color w:val="000000" w:themeColor="text1"/>
                <w:sz w:val="28"/>
                <w:szCs w:val="28"/>
              </w:rPr>
              <w:t>地檢署</w:t>
            </w:r>
          </w:p>
        </w:tc>
        <w:tc>
          <w:tcPr>
            <w:tcW w:w="2835" w:type="dxa"/>
          </w:tcPr>
          <w:p w14:paraId="6C131026"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無</w:t>
            </w:r>
          </w:p>
        </w:tc>
        <w:tc>
          <w:tcPr>
            <w:tcW w:w="2694" w:type="dxa"/>
          </w:tcPr>
          <w:p w14:paraId="325F7951"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44</w:t>
            </w:r>
          </w:p>
        </w:tc>
      </w:tr>
      <w:tr w:rsidR="00787CA7" w:rsidRPr="00837544" w14:paraId="3AEA2EF3" w14:textId="77777777" w:rsidTr="003840F4">
        <w:tc>
          <w:tcPr>
            <w:tcW w:w="3402" w:type="dxa"/>
          </w:tcPr>
          <w:p w14:paraId="7765FEFF" w14:textId="40052ABE" w:rsidR="00787CA7" w:rsidRPr="00837544" w:rsidRDefault="00787CA7" w:rsidP="00864321">
            <w:pPr>
              <w:spacing w:line="420" w:lineRule="exact"/>
              <w:jc w:val="center"/>
              <w:rPr>
                <w:rFonts w:hAnsi="標楷體"/>
                <w:bCs/>
                <w:color w:val="000000" w:themeColor="text1"/>
                <w:kern w:val="0"/>
                <w:sz w:val="28"/>
                <w:szCs w:val="28"/>
              </w:rPr>
            </w:pPr>
            <w:r w:rsidRPr="00837544">
              <w:rPr>
                <w:rFonts w:hAnsi="標楷體" w:hint="eastAsia"/>
                <w:bCs/>
                <w:color w:val="000000" w:themeColor="text1"/>
                <w:kern w:val="0"/>
                <w:sz w:val="28"/>
                <w:szCs w:val="28"/>
              </w:rPr>
              <w:t>臺東</w:t>
            </w:r>
            <w:r w:rsidR="002C6FD1">
              <w:rPr>
                <w:rFonts w:hAnsi="標楷體" w:hint="eastAsia"/>
                <w:bCs/>
                <w:color w:val="000000" w:themeColor="text1"/>
                <w:kern w:val="0"/>
                <w:sz w:val="28"/>
                <w:szCs w:val="28"/>
              </w:rPr>
              <w:t>地檢署</w:t>
            </w:r>
          </w:p>
        </w:tc>
        <w:tc>
          <w:tcPr>
            <w:tcW w:w="2835" w:type="dxa"/>
          </w:tcPr>
          <w:p w14:paraId="1EF46803"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1</w:t>
            </w:r>
            <w:r w:rsidRPr="00837544">
              <w:rPr>
                <w:rFonts w:hAnsi="標楷體"/>
                <w:color w:val="000000" w:themeColor="text1"/>
                <w:sz w:val="28"/>
                <w:szCs w:val="28"/>
              </w:rPr>
              <w:t>,</w:t>
            </w:r>
            <w:r w:rsidRPr="00837544">
              <w:rPr>
                <w:rFonts w:hAnsi="標楷體" w:hint="eastAsia"/>
                <w:color w:val="000000" w:themeColor="text1"/>
                <w:sz w:val="28"/>
                <w:szCs w:val="28"/>
              </w:rPr>
              <w:t>431</w:t>
            </w:r>
          </w:p>
        </w:tc>
        <w:tc>
          <w:tcPr>
            <w:tcW w:w="2694" w:type="dxa"/>
          </w:tcPr>
          <w:p w14:paraId="2146F9CF"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564</w:t>
            </w:r>
          </w:p>
        </w:tc>
      </w:tr>
      <w:tr w:rsidR="00787CA7" w:rsidRPr="00837544" w14:paraId="26B28136" w14:textId="77777777" w:rsidTr="003840F4">
        <w:tc>
          <w:tcPr>
            <w:tcW w:w="3402" w:type="dxa"/>
          </w:tcPr>
          <w:p w14:paraId="4517F552" w14:textId="31239F8E" w:rsidR="00787CA7" w:rsidRPr="00837544" w:rsidRDefault="00787CA7" w:rsidP="00864321">
            <w:pPr>
              <w:spacing w:line="420" w:lineRule="exact"/>
              <w:jc w:val="center"/>
              <w:rPr>
                <w:rFonts w:hAnsi="標楷體"/>
                <w:bCs/>
                <w:color w:val="000000" w:themeColor="text1"/>
                <w:kern w:val="0"/>
                <w:sz w:val="28"/>
                <w:szCs w:val="28"/>
              </w:rPr>
            </w:pPr>
            <w:r w:rsidRPr="00837544">
              <w:rPr>
                <w:rFonts w:hAnsi="標楷體" w:hint="eastAsia"/>
                <w:bCs/>
                <w:color w:val="000000" w:themeColor="text1"/>
                <w:kern w:val="0"/>
                <w:sz w:val="28"/>
                <w:szCs w:val="28"/>
              </w:rPr>
              <w:t>花蓮</w:t>
            </w:r>
            <w:r w:rsidR="002C6FD1">
              <w:rPr>
                <w:rFonts w:hAnsi="標楷體" w:hint="eastAsia"/>
                <w:bCs/>
                <w:color w:val="000000" w:themeColor="text1"/>
                <w:kern w:val="0"/>
                <w:sz w:val="28"/>
                <w:szCs w:val="28"/>
              </w:rPr>
              <w:t>地檢署</w:t>
            </w:r>
          </w:p>
        </w:tc>
        <w:tc>
          <w:tcPr>
            <w:tcW w:w="2835" w:type="dxa"/>
          </w:tcPr>
          <w:p w14:paraId="432B2AD9"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647</w:t>
            </w:r>
          </w:p>
        </w:tc>
        <w:tc>
          <w:tcPr>
            <w:tcW w:w="2694" w:type="dxa"/>
          </w:tcPr>
          <w:p w14:paraId="6A179B6D"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301</w:t>
            </w:r>
          </w:p>
        </w:tc>
      </w:tr>
      <w:tr w:rsidR="00787CA7" w:rsidRPr="00837544" w14:paraId="042BB8DE" w14:textId="77777777" w:rsidTr="003840F4">
        <w:tc>
          <w:tcPr>
            <w:tcW w:w="3402" w:type="dxa"/>
          </w:tcPr>
          <w:p w14:paraId="2913BB93" w14:textId="767FF837" w:rsidR="00787CA7" w:rsidRPr="00837544" w:rsidRDefault="00787CA7" w:rsidP="00864321">
            <w:pPr>
              <w:spacing w:line="420" w:lineRule="exact"/>
              <w:jc w:val="center"/>
              <w:rPr>
                <w:rFonts w:hAnsi="標楷體"/>
                <w:bCs/>
                <w:color w:val="000000" w:themeColor="text1"/>
                <w:kern w:val="0"/>
                <w:sz w:val="28"/>
                <w:szCs w:val="28"/>
              </w:rPr>
            </w:pPr>
            <w:r w:rsidRPr="00837544">
              <w:rPr>
                <w:rFonts w:hAnsi="標楷體" w:hint="eastAsia"/>
                <w:bCs/>
                <w:color w:val="000000" w:themeColor="text1"/>
                <w:kern w:val="0"/>
                <w:sz w:val="28"/>
                <w:szCs w:val="28"/>
              </w:rPr>
              <w:t>宜蘭</w:t>
            </w:r>
            <w:r w:rsidR="002C6FD1">
              <w:rPr>
                <w:rFonts w:hAnsi="標楷體" w:hint="eastAsia"/>
                <w:bCs/>
                <w:color w:val="000000" w:themeColor="text1"/>
                <w:kern w:val="0"/>
                <w:sz w:val="28"/>
                <w:szCs w:val="28"/>
              </w:rPr>
              <w:t>地檢署</w:t>
            </w:r>
          </w:p>
        </w:tc>
        <w:tc>
          <w:tcPr>
            <w:tcW w:w="2835" w:type="dxa"/>
          </w:tcPr>
          <w:p w14:paraId="750FD0C3"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378</w:t>
            </w:r>
          </w:p>
        </w:tc>
        <w:tc>
          <w:tcPr>
            <w:tcW w:w="2694" w:type="dxa"/>
          </w:tcPr>
          <w:p w14:paraId="7AC8CB49"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15</w:t>
            </w:r>
          </w:p>
        </w:tc>
      </w:tr>
      <w:tr w:rsidR="00787CA7" w:rsidRPr="00837544" w14:paraId="734526F3" w14:textId="77777777" w:rsidTr="003840F4">
        <w:tc>
          <w:tcPr>
            <w:tcW w:w="3402" w:type="dxa"/>
          </w:tcPr>
          <w:p w14:paraId="1C5FCE2E" w14:textId="7572C3AB" w:rsidR="00787CA7" w:rsidRPr="00837544" w:rsidRDefault="00787CA7" w:rsidP="00864321">
            <w:pPr>
              <w:spacing w:line="420" w:lineRule="exact"/>
              <w:jc w:val="center"/>
              <w:rPr>
                <w:rFonts w:hAnsi="標楷體"/>
                <w:bCs/>
                <w:color w:val="000000" w:themeColor="text1"/>
                <w:kern w:val="0"/>
                <w:sz w:val="28"/>
                <w:szCs w:val="28"/>
              </w:rPr>
            </w:pPr>
            <w:r w:rsidRPr="00837544">
              <w:rPr>
                <w:rFonts w:hAnsi="標楷體" w:hint="eastAsia"/>
                <w:bCs/>
                <w:color w:val="000000" w:themeColor="text1"/>
                <w:kern w:val="0"/>
                <w:sz w:val="28"/>
                <w:szCs w:val="28"/>
              </w:rPr>
              <w:t>基隆</w:t>
            </w:r>
            <w:r w:rsidR="002C6FD1">
              <w:rPr>
                <w:rFonts w:hAnsi="標楷體" w:hint="eastAsia"/>
                <w:bCs/>
                <w:color w:val="000000" w:themeColor="text1"/>
                <w:kern w:val="0"/>
                <w:sz w:val="28"/>
                <w:szCs w:val="28"/>
              </w:rPr>
              <w:t>地檢署</w:t>
            </w:r>
          </w:p>
        </w:tc>
        <w:tc>
          <w:tcPr>
            <w:tcW w:w="2835" w:type="dxa"/>
          </w:tcPr>
          <w:p w14:paraId="227570A9"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973</w:t>
            </w:r>
          </w:p>
        </w:tc>
        <w:tc>
          <w:tcPr>
            <w:tcW w:w="2694" w:type="dxa"/>
          </w:tcPr>
          <w:p w14:paraId="0E6FD4D8"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40</w:t>
            </w:r>
          </w:p>
        </w:tc>
      </w:tr>
      <w:tr w:rsidR="00787CA7" w:rsidRPr="00837544" w14:paraId="20F3AA9A" w14:textId="77777777" w:rsidTr="003840F4">
        <w:tc>
          <w:tcPr>
            <w:tcW w:w="3402" w:type="dxa"/>
          </w:tcPr>
          <w:p w14:paraId="3EF4393B" w14:textId="216E8F0B" w:rsidR="00787CA7" w:rsidRPr="00837544" w:rsidRDefault="00787CA7" w:rsidP="00864321">
            <w:pPr>
              <w:spacing w:line="420" w:lineRule="exact"/>
              <w:jc w:val="center"/>
              <w:rPr>
                <w:rFonts w:hAnsi="標楷體"/>
                <w:bCs/>
                <w:color w:val="000000" w:themeColor="text1"/>
                <w:kern w:val="0"/>
                <w:sz w:val="28"/>
                <w:szCs w:val="28"/>
              </w:rPr>
            </w:pPr>
            <w:r w:rsidRPr="00837544">
              <w:rPr>
                <w:rFonts w:hAnsi="標楷體" w:hint="eastAsia"/>
                <w:bCs/>
                <w:color w:val="000000" w:themeColor="text1"/>
                <w:kern w:val="0"/>
                <w:sz w:val="28"/>
                <w:szCs w:val="28"/>
              </w:rPr>
              <w:t>澎湖</w:t>
            </w:r>
            <w:r w:rsidR="002C6FD1">
              <w:rPr>
                <w:rFonts w:hAnsi="標楷體" w:hint="eastAsia"/>
                <w:bCs/>
                <w:color w:val="000000" w:themeColor="text1"/>
                <w:kern w:val="0"/>
                <w:sz w:val="28"/>
                <w:szCs w:val="28"/>
              </w:rPr>
              <w:t>地檢署</w:t>
            </w:r>
          </w:p>
        </w:tc>
        <w:tc>
          <w:tcPr>
            <w:tcW w:w="2835" w:type="dxa"/>
          </w:tcPr>
          <w:p w14:paraId="3A445723"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無</w:t>
            </w:r>
          </w:p>
        </w:tc>
        <w:tc>
          <w:tcPr>
            <w:tcW w:w="2694" w:type="dxa"/>
          </w:tcPr>
          <w:p w14:paraId="6ACFB739" w14:textId="77777777" w:rsidR="00787CA7" w:rsidRPr="00837544" w:rsidRDefault="00787CA7" w:rsidP="003840F4">
            <w:pPr>
              <w:spacing w:line="420" w:lineRule="exact"/>
              <w:ind w:left="450" w:hangingChars="150" w:hanging="450"/>
              <w:rPr>
                <w:rFonts w:hAnsi="標楷體"/>
                <w:color w:val="000000" w:themeColor="text1"/>
                <w:sz w:val="28"/>
                <w:szCs w:val="28"/>
              </w:rPr>
            </w:pPr>
            <w:r w:rsidRPr="00837544">
              <w:rPr>
                <w:rFonts w:hAnsi="標楷體" w:hint="eastAsia"/>
                <w:color w:val="000000" w:themeColor="text1"/>
                <w:sz w:val="28"/>
                <w:szCs w:val="28"/>
              </w:rPr>
              <w:t>3</w:t>
            </w:r>
          </w:p>
          <w:p w14:paraId="3DB4F9EC" w14:textId="77777777" w:rsidR="00787CA7" w:rsidRPr="00837544" w:rsidRDefault="00787CA7" w:rsidP="003840F4">
            <w:pPr>
              <w:spacing w:line="420" w:lineRule="exact"/>
              <w:ind w:left="450" w:hangingChars="150" w:hanging="450"/>
              <w:rPr>
                <w:rFonts w:hAnsi="標楷體"/>
                <w:color w:val="000000" w:themeColor="text1"/>
                <w:sz w:val="28"/>
                <w:szCs w:val="28"/>
              </w:rPr>
            </w:pPr>
            <w:r w:rsidRPr="00837544">
              <w:rPr>
                <w:rFonts w:hAnsi="標楷體" w:hint="eastAsia"/>
                <w:color w:val="000000" w:themeColor="text1"/>
                <w:sz w:val="28"/>
                <w:szCs w:val="28"/>
              </w:rPr>
              <w:t>1、94保管125號公告發還。</w:t>
            </w:r>
          </w:p>
          <w:p w14:paraId="62E4A215" w14:textId="77777777" w:rsidR="00787CA7" w:rsidRPr="00837544" w:rsidRDefault="00787CA7" w:rsidP="003840F4">
            <w:pPr>
              <w:spacing w:line="420" w:lineRule="exact"/>
              <w:ind w:left="450" w:hangingChars="150" w:hanging="450"/>
              <w:rPr>
                <w:rFonts w:hAnsi="標楷體"/>
                <w:color w:val="000000" w:themeColor="text1"/>
                <w:sz w:val="28"/>
                <w:szCs w:val="28"/>
              </w:rPr>
            </w:pPr>
            <w:r w:rsidRPr="00837544">
              <w:rPr>
                <w:rFonts w:hAnsi="標楷體" w:hint="eastAsia"/>
                <w:color w:val="000000" w:themeColor="text1"/>
                <w:sz w:val="28"/>
                <w:szCs w:val="28"/>
              </w:rPr>
              <w:t>2、95保管96號通緝中。</w:t>
            </w:r>
          </w:p>
          <w:p w14:paraId="782AE72D" w14:textId="77777777" w:rsidR="00787CA7" w:rsidRPr="00837544" w:rsidRDefault="00787CA7" w:rsidP="003840F4">
            <w:pPr>
              <w:spacing w:line="420" w:lineRule="exact"/>
              <w:ind w:left="450" w:hangingChars="150" w:hanging="450"/>
              <w:rPr>
                <w:rFonts w:hAnsi="標楷體"/>
                <w:color w:val="000000" w:themeColor="text1"/>
                <w:sz w:val="28"/>
                <w:szCs w:val="28"/>
              </w:rPr>
            </w:pPr>
            <w:r w:rsidRPr="00837544">
              <w:rPr>
                <w:rFonts w:hAnsi="標楷體" w:hint="eastAsia"/>
                <w:color w:val="000000" w:themeColor="text1"/>
                <w:sz w:val="28"/>
                <w:szCs w:val="28"/>
              </w:rPr>
              <w:t>3、97保管85號通緝中。</w:t>
            </w:r>
          </w:p>
        </w:tc>
      </w:tr>
      <w:tr w:rsidR="00787CA7" w:rsidRPr="00837544" w14:paraId="5681F899" w14:textId="77777777" w:rsidTr="003840F4">
        <w:tc>
          <w:tcPr>
            <w:tcW w:w="3402" w:type="dxa"/>
          </w:tcPr>
          <w:p w14:paraId="3EE49629" w14:textId="3CA33952" w:rsidR="00787CA7" w:rsidRPr="00837544" w:rsidRDefault="00787CA7" w:rsidP="00864321">
            <w:pPr>
              <w:spacing w:line="420" w:lineRule="exact"/>
              <w:jc w:val="center"/>
              <w:rPr>
                <w:rFonts w:hAnsi="標楷體"/>
                <w:bCs/>
                <w:color w:val="000000" w:themeColor="text1"/>
                <w:kern w:val="0"/>
                <w:sz w:val="28"/>
                <w:szCs w:val="28"/>
              </w:rPr>
            </w:pPr>
            <w:r w:rsidRPr="00837544">
              <w:rPr>
                <w:rFonts w:hAnsi="標楷體" w:hint="eastAsia"/>
                <w:bCs/>
                <w:color w:val="000000" w:themeColor="text1"/>
                <w:kern w:val="0"/>
                <w:sz w:val="28"/>
                <w:szCs w:val="28"/>
              </w:rPr>
              <w:t>福建金門</w:t>
            </w:r>
            <w:r w:rsidR="002C6FD1">
              <w:rPr>
                <w:rFonts w:hAnsi="標楷體" w:hint="eastAsia"/>
                <w:bCs/>
                <w:color w:val="000000" w:themeColor="text1"/>
                <w:kern w:val="0"/>
                <w:sz w:val="28"/>
                <w:szCs w:val="28"/>
              </w:rPr>
              <w:t>地檢署</w:t>
            </w:r>
          </w:p>
        </w:tc>
        <w:tc>
          <w:tcPr>
            <w:tcW w:w="2835" w:type="dxa"/>
          </w:tcPr>
          <w:p w14:paraId="62616FEB"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無</w:t>
            </w:r>
          </w:p>
        </w:tc>
        <w:tc>
          <w:tcPr>
            <w:tcW w:w="2694" w:type="dxa"/>
          </w:tcPr>
          <w:p w14:paraId="4F0F8015"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9</w:t>
            </w:r>
          </w:p>
          <w:p w14:paraId="20B18D2F" w14:textId="11444860" w:rsidR="00787CA7" w:rsidRPr="00837544" w:rsidRDefault="00855D2D" w:rsidP="003840F4">
            <w:pPr>
              <w:pStyle w:val="3"/>
              <w:numPr>
                <w:ilvl w:val="0"/>
                <w:numId w:val="0"/>
              </w:numPr>
              <w:spacing w:line="420" w:lineRule="exact"/>
              <w:rPr>
                <w:rFonts w:hAnsi="標楷體"/>
                <w:color w:val="000000" w:themeColor="text1"/>
                <w:sz w:val="28"/>
                <w:szCs w:val="28"/>
              </w:rPr>
            </w:pPr>
            <w:r>
              <w:rPr>
                <w:rFonts w:hAnsi="標楷體" w:hint="eastAsia"/>
                <w:color w:val="000000" w:themeColor="text1"/>
                <w:sz w:val="28"/>
                <w:szCs w:val="28"/>
              </w:rPr>
              <w:t>(</w:t>
            </w:r>
            <w:r w:rsidR="00787CA7" w:rsidRPr="00837544">
              <w:rPr>
                <w:rFonts w:hAnsi="標楷體" w:hint="eastAsia"/>
                <w:color w:val="000000" w:themeColor="text1"/>
                <w:sz w:val="28"/>
                <w:szCs w:val="28"/>
              </w:rPr>
              <w:t>6件通緝中、3件審理中</w:t>
            </w:r>
            <w:r>
              <w:rPr>
                <w:rFonts w:hAnsi="標楷體" w:hint="eastAsia"/>
                <w:color w:val="000000" w:themeColor="text1"/>
                <w:sz w:val="28"/>
                <w:szCs w:val="28"/>
              </w:rPr>
              <w:t>)</w:t>
            </w:r>
          </w:p>
        </w:tc>
      </w:tr>
      <w:tr w:rsidR="00787CA7" w:rsidRPr="00837544" w14:paraId="57F4EAFA" w14:textId="77777777" w:rsidTr="003840F4">
        <w:tc>
          <w:tcPr>
            <w:tcW w:w="3402" w:type="dxa"/>
          </w:tcPr>
          <w:p w14:paraId="532AEC15" w14:textId="69DC1FAC" w:rsidR="00787CA7" w:rsidRPr="00837544" w:rsidRDefault="00787CA7" w:rsidP="00864321">
            <w:pPr>
              <w:spacing w:line="420" w:lineRule="exact"/>
              <w:jc w:val="center"/>
              <w:rPr>
                <w:rFonts w:hAnsi="標楷體"/>
                <w:bCs/>
                <w:color w:val="000000" w:themeColor="text1"/>
                <w:kern w:val="0"/>
                <w:sz w:val="28"/>
                <w:szCs w:val="28"/>
              </w:rPr>
            </w:pPr>
            <w:r w:rsidRPr="00837544">
              <w:rPr>
                <w:rFonts w:hAnsi="標楷體" w:hint="eastAsia"/>
                <w:bCs/>
                <w:color w:val="000000" w:themeColor="text1"/>
                <w:kern w:val="0"/>
                <w:sz w:val="28"/>
                <w:szCs w:val="28"/>
              </w:rPr>
              <w:t>福建連江</w:t>
            </w:r>
            <w:r w:rsidR="002C6FD1">
              <w:rPr>
                <w:rFonts w:hAnsi="標楷體" w:hint="eastAsia"/>
                <w:bCs/>
                <w:color w:val="000000" w:themeColor="text1"/>
                <w:kern w:val="0"/>
                <w:sz w:val="28"/>
                <w:szCs w:val="28"/>
              </w:rPr>
              <w:t>地檢署</w:t>
            </w:r>
          </w:p>
        </w:tc>
        <w:tc>
          <w:tcPr>
            <w:tcW w:w="2835" w:type="dxa"/>
          </w:tcPr>
          <w:p w14:paraId="30AFCE0D"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23件，預計於4月初辦理贓證物銷燬及廢棄。</w:t>
            </w:r>
          </w:p>
        </w:tc>
        <w:tc>
          <w:tcPr>
            <w:tcW w:w="2694" w:type="dxa"/>
          </w:tcPr>
          <w:p w14:paraId="63809C31" w14:textId="77777777" w:rsidR="00787CA7" w:rsidRPr="00837544" w:rsidRDefault="00787CA7" w:rsidP="003840F4">
            <w:pPr>
              <w:pStyle w:val="3"/>
              <w:numPr>
                <w:ilvl w:val="0"/>
                <w:numId w:val="0"/>
              </w:numPr>
              <w:spacing w:line="420" w:lineRule="exact"/>
              <w:rPr>
                <w:rFonts w:hAnsi="標楷體"/>
                <w:color w:val="000000" w:themeColor="text1"/>
                <w:sz w:val="28"/>
                <w:szCs w:val="28"/>
              </w:rPr>
            </w:pPr>
            <w:r w:rsidRPr="00837544">
              <w:rPr>
                <w:rFonts w:hAnsi="標楷體"/>
                <w:color w:val="000000" w:themeColor="text1"/>
                <w:sz w:val="28"/>
                <w:szCs w:val="28"/>
              </w:rPr>
              <w:t>無</w:t>
            </w:r>
          </w:p>
        </w:tc>
      </w:tr>
      <w:tr w:rsidR="00787CA7" w:rsidRPr="00837544" w14:paraId="76BFFD6B" w14:textId="77777777" w:rsidTr="003840F4">
        <w:tc>
          <w:tcPr>
            <w:tcW w:w="3402" w:type="dxa"/>
          </w:tcPr>
          <w:p w14:paraId="69E7573A" w14:textId="77777777" w:rsidR="00787CA7" w:rsidRPr="00837544" w:rsidRDefault="00787CA7" w:rsidP="00864321">
            <w:pPr>
              <w:spacing w:line="420" w:lineRule="exact"/>
              <w:jc w:val="center"/>
              <w:rPr>
                <w:rFonts w:hAnsi="標楷體"/>
                <w:bCs/>
                <w:color w:val="000000" w:themeColor="text1"/>
                <w:kern w:val="0"/>
                <w:sz w:val="28"/>
                <w:szCs w:val="28"/>
              </w:rPr>
            </w:pPr>
            <w:r w:rsidRPr="00837544">
              <w:rPr>
                <w:rFonts w:hAnsi="標楷體" w:hint="eastAsia"/>
                <w:bCs/>
                <w:color w:val="000000" w:themeColor="text1"/>
                <w:kern w:val="0"/>
                <w:sz w:val="28"/>
                <w:szCs w:val="28"/>
              </w:rPr>
              <w:t>總計</w:t>
            </w:r>
          </w:p>
        </w:tc>
        <w:tc>
          <w:tcPr>
            <w:tcW w:w="2835" w:type="dxa"/>
          </w:tcPr>
          <w:p w14:paraId="6B0A472D"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約21</w:t>
            </w:r>
            <w:r w:rsidRPr="00837544">
              <w:rPr>
                <w:rFonts w:hAnsi="標楷體"/>
                <w:color w:val="000000" w:themeColor="text1"/>
                <w:sz w:val="28"/>
                <w:szCs w:val="28"/>
              </w:rPr>
              <w:t>,</w:t>
            </w:r>
            <w:r w:rsidRPr="00837544">
              <w:rPr>
                <w:rFonts w:hAnsi="標楷體" w:hint="eastAsia"/>
                <w:color w:val="000000" w:themeColor="text1"/>
                <w:sz w:val="28"/>
                <w:szCs w:val="28"/>
              </w:rPr>
              <w:t>402件</w:t>
            </w:r>
          </w:p>
        </w:tc>
        <w:tc>
          <w:tcPr>
            <w:tcW w:w="2694" w:type="dxa"/>
          </w:tcPr>
          <w:p w14:paraId="045973E6" w14:textId="77777777" w:rsidR="00787CA7" w:rsidRPr="00837544" w:rsidRDefault="00787CA7" w:rsidP="000D51A7">
            <w:pPr>
              <w:pStyle w:val="3"/>
              <w:numPr>
                <w:ilvl w:val="0"/>
                <w:numId w:val="0"/>
              </w:numPr>
              <w:spacing w:line="420" w:lineRule="exact"/>
              <w:jc w:val="center"/>
              <w:rPr>
                <w:rFonts w:hAnsi="標楷體"/>
                <w:color w:val="000000" w:themeColor="text1"/>
                <w:sz w:val="28"/>
                <w:szCs w:val="28"/>
              </w:rPr>
            </w:pPr>
            <w:r w:rsidRPr="00837544">
              <w:rPr>
                <w:rFonts w:hAnsi="標楷體" w:hint="eastAsia"/>
                <w:color w:val="000000" w:themeColor="text1"/>
                <w:sz w:val="28"/>
                <w:szCs w:val="28"/>
              </w:rPr>
              <w:t>約8</w:t>
            </w:r>
            <w:r w:rsidRPr="00837544">
              <w:rPr>
                <w:rFonts w:hAnsi="標楷體"/>
                <w:color w:val="000000" w:themeColor="text1"/>
                <w:sz w:val="28"/>
                <w:szCs w:val="28"/>
              </w:rPr>
              <w:t>,</w:t>
            </w:r>
            <w:r w:rsidRPr="00837544">
              <w:rPr>
                <w:rFonts w:hAnsi="標楷體" w:hint="eastAsia"/>
                <w:color w:val="000000" w:themeColor="text1"/>
                <w:sz w:val="28"/>
                <w:szCs w:val="28"/>
              </w:rPr>
              <w:t>087件</w:t>
            </w:r>
          </w:p>
        </w:tc>
      </w:tr>
    </w:tbl>
    <w:p w14:paraId="49E1EED1" w14:textId="40375E97" w:rsidR="00787CA7" w:rsidRDefault="00787CA7" w:rsidP="00787CA7">
      <w:pPr>
        <w:widowControl/>
        <w:overflowPunct/>
        <w:autoSpaceDE/>
        <w:autoSpaceDN/>
        <w:spacing w:line="360" w:lineRule="exact"/>
        <w:ind w:left="825" w:hangingChars="275" w:hanging="825"/>
        <w:rPr>
          <w:rFonts w:hAnsi="標楷體"/>
          <w:b/>
          <w:color w:val="000000" w:themeColor="text1"/>
          <w:sz w:val="28"/>
          <w:szCs w:val="28"/>
        </w:rPr>
      </w:pPr>
      <w:r w:rsidRPr="00837544">
        <w:rPr>
          <w:rFonts w:hAnsi="標楷體" w:hint="eastAsia"/>
          <w:color w:val="000000" w:themeColor="text1"/>
          <w:sz w:val="28"/>
          <w:szCs w:val="28"/>
        </w:rPr>
        <w:lastRenderedPageBreak/>
        <w:t>資料來源：法務部提供</w:t>
      </w:r>
      <w:r w:rsidR="007344DC">
        <w:rPr>
          <w:rFonts w:hAnsi="標楷體" w:hint="eastAsia"/>
          <w:color w:val="000000" w:themeColor="text1"/>
          <w:sz w:val="28"/>
          <w:szCs w:val="28"/>
        </w:rPr>
        <w:t>，</w:t>
      </w:r>
      <w:r w:rsidR="007344DC" w:rsidRPr="00837544">
        <w:rPr>
          <w:rFonts w:hAnsi="標楷體" w:hint="eastAsia"/>
          <w:color w:val="000000" w:themeColor="text1"/>
          <w:sz w:val="28"/>
          <w:szCs w:val="28"/>
        </w:rPr>
        <w:t>本院</w:t>
      </w:r>
      <w:r w:rsidR="007344DC">
        <w:rPr>
          <w:rFonts w:hAnsi="標楷體" w:hint="eastAsia"/>
          <w:color w:val="000000" w:themeColor="text1"/>
          <w:sz w:val="28"/>
          <w:szCs w:val="28"/>
        </w:rPr>
        <w:t>自行整理</w:t>
      </w:r>
      <w:r w:rsidRPr="00837544">
        <w:rPr>
          <w:rFonts w:hAnsi="標楷體" w:hint="eastAsia"/>
          <w:color w:val="000000" w:themeColor="text1"/>
          <w:sz w:val="28"/>
          <w:szCs w:val="28"/>
        </w:rPr>
        <w:t>。</w:t>
      </w:r>
    </w:p>
    <w:p w14:paraId="3C8A82EC" w14:textId="2C3A0C39" w:rsidR="00787CA7" w:rsidRPr="00787CA7" w:rsidRDefault="00787CA7" w:rsidP="00787CA7">
      <w:pPr>
        <w:pStyle w:val="3"/>
      </w:pPr>
      <w:r w:rsidRPr="00837544">
        <w:rPr>
          <w:rFonts w:hint="eastAsia"/>
          <w:color w:val="000000" w:themeColor="text1"/>
        </w:rPr>
        <w:t>獲案毒品保管情形</w:t>
      </w:r>
    </w:p>
    <w:p w14:paraId="21E2B178" w14:textId="60E2A0A5" w:rsidR="00787CA7" w:rsidRPr="00837544" w:rsidRDefault="00787CA7" w:rsidP="00787CA7">
      <w:pPr>
        <w:pStyle w:val="4"/>
        <w:rPr>
          <w:color w:val="000000" w:themeColor="text1"/>
        </w:rPr>
      </w:pPr>
      <w:r w:rsidRPr="00837544">
        <w:rPr>
          <w:rFonts w:hint="eastAsia"/>
          <w:color w:val="000000" w:themeColor="text1"/>
        </w:rPr>
        <w:t>按毒品危害防制條例第2條</w:t>
      </w:r>
      <w:r w:rsidR="007344DC">
        <w:rPr>
          <w:rFonts w:hint="eastAsia"/>
          <w:color w:val="000000" w:themeColor="text1"/>
        </w:rPr>
        <w:t>規定</w:t>
      </w:r>
      <w:r w:rsidRPr="00837544">
        <w:rPr>
          <w:rFonts w:hint="eastAsia"/>
          <w:color w:val="000000" w:themeColor="text1"/>
        </w:rPr>
        <w:t>，毒品分為一到四級，而第一級毒品與8種第二級毒品(罌粟、罌粟草、古柯、古柯葉、大麻、大麻脂、大麻浸膏、大麻酊)訂有獲案毒品處理流程管制作業要點、檢察機關辦理獲案毒品應行注意要點等規定，並據上開要點規定，第一級與8種第二級毒品(罌粟、罌粟草、古柯、古柯葉、大麻、大麻脂、大麻浸膏、大麻酊)</w:t>
      </w:r>
      <w:r>
        <w:rPr>
          <w:rFonts w:hint="eastAsia"/>
          <w:color w:val="000000" w:themeColor="text1"/>
        </w:rPr>
        <w:t>由法務</w:t>
      </w:r>
      <w:r w:rsidRPr="00837544">
        <w:rPr>
          <w:rFonts w:hint="eastAsia"/>
          <w:color w:val="000000" w:themeColor="text1"/>
        </w:rPr>
        <w:t>部調查局集中保管。</w:t>
      </w:r>
    </w:p>
    <w:p w14:paraId="49F3A8CB" w14:textId="5135C140" w:rsidR="00787CA7" w:rsidRPr="00787CA7" w:rsidRDefault="00787CA7" w:rsidP="00787CA7">
      <w:pPr>
        <w:pStyle w:val="4"/>
      </w:pPr>
      <w:r w:rsidRPr="00837544">
        <w:rPr>
          <w:rFonts w:hint="eastAsia"/>
          <w:color w:val="000000" w:themeColor="text1"/>
        </w:rPr>
        <w:t>前項以外之毒品，則依臺灣高等法院檢察署所屬</w:t>
      </w:r>
      <w:r w:rsidR="009517A7">
        <w:rPr>
          <w:rFonts w:hint="eastAsia"/>
          <w:color w:val="000000" w:themeColor="text1"/>
        </w:rPr>
        <w:t>地院</w:t>
      </w:r>
      <w:r w:rsidRPr="00837544">
        <w:rPr>
          <w:rFonts w:hint="eastAsia"/>
          <w:color w:val="000000" w:themeColor="text1"/>
        </w:rPr>
        <w:t>檢察署贓證物庫辦理扣案毒品保管及處理作業流程辦理，由各</w:t>
      </w:r>
      <w:r w:rsidR="009517A7">
        <w:rPr>
          <w:rFonts w:hint="eastAsia"/>
          <w:color w:val="000000" w:themeColor="text1"/>
        </w:rPr>
        <w:t>地</w:t>
      </w:r>
      <w:r w:rsidRPr="00837544">
        <w:rPr>
          <w:rFonts w:hint="eastAsia"/>
          <w:color w:val="000000" w:themeColor="text1"/>
        </w:rPr>
        <w:t>檢署保管。</w:t>
      </w:r>
    </w:p>
    <w:p w14:paraId="047EC221" w14:textId="77777777" w:rsidR="00787CA7" w:rsidRPr="00837544" w:rsidRDefault="00787CA7" w:rsidP="00787CA7">
      <w:pPr>
        <w:pStyle w:val="3"/>
        <w:rPr>
          <w:color w:val="000000" w:themeColor="text1"/>
        </w:rPr>
      </w:pPr>
      <w:r w:rsidRPr="00837544">
        <w:rPr>
          <w:rFonts w:hint="eastAsia"/>
          <w:color w:val="000000" w:themeColor="text1"/>
        </w:rPr>
        <w:t>被告於偵查中遭通緝，因案件並未終結確定，贓證物不得處分，故贓證物無固定保管期限，而係依通緝被告所犯案件之追訴權時效，待時效屆至，檢察官結案後，依檢察官之處分命令得處分贓證物；若被告於執行中通緝，因案件已判決確定，贓證物品部分則係依個案之檢察官處分命令辦理之。</w:t>
      </w:r>
    </w:p>
    <w:p w14:paraId="0DEA0ED5" w14:textId="77777777" w:rsidR="00787CA7" w:rsidRPr="00837544" w:rsidRDefault="00787CA7" w:rsidP="00787CA7">
      <w:pPr>
        <w:pStyle w:val="3"/>
        <w:rPr>
          <w:color w:val="000000" w:themeColor="text1"/>
        </w:rPr>
      </w:pPr>
      <w:r w:rsidRPr="00837544">
        <w:rPr>
          <w:rFonts w:hint="eastAsia"/>
          <w:color w:val="000000" w:themeColor="text1"/>
        </w:rPr>
        <w:t>扣押物為偵查中變價拍賣，卷宗不得歸檔，因偵查尚未結案，若是判決確定送執行，扣押物變價拍賣，表示檢察官已開處分命令扣押物處理完畢，此時卷宗可歸檔，但是否能銷燬應依檔案管理保存期限之規定。</w:t>
      </w:r>
    </w:p>
    <w:p w14:paraId="04F555AC" w14:textId="6D0EC919" w:rsidR="00787CA7" w:rsidRPr="00787CA7" w:rsidRDefault="00787CA7" w:rsidP="00787CA7">
      <w:pPr>
        <w:pStyle w:val="3"/>
      </w:pPr>
      <w:r w:rsidRPr="00837544">
        <w:rPr>
          <w:rFonts w:hint="eastAsia"/>
          <w:color w:val="000000" w:themeColor="text1"/>
        </w:rPr>
        <w:t>大型贓證物庫現況</w:t>
      </w:r>
      <w:r w:rsidR="00270389">
        <w:rPr>
          <w:rFonts w:hint="eastAsia"/>
          <w:color w:val="000000" w:themeColor="text1"/>
        </w:rPr>
        <w:t>：</w:t>
      </w:r>
    </w:p>
    <w:p w14:paraId="15CC4F97" w14:textId="5B92DC5D" w:rsidR="00787CA7" w:rsidRPr="00787CA7" w:rsidRDefault="00787CA7" w:rsidP="00787CA7">
      <w:pPr>
        <w:pStyle w:val="4"/>
      </w:pPr>
      <w:r w:rsidRPr="00837544">
        <w:rPr>
          <w:rFonts w:hint="eastAsia"/>
          <w:color w:val="000000" w:themeColor="text1"/>
        </w:rPr>
        <w:t>北部地區大型贓證物庫</w:t>
      </w:r>
      <w:r w:rsidR="00270389">
        <w:rPr>
          <w:rFonts w:hint="eastAsia"/>
          <w:color w:val="000000" w:themeColor="text1"/>
        </w:rPr>
        <w:t>：</w:t>
      </w:r>
    </w:p>
    <w:p w14:paraId="20489C3A" w14:textId="5AD56BE2" w:rsidR="00787CA7" w:rsidRPr="00837544" w:rsidRDefault="00787CA7" w:rsidP="00787CA7">
      <w:pPr>
        <w:pStyle w:val="5"/>
        <w:rPr>
          <w:color w:val="000000" w:themeColor="text1"/>
        </w:rPr>
      </w:pPr>
      <w:r w:rsidRPr="00837544">
        <w:rPr>
          <w:rFonts w:hint="eastAsia"/>
          <w:color w:val="000000" w:themeColor="text1"/>
        </w:rPr>
        <w:t>位於新北市深坑區，占地</w:t>
      </w:r>
      <w:r>
        <w:rPr>
          <w:rFonts w:hint="eastAsia"/>
          <w:color w:val="000000" w:themeColor="text1"/>
        </w:rPr>
        <w:t>4,548</w:t>
      </w:r>
      <w:r w:rsidRPr="00837544">
        <w:rPr>
          <w:rFonts w:hint="eastAsia"/>
          <w:color w:val="000000" w:themeColor="text1"/>
        </w:rPr>
        <w:t>坪，土地管理機關為臺北</w:t>
      </w:r>
      <w:r w:rsidR="002C6FD1">
        <w:rPr>
          <w:rFonts w:hint="eastAsia"/>
          <w:color w:val="000000" w:themeColor="text1"/>
        </w:rPr>
        <w:t>地檢署</w:t>
      </w:r>
      <w:r w:rsidRPr="00837544">
        <w:rPr>
          <w:rFonts w:hint="eastAsia"/>
          <w:color w:val="000000" w:themeColor="text1"/>
        </w:rPr>
        <w:t>。</w:t>
      </w:r>
    </w:p>
    <w:p w14:paraId="1C9E28C0" w14:textId="13E3AC82" w:rsidR="00787CA7" w:rsidRPr="00837544" w:rsidRDefault="00787CA7" w:rsidP="00787CA7">
      <w:pPr>
        <w:pStyle w:val="5"/>
        <w:rPr>
          <w:color w:val="000000" w:themeColor="text1"/>
        </w:rPr>
      </w:pPr>
      <w:r w:rsidRPr="00837544">
        <w:rPr>
          <w:rFonts w:hint="eastAsia"/>
          <w:color w:val="000000" w:themeColor="text1"/>
        </w:rPr>
        <w:t>由臺北</w:t>
      </w:r>
      <w:r w:rsidR="009517A7">
        <w:rPr>
          <w:rFonts w:hint="eastAsia"/>
          <w:color w:val="000000" w:themeColor="text1"/>
        </w:rPr>
        <w:t>地院</w:t>
      </w:r>
      <w:r w:rsidRPr="00837544">
        <w:rPr>
          <w:rFonts w:hint="eastAsia"/>
          <w:color w:val="000000" w:themeColor="text1"/>
        </w:rPr>
        <w:t>、臺北</w:t>
      </w:r>
      <w:r w:rsidR="002C6FD1">
        <w:rPr>
          <w:rFonts w:hint="eastAsia"/>
          <w:color w:val="000000" w:themeColor="text1"/>
        </w:rPr>
        <w:t>地檢署</w:t>
      </w:r>
      <w:r w:rsidRPr="00837544">
        <w:rPr>
          <w:rFonts w:hint="eastAsia"/>
          <w:color w:val="000000" w:themeColor="text1"/>
        </w:rPr>
        <w:t>、士林</w:t>
      </w:r>
      <w:r w:rsidR="009517A7">
        <w:rPr>
          <w:rFonts w:hint="eastAsia"/>
          <w:color w:val="000000" w:themeColor="text1"/>
        </w:rPr>
        <w:t>地院</w:t>
      </w:r>
      <w:r w:rsidRPr="00837544">
        <w:rPr>
          <w:rFonts w:hint="eastAsia"/>
          <w:color w:val="000000" w:themeColor="text1"/>
        </w:rPr>
        <w:t>、士林</w:t>
      </w:r>
      <w:r w:rsidR="002C6FD1">
        <w:rPr>
          <w:rFonts w:hint="eastAsia"/>
          <w:color w:val="000000" w:themeColor="text1"/>
        </w:rPr>
        <w:t>地檢署</w:t>
      </w:r>
      <w:r w:rsidRPr="00837544">
        <w:rPr>
          <w:rFonts w:hint="eastAsia"/>
          <w:color w:val="000000" w:themeColor="text1"/>
        </w:rPr>
        <w:t>、新北</w:t>
      </w:r>
      <w:r w:rsidR="009517A7">
        <w:rPr>
          <w:rFonts w:hint="eastAsia"/>
          <w:color w:val="000000" w:themeColor="text1"/>
        </w:rPr>
        <w:t>地院</w:t>
      </w:r>
      <w:r w:rsidRPr="00837544">
        <w:rPr>
          <w:rFonts w:hint="eastAsia"/>
          <w:color w:val="000000" w:themeColor="text1"/>
        </w:rPr>
        <w:t>、新北</w:t>
      </w:r>
      <w:r w:rsidR="002C6FD1">
        <w:rPr>
          <w:rFonts w:hint="eastAsia"/>
          <w:color w:val="000000" w:themeColor="text1"/>
        </w:rPr>
        <w:t>地檢署</w:t>
      </w:r>
      <w:r w:rsidRPr="00837544">
        <w:rPr>
          <w:rFonts w:hint="eastAsia"/>
          <w:color w:val="000000" w:themeColor="text1"/>
        </w:rPr>
        <w:t>(前開6個機關輪</w:t>
      </w:r>
      <w:r w:rsidRPr="00837544">
        <w:rPr>
          <w:rFonts w:hint="eastAsia"/>
          <w:color w:val="000000" w:themeColor="text1"/>
        </w:rPr>
        <w:lastRenderedPageBreak/>
        <w:t>值管理單位)、基隆</w:t>
      </w:r>
      <w:r w:rsidR="009517A7">
        <w:rPr>
          <w:rFonts w:hint="eastAsia"/>
          <w:color w:val="000000" w:themeColor="text1"/>
        </w:rPr>
        <w:t>地院</w:t>
      </w:r>
      <w:r w:rsidRPr="00837544">
        <w:rPr>
          <w:rFonts w:hint="eastAsia"/>
          <w:color w:val="000000" w:themeColor="text1"/>
        </w:rPr>
        <w:t>、基隆</w:t>
      </w:r>
      <w:r w:rsidR="002C6FD1">
        <w:rPr>
          <w:rFonts w:hint="eastAsia"/>
          <w:color w:val="000000" w:themeColor="text1"/>
        </w:rPr>
        <w:t>地檢署</w:t>
      </w:r>
      <w:r w:rsidRPr="00837544">
        <w:rPr>
          <w:rFonts w:hint="eastAsia"/>
          <w:color w:val="000000" w:themeColor="text1"/>
        </w:rPr>
        <w:t>、宜蘭</w:t>
      </w:r>
      <w:r w:rsidR="009517A7">
        <w:rPr>
          <w:rFonts w:hint="eastAsia"/>
          <w:color w:val="000000" w:themeColor="text1"/>
        </w:rPr>
        <w:t>地院</w:t>
      </w:r>
      <w:r w:rsidRPr="00837544">
        <w:rPr>
          <w:rFonts w:hint="eastAsia"/>
          <w:color w:val="000000" w:themeColor="text1"/>
        </w:rPr>
        <w:t>、宜蘭</w:t>
      </w:r>
      <w:r w:rsidR="002C6FD1">
        <w:rPr>
          <w:rFonts w:hint="eastAsia"/>
          <w:color w:val="000000" w:themeColor="text1"/>
        </w:rPr>
        <w:t>地檢署</w:t>
      </w:r>
      <w:r w:rsidRPr="00837544">
        <w:rPr>
          <w:rFonts w:hint="eastAsia"/>
          <w:color w:val="000000" w:themeColor="text1"/>
        </w:rPr>
        <w:t>、桃園</w:t>
      </w:r>
      <w:r w:rsidR="009517A7">
        <w:rPr>
          <w:rFonts w:hint="eastAsia"/>
          <w:color w:val="000000" w:themeColor="text1"/>
        </w:rPr>
        <w:t>地院</w:t>
      </w:r>
      <w:r w:rsidRPr="00837544">
        <w:rPr>
          <w:rFonts w:hint="eastAsia"/>
          <w:color w:val="000000" w:themeColor="text1"/>
        </w:rPr>
        <w:t>、桃園</w:t>
      </w:r>
      <w:r w:rsidR="002C6FD1">
        <w:rPr>
          <w:rFonts w:hint="eastAsia"/>
          <w:color w:val="000000" w:themeColor="text1"/>
        </w:rPr>
        <w:t>地檢署</w:t>
      </w:r>
      <w:r w:rsidRPr="00837544">
        <w:rPr>
          <w:rFonts w:hint="eastAsia"/>
          <w:color w:val="000000" w:themeColor="text1"/>
        </w:rPr>
        <w:t>、新竹</w:t>
      </w:r>
      <w:r w:rsidR="009517A7">
        <w:rPr>
          <w:rFonts w:hint="eastAsia"/>
          <w:color w:val="000000" w:themeColor="text1"/>
        </w:rPr>
        <w:t>地院</w:t>
      </w:r>
      <w:r w:rsidRPr="00837544">
        <w:rPr>
          <w:rFonts w:hint="eastAsia"/>
          <w:color w:val="000000" w:themeColor="text1"/>
        </w:rPr>
        <w:t>、新竹</w:t>
      </w:r>
      <w:r w:rsidR="002C6FD1">
        <w:rPr>
          <w:rFonts w:hint="eastAsia"/>
          <w:color w:val="000000" w:themeColor="text1"/>
        </w:rPr>
        <w:t>地檢署</w:t>
      </w:r>
      <w:r w:rsidRPr="00837544">
        <w:rPr>
          <w:rFonts w:hint="eastAsia"/>
          <w:color w:val="000000" w:themeColor="text1"/>
        </w:rPr>
        <w:t>及智慧財產法院等15個機關共同使用。</w:t>
      </w:r>
    </w:p>
    <w:p w14:paraId="7A8E12C1" w14:textId="3DAFFB44" w:rsidR="00787CA7" w:rsidRPr="00837544" w:rsidRDefault="00787CA7" w:rsidP="00787CA7">
      <w:pPr>
        <w:pStyle w:val="5"/>
        <w:rPr>
          <w:color w:val="000000" w:themeColor="text1"/>
        </w:rPr>
      </w:pPr>
      <w:r>
        <w:rPr>
          <w:rFonts w:hint="eastAsia"/>
          <w:color w:val="000000" w:themeColor="text1"/>
        </w:rPr>
        <w:t>扣押物收件標準：依據北部地區大型贓證物庫存放及管理辦法</w:t>
      </w:r>
      <w:r w:rsidRPr="00837544">
        <w:rPr>
          <w:rFonts w:hint="eastAsia"/>
          <w:color w:val="000000" w:themeColor="text1"/>
        </w:rPr>
        <w:t>第1條規定：「</w:t>
      </w:r>
      <w:r w:rsidR="00855D2D">
        <w:rPr>
          <w:rFonts w:hint="eastAsia"/>
          <w:color w:val="000000" w:themeColor="text1"/>
        </w:rPr>
        <w:t>(</w:t>
      </w:r>
      <w:r w:rsidRPr="00837544">
        <w:rPr>
          <w:rFonts w:hint="eastAsia"/>
          <w:color w:val="000000" w:themeColor="text1"/>
        </w:rPr>
        <w:t>一</w:t>
      </w:r>
      <w:r w:rsidR="00855D2D">
        <w:rPr>
          <w:rFonts w:hint="eastAsia"/>
          <w:color w:val="000000" w:themeColor="text1"/>
        </w:rPr>
        <w:t>)</w:t>
      </w:r>
      <w:r w:rsidRPr="00837544">
        <w:rPr>
          <w:rFonts w:hint="eastAsia"/>
          <w:color w:val="000000" w:themeColor="text1"/>
        </w:rPr>
        <w:t>以裝載1.75公噸貨車以上之贓證物為受理標準。</w:t>
      </w:r>
      <w:r w:rsidR="00855D2D">
        <w:rPr>
          <w:rFonts w:hint="eastAsia"/>
          <w:color w:val="000000" w:themeColor="text1"/>
        </w:rPr>
        <w:t>(</w:t>
      </w:r>
      <w:r w:rsidRPr="00837544">
        <w:rPr>
          <w:rFonts w:hint="eastAsia"/>
          <w:color w:val="000000" w:themeColor="text1"/>
        </w:rPr>
        <w:t>二</w:t>
      </w:r>
      <w:r w:rsidR="00855D2D">
        <w:rPr>
          <w:rFonts w:hint="eastAsia"/>
          <w:color w:val="000000" w:themeColor="text1"/>
        </w:rPr>
        <w:t>)</w:t>
      </w:r>
      <w:r w:rsidRPr="00837544">
        <w:rPr>
          <w:rFonts w:hint="eastAsia"/>
          <w:color w:val="000000" w:themeColor="text1"/>
        </w:rPr>
        <w:t>大型贓證物品：包括機具，如大型吊車、怪手、堆土機、汽車等。」</w:t>
      </w:r>
    </w:p>
    <w:p w14:paraId="7AF1DF7E" w14:textId="4017B22B" w:rsidR="00787CA7" w:rsidRPr="00787CA7" w:rsidRDefault="00787CA7" w:rsidP="00787CA7">
      <w:pPr>
        <w:pStyle w:val="5"/>
      </w:pPr>
      <w:r w:rsidRPr="00837544">
        <w:rPr>
          <w:rFonts w:hint="eastAsia"/>
          <w:color w:val="000000" w:themeColor="text1"/>
        </w:rPr>
        <w:t>拒收物：</w:t>
      </w:r>
    </w:p>
    <w:p w14:paraId="5332A3E7" w14:textId="77777777" w:rsidR="003840F4" w:rsidRPr="00837544" w:rsidRDefault="003840F4" w:rsidP="003840F4">
      <w:pPr>
        <w:pStyle w:val="6"/>
        <w:rPr>
          <w:color w:val="000000" w:themeColor="text1"/>
        </w:rPr>
      </w:pPr>
      <w:r w:rsidRPr="00837544">
        <w:rPr>
          <w:rFonts w:hint="eastAsia"/>
          <w:color w:val="000000" w:themeColor="text1"/>
        </w:rPr>
        <w:t>管制物：槍砲彈藥</w:t>
      </w:r>
      <w:r>
        <w:rPr>
          <w:rFonts w:hint="eastAsia"/>
          <w:color w:val="000000" w:themeColor="text1"/>
        </w:rPr>
        <w:t>、</w:t>
      </w:r>
      <w:r w:rsidRPr="00837544">
        <w:rPr>
          <w:rFonts w:hint="eastAsia"/>
          <w:color w:val="000000" w:themeColor="text1"/>
        </w:rPr>
        <w:t>刀械</w:t>
      </w:r>
      <w:r>
        <w:rPr>
          <w:rFonts w:hint="eastAsia"/>
          <w:color w:val="000000" w:themeColor="text1"/>
        </w:rPr>
        <w:t>、</w:t>
      </w:r>
      <w:r w:rsidRPr="00837544">
        <w:rPr>
          <w:rFonts w:hint="eastAsia"/>
          <w:color w:val="000000" w:themeColor="text1"/>
        </w:rPr>
        <w:t>毒品成品。</w:t>
      </w:r>
    </w:p>
    <w:p w14:paraId="58C6B4E6" w14:textId="77777777" w:rsidR="003840F4" w:rsidRPr="00837544" w:rsidRDefault="003840F4" w:rsidP="003840F4">
      <w:pPr>
        <w:pStyle w:val="6"/>
        <w:rPr>
          <w:color w:val="000000" w:themeColor="text1"/>
        </w:rPr>
      </w:pPr>
      <w:r w:rsidRPr="00837544">
        <w:rPr>
          <w:rFonts w:hint="eastAsia"/>
          <w:color w:val="000000" w:themeColor="text1"/>
        </w:rPr>
        <w:t>貴重物品、高單價電子產品。</w:t>
      </w:r>
    </w:p>
    <w:p w14:paraId="5A16CF8B" w14:textId="77777777" w:rsidR="003840F4" w:rsidRPr="00837544" w:rsidRDefault="003840F4" w:rsidP="003840F4">
      <w:pPr>
        <w:pStyle w:val="6"/>
        <w:rPr>
          <w:color w:val="000000" w:themeColor="text1"/>
        </w:rPr>
      </w:pPr>
      <w:r w:rsidRPr="00837544">
        <w:rPr>
          <w:rFonts w:hint="eastAsia"/>
          <w:color w:val="000000" w:themeColor="text1"/>
        </w:rPr>
        <w:t>危險物、易燃物、易爆物、輻射物。</w:t>
      </w:r>
    </w:p>
    <w:p w14:paraId="3824E83B" w14:textId="77777777" w:rsidR="003840F4" w:rsidRPr="00837544" w:rsidRDefault="003840F4" w:rsidP="003840F4">
      <w:pPr>
        <w:pStyle w:val="6"/>
        <w:rPr>
          <w:color w:val="000000" w:themeColor="text1"/>
        </w:rPr>
      </w:pPr>
      <w:r w:rsidRPr="00837544">
        <w:rPr>
          <w:rFonts w:hint="eastAsia"/>
          <w:color w:val="000000" w:themeColor="text1"/>
        </w:rPr>
        <w:t>不明化學物品。</w:t>
      </w:r>
    </w:p>
    <w:p w14:paraId="7AEDE603" w14:textId="77777777" w:rsidR="003840F4" w:rsidRPr="00837544" w:rsidRDefault="003840F4" w:rsidP="003840F4">
      <w:pPr>
        <w:pStyle w:val="6"/>
        <w:rPr>
          <w:color w:val="000000" w:themeColor="text1"/>
        </w:rPr>
      </w:pPr>
      <w:r w:rsidRPr="00837544">
        <w:rPr>
          <w:rFonts w:hint="eastAsia"/>
          <w:color w:val="000000" w:themeColor="text1"/>
        </w:rPr>
        <w:t>電玩機臺。依扣押物沒收物保管方法與處理程序手冊，由移送機關自行將機臺之IC板拆下，僅入庫「IC板」，並檢具「機臺照片」及「機臺之代保管條」。</w:t>
      </w:r>
    </w:p>
    <w:p w14:paraId="139E0557" w14:textId="77777777" w:rsidR="003840F4" w:rsidRPr="00837544" w:rsidRDefault="003840F4" w:rsidP="003840F4">
      <w:pPr>
        <w:pStyle w:val="6"/>
        <w:rPr>
          <w:color w:val="000000" w:themeColor="text1"/>
        </w:rPr>
      </w:pPr>
      <w:r w:rsidRPr="00837544">
        <w:rPr>
          <w:rFonts w:hint="eastAsia"/>
          <w:color w:val="000000" w:themeColor="text1"/>
        </w:rPr>
        <w:t>精密機械。</w:t>
      </w:r>
    </w:p>
    <w:p w14:paraId="681AF23C" w14:textId="6D6F01D8" w:rsidR="00787CA7" w:rsidRPr="003840F4" w:rsidRDefault="003840F4" w:rsidP="003840F4">
      <w:pPr>
        <w:pStyle w:val="6"/>
      </w:pPr>
      <w:r w:rsidRPr="00837544">
        <w:rPr>
          <w:rFonts w:hint="eastAsia"/>
          <w:color w:val="000000" w:themeColor="text1"/>
        </w:rPr>
        <w:t>液態類扣押物。</w:t>
      </w:r>
    </w:p>
    <w:p w14:paraId="6D6A97B9" w14:textId="77777777" w:rsidR="003840F4" w:rsidRPr="00837544" w:rsidRDefault="003840F4" w:rsidP="003840F4">
      <w:pPr>
        <w:pStyle w:val="5"/>
        <w:rPr>
          <w:color w:val="000000" w:themeColor="text1"/>
        </w:rPr>
      </w:pPr>
      <w:r w:rsidRPr="00837544">
        <w:rPr>
          <w:rFonts w:hint="eastAsia"/>
          <w:color w:val="000000" w:themeColor="text1"/>
        </w:rPr>
        <w:t>北部地區大型贓證物庫存放及管理辦法曾於105年6月30日修訂，修改內容為管理人員之組成部分。</w:t>
      </w:r>
    </w:p>
    <w:p w14:paraId="2D4B7E9B" w14:textId="3D59E531" w:rsidR="003840F4" w:rsidRDefault="003840F4" w:rsidP="003840F4">
      <w:pPr>
        <w:pStyle w:val="5"/>
        <w:rPr>
          <w:color w:val="000000" w:themeColor="text1"/>
        </w:rPr>
      </w:pPr>
      <w:r w:rsidRPr="00837544">
        <w:rPr>
          <w:rFonts w:hint="eastAsia"/>
          <w:color w:val="000000" w:themeColor="text1"/>
        </w:rPr>
        <w:t>目前由新北</w:t>
      </w:r>
      <w:r w:rsidR="002C6FD1">
        <w:rPr>
          <w:rFonts w:hint="eastAsia"/>
          <w:color w:val="000000" w:themeColor="text1"/>
        </w:rPr>
        <w:t>地檢署</w:t>
      </w:r>
      <w:r w:rsidRPr="00837544">
        <w:rPr>
          <w:rFonts w:hint="eastAsia"/>
          <w:color w:val="000000" w:themeColor="text1"/>
        </w:rPr>
        <w:t>派駐主辦1位，新北</w:t>
      </w:r>
      <w:r w:rsidR="009517A7">
        <w:rPr>
          <w:rFonts w:hint="eastAsia"/>
          <w:color w:val="000000" w:themeColor="text1"/>
        </w:rPr>
        <w:t>地院</w:t>
      </w:r>
      <w:r w:rsidRPr="00837544">
        <w:rPr>
          <w:rFonts w:hint="eastAsia"/>
          <w:color w:val="000000" w:themeColor="text1"/>
        </w:rPr>
        <w:t>協辦1位及堆高機委外人員1位</w:t>
      </w:r>
      <w:r>
        <w:rPr>
          <w:rFonts w:hint="eastAsia"/>
          <w:color w:val="000000" w:themeColor="text1"/>
        </w:rPr>
        <w:t>。</w:t>
      </w:r>
    </w:p>
    <w:p w14:paraId="4444D773" w14:textId="7C85312B" w:rsidR="003840F4" w:rsidRPr="00837544" w:rsidRDefault="003840F4" w:rsidP="003840F4">
      <w:pPr>
        <w:pStyle w:val="5"/>
        <w:rPr>
          <w:color w:val="000000" w:themeColor="text1"/>
        </w:rPr>
      </w:pPr>
      <w:r w:rsidRPr="00837544">
        <w:rPr>
          <w:rFonts w:hint="eastAsia"/>
          <w:color w:val="000000" w:themeColor="text1"/>
        </w:rPr>
        <w:t>該處電腦目前未與各該檢察署之贓證物系統連線，因院、檢辦案系統各自獨立，電腦連線事涉院檢資訊系統整合，又院檢辦案系統登入均是依機關授權之帳號及密碼登入，無法以自然人憑證登入，且需北區大型贓物庫管理委員</w:t>
      </w:r>
      <w:r w:rsidRPr="00837544">
        <w:rPr>
          <w:rFonts w:hint="eastAsia"/>
          <w:color w:val="000000" w:themeColor="text1"/>
        </w:rPr>
        <w:lastRenderedPageBreak/>
        <w:t>會開會決議。</w:t>
      </w:r>
    </w:p>
    <w:p w14:paraId="56A6AF3B" w14:textId="58A5F753" w:rsidR="003840F4" w:rsidRPr="003840F4" w:rsidRDefault="003840F4" w:rsidP="003840F4">
      <w:pPr>
        <w:pStyle w:val="5"/>
      </w:pPr>
      <w:r>
        <w:rPr>
          <w:rFonts w:hint="eastAsia"/>
          <w:color w:val="000000" w:themeColor="text1"/>
        </w:rPr>
        <w:t>現行北區大型贓證物庫以</w:t>
      </w:r>
      <w:r w:rsidRPr="00837544">
        <w:rPr>
          <w:rFonts w:hint="eastAsia"/>
          <w:color w:val="000000" w:themeColor="text1"/>
        </w:rPr>
        <w:t>贓證物品登記簿作為管理與催辦之依據</w:t>
      </w:r>
      <w:r>
        <w:rPr>
          <w:rFonts w:hint="eastAsia"/>
          <w:color w:val="000000" w:themeColor="text1"/>
        </w:rPr>
        <w:t>，</w:t>
      </w:r>
      <w:r w:rsidRPr="00837544">
        <w:rPr>
          <w:rFonts w:hint="eastAsia"/>
          <w:color w:val="000000" w:themeColor="text1"/>
        </w:rPr>
        <w:t>目前逾10年未清理件數合計為485件(不分院檢)。</w:t>
      </w:r>
    </w:p>
    <w:p w14:paraId="720E109B" w14:textId="6A1B3D85" w:rsidR="003840F4" w:rsidRPr="003840F4" w:rsidRDefault="003840F4" w:rsidP="003840F4">
      <w:pPr>
        <w:pStyle w:val="4"/>
      </w:pPr>
      <w:r w:rsidRPr="00837544">
        <w:rPr>
          <w:rFonts w:hint="eastAsia"/>
          <w:color w:val="000000" w:themeColor="text1"/>
        </w:rPr>
        <w:t>中部地區大型贓證物庫</w:t>
      </w:r>
      <w:r w:rsidR="00270389">
        <w:rPr>
          <w:rFonts w:hint="eastAsia"/>
          <w:color w:val="000000" w:themeColor="text1"/>
        </w:rPr>
        <w:t>：</w:t>
      </w:r>
    </w:p>
    <w:p w14:paraId="1BD6FACA" w14:textId="26833D95" w:rsidR="003840F4" w:rsidRPr="00837544" w:rsidRDefault="00270389" w:rsidP="003840F4">
      <w:pPr>
        <w:pStyle w:val="5"/>
        <w:rPr>
          <w:color w:val="000000" w:themeColor="text1"/>
        </w:rPr>
      </w:pPr>
      <w:r>
        <w:rPr>
          <w:rFonts w:hint="eastAsia"/>
          <w:color w:val="000000" w:themeColor="text1"/>
        </w:rPr>
        <w:t>位</w:t>
      </w:r>
      <w:r w:rsidR="003840F4" w:rsidRPr="00837544">
        <w:rPr>
          <w:rFonts w:hint="eastAsia"/>
          <w:color w:val="000000" w:themeColor="text1"/>
        </w:rPr>
        <w:t>於臺中市潭子區頭家厝段，面臨中豐公路，南面有三樓民屋住宅，北向鄰私人工廠，背面是縱貫鐵路。原為臺灣省物資局潭子倉庫。土地面積共14</w:t>
      </w:r>
      <w:r w:rsidR="003840F4" w:rsidRPr="00837544">
        <w:rPr>
          <w:color w:val="000000" w:themeColor="text1"/>
        </w:rPr>
        <w:t>,</w:t>
      </w:r>
      <w:r w:rsidR="003840F4" w:rsidRPr="00837544">
        <w:rPr>
          <w:rFonts w:hint="eastAsia"/>
          <w:color w:val="000000" w:themeColor="text1"/>
        </w:rPr>
        <w:t>329平方公尺(</w:t>
      </w:r>
      <w:r w:rsidR="003840F4" w:rsidRPr="00837544">
        <w:rPr>
          <w:color w:val="000000" w:themeColor="text1"/>
        </w:rPr>
        <w:t>4,334</w:t>
      </w:r>
      <w:r w:rsidR="003840F4" w:rsidRPr="00837544">
        <w:rPr>
          <w:rFonts w:hint="eastAsia"/>
          <w:color w:val="000000" w:themeColor="text1"/>
        </w:rPr>
        <w:t>坪)，其中主要房屋6棟。</w:t>
      </w:r>
    </w:p>
    <w:p w14:paraId="215FC8B0" w14:textId="513F339A" w:rsidR="003840F4" w:rsidRPr="00837544" w:rsidRDefault="003840F4" w:rsidP="003840F4">
      <w:pPr>
        <w:pStyle w:val="5"/>
        <w:rPr>
          <w:color w:val="000000" w:themeColor="text1"/>
        </w:rPr>
      </w:pPr>
      <w:r w:rsidRPr="00837544">
        <w:rPr>
          <w:rFonts w:hint="eastAsia"/>
          <w:color w:val="000000" w:themeColor="text1"/>
        </w:rPr>
        <w:t>依中部地區大型贓證物庫管理委員會設置管理要點第6點規定，專用部分之經費支出，由各機關自行負擔。公共區域之日常修繕及經常性支出部分，由主任委員所屬機關(即臺中</w:t>
      </w:r>
      <w:r w:rsidR="002C6FD1">
        <w:rPr>
          <w:rFonts w:hint="eastAsia"/>
          <w:color w:val="000000" w:themeColor="text1"/>
        </w:rPr>
        <w:t>地檢署</w:t>
      </w:r>
      <w:r w:rsidRPr="00837544">
        <w:rPr>
          <w:rFonts w:hint="eastAsia"/>
          <w:color w:val="000000" w:themeColor="text1"/>
        </w:rPr>
        <w:t>)及其對應之機關負擔。惟重大修繕，應由主任委員召集會議討論決議是否施作及費用分擔。保全費用之分擔，由主任委員所屬機關以外之院檢機關平均負擔，但主任委員所屬機關應指派法警協助安全維護。</w:t>
      </w:r>
    </w:p>
    <w:p w14:paraId="72A2CF57" w14:textId="77777777" w:rsidR="003840F4" w:rsidRPr="00837544" w:rsidRDefault="003840F4" w:rsidP="003840F4">
      <w:pPr>
        <w:pStyle w:val="5"/>
        <w:rPr>
          <w:color w:val="000000" w:themeColor="text1"/>
        </w:rPr>
      </w:pPr>
      <w:r w:rsidRPr="00837544">
        <w:rPr>
          <w:rFonts w:hint="eastAsia"/>
          <w:color w:val="000000" w:themeColor="text1"/>
        </w:rPr>
        <w:t>中部地區大型贓證物庫庫房內不收電玩機臺與易燃危險物品，電玩機臺係另與廠商簽訂契約保管。</w:t>
      </w:r>
    </w:p>
    <w:p w14:paraId="3CD61CDD" w14:textId="36392629" w:rsidR="003840F4" w:rsidRPr="003840F4" w:rsidRDefault="003840F4" w:rsidP="003840F4">
      <w:pPr>
        <w:pStyle w:val="5"/>
      </w:pPr>
      <w:r w:rsidRPr="00837544">
        <w:rPr>
          <w:rFonts w:hint="eastAsia"/>
          <w:color w:val="000000" w:themeColor="text1"/>
        </w:rPr>
        <w:t>目前由臺中</w:t>
      </w:r>
      <w:r w:rsidR="002C6FD1">
        <w:rPr>
          <w:rFonts w:hint="eastAsia"/>
          <w:color w:val="000000" w:themeColor="text1"/>
        </w:rPr>
        <w:t>地檢署</w:t>
      </w:r>
      <w:r w:rsidRPr="00837544">
        <w:rPr>
          <w:rFonts w:hint="eastAsia"/>
          <w:color w:val="000000" w:themeColor="text1"/>
        </w:rPr>
        <w:t>派2名人員管理贓物庫業務、1名法警協助安全維護</w:t>
      </w:r>
      <w:r>
        <w:rPr>
          <w:rFonts w:hint="eastAsia"/>
          <w:color w:val="000000" w:themeColor="text1"/>
        </w:rPr>
        <w:t>，</w:t>
      </w:r>
      <w:r w:rsidRPr="00837544">
        <w:rPr>
          <w:rFonts w:hint="eastAsia"/>
          <w:color w:val="000000" w:themeColor="text1"/>
        </w:rPr>
        <w:t>另有3名保全人員負責24小時門禁安全維護。使用中部地區大型贓證物庫之各院檢</w:t>
      </w:r>
      <w:r>
        <w:rPr>
          <w:rFonts w:hint="eastAsia"/>
          <w:color w:val="000000" w:themeColor="text1"/>
        </w:rPr>
        <w:t>所</w:t>
      </w:r>
      <w:r w:rsidRPr="00837544">
        <w:rPr>
          <w:rFonts w:hint="eastAsia"/>
          <w:color w:val="000000" w:themeColor="text1"/>
        </w:rPr>
        <w:t>收受之贓證物均獨自管理，電腦</w:t>
      </w:r>
      <w:r>
        <w:rPr>
          <w:rFonts w:hint="eastAsia"/>
          <w:color w:val="000000" w:themeColor="text1"/>
        </w:rPr>
        <w:t>未與其他檢察署之贓證物系統連線。目前</w:t>
      </w:r>
      <w:r w:rsidRPr="00837544">
        <w:rPr>
          <w:rFonts w:hint="eastAsia"/>
          <w:color w:val="000000" w:themeColor="text1"/>
        </w:rPr>
        <w:t>庫內逾10年未清理證物共118件。</w:t>
      </w:r>
    </w:p>
    <w:p w14:paraId="2CA5E660" w14:textId="70FA0E79" w:rsidR="003840F4" w:rsidRPr="00837544" w:rsidRDefault="00270389" w:rsidP="003840F4">
      <w:pPr>
        <w:pStyle w:val="4"/>
        <w:rPr>
          <w:color w:val="000000" w:themeColor="text1"/>
        </w:rPr>
      </w:pPr>
      <w:r>
        <w:rPr>
          <w:rFonts w:hint="eastAsia"/>
          <w:color w:val="000000" w:themeColor="text1"/>
        </w:rPr>
        <w:t>南部地區大型贓證物庫：</w:t>
      </w:r>
    </w:p>
    <w:p w14:paraId="7383B8E1" w14:textId="181F00C9" w:rsidR="003840F4" w:rsidRPr="00837544" w:rsidRDefault="00270389" w:rsidP="003840F4">
      <w:pPr>
        <w:pStyle w:val="5"/>
        <w:rPr>
          <w:color w:val="000000" w:themeColor="text1"/>
        </w:rPr>
      </w:pPr>
      <w:r>
        <w:rPr>
          <w:rFonts w:hint="eastAsia"/>
          <w:color w:val="000000" w:themeColor="text1"/>
        </w:rPr>
        <w:t>成立成立緣起：</w:t>
      </w:r>
    </w:p>
    <w:p w14:paraId="1F587EEF" w14:textId="77777777" w:rsidR="003840F4" w:rsidRPr="00837544" w:rsidRDefault="003840F4" w:rsidP="003840F4">
      <w:pPr>
        <w:pStyle w:val="6"/>
        <w:rPr>
          <w:color w:val="000000" w:themeColor="text1"/>
        </w:rPr>
      </w:pPr>
      <w:r w:rsidRPr="00837544">
        <w:rPr>
          <w:rFonts w:hint="eastAsia"/>
          <w:color w:val="000000" w:themeColor="text1"/>
        </w:rPr>
        <w:lastRenderedPageBreak/>
        <w:t>於92年經行政院指示</w:t>
      </w:r>
      <w:r>
        <w:rPr>
          <w:rFonts w:hint="eastAsia"/>
          <w:color w:val="000000" w:themeColor="text1"/>
        </w:rPr>
        <w:t>，</w:t>
      </w:r>
      <w:r w:rsidRPr="00837544">
        <w:rPr>
          <w:rFonts w:hint="eastAsia"/>
          <w:color w:val="000000" w:themeColor="text1"/>
        </w:rPr>
        <w:t>由法務部規劃建置。</w:t>
      </w:r>
    </w:p>
    <w:p w14:paraId="210A5F95" w14:textId="77777777" w:rsidR="003840F4" w:rsidRPr="00837544" w:rsidRDefault="003840F4" w:rsidP="003840F4">
      <w:pPr>
        <w:pStyle w:val="6"/>
        <w:rPr>
          <w:color w:val="000000" w:themeColor="text1"/>
        </w:rPr>
      </w:pPr>
      <w:r w:rsidRPr="00837544">
        <w:rPr>
          <w:rFonts w:hint="eastAsia"/>
          <w:color w:val="000000" w:themeColor="text1"/>
        </w:rPr>
        <w:t>改善對大型贓證物品缺乏適當存放場所，造成勘驗或管理上的不便與缺失。</w:t>
      </w:r>
    </w:p>
    <w:p w14:paraId="260198EB" w14:textId="77777777" w:rsidR="003840F4" w:rsidRPr="00837544" w:rsidRDefault="003840F4" w:rsidP="003840F4">
      <w:pPr>
        <w:pStyle w:val="6"/>
        <w:rPr>
          <w:color w:val="000000" w:themeColor="text1"/>
        </w:rPr>
      </w:pPr>
      <w:r w:rsidRPr="00837544">
        <w:rPr>
          <w:rFonts w:hint="eastAsia"/>
          <w:color w:val="000000" w:themeColor="text1"/>
        </w:rPr>
        <w:t>落實保護智慧財產權之政策，對所扣押之各種數量龎大之侵害智慧財產權贓證物品，急需有適當的存放處所。</w:t>
      </w:r>
    </w:p>
    <w:p w14:paraId="26543548" w14:textId="77777777" w:rsidR="003840F4" w:rsidRPr="00837544" w:rsidRDefault="003840F4" w:rsidP="003840F4">
      <w:pPr>
        <w:pStyle w:val="5"/>
        <w:rPr>
          <w:color w:val="000000" w:themeColor="text1"/>
        </w:rPr>
      </w:pPr>
      <w:r w:rsidRPr="00837544">
        <w:rPr>
          <w:rFonts w:hint="eastAsia"/>
          <w:color w:val="000000" w:themeColor="text1"/>
        </w:rPr>
        <w:t>土地與建物取得：</w:t>
      </w:r>
    </w:p>
    <w:p w14:paraId="078CD0B2" w14:textId="77777777" w:rsidR="003840F4" w:rsidRPr="00837544" w:rsidRDefault="003840F4" w:rsidP="003840F4">
      <w:pPr>
        <w:pStyle w:val="6"/>
        <w:rPr>
          <w:color w:val="000000" w:themeColor="text1"/>
        </w:rPr>
      </w:pPr>
      <w:r w:rsidRPr="00837544">
        <w:rPr>
          <w:rFonts w:hint="eastAsia"/>
          <w:color w:val="000000" w:themeColor="text1"/>
        </w:rPr>
        <w:t>由財政部國有財產局提供。</w:t>
      </w:r>
    </w:p>
    <w:p w14:paraId="402EDF5B" w14:textId="77777777" w:rsidR="003840F4" w:rsidRPr="00837544" w:rsidRDefault="003840F4" w:rsidP="003840F4">
      <w:pPr>
        <w:pStyle w:val="6"/>
        <w:rPr>
          <w:color w:val="000000" w:themeColor="text1"/>
        </w:rPr>
      </w:pPr>
      <w:r w:rsidRPr="00837544">
        <w:rPr>
          <w:rFonts w:hint="eastAsia"/>
          <w:color w:val="000000" w:themeColor="text1"/>
        </w:rPr>
        <w:t>土地面積共24</w:t>
      </w:r>
      <w:r w:rsidRPr="00837544">
        <w:rPr>
          <w:color w:val="000000" w:themeColor="text1"/>
        </w:rPr>
        <w:t>,</w:t>
      </w:r>
      <w:r w:rsidRPr="00837544">
        <w:rPr>
          <w:rFonts w:hint="eastAsia"/>
          <w:color w:val="000000" w:themeColor="text1"/>
        </w:rPr>
        <w:t>386平方公尺(</w:t>
      </w:r>
      <w:r w:rsidRPr="00837544">
        <w:rPr>
          <w:color w:val="000000" w:themeColor="text1"/>
        </w:rPr>
        <w:t>7,376</w:t>
      </w:r>
      <w:r w:rsidRPr="00837544">
        <w:rPr>
          <w:rFonts w:hint="eastAsia"/>
          <w:color w:val="000000" w:themeColor="text1"/>
        </w:rPr>
        <w:t>坪)。</w:t>
      </w:r>
    </w:p>
    <w:p w14:paraId="613B83B8" w14:textId="77777777" w:rsidR="003840F4" w:rsidRPr="00837544" w:rsidRDefault="003840F4" w:rsidP="003840F4">
      <w:pPr>
        <w:pStyle w:val="6"/>
        <w:rPr>
          <w:color w:val="000000" w:themeColor="text1"/>
        </w:rPr>
      </w:pPr>
      <w:r w:rsidRPr="00837544">
        <w:rPr>
          <w:rFonts w:hint="eastAsia"/>
          <w:color w:val="000000" w:themeColor="text1"/>
        </w:rPr>
        <w:t>庫房及辦公處所之總樓地板面積約9,321平方公尺(</w:t>
      </w:r>
      <w:r w:rsidRPr="00837544">
        <w:rPr>
          <w:color w:val="000000" w:themeColor="text1"/>
        </w:rPr>
        <w:t>2,819</w:t>
      </w:r>
      <w:r w:rsidRPr="00837544">
        <w:rPr>
          <w:rFonts w:hint="eastAsia"/>
          <w:color w:val="000000" w:themeColor="text1"/>
        </w:rPr>
        <w:t>坪)。</w:t>
      </w:r>
    </w:p>
    <w:p w14:paraId="433905A2" w14:textId="77777777" w:rsidR="003840F4" w:rsidRPr="00837544" w:rsidRDefault="003840F4" w:rsidP="003840F4">
      <w:pPr>
        <w:pStyle w:val="5"/>
        <w:rPr>
          <w:color w:val="000000" w:themeColor="text1"/>
        </w:rPr>
      </w:pPr>
      <w:r w:rsidRPr="00837544">
        <w:rPr>
          <w:rFonts w:hint="eastAsia"/>
          <w:color w:val="000000" w:themeColor="text1"/>
        </w:rPr>
        <w:t>庫房外廣場存放區：</w:t>
      </w:r>
    </w:p>
    <w:p w14:paraId="7D99DEE1" w14:textId="77777777" w:rsidR="003840F4" w:rsidRPr="00837544" w:rsidRDefault="003840F4" w:rsidP="003840F4">
      <w:pPr>
        <w:pStyle w:val="6"/>
        <w:rPr>
          <w:color w:val="000000" w:themeColor="text1"/>
        </w:rPr>
      </w:pPr>
      <w:r w:rsidRPr="00837544">
        <w:rPr>
          <w:rFonts w:hint="eastAsia"/>
          <w:color w:val="000000" w:themeColor="text1"/>
        </w:rPr>
        <w:t>以存放車輛及大型機具為原則。</w:t>
      </w:r>
    </w:p>
    <w:p w14:paraId="13086570" w14:textId="77777777" w:rsidR="003840F4" w:rsidRPr="00837544" w:rsidRDefault="003840F4" w:rsidP="003840F4">
      <w:pPr>
        <w:pStyle w:val="6"/>
        <w:rPr>
          <w:color w:val="000000" w:themeColor="text1"/>
        </w:rPr>
      </w:pPr>
      <w:r w:rsidRPr="00837544">
        <w:rPr>
          <w:rFonts w:hint="eastAsia"/>
          <w:color w:val="000000" w:themeColor="text1"/>
        </w:rPr>
        <w:t>目前存放車輛、挖土機、堆高機等大型機具共366輛，機車共158台。</w:t>
      </w:r>
    </w:p>
    <w:p w14:paraId="44282B5D" w14:textId="77777777" w:rsidR="003840F4" w:rsidRPr="00837544" w:rsidRDefault="003840F4" w:rsidP="003840F4">
      <w:pPr>
        <w:pStyle w:val="5"/>
        <w:rPr>
          <w:color w:val="000000" w:themeColor="text1"/>
        </w:rPr>
      </w:pPr>
      <w:r w:rsidRPr="00837544">
        <w:rPr>
          <w:rFonts w:hint="eastAsia"/>
          <w:color w:val="000000" w:themeColor="text1"/>
        </w:rPr>
        <w:t>共同使用之機關：</w:t>
      </w:r>
    </w:p>
    <w:p w14:paraId="54147908" w14:textId="10B1A39D" w:rsidR="003840F4" w:rsidRPr="00837544" w:rsidRDefault="003840F4" w:rsidP="003840F4">
      <w:pPr>
        <w:pStyle w:val="6"/>
        <w:rPr>
          <w:color w:val="000000" w:themeColor="text1"/>
        </w:rPr>
      </w:pPr>
      <w:r w:rsidRPr="00837544">
        <w:rPr>
          <w:rFonts w:hint="eastAsia"/>
          <w:color w:val="000000" w:themeColor="text1"/>
        </w:rPr>
        <w:t>雲林、嘉義、臺南、橋頭、高雄、屏東等</w:t>
      </w:r>
      <w:r w:rsidR="009517A7">
        <w:rPr>
          <w:rFonts w:hint="eastAsia"/>
          <w:color w:val="000000" w:themeColor="text1"/>
        </w:rPr>
        <w:t>地院</w:t>
      </w:r>
      <w:r w:rsidR="00270389">
        <w:rPr>
          <w:rFonts w:hint="eastAsia"/>
          <w:color w:val="000000" w:themeColor="text1"/>
        </w:rPr>
        <w:t>、地</w:t>
      </w:r>
      <w:r w:rsidRPr="00837544">
        <w:rPr>
          <w:rFonts w:hint="eastAsia"/>
          <w:color w:val="000000" w:themeColor="text1"/>
        </w:rPr>
        <w:t>檢署及</w:t>
      </w:r>
      <w:r w:rsidR="00270389">
        <w:rPr>
          <w:rFonts w:hint="eastAsia"/>
        </w:rPr>
        <w:t>法務部行政執行署高雄分署</w:t>
      </w:r>
      <w:r w:rsidRPr="00837544">
        <w:rPr>
          <w:rFonts w:hint="eastAsia"/>
          <w:color w:val="000000" w:themeColor="text1"/>
        </w:rPr>
        <w:t>，共13個機關。</w:t>
      </w:r>
    </w:p>
    <w:p w14:paraId="3074177A" w14:textId="512B7AFF" w:rsidR="003840F4" w:rsidRPr="00837544" w:rsidRDefault="003840F4" w:rsidP="003840F4">
      <w:pPr>
        <w:pStyle w:val="6"/>
        <w:rPr>
          <w:color w:val="000000" w:themeColor="text1"/>
        </w:rPr>
      </w:pPr>
      <w:r w:rsidRPr="00837544">
        <w:rPr>
          <w:rFonts w:hint="eastAsia"/>
          <w:color w:val="000000" w:themeColor="text1"/>
        </w:rPr>
        <w:t>年度所需經費是由高雄</w:t>
      </w:r>
      <w:r w:rsidR="009517A7">
        <w:rPr>
          <w:rFonts w:hint="eastAsia"/>
          <w:color w:val="000000" w:themeColor="text1"/>
        </w:rPr>
        <w:t>地院</w:t>
      </w:r>
      <w:r w:rsidRPr="00837544">
        <w:rPr>
          <w:rFonts w:hint="eastAsia"/>
          <w:color w:val="000000" w:themeColor="text1"/>
        </w:rPr>
        <w:t>、高雄</w:t>
      </w:r>
      <w:r w:rsidR="002C6FD1">
        <w:rPr>
          <w:rFonts w:hint="eastAsia"/>
          <w:color w:val="000000" w:themeColor="text1"/>
        </w:rPr>
        <w:t>地檢署</w:t>
      </w:r>
      <w:r w:rsidRPr="00837544">
        <w:rPr>
          <w:rFonts w:hint="eastAsia"/>
          <w:color w:val="000000" w:themeColor="text1"/>
        </w:rPr>
        <w:t>分別編列預算。</w:t>
      </w:r>
    </w:p>
    <w:p w14:paraId="70B5688D" w14:textId="77777777" w:rsidR="003840F4" w:rsidRPr="00837544" w:rsidRDefault="003840F4" w:rsidP="003840F4">
      <w:pPr>
        <w:pStyle w:val="6"/>
        <w:rPr>
          <w:color w:val="000000" w:themeColor="text1"/>
        </w:rPr>
      </w:pPr>
      <w:r w:rsidRPr="00837544">
        <w:rPr>
          <w:rFonts w:hint="eastAsia"/>
          <w:color w:val="000000" w:themeColor="text1"/>
        </w:rPr>
        <w:t>由高雄地檢署負責行政業務管理及辦理扣押物入庫業務。</w:t>
      </w:r>
    </w:p>
    <w:p w14:paraId="7A78E321" w14:textId="77777777" w:rsidR="003840F4" w:rsidRPr="00837544" w:rsidRDefault="003840F4" w:rsidP="003840F4">
      <w:pPr>
        <w:pStyle w:val="5"/>
        <w:rPr>
          <w:color w:val="000000" w:themeColor="text1"/>
        </w:rPr>
      </w:pPr>
      <w:r w:rsidRPr="00837544">
        <w:rPr>
          <w:rFonts w:hint="eastAsia"/>
          <w:color w:val="000000" w:themeColor="text1"/>
        </w:rPr>
        <w:t>人員配置：</w:t>
      </w:r>
    </w:p>
    <w:p w14:paraId="0AAE5736" w14:textId="77777777" w:rsidR="003840F4" w:rsidRPr="00837544" w:rsidRDefault="003840F4" w:rsidP="003840F4">
      <w:pPr>
        <w:pStyle w:val="6"/>
        <w:rPr>
          <w:color w:val="000000" w:themeColor="text1"/>
        </w:rPr>
      </w:pPr>
      <w:r w:rsidRPr="00837544">
        <w:rPr>
          <w:rFonts w:hint="eastAsia"/>
          <w:color w:val="000000" w:themeColor="text1"/>
        </w:rPr>
        <w:t>現由高雄地</w:t>
      </w:r>
      <w:r>
        <w:rPr>
          <w:rFonts w:hint="eastAsia"/>
          <w:color w:val="000000" w:themeColor="text1"/>
        </w:rPr>
        <w:t>檢</w:t>
      </w:r>
      <w:r w:rsidRPr="00837544">
        <w:rPr>
          <w:rFonts w:hint="eastAsia"/>
          <w:color w:val="000000" w:themeColor="text1"/>
        </w:rPr>
        <w:t>署派錄事</w:t>
      </w:r>
      <w:r>
        <w:rPr>
          <w:rFonts w:hint="eastAsia"/>
          <w:color w:val="000000" w:themeColor="text1"/>
        </w:rPr>
        <w:t>1</w:t>
      </w:r>
      <w:r w:rsidRPr="00837544">
        <w:rPr>
          <w:rFonts w:hint="eastAsia"/>
          <w:color w:val="000000" w:themeColor="text1"/>
        </w:rPr>
        <w:t>名專責管理行政及辦理扣押物入庫等業務。</w:t>
      </w:r>
    </w:p>
    <w:p w14:paraId="5D546D96" w14:textId="77777777" w:rsidR="003840F4" w:rsidRPr="00837544" w:rsidRDefault="003840F4" w:rsidP="003840F4">
      <w:pPr>
        <w:pStyle w:val="6"/>
        <w:rPr>
          <w:color w:val="000000" w:themeColor="text1"/>
        </w:rPr>
      </w:pPr>
      <w:r w:rsidRPr="00837544">
        <w:rPr>
          <w:rFonts w:hint="eastAsia"/>
          <w:color w:val="000000" w:themeColor="text1"/>
        </w:rPr>
        <w:t>聘僱保全人員負責庫房安全，分配白天人員2名、晚上人員2名，巡邏圍牆內四周</w:t>
      </w:r>
      <w:r>
        <w:rPr>
          <w:rFonts w:hint="eastAsia"/>
          <w:color w:val="000000" w:themeColor="text1"/>
        </w:rPr>
        <w:t>以</w:t>
      </w:r>
      <w:r w:rsidRPr="00837544">
        <w:rPr>
          <w:rFonts w:hint="eastAsia"/>
          <w:color w:val="000000" w:themeColor="text1"/>
        </w:rPr>
        <w:t>維護安全。</w:t>
      </w:r>
    </w:p>
    <w:p w14:paraId="0AFCEB76" w14:textId="77777777" w:rsidR="003840F4" w:rsidRPr="00837544" w:rsidRDefault="003840F4" w:rsidP="003840F4">
      <w:pPr>
        <w:pStyle w:val="5"/>
        <w:rPr>
          <w:color w:val="000000" w:themeColor="text1"/>
        </w:rPr>
      </w:pPr>
      <w:r w:rsidRPr="00837544">
        <w:rPr>
          <w:rFonts w:hint="eastAsia"/>
          <w:color w:val="000000" w:themeColor="text1"/>
        </w:rPr>
        <w:t>扣押物品入庫標準及流程：</w:t>
      </w:r>
    </w:p>
    <w:p w14:paraId="23E1CAC9" w14:textId="77777777" w:rsidR="003840F4" w:rsidRPr="00837544" w:rsidRDefault="003840F4" w:rsidP="003840F4">
      <w:pPr>
        <w:pStyle w:val="6"/>
        <w:rPr>
          <w:color w:val="000000" w:themeColor="text1"/>
        </w:rPr>
      </w:pPr>
      <w:r w:rsidRPr="00837544">
        <w:rPr>
          <w:rFonts w:hint="eastAsia"/>
          <w:color w:val="000000" w:themeColor="text1"/>
        </w:rPr>
        <w:lastRenderedPageBreak/>
        <w:t>目前採預約制度，每週二、四辦理入庫業務。</w:t>
      </w:r>
    </w:p>
    <w:p w14:paraId="282D4E59" w14:textId="77777777" w:rsidR="003840F4" w:rsidRPr="00837544" w:rsidRDefault="003840F4" w:rsidP="003840F4">
      <w:pPr>
        <w:pStyle w:val="6"/>
        <w:rPr>
          <w:color w:val="000000" w:themeColor="text1"/>
        </w:rPr>
      </w:pPr>
      <w:r w:rsidRPr="00837544">
        <w:rPr>
          <w:rFonts w:hint="eastAsia"/>
          <w:color w:val="000000" w:themeColor="text1"/>
        </w:rPr>
        <w:t>收受扣押物標準：車輛、大型機具(怪手、挖土機等)、體積達1.75噸貨車以上裝載量、或10箱以上之水果箱及光碟5萬片以上。</w:t>
      </w:r>
    </w:p>
    <w:p w14:paraId="6D237130" w14:textId="77777777" w:rsidR="003840F4" w:rsidRPr="00837544" w:rsidRDefault="003840F4" w:rsidP="003840F4">
      <w:pPr>
        <w:pStyle w:val="6"/>
        <w:rPr>
          <w:color w:val="000000" w:themeColor="text1"/>
        </w:rPr>
      </w:pPr>
      <w:r w:rsidRPr="00837544">
        <w:rPr>
          <w:rFonts w:hint="eastAsia"/>
          <w:color w:val="000000" w:themeColor="text1"/>
        </w:rPr>
        <w:t>不予收受扣押物種類：違禁品(槍彈刀械等)、危險物品(易燃物、爆裂物等)、毒品(含半成品及液態毒品)、電玩機臺、貴重物品等。</w:t>
      </w:r>
    </w:p>
    <w:p w14:paraId="03BA3BDF" w14:textId="77777777" w:rsidR="003840F4" w:rsidRPr="00837544" w:rsidRDefault="003840F4" w:rsidP="003840F4">
      <w:pPr>
        <w:pStyle w:val="5"/>
        <w:rPr>
          <w:color w:val="000000" w:themeColor="text1"/>
        </w:rPr>
      </w:pPr>
      <w:r w:rsidRPr="00837544">
        <w:rPr>
          <w:rFonts w:hint="eastAsia"/>
          <w:color w:val="000000" w:themeColor="text1"/>
        </w:rPr>
        <w:t>安全設施：</w:t>
      </w:r>
    </w:p>
    <w:p w14:paraId="1A979030" w14:textId="77777777" w:rsidR="003840F4" w:rsidRPr="00837544" w:rsidRDefault="003840F4" w:rsidP="003840F4">
      <w:pPr>
        <w:pStyle w:val="6"/>
        <w:rPr>
          <w:color w:val="000000" w:themeColor="text1"/>
        </w:rPr>
      </w:pPr>
      <w:r w:rsidRPr="00837544">
        <w:rPr>
          <w:rFonts w:hint="eastAsia"/>
          <w:color w:val="000000" w:themeColor="text1"/>
        </w:rPr>
        <w:t>保全人員分白天及晚上各2人，定時及不定時巡邏並檢視圍牆四周之設備是否損壞或遭破壞，即時反應。</w:t>
      </w:r>
    </w:p>
    <w:p w14:paraId="4383416D" w14:textId="77777777" w:rsidR="003840F4" w:rsidRPr="00837544" w:rsidRDefault="003840F4" w:rsidP="003840F4">
      <w:pPr>
        <w:pStyle w:val="6"/>
        <w:rPr>
          <w:color w:val="000000" w:themeColor="text1"/>
        </w:rPr>
      </w:pPr>
      <w:r w:rsidRPr="00837544">
        <w:rPr>
          <w:rFonts w:hint="eastAsia"/>
          <w:color w:val="000000" w:themeColor="text1"/>
        </w:rPr>
        <w:t>門禁管制：洽公(辦理入庫、借調等)進出人員車輛登記。</w:t>
      </w:r>
    </w:p>
    <w:p w14:paraId="1D71D116" w14:textId="77777777" w:rsidR="003840F4" w:rsidRPr="00837544" w:rsidRDefault="003840F4" w:rsidP="003840F4">
      <w:pPr>
        <w:pStyle w:val="6"/>
        <w:rPr>
          <w:color w:val="000000" w:themeColor="text1"/>
        </w:rPr>
      </w:pPr>
      <w:r w:rsidRPr="00837544">
        <w:rPr>
          <w:rFonts w:hint="eastAsia"/>
          <w:color w:val="000000" w:themeColor="text1"/>
        </w:rPr>
        <w:t>建置監視系統，共裝設26支監視鏡頭，圍牆上設有紅外線感應防盜系統。</w:t>
      </w:r>
    </w:p>
    <w:p w14:paraId="326EEE58" w14:textId="77777777" w:rsidR="003840F4" w:rsidRPr="00837544" w:rsidRDefault="003840F4" w:rsidP="003840F4">
      <w:pPr>
        <w:pStyle w:val="6"/>
        <w:rPr>
          <w:color w:val="000000" w:themeColor="text1"/>
        </w:rPr>
      </w:pPr>
      <w:r w:rsidRPr="00837544">
        <w:rPr>
          <w:rFonts w:hint="eastAsia"/>
          <w:color w:val="000000" w:themeColor="text1"/>
        </w:rPr>
        <w:t>庫房內設置火警警報系統及消防系統，其中滅火器共95支，系統定期檢修及更新滅火器。</w:t>
      </w:r>
    </w:p>
    <w:p w14:paraId="64BA6608" w14:textId="1D2AF103" w:rsidR="003840F4" w:rsidRPr="00837544" w:rsidRDefault="003840F4" w:rsidP="003840F4">
      <w:pPr>
        <w:pStyle w:val="5"/>
        <w:rPr>
          <w:color w:val="000000" w:themeColor="text1"/>
        </w:rPr>
      </w:pPr>
      <w:r w:rsidRPr="00837544">
        <w:rPr>
          <w:rFonts w:hint="eastAsia"/>
          <w:color w:val="000000" w:themeColor="text1"/>
        </w:rPr>
        <w:t>現由高雄</w:t>
      </w:r>
      <w:r w:rsidR="002C6FD1">
        <w:rPr>
          <w:rFonts w:hint="eastAsia"/>
          <w:color w:val="000000" w:themeColor="text1"/>
        </w:rPr>
        <w:t>地檢署</w:t>
      </w:r>
      <w:r w:rsidRPr="00837544">
        <w:rPr>
          <w:rFonts w:hint="eastAsia"/>
          <w:color w:val="000000" w:themeColor="text1"/>
        </w:rPr>
        <w:t>專責管理，目前僅有IC板入庫，電玩機臺在判決未確定前均由移送機關保管，以扣押物清單及相片附卷，於報請核准銷燬時，再行函請保管機關送繳處理。現無法與其他地檢署贓物庫系統連線。</w:t>
      </w:r>
    </w:p>
    <w:p w14:paraId="5DE9265C" w14:textId="77777777" w:rsidR="003840F4" w:rsidRPr="00837544" w:rsidRDefault="003840F4" w:rsidP="003840F4">
      <w:pPr>
        <w:pStyle w:val="5"/>
        <w:rPr>
          <w:color w:val="000000" w:themeColor="text1"/>
        </w:rPr>
      </w:pPr>
      <w:r w:rsidRPr="00837544">
        <w:rPr>
          <w:rFonts w:hint="eastAsia"/>
          <w:color w:val="000000" w:themeColor="text1"/>
        </w:rPr>
        <w:t>派駐人員無權查證及催促各院</w:t>
      </w:r>
      <w:r>
        <w:rPr>
          <w:rFonts w:hint="eastAsia"/>
          <w:color w:val="000000" w:themeColor="text1"/>
        </w:rPr>
        <w:t>檢承辦股之辦案進度，僅</w:t>
      </w:r>
      <w:r w:rsidRPr="00837544">
        <w:rPr>
          <w:rFonts w:hint="eastAsia"/>
          <w:color w:val="000000" w:themeColor="text1"/>
        </w:rPr>
        <w:t>能以函文通知定期清查並加速處理；</w:t>
      </w:r>
      <w:r>
        <w:rPr>
          <w:rFonts w:hint="eastAsia"/>
          <w:color w:val="000000" w:themeColor="text1"/>
        </w:rPr>
        <w:t>目前</w:t>
      </w:r>
      <w:r w:rsidRPr="00837544">
        <w:rPr>
          <w:rFonts w:hint="eastAsia"/>
          <w:color w:val="000000" w:themeColor="text1"/>
        </w:rPr>
        <w:t>逾10</w:t>
      </w:r>
      <w:r>
        <w:rPr>
          <w:rFonts w:hint="eastAsia"/>
          <w:color w:val="000000" w:themeColor="text1"/>
        </w:rPr>
        <w:t>年案件</w:t>
      </w:r>
      <w:r w:rsidRPr="00837544">
        <w:rPr>
          <w:rFonts w:hint="eastAsia"/>
          <w:color w:val="000000" w:themeColor="text1"/>
        </w:rPr>
        <w:t>持續清理中。</w:t>
      </w:r>
    </w:p>
    <w:p w14:paraId="54716F03" w14:textId="77777777" w:rsidR="003840F4" w:rsidRPr="00837544" w:rsidRDefault="003840F4" w:rsidP="003840F4">
      <w:pPr>
        <w:pStyle w:val="4"/>
        <w:rPr>
          <w:color w:val="000000" w:themeColor="text1"/>
        </w:rPr>
      </w:pPr>
      <w:r w:rsidRPr="00837544">
        <w:rPr>
          <w:rFonts w:hint="eastAsia"/>
          <w:color w:val="000000" w:themeColor="text1"/>
        </w:rPr>
        <w:t>東部</w:t>
      </w:r>
      <w:r>
        <w:rPr>
          <w:rFonts w:hint="eastAsia"/>
          <w:color w:val="000000" w:themeColor="text1"/>
        </w:rPr>
        <w:t>未設置</w:t>
      </w:r>
      <w:r w:rsidRPr="00837544">
        <w:rPr>
          <w:rFonts w:hint="eastAsia"/>
          <w:color w:val="000000" w:themeColor="text1"/>
        </w:rPr>
        <w:t>大型贓證物庫</w:t>
      </w:r>
    </w:p>
    <w:p w14:paraId="287BB5B6" w14:textId="1E57D5FA" w:rsidR="003840F4" w:rsidRDefault="003840F4" w:rsidP="003840F4">
      <w:pPr>
        <w:pStyle w:val="4"/>
        <w:numPr>
          <w:ilvl w:val="0"/>
          <w:numId w:val="0"/>
        </w:numPr>
        <w:ind w:left="1701" w:firstLineChars="200" w:firstLine="680"/>
        <w:rPr>
          <w:color w:val="000000" w:themeColor="text1"/>
        </w:rPr>
      </w:pPr>
      <w:r w:rsidRPr="00837544">
        <w:rPr>
          <w:rFonts w:hint="eastAsia"/>
          <w:color w:val="000000" w:themeColor="text1"/>
        </w:rPr>
        <w:t>現東部地區</w:t>
      </w:r>
      <w:r>
        <w:rPr>
          <w:rFonts w:hint="eastAsia"/>
          <w:color w:val="000000" w:themeColor="text1"/>
        </w:rPr>
        <w:t>未</w:t>
      </w:r>
      <w:r w:rsidRPr="00837544">
        <w:rPr>
          <w:rFonts w:hint="eastAsia"/>
          <w:color w:val="000000" w:themeColor="text1"/>
        </w:rPr>
        <w:t>設置大型贓證物庫，</w:t>
      </w:r>
      <w:r>
        <w:rPr>
          <w:rFonts w:hint="eastAsia"/>
          <w:color w:val="000000" w:themeColor="text1"/>
        </w:rPr>
        <w:t>係</w:t>
      </w:r>
      <w:r w:rsidRPr="00837544">
        <w:rPr>
          <w:rFonts w:hint="eastAsia"/>
          <w:color w:val="000000" w:themeColor="text1"/>
        </w:rPr>
        <w:t>因相較西部地區，大型贓證物之案件量較少，且花蓮</w:t>
      </w:r>
      <w:r w:rsidR="002C6FD1">
        <w:rPr>
          <w:rFonts w:hint="eastAsia"/>
          <w:color w:val="000000" w:themeColor="text1"/>
        </w:rPr>
        <w:t>地檢署</w:t>
      </w:r>
      <w:r w:rsidRPr="00837544">
        <w:rPr>
          <w:rFonts w:hint="eastAsia"/>
          <w:color w:val="000000" w:themeColor="text1"/>
        </w:rPr>
        <w:t>和臺東</w:t>
      </w:r>
      <w:r w:rsidR="002C6FD1">
        <w:rPr>
          <w:rFonts w:hint="eastAsia"/>
          <w:color w:val="000000" w:themeColor="text1"/>
        </w:rPr>
        <w:t>地檢署</w:t>
      </w:r>
      <w:r>
        <w:rPr>
          <w:rFonts w:hint="eastAsia"/>
          <w:color w:val="000000" w:themeColor="text1"/>
        </w:rPr>
        <w:t>兩</w:t>
      </w:r>
      <w:r w:rsidRPr="00837544">
        <w:rPr>
          <w:rFonts w:hint="eastAsia"/>
          <w:color w:val="000000" w:themeColor="text1"/>
        </w:rPr>
        <w:t>地檢署相距約200餘公里</w:t>
      </w:r>
      <w:r>
        <w:rPr>
          <w:rFonts w:hint="eastAsia"/>
          <w:color w:val="000000" w:themeColor="text1"/>
        </w:rPr>
        <w:t>，其中</w:t>
      </w:r>
      <w:r w:rsidRPr="00837544">
        <w:rPr>
          <w:rFonts w:hint="eastAsia"/>
          <w:color w:val="000000" w:themeColor="text1"/>
        </w:rPr>
        <w:t>難覓適宜地點，各</w:t>
      </w:r>
      <w:r w:rsidR="00270389">
        <w:rPr>
          <w:rFonts w:hint="eastAsia"/>
          <w:color w:val="000000" w:themeColor="text1"/>
        </w:rPr>
        <w:t>地檢</w:t>
      </w:r>
      <w:r w:rsidRPr="00837544">
        <w:rPr>
          <w:rFonts w:hint="eastAsia"/>
          <w:color w:val="000000" w:themeColor="text1"/>
        </w:rPr>
        <w:t>署現亦無多餘人力可</w:t>
      </w:r>
      <w:r w:rsidRPr="00837544">
        <w:rPr>
          <w:rFonts w:hint="eastAsia"/>
          <w:color w:val="000000" w:themeColor="text1"/>
        </w:rPr>
        <w:lastRenderedPageBreak/>
        <w:t>供派駐管理。</w:t>
      </w:r>
    </w:p>
    <w:p w14:paraId="4A2CEEFA" w14:textId="61A803D5" w:rsidR="003840F4" w:rsidRPr="003840F4" w:rsidRDefault="003840F4" w:rsidP="003840F4">
      <w:pPr>
        <w:pStyle w:val="3"/>
      </w:pPr>
      <w:r w:rsidRPr="00837544">
        <w:rPr>
          <w:rFonts w:hint="eastAsia"/>
          <w:color w:val="000000" w:themeColor="text1"/>
        </w:rPr>
        <w:t>電玩機臺、製毒先驅原料等特殊性質扣押物存放問題</w:t>
      </w:r>
      <w:r w:rsidRPr="00837544">
        <w:rPr>
          <w:rStyle w:val="afe"/>
          <w:color w:val="000000" w:themeColor="text1"/>
        </w:rPr>
        <w:footnoteReference w:id="3"/>
      </w:r>
    </w:p>
    <w:p w14:paraId="5C041479" w14:textId="1FEC5464" w:rsidR="003840F4" w:rsidRPr="00837544" w:rsidRDefault="003840F4" w:rsidP="003840F4">
      <w:pPr>
        <w:pStyle w:val="4"/>
      </w:pPr>
      <w:r w:rsidRPr="00837544">
        <w:rPr>
          <w:rFonts w:hint="eastAsia"/>
        </w:rPr>
        <w:t>刑事案件查扣之毒品贓證物，常有液態形式之半成品或先驅原料等扣押物品，惟因該類扣押物若未冷藏，極容易揮發，向來全國各地檢署較缺乏完善之保存空間，一旦訴訟期間較長時，即可能無法保持完整性，遇有須重行鑑定或判決確定欲執行沒收時，將致引發爭議，甚至會因不當保存而影響人體健康。法務部及</w:t>
      </w:r>
      <w:r w:rsidR="006E2E05">
        <w:rPr>
          <w:rFonts w:hint="eastAsia"/>
        </w:rPr>
        <w:t>高檢署</w:t>
      </w:r>
      <w:r w:rsidRPr="00837544">
        <w:rPr>
          <w:rFonts w:hint="eastAsia"/>
        </w:rPr>
        <w:t>有鑑於此，亦為落實新世代反毒策略</w:t>
      </w:r>
      <w:r>
        <w:rPr>
          <w:rFonts w:hint="eastAsia"/>
        </w:rPr>
        <w:t>，</w:t>
      </w:r>
      <w:r w:rsidRPr="00837544">
        <w:rPr>
          <w:rFonts w:hint="eastAsia"/>
        </w:rPr>
        <w:t>關於解決毒品存放問題，特指示臺中地檢署編列預算，由行政院核撥第二預備金960萬元，建造全國第一個「查扣毒品半成品暨先驅原料儲存處所」之大型冷藏庫兼乾燥庫，主要係建置毒品儲存庫之潔淨氣體自動滅火系統3庫、電力改善工程1式、冷凝機3庫、棧板50個，業已全數建置及購置完畢，於108年10月底正式對外啟用。</w:t>
      </w:r>
    </w:p>
    <w:p w14:paraId="239241BF" w14:textId="77777777" w:rsidR="003840F4" w:rsidRPr="00837544" w:rsidRDefault="003840F4" w:rsidP="003840F4">
      <w:pPr>
        <w:pStyle w:val="4"/>
      </w:pPr>
      <w:r w:rsidRPr="00837544">
        <w:rPr>
          <w:rFonts w:hint="eastAsia"/>
        </w:rPr>
        <w:t>該大型冷藏庫兼乾燥庫設在臺中市潭子區之中部地區大型贓證物庫內，共計7間，每庫實際可使用面積約9.2坪，高度2.6公尺，係採庫冷式變頻冷凝機，溫度為攝氏5-8度，並係以保溫庫板建置，可完善提供查扣之液體物品及易腐敗贓證物之保存。為妥善保管贓證物，冷藏庫入口處設有門禁管制及監視系統，而每間庫房外均可再獨立上鎖，內部均再設置監視錄影器，可由警衛室內監看。</w:t>
      </w:r>
    </w:p>
    <w:p w14:paraId="3CF1036B" w14:textId="77777777" w:rsidR="003840F4" w:rsidRPr="00837544" w:rsidRDefault="003840F4" w:rsidP="003840F4">
      <w:pPr>
        <w:pStyle w:val="4"/>
      </w:pPr>
      <w:r w:rsidRPr="00837544">
        <w:rPr>
          <w:rFonts w:hint="eastAsia"/>
        </w:rPr>
        <w:t>電玩機臺因體積龐大，故依刑事訴訟法第140條</w:t>
      </w:r>
      <w:r w:rsidRPr="00837544">
        <w:rPr>
          <w:rFonts w:hint="eastAsia"/>
        </w:rPr>
        <w:lastRenderedPageBreak/>
        <w:t>第2項規定「不便搬運或保管之扣押物，得命人看守，或命所有人或命其他適當之人保管」，由移送機關註記拍照後保管於適當之場所，實務上多係由地檢署簽約之業者或移送機關保管，少數責成業者保管，IC板則由移送機關彌封後入地檢署贓物庫保管。</w:t>
      </w:r>
    </w:p>
    <w:p w14:paraId="051D0135" w14:textId="297F2D8C" w:rsidR="003840F4" w:rsidRPr="00837544" w:rsidRDefault="003840F4" w:rsidP="003840F4">
      <w:pPr>
        <w:pStyle w:val="4"/>
      </w:pPr>
      <w:r w:rsidRPr="00837544">
        <w:rPr>
          <w:rFonts w:hint="eastAsia"/>
        </w:rPr>
        <w:t>「查獲走私酒類、菸品，應送菸酒公司處理」係依菸酒管理法施行細則第22條規定；</w:t>
      </w:r>
      <w:r>
        <w:rPr>
          <w:rFonts w:hint="eastAsia"/>
        </w:rPr>
        <w:t>而</w:t>
      </w:r>
      <w:r w:rsidRPr="00837544">
        <w:rPr>
          <w:rFonts w:hint="eastAsia"/>
        </w:rPr>
        <w:t>「查獲劣藥及不良醫材送衛生主管機關辦理」部分，則係依檢察機關辦理扣押物沒收物應行注意事項第7點第5項規定</w:t>
      </w:r>
      <w:r>
        <w:rPr>
          <w:rFonts w:hint="eastAsia"/>
        </w:rPr>
        <w:t>：</w:t>
      </w:r>
      <w:r w:rsidRPr="00837544">
        <w:rPr>
          <w:rFonts w:hint="eastAsia"/>
        </w:rPr>
        <w:t>「扣押之劣藥及不良醫療器材，應依藥事法第79條第2</w:t>
      </w:r>
      <w:r>
        <w:rPr>
          <w:rFonts w:hint="eastAsia"/>
        </w:rPr>
        <w:t>項規定送請衛生主管機關依法處理。」</w:t>
      </w:r>
      <w:r w:rsidRPr="00837544">
        <w:rPr>
          <w:rFonts w:hint="eastAsia"/>
        </w:rPr>
        <w:t>主要係因菸酒、劣藥及不良醫療器材，均有其特殊屬性，各</w:t>
      </w:r>
      <w:r w:rsidR="002C6FD1">
        <w:rPr>
          <w:rFonts w:hint="eastAsia"/>
        </w:rPr>
        <w:t>地檢署</w:t>
      </w:r>
      <w:r w:rsidRPr="00837544">
        <w:rPr>
          <w:rFonts w:hint="eastAsia"/>
        </w:rPr>
        <w:t>贓物庫承辦人員，未具此專業知識與訓練；且於銷燬時，若執行不當，恐引起空氣污染，甚至人員傷亡等問題，故送請菸酒公司及衛生主管機關辦理，可避免不必要問題發生</w:t>
      </w:r>
      <w:r w:rsidR="007344DC">
        <w:rPr>
          <w:rFonts w:hint="eastAsia"/>
        </w:rPr>
        <w:t>。</w:t>
      </w:r>
    </w:p>
    <w:p w14:paraId="05A7DFAB" w14:textId="3D6F4134" w:rsidR="003840F4" w:rsidRPr="003840F4" w:rsidRDefault="003840F4" w:rsidP="003840F4">
      <w:pPr>
        <w:pStyle w:val="4"/>
      </w:pPr>
      <w:r w:rsidRPr="00837544">
        <w:rPr>
          <w:rFonts w:hAnsi="標楷體" w:hint="eastAsia"/>
          <w:color w:val="000000" w:themeColor="text1"/>
          <w:szCs w:val="32"/>
        </w:rPr>
        <w:t>尿液係現今實務上施用毒品案件之重要證物，若被告於偵審期間否認</w:t>
      </w:r>
      <w:r>
        <w:rPr>
          <w:rFonts w:hAnsi="標楷體" w:hint="eastAsia"/>
          <w:color w:val="000000" w:themeColor="text1"/>
          <w:szCs w:val="32"/>
        </w:rPr>
        <w:t>送驗尿液為其所有，或就尿液之檢驗報告有疑慮，即可將該尿液送鑑定</w:t>
      </w:r>
      <w:r w:rsidRPr="00837544">
        <w:rPr>
          <w:rFonts w:hAnsi="標楷體" w:hint="eastAsia"/>
          <w:color w:val="000000" w:themeColor="text1"/>
          <w:szCs w:val="32"/>
        </w:rPr>
        <w:t>是否與其DNA相符，或送不同檢驗機關 (構) 複驗，故目前手冊明定「尿液應於判決確定後再行</w:t>
      </w:r>
      <w:r w:rsidR="00855D2D">
        <w:rPr>
          <w:rFonts w:hAnsi="標楷體" w:hint="eastAsia"/>
          <w:color w:val="000000" w:themeColor="text1"/>
          <w:szCs w:val="32"/>
        </w:rPr>
        <w:t>銷燬</w:t>
      </w:r>
      <w:r w:rsidRPr="00837544">
        <w:rPr>
          <w:rFonts w:hAnsi="標楷體" w:hint="eastAsia"/>
          <w:color w:val="000000" w:themeColor="text1"/>
          <w:szCs w:val="32"/>
        </w:rPr>
        <w:t>」仍有其必要。至尿液</w:t>
      </w:r>
      <w:r w:rsidR="00855D2D">
        <w:rPr>
          <w:rFonts w:hAnsi="標楷體" w:hint="eastAsia"/>
          <w:color w:val="000000" w:themeColor="text1"/>
          <w:szCs w:val="32"/>
        </w:rPr>
        <w:t>銷燬</w:t>
      </w:r>
      <w:r w:rsidRPr="00837544">
        <w:rPr>
          <w:rFonts w:hAnsi="標楷體" w:hint="eastAsia"/>
          <w:color w:val="000000" w:themeColor="text1"/>
          <w:szCs w:val="32"/>
        </w:rPr>
        <w:t>方面，各</w:t>
      </w:r>
      <w:r w:rsidR="002C6FD1">
        <w:rPr>
          <w:rFonts w:hAnsi="標楷體" w:hint="eastAsia"/>
          <w:color w:val="000000" w:themeColor="text1"/>
          <w:szCs w:val="32"/>
        </w:rPr>
        <w:t>地檢署</w:t>
      </w:r>
      <w:r w:rsidRPr="00837544">
        <w:rPr>
          <w:rFonts w:hAnsi="標楷體" w:hint="eastAsia"/>
          <w:color w:val="000000" w:themeColor="text1"/>
          <w:szCs w:val="32"/>
        </w:rPr>
        <w:t>目前作法不一，有</w:t>
      </w:r>
      <w:r>
        <w:rPr>
          <w:rFonts w:hAnsi="標楷體" w:hint="eastAsia"/>
          <w:color w:val="000000" w:themeColor="text1"/>
          <w:szCs w:val="32"/>
        </w:rPr>
        <w:t>以「感染性廢棄物」委託合法廢棄物清理廠送交合法廢棄物處理廠</w:t>
      </w:r>
      <w:r w:rsidR="00855D2D">
        <w:rPr>
          <w:rFonts w:hAnsi="標楷體" w:hint="eastAsia"/>
          <w:color w:val="000000" w:themeColor="text1"/>
          <w:szCs w:val="32"/>
        </w:rPr>
        <w:t>銷燬</w:t>
      </w:r>
      <w:r>
        <w:rPr>
          <w:rFonts w:hAnsi="標楷體" w:hint="eastAsia"/>
          <w:color w:val="000000" w:themeColor="text1"/>
          <w:szCs w:val="32"/>
        </w:rPr>
        <w:t>，</w:t>
      </w:r>
      <w:r w:rsidRPr="00837544">
        <w:rPr>
          <w:rFonts w:hAnsi="標楷體" w:hint="eastAsia"/>
          <w:color w:val="000000" w:themeColor="text1"/>
          <w:szCs w:val="32"/>
        </w:rPr>
        <w:t>或載運至轄區內焚化廠銷燬等。</w:t>
      </w:r>
    </w:p>
    <w:p w14:paraId="797444BA" w14:textId="77777777" w:rsidR="00051F4B" w:rsidRPr="00837544" w:rsidRDefault="00051F4B" w:rsidP="00051F4B">
      <w:pPr>
        <w:pStyle w:val="3"/>
        <w:rPr>
          <w:color w:val="000000" w:themeColor="text1"/>
        </w:rPr>
      </w:pPr>
      <w:r w:rsidRPr="00837544">
        <w:rPr>
          <w:rFonts w:hint="eastAsia"/>
          <w:color w:val="000000" w:themeColor="text1"/>
        </w:rPr>
        <w:t>扣押物處(清)理之新措施</w:t>
      </w:r>
    </w:p>
    <w:p w14:paraId="7C7D9AD0" w14:textId="39706D4B" w:rsidR="00051F4B" w:rsidRPr="00837544" w:rsidRDefault="00051F4B" w:rsidP="00051F4B">
      <w:pPr>
        <w:pStyle w:val="4"/>
        <w:rPr>
          <w:color w:val="000000" w:themeColor="text1"/>
        </w:rPr>
      </w:pPr>
      <w:r w:rsidRPr="00837544">
        <w:rPr>
          <w:rFonts w:hint="eastAsia"/>
          <w:color w:val="000000" w:themeColor="text1"/>
        </w:rPr>
        <w:lastRenderedPageBreak/>
        <w:t>臺中地檢署以無線射頻(RFID)</w:t>
      </w:r>
      <w:r w:rsidR="00270389">
        <w:rPr>
          <w:rStyle w:val="afe"/>
          <w:color w:val="000000" w:themeColor="text1"/>
        </w:rPr>
        <w:footnoteReference w:id="4"/>
      </w:r>
      <w:r w:rsidRPr="00837544">
        <w:rPr>
          <w:rFonts w:hint="eastAsia"/>
          <w:color w:val="000000" w:themeColor="text1"/>
        </w:rPr>
        <w:t>方式管理槍枝、彈藥及毒品類贓證物品，每季檢討系統運作情形，即時排除障礙並更新系統，現系統運作日趨穩定，近期規畫將貴重物品納入RFID管理，並精進作業流程。因無線射頻設備費用甚鉅，所需經費高達數百萬元以上，且需具備一定空間容納扣案贓證物，否則易造成頻率相互干擾，無法達到射頻警示功能；另因司法警察機關移送之贓證物數量及品項內容繁多，若使用無線射頻或二維條碼等方式，除依規定逐一核對物品外，須再對各個品項逐一編製條碼及粘貼，</w:t>
      </w:r>
      <w:r>
        <w:rPr>
          <w:rFonts w:hint="eastAsia"/>
          <w:color w:val="000000" w:themeColor="text1"/>
        </w:rPr>
        <w:t>收受贓證物勢必耗費相當時間，故需待整體空間規劃及補足相當人力，</w:t>
      </w:r>
      <w:r w:rsidRPr="00837544">
        <w:rPr>
          <w:rFonts w:hint="eastAsia"/>
          <w:color w:val="000000" w:themeColor="text1"/>
        </w:rPr>
        <w:t>再行評估可行性。</w:t>
      </w:r>
    </w:p>
    <w:p w14:paraId="79A91884" w14:textId="0C100015" w:rsidR="00051F4B" w:rsidRPr="00837544" w:rsidRDefault="00051F4B" w:rsidP="00051F4B">
      <w:pPr>
        <w:pStyle w:val="4"/>
        <w:rPr>
          <w:color w:val="000000" w:themeColor="text1"/>
        </w:rPr>
      </w:pPr>
      <w:r w:rsidRPr="00837544">
        <w:rPr>
          <w:rFonts w:hint="eastAsia"/>
          <w:color w:val="000000" w:themeColor="text1"/>
        </w:rPr>
        <w:t>臺南</w:t>
      </w:r>
      <w:r w:rsidR="002C6FD1">
        <w:rPr>
          <w:rFonts w:hint="eastAsia"/>
          <w:color w:val="000000" w:themeColor="text1"/>
        </w:rPr>
        <w:t>地檢署</w:t>
      </w:r>
      <w:r w:rsidRPr="00837544">
        <w:rPr>
          <w:rFonts w:hint="eastAsia"/>
          <w:color w:val="000000" w:themeColor="text1"/>
        </w:rPr>
        <w:t>就扣案酒類</w:t>
      </w:r>
      <w:r w:rsidR="00855D2D">
        <w:rPr>
          <w:rFonts w:hint="eastAsia"/>
          <w:color w:val="000000" w:themeColor="text1"/>
        </w:rPr>
        <w:t>銷燬</w:t>
      </w:r>
      <w:r w:rsidRPr="00837544">
        <w:rPr>
          <w:rFonts w:hint="eastAsia"/>
          <w:color w:val="000000" w:themeColor="text1"/>
        </w:rPr>
        <w:t>採兩階段</w:t>
      </w:r>
      <w:r w:rsidR="00855D2D">
        <w:rPr>
          <w:rFonts w:hint="eastAsia"/>
          <w:color w:val="000000" w:themeColor="text1"/>
        </w:rPr>
        <w:t>銷燬</w:t>
      </w:r>
      <w:r w:rsidRPr="00837544">
        <w:rPr>
          <w:rFonts w:hint="eastAsia"/>
          <w:color w:val="000000" w:themeColor="text1"/>
        </w:rPr>
        <w:t>方式，分別將液態酒類及玻璃酒瓶先行分類蒐集。該署前於106年與臺南市政府水利局</w:t>
      </w:r>
      <w:r>
        <w:rPr>
          <w:rFonts w:hint="eastAsia"/>
          <w:color w:val="000000" w:themeColor="text1"/>
        </w:rPr>
        <w:t>針對</w:t>
      </w:r>
      <w:r w:rsidRPr="00837544">
        <w:rPr>
          <w:rFonts w:hint="eastAsia"/>
          <w:color w:val="000000" w:themeColor="text1"/>
        </w:rPr>
        <w:t>扣案酒類原料等銷燬事宜達成協議，就蒐集之液態酒類載往臺南市政府環境保護局滲出水廠依酒類濃度比例分別稀釋處理再利用，以免造成水資源生態汙染，並符合環保法規。另就蒐集之玻璃酒瓶分別載往環保局指定之掩埋場以壓碎方式掩埋處理。</w:t>
      </w:r>
    </w:p>
    <w:p w14:paraId="671E8300" w14:textId="54387560" w:rsidR="00051F4B" w:rsidRPr="00837544" w:rsidRDefault="00051F4B" w:rsidP="00051F4B">
      <w:pPr>
        <w:pStyle w:val="4"/>
        <w:rPr>
          <w:color w:val="000000" w:themeColor="text1"/>
        </w:rPr>
      </w:pPr>
      <w:r w:rsidRPr="00837544">
        <w:rPr>
          <w:rFonts w:hint="eastAsia"/>
          <w:color w:val="000000" w:themeColor="text1"/>
        </w:rPr>
        <w:t>臺南地檢署另於104年與國立成功大學環境資源管理中心</w:t>
      </w:r>
      <w:r>
        <w:rPr>
          <w:rFonts w:hint="eastAsia"/>
          <w:color w:val="000000" w:themeColor="text1"/>
        </w:rPr>
        <w:t>就</w:t>
      </w:r>
      <w:r w:rsidRPr="00837544">
        <w:rPr>
          <w:rFonts w:hint="eastAsia"/>
          <w:color w:val="000000" w:themeColor="text1"/>
        </w:rPr>
        <w:t>扣案製毒原料等</w:t>
      </w:r>
      <w:r w:rsidR="00855D2D">
        <w:rPr>
          <w:rFonts w:hint="eastAsia"/>
          <w:color w:val="000000" w:themeColor="text1"/>
        </w:rPr>
        <w:t>銷燬</w:t>
      </w:r>
      <w:r w:rsidRPr="00837544">
        <w:rPr>
          <w:rFonts w:hint="eastAsia"/>
          <w:color w:val="000000" w:themeColor="text1"/>
        </w:rPr>
        <w:t>事宜達成協議，</w:t>
      </w:r>
      <w:r w:rsidR="00855D2D">
        <w:rPr>
          <w:rFonts w:hint="eastAsia"/>
          <w:color w:val="000000" w:themeColor="text1"/>
        </w:rPr>
        <w:t>銷燬</w:t>
      </w:r>
      <w:r w:rsidRPr="00837544">
        <w:rPr>
          <w:rFonts w:hint="eastAsia"/>
          <w:color w:val="000000" w:themeColor="text1"/>
        </w:rPr>
        <w:t>物件共區分四等級(第一級：有毒化學物質、第二級：不明廢液等、第三級：有機廢液、廢酸、第四級：化學藥劑)分別收費，收費標準比照全國</w:t>
      </w:r>
      <w:r w:rsidRPr="00837544">
        <w:rPr>
          <w:rFonts w:hint="eastAsia"/>
          <w:color w:val="000000" w:themeColor="text1"/>
        </w:rPr>
        <w:lastRenderedPageBreak/>
        <w:t>各大專院校實驗室收費。</w:t>
      </w:r>
    </w:p>
    <w:p w14:paraId="18948B5E" w14:textId="0656ACE2" w:rsidR="00051F4B" w:rsidRPr="00837544" w:rsidRDefault="00051F4B" w:rsidP="00051F4B">
      <w:pPr>
        <w:pStyle w:val="4"/>
        <w:rPr>
          <w:color w:val="000000" w:themeColor="text1"/>
        </w:rPr>
      </w:pPr>
      <w:r w:rsidRPr="00837544">
        <w:rPr>
          <w:rFonts w:hint="eastAsia"/>
          <w:color w:val="000000" w:themeColor="text1"/>
        </w:rPr>
        <w:t>臺南地檢署與成功大學資源回收中心共同製作專案</w:t>
      </w:r>
      <w:r w:rsidR="00855D2D">
        <w:rPr>
          <w:rFonts w:hint="eastAsia"/>
          <w:color w:val="000000" w:themeColor="text1"/>
        </w:rPr>
        <w:t>銷燬</w:t>
      </w:r>
      <w:r w:rsidRPr="00837544">
        <w:rPr>
          <w:rFonts w:hint="eastAsia"/>
          <w:color w:val="000000" w:themeColor="text1"/>
        </w:rPr>
        <w:t>標準作業流程(SOP)以求程序周延。製毒工具</w:t>
      </w:r>
      <w:r w:rsidR="00855D2D">
        <w:rPr>
          <w:rFonts w:hint="eastAsia"/>
          <w:color w:val="000000" w:themeColor="text1"/>
        </w:rPr>
        <w:t>銷燬</w:t>
      </w:r>
      <w:r w:rsidRPr="00837544">
        <w:rPr>
          <w:rFonts w:hint="eastAsia"/>
          <w:color w:val="000000" w:themeColor="text1"/>
        </w:rPr>
        <w:t>標準作業流程並經臺南市政府環保局核准在案；該署現行製毒原料及其衍生品</w:t>
      </w:r>
      <w:r w:rsidR="00855D2D">
        <w:rPr>
          <w:rFonts w:hint="eastAsia"/>
          <w:color w:val="000000" w:themeColor="text1"/>
        </w:rPr>
        <w:t>銷燬</w:t>
      </w:r>
      <w:r w:rsidRPr="00837544">
        <w:rPr>
          <w:rFonts w:hint="eastAsia"/>
          <w:color w:val="000000" w:themeColor="text1"/>
        </w:rPr>
        <w:t>均委請國立成功大學環境資源回收中心代處理，臺中地檢署及高雄地檢署均陸續接洽處理中。</w:t>
      </w:r>
    </w:p>
    <w:p w14:paraId="15B34C00" w14:textId="77777777" w:rsidR="00051F4B" w:rsidRPr="00837544" w:rsidRDefault="00051F4B" w:rsidP="00051F4B">
      <w:pPr>
        <w:pStyle w:val="4"/>
        <w:rPr>
          <w:color w:val="000000" w:themeColor="text1"/>
        </w:rPr>
      </w:pPr>
      <w:r w:rsidRPr="00837544">
        <w:rPr>
          <w:rFonts w:hint="eastAsia"/>
          <w:color w:val="000000" w:themeColor="text1"/>
        </w:rPr>
        <w:t>犯罪所得變價委由行政執行署辦理</w:t>
      </w:r>
    </w:p>
    <w:p w14:paraId="1A774DFB" w14:textId="77777777" w:rsidR="00051F4B" w:rsidRPr="00837544" w:rsidRDefault="00051F4B" w:rsidP="00051F4B">
      <w:pPr>
        <w:pStyle w:val="5"/>
        <w:rPr>
          <w:color w:val="000000" w:themeColor="text1"/>
        </w:rPr>
      </w:pPr>
      <w:r w:rsidRPr="00837544">
        <w:rPr>
          <w:rFonts w:hint="eastAsia"/>
          <w:color w:val="000000" w:themeColor="text1"/>
        </w:rPr>
        <w:t>犯罪所得之變價、分配及給付，檢察官於必要時，得囑託法務部行政執行署所屬各分署為之，檢察機關追討犯罪所得實施要點第12點定有明文。是扣押物之變價，檢察官於必要時得囑託法務部行政執行署所屬各分署為之，於法有據。</w:t>
      </w:r>
    </w:p>
    <w:p w14:paraId="6DF74F94" w14:textId="77777777" w:rsidR="00051F4B" w:rsidRPr="00837544" w:rsidRDefault="00051F4B" w:rsidP="00051F4B">
      <w:pPr>
        <w:pStyle w:val="5"/>
        <w:rPr>
          <w:color w:val="000000" w:themeColor="text1"/>
        </w:rPr>
      </w:pPr>
      <w:r w:rsidRPr="00837544">
        <w:rPr>
          <w:rFonts w:hint="eastAsia"/>
          <w:color w:val="000000" w:themeColor="text1"/>
        </w:rPr>
        <w:t>行政執行署所屬各分署職司公法上金錢給付義務之執行，多年來已累積相當之專業及經驗，如囑託其進行扣押物變價，更能有效落實沒收新制之立法目的。況執行變價之主體仍為檢察官，依據仍為刑事訴訟法，法務部行政執行署所屬各分署係基於受囑託之地位，屬於協助之角色，對刑事訴訟程序並無不良影響。</w:t>
      </w:r>
    </w:p>
    <w:p w14:paraId="0E8A426F" w14:textId="25EE4337" w:rsidR="003840F4" w:rsidRDefault="00051F4B" w:rsidP="00051F4B">
      <w:pPr>
        <w:pStyle w:val="5"/>
      </w:pPr>
      <w:r w:rsidRPr="00837544">
        <w:rPr>
          <w:rFonts w:hint="eastAsia"/>
        </w:rPr>
        <w:t>檢察官是否囑託法務部行政執行署所屬各分署進行變價，應依個案情狀決定。</w:t>
      </w:r>
    </w:p>
    <w:p w14:paraId="6524C7EA" w14:textId="3035C5AA" w:rsidR="00051F4B" w:rsidRPr="00051F4B" w:rsidRDefault="00051F4B" w:rsidP="00051F4B">
      <w:pPr>
        <w:pStyle w:val="2"/>
      </w:pPr>
      <w:bookmarkStart w:id="115" w:name="_Toc45178009"/>
      <w:r w:rsidRPr="00837544">
        <w:rPr>
          <w:rFonts w:hint="eastAsia"/>
          <w:b/>
          <w:color w:val="000000" w:themeColor="text1"/>
        </w:rPr>
        <w:t>司法機關暨所屬法院贓證物之保存與管理</w:t>
      </w:r>
      <w:r w:rsidRPr="00837544">
        <w:rPr>
          <w:rStyle w:val="afe"/>
          <w:color w:val="000000" w:themeColor="text1"/>
        </w:rPr>
        <w:footnoteReference w:id="5"/>
      </w:r>
      <w:bookmarkEnd w:id="115"/>
    </w:p>
    <w:p w14:paraId="19ECE859" w14:textId="76625048" w:rsidR="00051F4B" w:rsidRPr="00051F4B" w:rsidRDefault="00051F4B" w:rsidP="00051F4B">
      <w:pPr>
        <w:pStyle w:val="3"/>
      </w:pPr>
      <w:r w:rsidRPr="00837544">
        <w:rPr>
          <w:rFonts w:hint="eastAsia"/>
          <w:color w:val="000000" w:themeColor="text1"/>
        </w:rPr>
        <w:t>各法院贓證物庫之基本概況</w:t>
      </w:r>
    </w:p>
    <w:p w14:paraId="34AECBD3" w14:textId="6714C52D" w:rsidR="00051F4B" w:rsidRDefault="00051F4B" w:rsidP="00051F4B">
      <w:pPr>
        <w:pStyle w:val="3"/>
        <w:numPr>
          <w:ilvl w:val="0"/>
          <w:numId w:val="0"/>
        </w:numPr>
        <w:ind w:left="1361" w:firstLineChars="200" w:firstLine="680"/>
        <w:rPr>
          <w:color w:val="000000" w:themeColor="text1"/>
        </w:rPr>
      </w:pPr>
      <w:r w:rsidRPr="00837544">
        <w:rPr>
          <w:rFonts w:hint="eastAsia"/>
          <w:color w:val="000000" w:themeColor="text1"/>
        </w:rPr>
        <w:t>近5年新設立贓證物庫房之法院為新竹</w:t>
      </w:r>
      <w:r w:rsidR="009517A7">
        <w:rPr>
          <w:rFonts w:hint="eastAsia"/>
          <w:color w:val="000000" w:themeColor="text1"/>
        </w:rPr>
        <w:t>地院</w:t>
      </w:r>
      <w:r w:rsidR="00855D2D">
        <w:rPr>
          <w:rFonts w:hint="eastAsia"/>
          <w:color w:val="000000" w:themeColor="text1"/>
        </w:rPr>
        <w:t>(</w:t>
      </w:r>
      <w:r w:rsidRPr="00837544">
        <w:rPr>
          <w:rFonts w:hint="eastAsia"/>
          <w:color w:val="000000" w:themeColor="text1"/>
        </w:rPr>
        <w:t>院舍遷移</w:t>
      </w:r>
      <w:r w:rsidR="00855D2D">
        <w:rPr>
          <w:rFonts w:hint="eastAsia"/>
          <w:color w:val="000000" w:themeColor="text1"/>
        </w:rPr>
        <w:t>)</w:t>
      </w:r>
      <w:r w:rsidRPr="00837544">
        <w:rPr>
          <w:rFonts w:hint="eastAsia"/>
          <w:color w:val="000000" w:themeColor="text1"/>
        </w:rPr>
        <w:t>及橋頭</w:t>
      </w:r>
      <w:r w:rsidR="009517A7">
        <w:rPr>
          <w:rFonts w:hint="eastAsia"/>
          <w:color w:val="000000" w:themeColor="text1"/>
        </w:rPr>
        <w:t>地院</w:t>
      </w:r>
      <w:r w:rsidR="00855D2D">
        <w:rPr>
          <w:rFonts w:hint="eastAsia"/>
          <w:color w:val="000000" w:themeColor="text1"/>
        </w:rPr>
        <w:t>(</w:t>
      </w:r>
      <w:r w:rsidRPr="00837544">
        <w:rPr>
          <w:rFonts w:hint="eastAsia"/>
          <w:color w:val="000000" w:themeColor="text1"/>
        </w:rPr>
        <w:t>於105年9月1日始成立</w:t>
      </w:r>
      <w:r w:rsidR="00855D2D">
        <w:rPr>
          <w:rFonts w:hint="eastAsia"/>
          <w:color w:val="000000" w:themeColor="text1"/>
        </w:rPr>
        <w:t>)</w:t>
      </w:r>
      <w:r w:rsidRPr="00837544">
        <w:rPr>
          <w:rFonts w:hint="eastAsia"/>
          <w:color w:val="000000" w:themeColor="text1"/>
        </w:rPr>
        <w:t>。收發室與贓證物庫非位於同一院區之法院，計有臺北</w:t>
      </w:r>
      <w:r w:rsidR="009517A7">
        <w:rPr>
          <w:rFonts w:hint="eastAsia"/>
          <w:color w:val="000000" w:themeColor="text1"/>
        </w:rPr>
        <w:t>地院</w:t>
      </w:r>
      <w:r w:rsidRPr="00837544">
        <w:rPr>
          <w:rFonts w:hint="eastAsia"/>
          <w:color w:val="000000" w:themeColor="text1"/>
        </w:rPr>
        <w:t>、臺中</w:t>
      </w:r>
      <w:r w:rsidR="009517A7">
        <w:rPr>
          <w:rFonts w:hint="eastAsia"/>
          <w:color w:val="000000" w:themeColor="text1"/>
        </w:rPr>
        <w:t>地院</w:t>
      </w:r>
      <w:r w:rsidR="00855D2D">
        <w:rPr>
          <w:rFonts w:hint="eastAsia"/>
          <w:color w:val="000000" w:themeColor="text1"/>
        </w:rPr>
        <w:t>(</w:t>
      </w:r>
      <w:r w:rsidRPr="00837544">
        <w:rPr>
          <w:rFonts w:hint="eastAsia"/>
          <w:color w:val="000000" w:themeColor="text1"/>
        </w:rPr>
        <w:t>於本院區及豐原院區均設有贓證物</w:t>
      </w:r>
      <w:r w:rsidRPr="00837544">
        <w:rPr>
          <w:rFonts w:hint="eastAsia"/>
          <w:color w:val="000000" w:themeColor="text1"/>
        </w:rPr>
        <w:lastRenderedPageBreak/>
        <w:t>庫房，其中豐原庫房未與收發室設於同一院區</w:t>
      </w:r>
      <w:r w:rsidR="00855D2D">
        <w:rPr>
          <w:rFonts w:hint="eastAsia"/>
          <w:color w:val="000000" w:themeColor="text1"/>
        </w:rPr>
        <w:t>)</w:t>
      </w:r>
      <w:r w:rsidRPr="00837544">
        <w:rPr>
          <w:rFonts w:hint="eastAsia"/>
          <w:color w:val="000000" w:themeColor="text1"/>
        </w:rPr>
        <w:t>、宜蘭</w:t>
      </w:r>
      <w:r w:rsidR="009517A7">
        <w:rPr>
          <w:rFonts w:hint="eastAsia"/>
          <w:color w:val="000000" w:themeColor="text1"/>
        </w:rPr>
        <w:t>地院</w:t>
      </w:r>
      <w:r w:rsidR="00855D2D">
        <w:rPr>
          <w:rFonts w:hint="eastAsia"/>
          <w:color w:val="000000" w:themeColor="text1"/>
        </w:rPr>
        <w:t>(</w:t>
      </w:r>
      <w:r w:rsidRPr="00837544">
        <w:rPr>
          <w:rFonts w:hint="eastAsia"/>
          <w:color w:val="000000" w:themeColor="text1"/>
        </w:rPr>
        <w:t>少年保護案件收發室位於羅東簡易庭，與贓證物庫房未設於同一院區</w:t>
      </w:r>
      <w:r w:rsidR="00855D2D">
        <w:rPr>
          <w:rFonts w:hint="eastAsia"/>
          <w:color w:val="000000" w:themeColor="text1"/>
        </w:rPr>
        <w:t>)</w:t>
      </w:r>
      <w:r w:rsidRPr="00837544">
        <w:rPr>
          <w:rFonts w:hint="eastAsia"/>
          <w:color w:val="000000" w:themeColor="text1"/>
        </w:rPr>
        <w:t>。</w:t>
      </w:r>
    </w:p>
    <w:p w14:paraId="69B4AF12" w14:textId="72F41704" w:rsidR="00051F4B" w:rsidRPr="00837544" w:rsidRDefault="00051F4B" w:rsidP="00E10ED7">
      <w:pPr>
        <w:pStyle w:val="a3"/>
        <w:ind w:left="1362" w:hanging="1362"/>
        <w:rPr>
          <w:rFonts w:hAnsi="標楷體"/>
          <w:b/>
          <w:color w:val="000000" w:themeColor="text1"/>
        </w:rPr>
      </w:pPr>
      <w:bookmarkStart w:id="116" w:name="_Toc45180409"/>
      <w:r w:rsidRPr="00837544">
        <w:rPr>
          <w:rFonts w:hAnsi="標楷體" w:hint="eastAsia"/>
          <w:b/>
          <w:color w:val="000000" w:themeColor="text1"/>
        </w:rPr>
        <w:t>各級法院之贓證物庫房</w:t>
      </w:r>
      <w:bookmarkEnd w:id="11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694"/>
        <w:gridCol w:w="1181"/>
        <w:gridCol w:w="1181"/>
        <w:gridCol w:w="1181"/>
        <w:gridCol w:w="901"/>
      </w:tblGrid>
      <w:tr w:rsidR="00051F4B" w:rsidRPr="00837544" w14:paraId="48B7EB9A" w14:textId="77777777" w:rsidTr="005E7827">
        <w:trPr>
          <w:trHeight w:val="567"/>
          <w:tblHeader/>
        </w:trPr>
        <w:tc>
          <w:tcPr>
            <w:tcW w:w="1701" w:type="dxa"/>
            <w:vAlign w:val="center"/>
          </w:tcPr>
          <w:p w14:paraId="53AD3FD2" w14:textId="77777777" w:rsidR="00051F4B" w:rsidRPr="00837544" w:rsidRDefault="00051F4B" w:rsidP="009A36C3">
            <w:pPr>
              <w:jc w:val="left"/>
              <w:rPr>
                <w:b/>
                <w:color w:val="000000" w:themeColor="text1"/>
                <w:sz w:val="28"/>
                <w:szCs w:val="28"/>
              </w:rPr>
            </w:pPr>
            <w:r w:rsidRPr="00837544">
              <w:rPr>
                <w:rFonts w:hint="eastAsia"/>
                <w:b/>
                <w:color w:val="000000" w:themeColor="text1"/>
                <w:sz w:val="28"/>
                <w:szCs w:val="28"/>
              </w:rPr>
              <w:t>名稱</w:t>
            </w:r>
          </w:p>
        </w:tc>
        <w:tc>
          <w:tcPr>
            <w:tcW w:w="2694" w:type="dxa"/>
            <w:vAlign w:val="center"/>
          </w:tcPr>
          <w:p w14:paraId="387645EA" w14:textId="77777777" w:rsidR="00051F4B" w:rsidRPr="00837544" w:rsidRDefault="00051F4B" w:rsidP="009A36C3">
            <w:pPr>
              <w:rPr>
                <w:b/>
                <w:color w:val="000000" w:themeColor="text1"/>
                <w:sz w:val="28"/>
                <w:szCs w:val="28"/>
              </w:rPr>
            </w:pPr>
            <w:r w:rsidRPr="00837544">
              <w:rPr>
                <w:rFonts w:hint="eastAsia"/>
                <w:b/>
                <w:color w:val="000000" w:themeColor="text1"/>
                <w:sz w:val="28"/>
                <w:szCs w:val="28"/>
              </w:rPr>
              <w:t>贓證物庫房大小(平方公尺)</w:t>
            </w:r>
          </w:p>
        </w:tc>
        <w:tc>
          <w:tcPr>
            <w:tcW w:w="1181" w:type="dxa"/>
            <w:vAlign w:val="center"/>
          </w:tcPr>
          <w:p w14:paraId="2C64E7B1" w14:textId="77777777" w:rsidR="00051F4B" w:rsidRPr="00837544" w:rsidRDefault="00051F4B" w:rsidP="009A36C3">
            <w:pPr>
              <w:jc w:val="left"/>
              <w:rPr>
                <w:b/>
                <w:color w:val="000000" w:themeColor="text1"/>
                <w:sz w:val="28"/>
                <w:szCs w:val="28"/>
              </w:rPr>
            </w:pPr>
            <w:r w:rsidRPr="00837544">
              <w:rPr>
                <w:rFonts w:hint="eastAsia"/>
                <w:b/>
                <w:color w:val="000000" w:themeColor="text1"/>
                <w:sz w:val="28"/>
                <w:szCs w:val="28"/>
              </w:rPr>
              <w:t>監視器</w:t>
            </w:r>
          </w:p>
        </w:tc>
        <w:tc>
          <w:tcPr>
            <w:tcW w:w="1181" w:type="dxa"/>
            <w:vAlign w:val="center"/>
          </w:tcPr>
          <w:p w14:paraId="3619484B" w14:textId="77777777" w:rsidR="00051F4B" w:rsidRPr="00837544" w:rsidRDefault="00051F4B" w:rsidP="009A36C3">
            <w:pPr>
              <w:jc w:val="left"/>
              <w:rPr>
                <w:b/>
                <w:color w:val="000000" w:themeColor="text1"/>
                <w:sz w:val="28"/>
                <w:szCs w:val="28"/>
              </w:rPr>
            </w:pPr>
            <w:r w:rsidRPr="00837544">
              <w:rPr>
                <w:rFonts w:hint="eastAsia"/>
                <w:b/>
                <w:color w:val="000000" w:themeColor="text1"/>
                <w:sz w:val="28"/>
                <w:szCs w:val="28"/>
              </w:rPr>
              <w:t>警報器</w:t>
            </w:r>
          </w:p>
        </w:tc>
        <w:tc>
          <w:tcPr>
            <w:tcW w:w="1181" w:type="dxa"/>
            <w:vAlign w:val="center"/>
          </w:tcPr>
          <w:p w14:paraId="02F73AAB" w14:textId="77777777" w:rsidR="00051F4B" w:rsidRPr="00837544" w:rsidRDefault="00051F4B" w:rsidP="009A36C3">
            <w:pPr>
              <w:jc w:val="left"/>
              <w:rPr>
                <w:b/>
                <w:color w:val="000000" w:themeColor="text1"/>
                <w:sz w:val="28"/>
                <w:szCs w:val="28"/>
              </w:rPr>
            </w:pPr>
            <w:r w:rsidRPr="00837544">
              <w:rPr>
                <w:rFonts w:hint="eastAsia"/>
                <w:b/>
                <w:color w:val="000000" w:themeColor="text1"/>
                <w:sz w:val="28"/>
                <w:szCs w:val="28"/>
              </w:rPr>
              <w:t>消防設備</w:t>
            </w:r>
          </w:p>
        </w:tc>
        <w:tc>
          <w:tcPr>
            <w:tcW w:w="901" w:type="dxa"/>
            <w:vAlign w:val="center"/>
          </w:tcPr>
          <w:p w14:paraId="6192684B" w14:textId="72C22182" w:rsidR="00051F4B" w:rsidRPr="00837544" w:rsidRDefault="00051F4B" w:rsidP="009A36C3">
            <w:pPr>
              <w:jc w:val="left"/>
              <w:rPr>
                <w:b/>
                <w:color w:val="000000" w:themeColor="text1"/>
                <w:sz w:val="28"/>
                <w:szCs w:val="28"/>
              </w:rPr>
            </w:pPr>
          </w:p>
        </w:tc>
      </w:tr>
      <w:tr w:rsidR="00051F4B" w:rsidRPr="00837544" w14:paraId="7213CB11" w14:textId="77777777" w:rsidTr="005E7827">
        <w:trPr>
          <w:trHeight w:val="567"/>
        </w:trPr>
        <w:tc>
          <w:tcPr>
            <w:tcW w:w="1701" w:type="dxa"/>
            <w:vAlign w:val="center"/>
          </w:tcPr>
          <w:p w14:paraId="52D64212" w14:textId="59982355" w:rsidR="00051F4B" w:rsidRPr="00837544" w:rsidRDefault="00051F4B" w:rsidP="009A36C3">
            <w:pPr>
              <w:jc w:val="left"/>
              <w:rPr>
                <w:color w:val="000000" w:themeColor="text1"/>
                <w:sz w:val="28"/>
                <w:szCs w:val="28"/>
              </w:rPr>
            </w:pPr>
            <w:r w:rsidRPr="00837544">
              <w:rPr>
                <w:rFonts w:hint="eastAsia"/>
                <w:color w:val="000000" w:themeColor="text1"/>
                <w:sz w:val="28"/>
                <w:szCs w:val="28"/>
              </w:rPr>
              <w:t>高等法院</w:t>
            </w:r>
          </w:p>
        </w:tc>
        <w:tc>
          <w:tcPr>
            <w:tcW w:w="2694" w:type="dxa"/>
            <w:vAlign w:val="center"/>
          </w:tcPr>
          <w:p w14:paraId="00B17F30"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206</w:t>
            </w:r>
          </w:p>
        </w:tc>
        <w:tc>
          <w:tcPr>
            <w:tcW w:w="1181" w:type="dxa"/>
            <w:vAlign w:val="center"/>
          </w:tcPr>
          <w:p w14:paraId="34691554"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3E63F688"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1BF59B88"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50309011" w14:textId="1C8C707D" w:rsidR="00051F4B" w:rsidRPr="00837544" w:rsidRDefault="00051F4B" w:rsidP="009A36C3">
            <w:pPr>
              <w:jc w:val="left"/>
              <w:rPr>
                <w:bCs/>
                <w:color w:val="000000" w:themeColor="text1"/>
                <w:sz w:val="28"/>
                <w:szCs w:val="28"/>
              </w:rPr>
            </w:pPr>
          </w:p>
        </w:tc>
      </w:tr>
      <w:tr w:rsidR="00051F4B" w:rsidRPr="00837544" w14:paraId="23F54167" w14:textId="77777777" w:rsidTr="005E7827">
        <w:trPr>
          <w:trHeight w:val="567"/>
        </w:trPr>
        <w:tc>
          <w:tcPr>
            <w:tcW w:w="1701" w:type="dxa"/>
            <w:vAlign w:val="center"/>
          </w:tcPr>
          <w:p w14:paraId="7C6244C8" w14:textId="77777777" w:rsidR="00051F4B" w:rsidRPr="00837544" w:rsidRDefault="00051F4B" w:rsidP="009A36C3">
            <w:pPr>
              <w:jc w:val="left"/>
              <w:rPr>
                <w:color w:val="000000" w:themeColor="text1"/>
                <w:sz w:val="28"/>
                <w:szCs w:val="28"/>
              </w:rPr>
            </w:pPr>
            <w:r w:rsidRPr="00837544">
              <w:rPr>
                <w:rFonts w:hint="eastAsia"/>
                <w:color w:val="000000" w:themeColor="text1"/>
                <w:sz w:val="28"/>
                <w:szCs w:val="28"/>
              </w:rPr>
              <w:t>智慧財產法院</w:t>
            </w:r>
          </w:p>
        </w:tc>
        <w:tc>
          <w:tcPr>
            <w:tcW w:w="2694" w:type="dxa"/>
            <w:vAlign w:val="center"/>
          </w:tcPr>
          <w:p w14:paraId="60F5A55D"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3</w:t>
            </w:r>
            <w:r w:rsidRPr="00837544">
              <w:rPr>
                <w:bCs/>
                <w:color w:val="000000" w:themeColor="text1"/>
                <w:sz w:val="28"/>
                <w:szCs w:val="28"/>
              </w:rPr>
              <w:t>9</w:t>
            </w:r>
          </w:p>
        </w:tc>
        <w:tc>
          <w:tcPr>
            <w:tcW w:w="1181" w:type="dxa"/>
            <w:vAlign w:val="center"/>
          </w:tcPr>
          <w:p w14:paraId="4AD5D29A"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07FD346B"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17D09184"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376B219C" w14:textId="52C4336A" w:rsidR="00051F4B" w:rsidRPr="00837544" w:rsidRDefault="00051F4B" w:rsidP="009A36C3">
            <w:pPr>
              <w:jc w:val="left"/>
              <w:rPr>
                <w:bCs/>
                <w:color w:val="000000" w:themeColor="text1"/>
                <w:sz w:val="28"/>
                <w:szCs w:val="28"/>
              </w:rPr>
            </w:pPr>
          </w:p>
        </w:tc>
      </w:tr>
      <w:tr w:rsidR="00051F4B" w:rsidRPr="00837544" w14:paraId="69C45200" w14:textId="77777777" w:rsidTr="005E7827">
        <w:trPr>
          <w:trHeight w:val="567"/>
        </w:trPr>
        <w:tc>
          <w:tcPr>
            <w:tcW w:w="1701" w:type="dxa"/>
            <w:vAlign w:val="center"/>
          </w:tcPr>
          <w:p w14:paraId="12DADD32" w14:textId="5F6A5029" w:rsidR="00051F4B" w:rsidRPr="00837544" w:rsidRDefault="00051F4B" w:rsidP="009A36C3">
            <w:pPr>
              <w:jc w:val="left"/>
              <w:rPr>
                <w:color w:val="000000" w:themeColor="text1"/>
                <w:sz w:val="28"/>
                <w:szCs w:val="28"/>
              </w:rPr>
            </w:pPr>
            <w:r w:rsidRPr="00837544">
              <w:rPr>
                <w:rFonts w:hint="eastAsia"/>
                <w:color w:val="000000" w:themeColor="text1"/>
                <w:sz w:val="28"/>
                <w:szCs w:val="28"/>
              </w:rPr>
              <w:t>臺北</w:t>
            </w:r>
            <w:r w:rsidR="009517A7">
              <w:rPr>
                <w:rFonts w:hint="eastAsia"/>
                <w:color w:val="000000" w:themeColor="text1"/>
                <w:sz w:val="28"/>
                <w:szCs w:val="28"/>
              </w:rPr>
              <w:t>地院</w:t>
            </w:r>
          </w:p>
        </w:tc>
        <w:tc>
          <w:tcPr>
            <w:tcW w:w="2694" w:type="dxa"/>
            <w:vAlign w:val="center"/>
          </w:tcPr>
          <w:p w14:paraId="7164734B"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4</w:t>
            </w:r>
            <w:r w:rsidRPr="00837544">
              <w:rPr>
                <w:bCs/>
                <w:color w:val="000000" w:themeColor="text1"/>
                <w:sz w:val="28"/>
                <w:szCs w:val="28"/>
              </w:rPr>
              <w:t>99.125</w:t>
            </w:r>
          </w:p>
        </w:tc>
        <w:tc>
          <w:tcPr>
            <w:tcW w:w="1181" w:type="dxa"/>
            <w:vAlign w:val="center"/>
          </w:tcPr>
          <w:p w14:paraId="35A803ED"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09AB625C"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0EE90CEF"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1DA1F86E" w14:textId="4BF558B3" w:rsidR="00051F4B" w:rsidRPr="00837544" w:rsidRDefault="00051F4B" w:rsidP="009A36C3">
            <w:pPr>
              <w:jc w:val="left"/>
              <w:rPr>
                <w:bCs/>
                <w:color w:val="000000" w:themeColor="text1"/>
                <w:sz w:val="28"/>
                <w:szCs w:val="28"/>
              </w:rPr>
            </w:pPr>
          </w:p>
        </w:tc>
      </w:tr>
      <w:tr w:rsidR="00051F4B" w:rsidRPr="00837544" w14:paraId="5728D42F" w14:textId="77777777" w:rsidTr="005E7827">
        <w:trPr>
          <w:trHeight w:val="567"/>
        </w:trPr>
        <w:tc>
          <w:tcPr>
            <w:tcW w:w="1701" w:type="dxa"/>
            <w:vAlign w:val="center"/>
          </w:tcPr>
          <w:p w14:paraId="2B8AB320" w14:textId="0C7C08F6" w:rsidR="00051F4B" w:rsidRPr="00837544" w:rsidRDefault="00051F4B" w:rsidP="009A36C3">
            <w:pPr>
              <w:jc w:val="left"/>
              <w:rPr>
                <w:color w:val="000000" w:themeColor="text1"/>
                <w:sz w:val="28"/>
                <w:szCs w:val="28"/>
              </w:rPr>
            </w:pPr>
            <w:r w:rsidRPr="00837544">
              <w:rPr>
                <w:rFonts w:hint="eastAsia"/>
                <w:color w:val="000000" w:themeColor="text1"/>
                <w:sz w:val="28"/>
                <w:szCs w:val="28"/>
              </w:rPr>
              <w:t>士林</w:t>
            </w:r>
            <w:r w:rsidR="009517A7">
              <w:rPr>
                <w:rFonts w:hint="eastAsia"/>
                <w:color w:val="000000" w:themeColor="text1"/>
                <w:sz w:val="28"/>
                <w:szCs w:val="28"/>
              </w:rPr>
              <w:t>地院</w:t>
            </w:r>
          </w:p>
        </w:tc>
        <w:tc>
          <w:tcPr>
            <w:tcW w:w="2694" w:type="dxa"/>
            <w:vAlign w:val="center"/>
          </w:tcPr>
          <w:p w14:paraId="0306A666"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51.43</w:t>
            </w:r>
          </w:p>
        </w:tc>
        <w:tc>
          <w:tcPr>
            <w:tcW w:w="1181" w:type="dxa"/>
            <w:vAlign w:val="center"/>
          </w:tcPr>
          <w:p w14:paraId="312A4D61"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3EE7502B"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4AFB4881"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25195043" w14:textId="1E58BA26" w:rsidR="00051F4B" w:rsidRPr="00837544" w:rsidRDefault="00051F4B" w:rsidP="009A36C3">
            <w:pPr>
              <w:jc w:val="left"/>
              <w:rPr>
                <w:bCs/>
                <w:color w:val="000000" w:themeColor="text1"/>
                <w:sz w:val="28"/>
                <w:szCs w:val="28"/>
              </w:rPr>
            </w:pPr>
          </w:p>
        </w:tc>
      </w:tr>
      <w:tr w:rsidR="00051F4B" w:rsidRPr="00837544" w14:paraId="1FDDD9AF" w14:textId="77777777" w:rsidTr="005E7827">
        <w:trPr>
          <w:trHeight w:val="567"/>
        </w:trPr>
        <w:tc>
          <w:tcPr>
            <w:tcW w:w="1701" w:type="dxa"/>
            <w:vAlign w:val="center"/>
          </w:tcPr>
          <w:p w14:paraId="5460F19B" w14:textId="5CD92953" w:rsidR="00051F4B" w:rsidRPr="00837544" w:rsidRDefault="00051F4B" w:rsidP="009A36C3">
            <w:pPr>
              <w:jc w:val="left"/>
              <w:rPr>
                <w:color w:val="000000" w:themeColor="text1"/>
                <w:sz w:val="28"/>
                <w:szCs w:val="28"/>
              </w:rPr>
            </w:pPr>
            <w:r w:rsidRPr="00837544">
              <w:rPr>
                <w:rFonts w:hint="eastAsia"/>
                <w:color w:val="000000" w:themeColor="text1"/>
                <w:sz w:val="28"/>
                <w:szCs w:val="28"/>
              </w:rPr>
              <w:t>新北</w:t>
            </w:r>
            <w:r w:rsidR="009517A7">
              <w:rPr>
                <w:rFonts w:hint="eastAsia"/>
                <w:color w:val="000000" w:themeColor="text1"/>
                <w:sz w:val="28"/>
                <w:szCs w:val="28"/>
              </w:rPr>
              <w:t>地院</w:t>
            </w:r>
          </w:p>
        </w:tc>
        <w:tc>
          <w:tcPr>
            <w:tcW w:w="2694" w:type="dxa"/>
            <w:vAlign w:val="center"/>
          </w:tcPr>
          <w:p w14:paraId="26219BAE"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4</w:t>
            </w:r>
            <w:r w:rsidRPr="00837544">
              <w:rPr>
                <w:bCs/>
                <w:color w:val="000000" w:themeColor="text1"/>
                <w:sz w:val="28"/>
                <w:szCs w:val="28"/>
              </w:rPr>
              <w:t>00</w:t>
            </w:r>
          </w:p>
        </w:tc>
        <w:tc>
          <w:tcPr>
            <w:tcW w:w="1181" w:type="dxa"/>
            <w:vAlign w:val="center"/>
          </w:tcPr>
          <w:p w14:paraId="725E29EA"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217AEFB2"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044A328B"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6580F903" w14:textId="4CEA0597" w:rsidR="00051F4B" w:rsidRPr="00837544" w:rsidRDefault="00051F4B" w:rsidP="009A36C3">
            <w:pPr>
              <w:jc w:val="left"/>
              <w:rPr>
                <w:bCs/>
                <w:color w:val="000000" w:themeColor="text1"/>
                <w:sz w:val="28"/>
                <w:szCs w:val="28"/>
              </w:rPr>
            </w:pPr>
          </w:p>
        </w:tc>
      </w:tr>
      <w:tr w:rsidR="00051F4B" w:rsidRPr="00837544" w14:paraId="0389F064" w14:textId="77777777" w:rsidTr="005E7827">
        <w:trPr>
          <w:trHeight w:val="567"/>
        </w:trPr>
        <w:tc>
          <w:tcPr>
            <w:tcW w:w="1701" w:type="dxa"/>
            <w:vAlign w:val="center"/>
          </w:tcPr>
          <w:p w14:paraId="1CF4D024" w14:textId="5975A191" w:rsidR="00051F4B" w:rsidRPr="00837544" w:rsidRDefault="00051F4B" w:rsidP="009A36C3">
            <w:pPr>
              <w:jc w:val="left"/>
              <w:rPr>
                <w:color w:val="000000" w:themeColor="text1"/>
                <w:sz w:val="28"/>
                <w:szCs w:val="28"/>
              </w:rPr>
            </w:pPr>
            <w:r w:rsidRPr="00837544">
              <w:rPr>
                <w:rFonts w:hint="eastAsia"/>
                <w:color w:val="000000" w:themeColor="text1"/>
                <w:sz w:val="28"/>
                <w:szCs w:val="28"/>
              </w:rPr>
              <w:t>桃園</w:t>
            </w:r>
            <w:r w:rsidR="009517A7">
              <w:rPr>
                <w:rFonts w:hint="eastAsia"/>
                <w:color w:val="000000" w:themeColor="text1"/>
                <w:sz w:val="28"/>
                <w:szCs w:val="28"/>
              </w:rPr>
              <w:t>地院</w:t>
            </w:r>
          </w:p>
        </w:tc>
        <w:tc>
          <w:tcPr>
            <w:tcW w:w="2694" w:type="dxa"/>
            <w:vAlign w:val="center"/>
          </w:tcPr>
          <w:p w14:paraId="76E1A614"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192.62</w:t>
            </w:r>
          </w:p>
        </w:tc>
        <w:tc>
          <w:tcPr>
            <w:tcW w:w="1181" w:type="dxa"/>
            <w:vAlign w:val="center"/>
          </w:tcPr>
          <w:p w14:paraId="49AD4586"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1751140D" w14:textId="77777777" w:rsidR="00051F4B" w:rsidRPr="00837544" w:rsidRDefault="00051F4B" w:rsidP="007344DC">
            <w:pPr>
              <w:jc w:val="center"/>
              <w:rPr>
                <w:bCs/>
                <w:color w:val="000000" w:themeColor="text1"/>
                <w:sz w:val="28"/>
                <w:szCs w:val="28"/>
              </w:rPr>
            </w:pPr>
          </w:p>
        </w:tc>
        <w:tc>
          <w:tcPr>
            <w:tcW w:w="1181" w:type="dxa"/>
            <w:vAlign w:val="center"/>
          </w:tcPr>
          <w:p w14:paraId="1C7AFF8E"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70AEF8C1" w14:textId="48E55E20" w:rsidR="00051F4B" w:rsidRPr="00837544" w:rsidRDefault="00051F4B" w:rsidP="009A36C3">
            <w:pPr>
              <w:jc w:val="left"/>
              <w:rPr>
                <w:bCs/>
                <w:color w:val="000000" w:themeColor="text1"/>
                <w:sz w:val="28"/>
                <w:szCs w:val="28"/>
              </w:rPr>
            </w:pPr>
          </w:p>
        </w:tc>
      </w:tr>
      <w:tr w:rsidR="00051F4B" w:rsidRPr="00837544" w14:paraId="59E57987" w14:textId="77777777" w:rsidTr="005E7827">
        <w:trPr>
          <w:trHeight w:val="567"/>
        </w:trPr>
        <w:tc>
          <w:tcPr>
            <w:tcW w:w="1701" w:type="dxa"/>
            <w:vAlign w:val="center"/>
          </w:tcPr>
          <w:p w14:paraId="5DD7CB92" w14:textId="5D4A2D6F" w:rsidR="00051F4B" w:rsidRPr="00837544" w:rsidRDefault="00051F4B" w:rsidP="009A36C3">
            <w:pPr>
              <w:jc w:val="left"/>
              <w:rPr>
                <w:color w:val="000000" w:themeColor="text1"/>
                <w:sz w:val="28"/>
                <w:szCs w:val="28"/>
              </w:rPr>
            </w:pPr>
            <w:r w:rsidRPr="00837544">
              <w:rPr>
                <w:rFonts w:hint="eastAsia"/>
                <w:color w:val="000000" w:themeColor="text1"/>
                <w:sz w:val="28"/>
                <w:szCs w:val="28"/>
              </w:rPr>
              <w:t>新竹</w:t>
            </w:r>
            <w:r w:rsidR="009517A7">
              <w:rPr>
                <w:rFonts w:hint="eastAsia"/>
                <w:color w:val="000000" w:themeColor="text1"/>
                <w:sz w:val="28"/>
                <w:szCs w:val="28"/>
              </w:rPr>
              <w:t>地院</w:t>
            </w:r>
          </w:p>
        </w:tc>
        <w:tc>
          <w:tcPr>
            <w:tcW w:w="2694" w:type="dxa"/>
            <w:vAlign w:val="center"/>
          </w:tcPr>
          <w:p w14:paraId="3AA9966D" w14:textId="1BB93520" w:rsidR="00051F4B" w:rsidRPr="00837544" w:rsidRDefault="00051F4B" w:rsidP="009A36C3">
            <w:pPr>
              <w:jc w:val="left"/>
              <w:rPr>
                <w:bCs/>
                <w:color w:val="000000" w:themeColor="text1"/>
                <w:sz w:val="28"/>
                <w:szCs w:val="28"/>
              </w:rPr>
            </w:pPr>
            <w:r w:rsidRPr="00837544">
              <w:rPr>
                <w:bCs/>
                <w:color w:val="000000" w:themeColor="text1"/>
                <w:sz w:val="28"/>
                <w:szCs w:val="28"/>
              </w:rPr>
              <w:t>351</w:t>
            </w:r>
            <w:r w:rsidRPr="00837544">
              <w:rPr>
                <w:rFonts w:hint="eastAsia"/>
                <w:bCs/>
                <w:color w:val="000000" w:themeColor="text1"/>
                <w:sz w:val="28"/>
                <w:szCs w:val="28"/>
              </w:rPr>
              <w:t>.2</w:t>
            </w:r>
            <w:r w:rsidRPr="00837544">
              <w:rPr>
                <w:bCs/>
                <w:color w:val="000000" w:themeColor="text1"/>
                <w:sz w:val="28"/>
                <w:szCs w:val="28"/>
              </w:rPr>
              <w:t>7</w:t>
            </w:r>
            <w:r w:rsidR="00855D2D">
              <w:rPr>
                <w:bCs/>
                <w:color w:val="000000" w:themeColor="text1"/>
                <w:sz w:val="28"/>
                <w:szCs w:val="28"/>
              </w:rPr>
              <w:t>(</w:t>
            </w:r>
            <w:r w:rsidRPr="00837544">
              <w:rPr>
                <w:bCs/>
                <w:color w:val="000000" w:themeColor="text1"/>
                <w:sz w:val="28"/>
                <w:szCs w:val="28"/>
              </w:rPr>
              <w:t>院區遷移</w:t>
            </w:r>
            <w:r w:rsidR="00855D2D">
              <w:rPr>
                <w:bCs/>
                <w:color w:val="000000" w:themeColor="text1"/>
                <w:sz w:val="28"/>
                <w:szCs w:val="28"/>
              </w:rPr>
              <w:t>)</w:t>
            </w:r>
          </w:p>
        </w:tc>
        <w:tc>
          <w:tcPr>
            <w:tcW w:w="1181" w:type="dxa"/>
            <w:vAlign w:val="center"/>
          </w:tcPr>
          <w:p w14:paraId="16FCAD24"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768AF3E0"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4BBAC240"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56BADE0D" w14:textId="2258DD86" w:rsidR="00051F4B" w:rsidRPr="00837544" w:rsidRDefault="00051F4B" w:rsidP="009A36C3">
            <w:pPr>
              <w:jc w:val="left"/>
              <w:rPr>
                <w:bCs/>
                <w:color w:val="000000" w:themeColor="text1"/>
                <w:sz w:val="28"/>
                <w:szCs w:val="28"/>
              </w:rPr>
            </w:pPr>
          </w:p>
        </w:tc>
      </w:tr>
      <w:tr w:rsidR="00051F4B" w:rsidRPr="00837544" w14:paraId="24CED512" w14:textId="77777777" w:rsidTr="005E7827">
        <w:trPr>
          <w:trHeight w:val="567"/>
        </w:trPr>
        <w:tc>
          <w:tcPr>
            <w:tcW w:w="1701" w:type="dxa"/>
            <w:vAlign w:val="center"/>
          </w:tcPr>
          <w:p w14:paraId="537423F5" w14:textId="371082EB" w:rsidR="00051F4B" w:rsidRPr="00837544" w:rsidRDefault="00051F4B" w:rsidP="009A36C3">
            <w:pPr>
              <w:jc w:val="left"/>
              <w:rPr>
                <w:color w:val="000000" w:themeColor="text1"/>
                <w:sz w:val="28"/>
                <w:szCs w:val="28"/>
              </w:rPr>
            </w:pPr>
            <w:r w:rsidRPr="00837544">
              <w:rPr>
                <w:rFonts w:hint="eastAsia"/>
                <w:color w:val="000000" w:themeColor="text1"/>
                <w:sz w:val="28"/>
                <w:szCs w:val="28"/>
              </w:rPr>
              <w:t>苗栗</w:t>
            </w:r>
            <w:r w:rsidR="009517A7">
              <w:rPr>
                <w:rFonts w:hint="eastAsia"/>
                <w:color w:val="000000" w:themeColor="text1"/>
                <w:sz w:val="28"/>
                <w:szCs w:val="28"/>
              </w:rPr>
              <w:t>地院</w:t>
            </w:r>
          </w:p>
        </w:tc>
        <w:tc>
          <w:tcPr>
            <w:tcW w:w="2694" w:type="dxa"/>
            <w:vAlign w:val="center"/>
          </w:tcPr>
          <w:p w14:paraId="299447C5"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215.28</w:t>
            </w:r>
          </w:p>
        </w:tc>
        <w:tc>
          <w:tcPr>
            <w:tcW w:w="1181" w:type="dxa"/>
            <w:vAlign w:val="center"/>
          </w:tcPr>
          <w:p w14:paraId="38921B45"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582D0393"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51EF129E"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5BAA06AC" w14:textId="463726BC" w:rsidR="00051F4B" w:rsidRPr="00837544" w:rsidRDefault="00051F4B" w:rsidP="009A36C3">
            <w:pPr>
              <w:jc w:val="left"/>
              <w:rPr>
                <w:bCs/>
                <w:color w:val="000000" w:themeColor="text1"/>
                <w:sz w:val="28"/>
                <w:szCs w:val="28"/>
              </w:rPr>
            </w:pPr>
          </w:p>
        </w:tc>
      </w:tr>
      <w:tr w:rsidR="00051F4B" w:rsidRPr="00837544" w14:paraId="6AB4586D" w14:textId="77777777" w:rsidTr="005E7827">
        <w:trPr>
          <w:trHeight w:val="567"/>
        </w:trPr>
        <w:tc>
          <w:tcPr>
            <w:tcW w:w="1701" w:type="dxa"/>
            <w:vAlign w:val="center"/>
          </w:tcPr>
          <w:p w14:paraId="2DD0CC30" w14:textId="0B7AB286" w:rsidR="00051F4B" w:rsidRPr="00837544" w:rsidRDefault="00051F4B" w:rsidP="009A36C3">
            <w:pPr>
              <w:jc w:val="left"/>
              <w:rPr>
                <w:color w:val="000000" w:themeColor="text1"/>
                <w:sz w:val="28"/>
                <w:szCs w:val="28"/>
              </w:rPr>
            </w:pPr>
            <w:r w:rsidRPr="00837544">
              <w:rPr>
                <w:rFonts w:hint="eastAsia"/>
                <w:color w:val="000000" w:themeColor="text1"/>
                <w:sz w:val="28"/>
                <w:szCs w:val="28"/>
              </w:rPr>
              <w:t>臺中</w:t>
            </w:r>
            <w:r w:rsidR="009517A7">
              <w:rPr>
                <w:rFonts w:hint="eastAsia"/>
                <w:color w:val="000000" w:themeColor="text1"/>
                <w:sz w:val="28"/>
                <w:szCs w:val="28"/>
              </w:rPr>
              <w:t>地院</w:t>
            </w:r>
          </w:p>
        </w:tc>
        <w:tc>
          <w:tcPr>
            <w:tcW w:w="2694" w:type="dxa"/>
            <w:vAlign w:val="center"/>
          </w:tcPr>
          <w:p w14:paraId="3E360D34"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5</w:t>
            </w:r>
            <w:r w:rsidRPr="00837544">
              <w:rPr>
                <w:bCs/>
                <w:color w:val="000000" w:themeColor="text1"/>
                <w:sz w:val="28"/>
                <w:szCs w:val="28"/>
              </w:rPr>
              <w:t>92</w:t>
            </w:r>
            <w:r w:rsidRPr="00837544">
              <w:rPr>
                <w:rFonts w:hint="eastAsia"/>
                <w:bCs/>
                <w:color w:val="000000" w:themeColor="text1"/>
                <w:sz w:val="28"/>
                <w:szCs w:val="28"/>
              </w:rPr>
              <w:t>.</w:t>
            </w:r>
            <w:r w:rsidRPr="00837544">
              <w:rPr>
                <w:bCs/>
                <w:color w:val="000000" w:themeColor="text1"/>
                <w:sz w:val="28"/>
                <w:szCs w:val="28"/>
              </w:rPr>
              <w:t>82</w:t>
            </w:r>
          </w:p>
        </w:tc>
        <w:tc>
          <w:tcPr>
            <w:tcW w:w="1181" w:type="dxa"/>
            <w:vAlign w:val="center"/>
          </w:tcPr>
          <w:p w14:paraId="3AA54D79"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7299DCAB"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13B3716D"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0895824C" w14:textId="4CD5D7F5" w:rsidR="00051F4B" w:rsidRPr="00837544" w:rsidRDefault="00051F4B" w:rsidP="009A36C3">
            <w:pPr>
              <w:jc w:val="left"/>
              <w:rPr>
                <w:bCs/>
                <w:color w:val="000000" w:themeColor="text1"/>
                <w:sz w:val="28"/>
                <w:szCs w:val="28"/>
              </w:rPr>
            </w:pPr>
          </w:p>
        </w:tc>
      </w:tr>
      <w:tr w:rsidR="00051F4B" w:rsidRPr="00837544" w14:paraId="7B073A90" w14:textId="77777777" w:rsidTr="005E7827">
        <w:trPr>
          <w:trHeight w:val="567"/>
        </w:trPr>
        <w:tc>
          <w:tcPr>
            <w:tcW w:w="1701" w:type="dxa"/>
            <w:vAlign w:val="center"/>
          </w:tcPr>
          <w:p w14:paraId="23B13DFE" w14:textId="69BB3508" w:rsidR="00051F4B" w:rsidRPr="00837544" w:rsidRDefault="00051F4B" w:rsidP="009A36C3">
            <w:pPr>
              <w:jc w:val="left"/>
              <w:rPr>
                <w:color w:val="000000" w:themeColor="text1"/>
                <w:sz w:val="28"/>
                <w:szCs w:val="28"/>
              </w:rPr>
            </w:pPr>
            <w:r w:rsidRPr="00837544">
              <w:rPr>
                <w:rFonts w:hint="eastAsia"/>
                <w:color w:val="000000" w:themeColor="text1"/>
                <w:sz w:val="28"/>
                <w:szCs w:val="28"/>
              </w:rPr>
              <w:t>彰化</w:t>
            </w:r>
            <w:r w:rsidR="009517A7">
              <w:rPr>
                <w:rFonts w:hint="eastAsia"/>
                <w:color w:val="000000" w:themeColor="text1"/>
                <w:sz w:val="28"/>
                <w:szCs w:val="28"/>
              </w:rPr>
              <w:t>地院</w:t>
            </w:r>
          </w:p>
        </w:tc>
        <w:tc>
          <w:tcPr>
            <w:tcW w:w="2694" w:type="dxa"/>
            <w:vAlign w:val="center"/>
          </w:tcPr>
          <w:p w14:paraId="61A3FE6E"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1</w:t>
            </w:r>
            <w:r w:rsidRPr="00837544">
              <w:rPr>
                <w:bCs/>
                <w:color w:val="000000" w:themeColor="text1"/>
                <w:sz w:val="28"/>
                <w:szCs w:val="28"/>
              </w:rPr>
              <w:t>,320</w:t>
            </w:r>
          </w:p>
        </w:tc>
        <w:tc>
          <w:tcPr>
            <w:tcW w:w="1181" w:type="dxa"/>
            <w:vAlign w:val="center"/>
          </w:tcPr>
          <w:p w14:paraId="6B64B4E6" w14:textId="582B4829"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117CCDD3" w14:textId="13C0D945"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7BF0CB46" w14:textId="61253B85"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5FB34266" w14:textId="42CAADCB" w:rsidR="00051F4B" w:rsidRPr="00837544" w:rsidRDefault="00051F4B" w:rsidP="009A36C3">
            <w:pPr>
              <w:jc w:val="left"/>
              <w:rPr>
                <w:bCs/>
                <w:color w:val="000000" w:themeColor="text1"/>
                <w:sz w:val="28"/>
                <w:szCs w:val="28"/>
              </w:rPr>
            </w:pPr>
          </w:p>
        </w:tc>
      </w:tr>
      <w:tr w:rsidR="00051F4B" w:rsidRPr="00837544" w14:paraId="5E42A471" w14:textId="77777777" w:rsidTr="005E7827">
        <w:trPr>
          <w:trHeight w:val="567"/>
        </w:trPr>
        <w:tc>
          <w:tcPr>
            <w:tcW w:w="1701" w:type="dxa"/>
            <w:vAlign w:val="center"/>
          </w:tcPr>
          <w:p w14:paraId="5F5E9BA6" w14:textId="03A7E12E" w:rsidR="00051F4B" w:rsidRPr="00837544" w:rsidRDefault="00051F4B" w:rsidP="009A36C3">
            <w:pPr>
              <w:jc w:val="left"/>
              <w:rPr>
                <w:color w:val="000000" w:themeColor="text1"/>
                <w:sz w:val="28"/>
                <w:szCs w:val="28"/>
              </w:rPr>
            </w:pPr>
            <w:r w:rsidRPr="00837544">
              <w:rPr>
                <w:rFonts w:hint="eastAsia"/>
                <w:color w:val="000000" w:themeColor="text1"/>
                <w:sz w:val="28"/>
                <w:szCs w:val="28"/>
              </w:rPr>
              <w:t>南投</w:t>
            </w:r>
            <w:r w:rsidR="009517A7">
              <w:rPr>
                <w:rFonts w:hint="eastAsia"/>
                <w:color w:val="000000" w:themeColor="text1"/>
                <w:sz w:val="28"/>
                <w:szCs w:val="28"/>
              </w:rPr>
              <w:t>地院</w:t>
            </w:r>
          </w:p>
        </w:tc>
        <w:tc>
          <w:tcPr>
            <w:tcW w:w="2694" w:type="dxa"/>
            <w:vAlign w:val="center"/>
          </w:tcPr>
          <w:p w14:paraId="4B861A87"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100.94</w:t>
            </w:r>
          </w:p>
        </w:tc>
        <w:tc>
          <w:tcPr>
            <w:tcW w:w="1181" w:type="dxa"/>
            <w:vAlign w:val="center"/>
          </w:tcPr>
          <w:p w14:paraId="72B4841B"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123D0290" w14:textId="77777777" w:rsidR="00051F4B" w:rsidRPr="00837544" w:rsidRDefault="00051F4B" w:rsidP="007344DC">
            <w:pPr>
              <w:jc w:val="center"/>
              <w:rPr>
                <w:bCs/>
                <w:color w:val="000000" w:themeColor="text1"/>
                <w:sz w:val="28"/>
                <w:szCs w:val="28"/>
              </w:rPr>
            </w:pPr>
          </w:p>
        </w:tc>
        <w:tc>
          <w:tcPr>
            <w:tcW w:w="1181" w:type="dxa"/>
            <w:vAlign w:val="center"/>
          </w:tcPr>
          <w:p w14:paraId="49980070" w14:textId="1FDC8775" w:rsidR="00051F4B" w:rsidRPr="00837544" w:rsidRDefault="00E61882"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6755B661" w14:textId="747A0BC6" w:rsidR="00051F4B" w:rsidRPr="00837544" w:rsidRDefault="00051F4B" w:rsidP="009A36C3">
            <w:pPr>
              <w:jc w:val="left"/>
              <w:rPr>
                <w:bCs/>
                <w:color w:val="000000" w:themeColor="text1"/>
                <w:sz w:val="28"/>
                <w:szCs w:val="28"/>
              </w:rPr>
            </w:pPr>
          </w:p>
        </w:tc>
      </w:tr>
      <w:tr w:rsidR="00051F4B" w:rsidRPr="00837544" w14:paraId="3E20C3C0" w14:textId="77777777" w:rsidTr="005E7827">
        <w:trPr>
          <w:trHeight w:val="567"/>
        </w:trPr>
        <w:tc>
          <w:tcPr>
            <w:tcW w:w="1701" w:type="dxa"/>
            <w:vAlign w:val="center"/>
          </w:tcPr>
          <w:p w14:paraId="3DAB70E5" w14:textId="4887C7F4" w:rsidR="00051F4B" w:rsidRPr="00837544" w:rsidRDefault="00051F4B" w:rsidP="009A36C3">
            <w:pPr>
              <w:jc w:val="left"/>
              <w:rPr>
                <w:color w:val="000000" w:themeColor="text1"/>
                <w:sz w:val="28"/>
                <w:szCs w:val="28"/>
              </w:rPr>
            </w:pPr>
            <w:r w:rsidRPr="00837544">
              <w:rPr>
                <w:rFonts w:hint="eastAsia"/>
                <w:color w:val="000000" w:themeColor="text1"/>
                <w:sz w:val="28"/>
                <w:szCs w:val="28"/>
              </w:rPr>
              <w:t>雲林</w:t>
            </w:r>
            <w:r w:rsidR="009517A7">
              <w:rPr>
                <w:rFonts w:hint="eastAsia"/>
                <w:color w:val="000000" w:themeColor="text1"/>
                <w:sz w:val="28"/>
                <w:szCs w:val="28"/>
              </w:rPr>
              <w:t>地院</w:t>
            </w:r>
          </w:p>
        </w:tc>
        <w:tc>
          <w:tcPr>
            <w:tcW w:w="2694" w:type="dxa"/>
            <w:vAlign w:val="center"/>
          </w:tcPr>
          <w:p w14:paraId="7516E5F8"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8</w:t>
            </w:r>
            <w:r w:rsidRPr="00837544">
              <w:rPr>
                <w:bCs/>
                <w:color w:val="000000" w:themeColor="text1"/>
                <w:sz w:val="28"/>
                <w:szCs w:val="28"/>
              </w:rPr>
              <w:t>9.98</w:t>
            </w:r>
          </w:p>
        </w:tc>
        <w:tc>
          <w:tcPr>
            <w:tcW w:w="1181" w:type="dxa"/>
            <w:vAlign w:val="center"/>
          </w:tcPr>
          <w:p w14:paraId="0A8140B3"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1B9BD232"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43DB805C"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56D82C1A" w14:textId="0922B2A1" w:rsidR="00051F4B" w:rsidRPr="00837544" w:rsidRDefault="00051F4B" w:rsidP="009A36C3">
            <w:pPr>
              <w:jc w:val="left"/>
              <w:rPr>
                <w:bCs/>
                <w:color w:val="000000" w:themeColor="text1"/>
                <w:sz w:val="28"/>
                <w:szCs w:val="28"/>
              </w:rPr>
            </w:pPr>
          </w:p>
        </w:tc>
      </w:tr>
      <w:tr w:rsidR="00051F4B" w:rsidRPr="00837544" w14:paraId="03D665B5" w14:textId="77777777" w:rsidTr="005E7827">
        <w:trPr>
          <w:trHeight w:val="567"/>
        </w:trPr>
        <w:tc>
          <w:tcPr>
            <w:tcW w:w="1701" w:type="dxa"/>
            <w:vAlign w:val="center"/>
          </w:tcPr>
          <w:p w14:paraId="0A028295" w14:textId="12543A87" w:rsidR="00051F4B" w:rsidRPr="00837544" w:rsidRDefault="00051F4B" w:rsidP="009A36C3">
            <w:pPr>
              <w:jc w:val="left"/>
              <w:rPr>
                <w:color w:val="000000" w:themeColor="text1"/>
                <w:sz w:val="28"/>
                <w:szCs w:val="28"/>
              </w:rPr>
            </w:pPr>
            <w:r w:rsidRPr="00837544">
              <w:rPr>
                <w:rFonts w:hint="eastAsia"/>
                <w:color w:val="000000" w:themeColor="text1"/>
                <w:sz w:val="28"/>
                <w:szCs w:val="28"/>
              </w:rPr>
              <w:t>嘉義</w:t>
            </w:r>
            <w:r w:rsidR="009517A7">
              <w:rPr>
                <w:rFonts w:hint="eastAsia"/>
                <w:color w:val="000000" w:themeColor="text1"/>
                <w:sz w:val="28"/>
                <w:szCs w:val="28"/>
              </w:rPr>
              <w:t>地院</w:t>
            </w:r>
          </w:p>
        </w:tc>
        <w:tc>
          <w:tcPr>
            <w:tcW w:w="2694" w:type="dxa"/>
            <w:vAlign w:val="center"/>
          </w:tcPr>
          <w:p w14:paraId="1D583BD6"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627.78</w:t>
            </w:r>
          </w:p>
        </w:tc>
        <w:tc>
          <w:tcPr>
            <w:tcW w:w="1181" w:type="dxa"/>
            <w:vAlign w:val="center"/>
          </w:tcPr>
          <w:p w14:paraId="5CFC52F0"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5706A4FE"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34F47C04"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224673D5" w14:textId="132B7C2B" w:rsidR="00051F4B" w:rsidRPr="00837544" w:rsidRDefault="00051F4B" w:rsidP="009A36C3">
            <w:pPr>
              <w:jc w:val="left"/>
              <w:rPr>
                <w:bCs/>
                <w:color w:val="000000" w:themeColor="text1"/>
                <w:sz w:val="28"/>
                <w:szCs w:val="28"/>
              </w:rPr>
            </w:pPr>
          </w:p>
        </w:tc>
      </w:tr>
      <w:tr w:rsidR="00051F4B" w:rsidRPr="00837544" w14:paraId="3E55C386" w14:textId="77777777" w:rsidTr="005E7827">
        <w:trPr>
          <w:trHeight w:val="567"/>
        </w:trPr>
        <w:tc>
          <w:tcPr>
            <w:tcW w:w="1701" w:type="dxa"/>
            <w:vAlign w:val="center"/>
          </w:tcPr>
          <w:p w14:paraId="5308947D" w14:textId="606D0E9E" w:rsidR="00051F4B" w:rsidRPr="00837544" w:rsidRDefault="00051F4B" w:rsidP="009A36C3">
            <w:pPr>
              <w:jc w:val="left"/>
              <w:rPr>
                <w:color w:val="000000" w:themeColor="text1"/>
                <w:sz w:val="28"/>
                <w:szCs w:val="28"/>
              </w:rPr>
            </w:pPr>
            <w:r w:rsidRPr="00837544">
              <w:rPr>
                <w:rFonts w:hint="eastAsia"/>
                <w:color w:val="000000" w:themeColor="text1"/>
                <w:sz w:val="28"/>
                <w:szCs w:val="28"/>
              </w:rPr>
              <w:t>臺南</w:t>
            </w:r>
            <w:r w:rsidR="009517A7">
              <w:rPr>
                <w:rFonts w:hint="eastAsia"/>
                <w:color w:val="000000" w:themeColor="text1"/>
                <w:sz w:val="28"/>
                <w:szCs w:val="28"/>
              </w:rPr>
              <w:t>地院</w:t>
            </w:r>
          </w:p>
        </w:tc>
        <w:tc>
          <w:tcPr>
            <w:tcW w:w="2694" w:type="dxa"/>
            <w:vAlign w:val="center"/>
          </w:tcPr>
          <w:p w14:paraId="0B35610C"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332</w:t>
            </w:r>
          </w:p>
        </w:tc>
        <w:tc>
          <w:tcPr>
            <w:tcW w:w="1181" w:type="dxa"/>
            <w:vAlign w:val="center"/>
          </w:tcPr>
          <w:p w14:paraId="19D8B079"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28F6E4C1"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22B28EF1"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37226A53" w14:textId="06474183" w:rsidR="00051F4B" w:rsidRPr="00837544" w:rsidRDefault="00051F4B" w:rsidP="009A36C3">
            <w:pPr>
              <w:jc w:val="left"/>
              <w:rPr>
                <w:bCs/>
                <w:color w:val="000000" w:themeColor="text1"/>
                <w:sz w:val="28"/>
                <w:szCs w:val="28"/>
              </w:rPr>
            </w:pPr>
          </w:p>
        </w:tc>
      </w:tr>
      <w:tr w:rsidR="00051F4B" w:rsidRPr="00837544" w14:paraId="60B159E7" w14:textId="77777777" w:rsidTr="005E7827">
        <w:trPr>
          <w:trHeight w:val="567"/>
        </w:trPr>
        <w:tc>
          <w:tcPr>
            <w:tcW w:w="1701" w:type="dxa"/>
            <w:vAlign w:val="center"/>
          </w:tcPr>
          <w:p w14:paraId="7B3ACF8E" w14:textId="40D4C292" w:rsidR="00051F4B" w:rsidRPr="00837544" w:rsidRDefault="00051F4B" w:rsidP="009A36C3">
            <w:pPr>
              <w:jc w:val="left"/>
              <w:rPr>
                <w:color w:val="000000" w:themeColor="text1"/>
                <w:sz w:val="28"/>
                <w:szCs w:val="28"/>
              </w:rPr>
            </w:pPr>
            <w:r w:rsidRPr="00837544">
              <w:rPr>
                <w:rFonts w:hint="eastAsia"/>
                <w:color w:val="000000" w:themeColor="text1"/>
                <w:sz w:val="28"/>
                <w:szCs w:val="28"/>
              </w:rPr>
              <w:t>高雄</w:t>
            </w:r>
            <w:r w:rsidR="009517A7">
              <w:rPr>
                <w:rFonts w:hint="eastAsia"/>
                <w:color w:val="000000" w:themeColor="text1"/>
                <w:sz w:val="28"/>
                <w:szCs w:val="28"/>
              </w:rPr>
              <w:t>地院</w:t>
            </w:r>
          </w:p>
        </w:tc>
        <w:tc>
          <w:tcPr>
            <w:tcW w:w="2694" w:type="dxa"/>
            <w:vAlign w:val="center"/>
          </w:tcPr>
          <w:p w14:paraId="1A397FA9"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約</w:t>
            </w:r>
            <w:r w:rsidRPr="00837544">
              <w:rPr>
                <w:bCs/>
                <w:color w:val="000000" w:themeColor="text1"/>
                <w:sz w:val="28"/>
                <w:szCs w:val="28"/>
              </w:rPr>
              <w:t>16</w:t>
            </w:r>
            <w:r w:rsidRPr="00837544">
              <w:rPr>
                <w:rFonts w:hint="eastAsia"/>
                <w:bCs/>
                <w:color w:val="000000" w:themeColor="text1"/>
                <w:sz w:val="28"/>
                <w:szCs w:val="28"/>
              </w:rPr>
              <w:t>5.29</w:t>
            </w:r>
          </w:p>
        </w:tc>
        <w:tc>
          <w:tcPr>
            <w:tcW w:w="1181" w:type="dxa"/>
            <w:vAlign w:val="center"/>
          </w:tcPr>
          <w:p w14:paraId="2AE340A6"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6B33FA5E"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4418CEBA"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7C04D6CC" w14:textId="76A8E16E" w:rsidR="00051F4B" w:rsidRPr="00837544" w:rsidRDefault="00051F4B" w:rsidP="009A36C3">
            <w:pPr>
              <w:jc w:val="left"/>
              <w:rPr>
                <w:bCs/>
                <w:color w:val="000000" w:themeColor="text1"/>
                <w:sz w:val="28"/>
                <w:szCs w:val="28"/>
              </w:rPr>
            </w:pPr>
          </w:p>
        </w:tc>
      </w:tr>
      <w:tr w:rsidR="00051F4B" w:rsidRPr="00837544" w14:paraId="5CEAC3D2" w14:textId="77777777" w:rsidTr="005E7827">
        <w:trPr>
          <w:trHeight w:val="567"/>
        </w:trPr>
        <w:tc>
          <w:tcPr>
            <w:tcW w:w="1701" w:type="dxa"/>
            <w:vAlign w:val="center"/>
          </w:tcPr>
          <w:p w14:paraId="0ED2CE42" w14:textId="50725DAD" w:rsidR="00051F4B" w:rsidRPr="00837544" w:rsidRDefault="00E61882" w:rsidP="009A36C3">
            <w:pPr>
              <w:jc w:val="left"/>
              <w:rPr>
                <w:color w:val="000000" w:themeColor="text1"/>
                <w:sz w:val="28"/>
                <w:szCs w:val="28"/>
              </w:rPr>
            </w:pPr>
            <w:r w:rsidRPr="00837544">
              <w:rPr>
                <w:bCs/>
                <w:color w:val="000000" w:themeColor="text1"/>
                <w:sz w:val="28"/>
                <w:szCs w:val="28"/>
              </w:rPr>
              <w:t>*</w:t>
            </w:r>
            <w:r w:rsidR="00051F4B" w:rsidRPr="00837544">
              <w:rPr>
                <w:rFonts w:hint="eastAsia"/>
                <w:color w:val="000000" w:themeColor="text1"/>
                <w:sz w:val="28"/>
                <w:szCs w:val="28"/>
              </w:rPr>
              <w:t>橋頭</w:t>
            </w:r>
            <w:r w:rsidR="009517A7">
              <w:rPr>
                <w:rFonts w:hint="eastAsia"/>
                <w:color w:val="000000" w:themeColor="text1"/>
                <w:sz w:val="28"/>
                <w:szCs w:val="28"/>
              </w:rPr>
              <w:t>地院</w:t>
            </w:r>
          </w:p>
        </w:tc>
        <w:tc>
          <w:tcPr>
            <w:tcW w:w="2694" w:type="dxa"/>
            <w:vAlign w:val="center"/>
          </w:tcPr>
          <w:p w14:paraId="46C0D102" w14:textId="7E6F07EA" w:rsidR="00051F4B" w:rsidRPr="00837544" w:rsidRDefault="00051F4B" w:rsidP="00E61882">
            <w:pPr>
              <w:jc w:val="left"/>
              <w:rPr>
                <w:bCs/>
                <w:color w:val="000000" w:themeColor="text1"/>
                <w:sz w:val="28"/>
                <w:szCs w:val="28"/>
              </w:rPr>
            </w:pPr>
            <w:r w:rsidRPr="00837544">
              <w:rPr>
                <w:bCs/>
                <w:color w:val="000000" w:themeColor="text1"/>
                <w:sz w:val="28"/>
                <w:szCs w:val="28"/>
              </w:rPr>
              <w:t>1461</w:t>
            </w:r>
            <w:r w:rsidRPr="00837544">
              <w:rPr>
                <w:rFonts w:hint="eastAsia"/>
                <w:bCs/>
                <w:color w:val="000000" w:themeColor="text1"/>
                <w:sz w:val="28"/>
                <w:szCs w:val="28"/>
              </w:rPr>
              <w:t>.</w:t>
            </w:r>
            <w:r w:rsidRPr="00837544">
              <w:rPr>
                <w:bCs/>
                <w:color w:val="000000" w:themeColor="text1"/>
                <w:sz w:val="28"/>
                <w:szCs w:val="28"/>
              </w:rPr>
              <w:t>71</w:t>
            </w:r>
            <w:r w:rsidR="00855D2D">
              <w:rPr>
                <w:rFonts w:hint="eastAsia"/>
                <w:bCs/>
                <w:color w:val="000000" w:themeColor="text1"/>
                <w:sz w:val="28"/>
                <w:szCs w:val="28"/>
              </w:rPr>
              <w:t>(</w:t>
            </w:r>
            <w:r w:rsidRPr="00837544">
              <w:rPr>
                <w:rFonts w:hint="eastAsia"/>
                <w:bCs/>
                <w:color w:val="000000" w:themeColor="text1"/>
                <w:sz w:val="28"/>
                <w:szCs w:val="28"/>
              </w:rPr>
              <w:t>105年9月1日成立</w:t>
            </w:r>
            <w:r w:rsidR="00855D2D">
              <w:rPr>
                <w:rFonts w:hint="eastAsia"/>
                <w:bCs/>
                <w:color w:val="000000" w:themeColor="text1"/>
                <w:sz w:val="28"/>
                <w:szCs w:val="28"/>
              </w:rPr>
              <w:t>)</w:t>
            </w:r>
          </w:p>
        </w:tc>
        <w:tc>
          <w:tcPr>
            <w:tcW w:w="1181" w:type="dxa"/>
            <w:vAlign w:val="center"/>
          </w:tcPr>
          <w:p w14:paraId="6E1F0F71" w14:textId="63B69246"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38A05A76" w14:textId="5314A8E2"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7ABB36CF" w14:textId="773A47C4"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7B328A26" w14:textId="47DD248F" w:rsidR="00051F4B" w:rsidRPr="00837544" w:rsidRDefault="00051F4B" w:rsidP="009A36C3">
            <w:pPr>
              <w:jc w:val="left"/>
              <w:rPr>
                <w:bCs/>
                <w:color w:val="000000" w:themeColor="text1"/>
                <w:sz w:val="28"/>
                <w:szCs w:val="28"/>
              </w:rPr>
            </w:pPr>
          </w:p>
        </w:tc>
      </w:tr>
      <w:tr w:rsidR="00051F4B" w:rsidRPr="00837544" w14:paraId="697B0855" w14:textId="77777777" w:rsidTr="005E7827">
        <w:trPr>
          <w:trHeight w:val="567"/>
        </w:trPr>
        <w:tc>
          <w:tcPr>
            <w:tcW w:w="1701" w:type="dxa"/>
            <w:vAlign w:val="center"/>
          </w:tcPr>
          <w:p w14:paraId="35673E69" w14:textId="1A86238B" w:rsidR="00051F4B" w:rsidRPr="00837544" w:rsidRDefault="00051F4B" w:rsidP="009A36C3">
            <w:pPr>
              <w:jc w:val="left"/>
              <w:rPr>
                <w:color w:val="000000" w:themeColor="text1"/>
                <w:sz w:val="28"/>
                <w:szCs w:val="28"/>
              </w:rPr>
            </w:pPr>
            <w:r w:rsidRPr="00837544">
              <w:rPr>
                <w:rFonts w:hint="eastAsia"/>
                <w:color w:val="000000" w:themeColor="text1"/>
                <w:sz w:val="28"/>
                <w:szCs w:val="28"/>
              </w:rPr>
              <w:t>屏東</w:t>
            </w:r>
            <w:r w:rsidR="009517A7">
              <w:rPr>
                <w:rFonts w:hint="eastAsia"/>
                <w:color w:val="000000" w:themeColor="text1"/>
                <w:sz w:val="28"/>
                <w:szCs w:val="28"/>
              </w:rPr>
              <w:t>地院</w:t>
            </w:r>
          </w:p>
        </w:tc>
        <w:tc>
          <w:tcPr>
            <w:tcW w:w="2694" w:type="dxa"/>
            <w:vAlign w:val="center"/>
          </w:tcPr>
          <w:p w14:paraId="54D203EE"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100.8</w:t>
            </w:r>
          </w:p>
        </w:tc>
        <w:tc>
          <w:tcPr>
            <w:tcW w:w="1181" w:type="dxa"/>
            <w:vAlign w:val="center"/>
          </w:tcPr>
          <w:p w14:paraId="17EDADBC" w14:textId="5BE58C0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142ECAD5"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6228166F"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36F17DFC" w14:textId="09D0557F" w:rsidR="00051F4B" w:rsidRPr="00837544" w:rsidRDefault="00051F4B" w:rsidP="009A36C3">
            <w:pPr>
              <w:jc w:val="left"/>
              <w:rPr>
                <w:bCs/>
                <w:color w:val="000000" w:themeColor="text1"/>
                <w:sz w:val="28"/>
                <w:szCs w:val="28"/>
              </w:rPr>
            </w:pPr>
          </w:p>
        </w:tc>
      </w:tr>
      <w:tr w:rsidR="00051F4B" w:rsidRPr="00837544" w14:paraId="2417D088" w14:textId="77777777" w:rsidTr="005E7827">
        <w:trPr>
          <w:trHeight w:val="567"/>
        </w:trPr>
        <w:tc>
          <w:tcPr>
            <w:tcW w:w="1701" w:type="dxa"/>
            <w:vAlign w:val="center"/>
          </w:tcPr>
          <w:p w14:paraId="2FFB9247" w14:textId="059DE7BD" w:rsidR="00051F4B" w:rsidRPr="00837544" w:rsidRDefault="00051F4B" w:rsidP="009A36C3">
            <w:pPr>
              <w:jc w:val="left"/>
              <w:rPr>
                <w:color w:val="000000" w:themeColor="text1"/>
                <w:sz w:val="28"/>
                <w:szCs w:val="28"/>
              </w:rPr>
            </w:pPr>
            <w:r w:rsidRPr="00837544">
              <w:rPr>
                <w:rFonts w:hint="eastAsia"/>
                <w:color w:val="000000" w:themeColor="text1"/>
                <w:sz w:val="28"/>
                <w:szCs w:val="28"/>
              </w:rPr>
              <w:t>臺東</w:t>
            </w:r>
            <w:r w:rsidR="009517A7">
              <w:rPr>
                <w:rFonts w:hint="eastAsia"/>
                <w:color w:val="000000" w:themeColor="text1"/>
                <w:sz w:val="28"/>
                <w:szCs w:val="28"/>
              </w:rPr>
              <w:t>地院</w:t>
            </w:r>
          </w:p>
        </w:tc>
        <w:tc>
          <w:tcPr>
            <w:tcW w:w="2694" w:type="dxa"/>
            <w:vAlign w:val="center"/>
          </w:tcPr>
          <w:p w14:paraId="612768C3"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136.35</w:t>
            </w:r>
          </w:p>
        </w:tc>
        <w:tc>
          <w:tcPr>
            <w:tcW w:w="1181" w:type="dxa"/>
            <w:vAlign w:val="center"/>
          </w:tcPr>
          <w:p w14:paraId="3FEAD8CE"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2F8C3A1E"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319E5E3A"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23919BEE" w14:textId="186CB0EC" w:rsidR="00051F4B" w:rsidRPr="00837544" w:rsidRDefault="00051F4B" w:rsidP="009A36C3">
            <w:pPr>
              <w:jc w:val="left"/>
              <w:rPr>
                <w:bCs/>
                <w:color w:val="000000" w:themeColor="text1"/>
                <w:sz w:val="28"/>
                <w:szCs w:val="28"/>
              </w:rPr>
            </w:pPr>
          </w:p>
        </w:tc>
      </w:tr>
      <w:tr w:rsidR="00051F4B" w:rsidRPr="00837544" w14:paraId="3DE80D33" w14:textId="77777777" w:rsidTr="005E7827">
        <w:trPr>
          <w:trHeight w:val="567"/>
        </w:trPr>
        <w:tc>
          <w:tcPr>
            <w:tcW w:w="1701" w:type="dxa"/>
            <w:vAlign w:val="center"/>
          </w:tcPr>
          <w:p w14:paraId="40A7A76E" w14:textId="75B56834" w:rsidR="00051F4B" w:rsidRPr="00837544" w:rsidRDefault="00051F4B" w:rsidP="009A36C3">
            <w:pPr>
              <w:jc w:val="left"/>
              <w:rPr>
                <w:color w:val="000000" w:themeColor="text1"/>
                <w:sz w:val="28"/>
                <w:szCs w:val="28"/>
              </w:rPr>
            </w:pPr>
            <w:r w:rsidRPr="00837544">
              <w:rPr>
                <w:rFonts w:hint="eastAsia"/>
                <w:color w:val="000000" w:themeColor="text1"/>
                <w:sz w:val="28"/>
                <w:szCs w:val="28"/>
              </w:rPr>
              <w:lastRenderedPageBreak/>
              <w:t>花蓮</w:t>
            </w:r>
            <w:r w:rsidR="009517A7">
              <w:rPr>
                <w:rFonts w:hint="eastAsia"/>
                <w:color w:val="000000" w:themeColor="text1"/>
                <w:sz w:val="28"/>
                <w:szCs w:val="28"/>
              </w:rPr>
              <w:t>地院</w:t>
            </w:r>
          </w:p>
        </w:tc>
        <w:tc>
          <w:tcPr>
            <w:tcW w:w="2694" w:type="dxa"/>
            <w:vAlign w:val="center"/>
          </w:tcPr>
          <w:p w14:paraId="7ACEFF60"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56</w:t>
            </w:r>
          </w:p>
        </w:tc>
        <w:tc>
          <w:tcPr>
            <w:tcW w:w="1181" w:type="dxa"/>
            <w:vAlign w:val="center"/>
          </w:tcPr>
          <w:p w14:paraId="7227EC99"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00ACAAFD"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7B2853B2"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551FBED0" w14:textId="1CCC01AA" w:rsidR="00051F4B" w:rsidRPr="00837544" w:rsidRDefault="00051F4B" w:rsidP="009A36C3">
            <w:pPr>
              <w:jc w:val="left"/>
              <w:rPr>
                <w:bCs/>
                <w:color w:val="000000" w:themeColor="text1"/>
                <w:sz w:val="28"/>
                <w:szCs w:val="28"/>
              </w:rPr>
            </w:pPr>
          </w:p>
        </w:tc>
      </w:tr>
      <w:tr w:rsidR="00051F4B" w:rsidRPr="00837544" w14:paraId="457BDBC0" w14:textId="77777777" w:rsidTr="005E7827">
        <w:trPr>
          <w:trHeight w:val="567"/>
        </w:trPr>
        <w:tc>
          <w:tcPr>
            <w:tcW w:w="1701" w:type="dxa"/>
            <w:vAlign w:val="center"/>
          </w:tcPr>
          <w:p w14:paraId="0A4F3CFD" w14:textId="1F0A7D79" w:rsidR="00051F4B" w:rsidRPr="00837544" w:rsidRDefault="00051F4B" w:rsidP="009A36C3">
            <w:pPr>
              <w:jc w:val="left"/>
              <w:rPr>
                <w:color w:val="000000" w:themeColor="text1"/>
                <w:sz w:val="28"/>
                <w:szCs w:val="28"/>
              </w:rPr>
            </w:pPr>
            <w:r w:rsidRPr="00837544">
              <w:rPr>
                <w:rFonts w:hint="eastAsia"/>
                <w:color w:val="000000" w:themeColor="text1"/>
                <w:sz w:val="28"/>
                <w:szCs w:val="28"/>
              </w:rPr>
              <w:t>宜蘭</w:t>
            </w:r>
            <w:r w:rsidR="009517A7">
              <w:rPr>
                <w:rFonts w:hint="eastAsia"/>
                <w:color w:val="000000" w:themeColor="text1"/>
                <w:sz w:val="28"/>
                <w:szCs w:val="28"/>
              </w:rPr>
              <w:t>地院</w:t>
            </w:r>
          </w:p>
        </w:tc>
        <w:tc>
          <w:tcPr>
            <w:tcW w:w="2694" w:type="dxa"/>
            <w:vAlign w:val="center"/>
          </w:tcPr>
          <w:p w14:paraId="1CE37920"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1</w:t>
            </w:r>
            <w:r w:rsidRPr="00837544">
              <w:rPr>
                <w:bCs/>
                <w:color w:val="000000" w:themeColor="text1"/>
                <w:sz w:val="28"/>
                <w:szCs w:val="28"/>
              </w:rPr>
              <w:t>10</w:t>
            </w:r>
          </w:p>
        </w:tc>
        <w:tc>
          <w:tcPr>
            <w:tcW w:w="1181" w:type="dxa"/>
            <w:vAlign w:val="center"/>
          </w:tcPr>
          <w:p w14:paraId="5DAA717A"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6ED03FA4"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46266D1D"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4B34D929" w14:textId="59688583" w:rsidR="00051F4B" w:rsidRPr="00837544" w:rsidRDefault="00051F4B" w:rsidP="009A36C3">
            <w:pPr>
              <w:jc w:val="left"/>
              <w:rPr>
                <w:bCs/>
                <w:color w:val="000000" w:themeColor="text1"/>
                <w:sz w:val="28"/>
                <w:szCs w:val="28"/>
              </w:rPr>
            </w:pPr>
          </w:p>
        </w:tc>
      </w:tr>
      <w:tr w:rsidR="00051F4B" w:rsidRPr="00837544" w14:paraId="1CFCD69A" w14:textId="77777777" w:rsidTr="005E7827">
        <w:trPr>
          <w:trHeight w:val="567"/>
        </w:trPr>
        <w:tc>
          <w:tcPr>
            <w:tcW w:w="1701" w:type="dxa"/>
            <w:vAlign w:val="center"/>
          </w:tcPr>
          <w:p w14:paraId="3BAA3722" w14:textId="3478953D" w:rsidR="00051F4B" w:rsidRPr="00837544" w:rsidRDefault="00051F4B" w:rsidP="009A36C3">
            <w:pPr>
              <w:jc w:val="left"/>
              <w:rPr>
                <w:color w:val="000000" w:themeColor="text1"/>
                <w:sz w:val="28"/>
                <w:szCs w:val="28"/>
              </w:rPr>
            </w:pPr>
            <w:r w:rsidRPr="00837544">
              <w:rPr>
                <w:rFonts w:hint="eastAsia"/>
                <w:color w:val="000000" w:themeColor="text1"/>
                <w:sz w:val="28"/>
                <w:szCs w:val="28"/>
              </w:rPr>
              <w:t>基隆</w:t>
            </w:r>
            <w:r w:rsidR="009517A7">
              <w:rPr>
                <w:rFonts w:hint="eastAsia"/>
                <w:color w:val="000000" w:themeColor="text1"/>
                <w:sz w:val="28"/>
                <w:szCs w:val="28"/>
              </w:rPr>
              <w:t>地院</w:t>
            </w:r>
          </w:p>
        </w:tc>
        <w:tc>
          <w:tcPr>
            <w:tcW w:w="2694" w:type="dxa"/>
            <w:vAlign w:val="center"/>
          </w:tcPr>
          <w:p w14:paraId="0C11D9CA"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1</w:t>
            </w:r>
            <w:r w:rsidRPr="00837544">
              <w:rPr>
                <w:bCs/>
                <w:color w:val="000000" w:themeColor="text1"/>
                <w:sz w:val="28"/>
                <w:szCs w:val="28"/>
              </w:rPr>
              <w:t>11.08</w:t>
            </w:r>
          </w:p>
        </w:tc>
        <w:tc>
          <w:tcPr>
            <w:tcW w:w="1181" w:type="dxa"/>
            <w:vAlign w:val="center"/>
          </w:tcPr>
          <w:p w14:paraId="23DCC3F8"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6756D3AA"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0903010B"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534BC622" w14:textId="19D6D99E" w:rsidR="00051F4B" w:rsidRPr="00837544" w:rsidRDefault="00051F4B" w:rsidP="009A36C3">
            <w:pPr>
              <w:jc w:val="left"/>
              <w:rPr>
                <w:bCs/>
                <w:color w:val="000000" w:themeColor="text1"/>
                <w:sz w:val="28"/>
                <w:szCs w:val="28"/>
              </w:rPr>
            </w:pPr>
          </w:p>
        </w:tc>
      </w:tr>
      <w:tr w:rsidR="00051F4B" w:rsidRPr="00837544" w14:paraId="2D8CFA03" w14:textId="77777777" w:rsidTr="005E7827">
        <w:trPr>
          <w:trHeight w:val="567"/>
        </w:trPr>
        <w:tc>
          <w:tcPr>
            <w:tcW w:w="1701" w:type="dxa"/>
            <w:vAlign w:val="center"/>
          </w:tcPr>
          <w:p w14:paraId="2AC19A07" w14:textId="2ACCFE83" w:rsidR="00051F4B" w:rsidRPr="00837544" w:rsidRDefault="00051F4B" w:rsidP="009A36C3">
            <w:pPr>
              <w:jc w:val="left"/>
              <w:rPr>
                <w:color w:val="000000" w:themeColor="text1"/>
                <w:sz w:val="28"/>
                <w:szCs w:val="28"/>
              </w:rPr>
            </w:pPr>
            <w:r w:rsidRPr="00837544">
              <w:rPr>
                <w:rFonts w:hint="eastAsia"/>
                <w:color w:val="000000" w:themeColor="text1"/>
                <w:sz w:val="28"/>
                <w:szCs w:val="28"/>
              </w:rPr>
              <w:t>澎湖</w:t>
            </w:r>
            <w:r w:rsidR="009517A7">
              <w:rPr>
                <w:rFonts w:hint="eastAsia"/>
                <w:color w:val="000000" w:themeColor="text1"/>
                <w:sz w:val="28"/>
                <w:szCs w:val="28"/>
              </w:rPr>
              <w:t>地院</w:t>
            </w:r>
          </w:p>
        </w:tc>
        <w:tc>
          <w:tcPr>
            <w:tcW w:w="2694" w:type="dxa"/>
            <w:vAlign w:val="center"/>
          </w:tcPr>
          <w:p w14:paraId="603ECE57"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90</w:t>
            </w:r>
          </w:p>
        </w:tc>
        <w:tc>
          <w:tcPr>
            <w:tcW w:w="1181" w:type="dxa"/>
            <w:vAlign w:val="center"/>
          </w:tcPr>
          <w:p w14:paraId="647ECA9A"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6F2F5E78"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07480A59"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71C1A968" w14:textId="626752DF" w:rsidR="00051F4B" w:rsidRPr="00837544" w:rsidRDefault="00051F4B" w:rsidP="009A36C3">
            <w:pPr>
              <w:jc w:val="left"/>
              <w:rPr>
                <w:bCs/>
                <w:color w:val="000000" w:themeColor="text1"/>
                <w:sz w:val="28"/>
                <w:szCs w:val="28"/>
              </w:rPr>
            </w:pPr>
          </w:p>
        </w:tc>
      </w:tr>
      <w:tr w:rsidR="00051F4B" w:rsidRPr="00837544" w14:paraId="267CEB63" w14:textId="77777777" w:rsidTr="005E7827">
        <w:trPr>
          <w:trHeight w:val="567"/>
        </w:trPr>
        <w:tc>
          <w:tcPr>
            <w:tcW w:w="1701" w:type="dxa"/>
            <w:vAlign w:val="center"/>
          </w:tcPr>
          <w:p w14:paraId="1460090E" w14:textId="5DF2AC20" w:rsidR="00051F4B" w:rsidRPr="00837544" w:rsidRDefault="00051F4B" w:rsidP="009A36C3">
            <w:pPr>
              <w:jc w:val="left"/>
              <w:rPr>
                <w:color w:val="000000" w:themeColor="text1"/>
                <w:sz w:val="28"/>
                <w:szCs w:val="28"/>
              </w:rPr>
            </w:pPr>
            <w:r w:rsidRPr="00837544">
              <w:rPr>
                <w:rFonts w:hint="eastAsia"/>
                <w:color w:val="000000" w:themeColor="text1"/>
                <w:sz w:val="28"/>
                <w:szCs w:val="28"/>
              </w:rPr>
              <w:t>高雄少年及</w:t>
            </w:r>
          </w:p>
          <w:p w14:paraId="434807E5" w14:textId="77777777" w:rsidR="00051F4B" w:rsidRPr="00837544" w:rsidRDefault="00051F4B" w:rsidP="009A36C3">
            <w:pPr>
              <w:jc w:val="left"/>
              <w:rPr>
                <w:color w:val="000000" w:themeColor="text1"/>
                <w:sz w:val="28"/>
                <w:szCs w:val="28"/>
              </w:rPr>
            </w:pPr>
            <w:r w:rsidRPr="00837544">
              <w:rPr>
                <w:rFonts w:hint="eastAsia"/>
                <w:color w:val="000000" w:themeColor="text1"/>
                <w:sz w:val="28"/>
                <w:szCs w:val="28"/>
              </w:rPr>
              <w:t>家事法院</w:t>
            </w:r>
          </w:p>
        </w:tc>
        <w:tc>
          <w:tcPr>
            <w:tcW w:w="2694" w:type="dxa"/>
            <w:vAlign w:val="center"/>
          </w:tcPr>
          <w:p w14:paraId="3D63C3AB"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8</w:t>
            </w:r>
            <w:r w:rsidRPr="00837544">
              <w:rPr>
                <w:bCs/>
                <w:color w:val="000000" w:themeColor="text1"/>
                <w:sz w:val="28"/>
                <w:szCs w:val="28"/>
              </w:rPr>
              <w:t>8</w:t>
            </w:r>
          </w:p>
        </w:tc>
        <w:tc>
          <w:tcPr>
            <w:tcW w:w="1181" w:type="dxa"/>
            <w:vAlign w:val="center"/>
          </w:tcPr>
          <w:p w14:paraId="37564B0B"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0489A942"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302F0EA9"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901" w:type="dxa"/>
            <w:vAlign w:val="center"/>
          </w:tcPr>
          <w:p w14:paraId="18524064" w14:textId="30E31200" w:rsidR="00051F4B" w:rsidRPr="00837544" w:rsidRDefault="00051F4B" w:rsidP="009A36C3">
            <w:pPr>
              <w:jc w:val="left"/>
              <w:rPr>
                <w:bCs/>
                <w:color w:val="000000" w:themeColor="text1"/>
                <w:sz w:val="28"/>
                <w:szCs w:val="28"/>
              </w:rPr>
            </w:pPr>
          </w:p>
        </w:tc>
      </w:tr>
      <w:tr w:rsidR="00051F4B" w:rsidRPr="00837544" w14:paraId="289670B7" w14:textId="77777777" w:rsidTr="005E7827">
        <w:trPr>
          <w:trHeight w:val="567"/>
        </w:trPr>
        <w:tc>
          <w:tcPr>
            <w:tcW w:w="1701" w:type="dxa"/>
            <w:vAlign w:val="center"/>
          </w:tcPr>
          <w:p w14:paraId="215EEB24" w14:textId="197E5292" w:rsidR="00051F4B" w:rsidRPr="00837544" w:rsidRDefault="00051F4B" w:rsidP="009A36C3">
            <w:pPr>
              <w:jc w:val="left"/>
              <w:rPr>
                <w:color w:val="000000" w:themeColor="text1"/>
                <w:sz w:val="28"/>
                <w:szCs w:val="28"/>
              </w:rPr>
            </w:pPr>
            <w:r w:rsidRPr="00837544">
              <w:rPr>
                <w:rFonts w:hint="eastAsia"/>
                <w:color w:val="000000" w:themeColor="text1"/>
                <w:sz w:val="28"/>
                <w:szCs w:val="28"/>
              </w:rPr>
              <w:t>福建金門</w:t>
            </w:r>
            <w:r w:rsidR="009517A7">
              <w:rPr>
                <w:rFonts w:hint="eastAsia"/>
                <w:color w:val="000000" w:themeColor="text1"/>
                <w:sz w:val="28"/>
                <w:szCs w:val="28"/>
              </w:rPr>
              <w:t>地院</w:t>
            </w:r>
          </w:p>
        </w:tc>
        <w:tc>
          <w:tcPr>
            <w:tcW w:w="2694" w:type="dxa"/>
            <w:vAlign w:val="center"/>
          </w:tcPr>
          <w:p w14:paraId="516F8411" w14:textId="77777777" w:rsidR="00051F4B" w:rsidRPr="00837544" w:rsidRDefault="00051F4B" w:rsidP="009A36C3">
            <w:pPr>
              <w:jc w:val="left"/>
              <w:rPr>
                <w:bCs/>
                <w:color w:val="000000" w:themeColor="text1"/>
                <w:sz w:val="28"/>
                <w:szCs w:val="28"/>
              </w:rPr>
            </w:pPr>
            <w:r w:rsidRPr="00837544">
              <w:rPr>
                <w:rFonts w:hint="eastAsia"/>
                <w:bCs/>
                <w:color w:val="000000" w:themeColor="text1"/>
                <w:sz w:val="28"/>
                <w:szCs w:val="28"/>
              </w:rPr>
              <w:t>10.564</w:t>
            </w:r>
          </w:p>
        </w:tc>
        <w:tc>
          <w:tcPr>
            <w:tcW w:w="1181" w:type="dxa"/>
            <w:vAlign w:val="center"/>
          </w:tcPr>
          <w:p w14:paraId="3E2A5EA9" w14:textId="77777777" w:rsidR="00051F4B" w:rsidRPr="00837544" w:rsidRDefault="00051F4B" w:rsidP="007344DC">
            <w:pPr>
              <w:jc w:val="center"/>
              <w:rPr>
                <w:bCs/>
                <w:color w:val="000000" w:themeColor="text1"/>
                <w:sz w:val="28"/>
                <w:szCs w:val="28"/>
              </w:rPr>
            </w:pPr>
          </w:p>
        </w:tc>
        <w:tc>
          <w:tcPr>
            <w:tcW w:w="1181" w:type="dxa"/>
            <w:vAlign w:val="center"/>
          </w:tcPr>
          <w:p w14:paraId="7A7E551B" w14:textId="77777777" w:rsidR="00051F4B" w:rsidRPr="00837544" w:rsidRDefault="00051F4B" w:rsidP="007344DC">
            <w:pPr>
              <w:jc w:val="center"/>
              <w:rPr>
                <w:bCs/>
                <w:color w:val="000000" w:themeColor="text1"/>
                <w:sz w:val="28"/>
                <w:szCs w:val="28"/>
              </w:rPr>
            </w:pPr>
          </w:p>
        </w:tc>
        <w:tc>
          <w:tcPr>
            <w:tcW w:w="1181" w:type="dxa"/>
            <w:vAlign w:val="center"/>
          </w:tcPr>
          <w:p w14:paraId="5B93D33C" w14:textId="77777777" w:rsidR="00051F4B" w:rsidRPr="00837544" w:rsidRDefault="00051F4B" w:rsidP="007344DC">
            <w:pPr>
              <w:jc w:val="center"/>
              <w:rPr>
                <w:bCs/>
                <w:color w:val="000000" w:themeColor="text1"/>
                <w:sz w:val="28"/>
                <w:szCs w:val="28"/>
              </w:rPr>
            </w:pPr>
          </w:p>
        </w:tc>
        <w:tc>
          <w:tcPr>
            <w:tcW w:w="901" w:type="dxa"/>
            <w:vAlign w:val="center"/>
          </w:tcPr>
          <w:p w14:paraId="511B8A53" w14:textId="12364D70" w:rsidR="00051F4B" w:rsidRPr="00837544" w:rsidRDefault="00051F4B" w:rsidP="009A36C3">
            <w:pPr>
              <w:jc w:val="left"/>
              <w:rPr>
                <w:bCs/>
                <w:color w:val="000000" w:themeColor="text1"/>
                <w:sz w:val="28"/>
                <w:szCs w:val="28"/>
              </w:rPr>
            </w:pPr>
          </w:p>
        </w:tc>
      </w:tr>
      <w:tr w:rsidR="00051F4B" w:rsidRPr="00837544" w14:paraId="42C2499A" w14:textId="77777777" w:rsidTr="005E7827">
        <w:trPr>
          <w:trHeight w:val="567"/>
        </w:trPr>
        <w:tc>
          <w:tcPr>
            <w:tcW w:w="1701" w:type="dxa"/>
            <w:vAlign w:val="center"/>
          </w:tcPr>
          <w:p w14:paraId="2E6ED8CD" w14:textId="6D619993" w:rsidR="00051F4B" w:rsidRPr="00837544" w:rsidRDefault="00051F4B" w:rsidP="009A36C3">
            <w:pPr>
              <w:jc w:val="left"/>
              <w:rPr>
                <w:color w:val="000000" w:themeColor="text1"/>
                <w:sz w:val="28"/>
                <w:szCs w:val="28"/>
              </w:rPr>
            </w:pPr>
            <w:r w:rsidRPr="00837544">
              <w:rPr>
                <w:rFonts w:hint="eastAsia"/>
                <w:color w:val="000000" w:themeColor="text1"/>
                <w:sz w:val="28"/>
                <w:szCs w:val="28"/>
              </w:rPr>
              <w:t>福建連江</w:t>
            </w:r>
            <w:r w:rsidR="009517A7">
              <w:rPr>
                <w:rFonts w:hint="eastAsia"/>
                <w:color w:val="000000" w:themeColor="text1"/>
                <w:sz w:val="28"/>
                <w:szCs w:val="28"/>
              </w:rPr>
              <w:t>地院</w:t>
            </w:r>
          </w:p>
        </w:tc>
        <w:tc>
          <w:tcPr>
            <w:tcW w:w="2694" w:type="dxa"/>
            <w:vAlign w:val="center"/>
          </w:tcPr>
          <w:p w14:paraId="6D7FEC6A" w14:textId="77777777" w:rsidR="00051F4B" w:rsidRPr="00837544" w:rsidRDefault="00051F4B" w:rsidP="009A36C3">
            <w:pPr>
              <w:jc w:val="left"/>
              <w:rPr>
                <w:bCs/>
                <w:color w:val="000000" w:themeColor="text1"/>
                <w:sz w:val="28"/>
                <w:szCs w:val="28"/>
              </w:rPr>
            </w:pPr>
            <w:r w:rsidRPr="00837544">
              <w:rPr>
                <w:bCs/>
                <w:color w:val="000000" w:themeColor="text1"/>
                <w:sz w:val="28"/>
                <w:szCs w:val="28"/>
              </w:rPr>
              <w:t>2.04</w:t>
            </w:r>
          </w:p>
        </w:tc>
        <w:tc>
          <w:tcPr>
            <w:tcW w:w="1181" w:type="dxa"/>
            <w:vAlign w:val="center"/>
          </w:tcPr>
          <w:p w14:paraId="5F9D8455" w14:textId="77777777" w:rsidR="00051F4B" w:rsidRPr="00837544" w:rsidRDefault="00051F4B" w:rsidP="007344DC">
            <w:pPr>
              <w:jc w:val="center"/>
              <w:rPr>
                <w:bCs/>
                <w:color w:val="000000" w:themeColor="text1"/>
                <w:sz w:val="28"/>
                <w:szCs w:val="28"/>
              </w:rPr>
            </w:pPr>
            <w:r w:rsidRPr="00837544">
              <w:rPr>
                <w:rFonts w:hint="eastAsia"/>
                <w:bCs/>
                <w:color w:val="000000" w:themeColor="text1"/>
                <w:sz w:val="28"/>
                <w:szCs w:val="28"/>
              </w:rPr>
              <w:t>v</w:t>
            </w:r>
          </w:p>
        </w:tc>
        <w:tc>
          <w:tcPr>
            <w:tcW w:w="1181" w:type="dxa"/>
            <w:vAlign w:val="center"/>
          </w:tcPr>
          <w:p w14:paraId="38EAAB63" w14:textId="77777777" w:rsidR="00051F4B" w:rsidRPr="00837544" w:rsidRDefault="00051F4B" w:rsidP="007344DC">
            <w:pPr>
              <w:jc w:val="center"/>
              <w:rPr>
                <w:bCs/>
                <w:color w:val="000000" w:themeColor="text1"/>
                <w:sz w:val="28"/>
                <w:szCs w:val="28"/>
              </w:rPr>
            </w:pPr>
          </w:p>
        </w:tc>
        <w:tc>
          <w:tcPr>
            <w:tcW w:w="1181" w:type="dxa"/>
            <w:vAlign w:val="center"/>
          </w:tcPr>
          <w:p w14:paraId="1DBDCE22" w14:textId="77777777" w:rsidR="00051F4B" w:rsidRPr="00837544" w:rsidRDefault="00051F4B" w:rsidP="007344DC">
            <w:pPr>
              <w:jc w:val="center"/>
              <w:rPr>
                <w:bCs/>
                <w:color w:val="000000" w:themeColor="text1"/>
                <w:sz w:val="28"/>
                <w:szCs w:val="28"/>
              </w:rPr>
            </w:pPr>
          </w:p>
        </w:tc>
        <w:tc>
          <w:tcPr>
            <w:tcW w:w="901" w:type="dxa"/>
            <w:vAlign w:val="center"/>
          </w:tcPr>
          <w:p w14:paraId="1599A7AD" w14:textId="48458772" w:rsidR="00051F4B" w:rsidRPr="00837544" w:rsidRDefault="00051F4B" w:rsidP="009A36C3">
            <w:pPr>
              <w:jc w:val="left"/>
              <w:rPr>
                <w:bCs/>
                <w:color w:val="000000" w:themeColor="text1"/>
                <w:sz w:val="28"/>
                <w:szCs w:val="28"/>
              </w:rPr>
            </w:pPr>
          </w:p>
        </w:tc>
      </w:tr>
    </w:tbl>
    <w:p w14:paraId="328E63CD" w14:textId="77777777" w:rsidR="00051F4B" w:rsidRPr="00837544" w:rsidRDefault="00051F4B" w:rsidP="00051F4B">
      <w:pPr>
        <w:pStyle w:val="3"/>
        <w:numPr>
          <w:ilvl w:val="0"/>
          <w:numId w:val="0"/>
        </w:numPr>
        <w:ind w:left="300" w:hangingChars="100" w:hanging="300"/>
        <w:rPr>
          <w:rFonts w:hAnsi="標楷體"/>
          <w:color w:val="000000" w:themeColor="text1"/>
          <w:sz w:val="28"/>
          <w:szCs w:val="28"/>
        </w:rPr>
      </w:pPr>
      <w:r w:rsidRPr="00837544">
        <w:rPr>
          <w:rFonts w:hAnsi="標楷體" w:hint="eastAsia"/>
          <w:color w:val="000000" w:themeColor="text1"/>
          <w:sz w:val="28"/>
          <w:szCs w:val="28"/>
        </w:rPr>
        <w:t>1.備註：倘為近5年新建，註記「*」號。若具備消防設備、監視器、警報器，即勾選。</w:t>
      </w:r>
    </w:p>
    <w:p w14:paraId="568693D5" w14:textId="709173E1" w:rsidR="00051F4B" w:rsidRDefault="00051F4B" w:rsidP="00051F4B">
      <w:pPr>
        <w:pStyle w:val="3"/>
        <w:numPr>
          <w:ilvl w:val="0"/>
          <w:numId w:val="0"/>
        </w:numPr>
        <w:ind w:left="600" w:hangingChars="200" w:hanging="600"/>
        <w:rPr>
          <w:rFonts w:hAnsi="標楷體"/>
          <w:color w:val="000000" w:themeColor="text1"/>
          <w:sz w:val="28"/>
          <w:szCs w:val="28"/>
        </w:rPr>
      </w:pPr>
      <w:r w:rsidRPr="00837544">
        <w:rPr>
          <w:rFonts w:hAnsi="標楷體" w:hint="eastAsia"/>
          <w:color w:val="000000" w:themeColor="text1"/>
          <w:sz w:val="28"/>
          <w:szCs w:val="28"/>
        </w:rPr>
        <w:t>2.資料來源：司法院。</w:t>
      </w:r>
    </w:p>
    <w:p w14:paraId="228E6AAA" w14:textId="77777777" w:rsidR="00051F4B" w:rsidRPr="00051F4B" w:rsidRDefault="00051F4B" w:rsidP="00460AC7">
      <w:pPr>
        <w:pStyle w:val="3"/>
        <w:rPr>
          <w:color w:val="000000" w:themeColor="text1"/>
        </w:rPr>
      </w:pPr>
      <w:r w:rsidRPr="00051F4B">
        <w:rPr>
          <w:rFonts w:hint="eastAsia"/>
          <w:color w:val="000000" w:themeColor="text1"/>
        </w:rPr>
        <w:t>各法院贓證物之管理規定</w:t>
      </w:r>
    </w:p>
    <w:p w14:paraId="4C9EC1BE" w14:textId="45242DA6" w:rsidR="00051F4B" w:rsidRPr="00837544" w:rsidRDefault="00051F4B" w:rsidP="00051F4B">
      <w:pPr>
        <w:pStyle w:val="4"/>
        <w:rPr>
          <w:color w:val="000000" w:themeColor="text1"/>
        </w:rPr>
      </w:pPr>
      <w:r w:rsidRPr="00837544">
        <w:rPr>
          <w:rFonts w:hint="eastAsia"/>
          <w:color w:val="000000" w:themeColor="text1"/>
        </w:rPr>
        <w:t>除</w:t>
      </w:r>
      <w:r w:rsidRPr="00837544">
        <w:rPr>
          <w:rFonts w:hAnsi="標楷體" w:hint="eastAsia"/>
          <w:bCs/>
          <w:color w:val="000000" w:themeColor="text1"/>
          <w:szCs w:val="32"/>
        </w:rPr>
        <w:t>管理要點</w:t>
      </w:r>
      <w:r w:rsidRPr="00837544">
        <w:rPr>
          <w:rFonts w:hint="eastAsia"/>
          <w:color w:val="000000" w:themeColor="text1"/>
        </w:rPr>
        <w:t>外，尚有刑事訴訟法</w:t>
      </w:r>
      <w:r w:rsidR="00855D2D">
        <w:rPr>
          <w:rFonts w:hint="eastAsia"/>
          <w:color w:val="000000" w:themeColor="text1"/>
        </w:rPr>
        <w:t>(</w:t>
      </w:r>
      <w:r w:rsidRPr="00837544">
        <w:rPr>
          <w:rFonts w:hint="eastAsia"/>
          <w:color w:val="000000" w:themeColor="text1"/>
        </w:rPr>
        <w:t>如：第1</w:t>
      </w:r>
      <w:r w:rsidRPr="00837544">
        <w:rPr>
          <w:color w:val="000000" w:themeColor="text1"/>
        </w:rPr>
        <w:t>33條、第</w:t>
      </w:r>
      <w:r w:rsidRPr="00837544">
        <w:rPr>
          <w:rFonts w:hint="eastAsia"/>
          <w:color w:val="000000" w:themeColor="text1"/>
        </w:rPr>
        <w:t>1</w:t>
      </w:r>
      <w:r w:rsidRPr="00837544">
        <w:rPr>
          <w:color w:val="000000" w:themeColor="text1"/>
        </w:rPr>
        <w:t>41條、第</w:t>
      </w:r>
      <w:r w:rsidRPr="00837544">
        <w:rPr>
          <w:rFonts w:hint="eastAsia"/>
          <w:color w:val="000000" w:themeColor="text1"/>
        </w:rPr>
        <w:t>1</w:t>
      </w:r>
      <w:r w:rsidRPr="00837544">
        <w:rPr>
          <w:color w:val="000000" w:themeColor="text1"/>
        </w:rPr>
        <w:t>42條等</w:t>
      </w:r>
      <w:r w:rsidR="00855D2D">
        <w:rPr>
          <w:rFonts w:hint="eastAsia"/>
          <w:color w:val="000000" w:themeColor="text1"/>
        </w:rPr>
        <w:t>)</w:t>
      </w:r>
      <w:r w:rsidRPr="00837544">
        <w:rPr>
          <w:rFonts w:hint="eastAsia"/>
          <w:color w:val="000000" w:themeColor="text1"/>
        </w:rPr>
        <w:t>、少年事件處理法、獲案毒品處理流程管制作業要點、少年法院</w:t>
      </w:r>
      <w:r w:rsidR="00855D2D">
        <w:rPr>
          <w:rFonts w:hint="eastAsia"/>
          <w:color w:val="000000" w:themeColor="text1"/>
        </w:rPr>
        <w:t>(</w:t>
      </w:r>
      <w:r w:rsidRPr="00837544">
        <w:rPr>
          <w:rFonts w:hint="eastAsia"/>
          <w:color w:val="000000" w:themeColor="text1"/>
        </w:rPr>
        <w:t>庭</w:t>
      </w:r>
      <w:r w:rsidR="00855D2D">
        <w:rPr>
          <w:rFonts w:hint="eastAsia"/>
          <w:color w:val="000000" w:themeColor="text1"/>
        </w:rPr>
        <w:t>)</w:t>
      </w:r>
      <w:r w:rsidR="005111F8">
        <w:rPr>
          <w:rFonts w:hint="eastAsia"/>
          <w:color w:val="000000" w:themeColor="text1"/>
        </w:rPr>
        <w:t>處理少年事件扣押物沒收物應行注意事項</w:t>
      </w:r>
      <w:r w:rsidRPr="00837544">
        <w:rPr>
          <w:rFonts w:hint="eastAsia"/>
          <w:color w:val="000000" w:themeColor="text1"/>
        </w:rPr>
        <w:t>、法院處理獲案槍枝刀械銷燬及留用要點、法院處理扣押物應行注意事項、北區大型贓證物庫存放及管理辦法、法院與檢察機關中部地區大型贓證物庫存放及管理辦法、法院與檢察機關南區大型贓物庫管理作業要點、檢察機關辦理扣押物沒收物應行注意事項及檢察機關保管品帳務處理辦法(院檢共用贓證物庫)等法令規範。</w:t>
      </w:r>
    </w:p>
    <w:p w14:paraId="17175FFF" w14:textId="03846149" w:rsidR="00051F4B" w:rsidRDefault="00051F4B" w:rsidP="00051F4B">
      <w:pPr>
        <w:pStyle w:val="4"/>
      </w:pPr>
      <w:r w:rsidRPr="00837544">
        <w:rPr>
          <w:rFonts w:hint="eastAsia"/>
        </w:rPr>
        <w:t>另智慧財產法院、臺北、新北、南投、雲林</w:t>
      </w:r>
      <w:r w:rsidR="009517A7">
        <w:rPr>
          <w:rFonts w:hint="eastAsia"/>
        </w:rPr>
        <w:t>地院</w:t>
      </w:r>
      <w:r w:rsidRPr="00837544">
        <w:rPr>
          <w:rFonts w:hint="eastAsia"/>
        </w:rPr>
        <w:t>及</w:t>
      </w:r>
      <w:r w:rsidRPr="00837544">
        <w:t>連江</w:t>
      </w:r>
      <w:r w:rsidR="009517A7">
        <w:t>地院</w:t>
      </w:r>
      <w:r w:rsidRPr="00837544">
        <w:rPr>
          <w:rFonts w:hint="eastAsia"/>
        </w:rPr>
        <w:t>，另</w:t>
      </w:r>
      <w:r w:rsidR="005111F8">
        <w:t>訂有</w:t>
      </w:r>
      <w:r w:rsidRPr="00837544">
        <w:t>智慧財產法院贓證物品管理</w:t>
      </w:r>
      <w:r w:rsidR="005111F8">
        <w:lastRenderedPageBreak/>
        <w:t>要點、臺灣臺北地方法院贓證物管理要點、臺灣新北地方法院調取歸還贓證物品注意事項、臺灣南投地方法院贓證物管理要點、臺灣雲林地方法院贓證物品管理要點</w:t>
      </w:r>
      <w:r w:rsidRPr="00837544">
        <w:rPr>
          <w:rFonts w:hint="eastAsia"/>
        </w:rPr>
        <w:t>及</w:t>
      </w:r>
      <w:r w:rsidR="005111F8">
        <w:t>福建連江地方法院贓證物品管理要點</w:t>
      </w:r>
      <w:r w:rsidRPr="00837544">
        <w:t>。</w:t>
      </w:r>
    </w:p>
    <w:p w14:paraId="7F72143B" w14:textId="77777777" w:rsidR="00051F4B" w:rsidRPr="00837544" w:rsidRDefault="00051F4B" w:rsidP="00051F4B">
      <w:pPr>
        <w:pStyle w:val="3"/>
        <w:rPr>
          <w:color w:val="000000" w:themeColor="text1"/>
        </w:rPr>
      </w:pPr>
      <w:r w:rsidRPr="00837544">
        <w:rPr>
          <w:rFonts w:hint="eastAsia"/>
          <w:color w:val="000000" w:themeColor="text1"/>
        </w:rPr>
        <w:t>目前各法院所採用之贓證物管理系統</w:t>
      </w:r>
    </w:p>
    <w:p w14:paraId="567F1B1C" w14:textId="77777777" w:rsidR="00051F4B" w:rsidRPr="00837544" w:rsidRDefault="00051F4B" w:rsidP="00051F4B">
      <w:pPr>
        <w:pStyle w:val="4"/>
        <w:rPr>
          <w:color w:val="000000" w:themeColor="text1"/>
        </w:rPr>
      </w:pPr>
      <w:r w:rsidRPr="00837544">
        <w:rPr>
          <w:rFonts w:hint="eastAsia"/>
          <w:color w:val="000000" w:themeColor="text1"/>
        </w:rPr>
        <w:t>法院就贓證物管理所使用之「贓證物品管理子系統」，主要功能為：</w:t>
      </w:r>
    </w:p>
    <w:p w14:paraId="653FEECA" w14:textId="77777777" w:rsidR="00051F4B" w:rsidRPr="00837544" w:rsidRDefault="00051F4B" w:rsidP="00051F4B">
      <w:pPr>
        <w:pStyle w:val="5"/>
        <w:rPr>
          <w:color w:val="000000" w:themeColor="text1"/>
        </w:rPr>
      </w:pPr>
      <w:r w:rsidRPr="00837544">
        <w:rPr>
          <w:rFonts w:hint="eastAsia"/>
          <w:color w:val="000000" w:themeColor="text1"/>
        </w:rPr>
        <w:t>提供贓證物品資料登錄及查詢。</w:t>
      </w:r>
    </w:p>
    <w:p w14:paraId="60B8B19E" w14:textId="77777777" w:rsidR="00051F4B" w:rsidRPr="00837544" w:rsidRDefault="00051F4B" w:rsidP="00051F4B">
      <w:pPr>
        <w:pStyle w:val="5"/>
        <w:rPr>
          <w:color w:val="000000" w:themeColor="text1"/>
        </w:rPr>
      </w:pPr>
      <w:r w:rsidRPr="00837544">
        <w:rPr>
          <w:rFonts w:hint="eastAsia"/>
          <w:color w:val="000000" w:themeColor="text1"/>
        </w:rPr>
        <w:t>資料交換作業，如：各院間自動交換作業、審判系統自動交換作業及院檢贓證物品資料手動轉檔等。</w:t>
      </w:r>
    </w:p>
    <w:p w14:paraId="2882EC5E" w14:textId="77777777" w:rsidR="00051F4B" w:rsidRPr="00837544" w:rsidRDefault="00051F4B" w:rsidP="00051F4B">
      <w:pPr>
        <w:pStyle w:val="5"/>
        <w:rPr>
          <w:color w:val="000000" w:themeColor="text1"/>
        </w:rPr>
      </w:pPr>
      <w:r w:rsidRPr="00837544">
        <w:rPr>
          <w:rFonts w:hint="eastAsia"/>
          <w:color w:val="000000" w:themeColor="text1"/>
        </w:rPr>
        <w:t>各種贓證物報表及清冊等。</w:t>
      </w:r>
    </w:p>
    <w:p w14:paraId="41B29030" w14:textId="68849CE7" w:rsidR="00051F4B" w:rsidRPr="00837544" w:rsidRDefault="00051F4B" w:rsidP="00051F4B">
      <w:pPr>
        <w:pStyle w:val="4"/>
        <w:rPr>
          <w:color w:val="000000" w:themeColor="text1"/>
        </w:rPr>
      </w:pPr>
      <w:r w:rsidRPr="00837544">
        <w:rPr>
          <w:rFonts w:hint="eastAsia"/>
          <w:color w:val="000000" w:themeColor="text1"/>
        </w:rPr>
        <w:t>司法院</w:t>
      </w:r>
      <w:r>
        <w:rPr>
          <w:rFonts w:hint="eastAsia"/>
          <w:color w:val="000000" w:themeColor="text1"/>
        </w:rPr>
        <w:t>前已洽法務部每日線上提供檢方起訴贓證物相關資料電子檔予</w:t>
      </w:r>
      <w:r w:rsidR="005111F8">
        <w:rPr>
          <w:rFonts w:hint="eastAsia"/>
          <w:color w:val="000000" w:themeColor="text1"/>
        </w:rPr>
        <w:t>該</w:t>
      </w:r>
      <w:r>
        <w:rPr>
          <w:rFonts w:hint="eastAsia"/>
          <w:color w:val="000000" w:themeColor="text1"/>
        </w:rPr>
        <w:t>院，供該</w:t>
      </w:r>
      <w:r w:rsidRPr="00837544">
        <w:rPr>
          <w:rFonts w:hint="eastAsia"/>
          <w:color w:val="000000" w:themeColor="text1"/>
        </w:rPr>
        <w:t>院匯入各法院之贓證物系統，是以，目前法院均可引用檢察署之移送資料，惟因偵查案件常有部分起訴、部分不起訴或繼續偵查者，故法院需另訂保管字號。贓證物管理系統並提供二審法院引用一審法院之贓證物資料功能，以節省重新繕打時間及避免登打錯誤。至於其他機關部分，如屬偵查輔助機關，因由檢察官指揮，而無設交換平台系統必要；如非偵查輔助機關，則屬資料調閱，故無接收該部分之移送資料必要。該院為強化各法院贓證物系統之條碼管理功能，自106年3月3日起函請法務部是否同意提供該部之贓證物系統贓證物部分之規格及該系統之解密方式，及是否同意提供該院「檢察署編列贓證物品保號之條碼相關規格」，以利該院資訊處配合增修各法院贓證物系統之條碼管理功能，法務部並於108年2月21日召</w:t>
      </w:r>
      <w:r w:rsidRPr="00837544">
        <w:rPr>
          <w:rFonts w:hint="eastAsia"/>
          <w:color w:val="000000" w:themeColor="text1"/>
        </w:rPr>
        <w:lastRenderedPageBreak/>
        <w:t>開「研商贓證物條碼及新扣案贓證物業務流程及系統介接會前會」，以研商贓證物條碼及扣案贓證物業務流程。</w:t>
      </w:r>
    </w:p>
    <w:p w14:paraId="7A526A8F" w14:textId="77777777" w:rsidR="00051F4B" w:rsidRPr="00837544" w:rsidRDefault="00051F4B" w:rsidP="00051F4B">
      <w:pPr>
        <w:pStyle w:val="3"/>
        <w:rPr>
          <w:color w:val="000000" w:themeColor="text1"/>
        </w:rPr>
      </w:pPr>
      <w:r w:rsidRPr="00837544">
        <w:rPr>
          <w:rFonts w:hint="eastAsia"/>
          <w:color w:val="000000" w:themeColor="text1"/>
        </w:rPr>
        <w:t>審判中贓證物之變價與拍賣</w:t>
      </w:r>
    </w:p>
    <w:p w14:paraId="46CEEA15" w14:textId="2EB5A3A8" w:rsidR="00051F4B" w:rsidRPr="00837544" w:rsidRDefault="00051F4B" w:rsidP="00051F4B">
      <w:pPr>
        <w:pStyle w:val="4"/>
        <w:rPr>
          <w:color w:val="000000" w:themeColor="text1"/>
        </w:rPr>
      </w:pPr>
      <w:r w:rsidRPr="00837544">
        <w:rPr>
          <w:rFonts w:hint="eastAsia"/>
          <w:color w:val="000000" w:themeColor="text1"/>
        </w:rPr>
        <w:t>近3年各</w:t>
      </w:r>
      <w:r w:rsidR="009517A7">
        <w:rPr>
          <w:rFonts w:hint="eastAsia"/>
          <w:color w:val="000000" w:themeColor="text1"/>
        </w:rPr>
        <w:t>地院</w:t>
      </w:r>
      <w:r w:rsidRPr="00837544">
        <w:rPr>
          <w:rFonts w:hint="eastAsia"/>
          <w:color w:val="000000" w:themeColor="text1"/>
        </w:rPr>
        <w:t>審理中(含少年事件)法官裁定就贓證物、扣押物先行</w:t>
      </w:r>
      <w:r w:rsidR="001102FA">
        <w:rPr>
          <w:rFonts w:hint="eastAsia"/>
          <w:color w:val="000000" w:themeColor="text1"/>
        </w:rPr>
        <w:t>拍(變)賣</w:t>
      </w:r>
      <w:r w:rsidRPr="00837544">
        <w:rPr>
          <w:rFonts w:hint="eastAsia"/>
          <w:color w:val="000000" w:themeColor="text1"/>
        </w:rPr>
        <w:t>件數計有：</w:t>
      </w:r>
    </w:p>
    <w:p w14:paraId="0AF70478" w14:textId="6663E845" w:rsidR="00051F4B" w:rsidRPr="00837544" w:rsidRDefault="00051F4B" w:rsidP="00051F4B">
      <w:pPr>
        <w:pStyle w:val="5"/>
        <w:rPr>
          <w:color w:val="000000" w:themeColor="text1"/>
        </w:rPr>
      </w:pPr>
      <w:r w:rsidRPr="00837544">
        <w:rPr>
          <w:rFonts w:hint="eastAsia"/>
          <w:color w:val="000000" w:themeColor="text1"/>
        </w:rPr>
        <w:t>臺北</w:t>
      </w:r>
      <w:r w:rsidR="009517A7">
        <w:rPr>
          <w:rFonts w:hint="eastAsia"/>
          <w:color w:val="000000" w:themeColor="text1"/>
        </w:rPr>
        <w:t>地院</w:t>
      </w:r>
      <w:r w:rsidRPr="00837544">
        <w:rPr>
          <w:rFonts w:hint="eastAsia"/>
          <w:color w:val="000000" w:themeColor="text1"/>
        </w:rPr>
        <w:t>4件(同一案</w:t>
      </w:r>
      <w:r w:rsidR="00855D2D">
        <w:rPr>
          <w:rFonts w:hint="eastAsia"/>
          <w:color w:val="000000" w:themeColor="text1"/>
        </w:rPr>
        <w:t>)</w:t>
      </w:r>
      <w:r w:rsidRPr="00837544">
        <w:rPr>
          <w:rFonts w:hint="eastAsia"/>
          <w:color w:val="000000" w:themeColor="text1"/>
        </w:rPr>
        <w:t>。</w:t>
      </w:r>
    </w:p>
    <w:p w14:paraId="41732518" w14:textId="4C63D4C2" w:rsidR="00051F4B" w:rsidRPr="00837544" w:rsidRDefault="00051F4B" w:rsidP="00051F4B">
      <w:pPr>
        <w:pStyle w:val="5"/>
        <w:rPr>
          <w:color w:val="000000" w:themeColor="text1"/>
        </w:rPr>
      </w:pPr>
      <w:r w:rsidRPr="00837544">
        <w:rPr>
          <w:rFonts w:hint="eastAsia"/>
          <w:color w:val="000000" w:themeColor="text1"/>
        </w:rPr>
        <w:t>新北</w:t>
      </w:r>
      <w:r w:rsidR="009517A7">
        <w:rPr>
          <w:rFonts w:hint="eastAsia"/>
          <w:color w:val="000000" w:themeColor="text1"/>
        </w:rPr>
        <w:t>地院</w:t>
      </w:r>
      <w:r w:rsidRPr="00837544">
        <w:rPr>
          <w:rFonts w:hint="eastAsia"/>
          <w:color w:val="000000" w:themeColor="text1"/>
        </w:rPr>
        <w:t>4件。</w:t>
      </w:r>
    </w:p>
    <w:p w14:paraId="7962D7B7" w14:textId="612654A0" w:rsidR="00051F4B" w:rsidRPr="00837544" w:rsidRDefault="00051F4B" w:rsidP="00051F4B">
      <w:pPr>
        <w:pStyle w:val="5"/>
        <w:rPr>
          <w:color w:val="000000" w:themeColor="text1"/>
        </w:rPr>
      </w:pPr>
      <w:r w:rsidRPr="00837544">
        <w:rPr>
          <w:rFonts w:hint="eastAsia"/>
          <w:color w:val="000000" w:themeColor="text1"/>
        </w:rPr>
        <w:t>臺中</w:t>
      </w:r>
      <w:r w:rsidR="009517A7">
        <w:rPr>
          <w:rFonts w:hint="eastAsia"/>
          <w:color w:val="000000" w:themeColor="text1"/>
        </w:rPr>
        <w:t>地院</w:t>
      </w:r>
      <w:r w:rsidRPr="00837544">
        <w:rPr>
          <w:rFonts w:hint="eastAsia"/>
          <w:color w:val="000000" w:themeColor="text1"/>
        </w:rPr>
        <w:t>2件。</w:t>
      </w:r>
    </w:p>
    <w:p w14:paraId="5FFA8B0E" w14:textId="1C07B139" w:rsidR="00051F4B" w:rsidRPr="00837544" w:rsidRDefault="00051F4B" w:rsidP="00051F4B">
      <w:pPr>
        <w:pStyle w:val="5"/>
        <w:rPr>
          <w:color w:val="000000" w:themeColor="text1"/>
        </w:rPr>
      </w:pPr>
      <w:r w:rsidRPr="00837544">
        <w:rPr>
          <w:rFonts w:hint="eastAsia"/>
          <w:color w:val="000000" w:themeColor="text1"/>
        </w:rPr>
        <w:t>臺南</w:t>
      </w:r>
      <w:r w:rsidR="009517A7">
        <w:rPr>
          <w:rFonts w:hint="eastAsia"/>
          <w:color w:val="000000" w:themeColor="text1"/>
        </w:rPr>
        <w:t>地院</w:t>
      </w:r>
      <w:r w:rsidRPr="00837544">
        <w:rPr>
          <w:rFonts w:hint="eastAsia"/>
          <w:color w:val="000000" w:themeColor="text1"/>
        </w:rPr>
        <w:t>13件。</w:t>
      </w:r>
    </w:p>
    <w:p w14:paraId="29B5706E" w14:textId="2542C161" w:rsidR="00051F4B" w:rsidRPr="00837544" w:rsidRDefault="00051F4B" w:rsidP="00051F4B">
      <w:pPr>
        <w:pStyle w:val="5"/>
        <w:rPr>
          <w:color w:val="000000" w:themeColor="text1"/>
        </w:rPr>
      </w:pPr>
      <w:r w:rsidRPr="00837544">
        <w:rPr>
          <w:rFonts w:hint="eastAsia"/>
          <w:color w:val="000000" w:themeColor="text1"/>
        </w:rPr>
        <w:t>高雄</w:t>
      </w:r>
      <w:r w:rsidR="009517A7">
        <w:rPr>
          <w:rFonts w:hint="eastAsia"/>
          <w:color w:val="000000" w:themeColor="text1"/>
        </w:rPr>
        <w:t>地院</w:t>
      </w:r>
      <w:r w:rsidRPr="00837544">
        <w:rPr>
          <w:rFonts w:hint="eastAsia"/>
          <w:color w:val="000000" w:themeColor="text1"/>
        </w:rPr>
        <w:t>2件。</w:t>
      </w:r>
    </w:p>
    <w:p w14:paraId="30A6E55B" w14:textId="1E964A70" w:rsidR="00051F4B" w:rsidRPr="00837544" w:rsidRDefault="00051F4B" w:rsidP="00051F4B">
      <w:pPr>
        <w:pStyle w:val="5"/>
        <w:rPr>
          <w:color w:val="000000" w:themeColor="text1"/>
        </w:rPr>
      </w:pPr>
      <w:r w:rsidRPr="00837544">
        <w:rPr>
          <w:rFonts w:hint="eastAsia"/>
          <w:color w:val="000000" w:themeColor="text1"/>
        </w:rPr>
        <w:t>橋頭</w:t>
      </w:r>
      <w:r w:rsidR="009517A7">
        <w:rPr>
          <w:rFonts w:hint="eastAsia"/>
          <w:color w:val="000000" w:themeColor="text1"/>
        </w:rPr>
        <w:t>地院</w:t>
      </w:r>
      <w:r w:rsidRPr="00837544">
        <w:rPr>
          <w:rFonts w:hint="eastAsia"/>
          <w:color w:val="000000" w:themeColor="text1"/>
        </w:rPr>
        <w:t>1件。</w:t>
      </w:r>
    </w:p>
    <w:p w14:paraId="0DB9B325" w14:textId="7AC192EF" w:rsidR="00051F4B" w:rsidRPr="00837544" w:rsidRDefault="00051F4B" w:rsidP="00051F4B">
      <w:pPr>
        <w:pStyle w:val="5"/>
        <w:rPr>
          <w:color w:val="000000" w:themeColor="text1"/>
        </w:rPr>
      </w:pPr>
      <w:r w:rsidRPr="00837544">
        <w:rPr>
          <w:rFonts w:hint="eastAsia"/>
          <w:color w:val="000000" w:themeColor="text1"/>
        </w:rPr>
        <w:t>基隆</w:t>
      </w:r>
      <w:r w:rsidR="009517A7">
        <w:rPr>
          <w:rFonts w:hint="eastAsia"/>
          <w:color w:val="000000" w:themeColor="text1"/>
        </w:rPr>
        <w:t>地院</w:t>
      </w:r>
      <w:r w:rsidRPr="00837544">
        <w:rPr>
          <w:rFonts w:hint="eastAsia"/>
          <w:color w:val="000000" w:themeColor="text1"/>
        </w:rPr>
        <w:t>1件。</w:t>
      </w:r>
    </w:p>
    <w:p w14:paraId="281A592D" w14:textId="77777777" w:rsidR="00051F4B" w:rsidRPr="00837544" w:rsidRDefault="00051F4B" w:rsidP="00051F4B">
      <w:pPr>
        <w:pStyle w:val="4"/>
        <w:rPr>
          <w:color w:val="000000" w:themeColor="text1"/>
        </w:rPr>
      </w:pPr>
      <w:r w:rsidRPr="00837544">
        <w:rPr>
          <w:rFonts w:hint="eastAsia"/>
          <w:color w:val="000000" w:themeColor="text1"/>
        </w:rPr>
        <w:t>可為證據或得沒收之物，得扣押之。對於應扣押物之所有人、持有人或保管人，得命其提出或交付。刑事訴訟法第133條第1項、第3項定有明文。該條所稱扣押「可為證據之物」，其目的在於保全證據，以利追訴並且防止湮滅；所指扣押「得沒收之物」，其目的則在保全將來沒收之執行。又刑事訴訟法第142條第1項規定：「扣押物若無留存之必要者，不待案件終結，應以法院之裁定或檢察官命令發還之；其係贓物而無第三人主張權利者，應發還被害人。」故扣押物若無留存之必要，或贓物而無第三人主張權利者，不待案件終結，應以法院之裁定或檢察官命令發還之。至於所謂無留存必要，係指扣押物作為證據之必要性不足，或是扣押物無毀損、滅失之虞，或認為扣押物不能證明與行為人之犯罪行為有關者而言。</w:t>
      </w:r>
    </w:p>
    <w:p w14:paraId="15DBD8CF" w14:textId="760E5E74" w:rsidR="00051F4B" w:rsidRPr="00837544" w:rsidRDefault="00051F4B" w:rsidP="00051F4B">
      <w:pPr>
        <w:pStyle w:val="4"/>
        <w:rPr>
          <w:color w:val="000000" w:themeColor="text1"/>
        </w:rPr>
      </w:pPr>
      <w:r w:rsidRPr="00837544">
        <w:rPr>
          <w:rFonts w:hint="eastAsia"/>
          <w:color w:val="000000" w:themeColor="text1"/>
        </w:rPr>
        <w:t>另查扣犯罪所得的終局目的，係為彌補被害人損害或予以沒收，犯罪利得之沒收性質係類似不當</w:t>
      </w:r>
      <w:r w:rsidRPr="00837544">
        <w:rPr>
          <w:rFonts w:hint="eastAsia"/>
          <w:color w:val="000000" w:themeColor="text1"/>
        </w:rPr>
        <w:lastRenderedPageBreak/>
        <w:t>得利之衡平措施，而對犯罪利得之扣押，具有干預人民財產權之性質，法院須審查是否符合比例原則、有無保全之必要性，若無保全措施，勢將阻礙日後沒收判決之執行。若得沒收或追徵之扣押物，有喪失毀損、減低價值之虞或不便保管、保管需費過鉅者，得變價之，保管其價金。偵查中由檢察官為之，審理中法院得囑託</w:t>
      </w:r>
      <w:r w:rsidR="009517A7">
        <w:rPr>
          <w:rFonts w:hint="eastAsia"/>
          <w:color w:val="000000" w:themeColor="text1"/>
        </w:rPr>
        <w:t>地院</w:t>
      </w:r>
      <w:r w:rsidRPr="00837544">
        <w:rPr>
          <w:rFonts w:hint="eastAsia"/>
          <w:color w:val="000000" w:themeColor="text1"/>
        </w:rPr>
        <w:t>民事執行處代為執行</w:t>
      </w:r>
      <w:r w:rsidR="00855D2D">
        <w:rPr>
          <w:rFonts w:hint="eastAsia"/>
          <w:color w:val="000000" w:themeColor="text1"/>
        </w:rPr>
        <w:t>(</w:t>
      </w:r>
      <w:r w:rsidRPr="00837544">
        <w:rPr>
          <w:rFonts w:hint="eastAsia"/>
          <w:color w:val="000000" w:themeColor="text1"/>
        </w:rPr>
        <w:t>刑事訴訟法第141條規定參照</w:t>
      </w:r>
      <w:r w:rsidR="00855D2D">
        <w:rPr>
          <w:rFonts w:hint="eastAsia"/>
          <w:color w:val="000000" w:themeColor="text1"/>
        </w:rPr>
        <w:t>)</w:t>
      </w:r>
      <w:r w:rsidRPr="00837544">
        <w:rPr>
          <w:rFonts w:hint="eastAsia"/>
          <w:color w:val="000000" w:themeColor="text1"/>
        </w:rPr>
        <w:t>。</w:t>
      </w:r>
    </w:p>
    <w:p w14:paraId="2E193F4A" w14:textId="7C472EAD" w:rsidR="00051F4B" w:rsidRPr="00837544" w:rsidRDefault="00051F4B" w:rsidP="00051F4B">
      <w:pPr>
        <w:pStyle w:val="4"/>
        <w:rPr>
          <w:color w:val="000000" w:themeColor="text1"/>
        </w:rPr>
      </w:pPr>
      <w:r w:rsidRPr="00837544">
        <w:rPr>
          <w:rFonts w:hint="eastAsia"/>
          <w:color w:val="000000" w:themeColor="text1"/>
        </w:rPr>
        <w:t>是以，具體個案之扣押物保管、發還與否及</w:t>
      </w:r>
      <w:r w:rsidR="001102FA">
        <w:rPr>
          <w:rFonts w:hint="eastAsia"/>
          <w:color w:val="000000" w:themeColor="text1"/>
        </w:rPr>
        <w:t>拍(變)賣</w:t>
      </w:r>
      <w:r w:rsidRPr="00837544">
        <w:rPr>
          <w:rFonts w:hint="eastAsia"/>
          <w:color w:val="000000" w:themeColor="text1"/>
        </w:rPr>
        <w:t>，事涉具體刑罰權實現及憲法財產權之保障，並涉及具體案件中關於所有人、持有人、保管人或被害人範圍之認定，以及是否予以沒收、銷燬或發還；換言之，扣押物或屬實體法上關於沒收範圍之認定，或屬程序法上之證據保全方法，應由法院依案件進行發展，並視具體事實調查情形，予以審酌、裁量保管方式或處分，允屬審判核心事項。</w:t>
      </w:r>
    </w:p>
    <w:p w14:paraId="199DB54E" w14:textId="4227DBC9" w:rsidR="00051F4B" w:rsidRPr="00837544" w:rsidRDefault="00051F4B" w:rsidP="00051F4B">
      <w:pPr>
        <w:pStyle w:val="4"/>
        <w:rPr>
          <w:color w:val="000000" w:themeColor="text1"/>
        </w:rPr>
      </w:pPr>
      <w:r w:rsidRPr="00837544">
        <w:rPr>
          <w:rFonts w:hint="eastAsia"/>
          <w:color w:val="000000" w:themeColor="text1"/>
        </w:rPr>
        <w:t>又德國之證物保管機制，雖可避免證物繁複移送、各機關保管方式差異等因素而造成遺失、滅失之風險，惟我國現行刑事訴訟程序採卷證併送制度，且辯護人及告訴人代理人、訴訟參與人代理人為律師者，於審判中得檢閱證物</w:t>
      </w:r>
      <w:r w:rsidR="00855D2D">
        <w:rPr>
          <w:rFonts w:hint="eastAsia"/>
          <w:color w:val="000000" w:themeColor="text1"/>
        </w:rPr>
        <w:t>(</w:t>
      </w:r>
      <w:r w:rsidRPr="00837544">
        <w:rPr>
          <w:rFonts w:hint="eastAsia"/>
          <w:color w:val="000000" w:themeColor="text1"/>
        </w:rPr>
        <w:t>刑事訴訟法第33條第1項、第271條之1第2項、第455之42條第1項參照</w:t>
      </w:r>
      <w:r w:rsidR="00855D2D">
        <w:rPr>
          <w:rFonts w:hint="eastAsia"/>
          <w:color w:val="000000" w:themeColor="text1"/>
        </w:rPr>
        <w:t>)</w:t>
      </w:r>
      <w:r w:rsidRPr="00837544">
        <w:rPr>
          <w:rFonts w:hint="eastAsia"/>
          <w:color w:val="000000" w:themeColor="text1"/>
        </w:rPr>
        <w:t>；被告得預納費用聲請付與證物影本</w:t>
      </w:r>
      <w:r w:rsidR="00855D2D">
        <w:rPr>
          <w:rFonts w:hint="eastAsia"/>
          <w:color w:val="000000" w:themeColor="text1"/>
        </w:rPr>
        <w:t>(</w:t>
      </w:r>
      <w:r w:rsidRPr="00837544">
        <w:rPr>
          <w:rFonts w:hint="eastAsia"/>
          <w:color w:val="000000" w:themeColor="text1"/>
        </w:rPr>
        <w:t>同法第33條第2項參照</w:t>
      </w:r>
      <w:r w:rsidR="00855D2D">
        <w:rPr>
          <w:rFonts w:hint="eastAsia"/>
          <w:color w:val="000000" w:themeColor="text1"/>
        </w:rPr>
        <w:t>)</w:t>
      </w:r>
      <w:r w:rsidRPr="00837544">
        <w:rPr>
          <w:rFonts w:hint="eastAsia"/>
          <w:color w:val="000000" w:themeColor="text1"/>
        </w:rPr>
        <w:t>；審判長應將證物提示當事人、代理人、辯護人或輔佐人，使其辨認。前項證物如係文書而被告不解其意義者，應告以要旨</w:t>
      </w:r>
      <w:r w:rsidR="00855D2D">
        <w:rPr>
          <w:rFonts w:hint="eastAsia"/>
          <w:color w:val="000000" w:themeColor="text1"/>
        </w:rPr>
        <w:t>(</w:t>
      </w:r>
      <w:r w:rsidRPr="00837544">
        <w:rPr>
          <w:rFonts w:hint="eastAsia"/>
          <w:color w:val="000000" w:themeColor="text1"/>
        </w:rPr>
        <w:t>同法第164條參照</w:t>
      </w:r>
      <w:r w:rsidR="00855D2D">
        <w:rPr>
          <w:rFonts w:hint="eastAsia"/>
          <w:color w:val="000000" w:themeColor="text1"/>
        </w:rPr>
        <w:t>)</w:t>
      </w:r>
      <w:r w:rsidRPr="00837544">
        <w:rPr>
          <w:rFonts w:hint="eastAsia"/>
          <w:color w:val="000000" w:themeColor="text1"/>
        </w:rPr>
        <w:t>。是以，遇有檢閱證物、開庭提示證物之必要，均需逐案向檢察機關調取贓證物。鑑於檢察機關與法院之辦公區域未必相</w:t>
      </w:r>
      <w:r w:rsidRPr="00837544">
        <w:rPr>
          <w:rFonts w:hint="eastAsia"/>
          <w:color w:val="000000" w:themeColor="text1"/>
        </w:rPr>
        <w:lastRenderedPageBreak/>
        <w:t>同或相鄰</w:t>
      </w:r>
      <w:r w:rsidR="00855D2D">
        <w:rPr>
          <w:rFonts w:hint="eastAsia"/>
          <w:color w:val="000000" w:themeColor="text1"/>
        </w:rPr>
        <w:t>(</w:t>
      </w:r>
      <w:r w:rsidRPr="00837544">
        <w:rPr>
          <w:rFonts w:hint="eastAsia"/>
          <w:color w:val="000000" w:themeColor="text1"/>
        </w:rPr>
        <w:t>尤其是二審法院</w:t>
      </w:r>
      <w:r w:rsidR="00855D2D">
        <w:rPr>
          <w:rFonts w:hint="eastAsia"/>
          <w:color w:val="000000" w:themeColor="text1"/>
        </w:rPr>
        <w:t>)</w:t>
      </w:r>
      <w:r w:rsidRPr="00837544">
        <w:rPr>
          <w:rFonts w:hint="eastAsia"/>
          <w:color w:val="000000" w:themeColor="text1"/>
        </w:rPr>
        <w:t>，如贓證物一律存放於檢察機關，於法院需要時再向該機關調取，恐不及提供辯護人等檢閱，並徒增勞費、運送作業困難及造成證物之毀損。惟日後刑事訴訟法如改採卷證不併送制度，並經檢察機關建置完善之科技化贓證物保管方式，如改採德國由檢察機關保管證物之方式，司法院樂見其成</w:t>
      </w:r>
      <w:r w:rsidR="00144246">
        <w:rPr>
          <w:rFonts w:hint="eastAsia"/>
          <w:color w:val="000000" w:themeColor="text1"/>
        </w:rPr>
        <w:t>。</w:t>
      </w:r>
    </w:p>
    <w:p w14:paraId="52412662" w14:textId="774E9CB6" w:rsidR="00051F4B" w:rsidRPr="00837544" w:rsidRDefault="00051F4B" w:rsidP="00051F4B">
      <w:pPr>
        <w:pStyle w:val="3"/>
        <w:rPr>
          <w:color w:val="000000" w:themeColor="text1"/>
        </w:rPr>
      </w:pPr>
      <w:r w:rsidRPr="00837544">
        <w:rPr>
          <w:rFonts w:hint="eastAsia"/>
          <w:color w:val="000000" w:themeColor="text1"/>
        </w:rPr>
        <w:t>法院就贓證物管理之精進</w:t>
      </w:r>
    </w:p>
    <w:p w14:paraId="286A6E85" w14:textId="338AA6E6" w:rsidR="00051F4B" w:rsidRPr="00837544" w:rsidRDefault="00051F4B" w:rsidP="00051F4B">
      <w:pPr>
        <w:pStyle w:val="4"/>
        <w:rPr>
          <w:color w:val="000000" w:themeColor="text1"/>
        </w:rPr>
      </w:pPr>
      <w:r w:rsidRPr="00837544">
        <w:rPr>
          <w:rFonts w:hint="eastAsia"/>
          <w:color w:val="000000" w:themeColor="text1"/>
        </w:rPr>
        <w:t>目前法院均未採用無線射頻(RFID)或二維條碼等方式管理贓證物，僅桃園、雲林、花蓮、宜蘭</w:t>
      </w:r>
      <w:r w:rsidR="009517A7">
        <w:rPr>
          <w:rFonts w:hint="eastAsia"/>
          <w:color w:val="000000" w:themeColor="text1"/>
        </w:rPr>
        <w:t>地院</w:t>
      </w:r>
      <w:r w:rsidRPr="00837544">
        <w:rPr>
          <w:rFonts w:hint="eastAsia"/>
          <w:color w:val="000000" w:themeColor="text1"/>
        </w:rPr>
        <w:t>就槍彈部分，於入庫前移送單位已用二維條碼鑑定完畢。</w:t>
      </w:r>
    </w:p>
    <w:p w14:paraId="161EB3E5" w14:textId="2E6B4B42" w:rsidR="00051F4B" w:rsidRPr="00837544" w:rsidRDefault="00051F4B" w:rsidP="00051F4B">
      <w:pPr>
        <w:pStyle w:val="4"/>
        <w:rPr>
          <w:color w:val="000000" w:themeColor="text1"/>
        </w:rPr>
      </w:pPr>
      <w:r w:rsidRPr="00837544">
        <w:rPr>
          <w:rFonts w:hint="eastAsia"/>
          <w:color w:val="000000" w:themeColor="text1"/>
        </w:rPr>
        <w:t>另</w:t>
      </w:r>
      <w:r>
        <w:rPr>
          <w:rFonts w:hint="eastAsia"/>
          <w:color w:val="000000" w:themeColor="text1"/>
        </w:rPr>
        <w:t>司法</w:t>
      </w:r>
      <w:r w:rsidRPr="00837544">
        <w:rPr>
          <w:rFonts w:hint="eastAsia"/>
          <w:color w:val="000000" w:themeColor="text1"/>
        </w:rPr>
        <w:t>院前以109年2月3日院台廳刑一字第1090002846號函，建請高等法院評估證物管理導入物聯網科技之可行性，及是否有針對不同彈藥類型</w:t>
      </w:r>
      <w:r w:rsidR="00855D2D">
        <w:rPr>
          <w:rFonts w:hint="eastAsia"/>
          <w:color w:val="000000" w:themeColor="text1"/>
        </w:rPr>
        <w:t>(</w:t>
      </w:r>
      <w:r w:rsidRPr="00837544">
        <w:rPr>
          <w:rFonts w:hint="eastAsia"/>
          <w:color w:val="000000" w:themeColor="text1"/>
        </w:rPr>
        <w:t>例如子彈、火藥、炸藥等</w:t>
      </w:r>
      <w:r w:rsidR="00855D2D">
        <w:rPr>
          <w:rFonts w:hint="eastAsia"/>
          <w:color w:val="000000" w:themeColor="text1"/>
        </w:rPr>
        <w:t>)</w:t>
      </w:r>
      <w:r w:rsidRPr="00837544">
        <w:rPr>
          <w:rFonts w:hint="eastAsia"/>
          <w:color w:val="000000" w:themeColor="text1"/>
        </w:rPr>
        <w:t>所需之保管條件，研議修正管理要點之必要。業經該院以109年3月3日院彥總贓字第1090001295號函復如下：</w:t>
      </w:r>
    </w:p>
    <w:p w14:paraId="32E807EC" w14:textId="77777777" w:rsidR="00051F4B" w:rsidRPr="00837544" w:rsidRDefault="00051F4B" w:rsidP="00051F4B">
      <w:pPr>
        <w:pStyle w:val="5"/>
        <w:rPr>
          <w:color w:val="000000" w:themeColor="text1"/>
        </w:rPr>
      </w:pPr>
      <w:r w:rsidRPr="00837544">
        <w:rPr>
          <w:rFonts w:hint="eastAsia"/>
          <w:color w:val="000000" w:themeColor="text1"/>
        </w:rPr>
        <w:t>宜先研擬推動院檢贓證物保管號碼及包裝一致性之方案，贓證物管理系統宜由前端之內政部警政署、法務部先行協議統一規劃建置，避免各自研發，致資料系統互不相容。</w:t>
      </w:r>
    </w:p>
    <w:p w14:paraId="0A84B743" w14:textId="77777777" w:rsidR="00051F4B" w:rsidRPr="00837544" w:rsidRDefault="00051F4B" w:rsidP="00051F4B">
      <w:pPr>
        <w:pStyle w:val="5"/>
        <w:rPr>
          <w:color w:val="000000" w:themeColor="text1"/>
        </w:rPr>
      </w:pPr>
      <w:r w:rsidRPr="00837544">
        <w:rPr>
          <w:rFonts w:hint="eastAsia"/>
          <w:color w:val="000000" w:themeColor="text1"/>
        </w:rPr>
        <w:t>目前僅有少數地檢署試行辦理RFID系統，且僅限於槍、彈、毒品等贓證物，並未普遍使用於一般贓證物，其實用性仍有待多數地檢署引進後再進一步評估。又法院與檢察署之證物管理系統並不相同，若要達成數位化之管理，全國之證物管理系統有先行整合之必要，宜由法務部先規劃前階段司法警察機關整合作業，次再就移審後法院後續配合事項及相關細節進行協</w:t>
      </w:r>
      <w:r w:rsidRPr="00837544">
        <w:rPr>
          <w:rFonts w:hint="eastAsia"/>
          <w:color w:val="000000" w:themeColor="text1"/>
        </w:rPr>
        <w:lastRenderedPageBreak/>
        <w:t>議，以達成司法體系贓證物管理之科技化及完整性。</w:t>
      </w:r>
    </w:p>
    <w:p w14:paraId="2077469B" w14:textId="77777777" w:rsidR="00051F4B" w:rsidRPr="00837544" w:rsidRDefault="00051F4B" w:rsidP="00051F4B">
      <w:pPr>
        <w:pStyle w:val="5"/>
        <w:rPr>
          <w:color w:val="000000" w:themeColor="text1"/>
        </w:rPr>
      </w:pPr>
      <w:r w:rsidRPr="00837544">
        <w:rPr>
          <w:rFonts w:hint="eastAsia"/>
          <w:color w:val="000000" w:themeColor="text1"/>
        </w:rPr>
        <w:t>贓證物導入物聯網科技管理方式，如果僅限於槍、砲、彈藥範圍，其餘贓證物未含在內，徒增多軌管理作業程序，而耗費龐大經費，所獲實質效果甚微，對贓證物管理並無實益。</w:t>
      </w:r>
    </w:p>
    <w:p w14:paraId="24E39B41" w14:textId="1526C5A3" w:rsidR="00051F4B" w:rsidRDefault="00051F4B" w:rsidP="00051F4B">
      <w:pPr>
        <w:pStyle w:val="5"/>
      </w:pPr>
      <w:r w:rsidRPr="00837544">
        <w:rPr>
          <w:rFonts w:hint="eastAsia"/>
        </w:rPr>
        <w:t>研議修正管理要點部分：目前各法院均依管理要點第5點、第6點第2款規定將子彈保管於保險櫃或彈藥櫃，並無窒礙，至於火藥、炸藥屬該要點第5點之危險物品，基於庫房之安全考量，現行作法並不辦理收存，綜上，管理要點尚無修正之必要。</w:t>
      </w:r>
    </w:p>
    <w:p w14:paraId="51D3AF0C" w14:textId="77777777" w:rsidR="00051F4B" w:rsidRPr="00837544" w:rsidRDefault="00051F4B" w:rsidP="00051F4B">
      <w:pPr>
        <w:pStyle w:val="3"/>
        <w:rPr>
          <w:color w:val="000000" w:themeColor="text1"/>
        </w:rPr>
      </w:pPr>
      <w:r w:rsidRPr="00837544">
        <w:rPr>
          <w:rFonts w:hint="eastAsia"/>
          <w:color w:val="000000" w:themeColor="text1"/>
        </w:rPr>
        <w:t>少年事件之證物管理與清理</w:t>
      </w:r>
    </w:p>
    <w:p w14:paraId="0B78CA32" w14:textId="693A5AD5" w:rsidR="00051F4B" w:rsidRDefault="00051F4B" w:rsidP="00051F4B">
      <w:pPr>
        <w:pStyle w:val="4"/>
      </w:pPr>
      <w:r w:rsidRPr="00837544">
        <w:rPr>
          <w:rFonts w:hint="eastAsia"/>
        </w:rPr>
        <w:t>少年事件已結案未清理及逾10年未清理之案件數。</w:t>
      </w:r>
    </w:p>
    <w:p w14:paraId="47398E5D" w14:textId="07EC6076" w:rsidR="00051F4B" w:rsidRPr="00837544" w:rsidRDefault="00051F4B" w:rsidP="00E10ED7">
      <w:pPr>
        <w:pStyle w:val="a3"/>
        <w:ind w:left="1362" w:hanging="1362"/>
        <w:rPr>
          <w:color w:val="000000" w:themeColor="text1"/>
        </w:rPr>
      </w:pPr>
      <w:bookmarkStart w:id="117" w:name="_Toc45180410"/>
      <w:r w:rsidRPr="00837544">
        <w:rPr>
          <w:rFonts w:hAnsi="標楷體" w:hint="eastAsia"/>
          <w:b/>
          <w:color w:val="000000" w:themeColor="text1"/>
        </w:rPr>
        <w:t>各</w:t>
      </w:r>
      <w:r w:rsidR="009517A7">
        <w:rPr>
          <w:rFonts w:hAnsi="標楷體" w:hint="eastAsia"/>
          <w:b/>
          <w:color w:val="000000" w:themeColor="text1"/>
        </w:rPr>
        <w:t>地院</w:t>
      </w:r>
      <w:r w:rsidRPr="00837544">
        <w:rPr>
          <w:rFonts w:hAnsi="標楷體" w:hint="eastAsia"/>
          <w:b/>
          <w:color w:val="000000" w:themeColor="text1"/>
        </w:rPr>
        <w:t>少年事件已結案未清理及逾10年未清理之案件數</w:t>
      </w:r>
      <w:bookmarkEnd w:id="117"/>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9"/>
        <w:gridCol w:w="2480"/>
        <w:gridCol w:w="2410"/>
      </w:tblGrid>
      <w:tr w:rsidR="00051F4B" w:rsidRPr="00837544" w14:paraId="0796E1D2" w14:textId="77777777" w:rsidTr="009A36C3">
        <w:trPr>
          <w:tblHeader/>
        </w:trPr>
        <w:tc>
          <w:tcPr>
            <w:tcW w:w="3899" w:type="dxa"/>
          </w:tcPr>
          <w:p w14:paraId="06175CB5" w14:textId="77777777" w:rsidR="00051F4B" w:rsidRPr="00837544" w:rsidRDefault="00051F4B" w:rsidP="009A36C3">
            <w:pPr>
              <w:jc w:val="left"/>
              <w:rPr>
                <w:b/>
                <w:color w:val="000000" w:themeColor="text1"/>
                <w:sz w:val="28"/>
                <w:szCs w:val="28"/>
              </w:rPr>
            </w:pPr>
            <w:r w:rsidRPr="00837544">
              <w:rPr>
                <w:rFonts w:hint="eastAsia"/>
                <w:b/>
                <w:color w:val="000000" w:themeColor="text1"/>
                <w:sz w:val="28"/>
                <w:szCs w:val="28"/>
              </w:rPr>
              <w:t>名稱</w:t>
            </w:r>
          </w:p>
        </w:tc>
        <w:tc>
          <w:tcPr>
            <w:tcW w:w="2480" w:type="dxa"/>
            <w:vAlign w:val="center"/>
          </w:tcPr>
          <w:p w14:paraId="494C33D7" w14:textId="77777777" w:rsidR="00051F4B" w:rsidRPr="00837544" w:rsidRDefault="00051F4B" w:rsidP="009A36C3">
            <w:pPr>
              <w:jc w:val="left"/>
              <w:rPr>
                <w:b/>
                <w:color w:val="000000" w:themeColor="text1"/>
                <w:sz w:val="28"/>
                <w:szCs w:val="28"/>
              </w:rPr>
            </w:pPr>
            <w:r w:rsidRPr="00837544">
              <w:rPr>
                <w:rFonts w:hint="eastAsia"/>
                <w:b/>
                <w:color w:val="000000" w:themeColor="text1"/>
                <w:sz w:val="28"/>
                <w:szCs w:val="28"/>
              </w:rPr>
              <w:t>已結案未處理</w:t>
            </w:r>
          </w:p>
        </w:tc>
        <w:tc>
          <w:tcPr>
            <w:tcW w:w="2410" w:type="dxa"/>
            <w:vAlign w:val="center"/>
          </w:tcPr>
          <w:p w14:paraId="0B6D9FC4" w14:textId="77777777" w:rsidR="00051F4B" w:rsidRPr="00837544" w:rsidRDefault="00051F4B" w:rsidP="009A36C3">
            <w:pPr>
              <w:jc w:val="left"/>
              <w:rPr>
                <w:b/>
                <w:color w:val="000000" w:themeColor="text1"/>
                <w:sz w:val="28"/>
                <w:szCs w:val="28"/>
              </w:rPr>
            </w:pPr>
            <w:r w:rsidRPr="00837544">
              <w:rPr>
                <w:rFonts w:hint="eastAsia"/>
                <w:b/>
                <w:color w:val="000000" w:themeColor="text1"/>
                <w:sz w:val="28"/>
                <w:szCs w:val="28"/>
              </w:rPr>
              <w:t>逾10年未處理</w:t>
            </w:r>
          </w:p>
        </w:tc>
      </w:tr>
      <w:tr w:rsidR="00051F4B" w:rsidRPr="00837544" w14:paraId="10FA0D88" w14:textId="77777777" w:rsidTr="009A36C3">
        <w:tc>
          <w:tcPr>
            <w:tcW w:w="3899" w:type="dxa"/>
          </w:tcPr>
          <w:p w14:paraId="4261F0EF" w14:textId="7F11315D" w:rsidR="00051F4B" w:rsidRPr="00837544" w:rsidRDefault="00051F4B" w:rsidP="00144246">
            <w:pPr>
              <w:jc w:val="center"/>
              <w:rPr>
                <w:color w:val="000000" w:themeColor="text1"/>
                <w:sz w:val="28"/>
                <w:szCs w:val="28"/>
              </w:rPr>
            </w:pPr>
            <w:r w:rsidRPr="00837544">
              <w:rPr>
                <w:rFonts w:hint="eastAsia"/>
                <w:color w:val="000000" w:themeColor="text1"/>
                <w:sz w:val="28"/>
                <w:szCs w:val="28"/>
              </w:rPr>
              <w:t>臺北</w:t>
            </w:r>
            <w:r w:rsidR="009517A7">
              <w:rPr>
                <w:rFonts w:hint="eastAsia"/>
                <w:color w:val="000000" w:themeColor="text1"/>
                <w:sz w:val="28"/>
                <w:szCs w:val="28"/>
              </w:rPr>
              <w:t>地院</w:t>
            </w:r>
          </w:p>
        </w:tc>
        <w:tc>
          <w:tcPr>
            <w:tcW w:w="2480" w:type="dxa"/>
            <w:vAlign w:val="center"/>
          </w:tcPr>
          <w:p w14:paraId="4264CAC7"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c>
          <w:tcPr>
            <w:tcW w:w="2410" w:type="dxa"/>
            <w:vAlign w:val="center"/>
          </w:tcPr>
          <w:p w14:paraId="2FC418D9"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3E79621A" w14:textId="77777777" w:rsidTr="009A36C3">
        <w:tc>
          <w:tcPr>
            <w:tcW w:w="3899" w:type="dxa"/>
          </w:tcPr>
          <w:p w14:paraId="63E5E5EF" w14:textId="400FE99F" w:rsidR="00051F4B" w:rsidRPr="00837544" w:rsidRDefault="00051F4B" w:rsidP="00144246">
            <w:pPr>
              <w:jc w:val="center"/>
              <w:rPr>
                <w:color w:val="000000" w:themeColor="text1"/>
                <w:sz w:val="28"/>
                <w:szCs w:val="28"/>
              </w:rPr>
            </w:pPr>
            <w:r w:rsidRPr="00837544">
              <w:rPr>
                <w:rFonts w:hint="eastAsia"/>
                <w:color w:val="000000" w:themeColor="text1"/>
                <w:sz w:val="28"/>
                <w:szCs w:val="28"/>
              </w:rPr>
              <w:t>士林</w:t>
            </w:r>
            <w:r w:rsidR="009517A7">
              <w:rPr>
                <w:rFonts w:hint="eastAsia"/>
                <w:color w:val="000000" w:themeColor="text1"/>
                <w:sz w:val="28"/>
                <w:szCs w:val="28"/>
              </w:rPr>
              <w:t>地院</w:t>
            </w:r>
          </w:p>
        </w:tc>
        <w:tc>
          <w:tcPr>
            <w:tcW w:w="2480" w:type="dxa"/>
            <w:vAlign w:val="center"/>
          </w:tcPr>
          <w:p w14:paraId="05B2DF44"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397</w:t>
            </w:r>
          </w:p>
        </w:tc>
        <w:tc>
          <w:tcPr>
            <w:tcW w:w="2410" w:type="dxa"/>
            <w:vAlign w:val="center"/>
          </w:tcPr>
          <w:p w14:paraId="3A2BD439"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37FAA343" w14:textId="77777777" w:rsidTr="009A36C3">
        <w:tc>
          <w:tcPr>
            <w:tcW w:w="3899" w:type="dxa"/>
          </w:tcPr>
          <w:p w14:paraId="51B55FA7" w14:textId="0C1EDEF8" w:rsidR="00051F4B" w:rsidRPr="00837544" w:rsidRDefault="00051F4B" w:rsidP="00144246">
            <w:pPr>
              <w:jc w:val="center"/>
              <w:rPr>
                <w:color w:val="000000" w:themeColor="text1"/>
                <w:sz w:val="28"/>
                <w:szCs w:val="28"/>
              </w:rPr>
            </w:pPr>
            <w:r w:rsidRPr="00837544">
              <w:rPr>
                <w:rFonts w:hint="eastAsia"/>
                <w:color w:val="000000" w:themeColor="text1"/>
                <w:sz w:val="28"/>
                <w:szCs w:val="28"/>
              </w:rPr>
              <w:t>新北</w:t>
            </w:r>
            <w:r w:rsidR="009517A7">
              <w:rPr>
                <w:rFonts w:hint="eastAsia"/>
                <w:color w:val="000000" w:themeColor="text1"/>
                <w:sz w:val="28"/>
                <w:szCs w:val="28"/>
              </w:rPr>
              <w:t>地院</w:t>
            </w:r>
          </w:p>
        </w:tc>
        <w:tc>
          <w:tcPr>
            <w:tcW w:w="2480" w:type="dxa"/>
            <w:vAlign w:val="center"/>
          </w:tcPr>
          <w:p w14:paraId="36236C33"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1</w:t>
            </w:r>
            <w:r w:rsidRPr="00837544">
              <w:rPr>
                <w:bCs/>
                <w:color w:val="000000" w:themeColor="text1"/>
                <w:sz w:val="28"/>
                <w:szCs w:val="28"/>
              </w:rPr>
              <w:t>08</w:t>
            </w:r>
          </w:p>
        </w:tc>
        <w:tc>
          <w:tcPr>
            <w:tcW w:w="2410" w:type="dxa"/>
            <w:vAlign w:val="center"/>
          </w:tcPr>
          <w:p w14:paraId="07FAB4E6"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46127202" w14:textId="77777777" w:rsidTr="009A36C3">
        <w:tc>
          <w:tcPr>
            <w:tcW w:w="3899" w:type="dxa"/>
          </w:tcPr>
          <w:p w14:paraId="255614A9" w14:textId="108A0DC7" w:rsidR="00051F4B" w:rsidRPr="00837544" w:rsidRDefault="00051F4B" w:rsidP="00144246">
            <w:pPr>
              <w:jc w:val="center"/>
              <w:rPr>
                <w:color w:val="000000" w:themeColor="text1"/>
                <w:sz w:val="28"/>
                <w:szCs w:val="28"/>
              </w:rPr>
            </w:pPr>
            <w:r w:rsidRPr="00837544">
              <w:rPr>
                <w:rFonts w:hint="eastAsia"/>
                <w:color w:val="000000" w:themeColor="text1"/>
                <w:sz w:val="28"/>
                <w:szCs w:val="28"/>
              </w:rPr>
              <w:t>桃園</w:t>
            </w:r>
            <w:r w:rsidR="009517A7">
              <w:rPr>
                <w:rFonts w:hint="eastAsia"/>
                <w:color w:val="000000" w:themeColor="text1"/>
                <w:sz w:val="28"/>
                <w:szCs w:val="28"/>
              </w:rPr>
              <w:t>地院</w:t>
            </w:r>
          </w:p>
        </w:tc>
        <w:tc>
          <w:tcPr>
            <w:tcW w:w="2480" w:type="dxa"/>
            <w:vAlign w:val="center"/>
          </w:tcPr>
          <w:p w14:paraId="726370A2"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c>
          <w:tcPr>
            <w:tcW w:w="2410" w:type="dxa"/>
            <w:vAlign w:val="center"/>
          </w:tcPr>
          <w:p w14:paraId="6BE4DD80"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7F9DD4CE" w14:textId="77777777" w:rsidTr="009A36C3">
        <w:tc>
          <w:tcPr>
            <w:tcW w:w="3899" w:type="dxa"/>
          </w:tcPr>
          <w:p w14:paraId="4CAC8FF7" w14:textId="2B23DC2F" w:rsidR="00051F4B" w:rsidRPr="00837544" w:rsidRDefault="00051F4B" w:rsidP="00144246">
            <w:pPr>
              <w:jc w:val="center"/>
              <w:rPr>
                <w:color w:val="000000" w:themeColor="text1"/>
                <w:sz w:val="28"/>
                <w:szCs w:val="28"/>
              </w:rPr>
            </w:pPr>
            <w:r w:rsidRPr="00837544">
              <w:rPr>
                <w:rFonts w:hint="eastAsia"/>
                <w:color w:val="000000" w:themeColor="text1"/>
                <w:sz w:val="28"/>
                <w:szCs w:val="28"/>
              </w:rPr>
              <w:t>新竹</w:t>
            </w:r>
            <w:r w:rsidR="009517A7">
              <w:rPr>
                <w:rFonts w:hint="eastAsia"/>
                <w:color w:val="000000" w:themeColor="text1"/>
                <w:sz w:val="28"/>
                <w:szCs w:val="28"/>
              </w:rPr>
              <w:t>地院</w:t>
            </w:r>
          </w:p>
        </w:tc>
        <w:tc>
          <w:tcPr>
            <w:tcW w:w="2480" w:type="dxa"/>
            <w:vAlign w:val="center"/>
          </w:tcPr>
          <w:p w14:paraId="131BDD63"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2</w:t>
            </w:r>
            <w:r w:rsidRPr="00837544">
              <w:rPr>
                <w:bCs/>
                <w:color w:val="000000" w:themeColor="text1"/>
                <w:sz w:val="28"/>
                <w:szCs w:val="28"/>
              </w:rPr>
              <w:t>05</w:t>
            </w:r>
          </w:p>
        </w:tc>
        <w:tc>
          <w:tcPr>
            <w:tcW w:w="2410" w:type="dxa"/>
            <w:vAlign w:val="center"/>
          </w:tcPr>
          <w:p w14:paraId="2F08CC99"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2</w:t>
            </w:r>
          </w:p>
        </w:tc>
      </w:tr>
      <w:tr w:rsidR="00051F4B" w:rsidRPr="00837544" w14:paraId="7BFDCACE" w14:textId="77777777" w:rsidTr="009A36C3">
        <w:tc>
          <w:tcPr>
            <w:tcW w:w="3899" w:type="dxa"/>
          </w:tcPr>
          <w:p w14:paraId="64F9F11F" w14:textId="6748DFD3" w:rsidR="00051F4B" w:rsidRPr="00837544" w:rsidRDefault="00051F4B" w:rsidP="00144246">
            <w:pPr>
              <w:jc w:val="center"/>
              <w:rPr>
                <w:color w:val="000000" w:themeColor="text1"/>
                <w:sz w:val="28"/>
                <w:szCs w:val="28"/>
              </w:rPr>
            </w:pPr>
            <w:r w:rsidRPr="00837544">
              <w:rPr>
                <w:rFonts w:hint="eastAsia"/>
                <w:color w:val="000000" w:themeColor="text1"/>
                <w:sz w:val="28"/>
                <w:szCs w:val="28"/>
              </w:rPr>
              <w:t>苗栗</w:t>
            </w:r>
            <w:r w:rsidR="009517A7">
              <w:rPr>
                <w:rFonts w:hint="eastAsia"/>
                <w:color w:val="000000" w:themeColor="text1"/>
                <w:sz w:val="28"/>
                <w:szCs w:val="28"/>
              </w:rPr>
              <w:t>地院</w:t>
            </w:r>
          </w:p>
        </w:tc>
        <w:tc>
          <w:tcPr>
            <w:tcW w:w="2480" w:type="dxa"/>
            <w:vAlign w:val="center"/>
          </w:tcPr>
          <w:p w14:paraId="63A43011"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c>
          <w:tcPr>
            <w:tcW w:w="2410" w:type="dxa"/>
            <w:vAlign w:val="center"/>
          </w:tcPr>
          <w:p w14:paraId="2CD4D50B"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7917A0EC" w14:textId="77777777" w:rsidTr="009A36C3">
        <w:tc>
          <w:tcPr>
            <w:tcW w:w="3899" w:type="dxa"/>
          </w:tcPr>
          <w:p w14:paraId="525A296F" w14:textId="6C17F930" w:rsidR="00051F4B" w:rsidRPr="00837544" w:rsidRDefault="00051F4B" w:rsidP="00144246">
            <w:pPr>
              <w:jc w:val="center"/>
              <w:rPr>
                <w:color w:val="000000" w:themeColor="text1"/>
                <w:sz w:val="28"/>
                <w:szCs w:val="28"/>
              </w:rPr>
            </w:pPr>
            <w:r w:rsidRPr="00837544">
              <w:rPr>
                <w:rFonts w:hint="eastAsia"/>
                <w:color w:val="000000" w:themeColor="text1"/>
                <w:sz w:val="28"/>
                <w:szCs w:val="28"/>
              </w:rPr>
              <w:t>臺中</w:t>
            </w:r>
            <w:r w:rsidR="009517A7">
              <w:rPr>
                <w:rFonts w:hint="eastAsia"/>
                <w:color w:val="000000" w:themeColor="text1"/>
                <w:sz w:val="28"/>
                <w:szCs w:val="28"/>
              </w:rPr>
              <w:t>地院</w:t>
            </w:r>
          </w:p>
        </w:tc>
        <w:tc>
          <w:tcPr>
            <w:tcW w:w="2480" w:type="dxa"/>
            <w:vAlign w:val="center"/>
          </w:tcPr>
          <w:p w14:paraId="67F4770A"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1</w:t>
            </w:r>
            <w:r w:rsidRPr="00837544">
              <w:rPr>
                <w:bCs/>
                <w:color w:val="000000" w:themeColor="text1"/>
                <w:sz w:val="28"/>
                <w:szCs w:val="28"/>
              </w:rPr>
              <w:t>34</w:t>
            </w:r>
          </w:p>
        </w:tc>
        <w:tc>
          <w:tcPr>
            <w:tcW w:w="2410" w:type="dxa"/>
            <w:vAlign w:val="center"/>
          </w:tcPr>
          <w:p w14:paraId="2887B42B"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381FD273" w14:textId="77777777" w:rsidTr="009A36C3">
        <w:tc>
          <w:tcPr>
            <w:tcW w:w="3899" w:type="dxa"/>
          </w:tcPr>
          <w:p w14:paraId="1A856CA1" w14:textId="437A8EFF" w:rsidR="00051F4B" w:rsidRPr="00837544" w:rsidRDefault="00051F4B" w:rsidP="00144246">
            <w:pPr>
              <w:jc w:val="center"/>
              <w:rPr>
                <w:color w:val="000000" w:themeColor="text1"/>
                <w:sz w:val="28"/>
                <w:szCs w:val="28"/>
              </w:rPr>
            </w:pPr>
            <w:r w:rsidRPr="00837544">
              <w:rPr>
                <w:rFonts w:hint="eastAsia"/>
                <w:color w:val="000000" w:themeColor="text1"/>
                <w:sz w:val="28"/>
                <w:szCs w:val="28"/>
              </w:rPr>
              <w:t>彰化</w:t>
            </w:r>
            <w:r w:rsidR="009517A7">
              <w:rPr>
                <w:rFonts w:hint="eastAsia"/>
                <w:color w:val="000000" w:themeColor="text1"/>
                <w:sz w:val="28"/>
                <w:szCs w:val="28"/>
              </w:rPr>
              <w:t>地院</w:t>
            </w:r>
          </w:p>
        </w:tc>
        <w:tc>
          <w:tcPr>
            <w:tcW w:w="2480" w:type="dxa"/>
            <w:vAlign w:val="center"/>
          </w:tcPr>
          <w:p w14:paraId="0BA52FBD"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72</w:t>
            </w:r>
          </w:p>
        </w:tc>
        <w:tc>
          <w:tcPr>
            <w:tcW w:w="2410" w:type="dxa"/>
            <w:vAlign w:val="center"/>
          </w:tcPr>
          <w:p w14:paraId="5B251191"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7</w:t>
            </w:r>
          </w:p>
        </w:tc>
      </w:tr>
      <w:tr w:rsidR="00051F4B" w:rsidRPr="00837544" w14:paraId="659B88DB" w14:textId="77777777" w:rsidTr="009A36C3">
        <w:tc>
          <w:tcPr>
            <w:tcW w:w="3899" w:type="dxa"/>
          </w:tcPr>
          <w:p w14:paraId="37D95966" w14:textId="2B381F19" w:rsidR="00051F4B" w:rsidRPr="00837544" w:rsidRDefault="00051F4B" w:rsidP="00144246">
            <w:pPr>
              <w:jc w:val="center"/>
              <w:rPr>
                <w:color w:val="000000" w:themeColor="text1"/>
                <w:sz w:val="28"/>
                <w:szCs w:val="28"/>
              </w:rPr>
            </w:pPr>
            <w:r w:rsidRPr="00837544">
              <w:rPr>
                <w:rFonts w:hint="eastAsia"/>
                <w:color w:val="000000" w:themeColor="text1"/>
                <w:sz w:val="28"/>
                <w:szCs w:val="28"/>
              </w:rPr>
              <w:t>南投</w:t>
            </w:r>
            <w:r w:rsidR="009517A7">
              <w:rPr>
                <w:rFonts w:hint="eastAsia"/>
                <w:color w:val="000000" w:themeColor="text1"/>
                <w:sz w:val="28"/>
                <w:szCs w:val="28"/>
              </w:rPr>
              <w:t>地院</w:t>
            </w:r>
          </w:p>
        </w:tc>
        <w:tc>
          <w:tcPr>
            <w:tcW w:w="2480" w:type="dxa"/>
            <w:vAlign w:val="center"/>
          </w:tcPr>
          <w:p w14:paraId="28476CCE" w14:textId="77777777" w:rsidR="00051F4B" w:rsidRPr="00837544" w:rsidRDefault="00051F4B" w:rsidP="00144246">
            <w:pPr>
              <w:jc w:val="center"/>
              <w:rPr>
                <w:bCs/>
                <w:color w:val="000000" w:themeColor="text1"/>
                <w:sz w:val="28"/>
                <w:szCs w:val="28"/>
              </w:rPr>
            </w:pPr>
            <w:r w:rsidRPr="00837544">
              <w:rPr>
                <w:bCs/>
                <w:color w:val="000000" w:themeColor="text1"/>
                <w:sz w:val="28"/>
                <w:szCs w:val="28"/>
              </w:rPr>
              <w:t>20</w:t>
            </w:r>
          </w:p>
        </w:tc>
        <w:tc>
          <w:tcPr>
            <w:tcW w:w="2410" w:type="dxa"/>
            <w:vAlign w:val="center"/>
          </w:tcPr>
          <w:p w14:paraId="5725F101" w14:textId="77777777" w:rsidR="00051F4B" w:rsidRPr="00837544" w:rsidRDefault="00051F4B" w:rsidP="00144246">
            <w:pPr>
              <w:jc w:val="center"/>
              <w:rPr>
                <w:bCs/>
                <w:color w:val="000000" w:themeColor="text1"/>
                <w:sz w:val="28"/>
                <w:szCs w:val="28"/>
              </w:rPr>
            </w:pPr>
            <w:r w:rsidRPr="00837544">
              <w:rPr>
                <w:bCs/>
                <w:color w:val="000000" w:themeColor="text1"/>
                <w:sz w:val="28"/>
                <w:szCs w:val="28"/>
              </w:rPr>
              <w:t>0</w:t>
            </w:r>
          </w:p>
        </w:tc>
      </w:tr>
      <w:tr w:rsidR="00051F4B" w:rsidRPr="00837544" w14:paraId="4A31B6C0" w14:textId="77777777" w:rsidTr="009A36C3">
        <w:tc>
          <w:tcPr>
            <w:tcW w:w="3899" w:type="dxa"/>
          </w:tcPr>
          <w:p w14:paraId="1ADE1D11" w14:textId="01A01C95" w:rsidR="00051F4B" w:rsidRPr="00837544" w:rsidRDefault="00051F4B" w:rsidP="00144246">
            <w:pPr>
              <w:jc w:val="center"/>
              <w:rPr>
                <w:color w:val="000000" w:themeColor="text1"/>
                <w:sz w:val="28"/>
                <w:szCs w:val="28"/>
              </w:rPr>
            </w:pPr>
            <w:r w:rsidRPr="00837544">
              <w:rPr>
                <w:rFonts w:hint="eastAsia"/>
                <w:color w:val="000000" w:themeColor="text1"/>
                <w:sz w:val="28"/>
                <w:szCs w:val="28"/>
              </w:rPr>
              <w:t>雲林</w:t>
            </w:r>
            <w:r w:rsidR="009517A7">
              <w:rPr>
                <w:rFonts w:hint="eastAsia"/>
                <w:color w:val="000000" w:themeColor="text1"/>
                <w:sz w:val="28"/>
                <w:szCs w:val="28"/>
              </w:rPr>
              <w:t>地院</w:t>
            </w:r>
          </w:p>
        </w:tc>
        <w:tc>
          <w:tcPr>
            <w:tcW w:w="2480" w:type="dxa"/>
            <w:vAlign w:val="center"/>
          </w:tcPr>
          <w:p w14:paraId="560DD10B"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4</w:t>
            </w:r>
            <w:r w:rsidRPr="00837544">
              <w:rPr>
                <w:bCs/>
                <w:color w:val="000000" w:themeColor="text1"/>
                <w:sz w:val="28"/>
                <w:szCs w:val="28"/>
              </w:rPr>
              <w:t>7</w:t>
            </w:r>
          </w:p>
        </w:tc>
        <w:tc>
          <w:tcPr>
            <w:tcW w:w="2410" w:type="dxa"/>
            <w:vAlign w:val="center"/>
          </w:tcPr>
          <w:p w14:paraId="6B1971DA"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7556B20E" w14:textId="77777777" w:rsidTr="009A36C3">
        <w:tc>
          <w:tcPr>
            <w:tcW w:w="3899" w:type="dxa"/>
          </w:tcPr>
          <w:p w14:paraId="703CB5A5" w14:textId="35C2DF24" w:rsidR="00051F4B" w:rsidRPr="00837544" w:rsidRDefault="00051F4B" w:rsidP="00144246">
            <w:pPr>
              <w:jc w:val="center"/>
              <w:rPr>
                <w:color w:val="000000" w:themeColor="text1"/>
                <w:sz w:val="28"/>
                <w:szCs w:val="28"/>
              </w:rPr>
            </w:pPr>
            <w:r w:rsidRPr="00837544">
              <w:rPr>
                <w:rFonts w:hint="eastAsia"/>
                <w:color w:val="000000" w:themeColor="text1"/>
                <w:sz w:val="28"/>
                <w:szCs w:val="28"/>
              </w:rPr>
              <w:t>嘉義</w:t>
            </w:r>
            <w:r w:rsidR="009517A7">
              <w:rPr>
                <w:rFonts w:hint="eastAsia"/>
                <w:color w:val="000000" w:themeColor="text1"/>
                <w:sz w:val="28"/>
                <w:szCs w:val="28"/>
              </w:rPr>
              <w:t>地院</w:t>
            </w:r>
          </w:p>
        </w:tc>
        <w:tc>
          <w:tcPr>
            <w:tcW w:w="2480" w:type="dxa"/>
            <w:vAlign w:val="center"/>
          </w:tcPr>
          <w:p w14:paraId="6411693C"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c>
          <w:tcPr>
            <w:tcW w:w="2410" w:type="dxa"/>
            <w:vAlign w:val="center"/>
          </w:tcPr>
          <w:p w14:paraId="0AFF0B07"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21B623D6" w14:textId="77777777" w:rsidTr="009A36C3">
        <w:tc>
          <w:tcPr>
            <w:tcW w:w="3899" w:type="dxa"/>
          </w:tcPr>
          <w:p w14:paraId="19F9AADD" w14:textId="23CB6BE8" w:rsidR="00051F4B" w:rsidRPr="00837544" w:rsidRDefault="00051F4B" w:rsidP="00144246">
            <w:pPr>
              <w:jc w:val="center"/>
              <w:rPr>
                <w:color w:val="000000" w:themeColor="text1"/>
                <w:sz w:val="28"/>
                <w:szCs w:val="28"/>
              </w:rPr>
            </w:pPr>
            <w:r w:rsidRPr="00837544">
              <w:rPr>
                <w:rFonts w:hint="eastAsia"/>
                <w:color w:val="000000" w:themeColor="text1"/>
                <w:sz w:val="28"/>
                <w:szCs w:val="28"/>
              </w:rPr>
              <w:t>臺南</w:t>
            </w:r>
            <w:r w:rsidR="009517A7">
              <w:rPr>
                <w:rFonts w:hint="eastAsia"/>
                <w:color w:val="000000" w:themeColor="text1"/>
                <w:sz w:val="28"/>
                <w:szCs w:val="28"/>
              </w:rPr>
              <w:t>地院</w:t>
            </w:r>
          </w:p>
        </w:tc>
        <w:tc>
          <w:tcPr>
            <w:tcW w:w="2480" w:type="dxa"/>
            <w:vAlign w:val="center"/>
          </w:tcPr>
          <w:p w14:paraId="1A1CA9CB"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46</w:t>
            </w:r>
          </w:p>
        </w:tc>
        <w:tc>
          <w:tcPr>
            <w:tcW w:w="2410" w:type="dxa"/>
            <w:vAlign w:val="center"/>
          </w:tcPr>
          <w:p w14:paraId="58AA8B7D"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72CF93B2" w14:textId="77777777" w:rsidTr="009A36C3">
        <w:tc>
          <w:tcPr>
            <w:tcW w:w="3899" w:type="dxa"/>
          </w:tcPr>
          <w:p w14:paraId="63899205" w14:textId="4E92052F" w:rsidR="00051F4B" w:rsidRPr="00837544" w:rsidRDefault="00051F4B" w:rsidP="00144246">
            <w:pPr>
              <w:jc w:val="center"/>
              <w:rPr>
                <w:color w:val="000000" w:themeColor="text1"/>
                <w:sz w:val="28"/>
                <w:szCs w:val="28"/>
              </w:rPr>
            </w:pPr>
            <w:r w:rsidRPr="00837544">
              <w:rPr>
                <w:rFonts w:hint="eastAsia"/>
                <w:color w:val="000000" w:themeColor="text1"/>
                <w:sz w:val="28"/>
                <w:szCs w:val="28"/>
              </w:rPr>
              <w:t>高雄</w:t>
            </w:r>
            <w:r w:rsidR="009517A7">
              <w:rPr>
                <w:rFonts w:hint="eastAsia"/>
                <w:color w:val="000000" w:themeColor="text1"/>
                <w:sz w:val="28"/>
                <w:szCs w:val="28"/>
              </w:rPr>
              <w:t>地院</w:t>
            </w:r>
          </w:p>
        </w:tc>
        <w:tc>
          <w:tcPr>
            <w:tcW w:w="2480" w:type="dxa"/>
            <w:vAlign w:val="center"/>
          </w:tcPr>
          <w:p w14:paraId="2FB3BC62"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c>
          <w:tcPr>
            <w:tcW w:w="2410" w:type="dxa"/>
            <w:vAlign w:val="center"/>
          </w:tcPr>
          <w:p w14:paraId="1D4ECB07"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34EB0A8E" w14:textId="77777777" w:rsidTr="009A36C3">
        <w:tc>
          <w:tcPr>
            <w:tcW w:w="3899" w:type="dxa"/>
          </w:tcPr>
          <w:p w14:paraId="206210CC" w14:textId="571EF6FD" w:rsidR="00051F4B" w:rsidRPr="00837544" w:rsidRDefault="00051F4B" w:rsidP="00144246">
            <w:pPr>
              <w:jc w:val="center"/>
              <w:rPr>
                <w:color w:val="000000" w:themeColor="text1"/>
                <w:sz w:val="28"/>
                <w:szCs w:val="28"/>
              </w:rPr>
            </w:pPr>
            <w:r w:rsidRPr="00837544">
              <w:rPr>
                <w:rFonts w:hint="eastAsia"/>
                <w:color w:val="000000" w:themeColor="text1"/>
                <w:sz w:val="28"/>
                <w:szCs w:val="28"/>
              </w:rPr>
              <w:t>橋頭</w:t>
            </w:r>
            <w:r w:rsidR="009517A7">
              <w:rPr>
                <w:rFonts w:hint="eastAsia"/>
                <w:color w:val="000000" w:themeColor="text1"/>
                <w:sz w:val="28"/>
                <w:szCs w:val="28"/>
              </w:rPr>
              <w:t>地院</w:t>
            </w:r>
          </w:p>
        </w:tc>
        <w:tc>
          <w:tcPr>
            <w:tcW w:w="2480" w:type="dxa"/>
            <w:vAlign w:val="center"/>
          </w:tcPr>
          <w:p w14:paraId="6D2B22C5"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c>
          <w:tcPr>
            <w:tcW w:w="2410" w:type="dxa"/>
            <w:vAlign w:val="center"/>
          </w:tcPr>
          <w:p w14:paraId="2AE1D668"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4105CDD1" w14:textId="77777777" w:rsidTr="009A36C3">
        <w:tc>
          <w:tcPr>
            <w:tcW w:w="3899" w:type="dxa"/>
          </w:tcPr>
          <w:p w14:paraId="3800BAF5" w14:textId="293F6FE4" w:rsidR="00051F4B" w:rsidRPr="00837544" w:rsidRDefault="00051F4B" w:rsidP="00144246">
            <w:pPr>
              <w:jc w:val="center"/>
              <w:rPr>
                <w:color w:val="000000" w:themeColor="text1"/>
                <w:sz w:val="28"/>
                <w:szCs w:val="28"/>
              </w:rPr>
            </w:pPr>
            <w:r w:rsidRPr="00837544">
              <w:rPr>
                <w:rFonts w:hint="eastAsia"/>
                <w:color w:val="000000" w:themeColor="text1"/>
                <w:sz w:val="28"/>
                <w:szCs w:val="28"/>
              </w:rPr>
              <w:t>屏東</w:t>
            </w:r>
            <w:r w:rsidR="009517A7">
              <w:rPr>
                <w:rFonts w:hint="eastAsia"/>
                <w:color w:val="000000" w:themeColor="text1"/>
                <w:sz w:val="28"/>
                <w:szCs w:val="28"/>
              </w:rPr>
              <w:t>地院</w:t>
            </w:r>
          </w:p>
        </w:tc>
        <w:tc>
          <w:tcPr>
            <w:tcW w:w="2480" w:type="dxa"/>
            <w:vAlign w:val="center"/>
          </w:tcPr>
          <w:p w14:paraId="0F112CE3"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31</w:t>
            </w:r>
          </w:p>
        </w:tc>
        <w:tc>
          <w:tcPr>
            <w:tcW w:w="2410" w:type="dxa"/>
            <w:vAlign w:val="center"/>
          </w:tcPr>
          <w:p w14:paraId="20F3B8D0"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37E3840A" w14:textId="77777777" w:rsidTr="009A36C3">
        <w:tc>
          <w:tcPr>
            <w:tcW w:w="3899" w:type="dxa"/>
          </w:tcPr>
          <w:p w14:paraId="16B5A4FE" w14:textId="47D15915" w:rsidR="00051F4B" w:rsidRPr="00837544" w:rsidRDefault="00051F4B" w:rsidP="00144246">
            <w:pPr>
              <w:jc w:val="center"/>
              <w:rPr>
                <w:color w:val="000000" w:themeColor="text1"/>
                <w:sz w:val="28"/>
                <w:szCs w:val="28"/>
              </w:rPr>
            </w:pPr>
            <w:r w:rsidRPr="00837544">
              <w:rPr>
                <w:rFonts w:hint="eastAsia"/>
                <w:color w:val="000000" w:themeColor="text1"/>
                <w:sz w:val="28"/>
                <w:szCs w:val="28"/>
              </w:rPr>
              <w:lastRenderedPageBreak/>
              <w:t>臺東</w:t>
            </w:r>
            <w:r w:rsidR="009517A7">
              <w:rPr>
                <w:rFonts w:hint="eastAsia"/>
                <w:color w:val="000000" w:themeColor="text1"/>
                <w:sz w:val="28"/>
                <w:szCs w:val="28"/>
              </w:rPr>
              <w:t>地院</w:t>
            </w:r>
          </w:p>
        </w:tc>
        <w:tc>
          <w:tcPr>
            <w:tcW w:w="2480" w:type="dxa"/>
            <w:vAlign w:val="center"/>
          </w:tcPr>
          <w:p w14:paraId="5187647C"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c>
          <w:tcPr>
            <w:tcW w:w="2410" w:type="dxa"/>
            <w:vAlign w:val="center"/>
          </w:tcPr>
          <w:p w14:paraId="5226DC70"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6BDE3440" w14:textId="77777777" w:rsidTr="009A36C3">
        <w:tc>
          <w:tcPr>
            <w:tcW w:w="3899" w:type="dxa"/>
          </w:tcPr>
          <w:p w14:paraId="2E4D34D2" w14:textId="567CAC9C" w:rsidR="00051F4B" w:rsidRPr="00837544" w:rsidRDefault="00051F4B" w:rsidP="00144246">
            <w:pPr>
              <w:jc w:val="center"/>
              <w:rPr>
                <w:color w:val="000000" w:themeColor="text1"/>
                <w:sz w:val="28"/>
                <w:szCs w:val="28"/>
              </w:rPr>
            </w:pPr>
            <w:r w:rsidRPr="00837544">
              <w:rPr>
                <w:rFonts w:hint="eastAsia"/>
                <w:color w:val="000000" w:themeColor="text1"/>
                <w:sz w:val="28"/>
                <w:szCs w:val="28"/>
              </w:rPr>
              <w:t>花蓮</w:t>
            </w:r>
            <w:r w:rsidR="009517A7">
              <w:rPr>
                <w:rFonts w:hint="eastAsia"/>
                <w:color w:val="000000" w:themeColor="text1"/>
                <w:sz w:val="28"/>
                <w:szCs w:val="28"/>
              </w:rPr>
              <w:t>地院</w:t>
            </w:r>
          </w:p>
        </w:tc>
        <w:tc>
          <w:tcPr>
            <w:tcW w:w="2480" w:type="dxa"/>
            <w:vAlign w:val="center"/>
          </w:tcPr>
          <w:p w14:paraId="62F0372D"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1</w:t>
            </w:r>
            <w:r w:rsidRPr="00837544">
              <w:rPr>
                <w:bCs/>
                <w:color w:val="000000" w:themeColor="text1"/>
                <w:sz w:val="28"/>
                <w:szCs w:val="28"/>
              </w:rPr>
              <w:t>4</w:t>
            </w:r>
          </w:p>
        </w:tc>
        <w:tc>
          <w:tcPr>
            <w:tcW w:w="2410" w:type="dxa"/>
            <w:vAlign w:val="center"/>
          </w:tcPr>
          <w:p w14:paraId="34819FDA"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0417776A" w14:textId="77777777" w:rsidTr="009A36C3">
        <w:tc>
          <w:tcPr>
            <w:tcW w:w="3899" w:type="dxa"/>
          </w:tcPr>
          <w:p w14:paraId="46877515" w14:textId="5B43B21F" w:rsidR="00051F4B" w:rsidRPr="00837544" w:rsidRDefault="00051F4B" w:rsidP="00144246">
            <w:pPr>
              <w:jc w:val="center"/>
              <w:rPr>
                <w:color w:val="000000" w:themeColor="text1"/>
                <w:sz w:val="28"/>
                <w:szCs w:val="28"/>
              </w:rPr>
            </w:pPr>
            <w:r w:rsidRPr="00837544">
              <w:rPr>
                <w:rFonts w:hint="eastAsia"/>
                <w:color w:val="000000" w:themeColor="text1"/>
                <w:sz w:val="28"/>
                <w:szCs w:val="28"/>
              </w:rPr>
              <w:t>宜蘭</w:t>
            </w:r>
            <w:r w:rsidR="009517A7">
              <w:rPr>
                <w:rFonts w:hint="eastAsia"/>
                <w:color w:val="000000" w:themeColor="text1"/>
                <w:sz w:val="28"/>
                <w:szCs w:val="28"/>
              </w:rPr>
              <w:t>地院</w:t>
            </w:r>
          </w:p>
        </w:tc>
        <w:tc>
          <w:tcPr>
            <w:tcW w:w="2480" w:type="dxa"/>
            <w:vAlign w:val="center"/>
          </w:tcPr>
          <w:p w14:paraId="55A38DF4"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3</w:t>
            </w:r>
            <w:r w:rsidRPr="00837544">
              <w:rPr>
                <w:bCs/>
                <w:color w:val="000000" w:themeColor="text1"/>
                <w:sz w:val="28"/>
                <w:szCs w:val="28"/>
              </w:rPr>
              <w:t>0</w:t>
            </w:r>
          </w:p>
        </w:tc>
        <w:tc>
          <w:tcPr>
            <w:tcW w:w="2410" w:type="dxa"/>
            <w:vAlign w:val="center"/>
          </w:tcPr>
          <w:p w14:paraId="7E89B5FC"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4D677FF8" w14:textId="77777777" w:rsidTr="009A36C3">
        <w:tc>
          <w:tcPr>
            <w:tcW w:w="3899" w:type="dxa"/>
          </w:tcPr>
          <w:p w14:paraId="134CE285" w14:textId="2F87CF62" w:rsidR="00051F4B" w:rsidRPr="00837544" w:rsidRDefault="00051F4B" w:rsidP="00144246">
            <w:pPr>
              <w:jc w:val="center"/>
              <w:rPr>
                <w:color w:val="000000" w:themeColor="text1"/>
                <w:sz w:val="28"/>
                <w:szCs w:val="28"/>
              </w:rPr>
            </w:pPr>
            <w:r w:rsidRPr="00837544">
              <w:rPr>
                <w:rFonts w:hint="eastAsia"/>
                <w:color w:val="000000" w:themeColor="text1"/>
                <w:sz w:val="28"/>
                <w:szCs w:val="28"/>
              </w:rPr>
              <w:t>基隆</w:t>
            </w:r>
            <w:r w:rsidR="009517A7">
              <w:rPr>
                <w:rFonts w:hint="eastAsia"/>
                <w:color w:val="000000" w:themeColor="text1"/>
                <w:sz w:val="28"/>
                <w:szCs w:val="28"/>
              </w:rPr>
              <w:t>地院</w:t>
            </w:r>
          </w:p>
        </w:tc>
        <w:tc>
          <w:tcPr>
            <w:tcW w:w="2480" w:type="dxa"/>
            <w:vAlign w:val="center"/>
          </w:tcPr>
          <w:p w14:paraId="079AC6F6"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1</w:t>
            </w:r>
            <w:r w:rsidRPr="00837544">
              <w:rPr>
                <w:bCs/>
                <w:color w:val="000000" w:themeColor="text1"/>
                <w:sz w:val="28"/>
                <w:szCs w:val="28"/>
              </w:rPr>
              <w:t>0</w:t>
            </w:r>
          </w:p>
        </w:tc>
        <w:tc>
          <w:tcPr>
            <w:tcW w:w="2410" w:type="dxa"/>
            <w:vAlign w:val="center"/>
          </w:tcPr>
          <w:p w14:paraId="57CF7926"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1A0F2616" w14:textId="77777777" w:rsidTr="009A36C3">
        <w:tc>
          <w:tcPr>
            <w:tcW w:w="3899" w:type="dxa"/>
          </w:tcPr>
          <w:p w14:paraId="16A52CC8" w14:textId="0898920C" w:rsidR="00051F4B" w:rsidRPr="00837544" w:rsidRDefault="00051F4B" w:rsidP="00144246">
            <w:pPr>
              <w:jc w:val="center"/>
              <w:rPr>
                <w:color w:val="000000" w:themeColor="text1"/>
                <w:sz w:val="28"/>
                <w:szCs w:val="28"/>
              </w:rPr>
            </w:pPr>
            <w:r w:rsidRPr="00837544">
              <w:rPr>
                <w:rFonts w:hint="eastAsia"/>
                <w:color w:val="000000" w:themeColor="text1"/>
                <w:sz w:val="28"/>
                <w:szCs w:val="28"/>
              </w:rPr>
              <w:t>澎湖</w:t>
            </w:r>
            <w:r w:rsidR="009517A7">
              <w:rPr>
                <w:rFonts w:hint="eastAsia"/>
                <w:color w:val="000000" w:themeColor="text1"/>
                <w:sz w:val="28"/>
                <w:szCs w:val="28"/>
              </w:rPr>
              <w:t>地院</w:t>
            </w:r>
          </w:p>
        </w:tc>
        <w:tc>
          <w:tcPr>
            <w:tcW w:w="2480" w:type="dxa"/>
            <w:vAlign w:val="center"/>
          </w:tcPr>
          <w:p w14:paraId="59B3A668" w14:textId="77777777" w:rsidR="00051F4B" w:rsidRPr="00837544" w:rsidRDefault="00051F4B" w:rsidP="00144246">
            <w:pPr>
              <w:jc w:val="center"/>
              <w:rPr>
                <w:bCs/>
                <w:color w:val="000000" w:themeColor="text1"/>
                <w:sz w:val="28"/>
                <w:szCs w:val="28"/>
              </w:rPr>
            </w:pPr>
            <w:r w:rsidRPr="00837544">
              <w:rPr>
                <w:bCs/>
                <w:color w:val="000000" w:themeColor="text1"/>
                <w:sz w:val="28"/>
                <w:szCs w:val="28"/>
              </w:rPr>
              <w:t>13</w:t>
            </w:r>
          </w:p>
        </w:tc>
        <w:tc>
          <w:tcPr>
            <w:tcW w:w="2410" w:type="dxa"/>
            <w:vAlign w:val="center"/>
          </w:tcPr>
          <w:p w14:paraId="5C03D4FF"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49C6D003" w14:textId="77777777" w:rsidTr="009A36C3">
        <w:tc>
          <w:tcPr>
            <w:tcW w:w="3899" w:type="dxa"/>
          </w:tcPr>
          <w:p w14:paraId="5234DF9A" w14:textId="27EE71D5" w:rsidR="00051F4B" w:rsidRPr="00837544" w:rsidRDefault="00051F4B" w:rsidP="00144246">
            <w:pPr>
              <w:jc w:val="center"/>
              <w:rPr>
                <w:color w:val="000000" w:themeColor="text1"/>
                <w:sz w:val="28"/>
                <w:szCs w:val="28"/>
              </w:rPr>
            </w:pPr>
            <w:r w:rsidRPr="00837544">
              <w:rPr>
                <w:rFonts w:hint="eastAsia"/>
                <w:color w:val="000000" w:themeColor="text1"/>
                <w:sz w:val="28"/>
                <w:szCs w:val="28"/>
              </w:rPr>
              <w:t>高雄少年及家事法院</w:t>
            </w:r>
          </w:p>
        </w:tc>
        <w:tc>
          <w:tcPr>
            <w:tcW w:w="2480" w:type="dxa"/>
            <w:vAlign w:val="center"/>
          </w:tcPr>
          <w:p w14:paraId="5172E6F8"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1</w:t>
            </w:r>
            <w:r w:rsidRPr="00837544">
              <w:rPr>
                <w:bCs/>
                <w:color w:val="000000" w:themeColor="text1"/>
                <w:sz w:val="28"/>
                <w:szCs w:val="28"/>
              </w:rPr>
              <w:t>3</w:t>
            </w:r>
          </w:p>
        </w:tc>
        <w:tc>
          <w:tcPr>
            <w:tcW w:w="2410" w:type="dxa"/>
            <w:vAlign w:val="center"/>
          </w:tcPr>
          <w:p w14:paraId="401391A2"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4C7E87A4" w14:textId="77777777" w:rsidTr="009A36C3">
        <w:tc>
          <w:tcPr>
            <w:tcW w:w="3899" w:type="dxa"/>
          </w:tcPr>
          <w:p w14:paraId="6B26ECF6" w14:textId="210BDE54" w:rsidR="00051F4B" w:rsidRPr="00837544" w:rsidRDefault="00051F4B" w:rsidP="00144246">
            <w:pPr>
              <w:jc w:val="center"/>
              <w:rPr>
                <w:color w:val="000000" w:themeColor="text1"/>
                <w:sz w:val="28"/>
                <w:szCs w:val="28"/>
              </w:rPr>
            </w:pPr>
            <w:r w:rsidRPr="00837544">
              <w:rPr>
                <w:rFonts w:hint="eastAsia"/>
                <w:color w:val="000000" w:themeColor="text1"/>
                <w:sz w:val="28"/>
                <w:szCs w:val="28"/>
              </w:rPr>
              <w:t>金門</w:t>
            </w:r>
            <w:r w:rsidR="009517A7">
              <w:rPr>
                <w:rFonts w:hint="eastAsia"/>
                <w:color w:val="000000" w:themeColor="text1"/>
                <w:sz w:val="28"/>
                <w:szCs w:val="28"/>
              </w:rPr>
              <w:t>地院</w:t>
            </w:r>
          </w:p>
        </w:tc>
        <w:tc>
          <w:tcPr>
            <w:tcW w:w="2480" w:type="dxa"/>
            <w:vAlign w:val="center"/>
          </w:tcPr>
          <w:p w14:paraId="4F5D8C75"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1</w:t>
            </w:r>
          </w:p>
        </w:tc>
        <w:tc>
          <w:tcPr>
            <w:tcW w:w="2410" w:type="dxa"/>
            <w:vAlign w:val="center"/>
          </w:tcPr>
          <w:p w14:paraId="52E23E58"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r w:rsidR="00051F4B" w:rsidRPr="00837544" w14:paraId="76684C78" w14:textId="77777777" w:rsidTr="009A36C3">
        <w:tc>
          <w:tcPr>
            <w:tcW w:w="3899" w:type="dxa"/>
          </w:tcPr>
          <w:p w14:paraId="2D2677F8" w14:textId="14B69631" w:rsidR="00051F4B" w:rsidRPr="00837544" w:rsidRDefault="00051F4B" w:rsidP="00144246">
            <w:pPr>
              <w:jc w:val="center"/>
              <w:rPr>
                <w:color w:val="000000" w:themeColor="text1"/>
                <w:sz w:val="28"/>
                <w:szCs w:val="28"/>
              </w:rPr>
            </w:pPr>
            <w:r w:rsidRPr="00837544">
              <w:rPr>
                <w:rFonts w:hint="eastAsia"/>
                <w:color w:val="000000" w:themeColor="text1"/>
                <w:sz w:val="28"/>
                <w:szCs w:val="28"/>
              </w:rPr>
              <w:t>連江</w:t>
            </w:r>
            <w:r w:rsidR="009517A7">
              <w:rPr>
                <w:rFonts w:hint="eastAsia"/>
                <w:color w:val="000000" w:themeColor="text1"/>
                <w:sz w:val="28"/>
                <w:szCs w:val="28"/>
              </w:rPr>
              <w:t>地院</w:t>
            </w:r>
          </w:p>
        </w:tc>
        <w:tc>
          <w:tcPr>
            <w:tcW w:w="2480" w:type="dxa"/>
            <w:vAlign w:val="center"/>
          </w:tcPr>
          <w:p w14:paraId="37D53352"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c>
          <w:tcPr>
            <w:tcW w:w="2410" w:type="dxa"/>
            <w:vAlign w:val="center"/>
          </w:tcPr>
          <w:p w14:paraId="091E9C8C" w14:textId="77777777" w:rsidR="00051F4B" w:rsidRPr="00837544" w:rsidRDefault="00051F4B" w:rsidP="00144246">
            <w:pPr>
              <w:jc w:val="center"/>
              <w:rPr>
                <w:bCs/>
                <w:color w:val="000000" w:themeColor="text1"/>
                <w:sz w:val="28"/>
                <w:szCs w:val="28"/>
              </w:rPr>
            </w:pPr>
            <w:r w:rsidRPr="00837544">
              <w:rPr>
                <w:rFonts w:hint="eastAsia"/>
                <w:bCs/>
                <w:color w:val="000000" w:themeColor="text1"/>
                <w:sz w:val="28"/>
                <w:szCs w:val="28"/>
              </w:rPr>
              <w:t>0</w:t>
            </w:r>
          </w:p>
        </w:tc>
      </w:tr>
    </w:tbl>
    <w:p w14:paraId="7EBB8F57" w14:textId="3C39DFD9" w:rsidR="00051F4B" w:rsidRDefault="00051F4B" w:rsidP="00051F4B">
      <w:pPr>
        <w:pStyle w:val="4"/>
        <w:numPr>
          <w:ilvl w:val="0"/>
          <w:numId w:val="0"/>
        </w:numPr>
        <w:rPr>
          <w:color w:val="000000" w:themeColor="text1"/>
          <w:sz w:val="28"/>
          <w:szCs w:val="28"/>
        </w:rPr>
      </w:pPr>
      <w:r w:rsidRPr="00837544">
        <w:rPr>
          <w:rFonts w:hint="eastAsia"/>
          <w:color w:val="000000" w:themeColor="text1"/>
          <w:sz w:val="28"/>
          <w:szCs w:val="28"/>
        </w:rPr>
        <w:t>資料來源：司法院</w:t>
      </w:r>
    </w:p>
    <w:p w14:paraId="134D498C" w14:textId="73081C92" w:rsidR="00051F4B" w:rsidRDefault="00051F4B" w:rsidP="00051F4B">
      <w:pPr>
        <w:pStyle w:val="4"/>
      </w:pPr>
      <w:r w:rsidRPr="00051F4B">
        <w:rPr>
          <w:rFonts w:hint="eastAsia"/>
        </w:rPr>
        <w:t>近5年各</w:t>
      </w:r>
      <w:r w:rsidR="009517A7">
        <w:rPr>
          <w:rFonts w:hint="eastAsia"/>
        </w:rPr>
        <w:t>地院</w:t>
      </w:r>
      <w:r w:rsidRPr="00051F4B">
        <w:rPr>
          <w:rFonts w:hint="eastAsia"/>
        </w:rPr>
        <w:t>少年事件繳國庫、移送、標售情形。</w:t>
      </w:r>
    </w:p>
    <w:p w14:paraId="131B73C8" w14:textId="29627C9F" w:rsidR="008778BC" w:rsidRPr="00837544" w:rsidRDefault="008778BC" w:rsidP="00E10ED7">
      <w:pPr>
        <w:pStyle w:val="a3"/>
        <w:ind w:left="1362" w:hanging="1362"/>
        <w:rPr>
          <w:rFonts w:hAnsi="標楷體"/>
          <w:b/>
          <w:color w:val="000000" w:themeColor="text1"/>
        </w:rPr>
      </w:pPr>
      <w:bookmarkStart w:id="118" w:name="_Toc45180411"/>
      <w:r w:rsidRPr="00837544">
        <w:rPr>
          <w:rFonts w:hAnsi="標楷體" w:hint="eastAsia"/>
          <w:b/>
          <w:color w:val="000000" w:themeColor="text1"/>
        </w:rPr>
        <w:t>104年各</w:t>
      </w:r>
      <w:r w:rsidR="009517A7">
        <w:rPr>
          <w:rFonts w:hAnsi="標楷體" w:hint="eastAsia"/>
          <w:b/>
          <w:color w:val="000000" w:themeColor="text1"/>
        </w:rPr>
        <w:t>地院</w:t>
      </w:r>
      <w:r w:rsidRPr="00837544">
        <w:rPr>
          <w:rFonts w:hAnsi="標楷體" w:hint="eastAsia"/>
          <w:b/>
          <w:color w:val="000000" w:themeColor="text1"/>
        </w:rPr>
        <w:t>少年事件繳國庫、移送、標售情形</w:t>
      </w:r>
      <w:bookmarkEnd w:id="118"/>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560"/>
        <w:gridCol w:w="1417"/>
        <w:gridCol w:w="1283"/>
        <w:gridCol w:w="1701"/>
        <w:gridCol w:w="610"/>
      </w:tblGrid>
      <w:tr w:rsidR="008778BC" w:rsidRPr="00837544" w14:paraId="1188E981" w14:textId="77777777" w:rsidTr="009A36C3">
        <w:trPr>
          <w:trHeight w:val="1429"/>
          <w:tblHeader/>
        </w:trPr>
        <w:tc>
          <w:tcPr>
            <w:tcW w:w="2126" w:type="dxa"/>
            <w:vAlign w:val="center"/>
          </w:tcPr>
          <w:p w14:paraId="1F3584AB"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名稱</w:t>
            </w:r>
          </w:p>
        </w:tc>
        <w:tc>
          <w:tcPr>
            <w:tcW w:w="1560" w:type="dxa"/>
            <w:vAlign w:val="center"/>
          </w:tcPr>
          <w:p w14:paraId="632F52C2"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移送(毒品)數量</w:t>
            </w:r>
          </w:p>
        </w:tc>
        <w:tc>
          <w:tcPr>
            <w:tcW w:w="1417" w:type="dxa"/>
            <w:vAlign w:val="center"/>
          </w:tcPr>
          <w:p w14:paraId="2986D6FC"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移送(槍、彈)</w:t>
            </w:r>
          </w:p>
          <w:p w14:paraId="34F25AB6"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把、顆</w:t>
            </w:r>
          </w:p>
        </w:tc>
        <w:tc>
          <w:tcPr>
            <w:tcW w:w="1283" w:type="dxa"/>
            <w:vAlign w:val="center"/>
          </w:tcPr>
          <w:p w14:paraId="508ED7CD"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繳國庫/元</w:t>
            </w:r>
          </w:p>
        </w:tc>
        <w:tc>
          <w:tcPr>
            <w:tcW w:w="1701" w:type="dxa"/>
            <w:vAlign w:val="center"/>
          </w:tcPr>
          <w:p w14:paraId="12F9AB97" w14:textId="1F1A1F46"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標售</w:t>
            </w:r>
            <w:r w:rsidR="005111F8">
              <w:rPr>
                <w:rFonts w:hAnsi="標楷體" w:hint="eastAsia"/>
                <w:b/>
                <w:color w:val="000000" w:themeColor="text1"/>
                <w:sz w:val="28"/>
                <w:szCs w:val="28"/>
              </w:rPr>
              <w:t>(件)</w:t>
            </w:r>
          </w:p>
          <w:p w14:paraId="0F388AB6" w14:textId="76B2CC3F" w:rsidR="008778BC" w:rsidRPr="00837544" w:rsidRDefault="008778BC" w:rsidP="005111F8">
            <w:pPr>
              <w:jc w:val="left"/>
              <w:rPr>
                <w:rFonts w:hAnsi="標楷體"/>
                <w:b/>
                <w:color w:val="000000" w:themeColor="text1"/>
                <w:sz w:val="28"/>
                <w:szCs w:val="28"/>
              </w:rPr>
            </w:pPr>
            <w:r w:rsidRPr="00837544">
              <w:rPr>
                <w:rFonts w:hAnsi="標楷體" w:hint="eastAsia"/>
                <w:b/>
                <w:color w:val="000000" w:themeColor="text1"/>
                <w:sz w:val="28"/>
                <w:szCs w:val="28"/>
              </w:rPr>
              <w:t>第5款/第7款/第8款</w:t>
            </w:r>
          </w:p>
        </w:tc>
        <w:tc>
          <w:tcPr>
            <w:tcW w:w="610" w:type="dxa"/>
            <w:vAlign w:val="center"/>
          </w:tcPr>
          <w:p w14:paraId="072E2D34"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備註</w:t>
            </w:r>
          </w:p>
        </w:tc>
      </w:tr>
      <w:tr w:rsidR="008778BC" w:rsidRPr="00837544" w14:paraId="36715182" w14:textId="77777777" w:rsidTr="009A36C3">
        <w:trPr>
          <w:trHeight w:val="720"/>
        </w:trPr>
        <w:tc>
          <w:tcPr>
            <w:tcW w:w="2126" w:type="dxa"/>
            <w:vAlign w:val="center"/>
          </w:tcPr>
          <w:p w14:paraId="4C72A386" w14:textId="2C344F6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臺北</w:t>
            </w:r>
            <w:r w:rsidR="009517A7">
              <w:rPr>
                <w:rFonts w:hAnsi="標楷體" w:hint="eastAsia"/>
                <w:color w:val="000000" w:themeColor="text1"/>
                <w:sz w:val="28"/>
                <w:szCs w:val="28"/>
              </w:rPr>
              <w:t>地院</w:t>
            </w:r>
          </w:p>
        </w:tc>
        <w:tc>
          <w:tcPr>
            <w:tcW w:w="1560" w:type="dxa"/>
            <w:vAlign w:val="center"/>
          </w:tcPr>
          <w:p w14:paraId="64F82538"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1件</w:t>
            </w:r>
          </w:p>
        </w:tc>
        <w:tc>
          <w:tcPr>
            <w:tcW w:w="1417" w:type="dxa"/>
            <w:vAlign w:val="center"/>
          </w:tcPr>
          <w:p w14:paraId="1EB8B18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2E7E8BB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4</w:t>
            </w:r>
            <w:r w:rsidRPr="00837544">
              <w:rPr>
                <w:rFonts w:hAnsi="標楷體"/>
                <w:bCs/>
                <w:color w:val="000000" w:themeColor="text1"/>
                <w:sz w:val="28"/>
                <w:szCs w:val="28"/>
              </w:rPr>
              <w:t>,</w:t>
            </w:r>
            <w:r w:rsidRPr="00837544">
              <w:rPr>
                <w:rFonts w:hAnsi="標楷體" w:hint="eastAsia"/>
                <w:bCs/>
                <w:color w:val="000000" w:themeColor="text1"/>
                <w:sz w:val="28"/>
                <w:szCs w:val="28"/>
              </w:rPr>
              <w:t>300元</w:t>
            </w:r>
          </w:p>
        </w:tc>
        <w:tc>
          <w:tcPr>
            <w:tcW w:w="1701" w:type="dxa"/>
            <w:vAlign w:val="center"/>
          </w:tcPr>
          <w:p w14:paraId="47C39E6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36A015CE" w14:textId="77777777" w:rsidR="008778BC" w:rsidRPr="00837544" w:rsidRDefault="008778BC" w:rsidP="009A36C3">
            <w:pPr>
              <w:jc w:val="left"/>
              <w:rPr>
                <w:rFonts w:hAnsi="標楷體"/>
                <w:bCs/>
                <w:color w:val="000000" w:themeColor="text1"/>
                <w:sz w:val="28"/>
                <w:szCs w:val="28"/>
              </w:rPr>
            </w:pPr>
          </w:p>
        </w:tc>
      </w:tr>
      <w:tr w:rsidR="008778BC" w:rsidRPr="00837544" w14:paraId="61BC4AFA" w14:textId="77777777" w:rsidTr="009A36C3">
        <w:trPr>
          <w:trHeight w:val="708"/>
        </w:trPr>
        <w:tc>
          <w:tcPr>
            <w:tcW w:w="2126" w:type="dxa"/>
            <w:vAlign w:val="center"/>
          </w:tcPr>
          <w:p w14:paraId="3450C19E" w14:textId="33009D5E"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士林</w:t>
            </w:r>
            <w:r w:rsidR="009517A7">
              <w:rPr>
                <w:rFonts w:hAnsi="標楷體" w:hint="eastAsia"/>
                <w:color w:val="000000" w:themeColor="text1"/>
                <w:sz w:val="28"/>
                <w:szCs w:val="28"/>
              </w:rPr>
              <w:t>地院</w:t>
            </w:r>
          </w:p>
        </w:tc>
        <w:tc>
          <w:tcPr>
            <w:tcW w:w="1560" w:type="dxa"/>
            <w:vAlign w:val="center"/>
          </w:tcPr>
          <w:p w14:paraId="192098A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11</w:t>
            </w:r>
            <w:r w:rsidRPr="00837544">
              <w:rPr>
                <w:rFonts w:hAnsi="標楷體"/>
                <w:bCs/>
                <w:color w:val="000000" w:themeColor="text1"/>
                <w:sz w:val="28"/>
                <w:szCs w:val="28"/>
              </w:rPr>
              <w:t>件</w:t>
            </w:r>
          </w:p>
        </w:tc>
        <w:tc>
          <w:tcPr>
            <w:tcW w:w="1417" w:type="dxa"/>
            <w:vAlign w:val="center"/>
          </w:tcPr>
          <w:p w14:paraId="128BFDE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1F976CB8"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w:t>
            </w:r>
            <w:r w:rsidRPr="00837544">
              <w:rPr>
                <w:rFonts w:hAnsi="標楷體"/>
                <w:bCs/>
                <w:color w:val="000000" w:themeColor="text1"/>
                <w:sz w:val="28"/>
                <w:szCs w:val="28"/>
              </w:rPr>
              <w:t>,</w:t>
            </w:r>
            <w:r w:rsidRPr="00837544">
              <w:rPr>
                <w:rFonts w:hAnsi="標楷體" w:hint="eastAsia"/>
                <w:bCs/>
                <w:color w:val="000000" w:themeColor="text1"/>
                <w:sz w:val="28"/>
                <w:szCs w:val="28"/>
              </w:rPr>
              <w:t>142元</w:t>
            </w:r>
          </w:p>
        </w:tc>
        <w:tc>
          <w:tcPr>
            <w:tcW w:w="1701" w:type="dxa"/>
            <w:vAlign w:val="center"/>
          </w:tcPr>
          <w:p w14:paraId="0F32895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20CC894E" w14:textId="77777777" w:rsidR="008778BC" w:rsidRPr="00837544" w:rsidRDefault="008778BC" w:rsidP="009A36C3">
            <w:pPr>
              <w:jc w:val="left"/>
              <w:rPr>
                <w:rFonts w:hAnsi="標楷體"/>
                <w:bCs/>
                <w:color w:val="000000" w:themeColor="text1"/>
                <w:sz w:val="28"/>
                <w:szCs w:val="28"/>
              </w:rPr>
            </w:pPr>
          </w:p>
        </w:tc>
      </w:tr>
      <w:tr w:rsidR="008778BC" w:rsidRPr="00837544" w14:paraId="5E591392" w14:textId="77777777" w:rsidTr="009A36C3">
        <w:trPr>
          <w:trHeight w:val="708"/>
        </w:trPr>
        <w:tc>
          <w:tcPr>
            <w:tcW w:w="2126" w:type="dxa"/>
            <w:vAlign w:val="center"/>
          </w:tcPr>
          <w:p w14:paraId="0F954A44" w14:textId="520393C5"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新北</w:t>
            </w:r>
            <w:r w:rsidR="009517A7">
              <w:rPr>
                <w:rFonts w:hAnsi="標楷體" w:hint="eastAsia"/>
                <w:color w:val="000000" w:themeColor="text1"/>
                <w:sz w:val="28"/>
                <w:szCs w:val="28"/>
              </w:rPr>
              <w:t>地院</w:t>
            </w:r>
          </w:p>
        </w:tc>
        <w:tc>
          <w:tcPr>
            <w:tcW w:w="1560" w:type="dxa"/>
            <w:vAlign w:val="center"/>
          </w:tcPr>
          <w:p w14:paraId="6D4EC65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11件</w:t>
            </w:r>
          </w:p>
        </w:tc>
        <w:tc>
          <w:tcPr>
            <w:tcW w:w="1417" w:type="dxa"/>
            <w:vAlign w:val="center"/>
          </w:tcPr>
          <w:p w14:paraId="021B642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6FDCF0C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32,850元</w:t>
            </w:r>
          </w:p>
        </w:tc>
        <w:tc>
          <w:tcPr>
            <w:tcW w:w="1701" w:type="dxa"/>
            <w:vAlign w:val="center"/>
          </w:tcPr>
          <w:p w14:paraId="0A0DAAE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49626211" w14:textId="77777777" w:rsidR="008778BC" w:rsidRPr="00837544" w:rsidRDefault="008778BC" w:rsidP="009A36C3">
            <w:pPr>
              <w:jc w:val="left"/>
              <w:rPr>
                <w:rFonts w:hAnsi="標楷體"/>
                <w:bCs/>
                <w:color w:val="000000" w:themeColor="text1"/>
                <w:sz w:val="28"/>
                <w:szCs w:val="28"/>
              </w:rPr>
            </w:pPr>
          </w:p>
        </w:tc>
      </w:tr>
      <w:tr w:rsidR="008778BC" w:rsidRPr="00837544" w14:paraId="3B39B6AA" w14:textId="77777777" w:rsidTr="009A36C3">
        <w:trPr>
          <w:trHeight w:val="720"/>
        </w:trPr>
        <w:tc>
          <w:tcPr>
            <w:tcW w:w="2126" w:type="dxa"/>
            <w:vAlign w:val="center"/>
          </w:tcPr>
          <w:p w14:paraId="1A50A960" w14:textId="04F78E09"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桃園</w:t>
            </w:r>
            <w:r w:rsidR="009517A7">
              <w:rPr>
                <w:rFonts w:hAnsi="標楷體" w:hint="eastAsia"/>
                <w:color w:val="000000" w:themeColor="text1"/>
                <w:sz w:val="28"/>
                <w:szCs w:val="28"/>
              </w:rPr>
              <w:t>地院</w:t>
            </w:r>
          </w:p>
        </w:tc>
        <w:tc>
          <w:tcPr>
            <w:tcW w:w="1560" w:type="dxa"/>
            <w:vAlign w:val="center"/>
          </w:tcPr>
          <w:p w14:paraId="237E797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290包</w:t>
            </w:r>
          </w:p>
        </w:tc>
        <w:tc>
          <w:tcPr>
            <w:tcW w:w="1417" w:type="dxa"/>
            <w:vAlign w:val="center"/>
          </w:tcPr>
          <w:p w14:paraId="4607209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槍0把、彈3顆</w:t>
            </w:r>
          </w:p>
        </w:tc>
        <w:tc>
          <w:tcPr>
            <w:tcW w:w="1283" w:type="dxa"/>
            <w:vAlign w:val="center"/>
          </w:tcPr>
          <w:p w14:paraId="1A7A814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526,137元</w:t>
            </w:r>
          </w:p>
        </w:tc>
        <w:tc>
          <w:tcPr>
            <w:tcW w:w="1701" w:type="dxa"/>
            <w:vAlign w:val="center"/>
          </w:tcPr>
          <w:p w14:paraId="68BE1F4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60C330F3" w14:textId="77777777" w:rsidR="008778BC" w:rsidRPr="00837544" w:rsidRDefault="008778BC" w:rsidP="009A36C3">
            <w:pPr>
              <w:jc w:val="left"/>
              <w:rPr>
                <w:rFonts w:hAnsi="標楷體"/>
                <w:bCs/>
                <w:color w:val="000000" w:themeColor="text1"/>
                <w:sz w:val="28"/>
                <w:szCs w:val="28"/>
              </w:rPr>
            </w:pPr>
          </w:p>
        </w:tc>
      </w:tr>
      <w:tr w:rsidR="008778BC" w:rsidRPr="00837544" w14:paraId="59562D40" w14:textId="77777777" w:rsidTr="009A36C3">
        <w:trPr>
          <w:trHeight w:val="708"/>
        </w:trPr>
        <w:tc>
          <w:tcPr>
            <w:tcW w:w="2126" w:type="dxa"/>
            <w:vAlign w:val="center"/>
          </w:tcPr>
          <w:p w14:paraId="3021702D" w14:textId="3384BCFE"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新竹</w:t>
            </w:r>
            <w:r w:rsidR="009517A7">
              <w:rPr>
                <w:rFonts w:hAnsi="標楷體" w:hint="eastAsia"/>
                <w:color w:val="000000" w:themeColor="text1"/>
                <w:sz w:val="28"/>
                <w:szCs w:val="28"/>
              </w:rPr>
              <w:t>地院</w:t>
            </w:r>
          </w:p>
        </w:tc>
        <w:tc>
          <w:tcPr>
            <w:tcW w:w="1560" w:type="dxa"/>
            <w:vAlign w:val="center"/>
          </w:tcPr>
          <w:p w14:paraId="0DD92EB7"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417" w:type="dxa"/>
            <w:vAlign w:val="center"/>
          </w:tcPr>
          <w:p w14:paraId="5FE1D71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760507B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701" w:type="dxa"/>
            <w:vAlign w:val="center"/>
          </w:tcPr>
          <w:p w14:paraId="3A069F9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2B25846E" w14:textId="77777777" w:rsidR="008778BC" w:rsidRPr="00837544" w:rsidRDefault="008778BC" w:rsidP="009A36C3">
            <w:pPr>
              <w:jc w:val="left"/>
              <w:rPr>
                <w:rFonts w:hAnsi="標楷體"/>
                <w:color w:val="000000" w:themeColor="text1"/>
                <w:sz w:val="28"/>
                <w:szCs w:val="28"/>
              </w:rPr>
            </w:pPr>
          </w:p>
        </w:tc>
      </w:tr>
      <w:tr w:rsidR="008778BC" w:rsidRPr="00837544" w14:paraId="53F62285" w14:textId="77777777" w:rsidTr="009A36C3">
        <w:trPr>
          <w:trHeight w:val="708"/>
        </w:trPr>
        <w:tc>
          <w:tcPr>
            <w:tcW w:w="2126" w:type="dxa"/>
            <w:vAlign w:val="center"/>
          </w:tcPr>
          <w:p w14:paraId="5A12E06B" w14:textId="2989BEEC"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苗栗</w:t>
            </w:r>
            <w:r w:rsidR="009517A7">
              <w:rPr>
                <w:rFonts w:hAnsi="標楷體" w:hint="eastAsia"/>
                <w:color w:val="000000" w:themeColor="text1"/>
                <w:sz w:val="28"/>
                <w:szCs w:val="28"/>
              </w:rPr>
              <w:t>地院</w:t>
            </w:r>
          </w:p>
        </w:tc>
        <w:tc>
          <w:tcPr>
            <w:tcW w:w="1560" w:type="dxa"/>
            <w:vAlign w:val="center"/>
          </w:tcPr>
          <w:p w14:paraId="21383F7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9件</w:t>
            </w:r>
          </w:p>
        </w:tc>
        <w:tc>
          <w:tcPr>
            <w:tcW w:w="1417" w:type="dxa"/>
            <w:vAlign w:val="center"/>
          </w:tcPr>
          <w:p w14:paraId="05E8775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4237827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701" w:type="dxa"/>
            <w:vAlign w:val="center"/>
          </w:tcPr>
          <w:p w14:paraId="6695406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第5款1件</w:t>
            </w:r>
          </w:p>
        </w:tc>
        <w:tc>
          <w:tcPr>
            <w:tcW w:w="610" w:type="dxa"/>
            <w:vAlign w:val="center"/>
          </w:tcPr>
          <w:p w14:paraId="06D5D26C" w14:textId="77777777" w:rsidR="008778BC" w:rsidRPr="00837544" w:rsidRDefault="008778BC" w:rsidP="009A36C3">
            <w:pPr>
              <w:jc w:val="left"/>
              <w:rPr>
                <w:rFonts w:hAnsi="標楷體"/>
                <w:bCs/>
                <w:color w:val="000000" w:themeColor="text1"/>
                <w:sz w:val="28"/>
                <w:szCs w:val="28"/>
              </w:rPr>
            </w:pPr>
          </w:p>
        </w:tc>
      </w:tr>
      <w:tr w:rsidR="008778BC" w:rsidRPr="00837544" w14:paraId="43E08EAF" w14:textId="77777777" w:rsidTr="009A36C3">
        <w:trPr>
          <w:trHeight w:val="397"/>
        </w:trPr>
        <w:tc>
          <w:tcPr>
            <w:tcW w:w="2126" w:type="dxa"/>
            <w:vAlign w:val="center"/>
          </w:tcPr>
          <w:p w14:paraId="24972561" w14:textId="7EA92EEE"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臺中</w:t>
            </w:r>
            <w:r w:rsidR="009517A7">
              <w:rPr>
                <w:rFonts w:hAnsi="標楷體" w:hint="eastAsia"/>
                <w:color w:val="000000" w:themeColor="text1"/>
                <w:sz w:val="28"/>
                <w:szCs w:val="28"/>
              </w:rPr>
              <w:t>地院</w:t>
            </w:r>
          </w:p>
        </w:tc>
        <w:tc>
          <w:tcPr>
            <w:tcW w:w="1560" w:type="dxa"/>
            <w:vAlign w:val="center"/>
          </w:tcPr>
          <w:p w14:paraId="5581C4A4" w14:textId="0D5F66A0"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3件</w:t>
            </w:r>
            <w:r w:rsidR="00855D2D">
              <w:rPr>
                <w:rFonts w:hAnsi="標楷體" w:hint="eastAsia"/>
                <w:bCs/>
                <w:color w:val="000000" w:themeColor="text1"/>
                <w:sz w:val="28"/>
                <w:szCs w:val="28"/>
              </w:rPr>
              <w:t>(</w:t>
            </w:r>
            <w:r w:rsidRPr="00837544">
              <w:rPr>
                <w:rFonts w:hAnsi="標楷體" w:hint="eastAsia"/>
                <w:bCs/>
                <w:color w:val="000000" w:themeColor="text1"/>
                <w:sz w:val="28"/>
                <w:szCs w:val="28"/>
              </w:rPr>
              <w:t>15.3676公克</w:t>
            </w:r>
            <w:r w:rsidR="00855D2D">
              <w:rPr>
                <w:rFonts w:hAnsi="標楷體" w:hint="eastAsia"/>
                <w:bCs/>
                <w:color w:val="000000" w:themeColor="text1"/>
                <w:sz w:val="28"/>
                <w:szCs w:val="28"/>
              </w:rPr>
              <w:t>)</w:t>
            </w:r>
          </w:p>
        </w:tc>
        <w:tc>
          <w:tcPr>
            <w:tcW w:w="1417" w:type="dxa"/>
            <w:vAlign w:val="center"/>
          </w:tcPr>
          <w:p w14:paraId="6E61AF9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槍1把、彈4顆</w:t>
            </w:r>
          </w:p>
        </w:tc>
        <w:tc>
          <w:tcPr>
            <w:tcW w:w="1283" w:type="dxa"/>
            <w:vAlign w:val="center"/>
          </w:tcPr>
          <w:p w14:paraId="34999F1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215</w:t>
            </w:r>
            <w:r w:rsidRPr="00837544">
              <w:rPr>
                <w:rFonts w:hAnsi="標楷體"/>
                <w:bCs/>
                <w:color w:val="000000" w:themeColor="text1"/>
                <w:sz w:val="28"/>
                <w:szCs w:val="28"/>
              </w:rPr>
              <w:t>,</w:t>
            </w:r>
            <w:r w:rsidRPr="00837544">
              <w:rPr>
                <w:rFonts w:hAnsi="標楷體" w:hint="eastAsia"/>
                <w:bCs/>
                <w:color w:val="000000" w:themeColor="text1"/>
                <w:sz w:val="28"/>
                <w:szCs w:val="28"/>
              </w:rPr>
              <w:t>545元</w:t>
            </w:r>
          </w:p>
        </w:tc>
        <w:tc>
          <w:tcPr>
            <w:tcW w:w="1701" w:type="dxa"/>
            <w:vAlign w:val="center"/>
          </w:tcPr>
          <w:p w14:paraId="0479764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42BC10E2" w14:textId="77777777" w:rsidR="008778BC" w:rsidRPr="00837544" w:rsidRDefault="008778BC" w:rsidP="009A36C3">
            <w:pPr>
              <w:jc w:val="left"/>
              <w:rPr>
                <w:rFonts w:hAnsi="標楷體"/>
                <w:bCs/>
                <w:color w:val="000000" w:themeColor="text1"/>
                <w:sz w:val="28"/>
                <w:szCs w:val="28"/>
              </w:rPr>
            </w:pPr>
          </w:p>
        </w:tc>
      </w:tr>
      <w:tr w:rsidR="008778BC" w:rsidRPr="00837544" w14:paraId="2A517E42" w14:textId="77777777" w:rsidTr="009A36C3">
        <w:trPr>
          <w:trHeight w:val="708"/>
        </w:trPr>
        <w:tc>
          <w:tcPr>
            <w:tcW w:w="2126" w:type="dxa"/>
            <w:vAlign w:val="center"/>
          </w:tcPr>
          <w:p w14:paraId="18CEAE96" w14:textId="3DF17856"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彰化</w:t>
            </w:r>
            <w:r w:rsidR="009517A7">
              <w:rPr>
                <w:rFonts w:hAnsi="標楷體" w:hint="eastAsia"/>
                <w:color w:val="000000" w:themeColor="text1"/>
                <w:sz w:val="28"/>
                <w:szCs w:val="28"/>
              </w:rPr>
              <w:t>地院</w:t>
            </w:r>
          </w:p>
        </w:tc>
        <w:tc>
          <w:tcPr>
            <w:tcW w:w="1560" w:type="dxa"/>
            <w:vAlign w:val="center"/>
          </w:tcPr>
          <w:p w14:paraId="4C0C704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1包</w:t>
            </w:r>
          </w:p>
        </w:tc>
        <w:tc>
          <w:tcPr>
            <w:tcW w:w="1417" w:type="dxa"/>
            <w:vAlign w:val="center"/>
          </w:tcPr>
          <w:p w14:paraId="143B5D8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4480F8A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701" w:type="dxa"/>
            <w:vAlign w:val="center"/>
          </w:tcPr>
          <w:p w14:paraId="22D050B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2CB4ACAF" w14:textId="77777777" w:rsidR="008778BC" w:rsidRPr="00837544" w:rsidRDefault="008778BC" w:rsidP="009A36C3">
            <w:pPr>
              <w:jc w:val="left"/>
              <w:rPr>
                <w:rFonts w:hAnsi="標楷體"/>
                <w:bCs/>
                <w:color w:val="000000" w:themeColor="text1"/>
                <w:sz w:val="28"/>
                <w:szCs w:val="28"/>
              </w:rPr>
            </w:pPr>
          </w:p>
        </w:tc>
      </w:tr>
      <w:tr w:rsidR="008778BC" w:rsidRPr="00837544" w14:paraId="07DCF7B7" w14:textId="77777777" w:rsidTr="009A36C3">
        <w:trPr>
          <w:trHeight w:val="708"/>
        </w:trPr>
        <w:tc>
          <w:tcPr>
            <w:tcW w:w="2126" w:type="dxa"/>
            <w:vAlign w:val="center"/>
          </w:tcPr>
          <w:p w14:paraId="136564CC" w14:textId="22D681CC"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南投</w:t>
            </w:r>
            <w:r w:rsidR="009517A7">
              <w:rPr>
                <w:rFonts w:hAnsi="標楷體" w:hint="eastAsia"/>
                <w:color w:val="000000" w:themeColor="text1"/>
                <w:sz w:val="28"/>
                <w:szCs w:val="28"/>
              </w:rPr>
              <w:t>地院</w:t>
            </w:r>
          </w:p>
        </w:tc>
        <w:tc>
          <w:tcPr>
            <w:tcW w:w="1560" w:type="dxa"/>
            <w:vAlign w:val="center"/>
          </w:tcPr>
          <w:p w14:paraId="33D8B02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r w:rsidRPr="00837544">
              <w:rPr>
                <w:rFonts w:hAnsi="標楷體"/>
                <w:bCs/>
                <w:color w:val="000000" w:themeColor="text1"/>
                <w:sz w:val="28"/>
                <w:szCs w:val="28"/>
              </w:rPr>
              <w:t xml:space="preserve"> </w:t>
            </w:r>
          </w:p>
        </w:tc>
        <w:tc>
          <w:tcPr>
            <w:tcW w:w="1417" w:type="dxa"/>
            <w:vAlign w:val="center"/>
          </w:tcPr>
          <w:p w14:paraId="1AEA1A3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21FD62B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701" w:type="dxa"/>
            <w:vAlign w:val="center"/>
          </w:tcPr>
          <w:p w14:paraId="10C1B89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72D24639" w14:textId="77777777" w:rsidR="008778BC" w:rsidRPr="00837544" w:rsidRDefault="008778BC" w:rsidP="009A36C3">
            <w:pPr>
              <w:jc w:val="left"/>
              <w:rPr>
                <w:rFonts w:hAnsi="標楷體"/>
                <w:bCs/>
                <w:color w:val="000000" w:themeColor="text1"/>
                <w:sz w:val="28"/>
                <w:szCs w:val="28"/>
              </w:rPr>
            </w:pPr>
          </w:p>
        </w:tc>
      </w:tr>
      <w:tr w:rsidR="008778BC" w:rsidRPr="00837544" w14:paraId="3F7D50C6" w14:textId="77777777" w:rsidTr="009A36C3">
        <w:trPr>
          <w:trHeight w:val="708"/>
        </w:trPr>
        <w:tc>
          <w:tcPr>
            <w:tcW w:w="2126" w:type="dxa"/>
            <w:vAlign w:val="center"/>
          </w:tcPr>
          <w:p w14:paraId="4317D676" w14:textId="19CF6058"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lastRenderedPageBreak/>
              <w:t>雲林</w:t>
            </w:r>
            <w:r w:rsidR="009517A7">
              <w:rPr>
                <w:rFonts w:hAnsi="標楷體" w:hint="eastAsia"/>
                <w:color w:val="000000" w:themeColor="text1"/>
                <w:sz w:val="28"/>
                <w:szCs w:val="28"/>
              </w:rPr>
              <w:t>地院</w:t>
            </w:r>
          </w:p>
        </w:tc>
        <w:tc>
          <w:tcPr>
            <w:tcW w:w="1560" w:type="dxa"/>
            <w:vAlign w:val="center"/>
          </w:tcPr>
          <w:p w14:paraId="048B4270"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5件</w:t>
            </w:r>
          </w:p>
        </w:tc>
        <w:tc>
          <w:tcPr>
            <w:tcW w:w="1417" w:type="dxa"/>
            <w:vAlign w:val="center"/>
          </w:tcPr>
          <w:p w14:paraId="6D8086C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76C01E37"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0</w:t>
            </w:r>
            <w:r w:rsidRPr="00837544">
              <w:rPr>
                <w:rFonts w:hAnsi="標楷體" w:hint="eastAsia"/>
                <w:bCs/>
                <w:color w:val="000000" w:themeColor="text1"/>
                <w:sz w:val="28"/>
                <w:szCs w:val="28"/>
              </w:rPr>
              <w:t>元</w:t>
            </w:r>
          </w:p>
        </w:tc>
        <w:tc>
          <w:tcPr>
            <w:tcW w:w="1701" w:type="dxa"/>
            <w:vAlign w:val="center"/>
          </w:tcPr>
          <w:p w14:paraId="4354299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0ECBE783" w14:textId="77777777" w:rsidR="008778BC" w:rsidRPr="00837544" w:rsidRDefault="008778BC" w:rsidP="009A36C3">
            <w:pPr>
              <w:jc w:val="left"/>
              <w:rPr>
                <w:rFonts w:hAnsi="標楷體"/>
                <w:bCs/>
                <w:color w:val="000000" w:themeColor="text1"/>
                <w:sz w:val="28"/>
                <w:szCs w:val="28"/>
              </w:rPr>
            </w:pPr>
          </w:p>
        </w:tc>
      </w:tr>
      <w:tr w:rsidR="008778BC" w:rsidRPr="00837544" w14:paraId="5A234FA7" w14:textId="77777777" w:rsidTr="009A36C3">
        <w:trPr>
          <w:trHeight w:val="720"/>
        </w:trPr>
        <w:tc>
          <w:tcPr>
            <w:tcW w:w="2126" w:type="dxa"/>
            <w:vAlign w:val="center"/>
          </w:tcPr>
          <w:p w14:paraId="4590A102" w14:textId="7934FE6E"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嘉義</w:t>
            </w:r>
            <w:r w:rsidR="009517A7">
              <w:rPr>
                <w:rFonts w:hAnsi="標楷體" w:hint="eastAsia"/>
                <w:color w:val="000000" w:themeColor="text1"/>
                <w:sz w:val="28"/>
                <w:szCs w:val="28"/>
              </w:rPr>
              <w:t>地院</w:t>
            </w:r>
          </w:p>
        </w:tc>
        <w:tc>
          <w:tcPr>
            <w:tcW w:w="1560" w:type="dxa"/>
            <w:vAlign w:val="center"/>
          </w:tcPr>
          <w:p w14:paraId="587DA4D7"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color w:val="000000" w:themeColor="text1"/>
                <w:sz w:val="28"/>
                <w:szCs w:val="28"/>
              </w:rPr>
              <w:t xml:space="preserve"> </w:t>
            </w:r>
          </w:p>
        </w:tc>
        <w:tc>
          <w:tcPr>
            <w:tcW w:w="1417" w:type="dxa"/>
            <w:vAlign w:val="center"/>
          </w:tcPr>
          <w:p w14:paraId="6729A126"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43180EDD"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701" w:type="dxa"/>
            <w:vAlign w:val="center"/>
          </w:tcPr>
          <w:p w14:paraId="0CFF08E2"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610" w:type="dxa"/>
            <w:vAlign w:val="center"/>
          </w:tcPr>
          <w:p w14:paraId="2F047C5A" w14:textId="77777777" w:rsidR="008778BC" w:rsidRPr="00837544" w:rsidRDefault="008778BC" w:rsidP="009A36C3">
            <w:pPr>
              <w:jc w:val="left"/>
              <w:rPr>
                <w:rFonts w:hAnsi="標楷體"/>
                <w:color w:val="000000" w:themeColor="text1"/>
                <w:sz w:val="28"/>
                <w:szCs w:val="28"/>
              </w:rPr>
            </w:pPr>
          </w:p>
        </w:tc>
      </w:tr>
      <w:tr w:rsidR="008778BC" w:rsidRPr="00837544" w14:paraId="7C515105" w14:textId="77777777" w:rsidTr="009A36C3">
        <w:trPr>
          <w:trHeight w:val="708"/>
        </w:trPr>
        <w:tc>
          <w:tcPr>
            <w:tcW w:w="2126" w:type="dxa"/>
            <w:vAlign w:val="center"/>
          </w:tcPr>
          <w:p w14:paraId="17B39409" w14:textId="0B7790A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臺南</w:t>
            </w:r>
            <w:r w:rsidR="009517A7">
              <w:rPr>
                <w:rFonts w:hAnsi="標楷體" w:hint="eastAsia"/>
                <w:color w:val="000000" w:themeColor="text1"/>
                <w:sz w:val="28"/>
                <w:szCs w:val="28"/>
              </w:rPr>
              <w:t>地院</w:t>
            </w:r>
          </w:p>
        </w:tc>
        <w:tc>
          <w:tcPr>
            <w:tcW w:w="1560" w:type="dxa"/>
            <w:vAlign w:val="center"/>
          </w:tcPr>
          <w:p w14:paraId="5F42D2FE"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77件</w:t>
            </w:r>
          </w:p>
        </w:tc>
        <w:tc>
          <w:tcPr>
            <w:tcW w:w="1417" w:type="dxa"/>
            <w:vAlign w:val="center"/>
          </w:tcPr>
          <w:p w14:paraId="21A53D2E"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w:t>
            </w:r>
            <w:r w:rsidRPr="00837544">
              <w:rPr>
                <w:rFonts w:hAnsi="標楷體"/>
                <w:bCs/>
                <w:color w:val="000000" w:themeColor="text1"/>
                <w:sz w:val="28"/>
                <w:szCs w:val="28"/>
              </w:rPr>
              <w:t>3</w:t>
            </w:r>
            <w:r w:rsidRPr="00837544">
              <w:rPr>
                <w:rFonts w:hAnsi="標楷體" w:hint="eastAsia"/>
                <w:bCs/>
                <w:color w:val="000000" w:themeColor="text1"/>
                <w:sz w:val="28"/>
                <w:szCs w:val="28"/>
              </w:rPr>
              <w:t>顆</w:t>
            </w:r>
          </w:p>
        </w:tc>
        <w:tc>
          <w:tcPr>
            <w:tcW w:w="1283" w:type="dxa"/>
            <w:vAlign w:val="center"/>
          </w:tcPr>
          <w:p w14:paraId="5B28DE8F"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100元</w:t>
            </w:r>
          </w:p>
        </w:tc>
        <w:tc>
          <w:tcPr>
            <w:tcW w:w="1701" w:type="dxa"/>
            <w:vAlign w:val="center"/>
          </w:tcPr>
          <w:p w14:paraId="49EEED6A"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第8款1件</w:t>
            </w:r>
          </w:p>
        </w:tc>
        <w:tc>
          <w:tcPr>
            <w:tcW w:w="610" w:type="dxa"/>
            <w:vAlign w:val="center"/>
          </w:tcPr>
          <w:p w14:paraId="6E16D0B3" w14:textId="77777777" w:rsidR="008778BC" w:rsidRPr="00837544" w:rsidRDefault="008778BC" w:rsidP="009A36C3">
            <w:pPr>
              <w:jc w:val="left"/>
              <w:rPr>
                <w:rFonts w:hAnsi="標楷體"/>
                <w:color w:val="000000" w:themeColor="text1"/>
                <w:sz w:val="28"/>
                <w:szCs w:val="28"/>
              </w:rPr>
            </w:pPr>
          </w:p>
        </w:tc>
      </w:tr>
      <w:tr w:rsidR="008778BC" w:rsidRPr="00837544" w14:paraId="4341A4EA" w14:textId="77777777" w:rsidTr="009A36C3">
        <w:trPr>
          <w:trHeight w:val="708"/>
        </w:trPr>
        <w:tc>
          <w:tcPr>
            <w:tcW w:w="2126" w:type="dxa"/>
            <w:vAlign w:val="center"/>
          </w:tcPr>
          <w:p w14:paraId="569E1F88" w14:textId="5A24294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高雄</w:t>
            </w:r>
            <w:r w:rsidR="009517A7">
              <w:rPr>
                <w:rFonts w:hAnsi="標楷體" w:hint="eastAsia"/>
                <w:color w:val="000000" w:themeColor="text1"/>
                <w:sz w:val="28"/>
                <w:szCs w:val="28"/>
              </w:rPr>
              <w:t>地院</w:t>
            </w:r>
          </w:p>
        </w:tc>
        <w:tc>
          <w:tcPr>
            <w:tcW w:w="1560" w:type="dxa"/>
            <w:vAlign w:val="center"/>
          </w:tcPr>
          <w:p w14:paraId="0B2C81D8"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p>
        </w:tc>
        <w:tc>
          <w:tcPr>
            <w:tcW w:w="1417" w:type="dxa"/>
            <w:vAlign w:val="center"/>
          </w:tcPr>
          <w:p w14:paraId="457E025A"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0E2D0A18"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701" w:type="dxa"/>
            <w:vAlign w:val="center"/>
          </w:tcPr>
          <w:p w14:paraId="70E8F490"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610" w:type="dxa"/>
            <w:vAlign w:val="center"/>
          </w:tcPr>
          <w:p w14:paraId="33FB1AD8" w14:textId="77777777" w:rsidR="008778BC" w:rsidRPr="00837544" w:rsidRDefault="008778BC" w:rsidP="009A36C3">
            <w:pPr>
              <w:jc w:val="left"/>
              <w:rPr>
                <w:rFonts w:hAnsi="標楷體"/>
                <w:color w:val="000000" w:themeColor="text1"/>
                <w:sz w:val="28"/>
                <w:szCs w:val="28"/>
              </w:rPr>
            </w:pPr>
          </w:p>
        </w:tc>
      </w:tr>
      <w:tr w:rsidR="008778BC" w:rsidRPr="00837544" w14:paraId="53FEA42A" w14:textId="77777777" w:rsidTr="009A36C3">
        <w:trPr>
          <w:trHeight w:val="708"/>
        </w:trPr>
        <w:tc>
          <w:tcPr>
            <w:tcW w:w="2126" w:type="dxa"/>
            <w:vAlign w:val="center"/>
          </w:tcPr>
          <w:p w14:paraId="486073AF" w14:textId="6D6B6D16"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橋頭</w:t>
            </w:r>
            <w:r w:rsidR="009517A7">
              <w:rPr>
                <w:rFonts w:hAnsi="標楷體" w:hint="eastAsia"/>
                <w:color w:val="000000" w:themeColor="text1"/>
                <w:sz w:val="28"/>
                <w:szCs w:val="28"/>
              </w:rPr>
              <w:t>地院</w:t>
            </w:r>
          </w:p>
        </w:tc>
        <w:tc>
          <w:tcPr>
            <w:tcW w:w="1560" w:type="dxa"/>
            <w:vAlign w:val="center"/>
          </w:tcPr>
          <w:p w14:paraId="3742CFC6"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p>
        </w:tc>
        <w:tc>
          <w:tcPr>
            <w:tcW w:w="1417" w:type="dxa"/>
            <w:vAlign w:val="center"/>
          </w:tcPr>
          <w:p w14:paraId="1929B88C"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70998FA0"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701" w:type="dxa"/>
            <w:vAlign w:val="center"/>
          </w:tcPr>
          <w:p w14:paraId="4E27D2E1"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610" w:type="dxa"/>
            <w:vAlign w:val="center"/>
          </w:tcPr>
          <w:p w14:paraId="68D1CEFD" w14:textId="77777777" w:rsidR="008778BC" w:rsidRPr="00837544" w:rsidRDefault="008778BC" w:rsidP="009A36C3">
            <w:pPr>
              <w:jc w:val="left"/>
              <w:rPr>
                <w:rFonts w:hAnsi="標楷體"/>
                <w:color w:val="000000" w:themeColor="text1"/>
                <w:sz w:val="28"/>
                <w:szCs w:val="28"/>
              </w:rPr>
            </w:pPr>
          </w:p>
        </w:tc>
      </w:tr>
      <w:tr w:rsidR="008778BC" w:rsidRPr="00837544" w14:paraId="30C7EE78" w14:textId="77777777" w:rsidTr="009A36C3">
        <w:trPr>
          <w:trHeight w:val="720"/>
        </w:trPr>
        <w:tc>
          <w:tcPr>
            <w:tcW w:w="2126" w:type="dxa"/>
            <w:vAlign w:val="center"/>
          </w:tcPr>
          <w:p w14:paraId="6AECBA71" w14:textId="33C27AEF"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屏東</w:t>
            </w:r>
            <w:r w:rsidR="009517A7">
              <w:rPr>
                <w:rFonts w:hAnsi="標楷體" w:hint="eastAsia"/>
                <w:color w:val="000000" w:themeColor="text1"/>
                <w:sz w:val="28"/>
                <w:szCs w:val="28"/>
              </w:rPr>
              <w:t>地院</w:t>
            </w:r>
          </w:p>
        </w:tc>
        <w:tc>
          <w:tcPr>
            <w:tcW w:w="1560" w:type="dxa"/>
            <w:vAlign w:val="center"/>
          </w:tcPr>
          <w:p w14:paraId="16B9836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5件</w:t>
            </w:r>
          </w:p>
        </w:tc>
        <w:tc>
          <w:tcPr>
            <w:tcW w:w="1417" w:type="dxa"/>
            <w:vAlign w:val="center"/>
          </w:tcPr>
          <w:p w14:paraId="65F3C888"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546104B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w:t>
            </w:r>
            <w:r w:rsidRPr="00837544">
              <w:rPr>
                <w:rFonts w:hAnsi="標楷體"/>
                <w:bCs/>
                <w:color w:val="000000" w:themeColor="text1"/>
                <w:sz w:val="28"/>
                <w:szCs w:val="28"/>
              </w:rPr>
              <w:t>,</w:t>
            </w:r>
            <w:r w:rsidRPr="00837544">
              <w:rPr>
                <w:rFonts w:hAnsi="標楷體" w:hint="eastAsia"/>
                <w:bCs/>
                <w:color w:val="000000" w:themeColor="text1"/>
                <w:sz w:val="28"/>
                <w:szCs w:val="28"/>
              </w:rPr>
              <w:t>060元</w:t>
            </w:r>
          </w:p>
        </w:tc>
        <w:tc>
          <w:tcPr>
            <w:tcW w:w="1701" w:type="dxa"/>
            <w:vAlign w:val="center"/>
          </w:tcPr>
          <w:p w14:paraId="28FF9FC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71A06176" w14:textId="77777777" w:rsidR="008778BC" w:rsidRPr="00837544" w:rsidRDefault="008778BC" w:rsidP="009A36C3">
            <w:pPr>
              <w:jc w:val="left"/>
              <w:rPr>
                <w:rFonts w:hAnsi="標楷體"/>
                <w:bCs/>
                <w:color w:val="000000" w:themeColor="text1"/>
                <w:sz w:val="28"/>
                <w:szCs w:val="28"/>
              </w:rPr>
            </w:pPr>
          </w:p>
        </w:tc>
      </w:tr>
      <w:tr w:rsidR="008778BC" w:rsidRPr="00837544" w14:paraId="65A83DDF" w14:textId="77777777" w:rsidTr="009A36C3">
        <w:trPr>
          <w:trHeight w:val="781"/>
        </w:trPr>
        <w:tc>
          <w:tcPr>
            <w:tcW w:w="2126" w:type="dxa"/>
            <w:vAlign w:val="center"/>
          </w:tcPr>
          <w:p w14:paraId="01143C27" w14:textId="7D59F34A"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臺東</w:t>
            </w:r>
            <w:r w:rsidR="009517A7">
              <w:rPr>
                <w:rFonts w:hAnsi="標楷體" w:hint="eastAsia"/>
                <w:color w:val="000000" w:themeColor="text1"/>
                <w:sz w:val="28"/>
                <w:szCs w:val="28"/>
              </w:rPr>
              <w:t>地院</w:t>
            </w:r>
          </w:p>
        </w:tc>
        <w:tc>
          <w:tcPr>
            <w:tcW w:w="1560" w:type="dxa"/>
            <w:vAlign w:val="center"/>
          </w:tcPr>
          <w:p w14:paraId="00544D6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417" w:type="dxa"/>
            <w:vAlign w:val="center"/>
          </w:tcPr>
          <w:p w14:paraId="3D29585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762E8EE6"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5</w:t>
            </w:r>
            <w:r w:rsidRPr="00837544">
              <w:rPr>
                <w:rFonts w:hAnsi="標楷體" w:hint="eastAsia"/>
                <w:bCs/>
                <w:color w:val="000000" w:themeColor="text1"/>
                <w:sz w:val="28"/>
                <w:szCs w:val="28"/>
              </w:rPr>
              <w:t>00元</w:t>
            </w:r>
          </w:p>
        </w:tc>
        <w:tc>
          <w:tcPr>
            <w:tcW w:w="1701" w:type="dxa"/>
            <w:vAlign w:val="center"/>
          </w:tcPr>
          <w:p w14:paraId="732D161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第8款</w:t>
            </w:r>
            <w:r w:rsidRPr="00837544">
              <w:rPr>
                <w:rFonts w:hAnsi="標楷體"/>
                <w:bCs/>
                <w:color w:val="000000" w:themeColor="text1"/>
                <w:sz w:val="28"/>
                <w:szCs w:val="28"/>
              </w:rPr>
              <w:t>2</w:t>
            </w:r>
            <w:r w:rsidRPr="00837544">
              <w:rPr>
                <w:rFonts w:hAnsi="標楷體" w:hint="eastAsia"/>
                <w:bCs/>
                <w:color w:val="000000" w:themeColor="text1"/>
                <w:sz w:val="28"/>
                <w:szCs w:val="28"/>
              </w:rPr>
              <w:t>件</w:t>
            </w:r>
          </w:p>
        </w:tc>
        <w:tc>
          <w:tcPr>
            <w:tcW w:w="610" w:type="dxa"/>
            <w:vAlign w:val="center"/>
          </w:tcPr>
          <w:p w14:paraId="23B4AEF2" w14:textId="77777777" w:rsidR="008778BC" w:rsidRPr="00837544" w:rsidRDefault="008778BC" w:rsidP="009A36C3">
            <w:pPr>
              <w:jc w:val="left"/>
              <w:rPr>
                <w:rFonts w:hAnsi="標楷體"/>
                <w:bCs/>
                <w:color w:val="000000" w:themeColor="text1"/>
                <w:sz w:val="28"/>
                <w:szCs w:val="28"/>
              </w:rPr>
            </w:pPr>
          </w:p>
        </w:tc>
      </w:tr>
      <w:tr w:rsidR="008778BC" w:rsidRPr="00837544" w14:paraId="42BA8BF1" w14:textId="77777777" w:rsidTr="009A36C3">
        <w:trPr>
          <w:trHeight w:val="708"/>
        </w:trPr>
        <w:tc>
          <w:tcPr>
            <w:tcW w:w="2126" w:type="dxa"/>
            <w:vAlign w:val="center"/>
          </w:tcPr>
          <w:p w14:paraId="025A8A8D" w14:textId="3F0A146A"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花蓮</w:t>
            </w:r>
            <w:r w:rsidR="009517A7">
              <w:rPr>
                <w:rFonts w:hAnsi="標楷體" w:hint="eastAsia"/>
                <w:color w:val="000000" w:themeColor="text1"/>
                <w:sz w:val="28"/>
                <w:szCs w:val="28"/>
              </w:rPr>
              <w:t>地院</w:t>
            </w:r>
          </w:p>
        </w:tc>
        <w:tc>
          <w:tcPr>
            <w:tcW w:w="1560" w:type="dxa"/>
            <w:vAlign w:val="center"/>
          </w:tcPr>
          <w:p w14:paraId="6682045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2件</w:t>
            </w:r>
          </w:p>
        </w:tc>
        <w:tc>
          <w:tcPr>
            <w:tcW w:w="1417" w:type="dxa"/>
            <w:vAlign w:val="center"/>
          </w:tcPr>
          <w:p w14:paraId="24ED2B2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399DC585"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16</w:t>
            </w:r>
            <w:r w:rsidRPr="00837544">
              <w:rPr>
                <w:rFonts w:hAnsi="標楷體" w:hint="eastAsia"/>
                <w:bCs/>
                <w:color w:val="000000" w:themeColor="text1"/>
                <w:sz w:val="28"/>
                <w:szCs w:val="28"/>
              </w:rPr>
              <w:t>,</w:t>
            </w:r>
            <w:r w:rsidRPr="00837544">
              <w:rPr>
                <w:rFonts w:hAnsi="標楷體"/>
                <w:bCs/>
                <w:color w:val="000000" w:themeColor="text1"/>
                <w:sz w:val="28"/>
                <w:szCs w:val="28"/>
              </w:rPr>
              <w:t>445</w:t>
            </w:r>
            <w:r w:rsidRPr="00837544">
              <w:rPr>
                <w:rFonts w:hAnsi="標楷體" w:hint="eastAsia"/>
                <w:bCs/>
                <w:color w:val="000000" w:themeColor="text1"/>
                <w:sz w:val="28"/>
                <w:szCs w:val="28"/>
              </w:rPr>
              <w:t>元</w:t>
            </w:r>
          </w:p>
        </w:tc>
        <w:tc>
          <w:tcPr>
            <w:tcW w:w="1701" w:type="dxa"/>
            <w:vAlign w:val="center"/>
          </w:tcPr>
          <w:p w14:paraId="74AF624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075AD56E" w14:textId="77777777" w:rsidR="008778BC" w:rsidRPr="00837544" w:rsidRDefault="008778BC" w:rsidP="009A36C3">
            <w:pPr>
              <w:jc w:val="left"/>
              <w:rPr>
                <w:rFonts w:hAnsi="標楷體"/>
                <w:bCs/>
                <w:color w:val="000000" w:themeColor="text1"/>
                <w:sz w:val="28"/>
                <w:szCs w:val="28"/>
              </w:rPr>
            </w:pPr>
          </w:p>
        </w:tc>
      </w:tr>
      <w:tr w:rsidR="008778BC" w:rsidRPr="00837544" w14:paraId="63B48F31" w14:textId="77777777" w:rsidTr="009A36C3">
        <w:trPr>
          <w:trHeight w:val="708"/>
        </w:trPr>
        <w:tc>
          <w:tcPr>
            <w:tcW w:w="2126" w:type="dxa"/>
            <w:vAlign w:val="center"/>
          </w:tcPr>
          <w:p w14:paraId="0997721F" w14:textId="75694FA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宜蘭</w:t>
            </w:r>
            <w:r w:rsidR="009517A7">
              <w:rPr>
                <w:rFonts w:hAnsi="標楷體" w:hint="eastAsia"/>
                <w:color w:val="000000" w:themeColor="text1"/>
                <w:sz w:val="28"/>
                <w:szCs w:val="28"/>
              </w:rPr>
              <w:t>地院</w:t>
            </w:r>
          </w:p>
        </w:tc>
        <w:tc>
          <w:tcPr>
            <w:tcW w:w="1560" w:type="dxa"/>
            <w:vAlign w:val="center"/>
          </w:tcPr>
          <w:p w14:paraId="1201D36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9包</w:t>
            </w:r>
          </w:p>
          <w:p w14:paraId="6B16C19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(6.1721公克)</w:t>
            </w:r>
          </w:p>
        </w:tc>
        <w:tc>
          <w:tcPr>
            <w:tcW w:w="1417" w:type="dxa"/>
            <w:vAlign w:val="center"/>
          </w:tcPr>
          <w:p w14:paraId="630ECFF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4A4E3E6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701" w:type="dxa"/>
            <w:vAlign w:val="center"/>
          </w:tcPr>
          <w:p w14:paraId="36BBF9C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646A7919" w14:textId="77777777" w:rsidR="008778BC" w:rsidRPr="00837544" w:rsidRDefault="008778BC" w:rsidP="009A36C3">
            <w:pPr>
              <w:jc w:val="left"/>
              <w:rPr>
                <w:rFonts w:hAnsi="標楷體"/>
                <w:bCs/>
                <w:color w:val="000000" w:themeColor="text1"/>
                <w:sz w:val="28"/>
                <w:szCs w:val="28"/>
              </w:rPr>
            </w:pPr>
          </w:p>
        </w:tc>
      </w:tr>
      <w:tr w:rsidR="008778BC" w:rsidRPr="00837544" w14:paraId="7D990166" w14:textId="77777777" w:rsidTr="009A36C3">
        <w:trPr>
          <w:trHeight w:val="720"/>
        </w:trPr>
        <w:tc>
          <w:tcPr>
            <w:tcW w:w="2126" w:type="dxa"/>
            <w:vAlign w:val="center"/>
          </w:tcPr>
          <w:p w14:paraId="20E64636" w14:textId="043C92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基隆</w:t>
            </w:r>
            <w:r w:rsidR="009517A7">
              <w:rPr>
                <w:rFonts w:hAnsi="標楷體" w:hint="eastAsia"/>
                <w:color w:val="000000" w:themeColor="text1"/>
                <w:sz w:val="28"/>
                <w:szCs w:val="28"/>
              </w:rPr>
              <w:t>地院</w:t>
            </w:r>
          </w:p>
        </w:tc>
        <w:tc>
          <w:tcPr>
            <w:tcW w:w="1560" w:type="dxa"/>
            <w:vAlign w:val="center"/>
          </w:tcPr>
          <w:p w14:paraId="3D203F5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37件</w:t>
            </w:r>
          </w:p>
        </w:tc>
        <w:tc>
          <w:tcPr>
            <w:tcW w:w="1417" w:type="dxa"/>
            <w:vAlign w:val="center"/>
          </w:tcPr>
          <w:p w14:paraId="1929B4A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槍1把、彈0顆</w:t>
            </w:r>
          </w:p>
        </w:tc>
        <w:tc>
          <w:tcPr>
            <w:tcW w:w="1283" w:type="dxa"/>
            <w:vAlign w:val="center"/>
          </w:tcPr>
          <w:p w14:paraId="70046DA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701" w:type="dxa"/>
            <w:vAlign w:val="center"/>
          </w:tcPr>
          <w:p w14:paraId="74EF19E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13C166FF" w14:textId="77777777" w:rsidR="008778BC" w:rsidRPr="00837544" w:rsidRDefault="008778BC" w:rsidP="009A36C3">
            <w:pPr>
              <w:jc w:val="left"/>
              <w:rPr>
                <w:rFonts w:hAnsi="標楷體"/>
                <w:bCs/>
                <w:color w:val="000000" w:themeColor="text1"/>
                <w:sz w:val="28"/>
                <w:szCs w:val="28"/>
              </w:rPr>
            </w:pPr>
          </w:p>
        </w:tc>
      </w:tr>
      <w:tr w:rsidR="008778BC" w:rsidRPr="00837544" w14:paraId="05DEEAA4" w14:textId="77777777" w:rsidTr="009A36C3">
        <w:trPr>
          <w:trHeight w:val="708"/>
        </w:trPr>
        <w:tc>
          <w:tcPr>
            <w:tcW w:w="2126" w:type="dxa"/>
            <w:vAlign w:val="center"/>
          </w:tcPr>
          <w:p w14:paraId="71D7B22B" w14:textId="3CE73E4D"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澎湖</w:t>
            </w:r>
            <w:r w:rsidR="009517A7">
              <w:rPr>
                <w:rFonts w:hAnsi="標楷體" w:hint="eastAsia"/>
                <w:color w:val="000000" w:themeColor="text1"/>
                <w:sz w:val="28"/>
                <w:szCs w:val="28"/>
              </w:rPr>
              <w:t>地院</w:t>
            </w:r>
          </w:p>
        </w:tc>
        <w:tc>
          <w:tcPr>
            <w:tcW w:w="1560" w:type="dxa"/>
            <w:vAlign w:val="center"/>
          </w:tcPr>
          <w:p w14:paraId="7ADB0F3B"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p>
        </w:tc>
        <w:tc>
          <w:tcPr>
            <w:tcW w:w="1417" w:type="dxa"/>
            <w:vAlign w:val="center"/>
          </w:tcPr>
          <w:p w14:paraId="40E45520"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12A28EDC"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701" w:type="dxa"/>
            <w:vAlign w:val="center"/>
          </w:tcPr>
          <w:p w14:paraId="014F466C"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610" w:type="dxa"/>
            <w:vAlign w:val="center"/>
          </w:tcPr>
          <w:p w14:paraId="594D4F0F" w14:textId="77777777" w:rsidR="008778BC" w:rsidRPr="00837544" w:rsidRDefault="008778BC" w:rsidP="009A36C3">
            <w:pPr>
              <w:jc w:val="left"/>
              <w:rPr>
                <w:rFonts w:hAnsi="標楷體"/>
                <w:color w:val="000000" w:themeColor="text1"/>
                <w:sz w:val="28"/>
                <w:szCs w:val="28"/>
              </w:rPr>
            </w:pPr>
          </w:p>
        </w:tc>
      </w:tr>
      <w:tr w:rsidR="008778BC" w:rsidRPr="00837544" w14:paraId="01E3E487" w14:textId="77777777" w:rsidTr="009A36C3">
        <w:trPr>
          <w:trHeight w:val="708"/>
        </w:trPr>
        <w:tc>
          <w:tcPr>
            <w:tcW w:w="2126" w:type="dxa"/>
            <w:vAlign w:val="center"/>
          </w:tcPr>
          <w:p w14:paraId="53DC3BA4" w14:textId="0ED2A4DA"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高雄少年及</w:t>
            </w:r>
          </w:p>
          <w:p w14:paraId="42E8E6E8"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家事法院</w:t>
            </w:r>
          </w:p>
        </w:tc>
        <w:tc>
          <w:tcPr>
            <w:tcW w:w="1560" w:type="dxa"/>
            <w:vAlign w:val="center"/>
          </w:tcPr>
          <w:p w14:paraId="7BEF346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87件</w:t>
            </w:r>
          </w:p>
        </w:tc>
        <w:tc>
          <w:tcPr>
            <w:tcW w:w="1417" w:type="dxa"/>
            <w:vAlign w:val="center"/>
          </w:tcPr>
          <w:p w14:paraId="22BB849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0ED9FE28"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5</w:t>
            </w:r>
            <w:r w:rsidRPr="00837544">
              <w:rPr>
                <w:rFonts w:hAnsi="標楷體"/>
                <w:bCs/>
                <w:color w:val="000000" w:themeColor="text1"/>
                <w:sz w:val="28"/>
                <w:szCs w:val="28"/>
              </w:rPr>
              <w:t>,</w:t>
            </w:r>
            <w:r w:rsidRPr="00837544">
              <w:rPr>
                <w:rFonts w:hAnsi="標楷體" w:hint="eastAsia"/>
                <w:bCs/>
                <w:color w:val="000000" w:themeColor="text1"/>
                <w:sz w:val="28"/>
                <w:szCs w:val="28"/>
              </w:rPr>
              <w:t>300元</w:t>
            </w:r>
          </w:p>
        </w:tc>
        <w:tc>
          <w:tcPr>
            <w:tcW w:w="1701" w:type="dxa"/>
            <w:vAlign w:val="center"/>
          </w:tcPr>
          <w:p w14:paraId="5BF7F69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52BB98DB" w14:textId="77777777" w:rsidR="008778BC" w:rsidRPr="00837544" w:rsidRDefault="008778BC" w:rsidP="009A36C3">
            <w:pPr>
              <w:jc w:val="left"/>
              <w:rPr>
                <w:rFonts w:hAnsi="標楷體"/>
                <w:bCs/>
                <w:color w:val="000000" w:themeColor="text1"/>
                <w:sz w:val="28"/>
                <w:szCs w:val="28"/>
              </w:rPr>
            </w:pPr>
          </w:p>
        </w:tc>
      </w:tr>
      <w:tr w:rsidR="008778BC" w:rsidRPr="00837544" w14:paraId="369BB6E7" w14:textId="77777777" w:rsidTr="009A36C3">
        <w:trPr>
          <w:trHeight w:val="708"/>
        </w:trPr>
        <w:tc>
          <w:tcPr>
            <w:tcW w:w="2126" w:type="dxa"/>
            <w:vAlign w:val="center"/>
          </w:tcPr>
          <w:p w14:paraId="1EC2AFCA" w14:textId="64D531D8"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金門</w:t>
            </w:r>
            <w:r w:rsidR="009517A7">
              <w:rPr>
                <w:rFonts w:hAnsi="標楷體" w:hint="eastAsia"/>
                <w:color w:val="000000" w:themeColor="text1"/>
                <w:sz w:val="28"/>
                <w:szCs w:val="28"/>
              </w:rPr>
              <w:t>地院</w:t>
            </w:r>
          </w:p>
        </w:tc>
        <w:tc>
          <w:tcPr>
            <w:tcW w:w="1560" w:type="dxa"/>
            <w:vAlign w:val="center"/>
          </w:tcPr>
          <w:p w14:paraId="2DDE9A5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4包</w:t>
            </w:r>
          </w:p>
        </w:tc>
        <w:tc>
          <w:tcPr>
            <w:tcW w:w="1417" w:type="dxa"/>
            <w:vAlign w:val="center"/>
          </w:tcPr>
          <w:p w14:paraId="4FD326A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727E15C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701" w:type="dxa"/>
            <w:vAlign w:val="center"/>
          </w:tcPr>
          <w:p w14:paraId="6A174A7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0" w:type="dxa"/>
            <w:vAlign w:val="center"/>
          </w:tcPr>
          <w:p w14:paraId="1A908DC6" w14:textId="77777777" w:rsidR="008778BC" w:rsidRPr="00837544" w:rsidRDefault="008778BC" w:rsidP="009A36C3">
            <w:pPr>
              <w:jc w:val="left"/>
              <w:rPr>
                <w:rFonts w:hAnsi="標楷體"/>
                <w:bCs/>
                <w:color w:val="000000" w:themeColor="text1"/>
                <w:sz w:val="28"/>
                <w:szCs w:val="28"/>
              </w:rPr>
            </w:pPr>
          </w:p>
        </w:tc>
      </w:tr>
      <w:tr w:rsidR="008778BC" w:rsidRPr="00837544" w14:paraId="0AA7B1A5" w14:textId="77777777" w:rsidTr="009A36C3">
        <w:trPr>
          <w:trHeight w:val="708"/>
        </w:trPr>
        <w:tc>
          <w:tcPr>
            <w:tcW w:w="2126" w:type="dxa"/>
            <w:vAlign w:val="center"/>
          </w:tcPr>
          <w:p w14:paraId="0EC48AD2" w14:textId="3F2883ED"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連江</w:t>
            </w:r>
            <w:r w:rsidR="009517A7">
              <w:rPr>
                <w:rFonts w:hAnsi="標楷體" w:hint="eastAsia"/>
                <w:color w:val="000000" w:themeColor="text1"/>
                <w:sz w:val="28"/>
                <w:szCs w:val="28"/>
              </w:rPr>
              <w:t>地院</w:t>
            </w:r>
          </w:p>
        </w:tc>
        <w:tc>
          <w:tcPr>
            <w:tcW w:w="1560" w:type="dxa"/>
            <w:vAlign w:val="center"/>
          </w:tcPr>
          <w:p w14:paraId="250E5808"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p>
        </w:tc>
        <w:tc>
          <w:tcPr>
            <w:tcW w:w="1417" w:type="dxa"/>
            <w:vAlign w:val="center"/>
          </w:tcPr>
          <w:p w14:paraId="3253F829"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283" w:type="dxa"/>
            <w:vAlign w:val="center"/>
          </w:tcPr>
          <w:p w14:paraId="5A63FAC9"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701" w:type="dxa"/>
            <w:vAlign w:val="center"/>
          </w:tcPr>
          <w:p w14:paraId="4898CC35"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610" w:type="dxa"/>
            <w:vAlign w:val="center"/>
          </w:tcPr>
          <w:p w14:paraId="28DEE945" w14:textId="77777777" w:rsidR="008778BC" w:rsidRPr="00837544" w:rsidRDefault="008778BC" w:rsidP="009A36C3">
            <w:pPr>
              <w:jc w:val="left"/>
              <w:rPr>
                <w:rFonts w:hAnsi="標楷體"/>
                <w:color w:val="000000" w:themeColor="text1"/>
                <w:sz w:val="28"/>
                <w:szCs w:val="28"/>
              </w:rPr>
            </w:pPr>
          </w:p>
        </w:tc>
      </w:tr>
    </w:tbl>
    <w:p w14:paraId="5E56B58C" w14:textId="77777777" w:rsidR="008778BC" w:rsidRPr="00837544" w:rsidRDefault="008778BC" w:rsidP="008778BC">
      <w:pPr>
        <w:pStyle w:val="5"/>
        <w:numPr>
          <w:ilvl w:val="0"/>
          <w:numId w:val="0"/>
        </w:numPr>
        <w:rPr>
          <w:color w:val="000000" w:themeColor="text1"/>
          <w:sz w:val="28"/>
          <w:szCs w:val="28"/>
        </w:rPr>
      </w:pPr>
      <w:r w:rsidRPr="00837544">
        <w:rPr>
          <w:rFonts w:hint="eastAsia"/>
          <w:color w:val="000000" w:themeColor="text1"/>
          <w:sz w:val="28"/>
          <w:szCs w:val="28"/>
        </w:rPr>
        <w:t>資料來源：司法院。</w:t>
      </w:r>
    </w:p>
    <w:p w14:paraId="3F7F94F3" w14:textId="205E241D" w:rsidR="008778BC" w:rsidRPr="00837544" w:rsidRDefault="008778BC" w:rsidP="00E10ED7">
      <w:pPr>
        <w:pStyle w:val="a3"/>
        <w:ind w:left="1362" w:hanging="1362"/>
        <w:rPr>
          <w:rFonts w:hAnsi="標楷體"/>
          <w:b/>
          <w:color w:val="000000" w:themeColor="text1"/>
        </w:rPr>
      </w:pPr>
      <w:bookmarkStart w:id="119" w:name="_Toc45180412"/>
      <w:r w:rsidRPr="00837544">
        <w:rPr>
          <w:rFonts w:hAnsi="標楷體" w:hint="eastAsia"/>
          <w:b/>
          <w:color w:val="000000" w:themeColor="text1"/>
        </w:rPr>
        <w:lastRenderedPageBreak/>
        <w:t>105年各</w:t>
      </w:r>
      <w:r w:rsidR="009517A7">
        <w:rPr>
          <w:rFonts w:hAnsi="標楷體" w:hint="eastAsia"/>
          <w:b/>
          <w:color w:val="000000" w:themeColor="text1"/>
        </w:rPr>
        <w:t>地院</w:t>
      </w:r>
      <w:r w:rsidRPr="00837544">
        <w:rPr>
          <w:rFonts w:hAnsi="標楷體" w:hint="eastAsia"/>
          <w:b/>
          <w:color w:val="000000" w:themeColor="text1"/>
        </w:rPr>
        <w:t>少年事件繳國庫、移送、標售情形</w:t>
      </w:r>
      <w:bookmarkEnd w:id="119"/>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1417"/>
        <w:gridCol w:w="1449"/>
        <w:gridCol w:w="1699"/>
        <w:gridCol w:w="1845"/>
        <w:gridCol w:w="615"/>
      </w:tblGrid>
      <w:tr w:rsidR="008778BC" w:rsidRPr="00837544" w14:paraId="19A7B854" w14:textId="77777777" w:rsidTr="005111F8">
        <w:trPr>
          <w:trHeight w:val="1429"/>
          <w:tblHeader/>
        </w:trPr>
        <w:tc>
          <w:tcPr>
            <w:tcW w:w="1672" w:type="dxa"/>
            <w:vAlign w:val="center"/>
          </w:tcPr>
          <w:p w14:paraId="1C8206FF" w14:textId="77777777" w:rsidR="008778BC" w:rsidRPr="00837544" w:rsidRDefault="008778BC" w:rsidP="009A36C3">
            <w:pPr>
              <w:overflowPunct/>
              <w:autoSpaceDE/>
              <w:autoSpaceDN/>
              <w:jc w:val="left"/>
              <w:rPr>
                <w:rFonts w:hAnsi="標楷體"/>
                <w:b/>
                <w:color w:val="000000" w:themeColor="text1"/>
                <w:sz w:val="28"/>
                <w:szCs w:val="28"/>
              </w:rPr>
            </w:pPr>
            <w:r w:rsidRPr="00837544">
              <w:rPr>
                <w:rFonts w:hAnsi="標楷體" w:hint="eastAsia"/>
                <w:b/>
                <w:color w:val="000000" w:themeColor="text1"/>
                <w:sz w:val="28"/>
                <w:szCs w:val="28"/>
              </w:rPr>
              <w:t>名稱</w:t>
            </w:r>
          </w:p>
        </w:tc>
        <w:tc>
          <w:tcPr>
            <w:tcW w:w="1417" w:type="dxa"/>
            <w:vAlign w:val="center"/>
          </w:tcPr>
          <w:p w14:paraId="43531A83" w14:textId="77777777" w:rsidR="008778BC" w:rsidRPr="00837544" w:rsidRDefault="008778BC" w:rsidP="009A36C3">
            <w:pPr>
              <w:overflowPunct/>
              <w:autoSpaceDE/>
              <w:autoSpaceDN/>
              <w:jc w:val="left"/>
              <w:rPr>
                <w:rFonts w:hAnsi="標楷體"/>
                <w:b/>
                <w:color w:val="000000" w:themeColor="text1"/>
                <w:sz w:val="28"/>
                <w:szCs w:val="28"/>
              </w:rPr>
            </w:pPr>
            <w:r w:rsidRPr="00837544">
              <w:rPr>
                <w:rFonts w:hAnsi="標楷體" w:hint="eastAsia"/>
                <w:b/>
                <w:color w:val="000000" w:themeColor="text1"/>
                <w:sz w:val="28"/>
                <w:szCs w:val="28"/>
              </w:rPr>
              <w:t>移送(毒品)數量</w:t>
            </w:r>
          </w:p>
        </w:tc>
        <w:tc>
          <w:tcPr>
            <w:tcW w:w="1449" w:type="dxa"/>
            <w:vAlign w:val="center"/>
          </w:tcPr>
          <w:p w14:paraId="662CDE11" w14:textId="77777777" w:rsidR="008778BC" w:rsidRPr="00837544" w:rsidRDefault="008778BC" w:rsidP="009A36C3">
            <w:pPr>
              <w:overflowPunct/>
              <w:autoSpaceDE/>
              <w:autoSpaceDN/>
              <w:jc w:val="left"/>
              <w:rPr>
                <w:rFonts w:hAnsi="標楷體"/>
                <w:b/>
                <w:color w:val="000000" w:themeColor="text1"/>
                <w:sz w:val="28"/>
                <w:szCs w:val="28"/>
              </w:rPr>
            </w:pPr>
            <w:r w:rsidRPr="00837544">
              <w:rPr>
                <w:rFonts w:hAnsi="標楷體" w:hint="eastAsia"/>
                <w:b/>
                <w:color w:val="000000" w:themeColor="text1"/>
                <w:sz w:val="28"/>
                <w:szCs w:val="28"/>
              </w:rPr>
              <w:t>移送(槍、彈)</w:t>
            </w:r>
          </w:p>
          <w:p w14:paraId="62502125" w14:textId="77777777" w:rsidR="008778BC" w:rsidRPr="00837544" w:rsidRDefault="008778BC" w:rsidP="009A36C3">
            <w:pPr>
              <w:overflowPunct/>
              <w:autoSpaceDE/>
              <w:autoSpaceDN/>
              <w:jc w:val="left"/>
              <w:rPr>
                <w:rFonts w:hAnsi="標楷體"/>
                <w:b/>
                <w:color w:val="000000" w:themeColor="text1"/>
                <w:sz w:val="28"/>
                <w:szCs w:val="28"/>
              </w:rPr>
            </w:pPr>
            <w:r w:rsidRPr="00837544">
              <w:rPr>
                <w:rFonts w:hAnsi="標楷體" w:hint="eastAsia"/>
                <w:b/>
                <w:color w:val="000000" w:themeColor="text1"/>
                <w:sz w:val="28"/>
                <w:szCs w:val="28"/>
              </w:rPr>
              <w:t>把、顆</w:t>
            </w:r>
          </w:p>
        </w:tc>
        <w:tc>
          <w:tcPr>
            <w:tcW w:w="1699" w:type="dxa"/>
            <w:vAlign w:val="center"/>
          </w:tcPr>
          <w:p w14:paraId="371462A8" w14:textId="77777777" w:rsidR="008778BC" w:rsidRPr="00837544" w:rsidRDefault="008778BC" w:rsidP="009A36C3">
            <w:pPr>
              <w:overflowPunct/>
              <w:autoSpaceDE/>
              <w:autoSpaceDN/>
              <w:jc w:val="left"/>
              <w:rPr>
                <w:rFonts w:hAnsi="標楷體"/>
                <w:b/>
                <w:color w:val="000000" w:themeColor="text1"/>
                <w:sz w:val="28"/>
                <w:szCs w:val="28"/>
              </w:rPr>
            </w:pPr>
            <w:r w:rsidRPr="00837544">
              <w:rPr>
                <w:rFonts w:hAnsi="標楷體" w:hint="eastAsia"/>
                <w:b/>
                <w:color w:val="000000" w:themeColor="text1"/>
                <w:sz w:val="28"/>
                <w:szCs w:val="28"/>
              </w:rPr>
              <w:t>繳國庫/元</w:t>
            </w:r>
          </w:p>
        </w:tc>
        <w:tc>
          <w:tcPr>
            <w:tcW w:w="1845" w:type="dxa"/>
            <w:vAlign w:val="center"/>
          </w:tcPr>
          <w:p w14:paraId="2419952F" w14:textId="02CB05C7" w:rsidR="008778BC" w:rsidRPr="00837544" w:rsidRDefault="008778BC" w:rsidP="009A36C3">
            <w:pPr>
              <w:overflowPunct/>
              <w:autoSpaceDE/>
              <w:autoSpaceDN/>
              <w:jc w:val="left"/>
              <w:rPr>
                <w:rFonts w:hAnsi="標楷體"/>
                <w:b/>
                <w:color w:val="000000" w:themeColor="text1"/>
                <w:sz w:val="28"/>
                <w:szCs w:val="28"/>
              </w:rPr>
            </w:pPr>
            <w:r w:rsidRPr="00837544">
              <w:rPr>
                <w:rFonts w:hAnsi="標楷體" w:hint="eastAsia"/>
                <w:b/>
                <w:color w:val="000000" w:themeColor="text1"/>
                <w:sz w:val="28"/>
                <w:szCs w:val="28"/>
              </w:rPr>
              <w:t>標售</w:t>
            </w:r>
            <w:r w:rsidR="005111F8">
              <w:rPr>
                <w:rFonts w:hAnsi="標楷體" w:hint="eastAsia"/>
                <w:b/>
                <w:color w:val="000000" w:themeColor="text1"/>
                <w:sz w:val="28"/>
                <w:szCs w:val="28"/>
              </w:rPr>
              <w:t>(件)</w:t>
            </w:r>
          </w:p>
          <w:p w14:paraId="047CF0DD" w14:textId="6E238F20" w:rsidR="008778BC" w:rsidRPr="00837544" w:rsidRDefault="008778BC" w:rsidP="005111F8">
            <w:pPr>
              <w:overflowPunct/>
              <w:autoSpaceDE/>
              <w:autoSpaceDN/>
              <w:jc w:val="left"/>
              <w:rPr>
                <w:rFonts w:hAnsi="標楷體"/>
                <w:b/>
                <w:color w:val="000000" w:themeColor="text1"/>
                <w:sz w:val="28"/>
                <w:szCs w:val="28"/>
              </w:rPr>
            </w:pPr>
            <w:r w:rsidRPr="00837544">
              <w:rPr>
                <w:rFonts w:hAnsi="標楷體" w:hint="eastAsia"/>
                <w:b/>
                <w:color w:val="000000" w:themeColor="text1"/>
                <w:sz w:val="28"/>
                <w:szCs w:val="28"/>
              </w:rPr>
              <w:t>第5款/第7款/第8款</w:t>
            </w:r>
          </w:p>
        </w:tc>
        <w:tc>
          <w:tcPr>
            <w:tcW w:w="615" w:type="dxa"/>
            <w:vAlign w:val="center"/>
          </w:tcPr>
          <w:p w14:paraId="4830F805" w14:textId="77777777" w:rsidR="008778BC" w:rsidRPr="00837544" w:rsidRDefault="008778BC" w:rsidP="009A36C3">
            <w:pPr>
              <w:overflowPunct/>
              <w:autoSpaceDE/>
              <w:autoSpaceDN/>
              <w:jc w:val="left"/>
              <w:rPr>
                <w:rFonts w:hAnsi="標楷體"/>
                <w:b/>
                <w:color w:val="000000" w:themeColor="text1"/>
                <w:sz w:val="28"/>
                <w:szCs w:val="28"/>
              </w:rPr>
            </w:pPr>
            <w:r w:rsidRPr="00837544">
              <w:rPr>
                <w:rFonts w:hAnsi="標楷體" w:hint="eastAsia"/>
                <w:b/>
                <w:color w:val="000000" w:themeColor="text1"/>
                <w:sz w:val="28"/>
                <w:szCs w:val="28"/>
              </w:rPr>
              <w:t>備註</w:t>
            </w:r>
          </w:p>
        </w:tc>
      </w:tr>
      <w:tr w:rsidR="008778BC" w:rsidRPr="00837544" w14:paraId="0C44068D" w14:textId="77777777" w:rsidTr="005111F8">
        <w:trPr>
          <w:trHeight w:val="720"/>
        </w:trPr>
        <w:tc>
          <w:tcPr>
            <w:tcW w:w="1672" w:type="dxa"/>
            <w:vAlign w:val="center"/>
          </w:tcPr>
          <w:p w14:paraId="52572031" w14:textId="4E0F4F5A"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臺北</w:t>
            </w:r>
            <w:r w:rsidR="009517A7">
              <w:rPr>
                <w:rFonts w:hAnsi="標楷體" w:hint="eastAsia"/>
                <w:color w:val="000000" w:themeColor="text1"/>
                <w:sz w:val="28"/>
                <w:szCs w:val="28"/>
              </w:rPr>
              <w:t>地院</w:t>
            </w:r>
          </w:p>
        </w:tc>
        <w:tc>
          <w:tcPr>
            <w:tcW w:w="1417" w:type="dxa"/>
            <w:vAlign w:val="center"/>
          </w:tcPr>
          <w:p w14:paraId="737AE20C"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1件</w:t>
            </w:r>
          </w:p>
        </w:tc>
        <w:tc>
          <w:tcPr>
            <w:tcW w:w="1449" w:type="dxa"/>
            <w:vAlign w:val="center"/>
          </w:tcPr>
          <w:p w14:paraId="4C3ED5ED"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21A1D0C6"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250元</w:t>
            </w:r>
          </w:p>
        </w:tc>
        <w:tc>
          <w:tcPr>
            <w:tcW w:w="1845" w:type="dxa"/>
            <w:vAlign w:val="center"/>
          </w:tcPr>
          <w:p w14:paraId="57D2F014"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5251194A"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10752ABD" w14:textId="77777777" w:rsidTr="005111F8">
        <w:trPr>
          <w:trHeight w:val="708"/>
        </w:trPr>
        <w:tc>
          <w:tcPr>
            <w:tcW w:w="1672" w:type="dxa"/>
            <w:vAlign w:val="center"/>
          </w:tcPr>
          <w:p w14:paraId="28BBFA75" w14:textId="0BA0EDB2"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士林</w:t>
            </w:r>
            <w:r w:rsidR="009517A7">
              <w:rPr>
                <w:rFonts w:hAnsi="標楷體" w:hint="eastAsia"/>
                <w:color w:val="000000" w:themeColor="text1"/>
                <w:sz w:val="28"/>
                <w:szCs w:val="28"/>
              </w:rPr>
              <w:t>地院</w:t>
            </w:r>
          </w:p>
        </w:tc>
        <w:tc>
          <w:tcPr>
            <w:tcW w:w="1417" w:type="dxa"/>
            <w:vAlign w:val="center"/>
          </w:tcPr>
          <w:p w14:paraId="4E842CED"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24件</w:t>
            </w:r>
          </w:p>
        </w:tc>
        <w:tc>
          <w:tcPr>
            <w:tcW w:w="1449" w:type="dxa"/>
            <w:vAlign w:val="center"/>
          </w:tcPr>
          <w:p w14:paraId="3FBC5272"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bCs/>
                <w:color w:val="000000" w:themeColor="text1"/>
                <w:sz w:val="28"/>
                <w:szCs w:val="28"/>
              </w:rPr>
              <w:t>槍</w:t>
            </w:r>
            <w:r w:rsidRPr="00837544">
              <w:rPr>
                <w:rFonts w:hAnsi="標楷體" w:hint="eastAsia"/>
                <w:bCs/>
                <w:color w:val="000000" w:themeColor="text1"/>
                <w:sz w:val="28"/>
                <w:szCs w:val="28"/>
              </w:rPr>
              <w:t>1把、彈0顆</w:t>
            </w:r>
          </w:p>
        </w:tc>
        <w:tc>
          <w:tcPr>
            <w:tcW w:w="1699" w:type="dxa"/>
            <w:vAlign w:val="center"/>
          </w:tcPr>
          <w:p w14:paraId="36B3AACB"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1</w:t>
            </w:r>
            <w:r w:rsidRPr="00837544">
              <w:rPr>
                <w:rFonts w:hAnsi="標楷體"/>
                <w:bCs/>
                <w:color w:val="000000" w:themeColor="text1"/>
                <w:sz w:val="28"/>
                <w:szCs w:val="28"/>
              </w:rPr>
              <w:t>,</w:t>
            </w:r>
            <w:r w:rsidRPr="00837544">
              <w:rPr>
                <w:rFonts w:hAnsi="標楷體" w:hint="eastAsia"/>
                <w:bCs/>
                <w:color w:val="000000" w:themeColor="text1"/>
                <w:sz w:val="28"/>
                <w:szCs w:val="28"/>
              </w:rPr>
              <w:t>000元</w:t>
            </w:r>
          </w:p>
        </w:tc>
        <w:tc>
          <w:tcPr>
            <w:tcW w:w="1845" w:type="dxa"/>
            <w:vAlign w:val="center"/>
          </w:tcPr>
          <w:p w14:paraId="25ABFD3F"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521F2903"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53B5B6AE" w14:textId="77777777" w:rsidTr="005111F8">
        <w:trPr>
          <w:trHeight w:val="708"/>
        </w:trPr>
        <w:tc>
          <w:tcPr>
            <w:tcW w:w="1672" w:type="dxa"/>
            <w:vAlign w:val="center"/>
          </w:tcPr>
          <w:p w14:paraId="79F5558B" w14:textId="3FB6A710"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新北</w:t>
            </w:r>
            <w:r w:rsidR="009517A7">
              <w:rPr>
                <w:rFonts w:hAnsi="標楷體" w:hint="eastAsia"/>
                <w:color w:val="000000" w:themeColor="text1"/>
                <w:sz w:val="28"/>
                <w:szCs w:val="28"/>
              </w:rPr>
              <w:t>地院</w:t>
            </w:r>
          </w:p>
        </w:tc>
        <w:tc>
          <w:tcPr>
            <w:tcW w:w="1417" w:type="dxa"/>
            <w:vAlign w:val="center"/>
          </w:tcPr>
          <w:p w14:paraId="53DFC13D"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18件</w:t>
            </w:r>
          </w:p>
        </w:tc>
        <w:tc>
          <w:tcPr>
            <w:tcW w:w="1449" w:type="dxa"/>
            <w:vAlign w:val="center"/>
          </w:tcPr>
          <w:p w14:paraId="4A0511DC"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3F8AF073"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990元</w:t>
            </w:r>
          </w:p>
        </w:tc>
        <w:tc>
          <w:tcPr>
            <w:tcW w:w="1845" w:type="dxa"/>
            <w:vAlign w:val="center"/>
          </w:tcPr>
          <w:p w14:paraId="50374936"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740089DC"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44528A00" w14:textId="77777777" w:rsidTr="005111F8">
        <w:trPr>
          <w:trHeight w:val="720"/>
        </w:trPr>
        <w:tc>
          <w:tcPr>
            <w:tcW w:w="1672" w:type="dxa"/>
            <w:vAlign w:val="center"/>
          </w:tcPr>
          <w:p w14:paraId="7D2E117E" w14:textId="7CD888D1"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桃園</w:t>
            </w:r>
            <w:r w:rsidR="009517A7">
              <w:rPr>
                <w:rFonts w:hAnsi="標楷體" w:hint="eastAsia"/>
                <w:color w:val="000000" w:themeColor="text1"/>
                <w:sz w:val="28"/>
                <w:szCs w:val="28"/>
              </w:rPr>
              <w:t>地院</w:t>
            </w:r>
          </w:p>
        </w:tc>
        <w:tc>
          <w:tcPr>
            <w:tcW w:w="1417" w:type="dxa"/>
            <w:vAlign w:val="center"/>
          </w:tcPr>
          <w:p w14:paraId="6B61F845"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21包</w:t>
            </w:r>
          </w:p>
        </w:tc>
        <w:tc>
          <w:tcPr>
            <w:tcW w:w="1449" w:type="dxa"/>
            <w:vAlign w:val="center"/>
          </w:tcPr>
          <w:p w14:paraId="287E65AE"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槍5把、彈12顆</w:t>
            </w:r>
          </w:p>
        </w:tc>
        <w:tc>
          <w:tcPr>
            <w:tcW w:w="1699" w:type="dxa"/>
            <w:vAlign w:val="center"/>
          </w:tcPr>
          <w:p w14:paraId="140F8C5F"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1,433,180元</w:t>
            </w:r>
          </w:p>
        </w:tc>
        <w:tc>
          <w:tcPr>
            <w:tcW w:w="1845" w:type="dxa"/>
            <w:vAlign w:val="center"/>
          </w:tcPr>
          <w:p w14:paraId="3388C8EB"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21909FE3"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697367B8" w14:textId="77777777" w:rsidTr="005111F8">
        <w:trPr>
          <w:trHeight w:val="708"/>
        </w:trPr>
        <w:tc>
          <w:tcPr>
            <w:tcW w:w="1672" w:type="dxa"/>
            <w:vAlign w:val="center"/>
          </w:tcPr>
          <w:p w14:paraId="2D85073B" w14:textId="5D2769B4"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新竹</w:t>
            </w:r>
            <w:r w:rsidR="009517A7">
              <w:rPr>
                <w:rFonts w:hAnsi="標楷體" w:hint="eastAsia"/>
                <w:color w:val="000000" w:themeColor="text1"/>
                <w:sz w:val="28"/>
                <w:szCs w:val="28"/>
              </w:rPr>
              <w:t>地院</w:t>
            </w:r>
          </w:p>
        </w:tc>
        <w:tc>
          <w:tcPr>
            <w:tcW w:w="1417" w:type="dxa"/>
            <w:vAlign w:val="center"/>
          </w:tcPr>
          <w:p w14:paraId="6373251E"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449" w:type="dxa"/>
            <w:vAlign w:val="center"/>
          </w:tcPr>
          <w:p w14:paraId="5363E310"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3A0ABD9F"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845" w:type="dxa"/>
            <w:vAlign w:val="center"/>
          </w:tcPr>
          <w:p w14:paraId="49194A50"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6A44B8D3"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68380FE7" w14:textId="77777777" w:rsidTr="005111F8">
        <w:trPr>
          <w:trHeight w:val="708"/>
        </w:trPr>
        <w:tc>
          <w:tcPr>
            <w:tcW w:w="1672" w:type="dxa"/>
            <w:vAlign w:val="center"/>
          </w:tcPr>
          <w:p w14:paraId="0B5EDB5C" w14:textId="671EF8B0"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苗栗</w:t>
            </w:r>
            <w:r w:rsidR="009517A7">
              <w:rPr>
                <w:rFonts w:hAnsi="標楷體" w:hint="eastAsia"/>
                <w:color w:val="000000" w:themeColor="text1"/>
                <w:sz w:val="28"/>
                <w:szCs w:val="28"/>
              </w:rPr>
              <w:t>地院</w:t>
            </w:r>
          </w:p>
        </w:tc>
        <w:tc>
          <w:tcPr>
            <w:tcW w:w="1417" w:type="dxa"/>
            <w:vAlign w:val="center"/>
          </w:tcPr>
          <w:p w14:paraId="5111FFE9"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8件</w:t>
            </w:r>
          </w:p>
        </w:tc>
        <w:tc>
          <w:tcPr>
            <w:tcW w:w="1449" w:type="dxa"/>
            <w:vAlign w:val="center"/>
          </w:tcPr>
          <w:p w14:paraId="3A935CEB"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426083F4"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845" w:type="dxa"/>
            <w:vAlign w:val="center"/>
          </w:tcPr>
          <w:p w14:paraId="0BB306A7"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6E12F46E"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0F15D5EE" w14:textId="77777777" w:rsidTr="005111F8">
        <w:trPr>
          <w:trHeight w:val="720"/>
        </w:trPr>
        <w:tc>
          <w:tcPr>
            <w:tcW w:w="1672" w:type="dxa"/>
            <w:vAlign w:val="center"/>
          </w:tcPr>
          <w:p w14:paraId="49C6F925" w14:textId="38E37892"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臺中</w:t>
            </w:r>
            <w:r w:rsidR="009517A7">
              <w:rPr>
                <w:rFonts w:hAnsi="標楷體" w:hint="eastAsia"/>
                <w:color w:val="000000" w:themeColor="text1"/>
                <w:sz w:val="28"/>
                <w:szCs w:val="28"/>
              </w:rPr>
              <w:t>地院</w:t>
            </w:r>
          </w:p>
        </w:tc>
        <w:tc>
          <w:tcPr>
            <w:tcW w:w="1417" w:type="dxa"/>
            <w:vAlign w:val="center"/>
          </w:tcPr>
          <w:p w14:paraId="7150CD51"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3件</w:t>
            </w:r>
          </w:p>
          <w:p w14:paraId="43E18434" w14:textId="716B13D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 xml:space="preserve"> </w:t>
            </w:r>
            <w:r w:rsidR="00855D2D">
              <w:rPr>
                <w:rFonts w:hAnsi="標楷體" w:hint="eastAsia"/>
                <w:bCs/>
                <w:color w:val="000000" w:themeColor="text1"/>
                <w:sz w:val="28"/>
                <w:szCs w:val="28"/>
              </w:rPr>
              <w:t>(</w:t>
            </w:r>
            <w:r w:rsidRPr="00837544">
              <w:rPr>
                <w:rFonts w:hAnsi="標楷體" w:hint="eastAsia"/>
                <w:bCs/>
                <w:color w:val="000000" w:themeColor="text1"/>
                <w:sz w:val="28"/>
                <w:szCs w:val="28"/>
              </w:rPr>
              <w:t>223.48公克</w:t>
            </w:r>
            <w:r w:rsidR="00855D2D">
              <w:rPr>
                <w:rFonts w:hAnsi="標楷體" w:hint="eastAsia"/>
                <w:bCs/>
                <w:color w:val="000000" w:themeColor="text1"/>
                <w:sz w:val="28"/>
                <w:szCs w:val="28"/>
              </w:rPr>
              <w:t>)</w:t>
            </w:r>
          </w:p>
        </w:tc>
        <w:tc>
          <w:tcPr>
            <w:tcW w:w="1449" w:type="dxa"/>
            <w:vAlign w:val="center"/>
          </w:tcPr>
          <w:p w14:paraId="3D998865"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46126BCC"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475</w:t>
            </w:r>
            <w:r w:rsidRPr="00837544">
              <w:rPr>
                <w:rFonts w:hAnsi="標楷體"/>
                <w:bCs/>
                <w:color w:val="000000" w:themeColor="text1"/>
                <w:sz w:val="28"/>
                <w:szCs w:val="28"/>
              </w:rPr>
              <w:t>,</w:t>
            </w:r>
            <w:r w:rsidRPr="00837544">
              <w:rPr>
                <w:rFonts w:hAnsi="標楷體" w:hint="eastAsia"/>
                <w:bCs/>
                <w:color w:val="000000" w:themeColor="text1"/>
                <w:sz w:val="28"/>
                <w:szCs w:val="28"/>
              </w:rPr>
              <w:t>109元</w:t>
            </w:r>
          </w:p>
        </w:tc>
        <w:tc>
          <w:tcPr>
            <w:tcW w:w="1845" w:type="dxa"/>
            <w:vAlign w:val="center"/>
          </w:tcPr>
          <w:p w14:paraId="4BBE5A88"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615" w:type="dxa"/>
            <w:vAlign w:val="center"/>
          </w:tcPr>
          <w:p w14:paraId="60A4030C"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52D05836" w14:textId="77777777" w:rsidTr="005111F8">
        <w:trPr>
          <w:trHeight w:val="708"/>
        </w:trPr>
        <w:tc>
          <w:tcPr>
            <w:tcW w:w="1672" w:type="dxa"/>
            <w:vAlign w:val="center"/>
          </w:tcPr>
          <w:p w14:paraId="53BCB485" w14:textId="62ABE92A"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彰化</w:t>
            </w:r>
            <w:r w:rsidR="009517A7">
              <w:rPr>
                <w:rFonts w:hAnsi="標楷體" w:hint="eastAsia"/>
                <w:color w:val="000000" w:themeColor="text1"/>
                <w:sz w:val="28"/>
                <w:szCs w:val="28"/>
              </w:rPr>
              <w:t>地院</w:t>
            </w:r>
          </w:p>
        </w:tc>
        <w:tc>
          <w:tcPr>
            <w:tcW w:w="1417" w:type="dxa"/>
            <w:vAlign w:val="center"/>
          </w:tcPr>
          <w:p w14:paraId="096640D7"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449" w:type="dxa"/>
            <w:vAlign w:val="center"/>
          </w:tcPr>
          <w:p w14:paraId="32D22883"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4368EA1A"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10,649元</w:t>
            </w:r>
          </w:p>
        </w:tc>
        <w:tc>
          <w:tcPr>
            <w:tcW w:w="1845" w:type="dxa"/>
            <w:vAlign w:val="center"/>
          </w:tcPr>
          <w:p w14:paraId="2AE9D059"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66EAA532"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1DEDB52A" w14:textId="77777777" w:rsidTr="005111F8">
        <w:trPr>
          <w:trHeight w:val="708"/>
        </w:trPr>
        <w:tc>
          <w:tcPr>
            <w:tcW w:w="1672" w:type="dxa"/>
            <w:vAlign w:val="center"/>
          </w:tcPr>
          <w:p w14:paraId="1DD502C9" w14:textId="4175E6BF"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南投</w:t>
            </w:r>
            <w:r w:rsidR="009517A7">
              <w:rPr>
                <w:rFonts w:hAnsi="標楷體" w:hint="eastAsia"/>
                <w:color w:val="000000" w:themeColor="text1"/>
                <w:sz w:val="28"/>
                <w:szCs w:val="28"/>
              </w:rPr>
              <w:t>地院</w:t>
            </w:r>
          </w:p>
        </w:tc>
        <w:tc>
          <w:tcPr>
            <w:tcW w:w="1417" w:type="dxa"/>
            <w:vAlign w:val="center"/>
          </w:tcPr>
          <w:p w14:paraId="0FD89378"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3瓶及8包</w:t>
            </w:r>
          </w:p>
        </w:tc>
        <w:tc>
          <w:tcPr>
            <w:tcW w:w="1449" w:type="dxa"/>
            <w:vAlign w:val="center"/>
          </w:tcPr>
          <w:p w14:paraId="029E09C9"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 2把、彈0顆</w:t>
            </w:r>
          </w:p>
        </w:tc>
        <w:tc>
          <w:tcPr>
            <w:tcW w:w="1699" w:type="dxa"/>
            <w:vAlign w:val="center"/>
          </w:tcPr>
          <w:p w14:paraId="03EA176D"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100元</w:t>
            </w:r>
          </w:p>
        </w:tc>
        <w:tc>
          <w:tcPr>
            <w:tcW w:w="1845" w:type="dxa"/>
            <w:vAlign w:val="center"/>
          </w:tcPr>
          <w:p w14:paraId="469154F1"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50746FB1"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695F3848" w14:textId="77777777" w:rsidTr="005111F8">
        <w:trPr>
          <w:trHeight w:val="708"/>
        </w:trPr>
        <w:tc>
          <w:tcPr>
            <w:tcW w:w="1672" w:type="dxa"/>
            <w:vAlign w:val="center"/>
          </w:tcPr>
          <w:p w14:paraId="434BDA42" w14:textId="74A8A9D6"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雲林</w:t>
            </w:r>
            <w:r w:rsidR="009517A7">
              <w:rPr>
                <w:rFonts w:hAnsi="標楷體" w:hint="eastAsia"/>
                <w:color w:val="000000" w:themeColor="text1"/>
                <w:sz w:val="28"/>
                <w:szCs w:val="28"/>
              </w:rPr>
              <w:t>地院</w:t>
            </w:r>
          </w:p>
        </w:tc>
        <w:tc>
          <w:tcPr>
            <w:tcW w:w="1417" w:type="dxa"/>
            <w:vAlign w:val="center"/>
          </w:tcPr>
          <w:p w14:paraId="5000F330"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449" w:type="dxa"/>
            <w:vAlign w:val="center"/>
          </w:tcPr>
          <w:p w14:paraId="4F7E50C7"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3BEDC20D"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bCs/>
                <w:color w:val="000000" w:themeColor="text1"/>
                <w:sz w:val="28"/>
                <w:szCs w:val="28"/>
              </w:rPr>
              <w:t>0</w:t>
            </w:r>
            <w:r w:rsidRPr="00837544">
              <w:rPr>
                <w:rFonts w:hAnsi="標楷體" w:hint="eastAsia"/>
                <w:bCs/>
                <w:color w:val="000000" w:themeColor="text1"/>
                <w:sz w:val="28"/>
                <w:szCs w:val="28"/>
              </w:rPr>
              <w:t>元</w:t>
            </w:r>
          </w:p>
        </w:tc>
        <w:tc>
          <w:tcPr>
            <w:tcW w:w="1845" w:type="dxa"/>
            <w:vAlign w:val="center"/>
          </w:tcPr>
          <w:p w14:paraId="2B3A4BCF"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767B0AEE"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30D6F26C" w14:textId="77777777" w:rsidTr="005111F8">
        <w:trPr>
          <w:trHeight w:val="720"/>
        </w:trPr>
        <w:tc>
          <w:tcPr>
            <w:tcW w:w="1672" w:type="dxa"/>
            <w:vAlign w:val="center"/>
          </w:tcPr>
          <w:p w14:paraId="04FF0AAF" w14:textId="323B2D15"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嘉義</w:t>
            </w:r>
            <w:r w:rsidR="009517A7">
              <w:rPr>
                <w:rFonts w:hAnsi="標楷體" w:hint="eastAsia"/>
                <w:color w:val="000000" w:themeColor="text1"/>
                <w:sz w:val="28"/>
                <w:szCs w:val="28"/>
              </w:rPr>
              <w:t>地院</w:t>
            </w:r>
          </w:p>
        </w:tc>
        <w:tc>
          <w:tcPr>
            <w:tcW w:w="1417" w:type="dxa"/>
            <w:vAlign w:val="center"/>
          </w:tcPr>
          <w:p w14:paraId="47499DF6"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27件</w:t>
            </w:r>
          </w:p>
        </w:tc>
        <w:tc>
          <w:tcPr>
            <w:tcW w:w="1449" w:type="dxa"/>
            <w:vAlign w:val="center"/>
          </w:tcPr>
          <w:p w14:paraId="6E3DBDA8"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51A1C752"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845" w:type="dxa"/>
            <w:vAlign w:val="center"/>
          </w:tcPr>
          <w:p w14:paraId="46688734"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3317BDBE"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1514ED3A" w14:textId="77777777" w:rsidTr="005111F8">
        <w:trPr>
          <w:trHeight w:val="708"/>
        </w:trPr>
        <w:tc>
          <w:tcPr>
            <w:tcW w:w="1672" w:type="dxa"/>
            <w:vAlign w:val="center"/>
          </w:tcPr>
          <w:p w14:paraId="411EEF41" w14:textId="3B01EA07"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臺南</w:t>
            </w:r>
            <w:r w:rsidR="009517A7">
              <w:rPr>
                <w:rFonts w:hAnsi="標楷體" w:hint="eastAsia"/>
                <w:color w:val="000000" w:themeColor="text1"/>
                <w:sz w:val="28"/>
                <w:szCs w:val="28"/>
              </w:rPr>
              <w:t>地院</w:t>
            </w:r>
          </w:p>
        </w:tc>
        <w:tc>
          <w:tcPr>
            <w:tcW w:w="1417" w:type="dxa"/>
            <w:vAlign w:val="center"/>
          </w:tcPr>
          <w:p w14:paraId="5ACD582B"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37件</w:t>
            </w:r>
          </w:p>
        </w:tc>
        <w:tc>
          <w:tcPr>
            <w:tcW w:w="1449" w:type="dxa"/>
            <w:vAlign w:val="center"/>
          </w:tcPr>
          <w:p w14:paraId="12BC555F"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5E23D8A1"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845" w:type="dxa"/>
            <w:vAlign w:val="center"/>
          </w:tcPr>
          <w:p w14:paraId="203A7E65"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7F0F9D5D"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01D770C0" w14:textId="77777777" w:rsidTr="005111F8">
        <w:trPr>
          <w:trHeight w:val="708"/>
        </w:trPr>
        <w:tc>
          <w:tcPr>
            <w:tcW w:w="1672" w:type="dxa"/>
            <w:vAlign w:val="center"/>
          </w:tcPr>
          <w:p w14:paraId="5EDD8809" w14:textId="5312878C"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高雄</w:t>
            </w:r>
            <w:r w:rsidR="009517A7">
              <w:rPr>
                <w:rFonts w:hAnsi="標楷體" w:hint="eastAsia"/>
                <w:color w:val="000000" w:themeColor="text1"/>
                <w:sz w:val="28"/>
                <w:szCs w:val="28"/>
              </w:rPr>
              <w:t>地院</w:t>
            </w:r>
          </w:p>
        </w:tc>
        <w:tc>
          <w:tcPr>
            <w:tcW w:w="1417" w:type="dxa"/>
            <w:vAlign w:val="center"/>
          </w:tcPr>
          <w:p w14:paraId="73B8A36C"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449" w:type="dxa"/>
            <w:vAlign w:val="center"/>
          </w:tcPr>
          <w:p w14:paraId="0D62647E"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12B5EBCD"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845" w:type="dxa"/>
            <w:vAlign w:val="center"/>
          </w:tcPr>
          <w:p w14:paraId="6823C986"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3FF70068"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1B5BCE95" w14:textId="77777777" w:rsidTr="005111F8">
        <w:trPr>
          <w:trHeight w:val="708"/>
        </w:trPr>
        <w:tc>
          <w:tcPr>
            <w:tcW w:w="1672" w:type="dxa"/>
            <w:vAlign w:val="center"/>
          </w:tcPr>
          <w:p w14:paraId="410D167E" w14:textId="4FBB54D2"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橋頭</w:t>
            </w:r>
            <w:r w:rsidR="009517A7">
              <w:rPr>
                <w:rFonts w:hAnsi="標楷體" w:hint="eastAsia"/>
                <w:color w:val="000000" w:themeColor="text1"/>
                <w:sz w:val="28"/>
                <w:szCs w:val="28"/>
              </w:rPr>
              <w:t>地院</w:t>
            </w:r>
          </w:p>
        </w:tc>
        <w:tc>
          <w:tcPr>
            <w:tcW w:w="1417" w:type="dxa"/>
            <w:vAlign w:val="center"/>
          </w:tcPr>
          <w:p w14:paraId="2E24C814"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449" w:type="dxa"/>
            <w:vAlign w:val="center"/>
          </w:tcPr>
          <w:p w14:paraId="541C6BC0"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615E7F56"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845" w:type="dxa"/>
            <w:vAlign w:val="center"/>
          </w:tcPr>
          <w:p w14:paraId="0147F73D"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40E48F57"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309EDD77" w14:textId="77777777" w:rsidTr="005111F8">
        <w:trPr>
          <w:trHeight w:val="720"/>
        </w:trPr>
        <w:tc>
          <w:tcPr>
            <w:tcW w:w="1672" w:type="dxa"/>
            <w:vAlign w:val="center"/>
          </w:tcPr>
          <w:p w14:paraId="2C10DE21" w14:textId="11D660B1"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屏東</w:t>
            </w:r>
            <w:r w:rsidR="009517A7">
              <w:rPr>
                <w:rFonts w:hAnsi="標楷體" w:hint="eastAsia"/>
                <w:color w:val="000000" w:themeColor="text1"/>
                <w:sz w:val="28"/>
                <w:szCs w:val="28"/>
              </w:rPr>
              <w:t>地院</w:t>
            </w:r>
          </w:p>
        </w:tc>
        <w:tc>
          <w:tcPr>
            <w:tcW w:w="1417" w:type="dxa"/>
            <w:vAlign w:val="center"/>
          </w:tcPr>
          <w:p w14:paraId="1E267414"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13件</w:t>
            </w:r>
          </w:p>
        </w:tc>
        <w:tc>
          <w:tcPr>
            <w:tcW w:w="1449" w:type="dxa"/>
            <w:vAlign w:val="center"/>
          </w:tcPr>
          <w:p w14:paraId="443FDFCF"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6179D90C"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1</w:t>
            </w:r>
            <w:r w:rsidRPr="00837544">
              <w:rPr>
                <w:rFonts w:hAnsi="標楷體"/>
                <w:bCs/>
                <w:color w:val="000000" w:themeColor="text1"/>
                <w:sz w:val="28"/>
                <w:szCs w:val="28"/>
              </w:rPr>
              <w:t>,</w:t>
            </w:r>
            <w:r w:rsidRPr="00837544">
              <w:rPr>
                <w:rFonts w:hAnsi="標楷體" w:hint="eastAsia"/>
                <w:bCs/>
                <w:color w:val="000000" w:themeColor="text1"/>
                <w:sz w:val="28"/>
                <w:szCs w:val="28"/>
              </w:rPr>
              <w:t>120元</w:t>
            </w:r>
          </w:p>
        </w:tc>
        <w:tc>
          <w:tcPr>
            <w:tcW w:w="1845" w:type="dxa"/>
            <w:vAlign w:val="center"/>
          </w:tcPr>
          <w:p w14:paraId="1A887AD4"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00DCC5DA"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5955E2B2" w14:textId="77777777" w:rsidTr="005111F8">
        <w:trPr>
          <w:trHeight w:val="708"/>
        </w:trPr>
        <w:tc>
          <w:tcPr>
            <w:tcW w:w="1672" w:type="dxa"/>
            <w:vAlign w:val="center"/>
          </w:tcPr>
          <w:p w14:paraId="59A2EA95" w14:textId="18F3B463"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lastRenderedPageBreak/>
              <w:t>臺東</w:t>
            </w:r>
            <w:r w:rsidR="009517A7">
              <w:rPr>
                <w:rFonts w:hAnsi="標楷體" w:hint="eastAsia"/>
                <w:color w:val="000000" w:themeColor="text1"/>
                <w:sz w:val="28"/>
                <w:szCs w:val="28"/>
              </w:rPr>
              <w:t>地院</w:t>
            </w:r>
          </w:p>
        </w:tc>
        <w:tc>
          <w:tcPr>
            <w:tcW w:w="1417" w:type="dxa"/>
            <w:vAlign w:val="center"/>
          </w:tcPr>
          <w:p w14:paraId="5A0E3EFD"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1件</w:t>
            </w:r>
          </w:p>
        </w:tc>
        <w:tc>
          <w:tcPr>
            <w:tcW w:w="1449" w:type="dxa"/>
            <w:vAlign w:val="center"/>
          </w:tcPr>
          <w:p w14:paraId="6F9364CC"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048ECDBD"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845" w:type="dxa"/>
            <w:vAlign w:val="center"/>
          </w:tcPr>
          <w:p w14:paraId="7577873A"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058BA56C"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37A4173A" w14:textId="77777777" w:rsidTr="005111F8">
        <w:trPr>
          <w:trHeight w:val="708"/>
        </w:trPr>
        <w:tc>
          <w:tcPr>
            <w:tcW w:w="1672" w:type="dxa"/>
            <w:vAlign w:val="center"/>
          </w:tcPr>
          <w:p w14:paraId="4EE6A4EC" w14:textId="57C51A3F"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花蓮</w:t>
            </w:r>
            <w:r w:rsidR="009517A7">
              <w:rPr>
                <w:rFonts w:hAnsi="標楷體" w:hint="eastAsia"/>
                <w:color w:val="000000" w:themeColor="text1"/>
                <w:sz w:val="28"/>
                <w:szCs w:val="28"/>
              </w:rPr>
              <w:t>地院</w:t>
            </w:r>
          </w:p>
        </w:tc>
        <w:tc>
          <w:tcPr>
            <w:tcW w:w="1417" w:type="dxa"/>
            <w:vAlign w:val="center"/>
          </w:tcPr>
          <w:p w14:paraId="0151DEE9"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bCs/>
                <w:color w:val="000000" w:themeColor="text1"/>
                <w:sz w:val="28"/>
                <w:szCs w:val="28"/>
              </w:rPr>
              <w:t>5件</w:t>
            </w:r>
          </w:p>
        </w:tc>
        <w:tc>
          <w:tcPr>
            <w:tcW w:w="1449" w:type="dxa"/>
            <w:vAlign w:val="center"/>
          </w:tcPr>
          <w:p w14:paraId="3CE136B5"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26FCA216"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1,</w:t>
            </w:r>
            <w:r w:rsidRPr="00837544">
              <w:rPr>
                <w:rFonts w:hAnsi="標楷體"/>
                <w:bCs/>
                <w:color w:val="000000" w:themeColor="text1"/>
                <w:sz w:val="28"/>
                <w:szCs w:val="28"/>
              </w:rPr>
              <w:t>900</w:t>
            </w:r>
            <w:r w:rsidRPr="00837544">
              <w:rPr>
                <w:rFonts w:hAnsi="標楷體" w:hint="eastAsia"/>
                <w:bCs/>
                <w:color w:val="000000" w:themeColor="text1"/>
                <w:sz w:val="28"/>
                <w:szCs w:val="28"/>
              </w:rPr>
              <w:t>元</w:t>
            </w:r>
          </w:p>
        </w:tc>
        <w:tc>
          <w:tcPr>
            <w:tcW w:w="1845" w:type="dxa"/>
            <w:vAlign w:val="center"/>
          </w:tcPr>
          <w:p w14:paraId="44E2ED40"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50B4801F"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36128E7B" w14:textId="77777777" w:rsidTr="005111F8">
        <w:trPr>
          <w:trHeight w:val="708"/>
        </w:trPr>
        <w:tc>
          <w:tcPr>
            <w:tcW w:w="1672" w:type="dxa"/>
            <w:vAlign w:val="center"/>
          </w:tcPr>
          <w:p w14:paraId="2D1BF07A" w14:textId="4D6243E5"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宜蘭</w:t>
            </w:r>
            <w:r w:rsidR="009517A7">
              <w:rPr>
                <w:rFonts w:hAnsi="標楷體" w:hint="eastAsia"/>
                <w:color w:val="000000" w:themeColor="text1"/>
                <w:sz w:val="28"/>
                <w:szCs w:val="28"/>
              </w:rPr>
              <w:t>地院</w:t>
            </w:r>
          </w:p>
        </w:tc>
        <w:tc>
          <w:tcPr>
            <w:tcW w:w="1417" w:type="dxa"/>
            <w:vAlign w:val="center"/>
          </w:tcPr>
          <w:p w14:paraId="23E53B15"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34包</w:t>
            </w:r>
          </w:p>
          <w:p w14:paraId="2C186866"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w:t>
            </w:r>
            <w:r w:rsidRPr="00837544">
              <w:rPr>
                <w:rFonts w:hAnsi="標楷體"/>
                <w:bCs/>
                <w:color w:val="000000" w:themeColor="text1"/>
                <w:sz w:val="28"/>
                <w:szCs w:val="28"/>
              </w:rPr>
              <w:t>40.9117</w:t>
            </w:r>
            <w:r w:rsidRPr="00837544">
              <w:rPr>
                <w:rFonts w:hAnsi="標楷體" w:hint="eastAsia"/>
                <w:bCs/>
                <w:color w:val="000000" w:themeColor="text1"/>
                <w:sz w:val="28"/>
                <w:szCs w:val="28"/>
              </w:rPr>
              <w:t>公克)</w:t>
            </w:r>
          </w:p>
          <w:p w14:paraId="3F69EDBE"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bCs/>
                <w:color w:val="000000" w:themeColor="text1"/>
                <w:sz w:val="28"/>
                <w:szCs w:val="28"/>
              </w:rPr>
              <w:t>7</w:t>
            </w:r>
            <w:r w:rsidRPr="00837544">
              <w:rPr>
                <w:rFonts w:hAnsi="標楷體" w:hint="eastAsia"/>
                <w:bCs/>
                <w:color w:val="000000" w:themeColor="text1"/>
                <w:sz w:val="28"/>
                <w:szCs w:val="28"/>
              </w:rPr>
              <w:t>支</w:t>
            </w:r>
          </w:p>
          <w:p w14:paraId="5DD25FF3"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(5.018公克)</w:t>
            </w:r>
          </w:p>
        </w:tc>
        <w:tc>
          <w:tcPr>
            <w:tcW w:w="1449" w:type="dxa"/>
            <w:vAlign w:val="center"/>
          </w:tcPr>
          <w:p w14:paraId="6AB7C384"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槍1把、彈0顆</w:t>
            </w:r>
          </w:p>
        </w:tc>
        <w:tc>
          <w:tcPr>
            <w:tcW w:w="1699" w:type="dxa"/>
            <w:vAlign w:val="center"/>
          </w:tcPr>
          <w:p w14:paraId="26D4A1C8"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410元</w:t>
            </w:r>
          </w:p>
        </w:tc>
        <w:tc>
          <w:tcPr>
            <w:tcW w:w="1845" w:type="dxa"/>
            <w:vAlign w:val="center"/>
          </w:tcPr>
          <w:p w14:paraId="464F2EAD"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66BE8574"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4AF15CA6" w14:textId="77777777" w:rsidTr="005111F8">
        <w:trPr>
          <w:trHeight w:val="720"/>
        </w:trPr>
        <w:tc>
          <w:tcPr>
            <w:tcW w:w="1672" w:type="dxa"/>
            <w:vAlign w:val="center"/>
          </w:tcPr>
          <w:p w14:paraId="00F0C846" w14:textId="617E06FD"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基隆</w:t>
            </w:r>
            <w:r w:rsidR="009517A7">
              <w:rPr>
                <w:rFonts w:hAnsi="標楷體" w:hint="eastAsia"/>
                <w:color w:val="000000" w:themeColor="text1"/>
                <w:sz w:val="28"/>
                <w:szCs w:val="28"/>
              </w:rPr>
              <w:t>地院</w:t>
            </w:r>
          </w:p>
        </w:tc>
        <w:tc>
          <w:tcPr>
            <w:tcW w:w="1417" w:type="dxa"/>
            <w:vAlign w:val="center"/>
          </w:tcPr>
          <w:p w14:paraId="303FD2C3"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38件</w:t>
            </w:r>
          </w:p>
        </w:tc>
        <w:tc>
          <w:tcPr>
            <w:tcW w:w="1449" w:type="dxa"/>
            <w:vAlign w:val="center"/>
          </w:tcPr>
          <w:p w14:paraId="1B855890"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槍1把、彈1包</w:t>
            </w:r>
          </w:p>
        </w:tc>
        <w:tc>
          <w:tcPr>
            <w:tcW w:w="1699" w:type="dxa"/>
            <w:vAlign w:val="center"/>
          </w:tcPr>
          <w:p w14:paraId="65A3437F"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845" w:type="dxa"/>
            <w:vAlign w:val="center"/>
          </w:tcPr>
          <w:p w14:paraId="436143A7"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056D3E08"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50547598" w14:textId="77777777" w:rsidTr="005111F8">
        <w:trPr>
          <w:trHeight w:val="708"/>
        </w:trPr>
        <w:tc>
          <w:tcPr>
            <w:tcW w:w="1672" w:type="dxa"/>
            <w:vAlign w:val="center"/>
          </w:tcPr>
          <w:p w14:paraId="287C186F" w14:textId="61E014D7"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澎湖</w:t>
            </w:r>
            <w:r w:rsidR="009517A7">
              <w:rPr>
                <w:rFonts w:hAnsi="標楷體" w:hint="eastAsia"/>
                <w:color w:val="000000" w:themeColor="text1"/>
                <w:sz w:val="28"/>
                <w:szCs w:val="28"/>
              </w:rPr>
              <w:t>地院</w:t>
            </w:r>
          </w:p>
        </w:tc>
        <w:tc>
          <w:tcPr>
            <w:tcW w:w="1417" w:type="dxa"/>
            <w:vAlign w:val="center"/>
          </w:tcPr>
          <w:p w14:paraId="3BC222C8"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449" w:type="dxa"/>
            <w:vAlign w:val="center"/>
          </w:tcPr>
          <w:p w14:paraId="21BD1EEF"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6F588D37"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845" w:type="dxa"/>
            <w:vAlign w:val="center"/>
          </w:tcPr>
          <w:p w14:paraId="332E6161"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155A9D62"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49FE74B2" w14:textId="77777777" w:rsidTr="005111F8">
        <w:trPr>
          <w:trHeight w:val="708"/>
        </w:trPr>
        <w:tc>
          <w:tcPr>
            <w:tcW w:w="1672" w:type="dxa"/>
            <w:vAlign w:val="center"/>
          </w:tcPr>
          <w:p w14:paraId="53301C83" w14:textId="766E0477"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高雄少年及</w:t>
            </w:r>
          </w:p>
          <w:p w14:paraId="77C2B4B0" w14:textId="77777777"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家事法院</w:t>
            </w:r>
          </w:p>
        </w:tc>
        <w:tc>
          <w:tcPr>
            <w:tcW w:w="1417" w:type="dxa"/>
            <w:vAlign w:val="center"/>
          </w:tcPr>
          <w:p w14:paraId="039AC1BF"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40件</w:t>
            </w:r>
          </w:p>
        </w:tc>
        <w:tc>
          <w:tcPr>
            <w:tcW w:w="1449" w:type="dxa"/>
            <w:vAlign w:val="center"/>
          </w:tcPr>
          <w:p w14:paraId="63076EF6"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槍1</w:t>
            </w:r>
            <w:r w:rsidRPr="00837544">
              <w:rPr>
                <w:rFonts w:hAnsi="標楷體"/>
                <w:bCs/>
                <w:color w:val="000000" w:themeColor="text1"/>
                <w:sz w:val="28"/>
                <w:szCs w:val="28"/>
              </w:rPr>
              <w:t>4</w:t>
            </w:r>
            <w:r w:rsidRPr="00837544">
              <w:rPr>
                <w:rFonts w:hAnsi="標楷體" w:hint="eastAsia"/>
                <w:bCs/>
                <w:color w:val="000000" w:themeColor="text1"/>
                <w:sz w:val="28"/>
                <w:szCs w:val="28"/>
              </w:rPr>
              <w:t>支、鋼珠11顆</w:t>
            </w:r>
          </w:p>
        </w:tc>
        <w:tc>
          <w:tcPr>
            <w:tcW w:w="1699" w:type="dxa"/>
            <w:vAlign w:val="center"/>
          </w:tcPr>
          <w:p w14:paraId="2F38C483"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471</w:t>
            </w:r>
            <w:r w:rsidRPr="00837544">
              <w:rPr>
                <w:rFonts w:hAnsi="標楷體"/>
                <w:bCs/>
                <w:color w:val="000000" w:themeColor="text1"/>
                <w:sz w:val="28"/>
                <w:szCs w:val="28"/>
              </w:rPr>
              <w:t>,</w:t>
            </w:r>
            <w:r w:rsidRPr="00837544">
              <w:rPr>
                <w:rFonts w:hAnsi="標楷體" w:hint="eastAsia"/>
                <w:bCs/>
                <w:color w:val="000000" w:themeColor="text1"/>
                <w:sz w:val="28"/>
                <w:szCs w:val="28"/>
              </w:rPr>
              <w:t>650元</w:t>
            </w:r>
          </w:p>
        </w:tc>
        <w:tc>
          <w:tcPr>
            <w:tcW w:w="1845" w:type="dxa"/>
            <w:vAlign w:val="center"/>
          </w:tcPr>
          <w:p w14:paraId="2FD793B5"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7C4A507B"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5FABCFEE" w14:textId="77777777" w:rsidTr="005111F8">
        <w:trPr>
          <w:trHeight w:val="708"/>
        </w:trPr>
        <w:tc>
          <w:tcPr>
            <w:tcW w:w="1672" w:type="dxa"/>
            <w:vAlign w:val="center"/>
          </w:tcPr>
          <w:p w14:paraId="41CFADCD" w14:textId="12C6239F"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福建金門</w:t>
            </w:r>
            <w:r w:rsidR="009517A7">
              <w:rPr>
                <w:rFonts w:hAnsi="標楷體" w:hint="eastAsia"/>
                <w:color w:val="000000" w:themeColor="text1"/>
                <w:sz w:val="28"/>
                <w:szCs w:val="28"/>
              </w:rPr>
              <w:t>地院</w:t>
            </w:r>
          </w:p>
        </w:tc>
        <w:tc>
          <w:tcPr>
            <w:tcW w:w="1417" w:type="dxa"/>
            <w:vAlign w:val="center"/>
          </w:tcPr>
          <w:p w14:paraId="574B62D8"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2.</w:t>
            </w:r>
            <w:r w:rsidRPr="00837544">
              <w:rPr>
                <w:rFonts w:hAnsi="標楷體"/>
                <w:bCs/>
                <w:color w:val="000000" w:themeColor="text1"/>
                <w:sz w:val="28"/>
                <w:szCs w:val="28"/>
              </w:rPr>
              <w:t>625</w:t>
            </w:r>
            <w:r w:rsidRPr="00837544">
              <w:rPr>
                <w:rFonts w:hAnsi="標楷體" w:hint="eastAsia"/>
                <w:bCs/>
                <w:color w:val="000000" w:themeColor="text1"/>
                <w:sz w:val="28"/>
                <w:szCs w:val="28"/>
              </w:rPr>
              <w:t>7公克</w:t>
            </w:r>
          </w:p>
        </w:tc>
        <w:tc>
          <w:tcPr>
            <w:tcW w:w="1449" w:type="dxa"/>
            <w:vAlign w:val="center"/>
          </w:tcPr>
          <w:p w14:paraId="021BDC5A"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01E1210C"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4,066元</w:t>
            </w:r>
          </w:p>
        </w:tc>
        <w:tc>
          <w:tcPr>
            <w:tcW w:w="1845" w:type="dxa"/>
            <w:vAlign w:val="center"/>
          </w:tcPr>
          <w:p w14:paraId="34BD6D41"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6215214F" w14:textId="77777777" w:rsidR="008778BC" w:rsidRPr="00837544" w:rsidRDefault="008778BC" w:rsidP="009A36C3">
            <w:pPr>
              <w:overflowPunct/>
              <w:autoSpaceDE/>
              <w:autoSpaceDN/>
              <w:jc w:val="left"/>
              <w:rPr>
                <w:rFonts w:hAnsi="標楷體"/>
                <w:bCs/>
                <w:color w:val="000000" w:themeColor="text1"/>
                <w:sz w:val="28"/>
                <w:szCs w:val="28"/>
              </w:rPr>
            </w:pPr>
          </w:p>
        </w:tc>
      </w:tr>
      <w:tr w:rsidR="008778BC" w:rsidRPr="00837544" w14:paraId="21AE0B6F" w14:textId="77777777" w:rsidTr="005111F8">
        <w:trPr>
          <w:trHeight w:val="708"/>
        </w:trPr>
        <w:tc>
          <w:tcPr>
            <w:tcW w:w="1672" w:type="dxa"/>
            <w:vAlign w:val="center"/>
          </w:tcPr>
          <w:p w14:paraId="5D54BD71" w14:textId="639C0289" w:rsidR="008778BC" w:rsidRPr="00837544" w:rsidRDefault="008778BC" w:rsidP="009A36C3">
            <w:pPr>
              <w:overflowPunct/>
              <w:autoSpaceDE/>
              <w:autoSpaceDN/>
              <w:jc w:val="left"/>
              <w:rPr>
                <w:rFonts w:hAnsi="標楷體"/>
                <w:color w:val="000000" w:themeColor="text1"/>
                <w:sz w:val="28"/>
                <w:szCs w:val="28"/>
              </w:rPr>
            </w:pPr>
            <w:r w:rsidRPr="00837544">
              <w:rPr>
                <w:rFonts w:hAnsi="標楷體" w:hint="eastAsia"/>
                <w:color w:val="000000" w:themeColor="text1"/>
                <w:sz w:val="28"/>
                <w:szCs w:val="28"/>
              </w:rPr>
              <w:t>福建連江</w:t>
            </w:r>
            <w:r w:rsidR="009517A7">
              <w:rPr>
                <w:rFonts w:hAnsi="標楷體" w:hint="eastAsia"/>
                <w:color w:val="000000" w:themeColor="text1"/>
                <w:sz w:val="28"/>
                <w:szCs w:val="28"/>
              </w:rPr>
              <w:t>地院</w:t>
            </w:r>
          </w:p>
        </w:tc>
        <w:tc>
          <w:tcPr>
            <w:tcW w:w="1417" w:type="dxa"/>
            <w:vAlign w:val="center"/>
          </w:tcPr>
          <w:p w14:paraId="16F48C0B"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449" w:type="dxa"/>
            <w:vAlign w:val="center"/>
          </w:tcPr>
          <w:p w14:paraId="3EAD3C5E"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99" w:type="dxa"/>
            <w:vAlign w:val="center"/>
          </w:tcPr>
          <w:p w14:paraId="16F1A8BC"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845" w:type="dxa"/>
            <w:vAlign w:val="center"/>
          </w:tcPr>
          <w:p w14:paraId="4FE2EBD1" w14:textId="77777777" w:rsidR="008778BC" w:rsidRPr="00837544" w:rsidRDefault="008778BC" w:rsidP="009A36C3">
            <w:pPr>
              <w:overflowPunct/>
              <w:autoSpaceDE/>
              <w:autoSpaceDN/>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5" w:type="dxa"/>
            <w:vAlign w:val="center"/>
          </w:tcPr>
          <w:p w14:paraId="4F7DA19E" w14:textId="77777777" w:rsidR="008778BC" w:rsidRPr="00837544" w:rsidRDefault="008778BC" w:rsidP="009A36C3">
            <w:pPr>
              <w:overflowPunct/>
              <w:autoSpaceDE/>
              <w:autoSpaceDN/>
              <w:jc w:val="left"/>
              <w:rPr>
                <w:rFonts w:hAnsi="標楷體"/>
                <w:bCs/>
                <w:color w:val="000000" w:themeColor="text1"/>
                <w:sz w:val="28"/>
                <w:szCs w:val="28"/>
              </w:rPr>
            </w:pPr>
          </w:p>
        </w:tc>
      </w:tr>
    </w:tbl>
    <w:p w14:paraId="2CF95D6B" w14:textId="77777777" w:rsidR="008778BC" w:rsidRPr="00837544" w:rsidRDefault="008778BC" w:rsidP="008778BC">
      <w:pPr>
        <w:pStyle w:val="5"/>
        <w:numPr>
          <w:ilvl w:val="0"/>
          <w:numId w:val="0"/>
        </w:numPr>
        <w:rPr>
          <w:color w:val="000000" w:themeColor="text1"/>
          <w:sz w:val="28"/>
          <w:szCs w:val="28"/>
        </w:rPr>
      </w:pPr>
      <w:r w:rsidRPr="00837544">
        <w:rPr>
          <w:rFonts w:hint="eastAsia"/>
          <w:color w:val="000000" w:themeColor="text1"/>
          <w:sz w:val="28"/>
          <w:szCs w:val="28"/>
        </w:rPr>
        <w:t>資料來源：司法院。</w:t>
      </w:r>
    </w:p>
    <w:p w14:paraId="75819F45" w14:textId="08C80C9E" w:rsidR="008778BC" w:rsidRPr="00837544" w:rsidRDefault="008778BC" w:rsidP="00E10ED7">
      <w:pPr>
        <w:pStyle w:val="a3"/>
        <w:ind w:left="1362" w:hanging="1362"/>
        <w:rPr>
          <w:rFonts w:hAnsi="標楷體"/>
          <w:b/>
          <w:color w:val="000000" w:themeColor="text1"/>
        </w:rPr>
      </w:pPr>
      <w:bookmarkStart w:id="120" w:name="_Toc45180413"/>
      <w:r w:rsidRPr="00837544">
        <w:rPr>
          <w:rFonts w:hAnsi="標楷體" w:hint="eastAsia"/>
          <w:b/>
          <w:color w:val="000000" w:themeColor="text1"/>
        </w:rPr>
        <w:t>106年各</w:t>
      </w:r>
      <w:r w:rsidR="009517A7">
        <w:rPr>
          <w:rFonts w:hAnsi="標楷體" w:hint="eastAsia"/>
          <w:b/>
          <w:color w:val="000000" w:themeColor="text1"/>
        </w:rPr>
        <w:t>地院</w:t>
      </w:r>
      <w:r w:rsidRPr="00837544">
        <w:rPr>
          <w:rFonts w:hAnsi="標楷體" w:hint="eastAsia"/>
          <w:b/>
          <w:color w:val="000000" w:themeColor="text1"/>
        </w:rPr>
        <w:t>少年事件繳國庫、移送、標售情形</w:t>
      </w:r>
      <w:bookmarkEnd w:id="120"/>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567"/>
        <w:gridCol w:w="1440"/>
        <w:gridCol w:w="1629"/>
        <w:gridCol w:w="1693"/>
        <w:gridCol w:w="617"/>
      </w:tblGrid>
      <w:tr w:rsidR="008778BC" w:rsidRPr="00837544" w14:paraId="0BFB2B71" w14:textId="77777777" w:rsidTr="009A36C3">
        <w:trPr>
          <w:trHeight w:val="1429"/>
          <w:tblHeader/>
        </w:trPr>
        <w:tc>
          <w:tcPr>
            <w:tcW w:w="1751" w:type="dxa"/>
            <w:vAlign w:val="center"/>
          </w:tcPr>
          <w:p w14:paraId="08C80C43"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名稱</w:t>
            </w:r>
          </w:p>
        </w:tc>
        <w:tc>
          <w:tcPr>
            <w:tcW w:w="1567" w:type="dxa"/>
            <w:vAlign w:val="center"/>
          </w:tcPr>
          <w:p w14:paraId="7D8B12EB"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移送(毒品)數量</w:t>
            </w:r>
          </w:p>
        </w:tc>
        <w:tc>
          <w:tcPr>
            <w:tcW w:w="1440" w:type="dxa"/>
            <w:vAlign w:val="center"/>
          </w:tcPr>
          <w:p w14:paraId="5B61C47F"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移送(槍、彈)</w:t>
            </w:r>
          </w:p>
          <w:p w14:paraId="50BC112E"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把、顆</w:t>
            </w:r>
          </w:p>
        </w:tc>
        <w:tc>
          <w:tcPr>
            <w:tcW w:w="1629" w:type="dxa"/>
            <w:vAlign w:val="center"/>
          </w:tcPr>
          <w:p w14:paraId="59EBF1C5"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繳國庫/元</w:t>
            </w:r>
          </w:p>
        </w:tc>
        <w:tc>
          <w:tcPr>
            <w:tcW w:w="1693" w:type="dxa"/>
            <w:vAlign w:val="center"/>
          </w:tcPr>
          <w:p w14:paraId="4BA6E729" w14:textId="02FA68B9"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標售</w:t>
            </w:r>
            <w:r w:rsidR="005111F8">
              <w:rPr>
                <w:rFonts w:hAnsi="標楷體" w:hint="eastAsia"/>
                <w:b/>
                <w:color w:val="000000" w:themeColor="text1"/>
                <w:sz w:val="28"/>
                <w:szCs w:val="28"/>
              </w:rPr>
              <w:t>(件)</w:t>
            </w:r>
          </w:p>
          <w:p w14:paraId="5CFEEC81" w14:textId="69E487F5" w:rsidR="008778BC" w:rsidRPr="00837544" w:rsidRDefault="008778BC" w:rsidP="005111F8">
            <w:pPr>
              <w:jc w:val="left"/>
              <w:rPr>
                <w:rFonts w:hAnsi="標楷體"/>
                <w:b/>
                <w:color w:val="000000" w:themeColor="text1"/>
                <w:sz w:val="28"/>
                <w:szCs w:val="28"/>
              </w:rPr>
            </w:pPr>
            <w:r w:rsidRPr="00837544">
              <w:rPr>
                <w:rFonts w:hAnsi="標楷體" w:hint="eastAsia"/>
                <w:b/>
                <w:color w:val="000000" w:themeColor="text1"/>
                <w:sz w:val="28"/>
                <w:szCs w:val="28"/>
              </w:rPr>
              <w:t>第5款/第7款/第8款</w:t>
            </w:r>
          </w:p>
        </w:tc>
        <w:tc>
          <w:tcPr>
            <w:tcW w:w="617" w:type="dxa"/>
            <w:vAlign w:val="center"/>
          </w:tcPr>
          <w:p w14:paraId="3AC3FE2F"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備註</w:t>
            </w:r>
          </w:p>
        </w:tc>
      </w:tr>
      <w:tr w:rsidR="008778BC" w:rsidRPr="00837544" w14:paraId="5436A310" w14:textId="77777777" w:rsidTr="009A36C3">
        <w:trPr>
          <w:trHeight w:val="720"/>
        </w:trPr>
        <w:tc>
          <w:tcPr>
            <w:tcW w:w="1751" w:type="dxa"/>
            <w:vAlign w:val="center"/>
          </w:tcPr>
          <w:p w14:paraId="3DBE43C6" w14:textId="05CFC0BC"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臺北</w:t>
            </w:r>
            <w:r w:rsidR="009517A7">
              <w:rPr>
                <w:rFonts w:hAnsi="標楷體" w:hint="eastAsia"/>
                <w:color w:val="000000" w:themeColor="text1"/>
                <w:sz w:val="28"/>
                <w:szCs w:val="28"/>
              </w:rPr>
              <w:t>地院</w:t>
            </w:r>
          </w:p>
        </w:tc>
        <w:tc>
          <w:tcPr>
            <w:tcW w:w="1567" w:type="dxa"/>
            <w:vAlign w:val="center"/>
          </w:tcPr>
          <w:p w14:paraId="473AE5D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158件</w:t>
            </w:r>
          </w:p>
        </w:tc>
        <w:tc>
          <w:tcPr>
            <w:tcW w:w="1440" w:type="dxa"/>
            <w:vAlign w:val="center"/>
          </w:tcPr>
          <w:p w14:paraId="39901397"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槍3把、彈5顆</w:t>
            </w:r>
          </w:p>
        </w:tc>
        <w:tc>
          <w:tcPr>
            <w:tcW w:w="1629" w:type="dxa"/>
            <w:vAlign w:val="center"/>
          </w:tcPr>
          <w:p w14:paraId="674C615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693" w:type="dxa"/>
            <w:vAlign w:val="center"/>
          </w:tcPr>
          <w:p w14:paraId="783E5BF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0B5B9A2F" w14:textId="77777777" w:rsidR="008778BC" w:rsidRPr="00837544" w:rsidRDefault="008778BC" w:rsidP="009A36C3">
            <w:pPr>
              <w:jc w:val="left"/>
              <w:rPr>
                <w:rFonts w:hAnsi="標楷體"/>
                <w:bCs/>
                <w:color w:val="000000" w:themeColor="text1"/>
                <w:sz w:val="28"/>
                <w:szCs w:val="28"/>
              </w:rPr>
            </w:pPr>
          </w:p>
        </w:tc>
      </w:tr>
      <w:tr w:rsidR="008778BC" w:rsidRPr="00837544" w14:paraId="376295D1" w14:textId="77777777" w:rsidTr="009A36C3">
        <w:trPr>
          <w:trHeight w:val="708"/>
        </w:trPr>
        <w:tc>
          <w:tcPr>
            <w:tcW w:w="1751" w:type="dxa"/>
            <w:vAlign w:val="center"/>
          </w:tcPr>
          <w:p w14:paraId="4F1A7A2C" w14:textId="372CDF53"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士林</w:t>
            </w:r>
            <w:r w:rsidR="009517A7">
              <w:rPr>
                <w:rFonts w:hAnsi="標楷體" w:hint="eastAsia"/>
                <w:color w:val="000000" w:themeColor="text1"/>
                <w:sz w:val="28"/>
                <w:szCs w:val="28"/>
              </w:rPr>
              <w:t>地院</w:t>
            </w:r>
          </w:p>
        </w:tc>
        <w:tc>
          <w:tcPr>
            <w:tcW w:w="1567" w:type="dxa"/>
            <w:vAlign w:val="center"/>
          </w:tcPr>
          <w:p w14:paraId="45CDD04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23件</w:t>
            </w:r>
          </w:p>
        </w:tc>
        <w:tc>
          <w:tcPr>
            <w:tcW w:w="1440" w:type="dxa"/>
            <w:vAlign w:val="center"/>
          </w:tcPr>
          <w:p w14:paraId="03BB71D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29" w:type="dxa"/>
            <w:vAlign w:val="center"/>
          </w:tcPr>
          <w:p w14:paraId="490BBE6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151</w:t>
            </w:r>
            <w:r w:rsidRPr="00837544">
              <w:rPr>
                <w:rFonts w:hAnsi="標楷體"/>
                <w:bCs/>
                <w:color w:val="000000" w:themeColor="text1"/>
                <w:sz w:val="28"/>
                <w:szCs w:val="28"/>
              </w:rPr>
              <w:t>,</w:t>
            </w:r>
            <w:r w:rsidRPr="00837544">
              <w:rPr>
                <w:rFonts w:hAnsi="標楷體" w:hint="eastAsia"/>
                <w:bCs/>
                <w:color w:val="000000" w:themeColor="text1"/>
                <w:sz w:val="28"/>
                <w:szCs w:val="28"/>
              </w:rPr>
              <w:t>800元</w:t>
            </w:r>
          </w:p>
        </w:tc>
        <w:tc>
          <w:tcPr>
            <w:tcW w:w="1693" w:type="dxa"/>
            <w:vAlign w:val="center"/>
          </w:tcPr>
          <w:p w14:paraId="6293E86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5F46BA36" w14:textId="77777777" w:rsidR="008778BC" w:rsidRPr="00837544" w:rsidRDefault="008778BC" w:rsidP="009A36C3">
            <w:pPr>
              <w:jc w:val="left"/>
              <w:rPr>
                <w:rFonts w:hAnsi="標楷體"/>
                <w:bCs/>
                <w:color w:val="000000" w:themeColor="text1"/>
                <w:sz w:val="28"/>
                <w:szCs w:val="28"/>
              </w:rPr>
            </w:pPr>
          </w:p>
        </w:tc>
      </w:tr>
      <w:tr w:rsidR="008778BC" w:rsidRPr="00837544" w14:paraId="1C62DF5E" w14:textId="77777777" w:rsidTr="009A36C3">
        <w:trPr>
          <w:trHeight w:val="708"/>
        </w:trPr>
        <w:tc>
          <w:tcPr>
            <w:tcW w:w="1751" w:type="dxa"/>
            <w:vAlign w:val="center"/>
          </w:tcPr>
          <w:p w14:paraId="5C1A317D" w14:textId="230AAE21"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lastRenderedPageBreak/>
              <w:t>新北</w:t>
            </w:r>
            <w:r w:rsidR="009517A7">
              <w:rPr>
                <w:rFonts w:hAnsi="標楷體" w:hint="eastAsia"/>
                <w:color w:val="000000" w:themeColor="text1"/>
                <w:sz w:val="28"/>
                <w:szCs w:val="28"/>
              </w:rPr>
              <w:t>地院</w:t>
            </w:r>
          </w:p>
        </w:tc>
        <w:tc>
          <w:tcPr>
            <w:tcW w:w="1567" w:type="dxa"/>
            <w:vAlign w:val="center"/>
          </w:tcPr>
          <w:p w14:paraId="73E97BF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24件</w:t>
            </w:r>
          </w:p>
        </w:tc>
        <w:tc>
          <w:tcPr>
            <w:tcW w:w="1440" w:type="dxa"/>
            <w:vAlign w:val="center"/>
          </w:tcPr>
          <w:p w14:paraId="5F44F69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槍1把、彈5顆</w:t>
            </w:r>
          </w:p>
        </w:tc>
        <w:tc>
          <w:tcPr>
            <w:tcW w:w="1629" w:type="dxa"/>
            <w:vAlign w:val="center"/>
          </w:tcPr>
          <w:p w14:paraId="73B3D1B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188,860元</w:t>
            </w:r>
          </w:p>
        </w:tc>
        <w:tc>
          <w:tcPr>
            <w:tcW w:w="1693" w:type="dxa"/>
            <w:vAlign w:val="center"/>
          </w:tcPr>
          <w:p w14:paraId="54807C4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602C3E67" w14:textId="77777777" w:rsidR="008778BC" w:rsidRPr="00837544" w:rsidRDefault="008778BC" w:rsidP="009A36C3">
            <w:pPr>
              <w:jc w:val="left"/>
              <w:rPr>
                <w:rFonts w:hAnsi="標楷體"/>
                <w:bCs/>
                <w:color w:val="000000" w:themeColor="text1"/>
                <w:sz w:val="28"/>
                <w:szCs w:val="28"/>
              </w:rPr>
            </w:pPr>
          </w:p>
        </w:tc>
      </w:tr>
      <w:tr w:rsidR="008778BC" w:rsidRPr="00837544" w14:paraId="692AC649" w14:textId="77777777" w:rsidTr="009A36C3">
        <w:trPr>
          <w:trHeight w:val="720"/>
        </w:trPr>
        <w:tc>
          <w:tcPr>
            <w:tcW w:w="1751" w:type="dxa"/>
            <w:vAlign w:val="center"/>
          </w:tcPr>
          <w:p w14:paraId="181FECD9" w14:textId="139C8885"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桃園</w:t>
            </w:r>
            <w:r w:rsidR="009517A7">
              <w:rPr>
                <w:rFonts w:hAnsi="標楷體" w:hint="eastAsia"/>
                <w:color w:val="000000" w:themeColor="text1"/>
                <w:sz w:val="28"/>
                <w:szCs w:val="28"/>
              </w:rPr>
              <w:t>地院</w:t>
            </w:r>
          </w:p>
        </w:tc>
        <w:tc>
          <w:tcPr>
            <w:tcW w:w="1567" w:type="dxa"/>
            <w:vAlign w:val="center"/>
          </w:tcPr>
          <w:p w14:paraId="1BCDF03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1116包</w:t>
            </w:r>
          </w:p>
        </w:tc>
        <w:tc>
          <w:tcPr>
            <w:tcW w:w="1440" w:type="dxa"/>
            <w:vAlign w:val="center"/>
          </w:tcPr>
          <w:p w14:paraId="4684337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槍5把、彈24顆</w:t>
            </w:r>
          </w:p>
        </w:tc>
        <w:tc>
          <w:tcPr>
            <w:tcW w:w="1629" w:type="dxa"/>
            <w:vAlign w:val="center"/>
          </w:tcPr>
          <w:p w14:paraId="58B7F1E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634,246元</w:t>
            </w:r>
          </w:p>
        </w:tc>
        <w:tc>
          <w:tcPr>
            <w:tcW w:w="1693" w:type="dxa"/>
            <w:vAlign w:val="center"/>
          </w:tcPr>
          <w:p w14:paraId="23C87DF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5D9646E6" w14:textId="77777777" w:rsidR="008778BC" w:rsidRPr="00837544" w:rsidRDefault="008778BC" w:rsidP="009A36C3">
            <w:pPr>
              <w:jc w:val="left"/>
              <w:rPr>
                <w:rFonts w:hAnsi="標楷體"/>
                <w:bCs/>
                <w:color w:val="000000" w:themeColor="text1"/>
                <w:sz w:val="28"/>
                <w:szCs w:val="28"/>
              </w:rPr>
            </w:pPr>
          </w:p>
        </w:tc>
      </w:tr>
      <w:tr w:rsidR="008778BC" w:rsidRPr="00837544" w14:paraId="2D36408C" w14:textId="77777777" w:rsidTr="009A36C3">
        <w:trPr>
          <w:trHeight w:val="708"/>
        </w:trPr>
        <w:tc>
          <w:tcPr>
            <w:tcW w:w="1751" w:type="dxa"/>
            <w:vAlign w:val="center"/>
          </w:tcPr>
          <w:p w14:paraId="2905CB78" w14:textId="7C671BF1"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新竹</w:t>
            </w:r>
            <w:r w:rsidR="009517A7">
              <w:rPr>
                <w:rFonts w:hAnsi="標楷體" w:hint="eastAsia"/>
                <w:color w:val="000000" w:themeColor="text1"/>
                <w:sz w:val="28"/>
                <w:szCs w:val="28"/>
              </w:rPr>
              <w:t>地院</w:t>
            </w:r>
          </w:p>
        </w:tc>
        <w:tc>
          <w:tcPr>
            <w:tcW w:w="1567" w:type="dxa"/>
            <w:vAlign w:val="center"/>
          </w:tcPr>
          <w:p w14:paraId="5E5B721D"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1</w:t>
            </w:r>
            <w:r w:rsidRPr="00837544">
              <w:rPr>
                <w:rFonts w:hAnsi="標楷體" w:hint="eastAsia"/>
                <w:bCs/>
                <w:color w:val="000000" w:themeColor="text1"/>
                <w:sz w:val="28"/>
                <w:szCs w:val="28"/>
              </w:rPr>
              <w:t>件</w:t>
            </w:r>
          </w:p>
          <w:p w14:paraId="7535B339" w14:textId="742916E6" w:rsidR="008778BC" w:rsidRPr="00837544" w:rsidRDefault="00855D2D" w:rsidP="009A36C3">
            <w:pPr>
              <w:jc w:val="left"/>
              <w:rPr>
                <w:rFonts w:hAnsi="標楷體"/>
                <w:bCs/>
                <w:color w:val="000000" w:themeColor="text1"/>
                <w:sz w:val="28"/>
                <w:szCs w:val="28"/>
              </w:rPr>
            </w:pPr>
            <w:r>
              <w:rPr>
                <w:rFonts w:hAnsi="標楷體" w:hint="eastAsia"/>
                <w:bCs/>
                <w:color w:val="000000" w:themeColor="text1"/>
                <w:sz w:val="28"/>
                <w:szCs w:val="28"/>
              </w:rPr>
              <w:t>(</w:t>
            </w:r>
            <w:r w:rsidR="008778BC" w:rsidRPr="00837544">
              <w:rPr>
                <w:rFonts w:hAnsi="標楷體"/>
                <w:bCs/>
                <w:color w:val="000000" w:themeColor="text1"/>
                <w:sz w:val="28"/>
                <w:szCs w:val="28"/>
              </w:rPr>
              <w:t>0.36</w:t>
            </w:r>
            <w:r w:rsidR="008778BC" w:rsidRPr="00837544">
              <w:rPr>
                <w:rFonts w:hAnsi="標楷體" w:hint="eastAsia"/>
                <w:bCs/>
                <w:color w:val="000000" w:themeColor="text1"/>
                <w:sz w:val="28"/>
                <w:szCs w:val="28"/>
              </w:rPr>
              <w:t>公克</w:t>
            </w:r>
            <w:r>
              <w:rPr>
                <w:rFonts w:hAnsi="標楷體" w:hint="eastAsia"/>
                <w:bCs/>
                <w:color w:val="000000" w:themeColor="text1"/>
                <w:sz w:val="28"/>
                <w:szCs w:val="28"/>
              </w:rPr>
              <w:t>)</w:t>
            </w:r>
          </w:p>
        </w:tc>
        <w:tc>
          <w:tcPr>
            <w:tcW w:w="1440" w:type="dxa"/>
            <w:vAlign w:val="center"/>
          </w:tcPr>
          <w:p w14:paraId="2829991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槍1把、彈0顆</w:t>
            </w:r>
          </w:p>
        </w:tc>
        <w:tc>
          <w:tcPr>
            <w:tcW w:w="1629" w:type="dxa"/>
            <w:vAlign w:val="center"/>
          </w:tcPr>
          <w:p w14:paraId="5EE35CF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693" w:type="dxa"/>
            <w:vAlign w:val="center"/>
          </w:tcPr>
          <w:p w14:paraId="5372B73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72EA9A81" w14:textId="77777777" w:rsidR="008778BC" w:rsidRPr="00837544" w:rsidRDefault="008778BC" w:rsidP="009A36C3">
            <w:pPr>
              <w:jc w:val="left"/>
              <w:rPr>
                <w:rFonts w:hAnsi="標楷體"/>
                <w:bCs/>
                <w:color w:val="000000" w:themeColor="text1"/>
                <w:sz w:val="28"/>
                <w:szCs w:val="28"/>
              </w:rPr>
            </w:pPr>
          </w:p>
        </w:tc>
      </w:tr>
      <w:tr w:rsidR="008778BC" w:rsidRPr="00837544" w14:paraId="0E7E7C7E" w14:textId="77777777" w:rsidTr="009A36C3">
        <w:trPr>
          <w:trHeight w:val="708"/>
        </w:trPr>
        <w:tc>
          <w:tcPr>
            <w:tcW w:w="1751" w:type="dxa"/>
            <w:vAlign w:val="center"/>
          </w:tcPr>
          <w:p w14:paraId="1557141A" w14:textId="12B02B2A"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苗栗</w:t>
            </w:r>
            <w:r w:rsidR="009517A7">
              <w:rPr>
                <w:rFonts w:hAnsi="標楷體" w:hint="eastAsia"/>
                <w:color w:val="000000" w:themeColor="text1"/>
                <w:sz w:val="28"/>
                <w:szCs w:val="28"/>
              </w:rPr>
              <w:t>地院</w:t>
            </w:r>
          </w:p>
        </w:tc>
        <w:tc>
          <w:tcPr>
            <w:tcW w:w="1567" w:type="dxa"/>
            <w:vAlign w:val="center"/>
          </w:tcPr>
          <w:p w14:paraId="48AAE9B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12件</w:t>
            </w:r>
          </w:p>
        </w:tc>
        <w:tc>
          <w:tcPr>
            <w:tcW w:w="1440" w:type="dxa"/>
            <w:vAlign w:val="center"/>
          </w:tcPr>
          <w:p w14:paraId="5FD5A54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29" w:type="dxa"/>
            <w:vAlign w:val="center"/>
          </w:tcPr>
          <w:p w14:paraId="2232F97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693" w:type="dxa"/>
            <w:vAlign w:val="center"/>
          </w:tcPr>
          <w:p w14:paraId="18997EE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第5款2件</w:t>
            </w:r>
          </w:p>
        </w:tc>
        <w:tc>
          <w:tcPr>
            <w:tcW w:w="617" w:type="dxa"/>
            <w:vAlign w:val="center"/>
          </w:tcPr>
          <w:p w14:paraId="53A57B78" w14:textId="77777777" w:rsidR="008778BC" w:rsidRPr="00837544" w:rsidRDefault="008778BC" w:rsidP="009A36C3">
            <w:pPr>
              <w:jc w:val="left"/>
              <w:rPr>
                <w:rFonts w:hAnsi="標楷體"/>
                <w:bCs/>
                <w:color w:val="000000" w:themeColor="text1"/>
                <w:sz w:val="28"/>
                <w:szCs w:val="28"/>
              </w:rPr>
            </w:pPr>
          </w:p>
        </w:tc>
      </w:tr>
      <w:tr w:rsidR="008778BC" w:rsidRPr="00837544" w14:paraId="41078E9B" w14:textId="77777777" w:rsidTr="009A36C3">
        <w:trPr>
          <w:trHeight w:val="720"/>
        </w:trPr>
        <w:tc>
          <w:tcPr>
            <w:tcW w:w="1751" w:type="dxa"/>
            <w:vAlign w:val="center"/>
          </w:tcPr>
          <w:p w14:paraId="257AB5B5" w14:textId="3E937306"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臺中</w:t>
            </w:r>
            <w:r w:rsidR="009517A7">
              <w:rPr>
                <w:rFonts w:hAnsi="標楷體" w:hint="eastAsia"/>
                <w:color w:val="000000" w:themeColor="text1"/>
                <w:sz w:val="28"/>
                <w:szCs w:val="28"/>
              </w:rPr>
              <w:t>地院</w:t>
            </w:r>
          </w:p>
        </w:tc>
        <w:tc>
          <w:tcPr>
            <w:tcW w:w="1567" w:type="dxa"/>
            <w:vAlign w:val="center"/>
          </w:tcPr>
          <w:p w14:paraId="6F99A29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1件</w:t>
            </w:r>
          </w:p>
          <w:p w14:paraId="74005446" w14:textId="7656B60D" w:rsidR="008778BC" w:rsidRPr="00837544" w:rsidRDefault="00855D2D" w:rsidP="009A36C3">
            <w:pPr>
              <w:jc w:val="left"/>
              <w:rPr>
                <w:rFonts w:hAnsi="標楷體"/>
                <w:bCs/>
                <w:color w:val="000000" w:themeColor="text1"/>
                <w:sz w:val="28"/>
                <w:szCs w:val="28"/>
              </w:rPr>
            </w:pPr>
            <w:r>
              <w:rPr>
                <w:rFonts w:hAnsi="標楷體" w:hint="eastAsia"/>
                <w:bCs/>
                <w:color w:val="000000" w:themeColor="text1"/>
                <w:sz w:val="28"/>
                <w:szCs w:val="28"/>
              </w:rPr>
              <w:t>(</w:t>
            </w:r>
            <w:r w:rsidR="008778BC" w:rsidRPr="00837544">
              <w:rPr>
                <w:rFonts w:hAnsi="標楷體" w:hint="eastAsia"/>
                <w:bCs/>
                <w:color w:val="000000" w:themeColor="text1"/>
                <w:sz w:val="28"/>
                <w:szCs w:val="28"/>
              </w:rPr>
              <w:t>9.21公克</w:t>
            </w:r>
            <w:r>
              <w:rPr>
                <w:rFonts w:hAnsi="標楷體" w:hint="eastAsia"/>
                <w:bCs/>
                <w:color w:val="000000" w:themeColor="text1"/>
                <w:sz w:val="28"/>
                <w:szCs w:val="28"/>
              </w:rPr>
              <w:t>)</w:t>
            </w:r>
          </w:p>
        </w:tc>
        <w:tc>
          <w:tcPr>
            <w:tcW w:w="1440" w:type="dxa"/>
            <w:vAlign w:val="center"/>
          </w:tcPr>
          <w:p w14:paraId="4BADE95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槍2把、彈4顆</w:t>
            </w:r>
          </w:p>
        </w:tc>
        <w:tc>
          <w:tcPr>
            <w:tcW w:w="1629" w:type="dxa"/>
            <w:vAlign w:val="center"/>
          </w:tcPr>
          <w:p w14:paraId="69DE1F7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415</w:t>
            </w:r>
            <w:r w:rsidRPr="00837544">
              <w:rPr>
                <w:rFonts w:hAnsi="標楷體"/>
                <w:bCs/>
                <w:color w:val="000000" w:themeColor="text1"/>
                <w:sz w:val="28"/>
                <w:szCs w:val="28"/>
              </w:rPr>
              <w:t>,</w:t>
            </w:r>
            <w:r w:rsidRPr="00837544">
              <w:rPr>
                <w:rFonts w:hAnsi="標楷體" w:hint="eastAsia"/>
                <w:bCs/>
                <w:color w:val="000000" w:themeColor="text1"/>
                <w:sz w:val="28"/>
                <w:szCs w:val="28"/>
              </w:rPr>
              <w:t>936元</w:t>
            </w:r>
          </w:p>
        </w:tc>
        <w:tc>
          <w:tcPr>
            <w:tcW w:w="1693" w:type="dxa"/>
            <w:vAlign w:val="center"/>
          </w:tcPr>
          <w:p w14:paraId="096B4A5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7410BBF5" w14:textId="77777777" w:rsidR="008778BC" w:rsidRPr="00837544" w:rsidRDefault="008778BC" w:rsidP="009A36C3">
            <w:pPr>
              <w:jc w:val="left"/>
              <w:rPr>
                <w:rFonts w:hAnsi="標楷體"/>
                <w:bCs/>
                <w:color w:val="000000" w:themeColor="text1"/>
                <w:sz w:val="28"/>
                <w:szCs w:val="28"/>
              </w:rPr>
            </w:pPr>
          </w:p>
        </w:tc>
      </w:tr>
      <w:tr w:rsidR="008778BC" w:rsidRPr="00837544" w14:paraId="471443D9" w14:textId="77777777" w:rsidTr="009A36C3">
        <w:trPr>
          <w:trHeight w:val="708"/>
        </w:trPr>
        <w:tc>
          <w:tcPr>
            <w:tcW w:w="1751" w:type="dxa"/>
            <w:vAlign w:val="center"/>
          </w:tcPr>
          <w:p w14:paraId="59F699AA" w14:textId="29F5C9CD"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彰化</w:t>
            </w:r>
            <w:r w:rsidR="009517A7">
              <w:rPr>
                <w:rFonts w:hAnsi="標楷體" w:hint="eastAsia"/>
                <w:color w:val="000000" w:themeColor="text1"/>
                <w:sz w:val="28"/>
                <w:szCs w:val="28"/>
              </w:rPr>
              <w:t>地院</w:t>
            </w:r>
          </w:p>
        </w:tc>
        <w:tc>
          <w:tcPr>
            <w:tcW w:w="1567" w:type="dxa"/>
            <w:vAlign w:val="center"/>
          </w:tcPr>
          <w:p w14:paraId="6471E1E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440" w:type="dxa"/>
            <w:vAlign w:val="center"/>
          </w:tcPr>
          <w:p w14:paraId="7FF532C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槍2把、彈4顆</w:t>
            </w:r>
          </w:p>
        </w:tc>
        <w:tc>
          <w:tcPr>
            <w:tcW w:w="1629" w:type="dxa"/>
            <w:vAlign w:val="center"/>
          </w:tcPr>
          <w:p w14:paraId="7CA951B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693" w:type="dxa"/>
            <w:vAlign w:val="center"/>
          </w:tcPr>
          <w:p w14:paraId="06B16C8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第8款1件</w:t>
            </w:r>
          </w:p>
        </w:tc>
        <w:tc>
          <w:tcPr>
            <w:tcW w:w="617" w:type="dxa"/>
            <w:vAlign w:val="center"/>
          </w:tcPr>
          <w:p w14:paraId="5F9DE2D7" w14:textId="77777777" w:rsidR="008778BC" w:rsidRPr="00837544" w:rsidRDefault="008778BC" w:rsidP="009A36C3">
            <w:pPr>
              <w:jc w:val="left"/>
              <w:rPr>
                <w:rFonts w:hAnsi="標楷體"/>
                <w:bCs/>
                <w:color w:val="000000" w:themeColor="text1"/>
                <w:sz w:val="28"/>
                <w:szCs w:val="28"/>
              </w:rPr>
            </w:pPr>
          </w:p>
        </w:tc>
      </w:tr>
      <w:tr w:rsidR="008778BC" w:rsidRPr="00837544" w14:paraId="2EFC40EF" w14:textId="77777777" w:rsidTr="009A36C3">
        <w:trPr>
          <w:trHeight w:val="708"/>
        </w:trPr>
        <w:tc>
          <w:tcPr>
            <w:tcW w:w="1751" w:type="dxa"/>
            <w:vAlign w:val="center"/>
          </w:tcPr>
          <w:p w14:paraId="6F7BAB54" w14:textId="6922DA7D"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南投</w:t>
            </w:r>
            <w:r w:rsidR="009517A7">
              <w:rPr>
                <w:rFonts w:hAnsi="標楷體" w:hint="eastAsia"/>
                <w:color w:val="000000" w:themeColor="text1"/>
                <w:sz w:val="28"/>
                <w:szCs w:val="28"/>
              </w:rPr>
              <w:t>地院</w:t>
            </w:r>
          </w:p>
        </w:tc>
        <w:tc>
          <w:tcPr>
            <w:tcW w:w="1567" w:type="dxa"/>
            <w:vAlign w:val="center"/>
          </w:tcPr>
          <w:p w14:paraId="7668AB0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11包及1支</w:t>
            </w:r>
          </w:p>
        </w:tc>
        <w:tc>
          <w:tcPr>
            <w:tcW w:w="1440" w:type="dxa"/>
            <w:vAlign w:val="center"/>
          </w:tcPr>
          <w:p w14:paraId="2875180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槍5把、彈0顆</w:t>
            </w:r>
          </w:p>
        </w:tc>
        <w:tc>
          <w:tcPr>
            <w:tcW w:w="1629" w:type="dxa"/>
            <w:vAlign w:val="center"/>
          </w:tcPr>
          <w:p w14:paraId="2F26EC0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693" w:type="dxa"/>
            <w:vAlign w:val="center"/>
          </w:tcPr>
          <w:p w14:paraId="033A9B1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7A5BCE0A" w14:textId="77777777" w:rsidR="008778BC" w:rsidRPr="00837544" w:rsidRDefault="008778BC" w:rsidP="009A36C3">
            <w:pPr>
              <w:jc w:val="left"/>
              <w:rPr>
                <w:rFonts w:hAnsi="標楷體"/>
                <w:bCs/>
                <w:color w:val="000000" w:themeColor="text1"/>
                <w:sz w:val="28"/>
                <w:szCs w:val="28"/>
              </w:rPr>
            </w:pPr>
          </w:p>
        </w:tc>
      </w:tr>
      <w:tr w:rsidR="008778BC" w:rsidRPr="00837544" w14:paraId="0B04DBF0" w14:textId="77777777" w:rsidTr="009A36C3">
        <w:trPr>
          <w:trHeight w:val="708"/>
        </w:trPr>
        <w:tc>
          <w:tcPr>
            <w:tcW w:w="1751" w:type="dxa"/>
            <w:vAlign w:val="center"/>
          </w:tcPr>
          <w:p w14:paraId="1E53DF94" w14:textId="648D0F6D"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雲林</w:t>
            </w:r>
            <w:r w:rsidR="009517A7">
              <w:rPr>
                <w:rFonts w:hAnsi="標楷體" w:hint="eastAsia"/>
                <w:color w:val="000000" w:themeColor="text1"/>
                <w:sz w:val="28"/>
                <w:szCs w:val="28"/>
              </w:rPr>
              <w:t>地院</w:t>
            </w:r>
          </w:p>
        </w:tc>
        <w:tc>
          <w:tcPr>
            <w:tcW w:w="1567" w:type="dxa"/>
            <w:vAlign w:val="center"/>
          </w:tcPr>
          <w:p w14:paraId="12B4E093"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0</w:t>
            </w:r>
          </w:p>
        </w:tc>
        <w:tc>
          <w:tcPr>
            <w:tcW w:w="1440" w:type="dxa"/>
            <w:vAlign w:val="center"/>
          </w:tcPr>
          <w:p w14:paraId="40181688"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29" w:type="dxa"/>
            <w:vAlign w:val="center"/>
          </w:tcPr>
          <w:p w14:paraId="772542E8"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0</w:t>
            </w:r>
            <w:r w:rsidRPr="00837544">
              <w:rPr>
                <w:rFonts w:hAnsi="標楷體" w:hint="eastAsia"/>
                <w:bCs/>
                <w:color w:val="000000" w:themeColor="text1"/>
                <w:sz w:val="28"/>
                <w:szCs w:val="28"/>
              </w:rPr>
              <w:t>元</w:t>
            </w:r>
          </w:p>
        </w:tc>
        <w:tc>
          <w:tcPr>
            <w:tcW w:w="1693" w:type="dxa"/>
            <w:vAlign w:val="center"/>
          </w:tcPr>
          <w:p w14:paraId="6B84C6E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5FCE5E4F" w14:textId="77777777" w:rsidR="008778BC" w:rsidRPr="00837544" w:rsidRDefault="008778BC" w:rsidP="009A36C3">
            <w:pPr>
              <w:jc w:val="left"/>
              <w:rPr>
                <w:rFonts w:hAnsi="標楷體"/>
                <w:bCs/>
                <w:color w:val="000000" w:themeColor="text1"/>
                <w:sz w:val="28"/>
                <w:szCs w:val="28"/>
              </w:rPr>
            </w:pPr>
          </w:p>
        </w:tc>
      </w:tr>
      <w:tr w:rsidR="008778BC" w:rsidRPr="00837544" w14:paraId="3AF8BEEE" w14:textId="77777777" w:rsidTr="009A36C3">
        <w:trPr>
          <w:trHeight w:val="720"/>
        </w:trPr>
        <w:tc>
          <w:tcPr>
            <w:tcW w:w="1751" w:type="dxa"/>
            <w:vAlign w:val="center"/>
          </w:tcPr>
          <w:p w14:paraId="5476347E" w14:textId="2A45557A"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嘉義</w:t>
            </w:r>
            <w:r w:rsidR="009517A7">
              <w:rPr>
                <w:rFonts w:hAnsi="標楷體" w:hint="eastAsia"/>
                <w:color w:val="000000" w:themeColor="text1"/>
                <w:sz w:val="28"/>
                <w:szCs w:val="28"/>
              </w:rPr>
              <w:t>地院</w:t>
            </w:r>
          </w:p>
        </w:tc>
        <w:tc>
          <w:tcPr>
            <w:tcW w:w="1567" w:type="dxa"/>
            <w:vAlign w:val="center"/>
          </w:tcPr>
          <w:p w14:paraId="55C8A95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28件</w:t>
            </w:r>
          </w:p>
        </w:tc>
        <w:tc>
          <w:tcPr>
            <w:tcW w:w="1440" w:type="dxa"/>
            <w:vAlign w:val="center"/>
          </w:tcPr>
          <w:p w14:paraId="0E15CAE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29" w:type="dxa"/>
            <w:vAlign w:val="center"/>
          </w:tcPr>
          <w:p w14:paraId="75158DE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693" w:type="dxa"/>
            <w:vAlign w:val="center"/>
          </w:tcPr>
          <w:p w14:paraId="56F2BC0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392426FE" w14:textId="77777777" w:rsidR="008778BC" w:rsidRPr="00837544" w:rsidRDefault="008778BC" w:rsidP="009A36C3">
            <w:pPr>
              <w:jc w:val="left"/>
              <w:rPr>
                <w:rFonts w:hAnsi="標楷體"/>
                <w:bCs/>
                <w:color w:val="000000" w:themeColor="text1"/>
                <w:sz w:val="28"/>
                <w:szCs w:val="28"/>
              </w:rPr>
            </w:pPr>
          </w:p>
        </w:tc>
      </w:tr>
      <w:tr w:rsidR="008778BC" w:rsidRPr="00837544" w14:paraId="533D92A8" w14:textId="77777777" w:rsidTr="009A36C3">
        <w:trPr>
          <w:trHeight w:val="708"/>
        </w:trPr>
        <w:tc>
          <w:tcPr>
            <w:tcW w:w="1751" w:type="dxa"/>
            <w:vAlign w:val="center"/>
          </w:tcPr>
          <w:p w14:paraId="73C1966F" w14:textId="59C77CB3"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臺南</w:t>
            </w:r>
            <w:r w:rsidR="009517A7">
              <w:rPr>
                <w:rFonts w:hAnsi="標楷體" w:hint="eastAsia"/>
                <w:color w:val="000000" w:themeColor="text1"/>
                <w:sz w:val="28"/>
                <w:szCs w:val="28"/>
              </w:rPr>
              <w:t>地院</w:t>
            </w:r>
          </w:p>
        </w:tc>
        <w:tc>
          <w:tcPr>
            <w:tcW w:w="1567" w:type="dxa"/>
            <w:vAlign w:val="center"/>
          </w:tcPr>
          <w:p w14:paraId="64B528B1"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10件</w:t>
            </w:r>
          </w:p>
        </w:tc>
        <w:tc>
          <w:tcPr>
            <w:tcW w:w="1440" w:type="dxa"/>
            <w:vAlign w:val="center"/>
          </w:tcPr>
          <w:p w14:paraId="14E6FE9F"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w:t>
            </w:r>
            <w:r w:rsidRPr="00837544">
              <w:rPr>
                <w:rFonts w:hAnsi="標楷體"/>
                <w:bCs/>
                <w:color w:val="000000" w:themeColor="text1"/>
                <w:sz w:val="28"/>
                <w:szCs w:val="28"/>
              </w:rPr>
              <w:t>4</w:t>
            </w:r>
            <w:r w:rsidRPr="00837544">
              <w:rPr>
                <w:rFonts w:hAnsi="標楷體" w:hint="eastAsia"/>
                <w:bCs/>
                <w:color w:val="000000" w:themeColor="text1"/>
                <w:sz w:val="28"/>
                <w:szCs w:val="28"/>
              </w:rPr>
              <w:t>顆</w:t>
            </w:r>
          </w:p>
        </w:tc>
        <w:tc>
          <w:tcPr>
            <w:tcW w:w="1629" w:type="dxa"/>
            <w:vAlign w:val="center"/>
          </w:tcPr>
          <w:p w14:paraId="7CC2D7F3"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0元</w:t>
            </w:r>
          </w:p>
        </w:tc>
        <w:tc>
          <w:tcPr>
            <w:tcW w:w="1693" w:type="dxa"/>
            <w:vAlign w:val="center"/>
          </w:tcPr>
          <w:p w14:paraId="59E37C56"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0件</w:t>
            </w:r>
          </w:p>
        </w:tc>
        <w:tc>
          <w:tcPr>
            <w:tcW w:w="617" w:type="dxa"/>
            <w:vAlign w:val="center"/>
          </w:tcPr>
          <w:p w14:paraId="0725E136" w14:textId="77777777" w:rsidR="008778BC" w:rsidRPr="00837544" w:rsidRDefault="008778BC" w:rsidP="009A36C3">
            <w:pPr>
              <w:jc w:val="left"/>
              <w:rPr>
                <w:rFonts w:hAnsi="標楷體"/>
                <w:color w:val="000000" w:themeColor="text1"/>
                <w:sz w:val="28"/>
                <w:szCs w:val="28"/>
              </w:rPr>
            </w:pPr>
          </w:p>
        </w:tc>
      </w:tr>
      <w:tr w:rsidR="008778BC" w:rsidRPr="00837544" w14:paraId="73DFAC44" w14:textId="77777777" w:rsidTr="009A36C3">
        <w:trPr>
          <w:trHeight w:val="708"/>
        </w:trPr>
        <w:tc>
          <w:tcPr>
            <w:tcW w:w="1751" w:type="dxa"/>
            <w:vAlign w:val="center"/>
          </w:tcPr>
          <w:p w14:paraId="7C302027" w14:textId="3CFD6A36"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高雄</w:t>
            </w:r>
            <w:r w:rsidR="009517A7">
              <w:rPr>
                <w:rFonts w:hAnsi="標楷體" w:hint="eastAsia"/>
                <w:color w:val="000000" w:themeColor="text1"/>
                <w:sz w:val="28"/>
                <w:szCs w:val="28"/>
              </w:rPr>
              <w:t>地院</w:t>
            </w:r>
          </w:p>
        </w:tc>
        <w:tc>
          <w:tcPr>
            <w:tcW w:w="1567" w:type="dxa"/>
            <w:vAlign w:val="center"/>
          </w:tcPr>
          <w:p w14:paraId="5D4E724D"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p>
        </w:tc>
        <w:tc>
          <w:tcPr>
            <w:tcW w:w="1440" w:type="dxa"/>
            <w:vAlign w:val="center"/>
          </w:tcPr>
          <w:p w14:paraId="2583D0D0"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629" w:type="dxa"/>
            <w:vAlign w:val="center"/>
          </w:tcPr>
          <w:p w14:paraId="4CEE7110"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693" w:type="dxa"/>
            <w:vAlign w:val="center"/>
          </w:tcPr>
          <w:p w14:paraId="727440CF"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617" w:type="dxa"/>
            <w:vAlign w:val="center"/>
          </w:tcPr>
          <w:p w14:paraId="70E748C5" w14:textId="77777777" w:rsidR="008778BC" w:rsidRPr="00837544" w:rsidRDefault="008778BC" w:rsidP="009A36C3">
            <w:pPr>
              <w:jc w:val="left"/>
              <w:rPr>
                <w:rFonts w:hAnsi="標楷體"/>
                <w:color w:val="000000" w:themeColor="text1"/>
                <w:sz w:val="28"/>
                <w:szCs w:val="28"/>
              </w:rPr>
            </w:pPr>
          </w:p>
        </w:tc>
      </w:tr>
      <w:tr w:rsidR="008778BC" w:rsidRPr="00837544" w14:paraId="25F1240F" w14:textId="77777777" w:rsidTr="009A36C3">
        <w:trPr>
          <w:trHeight w:val="708"/>
        </w:trPr>
        <w:tc>
          <w:tcPr>
            <w:tcW w:w="1751" w:type="dxa"/>
            <w:vAlign w:val="center"/>
          </w:tcPr>
          <w:p w14:paraId="66E0B2E6" w14:textId="040B70C0"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橋頭</w:t>
            </w:r>
            <w:r w:rsidR="009517A7">
              <w:rPr>
                <w:rFonts w:hAnsi="標楷體" w:hint="eastAsia"/>
                <w:color w:val="000000" w:themeColor="text1"/>
                <w:sz w:val="28"/>
                <w:szCs w:val="28"/>
              </w:rPr>
              <w:t>地院</w:t>
            </w:r>
          </w:p>
        </w:tc>
        <w:tc>
          <w:tcPr>
            <w:tcW w:w="1567" w:type="dxa"/>
            <w:vAlign w:val="center"/>
          </w:tcPr>
          <w:p w14:paraId="553C07AE"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p>
        </w:tc>
        <w:tc>
          <w:tcPr>
            <w:tcW w:w="1440" w:type="dxa"/>
            <w:vAlign w:val="center"/>
          </w:tcPr>
          <w:p w14:paraId="7AFF8E27"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629" w:type="dxa"/>
            <w:vAlign w:val="center"/>
          </w:tcPr>
          <w:p w14:paraId="38FD563E"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693" w:type="dxa"/>
            <w:vAlign w:val="center"/>
          </w:tcPr>
          <w:p w14:paraId="69E26DE6"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617" w:type="dxa"/>
            <w:vAlign w:val="center"/>
          </w:tcPr>
          <w:p w14:paraId="2E9F078B" w14:textId="77777777" w:rsidR="008778BC" w:rsidRPr="00837544" w:rsidRDefault="008778BC" w:rsidP="009A36C3">
            <w:pPr>
              <w:jc w:val="left"/>
              <w:rPr>
                <w:rFonts w:hAnsi="標楷體"/>
                <w:color w:val="000000" w:themeColor="text1"/>
                <w:sz w:val="28"/>
                <w:szCs w:val="28"/>
              </w:rPr>
            </w:pPr>
          </w:p>
        </w:tc>
      </w:tr>
      <w:tr w:rsidR="008778BC" w:rsidRPr="00837544" w14:paraId="1307954D" w14:textId="77777777" w:rsidTr="009A36C3">
        <w:trPr>
          <w:trHeight w:val="720"/>
        </w:trPr>
        <w:tc>
          <w:tcPr>
            <w:tcW w:w="1751" w:type="dxa"/>
            <w:vAlign w:val="center"/>
          </w:tcPr>
          <w:p w14:paraId="2F010EA5" w14:textId="021E018E"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屏東</w:t>
            </w:r>
            <w:r w:rsidR="009517A7">
              <w:rPr>
                <w:rFonts w:hAnsi="標楷體" w:hint="eastAsia"/>
                <w:color w:val="000000" w:themeColor="text1"/>
                <w:sz w:val="28"/>
                <w:szCs w:val="28"/>
              </w:rPr>
              <w:t>地院</w:t>
            </w:r>
          </w:p>
        </w:tc>
        <w:tc>
          <w:tcPr>
            <w:tcW w:w="1567" w:type="dxa"/>
            <w:vAlign w:val="center"/>
          </w:tcPr>
          <w:p w14:paraId="569B967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9件</w:t>
            </w:r>
          </w:p>
        </w:tc>
        <w:tc>
          <w:tcPr>
            <w:tcW w:w="1440" w:type="dxa"/>
            <w:vAlign w:val="center"/>
          </w:tcPr>
          <w:p w14:paraId="29E790B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29" w:type="dxa"/>
            <w:vAlign w:val="center"/>
          </w:tcPr>
          <w:p w14:paraId="33A6CB1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693" w:type="dxa"/>
            <w:vAlign w:val="center"/>
          </w:tcPr>
          <w:p w14:paraId="20CAF83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25A055C8" w14:textId="77777777" w:rsidR="008778BC" w:rsidRPr="00837544" w:rsidRDefault="008778BC" w:rsidP="009A36C3">
            <w:pPr>
              <w:jc w:val="left"/>
              <w:rPr>
                <w:rFonts w:hAnsi="標楷體"/>
                <w:bCs/>
                <w:color w:val="000000" w:themeColor="text1"/>
                <w:sz w:val="28"/>
                <w:szCs w:val="28"/>
              </w:rPr>
            </w:pPr>
          </w:p>
        </w:tc>
      </w:tr>
      <w:tr w:rsidR="008778BC" w:rsidRPr="00837544" w14:paraId="36CBBFAF" w14:textId="77777777" w:rsidTr="009A36C3">
        <w:trPr>
          <w:trHeight w:val="708"/>
        </w:trPr>
        <w:tc>
          <w:tcPr>
            <w:tcW w:w="1751" w:type="dxa"/>
            <w:vAlign w:val="center"/>
          </w:tcPr>
          <w:p w14:paraId="24F774EE" w14:textId="0D45CAF1"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臺東</w:t>
            </w:r>
            <w:r w:rsidR="009517A7">
              <w:rPr>
                <w:rFonts w:hAnsi="標楷體" w:hint="eastAsia"/>
                <w:color w:val="000000" w:themeColor="text1"/>
                <w:sz w:val="28"/>
                <w:szCs w:val="28"/>
              </w:rPr>
              <w:t>地院</w:t>
            </w:r>
          </w:p>
        </w:tc>
        <w:tc>
          <w:tcPr>
            <w:tcW w:w="1567" w:type="dxa"/>
            <w:vAlign w:val="center"/>
          </w:tcPr>
          <w:p w14:paraId="444D8CA7"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2件</w:t>
            </w:r>
          </w:p>
        </w:tc>
        <w:tc>
          <w:tcPr>
            <w:tcW w:w="1440" w:type="dxa"/>
            <w:vAlign w:val="center"/>
          </w:tcPr>
          <w:p w14:paraId="6E19B35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槍1把、彈79顆</w:t>
            </w:r>
          </w:p>
        </w:tc>
        <w:tc>
          <w:tcPr>
            <w:tcW w:w="1629" w:type="dxa"/>
            <w:vAlign w:val="center"/>
          </w:tcPr>
          <w:p w14:paraId="6B02E8A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365,500元</w:t>
            </w:r>
          </w:p>
        </w:tc>
        <w:tc>
          <w:tcPr>
            <w:tcW w:w="1693" w:type="dxa"/>
            <w:vAlign w:val="center"/>
          </w:tcPr>
          <w:p w14:paraId="69A51248"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7CBB4179" w14:textId="77777777" w:rsidR="008778BC" w:rsidRPr="00837544" w:rsidRDefault="008778BC" w:rsidP="009A36C3">
            <w:pPr>
              <w:jc w:val="left"/>
              <w:rPr>
                <w:rFonts w:hAnsi="標楷體"/>
                <w:bCs/>
                <w:color w:val="000000" w:themeColor="text1"/>
                <w:sz w:val="28"/>
                <w:szCs w:val="28"/>
              </w:rPr>
            </w:pPr>
          </w:p>
        </w:tc>
      </w:tr>
      <w:tr w:rsidR="008778BC" w:rsidRPr="00837544" w14:paraId="61BBBD8A" w14:textId="77777777" w:rsidTr="009A36C3">
        <w:trPr>
          <w:trHeight w:val="708"/>
        </w:trPr>
        <w:tc>
          <w:tcPr>
            <w:tcW w:w="1751" w:type="dxa"/>
            <w:vAlign w:val="center"/>
          </w:tcPr>
          <w:p w14:paraId="418578D0" w14:textId="6C3A2FEA"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花蓮</w:t>
            </w:r>
            <w:r w:rsidR="009517A7">
              <w:rPr>
                <w:rFonts w:hAnsi="標楷體" w:hint="eastAsia"/>
                <w:color w:val="000000" w:themeColor="text1"/>
                <w:sz w:val="28"/>
                <w:szCs w:val="28"/>
              </w:rPr>
              <w:t>地院</w:t>
            </w:r>
          </w:p>
        </w:tc>
        <w:tc>
          <w:tcPr>
            <w:tcW w:w="1567" w:type="dxa"/>
            <w:vAlign w:val="center"/>
          </w:tcPr>
          <w:p w14:paraId="38788E0B"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0</w:t>
            </w:r>
          </w:p>
        </w:tc>
        <w:tc>
          <w:tcPr>
            <w:tcW w:w="1440" w:type="dxa"/>
            <w:vAlign w:val="center"/>
          </w:tcPr>
          <w:p w14:paraId="03EE049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槍1把、彈0顆</w:t>
            </w:r>
          </w:p>
        </w:tc>
        <w:tc>
          <w:tcPr>
            <w:tcW w:w="1629" w:type="dxa"/>
            <w:vAlign w:val="center"/>
          </w:tcPr>
          <w:p w14:paraId="5D336228"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9</w:t>
            </w:r>
            <w:r w:rsidRPr="00837544">
              <w:rPr>
                <w:rFonts w:hAnsi="標楷體" w:hint="eastAsia"/>
                <w:bCs/>
                <w:color w:val="000000" w:themeColor="text1"/>
                <w:sz w:val="28"/>
                <w:szCs w:val="28"/>
              </w:rPr>
              <w:t>,</w:t>
            </w:r>
            <w:r w:rsidRPr="00837544">
              <w:rPr>
                <w:rFonts w:hAnsi="標楷體"/>
                <w:bCs/>
                <w:color w:val="000000" w:themeColor="text1"/>
                <w:sz w:val="28"/>
                <w:szCs w:val="28"/>
              </w:rPr>
              <w:t>627</w:t>
            </w:r>
            <w:r w:rsidRPr="00837544">
              <w:rPr>
                <w:rFonts w:hAnsi="標楷體" w:hint="eastAsia"/>
                <w:bCs/>
                <w:color w:val="000000" w:themeColor="text1"/>
                <w:sz w:val="28"/>
                <w:szCs w:val="28"/>
              </w:rPr>
              <w:t>元</w:t>
            </w:r>
          </w:p>
        </w:tc>
        <w:tc>
          <w:tcPr>
            <w:tcW w:w="1693" w:type="dxa"/>
            <w:vAlign w:val="center"/>
          </w:tcPr>
          <w:p w14:paraId="17498D0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7BB4CA24" w14:textId="77777777" w:rsidR="008778BC" w:rsidRPr="00837544" w:rsidRDefault="008778BC" w:rsidP="009A36C3">
            <w:pPr>
              <w:jc w:val="left"/>
              <w:rPr>
                <w:rFonts w:hAnsi="標楷體"/>
                <w:bCs/>
                <w:color w:val="000000" w:themeColor="text1"/>
                <w:sz w:val="28"/>
                <w:szCs w:val="28"/>
              </w:rPr>
            </w:pPr>
          </w:p>
        </w:tc>
      </w:tr>
      <w:tr w:rsidR="008778BC" w:rsidRPr="00837544" w14:paraId="25A062F0" w14:textId="77777777" w:rsidTr="009A36C3">
        <w:trPr>
          <w:trHeight w:val="708"/>
        </w:trPr>
        <w:tc>
          <w:tcPr>
            <w:tcW w:w="1751" w:type="dxa"/>
            <w:vAlign w:val="center"/>
          </w:tcPr>
          <w:p w14:paraId="7A6337B6" w14:textId="57D9AAC2"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lastRenderedPageBreak/>
              <w:t>宜蘭</w:t>
            </w:r>
            <w:r w:rsidR="009517A7">
              <w:rPr>
                <w:rFonts w:hAnsi="標楷體" w:hint="eastAsia"/>
                <w:color w:val="000000" w:themeColor="text1"/>
                <w:sz w:val="28"/>
                <w:szCs w:val="28"/>
              </w:rPr>
              <w:t>地院</w:t>
            </w:r>
          </w:p>
        </w:tc>
        <w:tc>
          <w:tcPr>
            <w:tcW w:w="1567" w:type="dxa"/>
            <w:vAlign w:val="center"/>
          </w:tcPr>
          <w:p w14:paraId="4B5D467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30包</w:t>
            </w:r>
          </w:p>
          <w:p w14:paraId="54660F8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(264.5424公克)</w:t>
            </w:r>
          </w:p>
          <w:p w14:paraId="6A6EEAB6"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2</w:t>
            </w:r>
            <w:r w:rsidRPr="00837544">
              <w:rPr>
                <w:rFonts w:hAnsi="標楷體" w:hint="eastAsia"/>
                <w:bCs/>
                <w:color w:val="000000" w:themeColor="text1"/>
                <w:sz w:val="28"/>
                <w:szCs w:val="28"/>
              </w:rPr>
              <w:t>支</w:t>
            </w:r>
          </w:p>
          <w:p w14:paraId="3C2F3031" w14:textId="36EA665C" w:rsidR="008778BC" w:rsidRPr="00837544" w:rsidRDefault="00855D2D" w:rsidP="009A36C3">
            <w:pPr>
              <w:jc w:val="left"/>
              <w:rPr>
                <w:rFonts w:hAnsi="標楷體"/>
                <w:bCs/>
                <w:color w:val="000000" w:themeColor="text1"/>
                <w:sz w:val="28"/>
                <w:szCs w:val="28"/>
              </w:rPr>
            </w:pPr>
            <w:r>
              <w:rPr>
                <w:rFonts w:hAnsi="標楷體" w:hint="eastAsia"/>
                <w:bCs/>
                <w:color w:val="000000" w:themeColor="text1"/>
                <w:sz w:val="28"/>
                <w:szCs w:val="28"/>
              </w:rPr>
              <w:t>(</w:t>
            </w:r>
            <w:r w:rsidR="008778BC" w:rsidRPr="00837544">
              <w:rPr>
                <w:rFonts w:hAnsi="標楷體" w:hint="eastAsia"/>
                <w:bCs/>
                <w:color w:val="000000" w:themeColor="text1"/>
                <w:sz w:val="28"/>
                <w:szCs w:val="28"/>
              </w:rPr>
              <w:t>2.91公克)</w:t>
            </w:r>
          </w:p>
        </w:tc>
        <w:tc>
          <w:tcPr>
            <w:tcW w:w="1440" w:type="dxa"/>
            <w:vAlign w:val="center"/>
          </w:tcPr>
          <w:p w14:paraId="7958AD1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w:t>
            </w:r>
            <w:r w:rsidRPr="00837544">
              <w:rPr>
                <w:rFonts w:hAnsi="標楷體"/>
                <w:bCs/>
                <w:color w:val="000000" w:themeColor="text1"/>
                <w:sz w:val="28"/>
                <w:szCs w:val="28"/>
              </w:rPr>
              <w:t>3</w:t>
            </w:r>
            <w:r w:rsidRPr="00837544">
              <w:rPr>
                <w:rFonts w:hAnsi="標楷體" w:hint="eastAsia"/>
                <w:bCs/>
                <w:color w:val="000000" w:themeColor="text1"/>
                <w:sz w:val="28"/>
                <w:szCs w:val="28"/>
              </w:rPr>
              <w:t>把、彈0顆</w:t>
            </w:r>
          </w:p>
        </w:tc>
        <w:tc>
          <w:tcPr>
            <w:tcW w:w="1629" w:type="dxa"/>
            <w:vAlign w:val="center"/>
          </w:tcPr>
          <w:p w14:paraId="59F5AE7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693" w:type="dxa"/>
            <w:vAlign w:val="center"/>
          </w:tcPr>
          <w:p w14:paraId="4132D3F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55FB52B2" w14:textId="77777777" w:rsidR="008778BC" w:rsidRPr="00837544" w:rsidRDefault="008778BC" w:rsidP="009A36C3">
            <w:pPr>
              <w:jc w:val="left"/>
              <w:rPr>
                <w:rFonts w:hAnsi="標楷體"/>
                <w:bCs/>
                <w:color w:val="000000" w:themeColor="text1"/>
                <w:sz w:val="28"/>
                <w:szCs w:val="28"/>
              </w:rPr>
            </w:pPr>
          </w:p>
        </w:tc>
      </w:tr>
      <w:tr w:rsidR="008778BC" w:rsidRPr="00837544" w14:paraId="737EC225" w14:textId="77777777" w:rsidTr="009A36C3">
        <w:trPr>
          <w:trHeight w:val="720"/>
        </w:trPr>
        <w:tc>
          <w:tcPr>
            <w:tcW w:w="1751" w:type="dxa"/>
            <w:vAlign w:val="center"/>
          </w:tcPr>
          <w:p w14:paraId="150056B9" w14:textId="4C0EF5D5"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基隆</w:t>
            </w:r>
            <w:r w:rsidR="009517A7">
              <w:rPr>
                <w:rFonts w:hAnsi="標楷體" w:hint="eastAsia"/>
                <w:color w:val="000000" w:themeColor="text1"/>
                <w:sz w:val="28"/>
                <w:szCs w:val="28"/>
              </w:rPr>
              <w:t>地院</w:t>
            </w:r>
          </w:p>
        </w:tc>
        <w:tc>
          <w:tcPr>
            <w:tcW w:w="1567" w:type="dxa"/>
            <w:vAlign w:val="center"/>
          </w:tcPr>
          <w:p w14:paraId="490BC04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20件</w:t>
            </w:r>
          </w:p>
        </w:tc>
        <w:tc>
          <w:tcPr>
            <w:tcW w:w="1440" w:type="dxa"/>
            <w:vAlign w:val="center"/>
          </w:tcPr>
          <w:p w14:paraId="62DBA80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槍2把、彈0顆</w:t>
            </w:r>
          </w:p>
        </w:tc>
        <w:tc>
          <w:tcPr>
            <w:tcW w:w="1629" w:type="dxa"/>
            <w:vAlign w:val="center"/>
          </w:tcPr>
          <w:p w14:paraId="1FC8E3C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693" w:type="dxa"/>
            <w:vAlign w:val="center"/>
          </w:tcPr>
          <w:p w14:paraId="78D7836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7ED95AD6" w14:textId="77777777" w:rsidR="008778BC" w:rsidRPr="00837544" w:rsidRDefault="008778BC" w:rsidP="009A36C3">
            <w:pPr>
              <w:jc w:val="left"/>
              <w:rPr>
                <w:rFonts w:hAnsi="標楷體"/>
                <w:bCs/>
                <w:color w:val="000000" w:themeColor="text1"/>
                <w:sz w:val="28"/>
                <w:szCs w:val="28"/>
              </w:rPr>
            </w:pPr>
          </w:p>
        </w:tc>
      </w:tr>
      <w:tr w:rsidR="008778BC" w:rsidRPr="00837544" w14:paraId="66D0BB29" w14:textId="77777777" w:rsidTr="009A36C3">
        <w:trPr>
          <w:trHeight w:val="708"/>
        </w:trPr>
        <w:tc>
          <w:tcPr>
            <w:tcW w:w="1751" w:type="dxa"/>
            <w:vAlign w:val="center"/>
          </w:tcPr>
          <w:p w14:paraId="60EAEFC3" w14:textId="65B8CB4E"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澎湖</w:t>
            </w:r>
            <w:r w:rsidR="009517A7">
              <w:rPr>
                <w:rFonts w:hAnsi="標楷體" w:hint="eastAsia"/>
                <w:color w:val="000000" w:themeColor="text1"/>
                <w:sz w:val="28"/>
                <w:szCs w:val="28"/>
              </w:rPr>
              <w:t>地院</w:t>
            </w:r>
          </w:p>
        </w:tc>
        <w:tc>
          <w:tcPr>
            <w:tcW w:w="1567" w:type="dxa"/>
            <w:vAlign w:val="center"/>
          </w:tcPr>
          <w:p w14:paraId="2FFD0274"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p>
        </w:tc>
        <w:tc>
          <w:tcPr>
            <w:tcW w:w="1440" w:type="dxa"/>
            <w:vAlign w:val="center"/>
          </w:tcPr>
          <w:p w14:paraId="1853E439"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629" w:type="dxa"/>
            <w:vAlign w:val="center"/>
          </w:tcPr>
          <w:p w14:paraId="65672E81"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693" w:type="dxa"/>
            <w:vAlign w:val="center"/>
          </w:tcPr>
          <w:p w14:paraId="426FF5DC"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617" w:type="dxa"/>
            <w:vAlign w:val="center"/>
          </w:tcPr>
          <w:p w14:paraId="5C37E172" w14:textId="77777777" w:rsidR="008778BC" w:rsidRPr="00837544" w:rsidRDefault="008778BC" w:rsidP="009A36C3">
            <w:pPr>
              <w:jc w:val="left"/>
              <w:rPr>
                <w:rFonts w:hAnsi="標楷體"/>
                <w:color w:val="000000" w:themeColor="text1"/>
                <w:sz w:val="28"/>
                <w:szCs w:val="28"/>
              </w:rPr>
            </w:pPr>
          </w:p>
        </w:tc>
      </w:tr>
      <w:tr w:rsidR="008778BC" w:rsidRPr="00837544" w14:paraId="4F4C9D5E" w14:textId="77777777" w:rsidTr="009A36C3">
        <w:trPr>
          <w:trHeight w:val="708"/>
        </w:trPr>
        <w:tc>
          <w:tcPr>
            <w:tcW w:w="1751" w:type="dxa"/>
            <w:vAlign w:val="center"/>
          </w:tcPr>
          <w:p w14:paraId="70A9118C" w14:textId="5197B2F2"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高雄少年及</w:t>
            </w:r>
          </w:p>
          <w:p w14:paraId="21131927"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家事法院</w:t>
            </w:r>
          </w:p>
        </w:tc>
        <w:tc>
          <w:tcPr>
            <w:tcW w:w="1567" w:type="dxa"/>
            <w:vAlign w:val="center"/>
          </w:tcPr>
          <w:p w14:paraId="74B8B938"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7件</w:t>
            </w:r>
          </w:p>
        </w:tc>
        <w:tc>
          <w:tcPr>
            <w:tcW w:w="1440" w:type="dxa"/>
            <w:vAlign w:val="center"/>
          </w:tcPr>
          <w:p w14:paraId="6DA6813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629" w:type="dxa"/>
            <w:vAlign w:val="center"/>
          </w:tcPr>
          <w:p w14:paraId="27B72BB7"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152</w:t>
            </w:r>
            <w:r w:rsidRPr="00837544">
              <w:rPr>
                <w:rFonts w:hAnsi="標楷體"/>
                <w:bCs/>
                <w:color w:val="000000" w:themeColor="text1"/>
                <w:sz w:val="28"/>
                <w:szCs w:val="28"/>
              </w:rPr>
              <w:t>,</w:t>
            </w:r>
            <w:r w:rsidRPr="00837544">
              <w:rPr>
                <w:rFonts w:hAnsi="標楷體" w:hint="eastAsia"/>
                <w:bCs/>
                <w:color w:val="000000" w:themeColor="text1"/>
                <w:sz w:val="28"/>
                <w:szCs w:val="28"/>
              </w:rPr>
              <w:t>149元</w:t>
            </w:r>
          </w:p>
        </w:tc>
        <w:tc>
          <w:tcPr>
            <w:tcW w:w="1693" w:type="dxa"/>
            <w:vAlign w:val="center"/>
          </w:tcPr>
          <w:p w14:paraId="3914C92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617" w:type="dxa"/>
            <w:vAlign w:val="center"/>
          </w:tcPr>
          <w:p w14:paraId="6D757D16" w14:textId="77777777" w:rsidR="008778BC" w:rsidRPr="00837544" w:rsidRDefault="008778BC" w:rsidP="009A36C3">
            <w:pPr>
              <w:jc w:val="left"/>
              <w:rPr>
                <w:rFonts w:hAnsi="標楷體"/>
                <w:bCs/>
                <w:color w:val="000000" w:themeColor="text1"/>
                <w:sz w:val="28"/>
                <w:szCs w:val="28"/>
              </w:rPr>
            </w:pPr>
          </w:p>
        </w:tc>
      </w:tr>
      <w:tr w:rsidR="008778BC" w:rsidRPr="00837544" w14:paraId="5FC44AFC" w14:textId="77777777" w:rsidTr="009A36C3">
        <w:trPr>
          <w:trHeight w:val="708"/>
        </w:trPr>
        <w:tc>
          <w:tcPr>
            <w:tcW w:w="1751" w:type="dxa"/>
            <w:vAlign w:val="center"/>
          </w:tcPr>
          <w:p w14:paraId="493DFA09" w14:textId="0BA985AC"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金門</w:t>
            </w:r>
            <w:r w:rsidR="009517A7">
              <w:rPr>
                <w:rFonts w:hAnsi="標楷體" w:hint="eastAsia"/>
                <w:color w:val="000000" w:themeColor="text1"/>
                <w:sz w:val="28"/>
                <w:szCs w:val="28"/>
              </w:rPr>
              <w:t>地院</w:t>
            </w:r>
          </w:p>
        </w:tc>
        <w:tc>
          <w:tcPr>
            <w:tcW w:w="1567" w:type="dxa"/>
            <w:vAlign w:val="center"/>
          </w:tcPr>
          <w:p w14:paraId="69AE11C5"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p>
        </w:tc>
        <w:tc>
          <w:tcPr>
            <w:tcW w:w="1440" w:type="dxa"/>
            <w:vAlign w:val="center"/>
          </w:tcPr>
          <w:p w14:paraId="55EC9EFD"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629" w:type="dxa"/>
            <w:vAlign w:val="center"/>
          </w:tcPr>
          <w:p w14:paraId="719C2361"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693" w:type="dxa"/>
            <w:vAlign w:val="center"/>
          </w:tcPr>
          <w:p w14:paraId="0E06276B"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617" w:type="dxa"/>
            <w:vAlign w:val="center"/>
          </w:tcPr>
          <w:p w14:paraId="1D22EBFF" w14:textId="77777777" w:rsidR="008778BC" w:rsidRPr="00837544" w:rsidRDefault="008778BC" w:rsidP="009A36C3">
            <w:pPr>
              <w:jc w:val="left"/>
              <w:rPr>
                <w:rFonts w:hAnsi="標楷體"/>
                <w:color w:val="000000" w:themeColor="text1"/>
                <w:sz w:val="28"/>
                <w:szCs w:val="28"/>
              </w:rPr>
            </w:pPr>
          </w:p>
        </w:tc>
      </w:tr>
      <w:tr w:rsidR="008778BC" w:rsidRPr="00837544" w14:paraId="4FA202DD" w14:textId="77777777" w:rsidTr="009A36C3">
        <w:trPr>
          <w:trHeight w:val="708"/>
        </w:trPr>
        <w:tc>
          <w:tcPr>
            <w:tcW w:w="1751" w:type="dxa"/>
            <w:vAlign w:val="center"/>
          </w:tcPr>
          <w:p w14:paraId="087D8BFA" w14:textId="3FDFD54B"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連江</w:t>
            </w:r>
            <w:r w:rsidR="009517A7">
              <w:rPr>
                <w:rFonts w:hAnsi="標楷體" w:hint="eastAsia"/>
                <w:color w:val="000000" w:themeColor="text1"/>
                <w:sz w:val="28"/>
                <w:szCs w:val="28"/>
              </w:rPr>
              <w:t>地院</w:t>
            </w:r>
          </w:p>
        </w:tc>
        <w:tc>
          <w:tcPr>
            <w:tcW w:w="1567" w:type="dxa"/>
            <w:vAlign w:val="center"/>
          </w:tcPr>
          <w:p w14:paraId="536FB4E9"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p>
        </w:tc>
        <w:tc>
          <w:tcPr>
            <w:tcW w:w="1440" w:type="dxa"/>
            <w:vAlign w:val="center"/>
          </w:tcPr>
          <w:p w14:paraId="7F7C263B"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629" w:type="dxa"/>
            <w:vAlign w:val="center"/>
          </w:tcPr>
          <w:p w14:paraId="58D3B299"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693" w:type="dxa"/>
            <w:vAlign w:val="center"/>
          </w:tcPr>
          <w:p w14:paraId="4C777983"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617" w:type="dxa"/>
            <w:vAlign w:val="center"/>
          </w:tcPr>
          <w:p w14:paraId="1E7D7FF1" w14:textId="77777777" w:rsidR="008778BC" w:rsidRPr="00837544" w:rsidRDefault="008778BC" w:rsidP="009A36C3">
            <w:pPr>
              <w:jc w:val="left"/>
              <w:rPr>
                <w:rFonts w:hAnsi="標楷體"/>
                <w:color w:val="000000" w:themeColor="text1"/>
                <w:sz w:val="28"/>
                <w:szCs w:val="28"/>
              </w:rPr>
            </w:pPr>
          </w:p>
        </w:tc>
      </w:tr>
    </w:tbl>
    <w:p w14:paraId="1554A89C" w14:textId="77777777" w:rsidR="008778BC" w:rsidRPr="00837544" w:rsidRDefault="008778BC" w:rsidP="008778BC">
      <w:pPr>
        <w:pStyle w:val="5"/>
        <w:numPr>
          <w:ilvl w:val="0"/>
          <w:numId w:val="0"/>
        </w:numPr>
        <w:rPr>
          <w:color w:val="000000" w:themeColor="text1"/>
        </w:rPr>
      </w:pPr>
      <w:r w:rsidRPr="00837544">
        <w:rPr>
          <w:rFonts w:hint="eastAsia"/>
          <w:color w:val="000000" w:themeColor="text1"/>
          <w:sz w:val="28"/>
          <w:szCs w:val="28"/>
        </w:rPr>
        <w:t>資料來源：司法院。</w:t>
      </w:r>
    </w:p>
    <w:p w14:paraId="6BD537B8" w14:textId="52F80584" w:rsidR="008778BC" w:rsidRPr="00837544" w:rsidRDefault="008778BC" w:rsidP="00E10ED7">
      <w:pPr>
        <w:pStyle w:val="a3"/>
        <w:ind w:left="1362" w:hanging="1362"/>
        <w:rPr>
          <w:rFonts w:hAnsi="標楷體"/>
          <w:b/>
          <w:bCs w:val="0"/>
          <w:color w:val="000000" w:themeColor="text1"/>
        </w:rPr>
      </w:pPr>
      <w:bookmarkStart w:id="121" w:name="_Toc45180414"/>
      <w:r w:rsidRPr="00837544">
        <w:rPr>
          <w:rFonts w:hAnsi="標楷體" w:hint="eastAsia"/>
          <w:b/>
          <w:bCs w:val="0"/>
          <w:color w:val="000000" w:themeColor="text1"/>
        </w:rPr>
        <w:t>107年</w:t>
      </w:r>
      <w:r w:rsidRPr="00837544">
        <w:rPr>
          <w:rFonts w:hAnsi="標楷體" w:hint="eastAsia"/>
          <w:b/>
          <w:color w:val="000000" w:themeColor="text1"/>
        </w:rPr>
        <w:t>各</w:t>
      </w:r>
      <w:r w:rsidR="009517A7">
        <w:rPr>
          <w:rFonts w:hAnsi="標楷體" w:hint="eastAsia"/>
          <w:b/>
          <w:color w:val="000000" w:themeColor="text1"/>
        </w:rPr>
        <w:t>地院</w:t>
      </w:r>
      <w:r w:rsidRPr="00837544">
        <w:rPr>
          <w:rFonts w:hAnsi="標楷體" w:hint="eastAsia"/>
          <w:b/>
          <w:color w:val="000000" w:themeColor="text1"/>
        </w:rPr>
        <w:t>少年事件繳國庫、移送、標售情形</w:t>
      </w:r>
      <w:bookmarkEnd w:id="121"/>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276"/>
        <w:gridCol w:w="1843"/>
        <w:gridCol w:w="1901"/>
        <w:gridCol w:w="1399"/>
        <w:gridCol w:w="719"/>
      </w:tblGrid>
      <w:tr w:rsidR="008778BC" w:rsidRPr="00837544" w14:paraId="49EE74AF" w14:textId="77777777" w:rsidTr="005111F8">
        <w:trPr>
          <w:trHeight w:val="1429"/>
          <w:tblHeader/>
        </w:trPr>
        <w:tc>
          <w:tcPr>
            <w:tcW w:w="1559" w:type="dxa"/>
            <w:vAlign w:val="center"/>
          </w:tcPr>
          <w:p w14:paraId="6DC77FE2"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名稱</w:t>
            </w:r>
          </w:p>
        </w:tc>
        <w:tc>
          <w:tcPr>
            <w:tcW w:w="1276" w:type="dxa"/>
            <w:vAlign w:val="center"/>
          </w:tcPr>
          <w:p w14:paraId="1981ECA0"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移送(毒品)數量</w:t>
            </w:r>
          </w:p>
        </w:tc>
        <w:tc>
          <w:tcPr>
            <w:tcW w:w="1843" w:type="dxa"/>
            <w:vAlign w:val="center"/>
          </w:tcPr>
          <w:p w14:paraId="285F82C7"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移送(槍、彈)</w:t>
            </w:r>
          </w:p>
          <w:p w14:paraId="7328DF29"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把、顆</w:t>
            </w:r>
          </w:p>
        </w:tc>
        <w:tc>
          <w:tcPr>
            <w:tcW w:w="1901" w:type="dxa"/>
            <w:vAlign w:val="center"/>
          </w:tcPr>
          <w:p w14:paraId="0206240E"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繳國庫/元</w:t>
            </w:r>
          </w:p>
        </w:tc>
        <w:tc>
          <w:tcPr>
            <w:tcW w:w="1399" w:type="dxa"/>
            <w:vAlign w:val="center"/>
          </w:tcPr>
          <w:p w14:paraId="1D140748" w14:textId="1A0A318D" w:rsidR="008778BC" w:rsidRPr="00837544" w:rsidRDefault="008778BC" w:rsidP="005111F8">
            <w:pPr>
              <w:jc w:val="left"/>
              <w:rPr>
                <w:rFonts w:hAnsi="標楷體"/>
                <w:b/>
                <w:color w:val="000000" w:themeColor="text1"/>
                <w:sz w:val="28"/>
                <w:szCs w:val="28"/>
              </w:rPr>
            </w:pPr>
            <w:r w:rsidRPr="00837544">
              <w:rPr>
                <w:rFonts w:hAnsi="標楷體" w:hint="eastAsia"/>
                <w:b/>
                <w:color w:val="000000" w:themeColor="text1"/>
                <w:sz w:val="28"/>
                <w:szCs w:val="28"/>
              </w:rPr>
              <w:t>標售</w:t>
            </w:r>
            <w:r w:rsidR="005111F8">
              <w:rPr>
                <w:rFonts w:hAnsi="標楷體" w:hint="eastAsia"/>
                <w:b/>
                <w:color w:val="000000" w:themeColor="text1"/>
                <w:sz w:val="28"/>
                <w:szCs w:val="28"/>
              </w:rPr>
              <w:t>(件)</w:t>
            </w:r>
            <w:r w:rsidRPr="00837544">
              <w:rPr>
                <w:rFonts w:hAnsi="標楷體" w:hint="eastAsia"/>
                <w:b/>
                <w:color w:val="000000" w:themeColor="text1"/>
                <w:sz w:val="28"/>
                <w:szCs w:val="28"/>
              </w:rPr>
              <w:t>第5款/第7款/第8款</w:t>
            </w:r>
          </w:p>
        </w:tc>
        <w:tc>
          <w:tcPr>
            <w:tcW w:w="719" w:type="dxa"/>
            <w:vAlign w:val="center"/>
          </w:tcPr>
          <w:p w14:paraId="24682209"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備註</w:t>
            </w:r>
          </w:p>
        </w:tc>
      </w:tr>
      <w:tr w:rsidR="008778BC" w:rsidRPr="00837544" w14:paraId="7C172FC5" w14:textId="77777777" w:rsidTr="005111F8">
        <w:trPr>
          <w:trHeight w:val="720"/>
        </w:trPr>
        <w:tc>
          <w:tcPr>
            <w:tcW w:w="1559" w:type="dxa"/>
            <w:vAlign w:val="center"/>
          </w:tcPr>
          <w:p w14:paraId="5BFF2701" w14:textId="46895ED9"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臺北</w:t>
            </w:r>
            <w:r w:rsidR="009517A7">
              <w:rPr>
                <w:rFonts w:hAnsi="標楷體" w:hint="eastAsia"/>
                <w:color w:val="000000" w:themeColor="text1"/>
                <w:sz w:val="28"/>
                <w:szCs w:val="28"/>
              </w:rPr>
              <w:t>地院</w:t>
            </w:r>
          </w:p>
        </w:tc>
        <w:tc>
          <w:tcPr>
            <w:tcW w:w="1276" w:type="dxa"/>
            <w:vAlign w:val="center"/>
          </w:tcPr>
          <w:p w14:paraId="66882B8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66件</w:t>
            </w:r>
          </w:p>
        </w:tc>
        <w:tc>
          <w:tcPr>
            <w:tcW w:w="1843" w:type="dxa"/>
            <w:vAlign w:val="center"/>
          </w:tcPr>
          <w:p w14:paraId="10F9BB0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槍3把、彈3顕</w:t>
            </w:r>
          </w:p>
        </w:tc>
        <w:tc>
          <w:tcPr>
            <w:tcW w:w="1901" w:type="dxa"/>
            <w:vAlign w:val="center"/>
          </w:tcPr>
          <w:p w14:paraId="5789844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70</w:t>
            </w:r>
            <w:r w:rsidRPr="00837544">
              <w:rPr>
                <w:rFonts w:hAnsi="標楷體"/>
                <w:bCs/>
                <w:color w:val="000000" w:themeColor="text1"/>
                <w:sz w:val="28"/>
                <w:szCs w:val="28"/>
              </w:rPr>
              <w:t>,</w:t>
            </w:r>
            <w:r w:rsidRPr="00837544">
              <w:rPr>
                <w:rFonts w:hAnsi="標楷體" w:hint="eastAsia"/>
                <w:bCs/>
                <w:color w:val="000000" w:themeColor="text1"/>
                <w:sz w:val="28"/>
                <w:szCs w:val="28"/>
              </w:rPr>
              <w:t>800元</w:t>
            </w:r>
          </w:p>
        </w:tc>
        <w:tc>
          <w:tcPr>
            <w:tcW w:w="1399" w:type="dxa"/>
            <w:vAlign w:val="center"/>
          </w:tcPr>
          <w:p w14:paraId="51A3F46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19E4DDA1" w14:textId="77777777" w:rsidR="008778BC" w:rsidRPr="00837544" w:rsidRDefault="008778BC" w:rsidP="009A36C3">
            <w:pPr>
              <w:jc w:val="left"/>
              <w:rPr>
                <w:rFonts w:hAnsi="標楷體"/>
                <w:bCs/>
                <w:color w:val="000000" w:themeColor="text1"/>
                <w:sz w:val="28"/>
                <w:szCs w:val="28"/>
              </w:rPr>
            </w:pPr>
          </w:p>
        </w:tc>
      </w:tr>
      <w:tr w:rsidR="008778BC" w:rsidRPr="00837544" w14:paraId="16C5415C" w14:textId="77777777" w:rsidTr="005111F8">
        <w:trPr>
          <w:trHeight w:val="708"/>
        </w:trPr>
        <w:tc>
          <w:tcPr>
            <w:tcW w:w="1559" w:type="dxa"/>
            <w:vAlign w:val="center"/>
          </w:tcPr>
          <w:p w14:paraId="209080F2" w14:textId="4BFB44CC"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士林</w:t>
            </w:r>
            <w:r w:rsidR="009517A7">
              <w:rPr>
                <w:rFonts w:hAnsi="標楷體" w:hint="eastAsia"/>
                <w:color w:val="000000" w:themeColor="text1"/>
                <w:sz w:val="28"/>
                <w:szCs w:val="28"/>
              </w:rPr>
              <w:t>地院</w:t>
            </w:r>
          </w:p>
        </w:tc>
        <w:tc>
          <w:tcPr>
            <w:tcW w:w="1276" w:type="dxa"/>
            <w:vAlign w:val="center"/>
          </w:tcPr>
          <w:p w14:paraId="62AF787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8件</w:t>
            </w:r>
          </w:p>
        </w:tc>
        <w:tc>
          <w:tcPr>
            <w:tcW w:w="1843" w:type="dxa"/>
            <w:vAlign w:val="center"/>
          </w:tcPr>
          <w:p w14:paraId="00AC473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901" w:type="dxa"/>
            <w:vAlign w:val="center"/>
          </w:tcPr>
          <w:p w14:paraId="6C33E8D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326</w:t>
            </w:r>
            <w:r w:rsidRPr="00837544">
              <w:rPr>
                <w:rFonts w:hAnsi="標楷體"/>
                <w:bCs/>
                <w:color w:val="000000" w:themeColor="text1"/>
                <w:sz w:val="28"/>
                <w:szCs w:val="28"/>
              </w:rPr>
              <w:t>,</w:t>
            </w:r>
            <w:r w:rsidRPr="00837544">
              <w:rPr>
                <w:rFonts w:hAnsi="標楷體" w:hint="eastAsia"/>
                <w:bCs/>
                <w:color w:val="000000" w:themeColor="text1"/>
                <w:sz w:val="28"/>
                <w:szCs w:val="28"/>
              </w:rPr>
              <w:t>000元</w:t>
            </w:r>
          </w:p>
        </w:tc>
        <w:tc>
          <w:tcPr>
            <w:tcW w:w="1399" w:type="dxa"/>
            <w:vAlign w:val="center"/>
          </w:tcPr>
          <w:p w14:paraId="1E79136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25E9D60C" w14:textId="77777777" w:rsidR="008778BC" w:rsidRPr="00837544" w:rsidRDefault="008778BC" w:rsidP="009A36C3">
            <w:pPr>
              <w:jc w:val="left"/>
              <w:rPr>
                <w:rFonts w:hAnsi="標楷體"/>
                <w:bCs/>
                <w:color w:val="000000" w:themeColor="text1"/>
                <w:sz w:val="28"/>
                <w:szCs w:val="28"/>
              </w:rPr>
            </w:pPr>
          </w:p>
        </w:tc>
      </w:tr>
      <w:tr w:rsidR="008778BC" w:rsidRPr="00837544" w14:paraId="6BA0E8AA" w14:textId="77777777" w:rsidTr="005111F8">
        <w:trPr>
          <w:trHeight w:val="708"/>
        </w:trPr>
        <w:tc>
          <w:tcPr>
            <w:tcW w:w="1559" w:type="dxa"/>
            <w:vAlign w:val="center"/>
          </w:tcPr>
          <w:p w14:paraId="28692656" w14:textId="7A3F6EF4"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新北</w:t>
            </w:r>
            <w:r w:rsidR="009517A7">
              <w:rPr>
                <w:rFonts w:hAnsi="標楷體" w:hint="eastAsia"/>
                <w:color w:val="000000" w:themeColor="text1"/>
                <w:sz w:val="28"/>
                <w:szCs w:val="28"/>
              </w:rPr>
              <w:t>地院</w:t>
            </w:r>
          </w:p>
        </w:tc>
        <w:tc>
          <w:tcPr>
            <w:tcW w:w="1276" w:type="dxa"/>
            <w:vAlign w:val="center"/>
          </w:tcPr>
          <w:p w14:paraId="64F088C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16件</w:t>
            </w:r>
          </w:p>
        </w:tc>
        <w:tc>
          <w:tcPr>
            <w:tcW w:w="1843" w:type="dxa"/>
            <w:vAlign w:val="center"/>
          </w:tcPr>
          <w:p w14:paraId="7ABB5A4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槍3把、彈1顆</w:t>
            </w:r>
          </w:p>
        </w:tc>
        <w:tc>
          <w:tcPr>
            <w:tcW w:w="1901" w:type="dxa"/>
            <w:vAlign w:val="center"/>
          </w:tcPr>
          <w:p w14:paraId="00846EC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299,672元</w:t>
            </w:r>
          </w:p>
        </w:tc>
        <w:tc>
          <w:tcPr>
            <w:tcW w:w="1399" w:type="dxa"/>
            <w:vAlign w:val="center"/>
          </w:tcPr>
          <w:p w14:paraId="7399A4D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6856F925" w14:textId="77777777" w:rsidR="008778BC" w:rsidRPr="00837544" w:rsidRDefault="008778BC" w:rsidP="009A36C3">
            <w:pPr>
              <w:jc w:val="left"/>
              <w:rPr>
                <w:rFonts w:hAnsi="標楷體"/>
                <w:bCs/>
                <w:color w:val="000000" w:themeColor="text1"/>
                <w:sz w:val="28"/>
                <w:szCs w:val="28"/>
              </w:rPr>
            </w:pPr>
          </w:p>
        </w:tc>
      </w:tr>
      <w:tr w:rsidR="008778BC" w:rsidRPr="00837544" w14:paraId="5A0C845C" w14:textId="77777777" w:rsidTr="005111F8">
        <w:trPr>
          <w:trHeight w:val="720"/>
        </w:trPr>
        <w:tc>
          <w:tcPr>
            <w:tcW w:w="1559" w:type="dxa"/>
            <w:vAlign w:val="center"/>
          </w:tcPr>
          <w:p w14:paraId="170AB500" w14:textId="77A900CB"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桃園</w:t>
            </w:r>
            <w:r w:rsidR="009517A7">
              <w:rPr>
                <w:rFonts w:hAnsi="標楷體" w:hint="eastAsia"/>
                <w:color w:val="000000" w:themeColor="text1"/>
                <w:sz w:val="28"/>
                <w:szCs w:val="28"/>
              </w:rPr>
              <w:t>地院</w:t>
            </w:r>
          </w:p>
        </w:tc>
        <w:tc>
          <w:tcPr>
            <w:tcW w:w="1276" w:type="dxa"/>
            <w:vAlign w:val="center"/>
          </w:tcPr>
          <w:p w14:paraId="10CE829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288包</w:t>
            </w:r>
          </w:p>
        </w:tc>
        <w:tc>
          <w:tcPr>
            <w:tcW w:w="1843" w:type="dxa"/>
            <w:vAlign w:val="center"/>
          </w:tcPr>
          <w:p w14:paraId="5D73A5A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槍1把、彈30顆</w:t>
            </w:r>
          </w:p>
        </w:tc>
        <w:tc>
          <w:tcPr>
            <w:tcW w:w="1901" w:type="dxa"/>
            <w:vAlign w:val="center"/>
          </w:tcPr>
          <w:p w14:paraId="38A7D61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1,033,588元</w:t>
            </w:r>
          </w:p>
        </w:tc>
        <w:tc>
          <w:tcPr>
            <w:tcW w:w="1399" w:type="dxa"/>
            <w:vAlign w:val="center"/>
          </w:tcPr>
          <w:p w14:paraId="19CDB81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041CA5AD" w14:textId="77777777" w:rsidR="008778BC" w:rsidRPr="00837544" w:rsidRDefault="008778BC" w:rsidP="009A36C3">
            <w:pPr>
              <w:jc w:val="left"/>
              <w:rPr>
                <w:rFonts w:hAnsi="標楷體"/>
                <w:bCs/>
                <w:color w:val="000000" w:themeColor="text1"/>
                <w:sz w:val="28"/>
                <w:szCs w:val="28"/>
              </w:rPr>
            </w:pPr>
          </w:p>
        </w:tc>
      </w:tr>
      <w:tr w:rsidR="008778BC" w:rsidRPr="00837544" w14:paraId="58B8DA84" w14:textId="77777777" w:rsidTr="005111F8">
        <w:trPr>
          <w:trHeight w:val="708"/>
        </w:trPr>
        <w:tc>
          <w:tcPr>
            <w:tcW w:w="1559" w:type="dxa"/>
            <w:vAlign w:val="center"/>
          </w:tcPr>
          <w:p w14:paraId="2D3EA533" w14:textId="5F7B72FC"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lastRenderedPageBreak/>
              <w:t>新竹</w:t>
            </w:r>
            <w:r w:rsidR="009517A7">
              <w:rPr>
                <w:rFonts w:hAnsi="標楷體" w:hint="eastAsia"/>
                <w:color w:val="000000" w:themeColor="text1"/>
                <w:sz w:val="28"/>
                <w:szCs w:val="28"/>
              </w:rPr>
              <w:t>地院</w:t>
            </w:r>
          </w:p>
        </w:tc>
        <w:tc>
          <w:tcPr>
            <w:tcW w:w="1276" w:type="dxa"/>
            <w:vAlign w:val="center"/>
          </w:tcPr>
          <w:p w14:paraId="57545EF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843" w:type="dxa"/>
            <w:vAlign w:val="center"/>
          </w:tcPr>
          <w:p w14:paraId="5ACBB72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901" w:type="dxa"/>
            <w:vAlign w:val="center"/>
          </w:tcPr>
          <w:p w14:paraId="543DCD9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399" w:type="dxa"/>
            <w:vAlign w:val="center"/>
          </w:tcPr>
          <w:p w14:paraId="62063C07"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2439CEA2" w14:textId="77777777" w:rsidR="008778BC" w:rsidRPr="00837544" w:rsidRDefault="008778BC" w:rsidP="009A36C3">
            <w:pPr>
              <w:jc w:val="left"/>
              <w:rPr>
                <w:rFonts w:hAnsi="標楷體"/>
                <w:bCs/>
                <w:color w:val="000000" w:themeColor="text1"/>
                <w:sz w:val="28"/>
                <w:szCs w:val="28"/>
              </w:rPr>
            </w:pPr>
          </w:p>
        </w:tc>
      </w:tr>
      <w:tr w:rsidR="008778BC" w:rsidRPr="00837544" w14:paraId="27B70DD7" w14:textId="77777777" w:rsidTr="005111F8">
        <w:trPr>
          <w:trHeight w:val="708"/>
        </w:trPr>
        <w:tc>
          <w:tcPr>
            <w:tcW w:w="1559" w:type="dxa"/>
            <w:vAlign w:val="center"/>
          </w:tcPr>
          <w:p w14:paraId="46A3E699" w14:textId="3D4F9B4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苗栗</w:t>
            </w:r>
            <w:r w:rsidR="009517A7">
              <w:rPr>
                <w:rFonts w:hAnsi="標楷體" w:hint="eastAsia"/>
                <w:color w:val="000000" w:themeColor="text1"/>
                <w:sz w:val="28"/>
                <w:szCs w:val="28"/>
              </w:rPr>
              <w:t>地院</w:t>
            </w:r>
          </w:p>
        </w:tc>
        <w:tc>
          <w:tcPr>
            <w:tcW w:w="1276" w:type="dxa"/>
            <w:vAlign w:val="center"/>
          </w:tcPr>
          <w:p w14:paraId="18D263F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8件</w:t>
            </w:r>
          </w:p>
        </w:tc>
        <w:tc>
          <w:tcPr>
            <w:tcW w:w="1843" w:type="dxa"/>
            <w:vAlign w:val="center"/>
          </w:tcPr>
          <w:p w14:paraId="5A5188D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901" w:type="dxa"/>
            <w:vAlign w:val="center"/>
          </w:tcPr>
          <w:p w14:paraId="04FA9977"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399" w:type="dxa"/>
            <w:vAlign w:val="center"/>
          </w:tcPr>
          <w:p w14:paraId="1CDE0E0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第5款3件</w:t>
            </w:r>
          </w:p>
        </w:tc>
        <w:tc>
          <w:tcPr>
            <w:tcW w:w="719" w:type="dxa"/>
            <w:vAlign w:val="center"/>
          </w:tcPr>
          <w:p w14:paraId="0DCDB575" w14:textId="77777777" w:rsidR="008778BC" w:rsidRPr="00837544" w:rsidRDefault="008778BC" w:rsidP="009A36C3">
            <w:pPr>
              <w:jc w:val="left"/>
              <w:rPr>
                <w:rFonts w:hAnsi="標楷體"/>
                <w:bCs/>
                <w:color w:val="000000" w:themeColor="text1"/>
                <w:sz w:val="28"/>
                <w:szCs w:val="28"/>
              </w:rPr>
            </w:pPr>
          </w:p>
        </w:tc>
      </w:tr>
      <w:tr w:rsidR="008778BC" w:rsidRPr="00837544" w14:paraId="0F7C9ECB" w14:textId="77777777" w:rsidTr="005111F8">
        <w:trPr>
          <w:trHeight w:val="720"/>
        </w:trPr>
        <w:tc>
          <w:tcPr>
            <w:tcW w:w="1559" w:type="dxa"/>
            <w:vAlign w:val="center"/>
          </w:tcPr>
          <w:p w14:paraId="349ABDC2" w14:textId="4B0865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臺中</w:t>
            </w:r>
            <w:r w:rsidR="009517A7">
              <w:rPr>
                <w:rFonts w:hAnsi="標楷體" w:hint="eastAsia"/>
                <w:color w:val="000000" w:themeColor="text1"/>
                <w:sz w:val="28"/>
                <w:szCs w:val="28"/>
              </w:rPr>
              <w:t>地院</w:t>
            </w:r>
          </w:p>
        </w:tc>
        <w:tc>
          <w:tcPr>
            <w:tcW w:w="1276" w:type="dxa"/>
            <w:vAlign w:val="center"/>
          </w:tcPr>
          <w:p w14:paraId="2F6E8E5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1件</w:t>
            </w:r>
          </w:p>
          <w:p w14:paraId="3F57C220" w14:textId="5F1FCFE0" w:rsidR="008778BC" w:rsidRPr="00837544" w:rsidRDefault="00855D2D" w:rsidP="009A36C3">
            <w:pPr>
              <w:jc w:val="left"/>
              <w:rPr>
                <w:rFonts w:hAnsi="標楷體"/>
                <w:bCs/>
                <w:color w:val="000000" w:themeColor="text1"/>
                <w:sz w:val="28"/>
                <w:szCs w:val="28"/>
              </w:rPr>
            </w:pPr>
            <w:r>
              <w:rPr>
                <w:rFonts w:hAnsi="標楷體" w:hint="eastAsia"/>
                <w:bCs/>
                <w:color w:val="000000" w:themeColor="text1"/>
                <w:sz w:val="28"/>
                <w:szCs w:val="28"/>
              </w:rPr>
              <w:t>(</w:t>
            </w:r>
            <w:r w:rsidR="008778BC" w:rsidRPr="00837544">
              <w:rPr>
                <w:rFonts w:hAnsi="標楷體" w:hint="eastAsia"/>
                <w:bCs/>
                <w:color w:val="000000" w:themeColor="text1"/>
                <w:sz w:val="28"/>
                <w:szCs w:val="28"/>
              </w:rPr>
              <w:t>0.0837公克</w:t>
            </w:r>
            <w:r>
              <w:rPr>
                <w:rFonts w:hAnsi="標楷體" w:hint="eastAsia"/>
                <w:bCs/>
                <w:color w:val="000000" w:themeColor="text1"/>
                <w:sz w:val="28"/>
                <w:szCs w:val="28"/>
              </w:rPr>
              <w:t>)</w:t>
            </w:r>
          </w:p>
        </w:tc>
        <w:tc>
          <w:tcPr>
            <w:tcW w:w="1843" w:type="dxa"/>
            <w:vAlign w:val="center"/>
          </w:tcPr>
          <w:p w14:paraId="24BF1EA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槍2把、彈1顆</w:t>
            </w:r>
          </w:p>
        </w:tc>
        <w:tc>
          <w:tcPr>
            <w:tcW w:w="1901" w:type="dxa"/>
            <w:vAlign w:val="center"/>
          </w:tcPr>
          <w:p w14:paraId="53074B5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988</w:t>
            </w:r>
            <w:r w:rsidRPr="00837544">
              <w:rPr>
                <w:rFonts w:hAnsi="標楷體"/>
                <w:bCs/>
                <w:color w:val="000000" w:themeColor="text1"/>
                <w:sz w:val="28"/>
                <w:szCs w:val="28"/>
              </w:rPr>
              <w:t>,</w:t>
            </w:r>
            <w:r w:rsidRPr="00837544">
              <w:rPr>
                <w:rFonts w:hAnsi="標楷體" w:hint="eastAsia"/>
                <w:bCs/>
                <w:color w:val="000000" w:themeColor="text1"/>
                <w:sz w:val="28"/>
                <w:szCs w:val="28"/>
              </w:rPr>
              <w:t>700元</w:t>
            </w:r>
          </w:p>
        </w:tc>
        <w:tc>
          <w:tcPr>
            <w:tcW w:w="1399" w:type="dxa"/>
            <w:vAlign w:val="center"/>
          </w:tcPr>
          <w:p w14:paraId="59E18F8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3D4B5EB2" w14:textId="77777777" w:rsidR="008778BC" w:rsidRPr="00837544" w:rsidRDefault="008778BC" w:rsidP="009A36C3">
            <w:pPr>
              <w:jc w:val="left"/>
              <w:rPr>
                <w:rFonts w:hAnsi="標楷體"/>
                <w:bCs/>
                <w:color w:val="000000" w:themeColor="text1"/>
                <w:sz w:val="28"/>
                <w:szCs w:val="28"/>
              </w:rPr>
            </w:pPr>
          </w:p>
        </w:tc>
      </w:tr>
      <w:tr w:rsidR="008778BC" w:rsidRPr="00837544" w14:paraId="5CFDD643" w14:textId="77777777" w:rsidTr="005111F8">
        <w:trPr>
          <w:trHeight w:val="708"/>
        </w:trPr>
        <w:tc>
          <w:tcPr>
            <w:tcW w:w="1559" w:type="dxa"/>
            <w:vAlign w:val="center"/>
          </w:tcPr>
          <w:p w14:paraId="3AE49A34" w14:textId="326282E2"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彰化</w:t>
            </w:r>
            <w:r w:rsidR="009517A7">
              <w:rPr>
                <w:rFonts w:hAnsi="標楷體" w:hint="eastAsia"/>
                <w:color w:val="000000" w:themeColor="text1"/>
                <w:sz w:val="28"/>
                <w:szCs w:val="28"/>
              </w:rPr>
              <w:t>地院</w:t>
            </w:r>
          </w:p>
        </w:tc>
        <w:tc>
          <w:tcPr>
            <w:tcW w:w="1276" w:type="dxa"/>
            <w:vAlign w:val="center"/>
          </w:tcPr>
          <w:p w14:paraId="6EFC892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34包</w:t>
            </w:r>
          </w:p>
        </w:tc>
        <w:tc>
          <w:tcPr>
            <w:tcW w:w="1843" w:type="dxa"/>
            <w:vAlign w:val="center"/>
          </w:tcPr>
          <w:p w14:paraId="69270D0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901" w:type="dxa"/>
            <w:vAlign w:val="center"/>
          </w:tcPr>
          <w:p w14:paraId="1A2B169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139,000元</w:t>
            </w:r>
          </w:p>
        </w:tc>
        <w:tc>
          <w:tcPr>
            <w:tcW w:w="1399" w:type="dxa"/>
            <w:vAlign w:val="center"/>
          </w:tcPr>
          <w:p w14:paraId="020D706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589EBE78" w14:textId="77777777" w:rsidR="008778BC" w:rsidRPr="00837544" w:rsidRDefault="008778BC" w:rsidP="009A36C3">
            <w:pPr>
              <w:jc w:val="left"/>
              <w:rPr>
                <w:rFonts w:hAnsi="標楷體"/>
                <w:bCs/>
                <w:color w:val="000000" w:themeColor="text1"/>
                <w:sz w:val="28"/>
                <w:szCs w:val="28"/>
              </w:rPr>
            </w:pPr>
          </w:p>
        </w:tc>
      </w:tr>
      <w:tr w:rsidR="008778BC" w:rsidRPr="00837544" w14:paraId="353BE2A4" w14:textId="77777777" w:rsidTr="005111F8">
        <w:trPr>
          <w:trHeight w:val="708"/>
        </w:trPr>
        <w:tc>
          <w:tcPr>
            <w:tcW w:w="1559" w:type="dxa"/>
            <w:vAlign w:val="center"/>
          </w:tcPr>
          <w:p w14:paraId="1111C2ED" w14:textId="63D0E99E"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南投</w:t>
            </w:r>
            <w:r w:rsidR="009517A7">
              <w:rPr>
                <w:rFonts w:hAnsi="標楷體" w:hint="eastAsia"/>
                <w:color w:val="000000" w:themeColor="text1"/>
                <w:sz w:val="28"/>
                <w:szCs w:val="28"/>
              </w:rPr>
              <w:t>地院</w:t>
            </w:r>
          </w:p>
        </w:tc>
        <w:tc>
          <w:tcPr>
            <w:tcW w:w="1276" w:type="dxa"/>
            <w:vAlign w:val="center"/>
          </w:tcPr>
          <w:p w14:paraId="716FB7D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6包</w:t>
            </w:r>
          </w:p>
        </w:tc>
        <w:tc>
          <w:tcPr>
            <w:tcW w:w="1843" w:type="dxa"/>
            <w:vAlign w:val="center"/>
          </w:tcPr>
          <w:p w14:paraId="65ED9B3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槍0把、彈38顆</w:t>
            </w:r>
          </w:p>
        </w:tc>
        <w:tc>
          <w:tcPr>
            <w:tcW w:w="1901" w:type="dxa"/>
            <w:vAlign w:val="center"/>
          </w:tcPr>
          <w:p w14:paraId="67683F4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399" w:type="dxa"/>
            <w:vAlign w:val="center"/>
          </w:tcPr>
          <w:p w14:paraId="254F9C3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7A29EB7C" w14:textId="77777777" w:rsidR="008778BC" w:rsidRPr="00837544" w:rsidRDefault="008778BC" w:rsidP="009A36C3">
            <w:pPr>
              <w:jc w:val="left"/>
              <w:rPr>
                <w:rFonts w:hAnsi="標楷體"/>
                <w:bCs/>
                <w:color w:val="000000" w:themeColor="text1"/>
                <w:sz w:val="28"/>
                <w:szCs w:val="28"/>
              </w:rPr>
            </w:pPr>
          </w:p>
        </w:tc>
      </w:tr>
      <w:tr w:rsidR="008778BC" w:rsidRPr="00837544" w14:paraId="328F0604" w14:textId="77777777" w:rsidTr="005111F8">
        <w:trPr>
          <w:trHeight w:val="708"/>
        </w:trPr>
        <w:tc>
          <w:tcPr>
            <w:tcW w:w="1559" w:type="dxa"/>
            <w:vAlign w:val="center"/>
          </w:tcPr>
          <w:p w14:paraId="55728B50" w14:textId="4D6FAF90"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雲林</w:t>
            </w:r>
            <w:r w:rsidR="009517A7">
              <w:rPr>
                <w:rFonts w:hAnsi="標楷體" w:hint="eastAsia"/>
                <w:color w:val="000000" w:themeColor="text1"/>
                <w:sz w:val="28"/>
                <w:szCs w:val="28"/>
              </w:rPr>
              <w:t>地院</w:t>
            </w:r>
          </w:p>
        </w:tc>
        <w:tc>
          <w:tcPr>
            <w:tcW w:w="1276" w:type="dxa"/>
            <w:vAlign w:val="center"/>
          </w:tcPr>
          <w:p w14:paraId="26575ED2"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9件</w:t>
            </w:r>
          </w:p>
        </w:tc>
        <w:tc>
          <w:tcPr>
            <w:tcW w:w="1843" w:type="dxa"/>
            <w:vAlign w:val="center"/>
          </w:tcPr>
          <w:p w14:paraId="00DD613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901" w:type="dxa"/>
            <w:vAlign w:val="center"/>
          </w:tcPr>
          <w:p w14:paraId="47E6C33C"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0</w:t>
            </w:r>
            <w:r w:rsidRPr="00837544">
              <w:rPr>
                <w:rFonts w:hAnsi="標楷體" w:hint="eastAsia"/>
                <w:bCs/>
                <w:color w:val="000000" w:themeColor="text1"/>
                <w:sz w:val="28"/>
                <w:szCs w:val="28"/>
              </w:rPr>
              <w:t>元</w:t>
            </w:r>
          </w:p>
        </w:tc>
        <w:tc>
          <w:tcPr>
            <w:tcW w:w="1399" w:type="dxa"/>
            <w:vAlign w:val="center"/>
          </w:tcPr>
          <w:p w14:paraId="7ADCA93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7E5589A9" w14:textId="77777777" w:rsidR="008778BC" w:rsidRPr="00837544" w:rsidRDefault="008778BC" w:rsidP="009A36C3">
            <w:pPr>
              <w:jc w:val="left"/>
              <w:rPr>
                <w:rFonts w:hAnsi="標楷體"/>
                <w:bCs/>
                <w:color w:val="000000" w:themeColor="text1"/>
                <w:sz w:val="28"/>
                <w:szCs w:val="28"/>
              </w:rPr>
            </w:pPr>
          </w:p>
        </w:tc>
      </w:tr>
      <w:tr w:rsidR="008778BC" w:rsidRPr="00837544" w14:paraId="39A9A42F" w14:textId="77777777" w:rsidTr="005111F8">
        <w:trPr>
          <w:trHeight w:val="720"/>
        </w:trPr>
        <w:tc>
          <w:tcPr>
            <w:tcW w:w="1559" w:type="dxa"/>
            <w:vAlign w:val="center"/>
          </w:tcPr>
          <w:p w14:paraId="33E69767" w14:textId="51174411"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嘉義</w:t>
            </w:r>
            <w:r w:rsidR="009517A7">
              <w:rPr>
                <w:rFonts w:hAnsi="標楷體" w:hint="eastAsia"/>
                <w:color w:val="000000" w:themeColor="text1"/>
                <w:sz w:val="28"/>
                <w:szCs w:val="28"/>
              </w:rPr>
              <w:t>地院</w:t>
            </w:r>
          </w:p>
        </w:tc>
        <w:tc>
          <w:tcPr>
            <w:tcW w:w="1276" w:type="dxa"/>
            <w:vAlign w:val="center"/>
          </w:tcPr>
          <w:p w14:paraId="304B1CF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15件</w:t>
            </w:r>
          </w:p>
        </w:tc>
        <w:tc>
          <w:tcPr>
            <w:tcW w:w="1843" w:type="dxa"/>
            <w:vAlign w:val="center"/>
          </w:tcPr>
          <w:p w14:paraId="4CA3F63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901" w:type="dxa"/>
            <w:vAlign w:val="center"/>
          </w:tcPr>
          <w:p w14:paraId="49289F4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399" w:type="dxa"/>
            <w:vAlign w:val="center"/>
          </w:tcPr>
          <w:p w14:paraId="36741D3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1F91DBCA" w14:textId="77777777" w:rsidR="008778BC" w:rsidRPr="00837544" w:rsidRDefault="008778BC" w:rsidP="009A36C3">
            <w:pPr>
              <w:jc w:val="left"/>
              <w:rPr>
                <w:rFonts w:hAnsi="標楷體"/>
                <w:bCs/>
                <w:color w:val="000000" w:themeColor="text1"/>
                <w:sz w:val="28"/>
                <w:szCs w:val="28"/>
              </w:rPr>
            </w:pPr>
          </w:p>
        </w:tc>
      </w:tr>
      <w:tr w:rsidR="008778BC" w:rsidRPr="00837544" w14:paraId="64EA8B62" w14:textId="77777777" w:rsidTr="005111F8">
        <w:trPr>
          <w:trHeight w:val="708"/>
        </w:trPr>
        <w:tc>
          <w:tcPr>
            <w:tcW w:w="1559" w:type="dxa"/>
            <w:vAlign w:val="center"/>
          </w:tcPr>
          <w:p w14:paraId="3C0C63B6" w14:textId="57E0C9BC"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臺南</w:t>
            </w:r>
            <w:r w:rsidR="009517A7">
              <w:rPr>
                <w:rFonts w:hAnsi="標楷體" w:hint="eastAsia"/>
                <w:color w:val="000000" w:themeColor="text1"/>
                <w:sz w:val="28"/>
                <w:szCs w:val="28"/>
              </w:rPr>
              <w:t>地院</w:t>
            </w:r>
          </w:p>
        </w:tc>
        <w:tc>
          <w:tcPr>
            <w:tcW w:w="1276" w:type="dxa"/>
            <w:vAlign w:val="center"/>
          </w:tcPr>
          <w:p w14:paraId="4259FF47"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19件</w:t>
            </w:r>
          </w:p>
        </w:tc>
        <w:tc>
          <w:tcPr>
            <w:tcW w:w="1843" w:type="dxa"/>
            <w:vAlign w:val="center"/>
          </w:tcPr>
          <w:p w14:paraId="11A32F8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w:t>
            </w:r>
            <w:r w:rsidRPr="00837544">
              <w:rPr>
                <w:rFonts w:hAnsi="標楷體"/>
                <w:bCs/>
                <w:color w:val="000000" w:themeColor="text1"/>
                <w:sz w:val="28"/>
                <w:szCs w:val="28"/>
              </w:rPr>
              <w:t>1</w:t>
            </w:r>
            <w:r w:rsidRPr="00837544">
              <w:rPr>
                <w:rFonts w:hAnsi="標楷體" w:hint="eastAsia"/>
                <w:bCs/>
                <w:color w:val="000000" w:themeColor="text1"/>
                <w:sz w:val="28"/>
                <w:szCs w:val="28"/>
              </w:rPr>
              <w:t>顆</w:t>
            </w:r>
          </w:p>
        </w:tc>
        <w:tc>
          <w:tcPr>
            <w:tcW w:w="1901" w:type="dxa"/>
            <w:vAlign w:val="center"/>
          </w:tcPr>
          <w:p w14:paraId="3C63BEC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399" w:type="dxa"/>
            <w:vAlign w:val="center"/>
          </w:tcPr>
          <w:p w14:paraId="599B164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2DB3C71E" w14:textId="77777777" w:rsidR="008778BC" w:rsidRPr="00837544" w:rsidRDefault="008778BC" w:rsidP="009A36C3">
            <w:pPr>
              <w:jc w:val="left"/>
              <w:rPr>
                <w:rFonts w:hAnsi="標楷體"/>
                <w:bCs/>
                <w:color w:val="000000" w:themeColor="text1"/>
                <w:sz w:val="28"/>
                <w:szCs w:val="28"/>
              </w:rPr>
            </w:pPr>
          </w:p>
        </w:tc>
      </w:tr>
      <w:tr w:rsidR="008778BC" w:rsidRPr="00837544" w14:paraId="625066E6" w14:textId="77777777" w:rsidTr="005111F8">
        <w:trPr>
          <w:trHeight w:val="708"/>
        </w:trPr>
        <w:tc>
          <w:tcPr>
            <w:tcW w:w="1559" w:type="dxa"/>
            <w:vAlign w:val="center"/>
          </w:tcPr>
          <w:p w14:paraId="14F2255E" w14:textId="2DEADD01"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高雄</w:t>
            </w:r>
            <w:r w:rsidR="009517A7">
              <w:rPr>
                <w:rFonts w:hAnsi="標楷體" w:hint="eastAsia"/>
                <w:color w:val="000000" w:themeColor="text1"/>
                <w:sz w:val="28"/>
                <w:szCs w:val="28"/>
              </w:rPr>
              <w:t>地院</w:t>
            </w:r>
          </w:p>
        </w:tc>
        <w:tc>
          <w:tcPr>
            <w:tcW w:w="1276" w:type="dxa"/>
            <w:vAlign w:val="center"/>
          </w:tcPr>
          <w:p w14:paraId="289036C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843" w:type="dxa"/>
            <w:vAlign w:val="center"/>
          </w:tcPr>
          <w:p w14:paraId="3F93446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901" w:type="dxa"/>
            <w:vAlign w:val="center"/>
          </w:tcPr>
          <w:p w14:paraId="0FB39C1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399" w:type="dxa"/>
            <w:vAlign w:val="center"/>
          </w:tcPr>
          <w:p w14:paraId="7877666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179FA382" w14:textId="77777777" w:rsidR="008778BC" w:rsidRPr="00837544" w:rsidRDefault="008778BC" w:rsidP="009A36C3">
            <w:pPr>
              <w:jc w:val="left"/>
              <w:rPr>
                <w:rFonts w:hAnsi="標楷體"/>
                <w:bCs/>
                <w:color w:val="000000" w:themeColor="text1"/>
                <w:sz w:val="28"/>
                <w:szCs w:val="28"/>
              </w:rPr>
            </w:pPr>
          </w:p>
        </w:tc>
      </w:tr>
      <w:tr w:rsidR="008778BC" w:rsidRPr="00837544" w14:paraId="18E5DFF2" w14:textId="77777777" w:rsidTr="005111F8">
        <w:trPr>
          <w:trHeight w:val="708"/>
        </w:trPr>
        <w:tc>
          <w:tcPr>
            <w:tcW w:w="1559" w:type="dxa"/>
            <w:vAlign w:val="center"/>
          </w:tcPr>
          <w:p w14:paraId="418879FE" w14:textId="7557AEEE"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橋頭</w:t>
            </w:r>
            <w:r w:rsidR="009517A7">
              <w:rPr>
                <w:rFonts w:hAnsi="標楷體" w:hint="eastAsia"/>
                <w:color w:val="000000" w:themeColor="text1"/>
                <w:sz w:val="28"/>
                <w:szCs w:val="28"/>
              </w:rPr>
              <w:t>地院</w:t>
            </w:r>
          </w:p>
        </w:tc>
        <w:tc>
          <w:tcPr>
            <w:tcW w:w="1276" w:type="dxa"/>
            <w:vAlign w:val="center"/>
          </w:tcPr>
          <w:p w14:paraId="2BBCE97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843" w:type="dxa"/>
            <w:vAlign w:val="center"/>
          </w:tcPr>
          <w:p w14:paraId="0954DB5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901" w:type="dxa"/>
            <w:vAlign w:val="center"/>
          </w:tcPr>
          <w:p w14:paraId="1770388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399" w:type="dxa"/>
            <w:vAlign w:val="center"/>
          </w:tcPr>
          <w:p w14:paraId="47367B2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101F394C" w14:textId="77777777" w:rsidR="008778BC" w:rsidRPr="00837544" w:rsidRDefault="008778BC" w:rsidP="009A36C3">
            <w:pPr>
              <w:jc w:val="left"/>
              <w:rPr>
                <w:rFonts w:hAnsi="標楷體"/>
                <w:bCs/>
                <w:color w:val="000000" w:themeColor="text1"/>
                <w:sz w:val="28"/>
                <w:szCs w:val="28"/>
              </w:rPr>
            </w:pPr>
          </w:p>
        </w:tc>
      </w:tr>
      <w:tr w:rsidR="008778BC" w:rsidRPr="00837544" w14:paraId="16712E35" w14:textId="77777777" w:rsidTr="005111F8">
        <w:trPr>
          <w:trHeight w:val="720"/>
        </w:trPr>
        <w:tc>
          <w:tcPr>
            <w:tcW w:w="1559" w:type="dxa"/>
            <w:vAlign w:val="center"/>
          </w:tcPr>
          <w:p w14:paraId="45CCF765" w14:textId="50B287F6"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屏東</w:t>
            </w:r>
            <w:r w:rsidR="009517A7">
              <w:rPr>
                <w:rFonts w:hAnsi="標楷體" w:hint="eastAsia"/>
                <w:color w:val="000000" w:themeColor="text1"/>
                <w:sz w:val="28"/>
                <w:szCs w:val="28"/>
              </w:rPr>
              <w:t>地院</w:t>
            </w:r>
          </w:p>
        </w:tc>
        <w:tc>
          <w:tcPr>
            <w:tcW w:w="1276" w:type="dxa"/>
            <w:vAlign w:val="center"/>
          </w:tcPr>
          <w:p w14:paraId="633BA52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17件</w:t>
            </w:r>
          </w:p>
        </w:tc>
        <w:tc>
          <w:tcPr>
            <w:tcW w:w="1843" w:type="dxa"/>
            <w:vAlign w:val="center"/>
          </w:tcPr>
          <w:p w14:paraId="023C6DC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901" w:type="dxa"/>
            <w:vAlign w:val="center"/>
          </w:tcPr>
          <w:p w14:paraId="634BB77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w:t>
            </w:r>
            <w:r w:rsidRPr="00837544">
              <w:rPr>
                <w:rFonts w:hAnsi="標楷體"/>
                <w:bCs/>
                <w:color w:val="000000" w:themeColor="text1"/>
                <w:sz w:val="28"/>
                <w:szCs w:val="28"/>
              </w:rPr>
              <w:t>,</w:t>
            </w:r>
            <w:r w:rsidRPr="00837544">
              <w:rPr>
                <w:rFonts w:hAnsi="標楷體" w:hint="eastAsia"/>
                <w:bCs/>
                <w:color w:val="000000" w:themeColor="text1"/>
                <w:sz w:val="28"/>
                <w:szCs w:val="28"/>
              </w:rPr>
              <w:t>600元</w:t>
            </w:r>
          </w:p>
        </w:tc>
        <w:tc>
          <w:tcPr>
            <w:tcW w:w="1399" w:type="dxa"/>
            <w:vAlign w:val="center"/>
          </w:tcPr>
          <w:p w14:paraId="6AC94F9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第8款1件</w:t>
            </w:r>
          </w:p>
        </w:tc>
        <w:tc>
          <w:tcPr>
            <w:tcW w:w="719" w:type="dxa"/>
            <w:vAlign w:val="center"/>
          </w:tcPr>
          <w:p w14:paraId="47FED654" w14:textId="77777777" w:rsidR="008778BC" w:rsidRPr="00837544" w:rsidRDefault="008778BC" w:rsidP="009A36C3">
            <w:pPr>
              <w:jc w:val="left"/>
              <w:rPr>
                <w:rFonts w:hAnsi="標楷體"/>
                <w:bCs/>
                <w:color w:val="000000" w:themeColor="text1"/>
                <w:sz w:val="28"/>
                <w:szCs w:val="28"/>
              </w:rPr>
            </w:pPr>
          </w:p>
        </w:tc>
      </w:tr>
      <w:tr w:rsidR="008778BC" w:rsidRPr="00837544" w14:paraId="48E7B606" w14:textId="77777777" w:rsidTr="005111F8">
        <w:trPr>
          <w:trHeight w:val="708"/>
        </w:trPr>
        <w:tc>
          <w:tcPr>
            <w:tcW w:w="1559" w:type="dxa"/>
            <w:vAlign w:val="center"/>
          </w:tcPr>
          <w:p w14:paraId="0F066AFE" w14:textId="2B9813C0"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臺東</w:t>
            </w:r>
            <w:r w:rsidR="009517A7">
              <w:rPr>
                <w:rFonts w:hAnsi="標楷體" w:hint="eastAsia"/>
                <w:color w:val="000000" w:themeColor="text1"/>
                <w:sz w:val="28"/>
                <w:szCs w:val="28"/>
              </w:rPr>
              <w:t>地院</w:t>
            </w:r>
          </w:p>
        </w:tc>
        <w:tc>
          <w:tcPr>
            <w:tcW w:w="1276" w:type="dxa"/>
            <w:vAlign w:val="center"/>
          </w:tcPr>
          <w:p w14:paraId="04434D8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843" w:type="dxa"/>
            <w:vAlign w:val="center"/>
          </w:tcPr>
          <w:p w14:paraId="25029AF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槍2把、彈2顆</w:t>
            </w:r>
          </w:p>
        </w:tc>
        <w:tc>
          <w:tcPr>
            <w:tcW w:w="1901" w:type="dxa"/>
            <w:vAlign w:val="center"/>
          </w:tcPr>
          <w:p w14:paraId="7000154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399" w:type="dxa"/>
            <w:vAlign w:val="center"/>
          </w:tcPr>
          <w:p w14:paraId="4E3C2D7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75A7FED2" w14:textId="77777777" w:rsidR="008778BC" w:rsidRPr="00837544" w:rsidRDefault="008778BC" w:rsidP="009A36C3">
            <w:pPr>
              <w:jc w:val="left"/>
              <w:rPr>
                <w:rFonts w:hAnsi="標楷體"/>
                <w:bCs/>
                <w:color w:val="000000" w:themeColor="text1"/>
                <w:sz w:val="28"/>
                <w:szCs w:val="28"/>
              </w:rPr>
            </w:pPr>
          </w:p>
        </w:tc>
      </w:tr>
      <w:tr w:rsidR="008778BC" w:rsidRPr="00837544" w14:paraId="273B8A7B" w14:textId="77777777" w:rsidTr="005111F8">
        <w:trPr>
          <w:trHeight w:val="708"/>
        </w:trPr>
        <w:tc>
          <w:tcPr>
            <w:tcW w:w="1559" w:type="dxa"/>
            <w:vAlign w:val="center"/>
          </w:tcPr>
          <w:p w14:paraId="7C3EE835" w14:textId="3207AA10"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花蓮</w:t>
            </w:r>
            <w:r w:rsidR="009517A7">
              <w:rPr>
                <w:rFonts w:hAnsi="標楷體" w:hint="eastAsia"/>
                <w:color w:val="000000" w:themeColor="text1"/>
                <w:sz w:val="28"/>
                <w:szCs w:val="28"/>
              </w:rPr>
              <w:t>地院</w:t>
            </w:r>
          </w:p>
        </w:tc>
        <w:tc>
          <w:tcPr>
            <w:tcW w:w="1276" w:type="dxa"/>
            <w:vAlign w:val="center"/>
          </w:tcPr>
          <w:p w14:paraId="145F25E7"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1件</w:t>
            </w:r>
          </w:p>
        </w:tc>
        <w:tc>
          <w:tcPr>
            <w:tcW w:w="1843" w:type="dxa"/>
            <w:vAlign w:val="center"/>
          </w:tcPr>
          <w:p w14:paraId="213DD11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槍1把、彈0顆</w:t>
            </w:r>
          </w:p>
        </w:tc>
        <w:tc>
          <w:tcPr>
            <w:tcW w:w="1901" w:type="dxa"/>
            <w:vAlign w:val="center"/>
          </w:tcPr>
          <w:p w14:paraId="5B8AD50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27元</w:t>
            </w:r>
          </w:p>
        </w:tc>
        <w:tc>
          <w:tcPr>
            <w:tcW w:w="1399" w:type="dxa"/>
            <w:vAlign w:val="center"/>
          </w:tcPr>
          <w:p w14:paraId="781AD1B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37ED5751" w14:textId="77777777" w:rsidR="008778BC" w:rsidRPr="00837544" w:rsidRDefault="008778BC" w:rsidP="009A36C3">
            <w:pPr>
              <w:jc w:val="left"/>
              <w:rPr>
                <w:rFonts w:hAnsi="標楷體"/>
                <w:bCs/>
                <w:color w:val="000000" w:themeColor="text1"/>
                <w:sz w:val="28"/>
                <w:szCs w:val="28"/>
              </w:rPr>
            </w:pPr>
          </w:p>
        </w:tc>
      </w:tr>
      <w:tr w:rsidR="008778BC" w:rsidRPr="00837544" w14:paraId="257B9481" w14:textId="77777777" w:rsidTr="005111F8">
        <w:trPr>
          <w:trHeight w:val="708"/>
        </w:trPr>
        <w:tc>
          <w:tcPr>
            <w:tcW w:w="1559" w:type="dxa"/>
            <w:vAlign w:val="center"/>
          </w:tcPr>
          <w:p w14:paraId="323C522C" w14:textId="2B9BFD73"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宜蘭</w:t>
            </w:r>
            <w:r w:rsidR="009517A7">
              <w:rPr>
                <w:rFonts w:hAnsi="標楷體" w:hint="eastAsia"/>
                <w:color w:val="000000" w:themeColor="text1"/>
                <w:sz w:val="28"/>
                <w:szCs w:val="28"/>
              </w:rPr>
              <w:t>地院</w:t>
            </w:r>
          </w:p>
        </w:tc>
        <w:tc>
          <w:tcPr>
            <w:tcW w:w="1276" w:type="dxa"/>
            <w:vAlign w:val="center"/>
          </w:tcPr>
          <w:p w14:paraId="4F29326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86包</w:t>
            </w:r>
          </w:p>
          <w:p w14:paraId="7A7EAF9E"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w:t>
            </w:r>
            <w:r w:rsidRPr="00837544">
              <w:rPr>
                <w:rFonts w:hAnsi="標楷體" w:hint="eastAsia"/>
                <w:bCs/>
                <w:color w:val="000000" w:themeColor="text1"/>
                <w:sz w:val="28"/>
                <w:szCs w:val="28"/>
              </w:rPr>
              <w:t>1181.314公克)</w:t>
            </w:r>
          </w:p>
          <w:p w14:paraId="69242E5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3支</w:t>
            </w:r>
          </w:p>
          <w:p w14:paraId="2C11C540"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w:t>
            </w:r>
            <w:r w:rsidRPr="00837544">
              <w:rPr>
                <w:rFonts w:hAnsi="標楷體" w:hint="eastAsia"/>
                <w:bCs/>
                <w:color w:val="000000" w:themeColor="text1"/>
                <w:sz w:val="28"/>
                <w:szCs w:val="28"/>
              </w:rPr>
              <w:t>2.3963</w:t>
            </w:r>
            <w:r w:rsidRPr="00837544">
              <w:rPr>
                <w:rFonts w:hAnsi="標楷體" w:hint="eastAsia"/>
                <w:bCs/>
                <w:color w:val="000000" w:themeColor="text1"/>
                <w:sz w:val="28"/>
                <w:szCs w:val="28"/>
              </w:rPr>
              <w:lastRenderedPageBreak/>
              <w:t>公克)</w:t>
            </w:r>
          </w:p>
        </w:tc>
        <w:tc>
          <w:tcPr>
            <w:tcW w:w="1843" w:type="dxa"/>
            <w:vAlign w:val="center"/>
          </w:tcPr>
          <w:p w14:paraId="40C8EA5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lastRenderedPageBreak/>
              <w:t>槍1把、彈18顆</w:t>
            </w:r>
          </w:p>
        </w:tc>
        <w:tc>
          <w:tcPr>
            <w:tcW w:w="1901" w:type="dxa"/>
            <w:vAlign w:val="center"/>
          </w:tcPr>
          <w:p w14:paraId="76D2C70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16</w:t>
            </w:r>
            <w:r w:rsidRPr="00837544">
              <w:rPr>
                <w:rFonts w:hAnsi="標楷體"/>
                <w:bCs/>
                <w:color w:val="000000" w:themeColor="text1"/>
                <w:sz w:val="28"/>
                <w:szCs w:val="28"/>
              </w:rPr>
              <w:t>,</w:t>
            </w:r>
            <w:r w:rsidRPr="00837544">
              <w:rPr>
                <w:rFonts w:hAnsi="標楷體" w:hint="eastAsia"/>
                <w:bCs/>
                <w:color w:val="000000" w:themeColor="text1"/>
                <w:sz w:val="28"/>
                <w:szCs w:val="28"/>
              </w:rPr>
              <w:t>000元</w:t>
            </w:r>
          </w:p>
        </w:tc>
        <w:tc>
          <w:tcPr>
            <w:tcW w:w="1399" w:type="dxa"/>
            <w:vAlign w:val="center"/>
          </w:tcPr>
          <w:p w14:paraId="0F2A0C98"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5B31EDC5" w14:textId="77777777" w:rsidR="008778BC" w:rsidRPr="00837544" w:rsidRDefault="008778BC" w:rsidP="009A36C3">
            <w:pPr>
              <w:jc w:val="left"/>
              <w:rPr>
                <w:rFonts w:hAnsi="標楷體"/>
                <w:bCs/>
                <w:color w:val="000000" w:themeColor="text1"/>
                <w:sz w:val="28"/>
                <w:szCs w:val="28"/>
              </w:rPr>
            </w:pPr>
          </w:p>
        </w:tc>
      </w:tr>
      <w:tr w:rsidR="008778BC" w:rsidRPr="00837544" w14:paraId="33BC47E2" w14:textId="77777777" w:rsidTr="005111F8">
        <w:trPr>
          <w:trHeight w:val="720"/>
        </w:trPr>
        <w:tc>
          <w:tcPr>
            <w:tcW w:w="1559" w:type="dxa"/>
            <w:vAlign w:val="center"/>
          </w:tcPr>
          <w:p w14:paraId="10FCEEF6" w14:textId="63C854E6"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基隆</w:t>
            </w:r>
            <w:r w:rsidR="009517A7">
              <w:rPr>
                <w:rFonts w:hAnsi="標楷體" w:hint="eastAsia"/>
                <w:color w:val="000000" w:themeColor="text1"/>
                <w:sz w:val="28"/>
                <w:szCs w:val="28"/>
              </w:rPr>
              <w:t>地院</w:t>
            </w:r>
          </w:p>
        </w:tc>
        <w:tc>
          <w:tcPr>
            <w:tcW w:w="1276" w:type="dxa"/>
            <w:vAlign w:val="center"/>
          </w:tcPr>
          <w:p w14:paraId="5267FB87"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7件</w:t>
            </w:r>
          </w:p>
        </w:tc>
        <w:tc>
          <w:tcPr>
            <w:tcW w:w="1843" w:type="dxa"/>
            <w:vAlign w:val="center"/>
          </w:tcPr>
          <w:p w14:paraId="7A2951A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槍0把、彈19顆</w:t>
            </w:r>
          </w:p>
        </w:tc>
        <w:tc>
          <w:tcPr>
            <w:tcW w:w="1901" w:type="dxa"/>
            <w:vAlign w:val="center"/>
          </w:tcPr>
          <w:p w14:paraId="1E2EEEF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11,421元</w:t>
            </w:r>
          </w:p>
        </w:tc>
        <w:tc>
          <w:tcPr>
            <w:tcW w:w="1399" w:type="dxa"/>
            <w:vAlign w:val="center"/>
          </w:tcPr>
          <w:p w14:paraId="0992CF5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60298410" w14:textId="77777777" w:rsidR="008778BC" w:rsidRPr="00837544" w:rsidRDefault="008778BC" w:rsidP="009A36C3">
            <w:pPr>
              <w:jc w:val="left"/>
              <w:rPr>
                <w:rFonts w:hAnsi="標楷體"/>
                <w:bCs/>
                <w:color w:val="000000" w:themeColor="text1"/>
                <w:sz w:val="28"/>
                <w:szCs w:val="28"/>
              </w:rPr>
            </w:pPr>
          </w:p>
        </w:tc>
      </w:tr>
      <w:tr w:rsidR="008778BC" w:rsidRPr="00837544" w14:paraId="516E9D9D" w14:textId="77777777" w:rsidTr="005111F8">
        <w:trPr>
          <w:trHeight w:val="708"/>
        </w:trPr>
        <w:tc>
          <w:tcPr>
            <w:tcW w:w="1559" w:type="dxa"/>
            <w:vAlign w:val="center"/>
          </w:tcPr>
          <w:p w14:paraId="591E7C6C" w14:textId="1367256C"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澎湖</w:t>
            </w:r>
            <w:r w:rsidR="009517A7">
              <w:rPr>
                <w:rFonts w:hAnsi="標楷體" w:hint="eastAsia"/>
                <w:color w:val="000000" w:themeColor="text1"/>
                <w:sz w:val="28"/>
                <w:szCs w:val="28"/>
              </w:rPr>
              <w:t>地院</w:t>
            </w:r>
          </w:p>
        </w:tc>
        <w:tc>
          <w:tcPr>
            <w:tcW w:w="1276" w:type="dxa"/>
            <w:vAlign w:val="center"/>
          </w:tcPr>
          <w:p w14:paraId="0198147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843" w:type="dxa"/>
            <w:vAlign w:val="center"/>
          </w:tcPr>
          <w:p w14:paraId="42564C9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901" w:type="dxa"/>
            <w:vAlign w:val="center"/>
          </w:tcPr>
          <w:p w14:paraId="03C5D0A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399" w:type="dxa"/>
            <w:vAlign w:val="center"/>
          </w:tcPr>
          <w:p w14:paraId="56E306D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5E893978" w14:textId="77777777" w:rsidR="008778BC" w:rsidRPr="00837544" w:rsidRDefault="008778BC" w:rsidP="009A36C3">
            <w:pPr>
              <w:jc w:val="left"/>
              <w:rPr>
                <w:rFonts w:hAnsi="標楷體"/>
                <w:bCs/>
                <w:color w:val="000000" w:themeColor="text1"/>
                <w:sz w:val="28"/>
                <w:szCs w:val="28"/>
              </w:rPr>
            </w:pPr>
          </w:p>
        </w:tc>
      </w:tr>
      <w:tr w:rsidR="008778BC" w:rsidRPr="00837544" w14:paraId="68D373B0" w14:textId="77777777" w:rsidTr="005111F8">
        <w:trPr>
          <w:trHeight w:val="708"/>
        </w:trPr>
        <w:tc>
          <w:tcPr>
            <w:tcW w:w="1559" w:type="dxa"/>
            <w:vAlign w:val="center"/>
          </w:tcPr>
          <w:p w14:paraId="1BA174E4" w14:textId="7B9D7801"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高雄少年及</w:t>
            </w:r>
          </w:p>
          <w:p w14:paraId="1C0E150A"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家事法院</w:t>
            </w:r>
          </w:p>
        </w:tc>
        <w:tc>
          <w:tcPr>
            <w:tcW w:w="1276" w:type="dxa"/>
            <w:vAlign w:val="center"/>
          </w:tcPr>
          <w:p w14:paraId="6349DBA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13件</w:t>
            </w:r>
          </w:p>
        </w:tc>
        <w:tc>
          <w:tcPr>
            <w:tcW w:w="1843" w:type="dxa"/>
            <w:vAlign w:val="center"/>
          </w:tcPr>
          <w:p w14:paraId="237D5AC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鋼珠136顆、</w:t>
            </w:r>
          </w:p>
          <w:p w14:paraId="1B1089D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瓦斯鋼瓶18顆、</w:t>
            </w:r>
          </w:p>
          <w:p w14:paraId="6483E4A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制式子彈2顆、</w:t>
            </w:r>
          </w:p>
          <w:p w14:paraId="32E6B5D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非制式子彈206顆、黑色火藥3盒</w:t>
            </w:r>
          </w:p>
        </w:tc>
        <w:tc>
          <w:tcPr>
            <w:tcW w:w="1901" w:type="dxa"/>
            <w:vAlign w:val="center"/>
          </w:tcPr>
          <w:p w14:paraId="57DA487A"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399" w:type="dxa"/>
            <w:vAlign w:val="center"/>
          </w:tcPr>
          <w:p w14:paraId="6C1B4E9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6EA270EF" w14:textId="77777777" w:rsidR="008778BC" w:rsidRPr="00837544" w:rsidRDefault="008778BC" w:rsidP="009A36C3">
            <w:pPr>
              <w:jc w:val="left"/>
              <w:rPr>
                <w:rFonts w:hAnsi="標楷體"/>
                <w:bCs/>
                <w:color w:val="000000" w:themeColor="text1"/>
                <w:sz w:val="28"/>
                <w:szCs w:val="28"/>
              </w:rPr>
            </w:pPr>
          </w:p>
        </w:tc>
      </w:tr>
      <w:tr w:rsidR="008778BC" w:rsidRPr="00837544" w14:paraId="01565A9C" w14:textId="77777777" w:rsidTr="005111F8">
        <w:trPr>
          <w:trHeight w:val="708"/>
        </w:trPr>
        <w:tc>
          <w:tcPr>
            <w:tcW w:w="1559" w:type="dxa"/>
            <w:vAlign w:val="center"/>
          </w:tcPr>
          <w:p w14:paraId="130A1250" w14:textId="36D04E2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福建金門</w:t>
            </w:r>
            <w:r w:rsidR="009517A7">
              <w:rPr>
                <w:rFonts w:hAnsi="標楷體" w:hint="eastAsia"/>
                <w:color w:val="000000" w:themeColor="text1"/>
                <w:sz w:val="28"/>
                <w:szCs w:val="28"/>
              </w:rPr>
              <w:t>地院</w:t>
            </w:r>
          </w:p>
        </w:tc>
        <w:tc>
          <w:tcPr>
            <w:tcW w:w="1276" w:type="dxa"/>
            <w:vAlign w:val="center"/>
          </w:tcPr>
          <w:p w14:paraId="046D45B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843" w:type="dxa"/>
            <w:vAlign w:val="center"/>
          </w:tcPr>
          <w:p w14:paraId="6F17DE88"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901" w:type="dxa"/>
            <w:vAlign w:val="center"/>
          </w:tcPr>
          <w:p w14:paraId="01C106F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399" w:type="dxa"/>
            <w:vAlign w:val="center"/>
          </w:tcPr>
          <w:p w14:paraId="6533DEA8"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11F1B917" w14:textId="77777777" w:rsidR="008778BC" w:rsidRPr="00837544" w:rsidRDefault="008778BC" w:rsidP="009A36C3">
            <w:pPr>
              <w:jc w:val="left"/>
              <w:rPr>
                <w:rFonts w:hAnsi="標楷體"/>
                <w:bCs/>
                <w:color w:val="000000" w:themeColor="text1"/>
                <w:sz w:val="28"/>
                <w:szCs w:val="28"/>
              </w:rPr>
            </w:pPr>
          </w:p>
        </w:tc>
      </w:tr>
      <w:tr w:rsidR="008778BC" w:rsidRPr="00837544" w14:paraId="387F0C91" w14:textId="77777777" w:rsidTr="005111F8">
        <w:trPr>
          <w:trHeight w:val="708"/>
        </w:trPr>
        <w:tc>
          <w:tcPr>
            <w:tcW w:w="1559" w:type="dxa"/>
            <w:vAlign w:val="center"/>
          </w:tcPr>
          <w:p w14:paraId="68DECF70" w14:textId="18654195"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福建連江</w:t>
            </w:r>
            <w:r w:rsidR="009517A7">
              <w:rPr>
                <w:rFonts w:hAnsi="標楷體" w:hint="eastAsia"/>
                <w:color w:val="000000" w:themeColor="text1"/>
                <w:sz w:val="28"/>
                <w:szCs w:val="28"/>
              </w:rPr>
              <w:t>地院</w:t>
            </w:r>
          </w:p>
        </w:tc>
        <w:tc>
          <w:tcPr>
            <w:tcW w:w="1276" w:type="dxa"/>
            <w:vAlign w:val="center"/>
          </w:tcPr>
          <w:p w14:paraId="46C8E17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843" w:type="dxa"/>
            <w:vAlign w:val="center"/>
          </w:tcPr>
          <w:p w14:paraId="237D849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901" w:type="dxa"/>
            <w:vAlign w:val="center"/>
          </w:tcPr>
          <w:p w14:paraId="21556FB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399" w:type="dxa"/>
            <w:vAlign w:val="center"/>
          </w:tcPr>
          <w:p w14:paraId="65AAF8B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19" w:type="dxa"/>
            <w:vAlign w:val="center"/>
          </w:tcPr>
          <w:p w14:paraId="6B15A59B" w14:textId="77777777" w:rsidR="008778BC" w:rsidRPr="00837544" w:rsidRDefault="008778BC" w:rsidP="009A36C3">
            <w:pPr>
              <w:jc w:val="left"/>
              <w:rPr>
                <w:rFonts w:hAnsi="標楷體"/>
                <w:bCs/>
                <w:color w:val="000000" w:themeColor="text1"/>
                <w:sz w:val="28"/>
                <w:szCs w:val="28"/>
              </w:rPr>
            </w:pPr>
          </w:p>
        </w:tc>
      </w:tr>
    </w:tbl>
    <w:p w14:paraId="7D11E7D2" w14:textId="77777777" w:rsidR="008778BC" w:rsidRPr="00837544" w:rsidRDefault="008778BC" w:rsidP="008778BC">
      <w:pPr>
        <w:pStyle w:val="5"/>
        <w:numPr>
          <w:ilvl w:val="0"/>
          <w:numId w:val="0"/>
        </w:numPr>
        <w:rPr>
          <w:color w:val="000000" w:themeColor="text1"/>
        </w:rPr>
      </w:pPr>
      <w:r w:rsidRPr="00837544">
        <w:rPr>
          <w:rFonts w:hint="eastAsia"/>
          <w:color w:val="000000" w:themeColor="text1"/>
          <w:sz w:val="28"/>
          <w:szCs w:val="28"/>
        </w:rPr>
        <w:t>資料來源：司法院。</w:t>
      </w:r>
    </w:p>
    <w:p w14:paraId="32F758A1" w14:textId="76A01CB9" w:rsidR="008778BC" w:rsidRPr="00837544" w:rsidRDefault="008778BC" w:rsidP="00E10ED7">
      <w:pPr>
        <w:pStyle w:val="a3"/>
        <w:ind w:left="1362" w:hanging="1362"/>
        <w:rPr>
          <w:rFonts w:hAnsi="標楷體"/>
          <w:b/>
          <w:color w:val="000000" w:themeColor="text1"/>
        </w:rPr>
      </w:pPr>
      <w:bookmarkStart w:id="122" w:name="_Toc45180415"/>
      <w:r w:rsidRPr="00837544">
        <w:rPr>
          <w:rFonts w:hAnsi="標楷體" w:hint="eastAsia"/>
          <w:b/>
          <w:color w:val="000000" w:themeColor="text1"/>
        </w:rPr>
        <w:t>108年各</w:t>
      </w:r>
      <w:r w:rsidR="009517A7">
        <w:rPr>
          <w:rFonts w:hAnsi="標楷體" w:hint="eastAsia"/>
          <w:b/>
          <w:color w:val="000000" w:themeColor="text1"/>
        </w:rPr>
        <w:t>地院</w:t>
      </w:r>
      <w:r w:rsidRPr="00837544">
        <w:rPr>
          <w:rFonts w:hAnsi="標楷體" w:hint="eastAsia"/>
          <w:b/>
          <w:color w:val="000000" w:themeColor="text1"/>
        </w:rPr>
        <w:t>少年事件繳國庫、移送、標售情形</w:t>
      </w:r>
      <w:bookmarkEnd w:id="122"/>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1567"/>
        <w:gridCol w:w="1932"/>
        <w:gridCol w:w="1597"/>
        <w:gridCol w:w="1377"/>
        <w:gridCol w:w="719"/>
      </w:tblGrid>
      <w:tr w:rsidR="008778BC" w:rsidRPr="00837544" w14:paraId="42E1F060" w14:textId="77777777" w:rsidTr="005111F8">
        <w:trPr>
          <w:trHeight w:val="1429"/>
          <w:tblHeader/>
        </w:trPr>
        <w:tc>
          <w:tcPr>
            <w:tcW w:w="1558" w:type="dxa"/>
            <w:vAlign w:val="center"/>
          </w:tcPr>
          <w:p w14:paraId="560FDD59"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名稱</w:t>
            </w:r>
          </w:p>
        </w:tc>
        <w:tc>
          <w:tcPr>
            <w:tcW w:w="1419" w:type="dxa"/>
            <w:vAlign w:val="center"/>
          </w:tcPr>
          <w:p w14:paraId="39AB7666"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移送(毒品)數量</w:t>
            </w:r>
          </w:p>
        </w:tc>
        <w:tc>
          <w:tcPr>
            <w:tcW w:w="1984" w:type="dxa"/>
            <w:vAlign w:val="center"/>
          </w:tcPr>
          <w:p w14:paraId="01EA0372"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移送(槍、彈)</w:t>
            </w:r>
          </w:p>
          <w:p w14:paraId="0992DE78"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把、顆</w:t>
            </w:r>
          </w:p>
        </w:tc>
        <w:tc>
          <w:tcPr>
            <w:tcW w:w="1599" w:type="dxa"/>
            <w:vAlign w:val="center"/>
          </w:tcPr>
          <w:p w14:paraId="626D61F5"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繳國庫/元</w:t>
            </w:r>
          </w:p>
        </w:tc>
        <w:tc>
          <w:tcPr>
            <w:tcW w:w="1407" w:type="dxa"/>
            <w:vAlign w:val="center"/>
          </w:tcPr>
          <w:p w14:paraId="42A9E37C" w14:textId="620AAEA8" w:rsidR="008778BC" w:rsidRPr="00837544" w:rsidRDefault="008778BC" w:rsidP="005111F8">
            <w:pPr>
              <w:jc w:val="left"/>
              <w:rPr>
                <w:rFonts w:hAnsi="標楷體"/>
                <w:b/>
                <w:color w:val="000000" w:themeColor="text1"/>
                <w:sz w:val="28"/>
                <w:szCs w:val="28"/>
              </w:rPr>
            </w:pPr>
            <w:r w:rsidRPr="00837544">
              <w:rPr>
                <w:rFonts w:hAnsi="標楷體" w:hint="eastAsia"/>
                <w:b/>
                <w:color w:val="000000" w:themeColor="text1"/>
                <w:sz w:val="28"/>
                <w:szCs w:val="28"/>
              </w:rPr>
              <w:t>標售</w:t>
            </w:r>
            <w:r w:rsidR="005111F8">
              <w:rPr>
                <w:rFonts w:hAnsi="標楷體" w:hint="eastAsia"/>
                <w:b/>
                <w:color w:val="000000" w:themeColor="text1"/>
                <w:sz w:val="28"/>
                <w:szCs w:val="28"/>
              </w:rPr>
              <w:t>(件)</w:t>
            </w:r>
            <w:r w:rsidRPr="00837544">
              <w:rPr>
                <w:rFonts w:hAnsi="標楷體" w:hint="eastAsia"/>
                <w:b/>
                <w:color w:val="000000" w:themeColor="text1"/>
                <w:sz w:val="28"/>
                <w:szCs w:val="28"/>
              </w:rPr>
              <w:t>第5款/第7款/第8款</w:t>
            </w:r>
          </w:p>
        </w:tc>
        <w:tc>
          <w:tcPr>
            <w:tcW w:w="730" w:type="dxa"/>
            <w:vAlign w:val="center"/>
          </w:tcPr>
          <w:p w14:paraId="0A88F314" w14:textId="77777777" w:rsidR="008778BC" w:rsidRPr="00837544" w:rsidRDefault="008778BC" w:rsidP="009A36C3">
            <w:pPr>
              <w:jc w:val="left"/>
              <w:rPr>
                <w:rFonts w:hAnsi="標楷體"/>
                <w:b/>
                <w:color w:val="000000" w:themeColor="text1"/>
                <w:sz w:val="28"/>
                <w:szCs w:val="28"/>
              </w:rPr>
            </w:pPr>
            <w:r w:rsidRPr="00837544">
              <w:rPr>
                <w:rFonts w:hAnsi="標楷體" w:hint="eastAsia"/>
                <w:b/>
                <w:color w:val="000000" w:themeColor="text1"/>
                <w:sz w:val="28"/>
                <w:szCs w:val="28"/>
              </w:rPr>
              <w:t>備註</w:t>
            </w:r>
          </w:p>
        </w:tc>
      </w:tr>
      <w:tr w:rsidR="008778BC" w:rsidRPr="00837544" w14:paraId="38E3DC9B" w14:textId="77777777" w:rsidTr="005111F8">
        <w:trPr>
          <w:trHeight w:val="720"/>
        </w:trPr>
        <w:tc>
          <w:tcPr>
            <w:tcW w:w="1558" w:type="dxa"/>
            <w:vAlign w:val="center"/>
          </w:tcPr>
          <w:p w14:paraId="70CF6FDC" w14:textId="78BB5065"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臺北</w:t>
            </w:r>
            <w:r w:rsidR="009517A7">
              <w:rPr>
                <w:rFonts w:hAnsi="標楷體" w:hint="eastAsia"/>
                <w:color w:val="000000" w:themeColor="text1"/>
                <w:sz w:val="28"/>
                <w:szCs w:val="28"/>
              </w:rPr>
              <w:t>地院</w:t>
            </w:r>
          </w:p>
        </w:tc>
        <w:tc>
          <w:tcPr>
            <w:tcW w:w="1419" w:type="dxa"/>
            <w:vAlign w:val="center"/>
          </w:tcPr>
          <w:p w14:paraId="610334B8"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4件</w:t>
            </w:r>
          </w:p>
        </w:tc>
        <w:tc>
          <w:tcPr>
            <w:tcW w:w="1984" w:type="dxa"/>
            <w:vAlign w:val="center"/>
          </w:tcPr>
          <w:p w14:paraId="530A62F7"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50837BB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43</w:t>
            </w:r>
            <w:r w:rsidRPr="00837544">
              <w:rPr>
                <w:rFonts w:hAnsi="標楷體"/>
                <w:bCs/>
                <w:color w:val="000000" w:themeColor="text1"/>
                <w:sz w:val="28"/>
                <w:szCs w:val="28"/>
              </w:rPr>
              <w:t>,</w:t>
            </w:r>
            <w:r w:rsidRPr="00837544">
              <w:rPr>
                <w:rFonts w:hAnsi="標楷體" w:hint="eastAsia"/>
                <w:bCs/>
                <w:color w:val="000000" w:themeColor="text1"/>
                <w:sz w:val="28"/>
                <w:szCs w:val="28"/>
              </w:rPr>
              <w:t>800元</w:t>
            </w:r>
          </w:p>
        </w:tc>
        <w:tc>
          <w:tcPr>
            <w:tcW w:w="1407" w:type="dxa"/>
            <w:vAlign w:val="center"/>
          </w:tcPr>
          <w:p w14:paraId="5F2D069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5D62F87E" w14:textId="77777777" w:rsidR="008778BC" w:rsidRPr="00837544" w:rsidRDefault="008778BC" w:rsidP="009A36C3">
            <w:pPr>
              <w:jc w:val="left"/>
              <w:rPr>
                <w:rFonts w:hAnsi="標楷體"/>
                <w:bCs/>
                <w:color w:val="000000" w:themeColor="text1"/>
                <w:sz w:val="28"/>
                <w:szCs w:val="28"/>
              </w:rPr>
            </w:pPr>
          </w:p>
        </w:tc>
      </w:tr>
      <w:tr w:rsidR="008778BC" w:rsidRPr="00837544" w14:paraId="75C70B21" w14:textId="77777777" w:rsidTr="005111F8">
        <w:trPr>
          <w:trHeight w:val="708"/>
        </w:trPr>
        <w:tc>
          <w:tcPr>
            <w:tcW w:w="1558" w:type="dxa"/>
            <w:vAlign w:val="center"/>
          </w:tcPr>
          <w:p w14:paraId="1892F031" w14:textId="32359ED0"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士林</w:t>
            </w:r>
            <w:r w:rsidR="009517A7">
              <w:rPr>
                <w:rFonts w:hAnsi="標楷體" w:hint="eastAsia"/>
                <w:color w:val="000000" w:themeColor="text1"/>
                <w:sz w:val="28"/>
                <w:szCs w:val="28"/>
              </w:rPr>
              <w:t>地院</w:t>
            </w:r>
          </w:p>
        </w:tc>
        <w:tc>
          <w:tcPr>
            <w:tcW w:w="1419" w:type="dxa"/>
            <w:vAlign w:val="center"/>
          </w:tcPr>
          <w:p w14:paraId="58153F0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7件</w:t>
            </w:r>
          </w:p>
        </w:tc>
        <w:tc>
          <w:tcPr>
            <w:tcW w:w="1984" w:type="dxa"/>
            <w:vAlign w:val="center"/>
          </w:tcPr>
          <w:p w14:paraId="421F9E0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槍1把、彈792顆、彈殼18顆</w:t>
            </w:r>
          </w:p>
        </w:tc>
        <w:tc>
          <w:tcPr>
            <w:tcW w:w="1599" w:type="dxa"/>
            <w:vAlign w:val="center"/>
          </w:tcPr>
          <w:p w14:paraId="51FD3127"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407" w:type="dxa"/>
            <w:vAlign w:val="center"/>
          </w:tcPr>
          <w:p w14:paraId="7953861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144D551E" w14:textId="77777777" w:rsidR="008778BC" w:rsidRPr="00837544" w:rsidRDefault="008778BC" w:rsidP="009A36C3">
            <w:pPr>
              <w:jc w:val="left"/>
              <w:rPr>
                <w:rFonts w:hAnsi="標楷體"/>
                <w:bCs/>
                <w:color w:val="000000" w:themeColor="text1"/>
                <w:sz w:val="28"/>
                <w:szCs w:val="28"/>
              </w:rPr>
            </w:pPr>
          </w:p>
        </w:tc>
      </w:tr>
      <w:tr w:rsidR="008778BC" w:rsidRPr="00837544" w14:paraId="4823EE1C" w14:textId="77777777" w:rsidTr="005111F8">
        <w:trPr>
          <w:trHeight w:val="708"/>
        </w:trPr>
        <w:tc>
          <w:tcPr>
            <w:tcW w:w="1558" w:type="dxa"/>
            <w:vAlign w:val="center"/>
          </w:tcPr>
          <w:p w14:paraId="7002E9C5" w14:textId="2F60EDE3"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lastRenderedPageBreak/>
              <w:t>新北</w:t>
            </w:r>
            <w:r w:rsidR="009517A7">
              <w:rPr>
                <w:rFonts w:hAnsi="標楷體" w:hint="eastAsia"/>
                <w:color w:val="000000" w:themeColor="text1"/>
                <w:sz w:val="28"/>
                <w:szCs w:val="28"/>
              </w:rPr>
              <w:t>地院</w:t>
            </w:r>
          </w:p>
        </w:tc>
        <w:tc>
          <w:tcPr>
            <w:tcW w:w="1419" w:type="dxa"/>
            <w:vAlign w:val="center"/>
          </w:tcPr>
          <w:p w14:paraId="3ACF2347"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10件</w:t>
            </w:r>
          </w:p>
        </w:tc>
        <w:tc>
          <w:tcPr>
            <w:tcW w:w="1984" w:type="dxa"/>
            <w:vAlign w:val="center"/>
          </w:tcPr>
          <w:p w14:paraId="3789263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槍2把、彈50顆</w:t>
            </w:r>
          </w:p>
        </w:tc>
        <w:tc>
          <w:tcPr>
            <w:tcW w:w="1599" w:type="dxa"/>
            <w:vAlign w:val="center"/>
          </w:tcPr>
          <w:p w14:paraId="238D155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446,830元</w:t>
            </w:r>
          </w:p>
        </w:tc>
        <w:tc>
          <w:tcPr>
            <w:tcW w:w="1407" w:type="dxa"/>
            <w:vAlign w:val="center"/>
          </w:tcPr>
          <w:p w14:paraId="76790F0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第5款2件</w:t>
            </w:r>
          </w:p>
        </w:tc>
        <w:tc>
          <w:tcPr>
            <w:tcW w:w="730" w:type="dxa"/>
            <w:vAlign w:val="center"/>
          </w:tcPr>
          <w:p w14:paraId="1D43ABD6" w14:textId="77777777" w:rsidR="008778BC" w:rsidRPr="00837544" w:rsidRDefault="008778BC" w:rsidP="009A36C3">
            <w:pPr>
              <w:jc w:val="left"/>
              <w:rPr>
                <w:rFonts w:hAnsi="標楷體"/>
                <w:bCs/>
                <w:color w:val="000000" w:themeColor="text1"/>
                <w:sz w:val="28"/>
                <w:szCs w:val="28"/>
              </w:rPr>
            </w:pPr>
          </w:p>
        </w:tc>
      </w:tr>
      <w:tr w:rsidR="008778BC" w:rsidRPr="00837544" w14:paraId="206457DA" w14:textId="77777777" w:rsidTr="005111F8">
        <w:trPr>
          <w:trHeight w:val="720"/>
        </w:trPr>
        <w:tc>
          <w:tcPr>
            <w:tcW w:w="1558" w:type="dxa"/>
            <w:vAlign w:val="center"/>
          </w:tcPr>
          <w:p w14:paraId="257278F2" w14:textId="7AD4AEAE"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桃園</w:t>
            </w:r>
            <w:r w:rsidR="009517A7">
              <w:rPr>
                <w:rFonts w:hAnsi="標楷體" w:hint="eastAsia"/>
                <w:color w:val="000000" w:themeColor="text1"/>
                <w:sz w:val="28"/>
                <w:szCs w:val="28"/>
              </w:rPr>
              <w:t>地院</w:t>
            </w:r>
          </w:p>
        </w:tc>
        <w:tc>
          <w:tcPr>
            <w:tcW w:w="1419" w:type="dxa"/>
            <w:vAlign w:val="center"/>
          </w:tcPr>
          <w:p w14:paraId="3396AE6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393包</w:t>
            </w:r>
          </w:p>
        </w:tc>
        <w:tc>
          <w:tcPr>
            <w:tcW w:w="1984" w:type="dxa"/>
            <w:vAlign w:val="center"/>
          </w:tcPr>
          <w:p w14:paraId="36ADCB7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槍1把、彈1顆</w:t>
            </w:r>
          </w:p>
        </w:tc>
        <w:tc>
          <w:tcPr>
            <w:tcW w:w="1599" w:type="dxa"/>
            <w:vAlign w:val="center"/>
          </w:tcPr>
          <w:p w14:paraId="4463352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3,198,784元</w:t>
            </w:r>
          </w:p>
        </w:tc>
        <w:tc>
          <w:tcPr>
            <w:tcW w:w="1407" w:type="dxa"/>
            <w:vAlign w:val="center"/>
          </w:tcPr>
          <w:p w14:paraId="2CF9DC8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088CE61B" w14:textId="77777777" w:rsidR="008778BC" w:rsidRPr="00837544" w:rsidRDefault="008778BC" w:rsidP="009A36C3">
            <w:pPr>
              <w:jc w:val="left"/>
              <w:rPr>
                <w:rFonts w:hAnsi="標楷體"/>
                <w:bCs/>
                <w:color w:val="000000" w:themeColor="text1"/>
                <w:sz w:val="28"/>
                <w:szCs w:val="28"/>
              </w:rPr>
            </w:pPr>
          </w:p>
        </w:tc>
      </w:tr>
      <w:tr w:rsidR="008778BC" w:rsidRPr="00837544" w14:paraId="232649B4" w14:textId="77777777" w:rsidTr="005111F8">
        <w:trPr>
          <w:trHeight w:val="708"/>
        </w:trPr>
        <w:tc>
          <w:tcPr>
            <w:tcW w:w="1558" w:type="dxa"/>
            <w:vAlign w:val="center"/>
          </w:tcPr>
          <w:p w14:paraId="448B08F5" w14:textId="4CA9782C"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新竹</w:t>
            </w:r>
            <w:r w:rsidR="009517A7">
              <w:rPr>
                <w:rFonts w:hAnsi="標楷體" w:hint="eastAsia"/>
                <w:color w:val="000000" w:themeColor="text1"/>
                <w:sz w:val="28"/>
                <w:szCs w:val="28"/>
              </w:rPr>
              <w:t>地院</w:t>
            </w:r>
          </w:p>
        </w:tc>
        <w:tc>
          <w:tcPr>
            <w:tcW w:w="1419" w:type="dxa"/>
            <w:vAlign w:val="center"/>
          </w:tcPr>
          <w:p w14:paraId="24E372C7"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984" w:type="dxa"/>
            <w:vAlign w:val="center"/>
          </w:tcPr>
          <w:p w14:paraId="44B6F29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3986655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407" w:type="dxa"/>
            <w:vAlign w:val="center"/>
          </w:tcPr>
          <w:p w14:paraId="73E9F76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71C4BA26" w14:textId="77777777" w:rsidR="008778BC" w:rsidRPr="00837544" w:rsidRDefault="008778BC" w:rsidP="009A36C3">
            <w:pPr>
              <w:jc w:val="left"/>
              <w:rPr>
                <w:rFonts w:hAnsi="標楷體"/>
                <w:color w:val="000000" w:themeColor="text1"/>
                <w:sz w:val="28"/>
                <w:szCs w:val="28"/>
              </w:rPr>
            </w:pPr>
          </w:p>
        </w:tc>
      </w:tr>
      <w:tr w:rsidR="008778BC" w:rsidRPr="00837544" w14:paraId="21CC75E2" w14:textId="77777777" w:rsidTr="005111F8">
        <w:trPr>
          <w:trHeight w:val="708"/>
        </w:trPr>
        <w:tc>
          <w:tcPr>
            <w:tcW w:w="1558" w:type="dxa"/>
            <w:vAlign w:val="center"/>
          </w:tcPr>
          <w:p w14:paraId="0EE648A6" w14:textId="183E7C83"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苗栗</w:t>
            </w:r>
            <w:r w:rsidR="009517A7">
              <w:rPr>
                <w:rFonts w:hAnsi="標楷體" w:hint="eastAsia"/>
                <w:color w:val="000000" w:themeColor="text1"/>
                <w:sz w:val="28"/>
                <w:szCs w:val="28"/>
              </w:rPr>
              <w:t>地院</w:t>
            </w:r>
          </w:p>
        </w:tc>
        <w:tc>
          <w:tcPr>
            <w:tcW w:w="1419" w:type="dxa"/>
            <w:vAlign w:val="center"/>
          </w:tcPr>
          <w:p w14:paraId="337DBC0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984" w:type="dxa"/>
            <w:vAlign w:val="center"/>
          </w:tcPr>
          <w:p w14:paraId="79A258F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643AE29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407" w:type="dxa"/>
            <w:vAlign w:val="center"/>
          </w:tcPr>
          <w:p w14:paraId="4213171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第5款7件</w:t>
            </w:r>
            <w:r w:rsidRPr="00837544">
              <w:rPr>
                <w:rFonts w:hAnsi="標楷體"/>
                <w:bCs/>
                <w:color w:val="000000" w:themeColor="text1"/>
                <w:sz w:val="28"/>
                <w:szCs w:val="28"/>
              </w:rPr>
              <w:t xml:space="preserve"> </w:t>
            </w:r>
          </w:p>
        </w:tc>
        <w:tc>
          <w:tcPr>
            <w:tcW w:w="730" w:type="dxa"/>
            <w:vAlign w:val="center"/>
          </w:tcPr>
          <w:p w14:paraId="716A9B15" w14:textId="77777777" w:rsidR="008778BC" w:rsidRPr="00837544" w:rsidRDefault="008778BC" w:rsidP="009A36C3">
            <w:pPr>
              <w:jc w:val="left"/>
              <w:rPr>
                <w:rFonts w:hAnsi="標楷體"/>
                <w:bCs/>
                <w:color w:val="000000" w:themeColor="text1"/>
                <w:sz w:val="28"/>
                <w:szCs w:val="28"/>
              </w:rPr>
            </w:pPr>
          </w:p>
        </w:tc>
      </w:tr>
      <w:tr w:rsidR="008778BC" w:rsidRPr="00837544" w14:paraId="3B65347A" w14:textId="77777777" w:rsidTr="005111F8">
        <w:trPr>
          <w:trHeight w:val="720"/>
        </w:trPr>
        <w:tc>
          <w:tcPr>
            <w:tcW w:w="1558" w:type="dxa"/>
            <w:vAlign w:val="center"/>
          </w:tcPr>
          <w:p w14:paraId="3BD31F51" w14:textId="200535CB"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臺中</w:t>
            </w:r>
            <w:r w:rsidR="009517A7">
              <w:rPr>
                <w:rFonts w:hAnsi="標楷體" w:hint="eastAsia"/>
                <w:color w:val="000000" w:themeColor="text1"/>
                <w:sz w:val="28"/>
                <w:szCs w:val="28"/>
              </w:rPr>
              <w:t>地院</w:t>
            </w:r>
          </w:p>
        </w:tc>
        <w:tc>
          <w:tcPr>
            <w:tcW w:w="1419" w:type="dxa"/>
            <w:vAlign w:val="center"/>
          </w:tcPr>
          <w:p w14:paraId="2D65337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6件</w:t>
            </w:r>
          </w:p>
          <w:p w14:paraId="1E73B87E" w14:textId="7F384C44" w:rsidR="008778BC" w:rsidRPr="00837544" w:rsidRDefault="00855D2D" w:rsidP="009A36C3">
            <w:pPr>
              <w:jc w:val="left"/>
              <w:rPr>
                <w:rFonts w:hAnsi="標楷體"/>
                <w:bCs/>
                <w:color w:val="000000" w:themeColor="text1"/>
                <w:sz w:val="28"/>
                <w:szCs w:val="28"/>
              </w:rPr>
            </w:pPr>
            <w:r>
              <w:rPr>
                <w:rFonts w:hAnsi="標楷體" w:hint="eastAsia"/>
                <w:bCs/>
                <w:color w:val="000000" w:themeColor="text1"/>
                <w:sz w:val="28"/>
                <w:szCs w:val="28"/>
              </w:rPr>
              <w:t>(</w:t>
            </w:r>
            <w:r w:rsidR="008778BC" w:rsidRPr="00837544">
              <w:rPr>
                <w:rFonts w:hAnsi="標楷體" w:hint="eastAsia"/>
                <w:bCs/>
                <w:color w:val="000000" w:themeColor="text1"/>
                <w:sz w:val="28"/>
                <w:szCs w:val="28"/>
              </w:rPr>
              <w:t>458.6626公克</w:t>
            </w:r>
            <w:r>
              <w:rPr>
                <w:rFonts w:hAnsi="標楷體" w:hint="eastAsia"/>
                <w:bCs/>
                <w:color w:val="000000" w:themeColor="text1"/>
                <w:sz w:val="28"/>
                <w:szCs w:val="28"/>
              </w:rPr>
              <w:t>)</w:t>
            </w:r>
          </w:p>
        </w:tc>
        <w:tc>
          <w:tcPr>
            <w:tcW w:w="1984" w:type="dxa"/>
            <w:vAlign w:val="center"/>
          </w:tcPr>
          <w:p w14:paraId="58797AF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476F0A4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w:t>
            </w:r>
            <w:r w:rsidRPr="00837544">
              <w:rPr>
                <w:rFonts w:hAnsi="標楷體"/>
                <w:bCs/>
                <w:color w:val="000000" w:themeColor="text1"/>
                <w:sz w:val="28"/>
                <w:szCs w:val="28"/>
              </w:rPr>
              <w:t>,</w:t>
            </w:r>
            <w:r w:rsidRPr="00837544">
              <w:rPr>
                <w:rFonts w:hAnsi="標楷體" w:hint="eastAsia"/>
                <w:bCs/>
                <w:color w:val="000000" w:themeColor="text1"/>
                <w:sz w:val="28"/>
                <w:szCs w:val="28"/>
              </w:rPr>
              <w:t>372</w:t>
            </w:r>
            <w:r w:rsidRPr="00837544">
              <w:rPr>
                <w:rFonts w:hAnsi="標楷體"/>
                <w:bCs/>
                <w:color w:val="000000" w:themeColor="text1"/>
                <w:sz w:val="28"/>
                <w:szCs w:val="28"/>
              </w:rPr>
              <w:t>,</w:t>
            </w:r>
            <w:r w:rsidRPr="00837544">
              <w:rPr>
                <w:rFonts w:hAnsi="標楷體" w:hint="eastAsia"/>
                <w:bCs/>
                <w:color w:val="000000" w:themeColor="text1"/>
                <w:sz w:val="28"/>
                <w:szCs w:val="28"/>
              </w:rPr>
              <w:t>833元</w:t>
            </w:r>
          </w:p>
        </w:tc>
        <w:tc>
          <w:tcPr>
            <w:tcW w:w="1407" w:type="dxa"/>
            <w:vAlign w:val="center"/>
          </w:tcPr>
          <w:p w14:paraId="09E9461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5533B2F5" w14:textId="77777777" w:rsidR="008778BC" w:rsidRPr="00837544" w:rsidRDefault="008778BC" w:rsidP="009A36C3">
            <w:pPr>
              <w:jc w:val="left"/>
              <w:rPr>
                <w:rFonts w:hAnsi="標楷體"/>
                <w:bCs/>
                <w:color w:val="000000" w:themeColor="text1"/>
                <w:sz w:val="28"/>
                <w:szCs w:val="28"/>
              </w:rPr>
            </w:pPr>
          </w:p>
        </w:tc>
      </w:tr>
      <w:tr w:rsidR="008778BC" w:rsidRPr="00837544" w14:paraId="0E323EAA" w14:textId="77777777" w:rsidTr="005111F8">
        <w:trPr>
          <w:trHeight w:val="708"/>
        </w:trPr>
        <w:tc>
          <w:tcPr>
            <w:tcW w:w="1558" w:type="dxa"/>
            <w:vAlign w:val="center"/>
          </w:tcPr>
          <w:p w14:paraId="349AED22" w14:textId="7A8E085D"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彰化</w:t>
            </w:r>
            <w:r w:rsidR="009517A7">
              <w:rPr>
                <w:rFonts w:hAnsi="標楷體" w:hint="eastAsia"/>
                <w:color w:val="000000" w:themeColor="text1"/>
                <w:sz w:val="28"/>
                <w:szCs w:val="28"/>
              </w:rPr>
              <w:t>地院</w:t>
            </w:r>
          </w:p>
        </w:tc>
        <w:tc>
          <w:tcPr>
            <w:tcW w:w="1419" w:type="dxa"/>
            <w:vAlign w:val="center"/>
          </w:tcPr>
          <w:p w14:paraId="36880FC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984" w:type="dxa"/>
            <w:vAlign w:val="center"/>
          </w:tcPr>
          <w:p w14:paraId="1CD1809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2C3EBEA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176,000元</w:t>
            </w:r>
          </w:p>
        </w:tc>
        <w:tc>
          <w:tcPr>
            <w:tcW w:w="1407" w:type="dxa"/>
            <w:vAlign w:val="center"/>
          </w:tcPr>
          <w:p w14:paraId="7E25D7E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0CD97A37" w14:textId="77777777" w:rsidR="008778BC" w:rsidRPr="00837544" w:rsidRDefault="008778BC" w:rsidP="009A36C3">
            <w:pPr>
              <w:jc w:val="left"/>
              <w:rPr>
                <w:rFonts w:hAnsi="標楷體"/>
                <w:bCs/>
                <w:color w:val="000000" w:themeColor="text1"/>
                <w:sz w:val="28"/>
                <w:szCs w:val="28"/>
              </w:rPr>
            </w:pPr>
          </w:p>
        </w:tc>
      </w:tr>
      <w:tr w:rsidR="008778BC" w:rsidRPr="00837544" w14:paraId="3A7595ED" w14:textId="77777777" w:rsidTr="005111F8">
        <w:trPr>
          <w:trHeight w:val="708"/>
        </w:trPr>
        <w:tc>
          <w:tcPr>
            <w:tcW w:w="1558" w:type="dxa"/>
            <w:vAlign w:val="center"/>
          </w:tcPr>
          <w:p w14:paraId="389AB974" w14:textId="4D96D3AA"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南投</w:t>
            </w:r>
            <w:r w:rsidR="009517A7">
              <w:rPr>
                <w:rFonts w:hAnsi="標楷體" w:hint="eastAsia"/>
                <w:color w:val="000000" w:themeColor="text1"/>
                <w:sz w:val="28"/>
                <w:szCs w:val="28"/>
              </w:rPr>
              <w:t>地院</w:t>
            </w:r>
          </w:p>
        </w:tc>
        <w:tc>
          <w:tcPr>
            <w:tcW w:w="1419" w:type="dxa"/>
            <w:vAlign w:val="center"/>
          </w:tcPr>
          <w:p w14:paraId="22C96BB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9包</w:t>
            </w:r>
          </w:p>
        </w:tc>
        <w:tc>
          <w:tcPr>
            <w:tcW w:w="1984" w:type="dxa"/>
            <w:vAlign w:val="center"/>
          </w:tcPr>
          <w:p w14:paraId="2436E7E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696B9C9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407" w:type="dxa"/>
            <w:vAlign w:val="center"/>
          </w:tcPr>
          <w:p w14:paraId="60639A4F"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6823A4C9" w14:textId="77777777" w:rsidR="008778BC" w:rsidRPr="00837544" w:rsidRDefault="008778BC" w:rsidP="009A36C3">
            <w:pPr>
              <w:jc w:val="left"/>
              <w:rPr>
                <w:rFonts w:hAnsi="標楷體"/>
                <w:bCs/>
                <w:color w:val="000000" w:themeColor="text1"/>
                <w:sz w:val="28"/>
                <w:szCs w:val="28"/>
              </w:rPr>
            </w:pPr>
          </w:p>
        </w:tc>
      </w:tr>
      <w:tr w:rsidR="008778BC" w:rsidRPr="00837544" w14:paraId="10783B06" w14:textId="77777777" w:rsidTr="005111F8">
        <w:trPr>
          <w:trHeight w:val="708"/>
        </w:trPr>
        <w:tc>
          <w:tcPr>
            <w:tcW w:w="1558" w:type="dxa"/>
            <w:vAlign w:val="center"/>
          </w:tcPr>
          <w:p w14:paraId="4C0575F2" w14:textId="663CC6D1"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雲林</w:t>
            </w:r>
            <w:r w:rsidR="009517A7">
              <w:rPr>
                <w:rFonts w:hAnsi="標楷體" w:hint="eastAsia"/>
                <w:color w:val="000000" w:themeColor="text1"/>
                <w:sz w:val="28"/>
                <w:szCs w:val="28"/>
              </w:rPr>
              <w:t>地院</w:t>
            </w:r>
          </w:p>
        </w:tc>
        <w:tc>
          <w:tcPr>
            <w:tcW w:w="1419" w:type="dxa"/>
            <w:vAlign w:val="center"/>
          </w:tcPr>
          <w:p w14:paraId="088A9E62"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6件</w:t>
            </w:r>
          </w:p>
        </w:tc>
        <w:tc>
          <w:tcPr>
            <w:tcW w:w="1984" w:type="dxa"/>
            <w:vAlign w:val="center"/>
          </w:tcPr>
          <w:p w14:paraId="48EAC46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717E9DF4"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0</w:t>
            </w:r>
            <w:r w:rsidRPr="00837544">
              <w:rPr>
                <w:rFonts w:hAnsi="標楷體" w:hint="eastAsia"/>
                <w:bCs/>
                <w:color w:val="000000" w:themeColor="text1"/>
                <w:sz w:val="28"/>
                <w:szCs w:val="28"/>
              </w:rPr>
              <w:t>元</w:t>
            </w:r>
          </w:p>
        </w:tc>
        <w:tc>
          <w:tcPr>
            <w:tcW w:w="1407" w:type="dxa"/>
            <w:vAlign w:val="center"/>
          </w:tcPr>
          <w:p w14:paraId="217E8C5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0EDB5C7F" w14:textId="77777777" w:rsidR="008778BC" w:rsidRPr="00837544" w:rsidRDefault="008778BC" w:rsidP="009A36C3">
            <w:pPr>
              <w:jc w:val="left"/>
              <w:rPr>
                <w:rFonts w:hAnsi="標楷體"/>
                <w:bCs/>
                <w:color w:val="000000" w:themeColor="text1"/>
                <w:sz w:val="28"/>
                <w:szCs w:val="28"/>
              </w:rPr>
            </w:pPr>
          </w:p>
        </w:tc>
      </w:tr>
      <w:tr w:rsidR="008778BC" w:rsidRPr="00837544" w14:paraId="2C60D35F" w14:textId="77777777" w:rsidTr="005111F8">
        <w:trPr>
          <w:trHeight w:val="720"/>
        </w:trPr>
        <w:tc>
          <w:tcPr>
            <w:tcW w:w="1558" w:type="dxa"/>
            <w:vAlign w:val="center"/>
          </w:tcPr>
          <w:p w14:paraId="6F7D0236" w14:textId="55D4899C"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嘉義</w:t>
            </w:r>
            <w:r w:rsidR="009517A7">
              <w:rPr>
                <w:rFonts w:hAnsi="標楷體" w:hint="eastAsia"/>
                <w:color w:val="000000" w:themeColor="text1"/>
                <w:sz w:val="28"/>
                <w:szCs w:val="28"/>
              </w:rPr>
              <w:t>地院</w:t>
            </w:r>
          </w:p>
        </w:tc>
        <w:tc>
          <w:tcPr>
            <w:tcW w:w="1419" w:type="dxa"/>
            <w:vAlign w:val="center"/>
          </w:tcPr>
          <w:p w14:paraId="29CAB1D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4件</w:t>
            </w:r>
          </w:p>
        </w:tc>
        <w:tc>
          <w:tcPr>
            <w:tcW w:w="1984" w:type="dxa"/>
            <w:vAlign w:val="center"/>
          </w:tcPr>
          <w:p w14:paraId="6014CE2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1936B57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407" w:type="dxa"/>
            <w:vAlign w:val="center"/>
          </w:tcPr>
          <w:p w14:paraId="62DB9E1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第8款1件</w:t>
            </w:r>
          </w:p>
        </w:tc>
        <w:tc>
          <w:tcPr>
            <w:tcW w:w="730" w:type="dxa"/>
            <w:vAlign w:val="center"/>
          </w:tcPr>
          <w:p w14:paraId="1E4DDE96" w14:textId="77777777" w:rsidR="008778BC" w:rsidRPr="00837544" w:rsidRDefault="008778BC" w:rsidP="009A36C3">
            <w:pPr>
              <w:jc w:val="left"/>
              <w:rPr>
                <w:rFonts w:hAnsi="標楷體"/>
                <w:bCs/>
                <w:color w:val="000000" w:themeColor="text1"/>
                <w:sz w:val="28"/>
                <w:szCs w:val="28"/>
              </w:rPr>
            </w:pPr>
          </w:p>
        </w:tc>
      </w:tr>
      <w:tr w:rsidR="008778BC" w:rsidRPr="00837544" w14:paraId="3ACDB15E" w14:textId="77777777" w:rsidTr="005111F8">
        <w:trPr>
          <w:trHeight w:val="708"/>
        </w:trPr>
        <w:tc>
          <w:tcPr>
            <w:tcW w:w="1558" w:type="dxa"/>
            <w:vAlign w:val="center"/>
          </w:tcPr>
          <w:p w14:paraId="1999A3CE" w14:textId="2ED46EE2"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臺南</w:t>
            </w:r>
            <w:r w:rsidR="009517A7">
              <w:rPr>
                <w:rFonts w:hAnsi="標楷體" w:hint="eastAsia"/>
                <w:color w:val="000000" w:themeColor="text1"/>
                <w:sz w:val="28"/>
                <w:szCs w:val="28"/>
              </w:rPr>
              <w:t>地院</w:t>
            </w:r>
          </w:p>
        </w:tc>
        <w:tc>
          <w:tcPr>
            <w:tcW w:w="1419" w:type="dxa"/>
            <w:vAlign w:val="center"/>
          </w:tcPr>
          <w:p w14:paraId="362DC378"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2件</w:t>
            </w:r>
          </w:p>
        </w:tc>
        <w:tc>
          <w:tcPr>
            <w:tcW w:w="1984" w:type="dxa"/>
            <w:vAlign w:val="center"/>
          </w:tcPr>
          <w:p w14:paraId="14B09DD3"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56A36937"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0元</w:t>
            </w:r>
          </w:p>
        </w:tc>
        <w:tc>
          <w:tcPr>
            <w:tcW w:w="1407" w:type="dxa"/>
            <w:vAlign w:val="center"/>
          </w:tcPr>
          <w:p w14:paraId="56083A59"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730" w:type="dxa"/>
            <w:vAlign w:val="center"/>
          </w:tcPr>
          <w:p w14:paraId="14B33A3B" w14:textId="77777777" w:rsidR="008778BC" w:rsidRPr="00837544" w:rsidRDefault="008778BC" w:rsidP="009A36C3">
            <w:pPr>
              <w:jc w:val="left"/>
              <w:rPr>
                <w:rFonts w:hAnsi="標楷體"/>
                <w:color w:val="000000" w:themeColor="text1"/>
                <w:sz w:val="28"/>
                <w:szCs w:val="28"/>
              </w:rPr>
            </w:pPr>
          </w:p>
        </w:tc>
      </w:tr>
      <w:tr w:rsidR="008778BC" w:rsidRPr="00837544" w14:paraId="624E01BF" w14:textId="77777777" w:rsidTr="005111F8">
        <w:trPr>
          <w:trHeight w:val="708"/>
        </w:trPr>
        <w:tc>
          <w:tcPr>
            <w:tcW w:w="1558" w:type="dxa"/>
            <w:vAlign w:val="center"/>
          </w:tcPr>
          <w:p w14:paraId="001A2504" w14:textId="2294FE32"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高雄</w:t>
            </w:r>
            <w:r w:rsidR="009517A7">
              <w:rPr>
                <w:rFonts w:hAnsi="標楷體" w:hint="eastAsia"/>
                <w:color w:val="000000" w:themeColor="text1"/>
                <w:sz w:val="28"/>
                <w:szCs w:val="28"/>
              </w:rPr>
              <w:t>地院</w:t>
            </w:r>
          </w:p>
        </w:tc>
        <w:tc>
          <w:tcPr>
            <w:tcW w:w="1419" w:type="dxa"/>
            <w:vAlign w:val="center"/>
          </w:tcPr>
          <w:p w14:paraId="060AB0F8"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p>
        </w:tc>
        <w:tc>
          <w:tcPr>
            <w:tcW w:w="1984" w:type="dxa"/>
            <w:vAlign w:val="center"/>
          </w:tcPr>
          <w:p w14:paraId="6333DB81"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5778E207"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407" w:type="dxa"/>
            <w:vAlign w:val="center"/>
          </w:tcPr>
          <w:p w14:paraId="53840B65"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730" w:type="dxa"/>
            <w:vAlign w:val="center"/>
          </w:tcPr>
          <w:p w14:paraId="0BB60E44" w14:textId="77777777" w:rsidR="008778BC" w:rsidRPr="00837544" w:rsidRDefault="008778BC" w:rsidP="009A36C3">
            <w:pPr>
              <w:jc w:val="left"/>
              <w:rPr>
                <w:rFonts w:hAnsi="標楷體"/>
                <w:color w:val="000000" w:themeColor="text1"/>
                <w:sz w:val="28"/>
                <w:szCs w:val="28"/>
              </w:rPr>
            </w:pPr>
          </w:p>
        </w:tc>
      </w:tr>
      <w:tr w:rsidR="008778BC" w:rsidRPr="00837544" w14:paraId="0CB91E91" w14:textId="77777777" w:rsidTr="005111F8">
        <w:trPr>
          <w:trHeight w:val="708"/>
        </w:trPr>
        <w:tc>
          <w:tcPr>
            <w:tcW w:w="1558" w:type="dxa"/>
            <w:vAlign w:val="center"/>
          </w:tcPr>
          <w:p w14:paraId="65A5DB52" w14:textId="52EEF4D9"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橋頭</w:t>
            </w:r>
            <w:r w:rsidR="009517A7">
              <w:rPr>
                <w:rFonts w:hAnsi="標楷體" w:hint="eastAsia"/>
                <w:color w:val="000000" w:themeColor="text1"/>
                <w:sz w:val="28"/>
                <w:szCs w:val="28"/>
              </w:rPr>
              <w:t>地院</w:t>
            </w:r>
          </w:p>
        </w:tc>
        <w:tc>
          <w:tcPr>
            <w:tcW w:w="1419" w:type="dxa"/>
            <w:vAlign w:val="center"/>
          </w:tcPr>
          <w:p w14:paraId="26DBB7F3"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p>
        </w:tc>
        <w:tc>
          <w:tcPr>
            <w:tcW w:w="1984" w:type="dxa"/>
            <w:vAlign w:val="center"/>
          </w:tcPr>
          <w:p w14:paraId="562CB2FA"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0BDB0886"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407" w:type="dxa"/>
            <w:vAlign w:val="center"/>
          </w:tcPr>
          <w:p w14:paraId="6CE2BF23"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730" w:type="dxa"/>
            <w:vAlign w:val="center"/>
          </w:tcPr>
          <w:p w14:paraId="51CBA656" w14:textId="77777777" w:rsidR="008778BC" w:rsidRPr="00837544" w:rsidRDefault="008778BC" w:rsidP="009A36C3">
            <w:pPr>
              <w:jc w:val="left"/>
              <w:rPr>
                <w:rFonts w:hAnsi="標楷體"/>
                <w:color w:val="000000" w:themeColor="text1"/>
                <w:sz w:val="28"/>
                <w:szCs w:val="28"/>
              </w:rPr>
            </w:pPr>
          </w:p>
        </w:tc>
      </w:tr>
      <w:tr w:rsidR="008778BC" w:rsidRPr="00837544" w14:paraId="22F53136" w14:textId="77777777" w:rsidTr="005111F8">
        <w:trPr>
          <w:trHeight w:val="720"/>
        </w:trPr>
        <w:tc>
          <w:tcPr>
            <w:tcW w:w="1558" w:type="dxa"/>
            <w:vAlign w:val="center"/>
          </w:tcPr>
          <w:p w14:paraId="34D654AD" w14:textId="3CB8BD8B"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屏東</w:t>
            </w:r>
            <w:r w:rsidR="009517A7">
              <w:rPr>
                <w:rFonts w:hAnsi="標楷體" w:hint="eastAsia"/>
                <w:color w:val="000000" w:themeColor="text1"/>
                <w:sz w:val="28"/>
                <w:szCs w:val="28"/>
              </w:rPr>
              <w:t>地院</w:t>
            </w:r>
          </w:p>
        </w:tc>
        <w:tc>
          <w:tcPr>
            <w:tcW w:w="1419" w:type="dxa"/>
            <w:vAlign w:val="center"/>
          </w:tcPr>
          <w:p w14:paraId="1D7B4CF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11件</w:t>
            </w:r>
          </w:p>
        </w:tc>
        <w:tc>
          <w:tcPr>
            <w:tcW w:w="1984" w:type="dxa"/>
            <w:vAlign w:val="center"/>
          </w:tcPr>
          <w:p w14:paraId="1E434FBB"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槍0把、彈11顆</w:t>
            </w:r>
          </w:p>
        </w:tc>
        <w:tc>
          <w:tcPr>
            <w:tcW w:w="1599" w:type="dxa"/>
            <w:vAlign w:val="center"/>
          </w:tcPr>
          <w:p w14:paraId="175689C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w:t>
            </w:r>
            <w:r w:rsidRPr="00837544">
              <w:rPr>
                <w:rFonts w:hAnsi="標楷體"/>
                <w:bCs/>
                <w:color w:val="000000" w:themeColor="text1"/>
                <w:sz w:val="28"/>
                <w:szCs w:val="28"/>
              </w:rPr>
              <w:t>,</w:t>
            </w:r>
            <w:r w:rsidRPr="00837544">
              <w:rPr>
                <w:rFonts w:hAnsi="標楷體" w:hint="eastAsia"/>
                <w:bCs/>
                <w:color w:val="000000" w:themeColor="text1"/>
                <w:sz w:val="28"/>
                <w:szCs w:val="28"/>
              </w:rPr>
              <w:t>000元</w:t>
            </w:r>
          </w:p>
        </w:tc>
        <w:tc>
          <w:tcPr>
            <w:tcW w:w="1407" w:type="dxa"/>
            <w:vAlign w:val="center"/>
          </w:tcPr>
          <w:p w14:paraId="6DF0971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41E25575" w14:textId="77777777" w:rsidR="008778BC" w:rsidRPr="00837544" w:rsidRDefault="008778BC" w:rsidP="009A36C3">
            <w:pPr>
              <w:jc w:val="left"/>
              <w:rPr>
                <w:rFonts w:hAnsi="標楷體"/>
                <w:bCs/>
                <w:color w:val="000000" w:themeColor="text1"/>
                <w:sz w:val="28"/>
                <w:szCs w:val="28"/>
              </w:rPr>
            </w:pPr>
          </w:p>
        </w:tc>
      </w:tr>
      <w:tr w:rsidR="008778BC" w:rsidRPr="00837544" w14:paraId="3705643C" w14:textId="77777777" w:rsidTr="005111F8">
        <w:trPr>
          <w:trHeight w:val="708"/>
        </w:trPr>
        <w:tc>
          <w:tcPr>
            <w:tcW w:w="1558" w:type="dxa"/>
            <w:vAlign w:val="center"/>
          </w:tcPr>
          <w:p w14:paraId="336DB7F0" w14:textId="1B3FE2FE"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臺東</w:t>
            </w:r>
            <w:r w:rsidR="009517A7">
              <w:rPr>
                <w:rFonts w:hAnsi="標楷體" w:hint="eastAsia"/>
                <w:color w:val="000000" w:themeColor="text1"/>
                <w:sz w:val="28"/>
                <w:szCs w:val="28"/>
              </w:rPr>
              <w:t>地院</w:t>
            </w:r>
          </w:p>
        </w:tc>
        <w:tc>
          <w:tcPr>
            <w:tcW w:w="1419" w:type="dxa"/>
            <w:vAlign w:val="center"/>
          </w:tcPr>
          <w:p w14:paraId="13364B6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984" w:type="dxa"/>
            <w:vAlign w:val="center"/>
          </w:tcPr>
          <w:p w14:paraId="24F87B40"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6B9D1A3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0元</w:t>
            </w:r>
          </w:p>
        </w:tc>
        <w:tc>
          <w:tcPr>
            <w:tcW w:w="1407" w:type="dxa"/>
            <w:vAlign w:val="center"/>
          </w:tcPr>
          <w:p w14:paraId="0504AE1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1F987677" w14:textId="77777777" w:rsidR="008778BC" w:rsidRPr="00837544" w:rsidRDefault="008778BC" w:rsidP="009A36C3">
            <w:pPr>
              <w:jc w:val="left"/>
              <w:rPr>
                <w:rFonts w:hAnsi="標楷體"/>
                <w:bCs/>
                <w:color w:val="000000" w:themeColor="text1"/>
                <w:sz w:val="28"/>
                <w:szCs w:val="28"/>
              </w:rPr>
            </w:pPr>
          </w:p>
        </w:tc>
      </w:tr>
      <w:tr w:rsidR="008778BC" w:rsidRPr="00837544" w14:paraId="35DA7AFF" w14:textId="77777777" w:rsidTr="005111F8">
        <w:trPr>
          <w:trHeight w:val="708"/>
        </w:trPr>
        <w:tc>
          <w:tcPr>
            <w:tcW w:w="1558" w:type="dxa"/>
            <w:vAlign w:val="center"/>
          </w:tcPr>
          <w:p w14:paraId="64E323B1" w14:textId="1AB637B2"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花蓮</w:t>
            </w:r>
            <w:r w:rsidR="009517A7">
              <w:rPr>
                <w:rFonts w:hAnsi="標楷體" w:hint="eastAsia"/>
                <w:color w:val="000000" w:themeColor="text1"/>
                <w:sz w:val="28"/>
                <w:szCs w:val="28"/>
              </w:rPr>
              <w:t>地院</w:t>
            </w:r>
          </w:p>
        </w:tc>
        <w:tc>
          <w:tcPr>
            <w:tcW w:w="1419" w:type="dxa"/>
            <w:vAlign w:val="center"/>
          </w:tcPr>
          <w:p w14:paraId="78DD2B98"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0</w:t>
            </w:r>
          </w:p>
        </w:tc>
        <w:tc>
          <w:tcPr>
            <w:tcW w:w="1984" w:type="dxa"/>
            <w:vAlign w:val="center"/>
          </w:tcPr>
          <w:p w14:paraId="57DE4E71"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0674385F"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1</w:t>
            </w:r>
            <w:r w:rsidRPr="00837544">
              <w:rPr>
                <w:rFonts w:hAnsi="標楷體" w:hint="eastAsia"/>
                <w:bCs/>
                <w:color w:val="000000" w:themeColor="text1"/>
                <w:sz w:val="28"/>
                <w:szCs w:val="28"/>
              </w:rPr>
              <w:t>,</w:t>
            </w:r>
            <w:r w:rsidRPr="00837544">
              <w:rPr>
                <w:rFonts w:hAnsi="標楷體"/>
                <w:bCs/>
                <w:color w:val="000000" w:themeColor="text1"/>
                <w:sz w:val="28"/>
                <w:szCs w:val="28"/>
              </w:rPr>
              <w:t>000</w:t>
            </w:r>
            <w:r w:rsidRPr="00837544">
              <w:rPr>
                <w:rFonts w:hAnsi="標楷體" w:hint="eastAsia"/>
                <w:bCs/>
                <w:color w:val="000000" w:themeColor="text1"/>
                <w:sz w:val="28"/>
                <w:szCs w:val="28"/>
              </w:rPr>
              <w:t>元</w:t>
            </w:r>
          </w:p>
        </w:tc>
        <w:tc>
          <w:tcPr>
            <w:tcW w:w="1407" w:type="dxa"/>
            <w:vAlign w:val="center"/>
          </w:tcPr>
          <w:p w14:paraId="33A33688"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176FC4B8" w14:textId="77777777" w:rsidR="008778BC" w:rsidRPr="00837544" w:rsidRDefault="008778BC" w:rsidP="009A36C3">
            <w:pPr>
              <w:jc w:val="left"/>
              <w:rPr>
                <w:rFonts w:hAnsi="標楷體"/>
                <w:bCs/>
                <w:color w:val="000000" w:themeColor="text1"/>
                <w:sz w:val="28"/>
                <w:szCs w:val="28"/>
              </w:rPr>
            </w:pPr>
          </w:p>
        </w:tc>
      </w:tr>
      <w:tr w:rsidR="008778BC" w:rsidRPr="00837544" w14:paraId="736CF62C" w14:textId="77777777" w:rsidTr="005111F8">
        <w:trPr>
          <w:trHeight w:val="708"/>
        </w:trPr>
        <w:tc>
          <w:tcPr>
            <w:tcW w:w="1558" w:type="dxa"/>
            <w:vAlign w:val="center"/>
          </w:tcPr>
          <w:p w14:paraId="19AD4C4D" w14:textId="39F8EFE5"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lastRenderedPageBreak/>
              <w:t>宜蘭</w:t>
            </w:r>
            <w:r w:rsidR="009517A7">
              <w:rPr>
                <w:rFonts w:hAnsi="標楷體" w:hint="eastAsia"/>
                <w:color w:val="000000" w:themeColor="text1"/>
                <w:sz w:val="28"/>
                <w:szCs w:val="28"/>
              </w:rPr>
              <w:t>地院</w:t>
            </w:r>
          </w:p>
        </w:tc>
        <w:tc>
          <w:tcPr>
            <w:tcW w:w="1419" w:type="dxa"/>
            <w:vAlign w:val="center"/>
          </w:tcPr>
          <w:p w14:paraId="2854DA4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3包</w:t>
            </w:r>
          </w:p>
          <w:p w14:paraId="5A468106" w14:textId="08D28BA3" w:rsidR="008778BC" w:rsidRPr="00837544" w:rsidRDefault="00855D2D" w:rsidP="009A36C3">
            <w:pPr>
              <w:jc w:val="left"/>
              <w:rPr>
                <w:rFonts w:hAnsi="標楷體"/>
                <w:bCs/>
                <w:color w:val="000000" w:themeColor="text1"/>
                <w:sz w:val="28"/>
                <w:szCs w:val="28"/>
              </w:rPr>
            </w:pPr>
            <w:r>
              <w:rPr>
                <w:rFonts w:hAnsi="標楷體" w:hint="eastAsia"/>
                <w:bCs/>
                <w:color w:val="000000" w:themeColor="text1"/>
                <w:sz w:val="28"/>
                <w:szCs w:val="28"/>
              </w:rPr>
              <w:t>(</w:t>
            </w:r>
            <w:r w:rsidR="008778BC" w:rsidRPr="00837544">
              <w:rPr>
                <w:rFonts w:hAnsi="標楷體" w:hint="eastAsia"/>
                <w:bCs/>
                <w:color w:val="000000" w:themeColor="text1"/>
                <w:sz w:val="28"/>
                <w:szCs w:val="28"/>
              </w:rPr>
              <w:t>1.6621公克</w:t>
            </w:r>
            <w:r>
              <w:rPr>
                <w:rFonts w:hAnsi="標楷體" w:hint="eastAsia"/>
                <w:bCs/>
                <w:color w:val="000000" w:themeColor="text1"/>
                <w:sz w:val="28"/>
                <w:szCs w:val="28"/>
              </w:rPr>
              <w:t>)</w:t>
            </w:r>
          </w:p>
        </w:tc>
        <w:tc>
          <w:tcPr>
            <w:tcW w:w="1984" w:type="dxa"/>
            <w:vAlign w:val="center"/>
          </w:tcPr>
          <w:p w14:paraId="5DD0BBF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槍5把、彈0顆</w:t>
            </w:r>
          </w:p>
        </w:tc>
        <w:tc>
          <w:tcPr>
            <w:tcW w:w="1599" w:type="dxa"/>
            <w:vAlign w:val="center"/>
          </w:tcPr>
          <w:p w14:paraId="2BC7C51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25,000元</w:t>
            </w:r>
          </w:p>
        </w:tc>
        <w:tc>
          <w:tcPr>
            <w:tcW w:w="1407" w:type="dxa"/>
            <w:vAlign w:val="center"/>
          </w:tcPr>
          <w:p w14:paraId="29E05BA5"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1F289871" w14:textId="77777777" w:rsidR="008778BC" w:rsidRPr="00837544" w:rsidRDefault="008778BC" w:rsidP="009A36C3">
            <w:pPr>
              <w:jc w:val="left"/>
              <w:rPr>
                <w:rFonts w:hAnsi="標楷體"/>
                <w:bCs/>
                <w:color w:val="000000" w:themeColor="text1"/>
                <w:sz w:val="28"/>
                <w:szCs w:val="28"/>
              </w:rPr>
            </w:pPr>
          </w:p>
        </w:tc>
      </w:tr>
      <w:tr w:rsidR="008778BC" w:rsidRPr="00837544" w14:paraId="4C64E76B" w14:textId="77777777" w:rsidTr="005111F8">
        <w:trPr>
          <w:trHeight w:val="720"/>
        </w:trPr>
        <w:tc>
          <w:tcPr>
            <w:tcW w:w="1558" w:type="dxa"/>
            <w:vAlign w:val="center"/>
          </w:tcPr>
          <w:p w14:paraId="362CEEFF" w14:textId="29E6B68E"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基隆</w:t>
            </w:r>
            <w:r w:rsidR="009517A7">
              <w:rPr>
                <w:rFonts w:hAnsi="標楷體" w:hint="eastAsia"/>
                <w:color w:val="000000" w:themeColor="text1"/>
                <w:sz w:val="28"/>
                <w:szCs w:val="28"/>
              </w:rPr>
              <w:t>地院</w:t>
            </w:r>
          </w:p>
        </w:tc>
        <w:tc>
          <w:tcPr>
            <w:tcW w:w="1419" w:type="dxa"/>
            <w:vAlign w:val="center"/>
          </w:tcPr>
          <w:p w14:paraId="74D96D99"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4件</w:t>
            </w:r>
          </w:p>
        </w:tc>
        <w:tc>
          <w:tcPr>
            <w:tcW w:w="1984" w:type="dxa"/>
            <w:vAlign w:val="center"/>
          </w:tcPr>
          <w:p w14:paraId="544E72ED"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槍1把、彈0顆</w:t>
            </w:r>
          </w:p>
        </w:tc>
        <w:tc>
          <w:tcPr>
            <w:tcW w:w="1599" w:type="dxa"/>
            <w:vAlign w:val="center"/>
          </w:tcPr>
          <w:p w14:paraId="609BE11C"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1,750元</w:t>
            </w:r>
          </w:p>
        </w:tc>
        <w:tc>
          <w:tcPr>
            <w:tcW w:w="1407" w:type="dxa"/>
            <w:vAlign w:val="center"/>
          </w:tcPr>
          <w:p w14:paraId="5717E868"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4B3BB393" w14:textId="77777777" w:rsidR="008778BC" w:rsidRPr="00837544" w:rsidRDefault="008778BC" w:rsidP="009A36C3">
            <w:pPr>
              <w:jc w:val="left"/>
              <w:rPr>
                <w:rFonts w:hAnsi="標楷體"/>
                <w:bCs/>
                <w:color w:val="000000" w:themeColor="text1"/>
                <w:sz w:val="28"/>
                <w:szCs w:val="28"/>
              </w:rPr>
            </w:pPr>
          </w:p>
        </w:tc>
      </w:tr>
      <w:tr w:rsidR="008778BC" w:rsidRPr="00837544" w14:paraId="1535EE57" w14:textId="77777777" w:rsidTr="005111F8">
        <w:trPr>
          <w:trHeight w:val="708"/>
        </w:trPr>
        <w:tc>
          <w:tcPr>
            <w:tcW w:w="1558" w:type="dxa"/>
            <w:vAlign w:val="center"/>
          </w:tcPr>
          <w:p w14:paraId="560EC59E" w14:textId="63644FB5"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澎湖</w:t>
            </w:r>
            <w:r w:rsidR="009517A7">
              <w:rPr>
                <w:rFonts w:hAnsi="標楷體" w:hint="eastAsia"/>
                <w:color w:val="000000" w:themeColor="text1"/>
                <w:sz w:val="28"/>
                <w:szCs w:val="28"/>
              </w:rPr>
              <w:t>地院</w:t>
            </w:r>
          </w:p>
        </w:tc>
        <w:tc>
          <w:tcPr>
            <w:tcW w:w="1419" w:type="dxa"/>
            <w:vAlign w:val="center"/>
          </w:tcPr>
          <w:p w14:paraId="0FC01EC2"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p>
        </w:tc>
        <w:tc>
          <w:tcPr>
            <w:tcW w:w="1984" w:type="dxa"/>
            <w:vAlign w:val="center"/>
          </w:tcPr>
          <w:p w14:paraId="5868C294"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45FD9A42"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407" w:type="dxa"/>
            <w:vAlign w:val="center"/>
          </w:tcPr>
          <w:p w14:paraId="2D139E6F"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730" w:type="dxa"/>
            <w:vAlign w:val="center"/>
          </w:tcPr>
          <w:p w14:paraId="64B1D499" w14:textId="77777777" w:rsidR="008778BC" w:rsidRPr="00837544" w:rsidRDefault="008778BC" w:rsidP="009A36C3">
            <w:pPr>
              <w:jc w:val="left"/>
              <w:rPr>
                <w:rFonts w:hAnsi="標楷體"/>
                <w:color w:val="000000" w:themeColor="text1"/>
                <w:sz w:val="28"/>
                <w:szCs w:val="28"/>
              </w:rPr>
            </w:pPr>
          </w:p>
        </w:tc>
      </w:tr>
      <w:tr w:rsidR="008778BC" w:rsidRPr="00837544" w14:paraId="0C9FDD50" w14:textId="77777777" w:rsidTr="005111F8">
        <w:trPr>
          <w:trHeight w:val="708"/>
        </w:trPr>
        <w:tc>
          <w:tcPr>
            <w:tcW w:w="1558" w:type="dxa"/>
            <w:vAlign w:val="center"/>
          </w:tcPr>
          <w:p w14:paraId="510543A4" w14:textId="67725D14"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高雄少年及</w:t>
            </w:r>
          </w:p>
          <w:p w14:paraId="5200C1B8"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家事法院</w:t>
            </w:r>
          </w:p>
        </w:tc>
        <w:tc>
          <w:tcPr>
            <w:tcW w:w="1419" w:type="dxa"/>
            <w:vAlign w:val="center"/>
          </w:tcPr>
          <w:p w14:paraId="0214933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19件</w:t>
            </w:r>
          </w:p>
        </w:tc>
        <w:tc>
          <w:tcPr>
            <w:tcW w:w="1984" w:type="dxa"/>
            <w:vAlign w:val="center"/>
          </w:tcPr>
          <w:p w14:paraId="6A5FDFD2"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7B1A6264"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9</w:t>
            </w:r>
            <w:r w:rsidRPr="00837544">
              <w:rPr>
                <w:rFonts w:hAnsi="標楷體"/>
                <w:bCs/>
                <w:color w:val="000000" w:themeColor="text1"/>
                <w:sz w:val="28"/>
                <w:szCs w:val="28"/>
              </w:rPr>
              <w:t>,</w:t>
            </w:r>
            <w:r w:rsidRPr="00837544">
              <w:rPr>
                <w:rFonts w:hAnsi="標楷體" w:hint="eastAsia"/>
                <w:bCs/>
                <w:color w:val="000000" w:themeColor="text1"/>
                <w:sz w:val="28"/>
                <w:szCs w:val="28"/>
              </w:rPr>
              <w:t>100元</w:t>
            </w:r>
          </w:p>
        </w:tc>
        <w:tc>
          <w:tcPr>
            <w:tcW w:w="1407" w:type="dxa"/>
            <w:vAlign w:val="center"/>
          </w:tcPr>
          <w:p w14:paraId="3E3D84C6"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0件</w:t>
            </w:r>
          </w:p>
        </w:tc>
        <w:tc>
          <w:tcPr>
            <w:tcW w:w="730" w:type="dxa"/>
            <w:vAlign w:val="center"/>
          </w:tcPr>
          <w:p w14:paraId="591B6FE1" w14:textId="77777777" w:rsidR="008778BC" w:rsidRPr="00837544" w:rsidRDefault="008778BC" w:rsidP="009A36C3">
            <w:pPr>
              <w:jc w:val="left"/>
              <w:rPr>
                <w:rFonts w:hAnsi="標楷體"/>
                <w:bCs/>
                <w:color w:val="000000" w:themeColor="text1"/>
                <w:sz w:val="28"/>
                <w:szCs w:val="28"/>
              </w:rPr>
            </w:pPr>
          </w:p>
        </w:tc>
      </w:tr>
      <w:tr w:rsidR="008778BC" w:rsidRPr="00837544" w14:paraId="4AF92406" w14:textId="77777777" w:rsidTr="005111F8">
        <w:trPr>
          <w:trHeight w:val="708"/>
        </w:trPr>
        <w:tc>
          <w:tcPr>
            <w:tcW w:w="1558" w:type="dxa"/>
            <w:vAlign w:val="center"/>
          </w:tcPr>
          <w:p w14:paraId="6BF9FFFB" w14:textId="7DAB291B"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金門</w:t>
            </w:r>
            <w:r w:rsidR="009517A7">
              <w:rPr>
                <w:rFonts w:hAnsi="標楷體" w:hint="eastAsia"/>
                <w:color w:val="000000" w:themeColor="text1"/>
                <w:sz w:val="28"/>
                <w:szCs w:val="28"/>
              </w:rPr>
              <w:t>地院</w:t>
            </w:r>
          </w:p>
        </w:tc>
        <w:tc>
          <w:tcPr>
            <w:tcW w:w="1419" w:type="dxa"/>
            <w:vAlign w:val="center"/>
          </w:tcPr>
          <w:p w14:paraId="70DE29AE"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p>
        </w:tc>
        <w:tc>
          <w:tcPr>
            <w:tcW w:w="1984" w:type="dxa"/>
            <w:vAlign w:val="center"/>
          </w:tcPr>
          <w:p w14:paraId="15F1EED3"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7D63DCCE" w14:textId="77777777" w:rsidR="008778BC" w:rsidRPr="00837544" w:rsidRDefault="008778BC" w:rsidP="009A36C3">
            <w:pPr>
              <w:jc w:val="left"/>
              <w:rPr>
                <w:rFonts w:hAnsi="標楷體"/>
                <w:bCs/>
                <w:color w:val="000000" w:themeColor="text1"/>
                <w:sz w:val="28"/>
                <w:szCs w:val="28"/>
              </w:rPr>
            </w:pPr>
            <w:r w:rsidRPr="00837544">
              <w:rPr>
                <w:rFonts w:hAnsi="標楷體"/>
                <w:bCs/>
                <w:color w:val="000000" w:themeColor="text1"/>
                <w:sz w:val="28"/>
                <w:szCs w:val="28"/>
              </w:rPr>
              <w:t>5</w:t>
            </w:r>
            <w:r w:rsidRPr="00837544">
              <w:rPr>
                <w:rFonts w:hAnsi="標楷體" w:hint="eastAsia"/>
                <w:bCs/>
                <w:color w:val="000000" w:themeColor="text1"/>
                <w:sz w:val="28"/>
                <w:szCs w:val="28"/>
              </w:rPr>
              <w:t>,135元</w:t>
            </w:r>
          </w:p>
        </w:tc>
        <w:tc>
          <w:tcPr>
            <w:tcW w:w="1407" w:type="dxa"/>
            <w:vAlign w:val="center"/>
          </w:tcPr>
          <w:p w14:paraId="7B1AC7F7" w14:textId="77777777" w:rsidR="008778BC" w:rsidRPr="00837544" w:rsidRDefault="008778BC" w:rsidP="009A36C3">
            <w:pPr>
              <w:jc w:val="left"/>
              <w:rPr>
                <w:rFonts w:hAnsi="標楷體"/>
                <w:bCs/>
                <w:color w:val="000000" w:themeColor="text1"/>
                <w:sz w:val="28"/>
                <w:szCs w:val="28"/>
              </w:rPr>
            </w:pPr>
            <w:r w:rsidRPr="00837544">
              <w:rPr>
                <w:rFonts w:hAnsi="標楷體" w:hint="eastAsia"/>
                <w:bCs/>
                <w:color w:val="000000" w:themeColor="text1"/>
                <w:sz w:val="28"/>
                <w:szCs w:val="28"/>
              </w:rPr>
              <w:t>0</w:t>
            </w:r>
            <w:r w:rsidRPr="00837544">
              <w:rPr>
                <w:rFonts w:hAnsi="標楷體" w:hint="eastAsia"/>
                <w:color w:val="000000" w:themeColor="text1"/>
                <w:sz w:val="28"/>
                <w:szCs w:val="28"/>
              </w:rPr>
              <w:t>件</w:t>
            </w:r>
          </w:p>
        </w:tc>
        <w:tc>
          <w:tcPr>
            <w:tcW w:w="730" w:type="dxa"/>
            <w:vAlign w:val="center"/>
          </w:tcPr>
          <w:p w14:paraId="4D7635C2" w14:textId="77777777" w:rsidR="008778BC" w:rsidRPr="00837544" w:rsidRDefault="008778BC" w:rsidP="009A36C3">
            <w:pPr>
              <w:jc w:val="left"/>
              <w:rPr>
                <w:rFonts w:hAnsi="標楷體"/>
                <w:bCs/>
                <w:color w:val="000000" w:themeColor="text1"/>
                <w:sz w:val="28"/>
                <w:szCs w:val="28"/>
              </w:rPr>
            </w:pPr>
          </w:p>
        </w:tc>
      </w:tr>
      <w:tr w:rsidR="008778BC" w:rsidRPr="00837544" w14:paraId="2B452196" w14:textId="77777777" w:rsidTr="005111F8">
        <w:trPr>
          <w:trHeight w:val="708"/>
        </w:trPr>
        <w:tc>
          <w:tcPr>
            <w:tcW w:w="1558" w:type="dxa"/>
            <w:vAlign w:val="center"/>
          </w:tcPr>
          <w:p w14:paraId="52E7DE22" w14:textId="2DBCDE1D"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連江</w:t>
            </w:r>
            <w:r w:rsidR="009517A7">
              <w:rPr>
                <w:rFonts w:hAnsi="標楷體" w:hint="eastAsia"/>
                <w:color w:val="000000" w:themeColor="text1"/>
                <w:sz w:val="28"/>
                <w:szCs w:val="28"/>
              </w:rPr>
              <w:t>地院</w:t>
            </w:r>
          </w:p>
        </w:tc>
        <w:tc>
          <w:tcPr>
            <w:tcW w:w="1419" w:type="dxa"/>
            <w:vAlign w:val="center"/>
          </w:tcPr>
          <w:p w14:paraId="2441A408"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p>
        </w:tc>
        <w:tc>
          <w:tcPr>
            <w:tcW w:w="1984" w:type="dxa"/>
            <w:vAlign w:val="center"/>
          </w:tcPr>
          <w:p w14:paraId="053E8D0B" w14:textId="77777777" w:rsidR="008778BC" w:rsidRPr="00837544" w:rsidRDefault="008778BC" w:rsidP="009A36C3">
            <w:pPr>
              <w:jc w:val="left"/>
              <w:rPr>
                <w:rFonts w:hAnsi="標楷體"/>
                <w:color w:val="000000" w:themeColor="text1"/>
                <w:sz w:val="28"/>
                <w:szCs w:val="28"/>
              </w:rPr>
            </w:pPr>
            <w:r w:rsidRPr="00837544">
              <w:rPr>
                <w:rFonts w:hAnsi="標楷體" w:hint="eastAsia"/>
                <w:bCs/>
                <w:color w:val="000000" w:themeColor="text1"/>
                <w:sz w:val="28"/>
                <w:szCs w:val="28"/>
              </w:rPr>
              <w:t>槍0把、彈0顆</w:t>
            </w:r>
          </w:p>
        </w:tc>
        <w:tc>
          <w:tcPr>
            <w:tcW w:w="1599" w:type="dxa"/>
            <w:vAlign w:val="center"/>
          </w:tcPr>
          <w:p w14:paraId="4BB59312"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元</w:t>
            </w:r>
          </w:p>
        </w:tc>
        <w:tc>
          <w:tcPr>
            <w:tcW w:w="1407" w:type="dxa"/>
            <w:vAlign w:val="center"/>
          </w:tcPr>
          <w:p w14:paraId="0FD7FC99" w14:textId="77777777" w:rsidR="008778BC" w:rsidRPr="00837544" w:rsidRDefault="008778BC" w:rsidP="009A36C3">
            <w:pPr>
              <w:jc w:val="left"/>
              <w:rPr>
                <w:rFonts w:hAnsi="標楷體"/>
                <w:color w:val="000000" w:themeColor="text1"/>
                <w:sz w:val="28"/>
                <w:szCs w:val="28"/>
              </w:rPr>
            </w:pPr>
            <w:r w:rsidRPr="00837544">
              <w:rPr>
                <w:rFonts w:hAnsi="標楷體" w:hint="eastAsia"/>
                <w:color w:val="000000" w:themeColor="text1"/>
                <w:sz w:val="28"/>
                <w:szCs w:val="28"/>
              </w:rPr>
              <w:t>0</w:t>
            </w:r>
            <w:r w:rsidRPr="00837544">
              <w:rPr>
                <w:rFonts w:hAnsi="標楷體" w:hint="eastAsia"/>
                <w:bCs/>
                <w:color w:val="000000" w:themeColor="text1"/>
                <w:sz w:val="28"/>
                <w:szCs w:val="28"/>
              </w:rPr>
              <w:t>件</w:t>
            </w:r>
          </w:p>
        </w:tc>
        <w:tc>
          <w:tcPr>
            <w:tcW w:w="730" w:type="dxa"/>
            <w:vAlign w:val="center"/>
          </w:tcPr>
          <w:p w14:paraId="6C023200" w14:textId="77777777" w:rsidR="008778BC" w:rsidRPr="00837544" w:rsidRDefault="008778BC" w:rsidP="009A36C3">
            <w:pPr>
              <w:jc w:val="left"/>
              <w:rPr>
                <w:rFonts w:hAnsi="標楷體"/>
                <w:color w:val="000000" w:themeColor="text1"/>
                <w:sz w:val="28"/>
                <w:szCs w:val="28"/>
              </w:rPr>
            </w:pPr>
          </w:p>
        </w:tc>
      </w:tr>
    </w:tbl>
    <w:p w14:paraId="47EFBAE6" w14:textId="7B8C06E9" w:rsidR="008778BC" w:rsidRDefault="008778BC" w:rsidP="008778BC">
      <w:pPr>
        <w:pStyle w:val="4"/>
        <w:numPr>
          <w:ilvl w:val="0"/>
          <w:numId w:val="0"/>
        </w:numPr>
        <w:rPr>
          <w:color w:val="000000" w:themeColor="text1"/>
          <w:sz w:val="28"/>
          <w:szCs w:val="28"/>
        </w:rPr>
      </w:pPr>
      <w:r w:rsidRPr="00837544">
        <w:rPr>
          <w:rFonts w:hint="eastAsia"/>
          <w:color w:val="000000" w:themeColor="text1"/>
          <w:sz w:val="28"/>
          <w:szCs w:val="28"/>
        </w:rPr>
        <w:t>資料來源：司法院。</w:t>
      </w:r>
    </w:p>
    <w:p w14:paraId="45F2195F" w14:textId="5506E123" w:rsidR="008778BC" w:rsidRPr="008778BC" w:rsidRDefault="005111F8" w:rsidP="008778BC">
      <w:pPr>
        <w:pStyle w:val="4"/>
      </w:pPr>
      <w:r>
        <w:rPr>
          <w:rFonts w:hint="eastAsia"/>
          <w:color w:val="000000" w:themeColor="text1"/>
        </w:rPr>
        <w:t>依</w:t>
      </w:r>
      <w:r w:rsidR="008778BC" w:rsidRPr="00837544">
        <w:rPr>
          <w:rFonts w:hint="eastAsia"/>
          <w:color w:val="000000" w:themeColor="text1"/>
        </w:rPr>
        <w:t>少年法院(庭)</w:t>
      </w:r>
      <w:r>
        <w:rPr>
          <w:rFonts w:hint="eastAsia"/>
          <w:color w:val="000000" w:themeColor="text1"/>
        </w:rPr>
        <w:t>處理少年事件扣押物沒收物應行注意事項</w:t>
      </w:r>
      <w:r w:rsidR="008778BC" w:rsidRPr="00837544">
        <w:rPr>
          <w:rFonts w:hint="eastAsia"/>
          <w:color w:val="000000" w:themeColor="text1"/>
        </w:rPr>
        <w:t>第11點規定，扣押物固應隨時適當處理，沒收物亦應於裁判確定後迅予處理，但拍賣或</w:t>
      </w:r>
      <w:r w:rsidR="00855D2D">
        <w:rPr>
          <w:rFonts w:hint="eastAsia"/>
          <w:color w:val="000000" w:themeColor="text1"/>
        </w:rPr>
        <w:t>銷燬</w:t>
      </w:r>
      <w:r w:rsidR="008778BC" w:rsidRPr="00837544">
        <w:rPr>
          <w:rFonts w:hint="eastAsia"/>
          <w:color w:val="000000" w:themeColor="text1"/>
        </w:rPr>
        <w:t>者，得於彙集後，定期處理。如屬應拍賣物，實務上或有因無人應買而不能拍賣，或無法為其他適當處理等情形，致無法訂定特定之清理期限。</w:t>
      </w:r>
    </w:p>
    <w:p w14:paraId="400D9083" w14:textId="51749FD4" w:rsidR="008778BC" w:rsidRPr="00837544" w:rsidRDefault="008778BC" w:rsidP="00460AC7">
      <w:pPr>
        <w:pStyle w:val="4"/>
      </w:pPr>
      <w:r w:rsidRPr="00837544">
        <w:rPr>
          <w:rFonts w:hint="eastAsia"/>
          <w:color w:val="000000" w:themeColor="text1"/>
        </w:rPr>
        <w:t>現行民刑審判資訊系統中書記官辦案進行簿之贓證物調取紀錄，僅提供自行登打維護功能，並未與「贓證物管理子系統」進行介接。而「贓證物管理子系統」會定期接收審判系統中之案件辦理情形，並可為案件之查詢及報表列印，俾利贓證物庫管理人員查核。該院將參考檢察機關辦理</w:t>
      </w:r>
      <w:r w:rsidRPr="00837544">
        <w:rPr>
          <w:rFonts w:hint="eastAsia"/>
          <w:color w:val="000000" w:themeColor="text1"/>
        </w:rPr>
        <w:lastRenderedPageBreak/>
        <w:t>扣押物沒收物應行注意事項第15點研議規定定期清理之期限並造冊備查。</w:t>
      </w:r>
    </w:p>
    <w:p w14:paraId="79DF9AD0" w14:textId="59A9D0B4" w:rsidR="00F4159D" w:rsidRPr="00837544" w:rsidRDefault="00823DFC" w:rsidP="00F4159D">
      <w:pPr>
        <w:pStyle w:val="2"/>
        <w:rPr>
          <w:color w:val="000000" w:themeColor="text1"/>
        </w:rPr>
      </w:pPr>
      <w:bookmarkStart w:id="123" w:name="_Toc45178010"/>
      <w:r w:rsidRPr="00837544">
        <w:rPr>
          <w:rFonts w:hAnsi="標楷體" w:hint="eastAsia"/>
          <w:b/>
          <w:color w:val="000000" w:themeColor="text1"/>
          <w:szCs w:val="32"/>
        </w:rPr>
        <w:t>審計部</w:t>
      </w:r>
      <w:r w:rsidR="00E92401" w:rsidRPr="00837544">
        <w:rPr>
          <w:rFonts w:hAnsi="標楷體" w:hint="eastAsia"/>
          <w:b/>
          <w:color w:val="000000" w:themeColor="text1"/>
          <w:szCs w:val="32"/>
        </w:rPr>
        <w:t>就</w:t>
      </w:r>
      <w:r w:rsidR="008D69BF" w:rsidRPr="00837544">
        <w:rPr>
          <w:rFonts w:hAnsi="標楷體" w:hint="eastAsia"/>
          <w:b/>
          <w:color w:val="000000" w:themeColor="text1"/>
          <w:szCs w:val="32"/>
        </w:rPr>
        <w:t>法務部所屬檢察機關</w:t>
      </w:r>
      <w:r w:rsidRPr="00837544">
        <w:rPr>
          <w:rFonts w:hAnsi="標楷體" w:hint="eastAsia"/>
          <w:b/>
          <w:color w:val="000000" w:themeColor="text1"/>
          <w:szCs w:val="32"/>
        </w:rPr>
        <w:t>內</w:t>
      </w:r>
      <w:r w:rsidR="008D69BF" w:rsidRPr="00837544">
        <w:rPr>
          <w:rFonts w:hAnsi="標楷體" w:hint="eastAsia"/>
          <w:b/>
          <w:color w:val="000000" w:themeColor="text1"/>
          <w:szCs w:val="32"/>
        </w:rPr>
        <w:t>扣押物、沒收物</w:t>
      </w:r>
      <w:r w:rsidRPr="00837544">
        <w:rPr>
          <w:rFonts w:hAnsi="標楷體" w:hint="eastAsia"/>
          <w:b/>
          <w:color w:val="000000" w:themeColor="text1"/>
          <w:szCs w:val="32"/>
        </w:rPr>
        <w:t>查核</w:t>
      </w:r>
      <w:r w:rsidR="008D69BF" w:rsidRPr="00837544">
        <w:rPr>
          <w:rFonts w:hAnsi="標楷體" w:hint="eastAsia"/>
          <w:b/>
          <w:color w:val="000000" w:themeColor="text1"/>
          <w:szCs w:val="32"/>
        </w:rPr>
        <w:t>情形</w:t>
      </w:r>
      <w:r w:rsidR="008D69BF" w:rsidRPr="00837544">
        <w:rPr>
          <w:rStyle w:val="afe"/>
          <w:rFonts w:hAnsi="標楷體"/>
          <w:color w:val="000000" w:themeColor="text1"/>
          <w:szCs w:val="32"/>
        </w:rPr>
        <w:footnoteReference w:id="6"/>
      </w:r>
      <w:bookmarkEnd w:id="123"/>
    </w:p>
    <w:p w14:paraId="1243263C" w14:textId="2CA19262" w:rsidR="003A71EE" w:rsidRPr="00837544" w:rsidRDefault="003A71EE" w:rsidP="003A71EE">
      <w:pPr>
        <w:pStyle w:val="3"/>
        <w:rPr>
          <w:color w:val="000000" w:themeColor="text1"/>
        </w:rPr>
      </w:pPr>
      <w:r w:rsidRPr="00837544">
        <w:rPr>
          <w:rFonts w:hint="eastAsia"/>
          <w:color w:val="000000" w:themeColor="text1"/>
        </w:rPr>
        <w:t>105年度</w:t>
      </w:r>
      <w:r w:rsidR="00E92401" w:rsidRPr="00837544">
        <w:rPr>
          <w:rFonts w:hint="eastAsia"/>
          <w:color w:val="000000" w:themeColor="text1"/>
        </w:rPr>
        <w:t>查</w:t>
      </w:r>
      <w:r w:rsidR="00823DFC" w:rsidRPr="00837544">
        <w:rPr>
          <w:rFonts w:hint="eastAsia"/>
          <w:color w:val="000000" w:themeColor="text1"/>
        </w:rPr>
        <w:t>核</w:t>
      </w:r>
      <w:r w:rsidR="00E92401" w:rsidRPr="00837544">
        <w:rPr>
          <w:rFonts w:hint="eastAsia"/>
          <w:color w:val="000000" w:themeColor="text1"/>
        </w:rPr>
        <w:t>及改善情形</w:t>
      </w:r>
      <w:r w:rsidR="00DB7A7A" w:rsidRPr="00837544">
        <w:rPr>
          <w:rStyle w:val="afe"/>
          <w:color w:val="000000" w:themeColor="text1"/>
        </w:rPr>
        <w:footnoteReference w:id="7"/>
      </w:r>
    </w:p>
    <w:p w14:paraId="351E8B43" w14:textId="00829902" w:rsidR="008D69BF" w:rsidRPr="00837544" w:rsidRDefault="008D69BF" w:rsidP="003A71EE">
      <w:pPr>
        <w:pStyle w:val="4"/>
        <w:rPr>
          <w:color w:val="000000" w:themeColor="text1"/>
        </w:rPr>
      </w:pPr>
      <w:r w:rsidRPr="00837544">
        <w:rPr>
          <w:rFonts w:hint="eastAsia"/>
          <w:color w:val="000000" w:themeColor="text1"/>
        </w:rPr>
        <w:t>經抽查臺北、南投、橋頭及澎湖等地檢署贓證物管理情形，核有下列事項</w:t>
      </w:r>
      <w:r w:rsidR="00855D2D">
        <w:rPr>
          <w:rFonts w:hint="eastAsia"/>
          <w:color w:val="000000" w:themeColor="text1"/>
        </w:rPr>
        <w:t>應</w:t>
      </w:r>
      <w:r w:rsidRPr="00837544">
        <w:rPr>
          <w:rFonts w:hint="eastAsia"/>
          <w:color w:val="000000" w:themeColor="text1"/>
        </w:rPr>
        <w:t>改善：</w:t>
      </w:r>
    </w:p>
    <w:p w14:paraId="6FD15D68" w14:textId="77777777" w:rsidR="00F074E5" w:rsidRPr="00837544" w:rsidRDefault="004172C0" w:rsidP="00F074E5">
      <w:pPr>
        <w:pStyle w:val="5"/>
        <w:rPr>
          <w:color w:val="000000" w:themeColor="text1"/>
        </w:rPr>
      </w:pPr>
      <w:r w:rsidRPr="00837544">
        <w:rPr>
          <w:rFonts w:hint="eastAsia"/>
          <w:color w:val="000000" w:themeColor="text1"/>
        </w:rPr>
        <w:t>部分地檢署未依規定落實扣押物之銷燬作業：</w:t>
      </w:r>
    </w:p>
    <w:p w14:paraId="4DF95757" w14:textId="70A803AD" w:rsidR="0000342E" w:rsidRPr="00837544" w:rsidRDefault="0000342E" w:rsidP="004172C0">
      <w:pPr>
        <w:pStyle w:val="5"/>
        <w:numPr>
          <w:ilvl w:val="0"/>
          <w:numId w:val="0"/>
        </w:numPr>
        <w:ind w:left="2041" w:firstLineChars="200" w:firstLine="680"/>
        <w:rPr>
          <w:color w:val="000000" w:themeColor="text1"/>
        </w:rPr>
      </w:pPr>
      <w:r w:rsidRPr="00837544">
        <w:rPr>
          <w:rFonts w:hint="eastAsia"/>
          <w:color w:val="000000" w:themeColor="text1"/>
        </w:rPr>
        <w:t>依高檢</w:t>
      </w:r>
      <w:r w:rsidR="00855D2D">
        <w:rPr>
          <w:rFonts w:hint="eastAsia"/>
          <w:color w:val="000000" w:themeColor="text1"/>
        </w:rPr>
        <w:t>署</w:t>
      </w:r>
      <w:r w:rsidRPr="00837544">
        <w:rPr>
          <w:rFonts w:hint="eastAsia"/>
          <w:color w:val="000000" w:themeColor="text1"/>
        </w:rPr>
        <w:t>93年12月29日檢總卯字第0930900284號函規定：「本署所屬各機關爾後檢送清冊，報請本署審核時，縱清冊上為一一註記處理方式，本署亦不再逐一說明與要求，務必於銷燬沒收扣押物品及IC板</w:t>
      </w:r>
      <w:r w:rsidR="00855D2D">
        <w:rPr>
          <w:rFonts w:hint="eastAsia"/>
          <w:color w:val="000000" w:themeColor="text1"/>
        </w:rPr>
        <w:t>(</w:t>
      </w:r>
      <w:r w:rsidRPr="00837544">
        <w:rPr>
          <w:rFonts w:hint="eastAsia"/>
          <w:color w:val="000000" w:themeColor="text1"/>
        </w:rPr>
        <w:t>含賭博機臺</w:t>
      </w:r>
      <w:r w:rsidR="00855D2D">
        <w:rPr>
          <w:rFonts w:hint="eastAsia"/>
          <w:color w:val="000000" w:themeColor="text1"/>
        </w:rPr>
        <w:t>)</w:t>
      </w:r>
      <w:r w:rsidRPr="00837544">
        <w:rPr>
          <w:rFonts w:hint="eastAsia"/>
          <w:color w:val="000000" w:themeColor="text1"/>
        </w:rPr>
        <w:t>時，依說明二至十一所示之處理原則辦理…(二)所有刀械請送內政部警政署警察機械修理廠依法銷燬；(三)彈藥部分移送各彈藥庫依法銷燬…(四)代幣請送交鋼鐵廠熔燬；(五)偽造、變造身分證送請戶政機關依法處理；(六)摻有海洛因之香菸或大麻等毒品送交法務部調查局依法銷燬…(九)偽鈔請送臺灣銀行依法處理；(十)偽造、變造之外國護照請送外交部依法處理。」經抽查臺北及南投地檢署105年度扣押物銷燬情形，核有部分扣押物</w:t>
      </w:r>
      <w:r w:rsidR="00855D2D">
        <w:rPr>
          <w:rFonts w:hint="eastAsia"/>
          <w:color w:val="000000" w:themeColor="text1"/>
        </w:rPr>
        <w:t>(</w:t>
      </w:r>
      <w:r w:rsidRPr="00837544">
        <w:rPr>
          <w:rFonts w:hint="eastAsia"/>
          <w:color w:val="000000" w:themeColor="text1"/>
        </w:rPr>
        <w:t>如：代幣未送交鋼鐵廠熔燬；偽造、變造證件未送交相關主管機關依法處理等，詳表1</w:t>
      </w:r>
      <w:r w:rsidR="00B1338C">
        <w:rPr>
          <w:rFonts w:hint="eastAsia"/>
          <w:color w:val="000000" w:themeColor="text1"/>
        </w:rPr>
        <w:t>0</w:t>
      </w:r>
      <w:r w:rsidR="00855D2D">
        <w:rPr>
          <w:rFonts w:hint="eastAsia"/>
          <w:color w:val="000000" w:themeColor="text1"/>
        </w:rPr>
        <w:t>)</w:t>
      </w:r>
      <w:r w:rsidRPr="00837544">
        <w:rPr>
          <w:rFonts w:hint="eastAsia"/>
          <w:color w:val="000000" w:themeColor="text1"/>
        </w:rPr>
        <w:t>未依上開規定處理，逕送焚化廠銷燬。</w:t>
      </w:r>
    </w:p>
    <w:tbl>
      <w:tblPr>
        <w:tblW w:w="8817" w:type="dxa"/>
        <w:tblLayout w:type="fixed"/>
        <w:tblCellMar>
          <w:top w:w="28" w:type="dxa"/>
          <w:left w:w="57" w:type="dxa"/>
          <w:bottom w:w="28" w:type="dxa"/>
          <w:right w:w="57" w:type="dxa"/>
        </w:tblCellMar>
        <w:tblLook w:val="04A0" w:firstRow="1" w:lastRow="0" w:firstColumn="1" w:lastColumn="0" w:noHBand="0" w:noVBand="1"/>
      </w:tblPr>
      <w:tblGrid>
        <w:gridCol w:w="2741"/>
        <w:gridCol w:w="3099"/>
        <w:gridCol w:w="2977"/>
      </w:tblGrid>
      <w:tr w:rsidR="00351C15" w:rsidRPr="00837544" w14:paraId="03B8DBC3" w14:textId="77777777" w:rsidTr="0082429C">
        <w:trPr>
          <w:trHeight w:val="227"/>
          <w:tblHeader/>
        </w:trPr>
        <w:tc>
          <w:tcPr>
            <w:tcW w:w="8817" w:type="dxa"/>
            <w:gridSpan w:val="3"/>
            <w:tcBorders>
              <w:bottom w:val="single" w:sz="4" w:space="0" w:color="auto"/>
            </w:tcBorders>
            <w:shd w:val="clear" w:color="auto" w:fill="auto"/>
            <w:vAlign w:val="center"/>
          </w:tcPr>
          <w:p w14:paraId="7198887B" w14:textId="77777777" w:rsidR="00351C15" w:rsidRPr="00837544" w:rsidRDefault="00351C15" w:rsidP="00CA734C">
            <w:pPr>
              <w:pStyle w:val="a3"/>
              <w:ind w:left="1330" w:hanging="1330"/>
              <w:rPr>
                <w:rFonts w:hAnsi="標楷體" w:cs="新細明體"/>
                <w:b/>
                <w:color w:val="000000" w:themeColor="text1"/>
                <w:kern w:val="0"/>
              </w:rPr>
            </w:pPr>
            <w:bookmarkStart w:id="124" w:name="_Toc45180416"/>
            <w:r w:rsidRPr="00837544">
              <w:rPr>
                <w:rFonts w:hAnsi="標楷體" w:hint="eastAsia"/>
                <w:b/>
                <w:color w:val="000000" w:themeColor="text1"/>
                <w:spacing w:val="-4"/>
              </w:rPr>
              <w:lastRenderedPageBreak/>
              <w:t>臺北、</w:t>
            </w:r>
            <w:r w:rsidRPr="00837544">
              <w:rPr>
                <w:rFonts w:hAnsi="標楷體" w:cs="新細明體" w:hint="eastAsia"/>
                <w:b/>
                <w:color w:val="000000" w:themeColor="text1"/>
                <w:kern w:val="0"/>
              </w:rPr>
              <w:t>南投</w:t>
            </w:r>
            <w:r w:rsidRPr="00837544">
              <w:rPr>
                <w:rFonts w:hAnsi="標楷體" w:hint="eastAsia"/>
                <w:b/>
                <w:color w:val="000000" w:themeColor="text1"/>
              </w:rPr>
              <w:t>地檢署</w:t>
            </w:r>
            <w:r w:rsidRPr="00837544">
              <w:rPr>
                <w:rFonts w:hAnsi="標楷體" w:cs="新細明體" w:hint="eastAsia"/>
                <w:b/>
                <w:color w:val="000000" w:themeColor="text1"/>
                <w:kern w:val="0"/>
              </w:rPr>
              <w:t>銷燬扣押物未符規定</w:t>
            </w:r>
            <w:r w:rsidRPr="00837544">
              <w:rPr>
                <w:rFonts w:hAnsi="標楷體" w:hint="eastAsia"/>
                <w:b/>
                <w:color w:val="000000" w:themeColor="text1"/>
                <w:spacing w:val="-4"/>
              </w:rPr>
              <w:t>一覽表</w:t>
            </w:r>
            <w:bookmarkEnd w:id="124"/>
          </w:p>
        </w:tc>
      </w:tr>
      <w:tr w:rsidR="00351C15" w:rsidRPr="00837544" w14:paraId="1131133C" w14:textId="77777777" w:rsidTr="0082429C">
        <w:trPr>
          <w:trHeight w:val="330"/>
          <w:tblHeader/>
        </w:trPr>
        <w:tc>
          <w:tcPr>
            <w:tcW w:w="2741"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14:paraId="65D36BBB" w14:textId="77777777" w:rsidR="00351C15" w:rsidRPr="00837544" w:rsidRDefault="00351C15" w:rsidP="00351C15">
            <w:pPr>
              <w:widowControl/>
              <w:overflowPunct/>
              <w:autoSpaceDE/>
              <w:autoSpaceDN/>
              <w:jc w:val="righ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地檢署</w:t>
            </w:r>
          </w:p>
          <w:p w14:paraId="7AD8BEFE" w14:textId="77777777" w:rsidR="00351C15" w:rsidRPr="00837544" w:rsidRDefault="00351C15" w:rsidP="00351C15">
            <w:pPr>
              <w:widowControl/>
              <w:overflowPunct/>
              <w:autoSpaceDE/>
              <w:autoSpaceDN/>
              <w:jc w:val="lef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項目</w:t>
            </w:r>
          </w:p>
        </w:tc>
        <w:tc>
          <w:tcPr>
            <w:tcW w:w="3099" w:type="dxa"/>
            <w:tcBorders>
              <w:top w:val="single" w:sz="4" w:space="0" w:color="auto"/>
              <w:left w:val="nil"/>
              <w:bottom w:val="single" w:sz="4" w:space="0" w:color="auto"/>
              <w:right w:val="single" w:sz="4" w:space="0" w:color="auto"/>
            </w:tcBorders>
            <w:shd w:val="clear" w:color="auto" w:fill="auto"/>
            <w:noWrap/>
            <w:vAlign w:val="bottom"/>
            <w:hideMark/>
          </w:tcPr>
          <w:p w14:paraId="68242336" w14:textId="77777777" w:rsidR="00351C15" w:rsidRPr="00837544" w:rsidRDefault="00351C15" w:rsidP="00351C15">
            <w:pPr>
              <w:widowControl/>
              <w:overflowPunct/>
              <w:autoSpaceDE/>
              <w:autoSpaceDN/>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臺北地檢署</w:t>
            </w:r>
          </w:p>
          <w:p w14:paraId="4D67C215" w14:textId="77777777" w:rsidR="00351C15" w:rsidRPr="00837544" w:rsidRDefault="00351C15" w:rsidP="00351C15">
            <w:pPr>
              <w:widowControl/>
              <w:overflowPunct/>
              <w:autoSpaceDE/>
              <w:autoSpaceDN/>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保管扣押物保管字號</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14:paraId="208D75F3" w14:textId="77777777" w:rsidR="00351C15" w:rsidRPr="00837544" w:rsidRDefault="00351C15" w:rsidP="00351C15">
            <w:pPr>
              <w:widowControl/>
              <w:overflowPunct/>
              <w:autoSpaceDE/>
              <w:autoSpaceDN/>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南投地檢署</w:t>
            </w:r>
          </w:p>
          <w:p w14:paraId="6DF2A857" w14:textId="77777777" w:rsidR="00351C15" w:rsidRPr="00837544" w:rsidRDefault="00351C15" w:rsidP="00351C15">
            <w:pPr>
              <w:widowControl/>
              <w:overflowPunct/>
              <w:autoSpaceDE/>
              <w:autoSpaceDN/>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保管扣押物保管字號</w:t>
            </w:r>
          </w:p>
        </w:tc>
      </w:tr>
      <w:tr w:rsidR="00351C15" w:rsidRPr="00837544" w14:paraId="7576BE1C" w14:textId="77777777" w:rsidTr="0082429C">
        <w:trPr>
          <w:trHeight w:val="659"/>
        </w:trPr>
        <w:tc>
          <w:tcPr>
            <w:tcW w:w="2741" w:type="dxa"/>
            <w:tcBorders>
              <w:top w:val="nil"/>
              <w:left w:val="single" w:sz="4" w:space="0" w:color="auto"/>
              <w:bottom w:val="single" w:sz="4" w:space="0" w:color="auto"/>
              <w:right w:val="single" w:sz="4" w:space="0" w:color="auto"/>
            </w:tcBorders>
            <w:shd w:val="clear" w:color="auto" w:fill="auto"/>
            <w:vAlign w:val="center"/>
            <w:hideMark/>
          </w:tcPr>
          <w:p w14:paraId="22BBA191" w14:textId="77777777" w:rsidR="00351C15" w:rsidRPr="00837544" w:rsidRDefault="00351C15" w:rsidP="00351C15">
            <w:pPr>
              <w:widowControl/>
              <w:overflowPunct/>
              <w:autoSpaceDE/>
              <w:autoSpaceDN/>
              <w:snapToGrid w:val="0"/>
              <w:spacing w:line="26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未依規將代幣送交鋼鐵廠熔燬</w:t>
            </w:r>
          </w:p>
        </w:tc>
        <w:tc>
          <w:tcPr>
            <w:tcW w:w="3099" w:type="dxa"/>
            <w:tcBorders>
              <w:top w:val="nil"/>
              <w:left w:val="nil"/>
              <w:bottom w:val="single" w:sz="4" w:space="0" w:color="auto"/>
              <w:right w:val="single" w:sz="4" w:space="0" w:color="auto"/>
            </w:tcBorders>
            <w:shd w:val="clear" w:color="auto" w:fill="auto"/>
            <w:vAlign w:val="center"/>
            <w:hideMark/>
          </w:tcPr>
          <w:p w14:paraId="1331F711" w14:textId="77777777" w:rsidR="00351C15" w:rsidRPr="00837544" w:rsidRDefault="00351C15" w:rsidP="00351C15">
            <w:pPr>
              <w:widowControl/>
              <w:overflowPunct/>
              <w:autoSpaceDE/>
              <w:autoSpaceDN/>
              <w:snapToGrid w:val="0"/>
              <w:spacing w:line="26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104藍保48號</w:t>
            </w:r>
          </w:p>
        </w:tc>
        <w:tc>
          <w:tcPr>
            <w:tcW w:w="2977" w:type="dxa"/>
            <w:tcBorders>
              <w:top w:val="nil"/>
              <w:left w:val="nil"/>
              <w:bottom w:val="single" w:sz="4" w:space="0" w:color="auto"/>
              <w:right w:val="single" w:sz="4" w:space="0" w:color="auto"/>
            </w:tcBorders>
            <w:shd w:val="clear" w:color="auto" w:fill="auto"/>
            <w:vAlign w:val="center"/>
            <w:hideMark/>
          </w:tcPr>
          <w:p w14:paraId="7EE01446" w14:textId="77777777" w:rsidR="00351C15" w:rsidRPr="00837544" w:rsidRDefault="00351C15" w:rsidP="00351C15">
            <w:pPr>
              <w:widowControl/>
              <w:overflowPunct/>
              <w:autoSpaceDE/>
              <w:autoSpaceDN/>
              <w:snapToGrid w:val="0"/>
              <w:spacing w:line="26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102保1068號、103保68號、103保304號</w:t>
            </w:r>
          </w:p>
        </w:tc>
      </w:tr>
      <w:tr w:rsidR="00351C15" w:rsidRPr="00837544" w14:paraId="3A2F7181" w14:textId="77777777" w:rsidTr="0082429C">
        <w:trPr>
          <w:trHeight w:val="1453"/>
        </w:trPr>
        <w:tc>
          <w:tcPr>
            <w:tcW w:w="2741" w:type="dxa"/>
            <w:tcBorders>
              <w:top w:val="single" w:sz="4" w:space="0" w:color="auto"/>
              <w:left w:val="single" w:sz="4" w:space="0" w:color="auto"/>
              <w:bottom w:val="single" w:sz="4" w:space="0" w:color="auto"/>
              <w:right w:val="single" w:sz="4" w:space="0" w:color="auto"/>
            </w:tcBorders>
            <w:shd w:val="clear" w:color="auto" w:fill="auto"/>
            <w:vAlign w:val="center"/>
          </w:tcPr>
          <w:p w14:paraId="67681B9A" w14:textId="77777777" w:rsidR="00351C15" w:rsidRPr="00837544" w:rsidRDefault="00351C15" w:rsidP="0082429C">
            <w:pPr>
              <w:widowControl/>
              <w:overflowPunct/>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未依規將偽造、變造身分證送戶政機關依法處理</w:t>
            </w:r>
          </w:p>
        </w:tc>
        <w:tc>
          <w:tcPr>
            <w:tcW w:w="3099" w:type="dxa"/>
            <w:tcBorders>
              <w:top w:val="single" w:sz="4" w:space="0" w:color="auto"/>
              <w:left w:val="nil"/>
              <w:bottom w:val="single" w:sz="4" w:space="0" w:color="auto"/>
              <w:right w:val="single" w:sz="4" w:space="0" w:color="auto"/>
            </w:tcBorders>
            <w:shd w:val="clear" w:color="auto" w:fill="auto"/>
            <w:vAlign w:val="center"/>
          </w:tcPr>
          <w:p w14:paraId="1FF7BE49" w14:textId="77777777" w:rsidR="00351C15" w:rsidRPr="00837544" w:rsidRDefault="00351C15" w:rsidP="0082429C">
            <w:pPr>
              <w:widowControl/>
              <w:overflowPunct/>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104藍保893號、94綠保2164號、102綠保623號、104紅保548</w:t>
            </w:r>
            <w:r w:rsidR="0082429C" w:rsidRPr="00837544">
              <w:rPr>
                <w:rFonts w:hAnsi="標楷體" w:cs="新細明體" w:hint="eastAsia"/>
                <w:color w:val="000000" w:themeColor="text1"/>
                <w:kern w:val="0"/>
                <w:sz w:val="28"/>
                <w:szCs w:val="28"/>
              </w:rPr>
              <w:t>號</w:t>
            </w:r>
          </w:p>
        </w:tc>
        <w:tc>
          <w:tcPr>
            <w:tcW w:w="2977" w:type="dxa"/>
            <w:tcBorders>
              <w:top w:val="single" w:sz="4" w:space="0" w:color="auto"/>
              <w:left w:val="nil"/>
              <w:bottom w:val="single" w:sz="4" w:space="0" w:color="auto"/>
              <w:right w:val="single" w:sz="4" w:space="0" w:color="auto"/>
            </w:tcBorders>
            <w:shd w:val="clear" w:color="auto" w:fill="auto"/>
            <w:vAlign w:val="center"/>
          </w:tcPr>
          <w:p w14:paraId="7E4BBA1A" w14:textId="77777777" w:rsidR="00351C15" w:rsidRPr="00837544" w:rsidRDefault="00351C15" w:rsidP="0082429C">
            <w:pPr>
              <w:widowControl/>
              <w:overflowPunct/>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 xml:space="preserve">　</w:t>
            </w:r>
          </w:p>
        </w:tc>
      </w:tr>
      <w:tr w:rsidR="00351C15" w:rsidRPr="00837544" w14:paraId="75C01B2A" w14:textId="77777777" w:rsidTr="0082429C">
        <w:trPr>
          <w:trHeight w:val="979"/>
        </w:trPr>
        <w:tc>
          <w:tcPr>
            <w:tcW w:w="2741" w:type="dxa"/>
            <w:tcBorders>
              <w:top w:val="single" w:sz="4" w:space="0" w:color="auto"/>
              <w:left w:val="single" w:sz="4" w:space="0" w:color="auto"/>
              <w:bottom w:val="single" w:sz="4" w:space="0" w:color="auto"/>
              <w:right w:val="single" w:sz="4" w:space="0" w:color="auto"/>
            </w:tcBorders>
            <w:shd w:val="clear" w:color="auto" w:fill="auto"/>
            <w:vAlign w:val="center"/>
          </w:tcPr>
          <w:p w14:paraId="492237A8" w14:textId="77777777" w:rsidR="00351C15" w:rsidRPr="00837544" w:rsidRDefault="00351C15" w:rsidP="0082429C">
            <w:pPr>
              <w:widowControl/>
              <w:overflowPunct/>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未依規將摻有海洛因之香菸或大麻等毒品送交法務部調查局依法銷燬</w:t>
            </w:r>
          </w:p>
        </w:tc>
        <w:tc>
          <w:tcPr>
            <w:tcW w:w="3099" w:type="dxa"/>
            <w:tcBorders>
              <w:top w:val="single" w:sz="4" w:space="0" w:color="auto"/>
              <w:left w:val="nil"/>
              <w:bottom w:val="single" w:sz="4" w:space="0" w:color="auto"/>
              <w:right w:val="single" w:sz="4" w:space="0" w:color="auto"/>
            </w:tcBorders>
            <w:shd w:val="clear" w:color="auto" w:fill="auto"/>
            <w:vAlign w:val="center"/>
          </w:tcPr>
          <w:p w14:paraId="40BE010C" w14:textId="77777777" w:rsidR="00351C15" w:rsidRPr="00837544" w:rsidRDefault="00351C15" w:rsidP="0082429C">
            <w:pPr>
              <w:widowControl/>
              <w:overflowPunct/>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104紅保1116號</w:t>
            </w:r>
          </w:p>
        </w:tc>
        <w:tc>
          <w:tcPr>
            <w:tcW w:w="2977" w:type="dxa"/>
            <w:tcBorders>
              <w:top w:val="single" w:sz="4" w:space="0" w:color="auto"/>
              <w:left w:val="nil"/>
              <w:bottom w:val="single" w:sz="4" w:space="0" w:color="auto"/>
              <w:right w:val="single" w:sz="4" w:space="0" w:color="auto"/>
            </w:tcBorders>
            <w:shd w:val="clear" w:color="auto" w:fill="auto"/>
            <w:vAlign w:val="center"/>
          </w:tcPr>
          <w:p w14:paraId="543AFB1B" w14:textId="77777777" w:rsidR="00351C15" w:rsidRPr="00837544" w:rsidRDefault="00351C15" w:rsidP="0082429C">
            <w:pPr>
              <w:widowControl/>
              <w:overflowPunct/>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104保738號、103安保69號、104安保144號</w:t>
            </w:r>
          </w:p>
        </w:tc>
      </w:tr>
      <w:tr w:rsidR="00351C15" w:rsidRPr="00837544" w14:paraId="31238F37" w14:textId="77777777" w:rsidTr="0082429C">
        <w:trPr>
          <w:trHeight w:val="794"/>
        </w:trPr>
        <w:tc>
          <w:tcPr>
            <w:tcW w:w="2741" w:type="dxa"/>
            <w:tcBorders>
              <w:top w:val="nil"/>
              <w:left w:val="single" w:sz="4" w:space="0" w:color="auto"/>
              <w:bottom w:val="single" w:sz="4" w:space="0" w:color="auto"/>
              <w:right w:val="single" w:sz="4" w:space="0" w:color="auto"/>
            </w:tcBorders>
            <w:shd w:val="clear" w:color="auto" w:fill="auto"/>
            <w:vAlign w:val="center"/>
          </w:tcPr>
          <w:p w14:paraId="65DF0AB9" w14:textId="77777777" w:rsidR="00351C15" w:rsidRPr="00837544" w:rsidRDefault="00351C15" w:rsidP="0082429C">
            <w:pPr>
              <w:widowControl/>
              <w:overflowPunct/>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未依規將偽鈔送臺灣銀行依法處理</w:t>
            </w:r>
          </w:p>
        </w:tc>
        <w:tc>
          <w:tcPr>
            <w:tcW w:w="3099" w:type="dxa"/>
            <w:tcBorders>
              <w:top w:val="nil"/>
              <w:left w:val="nil"/>
              <w:bottom w:val="single" w:sz="4" w:space="0" w:color="auto"/>
              <w:right w:val="single" w:sz="4" w:space="0" w:color="auto"/>
            </w:tcBorders>
            <w:shd w:val="clear" w:color="auto" w:fill="auto"/>
            <w:vAlign w:val="center"/>
          </w:tcPr>
          <w:p w14:paraId="38AB4DC6" w14:textId="77777777" w:rsidR="00351C15" w:rsidRPr="00837544" w:rsidRDefault="00351C15" w:rsidP="0082429C">
            <w:pPr>
              <w:widowControl/>
              <w:overflowPunct/>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104綠保1087號、104綠保1605號</w:t>
            </w:r>
          </w:p>
        </w:tc>
        <w:tc>
          <w:tcPr>
            <w:tcW w:w="2977" w:type="dxa"/>
            <w:tcBorders>
              <w:top w:val="nil"/>
              <w:left w:val="nil"/>
              <w:bottom w:val="single" w:sz="4" w:space="0" w:color="auto"/>
              <w:right w:val="single" w:sz="4" w:space="0" w:color="auto"/>
            </w:tcBorders>
            <w:shd w:val="clear" w:color="auto" w:fill="auto"/>
            <w:vAlign w:val="center"/>
          </w:tcPr>
          <w:p w14:paraId="1ED3745B" w14:textId="77777777" w:rsidR="00351C15" w:rsidRPr="00837544" w:rsidRDefault="00351C15" w:rsidP="0082429C">
            <w:pPr>
              <w:widowControl/>
              <w:overflowPunct/>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 xml:space="preserve">　</w:t>
            </w:r>
          </w:p>
        </w:tc>
      </w:tr>
      <w:tr w:rsidR="00351C15" w:rsidRPr="00837544" w14:paraId="17A0A964" w14:textId="77777777" w:rsidTr="0082429C">
        <w:trPr>
          <w:trHeight w:val="1032"/>
        </w:trPr>
        <w:tc>
          <w:tcPr>
            <w:tcW w:w="2741" w:type="dxa"/>
            <w:tcBorders>
              <w:top w:val="nil"/>
              <w:left w:val="single" w:sz="4" w:space="0" w:color="auto"/>
              <w:bottom w:val="single" w:sz="4" w:space="0" w:color="auto"/>
              <w:right w:val="single" w:sz="4" w:space="0" w:color="auto"/>
            </w:tcBorders>
            <w:shd w:val="clear" w:color="auto" w:fill="auto"/>
            <w:vAlign w:val="center"/>
          </w:tcPr>
          <w:p w14:paraId="3C3A07BF" w14:textId="77777777" w:rsidR="00351C15" w:rsidRPr="00837544" w:rsidRDefault="00351C15" w:rsidP="0082429C">
            <w:pPr>
              <w:widowControl/>
              <w:overflowPunct/>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未依規將偽造、變造之外國護照送外交部依法處理。</w:t>
            </w:r>
          </w:p>
        </w:tc>
        <w:tc>
          <w:tcPr>
            <w:tcW w:w="3099" w:type="dxa"/>
            <w:tcBorders>
              <w:top w:val="nil"/>
              <w:left w:val="nil"/>
              <w:bottom w:val="single" w:sz="4" w:space="0" w:color="auto"/>
              <w:right w:val="single" w:sz="4" w:space="0" w:color="auto"/>
            </w:tcBorders>
            <w:shd w:val="clear" w:color="auto" w:fill="auto"/>
            <w:vAlign w:val="center"/>
          </w:tcPr>
          <w:p w14:paraId="19481144" w14:textId="77777777" w:rsidR="00351C15" w:rsidRPr="00837544" w:rsidRDefault="00351C15" w:rsidP="0082429C">
            <w:pPr>
              <w:widowControl/>
              <w:overflowPunct/>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105綠保291號</w:t>
            </w:r>
          </w:p>
        </w:tc>
        <w:tc>
          <w:tcPr>
            <w:tcW w:w="2977" w:type="dxa"/>
            <w:tcBorders>
              <w:top w:val="nil"/>
              <w:left w:val="nil"/>
              <w:bottom w:val="single" w:sz="4" w:space="0" w:color="auto"/>
              <w:right w:val="single" w:sz="4" w:space="0" w:color="auto"/>
            </w:tcBorders>
            <w:shd w:val="clear" w:color="auto" w:fill="auto"/>
            <w:vAlign w:val="center"/>
          </w:tcPr>
          <w:p w14:paraId="7CCB203C" w14:textId="77777777" w:rsidR="00351C15" w:rsidRPr="00837544" w:rsidRDefault="00351C15" w:rsidP="0082429C">
            <w:pPr>
              <w:widowControl/>
              <w:overflowPunct/>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 xml:space="preserve">　</w:t>
            </w:r>
          </w:p>
        </w:tc>
      </w:tr>
      <w:tr w:rsidR="00351C15" w:rsidRPr="00837544" w14:paraId="53685A20" w14:textId="77777777" w:rsidTr="0082429C">
        <w:trPr>
          <w:trHeight w:val="70"/>
        </w:trPr>
        <w:tc>
          <w:tcPr>
            <w:tcW w:w="8817" w:type="dxa"/>
            <w:gridSpan w:val="3"/>
            <w:tcBorders>
              <w:top w:val="single" w:sz="4" w:space="0" w:color="auto"/>
            </w:tcBorders>
            <w:shd w:val="clear" w:color="auto" w:fill="auto"/>
            <w:vAlign w:val="center"/>
          </w:tcPr>
          <w:p w14:paraId="098F2418" w14:textId="77777777" w:rsidR="00351C15" w:rsidRPr="00837544" w:rsidRDefault="00351C15" w:rsidP="00182CC7">
            <w:pPr>
              <w:widowControl/>
              <w:overflowPunct/>
              <w:autoSpaceDE/>
              <w:autoSpaceDN/>
              <w:snapToGrid w:val="0"/>
              <w:spacing w:afterLines="50" w:after="228"/>
              <w:rPr>
                <w:rFonts w:hAnsi="標楷體" w:cs="新細明體"/>
                <w:color w:val="000000" w:themeColor="text1"/>
                <w:kern w:val="0"/>
                <w:sz w:val="28"/>
                <w:szCs w:val="28"/>
              </w:rPr>
            </w:pPr>
            <w:r w:rsidRPr="00837544">
              <w:rPr>
                <w:rFonts w:hAnsi="標楷體" w:hint="eastAsia"/>
                <w:color w:val="000000" w:themeColor="text1"/>
                <w:sz w:val="28"/>
                <w:szCs w:val="28"/>
              </w:rPr>
              <w:t>資料來源：整理自</w:t>
            </w:r>
            <w:r w:rsidRPr="00837544">
              <w:rPr>
                <w:rFonts w:hAnsi="標楷體" w:cs="新細明體" w:hint="eastAsia"/>
                <w:color w:val="000000" w:themeColor="text1"/>
                <w:kern w:val="0"/>
                <w:sz w:val="28"/>
                <w:szCs w:val="28"/>
              </w:rPr>
              <w:t>臺北、南投地檢署提供資料。</w:t>
            </w:r>
          </w:p>
        </w:tc>
      </w:tr>
    </w:tbl>
    <w:p w14:paraId="65565A4F" w14:textId="77777777" w:rsidR="00F074E5" w:rsidRPr="00837544" w:rsidRDefault="00F074E5" w:rsidP="00F074E5">
      <w:pPr>
        <w:pStyle w:val="5"/>
        <w:rPr>
          <w:color w:val="000000" w:themeColor="text1"/>
        </w:rPr>
      </w:pPr>
      <w:r w:rsidRPr="00837544">
        <w:rPr>
          <w:rFonts w:hint="eastAsia"/>
          <w:color w:val="000000" w:themeColor="text1"/>
        </w:rPr>
        <w:t>部分地檢署未追蹤扣押物</w:t>
      </w:r>
      <w:r w:rsidR="00D23A03" w:rsidRPr="00837544">
        <w:rPr>
          <w:rFonts w:hint="eastAsia"/>
          <w:color w:val="000000" w:themeColor="text1"/>
        </w:rPr>
        <w:t>發還情形，致有部分扣押物受領人已具領，仍置於庫房多年未妥適處理：</w:t>
      </w:r>
    </w:p>
    <w:p w14:paraId="3CD37CFD" w14:textId="776AC912" w:rsidR="0000342E" w:rsidRPr="00837544" w:rsidRDefault="0000342E" w:rsidP="00D23A03">
      <w:pPr>
        <w:pStyle w:val="5"/>
        <w:numPr>
          <w:ilvl w:val="0"/>
          <w:numId w:val="0"/>
        </w:numPr>
        <w:ind w:left="2041" w:firstLineChars="200" w:firstLine="680"/>
        <w:rPr>
          <w:color w:val="000000" w:themeColor="text1"/>
        </w:rPr>
      </w:pPr>
      <w:r w:rsidRPr="00837544">
        <w:rPr>
          <w:rFonts w:hint="eastAsia"/>
          <w:color w:val="000000" w:themeColor="text1"/>
        </w:rPr>
        <w:t>依扣押物沒收物保管方法與處理程序手冊第一篇、貳、一、</w:t>
      </w:r>
      <w:r w:rsidR="00855D2D">
        <w:rPr>
          <w:rFonts w:hint="eastAsia"/>
          <w:color w:val="000000" w:themeColor="text1"/>
        </w:rPr>
        <w:t>(</w:t>
      </w:r>
      <w:r w:rsidRPr="00837544">
        <w:rPr>
          <w:rFonts w:hint="eastAsia"/>
          <w:color w:val="000000" w:themeColor="text1"/>
        </w:rPr>
        <w:t>一</w:t>
      </w:r>
      <w:r w:rsidR="00855D2D">
        <w:rPr>
          <w:rFonts w:hint="eastAsia"/>
          <w:color w:val="000000" w:themeColor="text1"/>
        </w:rPr>
        <w:t>)</w:t>
      </w:r>
      <w:r w:rsidRPr="00837544">
        <w:rPr>
          <w:rFonts w:hint="eastAsia"/>
          <w:color w:val="000000" w:themeColor="text1"/>
        </w:rPr>
        <w:t>規定，「檢察官命令發還者，應受發還人領取時，應填寫扣押物受領書，經核對身分證明無誤，交由受領人點收，如委託他人代領者，應提出委任書經檢察官核可後發還。」同條文(三)規定，「應受發還人逾檢察官處分命令所定期限未經具領時，除由總務科再行催領並寄發『權利拋棄書</w:t>
      </w:r>
      <w:r w:rsidR="00855D2D">
        <w:rPr>
          <w:rFonts w:hint="eastAsia"/>
          <w:color w:val="000000" w:themeColor="text1"/>
        </w:rPr>
        <w:t>(</w:t>
      </w:r>
      <w:r w:rsidRPr="00837544">
        <w:rPr>
          <w:rFonts w:hint="eastAsia"/>
          <w:color w:val="000000" w:themeColor="text1"/>
        </w:rPr>
        <w:t>明信片</w:t>
      </w:r>
      <w:r w:rsidR="00855D2D">
        <w:rPr>
          <w:rFonts w:hint="eastAsia"/>
          <w:color w:val="000000" w:themeColor="text1"/>
        </w:rPr>
        <w:t>)</w:t>
      </w:r>
      <w:r w:rsidRPr="00837544">
        <w:rPr>
          <w:rFonts w:hint="eastAsia"/>
          <w:color w:val="000000" w:themeColor="text1"/>
        </w:rPr>
        <w:t>』外，另應通知承辦股書記官查明有無新址或送達代收人；必要時得另向戶政機關查明住址後再予</w:t>
      </w:r>
      <w:r w:rsidRPr="00837544">
        <w:rPr>
          <w:rFonts w:hint="eastAsia"/>
          <w:color w:val="000000" w:themeColor="text1"/>
        </w:rPr>
        <w:lastRenderedPageBreak/>
        <w:t>通知。逾期未領，亦不填寄權利拋棄書者，可依刑事訴訟法第475條第1項公告招領。期滿無人認領者，報請機關首長核准後依法處理。」經查南投地檢署贓證物庫房，存有菩薩畫像、南海古佛像及雪梅圖等各1幅帶框畫作，惟依贓證物庫系統及扣押物保管簿冊顯示已發還結案，致生有物無帳之情事，據該署說明係受領人因扣押物體積龐大未能一次具領，之後亦未前來領取。查迄本次抽查時</w:t>
      </w:r>
      <w:r w:rsidR="00855D2D">
        <w:rPr>
          <w:rFonts w:hint="eastAsia"/>
          <w:color w:val="000000" w:themeColor="text1"/>
        </w:rPr>
        <w:t>(</w:t>
      </w:r>
      <w:r w:rsidRPr="00837544">
        <w:rPr>
          <w:rFonts w:hint="eastAsia"/>
          <w:color w:val="000000" w:themeColor="text1"/>
        </w:rPr>
        <w:t>106</w:t>
      </w:r>
      <w:r w:rsidR="00D23A03" w:rsidRPr="00837544">
        <w:rPr>
          <w:rFonts w:hint="eastAsia"/>
          <w:color w:val="000000" w:themeColor="text1"/>
        </w:rPr>
        <w:t>年</w:t>
      </w:r>
      <w:r w:rsidRPr="00837544">
        <w:rPr>
          <w:rFonts w:hint="eastAsia"/>
          <w:color w:val="000000" w:themeColor="text1"/>
        </w:rPr>
        <w:t>3</w:t>
      </w:r>
      <w:r w:rsidR="00D23A03" w:rsidRPr="00837544">
        <w:rPr>
          <w:rFonts w:hint="eastAsia"/>
          <w:color w:val="000000" w:themeColor="text1"/>
        </w:rPr>
        <w:t>月</w:t>
      </w:r>
      <w:r w:rsidRPr="00837544">
        <w:rPr>
          <w:rFonts w:hint="eastAsia"/>
          <w:color w:val="000000" w:themeColor="text1"/>
        </w:rPr>
        <w:t>15</w:t>
      </w:r>
      <w:r w:rsidR="00D23A03" w:rsidRPr="00837544">
        <w:rPr>
          <w:rFonts w:hint="eastAsia"/>
          <w:color w:val="000000" w:themeColor="text1"/>
        </w:rPr>
        <w:t>日</w:t>
      </w:r>
      <w:r w:rsidR="00855D2D">
        <w:rPr>
          <w:rFonts w:hint="eastAsia"/>
          <w:color w:val="000000" w:themeColor="text1"/>
        </w:rPr>
        <w:t>)</w:t>
      </w:r>
      <w:r w:rsidRPr="00837544">
        <w:rPr>
          <w:rFonts w:hint="eastAsia"/>
          <w:color w:val="000000" w:themeColor="text1"/>
        </w:rPr>
        <w:t>，上開扣押物已逾7年仍未依上開規定辦理後續發還或處理</w:t>
      </w:r>
      <w:r w:rsidR="00855D2D">
        <w:rPr>
          <w:rFonts w:hint="eastAsia"/>
          <w:color w:val="000000" w:themeColor="text1"/>
        </w:rPr>
        <w:t>(</w:t>
      </w:r>
      <w:r w:rsidRPr="00837544">
        <w:rPr>
          <w:rFonts w:hint="eastAsia"/>
          <w:color w:val="000000" w:themeColor="text1"/>
        </w:rPr>
        <w:t>受領人簽領日期為99年2月5日</w:t>
      </w:r>
      <w:r w:rsidR="00855D2D">
        <w:rPr>
          <w:rFonts w:hint="eastAsia"/>
          <w:color w:val="000000" w:themeColor="text1"/>
        </w:rPr>
        <w:t>)</w:t>
      </w:r>
      <w:r w:rsidRPr="00837544">
        <w:rPr>
          <w:rFonts w:hint="eastAsia"/>
          <w:color w:val="000000" w:themeColor="text1"/>
        </w:rPr>
        <w:t>，難謂妥適。</w:t>
      </w:r>
    </w:p>
    <w:p w14:paraId="186ECC28" w14:textId="77777777" w:rsidR="00BD2DC7" w:rsidRPr="00837544" w:rsidRDefault="00BD2DC7" w:rsidP="00BD2DC7">
      <w:pPr>
        <w:pStyle w:val="5"/>
        <w:rPr>
          <w:color w:val="000000" w:themeColor="text1"/>
        </w:rPr>
      </w:pPr>
      <w:r w:rsidRPr="00837544">
        <w:rPr>
          <w:rFonts w:hint="eastAsia"/>
          <w:color w:val="000000" w:themeColor="text1"/>
        </w:rPr>
        <w:t>部分地檢署於大型贓證物庫置有危險物品，核與規定未盡相合</w:t>
      </w:r>
      <w:r w:rsidR="00D23A03" w:rsidRPr="00837544">
        <w:rPr>
          <w:rFonts w:hint="eastAsia"/>
          <w:color w:val="000000" w:themeColor="text1"/>
        </w:rPr>
        <w:t>：</w:t>
      </w:r>
    </w:p>
    <w:p w14:paraId="6D9AD0A1" w14:textId="19550871" w:rsidR="00934213" w:rsidRDefault="0000342E" w:rsidP="00182CC7">
      <w:pPr>
        <w:pStyle w:val="5"/>
        <w:numPr>
          <w:ilvl w:val="0"/>
          <w:numId w:val="0"/>
        </w:numPr>
        <w:ind w:left="2041" w:firstLineChars="200" w:firstLine="680"/>
        <w:rPr>
          <w:color w:val="000000" w:themeColor="text1"/>
        </w:rPr>
      </w:pPr>
      <w:r w:rsidRPr="00837544">
        <w:rPr>
          <w:rFonts w:hint="eastAsia"/>
          <w:color w:val="000000" w:themeColor="text1"/>
        </w:rPr>
        <w:t>依北區大型贓證物庫管理委員會100年第1次委員會會議決議二：「……(一)因大型贓證物庫公共空間已漸不足，為便於各區域庫房空間管理且為維護公共安全，故禁止存放電玩</w:t>
      </w:r>
      <w:r w:rsidR="008D473B" w:rsidRPr="00837544">
        <w:rPr>
          <w:rFonts w:hint="eastAsia"/>
          <w:color w:val="000000" w:themeColor="text1"/>
        </w:rPr>
        <w:t>機臺</w:t>
      </w:r>
      <w:r w:rsidRPr="00837544">
        <w:rPr>
          <w:rFonts w:hint="eastAsia"/>
          <w:color w:val="000000" w:themeColor="text1"/>
        </w:rPr>
        <w:t>及易燃物、易爆物等危險物品……。」；又法院與檢察機關中部地區大型贓證物庫存放及管理辦法二、收受標準略以：「(二)大型贓證物品：包括機具，如小客(貨)車、醫療器具……等，但違禁品、危險物品、毒品、電動玩具等不予收受。」經查臺北、南投地檢署，分別於北部及中部大型贓證物庫置存大量危險物品</w:t>
      </w:r>
      <w:r w:rsidR="00855D2D">
        <w:rPr>
          <w:rFonts w:hint="eastAsia"/>
          <w:color w:val="000000" w:themeColor="text1"/>
        </w:rPr>
        <w:t>(</w:t>
      </w:r>
      <w:r w:rsidRPr="00837544">
        <w:rPr>
          <w:rFonts w:hint="eastAsia"/>
          <w:color w:val="000000" w:themeColor="text1"/>
        </w:rPr>
        <w:t>如：酒精、鹽酸、甲醇、丙酮、紅磷各式不明製毒原料液體等易燃物及製毒原料，詳表</w:t>
      </w:r>
      <w:r w:rsidR="00B1338C">
        <w:rPr>
          <w:color w:val="000000" w:themeColor="text1"/>
        </w:rPr>
        <w:t>11</w:t>
      </w:r>
      <w:r w:rsidR="00855D2D">
        <w:rPr>
          <w:rFonts w:hint="eastAsia"/>
          <w:color w:val="000000" w:themeColor="text1"/>
        </w:rPr>
        <w:t>)</w:t>
      </w:r>
      <w:r w:rsidR="00E140C4">
        <w:rPr>
          <w:rFonts w:hint="eastAsia"/>
          <w:color w:val="000000" w:themeColor="text1"/>
        </w:rPr>
        <w:t>，其中部分危險物品並已有處分命令，惟迄審計</w:t>
      </w:r>
      <w:r w:rsidRPr="00837544">
        <w:rPr>
          <w:rFonts w:hint="eastAsia"/>
          <w:color w:val="000000" w:themeColor="text1"/>
        </w:rPr>
        <w:t>部抽查時</w:t>
      </w:r>
      <w:r w:rsidR="00855D2D">
        <w:rPr>
          <w:rFonts w:hint="eastAsia"/>
          <w:color w:val="000000" w:themeColor="text1"/>
        </w:rPr>
        <w:t>(</w:t>
      </w:r>
      <w:r w:rsidRPr="00837544">
        <w:rPr>
          <w:rFonts w:hint="eastAsia"/>
          <w:color w:val="000000" w:themeColor="text1"/>
        </w:rPr>
        <w:t>106</w:t>
      </w:r>
      <w:r w:rsidR="00182CC7" w:rsidRPr="00837544">
        <w:rPr>
          <w:rFonts w:hint="eastAsia"/>
          <w:color w:val="000000" w:themeColor="text1"/>
        </w:rPr>
        <w:t>年</w:t>
      </w:r>
      <w:r w:rsidRPr="00837544">
        <w:rPr>
          <w:rFonts w:hint="eastAsia"/>
          <w:color w:val="000000" w:themeColor="text1"/>
        </w:rPr>
        <w:t>3</w:t>
      </w:r>
      <w:r w:rsidR="00182CC7" w:rsidRPr="00837544">
        <w:rPr>
          <w:rFonts w:hint="eastAsia"/>
          <w:color w:val="000000" w:themeColor="text1"/>
        </w:rPr>
        <w:t>月</w:t>
      </w:r>
      <w:r w:rsidRPr="00837544">
        <w:rPr>
          <w:rFonts w:hint="eastAsia"/>
          <w:color w:val="000000" w:themeColor="text1"/>
        </w:rPr>
        <w:t>16</w:t>
      </w:r>
      <w:r w:rsidR="00182CC7" w:rsidRPr="00837544">
        <w:rPr>
          <w:rFonts w:hint="eastAsia"/>
          <w:color w:val="000000" w:themeColor="text1"/>
        </w:rPr>
        <w:t>日</w:t>
      </w:r>
      <w:r w:rsidRPr="00837544">
        <w:rPr>
          <w:rFonts w:hint="eastAsia"/>
          <w:color w:val="000000" w:themeColor="text1"/>
        </w:rPr>
        <w:t>及同年3</w:t>
      </w:r>
      <w:r w:rsidR="00182CC7" w:rsidRPr="00837544">
        <w:rPr>
          <w:rFonts w:hint="eastAsia"/>
          <w:color w:val="000000" w:themeColor="text1"/>
        </w:rPr>
        <w:t>月</w:t>
      </w:r>
      <w:r w:rsidRPr="00837544">
        <w:rPr>
          <w:rFonts w:hint="eastAsia"/>
          <w:color w:val="000000" w:themeColor="text1"/>
        </w:rPr>
        <w:t>29</w:t>
      </w:r>
      <w:r w:rsidR="00182CC7" w:rsidRPr="00837544">
        <w:rPr>
          <w:rFonts w:hint="eastAsia"/>
          <w:color w:val="000000" w:themeColor="text1"/>
        </w:rPr>
        <w:t>日</w:t>
      </w:r>
      <w:r w:rsidR="00855D2D">
        <w:rPr>
          <w:rFonts w:hint="eastAsia"/>
          <w:color w:val="000000" w:themeColor="text1"/>
        </w:rPr>
        <w:t>)</w:t>
      </w:r>
      <w:r w:rsidRPr="00837544">
        <w:rPr>
          <w:rFonts w:hint="eastAsia"/>
          <w:color w:val="000000" w:themeColor="text1"/>
        </w:rPr>
        <w:t>，仍未妥適處理。據各該地檢署說明，因清理化學物品所需</w:t>
      </w:r>
      <w:r w:rsidRPr="00837544">
        <w:rPr>
          <w:rFonts w:hint="eastAsia"/>
          <w:color w:val="000000" w:themeColor="text1"/>
        </w:rPr>
        <w:lastRenderedPageBreak/>
        <w:t>費用頗鉅，尚需另行編列經費銷燬，爰續予保管。鑑於危險物品之保存方式可能影響庫房安全，請清查其他地檢署有無類此情事，並督促妥適處理。</w:t>
      </w:r>
      <w:r w:rsidR="00934213">
        <w:rPr>
          <w:color w:val="000000" w:themeColor="text1"/>
        </w:rPr>
        <w:br w:type="page"/>
      </w:r>
    </w:p>
    <w:tbl>
      <w:tblPr>
        <w:tblW w:w="9302" w:type="dxa"/>
        <w:tblCellMar>
          <w:left w:w="28" w:type="dxa"/>
          <w:right w:w="28" w:type="dxa"/>
        </w:tblCellMar>
        <w:tblLook w:val="04A0" w:firstRow="1" w:lastRow="0" w:firstColumn="1" w:lastColumn="0" w:noHBand="0" w:noVBand="1"/>
      </w:tblPr>
      <w:tblGrid>
        <w:gridCol w:w="567"/>
        <w:gridCol w:w="2127"/>
        <w:gridCol w:w="4677"/>
        <w:gridCol w:w="1931"/>
      </w:tblGrid>
      <w:tr w:rsidR="00CA734C" w:rsidRPr="00837544" w14:paraId="7F9640B0" w14:textId="77777777" w:rsidTr="00DB7A7A">
        <w:trPr>
          <w:trHeight w:val="227"/>
        </w:trPr>
        <w:tc>
          <w:tcPr>
            <w:tcW w:w="9302" w:type="dxa"/>
            <w:gridSpan w:val="4"/>
            <w:tcBorders>
              <w:bottom w:val="single" w:sz="4" w:space="0" w:color="auto"/>
            </w:tcBorders>
            <w:shd w:val="clear" w:color="auto" w:fill="auto"/>
            <w:noWrap/>
            <w:vAlign w:val="center"/>
          </w:tcPr>
          <w:p w14:paraId="67428FDF" w14:textId="43F1EBD3" w:rsidR="00CA734C" w:rsidRPr="00837544" w:rsidRDefault="00CA734C" w:rsidP="00E10ED7">
            <w:pPr>
              <w:pStyle w:val="a3"/>
              <w:ind w:left="1362" w:hanging="1362"/>
              <w:rPr>
                <w:rFonts w:hAnsi="標楷體" w:cs="新細明體"/>
                <w:b/>
                <w:color w:val="000000" w:themeColor="text1"/>
                <w:kern w:val="0"/>
              </w:rPr>
            </w:pPr>
            <w:bookmarkStart w:id="125" w:name="_Toc45180417"/>
            <w:r w:rsidRPr="00837544">
              <w:rPr>
                <w:rFonts w:hAnsi="標楷體" w:cs="新細明體" w:hint="eastAsia"/>
                <w:b/>
                <w:color w:val="000000" w:themeColor="text1"/>
                <w:kern w:val="0"/>
              </w:rPr>
              <w:lastRenderedPageBreak/>
              <w:t>臺北、南投地檢署大型贓證物庫保管</w:t>
            </w:r>
            <w:r w:rsidRPr="00837544">
              <w:rPr>
                <w:rFonts w:hint="eastAsia"/>
                <w:b/>
                <w:color w:val="000000" w:themeColor="text1"/>
              </w:rPr>
              <w:t>危險</w:t>
            </w:r>
            <w:r w:rsidRPr="00837544">
              <w:rPr>
                <w:rFonts w:hAnsi="標楷體" w:cs="新細明體" w:hint="eastAsia"/>
                <w:b/>
                <w:color w:val="000000" w:themeColor="text1"/>
                <w:kern w:val="0"/>
              </w:rPr>
              <w:t>扣押物品一覽表</w:t>
            </w:r>
            <w:bookmarkEnd w:id="125"/>
          </w:p>
        </w:tc>
      </w:tr>
      <w:tr w:rsidR="00CA734C" w:rsidRPr="00837544" w14:paraId="7BC098DB" w14:textId="77777777" w:rsidTr="00DB7A7A">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CA89B" w14:textId="77777777" w:rsidR="00CA734C" w:rsidRPr="00837544" w:rsidRDefault="00CA734C" w:rsidP="00CA734C">
            <w:pPr>
              <w:widowControl/>
              <w:overflowPunct/>
              <w:autoSpaceDE/>
              <w:autoSpaceDN/>
              <w:jc w:val="center"/>
              <w:rPr>
                <w:rFonts w:hAnsi="標楷體" w:cs="新細明體"/>
                <w:bCs/>
                <w:color w:val="000000" w:themeColor="text1"/>
                <w:kern w:val="0"/>
                <w:sz w:val="28"/>
                <w:szCs w:val="28"/>
              </w:rPr>
            </w:pPr>
            <w:r w:rsidRPr="00837544">
              <w:rPr>
                <w:rFonts w:hAnsi="標楷體" w:cs="新細明體" w:hint="eastAsia"/>
                <w:bCs/>
                <w:color w:val="000000" w:themeColor="text1"/>
                <w:kern w:val="0"/>
                <w:sz w:val="28"/>
                <w:szCs w:val="28"/>
              </w:rPr>
              <w:t>機關</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2C1D2823" w14:textId="77777777" w:rsidR="00CA734C" w:rsidRPr="00837544" w:rsidRDefault="00CA734C" w:rsidP="005D291D">
            <w:pPr>
              <w:widowControl/>
              <w:overflowPunct/>
              <w:autoSpaceDE/>
              <w:autoSpaceDN/>
              <w:jc w:val="center"/>
              <w:rPr>
                <w:rFonts w:hAnsi="標楷體" w:cs="新細明體"/>
                <w:bCs/>
                <w:color w:val="000000" w:themeColor="text1"/>
                <w:kern w:val="0"/>
                <w:sz w:val="28"/>
                <w:szCs w:val="28"/>
              </w:rPr>
            </w:pPr>
            <w:r w:rsidRPr="00837544">
              <w:rPr>
                <w:rFonts w:hAnsi="標楷體" w:cs="新細明體" w:hint="eastAsia"/>
                <w:bCs/>
                <w:color w:val="000000" w:themeColor="text1"/>
                <w:spacing w:val="-18"/>
                <w:kern w:val="0"/>
                <w:sz w:val="28"/>
                <w:szCs w:val="28"/>
              </w:rPr>
              <w:t>大型贓證物庫保管字號</w:t>
            </w:r>
            <w:r w:rsidRPr="00837544">
              <w:rPr>
                <w:rFonts w:hAnsi="標楷體" w:cs="新細明體" w:hint="eastAsia"/>
                <w:bCs/>
                <w:color w:val="000000" w:themeColor="text1"/>
                <w:kern w:val="0"/>
                <w:sz w:val="28"/>
                <w:szCs w:val="28"/>
              </w:rPr>
              <w:t>(地檢署保管字號)</w:t>
            </w:r>
          </w:p>
        </w:tc>
        <w:tc>
          <w:tcPr>
            <w:tcW w:w="4677"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5999AC8" w14:textId="77777777" w:rsidR="00CA734C" w:rsidRPr="00837544" w:rsidRDefault="00CA734C" w:rsidP="00CA734C">
            <w:pPr>
              <w:widowControl/>
              <w:overflowPunct/>
              <w:autoSpaceDE/>
              <w:autoSpaceDN/>
              <w:jc w:val="center"/>
              <w:rPr>
                <w:rFonts w:hAnsi="標楷體" w:cs="新細明體"/>
                <w:bCs/>
                <w:color w:val="000000" w:themeColor="text1"/>
                <w:kern w:val="0"/>
                <w:sz w:val="28"/>
                <w:szCs w:val="28"/>
              </w:rPr>
            </w:pPr>
            <w:r w:rsidRPr="00837544">
              <w:rPr>
                <w:rFonts w:hAnsi="標楷體" w:cs="新細明體" w:hint="eastAsia"/>
                <w:bCs/>
                <w:color w:val="000000" w:themeColor="text1"/>
                <w:kern w:val="0"/>
                <w:sz w:val="28"/>
                <w:szCs w:val="28"/>
              </w:rPr>
              <w:t>危險扣押物品名稱</w:t>
            </w:r>
          </w:p>
        </w:tc>
        <w:tc>
          <w:tcPr>
            <w:tcW w:w="1931" w:type="dxa"/>
            <w:tcBorders>
              <w:top w:val="single" w:sz="4" w:space="0" w:color="auto"/>
              <w:left w:val="nil"/>
              <w:bottom w:val="single" w:sz="4" w:space="0" w:color="auto"/>
              <w:right w:val="single" w:sz="4" w:space="0" w:color="auto"/>
            </w:tcBorders>
            <w:shd w:val="clear" w:color="auto" w:fill="auto"/>
            <w:noWrap/>
            <w:vAlign w:val="center"/>
            <w:hideMark/>
          </w:tcPr>
          <w:p w14:paraId="20D3E338" w14:textId="77777777" w:rsidR="00CA734C" w:rsidRPr="00837544" w:rsidRDefault="00CA734C" w:rsidP="00CA734C">
            <w:pPr>
              <w:widowControl/>
              <w:overflowPunct/>
              <w:autoSpaceDE/>
              <w:autoSpaceDN/>
              <w:jc w:val="center"/>
              <w:rPr>
                <w:rFonts w:hAnsi="標楷體" w:cs="新細明體"/>
                <w:bCs/>
                <w:color w:val="000000" w:themeColor="text1"/>
                <w:kern w:val="0"/>
                <w:sz w:val="28"/>
                <w:szCs w:val="28"/>
              </w:rPr>
            </w:pPr>
            <w:r w:rsidRPr="00837544">
              <w:rPr>
                <w:rFonts w:hAnsi="標楷體" w:cs="新細明體" w:hint="eastAsia"/>
                <w:bCs/>
                <w:color w:val="000000" w:themeColor="text1"/>
                <w:kern w:val="0"/>
                <w:sz w:val="28"/>
                <w:szCs w:val="28"/>
              </w:rPr>
              <w:t>處分命令情形</w:t>
            </w:r>
          </w:p>
        </w:tc>
      </w:tr>
      <w:tr w:rsidR="00CA734C" w:rsidRPr="00837544" w14:paraId="21C56AF5" w14:textId="77777777" w:rsidTr="00DB7A7A">
        <w:trPr>
          <w:trHeight w:val="1074"/>
        </w:trPr>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B50EA2" w14:textId="77777777" w:rsidR="00CA734C" w:rsidRPr="00837544" w:rsidRDefault="00CA734C" w:rsidP="006C53A6">
            <w:pPr>
              <w:widowControl/>
              <w:overflowPunct/>
              <w:autoSpaceDE/>
              <w:autoSpaceDN/>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臺北地檢署</w:t>
            </w:r>
          </w:p>
        </w:tc>
        <w:tc>
          <w:tcPr>
            <w:tcW w:w="2127" w:type="dxa"/>
            <w:tcBorders>
              <w:top w:val="nil"/>
              <w:left w:val="nil"/>
              <w:bottom w:val="single" w:sz="4" w:space="0" w:color="auto"/>
              <w:right w:val="single" w:sz="4" w:space="0" w:color="auto"/>
            </w:tcBorders>
            <w:shd w:val="clear" w:color="auto" w:fill="auto"/>
            <w:vAlign w:val="center"/>
            <w:hideMark/>
          </w:tcPr>
          <w:p w14:paraId="0AFF271C"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102綠保第1040號(102年北大保143號)</w:t>
            </w:r>
          </w:p>
        </w:tc>
        <w:tc>
          <w:tcPr>
            <w:tcW w:w="4677" w:type="dxa"/>
            <w:tcBorders>
              <w:top w:val="nil"/>
              <w:left w:val="nil"/>
              <w:bottom w:val="single" w:sz="4" w:space="0" w:color="auto"/>
              <w:right w:val="single" w:sz="4" w:space="0" w:color="auto"/>
            </w:tcBorders>
            <w:shd w:val="clear" w:color="auto" w:fill="auto"/>
            <w:vAlign w:val="center"/>
            <w:hideMark/>
          </w:tcPr>
          <w:p w14:paraId="798C10DF" w14:textId="77777777" w:rsidR="00CA734C" w:rsidRPr="00837544" w:rsidRDefault="00CA734C" w:rsidP="00CA734C">
            <w:pPr>
              <w:widowControl/>
              <w:overflowPunct/>
              <w:autoSpaceDE/>
              <w:autoSpaceDN/>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丙酮、四氫氟南、鹽酸、不明液體</w:t>
            </w:r>
          </w:p>
        </w:tc>
        <w:tc>
          <w:tcPr>
            <w:tcW w:w="1931" w:type="dxa"/>
            <w:tcBorders>
              <w:top w:val="nil"/>
              <w:left w:val="nil"/>
              <w:bottom w:val="single" w:sz="4" w:space="0" w:color="auto"/>
              <w:right w:val="single" w:sz="4" w:space="0" w:color="auto"/>
            </w:tcBorders>
            <w:shd w:val="clear" w:color="auto" w:fill="auto"/>
            <w:vAlign w:val="center"/>
            <w:hideMark/>
          </w:tcPr>
          <w:p w14:paraId="0D702198" w14:textId="77777777" w:rsidR="00CA734C" w:rsidRPr="00837544" w:rsidRDefault="00CA734C" w:rsidP="00CA734C">
            <w:pPr>
              <w:widowControl/>
              <w:overflowPunct/>
              <w:autoSpaceDE/>
              <w:autoSpaceDN/>
              <w:spacing w:line="30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已有處分命令(</w:t>
            </w:r>
            <w:r w:rsidRPr="00837544">
              <w:rPr>
                <w:rFonts w:hAnsi="標楷體" w:cs="新細明體"/>
                <w:color w:val="000000" w:themeColor="text1"/>
                <w:spacing w:val="-10"/>
                <w:kern w:val="0"/>
                <w:sz w:val="28"/>
                <w:szCs w:val="28"/>
              </w:rPr>
              <w:t>105</w:t>
            </w:r>
            <w:r w:rsidRPr="00837544">
              <w:rPr>
                <w:rFonts w:hAnsi="標楷體" w:cs="新細明體" w:hint="eastAsia"/>
                <w:color w:val="000000" w:themeColor="text1"/>
                <w:spacing w:val="-10"/>
                <w:kern w:val="0"/>
                <w:sz w:val="28"/>
                <w:szCs w:val="28"/>
              </w:rPr>
              <w:t>年</w:t>
            </w:r>
            <w:r w:rsidRPr="00837544">
              <w:rPr>
                <w:rFonts w:hAnsi="標楷體" w:cs="新細明體"/>
                <w:color w:val="000000" w:themeColor="text1"/>
                <w:spacing w:val="-10"/>
                <w:kern w:val="0"/>
                <w:sz w:val="28"/>
                <w:szCs w:val="28"/>
              </w:rPr>
              <w:t>5</w:t>
            </w:r>
            <w:r w:rsidRPr="00837544">
              <w:rPr>
                <w:rFonts w:hAnsi="標楷體" w:cs="新細明體" w:hint="eastAsia"/>
                <w:color w:val="000000" w:themeColor="text1"/>
                <w:spacing w:val="-10"/>
                <w:kern w:val="0"/>
                <w:sz w:val="28"/>
                <w:szCs w:val="28"/>
              </w:rPr>
              <w:t>月</w:t>
            </w:r>
            <w:r w:rsidRPr="00837544">
              <w:rPr>
                <w:rFonts w:hAnsi="標楷體" w:cs="新細明體"/>
                <w:color w:val="000000" w:themeColor="text1"/>
                <w:spacing w:val="-10"/>
                <w:kern w:val="0"/>
                <w:sz w:val="28"/>
                <w:szCs w:val="28"/>
              </w:rPr>
              <w:t>25</w:t>
            </w:r>
            <w:r w:rsidRPr="00837544">
              <w:rPr>
                <w:rFonts w:hAnsi="標楷體" w:cs="新細明體" w:hint="eastAsia"/>
                <w:color w:val="000000" w:themeColor="text1"/>
                <w:spacing w:val="-10"/>
                <w:kern w:val="0"/>
                <w:sz w:val="28"/>
                <w:szCs w:val="28"/>
              </w:rPr>
              <w:t>日</w:t>
            </w:r>
            <w:r w:rsidRPr="00837544">
              <w:rPr>
                <w:rFonts w:hAnsi="標楷體" w:cs="新細明體"/>
                <w:color w:val="000000" w:themeColor="text1"/>
                <w:spacing w:val="-10"/>
                <w:kern w:val="0"/>
                <w:sz w:val="28"/>
                <w:szCs w:val="28"/>
              </w:rPr>
              <w:t>)</w:t>
            </w:r>
            <w:r w:rsidRPr="00837544">
              <w:rPr>
                <w:rFonts w:hAnsi="標楷體" w:cs="新細明體" w:hint="eastAsia"/>
                <w:color w:val="000000" w:themeColor="text1"/>
                <w:spacing w:val="-10"/>
                <w:kern w:val="0"/>
                <w:sz w:val="28"/>
                <w:szCs w:val="28"/>
              </w:rPr>
              <w:t>，待銷燬</w:t>
            </w:r>
          </w:p>
        </w:tc>
      </w:tr>
      <w:tr w:rsidR="00CA734C" w:rsidRPr="00837544" w14:paraId="350EBE5F" w14:textId="77777777" w:rsidTr="00DB7A7A">
        <w:trPr>
          <w:trHeight w:val="1386"/>
        </w:trPr>
        <w:tc>
          <w:tcPr>
            <w:tcW w:w="567" w:type="dxa"/>
            <w:vMerge/>
            <w:tcBorders>
              <w:top w:val="nil"/>
              <w:left w:val="single" w:sz="4" w:space="0" w:color="auto"/>
              <w:bottom w:val="single" w:sz="4" w:space="0" w:color="000000"/>
              <w:right w:val="single" w:sz="4" w:space="0" w:color="auto"/>
            </w:tcBorders>
            <w:vAlign w:val="center"/>
            <w:hideMark/>
          </w:tcPr>
          <w:p w14:paraId="2DA50F53" w14:textId="77777777" w:rsidR="00CA734C" w:rsidRPr="00837544" w:rsidRDefault="00CA734C" w:rsidP="006C53A6">
            <w:pPr>
              <w:widowControl/>
              <w:overflowPunct/>
              <w:autoSpaceDE/>
              <w:autoSpaceDN/>
              <w:jc w:val="center"/>
              <w:rPr>
                <w:rFonts w:hAnsi="標楷體" w:cs="新細明體"/>
                <w:color w:val="000000" w:themeColor="text1"/>
                <w:kern w:val="0"/>
                <w:sz w:val="28"/>
                <w:szCs w:val="28"/>
              </w:rPr>
            </w:pPr>
          </w:p>
        </w:tc>
        <w:tc>
          <w:tcPr>
            <w:tcW w:w="2127" w:type="dxa"/>
            <w:tcBorders>
              <w:top w:val="nil"/>
              <w:left w:val="nil"/>
              <w:bottom w:val="single" w:sz="4" w:space="0" w:color="auto"/>
              <w:right w:val="single" w:sz="4" w:space="0" w:color="auto"/>
            </w:tcBorders>
            <w:shd w:val="clear" w:color="auto" w:fill="auto"/>
            <w:vAlign w:val="center"/>
            <w:hideMark/>
          </w:tcPr>
          <w:p w14:paraId="3049A038"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103綠保第287號</w:t>
            </w:r>
          </w:p>
          <w:p w14:paraId="13945F9C"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(103保字033號)</w:t>
            </w:r>
          </w:p>
        </w:tc>
        <w:tc>
          <w:tcPr>
            <w:tcW w:w="4677" w:type="dxa"/>
            <w:tcBorders>
              <w:top w:val="nil"/>
              <w:left w:val="nil"/>
              <w:bottom w:val="single" w:sz="4" w:space="0" w:color="auto"/>
              <w:right w:val="single" w:sz="4" w:space="0" w:color="auto"/>
            </w:tcBorders>
            <w:shd w:val="clear" w:color="auto" w:fill="auto"/>
            <w:vAlign w:val="center"/>
            <w:hideMark/>
          </w:tcPr>
          <w:p w14:paraId="3E24A04A"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甲胺、甲醇、乙醚、乙酸乙酯、丙酮、硫酸、硫酸鎂、碳酸氫納、碳酸納、氫氧化納、硼氫化納、鹽酸、溴水、不明液體(製毒原料)</w:t>
            </w:r>
          </w:p>
        </w:tc>
        <w:tc>
          <w:tcPr>
            <w:tcW w:w="1931" w:type="dxa"/>
            <w:tcBorders>
              <w:top w:val="nil"/>
              <w:left w:val="nil"/>
              <w:bottom w:val="single" w:sz="4" w:space="0" w:color="auto"/>
              <w:right w:val="single" w:sz="4" w:space="0" w:color="auto"/>
            </w:tcBorders>
            <w:shd w:val="clear" w:color="auto" w:fill="auto"/>
            <w:vAlign w:val="center"/>
            <w:hideMark/>
          </w:tcPr>
          <w:p w14:paraId="1E260EB3"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 xml:space="preserve">　</w:t>
            </w:r>
          </w:p>
        </w:tc>
      </w:tr>
      <w:tr w:rsidR="00CA734C" w:rsidRPr="00837544" w14:paraId="251166CF" w14:textId="77777777" w:rsidTr="00DB7A7A">
        <w:trPr>
          <w:trHeight w:val="777"/>
        </w:trPr>
        <w:tc>
          <w:tcPr>
            <w:tcW w:w="567" w:type="dxa"/>
            <w:vMerge/>
            <w:tcBorders>
              <w:top w:val="nil"/>
              <w:left w:val="single" w:sz="4" w:space="0" w:color="auto"/>
              <w:bottom w:val="single" w:sz="4" w:space="0" w:color="000000"/>
              <w:right w:val="single" w:sz="4" w:space="0" w:color="auto"/>
            </w:tcBorders>
            <w:vAlign w:val="center"/>
            <w:hideMark/>
          </w:tcPr>
          <w:p w14:paraId="11AA1815" w14:textId="77777777" w:rsidR="00CA734C" w:rsidRPr="00837544" w:rsidRDefault="00CA734C" w:rsidP="006C53A6">
            <w:pPr>
              <w:widowControl/>
              <w:overflowPunct/>
              <w:autoSpaceDE/>
              <w:autoSpaceDN/>
              <w:jc w:val="center"/>
              <w:rPr>
                <w:rFonts w:hAnsi="標楷體" w:cs="新細明體"/>
                <w:color w:val="000000" w:themeColor="text1"/>
                <w:kern w:val="0"/>
                <w:sz w:val="28"/>
                <w:szCs w:val="28"/>
              </w:rPr>
            </w:pPr>
          </w:p>
        </w:tc>
        <w:tc>
          <w:tcPr>
            <w:tcW w:w="2127" w:type="dxa"/>
            <w:tcBorders>
              <w:top w:val="nil"/>
              <w:left w:val="nil"/>
              <w:bottom w:val="single" w:sz="4" w:space="0" w:color="auto"/>
              <w:right w:val="single" w:sz="4" w:space="0" w:color="auto"/>
            </w:tcBorders>
            <w:shd w:val="clear" w:color="auto" w:fill="auto"/>
            <w:vAlign w:val="center"/>
            <w:hideMark/>
          </w:tcPr>
          <w:p w14:paraId="456AA1BD"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103紅保第69號</w:t>
            </w:r>
          </w:p>
          <w:p w14:paraId="26CBADC6"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(103保字005號)</w:t>
            </w:r>
          </w:p>
        </w:tc>
        <w:tc>
          <w:tcPr>
            <w:tcW w:w="4677" w:type="dxa"/>
            <w:tcBorders>
              <w:top w:val="nil"/>
              <w:left w:val="nil"/>
              <w:bottom w:val="single" w:sz="4" w:space="0" w:color="auto"/>
              <w:right w:val="single" w:sz="4" w:space="0" w:color="auto"/>
            </w:tcBorders>
            <w:shd w:val="clear" w:color="auto" w:fill="auto"/>
            <w:vAlign w:val="center"/>
            <w:hideMark/>
          </w:tcPr>
          <w:p w14:paraId="6ED63DCC"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272.5箱又4桶酒精(金門假酒)</w:t>
            </w:r>
          </w:p>
        </w:tc>
        <w:tc>
          <w:tcPr>
            <w:tcW w:w="1931" w:type="dxa"/>
            <w:tcBorders>
              <w:top w:val="nil"/>
              <w:left w:val="nil"/>
              <w:bottom w:val="single" w:sz="4" w:space="0" w:color="auto"/>
              <w:right w:val="single" w:sz="4" w:space="0" w:color="auto"/>
            </w:tcBorders>
            <w:shd w:val="clear" w:color="auto" w:fill="auto"/>
            <w:noWrap/>
            <w:vAlign w:val="bottom"/>
            <w:hideMark/>
          </w:tcPr>
          <w:p w14:paraId="2C0DB625"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 xml:space="preserve">　</w:t>
            </w:r>
          </w:p>
        </w:tc>
      </w:tr>
      <w:tr w:rsidR="00CA734C" w:rsidRPr="00837544" w14:paraId="66D0FF74" w14:textId="77777777" w:rsidTr="00DB7A7A">
        <w:trPr>
          <w:trHeight w:val="785"/>
        </w:trPr>
        <w:tc>
          <w:tcPr>
            <w:tcW w:w="567" w:type="dxa"/>
            <w:vMerge/>
            <w:tcBorders>
              <w:top w:val="nil"/>
              <w:left w:val="single" w:sz="4" w:space="0" w:color="auto"/>
              <w:bottom w:val="single" w:sz="4" w:space="0" w:color="000000"/>
              <w:right w:val="single" w:sz="4" w:space="0" w:color="auto"/>
            </w:tcBorders>
            <w:vAlign w:val="center"/>
            <w:hideMark/>
          </w:tcPr>
          <w:p w14:paraId="27A1E3F9" w14:textId="77777777" w:rsidR="00CA734C" w:rsidRPr="00837544" w:rsidRDefault="00CA734C" w:rsidP="006C53A6">
            <w:pPr>
              <w:widowControl/>
              <w:overflowPunct/>
              <w:autoSpaceDE/>
              <w:autoSpaceDN/>
              <w:jc w:val="center"/>
              <w:rPr>
                <w:rFonts w:hAnsi="標楷體" w:cs="新細明體"/>
                <w:color w:val="000000" w:themeColor="text1"/>
                <w:kern w:val="0"/>
                <w:sz w:val="28"/>
                <w:szCs w:val="28"/>
              </w:rPr>
            </w:pPr>
          </w:p>
        </w:tc>
        <w:tc>
          <w:tcPr>
            <w:tcW w:w="2127" w:type="dxa"/>
            <w:tcBorders>
              <w:top w:val="nil"/>
              <w:left w:val="nil"/>
              <w:bottom w:val="single" w:sz="4" w:space="0" w:color="auto"/>
              <w:right w:val="single" w:sz="4" w:space="0" w:color="auto"/>
            </w:tcBorders>
            <w:shd w:val="clear" w:color="auto" w:fill="auto"/>
            <w:vAlign w:val="center"/>
            <w:hideMark/>
          </w:tcPr>
          <w:p w14:paraId="08B399F5"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100紅保第414號</w:t>
            </w:r>
          </w:p>
          <w:p w14:paraId="6D25FEF4"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(100保字90號)</w:t>
            </w:r>
          </w:p>
        </w:tc>
        <w:tc>
          <w:tcPr>
            <w:tcW w:w="4677" w:type="dxa"/>
            <w:tcBorders>
              <w:top w:val="nil"/>
              <w:left w:val="nil"/>
              <w:bottom w:val="single" w:sz="4" w:space="0" w:color="auto"/>
              <w:right w:val="single" w:sz="4" w:space="0" w:color="auto"/>
            </w:tcBorders>
            <w:shd w:val="clear" w:color="auto" w:fill="auto"/>
            <w:vAlign w:val="center"/>
            <w:hideMark/>
          </w:tcPr>
          <w:p w14:paraId="65B2C442"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酒65棧板</w:t>
            </w:r>
          </w:p>
        </w:tc>
        <w:tc>
          <w:tcPr>
            <w:tcW w:w="1931" w:type="dxa"/>
            <w:tcBorders>
              <w:top w:val="nil"/>
              <w:left w:val="nil"/>
              <w:bottom w:val="single" w:sz="4" w:space="0" w:color="auto"/>
              <w:right w:val="single" w:sz="4" w:space="0" w:color="auto"/>
            </w:tcBorders>
            <w:shd w:val="clear" w:color="auto" w:fill="auto"/>
            <w:noWrap/>
            <w:vAlign w:val="bottom"/>
            <w:hideMark/>
          </w:tcPr>
          <w:p w14:paraId="16200E4B"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 xml:space="preserve">　</w:t>
            </w:r>
          </w:p>
        </w:tc>
      </w:tr>
      <w:tr w:rsidR="00CA734C" w:rsidRPr="00837544" w14:paraId="29CDB05A" w14:textId="77777777" w:rsidTr="00DB7A7A">
        <w:trPr>
          <w:trHeight w:val="1259"/>
        </w:trPr>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E4E56C" w14:textId="77777777" w:rsidR="00CA734C" w:rsidRPr="00837544" w:rsidRDefault="00CA734C" w:rsidP="006C53A6">
            <w:pPr>
              <w:widowControl/>
              <w:overflowPunct/>
              <w:autoSpaceDE/>
              <w:autoSpaceDN/>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南投地檢署</w:t>
            </w:r>
          </w:p>
        </w:tc>
        <w:tc>
          <w:tcPr>
            <w:tcW w:w="2127" w:type="dxa"/>
            <w:tcBorders>
              <w:top w:val="nil"/>
              <w:left w:val="nil"/>
              <w:bottom w:val="single" w:sz="4" w:space="0" w:color="auto"/>
              <w:right w:val="single" w:sz="4" w:space="0" w:color="auto"/>
            </w:tcBorders>
            <w:shd w:val="clear" w:color="auto" w:fill="auto"/>
            <w:vAlign w:val="center"/>
            <w:hideMark/>
          </w:tcPr>
          <w:p w14:paraId="3A4249BC"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102投中大保0005號</w:t>
            </w:r>
          </w:p>
        </w:tc>
        <w:tc>
          <w:tcPr>
            <w:tcW w:w="4677" w:type="dxa"/>
            <w:tcBorders>
              <w:top w:val="nil"/>
              <w:left w:val="nil"/>
              <w:bottom w:val="single" w:sz="4" w:space="0" w:color="auto"/>
              <w:right w:val="single" w:sz="4" w:space="0" w:color="auto"/>
            </w:tcBorders>
            <w:shd w:val="clear" w:color="auto" w:fill="auto"/>
            <w:vAlign w:val="center"/>
            <w:hideMark/>
          </w:tcPr>
          <w:p w14:paraId="1C13818C"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甲苯、丙酮、紅磷(赤磷)、碘、鹽酸、麻黃素(安非他命半成品)</w:t>
            </w:r>
          </w:p>
        </w:tc>
        <w:tc>
          <w:tcPr>
            <w:tcW w:w="1931" w:type="dxa"/>
            <w:tcBorders>
              <w:top w:val="nil"/>
              <w:left w:val="nil"/>
              <w:bottom w:val="single" w:sz="4" w:space="0" w:color="auto"/>
              <w:right w:val="single" w:sz="4" w:space="0" w:color="auto"/>
            </w:tcBorders>
            <w:shd w:val="clear" w:color="auto" w:fill="auto"/>
            <w:vAlign w:val="center"/>
            <w:hideMark/>
          </w:tcPr>
          <w:p w14:paraId="335D9FF1"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已有處分命令(</w:t>
            </w:r>
            <w:r w:rsidRPr="00837544">
              <w:rPr>
                <w:rFonts w:hAnsi="標楷體" w:cs="新細明體"/>
                <w:color w:val="000000" w:themeColor="text1"/>
                <w:spacing w:val="-10"/>
                <w:kern w:val="0"/>
                <w:sz w:val="28"/>
                <w:szCs w:val="28"/>
              </w:rPr>
              <w:t>102</w:t>
            </w:r>
            <w:r w:rsidRPr="00837544">
              <w:rPr>
                <w:rFonts w:hAnsi="標楷體" w:cs="新細明體" w:hint="eastAsia"/>
                <w:color w:val="000000" w:themeColor="text1"/>
                <w:spacing w:val="-10"/>
                <w:kern w:val="0"/>
                <w:sz w:val="28"/>
                <w:szCs w:val="28"/>
              </w:rPr>
              <w:t>年</w:t>
            </w:r>
            <w:r w:rsidRPr="00837544">
              <w:rPr>
                <w:rFonts w:hAnsi="標楷體" w:cs="新細明體"/>
                <w:color w:val="000000" w:themeColor="text1"/>
                <w:spacing w:val="-10"/>
                <w:kern w:val="0"/>
                <w:sz w:val="28"/>
                <w:szCs w:val="28"/>
              </w:rPr>
              <w:t>8</w:t>
            </w:r>
            <w:r w:rsidRPr="00837544">
              <w:rPr>
                <w:rFonts w:hAnsi="標楷體" w:cs="新細明體" w:hint="eastAsia"/>
                <w:color w:val="000000" w:themeColor="text1"/>
                <w:spacing w:val="-10"/>
                <w:kern w:val="0"/>
                <w:sz w:val="28"/>
                <w:szCs w:val="28"/>
              </w:rPr>
              <w:t>月</w:t>
            </w:r>
            <w:r w:rsidRPr="00837544">
              <w:rPr>
                <w:rFonts w:hAnsi="標楷體" w:cs="新細明體"/>
                <w:color w:val="000000" w:themeColor="text1"/>
                <w:spacing w:val="-10"/>
                <w:kern w:val="0"/>
                <w:sz w:val="28"/>
                <w:szCs w:val="28"/>
              </w:rPr>
              <w:t>21</w:t>
            </w:r>
            <w:r w:rsidRPr="00837544">
              <w:rPr>
                <w:rFonts w:hAnsi="標楷體" w:cs="新細明體" w:hint="eastAsia"/>
                <w:color w:val="000000" w:themeColor="text1"/>
                <w:spacing w:val="-10"/>
                <w:kern w:val="0"/>
                <w:sz w:val="28"/>
                <w:szCs w:val="28"/>
              </w:rPr>
              <w:t>日</w:t>
            </w:r>
            <w:r w:rsidRPr="00837544">
              <w:rPr>
                <w:rFonts w:hAnsi="標楷體" w:cs="新細明體"/>
                <w:color w:val="000000" w:themeColor="text1"/>
                <w:spacing w:val="-10"/>
                <w:kern w:val="0"/>
                <w:sz w:val="28"/>
                <w:szCs w:val="28"/>
              </w:rPr>
              <w:t>)</w:t>
            </w:r>
            <w:r w:rsidRPr="00837544">
              <w:rPr>
                <w:rFonts w:hAnsi="標楷體" w:cs="新細明體" w:hint="eastAsia"/>
                <w:color w:val="000000" w:themeColor="text1"/>
                <w:spacing w:val="-10"/>
                <w:kern w:val="0"/>
                <w:sz w:val="28"/>
                <w:szCs w:val="28"/>
              </w:rPr>
              <w:t>，待銷燬</w:t>
            </w:r>
          </w:p>
        </w:tc>
      </w:tr>
      <w:tr w:rsidR="00CA734C" w:rsidRPr="00837544" w14:paraId="5423EE32" w14:textId="77777777" w:rsidTr="00DB7A7A">
        <w:trPr>
          <w:trHeight w:val="1276"/>
        </w:trPr>
        <w:tc>
          <w:tcPr>
            <w:tcW w:w="567" w:type="dxa"/>
            <w:vMerge/>
            <w:tcBorders>
              <w:top w:val="nil"/>
              <w:left w:val="single" w:sz="4" w:space="0" w:color="auto"/>
              <w:bottom w:val="single" w:sz="4" w:space="0" w:color="auto"/>
              <w:right w:val="single" w:sz="4" w:space="0" w:color="auto"/>
            </w:tcBorders>
            <w:vAlign w:val="center"/>
            <w:hideMark/>
          </w:tcPr>
          <w:p w14:paraId="52F33154" w14:textId="77777777" w:rsidR="00CA734C" w:rsidRPr="00837544" w:rsidRDefault="00CA734C" w:rsidP="00CA734C">
            <w:pPr>
              <w:widowControl/>
              <w:overflowPunct/>
              <w:autoSpaceDE/>
              <w:autoSpaceDN/>
              <w:jc w:val="left"/>
              <w:rPr>
                <w:rFonts w:hAnsi="標楷體" w:cs="新細明體"/>
                <w:color w:val="000000" w:themeColor="text1"/>
                <w:kern w:val="0"/>
                <w:sz w:val="28"/>
                <w:szCs w:val="28"/>
              </w:rPr>
            </w:pPr>
          </w:p>
        </w:tc>
        <w:tc>
          <w:tcPr>
            <w:tcW w:w="2127" w:type="dxa"/>
            <w:tcBorders>
              <w:top w:val="nil"/>
              <w:left w:val="nil"/>
              <w:bottom w:val="single" w:sz="4" w:space="0" w:color="auto"/>
              <w:right w:val="single" w:sz="4" w:space="0" w:color="auto"/>
            </w:tcBorders>
            <w:shd w:val="clear" w:color="auto" w:fill="auto"/>
            <w:vAlign w:val="center"/>
            <w:hideMark/>
          </w:tcPr>
          <w:p w14:paraId="56B84C0A"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102投中大保0012號</w:t>
            </w:r>
          </w:p>
        </w:tc>
        <w:tc>
          <w:tcPr>
            <w:tcW w:w="4677" w:type="dxa"/>
            <w:tcBorders>
              <w:top w:val="nil"/>
              <w:left w:val="nil"/>
              <w:bottom w:val="single" w:sz="4" w:space="0" w:color="auto"/>
              <w:right w:val="single" w:sz="4" w:space="0" w:color="auto"/>
            </w:tcBorders>
            <w:shd w:val="clear" w:color="auto" w:fill="auto"/>
            <w:vAlign w:val="center"/>
            <w:hideMark/>
          </w:tcPr>
          <w:p w14:paraId="774A0461"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藥品(銳力達-給力膠囊)</w:t>
            </w:r>
          </w:p>
        </w:tc>
        <w:tc>
          <w:tcPr>
            <w:tcW w:w="1931" w:type="dxa"/>
            <w:tcBorders>
              <w:top w:val="nil"/>
              <w:left w:val="nil"/>
              <w:bottom w:val="single" w:sz="4" w:space="0" w:color="auto"/>
              <w:right w:val="single" w:sz="4" w:space="0" w:color="auto"/>
            </w:tcBorders>
            <w:shd w:val="clear" w:color="auto" w:fill="auto"/>
            <w:vAlign w:val="center"/>
            <w:hideMark/>
          </w:tcPr>
          <w:p w14:paraId="6D96FAE4" w14:textId="77777777" w:rsidR="00CA734C" w:rsidRPr="00837544" w:rsidRDefault="00CA734C" w:rsidP="005D291D">
            <w:pPr>
              <w:widowControl/>
              <w:overflowPunct/>
              <w:autoSpaceDE/>
              <w:autoSpaceDN/>
              <w:spacing w:line="320" w:lineRule="exact"/>
              <w:rPr>
                <w:rFonts w:hAnsi="標楷體" w:cs="新細明體"/>
                <w:color w:val="000000" w:themeColor="text1"/>
                <w:spacing w:val="-10"/>
                <w:kern w:val="0"/>
                <w:sz w:val="28"/>
                <w:szCs w:val="28"/>
              </w:rPr>
            </w:pPr>
            <w:r w:rsidRPr="00837544">
              <w:rPr>
                <w:rFonts w:hAnsi="標楷體" w:cs="新細明體" w:hint="eastAsia"/>
                <w:color w:val="000000" w:themeColor="text1"/>
                <w:spacing w:val="-10"/>
                <w:kern w:val="0"/>
                <w:sz w:val="28"/>
                <w:szCs w:val="28"/>
              </w:rPr>
              <w:t>已有處分命令(</w:t>
            </w:r>
            <w:r w:rsidRPr="00837544">
              <w:rPr>
                <w:rFonts w:hAnsi="標楷體" w:cs="新細明體"/>
                <w:color w:val="000000" w:themeColor="text1"/>
                <w:spacing w:val="-10"/>
                <w:kern w:val="0"/>
                <w:sz w:val="28"/>
                <w:szCs w:val="28"/>
              </w:rPr>
              <w:t>104</w:t>
            </w:r>
            <w:r w:rsidRPr="00837544">
              <w:rPr>
                <w:rFonts w:hAnsi="標楷體" w:cs="新細明體" w:hint="eastAsia"/>
                <w:color w:val="000000" w:themeColor="text1"/>
                <w:spacing w:val="-10"/>
                <w:kern w:val="0"/>
                <w:sz w:val="28"/>
                <w:szCs w:val="28"/>
              </w:rPr>
              <w:t>年</w:t>
            </w:r>
            <w:r w:rsidRPr="00837544">
              <w:rPr>
                <w:rFonts w:hAnsi="標楷體" w:cs="新細明體"/>
                <w:color w:val="000000" w:themeColor="text1"/>
                <w:spacing w:val="-10"/>
                <w:kern w:val="0"/>
                <w:sz w:val="28"/>
                <w:szCs w:val="28"/>
              </w:rPr>
              <w:t>10</w:t>
            </w:r>
            <w:r w:rsidRPr="00837544">
              <w:rPr>
                <w:rFonts w:hAnsi="標楷體" w:cs="新細明體" w:hint="eastAsia"/>
                <w:color w:val="000000" w:themeColor="text1"/>
                <w:spacing w:val="-10"/>
                <w:kern w:val="0"/>
                <w:sz w:val="28"/>
                <w:szCs w:val="28"/>
              </w:rPr>
              <w:t>月</w:t>
            </w:r>
            <w:r w:rsidRPr="00837544">
              <w:rPr>
                <w:rFonts w:hAnsi="標楷體" w:cs="新細明體"/>
                <w:color w:val="000000" w:themeColor="text1"/>
                <w:spacing w:val="-10"/>
                <w:kern w:val="0"/>
                <w:sz w:val="28"/>
                <w:szCs w:val="28"/>
              </w:rPr>
              <w:t>15</w:t>
            </w:r>
            <w:r w:rsidRPr="00837544">
              <w:rPr>
                <w:rFonts w:hAnsi="標楷體" w:cs="新細明體" w:hint="eastAsia"/>
                <w:color w:val="000000" w:themeColor="text1"/>
                <w:spacing w:val="-10"/>
                <w:kern w:val="0"/>
                <w:sz w:val="28"/>
                <w:szCs w:val="28"/>
              </w:rPr>
              <w:t>日</w:t>
            </w:r>
            <w:r w:rsidRPr="00837544">
              <w:rPr>
                <w:rFonts w:hAnsi="標楷體" w:cs="新細明體"/>
                <w:color w:val="000000" w:themeColor="text1"/>
                <w:spacing w:val="-10"/>
                <w:kern w:val="0"/>
                <w:sz w:val="28"/>
                <w:szCs w:val="28"/>
              </w:rPr>
              <w:t>)</w:t>
            </w:r>
            <w:r w:rsidRPr="00837544">
              <w:rPr>
                <w:rFonts w:hAnsi="標楷體" w:cs="新細明體" w:hint="eastAsia"/>
                <w:color w:val="000000" w:themeColor="text1"/>
                <w:spacing w:val="-10"/>
                <w:kern w:val="0"/>
                <w:sz w:val="28"/>
                <w:szCs w:val="28"/>
              </w:rPr>
              <w:t>，待銷燬</w:t>
            </w:r>
          </w:p>
        </w:tc>
      </w:tr>
      <w:tr w:rsidR="00CA734C" w:rsidRPr="00837544" w14:paraId="1E6A19AD" w14:textId="77777777" w:rsidTr="00DB7A7A">
        <w:trPr>
          <w:trHeight w:val="340"/>
        </w:trPr>
        <w:tc>
          <w:tcPr>
            <w:tcW w:w="9302" w:type="dxa"/>
            <w:gridSpan w:val="4"/>
            <w:tcBorders>
              <w:top w:val="single" w:sz="4" w:space="0" w:color="auto"/>
            </w:tcBorders>
            <w:vAlign w:val="center"/>
          </w:tcPr>
          <w:p w14:paraId="0175C744" w14:textId="77777777" w:rsidR="00CA734C" w:rsidRPr="00837544" w:rsidRDefault="00CA734C" w:rsidP="00CC1930">
            <w:pPr>
              <w:widowControl/>
              <w:overflowPunct/>
              <w:autoSpaceDE/>
              <w:autoSpaceDN/>
              <w:spacing w:afterLines="50" w:after="228"/>
              <w:jc w:val="left"/>
              <w:rPr>
                <w:rFonts w:hAnsi="標楷體" w:cs="新細明體"/>
                <w:color w:val="000000" w:themeColor="text1"/>
                <w:kern w:val="0"/>
                <w:sz w:val="28"/>
                <w:szCs w:val="28"/>
              </w:rPr>
            </w:pPr>
            <w:r w:rsidRPr="00837544">
              <w:rPr>
                <w:rFonts w:hAnsi="標楷體" w:hint="eastAsia"/>
                <w:color w:val="000000" w:themeColor="text1"/>
                <w:sz w:val="28"/>
                <w:szCs w:val="28"/>
              </w:rPr>
              <w:t>資料來源：整理自</w:t>
            </w:r>
            <w:r w:rsidRPr="00837544">
              <w:rPr>
                <w:rFonts w:hAnsi="標楷體" w:cs="新細明體" w:hint="eastAsia"/>
                <w:color w:val="000000" w:themeColor="text1"/>
                <w:kern w:val="0"/>
                <w:sz w:val="28"/>
                <w:szCs w:val="28"/>
              </w:rPr>
              <w:t>臺北、南投地檢署提供資料。</w:t>
            </w:r>
          </w:p>
        </w:tc>
      </w:tr>
    </w:tbl>
    <w:p w14:paraId="6767CE80" w14:textId="77777777" w:rsidR="00BD2DC7" w:rsidRPr="00837544" w:rsidRDefault="00182CC7" w:rsidP="00BD2DC7">
      <w:pPr>
        <w:pStyle w:val="5"/>
        <w:rPr>
          <w:color w:val="000000" w:themeColor="text1"/>
        </w:rPr>
      </w:pPr>
      <w:r w:rsidRPr="00837544">
        <w:rPr>
          <w:rFonts w:hint="eastAsia"/>
          <w:color w:val="000000" w:themeColor="text1"/>
        </w:rPr>
        <w:t>危險扣押物品管理涉及專業，有待強化管理人員相關專業知能：</w:t>
      </w:r>
    </w:p>
    <w:p w14:paraId="1469E2E0" w14:textId="6F985900" w:rsidR="0000342E" w:rsidRPr="00837544" w:rsidRDefault="0000342E" w:rsidP="00CC1930">
      <w:pPr>
        <w:pStyle w:val="5"/>
        <w:numPr>
          <w:ilvl w:val="0"/>
          <w:numId w:val="0"/>
        </w:numPr>
        <w:spacing w:afterLines="50" w:after="228"/>
        <w:ind w:left="2041" w:firstLineChars="200" w:firstLine="680"/>
        <w:rPr>
          <w:color w:val="000000" w:themeColor="text1"/>
        </w:rPr>
      </w:pPr>
      <w:r w:rsidRPr="00837544">
        <w:rPr>
          <w:rFonts w:hint="eastAsia"/>
          <w:color w:val="000000" w:themeColor="text1"/>
        </w:rPr>
        <w:t>依北區大型贓證物庫管理委員會105年第1次委員會會議紀錄所載，各地檢署均提出基於危險化學物品儲存及管理</w:t>
      </w:r>
      <w:r w:rsidR="00182CC7" w:rsidRPr="00837544">
        <w:rPr>
          <w:rFonts w:hint="eastAsia"/>
          <w:color w:val="000000" w:themeColor="text1"/>
        </w:rPr>
        <w:t>事</w:t>
      </w:r>
      <w:r w:rsidRPr="00837544">
        <w:rPr>
          <w:rFonts w:hint="eastAsia"/>
          <w:color w:val="000000" w:themeColor="text1"/>
        </w:rPr>
        <w:t>項專門技術，管理員應具專業知識，管理場域須有明確規範，需考量北區大型贓證物庫現有人力是否能勝任等意見</w:t>
      </w:r>
      <w:r w:rsidR="00855D2D">
        <w:rPr>
          <w:rFonts w:hint="eastAsia"/>
          <w:color w:val="000000" w:themeColor="text1"/>
        </w:rPr>
        <w:t>(</w:t>
      </w:r>
      <w:r w:rsidRPr="00837544">
        <w:rPr>
          <w:rFonts w:hint="eastAsia"/>
          <w:color w:val="000000" w:themeColor="text1"/>
        </w:rPr>
        <w:t>如：新北地檢署：「……，以現有大型贓物庫人力及專業訓練是否能勝任，均影響庫房安全。」</w:t>
      </w:r>
      <w:r w:rsidR="00182CC7" w:rsidRPr="00837544">
        <w:rPr>
          <w:rFonts w:hint="eastAsia"/>
          <w:color w:val="000000" w:themeColor="text1"/>
        </w:rPr>
        <w:t>，</w:t>
      </w:r>
      <w:r w:rsidRPr="00837544">
        <w:rPr>
          <w:rFonts w:hint="eastAsia"/>
          <w:color w:val="000000" w:themeColor="text1"/>
        </w:rPr>
        <w:t>詳表</w:t>
      </w:r>
      <w:r w:rsidR="00B1338C">
        <w:rPr>
          <w:color w:val="000000" w:themeColor="text1"/>
        </w:rPr>
        <w:t>12</w:t>
      </w:r>
      <w:r w:rsidR="00855D2D">
        <w:rPr>
          <w:rFonts w:hint="eastAsia"/>
          <w:color w:val="000000" w:themeColor="text1"/>
        </w:rPr>
        <w:t>)</w:t>
      </w:r>
      <w:r w:rsidRPr="00837544">
        <w:rPr>
          <w:rFonts w:hint="eastAsia"/>
          <w:color w:val="000000" w:themeColor="text1"/>
        </w:rPr>
        <w:t>；及南投地檢署105年大型贓</w:t>
      </w:r>
      <w:r w:rsidRPr="00837544">
        <w:rPr>
          <w:rFonts w:hint="eastAsia"/>
          <w:color w:val="000000" w:themeColor="text1"/>
        </w:rPr>
        <w:lastRenderedPageBreak/>
        <w:t>證物收受、保管及處理情形專案稽核報告顯示：「對於藥物或化學藥劑之銷燬……經詢問和美清潔隊表示，往例如有該類物品，係送由該隊傾倒於該隊溝渠，以大量清水稀釋之方式處理，此作法實有爭議，亦有危害環境或處理人員安全之虞……。」鑑於危險扣押物品之管理需具備專業知識，部分地檢署既已於相關會議及專案稽核報告反映，</w:t>
      </w:r>
      <w:r w:rsidR="00B1338C">
        <w:rPr>
          <w:rFonts w:hint="eastAsia"/>
          <w:color w:val="000000" w:themeColor="text1"/>
        </w:rPr>
        <w:t>應</w:t>
      </w:r>
      <w:r w:rsidRPr="00837544">
        <w:rPr>
          <w:rFonts w:hint="eastAsia"/>
          <w:color w:val="000000" w:themeColor="text1"/>
        </w:rPr>
        <w:t>研謀檢討強化相關庫房管理人員專業知能，以免誤收危險物品，影響庫房及人員安全，或處理方式存有危害環境之虞。</w:t>
      </w:r>
    </w:p>
    <w:tbl>
      <w:tblPr>
        <w:tblW w:w="9302" w:type="dxa"/>
        <w:tblCellMar>
          <w:left w:w="28" w:type="dxa"/>
          <w:right w:w="28" w:type="dxa"/>
        </w:tblCellMar>
        <w:tblLook w:val="04A0" w:firstRow="1" w:lastRow="0" w:firstColumn="1" w:lastColumn="0" w:noHBand="0" w:noVBand="1"/>
      </w:tblPr>
      <w:tblGrid>
        <w:gridCol w:w="1569"/>
        <w:gridCol w:w="7733"/>
      </w:tblGrid>
      <w:tr w:rsidR="00265E0D" w:rsidRPr="00837544" w14:paraId="2BA5F0A2" w14:textId="77777777" w:rsidTr="00441027">
        <w:trPr>
          <w:trHeight w:val="660"/>
        </w:trPr>
        <w:tc>
          <w:tcPr>
            <w:tcW w:w="9302" w:type="dxa"/>
            <w:gridSpan w:val="2"/>
            <w:tcBorders>
              <w:bottom w:val="single" w:sz="4" w:space="0" w:color="auto"/>
            </w:tcBorders>
            <w:shd w:val="clear" w:color="auto" w:fill="auto"/>
            <w:noWrap/>
            <w:vAlign w:val="center"/>
          </w:tcPr>
          <w:p w14:paraId="3D31696B" w14:textId="493E1821" w:rsidR="00265E0D" w:rsidRPr="00837544" w:rsidRDefault="00265E0D" w:rsidP="00E10ED7">
            <w:pPr>
              <w:pStyle w:val="a3"/>
              <w:ind w:left="1362" w:hanging="1362"/>
              <w:rPr>
                <w:rFonts w:hAnsi="標楷體"/>
                <w:b/>
                <w:color w:val="000000" w:themeColor="text1"/>
              </w:rPr>
            </w:pPr>
            <w:bookmarkStart w:id="126" w:name="_Toc45180418"/>
            <w:r w:rsidRPr="00837544">
              <w:rPr>
                <w:rFonts w:hAnsi="標楷體" w:hint="eastAsia"/>
                <w:b/>
                <w:color w:val="000000" w:themeColor="text1"/>
              </w:rPr>
              <w:t>北區大型贓證物庫管理委員會105年第1次委員會會議各機關意見摘</w:t>
            </w:r>
            <w:r w:rsidR="00E10ED7">
              <w:rPr>
                <w:rFonts w:hAnsi="標楷體" w:hint="eastAsia"/>
                <w:b/>
                <w:color w:val="000000" w:themeColor="text1"/>
              </w:rPr>
              <w:t xml:space="preserve"> </w:t>
            </w:r>
            <w:r w:rsidRPr="00837544">
              <w:rPr>
                <w:rFonts w:hAnsi="標楷體" w:hint="eastAsia"/>
                <w:b/>
                <w:color w:val="000000" w:themeColor="text1"/>
              </w:rPr>
              <w:t>述一覽表</w:t>
            </w:r>
            <w:bookmarkEnd w:id="126"/>
          </w:p>
        </w:tc>
      </w:tr>
      <w:tr w:rsidR="00265E0D" w:rsidRPr="00837544" w14:paraId="51A313B4" w14:textId="77777777" w:rsidTr="00441027">
        <w:trPr>
          <w:trHeight w:val="567"/>
        </w:trPr>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D4AA0" w14:textId="77777777" w:rsidR="00265E0D" w:rsidRPr="00837544" w:rsidRDefault="00265E0D" w:rsidP="00265E0D">
            <w:pPr>
              <w:widowControl/>
              <w:overflowPunct/>
              <w:autoSpaceDE/>
              <w:autoSpaceDN/>
              <w:spacing w:line="34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機關名稱</w:t>
            </w:r>
          </w:p>
        </w:tc>
        <w:tc>
          <w:tcPr>
            <w:tcW w:w="7733" w:type="dxa"/>
            <w:tcBorders>
              <w:top w:val="single" w:sz="4" w:space="0" w:color="auto"/>
              <w:left w:val="nil"/>
              <w:bottom w:val="single" w:sz="4" w:space="0" w:color="auto"/>
              <w:right w:val="single" w:sz="4" w:space="0" w:color="auto"/>
            </w:tcBorders>
            <w:shd w:val="clear" w:color="auto" w:fill="auto"/>
            <w:noWrap/>
            <w:vAlign w:val="center"/>
            <w:hideMark/>
          </w:tcPr>
          <w:p w14:paraId="50F49273" w14:textId="77777777" w:rsidR="00265E0D" w:rsidRPr="00837544" w:rsidRDefault="00265E0D" w:rsidP="00265E0D">
            <w:pPr>
              <w:widowControl/>
              <w:overflowPunct/>
              <w:autoSpaceDE/>
              <w:autoSpaceDN/>
              <w:spacing w:line="34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各機關意見摘述</w:t>
            </w:r>
          </w:p>
        </w:tc>
      </w:tr>
      <w:tr w:rsidR="00265E0D" w:rsidRPr="00837544" w14:paraId="49E47999" w14:textId="77777777" w:rsidTr="003505AB">
        <w:trPr>
          <w:trHeight w:val="1354"/>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7837B6A1" w14:textId="77777777" w:rsidR="00265E0D" w:rsidRPr="00837544" w:rsidRDefault="00265E0D" w:rsidP="00265E0D">
            <w:pPr>
              <w:widowControl/>
              <w:overflowPunct/>
              <w:autoSpaceDE/>
              <w:autoSpaceDN/>
              <w:spacing w:line="34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臺北地檢署</w:t>
            </w:r>
          </w:p>
        </w:tc>
        <w:tc>
          <w:tcPr>
            <w:tcW w:w="773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0C664151" w14:textId="77777777" w:rsidR="00265E0D" w:rsidRPr="00837544" w:rsidRDefault="00265E0D" w:rsidP="00265E0D">
            <w:pPr>
              <w:widowControl/>
              <w:overflowPunct/>
              <w:autoSpaceDE/>
              <w:autoSpaceDN/>
              <w:spacing w:line="340" w:lineRule="exact"/>
              <w:jc w:val="lef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就危險化學物品大型贓證物庫管理人員</w:t>
            </w:r>
            <w:r w:rsidRPr="00837544">
              <w:rPr>
                <w:rFonts w:hAnsi="標楷體" w:cs="新細明體" w:hint="eastAsia"/>
                <w:color w:val="000000" w:themeColor="text1"/>
                <w:kern w:val="0"/>
                <w:sz w:val="28"/>
                <w:szCs w:val="28"/>
                <w:u w:val="single"/>
              </w:rPr>
              <w:t>缺乏專業知識</w:t>
            </w:r>
            <w:r w:rsidRPr="00837544">
              <w:rPr>
                <w:rFonts w:hAnsi="標楷體" w:cs="新細明體" w:hint="eastAsia"/>
                <w:color w:val="000000" w:themeColor="text1"/>
                <w:kern w:val="0"/>
                <w:sz w:val="28"/>
                <w:szCs w:val="28"/>
              </w:rPr>
              <w:t>來保管及處理，對物對人均藏危機。建議比照銷燬子彈方式，由上級機關委由</w:t>
            </w:r>
            <w:r w:rsidRPr="00837544">
              <w:rPr>
                <w:rFonts w:hAnsi="標楷體" w:cs="新細明體" w:hint="eastAsia"/>
                <w:color w:val="000000" w:themeColor="text1"/>
                <w:kern w:val="0"/>
                <w:sz w:val="28"/>
                <w:szCs w:val="28"/>
                <w:u w:val="single"/>
              </w:rPr>
              <w:t>專業機關或廠商專責辦理</w:t>
            </w:r>
            <w:r w:rsidRPr="00837544">
              <w:rPr>
                <w:rFonts w:hAnsi="標楷體" w:cs="新細明體" w:hint="eastAsia"/>
                <w:color w:val="000000" w:themeColor="text1"/>
                <w:kern w:val="0"/>
                <w:sz w:val="28"/>
                <w:szCs w:val="28"/>
              </w:rPr>
              <w:t>……。</w:t>
            </w:r>
          </w:p>
        </w:tc>
      </w:tr>
      <w:tr w:rsidR="00265E0D" w:rsidRPr="00837544" w14:paraId="183CC686" w14:textId="77777777" w:rsidTr="00182CC7">
        <w:trPr>
          <w:trHeight w:val="1826"/>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D19ACC2" w14:textId="77777777" w:rsidR="00265E0D" w:rsidRPr="00837544" w:rsidRDefault="00265E0D" w:rsidP="00265E0D">
            <w:pPr>
              <w:widowControl/>
              <w:overflowPunct/>
              <w:autoSpaceDE/>
              <w:autoSpaceDN/>
              <w:spacing w:line="34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新北地檢署</w:t>
            </w:r>
          </w:p>
        </w:tc>
        <w:tc>
          <w:tcPr>
            <w:tcW w:w="7733" w:type="dxa"/>
            <w:tcBorders>
              <w:top w:val="nil"/>
              <w:left w:val="nil"/>
              <w:bottom w:val="single" w:sz="4" w:space="0" w:color="auto"/>
              <w:right w:val="single" w:sz="4" w:space="0" w:color="auto"/>
            </w:tcBorders>
            <w:shd w:val="clear" w:color="auto" w:fill="auto"/>
            <w:vAlign w:val="center"/>
            <w:hideMark/>
          </w:tcPr>
          <w:p w14:paraId="3D0587F0" w14:textId="77777777" w:rsidR="00265E0D" w:rsidRPr="00837544" w:rsidRDefault="00265E0D" w:rsidP="00265E0D">
            <w:pPr>
              <w:widowControl/>
              <w:overflowPunct/>
              <w:autoSpaceDE/>
              <w:autoSpaceDN/>
              <w:spacing w:line="34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基於各地檢署</w:t>
            </w:r>
            <w:r w:rsidRPr="00837544">
              <w:rPr>
                <w:rFonts w:hAnsi="標楷體" w:cs="新細明體" w:hint="eastAsia"/>
                <w:color w:val="000000" w:themeColor="text1"/>
                <w:kern w:val="0"/>
                <w:sz w:val="28"/>
                <w:szCs w:val="28"/>
                <w:u w:val="single"/>
              </w:rPr>
              <w:t>現有硬體及人員訓練均不足</w:t>
            </w:r>
            <w:r w:rsidRPr="00837544">
              <w:rPr>
                <w:rFonts w:hAnsi="標楷體" w:cs="新細明體" w:hint="eastAsia"/>
                <w:color w:val="000000" w:themeColor="text1"/>
                <w:kern w:val="0"/>
                <w:sz w:val="28"/>
                <w:szCs w:val="28"/>
              </w:rPr>
              <w:t>情況下，統一設設置危險扣押物保管庫確有其必要，建議北區大型贓物庫劃設專區專責專人管理較為妥適。又危險扣押物之管理，涉及設備及人員、處理技術等專業訓練，以</w:t>
            </w:r>
            <w:r w:rsidRPr="00837544">
              <w:rPr>
                <w:rFonts w:hAnsi="標楷體" w:cs="新細明體" w:hint="eastAsia"/>
                <w:color w:val="000000" w:themeColor="text1"/>
                <w:kern w:val="0"/>
                <w:sz w:val="28"/>
                <w:szCs w:val="28"/>
                <w:u w:val="single"/>
              </w:rPr>
              <w:t>現有大型贓物庫人力及專業訓練是否能勝任，均影響庫房安全</w:t>
            </w:r>
            <w:r w:rsidRPr="00837544">
              <w:rPr>
                <w:rFonts w:hAnsi="標楷體" w:cs="新細明體" w:hint="eastAsia"/>
                <w:color w:val="000000" w:themeColor="text1"/>
                <w:kern w:val="0"/>
                <w:sz w:val="28"/>
                <w:szCs w:val="28"/>
              </w:rPr>
              <w:t>。</w:t>
            </w:r>
          </w:p>
        </w:tc>
      </w:tr>
      <w:tr w:rsidR="00265E0D" w:rsidRPr="00837544" w14:paraId="567A15B1" w14:textId="77777777" w:rsidTr="00182CC7">
        <w:trPr>
          <w:trHeight w:val="1427"/>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E98CF54" w14:textId="77777777" w:rsidR="00265E0D" w:rsidRPr="00837544" w:rsidRDefault="00265E0D" w:rsidP="00265E0D">
            <w:pPr>
              <w:widowControl/>
              <w:overflowPunct/>
              <w:autoSpaceDE/>
              <w:autoSpaceDN/>
              <w:spacing w:line="34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桃園地檢署</w:t>
            </w:r>
          </w:p>
        </w:tc>
        <w:tc>
          <w:tcPr>
            <w:tcW w:w="7733" w:type="dxa"/>
            <w:tcBorders>
              <w:top w:val="nil"/>
              <w:left w:val="nil"/>
              <w:bottom w:val="single" w:sz="4" w:space="0" w:color="auto"/>
              <w:right w:val="single" w:sz="4" w:space="0" w:color="auto"/>
            </w:tcBorders>
            <w:shd w:val="clear" w:color="auto" w:fill="auto"/>
            <w:vAlign w:val="center"/>
            <w:hideMark/>
          </w:tcPr>
          <w:p w14:paraId="7756C2BF" w14:textId="77777777" w:rsidR="00265E0D" w:rsidRPr="00837544" w:rsidRDefault="00265E0D" w:rsidP="00265E0D">
            <w:pPr>
              <w:widowControl/>
              <w:overflowPunct/>
              <w:autoSpaceDE/>
              <w:autoSpaceDN/>
              <w:spacing w:line="340" w:lineRule="exact"/>
              <w:jc w:val="lef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危險化學物品儲存及管理是專門技術，</w:t>
            </w:r>
            <w:r w:rsidRPr="00837544">
              <w:rPr>
                <w:rFonts w:hAnsi="標楷體" w:cs="新細明體" w:hint="eastAsia"/>
                <w:color w:val="000000" w:themeColor="text1"/>
                <w:kern w:val="0"/>
                <w:sz w:val="28"/>
                <w:szCs w:val="28"/>
                <w:u w:val="single"/>
              </w:rPr>
              <w:t>管理員應具專業知識</w:t>
            </w:r>
            <w:r w:rsidRPr="00837544">
              <w:rPr>
                <w:rFonts w:hAnsi="標楷體" w:cs="新細明體" w:hint="eastAsia"/>
                <w:color w:val="000000" w:themeColor="text1"/>
                <w:kern w:val="0"/>
                <w:sz w:val="28"/>
                <w:szCs w:val="28"/>
              </w:rPr>
              <w:t>，管理場域須有明確規範，需考量北大贓現有人力是否能勝任，建議由高檢署</w:t>
            </w:r>
            <w:r w:rsidRPr="00837544">
              <w:rPr>
                <w:rFonts w:hAnsi="標楷體" w:cs="新細明體" w:hint="eastAsia"/>
                <w:color w:val="000000" w:themeColor="text1"/>
                <w:kern w:val="0"/>
                <w:sz w:val="28"/>
                <w:szCs w:val="28"/>
                <w:u w:val="single"/>
              </w:rPr>
              <w:t>委託專業機構妥善保管</w:t>
            </w:r>
            <w:r w:rsidRPr="00837544">
              <w:rPr>
                <w:rFonts w:hAnsi="標楷體" w:cs="新細明體" w:hint="eastAsia"/>
                <w:color w:val="000000" w:themeColor="text1"/>
                <w:kern w:val="0"/>
                <w:sz w:val="28"/>
                <w:szCs w:val="28"/>
              </w:rPr>
              <w:t>較妥適。</w:t>
            </w:r>
          </w:p>
        </w:tc>
      </w:tr>
      <w:tr w:rsidR="00265E0D" w:rsidRPr="00837544" w14:paraId="04F57CFE" w14:textId="77777777" w:rsidTr="00441027">
        <w:trPr>
          <w:trHeight w:val="397"/>
        </w:trPr>
        <w:tc>
          <w:tcPr>
            <w:tcW w:w="9302" w:type="dxa"/>
            <w:gridSpan w:val="2"/>
            <w:tcBorders>
              <w:top w:val="single" w:sz="4" w:space="0" w:color="auto"/>
            </w:tcBorders>
            <w:shd w:val="clear" w:color="auto" w:fill="auto"/>
            <w:noWrap/>
            <w:vAlign w:val="center"/>
          </w:tcPr>
          <w:p w14:paraId="249F0E54" w14:textId="77777777" w:rsidR="00265E0D" w:rsidRPr="00837544" w:rsidRDefault="00265E0D" w:rsidP="00182CC7">
            <w:pPr>
              <w:widowControl/>
              <w:overflowPunct/>
              <w:autoSpaceDE/>
              <w:autoSpaceDN/>
              <w:spacing w:afterLines="50" w:after="228" w:line="340" w:lineRule="exact"/>
              <w:jc w:val="lef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資料來源：整理自臺北地檢署提供資料。</w:t>
            </w:r>
          </w:p>
        </w:tc>
      </w:tr>
    </w:tbl>
    <w:p w14:paraId="58C8D2E5" w14:textId="77777777" w:rsidR="003A71EE" w:rsidRPr="00837544" w:rsidRDefault="003A71EE" w:rsidP="003F7CBC">
      <w:pPr>
        <w:pStyle w:val="4"/>
        <w:rPr>
          <w:color w:val="000000" w:themeColor="text1"/>
        </w:rPr>
      </w:pPr>
      <w:r w:rsidRPr="00837544">
        <w:rPr>
          <w:rFonts w:hint="eastAsia"/>
          <w:color w:val="000000" w:themeColor="text1"/>
        </w:rPr>
        <w:t>機關函復情形</w:t>
      </w:r>
      <w:r w:rsidR="003F7CBC" w:rsidRPr="00837544">
        <w:rPr>
          <w:rFonts w:hint="eastAsia"/>
          <w:color w:val="000000" w:themeColor="text1"/>
        </w:rPr>
        <w:t>(法務部106年6月27日法會字第10609506400號函及聲復情形、106年8月25日法會字第10609508780號函及聲復情形)</w:t>
      </w:r>
      <w:r w:rsidRPr="00837544">
        <w:rPr>
          <w:rFonts w:hint="eastAsia"/>
          <w:color w:val="000000" w:themeColor="text1"/>
        </w:rPr>
        <w:t>：</w:t>
      </w:r>
    </w:p>
    <w:p w14:paraId="2B4F84FE" w14:textId="77777777" w:rsidR="00FD4ACD" w:rsidRPr="00837544" w:rsidRDefault="003F7CBC" w:rsidP="003F7CBC">
      <w:pPr>
        <w:pStyle w:val="5"/>
        <w:rPr>
          <w:color w:val="000000" w:themeColor="text1"/>
        </w:rPr>
      </w:pPr>
      <w:r w:rsidRPr="00837544">
        <w:rPr>
          <w:rFonts w:hint="eastAsia"/>
          <w:color w:val="000000" w:themeColor="text1"/>
        </w:rPr>
        <w:t>部分地檢署未依規定落實扣押物之銷燬作業</w:t>
      </w:r>
      <w:r w:rsidRPr="00837544">
        <w:rPr>
          <w:rFonts w:hint="eastAsia"/>
          <w:color w:val="000000" w:themeColor="text1"/>
        </w:rPr>
        <w:lastRenderedPageBreak/>
        <w:t>之改善情形：</w:t>
      </w:r>
    </w:p>
    <w:p w14:paraId="24ADCA09" w14:textId="77777777" w:rsidR="003F7CBC" w:rsidRPr="00837544" w:rsidRDefault="003F7CBC" w:rsidP="003F7CBC">
      <w:pPr>
        <w:pStyle w:val="6"/>
        <w:rPr>
          <w:color w:val="000000" w:themeColor="text1"/>
        </w:rPr>
      </w:pPr>
      <w:r w:rsidRPr="00837544">
        <w:rPr>
          <w:rFonts w:hint="eastAsia"/>
          <w:color w:val="000000" w:themeColor="text1"/>
        </w:rPr>
        <w:tab/>
        <w:t>臺北地檢署：</w:t>
      </w:r>
    </w:p>
    <w:p w14:paraId="3A2C72DE" w14:textId="77777777" w:rsidR="003F7CBC" w:rsidRPr="00837544" w:rsidRDefault="003F7CBC" w:rsidP="003F7CBC">
      <w:pPr>
        <w:pStyle w:val="7"/>
        <w:rPr>
          <w:color w:val="000000" w:themeColor="text1"/>
        </w:rPr>
      </w:pPr>
      <w:r w:rsidRPr="00837544">
        <w:rPr>
          <w:rFonts w:hint="eastAsia"/>
          <w:color w:val="000000" w:themeColor="text1"/>
        </w:rPr>
        <w:t>未依規定將代幣送交鋼鐵廠熔燬：</w:t>
      </w:r>
    </w:p>
    <w:p w14:paraId="563F7FF2" w14:textId="7B803BE1" w:rsidR="003F7CBC" w:rsidRPr="00837544" w:rsidRDefault="003F7CBC" w:rsidP="00CC1930">
      <w:pPr>
        <w:pStyle w:val="7"/>
        <w:numPr>
          <w:ilvl w:val="0"/>
          <w:numId w:val="0"/>
        </w:numPr>
        <w:ind w:left="2722" w:firstLineChars="200" w:firstLine="680"/>
        <w:rPr>
          <w:color w:val="000000" w:themeColor="text1"/>
        </w:rPr>
      </w:pPr>
      <w:r w:rsidRPr="00837544">
        <w:rPr>
          <w:rFonts w:hint="eastAsia"/>
          <w:color w:val="000000" w:themeColor="text1"/>
        </w:rPr>
        <w:t>因代幣的種類眾多，性質、內容不一，且必需要有一定的數量，鋼鐵廠才有意願收受，為使業務能順利推動，該署目前係交給簽約廠商福泰多科技公司協助</w:t>
      </w:r>
      <w:r w:rsidR="00855D2D">
        <w:rPr>
          <w:rFonts w:hint="eastAsia"/>
          <w:color w:val="000000" w:themeColor="text1"/>
        </w:rPr>
        <w:t>銷燬</w:t>
      </w:r>
      <w:r w:rsidRPr="00837544">
        <w:rPr>
          <w:rFonts w:hint="eastAsia"/>
          <w:color w:val="000000" w:themeColor="text1"/>
        </w:rPr>
        <w:t>處理。為符合規定</w:t>
      </w:r>
      <w:r w:rsidR="008D473B" w:rsidRPr="00837544">
        <w:rPr>
          <w:rFonts w:hint="eastAsia"/>
          <w:color w:val="000000" w:themeColor="text1"/>
        </w:rPr>
        <w:t>，</w:t>
      </w:r>
      <w:r w:rsidRPr="00837544">
        <w:rPr>
          <w:rFonts w:hint="eastAsia"/>
          <w:color w:val="000000" w:themeColor="text1"/>
        </w:rPr>
        <w:t>該署將繼續尋找有意願配合處理</w:t>
      </w:r>
      <w:r w:rsidR="008D473B" w:rsidRPr="00837544">
        <w:rPr>
          <w:rFonts w:hint="eastAsia"/>
          <w:color w:val="000000" w:themeColor="text1"/>
        </w:rPr>
        <w:t>熔燬</w:t>
      </w:r>
      <w:r w:rsidRPr="00837544">
        <w:rPr>
          <w:rFonts w:hint="eastAsia"/>
          <w:color w:val="000000" w:themeColor="text1"/>
        </w:rPr>
        <w:t>之鋼鐵廠。</w:t>
      </w:r>
    </w:p>
    <w:p w14:paraId="5D1C43D3" w14:textId="57CC0144" w:rsidR="003F7CBC" w:rsidRPr="00837544" w:rsidRDefault="003F7CBC" w:rsidP="003F7CBC">
      <w:pPr>
        <w:pStyle w:val="7"/>
        <w:rPr>
          <w:color w:val="000000" w:themeColor="text1"/>
        </w:rPr>
      </w:pPr>
      <w:r w:rsidRPr="00837544">
        <w:rPr>
          <w:rFonts w:hint="eastAsia"/>
          <w:color w:val="000000" w:themeColor="text1"/>
        </w:rPr>
        <w:t>未依規定將摻有海洛因之香菸或等毒品送交法務部調查局依法</w:t>
      </w:r>
      <w:r w:rsidR="00855D2D">
        <w:rPr>
          <w:rFonts w:hint="eastAsia"/>
          <w:color w:val="000000" w:themeColor="text1"/>
        </w:rPr>
        <w:t>銷燬</w:t>
      </w:r>
      <w:r w:rsidRPr="00837544">
        <w:rPr>
          <w:rFonts w:hint="eastAsia"/>
          <w:color w:val="000000" w:themeColor="text1"/>
        </w:rPr>
        <w:t>：</w:t>
      </w:r>
    </w:p>
    <w:p w14:paraId="2062D87C" w14:textId="47F909AC" w:rsidR="003F7CBC" w:rsidRPr="00837544" w:rsidRDefault="008D473B" w:rsidP="00CC1930">
      <w:pPr>
        <w:pStyle w:val="7"/>
        <w:numPr>
          <w:ilvl w:val="0"/>
          <w:numId w:val="0"/>
        </w:numPr>
        <w:ind w:left="2722" w:firstLineChars="200" w:firstLine="680"/>
        <w:rPr>
          <w:color w:val="000000" w:themeColor="text1"/>
        </w:rPr>
      </w:pPr>
      <w:r w:rsidRPr="00837544">
        <w:rPr>
          <w:rFonts w:hint="eastAsia"/>
          <w:color w:val="000000" w:themeColor="text1"/>
        </w:rPr>
        <w:t>該署依獲案毒品處理流程管制作業要點第2</w:t>
      </w:r>
      <w:r w:rsidR="003F7CBC" w:rsidRPr="00837544">
        <w:rPr>
          <w:rFonts w:hint="eastAsia"/>
          <w:color w:val="000000" w:themeColor="text1"/>
        </w:rPr>
        <w:t>點所處理的毒品，已依規定檢送調查局保管，並取據附卷，其中104紅保1116號所查扣之摻有海洛因香菸，因移送機關當時查扣時，誤認為有摻海洛因成份，但經檢驗後並無摻有海洛因，故該署贓物庫將其列為一般物品，並未送</w:t>
      </w:r>
      <w:r w:rsidR="00B1338C">
        <w:rPr>
          <w:rFonts w:hint="eastAsia"/>
          <w:color w:val="000000" w:themeColor="text1"/>
        </w:rPr>
        <w:t>法務部</w:t>
      </w:r>
      <w:r w:rsidR="003F7CBC" w:rsidRPr="00837544">
        <w:rPr>
          <w:rFonts w:hint="eastAsia"/>
          <w:color w:val="000000" w:themeColor="text1"/>
        </w:rPr>
        <w:t>調查局保管，另檢察官處分命令亦僅註記香菸，並由所有人於</w:t>
      </w:r>
      <w:r w:rsidR="00CC1930" w:rsidRPr="00837544">
        <w:rPr>
          <w:rFonts w:hint="eastAsia"/>
          <w:color w:val="000000" w:themeColor="text1"/>
        </w:rPr>
        <w:t>103年</w:t>
      </w:r>
      <w:r w:rsidR="003F7CBC" w:rsidRPr="00837544">
        <w:rPr>
          <w:rFonts w:hint="eastAsia"/>
          <w:color w:val="000000" w:themeColor="text1"/>
        </w:rPr>
        <w:t>11</w:t>
      </w:r>
      <w:r w:rsidR="00CC1930" w:rsidRPr="00837544">
        <w:rPr>
          <w:rFonts w:hint="eastAsia"/>
          <w:color w:val="000000" w:themeColor="text1"/>
        </w:rPr>
        <w:t>月</w:t>
      </w:r>
      <w:r w:rsidR="003F7CBC" w:rsidRPr="00837544">
        <w:rPr>
          <w:rFonts w:hint="eastAsia"/>
          <w:color w:val="000000" w:themeColor="text1"/>
        </w:rPr>
        <w:t>10</w:t>
      </w:r>
      <w:r w:rsidR="00CC1930" w:rsidRPr="00837544">
        <w:rPr>
          <w:rFonts w:hint="eastAsia"/>
          <w:color w:val="000000" w:themeColor="text1"/>
        </w:rPr>
        <w:t>日</w:t>
      </w:r>
      <w:r w:rsidR="003F7CBC" w:rsidRPr="00837544">
        <w:rPr>
          <w:rFonts w:hint="eastAsia"/>
          <w:color w:val="000000" w:themeColor="text1"/>
        </w:rPr>
        <w:t>筆錄中聲明拋棄。</w:t>
      </w:r>
    </w:p>
    <w:p w14:paraId="0B17D6EE" w14:textId="5A312F9D" w:rsidR="003F7CBC" w:rsidRPr="00837544" w:rsidRDefault="003F7CBC" w:rsidP="003F7CBC">
      <w:pPr>
        <w:pStyle w:val="7"/>
        <w:rPr>
          <w:color w:val="000000" w:themeColor="text1"/>
        </w:rPr>
      </w:pPr>
      <w:r w:rsidRPr="00837544">
        <w:rPr>
          <w:rFonts w:hint="eastAsia"/>
          <w:color w:val="000000" w:themeColor="text1"/>
        </w:rPr>
        <w:t>未依規定將偽鈔送臺灣銀行、偽造變造</w:t>
      </w:r>
      <w:r w:rsidR="009B625A">
        <w:rPr>
          <w:rFonts w:hint="eastAsia"/>
          <w:color w:val="000000" w:themeColor="text1"/>
        </w:rPr>
        <w:t>身分</w:t>
      </w:r>
      <w:r w:rsidRPr="00837544">
        <w:rPr>
          <w:rFonts w:hint="eastAsia"/>
          <w:color w:val="000000" w:themeColor="text1"/>
        </w:rPr>
        <w:t>證送</w:t>
      </w:r>
      <w:r w:rsidR="008D473B" w:rsidRPr="00837544">
        <w:rPr>
          <w:rFonts w:hint="eastAsia"/>
          <w:color w:val="000000" w:themeColor="text1"/>
        </w:rPr>
        <w:t>戶政</w:t>
      </w:r>
      <w:r w:rsidRPr="00837544">
        <w:rPr>
          <w:rFonts w:hint="eastAsia"/>
          <w:color w:val="000000" w:themeColor="text1"/>
        </w:rPr>
        <w:t>機關、偽造變造之外國護照送外交部依法處理：</w:t>
      </w:r>
    </w:p>
    <w:p w14:paraId="2C9D1FAF" w14:textId="4B128CBC" w:rsidR="005C58AF" w:rsidRPr="00837544" w:rsidRDefault="005C58AF" w:rsidP="005C58AF">
      <w:pPr>
        <w:pStyle w:val="8"/>
        <w:rPr>
          <w:color w:val="000000" w:themeColor="text1"/>
        </w:rPr>
      </w:pPr>
      <w:r w:rsidRPr="00837544">
        <w:rPr>
          <w:rFonts w:hint="eastAsia"/>
          <w:color w:val="000000" w:themeColor="text1"/>
        </w:rPr>
        <w:t>依高檢署99年1月訂頒之扣押物沒收物保管方法與處理程序手冊第45頁、肆、二、 (四)偽造之貨幣或各種有價證券，除應移送有關機關處理者外，均應予以</w:t>
      </w:r>
      <w:r w:rsidR="00855D2D">
        <w:rPr>
          <w:rFonts w:hint="eastAsia"/>
          <w:color w:val="000000" w:themeColor="text1"/>
        </w:rPr>
        <w:t>銷燬</w:t>
      </w:r>
      <w:r w:rsidRPr="00837544">
        <w:rPr>
          <w:rFonts w:hint="eastAsia"/>
          <w:color w:val="000000" w:themeColor="text1"/>
        </w:rPr>
        <w:t>；及同手冊第48頁、柒、(一)證件經處分沒收者，應予</w:t>
      </w:r>
      <w:r w:rsidR="00855D2D">
        <w:rPr>
          <w:rFonts w:hint="eastAsia"/>
          <w:color w:val="000000" w:themeColor="text1"/>
        </w:rPr>
        <w:t>銷燬</w:t>
      </w:r>
      <w:r w:rsidRPr="00837544">
        <w:rPr>
          <w:rFonts w:hint="eastAsia"/>
          <w:color w:val="000000" w:themeColor="text1"/>
        </w:rPr>
        <w:t>或檢附判決書</w:t>
      </w:r>
      <w:r w:rsidRPr="00837544">
        <w:rPr>
          <w:rFonts w:hint="eastAsia"/>
          <w:color w:val="000000" w:themeColor="text1"/>
        </w:rPr>
        <w:lastRenderedPageBreak/>
        <w:t>函請有關機關依法處理。</w:t>
      </w:r>
    </w:p>
    <w:p w14:paraId="22D55165" w14:textId="72A28529" w:rsidR="005C58AF" w:rsidRPr="00837544" w:rsidRDefault="005C58AF" w:rsidP="005C58AF">
      <w:pPr>
        <w:pStyle w:val="8"/>
        <w:rPr>
          <w:color w:val="000000" w:themeColor="text1"/>
        </w:rPr>
      </w:pPr>
      <w:r w:rsidRPr="00837544">
        <w:rPr>
          <w:rFonts w:hint="eastAsia"/>
          <w:color w:val="000000" w:themeColor="text1"/>
        </w:rPr>
        <w:t>目前已依檢察官處分命令辦理，如檢察官處分命令喻知沒收</w:t>
      </w:r>
      <w:r w:rsidR="00855D2D">
        <w:rPr>
          <w:rFonts w:hint="eastAsia"/>
          <w:color w:val="000000" w:themeColor="text1"/>
        </w:rPr>
        <w:t>銷燬</w:t>
      </w:r>
      <w:r w:rsidRPr="00837544">
        <w:rPr>
          <w:rFonts w:hint="eastAsia"/>
          <w:color w:val="000000" w:themeColor="text1"/>
        </w:rPr>
        <w:t>，則由該署自行處理</w:t>
      </w:r>
      <w:r w:rsidR="00855D2D">
        <w:rPr>
          <w:rFonts w:hint="eastAsia"/>
          <w:color w:val="000000" w:themeColor="text1"/>
        </w:rPr>
        <w:t>銷燬</w:t>
      </w:r>
      <w:r w:rsidRPr="00837544">
        <w:rPr>
          <w:rFonts w:hint="eastAsia"/>
          <w:color w:val="000000" w:themeColor="text1"/>
        </w:rPr>
        <w:t>，如諭知送有關機關，則檢具扣押物品備文檢送有關機關辦理。</w:t>
      </w:r>
    </w:p>
    <w:p w14:paraId="6CA05AD8" w14:textId="77777777" w:rsidR="005C58AF" w:rsidRPr="00837544" w:rsidRDefault="005C58AF" w:rsidP="005C58AF">
      <w:pPr>
        <w:pStyle w:val="6"/>
        <w:rPr>
          <w:color w:val="000000" w:themeColor="text1"/>
        </w:rPr>
      </w:pPr>
      <w:r w:rsidRPr="00837544">
        <w:rPr>
          <w:rFonts w:hint="eastAsia"/>
          <w:color w:val="000000" w:themeColor="text1"/>
        </w:rPr>
        <w:t>南投地檢署：</w:t>
      </w:r>
    </w:p>
    <w:p w14:paraId="5EC9F16D" w14:textId="77777777" w:rsidR="005C58AF" w:rsidRPr="00837544" w:rsidRDefault="005C58AF" w:rsidP="005C58AF">
      <w:pPr>
        <w:pStyle w:val="7"/>
        <w:rPr>
          <w:color w:val="000000" w:themeColor="text1"/>
        </w:rPr>
      </w:pPr>
      <w:r w:rsidRPr="00837544">
        <w:rPr>
          <w:rFonts w:hint="eastAsia"/>
          <w:color w:val="000000" w:themeColor="text1"/>
        </w:rPr>
        <w:t>未依規定將代幣送交鋼鐵廠熔燬：</w:t>
      </w:r>
    </w:p>
    <w:p w14:paraId="043FBE3D" w14:textId="77777777" w:rsidR="005C58AF" w:rsidRPr="00837544" w:rsidRDefault="005C58AF" w:rsidP="00CC1930">
      <w:pPr>
        <w:pStyle w:val="7"/>
        <w:numPr>
          <w:ilvl w:val="0"/>
          <w:numId w:val="0"/>
        </w:numPr>
        <w:ind w:left="2722" w:firstLineChars="200" w:firstLine="680"/>
        <w:rPr>
          <w:color w:val="000000" w:themeColor="text1"/>
        </w:rPr>
      </w:pPr>
      <w:r w:rsidRPr="00837544">
        <w:rPr>
          <w:rFonts w:hint="eastAsia"/>
          <w:color w:val="000000" w:themeColor="text1"/>
        </w:rPr>
        <w:t>該署日後將加強教育訓練，並督促贓物庫承辦人員確實註記，依規定辦理，避免發生相同違誤。</w:t>
      </w:r>
    </w:p>
    <w:p w14:paraId="1C71E342" w14:textId="77777777" w:rsidR="005C58AF" w:rsidRPr="00837544" w:rsidRDefault="005C58AF" w:rsidP="005C58AF">
      <w:pPr>
        <w:pStyle w:val="7"/>
        <w:rPr>
          <w:color w:val="000000" w:themeColor="text1"/>
        </w:rPr>
      </w:pPr>
      <w:r w:rsidRPr="00837544">
        <w:rPr>
          <w:rFonts w:hint="eastAsia"/>
          <w:color w:val="000000" w:themeColor="text1"/>
        </w:rPr>
        <w:t>未依規定將摻有海洛因之香菸或大麻等毒品送交法務部調查局依法銷燬：</w:t>
      </w:r>
    </w:p>
    <w:p w14:paraId="58281E30" w14:textId="3E3A75E3" w:rsidR="005C58AF" w:rsidRPr="00837544" w:rsidRDefault="005C58AF" w:rsidP="005C58AF">
      <w:pPr>
        <w:pStyle w:val="8"/>
        <w:rPr>
          <w:color w:val="000000" w:themeColor="text1"/>
        </w:rPr>
      </w:pPr>
      <w:r w:rsidRPr="00837544">
        <w:rPr>
          <w:rFonts w:hint="eastAsia"/>
          <w:color w:val="000000" w:themeColor="text1"/>
        </w:rPr>
        <w:t>日後於新收受毒品類扣押物品時將請移送單位落實分類，將扣押物品中摻有海洛因之香菸或大麻分別歸類為一級或二級毒品分別辦理入庫，勿與一般扣押物品合併為一扣押物品清單，於收受後編定保號，並張貼法務部調查局核發之毒品管制條碼貼紙後，將毒品送交調查局統一保管及後續辦理銷燬作業。</w:t>
      </w:r>
    </w:p>
    <w:p w14:paraId="161AEEA8" w14:textId="77777777" w:rsidR="005C58AF" w:rsidRPr="00837544" w:rsidRDefault="005C58AF" w:rsidP="005C58AF">
      <w:pPr>
        <w:pStyle w:val="8"/>
        <w:rPr>
          <w:color w:val="000000" w:themeColor="text1"/>
        </w:rPr>
      </w:pPr>
      <w:r w:rsidRPr="00837544">
        <w:rPr>
          <w:rFonts w:hint="eastAsia"/>
          <w:color w:val="000000" w:themeColor="text1"/>
        </w:rPr>
        <w:t>該署日後將加強教育訓練，並確實督促贓物庫承辦人員，確實依規定辦理，避免發生相同違誤。</w:t>
      </w:r>
    </w:p>
    <w:p w14:paraId="224266FE" w14:textId="77777777" w:rsidR="003F7CBC" w:rsidRPr="00837544" w:rsidRDefault="005C58AF" w:rsidP="005C58AF">
      <w:pPr>
        <w:pStyle w:val="5"/>
        <w:rPr>
          <w:color w:val="000000" w:themeColor="text1"/>
        </w:rPr>
      </w:pPr>
      <w:r w:rsidRPr="00837544">
        <w:rPr>
          <w:rFonts w:hint="eastAsia"/>
          <w:color w:val="000000" w:themeColor="text1"/>
        </w:rPr>
        <w:t>部分地檢署未追蹤扣押物發還情形，致有部分扣押物受領人已具領，仍置於庫房多年未妥適處理之改善情形</w:t>
      </w:r>
      <w:r w:rsidR="00CC1930" w:rsidRPr="00837544">
        <w:rPr>
          <w:rFonts w:hint="eastAsia"/>
          <w:color w:val="000000" w:themeColor="text1"/>
        </w:rPr>
        <w:t>：</w:t>
      </w:r>
    </w:p>
    <w:p w14:paraId="6875EE72" w14:textId="77777777" w:rsidR="005C58AF" w:rsidRPr="00837544" w:rsidRDefault="005C58AF" w:rsidP="005C58AF">
      <w:pPr>
        <w:pStyle w:val="6"/>
        <w:rPr>
          <w:color w:val="000000" w:themeColor="text1"/>
        </w:rPr>
      </w:pPr>
      <w:r w:rsidRPr="00837544">
        <w:rPr>
          <w:rFonts w:hint="eastAsia"/>
          <w:color w:val="000000" w:themeColor="text1"/>
        </w:rPr>
        <w:t>南投地檢署已於106年3月27日再行以雙掛號通知受發還人至該署贓物庫領回前開扣押物品，惟迄今受發還人尚未至該署領回扣押物品，後續將依刑事訴訟法第475條第1項公</w:t>
      </w:r>
      <w:r w:rsidRPr="00837544">
        <w:rPr>
          <w:rFonts w:hint="eastAsia"/>
          <w:color w:val="000000" w:themeColor="text1"/>
        </w:rPr>
        <w:lastRenderedPageBreak/>
        <w:t>告招領，期滿無人認領者，報請機關首長核准後依法處理。</w:t>
      </w:r>
    </w:p>
    <w:p w14:paraId="0F4972E5" w14:textId="77777777" w:rsidR="005C58AF" w:rsidRPr="00837544" w:rsidRDefault="005C58AF" w:rsidP="005C58AF">
      <w:pPr>
        <w:pStyle w:val="6"/>
        <w:rPr>
          <w:color w:val="000000" w:themeColor="text1"/>
        </w:rPr>
      </w:pPr>
      <w:r w:rsidRPr="00837544">
        <w:rPr>
          <w:rFonts w:hint="eastAsia"/>
          <w:color w:val="000000" w:themeColor="text1"/>
        </w:rPr>
        <w:t>該署日後將加強贓物庫人員之教育訓練，並於人員更替時確實落實交接工作，且確實督促贓物庫承辦人員，需確實依規定辦理，避免發生相同違誤。</w:t>
      </w:r>
    </w:p>
    <w:p w14:paraId="0FC968C0" w14:textId="77777777" w:rsidR="005C58AF" w:rsidRPr="00837544" w:rsidRDefault="003503DC" w:rsidP="003503DC">
      <w:pPr>
        <w:pStyle w:val="5"/>
        <w:rPr>
          <w:color w:val="000000" w:themeColor="text1"/>
        </w:rPr>
      </w:pPr>
      <w:r w:rsidRPr="00837544">
        <w:rPr>
          <w:rFonts w:hint="eastAsia"/>
          <w:color w:val="000000" w:themeColor="text1"/>
        </w:rPr>
        <w:t>部分地檢署於大型贓證物庫置有危險物品，核與規定未盡相合之改善情形</w:t>
      </w:r>
      <w:r w:rsidR="00CC1930" w:rsidRPr="00837544">
        <w:rPr>
          <w:rFonts w:hint="eastAsia"/>
          <w:color w:val="000000" w:themeColor="text1"/>
        </w:rPr>
        <w:t>：</w:t>
      </w:r>
    </w:p>
    <w:p w14:paraId="3CC45203" w14:textId="77777777" w:rsidR="003503DC" w:rsidRPr="00837544" w:rsidRDefault="003503DC" w:rsidP="00CC1930">
      <w:pPr>
        <w:pStyle w:val="5"/>
        <w:numPr>
          <w:ilvl w:val="0"/>
          <w:numId w:val="0"/>
        </w:numPr>
        <w:ind w:left="2041" w:firstLineChars="200" w:firstLine="680"/>
        <w:rPr>
          <w:color w:val="000000" w:themeColor="text1"/>
        </w:rPr>
      </w:pPr>
      <w:r w:rsidRPr="00837544">
        <w:rPr>
          <w:rFonts w:hint="eastAsia"/>
          <w:color w:val="000000" w:themeColor="text1"/>
        </w:rPr>
        <w:t>經查核有臺北、士林、彰化及屏東等地檢署於大型贓證物庫仍存有危險扣押物品，尚未處理，另桃園及嘉義地檢署亦有少數危險扣押物品於各該地檢署贓證物庫自行保管等，惟上開地檢署均因化學性扣押物清運處理費用較高及國內合格銷燬廠商有限，廠商多不願投標，致相關物品迄今無法處理，將賡續透過部會協商，建立化學性毒品銷燬管道。</w:t>
      </w:r>
    </w:p>
    <w:p w14:paraId="528B02C6" w14:textId="77777777" w:rsidR="003503DC" w:rsidRPr="00837544" w:rsidRDefault="003503DC" w:rsidP="003503DC">
      <w:pPr>
        <w:pStyle w:val="5"/>
        <w:rPr>
          <w:color w:val="000000" w:themeColor="text1"/>
        </w:rPr>
      </w:pPr>
      <w:r w:rsidRPr="00837544">
        <w:rPr>
          <w:rFonts w:hint="eastAsia"/>
          <w:color w:val="000000" w:themeColor="text1"/>
        </w:rPr>
        <w:t>危險扣押物品管理涉及專業，有待強化管理人員相關專業知能之改善情形。</w:t>
      </w:r>
    </w:p>
    <w:p w14:paraId="39F63CEC" w14:textId="4AC43193" w:rsidR="003503DC" w:rsidRPr="00837544" w:rsidRDefault="003503DC" w:rsidP="003503DC">
      <w:pPr>
        <w:pStyle w:val="6"/>
        <w:rPr>
          <w:color w:val="000000" w:themeColor="text1"/>
        </w:rPr>
      </w:pPr>
      <w:r w:rsidRPr="00837544">
        <w:rPr>
          <w:rFonts w:hint="eastAsia"/>
          <w:color w:val="000000" w:themeColor="text1"/>
        </w:rPr>
        <w:t>有關查扣毒品或化學原料，依行政院長106年4月8日召開毒品策略會議裁示應由法務部處理、解決。目前處理方式包括：(1)指定臺中地檢署大型贓證物庫暫時作為全省毒品放置場所；</w:t>
      </w:r>
      <w:r w:rsidR="00855D2D">
        <w:rPr>
          <w:rFonts w:hint="eastAsia"/>
          <w:color w:val="000000" w:themeColor="text1"/>
        </w:rPr>
        <w:t>(</w:t>
      </w:r>
      <w:r w:rsidRPr="00837544">
        <w:rPr>
          <w:rFonts w:hint="eastAsia"/>
          <w:color w:val="000000" w:themeColor="text1"/>
        </w:rPr>
        <w:t>2</w:t>
      </w:r>
      <w:r w:rsidR="00855D2D">
        <w:rPr>
          <w:rFonts w:hint="eastAsia"/>
          <w:color w:val="000000" w:themeColor="text1"/>
        </w:rPr>
        <w:t>)</w:t>
      </w:r>
      <w:r w:rsidRPr="00837544">
        <w:rPr>
          <w:rFonts w:hint="eastAsia"/>
          <w:color w:val="000000" w:themeColor="text1"/>
        </w:rPr>
        <w:t>另請環保署毒物及化學物質局協助處理沒收毒物。</w:t>
      </w:r>
    </w:p>
    <w:p w14:paraId="368BFF27" w14:textId="42676F47" w:rsidR="003503DC" w:rsidRPr="00837544" w:rsidRDefault="003503DC" w:rsidP="003503DC">
      <w:pPr>
        <w:pStyle w:val="6"/>
        <w:rPr>
          <w:color w:val="000000" w:themeColor="text1"/>
        </w:rPr>
      </w:pPr>
      <w:r w:rsidRPr="00837544">
        <w:rPr>
          <w:rFonts w:hint="eastAsia"/>
          <w:color w:val="000000" w:themeColor="text1"/>
        </w:rPr>
        <w:t>另已規劃日後若於台中潭子地區新建大型贓證物庫，將協助該贓證物庫建置、安全防護規劃及後續贓證物</w:t>
      </w:r>
      <w:r w:rsidR="00855D2D">
        <w:rPr>
          <w:rFonts w:hint="eastAsia"/>
          <w:color w:val="000000" w:themeColor="text1"/>
        </w:rPr>
        <w:t>(</w:t>
      </w:r>
      <w:r w:rsidRPr="00837544">
        <w:rPr>
          <w:rFonts w:hint="eastAsia"/>
          <w:color w:val="000000" w:themeColor="text1"/>
        </w:rPr>
        <w:t>化學原料</w:t>
      </w:r>
      <w:r w:rsidR="00855D2D">
        <w:rPr>
          <w:rFonts w:hint="eastAsia"/>
          <w:color w:val="000000" w:themeColor="text1"/>
        </w:rPr>
        <w:t>)</w:t>
      </w:r>
      <w:r w:rsidRPr="00837544">
        <w:rPr>
          <w:rFonts w:hint="eastAsia"/>
          <w:color w:val="000000" w:themeColor="text1"/>
        </w:rPr>
        <w:t>銷燬流程程序。</w:t>
      </w:r>
    </w:p>
    <w:p w14:paraId="33C857B5" w14:textId="75F22E89" w:rsidR="003A71EE" w:rsidRPr="00837544" w:rsidRDefault="003A71EE" w:rsidP="00580024">
      <w:pPr>
        <w:pStyle w:val="4"/>
        <w:rPr>
          <w:color w:val="000000" w:themeColor="text1"/>
        </w:rPr>
      </w:pPr>
      <w:r w:rsidRPr="00837544">
        <w:rPr>
          <w:rFonts w:hint="eastAsia"/>
          <w:color w:val="000000" w:themeColor="text1"/>
        </w:rPr>
        <w:t>審計部覆核意見：</w:t>
      </w:r>
      <w:r w:rsidR="00E140C4">
        <w:rPr>
          <w:rFonts w:hint="eastAsia"/>
          <w:color w:val="000000" w:themeColor="text1"/>
        </w:rPr>
        <w:t>經核尚屬允適，</w:t>
      </w:r>
      <w:r w:rsidR="00580024" w:rsidRPr="00837544">
        <w:rPr>
          <w:rFonts w:hint="eastAsia"/>
          <w:color w:val="000000" w:themeColor="text1"/>
        </w:rPr>
        <w:t>已賡續注意後續辦理情形。</w:t>
      </w:r>
    </w:p>
    <w:p w14:paraId="27D97ABF" w14:textId="3811FF73" w:rsidR="00FD4ACD" w:rsidRPr="00837544" w:rsidRDefault="00580024" w:rsidP="00580024">
      <w:pPr>
        <w:pStyle w:val="3"/>
        <w:rPr>
          <w:color w:val="000000" w:themeColor="text1"/>
        </w:rPr>
      </w:pPr>
      <w:r w:rsidRPr="00837544">
        <w:rPr>
          <w:rFonts w:hint="eastAsia"/>
          <w:color w:val="000000" w:themeColor="text1"/>
        </w:rPr>
        <w:lastRenderedPageBreak/>
        <w:t>106年度</w:t>
      </w:r>
      <w:r w:rsidR="00127782" w:rsidRPr="00837544">
        <w:rPr>
          <w:rFonts w:hint="eastAsia"/>
          <w:color w:val="000000" w:themeColor="text1"/>
        </w:rPr>
        <w:t>查核及改善情形</w:t>
      </w:r>
      <w:r w:rsidR="00DB7A7A" w:rsidRPr="00837544">
        <w:rPr>
          <w:rStyle w:val="afe"/>
          <w:color w:val="000000" w:themeColor="text1"/>
        </w:rPr>
        <w:footnoteReference w:id="8"/>
      </w:r>
    </w:p>
    <w:p w14:paraId="5D46A982" w14:textId="3C016B8C" w:rsidR="000C4656" w:rsidRPr="00837544" w:rsidRDefault="000C4656" w:rsidP="00552C2F">
      <w:pPr>
        <w:pStyle w:val="4"/>
        <w:rPr>
          <w:color w:val="000000" w:themeColor="text1"/>
        </w:rPr>
      </w:pPr>
      <w:r w:rsidRPr="00837544">
        <w:rPr>
          <w:rFonts w:hint="eastAsia"/>
          <w:color w:val="000000" w:themeColor="text1"/>
        </w:rPr>
        <w:t>經抽查基隆、士林、苗栗及屏東等地檢署贓證物管理情形，核有下列事宜：</w:t>
      </w:r>
    </w:p>
    <w:p w14:paraId="7AE1BBEF" w14:textId="64CF6B75" w:rsidR="000C4656" w:rsidRPr="00837544" w:rsidRDefault="00CC1930" w:rsidP="00643A95">
      <w:pPr>
        <w:pStyle w:val="5"/>
        <w:rPr>
          <w:color w:val="000000" w:themeColor="text1"/>
        </w:rPr>
      </w:pPr>
      <w:r w:rsidRPr="00837544">
        <w:rPr>
          <w:rFonts w:hint="eastAsia"/>
          <w:color w:val="000000" w:themeColor="text1"/>
        </w:rPr>
        <w:t>扣押物、沒收物檢查作業未臻落實：</w:t>
      </w:r>
    </w:p>
    <w:p w14:paraId="40F3CC9D" w14:textId="48147514" w:rsidR="00643A95" w:rsidRPr="00837544" w:rsidRDefault="00643A95" w:rsidP="00934213">
      <w:pPr>
        <w:pStyle w:val="5"/>
        <w:numPr>
          <w:ilvl w:val="0"/>
          <w:numId w:val="0"/>
        </w:numPr>
        <w:ind w:left="2041" w:firstLineChars="200" w:firstLine="680"/>
        <w:rPr>
          <w:rFonts w:hAnsi="標楷體"/>
          <w:b/>
          <w:bCs w:val="0"/>
          <w:color w:val="000000" w:themeColor="text1"/>
          <w:kern w:val="2"/>
          <w:sz w:val="24"/>
          <w:szCs w:val="28"/>
        </w:rPr>
      </w:pPr>
      <w:r w:rsidRPr="00837544">
        <w:rPr>
          <w:rFonts w:hint="eastAsia"/>
          <w:color w:val="000000" w:themeColor="text1"/>
        </w:rPr>
        <w:t>臺高檢為加強業務檢查，以掌握執行進度，增進工作績效，訂定臺灣高等法院檢察署及所屬檢察機關加強業務檢查實施要點，依該要點第6點第12款規定：「扣案之槍械彈藥、毒品及貴重物品之保管，每月不定期檢查，應注意保管是否妥適，有無短少情形。」又依臺高檢101年10月4日檢研丙字第10111006620號函規定：「扣押物沒收物除應依據『扣押物沒收物保管方法與處理程序手冊』規定保管、檢查外，每月至少應抽查5件以上實物查驗。」經查基隆、士林及苗栗地檢署或未按月辦理業務檢查，或雖按月辦理惟檢查項目未涵蓋前揭要點規定之保管類別，或未抽查5件以上</w:t>
      </w:r>
      <w:r w:rsidR="00855D2D">
        <w:rPr>
          <w:rFonts w:hint="eastAsia"/>
          <w:color w:val="000000" w:themeColor="text1"/>
        </w:rPr>
        <w:t>(</w:t>
      </w:r>
      <w:r w:rsidRPr="00837544">
        <w:rPr>
          <w:rFonts w:hint="eastAsia"/>
          <w:color w:val="000000" w:themeColor="text1"/>
        </w:rPr>
        <w:t>表</w:t>
      </w:r>
      <w:r w:rsidR="00B1338C">
        <w:rPr>
          <w:color w:val="000000" w:themeColor="text1"/>
        </w:rPr>
        <w:t>13</w:t>
      </w:r>
      <w:r w:rsidR="00855D2D">
        <w:rPr>
          <w:rFonts w:hint="eastAsia"/>
          <w:color w:val="000000" w:themeColor="text1"/>
        </w:rPr>
        <w:t>)</w:t>
      </w:r>
      <w:r w:rsidRPr="00837544">
        <w:rPr>
          <w:rFonts w:hint="eastAsia"/>
          <w:color w:val="000000" w:themeColor="text1"/>
        </w:rPr>
        <w:t>，核與規定未盡相合。</w:t>
      </w: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466"/>
        <w:gridCol w:w="936"/>
        <w:gridCol w:w="5415"/>
      </w:tblGrid>
      <w:tr w:rsidR="006B6B52" w:rsidRPr="00837544" w14:paraId="106CDAE0" w14:textId="77777777" w:rsidTr="007C3070">
        <w:trPr>
          <w:trHeight w:val="142"/>
        </w:trPr>
        <w:tc>
          <w:tcPr>
            <w:tcW w:w="8817" w:type="dxa"/>
            <w:gridSpan w:val="3"/>
            <w:tcBorders>
              <w:top w:val="nil"/>
              <w:left w:val="nil"/>
              <w:bottom w:val="nil"/>
              <w:right w:val="nil"/>
            </w:tcBorders>
            <w:shd w:val="clear" w:color="auto" w:fill="auto"/>
            <w:noWrap/>
            <w:vAlign w:val="center"/>
          </w:tcPr>
          <w:p w14:paraId="63FD8890" w14:textId="557D4947" w:rsidR="006B6B52" w:rsidRPr="00837544" w:rsidRDefault="006B6B52" w:rsidP="00934213">
            <w:pPr>
              <w:pStyle w:val="a3"/>
              <w:spacing w:before="0"/>
              <w:ind w:left="1361" w:hanging="1361"/>
              <w:rPr>
                <w:rFonts w:hAnsi="標楷體" w:cs="新細明體"/>
                <w:color w:val="000000" w:themeColor="text1"/>
                <w:kern w:val="0"/>
              </w:rPr>
            </w:pPr>
            <w:bookmarkStart w:id="127" w:name="_Toc45180419"/>
            <w:r w:rsidRPr="00837544">
              <w:rPr>
                <w:rFonts w:hAnsi="標楷體" w:hint="eastAsia"/>
                <w:b/>
                <w:color w:val="000000" w:themeColor="text1"/>
              </w:rPr>
              <w:t>基隆、士林及苗栗地檢署106年度辦理業務檢查缺失項目表</w:t>
            </w:r>
            <w:bookmarkEnd w:id="127"/>
          </w:p>
        </w:tc>
      </w:tr>
      <w:tr w:rsidR="006B6B52" w:rsidRPr="00837544" w14:paraId="754DD5C8" w14:textId="77777777" w:rsidTr="007C3070">
        <w:trPr>
          <w:trHeight w:val="381"/>
        </w:trPr>
        <w:tc>
          <w:tcPr>
            <w:tcW w:w="2466" w:type="dxa"/>
            <w:tcBorders>
              <w:bottom w:val="single" w:sz="4" w:space="0" w:color="auto"/>
            </w:tcBorders>
            <w:shd w:val="clear" w:color="auto" w:fill="auto"/>
            <w:noWrap/>
            <w:vAlign w:val="center"/>
            <w:hideMark/>
          </w:tcPr>
          <w:p w14:paraId="3B157FB1" w14:textId="77777777" w:rsidR="006B6B52" w:rsidRPr="00837544" w:rsidRDefault="006B6B52" w:rsidP="00441027">
            <w:pPr>
              <w:widowControl/>
              <w:spacing w:line="380" w:lineRule="exact"/>
              <w:jc w:val="distribute"/>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缺失項目</w:t>
            </w:r>
          </w:p>
        </w:tc>
        <w:tc>
          <w:tcPr>
            <w:tcW w:w="936" w:type="dxa"/>
            <w:shd w:val="clear" w:color="auto" w:fill="auto"/>
            <w:noWrap/>
            <w:vAlign w:val="center"/>
            <w:hideMark/>
          </w:tcPr>
          <w:p w14:paraId="42D08B9B" w14:textId="77777777" w:rsidR="006B6B52" w:rsidRPr="00837544" w:rsidRDefault="006B6B52" w:rsidP="007C3070">
            <w:pPr>
              <w:spacing w:line="38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地檢署</w:t>
            </w:r>
          </w:p>
        </w:tc>
        <w:tc>
          <w:tcPr>
            <w:tcW w:w="5415" w:type="dxa"/>
            <w:shd w:val="clear" w:color="auto" w:fill="auto"/>
            <w:noWrap/>
            <w:vAlign w:val="center"/>
            <w:hideMark/>
          </w:tcPr>
          <w:p w14:paraId="55889F23" w14:textId="77777777" w:rsidR="006B6B52" w:rsidRPr="00837544" w:rsidRDefault="006B6B52" w:rsidP="00441027">
            <w:pPr>
              <w:spacing w:line="380" w:lineRule="exact"/>
              <w:jc w:val="distribute"/>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缺失情形</w:t>
            </w:r>
          </w:p>
        </w:tc>
      </w:tr>
      <w:tr w:rsidR="006B6B52" w:rsidRPr="00837544" w14:paraId="30E0521B" w14:textId="77777777" w:rsidTr="007C3070">
        <w:trPr>
          <w:trHeight w:val="274"/>
        </w:trPr>
        <w:tc>
          <w:tcPr>
            <w:tcW w:w="2466" w:type="dxa"/>
            <w:vMerge w:val="restart"/>
            <w:tcBorders>
              <w:top w:val="single" w:sz="4" w:space="0" w:color="auto"/>
            </w:tcBorders>
            <w:shd w:val="clear" w:color="auto" w:fill="auto"/>
            <w:noWrap/>
            <w:vAlign w:val="center"/>
            <w:hideMark/>
          </w:tcPr>
          <w:p w14:paraId="460F5237" w14:textId="77777777" w:rsidR="006B6B52" w:rsidRPr="00837544" w:rsidRDefault="006B6B52" w:rsidP="00441027">
            <w:pPr>
              <w:widowControl/>
              <w:spacing w:line="380" w:lineRule="exact"/>
              <w:jc w:val="distribute"/>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每月未辦理業務檢查</w:t>
            </w:r>
          </w:p>
        </w:tc>
        <w:tc>
          <w:tcPr>
            <w:tcW w:w="936" w:type="dxa"/>
            <w:shd w:val="clear" w:color="auto" w:fill="auto"/>
            <w:noWrap/>
            <w:vAlign w:val="center"/>
          </w:tcPr>
          <w:p w14:paraId="54D1EBDC" w14:textId="77777777" w:rsidR="006B6B52" w:rsidRPr="00837544" w:rsidRDefault="006B6B52" w:rsidP="00441027">
            <w:pPr>
              <w:widowControl/>
              <w:spacing w:line="38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士林</w:t>
            </w:r>
          </w:p>
        </w:tc>
        <w:tc>
          <w:tcPr>
            <w:tcW w:w="5415" w:type="dxa"/>
            <w:shd w:val="clear" w:color="auto" w:fill="auto"/>
            <w:noWrap/>
            <w:vAlign w:val="center"/>
          </w:tcPr>
          <w:p w14:paraId="145235A2" w14:textId="77777777" w:rsidR="006B6B52" w:rsidRPr="00837544" w:rsidRDefault="006B6B52" w:rsidP="00441027">
            <w:pPr>
              <w:widowControl/>
              <w:spacing w:line="38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3月份未辦理業務檢查</w:t>
            </w:r>
          </w:p>
        </w:tc>
      </w:tr>
      <w:tr w:rsidR="006B6B52" w:rsidRPr="00837544" w14:paraId="12C34A74" w14:textId="77777777" w:rsidTr="007C3070">
        <w:trPr>
          <w:trHeight w:val="124"/>
        </w:trPr>
        <w:tc>
          <w:tcPr>
            <w:tcW w:w="2466" w:type="dxa"/>
            <w:vMerge/>
            <w:shd w:val="clear" w:color="auto" w:fill="auto"/>
            <w:noWrap/>
            <w:vAlign w:val="center"/>
          </w:tcPr>
          <w:p w14:paraId="28BAAFE0" w14:textId="77777777" w:rsidR="006B6B52" w:rsidRPr="00837544" w:rsidRDefault="006B6B52" w:rsidP="00441027">
            <w:pPr>
              <w:widowControl/>
              <w:spacing w:line="380" w:lineRule="exact"/>
              <w:jc w:val="distribute"/>
              <w:rPr>
                <w:rFonts w:hAnsi="標楷體" w:cs="新細明體"/>
                <w:color w:val="000000" w:themeColor="text1"/>
                <w:kern w:val="0"/>
                <w:sz w:val="28"/>
                <w:szCs w:val="28"/>
              </w:rPr>
            </w:pPr>
          </w:p>
        </w:tc>
        <w:tc>
          <w:tcPr>
            <w:tcW w:w="936" w:type="dxa"/>
            <w:shd w:val="clear" w:color="auto" w:fill="auto"/>
            <w:noWrap/>
            <w:vAlign w:val="center"/>
          </w:tcPr>
          <w:p w14:paraId="1CF9E497" w14:textId="77777777" w:rsidR="006B6B52" w:rsidRPr="00837544" w:rsidRDefault="006B6B52" w:rsidP="00441027">
            <w:pPr>
              <w:widowControl/>
              <w:spacing w:line="38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苗栗</w:t>
            </w:r>
          </w:p>
        </w:tc>
        <w:tc>
          <w:tcPr>
            <w:tcW w:w="5415" w:type="dxa"/>
            <w:shd w:val="clear" w:color="auto" w:fill="auto"/>
            <w:noWrap/>
            <w:vAlign w:val="center"/>
          </w:tcPr>
          <w:p w14:paraId="39C341E2" w14:textId="77777777" w:rsidR="006B6B52" w:rsidRPr="00837544" w:rsidRDefault="006B6B52" w:rsidP="00441027">
            <w:pPr>
              <w:widowControl/>
              <w:spacing w:line="38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1、4、6月份未辦理業務檢查</w:t>
            </w:r>
          </w:p>
        </w:tc>
      </w:tr>
      <w:tr w:rsidR="006B6B52" w:rsidRPr="00837544" w14:paraId="17A3D6CC" w14:textId="77777777" w:rsidTr="007C3070">
        <w:trPr>
          <w:trHeight w:val="340"/>
        </w:trPr>
        <w:tc>
          <w:tcPr>
            <w:tcW w:w="2466" w:type="dxa"/>
            <w:vMerge w:val="restart"/>
            <w:shd w:val="clear" w:color="auto" w:fill="auto"/>
            <w:noWrap/>
            <w:vAlign w:val="center"/>
            <w:hideMark/>
          </w:tcPr>
          <w:p w14:paraId="690C0553" w14:textId="77777777" w:rsidR="006B6B52" w:rsidRPr="00837544" w:rsidRDefault="006B6B52" w:rsidP="00441027">
            <w:pPr>
              <w:spacing w:line="380" w:lineRule="exact"/>
              <w:jc w:val="distribute"/>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檢查項目未涵蓋各類別</w:t>
            </w:r>
          </w:p>
        </w:tc>
        <w:tc>
          <w:tcPr>
            <w:tcW w:w="936" w:type="dxa"/>
            <w:shd w:val="clear" w:color="auto" w:fill="auto"/>
            <w:noWrap/>
            <w:vAlign w:val="center"/>
          </w:tcPr>
          <w:p w14:paraId="0D354268" w14:textId="77777777" w:rsidR="006B6B52" w:rsidRPr="00837544" w:rsidRDefault="006B6B52" w:rsidP="00441027">
            <w:pPr>
              <w:widowControl/>
              <w:spacing w:line="38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基隆</w:t>
            </w:r>
          </w:p>
        </w:tc>
        <w:tc>
          <w:tcPr>
            <w:tcW w:w="5415" w:type="dxa"/>
            <w:shd w:val="clear" w:color="auto" w:fill="auto"/>
            <w:noWrap/>
            <w:vAlign w:val="center"/>
          </w:tcPr>
          <w:p w14:paraId="4F414FEB" w14:textId="77777777" w:rsidR="006B6B52" w:rsidRPr="00837544" w:rsidRDefault="006B6B52" w:rsidP="00441027">
            <w:pPr>
              <w:widowControl/>
              <w:spacing w:line="38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1至11月份檢查項目未涵蓋各項目</w:t>
            </w:r>
          </w:p>
        </w:tc>
      </w:tr>
      <w:tr w:rsidR="006B6B52" w:rsidRPr="00837544" w14:paraId="6E89DC4B" w14:textId="77777777" w:rsidTr="007C3070">
        <w:trPr>
          <w:trHeight w:val="274"/>
        </w:trPr>
        <w:tc>
          <w:tcPr>
            <w:tcW w:w="2466" w:type="dxa"/>
            <w:vMerge/>
            <w:shd w:val="clear" w:color="auto" w:fill="auto"/>
            <w:noWrap/>
            <w:vAlign w:val="center"/>
          </w:tcPr>
          <w:p w14:paraId="0373FD38" w14:textId="77777777" w:rsidR="006B6B52" w:rsidRPr="00837544" w:rsidRDefault="006B6B52" w:rsidP="00441027">
            <w:pPr>
              <w:spacing w:line="380" w:lineRule="exact"/>
              <w:jc w:val="distribute"/>
              <w:rPr>
                <w:rFonts w:hAnsi="標楷體" w:cs="新細明體"/>
                <w:color w:val="000000" w:themeColor="text1"/>
                <w:kern w:val="0"/>
                <w:sz w:val="28"/>
                <w:szCs w:val="28"/>
              </w:rPr>
            </w:pPr>
          </w:p>
        </w:tc>
        <w:tc>
          <w:tcPr>
            <w:tcW w:w="936" w:type="dxa"/>
            <w:shd w:val="clear" w:color="auto" w:fill="auto"/>
            <w:noWrap/>
            <w:vAlign w:val="center"/>
          </w:tcPr>
          <w:p w14:paraId="13C60E29" w14:textId="77777777" w:rsidR="006B6B52" w:rsidRPr="00837544" w:rsidRDefault="006B6B52" w:rsidP="00441027">
            <w:pPr>
              <w:widowControl/>
              <w:spacing w:line="38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苗栗</w:t>
            </w:r>
          </w:p>
        </w:tc>
        <w:tc>
          <w:tcPr>
            <w:tcW w:w="5415" w:type="dxa"/>
            <w:shd w:val="clear" w:color="auto" w:fill="auto"/>
            <w:noWrap/>
            <w:vAlign w:val="center"/>
          </w:tcPr>
          <w:p w14:paraId="3019F2F1" w14:textId="77777777" w:rsidR="006B6B52" w:rsidRPr="00837544" w:rsidRDefault="006B6B52" w:rsidP="00441027">
            <w:pPr>
              <w:widowControl/>
              <w:spacing w:line="38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每月檢查項目未涵蓋各項目</w:t>
            </w:r>
          </w:p>
        </w:tc>
      </w:tr>
      <w:tr w:rsidR="006B6B52" w:rsidRPr="00837544" w14:paraId="30E82C08" w14:textId="77777777" w:rsidTr="007C3070">
        <w:trPr>
          <w:trHeight w:val="364"/>
        </w:trPr>
        <w:tc>
          <w:tcPr>
            <w:tcW w:w="2466" w:type="dxa"/>
            <w:vMerge w:val="restart"/>
            <w:shd w:val="clear" w:color="auto" w:fill="auto"/>
            <w:noWrap/>
            <w:vAlign w:val="center"/>
            <w:hideMark/>
          </w:tcPr>
          <w:p w14:paraId="39D513CB" w14:textId="77777777" w:rsidR="006B6B52" w:rsidRPr="00837544" w:rsidRDefault="006B6B52" w:rsidP="00441027">
            <w:pPr>
              <w:widowControl/>
              <w:spacing w:line="38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未抽查5件以上</w:t>
            </w:r>
          </w:p>
        </w:tc>
        <w:tc>
          <w:tcPr>
            <w:tcW w:w="936" w:type="dxa"/>
            <w:tcBorders>
              <w:bottom w:val="single" w:sz="4" w:space="0" w:color="auto"/>
            </w:tcBorders>
            <w:shd w:val="clear" w:color="auto" w:fill="auto"/>
            <w:noWrap/>
            <w:vAlign w:val="center"/>
          </w:tcPr>
          <w:p w14:paraId="3E6537FA" w14:textId="77777777" w:rsidR="006B6B52" w:rsidRPr="00837544" w:rsidRDefault="006B6B52" w:rsidP="00441027">
            <w:pPr>
              <w:widowControl/>
              <w:spacing w:line="38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基隆</w:t>
            </w:r>
          </w:p>
        </w:tc>
        <w:tc>
          <w:tcPr>
            <w:tcW w:w="5415" w:type="dxa"/>
            <w:tcBorders>
              <w:bottom w:val="single" w:sz="4" w:space="0" w:color="auto"/>
            </w:tcBorders>
            <w:shd w:val="clear" w:color="auto" w:fill="auto"/>
            <w:noWrap/>
            <w:vAlign w:val="center"/>
          </w:tcPr>
          <w:p w14:paraId="4C213482" w14:textId="77777777" w:rsidR="006B6B52" w:rsidRPr="00837544" w:rsidRDefault="006B6B52" w:rsidP="00441027">
            <w:pPr>
              <w:widowControl/>
              <w:spacing w:line="38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每月各類別未抽查5件以上</w:t>
            </w:r>
          </w:p>
        </w:tc>
      </w:tr>
      <w:tr w:rsidR="006B6B52" w:rsidRPr="00837544" w14:paraId="3E2E5A5F" w14:textId="77777777" w:rsidTr="007C3070">
        <w:trPr>
          <w:trHeight w:val="284"/>
        </w:trPr>
        <w:tc>
          <w:tcPr>
            <w:tcW w:w="2466" w:type="dxa"/>
            <w:vMerge/>
            <w:shd w:val="clear" w:color="auto" w:fill="auto"/>
            <w:noWrap/>
            <w:vAlign w:val="center"/>
          </w:tcPr>
          <w:p w14:paraId="55EDE959" w14:textId="77777777" w:rsidR="006B6B52" w:rsidRPr="00837544" w:rsidRDefault="006B6B52" w:rsidP="00441027">
            <w:pPr>
              <w:widowControl/>
              <w:spacing w:line="380" w:lineRule="exact"/>
              <w:rPr>
                <w:rFonts w:hAnsi="標楷體" w:cs="新細明體"/>
                <w:color w:val="000000" w:themeColor="text1"/>
                <w:kern w:val="0"/>
                <w:sz w:val="28"/>
                <w:szCs w:val="28"/>
              </w:rPr>
            </w:pPr>
          </w:p>
        </w:tc>
        <w:tc>
          <w:tcPr>
            <w:tcW w:w="936" w:type="dxa"/>
            <w:tcBorders>
              <w:bottom w:val="single" w:sz="4" w:space="0" w:color="auto"/>
            </w:tcBorders>
            <w:shd w:val="clear" w:color="auto" w:fill="auto"/>
            <w:noWrap/>
            <w:vAlign w:val="center"/>
          </w:tcPr>
          <w:p w14:paraId="231DEF40" w14:textId="77777777" w:rsidR="006B6B52" w:rsidRPr="00837544" w:rsidRDefault="006B6B52" w:rsidP="00441027">
            <w:pPr>
              <w:widowControl/>
              <w:spacing w:line="38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士林</w:t>
            </w:r>
          </w:p>
        </w:tc>
        <w:tc>
          <w:tcPr>
            <w:tcW w:w="5415" w:type="dxa"/>
            <w:tcBorders>
              <w:bottom w:val="single" w:sz="4" w:space="0" w:color="auto"/>
            </w:tcBorders>
            <w:shd w:val="clear" w:color="auto" w:fill="auto"/>
            <w:noWrap/>
            <w:vAlign w:val="center"/>
          </w:tcPr>
          <w:p w14:paraId="4E701DA6" w14:textId="77777777" w:rsidR="006B6B52" w:rsidRPr="00837544" w:rsidRDefault="006B6B52" w:rsidP="00441027">
            <w:pPr>
              <w:widowControl/>
              <w:spacing w:line="38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5至12月份部分類別未抽查5件以上</w:t>
            </w:r>
          </w:p>
        </w:tc>
      </w:tr>
      <w:tr w:rsidR="006B6B52" w:rsidRPr="00837544" w14:paraId="7701CF4A" w14:textId="77777777" w:rsidTr="007C3070">
        <w:trPr>
          <w:trHeight w:val="246"/>
        </w:trPr>
        <w:tc>
          <w:tcPr>
            <w:tcW w:w="2466" w:type="dxa"/>
            <w:vMerge/>
            <w:tcBorders>
              <w:bottom w:val="single" w:sz="4" w:space="0" w:color="auto"/>
            </w:tcBorders>
            <w:shd w:val="clear" w:color="auto" w:fill="auto"/>
            <w:noWrap/>
            <w:vAlign w:val="center"/>
          </w:tcPr>
          <w:p w14:paraId="134DCC06" w14:textId="77777777" w:rsidR="006B6B52" w:rsidRPr="00837544" w:rsidRDefault="006B6B52" w:rsidP="00441027">
            <w:pPr>
              <w:widowControl/>
              <w:spacing w:line="380" w:lineRule="exact"/>
              <w:rPr>
                <w:rFonts w:hAnsi="標楷體" w:cs="新細明體"/>
                <w:color w:val="000000" w:themeColor="text1"/>
                <w:kern w:val="0"/>
                <w:sz w:val="28"/>
                <w:szCs w:val="28"/>
              </w:rPr>
            </w:pPr>
          </w:p>
        </w:tc>
        <w:tc>
          <w:tcPr>
            <w:tcW w:w="936" w:type="dxa"/>
            <w:tcBorders>
              <w:bottom w:val="single" w:sz="4" w:space="0" w:color="auto"/>
            </w:tcBorders>
            <w:shd w:val="clear" w:color="auto" w:fill="auto"/>
            <w:noWrap/>
            <w:vAlign w:val="center"/>
          </w:tcPr>
          <w:p w14:paraId="2A98D008" w14:textId="77777777" w:rsidR="006B6B52" w:rsidRPr="00837544" w:rsidRDefault="006B6B52" w:rsidP="00441027">
            <w:pPr>
              <w:widowControl/>
              <w:spacing w:line="38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苗栗</w:t>
            </w:r>
          </w:p>
        </w:tc>
        <w:tc>
          <w:tcPr>
            <w:tcW w:w="5415" w:type="dxa"/>
            <w:tcBorders>
              <w:bottom w:val="single" w:sz="4" w:space="0" w:color="auto"/>
            </w:tcBorders>
            <w:shd w:val="clear" w:color="auto" w:fill="auto"/>
            <w:noWrap/>
            <w:vAlign w:val="center"/>
          </w:tcPr>
          <w:p w14:paraId="4371922E" w14:textId="77777777" w:rsidR="006B6B52" w:rsidRPr="00837544" w:rsidRDefault="006B6B52" w:rsidP="00441027">
            <w:pPr>
              <w:widowControl/>
              <w:spacing w:line="38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每月部分類別未抽查5件以上</w:t>
            </w:r>
          </w:p>
        </w:tc>
      </w:tr>
      <w:tr w:rsidR="006B6B52" w:rsidRPr="00837544" w14:paraId="3E3F56BE" w14:textId="77777777" w:rsidTr="007C3070">
        <w:trPr>
          <w:trHeight w:val="291"/>
        </w:trPr>
        <w:tc>
          <w:tcPr>
            <w:tcW w:w="8817" w:type="dxa"/>
            <w:gridSpan w:val="3"/>
            <w:tcBorders>
              <w:left w:val="nil"/>
              <w:bottom w:val="nil"/>
              <w:right w:val="nil"/>
            </w:tcBorders>
            <w:shd w:val="clear" w:color="auto" w:fill="auto"/>
            <w:noWrap/>
            <w:vAlign w:val="center"/>
          </w:tcPr>
          <w:p w14:paraId="1B7A4F42" w14:textId="77777777" w:rsidR="006B6B52" w:rsidRPr="00837544" w:rsidRDefault="006B6B52" w:rsidP="00CC1930">
            <w:pPr>
              <w:widowControl/>
              <w:spacing w:afterLines="50" w:after="228" w:line="380" w:lineRule="exact"/>
              <w:ind w:left="1510" w:hangingChars="503" w:hanging="151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lastRenderedPageBreak/>
              <w:t>資料來源：整理自基隆、士林及苗栗地檢署提供資料。</w:t>
            </w:r>
          </w:p>
        </w:tc>
      </w:tr>
    </w:tbl>
    <w:p w14:paraId="1EEF809B" w14:textId="175B21EB" w:rsidR="00643A95" w:rsidRPr="00837544" w:rsidRDefault="00CC1930" w:rsidP="00643A95">
      <w:pPr>
        <w:pStyle w:val="5"/>
        <w:rPr>
          <w:color w:val="000000" w:themeColor="text1"/>
        </w:rPr>
      </w:pPr>
      <w:r w:rsidRPr="00837544">
        <w:rPr>
          <w:rFonts w:hint="eastAsia"/>
          <w:color w:val="000000" w:themeColor="text1"/>
        </w:rPr>
        <w:t>扣押品拍賣未依規定過濾不得拍賣之物品：</w:t>
      </w:r>
    </w:p>
    <w:p w14:paraId="65257C05" w14:textId="73320E29" w:rsidR="00643A95" w:rsidRPr="00837544" w:rsidRDefault="00643A95" w:rsidP="00CC1930">
      <w:pPr>
        <w:pStyle w:val="5"/>
        <w:numPr>
          <w:ilvl w:val="0"/>
          <w:numId w:val="0"/>
        </w:numPr>
        <w:spacing w:afterLines="50" w:after="228"/>
        <w:ind w:left="2041" w:firstLineChars="200" w:firstLine="680"/>
        <w:rPr>
          <w:color w:val="000000" w:themeColor="text1"/>
        </w:rPr>
      </w:pPr>
      <w:r w:rsidRPr="00837544">
        <w:rPr>
          <w:rFonts w:hint="eastAsia"/>
          <w:color w:val="000000" w:themeColor="text1"/>
        </w:rPr>
        <w:t>依高檢</w:t>
      </w:r>
      <w:r w:rsidR="00E140C4">
        <w:rPr>
          <w:rFonts w:hint="eastAsia"/>
          <w:color w:val="000000" w:themeColor="text1"/>
        </w:rPr>
        <w:t>署</w:t>
      </w:r>
      <w:r w:rsidRPr="00837544">
        <w:rPr>
          <w:rFonts w:hint="eastAsia"/>
          <w:color w:val="000000" w:themeColor="text1"/>
        </w:rPr>
        <w:t>97年11月4日檢總卯字第0970900766號函規定：「為避免扣押物品拍賣後再度供他人犯罪所用，或侵犯他人隱私，各機關贓物庫辦理拍賣作業前，……。因違反著作權法扣押之伴唱機、點歌機</w:t>
      </w:r>
      <w:r w:rsidR="00855D2D">
        <w:rPr>
          <w:rFonts w:hint="eastAsia"/>
          <w:color w:val="000000" w:themeColor="text1"/>
        </w:rPr>
        <w:t>(</w:t>
      </w:r>
      <w:r w:rsidRPr="00837544">
        <w:rPr>
          <w:rFonts w:hint="eastAsia"/>
          <w:color w:val="000000" w:themeColor="text1"/>
        </w:rPr>
        <w:t>含點歌本、遙控器</w:t>
      </w:r>
      <w:r w:rsidR="00855D2D">
        <w:rPr>
          <w:rFonts w:hint="eastAsia"/>
          <w:color w:val="000000" w:themeColor="text1"/>
        </w:rPr>
        <w:t>)</w:t>
      </w:r>
      <w:r w:rsidRPr="00837544">
        <w:rPr>
          <w:rFonts w:hint="eastAsia"/>
          <w:color w:val="000000" w:themeColor="text1"/>
        </w:rPr>
        <w:t>、燒錄機等，若拍賣恐有再度侵害他人著作權之虞，應予以</w:t>
      </w:r>
      <w:r w:rsidR="00855D2D">
        <w:rPr>
          <w:rFonts w:hint="eastAsia"/>
          <w:color w:val="000000" w:themeColor="text1"/>
        </w:rPr>
        <w:t>銷燬</w:t>
      </w:r>
      <w:r w:rsidRPr="00837544">
        <w:rPr>
          <w:rFonts w:hint="eastAsia"/>
          <w:color w:val="000000" w:themeColor="text1"/>
        </w:rPr>
        <w:t>或送專業資源回收廠處理。……可供計量毒品重量之電子秤</w:t>
      </w:r>
      <w:r w:rsidR="00E140C4">
        <w:rPr>
          <w:rFonts w:hint="eastAsia"/>
          <w:color w:val="000000" w:themeColor="text1"/>
        </w:rPr>
        <w:t>應予銷燬或送專業資源回收廠，避免再度為販賣、施用毒品者使用。」審計</w:t>
      </w:r>
      <w:r w:rsidRPr="00837544">
        <w:rPr>
          <w:rFonts w:hint="eastAsia"/>
          <w:color w:val="000000" w:themeColor="text1"/>
        </w:rPr>
        <w:t>部前抽查</w:t>
      </w:r>
      <w:r w:rsidR="00E140C4">
        <w:rPr>
          <w:rFonts w:hint="eastAsia"/>
          <w:color w:val="000000" w:themeColor="text1"/>
        </w:rPr>
        <w:t>法務</w:t>
      </w:r>
      <w:r w:rsidRPr="00837544">
        <w:rPr>
          <w:rFonts w:hint="eastAsia"/>
          <w:color w:val="000000" w:themeColor="text1"/>
        </w:rPr>
        <w:t>部101年度財務收支及決算，曾就部分地檢署未依規定過濾不得拍賣之物品，函請督促檢討，承復已函請臺高檢督促研謀改善。惟抽查仍發現基隆地檢署於105年度有拍賣燒錄機及電子磅秤之情形</w:t>
      </w:r>
      <w:r w:rsidR="00855D2D">
        <w:rPr>
          <w:rFonts w:hint="eastAsia"/>
          <w:color w:val="000000" w:themeColor="text1"/>
        </w:rPr>
        <w:t>(</w:t>
      </w:r>
      <w:r w:rsidRPr="00837544">
        <w:rPr>
          <w:rFonts w:hint="eastAsia"/>
          <w:color w:val="000000" w:themeColor="text1"/>
        </w:rPr>
        <w:t>表</w:t>
      </w:r>
      <w:r w:rsidR="002E5EEF">
        <w:rPr>
          <w:color w:val="000000" w:themeColor="text1"/>
        </w:rPr>
        <w:t>14</w:t>
      </w:r>
      <w:r w:rsidR="00855D2D">
        <w:rPr>
          <w:rFonts w:hint="eastAsia"/>
          <w:color w:val="000000" w:themeColor="text1"/>
        </w:rPr>
        <w:t>)</w:t>
      </w:r>
      <w:r w:rsidRPr="00837544">
        <w:rPr>
          <w:rFonts w:hint="eastAsia"/>
          <w:color w:val="000000" w:themeColor="text1"/>
        </w:rPr>
        <w:t>，核與上述規定未合。</w:t>
      </w:r>
    </w:p>
    <w:tbl>
      <w:tblPr>
        <w:tblW w:w="8817" w:type="dxa"/>
        <w:tblLayout w:type="fixed"/>
        <w:tblCellMar>
          <w:top w:w="28" w:type="dxa"/>
          <w:left w:w="57" w:type="dxa"/>
          <w:bottom w:w="28" w:type="dxa"/>
          <w:right w:w="57" w:type="dxa"/>
        </w:tblCellMar>
        <w:tblLook w:val="04A0" w:firstRow="1" w:lastRow="0" w:firstColumn="1" w:lastColumn="0" w:noHBand="0" w:noVBand="1"/>
      </w:tblPr>
      <w:tblGrid>
        <w:gridCol w:w="2580"/>
        <w:gridCol w:w="6237"/>
      </w:tblGrid>
      <w:tr w:rsidR="00441027" w:rsidRPr="00837544" w14:paraId="107EBBEB" w14:textId="77777777" w:rsidTr="007C3070">
        <w:trPr>
          <w:trHeight w:val="381"/>
        </w:trPr>
        <w:tc>
          <w:tcPr>
            <w:tcW w:w="8817" w:type="dxa"/>
            <w:gridSpan w:val="2"/>
            <w:tcBorders>
              <w:top w:val="nil"/>
              <w:left w:val="nil"/>
              <w:bottom w:val="single" w:sz="6" w:space="0" w:color="auto"/>
              <w:right w:val="nil"/>
            </w:tcBorders>
            <w:shd w:val="clear" w:color="auto" w:fill="auto"/>
            <w:vAlign w:val="center"/>
            <w:hideMark/>
          </w:tcPr>
          <w:p w14:paraId="6A13B11E" w14:textId="200A2393" w:rsidR="00441027" w:rsidRPr="00837544" w:rsidRDefault="00441027" w:rsidP="00E140C4">
            <w:pPr>
              <w:pStyle w:val="a3"/>
              <w:ind w:left="1362" w:hanging="1362"/>
              <w:rPr>
                <w:rFonts w:hAnsi="標楷體" w:cs="新細明體"/>
                <w:b/>
                <w:bCs w:val="0"/>
                <w:color w:val="000000" w:themeColor="text1"/>
                <w:kern w:val="0"/>
              </w:rPr>
            </w:pPr>
            <w:bookmarkStart w:id="128" w:name="_Toc45180420"/>
            <w:r w:rsidRPr="00837544">
              <w:rPr>
                <w:rFonts w:hAnsi="標楷體" w:hint="eastAsia"/>
                <w:b/>
                <w:color w:val="000000" w:themeColor="text1"/>
              </w:rPr>
              <w:t>基隆地檢署105年度拍賣燒錄機及電子磅秤清單</w:t>
            </w:r>
            <w:bookmarkEnd w:id="128"/>
          </w:p>
        </w:tc>
      </w:tr>
      <w:tr w:rsidR="00441027" w:rsidRPr="00837544" w14:paraId="6125DC4F" w14:textId="77777777" w:rsidTr="007C3070">
        <w:trPr>
          <w:trHeight w:val="212"/>
        </w:trPr>
        <w:tc>
          <w:tcPr>
            <w:tcW w:w="2580" w:type="dxa"/>
            <w:tcBorders>
              <w:top w:val="single" w:sz="6" w:space="0" w:color="auto"/>
              <w:left w:val="single" w:sz="6" w:space="0" w:color="auto"/>
              <w:right w:val="single" w:sz="6" w:space="0" w:color="auto"/>
            </w:tcBorders>
            <w:shd w:val="clear" w:color="auto" w:fill="auto"/>
            <w:vAlign w:val="center"/>
            <w:hideMark/>
          </w:tcPr>
          <w:p w14:paraId="68FBEF0D" w14:textId="77777777" w:rsidR="00441027" w:rsidRPr="00837544" w:rsidRDefault="00441027" w:rsidP="00441027">
            <w:pPr>
              <w:widowControl/>
              <w:spacing w:line="320" w:lineRule="exact"/>
              <w:jc w:val="distribute"/>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保管字號</w:t>
            </w:r>
          </w:p>
        </w:tc>
        <w:tc>
          <w:tcPr>
            <w:tcW w:w="6237" w:type="dxa"/>
            <w:tcBorders>
              <w:top w:val="single" w:sz="6" w:space="0" w:color="auto"/>
              <w:left w:val="single" w:sz="6" w:space="0" w:color="auto"/>
              <w:right w:val="single" w:sz="6" w:space="0" w:color="auto"/>
            </w:tcBorders>
            <w:shd w:val="clear" w:color="auto" w:fill="auto"/>
            <w:vAlign w:val="center"/>
          </w:tcPr>
          <w:p w14:paraId="240EA6E8" w14:textId="77777777" w:rsidR="00441027" w:rsidRPr="00837544" w:rsidRDefault="00441027" w:rsidP="00441027">
            <w:pPr>
              <w:widowControl/>
              <w:spacing w:line="320" w:lineRule="exact"/>
              <w:jc w:val="distribute"/>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物品名稱</w:t>
            </w:r>
          </w:p>
        </w:tc>
      </w:tr>
      <w:tr w:rsidR="00441027" w:rsidRPr="00837544" w14:paraId="3609F56C" w14:textId="77777777" w:rsidTr="007C3070">
        <w:trPr>
          <w:trHeight w:val="228"/>
        </w:trPr>
        <w:tc>
          <w:tcPr>
            <w:tcW w:w="2580" w:type="dxa"/>
            <w:tcBorders>
              <w:top w:val="single" w:sz="6" w:space="0" w:color="auto"/>
              <w:left w:val="single" w:sz="6" w:space="0" w:color="auto"/>
              <w:right w:val="single" w:sz="6" w:space="0" w:color="auto"/>
            </w:tcBorders>
            <w:shd w:val="clear" w:color="auto" w:fill="auto"/>
            <w:vAlign w:val="center"/>
          </w:tcPr>
          <w:p w14:paraId="0481AE3A" w14:textId="77777777" w:rsidR="00441027" w:rsidRPr="00837544" w:rsidRDefault="00441027" w:rsidP="000E4F71">
            <w:pPr>
              <w:widowControl/>
              <w:spacing w:line="32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95證564號</w:t>
            </w:r>
          </w:p>
        </w:tc>
        <w:tc>
          <w:tcPr>
            <w:tcW w:w="6237" w:type="dxa"/>
            <w:tcBorders>
              <w:top w:val="single" w:sz="6" w:space="0" w:color="auto"/>
              <w:left w:val="single" w:sz="6" w:space="0" w:color="auto"/>
              <w:right w:val="single" w:sz="6" w:space="0" w:color="auto"/>
            </w:tcBorders>
            <w:shd w:val="clear" w:color="auto" w:fill="auto"/>
            <w:vAlign w:val="center"/>
          </w:tcPr>
          <w:p w14:paraId="7E058D48" w14:textId="77777777" w:rsidR="00441027" w:rsidRPr="00837544" w:rsidRDefault="00441027" w:rsidP="000E4F71">
            <w:pPr>
              <w:widowControl/>
              <w:spacing w:line="32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燒錄機</w:t>
            </w:r>
          </w:p>
        </w:tc>
      </w:tr>
      <w:tr w:rsidR="00441027" w:rsidRPr="00837544" w14:paraId="54A75092" w14:textId="77777777" w:rsidTr="007C3070">
        <w:trPr>
          <w:trHeight w:val="283"/>
        </w:trPr>
        <w:tc>
          <w:tcPr>
            <w:tcW w:w="2580" w:type="dxa"/>
            <w:tcBorders>
              <w:top w:val="single" w:sz="6" w:space="0" w:color="auto"/>
              <w:left w:val="single" w:sz="6" w:space="0" w:color="auto"/>
              <w:right w:val="single" w:sz="6" w:space="0" w:color="auto"/>
            </w:tcBorders>
            <w:shd w:val="clear" w:color="auto" w:fill="auto"/>
            <w:vAlign w:val="center"/>
          </w:tcPr>
          <w:p w14:paraId="37190A39" w14:textId="77777777" w:rsidR="00441027" w:rsidRPr="00837544" w:rsidRDefault="00441027" w:rsidP="000E4F71">
            <w:pPr>
              <w:spacing w:line="320" w:lineRule="exact"/>
              <w:jc w:val="center"/>
              <w:rPr>
                <w:rFonts w:hAnsi="標楷體"/>
                <w:color w:val="000000" w:themeColor="text1"/>
                <w:sz w:val="28"/>
                <w:szCs w:val="28"/>
              </w:rPr>
            </w:pPr>
            <w:r w:rsidRPr="00837544">
              <w:rPr>
                <w:rFonts w:hAnsi="標楷體" w:cs="新細明體" w:hint="eastAsia"/>
                <w:color w:val="000000" w:themeColor="text1"/>
                <w:kern w:val="0"/>
                <w:sz w:val="28"/>
                <w:szCs w:val="28"/>
              </w:rPr>
              <w:t>100證24號</w:t>
            </w:r>
          </w:p>
        </w:tc>
        <w:tc>
          <w:tcPr>
            <w:tcW w:w="6237" w:type="dxa"/>
            <w:tcBorders>
              <w:top w:val="single" w:sz="6" w:space="0" w:color="auto"/>
              <w:left w:val="single" w:sz="6" w:space="0" w:color="auto"/>
              <w:right w:val="single" w:sz="6" w:space="0" w:color="auto"/>
            </w:tcBorders>
            <w:shd w:val="clear" w:color="auto" w:fill="auto"/>
            <w:vAlign w:val="center"/>
          </w:tcPr>
          <w:p w14:paraId="56AA0C51" w14:textId="77777777" w:rsidR="00441027" w:rsidRPr="00837544" w:rsidRDefault="00441027" w:rsidP="000E4F71">
            <w:pPr>
              <w:widowControl/>
              <w:spacing w:line="320" w:lineRule="exact"/>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電子磅秤</w:t>
            </w:r>
          </w:p>
        </w:tc>
      </w:tr>
      <w:tr w:rsidR="00441027" w:rsidRPr="00837544" w14:paraId="7FA6C267" w14:textId="77777777" w:rsidTr="007C3070">
        <w:trPr>
          <w:trHeight w:val="224"/>
        </w:trPr>
        <w:tc>
          <w:tcPr>
            <w:tcW w:w="2580" w:type="dxa"/>
            <w:tcBorders>
              <w:top w:val="single" w:sz="6" w:space="0" w:color="auto"/>
              <w:left w:val="single" w:sz="6" w:space="0" w:color="auto"/>
              <w:right w:val="single" w:sz="6" w:space="0" w:color="auto"/>
            </w:tcBorders>
            <w:shd w:val="clear" w:color="auto" w:fill="auto"/>
            <w:vAlign w:val="center"/>
          </w:tcPr>
          <w:p w14:paraId="31CAE661" w14:textId="77777777" w:rsidR="00441027" w:rsidRPr="00837544" w:rsidRDefault="00441027" w:rsidP="000E4F71">
            <w:pPr>
              <w:spacing w:line="320" w:lineRule="exact"/>
              <w:jc w:val="center"/>
              <w:rPr>
                <w:rFonts w:hAnsi="標楷體"/>
                <w:color w:val="000000" w:themeColor="text1"/>
                <w:sz w:val="28"/>
                <w:szCs w:val="28"/>
              </w:rPr>
            </w:pPr>
            <w:r w:rsidRPr="00837544">
              <w:rPr>
                <w:rFonts w:hAnsi="標楷體" w:cs="新細明體" w:hint="eastAsia"/>
                <w:color w:val="000000" w:themeColor="text1"/>
                <w:kern w:val="0"/>
                <w:sz w:val="28"/>
                <w:szCs w:val="28"/>
              </w:rPr>
              <w:t>100證1676號</w:t>
            </w:r>
          </w:p>
        </w:tc>
        <w:tc>
          <w:tcPr>
            <w:tcW w:w="6237" w:type="dxa"/>
            <w:tcBorders>
              <w:top w:val="single" w:sz="6" w:space="0" w:color="auto"/>
              <w:left w:val="single" w:sz="6" w:space="0" w:color="auto"/>
              <w:right w:val="single" w:sz="6" w:space="0" w:color="auto"/>
            </w:tcBorders>
            <w:shd w:val="clear" w:color="auto" w:fill="auto"/>
            <w:vAlign w:val="center"/>
          </w:tcPr>
          <w:p w14:paraId="4FF4DBF2" w14:textId="77777777" w:rsidR="00441027" w:rsidRPr="00837544" w:rsidRDefault="00441027" w:rsidP="000E4F71">
            <w:pPr>
              <w:spacing w:line="320" w:lineRule="exact"/>
              <w:jc w:val="center"/>
              <w:rPr>
                <w:rFonts w:hAnsi="標楷體"/>
                <w:color w:val="000000" w:themeColor="text1"/>
                <w:sz w:val="28"/>
                <w:szCs w:val="28"/>
              </w:rPr>
            </w:pPr>
            <w:r w:rsidRPr="00837544">
              <w:rPr>
                <w:rFonts w:hAnsi="標楷體" w:cs="新細明體" w:hint="eastAsia"/>
                <w:color w:val="000000" w:themeColor="text1"/>
                <w:kern w:val="0"/>
                <w:sz w:val="28"/>
                <w:szCs w:val="28"/>
              </w:rPr>
              <w:t>電子磅秤</w:t>
            </w:r>
          </w:p>
        </w:tc>
      </w:tr>
      <w:tr w:rsidR="00441027" w:rsidRPr="00837544" w14:paraId="33A1CDD7" w14:textId="77777777" w:rsidTr="007C3070">
        <w:trPr>
          <w:trHeight w:val="323"/>
        </w:trPr>
        <w:tc>
          <w:tcPr>
            <w:tcW w:w="2580" w:type="dxa"/>
            <w:tcBorders>
              <w:top w:val="single" w:sz="6" w:space="0" w:color="auto"/>
              <w:left w:val="single" w:sz="6" w:space="0" w:color="auto"/>
              <w:right w:val="single" w:sz="6" w:space="0" w:color="auto"/>
            </w:tcBorders>
            <w:shd w:val="clear" w:color="auto" w:fill="auto"/>
            <w:vAlign w:val="center"/>
          </w:tcPr>
          <w:p w14:paraId="3B7CF469" w14:textId="77777777" w:rsidR="00441027" w:rsidRPr="00837544" w:rsidRDefault="00441027" w:rsidP="000E4F71">
            <w:pPr>
              <w:spacing w:line="320" w:lineRule="exact"/>
              <w:jc w:val="center"/>
              <w:rPr>
                <w:rFonts w:hAnsi="標楷體"/>
                <w:color w:val="000000" w:themeColor="text1"/>
                <w:sz w:val="28"/>
                <w:szCs w:val="28"/>
              </w:rPr>
            </w:pPr>
            <w:r w:rsidRPr="00837544">
              <w:rPr>
                <w:rFonts w:hAnsi="標楷體" w:cs="新細明體" w:hint="eastAsia"/>
                <w:color w:val="000000" w:themeColor="text1"/>
                <w:kern w:val="0"/>
                <w:sz w:val="28"/>
                <w:szCs w:val="28"/>
              </w:rPr>
              <w:t>100證1682號</w:t>
            </w:r>
          </w:p>
        </w:tc>
        <w:tc>
          <w:tcPr>
            <w:tcW w:w="6237" w:type="dxa"/>
            <w:tcBorders>
              <w:top w:val="single" w:sz="6" w:space="0" w:color="auto"/>
              <w:left w:val="single" w:sz="6" w:space="0" w:color="auto"/>
              <w:right w:val="single" w:sz="6" w:space="0" w:color="auto"/>
            </w:tcBorders>
            <w:shd w:val="clear" w:color="auto" w:fill="auto"/>
            <w:vAlign w:val="center"/>
          </w:tcPr>
          <w:p w14:paraId="43B937E3" w14:textId="77777777" w:rsidR="00441027" w:rsidRPr="00837544" w:rsidRDefault="00441027" w:rsidP="000E4F71">
            <w:pPr>
              <w:spacing w:line="320" w:lineRule="exact"/>
              <w:jc w:val="center"/>
              <w:rPr>
                <w:rFonts w:hAnsi="標楷體"/>
                <w:color w:val="000000" w:themeColor="text1"/>
                <w:sz w:val="28"/>
                <w:szCs w:val="28"/>
              </w:rPr>
            </w:pPr>
            <w:r w:rsidRPr="00837544">
              <w:rPr>
                <w:rFonts w:hAnsi="標楷體" w:cs="新細明體" w:hint="eastAsia"/>
                <w:color w:val="000000" w:themeColor="text1"/>
                <w:kern w:val="0"/>
                <w:sz w:val="28"/>
                <w:szCs w:val="28"/>
              </w:rPr>
              <w:t>電子磅秤</w:t>
            </w:r>
          </w:p>
        </w:tc>
      </w:tr>
      <w:tr w:rsidR="00441027" w:rsidRPr="00837544" w14:paraId="14C97B1A" w14:textId="77777777" w:rsidTr="007C3070">
        <w:trPr>
          <w:trHeight w:val="305"/>
        </w:trPr>
        <w:tc>
          <w:tcPr>
            <w:tcW w:w="2580" w:type="dxa"/>
            <w:tcBorders>
              <w:top w:val="single" w:sz="6" w:space="0" w:color="auto"/>
              <w:left w:val="single" w:sz="6" w:space="0" w:color="auto"/>
              <w:right w:val="single" w:sz="6" w:space="0" w:color="auto"/>
            </w:tcBorders>
            <w:shd w:val="clear" w:color="auto" w:fill="auto"/>
            <w:vAlign w:val="center"/>
          </w:tcPr>
          <w:p w14:paraId="61628ACB" w14:textId="77777777" w:rsidR="00441027" w:rsidRPr="00837544" w:rsidRDefault="00441027" w:rsidP="000E4F71">
            <w:pPr>
              <w:spacing w:line="320" w:lineRule="exact"/>
              <w:jc w:val="center"/>
              <w:rPr>
                <w:rFonts w:hAnsi="標楷體"/>
                <w:color w:val="000000" w:themeColor="text1"/>
                <w:sz w:val="28"/>
                <w:szCs w:val="28"/>
              </w:rPr>
            </w:pPr>
            <w:r w:rsidRPr="00837544">
              <w:rPr>
                <w:rFonts w:hAnsi="標楷體" w:cs="新細明體" w:hint="eastAsia"/>
                <w:color w:val="000000" w:themeColor="text1"/>
                <w:kern w:val="0"/>
                <w:sz w:val="28"/>
                <w:szCs w:val="28"/>
              </w:rPr>
              <w:t>101證179號</w:t>
            </w:r>
          </w:p>
        </w:tc>
        <w:tc>
          <w:tcPr>
            <w:tcW w:w="6237" w:type="dxa"/>
            <w:tcBorders>
              <w:top w:val="single" w:sz="6" w:space="0" w:color="auto"/>
              <w:left w:val="single" w:sz="6" w:space="0" w:color="auto"/>
              <w:right w:val="single" w:sz="6" w:space="0" w:color="auto"/>
            </w:tcBorders>
            <w:shd w:val="clear" w:color="auto" w:fill="auto"/>
            <w:vAlign w:val="center"/>
          </w:tcPr>
          <w:p w14:paraId="1C7377D9" w14:textId="77777777" w:rsidR="00441027" w:rsidRPr="00837544" w:rsidRDefault="00441027" w:rsidP="000E4F71">
            <w:pPr>
              <w:spacing w:line="320" w:lineRule="exact"/>
              <w:jc w:val="center"/>
              <w:rPr>
                <w:rFonts w:hAnsi="標楷體"/>
                <w:color w:val="000000" w:themeColor="text1"/>
                <w:sz w:val="28"/>
                <w:szCs w:val="28"/>
              </w:rPr>
            </w:pPr>
            <w:r w:rsidRPr="00837544">
              <w:rPr>
                <w:rFonts w:hAnsi="標楷體" w:cs="新細明體" w:hint="eastAsia"/>
                <w:color w:val="000000" w:themeColor="text1"/>
                <w:kern w:val="0"/>
                <w:sz w:val="28"/>
                <w:szCs w:val="28"/>
              </w:rPr>
              <w:t>電子磅秤</w:t>
            </w:r>
          </w:p>
        </w:tc>
      </w:tr>
      <w:tr w:rsidR="00441027" w:rsidRPr="00837544" w14:paraId="354FC93B" w14:textId="77777777" w:rsidTr="007C3070">
        <w:trPr>
          <w:trHeight w:val="274"/>
        </w:trPr>
        <w:tc>
          <w:tcPr>
            <w:tcW w:w="2580" w:type="dxa"/>
            <w:tcBorders>
              <w:top w:val="single" w:sz="6" w:space="0" w:color="auto"/>
              <w:left w:val="single" w:sz="6" w:space="0" w:color="auto"/>
              <w:right w:val="single" w:sz="6" w:space="0" w:color="auto"/>
            </w:tcBorders>
            <w:shd w:val="clear" w:color="auto" w:fill="auto"/>
            <w:vAlign w:val="center"/>
          </w:tcPr>
          <w:p w14:paraId="108461ED" w14:textId="77777777" w:rsidR="00441027" w:rsidRPr="00837544" w:rsidRDefault="00441027" w:rsidP="000E4F71">
            <w:pPr>
              <w:spacing w:line="320" w:lineRule="exact"/>
              <w:jc w:val="center"/>
              <w:rPr>
                <w:rFonts w:hAnsi="標楷體"/>
                <w:color w:val="000000" w:themeColor="text1"/>
                <w:sz w:val="28"/>
                <w:szCs w:val="28"/>
              </w:rPr>
            </w:pPr>
            <w:r w:rsidRPr="00837544">
              <w:rPr>
                <w:rFonts w:hAnsi="標楷體" w:cs="新細明體" w:hint="eastAsia"/>
                <w:color w:val="000000" w:themeColor="text1"/>
                <w:kern w:val="0"/>
                <w:sz w:val="28"/>
                <w:szCs w:val="28"/>
              </w:rPr>
              <w:t>101證232號</w:t>
            </w:r>
          </w:p>
        </w:tc>
        <w:tc>
          <w:tcPr>
            <w:tcW w:w="6237" w:type="dxa"/>
            <w:tcBorders>
              <w:top w:val="single" w:sz="6" w:space="0" w:color="auto"/>
              <w:left w:val="single" w:sz="6" w:space="0" w:color="auto"/>
              <w:right w:val="single" w:sz="6" w:space="0" w:color="auto"/>
            </w:tcBorders>
            <w:shd w:val="clear" w:color="auto" w:fill="auto"/>
            <w:vAlign w:val="center"/>
          </w:tcPr>
          <w:p w14:paraId="41AD6D88" w14:textId="77777777" w:rsidR="00441027" w:rsidRPr="00837544" w:rsidRDefault="00441027" w:rsidP="000E4F71">
            <w:pPr>
              <w:spacing w:line="320" w:lineRule="exact"/>
              <w:jc w:val="center"/>
              <w:rPr>
                <w:rFonts w:hAnsi="標楷體"/>
                <w:color w:val="000000" w:themeColor="text1"/>
                <w:sz w:val="28"/>
                <w:szCs w:val="28"/>
              </w:rPr>
            </w:pPr>
            <w:r w:rsidRPr="00837544">
              <w:rPr>
                <w:rFonts w:hAnsi="標楷體" w:cs="新細明體" w:hint="eastAsia"/>
                <w:color w:val="000000" w:themeColor="text1"/>
                <w:kern w:val="0"/>
                <w:sz w:val="28"/>
                <w:szCs w:val="28"/>
              </w:rPr>
              <w:t>電子磅秤</w:t>
            </w:r>
          </w:p>
        </w:tc>
      </w:tr>
      <w:tr w:rsidR="00441027" w:rsidRPr="00837544" w14:paraId="3DA88B06" w14:textId="77777777" w:rsidTr="007C3070">
        <w:trPr>
          <w:trHeight w:val="218"/>
        </w:trPr>
        <w:tc>
          <w:tcPr>
            <w:tcW w:w="2580" w:type="dxa"/>
            <w:tcBorders>
              <w:top w:val="single" w:sz="6" w:space="0" w:color="auto"/>
              <w:left w:val="single" w:sz="6" w:space="0" w:color="auto"/>
              <w:right w:val="single" w:sz="6" w:space="0" w:color="auto"/>
            </w:tcBorders>
            <w:shd w:val="clear" w:color="auto" w:fill="auto"/>
            <w:vAlign w:val="center"/>
          </w:tcPr>
          <w:p w14:paraId="50E7B992" w14:textId="77777777" w:rsidR="00441027" w:rsidRPr="00837544" w:rsidRDefault="00441027" w:rsidP="000E4F71">
            <w:pPr>
              <w:spacing w:line="320" w:lineRule="exact"/>
              <w:jc w:val="center"/>
              <w:rPr>
                <w:rFonts w:hAnsi="標楷體"/>
                <w:color w:val="000000" w:themeColor="text1"/>
                <w:sz w:val="28"/>
                <w:szCs w:val="28"/>
              </w:rPr>
            </w:pPr>
            <w:r w:rsidRPr="00837544">
              <w:rPr>
                <w:rFonts w:hAnsi="標楷體" w:cs="新細明體" w:hint="eastAsia"/>
                <w:color w:val="000000" w:themeColor="text1"/>
                <w:kern w:val="0"/>
                <w:sz w:val="28"/>
                <w:szCs w:val="28"/>
              </w:rPr>
              <w:t>101證1459號</w:t>
            </w:r>
          </w:p>
        </w:tc>
        <w:tc>
          <w:tcPr>
            <w:tcW w:w="6237" w:type="dxa"/>
            <w:tcBorders>
              <w:top w:val="single" w:sz="6" w:space="0" w:color="auto"/>
              <w:left w:val="single" w:sz="6" w:space="0" w:color="auto"/>
              <w:right w:val="single" w:sz="6" w:space="0" w:color="auto"/>
            </w:tcBorders>
            <w:shd w:val="clear" w:color="auto" w:fill="auto"/>
            <w:vAlign w:val="center"/>
          </w:tcPr>
          <w:p w14:paraId="64C6E769" w14:textId="77777777" w:rsidR="00441027" w:rsidRPr="00837544" w:rsidRDefault="00441027" w:rsidP="000E4F71">
            <w:pPr>
              <w:spacing w:line="320" w:lineRule="exact"/>
              <w:jc w:val="center"/>
              <w:rPr>
                <w:rFonts w:hAnsi="標楷體"/>
                <w:color w:val="000000" w:themeColor="text1"/>
                <w:sz w:val="28"/>
                <w:szCs w:val="28"/>
              </w:rPr>
            </w:pPr>
            <w:r w:rsidRPr="00837544">
              <w:rPr>
                <w:rFonts w:hAnsi="標楷體" w:cs="新細明體" w:hint="eastAsia"/>
                <w:color w:val="000000" w:themeColor="text1"/>
                <w:kern w:val="0"/>
                <w:sz w:val="28"/>
                <w:szCs w:val="28"/>
              </w:rPr>
              <w:t>電子磅秤</w:t>
            </w:r>
          </w:p>
        </w:tc>
      </w:tr>
      <w:tr w:rsidR="00441027" w:rsidRPr="00837544" w14:paraId="08E29BB2" w14:textId="77777777" w:rsidTr="007C3070">
        <w:trPr>
          <w:trHeight w:val="187"/>
        </w:trPr>
        <w:tc>
          <w:tcPr>
            <w:tcW w:w="2580" w:type="dxa"/>
            <w:tcBorders>
              <w:top w:val="single" w:sz="6" w:space="0" w:color="auto"/>
              <w:left w:val="single" w:sz="6" w:space="0" w:color="auto"/>
              <w:right w:val="single" w:sz="6" w:space="0" w:color="auto"/>
            </w:tcBorders>
            <w:shd w:val="clear" w:color="auto" w:fill="auto"/>
            <w:vAlign w:val="center"/>
          </w:tcPr>
          <w:p w14:paraId="05EA43E5" w14:textId="77777777" w:rsidR="00441027" w:rsidRPr="00837544" w:rsidRDefault="00441027" w:rsidP="000E4F71">
            <w:pPr>
              <w:spacing w:line="320" w:lineRule="exact"/>
              <w:jc w:val="center"/>
              <w:rPr>
                <w:rFonts w:hAnsi="標楷體"/>
                <w:color w:val="000000" w:themeColor="text1"/>
                <w:sz w:val="28"/>
                <w:szCs w:val="28"/>
              </w:rPr>
            </w:pPr>
            <w:r w:rsidRPr="00837544">
              <w:rPr>
                <w:rFonts w:hAnsi="標楷體" w:cs="新細明體" w:hint="eastAsia"/>
                <w:color w:val="000000" w:themeColor="text1"/>
                <w:kern w:val="0"/>
                <w:sz w:val="28"/>
                <w:szCs w:val="28"/>
              </w:rPr>
              <w:t>102證1266號</w:t>
            </w:r>
          </w:p>
        </w:tc>
        <w:tc>
          <w:tcPr>
            <w:tcW w:w="6237" w:type="dxa"/>
            <w:tcBorders>
              <w:top w:val="single" w:sz="6" w:space="0" w:color="auto"/>
              <w:left w:val="single" w:sz="6" w:space="0" w:color="auto"/>
              <w:right w:val="single" w:sz="6" w:space="0" w:color="auto"/>
            </w:tcBorders>
            <w:shd w:val="clear" w:color="auto" w:fill="auto"/>
            <w:vAlign w:val="center"/>
          </w:tcPr>
          <w:p w14:paraId="073B4C16" w14:textId="77777777" w:rsidR="00441027" w:rsidRPr="00837544" w:rsidRDefault="00441027" w:rsidP="000E4F71">
            <w:pPr>
              <w:spacing w:line="320" w:lineRule="exact"/>
              <w:jc w:val="center"/>
              <w:rPr>
                <w:rFonts w:hAnsi="標楷體"/>
                <w:color w:val="000000" w:themeColor="text1"/>
                <w:sz w:val="28"/>
                <w:szCs w:val="28"/>
              </w:rPr>
            </w:pPr>
            <w:r w:rsidRPr="00837544">
              <w:rPr>
                <w:rFonts w:hAnsi="標楷體" w:cs="新細明體" w:hint="eastAsia"/>
                <w:color w:val="000000" w:themeColor="text1"/>
                <w:kern w:val="0"/>
                <w:sz w:val="28"/>
                <w:szCs w:val="28"/>
              </w:rPr>
              <w:t>電子磅秤</w:t>
            </w:r>
          </w:p>
        </w:tc>
      </w:tr>
      <w:tr w:rsidR="00441027" w:rsidRPr="00837544" w14:paraId="3DE373C4" w14:textId="77777777" w:rsidTr="007C3070">
        <w:trPr>
          <w:trHeight w:val="347"/>
        </w:trPr>
        <w:tc>
          <w:tcPr>
            <w:tcW w:w="8817" w:type="dxa"/>
            <w:gridSpan w:val="2"/>
            <w:tcBorders>
              <w:top w:val="single" w:sz="8" w:space="0" w:color="auto"/>
              <w:left w:val="nil"/>
              <w:bottom w:val="nil"/>
              <w:right w:val="nil"/>
            </w:tcBorders>
            <w:shd w:val="clear" w:color="auto" w:fill="auto"/>
            <w:noWrap/>
            <w:vAlign w:val="center"/>
            <w:hideMark/>
          </w:tcPr>
          <w:p w14:paraId="787BBBE0" w14:textId="77777777" w:rsidR="00441027" w:rsidRPr="00837544" w:rsidRDefault="00441027" w:rsidP="00DB7A7A">
            <w:pPr>
              <w:widowControl/>
              <w:spacing w:afterLines="50" w:after="228" w:line="320" w:lineRule="exact"/>
              <w:ind w:leftChars="-23" w:left="1423" w:hangingChars="500" w:hanging="1501"/>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資料來源：整理自基隆地檢署提供資料。</w:t>
            </w:r>
          </w:p>
        </w:tc>
      </w:tr>
    </w:tbl>
    <w:p w14:paraId="59DCF58D" w14:textId="784E7F65" w:rsidR="00643A95" w:rsidRPr="00837544" w:rsidRDefault="00591B33" w:rsidP="00591B33">
      <w:pPr>
        <w:pStyle w:val="5"/>
        <w:rPr>
          <w:color w:val="000000" w:themeColor="text1"/>
        </w:rPr>
      </w:pPr>
      <w:r w:rsidRPr="00837544">
        <w:rPr>
          <w:rFonts w:hint="eastAsia"/>
          <w:color w:val="000000" w:themeColor="text1"/>
        </w:rPr>
        <w:t>未依規定將貴重物品先</w:t>
      </w:r>
      <w:r w:rsidR="00CC1930" w:rsidRPr="00837544">
        <w:rPr>
          <w:rFonts w:hint="eastAsia"/>
          <w:color w:val="000000" w:themeColor="text1"/>
        </w:rPr>
        <w:t>行送往相關公會鑑定</w:t>
      </w:r>
      <w:r w:rsidR="00CC1930" w:rsidRPr="00837544">
        <w:rPr>
          <w:rFonts w:hint="eastAsia"/>
          <w:color w:val="000000" w:themeColor="text1"/>
        </w:rPr>
        <w:lastRenderedPageBreak/>
        <w:t>並製作鑑定書附卷，且未將貴重物品獨立造列清冊：</w:t>
      </w:r>
    </w:p>
    <w:p w14:paraId="0CC509C7" w14:textId="2B5217BF" w:rsidR="00591B33" w:rsidRPr="00837544" w:rsidRDefault="00591B33" w:rsidP="00CC1930">
      <w:pPr>
        <w:pStyle w:val="5"/>
        <w:numPr>
          <w:ilvl w:val="0"/>
          <w:numId w:val="0"/>
        </w:numPr>
        <w:spacing w:afterLines="50" w:after="228"/>
        <w:ind w:left="2041" w:firstLineChars="200" w:firstLine="680"/>
        <w:rPr>
          <w:color w:val="000000" w:themeColor="text1"/>
        </w:rPr>
      </w:pPr>
      <w:r w:rsidRPr="00837544">
        <w:rPr>
          <w:rFonts w:hint="eastAsia"/>
          <w:color w:val="000000" w:themeColor="text1"/>
        </w:rPr>
        <w:t>依扣押物沒收物保管方法與處理程序手冊第二篇、參、一、</w:t>
      </w:r>
      <w:r w:rsidR="00855D2D">
        <w:rPr>
          <w:rFonts w:hint="eastAsia"/>
          <w:color w:val="000000" w:themeColor="text1"/>
        </w:rPr>
        <w:t>(</w:t>
      </w:r>
      <w:r w:rsidRPr="00837544">
        <w:rPr>
          <w:rFonts w:hint="eastAsia"/>
          <w:color w:val="000000" w:themeColor="text1"/>
        </w:rPr>
        <w:t>一</w:t>
      </w:r>
      <w:r w:rsidR="00855D2D">
        <w:rPr>
          <w:rFonts w:hint="eastAsia"/>
          <w:color w:val="000000" w:themeColor="text1"/>
        </w:rPr>
        <w:t>)</w:t>
      </w:r>
      <w:r w:rsidRPr="00837544">
        <w:rPr>
          <w:rFonts w:hint="eastAsia"/>
          <w:color w:val="000000" w:themeColor="text1"/>
        </w:rPr>
        <w:t>規定：「黃金、金飾、玉器、鑽戒、珠寶、手錶等物，應由移送機關會同贓物庫承辦人先行送往相關公會鑑定並製作鑑定書附卷。」經查士林及苗栗地檢署，未將規定所列物品先行送往相關公會鑑定並製作鑑定書附卷，而係自行或依移送機關判定是否為貴重物品，核與規定未符，請督促依規定妥處。另臺高檢為加強扣案贓證物品之保管與處理，於98年5月27日函頒臺灣高等法院檢察署所屬檢察機關贓證物庫業務檢討計畫，依該檢討計畫貳、缺失檢討、九、</w:t>
      </w:r>
      <w:r w:rsidR="00855D2D">
        <w:rPr>
          <w:rFonts w:hint="eastAsia"/>
          <w:color w:val="000000" w:themeColor="text1"/>
        </w:rPr>
        <w:t>(</w:t>
      </w:r>
      <w:r w:rsidRPr="00837544">
        <w:rPr>
          <w:rFonts w:hint="eastAsia"/>
          <w:color w:val="000000" w:themeColor="text1"/>
        </w:rPr>
        <w:t>一</w:t>
      </w:r>
      <w:r w:rsidR="00855D2D">
        <w:rPr>
          <w:rFonts w:hint="eastAsia"/>
          <w:color w:val="000000" w:themeColor="text1"/>
        </w:rPr>
        <w:t>)</w:t>
      </w:r>
      <w:r w:rsidRPr="00837544">
        <w:rPr>
          <w:rFonts w:hint="eastAsia"/>
          <w:color w:val="000000" w:themeColor="text1"/>
        </w:rPr>
        <w:t>指出，部分地檢署未將貴重物品獨立造列清冊，而將貴重物品與一般物品同列於一個保管字號，致無法明確統計檢查所扣押貴重物品之數量及細目，不利管理及稽察等。經抽查基隆、士林、苗栗及屏東地檢署保管貴重物品情形發現，或未獨立造列清冊，或未單獨列保管字號等情事</w:t>
      </w:r>
      <w:r w:rsidR="00855D2D">
        <w:rPr>
          <w:rFonts w:hint="eastAsia"/>
          <w:color w:val="000000" w:themeColor="text1"/>
        </w:rPr>
        <w:t>(</w:t>
      </w:r>
      <w:r w:rsidRPr="00837544">
        <w:rPr>
          <w:rFonts w:hint="eastAsia"/>
          <w:color w:val="000000" w:themeColor="text1"/>
        </w:rPr>
        <w:t>表</w:t>
      </w:r>
      <w:r w:rsidR="005F31A9">
        <w:rPr>
          <w:rFonts w:hint="eastAsia"/>
          <w:color w:val="000000" w:themeColor="text1"/>
        </w:rPr>
        <w:t>1</w:t>
      </w:r>
      <w:r w:rsidR="005F31A9">
        <w:rPr>
          <w:color w:val="000000" w:themeColor="text1"/>
        </w:rPr>
        <w:t>5</w:t>
      </w:r>
      <w:r w:rsidR="00855D2D">
        <w:rPr>
          <w:rFonts w:hint="eastAsia"/>
          <w:color w:val="000000" w:themeColor="text1"/>
        </w:rPr>
        <w:t>)</w:t>
      </w:r>
      <w:r w:rsidRPr="00837544">
        <w:rPr>
          <w:rFonts w:hint="eastAsia"/>
          <w:color w:val="000000" w:themeColor="text1"/>
        </w:rPr>
        <w:t>，核仍有上開檢討計畫所列檢討項目情事。</w:t>
      </w:r>
    </w:p>
    <w:tbl>
      <w:tblPr>
        <w:tblW w:w="8817" w:type="dxa"/>
        <w:tblLayout w:type="fixed"/>
        <w:tblCellMar>
          <w:top w:w="28" w:type="dxa"/>
          <w:left w:w="57" w:type="dxa"/>
          <w:bottom w:w="28" w:type="dxa"/>
          <w:right w:w="57" w:type="dxa"/>
        </w:tblCellMar>
        <w:tblLook w:val="04A0" w:firstRow="1" w:lastRow="0" w:firstColumn="1" w:lastColumn="0" w:noHBand="0" w:noVBand="1"/>
      </w:tblPr>
      <w:tblGrid>
        <w:gridCol w:w="4281"/>
        <w:gridCol w:w="4536"/>
      </w:tblGrid>
      <w:tr w:rsidR="00441027" w:rsidRPr="00837544" w14:paraId="7EDBF76D" w14:textId="77777777" w:rsidTr="00544CAC">
        <w:trPr>
          <w:trHeight w:val="381"/>
        </w:trPr>
        <w:tc>
          <w:tcPr>
            <w:tcW w:w="8817" w:type="dxa"/>
            <w:gridSpan w:val="2"/>
            <w:tcBorders>
              <w:top w:val="nil"/>
              <w:left w:val="nil"/>
              <w:bottom w:val="single" w:sz="6" w:space="0" w:color="auto"/>
              <w:right w:val="nil"/>
            </w:tcBorders>
            <w:shd w:val="clear" w:color="auto" w:fill="auto"/>
            <w:vAlign w:val="center"/>
            <w:hideMark/>
          </w:tcPr>
          <w:p w14:paraId="7E14CBD0" w14:textId="48F7BA2B" w:rsidR="00441027" w:rsidRPr="00837544" w:rsidRDefault="00441027" w:rsidP="00E140C4">
            <w:pPr>
              <w:pStyle w:val="a3"/>
              <w:ind w:left="1362" w:hanging="1362"/>
              <w:rPr>
                <w:rFonts w:hAnsi="標楷體" w:cs="新細明體"/>
                <w:b/>
                <w:bCs w:val="0"/>
                <w:color w:val="000000" w:themeColor="text1"/>
                <w:kern w:val="0"/>
              </w:rPr>
            </w:pPr>
            <w:bookmarkStart w:id="129" w:name="_Toc45180421"/>
            <w:r w:rsidRPr="00837544">
              <w:rPr>
                <w:rFonts w:hAnsi="標楷體" w:hint="eastAsia"/>
                <w:b/>
                <w:color w:val="000000" w:themeColor="text1"/>
              </w:rPr>
              <w:t>基隆、士林、苗栗及屏東地檢署106年度貴重物品保管缺失項目表</w:t>
            </w:r>
            <w:bookmarkEnd w:id="129"/>
          </w:p>
        </w:tc>
      </w:tr>
      <w:tr w:rsidR="00441027" w:rsidRPr="00837544" w14:paraId="7CD1C390" w14:textId="77777777" w:rsidTr="00544CAC">
        <w:trPr>
          <w:trHeight w:val="397"/>
        </w:trPr>
        <w:tc>
          <w:tcPr>
            <w:tcW w:w="4281" w:type="dxa"/>
            <w:tcBorders>
              <w:top w:val="single" w:sz="6" w:space="0" w:color="auto"/>
              <w:left w:val="single" w:sz="6" w:space="0" w:color="auto"/>
              <w:right w:val="single" w:sz="6" w:space="0" w:color="auto"/>
            </w:tcBorders>
            <w:shd w:val="clear" w:color="auto" w:fill="auto"/>
            <w:vAlign w:val="center"/>
            <w:hideMark/>
          </w:tcPr>
          <w:p w14:paraId="57AFFD05" w14:textId="77777777" w:rsidR="00441027" w:rsidRPr="00837544" w:rsidRDefault="00441027" w:rsidP="00441027">
            <w:pPr>
              <w:widowControl/>
              <w:jc w:val="distribute"/>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缺失項目</w:t>
            </w:r>
          </w:p>
        </w:tc>
        <w:tc>
          <w:tcPr>
            <w:tcW w:w="4536" w:type="dxa"/>
            <w:tcBorders>
              <w:top w:val="single" w:sz="6" w:space="0" w:color="auto"/>
              <w:left w:val="single" w:sz="6" w:space="0" w:color="auto"/>
              <w:right w:val="single" w:sz="6" w:space="0" w:color="auto"/>
            </w:tcBorders>
            <w:shd w:val="clear" w:color="auto" w:fill="auto"/>
            <w:vAlign w:val="center"/>
          </w:tcPr>
          <w:p w14:paraId="158A7C5D" w14:textId="77777777" w:rsidR="00441027" w:rsidRPr="00837544" w:rsidRDefault="00441027" w:rsidP="00441027">
            <w:pPr>
              <w:widowControl/>
              <w:jc w:val="distribute"/>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地檢署</w:t>
            </w:r>
          </w:p>
        </w:tc>
      </w:tr>
      <w:tr w:rsidR="00441027" w:rsidRPr="00837544" w14:paraId="2D36C6BB" w14:textId="77777777" w:rsidTr="00544CAC">
        <w:trPr>
          <w:cantSplit/>
          <w:trHeight w:val="397"/>
        </w:trPr>
        <w:tc>
          <w:tcPr>
            <w:tcW w:w="4281" w:type="dxa"/>
            <w:tcBorders>
              <w:top w:val="single" w:sz="6" w:space="0" w:color="auto"/>
              <w:left w:val="single" w:sz="6" w:space="0" w:color="auto"/>
              <w:right w:val="single" w:sz="6" w:space="0" w:color="auto"/>
            </w:tcBorders>
            <w:shd w:val="clear" w:color="auto" w:fill="auto"/>
            <w:vAlign w:val="center"/>
          </w:tcPr>
          <w:p w14:paraId="16486BF8" w14:textId="77777777" w:rsidR="00441027" w:rsidRPr="00837544" w:rsidRDefault="00441027" w:rsidP="00DB0526">
            <w:pPr>
              <w:widowControl/>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未</w:t>
            </w:r>
            <w:r w:rsidRPr="00837544">
              <w:rPr>
                <w:rFonts w:hAnsi="標楷體" w:hint="eastAsia"/>
                <w:bCs/>
                <w:snapToGrid w:val="0"/>
                <w:color w:val="000000" w:themeColor="text1"/>
                <w:kern w:val="0"/>
                <w:sz w:val="28"/>
                <w:szCs w:val="28"/>
              </w:rPr>
              <w:t>獨立造列清冊</w:t>
            </w:r>
          </w:p>
        </w:tc>
        <w:tc>
          <w:tcPr>
            <w:tcW w:w="4536" w:type="dxa"/>
            <w:tcBorders>
              <w:top w:val="single" w:sz="6" w:space="0" w:color="auto"/>
              <w:left w:val="single" w:sz="6" w:space="0" w:color="auto"/>
              <w:right w:val="single" w:sz="6" w:space="0" w:color="auto"/>
            </w:tcBorders>
            <w:shd w:val="clear" w:color="auto" w:fill="auto"/>
            <w:vAlign w:val="center"/>
          </w:tcPr>
          <w:p w14:paraId="7362B7EC" w14:textId="77777777" w:rsidR="00441027" w:rsidRPr="00837544" w:rsidRDefault="00441027" w:rsidP="00441027">
            <w:pPr>
              <w:widowControl/>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基隆、士林</w:t>
            </w:r>
          </w:p>
        </w:tc>
      </w:tr>
      <w:tr w:rsidR="00441027" w:rsidRPr="00837544" w14:paraId="7E1AD703" w14:textId="77777777" w:rsidTr="00544CAC">
        <w:trPr>
          <w:cantSplit/>
          <w:trHeight w:val="397"/>
        </w:trPr>
        <w:tc>
          <w:tcPr>
            <w:tcW w:w="4281" w:type="dxa"/>
            <w:tcBorders>
              <w:top w:val="single" w:sz="6" w:space="0" w:color="auto"/>
              <w:left w:val="single" w:sz="6" w:space="0" w:color="auto"/>
              <w:right w:val="single" w:sz="6" w:space="0" w:color="auto"/>
            </w:tcBorders>
            <w:shd w:val="clear" w:color="auto" w:fill="auto"/>
            <w:vAlign w:val="center"/>
          </w:tcPr>
          <w:p w14:paraId="2972C04A" w14:textId="77777777" w:rsidR="00441027" w:rsidRPr="00837544" w:rsidRDefault="00441027" w:rsidP="00DB0526">
            <w:pPr>
              <w:widowControl/>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未</w:t>
            </w:r>
            <w:r w:rsidRPr="00837544">
              <w:rPr>
                <w:rFonts w:hAnsi="標楷體" w:hint="eastAsia"/>
                <w:bCs/>
                <w:snapToGrid w:val="0"/>
                <w:color w:val="000000" w:themeColor="text1"/>
                <w:kern w:val="0"/>
                <w:sz w:val="28"/>
                <w:szCs w:val="28"/>
              </w:rPr>
              <w:t>單獨列保管字號</w:t>
            </w:r>
          </w:p>
        </w:tc>
        <w:tc>
          <w:tcPr>
            <w:tcW w:w="4536" w:type="dxa"/>
            <w:tcBorders>
              <w:top w:val="single" w:sz="6" w:space="0" w:color="auto"/>
              <w:left w:val="single" w:sz="6" w:space="0" w:color="auto"/>
              <w:right w:val="single" w:sz="6" w:space="0" w:color="auto"/>
            </w:tcBorders>
            <w:shd w:val="clear" w:color="auto" w:fill="auto"/>
            <w:vAlign w:val="center"/>
          </w:tcPr>
          <w:p w14:paraId="32478DE2" w14:textId="77777777" w:rsidR="00441027" w:rsidRPr="00837544" w:rsidRDefault="00441027" w:rsidP="00441027">
            <w:pPr>
              <w:widowControl/>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基隆、苗栗、屏東</w:t>
            </w:r>
          </w:p>
        </w:tc>
      </w:tr>
      <w:tr w:rsidR="00441027" w:rsidRPr="00837544" w14:paraId="2A8188EE" w14:textId="77777777" w:rsidTr="00544CAC">
        <w:trPr>
          <w:trHeight w:val="449"/>
        </w:trPr>
        <w:tc>
          <w:tcPr>
            <w:tcW w:w="8817" w:type="dxa"/>
            <w:gridSpan w:val="2"/>
            <w:tcBorders>
              <w:top w:val="single" w:sz="8" w:space="0" w:color="auto"/>
              <w:left w:val="nil"/>
              <w:bottom w:val="nil"/>
              <w:right w:val="nil"/>
            </w:tcBorders>
            <w:shd w:val="clear" w:color="auto" w:fill="auto"/>
            <w:noWrap/>
            <w:vAlign w:val="center"/>
            <w:hideMark/>
          </w:tcPr>
          <w:p w14:paraId="66B78BF8" w14:textId="77777777" w:rsidR="00441027" w:rsidRPr="00837544" w:rsidRDefault="00441027" w:rsidP="007C3070">
            <w:pPr>
              <w:widowControl/>
              <w:spacing w:afterLines="50" w:after="228" w:line="280" w:lineRule="exact"/>
              <w:ind w:leftChars="-23" w:left="1423" w:hangingChars="500" w:hanging="1501"/>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資料來源：整理自基隆、士林、苗栗及屏東地檢署提供資料。</w:t>
            </w:r>
          </w:p>
        </w:tc>
      </w:tr>
    </w:tbl>
    <w:p w14:paraId="466ED226" w14:textId="0D962EB1" w:rsidR="00591B33" w:rsidRPr="00837544" w:rsidRDefault="00591B33" w:rsidP="00591B33">
      <w:pPr>
        <w:pStyle w:val="5"/>
        <w:rPr>
          <w:color w:val="000000" w:themeColor="text1"/>
        </w:rPr>
      </w:pPr>
      <w:r w:rsidRPr="00837544">
        <w:rPr>
          <w:rFonts w:hint="eastAsia"/>
          <w:color w:val="000000" w:themeColor="text1"/>
        </w:rPr>
        <w:t>部分地檢署對於查扣之電子遊戲</w:t>
      </w:r>
      <w:r w:rsidR="008D473B" w:rsidRPr="00837544">
        <w:rPr>
          <w:rFonts w:hint="eastAsia"/>
          <w:color w:val="000000" w:themeColor="text1"/>
        </w:rPr>
        <w:t>機臺</w:t>
      </w:r>
      <w:r w:rsidRPr="00837544">
        <w:rPr>
          <w:rFonts w:hint="eastAsia"/>
          <w:color w:val="000000" w:themeColor="text1"/>
        </w:rPr>
        <w:t>未依規</w:t>
      </w:r>
      <w:r w:rsidR="00B35295" w:rsidRPr="00837544">
        <w:rPr>
          <w:rFonts w:hint="eastAsia"/>
          <w:color w:val="000000" w:themeColor="text1"/>
        </w:rPr>
        <w:lastRenderedPageBreak/>
        <w:t>定落實管理，控管機制有待檢討強化：</w:t>
      </w:r>
    </w:p>
    <w:p w14:paraId="2480E4C8" w14:textId="48094904" w:rsidR="00591B33" w:rsidRPr="00837544" w:rsidRDefault="00591B33" w:rsidP="00B35295">
      <w:pPr>
        <w:pStyle w:val="5"/>
        <w:numPr>
          <w:ilvl w:val="0"/>
          <w:numId w:val="0"/>
        </w:numPr>
        <w:ind w:left="2041" w:firstLineChars="200" w:firstLine="680"/>
        <w:rPr>
          <w:color w:val="000000" w:themeColor="text1"/>
        </w:rPr>
      </w:pPr>
      <w:r w:rsidRPr="00837544">
        <w:rPr>
          <w:rFonts w:hint="eastAsia"/>
          <w:color w:val="000000" w:themeColor="text1"/>
        </w:rPr>
        <w:t>高檢</w:t>
      </w:r>
      <w:r w:rsidR="005F31A9">
        <w:rPr>
          <w:rFonts w:hint="eastAsia"/>
          <w:color w:val="000000" w:themeColor="text1"/>
        </w:rPr>
        <w:t>署</w:t>
      </w:r>
      <w:r w:rsidRPr="00837544">
        <w:rPr>
          <w:rFonts w:hint="eastAsia"/>
          <w:color w:val="000000" w:themeColor="text1"/>
        </w:rPr>
        <w:t>為協助所屬各地檢署處理保管查扣之電子遊戲機，落實縮短</w:t>
      </w:r>
      <w:r w:rsidR="00855D2D">
        <w:rPr>
          <w:rFonts w:hint="eastAsia"/>
          <w:color w:val="000000" w:themeColor="text1"/>
        </w:rPr>
        <w:t>銷燬</w:t>
      </w:r>
      <w:r w:rsidRPr="00837544">
        <w:rPr>
          <w:rFonts w:hint="eastAsia"/>
          <w:color w:val="000000" w:themeColor="text1"/>
        </w:rPr>
        <w:t>間距，增加可存放之空間，減少代保管單位的責任及杜紛止弊，訂定臺灣高等法院檢察署所屬各地方法院檢察署處理電子遊戲機具體方案，依該方案、貳、二、</w:t>
      </w:r>
      <w:r w:rsidR="00855D2D">
        <w:rPr>
          <w:rFonts w:hint="eastAsia"/>
          <w:color w:val="000000" w:themeColor="text1"/>
        </w:rPr>
        <w:t>(</w:t>
      </w:r>
      <w:r w:rsidRPr="00837544">
        <w:rPr>
          <w:rFonts w:hint="eastAsia"/>
          <w:color w:val="000000" w:themeColor="text1"/>
        </w:rPr>
        <w:t>二</w:t>
      </w:r>
      <w:r w:rsidR="00855D2D">
        <w:rPr>
          <w:rFonts w:hint="eastAsia"/>
          <w:color w:val="000000" w:themeColor="text1"/>
        </w:rPr>
        <w:t>)</w:t>
      </w:r>
      <w:r w:rsidRPr="00837544">
        <w:rPr>
          <w:rFonts w:hint="eastAsia"/>
          <w:color w:val="000000" w:themeColor="text1"/>
        </w:rPr>
        <w:t>及</w:t>
      </w:r>
      <w:r w:rsidR="00855D2D">
        <w:rPr>
          <w:rFonts w:hint="eastAsia"/>
          <w:color w:val="000000" w:themeColor="text1"/>
        </w:rPr>
        <w:t>(</w:t>
      </w:r>
      <w:r w:rsidRPr="00837544">
        <w:rPr>
          <w:rFonts w:hint="eastAsia"/>
          <w:color w:val="000000" w:themeColor="text1"/>
        </w:rPr>
        <w:t>三</w:t>
      </w:r>
      <w:r w:rsidR="00855D2D">
        <w:rPr>
          <w:rFonts w:hint="eastAsia"/>
          <w:color w:val="000000" w:themeColor="text1"/>
        </w:rPr>
        <w:t>)</w:t>
      </w:r>
      <w:r w:rsidRPr="00837544">
        <w:rPr>
          <w:rFonts w:hint="eastAsia"/>
          <w:color w:val="000000" w:themeColor="text1"/>
        </w:rPr>
        <w:t>規定：「移送機關代保管：……應將電子遊戲</w:t>
      </w:r>
      <w:r w:rsidR="008D473B" w:rsidRPr="00837544">
        <w:rPr>
          <w:rFonts w:hint="eastAsia"/>
          <w:color w:val="000000" w:themeColor="text1"/>
        </w:rPr>
        <w:t>機臺</w:t>
      </w:r>
      <w:r w:rsidRPr="00837544">
        <w:rPr>
          <w:rFonts w:hint="eastAsia"/>
          <w:color w:val="000000" w:themeColor="text1"/>
        </w:rPr>
        <w:t>編號拍照後，開立代保管條保管，並將代保管條副本、</w:t>
      </w:r>
      <w:r w:rsidR="008D473B" w:rsidRPr="00837544">
        <w:rPr>
          <w:rFonts w:hint="eastAsia"/>
          <w:color w:val="000000" w:themeColor="text1"/>
        </w:rPr>
        <w:t>機臺</w:t>
      </w:r>
      <w:r w:rsidRPr="00837544">
        <w:rPr>
          <w:rFonts w:hint="eastAsia"/>
          <w:color w:val="000000" w:themeColor="text1"/>
        </w:rPr>
        <w:t>相片及IC版一同入贓證物庫保管。」、「業者代保管：……由業者開立代保管條，移送機關並應將</w:t>
      </w:r>
      <w:r w:rsidR="008D473B" w:rsidRPr="00837544">
        <w:rPr>
          <w:rFonts w:hint="eastAsia"/>
          <w:color w:val="000000" w:themeColor="text1"/>
        </w:rPr>
        <w:t>機臺</w:t>
      </w:r>
      <w:r w:rsidRPr="00837544">
        <w:rPr>
          <w:rFonts w:hint="eastAsia"/>
          <w:color w:val="000000" w:themeColor="text1"/>
        </w:rPr>
        <w:t>編號拍照後，將代保管條副本、</w:t>
      </w:r>
      <w:r w:rsidR="008D473B" w:rsidRPr="00837544">
        <w:rPr>
          <w:rFonts w:hint="eastAsia"/>
          <w:color w:val="000000" w:themeColor="text1"/>
        </w:rPr>
        <w:t>機臺</w:t>
      </w:r>
      <w:r w:rsidRPr="00837544">
        <w:rPr>
          <w:rFonts w:hint="eastAsia"/>
          <w:color w:val="000000" w:themeColor="text1"/>
        </w:rPr>
        <w:t>相片及IC版一同入贓證物庫保管。」經查基隆、士林、苗栗及屏東地檢署處理方式，電子遊戲</w:t>
      </w:r>
      <w:r w:rsidR="008D473B" w:rsidRPr="00837544">
        <w:rPr>
          <w:rFonts w:hint="eastAsia"/>
          <w:color w:val="000000" w:themeColor="text1"/>
        </w:rPr>
        <w:t>機臺</w:t>
      </w:r>
      <w:r w:rsidRPr="00837544">
        <w:rPr>
          <w:rFonts w:hint="eastAsia"/>
          <w:color w:val="000000" w:themeColor="text1"/>
        </w:rPr>
        <w:t>係由各警察機關或業者代為保管，其中基隆及屏東地檢署僅收受IC版，未將代保管條副本及</w:t>
      </w:r>
      <w:r w:rsidR="008D473B" w:rsidRPr="00837544">
        <w:rPr>
          <w:rFonts w:hint="eastAsia"/>
          <w:color w:val="000000" w:themeColor="text1"/>
        </w:rPr>
        <w:t>機臺</w:t>
      </w:r>
      <w:r w:rsidRPr="00837544">
        <w:rPr>
          <w:rFonts w:hint="eastAsia"/>
          <w:color w:val="000000" w:themeColor="text1"/>
        </w:rPr>
        <w:t>相片一同入贓證物庫保管，致無法確切掌握存放在各警察機關或業者之</w:t>
      </w:r>
      <w:r w:rsidR="008D473B" w:rsidRPr="00837544">
        <w:rPr>
          <w:rFonts w:hint="eastAsia"/>
          <w:color w:val="000000" w:themeColor="text1"/>
        </w:rPr>
        <w:t>機臺</w:t>
      </w:r>
      <w:r w:rsidRPr="00837544">
        <w:rPr>
          <w:rFonts w:hint="eastAsia"/>
          <w:color w:val="000000" w:themeColor="text1"/>
        </w:rPr>
        <w:t>型號及數量。另依上開方案、參規定：「贓證物庫人員應不定期會同政風人員前往電子遊戲</w:t>
      </w:r>
      <w:r w:rsidR="008D473B" w:rsidRPr="00837544">
        <w:rPr>
          <w:rFonts w:hint="eastAsia"/>
          <w:color w:val="000000" w:themeColor="text1"/>
        </w:rPr>
        <w:t>機臺</w:t>
      </w:r>
      <w:r w:rsidRPr="00837544">
        <w:rPr>
          <w:rFonts w:hint="eastAsia"/>
          <w:color w:val="000000" w:themeColor="text1"/>
        </w:rPr>
        <w:t>保管處所查核</w:t>
      </w:r>
      <w:r w:rsidR="008D473B" w:rsidRPr="00837544">
        <w:rPr>
          <w:rFonts w:hint="eastAsia"/>
          <w:color w:val="000000" w:themeColor="text1"/>
        </w:rPr>
        <w:t>機臺</w:t>
      </w:r>
      <w:r w:rsidRPr="00837544">
        <w:rPr>
          <w:rFonts w:hint="eastAsia"/>
          <w:color w:val="000000" w:themeColor="text1"/>
        </w:rPr>
        <w:t>存放狀況，是否與入庫明細相符。」基隆、士林及屏東地檢署電子遊戲</w:t>
      </w:r>
      <w:r w:rsidR="008D473B" w:rsidRPr="00837544">
        <w:rPr>
          <w:rFonts w:hint="eastAsia"/>
          <w:color w:val="000000" w:themeColor="text1"/>
        </w:rPr>
        <w:t>機臺</w:t>
      </w:r>
      <w:r w:rsidRPr="00837544">
        <w:rPr>
          <w:rFonts w:hint="eastAsia"/>
          <w:color w:val="000000" w:themeColor="text1"/>
        </w:rPr>
        <w:t>雖委由警察機關或業者代為保管，惟均未會同政風人員前往保管場所查核</w:t>
      </w:r>
      <w:r w:rsidR="008D473B" w:rsidRPr="00837544">
        <w:rPr>
          <w:rFonts w:hint="eastAsia"/>
          <w:color w:val="000000" w:themeColor="text1"/>
        </w:rPr>
        <w:t>機臺</w:t>
      </w:r>
      <w:r w:rsidRPr="00837544">
        <w:rPr>
          <w:rFonts w:hint="eastAsia"/>
          <w:color w:val="000000" w:themeColor="text1"/>
        </w:rPr>
        <w:t>存放狀況，均核與規定未符。</w:t>
      </w:r>
    </w:p>
    <w:p w14:paraId="7FD5927C" w14:textId="77777777" w:rsidR="00552C2F" w:rsidRPr="00837544" w:rsidRDefault="00552C2F" w:rsidP="00552C2F">
      <w:pPr>
        <w:pStyle w:val="4"/>
        <w:rPr>
          <w:color w:val="000000" w:themeColor="text1"/>
        </w:rPr>
      </w:pPr>
      <w:r w:rsidRPr="00837544">
        <w:rPr>
          <w:rFonts w:hint="eastAsia"/>
          <w:color w:val="000000" w:themeColor="text1"/>
        </w:rPr>
        <w:t>機關函復情形(法務部107年7月12日法會決字第10709508150號函及聲復情形)：</w:t>
      </w:r>
    </w:p>
    <w:p w14:paraId="3F61AA57" w14:textId="77777777" w:rsidR="00552C2F" w:rsidRPr="00837544" w:rsidRDefault="00552C2F" w:rsidP="00552C2F">
      <w:pPr>
        <w:pStyle w:val="5"/>
        <w:rPr>
          <w:color w:val="000000" w:themeColor="text1"/>
        </w:rPr>
      </w:pPr>
      <w:r w:rsidRPr="00837544">
        <w:rPr>
          <w:rFonts w:hint="eastAsia"/>
          <w:color w:val="000000" w:themeColor="text1"/>
        </w:rPr>
        <w:t>部分地檢署扣押物、沒收物檢查作業未臻落實之改善情形</w:t>
      </w:r>
      <w:r w:rsidR="00B35295" w:rsidRPr="00837544">
        <w:rPr>
          <w:rFonts w:hint="eastAsia"/>
          <w:color w:val="000000" w:themeColor="text1"/>
        </w:rPr>
        <w:t>：</w:t>
      </w:r>
    </w:p>
    <w:p w14:paraId="20D098DC" w14:textId="77777777" w:rsidR="00552C2F" w:rsidRPr="00837544" w:rsidRDefault="00552C2F" w:rsidP="00552C2F">
      <w:pPr>
        <w:pStyle w:val="6"/>
        <w:rPr>
          <w:color w:val="000000" w:themeColor="text1"/>
        </w:rPr>
      </w:pPr>
      <w:r w:rsidRPr="00837544">
        <w:rPr>
          <w:rFonts w:hint="eastAsia"/>
          <w:color w:val="000000" w:themeColor="text1"/>
        </w:rPr>
        <w:t>基隆地檢署將依要點規定按月不定期實施查驗，就扣案之槍械、彈藥、毒品及貴重物</w:t>
      </w:r>
      <w:r w:rsidRPr="00837544">
        <w:rPr>
          <w:rFonts w:hint="eastAsia"/>
          <w:color w:val="000000" w:themeColor="text1"/>
        </w:rPr>
        <w:lastRenderedPageBreak/>
        <w:t>品，實施文件查驗與保管物品數量核對及督導庫房保管人員確實依程序辦理收受、調借、移審等作業登載，以預防缺失發生，並落實改進每月抽查5件以上扣案實物，進行包裝封簽及數量查驗等。</w:t>
      </w:r>
    </w:p>
    <w:p w14:paraId="7D84EDCF" w14:textId="77777777" w:rsidR="00552C2F" w:rsidRPr="00837544" w:rsidRDefault="00552C2F" w:rsidP="00552C2F">
      <w:pPr>
        <w:pStyle w:val="6"/>
        <w:rPr>
          <w:color w:val="000000" w:themeColor="text1"/>
        </w:rPr>
      </w:pPr>
      <w:r w:rsidRPr="00837544">
        <w:rPr>
          <w:rFonts w:hint="eastAsia"/>
          <w:color w:val="000000" w:themeColor="text1"/>
        </w:rPr>
        <w:t>士林地檢署已就贓物庫每月底均配合政風人員、會計室主任抽查槍械、彈藥、毒品及貴重物品，各類扣押物品至少5件以上實物查驗。</w:t>
      </w:r>
    </w:p>
    <w:p w14:paraId="6FA41FBF" w14:textId="77777777" w:rsidR="00552C2F" w:rsidRPr="00837544" w:rsidRDefault="00552C2F" w:rsidP="00552C2F">
      <w:pPr>
        <w:pStyle w:val="6"/>
        <w:rPr>
          <w:color w:val="000000" w:themeColor="text1"/>
        </w:rPr>
      </w:pPr>
      <w:r w:rsidRPr="00837544">
        <w:rPr>
          <w:rFonts w:hint="eastAsia"/>
          <w:color w:val="000000" w:themeColor="text1"/>
        </w:rPr>
        <w:t>苗栗地檢署106年因受人力不足及業務繁重影響，致無法按月依規定辦理檢查，爾後在人力調遣及業務需求可配合下，將按月實施檢查。</w:t>
      </w:r>
    </w:p>
    <w:p w14:paraId="0662E4D7" w14:textId="77777777" w:rsidR="00552C2F" w:rsidRPr="00837544" w:rsidRDefault="00552C2F" w:rsidP="00552C2F">
      <w:pPr>
        <w:pStyle w:val="5"/>
        <w:rPr>
          <w:color w:val="000000" w:themeColor="text1"/>
        </w:rPr>
      </w:pPr>
      <w:r w:rsidRPr="00837544">
        <w:rPr>
          <w:rFonts w:hint="eastAsia"/>
          <w:color w:val="000000" w:themeColor="text1"/>
        </w:rPr>
        <w:t>部分地檢署扣押品拍賣未依規定過濾不得拍賣之物品之改善情形</w:t>
      </w:r>
      <w:r w:rsidR="00B35295" w:rsidRPr="00837544">
        <w:rPr>
          <w:rFonts w:hint="eastAsia"/>
          <w:color w:val="000000" w:themeColor="text1"/>
        </w:rPr>
        <w:t>：</w:t>
      </w:r>
    </w:p>
    <w:p w14:paraId="1AF1C8BA" w14:textId="77777777" w:rsidR="00552C2F" w:rsidRPr="00837544" w:rsidRDefault="00552C2F" w:rsidP="00B35295">
      <w:pPr>
        <w:pStyle w:val="5"/>
        <w:numPr>
          <w:ilvl w:val="0"/>
          <w:numId w:val="0"/>
        </w:numPr>
        <w:ind w:left="2041" w:firstLineChars="200" w:firstLine="680"/>
        <w:rPr>
          <w:color w:val="000000" w:themeColor="text1"/>
        </w:rPr>
      </w:pPr>
      <w:r w:rsidRPr="00837544">
        <w:rPr>
          <w:rFonts w:hint="eastAsia"/>
          <w:color w:val="000000" w:themeColor="text1"/>
        </w:rPr>
        <w:t>基隆地檢署將依函示規定，爾後拍賣之扣案物如有侵犯他人隱私或違反著作權法之物品，或可供他人犯罪所用之虞者，將注意於處分拍賣前先行過濾是否有上開情形，如有該品項之物品，將依規定銷燬，或送專業資源回收廠處理。</w:t>
      </w:r>
    </w:p>
    <w:p w14:paraId="48AE3906" w14:textId="77777777" w:rsidR="00552C2F" w:rsidRPr="00837544" w:rsidRDefault="00552C2F" w:rsidP="00552C2F">
      <w:pPr>
        <w:pStyle w:val="5"/>
        <w:rPr>
          <w:color w:val="000000" w:themeColor="text1"/>
        </w:rPr>
      </w:pPr>
      <w:r w:rsidRPr="00837544">
        <w:rPr>
          <w:rFonts w:hint="eastAsia"/>
          <w:color w:val="000000" w:themeColor="text1"/>
        </w:rPr>
        <w:t>部分地檢署未依規定將貴重物品先行送往相關公會鑑定並製作鑑定書附卷，且未將貴重物品獨立造列清冊之改善情形</w:t>
      </w:r>
      <w:r w:rsidR="00B35295" w:rsidRPr="00837544">
        <w:rPr>
          <w:rFonts w:hint="eastAsia"/>
          <w:color w:val="000000" w:themeColor="text1"/>
        </w:rPr>
        <w:t>：</w:t>
      </w:r>
    </w:p>
    <w:p w14:paraId="5ECE7085" w14:textId="77777777" w:rsidR="00552C2F" w:rsidRPr="00837544" w:rsidRDefault="00552C2F" w:rsidP="00552C2F">
      <w:pPr>
        <w:pStyle w:val="6"/>
        <w:rPr>
          <w:color w:val="000000" w:themeColor="text1"/>
        </w:rPr>
      </w:pPr>
      <w:r w:rsidRPr="00837544">
        <w:rPr>
          <w:rFonts w:hint="eastAsia"/>
          <w:color w:val="000000" w:themeColor="text1"/>
        </w:rPr>
        <w:t>基隆地檢署將請移送機關於扣押物搜扣後，先行鑑別為貴重物品或一般物品，並於檢送貴重物品時，應先會同送相關公會鑑定，並檢附相關鑑定書，以查明其是否為「貴重物品」，並與「一般物品」之扣押物分開，另列立保管清單，以利「貴重物品」單獨列立一</w:t>
      </w:r>
      <w:r w:rsidRPr="00837544">
        <w:rPr>
          <w:rFonts w:hint="eastAsia"/>
          <w:color w:val="000000" w:themeColor="text1"/>
        </w:rPr>
        <w:lastRenderedPageBreak/>
        <w:t>個保管字號存放，並將列立保管字號之貴重物品造冊，以利查核。</w:t>
      </w:r>
    </w:p>
    <w:p w14:paraId="30BF9A40" w14:textId="77777777" w:rsidR="00552C2F" w:rsidRPr="00837544" w:rsidRDefault="00552C2F" w:rsidP="00552C2F">
      <w:pPr>
        <w:pStyle w:val="6"/>
        <w:rPr>
          <w:color w:val="000000" w:themeColor="text1"/>
        </w:rPr>
      </w:pPr>
      <w:r w:rsidRPr="00837544">
        <w:rPr>
          <w:rFonts w:hint="eastAsia"/>
          <w:color w:val="000000" w:themeColor="text1"/>
        </w:rPr>
        <w:t>士林地檢署為確實管控貴重物品之進出，已新設『貴保』字號，以與一般物品做區隔。</w:t>
      </w:r>
    </w:p>
    <w:p w14:paraId="418D4D5C" w14:textId="77777777" w:rsidR="00552C2F" w:rsidRPr="00837544" w:rsidRDefault="00552C2F" w:rsidP="00552C2F">
      <w:pPr>
        <w:pStyle w:val="6"/>
        <w:rPr>
          <w:color w:val="000000" w:themeColor="text1"/>
        </w:rPr>
      </w:pPr>
      <w:r w:rsidRPr="00837544">
        <w:rPr>
          <w:rFonts w:hint="eastAsia"/>
          <w:color w:val="000000" w:themeColor="text1"/>
        </w:rPr>
        <w:t>苗栗地檢署經檢討後研議於「檢察機關案件管理系統」就貴重物品增列為「貴保」案號獨立建檔管控。又在機關預算許可範圍內，將貴重物品送往相關公會鑑定並製作鑑定書附卷。</w:t>
      </w:r>
    </w:p>
    <w:p w14:paraId="64DDA088" w14:textId="77777777" w:rsidR="00552C2F" w:rsidRPr="00837544" w:rsidRDefault="00552C2F" w:rsidP="00552C2F">
      <w:pPr>
        <w:pStyle w:val="6"/>
        <w:rPr>
          <w:color w:val="000000" w:themeColor="text1"/>
        </w:rPr>
      </w:pPr>
      <w:r w:rsidRPr="00837544">
        <w:rPr>
          <w:rFonts w:hint="eastAsia"/>
          <w:color w:val="000000" w:themeColor="text1"/>
        </w:rPr>
        <w:t>屏東地檢署已將收受貴重物品時將與原同列保管號之一般物品分別立「貴保」與 「保管」號作區別， 以利管理及清查。</w:t>
      </w:r>
    </w:p>
    <w:p w14:paraId="256460A4" w14:textId="041DB8D7" w:rsidR="00552C2F" w:rsidRPr="00837544" w:rsidRDefault="00552C2F" w:rsidP="00552C2F">
      <w:pPr>
        <w:pStyle w:val="5"/>
        <w:rPr>
          <w:color w:val="000000" w:themeColor="text1"/>
        </w:rPr>
      </w:pPr>
      <w:r w:rsidRPr="00837544">
        <w:rPr>
          <w:rFonts w:hint="eastAsia"/>
          <w:color w:val="000000" w:themeColor="text1"/>
        </w:rPr>
        <w:t>部分地檢署對於查扣之電子遊戲</w:t>
      </w:r>
      <w:r w:rsidR="008D473B" w:rsidRPr="00837544">
        <w:rPr>
          <w:rFonts w:hint="eastAsia"/>
          <w:color w:val="000000" w:themeColor="text1"/>
        </w:rPr>
        <w:t>機臺</w:t>
      </w:r>
      <w:r w:rsidRPr="00837544">
        <w:rPr>
          <w:rFonts w:hint="eastAsia"/>
          <w:color w:val="000000" w:themeColor="text1"/>
        </w:rPr>
        <w:t>未依規定落實管理，控管機制有待檢討強化之改善情形</w:t>
      </w:r>
      <w:r w:rsidR="00B35295" w:rsidRPr="00837544">
        <w:rPr>
          <w:rFonts w:hint="eastAsia"/>
          <w:color w:val="000000" w:themeColor="text1"/>
        </w:rPr>
        <w:t>：</w:t>
      </w:r>
    </w:p>
    <w:p w14:paraId="16DC4840" w14:textId="3D77C9AF" w:rsidR="00552C2F" w:rsidRPr="00837544" w:rsidRDefault="00552C2F" w:rsidP="00552C2F">
      <w:pPr>
        <w:pStyle w:val="6"/>
        <w:rPr>
          <w:color w:val="000000" w:themeColor="text1"/>
        </w:rPr>
      </w:pPr>
      <w:r w:rsidRPr="00837544">
        <w:rPr>
          <w:rFonts w:hint="eastAsia"/>
          <w:color w:val="000000" w:themeColor="text1"/>
        </w:rPr>
        <w:t>贓證物庫囿於人力及保管空間限制，就遊戲機之空</w:t>
      </w:r>
      <w:r w:rsidR="008D473B" w:rsidRPr="00837544">
        <w:rPr>
          <w:rFonts w:hint="eastAsia"/>
          <w:color w:val="000000" w:themeColor="text1"/>
        </w:rPr>
        <w:t>機臺</w:t>
      </w:r>
      <w:r w:rsidRPr="00837544">
        <w:rPr>
          <w:rFonts w:hint="eastAsia"/>
          <w:color w:val="000000" w:themeColor="text1"/>
        </w:rPr>
        <w:t>，現係由機關自行保管中，並由該移送機關自行管理。為減少電子遊戲機因代保管可能造成之缺失，基隆地檢</w:t>
      </w:r>
      <w:r w:rsidR="008111D5" w:rsidRPr="00837544">
        <w:rPr>
          <w:rFonts w:hint="eastAsia"/>
          <w:color w:val="000000" w:themeColor="text1"/>
        </w:rPr>
        <w:t>署</w:t>
      </w:r>
      <w:r w:rsidRPr="00837544">
        <w:rPr>
          <w:rFonts w:hint="eastAsia"/>
          <w:color w:val="000000" w:themeColor="text1"/>
        </w:rPr>
        <w:t>將於警方檢送相關ＩＣ板入庫時要求警方檢具代保管條及扣押物相片檔案併同清冊列管，爾後該地檢</w:t>
      </w:r>
      <w:r w:rsidR="008111D5" w:rsidRPr="00837544">
        <w:rPr>
          <w:rFonts w:hint="eastAsia"/>
          <w:color w:val="000000" w:themeColor="text1"/>
        </w:rPr>
        <w:t>署</w:t>
      </w:r>
      <w:r w:rsidRPr="00837544">
        <w:rPr>
          <w:rFonts w:hint="eastAsia"/>
          <w:color w:val="000000" w:themeColor="text1"/>
        </w:rPr>
        <w:t>政風室定時稽核抽檢時，增加前往保管場所查核</w:t>
      </w:r>
      <w:r w:rsidR="008D473B" w:rsidRPr="00837544">
        <w:rPr>
          <w:rFonts w:hint="eastAsia"/>
          <w:color w:val="000000" w:themeColor="text1"/>
        </w:rPr>
        <w:t>機臺</w:t>
      </w:r>
      <w:r w:rsidRPr="00837544">
        <w:rPr>
          <w:rFonts w:hint="eastAsia"/>
          <w:color w:val="000000" w:themeColor="text1"/>
        </w:rPr>
        <w:t>現狀以防弊端。</w:t>
      </w:r>
    </w:p>
    <w:p w14:paraId="1BCC7C78" w14:textId="28D2C92A" w:rsidR="00552C2F" w:rsidRPr="00837544" w:rsidRDefault="00552C2F" w:rsidP="00552C2F">
      <w:pPr>
        <w:pStyle w:val="6"/>
        <w:rPr>
          <w:color w:val="000000" w:themeColor="text1"/>
        </w:rPr>
      </w:pPr>
      <w:r w:rsidRPr="00837544">
        <w:rPr>
          <w:rFonts w:hint="eastAsia"/>
          <w:color w:val="000000" w:themeColor="text1"/>
        </w:rPr>
        <w:t>士林地檢署轄內近年來已少查扣大量電子遊戲</w:t>
      </w:r>
      <w:r w:rsidR="008D473B" w:rsidRPr="00837544">
        <w:rPr>
          <w:rFonts w:hint="eastAsia"/>
          <w:color w:val="000000" w:themeColor="text1"/>
        </w:rPr>
        <w:t>機臺</w:t>
      </w:r>
      <w:r w:rsidRPr="00837544">
        <w:rPr>
          <w:rFonts w:hint="eastAsia"/>
          <w:color w:val="000000" w:themeColor="text1"/>
        </w:rPr>
        <w:t>，目前列管之</w:t>
      </w:r>
      <w:r w:rsidR="008D473B" w:rsidRPr="00837544">
        <w:rPr>
          <w:rFonts w:hint="eastAsia"/>
          <w:color w:val="000000" w:themeColor="text1"/>
        </w:rPr>
        <w:t>機臺</w:t>
      </w:r>
      <w:r w:rsidRPr="00837544">
        <w:rPr>
          <w:rFonts w:hint="eastAsia"/>
          <w:color w:val="000000" w:themeColor="text1"/>
        </w:rPr>
        <w:t>僅剩8台</w:t>
      </w:r>
      <w:r w:rsidR="00855D2D">
        <w:rPr>
          <w:rFonts w:hint="eastAsia"/>
          <w:color w:val="000000" w:themeColor="text1"/>
        </w:rPr>
        <w:t>(</w:t>
      </w:r>
      <w:r w:rsidRPr="00837544">
        <w:rPr>
          <w:rFonts w:hint="eastAsia"/>
          <w:color w:val="000000" w:themeColor="text1"/>
        </w:rPr>
        <w:t>含107年度新收1台</w:t>
      </w:r>
      <w:r w:rsidR="00855D2D">
        <w:rPr>
          <w:rFonts w:hint="eastAsia"/>
          <w:color w:val="000000" w:themeColor="text1"/>
        </w:rPr>
        <w:t>)</w:t>
      </w:r>
      <w:r w:rsidRPr="00837544">
        <w:rPr>
          <w:rFonts w:hint="eastAsia"/>
          <w:color w:val="000000" w:themeColor="text1"/>
        </w:rPr>
        <w:t>，均陸續進行處理，預計107年底應可全數處理完畢。</w:t>
      </w:r>
    </w:p>
    <w:p w14:paraId="0ECFCA6F" w14:textId="11F98C49" w:rsidR="00552C2F" w:rsidRPr="00837544" w:rsidRDefault="00552C2F" w:rsidP="00552C2F">
      <w:pPr>
        <w:pStyle w:val="6"/>
        <w:rPr>
          <w:color w:val="000000" w:themeColor="text1"/>
        </w:rPr>
      </w:pPr>
      <w:r w:rsidRPr="00837544">
        <w:rPr>
          <w:rFonts w:hint="eastAsia"/>
          <w:color w:val="000000" w:themeColor="text1"/>
        </w:rPr>
        <w:t>屏東地檢署將行文函知轄區警察單位，於送繳扣押之電子遊戲</w:t>
      </w:r>
      <w:r w:rsidR="008D473B" w:rsidRPr="00837544">
        <w:rPr>
          <w:rFonts w:hint="eastAsia"/>
          <w:color w:val="000000" w:themeColor="text1"/>
        </w:rPr>
        <w:t>機臺</w:t>
      </w:r>
      <w:r w:rsidRPr="00837544">
        <w:rPr>
          <w:rFonts w:hint="eastAsia"/>
          <w:color w:val="000000" w:themeColor="text1"/>
        </w:rPr>
        <w:t>IC板至該署時，務必將其</w:t>
      </w:r>
      <w:r w:rsidR="008D473B" w:rsidRPr="00837544">
        <w:rPr>
          <w:rFonts w:hint="eastAsia"/>
          <w:color w:val="000000" w:themeColor="text1"/>
        </w:rPr>
        <w:t>機臺</w:t>
      </w:r>
      <w:r w:rsidRPr="00837544">
        <w:rPr>
          <w:rFonts w:hint="eastAsia"/>
          <w:color w:val="000000" w:themeColor="text1"/>
        </w:rPr>
        <w:t>照片、代保管條一同入贓物庫保管。</w:t>
      </w:r>
      <w:r w:rsidRPr="00837544">
        <w:rPr>
          <w:rFonts w:hint="eastAsia"/>
          <w:color w:val="000000" w:themeColor="text1"/>
        </w:rPr>
        <w:lastRenderedPageBreak/>
        <w:t>另再由保管人員會同政風室人員不定期至</w:t>
      </w:r>
      <w:r w:rsidR="008D473B" w:rsidRPr="00837544">
        <w:rPr>
          <w:rFonts w:hint="eastAsia"/>
          <w:color w:val="000000" w:themeColor="text1"/>
        </w:rPr>
        <w:t>機臺</w:t>
      </w:r>
      <w:r w:rsidRPr="00837544">
        <w:rPr>
          <w:rFonts w:hint="eastAsia"/>
          <w:color w:val="000000" w:themeColor="text1"/>
        </w:rPr>
        <w:t>保管處所實施查核。</w:t>
      </w:r>
    </w:p>
    <w:p w14:paraId="5495B8B3" w14:textId="340B086B" w:rsidR="000C4656" w:rsidRPr="00837544" w:rsidRDefault="000C4656" w:rsidP="000C4656">
      <w:pPr>
        <w:pStyle w:val="4"/>
        <w:rPr>
          <w:color w:val="000000" w:themeColor="text1"/>
        </w:rPr>
      </w:pPr>
      <w:r w:rsidRPr="00837544">
        <w:rPr>
          <w:rFonts w:hint="eastAsia"/>
          <w:color w:val="000000" w:themeColor="text1"/>
        </w:rPr>
        <w:t>審計部覆核意見：經核尚屬允適，已賡續注意後續辦理情形。</w:t>
      </w:r>
    </w:p>
    <w:p w14:paraId="0EDB8399" w14:textId="62137B76" w:rsidR="000C4656" w:rsidRPr="00837544" w:rsidRDefault="00D82EC6" w:rsidP="00D82EC6">
      <w:pPr>
        <w:pStyle w:val="3"/>
        <w:rPr>
          <w:color w:val="000000" w:themeColor="text1"/>
        </w:rPr>
      </w:pPr>
      <w:r w:rsidRPr="00837544">
        <w:rPr>
          <w:rFonts w:hint="eastAsia"/>
          <w:color w:val="000000" w:themeColor="text1"/>
        </w:rPr>
        <w:t>107年度</w:t>
      </w:r>
      <w:r w:rsidR="00127782" w:rsidRPr="00837544">
        <w:rPr>
          <w:rFonts w:hint="eastAsia"/>
          <w:color w:val="000000" w:themeColor="text1"/>
        </w:rPr>
        <w:t>查核及改善情形</w:t>
      </w:r>
      <w:r w:rsidR="00544CAC" w:rsidRPr="00837544">
        <w:rPr>
          <w:rStyle w:val="afe"/>
          <w:color w:val="000000" w:themeColor="text1"/>
        </w:rPr>
        <w:footnoteReference w:id="9"/>
      </w:r>
    </w:p>
    <w:p w14:paraId="16542C86" w14:textId="0C4D32C6" w:rsidR="00D82EC6" w:rsidRPr="00837544" w:rsidRDefault="00CC7FCD" w:rsidP="00CC7FCD">
      <w:pPr>
        <w:pStyle w:val="4"/>
        <w:rPr>
          <w:color w:val="000000" w:themeColor="text1"/>
        </w:rPr>
      </w:pPr>
      <w:r w:rsidRPr="00837544">
        <w:rPr>
          <w:rFonts w:hint="eastAsia"/>
          <w:color w:val="000000" w:themeColor="text1"/>
        </w:rPr>
        <w:t>經抽查高檢署臺南分署、桃園、彰化及臺南地檢署贓證物管理情形，核有下列事宜：</w:t>
      </w:r>
    </w:p>
    <w:p w14:paraId="363CBD0A" w14:textId="77777777" w:rsidR="00CC7FCD" w:rsidRPr="00837544" w:rsidRDefault="00B35295" w:rsidP="00CC7FCD">
      <w:pPr>
        <w:pStyle w:val="5"/>
        <w:rPr>
          <w:color w:val="000000" w:themeColor="text1"/>
        </w:rPr>
      </w:pPr>
      <w:r w:rsidRPr="00837544">
        <w:rPr>
          <w:rFonts w:hint="eastAsia"/>
          <w:color w:val="000000" w:themeColor="text1"/>
        </w:rPr>
        <w:t>部分檢察機關辦理扣押物、沒收物檢查作業未臻落實：</w:t>
      </w:r>
    </w:p>
    <w:p w14:paraId="1B077E7C" w14:textId="0538D819" w:rsidR="00F649D0" w:rsidRDefault="00CC7FCD" w:rsidP="00B35295">
      <w:pPr>
        <w:pStyle w:val="5"/>
        <w:numPr>
          <w:ilvl w:val="0"/>
          <w:numId w:val="0"/>
        </w:numPr>
        <w:spacing w:afterLines="50" w:after="228"/>
        <w:ind w:left="2041" w:firstLineChars="200" w:firstLine="680"/>
        <w:rPr>
          <w:color w:val="000000" w:themeColor="text1"/>
        </w:rPr>
      </w:pPr>
      <w:r w:rsidRPr="00837544">
        <w:rPr>
          <w:rFonts w:hint="eastAsia"/>
          <w:color w:val="000000" w:themeColor="text1"/>
        </w:rPr>
        <w:t>臺灣高等法院檢察署及所屬檢察機關加強業務檢查實施要點第6點第12款規定：「扣案之槍械彈藥、毒品及貴重物品之保管，每月不定期檢查，應注意保管是否妥適，有無短少情形。」經查高檢署臺南分署及桃園地檢署間有延遲或未依規定辦理扣案槍械彈藥、毒品及貴重物品檢查情事；另北部地區大型贓證物庫存放及管理辦法第7條之1規定：「存放機關本於各自管理、各自監督原則，各機關贓證物品庫人員應每半年會同各機關書記官長、總務科科長、政風室人員，前往所使用庫房辦理盤點及稽核，並製作稽核紀錄表，陳報機關首長核可後影本送本庫存查。」經查桃園地檢署雖定期稽核該署存放於北部大型贓證物庫之贓證物，惟未製作稽核紀錄表</w:t>
      </w:r>
      <w:r w:rsidR="00855D2D">
        <w:rPr>
          <w:rFonts w:hint="eastAsia"/>
          <w:color w:val="000000" w:themeColor="text1"/>
        </w:rPr>
        <w:t>(</w:t>
      </w:r>
      <w:r w:rsidRPr="00837544">
        <w:rPr>
          <w:rFonts w:hint="eastAsia"/>
          <w:color w:val="000000" w:themeColor="text1"/>
        </w:rPr>
        <w:t>表</w:t>
      </w:r>
      <w:r w:rsidR="00ED44FB">
        <w:rPr>
          <w:color w:val="000000" w:themeColor="text1"/>
        </w:rPr>
        <w:t>16</w:t>
      </w:r>
      <w:r w:rsidR="00855D2D">
        <w:rPr>
          <w:rFonts w:hint="eastAsia"/>
          <w:color w:val="000000" w:themeColor="text1"/>
        </w:rPr>
        <w:t>)</w:t>
      </w:r>
      <w:r w:rsidRPr="00837544">
        <w:rPr>
          <w:rFonts w:hint="eastAsia"/>
          <w:color w:val="000000" w:themeColor="text1"/>
        </w:rPr>
        <w:t>，核與規定未盡相合。</w:t>
      </w:r>
      <w:r w:rsidR="00F649D0">
        <w:rPr>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792"/>
        <w:gridCol w:w="1298"/>
        <w:gridCol w:w="5585"/>
      </w:tblGrid>
      <w:tr w:rsidR="00441027" w:rsidRPr="00837544" w14:paraId="32428D1F" w14:textId="77777777" w:rsidTr="007C3070">
        <w:tc>
          <w:tcPr>
            <w:tcW w:w="8675" w:type="dxa"/>
            <w:gridSpan w:val="3"/>
            <w:tcBorders>
              <w:top w:val="nil"/>
              <w:left w:val="nil"/>
              <w:bottom w:val="nil"/>
              <w:right w:val="nil"/>
            </w:tcBorders>
            <w:shd w:val="clear" w:color="auto" w:fill="auto"/>
            <w:noWrap/>
            <w:vAlign w:val="center"/>
          </w:tcPr>
          <w:p w14:paraId="7E12CCAA" w14:textId="72CBCF8B" w:rsidR="00441027" w:rsidRPr="00837544" w:rsidRDefault="00441027" w:rsidP="00E140C4">
            <w:pPr>
              <w:pStyle w:val="a3"/>
              <w:ind w:left="1362" w:hanging="1362"/>
              <w:rPr>
                <w:rFonts w:hAnsi="標楷體" w:cs="新細明體"/>
                <w:color w:val="000000" w:themeColor="text1"/>
                <w:kern w:val="0"/>
              </w:rPr>
            </w:pPr>
            <w:bookmarkStart w:id="130" w:name="_Toc45180422"/>
            <w:r w:rsidRPr="00837544">
              <w:rPr>
                <w:rFonts w:hAnsi="標楷體" w:hint="eastAsia"/>
                <w:b/>
                <w:color w:val="000000" w:themeColor="text1"/>
              </w:rPr>
              <w:lastRenderedPageBreak/>
              <w:t>部分檢察機關107年度辦理扣押物、沒收物檢查作業缺失情形表</w:t>
            </w:r>
            <w:bookmarkEnd w:id="130"/>
          </w:p>
        </w:tc>
      </w:tr>
      <w:tr w:rsidR="00441027" w:rsidRPr="00837544" w14:paraId="31EFC132" w14:textId="77777777" w:rsidTr="007C3070">
        <w:tc>
          <w:tcPr>
            <w:tcW w:w="1792" w:type="dxa"/>
            <w:tcBorders>
              <w:bottom w:val="single" w:sz="4" w:space="0" w:color="auto"/>
            </w:tcBorders>
            <w:shd w:val="clear" w:color="auto" w:fill="auto"/>
            <w:noWrap/>
            <w:vAlign w:val="center"/>
            <w:hideMark/>
          </w:tcPr>
          <w:p w14:paraId="3E2C9F60" w14:textId="77777777" w:rsidR="00441027" w:rsidRPr="00837544" w:rsidRDefault="00441027" w:rsidP="00441027">
            <w:pPr>
              <w:widowControl/>
              <w:autoSpaceDE/>
              <w:autoSpaceDN/>
              <w:snapToGrid w:val="0"/>
              <w:spacing w:line="280" w:lineRule="exact"/>
              <w:jc w:val="distribute"/>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缺失項目</w:t>
            </w:r>
          </w:p>
        </w:tc>
        <w:tc>
          <w:tcPr>
            <w:tcW w:w="1298" w:type="dxa"/>
            <w:shd w:val="clear" w:color="auto" w:fill="auto"/>
            <w:noWrap/>
            <w:vAlign w:val="center"/>
            <w:hideMark/>
          </w:tcPr>
          <w:p w14:paraId="50EAF9CB" w14:textId="77777777" w:rsidR="00441027" w:rsidRPr="00837544" w:rsidRDefault="00441027" w:rsidP="00441027">
            <w:pPr>
              <w:autoSpaceDE/>
              <w:autoSpaceDN/>
              <w:snapToGrid w:val="0"/>
              <w:spacing w:line="280" w:lineRule="exact"/>
              <w:jc w:val="distribute"/>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檢察機關</w:t>
            </w:r>
          </w:p>
        </w:tc>
        <w:tc>
          <w:tcPr>
            <w:tcW w:w="5585" w:type="dxa"/>
            <w:shd w:val="clear" w:color="auto" w:fill="auto"/>
            <w:noWrap/>
            <w:vAlign w:val="center"/>
            <w:hideMark/>
          </w:tcPr>
          <w:p w14:paraId="617DCB5E" w14:textId="77777777" w:rsidR="00441027" w:rsidRPr="00837544" w:rsidRDefault="00441027" w:rsidP="00441027">
            <w:pPr>
              <w:autoSpaceDE/>
              <w:autoSpaceDN/>
              <w:snapToGrid w:val="0"/>
              <w:spacing w:line="280" w:lineRule="exact"/>
              <w:jc w:val="distribute"/>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缺失情形</w:t>
            </w:r>
          </w:p>
        </w:tc>
      </w:tr>
      <w:tr w:rsidR="00441027" w:rsidRPr="00837544" w14:paraId="353664EA" w14:textId="77777777" w:rsidTr="00C60A90">
        <w:trPr>
          <w:trHeight w:val="1086"/>
        </w:trPr>
        <w:tc>
          <w:tcPr>
            <w:tcW w:w="1792" w:type="dxa"/>
            <w:vMerge w:val="restart"/>
            <w:tcBorders>
              <w:top w:val="single" w:sz="4" w:space="0" w:color="auto"/>
            </w:tcBorders>
            <w:shd w:val="clear" w:color="auto" w:fill="auto"/>
            <w:noWrap/>
            <w:vAlign w:val="center"/>
            <w:hideMark/>
          </w:tcPr>
          <w:p w14:paraId="55D37228" w14:textId="77777777" w:rsidR="00441027" w:rsidRPr="00837544" w:rsidRDefault="00441027" w:rsidP="007C3070">
            <w:pPr>
              <w:widowControl/>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延遲或未依規定辦理扣案槍械彈藥、毒品及貴重物品檢查</w:t>
            </w:r>
          </w:p>
        </w:tc>
        <w:tc>
          <w:tcPr>
            <w:tcW w:w="1298" w:type="dxa"/>
            <w:shd w:val="clear" w:color="auto" w:fill="auto"/>
            <w:noWrap/>
            <w:vAlign w:val="center"/>
          </w:tcPr>
          <w:p w14:paraId="2BCF3DF3" w14:textId="77777777" w:rsidR="00441027" w:rsidRPr="00837544" w:rsidRDefault="00441027" w:rsidP="007C3070">
            <w:pPr>
              <w:widowControl/>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臺高檢臺南檢察分署</w:t>
            </w:r>
          </w:p>
        </w:tc>
        <w:tc>
          <w:tcPr>
            <w:tcW w:w="5585" w:type="dxa"/>
            <w:shd w:val="clear" w:color="auto" w:fill="auto"/>
            <w:noWrap/>
            <w:vAlign w:val="center"/>
          </w:tcPr>
          <w:p w14:paraId="48886FD0" w14:textId="77777777" w:rsidR="00441027" w:rsidRPr="00837544" w:rsidRDefault="00441027" w:rsidP="007C3070">
            <w:pPr>
              <w:widowControl/>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107年2月因政風室人員異動，漏未檢查。</w:t>
            </w:r>
          </w:p>
        </w:tc>
      </w:tr>
      <w:tr w:rsidR="00441027" w:rsidRPr="00837544" w14:paraId="2A90816A" w14:textId="77777777" w:rsidTr="00C60A90">
        <w:trPr>
          <w:trHeight w:val="918"/>
        </w:trPr>
        <w:tc>
          <w:tcPr>
            <w:tcW w:w="1792" w:type="dxa"/>
            <w:vMerge/>
            <w:shd w:val="clear" w:color="auto" w:fill="auto"/>
            <w:noWrap/>
            <w:vAlign w:val="center"/>
          </w:tcPr>
          <w:p w14:paraId="02CA437F" w14:textId="77777777" w:rsidR="00441027" w:rsidRPr="00837544" w:rsidRDefault="00441027" w:rsidP="00441027">
            <w:pPr>
              <w:widowControl/>
              <w:autoSpaceDE/>
              <w:autoSpaceDN/>
              <w:snapToGrid w:val="0"/>
              <w:spacing w:line="280" w:lineRule="exact"/>
              <w:rPr>
                <w:rFonts w:hAnsi="標楷體" w:cs="新細明體"/>
                <w:color w:val="000000" w:themeColor="text1"/>
                <w:kern w:val="0"/>
                <w:sz w:val="28"/>
                <w:szCs w:val="28"/>
              </w:rPr>
            </w:pPr>
          </w:p>
        </w:tc>
        <w:tc>
          <w:tcPr>
            <w:tcW w:w="1298" w:type="dxa"/>
            <w:shd w:val="clear" w:color="auto" w:fill="auto"/>
            <w:noWrap/>
            <w:vAlign w:val="center"/>
          </w:tcPr>
          <w:p w14:paraId="248C147D" w14:textId="77777777" w:rsidR="00441027" w:rsidRPr="00837544" w:rsidRDefault="00441027" w:rsidP="007C3070">
            <w:pPr>
              <w:widowControl/>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桃園地檢署</w:t>
            </w:r>
          </w:p>
        </w:tc>
        <w:tc>
          <w:tcPr>
            <w:tcW w:w="5585" w:type="dxa"/>
            <w:shd w:val="clear" w:color="auto" w:fill="auto"/>
            <w:noWrap/>
            <w:vAlign w:val="center"/>
          </w:tcPr>
          <w:p w14:paraId="2CFABF7A" w14:textId="77777777" w:rsidR="00441027" w:rsidRPr="00837544" w:rsidRDefault="00441027" w:rsidP="007C3070">
            <w:pPr>
              <w:widowControl/>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107年1及3月扣案子彈分別遲至3及5月始辦理檢查，至同年2、3月扣案毒品遲至5月始辦理檢查。</w:t>
            </w:r>
          </w:p>
        </w:tc>
      </w:tr>
      <w:tr w:rsidR="00441027" w:rsidRPr="00837544" w14:paraId="4C1A73B8" w14:textId="77777777" w:rsidTr="00C60A90">
        <w:trPr>
          <w:trHeight w:val="1583"/>
        </w:trPr>
        <w:tc>
          <w:tcPr>
            <w:tcW w:w="1792" w:type="dxa"/>
            <w:shd w:val="clear" w:color="auto" w:fill="auto"/>
            <w:noWrap/>
            <w:vAlign w:val="center"/>
            <w:hideMark/>
          </w:tcPr>
          <w:p w14:paraId="04C18E09" w14:textId="77777777" w:rsidR="00441027" w:rsidRPr="00837544" w:rsidRDefault="00441027" w:rsidP="007C3070">
            <w:pPr>
              <w:widowControl/>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稽核北部地區大型贓證物庫，未製作稽核紀錄表</w:t>
            </w:r>
          </w:p>
        </w:tc>
        <w:tc>
          <w:tcPr>
            <w:tcW w:w="1298" w:type="dxa"/>
            <w:shd w:val="clear" w:color="auto" w:fill="auto"/>
            <w:noWrap/>
            <w:vAlign w:val="center"/>
          </w:tcPr>
          <w:p w14:paraId="1072B089" w14:textId="77777777" w:rsidR="00441027" w:rsidRPr="00837544" w:rsidRDefault="00441027" w:rsidP="007C3070">
            <w:pPr>
              <w:widowControl/>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桃園地檢署</w:t>
            </w:r>
          </w:p>
        </w:tc>
        <w:tc>
          <w:tcPr>
            <w:tcW w:w="5585" w:type="dxa"/>
            <w:shd w:val="clear" w:color="auto" w:fill="auto"/>
            <w:noWrap/>
            <w:vAlign w:val="center"/>
          </w:tcPr>
          <w:p w14:paraId="1AEB3344" w14:textId="77777777" w:rsidR="00441027" w:rsidRPr="00837544" w:rsidRDefault="00441027" w:rsidP="007C3070">
            <w:pPr>
              <w:widowControl/>
              <w:autoSpaceDE/>
              <w:autoSpaceDN/>
              <w:snapToGrid w:val="0"/>
              <w:spacing w:line="320" w:lineRule="exact"/>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未製作稽核紀錄表。</w:t>
            </w:r>
          </w:p>
        </w:tc>
      </w:tr>
      <w:tr w:rsidR="00441027" w:rsidRPr="00837544" w14:paraId="1060D188" w14:textId="77777777" w:rsidTr="007C3070">
        <w:tc>
          <w:tcPr>
            <w:tcW w:w="8675" w:type="dxa"/>
            <w:gridSpan w:val="3"/>
            <w:tcBorders>
              <w:left w:val="nil"/>
              <w:bottom w:val="nil"/>
              <w:right w:val="nil"/>
            </w:tcBorders>
            <w:shd w:val="clear" w:color="auto" w:fill="auto"/>
            <w:noWrap/>
            <w:vAlign w:val="center"/>
          </w:tcPr>
          <w:p w14:paraId="2DD646A4" w14:textId="77777777" w:rsidR="00441027" w:rsidRPr="00837544" w:rsidRDefault="00441027" w:rsidP="007C3070">
            <w:pPr>
              <w:autoSpaceDE/>
              <w:autoSpaceDN/>
              <w:snapToGrid w:val="0"/>
              <w:spacing w:afterLines="50" w:after="228" w:line="320" w:lineRule="exact"/>
              <w:ind w:left="1492" w:hangingChars="497" w:hanging="1492"/>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資料來源：整理自臺高檢臺南檢察分署、桃園及臺南地檢署提供資料。</w:t>
            </w:r>
          </w:p>
        </w:tc>
      </w:tr>
    </w:tbl>
    <w:p w14:paraId="6D52FA9D" w14:textId="77777777" w:rsidR="00CC7FCD" w:rsidRPr="00837544" w:rsidRDefault="00B35295" w:rsidP="00CC7FCD">
      <w:pPr>
        <w:pStyle w:val="5"/>
        <w:rPr>
          <w:color w:val="000000" w:themeColor="text1"/>
        </w:rPr>
      </w:pPr>
      <w:r w:rsidRPr="00837544">
        <w:rPr>
          <w:rFonts w:hint="eastAsia"/>
          <w:color w:val="000000" w:themeColor="text1"/>
        </w:rPr>
        <w:t>部分地檢署未盡依規定辦理催請返還借調扣押物、沒收物作業：</w:t>
      </w:r>
    </w:p>
    <w:p w14:paraId="23653952" w14:textId="217026BF" w:rsidR="00CC7FCD" w:rsidRPr="00837544" w:rsidRDefault="00CC7FCD" w:rsidP="00F649D0">
      <w:pPr>
        <w:pStyle w:val="5"/>
        <w:numPr>
          <w:ilvl w:val="0"/>
          <w:numId w:val="0"/>
        </w:numPr>
        <w:ind w:left="2041" w:firstLineChars="200" w:firstLine="680"/>
        <w:rPr>
          <w:color w:val="000000" w:themeColor="text1"/>
        </w:rPr>
      </w:pPr>
      <w:r w:rsidRPr="00837544">
        <w:rPr>
          <w:rFonts w:hint="eastAsia"/>
          <w:color w:val="000000" w:themeColor="text1"/>
        </w:rPr>
        <w:t>依扣押物沒收物保管方法與處理程序手冊第一篇、壹、保管方法、八、保管中承辦股之調借</w:t>
      </w:r>
      <w:r w:rsidR="00855D2D">
        <w:rPr>
          <w:rFonts w:hint="eastAsia"/>
          <w:color w:val="000000" w:themeColor="text1"/>
        </w:rPr>
        <w:t>(</w:t>
      </w:r>
      <w:r w:rsidRPr="00837544">
        <w:rPr>
          <w:rFonts w:hint="eastAsia"/>
          <w:color w:val="000000" w:themeColor="text1"/>
        </w:rPr>
        <w:t>二</w:t>
      </w:r>
      <w:r w:rsidR="00855D2D">
        <w:rPr>
          <w:rFonts w:hint="eastAsia"/>
          <w:color w:val="000000" w:themeColor="text1"/>
        </w:rPr>
        <w:t>)</w:t>
      </w:r>
      <w:r w:rsidRPr="00837544">
        <w:rPr>
          <w:rFonts w:hint="eastAsia"/>
          <w:color w:val="000000" w:themeColor="text1"/>
        </w:rPr>
        <w:t>規定，地檢署對於保管中扣押物品承辦股之調借，置「扣押物品調借、返還登記簿」，註明調借日期、保管號碼、物品名稱、數量等，並由調取人員簽章備查，對於未依規定歸還之物品，應於第7日內催請調借之人限時返還；若仍未歸還，應於15</w:t>
      </w:r>
      <w:r w:rsidR="00E140C4">
        <w:rPr>
          <w:rFonts w:hint="eastAsia"/>
          <w:color w:val="000000" w:themeColor="text1"/>
        </w:rPr>
        <w:t>日內再行催請返還。審計</w:t>
      </w:r>
      <w:r w:rsidRPr="00837544">
        <w:rPr>
          <w:rFonts w:hint="eastAsia"/>
          <w:color w:val="000000" w:themeColor="text1"/>
        </w:rPr>
        <w:t>部前抽查</w:t>
      </w:r>
      <w:r w:rsidR="00E140C4">
        <w:rPr>
          <w:rFonts w:hint="eastAsia"/>
          <w:color w:val="000000" w:themeColor="text1"/>
        </w:rPr>
        <w:t>法務</w:t>
      </w:r>
      <w:r w:rsidRPr="00837544">
        <w:rPr>
          <w:rFonts w:hint="eastAsia"/>
          <w:color w:val="000000" w:themeColor="text1"/>
        </w:rPr>
        <w:t>部103</w:t>
      </w:r>
      <w:r w:rsidR="00ED44FB">
        <w:rPr>
          <w:rFonts w:hint="eastAsia"/>
          <w:color w:val="000000" w:themeColor="text1"/>
        </w:rPr>
        <w:t>年度財務收支及決算，曾就部分地檢署未依上述規定進行稽催，函請法務</w:t>
      </w:r>
      <w:r w:rsidRPr="00837544">
        <w:rPr>
          <w:rFonts w:hint="eastAsia"/>
          <w:color w:val="000000" w:themeColor="text1"/>
        </w:rPr>
        <w:t>部研謀妥處，承復：就未依規定歸還調借物品，持續加強稽催作成紀錄等。經追蹤覆核結果，桃園、彰化及臺南地檢署辦理稽催扣押物借調</w:t>
      </w:r>
      <w:r w:rsidRPr="00837544">
        <w:rPr>
          <w:rFonts w:hint="eastAsia"/>
          <w:color w:val="000000" w:themeColor="text1"/>
        </w:rPr>
        <w:lastRenderedPageBreak/>
        <w:t>返還情形，核有按14日、按月或不定期催請返還等情事</w:t>
      </w:r>
      <w:r w:rsidR="00855D2D">
        <w:rPr>
          <w:rFonts w:hint="eastAsia"/>
          <w:color w:val="000000" w:themeColor="text1"/>
        </w:rPr>
        <w:t>(</w:t>
      </w:r>
      <w:r w:rsidRPr="00837544">
        <w:rPr>
          <w:rFonts w:hint="eastAsia"/>
          <w:color w:val="000000" w:themeColor="text1"/>
        </w:rPr>
        <w:t>表</w:t>
      </w:r>
      <w:r w:rsidR="00ED44FB">
        <w:rPr>
          <w:color w:val="000000" w:themeColor="text1"/>
        </w:rPr>
        <w:t>17</w:t>
      </w:r>
      <w:r w:rsidR="00855D2D">
        <w:rPr>
          <w:rFonts w:hint="eastAsia"/>
          <w:color w:val="000000" w:themeColor="text1"/>
        </w:rPr>
        <w:t>)</w:t>
      </w:r>
      <w:r w:rsidRPr="00837544">
        <w:rPr>
          <w:rFonts w:hint="eastAsia"/>
          <w:color w:val="000000" w:themeColor="text1"/>
        </w:rPr>
        <w:t>，仍未依上開規定進行稽催。</w:t>
      </w: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588"/>
        <w:gridCol w:w="7229"/>
      </w:tblGrid>
      <w:tr w:rsidR="00FB37BF" w:rsidRPr="00837544" w14:paraId="37A35138" w14:textId="77777777" w:rsidTr="009A35DD">
        <w:tc>
          <w:tcPr>
            <w:tcW w:w="8817" w:type="dxa"/>
            <w:gridSpan w:val="2"/>
            <w:tcBorders>
              <w:top w:val="nil"/>
              <w:left w:val="nil"/>
              <w:bottom w:val="nil"/>
              <w:right w:val="nil"/>
            </w:tcBorders>
            <w:shd w:val="clear" w:color="auto" w:fill="auto"/>
            <w:noWrap/>
            <w:vAlign w:val="center"/>
          </w:tcPr>
          <w:p w14:paraId="7D54C1FF" w14:textId="1C611011" w:rsidR="00FB37BF" w:rsidRPr="00837544" w:rsidRDefault="00FB37BF" w:rsidP="00E140C4">
            <w:pPr>
              <w:pStyle w:val="a3"/>
              <w:ind w:left="1362" w:hanging="1362"/>
              <w:rPr>
                <w:rFonts w:hAnsi="標楷體" w:cs="新細明體"/>
                <w:color w:val="000000" w:themeColor="text1"/>
                <w:kern w:val="0"/>
              </w:rPr>
            </w:pPr>
            <w:bookmarkStart w:id="131" w:name="_Toc45180423"/>
            <w:r w:rsidRPr="00837544">
              <w:rPr>
                <w:rFonts w:hAnsi="標楷體" w:hint="eastAsia"/>
                <w:b/>
                <w:color w:val="000000" w:themeColor="text1"/>
              </w:rPr>
              <w:t>部分檢察機關107年度未依規定辦理稽催逾期扣押物借調返還缺失情形表</w:t>
            </w:r>
            <w:bookmarkEnd w:id="131"/>
          </w:p>
        </w:tc>
      </w:tr>
      <w:tr w:rsidR="00FB37BF" w:rsidRPr="00837544" w14:paraId="40A3DFB4" w14:textId="77777777" w:rsidTr="009A35DD">
        <w:tc>
          <w:tcPr>
            <w:tcW w:w="1588" w:type="dxa"/>
            <w:tcBorders>
              <w:bottom w:val="single" w:sz="4" w:space="0" w:color="auto"/>
            </w:tcBorders>
            <w:shd w:val="clear" w:color="auto" w:fill="auto"/>
            <w:noWrap/>
            <w:vAlign w:val="center"/>
            <w:hideMark/>
          </w:tcPr>
          <w:p w14:paraId="0F6F954F" w14:textId="77777777" w:rsidR="00FB37BF" w:rsidRPr="00837544" w:rsidRDefault="00FB37BF" w:rsidP="00D5223A">
            <w:pPr>
              <w:snapToGrid w:val="0"/>
              <w:jc w:val="distribute"/>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地檢署</w:t>
            </w:r>
          </w:p>
        </w:tc>
        <w:tc>
          <w:tcPr>
            <w:tcW w:w="7229" w:type="dxa"/>
            <w:shd w:val="clear" w:color="auto" w:fill="auto"/>
            <w:noWrap/>
            <w:vAlign w:val="center"/>
            <w:hideMark/>
          </w:tcPr>
          <w:p w14:paraId="46BFA182" w14:textId="77777777" w:rsidR="00FB37BF" w:rsidRPr="00837544" w:rsidRDefault="00FB37BF" w:rsidP="00D5223A">
            <w:pPr>
              <w:snapToGrid w:val="0"/>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稽催情形</w:t>
            </w:r>
          </w:p>
        </w:tc>
      </w:tr>
      <w:tr w:rsidR="00FB37BF" w:rsidRPr="00837544" w14:paraId="5DC1A2D6" w14:textId="77777777" w:rsidTr="00C60A90">
        <w:trPr>
          <w:trHeight w:val="1083"/>
        </w:trPr>
        <w:tc>
          <w:tcPr>
            <w:tcW w:w="1588" w:type="dxa"/>
            <w:tcBorders>
              <w:top w:val="single" w:sz="4" w:space="0" w:color="auto"/>
            </w:tcBorders>
            <w:shd w:val="clear" w:color="auto" w:fill="auto"/>
            <w:noWrap/>
            <w:vAlign w:val="center"/>
            <w:hideMark/>
          </w:tcPr>
          <w:p w14:paraId="69C9D04F" w14:textId="77777777" w:rsidR="00FB37BF" w:rsidRPr="00837544" w:rsidRDefault="00FB37BF" w:rsidP="00D5223A">
            <w:pPr>
              <w:widowControl/>
              <w:snapToGrid w:val="0"/>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桃園</w:t>
            </w:r>
          </w:p>
        </w:tc>
        <w:tc>
          <w:tcPr>
            <w:tcW w:w="7229" w:type="dxa"/>
            <w:shd w:val="clear" w:color="auto" w:fill="auto"/>
            <w:noWrap/>
            <w:vAlign w:val="center"/>
          </w:tcPr>
          <w:p w14:paraId="7E495152"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對逾期未歸還扣押物</w:t>
            </w:r>
            <w:r w:rsidRPr="00837544">
              <w:rPr>
                <w:rFonts w:ascii="微軟正黑體" w:eastAsia="微軟正黑體" w:hAnsi="微軟正黑體" w:cs="新細明體" w:hint="eastAsia"/>
                <w:color w:val="000000" w:themeColor="text1"/>
                <w:kern w:val="0"/>
                <w:sz w:val="28"/>
                <w:szCs w:val="28"/>
              </w:rPr>
              <w:t>，</w:t>
            </w:r>
            <w:r w:rsidRPr="00837544">
              <w:rPr>
                <w:rFonts w:hAnsi="標楷體" w:cs="新細明體" w:hint="eastAsia"/>
                <w:color w:val="000000" w:themeColor="text1"/>
                <w:kern w:val="0"/>
                <w:sz w:val="28"/>
                <w:szCs w:val="28"/>
              </w:rPr>
              <w:t>每14日以調借扣押物催還單催請調借之人限時返還。</w:t>
            </w:r>
          </w:p>
        </w:tc>
      </w:tr>
      <w:tr w:rsidR="00FB37BF" w:rsidRPr="00837544" w14:paraId="22A2CBCD" w14:textId="77777777" w:rsidTr="009A35DD">
        <w:tc>
          <w:tcPr>
            <w:tcW w:w="1588" w:type="dxa"/>
            <w:shd w:val="clear" w:color="auto" w:fill="auto"/>
            <w:noWrap/>
            <w:vAlign w:val="center"/>
          </w:tcPr>
          <w:p w14:paraId="6890C2E2" w14:textId="77777777" w:rsidR="00FB37BF" w:rsidRPr="00837544" w:rsidRDefault="00FB37BF" w:rsidP="00D5223A">
            <w:pPr>
              <w:widowControl/>
              <w:snapToGrid w:val="0"/>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臺南</w:t>
            </w:r>
          </w:p>
        </w:tc>
        <w:tc>
          <w:tcPr>
            <w:tcW w:w="7229" w:type="dxa"/>
            <w:shd w:val="clear" w:color="auto" w:fill="auto"/>
            <w:noWrap/>
            <w:vAlign w:val="center"/>
          </w:tcPr>
          <w:p w14:paraId="14913B76"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對逾期未歸還扣押物，每月以調借扣押物催還單催請調借之人限時返還。</w:t>
            </w:r>
          </w:p>
        </w:tc>
      </w:tr>
      <w:tr w:rsidR="00FB37BF" w:rsidRPr="00837544" w14:paraId="6E60E350" w14:textId="77777777" w:rsidTr="00C60A90">
        <w:trPr>
          <w:trHeight w:val="483"/>
        </w:trPr>
        <w:tc>
          <w:tcPr>
            <w:tcW w:w="1588" w:type="dxa"/>
            <w:shd w:val="clear" w:color="auto" w:fill="auto"/>
            <w:noWrap/>
            <w:vAlign w:val="center"/>
            <w:hideMark/>
          </w:tcPr>
          <w:p w14:paraId="5A713836" w14:textId="77777777" w:rsidR="00FB37BF" w:rsidRPr="00837544" w:rsidRDefault="00FB37BF" w:rsidP="00D5223A">
            <w:pPr>
              <w:widowControl/>
              <w:snapToGrid w:val="0"/>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彰化</w:t>
            </w:r>
          </w:p>
        </w:tc>
        <w:tc>
          <w:tcPr>
            <w:tcW w:w="7229" w:type="dxa"/>
            <w:shd w:val="clear" w:color="auto" w:fill="auto"/>
            <w:noWrap/>
            <w:vAlign w:val="center"/>
          </w:tcPr>
          <w:p w14:paraId="4486470F"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不定期以電話催請返還，惟未作成紀錄。</w:t>
            </w:r>
          </w:p>
        </w:tc>
      </w:tr>
      <w:tr w:rsidR="00FB37BF" w:rsidRPr="00837544" w14:paraId="268C4E48" w14:textId="77777777" w:rsidTr="009A35DD">
        <w:tc>
          <w:tcPr>
            <w:tcW w:w="8817" w:type="dxa"/>
            <w:gridSpan w:val="2"/>
            <w:tcBorders>
              <w:left w:val="nil"/>
              <w:bottom w:val="nil"/>
              <w:right w:val="nil"/>
            </w:tcBorders>
            <w:shd w:val="clear" w:color="auto" w:fill="auto"/>
            <w:noWrap/>
            <w:vAlign w:val="center"/>
          </w:tcPr>
          <w:p w14:paraId="15FD5E3D" w14:textId="77777777" w:rsidR="00FB37BF" w:rsidRPr="00837544" w:rsidRDefault="00FB37BF" w:rsidP="009A35DD">
            <w:pPr>
              <w:widowControl/>
              <w:snapToGrid w:val="0"/>
              <w:ind w:left="900" w:hangingChars="300" w:hanging="90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註</w:t>
            </w:r>
            <w:r w:rsidRPr="00837544">
              <w:rPr>
                <w:rFonts w:ascii="新細明體" w:hAnsi="新細明體" w:cs="新細明體" w:hint="eastAsia"/>
                <w:color w:val="000000" w:themeColor="text1"/>
                <w:kern w:val="0"/>
                <w:sz w:val="28"/>
                <w:szCs w:val="28"/>
              </w:rPr>
              <w:t>：</w:t>
            </w:r>
            <w:r w:rsidRPr="00837544">
              <w:rPr>
                <w:rFonts w:hAnsi="標楷體" w:cs="新細明體" w:hint="eastAsia"/>
                <w:color w:val="000000" w:themeColor="text1"/>
                <w:kern w:val="0"/>
                <w:sz w:val="28"/>
                <w:szCs w:val="28"/>
              </w:rPr>
              <w:t>1.抽查期間分別為彰化地檢108年3月7日</w:t>
            </w:r>
            <w:r w:rsidRPr="00837544">
              <w:rPr>
                <w:rFonts w:ascii="微軟正黑體" w:eastAsia="微軟正黑體" w:hAnsi="微軟正黑體" w:cs="新細明體" w:hint="eastAsia"/>
                <w:color w:val="000000" w:themeColor="text1"/>
                <w:kern w:val="0"/>
                <w:sz w:val="28"/>
                <w:szCs w:val="28"/>
              </w:rPr>
              <w:t>，</w:t>
            </w:r>
            <w:r w:rsidRPr="00837544">
              <w:rPr>
                <w:rFonts w:hAnsi="標楷體" w:cs="新細明體" w:hint="eastAsia"/>
                <w:color w:val="000000" w:themeColor="text1"/>
                <w:kern w:val="0"/>
                <w:sz w:val="28"/>
                <w:szCs w:val="28"/>
              </w:rPr>
              <w:t>臺南地檢3月20日及桃園地檢4月3日。</w:t>
            </w:r>
          </w:p>
          <w:p w14:paraId="34150C79" w14:textId="77777777" w:rsidR="00FB37BF" w:rsidRPr="00837544" w:rsidRDefault="00FB37BF" w:rsidP="009A35DD">
            <w:pPr>
              <w:widowControl/>
              <w:snapToGrid w:val="0"/>
              <w:spacing w:afterLines="50" w:after="228"/>
              <w:ind w:leftChars="175" w:left="2096" w:hangingChars="500" w:hanging="1501"/>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2.資料來源：</w:t>
            </w:r>
            <w:r w:rsidRPr="00837544">
              <w:rPr>
                <w:rFonts w:hAnsi="標楷體" w:cs="新細明體" w:hint="eastAsia"/>
                <w:color w:val="000000" w:themeColor="text1"/>
                <w:spacing w:val="-10"/>
                <w:kern w:val="0"/>
                <w:sz w:val="28"/>
                <w:szCs w:val="28"/>
              </w:rPr>
              <w:t>整理自桃園、彰化及臺南地檢署提供資料。</w:t>
            </w:r>
          </w:p>
        </w:tc>
      </w:tr>
    </w:tbl>
    <w:p w14:paraId="6FA3EF34" w14:textId="77777777" w:rsidR="00CC7FCD" w:rsidRPr="00837544" w:rsidRDefault="00B35295" w:rsidP="00CC7FCD">
      <w:pPr>
        <w:pStyle w:val="5"/>
        <w:rPr>
          <w:color w:val="000000" w:themeColor="text1"/>
        </w:rPr>
      </w:pPr>
      <w:r w:rsidRPr="00837544">
        <w:rPr>
          <w:rFonts w:hint="eastAsia"/>
          <w:color w:val="000000" w:themeColor="text1"/>
        </w:rPr>
        <w:t>部分地檢署於贓證物庫置放危險物品，核與規定未盡相合：</w:t>
      </w:r>
    </w:p>
    <w:p w14:paraId="7F1C8FEE" w14:textId="40C7CA26" w:rsidR="00CC7FCD" w:rsidRPr="00837544" w:rsidRDefault="00CC7FCD" w:rsidP="00BC23B0">
      <w:pPr>
        <w:pStyle w:val="5"/>
        <w:numPr>
          <w:ilvl w:val="0"/>
          <w:numId w:val="0"/>
        </w:numPr>
        <w:spacing w:afterLines="50" w:after="228"/>
        <w:ind w:left="2041" w:firstLineChars="200" w:firstLine="680"/>
        <w:rPr>
          <w:color w:val="000000" w:themeColor="text1"/>
        </w:rPr>
      </w:pPr>
      <w:r w:rsidRPr="00837544">
        <w:rPr>
          <w:rFonts w:hint="eastAsia"/>
          <w:color w:val="000000" w:themeColor="text1"/>
        </w:rPr>
        <w:t>依北區大型贓證物庫管理委員會100年第1次委員會會議決議二：「……禁止存放電玩</w:t>
      </w:r>
      <w:r w:rsidR="008D473B" w:rsidRPr="00837544">
        <w:rPr>
          <w:rFonts w:hint="eastAsia"/>
          <w:color w:val="000000" w:themeColor="text1"/>
        </w:rPr>
        <w:t>機臺</w:t>
      </w:r>
      <w:r w:rsidRPr="00837544">
        <w:rPr>
          <w:rFonts w:hint="eastAsia"/>
          <w:color w:val="000000" w:themeColor="text1"/>
        </w:rPr>
        <w:t>及易燃物、易爆物等危險物品。……」另法院與檢察機關中部地區大型贓證物庫存放及管理辦法第2條規定：「……違禁品、危險物品、毒品、電動玩具等不予收受。……」經查桃園及彰化地檢署分別於北部及中部大型贓證物庫置存酒精、鹽酸、甲醇、乙醚等各式不明製毒原料</w:t>
      </w:r>
      <w:r w:rsidR="00855D2D">
        <w:rPr>
          <w:rFonts w:hint="eastAsia"/>
          <w:color w:val="000000" w:themeColor="text1"/>
        </w:rPr>
        <w:t>(</w:t>
      </w:r>
      <w:r w:rsidRPr="00837544">
        <w:rPr>
          <w:rFonts w:hint="eastAsia"/>
          <w:color w:val="000000" w:themeColor="text1"/>
        </w:rPr>
        <w:t>表</w:t>
      </w:r>
      <w:r w:rsidR="00ED44FB">
        <w:rPr>
          <w:color w:val="000000" w:themeColor="text1"/>
        </w:rPr>
        <w:t>18</w:t>
      </w:r>
      <w:r w:rsidR="00855D2D">
        <w:rPr>
          <w:rFonts w:hint="eastAsia"/>
          <w:color w:val="000000" w:themeColor="text1"/>
        </w:rPr>
        <w:t>)</w:t>
      </w:r>
      <w:r w:rsidRPr="00837544">
        <w:rPr>
          <w:rFonts w:hint="eastAsia"/>
          <w:color w:val="000000" w:themeColor="text1"/>
        </w:rPr>
        <w:t>等係屬上揭危險物品。據各該地檢署說明，因尚未尋得處理管道及方法清理危險物品；或清理費用頗鉅，尚需另行編列經費；或不明溶液須先檢驗成分等情事，致續予存放保管。鑑於危險物品之保管及處理可能影響人員及庫房安全。</w:t>
      </w:r>
    </w:p>
    <w:tbl>
      <w:tblPr>
        <w:tblW w:w="9499" w:type="dxa"/>
        <w:tblCellMar>
          <w:left w:w="28" w:type="dxa"/>
          <w:right w:w="28" w:type="dxa"/>
        </w:tblCellMar>
        <w:tblLook w:val="04A0" w:firstRow="1" w:lastRow="0" w:firstColumn="1" w:lastColumn="0" w:noHBand="0" w:noVBand="1"/>
      </w:tblPr>
      <w:tblGrid>
        <w:gridCol w:w="966"/>
        <w:gridCol w:w="966"/>
        <w:gridCol w:w="1924"/>
        <w:gridCol w:w="4110"/>
        <w:gridCol w:w="1533"/>
      </w:tblGrid>
      <w:tr w:rsidR="00FB37BF" w:rsidRPr="00837544" w14:paraId="45F5F833" w14:textId="77777777" w:rsidTr="00D5223A">
        <w:trPr>
          <w:trHeight w:val="330"/>
          <w:tblHeader/>
        </w:trPr>
        <w:tc>
          <w:tcPr>
            <w:tcW w:w="9499" w:type="dxa"/>
            <w:gridSpan w:val="5"/>
            <w:tcBorders>
              <w:bottom w:val="single" w:sz="4" w:space="0" w:color="auto"/>
            </w:tcBorders>
            <w:vAlign w:val="center"/>
          </w:tcPr>
          <w:p w14:paraId="05CA88FD" w14:textId="1F4A6E9E" w:rsidR="00FB37BF" w:rsidRPr="00837544" w:rsidRDefault="00FB37BF" w:rsidP="00E140C4">
            <w:pPr>
              <w:pStyle w:val="a3"/>
              <w:ind w:left="1362" w:hanging="1362"/>
              <w:rPr>
                <w:rFonts w:hAnsi="標楷體" w:cs="新細明體"/>
                <w:b/>
                <w:bCs w:val="0"/>
                <w:color w:val="000000" w:themeColor="text1"/>
                <w:kern w:val="0"/>
              </w:rPr>
            </w:pPr>
            <w:bookmarkStart w:id="132" w:name="_Toc45180424"/>
            <w:r w:rsidRPr="00837544">
              <w:rPr>
                <w:rFonts w:hAnsi="標楷體" w:hint="eastAsia"/>
                <w:b/>
                <w:color w:val="000000" w:themeColor="text1"/>
              </w:rPr>
              <w:lastRenderedPageBreak/>
              <w:t>大型贓證物庫保管危險物品一覽表</w:t>
            </w:r>
            <w:bookmarkEnd w:id="132"/>
          </w:p>
        </w:tc>
      </w:tr>
      <w:tr w:rsidR="00FB37BF" w:rsidRPr="00837544" w14:paraId="7481490F" w14:textId="77777777" w:rsidTr="0099583E">
        <w:trPr>
          <w:trHeight w:val="330"/>
          <w:tblHeader/>
        </w:trPr>
        <w:tc>
          <w:tcPr>
            <w:tcW w:w="966" w:type="dxa"/>
            <w:tcBorders>
              <w:top w:val="single" w:sz="4" w:space="0" w:color="auto"/>
              <w:left w:val="single" w:sz="4" w:space="0" w:color="auto"/>
              <w:bottom w:val="single" w:sz="4" w:space="0" w:color="auto"/>
              <w:right w:val="single" w:sz="4" w:space="0" w:color="auto"/>
            </w:tcBorders>
          </w:tcPr>
          <w:p w14:paraId="083F8F67" w14:textId="77777777" w:rsidR="00FB37BF" w:rsidRPr="00837544" w:rsidRDefault="00FB37BF" w:rsidP="00D5223A">
            <w:pPr>
              <w:widowControl/>
              <w:snapToGrid w:val="0"/>
              <w:jc w:val="center"/>
              <w:rPr>
                <w:rFonts w:hAnsi="標楷體" w:cs="新細明體"/>
                <w:bCs/>
                <w:color w:val="000000" w:themeColor="text1"/>
                <w:kern w:val="0"/>
                <w:sz w:val="28"/>
                <w:szCs w:val="28"/>
              </w:rPr>
            </w:pPr>
            <w:r w:rsidRPr="00837544">
              <w:rPr>
                <w:rFonts w:hAnsi="標楷體" w:cs="新細明體" w:hint="eastAsia"/>
                <w:bCs/>
                <w:color w:val="000000" w:themeColor="text1"/>
                <w:kern w:val="0"/>
                <w:sz w:val="28"/>
                <w:szCs w:val="28"/>
              </w:rPr>
              <w:t>大型贓證物庫</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D11DA" w14:textId="77777777" w:rsidR="00FB37BF" w:rsidRPr="00837544" w:rsidRDefault="00FB37BF" w:rsidP="00D5223A">
            <w:pPr>
              <w:widowControl/>
              <w:snapToGrid w:val="0"/>
              <w:jc w:val="center"/>
              <w:rPr>
                <w:rFonts w:hAnsi="標楷體" w:cs="新細明體"/>
                <w:bCs/>
                <w:color w:val="000000" w:themeColor="text1"/>
                <w:kern w:val="0"/>
                <w:sz w:val="28"/>
                <w:szCs w:val="28"/>
              </w:rPr>
            </w:pPr>
            <w:r w:rsidRPr="00837544">
              <w:rPr>
                <w:rFonts w:hAnsi="標楷體" w:cs="新細明體" w:hint="eastAsia"/>
                <w:bCs/>
                <w:color w:val="000000" w:themeColor="text1"/>
                <w:kern w:val="0"/>
                <w:sz w:val="28"/>
                <w:szCs w:val="28"/>
              </w:rPr>
              <w:t>存放</w:t>
            </w:r>
          </w:p>
          <w:p w14:paraId="38528AD9" w14:textId="77777777" w:rsidR="00FB37BF" w:rsidRPr="00837544" w:rsidRDefault="00FB37BF" w:rsidP="00D5223A">
            <w:pPr>
              <w:widowControl/>
              <w:snapToGrid w:val="0"/>
              <w:jc w:val="center"/>
              <w:rPr>
                <w:rFonts w:hAnsi="標楷體" w:cs="新細明體"/>
                <w:bCs/>
                <w:color w:val="000000" w:themeColor="text1"/>
                <w:kern w:val="0"/>
                <w:sz w:val="28"/>
                <w:szCs w:val="28"/>
              </w:rPr>
            </w:pPr>
            <w:r w:rsidRPr="00837544">
              <w:rPr>
                <w:rFonts w:hAnsi="標楷體" w:cs="新細明體" w:hint="eastAsia"/>
                <w:bCs/>
                <w:color w:val="000000" w:themeColor="text1"/>
                <w:kern w:val="0"/>
                <w:sz w:val="28"/>
                <w:szCs w:val="28"/>
              </w:rPr>
              <w:t>機關</w:t>
            </w:r>
          </w:p>
        </w:tc>
        <w:tc>
          <w:tcPr>
            <w:tcW w:w="1924" w:type="dxa"/>
            <w:tcBorders>
              <w:top w:val="single" w:sz="4" w:space="0" w:color="auto"/>
              <w:left w:val="nil"/>
              <w:bottom w:val="single" w:sz="4" w:space="0" w:color="auto"/>
              <w:right w:val="single" w:sz="4" w:space="0" w:color="auto"/>
            </w:tcBorders>
            <w:shd w:val="clear" w:color="auto" w:fill="auto"/>
            <w:noWrap/>
            <w:vAlign w:val="center"/>
          </w:tcPr>
          <w:p w14:paraId="51A57894" w14:textId="77777777" w:rsidR="00FB37BF" w:rsidRPr="00837544" w:rsidRDefault="00FB37BF" w:rsidP="00D5223A">
            <w:pPr>
              <w:widowControl/>
              <w:snapToGrid w:val="0"/>
              <w:jc w:val="center"/>
              <w:rPr>
                <w:rFonts w:hAnsi="標楷體" w:cs="新細明體"/>
                <w:bCs/>
                <w:color w:val="000000" w:themeColor="text1"/>
                <w:kern w:val="0"/>
                <w:sz w:val="28"/>
                <w:szCs w:val="28"/>
              </w:rPr>
            </w:pPr>
            <w:r w:rsidRPr="00837544">
              <w:rPr>
                <w:rFonts w:hAnsi="標楷體" w:cs="新細明體" w:hint="eastAsia"/>
                <w:bCs/>
                <w:color w:val="000000" w:themeColor="text1"/>
                <w:kern w:val="0"/>
                <w:sz w:val="28"/>
                <w:szCs w:val="28"/>
              </w:rPr>
              <w:t>保管字號</w:t>
            </w:r>
          </w:p>
        </w:tc>
        <w:tc>
          <w:tcPr>
            <w:tcW w:w="4110" w:type="dxa"/>
            <w:tcBorders>
              <w:top w:val="single" w:sz="4" w:space="0" w:color="auto"/>
              <w:left w:val="nil"/>
              <w:bottom w:val="single" w:sz="4" w:space="0" w:color="auto"/>
              <w:right w:val="single" w:sz="4" w:space="0" w:color="auto"/>
            </w:tcBorders>
            <w:shd w:val="clear" w:color="auto" w:fill="auto"/>
            <w:noWrap/>
            <w:vAlign w:val="center"/>
          </w:tcPr>
          <w:p w14:paraId="540FA61F" w14:textId="77777777" w:rsidR="00FB37BF" w:rsidRPr="00837544" w:rsidRDefault="00FB37BF" w:rsidP="00D5223A">
            <w:pPr>
              <w:widowControl/>
              <w:snapToGrid w:val="0"/>
              <w:jc w:val="center"/>
              <w:rPr>
                <w:rFonts w:hAnsi="標楷體" w:cs="新細明體"/>
                <w:bCs/>
                <w:color w:val="000000" w:themeColor="text1"/>
                <w:kern w:val="0"/>
                <w:sz w:val="28"/>
                <w:szCs w:val="28"/>
              </w:rPr>
            </w:pPr>
            <w:r w:rsidRPr="00837544">
              <w:rPr>
                <w:rFonts w:hAnsi="標楷體" w:cs="新細明體" w:hint="eastAsia"/>
                <w:bCs/>
                <w:color w:val="000000" w:themeColor="text1"/>
                <w:kern w:val="0"/>
                <w:sz w:val="28"/>
                <w:szCs w:val="28"/>
              </w:rPr>
              <w:t>抽核危險扣押物品名稱</w:t>
            </w:r>
          </w:p>
        </w:tc>
        <w:tc>
          <w:tcPr>
            <w:tcW w:w="1533" w:type="dxa"/>
            <w:tcBorders>
              <w:top w:val="single" w:sz="4" w:space="0" w:color="auto"/>
              <w:left w:val="nil"/>
              <w:bottom w:val="single" w:sz="4" w:space="0" w:color="auto"/>
              <w:right w:val="single" w:sz="4" w:space="0" w:color="auto"/>
            </w:tcBorders>
            <w:shd w:val="clear" w:color="auto" w:fill="auto"/>
            <w:noWrap/>
            <w:vAlign w:val="center"/>
          </w:tcPr>
          <w:p w14:paraId="7764E3BA" w14:textId="77777777" w:rsidR="00FB37BF" w:rsidRPr="00837544" w:rsidRDefault="00FB37BF" w:rsidP="00D5223A">
            <w:pPr>
              <w:widowControl/>
              <w:snapToGrid w:val="0"/>
              <w:jc w:val="center"/>
              <w:rPr>
                <w:rFonts w:hAnsi="標楷體" w:cs="新細明體"/>
                <w:bCs/>
                <w:color w:val="000000" w:themeColor="text1"/>
                <w:kern w:val="0"/>
                <w:sz w:val="28"/>
                <w:szCs w:val="28"/>
              </w:rPr>
            </w:pPr>
            <w:r w:rsidRPr="00837544">
              <w:rPr>
                <w:rFonts w:hAnsi="標楷體" w:cs="新細明體" w:hint="eastAsia"/>
                <w:bCs/>
                <w:color w:val="000000" w:themeColor="text1"/>
                <w:kern w:val="0"/>
                <w:sz w:val="28"/>
                <w:szCs w:val="28"/>
              </w:rPr>
              <w:t>處理情形</w:t>
            </w:r>
          </w:p>
        </w:tc>
      </w:tr>
      <w:tr w:rsidR="00FB37BF" w:rsidRPr="00837544" w14:paraId="0B850BA1" w14:textId="77777777" w:rsidTr="0099583E">
        <w:trPr>
          <w:trHeight w:val="907"/>
        </w:trPr>
        <w:tc>
          <w:tcPr>
            <w:tcW w:w="966" w:type="dxa"/>
            <w:vMerge w:val="restart"/>
            <w:tcBorders>
              <w:top w:val="nil"/>
              <w:left w:val="single" w:sz="4" w:space="0" w:color="auto"/>
              <w:right w:val="single" w:sz="4" w:space="0" w:color="auto"/>
            </w:tcBorders>
            <w:vAlign w:val="center"/>
          </w:tcPr>
          <w:p w14:paraId="1EDCB345" w14:textId="77777777" w:rsidR="00FB37BF" w:rsidRPr="00837544" w:rsidRDefault="00FB37BF" w:rsidP="00D5223A">
            <w:pPr>
              <w:widowControl/>
              <w:snapToGrid w:val="0"/>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北部</w:t>
            </w:r>
            <w:r w:rsidRPr="00837544">
              <w:rPr>
                <w:rFonts w:hAnsi="標楷體" w:cs="新細明體"/>
                <w:color w:val="000000" w:themeColor="text1"/>
                <w:kern w:val="0"/>
                <w:sz w:val="28"/>
                <w:szCs w:val="28"/>
              </w:rPr>
              <w:br/>
            </w:r>
            <w:r w:rsidRPr="00837544">
              <w:rPr>
                <w:rFonts w:hAnsi="標楷體" w:cs="新細明體" w:hint="eastAsia"/>
                <w:color w:val="000000" w:themeColor="text1"/>
                <w:kern w:val="0"/>
                <w:sz w:val="28"/>
                <w:szCs w:val="28"/>
              </w:rPr>
              <w:t>地區</w:t>
            </w:r>
          </w:p>
        </w:tc>
        <w:tc>
          <w:tcPr>
            <w:tcW w:w="966" w:type="dxa"/>
            <w:vMerge w:val="restart"/>
            <w:tcBorders>
              <w:top w:val="nil"/>
              <w:left w:val="single" w:sz="4" w:space="0" w:color="auto"/>
              <w:right w:val="single" w:sz="4" w:space="0" w:color="auto"/>
            </w:tcBorders>
            <w:shd w:val="clear" w:color="auto" w:fill="auto"/>
            <w:noWrap/>
            <w:vAlign w:val="center"/>
            <w:hideMark/>
          </w:tcPr>
          <w:p w14:paraId="13D62A6C" w14:textId="77777777" w:rsidR="00FB37BF" w:rsidRPr="00837544" w:rsidRDefault="00FB37BF" w:rsidP="00D5223A">
            <w:pPr>
              <w:widowControl/>
              <w:snapToGrid w:val="0"/>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桃園</w:t>
            </w:r>
            <w:r w:rsidRPr="00837544">
              <w:rPr>
                <w:rFonts w:hAnsi="標楷體" w:cs="新細明體"/>
                <w:color w:val="000000" w:themeColor="text1"/>
                <w:kern w:val="0"/>
                <w:sz w:val="28"/>
                <w:szCs w:val="28"/>
              </w:rPr>
              <w:br/>
            </w:r>
            <w:r w:rsidRPr="00837544">
              <w:rPr>
                <w:rFonts w:hAnsi="標楷體" w:cs="新細明體" w:hint="eastAsia"/>
                <w:color w:val="000000" w:themeColor="text1"/>
                <w:kern w:val="0"/>
                <w:sz w:val="28"/>
                <w:szCs w:val="28"/>
              </w:rPr>
              <w:t>地檢署</w:t>
            </w:r>
          </w:p>
        </w:tc>
        <w:tc>
          <w:tcPr>
            <w:tcW w:w="1924" w:type="dxa"/>
            <w:tcBorders>
              <w:top w:val="nil"/>
              <w:left w:val="nil"/>
              <w:bottom w:val="single" w:sz="4" w:space="0" w:color="auto"/>
              <w:right w:val="single" w:sz="4" w:space="0" w:color="auto"/>
            </w:tcBorders>
            <w:shd w:val="clear" w:color="auto" w:fill="auto"/>
            <w:vAlign w:val="center"/>
            <w:hideMark/>
          </w:tcPr>
          <w:p w14:paraId="1A26283C"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95保管7208號</w:t>
            </w:r>
          </w:p>
        </w:tc>
        <w:tc>
          <w:tcPr>
            <w:tcW w:w="4110" w:type="dxa"/>
            <w:tcBorders>
              <w:top w:val="nil"/>
              <w:left w:val="nil"/>
              <w:bottom w:val="single" w:sz="4" w:space="0" w:color="auto"/>
              <w:right w:val="single" w:sz="4" w:space="0" w:color="auto"/>
            </w:tcBorders>
            <w:shd w:val="clear" w:color="auto" w:fill="auto"/>
            <w:vAlign w:val="center"/>
            <w:hideMark/>
          </w:tcPr>
          <w:p w14:paraId="44E245B6"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鹽酸、碘、無水硫酸鎂、氯化鈉、氫氧化鈉、丙酮、紅磷、香蕉水、甲醇、二甲苯、甲苯。</w:t>
            </w:r>
          </w:p>
        </w:tc>
        <w:tc>
          <w:tcPr>
            <w:tcW w:w="1533" w:type="dxa"/>
            <w:vMerge w:val="restart"/>
            <w:tcBorders>
              <w:top w:val="nil"/>
              <w:left w:val="nil"/>
              <w:right w:val="single" w:sz="4" w:space="0" w:color="auto"/>
            </w:tcBorders>
            <w:shd w:val="clear" w:color="auto" w:fill="auto"/>
            <w:vAlign w:val="center"/>
            <w:hideMark/>
          </w:tcPr>
          <w:p w14:paraId="37992EA2"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已有處分命令，尚待銷燬</w:t>
            </w:r>
          </w:p>
          <w:p w14:paraId="0A9EDCB0" w14:textId="77777777" w:rsidR="00FB37BF" w:rsidRPr="00837544" w:rsidRDefault="00FB37BF" w:rsidP="00D5223A">
            <w:pPr>
              <w:snapToGrid w:val="0"/>
              <w:rPr>
                <w:rFonts w:hAnsi="標楷體" w:cs="新細明體"/>
                <w:color w:val="000000" w:themeColor="text1"/>
                <w:kern w:val="0"/>
                <w:sz w:val="28"/>
                <w:szCs w:val="28"/>
              </w:rPr>
            </w:pPr>
          </w:p>
        </w:tc>
      </w:tr>
      <w:tr w:rsidR="00FB37BF" w:rsidRPr="00837544" w14:paraId="639E72C6" w14:textId="77777777" w:rsidTr="00C50091">
        <w:trPr>
          <w:trHeight w:val="483"/>
        </w:trPr>
        <w:tc>
          <w:tcPr>
            <w:tcW w:w="966" w:type="dxa"/>
            <w:vMerge/>
            <w:tcBorders>
              <w:left w:val="single" w:sz="4" w:space="0" w:color="auto"/>
              <w:right w:val="single" w:sz="4" w:space="0" w:color="auto"/>
            </w:tcBorders>
            <w:vAlign w:val="center"/>
          </w:tcPr>
          <w:p w14:paraId="0A1BE21A" w14:textId="77777777" w:rsidR="00FB37BF" w:rsidRPr="00837544" w:rsidRDefault="00FB37BF" w:rsidP="00D5223A">
            <w:pPr>
              <w:widowControl/>
              <w:snapToGrid w:val="0"/>
              <w:jc w:val="center"/>
              <w:rPr>
                <w:rFonts w:hAnsi="標楷體" w:cs="新細明體"/>
                <w:color w:val="000000" w:themeColor="text1"/>
                <w:kern w:val="0"/>
                <w:sz w:val="28"/>
                <w:szCs w:val="28"/>
              </w:rPr>
            </w:pPr>
          </w:p>
        </w:tc>
        <w:tc>
          <w:tcPr>
            <w:tcW w:w="966" w:type="dxa"/>
            <w:vMerge/>
            <w:tcBorders>
              <w:left w:val="single" w:sz="4" w:space="0" w:color="auto"/>
              <w:right w:val="single" w:sz="4" w:space="0" w:color="auto"/>
            </w:tcBorders>
            <w:vAlign w:val="center"/>
            <w:hideMark/>
          </w:tcPr>
          <w:p w14:paraId="6ABDC547" w14:textId="77777777" w:rsidR="00FB37BF" w:rsidRPr="00837544" w:rsidRDefault="00FB37BF" w:rsidP="00D5223A">
            <w:pPr>
              <w:widowControl/>
              <w:snapToGrid w:val="0"/>
              <w:jc w:val="center"/>
              <w:rPr>
                <w:rFonts w:hAnsi="標楷體" w:cs="新細明體"/>
                <w:color w:val="000000" w:themeColor="text1"/>
                <w:kern w:val="0"/>
                <w:sz w:val="28"/>
                <w:szCs w:val="28"/>
              </w:rPr>
            </w:pPr>
          </w:p>
        </w:tc>
        <w:tc>
          <w:tcPr>
            <w:tcW w:w="1924" w:type="dxa"/>
            <w:tcBorders>
              <w:top w:val="nil"/>
              <w:left w:val="nil"/>
              <w:bottom w:val="single" w:sz="4" w:space="0" w:color="auto"/>
              <w:right w:val="single" w:sz="4" w:space="0" w:color="auto"/>
            </w:tcBorders>
            <w:shd w:val="clear" w:color="auto" w:fill="auto"/>
            <w:vAlign w:val="center"/>
            <w:hideMark/>
          </w:tcPr>
          <w:p w14:paraId="0D4619BA"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97保管9363號</w:t>
            </w:r>
          </w:p>
        </w:tc>
        <w:tc>
          <w:tcPr>
            <w:tcW w:w="4110" w:type="dxa"/>
            <w:tcBorders>
              <w:top w:val="nil"/>
              <w:left w:val="nil"/>
              <w:bottom w:val="single" w:sz="4" w:space="0" w:color="auto"/>
              <w:right w:val="single" w:sz="4" w:space="0" w:color="auto"/>
            </w:tcBorders>
            <w:shd w:val="clear" w:color="auto" w:fill="auto"/>
            <w:vAlign w:val="center"/>
            <w:hideMark/>
          </w:tcPr>
          <w:p w14:paraId="55559B62"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鹽酸、碘。</w:t>
            </w:r>
          </w:p>
        </w:tc>
        <w:tc>
          <w:tcPr>
            <w:tcW w:w="1533" w:type="dxa"/>
            <w:vMerge/>
            <w:tcBorders>
              <w:left w:val="nil"/>
              <w:right w:val="single" w:sz="4" w:space="0" w:color="auto"/>
            </w:tcBorders>
            <w:shd w:val="clear" w:color="auto" w:fill="auto"/>
            <w:vAlign w:val="center"/>
            <w:hideMark/>
          </w:tcPr>
          <w:p w14:paraId="5036DBE3" w14:textId="77777777" w:rsidR="00FB37BF" w:rsidRPr="00837544" w:rsidRDefault="00FB37BF" w:rsidP="00D5223A">
            <w:pPr>
              <w:snapToGrid w:val="0"/>
              <w:rPr>
                <w:rFonts w:hAnsi="標楷體" w:cs="新細明體"/>
                <w:color w:val="000000" w:themeColor="text1"/>
                <w:kern w:val="0"/>
                <w:sz w:val="28"/>
                <w:szCs w:val="28"/>
              </w:rPr>
            </w:pPr>
          </w:p>
        </w:tc>
      </w:tr>
      <w:tr w:rsidR="00FB37BF" w:rsidRPr="00837544" w14:paraId="298BE024" w14:textId="77777777" w:rsidTr="0099583E">
        <w:trPr>
          <w:trHeight w:val="850"/>
        </w:trPr>
        <w:tc>
          <w:tcPr>
            <w:tcW w:w="966" w:type="dxa"/>
            <w:vMerge/>
            <w:tcBorders>
              <w:left w:val="single" w:sz="4" w:space="0" w:color="auto"/>
              <w:right w:val="single" w:sz="4" w:space="0" w:color="auto"/>
            </w:tcBorders>
            <w:vAlign w:val="center"/>
          </w:tcPr>
          <w:p w14:paraId="50A5F191" w14:textId="77777777" w:rsidR="00FB37BF" w:rsidRPr="00837544" w:rsidRDefault="00FB37BF" w:rsidP="00D5223A">
            <w:pPr>
              <w:widowControl/>
              <w:snapToGrid w:val="0"/>
              <w:jc w:val="center"/>
              <w:rPr>
                <w:rFonts w:hAnsi="標楷體" w:cs="新細明體"/>
                <w:color w:val="000000" w:themeColor="text1"/>
                <w:kern w:val="0"/>
                <w:sz w:val="28"/>
                <w:szCs w:val="28"/>
              </w:rPr>
            </w:pPr>
          </w:p>
        </w:tc>
        <w:tc>
          <w:tcPr>
            <w:tcW w:w="966" w:type="dxa"/>
            <w:vMerge/>
            <w:tcBorders>
              <w:left w:val="single" w:sz="4" w:space="0" w:color="auto"/>
              <w:right w:val="single" w:sz="4" w:space="0" w:color="auto"/>
            </w:tcBorders>
            <w:vAlign w:val="center"/>
            <w:hideMark/>
          </w:tcPr>
          <w:p w14:paraId="09312723" w14:textId="77777777" w:rsidR="00FB37BF" w:rsidRPr="00837544" w:rsidRDefault="00FB37BF" w:rsidP="00D5223A">
            <w:pPr>
              <w:widowControl/>
              <w:snapToGrid w:val="0"/>
              <w:jc w:val="center"/>
              <w:rPr>
                <w:rFonts w:hAnsi="標楷體" w:cs="新細明體"/>
                <w:color w:val="000000" w:themeColor="text1"/>
                <w:kern w:val="0"/>
                <w:sz w:val="28"/>
                <w:szCs w:val="28"/>
              </w:rPr>
            </w:pPr>
          </w:p>
        </w:tc>
        <w:tc>
          <w:tcPr>
            <w:tcW w:w="1924" w:type="dxa"/>
            <w:tcBorders>
              <w:top w:val="nil"/>
              <w:left w:val="nil"/>
              <w:bottom w:val="single" w:sz="4" w:space="0" w:color="auto"/>
              <w:right w:val="single" w:sz="4" w:space="0" w:color="auto"/>
            </w:tcBorders>
            <w:shd w:val="clear" w:color="auto" w:fill="auto"/>
            <w:vAlign w:val="center"/>
            <w:hideMark/>
          </w:tcPr>
          <w:p w14:paraId="3DB72CED"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99保管9067號</w:t>
            </w:r>
          </w:p>
        </w:tc>
        <w:tc>
          <w:tcPr>
            <w:tcW w:w="4110" w:type="dxa"/>
            <w:tcBorders>
              <w:top w:val="nil"/>
              <w:left w:val="nil"/>
              <w:bottom w:val="single" w:sz="4" w:space="0" w:color="auto"/>
              <w:right w:val="single" w:sz="4" w:space="0" w:color="auto"/>
            </w:tcBorders>
            <w:shd w:val="clear" w:color="auto" w:fill="auto"/>
            <w:vAlign w:val="center"/>
            <w:hideMark/>
          </w:tcPr>
          <w:p w14:paraId="37435751"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甲苯、甲醇、酒精、鹽酸、硫酸、硫酸氫鈉、紅磷、黃磷、鹼水、氯化胺。</w:t>
            </w:r>
          </w:p>
        </w:tc>
        <w:tc>
          <w:tcPr>
            <w:tcW w:w="1533" w:type="dxa"/>
            <w:vMerge/>
            <w:tcBorders>
              <w:left w:val="nil"/>
              <w:right w:val="single" w:sz="4" w:space="0" w:color="auto"/>
            </w:tcBorders>
            <w:shd w:val="clear" w:color="auto" w:fill="auto"/>
            <w:noWrap/>
            <w:vAlign w:val="bottom"/>
            <w:hideMark/>
          </w:tcPr>
          <w:p w14:paraId="2D798263" w14:textId="77777777" w:rsidR="00FB37BF" w:rsidRPr="00837544" w:rsidRDefault="00FB37BF" w:rsidP="00D5223A">
            <w:pPr>
              <w:widowControl/>
              <w:snapToGrid w:val="0"/>
              <w:rPr>
                <w:rFonts w:hAnsi="標楷體" w:cs="新細明體"/>
                <w:color w:val="000000" w:themeColor="text1"/>
                <w:kern w:val="0"/>
                <w:sz w:val="28"/>
                <w:szCs w:val="28"/>
              </w:rPr>
            </w:pPr>
          </w:p>
        </w:tc>
      </w:tr>
      <w:tr w:rsidR="00FB37BF" w:rsidRPr="00837544" w14:paraId="03056984" w14:textId="77777777" w:rsidTr="0099583E">
        <w:trPr>
          <w:trHeight w:val="907"/>
        </w:trPr>
        <w:tc>
          <w:tcPr>
            <w:tcW w:w="966" w:type="dxa"/>
            <w:vMerge/>
            <w:tcBorders>
              <w:left w:val="single" w:sz="4" w:space="0" w:color="auto"/>
              <w:right w:val="single" w:sz="4" w:space="0" w:color="auto"/>
            </w:tcBorders>
            <w:vAlign w:val="center"/>
          </w:tcPr>
          <w:p w14:paraId="76228630" w14:textId="77777777" w:rsidR="00FB37BF" w:rsidRPr="00837544" w:rsidRDefault="00FB37BF" w:rsidP="00D5223A">
            <w:pPr>
              <w:snapToGrid w:val="0"/>
              <w:jc w:val="center"/>
              <w:rPr>
                <w:rFonts w:hAnsi="標楷體" w:cs="新細明體"/>
                <w:color w:val="000000" w:themeColor="text1"/>
                <w:kern w:val="0"/>
                <w:sz w:val="28"/>
                <w:szCs w:val="28"/>
              </w:rPr>
            </w:pPr>
          </w:p>
        </w:tc>
        <w:tc>
          <w:tcPr>
            <w:tcW w:w="966" w:type="dxa"/>
            <w:vMerge/>
            <w:tcBorders>
              <w:left w:val="single" w:sz="4" w:space="0" w:color="auto"/>
              <w:right w:val="single" w:sz="4" w:space="0" w:color="auto"/>
            </w:tcBorders>
            <w:vAlign w:val="center"/>
          </w:tcPr>
          <w:p w14:paraId="2582D9B9" w14:textId="77777777" w:rsidR="00FB37BF" w:rsidRPr="00837544" w:rsidRDefault="00FB37BF" w:rsidP="00D5223A">
            <w:pPr>
              <w:snapToGrid w:val="0"/>
              <w:jc w:val="center"/>
              <w:rPr>
                <w:rFonts w:hAnsi="標楷體" w:cs="新細明體"/>
                <w:color w:val="000000" w:themeColor="text1"/>
                <w:kern w:val="0"/>
                <w:sz w:val="28"/>
                <w:szCs w:val="28"/>
              </w:rPr>
            </w:pPr>
          </w:p>
        </w:tc>
        <w:tc>
          <w:tcPr>
            <w:tcW w:w="1924" w:type="dxa"/>
            <w:tcBorders>
              <w:top w:val="nil"/>
              <w:left w:val="nil"/>
              <w:bottom w:val="single" w:sz="4" w:space="0" w:color="auto"/>
              <w:right w:val="single" w:sz="4" w:space="0" w:color="auto"/>
            </w:tcBorders>
            <w:shd w:val="clear" w:color="auto" w:fill="auto"/>
            <w:vAlign w:val="center"/>
          </w:tcPr>
          <w:p w14:paraId="27E75278"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100保管7839號</w:t>
            </w:r>
          </w:p>
        </w:tc>
        <w:tc>
          <w:tcPr>
            <w:tcW w:w="4110" w:type="dxa"/>
            <w:tcBorders>
              <w:top w:val="nil"/>
              <w:left w:val="nil"/>
              <w:bottom w:val="single" w:sz="4" w:space="0" w:color="auto"/>
              <w:right w:val="single" w:sz="4" w:space="0" w:color="auto"/>
            </w:tcBorders>
            <w:shd w:val="clear" w:color="auto" w:fill="auto"/>
            <w:vAlign w:val="center"/>
          </w:tcPr>
          <w:p w14:paraId="70538B46"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甲苯、鹼片、碘、冰醋酸、紅磷、凡士林、不明溶液。</w:t>
            </w:r>
          </w:p>
        </w:tc>
        <w:tc>
          <w:tcPr>
            <w:tcW w:w="1533" w:type="dxa"/>
            <w:vMerge/>
            <w:tcBorders>
              <w:left w:val="nil"/>
              <w:right w:val="single" w:sz="4" w:space="0" w:color="auto"/>
            </w:tcBorders>
            <w:shd w:val="clear" w:color="auto" w:fill="auto"/>
            <w:noWrap/>
            <w:vAlign w:val="center"/>
          </w:tcPr>
          <w:p w14:paraId="5012F9C9" w14:textId="77777777" w:rsidR="00FB37BF" w:rsidRPr="00837544" w:rsidRDefault="00FB37BF" w:rsidP="00D5223A">
            <w:pPr>
              <w:widowControl/>
              <w:snapToGrid w:val="0"/>
              <w:rPr>
                <w:rFonts w:hAnsi="標楷體" w:cs="新細明體"/>
                <w:color w:val="000000" w:themeColor="text1"/>
                <w:kern w:val="0"/>
                <w:sz w:val="28"/>
                <w:szCs w:val="28"/>
              </w:rPr>
            </w:pPr>
          </w:p>
        </w:tc>
      </w:tr>
      <w:tr w:rsidR="00FB37BF" w:rsidRPr="00837544" w14:paraId="471E990B" w14:textId="77777777" w:rsidTr="0099583E">
        <w:trPr>
          <w:trHeight w:val="907"/>
        </w:trPr>
        <w:tc>
          <w:tcPr>
            <w:tcW w:w="966" w:type="dxa"/>
            <w:vMerge/>
            <w:tcBorders>
              <w:left w:val="single" w:sz="4" w:space="0" w:color="auto"/>
              <w:bottom w:val="single" w:sz="4" w:space="0" w:color="auto"/>
              <w:right w:val="single" w:sz="4" w:space="0" w:color="auto"/>
            </w:tcBorders>
            <w:vAlign w:val="center"/>
          </w:tcPr>
          <w:p w14:paraId="01ADAA19" w14:textId="77777777" w:rsidR="00FB37BF" w:rsidRPr="00837544" w:rsidRDefault="00FB37BF" w:rsidP="00D5223A">
            <w:pPr>
              <w:snapToGrid w:val="0"/>
              <w:jc w:val="center"/>
              <w:rPr>
                <w:rFonts w:hAnsi="標楷體" w:cs="新細明體"/>
                <w:color w:val="000000" w:themeColor="text1"/>
                <w:kern w:val="0"/>
                <w:sz w:val="28"/>
                <w:szCs w:val="28"/>
              </w:rPr>
            </w:pPr>
          </w:p>
        </w:tc>
        <w:tc>
          <w:tcPr>
            <w:tcW w:w="966" w:type="dxa"/>
            <w:vMerge/>
            <w:tcBorders>
              <w:left w:val="single" w:sz="4" w:space="0" w:color="auto"/>
              <w:bottom w:val="single" w:sz="4" w:space="0" w:color="auto"/>
              <w:right w:val="single" w:sz="4" w:space="0" w:color="auto"/>
            </w:tcBorders>
            <w:vAlign w:val="center"/>
          </w:tcPr>
          <w:p w14:paraId="7E633CF3" w14:textId="77777777" w:rsidR="00FB37BF" w:rsidRPr="00837544" w:rsidRDefault="00FB37BF" w:rsidP="00D5223A">
            <w:pPr>
              <w:snapToGrid w:val="0"/>
              <w:jc w:val="center"/>
              <w:rPr>
                <w:rFonts w:hAnsi="標楷體" w:cs="新細明體"/>
                <w:color w:val="000000" w:themeColor="text1"/>
                <w:kern w:val="0"/>
                <w:sz w:val="28"/>
                <w:szCs w:val="28"/>
              </w:rPr>
            </w:pPr>
          </w:p>
        </w:tc>
        <w:tc>
          <w:tcPr>
            <w:tcW w:w="1924" w:type="dxa"/>
            <w:tcBorders>
              <w:top w:val="nil"/>
              <w:left w:val="nil"/>
              <w:bottom w:val="single" w:sz="4" w:space="0" w:color="auto"/>
              <w:right w:val="single" w:sz="4" w:space="0" w:color="auto"/>
            </w:tcBorders>
            <w:shd w:val="clear" w:color="auto" w:fill="auto"/>
            <w:vAlign w:val="center"/>
          </w:tcPr>
          <w:p w14:paraId="40262C23" w14:textId="77777777" w:rsidR="00FB37BF" w:rsidRPr="00837544" w:rsidRDefault="00FB37BF" w:rsidP="00D5223A">
            <w:pPr>
              <w:widowControl/>
              <w:snapToGrid w:val="0"/>
              <w:rPr>
                <w:rFonts w:hAnsi="標楷體" w:cs="新細明體"/>
                <w:color w:val="000000" w:themeColor="text1"/>
                <w:spacing w:val="-6"/>
                <w:kern w:val="0"/>
                <w:sz w:val="28"/>
                <w:szCs w:val="28"/>
              </w:rPr>
            </w:pPr>
            <w:r w:rsidRPr="00837544">
              <w:rPr>
                <w:rFonts w:hAnsi="標楷體" w:cs="新細明體" w:hint="eastAsia"/>
                <w:color w:val="000000" w:themeColor="text1"/>
                <w:spacing w:val="-6"/>
                <w:kern w:val="0"/>
                <w:sz w:val="28"/>
                <w:szCs w:val="28"/>
              </w:rPr>
              <w:t>102保</w:t>
            </w:r>
            <w:r w:rsidRPr="00837544">
              <w:rPr>
                <w:rFonts w:hAnsi="標楷體" w:cs="新細明體" w:hint="eastAsia"/>
                <w:color w:val="000000" w:themeColor="text1"/>
                <w:kern w:val="0"/>
                <w:sz w:val="28"/>
                <w:szCs w:val="28"/>
              </w:rPr>
              <w:t>管6741號</w:t>
            </w:r>
          </w:p>
        </w:tc>
        <w:tc>
          <w:tcPr>
            <w:tcW w:w="4110" w:type="dxa"/>
            <w:tcBorders>
              <w:top w:val="nil"/>
              <w:left w:val="nil"/>
              <w:bottom w:val="single" w:sz="4" w:space="0" w:color="auto"/>
              <w:right w:val="single" w:sz="4" w:space="0" w:color="auto"/>
            </w:tcBorders>
            <w:shd w:val="clear" w:color="auto" w:fill="auto"/>
            <w:vAlign w:val="center"/>
          </w:tcPr>
          <w:p w14:paraId="13780246"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溴水、一甲氨、廢液、氨水、THF、酒精、鹽酸、廢液、乙二醇。</w:t>
            </w:r>
          </w:p>
        </w:tc>
        <w:tc>
          <w:tcPr>
            <w:tcW w:w="1533" w:type="dxa"/>
            <w:vMerge/>
            <w:tcBorders>
              <w:left w:val="nil"/>
              <w:bottom w:val="single" w:sz="4" w:space="0" w:color="auto"/>
              <w:right w:val="single" w:sz="4" w:space="0" w:color="auto"/>
            </w:tcBorders>
            <w:shd w:val="clear" w:color="auto" w:fill="auto"/>
            <w:noWrap/>
            <w:vAlign w:val="center"/>
          </w:tcPr>
          <w:p w14:paraId="7DFBFCCF" w14:textId="77777777" w:rsidR="00FB37BF" w:rsidRPr="00837544" w:rsidRDefault="00FB37BF" w:rsidP="00D5223A">
            <w:pPr>
              <w:widowControl/>
              <w:snapToGrid w:val="0"/>
              <w:rPr>
                <w:rFonts w:hAnsi="標楷體" w:cs="新細明體"/>
                <w:color w:val="000000" w:themeColor="text1"/>
                <w:kern w:val="0"/>
                <w:sz w:val="28"/>
                <w:szCs w:val="28"/>
              </w:rPr>
            </w:pPr>
          </w:p>
        </w:tc>
      </w:tr>
      <w:tr w:rsidR="00FB37BF" w:rsidRPr="00837544" w14:paraId="6520BDF7" w14:textId="77777777" w:rsidTr="0099583E">
        <w:trPr>
          <w:trHeight w:val="907"/>
        </w:trPr>
        <w:tc>
          <w:tcPr>
            <w:tcW w:w="966" w:type="dxa"/>
            <w:vMerge w:val="restart"/>
            <w:tcBorders>
              <w:top w:val="single" w:sz="4" w:space="0" w:color="auto"/>
              <w:left w:val="single" w:sz="4" w:space="0" w:color="auto"/>
              <w:bottom w:val="single" w:sz="4" w:space="0" w:color="auto"/>
              <w:right w:val="single" w:sz="4" w:space="0" w:color="auto"/>
            </w:tcBorders>
            <w:vAlign w:val="center"/>
          </w:tcPr>
          <w:p w14:paraId="7BE220F8" w14:textId="77777777" w:rsidR="00FB37BF" w:rsidRPr="00837544" w:rsidRDefault="00FB37BF" w:rsidP="00D5223A">
            <w:pPr>
              <w:snapToGrid w:val="0"/>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中部</w:t>
            </w:r>
            <w:r w:rsidRPr="00837544">
              <w:rPr>
                <w:rFonts w:hAnsi="標楷體" w:cs="新細明體"/>
                <w:color w:val="000000" w:themeColor="text1"/>
                <w:kern w:val="0"/>
                <w:sz w:val="28"/>
                <w:szCs w:val="28"/>
              </w:rPr>
              <w:br/>
            </w:r>
            <w:r w:rsidRPr="00837544">
              <w:rPr>
                <w:rFonts w:hAnsi="標楷體" w:cs="新細明體" w:hint="eastAsia"/>
                <w:color w:val="000000" w:themeColor="text1"/>
                <w:kern w:val="0"/>
                <w:sz w:val="28"/>
                <w:szCs w:val="28"/>
              </w:rPr>
              <w:t>地區</w:t>
            </w:r>
          </w:p>
        </w:tc>
        <w:tc>
          <w:tcPr>
            <w:tcW w:w="966" w:type="dxa"/>
            <w:vMerge w:val="restart"/>
            <w:tcBorders>
              <w:top w:val="single" w:sz="4" w:space="0" w:color="auto"/>
              <w:left w:val="single" w:sz="4" w:space="0" w:color="auto"/>
              <w:bottom w:val="single" w:sz="4" w:space="0" w:color="auto"/>
              <w:right w:val="single" w:sz="4" w:space="0" w:color="auto"/>
            </w:tcBorders>
            <w:vAlign w:val="center"/>
          </w:tcPr>
          <w:p w14:paraId="2D17D277" w14:textId="77777777" w:rsidR="00FB37BF" w:rsidRPr="00837544" w:rsidRDefault="00FB37BF" w:rsidP="00D5223A">
            <w:pPr>
              <w:snapToGrid w:val="0"/>
              <w:jc w:val="center"/>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彰化</w:t>
            </w:r>
            <w:r w:rsidRPr="00837544">
              <w:rPr>
                <w:rFonts w:hAnsi="標楷體" w:cs="新細明體"/>
                <w:color w:val="000000" w:themeColor="text1"/>
                <w:kern w:val="0"/>
                <w:sz w:val="28"/>
                <w:szCs w:val="28"/>
              </w:rPr>
              <w:br/>
            </w:r>
            <w:r w:rsidRPr="00837544">
              <w:rPr>
                <w:rFonts w:hAnsi="標楷體" w:cs="新細明體" w:hint="eastAsia"/>
                <w:color w:val="000000" w:themeColor="text1"/>
                <w:kern w:val="0"/>
                <w:sz w:val="28"/>
                <w:szCs w:val="28"/>
              </w:rPr>
              <w:t>地檢署</w:t>
            </w:r>
          </w:p>
        </w:tc>
        <w:tc>
          <w:tcPr>
            <w:tcW w:w="1924" w:type="dxa"/>
            <w:tcBorders>
              <w:top w:val="single" w:sz="4" w:space="0" w:color="auto"/>
              <w:left w:val="nil"/>
              <w:bottom w:val="single" w:sz="4" w:space="0" w:color="auto"/>
              <w:right w:val="single" w:sz="4" w:space="0" w:color="auto"/>
            </w:tcBorders>
            <w:shd w:val="clear" w:color="auto" w:fill="auto"/>
            <w:vAlign w:val="center"/>
          </w:tcPr>
          <w:p w14:paraId="05F1E930" w14:textId="77777777" w:rsidR="00FB37BF" w:rsidRPr="00837544" w:rsidRDefault="00FB37BF" w:rsidP="00D5223A">
            <w:pPr>
              <w:widowControl/>
              <w:snapToGrid w:val="0"/>
              <w:rPr>
                <w:rFonts w:hAnsi="標楷體" w:cs="新細明體"/>
                <w:color w:val="000000" w:themeColor="text1"/>
                <w:spacing w:val="-6"/>
                <w:kern w:val="0"/>
                <w:sz w:val="28"/>
                <w:szCs w:val="28"/>
              </w:rPr>
            </w:pPr>
            <w:r w:rsidRPr="00837544">
              <w:rPr>
                <w:rFonts w:hAnsi="標楷體" w:cs="新細明體"/>
                <w:color w:val="000000" w:themeColor="text1"/>
                <w:spacing w:val="-6"/>
                <w:kern w:val="0"/>
                <w:sz w:val="28"/>
                <w:szCs w:val="28"/>
              </w:rPr>
              <w:t>98保管2076號</w:t>
            </w:r>
          </w:p>
        </w:tc>
        <w:tc>
          <w:tcPr>
            <w:tcW w:w="4110" w:type="dxa"/>
            <w:tcBorders>
              <w:top w:val="single" w:sz="4" w:space="0" w:color="auto"/>
              <w:left w:val="nil"/>
              <w:bottom w:val="single" w:sz="4" w:space="0" w:color="auto"/>
              <w:right w:val="single" w:sz="4" w:space="0" w:color="auto"/>
            </w:tcBorders>
            <w:shd w:val="clear" w:color="auto" w:fill="auto"/>
            <w:vAlign w:val="center"/>
          </w:tcPr>
          <w:p w14:paraId="2C8B94A1" w14:textId="1CCF2DB5" w:rsidR="00FB37BF" w:rsidRPr="00837544" w:rsidRDefault="00FB37BF" w:rsidP="008111D5">
            <w:pPr>
              <w:widowControl/>
              <w:snapToGrid w:val="0"/>
              <w:rPr>
                <w:rFonts w:hAnsi="標楷體" w:cstheme="minorBidi"/>
                <w:color w:val="000000" w:themeColor="text1"/>
                <w:w w:val="90"/>
                <w:sz w:val="28"/>
                <w:szCs w:val="28"/>
                <w:highlight w:val="yellow"/>
              </w:rPr>
            </w:pPr>
            <w:r w:rsidRPr="00837544">
              <w:rPr>
                <w:rFonts w:hAnsi="標楷體" w:cs="新細明體" w:hint="eastAsia"/>
                <w:color w:val="000000" w:themeColor="text1"/>
                <w:kern w:val="0"/>
                <w:sz w:val="28"/>
                <w:szCs w:val="28"/>
              </w:rPr>
              <w:t>安非他命黑水、</w:t>
            </w:r>
            <w:r w:rsidRPr="00837544">
              <w:rPr>
                <w:rFonts w:hAnsi="標楷體" w:cs="新細明體"/>
                <w:color w:val="000000" w:themeColor="text1"/>
                <w:kern w:val="0"/>
                <w:sz w:val="28"/>
                <w:szCs w:val="28"/>
              </w:rPr>
              <w:t>安非他命半成品</w:t>
            </w:r>
            <w:r w:rsidRPr="00837544">
              <w:rPr>
                <w:rFonts w:hAnsi="標楷體" w:cs="新細明體" w:hint="eastAsia"/>
                <w:color w:val="000000" w:themeColor="text1"/>
                <w:kern w:val="0"/>
                <w:sz w:val="28"/>
                <w:szCs w:val="28"/>
              </w:rPr>
              <w:t>、</w:t>
            </w:r>
            <w:r w:rsidRPr="00837544">
              <w:rPr>
                <w:rFonts w:hAnsi="標楷體" w:cs="新細明體"/>
                <w:color w:val="000000" w:themeColor="text1"/>
                <w:kern w:val="0"/>
                <w:sz w:val="28"/>
                <w:szCs w:val="28"/>
              </w:rPr>
              <w:t>藥品</w:t>
            </w:r>
            <w:r w:rsidR="00855D2D">
              <w:rPr>
                <w:rFonts w:hAnsi="標楷體" w:cs="新細明體"/>
                <w:color w:val="000000" w:themeColor="text1"/>
                <w:kern w:val="0"/>
                <w:sz w:val="28"/>
                <w:szCs w:val="28"/>
              </w:rPr>
              <w:t>(</w:t>
            </w:r>
            <w:r w:rsidRPr="00837544">
              <w:rPr>
                <w:rFonts w:hAnsi="標楷體" w:cs="新細明體"/>
                <w:color w:val="000000" w:themeColor="text1"/>
                <w:kern w:val="0"/>
                <w:sz w:val="28"/>
                <w:szCs w:val="28"/>
              </w:rPr>
              <w:t>雜質</w:t>
            </w:r>
            <w:r w:rsidR="00855D2D">
              <w:rPr>
                <w:rFonts w:hAnsi="標楷體" w:cs="新細明體"/>
                <w:color w:val="000000" w:themeColor="text1"/>
                <w:kern w:val="0"/>
                <w:sz w:val="28"/>
                <w:szCs w:val="28"/>
              </w:rPr>
              <w:t>)</w:t>
            </w:r>
            <w:r w:rsidRPr="00837544">
              <w:rPr>
                <w:rFonts w:hAnsi="標楷體" w:cs="新細明體" w:hint="eastAsia"/>
                <w:color w:val="000000" w:themeColor="text1"/>
                <w:kern w:val="0"/>
                <w:sz w:val="28"/>
                <w:szCs w:val="28"/>
              </w:rPr>
              <w:t>、</w:t>
            </w:r>
            <w:r w:rsidRPr="00837544">
              <w:rPr>
                <w:rFonts w:hAnsi="標楷體" w:cs="新細明體"/>
                <w:color w:val="000000" w:themeColor="text1"/>
                <w:kern w:val="0"/>
                <w:sz w:val="28"/>
                <w:szCs w:val="28"/>
              </w:rPr>
              <w:t>藥品</w:t>
            </w:r>
            <w:r w:rsidR="00855D2D">
              <w:rPr>
                <w:rFonts w:hAnsi="標楷體" w:cs="新細明體"/>
                <w:color w:val="000000" w:themeColor="text1"/>
                <w:kern w:val="0"/>
                <w:sz w:val="28"/>
                <w:szCs w:val="28"/>
              </w:rPr>
              <w:t>(</w:t>
            </w:r>
            <w:r w:rsidRPr="00837544">
              <w:rPr>
                <w:rFonts w:hAnsi="標楷體" w:cs="新細明體"/>
                <w:color w:val="000000" w:themeColor="text1"/>
                <w:kern w:val="0"/>
                <w:sz w:val="28"/>
                <w:szCs w:val="28"/>
              </w:rPr>
              <w:t>氯氖</w:t>
            </w:r>
            <w:r w:rsidR="00855D2D">
              <w:rPr>
                <w:rFonts w:hAnsi="標楷體" w:cs="新細明體"/>
                <w:color w:val="000000" w:themeColor="text1"/>
                <w:kern w:val="0"/>
                <w:sz w:val="28"/>
                <w:szCs w:val="28"/>
              </w:rPr>
              <w:t>)</w:t>
            </w:r>
            <w:r w:rsidRPr="00837544">
              <w:rPr>
                <w:rFonts w:hAnsi="標楷體" w:cs="新細明體" w:hint="eastAsia"/>
                <w:color w:val="000000" w:themeColor="text1"/>
                <w:kern w:val="0"/>
                <w:sz w:val="28"/>
                <w:szCs w:val="28"/>
              </w:rPr>
              <w:t>、</w:t>
            </w:r>
            <w:r w:rsidRPr="00837544">
              <w:rPr>
                <w:rFonts w:hAnsi="標楷體" w:cs="新細明體"/>
                <w:color w:val="000000" w:themeColor="text1"/>
                <w:kern w:val="0"/>
                <w:sz w:val="28"/>
                <w:szCs w:val="28"/>
              </w:rPr>
              <w:t>藥品</w:t>
            </w:r>
            <w:r w:rsidR="00855D2D">
              <w:rPr>
                <w:rFonts w:hAnsi="標楷體" w:cs="新細明體"/>
                <w:color w:val="000000" w:themeColor="text1"/>
                <w:kern w:val="0"/>
                <w:sz w:val="28"/>
                <w:szCs w:val="28"/>
              </w:rPr>
              <w:t>(</w:t>
            </w:r>
            <w:r w:rsidRPr="00837544">
              <w:rPr>
                <w:rFonts w:hAnsi="標楷體" w:cs="新細明體"/>
                <w:color w:val="000000" w:themeColor="text1"/>
                <w:kern w:val="0"/>
                <w:sz w:val="28"/>
                <w:szCs w:val="28"/>
              </w:rPr>
              <w:t>強酸</w:t>
            </w:r>
            <w:r w:rsidR="00855D2D">
              <w:rPr>
                <w:rFonts w:hAnsi="標楷體" w:cs="新細明體"/>
                <w:color w:val="000000" w:themeColor="text1"/>
                <w:kern w:val="0"/>
                <w:sz w:val="28"/>
                <w:szCs w:val="28"/>
              </w:rPr>
              <w:t>)</w:t>
            </w:r>
            <w:r w:rsidRPr="00837544">
              <w:rPr>
                <w:rFonts w:hAnsi="標楷體" w:cs="新細明體" w:hint="eastAsia"/>
                <w:color w:val="000000" w:themeColor="text1"/>
                <w:kern w:val="0"/>
                <w:sz w:val="28"/>
                <w:szCs w:val="28"/>
              </w:rPr>
              <w:t>、</w:t>
            </w:r>
            <w:r w:rsidRPr="00837544">
              <w:rPr>
                <w:rFonts w:hAnsi="標楷體" w:cs="新細明體"/>
                <w:color w:val="000000" w:themeColor="text1"/>
                <w:kern w:val="0"/>
                <w:sz w:val="28"/>
                <w:szCs w:val="28"/>
              </w:rPr>
              <w:t>藥品</w:t>
            </w:r>
            <w:r w:rsidR="00855D2D">
              <w:rPr>
                <w:rFonts w:hAnsi="標楷體" w:cs="新細明體"/>
                <w:color w:val="000000" w:themeColor="text1"/>
                <w:kern w:val="0"/>
                <w:sz w:val="28"/>
                <w:szCs w:val="28"/>
              </w:rPr>
              <w:t>(</w:t>
            </w:r>
            <w:r w:rsidRPr="00837544">
              <w:rPr>
                <w:rFonts w:hAnsi="標楷體" w:cs="新細明體"/>
                <w:color w:val="000000" w:themeColor="text1"/>
                <w:kern w:val="0"/>
                <w:sz w:val="28"/>
                <w:szCs w:val="28"/>
              </w:rPr>
              <w:t>乙醚</w:t>
            </w:r>
            <w:r w:rsidR="00855D2D">
              <w:rPr>
                <w:rFonts w:hAnsi="標楷體" w:cs="新細明體"/>
                <w:color w:val="000000" w:themeColor="text1"/>
                <w:kern w:val="0"/>
                <w:sz w:val="28"/>
                <w:szCs w:val="28"/>
              </w:rPr>
              <w:t>)</w:t>
            </w:r>
            <w:r w:rsidRPr="00837544">
              <w:rPr>
                <w:rFonts w:hAnsi="標楷體" w:cs="新細明體" w:hint="eastAsia"/>
                <w:color w:val="000000" w:themeColor="text1"/>
                <w:kern w:val="0"/>
                <w:sz w:val="28"/>
                <w:szCs w:val="28"/>
              </w:rPr>
              <w:t>、</w:t>
            </w:r>
            <w:r w:rsidRPr="00837544">
              <w:rPr>
                <w:rFonts w:hAnsi="標楷體" w:cs="新細明體"/>
                <w:color w:val="000000" w:themeColor="text1"/>
                <w:kern w:val="0"/>
                <w:sz w:val="28"/>
                <w:szCs w:val="28"/>
              </w:rPr>
              <w:t>藥品</w:t>
            </w:r>
            <w:r w:rsidR="00855D2D">
              <w:rPr>
                <w:rFonts w:hAnsi="標楷體" w:cs="新細明體"/>
                <w:color w:val="000000" w:themeColor="text1"/>
                <w:kern w:val="0"/>
                <w:sz w:val="28"/>
                <w:szCs w:val="28"/>
              </w:rPr>
              <w:t>(</w:t>
            </w:r>
            <w:r w:rsidRPr="00837544">
              <w:rPr>
                <w:rFonts w:hAnsi="標楷體" w:cs="新細明體"/>
                <w:color w:val="000000" w:themeColor="text1"/>
                <w:kern w:val="0"/>
                <w:sz w:val="28"/>
                <w:szCs w:val="28"/>
              </w:rPr>
              <w:t>活性炭素</w:t>
            </w:r>
            <w:r w:rsidR="00855D2D">
              <w:rPr>
                <w:rFonts w:hAnsi="標楷體" w:cs="新細明體"/>
                <w:color w:val="000000" w:themeColor="text1"/>
                <w:kern w:val="0"/>
                <w:sz w:val="28"/>
                <w:szCs w:val="28"/>
              </w:rPr>
              <w:t>)</w:t>
            </w:r>
            <w:r w:rsidRPr="00837544">
              <w:rPr>
                <w:rFonts w:hAnsi="標楷體" w:cs="新細明體" w:hint="eastAsia"/>
                <w:color w:val="000000" w:themeColor="text1"/>
                <w:kern w:val="0"/>
                <w:sz w:val="28"/>
                <w:szCs w:val="28"/>
              </w:rPr>
              <w:t>、</w:t>
            </w:r>
            <w:r w:rsidRPr="00837544">
              <w:rPr>
                <w:rFonts w:hAnsi="標楷體" w:cs="新細明體"/>
                <w:color w:val="000000" w:themeColor="text1"/>
                <w:kern w:val="0"/>
                <w:sz w:val="28"/>
                <w:szCs w:val="28"/>
              </w:rPr>
              <w:t>藥品</w:t>
            </w:r>
            <w:r w:rsidR="00855D2D">
              <w:rPr>
                <w:rFonts w:hAnsi="標楷體" w:cs="新細明體"/>
                <w:color w:val="000000" w:themeColor="text1"/>
                <w:kern w:val="0"/>
                <w:sz w:val="28"/>
                <w:szCs w:val="28"/>
              </w:rPr>
              <w:t>(</w:t>
            </w:r>
            <w:r w:rsidRPr="00837544">
              <w:rPr>
                <w:rFonts w:hAnsi="標楷體" w:cs="新細明體"/>
                <w:color w:val="000000" w:themeColor="text1"/>
                <w:kern w:val="0"/>
                <w:sz w:val="28"/>
                <w:szCs w:val="28"/>
              </w:rPr>
              <w:t>粗鹽</w:t>
            </w:r>
            <w:r w:rsidR="00855D2D">
              <w:rPr>
                <w:rFonts w:hAnsi="標楷體" w:cs="新細明體"/>
                <w:color w:val="000000" w:themeColor="text1"/>
                <w:kern w:val="0"/>
                <w:sz w:val="28"/>
                <w:szCs w:val="28"/>
              </w:rPr>
              <w:t>)</w:t>
            </w:r>
            <w:r w:rsidRPr="00837544">
              <w:rPr>
                <w:rFonts w:hAnsi="標楷體" w:cs="新細明體" w:hint="eastAsia"/>
                <w:color w:val="000000" w:themeColor="text1"/>
                <w:kern w:val="0"/>
                <w:sz w:val="28"/>
                <w:szCs w:val="28"/>
              </w:rPr>
              <w:t>、</w:t>
            </w:r>
            <w:r w:rsidRPr="00837544">
              <w:rPr>
                <w:rFonts w:hAnsi="標楷體" w:cs="新細明體"/>
                <w:color w:val="000000" w:themeColor="text1"/>
                <w:kern w:val="0"/>
                <w:sz w:val="28"/>
                <w:szCs w:val="28"/>
              </w:rPr>
              <w:t>藥品</w:t>
            </w:r>
            <w:r w:rsidR="00855D2D">
              <w:rPr>
                <w:rFonts w:hAnsi="標楷體" w:cs="新細明體"/>
                <w:color w:val="000000" w:themeColor="text1"/>
                <w:kern w:val="0"/>
                <w:sz w:val="28"/>
                <w:szCs w:val="28"/>
              </w:rPr>
              <w:t>(</w:t>
            </w:r>
            <w:r w:rsidRPr="00837544">
              <w:rPr>
                <w:rFonts w:hAnsi="標楷體" w:cs="新細明體"/>
                <w:color w:val="000000" w:themeColor="text1"/>
                <w:kern w:val="0"/>
                <w:sz w:val="28"/>
                <w:szCs w:val="28"/>
              </w:rPr>
              <w:t>醋酸鈉</w:t>
            </w:r>
            <w:r w:rsidR="00855D2D">
              <w:rPr>
                <w:rFonts w:hAnsi="標楷體" w:cs="新細明體"/>
                <w:color w:val="000000" w:themeColor="text1"/>
                <w:kern w:val="0"/>
                <w:sz w:val="28"/>
                <w:szCs w:val="28"/>
              </w:rPr>
              <w:t>)</w:t>
            </w:r>
            <w:r w:rsidRPr="00837544">
              <w:rPr>
                <w:rFonts w:hAnsi="標楷體" w:cs="新細明體" w:hint="eastAsia"/>
                <w:color w:val="000000" w:themeColor="text1"/>
                <w:kern w:val="0"/>
                <w:sz w:val="28"/>
                <w:szCs w:val="28"/>
              </w:rPr>
              <w:t>、</w:t>
            </w:r>
            <w:r w:rsidRPr="00837544">
              <w:rPr>
                <w:rFonts w:hAnsi="標楷體" w:cs="新細明體"/>
                <w:color w:val="000000" w:themeColor="text1"/>
                <w:kern w:val="0"/>
                <w:sz w:val="28"/>
                <w:szCs w:val="28"/>
              </w:rPr>
              <w:t>藥品</w:t>
            </w:r>
            <w:r w:rsidR="00855D2D">
              <w:rPr>
                <w:rFonts w:hAnsi="標楷體" w:cs="新細明體"/>
                <w:color w:val="000000" w:themeColor="text1"/>
                <w:kern w:val="0"/>
                <w:sz w:val="28"/>
                <w:szCs w:val="28"/>
              </w:rPr>
              <w:t>(</w:t>
            </w:r>
            <w:r w:rsidRPr="00837544">
              <w:rPr>
                <w:rFonts w:hAnsi="標楷體" w:cs="新細明體"/>
                <w:color w:val="000000" w:themeColor="text1"/>
                <w:kern w:val="0"/>
                <w:sz w:val="28"/>
                <w:szCs w:val="28"/>
              </w:rPr>
              <w:t>硫酸鋇</w:t>
            </w:r>
            <w:r w:rsidR="00855D2D">
              <w:rPr>
                <w:rFonts w:hAnsi="標楷體" w:cs="新細明體"/>
                <w:color w:val="000000" w:themeColor="text1"/>
                <w:kern w:val="0"/>
                <w:sz w:val="28"/>
                <w:szCs w:val="28"/>
              </w:rPr>
              <w:t>)</w:t>
            </w:r>
            <w:r w:rsidRPr="00837544">
              <w:rPr>
                <w:rFonts w:hAnsi="標楷體" w:cs="新細明體" w:hint="eastAsia"/>
                <w:color w:val="000000" w:themeColor="text1"/>
                <w:kern w:val="0"/>
                <w:sz w:val="28"/>
                <w:szCs w:val="28"/>
              </w:rPr>
              <w:t>、</w:t>
            </w:r>
            <w:r w:rsidRPr="00837544">
              <w:rPr>
                <w:rFonts w:hAnsi="標楷體" w:cs="新細明體"/>
                <w:color w:val="000000" w:themeColor="text1"/>
                <w:kern w:val="0"/>
                <w:sz w:val="28"/>
                <w:szCs w:val="28"/>
              </w:rPr>
              <w:t>藥品</w:t>
            </w:r>
            <w:r w:rsidR="00855D2D">
              <w:rPr>
                <w:rFonts w:hAnsi="標楷體" w:cs="新細明體"/>
                <w:color w:val="000000" w:themeColor="text1"/>
                <w:kern w:val="0"/>
                <w:sz w:val="28"/>
                <w:szCs w:val="28"/>
              </w:rPr>
              <w:t>(</w:t>
            </w:r>
            <w:r w:rsidRPr="00837544">
              <w:rPr>
                <w:rFonts w:hAnsi="標楷體" w:cs="新細明體"/>
                <w:color w:val="000000" w:themeColor="text1"/>
                <w:kern w:val="0"/>
                <w:sz w:val="28"/>
                <w:szCs w:val="28"/>
              </w:rPr>
              <w:t>酒精</w:t>
            </w:r>
            <w:r w:rsidR="00855D2D">
              <w:rPr>
                <w:rFonts w:hAnsi="標楷體" w:cs="新細明體"/>
                <w:color w:val="000000" w:themeColor="text1"/>
                <w:kern w:val="0"/>
                <w:sz w:val="28"/>
                <w:szCs w:val="28"/>
              </w:rPr>
              <w:t>)</w:t>
            </w:r>
            <w:r w:rsidRPr="00837544">
              <w:rPr>
                <w:rFonts w:hAnsi="標楷體" w:cs="新細明體" w:hint="eastAsia"/>
                <w:color w:val="000000" w:themeColor="text1"/>
                <w:kern w:val="0"/>
                <w:sz w:val="28"/>
                <w:szCs w:val="28"/>
              </w:rPr>
              <w:t>、</w:t>
            </w:r>
            <w:r w:rsidRPr="00837544">
              <w:rPr>
                <w:rFonts w:hAnsi="標楷體" w:cs="新細明體"/>
                <w:color w:val="000000" w:themeColor="text1"/>
                <w:kern w:val="0"/>
                <w:sz w:val="28"/>
                <w:szCs w:val="28"/>
              </w:rPr>
              <w:t>藥品</w:t>
            </w:r>
            <w:r w:rsidR="00855D2D">
              <w:rPr>
                <w:rFonts w:hAnsi="標楷體" w:cs="新細明體"/>
                <w:color w:val="000000" w:themeColor="text1"/>
                <w:kern w:val="0"/>
                <w:sz w:val="28"/>
                <w:szCs w:val="28"/>
              </w:rPr>
              <w:t>(</w:t>
            </w:r>
            <w:r w:rsidRPr="00837544">
              <w:rPr>
                <w:rFonts w:hAnsi="標楷體" w:cs="新細明體"/>
                <w:color w:val="000000" w:themeColor="text1"/>
                <w:kern w:val="0"/>
                <w:sz w:val="28"/>
                <w:szCs w:val="28"/>
              </w:rPr>
              <w:t>水酸化</w:t>
            </w:r>
            <w:r w:rsidR="00855D2D">
              <w:rPr>
                <w:rFonts w:hAnsi="標楷體" w:cs="新細明體"/>
                <w:color w:val="000000" w:themeColor="text1"/>
                <w:kern w:val="0"/>
                <w:sz w:val="28"/>
                <w:szCs w:val="28"/>
              </w:rPr>
              <w:t>)</w:t>
            </w:r>
            <w:r w:rsidRPr="00837544">
              <w:rPr>
                <w:rFonts w:hAnsi="標楷體" w:cs="新細明體" w:hint="eastAsia"/>
                <w:color w:val="000000" w:themeColor="text1"/>
                <w:kern w:val="0"/>
                <w:sz w:val="28"/>
                <w:szCs w:val="28"/>
              </w:rPr>
              <w:t>。</w:t>
            </w:r>
          </w:p>
        </w:tc>
        <w:tc>
          <w:tcPr>
            <w:tcW w:w="1533" w:type="dxa"/>
            <w:vMerge w:val="restart"/>
            <w:tcBorders>
              <w:top w:val="single" w:sz="4" w:space="0" w:color="auto"/>
              <w:left w:val="nil"/>
              <w:bottom w:val="single" w:sz="4" w:space="0" w:color="auto"/>
              <w:right w:val="single" w:sz="4" w:space="0" w:color="auto"/>
            </w:tcBorders>
            <w:shd w:val="clear" w:color="auto" w:fill="auto"/>
            <w:noWrap/>
            <w:vAlign w:val="center"/>
          </w:tcPr>
          <w:p w14:paraId="01D1B531"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已有處分命令，尚待銷燬</w:t>
            </w:r>
          </w:p>
        </w:tc>
      </w:tr>
      <w:tr w:rsidR="00FB37BF" w:rsidRPr="00837544" w14:paraId="054A93F7" w14:textId="77777777" w:rsidTr="0099583E">
        <w:trPr>
          <w:trHeight w:val="907"/>
        </w:trPr>
        <w:tc>
          <w:tcPr>
            <w:tcW w:w="966" w:type="dxa"/>
            <w:vMerge/>
            <w:tcBorders>
              <w:top w:val="single" w:sz="4" w:space="0" w:color="auto"/>
              <w:left w:val="single" w:sz="4" w:space="0" w:color="auto"/>
              <w:right w:val="single" w:sz="4" w:space="0" w:color="auto"/>
            </w:tcBorders>
          </w:tcPr>
          <w:p w14:paraId="34248A2B" w14:textId="77777777" w:rsidR="00FB37BF" w:rsidRPr="00837544" w:rsidRDefault="00FB37BF" w:rsidP="00D5223A">
            <w:pPr>
              <w:snapToGrid w:val="0"/>
              <w:rPr>
                <w:rFonts w:hAnsi="標楷體" w:cs="新細明體"/>
                <w:color w:val="000000" w:themeColor="text1"/>
                <w:kern w:val="0"/>
              </w:rPr>
            </w:pPr>
          </w:p>
        </w:tc>
        <w:tc>
          <w:tcPr>
            <w:tcW w:w="966" w:type="dxa"/>
            <w:vMerge/>
            <w:tcBorders>
              <w:top w:val="single" w:sz="4" w:space="0" w:color="auto"/>
              <w:left w:val="single" w:sz="4" w:space="0" w:color="auto"/>
              <w:right w:val="single" w:sz="4" w:space="0" w:color="auto"/>
            </w:tcBorders>
            <w:vAlign w:val="center"/>
            <w:hideMark/>
          </w:tcPr>
          <w:p w14:paraId="78D57181" w14:textId="77777777" w:rsidR="00FB37BF" w:rsidRPr="00837544" w:rsidRDefault="00FB37BF" w:rsidP="00D5223A">
            <w:pPr>
              <w:snapToGrid w:val="0"/>
              <w:rPr>
                <w:rFonts w:hAnsi="標楷體" w:cs="新細明體"/>
                <w:color w:val="000000" w:themeColor="text1"/>
                <w:kern w:val="0"/>
              </w:rPr>
            </w:pP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2F70528F"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spacing w:val="-6"/>
                <w:kern w:val="0"/>
                <w:sz w:val="28"/>
                <w:szCs w:val="28"/>
              </w:rPr>
              <w:t>99保管916號</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031BF29F"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苯乙酸、氫氧化鈉、</w:t>
            </w:r>
            <w:r w:rsidRPr="00837544">
              <w:rPr>
                <w:rFonts w:hAnsi="標楷體" w:cs="新細明體" w:hint="eastAsia"/>
                <w:bCs/>
                <w:color w:val="000000" w:themeColor="text1"/>
                <w:kern w:val="0"/>
                <w:sz w:val="28"/>
                <w:szCs w:val="28"/>
              </w:rPr>
              <w:t>醋酸納</w:t>
            </w:r>
            <w:r w:rsidRPr="00837544">
              <w:rPr>
                <w:rFonts w:hAnsi="標楷體" w:cs="新細明體" w:hint="eastAsia"/>
                <w:color w:val="000000" w:themeColor="text1"/>
                <w:kern w:val="0"/>
                <w:sz w:val="28"/>
                <w:szCs w:val="28"/>
              </w:rPr>
              <w:t>、鹽酸、醋酸、無水醋酸、甲胺、甲酸、冰醋酸、液鹼45%、工業用酒精、凡士林、三氯乙烯。</w:t>
            </w:r>
          </w:p>
        </w:tc>
        <w:tc>
          <w:tcPr>
            <w:tcW w:w="1533" w:type="dxa"/>
            <w:vMerge/>
            <w:tcBorders>
              <w:top w:val="single" w:sz="4" w:space="0" w:color="auto"/>
              <w:left w:val="nil"/>
              <w:right w:val="single" w:sz="4" w:space="0" w:color="auto"/>
            </w:tcBorders>
            <w:shd w:val="clear" w:color="auto" w:fill="auto"/>
            <w:noWrap/>
            <w:vAlign w:val="center"/>
            <w:hideMark/>
          </w:tcPr>
          <w:p w14:paraId="623779DA" w14:textId="77777777" w:rsidR="00FB37BF" w:rsidRPr="00837544" w:rsidRDefault="00FB37BF" w:rsidP="00D5223A">
            <w:pPr>
              <w:snapToGrid w:val="0"/>
              <w:rPr>
                <w:rFonts w:hAnsi="標楷體" w:cs="新細明體"/>
                <w:color w:val="000000" w:themeColor="text1"/>
                <w:kern w:val="0"/>
              </w:rPr>
            </w:pPr>
          </w:p>
        </w:tc>
      </w:tr>
      <w:tr w:rsidR="00FB37BF" w:rsidRPr="00837544" w14:paraId="729B34EB" w14:textId="77777777" w:rsidTr="0099583E">
        <w:trPr>
          <w:trHeight w:val="850"/>
        </w:trPr>
        <w:tc>
          <w:tcPr>
            <w:tcW w:w="966" w:type="dxa"/>
            <w:vMerge/>
            <w:tcBorders>
              <w:left w:val="single" w:sz="4" w:space="0" w:color="auto"/>
              <w:right w:val="single" w:sz="4" w:space="0" w:color="auto"/>
            </w:tcBorders>
          </w:tcPr>
          <w:p w14:paraId="191B2733" w14:textId="77777777" w:rsidR="00FB37BF" w:rsidRPr="00837544" w:rsidRDefault="00FB37BF" w:rsidP="00D5223A">
            <w:pPr>
              <w:widowControl/>
              <w:snapToGrid w:val="0"/>
              <w:rPr>
                <w:rFonts w:hAnsi="標楷體" w:cs="新細明體"/>
                <w:color w:val="000000" w:themeColor="text1"/>
                <w:kern w:val="0"/>
              </w:rPr>
            </w:pPr>
          </w:p>
        </w:tc>
        <w:tc>
          <w:tcPr>
            <w:tcW w:w="966" w:type="dxa"/>
            <w:vMerge/>
            <w:tcBorders>
              <w:left w:val="single" w:sz="4" w:space="0" w:color="auto"/>
              <w:right w:val="single" w:sz="4" w:space="0" w:color="auto"/>
            </w:tcBorders>
            <w:shd w:val="clear" w:color="auto" w:fill="auto"/>
            <w:noWrap/>
            <w:vAlign w:val="center"/>
            <w:hideMark/>
          </w:tcPr>
          <w:p w14:paraId="41BB9968" w14:textId="77777777" w:rsidR="00FB37BF" w:rsidRPr="00837544" w:rsidRDefault="00FB37BF" w:rsidP="00D5223A">
            <w:pPr>
              <w:widowControl/>
              <w:snapToGrid w:val="0"/>
              <w:rPr>
                <w:rFonts w:hAnsi="標楷體" w:cs="新細明體"/>
                <w:color w:val="000000" w:themeColor="text1"/>
                <w:kern w:val="0"/>
              </w:rPr>
            </w:pPr>
          </w:p>
        </w:tc>
        <w:tc>
          <w:tcPr>
            <w:tcW w:w="1924" w:type="dxa"/>
            <w:tcBorders>
              <w:top w:val="nil"/>
              <w:left w:val="nil"/>
              <w:bottom w:val="single" w:sz="4" w:space="0" w:color="auto"/>
              <w:right w:val="single" w:sz="4" w:space="0" w:color="auto"/>
            </w:tcBorders>
            <w:shd w:val="clear" w:color="auto" w:fill="auto"/>
            <w:vAlign w:val="center"/>
            <w:hideMark/>
          </w:tcPr>
          <w:p w14:paraId="54F9085E" w14:textId="77777777" w:rsidR="00FB37BF" w:rsidRPr="00837544" w:rsidRDefault="00FB37BF" w:rsidP="00D5223A">
            <w:pPr>
              <w:widowControl/>
              <w:snapToGrid w:val="0"/>
              <w:rPr>
                <w:rFonts w:hAnsi="標楷體" w:cs="新細明體"/>
                <w:color w:val="000000" w:themeColor="text1"/>
                <w:spacing w:val="-6"/>
                <w:kern w:val="0"/>
                <w:sz w:val="28"/>
                <w:szCs w:val="28"/>
              </w:rPr>
            </w:pPr>
            <w:r w:rsidRPr="00837544">
              <w:rPr>
                <w:rFonts w:hAnsi="標楷體" w:cs="新細明體" w:hint="eastAsia"/>
                <w:color w:val="000000" w:themeColor="text1"/>
                <w:spacing w:val="-6"/>
                <w:kern w:val="0"/>
                <w:sz w:val="28"/>
                <w:szCs w:val="28"/>
              </w:rPr>
              <w:t>101保管500號</w:t>
            </w:r>
          </w:p>
        </w:tc>
        <w:tc>
          <w:tcPr>
            <w:tcW w:w="4110" w:type="dxa"/>
            <w:tcBorders>
              <w:top w:val="nil"/>
              <w:left w:val="nil"/>
              <w:bottom w:val="single" w:sz="4" w:space="0" w:color="auto"/>
              <w:right w:val="single" w:sz="4" w:space="0" w:color="auto"/>
            </w:tcBorders>
            <w:shd w:val="clear" w:color="auto" w:fill="auto"/>
            <w:vAlign w:val="center"/>
            <w:hideMark/>
          </w:tcPr>
          <w:p w14:paraId="70C2D2F7" w14:textId="04486C48"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藥品</w:t>
            </w:r>
            <w:r w:rsidR="00855D2D">
              <w:rPr>
                <w:rFonts w:hAnsi="標楷體" w:cs="新細明體" w:hint="eastAsia"/>
                <w:color w:val="000000" w:themeColor="text1"/>
                <w:kern w:val="0"/>
                <w:sz w:val="28"/>
                <w:szCs w:val="28"/>
              </w:rPr>
              <w:t>(</w:t>
            </w:r>
            <w:r w:rsidRPr="00837544">
              <w:rPr>
                <w:rFonts w:hAnsi="標楷體" w:cs="新細明體" w:hint="eastAsia"/>
                <w:color w:val="000000" w:themeColor="text1"/>
                <w:kern w:val="0"/>
                <w:sz w:val="28"/>
                <w:szCs w:val="28"/>
              </w:rPr>
              <w:t>紅磷</w:t>
            </w:r>
            <w:r w:rsidR="00855D2D">
              <w:rPr>
                <w:rFonts w:hAnsi="標楷體" w:cs="新細明體" w:hint="eastAsia"/>
                <w:color w:val="000000" w:themeColor="text1"/>
                <w:kern w:val="0"/>
                <w:sz w:val="28"/>
                <w:szCs w:val="28"/>
              </w:rPr>
              <w:t>)</w:t>
            </w:r>
            <w:r w:rsidRPr="00837544">
              <w:rPr>
                <w:rFonts w:hAnsi="標楷體" w:cs="新細明體" w:hint="eastAsia"/>
                <w:color w:val="000000" w:themeColor="text1"/>
                <w:kern w:val="0"/>
                <w:sz w:val="28"/>
                <w:szCs w:val="28"/>
              </w:rPr>
              <w:t>、藥品</w:t>
            </w:r>
            <w:r w:rsidR="00855D2D">
              <w:rPr>
                <w:rFonts w:hAnsi="標楷體" w:cs="新細明體" w:hint="eastAsia"/>
                <w:color w:val="000000" w:themeColor="text1"/>
                <w:kern w:val="0"/>
                <w:sz w:val="28"/>
                <w:szCs w:val="28"/>
              </w:rPr>
              <w:t>(</w:t>
            </w:r>
            <w:r w:rsidRPr="00837544">
              <w:rPr>
                <w:rFonts w:hAnsi="標楷體" w:cs="新細明體" w:hint="eastAsia"/>
                <w:color w:val="000000" w:themeColor="text1"/>
                <w:kern w:val="0"/>
                <w:sz w:val="28"/>
                <w:szCs w:val="28"/>
              </w:rPr>
              <w:t>氫氧化鈉</w:t>
            </w:r>
            <w:r w:rsidR="00855D2D">
              <w:rPr>
                <w:rFonts w:hAnsi="標楷體" w:cs="新細明體" w:hint="eastAsia"/>
                <w:color w:val="000000" w:themeColor="text1"/>
                <w:kern w:val="0"/>
                <w:sz w:val="28"/>
                <w:szCs w:val="28"/>
              </w:rPr>
              <w:t>)</w:t>
            </w:r>
            <w:r w:rsidRPr="00837544">
              <w:rPr>
                <w:rFonts w:hAnsi="標楷體" w:cs="新細明體" w:hint="eastAsia"/>
                <w:color w:val="000000" w:themeColor="text1"/>
                <w:kern w:val="0"/>
                <w:sz w:val="28"/>
                <w:szCs w:val="28"/>
              </w:rPr>
              <w:t>、藥品</w:t>
            </w:r>
            <w:r w:rsidR="00855D2D">
              <w:rPr>
                <w:rFonts w:hAnsi="標楷體" w:cs="新細明體" w:hint="eastAsia"/>
                <w:color w:val="000000" w:themeColor="text1"/>
                <w:kern w:val="0"/>
                <w:sz w:val="28"/>
                <w:szCs w:val="28"/>
              </w:rPr>
              <w:t>(</w:t>
            </w:r>
            <w:r w:rsidRPr="00837544">
              <w:rPr>
                <w:rFonts w:hAnsi="標楷體" w:cs="新細明體" w:hint="eastAsia"/>
                <w:color w:val="000000" w:themeColor="text1"/>
                <w:kern w:val="0"/>
                <w:sz w:val="28"/>
                <w:szCs w:val="28"/>
              </w:rPr>
              <w:t>碘</w:t>
            </w:r>
            <w:r w:rsidR="00855D2D">
              <w:rPr>
                <w:rFonts w:hAnsi="標楷體" w:cs="新細明體" w:hint="eastAsia"/>
                <w:color w:val="000000" w:themeColor="text1"/>
                <w:kern w:val="0"/>
                <w:sz w:val="28"/>
                <w:szCs w:val="28"/>
              </w:rPr>
              <w:t>)</w:t>
            </w:r>
            <w:r w:rsidRPr="00837544">
              <w:rPr>
                <w:rFonts w:hAnsi="標楷體" w:cs="新細明體" w:hint="eastAsia"/>
                <w:color w:val="000000" w:themeColor="text1"/>
                <w:kern w:val="0"/>
                <w:sz w:val="28"/>
                <w:szCs w:val="28"/>
              </w:rPr>
              <w:t>。</w:t>
            </w:r>
          </w:p>
        </w:tc>
        <w:tc>
          <w:tcPr>
            <w:tcW w:w="1533" w:type="dxa"/>
            <w:vMerge/>
            <w:tcBorders>
              <w:left w:val="nil"/>
              <w:right w:val="single" w:sz="4" w:space="0" w:color="auto"/>
            </w:tcBorders>
            <w:shd w:val="clear" w:color="auto" w:fill="auto"/>
            <w:vAlign w:val="center"/>
            <w:hideMark/>
          </w:tcPr>
          <w:p w14:paraId="7D243F3E" w14:textId="77777777" w:rsidR="00FB37BF" w:rsidRPr="00837544" w:rsidRDefault="00FB37BF" w:rsidP="00D5223A">
            <w:pPr>
              <w:snapToGrid w:val="0"/>
              <w:rPr>
                <w:rFonts w:hAnsi="標楷體" w:cs="新細明體"/>
                <w:color w:val="000000" w:themeColor="text1"/>
                <w:kern w:val="0"/>
              </w:rPr>
            </w:pPr>
          </w:p>
        </w:tc>
      </w:tr>
      <w:tr w:rsidR="00FB37BF" w:rsidRPr="00837544" w14:paraId="3F1F9C4B" w14:textId="77777777" w:rsidTr="009A35DD">
        <w:trPr>
          <w:trHeight w:val="1935"/>
        </w:trPr>
        <w:tc>
          <w:tcPr>
            <w:tcW w:w="966" w:type="dxa"/>
            <w:vMerge/>
            <w:tcBorders>
              <w:left w:val="single" w:sz="4" w:space="0" w:color="auto"/>
              <w:bottom w:val="single" w:sz="4" w:space="0" w:color="auto"/>
              <w:right w:val="single" w:sz="4" w:space="0" w:color="auto"/>
            </w:tcBorders>
          </w:tcPr>
          <w:p w14:paraId="4749FDE7" w14:textId="77777777" w:rsidR="00FB37BF" w:rsidRPr="00837544" w:rsidRDefault="00FB37BF" w:rsidP="00D5223A">
            <w:pPr>
              <w:widowControl/>
              <w:snapToGrid w:val="0"/>
              <w:rPr>
                <w:rFonts w:hAnsi="標楷體" w:cs="新細明體"/>
                <w:color w:val="000000" w:themeColor="text1"/>
                <w:kern w:val="0"/>
              </w:rPr>
            </w:pPr>
          </w:p>
        </w:tc>
        <w:tc>
          <w:tcPr>
            <w:tcW w:w="966" w:type="dxa"/>
            <w:vMerge/>
            <w:tcBorders>
              <w:left w:val="single" w:sz="4" w:space="0" w:color="auto"/>
              <w:bottom w:val="single" w:sz="4" w:space="0" w:color="auto"/>
              <w:right w:val="single" w:sz="4" w:space="0" w:color="auto"/>
            </w:tcBorders>
            <w:vAlign w:val="center"/>
            <w:hideMark/>
          </w:tcPr>
          <w:p w14:paraId="7C9E5B5C" w14:textId="77777777" w:rsidR="00FB37BF" w:rsidRPr="00837544" w:rsidRDefault="00FB37BF" w:rsidP="00D5223A">
            <w:pPr>
              <w:widowControl/>
              <w:snapToGrid w:val="0"/>
              <w:rPr>
                <w:rFonts w:hAnsi="標楷體" w:cs="新細明體"/>
                <w:color w:val="000000" w:themeColor="text1"/>
                <w:kern w:val="0"/>
              </w:rPr>
            </w:pPr>
          </w:p>
        </w:tc>
        <w:tc>
          <w:tcPr>
            <w:tcW w:w="1924" w:type="dxa"/>
            <w:tcBorders>
              <w:top w:val="nil"/>
              <w:left w:val="nil"/>
              <w:bottom w:val="single" w:sz="4" w:space="0" w:color="auto"/>
              <w:right w:val="single" w:sz="4" w:space="0" w:color="auto"/>
            </w:tcBorders>
            <w:shd w:val="clear" w:color="auto" w:fill="auto"/>
            <w:vAlign w:val="center"/>
            <w:hideMark/>
          </w:tcPr>
          <w:p w14:paraId="6223CD75" w14:textId="77777777" w:rsidR="00FB37BF" w:rsidRPr="00837544" w:rsidRDefault="00FB37BF" w:rsidP="00D5223A">
            <w:pPr>
              <w:widowControl/>
              <w:snapToGrid w:val="0"/>
              <w:rPr>
                <w:rFonts w:hAnsi="標楷體" w:cs="新細明體"/>
                <w:color w:val="000000" w:themeColor="text1"/>
                <w:spacing w:val="-6"/>
                <w:kern w:val="0"/>
                <w:sz w:val="28"/>
                <w:szCs w:val="28"/>
              </w:rPr>
            </w:pPr>
            <w:r w:rsidRPr="00837544">
              <w:rPr>
                <w:rFonts w:hAnsi="標楷體" w:cs="新細明體" w:hint="eastAsia"/>
                <w:color w:val="000000" w:themeColor="text1"/>
                <w:spacing w:val="-6"/>
                <w:kern w:val="0"/>
                <w:sz w:val="28"/>
                <w:szCs w:val="28"/>
              </w:rPr>
              <w:t>102保管1462號</w:t>
            </w:r>
          </w:p>
        </w:tc>
        <w:tc>
          <w:tcPr>
            <w:tcW w:w="4110" w:type="dxa"/>
            <w:tcBorders>
              <w:top w:val="nil"/>
              <w:left w:val="nil"/>
              <w:bottom w:val="single" w:sz="4" w:space="0" w:color="auto"/>
              <w:right w:val="single" w:sz="4" w:space="0" w:color="auto"/>
            </w:tcBorders>
            <w:shd w:val="clear" w:color="auto" w:fill="auto"/>
            <w:vAlign w:val="center"/>
            <w:hideMark/>
          </w:tcPr>
          <w:p w14:paraId="128DF738" w14:textId="77777777" w:rsidR="00FB37BF" w:rsidRPr="00837544" w:rsidRDefault="00FB37BF" w:rsidP="00D5223A">
            <w:pPr>
              <w:widowControl/>
              <w:snapToGrid w:val="0"/>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不明溶液、不明粉末、不明結晶體、不明藥劑、活性碳、鎳粉、鋅粉、氫氧化鈉、甲胺、二甲胺、乙醚、三氯甲烷、硫酸、二氯甲烷、酒精、鹽酸。</w:t>
            </w:r>
          </w:p>
        </w:tc>
        <w:tc>
          <w:tcPr>
            <w:tcW w:w="1533" w:type="dxa"/>
            <w:vMerge/>
            <w:tcBorders>
              <w:left w:val="nil"/>
              <w:bottom w:val="single" w:sz="4" w:space="0" w:color="auto"/>
              <w:right w:val="single" w:sz="4" w:space="0" w:color="auto"/>
            </w:tcBorders>
            <w:shd w:val="clear" w:color="auto" w:fill="auto"/>
            <w:vAlign w:val="center"/>
            <w:hideMark/>
          </w:tcPr>
          <w:p w14:paraId="6B51E087" w14:textId="77777777" w:rsidR="00FB37BF" w:rsidRPr="00837544" w:rsidRDefault="00FB37BF" w:rsidP="00D5223A">
            <w:pPr>
              <w:widowControl/>
              <w:snapToGrid w:val="0"/>
              <w:rPr>
                <w:rFonts w:hAnsi="標楷體" w:cs="新細明體"/>
                <w:color w:val="000000" w:themeColor="text1"/>
                <w:kern w:val="0"/>
              </w:rPr>
            </w:pPr>
          </w:p>
        </w:tc>
      </w:tr>
      <w:tr w:rsidR="00FB37BF" w:rsidRPr="00837544" w14:paraId="4874488F" w14:textId="77777777" w:rsidTr="00D5223A">
        <w:tc>
          <w:tcPr>
            <w:tcW w:w="9499" w:type="dxa"/>
            <w:gridSpan w:val="5"/>
            <w:tcBorders>
              <w:top w:val="single" w:sz="4" w:space="0" w:color="auto"/>
            </w:tcBorders>
            <w:vAlign w:val="center"/>
          </w:tcPr>
          <w:p w14:paraId="3ABBCFD3" w14:textId="77777777" w:rsidR="00FB37BF" w:rsidRPr="00837544" w:rsidRDefault="00FB37BF" w:rsidP="00D5223A">
            <w:pPr>
              <w:widowControl/>
              <w:rPr>
                <w:rFonts w:hAnsi="標楷體" w:cs="新細明體"/>
                <w:color w:val="000000" w:themeColor="text1"/>
                <w:kern w:val="0"/>
                <w:sz w:val="28"/>
                <w:szCs w:val="28"/>
              </w:rPr>
            </w:pPr>
            <w:r w:rsidRPr="00837544">
              <w:rPr>
                <w:rFonts w:hAnsi="標楷體" w:cs="新細明體" w:hint="eastAsia"/>
                <w:color w:val="000000" w:themeColor="text1"/>
                <w:kern w:val="0"/>
                <w:sz w:val="28"/>
                <w:szCs w:val="28"/>
              </w:rPr>
              <w:t>註</w:t>
            </w:r>
            <w:r w:rsidRPr="00837544">
              <w:rPr>
                <w:rFonts w:ascii="新細明體" w:hAnsi="新細明體" w:cs="新細明體" w:hint="eastAsia"/>
                <w:color w:val="000000" w:themeColor="text1"/>
                <w:kern w:val="0"/>
                <w:sz w:val="28"/>
                <w:szCs w:val="28"/>
              </w:rPr>
              <w:t>：</w:t>
            </w:r>
            <w:r w:rsidRPr="00837544">
              <w:rPr>
                <w:rFonts w:hAnsi="標楷體" w:cs="新細明體" w:hint="eastAsia"/>
                <w:color w:val="000000" w:themeColor="text1"/>
                <w:kern w:val="0"/>
                <w:sz w:val="28"/>
                <w:szCs w:val="28"/>
              </w:rPr>
              <w:t>1.抽查期間</w:t>
            </w:r>
            <w:r w:rsidRPr="00837544">
              <w:rPr>
                <w:rFonts w:ascii="新細明體" w:hAnsi="新細明體" w:cs="新細明體" w:hint="eastAsia"/>
                <w:color w:val="000000" w:themeColor="text1"/>
                <w:kern w:val="0"/>
                <w:sz w:val="28"/>
                <w:szCs w:val="28"/>
              </w:rPr>
              <w:t>：</w:t>
            </w:r>
            <w:r w:rsidRPr="00837544">
              <w:rPr>
                <w:rFonts w:hAnsi="標楷體" w:cs="新細明體" w:hint="eastAsia"/>
                <w:color w:val="000000" w:themeColor="text1"/>
                <w:kern w:val="0"/>
                <w:sz w:val="28"/>
                <w:szCs w:val="28"/>
              </w:rPr>
              <w:t>彰化地檢108年3月7日及桃園地檢4月3日。</w:t>
            </w:r>
          </w:p>
          <w:p w14:paraId="52209EAE" w14:textId="77777777" w:rsidR="00FB37BF" w:rsidRPr="00837544" w:rsidRDefault="00FB37BF" w:rsidP="009A35DD">
            <w:pPr>
              <w:widowControl/>
              <w:spacing w:afterLines="50" w:after="228"/>
              <w:ind w:leftChars="175" w:left="595"/>
              <w:rPr>
                <w:rFonts w:hAnsi="標楷體" w:cs="新細明體"/>
                <w:color w:val="000000" w:themeColor="text1"/>
                <w:kern w:val="0"/>
              </w:rPr>
            </w:pPr>
            <w:r w:rsidRPr="00837544">
              <w:rPr>
                <w:rFonts w:hAnsi="標楷體" w:cs="新細明體" w:hint="eastAsia"/>
                <w:color w:val="000000" w:themeColor="text1"/>
                <w:kern w:val="0"/>
                <w:sz w:val="28"/>
                <w:szCs w:val="28"/>
              </w:rPr>
              <w:t>2.資料來源：整理自桃園及彰化地檢署提供資料。</w:t>
            </w:r>
          </w:p>
        </w:tc>
      </w:tr>
    </w:tbl>
    <w:p w14:paraId="30107D80" w14:textId="5B93F8F3" w:rsidR="00CC7FCD" w:rsidRPr="00837544" w:rsidRDefault="00CC7FCD" w:rsidP="00CC7FCD">
      <w:pPr>
        <w:pStyle w:val="5"/>
        <w:rPr>
          <w:color w:val="000000" w:themeColor="text1"/>
        </w:rPr>
      </w:pPr>
      <w:r w:rsidRPr="00837544">
        <w:rPr>
          <w:rFonts w:hint="eastAsia"/>
          <w:color w:val="000000" w:themeColor="text1"/>
        </w:rPr>
        <w:lastRenderedPageBreak/>
        <w:t>彰化地檢署未依規定落</w:t>
      </w:r>
      <w:r w:rsidR="008D4ABF" w:rsidRPr="00837544">
        <w:rPr>
          <w:rFonts w:hint="eastAsia"/>
          <w:color w:val="000000" w:themeColor="text1"/>
        </w:rPr>
        <w:t>實管理查扣之酒品，致</w:t>
      </w:r>
      <w:r w:rsidR="00855D2D">
        <w:rPr>
          <w:rFonts w:hint="eastAsia"/>
          <w:color w:val="000000" w:themeColor="text1"/>
        </w:rPr>
        <w:t>銷燬</w:t>
      </w:r>
      <w:r w:rsidR="008D4ABF" w:rsidRPr="00837544">
        <w:rPr>
          <w:rFonts w:hint="eastAsia"/>
          <w:color w:val="000000" w:themeColor="text1"/>
        </w:rPr>
        <w:t>時始發現該查扣物去向不明，有待查明妥處：</w:t>
      </w:r>
    </w:p>
    <w:p w14:paraId="03AB7264" w14:textId="0F5ED7A6" w:rsidR="00CC7FCD" w:rsidRPr="00837544" w:rsidRDefault="00CC7FCD" w:rsidP="008D4ABF">
      <w:pPr>
        <w:pStyle w:val="5"/>
        <w:numPr>
          <w:ilvl w:val="0"/>
          <w:numId w:val="0"/>
        </w:numPr>
        <w:ind w:left="2041" w:firstLineChars="200" w:firstLine="680"/>
        <w:rPr>
          <w:color w:val="000000" w:themeColor="text1"/>
        </w:rPr>
      </w:pPr>
      <w:r w:rsidRPr="00837544">
        <w:rPr>
          <w:rFonts w:hint="eastAsia"/>
          <w:color w:val="000000" w:themeColor="text1"/>
        </w:rPr>
        <w:t>依扣押物沒收物保管方法與處理程序手冊第二篇、貳、一、</w:t>
      </w:r>
      <w:r w:rsidR="00855D2D">
        <w:rPr>
          <w:rFonts w:hint="eastAsia"/>
          <w:color w:val="000000" w:themeColor="text1"/>
        </w:rPr>
        <w:t>(</w:t>
      </w:r>
      <w:r w:rsidRPr="00837544">
        <w:rPr>
          <w:rFonts w:hint="eastAsia"/>
          <w:color w:val="000000" w:themeColor="text1"/>
        </w:rPr>
        <w:t>二</w:t>
      </w:r>
      <w:r w:rsidR="00855D2D">
        <w:rPr>
          <w:rFonts w:hint="eastAsia"/>
          <w:color w:val="000000" w:themeColor="text1"/>
        </w:rPr>
        <w:t>)</w:t>
      </w:r>
      <w:r w:rsidRPr="00837544">
        <w:rPr>
          <w:rFonts w:hint="eastAsia"/>
          <w:color w:val="000000" w:themeColor="text1"/>
        </w:rPr>
        <w:t>規定：「查扣走私貨物得先送有關單位保管，以收據及相片附卷。但如係菸酒類移送菸酒公司保管，由其出據連同照片隨案移送。」經查彰化地檢署前於99年5月7日公告發還98執字第2599號扣押物</w:t>
      </w:r>
      <w:r w:rsidR="00855D2D">
        <w:rPr>
          <w:rFonts w:hint="eastAsia"/>
          <w:color w:val="000000" w:themeColor="text1"/>
        </w:rPr>
        <w:t>(</w:t>
      </w:r>
      <w:r w:rsidRPr="00837544">
        <w:rPr>
          <w:rFonts w:hint="eastAsia"/>
          <w:color w:val="000000" w:themeColor="text1"/>
        </w:rPr>
        <w:t>CRUSE 2004年紅酒69箱</w:t>
      </w:r>
      <w:r w:rsidR="00855D2D">
        <w:rPr>
          <w:rFonts w:hint="eastAsia"/>
          <w:color w:val="000000" w:themeColor="text1"/>
        </w:rPr>
        <w:t>)</w:t>
      </w:r>
      <w:r w:rsidRPr="00837544">
        <w:rPr>
          <w:rFonts w:hint="eastAsia"/>
          <w:color w:val="000000" w:themeColor="text1"/>
        </w:rPr>
        <w:t>，並於同年11月6日公告期滿，因無人聲請發還，其物歸屬國庫，惟該署遲於107年6月間清理逾10年未處理之扣押物，始發現前開扣押物，遺失不在庫房。查依彰化地檢署內部控制制度作業層級自行評估表、贓物庫健全內部控制作業自行評估重點八：「贓物庫保管各項扣押物品出庫、入庫前是否有詳實核對，而無遺漏，保管期間至銷燬或發還前，有無遭任意調包、侵占或其他舞弊情事。」該署對所保管扣押物品未落實管理，致無人聲請之扣押物遺失，相關內部控制制度顯未落實，請督促檢討改進，並查明相關人員有無保管疏失責任。</w:t>
      </w:r>
    </w:p>
    <w:p w14:paraId="63502677" w14:textId="77777777" w:rsidR="00CC7FCD" w:rsidRPr="00837544" w:rsidRDefault="00CC7FCD" w:rsidP="00CC7FCD">
      <w:pPr>
        <w:pStyle w:val="4"/>
        <w:rPr>
          <w:color w:val="000000" w:themeColor="text1"/>
        </w:rPr>
      </w:pPr>
      <w:r w:rsidRPr="00837544">
        <w:rPr>
          <w:rFonts w:hint="eastAsia"/>
          <w:color w:val="000000" w:themeColor="text1"/>
        </w:rPr>
        <w:t>機關函復情形(法務部108年7月4日法會字第10809509060號函及聲復情形)：</w:t>
      </w:r>
    </w:p>
    <w:p w14:paraId="14E08FA8" w14:textId="77777777" w:rsidR="00822032" w:rsidRPr="00837544" w:rsidRDefault="00822032" w:rsidP="00822032">
      <w:pPr>
        <w:pStyle w:val="5"/>
        <w:rPr>
          <w:color w:val="000000" w:themeColor="text1"/>
        </w:rPr>
      </w:pPr>
      <w:r w:rsidRPr="00837544">
        <w:rPr>
          <w:rFonts w:hint="eastAsia"/>
          <w:color w:val="000000" w:themeColor="text1"/>
        </w:rPr>
        <w:t>部分檢察機關辦理扣押物、沒收物檢查作業未臻落實之改善情形</w:t>
      </w:r>
      <w:r w:rsidR="008D4ABF" w:rsidRPr="00837544">
        <w:rPr>
          <w:rFonts w:hint="eastAsia"/>
          <w:color w:val="000000" w:themeColor="text1"/>
        </w:rPr>
        <w:t>：</w:t>
      </w:r>
    </w:p>
    <w:p w14:paraId="05F3CD24" w14:textId="77777777" w:rsidR="00822032" w:rsidRPr="00837544" w:rsidRDefault="00822032" w:rsidP="00822032">
      <w:pPr>
        <w:pStyle w:val="6"/>
        <w:rPr>
          <w:color w:val="000000" w:themeColor="text1"/>
        </w:rPr>
      </w:pPr>
      <w:r w:rsidRPr="00837544">
        <w:rPr>
          <w:rFonts w:hint="eastAsia"/>
          <w:color w:val="000000" w:themeColor="text1"/>
        </w:rPr>
        <w:t>法務部策進作為：</w:t>
      </w:r>
    </w:p>
    <w:p w14:paraId="75119EE3" w14:textId="77777777" w:rsidR="00822032" w:rsidRPr="00837544" w:rsidRDefault="00822032" w:rsidP="008D4ABF">
      <w:pPr>
        <w:pStyle w:val="6"/>
        <w:numPr>
          <w:ilvl w:val="0"/>
          <w:numId w:val="0"/>
        </w:numPr>
        <w:ind w:left="2381" w:firstLineChars="200" w:firstLine="680"/>
        <w:rPr>
          <w:color w:val="000000" w:themeColor="text1"/>
        </w:rPr>
      </w:pPr>
      <w:r w:rsidRPr="00837544">
        <w:rPr>
          <w:rFonts w:hint="eastAsia"/>
          <w:color w:val="000000" w:themeColor="text1"/>
        </w:rPr>
        <w:t>將持續督促所屬檢察機關，遵守扣押物、沒收物保管及處理之相關作業規範，期以標準化、透明化之作業流程，減少弊端。另部分地檢署建議包括：(1)衡酌各機關實務運作</w:t>
      </w:r>
      <w:r w:rsidRPr="00837544">
        <w:rPr>
          <w:rFonts w:hint="eastAsia"/>
          <w:color w:val="000000" w:themeColor="text1"/>
        </w:rPr>
        <w:lastRenderedPageBreak/>
        <w:t>困境，將調借催還作業期限酌予延長，避免行政程序徒勞，亦兼顧檢察官實務作業需求；(2)考量偵查、審判辦案實務之需要，明定偵查中及審判中調取贓證物之期限等事項，該部將審慎研議，俾便各地方檢察機關配合辦理作業。</w:t>
      </w:r>
    </w:p>
    <w:p w14:paraId="40096F3D" w14:textId="77777777" w:rsidR="00822032" w:rsidRPr="00837544" w:rsidRDefault="00822032" w:rsidP="00822032">
      <w:pPr>
        <w:pStyle w:val="6"/>
        <w:rPr>
          <w:color w:val="000000" w:themeColor="text1"/>
        </w:rPr>
      </w:pPr>
      <w:r w:rsidRPr="00837544">
        <w:rPr>
          <w:rFonts w:hint="eastAsia"/>
          <w:color w:val="000000" w:themeColor="text1"/>
        </w:rPr>
        <w:t>各檢察機關策進作為：</w:t>
      </w:r>
    </w:p>
    <w:p w14:paraId="44FD4BE7" w14:textId="77777777" w:rsidR="00822032" w:rsidRPr="00837544" w:rsidRDefault="00822032" w:rsidP="00822032">
      <w:pPr>
        <w:pStyle w:val="7"/>
        <w:rPr>
          <w:color w:val="000000" w:themeColor="text1"/>
        </w:rPr>
      </w:pPr>
      <w:r w:rsidRPr="00837544">
        <w:rPr>
          <w:rFonts w:hint="eastAsia"/>
          <w:color w:val="000000" w:themeColor="text1"/>
        </w:rPr>
        <w:t>臺南高分檢因107年2月因政風室主任異動交接未辦理檢查，未來若遇相關檢查人員職務異動，將責成職務代理人進行檢查作業。</w:t>
      </w:r>
    </w:p>
    <w:p w14:paraId="4455C777" w14:textId="77777777" w:rsidR="00822032" w:rsidRPr="00837544" w:rsidRDefault="00822032" w:rsidP="00822032">
      <w:pPr>
        <w:pStyle w:val="7"/>
        <w:rPr>
          <w:color w:val="000000" w:themeColor="text1"/>
        </w:rPr>
      </w:pPr>
      <w:r w:rsidRPr="00837544">
        <w:rPr>
          <w:rFonts w:hint="eastAsia"/>
          <w:color w:val="000000" w:themeColor="text1"/>
        </w:rPr>
        <w:t>桃園地檢署</w:t>
      </w:r>
    </w:p>
    <w:p w14:paraId="29D2054F" w14:textId="77777777" w:rsidR="00822032" w:rsidRPr="00837544" w:rsidRDefault="00822032" w:rsidP="00822032">
      <w:pPr>
        <w:pStyle w:val="8"/>
        <w:rPr>
          <w:color w:val="000000" w:themeColor="text1"/>
        </w:rPr>
      </w:pPr>
      <w:r w:rsidRPr="00837544">
        <w:rPr>
          <w:rFonts w:hint="eastAsia"/>
          <w:color w:val="000000" w:themeColor="text1"/>
        </w:rPr>
        <w:t>扣案槍、彈、毒品及貴重物品延遲檢查：</w:t>
      </w:r>
    </w:p>
    <w:p w14:paraId="792282CF" w14:textId="77777777" w:rsidR="00822032" w:rsidRPr="00837544" w:rsidRDefault="00822032" w:rsidP="00822032">
      <w:pPr>
        <w:pStyle w:val="8"/>
        <w:numPr>
          <w:ilvl w:val="0"/>
          <w:numId w:val="0"/>
        </w:numPr>
        <w:ind w:left="3062"/>
        <w:rPr>
          <w:color w:val="000000" w:themeColor="text1"/>
        </w:rPr>
      </w:pPr>
      <w:r w:rsidRPr="00837544">
        <w:rPr>
          <w:rFonts w:hint="eastAsia"/>
          <w:color w:val="000000" w:themeColor="text1"/>
        </w:rPr>
        <w:t>因正值政風室人員異動，故致相關作業有延遲。爾後將督促所屬依規定辦理。</w:t>
      </w:r>
    </w:p>
    <w:p w14:paraId="3C013A9B" w14:textId="77777777" w:rsidR="00822032" w:rsidRPr="00837544" w:rsidRDefault="00822032" w:rsidP="00822032">
      <w:pPr>
        <w:pStyle w:val="8"/>
        <w:rPr>
          <w:color w:val="000000" w:themeColor="text1"/>
        </w:rPr>
      </w:pPr>
      <w:r w:rsidRPr="00837544">
        <w:rPr>
          <w:rFonts w:hint="eastAsia"/>
          <w:color w:val="000000" w:themeColor="text1"/>
        </w:rPr>
        <w:t>未製作北部地區大型贓證物庫稽核紀錄表：</w:t>
      </w:r>
    </w:p>
    <w:p w14:paraId="16322C72" w14:textId="4D08C044" w:rsidR="00822032" w:rsidRPr="00837544" w:rsidRDefault="00822032" w:rsidP="008D4ABF">
      <w:pPr>
        <w:pStyle w:val="8"/>
        <w:numPr>
          <w:ilvl w:val="0"/>
          <w:numId w:val="0"/>
        </w:numPr>
        <w:ind w:left="3062" w:firstLineChars="200" w:firstLine="680"/>
        <w:rPr>
          <w:color w:val="000000" w:themeColor="text1"/>
        </w:rPr>
      </w:pPr>
      <w:r w:rsidRPr="00837544">
        <w:rPr>
          <w:rFonts w:hint="eastAsia"/>
          <w:color w:val="000000" w:themeColor="text1"/>
        </w:rPr>
        <w:t>已依北部地區大型贓證物庫存放及管理辦法第7條之1規定辦理，除每月由承辦人自行盤點，每半年依規定會同相關科室進行稽核，並製作稽核紀錄表，稽核紀錄表以簽稿併陳方式陳報機關首長核可後，函送北區大型贓證物庫管理委員會存查。</w:t>
      </w:r>
    </w:p>
    <w:p w14:paraId="1DDFC69E" w14:textId="77777777" w:rsidR="00822032" w:rsidRPr="00837544" w:rsidRDefault="00822032" w:rsidP="00822032">
      <w:pPr>
        <w:pStyle w:val="5"/>
        <w:rPr>
          <w:color w:val="000000" w:themeColor="text1"/>
        </w:rPr>
      </w:pPr>
      <w:r w:rsidRPr="00837544">
        <w:rPr>
          <w:rFonts w:hint="eastAsia"/>
          <w:color w:val="000000" w:themeColor="text1"/>
        </w:rPr>
        <w:t>部分地檢署未盡依規定辦理催請返還借調扣押物、沒收物作業之改善情形</w:t>
      </w:r>
      <w:r w:rsidR="008D4ABF" w:rsidRPr="00837544">
        <w:rPr>
          <w:rFonts w:hint="eastAsia"/>
          <w:color w:val="000000" w:themeColor="text1"/>
        </w:rPr>
        <w:t>：</w:t>
      </w:r>
    </w:p>
    <w:p w14:paraId="2CD34D87" w14:textId="77777777" w:rsidR="00822032" w:rsidRPr="00837544" w:rsidRDefault="0003658E" w:rsidP="0003658E">
      <w:pPr>
        <w:pStyle w:val="6"/>
        <w:rPr>
          <w:color w:val="000000" w:themeColor="text1"/>
        </w:rPr>
      </w:pPr>
      <w:r w:rsidRPr="00837544">
        <w:rPr>
          <w:rFonts w:hint="eastAsia"/>
          <w:color w:val="000000" w:themeColor="text1"/>
        </w:rPr>
        <w:t>桃園地檢署對逾期未歸還扣押物，每14日以調借扣押物催還單催請調借之人限時返還：</w:t>
      </w:r>
    </w:p>
    <w:p w14:paraId="4151FB60" w14:textId="77777777" w:rsidR="0003658E" w:rsidRPr="00837544" w:rsidRDefault="0003658E" w:rsidP="008D4ABF">
      <w:pPr>
        <w:pStyle w:val="6"/>
        <w:numPr>
          <w:ilvl w:val="0"/>
          <w:numId w:val="0"/>
        </w:numPr>
        <w:ind w:left="2381" w:firstLineChars="200" w:firstLine="680"/>
        <w:rPr>
          <w:color w:val="000000" w:themeColor="text1"/>
        </w:rPr>
      </w:pPr>
      <w:r w:rsidRPr="00837544">
        <w:rPr>
          <w:rFonts w:hint="eastAsia"/>
          <w:color w:val="000000" w:themeColor="text1"/>
        </w:rPr>
        <w:t>因該署贓物庫現有職員僅4名，以現職人力尚難配合規定作業時程，又實務上各股檢</w:t>
      </w:r>
      <w:r w:rsidRPr="00837544">
        <w:rPr>
          <w:rFonts w:hint="eastAsia"/>
          <w:color w:val="000000" w:themeColor="text1"/>
        </w:rPr>
        <w:lastRenderedPageBreak/>
        <w:t>察官調借後偵查時間常逾7日，於7日內請承辦檢察官催還，時有引發調借程序爭執，爰該署係於15日內進行催還作業，並製作催還紀錄。已建議法務部衡酌各機關實務運作困境，將調借催還作業期限酌予延長，避免行政程序徒勞，亦兼顧檢察官實務作業需求。</w:t>
      </w:r>
    </w:p>
    <w:p w14:paraId="012568B9" w14:textId="77777777" w:rsidR="0003658E" w:rsidRPr="00837544" w:rsidRDefault="0003658E" w:rsidP="0003658E">
      <w:pPr>
        <w:pStyle w:val="6"/>
        <w:rPr>
          <w:color w:val="000000" w:themeColor="text1"/>
        </w:rPr>
      </w:pPr>
      <w:r w:rsidRPr="00837544">
        <w:rPr>
          <w:rFonts w:hint="eastAsia"/>
          <w:color w:val="000000" w:themeColor="text1"/>
        </w:rPr>
        <w:t>彰化地檢署不定期以電話催請返還，惟未作成紀錄：</w:t>
      </w:r>
    </w:p>
    <w:p w14:paraId="132F2254" w14:textId="77777777" w:rsidR="0003658E" w:rsidRPr="00837544" w:rsidRDefault="0003658E" w:rsidP="008D4ABF">
      <w:pPr>
        <w:pStyle w:val="6"/>
        <w:numPr>
          <w:ilvl w:val="0"/>
          <w:numId w:val="0"/>
        </w:numPr>
        <w:ind w:left="2381" w:firstLineChars="200" w:firstLine="680"/>
        <w:rPr>
          <w:color w:val="000000" w:themeColor="text1"/>
        </w:rPr>
      </w:pPr>
      <w:r w:rsidRPr="00837544">
        <w:rPr>
          <w:rFonts w:hint="eastAsia"/>
          <w:color w:val="000000" w:themeColor="text1"/>
        </w:rPr>
        <w:t>已檢討後依規定按時製作「調借扣押物催還單」，催請承辦股如無續借必要儘速返還。</w:t>
      </w:r>
    </w:p>
    <w:p w14:paraId="1244AEEF" w14:textId="1656E01F" w:rsidR="0003658E" w:rsidRPr="00837544" w:rsidRDefault="0003658E" w:rsidP="0003658E">
      <w:pPr>
        <w:pStyle w:val="6"/>
        <w:rPr>
          <w:color w:val="000000" w:themeColor="text1"/>
        </w:rPr>
      </w:pPr>
      <w:r w:rsidRPr="00837544">
        <w:rPr>
          <w:rFonts w:hint="eastAsia"/>
          <w:color w:val="000000" w:themeColor="text1"/>
        </w:rPr>
        <w:t>臺南地檢署對逾期未歸還扣押物，每月以調借扣押物催還單催請調借之人限</w:t>
      </w:r>
      <w:r w:rsidR="00730CBB" w:rsidRPr="00837544">
        <w:rPr>
          <w:rFonts w:hint="eastAsia"/>
          <w:color w:val="000000" w:themeColor="text1"/>
        </w:rPr>
        <w:t>期</w:t>
      </w:r>
      <w:r w:rsidRPr="00837544">
        <w:rPr>
          <w:rFonts w:hint="eastAsia"/>
          <w:color w:val="000000" w:themeColor="text1"/>
        </w:rPr>
        <w:t>返還：</w:t>
      </w:r>
    </w:p>
    <w:p w14:paraId="6FF7D190" w14:textId="77777777" w:rsidR="0003658E" w:rsidRPr="00837544" w:rsidRDefault="0003658E" w:rsidP="008D4ABF">
      <w:pPr>
        <w:pStyle w:val="6"/>
        <w:numPr>
          <w:ilvl w:val="0"/>
          <w:numId w:val="0"/>
        </w:numPr>
        <w:ind w:left="2381" w:firstLineChars="200" w:firstLine="680"/>
        <w:rPr>
          <w:color w:val="000000" w:themeColor="text1"/>
        </w:rPr>
      </w:pPr>
      <w:r w:rsidRPr="00837544">
        <w:rPr>
          <w:rFonts w:hint="eastAsia"/>
          <w:color w:val="000000" w:themeColor="text1"/>
        </w:rPr>
        <w:t>因實務運作有其困難，已建議法務部考量偵查、審判辦案實務之需要，明定偵查中、審判中調取贓證物之期限，並研擬修正扣押物沒收物保管方法與處理程序手冊，放寬適當催還期限，俾便各地方檢察機關配合辦理作業。</w:t>
      </w:r>
    </w:p>
    <w:p w14:paraId="112F757E" w14:textId="77777777" w:rsidR="00822032" w:rsidRPr="00837544" w:rsidRDefault="0003658E" w:rsidP="0003658E">
      <w:pPr>
        <w:pStyle w:val="5"/>
        <w:rPr>
          <w:color w:val="000000" w:themeColor="text1"/>
        </w:rPr>
      </w:pPr>
      <w:r w:rsidRPr="00837544">
        <w:rPr>
          <w:rFonts w:hint="eastAsia"/>
          <w:color w:val="000000" w:themeColor="text1"/>
        </w:rPr>
        <w:t>部分地檢署於贓證物庫置放危險物品，核與規定未盡相合之改善情形。</w:t>
      </w:r>
    </w:p>
    <w:p w14:paraId="64BB1B7E" w14:textId="77777777" w:rsidR="0003658E" w:rsidRPr="00837544" w:rsidRDefault="0003658E" w:rsidP="00730CBB">
      <w:pPr>
        <w:pStyle w:val="6"/>
        <w:numPr>
          <w:ilvl w:val="0"/>
          <w:numId w:val="0"/>
        </w:numPr>
        <w:ind w:leftChars="600" w:left="2041" w:firstLineChars="200" w:firstLine="680"/>
        <w:rPr>
          <w:color w:val="000000" w:themeColor="text1"/>
        </w:rPr>
      </w:pPr>
      <w:r w:rsidRPr="00837544">
        <w:rPr>
          <w:rFonts w:hint="eastAsia"/>
          <w:color w:val="000000" w:themeColor="text1"/>
        </w:rPr>
        <w:t>因危險扣押物清運處理費用致鉅，機關僅能分年編列預算執行，法務部已針對危險扣押物之保管，目前正與經濟部礦物局研議相關保管場地、規格等事宜，以供各檢察機關使用。</w:t>
      </w:r>
    </w:p>
    <w:p w14:paraId="791A9DDE" w14:textId="792EF568" w:rsidR="0003658E" w:rsidRPr="00837544" w:rsidRDefault="0003658E" w:rsidP="0003658E">
      <w:pPr>
        <w:pStyle w:val="5"/>
        <w:rPr>
          <w:color w:val="000000" w:themeColor="text1"/>
        </w:rPr>
      </w:pPr>
      <w:r w:rsidRPr="00837544">
        <w:rPr>
          <w:rFonts w:hint="eastAsia"/>
          <w:color w:val="000000" w:themeColor="text1"/>
        </w:rPr>
        <w:t>彰化地檢署未依規定落實管理查扣之酒品，致</w:t>
      </w:r>
      <w:r w:rsidR="00855D2D">
        <w:rPr>
          <w:rFonts w:hint="eastAsia"/>
          <w:color w:val="000000" w:themeColor="text1"/>
        </w:rPr>
        <w:t>銷燬</w:t>
      </w:r>
      <w:r w:rsidRPr="00837544">
        <w:rPr>
          <w:rFonts w:hint="eastAsia"/>
          <w:color w:val="000000" w:themeColor="text1"/>
        </w:rPr>
        <w:t>時始發現該查扣物去向不明，有待查明妥處，改善情形如下：</w:t>
      </w:r>
    </w:p>
    <w:p w14:paraId="0D273979" w14:textId="7BC78ABB" w:rsidR="0003658E" w:rsidRPr="00837544" w:rsidRDefault="0003658E" w:rsidP="00730CBB">
      <w:pPr>
        <w:pStyle w:val="6"/>
        <w:numPr>
          <w:ilvl w:val="0"/>
          <w:numId w:val="0"/>
        </w:numPr>
        <w:ind w:leftChars="600" w:left="2041" w:firstLineChars="200" w:firstLine="680"/>
        <w:rPr>
          <w:color w:val="000000" w:themeColor="text1"/>
        </w:rPr>
      </w:pPr>
      <w:r w:rsidRPr="00837544">
        <w:rPr>
          <w:rFonts w:hint="eastAsia"/>
          <w:color w:val="000000" w:themeColor="text1"/>
        </w:rPr>
        <w:t>有關彰化地檢署97年度保管字第3045號「CRUSE 2004年紅酒69箱」，經向長期受該署委</w:t>
      </w:r>
      <w:r w:rsidRPr="00837544">
        <w:rPr>
          <w:rFonts w:hint="eastAsia"/>
          <w:color w:val="000000" w:themeColor="text1"/>
        </w:rPr>
        <w:lastRenderedPageBreak/>
        <w:t>託，運輸待</w:t>
      </w:r>
      <w:r w:rsidR="00855D2D">
        <w:rPr>
          <w:rFonts w:hint="eastAsia"/>
          <w:color w:val="000000" w:themeColor="text1"/>
        </w:rPr>
        <w:t>銷燬</w:t>
      </w:r>
      <w:r w:rsidRPr="00837544">
        <w:rPr>
          <w:rFonts w:hint="eastAsia"/>
          <w:color w:val="000000" w:themeColor="text1"/>
        </w:rPr>
        <w:t>物品作業之正大起重工程行查詢相關資料，於該工程行電腦中，尋得該批扣押物紅酒及</w:t>
      </w:r>
      <w:r w:rsidR="00855D2D">
        <w:rPr>
          <w:rFonts w:hint="eastAsia"/>
          <w:color w:val="000000" w:themeColor="text1"/>
        </w:rPr>
        <w:t>銷燬</w:t>
      </w:r>
      <w:r w:rsidRPr="00837544">
        <w:rPr>
          <w:rFonts w:hint="eastAsia"/>
          <w:color w:val="000000" w:themeColor="text1"/>
        </w:rPr>
        <w:t>過程時，所拍攝之照片檔案，確認該批紅酒業經銷燬。另經該署分以108年度他字第1211號案件偵查，結果認該等紅酒確實已經全數</w:t>
      </w:r>
      <w:r w:rsidR="00855D2D">
        <w:rPr>
          <w:rFonts w:hint="eastAsia"/>
          <w:color w:val="000000" w:themeColor="text1"/>
        </w:rPr>
        <w:t>銷燬</w:t>
      </w:r>
      <w:r w:rsidRPr="00837544">
        <w:rPr>
          <w:rFonts w:hint="eastAsia"/>
          <w:color w:val="000000" w:themeColor="text1"/>
        </w:rPr>
        <w:t>，並無遭侵占或盜賣之不法情事。法務部已督促該屬遵守扣押物、沒收物保管及處理之相關作業規範。</w:t>
      </w:r>
    </w:p>
    <w:p w14:paraId="34D4991F" w14:textId="44D87DFE" w:rsidR="00CC7FCD" w:rsidRPr="00837544" w:rsidRDefault="00CC7FCD" w:rsidP="00CC7FCD">
      <w:pPr>
        <w:pStyle w:val="4"/>
        <w:rPr>
          <w:color w:val="000000" w:themeColor="text1"/>
        </w:rPr>
      </w:pPr>
      <w:r w:rsidRPr="00837544">
        <w:rPr>
          <w:rFonts w:hint="eastAsia"/>
          <w:color w:val="000000" w:themeColor="text1"/>
        </w:rPr>
        <w:t>審計部覆核意見：經核尚屬允適，已賡續注意後續辦理情形。</w:t>
      </w:r>
    </w:p>
    <w:p w14:paraId="5B02FCA6" w14:textId="5093B670" w:rsidR="008D69BF" w:rsidRPr="00166F17" w:rsidRDefault="00127782" w:rsidP="00F4159D">
      <w:pPr>
        <w:pStyle w:val="2"/>
        <w:rPr>
          <w:b/>
          <w:color w:val="000000" w:themeColor="text1"/>
        </w:rPr>
      </w:pPr>
      <w:bookmarkStart w:id="133" w:name="_Toc45178011"/>
      <w:r w:rsidRPr="00166F17">
        <w:rPr>
          <w:rFonts w:hAnsi="標楷體" w:hint="eastAsia"/>
          <w:b/>
          <w:color w:val="000000" w:themeColor="text1"/>
          <w:szCs w:val="32"/>
        </w:rPr>
        <w:t>審計部就</w:t>
      </w:r>
      <w:r w:rsidR="008D69BF" w:rsidRPr="00166F17">
        <w:rPr>
          <w:rFonts w:hAnsi="標楷體" w:hint="eastAsia"/>
          <w:b/>
          <w:color w:val="000000" w:themeColor="text1"/>
          <w:szCs w:val="32"/>
        </w:rPr>
        <w:t>司法院所屬法院</w:t>
      </w:r>
      <w:r w:rsidRPr="00166F17">
        <w:rPr>
          <w:rFonts w:hAnsi="標楷體" w:hint="eastAsia"/>
          <w:b/>
          <w:color w:val="000000" w:themeColor="text1"/>
          <w:szCs w:val="32"/>
        </w:rPr>
        <w:t>扣押物、沒收物查核情形</w:t>
      </w:r>
      <w:r w:rsidR="008D69BF" w:rsidRPr="00166F17">
        <w:rPr>
          <w:rStyle w:val="afe"/>
          <w:rFonts w:hAnsi="標楷體"/>
          <w:b/>
          <w:color w:val="000000" w:themeColor="text1"/>
          <w:szCs w:val="32"/>
        </w:rPr>
        <w:footnoteReference w:id="10"/>
      </w:r>
      <w:bookmarkEnd w:id="133"/>
    </w:p>
    <w:p w14:paraId="1CA34399" w14:textId="0AD18709" w:rsidR="00A64A6E" w:rsidRPr="00837544" w:rsidRDefault="00A64A6E" w:rsidP="00A64A6E">
      <w:pPr>
        <w:pStyle w:val="3"/>
        <w:rPr>
          <w:color w:val="000000" w:themeColor="text1"/>
        </w:rPr>
      </w:pPr>
      <w:r w:rsidRPr="00837544">
        <w:rPr>
          <w:rFonts w:hint="eastAsia"/>
          <w:color w:val="000000" w:themeColor="text1"/>
        </w:rPr>
        <w:t>105年度</w:t>
      </w:r>
      <w:r w:rsidR="00127782" w:rsidRPr="00837544">
        <w:rPr>
          <w:rFonts w:hint="eastAsia"/>
          <w:color w:val="000000" w:themeColor="text1"/>
        </w:rPr>
        <w:t>查核及改善情形</w:t>
      </w:r>
      <w:r w:rsidR="00C60A90" w:rsidRPr="00837544">
        <w:rPr>
          <w:rStyle w:val="afe"/>
          <w:color w:val="000000" w:themeColor="text1"/>
        </w:rPr>
        <w:footnoteReference w:id="11"/>
      </w:r>
    </w:p>
    <w:p w14:paraId="3E650F83" w14:textId="77777777" w:rsidR="00A64A6E" w:rsidRPr="00837544" w:rsidRDefault="008D4ABF" w:rsidP="00A64A6E">
      <w:pPr>
        <w:pStyle w:val="4"/>
        <w:rPr>
          <w:color w:val="000000" w:themeColor="text1"/>
        </w:rPr>
      </w:pPr>
      <w:r w:rsidRPr="00837544">
        <w:rPr>
          <w:rFonts w:hint="eastAsia"/>
          <w:color w:val="000000" w:themeColor="text1"/>
        </w:rPr>
        <w:t>贓證物品管理間有缺失，部分槍枝、彈藥未依規定分別存放保險櫃：</w:t>
      </w:r>
    </w:p>
    <w:p w14:paraId="4610E0A4" w14:textId="77777777" w:rsidR="00A64A6E" w:rsidRPr="00837544" w:rsidRDefault="00A64A6E" w:rsidP="008D4ABF">
      <w:pPr>
        <w:pStyle w:val="4"/>
        <w:numPr>
          <w:ilvl w:val="0"/>
          <w:numId w:val="0"/>
        </w:numPr>
        <w:ind w:left="1701" w:firstLineChars="200" w:firstLine="680"/>
        <w:rPr>
          <w:color w:val="000000" w:themeColor="text1"/>
        </w:rPr>
      </w:pPr>
      <w:r w:rsidRPr="00837544">
        <w:rPr>
          <w:rFonts w:hint="eastAsia"/>
          <w:color w:val="000000" w:themeColor="text1"/>
        </w:rPr>
        <w:t>依臺灣高等法院暨所屬各級法院贓證物品管理要點第6點規定，槍砲、彈藥等應嚴密分別存放保險櫃內；必要時，得另設置槍架、彈藥櫃保管，以策安全。若附有鑑驗書影本應一併存放。經查大院所屬雲林地院之105年保管檢字第362號計有25件贓證物品，其中自動步槍、手槍、非制式長槍、非制式手槍等11件，係存放於檢方原移送之行李箱內，據告稱係該院保險櫃內槍架空間不足，槍枝未能嚴密存放保險櫃內，致未符上開規定。敬請督促該法院注意檢討改進，並就上開缺失之改善措施，通函所屬各機關注意辦理，以避免類似情形重複發生。</w:t>
      </w:r>
    </w:p>
    <w:p w14:paraId="1086DB6F" w14:textId="77777777" w:rsidR="00A64A6E" w:rsidRPr="00837544" w:rsidRDefault="00A64A6E" w:rsidP="00A64A6E">
      <w:pPr>
        <w:pStyle w:val="4"/>
        <w:rPr>
          <w:color w:val="000000" w:themeColor="text1"/>
        </w:rPr>
      </w:pPr>
      <w:r w:rsidRPr="00837544">
        <w:rPr>
          <w:rFonts w:hint="eastAsia"/>
          <w:color w:val="000000" w:themeColor="text1"/>
        </w:rPr>
        <w:t>機關函復情形(司法院106年4月6日秘台會四字</w:t>
      </w:r>
      <w:r w:rsidRPr="00837544">
        <w:rPr>
          <w:rFonts w:hint="eastAsia"/>
          <w:color w:val="000000" w:themeColor="text1"/>
        </w:rPr>
        <w:lastRenderedPageBreak/>
        <w:t>第1060006593號函及聲復情形)</w:t>
      </w:r>
      <w:r w:rsidR="008D4ABF" w:rsidRPr="00837544">
        <w:rPr>
          <w:rFonts w:hint="eastAsia"/>
          <w:color w:val="000000" w:themeColor="text1"/>
        </w:rPr>
        <w:t>：</w:t>
      </w:r>
    </w:p>
    <w:p w14:paraId="209CDB5C" w14:textId="218217F6" w:rsidR="00A64A6E" w:rsidRPr="00837544" w:rsidRDefault="00A64A6E" w:rsidP="00A64A6E">
      <w:pPr>
        <w:pStyle w:val="5"/>
        <w:rPr>
          <w:color w:val="000000" w:themeColor="text1"/>
        </w:rPr>
      </w:pPr>
      <w:r w:rsidRPr="00837544">
        <w:rPr>
          <w:rFonts w:hint="eastAsia"/>
          <w:color w:val="000000" w:themeColor="text1"/>
        </w:rPr>
        <w:t>有關贓證物品及事務管理之缺失，</w:t>
      </w:r>
      <w:r w:rsidR="00720488">
        <w:rPr>
          <w:rFonts w:hint="eastAsia"/>
          <w:color w:val="000000" w:themeColor="text1"/>
        </w:rPr>
        <w:t>司法</w:t>
      </w:r>
      <w:r w:rsidRPr="00837544">
        <w:rPr>
          <w:rFonts w:hint="eastAsia"/>
          <w:color w:val="000000" w:themeColor="text1"/>
        </w:rPr>
        <w:t>院已於106年2月18日以司法院秘書長秘臺會四字第1060004094號函，函請所屬機關注意辦理。</w:t>
      </w:r>
    </w:p>
    <w:p w14:paraId="3C982E71" w14:textId="79BDF233" w:rsidR="00A64A6E" w:rsidRPr="00837544" w:rsidRDefault="00720488" w:rsidP="00A64A6E">
      <w:pPr>
        <w:pStyle w:val="5"/>
        <w:rPr>
          <w:color w:val="000000" w:themeColor="text1"/>
        </w:rPr>
      </w:pPr>
      <w:r>
        <w:rPr>
          <w:rFonts w:hint="eastAsia"/>
          <w:color w:val="000000" w:themeColor="text1"/>
        </w:rPr>
        <w:t>有關槍枝、彈藥未依規定存放一節，司法</w:t>
      </w:r>
      <w:r w:rsidR="00A64A6E" w:rsidRPr="00837544">
        <w:rPr>
          <w:rFonts w:hint="eastAsia"/>
          <w:color w:val="000000" w:themeColor="text1"/>
        </w:rPr>
        <w:t>院業於106年3月3日函請臺灣高等法院督促各該法院注意檢討改善。</w:t>
      </w:r>
    </w:p>
    <w:p w14:paraId="353A6C9C" w14:textId="2DA41F64" w:rsidR="00A64A6E" w:rsidRPr="00837544" w:rsidRDefault="00A64A6E" w:rsidP="00A64A6E">
      <w:pPr>
        <w:pStyle w:val="5"/>
        <w:rPr>
          <w:color w:val="000000" w:themeColor="text1"/>
        </w:rPr>
      </w:pPr>
      <w:r w:rsidRPr="00837544">
        <w:rPr>
          <w:rFonts w:hint="eastAsia"/>
          <w:color w:val="000000" w:themeColor="text1"/>
        </w:rPr>
        <w:t>雲林</w:t>
      </w:r>
      <w:r w:rsidR="009517A7">
        <w:rPr>
          <w:rFonts w:hint="eastAsia"/>
          <w:color w:val="000000" w:themeColor="text1"/>
        </w:rPr>
        <w:t>地院</w:t>
      </w:r>
      <w:r w:rsidRPr="00837544">
        <w:rPr>
          <w:rFonts w:hint="eastAsia"/>
          <w:color w:val="000000" w:themeColor="text1"/>
        </w:rPr>
        <w:t>：目前贓證物庫槍彈房設有短槍櫃共40格、長槍架共6格，針對該(105保管檢362)保號所含之槍支，因長槍數量較多，致槍彈櫃無法容納，為符合贓證物品管理要點第6點規定，擬增設長槍架辦理。</w:t>
      </w:r>
    </w:p>
    <w:p w14:paraId="1D65620F" w14:textId="197B15FC" w:rsidR="00A64A6E" w:rsidRPr="00837544" w:rsidRDefault="00A64A6E" w:rsidP="003F695F">
      <w:pPr>
        <w:pStyle w:val="4"/>
        <w:rPr>
          <w:color w:val="000000" w:themeColor="text1"/>
        </w:rPr>
      </w:pPr>
      <w:r w:rsidRPr="00837544">
        <w:rPr>
          <w:rFonts w:hint="eastAsia"/>
          <w:color w:val="000000" w:themeColor="text1"/>
        </w:rPr>
        <w:t>審計部覆核意見：</w:t>
      </w:r>
      <w:r w:rsidR="003F695F" w:rsidRPr="00837544">
        <w:rPr>
          <w:rFonts w:hint="eastAsia"/>
          <w:color w:val="000000" w:themeColor="text1"/>
        </w:rPr>
        <w:t>經核尚屬允適，已賡續注意後續辦理情形。</w:t>
      </w:r>
    </w:p>
    <w:p w14:paraId="556F9491" w14:textId="28AF4CDC" w:rsidR="00A64A6E" w:rsidRPr="00837544" w:rsidRDefault="003F695F" w:rsidP="003F695F">
      <w:pPr>
        <w:pStyle w:val="3"/>
        <w:rPr>
          <w:color w:val="000000" w:themeColor="text1"/>
        </w:rPr>
      </w:pPr>
      <w:r w:rsidRPr="00837544">
        <w:rPr>
          <w:rFonts w:hint="eastAsia"/>
          <w:color w:val="000000" w:themeColor="text1"/>
        </w:rPr>
        <w:t>106年度</w:t>
      </w:r>
      <w:r w:rsidR="00127782" w:rsidRPr="00837544">
        <w:rPr>
          <w:rFonts w:hint="eastAsia"/>
          <w:color w:val="000000" w:themeColor="text1"/>
        </w:rPr>
        <w:t>查核及改善情形</w:t>
      </w:r>
      <w:r w:rsidR="00C60A90" w:rsidRPr="00837544">
        <w:rPr>
          <w:rStyle w:val="afe"/>
          <w:color w:val="000000" w:themeColor="text1"/>
        </w:rPr>
        <w:footnoteReference w:id="12"/>
      </w:r>
    </w:p>
    <w:p w14:paraId="34A36494" w14:textId="3DBDA12A" w:rsidR="00B648D7" w:rsidRPr="00837544" w:rsidRDefault="00B648D7" w:rsidP="00B648D7">
      <w:pPr>
        <w:pStyle w:val="4"/>
        <w:rPr>
          <w:color w:val="000000" w:themeColor="text1"/>
        </w:rPr>
      </w:pPr>
      <w:r w:rsidRPr="00837544">
        <w:rPr>
          <w:rFonts w:hint="eastAsia"/>
          <w:color w:val="000000" w:themeColor="text1"/>
        </w:rPr>
        <w:t>經抽</w:t>
      </w:r>
      <w:r w:rsidR="00166F17">
        <w:rPr>
          <w:rFonts w:hint="eastAsia"/>
          <w:color w:val="000000" w:themeColor="text1"/>
        </w:rPr>
        <w:t>查大院及所屬苗栗、南投、橋頭及屏東地院贓證物品管理間有缺失情事</w:t>
      </w:r>
      <w:r w:rsidR="008D4ABF" w:rsidRPr="00837544">
        <w:rPr>
          <w:rFonts w:hint="eastAsia"/>
          <w:color w:val="000000" w:themeColor="text1"/>
        </w:rPr>
        <w:t>：</w:t>
      </w:r>
    </w:p>
    <w:p w14:paraId="7B565CCD" w14:textId="77777777" w:rsidR="00B648D7" w:rsidRPr="00837544" w:rsidRDefault="008D4ABF" w:rsidP="00B648D7">
      <w:pPr>
        <w:pStyle w:val="5"/>
        <w:rPr>
          <w:color w:val="000000" w:themeColor="text1"/>
        </w:rPr>
      </w:pPr>
      <w:r w:rsidRPr="00837544">
        <w:rPr>
          <w:rFonts w:hint="eastAsia"/>
          <w:color w:val="000000" w:themeColor="text1"/>
        </w:rPr>
        <w:t>收文人員未依規定共同清點贓證物：</w:t>
      </w:r>
    </w:p>
    <w:p w14:paraId="3B3318E9" w14:textId="7AE7E802" w:rsidR="00B648D7" w:rsidRPr="00837544" w:rsidRDefault="00B648D7" w:rsidP="008D4ABF">
      <w:pPr>
        <w:pStyle w:val="5"/>
        <w:numPr>
          <w:ilvl w:val="0"/>
          <w:numId w:val="0"/>
        </w:numPr>
        <w:ind w:left="2041" w:firstLineChars="200" w:firstLine="680"/>
        <w:rPr>
          <w:color w:val="000000" w:themeColor="text1"/>
        </w:rPr>
      </w:pPr>
      <w:r w:rsidRPr="00837544">
        <w:rPr>
          <w:rFonts w:hint="eastAsia"/>
          <w:color w:val="000000" w:themeColor="text1"/>
        </w:rPr>
        <w:t>依臺灣高等法院暨所屬各級法院贓證物品管理要點第3點規定，收發室收受刑事案件，隨卷附送之贓證物品逕送贓證物品庫，並會同移送機關人員及贓證物品庫人員共同清點。經查苗栗、南投、橋頭及屏東地院，收文人員均未會同移送人員及贓證物庫管理人員共同清點經移送刑事案件之贓證物</w:t>
      </w:r>
      <w:r w:rsidR="00855D2D">
        <w:rPr>
          <w:rFonts w:hint="eastAsia"/>
          <w:color w:val="000000" w:themeColor="text1"/>
        </w:rPr>
        <w:t>(</w:t>
      </w:r>
      <w:r w:rsidRPr="00837544">
        <w:rPr>
          <w:rFonts w:hint="eastAsia"/>
          <w:color w:val="000000" w:themeColor="text1"/>
        </w:rPr>
        <w:t>屏東地院僅針對貴重贓證物辦理共同清點作業</w:t>
      </w:r>
      <w:r w:rsidR="00855D2D">
        <w:rPr>
          <w:rFonts w:hint="eastAsia"/>
          <w:color w:val="000000" w:themeColor="text1"/>
        </w:rPr>
        <w:t>)</w:t>
      </w:r>
      <w:r w:rsidRPr="00837544">
        <w:rPr>
          <w:rFonts w:hint="eastAsia"/>
          <w:color w:val="000000" w:themeColor="text1"/>
        </w:rPr>
        <w:t>，核與上開規定不符。</w:t>
      </w:r>
    </w:p>
    <w:p w14:paraId="324F86FA" w14:textId="77777777" w:rsidR="00B648D7" w:rsidRPr="00837544" w:rsidRDefault="008D4ABF" w:rsidP="00B648D7">
      <w:pPr>
        <w:pStyle w:val="5"/>
        <w:rPr>
          <w:color w:val="000000" w:themeColor="text1"/>
        </w:rPr>
      </w:pPr>
      <w:r w:rsidRPr="00837544">
        <w:rPr>
          <w:rFonts w:hint="eastAsia"/>
          <w:color w:val="000000" w:themeColor="text1"/>
        </w:rPr>
        <w:t>部分槍枝未依規定存放保險櫃：</w:t>
      </w:r>
    </w:p>
    <w:p w14:paraId="2FF9E09D" w14:textId="1E567596" w:rsidR="00B648D7" w:rsidRPr="00837544" w:rsidRDefault="00B648D7" w:rsidP="008D4ABF">
      <w:pPr>
        <w:pStyle w:val="5"/>
        <w:numPr>
          <w:ilvl w:val="0"/>
          <w:numId w:val="0"/>
        </w:numPr>
        <w:ind w:left="2041" w:firstLineChars="200" w:firstLine="680"/>
        <w:rPr>
          <w:color w:val="000000" w:themeColor="text1"/>
        </w:rPr>
      </w:pPr>
      <w:r w:rsidRPr="00837544">
        <w:rPr>
          <w:rFonts w:hint="eastAsia"/>
          <w:color w:val="000000" w:themeColor="text1"/>
        </w:rPr>
        <w:lastRenderedPageBreak/>
        <w:t>依臺灣高等法院暨所屬各級法院贓證物品管理要點第6點規定，槍砲、彈藥等應嚴密分別存放保險櫃內；必要時，得另設置槍架、彈藥櫃保管，以策安全。若附有鑑驗書影本應一併存放。經查屏東地院106年成保字第18、478號贓證物品之長槍部分，係存放於重大贓證物庫保險櫃外，據告稱係該院保險櫃內槍架空間不足，槍枝未能嚴密存放保險櫃內，致未符上開規定。</w:t>
      </w:r>
    </w:p>
    <w:p w14:paraId="202ABEEE" w14:textId="77777777" w:rsidR="00B648D7" w:rsidRPr="00837544" w:rsidRDefault="00B648D7" w:rsidP="00B648D7">
      <w:pPr>
        <w:pStyle w:val="4"/>
        <w:rPr>
          <w:color w:val="000000" w:themeColor="text1"/>
        </w:rPr>
      </w:pPr>
      <w:r w:rsidRPr="00837544">
        <w:rPr>
          <w:rFonts w:hint="eastAsia"/>
          <w:color w:val="000000" w:themeColor="text1"/>
        </w:rPr>
        <w:t>機關函復情形(司法院107年4月17日秘台會四字第1070007422號函及聲復情形)</w:t>
      </w:r>
      <w:r w:rsidR="008D4ABF" w:rsidRPr="00837544">
        <w:rPr>
          <w:rFonts w:hint="eastAsia"/>
          <w:color w:val="000000" w:themeColor="text1"/>
        </w:rPr>
        <w:t>：</w:t>
      </w:r>
    </w:p>
    <w:p w14:paraId="22EB6669" w14:textId="0FDA4553" w:rsidR="00B648D7" w:rsidRPr="00837544" w:rsidRDefault="00B648D7" w:rsidP="00B648D7">
      <w:pPr>
        <w:pStyle w:val="5"/>
        <w:rPr>
          <w:color w:val="000000" w:themeColor="text1"/>
        </w:rPr>
      </w:pPr>
      <w:r w:rsidRPr="00837544">
        <w:rPr>
          <w:rFonts w:hint="eastAsia"/>
          <w:color w:val="000000" w:themeColor="text1"/>
        </w:rPr>
        <w:t>有關贓證物品管理之缺失，</w:t>
      </w:r>
      <w:r w:rsidR="00720488" w:rsidRPr="00837544">
        <w:rPr>
          <w:rFonts w:hint="eastAsia"/>
          <w:color w:val="000000" w:themeColor="text1"/>
        </w:rPr>
        <w:t>司法</w:t>
      </w:r>
      <w:r w:rsidRPr="00837544">
        <w:rPr>
          <w:rFonts w:hint="eastAsia"/>
          <w:color w:val="000000" w:themeColor="text1"/>
        </w:rPr>
        <w:t>院將適時提示各法院督促所屬確實依照臺灣高等法院暨所屬各級法院贓證物品管理要點妥適管理贓證物品。</w:t>
      </w:r>
    </w:p>
    <w:p w14:paraId="3BC49B98" w14:textId="77777777" w:rsidR="00B648D7" w:rsidRPr="00837544" w:rsidRDefault="00B648D7" w:rsidP="00B648D7">
      <w:pPr>
        <w:pStyle w:val="5"/>
        <w:rPr>
          <w:color w:val="000000" w:themeColor="text1"/>
        </w:rPr>
      </w:pPr>
      <w:r w:rsidRPr="00837544">
        <w:rPr>
          <w:rFonts w:hint="eastAsia"/>
          <w:color w:val="000000" w:themeColor="text1"/>
        </w:rPr>
        <w:t>收文人員未依規定共同清點贓證物1項，各該法院辦理情形如次：</w:t>
      </w:r>
    </w:p>
    <w:p w14:paraId="0091DAB5" w14:textId="376AE5AD" w:rsidR="00B648D7" w:rsidRPr="00837544" w:rsidRDefault="00B648D7" w:rsidP="00B648D7">
      <w:pPr>
        <w:pStyle w:val="6"/>
        <w:rPr>
          <w:color w:val="000000" w:themeColor="text1"/>
        </w:rPr>
      </w:pPr>
      <w:r w:rsidRPr="00837544">
        <w:rPr>
          <w:rFonts w:hint="eastAsia"/>
          <w:color w:val="000000" w:themeColor="text1"/>
        </w:rPr>
        <w:t>苗栗</w:t>
      </w:r>
      <w:r w:rsidR="009517A7">
        <w:rPr>
          <w:rFonts w:hint="eastAsia"/>
          <w:color w:val="000000" w:themeColor="text1"/>
        </w:rPr>
        <w:t>地院</w:t>
      </w:r>
      <w:r w:rsidRPr="00837544">
        <w:rPr>
          <w:rFonts w:hint="eastAsia"/>
          <w:color w:val="000000" w:themeColor="text1"/>
        </w:rPr>
        <w:t>：爾後將依該管理要點規定辦理。</w:t>
      </w:r>
    </w:p>
    <w:p w14:paraId="768005FA" w14:textId="7B147B59" w:rsidR="00B648D7" w:rsidRPr="00837544" w:rsidRDefault="00B648D7" w:rsidP="00B648D7">
      <w:pPr>
        <w:pStyle w:val="6"/>
        <w:rPr>
          <w:color w:val="000000" w:themeColor="text1"/>
        </w:rPr>
      </w:pPr>
      <w:r w:rsidRPr="00837544">
        <w:rPr>
          <w:rFonts w:hint="eastAsia"/>
          <w:color w:val="000000" w:themeColor="text1"/>
        </w:rPr>
        <w:t>南投</w:t>
      </w:r>
      <w:r w:rsidR="009517A7">
        <w:rPr>
          <w:rFonts w:hint="eastAsia"/>
          <w:color w:val="000000" w:themeColor="text1"/>
        </w:rPr>
        <w:t>地院</w:t>
      </w:r>
      <w:r w:rsidRPr="00837544">
        <w:rPr>
          <w:rFonts w:hint="eastAsia"/>
          <w:color w:val="000000" w:themeColor="text1"/>
        </w:rPr>
        <w:t>：依管理要點規定檢討改進。</w:t>
      </w:r>
    </w:p>
    <w:p w14:paraId="287238D1" w14:textId="1C0BAC2A" w:rsidR="00B648D7" w:rsidRPr="00837544" w:rsidRDefault="00B648D7" w:rsidP="00B648D7">
      <w:pPr>
        <w:pStyle w:val="6"/>
        <w:rPr>
          <w:color w:val="000000" w:themeColor="text1"/>
        </w:rPr>
      </w:pPr>
      <w:r w:rsidRPr="00837544">
        <w:rPr>
          <w:rFonts w:hint="eastAsia"/>
          <w:color w:val="000000" w:themeColor="text1"/>
        </w:rPr>
        <w:t>橋頭</w:t>
      </w:r>
      <w:r w:rsidR="009517A7">
        <w:rPr>
          <w:rFonts w:hint="eastAsia"/>
          <w:color w:val="000000" w:themeColor="text1"/>
        </w:rPr>
        <w:t>地院</w:t>
      </w:r>
      <w:r w:rsidRPr="00837544">
        <w:rPr>
          <w:rFonts w:hint="eastAsia"/>
          <w:color w:val="000000" w:themeColor="text1"/>
        </w:rPr>
        <w:t>：該院收文人員，於收受刑事案件隨卷附送有贓證物時，已依管理要點第3點規定會同移送機關人員及贓物庫人員共同清點。</w:t>
      </w:r>
    </w:p>
    <w:p w14:paraId="40FA65A5" w14:textId="18BE6CF0" w:rsidR="00B648D7" w:rsidRPr="00837544" w:rsidRDefault="00B648D7" w:rsidP="00B648D7">
      <w:pPr>
        <w:pStyle w:val="6"/>
        <w:rPr>
          <w:color w:val="000000" w:themeColor="text1"/>
        </w:rPr>
      </w:pPr>
      <w:r w:rsidRPr="00837544">
        <w:rPr>
          <w:rFonts w:hint="eastAsia"/>
          <w:color w:val="000000" w:themeColor="text1"/>
        </w:rPr>
        <w:t>屏東</w:t>
      </w:r>
      <w:r w:rsidR="009517A7">
        <w:rPr>
          <w:rFonts w:hint="eastAsia"/>
          <w:color w:val="000000" w:themeColor="text1"/>
        </w:rPr>
        <w:t>地院</w:t>
      </w:r>
      <w:r w:rsidRPr="00837544">
        <w:rPr>
          <w:rFonts w:hint="eastAsia"/>
          <w:color w:val="000000" w:themeColor="text1"/>
        </w:rPr>
        <w:t>：已告知收發人員依規定辦理。</w:t>
      </w:r>
    </w:p>
    <w:p w14:paraId="611A3BDD" w14:textId="55973249" w:rsidR="00B648D7" w:rsidRPr="00837544" w:rsidRDefault="00B648D7" w:rsidP="00B648D7">
      <w:pPr>
        <w:pStyle w:val="5"/>
        <w:rPr>
          <w:color w:val="000000" w:themeColor="text1"/>
        </w:rPr>
      </w:pPr>
      <w:r w:rsidRPr="00837544">
        <w:rPr>
          <w:rFonts w:hint="eastAsia"/>
          <w:color w:val="000000" w:themeColor="text1"/>
        </w:rPr>
        <w:t>部分槍枝未依規定存放保險櫃1項：屏東</w:t>
      </w:r>
      <w:r w:rsidR="009517A7">
        <w:rPr>
          <w:rFonts w:hint="eastAsia"/>
          <w:color w:val="000000" w:themeColor="text1"/>
        </w:rPr>
        <w:t>地院</w:t>
      </w:r>
      <w:r w:rsidRPr="00837544">
        <w:rPr>
          <w:rFonts w:hint="eastAsia"/>
          <w:color w:val="000000" w:themeColor="text1"/>
        </w:rPr>
        <w:t>目前已依相關規定辦理，槍砲均置於槍彈專區，並未與一般物品存放，槍彈專區另設專門空間並配置專屬鑰匙，空間設置有鐵櫃存放槍枝，並將該長槍橫置於櫃內存放。</w:t>
      </w:r>
    </w:p>
    <w:p w14:paraId="46776DB8" w14:textId="53F2D5EE" w:rsidR="00B648D7" w:rsidRPr="00837544" w:rsidRDefault="00B648D7" w:rsidP="00B648D7">
      <w:pPr>
        <w:pStyle w:val="4"/>
        <w:rPr>
          <w:color w:val="000000" w:themeColor="text1"/>
        </w:rPr>
      </w:pPr>
      <w:r w:rsidRPr="00837544">
        <w:rPr>
          <w:rFonts w:hint="eastAsia"/>
          <w:color w:val="000000" w:themeColor="text1"/>
        </w:rPr>
        <w:t>審計部覆核意見：經核尚屬允適，已賡續注意後</w:t>
      </w:r>
      <w:r w:rsidRPr="00837544">
        <w:rPr>
          <w:rFonts w:hint="eastAsia"/>
          <w:color w:val="000000" w:themeColor="text1"/>
        </w:rPr>
        <w:lastRenderedPageBreak/>
        <w:t>續辦理情形。</w:t>
      </w:r>
    </w:p>
    <w:p w14:paraId="6EB8FCEA" w14:textId="480F4676" w:rsidR="00A64A6E" w:rsidRPr="00837544" w:rsidRDefault="00B648D7" w:rsidP="00B648D7">
      <w:pPr>
        <w:pStyle w:val="3"/>
        <w:rPr>
          <w:color w:val="000000" w:themeColor="text1"/>
        </w:rPr>
      </w:pPr>
      <w:r w:rsidRPr="00837544">
        <w:rPr>
          <w:rFonts w:hint="eastAsia"/>
          <w:color w:val="000000" w:themeColor="text1"/>
        </w:rPr>
        <w:t>107年</w:t>
      </w:r>
      <w:r w:rsidR="00127782" w:rsidRPr="00837544">
        <w:rPr>
          <w:rFonts w:hint="eastAsia"/>
          <w:color w:val="000000" w:themeColor="text1"/>
        </w:rPr>
        <w:t>度查核及改善情形</w:t>
      </w:r>
      <w:r w:rsidR="00C60A90" w:rsidRPr="00837544">
        <w:rPr>
          <w:rStyle w:val="afe"/>
          <w:color w:val="000000" w:themeColor="text1"/>
        </w:rPr>
        <w:footnoteReference w:id="13"/>
      </w:r>
    </w:p>
    <w:p w14:paraId="49CB8B60" w14:textId="77777777" w:rsidR="00B648D7" w:rsidRPr="00837544" w:rsidRDefault="00B648D7" w:rsidP="00B648D7">
      <w:pPr>
        <w:pStyle w:val="4"/>
        <w:rPr>
          <w:color w:val="000000" w:themeColor="text1"/>
        </w:rPr>
      </w:pPr>
      <w:r w:rsidRPr="00837544">
        <w:rPr>
          <w:rFonts w:hint="eastAsia"/>
          <w:color w:val="000000" w:themeColor="text1"/>
        </w:rPr>
        <w:t>贓證物品管理間有缺失，對貴重物品、槍</w:t>
      </w:r>
      <w:r w:rsidR="008D4ABF" w:rsidRPr="00837544">
        <w:rPr>
          <w:rFonts w:hint="eastAsia"/>
          <w:color w:val="000000" w:themeColor="text1"/>
        </w:rPr>
        <w:t>砲、彈藥等物品未依規定全部盤點，另間有雜物存放於贓證物庫房情事：</w:t>
      </w:r>
    </w:p>
    <w:p w14:paraId="20AED125" w14:textId="35DE52BE" w:rsidR="00540E87" w:rsidRPr="00837544" w:rsidRDefault="00540E87" w:rsidP="008D4ABF">
      <w:pPr>
        <w:pStyle w:val="4"/>
        <w:numPr>
          <w:ilvl w:val="0"/>
          <w:numId w:val="0"/>
        </w:numPr>
        <w:ind w:left="1701" w:firstLineChars="200" w:firstLine="680"/>
        <w:rPr>
          <w:color w:val="000000" w:themeColor="text1"/>
        </w:rPr>
      </w:pPr>
      <w:r w:rsidRPr="00837544">
        <w:rPr>
          <w:rFonts w:hint="eastAsia"/>
          <w:color w:val="000000" w:themeColor="text1"/>
        </w:rPr>
        <w:t>臺灣高等法院暨所屬各級法院贓證物品管理要點第6點第2項規定：「貴重物品、槍砲、彈藥等物品，每半年由總務科科長會同有關人</w:t>
      </w:r>
      <w:r w:rsidR="00E140C4">
        <w:rPr>
          <w:rFonts w:hint="eastAsia"/>
          <w:color w:val="000000" w:themeColor="text1"/>
        </w:rPr>
        <w:t>員全盤清點具報。」經審計</w:t>
      </w:r>
      <w:r w:rsidRPr="00837544">
        <w:rPr>
          <w:rFonts w:hint="eastAsia"/>
          <w:color w:val="000000" w:themeColor="text1"/>
        </w:rPr>
        <w:t>部就地查核(107</w:t>
      </w:r>
      <w:r w:rsidR="008D4ABF" w:rsidRPr="00837544">
        <w:rPr>
          <w:rFonts w:hint="eastAsia"/>
          <w:color w:val="000000" w:themeColor="text1"/>
        </w:rPr>
        <w:t>年</w:t>
      </w:r>
      <w:r w:rsidRPr="00837544">
        <w:rPr>
          <w:rFonts w:hint="eastAsia"/>
          <w:color w:val="000000" w:themeColor="text1"/>
        </w:rPr>
        <w:t>10</w:t>
      </w:r>
      <w:r w:rsidR="008D4ABF" w:rsidRPr="00837544">
        <w:rPr>
          <w:rFonts w:hint="eastAsia"/>
          <w:color w:val="000000" w:themeColor="text1"/>
        </w:rPr>
        <w:t>月</w:t>
      </w:r>
      <w:r w:rsidRPr="00837544">
        <w:rPr>
          <w:rFonts w:hint="eastAsia"/>
          <w:color w:val="000000" w:themeColor="text1"/>
        </w:rPr>
        <w:t>2</w:t>
      </w:r>
      <w:r w:rsidR="008D4ABF" w:rsidRPr="00837544">
        <w:rPr>
          <w:rFonts w:hint="eastAsia"/>
          <w:color w:val="000000" w:themeColor="text1"/>
        </w:rPr>
        <w:t>日</w:t>
      </w:r>
      <w:r w:rsidRPr="00837544">
        <w:rPr>
          <w:rFonts w:hint="eastAsia"/>
          <w:color w:val="000000" w:themeColor="text1"/>
        </w:rPr>
        <w:t>)發現桃園地院106年下半年及107年上半年未全部盤點槍砲、彈藥等贓證物品，核與上開規定未合。另查該院贓證物庫房存放既非列管之贓證物品，亦非帳列財產或物品之電視ㄧ臺及椅子一張(右圖)，贓證庫房管理核欠妥適。敬請督促檢討落實辦理，並通函所屬各機關注意辦理，以避免類似案件重複發生。</w:t>
      </w:r>
    </w:p>
    <w:p w14:paraId="6D9A482A" w14:textId="77777777" w:rsidR="00B648D7" w:rsidRPr="00837544" w:rsidRDefault="00B648D7" w:rsidP="00B648D7">
      <w:pPr>
        <w:pStyle w:val="4"/>
        <w:rPr>
          <w:color w:val="000000" w:themeColor="text1"/>
        </w:rPr>
      </w:pPr>
      <w:r w:rsidRPr="00837544">
        <w:rPr>
          <w:rFonts w:hint="eastAsia"/>
          <w:color w:val="000000" w:themeColor="text1"/>
        </w:rPr>
        <w:t>機關函復情形(司法院108年4月22日秘台會四字第1080005608號函及聲復情形)</w:t>
      </w:r>
      <w:r w:rsidR="00540E87" w:rsidRPr="00837544">
        <w:rPr>
          <w:rFonts w:hint="eastAsia"/>
          <w:color w:val="000000" w:themeColor="text1"/>
        </w:rPr>
        <w:t>：</w:t>
      </w:r>
    </w:p>
    <w:p w14:paraId="52CF5749" w14:textId="4461ACC7" w:rsidR="00540E87" w:rsidRPr="00837544" w:rsidRDefault="00540E87" w:rsidP="00540E87">
      <w:pPr>
        <w:pStyle w:val="5"/>
        <w:rPr>
          <w:color w:val="000000" w:themeColor="text1"/>
        </w:rPr>
      </w:pPr>
      <w:r w:rsidRPr="00837544">
        <w:rPr>
          <w:rFonts w:hint="eastAsia"/>
          <w:color w:val="000000" w:themeColor="text1"/>
        </w:rPr>
        <w:t>有關贓證物品管理之缺失，</w:t>
      </w:r>
      <w:r w:rsidR="00720488" w:rsidRPr="00837544">
        <w:rPr>
          <w:rFonts w:hint="eastAsia"/>
          <w:color w:val="000000" w:themeColor="text1"/>
        </w:rPr>
        <w:t>司法</w:t>
      </w:r>
      <w:r w:rsidRPr="00837544">
        <w:rPr>
          <w:rFonts w:hint="eastAsia"/>
          <w:color w:val="000000" w:themeColor="text1"/>
        </w:rPr>
        <w:t>院將適時提示各法院督促所屬確實依照臺灣高等法院暨所屬各級法院贓證物品管理要點規定，每半年全盤清點貴重物品、槍砲及彈藥等物品，並依上開要點妥適管理贓證物品。臺灣高等法院並規劃將缺失項目列入108年度贓證物庫管理業務稽核項目，以督促所屬法院檢討改善。</w:t>
      </w:r>
    </w:p>
    <w:p w14:paraId="7754783D" w14:textId="23D14420" w:rsidR="00540E87" w:rsidRPr="00837544" w:rsidRDefault="00540E87" w:rsidP="00540E87">
      <w:pPr>
        <w:pStyle w:val="5"/>
        <w:rPr>
          <w:color w:val="000000" w:themeColor="text1"/>
        </w:rPr>
      </w:pPr>
      <w:r w:rsidRPr="00837544">
        <w:rPr>
          <w:rFonts w:hint="eastAsia"/>
          <w:color w:val="000000" w:themeColor="text1"/>
        </w:rPr>
        <w:t>桃園</w:t>
      </w:r>
      <w:r w:rsidR="009517A7">
        <w:rPr>
          <w:rFonts w:hint="eastAsia"/>
          <w:color w:val="000000" w:themeColor="text1"/>
        </w:rPr>
        <w:t>地院</w:t>
      </w:r>
      <w:r w:rsidRPr="00837544">
        <w:rPr>
          <w:rFonts w:hint="eastAsia"/>
          <w:color w:val="000000" w:themeColor="text1"/>
        </w:rPr>
        <w:t>自本(108)年度起已依規定全盤清點。另贓證物庫放置非列管物品已請管理人移除清理。</w:t>
      </w:r>
    </w:p>
    <w:p w14:paraId="7E95AB80" w14:textId="4AD71AB2" w:rsidR="00540E87" w:rsidRPr="00837544" w:rsidRDefault="00540E87" w:rsidP="00540E87">
      <w:pPr>
        <w:pStyle w:val="4"/>
        <w:rPr>
          <w:color w:val="000000" w:themeColor="text1"/>
        </w:rPr>
      </w:pPr>
      <w:r w:rsidRPr="00837544">
        <w:rPr>
          <w:rFonts w:hint="eastAsia"/>
          <w:color w:val="000000" w:themeColor="text1"/>
        </w:rPr>
        <w:lastRenderedPageBreak/>
        <w:t>審計部覆核意見：經核尚屬允適，已賡續注意後續辦理情形。</w:t>
      </w:r>
    </w:p>
    <w:p w14:paraId="4EE14AB4" w14:textId="77777777" w:rsidR="00CC555F" w:rsidRPr="00837544" w:rsidRDefault="00866170" w:rsidP="00CC555F">
      <w:pPr>
        <w:pStyle w:val="2"/>
        <w:rPr>
          <w:color w:val="000000" w:themeColor="text1"/>
        </w:rPr>
      </w:pPr>
      <w:bookmarkStart w:id="134" w:name="_Toc45178012"/>
      <w:r w:rsidRPr="00837544">
        <w:rPr>
          <w:rFonts w:hint="eastAsia"/>
          <w:b/>
          <w:color w:val="000000" w:themeColor="text1"/>
        </w:rPr>
        <w:t>證物監管鍊</w:t>
      </w:r>
      <w:r w:rsidR="00DB36D0" w:rsidRPr="00837544">
        <w:rPr>
          <w:rFonts w:hint="eastAsia"/>
          <w:b/>
          <w:color w:val="000000" w:themeColor="text1"/>
        </w:rPr>
        <w:t>的研議與評估</w:t>
      </w:r>
      <w:bookmarkEnd w:id="134"/>
    </w:p>
    <w:p w14:paraId="33FBC950" w14:textId="2C01C0F6" w:rsidR="00336493" w:rsidRPr="00837544" w:rsidRDefault="00336493" w:rsidP="00866170">
      <w:pPr>
        <w:pStyle w:val="3"/>
        <w:rPr>
          <w:color w:val="000000" w:themeColor="text1"/>
        </w:rPr>
      </w:pPr>
      <w:r w:rsidRPr="00837544">
        <w:rPr>
          <w:rFonts w:hint="eastAsia"/>
          <w:color w:val="000000" w:themeColor="text1"/>
        </w:rPr>
        <w:t>立法院</w:t>
      </w:r>
      <w:r w:rsidR="00730CBB" w:rsidRPr="00837544">
        <w:rPr>
          <w:rFonts w:hint="eastAsia"/>
          <w:color w:val="000000" w:themeColor="text1"/>
        </w:rPr>
        <w:t>決議</w:t>
      </w:r>
      <w:r w:rsidRPr="00837544">
        <w:rPr>
          <w:rFonts w:hint="eastAsia"/>
          <w:color w:val="000000" w:themeColor="text1"/>
        </w:rPr>
        <w:t>：</w:t>
      </w:r>
    </w:p>
    <w:p w14:paraId="5D66C772" w14:textId="58D82587" w:rsidR="00336493" w:rsidRPr="00837544" w:rsidRDefault="00336493" w:rsidP="00336493">
      <w:pPr>
        <w:pStyle w:val="4"/>
        <w:rPr>
          <w:color w:val="000000" w:themeColor="text1"/>
        </w:rPr>
      </w:pPr>
      <w:r w:rsidRPr="00837544">
        <w:rPr>
          <w:rFonts w:hAnsi="標楷體" w:hint="eastAsia"/>
          <w:color w:val="000000" w:themeColor="text1"/>
          <w:szCs w:val="32"/>
        </w:rPr>
        <w:t>立法院司法及法制委員會第9屆第1會期於105年5月1</w:t>
      </w:r>
      <w:r w:rsidRPr="00837544">
        <w:rPr>
          <w:rFonts w:hAnsi="標楷體"/>
          <w:color w:val="000000" w:themeColor="text1"/>
          <w:szCs w:val="32"/>
        </w:rPr>
        <w:t>8</w:t>
      </w:r>
      <w:r w:rsidRPr="00837544">
        <w:rPr>
          <w:rFonts w:hAnsi="標楷體" w:hint="eastAsia"/>
          <w:color w:val="000000" w:themeColor="text1"/>
          <w:szCs w:val="32"/>
        </w:rPr>
        <w:t>日審議「刑事案</w:t>
      </w:r>
      <w:r w:rsidR="009416C8">
        <w:rPr>
          <w:rFonts w:hAnsi="標楷體" w:hint="eastAsia"/>
          <w:color w:val="000000" w:themeColor="text1"/>
          <w:szCs w:val="32"/>
        </w:rPr>
        <w:t>件確定後去氧核醣核酸鑑定條例」時決議：「請行政院會同司法院邀集法務</w:t>
      </w:r>
      <w:r w:rsidRPr="00837544">
        <w:rPr>
          <w:rFonts w:hAnsi="標楷體" w:hint="eastAsia"/>
          <w:color w:val="000000" w:themeColor="text1"/>
          <w:szCs w:val="32"/>
        </w:rPr>
        <w:t>部調查局、內政部警政署刑事警察局、國防部共同草擬證物監管鍊機制，2個月內提交立法院司法及法制委員會及提案委員。」另要求行政院會同司法院邀集法務部、刑事警察局及相關機關共同訂定刑事案件判決確定後證物保存規範，並於2個月內向立法院司法及法制委員會及提案委員報告。</w:t>
      </w:r>
    </w:p>
    <w:p w14:paraId="4AFE41E5" w14:textId="77777777" w:rsidR="00336493" w:rsidRPr="00837544" w:rsidRDefault="00336493" w:rsidP="00336493">
      <w:pPr>
        <w:pStyle w:val="4"/>
        <w:rPr>
          <w:color w:val="000000" w:themeColor="text1"/>
        </w:rPr>
      </w:pPr>
      <w:r w:rsidRPr="00837544">
        <w:rPr>
          <w:rFonts w:hAnsi="標楷體" w:hint="eastAsia"/>
          <w:color w:val="000000" w:themeColor="text1"/>
          <w:szCs w:val="32"/>
        </w:rPr>
        <w:t>立法院再要求法務部應儘速會同司法院、內政部、國防部等相關單位，共同草擬證物監管鍊機制，及會同司法院對目前各單位證物保存規範全盤檢討，並試研擬將目前證物保存規範擴張至案件確定後之規範條文後，提出報告。</w:t>
      </w:r>
    </w:p>
    <w:p w14:paraId="1732D419" w14:textId="77777777" w:rsidR="00336493" w:rsidRPr="00837544" w:rsidRDefault="00336493" w:rsidP="00866170">
      <w:pPr>
        <w:pStyle w:val="3"/>
        <w:rPr>
          <w:color w:val="000000" w:themeColor="text1"/>
        </w:rPr>
      </w:pPr>
      <w:r w:rsidRPr="00837544">
        <w:rPr>
          <w:rFonts w:hint="eastAsia"/>
          <w:color w:val="000000" w:themeColor="text1"/>
        </w:rPr>
        <w:t>法務部函復辦理情形</w:t>
      </w:r>
      <w:r w:rsidRPr="00837544">
        <w:rPr>
          <w:rStyle w:val="afe"/>
          <w:color w:val="000000" w:themeColor="text1"/>
        </w:rPr>
        <w:footnoteReference w:id="14"/>
      </w:r>
      <w:r w:rsidRPr="00837544">
        <w:rPr>
          <w:rFonts w:hint="eastAsia"/>
          <w:color w:val="000000" w:themeColor="text1"/>
        </w:rPr>
        <w:t>：</w:t>
      </w:r>
    </w:p>
    <w:p w14:paraId="13FF77C2" w14:textId="7A2711DC" w:rsidR="00866170" w:rsidRPr="00837544" w:rsidRDefault="00866170" w:rsidP="00336493">
      <w:pPr>
        <w:pStyle w:val="4"/>
        <w:rPr>
          <w:color w:val="000000" w:themeColor="text1"/>
        </w:rPr>
      </w:pPr>
      <w:r w:rsidRPr="00837544">
        <w:rPr>
          <w:rFonts w:hint="eastAsia"/>
          <w:color w:val="000000" w:themeColor="text1"/>
        </w:rPr>
        <w:t>立法院司法及法制委員會前</w:t>
      </w:r>
      <w:r w:rsidR="00166F17">
        <w:rPr>
          <w:rFonts w:hint="eastAsia"/>
          <w:color w:val="000000" w:themeColor="text1"/>
        </w:rPr>
        <w:t>開決議後，</w:t>
      </w:r>
      <w:r w:rsidRPr="00837544">
        <w:rPr>
          <w:rFonts w:hint="eastAsia"/>
          <w:color w:val="000000" w:themeColor="text1"/>
        </w:rPr>
        <w:t>法務部即函請司法院、國防部、內政部警政署刑事警察局、高檢署、法務部調查局及法醫研究所等</w:t>
      </w:r>
      <w:r w:rsidR="009416C8">
        <w:rPr>
          <w:rFonts w:hint="eastAsia"/>
          <w:color w:val="000000" w:themeColor="text1"/>
        </w:rPr>
        <w:t>機關</w:t>
      </w:r>
      <w:r w:rsidRPr="00837544">
        <w:rPr>
          <w:rFonts w:hint="eastAsia"/>
          <w:color w:val="000000" w:themeColor="text1"/>
        </w:rPr>
        <w:t>提供意</w:t>
      </w:r>
      <w:r w:rsidR="009416C8">
        <w:rPr>
          <w:rFonts w:hint="eastAsia"/>
          <w:color w:val="000000" w:themeColor="text1"/>
        </w:rPr>
        <w:t>見，經各該機關回復現行均</w:t>
      </w:r>
      <w:r w:rsidRPr="00837544">
        <w:rPr>
          <w:rFonts w:hint="eastAsia"/>
          <w:color w:val="000000" w:themeColor="text1"/>
        </w:rPr>
        <w:t>訂有相關規定足資規範證物之保存、管理等程序，故法務部函復立法院司法及法制委員會</w:t>
      </w:r>
      <w:r w:rsidR="00852EFF" w:rsidRPr="00837544">
        <w:rPr>
          <w:rStyle w:val="afe"/>
          <w:color w:val="000000" w:themeColor="text1"/>
        </w:rPr>
        <w:footnoteReference w:id="15"/>
      </w:r>
      <w:r w:rsidRPr="00837544">
        <w:rPr>
          <w:rFonts w:hint="eastAsia"/>
          <w:color w:val="000000" w:themeColor="text1"/>
        </w:rPr>
        <w:t>，目前尚暫無由行政院會同司法院另共同訂定證物保存規範之必要。</w:t>
      </w:r>
    </w:p>
    <w:p w14:paraId="4AA21B8D" w14:textId="77777777" w:rsidR="00016FF6" w:rsidRPr="00837544" w:rsidRDefault="00866170" w:rsidP="00336493">
      <w:pPr>
        <w:pStyle w:val="4"/>
        <w:rPr>
          <w:color w:val="000000" w:themeColor="text1"/>
        </w:rPr>
      </w:pPr>
      <w:r w:rsidRPr="00837544">
        <w:rPr>
          <w:rFonts w:hint="eastAsia"/>
          <w:color w:val="000000" w:themeColor="text1"/>
        </w:rPr>
        <w:lastRenderedPageBreak/>
        <w:t>嗣立法院於審查106年度中央政府總預算案時，認為配合105年11月1日三讀通過之「刑事案件確定後去氧核醣核酸鑑定條例」，法務部應會同司法院、內政部及國防部等機關共同研議有關「證物監管鍊機制」。</w:t>
      </w:r>
    </w:p>
    <w:p w14:paraId="4807D467" w14:textId="012A2808" w:rsidR="00016FF6" w:rsidRPr="00837544" w:rsidRDefault="00866170" w:rsidP="00336493">
      <w:pPr>
        <w:pStyle w:val="4"/>
        <w:rPr>
          <w:color w:val="000000" w:themeColor="text1"/>
        </w:rPr>
      </w:pPr>
      <w:r w:rsidRPr="00837544">
        <w:rPr>
          <w:rFonts w:hint="eastAsia"/>
          <w:color w:val="000000" w:themeColor="text1"/>
        </w:rPr>
        <w:t>法務部</w:t>
      </w:r>
      <w:r w:rsidR="00016FF6" w:rsidRPr="00837544">
        <w:rPr>
          <w:rFonts w:hint="eastAsia"/>
          <w:color w:val="000000" w:themeColor="text1"/>
        </w:rPr>
        <w:t>爰</w:t>
      </w:r>
      <w:r w:rsidRPr="00837544">
        <w:rPr>
          <w:rFonts w:hint="eastAsia"/>
          <w:color w:val="000000" w:themeColor="text1"/>
        </w:rPr>
        <w:t>於105年12月7日召開「研議是否訂定證物保存之統一規範」會議，邀請司法院、國防部、內政部警政署刑事警察局、法務部調查局、法務部法醫研究所、高檢署、臺北</w:t>
      </w:r>
      <w:r w:rsidR="002C6FD1">
        <w:rPr>
          <w:rFonts w:hint="eastAsia"/>
          <w:color w:val="000000" w:themeColor="text1"/>
        </w:rPr>
        <w:t>地檢署</w:t>
      </w:r>
      <w:r w:rsidRPr="00837544">
        <w:rPr>
          <w:rFonts w:hint="eastAsia"/>
          <w:color w:val="000000" w:themeColor="text1"/>
        </w:rPr>
        <w:t>、臺中</w:t>
      </w:r>
      <w:r w:rsidR="002C6FD1">
        <w:rPr>
          <w:rFonts w:hint="eastAsia"/>
          <w:color w:val="000000" w:themeColor="text1"/>
        </w:rPr>
        <w:t>地檢署</w:t>
      </w:r>
      <w:r w:rsidRPr="00837544">
        <w:rPr>
          <w:rFonts w:hint="eastAsia"/>
          <w:color w:val="000000" w:themeColor="text1"/>
        </w:rPr>
        <w:t>、高雄</w:t>
      </w:r>
      <w:r w:rsidR="002C6FD1">
        <w:rPr>
          <w:rFonts w:hint="eastAsia"/>
          <w:color w:val="000000" w:themeColor="text1"/>
        </w:rPr>
        <w:t>地檢署</w:t>
      </w:r>
      <w:r w:rsidRPr="00837544">
        <w:rPr>
          <w:rFonts w:hint="eastAsia"/>
          <w:color w:val="000000" w:themeColor="text1"/>
        </w:rPr>
        <w:t>等機關</w:t>
      </w:r>
      <w:r w:rsidR="00016FF6" w:rsidRPr="00837544">
        <w:rPr>
          <w:rFonts w:hint="eastAsia"/>
          <w:color w:val="000000" w:themeColor="text1"/>
        </w:rPr>
        <w:t>進行討論</w:t>
      </w:r>
      <w:r w:rsidR="00201792" w:rsidRPr="00837544">
        <w:rPr>
          <w:rFonts w:hint="eastAsia"/>
          <w:color w:val="000000" w:themeColor="text1"/>
        </w:rPr>
        <w:t>。</w:t>
      </w:r>
    </w:p>
    <w:p w14:paraId="6F6C47A3" w14:textId="77777777" w:rsidR="00016FF6" w:rsidRPr="00837544" w:rsidRDefault="00016FF6" w:rsidP="00336493">
      <w:pPr>
        <w:pStyle w:val="5"/>
        <w:rPr>
          <w:color w:val="000000" w:themeColor="text1"/>
        </w:rPr>
      </w:pPr>
      <w:r w:rsidRPr="00837544">
        <w:rPr>
          <w:rFonts w:hint="eastAsia"/>
          <w:color w:val="000000" w:themeColor="text1"/>
        </w:rPr>
        <w:t>討論</w:t>
      </w:r>
      <w:r w:rsidR="00866170" w:rsidRPr="00837544">
        <w:rPr>
          <w:rFonts w:hint="eastAsia"/>
          <w:color w:val="000000" w:themeColor="text1"/>
        </w:rPr>
        <w:t>研議：</w:t>
      </w:r>
    </w:p>
    <w:p w14:paraId="2805185A" w14:textId="77777777" w:rsidR="00016FF6" w:rsidRPr="00837544" w:rsidRDefault="00016FF6" w:rsidP="00336493">
      <w:pPr>
        <w:pStyle w:val="6"/>
        <w:rPr>
          <w:color w:val="000000" w:themeColor="text1"/>
        </w:rPr>
      </w:pPr>
      <w:r w:rsidRPr="00837544">
        <w:rPr>
          <w:rFonts w:hint="eastAsia"/>
          <w:color w:val="000000" w:themeColor="text1"/>
        </w:rPr>
        <w:t>各機關保管證物之方法、程序。</w:t>
      </w:r>
    </w:p>
    <w:p w14:paraId="6683E9F8" w14:textId="77777777" w:rsidR="00016FF6" w:rsidRPr="00837544" w:rsidRDefault="00016FF6" w:rsidP="00336493">
      <w:pPr>
        <w:pStyle w:val="6"/>
        <w:rPr>
          <w:color w:val="000000" w:themeColor="text1"/>
        </w:rPr>
      </w:pPr>
      <w:r w:rsidRPr="00837544">
        <w:rPr>
          <w:rFonts w:hint="eastAsia"/>
          <w:color w:val="000000" w:themeColor="text1"/>
        </w:rPr>
        <w:t>依現行規範及實務，是否能掌握證物之流向、經手承辦人員或保管人員？</w:t>
      </w:r>
    </w:p>
    <w:p w14:paraId="6DB3AE8D" w14:textId="77777777" w:rsidR="00016FF6" w:rsidRPr="00837544" w:rsidRDefault="00016FF6" w:rsidP="00336493">
      <w:pPr>
        <w:pStyle w:val="6"/>
        <w:rPr>
          <w:color w:val="000000" w:themeColor="text1"/>
        </w:rPr>
      </w:pPr>
      <w:r w:rsidRPr="00837544">
        <w:rPr>
          <w:rFonts w:hint="eastAsia"/>
          <w:color w:val="000000" w:themeColor="text1"/>
        </w:rPr>
        <w:t>除現有規範外，有無必要訂定各機關統一遵循之證物保管規則？若有，具體建議為何？</w:t>
      </w:r>
    </w:p>
    <w:p w14:paraId="213C40CD" w14:textId="4A6C7B17" w:rsidR="00016FF6" w:rsidRPr="00837544" w:rsidRDefault="00866170" w:rsidP="00336493">
      <w:pPr>
        <w:pStyle w:val="5"/>
        <w:rPr>
          <w:color w:val="000000" w:themeColor="text1"/>
        </w:rPr>
      </w:pPr>
      <w:r w:rsidRPr="00837544">
        <w:rPr>
          <w:rFonts w:hint="eastAsia"/>
          <w:color w:val="000000" w:themeColor="text1"/>
        </w:rPr>
        <w:t>會議研議意見</w:t>
      </w:r>
      <w:r w:rsidR="00201792" w:rsidRPr="00837544">
        <w:rPr>
          <w:rFonts w:hint="eastAsia"/>
          <w:color w:val="000000" w:themeColor="text1"/>
        </w:rPr>
        <w:t>：</w:t>
      </w:r>
    </w:p>
    <w:p w14:paraId="1F8EA967" w14:textId="653E33C9" w:rsidR="00016FF6" w:rsidRPr="00837544" w:rsidRDefault="00866170" w:rsidP="00336493">
      <w:pPr>
        <w:pStyle w:val="6"/>
        <w:rPr>
          <w:color w:val="000000" w:themeColor="text1"/>
        </w:rPr>
      </w:pPr>
      <w:r w:rsidRPr="00837544">
        <w:rPr>
          <w:rFonts w:hint="eastAsia"/>
          <w:color w:val="000000" w:themeColor="text1"/>
        </w:rPr>
        <w:t>現行各機關就證物保管之方法、程序，均</w:t>
      </w:r>
      <w:r w:rsidR="009416C8">
        <w:rPr>
          <w:rFonts w:hint="eastAsia"/>
          <w:color w:val="000000" w:themeColor="text1"/>
        </w:rPr>
        <w:t>訂</w:t>
      </w:r>
      <w:r w:rsidRPr="00837544">
        <w:rPr>
          <w:rFonts w:hint="eastAsia"/>
          <w:color w:val="000000" w:themeColor="text1"/>
        </w:rPr>
        <w:t>有相關規範可資依循，例如司法院訂有：臺灣高等法院暨所屬各級法院贓證物品管理要點、國防部憲兵指揮部訂有：贓證物庫</w:t>
      </w:r>
      <w:r w:rsidR="00855D2D">
        <w:rPr>
          <w:rFonts w:hint="eastAsia"/>
          <w:color w:val="000000" w:themeColor="text1"/>
        </w:rPr>
        <w:t>(</w:t>
      </w:r>
      <w:r w:rsidRPr="00837544">
        <w:rPr>
          <w:rFonts w:hint="eastAsia"/>
          <w:color w:val="000000" w:themeColor="text1"/>
        </w:rPr>
        <w:t>室</w:t>
      </w:r>
      <w:r w:rsidR="00855D2D">
        <w:rPr>
          <w:rFonts w:hint="eastAsia"/>
          <w:color w:val="000000" w:themeColor="text1"/>
        </w:rPr>
        <w:t>)</w:t>
      </w:r>
      <w:r w:rsidRPr="00837544">
        <w:rPr>
          <w:rFonts w:hint="eastAsia"/>
          <w:color w:val="000000" w:themeColor="text1"/>
        </w:rPr>
        <w:t>管理作業規定、內政部警政署訂有：刑事鑑識手冊及警察機關刑案證物室證物管理作業規定、</w:t>
      </w:r>
      <w:r w:rsidR="006E2E05">
        <w:rPr>
          <w:rFonts w:hint="eastAsia"/>
          <w:color w:val="000000" w:themeColor="text1"/>
        </w:rPr>
        <w:t>高檢署</w:t>
      </w:r>
      <w:r w:rsidRPr="00837544">
        <w:rPr>
          <w:rFonts w:hint="eastAsia"/>
          <w:color w:val="000000" w:themeColor="text1"/>
        </w:rPr>
        <w:t>訂有：扣押物沒收物保管方法與處理程序手冊、法務部法醫研究所訂有：</w:t>
      </w:r>
      <w:r w:rsidR="00166F17">
        <w:rPr>
          <w:rFonts w:hint="eastAsia"/>
          <w:color w:val="000000" w:themeColor="text1"/>
        </w:rPr>
        <w:t>法務部法醫研究所解剖、複驗及法醫相關鑑定事項作業要點</w:t>
      </w:r>
      <w:r w:rsidR="00016FF6" w:rsidRPr="00837544">
        <w:rPr>
          <w:rFonts w:hint="eastAsia"/>
          <w:color w:val="000000" w:themeColor="text1"/>
        </w:rPr>
        <w:t>等，規範已屬詳盡，並能掌握證物移轉流程、經辦或保管人員等</w:t>
      </w:r>
      <w:r w:rsidR="009416C8">
        <w:rPr>
          <w:rFonts w:hint="eastAsia"/>
          <w:color w:val="000000" w:themeColor="text1"/>
        </w:rPr>
        <w:t>情</w:t>
      </w:r>
      <w:r w:rsidR="00016FF6" w:rsidRPr="00837544">
        <w:rPr>
          <w:rFonts w:hint="eastAsia"/>
          <w:color w:val="000000" w:themeColor="text1"/>
        </w:rPr>
        <w:t>。</w:t>
      </w:r>
    </w:p>
    <w:p w14:paraId="3F059F59" w14:textId="7EF83353" w:rsidR="00016FF6" w:rsidRPr="00837544" w:rsidRDefault="00866170" w:rsidP="00336493">
      <w:pPr>
        <w:pStyle w:val="6"/>
        <w:rPr>
          <w:color w:val="000000" w:themeColor="text1"/>
        </w:rPr>
      </w:pPr>
      <w:r w:rsidRPr="00837544">
        <w:rPr>
          <w:rFonts w:hint="eastAsia"/>
          <w:color w:val="000000" w:themeColor="text1"/>
        </w:rPr>
        <w:t>刑事案件之證物種類甚多</w:t>
      </w:r>
      <w:r w:rsidR="00855D2D">
        <w:rPr>
          <w:rFonts w:hint="eastAsia"/>
          <w:color w:val="000000" w:themeColor="text1"/>
        </w:rPr>
        <w:t>(</w:t>
      </w:r>
      <w:r w:rsidRPr="00837544">
        <w:rPr>
          <w:rFonts w:hint="eastAsia"/>
          <w:color w:val="000000" w:themeColor="text1"/>
        </w:rPr>
        <w:t>例如尿液、刀械、毒品、貴重金屬或大型電玩</w:t>
      </w:r>
      <w:r w:rsidR="008D473B" w:rsidRPr="00837544">
        <w:rPr>
          <w:rFonts w:hint="eastAsia"/>
          <w:color w:val="000000" w:themeColor="text1"/>
        </w:rPr>
        <w:t>機臺</w:t>
      </w:r>
      <w:r w:rsidRPr="00837544">
        <w:rPr>
          <w:rFonts w:hint="eastAsia"/>
          <w:color w:val="000000" w:themeColor="text1"/>
        </w:rPr>
        <w:t>等</w:t>
      </w:r>
      <w:r w:rsidR="00855D2D">
        <w:rPr>
          <w:rFonts w:hint="eastAsia"/>
          <w:color w:val="000000" w:themeColor="text1"/>
        </w:rPr>
        <w:t>)</w:t>
      </w:r>
      <w:r w:rsidRPr="00837544">
        <w:rPr>
          <w:rFonts w:hint="eastAsia"/>
          <w:color w:val="000000" w:themeColor="text1"/>
        </w:rPr>
        <w:t>，依其不</w:t>
      </w:r>
      <w:r w:rsidRPr="00837544">
        <w:rPr>
          <w:rFonts w:hint="eastAsia"/>
          <w:color w:val="000000" w:themeColor="text1"/>
        </w:rPr>
        <w:lastRenderedPageBreak/>
        <w:t>同性質，本應有不同分類方式及保存方法，實難訂定統一規定可資一體適用；且所謂「統一規定」將涉及不同機關之權責認定、法制規範效力等問題，恐易生爭議。</w:t>
      </w:r>
    </w:p>
    <w:p w14:paraId="55BEE562" w14:textId="4595E488" w:rsidR="00866170" w:rsidRPr="00837544" w:rsidRDefault="00866170" w:rsidP="00336493">
      <w:pPr>
        <w:pStyle w:val="6"/>
        <w:rPr>
          <w:color w:val="000000" w:themeColor="text1"/>
        </w:rPr>
      </w:pPr>
      <w:r w:rsidRPr="00837544">
        <w:rPr>
          <w:rFonts w:hint="eastAsia"/>
          <w:color w:val="000000" w:themeColor="text1"/>
        </w:rPr>
        <w:t>各機關就證物之保管、保存</w:t>
      </w:r>
      <w:r w:rsidR="009416C8">
        <w:rPr>
          <w:rFonts w:hint="eastAsia"/>
          <w:color w:val="000000" w:themeColor="text1"/>
        </w:rPr>
        <w:t>，</w:t>
      </w:r>
      <w:r w:rsidRPr="00837544">
        <w:rPr>
          <w:rFonts w:hint="eastAsia"/>
          <w:color w:val="000000" w:themeColor="text1"/>
        </w:rPr>
        <w:t>已有完善規範，業如上述，應可相互參酌其他機關既有之規定，並再檢視各自規範之</w:t>
      </w:r>
      <w:r w:rsidR="009416C8">
        <w:rPr>
          <w:rFonts w:hint="eastAsia"/>
          <w:color w:val="000000" w:themeColor="text1"/>
        </w:rPr>
        <w:t>分類方法、保存方式、保管期限是否周延，予以落實辦理，應即能達成上</w:t>
      </w:r>
      <w:r w:rsidRPr="00837544">
        <w:rPr>
          <w:rFonts w:hint="eastAsia"/>
          <w:color w:val="000000" w:themeColor="text1"/>
        </w:rPr>
        <w:t>揭提案所要求之相同目的。</w:t>
      </w:r>
    </w:p>
    <w:p w14:paraId="1772C874" w14:textId="77777777" w:rsidR="00F931C0" w:rsidRPr="00837544" w:rsidRDefault="00866170" w:rsidP="00336493">
      <w:pPr>
        <w:pStyle w:val="4"/>
        <w:rPr>
          <w:color w:val="000000" w:themeColor="text1"/>
        </w:rPr>
      </w:pPr>
      <w:r w:rsidRPr="00837544">
        <w:rPr>
          <w:rFonts w:hint="eastAsia"/>
          <w:color w:val="000000" w:themeColor="text1"/>
        </w:rPr>
        <w:t>司改國是會議後，法務部就證物監管制度相關決議事項，於107年10月2日函詢上開各證物保管機關，綜合回復意見如下：</w:t>
      </w:r>
    </w:p>
    <w:p w14:paraId="2980DA8A" w14:textId="77777777" w:rsidR="00F931C0" w:rsidRPr="00837544" w:rsidRDefault="00866170" w:rsidP="00336493">
      <w:pPr>
        <w:pStyle w:val="5"/>
        <w:rPr>
          <w:color w:val="000000" w:themeColor="text1"/>
        </w:rPr>
      </w:pPr>
      <w:r w:rsidRPr="00837544">
        <w:rPr>
          <w:rFonts w:hint="eastAsia"/>
          <w:color w:val="000000" w:themeColor="text1"/>
        </w:rPr>
        <w:t>以現階段有限的人力、空間、經費下，欲妥善保存檢體證物使其不因時間而降解變質，客觀條件恐無法達成。</w:t>
      </w:r>
    </w:p>
    <w:p w14:paraId="4F4CB626" w14:textId="77777777" w:rsidR="00F931C0" w:rsidRPr="00837544" w:rsidRDefault="00866170" w:rsidP="00336493">
      <w:pPr>
        <w:pStyle w:val="5"/>
        <w:rPr>
          <w:color w:val="000000" w:themeColor="text1"/>
        </w:rPr>
      </w:pPr>
      <w:r w:rsidRPr="00837544">
        <w:rPr>
          <w:rFonts w:hint="eastAsia"/>
          <w:color w:val="000000" w:themeColor="text1"/>
        </w:rPr>
        <w:t>宜由各鑑定機關相互參酌其他機關既有之規定，並檢視各自規範之分類方法、保存方式、保管期限是否週延，再逐步參考其他先進國家做法提出需求，待所需資源逐步到位後，再討論制定證據監管規範。</w:t>
      </w:r>
    </w:p>
    <w:p w14:paraId="4CF4BDB9" w14:textId="77777777" w:rsidR="00866170" w:rsidRPr="00837544" w:rsidRDefault="00866170" w:rsidP="00336493">
      <w:pPr>
        <w:pStyle w:val="5"/>
        <w:rPr>
          <w:color w:val="000000" w:themeColor="text1"/>
        </w:rPr>
      </w:pPr>
      <w:r w:rsidRPr="00837544">
        <w:rPr>
          <w:rFonts w:hint="eastAsia"/>
          <w:color w:val="000000" w:themeColor="text1"/>
        </w:rPr>
        <w:t>因證物種類繁多，性質不一，分類方法、保存方式、保管期限亦大異其趣，訂定證物保存之統一規範將涉及不同機關之權責認定，恐亦生爭議。</w:t>
      </w:r>
    </w:p>
    <w:p w14:paraId="641F4DF4" w14:textId="77777777" w:rsidR="00866170" w:rsidRPr="00837544" w:rsidRDefault="00866170" w:rsidP="00336493">
      <w:pPr>
        <w:pStyle w:val="4"/>
        <w:rPr>
          <w:color w:val="000000" w:themeColor="text1"/>
        </w:rPr>
      </w:pPr>
      <w:r w:rsidRPr="00837544">
        <w:rPr>
          <w:rFonts w:hint="eastAsia"/>
          <w:color w:val="000000" w:themeColor="text1"/>
        </w:rPr>
        <w:t>法務部為求建立證物保管之連續性及完整性，於107年12月召開之一、二審檢察長會議中，請各檢察機關檢視現行贓證物收受、移送、保管等流程，並請各檢察機關贓物庫經管人員於收受司法警察機關移送之扣案證物時，先行將物品拍照並比對實物是否符合，並將照片存檔；於案件起訴移</w:t>
      </w:r>
      <w:r w:rsidRPr="00837544">
        <w:rPr>
          <w:rFonts w:hint="eastAsia"/>
          <w:color w:val="000000" w:themeColor="text1"/>
        </w:rPr>
        <w:lastRenderedPageBreak/>
        <w:t>送至法院時，與法院承辦人員以存檔照片比對移送予法院證物之一致性；於案件確定後執行時，再次以存檔之證物照片加以核對，於確認證物相同性後，俾憑辦理贓證物處理之後續作業。</w:t>
      </w:r>
    </w:p>
    <w:p w14:paraId="1FFE6B20" w14:textId="77777777" w:rsidR="00F931C0" w:rsidRPr="00837544" w:rsidRDefault="00F931C0" w:rsidP="00336493">
      <w:pPr>
        <w:pStyle w:val="4"/>
        <w:rPr>
          <w:color w:val="000000" w:themeColor="text1"/>
        </w:rPr>
      </w:pPr>
      <w:r w:rsidRPr="00837544">
        <w:rPr>
          <w:rFonts w:hint="eastAsia"/>
          <w:color w:val="000000" w:themeColor="text1"/>
        </w:rPr>
        <w:t>關於</w:t>
      </w:r>
      <w:r w:rsidR="00866170" w:rsidRPr="00837544">
        <w:rPr>
          <w:rFonts w:hint="eastAsia"/>
          <w:color w:val="000000" w:themeColor="text1"/>
        </w:rPr>
        <w:t>證據監</w:t>
      </w:r>
      <w:r w:rsidRPr="00837544">
        <w:rPr>
          <w:rFonts w:hint="eastAsia"/>
          <w:color w:val="000000" w:themeColor="text1"/>
        </w:rPr>
        <w:t>管與判決確定後之證物保管制度、制定證據監管規範及違反之法律效果</w:t>
      </w:r>
      <w:r w:rsidR="00DE18E0" w:rsidRPr="00837544">
        <w:rPr>
          <w:rFonts w:hint="eastAsia"/>
          <w:color w:val="000000" w:themeColor="text1"/>
        </w:rPr>
        <w:t>，意見如下</w:t>
      </w:r>
      <w:r w:rsidRPr="00837544">
        <w:rPr>
          <w:rFonts w:hint="eastAsia"/>
          <w:color w:val="000000" w:themeColor="text1"/>
        </w:rPr>
        <w:t>：</w:t>
      </w:r>
    </w:p>
    <w:p w14:paraId="7E606A29" w14:textId="518427AE" w:rsidR="00F931C0" w:rsidRPr="00837544" w:rsidRDefault="00866170" w:rsidP="00336493">
      <w:pPr>
        <w:pStyle w:val="5"/>
        <w:rPr>
          <w:color w:val="000000" w:themeColor="text1"/>
        </w:rPr>
      </w:pPr>
      <w:r w:rsidRPr="00837544">
        <w:rPr>
          <w:rFonts w:hint="eastAsia"/>
          <w:color w:val="000000" w:themeColor="text1"/>
        </w:rPr>
        <w:t>涉及司法院與</w:t>
      </w:r>
      <w:r w:rsidR="006E2E05">
        <w:rPr>
          <w:rFonts w:hint="eastAsia"/>
          <w:color w:val="000000" w:themeColor="text1"/>
        </w:rPr>
        <w:t>高檢署</w:t>
      </w:r>
      <w:r w:rsidRPr="00837544">
        <w:rPr>
          <w:rFonts w:hint="eastAsia"/>
          <w:color w:val="000000" w:themeColor="text1"/>
        </w:rPr>
        <w:t>、法務部法醫研究所、法務部調查局、內政部警政署刑事警察局、國防部憲兵指揮部等全國各證物保管及鑑定機關之權責，且各機關對此議題亦各有不同意見</w:t>
      </w:r>
      <w:r w:rsidR="00F931C0" w:rsidRPr="00837544">
        <w:rPr>
          <w:rFonts w:hint="eastAsia"/>
          <w:color w:val="000000" w:themeColor="text1"/>
        </w:rPr>
        <w:t>。</w:t>
      </w:r>
    </w:p>
    <w:p w14:paraId="53D5A84B" w14:textId="6E290FD8" w:rsidR="00F931C0" w:rsidRPr="00837544" w:rsidRDefault="00866170" w:rsidP="00336493">
      <w:pPr>
        <w:pStyle w:val="5"/>
        <w:rPr>
          <w:color w:val="000000" w:themeColor="text1"/>
        </w:rPr>
      </w:pPr>
      <w:r w:rsidRPr="00837544">
        <w:rPr>
          <w:rFonts w:hint="eastAsia"/>
          <w:color w:val="000000" w:themeColor="text1"/>
        </w:rPr>
        <w:t>法務部於108年4月22日邀集司法院、海洋委員會海巡署偵防分署、國防部憲兵指揮部、內政部警政署、法務部調查局、法務部法醫研究所、法務部廉政署、高檢署、臺北</w:t>
      </w:r>
      <w:r w:rsidR="002C6FD1">
        <w:rPr>
          <w:rFonts w:hint="eastAsia"/>
          <w:color w:val="000000" w:themeColor="text1"/>
        </w:rPr>
        <w:t>地檢署</w:t>
      </w:r>
      <w:r w:rsidRPr="00837544">
        <w:rPr>
          <w:rFonts w:hint="eastAsia"/>
          <w:color w:val="000000" w:themeColor="text1"/>
        </w:rPr>
        <w:t>、新北</w:t>
      </w:r>
      <w:r w:rsidR="002C6FD1">
        <w:rPr>
          <w:rFonts w:hint="eastAsia"/>
          <w:color w:val="000000" w:themeColor="text1"/>
        </w:rPr>
        <w:t>地檢署</w:t>
      </w:r>
      <w:r w:rsidRPr="00837544">
        <w:rPr>
          <w:rFonts w:hint="eastAsia"/>
          <w:color w:val="000000" w:themeColor="text1"/>
        </w:rPr>
        <w:t>、桃園</w:t>
      </w:r>
      <w:r w:rsidR="002C6FD1">
        <w:rPr>
          <w:rFonts w:hint="eastAsia"/>
          <w:color w:val="000000" w:themeColor="text1"/>
        </w:rPr>
        <w:t>地檢署</w:t>
      </w:r>
      <w:r w:rsidRPr="00837544">
        <w:rPr>
          <w:rFonts w:hint="eastAsia"/>
          <w:color w:val="000000" w:themeColor="text1"/>
        </w:rPr>
        <w:t>、臺中</w:t>
      </w:r>
      <w:r w:rsidR="002C6FD1">
        <w:rPr>
          <w:rFonts w:hint="eastAsia"/>
          <w:color w:val="000000" w:themeColor="text1"/>
        </w:rPr>
        <w:t>地檢署</w:t>
      </w:r>
      <w:r w:rsidRPr="00837544">
        <w:rPr>
          <w:rFonts w:hint="eastAsia"/>
          <w:color w:val="000000" w:themeColor="text1"/>
        </w:rPr>
        <w:t>、臺南</w:t>
      </w:r>
      <w:r w:rsidR="002C6FD1">
        <w:rPr>
          <w:rFonts w:hint="eastAsia"/>
          <w:color w:val="000000" w:themeColor="text1"/>
        </w:rPr>
        <w:t>地檢署</w:t>
      </w:r>
      <w:r w:rsidR="00F931C0" w:rsidRPr="00837544">
        <w:rPr>
          <w:rFonts w:hint="eastAsia"/>
          <w:color w:val="000000" w:themeColor="text1"/>
        </w:rPr>
        <w:t>、高雄</w:t>
      </w:r>
      <w:r w:rsidR="002C6FD1">
        <w:rPr>
          <w:rFonts w:hint="eastAsia"/>
          <w:color w:val="000000" w:themeColor="text1"/>
        </w:rPr>
        <w:t>地檢署</w:t>
      </w:r>
      <w:r w:rsidR="00F931C0" w:rsidRPr="00837544">
        <w:rPr>
          <w:rFonts w:hint="eastAsia"/>
          <w:color w:val="000000" w:themeColor="text1"/>
        </w:rPr>
        <w:t>等機關，召開「研商證據監管連續性相關會議」討論。</w:t>
      </w:r>
    </w:p>
    <w:p w14:paraId="46A639C2" w14:textId="77777777" w:rsidR="00866170" w:rsidRPr="00837544" w:rsidRDefault="00866170" w:rsidP="00336493">
      <w:pPr>
        <w:pStyle w:val="5"/>
        <w:rPr>
          <w:color w:val="000000" w:themeColor="text1"/>
        </w:rPr>
      </w:pPr>
      <w:r w:rsidRPr="00837544">
        <w:rPr>
          <w:rFonts w:hint="eastAsia"/>
          <w:color w:val="000000" w:themeColor="text1"/>
        </w:rPr>
        <w:t>大部分與會機關仍認為現行證物管理監督機制及規範，運作上並無困難，建立統一規範反較有難度。</w:t>
      </w:r>
    </w:p>
    <w:p w14:paraId="7202B29F" w14:textId="77777777" w:rsidR="00866170" w:rsidRPr="00837544" w:rsidRDefault="00866170" w:rsidP="00336493">
      <w:pPr>
        <w:pStyle w:val="4"/>
        <w:rPr>
          <w:color w:val="000000" w:themeColor="text1"/>
        </w:rPr>
      </w:pPr>
      <w:r w:rsidRPr="00837544">
        <w:rPr>
          <w:rFonts w:hint="eastAsia"/>
          <w:color w:val="000000" w:themeColor="text1"/>
        </w:rPr>
        <w:t>法務部為蒐集第一線實務運作之意見，復於108年11月28日邀集各檢察機關召開「研商精進證物監管同一性會議」，會議結論為檢察機關認同在現行不修法狀況下，以數位照片建檔之方式保存，確保證物之同一性，未來檢察機關將朝此方向規劃。</w:t>
      </w:r>
    </w:p>
    <w:p w14:paraId="6C8B7439" w14:textId="5CAA162B" w:rsidR="00866170" w:rsidRPr="00837544" w:rsidRDefault="00866170" w:rsidP="00336493">
      <w:pPr>
        <w:pStyle w:val="4"/>
        <w:rPr>
          <w:color w:val="000000" w:themeColor="text1"/>
        </w:rPr>
      </w:pPr>
      <w:r w:rsidRPr="00837544">
        <w:rPr>
          <w:rFonts w:hint="eastAsia"/>
          <w:color w:val="000000" w:themeColor="text1"/>
        </w:rPr>
        <w:t>為使前端移送證物及後端接送證物之機關均能配合此作法，法務部於108年12月12</w:t>
      </w:r>
      <w:r w:rsidR="0023781F" w:rsidRPr="00837544">
        <w:rPr>
          <w:rFonts w:hint="eastAsia"/>
          <w:color w:val="000000" w:themeColor="text1"/>
        </w:rPr>
        <w:t>日</w:t>
      </w:r>
      <w:r w:rsidRPr="00837544">
        <w:rPr>
          <w:rFonts w:hint="eastAsia"/>
          <w:color w:val="000000" w:themeColor="text1"/>
        </w:rPr>
        <w:t>邀集司法院、各司法警察機關與會，會議結論為司法警察機關往後將配合檢察機關，以上開方式辦理贓證</w:t>
      </w:r>
      <w:r w:rsidRPr="00837544">
        <w:rPr>
          <w:rFonts w:hint="eastAsia"/>
          <w:color w:val="000000" w:themeColor="text1"/>
        </w:rPr>
        <w:lastRenderedPageBreak/>
        <w:t>物之入庫作業。另提供臺中</w:t>
      </w:r>
      <w:r w:rsidR="002C6FD1">
        <w:rPr>
          <w:rFonts w:hint="eastAsia"/>
          <w:color w:val="000000" w:themeColor="text1"/>
        </w:rPr>
        <w:t>地檢署</w:t>
      </w:r>
      <w:r w:rsidRPr="00837544">
        <w:rPr>
          <w:rFonts w:hint="eastAsia"/>
          <w:color w:val="000000" w:themeColor="text1"/>
        </w:rPr>
        <w:t>RFID數位化管理贓證物作法供司法院、檢察機關、司法警察機關評估，未來可逐步編列預算推行。</w:t>
      </w:r>
    </w:p>
    <w:p w14:paraId="3CF68F4A" w14:textId="5C72A27C" w:rsidR="00866170" w:rsidRPr="00837544" w:rsidRDefault="00866170" w:rsidP="00336493">
      <w:pPr>
        <w:pStyle w:val="4"/>
        <w:rPr>
          <w:color w:val="000000" w:themeColor="text1"/>
        </w:rPr>
      </w:pPr>
      <w:r w:rsidRPr="00837544">
        <w:rPr>
          <w:rFonts w:hint="eastAsia"/>
          <w:color w:val="000000" w:themeColor="text1"/>
        </w:rPr>
        <w:t>高檢署已依前開會議結論，訂立「臺灣高等檢察署暨所屬檢察機關收受扣押物品作業流程」，並修正扣押物沒收物保管方法與處理程序手冊第一篇：壹、保管方法</w:t>
      </w:r>
      <w:r w:rsidR="00855D2D">
        <w:rPr>
          <w:rFonts w:hint="eastAsia"/>
          <w:color w:val="000000" w:themeColor="text1"/>
        </w:rPr>
        <w:t>(</w:t>
      </w:r>
      <w:r w:rsidRPr="00837544">
        <w:rPr>
          <w:rFonts w:hint="eastAsia"/>
          <w:color w:val="000000" w:themeColor="text1"/>
        </w:rPr>
        <w:t>含對照表及總說明</w:t>
      </w:r>
      <w:r w:rsidR="00855D2D">
        <w:rPr>
          <w:rFonts w:hint="eastAsia"/>
          <w:color w:val="000000" w:themeColor="text1"/>
        </w:rPr>
        <w:t>)</w:t>
      </w:r>
      <w:r w:rsidRPr="00837544">
        <w:rPr>
          <w:rFonts w:hint="eastAsia"/>
          <w:color w:val="000000" w:themeColor="text1"/>
        </w:rPr>
        <w:t>，將數位照片建檔保存確保證物同一性之作法予以明文化，並於109年3月4日報</w:t>
      </w:r>
      <w:r w:rsidR="0023781F" w:rsidRPr="00837544">
        <w:rPr>
          <w:rFonts w:hint="eastAsia"/>
          <w:color w:val="000000" w:themeColor="text1"/>
        </w:rPr>
        <w:t>法務</w:t>
      </w:r>
      <w:r w:rsidRPr="00837544">
        <w:rPr>
          <w:rFonts w:hint="eastAsia"/>
          <w:color w:val="000000" w:themeColor="text1"/>
        </w:rPr>
        <w:t>部備查。</w:t>
      </w:r>
    </w:p>
    <w:p w14:paraId="59E3E8F7" w14:textId="715CCAFD" w:rsidR="00DB36D0" w:rsidRPr="00837544" w:rsidRDefault="006513CA" w:rsidP="000574EC">
      <w:pPr>
        <w:pStyle w:val="2"/>
        <w:rPr>
          <w:color w:val="000000" w:themeColor="text1"/>
        </w:rPr>
      </w:pPr>
      <w:bookmarkStart w:id="135" w:name="_Toc45178013"/>
      <w:r w:rsidRPr="00837544">
        <w:rPr>
          <w:rFonts w:hint="eastAsia"/>
          <w:b/>
          <w:color w:val="000000" w:themeColor="text1"/>
        </w:rPr>
        <w:t>檔案保存</w:t>
      </w:r>
      <w:r w:rsidR="000B4BEF" w:rsidRPr="00837544">
        <w:rPr>
          <w:rFonts w:hint="eastAsia"/>
          <w:b/>
          <w:color w:val="000000" w:themeColor="text1"/>
        </w:rPr>
        <w:t>之</w:t>
      </w:r>
      <w:r w:rsidRPr="00837544">
        <w:rPr>
          <w:rFonts w:hint="eastAsia"/>
          <w:b/>
          <w:color w:val="000000" w:themeColor="text1"/>
        </w:rPr>
        <w:t>期限、</w:t>
      </w:r>
      <w:r w:rsidR="00855D2D">
        <w:rPr>
          <w:rFonts w:hint="eastAsia"/>
          <w:b/>
          <w:color w:val="000000" w:themeColor="text1"/>
        </w:rPr>
        <w:t>銷燬</w:t>
      </w:r>
      <w:r w:rsidRPr="00837544">
        <w:rPr>
          <w:rFonts w:hint="eastAsia"/>
          <w:b/>
          <w:color w:val="000000" w:themeColor="text1"/>
        </w:rPr>
        <w:t>及與證物之關係</w:t>
      </w:r>
      <w:r w:rsidRPr="00837544">
        <w:rPr>
          <w:rStyle w:val="afe"/>
          <w:color w:val="000000" w:themeColor="text1"/>
        </w:rPr>
        <w:footnoteReference w:id="16"/>
      </w:r>
      <w:bookmarkEnd w:id="135"/>
    </w:p>
    <w:p w14:paraId="176D38D4" w14:textId="1E89F802" w:rsidR="005906BE" w:rsidRPr="00837544" w:rsidRDefault="005906BE" w:rsidP="005906BE">
      <w:pPr>
        <w:pStyle w:val="3"/>
        <w:rPr>
          <w:color w:val="000000" w:themeColor="text1"/>
        </w:rPr>
      </w:pPr>
      <w:r w:rsidRPr="00837544">
        <w:rPr>
          <w:rFonts w:hint="eastAsia"/>
          <w:color w:val="000000" w:themeColor="text1"/>
        </w:rPr>
        <w:t>檔案法(下稱該法)於91年1月1日施行，該法施行前，各機關應依其主管之業務法規、檔案保存年限區分表，及相關檔卷管理之規定(如司法院暨所屬法院文卷保存期限實施要點</w:t>
      </w:r>
      <w:r w:rsidR="00201792" w:rsidRPr="00837544">
        <w:rPr>
          <w:rFonts w:hint="eastAsia"/>
          <w:color w:val="000000" w:themeColor="text1"/>
        </w:rPr>
        <w:t>(</w:t>
      </w:r>
      <w:r w:rsidRPr="00837544">
        <w:rPr>
          <w:rFonts w:hint="eastAsia"/>
          <w:color w:val="000000" w:themeColor="text1"/>
        </w:rPr>
        <w:t>94年9</w:t>
      </w:r>
      <w:r w:rsidR="00201792" w:rsidRPr="00837544">
        <w:rPr>
          <w:rFonts w:hint="eastAsia"/>
          <w:color w:val="000000" w:themeColor="text1"/>
        </w:rPr>
        <w:t>月停止適用)</w:t>
      </w:r>
      <w:r w:rsidRPr="00837544">
        <w:rPr>
          <w:rFonts w:hint="eastAsia"/>
          <w:color w:val="000000" w:themeColor="text1"/>
        </w:rPr>
        <w:t>，檢察機關文卷保存期限作業要點</w:t>
      </w:r>
      <w:r w:rsidR="00201792" w:rsidRPr="00837544">
        <w:rPr>
          <w:rFonts w:hint="eastAsia"/>
          <w:color w:val="000000" w:themeColor="text1"/>
        </w:rPr>
        <w:t>(</w:t>
      </w:r>
      <w:r w:rsidRPr="00837544">
        <w:rPr>
          <w:rFonts w:hint="eastAsia"/>
          <w:color w:val="000000" w:themeColor="text1"/>
        </w:rPr>
        <w:t>94年5月停止適用</w:t>
      </w:r>
      <w:r w:rsidR="00201792" w:rsidRPr="00837544">
        <w:rPr>
          <w:rFonts w:hint="eastAsia"/>
          <w:color w:val="000000" w:themeColor="text1"/>
        </w:rPr>
        <w:t>)</w:t>
      </w:r>
      <w:r w:rsidRPr="00837544">
        <w:rPr>
          <w:rFonts w:hint="eastAsia"/>
          <w:color w:val="000000" w:themeColor="text1"/>
        </w:rPr>
        <w:t>，區分檔案之保存年限。</w:t>
      </w:r>
    </w:p>
    <w:p w14:paraId="5429E279" w14:textId="5FEA2C39" w:rsidR="00DB36D0" w:rsidRPr="00837544" w:rsidRDefault="005906BE" w:rsidP="005906BE">
      <w:pPr>
        <w:pStyle w:val="3"/>
        <w:rPr>
          <w:color w:val="000000" w:themeColor="text1"/>
        </w:rPr>
      </w:pPr>
      <w:r w:rsidRPr="00837544">
        <w:rPr>
          <w:rFonts w:hint="eastAsia"/>
          <w:color w:val="000000" w:themeColor="text1"/>
        </w:rPr>
        <w:t>該法第10條規定，檔案之保存年限，應依其性質與價值區分為永久保存或定期保存。又，機關檔案保存年限及</w:t>
      </w:r>
      <w:r w:rsidR="00855D2D">
        <w:rPr>
          <w:rFonts w:hint="eastAsia"/>
          <w:color w:val="000000" w:themeColor="text1"/>
        </w:rPr>
        <w:t>銷燬</w:t>
      </w:r>
      <w:r w:rsidRPr="00837544">
        <w:rPr>
          <w:rFonts w:hint="eastAsia"/>
          <w:color w:val="000000" w:themeColor="text1"/>
        </w:rPr>
        <w:t>辦法第2條與第5條規定，各機關區分檔案保存年限時，應審酌法律信證之維護、行政程序之稽憑及個人權益之保護等事項，並就主管業務，依前述辦法、機關共通性檔案保存年限基準(下稱共通性基準)及其他相關法令等規定，編訂檔案保存</w:t>
      </w:r>
      <w:r w:rsidR="009416C8">
        <w:rPr>
          <w:rFonts w:hint="eastAsia"/>
          <w:color w:val="000000" w:themeColor="text1"/>
        </w:rPr>
        <w:t>年限區分表，並送經國家發展委員會檔案管理局(下稱檔管局)審核通過後，用以律定各類檔案之保存年限。</w:t>
      </w:r>
    </w:p>
    <w:p w14:paraId="65E22468" w14:textId="65E507AD" w:rsidR="005906BE" w:rsidRPr="00837544" w:rsidRDefault="005906BE" w:rsidP="005906BE">
      <w:pPr>
        <w:pStyle w:val="3"/>
        <w:rPr>
          <w:color w:val="000000" w:themeColor="text1"/>
        </w:rPr>
      </w:pPr>
      <w:r w:rsidRPr="00837544">
        <w:rPr>
          <w:rFonts w:hint="eastAsia"/>
          <w:color w:val="000000" w:themeColor="text1"/>
        </w:rPr>
        <w:t>司法機關核心業務之永久及定期保存檔案類型，依其業務性質主要可區分為民事類、刑事類及行政訴</w:t>
      </w:r>
      <w:r w:rsidRPr="00837544">
        <w:rPr>
          <w:rFonts w:hint="eastAsia"/>
          <w:color w:val="000000" w:themeColor="text1"/>
        </w:rPr>
        <w:lastRenderedPageBreak/>
        <w:t>訟類檔案，檢察機關</w:t>
      </w:r>
      <w:r w:rsidR="00201792" w:rsidRPr="00837544">
        <w:rPr>
          <w:rFonts w:hint="eastAsia"/>
          <w:color w:val="000000" w:themeColor="text1"/>
        </w:rPr>
        <w:t>主要業務為刑事檢察業務，檔案類型包括書類原本，判決有罪，緩起訴處</w:t>
      </w:r>
      <w:r w:rsidRPr="00837544">
        <w:rPr>
          <w:rFonts w:hint="eastAsia"/>
          <w:color w:val="000000" w:themeColor="text1"/>
        </w:rPr>
        <w:t>分，免刑、無罪、免訴、不受理、不起訴處分，其他經裁判或不經裁判終結，相驗，囑託代執行、囑託代辦，犯罪被害補償，檢察官參與民事或非訟事件、刑事補償、蒞庭、移轉管轄審核、再議審核、非常上訴、三審上訴、尾卷、保護管束、聲請減刑等檔案。</w:t>
      </w:r>
    </w:p>
    <w:p w14:paraId="2F9B8B90" w14:textId="7EF4DC7F" w:rsidR="005906BE" w:rsidRPr="00837544" w:rsidRDefault="005906BE" w:rsidP="005906BE">
      <w:pPr>
        <w:pStyle w:val="3"/>
        <w:rPr>
          <w:color w:val="000000" w:themeColor="text1"/>
        </w:rPr>
      </w:pPr>
      <w:r w:rsidRPr="00837544">
        <w:rPr>
          <w:rFonts w:hint="eastAsia"/>
          <w:color w:val="000000" w:themeColor="text1"/>
        </w:rPr>
        <w:t>該法第2條規定，檔案係</w:t>
      </w:r>
      <w:r w:rsidR="00DB1A0A" w:rsidRPr="00837544">
        <w:rPr>
          <w:rFonts w:hint="eastAsia"/>
          <w:color w:val="000000" w:themeColor="text1"/>
        </w:rPr>
        <w:t>指各機關依照管理程序，而歸檔管理之文字或非文字資料及其附件；又該</w:t>
      </w:r>
      <w:r w:rsidRPr="00837544">
        <w:rPr>
          <w:rFonts w:hint="eastAsia"/>
          <w:color w:val="000000" w:themeColor="text1"/>
        </w:rPr>
        <w:t>法施行細則第2條規定，前開非文字資料及其附件，指各機關處理公務或因公務而產生之各類紀錄資料及其附件；另，機關檔案點收作業要點第5點規定，有關司法訴訟之相關物證不得歸檔，爰依上開規定，有關刑事案件之物證，非屬</w:t>
      </w:r>
      <w:r w:rsidR="009416C8">
        <w:rPr>
          <w:rFonts w:hint="eastAsia"/>
          <w:color w:val="000000" w:themeColor="text1"/>
        </w:rPr>
        <w:t>該</w:t>
      </w:r>
      <w:r w:rsidRPr="00837544">
        <w:rPr>
          <w:rFonts w:hint="eastAsia"/>
          <w:color w:val="000000" w:themeColor="text1"/>
        </w:rPr>
        <w:t>法所規範之檔案。</w:t>
      </w:r>
    </w:p>
    <w:p w14:paraId="7D45EEB9" w14:textId="49AF5FC2" w:rsidR="005906BE" w:rsidRPr="00837544" w:rsidRDefault="003C6940" w:rsidP="004F3E4A">
      <w:pPr>
        <w:pStyle w:val="3"/>
        <w:rPr>
          <w:color w:val="000000" w:themeColor="text1"/>
        </w:rPr>
      </w:pPr>
      <w:r w:rsidRPr="00837544">
        <w:rPr>
          <w:rFonts w:hint="eastAsia"/>
          <w:color w:val="000000" w:themeColor="text1"/>
        </w:rPr>
        <w:t>該</w:t>
      </w:r>
      <w:r w:rsidR="004F3E4A" w:rsidRPr="00837544">
        <w:rPr>
          <w:rFonts w:hint="eastAsia"/>
          <w:color w:val="000000" w:themeColor="text1"/>
        </w:rPr>
        <w:t>法第9條第1項規定，檔案得採微縮或其他方式儲存管理，是各機關得視檢調及應用等業務需要，以及經費、人力等資源條件現況，衡酌檔案之重要性、使用者需求及保存年限等情形，就歸檔案件規劃辦理微縮或其他方式</w:t>
      </w:r>
      <w:r w:rsidR="00C91EEC" w:rsidRPr="00837544">
        <w:rPr>
          <w:rFonts w:hint="eastAsia"/>
          <w:color w:val="000000" w:themeColor="text1"/>
        </w:rPr>
        <w:t>(如數位掃描)</w:t>
      </w:r>
      <w:r w:rsidR="004F3E4A" w:rsidRPr="00837544">
        <w:rPr>
          <w:rFonts w:hint="eastAsia"/>
          <w:color w:val="000000" w:themeColor="text1"/>
        </w:rPr>
        <w:t>之儲存作業；故檔案數位掃描非屬機關檔案管理必要之作業，機關得視需要自行衡酌辦理。</w:t>
      </w:r>
    </w:p>
    <w:p w14:paraId="7EE4201F" w14:textId="683E6712" w:rsidR="00E51B1C" w:rsidRPr="00837544" w:rsidRDefault="00C91EEC" w:rsidP="00E51B1C">
      <w:pPr>
        <w:pStyle w:val="3"/>
        <w:rPr>
          <w:color w:val="000000" w:themeColor="text1"/>
        </w:rPr>
      </w:pPr>
      <w:r w:rsidRPr="00837544">
        <w:rPr>
          <w:rFonts w:hint="eastAsia"/>
          <w:color w:val="000000" w:themeColor="text1"/>
        </w:rPr>
        <w:t>該法第12條第2項規定，各機關</w:t>
      </w:r>
      <w:r w:rsidR="00855D2D">
        <w:rPr>
          <w:rFonts w:hint="eastAsia"/>
          <w:color w:val="000000" w:themeColor="text1"/>
        </w:rPr>
        <w:t>銷燬</w:t>
      </w:r>
      <w:r w:rsidRPr="00837544">
        <w:rPr>
          <w:rFonts w:hint="eastAsia"/>
          <w:color w:val="000000" w:themeColor="text1"/>
        </w:rPr>
        <w:t>檔案，應先制定</w:t>
      </w:r>
      <w:r w:rsidR="00855D2D">
        <w:rPr>
          <w:rFonts w:hint="eastAsia"/>
          <w:color w:val="000000" w:themeColor="text1"/>
        </w:rPr>
        <w:t>銷燬</w:t>
      </w:r>
      <w:r w:rsidRPr="00837544">
        <w:rPr>
          <w:rFonts w:hint="eastAsia"/>
          <w:color w:val="000000" w:themeColor="text1"/>
        </w:rPr>
        <w:t>計畫及</w:t>
      </w:r>
      <w:r w:rsidR="00855D2D">
        <w:rPr>
          <w:rFonts w:hint="eastAsia"/>
          <w:color w:val="000000" w:themeColor="text1"/>
        </w:rPr>
        <w:t>銷燬</w:t>
      </w:r>
      <w:r w:rsidRPr="00837544">
        <w:rPr>
          <w:rFonts w:hint="eastAsia"/>
          <w:color w:val="000000" w:themeColor="text1"/>
        </w:rPr>
        <w:t>之檔案目錄，送交檔案中央主管機關審核。機關檔案保存年限及</w:t>
      </w:r>
      <w:r w:rsidR="00855D2D">
        <w:rPr>
          <w:rFonts w:hint="eastAsia"/>
          <w:color w:val="000000" w:themeColor="text1"/>
        </w:rPr>
        <w:t>銷燬</w:t>
      </w:r>
      <w:r w:rsidRPr="00837544">
        <w:rPr>
          <w:rFonts w:hint="eastAsia"/>
          <w:color w:val="000000" w:themeColor="text1"/>
        </w:rPr>
        <w:t>辦法第8條與第10條規定，各機關辦理已屆保存年限檔案之</w:t>
      </w:r>
      <w:r w:rsidR="00855D2D">
        <w:rPr>
          <w:rFonts w:hint="eastAsia"/>
          <w:color w:val="000000" w:themeColor="text1"/>
        </w:rPr>
        <w:t>銷燬</w:t>
      </w:r>
      <w:r w:rsidRPr="00837544">
        <w:rPr>
          <w:rFonts w:hint="eastAsia"/>
          <w:color w:val="000000" w:themeColor="text1"/>
        </w:rPr>
        <w:t>，應製作</w:t>
      </w:r>
      <w:r w:rsidR="00855D2D">
        <w:rPr>
          <w:rFonts w:hint="eastAsia"/>
          <w:color w:val="000000" w:themeColor="text1"/>
        </w:rPr>
        <w:t>銷燬</w:t>
      </w:r>
      <w:r w:rsidRPr="00837544">
        <w:rPr>
          <w:rFonts w:hint="eastAsia"/>
          <w:color w:val="000000" w:themeColor="text1"/>
        </w:rPr>
        <w:t>計畫</w:t>
      </w:r>
      <w:r w:rsidR="000A4098">
        <w:rPr>
          <w:rFonts w:hint="eastAsia"/>
          <w:color w:val="000000" w:themeColor="text1"/>
        </w:rPr>
        <w:t>及檔案</w:t>
      </w:r>
      <w:r w:rsidR="00855D2D">
        <w:rPr>
          <w:rFonts w:hint="eastAsia"/>
          <w:color w:val="000000" w:themeColor="text1"/>
        </w:rPr>
        <w:t>銷燬</w:t>
      </w:r>
      <w:r w:rsidR="000A4098">
        <w:rPr>
          <w:rFonts w:hint="eastAsia"/>
          <w:color w:val="000000" w:themeColor="text1"/>
        </w:rPr>
        <w:t>目錄，送經機關內業務單位審查認無續存價值後，循序函送檔管</w:t>
      </w:r>
      <w:r w:rsidRPr="00837544">
        <w:rPr>
          <w:rFonts w:hint="eastAsia"/>
          <w:color w:val="000000" w:themeColor="text1"/>
        </w:rPr>
        <w:t>局審核。爰司法機關之檔案</w:t>
      </w:r>
      <w:r w:rsidR="00855D2D">
        <w:rPr>
          <w:rFonts w:hint="eastAsia"/>
          <w:color w:val="000000" w:themeColor="text1"/>
        </w:rPr>
        <w:t>銷燬</w:t>
      </w:r>
      <w:r w:rsidRPr="00837544">
        <w:rPr>
          <w:rFonts w:hint="eastAsia"/>
          <w:color w:val="000000" w:themeColor="text1"/>
        </w:rPr>
        <w:t>作業，應依前開規定辦理。</w:t>
      </w:r>
      <w:r w:rsidR="00E51B1C" w:rsidRPr="00837544">
        <w:rPr>
          <w:rFonts w:hint="eastAsia"/>
          <w:color w:val="000000" w:themeColor="text1"/>
        </w:rPr>
        <w:t>依同條第3項規定，經檔案中央主管機關核准</w:t>
      </w:r>
      <w:r w:rsidR="00855D2D">
        <w:rPr>
          <w:rFonts w:hint="eastAsia"/>
          <w:color w:val="000000" w:themeColor="text1"/>
        </w:rPr>
        <w:t>銷燬</w:t>
      </w:r>
      <w:r w:rsidR="00E51B1C" w:rsidRPr="00837544">
        <w:rPr>
          <w:rFonts w:hint="eastAsia"/>
          <w:color w:val="000000" w:themeColor="text1"/>
        </w:rPr>
        <w:t>之檔案，必要時，應先經電子儲存，始得</w:t>
      </w:r>
      <w:r w:rsidR="00855D2D">
        <w:rPr>
          <w:rFonts w:hint="eastAsia"/>
          <w:color w:val="000000" w:themeColor="text1"/>
        </w:rPr>
        <w:t>銷燬</w:t>
      </w:r>
      <w:r w:rsidR="00E51B1C" w:rsidRPr="00837544">
        <w:rPr>
          <w:rFonts w:hint="eastAsia"/>
          <w:color w:val="000000" w:themeColor="text1"/>
        </w:rPr>
        <w:t>，其</w:t>
      </w:r>
      <w:r w:rsidR="00E51B1C" w:rsidRPr="00837544">
        <w:rPr>
          <w:rFonts w:hint="eastAsia"/>
          <w:color w:val="000000" w:themeColor="text1"/>
        </w:rPr>
        <w:lastRenderedPageBreak/>
        <w:t>係考量部分檔案如機關認有留供內部參考之必要時，得衡酌人力、經費及管理成本等因素，先經電子儲存後，始得</w:t>
      </w:r>
      <w:r w:rsidR="00855D2D">
        <w:rPr>
          <w:rFonts w:hint="eastAsia"/>
          <w:color w:val="000000" w:themeColor="text1"/>
        </w:rPr>
        <w:t>銷燬</w:t>
      </w:r>
      <w:r w:rsidR="00E51B1C" w:rsidRPr="00837544">
        <w:rPr>
          <w:rFonts w:hint="eastAsia"/>
          <w:color w:val="000000" w:themeColor="text1"/>
        </w:rPr>
        <w:t>該紙本檔案原件，爰司法機關辦理檔案</w:t>
      </w:r>
      <w:r w:rsidR="00855D2D">
        <w:rPr>
          <w:rFonts w:hint="eastAsia"/>
          <w:color w:val="000000" w:themeColor="text1"/>
        </w:rPr>
        <w:t>銷燬</w:t>
      </w:r>
      <w:r w:rsidR="00E51B1C" w:rsidRPr="00837544">
        <w:rPr>
          <w:rFonts w:hint="eastAsia"/>
          <w:color w:val="000000" w:themeColor="text1"/>
        </w:rPr>
        <w:t>，得視需要自行衡酌辦理數位化作業。</w:t>
      </w:r>
    </w:p>
    <w:p w14:paraId="10B13B47" w14:textId="7A86B772" w:rsidR="005906BE" w:rsidRPr="00837544" w:rsidRDefault="0012660A" w:rsidP="0012660A">
      <w:pPr>
        <w:pStyle w:val="3"/>
        <w:rPr>
          <w:color w:val="000000" w:themeColor="text1"/>
        </w:rPr>
      </w:pPr>
      <w:r w:rsidRPr="00837544">
        <w:rPr>
          <w:rFonts w:hint="eastAsia"/>
          <w:color w:val="000000" w:themeColor="text1"/>
        </w:rPr>
        <w:t>有關檔案之微縮儲存，機關應擬定作業計畫，確認檔案辦理微縮作業之範圍及數量，簽請權責長官核准後辦理。其微縮片之材質、縮攝沖片設備均應符合國家標準。微縮片拍攝完成後，應依檔案微縮儲存管理實施辦法及國家標準進行沖片</w:t>
      </w:r>
      <w:r w:rsidR="003C6940" w:rsidRPr="00837544">
        <w:rPr>
          <w:rFonts w:hint="eastAsia"/>
          <w:color w:val="000000" w:themeColor="text1"/>
        </w:rPr>
        <w:t>。</w:t>
      </w:r>
    </w:p>
    <w:p w14:paraId="7A3BC990" w14:textId="1FCE5B2D" w:rsidR="005906BE" w:rsidRPr="00837544" w:rsidRDefault="0012660A" w:rsidP="0012660A">
      <w:pPr>
        <w:pStyle w:val="3"/>
        <w:rPr>
          <w:color w:val="000000" w:themeColor="text1"/>
        </w:rPr>
      </w:pPr>
      <w:r w:rsidRPr="00837544">
        <w:rPr>
          <w:rFonts w:hint="eastAsia"/>
          <w:color w:val="000000" w:themeColor="text1"/>
        </w:rPr>
        <w:t>電子儲存格式，機關應依文書及檔案管理電腦化作業規範之「電子檔案格式表」附錄，選擇適合保存者。以紙質類檔案為例，格式如下：</w:t>
      </w:r>
    </w:p>
    <w:p w14:paraId="62B0910C" w14:textId="77777777" w:rsidR="0012660A" w:rsidRPr="00837544" w:rsidRDefault="0012660A" w:rsidP="0012660A">
      <w:pPr>
        <w:pStyle w:val="4"/>
        <w:rPr>
          <w:color w:val="000000" w:themeColor="text1"/>
        </w:rPr>
      </w:pPr>
      <w:r w:rsidRPr="00837544">
        <w:rPr>
          <w:rFonts w:hint="eastAsia"/>
          <w:color w:val="000000" w:themeColor="text1"/>
        </w:rPr>
        <w:t>圖片檔：一律採全彩、壓縮品質75%以上，解析度300DPI以上。</w:t>
      </w:r>
    </w:p>
    <w:p w14:paraId="2AB95D64" w14:textId="77777777" w:rsidR="000B4BEF" w:rsidRPr="00837544" w:rsidRDefault="0012660A" w:rsidP="003C6940">
      <w:pPr>
        <w:pStyle w:val="4"/>
        <w:rPr>
          <w:color w:val="000000" w:themeColor="text1"/>
        </w:rPr>
      </w:pPr>
      <w:r w:rsidRPr="00837544">
        <w:rPr>
          <w:rFonts w:hint="eastAsia"/>
          <w:color w:val="000000" w:themeColor="text1"/>
        </w:rPr>
        <w:t>文字影像檔：得採JPEG、全彩、壓縮品質75%以上、解析度200DPI以上；TIFF、灰階、解析度200DPI以上；TIFF、黑白、CCITT G4標準、解析度300DPI以上；或採PDF、WDL及PNG等格式。</w:t>
      </w:r>
    </w:p>
    <w:p w14:paraId="24408B9D" w14:textId="77777777" w:rsidR="000B4BEF" w:rsidRPr="00837544" w:rsidRDefault="00CE65C4" w:rsidP="00DC2964">
      <w:pPr>
        <w:pStyle w:val="2"/>
        <w:rPr>
          <w:color w:val="000000" w:themeColor="text1"/>
        </w:rPr>
      </w:pPr>
      <w:bookmarkStart w:id="136" w:name="_Toc45178014"/>
      <w:r w:rsidRPr="00837544">
        <w:rPr>
          <w:rFonts w:hint="eastAsia"/>
          <w:b/>
          <w:color w:val="000000" w:themeColor="text1"/>
        </w:rPr>
        <w:t>目前</w:t>
      </w:r>
      <w:r w:rsidR="000B4BEF" w:rsidRPr="00837544">
        <w:rPr>
          <w:rFonts w:hint="eastAsia"/>
          <w:b/>
          <w:color w:val="000000" w:themeColor="text1"/>
        </w:rPr>
        <w:t>法院、檢察署</w:t>
      </w:r>
      <w:r w:rsidR="00C71C13" w:rsidRPr="00837544">
        <w:rPr>
          <w:rFonts w:hint="eastAsia"/>
          <w:b/>
          <w:color w:val="000000" w:themeColor="text1"/>
        </w:rPr>
        <w:t>就</w:t>
      </w:r>
      <w:r w:rsidR="000B4BEF" w:rsidRPr="00837544">
        <w:rPr>
          <w:rFonts w:hint="eastAsia"/>
          <w:b/>
          <w:color w:val="000000" w:themeColor="text1"/>
        </w:rPr>
        <w:t>證物與</w:t>
      </w:r>
      <w:r w:rsidR="00C71C13" w:rsidRPr="00837544">
        <w:rPr>
          <w:rFonts w:hint="eastAsia"/>
          <w:b/>
          <w:color w:val="000000" w:themeColor="text1"/>
        </w:rPr>
        <w:t>卷宗之區分與</w:t>
      </w:r>
      <w:r w:rsidRPr="00837544">
        <w:rPr>
          <w:rFonts w:hint="eastAsia"/>
          <w:b/>
          <w:color w:val="000000" w:themeColor="text1"/>
        </w:rPr>
        <w:t>實務</w:t>
      </w:r>
      <w:r w:rsidR="000B4BEF" w:rsidRPr="00837544">
        <w:rPr>
          <w:rStyle w:val="afe"/>
          <w:color w:val="000000" w:themeColor="text1"/>
        </w:rPr>
        <w:footnoteReference w:id="17"/>
      </w:r>
      <w:bookmarkEnd w:id="136"/>
    </w:p>
    <w:p w14:paraId="5B38C80C" w14:textId="77777777" w:rsidR="000B4BEF" w:rsidRPr="00837544" w:rsidRDefault="000B4BEF" w:rsidP="000B4BEF">
      <w:pPr>
        <w:pStyle w:val="3"/>
        <w:rPr>
          <w:color w:val="000000" w:themeColor="text1"/>
        </w:rPr>
      </w:pPr>
      <w:r w:rsidRPr="00837544">
        <w:rPr>
          <w:rFonts w:hint="eastAsia"/>
          <w:color w:val="000000" w:themeColor="text1"/>
        </w:rPr>
        <w:t>司法院</w:t>
      </w:r>
    </w:p>
    <w:p w14:paraId="2C5F4F2D" w14:textId="14709C92" w:rsidR="009D0177" w:rsidRPr="00837544" w:rsidRDefault="009D0177" w:rsidP="009D0177">
      <w:pPr>
        <w:pStyle w:val="4"/>
        <w:rPr>
          <w:color w:val="000000" w:themeColor="text1"/>
        </w:rPr>
      </w:pPr>
      <w:r w:rsidRPr="00837544">
        <w:rPr>
          <w:rFonts w:hint="eastAsia"/>
          <w:color w:val="000000" w:themeColor="text1"/>
        </w:rPr>
        <w:t>依刑事訴訟法第133條至第143條規定，有關扣押物之處置應踐行法定程序，歸屬於扣押物者，應加封緘或其他標識，並由扣押之機關或公務員蓋印。扣押物除有</w:t>
      </w:r>
      <w:r w:rsidR="000A4098">
        <w:rPr>
          <w:rFonts w:hint="eastAsia"/>
          <w:color w:val="000000" w:themeColor="text1"/>
        </w:rPr>
        <w:t>臺灣高等法院暨所屬各級法院贓證物品</w:t>
      </w:r>
      <w:r w:rsidRPr="00837544">
        <w:rPr>
          <w:rFonts w:hint="eastAsia"/>
          <w:color w:val="000000" w:themeColor="text1"/>
        </w:rPr>
        <w:t>管理要點</w:t>
      </w:r>
      <w:r w:rsidR="000A4098">
        <w:rPr>
          <w:rFonts w:hint="eastAsia"/>
          <w:color w:val="000000" w:themeColor="text1"/>
        </w:rPr>
        <w:t>(下稱管理要點)</w:t>
      </w:r>
      <w:r w:rsidRPr="00837544">
        <w:rPr>
          <w:rFonts w:hint="eastAsia"/>
          <w:color w:val="000000" w:themeColor="text1"/>
        </w:rPr>
        <w:t>第5、6點之情形外，原則上均入庫保管，以避免遺失、毀損或滅失，並將贓證物品保管單附卷；若扣押物品為文</w:t>
      </w:r>
      <w:r w:rsidRPr="00837544">
        <w:rPr>
          <w:rFonts w:hint="eastAsia"/>
          <w:color w:val="000000" w:themeColor="text1"/>
        </w:rPr>
        <w:lastRenderedPageBreak/>
        <w:t>書，文書原本以入庫保管為宜，並以影本附卷，以便查閱。</w:t>
      </w:r>
    </w:p>
    <w:p w14:paraId="5F6D2A84" w14:textId="0F3EE1E6" w:rsidR="009D0177" w:rsidRPr="00837544" w:rsidRDefault="009D0177" w:rsidP="009D0177">
      <w:pPr>
        <w:pStyle w:val="4"/>
        <w:rPr>
          <w:color w:val="000000" w:themeColor="text1"/>
        </w:rPr>
      </w:pPr>
      <w:r w:rsidRPr="00837544">
        <w:rPr>
          <w:rFonts w:hint="eastAsia"/>
          <w:color w:val="000000" w:themeColor="text1"/>
        </w:rPr>
        <w:t>檢察官、被告或證人等當庭提出之證物，依刑事訴訟程序予以扣押而歸屬扣押物者，應填具「贓證物品送庫通知書」，將贓證物品送交贓證物品庫收受保管。對同案補送或再扣押之贓證物品，應依收受日期、順序登記。並於登記簿備考欄註明併入原案，以利管理</w:t>
      </w:r>
      <w:r w:rsidR="00855D2D">
        <w:rPr>
          <w:rFonts w:hint="eastAsia"/>
          <w:color w:val="000000" w:themeColor="text1"/>
        </w:rPr>
        <w:t>(</w:t>
      </w:r>
      <w:r w:rsidRPr="00837544">
        <w:rPr>
          <w:rFonts w:hint="eastAsia"/>
          <w:color w:val="000000" w:themeColor="text1"/>
        </w:rPr>
        <w:t>管理要點第3點、第7點參照</w:t>
      </w:r>
      <w:r w:rsidR="00855D2D">
        <w:rPr>
          <w:rFonts w:hint="eastAsia"/>
          <w:color w:val="000000" w:themeColor="text1"/>
        </w:rPr>
        <w:t>)</w:t>
      </w:r>
      <w:r w:rsidRPr="00837544">
        <w:rPr>
          <w:rFonts w:hint="eastAsia"/>
          <w:color w:val="000000" w:themeColor="text1"/>
        </w:rPr>
        <w:t>；至於其他未經扣押之證物，其留存保管之相關規定，依據高等法院函頒辦理刑事審判紀錄業務注意事項第90點、第91點規定，證物存卷者，以影本為宜，將原本核符發還，如必須留存原本，應妥為保管，證物袋面應詳加記載，以便查閱，其不適隨卷保管者，即送贓證物品庫保管。至於應依何標準判定歸屬卷宗抑或送交贓證物品庫保管，則由各承辦人依具體個案情節</w:t>
      </w:r>
      <w:r w:rsidR="00855D2D">
        <w:rPr>
          <w:rFonts w:hint="eastAsia"/>
          <w:color w:val="000000" w:themeColor="text1"/>
        </w:rPr>
        <w:t>(</w:t>
      </w:r>
      <w:r w:rsidRPr="00837544">
        <w:rPr>
          <w:rFonts w:hint="eastAsia"/>
          <w:color w:val="000000" w:themeColor="text1"/>
        </w:rPr>
        <w:t>例如：證物之性質、外觀、價值、安全性等因素</w:t>
      </w:r>
      <w:r w:rsidR="00855D2D">
        <w:rPr>
          <w:rFonts w:hint="eastAsia"/>
          <w:color w:val="000000" w:themeColor="text1"/>
        </w:rPr>
        <w:t>)</w:t>
      </w:r>
      <w:r w:rsidRPr="00837544">
        <w:rPr>
          <w:rFonts w:hint="eastAsia"/>
          <w:color w:val="000000" w:themeColor="text1"/>
        </w:rPr>
        <w:t>認定之。</w:t>
      </w:r>
    </w:p>
    <w:p w14:paraId="7A04FA7E" w14:textId="33F81098" w:rsidR="009D0177" w:rsidRPr="00837544" w:rsidRDefault="009D0177" w:rsidP="009D0177">
      <w:pPr>
        <w:pStyle w:val="4"/>
        <w:rPr>
          <w:color w:val="000000" w:themeColor="text1"/>
        </w:rPr>
      </w:pPr>
      <w:r w:rsidRPr="00837544">
        <w:rPr>
          <w:rFonts w:hint="eastAsia"/>
          <w:color w:val="000000" w:themeColor="text1"/>
        </w:rPr>
        <w:t>依據檔管局訂定之「機關共通性檔案保存年限基準」附表所載基準表編號08「法院類檔案保存年限基準表」所定保存期限辦理。至於案件確定後移送檢察署執行之卷宗，則依上開基準附表編號09「檢察類檔案保存年限基準表」所定保存期限及起算標準辦理，檢察署未將法院卷宗歸還法院另行歸檔。</w:t>
      </w:r>
    </w:p>
    <w:p w14:paraId="2C0AAD3C" w14:textId="77777777" w:rsidR="00697EF2" w:rsidRPr="00837544" w:rsidRDefault="00CE65C4" w:rsidP="00697EF2">
      <w:pPr>
        <w:pStyle w:val="4"/>
        <w:rPr>
          <w:color w:val="000000" w:themeColor="text1"/>
        </w:rPr>
      </w:pPr>
      <w:r w:rsidRPr="00837544">
        <w:rPr>
          <w:rFonts w:hint="eastAsia"/>
          <w:color w:val="000000" w:themeColor="text1"/>
        </w:rPr>
        <w:t>所謂歸檔，就刑事案件而言，應俟案件辦理完畢即判決確定後移付執行完畢時為之。刑事案件審理中，法官就當事人、訴訟關係人或機關、團體函送或提出之證物</w:t>
      </w:r>
      <w:r w:rsidRPr="00837544">
        <w:rPr>
          <w:rFonts w:hAnsi="標楷體" w:cs="標楷體"/>
          <w:color w:val="000000" w:themeColor="text1"/>
        </w:rPr>
        <w:t>(</w:t>
      </w:r>
      <w:r w:rsidRPr="00837544">
        <w:rPr>
          <w:rFonts w:hint="eastAsia"/>
          <w:color w:val="000000" w:themeColor="text1"/>
        </w:rPr>
        <w:t>包括書證或物證</w:t>
      </w:r>
      <w:r w:rsidRPr="00837544">
        <w:rPr>
          <w:rFonts w:hAnsi="標楷體" w:cs="標楷體" w:hint="eastAsia"/>
          <w:color w:val="000000" w:themeColor="text1"/>
        </w:rPr>
        <w:t>)</w:t>
      </w:r>
      <w:r w:rsidRPr="00837544">
        <w:rPr>
          <w:rFonts w:hint="eastAsia"/>
          <w:color w:val="000000" w:themeColor="text1"/>
        </w:rPr>
        <w:t>，審酌其性質，如認以隨卷暫存為宜，因而批示附卷，以供案件訴訟進行中勾稽查閱者，因案件尚未辦畢，</w:t>
      </w:r>
      <w:r w:rsidRPr="00837544">
        <w:rPr>
          <w:rFonts w:hint="eastAsia"/>
          <w:color w:val="000000" w:themeColor="text1"/>
        </w:rPr>
        <w:lastRenderedPageBreak/>
        <w:t>而未達</w:t>
      </w:r>
      <w:r w:rsidRPr="00837544">
        <w:rPr>
          <w:rFonts w:hAnsi="標楷體" w:cs="標楷體" w:hint="eastAsia"/>
          <w:color w:val="000000" w:themeColor="text1"/>
        </w:rPr>
        <w:t>「</w:t>
      </w:r>
      <w:r w:rsidRPr="00837544">
        <w:rPr>
          <w:rFonts w:hint="eastAsia"/>
          <w:color w:val="000000" w:themeColor="text1"/>
        </w:rPr>
        <w:t>歸檔」</w:t>
      </w:r>
      <w:r w:rsidR="00697EF2" w:rsidRPr="00837544">
        <w:rPr>
          <w:rFonts w:hAnsi="標楷體" w:cs="標楷體" w:hint="eastAsia"/>
          <w:color w:val="000000" w:themeColor="text1"/>
        </w:rPr>
        <w:t>階段，尚與機關檔案點收作業要點所定司法訴訟有關物證不得歸檔之情形有別。</w:t>
      </w:r>
    </w:p>
    <w:p w14:paraId="30A49B35" w14:textId="77777777" w:rsidR="000B4BEF" w:rsidRPr="00837544" w:rsidRDefault="00697EF2" w:rsidP="00697EF2">
      <w:pPr>
        <w:pStyle w:val="4"/>
        <w:rPr>
          <w:color w:val="000000" w:themeColor="text1"/>
        </w:rPr>
      </w:pPr>
      <w:r w:rsidRPr="00837544">
        <w:rPr>
          <w:rFonts w:hAnsi="標楷體" w:cs="標楷體" w:hint="eastAsia"/>
          <w:color w:val="000000" w:themeColor="text1"/>
        </w:rPr>
        <w:t>關於民事事件之證物，查當事人書狀</w:t>
      </w:r>
      <w:r w:rsidR="00F64A99" w:rsidRPr="00837544">
        <w:rPr>
          <w:rFonts w:hAnsi="標楷體" w:cs="標楷體" w:hint="eastAsia"/>
          <w:color w:val="000000" w:themeColor="text1"/>
        </w:rPr>
        <w:t>、</w:t>
      </w:r>
      <w:r w:rsidRPr="00837544">
        <w:rPr>
          <w:rFonts w:hAnsi="標楷體" w:cs="標楷體" w:hint="eastAsia"/>
          <w:color w:val="000000" w:themeColor="text1"/>
        </w:rPr>
        <w:t>筆錄</w:t>
      </w:r>
      <w:r w:rsidR="00F64A99" w:rsidRPr="00837544">
        <w:rPr>
          <w:rFonts w:hAnsi="標楷體" w:cs="標楷體" w:hint="eastAsia"/>
          <w:color w:val="000000" w:themeColor="text1"/>
        </w:rPr>
        <w:t>、</w:t>
      </w:r>
      <w:r w:rsidRPr="00837544">
        <w:rPr>
          <w:rFonts w:hAnsi="標楷體" w:cs="標楷體" w:hint="eastAsia"/>
          <w:color w:val="000000" w:themeColor="text1"/>
        </w:rPr>
        <w:t>裁判書及其他關於訴訟事件之文書，法院應保存者，應由書記官編為卷宗</w:t>
      </w:r>
      <w:r w:rsidR="00F64A99" w:rsidRPr="00837544">
        <w:rPr>
          <w:rFonts w:hAnsi="標楷體" w:cs="標楷體" w:hint="eastAsia"/>
          <w:color w:val="000000" w:themeColor="text1"/>
        </w:rPr>
        <w:t>。</w:t>
      </w:r>
      <w:r w:rsidRPr="00837544">
        <w:rPr>
          <w:rFonts w:hAnsi="標楷體" w:cs="標楷體" w:hint="eastAsia"/>
          <w:color w:val="000000" w:themeColor="text1"/>
        </w:rPr>
        <w:t>所謂其他關於訴訟事件之文書，例如證據目錄</w:t>
      </w:r>
      <w:r w:rsidR="00F64A99" w:rsidRPr="00837544">
        <w:rPr>
          <w:rFonts w:hAnsi="標楷體" w:cs="標楷體" w:hint="eastAsia"/>
          <w:color w:val="000000" w:themeColor="text1"/>
        </w:rPr>
        <w:t>、</w:t>
      </w:r>
      <w:r w:rsidRPr="00837544">
        <w:rPr>
          <w:rFonts w:hAnsi="標楷體" w:cs="標楷體" w:hint="eastAsia"/>
          <w:color w:val="000000" w:themeColor="text1"/>
        </w:rPr>
        <w:t>證據說明書</w:t>
      </w:r>
      <w:r w:rsidR="00F64A99" w:rsidRPr="00837544">
        <w:rPr>
          <w:rFonts w:hAnsi="標楷體" w:cs="標楷體" w:hint="eastAsia"/>
          <w:color w:val="000000" w:themeColor="text1"/>
        </w:rPr>
        <w:t>、</w:t>
      </w:r>
      <w:r w:rsidRPr="00837544">
        <w:rPr>
          <w:rFonts w:hAnsi="標楷體" w:cs="標楷體" w:hint="eastAsia"/>
          <w:color w:val="000000" w:themeColor="text1"/>
        </w:rPr>
        <w:t>照片</w:t>
      </w:r>
      <w:r w:rsidR="00F64A99" w:rsidRPr="00837544">
        <w:rPr>
          <w:rFonts w:hAnsi="標楷體" w:cs="標楷體" w:hint="eastAsia"/>
          <w:color w:val="000000" w:themeColor="text1"/>
        </w:rPr>
        <w:t>、</w:t>
      </w:r>
      <w:r w:rsidRPr="00837544">
        <w:rPr>
          <w:rFonts w:hAnsi="標楷體" w:cs="標楷體" w:hint="eastAsia"/>
          <w:color w:val="000000" w:themeColor="text1"/>
        </w:rPr>
        <w:t>圖冊</w:t>
      </w:r>
      <w:r w:rsidR="00F64A99" w:rsidRPr="00837544">
        <w:rPr>
          <w:rFonts w:hAnsi="標楷體" w:cs="標楷體" w:hint="eastAsia"/>
          <w:color w:val="000000" w:themeColor="text1"/>
        </w:rPr>
        <w:t>、</w:t>
      </w:r>
      <w:r w:rsidRPr="00837544">
        <w:rPr>
          <w:rFonts w:hAnsi="標楷體" w:cs="標楷體" w:hint="eastAsia"/>
          <w:color w:val="000000" w:themeColor="text1"/>
        </w:rPr>
        <w:t>鑑定書</w:t>
      </w:r>
      <w:r w:rsidR="00F64A99" w:rsidRPr="00837544">
        <w:rPr>
          <w:rFonts w:hAnsi="標楷體" w:cs="標楷體" w:hint="eastAsia"/>
          <w:color w:val="000000" w:themeColor="text1"/>
        </w:rPr>
        <w:t>、</w:t>
      </w:r>
      <w:r w:rsidRPr="00837544">
        <w:rPr>
          <w:rFonts w:hAnsi="標楷體" w:cs="標楷體" w:hint="eastAsia"/>
          <w:color w:val="000000" w:themeColor="text1"/>
        </w:rPr>
        <w:t>調查報告書等有關證據之文書，此等文書係供法院及當事人共同使用，應由書記官編為卷宗</w:t>
      </w:r>
      <w:r w:rsidR="00F64A99" w:rsidRPr="00837544">
        <w:rPr>
          <w:rFonts w:hAnsi="標楷體" w:cs="標楷體" w:hint="eastAsia"/>
          <w:color w:val="000000" w:themeColor="text1"/>
        </w:rPr>
        <w:t>。</w:t>
      </w:r>
      <w:r w:rsidRPr="00837544">
        <w:rPr>
          <w:rFonts w:hAnsi="標楷體" w:cs="標楷體" w:hint="eastAsia"/>
          <w:color w:val="000000" w:themeColor="text1"/>
        </w:rPr>
        <w:t>若法院僅能暫時保管</w:t>
      </w:r>
      <w:r w:rsidR="00F64A99" w:rsidRPr="00837544">
        <w:rPr>
          <w:rFonts w:hAnsi="標楷體" w:cs="標楷體" w:hint="eastAsia"/>
          <w:color w:val="000000" w:themeColor="text1"/>
        </w:rPr>
        <w:t>、</w:t>
      </w:r>
      <w:r w:rsidRPr="00837544">
        <w:rPr>
          <w:rFonts w:hAnsi="標楷體" w:cs="標楷體" w:hint="eastAsia"/>
          <w:color w:val="000000" w:themeColor="text1"/>
        </w:rPr>
        <w:t>利用，最終仍須發還者，應發還當事人文書原本</w:t>
      </w:r>
      <w:r w:rsidR="00F64A99" w:rsidRPr="00837544">
        <w:rPr>
          <w:rFonts w:hAnsi="標楷體" w:cs="標楷體"/>
          <w:color w:val="000000" w:themeColor="text1"/>
        </w:rPr>
        <w:t>(</w:t>
      </w:r>
      <w:r w:rsidRPr="00837544">
        <w:rPr>
          <w:rFonts w:hAnsi="標楷體" w:cs="標楷體" w:hint="eastAsia"/>
          <w:color w:val="000000" w:themeColor="text1"/>
        </w:rPr>
        <w:t>民事訴訟法第</w:t>
      </w:r>
      <w:r w:rsidR="00F64A99" w:rsidRPr="00837544">
        <w:rPr>
          <w:rFonts w:hAnsi="標楷體" w:cs="標楷體"/>
          <w:color w:val="000000" w:themeColor="text1"/>
        </w:rPr>
        <w:t>241</w:t>
      </w:r>
      <w:r w:rsidRPr="00837544">
        <w:rPr>
          <w:rFonts w:hAnsi="標楷體" w:cs="標楷體" w:hint="eastAsia"/>
          <w:color w:val="000000" w:themeColor="text1"/>
        </w:rPr>
        <w:t>條第</w:t>
      </w:r>
      <w:r w:rsidR="00F64A99" w:rsidRPr="00837544">
        <w:rPr>
          <w:rFonts w:hAnsi="標楷體" w:cs="標楷體"/>
          <w:color w:val="000000" w:themeColor="text1"/>
        </w:rPr>
        <w:t>1</w:t>
      </w:r>
      <w:r w:rsidRPr="00837544">
        <w:rPr>
          <w:rFonts w:hAnsi="標楷體" w:cs="標楷體" w:hint="eastAsia"/>
          <w:color w:val="000000" w:themeColor="text1"/>
        </w:rPr>
        <w:t>項及第</w:t>
      </w:r>
      <w:r w:rsidR="00F64A99" w:rsidRPr="00837544">
        <w:rPr>
          <w:rFonts w:hAnsi="標楷體" w:cs="標楷體"/>
          <w:color w:val="000000" w:themeColor="text1"/>
        </w:rPr>
        <w:t>361</w:t>
      </w:r>
      <w:r w:rsidRPr="00837544">
        <w:rPr>
          <w:rFonts w:hAnsi="標楷體" w:cs="標楷體" w:hint="eastAsia"/>
          <w:color w:val="000000" w:themeColor="text1"/>
        </w:rPr>
        <w:t>條參照</w:t>
      </w:r>
      <w:r w:rsidR="00F64A99" w:rsidRPr="00837544">
        <w:rPr>
          <w:rFonts w:hAnsi="標楷體" w:cs="標楷體" w:hint="eastAsia"/>
          <w:color w:val="000000" w:themeColor="text1"/>
        </w:rPr>
        <w:t>)。</w:t>
      </w:r>
      <w:r w:rsidRPr="00837544">
        <w:rPr>
          <w:rFonts w:hAnsi="標楷體" w:cs="標楷體" w:hint="eastAsia"/>
          <w:color w:val="000000" w:themeColor="text1"/>
        </w:rPr>
        <w:t>此外，臺灣高等法院及所屬法院辦理民事審判紀錄業務注意事項第</w:t>
      </w:r>
      <w:r w:rsidR="00F64A99" w:rsidRPr="00837544">
        <w:rPr>
          <w:rFonts w:hAnsi="標楷體" w:cs="標楷體"/>
          <w:color w:val="000000" w:themeColor="text1"/>
        </w:rPr>
        <w:t>191</w:t>
      </w:r>
      <w:r w:rsidRPr="00837544">
        <w:rPr>
          <w:rFonts w:hAnsi="標楷體" w:cs="標楷體" w:hint="eastAsia"/>
          <w:color w:val="000000" w:themeColor="text1"/>
        </w:rPr>
        <w:t>點</w:t>
      </w:r>
      <w:r w:rsidR="00F64A99" w:rsidRPr="00837544">
        <w:rPr>
          <w:rFonts w:hAnsi="標楷體" w:cs="標楷體" w:hint="eastAsia"/>
          <w:color w:val="000000" w:themeColor="text1"/>
        </w:rPr>
        <w:t>、</w:t>
      </w:r>
      <w:r w:rsidRPr="00837544">
        <w:rPr>
          <w:rFonts w:hAnsi="標楷體" w:cs="標楷體" w:hint="eastAsia"/>
          <w:color w:val="000000" w:themeColor="text1"/>
        </w:rPr>
        <w:t>第</w:t>
      </w:r>
      <w:r w:rsidR="00F64A99" w:rsidRPr="00837544">
        <w:rPr>
          <w:rFonts w:hAnsi="標楷體" w:cs="標楷體"/>
          <w:color w:val="000000" w:themeColor="text1"/>
        </w:rPr>
        <w:t>192</w:t>
      </w:r>
      <w:r w:rsidRPr="00837544">
        <w:rPr>
          <w:rFonts w:hAnsi="標楷體" w:cs="標楷體" w:hint="eastAsia"/>
          <w:color w:val="000000" w:themeColor="text1"/>
        </w:rPr>
        <w:t>點及第</w:t>
      </w:r>
      <w:r w:rsidR="00F64A99" w:rsidRPr="00837544">
        <w:rPr>
          <w:rFonts w:hAnsi="標楷體" w:cs="標楷體"/>
          <w:color w:val="000000" w:themeColor="text1"/>
        </w:rPr>
        <w:t>193</w:t>
      </w:r>
      <w:r w:rsidRPr="00837544">
        <w:rPr>
          <w:rFonts w:hAnsi="標楷體" w:cs="標楷體" w:hint="eastAsia"/>
          <w:color w:val="000000" w:themeColor="text1"/>
        </w:rPr>
        <w:t>點就證物之發還</w:t>
      </w:r>
      <w:r w:rsidR="00B1501D" w:rsidRPr="00837544">
        <w:rPr>
          <w:rFonts w:hAnsi="標楷體" w:cs="標楷體" w:hint="eastAsia"/>
          <w:color w:val="000000" w:themeColor="text1"/>
        </w:rPr>
        <w:t>、</w:t>
      </w:r>
      <w:r w:rsidRPr="00837544">
        <w:rPr>
          <w:rFonts w:hAnsi="標楷體" w:cs="標楷體" w:hint="eastAsia"/>
          <w:color w:val="000000" w:themeColor="text1"/>
        </w:rPr>
        <w:t>卷宗之歸檔及歸檔前之檢查等事項，定有相關規定</w:t>
      </w:r>
      <w:r w:rsidR="00B1501D" w:rsidRPr="00837544">
        <w:rPr>
          <w:rFonts w:hAnsi="標楷體" w:cs="標楷體" w:hint="eastAsia"/>
          <w:color w:val="000000" w:themeColor="text1"/>
        </w:rPr>
        <w:t>。</w:t>
      </w:r>
    </w:p>
    <w:p w14:paraId="35E313E0" w14:textId="77777777" w:rsidR="000B4BEF" w:rsidRPr="00837544" w:rsidRDefault="000B4BEF" w:rsidP="000B4BEF">
      <w:pPr>
        <w:pStyle w:val="3"/>
        <w:rPr>
          <w:color w:val="000000" w:themeColor="text1"/>
        </w:rPr>
      </w:pPr>
      <w:r w:rsidRPr="00837544">
        <w:rPr>
          <w:rFonts w:hint="eastAsia"/>
          <w:color w:val="000000" w:themeColor="text1"/>
        </w:rPr>
        <w:t>法務部</w:t>
      </w:r>
    </w:p>
    <w:p w14:paraId="637E471F" w14:textId="417E1084" w:rsidR="007E54AF" w:rsidRPr="00837544" w:rsidRDefault="007E54AF" w:rsidP="007E54AF">
      <w:pPr>
        <w:pStyle w:val="4"/>
        <w:rPr>
          <w:color w:val="000000" w:themeColor="text1"/>
        </w:rPr>
      </w:pPr>
      <w:r w:rsidRPr="00837544">
        <w:rPr>
          <w:rFonts w:hint="eastAsia"/>
          <w:color w:val="000000" w:themeColor="text1"/>
        </w:rPr>
        <w:t>94年以前錄音帶保管方式：依檢察機關使用錄音錄影輔助偵查記錄實施要點第7點規定：檢察機關對於錄音帶，應妥為保管，於案件未確定前，不得除去其錄音。案件經提起公訴者，應連同卷證移送該管法院，並於裁判確定後，由執行書記官除去其錄音，案件經不起訴處分確定者，由原承辦股書記官除去其錄音。但受訊問人對於筆錄之記載有異議而經檢察官或書記官認其異議為不當者，應加註明並保存其錄音帶，保存期間與該案卷之保存期限同</w:t>
      </w:r>
      <w:r w:rsidR="00855D2D">
        <w:rPr>
          <w:rFonts w:hint="eastAsia"/>
          <w:color w:val="000000" w:themeColor="text1"/>
        </w:rPr>
        <w:t>(</w:t>
      </w:r>
      <w:r w:rsidRPr="00837544">
        <w:rPr>
          <w:rFonts w:hint="eastAsia"/>
          <w:color w:val="000000" w:themeColor="text1"/>
        </w:rPr>
        <w:t>上開要點於93年12月28日廢止</w:t>
      </w:r>
      <w:r w:rsidR="00855D2D">
        <w:rPr>
          <w:rFonts w:hint="eastAsia"/>
          <w:color w:val="000000" w:themeColor="text1"/>
        </w:rPr>
        <w:t>)</w:t>
      </w:r>
      <w:r w:rsidRPr="00837544">
        <w:rPr>
          <w:rFonts w:hint="eastAsia"/>
          <w:color w:val="000000" w:themeColor="text1"/>
        </w:rPr>
        <w:t>。</w:t>
      </w:r>
    </w:p>
    <w:p w14:paraId="7E7B6CCA" w14:textId="39DEDFA1" w:rsidR="007E54AF" w:rsidRPr="00837544" w:rsidRDefault="007E54AF" w:rsidP="007E54AF">
      <w:pPr>
        <w:pStyle w:val="4"/>
        <w:rPr>
          <w:color w:val="000000" w:themeColor="text1"/>
        </w:rPr>
      </w:pPr>
      <w:r w:rsidRPr="00837544">
        <w:rPr>
          <w:rFonts w:hint="eastAsia"/>
          <w:color w:val="000000" w:themeColor="text1"/>
        </w:rPr>
        <w:t>目前之處理方式則係依檢察及司法警察機關使用錄音錄影及錄製之資料保管注意要點第11點規定：檢察機關對於案件經裁判確定或不起訴處</w:t>
      </w:r>
      <w:r w:rsidRPr="00837544">
        <w:rPr>
          <w:rFonts w:hint="eastAsia"/>
          <w:color w:val="000000" w:themeColor="text1"/>
        </w:rPr>
        <w:lastRenderedPageBreak/>
        <w:t>分確定或緩起訴處分確定且期間屆滿者，該案之錄音帶、錄影帶、數位磁碟保存期間與該案卷之保存期限同。</w:t>
      </w:r>
      <w:r w:rsidRPr="00837544">
        <w:rPr>
          <w:rFonts w:hAnsi="標楷體" w:hint="eastAsia"/>
          <w:color w:val="000000" w:themeColor="text1"/>
          <w:szCs w:val="32"/>
        </w:rPr>
        <w:t>當事人或機關於訴訟中函送或提出數位電磁紀錄(如影像、聲音等)及載具(如光碟或過去之錄音帶)，有屬於筆錄製作過程之錄音、錄影光碟或屬於證物性質之光碟，故實務上應由承辦檢察官視該電磁紀錄及載具之「性質」而決定保存方式，若屬於筆錄製作過程之錄音、錄影光碟，依</w:t>
      </w:r>
      <w:r w:rsidR="006E2E05">
        <w:rPr>
          <w:rFonts w:hAnsi="標楷體" w:hint="eastAsia"/>
          <w:color w:val="000000" w:themeColor="text1"/>
          <w:szCs w:val="32"/>
        </w:rPr>
        <w:t>高檢署</w:t>
      </w:r>
      <w:r w:rsidRPr="00837544">
        <w:rPr>
          <w:rFonts w:hAnsi="標楷體" w:hint="eastAsia"/>
          <w:color w:val="000000" w:themeColor="text1"/>
          <w:szCs w:val="32"/>
        </w:rPr>
        <w:t>編印之刑罰執行手冊第7節第2款第21目及檢察及司法警察機關使用錄音錄影及錄製之資料保管注意要點第11點規定，錄音(影)帶、數位磁碟保存期間與該案卷之保存期限同，再依各該刑事案件於「檢察類檔案保存年限基準表」所列保存期限辦理，如死刑或無期徒刑案件為永久保存，如為處10年以上有期徒刑者保存期限為15年，併同卷宗歸檔；若屬於證物性質之錄音、錄影光碟則入庫保管。</w:t>
      </w:r>
    </w:p>
    <w:p w14:paraId="60097D3D" w14:textId="4CA5D426" w:rsidR="000B4BEF" w:rsidRPr="00837544" w:rsidRDefault="008128B3" w:rsidP="008128B3">
      <w:pPr>
        <w:pStyle w:val="4"/>
        <w:rPr>
          <w:color w:val="000000" w:themeColor="text1"/>
        </w:rPr>
      </w:pPr>
      <w:r w:rsidRPr="00837544">
        <w:rPr>
          <w:rFonts w:hAnsi="標楷體" w:hint="eastAsia"/>
          <w:color w:val="000000" w:themeColor="text1"/>
          <w:szCs w:val="32"/>
        </w:rPr>
        <w:t>於訴訟中函送或提出文書，有屬於書證性質之文書</w:t>
      </w:r>
      <w:r w:rsidR="00855D2D">
        <w:rPr>
          <w:rFonts w:hAnsi="標楷體" w:hint="eastAsia"/>
          <w:color w:val="000000" w:themeColor="text1"/>
          <w:szCs w:val="32"/>
        </w:rPr>
        <w:t>(</w:t>
      </w:r>
      <w:r w:rsidRPr="00837544">
        <w:rPr>
          <w:rFonts w:hAnsi="標楷體" w:hint="eastAsia"/>
          <w:color w:val="000000" w:themeColor="text1"/>
          <w:szCs w:val="32"/>
        </w:rPr>
        <w:t>如行車事故、毒品、槍械、解剖等鑑定報告</w:t>
      </w:r>
      <w:r w:rsidR="00855D2D">
        <w:rPr>
          <w:rFonts w:hAnsi="標楷體" w:hint="eastAsia"/>
          <w:color w:val="000000" w:themeColor="text1"/>
          <w:szCs w:val="32"/>
        </w:rPr>
        <w:t>)</w:t>
      </w:r>
      <w:r w:rsidRPr="00837544">
        <w:rPr>
          <w:rFonts w:hAnsi="標楷體" w:hint="eastAsia"/>
          <w:color w:val="000000" w:themeColor="text1"/>
          <w:szCs w:val="32"/>
        </w:rPr>
        <w:t>或屬於證物性質之文書(如親筆簽名文件、帳冊原本等) ，故實務上應由承辦檢察官視該文書之「性質」而決定保存方式，若非屬於證物原本者，則併同卷宗歸檔，若屬於證物性質之文書則入庫保管。</w:t>
      </w:r>
    </w:p>
    <w:p w14:paraId="671670BD" w14:textId="519E4FA9" w:rsidR="00422C65" w:rsidRPr="00837544" w:rsidRDefault="00422C65" w:rsidP="00422C65">
      <w:pPr>
        <w:pStyle w:val="4"/>
        <w:rPr>
          <w:color w:val="000000" w:themeColor="text1"/>
        </w:rPr>
      </w:pPr>
      <w:r w:rsidRPr="00837544">
        <w:rPr>
          <w:rFonts w:hAnsi="標楷體" w:hint="eastAsia"/>
          <w:color w:val="000000" w:themeColor="text1"/>
          <w:szCs w:val="32"/>
        </w:rPr>
        <w:t>案件如在反覆上訴與發回過程中，相關卷證應在最高法院或高等法院(或其分院)，因案件尚未確定，偵審卷宗仍處審理階段，不會到檢察署分案執行，檢察官無從核發處分命令，贓物庫無法處理扣押物品，贓證物品保存卷宗當然不能歸檔或</w:t>
      </w:r>
      <w:r w:rsidR="00855D2D">
        <w:rPr>
          <w:rFonts w:hAnsi="標楷體" w:hint="eastAsia"/>
          <w:color w:val="000000" w:themeColor="text1"/>
          <w:szCs w:val="32"/>
        </w:rPr>
        <w:t>銷燬</w:t>
      </w:r>
      <w:r w:rsidRPr="00837544">
        <w:rPr>
          <w:rFonts w:hAnsi="標楷體" w:hint="eastAsia"/>
          <w:color w:val="000000" w:themeColor="text1"/>
          <w:szCs w:val="32"/>
        </w:rPr>
        <w:t>。</w:t>
      </w:r>
    </w:p>
    <w:p w14:paraId="62EFEBDC" w14:textId="3F1ED21F" w:rsidR="00422C65" w:rsidRPr="00837544" w:rsidRDefault="00422C65" w:rsidP="00422C65">
      <w:pPr>
        <w:pStyle w:val="4"/>
        <w:rPr>
          <w:color w:val="000000" w:themeColor="text1"/>
        </w:rPr>
      </w:pPr>
      <w:r w:rsidRPr="00837544">
        <w:rPr>
          <w:rFonts w:hint="eastAsia"/>
          <w:color w:val="000000" w:themeColor="text1"/>
        </w:rPr>
        <w:lastRenderedPageBreak/>
        <w:t>如部分確定，實務上，高等法院(或其分院)將函送卷宗至</w:t>
      </w:r>
      <w:r w:rsidR="006E2E05">
        <w:rPr>
          <w:rFonts w:hint="eastAsia"/>
          <w:color w:val="000000" w:themeColor="text1"/>
        </w:rPr>
        <w:t>高檢署</w:t>
      </w:r>
      <w:r w:rsidRPr="00837544">
        <w:rPr>
          <w:rFonts w:hint="eastAsia"/>
          <w:color w:val="000000" w:themeColor="text1"/>
        </w:rPr>
        <w:t xml:space="preserve">(或其分署)分案「影印」執行，再將原卷檢還高等法院(或其分院)續行審理。 </w:t>
      </w:r>
    </w:p>
    <w:p w14:paraId="293831A9" w14:textId="77777777" w:rsidR="009E7D2A" w:rsidRPr="00837544" w:rsidRDefault="009E7D2A" w:rsidP="00422C65">
      <w:pPr>
        <w:pStyle w:val="4"/>
        <w:rPr>
          <w:color w:val="000000" w:themeColor="text1"/>
        </w:rPr>
      </w:pPr>
      <w:r w:rsidRPr="00837544">
        <w:rPr>
          <w:rFonts w:hint="eastAsia"/>
          <w:color w:val="000000" w:themeColor="text1"/>
        </w:rPr>
        <w:t>檢察機關卷宗保存期限，偵查自案件不起訴處分確定後歸檔時起算，執行案件自執行完畢後歸檔時起算。判決確定後，法院依刑事訴訟法第457條規定，函檢察機關執行，即屬檢察機關執行案件，故自執行完畢結案後歸檔，並依「臺灣高等檢察署與所屬檢察機關檔案分類保存年限區分表」計算保存年限。</w:t>
      </w:r>
    </w:p>
    <w:p w14:paraId="6BD5F8F5" w14:textId="77777777" w:rsidR="00C71C13" w:rsidRPr="00837544" w:rsidRDefault="00C71C13" w:rsidP="00C71C13">
      <w:pPr>
        <w:pStyle w:val="3"/>
        <w:rPr>
          <w:color w:val="000000" w:themeColor="text1"/>
        </w:rPr>
      </w:pPr>
      <w:r w:rsidRPr="00837544">
        <w:rPr>
          <w:rFonts w:hint="eastAsia"/>
          <w:color w:val="000000" w:themeColor="text1"/>
        </w:rPr>
        <w:t>卷宗與證物之勾稽</w:t>
      </w:r>
    </w:p>
    <w:p w14:paraId="0ABCC3AC" w14:textId="77777777" w:rsidR="00393F69" w:rsidRPr="00837544" w:rsidRDefault="00C71C13" w:rsidP="00C71C13">
      <w:pPr>
        <w:pStyle w:val="4"/>
        <w:rPr>
          <w:color w:val="000000" w:themeColor="text1"/>
        </w:rPr>
      </w:pPr>
      <w:r w:rsidRPr="00837544">
        <w:rPr>
          <w:rFonts w:hint="eastAsia"/>
          <w:color w:val="000000" w:themeColor="text1"/>
        </w:rPr>
        <w:t>司法院：</w:t>
      </w:r>
    </w:p>
    <w:p w14:paraId="06AB49EC" w14:textId="4DFFAB50" w:rsidR="00393F69" w:rsidRPr="00837544" w:rsidRDefault="00C71C13" w:rsidP="00393F69">
      <w:pPr>
        <w:pStyle w:val="5"/>
        <w:rPr>
          <w:color w:val="000000" w:themeColor="text1"/>
        </w:rPr>
      </w:pPr>
      <w:r w:rsidRPr="00837544">
        <w:rPr>
          <w:rFonts w:hint="eastAsia"/>
          <w:color w:val="000000" w:themeColor="text1"/>
        </w:rPr>
        <w:t>查執行裁判由為裁判法院</w:t>
      </w:r>
      <w:r w:rsidR="000A4098">
        <w:rPr>
          <w:rFonts w:hint="eastAsia"/>
          <w:color w:val="000000" w:themeColor="text1"/>
        </w:rPr>
        <w:t>對應</w:t>
      </w:r>
      <w:r w:rsidRPr="00837544">
        <w:rPr>
          <w:rFonts w:hint="eastAsia"/>
          <w:color w:val="000000" w:themeColor="text1"/>
        </w:rPr>
        <w:t>之</w:t>
      </w:r>
      <w:r w:rsidR="000A4098">
        <w:rPr>
          <w:rFonts w:hint="eastAsia"/>
          <w:color w:val="000000" w:themeColor="text1"/>
        </w:rPr>
        <w:t>檢察署</w:t>
      </w:r>
      <w:r w:rsidRPr="00837544">
        <w:rPr>
          <w:rFonts w:hint="eastAsia"/>
          <w:color w:val="000000" w:themeColor="text1"/>
        </w:rPr>
        <w:t>檢察官指揮之。沒收物，由檢察官處分之。刑事訴訟法第457條第1項前段、第472條分別定有明文。又依辦理刑事審判紀錄業務注意事項第200點第1項規定：「判決確定案件，對案內扣押之贓證物，應連同卷宗一併移送執行。」</w:t>
      </w:r>
    </w:p>
    <w:p w14:paraId="743F8B31" w14:textId="773615E4" w:rsidR="00C71C13" w:rsidRPr="00837544" w:rsidRDefault="00C71C13" w:rsidP="00393F69">
      <w:pPr>
        <w:pStyle w:val="5"/>
        <w:rPr>
          <w:color w:val="000000" w:themeColor="text1"/>
        </w:rPr>
      </w:pPr>
      <w:r w:rsidRPr="00837544">
        <w:rPr>
          <w:rFonts w:hint="eastAsia"/>
          <w:color w:val="000000" w:themeColor="text1"/>
        </w:rPr>
        <w:t>是除有法定情形經依法處置外</w:t>
      </w:r>
      <w:r w:rsidR="00855D2D">
        <w:rPr>
          <w:rFonts w:hint="eastAsia"/>
          <w:color w:val="000000" w:themeColor="text1"/>
        </w:rPr>
        <w:t>(</w:t>
      </w:r>
      <w:r w:rsidRPr="00837544">
        <w:rPr>
          <w:rFonts w:hint="eastAsia"/>
          <w:color w:val="000000" w:themeColor="text1"/>
        </w:rPr>
        <w:t>例如刑事訴訟法第142條</w:t>
      </w:r>
      <w:r w:rsidR="00855D2D">
        <w:rPr>
          <w:rFonts w:hint="eastAsia"/>
          <w:color w:val="000000" w:themeColor="text1"/>
        </w:rPr>
        <w:t>)</w:t>
      </w:r>
      <w:r w:rsidRPr="00837544">
        <w:rPr>
          <w:rFonts w:hint="eastAsia"/>
          <w:color w:val="000000" w:themeColor="text1"/>
        </w:rPr>
        <w:t>，贓證物於該案判決確定後，均移送檢察署檢察官處理；且經各法院查復結果，亦無上情，縱有卷宗移送檢察署執行而贓證物漏未移送，依管理要點第14點規定，每6個月應分股造表清查，亦於清查後即刻補送執行。</w:t>
      </w:r>
    </w:p>
    <w:p w14:paraId="44CBDA4D" w14:textId="77777777" w:rsidR="00C71C13" w:rsidRPr="00837544" w:rsidRDefault="00C71C13" w:rsidP="00C71C13">
      <w:pPr>
        <w:pStyle w:val="4"/>
        <w:rPr>
          <w:color w:val="000000" w:themeColor="text1"/>
        </w:rPr>
      </w:pPr>
      <w:r w:rsidRPr="00837544">
        <w:rPr>
          <w:rFonts w:hint="eastAsia"/>
          <w:color w:val="000000" w:themeColor="text1"/>
        </w:rPr>
        <w:t>法務部</w:t>
      </w:r>
    </w:p>
    <w:p w14:paraId="5B828D6B" w14:textId="38FD0753" w:rsidR="00C71C13" w:rsidRPr="00837544" w:rsidRDefault="005B57A4" w:rsidP="005B57A4">
      <w:pPr>
        <w:pStyle w:val="5"/>
        <w:rPr>
          <w:color w:val="000000" w:themeColor="text1"/>
        </w:rPr>
      </w:pPr>
      <w:r w:rsidRPr="00837544">
        <w:rPr>
          <w:rFonts w:hint="eastAsia"/>
          <w:color w:val="000000" w:themeColor="text1"/>
        </w:rPr>
        <w:t>倘案件經法院判決死刑確定，偵審卷宗除永久保存外，死刑已經執行完畢後，相關扣押物，贓物庫除依檢察官處分命理辦理</w:t>
      </w:r>
      <w:r w:rsidR="00855D2D">
        <w:rPr>
          <w:rFonts w:hint="eastAsia"/>
          <w:color w:val="000000" w:themeColor="text1"/>
        </w:rPr>
        <w:t>(</w:t>
      </w:r>
      <w:r w:rsidRPr="00837544">
        <w:rPr>
          <w:rFonts w:hint="eastAsia"/>
          <w:color w:val="000000" w:themeColor="text1"/>
        </w:rPr>
        <w:t>如</w:t>
      </w:r>
      <w:r w:rsidR="00855D2D">
        <w:rPr>
          <w:rFonts w:hint="eastAsia"/>
          <w:color w:val="000000" w:themeColor="text1"/>
        </w:rPr>
        <w:t>銷燬</w:t>
      </w:r>
      <w:r w:rsidRPr="00837544">
        <w:rPr>
          <w:rFonts w:hint="eastAsia"/>
          <w:color w:val="000000" w:themeColor="text1"/>
        </w:rPr>
        <w:t>、發還、附卷保存等</w:t>
      </w:r>
      <w:r w:rsidR="00855D2D">
        <w:rPr>
          <w:rFonts w:hint="eastAsia"/>
          <w:color w:val="000000" w:themeColor="text1"/>
        </w:rPr>
        <w:t>)</w:t>
      </w:r>
      <w:r w:rsidRPr="00837544">
        <w:rPr>
          <w:rFonts w:hint="eastAsia"/>
          <w:color w:val="000000" w:themeColor="text1"/>
        </w:rPr>
        <w:t>，另依最高檢察署107年5月21日台紀字第10711000440號函，經判決死刑確定</w:t>
      </w:r>
      <w:r w:rsidRPr="00837544">
        <w:rPr>
          <w:rFonts w:hint="eastAsia"/>
          <w:color w:val="000000" w:themeColor="text1"/>
        </w:rPr>
        <w:lastRenderedPageBreak/>
        <w:t>案件及法院審理中之殺人案件，加強對扣押之贓證物及訊</w:t>
      </w:r>
      <w:r w:rsidR="00855D2D">
        <w:rPr>
          <w:rFonts w:hint="eastAsia"/>
          <w:color w:val="000000" w:themeColor="text1"/>
        </w:rPr>
        <w:t>(</w:t>
      </w:r>
      <w:r w:rsidRPr="00837544">
        <w:rPr>
          <w:rFonts w:hint="eastAsia"/>
          <w:color w:val="000000" w:themeColor="text1"/>
        </w:rPr>
        <w:t>詢</w:t>
      </w:r>
      <w:r w:rsidR="00855D2D">
        <w:rPr>
          <w:rFonts w:hint="eastAsia"/>
          <w:color w:val="000000" w:themeColor="text1"/>
        </w:rPr>
        <w:t>)</w:t>
      </w:r>
      <w:r w:rsidRPr="00837544">
        <w:rPr>
          <w:rFonts w:hint="eastAsia"/>
          <w:color w:val="000000" w:themeColor="text1"/>
        </w:rPr>
        <w:t>問錄音</w:t>
      </w:r>
      <w:r w:rsidR="00855D2D">
        <w:rPr>
          <w:rFonts w:hint="eastAsia"/>
          <w:color w:val="000000" w:themeColor="text1"/>
        </w:rPr>
        <w:t>(</w:t>
      </w:r>
      <w:r w:rsidRPr="00837544">
        <w:rPr>
          <w:rFonts w:hint="eastAsia"/>
          <w:color w:val="000000" w:themeColor="text1"/>
        </w:rPr>
        <w:t>影</w:t>
      </w:r>
      <w:r w:rsidR="00855D2D">
        <w:rPr>
          <w:rFonts w:hint="eastAsia"/>
          <w:color w:val="000000" w:themeColor="text1"/>
        </w:rPr>
        <w:t>)</w:t>
      </w:r>
      <w:r w:rsidRPr="00837544">
        <w:rPr>
          <w:rFonts w:hint="eastAsia"/>
          <w:color w:val="000000" w:themeColor="text1"/>
        </w:rPr>
        <w:t>帶、光碟等資料覈實編整，並妥慎存放、保管，俾確保案卷完整性，如有共同被告之案件，尤應審慎辦理。</w:t>
      </w:r>
    </w:p>
    <w:p w14:paraId="3A782CB8" w14:textId="7C82EACF" w:rsidR="00C71C13" w:rsidRPr="00837544" w:rsidRDefault="005B57A4" w:rsidP="005B57A4">
      <w:pPr>
        <w:pStyle w:val="5"/>
        <w:rPr>
          <w:color w:val="000000" w:themeColor="text1"/>
        </w:rPr>
      </w:pPr>
      <w:r w:rsidRPr="00837544">
        <w:rPr>
          <w:rFonts w:hint="eastAsia"/>
          <w:color w:val="000000" w:themeColor="text1"/>
        </w:rPr>
        <w:t>判處死刑或無期徒刑之案件，執行科承辦股辦畢後，依「臺灣高等檢察署所屬檢察機關檔案分類及保存年限區分表」之規定，於案管系統辦理歸檔時，即選擇「01020100」分類號將檔卷歸檔，該分類號保存年限「永久」，其後承辦股會列印歸檔簿，並與歸檔卷一併送至檔案室，檔案管理人員於點收檔卷時，會再核對歸檔簿與卷宗，與執行卷宗之卷面</w:t>
      </w:r>
      <w:r w:rsidR="00855D2D">
        <w:rPr>
          <w:rFonts w:hint="eastAsia"/>
          <w:color w:val="000000" w:themeColor="text1"/>
        </w:rPr>
        <w:t>(</w:t>
      </w:r>
      <w:r w:rsidRPr="00837544">
        <w:rPr>
          <w:rFonts w:hint="eastAsia"/>
          <w:color w:val="000000" w:themeColor="text1"/>
        </w:rPr>
        <w:t>封面</w:t>
      </w:r>
      <w:r w:rsidR="00855D2D">
        <w:rPr>
          <w:rFonts w:hint="eastAsia"/>
          <w:color w:val="000000" w:themeColor="text1"/>
        </w:rPr>
        <w:t>)</w:t>
      </w:r>
      <w:r w:rsidRPr="00837544">
        <w:rPr>
          <w:rFonts w:hint="eastAsia"/>
          <w:color w:val="000000" w:themeColor="text1"/>
        </w:rPr>
        <w:t>均會註明科刑為何</w:t>
      </w:r>
      <w:r w:rsidR="00855D2D">
        <w:rPr>
          <w:rFonts w:hint="eastAsia"/>
          <w:color w:val="000000" w:themeColor="text1"/>
        </w:rPr>
        <w:t>(</w:t>
      </w:r>
      <w:r w:rsidRPr="00837544">
        <w:rPr>
          <w:rFonts w:hint="eastAsia"/>
          <w:color w:val="000000" w:themeColor="text1"/>
        </w:rPr>
        <w:t>該卷面於資料室分案時即會列印</w:t>
      </w:r>
      <w:r w:rsidR="00855D2D">
        <w:rPr>
          <w:rFonts w:hint="eastAsia"/>
          <w:color w:val="000000" w:themeColor="text1"/>
        </w:rPr>
        <w:t>)</w:t>
      </w:r>
      <w:r w:rsidRPr="00837544">
        <w:rPr>
          <w:rFonts w:hint="eastAsia"/>
          <w:color w:val="000000" w:themeColor="text1"/>
        </w:rPr>
        <w:t>，故即可得知該案為曾經判處死刑或無期徒刑案件，檔案管理人員並會檢視該檔案卷於案管系統之分類號選擇是否正確。</w:t>
      </w:r>
    </w:p>
    <w:p w14:paraId="2F58696F" w14:textId="62C1BEA9" w:rsidR="005B57A4" w:rsidRPr="00837544" w:rsidRDefault="005B57A4" w:rsidP="005B57A4">
      <w:pPr>
        <w:pStyle w:val="5"/>
        <w:rPr>
          <w:color w:val="000000" w:themeColor="text1"/>
        </w:rPr>
      </w:pPr>
      <w:r w:rsidRPr="00837544">
        <w:rPr>
          <w:rFonts w:hint="eastAsia"/>
          <w:color w:val="000000" w:themeColor="text1"/>
        </w:rPr>
        <w:t>共同被告涉案情節及上訴與否，導致確定時間不一，故有地檢署要求贓物庫人員在收受贓證物品時，採取一案一人一保號為原則辦理收受，當共同被告起訴，同案被告移轉管轄或不起訴，即可方便處理贓證物品，可避免散落或誤</w:t>
      </w:r>
      <w:r w:rsidR="00855D2D">
        <w:rPr>
          <w:rFonts w:hint="eastAsia"/>
          <w:color w:val="000000" w:themeColor="text1"/>
        </w:rPr>
        <w:t>銷燬</w:t>
      </w:r>
      <w:r w:rsidRPr="00837544">
        <w:rPr>
          <w:rFonts w:hint="eastAsia"/>
          <w:color w:val="000000" w:themeColor="text1"/>
        </w:rPr>
        <w:t>之情形；再共同被告先後確定移送執行案件，除可明確區分先確定受刑人之物，而無涉未確定被告之物，可由先確定案件之承辦股先行處分，否則相關扣押物均留待最後確定之案件承辦股，審酌全部卷證，一併處理扣押物，以避免先行</w:t>
      </w:r>
      <w:r w:rsidR="00855D2D">
        <w:rPr>
          <w:rFonts w:hint="eastAsia"/>
          <w:color w:val="000000" w:themeColor="text1"/>
        </w:rPr>
        <w:t>銷燬</w:t>
      </w:r>
      <w:r w:rsidRPr="00837544">
        <w:rPr>
          <w:rFonts w:hint="eastAsia"/>
          <w:color w:val="000000" w:themeColor="text1"/>
        </w:rPr>
        <w:t>情形發生。</w:t>
      </w:r>
    </w:p>
    <w:p w14:paraId="5EE6A135" w14:textId="77777777" w:rsidR="005906BE" w:rsidRPr="00837544" w:rsidRDefault="00DB0D3B" w:rsidP="00DB0D3B">
      <w:pPr>
        <w:pStyle w:val="2"/>
        <w:rPr>
          <w:color w:val="000000" w:themeColor="text1"/>
        </w:rPr>
      </w:pPr>
      <w:bookmarkStart w:id="137" w:name="_Toc45178015"/>
      <w:r w:rsidRPr="00837544">
        <w:rPr>
          <w:rFonts w:hint="eastAsia"/>
          <w:b/>
          <w:color w:val="000000" w:themeColor="text1"/>
        </w:rPr>
        <w:t>刑事案件終結後之證物保管</w:t>
      </w:r>
      <w:r w:rsidRPr="00837544">
        <w:rPr>
          <w:rStyle w:val="afe"/>
          <w:color w:val="000000" w:themeColor="text1"/>
        </w:rPr>
        <w:footnoteReference w:id="18"/>
      </w:r>
      <w:bookmarkEnd w:id="137"/>
    </w:p>
    <w:p w14:paraId="50C35611" w14:textId="31112105" w:rsidR="005F2802" w:rsidRPr="00837544" w:rsidRDefault="005F2802" w:rsidP="008128B3">
      <w:pPr>
        <w:pStyle w:val="3"/>
        <w:rPr>
          <w:color w:val="000000" w:themeColor="text1"/>
        </w:rPr>
      </w:pPr>
      <w:r w:rsidRPr="00837544">
        <w:rPr>
          <w:rFonts w:hint="eastAsia"/>
          <w:color w:val="000000" w:themeColor="text1"/>
        </w:rPr>
        <w:lastRenderedPageBreak/>
        <w:t>最高檢察署前以1</w:t>
      </w:r>
      <w:r w:rsidRPr="00837544">
        <w:rPr>
          <w:color w:val="000000" w:themeColor="text1"/>
        </w:rPr>
        <w:t>07</w:t>
      </w:r>
      <w:r w:rsidRPr="00837544">
        <w:rPr>
          <w:rFonts w:hint="eastAsia"/>
          <w:color w:val="000000" w:themeColor="text1"/>
        </w:rPr>
        <w:t>年</w:t>
      </w:r>
      <w:r w:rsidRPr="00837544">
        <w:rPr>
          <w:rFonts w:hAnsi="標楷體" w:hint="eastAsia"/>
          <w:color w:val="000000" w:themeColor="text1"/>
          <w:szCs w:val="32"/>
        </w:rPr>
        <w:t>5月21日台紀字第10711000440號函</w:t>
      </w:r>
      <w:r w:rsidR="00230B1D" w:rsidRPr="00837544">
        <w:rPr>
          <w:rFonts w:hAnsi="標楷體" w:hint="eastAsia"/>
          <w:color w:val="000000" w:themeColor="text1"/>
          <w:szCs w:val="32"/>
        </w:rPr>
        <w:t>各級檢察署略以，就經判決死刑確定案件及法院審理中之殺人案件，加強對扣押贓證物及訊問錄音影帶、光碟等資料覈實編整，妥慎存放保管，俾確保案卷完整性，如有共同被告之案件，尤應審慎。</w:t>
      </w:r>
    </w:p>
    <w:p w14:paraId="70C9AA3B" w14:textId="77777777" w:rsidR="00DB36D0" w:rsidRPr="00837544" w:rsidRDefault="008128B3" w:rsidP="008128B3">
      <w:pPr>
        <w:pStyle w:val="3"/>
        <w:rPr>
          <w:color w:val="000000" w:themeColor="text1"/>
        </w:rPr>
      </w:pPr>
      <w:r w:rsidRPr="00837544">
        <w:rPr>
          <w:rFonts w:hint="eastAsia"/>
          <w:color w:val="000000" w:themeColor="text1"/>
        </w:rPr>
        <w:t>案件經判決確定，贓物庫承辦人員，係依檢察官處分命令處理扣押物。如處分附卷保管，即隨卷永久保存；如與案件無關處分發還，即發還所有人；如係毒品、槍、</w:t>
      </w:r>
      <w:r w:rsidR="005F2802" w:rsidRPr="00837544">
        <w:rPr>
          <w:rFonts w:hAnsi="標楷體" w:hint="eastAsia"/>
          <w:color w:val="000000" w:themeColor="text1"/>
          <w:szCs w:val="32"/>
        </w:rPr>
        <w:t>彈等違禁物，判決宣告沒收銷燬，即依處分命令沒收銷燬。未來法務部將朝永久保存死刑確定案件物證之方向研議檢討。</w:t>
      </w:r>
    </w:p>
    <w:p w14:paraId="47F4A58A" w14:textId="77777777" w:rsidR="00DB36D0" w:rsidRPr="00837544" w:rsidRDefault="00F24656" w:rsidP="000574EC">
      <w:pPr>
        <w:pStyle w:val="2"/>
        <w:rPr>
          <w:color w:val="000000" w:themeColor="text1"/>
        </w:rPr>
      </w:pPr>
      <w:bookmarkStart w:id="138" w:name="_Toc45178016"/>
      <w:r w:rsidRPr="00837544">
        <w:rPr>
          <w:rFonts w:hint="eastAsia"/>
          <w:b/>
          <w:color w:val="000000" w:themeColor="text1"/>
        </w:rPr>
        <w:t>偵審中扣押物之變(拍)價、發還等規定與修正</w:t>
      </w:r>
      <w:r w:rsidRPr="00837544">
        <w:rPr>
          <w:rStyle w:val="afe"/>
          <w:color w:val="000000" w:themeColor="text1"/>
        </w:rPr>
        <w:footnoteReference w:id="19"/>
      </w:r>
      <w:bookmarkEnd w:id="138"/>
    </w:p>
    <w:p w14:paraId="0F7F7800" w14:textId="77777777" w:rsidR="005B557C" w:rsidRPr="00837544" w:rsidRDefault="005B557C" w:rsidP="005B557C">
      <w:pPr>
        <w:pStyle w:val="3"/>
        <w:rPr>
          <w:color w:val="000000" w:themeColor="text1"/>
        </w:rPr>
      </w:pPr>
      <w:r w:rsidRPr="00837544">
        <w:rPr>
          <w:rFonts w:hint="eastAsia"/>
          <w:color w:val="000000" w:themeColor="text1"/>
        </w:rPr>
        <w:t>司法院</w:t>
      </w:r>
    </w:p>
    <w:p w14:paraId="282B5BD0" w14:textId="1F72F93C" w:rsidR="00DB36D0" w:rsidRPr="00837544" w:rsidRDefault="005B557C" w:rsidP="005B557C">
      <w:pPr>
        <w:pStyle w:val="4"/>
        <w:rPr>
          <w:color w:val="000000" w:themeColor="text1"/>
        </w:rPr>
      </w:pPr>
      <w:r w:rsidRPr="00837544">
        <w:rPr>
          <w:rFonts w:hint="eastAsia"/>
          <w:color w:val="000000" w:themeColor="text1"/>
        </w:rPr>
        <w:t>刑事訴訟法第133條第1項規定：「可為證據或得沒收之物，得扣押之」第</w:t>
      </w:r>
      <w:r w:rsidRPr="00837544">
        <w:rPr>
          <w:rFonts w:hAnsi="標楷體" w:cs="標楷體"/>
          <w:color w:val="000000" w:themeColor="text1"/>
        </w:rPr>
        <w:t>142</w:t>
      </w:r>
      <w:r w:rsidRPr="00837544">
        <w:rPr>
          <w:rFonts w:hint="eastAsia"/>
          <w:color w:val="000000" w:themeColor="text1"/>
        </w:rPr>
        <w:t>條第</w:t>
      </w:r>
      <w:r w:rsidRPr="00837544">
        <w:rPr>
          <w:rFonts w:hAnsi="標楷體" w:cs="標楷體"/>
          <w:color w:val="000000" w:themeColor="text1"/>
        </w:rPr>
        <w:t>1</w:t>
      </w:r>
      <w:r w:rsidRPr="00837544">
        <w:rPr>
          <w:rFonts w:hint="eastAsia"/>
          <w:color w:val="000000" w:themeColor="text1"/>
        </w:rPr>
        <w:t>項復規定：「</w:t>
      </w:r>
      <w:r w:rsidR="0018775C">
        <w:rPr>
          <w:rFonts w:hint="eastAsia"/>
          <w:color w:val="000000" w:themeColor="text1"/>
        </w:rPr>
        <w:t>扣押物若無留存之必要者，不待案件終結，應以法院之裁定或檢察官命令</w:t>
      </w:r>
      <w:r w:rsidRPr="00837544">
        <w:rPr>
          <w:rFonts w:hint="eastAsia"/>
          <w:color w:val="000000" w:themeColor="text1"/>
        </w:rPr>
        <w:t>發還之；其係贓物而無第三人主張權利者，應發還被害人」，準此，法院得否於準備程序終結前處理扣押物品，實繫於有無留存之必要，僅無留存必要，且所有權無爭議時，始得發還。又「有無留存必要</w:t>
      </w:r>
      <w:r w:rsidRPr="00837544">
        <w:rPr>
          <w:rFonts w:hAnsi="標楷體" w:cs="標楷體" w:hint="eastAsia"/>
          <w:color w:val="000000" w:themeColor="text1"/>
        </w:rPr>
        <w:t>」</w:t>
      </w:r>
      <w:r w:rsidRPr="00837544">
        <w:rPr>
          <w:rFonts w:hint="eastAsia"/>
          <w:color w:val="000000" w:themeColor="text1"/>
        </w:rPr>
        <w:t>及</w:t>
      </w:r>
      <w:r w:rsidRPr="00837544">
        <w:rPr>
          <w:rFonts w:hAnsi="標楷體" w:cs="標楷體" w:hint="eastAsia"/>
          <w:color w:val="000000" w:themeColor="text1"/>
        </w:rPr>
        <w:t>「</w:t>
      </w:r>
      <w:r w:rsidRPr="00837544">
        <w:rPr>
          <w:rFonts w:hint="eastAsia"/>
          <w:color w:val="000000" w:themeColor="text1"/>
        </w:rPr>
        <w:t>所有權有無爭議」，常隨個案情節及訴訟進展而有所變動，難以一概而論，而扣押物品一經發還、變價或</w:t>
      </w:r>
      <w:r w:rsidR="00855D2D">
        <w:rPr>
          <w:rFonts w:hint="eastAsia"/>
          <w:color w:val="000000" w:themeColor="text1"/>
        </w:rPr>
        <w:t>銷燬</w:t>
      </w:r>
      <w:r w:rsidRPr="00837544">
        <w:rPr>
          <w:rFonts w:hint="eastAsia"/>
          <w:color w:val="000000" w:themeColor="text1"/>
        </w:rPr>
        <w:t>等處理，顯難以或無從回復，有影響事實認定及將來沒收之虞，宜委由法院依具體個案情節妥適辦理。</w:t>
      </w:r>
    </w:p>
    <w:p w14:paraId="226DFCCD" w14:textId="35298548" w:rsidR="005B557C" w:rsidRPr="00837544" w:rsidRDefault="005B557C" w:rsidP="005B557C">
      <w:pPr>
        <w:pStyle w:val="4"/>
        <w:rPr>
          <w:color w:val="000000" w:themeColor="text1"/>
        </w:rPr>
      </w:pPr>
      <w:r w:rsidRPr="00837544">
        <w:rPr>
          <w:rFonts w:hint="eastAsia"/>
          <w:color w:val="000000" w:themeColor="text1"/>
        </w:rPr>
        <w:lastRenderedPageBreak/>
        <w:t>為促請法院於刑事案件審理中妥適處理扣案物品，避免不必要扣押，維護民眾合法權益，修正法院辦理刑事訴訟案件應行注意事項第</w:t>
      </w:r>
      <w:r w:rsidRPr="00837544">
        <w:rPr>
          <w:rFonts w:hAnsi="標楷體" w:cs="標楷體"/>
          <w:color w:val="000000" w:themeColor="text1"/>
        </w:rPr>
        <w:t>76</w:t>
      </w:r>
      <w:r w:rsidRPr="00837544">
        <w:rPr>
          <w:rFonts w:hint="eastAsia"/>
          <w:color w:val="000000" w:themeColor="text1"/>
        </w:rPr>
        <w:t>點之</w:t>
      </w:r>
      <w:r w:rsidRPr="00837544">
        <w:rPr>
          <w:rFonts w:hAnsi="標楷體" w:cs="標楷體"/>
          <w:color w:val="000000" w:themeColor="text1"/>
        </w:rPr>
        <w:t>2</w:t>
      </w:r>
      <w:r w:rsidRPr="00837544">
        <w:rPr>
          <w:rFonts w:hint="eastAsia"/>
          <w:color w:val="000000" w:themeColor="text1"/>
        </w:rPr>
        <w:t>規定</w:t>
      </w:r>
      <w:r w:rsidRPr="00837544">
        <w:rPr>
          <w:rStyle w:val="afe"/>
          <w:color w:val="000000" w:themeColor="text1"/>
        </w:rPr>
        <w:footnoteReference w:id="20"/>
      </w:r>
      <w:r w:rsidRPr="00837544">
        <w:rPr>
          <w:rFonts w:hint="eastAsia"/>
          <w:color w:val="000000" w:themeColor="text1"/>
        </w:rPr>
        <w:t>，函請各級法院，於認定扣押物之扣押原因是否消滅或有無留存或繼續扣押之必要時，允宜確實審酌案件情節及與扣押物之關聯性、訴訟進行之程度、扣押標的之價值、對受處分人之影響等一切情狀，依比例原則妥適定之。</w:t>
      </w:r>
    </w:p>
    <w:p w14:paraId="70880DD3" w14:textId="77777777" w:rsidR="00D854B0" w:rsidRPr="00837544" w:rsidRDefault="005B557C" w:rsidP="00D854B0">
      <w:pPr>
        <w:pStyle w:val="3"/>
        <w:rPr>
          <w:color w:val="000000" w:themeColor="text1"/>
        </w:rPr>
      </w:pPr>
      <w:r w:rsidRPr="00837544">
        <w:rPr>
          <w:rFonts w:hint="eastAsia"/>
          <w:color w:val="000000" w:themeColor="text1"/>
        </w:rPr>
        <w:t>法務部</w:t>
      </w:r>
      <w:r w:rsidR="00816C23" w:rsidRPr="00837544">
        <w:rPr>
          <w:rStyle w:val="afe"/>
          <w:color w:val="000000" w:themeColor="text1"/>
        </w:rPr>
        <w:footnoteReference w:id="21"/>
      </w:r>
    </w:p>
    <w:p w14:paraId="2E875130" w14:textId="2C33278A" w:rsidR="00E27AA2" w:rsidRPr="00837544" w:rsidRDefault="00722C16" w:rsidP="00E27AA2">
      <w:pPr>
        <w:pStyle w:val="4"/>
        <w:rPr>
          <w:color w:val="000000" w:themeColor="text1"/>
        </w:rPr>
      </w:pPr>
      <w:r w:rsidRPr="00837544">
        <w:rPr>
          <w:rFonts w:hAnsi="標楷體" w:hint="eastAsia"/>
          <w:color w:val="000000" w:themeColor="text1"/>
          <w:szCs w:val="32"/>
        </w:rPr>
        <w:t>扣押物若無留存之必要者，不待案件終結，應以法院之裁定或檢察官命令發還之；其係贓物而無第三人主張權利者，應發還被害人。扣押物因所有人、持有人或保管人之請求，得命其負保管之責，暫行發還。得沒收或追徵之扣押物，法院或檢察官依所有人或權利人之聲請，認為適當者，得以裁定或命令定相當之擔保金，於繳納後，撤銷扣押。</w:t>
      </w:r>
      <w:r w:rsidRPr="00837544">
        <w:rPr>
          <w:rFonts w:hAnsi="標楷體"/>
          <w:color w:val="000000" w:themeColor="text1"/>
          <w:szCs w:val="32"/>
        </w:rPr>
        <w:t>刑事訴訟法第</w:t>
      </w:r>
      <w:r w:rsidRPr="00837544">
        <w:rPr>
          <w:rFonts w:hAnsi="標楷體" w:hint="eastAsia"/>
          <w:color w:val="000000" w:themeColor="text1"/>
          <w:szCs w:val="32"/>
        </w:rPr>
        <w:t>140</w:t>
      </w:r>
      <w:r w:rsidRPr="00837544">
        <w:rPr>
          <w:rFonts w:hAnsi="標楷體"/>
          <w:color w:val="000000" w:themeColor="text1"/>
          <w:szCs w:val="32"/>
        </w:rPr>
        <w:t>條</w:t>
      </w:r>
      <w:r w:rsidRPr="00837544">
        <w:rPr>
          <w:rFonts w:hAnsi="標楷體" w:hint="eastAsia"/>
          <w:color w:val="000000" w:themeColor="text1"/>
          <w:szCs w:val="32"/>
        </w:rPr>
        <w:t>第3項、</w:t>
      </w:r>
      <w:r w:rsidRPr="00837544">
        <w:rPr>
          <w:rFonts w:hAnsi="標楷體"/>
          <w:color w:val="000000" w:themeColor="text1"/>
          <w:szCs w:val="32"/>
        </w:rPr>
        <w:t>第</w:t>
      </w:r>
      <w:r w:rsidRPr="00837544">
        <w:rPr>
          <w:rFonts w:hAnsi="標楷體" w:hint="eastAsia"/>
          <w:color w:val="000000" w:themeColor="text1"/>
          <w:szCs w:val="32"/>
        </w:rPr>
        <w:t>141</w:t>
      </w:r>
      <w:r w:rsidRPr="00837544">
        <w:rPr>
          <w:rFonts w:hAnsi="標楷體"/>
          <w:color w:val="000000" w:themeColor="text1"/>
          <w:szCs w:val="32"/>
        </w:rPr>
        <w:t>條</w:t>
      </w:r>
      <w:r w:rsidRPr="00837544">
        <w:rPr>
          <w:rFonts w:hAnsi="標楷體" w:hint="eastAsia"/>
          <w:color w:val="000000" w:themeColor="text1"/>
          <w:szCs w:val="32"/>
        </w:rPr>
        <w:t>、</w:t>
      </w:r>
      <w:r w:rsidRPr="00837544">
        <w:rPr>
          <w:rFonts w:hAnsi="標楷體"/>
          <w:color w:val="000000" w:themeColor="text1"/>
          <w:szCs w:val="32"/>
        </w:rPr>
        <w:t>第</w:t>
      </w:r>
      <w:r w:rsidRPr="00837544">
        <w:rPr>
          <w:rFonts w:hAnsi="標楷體" w:hint="eastAsia"/>
          <w:color w:val="000000" w:themeColor="text1"/>
          <w:szCs w:val="32"/>
        </w:rPr>
        <w:t>14</w:t>
      </w:r>
      <w:r w:rsidRPr="00837544">
        <w:rPr>
          <w:rFonts w:hAnsi="標楷體"/>
          <w:color w:val="000000" w:themeColor="text1"/>
          <w:szCs w:val="32"/>
        </w:rPr>
        <w:t>2條</w:t>
      </w:r>
      <w:r w:rsidRPr="00837544">
        <w:rPr>
          <w:rFonts w:hAnsi="標楷體" w:hint="eastAsia"/>
          <w:color w:val="000000" w:themeColor="text1"/>
          <w:szCs w:val="32"/>
        </w:rPr>
        <w:t>第1項及第2項、</w:t>
      </w:r>
      <w:r w:rsidRPr="00837544">
        <w:rPr>
          <w:rFonts w:hAnsi="標楷體"/>
          <w:color w:val="000000" w:themeColor="text1"/>
          <w:szCs w:val="32"/>
        </w:rPr>
        <w:t>第</w:t>
      </w:r>
      <w:r w:rsidRPr="00837544">
        <w:rPr>
          <w:rFonts w:hAnsi="標楷體" w:hint="eastAsia"/>
          <w:color w:val="000000" w:themeColor="text1"/>
          <w:szCs w:val="32"/>
        </w:rPr>
        <w:t>140</w:t>
      </w:r>
      <w:r w:rsidRPr="00837544">
        <w:rPr>
          <w:rFonts w:hAnsi="標楷體"/>
          <w:color w:val="000000" w:themeColor="text1"/>
          <w:szCs w:val="32"/>
        </w:rPr>
        <w:t>條</w:t>
      </w:r>
      <w:r w:rsidRPr="00837544">
        <w:rPr>
          <w:rFonts w:hAnsi="標楷體" w:hint="eastAsia"/>
          <w:color w:val="000000" w:themeColor="text1"/>
          <w:szCs w:val="32"/>
        </w:rPr>
        <w:t>第1項</w:t>
      </w:r>
      <w:r w:rsidRPr="00837544">
        <w:rPr>
          <w:rFonts w:hAnsi="標楷體"/>
          <w:color w:val="000000" w:themeColor="text1"/>
          <w:szCs w:val="32"/>
        </w:rPr>
        <w:t>分別定有明文</w:t>
      </w:r>
      <w:r w:rsidRPr="00837544">
        <w:rPr>
          <w:rFonts w:hAnsi="標楷體" w:hint="eastAsia"/>
          <w:color w:val="000000" w:themeColor="text1"/>
          <w:szCs w:val="32"/>
        </w:rPr>
        <w:t>。</w:t>
      </w:r>
      <w:r w:rsidRPr="00837544">
        <w:rPr>
          <w:rFonts w:hAnsi="標楷體"/>
          <w:color w:val="000000" w:themeColor="text1"/>
          <w:szCs w:val="32"/>
        </w:rPr>
        <w:t>此為</w:t>
      </w:r>
      <w:r w:rsidRPr="00837544">
        <w:rPr>
          <w:rFonts w:hAnsi="標楷體" w:hint="eastAsia"/>
          <w:color w:val="000000" w:themeColor="text1"/>
          <w:szCs w:val="32"/>
        </w:rPr>
        <w:t>檢察官得於偵查中處分扣押物之</w:t>
      </w:r>
      <w:r w:rsidRPr="00837544">
        <w:rPr>
          <w:rFonts w:hAnsi="標楷體"/>
          <w:color w:val="000000" w:themeColor="text1"/>
          <w:szCs w:val="32"/>
        </w:rPr>
        <w:t>法律依據，</w:t>
      </w:r>
      <w:r w:rsidRPr="00837544">
        <w:rPr>
          <w:rFonts w:hAnsi="標楷體" w:hint="eastAsia"/>
          <w:color w:val="000000" w:themeColor="text1"/>
          <w:szCs w:val="32"/>
        </w:rPr>
        <w:t>方式有拍</w:t>
      </w:r>
      <w:r w:rsidR="001102FA">
        <w:rPr>
          <w:rFonts w:hAnsi="標楷體" w:hint="eastAsia"/>
          <w:color w:val="000000" w:themeColor="text1"/>
          <w:szCs w:val="32"/>
        </w:rPr>
        <w:t>(</w:t>
      </w:r>
      <w:r w:rsidRPr="00837544">
        <w:rPr>
          <w:rFonts w:hAnsi="標楷體" w:hint="eastAsia"/>
          <w:color w:val="000000" w:themeColor="text1"/>
          <w:szCs w:val="32"/>
        </w:rPr>
        <w:t>變</w:t>
      </w:r>
      <w:r w:rsidR="001102FA">
        <w:rPr>
          <w:rFonts w:hAnsi="標楷體" w:hint="eastAsia"/>
          <w:color w:val="000000" w:themeColor="text1"/>
          <w:szCs w:val="32"/>
        </w:rPr>
        <w:t>)</w:t>
      </w:r>
      <w:r w:rsidRPr="00837544">
        <w:rPr>
          <w:rFonts w:hAnsi="標楷體" w:hint="eastAsia"/>
          <w:color w:val="000000" w:themeColor="text1"/>
          <w:szCs w:val="32"/>
        </w:rPr>
        <w:t>賣、發還、供擔保撤銷扣押等。</w:t>
      </w:r>
      <w:r w:rsidRPr="00837544">
        <w:rPr>
          <w:rFonts w:hAnsi="標楷體"/>
          <w:color w:val="000000" w:themeColor="text1"/>
          <w:szCs w:val="32"/>
        </w:rPr>
        <w:t>實務上各檢察署均有持續</w:t>
      </w:r>
      <w:r w:rsidRPr="00837544">
        <w:rPr>
          <w:rFonts w:hAnsi="標楷體" w:hint="eastAsia"/>
          <w:color w:val="000000" w:themeColor="text1"/>
          <w:szCs w:val="32"/>
        </w:rPr>
        <w:t>以此方式辦理，可減少扣押物價值減損問題之發生。惟個案之處理方式，為檢察官辦理個案偵查事務之核心事項，法務部或</w:t>
      </w:r>
      <w:r w:rsidR="006E2E05">
        <w:rPr>
          <w:rFonts w:hAnsi="標楷體" w:hint="eastAsia"/>
          <w:color w:val="000000" w:themeColor="text1"/>
          <w:szCs w:val="32"/>
        </w:rPr>
        <w:t>高檢署</w:t>
      </w:r>
      <w:r w:rsidRPr="00837544">
        <w:rPr>
          <w:rFonts w:hAnsi="標楷體" w:hint="eastAsia"/>
          <w:color w:val="000000" w:themeColor="text1"/>
          <w:szCs w:val="32"/>
        </w:rPr>
        <w:t>並未設立所謂鼓勵機制。</w:t>
      </w:r>
    </w:p>
    <w:p w14:paraId="184269E5" w14:textId="15C860AC" w:rsidR="005B557C" w:rsidRPr="00837544" w:rsidRDefault="00E27AA2" w:rsidP="0018535C">
      <w:pPr>
        <w:pStyle w:val="4"/>
        <w:spacing w:afterLines="50" w:after="228"/>
        <w:rPr>
          <w:color w:val="000000" w:themeColor="text1"/>
        </w:rPr>
      </w:pPr>
      <w:r w:rsidRPr="00837544">
        <w:rPr>
          <w:rFonts w:hint="eastAsia"/>
          <w:color w:val="000000" w:themeColor="text1"/>
        </w:rPr>
        <w:t>檢察機關辦理刑事案件偵查中扣押物變價應行注意事項係100年12月16日頒訂生效；於109年2月17日修正第4點條文，並自109年2月17日生效；</w:t>
      </w:r>
      <w:r w:rsidRPr="00837544">
        <w:rPr>
          <w:rFonts w:hint="eastAsia"/>
          <w:color w:val="000000" w:themeColor="text1"/>
        </w:rPr>
        <w:lastRenderedPageBreak/>
        <w:t>並無特別頒訂獎勵措施。</w:t>
      </w:r>
      <w:r w:rsidR="00722C16" w:rsidRPr="00837544">
        <w:rPr>
          <w:rFonts w:hAnsi="標楷體" w:hint="eastAsia"/>
          <w:color w:val="000000" w:themeColor="text1"/>
          <w:szCs w:val="32"/>
        </w:rPr>
        <w:t>惟各</w:t>
      </w:r>
      <w:r w:rsidR="002C6FD1">
        <w:rPr>
          <w:rFonts w:hAnsi="標楷體" w:hint="eastAsia"/>
          <w:color w:val="000000" w:themeColor="text1"/>
          <w:szCs w:val="32"/>
        </w:rPr>
        <w:t>地檢署</w:t>
      </w:r>
      <w:r w:rsidR="00722C16" w:rsidRPr="00837544">
        <w:rPr>
          <w:rFonts w:hAnsi="標楷體" w:hint="eastAsia"/>
          <w:color w:val="000000" w:themeColor="text1"/>
          <w:szCs w:val="32"/>
        </w:rPr>
        <w:t>科室主管，可依承辦人員就其承辦業務之事績，視個案簽請各</w:t>
      </w:r>
      <w:r w:rsidR="002C6FD1">
        <w:rPr>
          <w:rFonts w:hAnsi="標楷體" w:hint="eastAsia"/>
          <w:color w:val="000000" w:themeColor="text1"/>
          <w:szCs w:val="32"/>
        </w:rPr>
        <w:t>地檢署</w:t>
      </w:r>
      <w:r w:rsidR="00722C16" w:rsidRPr="00837544">
        <w:rPr>
          <w:rFonts w:hAnsi="標楷體" w:hint="eastAsia"/>
          <w:color w:val="000000" w:themeColor="text1"/>
          <w:szCs w:val="32"/>
        </w:rPr>
        <w:t>首長核可敘獎。</w:t>
      </w:r>
    </w:p>
    <w:p w14:paraId="46E5264C" w14:textId="7513FE23" w:rsidR="005B557C" w:rsidRPr="00837544" w:rsidRDefault="00E27AA2" w:rsidP="00E140C4">
      <w:pPr>
        <w:pStyle w:val="a3"/>
        <w:ind w:left="1362" w:hanging="1362"/>
        <w:rPr>
          <w:color w:val="000000" w:themeColor="text1"/>
        </w:rPr>
      </w:pPr>
      <w:bookmarkStart w:id="139" w:name="_Toc45180425"/>
      <w:r w:rsidRPr="00837544">
        <w:rPr>
          <w:rFonts w:hAnsi="標楷體" w:hint="eastAsia"/>
          <w:b/>
          <w:color w:val="000000" w:themeColor="text1"/>
        </w:rPr>
        <w:t>近5年6都所在檢察署之偵查中變價案件與金額</w:t>
      </w:r>
      <w:bookmarkEnd w:id="139"/>
    </w:p>
    <w:tbl>
      <w:tblPr>
        <w:tblStyle w:val="af8"/>
        <w:tblW w:w="0" w:type="auto"/>
        <w:tblInd w:w="137" w:type="dxa"/>
        <w:tblLook w:val="04A0" w:firstRow="1" w:lastRow="0" w:firstColumn="1" w:lastColumn="0" w:noHBand="0" w:noVBand="1"/>
      </w:tblPr>
      <w:tblGrid>
        <w:gridCol w:w="2835"/>
        <w:gridCol w:w="3484"/>
        <w:gridCol w:w="2378"/>
      </w:tblGrid>
      <w:tr w:rsidR="00E27AA2" w:rsidRPr="00837544" w14:paraId="4D5D5986" w14:textId="77777777" w:rsidTr="0018535C">
        <w:trPr>
          <w:tblHeader/>
        </w:trPr>
        <w:tc>
          <w:tcPr>
            <w:tcW w:w="2835" w:type="dxa"/>
          </w:tcPr>
          <w:p w14:paraId="3AB9E60E" w14:textId="77777777" w:rsidR="00E27AA2" w:rsidRPr="00837544" w:rsidRDefault="00E27AA2" w:rsidP="00E27AA2">
            <w:pPr>
              <w:pStyle w:val="4"/>
              <w:numPr>
                <w:ilvl w:val="0"/>
                <w:numId w:val="0"/>
              </w:numPr>
              <w:jc w:val="center"/>
              <w:rPr>
                <w:color w:val="000000" w:themeColor="text1"/>
                <w:sz w:val="28"/>
                <w:szCs w:val="28"/>
              </w:rPr>
            </w:pPr>
            <w:r w:rsidRPr="00837544">
              <w:rPr>
                <w:rFonts w:hint="eastAsia"/>
                <w:color w:val="000000" w:themeColor="text1"/>
                <w:sz w:val="28"/>
                <w:szCs w:val="28"/>
              </w:rPr>
              <w:t>名稱</w:t>
            </w:r>
          </w:p>
        </w:tc>
        <w:tc>
          <w:tcPr>
            <w:tcW w:w="3484" w:type="dxa"/>
          </w:tcPr>
          <w:p w14:paraId="08BB8AD2" w14:textId="77777777" w:rsidR="00E27AA2" w:rsidRPr="00837544" w:rsidRDefault="00E27AA2" w:rsidP="00E27AA2">
            <w:pPr>
              <w:pStyle w:val="4"/>
              <w:numPr>
                <w:ilvl w:val="0"/>
                <w:numId w:val="0"/>
              </w:numPr>
              <w:jc w:val="center"/>
              <w:rPr>
                <w:color w:val="000000" w:themeColor="text1"/>
                <w:sz w:val="28"/>
                <w:szCs w:val="28"/>
              </w:rPr>
            </w:pPr>
            <w:r w:rsidRPr="00837544">
              <w:rPr>
                <w:rFonts w:hint="eastAsia"/>
                <w:color w:val="000000" w:themeColor="text1"/>
                <w:sz w:val="28"/>
                <w:szCs w:val="28"/>
              </w:rPr>
              <w:t>金額(元)</w:t>
            </w:r>
          </w:p>
        </w:tc>
        <w:tc>
          <w:tcPr>
            <w:tcW w:w="2378" w:type="dxa"/>
          </w:tcPr>
          <w:p w14:paraId="1DC944B3" w14:textId="77777777" w:rsidR="00E27AA2" w:rsidRPr="00837544" w:rsidRDefault="00E27AA2" w:rsidP="00E27AA2">
            <w:pPr>
              <w:pStyle w:val="4"/>
              <w:numPr>
                <w:ilvl w:val="0"/>
                <w:numId w:val="0"/>
              </w:numPr>
              <w:jc w:val="center"/>
              <w:rPr>
                <w:color w:val="000000" w:themeColor="text1"/>
                <w:sz w:val="28"/>
                <w:szCs w:val="28"/>
              </w:rPr>
            </w:pPr>
            <w:r w:rsidRPr="00837544">
              <w:rPr>
                <w:rFonts w:hint="eastAsia"/>
                <w:color w:val="000000" w:themeColor="text1"/>
                <w:sz w:val="28"/>
                <w:szCs w:val="28"/>
              </w:rPr>
              <w:t>件數</w:t>
            </w:r>
          </w:p>
        </w:tc>
      </w:tr>
      <w:tr w:rsidR="00E27AA2" w:rsidRPr="00837544" w14:paraId="2CB743C8" w14:textId="77777777" w:rsidTr="0018535C">
        <w:tc>
          <w:tcPr>
            <w:tcW w:w="2835" w:type="dxa"/>
          </w:tcPr>
          <w:p w14:paraId="114042FF" w14:textId="3F96E3BE" w:rsidR="00E27AA2" w:rsidRPr="00837544" w:rsidRDefault="00E27AA2" w:rsidP="00D85FCA">
            <w:pPr>
              <w:pStyle w:val="4"/>
              <w:numPr>
                <w:ilvl w:val="0"/>
                <w:numId w:val="0"/>
              </w:numPr>
              <w:jc w:val="center"/>
              <w:rPr>
                <w:color w:val="000000" w:themeColor="text1"/>
                <w:sz w:val="28"/>
                <w:szCs w:val="28"/>
              </w:rPr>
            </w:pPr>
            <w:r w:rsidRPr="00837544">
              <w:rPr>
                <w:rFonts w:hint="eastAsia"/>
                <w:color w:val="000000" w:themeColor="text1"/>
                <w:sz w:val="28"/>
                <w:szCs w:val="28"/>
              </w:rPr>
              <w:t>臺北地檢</w:t>
            </w:r>
            <w:r w:rsidR="00D85FCA">
              <w:rPr>
                <w:rFonts w:hint="eastAsia"/>
                <w:color w:val="000000" w:themeColor="text1"/>
                <w:sz w:val="28"/>
                <w:szCs w:val="28"/>
              </w:rPr>
              <w:t>署</w:t>
            </w:r>
          </w:p>
        </w:tc>
        <w:tc>
          <w:tcPr>
            <w:tcW w:w="3484" w:type="dxa"/>
          </w:tcPr>
          <w:p w14:paraId="6956F7E4" w14:textId="77777777" w:rsidR="00E27AA2" w:rsidRPr="00837544" w:rsidRDefault="00E27AA2" w:rsidP="00E27AA2">
            <w:pPr>
              <w:pStyle w:val="4"/>
              <w:numPr>
                <w:ilvl w:val="0"/>
                <w:numId w:val="0"/>
              </w:numPr>
              <w:jc w:val="right"/>
              <w:rPr>
                <w:color w:val="000000" w:themeColor="text1"/>
                <w:sz w:val="28"/>
                <w:szCs w:val="28"/>
              </w:rPr>
            </w:pPr>
            <w:r w:rsidRPr="00837544">
              <w:rPr>
                <w:rFonts w:hint="eastAsia"/>
                <w:color w:val="000000" w:themeColor="text1"/>
                <w:sz w:val="28"/>
                <w:szCs w:val="28"/>
              </w:rPr>
              <w:t>627</w:t>
            </w:r>
            <w:r w:rsidRPr="00837544">
              <w:rPr>
                <w:color w:val="000000" w:themeColor="text1"/>
                <w:sz w:val="28"/>
                <w:szCs w:val="28"/>
              </w:rPr>
              <w:t>,</w:t>
            </w:r>
            <w:r w:rsidRPr="00837544">
              <w:rPr>
                <w:rFonts w:hint="eastAsia"/>
                <w:color w:val="000000" w:themeColor="text1"/>
                <w:sz w:val="28"/>
                <w:szCs w:val="28"/>
              </w:rPr>
              <w:t>000</w:t>
            </w:r>
          </w:p>
        </w:tc>
        <w:tc>
          <w:tcPr>
            <w:tcW w:w="2378" w:type="dxa"/>
          </w:tcPr>
          <w:p w14:paraId="4870DC11" w14:textId="77777777" w:rsidR="00E27AA2" w:rsidRPr="00837544" w:rsidRDefault="00E27AA2" w:rsidP="00E27AA2">
            <w:pPr>
              <w:pStyle w:val="4"/>
              <w:numPr>
                <w:ilvl w:val="0"/>
                <w:numId w:val="0"/>
              </w:numPr>
              <w:jc w:val="center"/>
              <w:rPr>
                <w:color w:val="000000" w:themeColor="text1"/>
                <w:sz w:val="28"/>
                <w:szCs w:val="28"/>
              </w:rPr>
            </w:pPr>
            <w:r w:rsidRPr="00837544">
              <w:rPr>
                <w:rFonts w:hint="eastAsia"/>
                <w:color w:val="000000" w:themeColor="text1"/>
                <w:sz w:val="28"/>
                <w:szCs w:val="28"/>
              </w:rPr>
              <w:t>2</w:t>
            </w:r>
          </w:p>
        </w:tc>
      </w:tr>
      <w:tr w:rsidR="00E27AA2" w:rsidRPr="00837544" w14:paraId="1B1E07DB" w14:textId="77777777" w:rsidTr="0018535C">
        <w:tc>
          <w:tcPr>
            <w:tcW w:w="2835" w:type="dxa"/>
          </w:tcPr>
          <w:p w14:paraId="0DB00DB3" w14:textId="6C41B8CD" w:rsidR="00E27AA2" w:rsidRPr="00837544" w:rsidRDefault="00E27AA2" w:rsidP="00D85FCA">
            <w:pPr>
              <w:pStyle w:val="4"/>
              <w:numPr>
                <w:ilvl w:val="0"/>
                <w:numId w:val="0"/>
              </w:numPr>
              <w:jc w:val="center"/>
              <w:rPr>
                <w:color w:val="000000" w:themeColor="text1"/>
                <w:sz w:val="28"/>
                <w:szCs w:val="28"/>
              </w:rPr>
            </w:pPr>
            <w:r w:rsidRPr="00837544">
              <w:rPr>
                <w:rFonts w:hint="eastAsia"/>
                <w:color w:val="000000" w:themeColor="text1"/>
                <w:sz w:val="28"/>
                <w:szCs w:val="28"/>
              </w:rPr>
              <w:t>士林地檢</w:t>
            </w:r>
            <w:r w:rsidR="00D85FCA">
              <w:rPr>
                <w:rFonts w:hint="eastAsia"/>
                <w:color w:val="000000" w:themeColor="text1"/>
                <w:sz w:val="28"/>
                <w:szCs w:val="28"/>
              </w:rPr>
              <w:t>署</w:t>
            </w:r>
          </w:p>
        </w:tc>
        <w:tc>
          <w:tcPr>
            <w:tcW w:w="3484" w:type="dxa"/>
          </w:tcPr>
          <w:p w14:paraId="360A4ECA" w14:textId="77777777" w:rsidR="00E27AA2" w:rsidRPr="00837544" w:rsidRDefault="00E27AA2" w:rsidP="00E27AA2">
            <w:pPr>
              <w:pStyle w:val="4"/>
              <w:numPr>
                <w:ilvl w:val="0"/>
                <w:numId w:val="0"/>
              </w:numPr>
              <w:jc w:val="right"/>
              <w:rPr>
                <w:color w:val="000000" w:themeColor="text1"/>
                <w:sz w:val="28"/>
                <w:szCs w:val="28"/>
              </w:rPr>
            </w:pPr>
            <w:r w:rsidRPr="00837544">
              <w:rPr>
                <w:rFonts w:hint="eastAsia"/>
                <w:color w:val="000000" w:themeColor="text1"/>
                <w:sz w:val="28"/>
                <w:szCs w:val="28"/>
              </w:rPr>
              <w:t>3</w:t>
            </w:r>
            <w:r w:rsidRPr="00837544">
              <w:rPr>
                <w:color w:val="000000" w:themeColor="text1"/>
                <w:sz w:val="28"/>
                <w:szCs w:val="28"/>
              </w:rPr>
              <w:t>,</w:t>
            </w:r>
            <w:r w:rsidRPr="00837544">
              <w:rPr>
                <w:rFonts w:hint="eastAsia"/>
                <w:color w:val="000000" w:themeColor="text1"/>
                <w:sz w:val="28"/>
                <w:szCs w:val="28"/>
              </w:rPr>
              <w:t>003</w:t>
            </w:r>
            <w:r w:rsidRPr="00837544">
              <w:rPr>
                <w:color w:val="000000" w:themeColor="text1"/>
                <w:sz w:val="28"/>
                <w:szCs w:val="28"/>
              </w:rPr>
              <w:t>,</w:t>
            </w:r>
            <w:r w:rsidRPr="00837544">
              <w:rPr>
                <w:rFonts w:hint="eastAsia"/>
                <w:color w:val="000000" w:themeColor="text1"/>
                <w:sz w:val="28"/>
                <w:szCs w:val="28"/>
              </w:rPr>
              <w:t>420</w:t>
            </w:r>
          </w:p>
        </w:tc>
        <w:tc>
          <w:tcPr>
            <w:tcW w:w="2378" w:type="dxa"/>
          </w:tcPr>
          <w:p w14:paraId="447D6F27" w14:textId="77777777" w:rsidR="00E27AA2" w:rsidRPr="00837544" w:rsidRDefault="00E27AA2" w:rsidP="00E27AA2">
            <w:pPr>
              <w:pStyle w:val="4"/>
              <w:numPr>
                <w:ilvl w:val="0"/>
                <w:numId w:val="0"/>
              </w:numPr>
              <w:jc w:val="center"/>
              <w:rPr>
                <w:color w:val="000000" w:themeColor="text1"/>
                <w:sz w:val="28"/>
                <w:szCs w:val="28"/>
              </w:rPr>
            </w:pPr>
            <w:r w:rsidRPr="00837544">
              <w:rPr>
                <w:rFonts w:hint="eastAsia"/>
                <w:color w:val="000000" w:themeColor="text1"/>
                <w:sz w:val="28"/>
                <w:szCs w:val="28"/>
              </w:rPr>
              <w:t>5</w:t>
            </w:r>
          </w:p>
        </w:tc>
      </w:tr>
      <w:tr w:rsidR="00E27AA2" w:rsidRPr="00837544" w14:paraId="24FA2B81" w14:textId="77777777" w:rsidTr="0018535C">
        <w:tc>
          <w:tcPr>
            <w:tcW w:w="2835" w:type="dxa"/>
          </w:tcPr>
          <w:p w14:paraId="6A202A7B" w14:textId="4E351481" w:rsidR="00E27AA2" w:rsidRPr="00837544" w:rsidRDefault="00E27AA2" w:rsidP="00D85FCA">
            <w:pPr>
              <w:pStyle w:val="4"/>
              <w:numPr>
                <w:ilvl w:val="0"/>
                <w:numId w:val="0"/>
              </w:numPr>
              <w:jc w:val="center"/>
              <w:rPr>
                <w:color w:val="000000" w:themeColor="text1"/>
                <w:sz w:val="28"/>
                <w:szCs w:val="28"/>
              </w:rPr>
            </w:pPr>
            <w:r w:rsidRPr="00837544">
              <w:rPr>
                <w:rFonts w:hint="eastAsia"/>
                <w:color w:val="000000" w:themeColor="text1"/>
                <w:sz w:val="28"/>
                <w:szCs w:val="28"/>
              </w:rPr>
              <w:t>新北地檢</w:t>
            </w:r>
            <w:r w:rsidR="00D85FCA">
              <w:rPr>
                <w:rFonts w:hint="eastAsia"/>
                <w:color w:val="000000" w:themeColor="text1"/>
                <w:sz w:val="28"/>
                <w:szCs w:val="28"/>
              </w:rPr>
              <w:t>署</w:t>
            </w:r>
          </w:p>
        </w:tc>
        <w:tc>
          <w:tcPr>
            <w:tcW w:w="3484" w:type="dxa"/>
          </w:tcPr>
          <w:p w14:paraId="6F0AAD49" w14:textId="77777777" w:rsidR="00E27AA2" w:rsidRPr="00837544" w:rsidRDefault="00E27AA2" w:rsidP="00E27AA2">
            <w:pPr>
              <w:pStyle w:val="4"/>
              <w:numPr>
                <w:ilvl w:val="0"/>
                <w:numId w:val="0"/>
              </w:numPr>
              <w:jc w:val="right"/>
              <w:rPr>
                <w:color w:val="000000" w:themeColor="text1"/>
                <w:sz w:val="28"/>
                <w:szCs w:val="28"/>
              </w:rPr>
            </w:pPr>
            <w:r w:rsidRPr="00837544">
              <w:rPr>
                <w:rFonts w:hint="eastAsia"/>
                <w:color w:val="000000" w:themeColor="text1"/>
                <w:sz w:val="28"/>
                <w:szCs w:val="28"/>
              </w:rPr>
              <w:t>13</w:t>
            </w:r>
            <w:r w:rsidRPr="00837544">
              <w:rPr>
                <w:color w:val="000000" w:themeColor="text1"/>
                <w:sz w:val="28"/>
                <w:szCs w:val="28"/>
              </w:rPr>
              <w:t>,</w:t>
            </w:r>
            <w:r w:rsidRPr="00837544">
              <w:rPr>
                <w:rFonts w:hint="eastAsia"/>
                <w:color w:val="000000" w:themeColor="text1"/>
                <w:sz w:val="28"/>
                <w:szCs w:val="28"/>
              </w:rPr>
              <w:t>593</w:t>
            </w:r>
            <w:r w:rsidRPr="00837544">
              <w:rPr>
                <w:color w:val="000000" w:themeColor="text1"/>
                <w:sz w:val="28"/>
                <w:szCs w:val="28"/>
              </w:rPr>
              <w:t>,</w:t>
            </w:r>
            <w:r w:rsidRPr="00837544">
              <w:rPr>
                <w:rFonts w:hint="eastAsia"/>
                <w:color w:val="000000" w:themeColor="text1"/>
                <w:sz w:val="28"/>
                <w:szCs w:val="28"/>
              </w:rPr>
              <w:t>535</w:t>
            </w:r>
          </w:p>
        </w:tc>
        <w:tc>
          <w:tcPr>
            <w:tcW w:w="2378" w:type="dxa"/>
          </w:tcPr>
          <w:p w14:paraId="07A6CC59" w14:textId="77777777" w:rsidR="00E27AA2" w:rsidRPr="00837544" w:rsidRDefault="00E27AA2" w:rsidP="00E27AA2">
            <w:pPr>
              <w:pStyle w:val="4"/>
              <w:numPr>
                <w:ilvl w:val="0"/>
                <w:numId w:val="0"/>
              </w:numPr>
              <w:jc w:val="center"/>
              <w:rPr>
                <w:color w:val="000000" w:themeColor="text1"/>
                <w:sz w:val="28"/>
                <w:szCs w:val="28"/>
              </w:rPr>
            </w:pPr>
            <w:r w:rsidRPr="00837544">
              <w:rPr>
                <w:rFonts w:hint="eastAsia"/>
                <w:color w:val="000000" w:themeColor="text1"/>
                <w:sz w:val="28"/>
                <w:szCs w:val="28"/>
              </w:rPr>
              <w:t>18</w:t>
            </w:r>
          </w:p>
        </w:tc>
      </w:tr>
      <w:tr w:rsidR="00E27AA2" w:rsidRPr="00837544" w14:paraId="76E365BC" w14:textId="77777777" w:rsidTr="0018535C">
        <w:tc>
          <w:tcPr>
            <w:tcW w:w="2835" w:type="dxa"/>
          </w:tcPr>
          <w:p w14:paraId="2C63BE0B" w14:textId="01E0FFCB" w:rsidR="00E27AA2" w:rsidRPr="00837544" w:rsidRDefault="00E27AA2" w:rsidP="00D85FCA">
            <w:pPr>
              <w:pStyle w:val="4"/>
              <w:numPr>
                <w:ilvl w:val="0"/>
                <w:numId w:val="0"/>
              </w:numPr>
              <w:jc w:val="center"/>
              <w:rPr>
                <w:color w:val="000000" w:themeColor="text1"/>
                <w:sz w:val="28"/>
                <w:szCs w:val="28"/>
              </w:rPr>
            </w:pPr>
            <w:r w:rsidRPr="00837544">
              <w:rPr>
                <w:rFonts w:hint="eastAsia"/>
                <w:color w:val="000000" w:themeColor="text1"/>
                <w:sz w:val="28"/>
                <w:szCs w:val="28"/>
              </w:rPr>
              <w:t>桃園地檢</w:t>
            </w:r>
            <w:r w:rsidR="00D85FCA">
              <w:rPr>
                <w:rFonts w:hint="eastAsia"/>
                <w:color w:val="000000" w:themeColor="text1"/>
                <w:sz w:val="28"/>
                <w:szCs w:val="28"/>
              </w:rPr>
              <w:t>署</w:t>
            </w:r>
          </w:p>
        </w:tc>
        <w:tc>
          <w:tcPr>
            <w:tcW w:w="3484" w:type="dxa"/>
          </w:tcPr>
          <w:p w14:paraId="097E7F18" w14:textId="77777777" w:rsidR="00E27AA2" w:rsidRPr="00837544" w:rsidRDefault="00E27AA2" w:rsidP="00E27AA2">
            <w:pPr>
              <w:pStyle w:val="4"/>
              <w:numPr>
                <w:ilvl w:val="0"/>
                <w:numId w:val="0"/>
              </w:numPr>
              <w:jc w:val="right"/>
              <w:rPr>
                <w:color w:val="000000" w:themeColor="text1"/>
                <w:sz w:val="28"/>
                <w:szCs w:val="28"/>
              </w:rPr>
            </w:pPr>
            <w:r w:rsidRPr="00837544">
              <w:rPr>
                <w:rFonts w:hint="eastAsia"/>
                <w:color w:val="000000" w:themeColor="text1"/>
                <w:sz w:val="28"/>
                <w:szCs w:val="28"/>
              </w:rPr>
              <w:t>806</w:t>
            </w:r>
            <w:r w:rsidRPr="00837544">
              <w:rPr>
                <w:color w:val="000000" w:themeColor="text1"/>
                <w:sz w:val="28"/>
                <w:szCs w:val="28"/>
              </w:rPr>
              <w:t>,</w:t>
            </w:r>
            <w:r w:rsidRPr="00837544">
              <w:rPr>
                <w:rFonts w:hint="eastAsia"/>
                <w:color w:val="000000" w:themeColor="text1"/>
                <w:sz w:val="28"/>
                <w:szCs w:val="28"/>
              </w:rPr>
              <w:t>758</w:t>
            </w:r>
          </w:p>
        </w:tc>
        <w:tc>
          <w:tcPr>
            <w:tcW w:w="2378" w:type="dxa"/>
          </w:tcPr>
          <w:p w14:paraId="54DE800D" w14:textId="77777777" w:rsidR="00E27AA2" w:rsidRPr="00837544" w:rsidRDefault="00E27AA2" w:rsidP="00E27AA2">
            <w:pPr>
              <w:pStyle w:val="4"/>
              <w:numPr>
                <w:ilvl w:val="0"/>
                <w:numId w:val="0"/>
              </w:numPr>
              <w:jc w:val="center"/>
              <w:rPr>
                <w:color w:val="000000" w:themeColor="text1"/>
                <w:sz w:val="28"/>
                <w:szCs w:val="28"/>
              </w:rPr>
            </w:pPr>
            <w:r w:rsidRPr="00837544">
              <w:rPr>
                <w:rFonts w:hint="eastAsia"/>
                <w:color w:val="000000" w:themeColor="text1"/>
                <w:sz w:val="28"/>
                <w:szCs w:val="28"/>
              </w:rPr>
              <w:t>14</w:t>
            </w:r>
          </w:p>
        </w:tc>
      </w:tr>
      <w:tr w:rsidR="00E27AA2" w:rsidRPr="00837544" w14:paraId="0D5B4007" w14:textId="77777777" w:rsidTr="0018535C">
        <w:tc>
          <w:tcPr>
            <w:tcW w:w="2835" w:type="dxa"/>
          </w:tcPr>
          <w:p w14:paraId="0CC2D689" w14:textId="227C0441" w:rsidR="00E27AA2" w:rsidRPr="00837544" w:rsidRDefault="00E27AA2" w:rsidP="00D85FCA">
            <w:pPr>
              <w:pStyle w:val="4"/>
              <w:numPr>
                <w:ilvl w:val="0"/>
                <w:numId w:val="0"/>
              </w:numPr>
              <w:jc w:val="center"/>
              <w:rPr>
                <w:color w:val="000000" w:themeColor="text1"/>
                <w:sz w:val="28"/>
                <w:szCs w:val="28"/>
              </w:rPr>
            </w:pPr>
            <w:r w:rsidRPr="00837544">
              <w:rPr>
                <w:rFonts w:hint="eastAsia"/>
                <w:color w:val="000000" w:themeColor="text1"/>
                <w:sz w:val="28"/>
                <w:szCs w:val="28"/>
              </w:rPr>
              <w:t>臺中地檢</w:t>
            </w:r>
            <w:r w:rsidR="00D85FCA">
              <w:rPr>
                <w:rFonts w:hint="eastAsia"/>
                <w:color w:val="000000" w:themeColor="text1"/>
                <w:sz w:val="28"/>
                <w:szCs w:val="28"/>
              </w:rPr>
              <w:t>署</w:t>
            </w:r>
          </w:p>
        </w:tc>
        <w:tc>
          <w:tcPr>
            <w:tcW w:w="3484" w:type="dxa"/>
          </w:tcPr>
          <w:p w14:paraId="29ACF55A" w14:textId="77777777" w:rsidR="00E27AA2" w:rsidRPr="00837544" w:rsidRDefault="00E27AA2" w:rsidP="00E27AA2">
            <w:pPr>
              <w:pStyle w:val="4"/>
              <w:numPr>
                <w:ilvl w:val="0"/>
                <w:numId w:val="0"/>
              </w:numPr>
              <w:jc w:val="right"/>
              <w:rPr>
                <w:color w:val="000000" w:themeColor="text1"/>
                <w:sz w:val="28"/>
                <w:szCs w:val="28"/>
              </w:rPr>
            </w:pPr>
            <w:r w:rsidRPr="00837544">
              <w:rPr>
                <w:rFonts w:hint="eastAsia"/>
                <w:color w:val="000000" w:themeColor="text1"/>
                <w:sz w:val="28"/>
                <w:szCs w:val="28"/>
              </w:rPr>
              <w:t>97</w:t>
            </w:r>
            <w:r w:rsidRPr="00837544">
              <w:rPr>
                <w:color w:val="000000" w:themeColor="text1"/>
                <w:sz w:val="28"/>
                <w:szCs w:val="28"/>
              </w:rPr>
              <w:t>,</w:t>
            </w:r>
            <w:r w:rsidRPr="00837544">
              <w:rPr>
                <w:rFonts w:hint="eastAsia"/>
                <w:color w:val="000000" w:themeColor="text1"/>
                <w:sz w:val="28"/>
                <w:szCs w:val="28"/>
              </w:rPr>
              <w:t>645</w:t>
            </w:r>
            <w:r w:rsidRPr="00837544">
              <w:rPr>
                <w:color w:val="000000" w:themeColor="text1"/>
                <w:sz w:val="28"/>
                <w:szCs w:val="28"/>
              </w:rPr>
              <w:t>,</w:t>
            </w:r>
            <w:r w:rsidRPr="00837544">
              <w:rPr>
                <w:rFonts w:hint="eastAsia"/>
                <w:color w:val="000000" w:themeColor="text1"/>
                <w:sz w:val="28"/>
                <w:szCs w:val="28"/>
              </w:rPr>
              <w:t>632</w:t>
            </w:r>
          </w:p>
        </w:tc>
        <w:tc>
          <w:tcPr>
            <w:tcW w:w="2378" w:type="dxa"/>
          </w:tcPr>
          <w:p w14:paraId="6B4D3E48" w14:textId="77777777" w:rsidR="00E27AA2" w:rsidRPr="00837544" w:rsidRDefault="00E27AA2" w:rsidP="00E27AA2">
            <w:pPr>
              <w:pStyle w:val="4"/>
              <w:numPr>
                <w:ilvl w:val="0"/>
                <w:numId w:val="0"/>
              </w:numPr>
              <w:jc w:val="center"/>
              <w:rPr>
                <w:color w:val="000000" w:themeColor="text1"/>
                <w:sz w:val="28"/>
                <w:szCs w:val="28"/>
              </w:rPr>
            </w:pPr>
            <w:r w:rsidRPr="00837544">
              <w:rPr>
                <w:rFonts w:hint="eastAsia"/>
                <w:color w:val="000000" w:themeColor="text1"/>
                <w:sz w:val="28"/>
                <w:szCs w:val="28"/>
              </w:rPr>
              <w:t>202</w:t>
            </w:r>
          </w:p>
        </w:tc>
      </w:tr>
      <w:tr w:rsidR="00E27AA2" w:rsidRPr="00837544" w14:paraId="7D0AE311" w14:textId="77777777" w:rsidTr="0018535C">
        <w:tc>
          <w:tcPr>
            <w:tcW w:w="2835" w:type="dxa"/>
          </w:tcPr>
          <w:p w14:paraId="00B4075E" w14:textId="1E3980E3" w:rsidR="00E27AA2" w:rsidRPr="00837544" w:rsidRDefault="00E27AA2" w:rsidP="00D85FCA">
            <w:pPr>
              <w:pStyle w:val="4"/>
              <w:numPr>
                <w:ilvl w:val="0"/>
                <w:numId w:val="0"/>
              </w:numPr>
              <w:jc w:val="center"/>
              <w:rPr>
                <w:color w:val="000000" w:themeColor="text1"/>
                <w:sz w:val="28"/>
                <w:szCs w:val="28"/>
              </w:rPr>
            </w:pPr>
            <w:r w:rsidRPr="00837544">
              <w:rPr>
                <w:rFonts w:hint="eastAsia"/>
                <w:color w:val="000000" w:themeColor="text1"/>
                <w:sz w:val="28"/>
                <w:szCs w:val="28"/>
              </w:rPr>
              <w:t>臺南地檢</w:t>
            </w:r>
            <w:r w:rsidR="00D85FCA">
              <w:rPr>
                <w:rFonts w:hint="eastAsia"/>
                <w:color w:val="000000" w:themeColor="text1"/>
                <w:sz w:val="28"/>
                <w:szCs w:val="28"/>
              </w:rPr>
              <w:t>署</w:t>
            </w:r>
          </w:p>
        </w:tc>
        <w:tc>
          <w:tcPr>
            <w:tcW w:w="3484" w:type="dxa"/>
          </w:tcPr>
          <w:p w14:paraId="158B44D1" w14:textId="77777777" w:rsidR="00E27AA2" w:rsidRPr="00837544" w:rsidRDefault="00E27AA2" w:rsidP="00E27AA2">
            <w:pPr>
              <w:pStyle w:val="4"/>
              <w:numPr>
                <w:ilvl w:val="0"/>
                <w:numId w:val="0"/>
              </w:numPr>
              <w:jc w:val="right"/>
              <w:rPr>
                <w:color w:val="000000" w:themeColor="text1"/>
                <w:sz w:val="28"/>
                <w:szCs w:val="28"/>
              </w:rPr>
            </w:pPr>
            <w:r w:rsidRPr="00837544">
              <w:rPr>
                <w:rFonts w:hint="eastAsia"/>
                <w:color w:val="000000" w:themeColor="text1"/>
                <w:sz w:val="28"/>
                <w:szCs w:val="28"/>
              </w:rPr>
              <w:t>4</w:t>
            </w:r>
            <w:r w:rsidRPr="00837544">
              <w:rPr>
                <w:color w:val="000000" w:themeColor="text1"/>
                <w:sz w:val="28"/>
                <w:szCs w:val="28"/>
              </w:rPr>
              <w:t>,</w:t>
            </w:r>
            <w:r w:rsidRPr="00837544">
              <w:rPr>
                <w:rFonts w:hint="eastAsia"/>
                <w:color w:val="000000" w:themeColor="text1"/>
                <w:sz w:val="28"/>
                <w:szCs w:val="28"/>
              </w:rPr>
              <w:t>865</w:t>
            </w:r>
            <w:r w:rsidRPr="00837544">
              <w:rPr>
                <w:color w:val="000000" w:themeColor="text1"/>
                <w:sz w:val="28"/>
                <w:szCs w:val="28"/>
              </w:rPr>
              <w:t>,</w:t>
            </w:r>
            <w:r w:rsidRPr="00837544">
              <w:rPr>
                <w:rFonts w:hint="eastAsia"/>
                <w:color w:val="000000" w:themeColor="text1"/>
                <w:sz w:val="28"/>
                <w:szCs w:val="28"/>
              </w:rPr>
              <w:t>175</w:t>
            </w:r>
          </w:p>
        </w:tc>
        <w:tc>
          <w:tcPr>
            <w:tcW w:w="2378" w:type="dxa"/>
          </w:tcPr>
          <w:p w14:paraId="1ADBCB17" w14:textId="77777777" w:rsidR="00E27AA2" w:rsidRPr="00837544" w:rsidRDefault="00E27AA2" w:rsidP="00E27AA2">
            <w:pPr>
              <w:pStyle w:val="4"/>
              <w:numPr>
                <w:ilvl w:val="0"/>
                <w:numId w:val="0"/>
              </w:numPr>
              <w:jc w:val="center"/>
              <w:rPr>
                <w:color w:val="000000" w:themeColor="text1"/>
                <w:sz w:val="28"/>
                <w:szCs w:val="28"/>
              </w:rPr>
            </w:pPr>
            <w:r w:rsidRPr="00837544">
              <w:rPr>
                <w:rFonts w:hint="eastAsia"/>
                <w:color w:val="000000" w:themeColor="text1"/>
                <w:sz w:val="28"/>
                <w:szCs w:val="28"/>
              </w:rPr>
              <w:t>15</w:t>
            </w:r>
          </w:p>
        </w:tc>
      </w:tr>
      <w:tr w:rsidR="00E27AA2" w:rsidRPr="00837544" w14:paraId="1F10AD42" w14:textId="77777777" w:rsidTr="0018535C">
        <w:tc>
          <w:tcPr>
            <w:tcW w:w="2835" w:type="dxa"/>
          </w:tcPr>
          <w:p w14:paraId="25B60418" w14:textId="4BE4B91E" w:rsidR="00E27AA2" w:rsidRPr="00837544" w:rsidRDefault="00E27AA2" w:rsidP="00D85FCA">
            <w:pPr>
              <w:pStyle w:val="4"/>
              <w:numPr>
                <w:ilvl w:val="0"/>
                <w:numId w:val="0"/>
              </w:numPr>
              <w:jc w:val="center"/>
              <w:rPr>
                <w:color w:val="000000" w:themeColor="text1"/>
                <w:sz w:val="28"/>
                <w:szCs w:val="28"/>
              </w:rPr>
            </w:pPr>
            <w:r w:rsidRPr="00837544">
              <w:rPr>
                <w:rFonts w:hint="eastAsia"/>
                <w:color w:val="000000" w:themeColor="text1"/>
                <w:sz w:val="28"/>
                <w:szCs w:val="28"/>
              </w:rPr>
              <w:t>高雄地檢</w:t>
            </w:r>
            <w:r w:rsidR="00D85FCA">
              <w:rPr>
                <w:rFonts w:hint="eastAsia"/>
                <w:color w:val="000000" w:themeColor="text1"/>
                <w:sz w:val="28"/>
                <w:szCs w:val="28"/>
              </w:rPr>
              <w:t>署</w:t>
            </w:r>
          </w:p>
        </w:tc>
        <w:tc>
          <w:tcPr>
            <w:tcW w:w="3484" w:type="dxa"/>
          </w:tcPr>
          <w:p w14:paraId="52C7C0CB" w14:textId="77777777" w:rsidR="00E27AA2" w:rsidRPr="00837544" w:rsidRDefault="00E27AA2" w:rsidP="00E27AA2">
            <w:pPr>
              <w:pStyle w:val="4"/>
              <w:numPr>
                <w:ilvl w:val="0"/>
                <w:numId w:val="0"/>
              </w:numPr>
              <w:jc w:val="right"/>
              <w:rPr>
                <w:color w:val="000000" w:themeColor="text1"/>
                <w:sz w:val="28"/>
                <w:szCs w:val="28"/>
              </w:rPr>
            </w:pPr>
            <w:r w:rsidRPr="00837544">
              <w:rPr>
                <w:rFonts w:hint="eastAsia"/>
                <w:color w:val="000000" w:themeColor="text1"/>
                <w:sz w:val="28"/>
                <w:szCs w:val="28"/>
              </w:rPr>
              <w:t>15</w:t>
            </w:r>
            <w:r w:rsidRPr="00837544">
              <w:rPr>
                <w:color w:val="000000" w:themeColor="text1"/>
                <w:sz w:val="28"/>
                <w:szCs w:val="28"/>
              </w:rPr>
              <w:t>,</w:t>
            </w:r>
            <w:r w:rsidRPr="00837544">
              <w:rPr>
                <w:rFonts w:hint="eastAsia"/>
                <w:color w:val="000000" w:themeColor="text1"/>
                <w:sz w:val="28"/>
                <w:szCs w:val="28"/>
              </w:rPr>
              <w:t>497</w:t>
            </w:r>
            <w:r w:rsidRPr="00837544">
              <w:rPr>
                <w:color w:val="000000" w:themeColor="text1"/>
                <w:sz w:val="28"/>
                <w:szCs w:val="28"/>
              </w:rPr>
              <w:t>,0</w:t>
            </w:r>
            <w:r w:rsidRPr="00837544">
              <w:rPr>
                <w:rFonts w:hint="eastAsia"/>
                <w:color w:val="000000" w:themeColor="text1"/>
                <w:sz w:val="28"/>
                <w:szCs w:val="28"/>
              </w:rPr>
              <w:t>00</w:t>
            </w:r>
          </w:p>
        </w:tc>
        <w:tc>
          <w:tcPr>
            <w:tcW w:w="2378" w:type="dxa"/>
          </w:tcPr>
          <w:p w14:paraId="543C0ECD" w14:textId="77777777" w:rsidR="00E27AA2" w:rsidRPr="00837544" w:rsidRDefault="00E27AA2" w:rsidP="00E27AA2">
            <w:pPr>
              <w:pStyle w:val="4"/>
              <w:numPr>
                <w:ilvl w:val="0"/>
                <w:numId w:val="0"/>
              </w:numPr>
              <w:jc w:val="center"/>
              <w:rPr>
                <w:color w:val="000000" w:themeColor="text1"/>
                <w:sz w:val="28"/>
                <w:szCs w:val="28"/>
              </w:rPr>
            </w:pPr>
            <w:r w:rsidRPr="00837544">
              <w:rPr>
                <w:rFonts w:hint="eastAsia"/>
                <w:color w:val="000000" w:themeColor="text1"/>
                <w:sz w:val="28"/>
                <w:szCs w:val="28"/>
              </w:rPr>
              <w:t>15</w:t>
            </w:r>
          </w:p>
        </w:tc>
      </w:tr>
      <w:tr w:rsidR="00E27AA2" w:rsidRPr="00837544" w14:paraId="181D6E5E" w14:textId="77777777" w:rsidTr="0018535C">
        <w:tc>
          <w:tcPr>
            <w:tcW w:w="2835" w:type="dxa"/>
          </w:tcPr>
          <w:p w14:paraId="5DD38E33" w14:textId="3A7977E0" w:rsidR="00E27AA2" w:rsidRPr="00837544" w:rsidRDefault="00E27AA2" w:rsidP="00D85FCA">
            <w:pPr>
              <w:pStyle w:val="4"/>
              <w:numPr>
                <w:ilvl w:val="0"/>
                <w:numId w:val="0"/>
              </w:numPr>
              <w:jc w:val="center"/>
              <w:rPr>
                <w:color w:val="000000" w:themeColor="text1"/>
                <w:sz w:val="28"/>
                <w:szCs w:val="28"/>
              </w:rPr>
            </w:pPr>
            <w:r w:rsidRPr="00837544">
              <w:rPr>
                <w:rFonts w:hint="eastAsia"/>
                <w:color w:val="000000" w:themeColor="text1"/>
                <w:sz w:val="28"/>
                <w:szCs w:val="28"/>
              </w:rPr>
              <w:t>橋頭地檢</w:t>
            </w:r>
            <w:r w:rsidR="00D85FCA">
              <w:rPr>
                <w:rFonts w:hint="eastAsia"/>
                <w:color w:val="000000" w:themeColor="text1"/>
                <w:sz w:val="28"/>
                <w:szCs w:val="28"/>
              </w:rPr>
              <w:t>署</w:t>
            </w:r>
          </w:p>
        </w:tc>
        <w:tc>
          <w:tcPr>
            <w:tcW w:w="3484" w:type="dxa"/>
          </w:tcPr>
          <w:p w14:paraId="18031079" w14:textId="77777777" w:rsidR="00E27AA2" w:rsidRPr="00837544" w:rsidRDefault="00E27AA2" w:rsidP="00E27AA2">
            <w:pPr>
              <w:pStyle w:val="4"/>
              <w:numPr>
                <w:ilvl w:val="0"/>
                <w:numId w:val="0"/>
              </w:numPr>
              <w:jc w:val="right"/>
              <w:rPr>
                <w:color w:val="000000" w:themeColor="text1"/>
                <w:sz w:val="28"/>
                <w:szCs w:val="28"/>
              </w:rPr>
            </w:pPr>
            <w:r w:rsidRPr="00837544">
              <w:rPr>
                <w:color w:val="000000" w:themeColor="text1"/>
                <w:sz w:val="28"/>
                <w:szCs w:val="28"/>
              </w:rPr>
              <w:t xml:space="preserve"> </w:t>
            </w:r>
            <w:r w:rsidRPr="00837544">
              <w:rPr>
                <w:rFonts w:hint="eastAsia"/>
                <w:color w:val="000000" w:themeColor="text1"/>
                <w:sz w:val="28"/>
                <w:szCs w:val="28"/>
              </w:rPr>
              <w:t>12</w:t>
            </w:r>
            <w:r w:rsidRPr="00837544">
              <w:rPr>
                <w:color w:val="000000" w:themeColor="text1"/>
                <w:sz w:val="28"/>
                <w:szCs w:val="28"/>
              </w:rPr>
              <w:t>,</w:t>
            </w:r>
            <w:r w:rsidRPr="00837544">
              <w:rPr>
                <w:rFonts w:hint="eastAsia"/>
                <w:color w:val="000000" w:themeColor="text1"/>
                <w:sz w:val="28"/>
                <w:szCs w:val="28"/>
              </w:rPr>
              <w:t>306</w:t>
            </w:r>
            <w:r w:rsidRPr="00837544">
              <w:rPr>
                <w:color w:val="000000" w:themeColor="text1"/>
                <w:sz w:val="28"/>
                <w:szCs w:val="28"/>
              </w:rPr>
              <w:t>,</w:t>
            </w:r>
            <w:r w:rsidRPr="00837544">
              <w:rPr>
                <w:rFonts w:hint="eastAsia"/>
                <w:color w:val="000000" w:themeColor="text1"/>
                <w:sz w:val="28"/>
                <w:szCs w:val="28"/>
              </w:rPr>
              <w:t>269</w:t>
            </w:r>
          </w:p>
        </w:tc>
        <w:tc>
          <w:tcPr>
            <w:tcW w:w="2378" w:type="dxa"/>
          </w:tcPr>
          <w:p w14:paraId="489BB28C" w14:textId="77777777" w:rsidR="00E27AA2" w:rsidRPr="00837544" w:rsidRDefault="00E27AA2" w:rsidP="00E27AA2">
            <w:pPr>
              <w:pStyle w:val="4"/>
              <w:numPr>
                <w:ilvl w:val="0"/>
                <w:numId w:val="0"/>
              </w:numPr>
              <w:jc w:val="center"/>
              <w:rPr>
                <w:color w:val="000000" w:themeColor="text1"/>
                <w:sz w:val="28"/>
                <w:szCs w:val="28"/>
              </w:rPr>
            </w:pPr>
            <w:r w:rsidRPr="00837544">
              <w:rPr>
                <w:rFonts w:hint="eastAsia"/>
                <w:color w:val="000000" w:themeColor="text1"/>
                <w:sz w:val="28"/>
                <w:szCs w:val="28"/>
              </w:rPr>
              <w:t>10</w:t>
            </w:r>
          </w:p>
        </w:tc>
      </w:tr>
    </w:tbl>
    <w:p w14:paraId="3C1FC6E5" w14:textId="3CAA43D0" w:rsidR="00D854B0" w:rsidRPr="00837544" w:rsidRDefault="00E27AA2" w:rsidP="0018535C">
      <w:pPr>
        <w:pStyle w:val="4"/>
        <w:numPr>
          <w:ilvl w:val="0"/>
          <w:numId w:val="0"/>
        </w:numPr>
        <w:rPr>
          <w:color w:val="000000" w:themeColor="text1"/>
        </w:rPr>
      </w:pPr>
      <w:r w:rsidRPr="00837544">
        <w:rPr>
          <w:rFonts w:hint="eastAsia"/>
          <w:color w:val="000000" w:themeColor="text1"/>
          <w:sz w:val="28"/>
          <w:szCs w:val="28"/>
        </w:rPr>
        <w:t>資料來源：法務部</w:t>
      </w:r>
      <w:r w:rsidR="0018535C" w:rsidRPr="00837544">
        <w:rPr>
          <w:rFonts w:hint="eastAsia"/>
          <w:color w:val="000000" w:themeColor="text1"/>
          <w:sz w:val="28"/>
          <w:szCs w:val="28"/>
        </w:rPr>
        <w:t>。</w:t>
      </w:r>
    </w:p>
    <w:p w14:paraId="2A1E0241" w14:textId="6F48CBB7" w:rsidR="005D312B" w:rsidRPr="00837544" w:rsidRDefault="006E28A9" w:rsidP="0012660A">
      <w:pPr>
        <w:pStyle w:val="2"/>
        <w:rPr>
          <w:color w:val="000000" w:themeColor="text1"/>
        </w:rPr>
      </w:pPr>
      <w:bookmarkStart w:id="140" w:name="_Toc45178017"/>
      <w:r w:rsidRPr="00837544">
        <w:rPr>
          <w:rFonts w:hint="eastAsia"/>
          <w:b/>
          <w:color w:val="000000" w:themeColor="text1"/>
        </w:rPr>
        <w:t>設立單一證物保管機</w:t>
      </w:r>
      <w:r w:rsidR="00125645">
        <w:rPr>
          <w:rFonts w:hint="eastAsia"/>
          <w:b/>
          <w:color w:val="000000" w:themeColor="text1"/>
        </w:rPr>
        <w:t>關(</w:t>
      </w:r>
      <w:r w:rsidRPr="00837544">
        <w:rPr>
          <w:rFonts w:hint="eastAsia"/>
          <w:b/>
          <w:color w:val="000000" w:themeColor="text1"/>
        </w:rPr>
        <w:t>構</w:t>
      </w:r>
      <w:r w:rsidR="00125645">
        <w:rPr>
          <w:rFonts w:hint="eastAsia"/>
          <w:b/>
          <w:color w:val="000000" w:themeColor="text1"/>
        </w:rPr>
        <w:t>)</w:t>
      </w:r>
      <w:r w:rsidRPr="00837544">
        <w:rPr>
          <w:rFonts w:hint="eastAsia"/>
          <w:b/>
          <w:color w:val="000000" w:themeColor="text1"/>
        </w:rPr>
        <w:t>之</w:t>
      </w:r>
      <w:r w:rsidR="00E11396" w:rsidRPr="00837544">
        <w:rPr>
          <w:rFonts w:hint="eastAsia"/>
          <w:b/>
          <w:color w:val="000000" w:themeColor="text1"/>
        </w:rPr>
        <w:t>評估</w:t>
      </w:r>
      <w:r w:rsidRPr="00837544">
        <w:rPr>
          <w:rStyle w:val="afe"/>
          <w:color w:val="000000" w:themeColor="text1"/>
        </w:rPr>
        <w:footnoteReference w:id="22"/>
      </w:r>
      <w:bookmarkEnd w:id="140"/>
    </w:p>
    <w:p w14:paraId="5C4940E4" w14:textId="77777777" w:rsidR="006E28A9" w:rsidRPr="00837544" w:rsidRDefault="006E28A9" w:rsidP="006E28A9">
      <w:pPr>
        <w:pStyle w:val="3"/>
        <w:rPr>
          <w:color w:val="000000" w:themeColor="text1"/>
        </w:rPr>
      </w:pPr>
      <w:r w:rsidRPr="00837544">
        <w:rPr>
          <w:rFonts w:hint="eastAsia"/>
          <w:color w:val="000000" w:themeColor="text1"/>
        </w:rPr>
        <w:t>內政部警政署</w:t>
      </w:r>
    </w:p>
    <w:p w14:paraId="014B5D66" w14:textId="77777777" w:rsidR="0007109A" w:rsidRPr="00837544" w:rsidRDefault="00012C0E" w:rsidP="0007109A">
      <w:pPr>
        <w:pStyle w:val="4"/>
        <w:rPr>
          <w:color w:val="000000" w:themeColor="text1"/>
        </w:rPr>
      </w:pPr>
      <w:r w:rsidRPr="00837544">
        <w:rPr>
          <w:rFonts w:hAnsi="標楷體" w:hint="eastAsia"/>
          <w:color w:val="000000" w:themeColor="text1"/>
        </w:rPr>
        <w:t>警察機關刑事證物保管及移送處理程序可概分為3類</w:t>
      </w:r>
    </w:p>
    <w:p w14:paraId="434ABB1E" w14:textId="750402E6" w:rsidR="00012C0E" w:rsidRPr="00837544" w:rsidRDefault="00012C0E" w:rsidP="00012C0E">
      <w:pPr>
        <w:pStyle w:val="5"/>
        <w:rPr>
          <w:color w:val="000000" w:themeColor="text1"/>
        </w:rPr>
      </w:pPr>
      <w:r w:rsidRPr="00837544">
        <w:rPr>
          <w:rFonts w:hint="eastAsia"/>
          <w:color w:val="000000" w:themeColor="text1"/>
        </w:rPr>
        <w:t>現場勘察採證之留存物，直接送鑑驗單位，鑑驗完畢後再送入分局證物室或移送檢察機關</w:t>
      </w:r>
      <w:r w:rsidR="00125645" w:rsidRPr="00837544">
        <w:rPr>
          <w:rFonts w:hint="eastAsia"/>
          <w:color w:val="000000" w:themeColor="text1"/>
        </w:rPr>
        <w:t>(一開始即為鑑驗目的而保存)</w:t>
      </w:r>
      <w:r w:rsidRPr="00837544">
        <w:rPr>
          <w:rFonts w:hint="eastAsia"/>
          <w:color w:val="000000" w:themeColor="text1"/>
        </w:rPr>
        <w:t>。</w:t>
      </w:r>
    </w:p>
    <w:p w14:paraId="24F9360F" w14:textId="77777777" w:rsidR="00012C0E" w:rsidRPr="00837544" w:rsidRDefault="00012C0E" w:rsidP="00012C0E">
      <w:pPr>
        <w:pStyle w:val="5"/>
        <w:rPr>
          <w:color w:val="000000" w:themeColor="text1"/>
        </w:rPr>
      </w:pPr>
      <w:r w:rsidRPr="00837544">
        <w:rPr>
          <w:rFonts w:hint="eastAsia"/>
          <w:color w:val="000000" w:themeColor="text1"/>
        </w:rPr>
        <w:t>扣押物先送分局證物室，如需送鑑扣押物，再送鑑驗單位，鑑驗完畢後，送入分局證物室或移送檢察機關。</w:t>
      </w:r>
    </w:p>
    <w:p w14:paraId="079B9952" w14:textId="77777777" w:rsidR="00012C0E" w:rsidRPr="00837544" w:rsidRDefault="00012C0E" w:rsidP="00012C0E">
      <w:pPr>
        <w:pStyle w:val="5"/>
        <w:rPr>
          <w:color w:val="000000" w:themeColor="text1"/>
        </w:rPr>
      </w:pPr>
      <w:r w:rsidRPr="00837544">
        <w:rPr>
          <w:rFonts w:hint="eastAsia"/>
          <w:color w:val="000000" w:themeColor="text1"/>
        </w:rPr>
        <w:t>扣押後認無須送鑑之扣押物，直接送分局證物室保管，再移送檢察機關。</w:t>
      </w:r>
    </w:p>
    <w:p w14:paraId="77559748" w14:textId="592C6ED4" w:rsidR="00012C0E" w:rsidRPr="00837544" w:rsidRDefault="00E635C1" w:rsidP="00C750CE">
      <w:pPr>
        <w:pStyle w:val="4"/>
        <w:rPr>
          <w:color w:val="000000" w:themeColor="text1"/>
        </w:rPr>
      </w:pPr>
      <w:r w:rsidRPr="00837544">
        <w:rPr>
          <w:rFonts w:hint="eastAsia"/>
          <w:color w:val="000000" w:themeColor="text1"/>
        </w:rPr>
        <w:t>為規範警察機關嚴謹保管刑案證物，落實管理機制，該署已訂頒警察機關刑案證物室證物管理作業規定，其中第3點規定應存放於證物室之證物，</w:t>
      </w:r>
      <w:r w:rsidRPr="00837544">
        <w:rPr>
          <w:rFonts w:hint="eastAsia"/>
          <w:color w:val="000000" w:themeColor="text1"/>
        </w:rPr>
        <w:lastRenderedPageBreak/>
        <w:t>已包括現場勘察採證取得之證物，以及執行搜索扣押取得或由所有人等提交留存之證物，故上述3類程序之案件扣押贓證物未移送檢察署前，均依上揭規定應適時存放於證物室或</w:t>
      </w:r>
      <w:r w:rsidRPr="00837544">
        <w:rPr>
          <w:color w:val="000000" w:themeColor="text1"/>
        </w:rPr>
        <w:t>覓適當安全處所登錄及管控</w:t>
      </w:r>
      <w:r w:rsidRPr="00837544">
        <w:rPr>
          <w:rFonts w:hint="eastAsia"/>
          <w:color w:val="000000" w:themeColor="text1"/>
        </w:rPr>
        <w:t>(例如大型扣押物無法保管於室內者)，就保持證物監督鍊的規範上，警察機關現行實務運作上應無問題。</w:t>
      </w:r>
    </w:p>
    <w:p w14:paraId="2999A3B6" w14:textId="77777777" w:rsidR="00E635C1" w:rsidRPr="00837544" w:rsidRDefault="00E635C1" w:rsidP="00C750CE">
      <w:pPr>
        <w:pStyle w:val="4"/>
        <w:rPr>
          <w:color w:val="000000" w:themeColor="text1"/>
        </w:rPr>
      </w:pPr>
      <w:r w:rsidRPr="00837544">
        <w:rPr>
          <w:rFonts w:hint="eastAsia"/>
          <w:color w:val="000000" w:themeColor="text1"/>
        </w:rPr>
        <w:t>刑事訴訟法由卷證併送改為起訴狀一本等部分，係涉檢察機關是否將證物送法院保管之事宜，警察機關依刑事訴訟法、檢察官與司法警察機關執行職務聯繫辦法及檢察機關辦理扣押物沒收物應行注意事項等規定，將必要證物於解送人犯時隨案移送，未隨案移送之扣押物，則依檢察官之命令行之，故扣押物原則上應送檢察機關保管。</w:t>
      </w:r>
    </w:p>
    <w:p w14:paraId="062A4F05" w14:textId="77777777" w:rsidR="00E635C1" w:rsidRPr="00837544" w:rsidRDefault="00E635C1" w:rsidP="00C750CE">
      <w:pPr>
        <w:pStyle w:val="4"/>
        <w:rPr>
          <w:color w:val="000000" w:themeColor="text1"/>
        </w:rPr>
      </w:pPr>
      <w:r w:rsidRPr="00837544">
        <w:rPr>
          <w:rFonts w:hint="eastAsia"/>
          <w:color w:val="000000" w:themeColor="text1"/>
        </w:rPr>
        <w:t>而大型證物常涉及民眾財產權益，檢察機關查扣上會衡量比例原則，如證物不便搬運或保管，於必要之勘察採證程序完備後，得請示檢察官依其命令，命人看守，或命所有人或其他適當之人保管；若無留存之必要者，則依刑事訴訟法第142條函報法院裁定或依檢察官命令發還，依現行法制對於犯罪贓證物並非採廣泛性絕對扣押。</w:t>
      </w:r>
    </w:p>
    <w:p w14:paraId="20261463" w14:textId="77777777" w:rsidR="00E635C1" w:rsidRPr="00837544" w:rsidRDefault="00E635C1" w:rsidP="00C750CE">
      <w:pPr>
        <w:pStyle w:val="4"/>
        <w:rPr>
          <w:color w:val="000000" w:themeColor="text1"/>
        </w:rPr>
      </w:pPr>
      <w:r w:rsidRPr="00837544">
        <w:rPr>
          <w:rFonts w:hint="eastAsia"/>
          <w:color w:val="000000" w:themeColor="text1"/>
        </w:rPr>
        <w:t>依現行法制警察機關對於扣案證物無處</w:t>
      </w:r>
      <w:r w:rsidR="00835231" w:rsidRPr="00837544">
        <w:rPr>
          <w:rFonts w:hint="eastAsia"/>
          <w:bCs/>
          <w:color w:val="000000" w:themeColor="text1"/>
        </w:rPr>
        <w:t>分權，法令規定程序上亦須報告移送該管院檢，</w:t>
      </w:r>
      <w:r w:rsidRPr="00837544">
        <w:rPr>
          <w:rFonts w:hint="eastAsia"/>
          <w:color w:val="000000" w:themeColor="text1"/>
        </w:rPr>
        <w:t>將扣押物直接留存於機關保管恐與現行法制未符；另基於功能角色制衡監督立場，各司法警察機關為偵辦單位，如同各項強制處分由院檢審核決定，扣押物除涉及人民財產權益外，同時亦涉及犯罪實事之佐證，司法警察機關依法令程序扣押後，除了該物有必要進行相關鑑驗流程外，機制上送交非偵辦機關保管，應是較具監督功能與完善的制</w:t>
      </w:r>
      <w:r w:rsidRPr="00837544">
        <w:rPr>
          <w:rFonts w:hint="eastAsia"/>
          <w:color w:val="000000" w:themeColor="text1"/>
        </w:rPr>
        <w:lastRenderedPageBreak/>
        <w:t>度。</w:t>
      </w:r>
    </w:p>
    <w:p w14:paraId="6FE8DBD3" w14:textId="77777777" w:rsidR="0007109A" w:rsidRPr="00837544" w:rsidRDefault="00755E73" w:rsidP="00755E73">
      <w:pPr>
        <w:pStyle w:val="4"/>
        <w:rPr>
          <w:color w:val="000000" w:themeColor="text1"/>
        </w:rPr>
      </w:pPr>
      <w:r w:rsidRPr="00837544">
        <w:rPr>
          <w:rFonts w:hint="eastAsia"/>
          <w:bCs/>
          <w:color w:val="000000" w:themeColor="text1"/>
        </w:rPr>
        <w:t>警察機關增設扣押物保管中心</w:t>
      </w:r>
      <w:r w:rsidR="00C750CE" w:rsidRPr="00837544">
        <w:rPr>
          <w:rFonts w:hint="eastAsia"/>
          <w:bCs/>
          <w:color w:val="000000" w:themeColor="text1"/>
        </w:rPr>
        <w:t>，面臨</w:t>
      </w:r>
      <w:r w:rsidRPr="00837544">
        <w:rPr>
          <w:rFonts w:hint="eastAsia"/>
          <w:bCs/>
          <w:color w:val="000000" w:themeColor="text1"/>
        </w:rPr>
        <w:t>的問題</w:t>
      </w:r>
      <w:r w:rsidR="00C750CE" w:rsidRPr="00837544">
        <w:rPr>
          <w:rFonts w:hint="eastAsia"/>
          <w:bCs/>
          <w:color w:val="000000" w:themeColor="text1"/>
        </w:rPr>
        <w:t>恐</w:t>
      </w:r>
      <w:r w:rsidRPr="00837544">
        <w:rPr>
          <w:rFonts w:hint="eastAsia"/>
          <w:bCs/>
          <w:color w:val="000000" w:themeColor="text1"/>
        </w:rPr>
        <w:t>比要解決的問題多，建議於現行法制及實務上，做以下改善</w:t>
      </w:r>
      <w:r w:rsidR="00C750CE" w:rsidRPr="00837544">
        <w:rPr>
          <w:rFonts w:hint="eastAsia"/>
          <w:bCs/>
          <w:color w:val="000000" w:themeColor="text1"/>
        </w:rPr>
        <w:t>：</w:t>
      </w:r>
    </w:p>
    <w:p w14:paraId="534620E4" w14:textId="2C8A6D91" w:rsidR="00755E73" w:rsidRPr="00837544" w:rsidRDefault="00755E73" w:rsidP="00755E73">
      <w:pPr>
        <w:pStyle w:val="5"/>
        <w:rPr>
          <w:color w:val="000000" w:themeColor="text1"/>
        </w:rPr>
      </w:pPr>
      <w:r w:rsidRPr="00837544">
        <w:rPr>
          <w:rFonts w:hint="eastAsia"/>
          <w:color w:val="000000" w:themeColor="text1"/>
        </w:rPr>
        <w:t>法務部訂有檢察機關辦理扣押物沒收物應行注意事項，依其規定檢察機關對於扣押物、沒收物之保管處理，得依期性質區分為一般物品或特殊物品，檢察機關可參考刑事鑑識中心，購置保管特殊物品之專門設備，以解決因設備</w:t>
      </w:r>
      <w:r w:rsidR="0018775C">
        <w:rPr>
          <w:rFonts w:hint="eastAsia"/>
          <w:color w:val="000000" w:themeColor="text1"/>
        </w:rPr>
        <w:t>不足導致</w:t>
      </w:r>
      <w:r w:rsidRPr="00837544">
        <w:rPr>
          <w:rFonts w:hint="eastAsia"/>
          <w:color w:val="000000" w:themeColor="text1"/>
        </w:rPr>
        <w:t>無法收受</w:t>
      </w:r>
      <w:r w:rsidR="0018775C">
        <w:rPr>
          <w:rFonts w:hint="eastAsia"/>
          <w:color w:val="000000" w:themeColor="text1"/>
        </w:rPr>
        <w:t>之</w:t>
      </w:r>
      <w:r w:rsidRPr="00837544">
        <w:rPr>
          <w:rFonts w:hint="eastAsia"/>
          <w:color w:val="000000" w:themeColor="text1"/>
        </w:rPr>
        <w:t>問題。</w:t>
      </w:r>
    </w:p>
    <w:p w14:paraId="4468B2C1" w14:textId="77777777" w:rsidR="00755E73" w:rsidRPr="00837544" w:rsidRDefault="00755E73" w:rsidP="00755E73">
      <w:pPr>
        <w:pStyle w:val="5"/>
        <w:rPr>
          <w:color w:val="000000" w:themeColor="text1"/>
        </w:rPr>
      </w:pPr>
      <w:r w:rsidRPr="00837544">
        <w:rPr>
          <w:rFonts w:hint="eastAsia"/>
          <w:color w:val="000000" w:themeColor="text1"/>
        </w:rPr>
        <w:t>依刑事訴訟法規定辦理扣押物之毀棄、變價及發還等程序，如需暫時保管於警察機關，則應限期處理，並訂定相當之檢警聯繫流程強化控管，以解決保管空間不足問題。</w:t>
      </w:r>
    </w:p>
    <w:p w14:paraId="7F9E6D7A" w14:textId="77777777" w:rsidR="00755E73" w:rsidRPr="00837544" w:rsidRDefault="00755E73" w:rsidP="00755E73">
      <w:pPr>
        <w:pStyle w:val="5"/>
        <w:rPr>
          <w:color w:val="000000" w:themeColor="text1"/>
        </w:rPr>
      </w:pPr>
      <w:r w:rsidRPr="00837544">
        <w:rPr>
          <w:rFonts w:hint="eastAsia"/>
          <w:color w:val="000000" w:themeColor="text1"/>
        </w:rPr>
        <w:t>不便搬運或保管之扣押物(如大型證物)，如需命人看守，或命所有人或其他適當之人保管之部分，則依各類證物明訂所需之勘察或紀錄工作。</w:t>
      </w:r>
    </w:p>
    <w:p w14:paraId="7BDAD994" w14:textId="77777777" w:rsidR="006E28A9" w:rsidRPr="00837544" w:rsidRDefault="006E28A9" w:rsidP="006E28A9">
      <w:pPr>
        <w:pStyle w:val="3"/>
        <w:rPr>
          <w:color w:val="000000" w:themeColor="text1"/>
        </w:rPr>
      </w:pPr>
      <w:r w:rsidRPr="00837544">
        <w:rPr>
          <w:rFonts w:hint="eastAsia"/>
          <w:color w:val="000000" w:themeColor="text1"/>
        </w:rPr>
        <w:t>法務部</w:t>
      </w:r>
    </w:p>
    <w:p w14:paraId="15D9F123" w14:textId="77777777" w:rsidR="00EE155F" w:rsidRPr="00837544" w:rsidRDefault="00EE155F" w:rsidP="00EE155F">
      <w:pPr>
        <w:pStyle w:val="4"/>
        <w:rPr>
          <w:color w:val="000000" w:themeColor="text1"/>
        </w:rPr>
      </w:pPr>
      <w:r w:rsidRPr="00837544">
        <w:rPr>
          <w:rFonts w:hint="eastAsia"/>
          <w:color w:val="000000" w:themeColor="text1"/>
        </w:rPr>
        <w:t>刑事程序中，證物初步大多由司法警察機關查扣，案件移送後，會將贓證物移送至檢察機關，檢察機關起訴後，依刑事訴訟法第264條第3項，應將證物與卷宗一併送交法院，此有利於偵審機關對證物之掌握，卻可能產生證物在移送過程中無法維持原樣或滅失之風險，惟近年來因各界對於證物保存之關注，承辦刑事案件之各機關均加強確保證物之同一性。至於統一證物保存空間，確可避免證物繁複移送或各機關保管方式差異，例如新加坡將證物統一保存於警察機關，惟此涉及我國所有於刑事程序過程中可能接觸證物之</w:t>
      </w:r>
      <w:r w:rsidRPr="00837544">
        <w:rPr>
          <w:rFonts w:hint="eastAsia"/>
          <w:color w:val="000000" w:themeColor="text1"/>
        </w:rPr>
        <w:lastRenderedPageBreak/>
        <w:t>各司法警察機關、檢察機關、司法院等相關機關意見，並需編列相當之預算、人力，尚須審慎研議。</w:t>
      </w:r>
    </w:p>
    <w:p w14:paraId="6504949E" w14:textId="26A170B3" w:rsidR="00EE155F" w:rsidRPr="00837544" w:rsidRDefault="00EE155F" w:rsidP="00EE155F">
      <w:pPr>
        <w:pStyle w:val="4"/>
        <w:rPr>
          <w:color w:val="000000" w:themeColor="text1"/>
        </w:rPr>
      </w:pPr>
      <w:r w:rsidRPr="00837544">
        <w:rPr>
          <w:rFonts w:hint="eastAsia"/>
          <w:color w:val="000000" w:themeColor="text1"/>
        </w:rPr>
        <w:t>各</w:t>
      </w:r>
      <w:r w:rsidR="002C6FD1">
        <w:rPr>
          <w:rFonts w:hint="eastAsia"/>
          <w:color w:val="000000" w:themeColor="text1"/>
        </w:rPr>
        <w:t>地檢署</w:t>
      </w:r>
      <w:r w:rsidRPr="00837544">
        <w:rPr>
          <w:rFonts w:hint="eastAsia"/>
          <w:color w:val="000000" w:themeColor="text1"/>
        </w:rPr>
        <w:t>贓物庫承辦人員不足，例如宜蘭、澎湖</w:t>
      </w:r>
      <w:r w:rsidR="002C6FD1">
        <w:rPr>
          <w:rFonts w:hint="eastAsia"/>
          <w:color w:val="000000" w:themeColor="text1"/>
        </w:rPr>
        <w:t>地檢署</w:t>
      </w:r>
      <w:r w:rsidRPr="00837544">
        <w:rPr>
          <w:rFonts w:hint="eastAsia"/>
          <w:color w:val="000000" w:themeColor="text1"/>
        </w:rPr>
        <w:t>僅1人，且需兼辦其他業務；又經費短絀，致銷燬化學物質等費用，需向上級機關申請補助，某些贓物庫房老舊亟待修繕；再者，為配合「證物同一性」政策，各地檢署尚需添購 (或租用) 彩色影印機、攝影機及相關電腦設備，以利將扣押物彩色照片等檔案上傳至案管系統，</w:t>
      </w:r>
      <w:r w:rsidR="00ED2DFC">
        <w:rPr>
          <w:rFonts w:hint="eastAsia"/>
          <w:color w:val="000000" w:themeColor="text1"/>
        </w:rPr>
        <w:t>是若能由</w:t>
      </w:r>
      <w:r w:rsidRPr="00837544">
        <w:rPr>
          <w:rFonts w:hint="eastAsia"/>
          <w:color w:val="000000" w:themeColor="text1"/>
        </w:rPr>
        <w:t>警方轄下之保管中心負保管責任，對於檢察機關必能大大減少人力與經費支出，及避免證物移送過程中原樣改變或滅失之風險。</w:t>
      </w:r>
    </w:p>
    <w:p w14:paraId="7BC6677B" w14:textId="77777777" w:rsidR="006E28A9" w:rsidRPr="00837544" w:rsidRDefault="006E28A9" w:rsidP="0007109A">
      <w:pPr>
        <w:pStyle w:val="3"/>
        <w:rPr>
          <w:color w:val="000000" w:themeColor="text1"/>
        </w:rPr>
      </w:pPr>
      <w:r w:rsidRPr="00837544">
        <w:rPr>
          <w:rFonts w:hint="eastAsia"/>
          <w:color w:val="000000" w:themeColor="text1"/>
        </w:rPr>
        <w:t>司法院</w:t>
      </w:r>
      <w:r w:rsidR="0007109A" w:rsidRPr="00837544">
        <w:rPr>
          <w:rFonts w:hint="eastAsia"/>
          <w:color w:val="000000" w:themeColor="text1"/>
        </w:rPr>
        <w:t>：警方端建立單一證物保管機關，證物毋庸隨案移送法院，法院端應可減省保管之人力及空間，亦無需支出移審(移送其他審級及移送執行</w:t>
      </w:r>
      <w:r w:rsidR="0007109A" w:rsidRPr="00837544">
        <w:rPr>
          <w:rFonts w:hAnsi="標楷體" w:cs="標楷體" w:hint="eastAsia"/>
          <w:color w:val="000000" w:themeColor="text1"/>
        </w:rPr>
        <w:t>)</w:t>
      </w:r>
      <w:r w:rsidR="0007109A" w:rsidRPr="00837544">
        <w:rPr>
          <w:rFonts w:hint="eastAsia"/>
          <w:color w:val="000000" w:themeColor="text1"/>
        </w:rPr>
        <w:t>之費用。惟法院審理刑事案件，容有檢閱及提示證物之必要，仍需逐案調取贓證物品，此調取所需之郵寄、運送及暫時保管等事項，亦需支出相當之人力、空間及費用</w:t>
      </w:r>
      <w:r w:rsidR="000E3DAB" w:rsidRPr="00837544">
        <w:rPr>
          <w:rFonts w:hint="eastAsia"/>
          <w:color w:val="000000" w:themeColor="text1"/>
        </w:rPr>
        <w:t>。</w:t>
      </w:r>
    </w:p>
    <w:p w14:paraId="057CE414" w14:textId="77777777" w:rsidR="00B56877" w:rsidRPr="00ED2DFC" w:rsidRDefault="00B56877" w:rsidP="0012660A">
      <w:pPr>
        <w:pStyle w:val="2"/>
        <w:rPr>
          <w:b/>
          <w:color w:val="000000" w:themeColor="text1"/>
        </w:rPr>
      </w:pPr>
      <w:bookmarkStart w:id="141" w:name="_Toc45178018"/>
      <w:r w:rsidRPr="00ED2DFC">
        <w:rPr>
          <w:rFonts w:hint="eastAsia"/>
          <w:b/>
          <w:color w:val="000000" w:themeColor="text1"/>
        </w:rPr>
        <w:t>證據同一性與</w:t>
      </w:r>
      <w:r w:rsidR="00372F75" w:rsidRPr="00ED2DFC">
        <w:rPr>
          <w:rFonts w:hint="eastAsia"/>
          <w:b/>
          <w:color w:val="000000" w:themeColor="text1"/>
        </w:rPr>
        <w:t>建立</w:t>
      </w:r>
      <w:r w:rsidRPr="00ED2DFC">
        <w:rPr>
          <w:rFonts w:hint="eastAsia"/>
          <w:b/>
          <w:color w:val="000000" w:themeColor="text1"/>
        </w:rPr>
        <w:t>證物監管鏈</w:t>
      </w:r>
      <w:bookmarkEnd w:id="141"/>
    </w:p>
    <w:p w14:paraId="234699A0" w14:textId="77777777" w:rsidR="00B56877" w:rsidRPr="00837544" w:rsidRDefault="00372F75" w:rsidP="00B56877">
      <w:pPr>
        <w:pStyle w:val="3"/>
        <w:rPr>
          <w:color w:val="000000" w:themeColor="text1"/>
        </w:rPr>
      </w:pPr>
      <w:r w:rsidRPr="00837544">
        <w:rPr>
          <w:rFonts w:hint="eastAsia"/>
          <w:color w:val="000000" w:themeColor="text1"/>
        </w:rPr>
        <w:t>司法院</w:t>
      </w:r>
    </w:p>
    <w:p w14:paraId="6680581A" w14:textId="10358557" w:rsidR="00B56877" w:rsidRPr="00837544" w:rsidRDefault="00372F75" w:rsidP="00372F75">
      <w:pPr>
        <w:pStyle w:val="4"/>
        <w:rPr>
          <w:color w:val="000000" w:themeColor="text1"/>
        </w:rPr>
      </w:pPr>
      <w:r w:rsidRPr="00837544">
        <w:rPr>
          <w:rFonts w:hint="eastAsia"/>
          <w:color w:val="000000" w:themeColor="text1"/>
        </w:rPr>
        <w:t>證據監管機制與偵查</w:t>
      </w:r>
      <w:r w:rsidR="0058232B" w:rsidRPr="00837544">
        <w:rPr>
          <w:rFonts w:hint="eastAsia"/>
          <w:color w:val="000000" w:themeColor="text1"/>
        </w:rPr>
        <w:t>、</w:t>
      </w:r>
      <w:r w:rsidRPr="00837544">
        <w:rPr>
          <w:rFonts w:hint="eastAsia"/>
          <w:color w:val="000000" w:themeColor="text1"/>
        </w:rPr>
        <w:t>審理及執行各階段均屬有關，涉及司法警察機關、檢察機關、鑑定單位及各級法院之業務，且有就證物性質、保管條件、處理流程、人員配置及硬體設備等細節詳為規定之必要，</w:t>
      </w:r>
      <w:r w:rsidR="00125645">
        <w:rPr>
          <w:rFonts w:hint="eastAsia"/>
          <w:color w:val="000000" w:themeColor="text1"/>
        </w:rPr>
        <w:t>自應</w:t>
      </w:r>
      <w:r w:rsidRPr="00837544">
        <w:rPr>
          <w:rFonts w:hint="eastAsia"/>
          <w:color w:val="000000" w:themeColor="text1"/>
        </w:rPr>
        <w:t>審慎規畫評估</w:t>
      </w:r>
      <w:r w:rsidRPr="00837544">
        <w:rPr>
          <w:rFonts w:hAnsi="標楷體" w:cs="標楷體" w:hint="eastAsia"/>
          <w:color w:val="000000" w:themeColor="text1"/>
        </w:rPr>
        <w:t>。</w:t>
      </w:r>
      <w:r w:rsidR="00125645">
        <w:rPr>
          <w:rFonts w:hint="eastAsia"/>
          <w:color w:val="000000" w:themeColor="text1"/>
        </w:rPr>
        <w:t>司法院刑事程序制度研議委員會</w:t>
      </w:r>
      <w:r w:rsidRPr="00837544">
        <w:rPr>
          <w:rFonts w:hint="eastAsia"/>
          <w:color w:val="000000" w:themeColor="text1"/>
        </w:rPr>
        <w:t>就證據監管等議題，前於</w:t>
      </w:r>
      <w:r w:rsidRPr="00837544">
        <w:rPr>
          <w:color w:val="000000" w:themeColor="text1"/>
        </w:rPr>
        <w:t>107</w:t>
      </w:r>
      <w:r w:rsidRPr="00837544">
        <w:rPr>
          <w:rFonts w:hint="eastAsia"/>
          <w:color w:val="000000" w:themeColor="text1"/>
        </w:rPr>
        <w:t>年</w:t>
      </w:r>
      <w:r w:rsidRPr="00837544">
        <w:rPr>
          <w:color w:val="000000" w:themeColor="text1"/>
        </w:rPr>
        <w:t>11</w:t>
      </w:r>
      <w:r w:rsidRPr="00837544">
        <w:rPr>
          <w:rFonts w:hint="eastAsia"/>
          <w:color w:val="000000" w:themeColor="text1"/>
        </w:rPr>
        <w:t>月</w:t>
      </w:r>
      <w:r w:rsidRPr="00837544">
        <w:rPr>
          <w:color w:val="000000" w:themeColor="text1"/>
        </w:rPr>
        <w:t>30</w:t>
      </w:r>
      <w:r w:rsidRPr="00837544">
        <w:rPr>
          <w:rFonts w:hint="eastAsia"/>
          <w:color w:val="000000" w:themeColor="text1"/>
        </w:rPr>
        <w:t>日、</w:t>
      </w:r>
      <w:r w:rsidRPr="00837544">
        <w:rPr>
          <w:color w:val="000000" w:themeColor="text1"/>
        </w:rPr>
        <w:t>108</w:t>
      </w:r>
      <w:r w:rsidRPr="00837544">
        <w:rPr>
          <w:rFonts w:hint="eastAsia"/>
          <w:color w:val="000000" w:themeColor="text1"/>
        </w:rPr>
        <w:t>年</w:t>
      </w:r>
      <w:r w:rsidRPr="00837544">
        <w:rPr>
          <w:color w:val="000000" w:themeColor="text1"/>
        </w:rPr>
        <w:t>1</w:t>
      </w:r>
      <w:r w:rsidRPr="00837544">
        <w:rPr>
          <w:rFonts w:hint="eastAsia"/>
          <w:color w:val="000000" w:themeColor="text1"/>
        </w:rPr>
        <w:t>月18日召開2</w:t>
      </w:r>
      <w:r w:rsidR="0009648C">
        <w:rPr>
          <w:rFonts w:hint="eastAsia"/>
          <w:color w:val="000000" w:themeColor="text1"/>
        </w:rPr>
        <w:t>次會議，除聽取與會專家學者意見外，並邀請相關機關指派代</w:t>
      </w:r>
      <w:r w:rsidRPr="00837544">
        <w:rPr>
          <w:rFonts w:hint="eastAsia"/>
          <w:color w:val="000000" w:themeColor="text1"/>
        </w:rPr>
        <w:t>表列席</w:t>
      </w:r>
      <w:r w:rsidRPr="00837544">
        <w:rPr>
          <w:rFonts w:hint="eastAsia"/>
          <w:color w:val="000000" w:themeColor="text1"/>
        </w:rPr>
        <w:lastRenderedPageBreak/>
        <w:t>說明，有認為應於刑事訴訟法中增訂類似美國聯邦證據規則之證據監管規定，亦有認為證物監管議題多與管理層面有關，且我國係採卷證併送，與美國法卷證不併送不同，況現行實務就證據欠缺同一性已有處理機制，欠缺同一性之證物不具有證據能力。日本刑事訴訟法亦未有證物監管之相關規定，係透過實務運作解決問題，尚無另行增訂條文之必要</w:t>
      </w:r>
    </w:p>
    <w:p w14:paraId="64C0DA80" w14:textId="09685A52" w:rsidR="00B56877" w:rsidRPr="00837544" w:rsidRDefault="00372F75" w:rsidP="00FE65D5">
      <w:pPr>
        <w:pStyle w:val="4"/>
        <w:rPr>
          <w:color w:val="000000" w:themeColor="text1"/>
        </w:rPr>
      </w:pPr>
      <w:r w:rsidRPr="00837544">
        <w:rPr>
          <w:rFonts w:hint="eastAsia"/>
          <w:color w:val="000000" w:themeColor="text1"/>
        </w:rPr>
        <w:t>行政院已就證據監管議題，召開數次研商會議，並責成法務部進行研究，</w:t>
      </w:r>
      <w:r w:rsidR="0009648C">
        <w:rPr>
          <w:rFonts w:hint="eastAsia"/>
          <w:color w:val="000000" w:themeColor="text1"/>
        </w:rPr>
        <w:t>法務</w:t>
      </w:r>
      <w:r w:rsidRPr="00837544">
        <w:rPr>
          <w:rFonts w:hint="eastAsia"/>
          <w:color w:val="000000" w:themeColor="text1"/>
        </w:rPr>
        <w:t>部司法官學院亦已於109年度辦理「我國建立完善刑事證據保管制度之研究</w:t>
      </w:r>
      <w:r w:rsidRPr="00837544">
        <w:rPr>
          <w:rFonts w:hAnsi="標楷體" w:cs="標楷體" w:hint="eastAsia"/>
          <w:color w:val="000000" w:themeColor="text1"/>
        </w:rPr>
        <w:t>」</w:t>
      </w:r>
      <w:r w:rsidRPr="00837544">
        <w:rPr>
          <w:rFonts w:hint="eastAsia"/>
          <w:color w:val="000000" w:themeColor="text1"/>
        </w:rPr>
        <w:t>之委託研究案</w:t>
      </w:r>
      <w:r w:rsidR="00FE65D5" w:rsidRPr="00837544">
        <w:rPr>
          <w:rFonts w:hint="eastAsia"/>
          <w:color w:val="000000" w:themeColor="text1"/>
        </w:rPr>
        <w:t>。</w:t>
      </w:r>
      <w:r w:rsidRPr="00837544">
        <w:rPr>
          <w:rFonts w:hint="eastAsia"/>
          <w:color w:val="000000" w:themeColor="text1"/>
        </w:rPr>
        <w:t>鑑於上述歧異，</w:t>
      </w:r>
      <w:r w:rsidR="00FE65D5" w:rsidRPr="00837544">
        <w:rPr>
          <w:rFonts w:hint="eastAsia"/>
          <w:color w:val="000000" w:themeColor="text1"/>
        </w:rPr>
        <w:t>司法</w:t>
      </w:r>
      <w:r w:rsidRPr="00837544">
        <w:rPr>
          <w:rFonts w:hint="eastAsia"/>
          <w:color w:val="000000" w:themeColor="text1"/>
        </w:rPr>
        <w:t>院將參考法務部委託研究意見，與</w:t>
      </w:r>
      <w:r w:rsidR="00FE65D5" w:rsidRPr="00837544">
        <w:rPr>
          <w:rFonts w:hint="eastAsia"/>
          <w:color w:val="000000" w:themeColor="text1"/>
        </w:rPr>
        <w:t>各機關單位進行會商，妥為評估。</w:t>
      </w:r>
    </w:p>
    <w:p w14:paraId="558B4068" w14:textId="77777777" w:rsidR="00FE65D5" w:rsidRPr="00837544" w:rsidRDefault="00FE65D5" w:rsidP="00FE65D5">
      <w:pPr>
        <w:pStyle w:val="4"/>
        <w:rPr>
          <w:color w:val="000000" w:themeColor="text1"/>
        </w:rPr>
      </w:pPr>
      <w:r w:rsidRPr="00837544">
        <w:rPr>
          <w:rFonts w:hint="eastAsia"/>
          <w:color w:val="000000" w:themeColor="text1"/>
        </w:rPr>
        <w:t>為強化各法院贓證物系統之條碼管理功能，自</w:t>
      </w:r>
      <w:r w:rsidRPr="00837544">
        <w:rPr>
          <w:rFonts w:hAnsi="標楷體" w:cs="標楷體"/>
          <w:color w:val="000000" w:themeColor="text1"/>
        </w:rPr>
        <w:t>106</w:t>
      </w:r>
      <w:r w:rsidRPr="00837544">
        <w:rPr>
          <w:rFonts w:hint="eastAsia"/>
          <w:color w:val="000000" w:themeColor="text1"/>
        </w:rPr>
        <w:t>年</w:t>
      </w:r>
      <w:r w:rsidRPr="00837544">
        <w:rPr>
          <w:rFonts w:hAnsi="標楷體" w:cs="標楷體"/>
          <w:color w:val="000000" w:themeColor="text1"/>
        </w:rPr>
        <w:t>3</w:t>
      </w:r>
      <w:r w:rsidRPr="00837544">
        <w:rPr>
          <w:rFonts w:hint="eastAsia"/>
          <w:color w:val="000000" w:themeColor="text1"/>
        </w:rPr>
        <w:t>月</w:t>
      </w:r>
      <w:r w:rsidRPr="00837544">
        <w:rPr>
          <w:rFonts w:hAnsi="標楷體" w:cs="標楷體"/>
          <w:color w:val="000000" w:themeColor="text1"/>
        </w:rPr>
        <w:t>3</w:t>
      </w:r>
      <w:r w:rsidRPr="00837544">
        <w:rPr>
          <w:rFonts w:hint="eastAsia"/>
          <w:color w:val="000000" w:themeColor="text1"/>
        </w:rPr>
        <w:t>日起另函請法務部是否同意提供</w:t>
      </w:r>
      <w:r w:rsidR="007E0A55" w:rsidRPr="00837544">
        <w:rPr>
          <w:rFonts w:hint="eastAsia"/>
          <w:color w:val="000000" w:themeColor="text1"/>
        </w:rPr>
        <w:t>該</w:t>
      </w:r>
      <w:r w:rsidRPr="00837544">
        <w:rPr>
          <w:rFonts w:hint="eastAsia"/>
          <w:color w:val="000000" w:themeColor="text1"/>
        </w:rPr>
        <w:t>部之贓證物系統規格</w:t>
      </w:r>
      <w:r w:rsidR="007E0A55" w:rsidRPr="00837544">
        <w:rPr>
          <w:rFonts w:hint="eastAsia"/>
          <w:color w:val="000000" w:themeColor="text1"/>
        </w:rPr>
        <w:t>、該</w:t>
      </w:r>
      <w:r w:rsidRPr="00837544">
        <w:rPr>
          <w:rFonts w:hint="eastAsia"/>
          <w:color w:val="000000" w:themeColor="text1"/>
        </w:rPr>
        <w:t>系統之解密方式</w:t>
      </w:r>
      <w:r w:rsidR="007E0A55" w:rsidRPr="00837544">
        <w:rPr>
          <w:rFonts w:hint="eastAsia"/>
          <w:color w:val="000000" w:themeColor="text1"/>
        </w:rPr>
        <w:t>，</w:t>
      </w:r>
      <w:r w:rsidRPr="00837544">
        <w:rPr>
          <w:rFonts w:hint="eastAsia"/>
          <w:color w:val="000000" w:themeColor="text1"/>
        </w:rPr>
        <w:t>及是否同意提供司法院「檢察署編列贓證物品保號之條碼相關規格</w:t>
      </w:r>
      <w:r w:rsidRPr="00837544">
        <w:rPr>
          <w:rFonts w:hAnsi="標楷體" w:cs="標楷體" w:hint="eastAsia"/>
          <w:color w:val="000000" w:themeColor="text1"/>
        </w:rPr>
        <w:t>」</w:t>
      </w:r>
      <w:r w:rsidRPr="00837544">
        <w:rPr>
          <w:rFonts w:hint="eastAsia"/>
          <w:color w:val="000000" w:themeColor="text1"/>
        </w:rPr>
        <w:t>，以利該院資訊處配合增修各法院贓證物系統之條碼管理功能</w:t>
      </w:r>
      <w:r w:rsidR="007E0A55" w:rsidRPr="00837544">
        <w:rPr>
          <w:rFonts w:hint="eastAsia"/>
          <w:color w:val="000000" w:themeColor="text1"/>
        </w:rPr>
        <w:t>。</w:t>
      </w:r>
      <w:r w:rsidRPr="00837544">
        <w:rPr>
          <w:rFonts w:hint="eastAsia"/>
          <w:color w:val="000000" w:themeColor="text1"/>
        </w:rPr>
        <w:t>法務部並於</w:t>
      </w:r>
      <w:r w:rsidRPr="00837544">
        <w:rPr>
          <w:rFonts w:hAnsi="標楷體" w:cs="標楷體"/>
          <w:color w:val="000000" w:themeColor="text1"/>
        </w:rPr>
        <w:t>108</w:t>
      </w:r>
      <w:r w:rsidRPr="00837544">
        <w:rPr>
          <w:rFonts w:hint="eastAsia"/>
          <w:color w:val="000000" w:themeColor="text1"/>
        </w:rPr>
        <w:t>年2月</w:t>
      </w:r>
      <w:r w:rsidRPr="00837544">
        <w:rPr>
          <w:rFonts w:hAnsi="標楷體" w:cs="標楷體"/>
          <w:color w:val="000000" w:themeColor="text1"/>
        </w:rPr>
        <w:t>21</w:t>
      </w:r>
      <w:r w:rsidRPr="00837544">
        <w:rPr>
          <w:rFonts w:hint="eastAsia"/>
          <w:color w:val="000000" w:themeColor="text1"/>
        </w:rPr>
        <w:t>日召開「研商贓證物條碼及新扣案贓證物業務流程及系統介接會前會</w:t>
      </w:r>
      <w:r w:rsidRPr="00837544">
        <w:rPr>
          <w:rFonts w:hAnsi="標楷體" w:cs="標楷體" w:hint="eastAsia"/>
          <w:color w:val="000000" w:themeColor="text1"/>
        </w:rPr>
        <w:t>」</w:t>
      </w:r>
      <w:r w:rsidRPr="00837544">
        <w:rPr>
          <w:rFonts w:hint="eastAsia"/>
          <w:color w:val="000000" w:themeColor="text1"/>
        </w:rPr>
        <w:t>，以研商贓證物條碼及扣案贓證物業務流程</w:t>
      </w:r>
      <w:r w:rsidR="007E0A55" w:rsidRPr="00837544">
        <w:rPr>
          <w:rFonts w:hAnsi="標楷體" w:cs="標楷體" w:hint="eastAsia"/>
          <w:color w:val="000000" w:themeColor="text1"/>
        </w:rPr>
        <w:t>。</w:t>
      </w:r>
    </w:p>
    <w:p w14:paraId="5A32C2CD" w14:textId="76EDA494" w:rsidR="007E0A55" w:rsidRPr="00837544" w:rsidRDefault="007E0A55" w:rsidP="007E0A55">
      <w:pPr>
        <w:pStyle w:val="4"/>
        <w:rPr>
          <w:color w:val="000000" w:themeColor="text1"/>
        </w:rPr>
      </w:pPr>
      <w:r w:rsidRPr="00837544">
        <w:rPr>
          <w:rFonts w:hint="eastAsia"/>
          <w:color w:val="000000" w:themeColor="text1"/>
        </w:rPr>
        <w:t>另為確保刑事案件判決確定後移送檢察官執行過程中之贓證物品同一性，</w:t>
      </w:r>
      <w:r w:rsidR="00162573">
        <w:rPr>
          <w:rFonts w:hint="eastAsia"/>
          <w:color w:val="000000" w:themeColor="text1"/>
        </w:rPr>
        <w:t>司法</w:t>
      </w:r>
      <w:r w:rsidRPr="00837544">
        <w:rPr>
          <w:rFonts w:hint="eastAsia"/>
          <w:color w:val="000000" w:themeColor="text1"/>
        </w:rPr>
        <w:t>院業於</w:t>
      </w:r>
      <w:r w:rsidRPr="00837544">
        <w:rPr>
          <w:rFonts w:hAnsi="標楷體" w:cs="標楷體"/>
          <w:color w:val="000000" w:themeColor="text1"/>
        </w:rPr>
        <w:t>107</w:t>
      </w:r>
      <w:r w:rsidRPr="00837544">
        <w:rPr>
          <w:rFonts w:hint="eastAsia"/>
          <w:color w:val="000000" w:themeColor="text1"/>
        </w:rPr>
        <w:t>年6月11</w:t>
      </w:r>
      <w:r w:rsidR="00162573">
        <w:rPr>
          <w:rFonts w:hint="eastAsia"/>
          <w:color w:val="000000" w:themeColor="text1"/>
        </w:rPr>
        <w:t>日發函法務部，建請該部建置接受前開資訊平台之系統。目前司法</w:t>
      </w:r>
      <w:r w:rsidRPr="00837544">
        <w:rPr>
          <w:rFonts w:hint="eastAsia"/>
          <w:color w:val="000000" w:themeColor="text1"/>
        </w:rPr>
        <w:t>院與法務部已就資料交換達成共識，刻正進行資料交換測試作業中</w:t>
      </w:r>
      <w:r w:rsidR="00125645">
        <w:rPr>
          <w:rFonts w:hint="eastAsia"/>
          <w:color w:val="000000" w:themeColor="text1"/>
        </w:rPr>
        <w:t>。</w:t>
      </w:r>
    </w:p>
    <w:p w14:paraId="68681753" w14:textId="77777777" w:rsidR="00FA24F5" w:rsidRPr="00837544" w:rsidRDefault="00372F75" w:rsidP="00FA24F5">
      <w:pPr>
        <w:pStyle w:val="3"/>
        <w:rPr>
          <w:color w:val="000000" w:themeColor="text1"/>
        </w:rPr>
      </w:pPr>
      <w:r w:rsidRPr="00837544">
        <w:rPr>
          <w:rFonts w:hint="eastAsia"/>
          <w:color w:val="000000" w:themeColor="text1"/>
        </w:rPr>
        <w:lastRenderedPageBreak/>
        <w:t>法務部</w:t>
      </w:r>
      <w:r w:rsidR="00FA24F5" w:rsidRPr="00837544">
        <w:rPr>
          <w:rFonts w:hint="eastAsia"/>
          <w:color w:val="000000" w:themeColor="text1"/>
        </w:rPr>
        <w:t>調查局</w:t>
      </w:r>
      <w:r w:rsidR="00FA24F5" w:rsidRPr="00837544">
        <w:rPr>
          <w:rStyle w:val="afe"/>
          <w:color w:val="000000" w:themeColor="text1"/>
        </w:rPr>
        <w:footnoteReference w:id="23"/>
      </w:r>
      <w:r w:rsidR="00FA24F5" w:rsidRPr="00837544">
        <w:rPr>
          <w:rFonts w:hint="eastAsia"/>
          <w:color w:val="000000" w:themeColor="text1"/>
        </w:rPr>
        <w:t>：</w:t>
      </w:r>
    </w:p>
    <w:p w14:paraId="5CDD4451" w14:textId="17E341A0" w:rsidR="00D85FCA" w:rsidRPr="00D85FCA" w:rsidRDefault="00D85FCA" w:rsidP="00FA24F5">
      <w:pPr>
        <w:pStyle w:val="4"/>
        <w:rPr>
          <w:color w:val="000000" w:themeColor="text1"/>
        </w:rPr>
      </w:pPr>
      <w:r w:rsidRPr="00016780">
        <w:rPr>
          <w:rFonts w:hint="eastAsia"/>
        </w:rPr>
        <w:t>區塊鏈應用在證物管理系統</w:t>
      </w:r>
      <w:r>
        <w:rPr>
          <w:rFonts w:hint="eastAsia"/>
        </w:rPr>
        <w:t>：</w:t>
      </w:r>
    </w:p>
    <w:p w14:paraId="04594283" w14:textId="651E7D93" w:rsidR="00D85FCA" w:rsidRDefault="00D85FCA" w:rsidP="00D85FCA">
      <w:pPr>
        <w:pStyle w:val="4"/>
        <w:numPr>
          <w:ilvl w:val="0"/>
          <w:numId w:val="0"/>
        </w:numPr>
        <w:ind w:left="1701" w:firstLineChars="200" w:firstLine="680"/>
        <w:rPr>
          <w:color w:val="000000" w:themeColor="text1"/>
        </w:rPr>
      </w:pPr>
      <w:r w:rsidRPr="00375958">
        <w:rPr>
          <w:rFonts w:hint="eastAsia"/>
        </w:rPr>
        <w:t>區塊鏈是由很多區塊相連而成，全部人的交易紀錄都會記載在「區塊鏈」這份數位存簿上。「區塊」如同存簿內頁，記錄誰在什麼時候轉帳 多少錢，「鏈」如同在存簿跨頁騎縫捺指紋印，將區塊</w:t>
      </w:r>
      <w:r>
        <w:rPr>
          <w:rFonts w:hint="eastAsia"/>
        </w:rPr>
        <w:t>1</w:t>
      </w:r>
      <w:r w:rsidRPr="00375958">
        <w:rPr>
          <w:rFonts w:hint="eastAsia"/>
        </w:rPr>
        <w:t>個鏈著</w:t>
      </w:r>
      <w:r>
        <w:rPr>
          <w:rFonts w:hint="eastAsia"/>
        </w:rPr>
        <w:t>1</w:t>
      </w:r>
      <w:r w:rsidRPr="00375958">
        <w:rPr>
          <w:rFonts w:hint="eastAsia"/>
        </w:rPr>
        <w:t>個，環環相扣，任一區塊</w:t>
      </w:r>
      <w:r>
        <w:rPr>
          <w:rFonts w:hint="eastAsia"/>
        </w:rPr>
        <w:t>(</w:t>
      </w:r>
      <w:r w:rsidRPr="00375958">
        <w:rPr>
          <w:rFonts w:hint="eastAsia"/>
        </w:rPr>
        <w:t>存簿內頁</w:t>
      </w:r>
      <w:r>
        <w:rPr>
          <w:rFonts w:hint="eastAsia"/>
        </w:rPr>
        <w:t>)</w:t>
      </w:r>
      <w:r w:rsidRPr="00375958">
        <w:rPr>
          <w:rFonts w:hint="eastAsia"/>
        </w:rPr>
        <w:t>內容一被更改會立刻被發現。</w:t>
      </w:r>
      <w:r>
        <w:rPr>
          <w:rFonts w:hint="eastAsia"/>
        </w:rPr>
        <w:t>比特幣區塊鏈(帳本)分散儲存在全世界各地，約1萬人(礦工）各自保管一份相同版本的區塊鏈(帳本)，這些人(礦工)彼此獨立且互不相識，竄改其中1份區塊鏈(帳本)並沒有效果，因為大家的版本都跟他不一樣，很快就知道這是偽造的存簿。所以區塊鏈擁有去中心化、公開、內容及時序不可竄改的特性</w:t>
      </w:r>
      <w:r>
        <w:rPr>
          <w:rStyle w:val="afe"/>
        </w:rPr>
        <w:footnoteReference w:id="24"/>
      </w:r>
      <w:r>
        <w:rPr>
          <w:rFonts w:hint="eastAsia"/>
        </w:rPr>
        <w:t>。</w:t>
      </w:r>
    </w:p>
    <w:p w14:paraId="7C53B7B8" w14:textId="1A23BE81" w:rsidR="00FA24F5" w:rsidRPr="00837544" w:rsidRDefault="00FA24F5" w:rsidP="00FA24F5">
      <w:pPr>
        <w:pStyle w:val="4"/>
        <w:rPr>
          <w:color w:val="000000" w:themeColor="text1"/>
        </w:rPr>
      </w:pPr>
      <w:r w:rsidRPr="00837544">
        <w:rPr>
          <w:rFonts w:hint="eastAsia"/>
          <w:color w:val="000000" w:themeColor="text1"/>
        </w:rPr>
        <w:t>該局資安鑑識實驗室於108年7月31日後出具之鑑定報告，同時出具電子鑑定報告並將報告電子檔雜湊值上鏈</w:t>
      </w:r>
      <w:r w:rsidR="00125645">
        <w:rPr>
          <w:rFonts w:hint="eastAsia"/>
          <w:color w:val="000000" w:themeColor="text1"/>
        </w:rPr>
        <w:t>，即</w:t>
      </w:r>
      <w:r w:rsidRPr="00837544">
        <w:rPr>
          <w:rFonts w:hint="eastAsia"/>
          <w:color w:val="000000" w:themeColor="text1"/>
        </w:rPr>
        <w:t>「鑑識報告上鏈」</w:t>
      </w:r>
      <w:r w:rsidR="00125645">
        <w:rPr>
          <w:rFonts w:hint="eastAsia"/>
          <w:color w:val="000000" w:themeColor="text1"/>
        </w:rPr>
        <w:t>機制，配合</w:t>
      </w:r>
      <w:r w:rsidRPr="00837544">
        <w:rPr>
          <w:rFonts w:hint="eastAsia"/>
          <w:color w:val="000000" w:themeColor="text1"/>
        </w:rPr>
        <w:t>「雲端取證資料上鏈」流程與預期目標</w:t>
      </w:r>
      <w:r w:rsidR="00125645">
        <w:rPr>
          <w:rFonts w:hint="eastAsia"/>
          <w:color w:val="000000" w:themeColor="text1"/>
        </w:rPr>
        <w:t>，</w:t>
      </w:r>
      <w:r w:rsidRPr="00837544">
        <w:rPr>
          <w:rFonts w:hint="eastAsia"/>
          <w:color w:val="000000" w:themeColor="text1"/>
        </w:rPr>
        <w:t>說明如下：</w:t>
      </w:r>
    </w:p>
    <w:p w14:paraId="32BC159D" w14:textId="77777777" w:rsidR="00FA24F5" w:rsidRPr="00837544" w:rsidRDefault="00FA24F5" w:rsidP="00FA24F5">
      <w:pPr>
        <w:pStyle w:val="5"/>
        <w:rPr>
          <w:color w:val="000000" w:themeColor="text1"/>
        </w:rPr>
      </w:pPr>
      <w:r w:rsidRPr="00837544">
        <w:rPr>
          <w:rFonts w:hint="eastAsia"/>
          <w:noProof/>
          <w:color w:val="000000" w:themeColor="text1"/>
        </w:rPr>
        <w:t>鑑識報告上鏈</w:t>
      </w:r>
    </w:p>
    <w:p w14:paraId="749606F7" w14:textId="77777777" w:rsidR="00FA24F5" w:rsidRPr="00837544" w:rsidRDefault="00FA24F5" w:rsidP="00FA24F5">
      <w:pPr>
        <w:pStyle w:val="6"/>
        <w:rPr>
          <w:color w:val="000000" w:themeColor="text1"/>
        </w:rPr>
      </w:pPr>
      <w:r w:rsidRPr="00837544">
        <w:rPr>
          <w:rFonts w:hint="eastAsia"/>
          <w:color w:val="000000" w:themeColor="text1"/>
        </w:rPr>
        <w:t>流程：</w:t>
      </w:r>
    </w:p>
    <w:p w14:paraId="3A963741" w14:textId="77777777" w:rsidR="00FA24F5" w:rsidRPr="00837544" w:rsidRDefault="00FA24F5" w:rsidP="00FA24F5">
      <w:pPr>
        <w:pStyle w:val="7"/>
        <w:rPr>
          <w:color w:val="000000" w:themeColor="text1"/>
        </w:rPr>
      </w:pPr>
      <w:r w:rsidRPr="00837544">
        <w:rPr>
          <w:rFonts w:hint="eastAsia"/>
          <w:color w:val="000000" w:themeColor="text1"/>
        </w:rPr>
        <w:t>該局資安鑑識實驗室負責受理院、檢刑事案件之數位證物鑑定，於鑑定完成後出具鑑定報告。</w:t>
      </w:r>
    </w:p>
    <w:p w14:paraId="2FD28677" w14:textId="001F264B" w:rsidR="00FA24F5" w:rsidRPr="00837544" w:rsidRDefault="00FA24F5" w:rsidP="00FA24F5">
      <w:pPr>
        <w:pStyle w:val="7"/>
        <w:rPr>
          <w:color w:val="000000" w:themeColor="text1"/>
        </w:rPr>
      </w:pPr>
      <w:r w:rsidRPr="00837544">
        <w:rPr>
          <w:rFonts w:hint="eastAsia"/>
          <w:color w:val="000000" w:themeColor="text1"/>
        </w:rPr>
        <w:t>實驗室人員利用程式計算鑑定報告電子檔hash值</w:t>
      </w:r>
      <w:r w:rsidR="00855D2D">
        <w:rPr>
          <w:rFonts w:hint="eastAsia"/>
          <w:color w:val="000000" w:themeColor="text1"/>
        </w:rPr>
        <w:t>(</w:t>
      </w:r>
      <w:r w:rsidRPr="00837544">
        <w:rPr>
          <w:rFonts w:hint="eastAsia"/>
          <w:color w:val="000000" w:themeColor="text1"/>
        </w:rPr>
        <w:t>即檔案的數位指紋</w:t>
      </w:r>
      <w:r w:rsidR="00855D2D">
        <w:rPr>
          <w:rFonts w:hint="eastAsia"/>
          <w:color w:val="000000" w:themeColor="text1"/>
        </w:rPr>
        <w:t>)</w:t>
      </w:r>
      <w:r w:rsidR="00162573">
        <w:rPr>
          <w:rFonts w:hint="eastAsia"/>
          <w:color w:val="000000" w:themeColor="text1"/>
        </w:rPr>
        <w:t>，</w:t>
      </w:r>
      <w:r w:rsidRPr="00837544">
        <w:rPr>
          <w:rFonts w:hint="eastAsia"/>
          <w:color w:val="000000" w:themeColor="text1"/>
        </w:rPr>
        <w:t>上傳至區</w:t>
      </w:r>
      <w:r w:rsidRPr="00837544">
        <w:rPr>
          <w:rFonts w:hint="eastAsia"/>
          <w:color w:val="000000" w:themeColor="text1"/>
        </w:rPr>
        <w:lastRenderedPageBreak/>
        <w:t>塊鏈並函復送鑑單位。</w:t>
      </w:r>
    </w:p>
    <w:p w14:paraId="3A7D5281" w14:textId="77777777" w:rsidR="00FA24F5" w:rsidRPr="00837544" w:rsidRDefault="00FA24F5" w:rsidP="00FA24F5">
      <w:pPr>
        <w:pStyle w:val="7"/>
        <w:rPr>
          <w:color w:val="000000" w:themeColor="text1"/>
        </w:rPr>
      </w:pPr>
      <w:r w:rsidRPr="00837544">
        <w:rPr>
          <w:rFonts w:hint="eastAsia"/>
          <w:color w:val="000000" w:themeColor="text1"/>
        </w:rPr>
        <w:t>送鑑單位人員取得鑑定報告電子檔後，可利用程式驗證報告電子檔hash值與記錄於區塊鏈之hash值是否相符，相符即表示該份報告未遭竄改。</w:t>
      </w:r>
    </w:p>
    <w:p w14:paraId="74D2FF71" w14:textId="77777777" w:rsidR="00FA24F5" w:rsidRPr="00837544" w:rsidRDefault="00FA24F5" w:rsidP="00FA24F5">
      <w:pPr>
        <w:pStyle w:val="6"/>
        <w:rPr>
          <w:color w:val="000000" w:themeColor="text1"/>
        </w:rPr>
      </w:pPr>
      <w:r w:rsidRPr="00837544">
        <w:rPr>
          <w:rFonts w:hint="eastAsia"/>
          <w:color w:val="000000" w:themeColor="text1"/>
        </w:rPr>
        <w:t>預期目標：有效解決鑑定報告紙本遺失及電子文書真偽難辨的問題，提升可信度並降低司法程序成本。</w:t>
      </w:r>
    </w:p>
    <w:p w14:paraId="5D9E976C" w14:textId="77777777" w:rsidR="00FA24F5" w:rsidRPr="00837544" w:rsidRDefault="00FA24F5" w:rsidP="00FA24F5">
      <w:pPr>
        <w:pStyle w:val="5"/>
        <w:rPr>
          <w:color w:val="000000" w:themeColor="text1"/>
        </w:rPr>
      </w:pPr>
      <w:r w:rsidRPr="00837544">
        <w:rPr>
          <w:rFonts w:hint="eastAsia"/>
          <w:noProof/>
          <w:color w:val="000000" w:themeColor="text1"/>
        </w:rPr>
        <w:t>雲端取證資料上鏈</w:t>
      </w:r>
    </w:p>
    <w:p w14:paraId="2823F05D" w14:textId="77777777" w:rsidR="00FA24F5" w:rsidRPr="00837544" w:rsidRDefault="00FA24F5" w:rsidP="00FA24F5">
      <w:pPr>
        <w:pStyle w:val="6"/>
        <w:rPr>
          <w:color w:val="000000" w:themeColor="text1"/>
        </w:rPr>
      </w:pPr>
      <w:r w:rsidRPr="00837544">
        <w:rPr>
          <w:rFonts w:hint="eastAsia"/>
          <w:color w:val="000000" w:themeColor="text1"/>
        </w:rPr>
        <w:t>流程：</w:t>
      </w:r>
    </w:p>
    <w:p w14:paraId="05C8E95E" w14:textId="745CAD90" w:rsidR="00FA24F5" w:rsidRPr="00837544" w:rsidRDefault="00162573" w:rsidP="00FA24F5">
      <w:pPr>
        <w:pStyle w:val="7"/>
        <w:rPr>
          <w:color w:val="000000" w:themeColor="text1"/>
        </w:rPr>
      </w:pPr>
      <w:r>
        <w:rPr>
          <w:rFonts w:hint="eastAsia"/>
          <w:color w:val="000000" w:themeColor="text1"/>
        </w:rPr>
        <w:t>於搜索現場利用法務部調查</w:t>
      </w:r>
      <w:r w:rsidR="00FA24F5" w:rsidRPr="00837544">
        <w:rPr>
          <w:rFonts w:hint="eastAsia"/>
          <w:color w:val="000000" w:themeColor="text1"/>
        </w:rPr>
        <w:t>局開發之程式下載當事人雲端資料，程式將同時自動將資料雜湊值寫入區塊鏈。</w:t>
      </w:r>
    </w:p>
    <w:p w14:paraId="07AD7CDD" w14:textId="77777777" w:rsidR="00FA24F5" w:rsidRPr="00837544" w:rsidRDefault="00FA24F5" w:rsidP="00FA24F5">
      <w:pPr>
        <w:pStyle w:val="7"/>
        <w:rPr>
          <w:color w:val="000000" w:themeColor="text1"/>
        </w:rPr>
      </w:pPr>
      <w:r w:rsidRPr="00837544">
        <w:rPr>
          <w:rFonts w:hint="eastAsia"/>
          <w:color w:val="000000" w:themeColor="text1"/>
        </w:rPr>
        <w:t>日後院、檢、辯方律師等人可驗證資料電子檔案hash值與搜索當日記錄於區塊鏈之hash值是否相符，相符即表示該電子檔案下載後未遭竄改。</w:t>
      </w:r>
    </w:p>
    <w:p w14:paraId="259BE93A" w14:textId="713CF98B" w:rsidR="00FA24F5" w:rsidRPr="00837544" w:rsidRDefault="00FA24F5" w:rsidP="00FA24F5">
      <w:pPr>
        <w:pStyle w:val="6"/>
        <w:rPr>
          <w:color w:val="000000" w:themeColor="text1"/>
        </w:rPr>
      </w:pPr>
      <w:r w:rsidRPr="00837544">
        <w:rPr>
          <w:rFonts w:hint="eastAsia"/>
          <w:color w:val="000000" w:themeColor="text1"/>
        </w:rPr>
        <w:t>預期目標：藉搜索當下實時存證</w:t>
      </w:r>
      <w:r w:rsidR="00855D2D">
        <w:rPr>
          <w:rFonts w:hint="eastAsia"/>
          <w:color w:val="000000" w:themeColor="text1"/>
        </w:rPr>
        <w:t>(</w:t>
      </w:r>
      <w:r w:rsidRPr="00837544">
        <w:rPr>
          <w:rFonts w:hint="eastAsia"/>
          <w:color w:val="000000" w:themeColor="text1"/>
        </w:rPr>
        <w:t>real-time validation</w:t>
      </w:r>
      <w:r w:rsidR="00855D2D">
        <w:rPr>
          <w:rFonts w:hint="eastAsia"/>
          <w:color w:val="000000" w:themeColor="text1"/>
        </w:rPr>
        <w:t>)</w:t>
      </w:r>
      <w:r w:rsidRPr="00837544">
        <w:rPr>
          <w:rFonts w:hint="eastAsia"/>
          <w:color w:val="000000" w:themeColor="text1"/>
        </w:rPr>
        <w:t>及區塊鏈不可竄改特性，有效保障雲端證據之真實完整，以確保搜索現場下載雲端資料之證據能力。</w:t>
      </w:r>
    </w:p>
    <w:p w14:paraId="694F1FB9" w14:textId="77777777" w:rsidR="00FA24F5" w:rsidRPr="00837544" w:rsidRDefault="00395E75" w:rsidP="00FA24F5">
      <w:pPr>
        <w:pStyle w:val="4"/>
        <w:rPr>
          <w:color w:val="000000" w:themeColor="text1"/>
        </w:rPr>
      </w:pPr>
      <w:r w:rsidRPr="00837544">
        <w:rPr>
          <w:rFonts w:hint="eastAsia"/>
          <w:color w:val="000000" w:themeColor="text1"/>
        </w:rPr>
        <w:t>基於</w:t>
      </w:r>
      <w:r w:rsidR="00FA24F5" w:rsidRPr="00837544">
        <w:rPr>
          <w:rFonts w:hint="eastAsia"/>
          <w:color w:val="000000" w:themeColor="text1"/>
        </w:rPr>
        <w:t>區塊鏈不可竄改的特性，利用其存證現已是廣為人知之應用，惟證明同一性之關鍵在於上鏈前資料的真實性及鏈上、鏈下的串接方式，因此存證應用以數位證物為宜，各類非數位證物因仍需人為清點、登載後方能記錄於區塊鏈，須另確認人工作業流程正確無誤，方可有效維護證據能力，較不宜以區塊鏈方式存證。</w:t>
      </w:r>
    </w:p>
    <w:p w14:paraId="1B80EB41" w14:textId="2D1766F3" w:rsidR="00FA24F5" w:rsidRPr="00837544" w:rsidRDefault="00FA24F5" w:rsidP="00FA24F5">
      <w:pPr>
        <w:pStyle w:val="4"/>
        <w:rPr>
          <w:color w:val="000000" w:themeColor="text1"/>
        </w:rPr>
      </w:pPr>
      <w:r w:rsidRPr="00837544">
        <w:rPr>
          <w:rFonts w:hint="eastAsia"/>
          <w:color w:val="000000" w:themeColor="text1"/>
        </w:rPr>
        <w:t>法務部調查局職司重大案件偵辦及數位證據鑑識，為求有效保全數位證據能力，故以區塊鏈存</w:t>
      </w:r>
      <w:r w:rsidRPr="00837544">
        <w:rPr>
          <w:rFonts w:hint="eastAsia"/>
          <w:color w:val="000000" w:themeColor="text1"/>
        </w:rPr>
        <w:lastRenderedPageBreak/>
        <w:t>證搜索現場下載之雲端資料及數位證物鑑定報告，以完備數位證據監管鏈</w:t>
      </w:r>
      <w:r w:rsidR="00855D2D">
        <w:rPr>
          <w:rFonts w:hint="eastAsia"/>
          <w:color w:val="000000" w:themeColor="text1"/>
        </w:rPr>
        <w:t>(</w:t>
      </w:r>
      <w:r w:rsidRPr="00837544">
        <w:rPr>
          <w:rFonts w:hint="eastAsia"/>
          <w:color w:val="000000" w:themeColor="text1"/>
        </w:rPr>
        <w:t>Chain of Custody</w:t>
      </w:r>
      <w:r w:rsidR="00855D2D">
        <w:rPr>
          <w:rFonts w:hint="eastAsia"/>
          <w:color w:val="000000" w:themeColor="text1"/>
        </w:rPr>
        <w:t>)</w:t>
      </w:r>
      <w:r w:rsidRPr="00837544">
        <w:rPr>
          <w:rFonts w:hint="eastAsia"/>
          <w:color w:val="000000" w:themeColor="text1"/>
        </w:rPr>
        <w:t>。從案件發生、偵查、移送、起訴、判決之生命週期來看，該局為案件偵辦之前線，機先防止證據被竄改之疑慮，鞏固搜索現場數位證據之證據能力，俟審判時院、檢及律師皆可快速驗證證據完整性，以有效降低司法成本，此作法目前尚未遇推動之困難。</w:t>
      </w:r>
    </w:p>
    <w:p w14:paraId="3BCDD76F" w14:textId="73DCBD29" w:rsidR="00FA24F5" w:rsidRPr="00837544" w:rsidRDefault="00FA24F5" w:rsidP="00FA24F5">
      <w:pPr>
        <w:pStyle w:val="4"/>
        <w:rPr>
          <w:color w:val="000000" w:themeColor="text1"/>
        </w:rPr>
      </w:pPr>
      <w:r w:rsidRPr="00837544">
        <w:rPr>
          <w:rFonts w:hint="eastAsia"/>
          <w:color w:val="000000" w:themeColor="text1"/>
        </w:rPr>
        <w:t>自108年4月25日研討會後，</w:t>
      </w:r>
      <w:r w:rsidR="002D2732" w:rsidRPr="00837544">
        <w:rPr>
          <w:rFonts w:hint="eastAsia"/>
          <w:color w:val="000000" w:themeColor="text1"/>
        </w:rPr>
        <w:t>該</w:t>
      </w:r>
      <w:r w:rsidRPr="00837544">
        <w:rPr>
          <w:rFonts w:hint="eastAsia"/>
          <w:color w:val="000000" w:themeColor="text1"/>
        </w:rPr>
        <w:t>局曾與國家發展委員會、司法院資訊處、</w:t>
      </w:r>
      <w:r w:rsidR="006E2E05">
        <w:rPr>
          <w:rFonts w:hint="eastAsia"/>
          <w:color w:val="000000" w:themeColor="text1"/>
        </w:rPr>
        <w:t>高檢署</w:t>
      </w:r>
      <w:r w:rsidRPr="00837544">
        <w:rPr>
          <w:rFonts w:hint="eastAsia"/>
          <w:color w:val="000000" w:themeColor="text1"/>
        </w:rPr>
        <w:t>、智慧財產法院、內政部刑事警察局等均曾和該局進行意見交流，並著手規劃區塊鏈司法存證應用，惟尚無相關案件進行至法院判決流程。</w:t>
      </w:r>
    </w:p>
    <w:p w14:paraId="5E314D51" w14:textId="07DC8093" w:rsidR="000120DC" w:rsidRPr="00162573" w:rsidRDefault="000120DC" w:rsidP="002C20F3">
      <w:pPr>
        <w:pStyle w:val="2"/>
        <w:rPr>
          <w:b/>
          <w:color w:val="000000" w:themeColor="text1"/>
        </w:rPr>
      </w:pPr>
      <w:bookmarkStart w:id="142" w:name="_Toc45178019"/>
      <w:bookmarkStart w:id="143" w:name="_Toc524892369"/>
      <w:bookmarkStart w:id="144" w:name="_Toc524895639"/>
      <w:bookmarkStart w:id="145" w:name="_Toc524896185"/>
      <w:bookmarkStart w:id="146" w:name="_Toc524896215"/>
      <w:bookmarkStart w:id="147" w:name="_Toc524902721"/>
      <w:bookmarkStart w:id="148" w:name="_Toc525066140"/>
      <w:bookmarkStart w:id="149" w:name="_Toc525070830"/>
      <w:bookmarkStart w:id="150" w:name="_Toc525938370"/>
      <w:bookmarkStart w:id="151" w:name="_Toc525939218"/>
      <w:bookmarkStart w:id="152" w:name="_Toc525939723"/>
      <w:bookmarkStart w:id="153" w:name="_Toc529218257"/>
      <w:bookmarkStart w:id="154" w:name="_Toc529222680"/>
      <w:bookmarkStart w:id="155" w:name="_Toc529223102"/>
      <w:bookmarkStart w:id="156" w:name="_Toc529223853"/>
      <w:bookmarkStart w:id="157" w:name="_Toc529228249"/>
      <w:bookmarkStart w:id="158" w:name="_Toc2400385"/>
      <w:bookmarkStart w:id="159" w:name="_Toc4316180"/>
      <w:bookmarkStart w:id="160" w:name="_Toc4473321"/>
      <w:bookmarkStart w:id="161" w:name="_Toc69556888"/>
      <w:bookmarkStart w:id="162" w:name="_Toc69556937"/>
      <w:bookmarkStart w:id="163" w:name="_Toc69609811"/>
      <w:bookmarkStart w:id="164" w:name="_Toc70241807"/>
      <w:bookmarkStart w:id="165" w:name="_Toc70242196"/>
      <w:bookmarkStart w:id="166" w:name="_Toc421794866"/>
      <w:bookmarkStart w:id="167" w:name="_Toc75337861"/>
      <w:bookmarkStart w:id="168" w:name="_Toc75338598"/>
      <w:bookmarkStart w:id="169" w:name="_Toc476752426"/>
      <w:r w:rsidRPr="00162573">
        <w:rPr>
          <w:rFonts w:hint="eastAsia"/>
          <w:b/>
          <w:color w:val="000000" w:themeColor="text1"/>
        </w:rPr>
        <w:t>國外相關作法</w:t>
      </w:r>
      <w:bookmarkEnd w:id="142"/>
    </w:p>
    <w:p w14:paraId="0BFF4C61" w14:textId="4D3463AE" w:rsidR="006574D7" w:rsidRPr="00837544" w:rsidRDefault="006574D7" w:rsidP="000120DC">
      <w:pPr>
        <w:pStyle w:val="3"/>
        <w:rPr>
          <w:color w:val="000000" w:themeColor="text1"/>
        </w:rPr>
      </w:pPr>
      <w:r w:rsidRPr="00837544">
        <w:rPr>
          <w:rFonts w:hint="eastAsia"/>
          <w:color w:val="000000" w:themeColor="text1"/>
        </w:rPr>
        <w:t>日本</w:t>
      </w:r>
      <w:r w:rsidR="00924CE2" w:rsidRPr="00837544">
        <w:rPr>
          <w:rStyle w:val="afe"/>
          <w:color w:val="000000" w:themeColor="text1"/>
        </w:rPr>
        <w:footnoteReference w:id="25"/>
      </w:r>
    </w:p>
    <w:p w14:paraId="59368315" w14:textId="5520FE8D" w:rsidR="006574D7" w:rsidRPr="00837544" w:rsidRDefault="009C54C2" w:rsidP="006574D7">
      <w:pPr>
        <w:pStyle w:val="4"/>
        <w:rPr>
          <w:color w:val="000000" w:themeColor="text1"/>
        </w:rPr>
      </w:pPr>
      <w:r w:rsidRPr="00837544">
        <w:rPr>
          <w:rFonts w:hint="eastAsia"/>
          <w:color w:val="000000" w:themeColor="text1"/>
        </w:rPr>
        <w:t>有關刑事案件證物保管單位：日本警察廳於2</w:t>
      </w:r>
      <w:r w:rsidRPr="00837544">
        <w:rPr>
          <w:color w:val="000000" w:themeColor="text1"/>
        </w:rPr>
        <w:t>019</w:t>
      </w:r>
      <w:r w:rsidRPr="00837544">
        <w:rPr>
          <w:rFonts w:hint="eastAsia"/>
          <w:color w:val="000000" w:themeColor="text1"/>
        </w:rPr>
        <w:t>年廢止1</w:t>
      </w:r>
      <w:r w:rsidRPr="00837544">
        <w:rPr>
          <w:color w:val="000000" w:themeColor="text1"/>
        </w:rPr>
        <w:t>962</w:t>
      </w:r>
      <w:r w:rsidRPr="00837544">
        <w:rPr>
          <w:rFonts w:hint="eastAsia"/>
          <w:color w:val="000000" w:themeColor="text1"/>
        </w:rPr>
        <w:t>年「有關證物之適切管理」通告，並於2</w:t>
      </w:r>
      <w:r w:rsidRPr="00837544">
        <w:rPr>
          <w:color w:val="000000" w:themeColor="text1"/>
        </w:rPr>
        <w:t>020</w:t>
      </w:r>
      <w:r w:rsidRPr="00837544">
        <w:rPr>
          <w:rFonts w:hint="eastAsia"/>
          <w:color w:val="000000" w:themeColor="text1"/>
        </w:rPr>
        <w:t>年發布「有關促進證物之適切處理及保管」通告，制定「模範規則」，供各都道府縣警察單位參考並據以制定證物保管相關規則。</w:t>
      </w:r>
      <w:r w:rsidR="00BE3BCF" w:rsidRPr="00837544">
        <w:rPr>
          <w:rFonts w:hint="eastAsia"/>
          <w:color w:val="000000" w:themeColor="text1"/>
        </w:rPr>
        <w:t>另依據日本法務省2</w:t>
      </w:r>
      <w:r w:rsidR="00BE3BCF" w:rsidRPr="00837544">
        <w:rPr>
          <w:color w:val="000000" w:themeColor="text1"/>
        </w:rPr>
        <w:t>013</w:t>
      </w:r>
      <w:r w:rsidR="00BE3BCF" w:rsidRPr="00837544">
        <w:rPr>
          <w:rFonts w:hint="eastAsia"/>
          <w:color w:val="000000" w:themeColor="text1"/>
        </w:rPr>
        <w:t>年「證物事務規程」(</w:t>
      </w:r>
      <w:r w:rsidR="003C7764">
        <w:rPr>
          <w:rFonts w:hint="eastAsia"/>
          <w:color w:val="000000" w:themeColor="text1"/>
        </w:rPr>
        <w:t>下</w:t>
      </w:r>
      <w:r w:rsidR="00BE3BCF" w:rsidRPr="00837544">
        <w:rPr>
          <w:rFonts w:hint="eastAsia"/>
          <w:color w:val="000000" w:themeColor="text1"/>
        </w:rPr>
        <w:t>稱「事務規程」</w:t>
      </w:r>
      <w:r w:rsidR="00BE3BCF" w:rsidRPr="00837544">
        <w:rPr>
          <w:color w:val="000000" w:themeColor="text1"/>
        </w:rPr>
        <w:t>)</w:t>
      </w:r>
      <w:r w:rsidR="00BE3BCF" w:rsidRPr="00837544">
        <w:rPr>
          <w:rFonts w:hint="eastAsia"/>
          <w:color w:val="000000" w:themeColor="text1"/>
        </w:rPr>
        <w:t>第4條、6</w:t>
      </w:r>
      <w:r w:rsidR="00BE3BCF" w:rsidRPr="00837544">
        <w:rPr>
          <w:color w:val="000000" w:themeColor="text1"/>
        </w:rPr>
        <w:t>8</w:t>
      </w:r>
      <w:r w:rsidR="00BE3BCF" w:rsidRPr="00837544">
        <w:rPr>
          <w:rFonts w:hint="eastAsia"/>
          <w:color w:val="000000" w:themeColor="text1"/>
        </w:rPr>
        <w:t>條及7</w:t>
      </w:r>
      <w:r w:rsidR="00BE3BCF" w:rsidRPr="00837544">
        <w:rPr>
          <w:color w:val="000000" w:themeColor="text1"/>
        </w:rPr>
        <w:t>0</w:t>
      </w:r>
      <w:r w:rsidR="00BE3BCF" w:rsidRPr="00837544">
        <w:rPr>
          <w:rFonts w:hint="eastAsia"/>
          <w:color w:val="000000" w:themeColor="text1"/>
        </w:rPr>
        <w:t>條，刑事案件解送至檢察官時，其證物由檢察官保管。惟案件偵查通常係由司法警察員、國稅</w:t>
      </w:r>
      <w:r w:rsidR="00DB2262" w:rsidRPr="00837544">
        <w:rPr>
          <w:rFonts w:hint="eastAsia"/>
          <w:color w:val="000000" w:themeColor="text1"/>
        </w:rPr>
        <w:t>廳監察官及收稅官員等進行，爰解送前可由該等官署保管證物。另案件移送至檢察廳時，證物將一併移送，亦可由上揭官署保管下移送。</w:t>
      </w:r>
    </w:p>
    <w:p w14:paraId="19E4B6B7" w14:textId="0C17DAA4" w:rsidR="00DB2262" w:rsidRPr="00837544" w:rsidRDefault="00DB2262" w:rsidP="006574D7">
      <w:pPr>
        <w:pStyle w:val="4"/>
        <w:rPr>
          <w:color w:val="000000" w:themeColor="text1"/>
        </w:rPr>
      </w:pPr>
      <w:r w:rsidRPr="00837544">
        <w:rPr>
          <w:rFonts w:hint="eastAsia"/>
          <w:color w:val="000000" w:themeColor="text1"/>
        </w:rPr>
        <w:t>起訴後證物之保管：依據「事務規程」第2</w:t>
      </w:r>
      <w:r w:rsidRPr="00837544">
        <w:rPr>
          <w:color w:val="000000" w:themeColor="text1"/>
        </w:rPr>
        <w:t>6</w:t>
      </w:r>
      <w:r w:rsidRPr="00837544">
        <w:rPr>
          <w:rFonts w:hint="eastAsia"/>
          <w:color w:val="000000" w:themeColor="text1"/>
        </w:rPr>
        <w:t>至2</w:t>
      </w:r>
      <w:r w:rsidRPr="00837544">
        <w:rPr>
          <w:color w:val="000000" w:themeColor="text1"/>
        </w:rPr>
        <w:t>8</w:t>
      </w:r>
      <w:r w:rsidRPr="00837544">
        <w:rPr>
          <w:rFonts w:hint="eastAsia"/>
          <w:color w:val="000000" w:themeColor="text1"/>
        </w:rPr>
        <w:lastRenderedPageBreak/>
        <w:t>條，檢察官向法院提出立證所需證據，經法院押收之證據留置法院。當證據遭判決沒收時，檢察廳將從法院接手沒收物品並進行保管。</w:t>
      </w:r>
    </w:p>
    <w:p w14:paraId="0A2B8545" w14:textId="05288F93" w:rsidR="00DB2262" w:rsidRPr="00837544" w:rsidRDefault="00DB2262" w:rsidP="006574D7">
      <w:pPr>
        <w:pStyle w:val="4"/>
        <w:rPr>
          <w:color w:val="000000" w:themeColor="text1"/>
        </w:rPr>
      </w:pPr>
      <w:r w:rsidRPr="00837544">
        <w:rPr>
          <w:rFonts w:hint="eastAsia"/>
          <w:color w:val="000000" w:themeColor="text1"/>
        </w:rPr>
        <w:t>證物保管相關法令及基準：刑事案件證物保管分別規範於刑事訴訟法、刑事訴訟規則、犯罪搜查規範等，並未有單獨針對證據保管之法律，上揭所提「</w:t>
      </w:r>
      <w:r w:rsidR="00255F61" w:rsidRPr="00837544">
        <w:rPr>
          <w:rFonts w:hint="eastAsia"/>
          <w:color w:val="000000" w:themeColor="text1"/>
        </w:rPr>
        <w:t>模範規則</w:t>
      </w:r>
      <w:r w:rsidRPr="00837544">
        <w:rPr>
          <w:rFonts w:hint="eastAsia"/>
          <w:color w:val="000000" w:themeColor="text1"/>
        </w:rPr>
        <w:t>」</w:t>
      </w:r>
      <w:r w:rsidR="00255F61" w:rsidRPr="00837544">
        <w:rPr>
          <w:rFonts w:hint="eastAsia"/>
          <w:color w:val="000000" w:themeColor="text1"/>
        </w:rPr>
        <w:t>針對證據保管僅述及「為防止滅失、毀損、變質、變形、混合及散逸，必須採取適切保管措施」，並未依具體證物指定保管方法。另大阪府警察2</w:t>
      </w:r>
      <w:r w:rsidR="00255F61" w:rsidRPr="00837544">
        <w:rPr>
          <w:color w:val="000000" w:themeColor="text1"/>
        </w:rPr>
        <w:t>018</w:t>
      </w:r>
      <w:r w:rsidR="00255F61" w:rsidRPr="00837544">
        <w:rPr>
          <w:rFonts w:hint="eastAsia"/>
          <w:color w:val="000000" w:themeColor="text1"/>
        </w:rPr>
        <w:t>年之通告則規定針對</w:t>
      </w:r>
      <w:r w:rsidR="00255F61" w:rsidRPr="00837544">
        <w:rPr>
          <w:color w:val="000000" w:themeColor="text1"/>
        </w:rPr>
        <w:t>DNA</w:t>
      </w:r>
      <w:r w:rsidR="00255F61" w:rsidRPr="00837544">
        <w:rPr>
          <w:rFonts w:hint="eastAsia"/>
          <w:color w:val="000000" w:themeColor="text1"/>
        </w:rPr>
        <w:t>鑑定所採集之資料須確保冷凍庫等設備。</w:t>
      </w:r>
    </w:p>
    <w:p w14:paraId="0018AA96" w14:textId="707FF97D" w:rsidR="00255F61" w:rsidRPr="00837544" w:rsidRDefault="00255F61" w:rsidP="006574D7">
      <w:pPr>
        <w:pStyle w:val="4"/>
        <w:rPr>
          <w:color w:val="000000" w:themeColor="text1"/>
        </w:rPr>
      </w:pPr>
      <w:r w:rsidRPr="00837544">
        <w:rPr>
          <w:rFonts w:hint="eastAsia"/>
          <w:color w:val="000000" w:themeColor="text1"/>
        </w:rPr>
        <w:t>依證物特質採取權宜處理：基於防止證物滅失</w:t>
      </w:r>
      <w:r w:rsidR="00F46EA5" w:rsidRPr="00837544">
        <w:rPr>
          <w:rFonts w:hint="eastAsia"/>
          <w:color w:val="000000" w:themeColor="text1"/>
        </w:rPr>
        <w:t>等須採適切保存措施之基本原則，一般可採取權宜處理。惟日本禁止因人為措施使證物「變質、變形遭混合」。另依據刑事訴訟法第1</w:t>
      </w:r>
      <w:r w:rsidR="00F46EA5" w:rsidRPr="00837544">
        <w:rPr>
          <w:color w:val="000000" w:themeColor="text1"/>
        </w:rPr>
        <w:t>21</w:t>
      </w:r>
      <w:r w:rsidR="00F46EA5" w:rsidRPr="00837544">
        <w:rPr>
          <w:rFonts w:hint="eastAsia"/>
          <w:color w:val="000000" w:themeColor="text1"/>
        </w:rPr>
        <w:t>及1</w:t>
      </w:r>
      <w:r w:rsidR="00F46EA5" w:rsidRPr="00837544">
        <w:rPr>
          <w:color w:val="000000" w:themeColor="text1"/>
        </w:rPr>
        <w:t>22</w:t>
      </w:r>
      <w:r w:rsidR="00F46EA5" w:rsidRPr="00837544">
        <w:rPr>
          <w:rFonts w:hint="eastAsia"/>
          <w:color w:val="000000" w:themeColor="text1"/>
        </w:rPr>
        <w:t>條，可廢棄恐產生危險之押收物品，押收物品有滅失、破損之風險或</w:t>
      </w:r>
      <w:r w:rsidR="009F6765" w:rsidRPr="00837544">
        <w:rPr>
          <w:rFonts w:hint="eastAsia"/>
          <w:color w:val="000000" w:themeColor="text1"/>
        </w:rPr>
        <w:t>保管不便之物品，可將其變賣並保管變賣所得。</w:t>
      </w:r>
    </w:p>
    <w:p w14:paraId="78932EA9" w14:textId="27FE32CB" w:rsidR="009F6765" w:rsidRPr="00837544" w:rsidRDefault="009F6765" w:rsidP="006574D7">
      <w:pPr>
        <w:pStyle w:val="4"/>
        <w:rPr>
          <w:color w:val="000000" w:themeColor="text1"/>
        </w:rPr>
      </w:pPr>
      <w:r w:rsidRPr="00837544">
        <w:rPr>
          <w:rFonts w:hint="eastAsia"/>
          <w:color w:val="000000" w:themeColor="text1"/>
        </w:rPr>
        <w:t>贓物發還被害人：犯罪之被害物品可依被害者所請發還。有關請求時機點，可於判決確定前提出。有關押收贓物發還被害人，警察廳曾發表實施要綱，記載被害者申請手續概要。</w:t>
      </w:r>
    </w:p>
    <w:p w14:paraId="5DEF5F40" w14:textId="7F4F0BE3" w:rsidR="009F6765" w:rsidRPr="00837544" w:rsidRDefault="009F6765" w:rsidP="006574D7">
      <w:pPr>
        <w:pStyle w:val="4"/>
        <w:rPr>
          <w:color w:val="000000" w:themeColor="text1"/>
        </w:rPr>
      </w:pPr>
      <w:r w:rsidRPr="00837544">
        <w:rPr>
          <w:rFonts w:hint="eastAsia"/>
          <w:color w:val="000000" w:themeColor="text1"/>
        </w:rPr>
        <w:t>運用I</w:t>
      </w:r>
      <w:r w:rsidRPr="00837544">
        <w:rPr>
          <w:color w:val="000000" w:themeColor="text1"/>
        </w:rPr>
        <w:t>T</w:t>
      </w:r>
      <w:r w:rsidRPr="00837544">
        <w:rPr>
          <w:rFonts w:hint="eastAsia"/>
          <w:color w:val="000000" w:themeColor="text1"/>
        </w:rPr>
        <w:t>技術管理證物：未尋獲相關參考文獻。</w:t>
      </w:r>
    </w:p>
    <w:p w14:paraId="3F129091" w14:textId="02E4187E" w:rsidR="009F6765" w:rsidRPr="00837544" w:rsidRDefault="009F6765" w:rsidP="006574D7">
      <w:pPr>
        <w:pStyle w:val="4"/>
        <w:rPr>
          <w:color w:val="000000" w:themeColor="text1"/>
        </w:rPr>
      </w:pPr>
      <w:r w:rsidRPr="00837544">
        <w:rPr>
          <w:rFonts w:hint="eastAsia"/>
          <w:color w:val="000000" w:themeColor="text1"/>
        </w:rPr>
        <w:t>刑事案件證物移失等之處理：國家公務員妥善保管證物為當然之義務，倘因違反該義務造成權利人之損失，依國家公務員法將負賠償責任。日本曾有警</w:t>
      </w:r>
      <w:r w:rsidR="0009657C" w:rsidRPr="00837544">
        <w:rPr>
          <w:rFonts w:hint="eastAsia"/>
          <w:color w:val="000000" w:themeColor="text1"/>
        </w:rPr>
        <w:t>察遺失押收之證據，被告主張因此無法證明其清白而提出國家賠償請求(該案在東京地方法院判決賠償2</w:t>
      </w:r>
      <w:r w:rsidR="0009657C" w:rsidRPr="00837544">
        <w:rPr>
          <w:color w:val="000000" w:themeColor="text1"/>
        </w:rPr>
        <w:t>00</w:t>
      </w:r>
      <w:r w:rsidR="0009657C" w:rsidRPr="00837544">
        <w:rPr>
          <w:rFonts w:hint="eastAsia"/>
          <w:color w:val="000000" w:themeColor="text1"/>
        </w:rPr>
        <w:t>萬日圓之精神損失，惟在東京高等法院遭駁回</w:t>
      </w:r>
      <w:r w:rsidR="0009657C" w:rsidRPr="00837544">
        <w:rPr>
          <w:color w:val="000000" w:themeColor="text1"/>
        </w:rPr>
        <w:t>)</w:t>
      </w:r>
      <w:r w:rsidR="0009657C" w:rsidRPr="00837544">
        <w:rPr>
          <w:rFonts w:hint="eastAsia"/>
          <w:color w:val="000000" w:themeColor="text1"/>
        </w:rPr>
        <w:t>。日本刑事案件依據何等證物</w:t>
      </w:r>
      <w:r w:rsidR="0009657C" w:rsidRPr="00837544">
        <w:rPr>
          <w:rFonts w:hint="eastAsia"/>
          <w:color w:val="000000" w:themeColor="text1"/>
        </w:rPr>
        <w:lastRenderedPageBreak/>
        <w:t>進行起訴</w:t>
      </w:r>
      <w:r w:rsidR="003C7764">
        <w:rPr>
          <w:rFonts w:hint="eastAsia"/>
          <w:color w:val="000000" w:themeColor="text1"/>
        </w:rPr>
        <w:t>係屬檢察官之裁量，並不會因某證物毀損變質即不起訴或駁回起訴。至是</w:t>
      </w:r>
      <w:r w:rsidR="0009657C" w:rsidRPr="00837544">
        <w:rPr>
          <w:rFonts w:hint="eastAsia"/>
          <w:color w:val="000000" w:themeColor="text1"/>
        </w:rPr>
        <w:t>否因特定證物損毀而判定有罪屬法官之自由心證，應不致排除證據等語。</w:t>
      </w:r>
    </w:p>
    <w:p w14:paraId="313D2FB7" w14:textId="6244FF34" w:rsidR="000120DC" w:rsidRPr="00837544" w:rsidRDefault="000120DC" w:rsidP="000120DC">
      <w:pPr>
        <w:pStyle w:val="3"/>
        <w:rPr>
          <w:color w:val="000000" w:themeColor="text1"/>
        </w:rPr>
      </w:pPr>
      <w:r w:rsidRPr="00837544">
        <w:rPr>
          <w:rFonts w:hint="eastAsia"/>
          <w:color w:val="000000" w:themeColor="text1"/>
        </w:rPr>
        <w:t>新加坡</w:t>
      </w:r>
      <w:r w:rsidRPr="00837544">
        <w:rPr>
          <w:rStyle w:val="afe"/>
          <w:color w:val="000000" w:themeColor="text1"/>
        </w:rPr>
        <w:footnoteReference w:id="26"/>
      </w:r>
    </w:p>
    <w:p w14:paraId="65B24618" w14:textId="7F163867" w:rsidR="000120DC" w:rsidRPr="00837544" w:rsidRDefault="000120DC" w:rsidP="000120DC">
      <w:pPr>
        <w:pStyle w:val="4"/>
        <w:rPr>
          <w:color w:val="000000" w:themeColor="text1"/>
        </w:rPr>
      </w:pPr>
      <w:r w:rsidRPr="00837544">
        <w:rPr>
          <w:rFonts w:hint="eastAsia"/>
          <w:color w:val="000000" w:themeColor="text1"/>
        </w:rPr>
        <w:t>新加坡對刑事案件證物，由偵辦警察機關自行留存保管，並非集中單一保管處所。查新加坡警察部隊現有7個地方警署(等同我國警察局等級</w:t>
      </w:r>
      <w:r w:rsidRPr="00837544">
        <w:rPr>
          <w:color w:val="000000" w:themeColor="text1"/>
        </w:rPr>
        <w:t>)</w:t>
      </w:r>
      <w:r w:rsidRPr="00837544">
        <w:rPr>
          <w:rFonts w:hint="eastAsia"/>
          <w:color w:val="000000" w:themeColor="text1"/>
        </w:rPr>
        <w:t>均自行建置贓證物庫。</w:t>
      </w:r>
    </w:p>
    <w:p w14:paraId="127EB9B0" w14:textId="0FB3D486" w:rsidR="000120DC" w:rsidRPr="00837544" w:rsidRDefault="000120DC" w:rsidP="000120DC">
      <w:pPr>
        <w:pStyle w:val="4"/>
        <w:rPr>
          <w:color w:val="000000" w:themeColor="text1"/>
        </w:rPr>
      </w:pPr>
      <w:r w:rsidRPr="00837544">
        <w:rPr>
          <w:rFonts w:hint="eastAsia"/>
          <w:color w:val="000000" w:themeColor="text1"/>
        </w:rPr>
        <w:t>刑事案件起訴後，扣案證物仍由偵辦機關繼續保管，當法官有提示需要再向各地方警署</w:t>
      </w:r>
      <w:r w:rsidR="00F24BF2" w:rsidRPr="00837544">
        <w:rPr>
          <w:rFonts w:hint="eastAsia"/>
          <w:color w:val="000000" w:themeColor="text1"/>
        </w:rPr>
        <w:t>贓證物庫索取。</w:t>
      </w:r>
    </w:p>
    <w:p w14:paraId="00ECDA3F" w14:textId="59335FC4" w:rsidR="00F24BF2" w:rsidRPr="00837544" w:rsidRDefault="00F24BF2" w:rsidP="000120DC">
      <w:pPr>
        <w:pStyle w:val="4"/>
        <w:rPr>
          <w:color w:val="000000" w:themeColor="text1"/>
        </w:rPr>
      </w:pPr>
      <w:r w:rsidRPr="00837544">
        <w:rPr>
          <w:rFonts w:hint="eastAsia"/>
          <w:color w:val="000000" w:themeColor="text1"/>
        </w:rPr>
        <w:t>法律依據為刑事訴訟法(</w:t>
      </w:r>
      <w:r w:rsidRPr="00837544">
        <w:rPr>
          <w:color w:val="000000" w:themeColor="text1"/>
        </w:rPr>
        <w:t>CRIMINAL PROCEDURE CODE ,CHAPTER 68)</w:t>
      </w:r>
      <w:r w:rsidRPr="00837544">
        <w:rPr>
          <w:rFonts w:hint="eastAsia"/>
          <w:color w:val="000000" w:themeColor="text1"/>
        </w:rPr>
        <w:t>及證據法</w:t>
      </w:r>
      <w:r w:rsidRPr="00837544">
        <w:rPr>
          <w:color w:val="000000" w:themeColor="text1"/>
        </w:rPr>
        <w:t>(Evidence Act ,CHAPTER 97)</w:t>
      </w:r>
      <w:r w:rsidRPr="00837544">
        <w:rPr>
          <w:rFonts w:hint="eastAsia"/>
          <w:color w:val="000000" w:themeColor="text1"/>
        </w:rPr>
        <w:t>，惟各地方警署對刑案證物保管所訂內部作業規定不得對外公開，故無法提供。</w:t>
      </w:r>
    </w:p>
    <w:p w14:paraId="22EDB7A0" w14:textId="5C30D949" w:rsidR="00F24BF2" w:rsidRPr="00837544" w:rsidRDefault="00F24BF2" w:rsidP="000120DC">
      <w:pPr>
        <w:pStyle w:val="4"/>
        <w:rPr>
          <w:color w:val="000000" w:themeColor="text1"/>
        </w:rPr>
      </w:pPr>
      <w:r w:rsidRPr="00837544">
        <w:rPr>
          <w:rFonts w:hint="eastAsia"/>
          <w:color w:val="000000" w:themeColor="text1"/>
        </w:rPr>
        <w:t>如證物屬易腐敗之動植物等，各地方警署贓證物庫通常以照片附上文書說明，代替該易腐敗證物保管。</w:t>
      </w:r>
    </w:p>
    <w:p w14:paraId="590C9E88" w14:textId="5C8D1083" w:rsidR="00F24BF2" w:rsidRPr="00837544" w:rsidRDefault="00F24BF2" w:rsidP="000120DC">
      <w:pPr>
        <w:pStyle w:val="4"/>
        <w:rPr>
          <w:color w:val="000000" w:themeColor="text1"/>
        </w:rPr>
      </w:pPr>
      <w:r w:rsidRPr="00837544">
        <w:rPr>
          <w:rFonts w:hint="eastAsia"/>
          <w:color w:val="000000" w:themeColor="text1"/>
        </w:rPr>
        <w:t>對於犯罪所得(贓物</w:t>
      </w:r>
      <w:r w:rsidRPr="00837544">
        <w:rPr>
          <w:color w:val="000000" w:themeColor="text1"/>
        </w:rPr>
        <w:t>)</w:t>
      </w:r>
      <w:r w:rsidRPr="00837544">
        <w:rPr>
          <w:rFonts w:hint="eastAsia"/>
          <w:color w:val="000000" w:themeColor="text1"/>
        </w:rPr>
        <w:t>，除發還被害人外，警察機關負責保管，並無處分權，均須由法院依個案裁定處分。</w:t>
      </w:r>
    </w:p>
    <w:p w14:paraId="2ABF6C06" w14:textId="696D1D4D" w:rsidR="00F24BF2" w:rsidRPr="00837544" w:rsidRDefault="00F24BF2" w:rsidP="000120DC">
      <w:pPr>
        <w:pStyle w:val="4"/>
        <w:rPr>
          <w:color w:val="000000" w:themeColor="text1"/>
        </w:rPr>
      </w:pPr>
      <w:r w:rsidRPr="00837544">
        <w:rPr>
          <w:rFonts w:hint="eastAsia"/>
          <w:color w:val="000000" w:themeColor="text1"/>
        </w:rPr>
        <w:t>新加坡目前尚未有類似我方運用區塊鍊</w:t>
      </w:r>
      <w:r w:rsidR="00D43671" w:rsidRPr="00837544">
        <w:rPr>
          <w:rFonts w:hint="eastAsia"/>
          <w:color w:val="000000" w:themeColor="text1"/>
        </w:rPr>
        <w:t>等新科技保管證物之作法。</w:t>
      </w:r>
    </w:p>
    <w:p w14:paraId="2299E8C0" w14:textId="4D154EBE" w:rsidR="000120DC" w:rsidRDefault="00D43671" w:rsidP="006574D7">
      <w:pPr>
        <w:pStyle w:val="4"/>
        <w:rPr>
          <w:color w:val="000000" w:themeColor="text1"/>
        </w:rPr>
      </w:pPr>
      <w:r w:rsidRPr="00837544">
        <w:rPr>
          <w:rFonts w:hint="eastAsia"/>
          <w:color w:val="000000" w:themeColor="text1"/>
        </w:rPr>
        <w:t>新加坡警察部隊刑事警察局</w:t>
      </w:r>
      <w:r w:rsidR="00143710">
        <w:rPr>
          <w:rFonts w:hint="eastAsia"/>
          <w:color w:val="000000" w:themeColor="text1"/>
        </w:rPr>
        <w:t>表示</w:t>
      </w:r>
      <w:r w:rsidRPr="00837544">
        <w:rPr>
          <w:rFonts w:hint="eastAsia"/>
          <w:color w:val="000000" w:themeColor="text1"/>
        </w:rPr>
        <w:t>，新加坡警方並未發生刑事案件所憑證物因管理單位遺(滅</w:t>
      </w:r>
      <w:r w:rsidRPr="00837544">
        <w:rPr>
          <w:color w:val="000000" w:themeColor="text1"/>
        </w:rPr>
        <w:t>)</w:t>
      </w:r>
      <w:r w:rsidRPr="00837544">
        <w:rPr>
          <w:rFonts w:hint="eastAsia"/>
          <w:color w:val="000000" w:themeColor="text1"/>
        </w:rPr>
        <w:t>失或毀損類似案例。</w:t>
      </w:r>
    </w:p>
    <w:p w14:paraId="6D12631A" w14:textId="43941C48" w:rsidR="00C43B49" w:rsidRDefault="00C43B49" w:rsidP="00C43B49">
      <w:pPr>
        <w:pStyle w:val="3"/>
      </w:pPr>
      <w:r>
        <w:rPr>
          <w:rFonts w:hint="eastAsia"/>
        </w:rPr>
        <w:lastRenderedPageBreak/>
        <w:t>德國</w:t>
      </w:r>
      <w:r>
        <w:rPr>
          <w:rStyle w:val="afe"/>
        </w:rPr>
        <w:footnoteReference w:id="27"/>
      </w:r>
    </w:p>
    <w:p w14:paraId="240DCEB9" w14:textId="145A5DD2" w:rsidR="00C43B49" w:rsidRDefault="00C43B49" w:rsidP="00C43B49">
      <w:pPr>
        <w:pStyle w:val="4"/>
      </w:pPr>
      <w:r>
        <w:rPr>
          <w:rFonts w:hint="eastAsia"/>
        </w:rPr>
        <w:t>聯邦政府</w:t>
      </w:r>
    </w:p>
    <w:p w14:paraId="69CE0612" w14:textId="6AC70785" w:rsidR="00C43B49" w:rsidRDefault="00C43B49" w:rsidP="00C43B49">
      <w:pPr>
        <w:pStyle w:val="5"/>
      </w:pPr>
      <w:r>
        <w:rPr>
          <w:rFonts w:hint="eastAsia"/>
        </w:rPr>
        <w:t>各邦政府負責執行(德國共16邦)。負責訴訟程序之檢察官則負責妥善保管官方在初步訴訟程序及判決執行之證物。而在起訴至司法刑事訴訟最終結論期間，管轄之法院則須負責保管證物。政府保管證物須兼顧聯邦及所屬地方邦政府之相關規定。</w:t>
      </w:r>
    </w:p>
    <w:p w14:paraId="70785F11" w14:textId="35040AFF" w:rsidR="00C43B49" w:rsidRDefault="00C43B49" w:rsidP="00DF058C">
      <w:pPr>
        <w:pStyle w:val="5"/>
      </w:pPr>
      <w:r>
        <w:rPr>
          <w:rFonts w:hint="eastAsia"/>
        </w:rPr>
        <w:t>德國之刑事訴訟程序，適用政府調查之原則基於刑事訴訟法(</w:t>
      </w:r>
      <w:r>
        <w:t>StPO</w:t>
      </w:r>
      <w:r>
        <w:rPr>
          <w:rFonts w:hint="eastAsia"/>
        </w:rPr>
        <w:t>)，例如第160條提及檢察署及第244條第2款則述及法院。刑事訴訟異於民事訴訟，非當事人訴訟。法院及檢察署必須客觀，其依據職權須確定有罪及無罪之情況。</w:t>
      </w:r>
      <w:r w:rsidR="00DF058C" w:rsidRPr="00DF058C">
        <w:rPr>
          <w:rFonts w:hint="eastAsia"/>
        </w:rPr>
        <w:t>辯護律師從</w:t>
      </w:r>
      <w:r w:rsidR="00DF058C">
        <w:rPr>
          <w:rFonts w:hint="eastAsia"/>
        </w:rPr>
        <w:t>訴</w:t>
      </w:r>
      <w:r w:rsidR="00DF058C" w:rsidRPr="00DF058C">
        <w:rPr>
          <w:rFonts w:hint="eastAsia"/>
        </w:rPr>
        <w:t>訟開</w:t>
      </w:r>
      <w:r w:rsidR="00DF058C">
        <w:rPr>
          <w:rFonts w:hint="eastAsia"/>
        </w:rPr>
        <w:t>始</w:t>
      </w:r>
      <w:r w:rsidR="00DF058C" w:rsidRPr="00DF058C">
        <w:rPr>
          <w:rFonts w:hint="eastAsia"/>
        </w:rPr>
        <w:t>就有全面調閱檔</w:t>
      </w:r>
      <w:r w:rsidR="00DF058C">
        <w:rPr>
          <w:rFonts w:hint="eastAsia"/>
        </w:rPr>
        <w:t>案</w:t>
      </w:r>
      <w:r w:rsidR="00DF058C" w:rsidRPr="00DF058C">
        <w:rPr>
          <w:rFonts w:hint="eastAsia"/>
        </w:rPr>
        <w:t>之基本權利。渠亦可以檢視政府所保留之證據（刑法第</w:t>
      </w:r>
      <w:r w:rsidR="00DF058C" w:rsidRPr="00DF058C">
        <w:t>147</w:t>
      </w:r>
      <w:r w:rsidR="00DF058C" w:rsidRPr="00DF058C">
        <w:rPr>
          <w:rFonts w:hint="eastAsia"/>
        </w:rPr>
        <w:t>條第</w:t>
      </w:r>
      <w:r w:rsidR="00DF058C" w:rsidRPr="00DF058C">
        <w:t>1</w:t>
      </w:r>
      <w:r w:rsidR="00DF058C" w:rsidRPr="00DF058C">
        <w:rPr>
          <w:rFonts w:hint="eastAsia"/>
        </w:rPr>
        <w:t>款）。</w:t>
      </w:r>
      <w:r w:rsidR="00DF058C">
        <w:rPr>
          <w:rFonts w:hint="eastAsia"/>
        </w:rPr>
        <w:t>此項權利亦適用於沒有辯護律師之嫌疑人，只要不破壞調查，且不牴觸第三方主要受保護之權益（StPO第147條第4款）。</w:t>
      </w:r>
      <w:r w:rsidR="00DF058C">
        <w:rPr>
          <w:color w:val="000000"/>
          <w:lang w:val="ja-JP"/>
        </w:rPr>
        <w:t>在調查程序中，檢察官主導程序。檢</w:t>
      </w:r>
      <w:r w:rsidR="00DF058C">
        <w:rPr>
          <w:rFonts w:hint="eastAsia"/>
          <w:color w:val="000000"/>
          <w:lang w:val="ja-JP"/>
        </w:rPr>
        <w:t>察</w:t>
      </w:r>
      <w:r w:rsidR="00DF058C">
        <w:rPr>
          <w:color w:val="000000"/>
          <w:lang w:val="ja-JP"/>
        </w:rPr>
        <w:t>官提出起訴書，移交法院，各訴訟程序則在此法院進行審理。為準備辦理主要聽證會，負責之刑事法官或刑事分庭主席可以要求檢察官提供某些證據。嗣</w:t>
      </w:r>
      <w:r w:rsidR="00DF058C">
        <w:rPr>
          <w:rFonts w:hint="eastAsia"/>
          <w:color w:val="000000"/>
          <w:lang w:val="ja-JP"/>
        </w:rPr>
        <w:t>由</w:t>
      </w:r>
      <w:r w:rsidR="00DF058C">
        <w:rPr>
          <w:color w:val="000000"/>
          <w:lang w:val="ja-JP"/>
        </w:rPr>
        <w:t>檢察</w:t>
      </w:r>
      <w:r w:rsidR="00DF058C">
        <w:rPr>
          <w:color w:val="000000"/>
          <w:lang w:val="zh-CN"/>
        </w:rPr>
        <w:t>官在</w:t>
      </w:r>
      <w:r w:rsidR="00DF058C">
        <w:rPr>
          <w:rFonts w:hint="eastAsia"/>
          <w:color w:val="000000"/>
          <w:lang w:val="zh-CN"/>
        </w:rPr>
        <w:t>主</w:t>
      </w:r>
      <w:r w:rsidR="00DF058C">
        <w:rPr>
          <w:color w:val="000000"/>
          <w:lang w:val="ja-JP"/>
        </w:rPr>
        <w:t>要公開聽證會上提交給法院（刑事訴訟法第</w:t>
      </w:r>
      <w:r w:rsidR="00DF058C">
        <w:rPr>
          <w:rStyle w:val="SimSun"/>
          <w:lang w:val="ja-JP"/>
        </w:rPr>
        <w:t>214</w:t>
      </w:r>
      <w:r w:rsidR="00DF058C">
        <w:rPr>
          <w:color w:val="000000"/>
          <w:lang w:val="ja-JP"/>
        </w:rPr>
        <w:t>條第</w:t>
      </w:r>
      <w:r w:rsidR="00DF058C">
        <w:rPr>
          <w:rStyle w:val="SimSun"/>
          <w:lang w:val="ja-JP"/>
        </w:rPr>
        <w:t>4</w:t>
      </w:r>
      <w:r w:rsidR="00DF058C">
        <w:rPr>
          <w:color w:val="000000"/>
          <w:lang w:val="ja-JP"/>
        </w:rPr>
        <w:t>款)。</w:t>
      </w:r>
      <w:r w:rsidR="00DF058C">
        <w:rPr>
          <w:rFonts w:hint="eastAsia"/>
          <w:color w:val="000000"/>
          <w:lang w:val="ja-JP"/>
        </w:rPr>
        <w:t>主</w:t>
      </w:r>
      <w:r w:rsidR="00DF058C">
        <w:rPr>
          <w:color w:val="000000"/>
          <w:lang w:val="ja-JP"/>
        </w:rPr>
        <w:t>席亦可命令提交其他項目作為證據</w:t>
      </w:r>
      <w:r w:rsidR="00DF058C">
        <w:rPr>
          <w:rStyle w:val="SimSun"/>
        </w:rPr>
        <w:t>（StPO</w:t>
      </w:r>
      <w:r w:rsidR="00DF058C">
        <w:rPr>
          <w:color w:val="000000"/>
          <w:lang w:val="ja-JP"/>
        </w:rPr>
        <w:t>第</w:t>
      </w:r>
      <w:r w:rsidR="00DF058C">
        <w:rPr>
          <w:rStyle w:val="SimSun"/>
          <w:lang w:val="ja-JP"/>
        </w:rPr>
        <w:t>221</w:t>
      </w:r>
      <w:r w:rsidR="00DF058C">
        <w:rPr>
          <w:color w:val="000000"/>
          <w:lang w:val="ja-JP"/>
        </w:rPr>
        <w:t>條）。根據即時性原則，就程序而言，須在程序所有相關人員在場時，在主要公聽會中提出重要證據。倘在判決所需範圍，則可調閱文件，聽監視錄</w:t>
      </w:r>
      <w:r w:rsidR="00DF058C">
        <w:rPr>
          <w:color w:val="000000"/>
          <w:lang w:val="ja-JP"/>
        </w:rPr>
        <w:lastRenderedPageBreak/>
        <w:t>音帶或觀看監視錄影帶，觀看照片或武器等。此外，被告或其辯護律師及檢察官可在主要聽證會進ー步要求提供證據。原則上，只有在主要審判中收集之證據才可作為司法判決之依據</w:t>
      </w:r>
      <w:r w:rsidR="00DF058C">
        <w:rPr>
          <w:color w:val="000000"/>
        </w:rPr>
        <w:t>（</w:t>
      </w:r>
      <w:r w:rsidR="00DF058C">
        <w:rPr>
          <w:color w:val="000000"/>
          <w:lang w:val="ja-JP"/>
        </w:rPr>
        <w:t>刑事訴訟法第</w:t>
      </w:r>
      <w:r w:rsidR="00DF058C">
        <w:rPr>
          <w:rStyle w:val="SimSun"/>
          <w:lang w:val="ja-JP"/>
        </w:rPr>
        <w:t>261</w:t>
      </w:r>
      <w:r w:rsidR="00DF058C">
        <w:rPr>
          <w:color w:val="000000"/>
          <w:lang w:val="ja-JP"/>
        </w:rPr>
        <w:t>條）。</w:t>
      </w:r>
    </w:p>
    <w:p w14:paraId="29408DBD" w14:textId="5D6625F1" w:rsidR="00812C52" w:rsidRDefault="009824D8" w:rsidP="00812C52">
      <w:pPr>
        <w:pStyle w:val="5"/>
      </w:pPr>
      <w:r>
        <w:rPr>
          <w:rFonts w:hint="eastAsia"/>
        </w:rPr>
        <w:t>對於政府保管，必須遵守刑事訴訟法之規定及聯邦關於刑事</w:t>
      </w:r>
      <w:r w:rsidR="00812C52">
        <w:rPr>
          <w:rFonts w:hint="eastAsia"/>
        </w:rPr>
        <w:t>及</w:t>
      </w:r>
      <w:r>
        <w:rPr>
          <w:rFonts w:hint="eastAsia"/>
        </w:rPr>
        <w:t>罰鍰程序準則」</w:t>
      </w:r>
      <w:r>
        <w:t>(RiStBV)</w:t>
      </w:r>
      <w:r>
        <w:rPr>
          <w:rFonts w:hint="eastAsia"/>
        </w:rPr>
        <w:t>第</w:t>
      </w:r>
      <w:r>
        <w:t>74</w:t>
      </w:r>
      <w:r>
        <w:rPr>
          <w:rFonts w:hint="eastAsia"/>
        </w:rPr>
        <w:t>、</w:t>
      </w:r>
      <w:r>
        <w:t>75</w:t>
      </w:r>
      <w:r>
        <w:rPr>
          <w:rFonts w:hint="eastAsia"/>
        </w:rPr>
        <w:t>和</w:t>
      </w:r>
      <w:r>
        <w:t>76</w:t>
      </w:r>
      <w:r>
        <w:rPr>
          <w:rFonts w:hint="eastAsia"/>
        </w:rPr>
        <w:t>條之規定。邦關於刑事及</w:t>
      </w:r>
      <w:r w:rsidR="00812C52">
        <w:rPr>
          <w:rFonts w:hint="eastAsia"/>
        </w:rPr>
        <w:t>罰</w:t>
      </w:r>
      <w:r>
        <w:rPr>
          <w:rFonts w:hint="eastAsia"/>
        </w:rPr>
        <w:t>鍰</w:t>
      </w:r>
      <w:r w:rsidR="00812C52">
        <w:rPr>
          <w:rFonts w:hint="eastAsia"/>
        </w:rPr>
        <w:t>程</w:t>
      </w:r>
      <w:r>
        <w:rPr>
          <w:rFonts w:hint="eastAsia"/>
        </w:rPr>
        <w:t>序準則（</w:t>
      </w:r>
      <w:r>
        <w:t>RiStBV)</w:t>
      </w:r>
      <w:r>
        <w:rPr>
          <w:rFonts w:hint="eastAsia"/>
        </w:rPr>
        <w:t>第</w:t>
      </w:r>
      <w:r w:rsidR="00812C52">
        <w:rPr>
          <w:rFonts w:hint="eastAsia"/>
        </w:rPr>
        <w:t>7</w:t>
      </w:r>
      <w:r>
        <w:t>4</w:t>
      </w:r>
      <w:r>
        <w:rPr>
          <w:rFonts w:hint="eastAsia"/>
        </w:rPr>
        <w:t>條強調謹慎保管之責任，以避免受</w:t>
      </w:r>
      <w:r w:rsidRPr="00812C52">
        <w:rPr>
          <w:rFonts w:hint="eastAsia"/>
          <w:color w:val="000000"/>
          <w:lang w:val="ja-JP"/>
        </w:rPr>
        <w:t>損害賠償</w:t>
      </w:r>
      <w:r>
        <w:rPr>
          <w:rFonts w:hint="eastAsia"/>
        </w:rPr>
        <w:t>之要求，</w:t>
      </w:r>
      <w:r>
        <w:t xml:space="preserve"> </w:t>
      </w:r>
      <w:r>
        <w:rPr>
          <w:rFonts w:hint="eastAsia"/>
        </w:rPr>
        <w:t>在進</w:t>
      </w:r>
      <w:r w:rsidR="00812C52">
        <w:rPr>
          <w:rFonts w:hint="eastAsia"/>
        </w:rPr>
        <w:t>一</w:t>
      </w:r>
      <w:r>
        <w:rPr>
          <w:rFonts w:hint="eastAsia"/>
        </w:rPr>
        <w:t>步及補充細節方面則依據各邦之行政法規。</w:t>
      </w:r>
      <w:r w:rsidR="00812C52">
        <w:rPr>
          <w:rFonts w:hint="eastAsia"/>
        </w:rPr>
        <w:t>聯邦關於刑事及罰鍰程序準則（</w:t>
      </w:r>
      <w:r w:rsidR="00812C52">
        <w:t>RiSfflV)</w:t>
      </w:r>
      <w:r w:rsidR="00812C52">
        <w:rPr>
          <w:rFonts w:hint="eastAsia"/>
        </w:rPr>
        <w:t>第</w:t>
      </w:r>
      <w:r w:rsidR="00812C52">
        <w:t>74</w:t>
      </w:r>
      <w:r w:rsidR="00812C52">
        <w:rPr>
          <w:rFonts w:hint="eastAsia"/>
        </w:rPr>
        <w:t>條之内容如下：</w:t>
      </w:r>
      <w:r w:rsidR="00812C52">
        <w:rPr>
          <w:color w:val="000000"/>
          <w:lang w:val="ja-JP"/>
        </w:rPr>
        <w:t>「謹慎保管。在刑事訴訟中沒收之物品，或政府正式扣留之物品須妥善保管，以免遭受損失、貶值或損害。進行扣押物品之官員須先負責，之後進</w:t>
      </w:r>
      <w:r w:rsidR="00812C52">
        <w:rPr>
          <w:rFonts w:hint="eastAsia"/>
          <w:color w:val="000000"/>
          <w:lang w:val="ja-JP"/>
        </w:rPr>
        <w:t>一</w:t>
      </w:r>
      <w:r w:rsidR="00812C52">
        <w:rPr>
          <w:color w:val="000000"/>
          <w:lang w:val="ja-JP"/>
        </w:rPr>
        <w:t>步將</w:t>
      </w:r>
      <w:r w:rsidR="00812C52">
        <w:rPr>
          <w:rFonts w:hint="eastAsia"/>
          <w:color w:val="000000"/>
          <w:lang w:val="ja-JP"/>
        </w:rPr>
        <w:t>物</w:t>
      </w:r>
      <w:r w:rsidR="00812C52">
        <w:rPr>
          <w:color w:val="000000"/>
          <w:lang w:val="ja-JP"/>
        </w:rPr>
        <w:t>品轉至負責保管之檢察院或法院。另須遵守各邦關於保管之行政規定」。</w:t>
      </w:r>
    </w:p>
    <w:p w14:paraId="4D5042FD" w14:textId="4C53EE63" w:rsidR="00812C52" w:rsidRPr="00892D9E" w:rsidRDefault="00812C52" w:rsidP="00812C52">
      <w:pPr>
        <w:pStyle w:val="5"/>
      </w:pPr>
      <w:r>
        <w:rPr>
          <w:rFonts w:hint="eastAsia"/>
        </w:rPr>
        <w:t>原則上，刑事訴訟所需之證據將被保留至訴訟合法結案為止。在肇事者尚未被查出之訴訟中，通常應保留聯邦關於刑事及罰鍰程序準則（RiStBV)第76條第1款所規定之證物直到追潮期限到期為止。在易腐物品之情形下，則可考慮緊急出售或提早退貨或返還。在此之前，檢察官必須檢查證物是否需照相或以其他刑事技術方式安全保存證物（</w:t>
      </w:r>
      <w:r>
        <w:t>RiStBV</w:t>
      </w:r>
      <w:r>
        <w:rPr>
          <w:rFonts w:hint="eastAsia"/>
        </w:rPr>
        <w:t>第</w:t>
      </w:r>
      <w:r>
        <w:t>76</w:t>
      </w:r>
      <w:r>
        <w:rPr>
          <w:rFonts w:hint="eastAsia"/>
        </w:rPr>
        <w:t>條第</w:t>
      </w:r>
      <w:r>
        <w:t>1</w:t>
      </w:r>
      <w:r>
        <w:rPr>
          <w:rFonts w:hint="eastAsia"/>
        </w:rPr>
        <w:t>款）。聯邦關於刑事及罰鍰程序準則（</w:t>
      </w:r>
      <w:r>
        <w:t>RiStBV)</w:t>
      </w:r>
      <w:r>
        <w:rPr>
          <w:rFonts w:hint="eastAsia"/>
        </w:rPr>
        <w:t>第</w:t>
      </w:r>
      <w:r>
        <w:t>74</w:t>
      </w:r>
      <w:r>
        <w:rPr>
          <w:rFonts w:hint="eastAsia"/>
        </w:rPr>
        <w:t>條之内容如下：「證據保全：1.</w:t>
      </w:r>
      <w:r>
        <w:rPr>
          <w:color w:val="000000"/>
          <w:lang w:val="ja-JP"/>
        </w:rPr>
        <w:t>針對不明罪犯</w:t>
      </w:r>
      <w:r>
        <w:rPr>
          <w:rFonts w:hint="eastAsia"/>
          <w:color w:val="000000"/>
          <w:lang w:val="ja-JP"/>
        </w:rPr>
        <w:t>之</w:t>
      </w:r>
      <w:r>
        <w:rPr>
          <w:color w:val="000000"/>
          <w:lang w:val="ja-JP"/>
        </w:rPr>
        <w:t>訴訟，為刑事訴</w:t>
      </w:r>
      <w:r>
        <w:rPr>
          <w:rFonts w:hint="eastAsia"/>
          <w:color w:val="000000"/>
          <w:lang w:val="ja-JP"/>
        </w:rPr>
        <w:t>訟</w:t>
      </w:r>
      <w:r>
        <w:rPr>
          <w:color w:val="000000"/>
          <w:lang w:val="ja-JP"/>
        </w:rPr>
        <w:t>所需之證物通常應保留至追</w:t>
      </w:r>
      <w:r>
        <w:rPr>
          <w:rFonts w:hint="eastAsia"/>
          <w:color w:val="000000"/>
          <w:lang w:val="ja-JP"/>
        </w:rPr>
        <w:t>溯</w:t>
      </w:r>
      <w:r>
        <w:rPr>
          <w:color w:val="000000"/>
          <w:lang w:val="ja-JP"/>
        </w:rPr>
        <w:t>期限到期為</w:t>
      </w:r>
      <w:r>
        <w:rPr>
          <w:rFonts w:hint="eastAsia"/>
          <w:color w:val="000000"/>
          <w:lang w:val="ja-JP"/>
        </w:rPr>
        <w:t>止。2.</w:t>
      </w:r>
      <w:r>
        <w:rPr>
          <w:color w:val="000000"/>
          <w:lang w:val="ja-JP"/>
        </w:rPr>
        <w:t>在緊急出售、移交或退還即將變質之證物，檢察官應檢查是否需要證物之</w:t>
      </w:r>
      <w:r>
        <w:rPr>
          <w:color w:val="000000"/>
          <w:lang w:val="ja-JP"/>
        </w:rPr>
        <w:lastRenderedPageBreak/>
        <w:t>照片或以其他刑事技術安全保存證</w:t>
      </w:r>
      <w:r w:rsidR="00892D9E">
        <w:rPr>
          <w:rFonts w:hint="eastAsia"/>
          <w:color w:val="000000"/>
          <w:lang w:val="ja-JP"/>
        </w:rPr>
        <w:t>物。」</w:t>
      </w:r>
    </w:p>
    <w:p w14:paraId="44026EC8" w14:textId="1A1633EA" w:rsidR="003A0E75" w:rsidRPr="004E39C5" w:rsidRDefault="003A0E75" w:rsidP="003A0E75">
      <w:pPr>
        <w:pStyle w:val="5"/>
        <w:rPr>
          <w:szCs w:val="32"/>
        </w:rPr>
      </w:pPr>
      <w:r w:rsidRPr="004E39C5">
        <w:rPr>
          <w:rFonts w:hint="eastAsia"/>
          <w:szCs w:val="32"/>
        </w:rPr>
        <w:t>除懲罰外，倘符合刑法（</w:t>
      </w:r>
      <w:r w:rsidRPr="004E39C5">
        <w:rPr>
          <w:szCs w:val="32"/>
        </w:rPr>
        <w:t>StGB)</w:t>
      </w:r>
      <w:r w:rsidRPr="004E39C5">
        <w:rPr>
          <w:rFonts w:hint="eastAsia"/>
          <w:szCs w:val="32"/>
        </w:rPr>
        <w:t>第</w:t>
      </w:r>
      <w:r w:rsidRPr="004E39C5">
        <w:rPr>
          <w:szCs w:val="32"/>
        </w:rPr>
        <w:t>73ff</w:t>
      </w:r>
      <w:r w:rsidRPr="004E39C5">
        <w:rPr>
          <w:rFonts w:hint="eastAsia"/>
          <w:szCs w:val="32"/>
        </w:rPr>
        <w:t>條之規定，判決亦可命令採取沒稱資產之措施，「充公犯罪收益或充公其價值。為避免犯罪資產遭擱置之風險，可在初步訴訟程序開始時即採取臨時預防措施：根據刑事訴訟法第111b、111c、llld條之規定，例如可對贓物進行扣押。根據刑事訴訟法第llle、lllf、lllh條之規定，可下令以犯罪額度扣押財產。檢察官負責調查過程中對沒收或抵押物品臨時之保管</w:t>
      </w:r>
      <w:r w:rsidR="00E67FEB" w:rsidRPr="004E39C5">
        <w:rPr>
          <w:rFonts w:hint="eastAsia"/>
          <w:szCs w:val="32"/>
        </w:rPr>
        <w:t>。</w:t>
      </w:r>
      <w:r w:rsidRPr="004E39C5">
        <w:rPr>
          <w:rFonts w:hint="eastAsia"/>
          <w:szCs w:val="32"/>
        </w:rPr>
        <w:t>儘管檢察官可委託警察、法警或商業公司執行保管（刑事訴訟法第111條第1款），惟檢察官仍應承擔法律責任。</w:t>
      </w:r>
      <w:r w:rsidR="00E67FEB" w:rsidRPr="004E39C5">
        <w:rPr>
          <w:rFonts w:hint="eastAsia"/>
          <w:szCs w:val="32"/>
        </w:rPr>
        <w:t>根據刑事訴訟法第lllp條之規定，倘沒收或抵押之物品繼續存放會腐壞，或喪失價值，或繼續保管太貴或太困難，檢察官則可在初步訴訟中進行緊急出售。之後，銷售之收益則將取代先前受保管之物品。</w:t>
      </w:r>
      <w:r w:rsidR="004E39C5" w:rsidRPr="004E39C5">
        <w:rPr>
          <w:rFonts w:hint="eastAsia"/>
          <w:szCs w:val="32"/>
        </w:rPr>
        <w:t>對於沒收之動產，倘檢察官在刑事訴訟中不再需要該物品，檢察官則可將該物品移交給所有權者（刑法第llln、lllo條）。相關人員可針對這些措施提出</w:t>
      </w:r>
      <w:r w:rsidR="00362DBE">
        <w:rPr>
          <w:rFonts w:hint="eastAsia"/>
          <w:szCs w:val="32"/>
        </w:rPr>
        <w:t>救濟</w:t>
      </w:r>
      <w:r w:rsidR="004E39C5" w:rsidRPr="004E39C5">
        <w:rPr>
          <w:rFonts w:hint="eastAsia"/>
          <w:szCs w:val="32"/>
        </w:rPr>
        <w:t>（</w:t>
      </w:r>
      <w:r w:rsidR="004E39C5" w:rsidRPr="004E39C5">
        <w:rPr>
          <w:szCs w:val="32"/>
        </w:rPr>
        <w:t>StPO</w:t>
      </w:r>
      <w:r w:rsidR="004E39C5" w:rsidRPr="004E39C5">
        <w:rPr>
          <w:rFonts w:hint="eastAsia"/>
          <w:szCs w:val="32"/>
        </w:rPr>
        <w:t>第</w:t>
      </w:r>
      <w:r w:rsidR="004E39C5" w:rsidRPr="004E39C5">
        <w:rPr>
          <w:szCs w:val="32"/>
        </w:rPr>
        <w:t>111m.2</w:t>
      </w:r>
      <w:r w:rsidR="004E39C5" w:rsidRPr="004E39C5">
        <w:rPr>
          <w:rFonts w:hint="eastAsia"/>
          <w:szCs w:val="32"/>
        </w:rPr>
        <w:t>條、第</w:t>
      </w:r>
      <w:r w:rsidR="004E39C5" w:rsidRPr="004E39C5">
        <w:rPr>
          <w:szCs w:val="32"/>
        </w:rPr>
        <w:t>lllp.5</w:t>
      </w:r>
      <w:r w:rsidR="004E39C5" w:rsidRPr="004E39C5">
        <w:rPr>
          <w:rFonts w:hint="eastAsia"/>
          <w:szCs w:val="32"/>
        </w:rPr>
        <w:t>條、第</w:t>
      </w:r>
      <w:r w:rsidR="004E39C5" w:rsidRPr="004E39C5">
        <w:rPr>
          <w:szCs w:val="32"/>
        </w:rPr>
        <w:t>lllo.2</w:t>
      </w:r>
      <w:r w:rsidR="004E39C5" w:rsidRPr="004E39C5">
        <w:rPr>
          <w:rFonts w:hint="eastAsia"/>
          <w:szCs w:val="32"/>
        </w:rPr>
        <w:t>條）。倘在最終判決下令沒收犯罪者之收入或其所得價值，檢察院負責執行最終判決並賠償受害者（刑事訴訟法第459h，459j和459k條）。例如，贓物將歸還所有權者或將收益分給受害者。</w:t>
      </w:r>
    </w:p>
    <w:p w14:paraId="14642ED5" w14:textId="2C022916" w:rsidR="004E39C5" w:rsidRDefault="004E39C5" w:rsidP="004E39C5">
      <w:pPr>
        <w:pStyle w:val="5"/>
      </w:pPr>
      <w:r>
        <w:rPr>
          <w:rFonts w:hint="eastAsia"/>
        </w:rPr>
        <w:t>政府正式保管證據是各邦政府及負責檢察官之責任。保管之檔案記載編號、時間、地點以及物品之負責人等。此外，文件中通常附帶發現時之相片及證據。所有程序中所保管之物品及其所在地等資料將存檔保管(檢察院保管證</w:t>
      </w:r>
      <w:r>
        <w:rPr>
          <w:rFonts w:hint="eastAsia"/>
        </w:rPr>
        <w:lastRenderedPageBreak/>
        <w:t>物之辦公室通常特別安全，僅有承辦人可進出該辦公室）。</w:t>
      </w:r>
    </w:p>
    <w:p w14:paraId="49F8BAC3" w14:textId="4AD84645" w:rsidR="00642FF3" w:rsidRDefault="00976615" w:rsidP="00642FF3">
      <w:pPr>
        <w:pStyle w:val="5"/>
      </w:pPr>
      <w:r>
        <w:rPr>
          <w:rFonts w:hint="eastAsia"/>
        </w:rPr>
        <w:t>證物滅失之程序不利益問題</w:t>
      </w:r>
      <w:r w:rsidR="00642FF3">
        <w:rPr>
          <w:rFonts w:hint="eastAsia"/>
        </w:rPr>
        <w:t>無法一概而論，證據遺失之後果主要取決於在何程序階段，以及證物是否具重要性。檔案中通常有證物</w:t>
      </w:r>
      <w:r>
        <w:rPr>
          <w:rFonts w:hint="eastAsia"/>
        </w:rPr>
        <w:t>(</w:t>
      </w:r>
      <w:r w:rsidR="00642FF3">
        <w:rPr>
          <w:rFonts w:hint="eastAsia"/>
        </w:rPr>
        <w:t>例如，沒收之武器或麻醉品）之照片或專家意見。倘是在近期遺失原始證物，則只要詢問相關專家及檢查照片即足夠。另法院將根據主要公開聽證會所獲之證據進行評估證物是否足以作為提供事實之證據(StPO第261條）。倘需要原始證據，且無其他充分證據證明犯罪，法院將宣判被告無罪。倘關鍵證據在調查過程中已遺失，檢察官將因缺乏證據而中止訴訟程序。</w:t>
      </w:r>
    </w:p>
    <w:p w14:paraId="7C958709" w14:textId="4A270960" w:rsidR="00C43B49" w:rsidRDefault="00C43B49" w:rsidP="00C43B49">
      <w:pPr>
        <w:pStyle w:val="4"/>
      </w:pPr>
      <w:r>
        <w:rPr>
          <w:rFonts w:hint="eastAsia"/>
        </w:rPr>
        <w:t>巴伐利亞邦</w:t>
      </w:r>
    </w:p>
    <w:p w14:paraId="569F738D" w14:textId="64895325" w:rsidR="008019B1" w:rsidRDefault="008019B1" w:rsidP="008019B1">
      <w:pPr>
        <w:pStyle w:val="5"/>
      </w:pPr>
      <w:r w:rsidRPr="008019B1">
        <w:t>巴伐利亞邦刑事案件證物保存於相關警察局特別保存場所，惟作為證物的車子，以及爆炸物品或危險化學品則另外保存。車子盡量保存於車庫、地下停車場或大廳，危險物品需保存於像彈藥碉堡等場所，警察機關負</w:t>
      </w:r>
      <w:r w:rsidR="00A05AC5">
        <w:rPr>
          <w:rFonts w:hint="eastAsia"/>
        </w:rPr>
        <w:t>責</w:t>
      </w:r>
      <w:r w:rsidRPr="008019B1">
        <w:t>其安全保存。</w:t>
      </w:r>
    </w:p>
    <w:p w14:paraId="377B194E" w14:textId="05531280" w:rsidR="00A05AC5" w:rsidRDefault="00A05AC5" w:rsidP="00A05AC5">
      <w:pPr>
        <w:pStyle w:val="5"/>
      </w:pPr>
      <w:r w:rsidRPr="00A05AC5">
        <w:rPr>
          <w:rFonts w:hint="eastAsia"/>
        </w:rPr>
        <w:t>原則上警察將證物移至負責該刑事訴訟的檢察官，其運送一般由警察安排，法院僅於少數案件要求於訴訟時提示證物。</w:t>
      </w:r>
    </w:p>
    <w:p w14:paraId="15D7A6D8" w14:textId="0B737B4F" w:rsidR="00A05AC5" w:rsidRDefault="00A05AC5" w:rsidP="00A05AC5">
      <w:pPr>
        <w:pStyle w:val="5"/>
      </w:pPr>
      <w:r>
        <w:rPr>
          <w:rFonts w:hint="eastAsia"/>
        </w:rPr>
        <w:t>巴伐利亞邦警察保存證物之相關規定為國立警察單位證物處理工作守則（DVVStP)，此工作手冊亦規定如何處理需特別保存的證物，使其不遺失或貶值。</w:t>
      </w:r>
    </w:p>
    <w:p w14:paraId="5EF97DBB" w14:textId="6462EDF2" w:rsidR="00A05AC5" w:rsidRDefault="00A05AC5" w:rsidP="00A05AC5">
      <w:pPr>
        <w:pStyle w:val="5"/>
      </w:pPr>
      <w:r>
        <w:rPr>
          <w:rFonts w:hint="eastAsia"/>
        </w:rPr>
        <w:t>偵查程序中可</w:t>
      </w:r>
      <w:r w:rsidRPr="00A05AC5">
        <w:rPr>
          <w:rFonts w:hint="eastAsia"/>
        </w:rPr>
        <w:t>能有</w:t>
      </w:r>
      <w:r>
        <w:rPr>
          <w:rFonts w:hint="eastAsia"/>
        </w:rPr>
        <w:t>出</w:t>
      </w:r>
      <w:r w:rsidRPr="00A05AC5">
        <w:rPr>
          <w:rFonts w:hint="eastAsia"/>
        </w:rPr>
        <w:t>示譬如腐敗植物的需要（通常就是原本</w:t>
      </w:r>
      <w:r>
        <w:rPr>
          <w:rFonts w:hint="eastAsia"/>
        </w:rPr>
        <w:t>加工</w:t>
      </w:r>
      <w:r w:rsidRPr="00A05AC5">
        <w:rPr>
          <w:rFonts w:hint="eastAsia"/>
        </w:rPr>
        <w:t>成毒品的植物</w:t>
      </w:r>
      <w:r w:rsidRPr="00A05AC5">
        <w:t>)</w:t>
      </w:r>
      <w:r w:rsidRPr="00A05AC5">
        <w:rPr>
          <w:rFonts w:hint="eastAsia"/>
        </w:rPr>
        <w:t>作爲證物</w:t>
      </w:r>
      <w:r>
        <w:rPr>
          <w:rFonts w:hint="eastAsia"/>
        </w:rPr>
        <w:t>，</w:t>
      </w:r>
      <w:r w:rsidRPr="00A05AC5">
        <w:rPr>
          <w:rFonts w:hint="eastAsia"/>
        </w:rPr>
        <w:t>此視檢察署是否認為此類物品具證明</w:t>
      </w:r>
      <w:r>
        <w:rPr>
          <w:rFonts w:hint="eastAsia"/>
        </w:rPr>
        <w:t>力</w:t>
      </w:r>
      <w:r w:rsidRPr="00A05AC5">
        <w:rPr>
          <w:rFonts w:hint="eastAsia"/>
        </w:rPr>
        <w:t>。</w:t>
      </w:r>
    </w:p>
    <w:p w14:paraId="424F4C08" w14:textId="0640C9CB" w:rsidR="00A05AC5" w:rsidRPr="00A05AC5" w:rsidRDefault="00A05AC5" w:rsidP="00A05AC5">
      <w:pPr>
        <w:pStyle w:val="5"/>
      </w:pPr>
      <w:r>
        <w:rPr>
          <w:color w:val="000000"/>
          <w:lang w:val="ja-JP"/>
        </w:rPr>
        <w:lastRenderedPageBreak/>
        <w:t>例如沒收的現金很可能先被檢查是否有藥物痕跡再存款。若有需要，對其他證物亦進行法醫檢查，譬如指紋或基因分析</w:t>
      </w:r>
      <w:r>
        <w:rPr>
          <w:rFonts w:hint="eastAsia"/>
          <w:color w:val="000000"/>
          <w:lang w:val="ja-JP"/>
        </w:rPr>
        <w:t>。</w:t>
      </w:r>
    </w:p>
    <w:p w14:paraId="2691B865" w14:textId="262D2BFC" w:rsidR="00A05AC5" w:rsidRDefault="00A05AC5" w:rsidP="00A05AC5">
      <w:pPr>
        <w:pStyle w:val="5"/>
      </w:pPr>
      <w:r>
        <w:rPr>
          <w:rFonts w:hint="eastAsia"/>
        </w:rPr>
        <w:t>巴伐利亞邦已於</w:t>
      </w:r>
      <w:r>
        <w:t>2010</w:t>
      </w:r>
      <w:r>
        <w:rPr>
          <w:rFonts w:hint="eastAsia"/>
        </w:rPr>
        <w:t>年起開始用資料庫（線索即證物管理），管理被查扣物品以及其他證據</w:t>
      </w:r>
      <w:r>
        <w:t>(</w:t>
      </w:r>
      <w:r>
        <w:rPr>
          <w:rFonts w:hint="eastAsia"/>
        </w:rPr>
        <w:t>例如基因探針）。所有刑警局、警察局以及刑案調査局參與該資料庫之管理。因管理相關物品使用條碼標籤貼紙，故可隨時用條碼掃描器或數據庫號查詢其所在地。司法機關亦用</w:t>
      </w:r>
      <w:r w:rsidR="00BD0E86">
        <w:rPr>
          <w:rFonts w:hint="eastAsia"/>
        </w:rPr>
        <w:t>自</w:t>
      </w:r>
      <w:r>
        <w:rPr>
          <w:rFonts w:hint="eastAsia"/>
        </w:rPr>
        <w:t>己的資料庫管理由警察所送交的物品， 惟因目前這兩個系統尚未兼容，故至今兩邊需要同步輸入相關資料。</w:t>
      </w:r>
    </w:p>
    <w:p w14:paraId="7E8A1F20" w14:textId="6A6DF9B5" w:rsidR="00A05AC5" w:rsidRDefault="00830531" w:rsidP="00830531">
      <w:pPr>
        <w:pStyle w:val="5"/>
      </w:pPr>
      <w:r w:rsidRPr="00830531">
        <w:rPr>
          <w:rFonts w:hint="eastAsia"/>
        </w:rPr>
        <w:t>倘不需消滅證據在將證物遞交於負責的機關（例如檢察署），或有權限者之前警察負責管理。因警察負有相關責任，在遺失或破壞證物時負</w:t>
      </w:r>
      <w:r>
        <w:rPr>
          <w:rFonts w:hint="eastAsia"/>
        </w:rPr>
        <w:t>責</w:t>
      </w:r>
      <w:r w:rsidRPr="00830531">
        <w:rPr>
          <w:rFonts w:hint="eastAsia"/>
        </w:rPr>
        <w:t>人需承擔法律責任。</w:t>
      </w:r>
    </w:p>
    <w:p w14:paraId="1811744A" w14:textId="283214E7" w:rsidR="00C50435" w:rsidRDefault="00C50435" w:rsidP="00C50435">
      <w:pPr>
        <w:pStyle w:val="3"/>
      </w:pPr>
      <w:r>
        <w:rPr>
          <w:rFonts w:hint="eastAsia"/>
        </w:rPr>
        <w:t>美國</w:t>
      </w:r>
      <w:r>
        <w:rPr>
          <w:rStyle w:val="afe"/>
        </w:rPr>
        <w:footnoteReference w:id="28"/>
      </w:r>
    </w:p>
    <w:p w14:paraId="24589A31" w14:textId="26038571" w:rsidR="004A4D9B" w:rsidRPr="004A4D9B" w:rsidRDefault="004A4D9B" w:rsidP="004A4D9B">
      <w:pPr>
        <w:pStyle w:val="4"/>
      </w:pPr>
      <w:r>
        <w:rPr>
          <w:color w:val="000000"/>
          <w:lang w:val="ja-JP"/>
        </w:rPr>
        <w:t>有關刑事案件證物保管單位：</w:t>
      </w:r>
    </w:p>
    <w:p w14:paraId="7023188A" w14:textId="74E41ED3" w:rsidR="004A4D9B" w:rsidRDefault="004A4D9B" w:rsidP="004A4D9B">
      <w:pPr>
        <w:pStyle w:val="5"/>
      </w:pPr>
      <w:r w:rsidRPr="004A4D9B">
        <w:rPr>
          <w:rFonts w:hint="eastAsia"/>
        </w:rPr>
        <w:t>司法部表示</w:t>
      </w:r>
      <w:r>
        <w:rPr>
          <w:rFonts w:hint="eastAsia"/>
        </w:rPr>
        <w:t>，</w:t>
      </w:r>
      <w:r w:rsidRPr="004A4D9B">
        <w:rPr>
          <w:rFonts w:hint="eastAsia"/>
        </w:rPr>
        <w:t>美國並</w:t>
      </w:r>
      <w:r>
        <w:rPr>
          <w:rFonts w:hint="eastAsia"/>
        </w:rPr>
        <w:t>未</w:t>
      </w:r>
      <w:r w:rsidRPr="004A4D9B">
        <w:rPr>
          <w:rFonts w:hint="eastAsia"/>
        </w:rPr>
        <w:t>制定聯</w:t>
      </w:r>
      <w:r>
        <w:rPr>
          <w:rFonts w:hint="eastAsia"/>
        </w:rPr>
        <w:t>邦</w:t>
      </w:r>
      <w:r w:rsidRPr="004A4D9B">
        <w:rPr>
          <w:rFonts w:hint="eastAsia"/>
        </w:rPr>
        <w:t>證</w:t>
      </w:r>
      <w:r>
        <w:rPr>
          <w:rFonts w:hint="eastAsia"/>
        </w:rPr>
        <w:t>據</w:t>
      </w:r>
      <w:r w:rsidRPr="004A4D9B">
        <w:rPr>
          <w:rFonts w:hint="eastAsia"/>
        </w:rPr>
        <w:t>保管統一標準。在美國有將近18，000個執法機關，這些機關可能有成千上萬關於證物及財產管理之標準操作程序。一般而言，證物是由權責之執法機關負責保存，每個執法機關都會在不同的地方儲存所扣押之證物，甚至在同一執法機關（例如美國聯邦調査局）中，通常也有不同地點之證物儲存倉庫</w:t>
      </w:r>
      <w:r w:rsidRPr="004A4D9B">
        <w:t>;</w:t>
      </w:r>
      <w:r w:rsidRPr="004A4D9B">
        <w:rPr>
          <w:rFonts w:hint="eastAsia"/>
        </w:rPr>
        <w:t>檢察官辦公室並不負責證物之保</w:t>
      </w:r>
      <w:r w:rsidR="00F631EC">
        <w:rPr>
          <w:rFonts w:hint="eastAsia"/>
        </w:rPr>
        <w:t>管。</w:t>
      </w:r>
    </w:p>
    <w:p w14:paraId="6E7F6814" w14:textId="00A5A99C" w:rsidR="00F631EC" w:rsidRPr="00F631EC" w:rsidRDefault="00F631EC" w:rsidP="004A4D9B">
      <w:pPr>
        <w:pStyle w:val="5"/>
      </w:pPr>
      <w:r w:rsidRPr="00F631EC">
        <w:t>緝毒局（DEA)表示，該局將毒品證物保存於毒</w:t>
      </w:r>
      <w:r w:rsidRPr="00F631EC">
        <w:lastRenderedPageBreak/>
        <w:t>品實驗室保險庫(drug laboratory vault)，非毒品</w:t>
      </w:r>
      <w:r w:rsidR="00E0087F">
        <w:rPr>
          <w:rFonts w:hint="eastAsia"/>
        </w:rPr>
        <w:t>證</w:t>
      </w:r>
      <w:r w:rsidRPr="00F631EC">
        <w:t>物則保存於非毒品證物保險庫(non drug evidence vault)。若用於起訴之證物儲存於其他機構，</w:t>
      </w:r>
      <w:r w:rsidR="00E0087F">
        <w:rPr>
          <w:rFonts w:hint="eastAsia"/>
        </w:rPr>
        <w:t>D</w:t>
      </w:r>
      <w:r w:rsidRPr="00F631EC">
        <w:t>EA可採取以下</w:t>
      </w:r>
      <w:r w:rsidR="00E0087F">
        <w:rPr>
          <w:rFonts w:hint="eastAsia"/>
        </w:rPr>
        <w:t>3</w:t>
      </w:r>
      <w:r w:rsidRPr="00F631EC">
        <w:t>種方式處理</w:t>
      </w:r>
      <w:r w:rsidR="00E0087F">
        <w:rPr>
          <w:rFonts w:hint="eastAsia"/>
        </w:rPr>
        <w:t>呈</w:t>
      </w:r>
      <w:r w:rsidRPr="00F631EC">
        <w:t>堂</w:t>
      </w:r>
      <w:r w:rsidR="00E0087F">
        <w:rPr>
          <w:rFonts w:hint="eastAsia"/>
        </w:rPr>
        <w:t>：</w:t>
      </w:r>
      <w:r w:rsidRPr="00F631EC">
        <w:tab/>
      </w:r>
    </w:p>
    <w:p w14:paraId="13237E22" w14:textId="69429180" w:rsidR="00F631EC" w:rsidRPr="00F631EC" w:rsidRDefault="00F631EC" w:rsidP="00F631EC">
      <w:pPr>
        <w:pStyle w:val="6"/>
      </w:pPr>
      <w:r>
        <w:rPr>
          <w:color w:val="000000"/>
          <w:lang w:val="ja-JP"/>
        </w:rPr>
        <w:t>另一機構負責保管證據，並由該機構之實驗室人員對毒品分析結果作證。</w:t>
      </w:r>
    </w:p>
    <w:p w14:paraId="547E9395" w14:textId="378C497E" w:rsidR="00F631EC" w:rsidRPr="00F631EC" w:rsidRDefault="00F631EC" w:rsidP="00F631EC">
      <w:pPr>
        <w:pStyle w:val="6"/>
      </w:pPr>
      <w:r>
        <w:rPr>
          <w:color w:val="000000"/>
          <w:lang w:val="ja-JP"/>
        </w:rPr>
        <w:t>證物保管權轉移至</w:t>
      </w:r>
      <w:r>
        <w:rPr>
          <w:rStyle w:val="SimSun"/>
        </w:rPr>
        <w:t>DEA</w:t>
      </w:r>
      <w:r>
        <w:rPr>
          <w:color w:val="000000"/>
          <w:lang w:val="ja-JP"/>
        </w:rPr>
        <w:t>，且其他機構實驗室並未事先進行分析。</w:t>
      </w:r>
    </w:p>
    <w:p w14:paraId="1163978D" w14:textId="0DF71AEC" w:rsidR="00F631EC" w:rsidRPr="00F631EC" w:rsidRDefault="00F631EC" w:rsidP="00F631EC">
      <w:pPr>
        <w:pStyle w:val="6"/>
      </w:pPr>
      <w:r>
        <w:rPr>
          <w:color w:val="000000"/>
          <w:lang w:val="ja-JP"/>
        </w:rPr>
        <w:t>其他機構實驗室先對證物進行分析後，再將保管權轉移到</w:t>
      </w:r>
      <w:r>
        <w:rPr>
          <w:rStyle w:val="SimSun"/>
        </w:rPr>
        <w:t>DEA</w:t>
      </w:r>
      <w:r>
        <w:rPr>
          <w:color w:val="000000"/>
        </w:rPr>
        <w:t>。</w:t>
      </w:r>
    </w:p>
    <w:p w14:paraId="41222960" w14:textId="2B2BB1B8" w:rsidR="00F631EC" w:rsidRPr="00F631EC" w:rsidRDefault="00F631EC" w:rsidP="00F631EC">
      <w:pPr>
        <w:pStyle w:val="5"/>
      </w:pPr>
      <w:r>
        <w:rPr>
          <w:color w:val="000000"/>
          <w:lang w:val="ja-JP"/>
        </w:rPr>
        <w:t>除特殊情況外，</w:t>
      </w:r>
      <w:r>
        <w:rPr>
          <w:rStyle w:val="SimSun"/>
        </w:rPr>
        <w:t>DEA</w:t>
      </w:r>
      <w:r>
        <w:rPr>
          <w:color w:val="000000"/>
          <w:lang w:val="ja-JP"/>
        </w:rPr>
        <w:t>實驗室將不會對已由另一機構分析過之證物再次進行分析。</w:t>
      </w:r>
    </w:p>
    <w:p w14:paraId="09A5A307" w14:textId="41BE982A" w:rsidR="00F631EC" w:rsidRPr="00722186" w:rsidRDefault="00722186" w:rsidP="00F631EC">
      <w:pPr>
        <w:pStyle w:val="4"/>
      </w:pPr>
      <w:r>
        <w:rPr>
          <w:color w:val="000000"/>
          <w:lang w:val="ja-JP"/>
        </w:rPr>
        <w:t>起訴後證物之保管：</w:t>
      </w:r>
    </w:p>
    <w:p w14:paraId="5CBD5F17" w14:textId="7F66F8DA" w:rsidR="00722186" w:rsidRDefault="00722186" w:rsidP="00722186">
      <w:pPr>
        <w:pStyle w:val="5"/>
      </w:pPr>
      <w:r>
        <w:rPr>
          <w:rFonts w:hint="eastAsia"/>
        </w:rPr>
        <w:t>司法部復以，除於該案件承辦檢察官或執法人員需檢視時會取出證物外，否則執法機關之保管單位負責妥善保管證物。若法官欲檢視證物，</w:t>
      </w:r>
      <w:r w:rsidR="00D07F61">
        <w:rPr>
          <w:rFonts w:hint="eastAsia"/>
        </w:rPr>
        <w:t>可</w:t>
      </w:r>
      <w:r>
        <w:rPr>
          <w:rFonts w:hint="eastAsia"/>
        </w:rPr>
        <w:t>命令執法機關送至法院。案件審理過程中，刑事被告通</w:t>
      </w:r>
      <w:r w:rsidR="00D07F61">
        <w:rPr>
          <w:rFonts w:hint="eastAsia"/>
        </w:rPr>
        <w:t>常</w:t>
      </w:r>
      <w:r>
        <w:rPr>
          <w:rFonts w:hint="eastAsia"/>
        </w:rPr>
        <w:t>有權</w:t>
      </w:r>
      <w:r w:rsidR="00D07F61">
        <w:rPr>
          <w:rFonts w:hint="eastAsia"/>
        </w:rPr>
        <w:t>要</w:t>
      </w:r>
      <w:r>
        <w:rPr>
          <w:rFonts w:hint="eastAsia"/>
        </w:rPr>
        <w:t>求</w:t>
      </w:r>
      <w:r w:rsidR="00D07F61">
        <w:rPr>
          <w:rFonts w:hint="eastAsia"/>
        </w:rPr>
        <w:t>檢</w:t>
      </w:r>
      <w:r>
        <w:rPr>
          <w:rFonts w:hint="eastAsia"/>
        </w:rPr>
        <w:t>視將用於指控他們或</w:t>
      </w:r>
      <w:r w:rsidR="00D07F61">
        <w:rPr>
          <w:rFonts w:hint="eastAsia"/>
        </w:rPr>
        <w:t>自</w:t>
      </w:r>
      <w:r>
        <w:rPr>
          <w:rFonts w:hint="eastAsia"/>
        </w:rPr>
        <w:t>其共同被告中所扣押之證物，惟此節需視個案而定。此外，某些地區之刑事辯護律師會收到所謂「檢閱信」（</w:t>
      </w:r>
      <w:r>
        <w:t>viewing letter)</w:t>
      </w:r>
      <w:r>
        <w:rPr>
          <w:rFonts w:hint="eastAsia"/>
        </w:rPr>
        <w:t>，使其可</w:t>
      </w:r>
      <w:r>
        <w:t xml:space="preserve"> </w:t>
      </w:r>
      <w:r>
        <w:rPr>
          <w:rFonts w:hint="eastAsia"/>
        </w:rPr>
        <w:t>於執法人員在場之情況下檢視證物；否則辯護律師可能需與檢察官協調方能獲得證物檢視權。</w:t>
      </w:r>
    </w:p>
    <w:p w14:paraId="47E056CD" w14:textId="5BD97A6A" w:rsidR="00722186" w:rsidRPr="00722186" w:rsidRDefault="00722186" w:rsidP="00722186">
      <w:pPr>
        <w:pStyle w:val="5"/>
      </w:pPr>
      <w:r>
        <w:rPr>
          <w:color w:val="000000"/>
          <w:lang w:val="ja-JP"/>
        </w:rPr>
        <w:t>緝毒局表示，案件代理人有責任確保於適當時間檢視法院審理時所出示之證物，惟不得要求證物在實驗室以外存放超過必要時間。此外，證物僅能因法庭所需或其他公務目的而自保管之實驗室中取出。</w:t>
      </w:r>
    </w:p>
    <w:p w14:paraId="1A93047C" w14:textId="4B2A6F66" w:rsidR="00722186" w:rsidRPr="00BB330F" w:rsidRDefault="00BB330F" w:rsidP="00722186">
      <w:pPr>
        <w:pStyle w:val="4"/>
      </w:pPr>
      <w:r>
        <w:rPr>
          <w:color w:val="000000"/>
          <w:lang w:val="ja-JP"/>
        </w:rPr>
        <w:lastRenderedPageBreak/>
        <w:t>證物保管相關</w:t>
      </w:r>
      <w:r>
        <w:rPr>
          <w:rFonts w:hint="eastAsia"/>
          <w:color w:val="000000"/>
          <w:lang w:val="zh-CN"/>
        </w:rPr>
        <w:t>法</w:t>
      </w:r>
      <w:r>
        <w:rPr>
          <w:color w:val="000000"/>
          <w:lang w:val="ja-JP"/>
        </w:rPr>
        <w:t>令及標準</w:t>
      </w:r>
      <w:r>
        <w:rPr>
          <w:rFonts w:hint="eastAsia"/>
          <w:color w:val="000000"/>
          <w:lang w:val="ja-JP"/>
        </w:rPr>
        <w:t>：</w:t>
      </w:r>
    </w:p>
    <w:p w14:paraId="41F73B2F" w14:textId="4FB7C75D" w:rsidR="00BB330F" w:rsidRPr="00BB330F" w:rsidRDefault="00BB330F" w:rsidP="00BB330F">
      <w:pPr>
        <w:pStyle w:val="5"/>
      </w:pPr>
      <w:r>
        <w:rPr>
          <w:color w:val="000000"/>
          <w:lang w:val="ja-JP"/>
        </w:rPr>
        <w:t>司法部表示，有關此節可能會有某些指導原</w:t>
      </w:r>
      <w:r>
        <w:rPr>
          <w:rFonts w:hint="eastAsia"/>
          <w:color w:val="000000"/>
          <w:lang w:val="ja-JP"/>
        </w:rPr>
        <w:t>則</w:t>
      </w:r>
      <w:r>
        <w:rPr>
          <w:color w:val="000000"/>
          <w:lang w:val="ja-JP"/>
        </w:rPr>
        <w:t>，惟此類原則及證物是否儲存於任何特定溫度或條件下之規定，各轄區規定不見得一致。</w:t>
      </w:r>
    </w:p>
    <w:p w14:paraId="6A4C6626" w14:textId="6A98E2A7" w:rsidR="00BB330F" w:rsidRPr="00BB330F" w:rsidRDefault="00BB330F" w:rsidP="00BB330F">
      <w:pPr>
        <w:pStyle w:val="5"/>
      </w:pPr>
      <w:r>
        <w:rPr>
          <w:color w:val="000000"/>
          <w:lang w:val="ja-JP"/>
        </w:rPr>
        <w:t>缉毒局表示，證物保管櫃内之溫度及濕度由該局管理員負責監控，並無特定標準規範；惟管理員會對保管冰櫃進行監控，以確保證物於適當溫度下進行保存。</w:t>
      </w:r>
    </w:p>
    <w:p w14:paraId="063C0633" w14:textId="70FEA197" w:rsidR="00BB330F" w:rsidRPr="003226EC" w:rsidRDefault="003226EC" w:rsidP="00BB330F">
      <w:pPr>
        <w:pStyle w:val="4"/>
      </w:pPr>
      <w:r>
        <w:rPr>
          <w:color w:val="000000"/>
          <w:lang w:val="ja-JP"/>
        </w:rPr>
        <w:t>依證物特質採取權宜處理：司法部回復，此節取決於各種客觀條件，例如，生物物質或可儲存於低溫或冰箱冷藏；對於易腐爛或分解之物質，則可能需要拍攝照片或影片紀錄，並儘快進行任何必要之檢測。此外，還包含確保被告方可儘快對這些物質進行任何必要檢視或檢測。</w:t>
      </w:r>
    </w:p>
    <w:p w14:paraId="011829A0" w14:textId="6019EA6B" w:rsidR="003226EC" w:rsidRDefault="003226EC" w:rsidP="003226EC">
      <w:pPr>
        <w:pStyle w:val="4"/>
      </w:pPr>
      <w:r>
        <w:rPr>
          <w:rFonts w:hint="eastAsia"/>
        </w:rPr>
        <w:t>贓物發還被害人：司法部復以，</w:t>
      </w:r>
      <w:r w:rsidR="004C4787">
        <w:rPr>
          <w:rFonts w:hint="eastAsia"/>
        </w:rPr>
        <w:t>美國</w:t>
      </w:r>
      <w:r>
        <w:rPr>
          <w:rFonts w:hint="eastAsia"/>
        </w:rPr>
        <w:t>處理刑事證物總則如次：審判前</w:t>
      </w:r>
      <w:r>
        <w:t>(pre-trial)</w:t>
      </w:r>
      <w:r>
        <w:rPr>
          <w:rFonts w:hint="eastAsia"/>
        </w:rPr>
        <w:t>，任何與調查中案件有關之物均得扣押做為證物，檢察官與調查人員均可檢視與處理（</w:t>
      </w:r>
      <w:r>
        <w:t>handle)</w:t>
      </w:r>
      <w:r>
        <w:rPr>
          <w:rFonts w:hint="eastAsia"/>
        </w:rPr>
        <w:t>。審判後（</w:t>
      </w:r>
      <w:r>
        <w:t>post-trial)</w:t>
      </w:r>
      <w:r>
        <w:rPr>
          <w:rFonts w:hint="eastAsia"/>
        </w:rPr>
        <w:t>，任何違禁品或非法取得之物將不發還被告並將予以鎖毁（</w:t>
      </w:r>
      <w:r>
        <w:t>destroyed)</w:t>
      </w:r>
      <w:r>
        <w:rPr>
          <w:rFonts w:hint="eastAsia"/>
        </w:rPr>
        <w:t>；另如槍械、現金或財產等扣押證物，司法部將執行資產沒收程序（</w:t>
      </w:r>
      <w:r>
        <w:t>asset forfeiture)</w:t>
      </w:r>
      <w:r>
        <w:rPr>
          <w:rFonts w:hint="eastAsia"/>
        </w:rPr>
        <w:t>取得所</w:t>
      </w:r>
      <w:r w:rsidRPr="003226EC">
        <w:rPr>
          <w:rFonts w:hint="eastAsia"/>
        </w:rPr>
        <w:t>有權（title)並依法公告，惟若全案涉及取得上述財物、財產等證物之「善意第三人」(innocent-owner)，則需提供彼等申訴之機會，若經法庭確認該等善意第三人之身分及取得方式，則該等財物、財產等證物將予以發還；若否，則該等證物所有權將歸政府所有。</w:t>
      </w:r>
    </w:p>
    <w:p w14:paraId="738A0A6C" w14:textId="45B3A497" w:rsidR="003226EC" w:rsidRPr="0041349B" w:rsidRDefault="0041349B" w:rsidP="003226EC">
      <w:pPr>
        <w:pStyle w:val="4"/>
        <w:rPr>
          <w:rFonts w:hAnsi="標楷體"/>
        </w:rPr>
      </w:pPr>
      <w:r w:rsidRPr="0041349B">
        <w:rPr>
          <w:rFonts w:hAnsi="標楷體"/>
          <w:color w:val="000000"/>
          <w:lang w:val="ja-JP"/>
        </w:rPr>
        <w:t>運用</w:t>
      </w:r>
      <w:r w:rsidRPr="0041349B">
        <w:rPr>
          <w:rStyle w:val="SimSun"/>
          <w:rFonts w:ascii="標楷體" w:eastAsia="標楷體" w:hAnsi="標楷體"/>
        </w:rPr>
        <w:t>IT</w:t>
      </w:r>
      <w:r w:rsidRPr="0041349B">
        <w:rPr>
          <w:rFonts w:hAnsi="標楷體"/>
          <w:color w:val="000000"/>
          <w:lang w:val="ja-JP"/>
        </w:rPr>
        <w:t>技術管</w:t>
      </w:r>
      <w:r>
        <w:rPr>
          <w:rStyle w:val="SimSun"/>
          <w:rFonts w:ascii="標楷體" w:eastAsia="標楷體" w:hAnsi="標楷體" w:hint="eastAsia"/>
        </w:rPr>
        <w:t>理</w:t>
      </w:r>
      <w:r w:rsidRPr="0041349B">
        <w:rPr>
          <w:rFonts w:hAnsi="標楷體"/>
          <w:color w:val="000000"/>
          <w:lang w:val="ja-JP"/>
        </w:rPr>
        <w:t>證物：</w:t>
      </w:r>
    </w:p>
    <w:p w14:paraId="1DEDD026" w14:textId="32D08094" w:rsidR="0041349B" w:rsidRDefault="005A316A" w:rsidP="0041349B">
      <w:pPr>
        <w:pStyle w:val="5"/>
      </w:pPr>
      <w:r>
        <w:rPr>
          <w:rFonts w:hint="eastAsia"/>
        </w:rPr>
        <w:t>美</w:t>
      </w:r>
      <w:r w:rsidR="00DA45D8">
        <w:rPr>
          <w:rFonts w:hint="eastAsia"/>
        </w:rPr>
        <w:t>國</w:t>
      </w:r>
      <w:r w:rsidR="0041349B">
        <w:rPr>
          <w:rFonts w:hint="eastAsia"/>
        </w:rPr>
        <w:t>州級執法單位有使用電子條碼管理證物，</w:t>
      </w:r>
      <w:r w:rsidR="0041349B">
        <w:rPr>
          <w:rFonts w:hint="eastAsia"/>
        </w:rPr>
        <w:lastRenderedPageBreak/>
        <w:t>相關紀錄並電子化管理，透過掃碼方式追縱管制，但尚未使用「區塊鍊技術」(block chain technology)管理證物。</w:t>
      </w:r>
    </w:p>
    <w:p w14:paraId="6E011D58" w14:textId="24BF2795" w:rsidR="0041349B" w:rsidRDefault="0041349B" w:rsidP="0041349B">
      <w:pPr>
        <w:pStyle w:val="5"/>
      </w:pPr>
      <w:r>
        <w:rPr>
          <w:rFonts w:hint="eastAsia"/>
        </w:rPr>
        <w:t>另洽法警局回復表示，針對該局因案扣押之加密貨幣，法警局設有專責單位處理相關沒收程序。</w:t>
      </w:r>
    </w:p>
    <w:p w14:paraId="1CA83F0C" w14:textId="6E2426C4" w:rsidR="0041349B" w:rsidRDefault="0041349B" w:rsidP="0041349B">
      <w:pPr>
        <w:pStyle w:val="5"/>
      </w:pPr>
      <w:r>
        <w:rPr>
          <w:rFonts w:hint="eastAsia"/>
        </w:rPr>
        <w:t>緝毒局回復表示，彼等並未使用相關「區塊鍊技術」確保證物之證據能力。</w:t>
      </w:r>
    </w:p>
    <w:p w14:paraId="7BF00E02" w14:textId="077D0E84" w:rsidR="0087714B" w:rsidRPr="0087714B" w:rsidRDefault="0087714B" w:rsidP="0087714B">
      <w:pPr>
        <w:pStyle w:val="4"/>
      </w:pPr>
      <w:r>
        <w:rPr>
          <w:color w:val="000000"/>
          <w:lang w:val="ja-JP"/>
        </w:rPr>
        <w:t>刑事案件證物遺失等之處理：</w:t>
      </w:r>
    </w:p>
    <w:p w14:paraId="63A288E3" w14:textId="5E0A806C" w:rsidR="0087714B" w:rsidRPr="0087714B" w:rsidRDefault="0087714B" w:rsidP="0087714B">
      <w:pPr>
        <w:pStyle w:val="5"/>
      </w:pPr>
      <w:r>
        <w:rPr>
          <w:color w:val="000000"/>
          <w:lang w:val="ja-JP"/>
        </w:rPr>
        <w:t>美</w:t>
      </w:r>
      <w:r w:rsidR="00DA45D8">
        <w:rPr>
          <w:rFonts w:hint="eastAsia"/>
          <w:color w:val="000000"/>
          <w:lang w:val="ja-JP"/>
        </w:rPr>
        <w:t>國</w:t>
      </w:r>
      <w:r>
        <w:rPr>
          <w:color w:val="000000"/>
          <w:lang w:val="ja-JP"/>
        </w:rPr>
        <w:t>州級執法單位</w:t>
      </w:r>
      <w:r w:rsidR="00DA45D8">
        <w:rPr>
          <w:rFonts w:hint="eastAsia"/>
          <w:color w:val="000000"/>
          <w:lang w:val="ja-JP"/>
        </w:rPr>
        <w:t>查復</w:t>
      </w:r>
    </w:p>
    <w:p w14:paraId="4E540642" w14:textId="571F3EDB" w:rsidR="0087714B" w:rsidRPr="0087714B" w:rsidRDefault="0087714B" w:rsidP="0087714B">
      <w:pPr>
        <w:pStyle w:val="6"/>
        <w:rPr>
          <w:rFonts w:hAnsi="標楷體"/>
        </w:rPr>
      </w:pPr>
      <w:r w:rsidRPr="0087714B">
        <w:rPr>
          <w:rFonts w:hAnsi="標楷體"/>
          <w:color w:val="000000"/>
          <w:lang w:val="ja-JP"/>
        </w:rPr>
        <w:t>遺失證物毋庸置疑定然影響起訴過程，但實際上該問題</w:t>
      </w:r>
      <w:r w:rsidRPr="00E94085">
        <w:rPr>
          <w:rFonts w:hAnsi="標楷體"/>
          <w:color w:val="000000"/>
          <w:szCs w:val="32"/>
          <w:lang w:val="ja-JP"/>
        </w:rPr>
        <w:t>之答案並無定論，而需視有否其他支持性證據以及證物毁損程度等個案處理。舉例而言，倘證物為</w:t>
      </w:r>
      <w:r w:rsidR="00E94085" w:rsidRPr="00E94085">
        <w:rPr>
          <w:rFonts w:hAnsi="標楷體" w:hint="eastAsia"/>
          <w:color w:val="000000"/>
          <w:szCs w:val="32"/>
          <w:lang w:val="ja-JP"/>
        </w:rPr>
        <w:t>一</w:t>
      </w:r>
      <w:r w:rsidRPr="00E94085">
        <w:rPr>
          <w:rFonts w:hAnsi="標楷體"/>
          <w:color w:val="000000"/>
          <w:szCs w:val="32"/>
          <w:lang w:val="ja-JP"/>
        </w:rPr>
        <w:t>行動電話，經合 法查扣後並依法留存相關電話記錄</w:t>
      </w:r>
      <w:r w:rsidR="00E94085" w:rsidRPr="00E94085">
        <w:rPr>
          <w:rFonts w:hAnsi="標楷體" w:hint="eastAsia"/>
          <w:color w:val="000000"/>
          <w:szCs w:val="32"/>
          <w:lang w:val="ja-JP"/>
        </w:rPr>
        <w:t>，</w:t>
      </w:r>
      <w:r w:rsidRPr="00E94085">
        <w:rPr>
          <w:rFonts w:hAnsi="標楷體"/>
          <w:color w:val="000000"/>
          <w:szCs w:val="32"/>
          <w:lang w:val="ja-JP"/>
        </w:rPr>
        <w:t>惟後續管理單位不慎</w:t>
      </w:r>
      <w:r w:rsidR="00E94085" w:rsidRPr="00E94085">
        <w:rPr>
          <w:rStyle w:val="0pt"/>
          <w:rFonts w:ascii="標楷體" w:eastAsia="標楷體" w:hAnsi="標楷體"/>
          <w:sz w:val="32"/>
          <w:szCs w:val="32"/>
        </w:rPr>
        <w:t>遺失</w:t>
      </w:r>
      <w:r w:rsidR="00E94085" w:rsidRPr="00E94085">
        <w:rPr>
          <w:rStyle w:val="0pt"/>
          <w:rFonts w:ascii="標楷體" w:eastAsia="標楷體" w:hAnsi="標楷體" w:hint="eastAsia"/>
          <w:sz w:val="32"/>
          <w:szCs w:val="32"/>
        </w:rPr>
        <w:t>該行動</w:t>
      </w:r>
      <w:r w:rsidRPr="00E94085">
        <w:rPr>
          <w:rFonts w:hAnsi="標楷體"/>
          <w:color w:val="000000"/>
          <w:szCs w:val="32"/>
          <w:lang w:val="ja-JP"/>
        </w:rPr>
        <w:t>電話，</w:t>
      </w:r>
      <w:r w:rsidR="00E94085">
        <w:rPr>
          <w:rFonts w:hAnsi="標楷體" w:hint="eastAsia"/>
          <w:color w:val="000000"/>
          <w:szCs w:val="32"/>
          <w:lang w:val="ja-JP"/>
        </w:rPr>
        <w:t>該</w:t>
      </w:r>
      <w:r w:rsidRPr="00E94085">
        <w:rPr>
          <w:rFonts w:hAnsi="標楷體"/>
          <w:color w:val="000000"/>
          <w:szCs w:val="32"/>
          <w:lang w:val="ja-JP"/>
        </w:rPr>
        <w:t>留存之電話紀錄仍依法具證據能力；</w:t>
      </w:r>
      <w:r w:rsidRPr="0087714B">
        <w:rPr>
          <w:rFonts w:hAnsi="標楷體"/>
          <w:color w:val="000000"/>
          <w:lang w:val="ja-JP"/>
        </w:rPr>
        <w:t>倘證物為</w:t>
      </w:r>
      <w:r w:rsidR="00E94085">
        <w:rPr>
          <w:rFonts w:hAnsi="標楷體" w:hint="eastAsia"/>
          <w:color w:val="000000"/>
          <w:lang w:val="ja-JP"/>
        </w:rPr>
        <w:t>一</w:t>
      </w:r>
      <w:r w:rsidRPr="0087714B">
        <w:rPr>
          <w:rFonts w:hAnsi="標楷體"/>
          <w:color w:val="000000"/>
          <w:lang w:val="ja-JP"/>
        </w:rPr>
        <w:t>涉及謀殺案之槍枝，且無其他相關支持證據，則法院多數傾向因該槍枝遺失而排除該項不利被告之證據。</w:t>
      </w:r>
    </w:p>
    <w:p w14:paraId="308441BE" w14:textId="56B2D1E7" w:rsidR="0087714B" w:rsidRPr="00AB3266" w:rsidRDefault="0087714B" w:rsidP="0087714B">
      <w:pPr>
        <w:pStyle w:val="6"/>
        <w:rPr>
          <w:rStyle w:val="0pt"/>
          <w:rFonts w:ascii="標楷體" w:eastAsia="標楷體" w:hAnsi="標楷體" w:cs="Times New Roman"/>
          <w:color w:val="auto"/>
          <w:spacing w:val="0"/>
          <w:sz w:val="32"/>
          <w:szCs w:val="32"/>
          <w:lang w:val="en-US"/>
        </w:rPr>
      </w:pPr>
      <w:r w:rsidRPr="0087714B">
        <w:rPr>
          <w:rFonts w:hAnsi="標楷體"/>
          <w:color w:val="000000"/>
          <w:lang w:val="ja-JP"/>
        </w:rPr>
        <w:t>後續訴訟之</w:t>
      </w:r>
      <w:r w:rsidRPr="00AB3266">
        <w:rPr>
          <w:rFonts w:hAnsi="標楷體"/>
          <w:color w:val="000000"/>
          <w:szCs w:val="32"/>
          <w:lang w:val="ja-JP"/>
        </w:rPr>
        <w:t>不利益成本亦係視個案處理，如毁損程度及被告是否向法院要求管理</w:t>
      </w:r>
      <w:r w:rsidRPr="00AB3266">
        <w:rPr>
          <w:rStyle w:val="0pt"/>
          <w:rFonts w:ascii="標楷體" w:eastAsia="標楷體" w:hAnsi="標楷體"/>
          <w:sz w:val="32"/>
          <w:szCs w:val="32"/>
        </w:rPr>
        <w:t>單位償付。擧例而言，倘執法人員</w:t>
      </w:r>
      <w:r w:rsidRPr="00AB3266">
        <w:rPr>
          <w:rFonts w:hAnsi="標楷體"/>
          <w:color w:val="000000"/>
          <w:szCs w:val="32"/>
          <w:lang w:val="ja-JP"/>
        </w:rPr>
        <w:t>合法搜索</w:t>
      </w:r>
      <w:r w:rsidR="00AB3266">
        <w:rPr>
          <w:rFonts w:hAnsi="標楷體" w:hint="eastAsia"/>
          <w:color w:val="000000"/>
          <w:szCs w:val="32"/>
          <w:lang w:val="ja-JP"/>
        </w:rPr>
        <w:t>一</w:t>
      </w:r>
      <w:r w:rsidRPr="00AB3266">
        <w:rPr>
          <w:rFonts w:hAnsi="標楷體"/>
          <w:color w:val="000000"/>
          <w:szCs w:val="32"/>
          <w:lang w:val="ja-JP"/>
        </w:rPr>
        <w:t>涉及毒品案件車輛過程中，毀損汽車内部儀表板，在多數情形下，該毁損所衍生之成本係由被告負擔；惟若是執行其他搜索過程，因地址錯誤且毁損該屋舍之前門，相</w:t>
      </w:r>
      <w:r w:rsidR="00AB3266">
        <w:rPr>
          <w:rFonts w:hAnsi="標楷體" w:hint="eastAsia"/>
          <w:color w:val="000000"/>
          <w:szCs w:val="32"/>
          <w:lang w:val="ja-JP"/>
        </w:rPr>
        <w:t>關</w:t>
      </w:r>
      <w:r w:rsidRPr="00AB3266">
        <w:rPr>
          <w:rFonts w:hAnsi="標楷體"/>
          <w:color w:val="000000"/>
          <w:szCs w:val="32"/>
          <w:lang w:val="ja-JP"/>
        </w:rPr>
        <w:t>修繕費用則由執法單</w:t>
      </w:r>
      <w:r w:rsidR="00AB3266">
        <w:rPr>
          <w:rFonts w:hAnsi="標楷體" w:hint="eastAsia"/>
          <w:color w:val="000000"/>
          <w:szCs w:val="32"/>
          <w:lang w:val="ja-JP"/>
        </w:rPr>
        <w:t>位</w:t>
      </w:r>
      <w:r w:rsidRPr="00AB3266">
        <w:rPr>
          <w:rFonts w:hAnsi="標楷體"/>
          <w:color w:val="000000"/>
          <w:szCs w:val="32"/>
          <w:lang w:val="ja-JP"/>
        </w:rPr>
        <w:t>承擔。據此，該州級執法單位</w:t>
      </w:r>
      <w:r w:rsidRPr="00AB3266">
        <w:rPr>
          <w:rStyle w:val="0pt"/>
          <w:rFonts w:ascii="標楷體" w:eastAsia="標楷體" w:hAnsi="標楷體"/>
          <w:sz w:val="32"/>
          <w:szCs w:val="32"/>
        </w:rPr>
        <w:t>並未設定一套</w:t>
      </w:r>
      <w:r w:rsidR="00AB3266">
        <w:rPr>
          <w:rStyle w:val="0pt"/>
          <w:rFonts w:ascii="標楷體" w:eastAsia="標楷體" w:hAnsi="標楷體" w:hint="eastAsia"/>
          <w:sz w:val="32"/>
          <w:szCs w:val="32"/>
        </w:rPr>
        <w:t>書</w:t>
      </w:r>
      <w:r w:rsidRPr="00AB3266">
        <w:rPr>
          <w:rStyle w:val="0pt"/>
          <w:rFonts w:ascii="標楷體" w:eastAsia="標楷體" w:hAnsi="標楷體"/>
          <w:sz w:val="32"/>
          <w:szCs w:val="32"/>
        </w:rPr>
        <w:t>面標準或政策</w:t>
      </w:r>
      <w:r w:rsidR="00AB3266">
        <w:rPr>
          <w:rStyle w:val="0pt"/>
          <w:rFonts w:ascii="標楷體" w:eastAsia="標楷體" w:hAnsi="標楷體" w:hint="eastAsia"/>
          <w:sz w:val="32"/>
          <w:szCs w:val="32"/>
        </w:rPr>
        <w:t>，</w:t>
      </w:r>
      <w:r w:rsidRPr="00AB3266">
        <w:rPr>
          <w:rStyle w:val="0pt"/>
          <w:rFonts w:ascii="標楷體" w:eastAsia="標楷體" w:hAnsi="標楷體"/>
          <w:sz w:val="32"/>
          <w:szCs w:val="32"/>
        </w:rPr>
        <w:t>而需視個案處理。</w:t>
      </w:r>
    </w:p>
    <w:p w14:paraId="252B795D" w14:textId="6A2D4D36" w:rsidR="00AB3266" w:rsidRDefault="00AB3266" w:rsidP="00AB3266">
      <w:pPr>
        <w:pStyle w:val="5"/>
      </w:pPr>
      <w:r w:rsidRPr="00AB3266">
        <w:rPr>
          <w:rFonts w:hint="eastAsia"/>
        </w:rPr>
        <w:t>另洽法警局獲悉，倘所憑證物遺失時，則將於</w:t>
      </w:r>
      <w:r w:rsidRPr="00AB3266">
        <w:rPr>
          <w:rFonts w:hint="eastAsia"/>
        </w:rPr>
        <w:lastRenderedPageBreak/>
        <w:t>調査案件中排除該項證據。另證據遭到</w:t>
      </w:r>
      <w:r>
        <w:rPr>
          <w:rFonts w:hint="eastAsia"/>
        </w:rPr>
        <w:t>毀</w:t>
      </w:r>
      <w:r w:rsidRPr="00AB3266">
        <w:rPr>
          <w:rFonts w:hint="eastAsia"/>
        </w:rPr>
        <w:t>損，則需視毁損程度與毁損原因而定，若</w:t>
      </w:r>
      <w:r>
        <w:rPr>
          <w:rFonts w:hint="eastAsia"/>
        </w:rPr>
        <w:t>毀</w:t>
      </w:r>
      <w:r w:rsidRPr="00AB3266">
        <w:rPr>
          <w:rFonts w:hint="eastAsia"/>
        </w:rPr>
        <w:t>損程度輕微，法官或仍可裁決其具有證據能力；若證</w:t>
      </w:r>
      <w:r w:rsidRPr="00AB3266">
        <w:t xml:space="preserve"> </w:t>
      </w:r>
      <w:r w:rsidRPr="00AB3266">
        <w:rPr>
          <w:rFonts w:hint="eastAsia"/>
        </w:rPr>
        <w:t>據毁損原因係來自</w:t>
      </w:r>
      <w:r w:rsidR="004C4787">
        <w:rPr>
          <w:rFonts w:hint="eastAsia"/>
        </w:rPr>
        <w:t>美國</w:t>
      </w:r>
      <w:r w:rsidRPr="00AB3266">
        <w:rPr>
          <w:rFonts w:hint="eastAsia"/>
        </w:rPr>
        <w:t>政府如執法單位或檢察官，則彼等負有賠償</w:t>
      </w:r>
      <w:r>
        <w:rPr>
          <w:rFonts w:hint="eastAsia"/>
        </w:rPr>
        <w:t>責</w:t>
      </w:r>
      <w:r w:rsidRPr="00AB3266">
        <w:rPr>
          <w:rFonts w:hint="eastAsia"/>
        </w:rPr>
        <w:t>任</w:t>
      </w:r>
      <w:r>
        <w:rPr>
          <w:rFonts w:hint="eastAsia"/>
        </w:rPr>
        <w:t>。</w:t>
      </w:r>
    </w:p>
    <w:p w14:paraId="25007217" w14:textId="170D7CFA" w:rsidR="00AB3266" w:rsidRPr="00AB3266" w:rsidRDefault="00AB3266" w:rsidP="00AB3266">
      <w:pPr>
        <w:pStyle w:val="5"/>
      </w:pPr>
      <w:r>
        <w:rPr>
          <w:color w:val="000000"/>
          <w:lang w:val="ja-JP"/>
        </w:rPr>
        <w:t>復洽缉毒局獲復表示，此節並無法給予明確之答案，而係取決於案件背景與相關情境，以及是否有其他明確佐證之證物。若</w:t>
      </w:r>
      <w:r>
        <w:rPr>
          <w:rFonts w:hint="eastAsia"/>
          <w:color w:val="000000"/>
          <w:lang w:val="ja-JP"/>
        </w:rPr>
        <w:t>一</w:t>
      </w:r>
      <w:r>
        <w:rPr>
          <w:color w:val="000000"/>
          <w:lang w:val="ja-JP"/>
        </w:rPr>
        <w:t>關鍵性毒品證物遺失，則保管單位需向檢察官提交書面報告詳載原因及人時地物等内容，若遺失之證物係全案唯一證物，則檢方將因此難以對被告進行起訴，基本上檢方在缺乏唯一證物下幾不可能成功對嫌犯起訴。但若有其他明確佐證證物存在，如存證錄影或電子郵件通訊紀錄等</w:t>
      </w:r>
      <w:r>
        <w:rPr>
          <w:rFonts w:hint="eastAsia"/>
          <w:color w:val="000000"/>
          <w:lang w:val="ja-JP"/>
        </w:rPr>
        <w:t>，</w:t>
      </w:r>
      <w:r>
        <w:rPr>
          <w:color w:val="000000"/>
          <w:lang w:val="ja-JP"/>
        </w:rPr>
        <w:t>明確指出嫌犯涉嫌毒品之犯罪行為</w:t>
      </w:r>
      <w:r>
        <w:rPr>
          <w:rFonts w:hint="eastAsia"/>
          <w:color w:val="000000"/>
          <w:lang w:val="ja-JP"/>
        </w:rPr>
        <w:t>，</w:t>
      </w:r>
      <w:r>
        <w:rPr>
          <w:color w:val="000000"/>
          <w:lang w:val="ja-JP"/>
        </w:rPr>
        <w:t>則即</w:t>
      </w:r>
      <w:r>
        <w:rPr>
          <w:rFonts w:hint="eastAsia"/>
          <w:color w:val="000000"/>
          <w:lang w:val="ja-JP"/>
        </w:rPr>
        <w:t>便該</w:t>
      </w:r>
      <w:r>
        <w:rPr>
          <w:color w:val="000000"/>
          <w:lang w:val="ja-JP"/>
        </w:rPr>
        <w:t>關鍵</w:t>
      </w:r>
      <w:r>
        <w:rPr>
          <w:rFonts w:hint="eastAsia"/>
          <w:color w:val="000000"/>
          <w:lang w:val="ja-JP"/>
        </w:rPr>
        <w:t>毒</w:t>
      </w:r>
      <w:r>
        <w:rPr>
          <w:color w:val="000000"/>
          <w:lang w:val="ja-JP"/>
        </w:rPr>
        <w:t>品證物遺失，涉嫌人仍將遭到起訴。惟上情處理方式亦與檢方之意願及起訴態度有高度關連。</w:t>
      </w:r>
    </w:p>
    <w:p w14:paraId="24700ED8" w14:textId="48364A21" w:rsidR="000120DC" w:rsidRPr="00162573" w:rsidRDefault="000120DC" w:rsidP="002C20F3">
      <w:pPr>
        <w:pStyle w:val="2"/>
        <w:rPr>
          <w:b/>
          <w:color w:val="000000" w:themeColor="text1"/>
        </w:rPr>
      </w:pPr>
      <w:bookmarkStart w:id="170" w:name="_Toc45178020"/>
      <w:r w:rsidRPr="00162573">
        <w:rPr>
          <w:rFonts w:hint="eastAsia"/>
          <w:b/>
          <w:color w:val="000000" w:themeColor="text1"/>
        </w:rPr>
        <w:t>諮詢專家意見</w:t>
      </w:r>
      <w:bookmarkEnd w:id="170"/>
    </w:p>
    <w:p w14:paraId="79F635F4" w14:textId="77777777" w:rsidR="000120DC" w:rsidRPr="00837544" w:rsidRDefault="000120DC" w:rsidP="002C20F3">
      <w:pPr>
        <w:pStyle w:val="3"/>
        <w:rPr>
          <w:color w:val="000000" w:themeColor="text1"/>
        </w:rPr>
      </w:pPr>
      <w:r w:rsidRPr="00837544">
        <w:rPr>
          <w:rFonts w:hint="eastAsia"/>
          <w:color w:val="000000" w:themeColor="text1"/>
        </w:rPr>
        <w:t>李佳玟教授</w:t>
      </w:r>
    </w:p>
    <w:p w14:paraId="7580C866" w14:textId="10FBDA42" w:rsidR="000120DC" w:rsidRPr="00837544" w:rsidRDefault="000120DC" w:rsidP="00BE7649">
      <w:pPr>
        <w:pStyle w:val="4"/>
        <w:rPr>
          <w:color w:val="000000" w:themeColor="text1"/>
        </w:rPr>
      </w:pPr>
      <w:r w:rsidRPr="00837544">
        <w:rPr>
          <w:rFonts w:hint="eastAsia"/>
          <w:color w:val="000000" w:themeColor="text1"/>
        </w:rPr>
        <w:t>呈現在審判庭上的證據必須是「真實證據」。意思是，訴訟當事人於法庭上所提出的證據，必須能夠被證明是如證物提出者所宣稱的物品，不管是採集自犯罪現場，或是由證物保管者所提交。此外，這個證據在採集、移轉與保存過程中，不曾被偽造、污染與調包，審判者才能以此證據判斷被告被指控的犯罪行為存在或不存在。為了要能確認法庭上的證據是真實證據，因此原則上必須課予所有經手證據的人義務，從證據採集之始</w:t>
      </w:r>
      <w:r w:rsidR="00855D2D">
        <w:rPr>
          <w:rFonts w:hint="eastAsia"/>
          <w:color w:val="000000" w:themeColor="text1"/>
        </w:rPr>
        <w:t>(</w:t>
      </w:r>
      <w:r w:rsidRPr="00837544">
        <w:rPr>
          <w:rFonts w:hint="eastAsia"/>
          <w:color w:val="000000" w:themeColor="text1"/>
        </w:rPr>
        <w:t>或是從證物保管者自願交出之始</w:t>
      </w:r>
      <w:r w:rsidR="00855D2D">
        <w:rPr>
          <w:rFonts w:hint="eastAsia"/>
          <w:color w:val="000000" w:themeColor="text1"/>
        </w:rPr>
        <w:t>)</w:t>
      </w:r>
      <w:r w:rsidRPr="00837544">
        <w:rPr>
          <w:rFonts w:hint="eastAsia"/>
          <w:color w:val="000000" w:themeColor="text1"/>
        </w:rPr>
        <w:t>，進行詳細</w:t>
      </w:r>
      <w:r w:rsidRPr="00837544">
        <w:rPr>
          <w:rFonts w:hint="eastAsia"/>
          <w:color w:val="000000" w:themeColor="text1"/>
        </w:rPr>
        <w:lastRenderedPageBreak/>
        <w:t>的、符合時序的文書紀錄。檢察官、被告與審判者方能透過上述這個證物監管鏈的文書紀錄，檢驗呈堂證物是否真實，不受經手證物者的污染、改造或抽換。</w:t>
      </w:r>
    </w:p>
    <w:p w14:paraId="6894ED82" w14:textId="35CAFF79" w:rsidR="000120DC" w:rsidRPr="00837544" w:rsidRDefault="000120DC" w:rsidP="00BE7649">
      <w:pPr>
        <w:pStyle w:val="4"/>
        <w:rPr>
          <w:color w:val="000000" w:themeColor="text1"/>
        </w:rPr>
      </w:pPr>
      <w:r w:rsidRPr="00837544">
        <w:rPr>
          <w:rFonts w:hint="eastAsia"/>
          <w:color w:val="000000" w:themeColor="text1"/>
        </w:rPr>
        <w:t>除非證據本身已有獨特的特徵可以自我證明，譬如具備獨特的產品序號，或是由證人一眼辨認，相當多的證據</w:t>
      </w:r>
      <w:r w:rsidR="00855D2D">
        <w:rPr>
          <w:rFonts w:hint="eastAsia"/>
          <w:color w:val="000000" w:themeColor="text1"/>
        </w:rPr>
        <w:t>(</w:t>
      </w:r>
      <w:r w:rsidRPr="00837544">
        <w:rPr>
          <w:rFonts w:hint="eastAsia"/>
          <w:color w:val="000000" w:themeColor="text1"/>
        </w:rPr>
        <w:t>譬如：毒品、槍枝、毛髮、DNA等</w:t>
      </w:r>
      <w:r w:rsidR="00855D2D">
        <w:rPr>
          <w:rFonts w:hint="eastAsia"/>
          <w:color w:val="000000" w:themeColor="text1"/>
        </w:rPr>
        <w:t>)</w:t>
      </w:r>
      <w:r w:rsidRPr="00837544">
        <w:rPr>
          <w:rFonts w:hint="eastAsia"/>
          <w:color w:val="000000" w:themeColor="text1"/>
        </w:rPr>
        <w:t>必須仰賴證據監管鏈紀錄。在這份紀錄中，所有經手物證的人的</w:t>
      </w:r>
      <w:r w:rsidR="009B625A">
        <w:rPr>
          <w:rFonts w:hint="eastAsia"/>
          <w:color w:val="000000" w:themeColor="text1"/>
        </w:rPr>
        <w:t>身分</w:t>
      </w:r>
      <w:r w:rsidRPr="00837544">
        <w:rPr>
          <w:rFonts w:hint="eastAsia"/>
          <w:color w:val="000000" w:themeColor="text1"/>
        </w:rPr>
        <w:t>必須能夠在文書紀錄上被迅速辨認，所有經手證物的人必須在文件上簽名，負擔監管的法律責任，有需要時必須在審判中作證。接觸證物的人數應盡量減少，以減少證物移轉出錯的機會。該證據監管鏈的文件不只涵蓋經手證物者的</w:t>
      </w:r>
      <w:r w:rsidR="009B625A">
        <w:rPr>
          <w:rFonts w:hint="eastAsia"/>
          <w:color w:val="000000" w:themeColor="text1"/>
        </w:rPr>
        <w:t>身分</w:t>
      </w:r>
      <w:r w:rsidRPr="00837544">
        <w:rPr>
          <w:rFonts w:hint="eastAsia"/>
          <w:color w:val="000000" w:themeColor="text1"/>
        </w:rPr>
        <w:t>，尚且包括證物本身被採取</w:t>
      </w:r>
      <w:r w:rsidR="00855D2D">
        <w:rPr>
          <w:rFonts w:hint="eastAsia"/>
          <w:color w:val="000000" w:themeColor="text1"/>
        </w:rPr>
        <w:t>(</w:t>
      </w:r>
      <w:r w:rsidRPr="00837544">
        <w:rPr>
          <w:rFonts w:hint="eastAsia"/>
          <w:color w:val="000000" w:themeColor="text1"/>
        </w:rPr>
        <w:t>或是取得</w:t>
      </w:r>
      <w:r w:rsidR="00855D2D">
        <w:rPr>
          <w:rFonts w:hint="eastAsia"/>
          <w:color w:val="000000" w:themeColor="text1"/>
        </w:rPr>
        <w:t>)</w:t>
      </w:r>
      <w:r w:rsidRPr="00837544">
        <w:rPr>
          <w:rFonts w:hint="eastAsia"/>
          <w:color w:val="000000" w:themeColor="text1"/>
        </w:rPr>
        <w:t>的方式、地點與時間，還包括證物的內容</w:t>
      </w:r>
      <w:r w:rsidR="00855D2D">
        <w:rPr>
          <w:rFonts w:hint="eastAsia"/>
          <w:color w:val="000000" w:themeColor="text1"/>
        </w:rPr>
        <w:t>(</w:t>
      </w:r>
      <w:r w:rsidRPr="00837544">
        <w:rPr>
          <w:rFonts w:hint="eastAsia"/>
          <w:color w:val="000000" w:themeColor="text1"/>
        </w:rPr>
        <w:t>譬如是否為生物跡證</w:t>
      </w:r>
      <w:r w:rsidR="00855D2D">
        <w:rPr>
          <w:rFonts w:hint="eastAsia"/>
          <w:color w:val="000000" w:themeColor="text1"/>
        </w:rPr>
        <w:t>)</w:t>
      </w:r>
      <w:r w:rsidRPr="00837544">
        <w:rPr>
          <w:rFonts w:hint="eastAsia"/>
          <w:color w:val="000000" w:themeColor="text1"/>
        </w:rPr>
        <w:t>與特徵，以及證物移交的過程</w:t>
      </w:r>
      <w:r w:rsidR="00855D2D">
        <w:rPr>
          <w:rFonts w:hint="eastAsia"/>
          <w:color w:val="000000" w:themeColor="text1"/>
        </w:rPr>
        <w:t>(</w:t>
      </w:r>
      <w:r w:rsidRPr="00837544">
        <w:rPr>
          <w:rFonts w:hint="eastAsia"/>
          <w:color w:val="000000" w:themeColor="text1"/>
        </w:rPr>
        <w:t>時間、地點</w:t>
      </w:r>
      <w:r w:rsidR="00855D2D">
        <w:rPr>
          <w:rFonts w:hint="eastAsia"/>
          <w:color w:val="000000" w:themeColor="text1"/>
        </w:rPr>
        <w:t>)</w:t>
      </w:r>
      <w:r w:rsidRPr="00837544">
        <w:rPr>
          <w:rFonts w:hint="eastAsia"/>
          <w:color w:val="000000" w:themeColor="text1"/>
        </w:rPr>
        <w:t>，接受證物時，證物是否仍被妥適地保存</w:t>
      </w:r>
      <w:r w:rsidR="00855D2D">
        <w:rPr>
          <w:rFonts w:hint="eastAsia"/>
          <w:color w:val="000000" w:themeColor="text1"/>
        </w:rPr>
        <w:t>(</w:t>
      </w:r>
      <w:r w:rsidRPr="00837544">
        <w:rPr>
          <w:rFonts w:hint="eastAsia"/>
          <w:color w:val="000000" w:themeColor="text1"/>
        </w:rPr>
        <w:t>包括彌封</w:t>
      </w:r>
      <w:r w:rsidR="00855D2D">
        <w:rPr>
          <w:rFonts w:hint="eastAsia"/>
          <w:color w:val="000000" w:themeColor="text1"/>
        </w:rPr>
        <w:t>)</w:t>
      </w:r>
      <w:r w:rsidRPr="00837544">
        <w:rPr>
          <w:rFonts w:hint="eastAsia"/>
          <w:color w:val="000000" w:themeColor="text1"/>
        </w:rPr>
        <w:t>。必須注意的是，合格的證物監管鏈不只是重視監管「鏈」</w:t>
      </w:r>
      <w:r w:rsidR="00855D2D">
        <w:rPr>
          <w:rFonts w:hint="eastAsia"/>
          <w:color w:val="000000" w:themeColor="text1"/>
        </w:rPr>
        <w:t>(</w:t>
      </w:r>
      <w:r w:rsidRPr="00837544">
        <w:rPr>
          <w:rFonts w:hint="eastAsia"/>
          <w:color w:val="000000" w:themeColor="text1"/>
        </w:rPr>
        <w:t>chain</w:t>
      </w:r>
      <w:r w:rsidR="00855D2D">
        <w:rPr>
          <w:rFonts w:hint="eastAsia"/>
          <w:color w:val="000000" w:themeColor="text1"/>
        </w:rPr>
        <w:t>)</w:t>
      </w:r>
      <w:r w:rsidRPr="00837544">
        <w:rPr>
          <w:rFonts w:hint="eastAsia"/>
          <w:color w:val="000000" w:themeColor="text1"/>
        </w:rPr>
        <w:t>，證物如何被移轉，而且必須包含證物監管的方式</w:t>
      </w:r>
      <w:r w:rsidR="00855D2D">
        <w:rPr>
          <w:rFonts w:hint="eastAsia"/>
          <w:color w:val="000000" w:themeColor="text1"/>
        </w:rPr>
        <w:t>(</w:t>
      </w:r>
      <w:r w:rsidRPr="00837544">
        <w:rPr>
          <w:rFonts w:hint="eastAsia"/>
          <w:color w:val="000000" w:themeColor="text1"/>
        </w:rPr>
        <w:t>custody</w:t>
      </w:r>
      <w:r w:rsidR="00855D2D">
        <w:rPr>
          <w:rFonts w:hint="eastAsia"/>
          <w:color w:val="000000" w:themeColor="text1"/>
        </w:rPr>
        <w:t>)</w:t>
      </w:r>
      <w:r w:rsidRPr="00837544">
        <w:rPr>
          <w:rFonts w:hint="eastAsia"/>
          <w:color w:val="000000" w:themeColor="text1"/>
        </w:rPr>
        <w:t>。因為，若證物保管不當，也可能讓證物變質、被污染、被竄改</w:t>
      </w:r>
      <w:r w:rsidR="00855D2D">
        <w:rPr>
          <w:rFonts w:hint="eastAsia"/>
          <w:color w:val="000000" w:themeColor="text1"/>
        </w:rPr>
        <w:t>(</w:t>
      </w:r>
      <w:r w:rsidRPr="00837544">
        <w:rPr>
          <w:rFonts w:hint="eastAsia"/>
          <w:color w:val="000000" w:themeColor="text1"/>
        </w:rPr>
        <w:t>譬如：數位證據或是槍枝</w:t>
      </w:r>
      <w:r w:rsidR="00855D2D">
        <w:rPr>
          <w:rFonts w:hint="eastAsia"/>
          <w:color w:val="000000" w:themeColor="text1"/>
        </w:rPr>
        <w:t>)</w:t>
      </w:r>
      <w:r w:rsidRPr="00837544">
        <w:rPr>
          <w:rFonts w:hint="eastAsia"/>
          <w:color w:val="000000" w:themeColor="text1"/>
        </w:rPr>
        <w:t>、或甚至是被調包。任何呈現在法庭上的證據，原則上必須一併提交該證物的監管鏈文書報告。倘若提交證據的人無法清楚交代證物的監管鏈，該證據之合法性</w:t>
      </w:r>
      <w:r w:rsidR="00855D2D">
        <w:rPr>
          <w:rFonts w:hint="eastAsia"/>
          <w:color w:val="000000" w:themeColor="text1"/>
        </w:rPr>
        <w:t>(</w:t>
      </w:r>
      <w:r w:rsidRPr="00837544">
        <w:rPr>
          <w:rFonts w:hint="eastAsia"/>
          <w:color w:val="000000" w:themeColor="text1"/>
        </w:rPr>
        <w:t>legitimacy</w:t>
      </w:r>
      <w:r w:rsidR="00855D2D">
        <w:rPr>
          <w:rFonts w:hint="eastAsia"/>
          <w:color w:val="000000" w:themeColor="text1"/>
        </w:rPr>
        <w:t>)</w:t>
      </w:r>
      <w:r w:rsidRPr="00837544">
        <w:rPr>
          <w:rFonts w:hint="eastAsia"/>
          <w:color w:val="000000" w:themeColor="text1"/>
        </w:rPr>
        <w:t>與正潔性</w:t>
      </w:r>
      <w:r w:rsidR="00855D2D">
        <w:rPr>
          <w:rFonts w:hint="eastAsia"/>
          <w:color w:val="000000" w:themeColor="text1"/>
        </w:rPr>
        <w:t>(</w:t>
      </w:r>
      <w:r w:rsidRPr="00837544">
        <w:rPr>
          <w:rFonts w:hint="eastAsia"/>
          <w:color w:val="000000" w:themeColor="text1"/>
        </w:rPr>
        <w:t>integrity</w:t>
      </w:r>
      <w:r w:rsidR="00855D2D">
        <w:rPr>
          <w:rFonts w:hint="eastAsia"/>
          <w:color w:val="000000" w:themeColor="text1"/>
        </w:rPr>
        <w:t>)</w:t>
      </w:r>
      <w:r w:rsidRPr="00837544">
        <w:rPr>
          <w:rFonts w:hint="eastAsia"/>
          <w:color w:val="000000" w:themeColor="text1"/>
        </w:rPr>
        <w:t>就會產生嚴重的疑問，連帶影響任何在這個證據上所做的鑑定報告。</w:t>
      </w:r>
    </w:p>
    <w:p w14:paraId="34688931" w14:textId="4DC45147" w:rsidR="000120DC" w:rsidRPr="00837544" w:rsidRDefault="000120DC" w:rsidP="00DB5276">
      <w:pPr>
        <w:pStyle w:val="4"/>
        <w:rPr>
          <w:color w:val="000000" w:themeColor="text1"/>
        </w:rPr>
      </w:pPr>
      <w:r w:rsidRPr="00837544">
        <w:rPr>
          <w:rFonts w:hint="eastAsia"/>
          <w:color w:val="000000" w:themeColor="text1"/>
        </w:rPr>
        <w:t>我國司法實務在近幾年試著以證物拍照與RFID這兩項技術，確認證物之同一性，協助證物的管</w:t>
      </w:r>
      <w:r w:rsidRPr="00837544">
        <w:rPr>
          <w:rFonts w:hint="eastAsia"/>
          <w:color w:val="000000" w:themeColor="text1"/>
        </w:rPr>
        <w:lastRenderedPageBreak/>
        <w:t>理。本文認為，檢察機關計畫對於扣案證物進行拍照與比對，的確有助於某些證物之辨認，處理某些證物的爭議</w:t>
      </w:r>
      <w:r w:rsidR="00855D2D">
        <w:rPr>
          <w:rFonts w:hint="eastAsia"/>
          <w:color w:val="000000" w:themeColor="text1"/>
        </w:rPr>
        <w:t>(</w:t>
      </w:r>
      <w:r w:rsidRPr="00837544">
        <w:rPr>
          <w:rFonts w:hint="eastAsia"/>
          <w:color w:val="000000" w:themeColor="text1"/>
        </w:rPr>
        <w:t>譬如：扣押之槍枝是否被警察加工改造</w:t>
      </w:r>
      <w:r w:rsidR="00855D2D">
        <w:rPr>
          <w:rFonts w:hint="eastAsia"/>
          <w:color w:val="000000" w:themeColor="text1"/>
        </w:rPr>
        <w:t>)</w:t>
      </w:r>
      <w:r w:rsidRPr="00837544">
        <w:rPr>
          <w:rFonts w:hint="eastAsia"/>
          <w:color w:val="000000" w:themeColor="text1"/>
        </w:rPr>
        <w:t>。除此之外，RFID利用無線辨識功能，快速辨識並記錄物品的數量、位置，讓品項眾多的倉儲作業化繁為簡、效率倍增。RFID看來能夠幫助司法實務處理「同一贓證物在不同保管機關之保管字號不同」、「編碼混亂且無電子系統整合追蹤，繕打建檔費時且勾稽不易」的問題，這個技術的確應該要在各個負責保管證物之機關間推廣，讓證物即便在不同機關只會有單一的編號，方便追蹤管理。</w:t>
      </w:r>
    </w:p>
    <w:p w14:paraId="2963E509" w14:textId="2A6A9669" w:rsidR="000120DC" w:rsidRPr="00837544" w:rsidRDefault="000120DC" w:rsidP="00DB5276">
      <w:pPr>
        <w:pStyle w:val="4"/>
        <w:rPr>
          <w:color w:val="000000" w:themeColor="text1"/>
        </w:rPr>
      </w:pPr>
      <w:r w:rsidRPr="00837544">
        <w:rPr>
          <w:rFonts w:hint="eastAsia"/>
          <w:color w:val="000000" w:themeColor="text1"/>
        </w:rPr>
        <w:t>從證物監管紀錄何以重要的角度來看，上述這兩個做法並無法完全取代證物監管的文件紀錄，譬如：有些證物的特徵不一定能從照片分辨出來，依然需要仰賴採證者自始就做詳細的紀錄；同樣地，RFID可減少證物被編碼登記的負擔，但是還是不能取代證物狀況的紀錄。權責機關應該依據各種證據的性質，建立每一類證據的監管紀錄文書的內容要求，就像採驗尿液實施辦法第13條第1項第2款之規定：「每一尿液檢體應製作檢體監管紀錄表，記載自採集至運送檢驗機關</w:t>
      </w:r>
      <w:r w:rsidR="00855D2D">
        <w:rPr>
          <w:rFonts w:hint="eastAsia"/>
          <w:color w:val="000000" w:themeColor="text1"/>
        </w:rPr>
        <w:t>(</w:t>
      </w:r>
      <w:r w:rsidRPr="00837544">
        <w:rPr>
          <w:rFonts w:hint="eastAsia"/>
          <w:color w:val="000000" w:themeColor="text1"/>
        </w:rPr>
        <w:t>構</w:t>
      </w:r>
      <w:r w:rsidR="00855D2D">
        <w:rPr>
          <w:rFonts w:hint="eastAsia"/>
          <w:color w:val="000000" w:themeColor="text1"/>
        </w:rPr>
        <w:t>)</w:t>
      </w:r>
      <w:r w:rsidRPr="00837544">
        <w:rPr>
          <w:rFonts w:hint="eastAsia"/>
          <w:color w:val="000000" w:themeColor="text1"/>
        </w:rPr>
        <w:t>所經過之各項作業處理程序、時間、人員、目的及尿液檢體之資訊、重要特殊跡象等，連同尿液檢體</w:t>
      </w:r>
      <w:r w:rsidR="00855D2D">
        <w:rPr>
          <w:rFonts w:hint="eastAsia"/>
          <w:color w:val="000000" w:themeColor="text1"/>
        </w:rPr>
        <w:t>(</w:t>
      </w:r>
      <w:r w:rsidRPr="00837544">
        <w:rPr>
          <w:rFonts w:hint="eastAsia"/>
          <w:color w:val="000000" w:themeColor="text1"/>
        </w:rPr>
        <w:t>含可疑攙假之尿液檢體</w:t>
      </w:r>
      <w:r w:rsidR="00855D2D">
        <w:rPr>
          <w:rFonts w:hint="eastAsia"/>
          <w:color w:val="000000" w:themeColor="text1"/>
        </w:rPr>
        <w:t>)</w:t>
      </w:r>
      <w:r w:rsidRPr="00837544">
        <w:rPr>
          <w:rFonts w:hint="eastAsia"/>
          <w:color w:val="000000" w:themeColor="text1"/>
        </w:rPr>
        <w:t>，一併送驗。」</w:t>
      </w:r>
    </w:p>
    <w:p w14:paraId="785641A3" w14:textId="57435013" w:rsidR="000120DC" w:rsidRPr="00837544" w:rsidRDefault="000120DC" w:rsidP="00DB5276">
      <w:pPr>
        <w:pStyle w:val="4"/>
        <w:rPr>
          <w:color w:val="000000" w:themeColor="text1"/>
        </w:rPr>
      </w:pPr>
      <w:r w:rsidRPr="00837544">
        <w:rPr>
          <w:rFonts w:hint="eastAsia"/>
          <w:color w:val="000000" w:themeColor="text1"/>
        </w:rPr>
        <w:t>RFID與拍照雖然改善了證物監管的作業，但有關機關還是必須採取具體的措施，解決「贓證物之包裝方式各異」，「項目、表格簿冊亦各有不同」等問題，這些問題不會因為RFID技術讓證物比較容易管理，變得不重要。即便現實上難以建立單</w:t>
      </w:r>
      <w:r w:rsidRPr="00837544">
        <w:rPr>
          <w:rFonts w:hint="eastAsia"/>
          <w:color w:val="000000" w:themeColor="text1"/>
        </w:rPr>
        <w:lastRenderedPageBreak/>
        <w:t>一的贓證物庫，相關單位難以有統一的證據監管與保管規範，對於上述贓證物的管理細節，應依據證物之性質，各機關間建立統一的作業與處理方式，不只是有同一個證物編號，對於同一類證物應有同樣的包裝與管理方式，如此才能減少因為作法歧異，因而衍生的各種管理甚是訴訟上的爭議。本文建議我國權責機關仿照美國麻州的作法，集合相關有證物蒐集、監管權限的單位，擬定證物處理、監管與保管手冊，以此為基礎，逐漸改變各機關的操作方式。</w:t>
      </w:r>
    </w:p>
    <w:p w14:paraId="20211356" w14:textId="49245F5C" w:rsidR="000120DC" w:rsidRPr="00837544" w:rsidRDefault="000120DC" w:rsidP="0033036D">
      <w:pPr>
        <w:pStyle w:val="4"/>
        <w:rPr>
          <w:color w:val="000000" w:themeColor="text1"/>
        </w:rPr>
      </w:pPr>
      <w:r w:rsidRPr="00837544">
        <w:rPr>
          <w:rFonts w:hint="eastAsia"/>
          <w:color w:val="000000" w:themeColor="text1"/>
        </w:rPr>
        <w:t>有個實務常見的做法並沒有受到太多注意，但從證據鏈監管的角度來看，有被檢討的必要。依據筆者之瞭解，實務上部分書證</w:t>
      </w:r>
      <w:r w:rsidR="00855D2D">
        <w:rPr>
          <w:rFonts w:hint="eastAsia"/>
          <w:color w:val="000000" w:themeColor="text1"/>
        </w:rPr>
        <w:t>(</w:t>
      </w:r>
      <w:r w:rsidRPr="00837544">
        <w:rPr>
          <w:rFonts w:hint="eastAsia"/>
          <w:color w:val="000000" w:themeColor="text1"/>
        </w:rPr>
        <w:t>例如：帳簿</w:t>
      </w:r>
      <w:r w:rsidR="00855D2D">
        <w:rPr>
          <w:rFonts w:hint="eastAsia"/>
          <w:color w:val="000000" w:themeColor="text1"/>
        </w:rPr>
        <w:t>)</w:t>
      </w:r>
      <w:r w:rsidRPr="00837544">
        <w:rPr>
          <w:rFonts w:hint="eastAsia"/>
          <w:color w:val="000000" w:themeColor="text1"/>
        </w:rPr>
        <w:t>，或是錄音帶等物證，會隨卷編入卷宗內，起訴之後隨著審級在不同法院間被移送。另外尚有未編入卷內，但與卷宗綁在一起的「外放」證物，這些證物通常由法院書記官點收與保管。從證據監管的角度來看，此種實務慣習的意義是把證物保管化整為零，分散給法院刑庭各股的書記官。這種做法雖然讓法官方便，但是潛藏著證物遺失、竄改或是受潮消磁等風險。倘若書證與錄音帶也被定位為證物，是否適於被編入訊問筆錄為主的卷宗裡，並隨著一般法院公文移送與保存的方式加以移送與保存，免除登記放入贓證物庫？這種實務慣習，是否符合證物監管鏈的要求？從被告防禦權與受公平審判之權利的角度來看，是否因為證物是由法院</w:t>
      </w:r>
      <w:r w:rsidR="00855D2D">
        <w:rPr>
          <w:rFonts w:hint="eastAsia"/>
          <w:color w:val="000000" w:themeColor="text1"/>
        </w:rPr>
        <w:t>(</w:t>
      </w:r>
      <w:r w:rsidRPr="00837544">
        <w:rPr>
          <w:rFonts w:hint="eastAsia"/>
          <w:color w:val="000000" w:themeColor="text1"/>
        </w:rPr>
        <w:t>包括書記官</w:t>
      </w:r>
      <w:r w:rsidR="00855D2D">
        <w:rPr>
          <w:rFonts w:hint="eastAsia"/>
          <w:color w:val="000000" w:themeColor="text1"/>
        </w:rPr>
        <w:t>)</w:t>
      </w:r>
      <w:r w:rsidRPr="00837544">
        <w:rPr>
          <w:rFonts w:hint="eastAsia"/>
          <w:color w:val="000000" w:themeColor="text1"/>
        </w:rPr>
        <w:t>監管，因而沒有侵害被告訴訟權利的疑慮？本文認為，倘若司法實務想要維持此種實務慣習，應該要有更為嚴謹的作法。譬如：讓這些隨卷綁在一起的證據一樣先經</w:t>
      </w:r>
      <w:r w:rsidRPr="00837544">
        <w:rPr>
          <w:rFonts w:hint="eastAsia"/>
          <w:color w:val="000000" w:themeColor="text1"/>
        </w:rPr>
        <w:lastRenderedPageBreak/>
        <w:t>過RFID之技術編號點收，拍照存證，要有統一的包裝方式。書記官與法官既然是證據監管鏈的一環，就必須有相關的法規，要求書記官與法官實際簽名並擔負證據監管的責任。</w:t>
      </w:r>
    </w:p>
    <w:p w14:paraId="2FEF8D4E" w14:textId="4415CA31" w:rsidR="000120DC" w:rsidRPr="00837544" w:rsidRDefault="000120DC" w:rsidP="00AA6C18">
      <w:pPr>
        <w:pStyle w:val="4"/>
        <w:rPr>
          <w:color w:val="000000" w:themeColor="text1"/>
        </w:rPr>
      </w:pPr>
      <w:r w:rsidRPr="00837544">
        <w:rPr>
          <w:rFonts w:hint="eastAsia"/>
          <w:color w:val="000000" w:themeColor="text1"/>
        </w:rPr>
        <w:t>臺灣雖然過去不乏證物遺失，影響被告權利等案例，但司法實務近年來才認真討論證據監管鏈的問題，而以「證據是否具同一性」的方式表現出來。例如：在一宗業務過失傷害案件中，被告質疑證物是在告訴人手中，案發1年之後才扣案。但是法院比對照片，佐以證人證言，駁回被告對於證物同一性的爭執</w:t>
      </w:r>
      <w:r w:rsidRPr="00837544">
        <w:rPr>
          <w:rStyle w:val="afe"/>
          <w:color w:val="000000" w:themeColor="text1"/>
        </w:rPr>
        <w:footnoteReference w:id="29"/>
      </w:r>
      <w:r w:rsidRPr="00837544">
        <w:rPr>
          <w:rFonts w:hint="eastAsia"/>
          <w:color w:val="000000" w:themeColor="text1"/>
        </w:rPr>
        <w:t>。在某宗違反槍砲彈藥刀械管制條例的案件中，被告主張警察將查獲之手槍零件自行拆解組裝，變更扣押物現狀，證據已遭污染；另一把改造手槍實際上無法完成組裝，懷疑遭到警方事後加工將焊接處磨平，因此證據不具證物同一性。但法院認為警察僅是依照正常的鑑定方法，組裝槍枝零件，測試槍枝是否具有殺傷力。且將槍枝拆解之後，讓被告辨認零件，被告並不反對零件當初屬於他所有。至於第二把槍，警察發現被告原先組裝方向錯誤，因此拆解後用正確方向組裝，以測試槍枝之殺傷力。鑑於無證據證明警察曾經對槍枝零件有所加工，警察又無誣陷被告的理由，法院認定被告對於證據的挑戰並不成立</w:t>
      </w:r>
      <w:r w:rsidRPr="00837544">
        <w:rPr>
          <w:rStyle w:val="afe"/>
          <w:color w:val="000000" w:themeColor="text1"/>
        </w:rPr>
        <w:footnoteReference w:id="30"/>
      </w:r>
      <w:r w:rsidRPr="00837544">
        <w:rPr>
          <w:rFonts w:hint="eastAsia"/>
          <w:color w:val="000000" w:themeColor="text1"/>
        </w:rPr>
        <w:t>。</w:t>
      </w:r>
    </w:p>
    <w:p w14:paraId="140CB29E" w14:textId="01E9C320" w:rsidR="000120DC" w:rsidRPr="00837544" w:rsidRDefault="000120DC" w:rsidP="00A85F1B">
      <w:pPr>
        <w:pStyle w:val="4"/>
        <w:rPr>
          <w:color w:val="000000" w:themeColor="text1"/>
        </w:rPr>
      </w:pPr>
      <w:r w:rsidRPr="00837544">
        <w:rPr>
          <w:rFonts w:hint="eastAsia"/>
          <w:color w:val="000000" w:themeColor="text1"/>
        </w:rPr>
        <w:t>雖然討論證據監管鏈的案件數量有限，願意像桃園地院那樣嚴格檢驗證據監管鏈的法官更是鳳毛麟角。但倘若各有權機關能夠仿照採驗尿液實</w:t>
      </w:r>
      <w:r w:rsidRPr="00837544">
        <w:rPr>
          <w:rFonts w:hint="eastAsia"/>
          <w:color w:val="000000" w:themeColor="text1"/>
        </w:rPr>
        <w:lastRenderedPageBreak/>
        <w:t>施辦法第13條第1項第2款之規定，為不同種類的證據設下詳細的證據監管紀錄之要求，將這些要求對外公開，讓被告與辯護律師有爭執的可能性，配合著證物拍照與RFID技術的應用，以及證物包裝與記載項目的統一化，臺灣司法實務在證據監管保存這一題上，有機會在法院與辯護律師的督促下，逐漸達到應有的標準。</w:t>
      </w:r>
    </w:p>
    <w:p w14:paraId="462D239A" w14:textId="62AB36D4" w:rsidR="000120DC" w:rsidRPr="00837544" w:rsidRDefault="000120DC" w:rsidP="008149F7">
      <w:pPr>
        <w:pStyle w:val="4"/>
        <w:rPr>
          <w:color w:val="000000" w:themeColor="text1"/>
        </w:rPr>
      </w:pPr>
      <w:r w:rsidRPr="00837544">
        <w:rPr>
          <w:rFonts w:hint="eastAsia"/>
          <w:color w:val="000000" w:themeColor="text1"/>
        </w:rPr>
        <w:t>本文認為，</w:t>
      </w:r>
      <w:r w:rsidRPr="00837544">
        <w:rPr>
          <w:color w:val="000000" w:themeColor="text1"/>
        </w:rPr>
        <w:t>DNA</w:t>
      </w:r>
      <w:r w:rsidRPr="00837544">
        <w:rPr>
          <w:rFonts w:hint="eastAsia"/>
          <w:color w:val="000000" w:themeColor="text1"/>
        </w:rPr>
        <w:t>證據檢測之聲請雖然不需要僅限於在監之人，或是排除當初自白犯罪之人，但是，</w:t>
      </w:r>
      <w:r w:rsidRPr="00837544">
        <w:rPr>
          <w:color w:val="000000" w:themeColor="text1"/>
        </w:rPr>
        <w:t>DNA</w:t>
      </w:r>
      <w:r w:rsidRPr="00837544">
        <w:rPr>
          <w:rFonts w:hint="eastAsia"/>
          <w:color w:val="000000" w:themeColor="text1"/>
        </w:rPr>
        <w:t>證據保存範圍與期限不應毫無限制，而應區分案件類型。本文主張，在死刑案件中，與案件有關所有的證物，應至少被保存至被告死亡才可以被</w:t>
      </w:r>
      <w:r w:rsidR="00855D2D">
        <w:rPr>
          <w:rFonts w:hint="eastAsia"/>
          <w:color w:val="000000" w:themeColor="text1"/>
        </w:rPr>
        <w:t>銷燬</w:t>
      </w:r>
      <w:r w:rsidRPr="00837544">
        <w:rPr>
          <w:rFonts w:hint="eastAsia"/>
          <w:color w:val="000000" w:themeColor="text1"/>
        </w:rPr>
        <w:t>或歸還物品所有人。這類案件的證據甚至應該保存到被告死亡之後，只要當事人與其家屬堅持當初被定罪者的清白，具狀向終審機關要求保存相關證據，相關機關就有義務保存。就後者的必要性，江</w:t>
      </w:r>
      <w:r w:rsidRPr="00837544">
        <w:rPr>
          <w:rFonts w:ascii="新細明體" w:eastAsia="新細明體" w:hAnsi="新細明體" w:cs="新細明體" w:hint="eastAsia"/>
          <w:color w:val="000000" w:themeColor="text1"/>
        </w:rPr>
        <w:t>〇</w:t>
      </w:r>
      <w:r w:rsidRPr="00837544">
        <w:rPr>
          <w:rFonts w:hAnsi="標楷體" w:cs="標楷體" w:hint="eastAsia"/>
          <w:color w:val="000000" w:themeColor="text1"/>
        </w:rPr>
        <w:t>慶案是個說明「證物何以在被告死亡仍有必要繼續保存」的最好例證。保存此類案件之證據，其意義並不只有在於保存當事人家屬向國家聲請冤獄賠償的可能性，毋寧在於就死刑這樣重大的犯罪，國家應有額外的責任，確認受到死刑判決的被告，其清白與名譽永遠有被平反的可能性。至於其他案件，倘若在審理之初，犯罪者</w:t>
      </w:r>
      <w:r w:rsidR="009B625A">
        <w:rPr>
          <w:rFonts w:hAnsi="標楷體" w:cs="標楷體" w:hint="eastAsia"/>
          <w:color w:val="000000" w:themeColor="text1"/>
        </w:rPr>
        <w:t>身分</w:t>
      </w:r>
      <w:r w:rsidRPr="00837544">
        <w:rPr>
          <w:rFonts w:hAnsi="標楷體" w:cs="標楷體" w:hint="eastAsia"/>
          <w:color w:val="000000" w:themeColor="text1"/>
        </w:rPr>
        <w:t>就是爭議所在，而這類爭議可用DNA檢測確認，那麼相關證物也應該保留。立法者或者可就不同犯罪嚴重程度，或是個案的情節，設定證據保存的範圍與期間。此外，</w:t>
      </w:r>
      <w:r w:rsidR="00247E2E">
        <w:rPr>
          <w:rFonts w:hAnsi="標楷體" w:cs="標楷體" w:hint="eastAsia"/>
          <w:color w:val="000000" w:themeColor="text1"/>
        </w:rPr>
        <w:t>刑事案件確定後去氧核醣核酸鑑定條例</w:t>
      </w:r>
      <w:r w:rsidRPr="00837544">
        <w:rPr>
          <w:rFonts w:hAnsi="標楷體" w:cs="標楷體" w:hint="eastAsia"/>
          <w:color w:val="000000" w:themeColor="text1"/>
        </w:rPr>
        <w:t>制定的重點雖然在平冤，但有此需求的卻不只有想要申冤的被告，還包括因為鑑識技術不足，因此在審判當時無法獲</w:t>
      </w:r>
      <w:r w:rsidRPr="00837544">
        <w:rPr>
          <w:rFonts w:hAnsi="標楷體" w:cs="標楷體" w:hint="eastAsia"/>
          <w:color w:val="000000" w:themeColor="text1"/>
        </w:rPr>
        <w:lastRenderedPageBreak/>
        <w:t>得正義的懸案被害人，以及案件因罪證不足而被不起訴處分的被害人。立法者或許可考量讓DNA檢驗的人擴及到被害人與其家屬，讓科技的進步雨露均霑。不過同樣的，倘若立法者要做這樣的擴張，也應該思考資源有限性與協助必要性的問題，畢竟問題不只「我們該多多幫助被害人」，問題在於「贓證物庫的空間是個有限的司法資源」，一旦在法律中被包括進來，相關單位就必須保存證據。因此，從必要性的角度來看，立法者若要擴張讓被害人聲請，應以那些審理之初，犯罪者</w:t>
      </w:r>
      <w:r w:rsidR="009B625A">
        <w:rPr>
          <w:rFonts w:hAnsi="標楷體" w:cs="標楷體" w:hint="eastAsia"/>
          <w:color w:val="000000" w:themeColor="text1"/>
        </w:rPr>
        <w:t>身分</w:t>
      </w:r>
      <w:r w:rsidRPr="00837544">
        <w:rPr>
          <w:rFonts w:hAnsi="標楷體" w:cs="標楷體" w:hint="eastAsia"/>
          <w:color w:val="000000" w:themeColor="text1"/>
        </w:rPr>
        <w:t>就是爭議所在，而能以DNA檢測技術來確定的案件為對象。</w:t>
      </w:r>
    </w:p>
    <w:p w14:paraId="4CBB9A5E" w14:textId="77777777" w:rsidR="000120DC" w:rsidRPr="00837544" w:rsidRDefault="000120DC" w:rsidP="00491F12">
      <w:pPr>
        <w:pStyle w:val="4"/>
        <w:rPr>
          <w:color w:val="000000" w:themeColor="text1"/>
        </w:rPr>
      </w:pPr>
      <w:r w:rsidRPr="00837544">
        <w:rPr>
          <w:rFonts w:hint="eastAsia"/>
          <w:color w:val="000000" w:themeColor="text1"/>
        </w:rPr>
        <w:t>科技的進步，讓物證在刑事案件的重要性高過以往，連帶使得物證的採取、監管與保存等議題比以前更加重要。正當法律程序之要求，所需要的不只是觀念的變革、資源人力的投入，更重要的是司法判決的呼應。司法實務以為輕輕放下這些證據的瑕疵是為了給被害人公道，維護社會正義，或是加速審判的進行。法院可能沒想到的是，縱容了不嚴謹的證據監管與保存實務，對於被告、被害人與司法制度本身而言，很容易造成三輸的結局。</w:t>
      </w:r>
    </w:p>
    <w:p w14:paraId="541DF6AB" w14:textId="77777777" w:rsidR="000120DC" w:rsidRPr="00837544" w:rsidRDefault="000120DC" w:rsidP="002C20F3">
      <w:pPr>
        <w:pStyle w:val="3"/>
        <w:rPr>
          <w:color w:val="000000" w:themeColor="text1"/>
        </w:rPr>
      </w:pPr>
      <w:r w:rsidRPr="00837544">
        <w:rPr>
          <w:rFonts w:hint="eastAsia"/>
          <w:color w:val="000000" w:themeColor="text1"/>
        </w:rPr>
        <w:t>勤業眾信集團曾執行副總經理韵</w:t>
      </w:r>
    </w:p>
    <w:p w14:paraId="1C8CD4E4" w14:textId="77777777" w:rsidR="000120DC" w:rsidRPr="00837544" w:rsidRDefault="000120DC" w:rsidP="009D5F0B">
      <w:pPr>
        <w:pStyle w:val="4"/>
        <w:rPr>
          <w:color w:val="000000" w:themeColor="text1"/>
        </w:rPr>
      </w:pPr>
      <w:r w:rsidRPr="00837544">
        <w:rPr>
          <w:rFonts w:hint="eastAsia"/>
          <w:color w:val="000000" w:themeColor="text1"/>
        </w:rPr>
        <w:t>勤業眾信開發出的區塊鏈證物管理系統，將案件編號、名稱、案件負責人、分析人員等證物資訊，記在區塊鏈上，取代以往的紙本表格。</w:t>
      </w:r>
    </w:p>
    <w:p w14:paraId="61CFEF57" w14:textId="106E2C9A" w:rsidR="000120DC" w:rsidRPr="00837544" w:rsidRDefault="000120DC" w:rsidP="009D5F0B">
      <w:pPr>
        <w:pStyle w:val="4"/>
        <w:rPr>
          <w:color w:val="000000" w:themeColor="text1"/>
        </w:rPr>
      </w:pPr>
      <w:r w:rsidRPr="00837544">
        <w:rPr>
          <w:rFonts w:hint="eastAsia"/>
          <w:color w:val="000000" w:themeColor="text1"/>
        </w:rPr>
        <w:t>針對數位證物</w:t>
      </w:r>
      <w:r w:rsidR="00855D2D">
        <w:rPr>
          <w:rFonts w:hint="eastAsia"/>
          <w:color w:val="000000" w:themeColor="text1"/>
        </w:rPr>
        <w:t>(</w:t>
      </w:r>
      <w:r w:rsidRPr="00837544">
        <w:rPr>
          <w:rFonts w:hint="eastAsia"/>
          <w:color w:val="000000" w:themeColor="text1"/>
        </w:rPr>
        <w:t>如磁碟</w:t>
      </w:r>
      <w:r w:rsidR="00855D2D">
        <w:rPr>
          <w:rFonts w:hint="eastAsia"/>
          <w:color w:val="000000" w:themeColor="text1"/>
        </w:rPr>
        <w:t>)</w:t>
      </w:r>
      <w:r w:rsidRPr="00837544">
        <w:rPr>
          <w:rFonts w:hint="eastAsia"/>
          <w:color w:val="000000" w:themeColor="text1"/>
        </w:rPr>
        <w:t>，勤業眾信還會記錄Hash值，可以把Hash值想成每個文件的「數位指紋」，根據原始資料經由雜湊演算法而來，只要竄改任何一點資料都會改變最後算出來的Hash值。因此</w:t>
      </w:r>
      <w:r w:rsidRPr="00837544">
        <w:rPr>
          <w:rFonts w:hint="eastAsia"/>
          <w:color w:val="000000" w:themeColor="text1"/>
        </w:rPr>
        <w:lastRenderedPageBreak/>
        <w:t>由於每個證物都有獨一無二的Hash值，因此在證物移交的過程中，只要比對最初記在區塊鏈上的Hash值，就能知道證物是否曾遭修改。</w:t>
      </w:r>
    </w:p>
    <w:p w14:paraId="011DC582" w14:textId="77777777" w:rsidR="000120DC" w:rsidRPr="00837544" w:rsidRDefault="000120DC" w:rsidP="009D5F0B">
      <w:pPr>
        <w:pStyle w:val="4"/>
        <w:rPr>
          <w:color w:val="000000" w:themeColor="text1"/>
        </w:rPr>
      </w:pPr>
      <w:r w:rsidRPr="00837544">
        <w:rPr>
          <w:rFonts w:hint="eastAsia"/>
          <w:color w:val="000000" w:themeColor="text1"/>
        </w:rPr>
        <w:t>除了證物資訊，這套系統也會記錄證物交接過程，可清楚看到證物曾被哪些人接管、時間、地點、交接目的等資訊。</w:t>
      </w:r>
    </w:p>
    <w:p w14:paraId="6E2ECB17" w14:textId="77777777" w:rsidR="000120DC" w:rsidRPr="00837544" w:rsidRDefault="000120DC" w:rsidP="009D5F0B">
      <w:pPr>
        <w:pStyle w:val="4"/>
        <w:rPr>
          <w:color w:val="000000" w:themeColor="text1"/>
        </w:rPr>
      </w:pPr>
      <w:r w:rsidRPr="00837544">
        <w:rPr>
          <w:rFonts w:hint="eastAsia"/>
          <w:color w:val="000000" w:themeColor="text1"/>
        </w:rPr>
        <w:t>使用區塊鏈做證物監管的好處在於，除了資料不易遭竄改，當參與節點故障時，也能透過其他節點還原資料，確保證物完整性和正確性。此外，勤業眾信也利用區塊鏈的智慧合約機制，控管證物使用權限，確保只有擁有權限的人員才能交接證物。</w:t>
      </w:r>
    </w:p>
    <w:p w14:paraId="14321A69" w14:textId="77777777" w:rsidR="000120DC" w:rsidRPr="00837544" w:rsidRDefault="000120DC" w:rsidP="002C20F3">
      <w:pPr>
        <w:pStyle w:val="3"/>
        <w:rPr>
          <w:color w:val="000000" w:themeColor="text1"/>
        </w:rPr>
      </w:pPr>
      <w:r w:rsidRPr="00837544">
        <w:rPr>
          <w:rFonts w:hint="eastAsia"/>
          <w:color w:val="000000" w:themeColor="text1"/>
        </w:rPr>
        <w:t>李榮耕教授：證據的驗真與監管</w:t>
      </w:r>
      <w:r w:rsidRPr="00837544">
        <w:rPr>
          <w:rStyle w:val="afe"/>
          <w:color w:val="000000" w:themeColor="text1"/>
        </w:rPr>
        <w:footnoteReference w:id="31"/>
      </w:r>
    </w:p>
    <w:p w14:paraId="612BE01F" w14:textId="023761FC" w:rsidR="000120DC" w:rsidRPr="00837544" w:rsidRDefault="000120DC" w:rsidP="002C20F3">
      <w:pPr>
        <w:pStyle w:val="4"/>
        <w:rPr>
          <w:color w:val="000000" w:themeColor="text1"/>
        </w:rPr>
      </w:pPr>
      <w:r w:rsidRPr="00837544">
        <w:rPr>
          <w:rFonts w:hint="eastAsia"/>
          <w:color w:val="000000" w:themeColor="text1"/>
        </w:rPr>
        <w:t>證據驗真指確認當事人所提出的證據，就是其所主張的證據。美國聯邦證據規則就驗真設有一總則性的規定。當事人提出證據證明某待證事實時，必須要以證據充分證明所提出之特定證據確實是其所主張之證據。據此，提出證據的當事人對於證據的驗真負有提出證據的責任。再者，該當事人就驗真的説服責任，為「充分證明」的標準。充分證明不是一個非常高的説服責任，不需要排除所有疑慮或證明至毋庸置疑</w:t>
      </w:r>
      <w:r w:rsidR="00855D2D">
        <w:rPr>
          <w:rFonts w:hint="eastAsia"/>
          <w:color w:val="000000" w:themeColor="text1"/>
        </w:rPr>
        <w:t>(</w:t>
      </w:r>
      <w:r w:rsidRPr="00837544">
        <w:rPr>
          <w:color w:val="000000" w:themeColor="text1"/>
        </w:rPr>
        <w:t>beyond any doubt)</w:t>
      </w:r>
      <w:r w:rsidRPr="00837544">
        <w:rPr>
          <w:rFonts w:hint="eastAsia"/>
          <w:color w:val="000000" w:themeColor="text1"/>
        </w:rPr>
        <w:t>的程度。負舉證責任的當事人可以用直接或情況(間接)證據證明所提出的證據為真。至於「充分證明」的内涵，部份聯邦巡迴法院認為，指的是「證據優勢」，</w:t>
      </w:r>
      <w:r w:rsidRPr="00837544">
        <w:rPr>
          <w:color w:val="000000" w:themeColor="text1"/>
        </w:rPr>
        <w:t xml:space="preserve"> </w:t>
      </w:r>
      <w:r w:rsidRPr="00837544">
        <w:rPr>
          <w:rFonts w:hint="eastAsia"/>
          <w:color w:val="000000" w:themeColor="text1"/>
        </w:rPr>
        <w:t>也就是一理性的法官認定當事人所提出之證據更可信為真，更可信其確實</w:t>
      </w:r>
      <w:r w:rsidRPr="00837544">
        <w:rPr>
          <w:rFonts w:hint="eastAsia"/>
          <w:color w:val="000000" w:themeColor="text1"/>
        </w:rPr>
        <w:lastRenderedPageBreak/>
        <w:t>是當事人所主張之證據。</w:t>
      </w:r>
    </w:p>
    <w:p w14:paraId="6B41E505" w14:textId="77777777" w:rsidR="000120DC" w:rsidRPr="00837544" w:rsidRDefault="000120DC" w:rsidP="002C20F3">
      <w:pPr>
        <w:pStyle w:val="4"/>
        <w:rPr>
          <w:color w:val="000000" w:themeColor="text1"/>
        </w:rPr>
      </w:pPr>
      <w:r w:rsidRPr="00837544">
        <w:rPr>
          <w:rFonts w:hint="eastAsia"/>
          <w:color w:val="000000" w:themeColor="text1"/>
        </w:rPr>
        <w:t>美國聯邦證據規還進一步規範了具體的驗真方式。驗真方式可以分為兩大類。一是以系爭證據以外的證據來驗真；另一是所提出的證據本身可以自我驗真。</w:t>
      </w:r>
    </w:p>
    <w:p w14:paraId="59FBCFE6" w14:textId="77777777" w:rsidR="000120DC" w:rsidRPr="00837544" w:rsidRDefault="000120DC" w:rsidP="002C20F3">
      <w:pPr>
        <w:pStyle w:val="4"/>
        <w:rPr>
          <w:color w:val="000000" w:themeColor="text1"/>
        </w:rPr>
      </w:pPr>
      <w:r w:rsidRPr="00837544">
        <w:rPr>
          <w:rFonts w:hint="eastAsia"/>
          <w:color w:val="000000" w:themeColor="text1"/>
        </w:rPr>
        <w:t>證據的監管-證據監管鏈的建立：</w:t>
      </w:r>
    </w:p>
    <w:p w14:paraId="2C6397BA" w14:textId="77777777" w:rsidR="000120DC" w:rsidRPr="00837544" w:rsidRDefault="000120DC" w:rsidP="002C20F3">
      <w:pPr>
        <w:pStyle w:val="5"/>
        <w:rPr>
          <w:color w:val="000000" w:themeColor="text1"/>
        </w:rPr>
      </w:pPr>
      <w:r w:rsidRPr="00837544">
        <w:rPr>
          <w:rFonts w:hint="eastAsia"/>
          <w:color w:val="000000" w:themeColor="text1"/>
        </w:rPr>
        <w:t>驗真是證據有其證據能力的前提，若所提出的證據不是其所主張的證據，就根本沒有證據能力可言，更遑論是否為傳聞或違法取得。是故，於審判中必須要確認兩個事項：第一，所提出的證據就是其所主張的證據，就是其所取得之證據。這裡的關鍵在於，某些物品外觀、形狀或樣式相仿，具可替代性，與其他類似的物項往往不容易區分，如果發生錯誤或被替換，在事實的認定上，可能就會有出入。</w:t>
      </w:r>
    </w:p>
    <w:p w14:paraId="03C08700" w14:textId="586C0EDA" w:rsidR="000120DC" w:rsidRPr="00837544" w:rsidRDefault="000120DC" w:rsidP="002C20F3">
      <w:pPr>
        <w:pStyle w:val="5"/>
        <w:rPr>
          <w:color w:val="000000" w:themeColor="text1"/>
        </w:rPr>
      </w:pPr>
      <w:r w:rsidRPr="00837544">
        <w:rPr>
          <w:rFonts w:hint="eastAsia"/>
          <w:color w:val="000000" w:themeColor="text1"/>
        </w:rPr>
        <w:t>第二，所提出的證據處於取得時的狀態。除了所提出的證據是原本所取得的證據外，該證據還必須要處於取得時的情狀。證明待證事實，例如以尿液的檢測結果來證明是否吸食毒品，以</w:t>
      </w:r>
      <w:r w:rsidRPr="00837544">
        <w:rPr>
          <w:color w:val="000000" w:themeColor="text1"/>
        </w:rPr>
        <w:t>DNA</w:t>
      </w:r>
      <w:r w:rsidRPr="00837544">
        <w:rPr>
          <w:rFonts w:hint="eastAsia"/>
          <w:color w:val="000000" w:themeColor="text1"/>
        </w:rPr>
        <w:t>鑑識結果證明被告是否與被害人是否曾有過性行為，或是以彈痕鑑識來證明子彈是否為被告所持有的槍枝所撃發。這時候，為要能夠進行檢驗或鑑定，尿液、體液的採樣樣本或槍枝，從取得證據、移送、使用及保存的整個過程中，都必須要妥善保存，確保其成份或功能與取得時相同。否則，證據就可能會變質、腐敗或敗壞。此時，即便證據確實是取得時的那一個證據</w:t>
      </w:r>
      <w:r w:rsidR="00855D2D">
        <w:rPr>
          <w:rFonts w:hint="eastAsia"/>
          <w:color w:val="000000" w:themeColor="text1"/>
        </w:rPr>
        <w:t>(</w:t>
      </w:r>
      <w:r w:rsidRPr="00837544">
        <w:rPr>
          <w:rFonts w:hint="eastAsia"/>
          <w:color w:val="000000" w:themeColor="text1"/>
        </w:rPr>
        <w:t>還是同一罐尿液、同一管血液、同一撮毛髮或同一把槍枝</w:t>
      </w:r>
      <w:r w:rsidR="00855D2D">
        <w:rPr>
          <w:rFonts w:hint="eastAsia"/>
          <w:color w:val="000000" w:themeColor="text1"/>
        </w:rPr>
        <w:t>)</w:t>
      </w:r>
      <w:r w:rsidRPr="00837544">
        <w:rPr>
          <w:rFonts w:hint="eastAsia"/>
          <w:color w:val="000000" w:themeColor="text1"/>
        </w:rPr>
        <w:t>，</w:t>
      </w:r>
      <w:r w:rsidRPr="00837544">
        <w:rPr>
          <w:color w:val="000000" w:themeColor="text1"/>
        </w:rPr>
        <w:t xml:space="preserve"> </w:t>
      </w:r>
      <w:r w:rsidRPr="00837544">
        <w:rPr>
          <w:rFonts w:hint="eastAsia"/>
          <w:color w:val="000000" w:themeColor="text1"/>
        </w:rPr>
        <w:t>但由於其成份或功能已經改變，即使進行鑑定，也無法用以證明</w:t>
      </w:r>
      <w:r w:rsidRPr="00837544">
        <w:rPr>
          <w:rFonts w:hint="eastAsia"/>
          <w:color w:val="000000" w:themeColor="text1"/>
        </w:rPr>
        <w:lastRenderedPageBreak/>
        <w:t>待證事實。</w:t>
      </w:r>
    </w:p>
    <w:p w14:paraId="0C07C8F8" w14:textId="77777777" w:rsidR="000120DC" w:rsidRPr="00837544" w:rsidRDefault="000120DC" w:rsidP="002C20F3">
      <w:pPr>
        <w:pStyle w:val="5"/>
        <w:rPr>
          <w:color w:val="000000" w:themeColor="text1"/>
        </w:rPr>
      </w:pPr>
      <w:r w:rsidRPr="00837544">
        <w:rPr>
          <w:rFonts w:hint="eastAsia"/>
          <w:color w:val="000000" w:themeColor="text1"/>
        </w:rPr>
        <w:t>證據監管鏈的概念約為，就提出於法院的實體證據， 可以透過前後連續及不間斷的證人或文件，證明該證據自取得、持有、保管、使用、分析及儲存，皆維持其真正來進行驗真。亦即，從取得證據到提出於法院，經手該證據的每一個環節，都能夠與其他環節相連，確保所提出的證據確為所主張的證據，且處於原有的狀態。</w:t>
      </w:r>
    </w:p>
    <w:p w14:paraId="21B58DE4" w14:textId="64345AE7" w:rsidR="000120DC" w:rsidRPr="00837544" w:rsidRDefault="000120DC" w:rsidP="002C20F3">
      <w:pPr>
        <w:pStyle w:val="5"/>
        <w:rPr>
          <w:color w:val="000000" w:themeColor="text1"/>
        </w:rPr>
      </w:pPr>
      <w:r w:rsidRPr="00837544">
        <w:rPr>
          <w:rFonts w:hint="eastAsia"/>
          <w:color w:val="000000" w:themeColor="text1"/>
        </w:rPr>
        <w:t>當所提出的證據沒有獨特的外觀或成份，且其狀態對案件至關重要時，證據監管鏈的建立，</w:t>
      </w:r>
      <w:r w:rsidR="00162573">
        <w:rPr>
          <w:rFonts w:hint="eastAsia"/>
          <w:color w:val="000000" w:themeColor="text1"/>
        </w:rPr>
        <w:t>會是最佳的驗真方式。為</w:t>
      </w:r>
      <w:r w:rsidRPr="00837544">
        <w:rPr>
          <w:rFonts w:hint="eastAsia"/>
          <w:color w:val="000000" w:themeColor="text1"/>
        </w:rPr>
        <w:t>建立證據監管鏈的連續不間斷，提出證據之當事人</w:t>
      </w:r>
      <w:r w:rsidR="00855D2D">
        <w:rPr>
          <w:rFonts w:hint="eastAsia"/>
          <w:color w:val="000000" w:themeColor="text1"/>
        </w:rPr>
        <w:t>(</w:t>
      </w:r>
      <w:r w:rsidRPr="00837544">
        <w:rPr>
          <w:rFonts w:hint="eastAsia"/>
          <w:color w:val="000000" w:themeColor="text1"/>
        </w:rPr>
        <w:t>在刑事程序中，主要會是檢察官</w:t>
      </w:r>
      <w:r w:rsidR="00855D2D">
        <w:rPr>
          <w:rFonts w:hint="eastAsia"/>
          <w:color w:val="000000" w:themeColor="text1"/>
        </w:rPr>
        <w:t>)</w:t>
      </w:r>
      <w:r w:rsidRPr="00837544">
        <w:rPr>
          <w:rFonts w:hint="eastAsia"/>
          <w:color w:val="000000" w:themeColor="text1"/>
        </w:rPr>
        <w:t>通常要證明4個事項：</w:t>
      </w:r>
      <w:r w:rsidR="00162573">
        <w:rPr>
          <w:rFonts w:hint="eastAsia"/>
          <w:color w:val="000000" w:themeColor="text1"/>
        </w:rPr>
        <w:t>(</w:t>
      </w:r>
      <w:r w:rsidR="00162573">
        <w:rPr>
          <w:color w:val="000000" w:themeColor="text1"/>
        </w:rPr>
        <w:t>1</w:t>
      </w:r>
      <w:r w:rsidR="00162573">
        <w:rPr>
          <w:rFonts w:hint="eastAsia"/>
          <w:color w:val="000000" w:themeColor="text1"/>
        </w:rPr>
        <w:t>)</w:t>
      </w:r>
      <w:r w:rsidRPr="00837544">
        <w:rPr>
          <w:rFonts w:hint="eastAsia"/>
          <w:color w:val="000000" w:themeColor="text1"/>
        </w:rPr>
        <w:t>何時及從何處取得證據；(2)保存證據的方式；</w:t>
      </w:r>
      <w:r w:rsidR="00855D2D">
        <w:rPr>
          <w:rFonts w:hint="eastAsia"/>
          <w:color w:val="000000" w:themeColor="text1"/>
        </w:rPr>
        <w:t>(</w:t>
      </w:r>
      <w:r w:rsidRPr="00837544">
        <w:rPr>
          <w:rFonts w:hint="eastAsia"/>
          <w:color w:val="000000" w:themeColor="text1"/>
        </w:rPr>
        <w:t>3)證據未改變或被污染；以及(4)何時將證據交付給何人。</w:t>
      </w:r>
    </w:p>
    <w:p w14:paraId="4D11155B" w14:textId="77777777" w:rsidR="000120DC" w:rsidRPr="00837544" w:rsidRDefault="000120DC" w:rsidP="002C20F3">
      <w:pPr>
        <w:pStyle w:val="5"/>
        <w:rPr>
          <w:color w:val="000000" w:themeColor="text1"/>
        </w:rPr>
      </w:pPr>
      <w:r w:rsidRPr="00837544">
        <w:rPr>
          <w:rFonts w:hint="eastAsia"/>
          <w:color w:val="000000" w:themeColor="text1"/>
        </w:rPr>
        <w:t>美國學理及實務上多認為，並不需要所有曾經監管、持有或是移送證據的人，都必須到庭作證，證述證據及其狀態的同一，才能夠建立證據監管鏈的完全。</w:t>
      </w:r>
    </w:p>
    <w:p w14:paraId="236D205F" w14:textId="01CF7B72" w:rsidR="000120DC" w:rsidRPr="00837544" w:rsidRDefault="000120DC" w:rsidP="002C20F3">
      <w:pPr>
        <w:pStyle w:val="5"/>
        <w:rPr>
          <w:color w:val="000000" w:themeColor="text1"/>
        </w:rPr>
      </w:pPr>
      <w:r w:rsidRPr="00837544">
        <w:rPr>
          <w:rFonts w:hint="eastAsia"/>
          <w:color w:val="000000" w:themeColor="text1"/>
        </w:rPr>
        <w:t>美國聯邦證據規則中驗真的規定，提出證據之一方對於該證據負有驗真的責任。據此，提出證據之一方，以監管鏈驗真實，負有建立監管鏈的責任。由於無罪推定的緣故，原則上，檢察官對於犯罪的成立，負有舉證責任，也因此，檢察官對於所提出的的證據，負有驗真</w:t>
      </w:r>
      <w:r w:rsidR="00855D2D">
        <w:rPr>
          <w:rFonts w:hint="eastAsia"/>
          <w:color w:val="000000" w:themeColor="text1"/>
        </w:rPr>
        <w:t>(</w:t>
      </w:r>
      <w:r w:rsidRPr="00837544">
        <w:rPr>
          <w:rFonts w:hint="eastAsia"/>
          <w:color w:val="000000" w:themeColor="text1"/>
        </w:rPr>
        <w:t>包括建立監管鏈</w:t>
      </w:r>
      <w:r w:rsidR="00855D2D">
        <w:rPr>
          <w:rFonts w:hint="eastAsia"/>
          <w:color w:val="000000" w:themeColor="text1"/>
        </w:rPr>
        <w:t>)</w:t>
      </w:r>
      <w:r w:rsidRPr="00837544">
        <w:rPr>
          <w:rFonts w:hint="eastAsia"/>
          <w:color w:val="000000" w:themeColor="text1"/>
        </w:rPr>
        <w:t>的責任。美國司法實務上向來認為，應建立證據監管鏈的一方當事人，並不需要證明監管鏈的每一個環節都緊緊焊接在一起，環節彼此不需要是完美無缺的彼此緊扣，只要環</w:t>
      </w:r>
      <w:r w:rsidRPr="00837544">
        <w:rPr>
          <w:rFonts w:hint="eastAsia"/>
          <w:color w:val="000000" w:themeColor="text1"/>
        </w:rPr>
        <w:lastRenderedPageBreak/>
        <w:t>節間相互有所連結，即使只是寬鬆，也就足夠。監管鏈是否成功建立，不需要證明到毋庸置疑、毫無懷疑或無合理懷疑(beyond a reasonable doubt)的程度，也不需要排除證據可能錯拿、錯置、被變造、污染或是完全沒有改變的所有可能。</w:t>
      </w:r>
    </w:p>
    <w:p w14:paraId="2C7FADF6" w14:textId="77777777" w:rsidR="000120DC" w:rsidRPr="00837544" w:rsidRDefault="000120DC" w:rsidP="002C20F3">
      <w:pPr>
        <w:pStyle w:val="5"/>
        <w:rPr>
          <w:color w:val="000000" w:themeColor="text1"/>
        </w:rPr>
      </w:pPr>
      <w:r w:rsidRPr="00837544">
        <w:rPr>
          <w:rFonts w:hint="eastAsia"/>
          <w:color w:val="000000" w:themeColor="text1"/>
        </w:rPr>
        <w:t>針對監管鏈中的裂縫，還有一個很重要的規則，值得注意，也就是「合法性推定(the presumption of</w:t>
      </w:r>
      <w:r w:rsidRPr="00837544">
        <w:rPr>
          <w:color w:val="000000" w:themeColor="text1"/>
        </w:rPr>
        <w:t xml:space="preserve"> </w:t>
      </w:r>
      <w:r w:rsidRPr="00837544">
        <w:rPr>
          <w:rFonts w:hint="eastAsia"/>
          <w:color w:val="000000" w:themeColor="text1"/>
        </w:rPr>
        <w:t>regularity)」。合法性推定的概念是，在判斷監管鏈是否建立時，可以推定執法官員妥適謹慎地依照通常程序，履行其職責，處理證據。</w:t>
      </w:r>
    </w:p>
    <w:p w14:paraId="39417ADA" w14:textId="4BC69E85" w:rsidR="000120DC" w:rsidRPr="00837544" w:rsidRDefault="000120DC" w:rsidP="002C20F3">
      <w:pPr>
        <w:pStyle w:val="5"/>
        <w:rPr>
          <w:color w:val="000000" w:themeColor="text1"/>
        </w:rPr>
      </w:pPr>
      <w:r w:rsidRPr="00837544">
        <w:rPr>
          <w:rFonts w:hint="eastAsia"/>
          <w:color w:val="000000" w:themeColor="text1"/>
        </w:rPr>
        <w:t>在一起涉及血液中毒物反應的案件中，執法官員在新墨西哥州採集血液樣本後，運送至奧克拉荷馬州進行鑑定，歷時8日。於審判中發現，毒物檢驗報告上只有實驗室收件時間及檢驗人員的名字，沒有實驗室收受時的樣本狀態、收受時是否封緘、運送過程中持有樣本者的姓名、運送的方式、檢驗前的儲存或保管方式、檢驗的時間或方式。雖然毒物的採樣及運送有其作業準則，但是沒有任何的證據可以證明，相關人員遵守了其中的規定。欠缺檢測時間，直接地影響了檢測報告的正確性，因為，血液中的一氧化碳及毒物成份會隨著時間及保存的方式而有所變化；此外，從血液採集至毒物檢驗報告作成，中間超過了兩個月，且沒有任何檔案或資料顯示，毒物檢測是何時作成。基於上述的原因，一審法院認為血液毒品反應檢測不可信，排除該鑑定報告。二審法院也支持這樣的判定，認為證據監管鏈已經完全斷裂，</w:t>
      </w:r>
      <w:r w:rsidR="00162573">
        <w:rPr>
          <w:rFonts w:hint="eastAsia"/>
          <w:color w:val="000000" w:themeColor="text1"/>
        </w:rPr>
        <w:t>檢</w:t>
      </w:r>
      <w:r w:rsidRPr="00837544">
        <w:rPr>
          <w:rFonts w:hint="eastAsia"/>
          <w:color w:val="000000" w:themeColor="text1"/>
        </w:rPr>
        <w:t>察官</w:t>
      </w:r>
      <w:r w:rsidRPr="00837544">
        <w:rPr>
          <w:rFonts w:hint="eastAsia"/>
          <w:color w:val="000000" w:themeColor="text1"/>
        </w:rPr>
        <w:lastRenderedPageBreak/>
        <w:t>所提出的鑑定報告沒有證據能力。</w:t>
      </w:r>
    </w:p>
    <w:p w14:paraId="2012D7C9" w14:textId="77777777" w:rsidR="000120DC" w:rsidRPr="00837544" w:rsidRDefault="000120DC" w:rsidP="002C20F3">
      <w:pPr>
        <w:pStyle w:val="4"/>
        <w:rPr>
          <w:color w:val="000000" w:themeColor="text1"/>
        </w:rPr>
      </w:pPr>
      <w:r w:rsidRPr="00837544">
        <w:rPr>
          <w:rFonts w:hint="eastAsia"/>
          <w:color w:val="000000" w:themeColor="text1"/>
        </w:rPr>
        <w:t>討論及建議：</w:t>
      </w:r>
    </w:p>
    <w:p w14:paraId="0DED04A7" w14:textId="77777777" w:rsidR="000120DC" w:rsidRPr="00837544" w:rsidRDefault="000120DC" w:rsidP="00B8436E">
      <w:pPr>
        <w:pStyle w:val="5"/>
        <w:rPr>
          <w:color w:val="000000" w:themeColor="text1"/>
        </w:rPr>
      </w:pPr>
      <w:r w:rsidRPr="00837544">
        <w:rPr>
          <w:rFonts w:hint="eastAsia"/>
          <w:color w:val="000000" w:themeColor="text1"/>
        </w:rPr>
        <w:t>我國法制上也應有驗真及證據監管鏈的規定：</w:t>
      </w:r>
    </w:p>
    <w:p w14:paraId="58D82AD8" w14:textId="3D1CD1E3" w:rsidR="000120DC" w:rsidRPr="00837544" w:rsidRDefault="000120DC" w:rsidP="00B8436E">
      <w:pPr>
        <w:pStyle w:val="5"/>
        <w:numPr>
          <w:ilvl w:val="0"/>
          <w:numId w:val="0"/>
        </w:numPr>
        <w:ind w:left="2041" w:firstLineChars="200" w:firstLine="680"/>
        <w:rPr>
          <w:color w:val="000000" w:themeColor="text1"/>
        </w:rPr>
      </w:pPr>
      <w:r w:rsidRPr="00837544">
        <w:rPr>
          <w:rFonts w:hint="eastAsia"/>
          <w:color w:val="000000" w:themeColor="text1"/>
        </w:rPr>
        <w:t>使用未經驗真的證據，甚至會有導致事實認定錯誤的危險。再者，實務上已經出現了許多與驗真相關的個案，在沒有相關規定的情形下，法院只能因陋就簡，適用既有的條文</w:t>
      </w:r>
      <w:r w:rsidR="00855D2D">
        <w:rPr>
          <w:rFonts w:hint="eastAsia"/>
          <w:color w:val="000000" w:themeColor="text1"/>
        </w:rPr>
        <w:t>(</w:t>
      </w:r>
      <w:r w:rsidRPr="00837544">
        <w:rPr>
          <w:rFonts w:hint="eastAsia"/>
          <w:color w:val="000000" w:themeColor="text1"/>
        </w:rPr>
        <w:t>如鑑定</w:t>
      </w:r>
      <w:r w:rsidR="00855D2D">
        <w:rPr>
          <w:rFonts w:hint="eastAsia"/>
          <w:color w:val="000000" w:themeColor="text1"/>
        </w:rPr>
        <w:t>)</w:t>
      </w:r>
      <w:r w:rsidRPr="00837544">
        <w:rPr>
          <w:rFonts w:hint="eastAsia"/>
          <w:color w:val="000000" w:themeColor="text1"/>
        </w:rPr>
        <w:t>，審查判斷當事人所提出的證據是否為真正。然而，現行刑訴條文是否足以因應驗真的要求，不無疑慮。舉例來説，在證據是否為真正或是其狀態是否改變時，法院經常以鑑定的方式來確認，但是否囑託鑑定人或鑑定機關鑑定某項證據，主要取決於法院的裁量，而驗真是證據能力的前提或要件，法院就此應該沒有證據需要經過驗真的裁量權限。鑑定是否能完全滿足驗真的需要，或有商榷的餘地。</w:t>
      </w:r>
    </w:p>
    <w:p w14:paraId="77F098CD" w14:textId="77777777" w:rsidR="000120DC" w:rsidRPr="00837544" w:rsidRDefault="000120DC" w:rsidP="00B8436E">
      <w:pPr>
        <w:pStyle w:val="5"/>
        <w:rPr>
          <w:color w:val="000000" w:themeColor="text1"/>
        </w:rPr>
      </w:pPr>
      <w:r w:rsidRPr="00837544">
        <w:rPr>
          <w:rFonts w:hint="eastAsia"/>
          <w:color w:val="000000" w:themeColor="text1"/>
        </w:rPr>
        <w:t>得否有可資區别的特徵、外觀或内容：</w:t>
      </w:r>
    </w:p>
    <w:p w14:paraId="6422E5BC" w14:textId="77777777" w:rsidR="000120DC" w:rsidRPr="00837544" w:rsidRDefault="000120DC" w:rsidP="00B8436E">
      <w:pPr>
        <w:pStyle w:val="5"/>
        <w:numPr>
          <w:ilvl w:val="0"/>
          <w:numId w:val="0"/>
        </w:numPr>
        <w:ind w:left="2041" w:firstLineChars="200" w:firstLine="680"/>
        <w:rPr>
          <w:color w:val="000000" w:themeColor="text1"/>
        </w:rPr>
      </w:pPr>
      <w:r w:rsidRPr="00837544">
        <w:rPr>
          <w:rFonts w:hint="eastAsia"/>
          <w:color w:val="000000" w:themeColor="text1"/>
        </w:rPr>
        <w:t>當事人不當然就必須要以其他的證據證明所提出的證據為真，若所提出的證據有獨一無二，可資區別的特徵、内容、成份或狀態，是否為所主張的證據，很容易可以判斷，加上周圍的情事後，就可以符合驗真的要求。針對這一類的證據，不需要以監管鏈的方式來驗真。</w:t>
      </w:r>
    </w:p>
    <w:p w14:paraId="29D4417A" w14:textId="77777777" w:rsidR="000120DC" w:rsidRPr="00837544" w:rsidRDefault="000120DC" w:rsidP="00B8436E">
      <w:pPr>
        <w:pStyle w:val="5"/>
        <w:rPr>
          <w:color w:val="000000" w:themeColor="text1"/>
        </w:rPr>
      </w:pPr>
      <w:r w:rsidRPr="00837544">
        <w:rPr>
          <w:rFonts w:hint="eastAsia"/>
          <w:color w:val="000000" w:themeColor="text1"/>
        </w:rPr>
        <w:t>實體證據與證據監管鏈：</w:t>
      </w:r>
    </w:p>
    <w:p w14:paraId="4EE0B98A" w14:textId="1E2341FD" w:rsidR="000120DC" w:rsidRPr="00837544" w:rsidRDefault="000120DC" w:rsidP="00B8436E">
      <w:pPr>
        <w:pStyle w:val="6"/>
        <w:rPr>
          <w:color w:val="000000" w:themeColor="text1"/>
        </w:rPr>
      </w:pPr>
      <w:r w:rsidRPr="00837544">
        <w:rPr>
          <w:rFonts w:hint="eastAsia"/>
          <w:color w:val="000000" w:themeColor="text1"/>
        </w:rPr>
        <w:t>當事人之一方提出實體證據時，如美國學界的觀點及實務的作法，監管鏈會是最好的驗真方式。亦即，由提出證據的一方當事人，證明證據在取得、移轉、保管、使用、鑑定(識</w:t>
      </w:r>
      <w:r w:rsidR="00855D2D">
        <w:rPr>
          <w:rFonts w:hint="eastAsia"/>
          <w:color w:val="000000" w:themeColor="text1"/>
        </w:rPr>
        <w:t>)</w:t>
      </w:r>
      <w:r w:rsidRPr="00837544">
        <w:rPr>
          <w:rFonts w:hint="eastAsia"/>
          <w:color w:val="000000" w:themeColor="text1"/>
        </w:rPr>
        <w:t>等過程中，前後手連續不間斷，且存放在妥適條件的環境，確認所提出的證據就是</w:t>
      </w:r>
      <w:r w:rsidRPr="00837544">
        <w:rPr>
          <w:rFonts w:hint="eastAsia"/>
          <w:color w:val="000000" w:themeColor="text1"/>
        </w:rPr>
        <w:lastRenderedPageBreak/>
        <w:t>所主張的證據，且保持在證據取得的狀態。</w:t>
      </w:r>
    </w:p>
    <w:p w14:paraId="1E3AC345" w14:textId="32C8CF13" w:rsidR="000120DC" w:rsidRPr="00837544" w:rsidRDefault="000120DC" w:rsidP="00B8436E">
      <w:pPr>
        <w:pStyle w:val="6"/>
        <w:rPr>
          <w:color w:val="000000" w:themeColor="text1"/>
        </w:rPr>
      </w:pPr>
      <w:r w:rsidRPr="00837544">
        <w:rPr>
          <w:rFonts w:hint="eastAsia"/>
          <w:color w:val="000000" w:themeColor="text1"/>
        </w:rPr>
        <w:t>證據監管鏈是驗真的方式</w:t>
      </w:r>
      <w:r w:rsidR="00855D2D">
        <w:rPr>
          <w:rFonts w:hint="eastAsia"/>
          <w:color w:val="000000" w:themeColor="text1"/>
        </w:rPr>
        <w:t>(</w:t>
      </w:r>
      <w:r w:rsidRPr="00837544">
        <w:rPr>
          <w:rFonts w:hint="eastAsia"/>
          <w:color w:val="000000" w:themeColor="text1"/>
        </w:rPr>
        <w:t>之一</w:t>
      </w:r>
      <w:r w:rsidR="00855D2D">
        <w:rPr>
          <w:rFonts w:hint="eastAsia"/>
          <w:color w:val="000000" w:themeColor="text1"/>
        </w:rPr>
        <w:t>)</w:t>
      </w:r>
      <w:r w:rsidRPr="00837544">
        <w:rPr>
          <w:rFonts w:hint="eastAsia"/>
          <w:color w:val="000000" w:themeColor="text1"/>
        </w:rPr>
        <w:t>，不是唯一方法，提出證據之一方並不是只能以監管鏈的方式來驗真。只要有充分的證據</w:t>
      </w:r>
      <w:r w:rsidR="00855D2D">
        <w:rPr>
          <w:rFonts w:hint="eastAsia"/>
          <w:color w:val="000000" w:themeColor="text1"/>
        </w:rPr>
        <w:t>(</w:t>
      </w:r>
      <w:r w:rsidRPr="00837544">
        <w:rPr>
          <w:rFonts w:hint="eastAsia"/>
          <w:color w:val="000000" w:themeColor="text1"/>
        </w:rPr>
        <w:t>或是優勢證據</w:t>
      </w:r>
      <w:r w:rsidR="00855D2D">
        <w:rPr>
          <w:rFonts w:hint="eastAsia"/>
          <w:color w:val="000000" w:themeColor="text1"/>
        </w:rPr>
        <w:t>)</w:t>
      </w:r>
      <w:r w:rsidRPr="00837544">
        <w:rPr>
          <w:rFonts w:hint="eastAsia"/>
          <w:color w:val="000000" w:themeColor="text1"/>
        </w:rPr>
        <w:t>能夠證明證據為真正，仍然可以通過驗真的要求。證據鏈的規定不需要由法律規範，可以由執法機關自行規範即可。</w:t>
      </w:r>
    </w:p>
    <w:p w14:paraId="4F61E344" w14:textId="77777777" w:rsidR="000120DC" w:rsidRPr="00837544" w:rsidRDefault="000120DC" w:rsidP="00B8436E">
      <w:pPr>
        <w:pStyle w:val="5"/>
        <w:rPr>
          <w:color w:val="000000" w:themeColor="text1"/>
        </w:rPr>
      </w:pPr>
      <w:r w:rsidRPr="00837544">
        <w:rPr>
          <w:rFonts w:hint="eastAsia"/>
          <w:color w:val="000000" w:themeColor="text1"/>
        </w:rPr>
        <w:t>證據狀態改變：</w:t>
      </w:r>
    </w:p>
    <w:p w14:paraId="79588031" w14:textId="7110F43C" w:rsidR="000120DC" w:rsidRPr="00837544" w:rsidRDefault="000120DC" w:rsidP="00B8436E">
      <w:pPr>
        <w:pStyle w:val="5"/>
        <w:numPr>
          <w:ilvl w:val="0"/>
          <w:numId w:val="0"/>
        </w:numPr>
        <w:ind w:left="2041" w:firstLineChars="200" w:firstLine="680"/>
        <w:rPr>
          <w:color w:val="000000" w:themeColor="text1"/>
        </w:rPr>
      </w:pPr>
      <w:r w:rsidRPr="00837544">
        <w:rPr>
          <w:rFonts w:hint="eastAsia"/>
          <w:color w:val="000000" w:themeColor="text1"/>
        </w:rPr>
        <w:t>在部份案件中，證據的狀態並不重要，不會左右到案件犯罪事實的認定。在這類案件中，證據的狀態即使有所改變，也不會影響到其是否符合驗真的要求。舉例來説，在</w:t>
      </w:r>
      <w:r w:rsidRPr="00837544">
        <w:rPr>
          <w:color w:val="000000" w:themeColor="text1"/>
        </w:rPr>
        <w:t>107</w:t>
      </w:r>
      <w:r w:rsidRPr="00837544">
        <w:rPr>
          <w:rFonts w:hint="eastAsia"/>
          <w:color w:val="000000" w:themeColor="text1"/>
        </w:rPr>
        <w:t>年度台上字第</w:t>
      </w:r>
      <w:r w:rsidRPr="00837544">
        <w:rPr>
          <w:color w:val="000000" w:themeColor="text1"/>
        </w:rPr>
        <w:t>1168</w:t>
      </w:r>
      <w:r w:rsidRPr="00837544">
        <w:rPr>
          <w:rFonts w:hint="eastAsia"/>
          <w:color w:val="000000" w:themeColor="text1"/>
        </w:rPr>
        <w:t>號中，被告主張經鑑定後，僅存</w:t>
      </w:r>
      <w:r w:rsidRPr="00837544">
        <w:rPr>
          <w:color w:val="000000" w:themeColor="text1"/>
        </w:rPr>
        <w:t>2</w:t>
      </w:r>
      <w:r w:rsidRPr="00837544">
        <w:rPr>
          <w:rFonts w:hint="eastAsia"/>
          <w:color w:val="000000" w:themeColor="text1"/>
        </w:rPr>
        <w:t>顆子彈，但書記官於審判筆錄中仍記載為</w:t>
      </w:r>
      <w:r w:rsidRPr="00837544">
        <w:rPr>
          <w:color w:val="000000" w:themeColor="text1"/>
        </w:rPr>
        <w:t>16</w:t>
      </w:r>
      <w:r w:rsidRPr="00837544">
        <w:rPr>
          <w:rFonts w:hint="eastAsia"/>
          <w:color w:val="000000" w:themeColor="text1"/>
        </w:rPr>
        <w:t>顆，原判決顯有違誤。最高法院並未接受被告的主張，並説明道，原審法院已經於審判期日逐一提示被告，被告也表示無意見，至於子彈數量的減少，係因鑑定需要而經撃發，「顯於證物之同一性不生影響」，並無被告所稱之程序違反。</w:t>
      </w:r>
    </w:p>
    <w:p w14:paraId="533AC57F" w14:textId="77777777" w:rsidR="000120DC" w:rsidRPr="00837544" w:rsidRDefault="000120DC" w:rsidP="00B8436E">
      <w:pPr>
        <w:pStyle w:val="5"/>
        <w:rPr>
          <w:color w:val="000000" w:themeColor="text1"/>
        </w:rPr>
      </w:pPr>
      <w:r w:rsidRPr="00837544">
        <w:rPr>
          <w:rFonts w:hint="eastAsia"/>
          <w:color w:val="000000" w:themeColor="text1"/>
        </w:rPr>
        <w:t>證據監管鏈的建立及其法律效果：</w:t>
      </w:r>
    </w:p>
    <w:p w14:paraId="10B76FFB" w14:textId="77777777" w:rsidR="000120DC" w:rsidRPr="00837544" w:rsidRDefault="000120DC" w:rsidP="00B8436E">
      <w:pPr>
        <w:pStyle w:val="6"/>
        <w:rPr>
          <w:color w:val="000000" w:themeColor="text1"/>
        </w:rPr>
      </w:pPr>
      <w:r w:rsidRPr="00837544">
        <w:rPr>
          <w:rFonts w:hint="eastAsia"/>
          <w:color w:val="000000" w:themeColor="text1"/>
        </w:rPr>
        <w:t>監管鏈的建立，不需要全部曾經接觸或持有證據的人，都於審判期日作證。在個案中，應容許提出證據之一方以紀錄表之類的書面證明監管鏈的建立。</w:t>
      </w:r>
    </w:p>
    <w:p w14:paraId="684FB7AA" w14:textId="77777777" w:rsidR="000120DC" w:rsidRPr="00837544" w:rsidRDefault="000120DC" w:rsidP="00C9515C">
      <w:pPr>
        <w:pStyle w:val="6"/>
        <w:rPr>
          <w:color w:val="000000" w:themeColor="text1"/>
        </w:rPr>
      </w:pPr>
      <w:r w:rsidRPr="00837544">
        <w:rPr>
          <w:rFonts w:hint="eastAsia"/>
          <w:color w:val="000000" w:themeColor="text1"/>
        </w:rPr>
        <w:t>證據是否通過驗真或證據監管鏈的要求是程序事項，而不是犯罪事實，所以不需要有如同犯罪成立般的證明程度。一旦提出證據之一方證明了監管鏈的建立，舉證責任便轉移至另一方當事人，由其提出確實的證據 ，來證明證據已經不是同一個證據，或是已經</w:t>
      </w:r>
      <w:r w:rsidRPr="00837544">
        <w:rPr>
          <w:rFonts w:hint="eastAsia"/>
          <w:color w:val="000000" w:themeColor="text1"/>
        </w:rPr>
        <w:lastRenderedPageBreak/>
        <w:t>污染或改變。亦即，單純的懷疑或僅僅提出證據不為真或狀態已經改變的可能性，都不足以推翻監管鏈的建立。</w:t>
      </w:r>
    </w:p>
    <w:p w14:paraId="5545D989" w14:textId="391D3C88" w:rsidR="000120DC" w:rsidRPr="00837544" w:rsidRDefault="000120DC" w:rsidP="00C9515C">
      <w:pPr>
        <w:pStyle w:val="6"/>
        <w:rPr>
          <w:color w:val="000000" w:themeColor="text1"/>
        </w:rPr>
      </w:pPr>
      <w:r w:rsidRPr="00837544">
        <w:rPr>
          <w:rFonts w:hint="eastAsia"/>
          <w:color w:val="000000" w:themeColor="text1"/>
        </w:rPr>
        <w:t>證據監管鏈中若是有裂口</w:t>
      </w:r>
      <w:r w:rsidR="00855D2D">
        <w:rPr>
          <w:rFonts w:hint="eastAsia"/>
          <w:color w:val="000000" w:themeColor="text1"/>
        </w:rPr>
        <w:t>(</w:t>
      </w:r>
      <w:r w:rsidRPr="00837544">
        <w:rPr>
          <w:rFonts w:hint="eastAsia"/>
          <w:color w:val="000000" w:themeColor="text1"/>
        </w:rPr>
        <w:t>痕</w:t>
      </w:r>
      <w:r w:rsidR="00855D2D">
        <w:rPr>
          <w:rFonts w:hint="eastAsia"/>
          <w:color w:val="000000" w:themeColor="text1"/>
        </w:rPr>
        <w:t>)</w:t>
      </w:r>
      <w:r w:rsidRPr="00837544">
        <w:rPr>
          <w:rFonts w:hint="eastAsia"/>
          <w:color w:val="000000" w:themeColor="text1"/>
        </w:rPr>
        <w:t>或裂縫，不當然就要排除該證據的證據能力，而應視其斷裂的程度而定。這是因為，證據監管鏈為程序事項，即使環節中有裂痕，若有其他情況證據能夠支持證據為真，且狀態保持在原有狀態，還是應該肯認其已經符合驗真的要求，至於是否影響其證明力，則由法院於個案中判斷。此外，在審查是否建立監管鏈時，可以參考美國實務上的作法，採取合法性推定，也就是推定執法官員會謹慎地依照通常程序，履行其職責，處理證據。在完全無從判斷證據如何取得、保存</w:t>
      </w:r>
      <w:r w:rsidR="00855D2D">
        <w:rPr>
          <w:rFonts w:hint="eastAsia"/>
          <w:color w:val="000000" w:themeColor="text1"/>
        </w:rPr>
        <w:t>(</w:t>
      </w:r>
      <w:r w:rsidRPr="00837544">
        <w:rPr>
          <w:rFonts w:hint="eastAsia"/>
          <w:color w:val="000000" w:themeColor="text1"/>
        </w:rPr>
        <w:t>管</w:t>
      </w:r>
      <w:r w:rsidR="00855D2D">
        <w:rPr>
          <w:rFonts w:hint="eastAsia"/>
          <w:color w:val="000000" w:themeColor="text1"/>
        </w:rPr>
        <w:t>)</w:t>
      </w:r>
      <w:r w:rsidRPr="00837544">
        <w:rPr>
          <w:rFonts w:hint="eastAsia"/>
          <w:color w:val="000000" w:themeColor="text1"/>
        </w:rPr>
        <w:t>、接觸證據之人的範圍等事項時，則應認證據監管鏈完全斷裂，所提出的證據無法通過驗真的要求，沒有證據能力。</w:t>
      </w:r>
    </w:p>
    <w:p w14:paraId="73B7425F" w14:textId="77777777" w:rsidR="000120DC" w:rsidRPr="00837544" w:rsidRDefault="000120DC" w:rsidP="002C20F3">
      <w:pPr>
        <w:pStyle w:val="4"/>
        <w:rPr>
          <w:color w:val="000000" w:themeColor="text1"/>
        </w:rPr>
      </w:pPr>
      <w:r w:rsidRPr="00837544">
        <w:rPr>
          <w:rFonts w:hint="eastAsia"/>
          <w:color w:val="000000" w:themeColor="text1"/>
        </w:rPr>
        <w:t>結論：</w:t>
      </w:r>
    </w:p>
    <w:p w14:paraId="65E0E05A" w14:textId="3731458A" w:rsidR="00454CFC" w:rsidRPr="00837544" w:rsidRDefault="000120DC" w:rsidP="00A64A93">
      <w:pPr>
        <w:pStyle w:val="4"/>
        <w:numPr>
          <w:ilvl w:val="0"/>
          <w:numId w:val="0"/>
        </w:numPr>
        <w:ind w:left="1701"/>
        <w:rPr>
          <w:color w:val="000000" w:themeColor="text1"/>
        </w:rPr>
      </w:pPr>
      <w:r w:rsidRPr="00837544">
        <w:rPr>
          <w:rFonts w:hint="eastAsia"/>
          <w:color w:val="000000" w:themeColor="text1"/>
        </w:rPr>
        <w:t>建議我國應有驗真及證據監管鏈的規定，以免法院必須自行摸索，或是創造不合於驗真概念的標準。</w:t>
      </w:r>
      <w:bookmarkStart w:id="171" w:name="_Toc476752427"/>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1"/>
    </w:p>
    <w:p w14:paraId="79B6C498" w14:textId="071CF6B8" w:rsidR="00797B39" w:rsidRPr="00837544" w:rsidRDefault="00825EAA" w:rsidP="00797B39">
      <w:pPr>
        <w:pStyle w:val="1"/>
        <w:rPr>
          <w:color w:val="000000" w:themeColor="text1"/>
        </w:rPr>
      </w:pPr>
      <w:bookmarkStart w:id="172" w:name="_Toc524892370"/>
      <w:bookmarkStart w:id="173" w:name="_Toc524895640"/>
      <w:bookmarkStart w:id="174" w:name="_Toc524896186"/>
      <w:bookmarkStart w:id="175" w:name="_Toc524896216"/>
      <w:bookmarkStart w:id="176" w:name="_Toc524902722"/>
      <w:bookmarkStart w:id="177" w:name="_Toc525066141"/>
      <w:bookmarkStart w:id="178" w:name="_Toc525070831"/>
      <w:bookmarkStart w:id="179" w:name="_Toc525938371"/>
      <w:bookmarkStart w:id="180" w:name="_Toc525939219"/>
      <w:bookmarkStart w:id="181" w:name="_Toc525939724"/>
      <w:bookmarkStart w:id="182" w:name="_Toc529218258"/>
      <w:bookmarkStart w:id="183" w:name="_Toc529222681"/>
      <w:bookmarkStart w:id="184" w:name="_Toc529223103"/>
      <w:bookmarkStart w:id="185" w:name="_Toc529223854"/>
      <w:bookmarkStart w:id="186" w:name="_Toc529228250"/>
      <w:bookmarkStart w:id="187" w:name="_Toc2400386"/>
      <w:bookmarkStart w:id="188" w:name="_Toc4316181"/>
      <w:bookmarkStart w:id="189" w:name="_Toc4473322"/>
      <w:bookmarkStart w:id="190" w:name="_Toc69556889"/>
      <w:bookmarkStart w:id="191" w:name="_Toc69556938"/>
      <w:bookmarkStart w:id="192" w:name="_Toc69609812"/>
      <w:bookmarkStart w:id="193" w:name="_Toc70241808"/>
      <w:bookmarkStart w:id="194" w:name="_Toc70242197"/>
      <w:bookmarkStart w:id="195" w:name="_Toc421794867"/>
      <w:bookmarkStart w:id="196" w:name="_Toc75337865"/>
      <w:bookmarkStart w:id="197" w:name="_Toc75338602"/>
      <w:bookmarkStart w:id="198" w:name="_Toc476752428"/>
      <w:bookmarkStart w:id="199" w:name="_Toc45178021"/>
      <w:r w:rsidRPr="00837544">
        <w:rPr>
          <w:rFonts w:hint="eastAsia"/>
          <w:color w:val="000000" w:themeColor="text1"/>
        </w:rPr>
        <w:t>結論與建議：</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00B69ACA" w14:textId="4277A77F" w:rsidR="00797B39" w:rsidRPr="00837544" w:rsidRDefault="00797B39" w:rsidP="00797B39">
      <w:pPr>
        <w:pStyle w:val="20"/>
        <w:ind w:leftChars="200" w:left="680" w:rightChars="16" w:right="54" w:firstLine="680"/>
        <w:rPr>
          <w:color w:val="000000" w:themeColor="text1"/>
        </w:rPr>
      </w:pPr>
      <w:r w:rsidRPr="00837544">
        <w:rPr>
          <w:rFonts w:hint="eastAsia"/>
          <w:color w:val="000000" w:themeColor="text1"/>
        </w:rPr>
        <w:t>司法之目的在於追求真實的發現，而發現真實的能力，有賴提升科學辦案的技術與應用。我國現行司法民、刑事及行政訴訟制度設有鑑定制度輔佐審判者</w:t>
      </w:r>
      <w:r w:rsidRPr="00837544">
        <w:rPr>
          <w:rFonts w:hAnsi="標楷體" w:hint="eastAsia"/>
          <w:color w:val="000000" w:themeColor="text1"/>
        </w:rPr>
        <w:t>，</w:t>
      </w:r>
      <w:r w:rsidRPr="00837544">
        <w:rPr>
          <w:rFonts w:hint="eastAsia"/>
          <w:color w:val="000000" w:themeColor="text1"/>
        </w:rPr>
        <w:t>而蔡英文總統在105年5月20日的就職演說宣示，將會結合社會的力量，積極推動司法改革，讓司法能夠回應人民的需求，重新贏回人民的信賴。司法改革議題經緯萬端，跨越五院與諸多機關權責，民間長年亦有全面性改革的呼</w:t>
      </w:r>
      <w:r w:rsidRPr="00837544">
        <w:rPr>
          <w:rFonts w:hint="eastAsia"/>
          <w:color w:val="000000" w:themeColor="text1"/>
        </w:rPr>
        <w:lastRenderedPageBreak/>
        <w:t>聲與期待。因此</w:t>
      </w:r>
      <w:r w:rsidR="004E5903">
        <w:rPr>
          <w:rFonts w:hint="eastAsia"/>
          <w:color w:val="000000" w:themeColor="text1"/>
        </w:rPr>
        <w:t>上</w:t>
      </w:r>
      <w:r w:rsidR="00A96210">
        <w:rPr>
          <w:rFonts w:hint="eastAsia"/>
          <w:color w:val="000000" w:themeColor="text1"/>
        </w:rPr>
        <w:t>開國是會議</w:t>
      </w:r>
      <w:r w:rsidRPr="00837544">
        <w:rPr>
          <w:rFonts w:hint="eastAsia"/>
          <w:color w:val="000000" w:themeColor="text1"/>
        </w:rPr>
        <w:t>廣邀各領域專家與人民一同參與，與政府合作對話，共同尋求改革方針。105年11月21日，總統府設置非法律人過半的「司法改革國是會議籌備委員會」，司法改革國是會議正式啟動。經過2個月的「意見徵集」、40場的「分組會議」、106年8月12日的「總結會議」，歷時10個月的司法改革國是會議圓滿落幕。為落實公開、透明的價值，讓民眾能夠掌握司法改革的具體進程，與各機關維持良性、合作的對話與溝通，司法院、行政院聯合設置「司法改革進度追蹤資訊平台」，彙整各機關針對各項司法改革國是會議決議的推動計畫與落實情形。</w:t>
      </w:r>
    </w:p>
    <w:p w14:paraId="2CBECFB6" w14:textId="77777777" w:rsidR="00AC129B" w:rsidRDefault="00797B39" w:rsidP="00797B39">
      <w:pPr>
        <w:pStyle w:val="20"/>
        <w:ind w:leftChars="200" w:left="680" w:rightChars="16" w:right="54" w:firstLine="680"/>
        <w:rPr>
          <w:color w:val="000000" w:themeColor="text1"/>
        </w:rPr>
      </w:pPr>
      <w:r w:rsidRPr="00837544">
        <w:rPr>
          <w:rFonts w:hint="eastAsia"/>
          <w:color w:val="000000" w:themeColor="text1"/>
        </w:rPr>
        <w:t>其中有關司改國是會議第一分組：保護被害人與弱勢者的司法1-4.司法科學、鑑定機制與專家證人部分決議內容如下</w:t>
      </w:r>
      <w:r w:rsidRPr="00837544">
        <w:rPr>
          <w:rFonts w:hAnsi="標楷體" w:hint="eastAsia"/>
          <w:color w:val="000000" w:themeColor="text1"/>
        </w:rPr>
        <w:t>：</w:t>
      </w:r>
      <w:r w:rsidRPr="00837544">
        <w:rPr>
          <w:rFonts w:hint="eastAsia"/>
          <w:color w:val="000000" w:themeColor="text1"/>
        </w:rPr>
        <w:t>決議序號13-1</w:t>
      </w:r>
      <w:r w:rsidR="00A17804">
        <w:rPr>
          <w:rFonts w:hAnsi="標楷體" w:hint="eastAsia"/>
          <w:color w:val="000000" w:themeColor="text1"/>
        </w:rPr>
        <w:t>：</w:t>
      </w:r>
      <w:r w:rsidRPr="00837544">
        <w:rPr>
          <w:rFonts w:hint="eastAsia"/>
          <w:color w:val="000000" w:themeColor="text1"/>
        </w:rPr>
        <w:t>建議司法院研議制定適用於刑事、民事、行政訴訟的證據法專法，完善證據法則，以促進法院正確認定事實，強化以證據為核心的審判機能。</w:t>
      </w:r>
    </w:p>
    <w:p w14:paraId="1B553ADF" w14:textId="6D46B382" w:rsidR="00797B39" w:rsidRPr="00837544" w:rsidRDefault="00797B39" w:rsidP="00797B39">
      <w:pPr>
        <w:pStyle w:val="20"/>
        <w:ind w:leftChars="200" w:left="680" w:rightChars="16" w:right="54" w:firstLine="680"/>
        <w:rPr>
          <w:rFonts w:hAnsi="標楷體"/>
          <w:color w:val="000000" w:themeColor="text1"/>
        </w:rPr>
      </w:pPr>
      <w:r w:rsidRPr="00837544">
        <w:rPr>
          <w:rFonts w:hint="eastAsia"/>
          <w:color w:val="000000" w:themeColor="text1"/>
        </w:rPr>
        <w:t>「認事用法」為審判之核心，惟要認定犯罪事實，</w:t>
      </w:r>
      <w:r w:rsidRPr="00AC129B">
        <w:rPr>
          <w:rFonts w:hint="eastAsia"/>
          <w:color w:val="000000" w:themeColor="text1"/>
        </w:rPr>
        <w:t>常須仰賴</w:t>
      </w:r>
      <w:r w:rsidR="00AC129B" w:rsidRPr="00AC129B">
        <w:rPr>
          <w:rFonts w:hint="eastAsia"/>
          <w:color w:val="000000" w:themeColor="text1"/>
        </w:rPr>
        <w:t>證據之完整性</w:t>
      </w:r>
      <w:r w:rsidRPr="00AC129B">
        <w:rPr>
          <w:rFonts w:hint="eastAsia"/>
          <w:color w:val="000000" w:themeColor="text1"/>
        </w:rPr>
        <w:t>。本</w:t>
      </w:r>
      <w:r w:rsidR="00A96210">
        <w:rPr>
          <w:rFonts w:hint="eastAsia"/>
          <w:color w:val="000000" w:themeColor="text1"/>
        </w:rPr>
        <w:t>通</w:t>
      </w:r>
      <w:r w:rsidRPr="00AC129B">
        <w:rPr>
          <w:rFonts w:hint="eastAsia"/>
          <w:color w:val="000000" w:themeColor="text1"/>
        </w:rPr>
        <w:t>案</w:t>
      </w:r>
      <w:r w:rsidR="00A96210">
        <w:rPr>
          <w:rFonts w:hint="eastAsia"/>
          <w:color w:val="000000" w:themeColor="text1"/>
        </w:rPr>
        <w:t>調查</w:t>
      </w:r>
      <w:r w:rsidRPr="00AC129B">
        <w:rPr>
          <w:rFonts w:hint="eastAsia"/>
          <w:color w:val="000000" w:themeColor="text1"/>
        </w:rPr>
        <w:t>研究案，基於對現行</w:t>
      </w:r>
      <w:r w:rsidR="00AC129B" w:rsidRPr="00AC129B">
        <w:rPr>
          <w:rFonts w:hint="eastAsia"/>
          <w:color w:val="000000" w:themeColor="text1"/>
        </w:rPr>
        <w:t>贓證物及檔卷保管</w:t>
      </w:r>
      <w:r w:rsidRPr="00AC129B">
        <w:rPr>
          <w:rFonts w:hint="eastAsia"/>
          <w:color w:val="000000" w:themeColor="text1"/>
        </w:rPr>
        <w:t>制度相關運作情形</w:t>
      </w:r>
      <w:r w:rsidRPr="00AC129B">
        <w:rPr>
          <w:rFonts w:ascii="新細明體" w:eastAsia="新細明體" w:hAnsi="新細明體" w:hint="eastAsia"/>
          <w:color w:val="000000" w:themeColor="text1"/>
        </w:rPr>
        <w:t>，</w:t>
      </w:r>
      <w:r w:rsidRPr="00AC129B">
        <w:rPr>
          <w:rFonts w:hint="eastAsia"/>
          <w:color w:val="000000" w:themeColor="text1"/>
        </w:rPr>
        <w:t>為進一步之瞭解，經綜整研究所得</w:t>
      </w:r>
      <w:r w:rsidRPr="00AC129B">
        <w:rPr>
          <w:rFonts w:hAnsi="標楷體" w:hint="eastAsia"/>
          <w:color w:val="000000" w:themeColor="text1"/>
        </w:rPr>
        <w:t>，</w:t>
      </w:r>
      <w:r w:rsidRPr="00AC129B">
        <w:rPr>
          <w:rFonts w:hint="eastAsia"/>
          <w:color w:val="000000" w:themeColor="text1"/>
        </w:rPr>
        <w:t>以作為建立完善</w:t>
      </w:r>
      <w:r w:rsidR="00AC129B" w:rsidRPr="00AC129B">
        <w:rPr>
          <w:rFonts w:hint="eastAsia"/>
          <w:color w:val="000000" w:themeColor="text1"/>
        </w:rPr>
        <w:t>相關</w:t>
      </w:r>
      <w:r w:rsidRPr="00AC129B">
        <w:rPr>
          <w:rFonts w:hint="eastAsia"/>
          <w:color w:val="000000" w:themeColor="text1"/>
        </w:rPr>
        <w:t>制度之參考，</w:t>
      </w:r>
      <w:r w:rsidRPr="00837544">
        <w:rPr>
          <w:rFonts w:hint="eastAsia"/>
          <w:color w:val="000000" w:themeColor="text1"/>
        </w:rPr>
        <w:t>進而提升人民對司法判決之信心</w:t>
      </w:r>
      <w:r w:rsidRPr="00837544">
        <w:rPr>
          <w:rFonts w:hAnsi="標楷體" w:hint="eastAsia"/>
          <w:color w:val="000000" w:themeColor="text1"/>
        </w:rPr>
        <w:t>，</w:t>
      </w:r>
      <w:r w:rsidR="00247E2E">
        <w:rPr>
          <w:rFonts w:hAnsi="標楷體" w:hint="eastAsia"/>
          <w:color w:val="000000" w:themeColor="text1"/>
        </w:rPr>
        <w:t>案經</w:t>
      </w:r>
      <w:r w:rsidR="00247E2E">
        <w:rPr>
          <w:rFonts w:ascii="Times New Roman" w:hint="eastAsia"/>
        </w:rPr>
        <w:t>調閱司法院、法務部、審計部、高檢署、法務部調查局、檔管局及外交部</w:t>
      </w:r>
      <w:r w:rsidR="00247E2E" w:rsidRPr="00247E2E">
        <w:rPr>
          <w:rFonts w:ascii="Times New Roman" w:hint="eastAsia"/>
          <w:color w:val="000000" w:themeColor="text1"/>
        </w:rPr>
        <w:t>等機關卷證資料，並於</w:t>
      </w:r>
      <w:r w:rsidR="00247E2E" w:rsidRPr="00383557">
        <w:rPr>
          <w:rFonts w:ascii="Times New Roman" w:hint="eastAsia"/>
          <w:color w:val="000000" w:themeColor="text1"/>
        </w:rPr>
        <w:t>109</w:t>
      </w:r>
      <w:r w:rsidR="00247E2E" w:rsidRPr="00383557">
        <w:rPr>
          <w:rFonts w:ascii="Times New Roman" w:hint="eastAsia"/>
          <w:color w:val="000000" w:themeColor="text1"/>
        </w:rPr>
        <w:t>年</w:t>
      </w:r>
      <w:r w:rsidR="00247E2E" w:rsidRPr="00383557">
        <w:rPr>
          <w:rFonts w:ascii="Times New Roman" w:hint="eastAsia"/>
          <w:color w:val="000000" w:themeColor="text1"/>
        </w:rPr>
        <w:t>3</w:t>
      </w:r>
      <w:r w:rsidR="00247E2E" w:rsidRPr="00383557">
        <w:rPr>
          <w:rFonts w:ascii="Times New Roman" w:hint="eastAsia"/>
          <w:color w:val="000000" w:themeColor="text1"/>
        </w:rPr>
        <w:t>月</w:t>
      </w:r>
      <w:r w:rsidR="00247E2E" w:rsidRPr="00383557">
        <w:rPr>
          <w:rFonts w:ascii="Times New Roman" w:hint="eastAsia"/>
          <w:color w:val="000000" w:themeColor="text1"/>
        </w:rPr>
        <w:t>31</w:t>
      </w:r>
      <w:r w:rsidR="00247E2E" w:rsidRPr="00383557">
        <w:rPr>
          <w:rFonts w:ascii="Times New Roman" w:hint="eastAsia"/>
          <w:color w:val="000000" w:themeColor="text1"/>
        </w:rPr>
        <w:t>日赴桃園地檢署、桃園地院</w:t>
      </w:r>
      <w:r w:rsidR="00383557" w:rsidRPr="00837544">
        <w:rPr>
          <w:rFonts w:hint="eastAsia"/>
          <w:color w:val="000000" w:themeColor="text1"/>
        </w:rPr>
        <w:t>及法務部</w:t>
      </w:r>
      <w:r w:rsidR="00383557" w:rsidRPr="00837544">
        <w:rPr>
          <w:rFonts w:ascii="Helvetica" w:hAnsi="Helvetica" w:cs="Helvetica"/>
          <w:color w:val="000000" w:themeColor="text1"/>
          <w:shd w:val="clear" w:color="auto" w:fill="FFFFFF"/>
        </w:rPr>
        <w:t>北部大型贓</w:t>
      </w:r>
      <w:r w:rsidR="00383557" w:rsidRPr="00837544">
        <w:rPr>
          <w:rFonts w:ascii="Helvetica" w:hAnsi="Helvetica" w:cs="Helvetica" w:hint="eastAsia"/>
          <w:color w:val="000000" w:themeColor="text1"/>
          <w:shd w:val="clear" w:color="auto" w:fill="FFFFFF"/>
        </w:rPr>
        <w:t>證</w:t>
      </w:r>
      <w:r w:rsidR="00383557" w:rsidRPr="00837544">
        <w:rPr>
          <w:rFonts w:ascii="Helvetica" w:hAnsi="Helvetica" w:cs="Helvetica"/>
          <w:color w:val="000000" w:themeColor="text1"/>
          <w:shd w:val="clear" w:color="auto" w:fill="FFFFFF"/>
        </w:rPr>
        <w:t>物庫</w:t>
      </w:r>
      <w:r w:rsidR="00383557">
        <w:rPr>
          <w:rFonts w:ascii="Helvetica" w:hAnsi="Helvetica" w:cs="Helvetica" w:hint="eastAsia"/>
          <w:color w:val="000000" w:themeColor="text1"/>
          <w:shd w:val="clear" w:color="auto" w:fill="FFFFFF"/>
        </w:rPr>
        <w:t>；同年</w:t>
      </w:r>
      <w:r w:rsidR="00383557" w:rsidRPr="00837544">
        <w:rPr>
          <w:rFonts w:hint="eastAsia"/>
          <w:color w:val="000000" w:themeColor="text1"/>
        </w:rPr>
        <w:t>4月10日赴高雄地檢署、高雄地院及法務部南</w:t>
      </w:r>
      <w:r w:rsidR="00383557" w:rsidRPr="00837544">
        <w:rPr>
          <w:rFonts w:ascii="Helvetica" w:hAnsi="Helvetica" w:cs="Helvetica"/>
          <w:color w:val="000000" w:themeColor="text1"/>
          <w:shd w:val="clear" w:color="auto" w:fill="FFFFFF"/>
        </w:rPr>
        <w:t>部大型贓</w:t>
      </w:r>
      <w:r w:rsidR="00383557" w:rsidRPr="00837544">
        <w:rPr>
          <w:rFonts w:ascii="Helvetica" w:hAnsi="Helvetica" w:cs="Helvetica" w:hint="eastAsia"/>
          <w:color w:val="000000" w:themeColor="text1"/>
          <w:shd w:val="clear" w:color="auto" w:fill="FFFFFF"/>
        </w:rPr>
        <w:t>證</w:t>
      </w:r>
      <w:r w:rsidR="00383557" w:rsidRPr="00837544">
        <w:rPr>
          <w:rFonts w:ascii="Helvetica" w:hAnsi="Helvetica" w:cs="Helvetica"/>
          <w:color w:val="000000" w:themeColor="text1"/>
          <w:shd w:val="clear" w:color="auto" w:fill="FFFFFF"/>
        </w:rPr>
        <w:t>物庫</w:t>
      </w:r>
      <w:r w:rsidR="00383557">
        <w:rPr>
          <w:rFonts w:ascii="Helvetica" w:hAnsi="Helvetica" w:cs="Helvetica" w:hint="eastAsia"/>
          <w:color w:val="000000" w:themeColor="text1"/>
          <w:shd w:val="clear" w:color="auto" w:fill="FFFFFF"/>
        </w:rPr>
        <w:t>；同年月</w:t>
      </w:r>
      <w:r w:rsidR="00383557" w:rsidRPr="00837544">
        <w:rPr>
          <w:rFonts w:hint="eastAsia"/>
          <w:color w:val="000000" w:themeColor="text1"/>
        </w:rPr>
        <w:t>13日赴臺中地檢署、臺中地院及法務部中</w:t>
      </w:r>
      <w:r w:rsidR="00383557" w:rsidRPr="00837544">
        <w:rPr>
          <w:rFonts w:ascii="Helvetica" w:hAnsi="Helvetica" w:cs="Helvetica"/>
          <w:color w:val="000000" w:themeColor="text1"/>
          <w:shd w:val="clear" w:color="auto" w:fill="FFFFFF"/>
        </w:rPr>
        <w:t>部大型贓</w:t>
      </w:r>
      <w:r w:rsidR="00383557" w:rsidRPr="00837544">
        <w:rPr>
          <w:rFonts w:ascii="Helvetica" w:hAnsi="Helvetica" w:cs="Helvetica" w:hint="eastAsia"/>
          <w:color w:val="000000" w:themeColor="text1"/>
          <w:shd w:val="clear" w:color="auto" w:fill="FFFFFF"/>
        </w:rPr>
        <w:t>證</w:t>
      </w:r>
      <w:r w:rsidR="00383557" w:rsidRPr="00837544">
        <w:rPr>
          <w:rFonts w:ascii="Helvetica" w:hAnsi="Helvetica" w:cs="Helvetica"/>
          <w:color w:val="000000" w:themeColor="text1"/>
          <w:shd w:val="clear" w:color="auto" w:fill="FFFFFF"/>
        </w:rPr>
        <w:t>物庫</w:t>
      </w:r>
      <w:r w:rsidR="00383557">
        <w:rPr>
          <w:rFonts w:ascii="Helvetica" w:hAnsi="Helvetica" w:cs="Helvetica" w:hint="eastAsia"/>
          <w:color w:val="000000" w:themeColor="text1"/>
          <w:shd w:val="clear" w:color="auto" w:fill="FFFFFF"/>
        </w:rPr>
        <w:t>；同年月</w:t>
      </w:r>
      <w:r w:rsidR="00383557" w:rsidRPr="00837544">
        <w:rPr>
          <w:rFonts w:hint="eastAsia"/>
          <w:color w:val="000000" w:themeColor="text1"/>
        </w:rPr>
        <w:t>28日赴臺北市政府警察局萬華分局及刑事警察大隊</w:t>
      </w:r>
      <w:r w:rsidR="00383557" w:rsidRPr="00837544">
        <w:rPr>
          <w:rFonts w:ascii="Helvetica" w:hAnsi="Helvetica" w:cs="Helvetica"/>
          <w:color w:val="000000" w:themeColor="text1"/>
          <w:shd w:val="clear" w:color="auto" w:fill="FFFFFF"/>
        </w:rPr>
        <w:t>贓</w:t>
      </w:r>
      <w:r w:rsidR="00383557" w:rsidRPr="00837544">
        <w:rPr>
          <w:rFonts w:ascii="Helvetica" w:hAnsi="Helvetica" w:cs="Helvetica" w:hint="eastAsia"/>
          <w:color w:val="000000" w:themeColor="text1"/>
          <w:shd w:val="clear" w:color="auto" w:fill="FFFFFF"/>
        </w:rPr>
        <w:t>證</w:t>
      </w:r>
      <w:r w:rsidR="00383557" w:rsidRPr="00837544">
        <w:rPr>
          <w:rFonts w:ascii="Helvetica" w:hAnsi="Helvetica" w:cs="Helvetica"/>
          <w:color w:val="000000" w:themeColor="text1"/>
          <w:shd w:val="clear" w:color="auto" w:fill="FFFFFF"/>
        </w:rPr>
        <w:t>物庫</w:t>
      </w:r>
      <w:r w:rsidR="00383557">
        <w:rPr>
          <w:rFonts w:ascii="Helvetica" w:hAnsi="Helvetica" w:cs="Helvetica" w:hint="eastAsia"/>
          <w:color w:val="000000" w:themeColor="text1"/>
          <w:shd w:val="clear" w:color="auto" w:fill="FFFFFF"/>
        </w:rPr>
        <w:t>；同年</w:t>
      </w:r>
      <w:r w:rsidR="00383557" w:rsidRPr="00837544">
        <w:rPr>
          <w:rFonts w:hint="eastAsia"/>
          <w:color w:val="000000" w:themeColor="text1"/>
        </w:rPr>
        <w:t>5月4日配合本院司法及獄政委員會巡察臺北地檢署</w:t>
      </w:r>
      <w:r w:rsidR="00383557" w:rsidRPr="00837544">
        <w:rPr>
          <w:rFonts w:hAnsi="標楷體" w:hint="eastAsia"/>
          <w:color w:val="000000" w:themeColor="text1"/>
        </w:rPr>
        <w:t>實地履勘</w:t>
      </w:r>
      <w:r w:rsidR="00383557">
        <w:rPr>
          <w:rFonts w:hAnsi="標楷體" w:hint="eastAsia"/>
          <w:color w:val="000000" w:themeColor="text1"/>
        </w:rPr>
        <w:t>。</w:t>
      </w:r>
      <w:r w:rsidR="00383557" w:rsidRPr="00837544">
        <w:rPr>
          <w:rFonts w:hint="eastAsia"/>
          <w:color w:val="000000" w:themeColor="text1"/>
        </w:rPr>
        <w:t>109年4月16日</w:t>
      </w:r>
      <w:r w:rsidR="00781735" w:rsidRPr="00837544">
        <w:rPr>
          <w:rFonts w:hAnsi="標楷體" w:hint="eastAsia"/>
          <w:color w:val="000000" w:themeColor="text1"/>
        </w:rPr>
        <w:t>諮詢</w:t>
      </w:r>
      <w:r w:rsidR="00383557" w:rsidRPr="00837544">
        <w:rPr>
          <w:rFonts w:hint="eastAsia"/>
          <w:color w:val="000000" w:themeColor="text1"/>
        </w:rPr>
        <w:t>成</w:t>
      </w:r>
      <w:r w:rsidR="00383557" w:rsidRPr="00837544">
        <w:rPr>
          <w:rFonts w:hint="eastAsia"/>
          <w:color w:val="000000" w:themeColor="text1"/>
        </w:rPr>
        <w:lastRenderedPageBreak/>
        <w:t>功大學法律學系李教授佳玟、勤業眾信集團曾執行副總經理韵，及雲林地院王法官子榮</w:t>
      </w:r>
      <w:r w:rsidR="00781735">
        <w:rPr>
          <w:rFonts w:hint="eastAsia"/>
          <w:color w:val="000000" w:themeColor="text1"/>
        </w:rPr>
        <w:t>；同年月</w:t>
      </w:r>
      <w:r w:rsidR="00781735" w:rsidRPr="00837544">
        <w:rPr>
          <w:rFonts w:hint="eastAsia"/>
          <w:color w:val="000000" w:themeColor="text1"/>
        </w:rPr>
        <w:t>20日</w:t>
      </w:r>
      <w:r w:rsidR="00781735" w:rsidRPr="00837544">
        <w:rPr>
          <w:rFonts w:hAnsi="標楷體" w:hint="eastAsia"/>
          <w:color w:val="000000" w:themeColor="text1"/>
        </w:rPr>
        <w:t>諮詢</w:t>
      </w:r>
      <w:r w:rsidR="00781735" w:rsidRPr="00837544">
        <w:rPr>
          <w:rFonts w:hint="eastAsia"/>
          <w:color w:val="000000" w:themeColor="text1"/>
        </w:rPr>
        <w:t>臺北大學法律學系李教授榮耕、臺灣警察專科學校刑事警察科李教授承龍，及民間司改會救援組召集人林律師俊宏</w:t>
      </w:r>
      <w:r w:rsidR="00781735">
        <w:rPr>
          <w:rFonts w:hint="eastAsia"/>
          <w:color w:val="000000" w:themeColor="text1"/>
        </w:rPr>
        <w:t>，以及於109年5月25日詢問司法院刑事廳吳副廳長秋宏、張法官道周、法務部</w:t>
      </w:r>
      <w:r w:rsidR="00781735" w:rsidRPr="00781735">
        <w:rPr>
          <w:rFonts w:hint="eastAsia"/>
          <w:color w:val="000000" w:themeColor="text1"/>
        </w:rPr>
        <w:t>檢察司林司長錦村</w:t>
      </w:r>
      <w:r w:rsidR="00781735">
        <w:rPr>
          <w:rFonts w:hint="eastAsia"/>
          <w:color w:val="000000" w:themeColor="text1"/>
        </w:rPr>
        <w:t>、</w:t>
      </w:r>
      <w:r w:rsidR="00781735" w:rsidRPr="00781735">
        <w:rPr>
          <w:rFonts w:hint="eastAsia"/>
          <w:color w:val="000000" w:themeColor="text1"/>
        </w:rPr>
        <w:t>鄧主任檢察官巧羚</w:t>
      </w:r>
      <w:r w:rsidR="00781735">
        <w:rPr>
          <w:rFonts w:hint="eastAsia"/>
          <w:color w:val="000000" w:themeColor="text1"/>
        </w:rPr>
        <w:t>、</w:t>
      </w:r>
      <w:r w:rsidR="00781735">
        <w:rPr>
          <w:rFonts w:hAnsi="標楷體" w:hint="eastAsia"/>
        </w:rPr>
        <w:t>內政部警政署刑事警察局朱副局長宗泰、刑事警察局鑑識中心黃主任女恩及偵查科陳科長桓主</w:t>
      </w:r>
      <w:r w:rsidR="00247E2E" w:rsidRPr="00D64471">
        <w:rPr>
          <w:rFonts w:ascii="Times New Roman" w:hint="eastAsia"/>
        </w:rPr>
        <w:t>等相關人員及機關，業經調查竣事，</w:t>
      </w:r>
      <w:r w:rsidRPr="00837544">
        <w:rPr>
          <w:rFonts w:hint="eastAsia"/>
          <w:color w:val="000000" w:themeColor="text1"/>
        </w:rPr>
        <w:t>就制度面提出相關結論及建議如下</w:t>
      </w:r>
      <w:r w:rsidRPr="00837544">
        <w:rPr>
          <w:rFonts w:hAnsi="標楷體" w:hint="eastAsia"/>
          <w:color w:val="000000" w:themeColor="text1"/>
        </w:rPr>
        <w:t>：</w:t>
      </w:r>
    </w:p>
    <w:p w14:paraId="7E17A153" w14:textId="4E87F5E9" w:rsidR="00797B39" w:rsidRPr="004B09C3" w:rsidRDefault="001A2142" w:rsidP="004B09C3">
      <w:pPr>
        <w:pStyle w:val="2"/>
        <w:rPr>
          <w:b/>
        </w:rPr>
      </w:pPr>
      <w:bookmarkStart w:id="200" w:name="_Toc45178022"/>
      <w:r w:rsidRPr="004B09C3">
        <w:rPr>
          <w:rFonts w:hint="eastAsia"/>
          <w:b/>
        </w:rPr>
        <w:t>現行刑事訴訟程序採取卷證併送制度，證物由司法警察在案件現場採集後，經過不同機關的層層傳遞直到法庭中檢視與評價，待審判終結後，再移由檢察署進行清理與處分。各機關就證物、扣押物之保管處所、規定、列管字號等各異，且保管方式仍屬原始，未運用現有科技進行管理，層層傳遞除增加運送、彼此勾稽的成本外，還增加滅失、掉包的風險，無助於確保證物之同一性。而檔案與證物性質不同，目前司法實務作業並未作詳細區分，係交由個案判斷，有混淆證物與檔案之虞。又據實際案例顯示，證物清理前，檔案卻已</w:t>
      </w:r>
      <w:r w:rsidR="008D23A6" w:rsidRPr="004B09C3">
        <w:rPr>
          <w:rFonts w:hint="eastAsia"/>
          <w:b/>
        </w:rPr>
        <w:t>銷燬</w:t>
      </w:r>
      <w:r w:rsidRPr="004B09C3">
        <w:rPr>
          <w:rFonts w:hint="eastAsia"/>
          <w:b/>
        </w:rPr>
        <w:t>，</w:t>
      </w:r>
      <w:r w:rsidR="004B09C3" w:rsidRPr="004B09C3">
        <w:rPr>
          <w:rFonts w:hint="eastAsia"/>
          <w:b/>
          <w:color w:val="000000" w:themeColor="text1"/>
        </w:rPr>
        <w:t>益徵</w:t>
      </w:r>
      <w:r w:rsidRPr="004B09C3">
        <w:rPr>
          <w:rFonts w:hint="eastAsia"/>
          <w:b/>
        </w:rPr>
        <w:t>證物與檔案間的勾稽機制未盡確實，司法院與法務部允宜會同司法警察機關，基於目前刑事訴訟制度需要，運用科技通盤檢討現行扣押物、贓證物之管理方式，及區分檔案與證物之作業流程，並強化檔案與證物間之勾稽，俾使證物妥適保存，還原真相。</w:t>
      </w:r>
      <w:bookmarkEnd w:id="200"/>
    </w:p>
    <w:p w14:paraId="705B494B" w14:textId="3CD41A50" w:rsidR="002476E0" w:rsidRPr="00837544" w:rsidRDefault="0043260E" w:rsidP="002476E0">
      <w:pPr>
        <w:pStyle w:val="3"/>
        <w:rPr>
          <w:color w:val="000000" w:themeColor="text1"/>
        </w:rPr>
      </w:pPr>
      <w:r w:rsidRPr="00837544">
        <w:rPr>
          <w:rFonts w:hint="eastAsia"/>
          <w:color w:val="000000" w:themeColor="text1"/>
        </w:rPr>
        <w:t>按</w:t>
      </w:r>
      <w:r w:rsidR="00A96210">
        <w:rPr>
          <w:rFonts w:hint="eastAsia"/>
          <w:color w:val="000000" w:themeColor="text1"/>
        </w:rPr>
        <w:t>刑</w:t>
      </w:r>
      <w:r w:rsidRPr="00837544">
        <w:rPr>
          <w:rFonts w:hint="eastAsia"/>
          <w:color w:val="000000" w:themeColor="text1"/>
        </w:rPr>
        <w:t>事訴訟法第26</w:t>
      </w:r>
      <w:r w:rsidRPr="00837544">
        <w:rPr>
          <w:color w:val="000000" w:themeColor="text1"/>
        </w:rPr>
        <w:t>4</w:t>
      </w:r>
      <w:r w:rsidRPr="00837544">
        <w:rPr>
          <w:rFonts w:hint="eastAsia"/>
          <w:color w:val="000000" w:themeColor="text1"/>
        </w:rPr>
        <w:t>條第3項</w:t>
      </w:r>
      <w:r w:rsidR="00F10B55">
        <w:rPr>
          <w:rFonts w:hint="eastAsia"/>
          <w:color w:val="000000" w:themeColor="text1"/>
        </w:rPr>
        <w:t>規定</w:t>
      </w:r>
      <w:r w:rsidRPr="00837544">
        <w:rPr>
          <w:rFonts w:hint="eastAsia"/>
          <w:color w:val="000000" w:themeColor="text1"/>
        </w:rPr>
        <w:t>：「起訴時，應將卷宗及證物一併送交法院。」檔案法第2條規定：「本法用詞，定義如下：……二、檔案：指各機關依照管理程序，而歸檔管理之文字或非文字資料及其附</w:t>
      </w:r>
      <w:r w:rsidRPr="00837544">
        <w:rPr>
          <w:rFonts w:hint="eastAsia"/>
          <w:color w:val="000000" w:themeColor="text1"/>
        </w:rPr>
        <w:lastRenderedPageBreak/>
        <w:t>件。」機關檔案點收作業要點第5點規定：「各機關承辦單位或文書單位應將辦畢案件於5日內逐件依序彙齊後，併同歸檔清單送交檔案管理單位歸檔。但下列物品，不得歸檔：……(二)司法訴訟有關物證。」檢察機關辦理扣押物沒收物應行注意事項(下稱檢察官扣押物注意事項)第16條規定：「扣押物、沒收物未經處理完畢，該案卷宗不得歸檔。」法院處理扣押物應行注意事項第7條規定：「扣押物未經處理完畢，該案卷宗不得歸檔。」少年法院(庭)處理少年事件扣押物沒收物應行注意事項(下稱少年扣押物注意事項)第20條規定：「扣押物、沒收物未經處理完畢者，該案卷宗不得歸檔。」</w:t>
      </w:r>
    </w:p>
    <w:p w14:paraId="0910FC50" w14:textId="5F0836FD" w:rsidR="0043260E" w:rsidRPr="00837544" w:rsidRDefault="0043260E" w:rsidP="002476E0">
      <w:pPr>
        <w:pStyle w:val="3"/>
        <w:rPr>
          <w:color w:val="000000" w:themeColor="text1"/>
        </w:rPr>
      </w:pPr>
      <w:r w:rsidRPr="00837544">
        <w:rPr>
          <w:rFonts w:hint="eastAsia"/>
          <w:color w:val="000000" w:themeColor="text1"/>
        </w:rPr>
        <w:t>據本院調查及實地履勘情形，以刑事案件為例，各機關(法院、檢察署、縣市警察局等)各有贓證物之保管規定</w:t>
      </w:r>
      <w:r w:rsidRPr="00837544">
        <w:rPr>
          <w:rStyle w:val="afe"/>
          <w:color w:val="000000" w:themeColor="text1"/>
        </w:rPr>
        <w:footnoteReference w:id="32"/>
      </w:r>
      <w:r w:rsidRPr="00837544">
        <w:rPr>
          <w:rFonts w:hint="eastAsia"/>
          <w:color w:val="000000" w:themeColor="text1"/>
        </w:rPr>
        <w:t>、管理編號與包裝素材等，各庫房之保存條件與設備亦有異，而在目前刑事訴訟法採取卷證併送制度下，物證自發生現場採集後，經過不同機關的層層傳遞，才會在法庭中提出，然層層傳遞不但增加運送、彼此勾稽的成本外，還增加滅失、掉包的風險，因此有倡議制度上應建立「證物監管鍊」</w:t>
      </w:r>
      <w:r w:rsidR="00AA0BB7" w:rsidRPr="00837544">
        <w:rPr>
          <w:rStyle w:val="afe"/>
          <w:color w:val="000000" w:themeColor="text1"/>
        </w:rPr>
        <w:footnoteReference w:id="33"/>
      </w:r>
      <w:r w:rsidRPr="00837544">
        <w:rPr>
          <w:rFonts w:hint="eastAsia"/>
          <w:color w:val="000000" w:themeColor="text1"/>
        </w:rPr>
        <w:t>，確保於法庭提出之證物，與現場所取得之證物係屬同一，證物在層層傳遞之間，均有明確無法變更之紀錄可循。立法院司法及法制委員會105年5月18日前於審查「刑事案件確定後去氧核醣核酸鑑定條</w:t>
      </w:r>
      <w:r w:rsidRPr="00837544">
        <w:rPr>
          <w:rFonts w:hint="eastAsia"/>
          <w:color w:val="000000" w:themeColor="text1"/>
        </w:rPr>
        <w:lastRenderedPageBreak/>
        <w:t>例草案」即決議：「請行政院會同司法院邀集法務部調查局、內政部警政署刑事警察局、國防部共同草擬證物監管鍊機制。」對此，法務部先後辦理情形如下：</w:t>
      </w:r>
    </w:p>
    <w:p w14:paraId="4954E60B" w14:textId="3A317448" w:rsidR="0043260E" w:rsidRPr="00837544" w:rsidRDefault="0043260E" w:rsidP="0043260E">
      <w:pPr>
        <w:pStyle w:val="4"/>
        <w:rPr>
          <w:color w:val="000000" w:themeColor="text1"/>
        </w:rPr>
      </w:pPr>
      <w:r w:rsidRPr="00837544">
        <w:rPr>
          <w:rFonts w:hint="eastAsia"/>
          <w:color w:val="000000" w:themeColor="text1"/>
        </w:rPr>
        <w:t>105年12月7日召開「研議是否訂定證物保存之統一規範」會議，邀請司法院、國防部、內政部警政署刑事警察局、法務部調查局、法務部法醫研究所、</w:t>
      </w:r>
      <w:r w:rsidR="006E2E05">
        <w:rPr>
          <w:rFonts w:hint="eastAsia"/>
          <w:color w:val="000000" w:themeColor="text1"/>
        </w:rPr>
        <w:t>高檢署</w:t>
      </w:r>
      <w:r w:rsidRPr="00837544">
        <w:rPr>
          <w:rFonts w:hint="eastAsia"/>
          <w:color w:val="000000" w:themeColor="text1"/>
        </w:rPr>
        <w:t>、臺北</w:t>
      </w:r>
      <w:r w:rsidR="002C6FD1">
        <w:rPr>
          <w:rFonts w:hint="eastAsia"/>
          <w:color w:val="000000" w:themeColor="text1"/>
        </w:rPr>
        <w:t>地檢署</w:t>
      </w:r>
      <w:r w:rsidRPr="00837544">
        <w:rPr>
          <w:rFonts w:hint="eastAsia"/>
          <w:color w:val="000000" w:themeColor="text1"/>
        </w:rPr>
        <w:t>、臺中</w:t>
      </w:r>
      <w:r w:rsidR="002C6FD1">
        <w:rPr>
          <w:rFonts w:hint="eastAsia"/>
          <w:color w:val="000000" w:themeColor="text1"/>
        </w:rPr>
        <w:t>地檢署</w:t>
      </w:r>
      <w:r w:rsidRPr="00837544">
        <w:rPr>
          <w:rFonts w:hint="eastAsia"/>
          <w:color w:val="000000" w:themeColor="text1"/>
        </w:rPr>
        <w:t>、高雄</w:t>
      </w:r>
      <w:r w:rsidR="002C6FD1">
        <w:rPr>
          <w:rFonts w:hint="eastAsia"/>
          <w:color w:val="000000" w:themeColor="text1"/>
        </w:rPr>
        <w:t>地檢署</w:t>
      </w:r>
      <w:r w:rsidRPr="00837544">
        <w:rPr>
          <w:rFonts w:hint="eastAsia"/>
          <w:color w:val="000000" w:themeColor="text1"/>
        </w:rPr>
        <w:t>等機關，會議結論：「各機關就證物之保管、保存現行已有完善規範，業如上述，應可相互參酌其他機關既有之規定，並再檢視各自規範之分類方法、保存方式、保管期限是否周延，予以落實辦理，應即能達成旨揭提案所要求之相同目的。」</w:t>
      </w:r>
    </w:p>
    <w:p w14:paraId="4F109077" w14:textId="30AD7EC3" w:rsidR="0043260E" w:rsidRPr="00837544" w:rsidRDefault="0043260E" w:rsidP="0043260E">
      <w:pPr>
        <w:pStyle w:val="4"/>
        <w:rPr>
          <w:color w:val="000000" w:themeColor="text1"/>
        </w:rPr>
      </w:pPr>
      <w:r w:rsidRPr="00837544">
        <w:rPr>
          <w:rFonts w:hint="eastAsia"/>
          <w:color w:val="000000" w:themeColor="text1"/>
        </w:rPr>
        <w:t>108年4月22日邀集司法院、海洋委員會海巡署偵防分署、國防部憲兵指揮部、內政部警政署、法務部調查局、法務部法醫研究所、法務部廉政署、</w:t>
      </w:r>
      <w:r w:rsidR="006E2E05">
        <w:rPr>
          <w:rFonts w:hint="eastAsia"/>
          <w:color w:val="000000" w:themeColor="text1"/>
        </w:rPr>
        <w:t>高檢署</w:t>
      </w:r>
      <w:r w:rsidRPr="00837544">
        <w:rPr>
          <w:rFonts w:hint="eastAsia"/>
          <w:color w:val="000000" w:themeColor="text1"/>
        </w:rPr>
        <w:t>、臺北</w:t>
      </w:r>
      <w:r w:rsidR="002C6FD1">
        <w:rPr>
          <w:rFonts w:hint="eastAsia"/>
          <w:color w:val="000000" w:themeColor="text1"/>
        </w:rPr>
        <w:t>地檢署</w:t>
      </w:r>
      <w:r w:rsidRPr="00837544">
        <w:rPr>
          <w:rFonts w:hint="eastAsia"/>
          <w:color w:val="000000" w:themeColor="text1"/>
        </w:rPr>
        <w:t>、新北</w:t>
      </w:r>
      <w:r w:rsidR="002C6FD1">
        <w:rPr>
          <w:rFonts w:hint="eastAsia"/>
          <w:color w:val="000000" w:themeColor="text1"/>
        </w:rPr>
        <w:t>地檢署</w:t>
      </w:r>
      <w:r w:rsidRPr="00837544">
        <w:rPr>
          <w:rFonts w:hint="eastAsia"/>
          <w:color w:val="000000" w:themeColor="text1"/>
        </w:rPr>
        <w:t>、桃園</w:t>
      </w:r>
      <w:r w:rsidR="002C6FD1">
        <w:rPr>
          <w:rFonts w:hint="eastAsia"/>
          <w:color w:val="000000" w:themeColor="text1"/>
        </w:rPr>
        <w:t>地檢署</w:t>
      </w:r>
      <w:r w:rsidRPr="00837544">
        <w:rPr>
          <w:rFonts w:hint="eastAsia"/>
          <w:color w:val="000000" w:themeColor="text1"/>
        </w:rPr>
        <w:t>、臺中</w:t>
      </w:r>
      <w:r w:rsidR="002C6FD1">
        <w:rPr>
          <w:rFonts w:hint="eastAsia"/>
          <w:color w:val="000000" w:themeColor="text1"/>
        </w:rPr>
        <w:t>地檢署</w:t>
      </w:r>
      <w:r w:rsidRPr="00837544">
        <w:rPr>
          <w:rFonts w:hint="eastAsia"/>
          <w:color w:val="000000" w:themeColor="text1"/>
        </w:rPr>
        <w:t>、臺南</w:t>
      </w:r>
      <w:r w:rsidR="002C6FD1">
        <w:rPr>
          <w:rFonts w:hint="eastAsia"/>
          <w:color w:val="000000" w:themeColor="text1"/>
        </w:rPr>
        <w:t>地檢署</w:t>
      </w:r>
      <w:r w:rsidRPr="00837544">
        <w:rPr>
          <w:rFonts w:hint="eastAsia"/>
          <w:color w:val="000000" w:themeColor="text1"/>
        </w:rPr>
        <w:t>、高雄</w:t>
      </w:r>
      <w:r w:rsidR="002C6FD1">
        <w:rPr>
          <w:rFonts w:hint="eastAsia"/>
          <w:color w:val="000000" w:themeColor="text1"/>
        </w:rPr>
        <w:t>地檢署</w:t>
      </w:r>
      <w:r w:rsidRPr="00837544">
        <w:rPr>
          <w:rFonts w:hint="eastAsia"/>
          <w:color w:val="000000" w:themeColor="text1"/>
        </w:rPr>
        <w:t>等機關，召開「研商證據監管連續性相關會議」，會議結論：「仍認為現行證物管理監督機制及規範，運作上並無困難，建立統一規範反較有難度。」</w:t>
      </w:r>
    </w:p>
    <w:p w14:paraId="19C7725B" w14:textId="529701DC" w:rsidR="0043260E" w:rsidRPr="00837544" w:rsidRDefault="0043260E" w:rsidP="001A2142">
      <w:pPr>
        <w:pStyle w:val="4"/>
      </w:pPr>
      <w:r w:rsidRPr="00837544">
        <w:rPr>
          <w:rFonts w:hint="eastAsia"/>
        </w:rPr>
        <w:t>以上足徵，歷經多次會議，相關機關均認目前實務運作並無困難，不願檢視層層傳遞伴所隨的運送與勾稽成本，及傳遞過程中存在之證物滅失與掉</w:t>
      </w:r>
      <w:r w:rsidR="00A17804">
        <w:rPr>
          <w:rFonts w:hint="eastAsia"/>
        </w:rPr>
        <w:t>包風險，對於確保法庭所提出之證物與現場取得同一之證物監管鍊機制</w:t>
      </w:r>
      <w:r w:rsidR="001A2142" w:rsidRPr="001A2142">
        <w:rPr>
          <w:rFonts w:hint="eastAsia"/>
          <w:color w:val="000000" w:themeColor="text1"/>
        </w:rPr>
        <w:t>，亦無建立</w:t>
      </w:r>
      <w:r w:rsidR="00AA0BB7" w:rsidRPr="001A2142">
        <w:rPr>
          <w:rFonts w:hint="eastAsia"/>
          <w:color w:val="000000" w:themeColor="text1"/>
        </w:rPr>
        <w:t>意願</w:t>
      </w:r>
      <w:r w:rsidR="001A2142" w:rsidRPr="001A2142">
        <w:rPr>
          <w:rFonts w:hint="eastAsia"/>
          <w:color w:val="000000" w:themeColor="text1"/>
        </w:rPr>
        <w:t>。</w:t>
      </w:r>
    </w:p>
    <w:p w14:paraId="7113B225" w14:textId="30622820" w:rsidR="0043260E" w:rsidRPr="00837544" w:rsidRDefault="001A2142" w:rsidP="001A2142">
      <w:pPr>
        <w:pStyle w:val="3"/>
        <w:rPr>
          <w:color w:val="000000" w:themeColor="text1"/>
        </w:rPr>
      </w:pPr>
      <w:r w:rsidRPr="001A2142">
        <w:rPr>
          <w:rFonts w:hint="eastAsia"/>
          <w:color w:val="000000" w:themeColor="text1"/>
        </w:rPr>
        <w:t>次查，據本院實地履勘發現，目前法院與檢察署就證物之管理方式仍屬原始，進、出庫房及盤點等作業，均採取人工與手寫簿冊方式，未能參酌現今零</w:t>
      </w:r>
      <w:r w:rsidRPr="001A2142">
        <w:rPr>
          <w:rFonts w:hint="eastAsia"/>
          <w:color w:val="000000" w:themeColor="text1"/>
        </w:rPr>
        <w:lastRenderedPageBreak/>
        <w:t>售業、物流業運用科技對貨物之倉儲管理方式，對扣押物、贓證物進行管理。針對科技方式管理扣押物、贓證物，司法院及法務部分別查復如下：</w:t>
      </w:r>
    </w:p>
    <w:p w14:paraId="337E543A" w14:textId="77777777" w:rsidR="0043260E" w:rsidRPr="00837544" w:rsidRDefault="0043260E" w:rsidP="0043260E">
      <w:pPr>
        <w:pStyle w:val="4"/>
        <w:rPr>
          <w:color w:val="000000" w:themeColor="text1"/>
        </w:rPr>
      </w:pPr>
      <w:r w:rsidRPr="00837544">
        <w:rPr>
          <w:rFonts w:hint="eastAsia"/>
          <w:color w:val="000000" w:themeColor="text1"/>
        </w:rPr>
        <w:t>司法院</w:t>
      </w:r>
    </w:p>
    <w:p w14:paraId="10720DB7" w14:textId="771BB029" w:rsidR="0043260E" w:rsidRPr="00837544" w:rsidRDefault="0043260E" w:rsidP="0043260E">
      <w:pPr>
        <w:pStyle w:val="5"/>
        <w:rPr>
          <w:color w:val="000000" w:themeColor="text1"/>
        </w:rPr>
      </w:pPr>
      <w:r w:rsidRPr="00837544">
        <w:rPr>
          <w:rFonts w:hint="eastAsia"/>
          <w:color w:val="000000" w:themeColor="text1"/>
        </w:rPr>
        <w:t>目前法院均未採用</w:t>
      </w:r>
      <w:r w:rsidR="004B10CB" w:rsidRPr="00837544">
        <w:rPr>
          <w:rFonts w:hint="eastAsia"/>
          <w:color w:val="000000" w:themeColor="text1"/>
        </w:rPr>
        <w:t>RFID</w:t>
      </w:r>
      <w:r w:rsidR="004B10CB" w:rsidRPr="00837544">
        <w:rPr>
          <w:color w:val="000000" w:themeColor="text1"/>
        </w:rPr>
        <w:t>(</w:t>
      </w:r>
      <w:r w:rsidR="004B10CB" w:rsidRPr="00837544">
        <w:rPr>
          <w:rFonts w:hint="eastAsia"/>
          <w:color w:val="000000" w:themeColor="text1"/>
        </w:rPr>
        <w:t>無線射頻</w:t>
      </w:r>
      <w:r w:rsidR="004B10CB" w:rsidRPr="00837544">
        <w:rPr>
          <w:color w:val="000000" w:themeColor="text1"/>
        </w:rPr>
        <w:t>)</w:t>
      </w:r>
      <w:r w:rsidR="003C374B">
        <w:rPr>
          <w:rStyle w:val="afe"/>
          <w:color w:val="000000" w:themeColor="text1"/>
        </w:rPr>
        <w:footnoteReference w:id="34"/>
      </w:r>
      <w:r w:rsidRPr="00837544">
        <w:rPr>
          <w:rFonts w:hint="eastAsia"/>
          <w:color w:val="000000" w:themeColor="text1"/>
        </w:rPr>
        <w:t>或二維條碼等方式管理贓證物，僅桃園、雲林、花蓮、宜蘭</w:t>
      </w:r>
      <w:r w:rsidR="009517A7">
        <w:rPr>
          <w:rFonts w:hint="eastAsia"/>
          <w:color w:val="000000" w:themeColor="text1"/>
        </w:rPr>
        <w:t>地院</w:t>
      </w:r>
      <w:r w:rsidRPr="00837544">
        <w:rPr>
          <w:rFonts w:hint="eastAsia"/>
          <w:color w:val="000000" w:themeColor="text1"/>
        </w:rPr>
        <w:t>就槍彈部分，於入庫前移送單位已用二維條碼鑑定完畢。</w:t>
      </w:r>
    </w:p>
    <w:p w14:paraId="004A8B62" w14:textId="60461163" w:rsidR="0043260E" w:rsidRPr="00837544" w:rsidRDefault="0043260E" w:rsidP="0043260E">
      <w:pPr>
        <w:pStyle w:val="5"/>
        <w:rPr>
          <w:color w:val="000000" w:themeColor="text1"/>
        </w:rPr>
      </w:pPr>
      <w:r w:rsidRPr="00837544">
        <w:rPr>
          <w:rFonts w:hint="eastAsia"/>
          <w:color w:val="000000" w:themeColor="text1"/>
        </w:rPr>
        <w:t>該院前請高等法院評估證物管理導入物聯網科技之可行性</w:t>
      </w:r>
      <w:r w:rsidRPr="00837544">
        <w:rPr>
          <w:rStyle w:val="afe"/>
          <w:color w:val="000000" w:themeColor="text1"/>
        </w:rPr>
        <w:footnoteReference w:id="35"/>
      </w:r>
      <w:r w:rsidRPr="00837544">
        <w:rPr>
          <w:rFonts w:hint="eastAsia"/>
          <w:color w:val="000000" w:themeColor="text1"/>
        </w:rPr>
        <w:t>，及是否有針對不同彈藥類型(例如子彈、火藥、炸藥等</w:t>
      </w:r>
      <w:r w:rsidR="00855D2D">
        <w:rPr>
          <w:rFonts w:hint="eastAsia"/>
          <w:color w:val="000000" w:themeColor="text1"/>
        </w:rPr>
        <w:t>)</w:t>
      </w:r>
      <w:r w:rsidRPr="00837544">
        <w:rPr>
          <w:rFonts w:hint="eastAsia"/>
          <w:color w:val="000000" w:themeColor="text1"/>
        </w:rPr>
        <w:t>所需之保管條件，研議修正管理要點之必要。經該院函復「宜先研擬推動院檢贓證物保管號碼及包裝一致性之方案，贓證物管理系統宜由前端之內政部警政署、法務部先行協議統一規劃建置，避免各自研發，致資料系統互不相容。」</w:t>
      </w:r>
    </w:p>
    <w:p w14:paraId="71BBC0CE" w14:textId="77777777" w:rsidR="0043260E" w:rsidRPr="00837544" w:rsidRDefault="0043260E" w:rsidP="0043260E">
      <w:pPr>
        <w:pStyle w:val="4"/>
        <w:rPr>
          <w:color w:val="000000" w:themeColor="text1"/>
        </w:rPr>
      </w:pPr>
      <w:r w:rsidRPr="00837544">
        <w:rPr>
          <w:rFonts w:hint="eastAsia"/>
          <w:color w:val="000000" w:themeColor="text1"/>
        </w:rPr>
        <w:t>法務部</w:t>
      </w:r>
    </w:p>
    <w:p w14:paraId="4AE08FAD" w14:textId="77777777" w:rsidR="0043260E" w:rsidRPr="00837544" w:rsidRDefault="0043260E" w:rsidP="0043260E">
      <w:pPr>
        <w:pStyle w:val="5"/>
        <w:rPr>
          <w:color w:val="000000" w:themeColor="text1"/>
        </w:rPr>
      </w:pPr>
      <w:r w:rsidRPr="00837544">
        <w:rPr>
          <w:rFonts w:hint="eastAsia"/>
          <w:color w:val="000000" w:themeColor="text1"/>
        </w:rPr>
        <w:t>108年11月28日召開「研商精進證物監管同一性會議」，決議請各檢察機關贓物庫經管人員於收受司法警察機關移送之扣案證物時，先行將物品拍照並比對實物是否符合，並將照片存檔；於案件起訴移送至法院時，與法院承辦人員以存檔照片比對移送予法院證物之一致性。案件確定後執行時，再次以存檔之證物照片加以核對，於確認證物相同性後，俾憑辦理贓證物處</w:t>
      </w:r>
      <w:r w:rsidRPr="00837544">
        <w:rPr>
          <w:rFonts w:hint="eastAsia"/>
          <w:color w:val="000000" w:themeColor="text1"/>
        </w:rPr>
        <w:lastRenderedPageBreak/>
        <w:t>理之後續作業。</w:t>
      </w:r>
    </w:p>
    <w:p w14:paraId="3DFD500A" w14:textId="3202AB13" w:rsidR="0043260E" w:rsidRPr="00837544" w:rsidRDefault="0043260E" w:rsidP="0043260E">
      <w:pPr>
        <w:pStyle w:val="5"/>
        <w:rPr>
          <w:color w:val="000000" w:themeColor="text1"/>
        </w:rPr>
      </w:pPr>
      <w:r w:rsidRPr="00837544">
        <w:rPr>
          <w:rFonts w:hint="eastAsia"/>
          <w:color w:val="000000" w:themeColor="text1"/>
        </w:rPr>
        <w:t>108年12月12日邀集司法院、各司法警察機關與會，再次確認司法警察機關移送扣案證物時，增加贓證物拍照入庫作業方式。另提供臺中地檢署RFID數位化管理贓證物作法，供司法院、檢察機關、司法警察機關評估，未來可逐步編列預算推行。</w:t>
      </w:r>
    </w:p>
    <w:p w14:paraId="5969F000" w14:textId="1753CEF5" w:rsidR="0043260E" w:rsidRPr="00837544" w:rsidRDefault="001A2142" w:rsidP="0043260E">
      <w:pPr>
        <w:pStyle w:val="4"/>
        <w:rPr>
          <w:color w:val="000000" w:themeColor="text1"/>
        </w:rPr>
      </w:pPr>
      <w:r w:rsidRPr="00837544">
        <w:rPr>
          <w:rFonts w:hint="eastAsia"/>
          <w:color w:val="000000" w:themeColor="text1"/>
        </w:rPr>
        <w:t>以上足徵，除臺中地檢署針對扣押之槍、彈、毒品以RFID進行入、出庫管理及盤點外，其他類型證物與其</w:t>
      </w:r>
      <w:r>
        <w:rPr>
          <w:rFonts w:hint="eastAsia"/>
          <w:color w:val="000000" w:themeColor="text1"/>
        </w:rPr>
        <w:t>他機關，目前仍採既有方式管理，即各機關有各自的管理編</w:t>
      </w:r>
      <w:r w:rsidRPr="001A2142">
        <w:rPr>
          <w:rFonts w:hint="eastAsia"/>
          <w:color w:val="000000" w:themeColor="text1"/>
        </w:rPr>
        <w:t>號、包裝素材、</w:t>
      </w:r>
      <w:r>
        <w:rPr>
          <w:rFonts w:hint="eastAsia"/>
          <w:color w:val="000000" w:themeColor="text1"/>
        </w:rPr>
        <w:t>管理規定等</w:t>
      </w:r>
      <w:r w:rsidRPr="00837544">
        <w:rPr>
          <w:rFonts w:hint="eastAsia"/>
          <w:color w:val="000000" w:themeColor="text1"/>
        </w:rPr>
        <w:t>，</w:t>
      </w:r>
      <w:r>
        <w:rPr>
          <w:rFonts w:hint="eastAsia"/>
          <w:color w:val="000000" w:themeColor="text1"/>
        </w:rPr>
        <w:t>且</w:t>
      </w:r>
      <w:r w:rsidRPr="00837544">
        <w:rPr>
          <w:rFonts w:hint="eastAsia"/>
          <w:color w:val="000000" w:themeColor="text1"/>
        </w:rPr>
        <w:t>在卷證併送制度下，證物要從各司法警察機關(如內政部警政署、國防部憲兵指揮部、法務部調查局、法務部廉政署等)移送檢察署，再由檢察署移送法院，每次移送均需</w:t>
      </w:r>
      <w:r w:rsidR="00495B8C" w:rsidRPr="001A2142">
        <w:rPr>
          <w:rFonts w:hint="eastAsia"/>
          <w:color w:val="000000" w:themeColor="text1"/>
        </w:rPr>
        <w:t>經過逐案、逐件的</w:t>
      </w:r>
      <w:r w:rsidR="00495B8C" w:rsidRPr="00837544">
        <w:rPr>
          <w:rFonts w:hint="eastAsia"/>
          <w:color w:val="000000" w:themeColor="text1"/>
        </w:rPr>
        <w:t>人工重新清點</w:t>
      </w:r>
      <w:r w:rsidRPr="00837544">
        <w:rPr>
          <w:rFonts w:hint="eastAsia"/>
          <w:color w:val="000000" w:themeColor="text1"/>
        </w:rPr>
        <w:t>與建檔等，徒耗人力與時間</w:t>
      </w:r>
      <w:r>
        <w:rPr>
          <w:rStyle w:val="afe"/>
          <w:color w:val="000000" w:themeColor="text1"/>
        </w:rPr>
        <w:footnoteReference w:id="36"/>
      </w:r>
      <w:r w:rsidRPr="00837544">
        <w:rPr>
          <w:rFonts w:hint="eastAsia"/>
          <w:color w:val="000000" w:themeColor="text1"/>
        </w:rPr>
        <w:t>。法務部所屬檢察署近期固然改變作法，請司法警察於入庫前拍照，使檢察署移送法院時，可以照片比對其同一性。惟照片畢竟並非證物本身，除無法確保照片不被竄改外，</w:t>
      </w:r>
      <w:r w:rsidR="004B10CB">
        <w:rPr>
          <w:rFonts w:hint="eastAsia"/>
          <w:color w:val="000000" w:themeColor="text1"/>
        </w:rPr>
        <w:t>自無法</w:t>
      </w:r>
      <w:r w:rsidRPr="00837544">
        <w:rPr>
          <w:rFonts w:hint="eastAsia"/>
          <w:color w:val="000000" w:themeColor="text1"/>
        </w:rPr>
        <w:t>確保證物在層層傳遞間仍屬同一。</w:t>
      </w:r>
      <w:r>
        <w:rPr>
          <w:rFonts w:hint="eastAsia"/>
          <w:color w:val="000000" w:themeColor="text1"/>
        </w:rPr>
        <w:t>然</w:t>
      </w:r>
      <w:r w:rsidRPr="00837544">
        <w:rPr>
          <w:rFonts w:hint="eastAsia"/>
          <w:color w:val="000000" w:themeColor="text1"/>
        </w:rPr>
        <w:t>而</w:t>
      </w:r>
      <w:r>
        <w:rPr>
          <w:rFonts w:hint="eastAsia"/>
          <w:color w:val="000000" w:themeColor="text1"/>
        </w:rPr>
        <w:t>，</w:t>
      </w:r>
      <w:r w:rsidRPr="00837544">
        <w:rPr>
          <w:rFonts w:hint="eastAsia"/>
          <w:color w:val="000000" w:themeColor="text1"/>
        </w:rPr>
        <w:t>現今零售業、物流業者早已運用RFID科技管理商品與庫存</w:t>
      </w:r>
      <w:r w:rsidRPr="00837544">
        <w:rPr>
          <w:rStyle w:val="afe"/>
          <w:color w:val="000000" w:themeColor="text1"/>
        </w:rPr>
        <w:footnoteReference w:id="37"/>
      </w:r>
      <w:r w:rsidRPr="00837544">
        <w:rPr>
          <w:rFonts w:hint="eastAsia"/>
          <w:color w:val="000000" w:themeColor="text1"/>
        </w:rPr>
        <w:t>，利用其可一次讀取大量標籤功能，及標籤內獨一無二之識別碼，可大幅減少盤點時間及人力盤點可能</w:t>
      </w:r>
      <w:r>
        <w:rPr>
          <w:rFonts w:hint="eastAsia"/>
          <w:color w:val="000000" w:themeColor="text1"/>
        </w:rPr>
        <w:t>發生</w:t>
      </w:r>
      <w:r w:rsidRPr="00837544">
        <w:rPr>
          <w:rFonts w:hint="eastAsia"/>
          <w:color w:val="000000" w:themeColor="text1"/>
        </w:rPr>
        <w:t>的錯誤，並同時</w:t>
      </w:r>
      <w:r w:rsidR="004B10CB">
        <w:rPr>
          <w:rFonts w:hint="eastAsia"/>
          <w:color w:val="000000" w:themeColor="text1"/>
        </w:rPr>
        <w:t>使商品與庫存管理電腦系統化</w:t>
      </w:r>
      <w:r w:rsidRPr="00837544">
        <w:rPr>
          <w:rFonts w:hint="eastAsia"/>
          <w:color w:val="000000" w:themeColor="text1"/>
        </w:rPr>
        <w:t>，足供各機關就扣押物管理與移送作業之參考。或有提出，RFID標籤較目前作業方式昂貴，然目前國內</w:t>
      </w:r>
      <w:r w:rsidRPr="00837544">
        <w:rPr>
          <w:rFonts w:hint="eastAsia"/>
          <w:color w:val="000000" w:themeColor="text1"/>
        </w:rPr>
        <w:lastRenderedPageBreak/>
        <w:t>技術應用已臻成熟，透過各機關共同採購應能達到規模經濟效益而降低費用。</w:t>
      </w:r>
    </w:p>
    <w:p w14:paraId="5EBF3202" w14:textId="3225874B" w:rsidR="0043260E" w:rsidRPr="00837544" w:rsidRDefault="0043260E" w:rsidP="0043260E">
      <w:pPr>
        <w:pStyle w:val="3"/>
        <w:rPr>
          <w:color w:val="000000" w:themeColor="text1"/>
        </w:rPr>
      </w:pPr>
      <w:r w:rsidRPr="00837544">
        <w:rPr>
          <w:rFonts w:hint="eastAsia"/>
          <w:color w:val="000000" w:themeColor="text1"/>
        </w:rPr>
        <w:t>再查，檔案與證物性質不同，分屬不同法規規範，各有不同之保存方式、保存年限及</w:t>
      </w:r>
      <w:r w:rsidR="00855D2D">
        <w:rPr>
          <w:rFonts w:hint="eastAsia"/>
          <w:color w:val="000000" w:themeColor="text1"/>
        </w:rPr>
        <w:t>銷燬</w:t>
      </w:r>
      <w:r w:rsidRPr="00837544">
        <w:rPr>
          <w:rFonts w:hint="eastAsia"/>
          <w:color w:val="000000" w:themeColor="text1"/>
        </w:rPr>
        <w:t>方式，目前法院及檢察署偵審與歸檔實務上就檔案與證物之區分方式，司法院及法務部分別查復說明如下：</w:t>
      </w:r>
    </w:p>
    <w:p w14:paraId="361DD446" w14:textId="77777777" w:rsidR="0043260E" w:rsidRPr="00837544" w:rsidRDefault="0043260E" w:rsidP="0043260E">
      <w:pPr>
        <w:pStyle w:val="4"/>
        <w:rPr>
          <w:color w:val="000000" w:themeColor="text1"/>
        </w:rPr>
      </w:pPr>
      <w:r w:rsidRPr="00837544">
        <w:rPr>
          <w:rFonts w:hint="eastAsia"/>
          <w:color w:val="000000" w:themeColor="text1"/>
        </w:rPr>
        <w:t>司法院</w:t>
      </w:r>
    </w:p>
    <w:p w14:paraId="31654BD6" w14:textId="77777777" w:rsidR="0043260E" w:rsidRPr="00837544" w:rsidRDefault="0043260E" w:rsidP="0043260E">
      <w:pPr>
        <w:pStyle w:val="5"/>
        <w:rPr>
          <w:color w:val="000000" w:themeColor="text1"/>
        </w:rPr>
      </w:pPr>
      <w:r w:rsidRPr="00837544">
        <w:rPr>
          <w:rFonts w:hint="eastAsia"/>
          <w:color w:val="000000" w:themeColor="text1"/>
        </w:rPr>
        <w:t>若扣押物品為文書，文書原本以入庫保管為宜，並以影本附卷，以便查閱。檢察官、被告或證人等當庭提出之證物，依刑事訴訟程序予以扣押而歸屬扣押物者，送交贓證物品庫收受保管。至於其他未經扣押之證物，其留存保管之相關規定，依據臺灣高等法院函頒辦理刑事審判紀錄業務注意事項第90點、第91點規定，證物存卷者，以影本為宜，將原本核符發還，如必須留存原本，應妥為保管，證物袋面應詳加記載，以便查閱，其不適隨卷保管者，即送贓證物品庫保管。至於應依何標準判定歸屬卷宗抑或送交贓證物品庫保管，則由則由各承辦人依具體個案情節(例如：證物之性質、外觀、價值、安全性等因素)認定之。</w:t>
      </w:r>
    </w:p>
    <w:p w14:paraId="7B1ABD88" w14:textId="00EBBF7F" w:rsidR="0043260E" w:rsidRPr="00837544" w:rsidRDefault="0043260E" w:rsidP="0043260E">
      <w:pPr>
        <w:pStyle w:val="5"/>
        <w:rPr>
          <w:color w:val="000000" w:themeColor="text1"/>
        </w:rPr>
      </w:pPr>
      <w:r w:rsidRPr="00837544">
        <w:rPr>
          <w:rFonts w:hint="eastAsia"/>
          <w:color w:val="000000" w:themeColor="text1"/>
        </w:rPr>
        <w:t>刑事案件審理中，法官就當事人、訴訟關係人或機關、團體函送或提出之證物(包括書證或物證</w:t>
      </w:r>
      <w:r w:rsidR="00855D2D">
        <w:rPr>
          <w:rFonts w:hint="eastAsia"/>
          <w:color w:val="000000" w:themeColor="text1"/>
        </w:rPr>
        <w:t>)</w:t>
      </w:r>
      <w:r w:rsidRPr="00837544">
        <w:rPr>
          <w:rFonts w:hint="eastAsia"/>
          <w:color w:val="000000" w:themeColor="text1"/>
        </w:rPr>
        <w:t>，審酌其性質，如認以隨卷暫存為宜，因而批示附卷，以供案件訴訟進行中勾稽查閱者，因案件尚未辦畢，而未達歸檔階段，尚與機關檔案點收作業要點所定司法訴訟有關物證不得歸檔之情形有別。</w:t>
      </w:r>
    </w:p>
    <w:p w14:paraId="74ED8210" w14:textId="77777777" w:rsidR="0043260E" w:rsidRPr="00837544" w:rsidRDefault="0043260E" w:rsidP="0043260E">
      <w:pPr>
        <w:pStyle w:val="4"/>
        <w:rPr>
          <w:color w:val="000000" w:themeColor="text1"/>
        </w:rPr>
      </w:pPr>
      <w:r w:rsidRPr="00837544">
        <w:rPr>
          <w:rFonts w:hint="eastAsia"/>
          <w:color w:val="000000" w:themeColor="text1"/>
        </w:rPr>
        <w:t>法務部</w:t>
      </w:r>
    </w:p>
    <w:p w14:paraId="56A38916" w14:textId="77777777" w:rsidR="0043260E" w:rsidRPr="00837544" w:rsidRDefault="0043260E" w:rsidP="0043260E">
      <w:pPr>
        <w:pStyle w:val="5"/>
        <w:rPr>
          <w:color w:val="000000" w:themeColor="text1"/>
        </w:rPr>
      </w:pPr>
      <w:r w:rsidRPr="00837544">
        <w:rPr>
          <w:rFonts w:hint="eastAsia"/>
          <w:color w:val="000000" w:themeColor="text1"/>
        </w:rPr>
        <w:t>當事人庭呈之證物，實務上會視其大小、性質，</w:t>
      </w:r>
      <w:r w:rsidRPr="00837544">
        <w:rPr>
          <w:rFonts w:hint="eastAsia"/>
          <w:color w:val="000000" w:themeColor="text1"/>
        </w:rPr>
        <w:lastRenderedPageBreak/>
        <w:t>決定是否歸屬卷宗或入庫保管。贓物庫依據檢察官批示之進行單或檢察官囑咐該股書記官攜同證物及扣押物品清單辦理入庫程序。</w:t>
      </w:r>
    </w:p>
    <w:p w14:paraId="19F43688" w14:textId="5E254E22" w:rsidR="0043260E" w:rsidRPr="00837544" w:rsidRDefault="0043260E" w:rsidP="0043260E">
      <w:pPr>
        <w:pStyle w:val="5"/>
        <w:rPr>
          <w:color w:val="000000" w:themeColor="text1"/>
        </w:rPr>
      </w:pPr>
      <w:r w:rsidRPr="00837544">
        <w:rPr>
          <w:rFonts w:hint="eastAsia"/>
          <w:color w:val="000000" w:themeColor="text1"/>
        </w:rPr>
        <w:t>當事人或機關於訴訟中函送或提出物證物，有屬於書證性質之文書(如行車事故、毒品、槍械、解剖等鑑定報告)或屬於證物性質之文書(如親筆簽名文件、帳冊原本等)，由承辦檢察官視該電磁紀錄及載具之性質決定保存方式，若屬於筆錄製作過程之錄音、錄影光碟，非屬於證物原本者，併同卷宗歸檔；若屬於證物性質之錄音、錄影光碟或文書，則入庫保管。</w:t>
      </w:r>
    </w:p>
    <w:p w14:paraId="58335B72" w14:textId="6E225112" w:rsidR="0043260E" w:rsidRPr="00837544" w:rsidRDefault="0043260E" w:rsidP="001A2142">
      <w:pPr>
        <w:pStyle w:val="4"/>
      </w:pPr>
      <w:r w:rsidRPr="00837544">
        <w:rPr>
          <w:rFonts w:hint="eastAsia"/>
        </w:rPr>
        <w:t>據上可知，在司法實務上檔案與證物並未仔細區分，例如證物性質之文書(如親筆簽名文件、帳冊原本等)，可能因為法官或檢察官批示附卷而成為檔案之一部分，與本院實地履勘情形相同。然則，檔案之管理與保存年限等，在檔案法施行後，均已有完善明確之規定，依司法院及法務部查復，目前司法實務究屬檔案抑或證物，係由個案承辦人認定，顯示個案有所不同而無具體明確之區分標準，實與機關檔案點收作業要點不符。縱法官批示附卷時，尚未歸檔，惟判決確定後移至檢察署執行階段，實務上檢察署亦不會重新拆</w:t>
      </w:r>
      <w:r w:rsidR="00D619C5">
        <w:rPr>
          <w:rFonts w:hint="eastAsia"/>
        </w:rPr>
        <w:t>解</w:t>
      </w:r>
      <w:r w:rsidRPr="00837544">
        <w:rPr>
          <w:rFonts w:hint="eastAsia"/>
        </w:rPr>
        <w:t>法院已編妥之卷宗，</w:t>
      </w:r>
      <w:r w:rsidR="001A2142" w:rsidRPr="001A2142">
        <w:rPr>
          <w:rFonts w:hint="eastAsia"/>
          <w:color w:val="000000" w:themeColor="text1"/>
        </w:rPr>
        <w:t>此亦為法院所明知。要之，</w:t>
      </w:r>
      <w:r w:rsidRPr="00837544">
        <w:rPr>
          <w:rFonts w:hint="eastAsia"/>
        </w:rPr>
        <w:t>目前司法實務作業方式使證物與檔案產生混淆，不利於證物與檔案之保存。</w:t>
      </w:r>
    </w:p>
    <w:p w14:paraId="2BD996BA" w14:textId="4C9BFA9C" w:rsidR="00C2188D" w:rsidRDefault="0043260E" w:rsidP="0043260E">
      <w:pPr>
        <w:pStyle w:val="3"/>
        <w:rPr>
          <w:color w:val="000000" w:themeColor="text1"/>
        </w:rPr>
      </w:pPr>
      <w:r w:rsidRPr="00837544">
        <w:rPr>
          <w:rFonts w:hint="eastAsia"/>
          <w:color w:val="000000" w:themeColor="text1"/>
        </w:rPr>
        <w:t>又查，據本院履勘與調查發現，部分存放長久之大型贓證物尚未清理完畢，惟其卷宗檔案卻已</w:t>
      </w:r>
      <w:r w:rsidR="00855D2D">
        <w:rPr>
          <w:rFonts w:hint="eastAsia"/>
          <w:color w:val="000000" w:themeColor="text1"/>
        </w:rPr>
        <w:t>銷燬</w:t>
      </w:r>
      <w:r w:rsidRPr="00837544">
        <w:rPr>
          <w:rFonts w:hint="eastAsia"/>
          <w:color w:val="000000" w:themeColor="text1"/>
        </w:rPr>
        <w:t>，據高檢署查復情形如下：</w:t>
      </w:r>
      <w:r w:rsidR="00C2188D">
        <w:rPr>
          <w:color w:val="000000" w:themeColor="text1"/>
        </w:rPr>
        <w:br w:type="page"/>
      </w:r>
    </w:p>
    <w:p w14:paraId="6D51F0E8" w14:textId="29D7AD46" w:rsidR="0043260E" w:rsidRPr="00837544" w:rsidRDefault="0043260E" w:rsidP="0043260E">
      <w:pPr>
        <w:pStyle w:val="4"/>
        <w:rPr>
          <w:color w:val="000000" w:themeColor="text1"/>
        </w:rPr>
      </w:pPr>
      <w:r w:rsidRPr="00837544">
        <w:rPr>
          <w:rFonts w:hint="eastAsia"/>
          <w:color w:val="000000" w:themeColor="text1"/>
        </w:rPr>
        <w:lastRenderedPageBreak/>
        <w:t>證物清理畢前卷宗</w:t>
      </w:r>
      <w:r w:rsidR="00855D2D">
        <w:rPr>
          <w:rFonts w:hint="eastAsia"/>
          <w:color w:val="000000" w:themeColor="text1"/>
        </w:rPr>
        <w:t>銷燬</w:t>
      </w:r>
    </w:p>
    <w:tbl>
      <w:tblPr>
        <w:tblStyle w:val="af8"/>
        <w:tblW w:w="0" w:type="auto"/>
        <w:tblInd w:w="1701" w:type="dxa"/>
        <w:tblLook w:val="04A0" w:firstRow="1" w:lastRow="0" w:firstColumn="1" w:lastColumn="0" w:noHBand="0" w:noVBand="1"/>
      </w:tblPr>
      <w:tblGrid>
        <w:gridCol w:w="704"/>
        <w:gridCol w:w="2126"/>
        <w:gridCol w:w="2268"/>
        <w:gridCol w:w="2035"/>
      </w:tblGrid>
      <w:tr w:rsidR="00E45277" w:rsidRPr="00837544" w14:paraId="3AF3735B" w14:textId="77777777" w:rsidTr="007C2682">
        <w:tc>
          <w:tcPr>
            <w:tcW w:w="704" w:type="dxa"/>
          </w:tcPr>
          <w:p w14:paraId="3AD5AD3C" w14:textId="77777777" w:rsidR="00E45277" w:rsidRPr="00837544" w:rsidRDefault="00E45277" w:rsidP="007C2682">
            <w:pPr>
              <w:rPr>
                <w:color w:val="000000" w:themeColor="text1"/>
                <w:sz w:val="20"/>
              </w:rPr>
            </w:pPr>
            <w:r w:rsidRPr="00837544">
              <w:rPr>
                <w:rFonts w:hint="eastAsia"/>
                <w:color w:val="000000" w:themeColor="text1"/>
                <w:sz w:val="20"/>
              </w:rPr>
              <w:t>編號</w:t>
            </w:r>
          </w:p>
        </w:tc>
        <w:tc>
          <w:tcPr>
            <w:tcW w:w="2126" w:type="dxa"/>
          </w:tcPr>
          <w:p w14:paraId="3263B548" w14:textId="77777777" w:rsidR="00E45277" w:rsidRPr="00837544" w:rsidRDefault="00E45277" w:rsidP="007C2682">
            <w:pPr>
              <w:jc w:val="center"/>
              <w:rPr>
                <w:color w:val="000000" w:themeColor="text1"/>
                <w:sz w:val="28"/>
                <w:szCs w:val="28"/>
              </w:rPr>
            </w:pPr>
            <w:r w:rsidRPr="00837544">
              <w:rPr>
                <w:rFonts w:hint="eastAsia"/>
                <w:color w:val="000000" w:themeColor="text1"/>
                <w:sz w:val="28"/>
                <w:szCs w:val="28"/>
              </w:rPr>
              <w:t>保管字號</w:t>
            </w:r>
          </w:p>
        </w:tc>
        <w:tc>
          <w:tcPr>
            <w:tcW w:w="2268" w:type="dxa"/>
          </w:tcPr>
          <w:p w14:paraId="362E66DF" w14:textId="77777777" w:rsidR="00E45277" w:rsidRPr="00837544" w:rsidRDefault="00E45277" w:rsidP="007C2682">
            <w:pPr>
              <w:jc w:val="center"/>
              <w:rPr>
                <w:color w:val="000000" w:themeColor="text1"/>
                <w:sz w:val="28"/>
                <w:szCs w:val="28"/>
              </w:rPr>
            </w:pPr>
            <w:r w:rsidRPr="00837544">
              <w:rPr>
                <w:rFonts w:hint="eastAsia"/>
                <w:color w:val="000000" w:themeColor="text1"/>
                <w:sz w:val="28"/>
                <w:szCs w:val="28"/>
              </w:rPr>
              <w:t>管理機關</w:t>
            </w:r>
          </w:p>
        </w:tc>
        <w:tc>
          <w:tcPr>
            <w:tcW w:w="2035" w:type="dxa"/>
          </w:tcPr>
          <w:p w14:paraId="2D2D3914" w14:textId="0FEE0CC5" w:rsidR="00E45277" w:rsidRPr="00837544" w:rsidRDefault="00E45277" w:rsidP="007C2682">
            <w:pPr>
              <w:jc w:val="center"/>
              <w:rPr>
                <w:color w:val="000000" w:themeColor="text1"/>
                <w:sz w:val="28"/>
                <w:szCs w:val="28"/>
              </w:rPr>
            </w:pPr>
            <w:r w:rsidRPr="00837544">
              <w:rPr>
                <w:rFonts w:hint="eastAsia"/>
                <w:color w:val="000000" w:themeColor="text1"/>
                <w:sz w:val="28"/>
                <w:szCs w:val="28"/>
              </w:rPr>
              <w:t>卷宗</w:t>
            </w:r>
            <w:r w:rsidR="00855D2D">
              <w:rPr>
                <w:rFonts w:hint="eastAsia"/>
                <w:color w:val="000000" w:themeColor="text1"/>
                <w:sz w:val="28"/>
                <w:szCs w:val="28"/>
              </w:rPr>
              <w:t>銷燬</w:t>
            </w:r>
          </w:p>
        </w:tc>
      </w:tr>
      <w:tr w:rsidR="00E45277" w:rsidRPr="00837544" w14:paraId="47F10A67" w14:textId="77777777" w:rsidTr="007C2682">
        <w:tc>
          <w:tcPr>
            <w:tcW w:w="704" w:type="dxa"/>
          </w:tcPr>
          <w:p w14:paraId="289D41A7" w14:textId="77777777" w:rsidR="00E45277" w:rsidRPr="00837544" w:rsidRDefault="00E45277" w:rsidP="007C2682">
            <w:pPr>
              <w:jc w:val="center"/>
              <w:rPr>
                <w:color w:val="000000" w:themeColor="text1"/>
                <w:sz w:val="28"/>
                <w:szCs w:val="28"/>
              </w:rPr>
            </w:pPr>
            <w:r w:rsidRPr="00837544">
              <w:rPr>
                <w:rFonts w:hint="eastAsia"/>
                <w:color w:val="000000" w:themeColor="text1"/>
                <w:sz w:val="28"/>
                <w:szCs w:val="28"/>
              </w:rPr>
              <w:t>1</w:t>
            </w:r>
          </w:p>
        </w:tc>
        <w:tc>
          <w:tcPr>
            <w:tcW w:w="2126" w:type="dxa"/>
          </w:tcPr>
          <w:p w14:paraId="33EC641B" w14:textId="77777777" w:rsidR="00E45277" w:rsidRPr="00837544" w:rsidRDefault="00E45277" w:rsidP="007C2682">
            <w:pPr>
              <w:jc w:val="center"/>
              <w:rPr>
                <w:color w:val="000000" w:themeColor="text1"/>
                <w:sz w:val="28"/>
                <w:szCs w:val="28"/>
              </w:rPr>
            </w:pPr>
            <w:r w:rsidRPr="00837544">
              <w:rPr>
                <w:rFonts w:hint="eastAsia"/>
                <w:color w:val="000000" w:themeColor="text1"/>
                <w:sz w:val="28"/>
                <w:szCs w:val="28"/>
              </w:rPr>
              <w:t>96大保319號</w:t>
            </w:r>
          </w:p>
        </w:tc>
        <w:tc>
          <w:tcPr>
            <w:tcW w:w="2268" w:type="dxa"/>
          </w:tcPr>
          <w:p w14:paraId="0EC941BE" w14:textId="77777777" w:rsidR="00E45277" w:rsidRPr="00837544" w:rsidRDefault="00E45277" w:rsidP="007C2682">
            <w:pPr>
              <w:jc w:val="center"/>
              <w:rPr>
                <w:color w:val="000000" w:themeColor="text1"/>
                <w:sz w:val="28"/>
                <w:szCs w:val="28"/>
              </w:rPr>
            </w:pPr>
            <w:r w:rsidRPr="00837544">
              <w:rPr>
                <w:rFonts w:hint="eastAsia"/>
                <w:color w:val="000000" w:themeColor="text1"/>
                <w:sz w:val="28"/>
                <w:szCs w:val="28"/>
              </w:rPr>
              <w:t>新北地檢署</w:t>
            </w:r>
          </w:p>
        </w:tc>
        <w:tc>
          <w:tcPr>
            <w:tcW w:w="2035" w:type="dxa"/>
          </w:tcPr>
          <w:p w14:paraId="59EBD902" w14:textId="77777777" w:rsidR="00E45277" w:rsidRPr="00837544" w:rsidRDefault="00E45277" w:rsidP="007C2682">
            <w:pPr>
              <w:jc w:val="center"/>
              <w:rPr>
                <w:color w:val="000000" w:themeColor="text1"/>
                <w:sz w:val="28"/>
                <w:szCs w:val="28"/>
              </w:rPr>
            </w:pPr>
            <w:r w:rsidRPr="00837544">
              <w:rPr>
                <w:rFonts w:hint="eastAsia"/>
                <w:color w:val="000000" w:themeColor="text1"/>
                <w:sz w:val="28"/>
                <w:szCs w:val="28"/>
              </w:rPr>
              <w:t>是</w:t>
            </w:r>
          </w:p>
        </w:tc>
      </w:tr>
      <w:tr w:rsidR="00E45277" w:rsidRPr="00837544" w14:paraId="3CD915B8" w14:textId="77777777" w:rsidTr="007C2682">
        <w:tc>
          <w:tcPr>
            <w:tcW w:w="704" w:type="dxa"/>
          </w:tcPr>
          <w:p w14:paraId="0528E1BF" w14:textId="77777777" w:rsidR="00E45277" w:rsidRPr="00837544" w:rsidRDefault="00E45277" w:rsidP="007C2682">
            <w:pPr>
              <w:jc w:val="center"/>
              <w:rPr>
                <w:color w:val="000000" w:themeColor="text1"/>
                <w:sz w:val="28"/>
                <w:szCs w:val="28"/>
              </w:rPr>
            </w:pPr>
            <w:r w:rsidRPr="00837544">
              <w:rPr>
                <w:rFonts w:hint="eastAsia"/>
                <w:color w:val="000000" w:themeColor="text1"/>
                <w:sz w:val="28"/>
                <w:szCs w:val="28"/>
              </w:rPr>
              <w:t>2</w:t>
            </w:r>
          </w:p>
        </w:tc>
        <w:tc>
          <w:tcPr>
            <w:tcW w:w="2126" w:type="dxa"/>
          </w:tcPr>
          <w:p w14:paraId="0C690514" w14:textId="77777777" w:rsidR="00E45277" w:rsidRPr="00837544" w:rsidRDefault="00E45277" w:rsidP="007C2682">
            <w:pPr>
              <w:jc w:val="center"/>
              <w:rPr>
                <w:color w:val="000000" w:themeColor="text1"/>
                <w:sz w:val="28"/>
                <w:szCs w:val="28"/>
              </w:rPr>
            </w:pPr>
            <w:r w:rsidRPr="00837544">
              <w:rPr>
                <w:rFonts w:hint="eastAsia"/>
                <w:color w:val="000000" w:themeColor="text1"/>
                <w:sz w:val="28"/>
                <w:szCs w:val="28"/>
              </w:rPr>
              <w:t>98大271號</w:t>
            </w:r>
          </w:p>
        </w:tc>
        <w:tc>
          <w:tcPr>
            <w:tcW w:w="2268" w:type="dxa"/>
          </w:tcPr>
          <w:p w14:paraId="33F47595" w14:textId="77777777" w:rsidR="00E45277" w:rsidRPr="00837544" w:rsidRDefault="00E45277" w:rsidP="007C2682">
            <w:pPr>
              <w:jc w:val="center"/>
              <w:rPr>
                <w:color w:val="000000" w:themeColor="text1"/>
                <w:sz w:val="28"/>
                <w:szCs w:val="28"/>
              </w:rPr>
            </w:pPr>
            <w:r w:rsidRPr="00837544">
              <w:rPr>
                <w:rFonts w:hint="eastAsia"/>
                <w:color w:val="000000" w:themeColor="text1"/>
                <w:sz w:val="28"/>
                <w:szCs w:val="28"/>
              </w:rPr>
              <w:t>臺中地檢署</w:t>
            </w:r>
          </w:p>
        </w:tc>
        <w:tc>
          <w:tcPr>
            <w:tcW w:w="2035" w:type="dxa"/>
          </w:tcPr>
          <w:p w14:paraId="444F9A23" w14:textId="77777777" w:rsidR="00E45277" w:rsidRPr="00837544" w:rsidRDefault="00E45277" w:rsidP="007C2682">
            <w:pPr>
              <w:jc w:val="center"/>
              <w:rPr>
                <w:color w:val="000000" w:themeColor="text1"/>
                <w:sz w:val="28"/>
                <w:szCs w:val="28"/>
              </w:rPr>
            </w:pPr>
            <w:r w:rsidRPr="00837544">
              <w:rPr>
                <w:rFonts w:hint="eastAsia"/>
                <w:color w:val="000000" w:themeColor="text1"/>
                <w:sz w:val="28"/>
                <w:szCs w:val="28"/>
              </w:rPr>
              <w:t>是</w:t>
            </w:r>
          </w:p>
        </w:tc>
      </w:tr>
    </w:tbl>
    <w:p w14:paraId="1FE64723" w14:textId="6F2307FC" w:rsidR="00891D80" w:rsidRPr="00837544" w:rsidRDefault="00E45277" w:rsidP="00891D80">
      <w:pPr>
        <w:pStyle w:val="4"/>
        <w:numPr>
          <w:ilvl w:val="0"/>
          <w:numId w:val="0"/>
        </w:numPr>
        <w:ind w:left="1701"/>
        <w:rPr>
          <w:color w:val="000000" w:themeColor="text1"/>
          <w:sz w:val="28"/>
          <w:szCs w:val="28"/>
        </w:rPr>
      </w:pPr>
      <w:r w:rsidRPr="00837544">
        <w:rPr>
          <w:rFonts w:hint="eastAsia"/>
          <w:color w:val="000000" w:themeColor="text1"/>
          <w:sz w:val="28"/>
          <w:szCs w:val="28"/>
        </w:rPr>
        <w:t>資料來源：高檢署</w:t>
      </w:r>
    </w:p>
    <w:p w14:paraId="38CB75F7" w14:textId="7C8D08B0" w:rsidR="00891D80" w:rsidRPr="00837544" w:rsidRDefault="00891D80" w:rsidP="00891D80">
      <w:pPr>
        <w:pStyle w:val="4"/>
        <w:rPr>
          <w:color w:val="000000" w:themeColor="text1"/>
        </w:rPr>
      </w:pPr>
      <w:r w:rsidRPr="00837544">
        <w:rPr>
          <w:rFonts w:hint="eastAsia"/>
          <w:color w:val="000000" w:themeColor="text1"/>
        </w:rPr>
        <w:t>無獨有偶，</w:t>
      </w:r>
      <w:r w:rsidR="00D619C5">
        <w:rPr>
          <w:rFonts w:hint="eastAsia"/>
          <w:color w:val="000000" w:themeColor="text1"/>
        </w:rPr>
        <w:t>本院先前亦針對法院、檢察署贓證物庫進行調查</w:t>
      </w:r>
      <w:r w:rsidR="00D619C5">
        <w:rPr>
          <w:rStyle w:val="afe"/>
          <w:color w:val="000000" w:themeColor="text1"/>
        </w:rPr>
        <w:footnoteReference w:id="38"/>
      </w:r>
      <w:r w:rsidR="00D619C5">
        <w:rPr>
          <w:rFonts w:hint="eastAsia"/>
          <w:color w:val="000000" w:themeColor="text1"/>
        </w:rPr>
        <w:t>，士林地院針對少年事件確定後逾10年未清理情形，亦有182件及172件卷宗已銷燬，但贓證物尚未清理情事</w:t>
      </w:r>
      <w:r w:rsidR="00D619C5">
        <w:rPr>
          <w:rStyle w:val="afe"/>
          <w:color w:val="000000" w:themeColor="text1"/>
        </w:rPr>
        <w:footnoteReference w:id="39"/>
      </w:r>
      <w:r w:rsidR="00D619C5">
        <w:rPr>
          <w:rFonts w:hint="eastAsia"/>
          <w:color w:val="000000" w:themeColor="text1"/>
        </w:rPr>
        <w:t>。</w:t>
      </w:r>
    </w:p>
    <w:p w14:paraId="14CCE3E1" w14:textId="1A40BE4E" w:rsidR="00891D80" w:rsidRPr="00837544" w:rsidRDefault="00891D80" w:rsidP="00891D80">
      <w:pPr>
        <w:pStyle w:val="4"/>
        <w:rPr>
          <w:color w:val="000000" w:themeColor="text1"/>
        </w:rPr>
      </w:pPr>
      <w:r w:rsidRPr="00837544">
        <w:rPr>
          <w:rFonts w:hint="eastAsia"/>
          <w:color w:val="000000" w:themeColor="text1"/>
        </w:rPr>
        <w:t>以上足徵，檢察官扣押物注意事項及少年扣押物注意事項均明定在扣押物、沒收物處理完畢前，卷宗不得歸檔，惟上開證物之卷宗不但業已歸檔，且已逾保存期限而</w:t>
      </w:r>
      <w:r w:rsidR="00855D2D">
        <w:rPr>
          <w:rFonts w:hint="eastAsia"/>
          <w:color w:val="000000" w:themeColor="text1"/>
        </w:rPr>
        <w:t>銷燬</w:t>
      </w:r>
      <w:r w:rsidRPr="00837544">
        <w:rPr>
          <w:rFonts w:hint="eastAsia"/>
          <w:color w:val="000000" w:themeColor="text1"/>
        </w:rPr>
        <w:t>，顯未依前開規定辦理，且證物與檔案之勾稽未盡確實，致使卷宗歸檔前未能一併瞭解證物清理狀態。</w:t>
      </w:r>
    </w:p>
    <w:p w14:paraId="0548CD86" w14:textId="2C0FD1E9" w:rsidR="00891D80" w:rsidRPr="00837544" w:rsidRDefault="001A2142" w:rsidP="001A2142">
      <w:pPr>
        <w:pStyle w:val="3"/>
        <w:rPr>
          <w:color w:val="000000" w:themeColor="text1"/>
        </w:rPr>
      </w:pPr>
      <w:r w:rsidRPr="001A2142">
        <w:rPr>
          <w:rFonts w:hint="eastAsia"/>
          <w:color w:val="000000" w:themeColor="text1"/>
        </w:rPr>
        <w:t>在目前刑事訴訟法採取卷證併送制度下，各司法機關、檢察署及法院對於案件現場之各式證物均有保管責任，證物自採集至提出於法庭，歷經多機關層層傳遞，而各機關各有不同之保管字號、保管規定與保管條件，層層傳遞不但勾稽成本高，且滅失、掉包風險大，法務部雖與司法警察機關達成共識，在司法警察機關移送檢察署前先行拍照，但照片與證物本身仍有不同，照片仍具可修改性，與立法院司法及法制委員會所決議、民間倡議多年可確保證物同一性的「證物監管鍊」機制，仍屬有間。而除臺中地檢署之槍、彈、毒品以RFID進行管理及盤點外，其他類型證物與其他機關，並未應用當今科技對證物進行管理與盤點，而是以逐案、逐件人工核</w:t>
      </w:r>
      <w:r w:rsidRPr="001A2142">
        <w:rPr>
          <w:rFonts w:hint="eastAsia"/>
          <w:color w:val="000000" w:themeColor="text1"/>
        </w:rPr>
        <w:lastRenderedPageBreak/>
        <w:t>對盤點，不但速度慢且出錯率高，亦無法確保證物同一性。至於證物與檔案係屬不同，在檔案法施行後，檔案已有明確之保存規範與保存年限，又判決確定後之證物，迄今並無明確之保存年限，前已於本院109司調27號調查指明在案。據司法院及法務部查復，目前司法實務上，部分證物歸屬檔案抑或證物，係由個案承辦人自行判斷，顯示並無明確具體且一致之標準，不利於證物與檔案之保存。此外，經本院調查發現，部分存放已久之證物尚未清理完畢，惟其卷宗檔案卻已</w:t>
      </w:r>
      <w:r w:rsidR="008D23A6">
        <w:rPr>
          <w:rFonts w:hint="eastAsia"/>
          <w:color w:val="000000" w:themeColor="text1"/>
        </w:rPr>
        <w:t>銷燬</w:t>
      </w:r>
      <w:r w:rsidRPr="001A2142">
        <w:rPr>
          <w:rFonts w:hint="eastAsia"/>
          <w:color w:val="000000" w:themeColor="text1"/>
        </w:rPr>
        <w:t>，顯然未遵循在扣押物、沒收物處理完畢前，卷宗不得歸檔之規定，凸顯證物與檔案之勾稽未盡確實。</w:t>
      </w:r>
    </w:p>
    <w:p w14:paraId="3E234119" w14:textId="020A1ACB" w:rsidR="00891D80" w:rsidRPr="00837544" w:rsidRDefault="00891D80" w:rsidP="00891D80">
      <w:pPr>
        <w:pStyle w:val="3"/>
        <w:rPr>
          <w:color w:val="000000" w:themeColor="text1"/>
        </w:rPr>
      </w:pPr>
      <w:r w:rsidRPr="00837544">
        <w:rPr>
          <w:rFonts w:hint="eastAsia"/>
          <w:color w:val="000000" w:themeColor="text1"/>
        </w:rPr>
        <w:t>綜上，在卷證併送制度下，證物經司法警察機關在案件現場採集後，經過不同機關的層層傳遞直到法庭中檢視，待審判終結後，再移由檢察署進行清理與處分，現行各機關之保管處所、規定、列管字號等各異，且保管方式仍屬原始，未運用現有科技進行管理，層層傳遞除增加運送、彼此勾稽的成本外，還增加滅失、掉包的風險，亦無從確保證物之同一性。而檔案與證物性質不同，目前司法實務作業並未作詳細區分，係交由個案判斷，有混淆證物與檔案之虞。又據實際案例顯示，證物清理前，檔案卻已</w:t>
      </w:r>
      <w:r w:rsidR="00855D2D">
        <w:rPr>
          <w:rFonts w:hint="eastAsia"/>
          <w:color w:val="000000" w:themeColor="text1"/>
        </w:rPr>
        <w:t>銷燬</w:t>
      </w:r>
      <w:r w:rsidRPr="00837544">
        <w:rPr>
          <w:rFonts w:hint="eastAsia"/>
          <w:color w:val="000000" w:themeColor="text1"/>
        </w:rPr>
        <w:t>，顯示證物與檔案間的勾稽機制未盡確實，司法院與法務部允宜會同司法警察機關，基於目前刑事訴訟制度需要，運用科技通盤檢討現行扣押物、贓證物之管理方式，及區分檔案與證物之作業流程，並強化檔案與證物間之勾稽，俾使證物妥適保存，還原真相。</w:t>
      </w:r>
    </w:p>
    <w:p w14:paraId="3CC6F9F4" w14:textId="22D6C402" w:rsidR="0021179B" w:rsidRPr="00837544" w:rsidRDefault="00EF5BEE" w:rsidP="0021179B">
      <w:pPr>
        <w:pStyle w:val="2"/>
        <w:rPr>
          <w:b/>
          <w:color w:val="000000" w:themeColor="text1"/>
        </w:rPr>
      </w:pPr>
      <w:bookmarkStart w:id="201" w:name="_Toc524895641"/>
      <w:bookmarkStart w:id="202" w:name="_Toc524896187"/>
      <w:bookmarkStart w:id="203" w:name="_Toc524896217"/>
      <w:bookmarkStart w:id="204" w:name="_Toc525066142"/>
      <w:bookmarkStart w:id="205" w:name="_Toc4316182"/>
      <w:bookmarkStart w:id="206" w:name="_Toc4473323"/>
      <w:bookmarkStart w:id="207" w:name="_Toc69556890"/>
      <w:bookmarkStart w:id="208" w:name="_Toc69556939"/>
      <w:bookmarkStart w:id="209" w:name="_Toc69609813"/>
      <w:bookmarkStart w:id="210" w:name="_Toc70241809"/>
      <w:bookmarkStart w:id="211" w:name="_Toc45178023"/>
      <w:bookmarkStart w:id="212" w:name="_Toc525070834"/>
      <w:bookmarkStart w:id="213" w:name="_Toc525938374"/>
      <w:bookmarkStart w:id="214" w:name="_Toc525939222"/>
      <w:bookmarkStart w:id="215" w:name="_Toc525939727"/>
      <w:bookmarkStart w:id="216" w:name="_Toc525066144"/>
      <w:bookmarkStart w:id="217" w:name="_Toc524892372"/>
      <w:bookmarkEnd w:id="201"/>
      <w:bookmarkEnd w:id="202"/>
      <w:bookmarkEnd w:id="203"/>
      <w:bookmarkEnd w:id="204"/>
      <w:bookmarkEnd w:id="205"/>
      <w:bookmarkEnd w:id="206"/>
      <w:bookmarkEnd w:id="207"/>
      <w:bookmarkEnd w:id="208"/>
      <w:bookmarkEnd w:id="209"/>
      <w:bookmarkEnd w:id="210"/>
      <w:r>
        <w:rPr>
          <w:rFonts w:hint="eastAsia"/>
          <w:b/>
          <w:color w:val="000000" w:themeColor="text1"/>
        </w:rPr>
        <w:t>扣押物之處理現況大部分仍待刑事判決確定後始予發還或</w:t>
      </w:r>
      <w:r w:rsidRPr="00C2188D">
        <w:rPr>
          <w:rFonts w:hint="eastAsia"/>
          <w:b/>
          <w:color w:val="000000" w:themeColor="text1"/>
        </w:rPr>
        <w:t>拍</w:t>
      </w:r>
      <w:r w:rsidR="001102FA">
        <w:rPr>
          <w:rFonts w:hint="eastAsia"/>
          <w:b/>
          <w:color w:val="000000" w:themeColor="text1"/>
        </w:rPr>
        <w:t>(</w:t>
      </w:r>
      <w:r w:rsidRPr="00C2188D">
        <w:rPr>
          <w:rFonts w:hint="eastAsia"/>
          <w:b/>
          <w:color w:val="000000" w:themeColor="text1"/>
        </w:rPr>
        <w:t>變</w:t>
      </w:r>
      <w:r w:rsidR="001102FA">
        <w:rPr>
          <w:rFonts w:hint="eastAsia"/>
          <w:b/>
          <w:color w:val="000000" w:themeColor="text1"/>
        </w:rPr>
        <w:t>)</w:t>
      </w:r>
      <w:r w:rsidRPr="00C2188D">
        <w:rPr>
          <w:rFonts w:hint="eastAsia"/>
          <w:b/>
          <w:color w:val="000000" w:themeColor="text1"/>
        </w:rPr>
        <w:t>賣等</w:t>
      </w:r>
      <w:r w:rsidR="00D57292" w:rsidRPr="00C2188D">
        <w:rPr>
          <w:rFonts w:hint="eastAsia"/>
          <w:b/>
          <w:color w:val="000000" w:themeColor="text1"/>
        </w:rPr>
        <w:t>，惟因偵審程序漫長，且保管</w:t>
      </w:r>
      <w:r w:rsidRPr="00C2188D">
        <w:rPr>
          <w:rFonts w:hint="eastAsia"/>
          <w:b/>
          <w:color w:val="000000" w:themeColor="text1"/>
        </w:rPr>
        <w:t>情形</w:t>
      </w:r>
      <w:r w:rsidR="00D57292" w:rsidRPr="00C2188D">
        <w:rPr>
          <w:rFonts w:hint="eastAsia"/>
          <w:b/>
          <w:color w:val="000000" w:themeColor="text1"/>
        </w:rPr>
        <w:lastRenderedPageBreak/>
        <w:t>不當，往往造成扣押物跌價或毀損嚴重，而肇致當事人及國家雙輸的局面，因此可適度引進企業經營庫存管理思維，</w:t>
      </w:r>
      <w:r w:rsidR="00D50E54" w:rsidRPr="00C2188D">
        <w:rPr>
          <w:rFonts w:hint="eastAsia"/>
          <w:b/>
          <w:color w:val="000000" w:themeColor="text1"/>
        </w:rPr>
        <w:t>針對將來可能發還或沒收之扣押物</w:t>
      </w:r>
      <w:r w:rsidR="00D50E54">
        <w:rPr>
          <w:rFonts w:hint="eastAsia"/>
          <w:b/>
          <w:color w:val="000000" w:themeColor="text1"/>
        </w:rPr>
        <w:t>，於</w:t>
      </w:r>
      <w:r w:rsidR="00D57292" w:rsidRPr="00D57292">
        <w:rPr>
          <w:rFonts w:hint="eastAsia"/>
          <w:b/>
          <w:color w:val="000000" w:themeColor="text1"/>
        </w:rPr>
        <w:t>入庫前</w:t>
      </w:r>
      <w:r w:rsidR="00D50E54">
        <w:rPr>
          <w:rFonts w:hint="eastAsia"/>
          <w:b/>
          <w:color w:val="000000" w:themeColor="text1"/>
        </w:rPr>
        <w:t>先行鑑價</w:t>
      </w:r>
      <w:r w:rsidR="00D57292" w:rsidRPr="00D57292">
        <w:rPr>
          <w:rFonts w:hint="eastAsia"/>
          <w:b/>
          <w:color w:val="000000" w:themeColor="text1"/>
        </w:rPr>
        <w:t>，</w:t>
      </w:r>
      <w:r w:rsidRPr="00C2188D">
        <w:rPr>
          <w:rFonts w:hint="eastAsia"/>
          <w:b/>
          <w:color w:val="000000" w:themeColor="text1"/>
        </w:rPr>
        <w:t>以</w:t>
      </w:r>
      <w:r w:rsidR="00D50E54" w:rsidRPr="00C2188D">
        <w:rPr>
          <w:rFonts w:hint="eastAsia"/>
          <w:b/>
          <w:color w:val="000000" w:themeColor="text1"/>
        </w:rPr>
        <w:t>節省院</w:t>
      </w:r>
      <w:r w:rsidRPr="00C2188D">
        <w:rPr>
          <w:rFonts w:hint="eastAsia"/>
          <w:b/>
          <w:color w:val="000000" w:themeColor="text1"/>
        </w:rPr>
        <w:t>、</w:t>
      </w:r>
      <w:r w:rsidR="00D50E54" w:rsidRPr="00C2188D">
        <w:rPr>
          <w:rFonts w:hint="eastAsia"/>
          <w:b/>
          <w:color w:val="000000" w:themeColor="text1"/>
        </w:rPr>
        <w:t>檢贓物管理人力及空間之耗費，屆</w:t>
      </w:r>
      <w:r w:rsidR="00D57292" w:rsidRPr="00C2188D">
        <w:rPr>
          <w:rFonts w:hint="eastAsia"/>
          <w:b/>
          <w:color w:val="000000" w:themeColor="text1"/>
        </w:rPr>
        <w:t>時</w:t>
      </w:r>
      <w:r w:rsidR="00D50E54" w:rsidRPr="00C2188D">
        <w:rPr>
          <w:rFonts w:hint="eastAsia"/>
          <w:b/>
          <w:color w:val="000000" w:themeColor="text1"/>
        </w:rPr>
        <w:t>發還當事人時不致因偵審程序</w:t>
      </w:r>
      <w:r w:rsidR="00D57292" w:rsidRPr="00C2188D">
        <w:rPr>
          <w:rFonts w:hint="eastAsia"/>
          <w:b/>
          <w:color w:val="000000" w:themeColor="text1"/>
        </w:rPr>
        <w:t>費時</w:t>
      </w:r>
      <w:r w:rsidR="00D50E54" w:rsidRPr="00C2188D">
        <w:rPr>
          <w:rFonts w:hint="eastAsia"/>
          <w:b/>
          <w:color w:val="000000" w:themeColor="text1"/>
        </w:rPr>
        <w:t>長久使扣押物跌價嚴重而損及其權益</w:t>
      </w:r>
      <w:r w:rsidR="007B2227" w:rsidRPr="00C2188D">
        <w:rPr>
          <w:rFonts w:hint="eastAsia"/>
          <w:b/>
          <w:color w:val="000000" w:themeColor="text1"/>
        </w:rPr>
        <w:t>，或日後執行沒收時可增加國庫收入</w:t>
      </w:r>
      <w:r w:rsidR="00D50E54" w:rsidRPr="00C2188D">
        <w:rPr>
          <w:rFonts w:hint="eastAsia"/>
          <w:b/>
          <w:color w:val="000000" w:themeColor="text1"/>
        </w:rPr>
        <w:t>。司法院及法務部允應增</w:t>
      </w:r>
      <w:r w:rsidR="00D57292" w:rsidRPr="00C2188D">
        <w:rPr>
          <w:rFonts w:hint="eastAsia"/>
          <w:b/>
          <w:color w:val="000000" w:themeColor="text1"/>
        </w:rPr>
        <w:t>設</w:t>
      </w:r>
      <w:r w:rsidR="00D57292" w:rsidRPr="00D57292">
        <w:rPr>
          <w:rFonts w:hint="eastAsia"/>
          <w:b/>
          <w:color w:val="000000" w:themeColor="text1"/>
        </w:rPr>
        <w:t>相關鼓勵機制，以及研議委由法務部行政執行署或其他方式之固定去化管道，促請個案偵審檢察官及法官主動思考個案扣押不法利得是否有變價之可行性。</w:t>
      </w:r>
      <w:bookmarkEnd w:id="211"/>
    </w:p>
    <w:p w14:paraId="1EBAA527" w14:textId="77777777" w:rsidR="00D50E54" w:rsidRPr="00CB026C" w:rsidRDefault="00D50E54" w:rsidP="00D50E54">
      <w:pPr>
        <w:pStyle w:val="3"/>
        <w:rPr>
          <w:color w:val="000000" w:themeColor="text1"/>
        </w:rPr>
      </w:pPr>
      <w:r>
        <w:rPr>
          <w:rFonts w:hint="eastAsia"/>
          <w:color w:val="000000" w:themeColor="text1"/>
        </w:rPr>
        <w:t>按</w:t>
      </w:r>
      <w:r w:rsidRPr="00CB026C">
        <w:rPr>
          <w:rFonts w:hint="eastAsia"/>
          <w:color w:val="000000" w:themeColor="text1"/>
        </w:rPr>
        <w:t>刑法第38條第1項、第2項前段及第3項前段分別規定：「違禁物，不問屬於犯罪行為人與否，沒收之。」、「供犯罪所用、犯罪預備之物或犯罪所生之物，屬於犯罪行為人者，得沒收之。」、「前項之物屬於犯罪行為人以外之自然人、法人或非法人團體，而無正當理由提供或取得者，得沒收之。」同法第38條之1第1項、第2項</w:t>
      </w:r>
      <w:r>
        <w:rPr>
          <w:rFonts w:hint="eastAsia"/>
          <w:color w:val="000000" w:themeColor="text1"/>
        </w:rPr>
        <w:t>分別</w:t>
      </w:r>
      <w:r w:rsidRPr="00CB026C">
        <w:rPr>
          <w:rFonts w:hint="eastAsia"/>
          <w:color w:val="000000" w:themeColor="text1"/>
        </w:rPr>
        <w:t>規定：「犯罪所得屬於犯罪行為人者，沒收之。」、「犯罪行為人以外之自然人、法人或非法人團體，因下列情形之一取得犯罪所得者，亦同：一、明知他人違法行為而取得。二、因他人違法行為而無償或以顯不相當之對價取得。三、犯罪行為人為他人實行違法行為，他人因而取得。」依照其標的，包含兩種基本類型：一是犯罪工具或犯罪產物之狹義沒收(亦稱為犯罪物沒收)；二是犯罪所得之利得沒收，兩者合稱為廣義沒收。其中利得沒收係類似不當得利之衡平措施</w:t>
      </w:r>
      <w:r w:rsidRPr="00837544">
        <w:rPr>
          <w:rStyle w:val="afe"/>
          <w:color w:val="000000" w:themeColor="text1"/>
        </w:rPr>
        <w:footnoteReference w:id="40"/>
      </w:r>
      <w:r w:rsidRPr="00CB026C">
        <w:rPr>
          <w:rFonts w:hint="eastAsia"/>
          <w:color w:val="000000" w:themeColor="text1"/>
        </w:rPr>
        <w:t>。</w:t>
      </w:r>
    </w:p>
    <w:p w14:paraId="6441A51D" w14:textId="5E9DD7F2" w:rsidR="00D50E54" w:rsidRDefault="00D50E54" w:rsidP="00D50E54">
      <w:pPr>
        <w:pStyle w:val="3"/>
      </w:pPr>
      <w:r>
        <w:rPr>
          <w:rFonts w:hint="eastAsia"/>
          <w:color w:val="000000" w:themeColor="text1"/>
        </w:rPr>
        <w:t>次按</w:t>
      </w:r>
      <w:r w:rsidR="00220DDF" w:rsidRPr="00837544">
        <w:rPr>
          <w:rFonts w:hint="eastAsia"/>
          <w:color w:val="000000" w:themeColor="text1"/>
        </w:rPr>
        <w:t>刑事訴訟法第133條第1項</w:t>
      </w:r>
      <w:r w:rsidR="00220DDF">
        <w:rPr>
          <w:rFonts w:hint="eastAsia"/>
          <w:color w:val="000000" w:themeColor="text1"/>
        </w:rPr>
        <w:t>規定：「</w:t>
      </w:r>
      <w:r w:rsidR="00220DDF" w:rsidRPr="00837544">
        <w:rPr>
          <w:rFonts w:hint="eastAsia"/>
          <w:color w:val="000000" w:themeColor="text1"/>
        </w:rPr>
        <w:t>可為證據或得沒收之物，得扣押之。</w:t>
      </w:r>
      <w:r w:rsidR="00220DDF">
        <w:rPr>
          <w:rFonts w:hint="eastAsia"/>
          <w:color w:val="000000" w:themeColor="text1"/>
        </w:rPr>
        <w:t>」同條第3項規定：「</w:t>
      </w:r>
      <w:r w:rsidR="00220DDF" w:rsidRPr="00837544">
        <w:rPr>
          <w:rFonts w:hint="eastAsia"/>
          <w:color w:val="000000" w:themeColor="text1"/>
        </w:rPr>
        <w:t>對於應</w:t>
      </w:r>
      <w:r w:rsidR="00220DDF" w:rsidRPr="00837544">
        <w:rPr>
          <w:rFonts w:hint="eastAsia"/>
          <w:color w:val="000000" w:themeColor="text1"/>
        </w:rPr>
        <w:lastRenderedPageBreak/>
        <w:t>扣押物之所有人、持有人或保管人，得命其提出或交付。</w:t>
      </w:r>
      <w:r w:rsidR="00220DDF">
        <w:rPr>
          <w:rFonts w:hint="eastAsia"/>
          <w:color w:val="000000" w:themeColor="text1"/>
        </w:rPr>
        <w:t>」</w:t>
      </w:r>
      <w:r w:rsidR="00220DDF" w:rsidRPr="00837544">
        <w:rPr>
          <w:rFonts w:hint="eastAsia"/>
          <w:color w:val="000000" w:themeColor="text1"/>
        </w:rPr>
        <w:t>扣押「可為證據之物」，其目的在於保全證據，以利追訴並且防止湮滅；扣押「得沒收之物」，其目的則在保全將來沒收之執行。</w:t>
      </w:r>
      <w:r>
        <w:rPr>
          <w:rFonts w:hint="eastAsia"/>
        </w:rPr>
        <w:t>同</w:t>
      </w:r>
      <w:r w:rsidRPr="00837544">
        <w:rPr>
          <w:rFonts w:hint="eastAsia"/>
        </w:rPr>
        <w:t>法第141條規定：「得沒收或追徵之扣押物，有喪失毀損、減低價值之虞或不便保管、保管需費過鉅者，得變價之，保管其價金(第1項)。前項變價，偵查中由檢察官為之，審理中法院得囑託地方法院民事執行處代為執行(第2項)。」同法第473條第1項規定：「沒收物、追徵財產，於裁判確定後一年內，由權利人聲請發還者，或因犯罪而得行使債權請求權之人已取得執行名義者聲請給付，除應破毀或廢棄者外，檢察官應發還或給付之；其已變價者，應給與變價所得之價金。」</w:t>
      </w:r>
      <w:r>
        <w:rPr>
          <w:rFonts w:hint="eastAsia"/>
        </w:rPr>
        <w:t>以確保當事人</w:t>
      </w:r>
      <w:r w:rsidR="009C4FA0">
        <w:rPr>
          <w:rFonts w:hint="eastAsia"/>
          <w:color w:val="000000" w:themeColor="text1"/>
        </w:rPr>
        <w:t>不</w:t>
      </w:r>
      <w:r w:rsidRPr="00620DCD">
        <w:rPr>
          <w:rFonts w:hint="eastAsia"/>
          <w:color w:val="000000" w:themeColor="text1"/>
        </w:rPr>
        <w:t>因偵審程序費時</w:t>
      </w:r>
      <w:r w:rsidR="009C4FA0">
        <w:rPr>
          <w:rFonts w:hint="eastAsia"/>
          <w:color w:val="000000" w:themeColor="text1"/>
        </w:rPr>
        <w:t>長久，使</w:t>
      </w:r>
      <w:r w:rsidRPr="00620DCD">
        <w:rPr>
          <w:rFonts w:hint="eastAsia"/>
          <w:color w:val="000000" w:themeColor="text1"/>
        </w:rPr>
        <w:t>扣押物跌價嚴重而損及其權益。</w:t>
      </w:r>
    </w:p>
    <w:p w14:paraId="62288B76" w14:textId="2FF64F4C" w:rsidR="00CB026C" w:rsidRPr="00C2188D" w:rsidRDefault="00403FAA" w:rsidP="007C2682">
      <w:pPr>
        <w:pStyle w:val="3"/>
        <w:rPr>
          <w:color w:val="000000" w:themeColor="text1"/>
        </w:rPr>
      </w:pPr>
      <w:r>
        <w:rPr>
          <w:rFonts w:hint="eastAsia"/>
          <w:color w:val="000000" w:themeColor="text1"/>
        </w:rPr>
        <w:t>惟</w:t>
      </w:r>
      <w:r w:rsidR="00256010" w:rsidRPr="00837544">
        <w:rPr>
          <w:rFonts w:hint="eastAsia"/>
          <w:color w:val="000000" w:themeColor="text1"/>
        </w:rPr>
        <w:t>據</w:t>
      </w:r>
      <w:r w:rsidR="00256010" w:rsidRPr="00837544">
        <w:rPr>
          <w:rFonts w:hAnsi="標楷體" w:hint="eastAsia"/>
          <w:color w:val="000000" w:themeColor="text1"/>
          <w:szCs w:val="32"/>
        </w:rPr>
        <w:t>本院調查發現，</w:t>
      </w:r>
      <w:r w:rsidR="00CB026C" w:rsidRPr="00CB026C">
        <w:rPr>
          <w:rFonts w:hAnsi="標楷體" w:hint="eastAsia"/>
          <w:color w:val="000000" w:themeColor="text1"/>
          <w:szCs w:val="32"/>
        </w:rPr>
        <w:t>各檢察機關已結案未處理逾2年</w:t>
      </w:r>
      <w:r w:rsidR="002A01ED">
        <w:rPr>
          <w:rFonts w:hAnsi="標楷體" w:hint="eastAsia"/>
          <w:color w:val="000000" w:themeColor="text1"/>
          <w:szCs w:val="32"/>
        </w:rPr>
        <w:t>之</w:t>
      </w:r>
      <w:r w:rsidR="00CB026C" w:rsidRPr="00CB026C">
        <w:rPr>
          <w:rFonts w:hAnsi="標楷體" w:hint="eastAsia"/>
          <w:color w:val="000000" w:themeColor="text1"/>
          <w:szCs w:val="32"/>
        </w:rPr>
        <w:t>贓證物件數</w:t>
      </w:r>
      <w:r w:rsidR="00CB026C">
        <w:rPr>
          <w:rFonts w:hAnsi="標楷體" w:hint="eastAsia"/>
          <w:color w:val="000000" w:themeColor="text1"/>
          <w:szCs w:val="32"/>
        </w:rPr>
        <w:t>約</w:t>
      </w:r>
      <w:r w:rsidR="002A01ED" w:rsidRPr="002A01ED">
        <w:rPr>
          <w:rFonts w:hAnsi="標楷體" w:hint="eastAsia"/>
          <w:color w:val="000000" w:themeColor="text1"/>
          <w:szCs w:val="32"/>
        </w:rPr>
        <w:t>21,402件</w:t>
      </w:r>
      <w:r w:rsidR="002A01ED">
        <w:rPr>
          <w:rFonts w:hAnsi="標楷體" w:hint="eastAsia"/>
          <w:color w:val="000000" w:themeColor="text1"/>
          <w:szCs w:val="32"/>
        </w:rPr>
        <w:t>，而</w:t>
      </w:r>
      <w:r w:rsidR="002A01ED" w:rsidRPr="00CB026C">
        <w:rPr>
          <w:rFonts w:hAnsi="標楷體" w:hint="eastAsia"/>
          <w:color w:val="000000" w:themeColor="text1"/>
          <w:szCs w:val="32"/>
        </w:rPr>
        <w:t>逾10年</w:t>
      </w:r>
      <w:r w:rsidR="002A01ED">
        <w:rPr>
          <w:rFonts w:hAnsi="標楷體" w:hint="eastAsia"/>
          <w:color w:val="000000" w:themeColor="text1"/>
          <w:szCs w:val="32"/>
        </w:rPr>
        <w:t>未處理之件數仍高達</w:t>
      </w:r>
      <w:r w:rsidR="002A01ED" w:rsidRPr="002A01ED">
        <w:rPr>
          <w:rFonts w:hAnsi="標楷體" w:hint="eastAsia"/>
          <w:color w:val="000000" w:themeColor="text1"/>
          <w:szCs w:val="32"/>
        </w:rPr>
        <w:t>8,087件</w:t>
      </w:r>
      <w:r w:rsidR="002A01ED">
        <w:rPr>
          <w:rFonts w:hAnsi="標楷體" w:hint="eastAsia"/>
          <w:color w:val="000000" w:themeColor="text1"/>
          <w:szCs w:val="32"/>
        </w:rPr>
        <w:t>(如下表</w:t>
      </w:r>
      <w:r w:rsidR="002A01ED">
        <w:rPr>
          <w:rFonts w:hAnsi="標楷體"/>
          <w:color w:val="000000" w:themeColor="text1"/>
          <w:szCs w:val="32"/>
        </w:rPr>
        <w:t>)</w:t>
      </w:r>
      <w:r>
        <w:rPr>
          <w:rFonts w:hAnsi="標楷體" w:hint="eastAsia"/>
          <w:color w:val="000000" w:themeColor="text1"/>
          <w:szCs w:val="32"/>
        </w:rPr>
        <w:t>，</w:t>
      </w:r>
      <w:r w:rsidR="008D7069" w:rsidRPr="00C2188D">
        <w:rPr>
          <w:rFonts w:hAnsi="標楷體" w:hint="eastAsia"/>
          <w:color w:val="000000" w:themeColor="text1"/>
          <w:szCs w:val="32"/>
        </w:rPr>
        <w:t>部分</w:t>
      </w:r>
      <w:r w:rsidRPr="00C2188D">
        <w:rPr>
          <w:rFonts w:hAnsi="標楷體" w:hint="eastAsia"/>
          <w:color w:val="000000" w:themeColor="text1"/>
          <w:szCs w:val="32"/>
        </w:rPr>
        <w:t>扣押物價值</w:t>
      </w:r>
      <w:r w:rsidR="008D7069" w:rsidRPr="00C2188D">
        <w:rPr>
          <w:rFonts w:hAnsi="標楷體" w:hint="eastAsia"/>
          <w:color w:val="000000" w:themeColor="text1"/>
          <w:szCs w:val="32"/>
        </w:rPr>
        <w:t>(如汽、機車、3</w:t>
      </w:r>
      <w:r w:rsidR="008D7069" w:rsidRPr="00C2188D">
        <w:rPr>
          <w:rFonts w:hAnsi="標楷體"/>
          <w:color w:val="000000" w:themeColor="text1"/>
          <w:szCs w:val="32"/>
        </w:rPr>
        <w:t>C</w:t>
      </w:r>
      <w:r w:rsidR="00411F56" w:rsidRPr="00C2188D">
        <w:rPr>
          <w:rFonts w:hAnsi="標楷體" w:hint="eastAsia"/>
          <w:color w:val="000000" w:themeColor="text1"/>
          <w:szCs w:val="32"/>
        </w:rPr>
        <w:t>器材等</w:t>
      </w:r>
      <w:r w:rsidR="008D7069" w:rsidRPr="00C2188D">
        <w:rPr>
          <w:rFonts w:hAnsi="標楷體" w:hint="eastAsia"/>
          <w:color w:val="000000" w:themeColor="text1"/>
          <w:szCs w:val="32"/>
        </w:rPr>
        <w:t>)</w:t>
      </w:r>
      <w:r w:rsidRPr="00C2188D">
        <w:rPr>
          <w:rFonts w:hAnsi="標楷體" w:hint="eastAsia"/>
          <w:color w:val="000000" w:themeColor="text1"/>
          <w:szCs w:val="32"/>
        </w:rPr>
        <w:t>勢必已嚴重減損，不但損及當事人權益</w:t>
      </w:r>
      <w:r w:rsidR="00A241A1" w:rsidRPr="00C2188D">
        <w:rPr>
          <w:rFonts w:hAnsi="標楷體" w:hint="eastAsia"/>
          <w:color w:val="000000" w:themeColor="text1"/>
          <w:szCs w:val="32"/>
        </w:rPr>
        <w:t>而有承擔國賠責任之虞；倘若</w:t>
      </w:r>
      <w:r w:rsidRPr="00C2188D">
        <w:rPr>
          <w:rFonts w:hAnsi="標楷體" w:hint="eastAsia"/>
          <w:color w:val="000000" w:themeColor="text1"/>
          <w:szCs w:val="32"/>
        </w:rPr>
        <w:t>執行沒收</w:t>
      </w:r>
      <w:r w:rsidR="00A241A1" w:rsidRPr="00C2188D">
        <w:rPr>
          <w:rFonts w:hAnsi="標楷體" w:hint="eastAsia"/>
          <w:color w:val="000000" w:themeColor="text1"/>
          <w:szCs w:val="32"/>
        </w:rPr>
        <w:t>，</w:t>
      </w:r>
      <w:r w:rsidRPr="00C2188D">
        <w:rPr>
          <w:rFonts w:hAnsi="標楷體" w:hint="eastAsia"/>
          <w:color w:val="000000" w:themeColor="text1"/>
          <w:szCs w:val="32"/>
        </w:rPr>
        <w:t>亦</w:t>
      </w:r>
      <w:r w:rsidR="00A241A1" w:rsidRPr="00C2188D">
        <w:rPr>
          <w:rFonts w:hAnsi="標楷體" w:hint="eastAsia"/>
          <w:color w:val="000000" w:themeColor="text1"/>
          <w:szCs w:val="32"/>
        </w:rPr>
        <w:t>將</w:t>
      </w:r>
      <w:r w:rsidRPr="00C2188D">
        <w:rPr>
          <w:rFonts w:hAnsi="標楷體" w:hint="eastAsia"/>
          <w:color w:val="000000" w:themeColor="text1"/>
          <w:szCs w:val="32"/>
        </w:rPr>
        <w:t>造成國庫之損失</w:t>
      </w:r>
      <w:r w:rsidR="002A01ED" w:rsidRPr="00C2188D">
        <w:rPr>
          <w:rFonts w:hAnsi="標楷體" w:hint="eastAsia"/>
          <w:color w:val="000000" w:themeColor="text1"/>
          <w:szCs w:val="32"/>
        </w:rPr>
        <w:t>。</w:t>
      </w:r>
      <w:r w:rsidR="00A241A1" w:rsidRPr="00C2188D">
        <w:rPr>
          <w:rFonts w:hAnsi="標楷體" w:hint="eastAsia"/>
          <w:color w:val="000000" w:themeColor="text1"/>
          <w:szCs w:val="32"/>
        </w:rPr>
        <w:t>如為避免跌價嚴重，則又須付出高額的管理成本。</w:t>
      </w:r>
    </w:p>
    <w:p w14:paraId="0C224AAD" w14:textId="77777777" w:rsidR="00CB026C" w:rsidRPr="00837544" w:rsidRDefault="00CB026C" w:rsidP="00CB026C">
      <w:pPr>
        <w:pStyle w:val="a3"/>
        <w:ind w:left="1362" w:hanging="1362"/>
        <w:rPr>
          <w:color w:val="000000" w:themeColor="text1"/>
        </w:rPr>
      </w:pPr>
      <w:bookmarkStart w:id="218" w:name="_Toc45180426"/>
      <w:r w:rsidRPr="00837544">
        <w:rPr>
          <w:rFonts w:hAnsi="標楷體" w:hint="eastAsia"/>
          <w:b/>
          <w:bCs w:val="0"/>
          <w:color w:val="000000" w:themeColor="text1"/>
          <w:kern w:val="2"/>
        </w:rPr>
        <w:t>各檢察機關已結案未處理逾2年及逾10年贓證物件數</w:t>
      </w:r>
      <w:bookmarkEnd w:id="218"/>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835"/>
        <w:gridCol w:w="2694"/>
      </w:tblGrid>
      <w:tr w:rsidR="00CB026C" w:rsidRPr="00837544" w14:paraId="4BD3C2E8" w14:textId="77777777" w:rsidTr="009968CC">
        <w:trPr>
          <w:tblHeader/>
        </w:trPr>
        <w:tc>
          <w:tcPr>
            <w:tcW w:w="3402" w:type="dxa"/>
          </w:tcPr>
          <w:p w14:paraId="1A978F83" w14:textId="77777777" w:rsidR="00CB026C" w:rsidRPr="00837544" w:rsidRDefault="00CB026C" w:rsidP="009968CC">
            <w:pPr>
              <w:pStyle w:val="3"/>
              <w:numPr>
                <w:ilvl w:val="0"/>
                <w:numId w:val="0"/>
              </w:numPr>
              <w:spacing w:line="420" w:lineRule="exact"/>
              <w:rPr>
                <w:rFonts w:hAnsi="標楷體"/>
                <w:b/>
                <w:color w:val="000000" w:themeColor="text1"/>
                <w:sz w:val="28"/>
                <w:szCs w:val="28"/>
              </w:rPr>
            </w:pPr>
            <w:r w:rsidRPr="00837544">
              <w:rPr>
                <w:rFonts w:hAnsi="標楷體" w:hint="eastAsia"/>
                <w:b/>
                <w:color w:val="000000" w:themeColor="text1"/>
                <w:sz w:val="28"/>
                <w:szCs w:val="28"/>
              </w:rPr>
              <w:t>名稱</w:t>
            </w:r>
          </w:p>
        </w:tc>
        <w:tc>
          <w:tcPr>
            <w:tcW w:w="2835" w:type="dxa"/>
          </w:tcPr>
          <w:p w14:paraId="43696510" w14:textId="77777777" w:rsidR="00CB026C" w:rsidRPr="00837544" w:rsidRDefault="00CB026C" w:rsidP="009968CC">
            <w:pPr>
              <w:pStyle w:val="3"/>
              <w:numPr>
                <w:ilvl w:val="0"/>
                <w:numId w:val="0"/>
              </w:numPr>
              <w:spacing w:line="420" w:lineRule="exact"/>
              <w:rPr>
                <w:rFonts w:hAnsi="標楷體"/>
                <w:b/>
                <w:color w:val="000000" w:themeColor="text1"/>
                <w:sz w:val="28"/>
                <w:szCs w:val="28"/>
              </w:rPr>
            </w:pPr>
            <w:r w:rsidRPr="00837544">
              <w:rPr>
                <w:rFonts w:hAnsi="標楷體" w:hint="eastAsia"/>
                <w:b/>
                <w:color w:val="000000" w:themeColor="text1"/>
                <w:sz w:val="28"/>
                <w:szCs w:val="28"/>
              </w:rPr>
              <w:t>逾2年未處理</w:t>
            </w:r>
          </w:p>
        </w:tc>
        <w:tc>
          <w:tcPr>
            <w:tcW w:w="2694" w:type="dxa"/>
          </w:tcPr>
          <w:p w14:paraId="3D56F3CD" w14:textId="77777777" w:rsidR="00CB026C" w:rsidRPr="00837544" w:rsidRDefault="00CB026C" w:rsidP="009968CC">
            <w:pPr>
              <w:pStyle w:val="3"/>
              <w:numPr>
                <w:ilvl w:val="0"/>
                <w:numId w:val="0"/>
              </w:numPr>
              <w:spacing w:line="420" w:lineRule="exact"/>
              <w:rPr>
                <w:rFonts w:hAnsi="標楷體"/>
                <w:b/>
                <w:color w:val="000000" w:themeColor="text1"/>
                <w:sz w:val="28"/>
                <w:szCs w:val="28"/>
              </w:rPr>
            </w:pPr>
            <w:r w:rsidRPr="00837544">
              <w:rPr>
                <w:rFonts w:hAnsi="標楷體" w:hint="eastAsia"/>
                <w:b/>
                <w:color w:val="000000" w:themeColor="text1"/>
                <w:sz w:val="28"/>
                <w:szCs w:val="28"/>
              </w:rPr>
              <w:t>逾10年未處理</w:t>
            </w:r>
          </w:p>
        </w:tc>
      </w:tr>
      <w:tr w:rsidR="00CB026C" w:rsidRPr="00837544" w14:paraId="58DC5DAE" w14:textId="77777777" w:rsidTr="009968CC">
        <w:tc>
          <w:tcPr>
            <w:tcW w:w="3402" w:type="dxa"/>
          </w:tcPr>
          <w:p w14:paraId="15E92A68"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Pr>
                <w:rFonts w:hAnsi="標楷體" w:hint="eastAsia"/>
                <w:color w:val="000000" w:themeColor="text1"/>
                <w:sz w:val="28"/>
                <w:szCs w:val="28"/>
              </w:rPr>
              <w:t>高檢</w:t>
            </w:r>
            <w:r w:rsidRPr="00837544">
              <w:rPr>
                <w:rFonts w:hAnsi="標楷體" w:hint="eastAsia"/>
                <w:color w:val="000000" w:themeColor="text1"/>
                <w:sz w:val="28"/>
                <w:szCs w:val="28"/>
              </w:rPr>
              <w:t>署</w:t>
            </w:r>
          </w:p>
        </w:tc>
        <w:tc>
          <w:tcPr>
            <w:tcW w:w="2835" w:type="dxa"/>
          </w:tcPr>
          <w:p w14:paraId="2D0C8F61"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無</w:t>
            </w:r>
          </w:p>
        </w:tc>
        <w:tc>
          <w:tcPr>
            <w:tcW w:w="2694" w:type="dxa"/>
          </w:tcPr>
          <w:p w14:paraId="55E54D89"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無</w:t>
            </w:r>
          </w:p>
        </w:tc>
      </w:tr>
      <w:tr w:rsidR="00CB026C" w:rsidRPr="00837544" w14:paraId="25F18A30" w14:textId="77777777" w:rsidTr="009968CC">
        <w:tc>
          <w:tcPr>
            <w:tcW w:w="3402" w:type="dxa"/>
          </w:tcPr>
          <w:p w14:paraId="1902BF0B"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智財分署</w:t>
            </w:r>
          </w:p>
        </w:tc>
        <w:tc>
          <w:tcPr>
            <w:tcW w:w="2835" w:type="dxa"/>
          </w:tcPr>
          <w:p w14:paraId="1967D2E1"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無</w:t>
            </w:r>
          </w:p>
        </w:tc>
        <w:tc>
          <w:tcPr>
            <w:tcW w:w="2694" w:type="dxa"/>
          </w:tcPr>
          <w:p w14:paraId="3F11B8F6"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無</w:t>
            </w:r>
          </w:p>
        </w:tc>
      </w:tr>
      <w:tr w:rsidR="00CB026C" w:rsidRPr="00837544" w14:paraId="08302E53" w14:textId="77777777" w:rsidTr="009968CC">
        <w:tc>
          <w:tcPr>
            <w:tcW w:w="3402" w:type="dxa"/>
          </w:tcPr>
          <w:p w14:paraId="3E4F1E97"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臺北</w:t>
            </w:r>
            <w:r>
              <w:rPr>
                <w:rFonts w:hAnsi="標楷體" w:hint="eastAsia"/>
                <w:color w:val="000000" w:themeColor="text1"/>
                <w:sz w:val="28"/>
                <w:szCs w:val="28"/>
              </w:rPr>
              <w:t>地檢署</w:t>
            </w:r>
          </w:p>
        </w:tc>
        <w:tc>
          <w:tcPr>
            <w:tcW w:w="2835" w:type="dxa"/>
          </w:tcPr>
          <w:p w14:paraId="7C5567CF"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2</w:t>
            </w:r>
            <w:r w:rsidRPr="00837544">
              <w:rPr>
                <w:rFonts w:hAnsi="標楷體"/>
                <w:color w:val="000000" w:themeColor="text1"/>
                <w:sz w:val="28"/>
                <w:szCs w:val="28"/>
              </w:rPr>
              <w:t>,</w:t>
            </w:r>
            <w:r w:rsidRPr="00837544">
              <w:rPr>
                <w:rFonts w:hAnsi="標楷體" w:hint="eastAsia"/>
                <w:color w:val="000000" w:themeColor="text1"/>
                <w:sz w:val="28"/>
                <w:szCs w:val="28"/>
              </w:rPr>
              <w:t>026</w:t>
            </w:r>
          </w:p>
        </w:tc>
        <w:tc>
          <w:tcPr>
            <w:tcW w:w="2694" w:type="dxa"/>
          </w:tcPr>
          <w:p w14:paraId="737C720C"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510</w:t>
            </w:r>
          </w:p>
        </w:tc>
      </w:tr>
      <w:tr w:rsidR="00CB026C" w:rsidRPr="00837544" w14:paraId="79D48FF2" w14:textId="77777777" w:rsidTr="009968CC">
        <w:tc>
          <w:tcPr>
            <w:tcW w:w="3402" w:type="dxa"/>
          </w:tcPr>
          <w:p w14:paraId="3B6DD249"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士林</w:t>
            </w:r>
            <w:r>
              <w:rPr>
                <w:rFonts w:hAnsi="標楷體" w:hint="eastAsia"/>
                <w:color w:val="000000" w:themeColor="text1"/>
                <w:sz w:val="28"/>
                <w:szCs w:val="28"/>
              </w:rPr>
              <w:t>地檢署</w:t>
            </w:r>
          </w:p>
        </w:tc>
        <w:tc>
          <w:tcPr>
            <w:tcW w:w="2835" w:type="dxa"/>
          </w:tcPr>
          <w:p w14:paraId="7F2913D5"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lang w:eastAsia="zh-HK"/>
              </w:rPr>
              <w:t>目前無此作業系統</w:t>
            </w:r>
          </w:p>
        </w:tc>
        <w:tc>
          <w:tcPr>
            <w:tcW w:w="2694" w:type="dxa"/>
          </w:tcPr>
          <w:p w14:paraId="65EABFFF" w14:textId="77777777" w:rsidR="00CB026C" w:rsidRPr="00837544" w:rsidRDefault="00CB026C" w:rsidP="009968CC">
            <w:pPr>
              <w:pStyle w:val="3"/>
              <w:numPr>
                <w:ilvl w:val="0"/>
                <w:numId w:val="0"/>
              </w:numPr>
              <w:spacing w:line="420" w:lineRule="exact"/>
              <w:rPr>
                <w:rFonts w:hAnsi="標楷體"/>
                <w:color w:val="000000" w:themeColor="text1"/>
                <w:sz w:val="28"/>
                <w:szCs w:val="28"/>
                <w:lang w:eastAsia="zh-HK"/>
              </w:rPr>
            </w:pPr>
            <w:r w:rsidRPr="00837544">
              <w:rPr>
                <w:rFonts w:hAnsi="標楷體"/>
                <w:color w:val="000000" w:themeColor="text1"/>
                <w:sz w:val="28"/>
                <w:szCs w:val="28"/>
              </w:rPr>
              <w:t>100</w:t>
            </w:r>
          </w:p>
        </w:tc>
      </w:tr>
      <w:tr w:rsidR="00CB026C" w:rsidRPr="00837544" w14:paraId="60C92F4C" w14:textId="77777777" w:rsidTr="009968CC">
        <w:tc>
          <w:tcPr>
            <w:tcW w:w="3402" w:type="dxa"/>
          </w:tcPr>
          <w:p w14:paraId="6AA32FD9"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新北</w:t>
            </w:r>
            <w:r>
              <w:rPr>
                <w:rFonts w:hAnsi="標楷體" w:hint="eastAsia"/>
                <w:color w:val="000000" w:themeColor="text1"/>
                <w:sz w:val="28"/>
                <w:szCs w:val="28"/>
              </w:rPr>
              <w:t>地檢署</w:t>
            </w:r>
          </w:p>
        </w:tc>
        <w:tc>
          <w:tcPr>
            <w:tcW w:w="2835" w:type="dxa"/>
          </w:tcPr>
          <w:p w14:paraId="116F7845"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5</w:t>
            </w:r>
            <w:r w:rsidRPr="00837544">
              <w:rPr>
                <w:rFonts w:hAnsi="標楷體"/>
                <w:color w:val="000000" w:themeColor="text1"/>
                <w:sz w:val="28"/>
                <w:szCs w:val="28"/>
              </w:rPr>
              <w:t>,</w:t>
            </w:r>
            <w:r w:rsidRPr="00837544">
              <w:rPr>
                <w:rFonts w:hAnsi="標楷體" w:hint="eastAsia"/>
                <w:color w:val="000000" w:themeColor="text1"/>
                <w:sz w:val="28"/>
                <w:szCs w:val="28"/>
              </w:rPr>
              <w:t>062</w:t>
            </w:r>
          </w:p>
        </w:tc>
        <w:tc>
          <w:tcPr>
            <w:tcW w:w="2694" w:type="dxa"/>
          </w:tcPr>
          <w:p w14:paraId="7C6599C6"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2</w:t>
            </w:r>
            <w:r w:rsidRPr="00837544">
              <w:rPr>
                <w:rFonts w:hAnsi="標楷體"/>
                <w:color w:val="000000" w:themeColor="text1"/>
                <w:sz w:val="28"/>
                <w:szCs w:val="28"/>
              </w:rPr>
              <w:t>,</w:t>
            </w:r>
            <w:r w:rsidRPr="00837544">
              <w:rPr>
                <w:rFonts w:hAnsi="標楷體" w:hint="eastAsia"/>
                <w:color w:val="000000" w:themeColor="text1"/>
                <w:sz w:val="28"/>
                <w:szCs w:val="28"/>
              </w:rPr>
              <w:t>148</w:t>
            </w:r>
          </w:p>
        </w:tc>
      </w:tr>
      <w:tr w:rsidR="00CB026C" w:rsidRPr="00837544" w14:paraId="5CDB3FD6" w14:textId="77777777" w:rsidTr="009968CC">
        <w:tc>
          <w:tcPr>
            <w:tcW w:w="3402" w:type="dxa"/>
          </w:tcPr>
          <w:p w14:paraId="212865E1"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桃園</w:t>
            </w:r>
            <w:r>
              <w:rPr>
                <w:rFonts w:hAnsi="標楷體" w:hint="eastAsia"/>
                <w:color w:val="000000" w:themeColor="text1"/>
                <w:sz w:val="28"/>
                <w:szCs w:val="28"/>
              </w:rPr>
              <w:t>地檢署</w:t>
            </w:r>
          </w:p>
        </w:tc>
        <w:tc>
          <w:tcPr>
            <w:tcW w:w="2835" w:type="dxa"/>
          </w:tcPr>
          <w:p w14:paraId="25D93877"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1</w:t>
            </w:r>
            <w:r w:rsidRPr="00837544">
              <w:rPr>
                <w:rFonts w:hAnsi="標楷體"/>
                <w:color w:val="000000" w:themeColor="text1"/>
                <w:sz w:val="28"/>
                <w:szCs w:val="28"/>
              </w:rPr>
              <w:t>,</w:t>
            </w:r>
            <w:r w:rsidRPr="00837544">
              <w:rPr>
                <w:rFonts w:hAnsi="標楷體" w:hint="eastAsia"/>
                <w:color w:val="000000" w:themeColor="text1"/>
                <w:sz w:val="28"/>
                <w:szCs w:val="28"/>
              </w:rPr>
              <w:t>669</w:t>
            </w:r>
          </w:p>
        </w:tc>
        <w:tc>
          <w:tcPr>
            <w:tcW w:w="2694" w:type="dxa"/>
          </w:tcPr>
          <w:p w14:paraId="1957EAE6"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69</w:t>
            </w:r>
          </w:p>
        </w:tc>
      </w:tr>
      <w:tr w:rsidR="00CB026C" w:rsidRPr="00837544" w14:paraId="031573ED" w14:textId="77777777" w:rsidTr="009968CC">
        <w:tc>
          <w:tcPr>
            <w:tcW w:w="3402" w:type="dxa"/>
          </w:tcPr>
          <w:p w14:paraId="622CDD1E"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lastRenderedPageBreak/>
              <w:t>新竹</w:t>
            </w:r>
            <w:r>
              <w:rPr>
                <w:rFonts w:hAnsi="標楷體" w:hint="eastAsia"/>
                <w:color w:val="000000" w:themeColor="text1"/>
                <w:sz w:val="28"/>
                <w:szCs w:val="28"/>
              </w:rPr>
              <w:t>地檢署</w:t>
            </w:r>
          </w:p>
        </w:tc>
        <w:tc>
          <w:tcPr>
            <w:tcW w:w="2835" w:type="dxa"/>
          </w:tcPr>
          <w:p w14:paraId="6E2BA2B6"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385</w:t>
            </w:r>
          </w:p>
        </w:tc>
        <w:tc>
          <w:tcPr>
            <w:tcW w:w="2694" w:type="dxa"/>
          </w:tcPr>
          <w:p w14:paraId="1B0DFFA7"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51</w:t>
            </w:r>
          </w:p>
        </w:tc>
      </w:tr>
      <w:tr w:rsidR="00CB026C" w:rsidRPr="00837544" w14:paraId="4ED17560" w14:textId="77777777" w:rsidTr="009968CC">
        <w:tc>
          <w:tcPr>
            <w:tcW w:w="3402" w:type="dxa"/>
          </w:tcPr>
          <w:p w14:paraId="690CFECC" w14:textId="77777777" w:rsidR="00CB026C" w:rsidRPr="00837544" w:rsidRDefault="00CB026C" w:rsidP="009968CC">
            <w:pPr>
              <w:spacing w:line="420" w:lineRule="exact"/>
              <w:rPr>
                <w:rFonts w:hAnsi="標楷體"/>
                <w:color w:val="000000" w:themeColor="text1"/>
                <w:sz w:val="28"/>
                <w:szCs w:val="28"/>
              </w:rPr>
            </w:pPr>
            <w:r w:rsidRPr="00837544">
              <w:rPr>
                <w:rFonts w:hAnsi="標楷體" w:hint="eastAsia"/>
                <w:color w:val="000000" w:themeColor="text1"/>
                <w:sz w:val="28"/>
                <w:szCs w:val="28"/>
              </w:rPr>
              <w:t>苗栗</w:t>
            </w:r>
            <w:r>
              <w:rPr>
                <w:rFonts w:hAnsi="標楷體" w:hint="eastAsia"/>
                <w:color w:val="000000" w:themeColor="text1"/>
                <w:sz w:val="28"/>
                <w:szCs w:val="28"/>
              </w:rPr>
              <w:t>地檢署</w:t>
            </w:r>
          </w:p>
        </w:tc>
        <w:tc>
          <w:tcPr>
            <w:tcW w:w="2835" w:type="dxa"/>
          </w:tcPr>
          <w:p w14:paraId="3297BEB1"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539</w:t>
            </w:r>
          </w:p>
        </w:tc>
        <w:tc>
          <w:tcPr>
            <w:tcW w:w="2694" w:type="dxa"/>
          </w:tcPr>
          <w:p w14:paraId="027B49F9"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59(98年度以前)</w:t>
            </w:r>
          </w:p>
        </w:tc>
      </w:tr>
      <w:tr w:rsidR="00CB026C" w:rsidRPr="00837544" w14:paraId="4152ABF2" w14:textId="77777777" w:rsidTr="009968CC">
        <w:tc>
          <w:tcPr>
            <w:tcW w:w="3402" w:type="dxa"/>
          </w:tcPr>
          <w:p w14:paraId="5490CC40" w14:textId="77777777" w:rsidR="00CB026C" w:rsidRPr="00837544" w:rsidRDefault="00CB026C" w:rsidP="009968CC">
            <w:pPr>
              <w:spacing w:line="420" w:lineRule="exact"/>
              <w:rPr>
                <w:rFonts w:hAnsi="標楷體"/>
                <w:color w:val="000000" w:themeColor="text1"/>
                <w:sz w:val="28"/>
                <w:szCs w:val="28"/>
              </w:rPr>
            </w:pPr>
            <w:r w:rsidRPr="00837544">
              <w:rPr>
                <w:rFonts w:hAnsi="標楷體" w:hint="eastAsia"/>
                <w:color w:val="000000" w:themeColor="text1"/>
                <w:sz w:val="28"/>
                <w:szCs w:val="28"/>
              </w:rPr>
              <w:t>臺中</w:t>
            </w:r>
            <w:r>
              <w:rPr>
                <w:rFonts w:hAnsi="標楷體" w:hint="eastAsia"/>
                <w:color w:val="000000" w:themeColor="text1"/>
                <w:sz w:val="28"/>
                <w:szCs w:val="28"/>
              </w:rPr>
              <w:t>地檢署</w:t>
            </w:r>
          </w:p>
        </w:tc>
        <w:tc>
          <w:tcPr>
            <w:tcW w:w="2835" w:type="dxa"/>
          </w:tcPr>
          <w:p w14:paraId="51F8A511"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約</w:t>
            </w:r>
            <w:r w:rsidRPr="00837544">
              <w:rPr>
                <w:rFonts w:hAnsi="標楷體"/>
                <w:color w:val="000000" w:themeColor="text1"/>
                <w:sz w:val="28"/>
                <w:szCs w:val="28"/>
              </w:rPr>
              <w:t>7,833</w:t>
            </w:r>
            <w:r w:rsidRPr="00837544">
              <w:rPr>
                <w:rFonts w:hAnsi="標楷體" w:hint="eastAsia"/>
                <w:color w:val="000000" w:themeColor="text1"/>
                <w:sz w:val="28"/>
                <w:szCs w:val="28"/>
              </w:rPr>
              <w:t>件</w:t>
            </w:r>
          </w:p>
        </w:tc>
        <w:tc>
          <w:tcPr>
            <w:tcW w:w="2694" w:type="dxa"/>
          </w:tcPr>
          <w:p w14:paraId="4AE153A5"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約</w:t>
            </w:r>
            <w:r w:rsidRPr="00837544">
              <w:rPr>
                <w:rFonts w:hAnsi="標楷體"/>
                <w:color w:val="000000" w:themeColor="text1"/>
                <w:sz w:val="28"/>
                <w:szCs w:val="28"/>
              </w:rPr>
              <w:t>600</w:t>
            </w:r>
            <w:r w:rsidRPr="00837544">
              <w:rPr>
                <w:rFonts w:hAnsi="標楷體" w:hint="eastAsia"/>
                <w:color w:val="000000" w:themeColor="text1"/>
                <w:sz w:val="28"/>
                <w:szCs w:val="28"/>
              </w:rPr>
              <w:t>件</w:t>
            </w:r>
          </w:p>
        </w:tc>
      </w:tr>
      <w:tr w:rsidR="00CB026C" w:rsidRPr="00837544" w14:paraId="1A9EB0EC" w14:textId="77777777" w:rsidTr="009968CC">
        <w:tc>
          <w:tcPr>
            <w:tcW w:w="3402" w:type="dxa"/>
          </w:tcPr>
          <w:p w14:paraId="1B9B35F0" w14:textId="77777777" w:rsidR="00CB026C" w:rsidRPr="00837544" w:rsidRDefault="00CB026C" w:rsidP="009968CC">
            <w:pPr>
              <w:spacing w:line="420" w:lineRule="exact"/>
              <w:rPr>
                <w:rFonts w:hAnsi="標楷體"/>
                <w:color w:val="000000" w:themeColor="text1"/>
                <w:sz w:val="28"/>
                <w:szCs w:val="28"/>
              </w:rPr>
            </w:pPr>
            <w:r w:rsidRPr="00837544">
              <w:rPr>
                <w:rFonts w:hAnsi="標楷體" w:hint="eastAsia"/>
                <w:color w:val="000000" w:themeColor="text1"/>
                <w:sz w:val="28"/>
                <w:szCs w:val="28"/>
              </w:rPr>
              <w:t>彰化</w:t>
            </w:r>
            <w:r>
              <w:rPr>
                <w:rFonts w:hAnsi="標楷體" w:hint="eastAsia"/>
                <w:color w:val="000000" w:themeColor="text1"/>
                <w:sz w:val="28"/>
                <w:szCs w:val="28"/>
              </w:rPr>
              <w:t>地檢署</w:t>
            </w:r>
          </w:p>
        </w:tc>
        <w:tc>
          <w:tcPr>
            <w:tcW w:w="2835" w:type="dxa"/>
          </w:tcPr>
          <w:p w14:paraId="2C70F58E"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196</w:t>
            </w:r>
          </w:p>
        </w:tc>
        <w:tc>
          <w:tcPr>
            <w:tcW w:w="2694" w:type="dxa"/>
          </w:tcPr>
          <w:p w14:paraId="0489195D"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61</w:t>
            </w:r>
          </w:p>
        </w:tc>
      </w:tr>
      <w:tr w:rsidR="00CB026C" w:rsidRPr="00837544" w14:paraId="20594063" w14:textId="77777777" w:rsidTr="009968CC">
        <w:tc>
          <w:tcPr>
            <w:tcW w:w="3402" w:type="dxa"/>
          </w:tcPr>
          <w:p w14:paraId="54F600AF" w14:textId="77777777" w:rsidR="00CB026C" w:rsidRPr="00837544" w:rsidRDefault="00CB026C" w:rsidP="009968CC">
            <w:pPr>
              <w:spacing w:line="420" w:lineRule="exact"/>
              <w:rPr>
                <w:rFonts w:hAnsi="標楷體"/>
                <w:color w:val="000000" w:themeColor="text1"/>
                <w:sz w:val="28"/>
                <w:szCs w:val="28"/>
              </w:rPr>
            </w:pPr>
            <w:r w:rsidRPr="00837544">
              <w:rPr>
                <w:rFonts w:hAnsi="標楷體" w:hint="eastAsia"/>
                <w:color w:val="000000" w:themeColor="text1"/>
                <w:sz w:val="28"/>
                <w:szCs w:val="28"/>
              </w:rPr>
              <w:t>南投</w:t>
            </w:r>
            <w:r>
              <w:rPr>
                <w:rFonts w:hAnsi="標楷體" w:hint="eastAsia"/>
                <w:color w:val="000000" w:themeColor="text1"/>
                <w:sz w:val="28"/>
                <w:szCs w:val="28"/>
              </w:rPr>
              <w:t>地檢署</w:t>
            </w:r>
          </w:p>
        </w:tc>
        <w:tc>
          <w:tcPr>
            <w:tcW w:w="2835" w:type="dxa"/>
          </w:tcPr>
          <w:p w14:paraId="7C852731"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無</w:t>
            </w:r>
          </w:p>
        </w:tc>
        <w:tc>
          <w:tcPr>
            <w:tcW w:w="2694" w:type="dxa"/>
          </w:tcPr>
          <w:p w14:paraId="1B3D790A"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40</w:t>
            </w:r>
          </w:p>
        </w:tc>
      </w:tr>
      <w:tr w:rsidR="00CB026C" w:rsidRPr="00837544" w14:paraId="7D51E51C" w14:textId="77777777" w:rsidTr="009968CC">
        <w:tc>
          <w:tcPr>
            <w:tcW w:w="3402" w:type="dxa"/>
          </w:tcPr>
          <w:p w14:paraId="1B07E1F2" w14:textId="77777777" w:rsidR="00CB026C" w:rsidRPr="00837544" w:rsidRDefault="00CB026C" w:rsidP="009968CC">
            <w:pPr>
              <w:spacing w:line="420" w:lineRule="exact"/>
              <w:rPr>
                <w:rFonts w:hAnsi="標楷體"/>
                <w:color w:val="000000" w:themeColor="text1"/>
                <w:sz w:val="28"/>
                <w:szCs w:val="28"/>
              </w:rPr>
            </w:pPr>
            <w:r w:rsidRPr="00837544">
              <w:rPr>
                <w:rFonts w:hAnsi="標楷體" w:hint="eastAsia"/>
                <w:color w:val="000000" w:themeColor="text1"/>
                <w:sz w:val="28"/>
                <w:szCs w:val="28"/>
              </w:rPr>
              <w:t>雲林</w:t>
            </w:r>
            <w:r>
              <w:rPr>
                <w:rFonts w:hAnsi="標楷體" w:hint="eastAsia"/>
                <w:color w:val="000000" w:themeColor="text1"/>
                <w:sz w:val="28"/>
                <w:szCs w:val="28"/>
              </w:rPr>
              <w:t>地檢署</w:t>
            </w:r>
          </w:p>
        </w:tc>
        <w:tc>
          <w:tcPr>
            <w:tcW w:w="2835" w:type="dxa"/>
          </w:tcPr>
          <w:p w14:paraId="1873BB70"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26</w:t>
            </w:r>
          </w:p>
        </w:tc>
        <w:tc>
          <w:tcPr>
            <w:tcW w:w="2694" w:type="dxa"/>
          </w:tcPr>
          <w:p w14:paraId="2AEA65D8"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307</w:t>
            </w:r>
          </w:p>
        </w:tc>
      </w:tr>
      <w:tr w:rsidR="00CB026C" w:rsidRPr="00837544" w14:paraId="07D04851" w14:textId="77777777" w:rsidTr="009968CC">
        <w:tc>
          <w:tcPr>
            <w:tcW w:w="3402" w:type="dxa"/>
          </w:tcPr>
          <w:p w14:paraId="49CF549D" w14:textId="77777777" w:rsidR="00CB026C" w:rsidRPr="00837544" w:rsidRDefault="00CB026C" w:rsidP="009968CC">
            <w:pPr>
              <w:spacing w:line="420" w:lineRule="exact"/>
              <w:rPr>
                <w:rFonts w:hAnsi="標楷體"/>
                <w:color w:val="000000" w:themeColor="text1"/>
                <w:sz w:val="28"/>
                <w:szCs w:val="28"/>
              </w:rPr>
            </w:pPr>
            <w:r w:rsidRPr="00837544">
              <w:rPr>
                <w:rFonts w:hAnsi="標楷體" w:hint="eastAsia"/>
                <w:color w:val="000000" w:themeColor="text1"/>
                <w:sz w:val="28"/>
                <w:szCs w:val="28"/>
              </w:rPr>
              <w:t>嘉義</w:t>
            </w:r>
            <w:r>
              <w:rPr>
                <w:rFonts w:hAnsi="標楷體" w:hint="eastAsia"/>
                <w:color w:val="000000" w:themeColor="text1"/>
                <w:sz w:val="28"/>
                <w:szCs w:val="28"/>
              </w:rPr>
              <w:t>地檢署</w:t>
            </w:r>
          </w:p>
        </w:tc>
        <w:tc>
          <w:tcPr>
            <w:tcW w:w="2835" w:type="dxa"/>
          </w:tcPr>
          <w:p w14:paraId="31EDE52D"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3</w:t>
            </w:r>
          </w:p>
        </w:tc>
        <w:tc>
          <w:tcPr>
            <w:tcW w:w="2694" w:type="dxa"/>
          </w:tcPr>
          <w:p w14:paraId="0E7DB688"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17</w:t>
            </w:r>
          </w:p>
        </w:tc>
      </w:tr>
      <w:tr w:rsidR="00CB026C" w:rsidRPr="00837544" w14:paraId="2AB762BD" w14:textId="77777777" w:rsidTr="009968CC">
        <w:tc>
          <w:tcPr>
            <w:tcW w:w="3402" w:type="dxa"/>
          </w:tcPr>
          <w:p w14:paraId="5C72F4C9" w14:textId="77777777" w:rsidR="00CB026C" w:rsidRPr="00837544" w:rsidRDefault="00CB026C" w:rsidP="009968CC">
            <w:pPr>
              <w:spacing w:line="420" w:lineRule="exact"/>
              <w:rPr>
                <w:rFonts w:hAnsi="標楷體"/>
                <w:color w:val="000000" w:themeColor="text1"/>
                <w:sz w:val="28"/>
                <w:szCs w:val="28"/>
              </w:rPr>
            </w:pPr>
            <w:r w:rsidRPr="00837544">
              <w:rPr>
                <w:rFonts w:hAnsi="標楷體" w:hint="eastAsia"/>
                <w:color w:val="000000" w:themeColor="text1"/>
                <w:sz w:val="28"/>
                <w:szCs w:val="28"/>
              </w:rPr>
              <w:t>臺南</w:t>
            </w:r>
            <w:r>
              <w:rPr>
                <w:rFonts w:hAnsi="標楷體" w:hint="eastAsia"/>
                <w:color w:val="000000" w:themeColor="text1"/>
                <w:sz w:val="28"/>
                <w:szCs w:val="28"/>
              </w:rPr>
              <w:t>地檢署</w:t>
            </w:r>
          </w:p>
        </w:tc>
        <w:tc>
          <w:tcPr>
            <w:tcW w:w="2835" w:type="dxa"/>
          </w:tcPr>
          <w:p w14:paraId="4125A70D"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1</w:t>
            </w:r>
            <w:r w:rsidRPr="00837544">
              <w:rPr>
                <w:rFonts w:hAnsi="標楷體"/>
                <w:color w:val="000000" w:themeColor="text1"/>
                <w:sz w:val="28"/>
                <w:szCs w:val="28"/>
              </w:rPr>
              <w:t>86</w:t>
            </w:r>
          </w:p>
        </w:tc>
        <w:tc>
          <w:tcPr>
            <w:tcW w:w="2694" w:type="dxa"/>
          </w:tcPr>
          <w:p w14:paraId="5C866401"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color w:val="000000" w:themeColor="text1"/>
                <w:sz w:val="28"/>
                <w:szCs w:val="28"/>
              </w:rPr>
              <w:t>2,365</w:t>
            </w:r>
          </w:p>
        </w:tc>
      </w:tr>
      <w:tr w:rsidR="00CB026C" w:rsidRPr="00837544" w14:paraId="49442EBC" w14:textId="77777777" w:rsidTr="009968CC">
        <w:tc>
          <w:tcPr>
            <w:tcW w:w="3402" w:type="dxa"/>
          </w:tcPr>
          <w:p w14:paraId="5853C779" w14:textId="77777777" w:rsidR="00CB026C" w:rsidRPr="00837544" w:rsidRDefault="00CB026C" w:rsidP="009968CC">
            <w:pPr>
              <w:spacing w:line="420" w:lineRule="exact"/>
              <w:rPr>
                <w:rFonts w:hAnsi="標楷體"/>
                <w:color w:val="000000" w:themeColor="text1"/>
                <w:sz w:val="28"/>
                <w:szCs w:val="28"/>
              </w:rPr>
            </w:pPr>
            <w:r w:rsidRPr="00837544">
              <w:rPr>
                <w:rFonts w:hAnsi="標楷體" w:hint="eastAsia"/>
                <w:color w:val="000000" w:themeColor="text1"/>
                <w:sz w:val="28"/>
                <w:szCs w:val="28"/>
              </w:rPr>
              <w:t>高雄</w:t>
            </w:r>
            <w:r>
              <w:rPr>
                <w:rFonts w:hAnsi="標楷體" w:hint="eastAsia"/>
                <w:color w:val="000000" w:themeColor="text1"/>
                <w:sz w:val="28"/>
                <w:szCs w:val="28"/>
              </w:rPr>
              <w:t>地檢署</w:t>
            </w:r>
          </w:p>
        </w:tc>
        <w:tc>
          <w:tcPr>
            <w:tcW w:w="2835" w:type="dxa"/>
          </w:tcPr>
          <w:p w14:paraId="21184C7E"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贓物庫人員處理扣押物均依檢察官所發處分命令做處理，逾2年未處理之扣押物，擬列扣押物清冊請分案室協查後，請各承辦股查核案件是否已結案，否則無法得知案件是否已結。</w:t>
            </w:r>
          </w:p>
        </w:tc>
        <w:tc>
          <w:tcPr>
            <w:tcW w:w="2694" w:type="dxa"/>
          </w:tcPr>
          <w:p w14:paraId="3C3B47F4"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截至108年尚有784件</w:t>
            </w:r>
          </w:p>
        </w:tc>
      </w:tr>
      <w:tr w:rsidR="00CB026C" w:rsidRPr="00837544" w14:paraId="02DCBDE9" w14:textId="77777777" w:rsidTr="009968CC">
        <w:tc>
          <w:tcPr>
            <w:tcW w:w="3402" w:type="dxa"/>
          </w:tcPr>
          <w:p w14:paraId="57C1CCFE" w14:textId="77777777" w:rsidR="00CB026C" w:rsidRPr="00837544" w:rsidRDefault="00CB026C" w:rsidP="009968CC">
            <w:pPr>
              <w:spacing w:line="420" w:lineRule="exact"/>
              <w:rPr>
                <w:rFonts w:hAnsi="標楷體"/>
                <w:color w:val="000000" w:themeColor="text1"/>
                <w:sz w:val="28"/>
                <w:szCs w:val="28"/>
              </w:rPr>
            </w:pPr>
            <w:r w:rsidRPr="00837544">
              <w:rPr>
                <w:rFonts w:hAnsi="標楷體" w:hint="eastAsia"/>
                <w:color w:val="000000" w:themeColor="text1"/>
                <w:sz w:val="28"/>
                <w:szCs w:val="28"/>
              </w:rPr>
              <w:t>橋頭</w:t>
            </w:r>
            <w:r>
              <w:rPr>
                <w:rFonts w:hAnsi="標楷體" w:hint="eastAsia"/>
                <w:color w:val="000000" w:themeColor="text1"/>
                <w:sz w:val="28"/>
                <w:szCs w:val="28"/>
              </w:rPr>
              <w:t>地檢署</w:t>
            </w:r>
          </w:p>
        </w:tc>
        <w:tc>
          <w:tcPr>
            <w:tcW w:w="2835" w:type="dxa"/>
          </w:tcPr>
          <w:p w14:paraId="40E21F4A"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25</w:t>
            </w:r>
          </w:p>
        </w:tc>
        <w:tc>
          <w:tcPr>
            <w:tcW w:w="2694" w:type="dxa"/>
          </w:tcPr>
          <w:p w14:paraId="3DD72CC1"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無</w:t>
            </w:r>
          </w:p>
        </w:tc>
      </w:tr>
      <w:tr w:rsidR="00CB026C" w:rsidRPr="00837544" w14:paraId="7E9CDD45" w14:textId="77777777" w:rsidTr="009968CC">
        <w:tc>
          <w:tcPr>
            <w:tcW w:w="3402" w:type="dxa"/>
          </w:tcPr>
          <w:p w14:paraId="696E464B" w14:textId="77777777" w:rsidR="00CB026C" w:rsidRPr="00837544" w:rsidRDefault="00CB026C" w:rsidP="009968CC">
            <w:pPr>
              <w:spacing w:line="420" w:lineRule="exact"/>
              <w:rPr>
                <w:rFonts w:hAnsi="標楷體"/>
                <w:color w:val="000000" w:themeColor="text1"/>
                <w:sz w:val="28"/>
                <w:szCs w:val="28"/>
              </w:rPr>
            </w:pPr>
            <w:r w:rsidRPr="00837544">
              <w:rPr>
                <w:rFonts w:hAnsi="標楷體" w:hint="eastAsia"/>
                <w:color w:val="000000" w:themeColor="text1"/>
                <w:sz w:val="28"/>
                <w:szCs w:val="28"/>
              </w:rPr>
              <w:t>屏東</w:t>
            </w:r>
            <w:r>
              <w:rPr>
                <w:rFonts w:hAnsi="標楷體" w:hint="eastAsia"/>
                <w:color w:val="000000" w:themeColor="text1"/>
                <w:sz w:val="28"/>
                <w:szCs w:val="28"/>
              </w:rPr>
              <w:t>地檢署</w:t>
            </w:r>
          </w:p>
        </w:tc>
        <w:tc>
          <w:tcPr>
            <w:tcW w:w="2835" w:type="dxa"/>
          </w:tcPr>
          <w:p w14:paraId="468BA35C"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無</w:t>
            </w:r>
          </w:p>
        </w:tc>
        <w:tc>
          <w:tcPr>
            <w:tcW w:w="2694" w:type="dxa"/>
          </w:tcPr>
          <w:p w14:paraId="7606D16B"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44</w:t>
            </w:r>
          </w:p>
        </w:tc>
      </w:tr>
      <w:tr w:rsidR="00CB026C" w:rsidRPr="00837544" w14:paraId="15AACBF8" w14:textId="77777777" w:rsidTr="009968CC">
        <w:tc>
          <w:tcPr>
            <w:tcW w:w="3402" w:type="dxa"/>
          </w:tcPr>
          <w:p w14:paraId="62E19361" w14:textId="77777777" w:rsidR="00CB026C" w:rsidRPr="00837544" w:rsidRDefault="00CB026C" w:rsidP="009968CC">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t>臺東</w:t>
            </w:r>
            <w:r>
              <w:rPr>
                <w:rFonts w:hAnsi="標楷體" w:hint="eastAsia"/>
                <w:bCs/>
                <w:color w:val="000000" w:themeColor="text1"/>
                <w:kern w:val="0"/>
                <w:sz w:val="28"/>
                <w:szCs w:val="28"/>
              </w:rPr>
              <w:t>地檢署</w:t>
            </w:r>
          </w:p>
        </w:tc>
        <w:tc>
          <w:tcPr>
            <w:tcW w:w="2835" w:type="dxa"/>
          </w:tcPr>
          <w:p w14:paraId="02DFDF10"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1</w:t>
            </w:r>
            <w:r w:rsidRPr="00837544">
              <w:rPr>
                <w:rFonts w:hAnsi="標楷體"/>
                <w:color w:val="000000" w:themeColor="text1"/>
                <w:sz w:val="28"/>
                <w:szCs w:val="28"/>
              </w:rPr>
              <w:t>,</w:t>
            </w:r>
            <w:r w:rsidRPr="00837544">
              <w:rPr>
                <w:rFonts w:hAnsi="標楷體" w:hint="eastAsia"/>
                <w:color w:val="000000" w:themeColor="text1"/>
                <w:sz w:val="28"/>
                <w:szCs w:val="28"/>
              </w:rPr>
              <w:t>431</w:t>
            </w:r>
          </w:p>
        </w:tc>
        <w:tc>
          <w:tcPr>
            <w:tcW w:w="2694" w:type="dxa"/>
          </w:tcPr>
          <w:p w14:paraId="617D0EB9"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564</w:t>
            </w:r>
          </w:p>
        </w:tc>
      </w:tr>
      <w:tr w:rsidR="00CB026C" w:rsidRPr="00837544" w14:paraId="47785DC5" w14:textId="77777777" w:rsidTr="009968CC">
        <w:tc>
          <w:tcPr>
            <w:tcW w:w="3402" w:type="dxa"/>
          </w:tcPr>
          <w:p w14:paraId="545F9DC4" w14:textId="77777777" w:rsidR="00CB026C" w:rsidRPr="00837544" w:rsidRDefault="00CB026C" w:rsidP="009968CC">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t>花蓮</w:t>
            </w:r>
            <w:r>
              <w:rPr>
                <w:rFonts w:hAnsi="標楷體" w:hint="eastAsia"/>
                <w:bCs/>
                <w:color w:val="000000" w:themeColor="text1"/>
                <w:kern w:val="0"/>
                <w:sz w:val="28"/>
                <w:szCs w:val="28"/>
              </w:rPr>
              <w:t>地檢署</w:t>
            </w:r>
          </w:p>
        </w:tc>
        <w:tc>
          <w:tcPr>
            <w:tcW w:w="2835" w:type="dxa"/>
          </w:tcPr>
          <w:p w14:paraId="73345CA4"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647</w:t>
            </w:r>
          </w:p>
        </w:tc>
        <w:tc>
          <w:tcPr>
            <w:tcW w:w="2694" w:type="dxa"/>
          </w:tcPr>
          <w:p w14:paraId="3AD2E3C2"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301</w:t>
            </w:r>
          </w:p>
        </w:tc>
      </w:tr>
      <w:tr w:rsidR="00CB026C" w:rsidRPr="00837544" w14:paraId="29B79965" w14:textId="77777777" w:rsidTr="009968CC">
        <w:tc>
          <w:tcPr>
            <w:tcW w:w="3402" w:type="dxa"/>
          </w:tcPr>
          <w:p w14:paraId="6FB235AA" w14:textId="77777777" w:rsidR="00CB026C" w:rsidRPr="00837544" w:rsidRDefault="00CB026C" w:rsidP="009968CC">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t>宜蘭</w:t>
            </w:r>
            <w:r>
              <w:rPr>
                <w:rFonts w:hAnsi="標楷體" w:hint="eastAsia"/>
                <w:bCs/>
                <w:color w:val="000000" w:themeColor="text1"/>
                <w:kern w:val="0"/>
                <w:sz w:val="28"/>
                <w:szCs w:val="28"/>
              </w:rPr>
              <w:t>地檢署</w:t>
            </w:r>
          </w:p>
        </w:tc>
        <w:tc>
          <w:tcPr>
            <w:tcW w:w="2835" w:type="dxa"/>
          </w:tcPr>
          <w:p w14:paraId="22C1B891"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378</w:t>
            </w:r>
          </w:p>
        </w:tc>
        <w:tc>
          <w:tcPr>
            <w:tcW w:w="2694" w:type="dxa"/>
          </w:tcPr>
          <w:p w14:paraId="7CD24540"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15</w:t>
            </w:r>
          </w:p>
        </w:tc>
      </w:tr>
      <w:tr w:rsidR="00CB026C" w:rsidRPr="00837544" w14:paraId="0EDB08A4" w14:textId="77777777" w:rsidTr="009968CC">
        <w:tc>
          <w:tcPr>
            <w:tcW w:w="3402" w:type="dxa"/>
          </w:tcPr>
          <w:p w14:paraId="038475F6" w14:textId="77777777" w:rsidR="00CB026C" w:rsidRPr="00837544" w:rsidRDefault="00CB026C" w:rsidP="009968CC">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t>基隆</w:t>
            </w:r>
            <w:r>
              <w:rPr>
                <w:rFonts w:hAnsi="標楷體" w:hint="eastAsia"/>
                <w:bCs/>
                <w:color w:val="000000" w:themeColor="text1"/>
                <w:kern w:val="0"/>
                <w:sz w:val="28"/>
                <w:szCs w:val="28"/>
              </w:rPr>
              <w:t>地檢署</w:t>
            </w:r>
          </w:p>
        </w:tc>
        <w:tc>
          <w:tcPr>
            <w:tcW w:w="2835" w:type="dxa"/>
          </w:tcPr>
          <w:p w14:paraId="0BAE0FAC"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973</w:t>
            </w:r>
          </w:p>
        </w:tc>
        <w:tc>
          <w:tcPr>
            <w:tcW w:w="2694" w:type="dxa"/>
          </w:tcPr>
          <w:p w14:paraId="2F9C00E4"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40</w:t>
            </w:r>
          </w:p>
        </w:tc>
      </w:tr>
      <w:tr w:rsidR="00CB026C" w:rsidRPr="00837544" w14:paraId="6B17215B" w14:textId="77777777" w:rsidTr="009968CC">
        <w:tc>
          <w:tcPr>
            <w:tcW w:w="3402" w:type="dxa"/>
          </w:tcPr>
          <w:p w14:paraId="03E73EF1" w14:textId="77777777" w:rsidR="00CB026C" w:rsidRPr="00837544" w:rsidRDefault="00CB026C" w:rsidP="009968CC">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t>澎湖</w:t>
            </w:r>
            <w:r>
              <w:rPr>
                <w:rFonts w:hAnsi="標楷體" w:hint="eastAsia"/>
                <w:bCs/>
                <w:color w:val="000000" w:themeColor="text1"/>
                <w:kern w:val="0"/>
                <w:sz w:val="28"/>
                <w:szCs w:val="28"/>
              </w:rPr>
              <w:t>地檢署</w:t>
            </w:r>
          </w:p>
        </w:tc>
        <w:tc>
          <w:tcPr>
            <w:tcW w:w="2835" w:type="dxa"/>
          </w:tcPr>
          <w:p w14:paraId="59666257"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無</w:t>
            </w:r>
          </w:p>
        </w:tc>
        <w:tc>
          <w:tcPr>
            <w:tcW w:w="2694" w:type="dxa"/>
          </w:tcPr>
          <w:p w14:paraId="47D785B0" w14:textId="77777777" w:rsidR="00CB026C" w:rsidRPr="00837544" w:rsidRDefault="00CB026C" w:rsidP="009968CC">
            <w:pPr>
              <w:spacing w:line="420" w:lineRule="exact"/>
              <w:ind w:left="450" w:hangingChars="150" w:hanging="450"/>
              <w:rPr>
                <w:rFonts w:hAnsi="標楷體"/>
                <w:color w:val="000000" w:themeColor="text1"/>
                <w:sz w:val="28"/>
                <w:szCs w:val="28"/>
              </w:rPr>
            </w:pPr>
            <w:r w:rsidRPr="00837544">
              <w:rPr>
                <w:rFonts w:hAnsi="標楷體" w:hint="eastAsia"/>
                <w:color w:val="000000" w:themeColor="text1"/>
                <w:sz w:val="28"/>
                <w:szCs w:val="28"/>
              </w:rPr>
              <w:t>3</w:t>
            </w:r>
          </w:p>
          <w:p w14:paraId="323081DC" w14:textId="77777777" w:rsidR="00CB026C" w:rsidRPr="00837544" w:rsidRDefault="00CB026C" w:rsidP="009968CC">
            <w:pPr>
              <w:spacing w:line="420" w:lineRule="exact"/>
              <w:ind w:left="450" w:hangingChars="150" w:hanging="450"/>
              <w:rPr>
                <w:rFonts w:hAnsi="標楷體"/>
                <w:color w:val="000000" w:themeColor="text1"/>
                <w:sz w:val="28"/>
                <w:szCs w:val="28"/>
              </w:rPr>
            </w:pPr>
            <w:r w:rsidRPr="00837544">
              <w:rPr>
                <w:rFonts w:hAnsi="標楷體" w:hint="eastAsia"/>
                <w:color w:val="000000" w:themeColor="text1"/>
                <w:sz w:val="28"/>
                <w:szCs w:val="28"/>
              </w:rPr>
              <w:t>1、94保管125號公告發還。</w:t>
            </w:r>
          </w:p>
          <w:p w14:paraId="09F2B55C" w14:textId="77777777" w:rsidR="00CB026C" w:rsidRPr="00837544" w:rsidRDefault="00CB026C" w:rsidP="009968CC">
            <w:pPr>
              <w:spacing w:line="420" w:lineRule="exact"/>
              <w:ind w:left="450" w:hangingChars="150" w:hanging="450"/>
              <w:rPr>
                <w:rFonts w:hAnsi="標楷體"/>
                <w:color w:val="000000" w:themeColor="text1"/>
                <w:sz w:val="28"/>
                <w:szCs w:val="28"/>
              </w:rPr>
            </w:pPr>
            <w:r w:rsidRPr="00837544">
              <w:rPr>
                <w:rFonts w:hAnsi="標楷體" w:hint="eastAsia"/>
                <w:color w:val="000000" w:themeColor="text1"/>
                <w:sz w:val="28"/>
                <w:szCs w:val="28"/>
              </w:rPr>
              <w:t>2、95保管96號通緝中。</w:t>
            </w:r>
          </w:p>
          <w:p w14:paraId="3F243522" w14:textId="77777777" w:rsidR="00CB026C" w:rsidRPr="00837544" w:rsidRDefault="00CB026C" w:rsidP="009968CC">
            <w:pPr>
              <w:spacing w:line="420" w:lineRule="exact"/>
              <w:ind w:left="450" w:hangingChars="150" w:hanging="450"/>
              <w:rPr>
                <w:rFonts w:hAnsi="標楷體"/>
                <w:color w:val="000000" w:themeColor="text1"/>
                <w:sz w:val="28"/>
                <w:szCs w:val="28"/>
              </w:rPr>
            </w:pPr>
            <w:r w:rsidRPr="00837544">
              <w:rPr>
                <w:rFonts w:hAnsi="標楷體" w:hint="eastAsia"/>
                <w:color w:val="000000" w:themeColor="text1"/>
                <w:sz w:val="28"/>
                <w:szCs w:val="28"/>
              </w:rPr>
              <w:t>3、97保管85號通緝中。</w:t>
            </w:r>
          </w:p>
        </w:tc>
      </w:tr>
      <w:tr w:rsidR="00CB026C" w:rsidRPr="00837544" w14:paraId="66F08BAC" w14:textId="77777777" w:rsidTr="009968CC">
        <w:tc>
          <w:tcPr>
            <w:tcW w:w="3402" w:type="dxa"/>
          </w:tcPr>
          <w:p w14:paraId="71678F40" w14:textId="608237B4" w:rsidR="00CB026C" w:rsidRPr="00837544" w:rsidRDefault="00CB026C" w:rsidP="009968CC">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lastRenderedPageBreak/>
              <w:t>金門</w:t>
            </w:r>
            <w:r>
              <w:rPr>
                <w:rFonts w:hAnsi="標楷體" w:hint="eastAsia"/>
                <w:bCs/>
                <w:color w:val="000000" w:themeColor="text1"/>
                <w:kern w:val="0"/>
                <w:sz w:val="28"/>
                <w:szCs w:val="28"/>
              </w:rPr>
              <w:t>地檢署</w:t>
            </w:r>
          </w:p>
        </w:tc>
        <w:tc>
          <w:tcPr>
            <w:tcW w:w="2835" w:type="dxa"/>
          </w:tcPr>
          <w:p w14:paraId="2CEF795F"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無</w:t>
            </w:r>
          </w:p>
        </w:tc>
        <w:tc>
          <w:tcPr>
            <w:tcW w:w="2694" w:type="dxa"/>
          </w:tcPr>
          <w:p w14:paraId="7A0FF35F"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9</w:t>
            </w:r>
          </w:p>
          <w:p w14:paraId="50F876C0"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Pr>
                <w:rFonts w:hAnsi="標楷體" w:hint="eastAsia"/>
                <w:color w:val="000000" w:themeColor="text1"/>
                <w:sz w:val="28"/>
                <w:szCs w:val="28"/>
              </w:rPr>
              <w:t>(</w:t>
            </w:r>
            <w:r w:rsidRPr="00837544">
              <w:rPr>
                <w:rFonts w:hAnsi="標楷體" w:hint="eastAsia"/>
                <w:color w:val="000000" w:themeColor="text1"/>
                <w:sz w:val="28"/>
                <w:szCs w:val="28"/>
              </w:rPr>
              <w:t>6件通緝中、3件審理中</w:t>
            </w:r>
            <w:r>
              <w:rPr>
                <w:rFonts w:hAnsi="標楷體" w:hint="eastAsia"/>
                <w:color w:val="000000" w:themeColor="text1"/>
                <w:sz w:val="28"/>
                <w:szCs w:val="28"/>
              </w:rPr>
              <w:t>)</w:t>
            </w:r>
          </w:p>
        </w:tc>
      </w:tr>
      <w:tr w:rsidR="00CB026C" w:rsidRPr="00837544" w14:paraId="71B0C158" w14:textId="77777777" w:rsidTr="009968CC">
        <w:tc>
          <w:tcPr>
            <w:tcW w:w="3402" w:type="dxa"/>
          </w:tcPr>
          <w:p w14:paraId="352B4337" w14:textId="56F079FD" w:rsidR="00CB026C" w:rsidRPr="00837544" w:rsidRDefault="00CB026C" w:rsidP="009968CC">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t>連江</w:t>
            </w:r>
            <w:r>
              <w:rPr>
                <w:rFonts w:hAnsi="標楷體" w:hint="eastAsia"/>
                <w:bCs/>
                <w:color w:val="000000" w:themeColor="text1"/>
                <w:kern w:val="0"/>
                <w:sz w:val="28"/>
                <w:szCs w:val="28"/>
              </w:rPr>
              <w:t>地檢署</w:t>
            </w:r>
          </w:p>
        </w:tc>
        <w:tc>
          <w:tcPr>
            <w:tcW w:w="2835" w:type="dxa"/>
          </w:tcPr>
          <w:p w14:paraId="57BE66E0"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23件，預計於4月初辦理贓證物銷燬及廢棄。</w:t>
            </w:r>
          </w:p>
        </w:tc>
        <w:tc>
          <w:tcPr>
            <w:tcW w:w="2694" w:type="dxa"/>
          </w:tcPr>
          <w:p w14:paraId="3E7D8DAB"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color w:val="000000" w:themeColor="text1"/>
                <w:sz w:val="28"/>
                <w:szCs w:val="28"/>
              </w:rPr>
              <w:t>無</w:t>
            </w:r>
          </w:p>
        </w:tc>
      </w:tr>
      <w:tr w:rsidR="00CB026C" w:rsidRPr="00837544" w14:paraId="4885BE29" w14:textId="77777777" w:rsidTr="009968CC">
        <w:tc>
          <w:tcPr>
            <w:tcW w:w="3402" w:type="dxa"/>
          </w:tcPr>
          <w:p w14:paraId="24F64036" w14:textId="77777777" w:rsidR="00CB026C" w:rsidRPr="00837544" w:rsidRDefault="00CB026C" w:rsidP="009968CC">
            <w:pPr>
              <w:spacing w:line="420" w:lineRule="exact"/>
              <w:rPr>
                <w:rFonts w:hAnsi="標楷體"/>
                <w:bCs/>
                <w:color w:val="000000" w:themeColor="text1"/>
                <w:kern w:val="0"/>
                <w:sz w:val="28"/>
                <w:szCs w:val="28"/>
              </w:rPr>
            </w:pPr>
            <w:r w:rsidRPr="00837544">
              <w:rPr>
                <w:rFonts w:hAnsi="標楷體" w:hint="eastAsia"/>
                <w:bCs/>
                <w:color w:val="000000" w:themeColor="text1"/>
                <w:kern w:val="0"/>
                <w:sz w:val="28"/>
                <w:szCs w:val="28"/>
              </w:rPr>
              <w:t>總計</w:t>
            </w:r>
          </w:p>
        </w:tc>
        <w:tc>
          <w:tcPr>
            <w:tcW w:w="2835" w:type="dxa"/>
          </w:tcPr>
          <w:p w14:paraId="160A192F"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約21</w:t>
            </w:r>
            <w:r w:rsidRPr="00837544">
              <w:rPr>
                <w:rFonts w:hAnsi="標楷體"/>
                <w:color w:val="000000" w:themeColor="text1"/>
                <w:sz w:val="28"/>
                <w:szCs w:val="28"/>
              </w:rPr>
              <w:t>,</w:t>
            </w:r>
            <w:r w:rsidRPr="00837544">
              <w:rPr>
                <w:rFonts w:hAnsi="標楷體" w:hint="eastAsia"/>
                <w:color w:val="000000" w:themeColor="text1"/>
                <w:sz w:val="28"/>
                <w:szCs w:val="28"/>
              </w:rPr>
              <w:t>402件</w:t>
            </w:r>
          </w:p>
        </w:tc>
        <w:tc>
          <w:tcPr>
            <w:tcW w:w="2694" w:type="dxa"/>
          </w:tcPr>
          <w:p w14:paraId="1C74D114" w14:textId="77777777" w:rsidR="00CB026C" w:rsidRPr="00837544" w:rsidRDefault="00CB026C" w:rsidP="009968CC">
            <w:pPr>
              <w:pStyle w:val="3"/>
              <w:numPr>
                <w:ilvl w:val="0"/>
                <w:numId w:val="0"/>
              </w:numPr>
              <w:spacing w:line="420" w:lineRule="exact"/>
              <w:rPr>
                <w:rFonts w:hAnsi="標楷體"/>
                <w:color w:val="000000" w:themeColor="text1"/>
                <w:sz w:val="28"/>
                <w:szCs w:val="28"/>
              </w:rPr>
            </w:pPr>
            <w:r w:rsidRPr="00837544">
              <w:rPr>
                <w:rFonts w:hAnsi="標楷體" w:hint="eastAsia"/>
                <w:color w:val="000000" w:themeColor="text1"/>
                <w:sz w:val="28"/>
                <w:szCs w:val="28"/>
              </w:rPr>
              <w:t>約8</w:t>
            </w:r>
            <w:r w:rsidRPr="00837544">
              <w:rPr>
                <w:rFonts w:hAnsi="標楷體"/>
                <w:color w:val="000000" w:themeColor="text1"/>
                <w:sz w:val="28"/>
                <w:szCs w:val="28"/>
              </w:rPr>
              <w:t>,</w:t>
            </w:r>
            <w:r w:rsidRPr="00837544">
              <w:rPr>
                <w:rFonts w:hAnsi="標楷體" w:hint="eastAsia"/>
                <w:color w:val="000000" w:themeColor="text1"/>
                <w:sz w:val="28"/>
                <w:szCs w:val="28"/>
              </w:rPr>
              <w:t>087件</w:t>
            </w:r>
          </w:p>
        </w:tc>
      </w:tr>
    </w:tbl>
    <w:p w14:paraId="4902D13F" w14:textId="4DDD1930" w:rsidR="00CB026C" w:rsidRPr="00CB026C" w:rsidRDefault="00CB026C" w:rsidP="00CB026C">
      <w:pPr>
        <w:pStyle w:val="3"/>
        <w:numPr>
          <w:ilvl w:val="0"/>
          <w:numId w:val="0"/>
        </w:numPr>
        <w:jc w:val="left"/>
        <w:rPr>
          <w:color w:val="000000" w:themeColor="text1"/>
        </w:rPr>
      </w:pPr>
      <w:r w:rsidRPr="00837544">
        <w:rPr>
          <w:rFonts w:hAnsi="標楷體" w:hint="eastAsia"/>
          <w:color w:val="000000" w:themeColor="text1"/>
          <w:sz w:val="28"/>
          <w:szCs w:val="28"/>
        </w:rPr>
        <w:t>資料來源：本院整理自法務部提供之資料</w:t>
      </w:r>
    </w:p>
    <w:p w14:paraId="4DD85C2F" w14:textId="5508DF96" w:rsidR="007A5F9B" w:rsidRDefault="002A01ED" w:rsidP="007C2682">
      <w:pPr>
        <w:pStyle w:val="3"/>
        <w:rPr>
          <w:color w:val="000000" w:themeColor="text1"/>
        </w:rPr>
      </w:pPr>
      <w:r>
        <w:rPr>
          <w:rFonts w:hint="eastAsia"/>
          <w:color w:val="000000" w:themeColor="text1"/>
        </w:rPr>
        <w:t>另查</w:t>
      </w:r>
      <w:r w:rsidR="00402E0E">
        <w:rPr>
          <w:rFonts w:hint="eastAsia"/>
          <w:color w:val="000000" w:themeColor="text1"/>
        </w:rPr>
        <w:t>，</w:t>
      </w:r>
      <w:r w:rsidR="00256010" w:rsidRPr="00837544">
        <w:rPr>
          <w:rFonts w:hint="eastAsia"/>
          <w:color w:val="000000" w:themeColor="text1"/>
        </w:rPr>
        <w:t>近5年6都所在檢察署之偵查中變價案件與金額，其中臺中地檢署變價件數為2</w:t>
      </w:r>
      <w:r w:rsidR="00256010" w:rsidRPr="00837544">
        <w:rPr>
          <w:color w:val="000000" w:themeColor="text1"/>
        </w:rPr>
        <w:t>02</w:t>
      </w:r>
      <w:r w:rsidR="00256010" w:rsidRPr="00837544">
        <w:rPr>
          <w:rFonts w:hint="eastAsia"/>
          <w:color w:val="000000" w:themeColor="text1"/>
        </w:rPr>
        <w:t>件，變價金額為</w:t>
      </w:r>
      <w:r w:rsidR="00A241A1">
        <w:rPr>
          <w:rFonts w:hint="eastAsia"/>
          <w:color w:val="000000" w:themeColor="text1"/>
        </w:rPr>
        <w:t>新臺幣(下同)</w:t>
      </w:r>
      <w:r w:rsidR="00256010" w:rsidRPr="00837544">
        <w:rPr>
          <w:rFonts w:hint="eastAsia"/>
          <w:color w:val="000000" w:themeColor="text1"/>
        </w:rPr>
        <w:t>97</w:t>
      </w:r>
      <w:r w:rsidR="00256010" w:rsidRPr="00837544">
        <w:rPr>
          <w:color w:val="000000" w:themeColor="text1"/>
        </w:rPr>
        <w:t>,</w:t>
      </w:r>
      <w:r w:rsidR="00256010" w:rsidRPr="00837544">
        <w:rPr>
          <w:rFonts w:hint="eastAsia"/>
          <w:color w:val="000000" w:themeColor="text1"/>
        </w:rPr>
        <w:t>645</w:t>
      </w:r>
      <w:r w:rsidR="00256010" w:rsidRPr="00837544">
        <w:rPr>
          <w:color w:val="000000" w:themeColor="text1"/>
        </w:rPr>
        <w:t>,</w:t>
      </w:r>
      <w:r w:rsidR="00256010" w:rsidRPr="00837544">
        <w:rPr>
          <w:rFonts w:hint="eastAsia"/>
          <w:color w:val="000000" w:themeColor="text1"/>
        </w:rPr>
        <w:t>632元為最多；臺北地檢署變價件數為2件，變價金額為6</w:t>
      </w:r>
      <w:r w:rsidR="00256010" w:rsidRPr="00837544">
        <w:rPr>
          <w:color w:val="000000" w:themeColor="text1"/>
        </w:rPr>
        <w:t>27,000</w:t>
      </w:r>
      <w:r w:rsidR="00256010" w:rsidRPr="00837544">
        <w:rPr>
          <w:rFonts w:hint="eastAsia"/>
          <w:color w:val="000000" w:themeColor="text1"/>
        </w:rPr>
        <w:t>元(</w:t>
      </w:r>
      <w:r w:rsidR="00E61B8E">
        <w:rPr>
          <w:rFonts w:hint="eastAsia"/>
          <w:color w:val="000000" w:themeColor="text1"/>
        </w:rPr>
        <w:t>如下</w:t>
      </w:r>
      <w:r w:rsidR="00256010" w:rsidRPr="00837544">
        <w:rPr>
          <w:rFonts w:hint="eastAsia"/>
          <w:color w:val="000000" w:themeColor="text1"/>
        </w:rPr>
        <w:t>表)</w:t>
      </w:r>
      <w:r w:rsidR="007A5F9B">
        <w:rPr>
          <w:rFonts w:hint="eastAsia"/>
          <w:color w:val="000000" w:themeColor="text1"/>
        </w:rPr>
        <w:t>；</w:t>
      </w:r>
      <w:r w:rsidR="003E4CD2">
        <w:rPr>
          <w:rFonts w:hint="eastAsia"/>
          <w:color w:val="000000" w:themeColor="text1"/>
        </w:rPr>
        <w:t>而</w:t>
      </w:r>
      <w:r w:rsidR="003E4CD2">
        <w:rPr>
          <w:rFonts w:hAnsi="標楷體" w:hint="eastAsia"/>
          <w:szCs w:val="32"/>
        </w:rPr>
        <w:t>有關近3年</w:t>
      </w:r>
      <w:r w:rsidR="003E4CD2" w:rsidRPr="0032219E">
        <w:rPr>
          <w:rFonts w:hAnsi="標楷體" w:hint="eastAsia"/>
          <w:szCs w:val="32"/>
        </w:rPr>
        <w:t>各</w:t>
      </w:r>
      <w:r w:rsidR="009517A7">
        <w:rPr>
          <w:rFonts w:hAnsi="標楷體" w:hint="eastAsia"/>
          <w:szCs w:val="32"/>
        </w:rPr>
        <w:t>地院</w:t>
      </w:r>
      <w:r w:rsidR="003E4CD2" w:rsidRPr="0032219E">
        <w:rPr>
          <w:rFonts w:hAnsi="標楷體" w:hint="eastAsia"/>
          <w:szCs w:val="32"/>
        </w:rPr>
        <w:t>審理中(含少年事件)法官裁定就贓證物、扣押物先行拍</w:t>
      </w:r>
      <w:r w:rsidR="001102FA">
        <w:rPr>
          <w:rFonts w:hAnsi="標楷體" w:hint="eastAsia"/>
          <w:szCs w:val="32"/>
        </w:rPr>
        <w:t>(</w:t>
      </w:r>
      <w:r w:rsidR="003E4CD2" w:rsidRPr="0032219E">
        <w:rPr>
          <w:rFonts w:hAnsi="標楷體" w:hint="eastAsia"/>
          <w:szCs w:val="32"/>
        </w:rPr>
        <w:t>變</w:t>
      </w:r>
      <w:r w:rsidR="001102FA">
        <w:rPr>
          <w:rFonts w:hAnsi="標楷體" w:hint="eastAsia"/>
          <w:szCs w:val="32"/>
        </w:rPr>
        <w:t>)</w:t>
      </w:r>
      <w:r w:rsidR="003E4CD2" w:rsidRPr="0032219E">
        <w:rPr>
          <w:rFonts w:hAnsi="標楷體" w:hint="eastAsia"/>
          <w:szCs w:val="32"/>
        </w:rPr>
        <w:t>賣</w:t>
      </w:r>
      <w:r w:rsidR="003E4CD2">
        <w:rPr>
          <w:rFonts w:hAnsi="標楷體" w:hint="eastAsia"/>
          <w:szCs w:val="32"/>
        </w:rPr>
        <w:t>之</w:t>
      </w:r>
      <w:r w:rsidR="003E4CD2" w:rsidRPr="0032219E">
        <w:rPr>
          <w:rFonts w:hAnsi="標楷體" w:hint="eastAsia"/>
          <w:szCs w:val="32"/>
        </w:rPr>
        <w:t>件數</w:t>
      </w:r>
      <w:r w:rsidR="003E4CD2">
        <w:rPr>
          <w:rFonts w:hAnsi="標楷體" w:hint="eastAsia"/>
          <w:szCs w:val="32"/>
        </w:rPr>
        <w:t>，計有</w:t>
      </w:r>
      <w:r w:rsidR="003E4CD2" w:rsidRPr="00262E72">
        <w:rPr>
          <w:rFonts w:hAnsi="標楷體" w:hint="eastAsia"/>
          <w:szCs w:val="32"/>
        </w:rPr>
        <w:t>臺北</w:t>
      </w:r>
      <w:r w:rsidR="009517A7">
        <w:rPr>
          <w:rFonts w:hAnsi="標楷體" w:hint="eastAsia"/>
          <w:szCs w:val="32"/>
        </w:rPr>
        <w:t>地院</w:t>
      </w:r>
      <w:r w:rsidR="003E4CD2" w:rsidRPr="00262E72">
        <w:rPr>
          <w:rFonts w:hAnsi="標楷體" w:hint="eastAsia"/>
          <w:szCs w:val="32"/>
        </w:rPr>
        <w:t>4</w:t>
      </w:r>
      <w:r w:rsidR="003E4CD2" w:rsidRPr="00262E72">
        <w:rPr>
          <w:rFonts w:hAnsi="標楷體"/>
          <w:szCs w:val="32"/>
        </w:rPr>
        <w:t>件</w:t>
      </w:r>
      <w:r w:rsidR="00855D2D">
        <w:rPr>
          <w:rFonts w:hAnsi="標楷體"/>
          <w:szCs w:val="32"/>
        </w:rPr>
        <w:t>(</w:t>
      </w:r>
      <w:r w:rsidR="003E4CD2" w:rsidRPr="00262E72">
        <w:rPr>
          <w:rFonts w:hAnsi="標楷體"/>
          <w:szCs w:val="32"/>
        </w:rPr>
        <w:t>同一案</w:t>
      </w:r>
      <w:r w:rsidR="00855D2D">
        <w:rPr>
          <w:rFonts w:hAnsi="標楷體"/>
          <w:szCs w:val="32"/>
        </w:rPr>
        <w:t>)</w:t>
      </w:r>
      <w:r w:rsidR="003E4CD2" w:rsidRPr="00262E72">
        <w:rPr>
          <w:rFonts w:hAnsi="標楷體"/>
          <w:szCs w:val="32"/>
        </w:rPr>
        <w:t>、新北</w:t>
      </w:r>
      <w:r w:rsidR="009517A7">
        <w:rPr>
          <w:rFonts w:hAnsi="標楷體"/>
          <w:szCs w:val="32"/>
        </w:rPr>
        <w:t>地院</w:t>
      </w:r>
      <w:r w:rsidR="003E4CD2" w:rsidRPr="00262E72">
        <w:rPr>
          <w:rFonts w:hAnsi="標楷體" w:hint="eastAsia"/>
          <w:szCs w:val="32"/>
        </w:rPr>
        <w:t>4</w:t>
      </w:r>
      <w:r w:rsidR="003E4CD2" w:rsidRPr="00262E72">
        <w:rPr>
          <w:rFonts w:hAnsi="標楷體"/>
          <w:szCs w:val="32"/>
        </w:rPr>
        <w:t>件、臺中</w:t>
      </w:r>
      <w:r w:rsidR="009517A7">
        <w:rPr>
          <w:rFonts w:hAnsi="標楷體"/>
          <w:szCs w:val="32"/>
        </w:rPr>
        <w:t>地院</w:t>
      </w:r>
      <w:r w:rsidR="003E4CD2" w:rsidRPr="00262E72">
        <w:rPr>
          <w:rFonts w:hAnsi="標楷體" w:hint="eastAsia"/>
          <w:szCs w:val="32"/>
        </w:rPr>
        <w:t>2</w:t>
      </w:r>
      <w:r w:rsidR="003E4CD2" w:rsidRPr="00262E72">
        <w:rPr>
          <w:rFonts w:hAnsi="標楷體"/>
          <w:szCs w:val="32"/>
        </w:rPr>
        <w:t>件、</w:t>
      </w:r>
      <w:r w:rsidR="003E4CD2">
        <w:rPr>
          <w:rFonts w:hAnsi="標楷體"/>
          <w:szCs w:val="32"/>
        </w:rPr>
        <w:t>臺南</w:t>
      </w:r>
      <w:r w:rsidR="009517A7">
        <w:rPr>
          <w:rFonts w:hAnsi="標楷體"/>
          <w:szCs w:val="32"/>
        </w:rPr>
        <w:t>地院</w:t>
      </w:r>
      <w:r w:rsidR="003E4CD2">
        <w:rPr>
          <w:rFonts w:hAnsi="標楷體" w:hint="eastAsia"/>
          <w:szCs w:val="32"/>
        </w:rPr>
        <w:t>13</w:t>
      </w:r>
      <w:r w:rsidR="003E4CD2">
        <w:rPr>
          <w:rFonts w:hAnsi="標楷體"/>
          <w:szCs w:val="32"/>
        </w:rPr>
        <w:t>件、</w:t>
      </w:r>
      <w:r w:rsidR="003E4CD2" w:rsidRPr="00262E72">
        <w:rPr>
          <w:rFonts w:hAnsi="標楷體"/>
          <w:szCs w:val="32"/>
        </w:rPr>
        <w:t>高雄</w:t>
      </w:r>
      <w:r w:rsidR="009517A7">
        <w:rPr>
          <w:rFonts w:hAnsi="標楷體"/>
          <w:szCs w:val="32"/>
        </w:rPr>
        <w:t>地院</w:t>
      </w:r>
      <w:r w:rsidR="003E4CD2" w:rsidRPr="00262E72">
        <w:rPr>
          <w:rFonts w:hAnsi="標楷體" w:hint="eastAsia"/>
          <w:szCs w:val="32"/>
        </w:rPr>
        <w:t>2件、</w:t>
      </w:r>
      <w:r w:rsidR="003E4CD2" w:rsidRPr="00262E72">
        <w:rPr>
          <w:rFonts w:hAnsi="標楷體"/>
          <w:szCs w:val="32"/>
        </w:rPr>
        <w:t>橋頭</w:t>
      </w:r>
      <w:r w:rsidR="009517A7">
        <w:rPr>
          <w:rFonts w:hAnsi="標楷體"/>
          <w:szCs w:val="32"/>
        </w:rPr>
        <w:t>地院</w:t>
      </w:r>
      <w:r w:rsidR="003E4CD2" w:rsidRPr="00262E72">
        <w:rPr>
          <w:rFonts w:hAnsi="標楷體" w:hint="eastAsia"/>
          <w:szCs w:val="32"/>
        </w:rPr>
        <w:t>1件及</w:t>
      </w:r>
      <w:r w:rsidR="003E4CD2" w:rsidRPr="00262E72">
        <w:rPr>
          <w:rFonts w:hAnsi="標楷體"/>
          <w:szCs w:val="32"/>
        </w:rPr>
        <w:t>基隆</w:t>
      </w:r>
      <w:r w:rsidR="009517A7">
        <w:rPr>
          <w:rFonts w:hAnsi="標楷體"/>
          <w:szCs w:val="32"/>
        </w:rPr>
        <w:t>地院</w:t>
      </w:r>
      <w:r w:rsidR="003E4CD2" w:rsidRPr="00262E72">
        <w:rPr>
          <w:rFonts w:hAnsi="標楷體" w:hint="eastAsia"/>
          <w:szCs w:val="32"/>
        </w:rPr>
        <w:t>1件。</w:t>
      </w:r>
      <w:r w:rsidR="00402E0E" w:rsidRPr="00C2188D">
        <w:rPr>
          <w:rFonts w:hAnsi="標楷體" w:hint="eastAsia"/>
          <w:color w:val="000000" w:themeColor="text1"/>
          <w:szCs w:val="32"/>
        </w:rPr>
        <w:t>以上足徵，近5年法院、檢察署於偵審中</w:t>
      </w:r>
      <w:r w:rsidR="001102FA">
        <w:rPr>
          <w:rFonts w:hAnsi="標楷體" w:hint="eastAsia"/>
          <w:color w:val="000000" w:themeColor="text1"/>
          <w:szCs w:val="32"/>
        </w:rPr>
        <w:t>拍(變)賣</w:t>
      </w:r>
      <w:r w:rsidR="00402E0E" w:rsidRPr="00C2188D">
        <w:rPr>
          <w:rFonts w:hAnsi="標楷體" w:hint="eastAsia"/>
          <w:color w:val="000000" w:themeColor="text1"/>
          <w:szCs w:val="32"/>
        </w:rPr>
        <w:t>件數，不超過500件，然地檢署逾2年未清理件數即21</w:t>
      </w:r>
      <w:r w:rsidR="00402E0E" w:rsidRPr="00C2188D">
        <w:rPr>
          <w:rFonts w:hAnsi="標楷體"/>
          <w:color w:val="000000" w:themeColor="text1"/>
          <w:szCs w:val="32"/>
        </w:rPr>
        <w:t>,</w:t>
      </w:r>
      <w:r w:rsidR="00402E0E" w:rsidRPr="00C2188D">
        <w:rPr>
          <w:rFonts w:hAnsi="標楷體" w:hint="eastAsia"/>
          <w:color w:val="000000" w:themeColor="text1"/>
          <w:szCs w:val="32"/>
        </w:rPr>
        <w:t>402件，逾10年未處理亦高達8</w:t>
      </w:r>
      <w:r w:rsidR="00402E0E" w:rsidRPr="00C2188D">
        <w:rPr>
          <w:rFonts w:hAnsi="標楷體"/>
          <w:color w:val="000000" w:themeColor="text1"/>
          <w:szCs w:val="32"/>
        </w:rPr>
        <w:t>,</w:t>
      </w:r>
      <w:r w:rsidR="00402E0E" w:rsidRPr="00C2188D">
        <w:rPr>
          <w:rFonts w:hAnsi="標楷體" w:hint="eastAsia"/>
          <w:color w:val="000000" w:themeColor="text1"/>
          <w:szCs w:val="32"/>
        </w:rPr>
        <w:t>087件，差異甚鉅，若能鼓勵偵、審中</w:t>
      </w:r>
      <w:r w:rsidR="001102FA">
        <w:rPr>
          <w:rFonts w:hAnsi="標楷體" w:hint="eastAsia"/>
          <w:color w:val="000000" w:themeColor="text1"/>
          <w:szCs w:val="32"/>
        </w:rPr>
        <w:t>拍(變)賣</w:t>
      </w:r>
      <w:r w:rsidR="00402E0E" w:rsidRPr="00C2188D">
        <w:rPr>
          <w:rFonts w:hAnsi="標楷體" w:hint="eastAsia"/>
          <w:color w:val="000000" w:themeColor="text1"/>
          <w:szCs w:val="32"/>
        </w:rPr>
        <w:t>及發還等，則地檢署上開未清理件數勢必亦隨之減少，並減少院、檢就扣押物之保管成本。</w:t>
      </w:r>
    </w:p>
    <w:tbl>
      <w:tblPr>
        <w:tblStyle w:val="af8"/>
        <w:tblW w:w="0" w:type="auto"/>
        <w:tblInd w:w="137" w:type="dxa"/>
        <w:tblLook w:val="04A0" w:firstRow="1" w:lastRow="0" w:firstColumn="1" w:lastColumn="0" w:noHBand="0" w:noVBand="1"/>
      </w:tblPr>
      <w:tblGrid>
        <w:gridCol w:w="2835"/>
        <w:gridCol w:w="3484"/>
        <w:gridCol w:w="2378"/>
      </w:tblGrid>
      <w:tr w:rsidR="00E61B8E" w:rsidRPr="00837544" w14:paraId="0CD83FE7" w14:textId="77777777" w:rsidTr="00FC0BE4">
        <w:trPr>
          <w:tblHeader/>
        </w:trPr>
        <w:tc>
          <w:tcPr>
            <w:tcW w:w="2835" w:type="dxa"/>
          </w:tcPr>
          <w:p w14:paraId="25E9C56D" w14:textId="77777777" w:rsidR="00E61B8E" w:rsidRPr="00837544" w:rsidRDefault="00E61B8E" w:rsidP="00FC0BE4">
            <w:pPr>
              <w:pStyle w:val="4"/>
              <w:numPr>
                <w:ilvl w:val="0"/>
                <w:numId w:val="0"/>
              </w:numPr>
              <w:jc w:val="center"/>
              <w:rPr>
                <w:color w:val="000000" w:themeColor="text1"/>
                <w:sz w:val="28"/>
                <w:szCs w:val="28"/>
              </w:rPr>
            </w:pPr>
            <w:r w:rsidRPr="00837544">
              <w:rPr>
                <w:rFonts w:hint="eastAsia"/>
                <w:color w:val="000000" w:themeColor="text1"/>
                <w:sz w:val="28"/>
                <w:szCs w:val="28"/>
              </w:rPr>
              <w:t>名稱</w:t>
            </w:r>
          </w:p>
        </w:tc>
        <w:tc>
          <w:tcPr>
            <w:tcW w:w="3484" w:type="dxa"/>
          </w:tcPr>
          <w:p w14:paraId="1447B619" w14:textId="77777777" w:rsidR="00E61B8E" w:rsidRPr="00837544" w:rsidRDefault="00E61B8E" w:rsidP="00FC0BE4">
            <w:pPr>
              <w:pStyle w:val="4"/>
              <w:numPr>
                <w:ilvl w:val="0"/>
                <w:numId w:val="0"/>
              </w:numPr>
              <w:jc w:val="center"/>
              <w:rPr>
                <w:color w:val="000000" w:themeColor="text1"/>
                <w:sz w:val="28"/>
                <w:szCs w:val="28"/>
              </w:rPr>
            </w:pPr>
            <w:r w:rsidRPr="00837544">
              <w:rPr>
                <w:rFonts w:hint="eastAsia"/>
                <w:color w:val="000000" w:themeColor="text1"/>
                <w:sz w:val="28"/>
                <w:szCs w:val="28"/>
              </w:rPr>
              <w:t>金額(元)</w:t>
            </w:r>
          </w:p>
        </w:tc>
        <w:tc>
          <w:tcPr>
            <w:tcW w:w="2378" w:type="dxa"/>
          </w:tcPr>
          <w:p w14:paraId="1E21AC35" w14:textId="77777777" w:rsidR="00E61B8E" w:rsidRPr="00837544" w:rsidRDefault="00E61B8E" w:rsidP="00FC0BE4">
            <w:pPr>
              <w:pStyle w:val="4"/>
              <w:numPr>
                <w:ilvl w:val="0"/>
                <w:numId w:val="0"/>
              </w:numPr>
              <w:jc w:val="center"/>
              <w:rPr>
                <w:color w:val="000000" w:themeColor="text1"/>
                <w:sz w:val="28"/>
                <w:szCs w:val="28"/>
              </w:rPr>
            </w:pPr>
            <w:r w:rsidRPr="00837544">
              <w:rPr>
                <w:rFonts w:hint="eastAsia"/>
                <w:color w:val="000000" w:themeColor="text1"/>
                <w:sz w:val="28"/>
                <w:szCs w:val="28"/>
              </w:rPr>
              <w:t>件數</w:t>
            </w:r>
          </w:p>
        </w:tc>
      </w:tr>
      <w:tr w:rsidR="00E61B8E" w:rsidRPr="00837544" w14:paraId="54303DDE" w14:textId="77777777" w:rsidTr="00FC0BE4">
        <w:tc>
          <w:tcPr>
            <w:tcW w:w="2835" w:type="dxa"/>
          </w:tcPr>
          <w:p w14:paraId="5F1841CE" w14:textId="026F45C3" w:rsidR="00E61B8E" w:rsidRPr="00837544" w:rsidRDefault="00E61B8E" w:rsidP="004327BC">
            <w:pPr>
              <w:pStyle w:val="4"/>
              <w:numPr>
                <w:ilvl w:val="0"/>
                <w:numId w:val="0"/>
              </w:numPr>
              <w:jc w:val="center"/>
              <w:rPr>
                <w:color w:val="000000" w:themeColor="text1"/>
                <w:sz w:val="28"/>
                <w:szCs w:val="28"/>
              </w:rPr>
            </w:pPr>
            <w:r w:rsidRPr="00837544">
              <w:rPr>
                <w:rFonts w:hint="eastAsia"/>
                <w:color w:val="000000" w:themeColor="text1"/>
                <w:sz w:val="28"/>
                <w:szCs w:val="28"/>
              </w:rPr>
              <w:t>臺北地檢</w:t>
            </w:r>
            <w:r w:rsidR="004327BC">
              <w:rPr>
                <w:rFonts w:hint="eastAsia"/>
                <w:color w:val="000000" w:themeColor="text1"/>
                <w:sz w:val="28"/>
                <w:szCs w:val="28"/>
              </w:rPr>
              <w:t>署</w:t>
            </w:r>
          </w:p>
        </w:tc>
        <w:tc>
          <w:tcPr>
            <w:tcW w:w="3484" w:type="dxa"/>
          </w:tcPr>
          <w:p w14:paraId="40A16137" w14:textId="77777777" w:rsidR="00E61B8E" w:rsidRPr="00837544" w:rsidRDefault="00E61B8E" w:rsidP="00FC0BE4">
            <w:pPr>
              <w:pStyle w:val="4"/>
              <w:numPr>
                <w:ilvl w:val="0"/>
                <w:numId w:val="0"/>
              </w:numPr>
              <w:jc w:val="right"/>
              <w:rPr>
                <w:color w:val="000000" w:themeColor="text1"/>
                <w:sz w:val="28"/>
                <w:szCs w:val="28"/>
              </w:rPr>
            </w:pPr>
            <w:r w:rsidRPr="00837544">
              <w:rPr>
                <w:rFonts w:hint="eastAsia"/>
                <w:color w:val="000000" w:themeColor="text1"/>
                <w:sz w:val="28"/>
                <w:szCs w:val="28"/>
              </w:rPr>
              <w:t>627</w:t>
            </w:r>
            <w:r w:rsidRPr="00837544">
              <w:rPr>
                <w:color w:val="000000" w:themeColor="text1"/>
                <w:sz w:val="28"/>
                <w:szCs w:val="28"/>
              </w:rPr>
              <w:t>,</w:t>
            </w:r>
            <w:r w:rsidRPr="00837544">
              <w:rPr>
                <w:rFonts w:hint="eastAsia"/>
                <w:color w:val="000000" w:themeColor="text1"/>
                <w:sz w:val="28"/>
                <w:szCs w:val="28"/>
              </w:rPr>
              <w:t>000</w:t>
            </w:r>
          </w:p>
        </w:tc>
        <w:tc>
          <w:tcPr>
            <w:tcW w:w="2378" w:type="dxa"/>
          </w:tcPr>
          <w:p w14:paraId="0A1B4B9B" w14:textId="77777777" w:rsidR="00E61B8E" w:rsidRPr="00837544" w:rsidRDefault="00E61B8E" w:rsidP="00FC0BE4">
            <w:pPr>
              <w:pStyle w:val="4"/>
              <w:numPr>
                <w:ilvl w:val="0"/>
                <w:numId w:val="0"/>
              </w:numPr>
              <w:jc w:val="center"/>
              <w:rPr>
                <w:color w:val="000000" w:themeColor="text1"/>
                <w:sz w:val="28"/>
                <w:szCs w:val="28"/>
              </w:rPr>
            </w:pPr>
            <w:r w:rsidRPr="00837544">
              <w:rPr>
                <w:rFonts w:hint="eastAsia"/>
                <w:color w:val="000000" w:themeColor="text1"/>
                <w:sz w:val="28"/>
                <w:szCs w:val="28"/>
              </w:rPr>
              <w:t>2</w:t>
            </w:r>
          </w:p>
        </w:tc>
      </w:tr>
      <w:tr w:rsidR="00E61B8E" w:rsidRPr="00837544" w14:paraId="7A8D8DEC" w14:textId="77777777" w:rsidTr="00FC0BE4">
        <w:tc>
          <w:tcPr>
            <w:tcW w:w="2835" w:type="dxa"/>
          </w:tcPr>
          <w:p w14:paraId="59C24F34" w14:textId="130C3614" w:rsidR="00E61B8E" w:rsidRPr="00837544" w:rsidRDefault="00E61B8E" w:rsidP="004327BC">
            <w:pPr>
              <w:pStyle w:val="4"/>
              <w:numPr>
                <w:ilvl w:val="0"/>
                <w:numId w:val="0"/>
              </w:numPr>
              <w:jc w:val="center"/>
              <w:rPr>
                <w:color w:val="000000" w:themeColor="text1"/>
                <w:sz w:val="28"/>
                <w:szCs w:val="28"/>
              </w:rPr>
            </w:pPr>
            <w:r w:rsidRPr="00837544">
              <w:rPr>
                <w:rFonts w:hint="eastAsia"/>
                <w:color w:val="000000" w:themeColor="text1"/>
                <w:sz w:val="28"/>
                <w:szCs w:val="28"/>
              </w:rPr>
              <w:t>士林地檢</w:t>
            </w:r>
            <w:r w:rsidR="004327BC">
              <w:rPr>
                <w:rFonts w:hint="eastAsia"/>
                <w:color w:val="000000" w:themeColor="text1"/>
                <w:sz w:val="28"/>
                <w:szCs w:val="28"/>
              </w:rPr>
              <w:t>署</w:t>
            </w:r>
          </w:p>
        </w:tc>
        <w:tc>
          <w:tcPr>
            <w:tcW w:w="3484" w:type="dxa"/>
          </w:tcPr>
          <w:p w14:paraId="0E656AC4" w14:textId="77777777" w:rsidR="00E61B8E" w:rsidRPr="00837544" w:rsidRDefault="00E61B8E" w:rsidP="00FC0BE4">
            <w:pPr>
              <w:pStyle w:val="4"/>
              <w:numPr>
                <w:ilvl w:val="0"/>
                <w:numId w:val="0"/>
              </w:numPr>
              <w:jc w:val="right"/>
              <w:rPr>
                <w:color w:val="000000" w:themeColor="text1"/>
                <w:sz w:val="28"/>
                <w:szCs w:val="28"/>
              </w:rPr>
            </w:pPr>
            <w:r w:rsidRPr="00837544">
              <w:rPr>
                <w:rFonts w:hint="eastAsia"/>
                <w:color w:val="000000" w:themeColor="text1"/>
                <w:sz w:val="28"/>
                <w:szCs w:val="28"/>
              </w:rPr>
              <w:t>3</w:t>
            </w:r>
            <w:r w:rsidRPr="00837544">
              <w:rPr>
                <w:color w:val="000000" w:themeColor="text1"/>
                <w:sz w:val="28"/>
                <w:szCs w:val="28"/>
              </w:rPr>
              <w:t>,</w:t>
            </w:r>
            <w:r w:rsidRPr="00837544">
              <w:rPr>
                <w:rFonts w:hint="eastAsia"/>
                <w:color w:val="000000" w:themeColor="text1"/>
                <w:sz w:val="28"/>
                <w:szCs w:val="28"/>
              </w:rPr>
              <w:t>003</w:t>
            </w:r>
            <w:r w:rsidRPr="00837544">
              <w:rPr>
                <w:color w:val="000000" w:themeColor="text1"/>
                <w:sz w:val="28"/>
                <w:szCs w:val="28"/>
              </w:rPr>
              <w:t>,</w:t>
            </w:r>
            <w:r w:rsidRPr="00837544">
              <w:rPr>
                <w:rFonts w:hint="eastAsia"/>
                <w:color w:val="000000" w:themeColor="text1"/>
                <w:sz w:val="28"/>
                <w:szCs w:val="28"/>
              </w:rPr>
              <w:t>420</w:t>
            </w:r>
          </w:p>
        </w:tc>
        <w:tc>
          <w:tcPr>
            <w:tcW w:w="2378" w:type="dxa"/>
          </w:tcPr>
          <w:p w14:paraId="63BD91C1" w14:textId="77777777" w:rsidR="00E61B8E" w:rsidRPr="00837544" w:rsidRDefault="00E61B8E" w:rsidP="00FC0BE4">
            <w:pPr>
              <w:pStyle w:val="4"/>
              <w:numPr>
                <w:ilvl w:val="0"/>
                <w:numId w:val="0"/>
              </w:numPr>
              <w:jc w:val="center"/>
              <w:rPr>
                <w:color w:val="000000" w:themeColor="text1"/>
                <w:sz w:val="28"/>
                <w:szCs w:val="28"/>
              </w:rPr>
            </w:pPr>
            <w:r w:rsidRPr="00837544">
              <w:rPr>
                <w:rFonts w:hint="eastAsia"/>
                <w:color w:val="000000" w:themeColor="text1"/>
                <w:sz w:val="28"/>
                <w:szCs w:val="28"/>
              </w:rPr>
              <w:t>5</w:t>
            </w:r>
          </w:p>
        </w:tc>
      </w:tr>
      <w:tr w:rsidR="00E61B8E" w:rsidRPr="00837544" w14:paraId="7E4B0484" w14:textId="77777777" w:rsidTr="00FC0BE4">
        <w:tc>
          <w:tcPr>
            <w:tcW w:w="2835" w:type="dxa"/>
          </w:tcPr>
          <w:p w14:paraId="238A9DC2" w14:textId="56835CCE" w:rsidR="00E61B8E" w:rsidRPr="00837544" w:rsidRDefault="00E61B8E" w:rsidP="004327BC">
            <w:pPr>
              <w:pStyle w:val="4"/>
              <w:numPr>
                <w:ilvl w:val="0"/>
                <w:numId w:val="0"/>
              </w:numPr>
              <w:jc w:val="center"/>
              <w:rPr>
                <w:color w:val="000000" w:themeColor="text1"/>
                <w:sz w:val="28"/>
                <w:szCs w:val="28"/>
              </w:rPr>
            </w:pPr>
            <w:r w:rsidRPr="00837544">
              <w:rPr>
                <w:rFonts w:hint="eastAsia"/>
                <w:color w:val="000000" w:themeColor="text1"/>
                <w:sz w:val="28"/>
                <w:szCs w:val="28"/>
              </w:rPr>
              <w:t>新北地檢</w:t>
            </w:r>
            <w:r w:rsidR="004327BC">
              <w:rPr>
                <w:rFonts w:hint="eastAsia"/>
                <w:color w:val="000000" w:themeColor="text1"/>
                <w:sz w:val="28"/>
                <w:szCs w:val="28"/>
              </w:rPr>
              <w:t>署</w:t>
            </w:r>
          </w:p>
        </w:tc>
        <w:tc>
          <w:tcPr>
            <w:tcW w:w="3484" w:type="dxa"/>
          </w:tcPr>
          <w:p w14:paraId="17D2DB3E" w14:textId="77777777" w:rsidR="00E61B8E" w:rsidRPr="00837544" w:rsidRDefault="00E61B8E" w:rsidP="00FC0BE4">
            <w:pPr>
              <w:pStyle w:val="4"/>
              <w:numPr>
                <w:ilvl w:val="0"/>
                <w:numId w:val="0"/>
              </w:numPr>
              <w:jc w:val="right"/>
              <w:rPr>
                <w:color w:val="000000" w:themeColor="text1"/>
                <w:sz w:val="28"/>
                <w:szCs w:val="28"/>
              </w:rPr>
            </w:pPr>
            <w:r w:rsidRPr="00837544">
              <w:rPr>
                <w:rFonts w:hint="eastAsia"/>
                <w:color w:val="000000" w:themeColor="text1"/>
                <w:sz w:val="28"/>
                <w:szCs w:val="28"/>
              </w:rPr>
              <w:t>13</w:t>
            </w:r>
            <w:r w:rsidRPr="00837544">
              <w:rPr>
                <w:color w:val="000000" w:themeColor="text1"/>
                <w:sz w:val="28"/>
                <w:szCs w:val="28"/>
              </w:rPr>
              <w:t>,</w:t>
            </w:r>
            <w:r w:rsidRPr="00837544">
              <w:rPr>
                <w:rFonts w:hint="eastAsia"/>
                <w:color w:val="000000" w:themeColor="text1"/>
                <w:sz w:val="28"/>
                <w:szCs w:val="28"/>
              </w:rPr>
              <w:t>593</w:t>
            </w:r>
            <w:r w:rsidRPr="00837544">
              <w:rPr>
                <w:color w:val="000000" w:themeColor="text1"/>
                <w:sz w:val="28"/>
                <w:szCs w:val="28"/>
              </w:rPr>
              <w:t>,</w:t>
            </w:r>
            <w:r w:rsidRPr="00837544">
              <w:rPr>
                <w:rFonts w:hint="eastAsia"/>
                <w:color w:val="000000" w:themeColor="text1"/>
                <w:sz w:val="28"/>
                <w:szCs w:val="28"/>
              </w:rPr>
              <w:t>535</w:t>
            </w:r>
          </w:p>
        </w:tc>
        <w:tc>
          <w:tcPr>
            <w:tcW w:w="2378" w:type="dxa"/>
          </w:tcPr>
          <w:p w14:paraId="0F31A31B" w14:textId="77777777" w:rsidR="00E61B8E" w:rsidRPr="00837544" w:rsidRDefault="00E61B8E" w:rsidP="00FC0BE4">
            <w:pPr>
              <w:pStyle w:val="4"/>
              <w:numPr>
                <w:ilvl w:val="0"/>
                <w:numId w:val="0"/>
              </w:numPr>
              <w:jc w:val="center"/>
              <w:rPr>
                <w:color w:val="000000" w:themeColor="text1"/>
                <w:sz w:val="28"/>
                <w:szCs w:val="28"/>
              </w:rPr>
            </w:pPr>
            <w:r w:rsidRPr="00837544">
              <w:rPr>
                <w:rFonts w:hint="eastAsia"/>
                <w:color w:val="000000" w:themeColor="text1"/>
                <w:sz w:val="28"/>
                <w:szCs w:val="28"/>
              </w:rPr>
              <w:t>18</w:t>
            </w:r>
          </w:p>
        </w:tc>
      </w:tr>
      <w:tr w:rsidR="00E61B8E" w:rsidRPr="00837544" w14:paraId="159E9768" w14:textId="77777777" w:rsidTr="00FC0BE4">
        <w:tc>
          <w:tcPr>
            <w:tcW w:w="2835" w:type="dxa"/>
          </w:tcPr>
          <w:p w14:paraId="1EF9479F" w14:textId="088C25E1" w:rsidR="00E61B8E" w:rsidRPr="00837544" w:rsidRDefault="00E61B8E" w:rsidP="004327BC">
            <w:pPr>
              <w:pStyle w:val="4"/>
              <w:numPr>
                <w:ilvl w:val="0"/>
                <w:numId w:val="0"/>
              </w:numPr>
              <w:jc w:val="center"/>
              <w:rPr>
                <w:color w:val="000000" w:themeColor="text1"/>
                <w:sz w:val="28"/>
                <w:szCs w:val="28"/>
              </w:rPr>
            </w:pPr>
            <w:r w:rsidRPr="00837544">
              <w:rPr>
                <w:rFonts w:hint="eastAsia"/>
                <w:color w:val="000000" w:themeColor="text1"/>
                <w:sz w:val="28"/>
                <w:szCs w:val="28"/>
              </w:rPr>
              <w:t>桃園地檢</w:t>
            </w:r>
            <w:r w:rsidR="004327BC">
              <w:rPr>
                <w:rFonts w:hint="eastAsia"/>
                <w:color w:val="000000" w:themeColor="text1"/>
                <w:sz w:val="28"/>
                <w:szCs w:val="28"/>
              </w:rPr>
              <w:t>署</w:t>
            </w:r>
          </w:p>
        </w:tc>
        <w:tc>
          <w:tcPr>
            <w:tcW w:w="3484" w:type="dxa"/>
          </w:tcPr>
          <w:p w14:paraId="5C3D686A" w14:textId="77777777" w:rsidR="00E61B8E" w:rsidRPr="00837544" w:rsidRDefault="00E61B8E" w:rsidP="00FC0BE4">
            <w:pPr>
              <w:pStyle w:val="4"/>
              <w:numPr>
                <w:ilvl w:val="0"/>
                <w:numId w:val="0"/>
              </w:numPr>
              <w:jc w:val="right"/>
              <w:rPr>
                <w:color w:val="000000" w:themeColor="text1"/>
                <w:sz w:val="28"/>
                <w:szCs w:val="28"/>
              </w:rPr>
            </w:pPr>
            <w:r w:rsidRPr="00837544">
              <w:rPr>
                <w:rFonts w:hint="eastAsia"/>
                <w:color w:val="000000" w:themeColor="text1"/>
                <w:sz w:val="28"/>
                <w:szCs w:val="28"/>
              </w:rPr>
              <w:t>806</w:t>
            </w:r>
            <w:r w:rsidRPr="00837544">
              <w:rPr>
                <w:color w:val="000000" w:themeColor="text1"/>
                <w:sz w:val="28"/>
                <w:szCs w:val="28"/>
              </w:rPr>
              <w:t>,</w:t>
            </w:r>
            <w:r w:rsidRPr="00837544">
              <w:rPr>
                <w:rFonts w:hint="eastAsia"/>
                <w:color w:val="000000" w:themeColor="text1"/>
                <w:sz w:val="28"/>
                <w:szCs w:val="28"/>
              </w:rPr>
              <w:t>758</w:t>
            </w:r>
          </w:p>
        </w:tc>
        <w:tc>
          <w:tcPr>
            <w:tcW w:w="2378" w:type="dxa"/>
          </w:tcPr>
          <w:p w14:paraId="3ADB998D" w14:textId="77777777" w:rsidR="00E61B8E" w:rsidRPr="00837544" w:rsidRDefault="00E61B8E" w:rsidP="00FC0BE4">
            <w:pPr>
              <w:pStyle w:val="4"/>
              <w:numPr>
                <w:ilvl w:val="0"/>
                <w:numId w:val="0"/>
              </w:numPr>
              <w:jc w:val="center"/>
              <w:rPr>
                <w:color w:val="000000" w:themeColor="text1"/>
                <w:sz w:val="28"/>
                <w:szCs w:val="28"/>
              </w:rPr>
            </w:pPr>
            <w:r w:rsidRPr="00837544">
              <w:rPr>
                <w:rFonts w:hint="eastAsia"/>
                <w:color w:val="000000" w:themeColor="text1"/>
                <w:sz w:val="28"/>
                <w:szCs w:val="28"/>
              </w:rPr>
              <w:t>14</w:t>
            </w:r>
          </w:p>
        </w:tc>
      </w:tr>
      <w:tr w:rsidR="00E61B8E" w:rsidRPr="00837544" w14:paraId="2650DC4F" w14:textId="77777777" w:rsidTr="00FC0BE4">
        <w:tc>
          <w:tcPr>
            <w:tcW w:w="2835" w:type="dxa"/>
          </w:tcPr>
          <w:p w14:paraId="00233AD1" w14:textId="0395D074" w:rsidR="00E61B8E" w:rsidRPr="00837544" w:rsidRDefault="00E61B8E" w:rsidP="004327BC">
            <w:pPr>
              <w:pStyle w:val="4"/>
              <w:numPr>
                <w:ilvl w:val="0"/>
                <w:numId w:val="0"/>
              </w:numPr>
              <w:jc w:val="center"/>
              <w:rPr>
                <w:color w:val="000000" w:themeColor="text1"/>
                <w:sz w:val="28"/>
                <w:szCs w:val="28"/>
              </w:rPr>
            </w:pPr>
            <w:r w:rsidRPr="00837544">
              <w:rPr>
                <w:rFonts w:hint="eastAsia"/>
                <w:color w:val="000000" w:themeColor="text1"/>
                <w:sz w:val="28"/>
                <w:szCs w:val="28"/>
              </w:rPr>
              <w:t>臺中地檢</w:t>
            </w:r>
            <w:r w:rsidR="004327BC">
              <w:rPr>
                <w:rFonts w:hint="eastAsia"/>
                <w:color w:val="000000" w:themeColor="text1"/>
                <w:sz w:val="28"/>
                <w:szCs w:val="28"/>
              </w:rPr>
              <w:t>署</w:t>
            </w:r>
          </w:p>
        </w:tc>
        <w:tc>
          <w:tcPr>
            <w:tcW w:w="3484" w:type="dxa"/>
          </w:tcPr>
          <w:p w14:paraId="629402B8" w14:textId="77777777" w:rsidR="00E61B8E" w:rsidRPr="00837544" w:rsidRDefault="00E61B8E" w:rsidP="00FC0BE4">
            <w:pPr>
              <w:pStyle w:val="4"/>
              <w:numPr>
                <w:ilvl w:val="0"/>
                <w:numId w:val="0"/>
              </w:numPr>
              <w:jc w:val="right"/>
              <w:rPr>
                <w:color w:val="000000" w:themeColor="text1"/>
                <w:sz w:val="28"/>
                <w:szCs w:val="28"/>
              </w:rPr>
            </w:pPr>
            <w:r w:rsidRPr="00837544">
              <w:rPr>
                <w:rFonts w:hint="eastAsia"/>
                <w:color w:val="000000" w:themeColor="text1"/>
                <w:sz w:val="28"/>
                <w:szCs w:val="28"/>
              </w:rPr>
              <w:t>97</w:t>
            </w:r>
            <w:r w:rsidRPr="00837544">
              <w:rPr>
                <w:color w:val="000000" w:themeColor="text1"/>
                <w:sz w:val="28"/>
                <w:szCs w:val="28"/>
              </w:rPr>
              <w:t>,</w:t>
            </w:r>
            <w:r w:rsidRPr="00837544">
              <w:rPr>
                <w:rFonts w:hint="eastAsia"/>
                <w:color w:val="000000" w:themeColor="text1"/>
                <w:sz w:val="28"/>
                <w:szCs w:val="28"/>
              </w:rPr>
              <w:t>645</w:t>
            </w:r>
            <w:r w:rsidRPr="00837544">
              <w:rPr>
                <w:color w:val="000000" w:themeColor="text1"/>
                <w:sz w:val="28"/>
                <w:szCs w:val="28"/>
              </w:rPr>
              <w:t>,</w:t>
            </w:r>
            <w:r w:rsidRPr="00837544">
              <w:rPr>
                <w:rFonts w:hint="eastAsia"/>
                <w:color w:val="000000" w:themeColor="text1"/>
                <w:sz w:val="28"/>
                <w:szCs w:val="28"/>
              </w:rPr>
              <w:t>632</w:t>
            </w:r>
          </w:p>
        </w:tc>
        <w:tc>
          <w:tcPr>
            <w:tcW w:w="2378" w:type="dxa"/>
          </w:tcPr>
          <w:p w14:paraId="63393FC9" w14:textId="77777777" w:rsidR="00E61B8E" w:rsidRPr="00837544" w:rsidRDefault="00E61B8E" w:rsidP="00FC0BE4">
            <w:pPr>
              <w:pStyle w:val="4"/>
              <w:numPr>
                <w:ilvl w:val="0"/>
                <w:numId w:val="0"/>
              </w:numPr>
              <w:jc w:val="center"/>
              <w:rPr>
                <w:color w:val="000000" w:themeColor="text1"/>
                <w:sz w:val="28"/>
                <w:szCs w:val="28"/>
              </w:rPr>
            </w:pPr>
            <w:r w:rsidRPr="00837544">
              <w:rPr>
                <w:rFonts w:hint="eastAsia"/>
                <w:color w:val="000000" w:themeColor="text1"/>
                <w:sz w:val="28"/>
                <w:szCs w:val="28"/>
              </w:rPr>
              <w:t>202</w:t>
            </w:r>
          </w:p>
        </w:tc>
      </w:tr>
      <w:tr w:rsidR="00E61B8E" w:rsidRPr="00837544" w14:paraId="22125D86" w14:textId="77777777" w:rsidTr="00FC0BE4">
        <w:tc>
          <w:tcPr>
            <w:tcW w:w="2835" w:type="dxa"/>
          </w:tcPr>
          <w:p w14:paraId="072097D2" w14:textId="256AAFF5" w:rsidR="00E61B8E" w:rsidRPr="00837544" w:rsidRDefault="00E61B8E" w:rsidP="004327BC">
            <w:pPr>
              <w:pStyle w:val="4"/>
              <w:numPr>
                <w:ilvl w:val="0"/>
                <w:numId w:val="0"/>
              </w:numPr>
              <w:jc w:val="center"/>
              <w:rPr>
                <w:color w:val="000000" w:themeColor="text1"/>
                <w:sz w:val="28"/>
                <w:szCs w:val="28"/>
              </w:rPr>
            </w:pPr>
            <w:r w:rsidRPr="00837544">
              <w:rPr>
                <w:rFonts w:hint="eastAsia"/>
                <w:color w:val="000000" w:themeColor="text1"/>
                <w:sz w:val="28"/>
                <w:szCs w:val="28"/>
              </w:rPr>
              <w:t>臺南地檢</w:t>
            </w:r>
            <w:r w:rsidR="004327BC">
              <w:rPr>
                <w:rFonts w:hint="eastAsia"/>
                <w:color w:val="000000" w:themeColor="text1"/>
                <w:sz w:val="28"/>
                <w:szCs w:val="28"/>
              </w:rPr>
              <w:t>署</w:t>
            </w:r>
          </w:p>
        </w:tc>
        <w:tc>
          <w:tcPr>
            <w:tcW w:w="3484" w:type="dxa"/>
          </w:tcPr>
          <w:p w14:paraId="086D13F5" w14:textId="77777777" w:rsidR="00E61B8E" w:rsidRPr="00837544" w:rsidRDefault="00E61B8E" w:rsidP="00FC0BE4">
            <w:pPr>
              <w:pStyle w:val="4"/>
              <w:numPr>
                <w:ilvl w:val="0"/>
                <w:numId w:val="0"/>
              </w:numPr>
              <w:jc w:val="right"/>
              <w:rPr>
                <w:color w:val="000000" w:themeColor="text1"/>
                <w:sz w:val="28"/>
                <w:szCs w:val="28"/>
              </w:rPr>
            </w:pPr>
            <w:r w:rsidRPr="00837544">
              <w:rPr>
                <w:rFonts w:hint="eastAsia"/>
                <w:color w:val="000000" w:themeColor="text1"/>
                <w:sz w:val="28"/>
                <w:szCs w:val="28"/>
              </w:rPr>
              <w:t>4</w:t>
            </w:r>
            <w:r w:rsidRPr="00837544">
              <w:rPr>
                <w:color w:val="000000" w:themeColor="text1"/>
                <w:sz w:val="28"/>
                <w:szCs w:val="28"/>
              </w:rPr>
              <w:t>,</w:t>
            </w:r>
            <w:r w:rsidRPr="00837544">
              <w:rPr>
                <w:rFonts w:hint="eastAsia"/>
                <w:color w:val="000000" w:themeColor="text1"/>
                <w:sz w:val="28"/>
                <w:szCs w:val="28"/>
              </w:rPr>
              <w:t>865</w:t>
            </w:r>
            <w:r w:rsidRPr="00837544">
              <w:rPr>
                <w:color w:val="000000" w:themeColor="text1"/>
                <w:sz w:val="28"/>
                <w:szCs w:val="28"/>
              </w:rPr>
              <w:t>,</w:t>
            </w:r>
            <w:r w:rsidRPr="00837544">
              <w:rPr>
                <w:rFonts w:hint="eastAsia"/>
                <w:color w:val="000000" w:themeColor="text1"/>
                <w:sz w:val="28"/>
                <w:szCs w:val="28"/>
              </w:rPr>
              <w:t>175</w:t>
            </w:r>
          </w:p>
        </w:tc>
        <w:tc>
          <w:tcPr>
            <w:tcW w:w="2378" w:type="dxa"/>
          </w:tcPr>
          <w:p w14:paraId="5BA3481D" w14:textId="77777777" w:rsidR="00E61B8E" w:rsidRPr="00837544" w:rsidRDefault="00E61B8E" w:rsidP="00FC0BE4">
            <w:pPr>
              <w:pStyle w:val="4"/>
              <w:numPr>
                <w:ilvl w:val="0"/>
                <w:numId w:val="0"/>
              </w:numPr>
              <w:jc w:val="center"/>
              <w:rPr>
                <w:color w:val="000000" w:themeColor="text1"/>
                <w:sz w:val="28"/>
                <w:szCs w:val="28"/>
              </w:rPr>
            </w:pPr>
            <w:r w:rsidRPr="00837544">
              <w:rPr>
                <w:rFonts w:hint="eastAsia"/>
                <w:color w:val="000000" w:themeColor="text1"/>
                <w:sz w:val="28"/>
                <w:szCs w:val="28"/>
              </w:rPr>
              <w:t>15</w:t>
            </w:r>
          </w:p>
        </w:tc>
      </w:tr>
      <w:tr w:rsidR="00E61B8E" w:rsidRPr="00837544" w14:paraId="66100C92" w14:textId="77777777" w:rsidTr="00FC0BE4">
        <w:tc>
          <w:tcPr>
            <w:tcW w:w="2835" w:type="dxa"/>
          </w:tcPr>
          <w:p w14:paraId="359AA11E" w14:textId="08ED1E3A" w:rsidR="00E61B8E" w:rsidRPr="00837544" w:rsidRDefault="00E61B8E" w:rsidP="004327BC">
            <w:pPr>
              <w:pStyle w:val="4"/>
              <w:numPr>
                <w:ilvl w:val="0"/>
                <w:numId w:val="0"/>
              </w:numPr>
              <w:jc w:val="center"/>
              <w:rPr>
                <w:color w:val="000000" w:themeColor="text1"/>
                <w:sz w:val="28"/>
                <w:szCs w:val="28"/>
              </w:rPr>
            </w:pPr>
            <w:r w:rsidRPr="00837544">
              <w:rPr>
                <w:rFonts w:hint="eastAsia"/>
                <w:color w:val="000000" w:themeColor="text1"/>
                <w:sz w:val="28"/>
                <w:szCs w:val="28"/>
              </w:rPr>
              <w:t>高雄地檢</w:t>
            </w:r>
            <w:r w:rsidR="004327BC">
              <w:rPr>
                <w:rFonts w:hint="eastAsia"/>
                <w:color w:val="000000" w:themeColor="text1"/>
                <w:sz w:val="28"/>
                <w:szCs w:val="28"/>
              </w:rPr>
              <w:t>署</w:t>
            </w:r>
          </w:p>
        </w:tc>
        <w:tc>
          <w:tcPr>
            <w:tcW w:w="3484" w:type="dxa"/>
          </w:tcPr>
          <w:p w14:paraId="0823C1A9" w14:textId="77777777" w:rsidR="00E61B8E" w:rsidRPr="00837544" w:rsidRDefault="00E61B8E" w:rsidP="00FC0BE4">
            <w:pPr>
              <w:pStyle w:val="4"/>
              <w:numPr>
                <w:ilvl w:val="0"/>
                <w:numId w:val="0"/>
              </w:numPr>
              <w:jc w:val="right"/>
              <w:rPr>
                <w:color w:val="000000" w:themeColor="text1"/>
                <w:sz w:val="28"/>
                <w:szCs w:val="28"/>
              </w:rPr>
            </w:pPr>
            <w:r w:rsidRPr="00837544">
              <w:rPr>
                <w:rFonts w:hint="eastAsia"/>
                <w:color w:val="000000" w:themeColor="text1"/>
                <w:sz w:val="28"/>
                <w:szCs w:val="28"/>
              </w:rPr>
              <w:t>15</w:t>
            </w:r>
            <w:r w:rsidRPr="00837544">
              <w:rPr>
                <w:color w:val="000000" w:themeColor="text1"/>
                <w:sz w:val="28"/>
                <w:szCs w:val="28"/>
              </w:rPr>
              <w:t>,</w:t>
            </w:r>
            <w:r w:rsidRPr="00837544">
              <w:rPr>
                <w:rFonts w:hint="eastAsia"/>
                <w:color w:val="000000" w:themeColor="text1"/>
                <w:sz w:val="28"/>
                <w:szCs w:val="28"/>
              </w:rPr>
              <w:t>497</w:t>
            </w:r>
            <w:r w:rsidRPr="00837544">
              <w:rPr>
                <w:color w:val="000000" w:themeColor="text1"/>
                <w:sz w:val="28"/>
                <w:szCs w:val="28"/>
              </w:rPr>
              <w:t>,0</w:t>
            </w:r>
            <w:r w:rsidRPr="00837544">
              <w:rPr>
                <w:rFonts w:hint="eastAsia"/>
                <w:color w:val="000000" w:themeColor="text1"/>
                <w:sz w:val="28"/>
                <w:szCs w:val="28"/>
              </w:rPr>
              <w:t>00</w:t>
            </w:r>
          </w:p>
        </w:tc>
        <w:tc>
          <w:tcPr>
            <w:tcW w:w="2378" w:type="dxa"/>
          </w:tcPr>
          <w:p w14:paraId="5EC927FD" w14:textId="77777777" w:rsidR="00E61B8E" w:rsidRPr="00837544" w:rsidRDefault="00E61B8E" w:rsidP="00FC0BE4">
            <w:pPr>
              <w:pStyle w:val="4"/>
              <w:numPr>
                <w:ilvl w:val="0"/>
                <w:numId w:val="0"/>
              </w:numPr>
              <w:jc w:val="center"/>
              <w:rPr>
                <w:color w:val="000000" w:themeColor="text1"/>
                <w:sz w:val="28"/>
                <w:szCs w:val="28"/>
              </w:rPr>
            </w:pPr>
            <w:r w:rsidRPr="00837544">
              <w:rPr>
                <w:rFonts w:hint="eastAsia"/>
                <w:color w:val="000000" w:themeColor="text1"/>
                <w:sz w:val="28"/>
                <w:szCs w:val="28"/>
              </w:rPr>
              <w:t>15</w:t>
            </w:r>
          </w:p>
        </w:tc>
      </w:tr>
      <w:tr w:rsidR="00E61B8E" w:rsidRPr="00837544" w14:paraId="62744E4E" w14:textId="77777777" w:rsidTr="00FC0BE4">
        <w:tc>
          <w:tcPr>
            <w:tcW w:w="2835" w:type="dxa"/>
          </w:tcPr>
          <w:p w14:paraId="10BF19F4" w14:textId="0BAD50D8" w:rsidR="00E61B8E" w:rsidRPr="00837544" w:rsidRDefault="00E61B8E" w:rsidP="004327BC">
            <w:pPr>
              <w:pStyle w:val="4"/>
              <w:numPr>
                <w:ilvl w:val="0"/>
                <w:numId w:val="0"/>
              </w:numPr>
              <w:jc w:val="center"/>
              <w:rPr>
                <w:color w:val="000000" w:themeColor="text1"/>
                <w:sz w:val="28"/>
                <w:szCs w:val="28"/>
              </w:rPr>
            </w:pPr>
            <w:r w:rsidRPr="00837544">
              <w:rPr>
                <w:rFonts w:hint="eastAsia"/>
                <w:color w:val="000000" w:themeColor="text1"/>
                <w:sz w:val="28"/>
                <w:szCs w:val="28"/>
              </w:rPr>
              <w:t>橋頭地檢</w:t>
            </w:r>
            <w:r w:rsidR="004327BC">
              <w:rPr>
                <w:rFonts w:hint="eastAsia"/>
                <w:color w:val="000000" w:themeColor="text1"/>
                <w:sz w:val="28"/>
                <w:szCs w:val="28"/>
              </w:rPr>
              <w:t>署</w:t>
            </w:r>
          </w:p>
        </w:tc>
        <w:tc>
          <w:tcPr>
            <w:tcW w:w="3484" w:type="dxa"/>
          </w:tcPr>
          <w:p w14:paraId="0E53621C" w14:textId="77777777" w:rsidR="00E61B8E" w:rsidRPr="00837544" w:rsidRDefault="00E61B8E" w:rsidP="00FC0BE4">
            <w:pPr>
              <w:pStyle w:val="4"/>
              <w:numPr>
                <w:ilvl w:val="0"/>
                <w:numId w:val="0"/>
              </w:numPr>
              <w:jc w:val="right"/>
              <w:rPr>
                <w:color w:val="000000" w:themeColor="text1"/>
                <w:sz w:val="28"/>
                <w:szCs w:val="28"/>
              </w:rPr>
            </w:pPr>
            <w:r w:rsidRPr="00837544">
              <w:rPr>
                <w:color w:val="000000" w:themeColor="text1"/>
                <w:sz w:val="28"/>
                <w:szCs w:val="28"/>
              </w:rPr>
              <w:t xml:space="preserve"> </w:t>
            </w:r>
            <w:r w:rsidRPr="00837544">
              <w:rPr>
                <w:rFonts w:hint="eastAsia"/>
                <w:color w:val="000000" w:themeColor="text1"/>
                <w:sz w:val="28"/>
                <w:szCs w:val="28"/>
              </w:rPr>
              <w:t>12</w:t>
            </w:r>
            <w:r w:rsidRPr="00837544">
              <w:rPr>
                <w:color w:val="000000" w:themeColor="text1"/>
                <w:sz w:val="28"/>
                <w:szCs w:val="28"/>
              </w:rPr>
              <w:t>,</w:t>
            </w:r>
            <w:r w:rsidRPr="00837544">
              <w:rPr>
                <w:rFonts w:hint="eastAsia"/>
                <w:color w:val="000000" w:themeColor="text1"/>
                <w:sz w:val="28"/>
                <w:szCs w:val="28"/>
              </w:rPr>
              <w:t>306</w:t>
            </w:r>
            <w:r w:rsidRPr="00837544">
              <w:rPr>
                <w:color w:val="000000" w:themeColor="text1"/>
                <w:sz w:val="28"/>
                <w:szCs w:val="28"/>
              </w:rPr>
              <w:t>,</w:t>
            </w:r>
            <w:r w:rsidRPr="00837544">
              <w:rPr>
                <w:rFonts w:hint="eastAsia"/>
                <w:color w:val="000000" w:themeColor="text1"/>
                <w:sz w:val="28"/>
                <w:szCs w:val="28"/>
              </w:rPr>
              <w:t>269</w:t>
            </w:r>
          </w:p>
        </w:tc>
        <w:tc>
          <w:tcPr>
            <w:tcW w:w="2378" w:type="dxa"/>
          </w:tcPr>
          <w:p w14:paraId="2FE7960D" w14:textId="77777777" w:rsidR="00E61B8E" w:rsidRPr="00837544" w:rsidRDefault="00E61B8E" w:rsidP="00FC0BE4">
            <w:pPr>
              <w:pStyle w:val="4"/>
              <w:numPr>
                <w:ilvl w:val="0"/>
                <w:numId w:val="0"/>
              </w:numPr>
              <w:jc w:val="center"/>
              <w:rPr>
                <w:color w:val="000000" w:themeColor="text1"/>
                <w:sz w:val="28"/>
                <w:szCs w:val="28"/>
              </w:rPr>
            </w:pPr>
            <w:r w:rsidRPr="00837544">
              <w:rPr>
                <w:rFonts w:hint="eastAsia"/>
                <w:color w:val="000000" w:themeColor="text1"/>
                <w:sz w:val="28"/>
                <w:szCs w:val="28"/>
              </w:rPr>
              <w:t>10</w:t>
            </w:r>
          </w:p>
        </w:tc>
      </w:tr>
    </w:tbl>
    <w:p w14:paraId="2C5D882E" w14:textId="1E25268E" w:rsidR="00F671E5" w:rsidRPr="00955F9B" w:rsidRDefault="00955F9B" w:rsidP="00955F9B">
      <w:pPr>
        <w:pStyle w:val="3"/>
        <w:numPr>
          <w:ilvl w:val="0"/>
          <w:numId w:val="0"/>
        </w:numPr>
        <w:rPr>
          <w:color w:val="000000" w:themeColor="text1"/>
          <w:sz w:val="28"/>
          <w:szCs w:val="28"/>
        </w:rPr>
      </w:pPr>
      <w:r w:rsidRPr="00955F9B">
        <w:rPr>
          <w:rFonts w:hint="eastAsia"/>
          <w:color w:val="000000" w:themeColor="text1"/>
          <w:sz w:val="28"/>
          <w:szCs w:val="28"/>
        </w:rPr>
        <w:lastRenderedPageBreak/>
        <w:t>資料來源：法務部</w:t>
      </w:r>
    </w:p>
    <w:p w14:paraId="79EEF2F7" w14:textId="08F4CC52" w:rsidR="00F671E5" w:rsidRDefault="00017F1C" w:rsidP="00FC0BE4">
      <w:pPr>
        <w:pStyle w:val="3"/>
      </w:pPr>
      <w:r>
        <w:rPr>
          <w:rFonts w:hint="eastAsia"/>
        </w:rPr>
        <w:t>經本院現地履勘北、中、南等地區</w:t>
      </w:r>
      <w:r w:rsidRPr="003B6C0F">
        <w:rPr>
          <w:rFonts w:hint="eastAsia"/>
        </w:rPr>
        <w:t>大型贓證物庫</w:t>
      </w:r>
      <w:r>
        <w:rPr>
          <w:rFonts w:hint="eastAsia"/>
        </w:rPr>
        <w:t>發現，</w:t>
      </w:r>
      <w:r w:rsidR="009B57B8">
        <w:rPr>
          <w:rFonts w:hint="eastAsia"/>
        </w:rPr>
        <w:t>因相關經費及人力長期不足，</w:t>
      </w:r>
      <w:r w:rsidR="00A2545F" w:rsidRPr="003B6C0F">
        <w:rPr>
          <w:rFonts w:hint="eastAsia"/>
        </w:rPr>
        <w:t>贓證物</w:t>
      </w:r>
      <w:r w:rsidR="00A2545F">
        <w:rPr>
          <w:rFonts w:hint="eastAsia"/>
        </w:rPr>
        <w:t>保管情況不佳，</w:t>
      </w:r>
      <w:r>
        <w:rPr>
          <w:rFonts w:hint="eastAsia"/>
        </w:rPr>
        <w:t>大量扣案車輛置於露天之下，</w:t>
      </w:r>
      <w:r w:rsidR="00752F37" w:rsidRPr="00752F37">
        <w:rPr>
          <w:rFonts w:hint="eastAsia"/>
          <w:color w:val="000000" w:themeColor="text1"/>
        </w:rPr>
        <w:t>長期遭受日曬風吹雨淋，</w:t>
      </w:r>
      <w:r w:rsidR="009B57B8">
        <w:rPr>
          <w:rFonts w:hint="eastAsia"/>
          <w:color w:val="000000" w:themeColor="text1"/>
        </w:rPr>
        <w:t>外觀銹蝕嚴重，</w:t>
      </w:r>
      <w:r w:rsidR="00A241A1">
        <w:rPr>
          <w:rFonts w:hint="eastAsia"/>
          <w:color w:val="000000" w:themeColor="text1"/>
        </w:rPr>
        <w:t>或因環境潮溼而青苔滿布，</w:t>
      </w:r>
      <w:r w:rsidR="00752F37" w:rsidRPr="00752F37">
        <w:rPr>
          <w:rFonts w:hint="eastAsia"/>
          <w:color w:val="000000" w:themeColor="text1"/>
        </w:rPr>
        <w:t>胎壓</w:t>
      </w:r>
      <w:r w:rsidR="009B57B8">
        <w:rPr>
          <w:rFonts w:hint="eastAsia"/>
          <w:color w:val="000000" w:themeColor="text1"/>
        </w:rPr>
        <w:t>嚴重不足</w:t>
      </w:r>
      <w:r w:rsidR="00A241A1">
        <w:rPr>
          <w:rFonts w:hint="eastAsia"/>
          <w:color w:val="000000" w:themeColor="text1"/>
        </w:rPr>
        <w:t>、久未發動</w:t>
      </w:r>
      <w:r w:rsidR="009B57B8">
        <w:rPr>
          <w:rFonts w:hint="eastAsia"/>
          <w:color w:val="000000" w:themeColor="text1"/>
        </w:rPr>
        <w:t>，似已無法使用；另見大量電腦主機即堆疊於庫房之一角</w:t>
      </w:r>
      <w:r w:rsidR="00A241A1">
        <w:rPr>
          <w:rFonts w:hint="eastAsia"/>
          <w:color w:val="000000" w:themeColor="text1"/>
        </w:rPr>
        <w:t>，亦已滿布灰塵</w:t>
      </w:r>
      <w:r w:rsidR="009B57B8">
        <w:rPr>
          <w:rFonts w:hint="eastAsia"/>
          <w:color w:val="000000" w:themeColor="text1"/>
        </w:rPr>
        <w:t>(如以下照片)</w:t>
      </w:r>
      <w:r w:rsidR="00752F37">
        <w:rPr>
          <w:rFonts w:hint="eastAsia"/>
          <w:color w:val="000000" w:themeColor="text1"/>
        </w:rPr>
        <w:t>。</w:t>
      </w:r>
    </w:p>
    <w:p w14:paraId="62ABD0D8" w14:textId="0E48A6FD" w:rsidR="003B6C0F" w:rsidRDefault="003B6C0F" w:rsidP="003B6C0F">
      <w:pPr>
        <w:pStyle w:val="4"/>
      </w:pPr>
      <w:r w:rsidRPr="003B6C0F">
        <w:rPr>
          <w:rFonts w:hint="eastAsia"/>
          <w:color w:val="000000" w:themeColor="text1"/>
        </w:rPr>
        <w:t>北部地區大型贓證物庫</w:t>
      </w:r>
    </w:p>
    <w:tbl>
      <w:tblPr>
        <w:tblStyle w:val="af8"/>
        <w:tblW w:w="0" w:type="auto"/>
        <w:tblInd w:w="1701" w:type="dxa"/>
        <w:tblLook w:val="04A0" w:firstRow="1" w:lastRow="0" w:firstColumn="1" w:lastColumn="0" w:noHBand="0" w:noVBand="1"/>
      </w:tblPr>
      <w:tblGrid>
        <w:gridCol w:w="7133"/>
      </w:tblGrid>
      <w:tr w:rsidR="003B6C0F" w:rsidRPr="00837544" w14:paraId="55F7E3ED" w14:textId="77777777" w:rsidTr="003B6C0F">
        <w:tc>
          <w:tcPr>
            <w:tcW w:w="7133" w:type="dxa"/>
          </w:tcPr>
          <w:p w14:paraId="42A884B5" w14:textId="7CF498EA" w:rsidR="003B6C0F" w:rsidRPr="00837544" w:rsidRDefault="003B6C0F" w:rsidP="00FC0BE4">
            <w:pPr>
              <w:pStyle w:val="4"/>
              <w:numPr>
                <w:ilvl w:val="0"/>
                <w:numId w:val="0"/>
              </w:numPr>
              <w:rPr>
                <w:color w:val="000000" w:themeColor="text1"/>
              </w:rPr>
            </w:pPr>
            <w:r w:rsidRPr="003B6C0F">
              <w:rPr>
                <w:noProof/>
                <w:color w:val="000000" w:themeColor="text1"/>
              </w:rPr>
              <w:drawing>
                <wp:inline distT="0" distB="0" distL="0" distR="0" wp14:anchorId="18A93674" wp14:editId="04CC566E">
                  <wp:extent cx="4419600" cy="3079433"/>
                  <wp:effectExtent l="0" t="0" r="0" b="6985"/>
                  <wp:docPr id="18" name="圖片 18" descr="D:\1.邱志華資料夾(108.2.15報到)\0.派案資料\1.派查案件\1090131通案性調查(派查字號1090800018)\4.履勘行程\1090331扣押物贓證物存放與管理履勘行程(北部)\0331桃園 北大--弘毅學長\IMG_20200331_152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邱志華資料夾(108.2.15報到)\0.派案資料\1.派查案件\1090131通案性調查(派查字號1090800018)\4.履勘行程\1090331扣押物贓證物存放與管理履勘行程(北部)\0331桃園 北大--弘毅學長\IMG_20200331_15222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25287" cy="3083395"/>
                          </a:xfrm>
                          <a:prstGeom prst="rect">
                            <a:avLst/>
                          </a:prstGeom>
                          <a:noFill/>
                          <a:ln>
                            <a:noFill/>
                          </a:ln>
                        </pic:spPr>
                      </pic:pic>
                    </a:graphicData>
                  </a:graphic>
                </wp:inline>
              </w:drawing>
            </w:r>
          </w:p>
        </w:tc>
      </w:tr>
      <w:tr w:rsidR="003B6C0F" w:rsidRPr="00837544" w14:paraId="0AD3F553" w14:textId="77777777" w:rsidTr="003B6C0F">
        <w:tc>
          <w:tcPr>
            <w:tcW w:w="7133" w:type="dxa"/>
          </w:tcPr>
          <w:p w14:paraId="21EFE293" w14:textId="77777777" w:rsidR="003B6C0F" w:rsidRPr="00837544" w:rsidRDefault="003B6C0F" w:rsidP="00FC0BE4">
            <w:pPr>
              <w:pStyle w:val="4"/>
              <w:numPr>
                <w:ilvl w:val="0"/>
                <w:numId w:val="0"/>
              </w:numPr>
              <w:rPr>
                <w:color w:val="000000" w:themeColor="text1"/>
                <w:sz w:val="28"/>
                <w:szCs w:val="28"/>
              </w:rPr>
            </w:pPr>
            <w:r w:rsidRPr="00837544">
              <w:rPr>
                <w:rFonts w:hint="eastAsia"/>
                <w:color w:val="000000" w:themeColor="text1"/>
                <w:sz w:val="28"/>
                <w:szCs w:val="28"/>
              </w:rPr>
              <w:t>拍攝時間：109年3月31日。</w:t>
            </w:r>
          </w:p>
        </w:tc>
      </w:tr>
    </w:tbl>
    <w:p w14:paraId="5C5A3DE4" w14:textId="70F9407F" w:rsidR="00C2188D" w:rsidRDefault="00C2188D" w:rsidP="00C2188D">
      <w:pPr>
        <w:pStyle w:val="4"/>
        <w:numPr>
          <w:ilvl w:val="0"/>
          <w:numId w:val="0"/>
        </w:numPr>
        <w:ind w:left="1701"/>
      </w:pPr>
      <w:r>
        <w:br w:type="page"/>
      </w:r>
    </w:p>
    <w:p w14:paraId="1729B089" w14:textId="4B8C31AB" w:rsidR="003B6C0F" w:rsidRDefault="003B6C0F" w:rsidP="003B6C0F">
      <w:pPr>
        <w:pStyle w:val="4"/>
      </w:pPr>
      <w:r w:rsidRPr="003B6C0F">
        <w:rPr>
          <w:rFonts w:hint="eastAsia"/>
          <w:color w:val="000000" w:themeColor="text1"/>
        </w:rPr>
        <w:lastRenderedPageBreak/>
        <w:t>中部地區大型贓證物庫</w:t>
      </w:r>
    </w:p>
    <w:tbl>
      <w:tblPr>
        <w:tblStyle w:val="af8"/>
        <w:tblW w:w="0" w:type="auto"/>
        <w:tblInd w:w="1701" w:type="dxa"/>
        <w:tblLook w:val="04A0" w:firstRow="1" w:lastRow="0" w:firstColumn="1" w:lastColumn="0" w:noHBand="0" w:noVBand="1"/>
      </w:tblPr>
      <w:tblGrid>
        <w:gridCol w:w="7133"/>
      </w:tblGrid>
      <w:tr w:rsidR="003B6C0F" w:rsidRPr="00837544" w14:paraId="11293C35" w14:textId="77777777" w:rsidTr="003B6C0F">
        <w:tc>
          <w:tcPr>
            <w:tcW w:w="7133" w:type="dxa"/>
          </w:tcPr>
          <w:p w14:paraId="66882CBD" w14:textId="77777777" w:rsidR="003B6C0F" w:rsidRPr="00837544" w:rsidRDefault="003B6C0F" w:rsidP="00FC0BE4">
            <w:pPr>
              <w:pStyle w:val="4"/>
              <w:numPr>
                <w:ilvl w:val="0"/>
                <w:numId w:val="0"/>
              </w:numPr>
              <w:rPr>
                <w:color w:val="000000" w:themeColor="text1"/>
              </w:rPr>
            </w:pPr>
            <w:r w:rsidRPr="00837544">
              <w:rPr>
                <w:noProof/>
                <w:color w:val="000000" w:themeColor="text1"/>
              </w:rPr>
              <w:drawing>
                <wp:inline distT="0" distB="0" distL="0" distR="0" wp14:anchorId="18856B6E" wp14:editId="5177213E">
                  <wp:extent cx="4351655" cy="2819400"/>
                  <wp:effectExtent l="0" t="0" r="0" b="0"/>
                  <wp:docPr id="10" name="圖片 10" descr="D:\1.邱志華資料夾(108.2.15報到)\0.派案資料\1.派查案件\1090131通案性調查(派查字號1090800018)\4.履勘行程\1090413扣押物贓證物存放與管理履勘行程(中部)\0413台中--弘毅學長\IMG_20200413_103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邱志華資料夾(108.2.15報到)\0.派案資料\1.派查案件\1090131通案性調查(派查字號1090800018)\4.履勘行程\1090413扣押物贓證物存放與管理履勘行程(中部)\0413台中--弘毅學長\IMG_20200413_1037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57141" cy="2822954"/>
                          </a:xfrm>
                          <a:prstGeom prst="rect">
                            <a:avLst/>
                          </a:prstGeom>
                          <a:noFill/>
                          <a:ln>
                            <a:noFill/>
                          </a:ln>
                        </pic:spPr>
                      </pic:pic>
                    </a:graphicData>
                  </a:graphic>
                </wp:inline>
              </w:drawing>
            </w:r>
          </w:p>
        </w:tc>
      </w:tr>
      <w:tr w:rsidR="003B6C0F" w:rsidRPr="00837544" w14:paraId="33E2A29F" w14:textId="77777777" w:rsidTr="003B6C0F">
        <w:tc>
          <w:tcPr>
            <w:tcW w:w="7133" w:type="dxa"/>
          </w:tcPr>
          <w:p w14:paraId="75F78628" w14:textId="77777777" w:rsidR="003B6C0F" w:rsidRPr="00837544" w:rsidRDefault="003B6C0F" w:rsidP="00FC0BE4">
            <w:pPr>
              <w:pStyle w:val="4"/>
              <w:numPr>
                <w:ilvl w:val="0"/>
                <w:numId w:val="0"/>
              </w:numPr>
              <w:rPr>
                <w:color w:val="000000" w:themeColor="text1"/>
              </w:rPr>
            </w:pPr>
            <w:r w:rsidRPr="00837544">
              <w:rPr>
                <w:rFonts w:hint="eastAsia"/>
                <w:color w:val="000000" w:themeColor="text1"/>
                <w:sz w:val="28"/>
                <w:szCs w:val="28"/>
              </w:rPr>
              <w:t>拍攝時間：109年4月13日。</w:t>
            </w:r>
          </w:p>
        </w:tc>
      </w:tr>
    </w:tbl>
    <w:p w14:paraId="1A2101D9" w14:textId="4B7780B6" w:rsidR="003B6C0F" w:rsidRDefault="003B6C0F" w:rsidP="003B6C0F">
      <w:pPr>
        <w:pStyle w:val="4"/>
      </w:pPr>
      <w:r w:rsidRPr="003B6C0F">
        <w:rPr>
          <w:rFonts w:hint="eastAsia"/>
          <w:color w:val="000000" w:themeColor="text1"/>
        </w:rPr>
        <w:t>南部地區大型贓證物庫</w:t>
      </w:r>
    </w:p>
    <w:tbl>
      <w:tblPr>
        <w:tblStyle w:val="af8"/>
        <w:tblW w:w="0" w:type="auto"/>
        <w:tblInd w:w="1701" w:type="dxa"/>
        <w:tblLook w:val="04A0" w:firstRow="1" w:lastRow="0" w:firstColumn="1" w:lastColumn="0" w:noHBand="0" w:noVBand="1"/>
      </w:tblPr>
      <w:tblGrid>
        <w:gridCol w:w="7133"/>
      </w:tblGrid>
      <w:tr w:rsidR="003B6C0F" w:rsidRPr="00837544" w14:paraId="54C221B7" w14:textId="77777777" w:rsidTr="00FC0BE4">
        <w:tc>
          <w:tcPr>
            <w:tcW w:w="7133" w:type="dxa"/>
          </w:tcPr>
          <w:p w14:paraId="72CA44E6" w14:textId="333CC927" w:rsidR="003B6C0F" w:rsidRPr="00837544" w:rsidRDefault="003B6C0F" w:rsidP="00FC0BE4">
            <w:pPr>
              <w:pStyle w:val="4"/>
              <w:numPr>
                <w:ilvl w:val="0"/>
                <w:numId w:val="0"/>
              </w:numPr>
              <w:rPr>
                <w:color w:val="000000" w:themeColor="text1"/>
              </w:rPr>
            </w:pPr>
            <w:r w:rsidRPr="003B6C0F">
              <w:rPr>
                <w:noProof/>
                <w:color w:val="000000" w:themeColor="text1"/>
              </w:rPr>
              <w:drawing>
                <wp:inline distT="0" distB="0" distL="0" distR="0" wp14:anchorId="0FB3344F" wp14:editId="70CBBF1D">
                  <wp:extent cx="4343400" cy="3037617"/>
                  <wp:effectExtent l="0" t="0" r="0" b="0"/>
                  <wp:docPr id="19" name="圖片 19" descr="D:\1.邱志華資料夾(108.2.15報到)\0.派案資料\1.派查案件\1090131通案性調查(派查字號1090800018)\4.履勘行程\1090410扣押物贓證物存放與管理履勘行程(南部)\0410 高雄南大--弘毅學長\IMG_20200410_141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邱志華資料夾(108.2.15報到)\0.派案資料\1.派查案件\1090131通案性調查(派查字號1090800018)\4.履勘行程\1090410扣押物贓證物存放與管理履勘行程(南部)\0410 高雄南大--弘毅學長\IMG_20200410_1415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50157" cy="3042343"/>
                          </a:xfrm>
                          <a:prstGeom prst="rect">
                            <a:avLst/>
                          </a:prstGeom>
                          <a:noFill/>
                          <a:ln>
                            <a:noFill/>
                          </a:ln>
                        </pic:spPr>
                      </pic:pic>
                    </a:graphicData>
                  </a:graphic>
                </wp:inline>
              </w:drawing>
            </w:r>
          </w:p>
        </w:tc>
      </w:tr>
      <w:tr w:rsidR="003B6C0F" w:rsidRPr="00837544" w14:paraId="737C94B7" w14:textId="77777777" w:rsidTr="00FC0BE4">
        <w:tc>
          <w:tcPr>
            <w:tcW w:w="7133" w:type="dxa"/>
          </w:tcPr>
          <w:p w14:paraId="3694548E" w14:textId="77777777" w:rsidR="003B6C0F" w:rsidRPr="00837544" w:rsidRDefault="003B6C0F" w:rsidP="00FC0BE4">
            <w:pPr>
              <w:pStyle w:val="4"/>
              <w:numPr>
                <w:ilvl w:val="0"/>
                <w:numId w:val="0"/>
              </w:numPr>
              <w:rPr>
                <w:color w:val="000000" w:themeColor="text1"/>
              </w:rPr>
            </w:pPr>
            <w:r w:rsidRPr="00837544">
              <w:rPr>
                <w:rFonts w:hint="eastAsia"/>
                <w:color w:val="000000" w:themeColor="text1"/>
                <w:sz w:val="28"/>
                <w:szCs w:val="28"/>
              </w:rPr>
              <w:t>拍攝時間：109年4月1</w:t>
            </w:r>
            <w:r w:rsidRPr="00837544">
              <w:rPr>
                <w:color w:val="000000" w:themeColor="text1"/>
                <w:sz w:val="28"/>
                <w:szCs w:val="28"/>
              </w:rPr>
              <w:t>0</w:t>
            </w:r>
            <w:r w:rsidRPr="00837544">
              <w:rPr>
                <w:rFonts w:hint="eastAsia"/>
                <w:color w:val="000000" w:themeColor="text1"/>
                <w:sz w:val="28"/>
                <w:szCs w:val="28"/>
              </w:rPr>
              <w:t>日。</w:t>
            </w:r>
          </w:p>
        </w:tc>
      </w:tr>
    </w:tbl>
    <w:p w14:paraId="713C6134" w14:textId="1F542688" w:rsidR="00620088" w:rsidRPr="00837544" w:rsidRDefault="00C374C7" w:rsidP="00141392">
      <w:pPr>
        <w:pStyle w:val="3"/>
        <w:rPr>
          <w:color w:val="000000" w:themeColor="text1"/>
        </w:rPr>
      </w:pPr>
      <w:r>
        <w:rPr>
          <w:rFonts w:hint="eastAsia"/>
          <w:color w:val="000000" w:themeColor="text1"/>
        </w:rPr>
        <w:t>有關扣押物於偵審程序中予以變價一節，司法院及</w:t>
      </w:r>
      <w:r w:rsidR="00620088" w:rsidRPr="00837544">
        <w:rPr>
          <w:rFonts w:hint="eastAsia"/>
          <w:color w:val="000000" w:themeColor="text1"/>
        </w:rPr>
        <w:t>法務部</w:t>
      </w:r>
      <w:r>
        <w:rPr>
          <w:rFonts w:hint="eastAsia"/>
          <w:color w:val="000000" w:themeColor="text1"/>
        </w:rPr>
        <w:t>之</w:t>
      </w:r>
      <w:r w:rsidR="00620088" w:rsidRPr="00837544">
        <w:rPr>
          <w:rFonts w:hint="eastAsia"/>
          <w:color w:val="000000" w:themeColor="text1"/>
        </w:rPr>
        <w:t>意見</w:t>
      </w:r>
      <w:r>
        <w:rPr>
          <w:rFonts w:hint="eastAsia"/>
          <w:color w:val="000000" w:themeColor="text1"/>
        </w:rPr>
        <w:t>略述</w:t>
      </w:r>
      <w:r w:rsidR="00620088" w:rsidRPr="00837544">
        <w:rPr>
          <w:rFonts w:hint="eastAsia"/>
          <w:color w:val="000000" w:themeColor="text1"/>
        </w:rPr>
        <w:t>如下：</w:t>
      </w:r>
    </w:p>
    <w:p w14:paraId="33513495" w14:textId="46123535" w:rsidR="00C374C7" w:rsidRDefault="00C374C7" w:rsidP="0094367B">
      <w:pPr>
        <w:pStyle w:val="4"/>
        <w:rPr>
          <w:color w:val="000000" w:themeColor="text1"/>
        </w:rPr>
      </w:pPr>
      <w:r>
        <w:rPr>
          <w:rFonts w:hint="eastAsia"/>
          <w:color w:val="000000" w:themeColor="text1"/>
        </w:rPr>
        <w:t>司法院</w:t>
      </w:r>
    </w:p>
    <w:p w14:paraId="5280B880" w14:textId="6AF4FC07" w:rsidR="00C374C7" w:rsidRPr="00837544" w:rsidRDefault="00C374C7" w:rsidP="00C374C7">
      <w:pPr>
        <w:pStyle w:val="5"/>
      </w:pPr>
      <w:r w:rsidRPr="00837544">
        <w:rPr>
          <w:rFonts w:hint="eastAsia"/>
        </w:rPr>
        <w:t>具體個案之扣押物保管、發還與否及</w:t>
      </w:r>
      <w:r w:rsidR="001102FA">
        <w:rPr>
          <w:rFonts w:hint="eastAsia"/>
        </w:rPr>
        <w:t>拍(變)賣</w:t>
      </w:r>
      <w:r w:rsidRPr="00837544">
        <w:rPr>
          <w:rFonts w:hint="eastAsia"/>
        </w:rPr>
        <w:t>，事涉具體刑罰權實現及憲法財產權之保障，並涉及具體案件中關於所有人、持有人、保管</w:t>
      </w:r>
      <w:r w:rsidRPr="00837544">
        <w:rPr>
          <w:rFonts w:hint="eastAsia"/>
        </w:rPr>
        <w:lastRenderedPageBreak/>
        <w:t>人或被害人範圍之認定，以及是否予以沒收、銷燬或發還，應由法院依案件進行發展，並視具體事實調查情形，予以審酌、裁量保管方式或處分，</w:t>
      </w:r>
      <w:r w:rsidR="00A241A1">
        <w:rPr>
          <w:rFonts w:hint="eastAsia"/>
        </w:rPr>
        <w:t>係</w:t>
      </w:r>
      <w:r w:rsidRPr="00837544">
        <w:rPr>
          <w:rFonts w:hint="eastAsia"/>
        </w:rPr>
        <w:t>屬審判核心事項。</w:t>
      </w:r>
    </w:p>
    <w:p w14:paraId="2F32EEE0" w14:textId="5CAA634A" w:rsidR="00C374C7" w:rsidRPr="00837544" w:rsidRDefault="00C374C7" w:rsidP="00C374C7">
      <w:pPr>
        <w:pStyle w:val="5"/>
      </w:pPr>
      <w:r w:rsidRPr="00837544">
        <w:rPr>
          <w:rFonts w:hint="eastAsia"/>
        </w:rPr>
        <w:t>刑事訴訟法第141條第1項、第2項規定：「得沒收或追徵之扣押物，有喪失毀損、減低價值之虞或不便保管、保管需費過鉅者，得變價之，保管其價金」、「前項變價，偵查中由檢察官為之，審理中法院得囑託地方法院民事執行處代為執行」。法院於刑事案件審理中，倘扣案物品有價值減低之虞，得依上開規定辦理變價。惟扣案物品通常係經司法警察機關查扣，歷經偵查及起訴，始移送至法院，是證物倘有價值減低之虞，偵查階段應已發生。</w:t>
      </w:r>
    </w:p>
    <w:p w14:paraId="5002E230" w14:textId="68C24DCB" w:rsidR="00C374C7" w:rsidRPr="00837544" w:rsidRDefault="00C374C7" w:rsidP="00C374C7">
      <w:pPr>
        <w:pStyle w:val="5"/>
      </w:pPr>
      <w:r w:rsidRPr="00837544">
        <w:rPr>
          <w:rFonts w:hint="eastAsia"/>
        </w:rPr>
        <w:t>又按「不適</w:t>
      </w:r>
      <w:r w:rsidR="00855D2D">
        <w:rPr>
          <w:rFonts w:hint="eastAsia"/>
        </w:rPr>
        <w:t>(</w:t>
      </w:r>
      <w:r w:rsidRPr="00837544">
        <w:rPr>
          <w:rFonts w:hint="eastAsia"/>
        </w:rPr>
        <w:t>如食物等類</w:t>
      </w:r>
      <w:r w:rsidR="00855D2D">
        <w:rPr>
          <w:rFonts w:hint="eastAsia"/>
        </w:rPr>
        <w:t>)</w:t>
      </w:r>
      <w:r w:rsidRPr="00837544">
        <w:rPr>
          <w:rFonts w:hint="eastAsia"/>
        </w:rPr>
        <w:t>或不便</w:t>
      </w:r>
      <w:r w:rsidR="00855D2D">
        <w:rPr>
          <w:rFonts w:hint="eastAsia"/>
        </w:rPr>
        <w:t>(</w:t>
      </w:r>
      <w:r w:rsidRPr="00837544">
        <w:rPr>
          <w:rFonts w:hint="eastAsia"/>
        </w:rPr>
        <w:t>如動植物等類</w:t>
      </w:r>
      <w:r w:rsidR="00855D2D">
        <w:rPr>
          <w:rFonts w:hint="eastAsia"/>
        </w:rPr>
        <w:t>)</w:t>
      </w:r>
      <w:r w:rsidRPr="00837544">
        <w:rPr>
          <w:rFonts w:hint="eastAsia"/>
        </w:rPr>
        <w:t>保管之贓證物品不宜收受，應由移送機關自行保管或交適當之人保管或自為適當處理或僅送樣品，必要時得於採證取樣後報請法官裁定先行拍賣，將價款隨案移送」，臺灣高等法院暨所屬各級法院贓證物品管理要點第5點第2項定有明文，已就變價有所規範。</w:t>
      </w:r>
    </w:p>
    <w:p w14:paraId="19AC2AF9" w14:textId="302F6053" w:rsidR="00C374C7" w:rsidRPr="00837544" w:rsidRDefault="00C374C7" w:rsidP="00C374C7">
      <w:pPr>
        <w:pStyle w:val="5"/>
      </w:pPr>
      <w:r w:rsidRPr="00837544">
        <w:rPr>
          <w:rFonts w:hint="eastAsia"/>
          <w:color w:val="000000" w:themeColor="text1"/>
        </w:rPr>
        <w:t>法院得否於準備程序終結前處理扣押物品，實繫於有無留存之必要，僅無留存必要，且所有權無爭議時，始得發還。又「有無留存必要」及「所有權有無爭議」，常隨個案情節及訴訟進展而有所變動，難以一概而論，而扣押物品一經發還、變價或</w:t>
      </w:r>
      <w:r w:rsidR="00855D2D">
        <w:rPr>
          <w:rFonts w:hint="eastAsia"/>
          <w:color w:val="000000" w:themeColor="text1"/>
        </w:rPr>
        <w:t>銷燬</w:t>
      </w:r>
      <w:r w:rsidRPr="00837544">
        <w:rPr>
          <w:rFonts w:hint="eastAsia"/>
          <w:color w:val="000000" w:themeColor="text1"/>
        </w:rPr>
        <w:t>等處理，顯難以或無從回復，有影響事實認定及將來沒收之虞，宜委由法院依具體個案情節妥適辦理。</w:t>
      </w:r>
    </w:p>
    <w:p w14:paraId="7CF95CA2" w14:textId="09A2E3CF" w:rsidR="00C374C7" w:rsidRPr="00837544" w:rsidRDefault="00C374C7" w:rsidP="00C374C7">
      <w:pPr>
        <w:pStyle w:val="5"/>
      </w:pPr>
      <w:r w:rsidRPr="00837544">
        <w:rPr>
          <w:rFonts w:hint="eastAsia"/>
        </w:rPr>
        <w:t>為促請法院於刑事</w:t>
      </w:r>
      <w:r>
        <w:rPr>
          <w:rFonts w:hint="eastAsia"/>
        </w:rPr>
        <w:t>案件審理中妥適處理扣案</w:t>
      </w:r>
      <w:r>
        <w:rPr>
          <w:rFonts w:hint="eastAsia"/>
        </w:rPr>
        <w:lastRenderedPageBreak/>
        <w:t>物品，避免不必要扣押，維護民眾合法權益，司法</w:t>
      </w:r>
      <w:r w:rsidRPr="00837544">
        <w:rPr>
          <w:rFonts w:hint="eastAsia"/>
        </w:rPr>
        <w:t>院業以109年3月13日院台廳刑一字第1090006851號函修正法院辦理刑事訴訟案件應行注意事項第76點之2規定；復以109年3月24日院台廳刑一字第1090007746號函請各級法院，於認定扣押物之扣押原因是否消滅或有無留存或繼續扣押之必要時，允宜確實審酌案件情節及與扣押物之關聯性、訴訟進行之程度、扣押標的之價值、對受處分人之影響等一切情狀，依比例原則妥適定之。</w:t>
      </w:r>
    </w:p>
    <w:p w14:paraId="0563AC50" w14:textId="450E3329" w:rsidR="00C374C7" w:rsidRPr="00837544" w:rsidRDefault="00C374C7" w:rsidP="00C374C7">
      <w:pPr>
        <w:pStyle w:val="4"/>
        <w:rPr>
          <w:color w:val="000000" w:themeColor="text1"/>
        </w:rPr>
      </w:pPr>
      <w:r>
        <w:rPr>
          <w:rFonts w:hint="eastAsia"/>
          <w:color w:val="000000" w:themeColor="text1"/>
        </w:rPr>
        <w:t>法務部</w:t>
      </w:r>
    </w:p>
    <w:p w14:paraId="4A34E059" w14:textId="6CA4AE11" w:rsidR="00E726E9" w:rsidRPr="00837544" w:rsidRDefault="00E726E9" w:rsidP="00C374C7">
      <w:pPr>
        <w:pStyle w:val="5"/>
      </w:pPr>
      <w:r w:rsidRPr="00837544">
        <w:rPr>
          <w:rFonts w:hint="eastAsia"/>
        </w:rPr>
        <w:t>檢察官得於偵查中處分扣押物</w:t>
      </w:r>
      <w:r w:rsidRPr="00837544">
        <w:t>，</w:t>
      </w:r>
      <w:r w:rsidRPr="00837544">
        <w:rPr>
          <w:rFonts w:hint="eastAsia"/>
        </w:rPr>
        <w:t>方式有拍</w:t>
      </w:r>
      <w:r w:rsidR="00A81F6C">
        <w:rPr>
          <w:rFonts w:hint="eastAsia"/>
        </w:rPr>
        <w:t>(</w:t>
      </w:r>
      <w:r w:rsidRPr="00837544">
        <w:rPr>
          <w:rFonts w:hint="eastAsia"/>
        </w:rPr>
        <w:t>變</w:t>
      </w:r>
      <w:r w:rsidR="00A81F6C">
        <w:rPr>
          <w:rFonts w:hint="eastAsia"/>
        </w:rPr>
        <w:t>)</w:t>
      </w:r>
      <w:r w:rsidRPr="00837544">
        <w:rPr>
          <w:rFonts w:hint="eastAsia"/>
        </w:rPr>
        <w:t>賣、發還、供擔保撤銷扣押等。</w:t>
      </w:r>
      <w:r w:rsidRPr="00837544">
        <w:t>實務上各檢察署均有持續</w:t>
      </w:r>
      <w:r w:rsidRPr="00837544">
        <w:rPr>
          <w:rFonts w:hint="eastAsia"/>
        </w:rPr>
        <w:t>以此方式辦理，可減少扣押物價值減損問題</w:t>
      </w:r>
      <w:r w:rsidR="00E140C4">
        <w:rPr>
          <w:rFonts w:hint="eastAsia"/>
        </w:rPr>
        <w:t>之發生。惟個案之處理方式，為檢察官辦理個案偵查事務之核心事項，法務</w:t>
      </w:r>
      <w:r w:rsidRPr="00837544">
        <w:rPr>
          <w:rFonts w:hint="eastAsia"/>
        </w:rPr>
        <w:t>部或高檢署並未設立所謂鼓勵機制，惟各</w:t>
      </w:r>
      <w:r w:rsidR="002C6FD1">
        <w:rPr>
          <w:rFonts w:hint="eastAsia"/>
        </w:rPr>
        <w:t>地檢署</w:t>
      </w:r>
      <w:r w:rsidRPr="00837544">
        <w:rPr>
          <w:rFonts w:hint="eastAsia"/>
        </w:rPr>
        <w:t>科室主管，可依承辦人員就其承辦業務之事績，視個案簽請各</w:t>
      </w:r>
      <w:r w:rsidR="002C6FD1">
        <w:rPr>
          <w:rFonts w:hint="eastAsia"/>
        </w:rPr>
        <w:t>地檢署</w:t>
      </w:r>
      <w:r w:rsidRPr="00837544">
        <w:rPr>
          <w:rFonts w:hint="eastAsia"/>
        </w:rPr>
        <w:t>首長核可敘獎。</w:t>
      </w:r>
    </w:p>
    <w:p w14:paraId="65A7356C" w14:textId="66D74205" w:rsidR="0094367B" w:rsidRPr="00837544" w:rsidRDefault="0094367B" w:rsidP="00C374C7">
      <w:pPr>
        <w:pStyle w:val="5"/>
      </w:pPr>
      <w:r w:rsidRPr="00837544">
        <w:rPr>
          <w:rFonts w:hint="eastAsia"/>
        </w:rPr>
        <w:t>扣押物係作為證據或判決確定後沒收之物，刑事訴訟法第133條第1項參照。其需於審判中作為證據，或於判決確定後依據確定判決，始能夠剝奪所有權。故扣押物於審理中保持扣押之狀態，為刑事訴訟之基本原則，方符合證據裁判原則及直接審理原則，並避免侵害人民財產權。</w:t>
      </w:r>
    </w:p>
    <w:p w14:paraId="5AB94B0C" w14:textId="1199C97D" w:rsidR="0094367B" w:rsidRPr="006D356A" w:rsidRDefault="0094367B" w:rsidP="00C374C7">
      <w:pPr>
        <w:pStyle w:val="5"/>
        <w:rPr>
          <w:color w:val="FF0000"/>
        </w:rPr>
      </w:pPr>
      <w:r w:rsidRPr="00837544">
        <w:rPr>
          <w:rFonts w:hint="eastAsia"/>
        </w:rPr>
        <w:t>刑事訴訟法第140條第3項、第141條所規定易生危險之扣押物，得毀棄之；得沒收或追徵之扣押物，有喪失毀損、減低價值之虞或不便保管、保管需費過鉅者，得變價之，保管其價金</w:t>
      </w:r>
      <w:r w:rsidRPr="00837544">
        <w:rPr>
          <w:rFonts w:hint="eastAsia"/>
        </w:rPr>
        <w:lastRenderedPageBreak/>
        <w:t>等規定，係在有特殊狀況之前提下，例外允許於偵查中提前處理扣押物，此一例外不應成為原則，否則將違反證據裁判原則及直接審理原則，並不當侵害人民財產權。</w:t>
      </w:r>
    </w:p>
    <w:p w14:paraId="1180EAE5" w14:textId="02466BEE" w:rsidR="0094367B" w:rsidRPr="00837544" w:rsidRDefault="0094367B" w:rsidP="00C374C7">
      <w:pPr>
        <w:pStyle w:val="5"/>
      </w:pPr>
      <w:r w:rsidRPr="00837544">
        <w:rPr>
          <w:rFonts w:hint="eastAsia"/>
        </w:rPr>
        <w:t>按審判長應將證物提示當事人、代理人、辯護人或輔佐人，使其辨認。刑事訴訟法第164條第1項定有明文。其意旨乃基於直接審理原則，使採為判決基礎之證據資料，讓當事人等有辨認之機會，以擔保證據資料之真實性，並保護被告之防禦權。若起訴前將扣押物清理完畢，審理中無扣押物存在，僅能提示扣押筆錄，被告無法辨識證物，將違反證據裁判原則及直接審理原則，有害被告防禦權。</w:t>
      </w:r>
    </w:p>
    <w:p w14:paraId="11110784" w14:textId="63BA271C" w:rsidR="00620088" w:rsidRPr="00837544" w:rsidRDefault="0094367B" w:rsidP="00C374C7">
      <w:pPr>
        <w:pStyle w:val="5"/>
      </w:pPr>
      <w:r w:rsidRPr="00837544">
        <w:rPr>
          <w:rFonts w:hint="eastAsia"/>
        </w:rPr>
        <w:t>國家拍</w:t>
      </w:r>
      <w:r w:rsidR="001102FA">
        <w:rPr>
          <w:rFonts w:hint="eastAsia"/>
        </w:rPr>
        <w:t>(</w:t>
      </w:r>
      <w:r w:rsidRPr="00837544">
        <w:rPr>
          <w:rFonts w:hint="eastAsia"/>
        </w:rPr>
        <w:t>變</w:t>
      </w:r>
      <w:r w:rsidR="001102FA">
        <w:rPr>
          <w:rFonts w:hint="eastAsia"/>
        </w:rPr>
        <w:t>)</w:t>
      </w:r>
      <w:r w:rsidRPr="00837544">
        <w:rPr>
          <w:rFonts w:hint="eastAsia"/>
        </w:rPr>
        <w:t>賣扣押物，係屬公權力處分人民財產，需經正當法律程序，並有終局確定判決宣告沒收始得為之。偵查中提前變價，係在有特殊狀況之前提下，例外允許於偵查中提前處理之，此一例外不應成為原則，否則未經判決直接處分人民財產若成為原則，將違反正當法律程序、不當侵害人民財產權。</w:t>
      </w:r>
    </w:p>
    <w:p w14:paraId="3E92DE2A" w14:textId="2EF5878A" w:rsidR="009C1892" w:rsidRPr="00837544" w:rsidRDefault="00E726E9" w:rsidP="00C374C7">
      <w:pPr>
        <w:pStyle w:val="5"/>
      </w:pPr>
      <w:r w:rsidRPr="00837544">
        <w:rPr>
          <w:rFonts w:hint="eastAsia"/>
        </w:rPr>
        <w:t>有關犯罪所得之變價、分配及給付，檢察官於必要時，得囑託法務部行政執行署所屬各分署為之，檢察機關追討犯罪所得實施要點第12點定有明文。是扣押物之變價，檢察官於必要時得囑託</w:t>
      </w:r>
      <w:r w:rsidR="00E140C4">
        <w:rPr>
          <w:rFonts w:hint="eastAsia"/>
        </w:rPr>
        <w:t>法務</w:t>
      </w:r>
      <w:r w:rsidRPr="00837544">
        <w:rPr>
          <w:rFonts w:hint="eastAsia"/>
        </w:rPr>
        <w:t>部行政執行署所屬各分署為之，於法有據。且</w:t>
      </w:r>
      <w:r w:rsidR="00E140C4">
        <w:rPr>
          <w:rFonts w:hint="eastAsia"/>
        </w:rPr>
        <w:t>法務</w:t>
      </w:r>
      <w:r w:rsidRPr="00837544">
        <w:rPr>
          <w:rFonts w:hint="eastAsia"/>
        </w:rPr>
        <w:t>部行政執行署所屬各分署職司公法上金錢給付義務之執行，多年來已累積相當之專業及經驗，如囑託其進行扣押物變價，更能有效落實沒收新制之立法目的。況執行變價之主體仍為檢察官，依據仍為刑事訴訟法，</w:t>
      </w:r>
      <w:r w:rsidR="00E140C4">
        <w:rPr>
          <w:rFonts w:hint="eastAsia"/>
        </w:rPr>
        <w:lastRenderedPageBreak/>
        <w:t>法務</w:t>
      </w:r>
      <w:r w:rsidRPr="00837544">
        <w:rPr>
          <w:rFonts w:hint="eastAsia"/>
        </w:rPr>
        <w:t>部行政執行署所屬各分署係基於受囑託之地位，屬於協助之角色，對刑事訴訟程序並無不良影響。惟檢察官是否囑託</w:t>
      </w:r>
      <w:r w:rsidR="00E140C4">
        <w:rPr>
          <w:rFonts w:hint="eastAsia"/>
        </w:rPr>
        <w:t>法務</w:t>
      </w:r>
      <w:r w:rsidRPr="00837544">
        <w:rPr>
          <w:rFonts w:hint="eastAsia"/>
        </w:rPr>
        <w:t>部行政執行署所屬各分署進行變價，應依個案情狀決定。</w:t>
      </w:r>
    </w:p>
    <w:p w14:paraId="5C378DD5" w14:textId="6A605947" w:rsidR="00686BFF" w:rsidRDefault="00FC0BE4" w:rsidP="00141392">
      <w:pPr>
        <w:pStyle w:val="3"/>
        <w:rPr>
          <w:color w:val="000000" w:themeColor="text1"/>
        </w:rPr>
      </w:pPr>
      <w:r>
        <w:rPr>
          <w:rFonts w:hint="eastAsia"/>
          <w:color w:val="000000" w:themeColor="text1"/>
        </w:rPr>
        <w:t>關於扣押物之處置，須</w:t>
      </w:r>
      <w:r w:rsidRPr="00837544">
        <w:rPr>
          <w:rFonts w:hint="eastAsia"/>
        </w:rPr>
        <w:t>視</w:t>
      </w:r>
      <w:r>
        <w:rPr>
          <w:rFonts w:hint="eastAsia"/>
        </w:rPr>
        <w:t>個案</w:t>
      </w:r>
      <w:r w:rsidRPr="00837544">
        <w:rPr>
          <w:rFonts w:hint="eastAsia"/>
        </w:rPr>
        <w:t>具體事實調查情形，予以審酌、裁量保管方式或處分</w:t>
      </w:r>
      <w:r>
        <w:rPr>
          <w:rFonts w:hint="eastAsia"/>
        </w:rPr>
        <w:t>，</w:t>
      </w:r>
      <w:r>
        <w:rPr>
          <w:rFonts w:hint="eastAsia"/>
          <w:color w:val="000000" w:themeColor="text1"/>
        </w:rPr>
        <w:t>屬法官審判核心及檢察官偵查核心，應予尊重，且為符合證據裁判原則及直接審理原則，原應將</w:t>
      </w:r>
      <w:r w:rsidR="009D1958">
        <w:rPr>
          <w:rFonts w:hint="eastAsia"/>
          <w:color w:val="000000" w:themeColor="text1"/>
        </w:rPr>
        <w:t>案關扣押物，當庭提示於法院，</w:t>
      </w:r>
      <w:r w:rsidR="00A13C20" w:rsidRPr="00C2188D">
        <w:rPr>
          <w:rFonts w:hint="eastAsia"/>
          <w:color w:val="000000" w:themeColor="text1"/>
        </w:rPr>
        <w:t>以維護</w:t>
      </w:r>
      <w:r w:rsidR="009D1958" w:rsidRPr="00C2188D">
        <w:rPr>
          <w:rFonts w:hint="eastAsia"/>
          <w:color w:val="000000" w:themeColor="text1"/>
        </w:rPr>
        <w:t>被告之防禦權。惟鑑於現行</w:t>
      </w:r>
      <w:r w:rsidR="009D1958" w:rsidRPr="008608BC">
        <w:rPr>
          <w:rFonts w:hint="eastAsia"/>
          <w:color w:val="000000" w:themeColor="text1"/>
        </w:rPr>
        <w:t>實務</w:t>
      </w:r>
      <w:r w:rsidR="009C5E4E" w:rsidRPr="008608BC">
        <w:rPr>
          <w:rFonts w:hint="eastAsia"/>
          <w:color w:val="000000" w:themeColor="text1"/>
        </w:rPr>
        <w:t>，法院、檢察署</w:t>
      </w:r>
      <w:r w:rsidR="009D1958" w:rsidRPr="008608BC">
        <w:rPr>
          <w:rFonts w:hint="eastAsia"/>
          <w:color w:val="000000" w:themeColor="text1"/>
        </w:rPr>
        <w:t>贓證物庫就扣押物之保管情況不佳，除無法維持扣案時之狀態外，求其保持可堪用之效能</w:t>
      </w:r>
      <w:r w:rsidR="0049060B" w:rsidRPr="008608BC">
        <w:rPr>
          <w:rFonts w:hint="eastAsia"/>
          <w:color w:val="000000" w:themeColor="text1"/>
        </w:rPr>
        <w:t>恐</w:t>
      </w:r>
      <w:r w:rsidR="009C5E4E" w:rsidRPr="008608BC">
        <w:rPr>
          <w:rFonts w:hint="eastAsia"/>
          <w:color w:val="000000" w:themeColor="text1"/>
        </w:rPr>
        <w:t>亦</w:t>
      </w:r>
      <w:r w:rsidR="009D1958" w:rsidRPr="008608BC">
        <w:rPr>
          <w:rFonts w:hint="eastAsia"/>
          <w:color w:val="000000" w:themeColor="text1"/>
        </w:rPr>
        <w:t>不可得</w:t>
      </w:r>
      <w:r w:rsidR="00A538AD" w:rsidRPr="008608BC">
        <w:rPr>
          <w:rFonts w:hint="eastAsia"/>
          <w:color w:val="000000" w:themeColor="text1"/>
        </w:rPr>
        <w:t>，</w:t>
      </w:r>
      <w:r w:rsidR="009C5E4E" w:rsidRPr="008608BC">
        <w:rPr>
          <w:rFonts w:hint="eastAsia"/>
          <w:color w:val="000000" w:themeColor="text1"/>
        </w:rPr>
        <w:t>則嗣後</w:t>
      </w:r>
      <w:r w:rsidR="00A538AD" w:rsidRPr="008608BC">
        <w:rPr>
          <w:rFonts w:hint="eastAsia"/>
          <w:color w:val="000000" w:themeColor="text1"/>
        </w:rPr>
        <w:t>沒收變價時</w:t>
      </w:r>
      <w:r w:rsidR="00D61E9E" w:rsidRPr="008608BC">
        <w:rPr>
          <w:rFonts w:hint="eastAsia"/>
          <w:color w:val="000000" w:themeColor="text1"/>
        </w:rPr>
        <w:t>將</w:t>
      </w:r>
      <w:r w:rsidR="00A538AD" w:rsidRPr="008608BC">
        <w:rPr>
          <w:rFonts w:hint="eastAsia"/>
          <w:color w:val="000000" w:themeColor="text1"/>
        </w:rPr>
        <w:t>造成國庫損失</w:t>
      </w:r>
      <w:r w:rsidR="00D61E9E" w:rsidRPr="008608BC">
        <w:rPr>
          <w:rFonts w:hint="eastAsia"/>
          <w:color w:val="000000" w:themeColor="text1"/>
        </w:rPr>
        <w:t>；</w:t>
      </w:r>
      <w:r w:rsidR="00537876" w:rsidRPr="008608BC">
        <w:rPr>
          <w:rFonts w:hint="eastAsia"/>
          <w:color w:val="000000" w:themeColor="text1"/>
        </w:rPr>
        <w:t>又或</w:t>
      </w:r>
      <w:r w:rsidR="00A538AD" w:rsidRPr="008608BC">
        <w:rPr>
          <w:rFonts w:hint="eastAsia"/>
          <w:color w:val="000000" w:themeColor="text1"/>
        </w:rPr>
        <w:t>發還被告</w:t>
      </w:r>
      <w:r w:rsidR="00D61E9E" w:rsidRPr="008608BC">
        <w:rPr>
          <w:rFonts w:hint="eastAsia"/>
          <w:color w:val="000000" w:themeColor="text1"/>
        </w:rPr>
        <w:t>或被害人</w:t>
      </w:r>
      <w:r w:rsidR="00537876" w:rsidRPr="008608BC">
        <w:rPr>
          <w:rFonts w:hint="eastAsia"/>
          <w:color w:val="000000" w:themeColor="text1"/>
        </w:rPr>
        <w:t>時價值已嚴重減損</w:t>
      </w:r>
      <w:r w:rsidR="00D61E9E" w:rsidRPr="008608BC">
        <w:rPr>
          <w:rFonts w:hint="eastAsia"/>
          <w:color w:val="000000" w:themeColor="text1"/>
        </w:rPr>
        <w:t>，恐損及民眾</w:t>
      </w:r>
      <w:r w:rsidR="00A538AD" w:rsidRPr="008608BC">
        <w:rPr>
          <w:rFonts w:hint="eastAsia"/>
          <w:color w:val="000000" w:themeColor="text1"/>
        </w:rPr>
        <w:t>財產權</w:t>
      </w:r>
      <w:r w:rsidR="00D61E9E" w:rsidRPr="008608BC">
        <w:rPr>
          <w:rFonts w:hint="eastAsia"/>
          <w:color w:val="000000" w:themeColor="text1"/>
        </w:rPr>
        <w:t>。</w:t>
      </w:r>
      <w:r w:rsidR="00E07D93" w:rsidRPr="008608BC">
        <w:rPr>
          <w:rFonts w:hint="eastAsia"/>
          <w:color w:val="000000" w:themeColor="text1"/>
        </w:rPr>
        <w:t>以高雄地院1</w:t>
      </w:r>
      <w:r w:rsidR="00E07D93" w:rsidRPr="008608BC">
        <w:rPr>
          <w:color w:val="000000" w:themeColor="text1"/>
        </w:rPr>
        <w:t>03</w:t>
      </w:r>
      <w:r w:rsidR="00E07D93" w:rsidRPr="008608BC">
        <w:rPr>
          <w:rFonts w:hint="eastAsia"/>
          <w:color w:val="000000" w:themeColor="text1"/>
        </w:rPr>
        <w:t>年度國字第6號及臺北高等行政法院1</w:t>
      </w:r>
      <w:r w:rsidR="00E07D93" w:rsidRPr="008608BC">
        <w:rPr>
          <w:color w:val="000000" w:themeColor="text1"/>
        </w:rPr>
        <w:t>07</w:t>
      </w:r>
      <w:r w:rsidR="00E07D93" w:rsidRPr="008608BC">
        <w:rPr>
          <w:rFonts w:hint="eastAsia"/>
          <w:color w:val="000000" w:themeColor="text1"/>
        </w:rPr>
        <w:t>年度訴更一字第8</w:t>
      </w:r>
      <w:r w:rsidR="00E07D93" w:rsidRPr="008608BC">
        <w:rPr>
          <w:color w:val="000000" w:themeColor="text1"/>
        </w:rPr>
        <w:t>3</w:t>
      </w:r>
      <w:r w:rsidR="00E07D93" w:rsidRPr="008608BC">
        <w:rPr>
          <w:rFonts w:hint="eastAsia"/>
          <w:color w:val="000000" w:themeColor="text1"/>
        </w:rPr>
        <w:t>號判決為例，前者當事人主張刑事程序中應發還扣押之工程車輛未果，造成渠等財產損失而要求國家賠償；後者則是當事人主張地檢署應依公法上寄託關係償付責付保管的費用及損害賠償</w:t>
      </w:r>
      <w:r w:rsidR="009D1958" w:rsidRPr="008608BC">
        <w:rPr>
          <w:rFonts w:hint="eastAsia"/>
          <w:color w:val="000000" w:themeColor="text1"/>
        </w:rPr>
        <w:t>。</w:t>
      </w:r>
      <w:r w:rsidR="007C2165" w:rsidRPr="008608BC">
        <w:rPr>
          <w:rFonts w:hint="eastAsia"/>
          <w:color w:val="000000" w:themeColor="text1"/>
        </w:rPr>
        <w:t>又證物係據以證明犯罪事實是否存在</w:t>
      </w:r>
      <w:r w:rsidR="00D61E9E" w:rsidRPr="008608BC">
        <w:rPr>
          <w:rFonts w:hint="eastAsia"/>
          <w:color w:val="000000" w:themeColor="text1"/>
        </w:rPr>
        <w:t>之</w:t>
      </w:r>
      <w:r w:rsidR="007C2165" w:rsidRPr="008608BC">
        <w:rPr>
          <w:rFonts w:hint="eastAsia"/>
          <w:color w:val="000000" w:themeColor="text1"/>
        </w:rPr>
        <w:t>物，為避免違反證據裁判原則及直接審理原則</w:t>
      </w:r>
      <w:r w:rsidR="00116B2F" w:rsidRPr="008608BC">
        <w:rPr>
          <w:rFonts w:hint="eastAsia"/>
          <w:color w:val="000000" w:themeColor="text1"/>
        </w:rPr>
        <w:t>，</w:t>
      </w:r>
      <w:r w:rsidR="00A875D7" w:rsidRPr="008608BC">
        <w:rPr>
          <w:rFonts w:hint="eastAsia"/>
          <w:color w:val="000000" w:themeColor="text1"/>
        </w:rPr>
        <w:t>姑且不論</w:t>
      </w:r>
      <w:r w:rsidR="00116B2F" w:rsidRPr="008608BC">
        <w:rPr>
          <w:rFonts w:hint="eastAsia"/>
          <w:color w:val="000000" w:themeColor="text1"/>
        </w:rPr>
        <w:t>證物部分，</w:t>
      </w:r>
      <w:r w:rsidR="00A538AD" w:rsidRPr="008608BC">
        <w:rPr>
          <w:rFonts w:hint="eastAsia"/>
          <w:color w:val="000000" w:themeColor="text1"/>
        </w:rPr>
        <w:t>應可</w:t>
      </w:r>
      <w:r w:rsidR="00116B2F" w:rsidRPr="008608BC">
        <w:rPr>
          <w:rFonts w:hint="eastAsia"/>
          <w:color w:val="000000" w:themeColor="text1"/>
        </w:rPr>
        <w:t>將變價之對象限於</w:t>
      </w:r>
      <w:r w:rsidR="00E07D93" w:rsidRPr="008608BC">
        <w:rPr>
          <w:rFonts w:hint="eastAsia"/>
          <w:color w:val="000000" w:themeColor="text1"/>
        </w:rPr>
        <w:t>刑法第3</w:t>
      </w:r>
      <w:r w:rsidR="00E07D93" w:rsidRPr="008608BC">
        <w:rPr>
          <w:color w:val="000000" w:themeColor="text1"/>
        </w:rPr>
        <w:t>8</w:t>
      </w:r>
      <w:r w:rsidR="00E07D93" w:rsidRPr="008608BC">
        <w:rPr>
          <w:rFonts w:hint="eastAsia"/>
          <w:color w:val="000000" w:themeColor="text1"/>
        </w:rPr>
        <w:t>條之1所指涉</w:t>
      </w:r>
      <w:r w:rsidR="00116B2F" w:rsidRPr="008608BC">
        <w:rPr>
          <w:rFonts w:hint="eastAsia"/>
          <w:color w:val="000000" w:themeColor="text1"/>
        </w:rPr>
        <w:t>之</w:t>
      </w:r>
      <w:r w:rsidR="00E07D93" w:rsidRPr="008608BC">
        <w:rPr>
          <w:rFonts w:hint="eastAsia"/>
          <w:color w:val="000000" w:themeColor="text1"/>
        </w:rPr>
        <w:t>贓物</w:t>
      </w:r>
      <w:r w:rsidR="006A3062" w:rsidRPr="008608BC">
        <w:rPr>
          <w:rFonts w:hint="eastAsia"/>
          <w:color w:val="000000" w:themeColor="text1"/>
        </w:rPr>
        <w:t>不法</w:t>
      </w:r>
      <w:r w:rsidR="006A3062" w:rsidRPr="00C2188D">
        <w:rPr>
          <w:rFonts w:hint="eastAsia"/>
          <w:color w:val="000000" w:themeColor="text1"/>
        </w:rPr>
        <w:t>利得，如電信詐欺扣案之諸多名貴車輛</w:t>
      </w:r>
      <w:r w:rsidR="0049060B" w:rsidRPr="00C2188D">
        <w:rPr>
          <w:rFonts w:hint="eastAsia"/>
          <w:color w:val="000000" w:themeColor="text1"/>
        </w:rPr>
        <w:t>等</w:t>
      </w:r>
      <w:r w:rsidR="00116B2F" w:rsidRPr="00C2188D">
        <w:rPr>
          <w:rFonts w:hint="eastAsia"/>
          <w:color w:val="000000" w:themeColor="text1"/>
        </w:rPr>
        <w:t>。</w:t>
      </w:r>
    </w:p>
    <w:p w14:paraId="23015FB3" w14:textId="2EC097AB" w:rsidR="00F73E60" w:rsidRDefault="00F73E60" w:rsidP="003840F4">
      <w:pPr>
        <w:pStyle w:val="3"/>
      </w:pPr>
      <w:r w:rsidRPr="00F73E60">
        <w:rPr>
          <w:rFonts w:hint="eastAsia"/>
        </w:rPr>
        <w:t>檢察機關辦理刑事案件偵查中扣押物變價應行注意事項第4點第3項</w:t>
      </w:r>
      <w:r>
        <w:rPr>
          <w:rFonts w:hint="eastAsia"/>
        </w:rPr>
        <w:t>前段</w:t>
      </w:r>
      <w:r w:rsidRPr="00F73E60">
        <w:rPr>
          <w:rFonts w:hint="eastAsia"/>
        </w:rPr>
        <w:t>及第4項規定，檢察官為拍賣處分者，應以書面為之，並送達被告或扣押物登記名義人。</w:t>
      </w:r>
      <w:r>
        <w:rPr>
          <w:rFonts w:hint="eastAsia"/>
        </w:rPr>
        <w:t>被告或扣押物登記名義人對於前項處分不服得提出準抗告之救濟程序，檢察官應停止拍賣處分程序，俟法院裁定駁回後，始得續行辦理拍賣程序。</w:t>
      </w:r>
      <w:r w:rsidR="00A538AD">
        <w:rPr>
          <w:rFonts w:hint="eastAsia"/>
        </w:rPr>
        <w:t>是實務上於變價前均會詢問被告或扣押物登記</w:t>
      </w:r>
      <w:r w:rsidR="00A538AD">
        <w:rPr>
          <w:rFonts w:hint="eastAsia"/>
        </w:rPr>
        <w:lastRenderedPageBreak/>
        <w:t>名義人是否同意將扣押物變價，為提高其同意變價之意願，</w:t>
      </w:r>
      <w:r w:rsidR="003C4A7F" w:rsidRPr="00C2188D">
        <w:rPr>
          <w:rFonts w:hint="eastAsia"/>
          <w:color w:val="000000" w:themeColor="text1"/>
        </w:rPr>
        <w:t>此時倘於入庫前先行鑑價</w:t>
      </w:r>
      <w:r w:rsidR="00B437F3" w:rsidRPr="00C2188D">
        <w:rPr>
          <w:rFonts w:hint="eastAsia"/>
          <w:color w:val="000000" w:themeColor="text1"/>
        </w:rPr>
        <w:t>，</w:t>
      </w:r>
      <w:r w:rsidR="003C4A7F" w:rsidRPr="00C2188D">
        <w:rPr>
          <w:rFonts w:hint="eastAsia"/>
          <w:color w:val="000000" w:themeColor="text1"/>
        </w:rPr>
        <w:t>向被告或扣押物登記名義人闡明</w:t>
      </w:r>
      <w:r w:rsidR="00B437F3" w:rsidRPr="00C2188D">
        <w:rPr>
          <w:rFonts w:hint="eastAsia"/>
          <w:color w:val="000000" w:themeColor="text1"/>
        </w:rPr>
        <w:t>倘待偵審程序結束後</w:t>
      </w:r>
      <w:r w:rsidR="003C4A7F" w:rsidRPr="00C2188D">
        <w:rPr>
          <w:rFonts w:hint="eastAsia"/>
          <w:color w:val="000000" w:themeColor="text1"/>
        </w:rPr>
        <w:t>發還</w:t>
      </w:r>
      <w:r w:rsidR="00B437F3" w:rsidRPr="00C2188D">
        <w:rPr>
          <w:rFonts w:hint="eastAsia"/>
          <w:color w:val="000000" w:themeColor="text1"/>
        </w:rPr>
        <w:t>，恐有巨大之跌價損失</w:t>
      </w:r>
      <w:r w:rsidR="003C4A7F" w:rsidRPr="00C2188D">
        <w:rPr>
          <w:rFonts w:hint="eastAsia"/>
          <w:color w:val="000000" w:themeColor="text1"/>
        </w:rPr>
        <w:t>，供被告或扣押物登記名義人參考，以提高其同意</w:t>
      </w:r>
      <w:r w:rsidR="00C86EE2" w:rsidRPr="00C2188D">
        <w:rPr>
          <w:rFonts w:hint="eastAsia"/>
          <w:color w:val="000000" w:themeColor="text1"/>
        </w:rPr>
        <w:t>變價</w:t>
      </w:r>
      <w:r w:rsidR="003C4A7F" w:rsidRPr="00C2188D">
        <w:rPr>
          <w:rFonts w:hint="eastAsia"/>
          <w:color w:val="000000" w:themeColor="text1"/>
        </w:rPr>
        <w:t>意願</w:t>
      </w:r>
      <w:r w:rsidR="00B437F3" w:rsidRPr="00C2188D">
        <w:rPr>
          <w:rFonts w:hint="eastAsia"/>
          <w:color w:val="000000" w:themeColor="text1"/>
        </w:rPr>
        <w:t>。</w:t>
      </w:r>
      <w:r w:rsidR="00C86EE2" w:rsidRPr="00C2188D">
        <w:rPr>
          <w:rFonts w:hint="eastAsia"/>
          <w:color w:val="000000" w:themeColor="text1"/>
        </w:rPr>
        <w:t>而</w:t>
      </w:r>
      <w:r w:rsidR="00A538AD" w:rsidRPr="00C2188D">
        <w:rPr>
          <w:rFonts w:hint="eastAsia"/>
          <w:color w:val="000000" w:themeColor="text1"/>
        </w:rPr>
        <w:t>鑑價費用</w:t>
      </w:r>
      <w:r w:rsidR="00D61E9E" w:rsidRPr="00C2188D">
        <w:rPr>
          <w:rFonts w:hint="eastAsia"/>
          <w:color w:val="000000" w:themeColor="text1"/>
        </w:rPr>
        <w:t>係由拍(變)賣機關先行墊付，實為</w:t>
      </w:r>
      <w:r w:rsidR="00A538AD" w:rsidRPr="00C2188D">
        <w:rPr>
          <w:rFonts w:hint="eastAsia"/>
          <w:color w:val="000000" w:themeColor="text1"/>
        </w:rPr>
        <w:t>拍定人負擔</w:t>
      </w:r>
      <w:r w:rsidR="00D61E9E" w:rsidRPr="00C2188D">
        <w:rPr>
          <w:rFonts w:hint="eastAsia"/>
          <w:color w:val="000000" w:themeColor="text1"/>
        </w:rPr>
        <w:t>，應不致造成拍(變)賣機關之負擔</w:t>
      </w:r>
      <w:r w:rsidR="00A538AD" w:rsidRPr="00C2188D">
        <w:rPr>
          <w:rFonts w:hint="eastAsia"/>
          <w:color w:val="000000" w:themeColor="text1"/>
        </w:rPr>
        <w:t>。</w:t>
      </w:r>
    </w:p>
    <w:p w14:paraId="5C3230D2" w14:textId="0C87D59D" w:rsidR="00220DDF" w:rsidRDefault="00220DDF" w:rsidP="003840F4">
      <w:pPr>
        <w:pStyle w:val="3"/>
      </w:pPr>
      <w:r w:rsidRPr="00837544">
        <w:rPr>
          <w:rFonts w:hint="eastAsia"/>
          <w:color w:val="000000" w:themeColor="text1"/>
        </w:rPr>
        <w:t>對</w:t>
      </w:r>
      <w:r>
        <w:rPr>
          <w:rFonts w:hint="eastAsia"/>
          <w:color w:val="000000" w:themeColor="text1"/>
        </w:rPr>
        <w:t>企業之</w:t>
      </w:r>
      <w:r w:rsidRPr="00837544">
        <w:rPr>
          <w:rFonts w:hint="eastAsia"/>
          <w:color w:val="000000" w:themeColor="text1"/>
        </w:rPr>
        <w:t>產品經理來說，如果是價格波動較為敏感的產品，庫存扮演著相當重要的角色，萬一庫存過多</w:t>
      </w:r>
      <w:r>
        <w:rPr>
          <w:rFonts w:hint="eastAsia"/>
          <w:color w:val="000000" w:themeColor="text1"/>
        </w:rPr>
        <w:t>，</w:t>
      </w:r>
      <w:r w:rsidRPr="00837544">
        <w:rPr>
          <w:rFonts w:hint="eastAsia"/>
          <w:color w:val="000000" w:themeColor="text1"/>
        </w:rPr>
        <w:t>不及出清，市場價格已下跌，</w:t>
      </w:r>
      <w:r>
        <w:rPr>
          <w:rFonts w:hint="eastAsia"/>
          <w:color w:val="000000" w:themeColor="text1"/>
        </w:rPr>
        <w:t>即</w:t>
      </w:r>
      <w:r w:rsidRPr="00837544">
        <w:rPr>
          <w:rFonts w:hint="eastAsia"/>
          <w:color w:val="000000" w:themeColor="text1"/>
        </w:rPr>
        <w:t>造成跌價損失。庫存過多</w:t>
      </w:r>
      <w:r>
        <w:rPr>
          <w:rFonts w:hint="eastAsia"/>
          <w:color w:val="000000" w:themeColor="text1"/>
        </w:rPr>
        <w:t>亦</w:t>
      </w:r>
      <w:r w:rsidRPr="00837544">
        <w:rPr>
          <w:rFonts w:hint="eastAsia"/>
          <w:color w:val="000000" w:themeColor="text1"/>
        </w:rPr>
        <w:t>造成營業活動淨現金流出，導致財務結構惡化，對公司經營效率極為不利</w:t>
      </w:r>
      <w:r w:rsidRPr="00837544">
        <w:rPr>
          <w:rStyle w:val="afe"/>
          <w:color w:val="000000" w:themeColor="text1"/>
        </w:rPr>
        <w:footnoteReference w:id="41"/>
      </w:r>
      <w:r w:rsidRPr="00837544">
        <w:rPr>
          <w:rFonts w:hint="eastAsia"/>
          <w:color w:val="000000" w:themeColor="text1"/>
        </w:rPr>
        <w:t>。對比</w:t>
      </w:r>
      <w:r>
        <w:rPr>
          <w:rFonts w:hint="eastAsia"/>
          <w:color w:val="000000" w:themeColor="text1"/>
        </w:rPr>
        <w:t>之下</w:t>
      </w:r>
      <w:r w:rsidRPr="00837544">
        <w:rPr>
          <w:rFonts w:hint="eastAsia"/>
          <w:color w:val="000000" w:themeColor="text1"/>
        </w:rPr>
        <w:t>可借鏡之處在於如何「避免</w:t>
      </w:r>
      <w:r>
        <w:rPr>
          <w:rFonts w:hint="eastAsia"/>
          <w:color w:val="000000" w:themeColor="text1"/>
        </w:rPr>
        <w:t>扣押</w:t>
      </w:r>
      <w:r w:rsidRPr="00837544">
        <w:rPr>
          <w:rFonts w:hint="eastAsia"/>
          <w:color w:val="000000" w:themeColor="text1"/>
        </w:rPr>
        <w:t>物跌價損失」</w:t>
      </w:r>
      <w:r>
        <w:rPr>
          <w:rFonts w:hint="eastAsia"/>
          <w:color w:val="000000" w:themeColor="text1"/>
        </w:rPr>
        <w:t>，</w:t>
      </w:r>
      <w:r w:rsidRPr="00EE43B1">
        <w:rPr>
          <w:rFonts w:hint="eastAsia"/>
          <w:color w:val="000000" w:themeColor="text1"/>
        </w:rPr>
        <w:t>因此</w:t>
      </w:r>
      <w:r w:rsidRPr="00837544">
        <w:rPr>
          <w:rFonts w:hint="eastAsia"/>
          <w:color w:val="000000" w:themeColor="text1"/>
        </w:rPr>
        <w:t>車輛、資訊產品等</w:t>
      </w:r>
      <w:r>
        <w:rPr>
          <w:rFonts w:hint="eastAsia"/>
          <w:color w:val="000000" w:themeColor="text1"/>
        </w:rPr>
        <w:t>，於</w:t>
      </w:r>
      <w:r w:rsidRPr="00837544">
        <w:rPr>
          <w:rFonts w:hint="eastAsia"/>
          <w:color w:val="000000" w:themeColor="text1"/>
        </w:rPr>
        <w:t>新品時具高價值，惟易隨時間經過而快速跌價之扣押物</w:t>
      </w:r>
      <w:r>
        <w:rPr>
          <w:rFonts w:hint="eastAsia"/>
          <w:color w:val="000000" w:themeColor="text1"/>
        </w:rPr>
        <w:t>，應屬刑事訴訟法</w:t>
      </w:r>
      <w:r w:rsidRPr="00837544">
        <w:rPr>
          <w:rFonts w:hint="eastAsia"/>
          <w:color w:val="000000" w:themeColor="text1"/>
        </w:rPr>
        <w:t>第141條</w:t>
      </w:r>
      <w:r>
        <w:rPr>
          <w:rFonts w:hint="eastAsia"/>
          <w:color w:val="000000" w:themeColor="text1"/>
        </w:rPr>
        <w:t>所</w:t>
      </w:r>
      <w:r w:rsidRPr="00837544">
        <w:rPr>
          <w:rFonts w:hint="eastAsia"/>
          <w:color w:val="000000" w:themeColor="text1"/>
        </w:rPr>
        <w:t>規定</w:t>
      </w:r>
      <w:r>
        <w:rPr>
          <w:rFonts w:hint="eastAsia"/>
          <w:color w:val="000000" w:themeColor="text1"/>
        </w:rPr>
        <w:t>之「</w:t>
      </w:r>
      <w:r w:rsidRPr="00837544">
        <w:rPr>
          <w:rFonts w:hint="eastAsia"/>
          <w:color w:val="000000" w:themeColor="text1"/>
        </w:rPr>
        <w:t>有減低價值之虞</w:t>
      </w:r>
      <w:r>
        <w:rPr>
          <w:rFonts w:hint="eastAsia"/>
          <w:color w:val="000000" w:themeColor="text1"/>
        </w:rPr>
        <w:t>」之情形，宜儘速於偵審程序中予以</w:t>
      </w:r>
      <w:r w:rsidRPr="00837544">
        <w:rPr>
          <w:rFonts w:hint="eastAsia"/>
          <w:color w:val="000000" w:themeColor="text1"/>
        </w:rPr>
        <w:t>變價</w:t>
      </w:r>
      <w:r>
        <w:rPr>
          <w:rFonts w:hint="eastAsia"/>
          <w:color w:val="000000" w:themeColor="text1"/>
        </w:rPr>
        <w:t>並</w:t>
      </w:r>
      <w:r w:rsidRPr="00837544">
        <w:rPr>
          <w:rFonts w:hint="eastAsia"/>
          <w:color w:val="000000" w:themeColor="text1"/>
        </w:rPr>
        <w:t>保管其價金</w:t>
      </w:r>
      <w:r>
        <w:rPr>
          <w:rFonts w:hint="eastAsia"/>
          <w:color w:val="000000" w:themeColor="text1"/>
        </w:rPr>
        <w:t>。</w:t>
      </w:r>
    </w:p>
    <w:p w14:paraId="67A79DEC" w14:textId="0077F0F1" w:rsidR="00A538AD" w:rsidRDefault="001C3BCD" w:rsidP="003840F4">
      <w:pPr>
        <w:pStyle w:val="3"/>
      </w:pPr>
      <w:r>
        <w:rPr>
          <w:rFonts w:hint="eastAsia"/>
        </w:rPr>
        <w:t>另經函詢法務部表示，</w:t>
      </w:r>
      <w:r w:rsidRPr="00837544">
        <w:rPr>
          <w:rFonts w:hint="eastAsia"/>
        </w:rPr>
        <w:t>犯罪所得之變價、分配及給付，檢察官於必要時，得囑託法務部行政執行署所屬各分署為之，檢察機關追討犯罪所得實施要點第12點定有明文。是扣押物之變價，檢察官於必要時得囑託</w:t>
      </w:r>
      <w:r w:rsidR="00E140C4">
        <w:rPr>
          <w:rFonts w:hint="eastAsia"/>
        </w:rPr>
        <w:t>法務</w:t>
      </w:r>
      <w:r w:rsidRPr="00837544">
        <w:rPr>
          <w:rFonts w:hint="eastAsia"/>
        </w:rPr>
        <w:t>部行</w:t>
      </w:r>
      <w:r>
        <w:rPr>
          <w:rFonts w:hint="eastAsia"/>
        </w:rPr>
        <w:t>政執行署所屬各分署為之，於法有據。且該</w:t>
      </w:r>
      <w:r w:rsidRPr="00837544">
        <w:rPr>
          <w:rFonts w:hint="eastAsia"/>
        </w:rPr>
        <w:t>部行政執行署所屬各分署職司公法上金錢給付義務之執行，多年來已累積相當之專業及經驗，如囑託其進行扣押物變價，更能有效落實沒收新制之立法目的。</w:t>
      </w:r>
      <w:r>
        <w:rPr>
          <w:rFonts w:hint="eastAsia"/>
        </w:rPr>
        <w:t>又目前就扣押物於偵審中變價並無相關鼓勵機制，若能研議委由</w:t>
      </w:r>
      <w:r w:rsidRPr="00837544">
        <w:rPr>
          <w:rFonts w:hint="eastAsia"/>
        </w:rPr>
        <w:t>行</w:t>
      </w:r>
      <w:r>
        <w:rPr>
          <w:rFonts w:hint="eastAsia"/>
        </w:rPr>
        <w:t>政執行署執行變</w:t>
      </w:r>
      <w:r>
        <w:rPr>
          <w:rFonts w:hint="eastAsia"/>
        </w:rPr>
        <w:lastRenderedPageBreak/>
        <w:t>價事宜</w:t>
      </w:r>
      <w:r w:rsidR="00714621">
        <w:rPr>
          <w:rFonts w:hint="eastAsia"/>
        </w:rPr>
        <w:t>或</w:t>
      </w:r>
      <w:r w:rsidR="005D1B7E">
        <w:rPr>
          <w:rFonts w:hint="eastAsia"/>
        </w:rPr>
        <w:t>引進</w:t>
      </w:r>
      <w:r w:rsidR="00714621">
        <w:rPr>
          <w:rFonts w:hint="eastAsia"/>
        </w:rPr>
        <w:t>其他方式之固定去化管道</w:t>
      </w:r>
      <w:r>
        <w:rPr>
          <w:rFonts w:hint="eastAsia"/>
        </w:rPr>
        <w:t>，並搭</w:t>
      </w:r>
      <w:r w:rsidR="00714621">
        <w:rPr>
          <w:rFonts w:hint="eastAsia"/>
        </w:rPr>
        <w:t>配相關</w:t>
      </w:r>
      <w:r>
        <w:rPr>
          <w:rFonts w:hint="eastAsia"/>
        </w:rPr>
        <w:t>鼓勵機制</w:t>
      </w:r>
      <w:r w:rsidR="00714621">
        <w:rPr>
          <w:rFonts w:hint="eastAsia"/>
        </w:rPr>
        <w:t>，相信更能</w:t>
      </w:r>
      <w:r w:rsidR="00714621" w:rsidRPr="00714621">
        <w:rPr>
          <w:rFonts w:hint="eastAsia"/>
        </w:rPr>
        <w:t>促請個案偵審檢察官及法官主動思考個案扣押不法利得是否有變價之可行性。</w:t>
      </w:r>
    </w:p>
    <w:p w14:paraId="17407212" w14:textId="5107FC8A" w:rsidR="00714621" w:rsidRPr="00F73E60" w:rsidRDefault="00714621" w:rsidP="00714621">
      <w:pPr>
        <w:pStyle w:val="3"/>
      </w:pPr>
      <w:r>
        <w:rPr>
          <w:rFonts w:hint="eastAsia"/>
        </w:rPr>
        <w:t>綜上，</w:t>
      </w:r>
      <w:r w:rsidR="00DC1D2E" w:rsidRPr="00DC1D2E">
        <w:rPr>
          <w:rFonts w:hint="eastAsia"/>
          <w:color w:val="000000" w:themeColor="text1"/>
        </w:rPr>
        <w:t>扣押物之處理現況大部分仍待刑事判決確定後始予發還或</w:t>
      </w:r>
      <w:r w:rsidR="00DC1D2E" w:rsidRPr="00C2188D">
        <w:rPr>
          <w:rFonts w:hint="eastAsia"/>
          <w:color w:val="000000" w:themeColor="text1"/>
        </w:rPr>
        <w:t>拍</w:t>
      </w:r>
      <w:r w:rsidR="001102FA">
        <w:rPr>
          <w:rFonts w:hint="eastAsia"/>
          <w:color w:val="000000" w:themeColor="text1"/>
        </w:rPr>
        <w:t>(</w:t>
      </w:r>
      <w:r w:rsidR="00DC1D2E" w:rsidRPr="00C2188D">
        <w:rPr>
          <w:rFonts w:hint="eastAsia"/>
          <w:color w:val="000000" w:themeColor="text1"/>
        </w:rPr>
        <w:t>變</w:t>
      </w:r>
      <w:r w:rsidR="001102FA">
        <w:rPr>
          <w:rFonts w:hint="eastAsia"/>
          <w:color w:val="000000" w:themeColor="text1"/>
        </w:rPr>
        <w:t>)</w:t>
      </w:r>
      <w:r w:rsidR="00DC1D2E" w:rsidRPr="00C2188D">
        <w:rPr>
          <w:rFonts w:hint="eastAsia"/>
          <w:color w:val="000000" w:themeColor="text1"/>
        </w:rPr>
        <w:t>賣等，惟因偵審程序漫長，且保管情形不當，往往造成扣押物跌價或毀損嚴重，而肇致當事人及國家雙輸的局面，因此可適度引進企業經營庫存管理思維，針對將來可能發還或沒收之扣押物，於入庫前先行鑑價，以節省院、檢贓物管理人力及空間之耗費，屆時發還當事人時不致因偵審程序費時長久使扣押物跌價嚴重而損及其權益，或日後執行沒收時可增加國庫收入。司法院及法務部允應增設相關鼓勵機制，以及研議委由法務部行政執行署或其他方式之固定去</w:t>
      </w:r>
      <w:r w:rsidR="00DC1D2E" w:rsidRPr="00DC1D2E">
        <w:rPr>
          <w:rFonts w:hint="eastAsia"/>
          <w:color w:val="000000" w:themeColor="text1"/>
        </w:rPr>
        <w:t>化管道，促請個案偵審檢察官及法官主動思考個案扣押不法利得是否有變價之可行性</w:t>
      </w:r>
      <w:r w:rsidRPr="00714621">
        <w:rPr>
          <w:rFonts w:hint="eastAsia"/>
        </w:rPr>
        <w:t>。</w:t>
      </w:r>
    </w:p>
    <w:p w14:paraId="6CE0C63D" w14:textId="6E697A58" w:rsidR="00F56442" w:rsidRPr="00837544" w:rsidRDefault="001A2142" w:rsidP="00016780">
      <w:pPr>
        <w:pStyle w:val="2"/>
        <w:rPr>
          <w:color w:val="000000" w:themeColor="text1"/>
        </w:rPr>
      </w:pPr>
      <w:bookmarkStart w:id="219" w:name="_Toc45178024"/>
      <w:r w:rsidRPr="00837544">
        <w:rPr>
          <w:rFonts w:hint="eastAsia"/>
          <w:b/>
          <w:color w:val="000000" w:themeColor="text1"/>
        </w:rPr>
        <w:t>扣押物之清理與</w:t>
      </w:r>
      <w:r w:rsidR="008D23A6">
        <w:rPr>
          <w:rFonts w:hint="eastAsia"/>
          <w:b/>
          <w:color w:val="000000" w:themeColor="text1"/>
        </w:rPr>
        <w:t>銷燬</w:t>
      </w:r>
      <w:r w:rsidRPr="00837544">
        <w:rPr>
          <w:rFonts w:hint="eastAsia"/>
          <w:b/>
          <w:color w:val="000000" w:themeColor="text1"/>
        </w:rPr>
        <w:t>係實踐判決意旨並活化贓證物庫空間，惟扣押物種類眾多，性質不一，部分扣押物之管理與</w:t>
      </w:r>
      <w:r w:rsidR="008D23A6">
        <w:rPr>
          <w:rFonts w:hint="eastAsia"/>
          <w:b/>
          <w:color w:val="000000" w:themeColor="text1"/>
        </w:rPr>
        <w:t>銷燬</w:t>
      </w:r>
      <w:r w:rsidRPr="00837544">
        <w:rPr>
          <w:rFonts w:hint="eastAsia"/>
          <w:b/>
          <w:color w:val="000000" w:themeColor="text1"/>
        </w:rPr>
        <w:t>，與生態環境息息相關，清理與</w:t>
      </w:r>
      <w:r w:rsidR="008D23A6">
        <w:rPr>
          <w:rFonts w:hint="eastAsia"/>
          <w:b/>
          <w:color w:val="000000" w:themeColor="text1"/>
        </w:rPr>
        <w:t>銷燬</w:t>
      </w:r>
      <w:r w:rsidRPr="00837544">
        <w:rPr>
          <w:rFonts w:hint="eastAsia"/>
          <w:b/>
          <w:color w:val="000000" w:themeColor="text1"/>
        </w:rPr>
        <w:t>方式須與時俱進。臺南地檢署清理扣押酒類、製毒原料及化學液體之創新作法，足供其他法院、檢察署參考。至尿液方面，目前法院與檢察署之保管方式不一</w:t>
      </w:r>
      <w:r w:rsidR="00C34A05">
        <w:rPr>
          <w:rFonts w:hint="eastAsia"/>
          <w:b/>
          <w:color w:val="000000" w:themeColor="text1"/>
        </w:rPr>
        <w:t>，銷燬實務作業亦有困難</w:t>
      </w:r>
      <w:r w:rsidRPr="00837544">
        <w:rPr>
          <w:rFonts w:hint="eastAsia"/>
          <w:b/>
          <w:color w:val="000000" w:themeColor="text1"/>
        </w:rPr>
        <w:t>，允宜在實現正義兼顧生態環境維護下，檢討改善</w:t>
      </w:r>
      <w:r>
        <w:rPr>
          <w:rFonts w:hint="eastAsia"/>
          <w:b/>
          <w:color w:val="000000" w:themeColor="text1"/>
        </w:rPr>
        <w:t>。</w:t>
      </w:r>
      <w:bookmarkEnd w:id="219"/>
    </w:p>
    <w:p w14:paraId="06EA34A1" w14:textId="6C05C5CD" w:rsidR="00F56442" w:rsidRPr="00837544" w:rsidRDefault="001A2142" w:rsidP="00F56442">
      <w:pPr>
        <w:pStyle w:val="3"/>
        <w:rPr>
          <w:color w:val="000000" w:themeColor="text1"/>
        </w:rPr>
      </w:pPr>
      <w:r w:rsidRPr="00837544">
        <w:rPr>
          <w:rFonts w:hint="eastAsia"/>
          <w:color w:val="000000" w:themeColor="text1"/>
        </w:rPr>
        <w:t>按</w:t>
      </w:r>
      <w:r>
        <w:rPr>
          <w:rFonts w:hint="eastAsia"/>
          <w:color w:val="000000" w:themeColor="text1"/>
        </w:rPr>
        <w:t>扣押物沒收物保管方法與處理程序</w:t>
      </w:r>
      <w:r w:rsidRPr="00837544">
        <w:rPr>
          <w:rFonts w:hint="eastAsia"/>
          <w:color w:val="000000" w:themeColor="text1"/>
        </w:rPr>
        <w:t>手冊第二篇、捌、尿液規定：「一、保管方法……(三)待驗及驗畢之尿液應保管於冷藏設備內，以方變質。二、處理程序：保管之尿液應於案件判決確定後，再行</w:t>
      </w:r>
      <w:r w:rsidR="008D23A6">
        <w:rPr>
          <w:rFonts w:hint="eastAsia"/>
          <w:color w:val="000000" w:themeColor="text1"/>
        </w:rPr>
        <w:t>銷燬</w:t>
      </w:r>
      <w:r w:rsidRPr="00837544">
        <w:rPr>
          <w:rFonts w:hint="eastAsia"/>
          <w:color w:val="000000" w:themeColor="text1"/>
        </w:rPr>
        <w:t>，但判決確定前已無複驗之必要時，宜報請承辦法官或檢察官核准後依法</w:t>
      </w:r>
      <w:r w:rsidR="008D23A6">
        <w:rPr>
          <w:rFonts w:hint="eastAsia"/>
          <w:color w:val="000000" w:themeColor="text1"/>
        </w:rPr>
        <w:t>銷燬</w:t>
      </w:r>
      <w:r w:rsidRPr="00837544">
        <w:rPr>
          <w:rFonts w:hint="eastAsia"/>
          <w:color w:val="000000" w:themeColor="text1"/>
        </w:rPr>
        <w:t>。」臺灣高等法院暨所屬</w:t>
      </w:r>
      <w:r w:rsidRPr="00837544">
        <w:rPr>
          <w:rFonts w:hint="eastAsia"/>
          <w:color w:val="000000" w:themeColor="text1"/>
        </w:rPr>
        <w:lastRenderedPageBreak/>
        <w:t>各級法院贓證物品管理要點(下稱法院證物管理要點)第16點規定：「各地方法院及少年家事法院應定期將少年事件應沒收</w:t>
      </w:r>
      <w:r w:rsidR="008D23A6">
        <w:rPr>
          <w:rFonts w:hint="eastAsia"/>
          <w:color w:val="000000" w:themeColor="text1"/>
        </w:rPr>
        <w:t>銷燬</w:t>
      </w:r>
      <w:r w:rsidRPr="00837544">
        <w:rPr>
          <w:rFonts w:hint="eastAsia"/>
          <w:color w:val="000000" w:themeColor="text1"/>
        </w:rPr>
        <w:t>之贓證物品造具清冊，陳報臺灣高等法院核備後，並依其性質分別為下列之處理：……(三)第二級毒品安非他命及第三、四級毒品送各縣市政府環境保護局管理之焚化廠</w:t>
      </w:r>
      <w:r w:rsidR="008D23A6">
        <w:rPr>
          <w:rFonts w:hint="eastAsia"/>
          <w:color w:val="000000" w:themeColor="text1"/>
        </w:rPr>
        <w:t>銷燬</w:t>
      </w:r>
      <w:r w:rsidRPr="00837544">
        <w:rPr>
          <w:rFonts w:hint="eastAsia"/>
          <w:color w:val="000000" w:themeColor="text1"/>
        </w:rPr>
        <w:t>。」少年扣押物注意事項第1</w:t>
      </w:r>
      <w:r w:rsidRPr="00837544">
        <w:rPr>
          <w:color w:val="000000" w:themeColor="text1"/>
        </w:rPr>
        <w:t>3</w:t>
      </w:r>
      <w:r w:rsidRPr="00837544">
        <w:rPr>
          <w:rFonts w:hint="eastAsia"/>
          <w:color w:val="000000" w:themeColor="text1"/>
        </w:rPr>
        <w:t>條規定：「銷燬毒品、偽藥、禁藥、或專供製造、施用毒品之器具，應函請當地有關機關或團體派員在場，並製作紀錄存案。」</w:t>
      </w:r>
    </w:p>
    <w:p w14:paraId="107CD421" w14:textId="77119640" w:rsidR="00F56442" w:rsidRPr="00837544" w:rsidRDefault="001A2142" w:rsidP="00F56442">
      <w:pPr>
        <w:pStyle w:val="3"/>
        <w:rPr>
          <w:color w:val="000000" w:themeColor="text1"/>
        </w:rPr>
      </w:pPr>
      <w:r w:rsidRPr="00837544">
        <w:rPr>
          <w:rFonts w:hint="eastAsia"/>
          <w:color w:val="000000" w:themeColor="text1"/>
        </w:rPr>
        <w:t>據北區大型贓證物庫(下稱北大贓)管理委員會</w:t>
      </w:r>
      <w:r w:rsidRPr="00837544">
        <w:rPr>
          <w:color w:val="000000" w:themeColor="text1"/>
        </w:rPr>
        <w:t>105</w:t>
      </w:r>
      <w:r w:rsidRPr="00837544">
        <w:rPr>
          <w:rFonts w:hint="eastAsia"/>
          <w:color w:val="000000" w:themeColor="text1"/>
        </w:rPr>
        <w:t>年第1次委員會會議各機關意見，摘述略以：</w:t>
      </w:r>
    </w:p>
    <w:p w14:paraId="679238A1" w14:textId="0785A76E" w:rsidR="00F56442" w:rsidRPr="00837544" w:rsidRDefault="00F56442" w:rsidP="00F56442">
      <w:pPr>
        <w:pStyle w:val="4"/>
        <w:rPr>
          <w:color w:val="000000" w:themeColor="text1"/>
        </w:rPr>
      </w:pPr>
      <w:r w:rsidRPr="00837544">
        <w:rPr>
          <w:rFonts w:hint="eastAsia"/>
          <w:color w:val="000000" w:themeColor="text1"/>
        </w:rPr>
        <w:t>臺北地檢署：就危險化學物品，大型贓證物庫管理人員缺乏專業知識來保管及處理，對物對人均藏危機。建議比照</w:t>
      </w:r>
      <w:r w:rsidR="00855D2D">
        <w:rPr>
          <w:rFonts w:hint="eastAsia"/>
          <w:color w:val="000000" w:themeColor="text1"/>
        </w:rPr>
        <w:t>銷燬</w:t>
      </w:r>
      <w:r w:rsidRPr="00837544">
        <w:rPr>
          <w:rFonts w:hint="eastAsia"/>
          <w:color w:val="000000" w:themeColor="text1"/>
        </w:rPr>
        <w:t>子彈方式，由上級機關委由專業廠商專責辦理。</w:t>
      </w:r>
    </w:p>
    <w:p w14:paraId="6F936C7A" w14:textId="77777777" w:rsidR="00F56442" w:rsidRPr="00837544" w:rsidRDefault="00F56442" w:rsidP="00F56442">
      <w:pPr>
        <w:pStyle w:val="4"/>
        <w:rPr>
          <w:color w:val="000000" w:themeColor="text1"/>
        </w:rPr>
      </w:pPr>
      <w:r w:rsidRPr="00837544">
        <w:rPr>
          <w:rFonts w:hint="eastAsia"/>
          <w:color w:val="000000" w:themeColor="text1"/>
        </w:rPr>
        <w:t>桃園地檢署：危險化學物品儲存及管理為專門技術，管理員應具專業知識，管理場域須有明確規範，需考量北大贓現有人力是否能勝任，建議由高檢署委託專業機構妥善保管較適合。</w:t>
      </w:r>
    </w:p>
    <w:p w14:paraId="77B9D758" w14:textId="36139607" w:rsidR="00F56442" w:rsidRPr="00837544" w:rsidRDefault="001A2142" w:rsidP="008608BC">
      <w:pPr>
        <w:pStyle w:val="4"/>
        <w:numPr>
          <w:ilvl w:val="0"/>
          <w:numId w:val="0"/>
        </w:numPr>
        <w:ind w:left="1701" w:firstLineChars="200" w:firstLine="680"/>
        <w:rPr>
          <w:color w:val="000000" w:themeColor="text1"/>
        </w:rPr>
      </w:pPr>
      <w:r w:rsidRPr="00837544">
        <w:rPr>
          <w:rFonts w:hint="eastAsia"/>
          <w:color w:val="000000" w:themeColor="text1"/>
        </w:rPr>
        <w:t>以上足徵，危險化學物品之儲存與管理人員，應具備相當專業知識</w:t>
      </w:r>
      <w:r>
        <w:rPr>
          <w:rFonts w:hint="eastAsia"/>
          <w:color w:val="000000" w:themeColor="text1"/>
        </w:rPr>
        <w:t>，</w:t>
      </w:r>
      <w:r w:rsidRPr="001A2142">
        <w:rPr>
          <w:rFonts w:hint="eastAsia"/>
          <w:color w:val="000000" w:themeColor="text1"/>
        </w:rPr>
        <w:t>審計部查核意見亦指明在案</w:t>
      </w:r>
      <w:r w:rsidR="00E110D1">
        <w:rPr>
          <w:rFonts w:hint="eastAsia"/>
          <w:color w:val="000000" w:themeColor="text1"/>
        </w:rPr>
        <w:t>。</w:t>
      </w:r>
      <w:r w:rsidRPr="001A2142">
        <w:rPr>
          <w:rFonts w:hint="eastAsia"/>
          <w:color w:val="000000" w:themeColor="text1"/>
        </w:rPr>
        <w:t>惟以北大贓為例，管理人員不具相關化學專業知識，僅依手冊規定對危險化學物品管理與</w:t>
      </w:r>
      <w:r w:rsidR="008D23A6">
        <w:rPr>
          <w:rFonts w:hint="eastAsia"/>
          <w:color w:val="000000" w:themeColor="text1"/>
        </w:rPr>
        <w:t>銷燬</w:t>
      </w:r>
      <w:r w:rsidRPr="001A2142">
        <w:rPr>
          <w:rFonts w:hint="eastAsia"/>
          <w:color w:val="000000" w:themeColor="text1"/>
        </w:rPr>
        <w:t>，恐未能維護物品及人身安全。</w:t>
      </w:r>
    </w:p>
    <w:p w14:paraId="51CBF004" w14:textId="5BBEB601" w:rsidR="00F56442" w:rsidRPr="00837544" w:rsidRDefault="001A2142" w:rsidP="00F56442">
      <w:pPr>
        <w:pStyle w:val="3"/>
        <w:rPr>
          <w:color w:val="000000" w:themeColor="text1"/>
        </w:rPr>
      </w:pPr>
      <w:r w:rsidRPr="00837544">
        <w:rPr>
          <w:rFonts w:hint="eastAsia"/>
          <w:color w:val="000000" w:themeColor="text1"/>
        </w:rPr>
        <w:t>次據法務部查復，臺南地檢署針對查扣酒類及製毒原料或化學液體等，有創新之清理方式，分述如下：</w:t>
      </w:r>
    </w:p>
    <w:p w14:paraId="17C3B414" w14:textId="4CC509CD" w:rsidR="00F56442" w:rsidRPr="00837544" w:rsidRDefault="00F56442" w:rsidP="00F56442">
      <w:pPr>
        <w:pStyle w:val="4"/>
        <w:rPr>
          <w:color w:val="000000" w:themeColor="text1"/>
        </w:rPr>
      </w:pPr>
      <w:r w:rsidRPr="00837544">
        <w:rPr>
          <w:rFonts w:hint="eastAsia"/>
          <w:color w:val="000000" w:themeColor="text1"/>
        </w:rPr>
        <w:t>就扣案酒類</w:t>
      </w:r>
      <w:r w:rsidR="00855D2D">
        <w:rPr>
          <w:rFonts w:hint="eastAsia"/>
          <w:color w:val="000000" w:themeColor="text1"/>
        </w:rPr>
        <w:t>銷燬</w:t>
      </w:r>
      <w:r w:rsidRPr="00837544">
        <w:rPr>
          <w:rFonts w:hint="eastAsia"/>
          <w:color w:val="000000" w:themeColor="text1"/>
        </w:rPr>
        <w:t>採兩階段</w:t>
      </w:r>
      <w:r w:rsidR="00855D2D">
        <w:rPr>
          <w:rFonts w:hint="eastAsia"/>
          <w:color w:val="000000" w:themeColor="text1"/>
        </w:rPr>
        <w:t>銷燬</w:t>
      </w:r>
      <w:r w:rsidRPr="00837544">
        <w:rPr>
          <w:rFonts w:hint="eastAsia"/>
          <w:color w:val="000000" w:themeColor="text1"/>
        </w:rPr>
        <w:t>方式，分別將液態酒類及玻璃酒瓶先行分類蒐集。該署於106年與臺南市政府水利局建立扣案酒類原料等銷燬協</w:t>
      </w:r>
      <w:r w:rsidRPr="00837544">
        <w:rPr>
          <w:rFonts w:hint="eastAsia"/>
          <w:color w:val="000000" w:themeColor="text1"/>
        </w:rPr>
        <w:lastRenderedPageBreak/>
        <w:t>議，就蒐集之液態酒類載往臺南市政府環境保護局滲出水廠，依酒類濃度比例分別稀釋處理再利用，而就蒐集之玻璃酒瓶，載往環保局指定之掩埋場以壓碎方式掩埋處理，以上處理方式，避免造成資源生態污染，以符合環保法規。</w:t>
      </w:r>
    </w:p>
    <w:p w14:paraId="49E028F3" w14:textId="751EEDB8" w:rsidR="00F56442" w:rsidRPr="00837544" w:rsidRDefault="00F56442" w:rsidP="00F56442">
      <w:pPr>
        <w:pStyle w:val="4"/>
        <w:rPr>
          <w:color w:val="000000" w:themeColor="text1"/>
        </w:rPr>
      </w:pPr>
      <w:r w:rsidRPr="00837544">
        <w:rPr>
          <w:rFonts w:hint="eastAsia"/>
          <w:color w:val="000000" w:themeColor="text1"/>
        </w:rPr>
        <w:t>該署104年與國立成功大學環境資源管理中心建立扣案製毒原料等</w:t>
      </w:r>
      <w:r w:rsidR="00855D2D">
        <w:rPr>
          <w:rFonts w:hint="eastAsia"/>
          <w:color w:val="000000" w:themeColor="text1"/>
        </w:rPr>
        <w:t>銷燬</w:t>
      </w:r>
      <w:r w:rsidRPr="00837544">
        <w:rPr>
          <w:rFonts w:hint="eastAsia"/>
          <w:color w:val="000000" w:themeColor="text1"/>
        </w:rPr>
        <w:t>協議，製毒原料及其衍生品</w:t>
      </w:r>
      <w:r w:rsidR="00855D2D">
        <w:rPr>
          <w:rFonts w:hint="eastAsia"/>
          <w:color w:val="000000" w:themeColor="text1"/>
        </w:rPr>
        <w:t>銷燬</w:t>
      </w:r>
      <w:r w:rsidRPr="00837544">
        <w:rPr>
          <w:rFonts w:hint="eastAsia"/>
          <w:color w:val="000000" w:themeColor="text1"/>
        </w:rPr>
        <w:t>，均委請該校環境資源回收中心代為處理，</w:t>
      </w:r>
      <w:r w:rsidR="00855D2D">
        <w:rPr>
          <w:rFonts w:hint="eastAsia"/>
          <w:color w:val="000000" w:themeColor="text1"/>
        </w:rPr>
        <w:t>銷燬</w:t>
      </w:r>
      <w:r w:rsidRPr="00837544">
        <w:rPr>
          <w:rFonts w:hint="eastAsia"/>
          <w:color w:val="000000" w:themeColor="text1"/>
        </w:rPr>
        <w:t>物件區分四等級(第一級：有毒化學物質、第二級：不明廢液等、第三級：有機廢液、廢酸、第四級：化學藥劑)分別收費。製毒工具</w:t>
      </w:r>
      <w:r w:rsidR="00855D2D">
        <w:rPr>
          <w:rFonts w:hint="eastAsia"/>
          <w:color w:val="000000" w:themeColor="text1"/>
        </w:rPr>
        <w:t>銷燬</w:t>
      </w:r>
      <w:r w:rsidRPr="00837544">
        <w:rPr>
          <w:rFonts w:hint="eastAsia"/>
          <w:color w:val="000000" w:themeColor="text1"/>
        </w:rPr>
        <w:t>標準作業流程並經臺南市政府環保局核准在案。</w:t>
      </w:r>
    </w:p>
    <w:p w14:paraId="5B3BA82F" w14:textId="04613FEE" w:rsidR="00F56442" w:rsidRPr="00837544" w:rsidRDefault="00F56442" w:rsidP="008608BC">
      <w:pPr>
        <w:pStyle w:val="4"/>
        <w:numPr>
          <w:ilvl w:val="0"/>
          <w:numId w:val="0"/>
        </w:numPr>
        <w:ind w:left="1701" w:firstLineChars="200" w:firstLine="680"/>
        <w:rPr>
          <w:color w:val="000000" w:themeColor="text1"/>
        </w:rPr>
      </w:pPr>
      <w:r w:rsidRPr="00837544">
        <w:rPr>
          <w:rFonts w:hint="eastAsia"/>
          <w:color w:val="000000" w:themeColor="text1"/>
        </w:rPr>
        <w:t>以上足徵，臺南地檢署就查扣之酒類與製毒原料之</w:t>
      </w:r>
      <w:r w:rsidR="00855D2D">
        <w:rPr>
          <w:rFonts w:hint="eastAsia"/>
          <w:color w:val="000000" w:themeColor="text1"/>
        </w:rPr>
        <w:t>銷燬</w:t>
      </w:r>
      <w:r w:rsidRPr="00837544">
        <w:rPr>
          <w:rFonts w:hint="eastAsia"/>
          <w:color w:val="000000" w:themeColor="text1"/>
        </w:rPr>
        <w:t>作業，係不同於手冊之創新作法，不但符合環保法規，並避免生態污染。</w:t>
      </w:r>
    </w:p>
    <w:p w14:paraId="53399A19" w14:textId="4FD8D021" w:rsidR="00F56442" w:rsidRPr="00837544" w:rsidRDefault="001A2142" w:rsidP="00F56442">
      <w:pPr>
        <w:pStyle w:val="3"/>
        <w:rPr>
          <w:color w:val="000000" w:themeColor="text1"/>
        </w:rPr>
      </w:pPr>
      <w:r w:rsidRPr="00837544">
        <w:rPr>
          <w:rFonts w:hint="eastAsia"/>
          <w:color w:val="000000" w:themeColor="text1"/>
        </w:rPr>
        <w:t>另查，據本院實地履勘情形，各檢察署、法院贓證物庫雖設有尿液冷藏櫃，惟亦有未置於冷藏櫃保管者(如臺北地檢署)，而就</w:t>
      </w:r>
      <w:r w:rsidRPr="001A2142">
        <w:rPr>
          <w:rFonts w:hint="eastAsia"/>
          <w:color w:val="000000" w:themeColor="text1"/>
        </w:rPr>
        <w:t>尿液之</w:t>
      </w:r>
      <w:r w:rsidR="008D23A6">
        <w:rPr>
          <w:rFonts w:hint="eastAsia"/>
          <w:color w:val="000000" w:themeColor="text1"/>
        </w:rPr>
        <w:t>銷燬</w:t>
      </w:r>
      <w:r w:rsidRPr="001A2142">
        <w:rPr>
          <w:rFonts w:hint="eastAsia"/>
          <w:color w:val="000000" w:themeColor="text1"/>
        </w:rPr>
        <w:t>，士林地院曾表示因尿液不可燃，焚化廠不收受，造成尿液</w:t>
      </w:r>
      <w:r w:rsidR="008D23A6">
        <w:rPr>
          <w:rFonts w:hint="eastAsia"/>
          <w:color w:val="000000" w:themeColor="text1"/>
        </w:rPr>
        <w:t>銷燬</w:t>
      </w:r>
      <w:r w:rsidRPr="001A2142">
        <w:rPr>
          <w:rFonts w:hint="eastAsia"/>
          <w:color w:val="000000" w:themeColor="text1"/>
        </w:rPr>
        <w:t>之困擾。此問題亦存於地檢署，</w:t>
      </w:r>
      <w:r w:rsidRPr="00837544">
        <w:rPr>
          <w:rFonts w:hint="eastAsia"/>
          <w:color w:val="000000" w:themeColor="text1"/>
        </w:rPr>
        <w:t>法務部</w:t>
      </w:r>
      <w:r>
        <w:rPr>
          <w:rFonts w:hint="eastAsia"/>
          <w:color w:val="000000" w:themeColor="text1"/>
        </w:rPr>
        <w:t>對此</w:t>
      </w:r>
      <w:r w:rsidRPr="00837544">
        <w:rPr>
          <w:rFonts w:hint="eastAsia"/>
          <w:color w:val="000000" w:themeColor="text1"/>
        </w:rPr>
        <w:t>查復稱，</w:t>
      </w:r>
      <w:r w:rsidRPr="00837544">
        <w:rPr>
          <w:rFonts w:hAnsi="標楷體" w:hint="eastAsia"/>
          <w:color w:val="000000" w:themeColor="text1"/>
          <w:szCs w:val="32"/>
        </w:rPr>
        <w:t>各地檢署目前作法不一，有以「感染性廢棄物」委託合法廢棄物清理廠送交合法廢棄物處理廠</w:t>
      </w:r>
      <w:r w:rsidR="008D23A6">
        <w:rPr>
          <w:rFonts w:hAnsi="標楷體" w:hint="eastAsia"/>
          <w:color w:val="000000" w:themeColor="text1"/>
          <w:szCs w:val="32"/>
        </w:rPr>
        <w:t>銷燬</w:t>
      </w:r>
      <w:r w:rsidRPr="00837544">
        <w:rPr>
          <w:rFonts w:hAnsi="標楷體" w:hint="eastAsia"/>
          <w:color w:val="000000" w:themeColor="text1"/>
          <w:szCs w:val="32"/>
        </w:rPr>
        <w:t>；有載運至轄區內焚化廠</w:t>
      </w:r>
      <w:r w:rsidR="008D23A6">
        <w:rPr>
          <w:rFonts w:hAnsi="標楷體" w:hint="eastAsia"/>
          <w:color w:val="000000" w:themeColor="text1"/>
          <w:szCs w:val="32"/>
        </w:rPr>
        <w:t>銷燬</w:t>
      </w:r>
      <w:r w:rsidRPr="00837544">
        <w:rPr>
          <w:rFonts w:hAnsi="標楷體" w:hint="eastAsia"/>
          <w:color w:val="000000" w:themeColor="text1"/>
          <w:szCs w:val="32"/>
        </w:rPr>
        <w:t>者，足徵各</w:t>
      </w:r>
      <w:r w:rsidRPr="00837544">
        <w:rPr>
          <w:rFonts w:hint="eastAsia"/>
          <w:color w:val="000000" w:themeColor="text1"/>
        </w:rPr>
        <w:t>法院、檢察署就尿液之保管與</w:t>
      </w:r>
      <w:r w:rsidR="008D23A6">
        <w:rPr>
          <w:rFonts w:hint="eastAsia"/>
          <w:color w:val="000000" w:themeColor="text1"/>
        </w:rPr>
        <w:t>銷燬</w:t>
      </w:r>
      <w:r w:rsidRPr="00837544">
        <w:rPr>
          <w:rFonts w:hint="eastAsia"/>
          <w:color w:val="000000" w:themeColor="text1"/>
        </w:rPr>
        <w:t>方式紛亂，容有檢討之必要。</w:t>
      </w:r>
    </w:p>
    <w:p w14:paraId="641BE0E6" w14:textId="617FD476" w:rsidR="00F56442" w:rsidRPr="00837544" w:rsidRDefault="00F56442" w:rsidP="00F56442">
      <w:pPr>
        <w:pStyle w:val="3"/>
        <w:rPr>
          <w:color w:val="000000" w:themeColor="text1"/>
        </w:rPr>
      </w:pPr>
      <w:r w:rsidRPr="00837544">
        <w:rPr>
          <w:rFonts w:hint="eastAsia"/>
          <w:color w:val="000000" w:themeColor="text1"/>
        </w:rPr>
        <w:t>綜上，扣押物之清理與</w:t>
      </w:r>
      <w:r w:rsidR="00855D2D">
        <w:rPr>
          <w:rFonts w:hint="eastAsia"/>
          <w:color w:val="000000" w:themeColor="text1"/>
        </w:rPr>
        <w:t>銷燬</w:t>
      </w:r>
      <w:r w:rsidRPr="00837544">
        <w:rPr>
          <w:rFonts w:hint="eastAsia"/>
          <w:color w:val="000000" w:themeColor="text1"/>
        </w:rPr>
        <w:t>係實踐判決意旨並活化贓證物庫空間，惟扣押物種類眾多，性質不一，部分扣押物之管理與</w:t>
      </w:r>
      <w:r w:rsidR="00855D2D">
        <w:rPr>
          <w:rFonts w:hint="eastAsia"/>
          <w:color w:val="000000" w:themeColor="text1"/>
        </w:rPr>
        <w:t>銷燬</w:t>
      </w:r>
      <w:r w:rsidRPr="00837544">
        <w:rPr>
          <w:rFonts w:hint="eastAsia"/>
          <w:color w:val="000000" w:themeColor="text1"/>
        </w:rPr>
        <w:t>，與生態環境息息相關，清理與</w:t>
      </w:r>
      <w:r w:rsidR="00855D2D">
        <w:rPr>
          <w:rFonts w:hint="eastAsia"/>
          <w:color w:val="000000" w:themeColor="text1"/>
        </w:rPr>
        <w:t>銷燬</w:t>
      </w:r>
      <w:r w:rsidRPr="00837544">
        <w:rPr>
          <w:rFonts w:hint="eastAsia"/>
          <w:color w:val="000000" w:themeColor="text1"/>
        </w:rPr>
        <w:t>方式須與時俱進。臺南地檢署清理扣押酒</w:t>
      </w:r>
      <w:r w:rsidRPr="00837544">
        <w:rPr>
          <w:rFonts w:hint="eastAsia"/>
          <w:color w:val="000000" w:themeColor="text1"/>
        </w:rPr>
        <w:lastRenderedPageBreak/>
        <w:t>類、製毒原料及化學液體之創新作法，足供其他法院、檢察署參考。至尿液方面，目前法院與檢察署之保管</w:t>
      </w:r>
      <w:r w:rsidR="00C34A05" w:rsidRPr="00837544">
        <w:rPr>
          <w:rFonts w:hint="eastAsia"/>
          <w:color w:val="000000" w:themeColor="text1"/>
        </w:rPr>
        <w:t>方式不一</w:t>
      </w:r>
      <w:r w:rsidR="00C34A05" w:rsidRPr="00C34A05">
        <w:rPr>
          <w:rFonts w:hint="eastAsia"/>
          <w:color w:val="000000" w:themeColor="text1"/>
        </w:rPr>
        <w:t>，銷燬實務作業亦有困難，</w:t>
      </w:r>
      <w:r w:rsidRPr="00837544">
        <w:rPr>
          <w:rFonts w:hint="eastAsia"/>
          <w:color w:val="000000" w:themeColor="text1"/>
        </w:rPr>
        <w:t>允宜在實現正義兼顧生態環境維護下，檢討改善。</w:t>
      </w:r>
    </w:p>
    <w:p w14:paraId="22B0F41B" w14:textId="47A965D6" w:rsidR="00F56442" w:rsidRPr="00837544" w:rsidRDefault="001A2142" w:rsidP="00F56442">
      <w:pPr>
        <w:pStyle w:val="2"/>
        <w:rPr>
          <w:color w:val="000000" w:themeColor="text1"/>
        </w:rPr>
      </w:pPr>
      <w:bookmarkStart w:id="220" w:name="_Toc45178025"/>
      <w:r w:rsidRPr="003317DB">
        <w:rPr>
          <w:rFonts w:hint="eastAsia"/>
          <w:b/>
          <w:color w:val="000000" w:themeColor="text1"/>
        </w:rPr>
        <w:t>目前部分法院、檢察署之贓證物保管情形不佳，諸如溼度過高、灰塵甚多、未冷藏保存或烈日曝曬等，此等客觀條件不利於微物跡證保存。又法院</w:t>
      </w:r>
      <w:r>
        <w:rPr>
          <w:rFonts w:hint="eastAsia"/>
          <w:b/>
          <w:color w:val="000000" w:themeColor="text1"/>
        </w:rPr>
        <w:t>、</w:t>
      </w:r>
      <w:r w:rsidRPr="003317DB">
        <w:rPr>
          <w:rFonts w:hint="eastAsia"/>
          <w:b/>
          <w:color w:val="000000" w:themeColor="text1"/>
        </w:rPr>
        <w:t>檢察署對偵審中及早拍</w:t>
      </w:r>
      <w:r w:rsidR="00E110D1">
        <w:rPr>
          <w:rFonts w:hint="eastAsia"/>
          <w:b/>
          <w:color w:val="000000" w:themeColor="text1"/>
        </w:rPr>
        <w:t>(</w:t>
      </w:r>
      <w:r w:rsidRPr="003317DB">
        <w:rPr>
          <w:rFonts w:hint="eastAsia"/>
          <w:b/>
          <w:color w:val="000000" w:themeColor="text1"/>
        </w:rPr>
        <w:t>變</w:t>
      </w:r>
      <w:r w:rsidR="00E110D1">
        <w:rPr>
          <w:rFonts w:hint="eastAsia"/>
          <w:b/>
          <w:color w:val="000000" w:themeColor="text1"/>
        </w:rPr>
        <w:t>)</w:t>
      </w:r>
      <w:r w:rsidRPr="003317DB">
        <w:rPr>
          <w:rFonts w:hint="eastAsia"/>
          <w:b/>
          <w:color w:val="000000" w:themeColor="text1"/>
        </w:rPr>
        <w:t>賣及發還並無制度上誘因或獎勵，在案件逐年增加趨勢下，造成庫房空間不敷使用，扣押物在漫長訴訟程序下，法院</w:t>
      </w:r>
      <w:r>
        <w:rPr>
          <w:rFonts w:hint="eastAsia"/>
          <w:b/>
          <w:color w:val="000000" w:themeColor="text1"/>
        </w:rPr>
        <w:t>、</w:t>
      </w:r>
      <w:r w:rsidRPr="003317DB">
        <w:rPr>
          <w:rFonts w:hint="eastAsia"/>
          <w:b/>
          <w:color w:val="000000" w:themeColor="text1"/>
        </w:rPr>
        <w:t>檢察署均需支應長期保管成本，</w:t>
      </w:r>
      <w:r>
        <w:rPr>
          <w:rFonts w:hint="eastAsia"/>
          <w:b/>
          <w:color w:val="000000" w:themeColor="text1"/>
        </w:rPr>
        <w:t>待</w:t>
      </w:r>
      <w:r w:rsidRPr="003317DB">
        <w:rPr>
          <w:rFonts w:hint="eastAsia"/>
          <w:b/>
          <w:color w:val="000000" w:themeColor="text1"/>
        </w:rPr>
        <w:t>訴訟終結</w:t>
      </w:r>
      <w:r>
        <w:rPr>
          <w:rFonts w:hint="eastAsia"/>
          <w:b/>
          <w:color w:val="000000" w:themeColor="text1"/>
        </w:rPr>
        <w:t>判處</w:t>
      </w:r>
      <w:r w:rsidRPr="003317DB">
        <w:rPr>
          <w:rFonts w:hint="eastAsia"/>
          <w:b/>
          <w:color w:val="000000" w:themeColor="text1"/>
        </w:rPr>
        <w:t>沒收或發還時</w:t>
      </w:r>
      <w:r>
        <w:rPr>
          <w:rFonts w:hint="eastAsia"/>
          <w:b/>
          <w:color w:val="000000" w:themeColor="text1"/>
        </w:rPr>
        <w:t>，</w:t>
      </w:r>
      <w:r w:rsidRPr="003317DB">
        <w:rPr>
          <w:rFonts w:hint="eastAsia"/>
          <w:b/>
          <w:color w:val="000000" w:themeColor="text1"/>
        </w:rPr>
        <w:t>價值已</w:t>
      </w:r>
      <w:r>
        <w:rPr>
          <w:rFonts w:hint="eastAsia"/>
          <w:b/>
          <w:color w:val="000000" w:themeColor="text1"/>
        </w:rPr>
        <w:t>所剩無幾</w:t>
      </w:r>
      <w:r w:rsidRPr="003317DB">
        <w:rPr>
          <w:rFonts w:hint="eastAsia"/>
          <w:b/>
          <w:color w:val="000000" w:themeColor="text1"/>
        </w:rPr>
        <w:t>，</w:t>
      </w:r>
      <w:r w:rsidRPr="006D6BBF">
        <w:rPr>
          <w:rFonts w:hint="eastAsia"/>
          <w:b/>
          <w:color w:val="000000" w:themeColor="text1"/>
        </w:rPr>
        <w:t>損及國庫或民眾財產權。而在目前卷證併送制度下，法院、檢察及司法警察機關均擔負證物保管責任，各機關不但編列預算及人力管理，甚至</w:t>
      </w:r>
      <w:r w:rsidR="00A875D7" w:rsidRPr="006D6BBF">
        <w:rPr>
          <w:rFonts w:hint="eastAsia"/>
          <w:b/>
          <w:color w:val="000000" w:themeColor="text1"/>
        </w:rPr>
        <w:t>各</w:t>
      </w:r>
      <w:r w:rsidRPr="006D6BBF">
        <w:rPr>
          <w:rFonts w:hint="eastAsia"/>
          <w:b/>
          <w:color w:val="000000" w:themeColor="text1"/>
        </w:rPr>
        <w:t>有稽查作業，重複且無效率，又因證物種類眾多，依法須層層傳遞，衍生證物同一性、勾稽作業成本等問題。參酌外國立法例及諮詢專家意見，並落實司改國是會議決議，我國</w:t>
      </w:r>
      <w:r w:rsidR="00A875D7" w:rsidRPr="006D6BBF">
        <w:rPr>
          <w:rFonts w:hint="eastAsia"/>
          <w:b/>
          <w:color w:val="000000" w:themeColor="text1"/>
        </w:rPr>
        <w:t>允宜</w:t>
      </w:r>
      <w:r w:rsidRPr="006D6BBF">
        <w:rPr>
          <w:rFonts w:hint="eastAsia"/>
          <w:b/>
          <w:color w:val="000000" w:themeColor="text1"/>
        </w:rPr>
        <w:t>建</w:t>
      </w:r>
      <w:r w:rsidRPr="003317DB">
        <w:rPr>
          <w:rFonts w:hint="eastAsia"/>
          <w:b/>
          <w:color w:val="000000" w:themeColor="text1"/>
        </w:rPr>
        <w:t>立國家級專業單一證物保管機關，</w:t>
      </w:r>
      <w:r w:rsidR="0009472E">
        <w:rPr>
          <w:rFonts w:hint="eastAsia"/>
          <w:b/>
          <w:color w:val="000000" w:themeColor="text1"/>
        </w:rPr>
        <w:t>例如</w:t>
      </w:r>
      <w:r w:rsidRPr="003317DB">
        <w:rPr>
          <w:rFonts w:hint="eastAsia"/>
          <w:b/>
          <w:color w:val="000000" w:themeColor="text1"/>
        </w:rPr>
        <w:t>由法務部法醫研究所改制為此專業保管機關應屬可行，該所本具備刑事案件證物鑑定、檢驗等專業職能，能依據證物性質進行妥適保管，在相關配套措施輔助下，強化證物之保管同時還原事實真相，俾減少司法資源浪費提高裁判品質，增進民眾對司法信賴</w:t>
      </w:r>
      <w:r>
        <w:rPr>
          <w:rFonts w:hint="eastAsia"/>
          <w:b/>
          <w:color w:val="000000" w:themeColor="text1"/>
        </w:rPr>
        <w:t>。</w:t>
      </w:r>
      <w:bookmarkEnd w:id="220"/>
    </w:p>
    <w:p w14:paraId="67B895CA" w14:textId="10B4D252" w:rsidR="00F56442" w:rsidRPr="00837544" w:rsidRDefault="001A2142" w:rsidP="00F56442">
      <w:pPr>
        <w:pStyle w:val="3"/>
        <w:rPr>
          <w:color w:val="000000" w:themeColor="text1"/>
        </w:rPr>
      </w:pPr>
      <w:r w:rsidRPr="00837544">
        <w:rPr>
          <w:rFonts w:hint="eastAsia"/>
        </w:rPr>
        <w:t>按</w:t>
      </w:r>
      <w:r>
        <w:rPr>
          <w:rFonts w:hint="eastAsia"/>
        </w:rPr>
        <w:t>刑事訴訟法第141條</w:t>
      </w:r>
      <w:r w:rsidR="00BF5B98">
        <w:rPr>
          <w:rFonts w:hint="eastAsia"/>
        </w:rPr>
        <w:t>規</w:t>
      </w:r>
      <w:r>
        <w:rPr>
          <w:rFonts w:hint="eastAsia"/>
        </w:rPr>
        <w:t>定：「</w:t>
      </w:r>
      <w:r w:rsidRPr="00C12421">
        <w:rPr>
          <w:rFonts w:hint="eastAsia"/>
        </w:rPr>
        <w:t>得沒收或追徵之扣押物，有喪失毀損、減低價值之虞或不便保管、保管需費過鉅者，得變價之，保管其價金</w:t>
      </w:r>
      <w:r>
        <w:rPr>
          <w:rFonts w:hint="eastAsia"/>
        </w:rPr>
        <w:t>(第1項)</w:t>
      </w:r>
      <w:r w:rsidRPr="00C12421">
        <w:rPr>
          <w:rFonts w:hint="eastAsia"/>
        </w:rPr>
        <w:t>。前項變價，偵查中由檢察官為之，審理中法院得囑託地方法院民事執行處代為執行</w:t>
      </w:r>
      <w:r>
        <w:rPr>
          <w:rFonts w:hint="eastAsia"/>
        </w:rPr>
        <w:t>(第2項)。」</w:t>
      </w:r>
      <w:r w:rsidR="00A875D7" w:rsidRPr="006D6BBF">
        <w:rPr>
          <w:rFonts w:hint="eastAsia"/>
          <w:color w:val="000000" w:themeColor="text1"/>
        </w:rPr>
        <w:t>同法</w:t>
      </w:r>
      <w:r>
        <w:rPr>
          <w:rFonts w:hint="eastAsia"/>
        </w:rPr>
        <w:t>第154條第2項規定：「</w:t>
      </w:r>
      <w:r w:rsidRPr="00691C72">
        <w:rPr>
          <w:rFonts w:hint="eastAsia"/>
        </w:rPr>
        <w:t>犯罪事實應依證據認定之，無證據</w:t>
      </w:r>
      <w:r w:rsidRPr="00691C72">
        <w:rPr>
          <w:rFonts w:hint="eastAsia"/>
        </w:rPr>
        <w:lastRenderedPageBreak/>
        <w:t>不得認定犯罪事實。</w:t>
      </w:r>
      <w:r>
        <w:rPr>
          <w:rFonts w:hint="eastAsia"/>
        </w:rPr>
        <w:t>」</w:t>
      </w:r>
      <w:r w:rsidRPr="002169BC">
        <w:rPr>
          <w:rFonts w:hint="eastAsia"/>
          <w:color w:val="000000" w:themeColor="text1"/>
        </w:rPr>
        <w:t>法務部法醫研究所組織法</w:t>
      </w:r>
      <w:r>
        <w:rPr>
          <w:rFonts w:hint="eastAsia"/>
        </w:rPr>
        <w:t>第2條第3款及第5款規定：「</w:t>
      </w:r>
      <w:r w:rsidRPr="002169BC">
        <w:rPr>
          <w:rFonts w:hint="eastAsia"/>
        </w:rPr>
        <w:t>本所掌理下列事項：</w:t>
      </w:r>
      <w:r>
        <w:rPr>
          <w:rFonts w:hint="eastAsia"/>
        </w:rPr>
        <w:t>……</w:t>
      </w:r>
      <w:r w:rsidRPr="002169BC">
        <w:rPr>
          <w:rFonts w:hint="eastAsia"/>
        </w:rPr>
        <w:t>三、刑事證物之勘驗、檢驗、鑑定及研究。</w:t>
      </w:r>
      <w:r>
        <w:rPr>
          <w:rFonts w:hint="eastAsia"/>
        </w:rPr>
        <w:t>……</w:t>
      </w:r>
      <w:r w:rsidRPr="002169BC">
        <w:rPr>
          <w:rFonts w:hint="eastAsia"/>
        </w:rPr>
        <w:t>五、各地方法院檢察署法醫業務指導及監督。</w:t>
      </w:r>
      <w:r>
        <w:rPr>
          <w:rFonts w:hint="eastAsia"/>
        </w:rPr>
        <w:t>」檢察官扣押物注意事項第1條規定：「</w:t>
      </w:r>
      <w:r w:rsidRPr="00BD162B">
        <w:rPr>
          <w:rFonts w:hint="eastAsia"/>
        </w:rPr>
        <w:t>刑事案件扣押物、沒收物之保管、處理，除刑事訴訟法及其他法令另有規定外，依本注意事項行之</w:t>
      </w:r>
      <w:r>
        <w:rPr>
          <w:rFonts w:hint="eastAsia"/>
        </w:rPr>
        <w:t>。」</w:t>
      </w:r>
      <w:r w:rsidR="00A875D7" w:rsidRPr="006D6BBF">
        <w:rPr>
          <w:rFonts w:hint="eastAsia"/>
          <w:color w:val="000000" w:themeColor="text1"/>
        </w:rPr>
        <w:t>同事項</w:t>
      </w:r>
      <w:r>
        <w:rPr>
          <w:rFonts w:hint="eastAsia"/>
        </w:rPr>
        <w:t>第19條規定：「</w:t>
      </w:r>
      <w:r w:rsidRPr="00BD162B">
        <w:rPr>
          <w:rFonts w:hint="eastAsia"/>
        </w:rPr>
        <w:t>扣押物、沒收物之保管方法與處理程序，由高等法院檢察署另訂之。</w:t>
      </w:r>
      <w:r>
        <w:rPr>
          <w:rFonts w:hint="eastAsia"/>
        </w:rPr>
        <w:t>」</w:t>
      </w:r>
      <w:r w:rsidRPr="00837544">
        <w:rPr>
          <w:rFonts w:hint="eastAsia"/>
          <w:color w:val="000000" w:themeColor="text1"/>
        </w:rPr>
        <w:t>法院辦理刑事訴訟案件應行注意事項第</w:t>
      </w:r>
      <w:r w:rsidRPr="00837544">
        <w:rPr>
          <w:rFonts w:hAnsi="標楷體" w:cs="標楷體"/>
          <w:color w:val="000000" w:themeColor="text1"/>
        </w:rPr>
        <w:t>76</w:t>
      </w:r>
      <w:r>
        <w:rPr>
          <w:rFonts w:hint="eastAsia"/>
          <w:color w:val="000000" w:themeColor="text1"/>
        </w:rPr>
        <w:t>點之2規定：「</w:t>
      </w:r>
      <w:r w:rsidRPr="009A087B">
        <w:rPr>
          <w:rFonts w:hint="eastAsia"/>
          <w:color w:val="000000" w:themeColor="text1"/>
        </w:rPr>
        <w:t>法院認定扣押物之扣押原因是否消滅或有無留存或繼續扣押之必要時，宜確實審酌案件情節及與扣押物之關聯性、訴訟進行之程度、扣押標的之價值、對受處分人之影響等一切情狀，依比例原則妥適定之；如扣押原因消滅或無留存或繼續扣押之必要者，不待案件終結或確定，應即發還。</w:t>
      </w:r>
      <w:r>
        <w:rPr>
          <w:rFonts w:hint="eastAsia"/>
          <w:color w:val="000000" w:themeColor="text1"/>
        </w:rPr>
        <w:t>」</w:t>
      </w:r>
      <w:r w:rsidRPr="00BD551A">
        <w:rPr>
          <w:rFonts w:hAnsi="標楷體" w:hint="eastAsia"/>
          <w:color w:val="000000" w:themeColor="text1"/>
          <w:szCs w:val="32"/>
        </w:rPr>
        <w:t>立法院司法及法制委員會第9屆第1會期決議：「請行政院會同司法院邀集貴部調查局、內政部警政署刑事警察局、國防部共同草擬證物監管鍊機制，2個月內提交立法院司法及法制委員會及提案委員。」</w:t>
      </w:r>
      <w:r>
        <w:rPr>
          <w:rFonts w:hAnsi="標楷體" w:hint="eastAsia"/>
          <w:color w:val="000000" w:themeColor="text1"/>
          <w:szCs w:val="32"/>
        </w:rPr>
        <w:t>106年司改國是會議共識</w:t>
      </w:r>
      <w:r w:rsidRPr="003317DB">
        <w:rPr>
          <w:rFonts w:hAnsi="標楷體" w:hint="eastAsia"/>
          <w:szCs w:val="32"/>
        </w:rPr>
        <w:t>：「</w:t>
      </w:r>
      <w:r w:rsidRPr="003317DB">
        <w:rPr>
          <w:rFonts w:hAnsi="標楷體" w:cs="新細明體" w:hint="eastAsia"/>
          <w:kern w:val="0"/>
          <w:szCs w:val="32"/>
        </w:rPr>
        <w:t>我國應設立獨立行使職權的國家級司法科學委員會，其成員應包含人權、心理、法律、醫學、腦科學、刑事鑑識科學等相關領域專家，專責政策、教育與認證事項，以強化司法發現真實之能力，減少冤抑……建請行政院會同司法院共同研議，建立證據監管及判決確定後之證物保管制度，規範證據監管之方法及保管期限，並明確規範違反之法律效果。</w:t>
      </w:r>
      <w:r w:rsidRPr="003317DB">
        <w:rPr>
          <w:rFonts w:hAnsi="標楷體" w:hint="eastAsia"/>
          <w:szCs w:val="32"/>
        </w:rPr>
        <w:t>」</w:t>
      </w:r>
    </w:p>
    <w:p w14:paraId="2F575008" w14:textId="70185C53" w:rsidR="00F56442" w:rsidRPr="00837544" w:rsidRDefault="001A2142" w:rsidP="00F56442">
      <w:pPr>
        <w:pStyle w:val="3"/>
        <w:rPr>
          <w:color w:val="000000" w:themeColor="text1"/>
        </w:rPr>
      </w:pPr>
      <w:r>
        <w:rPr>
          <w:rFonts w:hint="eastAsia"/>
          <w:color w:val="000000" w:themeColor="text1"/>
        </w:rPr>
        <w:t>據報載及本院實地履勘調查，</w:t>
      </w:r>
      <w:r w:rsidRPr="00837544">
        <w:rPr>
          <w:rFonts w:hint="eastAsia"/>
          <w:color w:val="000000" w:themeColor="text1"/>
        </w:rPr>
        <w:t>目前</w:t>
      </w:r>
      <w:r>
        <w:rPr>
          <w:rFonts w:hint="eastAsia"/>
          <w:color w:val="000000" w:themeColor="text1"/>
        </w:rPr>
        <w:t>法院與檢察署就刑事案件</w:t>
      </w:r>
      <w:r w:rsidRPr="00837544">
        <w:rPr>
          <w:rFonts w:hint="eastAsia"/>
          <w:color w:val="000000" w:themeColor="text1"/>
        </w:rPr>
        <w:t>證物保管情形如下</w:t>
      </w:r>
      <w:r>
        <w:rPr>
          <w:rFonts w:hint="eastAsia"/>
          <w:color w:val="000000" w:themeColor="text1"/>
        </w:rPr>
        <w:t>：</w:t>
      </w:r>
    </w:p>
    <w:p w14:paraId="43A62117" w14:textId="66C5BD9F" w:rsidR="00F56442" w:rsidRPr="00837544" w:rsidRDefault="001A2142" w:rsidP="00F56442">
      <w:pPr>
        <w:pStyle w:val="4"/>
        <w:rPr>
          <w:color w:val="000000" w:themeColor="text1"/>
        </w:rPr>
      </w:pPr>
      <w:r w:rsidRPr="00837544">
        <w:rPr>
          <w:rFonts w:hint="eastAsia"/>
          <w:color w:val="000000" w:themeColor="text1"/>
        </w:rPr>
        <w:t>報載新聞：10</w:t>
      </w:r>
      <w:r w:rsidRPr="00837544">
        <w:rPr>
          <w:color w:val="000000" w:themeColor="text1"/>
        </w:rPr>
        <w:t>6</w:t>
      </w:r>
      <w:r w:rsidRPr="00837544">
        <w:rPr>
          <w:rFonts w:hint="eastAsia"/>
          <w:color w:val="000000" w:themeColor="text1"/>
        </w:rPr>
        <w:t>年1月被查獲走私櫻桃寶石簾蛤及</w:t>
      </w:r>
      <w:r w:rsidRPr="00837544">
        <w:rPr>
          <w:rFonts w:hint="eastAsia"/>
          <w:color w:val="000000" w:themeColor="text1"/>
        </w:rPr>
        <w:lastRenderedPageBreak/>
        <w:t>花蛤，檢方依走私罪嫌起訴葉姓輪機長、黃姓船長，委託兩人保管8</w:t>
      </w:r>
      <w:r w:rsidRPr="00837544">
        <w:rPr>
          <w:color w:val="000000" w:themeColor="text1"/>
        </w:rPr>
        <w:t>,500</w:t>
      </w:r>
      <w:r w:rsidRPr="00837544">
        <w:rPr>
          <w:rFonts w:hint="eastAsia"/>
          <w:color w:val="000000" w:themeColor="text1"/>
        </w:rPr>
        <w:t>多公斤「贓物」，但法院審理時已被兩人以1</w:t>
      </w:r>
      <w:r w:rsidRPr="00837544">
        <w:rPr>
          <w:color w:val="000000" w:themeColor="text1"/>
        </w:rPr>
        <w:t>5,000</w:t>
      </w:r>
      <w:r w:rsidRPr="00837544">
        <w:rPr>
          <w:rFonts w:hint="eastAsia"/>
          <w:color w:val="000000" w:themeColor="text1"/>
        </w:rPr>
        <w:t>元變賣；因漁獲中混雜非管制菲律賓簾蛤，法官無法勘驗個案重量是否違反管制物品規定，最後判兩人無罪</w:t>
      </w:r>
      <w:r w:rsidRPr="00837544">
        <w:rPr>
          <w:rStyle w:val="afe"/>
          <w:color w:val="000000" w:themeColor="text1"/>
        </w:rPr>
        <w:footnoteReference w:id="42"/>
      </w:r>
      <w:r w:rsidRPr="00837544">
        <w:rPr>
          <w:rFonts w:hint="eastAsia"/>
          <w:color w:val="000000" w:themeColor="text1"/>
        </w:rPr>
        <w:t>。中正大學法律系教授盧映潔認為，刑事訴訟法第1</w:t>
      </w:r>
      <w:r w:rsidRPr="00837544">
        <w:rPr>
          <w:color w:val="000000" w:themeColor="text1"/>
        </w:rPr>
        <w:t>41</w:t>
      </w:r>
      <w:r w:rsidRPr="00837544">
        <w:rPr>
          <w:rFonts w:hint="eastAsia"/>
          <w:color w:val="000000" w:themeColor="text1"/>
        </w:rPr>
        <w:t>條規定扣押物有「喪失毀損、減低價值之虞或不便保管、保管需費過鉅者」，都可以變價，拍賣的錢提存國庫，待案件確定後有罪執行沒收，無罪發還。要求被告代管方式不妥，遇上類似狀況，當事人可主動向檢察官請求變賣。資深海巡官員說，早年查緝海鮮走私，就已有過直接拍賣變價的作法，承辦人員可與檢方討論處理方式，不必然非得責付當事人</w:t>
      </w:r>
      <w:r w:rsidRPr="00837544">
        <w:rPr>
          <w:rStyle w:val="afe"/>
          <w:color w:val="000000" w:themeColor="text1"/>
        </w:rPr>
        <w:footnoteReference w:id="43"/>
      </w:r>
      <w:r w:rsidRPr="00837544">
        <w:rPr>
          <w:rFonts w:hint="eastAsia"/>
          <w:color w:val="000000" w:themeColor="text1"/>
        </w:rPr>
        <w:t>。</w:t>
      </w:r>
    </w:p>
    <w:p w14:paraId="4B4FE7FF" w14:textId="6C676B40" w:rsidR="00F56442" w:rsidRPr="001A2142" w:rsidRDefault="001A2142" w:rsidP="00220DDF">
      <w:pPr>
        <w:pStyle w:val="4"/>
        <w:rPr>
          <w:color w:val="000000" w:themeColor="text1"/>
        </w:rPr>
      </w:pPr>
      <w:r w:rsidRPr="001A2142">
        <w:rPr>
          <w:rFonts w:hint="eastAsia"/>
          <w:color w:val="000000" w:themeColor="text1"/>
        </w:rPr>
        <w:t>據本院實地履勘，部分扣押物、贓證物庫保管條件不佳，情形如下：</w:t>
      </w:r>
    </w:p>
    <w:tbl>
      <w:tblPr>
        <w:tblStyle w:val="af8"/>
        <w:tblW w:w="0" w:type="auto"/>
        <w:tblInd w:w="1701" w:type="dxa"/>
        <w:tblLook w:val="04A0" w:firstRow="1" w:lastRow="0" w:firstColumn="1" w:lastColumn="0" w:noHBand="0" w:noVBand="1"/>
      </w:tblPr>
      <w:tblGrid>
        <w:gridCol w:w="7133"/>
      </w:tblGrid>
      <w:tr w:rsidR="00F56442" w:rsidRPr="00837544" w14:paraId="0B950F00" w14:textId="77777777" w:rsidTr="007C2682">
        <w:tc>
          <w:tcPr>
            <w:tcW w:w="7133" w:type="dxa"/>
          </w:tcPr>
          <w:p w14:paraId="53840A89" w14:textId="77777777" w:rsidR="00F56442" w:rsidRPr="00837544" w:rsidRDefault="00F56442" w:rsidP="007C2682">
            <w:pPr>
              <w:pStyle w:val="4"/>
              <w:numPr>
                <w:ilvl w:val="0"/>
                <w:numId w:val="0"/>
              </w:numPr>
              <w:jc w:val="center"/>
              <w:rPr>
                <w:color w:val="000000" w:themeColor="text1"/>
                <w:sz w:val="28"/>
                <w:szCs w:val="28"/>
              </w:rPr>
            </w:pPr>
            <w:r w:rsidRPr="00837544">
              <w:rPr>
                <w:rFonts w:hint="eastAsia"/>
                <w:noProof/>
                <w:color w:val="000000" w:themeColor="text1"/>
                <w:sz w:val="28"/>
                <w:szCs w:val="28"/>
              </w:rPr>
              <w:drawing>
                <wp:inline distT="0" distB="0" distL="0" distR="0" wp14:anchorId="16EE92F8" wp14:editId="5989046A">
                  <wp:extent cx="2988860" cy="2244349"/>
                  <wp:effectExtent l="0" t="0" r="254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00331_15215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91810" cy="2246564"/>
                          </a:xfrm>
                          <a:prstGeom prst="rect">
                            <a:avLst/>
                          </a:prstGeom>
                        </pic:spPr>
                      </pic:pic>
                    </a:graphicData>
                  </a:graphic>
                </wp:inline>
              </w:drawing>
            </w:r>
          </w:p>
        </w:tc>
      </w:tr>
      <w:tr w:rsidR="00F56442" w:rsidRPr="00837544" w14:paraId="39CBCC8B" w14:textId="77777777" w:rsidTr="007C2682">
        <w:tc>
          <w:tcPr>
            <w:tcW w:w="7133" w:type="dxa"/>
          </w:tcPr>
          <w:p w14:paraId="706D35AF" w14:textId="77777777" w:rsidR="00F56442" w:rsidRPr="00837544" w:rsidRDefault="00F56442" w:rsidP="00423738">
            <w:pPr>
              <w:pStyle w:val="4"/>
              <w:numPr>
                <w:ilvl w:val="0"/>
                <w:numId w:val="0"/>
              </w:numPr>
              <w:jc w:val="center"/>
              <w:rPr>
                <w:color w:val="000000" w:themeColor="text1"/>
                <w:sz w:val="28"/>
                <w:szCs w:val="28"/>
              </w:rPr>
            </w:pPr>
            <w:r w:rsidRPr="00837544">
              <w:rPr>
                <w:rFonts w:hint="eastAsia"/>
                <w:color w:val="000000" w:themeColor="text1"/>
                <w:sz w:val="28"/>
                <w:szCs w:val="28"/>
              </w:rPr>
              <w:t>開放式空間，扣押物所處環境溼度高，長滿清苔</w:t>
            </w:r>
          </w:p>
          <w:p w14:paraId="28B16DBE" w14:textId="77777777" w:rsidR="00F56442" w:rsidRPr="00837544" w:rsidRDefault="00F56442" w:rsidP="007C2682">
            <w:pPr>
              <w:pStyle w:val="4"/>
              <w:numPr>
                <w:ilvl w:val="0"/>
                <w:numId w:val="0"/>
              </w:numPr>
              <w:jc w:val="center"/>
              <w:rPr>
                <w:color w:val="000000" w:themeColor="text1"/>
                <w:sz w:val="28"/>
                <w:szCs w:val="28"/>
              </w:rPr>
            </w:pPr>
            <w:r w:rsidRPr="00837544">
              <w:rPr>
                <w:rFonts w:hint="eastAsia"/>
                <w:color w:val="000000" w:themeColor="text1"/>
                <w:sz w:val="28"/>
                <w:szCs w:val="28"/>
              </w:rPr>
              <w:t>攝於北部大型贓物庫</w:t>
            </w:r>
          </w:p>
        </w:tc>
      </w:tr>
      <w:tr w:rsidR="00F56442" w:rsidRPr="00837544" w14:paraId="7FFD0018" w14:textId="77777777" w:rsidTr="007C2682">
        <w:tc>
          <w:tcPr>
            <w:tcW w:w="7133" w:type="dxa"/>
          </w:tcPr>
          <w:p w14:paraId="5A72C504" w14:textId="77777777" w:rsidR="00F56442" w:rsidRPr="00837544" w:rsidRDefault="00F56442" w:rsidP="007C2682">
            <w:pPr>
              <w:pStyle w:val="4"/>
              <w:numPr>
                <w:ilvl w:val="0"/>
                <w:numId w:val="0"/>
              </w:numPr>
              <w:jc w:val="center"/>
              <w:rPr>
                <w:color w:val="000000" w:themeColor="text1"/>
                <w:sz w:val="28"/>
                <w:szCs w:val="28"/>
              </w:rPr>
            </w:pPr>
            <w:r w:rsidRPr="00837544">
              <w:rPr>
                <w:rFonts w:hint="eastAsia"/>
                <w:noProof/>
                <w:color w:val="000000" w:themeColor="text1"/>
                <w:sz w:val="28"/>
                <w:szCs w:val="28"/>
              </w:rPr>
              <w:lastRenderedPageBreak/>
              <w:drawing>
                <wp:inline distT="0" distB="0" distL="0" distR="0" wp14:anchorId="787B4BEB" wp14:editId="2D1C686A">
                  <wp:extent cx="2961564" cy="2223851"/>
                  <wp:effectExtent l="0" t="0" r="0" b="508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00410_14194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64646" cy="2226165"/>
                          </a:xfrm>
                          <a:prstGeom prst="rect">
                            <a:avLst/>
                          </a:prstGeom>
                        </pic:spPr>
                      </pic:pic>
                    </a:graphicData>
                  </a:graphic>
                </wp:inline>
              </w:drawing>
            </w:r>
          </w:p>
        </w:tc>
      </w:tr>
      <w:tr w:rsidR="00F56442" w:rsidRPr="00837544" w14:paraId="569E1D73" w14:textId="77777777" w:rsidTr="007C2682">
        <w:tc>
          <w:tcPr>
            <w:tcW w:w="7133" w:type="dxa"/>
          </w:tcPr>
          <w:p w14:paraId="27F98A29" w14:textId="77777777" w:rsidR="00F56442" w:rsidRPr="00837544" w:rsidRDefault="00F56442" w:rsidP="00423738">
            <w:pPr>
              <w:pStyle w:val="4"/>
              <w:numPr>
                <w:ilvl w:val="0"/>
                <w:numId w:val="0"/>
              </w:numPr>
              <w:jc w:val="center"/>
              <w:rPr>
                <w:color w:val="000000" w:themeColor="text1"/>
                <w:sz w:val="28"/>
                <w:szCs w:val="28"/>
              </w:rPr>
            </w:pPr>
            <w:r w:rsidRPr="00837544">
              <w:rPr>
                <w:rFonts w:hint="eastAsia"/>
                <w:color w:val="000000" w:themeColor="text1"/>
                <w:sz w:val="28"/>
                <w:szCs w:val="28"/>
              </w:rPr>
              <w:t>開放式空間，扣押物所處環境烈日曝曬，久未發動</w:t>
            </w:r>
          </w:p>
          <w:p w14:paraId="2B362109" w14:textId="77777777" w:rsidR="00F56442" w:rsidRPr="00837544" w:rsidRDefault="00F56442" w:rsidP="007C2682">
            <w:pPr>
              <w:pStyle w:val="4"/>
              <w:numPr>
                <w:ilvl w:val="0"/>
                <w:numId w:val="0"/>
              </w:numPr>
              <w:jc w:val="center"/>
              <w:rPr>
                <w:color w:val="000000" w:themeColor="text1"/>
                <w:sz w:val="28"/>
                <w:szCs w:val="28"/>
              </w:rPr>
            </w:pPr>
            <w:r w:rsidRPr="00837544">
              <w:rPr>
                <w:rFonts w:hint="eastAsia"/>
                <w:color w:val="000000" w:themeColor="text1"/>
                <w:sz w:val="28"/>
                <w:szCs w:val="28"/>
              </w:rPr>
              <w:t>攝於南部大型贓物庫</w:t>
            </w:r>
          </w:p>
        </w:tc>
      </w:tr>
      <w:tr w:rsidR="00F56442" w:rsidRPr="00837544" w14:paraId="4FF40015" w14:textId="77777777" w:rsidTr="007C2682">
        <w:tc>
          <w:tcPr>
            <w:tcW w:w="7133" w:type="dxa"/>
          </w:tcPr>
          <w:p w14:paraId="0ADCB40D" w14:textId="77777777" w:rsidR="00F56442" w:rsidRPr="00837544" w:rsidRDefault="00F56442" w:rsidP="007C2682">
            <w:pPr>
              <w:pStyle w:val="4"/>
              <w:numPr>
                <w:ilvl w:val="0"/>
                <w:numId w:val="0"/>
              </w:numPr>
              <w:jc w:val="center"/>
              <w:rPr>
                <w:color w:val="000000" w:themeColor="text1"/>
                <w:sz w:val="28"/>
                <w:szCs w:val="28"/>
              </w:rPr>
            </w:pPr>
            <w:r w:rsidRPr="00837544">
              <w:rPr>
                <w:rFonts w:hint="eastAsia"/>
                <w:noProof/>
                <w:color w:val="000000" w:themeColor="text1"/>
                <w:sz w:val="28"/>
                <w:szCs w:val="28"/>
              </w:rPr>
              <w:drawing>
                <wp:inline distT="0" distB="0" distL="0" distR="0" wp14:anchorId="35DE6FAB" wp14:editId="316EBFB3">
                  <wp:extent cx="2592790" cy="1946938"/>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200410_14152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93111" cy="1947179"/>
                          </a:xfrm>
                          <a:prstGeom prst="rect">
                            <a:avLst/>
                          </a:prstGeom>
                        </pic:spPr>
                      </pic:pic>
                    </a:graphicData>
                  </a:graphic>
                </wp:inline>
              </w:drawing>
            </w:r>
          </w:p>
        </w:tc>
      </w:tr>
      <w:tr w:rsidR="00F56442" w:rsidRPr="00837544" w14:paraId="1CB3FB3A" w14:textId="77777777" w:rsidTr="007C2682">
        <w:tc>
          <w:tcPr>
            <w:tcW w:w="7133" w:type="dxa"/>
          </w:tcPr>
          <w:p w14:paraId="5EB409A8" w14:textId="77777777" w:rsidR="00F56442" w:rsidRPr="00837544" w:rsidRDefault="00F56442" w:rsidP="00423738">
            <w:pPr>
              <w:pStyle w:val="4"/>
              <w:numPr>
                <w:ilvl w:val="0"/>
                <w:numId w:val="0"/>
              </w:numPr>
              <w:jc w:val="center"/>
              <w:rPr>
                <w:color w:val="000000" w:themeColor="text1"/>
                <w:sz w:val="28"/>
                <w:szCs w:val="28"/>
              </w:rPr>
            </w:pPr>
            <w:r w:rsidRPr="00837544">
              <w:rPr>
                <w:rFonts w:hint="eastAsia"/>
                <w:color w:val="000000" w:themeColor="text1"/>
                <w:sz w:val="28"/>
                <w:szCs w:val="28"/>
              </w:rPr>
              <w:t>扣押物置於積灰嚴重庫房內，久未發動</w:t>
            </w:r>
          </w:p>
          <w:p w14:paraId="3BE35EAE" w14:textId="77777777" w:rsidR="00F56442" w:rsidRPr="00837544" w:rsidRDefault="00F56442" w:rsidP="007C2682">
            <w:pPr>
              <w:pStyle w:val="4"/>
              <w:numPr>
                <w:ilvl w:val="0"/>
                <w:numId w:val="0"/>
              </w:numPr>
              <w:jc w:val="center"/>
              <w:rPr>
                <w:color w:val="000000" w:themeColor="text1"/>
                <w:sz w:val="28"/>
                <w:szCs w:val="28"/>
              </w:rPr>
            </w:pPr>
            <w:r w:rsidRPr="00837544">
              <w:rPr>
                <w:rFonts w:hint="eastAsia"/>
                <w:color w:val="000000" w:themeColor="text1"/>
                <w:sz w:val="28"/>
                <w:szCs w:val="28"/>
              </w:rPr>
              <w:t>攝於南部大型贓物庫</w:t>
            </w:r>
          </w:p>
        </w:tc>
      </w:tr>
      <w:tr w:rsidR="00F56442" w:rsidRPr="00837544" w14:paraId="4D8391D9" w14:textId="77777777" w:rsidTr="007C2682">
        <w:tc>
          <w:tcPr>
            <w:tcW w:w="7133" w:type="dxa"/>
          </w:tcPr>
          <w:p w14:paraId="3FB99485" w14:textId="77777777" w:rsidR="00F56442" w:rsidRPr="00837544" w:rsidRDefault="00F56442" w:rsidP="007C2682">
            <w:pPr>
              <w:pStyle w:val="4"/>
              <w:numPr>
                <w:ilvl w:val="0"/>
                <w:numId w:val="0"/>
              </w:numPr>
              <w:jc w:val="center"/>
              <w:rPr>
                <w:color w:val="000000" w:themeColor="text1"/>
                <w:sz w:val="28"/>
                <w:szCs w:val="28"/>
              </w:rPr>
            </w:pPr>
            <w:r w:rsidRPr="00837544">
              <w:rPr>
                <w:rFonts w:hint="eastAsia"/>
                <w:noProof/>
                <w:color w:val="000000" w:themeColor="text1"/>
                <w:sz w:val="28"/>
                <w:szCs w:val="28"/>
              </w:rPr>
              <w:drawing>
                <wp:inline distT="0" distB="0" distL="0" distR="0" wp14:anchorId="00BD01EF" wp14:editId="6DFFE15F">
                  <wp:extent cx="2994283" cy="2248421"/>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00410_11544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99254" cy="2252154"/>
                          </a:xfrm>
                          <a:prstGeom prst="rect">
                            <a:avLst/>
                          </a:prstGeom>
                        </pic:spPr>
                      </pic:pic>
                    </a:graphicData>
                  </a:graphic>
                </wp:inline>
              </w:drawing>
            </w:r>
          </w:p>
        </w:tc>
      </w:tr>
      <w:tr w:rsidR="00F56442" w:rsidRPr="00837544" w14:paraId="7EDE07CA" w14:textId="77777777" w:rsidTr="007C2682">
        <w:tc>
          <w:tcPr>
            <w:tcW w:w="7133" w:type="dxa"/>
          </w:tcPr>
          <w:p w14:paraId="4B7F2260" w14:textId="77777777" w:rsidR="00F56442" w:rsidRPr="00837544" w:rsidRDefault="00F56442" w:rsidP="007C2682">
            <w:pPr>
              <w:pStyle w:val="4"/>
              <w:numPr>
                <w:ilvl w:val="0"/>
                <w:numId w:val="0"/>
              </w:numPr>
              <w:rPr>
                <w:color w:val="000000" w:themeColor="text1"/>
                <w:sz w:val="28"/>
                <w:szCs w:val="28"/>
              </w:rPr>
            </w:pPr>
            <w:r w:rsidRPr="00837544">
              <w:rPr>
                <w:rFonts w:hint="eastAsia"/>
                <w:color w:val="000000" w:themeColor="text1"/>
                <w:sz w:val="28"/>
                <w:szCs w:val="28"/>
              </w:rPr>
              <w:t>扣押物為3C電子商品，歷經司法警察機關、檢察署及法院階段雖無鏽蝕，但價值減損速度快</w:t>
            </w:r>
          </w:p>
          <w:p w14:paraId="67568FF8" w14:textId="73F5BA40" w:rsidR="00F56442" w:rsidRPr="00837544" w:rsidRDefault="00F56442" w:rsidP="007C2682">
            <w:pPr>
              <w:pStyle w:val="4"/>
              <w:numPr>
                <w:ilvl w:val="0"/>
                <w:numId w:val="0"/>
              </w:numPr>
              <w:jc w:val="center"/>
              <w:rPr>
                <w:color w:val="000000" w:themeColor="text1"/>
                <w:sz w:val="28"/>
                <w:szCs w:val="28"/>
              </w:rPr>
            </w:pPr>
            <w:r w:rsidRPr="00837544">
              <w:rPr>
                <w:rFonts w:hint="eastAsia"/>
                <w:color w:val="000000" w:themeColor="text1"/>
                <w:sz w:val="28"/>
                <w:szCs w:val="28"/>
              </w:rPr>
              <w:t>攝於高雄</w:t>
            </w:r>
            <w:r w:rsidR="009517A7">
              <w:rPr>
                <w:rFonts w:hint="eastAsia"/>
                <w:color w:val="000000" w:themeColor="text1"/>
                <w:sz w:val="28"/>
                <w:szCs w:val="28"/>
              </w:rPr>
              <w:t>地院</w:t>
            </w:r>
          </w:p>
        </w:tc>
      </w:tr>
      <w:tr w:rsidR="00F56442" w:rsidRPr="00837544" w14:paraId="249DF301" w14:textId="77777777" w:rsidTr="007C2682">
        <w:tc>
          <w:tcPr>
            <w:tcW w:w="7133" w:type="dxa"/>
          </w:tcPr>
          <w:p w14:paraId="26DDC366" w14:textId="77777777" w:rsidR="00F56442" w:rsidRPr="00837544" w:rsidRDefault="00F56442" w:rsidP="007C2682">
            <w:pPr>
              <w:pStyle w:val="4"/>
              <w:numPr>
                <w:ilvl w:val="0"/>
                <w:numId w:val="0"/>
              </w:numPr>
              <w:jc w:val="center"/>
              <w:rPr>
                <w:color w:val="000000" w:themeColor="text1"/>
                <w:sz w:val="28"/>
                <w:szCs w:val="28"/>
              </w:rPr>
            </w:pPr>
            <w:r w:rsidRPr="00837544">
              <w:rPr>
                <w:rFonts w:hint="eastAsia"/>
                <w:noProof/>
                <w:color w:val="000000" w:themeColor="text1"/>
                <w:sz w:val="28"/>
                <w:szCs w:val="28"/>
              </w:rPr>
              <w:lastRenderedPageBreak/>
              <w:drawing>
                <wp:inline distT="0" distB="0" distL="0" distR="0" wp14:anchorId="0C75F885" wp14:editId="24CBC0D6">
                  <wp:extent cx="3282173" cy="2464599"/>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00413_10420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82985" cy="2465209"/>
                          </a:xfrm>
                          <a:prstGeom prst="rect">
                            <a:avLst/>
                          </a:prstGeom>
                        </pic:spPr>
                      </pic:pic>
                    </a:graphicData>
                  </a:graphic>
                </wp:inline>
              </w:drawing>
            </w:r>
          </w:p>
        </w:tc>
      </w:tr>
      <w:tr w:rsidR="00F56442" w:rsidRPr="00837544" w14:paraId="7CD0326A" w14:textId="77777777" w:rsidTr="007C2682">
        <w:tc>
          <w:tcPr>
            <w:tcW w:w="7133" w:type="dxa"/>
          </w:tcPr>
          <w:p w14:paraId="5A8023C3" w14:textId="77777777" w:rsidR="00F56442" w:rsidRPr="00837544" w:rsidRDefault="00F56442" w:rsidP="007C2682">
            <w:pPr>
              <w:pStyle w:val="4"/>
              <w:numPr>
                <w:ilvl w:val="0"/>
                <w:numId w:val="0"/>
              </w:numPr>
              <w:rPr>
                <w:color w:val="000000" w:themeColor="text1"/>
                <w:sz w:val="28"/>
                <w:szCs w:val="28"/>
              </w:rPr>
            </w:pPr>
            <w:r w:rsidRPr="00837544">
              <w:rPr>
                <w:rFonts w:hint="eastAsia"/>
                <w:color w:val="000000" w:themeColor="text1"/>
                <w:sz w:val="28"/>
                <w:szCs w:val="28"/>
              </w:rPr>
              <w:t>扣押物似為化學液體，外觀有明顯鏽蝕，簽封人姓名已無法辨識</w:t>
            </w:r>
          </w:p>
          <w:p w14:paraId="00E8C4BD" w14:textId="77777777" w:rsidR="00F56442" w:rsidRPr="00837544" w:rsidRDefault="00F56442" w:rsidP="007C2682">
            <w:pPr>
              <w:pStyle w:val="4"/>
              <w:numPr>
                <w:ilvl w:val="0"/>
                <w:numId w:val="0"/>
              </w:numPr>
              <w:jc w:val="center"/>
              <w:rPr>
                <w:color w:val="000000" w:themeColor="text1"/>
                <w:sz w:val="28"/>
                <w:szCs w:val="28"/>
              </w:rPr>
            </w:pPr>
            <w:r w:rsidRPr="00837544">
              <w:rPr>
                <w:rFonts w:hint="eastAsia"/>
                <w:color w:val="000000" w:themeColor="text1"/>
                <w:sz w:val="28"/>
                <w:szCs w:val="28"/>
              </w:rPr>
              <w:t>攝於中部大型贓物庫</w:t>
            </w:r>
          </w:p>
        </w:tc>
      </w:tr>
      <w:tr w:rsidR="00F56442" w:rsidRPr="00837544" w14:paraId="41067A3B" w14:textId="77777777" w:rsidTr="007C2682">
        <w:tc>
          <w:tcPr>
            <w:tcW w:w="7133" w:type="dxa"/>
          </w:tcPr>
          <w:p w14:paraId="5A2B0FB5" w14:textId="77777777" w:rsidR="00F56442" w:rsidRPr="00837544" w:rsidRDefault="00F56442" w:rsidP="007C2682">
            <w:pPr>
              <w:pStyle w:val="4"/>
              <w:numPr>
                <w:ilvl w:val="0"/>
                <w:numId w:val="0"/>
              </w:numPr>
              <w:jc w:val="center"/>
              <w:rPr>
                <w:color w:val="000000" w:themeColor="text1"/>
                <w:sz w:val="28"/>
                <w:szCs w:val="28"/>
              </w:rPr>
            </w:pPr>
            <w:r w:rsidRPr="00837544">
              <w:rPr>
                <w:rFonts w:hint="eastAsia"/>
                <w:noProof/>
                <w:color w:val="000000" w:themeColor="text1"/>
                <w:sz w:val="28"/>
                <w:szCs w:val="28"/>
              </w:rPr>
              <w:drawing>
                <wp:inline distT="0" distB="0" distL="0" distR="0" wp14:anchorId="37B1A643" wp14:editId="35442DFC">
                  <wp:extent cx="3192741" cy="2397444"/>
                  <wp:effectExtent l="0" t="0" r="8255" b="317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00504_10593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95742" cy="2399697"/>
                          </a:xfrm>
                          <a:prstGeom prst="rect">
                            <a:avLst/>
                          </a:prstGeom>
                        </pic:spPr>
                      </pic:pic>
                    </a:graphicData>
                  </a:graphic>
                </wp:inline>
              </w:drawing>
            </w:r>
          </w:p>
        </w:tc>
      </w:tr>
      <w:tr w:rsidR="00F56442" w:rsidRPr="00837544" w14:paraId="19AD1F7A" w14:textId="77777777" w:rsidTr="007C2682">
        <w:tc>
          <w:tcPr>
            <w:tcW w:w="7133" w:type="dxa"/>
          </w:tcPr>
          <w:p w14:paraId="308BFD5B" w14:textId="77777777" w:rsidR="00F56442" w:rsidRPr="00837544" w:rsidRDefault="00F56442" w:rsidP="007C2682">
            <w:pPr>
              <w:pStyle w:val="4"/>
              <w:numPr>
                <w:ilvl w:val="0"/>
                <w:numId w:val="0"/>
              </w:numPr>
              <w:rPr>
                <w:color w:val="000000" w:themeColor="text1"/>
                <w:sz w:val="28"/>
                <w:szCs w:val="28"/>
              </w:rPr>
            </w:pPr>
            <w:r w:rsidRPr="00837544">
              <w:rPr>
                <w:rFonts w:hint="eastAsia"/>
                <w:color w:val="000000" w:themeColor="text1"/>
                <w:sz w:val="28"/>
                <w:szCs w:val="28"/>
              </w:rPr>
              <w:t>扣押物年代久遠，置於鐵盒保存，惟鐵盒業已生鏽嚴重</w:t>
            </w:r>
          </w:p>
          <w:p w14:paraId="05835052" w14:textId="77777777" w:rsidR="00F56442" w:rsidRPr="00837544" w:rsidRDefault="00F56442" w:rsidP="007C2682">
            <w:pPr>
              <w:pStyle w:val="4"/>
              <w:numPr>
                <w:ilvl w:val="0"/>
                <w:numId w:val="0"/>
              </w:numPr>
              <w:jc w:val="center"/>
              <w:rPr>
                <w:color w:val="000000" w:themeColor="text1"/>
                <w:sz w:val="28"/>
                <w:szCs w:val="28"/>
              </w:rPr>
            </w:pPr>
            <w:r w:rsidRPr="00837544">
              <w:rPr>
                <w:rFonts w:hint="eastAsia"/>
                <w:color w:val="000000" w:themeColor="text1"/>
                <w:sz w:val="28"/>
                <w:szCs w:val="28"/>
              </w:rPr>
              <w:t>攝於臺北地檢署贓物庫</w:t>
            </w:r>
          </w:p>
        </w:tc>
      </w:tr>
      <w:tr w:rsidR="00F56442" w:rsidRPr="00837544" w14:paraId="2811AEB3" w14:textId="77777777" w:rsidTr="007C2682">
        <w:tc>
          <w:tcPr>
            <w:tcW w:w="7133" w:type="dxa"/>
          </w:tcPr>
          <w:p w14:paraId="219D3BF3" w14:textId="77777777" w:rsidR="00F56442" w:rsidRPr="00837544" w:rsidRDefault="00F56442" w:rsidP="007C2682">
            <w:pPr>
              <w:pStyle w:val="4"/>
              <w:numPr>
                <w:ilvl w:val="0"/>
                <w:numId w:val="0"/>
              </w:numPr>
              <w:jc w:val="center"/>
              <w:rPr>
                <w:color w:val="000000" w:themeColor="text1"/>
                <w:sz w:val="28"/>
                <w:szCs w:val="28"/>
              </w:rPr>
            </w:pPr>
            <w:r w:rsidRPr="00837544">
              <w:rPr>
                <w:rFonts w:hint="eastAsia"/>
                <w:noProof/>
                <w:color w:val="000000" w:themeColor="text1"/>
                <w:sz w:val="28"/>
                <w:szCs w:val="28"/>
              </w:rPr>
              <w:lastRenderedPageBreak/>
              <w:drawing>
                <wp:inline distT="0" distB="0" distL="0" distR="0" wp14:anchorId="13A4E7A1" wp14:editId="3856BF1D">
                  <wp:extent cx="2887508" cy="2165630"/>
                  <wp:effectExtent l="0" t="952" r="7302" b="7303"/>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200504_105540.jp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2892353" cy="2169263"/>
                          </a:xfrm>
                          <a:prstGeom prst="rect">
                            <a:avLst/>
                          </a:prstGeom>
                        </pic:spPr>
                      </pic:pic>
                    </a:graphicData>
                  </a:graphic>
                </wp:inline>
              </w:drawing>
            </w:r>
          </w:p>
        </w:tc>
      </w:tr>
      <w:tr w:rsidR="00F56442" w:rsidRPr="00837544" w14:paraId="3998AF39" w14:textId="77777777" w:rsidTr="007C2682">
        <w:tc>
          <w:tcPr>
            <w:tcW w:w="7133" w:type="dxa"/>
          </w:tcPr>
          <w:p w14:paraId="4967BF33" w14:textId="77777777" w:rsidR="00F56442" w:rsidRPr="00837544" w:rsidRDefault="00F56442" w:rsidP="007C2682">
            <w:pPr>
              <w:pStyle w:val="4"/>
              <w:numPr>
                <w:ilvl w:val="0"/>
                <w:numId w:val="0"/>
              </w:numPr>
              <w:rPr>
                <w:color w:val="000000" w:themeColor="text1"/>
                <w:sz w:val="28"/>
                <w:szCs w:val="28"/>
              </w:rPr>
            </w:pPr>
            <w:r w:rsidRPr="00837544">
              <w:rPr>
                <w:rFonts w:hint="eastAsia"/>
                <w:color w:val="000000" w:themeColor="text1"/>
                <w:sz w:val="28"/>
                <w:szCs w:val="28"/>
              </w:rPr>
              <w:t>扣押物為檢驗尿液，未存於冰櫃僅置於常溫密閉空間，且年代久遠</w:t>
            </w:r>
          </w:p>
          <w:p w14:paraId="2C1EEDE2" w14:textId="77777777" w:rsidR="00F56442" w:rsidRPr="00837544" w:rsidRDefault="00F56442" w:rsidP="007C2682">
            <w:pPr>
              <w:pStyle w:val="4"/>
              <w:numPr>
                <w:ilvl w:val="0"/>
                <w:numId w:val="0"/>
              </w:numPr>
              <w:jc w:val="center"/>
              <w:rPr>
                <w:color w:val="000000" w:themeColor="text1"/>
                <w:sz w:val="28"/>
                <w:szCs w:val="28"/>
              </w:rPr>
            </w:pPr>
            <w:r w:rsidRPr="00837544">
              <w:rPr>
                <w:rFonts w:hint="eastAsia"/>
                <w:color w:val="000000" w:themeColor="text1"/>
                <w:sz w:val="28"/>
                <w:szCs w:val="28"/>
              </w:rPr>
              <w:t>攝於臺北地檢署贓物庫</w:t>
            </w:r>
          </w:p>
        </w:tc>
      </w:tr>
    </w:tbl>
    <w:p w14:paraId="3186F96C" w14:textId="77777777" w:rsidR="00F56442" w:rsidRPr="00837544" w:rsidRDefault="00F56442" w:rsidP="00F56442">
      <w:pPr>
        <w:pStyle w:val="4"/>
        <w:numPr>
          <w:ilvl w:val="0"/>
          <w:numId w:val="0"/>
        </w:numPr>
        <w:ind w:left="1701"/>
        <w:rPr>
          <w:color w:val="000000" w:themeColor="text1"/>
          <w:sz w:val="28"/>
          <w:szCs w:val="28"/>
        </w:rPr>
      </w:pPr>
      <w:r w:rsidRPr="00837544">
        <w:rPr>
          <w:rFonts w:hint="eastAsia"/>
          <w:color w:val="000000" w:themeColor="text1"/>
          <w:sz w:val="28"/>
          <w:szCs w:val="28"/>
        </w:rPr>
        <w:t>資料來院：本院履勘</w:t>
      </w:r>
    </w:p>
    <w:p w14:paraId="221B644D" w14:textId="776D86C4" w:rsidR="00F56442" w:rsidRPr="00837544" w:rsidRDefault="001A2142" w:rsidP="00F56442">
      <w:pPr>
        <w:pStyle w:val="4"/>
        <w:rPr>
          <w:color w:val="000000" w:themeColor="text1"/>
        </w:rPr>
      </w:pPr>
      <w:r w:rsidRPr="00837544">
        <w:rPr>
          <w:rFonts w:hint="eastAsia"/>
          <w:color w:val="000000" w:themeColor="text1"/>
        </w:rPr>
        <w:t>以上足徵，部分扣押物、贓證物庫保管條件不佳，諸如溼度過高、灰塵甚多、未冷藏保存或烈日曝曬等，此等客觀條件將不利於微物跡證保存。此外，以汽、機車為例，縱長</w:t>
      </w:r>
      <w:r>
        <w:rPr>
          <w:rFonts w:hint="eastAsia"/>
          <w:color w:val="000000" w:themeColor="text1"/>
        </w:rPr>
        <w:t>期置於室內無塵空間，久未發動亦將造成扣押之汽、機車輛價值急</w:t>
      </w:r>
      <w:r w:rsidRPr="00837544">
        <w:rPr>
          <w:rFonts w:hint="eastAsia"/>
          <w:color w:val="000000" w:themeColor="text1"/>
        </w:rPr>
        <w:t>遽減損。至於報載新聞部分，漁獲</w:t>
      </w:r>
      <w:r>
        <w:rPr>
          <w:rFonts w:hint="eastAsia"/>
          <w:color w:val="000000" w:themeColor="text1"/>
        </w:rPr>
        <w:t>在無空調環境下</w:t>
      </w:r>
      <w:r w:rsidRPr="00837544">
        <w:rPr>
          <w:rFonts w:hint="eastAsia"/>
          <w:color w:val="000000" w:themeColor="text1"/>
        </w:rPr>
        <w:t>本不具有長期保存之條件，倘為</w:t>
      </w:r>
      <w:r>
        <w:rPr>
          <w:rFonts w:hint="eastAsia"/>
          <w:color w:val="000000" w:themeColor="text1"/>
        </w:rPr>
        <w:t>追訴犯罪、</w:t>
      </w:r>
      <w:r w:rsidRPr="00837544">
        <w:rPr>
          <w:rFonts w:hint="eastAsia"/>
          <w:color w:val="000000" w:themeColor="text1"/>
        </w:rPr>
        <w:t>發現真實而</w:t>
      </w:r>
      <w:r w:rsidR="00423738">
        <w:rPr>
          <w:rFonts w:hint="eastAsia"/>
          <w:color w:val="000000" w:themeColor="text1"/>
        </w:rPr>
        <w:t>有需要</w:t>
      </w:r>
      <w:r w:rsidRPr="00837544">
        <w:rPr>
          <w:rFonts w:hint="eastAsia"/>
          <w:color w:val="000000" w:themeColor="text1"/>
        </w:rPr>
        <w:t>長期保存，亦應考量冷凍成本由何人負擔，犯罪嫌疑人有無義務保存不於己之</w:t>
      </w:r>
      <w:r>
        <w:rPr>
          <w:rFonts w:hint="eastAsia"/>
          <w:color w:val="000000" w:themeColor="text1"/>
        </w:rPr>
        <w:t>事證已有可疑，更何況要求犯罪嫌疑人擔負保存不利於己事證之費用</w:t>
      </w:r>
      <w:r w:rsidRPr="00837544">
        <w:rPr>
          <w:rFonts w:hint="eastAsia"/>
          <w:color w:val="000000" w:themeColor="text1"/>
        </w:rPr>
        <w:t>。</w:t>
      </w:r>
    </w:p>
    <w:p w14:paraId="0FE39D11" w14:textId="60D4019A" w:rsidR="00F56442" w:rsidRPr="00837544" w:rsidRDefault="001A2142" w:rsidP="00F56442">
      <w:pPr>
        <w:pStyle w:val="3"/>
        <w:rPr>
          <w:color w:val="000000" w:themeColor="text1"/>
        </w:rPr>
      </w:pPr>
      <w:r w:rsidRPr="00837544">
        <w:rPr>
          <w:rFonts w:hint="eastAsia"/>
          <w:color w:val="000000" w:themeColor="text1"/>
        </w:rPr>
        <w:t>次查，</w:t>
      </w:r>
      <w:r>
        <w:rPr>
          <w:rFonts w:hint="eastAsia"/>
          <w:color w:val="000000" w:themeColor="text1"/>
        </w:rPr>
        <w:t>針對設立單一證物保管單機關(構)，相關機關之意見如下：</w:t>
      </w:r>
    </w:p>
    <w:p w14:paraId="2A0D4668" w14:textId="4778C456" w:rsidR="00F56442" w:rsidRDefault="001A2142" w:rsidP="001A2142">
      <w:pPr>
        <w:pStyle w:val="4"/>
      </w:pPr>
      <w:r>
        <w:rPr>
          <w:rFonts w:hint="eastAsia"/>
        </w:rPr>
        <w:t>內政部警政署：</w:t>
      </w:r>
      <w:r w:rsidRPr="002C6B02">
        <w:rPr>
          <w:rFonts w:hint="eastAsia"/>
        </w:rPr>
        <w:t>依現行法制警察機關對於扣案證物無處分權，法令規定程序上亦須報告移送該管院檢，將扣押物直接留存於機關保管恐與現行法</w:t>
      </w:r>
      <w:r w:rsidRPr="002C6B02">
        <w:rPr>
          <w:rFonts w:hint="eastAsia"/>
        </w:rPr>
        <w:lastRenderedPageBreak/>
        <w:t>制未符；另基於功能角色制衡監督立場，各司法警察機關為偵辦單位，如同各項強制處分由院檢審核決定，扣押物除涉及人民財產權益外，同時亦涉及犯罪實事之佐證，司法警察機關依法令程序扣押後，除有必要進行相關鑑驗流程外，機制上送交非偵辦機關保管，應是較具監督功能與完善的制度。</w:t>
      </w:r>
    </w:p>
    <w:p w14:paraId="1404EC46" w14:textId="77777777" w:rsidR="001A2142" w:rsidRDefault="001A2142" w:rsidP="001A2142">
      <w:pPr>
        <w:pStyle w:val="4"/>
      </w:pPr>
      <w:r>
        <w:rPr>
          <w:rFonts w:hint="eastAsia"/>
        </w:rPr>
        <w:t>法務部：</w:t>
      </w:r>
      <w:r w:rsidRPr="002C6B02">
        <w:rPr>
          <w:rFonts w:hint="eastAsia"/>
        </w:rPr>
        <w:t>統一證物保存空間，確可避免證物繁複移送或各機關保管方式差異，例如新加坡將證物統一保存於警察機關，惟此涉及我國所有於刑事程序過程中可能接觸證物之各司法警察機關、檢察機關、司法院等相關機關意見，並需編列相當之預算、人力，尚須審慎研議。</w:t>
      </w:r>
    </w:p>
    <w:p w14:paraId="7F10DF18" w14:textId="685524AB" w:rsidR="001A2142" w:rsidRDefault="001A2142" w:rsidP="001A2142">
      <w:pPr>
        <w:pStyle w:val="4"/>
      </w:pPr>
      <w:r>
        <w:rPr>
          <w:rFonts w:hint="eastAsia"/>
        </w:rPr>
        <w:t>司法院：</w:t>
      </w:r>
      <w:r w:rsidRPr="002C6B02">
        <w:rPr>
          <w:rFonts w:hint="eastAsia"/>
        </w:rPr>
        <w:t>警方端建立單一證物保管機關，證物毋庸隨案移送法院，法院端應可減省保管之人力及空間，亦無需支出移審(移送其他審級及移送執行)之費用。惟法院審理刑事案件，容有檢閱及提示證物之必要，仍需逐案調取贓證物品，此調取所需之郵寄、運送及暫時保管等事項，亦需支出相當之人力、空間及費用。</w:t>
      </w:r>
    </w:p>
    <w:p w14:paraId="256C947B" w14:textId="43D81118" w:rsidR="001A2142" w:rsidRDefault="001A2142" w:rsidP="001A2142">
      <w:pPr>
        <w:pStyle w:val="4"/>
      </w:pPr>
      <w:r>
        <w:rPr>
          <w:rFonts w:hint="eastAsia"/>
        </w:rPr>
        <w:t>他國作法</w:t>
      </w:r>
    </w:p>
    <w:p w14:paraId="53149631" w14:textId="04ED3027" w:rsidR="001A2142" w:rsidRPr="001A2142" w:rsidRDefault="001A2142" w:rsidP="001A2142">
      <w:pPr>
        <w:pStyle w:val="5"/>
      </w:pPr>
      <w:r>
        <w:rPr>
          <w:rFonts w:hint="eastAsia"/>
        </w:rPr>
        <w:t>日本：</w:t>
      </w:r>
      <w:r w:rsidRPr="005931BF">
        <w:rPr>
          <w:rFonts w:hint="eastAsia"/>
        </w:rPr>
        <w:t>日本警察廳於2020年發布「有關促進證物之適切處理及保管」通告，制定「模範規則」，供各都道府縣警察單位據以制定證物保管相關規則。依日本法務省2013年「證物事務規程」第4條、68條及70條</w:t>
      </w:r>
      <w:r>
        <w:rPr>
          <w:rFonts w:hint="eastAsia"/>
        </w:rPr>
        <w:t>規定</w:t>
      </w:r>
      <w:r w:rsidRPr="005931BF">
        <w:rPr>
          <w:rFonts w:hint="eastAsia"/>
        </w:rPr>
        <w:t>，刑事案件解送至檢察官時，其證物由檢察官保管。</w:t>
      </w:r>
      <w:r>
        <w:rPr>
          <w:rFonts w:hint="eastAsia"/>
        </w:rPr>
        <w:t>案件起訴後，</w:t>
      </w:r>
      <w:r w:rsidRPr="00837544">
        <w:rPr>
          <w:rFonts w:hint="eastAsia"/>
          <w:color w:val="000000" w:themeColor="text1"/>
        </w:rPr>
        <w:t>依據</w:t>
      </w:r>
      <w:r w:rsidRPr="005931BF">
        <w:rPr>
          <w:rFonts w:hint="eastAsia"/>
        </w:rPr>
        <w:t>「證物事務規程」</w:t>
      </w:r>
      <w:r w:rsidRPr="00837544">
        <w:rPr>
          <w:rFonts w:hint="eastAsia"/>
          <w:color w:val="000000" w:themeColor="text1"/>
        </w:rPr>
        <w:t>第2</w:t>
      </w:r>
      <w:r w:rsidRPr="00837544">
        <w:rPr>
          <w:color w:val="000000" w:themeColor="text1"/>
        </w:rPr>
        <w:t>6</w:t>
      </w:r>
      <w:r w:rsidRPr="00837544">
        <w:rPr>
          <w:rFonts w:hint="eastAsia"/>
          <w:color w:val="000000" w:themeColor="text1"/>
        </w:rPr>
        <w:t>至2</w:t>
      </w:r>
      <w:r w:rsidRPr="00837544">
        <w:rPr>
          <w:color w:val="000000" w:themeColor="text1"/>
        </w:rPr>
        <w:t>8</w:t>
      </w:r>
      <w:r w:rsidRPr="00837544">
        <w:rPr>
          <w:rFonts w:hint="eastAsia"/>
          <w:color w:val="000000" w:themeColor="text1"/>
        </w:rPr>
        <w:t>條，檢察官向法院提出立證所需證據，經法院押收之證據</w:t>
      </w:r>
      <w:r>
        <w:rPr>
          <w:rFonts w:hint="eastAsia"/>
          <w:color w:val="000000" w:themeColor="text1"/>
        </w:rPr>
        <w:t>，</w:t>
      </w:r>
      <w:r w:rsidRPr="00837544">
        <w:rPr>
          <w:rFonts w:hint="eastAsia"/>
          <w:color w:val="000000" w:themeColor="text1"/>
        </w:rPr>
        <w:t>留置法院</w:t>
      </w:r>
      <w:r>
        <w:rPr>
          <w:rFonts w:hint="eastAsia"/>
          <w:color w:val="000000" w:themeColor="text1"/>
        </w:rPr>
        <w:t>。</w:t>
      </w:r>
    </w:p>
    <w:p w14:paraId="1A5CF6C7" w14:textId="736842BC" w:rsidR="001A2142" w:rsidRDefault="001A2142" w:rsidP="001A2142">
      <w:pPr>
        <w:pStyle w:val="5"/>
      </w:pPr>
      <w:r>
        <w:rPr>
          <w:rFonts w:hint="eastAsia"/>
        </w:rPr>
        <w:lastRenderedPageBreak/>
        <w:t>新加坡：新加坡對刑事案件證物，由偵辦警察機關自行留存保管，新加坡警察部隊現有7個地方警署(等同我國警察局等級)均自行建置贓證物庫。案件起訴後，扣案證物仍由偵辦機關繼續保管，當法官有提示需要再向各地方警署贓證物庫索取。</w:t>
      </w:r>
    </w:p>
    <w:p w14:paraId="23F2A441" w14:textId="76CC40CE" w:rsidR="00AF3C37" w:rsidRPr="00AF3C37" w:rsidRDefault="00F314BB" w:rsidP="00AF3C37">
      <w:pPr>
        <w:pStyle w:val="5"/>
      </w:pPr>
      <w:r>
        <w:rPr>
          <w:rFonts w:hint="eastAsia"/>
        </w:rPr>
        <w:t>德國巴伐利亞邦：</w:t>
      </w:r>
      <w:r w:rsidR="00AF3C37" w:rsidRPr="00AF3C37">
        <w:rPr>
          <w:rFonts w:hint="eastAsia"/>
        </w:rPr>
        <w:t>原則上警察將證物移至負責該刑事訴訟的檢察官，其運送一般由警察安排，法院僅於少數案件要求於訴訟時提示證物。</w:t>
      </w:r>
      <w:r>
        <w:rPr>
          <w:rFonts w:hint="eastAsia"/>
        </w:rPr>
        <w:t>自</w:t>
      </w:r>
      <w:r>
        <w:t>2010</w:t>
      </w:r>
      <w:r>
        <w:rPr>
          <w:rFonts w:hint="eastAsia"/>
        </w:rPr>
        <w:t>年起</w:t>
      </w:r>
      <w:r w:rsidR="00AF3C37">
        <w:rPr>
          <w:rFonts w:hint="eastAsia"/>
        </w:rPr>
        <w:t>，該邦</w:t>
      </w:r>
      <w:r>
        <w:rPr>
          <w:rFonts w:hint="eastAsia"/>
        </w:rPr>
        <w:t>開始用資料庫</w:t>
      </w:r>
      <w:r w:rsidR="004368D9">
        <w:rPr>
          <w:rFonts w:hint="eastAsia"/>
        </w:rPr>
        <w:t>(</w:t>
      </w:r>
      <w:r>
        <w:rPr>
          <w:rFonts w:hint="eastAsia"/>
        </w:rPr>
        <w:t>線索即證物管理），管理被查扣物品以及其他證據</w:t>
      </w:r>
      <w:r>
        <w:t>(</w:t>
      </w:r>
      <w:r>
        <w:rPr>
          <w:rFonts w:hint="eastAsia"/>
        </w:rPr>
        <w:t>例如基因探針）。所有刑警局、警察局以及刑案調査局參與該資料庫之管理。因管理相關物品使用條碼標籤貼紙，故可隨時用條碼掃描器或數據庫號查詢其所在地。</w:t>
      </w:r>
    </w:p>
    <w:p w14:paraId="01D50C5A" w14:textId="0E4C60AD" w:rsidR="00F314BB" w:rsidRPr="00837544" w:rsidRDefault="00AF3C37" w:rsidP="00AF3C37">
      <w:pPr>
        <w:pStyle w:val="5"/>
      </w:pPr>
      <w:r>
        <w:rPr>
          <w:rFonts w:hint="eastAsia"/>
        </w:rPr>
        <w:t>美國：美國</w:t>
      </w:r>
      <w:r w:rsidRPr="00AF3C37">
        <w:rPr>
          <w:rFonts w:hint="eastAsia"/>
        </w:rPr>
        <w:t>州級執法單位有使用電子條碼管理證物，相關紀錄並電子化管理，透過掃碼方式追縱管制，但尚未使用「區塊鍊技術」(block chain technology)管理證物</w:t>
      </w:r>
    </w:p>
    <w:p w14:paraId="5A52C438" w14:textId="5B13FB5A" w:rsidR="00F56442" w:rsidRPr="00837544" w:rsidRDefault="001A2142" w:rsidP="001A2142">
      <w:pPr>
        <w:pStyle w:val="4"/>
      </w:pPr>
      <w:r>
        <w:rPr>
          <w:rFonts w:hint="eastAsia"/>
        </w:rPr>
        <w:t>小結：目前卷證併送制度下，各機關均擔負證物保管責任，各機關不但編列預算及人力管理，甚至有各自稽查作業，重複且無效率，又因證物種類眾多，依法須層層傳遞，衍生證物同一性、勾稽作業成本等問題。因此，設置單一證物保管機關(構)，將有助於減省各機關預算與人力分配。依直接審理原則，提示證物係法定應踐行之程序，因此法院</w:t>
      </w:r>
      <w:r w:rsidR="004368D9">
        <w:rPr>
          <w:rFonts w:hint="eastAsia"/>
        </w:rPr>
        <w:t>調取與暫存之空間與運費係必要支出，</w:t>
      </w:r>
      <w:r>
        <w:rPr>
          <w:rFonts w:hint="eastAsia"/>
        </w:rPr>
        <w:t>倘訴訟當事人對於證物同一性並不爭執，經當事人同意，非不得以相片代替實際證物之提示，則對法院而言，相較於目前訴訟程序進行時</w:t>
      </w:r>
      <w:r>
        <w:rPr>
          <w:rFonts w:hint="eastAsia"/>
        </w:rPr>
        <w:lastRenderedPageBreak/>
        <w:t>間即證物之保管期間，建立單一證物保管機關(構)仍可節省相當人力與預算</w:t>
      </w:r>
      <w:r w:rsidR="004368D9">
        <w:rPr>
          <w:rFonts w:hint="eastAsia"/>
        </w:rPr>
        <w:t>。</w:t>
      </w:r>
      <w:r>
        <w:rPr>
          <w:rFonts w:hint="eastAsia"/>
        </w:rPr>
        <w:t>至於設於警察機關抑或檢察機關，則尚需通盤檢討及相關法令配套修正。在外國制度</w:t>
      </w:r>
      <w:r w:rsidR="004368D9">
        <w:rPr>
          <w:rFonts w:hint="eastAsia"/>
        </w:rPr>
        <w:t>方</w:t>
      </w:r>
      <w:r>
        <w:rPr>
          <w:rFonts w:hint="eastAsia"/>
        </w:rPr>
        <w:t>面，日本與我國現制相類似，</w:t>
      </w:r>
      <w:r w:rsidR="004368D9">
        <w:rPr>
          <w:rFonts w:hint="eastAsia"/>
        </w:rPr>
        <w:t>惟新加坡則由警察機關保管，法院審理倘有需要，向警察機關調取證物；而美國與德國</w:t>
      </w:r>
      <w:r w:rsidR="009F7C8A">
        <w:rPr>
          <w:rFonts w:hint="eastAsia"/>
        </w:rPr>
        <w:t>則</w:t>
      </w:r>
      <w:r w:rsidR="004368D9">
        <w:rPr>
          <w:rFonts w:hint="eastAsia"/>
        </w:rPr>
        <w:t>已全面以條碼對證物進行管理，</w:t>
      </w:r>
      <w:r>
        <w:rPr>
          <w:rFonts w:hint="eastAsia"/>
        </w:rPr>
        <w:t>足供參考。</w:t>
      </w:r>
    </w:p>
    <w:p w14:paraId="661C5241" w14:textId="3B077D14" w:rsidR="001A2142" w:rsidRPr="00837544" w:rsidRDefault="001A2142" w:rsidP="001A2142">
      <w:pPr>
        <w:pStyle w:val="3"/>
      </w:pPr>
      <w:r>
        <w:rPr>
          <w:rFonts w:hint="eastAsia"/>
        </w:rPr>
        <w:t>惟查，刑事訴訟法第154條第</w:t>
      </w:r>
      <w:r>
        <w:t>2</w:t>
      </w:r>
      <w:r>
        <w:rPr>
          <w:rFonts w:hint="eastAsia"/>
        </w:rPr>
        <w:t>項揭明，</w:t>
      </w:r>
      <w:r w:rsidRPr="00F40BB0">
        <w:rPr>
          <w:rFonts w:hint="eastAsia"/>
          <w:color w:val="000000" w:themeColor="text1"/>
        </w:rPr>
        <w:t>犯罪事實應依證據認定之，</w:t>
      </w:r>
      <w:r>
        <w:rPr>
          <w:rFonts w:hint="eastAsia"/>
          <w:color w:val="000000" w:themeColor="text1"/>
        </w:rPr>
        <w:t>是證據之採取、保管等，影響事實認定與真實發現甚鉅，除刑事訴訟外，民事、行政訴訟程序，亦仰賴證據作為裁判之基礎。刑事程序中，扣押係屬國家機關以公權力侵害民眾財產權之行為，嗣刑事程序終結，因漫長訴訟程序致扣押物價值減損，將影響民眾受憲法保障財產權，縱扣押物應予沒收或追徵，也因價值減損而致國庫損失，而無論為何者，司法機關均須擔負訴訟程序期間所有保管支出，形成三輸局面，此所以</w:t>
      </w:r>
      <w:r>
        <w:rPr>
          <w:rFonts w:hint="eastAsia"/>
        </w:rPr>
        <w:t>司改國是會議決議，應建立國家級</w:t>
      </w:r>
      <w:r w:rsidRPr="00837544">
        <w:rPr>
          <w:rFonts w:hAnsi="標楷體" w:cs="新細明體" w:hint="eastAsia"/>
          <w:kern w:val="0"/>
          <w:szCs w:val="32"/>
        </w:rPr>
        <w:t>司法科學委員會</w:t>
      </w:r>
      <w:r>
        <w:rPr>
          <w:rFonts w:hint="eastAsia"/>
        </w:rPr>
        <w:t>，並呼籲</w:t>
      </w:r>
      <w:r w:rsidRPr="00837544">
        <w:rPr>
          <w:rFonts w:hAnsi="標楷體" w:cs="新細明體" w:hint="eastAsia"/>
          <w:kern w:val="0"/>
          <w:szCs w:val="32"/>
        </w:rPr>
        <w:t>建立證據監管及判決確定後之證物保管制度</w:t>
      </w:r>
      <w:r>
        <w:rPr>
          <w:rFonts w:hAnsi="標楷體" w:cs="新細明體" w:hint="eastAsia"/>
          <w:kern w:val="0"/>
          <w:szCs w:val="32"/>
        </w:rPr>
        <w:t>。無</w:t>
      </w:r>
      <w:r w:rsidR="00A875D7" w:rsidRPr="006D6BBF">
        <w:rPr>
          <w:rFonts w:hAnsi="標楷體" w:cs="新細明體" w:hint="eastAsia"/>
          <w:color w:val="000000" w:themeColor="text1"/>
          <w:kern w:val="0"/>
          <w:szCs w:val="32"/>
        </w:rPr>
        <w:t>獨</w:t>
      </w:r>
      <w:r>
        <w:rPr>
          <w:rFonts w:hAnsi="標楷體" w:cs="新細明體" w:hint="eastAsia"/>
          <w:kern w:val="0"/>
          <w:szCs w:val="32"/>
        </w:rPr>
        <w:t>有偶，</w:t>
      </w:r>
      <w:r w:rsidRPr="00837544">
        <w:rPr>
          <w:rFonts w:hint="eastAsia"/>
        </w:rPr>
        <w:t>105年5月18日</w:t>
      </w:r>
      <w:r>
        <w:rPr>
          <w:rFonts w:hint="eastAsia"/>
        </w:rPr>
        <w:t>立法院</w:t>
      </w:r>
      <w:r w:rsidRPr="00837544">
        <w:rPr>
          <w:rFonts w:hint="eastAsia"/>
        </w:rPr>
        <w:t>司法及法制委員會</w:t>
      </w:r>
      <w:r>
        <w:rPr>
          <w:rFonts w:hint="eastAsia"/>
        </w:rPr>
        <w:t>亦</w:t>
      </w:r>
      <w:r w:rsidRPr="00837544">
        <w:rPr>
          <w:rFonts w:hint="eastAsia"/>
        </w:rPr>
        <w:t>決議</w:t>
      </w:r>
      <w:r>
        <w:rPr>
          <w:rFonts w:hint="eastAsia"/>
        </w:rPr>
        <w:t>建立</w:t>
      </w:r>
      <w:r w:rsidRPr="00837544">
        <w:rPr>
          <w:rFonts w:hint="eastAsia"/>
        </w:rPr>
        <w:t>證物監管鍊機制</w:t>
      </w:r>
      <w:r>
        <w:rPr>
          <w:rFonts w:hint="eastAsia"/>
        </w:rPr>
        <w:t>，足徵司法機關就證據之採集、保管、鑑定等已受重視，為司法改革之重點內容。</w:t>
      </w:r>
    </w:p>
    <w:p w14:paraId="343E7A47" w14:textId="678C6A4B" w:rsidR="00F56442" w:rsidRPr="00837544" w:rsidRDefault="001A2142" w:rsidP="001A2142">
      <w:pPr>
        <w:pStyle w:val="3"/>
        <w:rPr>
          <w:color w:val="000000" w:themeColor="text1"/>
        </w:rPr>
      </w:pPr>
      <w:r>
        <w:rPr>
          <w:rFonts w:hint="eastAsia"/>
          <w:color w:val="000000" w:themeColor="text1"/>
        </w:rPr>
        <w:t>衡酌本案各機關提出之書面說明與本院實地履勘所得，並參考本院諮詢專家意見，由法務部法醫研究所作為單一國家級證物保管機關較為可行，茲說明如下：</w:t>
      </w:r>
    </w:p>
    <w:p w14:paraId="318E8889" w14:textId="77777777" w:rsidR="001A2142" w:rsidRDefault="001A2142" w:rsidP="001A2142">
      <w:pPr>
        <w:pStyle w:val="4"/>
      </w:pPr>
      <w:r>
        <w:rPr>
          <w:rFonts w:hint="eastAsia"/>
        </w:rPr>
        <w:t>基於</w:t>
      </w:r>
      <w:r w:rsidRPr="00EF7F94">
        <w:rPr>
          <w:rFonts w:hint="eastAsia"/>
        </w:rPr>
        <w:t>中央行政機關組織基準法</w:t>
      </w:r>
      <w:r>
        <w:rPr>
          <w:rFonts w:hint="eastAsia"/>
        </w:rPr>
        <w:t>規定，現階段政府新設機關除需另有組織法之法源依據外，並需經過立法程序，惟法務部法醫研究所已為既有機</w:t>
      </w:r>
      <w:r>
        <w:rPr>
          <w:rFonts w:hint="eastAsia"/>
        </w:rPr>
        <w:lastRenderedPageBreak/>
        <w:t>關，僅需透過修法即可運行。</w:t>
      </w:r>
    </w:p>
    <w:p w14:paraId="472D2791" w14:textId="3E532E6E" w:rsidR="00F56442" w:rsidRDefault="001A2142" w:rsidP="001A2142">
      <w:pPr>
        <w:pStyle w:val="4"/>
      </w:pPr>
      <w:r>
        <w:rPr>
          <w:rFonts w:hint="eastAsia"/>
        </w:rPr>
        <w:t>法務部法醫研究所目前之主要職能，除</w:t>
      </w:r>
      <w:r w:rsidRPr="006416C1">
        <w:rPr>
          <w:rFonts w:hint="eastAsia"/>
        </w:rPr>
        <w:t>身體、病理</w:t>
      </w:r>
      <w:r>
        <w:rPr>
          <w:rFonts w:hint="eastAsia"/>
        </w:rPr>
        <w:t>、</w:t>
      </w:r>
      <w:r w:rsidRPr="006416C1">
        <w:rPr>
          <w:rFonts w:hint="eastAsia"/>
        </w:rPr>
        <w:t>死因</w:t>
      </w:r>
      <w:r>
        <w:rPr>
          <w:rFonts w:hint="eastAsia"/>
        </w:rPr>
        <w:t>與</w:t>
      </w:r>
      <w:r w:rsidRPr="006416C1">
        <w:rPr>
          <w:rFonts w:hint="eastAsia"/>
        </w:rPr>
        <w:t>藥毒物之勘驗、檢驗、鑑定</w:t>
      </w:r>
      <w:r>
        <w:rPr>
          <w:rFonts w:hint="eastAsia"/>
        </w:rPr>
        <w:t>與研究，培訓法醫、檢驗員等外，</w:t>
      </w:r>
      <w:r w:rsidRPr="006416C1">
        <w:rPr>
          <w:rFonts w:hint="eastAsia"/>
        </w:rPr>
        <w:t>法務部法醫研究所組織法</w:t>
      </w:r>
      <w:r>
        <w:rPr>
          <w:rFonts w:hint="eastAsia"/>
        </w:rPr>
        <w:t>第2條第3款明定包括</w:t>
      </w:r>
      <w:r w:rsidRPr="001534EC">
        <w:rPr>
          <w:rFonts w:hint="eastAsia"/>
        </w:rPr>
        <w:t>刑事證物之勘驗、檢驗、鑑定及研究</w:t>
      </w:r>
      <w:r>
        <w:rPr>
          <w:rFonts w:hint="eastAsia"/>
        </w:rPr>
        <w:t>，則刑事案件所採集之證物統一由該所保管，不但減少由司法警察機關寄送與取回之支出與滅失風險，以該所對證物之專業知識，可就證物作妥善之保管，並及早就採集之證物進行</w:t>
      </w:r>
      <w:r w:rsidRPr="001534EC">
        <w:rPr>
          <w:rFonts w:hint="eastAsia"/>
        </w:rPr>
        <w:t>檢驗</w:t>
      </w:r>
      <w:r>
        <w:rPr>
          <w:rFonts w:hint="eastAsia"/>
        </w:rPr>
        <w:t>與</w:t>
      </w:r>
      <w:r w:rsidRPr="001534EC">
        <w:rPr>
          <w:rFonts w:hint="eastAsia"/>
        </w:rPr>
        <w:t>鑑定</w:t>
      </w:r>
      <w:r>
        <w:rPr>
          <w:rFonts w:hint="eastAsia"/>
        </w:rPr>
        <w:t>等。</w:t>
      </w:r>
    </w:p>
    <w:p w14:paraId="1828FA0B" w14:textId="5B4B2378" w:rsidR="001A2142" w:rsidRDefault="001A2142" w:rsidP="001A2142">
      <w:pPr>
        <w:pStyle w:val="4"/>
      </w:pPr>
      <w:r>
        <w:rPr>
          <w:rFonts w:hint="eastAsia"/>
        </w:rPr>
        <w:t>配套措施</w:t>
      </w:r>
    </w:p>
    <w:p w14:paraId="3A0552EB" w14:textId="6DCF2702" w:rsidR="001A2142" w:rsidRDefault="001A2142" w:rsidP="001A2142">
      <w:pPr>
        <w:pStyle w:val="5"/>
      </w:pPr>
      <w:r>
        <w:rPr>
          <w:rFonts w:hint="eastAsia"/>
        </w:rPr>
        <w:t>落實區分證物與贓物：贓物係</w:t>
      </w:r>
      <w:r w:rsidRPr="00AB21E6">
        <w:rPr>
          <w:rFonts w:hint="eastAsia"/>
        </w:rPr>
        <w:t>因財產犯罪而不法取得之財物</w:t>
      </w:r>
      <w:r>
        <w:rPr>
          <w:rFonts w:hint="eastAsia"/>
        </w:rPr>
        <w:t>，</w:t>
      </w:r>
      <w:r w:rsidR="000F6C62">
        <w:rPr>
          <w:rFonts w:hint="eastAsia"/>
        </w:rPr>
        <w:t>所有權通常</w:t>
      </w:r>
      <w:r>
        <w:rPr>
          <w:rFonts w:hint="eastAsia"/>
        </w:rPr>
        <w:t>非犯罪行為人所有，最終</w:t>
      </w:r>
      <w:r w:rsidR="000F6C62">
        <w:rPr>
          <w:rFonts w:hint="eastAsia"/>
        </w:rPr>
        <w:t>處理方式多</w:t>
      </w:r>
      <w:r>
        <w:rPr>
          <w:rFonts w:hint="eastAsia"/>
        </w:rPr>
        <w:t>係返還被害人，若被害人不明或不願具領，則公告招領或其他處分。證物，係用以立證犯罪行為人之犯罪事實，犯罪事實之有無與內容是刑事訴訟程序之核心，保存期限通常與偵查、訴訟程序相同甚至更長，且應以較為嚴格之保存條件進行保存，尤其倘係根據微物跡證(如血液、指紋、毛髮、唾液等)</w:t>
      </w:r>
      <w:r w:rsidR="000F6C62">
        <w:rPr>
          <w:rFonts w:hint="eastAsia"/>
        </w:rPr>
        <w:t>為證據者，其保存環境更需恆溫或恆溼等，避免證物變質而失去發現真實之</w:t>
      </w:r>
      <w:r>
        <w:rPr>
          <w:rFonts w:hint="eastAsia"/>
        </w:rPr>
        <w:t>功能。</w:t>
      </w:r>
    </w:p>
    <w:p w14:paraId="794AE326" w14:textId="16E95B04" w:rsidR="001A2142" w:rsidRDefault="001A2142" w:rsidP="001A2142">
      <w:pPr>
        <w:pStyle w:val="5"/>
      </w:pPr>
      <w:r>
        <w:rPr>
          <w:rFonts w:hint="eastAsia"/>
        </w:rPr>
        <w:t>鼓勵偵審中拍</w:t>
      </w:r>
      <w:r w:rsidR="005B18A6">
        <w:rPr>
          <w:rFonts w:hint="eastAsia"/>
          <w:color w:val="000000" w:themeColor="text1"/>
        </w:rPr>
        <w:t>(變)賣</w:t>
      </w:r>
      <w:r>
        <w:rPr>
          <w:rFonts w:hint="eastAsia"/>
        </w:rPr>
        <w:t>與發還</w:t>
      </w:r>
      <w:r>
        <w:rPr>
          <w:rStyle w:val="afe"/>
        </w:rPr>
        <w:footnoteReference w:id="44"/>
      </w:r>
      <w:r>
        <w:rPr>
          <w:rFonts w:hint="eastAsia"/>
        </w:rPr>
        <w:t>：依現行法制，</w:t>
      </w:r>
      <w:r>
        <w:rPr>
          <w:rFonts w:hint="eastAsia"/>
          <w:color w:val="000000" w:themeColor="text1"/>
        </w:rPr>
        <w:t>扣押係屬司法警察機關或檢察機關以公權力侵害民眾財產權之行為，扣押物嗣刑事程序終結，因漫長訴訟程序致價值減損，將影響民眾受憲法保障財產權，實務上曾有民眾因扣押物價值減損向司法機關求償案例。縱扣押物應予沒收</w:t>
      </w:r>
      <w:r>
        <w:rPr>
          <w:rFonts w:hint="eastAsia"/>
          <w:color w:val="000000" w:themeColor="text1"/>
        </w:rPr>
        <w:lastRenderedPageBreak/>
        <w:t>或追徵，也因價值減損而致國庫損失，相關機關(含法院)均須擔負訴訟程序期間所有保管支出，形成三輸局面。另依法務部查復，目前偵查中拍</w:t>
      </w:r>
      <w:r w:rsidR="00F20B73">
        <w:rPr>
          <w:rFonts w:hint="eastAsia"/>
          <w:color w:val="000000" w:themeColor="text1"/>
        </w:rPr>
        <w:t>(</w:t>
      </w:r>
      <w:r>
        <w:rPr>
          <w:rFonts w:hint="eastAsia"/>
          <w:color w:val="000000" w:themeColor="text1"/>
        </w:rPr>
        <w:t>變</w:t>
      </w:r>
      <w:r w:rsidR="00F20B73">
        <w:rPr>
          <w:rFonts w:hint="eastAsia"/>
          <w:color w:val="000000" w:themeColor="text1"/>
        </w:rPr>
        <w:t>)</w:t>
      </w:r>
      <w:r>
        <w:rPr>
          <w:rFonts w:hint="eastAsia"/>
          <w:color w:val="000000" w:themeColor="text1"/>
        </w:rPr>
        <w:t>賣有明確法令規定，但無相關鼓勵措施，此造成性質非屬證物之扣押物，占去扣押物庫房空間，在各地案件逐年增加的趨勢下，自有必要鼓勵及早拍</w:t>
      </w:r>
      <w:r w:rsidR="001572AC">
        <w:rPr>
          <w:rFonts w:hint="eastAsia"/>
          <w:color w:val="000000" w:themeColor="text1"/>
        </w:rPr>
        <w:t>(變)賣</w:t>
      </w:r>
      <w:r>
        <w:rPr>
          <w:rFonts w:hint="eastAsia"/>
          <w:color w:val="000000" w:themeColor="text1"/>
        </w:rPr>
        <w:t>及返還作業，以增加庫房空間，且拍賣作業亦可委託法務部行政執行署辦理，不影響偵查程序進行。至法院審理期間，扣押物之變價，刑事訴訟法第141條</w:t>
      </w:r>
      <w:r w:rsidR="001572AC">
        <w:rPr>
          <w:rFonts w:hint="eastAsia"/>
          <w:color w:val="000000" w:themeColor="text1"/>
        </w:rPr>
        <w:t>已有</w:t>
      </w:r>
      <w:r>
        <w:rPr>
          <w:rFonts w:hint="eastAsia"/>
          <w:color w:val="000000" w:themeColor="text1"/>
        </w:rPr>
        <w:t>明文依據，近期修正之法院辦理刑事訴訟應行注意事項第76點之2明定，</w:t>
      </w:r>
      <w:r w:rsidRPr="009A087B">
        <w:rPr>
          <w:rFonts w:hint="eastAsia"/>
          <w:color w:val="000000" w:themeColor="text1"/>
        </w:rPr>
        <w:t>如扣押原因消滅或無留存或繼續扣押之必要者，不待案件終結或確定，應即發還</w:t>
      </w:r>
      <w:r>
        <w:rPr>
          <w:rFonts w:hint="eastAsia"/>
          <w:color w:val="000000" w:themeColor="text1"/>
        </w:rPr>
        <w:t>。既有法規基礎，</w:t>
      </w:r>
      <w:r w:rsidRPr="00A94E31">
        <w:rPr>
          <w:rFonts w:hint="eastAsia"/>
          <w:color w:val="000000" w:themeColor="text1"/>
        </w:rPr>
        <w:t>法務部及司法院</w:t>
      </w:r>
      <w:r>
        <w:rPr>
          <w:rFonts w:hint="eastAsia"/>
          <w:color w:val="000000" w:themeColor="text1"/>
        </w:rPr>
        <w:t>可</w:t>
      </w:r>
      <w:r w:rsidRPr="00A94E31">
        <w:rPr>
          <w:rFonts w:hint="eastAsia"/>
          <w:color w:val="000000" w:themeColor="text1"/>
        </w:rPr>
        <w:t>適度</w:t>
      </w:r>
      <w:r>
        <w:rPr>
          <w:rFonts w:hint="eastAsia"/>
          <w:color w:val="000000" w:themeColor="text1"/>
        </w:rPr>
        <w:t>提供制度面誘因</w:t>
      </w:r>
      <w:r w:rsidRPr="00A94E31">
        <w:rPr>
          <w:rFonts w:hint="eastAsia"/>
          <w:color w:val="000000" w:themeColor="text1"/>
        </w:rPr>
        <w:t>，</w:t>
      </w:r>
      <w:r>
        <w:rPr>
          <w:rFonts w:hint="eastAsia"/>
          <w:color w:val="000000" w:themeColor="text1"/>
        </w:rPr>
        <w:t>促使法官、檢察官在偵審中即可儘速拍</w:t>
      </w:r>
      <w:r w:rsidR="001572AC">
        <w:rPr>
          <w:rFonts w:hint="eastAsia"/>
          <w:color w:val="000000" w:themeColor="text1"/>
        </w:rPr>
        <w:t>(變)賣</w:t>
      </w:r>
      <w:r>
        <w:rPr>
          <w:rFonts w:hint="eastAsia"/>
          <w:color w:val="000000" w:themeColor="text1"/>
        </w:rPr>
        <w:t xml:space="preserve">，以防扣押物變價或價格嚴重減損，同時去化庫房空間。 </w:t>
      </w:r>
    </w:p>
    <w:p w14:paraId="48F92A95" w14:textId="77777777" w:rsidR="001A2142" w:rsidRDefault="001A2142" w:rsidP="001A2142">
      <w:pPr>
        <w:pStyle w:val="5"/>
      </w:pPr>
      <w:r>
        <w:rPr>
          <w:rFonts w:hint="eastAsia"/>
        </w:rPr>
        <w:t>未破案與極刑案件之證物保管：依內政部警政署查復，未破案刑事案件之證物，於追訴時效內專人專櫃保管。惟倘未來由法務部法醫研究所統一保管證物，此類案件證物保存方式值得參考，以確保國家刑罰權實現。又極刑案件，除多屬社會重大治安案件外，尚</w:t>
      </w:r>
      <w:r w:rsidRPr="00601369">
        <w:rPr>
          <w:rFonts w:hint="eastAsia"/>
        </w:rPr>
        <w:t>攸關受判決人及其家屬於有罪判決確定後，得否聲請重新鑑定以發現新事實或新證據</w:t>
      </w:r>
      <w:r>
        <w:rPr>
          <w:rFonts w:hint="eastAsia"/>
        </w:rPr>
        <w:t>，本院前於1</w:t>
      </w:r>
      <w:r>
        <w:t>09</w:t>
      </w:r>
      <w:r>
        <w:rPr>
          <w:rFonts w:hint="eastAsia"/>
        </w:rPr>
        <w:t>司調2</w:t>
      </w:r>
      <w:r>
        <w:t>7</w:t>
      </w:r>
      <w:r>
        <w:rPr>
          <w:rFonts w:hint="eastAsia"/>
        </w:rPr>
        <w:t>號調查報告，請法務部自</w:t>
      </w:r>
      <w:r w:rsidRPr="00601369">
        <w:rPr>
          <w:rFonts w:hint="eastAsia"/>
        </w:rPr>
        <w:t>「證據上之價值」，通盤檢討判決確定後刑案證物保管問題</w:t>
      </w:r>
      <w:r>
        <w:rPr>
          <w:rFonts w:hint="eastAsia"/>
        </w:rPr>
        <w:t>。</w:t>
      </w:r>
    </w:p>
    <w:p w14:paraId="19E360AF" w14:textId="77777777" w:rsidR="001A2142" w:rsidRDefault="001A2142" w:rsidP="001A2142">
      <w:pPr>
        <w:pStyle w:val="5"/>
      </w:pPr>
      <w:r>
        <w:rPr>
          <w:rFonts w:hint="eastAsia"/>
        </w:rPr>
        <w:t>運用科技管理扣押物</w:t>
      </w:r>
      <w:r>
        <w:rPr>
          <w:rStyle w:val="afe"/>
        </w:rPr>
        <w:footnoteReference w:id="45"/>
      </w:r>
      <w:r>
        <w:rPr>
          <w:rFonts w:hint="eastAsia"/>
        </w:rPr>
        <w:t>：目前臺中地檢署在槍、</w:t>
      </w:r>
      <w:r>
        <w:rPr>
          <w:rFonts w:hint="eastAsia"/>
        </w:rPr>
        <w:lastRenderedPageBreak/>
        <w:t>彈與毒品以R</w:t>
      </w:r>
      <w:r>
        <w:t>FID</w:t>
      </w:r>
      <w:r>
        <w:rPr>
          <w:rFonts w:hint="eastAsia"/>
        </w:rPr>
        <w:t>進行管理與盤點，成效頗佳，惟其他證物與其他機關均未採用。為減少管理及盤點之人力與成本，並利用R</w:t>
      </w:r>
      <w:r>
        <w:t>FID</w:t>
      </w:r>
      <w:r>
        <w:rPr>
          <w:rFonts w:hint="eastAsia"/>
        </w:rPr>
        <w:t>標籤具獨一無二之識別碼，可確保證物自採集時至提出於法庭時具同一性，而R</w:t>
      </w:r>
      <w:r>
        <w:t>FID</w:t>
      </w:r>
      <w:r>
        <w:rPr>
          <w:rFonts w:hint="eastAsia"/>
        </w:rPr>
        <w:t>可一次大量讀取之功能，可加快進、出庫盤點作業，避免人為盤點疏漏，大幅提升管理效能。</w:t>
      </w:r>
    </w:p>
    <w:p w14:paraId="6C9C98F2" w14:textId="726BAFD9" w:rsidR="001A2142" w:rsidRDefault="001A2142" w:rsidP="001A2142">
      <w:pPr>
        <w:pStyle w:val="5"/>
      </w:pPr>
      <w:r>
        <w:rPr>
          <w:rFonts w:hint="eastAsia"/>
        </w:rPr>
        <w:t>六都設立分所：都市人口眾多，犯罪案件數亦隨之較高，目前法務部法醫研究所僅有一處，倘各地司法警察所採集之證物僅得送至現址，亦將產生具大運送成本，</w:t>
      </w:r>
      <w:r w:rsidR="00750BFE">
        <w:rPr>
          <w:rFonts w:hint="eastAsia"/>
        </w:rPr>
        <w:t>先於</w:t>
      </w:r>
      <w:r>
        <w:rPr>
          <w:rFonts w:hint="eastAsia"/>
        </w:rPr>
        <w:t>6個直轄市內設立分所，可使大部分案件之證物就近保管、鑑定</w:t>
      </w:r>
      <w:r w:rsidR="00750BFE">
        <w:rPr>
          <w:rFonts w:hint="eastAsia"/>
        </w:rPr>
        <w:t>，未來再視需要增設</w:t>
      </w:r>
      <w:r w:rsidR="00174E0B">
        <w:rPr>
          <w:rFonts w:hint="eastAsia"/>
        </w:rPr>
        <w:t>，</w:t>
      </w:r>
      <w:r w:rsidR="00750BFE">
        <w:rPr>
          <w:rFonts w:hint="eastAsia"/>
        </w:rPr>
        <w:t>以符實需</w:t>
      </w:r>
      <w:r>
        <w:rPr>
          <w:rFonts w:hint="eastAsia"/>
        </w:rPr>
        <w:t>。</w:t>
      </w:r>
    </w:p>
    <w:p w14:paraId="432EF696" w14:textId="313F2EDA" w:rsidR="001A2142" w:rsidRDefault="001A2142" w:rsidP="001A2142">
      <w:pPr>
        <w:pStyle w:val="3"/>
      </w:pPr>
      <w:r w:rsidRPr="00837544">
        <w:rPr>
          <w:rFonts w:hint="eastAsia"/>
          <w:color w:val="000000" w:themeColor="text1"/>
        </w:rPr>
        <w:t>綜上，</w:t>
      </w:r>
      <w:r>
        <w:rPr>
          <w:rFonts w:hint="eastAsia"/>
          <w:color w:val="000000" w:themeColor="text1"/>
        </w:rPr>
        <w:t>犯罪事實應憑據證據認定之，因此證據之採集、保管等，影響事實認定與真實發現甚鉅，目前部分法院、檢察署之贓證物保管情形不佳，諸如</w:t>
      </w:r>
      <w:r w:rsidRPr="00837544">
        <w:rPr>
          <w:rFonts w:hint="eastAsia"/>
          <w:color w:val="000000" w:themeColor="text1"/>
        </w:rPr>
        <w:t>溼度過高、灰塵甚多、未冷藏保存或烈日曝曬等，此等客觀條件不利於微物跡證保存。此外，以汽、機車</w:t>
      </w:r>
      <w:r>
        <w:rPr>
          <w:rFonts w:hint="eastAsia"/>
          <w:color w:val="000000" w:themeColor="text1"/>
        </w:rPr>
        <w:t>或電子產品</w:t>
      </w:r>
      <w:r w:rsidRPr="00837544">
        <w:rPr>
          <w:rFonts w:hint="eastAsia"/>
          <w:color w:val="000000" w:themeColor="text1"/>
        </w:rPr>
        <w:t>為例</w:t>
      </w:r>
      <w:r>
        <w:rPr>
          <w:rFonts w:hint="eastAsia"/>
          <w:color w:val="000000" w:themeColor="text1"/>
        </w:rPr>
        <w:t>，在案件逐年增加的趨勢下</w:t>
      </w:r>
      <w:r w:rsidRPr="00837544">
        <w:rPr>
          <w:rFonts w:hint="eastAsia"/>
          <w:color w:val="000000" w:themeColor="text1"/>
        </w:rPr>
        <w:t>，</w:t>
      </w:r>
      <w:r>
        <w:rPr>
          <w:rFonts w:hint="eastAsia"/>
          <w:color w:val="000000" w:themeColor="text1"/>
        </w:rPr>
        <w:t>法院與檢察署對偵審中拍</w:t>
      </w:r>
      <w:r w:rsidR="00C21892">
        <w:rPr>
          <w:rFonts w:hint="eastAsia"/>
          <w:color w:val="000000" w:themeColor="text1"/>
        </w:rPr>
        <w:t>(變)賣</w:t>
      </w:r>
      <w:r>
        <w:rPr>
          <w:rFonts w:hint="eastAsia"/>
          <w:color w:val="000000" w:themeColor="text1"/>
        </w:rPr>
        <w:t>及發還均無制度上誘因或獎勵，不但使庫房空間不敷使用，</w:t>
      </w:r>
      <w:r w:rsidRPr="00837544">
        <w:rPr>
          <w:rFonts w:hint="eastAsia"/>
          <w:color w:val="000000" w:themeColor="text1"/>
        </w:rPr>
        <w:t>縱長</w:t>
      </w:r>
      <w:r>
        <w:rPr>
          <w:rFonts w:hint="eastAsia"/>
          <w:color w:val="000000" w:themeColor="text1"/>
        </w:rPr>
        <w:t>期置於室內無塵空間，久未發動亦將造成扣押之汽、機車輛價值急</w:t>
      </w:r>
      <w:r w:rsidRPr="00837544">
        <w:rPr>
          <w:rFonts w:hint="eastAsia"/>
          <w:color w:val="000000" w:themeColor="text1"/>
        </w:rPr>
        <w:t>遽減損</w:t>
      </w:r>
      <w:r>
        <w:rPr>
          <w:rFonts w:hint="eastAsia"/>
          <w:color w:val="000000" w:themeColor="text1"/>
        </w:rPr>
        <w:t>，嗣後若判處沒收將使國庫形成損失；若判處返還，則損害民眾財產權，且尚需支付長期保管成本。而在</w:t>
      </w:r>
      <w:r>
        <w:rPr>
          <w:rFonts w:hint="eastAsia"/>
        </w:rPr>
        <w:t>目前卷證併送制度下，法院、檢察及司法警察機關均擔負證物保管責任，各機關不但編列預算及人力管理，甚至</w:t>
      </w:r>
      <w:r w:rsidR="00A875D7" w:rsidRPr="006D6BBF">
        <w:rPr>
          <w:rFonts w:hint="eastAsia"/>
          <w:color w:val="000000" w:themeColor="text1"/>
        </w:rPr>
        <w:t>各</w:t>
      </w:r>
      <w:r w:rsidRPr="006D6BBF">
        <w:rPr>
          <w:rFonts w:hint="eastAsia"/>
          <w:color w:val="000000" w:themeColor="text1"/>
        </w:rPr>
        <w:t>有</w:t>
      </w:r>
      <w:r>
        <w:rPr>
          <w:rFonts w:hint="eastAsia"/>
        </w:rPr>
        <w:t>稽查作業，重</w:t>
      </w:r>
      <w:r>
        <w:rPr>
          <w:rFonts w:hint="eastAsia"/>
        </w:rPr>
        <w:lastRenderedPageBreak/>
        <w:t>複且無效率，又因證物種類眾多，依法須層層傳遞，衍生證物同一性、勾稽作業成本等問題。參考外國立法例及諮詢專家意見，並落實司改國是會議決議，我國</w:t>
      </w:r>
      <w:r w:rsidR="00A875D7" w:rsidRPr="006D6BBF">
        <w:rPr>
          <w:rFonts w:hint="eastAsia"/>
          <w:color w:val="000000" w:themeColor="text1"/>
        </w:rPr>
        <w:t>允宜</w:t>
      </w:r>
      <w:r>
        <w:rPr>
          <w:rFonts w:hint="eastAsia"/>
        </w:rPr>
        <w:t>建立國家級專業單一證物保管機關，衡酌</w:t>
      </w:r>
      <w:r w:rsidRPr="00EF7F94">
        <w:rPr>
          <w:rFonts w:hint="eastAsia"/>
        </w:rPr>
        <w:t>中央行政機關組織基準法</w:t>
      </w:r>
      <w:r>
        <w:rPr>
          <w:rFonts w:hint="eastAsia"/>
        </w:rPr>
        <w:t>及法務部法醫研究所組織法，</w:t>
      </w:r>
      <w:r w:rsidR="00353A69">
        <w:rPr>
          <w:rFonts w:hint="eastAsia"/>
        </w:rPr>
        <w:t>例如</w:t>
      </w:r>
      <w:r>
        <w:rPr>
          <w:rFonts w:hint="eastAsia"/>
        </w:rPr>
        <w:t>由法務部法醫研究所改制為此專業保管機關應屬可行，因該所本具備刑事案件證物鑑定、檢驗等專業職能，能依據證物性質進行妥適保管，在相關配套措施輔助下，強化證物之保管同時還原事實真相，俾減少司法資源浪費提高裁判品質，增進民眾對司法信賴。</w:t>
      </w:r>
    </w:p>
    <w:p w14:paraId="790A2743" w14:textId="77777777" w:rsidR="00BE6004" w:rsidRDefault="00BE6004" w:rsidP="001A2142">
      <w:pPr>
        <w:pStyle w:val="1"/>
        <w:rPr>
          <w:b/>
          <w:snapToGrid w:val="0"/>
        </w:rPr>
      </w:pPr>
      <w:bookmarkStart w:id="221" w:name="_Toc28606843"/>
      <w:r>
        <w:rPr>
          <w:b/>
          <w:snapToGrid w:val="0"/>
        </w:rPr>
        <w:br w:type="page"/>
      </w:r>
    </w:p>
    <w:p w14:paraId="69289791" w14:textId="05DC8C97" w:rsidR="001A2142" w:rsidRPr="00BE6004" w:rsidRDefault="00BE6004" w:rsidP="001A2142">
      <w:pPr>
        <w:pStyle w:val="1"/>
      </w:pPr>
      <w:bookmarkStart w:id="222" w:name="_Toc45178026"/>
      <w:r w:rsidRPr="00395DD3">
        <w:rPr>
          <w:rFonts w:hint="eastAsia"/>
          <w:b/>
          <w:snapToGrid w:val="0"/>
        </w:rPr>
        <w:lastRenderedPageBreak/>
        <w:t>處理辦法</w:t>
      </w:r>
      <w:bookmarkEnd w:id="221"/>
      <w:bookmarkEnd w:id="222"/>
    </w:p>
    <w:p w14:paraId="137B09CF" w14:textId="25B0C3F5" w:rsidR="00CA6A23" w:rsidRPr="00D66DCA" w:rsidRDefault="00CA6A23" w:rsidP="00BE6004">
      <w:pPr>
        <w:pStyle w:val="2"/>
      </w:pPr>
      <w:bookmarkStart w:id="223" w:name="_Toc27400034"/>
      <w:bookmarkStart w:id="224" w:name="_Toc28606844"/>
      <w:bookmarkStart w:id="225" w:name="_Toc45178027"/>
      <w:r>
        <w:rPr>
          <w:rFonts w:hint="eastAsia"/>
          <w:snapToGrid w:val="0"/>
        </w:rPr>
        <w:t>結論與建議</w:t>
      </w:r>
      <w:r w:rsidRPr="006214FF">
        <w:rPr>
          <w:rFonts w:ascii="Times New Roman" w:hAnsi="Times New Roman" w:hint="eastAsia"/>
        </w:rPr>
        <w:t>函復陳訴人。</w:t>
      </w:r>
    </w:p>
    <w:p w14:paraId="00E27727" w14:textId="3517109A" w:rsidR="00BE6004" w:rsidRPr="00A34A05" w:rsidRDefault="00CA6A23" w:rsidP="00BE6004">
      <w:pPr>
        <w:pStyle w:val="2"/>
      </w:pPr>
      <w:r>
        <w:rPr>
          <w:rFonts w:hint="eastAsia"/>
          <w:snapToGrid w:val="0"/>
        </w:rPr>
        <w:t>本通案性案件調查研究報告送請司法院、行政院暨相關機關參處。</w:t>
      </w:r>
      <w:bookmarkEnd w:id="223"/>
      <w:bookmarkEnd w:id="224"/>
      <w:bookmarkEnd w:id="225"/>
    </w:p>
    <w:p w14:paraId="50E4C294" w14:textId="72220CDD" w:rsidR="00A34A05" w:rsidRPr="00BE6004" w:rsidRDefault="00A34A05" w:rsidP="00BE6004">
      <w:pPr>
        <w:pStyle w:val="2"/>
      </w:pPr>
      <w:r>
        <w:rPr>
          <w:rFonts w:hint="eastAsia"/>
        </w:rPr>
        <w:t>本案協查人員備極辛勞，請予以敘獎。</w:t>
      </w:r>
    </w:p>
    <w:p w14:paraId="527C1F18" w14:textId="77777777" w:rsidR="00F56442" w:rsidRPr="00837544" w:rsidRDefault="00F56442" w:rsidP="00F56442">
      <w:pPr>
        <w:pStyle w:val="4"/>
        <w:numPr>
          <w:ilvl w:val="0"/>
          <w:numId w:val="0"/>
        </w:numPr>
        <w:ind w:left="1191"/>
        <w:rPr>
          <w:color w:val="000000" w:themeColor="text1"/>
        </w:rPr>
      </w:pPr>
      <w:bookmarkStart w:id="226" w:name="_GoBack"/>
      <w:bookmarkEnd w:id="226"/>
    </w:p>
    <w:p w14:paraId="44DDF814" w14:textId="77777777" w:rsidR="00FF3828" w:rsidRPr="00837544" w:rsidRDefault="00FF3828" w:rsidP="00BE335A">
      <w:pPr>
        <w:pStyle w:val="1"/>
        <w:numPr>
          <w:ilvl w:val="0"/>
          <w:numId w:val="0"/>
        </w:numPr>
        <w:kinsoku w:val="0"/>
        <w:overflowPunct/>
        <w:autoSpaceDE/>
        <w:autoSpaceDN/>
        <w:rPr>
          <w:rFonts w:ascii="Times New Roman" w:hAnsi="Times New Roman"/>
          <w:color w:val="000000" w:themeColor="text1"/>
        </w:rPr>
      </w:pPr>
    </w:p>
    <w:p w14:paraId="1282F47B" w14:textId="77777777" w:rsidR="00FF3828" w:rsidRPr="00837544" w:rsidRDefault="00FF3828" w:rsidP="00FF3828">
      <w:pPr>
        <w:pStyle w:val="aa"/>
        <w:kinsoku w:val="0"/>
        <w:spacing w:before="0" w:after="0"/>
        <w:ind w:left="1068" w:hanging="728"/>
        <w:rPr>
          <w:rFonts w:ascii="Times New Roman"/>
          <w:snapToGrid/>
          <w:color w:val="000000" w:themeColor="text1"/>
          <w:kern w:val="0"/>
        </w:rPr>
      </w:pPr>
    </w:p>
    <w:p w14:paraId="571FA805" w14:textId="77777777" w:rsidR="00B23A60" w:rsidRDefault="00B23A60" w:rsidP="00FF3828">
      <w:pPr>
        <w:pStyle w:val="aa"/>
        <w:kinsoku w:val="0"/>
        <w:spacing w:before="0" w:after="0"/>
        <w:ind w:left="1068" w:right="340" w:hanging="728"/>
        <w:jc w:val="center"/>
        <w:rPr>
          <w:rFonts w:ascii="Times New Roman"/>
          <w:snapToGrid/>
          <w:color w:val="000000" w:themeColor="text1"/>
          <w:kern w:val="0"/>
        </w:rPr>
      </w:pPr>
      <w:r>
        <w:rPr>
          <w:rFonts w:ascii="Times New Roman" w:hint="eastAsia"/>
          <w:snapToGrid/>
          <w:color w:val="000000" w:themeColor="text1"/>
          <w:kern w:val="0"/>
        </w:rPr>
        <w:t xml:space="preserve">                  </w:t>
      </w:r>
      <w:r w:rsidR="00FF3828" w:rsidRPr="00837544">
        <w:rPr>
          <w:rFonts w:ascii="Times New Roman"/>
          <w:snapToGrid/>
          <w:color w:val="000000" w:themeColor="text1"/>
          <w:kern w:val="0"/>
        </w:rPr>
        <w:t>調查研究委員：</w:t>
      </w:r>
      <w:r w:rsidRPr="00B23A60">
        <w:rPr>
          <w:rFonts w:ascii="Times New Roman" w:hint="eastAsia"/>
          <w:snapToGrid/>
          <w:color w:val="000000" w:themeColor="text1"/>
          <w:kern w:val="0"/>
        </w:rPr>
        <w:t>高涌誠</w:t>
      </w:r>
    </w:p>
    <w:p w14:paraId="74BE3037" w14:textId="77777777" w:rsidR="00B23A60" w:rsidRDefault="00B23A60" w:rsidP="00FF3828">
      <w:pPr>
        <w:pStyle w:val="aa"/>
        <w:kinsoku w:val="0"/>
        <w:spacing w:before="0" w:after="0"/>
        <w:ind w:left="1068" w:right="340" w:hanging="728"/>
        <w:jc w:val="center"/>
        <w:rPr>
          <w:rFonts w:ascii="Times New Roman"/>
          <w:snapToGrid/>
          <w:color w:val="000000" w:themeColor="text1"/>
          <w:kern w:val="0"/>
        </w:rPr>
      </w:pPr>
      <w:r>
        <w:rPr>
          <w:rFonts w:ascii="Times New Roman" w:hint="eastAsia"/>
          <w:snapToGrid/>
          <w:color w:val="000000" w:themeColor="text1"/>
          <w:kern w:val="0"/>
        </w:rPr>
        <w:t xml:space="preserve">                               </w:t>
      </w:r>
      <w:r w:rsidRPr="00B23A60">
        <w:rPr>
          <w:rFonts w:ascii="Times New Roman" w:hint="eastAsia"/>
          <w:snapToGrid/>
          <w:color w:val="000000" w:themeColor="text1"/>
          <w:kern w:val="0"/>
        </w:rPr>
        <w:t>蔡崇義</w:t>
      </w:r>
    </w:p>
    <w:p w14:paraId="63361B16" w14:textId="77777777" w:rsidR="00B23A60" w:rsidRDefault="00B23A60" w:rsidP="00FF3828">
      <w:pPr>
        <w:pStyle w:val="aa"/>
        <w:kinsoku w:val="0"/>
        <w:spacing w:before="0" w:after="0"/>
        <w:ind w:left="1068" w:right="340" w:hanging="728"/>
        <w:jc w:val="center"/>
        <w:rPr>
          <w:rFonts w:ascii="Times New Roman"/>
          <w:snapToGrid/>
          <w:color w:val="000000" w:themeColor="text1"/>
          <w:kern w:val="0"/>
        </w:rPr>
      </w:pPr>
      <w:r>
        <w:rPr>
          <w:rFonts w:ascii="Times New Roman" w:hint="eastAsia"/>
          <w:snapToGrid/>
          <w:color w:val="000000" w:themeColor="text1"/>
          <w:kern w:val="0"/>
        </w:rPr>
        <w:t xml:space="preserve">                               </w:t>
      </w:r>
      <w:r w:rsidRPr="00B23A60">
        <w:rPr>
          <w:rFonts w:ascii="Times New Roman" w:hint="eastAsia"/>
          <w:snapToGrid/>
          <w:color w:val="000000" w:themeColor="text1"/>
          <w:kern w:val="0"/>
        </w:rPr>
        <w:t>林雅鋒</w:t>
      </w:r>
    </w:p>
    <w:p w14:paraId="0105BF24" w14:textId="77777777" w:rsidR="00B23A60" w:rsidRDefault="00B23A60" w:rsidP="00FF3828">
      <w:pPr>
        <w:pStyle w:val="aa"/>
        <w:kinsoku w:val="0"/>
        <w:spacing w:before="0" w:after="0"/>
        <w:ind w:left="1068" w:right="340" w:hanging="728"/>
        <w:jc w:val="center"/>
        <w:rPr>
          <w:rFonts w:ascii="Times New Roman"/>
          <w:snapToGrid/>
          <w:color w:val="000000" w:themeColor="text1"/>
          <w:kern w:val="0"/>
        </w:rPr>
      </w:pPr>
      <w:r>
        <w:rPr>
          <w:rFonts w:ascii="Times New Roman" w:hint="eastAsia"/>
          <w:snapToGrid/>
          <w:color w:val="000000" w:themeColor="text1"/>
          <w:kern w:val="0"/>
        </w:rPr>
        <w:t xml:space="preserve">                               </w:t>
      </w:r>
      <w:r w:rsidRPr="00B23A60">
        <w:rPr>
          <w:rFonts w:ascii="Times New Roman" w:hint="eastAsia"/>
          <w:snapToGrid/>
          <w:color w:val="000000" w:themeColor="text1"/>
          <w:kern w:val="0"/>
        </w:rPr>
        <w:t>楊芳玲</w:t>
      </w:r>
    </w:p>
    <w:p w14:paraId="35D1E04E" w14:textId="77777777" w:rsidR="00B23A60" w:rsidRDefault="00B23A60" w:rsidP="00FF3828">
      <w:pPr>
        <w:pStyle w:val="aa"/>
        <w:kinsoku w:val="0"/>
        <w:spacing w:before="0" w:after="0"/>
        <w:ind w:left="1068" w:right="340" w:hanging="728"/>
        <w:jc w:val="center"/>
        <w:rPr>
          <w:rFonts w:ascii="Times New Roman"/>
          <w:snapToGrid/>
          <w:color w:val="000000" w:themeColor="text1"/>
          <w:kern w:val="0"/>
        </w:rPr>
      </w:pPr>
      <w:r>
        <w:rPr>
          <w:rFonts w:ascii="Times New Roman" w:hint="eastAsia"/>
          <w:snapToGrid/>
          <w:color w:val="000000" w:themeColor="text1"/>
          <w:kern w:val="0"/>
        </w:rPr>
        <w:t xml:space="preserve">                               </w:t>
      </w:r>
      <w:r w:rsidRPr="00B23A60">
        <w:rPr>
          <w:rFonts w:ascii="Times New Roman" w:hint="eastAsia"/>
          <w:snapToGrid/>
          <w:color w:val="000000" w:themeColor="text1"/>
          <w:kern w:val="0"/>
        </w:rPr>
        <w:t>楊芳婉</w:t>
      </w:r>
    </w:p>
    <w:p w14:paraId="44E9C4A9" w14:textId="3321CB7E" w:rsidR="00FF3828" w:rsidRPr="00837544" w:rsidRDefault="00B23A60" w:rsidP="00FF3828">
      <w:pPr>
        <w:pStyle w:val="aa"/>
        <w:kinsoku w:val="0"/>
        <w:spacing w:before="0" w:after="0"/>
        <w:ind w:left="1068" w:right="340" w:hanging="728"/>
        <w:jc w:val="center"/>
        <w:rPr>
          <w:rFonts w:ascii="Times New Roman"/>
          <w:snapToGrid/>
          <w:color w:val="000000" w:themeColor="text1"/>
          <w:kern w:val="0"/>
        </w:rPr>
      </w:pPr>
      <w:r>
        <w:rPr>
          <w:rFonts w:ascii="Times New Roman" w:hint="eastAsia"/>
          <w:snapToGrid/>
          <w:color w:val="000000" w:themeColor="text1"/>
          <w:kern w:val="0"/>
        </w:rPr>
        <w:t xml:space="preserve">                               </w:t>
      </w:r>
      <w:r w:rsidRPr="00B23A60">
        <w:rPr>
          <w:rFonts w:ascii="Times New Roman" w:hint="eastAsia"/>
          <w:snapToGrid/>
          <w:color w:val="000000" w:themeColor="text1"/>
          <w:kern w:val="0"/>
        </w:rPr>
        <w:t>王幼玲</w:t>
      </w:r>
    </w:p>
    <w:p w14:paraId="5956AF29" w14:textId="04116A69" w:rsidR="00FF3828" w:rsidRDefault="00FF3828" w:rsidP="00FF3828">
      <w:pPr>
        <w:pStyle w:val="1"/>
        <w:numPr>
          <w:ilvl w:val="0"/>
          <w:numId w:val="0"/>
        </w:numPr>
        <w:ind w:left="699"/>
        <w:rPr>
          <w:rFonts w:ascii="Times New Roman"/>
          <w:b/>
          <w:color w:val="000000" w:themeColor="text1"/>
          <w:spacing w:val="60"/>
          <w:sz w:val="44"/>
        </w:rPr>
      </w:pPr>
    </w:p>
    <w:p w14:paraId="72443852" w14:textId="425C4565" w:rsidR="00BE6004" w:rsidRDefault="00BE6004" w:rsidP="00FF3828">
      <w:pPr>
        <w:pStyle w:val="1"/>
        <w:numPr>
          <w:ilvl w:val="0"/>
          <w:numId w:val="0"/>
        </w:numPr>
        <w:ind w:left="699"/>
        <w:rPr>
          <w:rFonts w:ascii="Times New Roman"/>
          <w:b/>
          <w:color w:val="000000" w:themeColor="text1"/>
          <w:spacing w:val="60"/>
          <w:sz w:val="44"/>
        </w:rPr>
      </w:pPr>
    </w:p>
    <w:p w14:paraId="68DF0B5B" w14:textId="5BC01B41" w:rsidR="00BE6004" w:rsidRDefault="00BE6004" w:rsidP="00FF3828">
      <w:pPr>
        <w:pStyle w:val="1"/>
        <w:numPr>
          <w:ilvl w:val="0"/>
          <w:numId w:val="0"/>
        </w:numPr>
        <w:ind w:left="699"/>
        <w:rPr>
          <w:rFonts w:ascii="Times New Roman"/>
          <w:b/>
          <w:color w:val="000000" w:themeColor="text1"/>
          <w:spacing w:val="60"/>
          <w:sz w:val="44"/>
        </w:rPr>
      </w:pPr>
    </w:p>
    <w:p w14:paraId="3051861C" w14:textId="0740CEC5" w:rsidR="00BE6004" w:rsidRDefault="00BE6004" w:rsidP="00FF3828">
      <w:pPr>
        <w:pStyle w:val="1"/>
        <w:numPr>
          <w:ilvl w:val="0"/>
          <w:numId w:val="0"/>
        </w:numPr>
        <w:ind w:left="699"/>
        <w:rPr>
          <w:rFonts w:ascii="Times New Roman"/>
          <w:b/>
          <w:color w:val="000000" w:themeColor="text1"/>
          <w:spacing w:val="60"/>
          <w:sz w:val="44"/>
        </w:rPr>
      </w:pPr>
    </w:p>
    <w:p w14:paraId="5C4918EE" w14:textId="77777777" w:rsidR="00BE6004" w:rsidRPr="00837544" w:rsidRDefault="00BE6004" w:rsidP="00FF3828">
      <w:pPr>
        <w:pStyle w:val="1"/>
        <w:numPr>
          <w:ilvl w:val="0"/>
          <w:numId w:val="0"/>
        </w:numPr>
        <w:ind w:left="699"/>
        <w:rPr>
          <w:rFonts w:ascii="Times New Roman"/>
          <w:b/>
          <w:color w:val="000000" w:themeColor="text1"/>
          <w:spacing w:val="60"/>
          <w:sz w:val="44"/>
        </w:rPr>
      </w:pPr>
    </w:p>
    <w:bookmarkEnd w:id="212"/>
    <w:bookmarkEnd w:id="213"/>
    <w:bookmarkEnd w:id="214"/>
    <w:bookmarkEnd w:id="215"/>
    <w:bookmarkEnd w:id="216"/>
    <w:bookmarkEnd w:id="217"/>
    <w:p w14:paraId="6D8A934E" w14:textId="3CD7CD98" w:rsidR="00FF3828" w:rsidRPr="00080CD6" w:rsidRDefault="00FF3828" w:rsidP="00FF3828">
      <w:pPr>
        <w:pStyle w:val="1"/>
        <w:numPr>
          <w:ilvl w:val="0"/>
          <w:numId w:val="0"/>
        </w:numPr>
        <w:ind w:left="699"/>
        <w:rPr>
          <w:rFonts w:ascii="Times New Roman"/>
          <w:b/>
          <w:color w:val="000000" w:themeColor="text1"/>
          <w:spacing w:val="60"/>
          <w:sz w:val="44"/>
        </w:rPr>
      </w:pPr>
    </w:p>
    <w:sectPr w:rsidR="00FF3828" w:rsidRPr="00080CD6" w:rsidSect="000035B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F867C" w14:textId="77777777" w:rsidR="00321919" w:rsidRDefault="00321919">
      <w:r>
        <w:separator/>
      </w:r>
    </w:p>
  </w:endnote>
  <w:endnote w:type="continuationSeparator" w:id="0">
    <w:p w14:paraId="3610FF09" w14:textId="77777777" w:rsidR="00321919" w:rsidRDefault="00321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9497D" w14:textId="0AEABDDA" w:rsidR="006149F4" w:rsidRDefault="006149F4">
    <w:pPr>
      <w:pStyle w:val="af5"/>
      <w:framePr w:wrap="around" w:vAnchor="text" w:hAnchor="margin" w:xAlign="center" w:y="1"/>
      <w:ind w:left="480" w:hanging="480"/>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80CD6">
      <w:rPr>
        <w:rStyle w:val="ae"/>
        <w:noProof/>
        <w:sz w:val="24"/>
      </w:rPr>
      <w:t>150</w:t>
    </w:r>
    <w:r>
      <w:rPr>
        <w:rStyle w:val="ae"/>
        <w:sz w:val="24"/>
      </w:rPr>
      <w:fldChar w:fldCharType="end"/>
    </w:r>
  </w:p>
  <w:p w14:paraId="12852065" w14:textId="77777777" w:rsidR="006149F4" w:rsidRDefault="006149F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9022D" w14:textId="77777777" w:rsidR="00321919" w:rsidRDefault="00321919">
      <w:r>
        <w:separator/>
      </w:r>
    </w:p>
  </w:footnote>
  <w:footnote w:type="continuationSeparator" w:id="0">
    <w:p w14:paraId="014C9B49" w14:textId="77777777" w:rsidR="00321919" w:rsidRDefault="00321919">
      <w:r>
        <w:continuationSeparator/>
      </w:r>
    </w:p>
  </w:footnote>
  <w:footnote w:id="1">
    <w:p w14:paraId="607A6F7A" w14:textId="77777777" w:rsidR="006149F4" w:rsidRPr="00226F5C" w:rsidRDefault="006149F4">
      <w:pPr>
        <w:pStyle w:val="afc"/>
      </w:pPr>
      <w:r>
        <w:rPr>
          <w:rStyle w:val="afe"/>
        </w:rPr>
        <w:footnoteRef/>
      </w:r>
      <w:r>
        <w:t xml:space="preserve"> </w:t>
      </w:r>
      <w:r w:rsidRPr="00226F5C">
        <w:rPr>
          <w:rFonts w:hint="eastAsia"/>
        </w:rPr>
        <w:t>總統府司法改革國是會議第一分組第一次增開會議</w:t>
      </w:r>
      <w:r>
        <w:rPr>
          <w:rFonts w:hint="eastAsia"/>
        </w:rPr>
        <w:t>，網址：</w:t>
      </w:r>
      <w:hyperlink r:id="rId1" w:history="1">
        <w:r w:rsidRPr="00AD7714">
          <w:rPr>
            <w:rStyle w:val="af0"/>
          </w:rPr>
          <w:t>https://justice.president.gov.tw/meeting/30</w:t>
        </w:r>
      </w:hyperlink>
      <w:r>
        <w:rPr>
          <w:rFonts w:hint="eastAsia"/>
        </w:rPr>
        <w:t>。</w:t>
      </w:r>
    </w:p>
  </w:footnote>
  <w:footnote w:id="2">
    <w:p w14:paraId="45640952" w14:textId="77777777" w:rsidR="006149F4" w:rsidRPr="00484561" w:rsidRDefault="006149F4" w:rsidP="00787CA7">
      <w:pPr>
        <w:pStyle w:val="afc"/>
        <w:jc w:val="both"/>
      </w:pPr>
      <w:r>
        <w:rPr>
          <w:rStyle w:val="afe"/>
        </w:rPr>
        <w:footnoteRef/>
      </w:r>
      <w:r>
        <w:t xml:space="preserve"> </w:t>
      </w:r>
      <w:r w:rsidRPr="001027D7">
        <w:rPr>
          <w:rFonts w:hint="eastAsia"/>
          <w:color w:val="000000" w:themeColor="text1"/>
        </w:rPr>
        <w:t>法務部109年5月8日法檢字第10900068200號函、法務部109年5月25日法檢字第10904516430號函。</w:t>
      </w:r>
    </w:p>
  </w:footnote>
  <w:footnote w:id="3">
    <w:p w14:paraId="072F6F3E" w14:textId="77777777" w:rsidR="006149F4" w:rsidRPr="008B22AA" w:rsidRDefault="006149F4" w:rsidP="003840F4">
      <w:pPr>
        <w:pStyle w:val="afc"/>
        <w:rPr>
          <w:color w:val="000000" w:themeColor="text1"/>
        </w:rPr>
      </w:pPr>
      <w:r>
        <w:rPr>
          <w:rStyle w:val="afe"/>
        </w:rPr>
        <w:footnoteRef/>
      </w:r>
      <w:r>
        <w:t xml:space="preserve"> </w:t>
      </w:r>
      <w:r w:rsidRPr="008B22AA">
        <w:rPr>
          <w:rFonts w:hint="eastAsia"/>
          <w:color w:val="000000" w:themeColor="text1"/>
        </w:rPr>
        <w:t>法務部109年5月25日法檢字第1</w:t>
      </w:r>
      <w:r w:rsidRPr="008B22AA">
        <w:rPr>
          <w:color w:val="000000" w:themeColor="text1"/>
        </w:rPr>
        <w:t>0904516430</w:t>
      </w:r>
      <w:r w:rsidRPr="008B22AA">
        <w:rPr>
          <w:rFonts w:hint="eastAsia"/>
          <w:color w:val="000000" w:themeColor="text1"/>
        </w:rPr>
        <w:t>號函。</w:t>
      </w:r>
    </w:p>
  </w:footnote>
  <w:footnote w:id="4">
    <w:p w14:paraId="291DB0E9" w14:textId="1B765D61" w:rsidR="006149F4" w:rsidRPr="00270389" w:rsidRDefault="006149F4" w:rsidP="00637FA2">
      <w:pPr>
        <w:pStyle w:val="afc"/>
        <w:jc w:val="both"/>
      </w:pPr>
      <w:r>
        <w:rPr>
          <w:rStyle w:val="afe"/>
        </w:rPr>
        <w:footnoteRef/>
      </w:r>
      <w:r>
        <w:t xml:space="preserve"> </w:t>
      </w:r>
      <w:r w:rsidRPr="009C2BEF">
        <w:rPr>
          <w:rFonts w:hint="eastAsia"/>
        </w:rPr>
        <w:t>無線射頻辨識（Radio Frequency Identification,RFID）為</w:t>
      </w:r>
      <w:r>
        <w:rPr>
          <w:rFonts w:hint="eastAsia"/>
        </w:rPr>
        <w:t>1</w:t>
      </w:r>
      <w:r w:rsidRPr="009C2BEF">
        <w:rPr>
          <w:rFonts w:hint="eastAsia"/>
        </w:rPr>
        <w:t>種「非接觸式」的自動識別技術；其核心元件是一個直徑小於2毫米的電子標籤（Tag），相距幾釐米到幾米距離內通過感測器發射的無線電波，就可讀取電子標籤內儲存的資訊，用以識別電子標籤所代表的商品、器具或人的</w:t>
      </w:r>
      <w:r>
        <w:rPr>
          <w:rFonts w:hint="eastAsia"/>
        </w:rPr>
        <w:t>身分</w:t>
      </w:r>
      <w:r w:rsidRPr="009C2BEF">
        <w:rPr>
          <w:rFonts w:hint="eastAsia"/>
        </w:rPr>
        <w:t>。無線射頻辨識系統包含三個主要部份：標籤（tag或稱為transponder詢答器）、讀寫器（reader或稱interrogator）及運用於管理兩者之間傳送資料的資訊應用系統</w:t>
      </w:r>
      <w:r>
        <w:rPr>
          <w:rFonts w:hint="eastAsia"/>
        </w:rPr>
        <w:t>。</w:t>
      </w:r>
    </w:p>
  </w:footnote>
  <w:footnote w:id="5">
    <w:p w14:paraId="3798BDD3" w14:textId="77777777" w:rsidR="006149F4" w:rsidRPr="00E044EF" w:rsidRDefault="006149F4" w:rsidP="00051F4B">
      <w:pPr>
        <w:pStyle w:val="afc"/>
        <w:rPr>
          <w:color w:val="7030A0"/>
        </w:rPr>
      </w:pPr>
      <w:r>
        <w:rPr>
          <w:rStyle w:val="afe"/>
        </w:rPr>
        <w:footnoteRef/>
      </w:r>
      <w:r>
        <w:t xml:space="preserve"> </w:t>
      </w:r>
      <w:r w:rsidRPr="00BA1C28">
        <w:rPr>
          <w:rFonts w:hint="eastAsia"/>
          <w:color w:val="000000" w:themeColor="text1"/>
        </w:rPr>
        <w:t>司法院109年5月6日院台廳刑一字第1090012098號函。</w:t>
      </w:r>
    </w:p>
  </w:footnote>
  <w:footnote w:id="6">
    <w:p w14:paraId="54137934" w14:textId="77777777" w:rsidR="006149F4" w:rsidRDefault="006149F4">
      <w:pPr>
        <w:pStyle w:val="afc"/>
      </w:pPr>
      <w:r>
        <w:rPr>
          <w:rStyle w:val="afe"/>
        </w:rPr>
        <w:footnoteRef/>
      </w:r>
      <w:r>
        <w:t xml:space="preserve"> </w:t>
      </w:r>
      <w:r>
        <w:rPr>
          <w:rFonts w:hint="eastAsia"/>
        </w:rPr>
        <w:t>審計部109年3月13日台審部一字第1090002231號函。</w:t>
      </w:r>
    </w:p>
  </w:footnote>
  <w:footnote w:id="7">
    <w:p w14:paraId="0A1DB096" w14:textId="77777777" w:rsidR="006149F4" w:rsidRPr="00DB7A7A" w:rsidRDefault="006149F4">
      <w:pPr>
        <w:pStyle w:val="afc"/>
      </w:pPr>
      <w:r>
        <w:rPr>
          <w:rStyle w:val="afe"/>
        </w:rPr>
        <w:footnoteRef/>
      </w:r>
      <w:r>
        <w:t xml:space="preserve"> </w:t>
      </w:r>
      <w:r>
        <w:rPr>
          <w:rFonts w:hint="eastAsia"/>
        </w:rPr>
        <w:t>審計部</w:t>
      </w:r>
      <w:r w:rsidRPr="003A71EE">
        <w:rPr>
          <w:rFonts w:hint="eastAsia"/>
        </w:rPr>
        <w:t>106</w:t>
      </w:r>
      <w:r>
        <w:rPr>
          <w:rFonts w:hint="eastAsia"/>
        </w:rPr>
        <w:t>年</w:t>
      </w:r>
      <w:r w:rsidRPr="003A71EE">
        <w:rPr>
          <w:rFonts w:hint="eastAsia"/>
        </w:rPr>
        <w:t>6</w:t>
      </w:r>
      <w:r>
        <w:rPr>
          <w:rFonts w:hint="eastAsia"/>
        </w:rPr>
        <w:t>月</w:t>
      </w:r>
      <w:r w:rsidRPr="003A71EE">
        <w:rPr>
          <w:rFonts w:hint="eastAsia"/>
        </w:rPr>
        <w:t>2</w:t>
      </w:r>
      <w:r>
        <w:rPr>
          <w:rFonts w:hint="eastAsia"/>
        </w:rPr>
        <w:t>日</w:t>
      </w:r>
      <w:r w:rsidRPr="003A71EE">
        <w:rPr>
          <w:rFonts w:hint="eastAsia"/>
        </w:rPr>
        <w:t>台審部一字第1061000929號函及審核通知</w:t>
      </w:r>
      <w:r>
        <w:rPr>
          <w:rFonts w:hint="eastAsia"/>
        </w:rPr>
        <w:t>。</w:t>
      </w:r>
    </w:p>
  </w:footnote>
  <w:footnote w:id="8">
    <w:p w14:paraId="300C252A" w14:textId="77777777" w:rsidR="006149F4" w:rsidRPr="00DB7A7A" w:rsidRDefault="006149F4">
      <w:pPr>
        <w:pStyle w:val="afc"/>
      </w:pPr>
      <w:r>
        <w:rPr>
          <w:rStyle w:val="afe"/>
        </w:rPr>
        <w:footnoteRef/>
      </w:r>
      <w:r>
        <w:t xml:space="preserve"> </w:t>
      </w:r>
      <w:r>
        <w:rPr>
          <w:rFonts w:hint="eastAsia"/>
        </w:rPr>
        <w:t>審計部</w:t>
      </w:r>
      <w:r w:rsidRPr="00580024">
        <w:rPr>
          <w:rFonts w:hint="eastAsia"/>
        </w:rPr>
        <w:t>107</w:t>
      </w:r>
      <w:r>
        <w:rPr>
          <w:rFonts w:hint="eastAsia"/>
        </w:rPr>
        <w:t>年</w:t>
      </w:r>
      <w:r w:rsidRPr="00580024">
        <w:rPr>
          <w:rFonts w:hint="eastAsia"/>
        </w:rPr>
        <w:t>6</w:t>
      </w:r>
      <w:r>
        <w:rPr>
          <w:rFonts w:hint="eastAsia"/>
        </w:rPr>
        <w:t>月</w:t>
      </w:r>
      <w:r w:rsidRPr="00580024">
        <w:rPr>
          <w:rFonts w:hint="eastAsia"/>
        </w:rPr>
        <w:t>11</w:t>
      </w:r>
      <w:r>
        <w:rPr>
          <w:rFonts w:hint="eastAsia"/>
        </w:rPr>
        <w:t>日</w:t>
      </w:r>
      <w:r w:rsidRPr="00580024">
        <w:rPr>
          <w:rFonts w:hint="eastAsia"/>
        </w:rPr>
        <w:t>台審部一字第1071000916號函及審核通知</w:t>
      </w:r>
      <w:r>
        <w:rPr>
          <w:rFonts w:hint="eastAsia"/>
        </w:rPr>
        <w:t>。</w:t>
      </w:r>
    </w:p>
  </w:footnote>
  <w:footnote w:id="9">
    <w:p w14:paraId="5CFA7859" w14:textId="77777777" w:rsidR="006149F4" w:rsidRPr="00544CAC" w:rsidRDefault="006149F4">
      <w:pPr>
        <w:pStyle w:val="afc"/>
      </w:pPr>
      <w:r>
        <w:rPr>
          <w:rStyle w:val="afe"/>
        </w:rPr>
        <w:footnoteRef/>
      </w:r>
      <w:r>
        <w:t xml:space="preserve"> </w:t>
      </w:r>
      <w:r>
        <w:rPr>
          <w:rFonts w:hint="eastAsia"/>
        </w:rPr>
        <w:t>審計部</w:t>
      </w:r>
      <w:r w:rsidRPr="00D82EC6">
        <w:rPr>
          <w:rFonts w:hint="eastAsia"/>
        </w:rPr>
        <w:t>108</w:t>
      </w:r>
      <w:r>
        <w:rPr>
          <w:rFonts w:hint="eastAsia"/>
        </w:rPr>
        <w:t>年</w:t>
      </w:r>
      <w:r w:rsidRPr="00D82EC6">
        <w:rPr>
          <w:rFonts w:hint="eastAsia"/>
        </w:rPr>
        <w:t>6</w:t>
      </w:r>
      <w:r>
        <w:rPr>
          <w:rFonts w:hint="eastAsia"/>
        </w:rPr>
        <w:t>月</w:t>
      </w:r>
      <w:r w:rsidRPr="00D82EC6">
        <w:rPr>
          <w:rFonts w:hint="eastAsia"/>
        </w:rPr>
        <w:t>11</w:t>
      </w:r>
      <w:r>
        <w:rPr>
          <w:rFonts w:hint="eastAsia"/>
        </w:rPr>
        <w:t>日</w:t>
      </w:r>
      <w:r w:rsidRPr="00D82EC6">
        <w:rPr>
          <w:rFonts w:hint="eastAsia"/>
        </w:rPr>
        <w:t>台審部一字第1081000943號函及審核通知</w:t>
      </w:r>
      <w:r>
        <w:rPr>
          <w:rFonts w:hint="eastAsia"/>
        </w:rPr>
        <w:t>。</w:t>
      </w:r>
    </w:p>
  </w:footnote>
  <w:footnote w:id="10">
    <w:p w14:paraId="0FE7E219" w14:textId="77777777" w:rsidR="006149F4" w:rsidRDefault="006149F4">
      <w:pPr>
        <w:pStyle w:val="afc"/>
      </w:pPr>
      <w:r>
        <w:rPr>
          <w:rStyle w:val="afe"/>
        </w:rPr>
        <w:footnoteRef/>
      </w:r>
      <w:r>
        <w:t xml:space="preserve"> </w:t>
      </w:r>
      <w:r>
        <w:rPr>
          <w:rFonts w:hint="eastAsia"/>
        </w:rPr>
        <w:t>審計部109年3月13日台審部一字第1090002231號函。</w:t>
      </w:r>
    </w:p>
  </w:footnote>
  <w:footnote w:id="11">
    <w:p w14:paraId="4DD9A4E9" w14:textId="77777777" w:rsidR="006149F4" w:rsidRPr="00C60A90" w:rsidRDefault="006149F4">
      <w:pPr>
        <w:pStyle w:val="afc"/>
      </w:pPr>
      <w:r>
        <w:rPr>
          <w:rStyle w:val="afe"/>
        </w:rPr>
        <w:footnoteRef/>
      </w:r>
      <w:r>
        <w:t xml:space="preserve"> </w:t>
      </w:r>
      <w:r>
        <w:rPr>
          <w:rFonts w:hint="eastAsia"/>
        </w:rPr>
        <w:t>審計部</w:t>
      </w:r>
      <w:r w:rsidRPr="00A64A6E">
        <w:rPr>
          <w:rFonts w:hint="eastAsia"/>
        </w:rPr>
        <w:t>106</w:t>
      </w:r>
      <w:r>
        <w:rPr>
          <w:rFonts w:hint="eastAsia"/>
        </w:rPr>
        <w:t>年</w:t>
      </w:r>
      <w:r w:rsidRPr="00A64A6E">
        <w:rPr>
          <w:rFonts w:hint="eastAsia"/>
        </w:rPr>
        <w:t>2</w:t>
      </w:r>
      <w:r>
        <w:rPr>
          <w:rFonts w:hint="eastAsia"/>
        </w:rPr>
        <w:t>月</w:t>
      </w:r>
      <w:r w:rsidRPr="00A64A6E">
        <w:rPr>
          <w:rFonts w:hint="eastAsia"/>
        </w:rPr>
        <w:t>13</w:t>
      </w:r>
      <w:r>
        <w:rPr>
          <w:rFonts w:hint="eastAsia"/>
        </w:rPr>
        <w:t>日</w:t>
      </w:r>
      <w:r w:rsidRPr="00A64A6E">
        <w:rPr>
          <w:rFonts w:hint="eastAsia"/>
        </w:rPr>
        <w:t>台審部一字第1051002631號函及審核通知</w:t>
      </w:r>
      <w:r>
        <w:rPr>
          <w:rFonts w:hint="eastAsia"/>
        </w:rPr>
        <w:t>。</w:t>
      </w:r>
    </w:p>
  </w:footnote>
  <w:footnote w:id="12">
    <w:p w14:paraId="31985197" w14:textId="77777777" w:rsidR="006149F4" w:rsidRPr="00C60A90" w:rsidRDefault="006149F4">
      <w:pPr>
        <w:pStyle w:val="afc"/>
      </w:pPr>
      <w:r>
        <w:rPr>
          <w:rStyle w:val="afe"/>
        </w:rPr>
        <w:footnoteRef/>
      </w:r>
      <w:r>
        <w:t xml:space="preserve"> </w:t>
      </w:r>
      <w:r>
        <w:rPr>
          <w:rFonts w:hint="eastAsia"/>
        </w:rPr>
        <w:t>審計部</w:t>
      </w:r>
      <w:r w:rsidRPr="003F695F">
        <w:rPr>
          <w:rFonts w:hint="eastAsia"/>
        </w:rPr>
        <w:t>107</w:t>
      </w:r>
      <w:r>
        <w:rPr>
          <w:rFonts w:hint="eastAsia"/>
        </w:rPr>
        <w:t>年</w:t>
      </w:r>
      <w:r w:rsidRPr="003F695F">
        <w:rPr>
          <w:rFonts w:hint="eastAsia"/>
        </w:rPr>
        <w:t>2</w:t>
      </w:r>
      <w:r>
        <w:rPr>
          <w:rFonts w:hint="eastAsia"/>
        </w:rPr>
        <w:t>月</w:t>
      </w:r>
      <w:r w:rsidRPr="003F695F">
        <w:rPr>
          <w:rFonts w:hint="eastAsia"/>
        </w:rPr>
        <w:t>8</w:t>
      </w:r>
      <w:r>
        <w:rPr>
          <w:rFonts w:hint="eastAsia"/>
        </w:rPr>
        <w:t>日</w:t>
      </w:r>
      <w:r w:rsidRPr="003F695F">
        <w:rPr>
          <w:rFonts w:hint="eastAsia"/>
        </w:rPr>
        <w:t>台審部一字第1061002511號函及審核通知</w:t>
      </w:r>
      <w:r>
        <w:rPr>
          <w:rFonts w:hint="eastAsia"/>
        </w:rPr>
        <w:t>。</w:t>
      </w:r>
    </w:p>
  </w:footnote>
  <w:footnote w:id="13">
    <w:p w14:paraId="3B7EEA9E" w14:textId="77777777" w:rsidR="006149F4" w:rsidRPr="00C60A90" w:rsidRDefault="006149F4">
      <w:pPr>
        <w:pStyle w:val="afc"/>
      </w:pPr>
      <w:r>
        <w:rPr>
          <w:rStyle w:val="afe"/>
        </w:rPr>
        <w:footnoteRef/>
      </w:r>
      <w:r>
        <w:t xml:space="preserve"> </w:t>
      </w:r>
      <w:r>
        <w:rPr>
          <w:rFonts w:hint="eastAsia"/>
        </w:rPr>
        <w:t>審計部</w:t>
      </w:r>
      <w:r w:rsidRPr="00B648D7">
        <w:rPr>
          <w:rFonts w:hint="eastAsia"/>
        </w:rPr>
        <w:t>108</w:t>
      </w:r>
      <w:r>
        <w:rPr>
          <w:rFonts w:hint="eastAsia"/>
        </w:rPr>
        <w:t>年</w:t>
      </w:r>
      <w:r w:rsidRPr="00B648D7">
        <w:rPr>
          <w:rFonts w:hint="eastAsia"/>
        </w:rPr>
        <w:t>1</w:t>
      </w:r>
      <w:r>
        <w:rPr>
          <w:rFonts w:hint="eastAsia"/>
        </w:rPr>
        <w:t>月</w:t>
      </w:r>
      <w:r w:rsidRPr="00B648D7">
        <w:rPr>
          <w:rFonts w:hint="eastAsia"/>
        </w:rPr>
        <w:t>21</w:t>
      </w:r>
      <w:r>
        <w:rPr>
          <w:rFonts w:hint="eastAsia"/>
        </w:rPr>
        <w:t>日</w:t>
      </w:r>
      <w:r w:rsidRPr="00B648D7">
        <w:rPr>
          <w:rFonts w:hint="eastAsia"/>
        </w:rPr>
        <w:t>台審部一字第1071002457號函及審核通知</w:t>
      </w:r>
      <w:r>
        <w:rPr>
          <w:rFonts w:hint="eastAsia"/>
        </w:rPr>
        <w:t>。</w:t>
      </w:r>
    </w:p>
  </w:footnote>
  <w:footnote w:id="14">
    <w:p w14:paraId="0EFB844C" w14:textId="77777777" w:rsidR="006149F4" w:rsidRPr="003307A7" w:rsidRDefault="006149F4" w:rsidP="00336493">
      <w:pPr>
        <w:pStyle w:val="afc"/>
      </w:pPr>
      <w:r>
        <w:rPr>
          <w:rStyle w:val="afe"/>
        </w:rPr>
        <w:footnoteRef/>
      </w:r>
      <w:r>
        <w:t xml:space="preserve"> </w:t>
      </w:r>
      <w:r>
        <w:rPr>
          <w:rFonts w:hint="eastAsia"/>
        </w:rPr>
        <w:t>法務部109年3月24日法檢字第10900044310號函。</w:t>
      </w:r>
    </w:p>
  </w:footnote>
  <w:footnote w:id="15">
    <w:p w14:paraId="620F035E" w14:textId="77777777" w:rsidR="006149F4" w:rsidRPr="00852EFF" w:rsidRDefault="006149F4">
      <w:pPr>
        <w:pStyle w:val="afc"/>
      </w:pPr>
      <w:r>
        <w:rPr>
          <w:rStyle w:val="afe"/>
        </w:rPr>
        <w:footnoteRef/>
      </w:r>
      <w:r>
        <w:t xml:space="preserve"> </w:t>
      </w:r>
      <w:r>
        <w:rPr>
          <w:rFonts w:hint="eastAsia"/>
        </w:rPr>
        <w:t>法務部105年8月12日法檢字第10500119970號函。</w:t>
      </w:r>
    </w:p>
  </w:footnote>
  <w:footnote w:id="16">
    <w:p w14:paraId="750109FB" w14:textId="77777777" w:rsidR="006149F4" w:rsidRPr="000A4098" w:rsidRDefault="006149F4">
      <w:pPr>
        <w:pStyle w:val="afc"/>
        <w:rPr>
          <w:color w:val="000000" w:themeColor="text1"/>
        </w:rPr>
      </w:pPr>
      <w:r>
        <w:rPr>
          <w:rStyle w:val="afe"/>
        </w:rPr>
        <w:footnoteRef/>
      </w:r>
      <w:r>
        <w:t xml:space="preserve"> </w:t>
      </w:r>
      <w:r w:rsidRPr="000A4098">
        <w:rPr>
          <w:rFonts w:hint="eastAsia"/>
          <w:color w:val="000000" w:themeColor="text1"/>
        </w:rPr>
        <w:t>國家發展委員會檔案管理局109年5月4日檔徵字第1090002512號函。</w:t>
      </w:r>
    </w:p>
  </w:footnote>
  <w:footnote w:id="17">
    <w:p w14:paraId="43E8E469" w14:textId="77777777" w:rsidR="006149F4" w:rsidRPr="000B4BEF" w:rsidRDefault="006149F4">
      <w:pPr>
        <w:pStyle w:val="afc"/>
      </w:pPr>
      <w:r>
        <w:rPr>
          <w:rStyle w:val="afe"/>
        </w:rPr>
        <w:footnoteRef/>
      </w:r>
      <w:r>
        <w:t xml:space="preserve"> </w:t>
      </w:r>
      <w:r>
        <w:rPr>
          <w:rFonts w:hint="eastAsia"/>
        </w:rPr>
        <w:t>司法院、法務部於本院109年5月25日詢問前所提出書面資料。</w:t>
      </w:r>
    </w:p>
  </w:footnote>
  <w:footnote w:id="18">
    <w:p w14:paraId="0BC948CB" w14:textId="77777777" w:rsidR="006149F4" w:rsidRPr="00DB0D3B" w:rsidRDefault="006149F4">
      <w:pPr>
        <w:pStyle w:val="afc"/>
      </w:pPr>
      <w:r>
        <w:rPr>
          <w:rStyle w:val="afe"/>
        </w:rPr>
        <w:footnoteRef/>
      </w:r>
      <w:r>
        <w:t xml:space="preserve"> </w:t>
      </w:r>
      <w:r w:rsidRPr="008B22AA">
        <w:rPr>
          <w:rFonts w:hint="eastAsia"/>
          <w:color w:val="000000" w:themeColor="text1"/>
        </w:rPr>
        <w:t>法務部109年5月8日法檢字第10900068200號函、法務部於本院109年5月25日詢問前所提出書面資料。</w:t>
      </w:r>
    </w:p>
  </w:footnote>
  <w:footnote w:id="19">
    <w:p w14:paraId="748AFBDE" w14:textId="77777777" w:rsidR="006149F4" w:rsidRPr="00F24656" w:rsidRDefault="006149F4">
      <w:pPr>
        <w:pStyle w:val="afc"/>
      </w:pPr>
      <w:r>
        <w:rPr>
          <w:rStyle w:val="afe"/>
        </w:rPr>
        <w:footnoteRef/>
      </w:r>
      <w:r>
        <w:t xml:space="preserve"> </w:t>
      </w:r>
      <w:r>
        <w:rPr>
          <w:rFonts w:hint="eastAsia"/>
        </w:rPr>
        <w:t>司法院、法務部於本院109年5月25日詢問前所提出書面資料。</w:t>
      </w:r>
    </w:p>
  </w:footnote>
  <w:footnote w:id="20">
    <w:p w14:paraId="12ED5DE6" w14:textId="77777777" w:rsidR="006149F4" w:rsidRPr="005B557C" w:rsidRDefault="006149F4">
      <w:pPr>
        <w:pStyle w:val="afc"/>
      </w:pPr>
      <w:r>
        <w:rPr>
          <w:rStyle w:val="afe"/>
        </w:rPr>
        <w:footnoteRef/>
      </w:r>
      <w:r>
        <w:t xml:space="preserve"> </w:t>
      </w:r>
      <w:r>
        <w:rPr>
          <w:rFonts w:hint="eastAsia"/>
        </w:rPr>
        <w:t>司法院109年3月13日院台廳刑一字第1</w:t>
      </w:r>
      <w:r>
        <w:t>090006851</w:t>
      </w:r>
      <w:r>
        <w:rPr>
          <w:rFonts w:hint="eastAsia"/>
        </w:rPr>
        <w:t>號函修正。</w:t>
      </w:r>
    </w:p>
  </w:footnote>
  <w:footnote w:id="21">
    <w:p w14:paraId="373809E9" w14:textId="77777777" w:rsidR="006149F4" w:rsidRPr="00E61B8E" w:rsidRDefault="006149F4">
      <w:pPr>
        <w:pStyle w:val="afc"/>
        <w:rPr>
          <w:color w:val="000000" w:themeColor="text1"/>
        </w:rPr>
      </w:pPr>
      <w:r>
        <w:rPr>
          <w:rStyle w:val="afe"/>
        </w:rPr>
        <w:footnoteRef/>
      </w:r>
      <w:r>
        <w:t xml:space="preserve"> </w:t>
      </w:r>
      <w:r w:rsidRPr="00E61B8E">
        <w:rPr>
          <w:rFonts w:hint="eastAsia"/>
          <w:color w:val="000000" w:themeColor="text1"/>
        </w:rPr>
        <w:t>法務部於本院109年5月25日詢問前所提出書面資料。</w:t>
      </w:r>
    </w:p>
  </w:footnote>
  <w:footnote w:id="22">
    <w:p w14:paraId="7BE102D0" w14:textId="3C63FBAB" w:rsidR="006149F4" w:rsidRPr="006E28A9" w:rsidRDefault="006149F4">
      <w:pPr>
        <w:pStyle w:val="afc"/>
      </w:pPr>
      <w:r>
        <w:rPr>
          <w:rStyle w:val="afe"/>
        </w:rPr>
        <w:footnoteRef/>
      </w:r>
      <w:r>
        <w:t xml:space="preserve"> </w:t>
      </w:r>
      <w:r>
        <w:rPr>
          <w:rFonts w:hint="eastAsia"/>
        </w:rPr>
        <w:t>各機關於本院109年5月25日詢問前所提供資料。</w:t>
      </w:r>
    </w:p>
  </w:footnote>
  <w:footnote w:id="23">
    <w:p w14:paraId="0235D73C" w14:textId="77777777" w:rsidR="006149F4" w:rsidRDefault="006149F4" w:rsidP="00FA24F5">
      <w:pPr>
        <w:pStyle w:val="afc"/>
      </w:pPr>
      <w:r>
        <w:rPr>
          <w:rStyle w:val="afe"/>
        </w:rPr>
        <w:footnoteRef/>
      </w:r>
      <w:r>
        <w:t xml:space="preserve"> </w:t>
      </w:r>
      <w:r>
        <w:rPr>
          <w:rFonts w:hint="eastAsia"/>
        </w:rPr>
        <w:t>法務部調查局109年3月23日調資伍字第10914208640號函。</w:t>
      </w:r>
    </w:p>
  </w:footnote>
  <w:footnote w:id="24">
    <w:p w14:paraId="5DC44D16" w14:textId="77777777" w:rsidR="006149F4" w:rsidRDefault="006149F4" w:rsidP="00D85FCA">
      <w:pPr>
        <w:pStyle w:val="afc"/>
      </w:pPr>
      <w:r>
        <w:rPr>
          <w:rStyle w:val="afe"/>
        </w:rPr>
        <w:footnoteRef/>
      </w:r>
      <w:r>
        <w:t xml:space="preserve"> </w:t>
      </w:r>
      <w:r>
        <w:rPr>
          <w:rFonts w:hint="eastAsia"/>
        </w:rPr>
        <w:t>法務部調查局108年4月25日</w:t>
      </w:r>
      <w:r w:rsidRPr="00C5280F">
        <w:rPr>
          <w:rFonts w:hint="eastAsia"/>
        </w:rPr>
        <w:t>「正義鏈盟－證物鏈與區塊鏈的交響曲」研討會</w:t>
      </w:r>
      <w:r>
        <w:rPr>
          <w:rFonts w:hint="eastAsia"/>
        </w:rPr>
        <w:t>，</w:t>
      </w:r>
      <w:r w:rsidRPr="00C5280F">
        <w:rPr>
          <w:rFonts w:hint="eastAsia"/>
        </w:rPr>
        <w:t>臺灣網路認證股份有限公司策略長杜宏毅</w:t>
      </w:r>
      <w:r>
        <w:rPr>
          <w:rFonts w:hint="eastAsia"/>
        </w:rPr>
        <w:t>說明資料。</w:t>
      </w:r>
    </w:p>
  </w:footnote>
  <w:footnote w:id="25">
    <w:p w14:paraId="6DE0E253" w14:textId="1E2F7F3A" w:rsidR="006149F4" w:rsidRPr="00924CE2" w:rsidRDefault="006149F4">
      <w:pPr>
        <w:pStyle w:val="afc"/>
      </w:pPr>
      <w:r>
        <w:rPr>
          <w:rStyle w:val="afe"/>
        </w:rPr>
        <w:footnoteRef/>
      </w:r>
      <w:r>
        <w:t xml:space="preserve"> </w:t>
      </w:r>
      <w:r>
        <w:rPr>
          <w:rFonts w:hint="eastAsia"/>
        </w:rPr>
        <w:t>外交部1</w:t>
      </w:r>
      <w:r>
        <w:t>09</w:t>
      </w:r>
      <w:r>
        <w:rPr>
          <w:rFonts w:hint="eastAsia"/>
        </w:rPr>
        <w:t>年6月1</w:t>
      </w:r>
      <w:r>
        <w:t>0</w:t>
      </w:r>
      <w:r>
        <w:rPr>
          <w:rFonts w:hint="eastAsia"/>
        </w:rPr>
        <w:t>日外條法字第1</w:t>
      </w:r>
      <w:r>
        <w:t>0900159520</w:t>
      </w:r>
      <w:r>
        <w:rPr>
          <w:rFonts w:hint="eastAsia"/>
        </w:rPr>
        <w:t>號函。</w:t>
      </w:r>
    </w:p>
  </w:footnote>
  <w:footnote w:id="26">
    <w:p w14:paraId="60A174F1" w14:textId="1E4ABEA3" w:rsidR="006149F4" w:rsidRPr="000120DC" w:rsidRDefault="006149F4">
      <w:pPr>
        <w:pStyle w:val="afc"/>
      </w:pPr>
      <w:r>
        <w:rPr>
          <w:rStyle w:val="afe"/>
        </w:rPr>
        <w:footnoteRef/>
      </w:r>
      <w:r>
        <w:t xml:space="preserve"> </w:t>
      </w:r>
      <w:r>
        <w:rPr>
          <w:rFonts w:hint="eastAsia"/>
        </w:rPr>
        <w:t>外交部1</w:t>
      </w:r>
      <w:r>
        <w:t>09</w:t>
      </w:r>
      <w:r>
        <w:rPr>
          <w:rFonts w:hint="eastAsia"/>
        </w:rPr>
        <w:t>年6月1</w:t>
      </w:r>
      <w:r>
        <w:t>0</w:t>
      </w:r>
      <w:r>
        <w:rPr>
          <w:rFonts w:hint="eastAsia"/>
        </w:rPr>
        <w:t>日外條法字第1</w:t>
      </w:r>
      <w:r>
        <w:t>0904308380</w:t>
      </w:r>
      <w:r>
        <w:rPr>
          <w:rFonts w:hint="eastAsia"/>
        </w:rPr>
        <w:t>號函。</w:t>
      </w:r>
    </w:p>
  </w:footnote>
  <w:footnote w:id="27">
    <w:p w14:paraId="1BD127BA" w14:textId="57601265" w:rsidR="006149F4" w:rsidRPr="00C43B49" w:rsidRDefault="006149F4">
      <w:pPr>
        <w:pStyle w:val="afc"/>
      </w:pPr>
      <w:r>
        <w:rPr>
          <w:rStyle w:val="afe"/>
        </w:rPr>
        <w:footnoteRef/>
      </w:r>
      <w:r>
        <w:t xml:space="preserve"> </w:t>
      </w:r>
      <w:r>
        <w:rPr>
          <w:rFonts w:hint="eastAsia"/>
        </w:rPr>
        <w:t>外交部109年6月29日外條法字第10900195780號函。</w:t>
      </w:r>
    </w:p>
  </w:footnote>
  <w:footnote w:id="28">
    <w:p w14:paraId="526093FE" w14:textId="22275146" w:rsidR="006149F4" w:rsidRPr="00C50435" w:rsidRDefault="006149F4">
      <w:pPr>
        <w:pStyle w:val="afc"/>
      </w:pPr>
      <w:r>
        <w:rPr>
          <w:rStyle w:val="afe"/>
        </w:rPr>
        <w:footnoteRef/>
      </w:r>
      <w:r>
        <w:t xml:space="preserve"> </w:t>
      </w:r>
      <w:r>
        <w:rPr>
          <w:rFonts w:hint="eastAsia"/>
        </w:rPr>
        <w:t>外交部109年6月29日外條法字第10900195780號函。</w:t>
      </w:r>
    </w:p>
  </w:footnote>
  <w:footnote w:id="29">
    <w:p w14:paraId="5F928A44" w14:textId="77777777" w:rsidR="006149F4" w:rsidRPr="00092644" w:rsidRDefault="006149F4">
      <w:pPr>
        <w:pStyle w:val="afc"/>
      </w:pPr>
      <w:r>
        <w:rPr>
          <w:rStyle w:val="afe"/>
        </w:rPr>
        <w:footnoteRef/>
      </w:r>
      <w:r>
        <w:t xml:space="preserve"> </w:t>
      </w:r>
      <w:r w:rsidRPr="00040B1D">
        <w:t>臺</w:t>
      </w:r>
      <w:r>
        <w:rPr>
          <w:rFonts w:hint="eastAsia"/>
        </w:rPr>
        <w:t>北</w:t>
      </w:r>
      <w:r w:rsidRPr="00040B1D">
        <w:t>地院104年</w:t>
      </w:r>
      <w:r>
        <w:rPr>
          <w:rFonts w:hint="eastAsia"/>
        </w:rPr>
        <w:t>度</w:t>
      </w:r>
      <w:r w:rsidRPr="00040B1D">
        <w:t>易字第238號刑事判決</w:t>
      </w:r>
      <w:r>
        <w:rPr>
          <w:rFonts w:hint="eastAsia"/>
        </w:rPr>
        <w:t>。</w:t>
      </w:r>
    </w:p>
  </w:footnote>
  <w:footnote w:id="30">
    <w:p w14:paraId="13CF3C5B" w14:textId="77777777" w:rsidR="006149F4" w:rsidRDefault="006149F4">
      <w:pPr>
        <w:pStyle w:val="afc"/>
      </w:pPr>
      <w:r>
        <w:rPr>
          <w:rStyle w:val="afe"/>
        </w:rPr>
        <w:footnoteRef/>
      </w:r>
      <w:r>
        <w:t xml:space="preserve"> </w:t>
      </w:r>
      <w:r>
        <w:rPr>
          <w:rFonts w:hint="eastAsia"/>
        </w:rPr>
        <w:t>參見</w:t>
      </w:r>
      <w:r w:rsidRPr="00040B1D">
        <w:t>臺北地院104年</w:t>
      </w:r>
      <w:r>
        <w:rPr>
          <w:rFonts w:hint="eastAsia"/>
        </w:rPr>
        <w:t>度</w:t>
      </w:r>
      <w:r w:rsidRPr="00040B1D">
        <w:t>重訴字第 8 號刑事判決、</w:t>
      </w:r>
      <w:r>
        <w:rPr>
          <w:rFonts w:hint="eastAsia"/>
        </w:rPr>
        <w:t>臺灣</w:t>
      </w:r>
      <w:r w:rsidRPr="00040B1D">
        <w:t>高等法院105年</w:t>
      </w:r>
      <w:r>
        <w:rPr>
          <w:rFonts w:hint="eastAsia"/>
        </w:rPr>
        <w:t>度</w:t>
      </w:r>
      <w:r w:rsidRPr="00040B1D">
        <w:t>上訴字第799號刑事判決，這兩個判決為同一案件</w:t>
      </w:r>
      <w:r>
        <w:rPr>
          <w:rFonts w:hint="eastAsia"/>
        </w:rPr>
        <w:t>。</w:t>
      </w:r>
    </w:p>
  </w:footnote>
  <w:footnote w:id="31">
    <w:p w14:paraId="104B26E2" w14:textId="77777777" w:rsidR="006149F4" w:rsidRDefault="006149F4" w:rsidP="002C20F3">
      <w:pPr>
        <w:pStyle w:val="afc"/>
      </w:pPr>
      <w:r>
        <w:rPr>
          <w:rStyle w:val="afe"/>
        </w:rPr>
        <w:footnoteRef/>
      </w:r>
      <w:r>
        <w:t xml:space="preserve"> </w:t>
      </w:r>
      <w:r>
        <w:rPr>
          <w:rFonts w:hint="eastAsia"/>
        </w:rPr>
        <w:t>整理自本院109年4月20日專家學者諮詢會議國立</w:t>
      </w:r>
      <w:r w:rsidRPr="0093751C">
        <w:rPr>
          <w:rFonts w:hint="eastAsia"/>
        </w:rPr>
        <w:t>臺北大學法律學系李榮耕教授</w:t>
      </w:r>
      <w:r>
        <w:rPr>
          <w:rFonts w:hint="eastAsia"/>
        </w:rPr>
        <w:t>提供之資料。</w:t>
      </w:r>
    </w:p>
  </w:footnote>
  <w:footnote w:id="32">
    <w:p w14:paraId="05E031F2" w14:textId="65E1F14A" w:rsidR="006149F4" w:rsidRPr="00845575" w:rsidRDefault="006149F4" w:rsidP="0043260E">
      <w:pPr>
        <w:pStyle w:val="afc"/>
        <w:jc w:val="both"/>
      </w:pPr>
      <w:r>
        <w:rPr>
          <w:rStyle w:val="afe"/>
        </w:rPr>
        <w:footnoteRef/>
      </w:r>
      <w:r>
        <w:t xml:space="preserve"> </w:t>
      </w:r>
      <w:r w:rsidRPr="00845575">
        <w:rPr>
          <w:rFonts w:hint="eastAsia"/>
        </w:rPr>
        <w:t>司法院</w:t>
      </w:r>
      <w:r>
        <w:rPr>
          <w:rFonts w:hint="eastAsia"/>
        </w:rPr>
        <w:t>定</w:t>
      </w:r>
      <w:r w:rsidRPr="00845575">
        <w:rPr>
          <w:rFonts w:hint="eastAsia"/>
        </w:rPr>
        <w:t>有「臺灣高等法院暨所屬各級法院贓證物品管理要點」、國防部憲兵指揮部</w:t>
      </w:r>
      <w:r>
        <w:rPr>
          <w:rFonts w:hint="eastAsia"/>
        </w:rPr>
        <w:t>定</w:t>
      </w:r>
      <w:r w:rsidRPr="00845575">
        <w:rPr>
          <w:rFonts w:hint="eastAsia"/>
        </w:rPr>
        <w:t>有「贓證物庫</w:t>
      </w:r>
      <w:r>
        <w:rPr>
          <w:rFonts w:hint="eastAsia"/>
        </w:rPr>
        <w:t>(室)</w:t>
      </w:r>
      <w:r w:rsidRPr="00845575">
        <w:rPr>
          <w:rFonts w:hint="eastAsia"/>
        </w:rPr>
        <w:t>管理作業規定」、內政部警政署</w:t>
      </w:r>
      <w:r>
        <w:rPr>
          <w:rFonts w:hint="eastAsia"/>
        </w:rPr>
        <w:t>定</w:t>
      </w:r>
      <w:r w:rsidRPr="00845575">
        <w:rPr>
          <w:rFonts w:hint="eastAsia"/>
        </w:rPr>
        <w:t>有「刑事鑑識手冊」及「警察機關刑案證物室證物管理作業規定」、高檢署</w:t>
      </w:r>
      <w:r>
        <w:rPr>
          <w:rFonts w:hint="eastAsia"/>
        </w:rPr>
        <w:t>定</w:t>
      </w:r>
      <w:r w:rsidRPr="00845575">
        <w:rPr>
          <w:rFonts w:hint="eastAsia"/>
        </w:rPr>
        <w:t>有「扣押物沒收物保管方法與處理程序手冊」、法務部法醫研究所</w:t>
      </w:r>
      <w:r>
        <w:rPr>
          <w:rFonts w:hint="eastAsia"/>
        </w:rPr>
        <w:t>定</w:t>
      </w:r>
      <w:r w:rsidRPr="00845575">
        <w:rPr>
          <w:rFonts w:hint="eastAsia"/>
        </w:rPr>
        <w:t>有「法務部法醫研究所解剖、複驗及法醫相關鑑定事項作業要點」</w:t>
      </w:r>
      <w:r>
        <w:rPr>
          <w:rFonts w:hint="eastAsia"/>
        </w:rPr>
        <w:t>。</w:t>
      </w:r>
    </w:p>
  </w:footnote>
  <w:footnote w:id="33">
    <w:p w14:paraId="59328198" w14:textId="77777777" w:rsidR="006149F4" w:rsidRDefault="006149F4" w:rsidP="00AA0BB7">
      <w:pPr>
        <w:pStyle w:val="afc"/>
      </w:pPr>
      <w:r>
        <w:rPr>
          <w:rStyle w:val="afe"/>
        </w:rPr>
        <w:footnoteRef/>
      </w:r>
      <w:r>
        <w:t xml:space="preserve"> </w:t>
      </w:r>
      <w:r>
        <w:rPr>
          <w:rFonts w:hint="eastAsia"/>
        </w:rPr>
        <w:t>本院諮詢專家李榮耕教授：</w:t>
      </w:r>
      <w:r w:rsidRPr="00551F78">
        <w:rPr>
          <w:rFonts w:hint="eastAsia"/>
        </w:rPr>
        <w:t>證物監管鍊</w:t>
      </w:r>
      <w:r>
        <w:rPr>
          <w:rFonts w:hint="eastAsia"/>
        </w:rPr>
        <w:t>指</w:t>
      </w:r>
      <w:r w:rsidRPr="004F1780">
        <w:rPr>
          <w:rFonts w:hint="eastAsia"/>
        </w:rPr>
        <w:t>提出於法院的實體證據， 可以透過前後連續及不間斷的證人或文件，證明該證據自取得、持有、保管、使用、分析及儲存，皆維持其真正來進行驗真。亦即，從取得證據到提出於法院，經手該證據的每一個環節，都能夠與其他環節相連，確保所提出的證據確為所主張的證據，且處於原有的狀態。</w:t>
      </w:r>
    </w:p>
  </w:footnote>
  <w:footnote w:id="34">
    <w:p w14:paraId="7C421671" w14:textId="4818B455" w:rsidR="006149F4" w:rsidRPr="003C374B" w:rsidRDefault="006149F4" w:rsidP="00F15E39">
      <w:pPr>
        <w:pStyle w:val="afc"/>
        <w:jc w:val="both"/>
      </w:pPr>
      <w:r>
        <w:rPr>
          <w:rStyle w:val="afe"/>
        </w:rPr>
        <w:footnoteRef/>
      </w:r>
      <w:r>
        <w:t xml:space="preserve"> </w:t>
      </w:r>
      <w:r w:rsidRPr="003C374B">
        <w:rPr>
          <w:rFonts w:hint="eastAsia"/>
        </w:rPr>
        <w:t>無線射頻辨識（Radio Frequency Identification,RFID）為1種「非接觸式」的自動識別技術；其核心元件是一個直徑小於2毫米的電子標籤（Tag），相距幾釐米到幾米距離內通過感測器發射的無線電波，就可讀取電子標籤內儲存的資訊，用以識別電子標籤所代表的商品、器具或人的</w:t>
      </w:r>
      <w:r>
        <w:rPr>
          <w:rFonts w:hint="eastAsia"/>
        </w:rPr>
        <w:t>身分</w:t>
      </w:r>
      <w:r w:rsidRPr="003C374B">
        <w:rPr>
          <w:rFonts w:hint="eastAsia"/>
        </w:rPr>
        <w:t>。無線射頻辨識系統包含三個主要部份：標籤（tag或稱為transponder詢答器）、讀寫器（reader或稱interrogator）及運用於管理兩者之間傳送資料的資訊應用系統。</w:t>
      </w:r>
    </w:p>
  </w:footnote>
  <w:footnote w:id="35">
    <w:p w14:paraId="3CD4A891" w14:textId="77777777" w:rsidR="006149F4" w:rsidRPr="00C75412" w:rsidRDefault="006149F4" w:rsidP="0043260E">
      <w:pPr>
        <w:pStyle w:val="afc"/>
      </w:pPr>
      <w:r>
        <w:rPr>
          <w:rStyle w:val="afe"/>
        </w:rPr>
        <w:footnoteRef/>
      </w:r>
      <w:r>
        <w:t xml:space="preserve"> </w:t>
      </w:r>
      <w:r>
        <w:rPr>
          <w:rFonts w:hint="eastAsia"/>
        </w:rPr>
        <w:t>司法院</w:t>
      </w:r>
      <w:r w:rsidRPr="00C75412">
        <w:rPr>
          <w:rFonts w:hint="eastAsia"/>
        </w:rPr>
        <w:t>109年2月3日院台廳刑一字第1090002846號函</w:t>
      </w:r>
      <w:r>
        <w:rPr>
          <w:rFonts w:hint="eastAsia"/>
        </w:rPr>
        <w:t>。</w:t>
      </w:r>
    </w:p>
  </w:footnote>
  <w:footnote w:id="36">
    <w:p w14:paraId="05121026" w14:textId="77777777" w:rsidR="006149F4" w:rsidRPr="000A3226" w:rsidRDefault="006149F4" w:rsidP="001A2142">
      <w:pPr>
        <w:pStyle w:val="afc"/>
      </w:pPr>
      <w:r>
        <w:rPr>
          <w:rStyle w:val="afe"/>
        </w:rPr>
        <w:footnoteRef/>
      </w:r>
      <w:r>
        <w:t xml:space="preserve"> </w:t>
      </w:r>
      <w:r>
        <w:rPr>
          <w:rFonts w:hint="eastAsia"/>
        </w:rPr>
        <w:t>此為本院先前調查報告所指明在案，參見本院102司調50號調查報告調查意見四。</w:t>
      </w:r>
    </w:p>
  </w:footnote>
  <w:footnote w:id="37">
    <w:p w14:paraId="210226BF" w14:textId="77777777" w:rsidR="006149F4" w:rsidRPr="00CF4AF9" w:rsidRDefault="006149F4" w:rsidP="001A2142">
      <w:pPr>
        <w:pStyle w:val="afc"/>
      </w:pPr>
      <w:r>
        <w:rPr>
          <w:rStyle w:val="afe"/>
        </w:rPr>
        <w:footnoteRef/>
      </w:r>
      <w:r>
        <w:t xml:space="preserve"> </w:t>
      </w:r>
      <w:r w:rsidRPr="00CF4AF9">
        <w:rPr>
          <w:rFonts w:hint="eastAsia"/>
        </w:rPr>
        <w:t>美國零售業大廠威名百貨（Walmart）要求其前100名供應商在2005年1月1日前，必須在所有包裝箱和貨箱架上使用射頻識別標籤（RFID</w:t>
      </w:r>
      <w:r>
        <w:t xml:space="preserve"> </w:t>
      </w:r>
      <w:r w:rsidRPr="00CF4AF9">
        <w:rPr>
          <w:rFonts w:hint="eastAsia"/>
        </w:rPr>
        <w:t>tag</w:t>
      </w:r>
      <w:r>
        <w:t>)</w:t>
      </w:r>
      <w:r>
        <w:rPr>
          <w:rFonts w:hint="eastAsia"/>
        </w:rPr>
        <w:t>。</w:t>
      </w:r>
    </w:p>
  </w:footnote>
  <w:footnote w:id="38">
    <w:p w14:paraId="49933AF4" w14:textId="77777777" w:rsidR="006149F4" w:rsidRDefault="006149F4" w:rsidP="00D619C5">
      <w:pPr>
        <w:pStyle w:val="afc"/>
      </w:pPr>
      <w:r>
        <w:rPr>
          <w:rStyle w:val="afe"/>
        </w:rPr>
        <w:footnoteRef/>
      </w:r>
      <w:r>
        <w:t xml:space="preserve"> </w:t>
      </w:r>
      <w:r>
        <w:rPr>
          <w:rFonts w:hint="eastAsia"/>
        </w:rPr>
        <w:t>本院</w:t>
      </w:r>
      <w:r>
        <w:t>102</w:t>
      </w:r>
      <w:r>
        <w:rPr>
          <w:rFonts w:hint="eastAsia"/>
        </w:rPr>
        <w:t>司調50號調查報告。</w:t>
      </w:r>
    </w:p>
  </w:footnote>
  <w:footnote w:id="39">
    <w:p w14:paraId="30497596" w14:textId="77777777" w:rsidR="006149F4" w:rsidRPr="0062360F" w:rsidRDefault="006149F4" w:rsidP="00D619C5">
      <w:pPr>
        <w:pStyle w:val="afc"/>
      </w:pPr>
      <w:r>
        <w:rPr>
          <w:rStyle w:val="afe"/>
        </w:rPr>
        <w:footnoteRef/>
      </w:r>
      <w:r>
        <w:t xml:space="preserve"> </w:t>
      </w:r>
      <w:r>
        <w:rPr>
          <w:rFonts w:hint="eastAsia"/>
        </w:rPr>
        <w:t>參見司法院102年7月20日院台廳刑一字第1020017300號函。</w:t>
      </w:r>
    </w:p>
  </w:footnote>
  <w:footnote w:id="40">
    <w:p w14:paraId="795E8927" w14:textId="77777777" w:rsidR="006149F4" w:rsidRPr="00723ED4" w:rsidRDefault="006149F4" w:rsidP="00D50E54">
      <w:pPr>
        <w:pStyle w:val="afc"/>
      </w:pPr>
      <w:r>
        <w:rPr>
          <w:rStyle w:val="afe"/>
        </w:rPr>
        <w:footnoteRef/>
      </w:r>
      <w:r>
        <w:t xml:space="preserve"> </w:t>
      </w:r>
      <w:r>
        <w:rPr>
          <w:rFonts w:hint="eastAsia"/>
        </w:rPr>
        <w:t>林鈺雄，新刑法總則，第700、70</w:t>
      </w:r>
      <w:r>
        <w:t>2</w:t>
      </w:r>
      <w:r>
        <w:rPr>
          <w:rFonts w:hint="eastAsia"/>
        </w:rPr>
        <w:t>頁，第六版。</w:t>
      </w:r>
    </w:p>
  </w:footnote>
  <w:footnote w:id="41">
    <w:p w14:paraId="521A9C09" w14:textId="77777777" w:rsidR="006149F4" w:rsidRPr="007E2BF4" w:rsidRDefault="006149F4" w:rsidP="00220DDF">
      <w:pPr>
        <w:pStyle w:val="afc"/>
      </w:pPr>
      <w:r>
        <w:rPr>
          <w:rStyle w:val="afe"/>
        </w:rPr>
        <w:footnoteRef/>
      </w:r>
      <w:r>
        <w:t xml:space="preserve"> </w:t>
      </w:r>
      <w:r>
        <w:rPr>
          <w:rFonts w:hint="eastAsia"/>
        </w:rPr>
        <w:t>Gary Hsia(夏松明)，吃掉企業獲利的兇手：產品經理應如何做好「庫存管理」，原文網址：</w:t>
      </w:r>
      <w:hyperlink r:id="rId2" w:history="1">
        <w:r w:rsidRPr="0016705A">
          <w:rPr>
            <w:rStyle w:val="af0"/>
          </w:rPr>
          <w:t>https://www.pmtone.com/inventory-management-for-a-pm/</w:t>
        </w:r>
        <w:r w:rsidRPr="00B4584F">
          <w:rPr>
            <w:rStyle w:val="af0"/>
            <w:color w:val="000000" w:themeColor="text1"/>
            <w:u w:val="none"/>
          </w:rPr>
          <w:t>，</w:t>
        </w:r>
        <w:r w:rsidRPr="00B4584F">
          <w:rPr>
            <w:rStyle w:val="af0"/>
            <w:rFonts w:hint="eastAsia"/>
            <w:color w:val="000000" w:themeColor="text1"/>
            <w:u w:val="none"/>
          </w:rPr>
          <w:t>瀏覽日期：109</w:t>
        </w:r>
      </w:hyperlink>
      <w:r>
        <w:rPr>
          <w:rFonts w:hint="eastAsia"/>
        </w:rPr>
        <w:t>年6月22日。</w:t>
      </w:r>
    </w:p>
  </w:footnote>
  <w:footnote w:id="42">
    <w:p w14:paraId="4B085BFF" w14:textId="77777777" w:rsidR="006149F4" w:rsidRPr="002C2886" w:rsidRDefault="006149F4" w:rsidP="001A2142">
      <w:pPr>
        <w:pStyle w:val="afc"/>
      </w:pPr>
      <w:r>
        <w:rPr>
          <w:rStyle w:val="afe"/>
        </w:rPr>
        <w:footnoteRef/>
      </w:r>
      <w:r>
        <w:t xml:space="preserve"> </w:t>
      </w:r>
      <w:r w:rsidRPr="002C2886">
        <w:rPr>
          <w:rFonts w:hint="eastAsia"/>
        </w:rPr>
        <w:t>https://udn.com/news/story/7321/4487164(最後造訪日2020/6/19)</w:t>
      </w:r>
      <w:r>
        <w:rPr>
          <w:rFonts w:hint="eastAsia"/>
        </w:rPr>
        <w:t>。</w:t>
      </w:r>
    </w:p>
  </w:footnote>
  <w:footnote w:id="43">
    <w:p w14:paraId="1ABE1A4F" w14:textId="77777777" w:rsidR="006149F4" w:rsidRPr="00AE1FD9" w:rsidRDefault="006149F4" w:rsidP="001A2142">
      <w:pPr>
        <w:pStyle w:val="afc"/>
      </w:pPr>
      <w:r>
        <w:rPr>
          <w:rStyle w:val="afe"/>
        </w:rPr>
        <w:footnoteRef/>
      </w:r>
      <w:r>
        <w:t xml:space="preserve"> </w:t>
      </w:r>
      <w:r w:rsidRPr="00AE1FD9">
        <w:t>https://udn.com/news/story/7321/4487171</w:t>
      </w:r>
      <w:r>
        <w:t>(</w:t>
      </w:r>
      <w:r w:rsidRPr="002C2886">
        <w:rPr>
          <w:rFonts w:hint="eastAsia"/>
        </w:rPr>
        <w:t>最後造訪日2020/6/19)</w:t>
      </w:r>
      <w:r>
        <w:rPr>
          <w:rFonts w:hint="eastAsia"/>
        </w:rPr>
        <w:t>。另參見高雄地院</w:t>
      </w:r>
      <w:r w:rsidRPr="00794ED0">
        <w:rPr>
          <w:rFonts w:hint="eastAsia"/>
        </w:rPr>
        <w:t>107年度訴字第85號</w:t>
      </w:r>
      <w:r>
        <w:rPr>
          <w:rFonts w:hint="eastAsia"/>
        </w:rPr>
        <w:t>判決。</w:t>
      </w:r>
    </w:p>
  </w:footnote>
  <w:footnote w:id="44">
    <w:p w14:paraId="14FD2CE6" w14:textId="77777777" w:rsidR="006149F4" w:rsidRPr="00291AE3" w:rsidRDefault="006149F4" w:rsidP="001A2142">
      <w:pPr>
        <w:pStyle w:val="afc"/>
      </w:pPr>
      <w:r>
        <w:rPr>
          <w:rStyle w:val="afe"/>
        </w:rPr>
        <w:footnoteRef/>
      </w:r>
      <w:r>
        <w:t xml:space="preserve"> </w:t>
      </w:r>
      <w:r>
        <w:rPr>
          <w:rFonts w:hint="eastAsia"/>
        </w:rPr>
        <w:t>此亦為本院先前調查報告所指明，參見本院1</w:t>
      </w:r>
      <w:r>
        <w:t>02</w:t>
      </w:r>
      <w:r>
        <w:rPr>
          <w:rFonts w:hint="eastAsia"/>
        </w:rPr>
        <w:t>司調50號調查報告調查意見七。</w:t>
      </w:r>
    </w:p>
  </w:footnote>
  <w:footnote w:id="45">
    <w:p w14:paraId="4FB04214" w14:textId="431B5E51" w:rsidR="006149F4" w:rsidRDefault="006149F4" w:rsidP="001A2142">
      <w:pPr>
        <w:pStyle w:val="afc"/>
      </w:pPr>
      <w:r>
        <w:rPr>
          <w:rStyle w:val="afe"/>
        </w:rPr>
        <w:footnoteRef/>
      </w:r>
      <w:r>
        <w:t xml:space="preserve"> </w:t>
      </w:r>
      <w:r>
        <w:rPr>
          <w:rFonts w:hint="eastAsia"/>
        </w:rPr>
        <w:t>此部分早已為部分地方法院、檢察署所建議，參見高檢署102年5月21日檢總卯字第10209002680號函附件桃園地檢署建議、司法院102年7月10日院台廳刑一字第1020017300號函所附新竹地院贓證物管理專案稽核報告。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8AE23B6"/>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610EA9F4"/>
    <w:lvl w:ilvl="0" w:tplc="82A6AF9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9"/>
    <w:rsid w:val="00000BD2"/>
    <w:rsid w:val="0000342E"/>
    <w:rsid w:val="000035B3"/>
    <w:rsid w:val="00004FCF"/>
    <w:rsid w:val="00006961"/>
    <w:rsid w:val="000109A8"/>
    <w:rsid w:val="000112BF"/>
    <w:rsid w:val="000120DC"/>
    <w:rsid w:val="00012233"/>
    <w:rsid w:val="00012C0E"/>
    <w:rsid w:val="00015796"/>
    <w:rsid w:val="00016780"/>
    <w:rsid w:val="00016FF6"/>
    <w:rsid w:val="00017318"/>
    <w:rsid w:val="00017737"/>
    <w:rsid w:val="00017F1C"/>
    <w:rsid w:val="000246F7"/>
    <w:rsid w:val="00027286"/>
    <w:rsid w:val="0003114D"/>
    <w:rsid w:val="00034A9B"/>
    <w:rsid w:val="0003658E"/>
    <w:rsid w:val="00036D76"/>
    <w:rsid w:val="00051F4B"/>
    <w:rsid w:val="000574EC"/>
    <w:rsid w:val="00057F32"/>
    <w:rsid w:val="00062A25"/>
    <w:rsid w:val="0007109A"/>
    <w:rsid w:val="0007213D"/>
    <w:rsid w:val="00073CB5"/>
    <w:rsid w:val="0007425C"/>
    <w:rsid w:val="000759AC"/>
    <w:rsid w:val="00077553"/>
    <w:rsid w:val="0008007C"/>
    <w:rsid w:val="00080CD6"/>
    <w:rsid w:val="000851A2"/>
    <w:rsid w:val="00090C0A"/>
    <w:rsid w:val="00092644"/>
    <w:rsid w:val="0009352E"/>
    <w:rsid w:val="0009472E"/>
    <w:rsid w:val="0009648C"/>
    <w:rsid w:val="0009657C"/>
    <w:rsid w:val="00096B96"/>
    <w:rsid w:val="000A08D2"/>
    <w:rsid w:val="000A2F3F"/>
    <w:rsid w:val="000A4098"/>
    <w:rsid w:val="000A5536"/>
    <w:rsid w:val="000B0B4A"/>
    <w:rsid w:val="000B131C"/>
    <w:rsid w:val="000B279A"/>
    <w:rsid w:val="000B4BEF"/>
    <w:rsid w:val="000B61D2"/>
    <w:rsid w:val="000B70A7"/>
    <w:rsid w:val="000B73DD"/>
    <w:rsid w:val="000C02CE"/>
    <w:rsid w:val="000C4656"/>
    <w:rsid w:val="000C495F"/>
    <w:rsid w:val="000C4C76"/>
    <w:rsid w:val="000C7603"/>
    <w:rsid w:val="000D1C78"/>
    <w:rsid w:val="000D51A7"/>
    <w:rsid w:val="000D5867"/>
    <w:rsid w:val="000E3DAB"/>
    <w:rsid w:val="000E4398"/>
    <w:rsid w:val="000E4F71"/>
    <w:rsid w:val="000E6431"/>
    <w:rsid w:val="000F21A5"/>
    <w:rsid w:val="000F624F"/>
    <w:rsid w:val="000F6C62"/>
    <w:rsid w:val="001000B4"/>
    <w:rsid w:val="001027D7"/>
    <w:rsid w:val="00102B9F"/>
    <w:rsid w:val="00106723"/>
    <w:rsid w:val="00106CAF"/>
    <w:rsid w:val="001102FA"/>
    <w:rsid w:val="00111EA8"/>
    <w:rsid w:val="00112637"/>
    <w:rsid w:val="00112710"/>
    <w:rsid w:val="00112ABC"/>
    <w:rsid w:val="00116B2F"/>
    <w:rsid w:val="00117ED4"/>
    <w:rsid w:val="0012001E"/>
    <w:rsid w:val="00124B91"/>
    <w:rsid w:val="001255B6"/>
    <w:rsid w:val="00125645"/>
    <w:rsid w:val="0012660A"/>
    <w:rsid w:val="00126A55"/>
    <w:rsid w:val="00127782"/>
    <w:rsid w:val="00133F08"/>
    <w:rsid w:val="001345E6"/>
    <w:rsid w:val="00136629"/>
    <w:rsid w:val="001378B0"/>
    <w:rsid w:val="00141002"/>
    <w:rsid w:val="00141392"/>
    <w:rsid w:val="00141917"/>
    <w:rsid w:val="00142E00"/>
    <w:rsid w:val="00143710"/>
    <w:rsid w:val="00144246"/>
    <w:rsid w:val="00150326"/>
    <w:rsid w:val="00152793"/>
    <w:rsid w:val="00153B7E"/>
    <w:rsid w:val="00153CB9"/>
    <w:rsid w:val="001545A9"/>
    <w:rsid w:val="001550EE"/>
    <w:rsid w:val="001572AC"/>
    <w:rsid w:val="00162573"/>
    <w:rsid w:val="001637C7"/>
    <w:rsid w:val="0016480E"/>
    <w:rsid w:val="00165185"/>
    <w:rsid w:val="00166730"/>
    <w:rsid w:val="00166F17"/>
    <w:rsid w:val="00174297"/>
    <w:rsid w:val="00174E0B"/>
    <w:rsid w:val="00175C32"/>
    <w:rsid w:val="00176C2E"/>
    <w:rsid w:val="00180E06"/>
    <w:rsid w:val="001817B3"/>
    <w:rsid w:val="00182CC7"/>
    <w:rsid w:val="00183014"/>
    <w:rsid w:val="0018535C"/>
    <w:rsid w:val="00186A0E"/>
    <w:rsid w:val="0018775C"/>
    <w:rsid w:val="00191F0F"/>
    <w:rsid w:val="00193ED2"/>
    <w:rsid w:val="001959C2"/>
    <w:rsid w:val="001A0523"/>
    <w:rsid w:val="001A2142"/>
    <w:rsid w:val="001A51E3"/>
    <w:rsid w:val="001A744D"/>
    <w:rsid w:val="001A7968"/>
    <w:rsid w:val="001B2E98"/>
    <w:rsid w:val="001B3483"/>
    <w:rsid w:val="001B3C1E"/>
    <w:rsid w:val="001B3EFC"/>
    <w:rsid w:val="001B40FA"/>
    <w:rsid w:val="001B4494"/>
    <w:rsid w:val="001B5771"/>
    <w:rsid w:val="001B6817"/>
    <w:rsid w:val="001B7204"/>
    <w:rsid w:val="001C0D8B"/>
    <w:rsid w:val="001C0DA8"/>
    <w:rsid w:val="001C1165"/>
    <w:rsid w:val="001C3BCD"/>
    <w:rsid w:val="001C41D3"/>
    <w:rsid w:val="001C75CB"/>
    <w:rsid w:val="001D4AD7"/>
    <w:rsid w:val="001E0D8A"/>
    <w:rsid w:val="001E3F14"/>
    <w:rsid w:val="001E67BA"/>
    <w:rsid w:val="001E74C2"/>
    <w:rsid w:val="001F3B71"/>
    <w:rsid w:val="001F4F82"/>
    <w:rsid w:val="001F5A48"/>
    <w:rsid w:val="001F6260"/>
    <w:rsid w:val="001F68EA"/>
    <w:rsid w:val="001F7D7E"/>
    <w:rsid w:val="00200007"/>
    <w:rsid w:val="00201792"/>
    <w:rsid w:val="0020236B"/>
    <w:rsid w:val="002030A5"/>
    <w:rsid w:val="00203131"/>
    <w:rsid w:val="0021179B"/>
    <w:rsid w:val="00211A68"/>
    <w:rsid w:val="00211BB7"/>
    <w:rsid w:val="00212E88"/>
    <w:rsid w:val="00213C9C"/>
    <w:rsid w:val="00216C53"/>
    <w:rsid w:val="0022009E"/>
    <w:rsid w:val="00220DDF"/>
    <w:rsid w:val="00221018"/>
    <w:rsid w:val="00223241"/>
    <w:rsid w:val="0022425C"/>
    <w:rsid w:val="002246DE"/>
    <w:rsid w:val="00226F5C"/>
    <w:rsid w:val="00230B1D"/>
    <w:rsid w:val="00231863"/>
    <w:rsid w:val="00231BB1"/>
    <w:rsid w:val="00237571"/>
    <w:rsid w:val="0023781F"/>
    <w:rsid w:val="00241E95"/>
    <w:rsid w:val="00245D27"/>
    <w:rsid w:val="002476E0"/>
    <w:rsid w:val="00247C95"/>
    <w:rsid w:val="00247E2E"/>
    <w:rsid w:val="00252BC4"/>
    <w:rsid w:val="00253B65"/>
    <w:rsid w:val="00254014"/>
    <w:rsid w:val="00254B39"/>
    <w:rsid w:val="00255F61"/>
    <w:rsid w:val="00256010"/>
    <w:rsid w:val="0026504D"/>
    <w:rsid w:val="002656B1"/>
    <w:rsid w:val="00265E0D"/>
    <w:rsid w:val="00270389"/>
    <w:rsid w:val="00273A2F"/>
    <w:rsid w:val="00280986"/>
    <w:rsid w:val="00281ECE"/>
    <w:rsid w:val="002831C7"/>
    <w:rsid w:val="002840C6"/>
    <w:rsid w:val="0029135B"/>
    <w:rsid w:val="00295174"/>
    <w:rsid w:val="00296172"/>
    <w:rsid w:val="00296B92"/>
    <w:rsid w:val="002A01ED"/>
    <w:rsid w:val="002A2C22"/>
    <w:rsid w:val="002A5ABB"/>
    <w:rsid w:val="002B02EB"/>
    <w:rsid w:val="002B060E"/>
    <w:rsid w:val="002B37A1"/>
    <w:rsid w:val="002C0602"/>
    <w:rsid w:val="002C20F3"/>
    <w:rsid w:val="002C6FD1"/>
    <w:rsid w:val="002D06DF"/>
    <w:rsid w:val="002D260E"/>
    <w:rsid w:val="002D2732"/>
    <w:rsid w:val="002D2F4A"/>
    <w:rsid w:val="002D3E06"/>
    <w:rsid w:val="002D5C16"/>
    <w:rsid w:val="002E5EEF"/>
    <w:rsid w:val="002F2476"/>
    <w:rsid w:val="002F3DFF"/>
    <w:rsid w:val="002F5772"/>
    <w:rsid w:val="002F5E05"/>
    <w:rsid w:val="002F691C"/>
    <w:rsid w:val="0030087D"/>
    <w:rsid w:val="00304E2C"/>
    <w:rsid w:val="0030582F"/>
    <w:rsid w:val="00307A76"/>
    <w:rsid w:val="00315A16"/>
    <w:rsid w:val="00317053"/>
    <w:rsid w:val="0031787B"/>
    <w:rsid w:val="00320ACD"/>
    <w:rsid w:val="0032109C"/>
    <w:rsid w:val="00321919"/>
    <w:rsid w:val="003226EC"/>
    <w:rsid w:val="00322B45"/>
    <w:rsid w:val="00323809"/>
    <w:rsid w:val="00323D41"/>
    <w:rsid w:val="00325414"/>
    <w:rsid w:val="003302F1"/>
    <w:rsid w:val="0033036D"/>
    <w:rsid w:val="003307A7"/>
    <w:rsid w:val="003324D3"/>
    <w:rsid w:val="003335F1"/>
    <w:rsid w:val="00336493"/>
    <w:rsid w:val="0034470E"/>
    <w:rsid w:val="00344857"/>
    <w:rsid w:val="00344B50"/>
    <w:rsid w:val="00347720"/>
    <w:rsid w:val="003503DC"/>
    <w:rsid w:val="003505AB"/>
    <w:rsid w:val="00351C15"/>
    <w:rsid w:val="00352DB0"/>
    <w:rsid w:val="00353A69"/>
    <w:rsid w:val="00361063"/>
    <w:rsid w:val="00362DBE"/>
    <w:rsid w:val="0037094A"/>
    <w:rsid w:val="00371ED3"/>
    <w:rsid w:val="00372F75"/>
    <w:rsid w:val="00372FFC"/>
    <w:rsid w:val="00373A0A"/>
    <w:rsid w:val="00375958"/>
    <w:rsid w:val="0037728A"/>
    <w:rsid w:val="00380B7D"/>
    <w:rsid w:val="00381A99"/>
    <w:rsid w:val="0038225C"/>
    <w:rsid w:val="003829C2"/>
    <w:rsid w:val="003830B2"/>
    <w:rsid w:val="00383557"/>
    <w:rsid w:val="003840F4"/>
    <w:rsid w:val="00384724"/>
    <w:rsid w:val="00385D9B"/>
    <w:rsid w:val="003919B7"/>
    <w:rsid w:val="00391D57"/>
    <w:rsid w:val="00392292"/>
    <w:rsid w:val="003925AB"/>
    <w:rsid w:val="00393F69"/>
    <w:rsid w:val="00395E75"/>
    <w:rsid w:val="003A0E75"/>
    <w:rsid w:val="003A354C"/>
    <w:rsid w:val="003A5927"/>
    <w:rsid w:val="003A71EE"/>
    <w:rsid w:val="003B1017"/>
    <w:rsid w:val="003B1C40"/>
    <w:rsid w:val="003B3C07"/>
    <w:rsid w:val="003B4612"/>
    <w:rsid w:val="003B6081"/>
    <w:rsid w:val="003B6775"/>
    <w:rsid w:val="003B6C0F"/>
    <w:rsid w:val="003C1969"/>
    <w:rsid w:val="003C374B"/>
    <w:rsid w:val="003C46BC"/>
    <w:rsid w:val="003C4A7F"/>
    <w:rsid w:val="003C5FE2"/>
    <w:rsid w:val="003C6940"/>
    <w:rsid w:val="003C7764"/>
    <w:rsid w:val="003D05FB"/>
    <w:rsid w:val="003D0795"/>
    <w:rsid w:val="003D1B16"/>
    <w:rsid w:val="003D45BF"/>
    <w:rsid w:val="003D508A"/>
    <w:rsid w:val="003D537F"/>
    <w:rsid w:val="003D7B75"/>
    <w:rsid w:val="003E0208"/>
    <w:rsid w:val="003E45BD"/>
    <w:rsid w:val="003E4B57"/>
    <w:rsid w:val="003E4CD2"/>
    <w:rsid w:val="003E4F75"/>
    <w:rsid w:val="003F190F"/>
    <w:rsid w:val="003F27E1"/>
    <w:rsid w:val="003F3316"/>
    <w:rsid w:val="003F437A"/>
    <w:rsid w:val="003F5C2B"/>
    <w:rsid w:val="003F695F"/>
    <w:rsid w:val="003F7CBC"/>
    <w:rsid w:val="003F7E8E"/>
    <w:rsid w:val="0040094E"/>
    <w:rsid w:val="00401E54"/>
    <w:rsid w:val="00402240"/>
    <w:rsid w:val="004023E9"/>
    <w:rsid w:val="00402E0E"/>
    <w:rsid w:val="00403FAA"/>
    <w:rsid w:val="0040454A"/>
    <w:rsid w:val="00404D0D"/>
    <w:rsid w:val="0040729F"/>
    <w:rsid w:val="00411F56"/>
    <w:rsid w:val="0041349B"/>
    <w:rsid w:val="00413F83"/>
    <w:rsid w:val="0041490C"/>
    <w:rsid w:val="00416191"/>
    <w:rsid w:val="00416721"/>
    <w:rsid w:val="004172C0"/>
    <w:rsid w:val="00420B49"/>
    <w:rsid w:val="004218B8"/>
    <w:rsid w:val="00421EF0"/>
    <w:rsid w:val="004224FA"/>
    <w:rsid w:val="00422C65"/>
    <w:rsid w:val="00423738"/>
    <w:rsid w:val="00423D07"/>
    <w:rsid w:val="00427936"/>
    <w:rsid w:val="0043260E"/>
    <w:rsid w:val="004327BC"/>
    <w:rsid w:val="004368D9"/>
    <w:rsid w:val="0043773D"/>
    <w:rsid w:val="00441027"/>
    <w:rsid w:val="0044346F"/>
    <w:rsid w:val="00445C58"/>
    <w:rsid w:val="00451CF6"/>
    <w:rsid w:val="00454CFC"/>
    <w:rsid w:val="0045500C"/>
    <w:rsid w:val="00456398"/>
    <w:rsid w:val="00460AC7"/>
    <w:rsid w:val="00464903"/>
    <w:rsid w:val="00464B14"/>
    <w:rsid w:val="0046520A"/>
    <w:rsid w:val="004672AB"/>
    <w:rsid w:val="00470BF9"/>
    <w:rsid w:val="004714FE"/>
    <w:rsid w:val="004768DF"/>
    <w:rsid w:val="00477BAA"/>
    <w:rsid w:val="00484561"/>
    <w:rsid w:val="0049060B"/>
    <w:rsid w:val="00491F12"/>
    <w:rsid w:val="00494618"/>
    <w:rsid w:val="00495053"/>
    <w:rsid w:val="00495B8C"/>
    <w:rsid w:val="004A181F"/>
    <w:rsid w:val="004A1F59"/>
    <w:rsid w:val="004A29BE"/>
    <w:rsid w:val="004A3225"/>
    <w:rsid w:val="004A33EE"/>
    <w:rsid w:val="004A394A"/>
    <w:rsid w:val="004A3AA8"/>
    <w:rsid w:val="004A4D9B"/>
    <w:rsid w:val="004A771F"/>
    <w:rsid w:val="004A7ED6"/>
    <w:rsid w:val="004B09C3"/>
    <w:rsid w:val="004B10CB"/>
    <w:rsid w:val="004B13C7"/>
    <w:rsid w:val="004B2465"/>
    <w:rsid w:val="004B53D9"/>
    <w:rsid w:val="004B778F"/>
    <w:rsid w:val="004C0609"/>
    <w:rsid w:val="004C4787"/>
    <w:rsid w:val="004D141F"/>
    <w:rsid w:val="004D2742"/>
    <w:rsid w:val="004D4A71"/>
    <w:rsid w:val="004D6310"/>
    <w:rsid w:val="004D7F92"/>
    <w:rsid w:val="004E0062"/>
    <w:rsid w:val="004E05A1"/>
    <w:rsid w:val="004E39C5"/>
    <w:rsid w:val="004E5903"/>
    <w:rsid w:val="004E5D28"/>
    <w:rsid w:val="004F0A4E"/>
    <w:rsid w:val="004F1780"/>
    <w:rsid w:val="004F3362"/>
    <w:rsid w:val="004F3E4A"/>
    <w:rsid w:val="004F5E57"/>
    <w:rsid w:val="004F6710"/>
    <w:rsid w:val="00500407"/>
    <w:rsid w:val="005007BC"/>
    <w:rsid w:val="00500C3E"/>
    <w:rsid w:val="00501C10"/>
    <w:rsid w:val="00502849"/>
    <w:rsid w:val="00504334"/>
    <w:rsid w:val="0050498D"/>
    <w:rsid w:val="005104D7"/>
    <w:rsid w:val="00510B9E"/>
    <w:rsid w:val="005111F8"/>
    <w:rsid w:val="00524AAA"/>
    <w:rsid w:val="005311B5"/>
    <w:rsid w:val="005320FE"/>
    <w:rsid w:val="00536BC2"/>
    <w:rsid w:val="005370D2"/>
    <w:rsid w:val="00537876"/>
    <w:rsid w:val="00540E87"/>
    <w:rsid w:val="00541D6C"/>
    <w:rsid w:val="005425E1"/>
    <w:rsid w:val="005427C5"/>
    <w:rsid w:val="005428D1"/>
    <w:rsid w:val="00542CF6"/>
    <w:rsid w:val="00544CAC"/>
    <w:rsid w:val="00552C2F"/>
    <w:rsid w:val="00553C03"/>
    <w:rsid w:val="00563692"/>
    <w:rsid w:val="0056438C"/>
    <w:rsid w:val="00571679"/>
    <w:rsid w:val="005727FF"/>
    <w:rsid w:val="00573228"/>
    <w:rsid w:val="005755BD"/>
    <w:rsid w:val="00576F5F"/>
    <w:rsid w:val="00577A61"/>
    <w:rsid w:val="00580024"/>
    <w:rsid w:val="0058232B"/>
    <w:rsid w:val="005844E7"/>
    <w:rsid w:val="0058456D"/>
    <w:rsid w:val="00585B4E"/>
    <w:rsid w:val="005906BE"/>
    <w:rsid w:val="005908B8"/>
    <w:rsid w:val="00591B33"/>
    <w:rsid w:val="0059512E"/>
    <w:rsid w:val="00596EBA"/>
    <w:rsid w:val="005A1369"/>
    <w:rsid w:val="005A2F07"/>
    <w:rsid w:val="005A316A"/>
    <w:rsid w:val="005A6DD2"/>
    <w:rsid w:val="005B1484"/>
    <w:rsid w:val="005B18A6"/>
    <w:rsid w:val="005B1E35"/>
    <w:rsid w:val="005B557C"/>
    <w:rsid w:val="005B57A4"/>
    <w:rsid w:val="005C2DC4"/>
    <w:rsid w:val="005C385D"/>
    <w:rsid w:val="005C4788"/>
    <w:rsid w:val="005C4CBC"/>
    <w:rsid w:val="005C58AF"/>
    <w:rsid w:val="005D1B7E"/>
    <w:rsid w:val="005D291D"/>
    <w:rsid w:val="005D312B"/>
    <w:rsid w:val="005D3B20"/>
    <w:rsid w:val="005D3DB9"/>
    <w:rsid w:val="005D4A98"/>
    <w:rsid w:val="005E1ABF"/>
    <w:rsid w:val="005E4759"/>
    <w:rsid w:val="005E509C"/>
    <w:rsid w:val="005E5C68"/>
    <w:rsid w:val="005E65C0"/>
    <w:rsid w:val="005E7827"/>
    <w:rsid w:val="005F0390"/>
    <w:rsid w:val="005F21DD"/>
    <w:rsid w:val="005F2802"/>
    <w:rsid w:val="005F31A9"/>
    <w:rsid w:val="006026F7"/>
    <w:rsid w:val="006072CD"/>
    <w:rsid w:val="00607409"/>
    <w:rsid w:val="00611D2A"/>
    <w:rsid w:val="00612023"/>
    <w:rsid w:val="00614190"/>
    <w:rsid w:val="006149F4"/>
    <w:rsid w:val="00620088"/>
    <w:rsid w:val="00620DCD"/>
    <w:rsid w:val="00622A99"/>
    <w:rsid w:val="00622E67"/>
    <w:rsid w:val="00626EDC"/>
    <w:rsid w:val="006363F0"/>
    <w:rsid w:val="006371F2"/>
    <w:rsid w:val="00637FA2"/>
    <w:rsid w:val="00642435"/>
    <w:rsid w:val="00642FF3"/>
    <w:rsid w:val="00643A95"/>
    <w:rsid w:val="006470EC"/>
    <w:rsid w:val="006475F7"/>
    <w:rsid w:val="006513CA"/>
    <w:rsid w:val="00652365"/>
    <w:rsid w:val="00652FCF"/>
    <w:rsid w:val="006542D6"/>
    <w:rsid w:val="0065598E"/>
    <w:rsid w:val="00655AF2"/>
    <w:rsid w:val="00655BC5"/>
    <w:rsid w:val="006568BE"/>
    <w:rsid w:val="006574D7"/>
    <w:rsid w:val="0066025D"/>
    <w:rsid w:val="0066091A"/>
    <w:rsid w:val="006614F4"/>
    <w:rsid w:val="00666EC1"/>
    <w:rsid w:val="00670183"/>
    <w:rsid w:val="00676D50"/>
    <w:rsid w:val="006773EC"/>
    <w:rsid w:val="00680504"/>
    <w:rsid w:val="00681CD9"/>
    <w:rsid w:val="00683E30"/>
    <w:rsid w:val="0068606F"/>
    <w:rsid w:val="00686BFF"/>
    <w:rsid w:val="00687024"/>
    <w:rsid w:val="00695BAD"/>
    <w:rsid w:val="00695E22"/>
    <w:rsid w:val="0069720A"/>
    <w:rsid w:val="00697EF2"/>
    <w:rsid w:val="006A18E3"/>
    <w:rsid w:val="006A1DB6"/>
    <w:rsid w:val="006A3062"/>
    <w:rsid w:val="006B0467"/>
    <w:rsid w:val="006B1854"/>
    <w:rsid w:val="006B6B52"/>
    <w:rsid w:val="006B7093"/>
    <w:rsid w:val="006B7417"/>
    <w:rsid w:val="006B7BD7"/>
    <w:rsid w:val="006C0582"/>
    <w:rsid w:val="006C53A6"/>
    <w:rsid w:val="006D356A"/>
    <w:rsid w:val="006D3691"/>
    <w:rsid w:val="006D6BBF"/>
    <w:rsid w:val="006E1986"/>
    <w:rsid w:val="006E28A9"/>
    <w:rsid w:val="006E2E05"/>
    <w:rsid w:val="006E3D38"/>
    <w:rsid w:val="006E5EF0"/>
    <w:rsid w:val="006F3563"/>
    <w:rsid w:val="006F4037"/>
    <w:rsid w:val="006F42B9"/>
    <w:rsid w:val="006F6103"/>
    <w:rsid w:val="00704802"/>
    <w:rsid w:val="00704E00"/>
    <w:rsid w:val="00710099"/>
    <w:rsid w:val="007104F8"/>
    <w:rsid w:val="007129DE"/>
    <w:rsid w:val="00714621"/>
    <w:rsid w:val="00714636"/>
    <w:rsid w:val="00716601"/>
    <w:rsid w:val="00720488"/>
    <w:rsid w:val="007209E7"/>
    <w:rsid w:val="00722186"/>
    <w:rsid w:val="00722265"/>
    <w:rsid w:val="00722C16"/>
    <w:rsid w:val="00723ED4"/>
    <w:rsid w:val="00724D9E"/>
    <w:rsid w:val="00726182"/>
    <w:rsid w:val="0072677F"/>
    <w:rsid w:val="00727635"/>
    <w:rsid w:val="00730CBB"/>
    <w:rsid w:val="00732329"/>
    <w:rsid w:val="00732B1C"/>
    <w:rsid w:val="00732B81"/>
    <w:rsid w:val="007337CA"/>
    <w:rsid w:val="007344DC"/>
    <w:rsid w:val="00734CE4"/>
    <w:rsid w:val="00735123"/>
    <w:rsid w:val="007364DD"/>
    <w:rsid w:val="00741837"/>
    <w:rsid w:val="00741FB5"/>
    <w:rsid w:val="007453E6"/>
    <w:rsid w:val="0075014F"/>
    <w:rsid w:val="00750BFE"/>
    <w:rsid w:val="00752F37"/>
    <w:rsid w:val="00754120"/>
    <w:rsid w:val="00755C59"/>
    <w:rsid w:val="00755E73"/>
    <w:rsid w:val="00755EC6"/>
    <w:rsid w:val="00757EC6"/>
    <w:rsid w:val="00763F50"/>
    <w:rsid w:val="00772B6E"/>
    <w:rsid w:val="0077309D"/>
    <w:rsid w:val="00773C8D"/>
    <w:rsid w:val="007751C3"/>
    <w:rsid w:val="007774EE"/>
    <w:rsid w:val="00781735"/>
    <w:rsid w:val="00781822"/>
    <w:rsid w:val="0078256D"/>
    <w:rsid w:val="00783F21"/>
    <w:rsid w:val="00787159"/>
    <w:rsid w:val="007877F4"/>
    <w:rsid w:val="00787CA7"/>
    <w:rsid w:val="0079043A"/>
    <w:rsid w:val="00791668"/>
    <w:rsid w:val="00791AA1"/>
    <w:rsid w:val="00797B39"/>
    <w:rsid w:val="007A0632"/>
    <w:rsid w:val="007A3793"/>
    <w:rsid w:val="007A4840"/>
    <w:rsid w:val="007A5F9B"/>
    <w:rsid w:val="007A609B"/>
    <w:rsid w:val="007B2227"/>
    <w:rsid w:val="007C1BA2"/>
    <w:rsid w:val="007C2165"/>
    <w:rsid w:val="007C2682"/>
    <w:rsid w:val="007C2B48"/>
    <w:rsid w:val="007C3070"/>
    <w:rsid w:val="007D10C1"/>
    <w:rsid w:val="007D20E9"/>
    <w:rsid w:val="007D7881"/>
    <w:rsid w:val="007D7E3A"/>
    <w:rsid w:val="007E0A55"/>
    <w:rsid w:val="007E0E10"/>
    <w:rsid w:val="007E2BF4"/>
    <w:rsid w:val="007E4768"/>
    <w:rsid w:val="007E54AF"/>
    <w:rsid w:val="007E777B"/>
    <w:rsid w:val="007F2070"/>
    <w:rsid w:val="008019B1"/>
    <w:rsid w:val="008030E8"/>
    <w:rsid w:val="008053F5"/>
    <w:rsid w:val="00806505"/>
    <w:rsid w:val="00807AF7"/>
    <w:rsid w:val="00810198"/>
    <w:rsid w:val="008111D5"/>
    <w:rsid w:val="008128B3"/>
    <w:rsid w:val="0081296C"/>
    <w:rsid w:val="00812C52"/>
    <w:rsid w:val="008149F7"/>
    <w:rsid w:val="00815DA8"/>
    <w:rsid w:val="00816417"/>
    <w:rsid w:val="00816C23"/>
    <w:rsid w:val="00821192"/>
    <w:rsid w:val="0082194D"/>
    <w:rsid w:val="00822032"/>
    <w:rsid w:val="008221F9"/>
    <w:rsid w:val="00823DFC"/>
    <w:rsid w:val="0082429C"/>
    <w:rsid w:val="00825EAA"/>
    <w:rsid w:val="00826EF5"/>
    <w:rsid w:val="00830531"/>
    <w:rsid w:val="00831693"/>
    <w:rsid w:val="00835231"/>
    <w:rsid w:val="00837544"/>
    <w:rsid w:val="00840104"/>
    <w:rsid w:val="00840C1F"/>
    <w:rsid w:val="00841878"/>
    <w:rsid w:val="00841DA9"/>
    <w:rsid w:val="00841FC5"/>
    <w:rsid w:val="008439AE"/>
    <w:rsid w:val="00845709"/>
    <w:rsid w:val="008469E1"/>
    <w:rsid w:val="00847098"/>
    <w:rsid w:val="00852EFF"/>
    <w:rsid w:val="00855D2D"/>
    <w:rsid w:val="008576BD"/>
    <w:rsid w:val="00860463"/>
    <w:rsid w:val="008608BC"/>
    <w:rsid w:val="008618E3"/>
    <w:rsid w:val="008634CF"/>
    <w:rsid w:val="0086356F"/>
    <w:rsid w:val="00863754"/>
    <w:rsid w:val="00863882"/>
    <w:rsid w:val="00864321"/>
    <w:rsid w:val="00864EDF"/>
    <w:rsid w:val="00865572"/>
    <w:rsid w:val="00866170"/>
    <w:rsid w:val="008733DA"/>
    <w:rsid w:val="0087714B"/>
    <w:rsid w:val="008778BC"/>
    <w:rsid w:val="00880D27"/>
    <w:rsid w:val="008814FD"/>
    <w:rsid w:val="00881916"/>
    <w:rsid w:val="00883886"/>
    <w:rsid w:val="008850E4"/>
    <w:rsid w:val="00891D80"/>
    <w:rsid w:val="00892D9E"/>
    <w:rsid w:val="008939AB"/>
    <w:rsid w:val="008958B6"/>
    <w:rsid w:val="008A12F5"/>
    <w:rsid w:val="008A2917"/>
    <w:rsid w:val="008A5197"/>
    <w:rsid w:val="008B1587"/>
    <w:rsid w:val="008B1B01"/>
    <w:rsid w:val="008B22AA"/>
    <w:rsid w:val="008B3BCD"/>
    <w:rsid w:val="008B494B"/>
    <w:rsid w:val="008B6A50"/>
    <w:rsid w:val="008B6DF8"/>
    <w:rsid w:val="008C106C"/>
    <w:rsid w:val="008C10F1"/>
    <w:rsid w:val="008C1926"/>
    <w:rsid w:val="008C1E99"/>
    <w:rsid w:val="008D23A6"/>
    <w:rsid w:val="008D3634"/>
    <w:rsid w:val="008D37D7"/>
    <w:rsid w:val="008D473B"/>
    <w:rsid w:val="008D4ABF"/>
    <w:rsid w:val="008D69BF"/>
    <w:rsid w:val="008D7069"/>
    <w:rsid w:val="008E0085"/>
    <w:rsid w:val="008E1D37"/>
    <w:rsid w:val="008E2AA6"/>
    <w:rsid w:val="008E311B"/>
    <w:rsid w:val="008E4DE5"/>
    <w:rsid w:val="008F46E7"/>
    <w:rsid w:val="008F4C0D"/>
    <w:rsid w:val="008F4E9E"/>
    <w:rsid w:val="008F6D44"/>
    <w:rsid w:val="008F6F0B"/>
    <w:rsid w:val="0090426E"/>
    <w:rsid w:val="0090717E"/>
    <w:rsid w:val="00907BA7"/>
    <w:rsid w:val="0091064E"/>
    <w:rsid w:val="00911FC5"/>
    <w:rsid w:val="00913597"/>
    <w:rsid w:val="00924CE2"/>
    <w:rsid w:val="00925958"/>
    <w:rsid w:val="00931A10"/>
    <w:rsid w:val="00931ECF"/>
    <w:rsid w:val="009322BA"/>
    <w:rsid w:val="00934213"/>
    <w:rsid w:val="0093751C"/>
    <w:rsid w:val="009416C8"/>
    <w:rsid w:val="0094176C"/>
    <w:rsid w:val="00941F7B"/>
    <w:rsid w:val="0094367B"/>
    <w:rsid w:val="00943FE5"/>
    <w:rsid w:val="00946D7B"/>
    <w:rsid w:val="00947967"/>
    <w:rsid w:val="009517A7"/>
    <w:rsid w:val="00952C94"/>
    <w:rsid w:val="00955201"/>
    <w:rsid w:val="00955F9B"/>
    <w:rsid w:val="00965200"/>
    <w:rsid w:val="009662D3"/>
    <w:rsid w:val="009668B3"/>
    <w:rsid w:val="00971471"/>
    <w:rsid w:val="00976615"/>
    <w:rsid w:val="009824D8"/>
    <w:rsid w:val="00984387"/>
    <w:rsid w:val="009849C2"/>
    <w:rsid w:val="00984D24"/>
    <w:rsid w:val="00984F14"/>
    <w:rsid w:val="009858EB"/>
    <w:rsid w:val="00992F0D"/>
    <w:rsid w:val="00992F3C"/>
    <w:rsid w:val="0099583E"/>
    <w:rsid w:val="009968CC"/>
    <w:rsid w:val="009A0866"/>
    <w:rsid w:val="009A35DD"/>
    <w:rsid w:val="009A36C3"/>
    <w:rsid w:val="009A3F47"/>
    <w:rsid w:val="009A7677"/>
    <w:rsid w:val="009A7EF4"/>
    <w:rsid w:val="009B0046"/>
    <w:rsid w:val="009B1F9E"/>
    <w:rsid w:val="009B548F"/>
    <w:rsid w:val="009B57B8"/>
    <w:rsid w:val="009B625A"/>
    <w:rsid w:val="009C03F6"/>
    <w:rsid w:val="009C1440"/>
    <w:rsid w:val="009C1892"/>
    <w:rsid w:val="009C2107"/>
    <w:rsid w:val="009C2D18"/>
    <w:rsid w:val="009C4FA0"/>
    <w:rsid w:val="009C54C2"/>
    <w:rsid w:val="009C5598"/>
    <w:rsid w:val="009C5D9E"/>
    <w:rsid w:val="009C5E4E"/>
    <w:rsid w:val="009D0177"/>
    <w:rsid w:val="009D1958"/>
    <w:rsid w:val="009D26EF"/>
    <w:rsid w:val="009D2C3E"/>
    <w:rsid w:val="009D369D"/>
    <w:rsid w:val="009D5F0B"/>
    <w:rsid w:val="009E0625"/>
    <w:rsid w:val="009E3034"/>
    <w:rsid w:val="009E549F"/>
    <w:rsid w:val="009E56EF"/>
    <w:rsid w:val="009E7D2A"/>
    <w:rsid w:val="009F28A8"/>
    <w:rsid w:val="009F3F1C"/>
    <w:rsid w:val="009F473E"/>
    <w:rsid w:val="009F6765"/>
    <w:rsid w:val="009F682A"/>
    <w:rsid w:val="009F71BE"/>
    <w:rsid w:val="009F7C8A"/>
    <w:rsid w:val="00A022BE"/>
    <w:rsid w:val="00A05AC5"/>
    <w:rsid w:val="00A07B4B"/>
    <w:rsid w:val="00A13C20"/>
    <w:rsid w:val="00A14117"/>
    <w:rsid w:val="00A14AF1"/>
    <w:rsid w:val="00A1721A"/>
    <w:rsid w:val="00A17804"/>
    <w:rsid w:val="00A241A1"/>
    <w:rsid w:val="00A24C95"/>
    <w:rsid w:val="00A2545F"/>
    <w:rsid w:val="00A2599A"/>
    <w:rsid w:val="00A26094"/>
    <w:rsid w:val="00A301BF"/>
    <w:rsid w:val="00A302B2"/>
    <w:rsid w:val="00A3254A"/>
    <w:rsid w:val="00A331B4"/>
    <w:rsid w:val="00A3484E"/>
    <w:rsid w:val="00A34A05"/>
    <w:rsid w:val="00A356D3"/>
    <w:rsid w:val="00A36ADA"/>
    <w:rsid w:val="00A433C2"/>
    <w:rsid w:val="00A438D8"/>
    <w:rsid w:val="00A473F5"/>
    <w:rsid w:val="00A51C8F"/>
    <w:rsid w:val="00A51F9D"/>
    <w:rsid w:val="00A538AD"/>
    <w:rsid w:val="00A5416A"/>
    <w:rsid w:val="00A545BD"/>
    <w:rsid w:val="00A63917"/>
    <w:rsid w:val="00A639F4"/>
    <w:rsid w:val="00A64A6E"/>
    <w:rsid w:val="00A64A93"/>
    <w:rsid w:val="00A65CAE"/>
    <w:rsid w:val="00A71812"/>
    <w:rsid w:val="00A73097"/>
    <w:rsid w:val="00A801B4"/>
    <w:rsid w:val="00A81A32"/>
    <w:rsid w:val="00A81F6C"/>
    <w:rsid w:val="00A82FF7"/>
    <w:rsid w:val="00A835BD"/>
    <w:rsid w:val="00A84643"/>
    <w:rsid w:val="00A85F1B"/>
    <w:rsid w:val="00A875D7"/>
    <w:rsid w:val="00A96210"/>
    <w:rsid w:val="00A97B15"/>
    <w:rsid w:val="00AA0BB7"/>
    <w:rsid w:val="00AA42D5"/>
    <w:rsid w:val="00AA6C18"/>
    <w:rsid w:val="00AB1F1C"/>
    <w:rsid w:val="00AB2FAB"/>
    <w:rsid w:val="00AB3266"/>
    <w:rsid w:val="00AB5C14"/>
    <w:rsid w:val="00AB6705"/>
    <w:rsid w:val="00AC129B"/>
    <w:rsid w:val="00AC1EE7"/>
    <w:rsid w:val="00AC333F"/>
    <w:rsid w:val="00AC4120"/>
    <w:rsid w:val="00AC5425"/>
    <w:rsid w:val="00AC585C"/>
    <w:rsid w:val="00AD1925"/>
    <w:rsid w:val="00AE067D"/>
    <w:rsid w:val="00AE3100"/>
    <w:rsid w:val="00AE42FE"/>
    <w:rsid w:val="00AE51F8"/>
    <w:rsid w:val="00AF1181"/>
    <w:rsid w:val="00AF16F5"/>
    <w:rsid w:val="00AF1CF5"/>
    <w:rsid w:val="00AF2F79"/>
    <w:rsid w:val="00AF3C37"/>
    <w:rsid w:val="00AF4653"/>
    <w:rsid w:val="00AF7DB7"/>
    <w:rsid w:val="00B006D2"/>
    <w:rsid w:val="00B02E2E"/>
    <w:rsid w:val="00B10752"/>
    <w:rsid w:val="00B10D02"/>
    <w:rsid w:val="00B1338C"/>
    <w:rsid w:val="00B1501D"/>
    <w:rsid w:val="00B201E2"/>
    <w:rsid w:val="00B23A60"/>
    <w:rsid w:val="00B3218F"/>
    <w:rsid w:val="00B3235F"/>
    <w:rsid w:val="00B33EBE"/>
    <w:rsid w:val="00B34D5C"/>
    <w:rsid w:val="00B35295"/>
    <w:rsid w:val="00B361CE"/>
    <w:rsid w:val="00B43012"/>
    <w:rsid w:val="00B437F3"/>
    <w:rsid w:val="00B443E4"/>
    <w:rsid w:val="00B4584F"/>
    <w:rsid w:val="00B47158"/>
    <w:rsid w:val="00B5484D"/>
    <w:rsid w:val="00B563EA"/>
    <w:rsid w:val="00B56877"/>
    <w:rsid w:val="00B56CDF"/>
    <w:rsid w:val="00B60E51"/>
    <w:rsid w:val="00B619D0"/>
    <w:rsid w:val="00B6384A"/>
    <w:rsid w:val="00B63A54"/>
    <w:rsid w:val="00B648D7"/>
    <w:rsid w:val="00B73EFF"/>
    <w:rsid w:val="00B748F5"/>
    <w:rsid w:val="00B77D18"/>
    <w:rsid w:val="00B77E62"/>
    <w:rsid w:val="00B821B1"/>
    <w:rsid w:val="00B8313A"/>
    <w:rsid w:val="00B8436E"/>
    <w:rsid w:val="00B93503"/>
    <w:rsid w:val="00B9516C"/>
    <w:rsid w:val="00BA0CB3"/>
    <w:rsid w:val="00BA1C28"/>
    <w:rsid w:val="00BA31E8"/>
    <w:rsid w:val="00BA55E0"/>
    <w:rsid w:val="00BA6BD4"/>
    <w:rsid w:val="00BA6C7A"/>
    <w:rsid w:val="00BB17D1"/>
    <w:rsid w:val="00BB330F"/>
    <w:rsid w:val="00BB3752"/>
    <w:rsid w:val="00BB5E19"/>
    <w:rsid w:val="00BB6688"/>
    <w:rsid w:val="00BC040E"/>
    <w:rsid w:val="00BC2273"/>
    <w:rsid w:val="00BC23B0"/>
    <w:rsid w:val="00BC26D4"/>
    <w:rsid w:val="00BC6772"/>
    <w:rsid w:val="00BD0E86"/>
    <w:rsid w:val="00BD2DC7"/>
    <w:rsid w:val="00BD61CA"/>
    <w:rsid w:val="00BE0C80"/>
    <w:rsid w:val="00BE335A"/>
    <w:rsid w:val="00BE3BCF"/>
    <w:rsid w:val="00BE43C2"/>
    <w:rsid w:val="00BE6004"/>
    <w:rsid w:val="00BE74D9"/>
    <w:rsid w:val="00BE7649"/>
    <w:rsid w:val="00BF0E0D"/>
    <w:rsid w:val="00BF2A42"/>
    <w:rsid w:val="00BF5B98"/>
    <w:rsid w:val="00C001FB"/>
    <w:rsid w:val="00C02154"/>
    <w:rsid w:val="00C03D8C"/>
    <w:rsid w:val="00C055EC"/>
    <w:rsid w:val="00C10DC9"/>
    <w:rsid w:val="00C12FB3"/>
    <w:rsid w:val="00C17341"/>
    <w:rsid w:val="00C2188D"/>
    <w:rsid w:val="00C21892"/>
    <w:rsid w:val="00C22D7E"/>
    <w:rsid w:val="00C24EEF"/>
    <w:rsid w:val="00C25CF6"/>
    <w:rsid w:val="00C26989"/>
    <w:rsid w:val="00C26C36"/>
    <w:rsid w:val="00C32768"/>
    <w:rsid w:val="00C32AC2"/>
    <w:rsid w:val="00C32B9E"/>
    <w:rsid w:val="00C34A05"/>
    <w:rsid w:val="00C374C7"/>
    <w:rsid w:val="00C37AF2"/>
    <w:rsid w:val="00C431DF"/>
    <w:rsid w:val="00C43664"/>
    <w:rsid w:val="00C43B49"/>
    <w:rsid w:val="00C456BD"/>
    <w:rsid w:val="00C45AF3"/>
    <w:rsid w:val="00C45E97"/>
    <w:rsid w:val="00C46182"/>
    <w:rsid w:val="00C50091"/>
    <w:rsid w:val="00C50435"/>
    <w:rsid w:val="00C5280F"/>
    <w:rsid w:val="00C530DC"/>
    <w:rsid w:val="00C5350D"/>
    <w:rsid w:val="00C56B06"/>
    <w:rsid w:val="00C60A90"/>
    <w:rsid w:val="00C6123C"/>
    <w:rsid w:val="00C6311A"/>
    <w:rsid w:val="00C7084D"/>
    <w:rsid w:val="00C71C13"/>
    <w:rsid w:val="00C72A5A"/>
    <w:rsid w:val="00C72E18"/>
    <w:rsid w:val="00C7315E"/>
    <w:rsid w:val="00C750CE"/>
    <w:rsid w:val="00C75895"/>
    <w:rsid w:val="00C807D2"/>
    <w:rsid w:val="00C83C9F"/>
    <w:rsid w:val="00C83CF4"/>
    <w:rsid w:val="00C86EE2"/>
    <w:rsid w:val="00C91EEC"/>
    <w:rsid w:val="00C94840"/>
    <w:rsid w:val="00C94FDF"/>
    <w:rsid w:val="00C9515C"/>
    <w:rsid w:val="00C97082"/>
    <w:rsid w:val="00CA38BF"/>
    <w:rsid w:val="00CA4EE3"/>
    <w:rsid w:val="00CA6A23"/>
    <w:rsid w:val="00CA734C"/>
    <w:rsid w:val="00CA76CB"/>
    <w:rsid w:val="00CB026C"/>
    <w:rsid w:val="00CB027F"/>
    <w:rsid w:val="00CB07B8"/>
    <w:rsid w:val="00CB09C6"/>
    <w:rsid w:val="00CB2A8E"/>
    <w:rsid w:val="00CC0EBB"/>
    <w:rsid w:val="00CC1930"/>
    <w:rsid w:val="00CC3062"/>
    <w:rsid w:val="00CC4B5F"/>
    <w:rsid w:val="00CC555F"/>
    <w:rsid w:val="00CC6297"/>
    <w:rsid w:val="00CC7690"/>
    <w:rsid w:val="00CC7FCD"/>
    <w:rsid w:val="00CD1986"/>
    <w:rsid w:val="00CD54BF"/>
    <w:rsid w:val="00CD55A9"/>
    <w:rsid w:val="00CE4D5C"/>
    <w:rsid w:val="00CE65C4"/>
    <w:rsid w:val="00CF0012"/>
    <w:rsid w:val="00CF05DA"/>
    <w:rsid w:val="00CF2A4B"/>
    <w:rsid w:val="00CF58EB"/>
    <w:rsid w:val="00CF5C0F"/>
    <w:rsid w:val="00CF6FEC"/>
    <w:rsid w:val="00D0106E"/>
    <w:rsid w:val="00D0553C"/>
    <w:rsid w:val="00D06383"/>
    <w:rsid w:val="00D066B0"/>
    <w:rsid w:val="00D07F61"/>
    <w:rsid w:val="00D20D85"/>
    <w:rsid w:val="00D20E85"/>
    <w:rsid w:val="00D2318B"/>
    <w:rsid w:val="00D237AE"/>
    <w:rsid w:val="00D23A03"/>
    <w:rsid w:val="00D24615"/>
    <w:rsid w:val="00D30435"/>
    <w:rsid w:val="00D37842"/>
    <w:rsid w:val="00D37C39"/>
    <w:rsid w:val="00D42DC2"/>
    <w:rsid w:val="00D43671"/>
    <w:rsid w:val="00D50E54"/>
    <w:rsid w:val="00D51935"/>
    <w:rsid w:val="00D5223A"/>
    <w:rsid w:val="00D530FC"/>
    <w:rsid w:val="00D537E1"/>
    <w:rsid w:val="00D55BB2"/>
    <w:rsid w:val="00D56D06"/>
    <w:rsid w:val="00D57292"/>
    <w:rsid w:val="00D57B34"/>
    <w:rsid w:val="00D6091A"/>
    <w:rsid w:val="00D619C5"/>
    <w:rsid w:val="00D61E9E"/>
    <w:rsid w:val="00D64595"/>
    <w:rsid w:val="00D6605A"/>
    <w:rsid w:val="00D6695F"/>
    <w:rsid w:val="00D66DCA"/>
    <w:rsid w:val="00D67398"/>
    <w:rsid w:val="00D71E8D"/>
    <w:rsid w:val="00D74BB4"/>
    <w:rsid w:val="00D75644"/>
    <w:rsid w:val="00D77D0F"/>
    <w:rsid w:val="00D81656"/>
    <w:rsid w:val="00D82EC6"/>
    <w:rsid w:val="00D83D87"/>
    <w:rsid w:val="00D84A6D"/>
    <w:rsid w:val="00D854B0"/>
    <w:rsid w:val="00D85FCA"/>
    <w:rsid w:val="00D86A30"/>
    <w:rsid w:val="00D97CB4"/>
    <w:rsid w:val="00D97DD4"/>
    <w:rsid w:val="00DA1515"/>
    <w:rsid w:val="00DA45D8"/>
    <w:rsid w:val="00DA5A24"/>
    <w:rsid w:val="00DA5A8A"/>
    <w:rsid w:val="00DA6174"/>
    <w:rsid w:val="00DB0526"/>
    <w:rsid w:val="00DB0D3B"/>
    <w:rsid w:val="00DB1170"/>
    <w:rsid w:val="00DB1A0A"/>
    <w:rsid w:val="00DB2262"/>
    <w:rsid w:val="00DB26CD"/>
    <w:rsid w:val="00DB36D0"/>
    <w:rsid w:val="00DB441C"/>
    <w:rsid w:val="00DB44AF"/>
    <w:rsid w:val="00DB5276"/>
    <w:rsid w:val="00DB7A7A"/>
    <w:rsid w:val="00DC1D2E"/>
    <w:rsid w:val="00DC1F58"/>
    <w:rsid w:val="00DC2044"/>
    <w:rsid w:val="00DC2964"/>
    <w:rsid w:val="00DC339B"/>
    <w:rsid w:val="00DC5D40"/>
    <w:rsid w:val="00DC647B"/>
    <w:rsid w:val="00DC69A7"/>
    <w:rsid w:val="00DD30E9"/>
    <w:rsid w:val="00DD432E"/>
    <w:rsid w:val="00DD4593"/>
    <w:rsid w:val="00DD4F47"/>
    <w:rsid w:val="00DD532E"/>
    <w:rsid w:val="00DD7FBB"/>
    <w:rsid w:val="00DE0B9F"/>
    <w:rsid w:val="00DE18E0"/>
    <w:rsid w:val="00DE1D2C"/>
    <w:rsid w:val="00DE2A9E"/>
    <w:rsid w:val="00DE4238"/>
    <w:rsid w:val="00DE4409"/>
    <w:rsid w:val="00DE50E1"/>
    <w:rsid w:val="00DE657F"/>
    <w:rsid w:val="00DF058C"/>
    <w:rsid w:val="00DF1218"/>
    <w:rsid w:val="00DF2EB0"/>
    <w:rsid w:val="00DF6407"/>
    <w:rsid w:val="00DF6462"/>
    <w:rsid w:val="00DF66BC"/>
    <w:rsid w:val="00E0087F"/>
    <w:rsid w:val="00E020AB"/>
    <w:rsid w:val="00E02FA0"/>
    <w:rsid w:val="00E036DC"/>
    <w:rsid w:val="00E0390D"/>
    <w:rsid w:val="00E044EF"/>
    <w:rsid w:val="00E07D93"/>
    <w:rsid w:val="00E10454"/>
    <w:rsid w:val="00E10ED7"/>
    <w:rsid w:val="00E110D1"/>
    <w:rsid w:val="00E112E5"/>
    <w:rsid w:val="00E11396"/>
    <w:rsid w:val="00E122D8"/>
    <w:rsid w:val="00E12CC8"/>
    <w:rsid w:val="00E13879"/>
    <w:rsid w:val="00E140C4"/>
    <w:rsid w:val="00E15352"/>
    <w:rsid w:val="00E176FC"/>
    <w:rsid w:val="00E21CC7"/>
    <w:rsid w:val="00E24D9E"/>
    <w:rsid w:val="00E25849"/>
    <w:rsid w:val="00E27AA2"/>
    <w:rsid w:val="00E27E0D"/>
    <w:rsid w:val="00E3197E"/>
    <w:rsid w:val="00E332C9"/>
    <w:rsid w:val="00E342F8"/>
    <w:rsid w:val="00E351ED"/>
    <w:rsid w:val="00E368E7"/>
    <w:rsid w:val="00E378AA"/>
    <w:rsid w:val="00E44DA7"/>
    <w:rsid w:val="00E45277"/>
    <w:rsid w:val="00E51B1C"/>
    <w:rsid w:val="00E533F6"/>
    <w:rsid w:val="00E56270"/>
    <w:rsid w:val="00E6034B"/>
    <w:rsid w:val="00E61882"/>
    <w:rsid w:val="00E61B8E"/>
    <w:rsid w:val="00E635C1"/>
    <w:rsid w:val="00E65442"/>
    <w:rsid w:val="00E6549E"/>
    <w:rsid w:val="00E65EDE"/>
    <w:rsid w:val="00E67FEB"/>
    <w:rsid w:val="00E70F81"/>
    <w:rsid w:val="00E726E9"/>
    <w:rsid w:val="00E74A0B"/>
    <w:rsid w:val="00E77055"/>
    <w:rsid w:val="00E77460"/>
    <w:rsid w:val="00E77C7A"/>
    <w:rsid w:val="00E83ABC"/>
    <w:rsid w:val="00E83B9A"/>
    <w:rsid w:val="00E844F2"/>
    <w:rsid w:val="00E90611"/>
    <w:rsid w:val="00E907F0"/>
    <w:rsid w:val="00E90AD0"/>
    <w:rsid w:val="00E92401"/>
    <w:rsid w:val="00E92FCB"/>
    <w:rsid w:val="00E94085"/>
    <w:rsid w:val="00EA147F"/>
    <w:rsid w:val="00EA48A6"/>
    <w:rsid w:val="00EA4A27"/>
    <w:rsid w:val="00EA4FA6"/>
    <w:rsid w:val="00EB0287"/>
    <w:rsid w:val="00EB1A25"/>
    <w:rsid w:val="00EC5439"/>
    <w:rsid w:val="00EC7363"/>
    <w:rsid w:val="00ED03AB"/>
    <w:rsid w:val="00ED1963"/>
    <w:rsid w:val="00ED1CD4"/>
    <w:rsid w:val="00ED1D2B"/>
    <w:rsid w:val="00ED2DFC"/>
    <w:rsid w:val="00ED44FB"/>
    <w:rsid w:val="00ED64B5"/>
    <w:rsid w:val="00EE155F"/>
    <w:rsid w:val="00EE43B1"/>
    <w:rsid w:val="00EE7CCA"/>
    <w:rsid w:val="00EF0D8B"/>
    <w:rsid w:val="00EF5416"/>
    <w:rsid w:val="00EF5BEE"/>
    <w:rsid w:val="00EF666F"/>
    <w:rsid w:val="00F0344F"/>
    <w:rsid w:val="00F074E5"/>
    <w:rsid w:val="00F07C53"/>
    <w:rsid w:val="00F10B55"/>
    <w:rsid w:val="00F14ACC"/>
    <w:rsid w:val="00F15E39"/>
    <w:rsid w:val="00F16650"/>
    <w:rsid w:val="00F16A14"/>
    <w:rsid w:val="00F205F8"/>
    <w:rsid w:val="00F20B73"/>
    <w:rsid w:val="00F244D3"/>
    <w:rsid w:val="00F24656"/>
    <w:rsid w:val="00F24BF2"/>
    <w:rsid w:val="00F31302"/>
    <w:rsid w:val="00F314BB"/>
    <w:rsid w:val="00F362D7"/>
    <w:rsid w:val="00F37D7B"/>
    <w:rsid w:val="00F4159D"/>
    <w:rsid w:val="00F438AE"/>
    <w:rsid w:val="00F43B25"/>
    <w:rsid w:val="00F46427"/>
    <w:rsid w:val="00F46EA5"/>
    <w:rsid w:val="00F5314C"/>
    <w:rsid w:val="00F56442"/>
    <w:rsid w:val="00F5688C"/>
    <w:rsid w:val="00F60048"/>
    <w:rsid w:val="00F60C34"/>
    <w:rsid w:val="00F631EC"/>
    <w:rsid w:val="00F635DD"/>
    <w:rsid w:val="00F649D0"/>
    <w:rsid w:val="00F64A99"/>
    <w:rsid w:val="00F64E61"/>
    <w:rsid w:val="00F65ED0"/>
    <w:rsid w:val="00F6627B"/>
    <w:rsid w:val="00F665CE"/>
    <w:rsid w:val="00F671E5"/>
    <w:rsid w:val="00F70F04"/>
    <w:rsid w:val="00F7336E"/>
    <w:rsid w:val="00F734F2"/>
    <w:rsid w:val="00F73E60"/>
    <w:rsid w:val="00F75052"/>
    <w:rsid w:val="00F804D3"/>
    <w:rsid w:val="00F816CB"/>
    <w:rsid w:val="00F81CD2"/>
    <w:rsid w:val="00F82641"/>
    <w:rsid w:val="00F90F18"/>
    <w:rsid w:val="00F91C43"/>
    <w:rsid w:val="00F931C0"/>
    <w:rsid w:val="00F937E4"/>
    <w:rsid w:val="00F95EE7"/>
    <w:rsid w:val="00FA24F5"/>
    <w:rsid w:val="00FA39E6"/>
    <w:rsid w:val="00FA71E9"/>
    <w:rsid w:val="00FA7BC9"/>
    <w:rsid w:val="00FB00D0"/>
    <w:rsid w:val="00FB05AE"/>
    <w:rsid w:val="00FB378E"/>
    <w:rsid w:val="00FB37BF"/>
    <w:rsid w:val="00FB37F1"/>
    <w:rsid w:val="00FB47C0"/>
    <w:rsid w:val="00FB4D90"/>
    <w:rsid w:val="00FB501B"/>
    <w:rsid w:val="00FB7770"/>
    <w:rsid w:val="00FC0BE4"/>
    <w:rsid w:val="00FC497F"/>
    <w:rsid w:val="00FC7CDD"/>
    <w:rsid w:val="00FD1C2C"/>
    <w:rsid w:val="00FD2CCE"/>
    <w:rsid w:val="00FD3B91"/>
    <w:rsid w:val="00FD4869"/>
    <w:rsid w:val="00FD4ACD"/>
    <w:rsid w:val="00FD576B"/>
    <w:rsid w:val="00FD579E"/>
    <w:rsid w:val="00FD6845"/>
    <w:rsid w:val="00FE4516"/>
    <w:rsid w:val="00FE64C8"/>
    <w:rsid w:val="00FE65D5"/>
    <w:rsid w:val="00FF3828"/>
    <w:rsid w:val="00FF7113"/>
    <w:rsid w:val="00FF72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9B951"/>
  <w15:docId w15:val="{6D9F146D-483E-48CB-A770-B96827555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5E509C"/>
    <w:pPr>
      <w:numPr>
        <w:numId w:val="6"/>
      </w:numPr>
      <w:outlineLvl w:val="0"/>
    </w:pPr>
    <w:rPr>
      <w:rFonts w:hAnsi="Arial"/>
      <w:bCs/>
      <w:kern w:val="32"/>
      <w:szCs w:val="52"/>
    </w:rPr>
  </w:style>
  <w:style w:type="paragraph" w:styleId="2">
    <w:name w:val="heading 2"/>
    <w:aliases w:val="標題110/111,節,節1"/>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一,表格"/>
    <w:basedOn w:val="a6"/>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3E4F75"/>
    <w:pPr>
      <w:snapToGrid w:val="0"/>
      <w:spacing w:before="480" w:after="720"/>
      <w:ind w:left="4423"/>
    </w:pPr>
    <w:rPr>
      <w:b/>
      <w:snapToGrid w:val="0"/>
      <w:spacing w:val="1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F91C43"/>
    <w:pPr>
      <w:tabs>
        <w:tab w:val="right" w:leader="hyphen" w:pos="8834"/>
      </w:tabs>
      <w:kinsoku w:val="0"/>
      <w:ind w:left="1362" w:rightChars="100" w:right="340" w:hangingChars="400" w:hanging="1362"/>
      <w:jc w:val="center"/>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semiHidden/>
    <w:rsid w:val="004E0062"/>
    <w:pPr>
      <w:tabs>
        <w:tab w:val="center" w:pos="4153"/>
        <w:tab w:val="right" w:pos="8306"/>
      </w:tabs>
      <w:snapToGrid w:val="0"/>
    </w:pPr>
    <w:rPr>
      <w:sz w:val="20"/>
    </w:rPr>
  </w:style>
  <w:style w:type="paragraph" w:styleId="af6">
    <w:name w:val="table of figures"/>
    <w:basedOn w:val="a6"/>
    <w:next w:val="a6"/>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semiHidden/>
    <w:unhideWhenUsed/>
    <w:rsid w:val="008D69BF"/>
    <w:pPr>
      <w:snapToGrid w:val="0"/>
      <w:jc w:val="left"/>
    </w:pPr>
    <w:rPr>
      <w:sz w:val="20"/>
    </w:rPr>
  </w:style>
  <w:style w:type="character" w:customStyle="1" w:styleId="afd">
    <w:name w:val="註腳文字 字元"/>
    <w:basedOn w:val="a7"/>
    <w:link w:val="afc"/>
    <w:uiPriority w:val="99"/>
    <w:semiHidden/>
    <w:rsid w:val="008D69BF"/>
    <w:rPr>
      <w:rFonts w:ascii="標楷體" w:eastAsia="標楷體"/>
      <w:kern w:val="2"/>
    </w:rPr>
  </w:style>
  <w:style w:type="character" w:styleId="afe">
    <w:name w:val="footnote reference"/>
    <w:basedOn w:val="a7"/>
    <w:uiPriority w:val="99"/>
    <w:semiHidden/>
    <w:unhideWhenUsed/>
    <w:rsid w:val="008D69BF"/>
    <w:rPr>
      <w:vertAlign w:val="superscript"/>
    </w:rPr>
  </w:style>
  <w:style w:type="paragraph" w:styleId="aff">
    <w:name w:val="Body Text"/>
    <w:basedOn w:val="a6"/>
    <w:link w:val="aff0"/>
    <w:uiPriority w:val="99"/>
    <w:semiHidden/>
    <w:unhideWhenUsed/>
    <w:rsid w:val="0003658E"/>
    <w:pPr>
      <w:spacing w:after="120"/>
    </w:pPr>
  </w:style>
  <w:style w:type="character" w:customStyle="1" w:styleId="aff0">
    <w:name w:val="本文 字元"/>
    <w:basedOn w:val="a7"/>
    <w:link w:val="aff"/>
    <w:uiPriority w:val="99"/>
    <w:semiHidden/>
    <w:rsid w:val="0003658E"/>
    <w:rPr>
      <w:rFonts w:ascii="標楷體" w:eastAsia="標楷體"/>
      <w:kern w:val="2"/>
      <w:sz w:val="32"/>
    </w:rPr>
  </w:style>
  <w:style w:type="character" w:customStyle="1" w:styleId="ab">
    <w:name w:val="簽名 字元"/>
    <w:basedOn w:val="a7"/>
    <w:link w:val="aa"/>
    <w:rsid w:val="00FF3828"/>
    <w:rPr>
      <w:rFonts w:ascii="標楷體" w:eastAsia="標楷體"/>
      <w:b/>
      <w:snapToGrid w:val="0"/>
      <w:spacing w:val="12"/>
      <w:kern w:val="2"/>
      <w:sz w:val="36"/>
    </w:rPr>
  </w:style>
  <w:style w:type="character" w:customStyle="1" w:styleId="ad">
    <w:name w:val="章節附註文字 字元"/>
    <w:basedOn w:val="a7"/>
    <w:link w:val="ac"/>
    <w:semiHidden/>
    <w:rsid w:val="00FF3828"/>
    <w:rPr>
      <w:rFonts w:ascii="標楷體" w:eastAsia="標楷體"/>
      <w:snapToGrid w:val="0"/>
      <w:spacing w:val="10"/>
      <w:kern w:val="2"/>
      <w:sz w:val="32"/>
    </w:rPr>
  </w:style>
  <w:style w:type="character" w:customStyle="1" w:styleId="30">
    <w:name w:val="標題 3 字元"/>
    <w:basedOn w:val="a7"/>
    <w:link w:val="3"/>
    <w:rsid w:val="00231BB1"/>
    <w:rPr>
      <w:rFonts w:ascii="標楷體" w:eastAsia="標楷體" w:hAnsi="Arial"/>
      <w:bCs/>
      <w:kern w:val="32"/>
      <w:sz w:val="32"/>
      <w:szCs w:val="36"/>
    </w:rPr>
  </w:style>
  <w:style w:type="character" w:styleId="aff1">
    <w:name w:val="FollowedHyperlink"/>
    <w:basedOn w:val="a7"/>
    <w:uiPriority w:val="99"/>
    <w:semiHidden/>
    <w:unhideWhenUsed/>
    <w:rsid w:val="007E2BF4"/>
    <w:rPr>
      <w:color w:val="800080" w:themeColor="followedHyperlink"/>
      <w:u w:val="single"/>
    </w:rPr>
  </w:style>
  <w:style w:type="character" w:customStyle="1" w:styleId="SimSun">
    <w:name w:val="內文文字 + SimSun"/>
    <w:aliases w:val="16 pt,間距 0 pt"/>
    <w:basedOn w:val="a7"/>
    <w:rsid w:val="00DF058C"/>
    <w:rPr>
      <w:rFonts w:ascii="SimSun" w:eastAsia="SimSun" w:hAnsi="SimSun" w:cs="SimSun"/>
      <w:b w:val="0"/>
      <w:bCs w:val="0"/>
      <w:i w:val="0"/>
      <w:iCs w:val="0"/>
      <w:smallCaps w:val="0"/>
      <w:strike w:val="0"/>
      <w:color w:val="000000"/>
      <w:spacing w:val="0"/>
      <w:w w:val="100"/>
      <w:position w:val="0"/>
      <w:sz w:val="32"/>
      <w:szCs w:val="32"/>
      <w:u w:val="none"/>
      <w:lang w:val="en-US"/>
    </w:rPr>
  </w:style>
  <w:style w:type="character" w:customStyle="1" w:styleId="10pt">
    <w:name w:val="內文文字 + 10 pt"/>
    <w:aliases w:val="斜體,間距 -2 pt,縮放 60%"/>
    <w:basedOn w:val="a7"/>
    <w:rsid w:val="00812C52"/>
    <w:rPr>
      <w:rFonts w:ascii="細明體" w:eastAsia="細明體" w:hAnsi="細明體" w:cs="細明體"/>
      <w:b w:val="0"/>
      <w:bCs w:val="0"/>
      <w:i/>
      <w:iCs/>
      <w:smallCaps w:val="0"/>
      <w:strike w:val="0"/>
      <w:color w:val="000000"/>
      <w:spacing w:val="-40"/>
      <w:w w:val="60"/>
      <w:position w:val="0"/>
      <w:sz w:val="20"/>
      <w:szCs w:val="20"/>
      <w:u w:val="none"/>
      <w:lang w:val="ja-JP"/>
    </w:rPr>
  </w:style>
  <w:style w:type="character" w:customStyle="1" w:styleId="aff2">
    <w:name w:val="內文文字"/>
    <w:basedOn w:val="a7"/>
    <w:rsid w:val="008019B1"/>
    <w:rPr>
      <w:rFonts w:ascii="細明體" w:eastAsia="細明體" w:hAnsi="細明體" w:cs="細明體"/>
      <w:b w:val="0"/>
      <w:bCs w:val="0"/>
      <w:i w:val="0"/>
      <w:iCs w:val="0"/>
      <w:smallCaps w:val="0"/>
      <w:strike w:val="0"/>
      <w:color w:val="000000"/>
      <w:spacing w:val="30"/>
      <w:w w:val="100"/>
      <w:position w:val="0"/>
      <w:sz w:val="29"/>
      <w:szCs w:val="29"/>
      <w:u w:val="single"/>
      <w:lang w:val="ja-JP"/>
    </w:rPr>
  </w:style>
  <w:style w:type="character" w:customStyle="1" w:styleId="0pt">
    <w:name w:val="內文文字 + 間距 0 pt"/>
    <w:basedOn w:val="a7"/>
    <w:rsid w:val="00F631EC"/>
    <w:rPr>
      <w:rFonts w:ascii="細明體" w:eastAsia="細明體" w:hAnsi="細明體" w:cs="細明體"/>
      <w:b w:val="0"/>
      <w:bCs w:val="0"/>
      <w:i w:val="0"/>
      <w:iCs w:val="0"/>
      <w:smallCaps w:val="0"/>
      <w:strike w:val="0"/>
      <w:color w:val="000000"/>
      <w:spacing w:val="-10"/>
      <w:w w:val="100"/>
      <w:position w:val="0"/>
      <w:sz w:val="29"/>
      <w:szCs w:val="29"/>
      <w:u w:val="none"/>
      <w:lang w:val="ja-JP"/>
    </w:rPr>
  </w:style>
  <w:style w:type="paragraph" w:styleId="aff3">
    <w:name w:val="TOC Heading"/>
    <w:basedOn w:val="1"/>
    <w:next w:val="a6"/>
    <w:uiPriority w:val="39"/>
    <w:unhideWhenUsed/>
    <w:qFormat/>
    <w:rsid w:val="003324D3"/>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UnresolvedMention">
    <w:name w:val="Unresolved Mention"/>
    <w:basedOn w:val="a7"/>
    <w:uiPriority w:val="99"/>
    <w:semiHidden/>
    <w:unhideWhenUsed/>
    <w:rsid w:val="00332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087581">
      <w:bodyDiv w:val="1"/>
      <w:marLeft w:val="0"/>
      <w:marRight w:val="0"/>
      <w:marTop w:val="0"/>
      <w:marBottom w:val="0"/>
      <w:divBdr>
        <w:top w:val="none" w:sz="0" w:space="0" w:color="auto"/>
        <w:left w:val="none" w:sz="0" w:space="0" w:color="auto"/>
        <w:bottom w:val="none" w:sz="0" w:space="0" w:color="auto"/>
        <w:right w:val="none" w:sz="0" w:space="0" w:color="auto"/>
      </w:divBdr>
    </w:div>
    <w:div w:id="645667233">
      <w:bodyDiv w:val="1"/>
      <w:marLeft w:val="0"/>
      <w:marRight w:val="0"/>
      <w:marTop w:val="0"/>
      <w:marBottom w:val="0"/>
      <w:divBdr>
        <w:top w:val="none" w:sz="0" w:space="0" w:color="auto"/>
        <w:left w:val="none" w:sz="0" w:space="0" w:color="auto"/>
        <w:bottom w:val="none" w:sz="0" w:space="0" w:color="auto"/>
        <w:right w:val="none" w:sz="0" w:space="0" w:color="auto"/>
      </w:divBdr>
    </w:div>
    <w:div w:id="675231211">
      <w:bodyDiv w:val="1"/>
      <w:marLeft w:val="0"/>
      <w:marRight w:val="0"/>
      <w:marTop w:val="0"/>
      <w:marBottom w:val="0"/>
      <w:divBdr>
        <w:top w:val="none" w:sz="0" w:space="0" w:color="auto"/>
        <w:left w:val="none" w:sz="0" w:space="0" w:color="auto"/>
        <w:bottom w:val="none" w:sz="0" w:space="0" w:color="auto"/>
        <w:right w:val="none" w:sz="0" w:space="0" w:color="auto"/>
      </w:divBdr>
    </w:div>
    <w:div w:id="732239465">
      <w:bodyDiv w:val="1"/>
      <w:marLeft w:val="0"/>
      <w:marRight w:val="0"/>
      <w:marTop w:val="0"/>
      <w:marBottom w:val="0"/>
      <w:divBdr>
        <w:top w:val="none" w:sz="0" w:space="0" w:color="auto"/>
        <w:left w:val="none" w:sz="0" w:space="0" w:color="auto"/>
        <w:bottom w:val="none" w:sz="0" w:space="0" w:color="auto"/>
        <w:right w:val="none" w:sz="0" w:space="0" w:color="auto"/>
      </w:divBdr>
    </w:div>
    <w:div w:id="791679928">
      <w:bodyDiv w:val="1"/>
      <w:marLeft w:val="0"/>
      <w:marRight w:val="0"/>
      <w:marTop w:val="0"/>
      <w:marBottom w:val="0"/>
      <w:divBdr>
        <w:top w:val="none" w:sz="0" w:space="0" w:color="auto"/>
        <w:left w:val="none" w:sz="0" w:space="0" w:color="auto"/>
        <w:bottom w:val="none" w:sz="0" w:space="0" w:color="auto"/>
        <w:right w:val="none" w:sz="0" w:space="0" w:color="auto"/>
      </w:divBdr>
    </w:div>
    <w:div w:id="999043809">
      <w:bodyDiv w:val="1"/>
      <w:marLeft w:val="0"/>
      <w:marRight w:val="0"/>
      <w:marTop w:val="0"/>
      <w:marBottom w:val="0"/>
      <w:divBdr>
        <w:top w:val="none" w:sz="0" w:space="0" w:color="auto"/>
        <w:left w:val="none" w:sz="0" w:space="0" w:color="auto"/>
        <w:bottom w:val="none" w:sz="0" w:space="0" w:color="auto"/>
        <w:right w:val="none" w:sz="0" w:space="0" w:color="auto"/>
      </w:divBdr>
    </w:div>
    <w:div w:id="1007517370">
      <w:bodyDiv w:val="1"/>
      <w:marLeft w:val="0"/>
      <w:marRight w:val="0"/>
      <w:marTop w:val="0"/>
      <w:marBottom w:val="0"/>
      <w:divBdr>
        <w:top w:val="none" w:sz="0" w:space="0" w:color="auto"/>
        <w:left w:val="none" w:sz="0" w:space="0" w:color="auto"/>
        <w:bottom w:val="none" w:sz="0" w:space="0" w:color="auto"/>
        <w:right w:val="none" w:sz="0" w:space="0" w:color="auto"/>
      </w:divBdr>
    </w:div>
    <w:div w:id="1092122245">
      <w:bodyDiv w:val="1"/>
      <w:marLeft w:val="0"/>
      <w:marRight w:val="0"/>
      <w:marTop w:val="0"/>
      <w:marBottom w:val="0"/>
      <w:divBdr>
        <w:top w:val="none" w:sz="0" w:space="0" w:color="auto"/>
        <w:left w:val="none" w:sz="0" w:space="0" w:color="auto"/>
        <w:bottom w:val="none" w:sz="0" w:space="0" w:color="auto"/>
        <w:right w:val="none" w:sz="0" w:space="0" w:color="auto"/>
      </w:divBdr>
      <w:divsChild>
        <w:div w:id="266544606">
          <w:marLeft w:val="0"/>
          <w:marRight w:val="0"/>
          <w:marTop w:val="90"/>
          <w:marBottom w:val="0"/>
          <w:divBdr>
            <w:top w:val="none" w:sz="0" w:space="0" w:color="auto"/>
            <w:left w:val="none" w:sz="0" w:space="0" w:color="auto"/>
            <w:bottom w:val="none" w:sz="0" w:space="0" w:color="auto"/>
            <w:right w:val="none" w:sz="0" w:space="0" w:color="auto"/>
          </w:divBdr>
          <w:divsChild>
            <w:div w:id="1278874552">
              <w:marLeft w:val="0"/>
              <w:marRight w:val="0"/>
              <w:marTop w:val="0"/>
              <w:marBottom w:val="420"/>
              <w:divBdr>
                <w:top w:val="none" w:sz="0" w:space="0" w:color="auto"/>
                <w:left w:val="none" w:sz="0" w:space="0" w:color="auto"/>
                <w:bottom w:val="none" w:sz="0" w:space="0" w:color="auto"/>
                <w:right w:val="none" w:sz="0" w:space="0" w:color="auto"/>
              </w:divBdr>
              <w:divsChild>
                <w:div w:id="1309818399">
                  <w:marLeft w:val="0"/>
                  <w:marRight w:val="0"/>
                  <w:marTop w:val="0"/>
                  <w:marBottom w:val="0"/>
                  <w:divBdr>
                    <w:top w:val="none" w:sz="0" w:space="0" w:color="auto"/>
                    <w:left w:val="none" w:sz="0" w:space="0" w:color="auto"/>
                    <w:bottom w:val="none" w:sz="0" w:space="0" w:color="auto"/>
                    <w:right w:val="none" w:sz="0" w:space="0" w:color="auto"/>
                  </w:divBdr>
                  <w:divsChild>
                    <w:div w:id="1122307372">
                      <w:marLeft w:val="0"/>
                      <w:marRight w:val="0"/>
                      <w:marTop w:val="0"/>
                      <w:marBottom w:val="0"/>
                      <w:divBdr>
                        <w:top w:val="none" w:sz="0" w:space="0" w:color="auto"/>
                        <w:left w:val="none" w:sz="0" w:space="0" w:color="auto"/>
                        <w:bottom w:val="none" w:sz="0" w:space="0" w:color="auto"/>
                        <w:right w:val="none" w:sz="0" w:space="0" w:color="auto"/>
                      </w:divBdr>
                      <w:divsChild>
                        <w:div w:id="1037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356996">
      <w:bodyDiv w:val="1"/>
      <w:marLeft w:val="0"/>
      <w:marRight w:val="0"/>
      <w:marTop w:val="0"/>
      <w:marBottom w:val="0"/>
      <w:divBdr>
        <w:top w:val="none" w:sz="0" w:space="0" w:color="auto"/>
        <w:left w:val="none" w:sz="0" w:space="0" w:color="auto"/>
        <w:bottom w:val="none" w:sz="0" w:space="0" w:color="auto"/>
        <w:right w:val="none" w:sz="0" w:space="0" w:color="auto"/>
      </w:divBdr>
    </w:div>
    <w:div w:id="1692606584">
      <w:bodyDiv w:val="1"/>
      <w:marLeft w:val="0"/>
      <w:marRight w:val="0"/>
      <w:marTop w:val="0"/>
      <w:marBottom w:val="0"/>
      <w:divBdr>
        <w:top w:val="none" w:sz="0" w:space="0" w:color="auto"/>
        <w:left w:val="none" w:sz="0" w:space="0" w:color="auto"/>
        <w:bottom w:val="none" w:sz="0" w:space="0" w:color="auto"/>
        <w:right w:val="none" w:sz="0" w:space="0" w:color="auto"/>
      </w:divBdr>
    </w:div>
    <w:div w:id="1962958973">
      <w:bodyDiv w:val="1"/>
      <w:marLeft w:val="0"/>
      <w:marRight w:val="0"/>
      <w:marTop w:val="0"/>
      <w:marBottom w:val="0"/>
      <w:divBdr>
        <w:top w:val="none" w:sz="0" w:space="0" w:color="auto"/>
        <w:left w:val="none" w:sz="0" w:space="0" w:color="auto"/>
        <w:bottom w:val="none" w:sz="0" w:space="0" w:color="auto"/>
        <w:right w:val="none" w:sz="0" w:space="0" w:color="auto"/>
      </w:divBdr>
    </w:div>
    <w:div w:id="199991709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image" Target="media/image11.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s>
</file>

<file path=word/_rels/footnotes.xml.rels><?xml version="1.0" encoding="UTF-8" standalone="yes"?>
<Relationships xmlns="http://schemas.openxmlformats.org/package/2006/relationships"><Relationship Id="rId2" Type="http://schemas.openxmlformats.org/officeDocument/2006/relationships/hyperlink" Target="https://www.pmtone.com/inventory-management-for-a-pm/&#65292;&#28687;&#35261;&#26085;&#26399;&#65306;109" TargetMode="External"/><Relationship Id="rId1" Type="http://schemas.openxmlformats.org/officeDocument/2006/relationships/hyperlink" Target="https://justice.president.gov.tw/meeting/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04D17-1D60-4AEC-81FA-9FECF86FB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157</Pages>
  <Words>12477</Words>
  <Characters>71121</Characters>
  <Application>Microsoft Office Word</Application>
  <DocSecurity>0</DocSecurity>
  <Lines>592</Lines>
  <Paragraphs>166</Paragraphs>
  <ScaleCrop>false</ScaleCrop>
  <Company>cy</Company>
  <LinksUpToDate>false</LinksUpToDate>
  <CharactersWithSpaces>83432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楊華璇</cp:lastModifiedBy>
  <cp:revision>2</cp:revision>
  <cp:lastPrinted>2020-07-10T00:45:00Z</cp:lastPrinted>
  <dcterms:created xsi:type="dcterms:W3CDTF">2020-07-29T10:39:00Z</dcterms:created>
  <dcterms:modified xsi:type="dcterms:W3CDTF">2020-07-29T10:39:00Z</dcterms:modified>
</cp:coreProperties>
</file>