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12777" w:rsidRDefault="00D75644" w:rsidP="00F37D7B">
      <w:pPr>
        <w:pStyle w:val="af2"/>
        <w:rPr>
          <w:color w:val="000000" w:themeColor="text1"/>
        </w:rPr>
      </w:pPr>
      <w:r w:rsidRPr="00B12777">
        <w:rPr>
          <w:rFonts w:hint="eastAsia"/>
          <w:color w:val="000000" w:themeColor="text1"/>
        </w:rPr>
        <w:t>調查</w:t>
      </w:r>
      <w:r w:rsidR="0051621F">
        <w:rPr>
          <w:rFonts w:hint="eastAsia"/>
          <w:color w:val="000000" w:themeColor="text1"/>
        </w:rPr>
        <w:t>意見</w:t>
      </w:r>
    </w:p>
    <w:p w:rsidR="00CB4888" w:rsidRPr="00B12777"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1277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B4888" w:rsidRPr="00B12777">
        <w:rPr>
          <w:rFonts w:hint="eastAsia"/>
          <w:color w:val="000000" w:themeColor="text1"/>
        </w:rPr>
        <w:t>新北市政府警察局三重分局將渠之尿液檢體送請</w:t>
      </w:r>
      <w:r w:rsidR="00CB4888" w:rsidRPr="00B12777">
        <w:rPr>
          <w:color w:val="000000" w:themeColor="text1"/>
        </w:rPr>
        <w:t>內政部警政署刑事警察局委託</w:t>
      </w:r>
      <w:r w:rsidR="00CB4888" w:rsidRPr="00B12777">
        <w:rPr>
          <w:rFonts w:hint="eastAsia"/>
          <w:color w:val="000000" w:themeColor="text1"/>
        </w:rPr>
        <w:t>之</w:t>
      </w:r>
      <w:r w:rsidR="00F030D3">
        <w:rPr>
          <w:color w:val="000000" w:themeColor="text1"/>
        </w:rPr>
        <w:t>詮０</w:t>
      </w:r>
      <w:r w:rsidR="00CB4888" w:rsidRPr="00B12777">
        <w:rPr>
          <w:color w:val="000000" w:themeColor="text1"/>
        </w:rPr>
        <w:t>科技股份有限公司辦理尿液檢驗事務</w:t>
      </w:r>
      <w:r w:rsidR="00CB4888" w:rsidRPr="00B12777">
        <w:rPr>
          <w:rFonts w:hint="eastAsia"/>
          <w:color w:val="000000" w:themeColor="text1"/>
        </w:rPr>
        <w:t>，該公司</w:t>
      </w:r>
      <w:r w:rsidR="00EC5548" w:rsidRPr="00B12777">
        <w:rPr>
          <w:rFonts w:hint="eastAsia"/>
          <w:color w:val="000000" w:themeColor="text1"/>
        </w:rPr>
        <w:t>竟</w:t>
      </w:r>
      <w:r w:rsidR="00CB4888" w:rsidRPr="00B12777">
        <w:rPr>
          <w:rFonts w:hint="eastAsia"/>
          <w:color w:val="000000" w:themeColor="text1"/>
        </w:rPr>
        <w:t>率訂</w:t>
      </w:r>
      <w:r w:rsidR="00CB4888" w:rsidRPr="00B12777">
        <w:rPr>
          <w:color w:val="000000" w:themeColor="text1"/>
        </w:rPr>
        <w:t>尿液檢體</w:t>
      </w:r>
      <w:r w:rsidR="00CB4888" w:rsidRPr="00B12777">
        <w:rPr>
          <w:rFonts w:hint="eastAsia"/>
          <w:color w:val="000000" w:themeColor="text1"/>
        </w:rPr>
        <w:t>銷毀期限，該分局卻未予制止，致</w:t>
      </w:r>
      <w:r w:rsidR="00CB4888" w:rsidRPr="00B12777">
        <w:rPr>
          <w:color w:val="000000" w:themeColor="text1"/>
        </w:rPr>
        <w:t>渠</w:t>
      </w:r>
      <w:r w:rsidR="00CB4888" w:rsidRPr="00B12777">
        <w:rPr>
          <w:rFonts w:hint="eastAsia"/>
          <w:color w:val="000000" w:themeColor="text1"/>
        </w:rPr>
        <w:t>之尿液檢體於</w:t>
      </w:r>
      <w:r w:rsidR="00CB4888" w:rsidRPr="00B12777">
        <w:rPr>
          <w:color w:val="000000" w:themeColor="text1"/>
        </w:rPr>
        <w:t>被訴毒品危害防制條例案件判決確定前</w:t>
      </w:r>
      <w:r w:rsidR="00CB4888" w:rsidRPr="00B12777">
        <w:rPr>
          <w:rFonts w:hint="eastAsia"/>
          <w:color w:val="000000" w:themeColor="text1"/>
        </w:rPr>
        <w:t>遭銷毀</w:t>
      </w:r>
      <w:r w:rsidR="00CB4888" w:rsidRPr="00B12777">
        <w:rPr>
          <w:color w:val="000000" w:themeColor="text1"/>
        </w:rPr>
        <w:t>，</w:t>
      </w:r>
      <w:r w:rsidR="00CB4888" w:rsidRPr="00B12777">
        <w:rPr>
          <w:rFonts w:hint="eastAsia"/>
          <w:color w:val="000000" w:themeColor="text1"/>
        </w:rPr>
        <w:t>使</w:t>
      </w:r>
      <w:r w:rsidR="00CB4888" w:rsidRPr="00B12777">
        <w:rPr>
          <w:color w:val="000000" w:themeColor="text1"/>
        </w:rPr>
        <w:t>無從再行</w:t>
      </w:r>
      <w:r w:rsidR="00CB4888" w:rsidRPr="00B12777">
        <w:rPr>
          <w:rFonts w:hint="eastAsia"/>
          <w:color w:val="000000" w:themeColor="text1"/>
        </w:rPr>
        <w:t>複</w:t>
      </w:r>
      <w:r w:rsidR="00CB4888" w:rsidRPr="00B12777">
        <w:rPr>
          <w:color w:val="000000" w:themeColor="text1"/>
        </w:rPr>
        <w:t>驗，</w:t>
      </w:r>
      <w:r w:rsidR="00CB4888" w:rsidRPr="00B12777">
        <w:rPr>
          <w:rFonts w:hint="eastAsia"/>
          <w:color w:val="000000" w:themeColor="text1"/>
        </w:rPr>
        <w:t>終</w:t>
      </w:r>
      <w:r w:rsidR="00CB4888" w:rsidRPr="00B12777">
        <w:rPr>
          <w:color w:val="000000" w:themeColor="text1"/>
        </w:rPr>
        <w:t>遭法院有罪判決確定</w:t>
      </w:r>
      <w:r w:rsidR="00CB4888" w:rsidRPr="00B12777">
        <w:rPr>
          <w:rFonts w:hint="eastAsia"/>
          <w:color w:val="000000" w:themeColor="text1"/>
        </w:rPr>
        <w:t>，</w:t>
      </w:r>
      <w:r w:rsidR="00CB4888" w:rsidRPr="00B12777">
        <w:rPr>
          <w:color w:val="000000" w:themeColor="text1"/>
        </w:rPr>
        <w:t>損及權益等情案</w:t>
      </w:r>
      <w:r w:rsidR="00CB4888" w:rsidRPr="00B12777">
        <w:rPr>
          <w:rFonts w:hint="eastAsia"/>
          <w:color w:val="000000" w:themeColor="text1"/>
        </w:rPr>
        <w:t>。</w:t>
      </w:r>
    </w:p>
    <w:p w:rsidR="00E25849" w:rsidRPr="00B12777" w:rsidRDefault="00B6716E"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12777">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16204" w:rsidRPr="00B12777" w:rsidRDefault="00E16204" w:rsidP="00E16204">
      <w:pPr>
        <w:pStyle w:val="10"/>
        <w:ind w:left="680" w:firstLine="680"/>
        <w:rPr>
          <w:color w:val="000000" w:themeColor="text1"/>
          <w:lang w:val="x-none"/>
        </w:rPr>
      </w:pPr>
      <w:bookmarkStart w:id="49" w:name="_Toc524902730"/>
      <w:r w:rsidRPr="00B12777">
        <w:rPr>
          <w:rFonts w:hint="eastAsia"/>
          <w:color w:val="000000" w:themeColor="text1"/>
        </w:rPr>
        <w:t>民國(下同)</w:t>
      </w:r>
      <w:r w:rsidRPr="00B12777">
        <w:rPr>
          <w:rFonts w:hint="eastAsia"/>
          <w:color w:val="000000" w:themeColor="text1"/>
          <w:lang w:val="x-none"/>
        </w:rPr>
        <w:t>100年12月14日晚間，陳訴人</w:t>
      </w:r>
      <w:r w:rsidR="00F030D3">
        <w:rPr>
          <w:rFonts w:hint="eastAsia"/>
          <w:color w:val="000000" w:themeColor="text1"/>
        </w:rPr>
        <w:t>劉００</w:t>
      </w:r>
      <w:r w:rsidRPr="00B12777">
        <w:rPr>
          <w:rFonts w:hint="eastAsia"/>
          <w:color w:val="000000" w:themeColor="text1"/>
          <w:lang w:val="x-none"/>
        </w:rPr>
        <w:t>遇新北市政府警察局三重分局(下稱三重分局)永福派出所巡邏員警盤查，經以筆用電腦查調陳訴人前案紀錄，發現陳訴人為新北市政府警察局中和分局列管之尿液檢查人口，員警遂要求陳訴人一同前往三重分局驗尿並取得原樣編號</w:t>
      </w:r>
      <w:r w:rsidRPr="00B12777">
        <w:rPr>
          <w:color w:val="000000" w:themeColor="text1"/>
          <w:lang w:val="x-none"/>
        </w:rPr>
        <w:t>D400101010057</w:t>
      </w:r>
      <w:r w:rsidRPr="00B12777">
        <w:rPr>
          <w:rFonts w:hint="eastAsia"/>
          <w:color w:val="000000" w:themeColor="text1"/>
          <w:lang w:val="x-none"/>
        </w:rPr>
        <w:t>號尿液檢體。經該分局送</w:t>
      </w:r>
      <w:r w:rsidR="00F030D3">
        <w:rPr>
          <w:rFonts w:hint="eastAsia"/>
          <w:color w:val="000000" w:themeColor="text1"/>
          <w:lang w:val="x-none"/>
        </w:rPr>
        <w:t>詮０</w:t>
      </w:r>
      <w:r w:rsidRPr="00B12777">
        <w:rPr>
          <w:rFonts w:hint="eastAsia"/>
          <w:color w:val="000000" w:themeColor="text1"/>
          <w:lang w:val="x-none"/>
        </w:rPr>
        <w:t>科技股份有限公司(下稱</w:t>
      </w:r>
      <w:r w:rsidR="00F030D3">
        <w:rPr>
          <w:rFonts w:hint="eastAsia"/>
          <w:color w:val="000000" w:themeColor="text1"/>
          <w:lang w:val="x-none"/>
        </w:rPr>
        <w:t>詮０</w:t>
      </w:r>
      <w:r w:rsidRPr="00B12777">
        <w:rPr>
          <w:rFonts w:hint="eastAsia"/>
          <w:color w:val="000000" w:themeColor="text1"/>
          <w:lang w:val="x-none"/>
        </w:rPr>
        <w:t>公司)檢驗後，發現該檢體呈現甲基安非他命及嗎啡陽性反應，據此認定陳訴人於採集尿液時回溯</w:t>
      </w:r>
      <w:r w:rsidRPr="00B12777">
        <w:rPr>
          <w:color w:val="000000" w:themeColor="text1"/>
          <w:lang w:val="x-none"/>
        </w:rPr>
        <w:t>26</w:t>
      </w:r>
      <w:r w:rsidRPr="00B12777">
        <w:rPr>
          <w:rFonts w:hint="eastAsia"/>
          <w:color w:val="000000" w:themeColor="text1"/>
          <w:lang w:val="x-none"/>
        </w:rPr>
        <w:t>小時至</w:t>
      </w:r>
      <w:r w:rsidRPr="00B12777">
        <w:rPr>
          <w:color w:val="000000" w:themeColor="text1"/>
          <w:lang w:val="x-none"/>
        </w:rPr>
        <w:t>96</w:t>
      </w:r>
      <w:r w:rsidRPr="00B12777">
        <w:rPr>
          <w:rFonts w:hint="eastAsia"/>
          <w:color w:val="000000" w:themeColor="text1"/>
          <w:lang w:val="x-none"/>
        </w:rPr>
        <w:t>小時内某一時間，於不詳地點以不詳方式分別施用第一級毒品海洛因及第二級毒品甲基安非他命各乙次。經臺灣新北地方法院</w:t>
      </w:r>
      <w:r w:rsidRPr="00B12777">
        <w:rPr>
          <w:color w:val="000000" w:themeColor="text1"/>
          <w:lang w:val="x-none"/>
        </w:rPr>
        <w:t>101</w:t>
      </w:r>
      <w:r w:rsidRPr="00B12777">
        <w:rPr>
          <w:rFonts w:hint="eastAsia"/>
          <w:color w:val="000000" w:themeColor="text1"/>
          <w:lang w:val="x-none"/>
        </w:rPr>
        <w:t>年度訴字第</w:t>
      </w:r>
      <w:r w:rsidRPr="00B12777">
        <w:rPr>
          <w:color w:val="000000" w:themeColor="text1"/>
          <w:lang w:val="x-none"/>
        </w:rPr>
        <w:t>935</w:t>
      </w:r>
      <w:r w:rsidRPr="00B12777">
        <w:rPr>
          <w:rFonts w:hint="eastAsia"/>
          <w:color w:val="000000" w:themeColor="text1"/>
          <w:lang w:val="x-none"/>
        </w:rPr>
        <w:t>號刑事判決認定陳訴人有施用毒品，復經臺灣高等法院</w:t>
      </w:r>
      <w:r w:rsidRPr="00B12777">
        <w:rPr>
          <w:color w:val="000000" w:themeColor="text1"/>
          <w:lang w:val="x-none"/>
        </w:rPr>
        <w:t>102</w:t>
      </w:r>
      <w:r w:rsidRPr="00B12777">
        <w:rPr>
          <w:rFonts w:hint="eastAsia"/>
          <w:color w:val="000000" w:themeColor="text1"/>
          <w:lang w:val="x-none"/>
        </w:rPr>
        <w:t>年度上訴字第</w:t>
      </w:r>
      <w:r w:rsidRPr="00B12777">
        <w:rPr>
          <w:color w:val="000000" w:themeColor="text1"/>
          <w:lang w:val="x-none"/>
        </w:rPr>
        <w:t>1287</w:t>
      </w:r>
      <w:r w:rsidRPr="00B12777">
        <w:rPr>
          <w:rFonts w:hint="eastAsia"/>
          <w:color w:val="000000" w:themeColor="text1"/>
          <w:lang w:val="x-none"/>
        </w:rPr>
        <w:t>號刑事判決駁回陳訴人之上訴，嗣再由最高法院</w:t>
      </w:r>
      <w:r w:rsidRPr="00B12777">
        <w:rPr>
          <w:color w:val="000000" w:themeColor="text1"/>
          <w:lang w:val="x-none"/>
        </w:rPr>
        <w:t>103</w:t>
      </w:r>
      <w:r w:rsidRPr="00B12777">
        <w:rPr>
          <w:rFonts w:hint="eastAsia"/>
          <w:color w:val="000000" w:themeColor="text1"/>
          <w:lang w:val="x-none"/>
        </w:rPr>
        <w:t>年度台上</w:t>
      </w:r>
      <w:r w:rsidRPr="00B12777">
        <w:rPr>
          <w:color w:val="000000" w:themeColor="text1"/>
          <w:lang w:val="x-none"/>
        </w:rPr>
        <w:t>1033</w:t>
      </w:r>
      <w:r w:rsidRPr="00B12777">
        <w:rPr>
          <w:rFonts w:hint="eastAsia"/>
          <w:color w:val="000000" w:themeColor="text1"/>
          <w:lang w:val="x-none"/>
        </w:rPr>
        <w:t>號刑事判決駁回陳訴人之上訴而告確定。</w:t>
      </w:r>
    </w:p>
    <w:p w:rsidR="004F6710" w:rsidRPr="00B12777" w:rsidRDefault="00E16204" w:rsidP="00E16204">
      <w:pPr>
        <w:pStyle w:val="10"/>
        <w:ind w:left="680" w:firstLine="680"/>
        <w:rPr>
          <w:color w:val="000000" w:themeColor="text1"/>
        </w:rPr>
      </w:pPr>
      <w:r w:rsidRPr="00B12777">
        <w:rPr>
          <w:rFonts w:hint="eastAsia"/>
          <w:color w:val="000000" w:themeColor="text1"/>
          <w:lang w:val="x-none"/>
        </w:rPr>
        <w:t>本案認定陳訴人有施用第一級及第二級毒品所憑之證據，係根據當時與内政部警政署刑事警察局(下稱刑事警察局)簽訂有「第二區尿液檢驗事務委任合約書」之</w:t>
      </w:r>
      <w:r w:rsidR="00F030D3">
        <w:rPr>
          <w:rFonts w:hint="eastAsia"/>
          <w:color w:val="000000" w:themeColor="text1"/>
          <w:lang w:val="x-none"/>
        </w:rPr>
        <w:t>詮０</w:t>
      </w:r>
      <w:r w:rsidRPr="00B12777">
        <w:rPr>
          <w:rFonts w:hint="eastAsia"/>
          <w:color w:val="000000" w:themeColor="text1"/>
          <w:lang w:val="x-none"/>
        </w:rPr>
        <w:t>公司於</w:t>
      </w:r>
      <w:r w:rsidRPr="00B12777">
        <w:rPr>
          <w:color w:val="000000" w:themeColor="text1"/>
          <w:lang w:val="x-none"/>
        </w:rPr>
        <w:t>101</w:t>
      </w:r>
      <w:r w:rsidRPr="00B12777">
        <w:rPr>
          <w:rFonts w:hint="eastAsia"/>
          <w:color w:val="000000" w:themeColor="text1"/>
          <w:lang w:val="x-none"/>
        </w:rPr>
        <w:t>年</w:t>
      </w:r>
      <w:r w:rsidRPr="00B12777">
        <w:rPr>
          <w:color w:val="000000" w:themeColor="text1"/>
          <w:lang w:val="x-none"/>
        </w:rPr>
        <w:t>3</w:t>
      </w:r>
      <w:r w:rsidRPr="00B12777">
        <w:rPr>
          <w:rFonts w:hint="eastAsia"/>
          <w:color w:val="000000" w:themeColor="text1"/>
          <w:lang w:val="x-none"/>
        </w:rPr>
        <w:t>月</w:t>
      </w:r>
      <w:r w:rsidRPr="00B12777">
        <w:rPr>
          <w:color w:val="000000" w:themeColor="text1"/>
          <w:lang w:val="x-none"/>
        </w:rPr>
        <w:t>14</w:t>
      </w:r>
      <w:r w:rsidRPr="00B12777">
        <w:rPr>
          <w:rFonts w:hint="eastAsia"/>
          <w:color w:val="000000" w:themeColor="text1"/>
          <w:lang w:val="x-none"/>
        </w:rPr>
        <w:t>日出具三重分局之陳訴人「濫用藥物尿液檢驗報告」，惟陳訴人認為該分局未依</w:t>
      </w:r>
      <w:r w:rsidRPr="00B12777">
        <w:rPr>
          <w:rFonts w:hint="eastAsia"/>
          <w:color w:val="000000" w:themeColor="text1"/>
        </w:rPr>
        <w:t>「警察機關</w:t>
      </w:r>
      <w:r w:rsidRPr="00B12777">
        <w:rPr>
          <w:rFonts w:hint="eastAsia"/>
          <w:color w:val="000000" w:themeColor="text1"/>
        </w:rPr>
        <w:lastRenderedPageBreak/>
        <w:t>執行毒品犯罪嫌疑人尿液採驗作業規定」之期限內，將其尿液檢體送驗，且</w:t>
      </w:r>
      <w:r w:rsidRPr="00B12777">
        <w:rPr>
          <w:rFonts w:hint="eastAsia"/>
          <w:color w:val="000000" w:themeColor="text1"/>
          <w:lang w:val="x-none"/>
        </w:rPr>
        <w:t>其被訴毒品危害防制條例判決確定前，該公司未依合約保存尿液檢體，率予不當銷毀，使其無從再行複驗，致遭有罪判決確定，損及權益等情陳訴到院。本院為釐清案情，爰於</w:t>
      </w:r>
      <w:r w:rsidRPr="00B12777">
        <w:rPr>
          <w:rFonts w:hint="eastAsia"/>
          <w:bCs/>
          <w:color w:val="000000" w:themeColor="text1"/>
        </w:rPr>
        <w:t>10</w:t>
      </w:r>
      <w:r w:rsidRPr="00B12777">
        <w:rPr>
          <w:bCs/>
          <w:color w:val="000000" w:themeColor="text1"/>
        </w:rPr>
        <w:t>9</w:t>
      </w:r>
      <w:r w:rsidRPr="00B12777">
        <w:rPr>
          <w:rFonts w:hint="eastAsia"/>
          <w:bCs/>
          <w:color w:val="000000" w:themeColor="text1"/>
        </w:rPr>
        <w:t>年6月18日約請刑事警察局及三重分局相關人員到院詢問，嗣經刑事警察局及三重分局於10</w:t>
      </w:r>
      <w:r w:rsidRPr="00B12777">
        <w:rPr>
          <w:bCs/>
          <w:color w:val="000000" w:themeColor="text1"/>
        </w:rPr>
        <w:t>9</w:t>
      </w:r>
      <w:r w:rsidRPr="00B12777">
        <w:rPr>
          <w:rFonts w:hint="eastAsia"/>
          <w:bCs/>
          <w:color w:val="000000" w:themeColor="text1"/>
        </w:rPr>
        <w:t>年7月2日提供本案詢問之補充資料到院，業調查竣事，茲綜整調查意見如下：</w:t>
      </w:r>
    </w:p>
    <w:p w:rsidR="00CE50D6" w:rsidRPr="00B12777" w:rsidRDefault="003B2789" w:rsidP="0016008F">
      <w:pPr>
        <w:pStyle w:val="2"/>
        <w:rPr>
          <w:b/>
          <w:color w:val="000000" w:themeColor="text1"/>
        </w:rPr>
      </w:pPr>
      <w:bookmarkStart w:id="50" w:name="_Toc421794873"/>
      <w:bookmarkStart w:id="51" w:name="_Toc422834158"/>
      <w:r w:rsidRPr="00B12777">
        <w:rPr>
          <w:rFonts w:hint="eastAsia"/>
          <w:b/>
          <w:color w:val="000000" w:themeColor="text1"/>
        </w:rPr>
        <w:t>三重</w:t>
      </w:r>
      <w:r w:rsidR="00BC27B5" w:rsidRPr="00B12777">
        <w:rPr>
          <w:rFonts w:hint="eastAsia"/>
          <w:b/>
          <w:color w:val="000000" w:themeColor="text1"/>
        </w:rPr>
        <w:t>分局</w:t>
      </w:r>
      <w:r w:rsidRPr="00B12777">
        <w:rPr>
          <w:rFonts w:hint="eastAsia"/>
          <w:b/>
          <w:color w:val="000000" w:themeColor="text1"/>
        </w:rPr>
        <w:t>於盤查時查知陳訴人為犯毒品危害防制條例之保護管束者，爰依該條例及「採驗尿液實施辦法」規定，以其為「應受尿液採驗人」之身分將採集之尿液送驗，非以其為毒品「犯罪嫌疑人」之身分，而依據「警察機關執行毒品犯罪嫌疑人尿液採驗作業規定」將尿液送驗，故陳訴人認該分局應依據該作業規定第15條於7日內將其尿液檢體送檢驗機構辦理，容屬對於法令適用之誤解。</w:t>
      </w:r>
    </w:p>
    <w:p w:rsidR="003B2789" w:rsidRPr="00B12777" w:rsidRDefault="003B2789" w:rsidP="003B2789">
      <w:pPr>
        <w:pStyle w:val="3"/>
        <w:rPr>
          <w:color w:val="000000" w:themeColor="text1"/>
        </w:rPr>
      </w:pPr>
      <w:r w:rsidRPr="00B12777">
        <w:rPr>
          <w:rFonts w:hint="eastAsia"/>
          <w:color w:val="000000" w:themeColor="text1"/>
        </w:rPr>
        <w:t>按毒品危害防制條例第25條規定：「(第1項)犯第十條之罪而付保護管束者，或因施用第一級或第二級毒品經裁定交付保護管束之少年，於保護管束期間，警察機關或執行保護管束者應定期或於其有事實可疑為施用毒品時，通知其於指定之時間到場採驗尿液，無正當理由不到場，得報請檢察官或少年法院（地方法院少年法庭）許可，強制採驗。到場而拒絕採驗者，得違反其意思強制採驗，於採驗後，應即時報請檢察官或少年法院（地方法院少年法庭）補發許可書。(第2項</w:t>
      </w:r>
      <w:r w:rsidRPr="00B12777">
        <w:rPr>
          <w:color w:val="000000" w:themeColor="text1"/>
        </w:rPr>
        <w:t>)</w:t>
      </w:r>
      <w:r w:rsidRPr="00B12777">
        <w:rPr>
          <w:rFonts w:hint="eastAsia"/>
          <w:color w:val="000000" w:themeColor="text1"/>
        </w:rPr>
        <w:t>依第二十條第二項前段、第二十一條第二項、第二十三條第一項規定為不起訴之處分或不付審理之裁定，或依第三十五條第一項第四款規定為免刑之判決或不付保護處分之裁定，或犯第十條之罪經執行刑罰或保護處分完畢後</w:t>
      </w:r>
      <w:r w:rsidRPr="00B12777">
        <w:rPr>
          <w:rFonts w:hint="eastAsia"/>
          <w:color w:val="000000" w:themeColor="text1"/>
        </w:rPr>
        <w:lastRenderedPageBreak/>
        <w:t>二年內，警察機關得適用前項之規定採驗尿液。(第3項</w:t>
      </w:r>
      <w:r w:rsidRPr="00B12777">
        <w:rPr>
          <w:color w:val="000000" w:themeColor="text1"/>
        </w:rPr>
        <w:t>)</w:t>
      </w:r>
      <w:r w:rsidRPr="00B12777">
        <w:rPr>
          <w:rFonts w:hint="eastAsia"/>
          <w:color w:val="000000" w:themeColor="text1"/>
        </w:rPr>
        <w:t>前二項人員採驗尿液實施辦法，由行政院定之。(第4項</w:t>
      </w:r>
      <w:r w:rsidRPr="00B12777">
        <w:rPr>
          <w:color w:val="000000" w:themeColor="text1"/>
        </w:rPr>
        <w:t>)</w:t>
      </w:r>
      <w:r w:rsidRPr="00B12777">
        <w:rPr>
          <w:rFonts w:hint="eastAsia"/>
          <w:color w:val="000000" w:themeColor="text1"/>
        </w:rPr>
        <w:t>警察機關或執行保護管束者依第一項規定通知少年到場採驗尿液時，應併為通知少年之法定代理人。」另按「採驗尿液實施辦法」第1條規定：「本辦法依毒品危害防制條例(以下簡稱本條例)第二十五條第三項規定訂定之。」同辦法第2條規定：「本辦法所稱應受尿液採驗人之範圍如下：一、本條例第二十五條第一項之受保護管束者。二、本條例第二十五條第二項所定得由警察機關採驗尿液之人員。」同辦法第10條規定：「於應受尿液採驗人有事實可疑為施用毒品時，警察機關或執行保護管束者除依前二條規定執行定期採驗外，得隨時採驗。」是以，毒品危害防制條例第25條第1項之受保護管束者，及該條例第25條第2項所定得由警察機關採驗尿液之人員，均為應受尿液採驗人之範圍，並依據「採驗尿液實施辦法」之規定辦理尿液採驗事務。</w:t>
      </w:r>
    </w:p>
    <w:p w:rsidR="003B2789" w:rsidRPr="00B12777" w:rsidRDefault="003B2789" w:rsidP="003B2789">
      <w:pPr>
        <w:pStyle w:val="3"/>
        <w:rPr>
          <w:color w:val="000000" w:themeColor="text1"/>
        </w:rPr>
      </w:pPr>
      <w:r w:rsidRPr="00B12777">
        <w:rPr>
          <w:rFonts w:hint="eastAsia"/>
          <w:color w:val="000000" w:themeColor="text1"/>
        </w:rPr>
        <w:t>次按刑事訴訟法第205條之2規定：「檢察事務官、司法警察官或司法警察因調查犯罪情形及蒐集證據之必要，對於經拘提或逮捕到案之犯罪嫌疑人或被告，得違反犯罪嫌疑人或被告之意思，採取其指紋、掌紋、腳印，予以照相、測量身高或類似之行為；有相當理由認為採取毛髮、唾液、尿液、聲調或吐氣得作為犯罪之證據時，並得採取之。」復按「警察機關執行毒品犯罪嫌疑人尿液採驗作業規定」第1條規定：「內政部警政署（以下簡稱本署）為律定警察機關對毒品犯罪嫌疑人執行尿液採集、檢體保管、送驗及銷毀之作業，確保尿液採驗程序之完備，落實管理監督機制，特訂定本作業規定。」同規定</w:t>
      </w:r>
      <w:r w:rsidRPr="00B12777">
        <w:rPr>
          <w:rFonts w:hint="eastAsia"/>
          <w:color w:val="000000" w:themeColor="text1"/>
        </w:rPr>
        <w:lastRenderedPageBreak/>
        <w:t>第2條第1項規定：「本作業規定適用對象為毒品犯罪嫌疑人。」是以，對於依據刑事訴訟法第205條之2規定，查獲之毒品犯罪嫌疑人，其對所採集之尿液檢驗，係依據「警察機關執行毒品犯罪嫌疑人尿液採驗作業規定」辦理尿液採驗作業。</w:t>
      </w:r>
    </w:p>
    <w:p w:rsidR="003B2789" w:rsidRPr="00B12777" w:rsidRDefault="003B2789" w:rsidP="003B2789">
      <w:pPr>
        <w:pStyle w:val="3"/>
        <w:rPr>
          <w:color w:val="000000" w:themeColor="text1"/>
        </w:rPr>
      </w:pPr>
      <w:r w:rsidRPr="00B12777">
        <w:rPr>
          <w:rFonts w:hint="eastAsia"/>
          <w:color w:val="000000" w:themeColor="text1"/>
        </w:rPr>
        <w:t>陳訴人向本院指訴：按「警察機關執行毒品犯罪嫌疑人尿液採驗作業規定」第15條規定：「尿液檢體應於7日內送交行政院衛生署認可之濫用藥物尿液檢驗機關(構)辦理。」本案陳訴人由三重分局採尿時間為100年12月14日，依上開規定，至遲於100年12月21日即應送驗鑑定，惟依該分局所製作陳訴人之「應受尿液檢驗人尿液檢體採集送驗紀錄表」記載，</w:t>
      </w:r>
      <w:r w:rsidRPr="00B12777">
        <w:rPr>
          <w:rFonts w:hint="eastAsia"/>
          <w:color w:val="000000" w:themeColor="text1"/>
          <w:lang w:val="x-none"/>
        </w:rPr>
        <w:t>送驗</w:t>
      </w:r>
      <w:r w:rsidRPr="00B12777">
        <w:rPr>
          <w:rFonts w:hint="eastAsia"/>
          <w:color w:val="000000" w:themeColor="text1"/>
        </w:rPr>
        <w:t>尿</w:t>
      </w:r>
      <w:r w:rsidRPr="00B12777">
        <w:rPr>
          <w:rFonts w:hint="eastAsia"/>
          <w:color w:val="000000" w:themeColor="text1"/>
          <w:lang w:val="x-none"/>
        </w:rPr>
        <w:t>液檢體時間為</w:t>
      </w:r>
      <w:r w:rsidRPr="00B12777">
        <w:rPr>
          <w:color w:val="000000" w:themeColor="text1"/>
          <w:lang w:val="x-none"/>
        </w:rPr>
        <w:t>101</w:t>
      </w:r>
      <w:r w:rsidRPr="00B12777">
        <w:rPr>
          <w:rFonts w:hint="eastAsia"/>
          <w:color w:val="000000" w:themeColor="text1"/>
          <w:lang w:val="x-none"/>
        </w:rPr>
        <w:t>年</w:t>
      </w:r>
      <w:r w:rsidRPr="00B12777">
        <w:rPr>
          <w:color w:val="000000" w:themeColor="text1"/>
          <w:lang w:val="x-none"/>
        </w:rPr>
        <w:t>1</w:t>
      </w:r>
      <w:r w:rsidRPr="00B12777">
        <w:rPr>
          <w:rFonts w:hint="eastAsia"/>
          <w:color w:val="000000" w:themeColor="text1"/>
          <w:lang w:val="x-none"/>
        </w:rPr>
        <w:t>月</w:t>
      </w:r>
      <w:r w:rsidRPr="00B12777">
        <w:rPr>
          <w:color w:val="000000" w:themeColor="text1"/>
          <w:lang w:val="x-none"/>
        </w:rPr>
        <w:t>9</w:t>
      </w:r>
      <w:r w:rsidRPr="00B12777">
        <w:rPr>
          <w:rFonts w:hint="eastAsia"/>
          <w:color w:val="000000" w:themeColor="text1"/>
          <w:lang w:val="x-none"/>
        </w:rPr>
        <w:t>日，已延遲而違反上開規定等語。</w:t>
      </w:r>
    </w:p>
    <w:p w:rsidR="003B2789" w:rsidRPr="00B12777" w:rsidRDefault="00CE6988" w:rsidP="003B2789">
      <w:pPr>
        <w:pStyle w:val="3"/>
        <w:rPr>
          <w:color w:val="000000" w:themeColor="text1"/>
        </w:rPr>
      </w:pPr>
      <w:r w:rsidRPr="00B12777">
        <w:rPr>
          <w:rFonts w:hint="eastAsia"/>
          <w:color w:val="000000" w:themeColor="text1"/>
          <w:lang w:val="x-none"/>
        </w:rPr>
        <w:t>查</w:t>
      </w:r>
      <w:r w:rsidR="003B2789" w:rsidRPr="00B12777">
        <w:rPr>
          <w:rFonts w:hint="eastAsia"/>
          <w:color w:val="000000" w:themeColor="text1"/>
        </w:rPr>
        <w:t>本案第一審臺灣新北地方法院101年度訴字第935號刑事判決，陳訴人係因形跡可疑，經三重分局員警對其攔停進行盤查，查知其為應受採尿人口並經其同意後，帶返勤務處所詢問及採尿，判決指出，陳訴人當時確為犯毒品危害防制條例第10條之保護管束者，故該分局依該條例第25條及「採驗尿液實施辦法」之規定，於有事實可疑為施用毒品採集其尿液，並以其為「應受尿液採驗人」之身分將採集之尿液送驗，並非以其為毒品「犯罪嫌疑人」身分而依據「警察機關執行毒品犯罪嫌疑人尿液採驗作業規定」將尿液送驗，故送驗尿液時間尚無適用該作業規定第15條應於7日內送檢驗機構辦理之規範。</w:t>
      </w:r>
    </w:p>
    <w:p w:rsidR="00CE50D6" w:rsidRPr="00B12777" w:rsidRDefault="003B2789" w:rsidP="003B2789">
      <w:pPr>
        <w:pStyle w:val="3"/>
        <w:rPr>
          <w:color w:val="000000" w:themeColor="text1"/>
        </w:rPr>
      </w:pPr>
      <w:r w:rsidRPr="00B12777">
        <w:rPr>
          <w:rFonts w:hint="eastAsia"/>
          <w:color w:val="000000" w:themeColor="text1"/>
        </w:rPr>
        <w:t>綜上，三重分局係於盤查時查知陳訴人為犯毒品危害防制條例之保護管束者，爰依該條例及「採驗尿液實施辦法」規定，以其為「應受尿液採驗人」之</w:t>
      </w:r>
      <w:r w:rsidRPr="00B12777">
        <w:rPr>
          <w:rFonts w:hint="eastAsia"/>
          <w:color w:val="000000" w:themeColor="text1"/>
        </w:rPr>
        <w:lastRenderedPageBreak/>
        <w:t>身分將採集之尿液送驗，非以其為毒品「犯罪嫌疑人」之身分，而依據「警察機關執行毒品犯罪嫌疑人尿液採驗作業規定」將尿液送驗，故陳訴人認該分局應依據該作業規定第15條於7日內將其尿液檢體送檢驗機構辦理，容屬對於法令適用之誤解。</w:t>
      </w:r>
    </w:p>
    <w:p w:rsidR="00CE50D6" w:rsidRPr="00B12777" w:rsidRDefault="004E1255" w:rsidP="00DE4238">
      <w:pPr>
        <w:pStyle w:val="2"/>
        <w:rPr>
          <w:b/>
          <w:color w:val="000000" w:themeColor="text1"/>
        </w:rPr>
      </w:pPr>
      <w:r w:rsidRPr="00B12777">
        <w:rPr>
          <w:rFonts w:hint="eastAsia"/>
          <w:b/>
          <w:color w:val="000000" w:themeColor="text1"/>
        </w:rPr>
        <w:t>三重分局雖於100年12月14日採集陳訴人之尿液檢體，惟當時承驗廠商台檢公司為免未能於10個工作天內送達檢驗報告書至該分局及配合政府年度關帳作業，而未於12月最後2週前往該分局收驗陳訴人之尿液檢體，該分局仍依循台檢公司每週一收檢日期，於「應受尿液檢驗人尿液檢體採集送驗紀錄表」標註收檢日期為101年1月9日(星期一)，惟因刑事警察局辦理101至102年尿液檢驗事務委任案(第二區</w:t>
      </w:r>
      <w:r w:rsidRPr="00B12777">
        <w:rPr>
          <w:b/>
          <w:color w:val="000000" w:themeColor="text1"/>
        </w:rPr>
        <w:t>)</w:t>
      </w:r>
      <w:r w:rsidRPr="00B12777">
        <w:rPr>
          <w:rFonts w:hint="eastAsia"/>
          <w:b/>
          <w:color w:val="000000" w:themeColor="text1"/>
        </w:rPr>
        <w:t>招標，迄101年2月2日始決標於</w:t>
      </w:r>
      <w:bookmarkStart w:id="52" w:name="_GoBack"/>
      <w:r w:rsidR="00F030D3">
        <w:rPr>
          <w:rFonts w:hint="eastAsia"/>
          <w:b/>
          <w:color w:val="000000" w:themeColor="text1"/>
        </w:rPr>
        <w:t>詮０</w:t>
      </w:r>
      <w:bookmarkEnd w:id="52"/>
      <w:r w:rsidRPr="00B12777">
        <w:rPr>
          <w:rFonts w:hint="eastAsia"/>
          <w:b/>
          <w:color w:val="000000" w:themeColor="text1"/>
        </w:rPr>
        <w:t>公司，並於101年2月16日簽訂「第二區尿液檢驗事務委任合約書」，而原應於101年2月27日(星期一)首次收檢，因適逢228國定假日彈性休假，改於101年3月3日(星期六)補班日始至該分局收驗陳訴人之尿液檢體，經核該分局處理陳訴人尿液檢體送驗過程，</w:t>
      </w:r>
      <w:r w:rsidR="00FE3729" w:rsidRPr="00FE3729">
        <w:rPr>
          <w:rFonts w:hint="eastAsia"/>
          <w:b/>
          <w:color w:val="000000" w:themeColor="text1"/>
        </w:rPr>
        <w:t>尚難謂有延誤。</w:t>
      </w:r>
    </w:p>
    <w:bookmarkEnd w:id="50"/>
    <w:bookmarkEnd w:id="51"/>
    <w:p w:rsidR="00E165A3" w:rsidRPr="00B12777" w:rsidRDefault="00E165A3" w:rsidP="00E165A3">
      <w:pPr>
        <w:pStyle w:val="3"/>
        <w:rPr>
          <w:color w:val="000000" w:themeColor="text1"/>
        </w:rPr>
      </w:pPr>
      <w:r w:rsidRPr="00B12777">
        <w:rPr>
          <w:rFonts w:hint="eastAsia"/>
          <w:color w:val="000000" w:themeColor="text1"/>
        </w:rPr>
        <w:t>按毒品危害防制條例第33條之1第1項規定：「尿液之檢驗，應由下列機關 (構) 為之：一、衛生福利部認證之檢驗及醫療機構。二、衛生福利部指定之衛生機關。三、法務部調查局、內政部警政署刑事警察局、國防部憲兵指揮部或其他政府機關依法設置之檢驗機關（構）。」各警察機關辦理「應受尿液採驗人」尿液檢驗工作，係由刑事警察局編列公務預算支應，至毒品「犯罪嫌疑人」之尿液檢驗經費，則由各直轄市、縣(市)政府警察局自行編列預算支應。</w:t>
      </w:r>
    </w:p>
    <w:p w:rsidR="00E165A3" w:rsidRPr="00B12777" w:rsidRDefault="00E165A3" w:rsidP="00E165A3">
      <w:pPr>
        <w:pStyle w:val="3"/>
        <w:rPr>
          <w:color w:val="000000" w:themeColor="text1"/>
        </w:rPr>
      </w:pPr>
      <w:r w:rsidRPr="00B12777">
        <w:rPr>
          <w:rFonts w:hint="eastAsia"/>
          <w:color w:val="000000" w:themeColor="text1"/>
        </w:rPr>
        <w:t>陳訴人向本院指訴：依據三重分局所製作陳訴人之</w:t>
      </w:r>
      <w:r w:rsidRPr="00B12777">
        <w:rPr>
          <w:rFonts w:hint="eastAsia"/>
          <w:color w:val="000000" w:themeColor="text1"/>
        </w:rPr>
        <w:lastRenderedPageBreak/>
        <w:t>「應受尿液檢驗人尿液檢體採集送驗紀錄表」記載，</w:t>
      </w:r>
      <w:r w:rsidRPr="00B12777">
        <w:rPr>
          <w:rFonts w:hint="eastAsia"/>
          <w:color w:val="000000" w:themeColor="text1"/>
          <w:lang w:val="x-none"/>
        </w:rPr>
        <w:t>送驗</w:t>
      </w:r>
      <w:r w:rsidRPr="00B12777">
        <w:rPr>
          <w:rFonts w:hint="eastAsia"/>
          <w:color w:val="000000" w:themeColor="text1"/>
        </w:rPr>
        <w:t>尿</w:t>
      </w:r>
      <w:r w:rsidRPr="00B12777">
        <w:rPr>
          <w:rFonts w:hint="eastAsia"/>
          <w:color w:val="000000" w:themeColor="text1"/>
          <w:lang w:val="x-none"/>
        </w:rPr>
        <w:t>液檢體時間為</w:t>
      </w:r>
      <w:r w:rsidRPr="00B12777">
        <w:rPr>
          <w:color w:val="000000" w:themeColor="text1"/>
          <w:lang w:val="x-none"/>
        </w:rPr>
        <w:t>101</w:t>
      </w:r>
      <w:r w:rsidRPr="00B12777">
        <w:rPr>
          <w:rFonts w:hint="eastAsia"/>
          <w:color w:val="000000" w:themeColor="text1"/>
          <w:lang w:val="x-none"/>
        </w:rPr>
        <w:t>年</w:t>
      </w:r>
      <w:r w:rsidRPr="00B12777">
        <w:rPr>
          <w:color w:val="000000" w:themeColor="text1"/>
          <w:lang w:val="x-none"/>
        </w:rPr>
        <w:t>1</w:t>
      </w:r>
      <w:r w:rsidRPr="00B12777">
        <w:rPr>
          <w:rFonts w:hint="eastAsia"/>
          <w:color w:val="000000" w:themeColor="text1"/>
          <w:lang w:val="x-none"/>
        </w:rPr>
        <w:t>月</w:t>
      </w:r>
      <w:r w:rsidRPr="00B12777">
        <w:rPr>
          <w:color w:val="000000" w:themeColor="text1"/>
          <w:lang w:val="x-none"/>
        </w:rPr>
        <w:t>9</w:t>
      </w:r>
      <w:r w:rsidRPr="00B12777">
        <w:rPr>
          <w:rFonts w:hint="eastAsia"/>
          <w:color w:val="000000" w:themeColor="text1"/>
          <w:lang w:val="x-none"/>
        </w:rPr>
        <w:t>日，而</w:t>
      </w:r>
      <w:r w:rsidR="00F030D3">
        <w:rPr>
          <w:rFonts w:hint="eastAsia"/>
          <w:color w:val="000000" w:themeColor="text1"/>
          <w:lang w:val="x-none"/>
        </w:rPr>
        <w:t>詮０</w:t>
      </w:r>
      <w:r w:rsidRPr="00B12777">
        <w:rPr>
          <w:rFonts w:hint="eastAsia"/>
          <w:color w:val="000000" w:themeColor="text1"/>
          <w:lang w:val="x-none"/>
        </w:rPr>
        <w:t>公司於101年3月14日出具三重分局之陳訴人「濫用藥物尿液檢驗報告」記載，該公司係於101年3月3日收驗陳訴人之尿液檢體，該分局之送驗日期(</w:t>
      </w:r>
      <w:r w:rsidRPr="00B12777">
        <w:rPr>
          <w:color w:val="000000" w:themeColor="text1"/>
          <w:lang w:val="x-none"/>
        </w:rPr>
        <w:t>101</w:t>
      </w:r>
      <w:r w:rsidRPr="00B12777">
        <w:rPr>
          <w:rFonts w:hint="eastAsia"/>
          <w:color w:val="000000" w:themeColor="text1"/>
          <w:lang w:val="x-none"/>
        </w:rPr>
        <w:t>年</w:t>
      </w:r>
      <w:r w:rsidRPr="00B12777">
        <w:rPr>
          <w:color w:val="000000" w:themeColor="text1"/>
          <w:lang w:val="x-none"/>
        </w:rPr>
        <w:t>1</w:t>
      </w:r>
      <w:r w:rsidRPr="00B12777">
        <w:rPr>
          <w:rFonts w:hint="eastAsia"/>
          <w:color w:val="000000" w:themeColor="text1"/>
          <w:lang w:val="x-none"/>
        </w:rPr>
        <w:t>月</w:t>
      </w:r>
      <w:r w:rsidRPr="00B12777">
        <w:rPr>
          <w:color w:val="000000" w:themeColor="text1"/>
          <w:lang w:val="x-none"/>
        </w:rPr>
        <w:t>9</w:t>
      </w:r>
      <w:r w:rsidRPr="00B12777">
        <w:rPr>
          <w:rFonts w:hint="eastAsia"/>
          <w:color w:val="000000" w:themeColor="text1"/>
          <w:lang w:val="x-none"/>
        </w:rPr>
        <w:t>日)與該公司收驗日期(101年3月3日)間竟有長達約</w:t>
      </w:r>
      <w:r w:rsidRPr="00B12777">
        <w:rPr>
          <w:color w:val="000000" w:themeColor="text1"/>
          <w:lang w:val="x-none"/>
        </w:rPr>
        <w:t>2</w:t>
      </w:r>
      <w:r w:rsidRPr="00B12777">
        <w:rPr>
          <w:rFonts w:hint="eastAsia"/>
          <w:color w:val="000000" w:themeColor="text1"/>
          <w:lang w:val="x-none"/>
        </w:rPr>
        <w:t>個月之不合理間隔等語。</w:t>
      </w:r>
    </w:p>
    <w:p w:rsidR="00E165A3" w:rsidRPr="00B12777" w:rsidRDefault="00E165A3" w:rsidP="00E165A3">
      <w:pPr>
        <w:pStyle w:val="3"/>
        <w:rPr>
          <w:color w:val="000000" w:themeColor="text1"/>
        </w:rPr>
      </w:pPr>
      <w:r w:rsidRPr="00B12777">
        <w:rPr>
          <w:rFonts w:hint="eastAsia"/>
          <w:color w:val="000000" w:themeColor="text1"/>
        </w:rPr>
        <w:t>查警察機關辦理「應受尿液採驗人」尿液檢驗係由刑事警察局編列預算支應，至於毒品「犯罪嫌疑人」之尿液檢驗經費，則由各直轄市、縣(市)政府警察局自行編列預算支應。本案陳訴人為犯毒品危害防制條例之保護管束者，其身分為「採驗尿液實施辦法」第2條所稱「應受尿液採驗人」，故當時三重分局所採集其尿液檢體，應</w:t>
      </w:r>
      <w:r w:rsidR="00B44B88" w:rsidRPr="00B12777">
        <w:rPr>
          <w:rFonts w:hint="eastAsia"/>
          <w:color w:val="000000" w:themeColor="text1"/>
        </w:rPr>
        <w:t>送請</w:t>
      </w:r>
      <w:r w:rsidRPr="00B12777">
        <w:rPr>
          <w:rFonts w:hint="eastAsia"/>
          <w:color w:val="000000" w:themeColor="text1"/>
        </w:rPr>
        <w:t>刑事警察局每2年以中央政府預算所支應辦理之「應受尿液採驗人」尿液檢體事務採購案</w:t>
      </w:r>
      <w:r w:rsidR="00B44B88" w:rsidRPr="00B12777">
        <w:rPr>
          <w:rFonts w:hint="eastAsia"/>
          <w:color w:val="000000" w:themeColor="text1"/>
        </w:rPr>
        <w:t>所承作之檢驗機構檢驗</w:t>
      </w:r>
      <w:r w:rsidRPr="00B12777">
        <w:rPr>
          <w:rFonts w:hint="eastAsia"/>
          <w:color w:val="000000" w:themeColor="text1"/>
        </w:rPr>
        <w:t>，自99年1月1日至100年12月31日係由台灣檢驗科技股份有限公司(下稱台檢公司)得標承作。</w:t>
      </w:r>
    </w:p>
    <w:p w:rsidR="00E165A3" w:rsidRPr="00B12777" w:rsidRDefault="00E165A3" w:rsidP="00E165A3">
      <w:pPr>
        <w:pStyle w:val="3"/>
        <w:rPr>
          <w:color w:val="000000" w:themeColor="text1"/>
        </w:rPr>
      </w:pPr>
      <w:r w:rsidRPr="00B12777">
        <w:rPr>
          <w:rFonts w:hint="eastAsia"/>
          <w:color w:val="000000" w:themeColor="text1"/>
        </w:rPr>
        <w:t>次查本案當時台檢公司與該分局約定每週一收檢，經檢視行政院人事行政局</w:t>
      </w:r>
      <w:r w:rsidRPr="00B12777">
        <w:rPr>
          <w:rStyle w:val="afe"/>
          <w:color w:val="000000" w:themeColor="text1"/>
        </w:rPr>
        <w:footnoteReference w:id="1"/>
      </w:r>
      <w:r w:rsidRPr="00B12777">
        <w:rPr>
          <w:rFonts w:hint="eastAsia"/>
          <w:color w:val="000000" w:themeColor="text1"/>
        </w:rPr>
        <w:t>100年之辦公行事曆，台檢公司當週已於100年12月12日(星期一)收檢，但陳訴人尿液係於100年12月14日(星期三)採集，已逾該週收檢日期。依據刑事警察局及三重分局查復本院之資料顯示，台檢公司於100年12月12日收檢後即暫停收檢，當時因逢會計年度關帳期，依據合約廠商於收件後1</w:t>
      </w:r>
      <w:r w:rsidRPr="00B12777">
        <w:rPr>
          <w:color w:val="000000" w:themeColor="text1"/>
        </w:rPr>
        <w:t>0</w:t>
      </w:r>
      <w:r w:rsidRPr="00B12777">
        <w:rPr>
          <w:rFonts w:hint="eastAsia"/>
          <w:color w:val="000000" w:themeColor="text1"/>
        </w:rPr>
        <w:t>個工作天內要送達檢驗報告書至該分局，台檢公司若於100年12月19日(星期一)及26日(星期一)至該分局收驗檢體，將無法履行10</w:t>
      </w:r>
      <w:r w:rsidRPr="00B12777">
        <w:rPr>
          <w:rFonts w:hint="eastAsia"/>
          <w:color w:val="000000" w:themeColor="text1"/>
        </w:rPr>
        <w:lastRenderedPageBreak/>
        <w:t>個工作天內送達檢驗報告書之合約規定，逾期並要給付違約金，故台檢公司因應政府關帳期按例於年前最後2週不收驗檢體。復因刑事警察局業於100年12月1日刊登101至102年尿液檢驗事務委任案(第二區</w:t>
      </w:r>
      <w:r w:rsidRPr="00B12777">
        <w:rPr>
          <w:color w:val="000000" w:themeColor="text1"/>
        </w:rPr>
        <w:t>)</w:t>
      </w:r>
      <w:r w:rsidRPr="00B12777">
        <w:rPr>
          <w:rFonts w:hint="eastAsia"/>
          <w:color w:val="000000" w:themeColor="text1"/>
        </w:rPr>
        <w:t>之公開招標，該分局推斷101年第2週起即會有新廠商前來收檢，故依循台檢公司收檢日期，於「應受尿液檢驗人尿液檢體採集送驗紀錄表」標註為101年1月9日(星期一)之待送驗週期，後刑事警察局因標案流標，故該分局繼續將陳訴人之尿液檢體冰存於採尿室冰箱內。嗣刑事警察局於101年1月13日再次將標案刊登於招標公告，並於101年2月2日決標予</w:t>
      </w:r>
      <w:r w:rsidR="00F030D3">
        <w:rPr>
          <w:rFonts w:hint="eastAsia"/>
          <w:color w:val="000000" w:themeColor="text1"/>
        </w:rPr>
        <w:t>詮０</w:t>
      </w:r>
      <w:r w:rsidRPr="00B12777">
        <w:rPr>
          <w:rFonts w:hint="eastAsia"/>
          <w:color w:val="000000" w:themeColor="text1"/>
        </w:rPr>
        <w:t>公司，經刑事警察局於101年2月16日與</w:t>
      </w:r>
      <w:r w:rsidR="00F030D3">
        <w:rPr>
          <w:rFonts w:hint="eastAsia"/>
          <w:color w:val="000000" w:themeColor="text1"/>
        </w:rPr>
        <w:t>詮０</w:t>
      </w:r>
      <w:r w:rsidRPr="00B12777">
        <w:rPr>
          <w:rFonts w:hint="eastAsia"/>
          <w:color w:val="000000" w:themeColor="text1"/>
        </w:rPr>
        <w:t>公司簽訂「第二區尿液檢驗事務委任合約書」，並於隔週將合約書寄達</w:t>
      </w:r>
      <w:r w:rsidR="00F030D3">
        <w:rPr>
          <w:rFonts w:hint="eastAsia"/>
          <w:color w:val="000000" w:themeColor="text1"/>
        </w:rPr>
        <w:t>詮０</w:t>
      </w:r>
      <w:r w:rsidRPr="00B12777">
        <w:rPr>
          <w:rFonts w:hint="eastAsia"/>
          <w:color w:val="000000" w:themeColor="text1"/>
        </w:rPr>
        <w:t>公司，</w:t>
      </w:r>
      <w:r w:rsidR="00F030D3">
        <w:rPr>
          <w:rFonts w:hint="eastAsia"/>
          <w:color w:val="000000" w:themeColor="text1"/>
        </w:rPr>
        <w:t>詮０</w:t>
      </w:r>
      <w:r w:rsidRPr="00B12777">
        <w:rPr>
          <w:rFonts w:hint="eastAsia"/>
          <w:color w:val="000000" w:themeColor="text1"/>
        </w:rPr>
        <w:t>公司係於每週一前往該分局收檢，原應於101年2月27日(星期一)首次收檢，惟該日適逢228國定假日彈性休假，</w:t>
      </w:r>
      <w:r w:rsidR="00F030D3">
        <w:rPr>
          <w:rFonts w:hint="eastAsia"/>
          <w:color w:val="000000" w:themeColor="text1"/>
        </w:rPr>
        <w:t>詮０</w:t>
      </w:r>
      <w:r w:rsidRPr="00B12777">
        <w:rPr>
          <w:rFonts w:hint="eastAsia"/>
          <w:color w:val="000000" w:themeColor="text1"/>
        </w:rPr>
        <w:t>公司爰洽該分局，改於101年3月3日（星期六）補班日始至該分局收驗陳訴人之尿液檢體。</w:t>
      </w:r>
    </w:p>
    <w:p w:rsidR="00073CB5" w:rsidRPr="00B12777" w:rsidRDefault="00E165A3" w:rsidP="00E165A3">
      <w:pPr>
        <w:pStyle w:val="3"/>
        <w:rPr>
          <w:color w:val="000000" w:themeColor="text1"/>
        </w:rPr>
      </w:pPr>
      <w:r w:rsidRPr="00B12777">
        <w:rPr>
          <w:rFonts w:hint="eastAsia"/>
          <w:color w:val="000000" w:themeColor="text1"/>
        </w:rPr>
        <w:t>綜上，三重分局雖於100年12月14日採集陳訴人之尿液檢體，惟當時承驗廠商台檢公司為免未能於10個工作天內送達檢驗報告書至該分局及配合政府年度關帳作業，而未於12月最後2週前往該分局收驗陳訴人之尿液檢體，該分局仍依循台檢公司每週一收檢日期，於「應受尿液檢驗人尿液檢體採集送驗紀錄表」標註</w:t>
      </w:r>
      <w:r w:rsidR="00227A1A" w:rsidRPr="00B12777">
        <w:rPr>
          <w:rFonts w:hint="eastAsia"/>
          <w:color w:val="000000" w:themeColor="text1"/>
        </w:rPr>
        <w:t>收檢日期</w:t>
      </w:r>
      <w:r w:rsidRPr="00B12777">
        <w:rPr>
          <w:rFonts w:hint="eastAsia"/>
          <w:color w:val="000000" w:themeColor="text1"/>
        </w:rPr>
        <w:t>為101年1月9日(星期一)，惟因刑事警察局辦理101至102年尿液檢驗事務委任案(第二區</w:t>
      </w:r>
      <w:r w:rsidRPr="00B12777">
        <w:rPr>
          <w:color w:val="000000" w:themeColor="text1"/>
        </w:rPr>
        <w:t>)</w:t>
      </w:r>
      <w:r w:rsidRPr="00B12777">
        <w:rPr>
          <w:rFonts w:hint="eastAsia"/>
          <w:color w:val="000000" w:themeColor="text1"/>
        </w:rPr>
        <w:t>招標，迄101年2月2日始決標於</w:t>
      </w:r>
      <w:r w:rsidR="00F030D3">
        <w:rPr>
          <w:rFonts w:hint="eastAsia"/>
          <w:color w:val="000000" w:themeColor="text1"/>
        </w:rPr>
        <w:t>詮０</w:t>
      </w:r>
      <w:r w:rsidRPr="00B12777">
        <w:rPr>
          <w:rFonts w:hint="eastAsia"/>
          <w:color w:val="000000" w:themeColor="text1"/>
        </w:rPr>
        <w:t>公司，並於101年2月16日簽訂「第二區尿液檢驗事務委任合約書」，</w:t>
      </w:r>
      <w:r w:rsidR="00227A1A" w:rsidRPr="00B12777">
        <w:rPr>
          <w:rFonts w:hint="eastAsia"/>
          <w:color w:val="000000" w:themeColor="text1"/>
        </w:rPr>
        <w:t>而</w:t>
      </w:r>
      <w:r w:rsidRPr="00B12777">
        <w:rPr>
          <w:rFonts w:hint="eastAsia"/>
          <w:color w:val="000000" w:themeColor="text1"/>
        </w:rPr>
        <w:t>原應於101年2月27日(星期一)首次收檢，因適逢228國定假日彈性休假，改於101年</w:t>
      </w:r>
      <w:r w:rsidRPr="00B12777">
        <w:rPr>
          <w:rFonts w:hint="eastAsia"/>
          <w:color w:val="000000" w:themeColor="text1"/>
        </w:rPr>
        <w:lastRenderedPageBreak/>
        <w:t>3月3日(星期六)補班日始至該分局收驗陳訴人之尿液檢體，經核該分局處理陳訴人尿液檢體送驗過程，尚</w:t>
      </w:r>
      <w:r w:rsidR="00FE3729">
        <w:rPr>
          <w:rFonts w:hint="eastAsia"/>
          <w:color w:val="000000" w:themeColor="text1"/>
        </w:rPr>
        <w:t>難謂有延誤</w:t>
      </w:r>
      <w:r w:rsidRPr="00B12777">
        <w:rPr>
          <w:rFonts w:hint="eastAsia"/>
          <w:color w:val="000000" w:themeColor="text1"/>
        </w:rPr>
        <w:t>。</w:t>
      </w:r>
    </w:p>
    <w:p w:rsidR="00073CB5" w:rsidRPr="00B12777" w:rsidRDefault="009F2177" w:rsidP="0064476C">
      <w:pPr>
        <w:pStyle w:val="2"/>
        <w:rPr>
          <w:b/>
          <w:color w:val="000000" w:themeColor="text1"/>
        </w:rPr>
      </w:pPr>
      <w:r w:rsidRPr="00B12777">
        <w:rPr>
          <w:rFonts w:hint="eastAsia"/>
          <w:b/>
          <w:color w:val="000000" w:themeColor="text1"/>
        </w:rPr>
        <w:t>陳訴人身分為「採驗尿液實施辦法」條文所稱「應受尿液採驗人」，因此三重分局應將所採集其之尿液送刑事警察局辦理尿液檢體事務採購案之承作檢驗機構進行檢驗，故該分局於102年7月9日函復臺灣高等法院之函文內容，尚難認有不實；又陳訴人檢索司法院判決資料系統所得9案由該分局送驗不同嫌疑人之尿液，其性質屬依刑事訴訟法所採集毒品「犯罪嫌疑人」之尿液檢體，係依新北市政府警察局刑事警察大隊辦理之「查獲毒品案件採集犯嫌尿液檢體委外檢驗」契約書送請</w:t>
      </w:r>
      <w:r w:rsidR="009F01C8">
        <w:rPr>
          <w:rFonts w:hint="eastAsia"/>
          <w:b/>
          <w:color w:val="000000" w:themeColor="text1"/>
        </w:rPr>
        <w:t>承作</w:t>
      </w:r>
      <w:r w:rsidRPr="00B12777">
        <w:rPr>
          <w:rFonts w:hint="eastAsia"/>
          <w:b/>
          <w:color w:val="000000" w:themeColor="text1"/>
        </w:rPr>
        <w:t>機構檢驗，不同於陳訴人為「採驗尿液實施辦法」所稱「應受尿液採驗人」之身分性質，故尿液檢體送檢之承作檢驗機構並不相同。</w:t>
      </w:r>
    </w:p>
    <w:p w:rsidR="00FC7CDB" w:rsidRPr="00B12777" w:rsidRDefault="00FC7CDB" w:rsidP="00FC7CDB">
      <w:pPr>
        <w:pStyle w:val="3"/>
        <w:rPr>
          <w:color w:val="000000" w:themeColor="text1"/>
        </w:rPr>
      </w:pPr>
      <w:r w:rsidRPr="00B12777">
        <w:rPr>
          <w:rFonts w:hint="eastAsia"/>
          <w:color w:val="000000" w:themeColor="text1"/>
        </w:rPr>
        <w:t>陳訴人向本院指訴：本案經臺灣高等法院於102年7月19日以院鎮刑玄102上訴1287字第1020012133號函三重分局略以：「上開尿液係</w:t>
      </w:r>
      <w:r w:rsidRPr="00B12777">
        <w:rPr>
          <w:color w:val="000000" w:themeColor="text1"/>
        </w:rPr>
        <w:t>101</w:t>
      </w:r>
      <w:r w:rsidRPr="00B12777">
        <w:rPr>
          <w:rFonts w:hint="eastAsia"/>
          <w:color w:val="000000" w:themeColor="text1"/>
        </w:rPr>
        <w:t>年</w:t>
      </w:r>
      <w:r w:rsidRPr="00B12777">
        <w:rPr>
          <w:color w:val="000000" w:themeColor="text1"/>
        </w:rPr>
        <w:t>1</w:t>
      </w:r>
      <w:r w:rsidRPr="00B12777">
        <w:rPr>
          <w:rFonts w:hint="eastAsia"/>
          <w:color w:val="000000" w:themeColor="text1"/>
        </w:rPr>
        <w:t>月</w:t>
      </w:r>
      <w:r w:rsidRPr="00B12777">
        <w:rPr>
          <w:color w:val="000000" w:themeColor="text1"/>
        </w:rPr>
        <w:t>9</w:t>
      </w:r>
      <w:r w:rsidRPr="00B12777">
        <w:rPr>
          <w:rFonts w:hint="eastAsia"/>
          <w:color w:val="000000" w:themeColor="text1"/>
        </w:rPr>
        <w:t>日送驗，何以</w:t>
      </w:r>
      <w:r w:rsidR="00F030D3">
        <w:rPr>
          <w:rFonts w:hint="eastAsia"/>
          <w:color w:val="000000" w:themeColor="text1"/>
        </w:rPr>
        <w:t>詮０</w:t>
      </w:r>
      <w:r w:rsidRPr="00B12777">
        <w:rPr>
          <w:rFonts w:hint="eastAsia"/>
          <w:color w:val="000000" w:themeColor="text1"/>
        </w:rPr>
        <w:t>科技股份有限公司於</w:t>
      </w:r>
      <w:r w:rsidRPr="00B12777">
        <w:rPr>
          <w:color w:val="000000" w:themeColor="text1"/>
        </w:rPr>
        <w:t>101</w:t>
      </w:r>
      <w:r w:rsidRPr="00B12777">
        <w:rPr>
          <w:rFonts w:hint="eastAsia"/>
          <w:color w:val="000000" w:themeColor="text1"/>
        </w:rPr>
        <w:t>年3月3日始收樣，時隔約二月？」經該分局於102年10月1日以新北警重刑字第</w:t>
      </w:r>
      <w:r w:rsidRPr="00B12777">
        <w:rPr>
          <w:color w:val="000000" w:themeColor="text1"/>
        </w:rPr>
        <w:t>1024020785</w:t>
      </w:r>
      <w:r w:rsidRPr="00B12777">
        <w:rPr>
          <w:rFonts w:hint="eastAsia"/>
          <w:color w:val="000000" w:themeColor="text1"/>
        </w:rPr>
        <w:t>號函復略以：「内政部警政署刑事警察局於101年2月16日，始與</w:t>
      </w:r>
      <w:r w:rsidR="00F030D3">
        <w:rPr>
          <w:rFonts w:hint="eastAsia"/>
          <w:color w:val="000000" w:themeColor="text1"/>
        </w:rPr>
        <w:t>詮０</w:t>
      </w:r>
      <w:r w:rsidRPr="00B12777">
        <w:rPr>
          <w:rFonts w:hint="eastAsia"/>
          <w:color w:val="000000" w:themeColor="text1"/>
        </w:rPr>
        <w:t>科技股份有限公司簽訂尿液檢驗事務委任合約書，故於101年3月份才將採集尿液送驗」為由，說明送驗至收樣之期程問題。惟依據陳訴人檢索司法院判決資料系統所得之相關判決(詳見表1)，可見自100年12月13日至101年2月19日該分局至少送驗9</w:t>
      </w:r>
      <w:r w:rsidR="000F1AB8" w:rsidRPr="00B12777">
        <w:rPr>
          <w:rFonts w:hint="eastAsia"/>
          <w:color w:val="000000" w:themeColor="text1"/>
        </w:rPr>
        <w:t>案</w:t>
      </w:r>
      <w:r w:rsidRPr="00B12777">
        <w:rPr>
          <w:rFonts w:hint="eastAsia"/>
          <w:color w:val="000000" w:themeColor="text1"/>
        </w:rPr>
        <w:t>不同嫌疑人之尿液，其中前6</w:t>
      </w:r>
      <w:r w:rsidR="004A6E17" w:rsidRPr="00B12777">
        <w:rPr>
          <w:rFonts w:hint="eastAsia"/>
          <w:color w:val="000000" w:themeColor="text1"/>
        </w:rPr>
        <w:t>案</w:t>
      </w:r>
      <w:r w:rsidRPr="00B12777">
        <w:rPr>
          <w:rFonts w:hint="eastAsia"/>
          <w:color w:val="000000" w:themeColor="text1"/>
        </w:rPr>
        <w:t>送交台檢公司，後3</w:t>
      </w:r>
      <w:r w:rsidR="004A6E17" w:rsidRPr="00B12777">
        <w:rPr>
          <w:rFonts w:hint="eastAsia"/>
          <w:color w:val="000000" w:themeColor="text1"/>
        </w:rPr>
        <w:t>案</w:t>
      </w:r>
      <w:r w:rsidRPr="00B12777">
        <w:rPr>
          <w:rFonts w:hint="eastAsia"/>
          <w:color w:val="000000" w:themeColor="text1"/>
        </w:rPr>
        <w:t>送交</w:t>
      </w:r>
      <w:r w:rsidR="00F030D3">
        <w:rPr>
          <w:rFonts w:hint="eastAsia"/>
          <w:color w:val="000000" w:themeColor="text1"/>
        </w:rPr>
        <w:t>詮０</w:t>
      </w:r>
      <w:r w:rsidRPr="00B12777">
        <w:rPr>
          <w:rFonts w:hint="eastAsia"/>
          <w:color w:val="000000" w:themeColor="text1"/>
        </w:rPr>
        <w:t>公司先後檢驗完畢，可知刑事警察局何時與</w:t>
      </w:r>
      <w:r w:rsidR="00F030D3">
        <w:rPr>
          <w:rFonts w:hint="eastAsia"/>
          <w:color w:val="000000" w:themeColor="text1"/>
        </w:rPr>
        <w:t>詮０</w:t>
      </w:r>
      <w:r w:rsidRPr="00B12777">
        <w:rPr>
          <w:rFonts w:hint="eastAsia"/>
          <w:color w:val="000000" w:themeColor="text1"/>
        </w:rPr>
        <w:t>公司簽訂新約與遲延送驗、送驗與收樣期程間隔</w:t>
      </w:r>
      <w:r w:rsidRPr="00B12777">
        <w:rPr>
          <w:rFonts w:hint="eastAsia"/>
          <w:color w:val="000000" w:themeColor="text1"/>
        </w:rPr>
        <w:lastRenderedPageBreak/>
        <w:t>約2個月等問題根本無涉，三重分局函文内容顯不實在等語。</w:t>
      </w:r>
    </w:p>
    <w:p w:rsidR="00FC7CDB" w:rsidRPr="00B12777" w:rsidRDefault="00FC7CDB" w:rsidP="00FC7CDB">
      <w:pPr>
        <w:pStyle w:val="32"/>
        <w:spacing w:beforeLines="25" w:before="114" w:afterLines="25" w:after="114" w:line="300" w:lineRule="exact"/>
        <w:ind w:leftChars="255" w:left="1623" w:hangingChars="252" w:hanging="756"/>
        <w:rPr>
          <w:color w:val="000000" w:themeColor="text1"/>
          <w:sz w:val="28"/>
          <w:szCs w:val="28"/>
        </w:rPr>
      </w:pPr>
      <w:r w:rsidRPr="00B12777">
        <w:rPr>
          <w:rFonts w:hint="eastAsia"/>
          <w:color w:val="000000" w:themeColor="text1"/>
          <w:sz w:val="28"/>
          <w:szCs w:val="28"/>
        </w:rPr>
        <w:t>表1  陳訴人檢索司法院判決資料系統所得三重分局自100年12月13日至101年2月19日送驗所採尿液檢體情形</w:t>
      </w:r>
    </w:p>
    <w:tbl>
      <w:tblPr>
        <w:tblStyle w:val="af6"/>
        <w:tblW w:w="0" w:type="auto"/>
        <w:tblInd w:w="933" w:type="dxa"/>
        <w:tblLayout w:type="fixed"/>
        <w:tblLook w:val="04A0" w:firstRow="1" w:lastRow="0" w:firstColumn="1" w:lastColumn="0" w:noHBand="0" w:noVBand="1"/>
      </w:tblPr>
      <w:tblGrid>
        <w:gridCol w:w="826"/>
        <w:gridCol w:w="3052"/>
        <w:gridCol w:w="1553"/>
        <w:gridCol w:w="1344"/>
        <w:gridCol w:w="1354"/>
      </w:tblGrid>
      <w:tr w:rsidR="00B12777" w:rsidRPr="00B12777" w:rsidTr="00BD1E24">
        <w:trPr>
          <w:tblHeader/>
        </w:trPr>
        <w:tc>
          <w:tcPr>
            <w:tcW w:w="826" w:type="dxa"/>
          </w:tcPr>
          <w:p w:rsidR="00FC7CDB" w:rsidRPr="00B12777" w:rsidRDefault="00FC7CDB" w:rsidP="00BD27F3">
            <w:pPr>
              <w:spacing w:line="300" w:lineRule="exact"/>
              <w:jc w:val="center"/>
              <w:outlineLvl w:val="1"/>
              <w:rPr>
                <w:rFonts w:hAnsi="標楷體"/>
                <w:b/>
                <w:color w:val="000000" w:themeColor="text1"/>
                <w:sz w:val="28"/>
                <w:szCs w:val="28"/>
              </w:rPr>
            </w:pPr>
            <w:r w:rsidRPr="00B12777">
              <w:rPr>
                <w:rFonts w:hAnsi="標楷體" w:hint="eastAsia"/>
                <w:b/>
                <w:color w:val="000000" w:themeColor="text1"/>
                <w:spacing w:val="-10"/>
                <w:sz w:val="28"/>
                <w:szCs w:val="28"/>
              </w:rPr>
              <w:t>項次</w:t>
            </w:r>
          </w:p>
        </w:tc>
        <w:tc>
          <w:tcPr>
            <w:tcW w:w="3052" w:type="dxa"/>
          </w:tcPr>
          <w:p w:rsidR="00FC7CDB" w:rsidRPr="00B12777" w:rsidRDefault="00FC7CDB" w:rsidP="00BD27F3">
            <w:pPr>
              <w:spacing w:line="300" w:lineRule="exact"/>
              <w:outlineLvl w:val="1"/>
              <w:rPr>
                <w:rFonts w:hAnsi="標楷體"/>
                <w:b/>
                <w:color w:val="000000" w:themeColor="text1"/>
                <w:spacing w:val="-10"/>
                <w:sz w:val="28"/>
                <w:szCs w:val="28"/>
              </w:rPr>
            </w:pPr>
            <w:r w:rsidRPr="00B12777">
              <w:rPr>
                <w:rFonts w:hAnsi="標楷體" w:hint="eastAsia"/>
                <w:b/>
                <w:color w:val="000000" w:themeColor="text1"/>
                <w:spacing w:val="-10"/>
                <w:sz w:val="28"/>
                <w:szCs w:val="28"/>
              </w:rPr>
              <w:t>新北地方法院判決字號</w:t>
            </w:r>
          </w:p>
        </w:tc>
        <w:tc>
          <w:tcPr>
            <w:tcW w:w="1553" w:type="dxa"/>
          </w:tcPr>
          <w:p w:rsidR="00FC7CDB" w:rsidRPr="00B12777" w:rsidRDefault="00FC7CDB" w:rsidP="00BD27F3">
            <w:pPr>
              <w:spacing w:line="300" w:lineRule="exact"/>
              <w:outlineLvl w:val="1"/>
              <w:rPr>
                <w:rFonts w:hAnsi="標楷體"/>
                <w:b/>
                <w:color w:val="000000" w:themeColor="text1"/>
                <w:spacing w:val="-10"/>
                <w:sz w:val="28"/>
                <w:szCs w:val="28"/>
              </w:rPr>
            </w:pPr>
            <w:r w:rsidRPr="00B12777">
              <w:rPr>
                <w:rFonts w:hAnsi="標楷體" w:hint="eastAsia"/>
                <w:b/>
                <w:color w:val="000000" w:themeColor="text1"/>
                <w:spacing w:val="-10"/>
                <w:sz w:val="28"/>
                <w:szCs w:val="28"/>
              </w:rPr>
              <w:t>採尿日期</w:t>
            </w:r>
          </w:p>
        </w:tc>
        <w:tc>
          <w:tcPr>
            <w:tcW w:w="1344" w:type="dxa"/>
          </w:tcPr>
          <w:p w:rsidR="00FC7CDB" w:rsidRPr="00B12777" w:rsidRDefault="00FC7CDB" w:rsidP="00BD27F3">
            <w:pPr>
              <w:spacing w:line="300" w:lineRule="exact"/>
              <w:outlineLvl w:val="1"/>
              <w:rPr>
                <w:rFonts w:hAnsi="標楷體"/>
                <w:b/>
                <w:color w:val="000000" w:themeColor="text1"/>
                <w:spacing w:val="-10"/>
                <w:sz w:val="28"/>
                <w:szCs w:val="28"/>
              </w:rPr>
            </w:pPr>
            <w:r w:rsidRPr="00B12777">
              <w:rPr>
                <w:rFonts w:hAnsi="標楷體" w:hint="eastAsia"/>
                <w:b/>
                <w:color w:val="000000" w:themeColor="text1"/>
                <w:spacing w:val="-10"/>
                <w:sz w:val="28"/>
                <w:szCs w:val="28"/>
              </w:rPr>
              <w:t>報告日期</w:t>
            </w:r>
          </w:p>
        </w:tc>
        <w:tc>
          <w:tcPr>
            <w:tcW w:w="1354" w:type="dxa"/>
          </w:tcPr>
          <w:p w:rsidR="00FC7CDB" w:rsidRPr="00B12777" w:rsidRDefault="00FC7CDB" w:rsidP="00BD27F3">
            <w:pPr>
              <w:spacing w:line="300" w:lineRule="exact"/>
              <w:outlineLvl w:val="1"/>
              <w:rPr>
                <w:rFonts w:hAnsi="標楷體"/>
                <w:b/>
                <w:color w:val="000000" w:themeColor="text1"/>
                <w:spacing w:val="-10"/>
                <w:sz w:val="28"/>
                <w:szCs w:val="28"/>
              </w:rPr>
            </w:pPr>
            <w:r w:rsidRPr="00B12777">
              <w:rPr>
                <w:rFonts w:hAnsi="標楷體" w:hint="eastAsia"/>
                <w:b/>
                <w:color w:val="000000" w:themeColor="text1"/>
                <w:spacing w:val="-10"/>
                <w:sz w:val="28"/>
                <w:szCs w:val="28"/>
              </w:rPr>
              <w:t>檢驗廠商</w:t>
            </w: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1</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101年度簡字第2234號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100.12.13</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101.1.6</w:t>
            </w:r>
          </w:p>
        </w:tc>
        <w:tc>
          <w:tcPr>
            <w:tcW w:w="1354" w:type="dxa"/>
            <w:vMerge w:val="restart"/>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台檢公司</w:t>
            </w: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2</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102年度簡字第1031號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100.12.23</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101.1.2</w:t>
            </w:r>
          </w:p>
        </w:tc>
        <w:tc>
          <w:tcPr>
            <w:tcW w:w="1354" w:type="dxa"/>
            <w:vMerge/>
          </w:tcPr>
          <w:p w:rsidR="00FC7CDB" w:rsidRPr="00B12777" w:rsidRDefault="00FC7CDB" w:rsidP="00BD27F3">
            <w:pPr>
              <w:spacing w:line="300" w:lineRule="exact"/>
              <w:outlineLvl w:val="1"/>
              <w:rPr>
                <w:rFonts w:hAnsi="標楷體"/>
                <w:color w:val="000000" w:themeColor="text1"/>
                <w:spacing w:val="-10"/>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3</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101年度訴字第639號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100.12.27</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101.1.10</w:t>
            </w:r>
          </w:p>
        </w:tc>
        <w:tc>
          <w:tcPr>
            <w:tcW w:w="1354" w:type="dxa"/>
            <w:vMerge/>
          </w:tcPr>
          <w:p w:rsidR="00FC7CDB" w:rsidRPr="00B12777" w:rsidRDefault="00FC7CDB" w:rsidP="00BD27F3">
            <w:pPr>
              <w:spacing w:line="300" w:lineRule="exact"/>
              <w:outlineLvl w:val="1"/>
              <w:rPr>
                <w:rFonts w:hAnsi="標楷體"/>
                <w:color w:val="000000" w:themeColor="text1"/>
                <w:spacing w:val="-10"/>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4</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101年度訴字第887號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101.1.17</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101.2.7</w:t>
            </w:r>
          </w:p>
        </w:tc>
        <w:tc>
          <w:tcPr>
            <w:tcW w:w="1354" w:type="dxa"/>
            <w:vMerge/>
          </w:tcPr>
          <w:p w:rsidR="00FC7CDB" w:rsidRPr="00B12777" w:rsidRDefault="00FC7CDB" w:rsidP="00BD27F3">
            <w:pPr>
              <w:spacing w:line="300" w:lineRule="exact"/>
              <w:outlineLvl w:val="1"/>
              <w:rPr>
                <w:rFonts w:hAnsi="標楷體"/>
                <w:color w:val="000000" w:themeColor="text1"/>
                <w:spacing w:val="-10"/>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5</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101年度簡字第2173號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101.1.30</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101.2.7</w:t>
            </w:r>
          </w:p>
        </w:tc>
        <w:tc>
          <w:tcPr>
            <w:tcW w:w="1354" w:type="dxa"/>
            <w:vMerge/>
          </w:tcPr>
          <w:p w:rsidR="00FC7CDB" w:rsidRPr="00B12777" w:rsidRDefault="00FC7CDB" w:rsidP="00BD27F3">
            <w:pPr>
              <w:spacing w:line="300" w:lineRule="exact"/>
              <w:outlineLvl w:val="1"/>
              <w:rPr>
                <w:rFonts w:hAnsi="標楷體"/>
                <w:color w:val="000000" w:themeColor="text1"/>
                <w:spacing w:val="-10"/>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6</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101年度訴字835號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101.1.29</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101.2.7</w:t>
            </w:r>
          </w:p>
        </w:tc>
        <w:tc>
          <w:tcPr>
            <w:tcW w:w="1354" w:type="dxa"/>
            <w:vMerge/>
          </w:tcPr>
          <w:p w:rsidR="00FC7CDB" w:rsidRPr="00B12777" w:rsidRDefault="00FC7CDB" w:rsidP="00BD27F3">
            <w:pPr>
              <w:spacing w:line="300" w:lineRule="exact"/>
              <w:outlineLvl w:val="1"/>
              <w:rPr>
                <w:rFonts w:hAnsi="標楷體"/>
                <w:color w:val="000000" w:themeColor="text1"/>
                <w:spacing w:val="-10"/>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7</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101年度簡字第2190號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101.2.6</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101.2.21</w:t>
            </w:r>
          </w:p>
        </w:tc>
        <w:tc>
          <w:tcPr>
            <w:tcW w:w="1354" w:type="dxa"/>
            <w:vMerge w:val="restart"/>
          </w:tcPr>
          <w:p w:rsidR="00FC7CDB" w:rsidRPr="00B12777" w:rsidRDefault="00F030D3" w:rsidP="00BD27F3">
            <w:pPr>
              <w:spacing w:line="300" w:lineRule="exact"/>
              <w:outlineLvl w:val="1"/>
              <w:rPr>
                <w:rFonts w:hAnsi="標楷體"/>
                <w:color w:val="000000" w:themeColor="text1"/>
                <w:spacing w:val="-10"/>
                <w:sz w:val="28"/>
                <w:szCs w:val="28"/>
              </w:rPr>
            </w:pPr>
            <w:r>
              <w:rPr>
                <w:rFonts w:hAnsi="標楷體" w:hint="eastAsia"/>
                <w:color w:val="000000" w:themeColor="text1"/>
                <w:spacing w:val="-10"/>
                <w:sz w:val="28"/>
                <w:szCs w:val="28"/>
              </w:rPr>
              <w:t>詮０</w:t>
            </w:r>
            <w:r w:rsidR="00FC7CDB" w:rsidRPr="00B12777">
              <w:rPr>
                <w:rFonts w:hAnsi="標楷體" w:hint="eastAsia"/>
                <w:color w:val="000000" w:themeColor="text1"/>
                <w:spacing w:val="-10"/>
                <w:sz w:val="28"/>
                <w:szCs w:val="28"/>
              </w:rPr>
              <w:t>公司</w:t>
            </w: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8</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101年度訴字第781號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101.2.11</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101.2.23</w:t>
            </w:r>
          </w:p>
        </w:tc>
        <w:tc>
          <w:tcPr>
            <w:tcW w:w="1354" w:type="dxa"/>
            <w:vMerge/>
          </w:tcPr>
          <w:p w:rsidR="00FC7CDB" w:rsidRPr="00B12777" w:rsidRDefault="00FC7CDB" w:rsidP="00BD27F3">
            <w:pPr>
              <w:outlineLvl w:val="1"/>
              <w:rPr>
                <w:rFonts w:hAnsi="標楷體"/>
                <w:color w:val="000000" w:themeColor="text1"/>
                <w:sz w:val="28"/>
                <w:szCs w:val="28"/>
              </w:rPr>
            </w:pPr>
          </w:p>
        </w:tc>
      </w:tr>
      <w:tr w:rsidR="00B12777" w:rsidRPr="00B12777" w:rsidTr="00BD27F3">
        <w:tc>
          <w:tcPr>
            <w:tcW w:w="826" w:type="dxa"/>
          </w:tcPr>
          <w:p w:rsidR="00FC7CDB" w:rsidRPr="00B12777" w:rsidRDefault="00FC7CDB" w:rsidP="00BD27F3">
            <w:pPr>
              <w:jc w:val="center"/>
              <w:outlineLvl w:val="1"/>
              <w:rPr>
                <w:rFonts w:hAnsi="標楷體"/>
                <w:color w:val="000000" w:themeColor="text1"/>
                <w:sz w:val="28"/>
                <w:szCs w:val="28"/>
              </w:rPr>
            </w:pPr>
            <w:r w:rsidRPr="00B12777">
              <w:rPr>
                <w:rFonts w:hAnsi="標楷體" w:hint="eastAsia"/>
                <w:color w:val="000000" w:themeColor="text1"/>
                <w:sz w:val="28"/>
                <w:szCs w:val="28"/>
              </w:rPr>
              <w:t>9</w:t>
            </w:r>
          </w:p>
        </w:tc>
        <w:tc>
          <w:tcPr>
            <w:tcW w:w="3052"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101年度易字第1234號</w:t>
            </w:r>
          </w:p>
        </w:tc>
        <w:tc>
          <w:tcPr>
            <w:tcW w:w="1553"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101.2.19</w:t>
            </w:r>
          </w:p>
        </w:tc>
        <w:tc>
          <w:tcPr>
            <w:tcW w:w="1344" w:type="dxa"/>
          </w:tcPr>
          <w:p w:rsidR="00FC7CDB" w:rsidRPr="00B12777" w:rsidRDefault="00FC7CDB" w:rsidP="00BD27F3">
            <w:pPr>
              <w:spacing w:line="300" w:lineRule="exact"/>
              <w:outlineLvl w:val="1"/>
              <w:rPr>
                <w:rFonts w:hAnsi="標楷體"/>
                <w:color w:val="000000" w:themeColor="text1"/>
                <w:spacing w:val="-10"/>
                <w:sz w:val="28"/>
                <w:szCs w:val="28"/>
              </w:rPr>
            </w:pPr>
            <w:r w:rsidRPr="00B12777">
              <w:rPr>
                <w:rFonts w:hAnsi="標楷體" w:hint="eastAsia"/>
                <w:color w:val="000000" w:themeColor="text1"/>
                <w:spacing w:val="-10"/>
                <w:sz w:val="28"/>
                <w:szCs w:val="28"/>
              </w:rPr>
              <w:t>101.3.14</w:t>
            </w:r>
          </w:p>
        </w:tc>
        <w:tc>
          <w:tcPr>
            <w:tcW w:w="1354" w:type="dxa"/>
            <w:vMerge/>
          </w:tcPr>
          <w:p w:rsidR="00FC7CDB" w:rsidRPr="00B12777" w:rsidRDefault="00FC7CDB" w:rsidP="00BD27F3">
            <w:pPr>
              <w:outlineLvl w:val="1"/>
              <w:rPr>
                <w:rFonts w:hAnsi="標楷體"/>
                <w:color w:val="000000" w:themeColor="text1"/>
                <w:sz w:val="28"/>
                <w:szCs w:val="28"/>
              </w:rPr>
            </w:pPr>
          </w:p>
        </w:tc>
      </w:tr>
    </w:tbl>
    <w:p w:rsidR="00FC7CDB" w:rsidRPr="00B12777" w:rsidRDefault="00FC7CDB" w:rsidP="00FC7CDB">
      <w:pPr>
        <w:pStyle w:val="32"/>
        <w:ind w:leftChars="100" w:left="340" w:firstLine="600"/>
        <w:rPr>
          <w:color w:val="000000" w:themeColor="text1"/>
          <w:sz w:val="28"/>
          <w:szCs w:val="28"/>
        </w:rPr>
      </w:pPr>
      <w:r w:rsidRPr="00B12777">
        <w:rPr>
          <w:rFonts w:hint="eastAsia"/>
          <w:color w:val="000000" w:themeColor="text1"/>
          <w:sz w:val="28"/>
          <w:szCs w:val="28"/>
        </w:rPr>
        <w:t>資料來源：陳訴人提供</w:t>
      </w:r>
    </w:p>
    <w:p w:rsidR="00FC7CDB" w:rsidRPr="00B12777" w:rsidRDefault="00FC7CDB" w:rsidP="00FC7CDB">
      <w:pPr>
        <w:pStyle w:val="3"/>
        <w:rPr>
          <w:color w:val="000000" w:themeColor="text1"/>
        </w:rPr>
      </w:pPr>
      <w:r w:rsidRPr="00B12777">
        <w:rPr>
          <w:rFonts w:hint="eastAsia"/>
          <w:color w:val="000000" w:themeColor="text1"/>
        </w:rPr>
        <w:t>三重分局依據刑事訴訟法第205條之2規定，查獲之「犯罪嫌疑人」，對</w:t>
      </w:r>
      <w:r w:rsidR="004365DF" w:rsidRPr="00B12777">
        <w:rPr>
          <w:rFonts w:hint="eastAsia"/>
          <w:color w:val="000000" w:themeColor="text1"/>
        </w:rPr>
        <w:t>其</w:t>
      </w:r>
      <w:r w:rsidRPr="00B12777">
        <w:rPr>
          <w:rFonts w:hint="eastAsia"/>
          <w:color w:val="000000" w:themeColor="text1"/>
        </w:rPr>
        <w:t>所採集之尿液檢驗，係依照新北市政府警察局刑事警察大隊每年以地方政府預算，辦理招標採購之「查獲毒品案件採集犯嫌尿液檢體委外檢驗」契約書送請專業機構檢驗。新北市政府警察局刑事警察大隊辦理自100年1月1日至1</w:t>
      </w:r>
      <w:r w:rsidRPr="00B12777">
        <w:rPr>
          <w:color w:val="000000" w:themeColor="text1"/>
        </w:rPr>
        <w:t>00</w:t>
      </w:r>
      <w:r w:rsidRPr="00B12777">
        <w:rPr>
          <w:rFonts w:hint="eastAsia"/>
          <w:color w:val="000000" w:themeColor="text1"/>
        </w:rPr>
        <w:t>年12月31日止之「犯罪嫌疑人」尿液檢體委外檢驗，係由台檢公司得標承作，而自101年1月1日至101年1月31日止係按100年度契約及政府採購法規定擴充合約期間，仍由台檢公司承作，直至101年2月1日至同年12月31日止因另案辦理招標，始由</w:t>
      </w:r>
      <w:r w:rsidR="00F030D3">
        <w:rPr>
          <w:rFonts w:hint="eastAsia"/>
          <w:color w:val="000000" w:themeColor="text1"/>
        </w:rPr>
        <w:t>詮０</w:t>
      </w:r>
      <w:r w:rsidRPr="00B12777">
        <w:rPr>
          <w:rFonts w:hint="eastAsia"/>
          <w:color w:val="000000" w:themeColor="text1"/>
        </w:rPr>
        <w:t>公司得標承作。另刑事警察局每2年以中央政府預算辦理「應受尿液採驗人」之尿液檢驗事務委任採購案，自99年1月1日至100年12月31日係由台檢公司得標承作，自101年2月16日（因標案流標推延）至102年12月31日則由</w:t>
      </w:r>
      <w:r w:rsidR="00F030D3">
        <w:rPr>
          <w:rFonts w:hint="eastAsia"/>
          <w:color w:val="000000" w:themeColor="text1"/>
        </w:rPr>
        <w:t>詮０</w:t>
      </w:r>
      <w:r w:rsidRPr="00B12777">
        <w:rPr>
          <w:rFonts w:hint="eastAsia"/>
          <w:color w:val="000000" w:themeColor="text1"/>
        </w:rPr>
        <w:t>公司得標承作，其不同標案前、後得標廠商均相同，詳如表2：</w:t>
      </w:r>
    </w:p>
    <w:p w:rsidR="00FC7CDB" w:rsidRPr="00B12777" w:rsidRDefault="004A6E17" w:rsidP="004A6E17">
      <w:pPr>
        <w:pStyle w:val="32"/>
        <w:spacing w:beforeLines="25" w:before="114" w:afterLines="25" w:after="114" w:line="300" w:lineRule="exact"/>
        <w:ind w:leftChars="255" w:left="1623" w:hangingChars="252" w:hanging="756"/>
        <w:rPr>
          <w:color w:val="000000" w:themeColor="text1"/>
          <w:sz w:val="28"/>
          <w:szCs w:val="28"/>
        </w:rPr>
      </w:pPr>
      <w:r w:rsidRPr="00B12777">
        <w:rPr>
          <w:rFonts w:hint="eastAsia"/>
          <w:color w:val="000000" w:themeColor="text1"/>
          <w:sz w:val="28"/>
          <w:szCs w:val="28"/>
        </w:rPr>
        <w:lastRenderedPageBreak/>
        <w:t>表2</w:t>
      </w:r>
      <w:r w:rsidRPr="00B12777">
        <w:rPr>
          <w:color w:val="000000" w:themeColor="text1"/>
          <w:sz w:val="28"/>
          <w:szCs w:val="28"/>
        </w:rPr>
        <w:t xml:space="preserve">  </w:t>
      </w:r>
      <w:r w:rsidR="00FC7CDB" w:rsidRPr="00B12777">
        <w:rPr>
          <w:rFonts w:hint="eastAsia"/>
          <w:color w:val="000000" w:themeColor="text1"/>
          <w:sz w:val="28"/>
          <w:szCs w:val="28"/>
        </w:rPr>
        <w:t>新北市政府警察局刑事警察大隊辦理毒品犯罪嫌疑人，及刑事警察局辦理應受尿液採驗人之尿液檢驗事務委任情形</w:t>
      </w:r>
    </w:p>
    <w:tbl>
      <w:tblPr>
        <w:tblStyle w:val="13"/>
        <w:tblW w:w="9535" w:type="dxa"/>
        <w:tblInd w:w="-147" w:type="dxa"/>
        <w:tblLook w:val="04A0" w:firstRow="1" w:lastRow="0" w:firstColumn="1" w:lastColumn="0" w:noHBand="0" w:noVBand="1"/>
      </w:tblPr>
      <w:tblGrid>
        <w:gridCol w:w="1486"/>
        <w:gridCol w:w="1106"/>
        <w:gridCol w:w="1204"/>
        <w:gridCol w:w="1330"/>
        <w:gridCol w:w="1651"/>
        <w:gridCol w:w="1078"/>
        <w:gridCol w:w="1680"/>
      </w:tblGrid>
      <w:tr w:rsidR="00B12777" w:rsidRPr="00B12777" w:rsidTr="00725F5F">
        <w:trPr>
          <w:trHeight w:val="346"/>
          <w:tblHeader/>
        </w:trPr>
        <w:tc>
          <w:tcPr>
            <w:tcW w:w="1486" w:type="dxa"/>
            <w:noWrap/>
            <w:hideMark/>
          </w:tcPr>
          <w:p w:rsidR="00FC7CDB" w:rsidRPr="00B12777" w:rsidRDefault="00FC7CDB" w:rsidP="00BD27F3">
            <w:pPr>
              <w:spacing w:line="300" w:lineRule="exact"/>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法令規定</w:t>
            </w:r>
          </w:p>
        </w:tc>
        <w:tc>
          <w:tcPr>
            <w:tcW w:w="1106" w:type="dxa"/>
            <w:noWrap/>
            <w:hideMark/>
          </w:tcPr>
          <w:p w:rsidR="00FC7CDB" w:rsidRPr="00B12777" w:rsidRDefault="00FC7CDB" w:rsidP="00BD27F3">
            <w:pPr>
              <w:spacing w:line="300" w:lineRule="exact"/>
              <w:ind w:leftChars="-51" w:left="-173" w:rightChars="-24" w:right="-82"/>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適用身分</w:t>
            </w:r>
          </w:p>
        </w:tc>
        <w:tc>
          <w:tcPr>
            <w:tcW w:w="1204" w:type="dxa"/>
            <w:noWrap/>
            <w:hideMark/>
          </w:tcPr>
          <w:p w:rsidR="00FC7CDB" w:rsidRPr="00B12777" w:rsidRDefault="00FC7CDB" w:rsidP="00BD27F3">
            <w:pPr>
              <w:spacing w:line="300" w:lineRule="exact"/>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依據</w:t>
            </w:r>
          </w:p>
        </w:tc>
        <w:tc>
          <w:tcPr>
            <w:tcW w:w="1330" w:type="dxa"/>
            <w:noWrap/>
            <w:hideMark/>
          </w:tcPr>
          <w:p w:rsidR="00FC7CDB" w:rsidRPr="00B12777" w:rsidRDefault="00FC7CDB" w:rsidP="00BD27F3">
            <w:pPr>
              <w:spacing w:line="300" w:lineRule="exact"/>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適用合約</w:t>
            </w:r>
          </w:p>
        </w:tc>
        <w:tc>
          <w:tcPr>
            <w:tcW w:w="1651" w:type="dxa"/>
            <w:noWrap/>
            <w:hideMark/>
          </w:tcPr>
          <w:p w:rsidR="00FC7CDB" w:rsidRPr="00B12777" w:rsidRDefault="00FC7CDB" w:rsidP="00BD27F3">
            <w:pPr>
              <w:spacing w:line="300" w:lineRule="exact"/>
              <w:ind w:leftChars="-33" w:left="-112"/>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合約簽訂單位</w:t>
            </w:r>
          </w:p>
        </w:tc>
        <w:tc>
          <w:tcPr>
            <w:tcW w:w="1078" w:type="dxa"/>
            <w:noWrap/>
            <w:hideMark/>
          </w:tcPr>
          <w:p w:rsidR="00FC7CDB" w:rsidRPr="00B12777" w:rsidRDefault="00FC7CDB" w:rsidP="00BD27F3">
            <w:pPr>
              <w:spacing w:line="300" w:lineRule="exact"/>
              <w:ind w:leftChars="-64" w:left="-218" w:rightChars="-30" w:right="-102"/>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檢驗廠商</w:t>
            </w:r>
          </w:p>
        </w:tc>
        <w:tc>
          <w:tcPr>
            <w:tcW w:w="1680" w:type="dxa"/>
            <w:noWrap/>
            <w:hideMark/>
          </w:tcPr>
          <w:p w:rsidR="00FC7CDB" w:rsidRPr="00B12777" w:rsidRDefault="00FC7CDB" w:rsidP="00BD27F3">
            <w:pPr>
              <w:spacing w:line="300" w:lineRule="exact"/>
              <w:jc w:val="center"/>
              <w:rPr>
                <w:rFonts w:hAnsi="標楷體" w:cs="Times New Roman"/>
                <w:b/>
                <w:color w:val="000000" w:themeColor="text1"/>
                <w:spacing w:val="-20"/>
                <w:sz w:val="26"/>
                <w:szCs w:val="26"/>
              </w:rPr>
            </w:pPr>
            <w:r w:rsidRPr="00B12777">
              <w:rPr>
                <w:rFonts w:hAnsi="標楷體" w:cs="Times New Roman" w:hint="eastAsia"/>
                <w:b/>
                <w:color w:val="000000" w:themeColor="text1"/>
                <w:spacing w:val="-20"/>
                <w:sz w:val="26"/>
                <w:szCs w:val="26"/>
              </w:rPr>
              <w:t>合約期程</w:t>
            </w:r>
          </w:p>
        </w:tc>
      </w:tr>
      <w:tr w:rsidR="00B12777" w:rsidRPr="00B12777" w:rsidTr="00BD27F3">
        <w:trPr>
          <w:trHeight w:val="805"/>
        </w:trPr>
        <w:tc>
          <w:tcPr>
            <w:tcW w:w="1486"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警察機關執行毒品犯罪嫌疑人尿液採驗作業規定</w:t>
            </w:r>
          </w:p>
        </w:tc>
        <w:tc>
          <w:tcPr>
            <w:tcW w:w="1106" w:type="dxa"/>
            <w:vMerge w:val="restart"/>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毒品犯罪嫌疑人</w:t>
            </w:r>
          </w:p>
        </w:tc>
        <w:tc>
          <w:tcPr>
            <w:tcW w:w="1204"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刑事訴訟法第205-2條</w:t>
            </w:r>
          </w:p>
        </w:tc>
        <w:tc>
          <w:tcPr>
            <w:tcW w:w="1330"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採集尿液檢體委外檢驗契約</w:t>
            </w:r>
          </w:p>
        </w:tc>
        <w:tc>
          <w:tcPr>
            <w:tcW w:w="1651"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新北市政府警察局刑事警察大隊</w:t>
            </w:r>
          </w:p>
        </w:tc>
        <w:tc>
          <w:tcPr>
            <w:tcW w:w="1078" w:type="dxa"/>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台檢公司</w:t>
            </w:r>
          </w:p>
        </w:tc>
        <w:tc>
          <w:tcPr>
            <w:tcW w:w="1680" w:type="dxa"/>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100年1月1日至101年1月31日</w:t>
            </w:r>
          </w:p>
        </w:tc>
      </w:tr>
      <w:tr w:rsidR="00B12777" w:rsidRPr="00B12777" w:rsidTr="00BD27F3">
        <w:trPr>
          <w:trHeight w:val="703"/>
        </w:trPr>
        <w:tc>
          <w:tcPr>
            <w:tcW w:w="1486"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106"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204"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330"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651"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078" w:type="dxa"/>
            <w:noWrap/>
          </w:tcPr>
          <w:p w:rsidR="00FC7CDB" w:rsidRPr="00B12777" w:rsidRDefault="00F030D3" w:rsidP="00BD27F3">
            <w:pPr>
              <w:spacing w:line="0" w:lineRule="atLeast"/>
              <w:rPr>
                <w:rFonts w:hAnsi="標楷體" w:cs="Times New Roman"/>
                <w:color w:val="000000" w:themeColor="text1"/>
                <w:spacing w:val="-40"/>
                <w:sz w:val="26"/>
                <w:szCs w:val="26"/>
              </w:rPr>
            </w:pPr>
            <w:r>
              <w:rPr>
                <w:rFonts w:hAnsi="標楷體" w:cs="Times New Roman" w:hint="eastAsia"/>
                <w:color w:val="000000" w:themeColor="text1"/>
                <w:spacing w:val="-40"/>
                <w:sz w:val="26"/>
                <w:szCs w:val="26"/>
              </w:rPr>
              <w:t>詮０</w:t>
            </w:r>
            <w:r w:rsidR="00FC7CDB" w:rsidRPr="00B12777">
              <w:rPr>
                <w:rFonts w:hAnsi="標楷體" w:cs="Times New Roman" w:hint="eastAsia"/>
                <w:color w:val="000000" w:themeColor="text1"/>
                <w:spacing w:val="-40"/>
                <w:sz w:val="26"/>
                <w:szCs w:val="26"/>
              </w:rPr>
              <w:t>公司</w:t>
            </w:r>
          </w:p>
        </w:tc>
        <w:tc>
          <w:tcPr>
            <w:tcW w:w="1680" w:type="dxa"/>
            <w:noWrap/>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101年2月1日至101年12月31日</w:t>
            </w:r>
          </w:p>
        </w:tc>
      </w:tr>
      <w:tr w:rsidR="00B12777" w:rsidRPr="00B12777" w:rsidTr="00BD27F3">
        <w:trPr>
          <w:trHeight w:val="346"/>
        </w:trPr>
        <w:tc>
          <w:tcPr>
            <w:tcW w:w="1486"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採驗尿液實施辦法</w:t>
            </w:r>
          </w:p>
        </w:tc>
        <w:tc>
          <w:tcPr>
            <w:tcW w:w="1106" w:type="dxa"/>
            <w:vMerge w:val="restart"/>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應受尿液採驗人</w:t>
            </w:r>
          </w:p>
        </w:tc>
        <w:tc>
          <w:tcPr>
            <w:tcW w:w="1204"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毒品危害防制條例第25條第2項</w:t>
            </w:r>
          </w:p>
        </w:tc>
        <w:tc>
          <w:tcPr>
            <w:tcW w:w="1330"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尿液檢驗事務委任合約書</w:t>
            </w:r>
          </w:p>
        </w:tc>
        <w:tc>
          <w:tcPr>
            <w:tcW w:w="1651" w:type="dxa"/>
            <w:vMerge w:val="restart"/>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內政部警政署刑事警察局</w:t>
            </w:r>
          </w:p>
        </w:tc>
        <w:tc>
          <w:tcPr>
            <w:tcW w:w="1078" w:type="dxa"/>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台檢公司</w:t>
            </w:r>
          </w:p>
        </w:tc>
        <w:tc>
          <w:tcPr>
            <w:tcW w:w="1680" w:type="dxa"/>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99年1月1日至100年12月31日</w:t>
            </w:r>
          </w:p>
        </w:tc>
      </w:tr>
      <w:tr w:rsidR="00B12777" w:rsidRPr="00B12777" w:rsidTr="00BD27F3">
        <w:trPr>
          <w:trHeight w:val="346"/>
        </w:trPr>
        <w:tc>
          <w:tcPr>
            <w:tcW w:w="1486"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106"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204"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330"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651" w:type="dxa"/>
            <w:vMerge/>
            <w:hideMark/>
          </w:tcPr>
          <w:p w:rsidR="00FC7CDB" w:rsidRPr="00B12777" w:rsidRDefault="00FC7CDB" w:rsidP="00BD27F3">
            <w:pPr>
              <w:spacing w:line="0" w:lineRule="atLeast"/>
              <w:rPr>
                <w:rFonts w:hAnsi="標楷體" w:cs="Times New Roman"/>
                <w:color w:val="000000" w:themeColor="text1"/>
                <w:spacing w:val="-40"/>
                <w:sz w:val="26"/>
                <w:szCs w:val="26"/>
              </w:rPr>
            </w:pPr>
          </w:p>
        </w:tc>
        <w:tc>
          <w:tcPr>
            <w:tcW w:w="1078" w:type="dxa"/>
            <w:noWrap/>
            <w:hideMark/>
          </w:tcPr>
          <w:p w:rsidR="00FC7CDB" w:rsidRPr="00B12777" w:rsidRDefault="00F030D3" w:rsidP="00BD27F3">
            <w:pPr>
              <w:spacing w:line="0" w:lineRule="atLeast"/>
              <w:rPr>
                <w:rFonts w:hAnsi="標楷體" w:cs="Times New Roman"/>
                <w:color w:val="000000" w:themeColor="text1"/>
                <w:spacing w:val="-40"/>
                <w:sz w:val="26"/>
                <w:szCs w:val="26"/>
              </w:rPr>
            </w:pPr>
            <w:r>
              <w:rPr>
                <w:rFonts w:hAnsi="標楷體" w:cs="Times New Roman" w:hint="eastAsia"/>
                <w:color w:val="000000" w:themeColor="text1"/>
                <w:spacing w:val="-40"/>
                <w:sz w:val="26"/>
                <w:szCs w:val="26"/>
              </w:rPr>
              <w:t>詮０</w:t>
            </w:r>
            <w:r w:rsidR="00FC7CDB" w:rsidRPr="00B12777">
              <w:rPr>
                <w:rFonts w:hAnsi="標楷體" w:cs="Times New Roman" w:hint="eastAsia"/>
                <w:color w:val="000000" w:themeColor="text1"/>
                <w:spacing w:val="-40"/>
                <w:sz w:val="26"/>
                <w:szCs w:val="26"/>
              </w:rPr>
              <w:t>公司</w:t>
            </w:r>
          </w:p>
        </w:tc>
        <w:tc>
          <w:tcPr>
            <w:tcW w:w="1680" w:type="dxa"/>
            <w:noWrap/>
            <w:hideMark/>
          </w:tcPr>
          <w:p w:rsidR="00FC7CDB" w:rsidRPr="00B12777" w:rsidRDefault="00FC7CDB" w:rsidP="00BD27F3">
            <w:pPr>
              <w:spacing w:line="0" w:lineRule="atLeast"/>
              <w:rPr>
                <w:rFonts w:hAnsi="標楷體" w:cs="Times New Roman"/>
                <w:color w:val="000000" w:themeColor="text1"/>
                <w:spacing w:val="-40"/>
                <w:sz w:val="26"/>
                <w:szCs w:val="26"/>
              </w:rPr>
            </w:pPr>
            <w:r w:rsidRPr="00B12777">
              <w:rPr>
                <w:rFonts w:hAnsi="標楷體" w:cs="Times New Roman" w:hint="eastAsia"/>
                <w:color w:val="000000" w:themeColor="text1"/>
                <w:spacing w:val="-40"/>
                <w:sz w:val="26"/>
                <w:szCs w:val="26"/>
              </w:rPr>
              <w:t>101年2月16日至102年12月31日</w:t>
            </w:r>
          </w:p>
        </w:tc>
      </w:tr>
    </w:tbl>
    <w:p w:rsidR="00FC7CDB" w:rsidRPr="00B12777" w:rsidRDefault="00FC7CDB" w:rsidP="00FC7CDB">
      <w:pPr>
        <w:pStyle w:val="3"/>
        <w:numPr>
          <w:ilvl w:val="0"/>
          <w:numId w:val="0"/>
        </w:numPr>
        <w:rPr>
          <w:color w:val="000000" w:themeColor="text1"/>
        </w:rPr>
      </w:pPr>
      <w:r w:rsidRPr="00B12777">
        <w:rPr>
          <w:rFonts w:hint="eastAsia"/>
          <w:color w:val="000000" w:themeColor="text1"/>
          <w:sz w:val="28"/>
          <w:szCs w:val="28"/>
        </w:rPr>
        <w:t>資料來源：三重分局</w:t>
      </w:r>
    </w:p>
    <w:p w:rsidR="00FC7CDB" w:rsidRPr="00B12777" w:rsidRDefault="00FC7CDB" w:rsidP="00FC7CDB">
      <w:pPr>
        <w:pStyle w:val="3"/>
        <w:rPr>
          <w:color w:val="000000" w:themeColor="text1"/>
        </w:rPr>
      </w:pPr>
      <w:r w:rsidRPr="00B12777">
        <w:rPr>
          <w:rFonts w:hint="eastAsia"/>
          <w:color w:val="000000" w:themeColor="text1"/>
        </w:rPr>
        <w:t>陳訴人身分為「採驗尿液實施辦法」條文所稱「應受尿液採驗人」，故當時所採集其尿液檢體，應送刑事警察局辦理尿液檢驗事務委任案(第二區)之得標廠商進行檢驗。因刑事警察局辦理101至102年尿液檢驗事務委任案(第二區)採購流標之故，以致陳訴人檢體需待刑事警察局後續辦理招標決標，嗣於101年2月16日與</w:t>
      </w:r>
      <w:r w:rsidR="00F030D3">
        <w:rPr>
          <w:rFonts w:hint="eastAsia"/>
          <w:color w:val="000000" w:themeColor="text1"/>
        </w:rPr>
        <w:t>詮０</w:t>
      </w:r>
      <w:r w:rsidRPr="00B12777">
        <w:rPr>
          <w:rFonts w:hint="eastAsia"/>
          <w:color w:val="000000" w:themeColor="text1"/>
        </w:rPr>
        <w:t>公司簽訂「第二區尿液檢驗事務委任合約書」後，始能送該公司檢驗，該公司於101年3月3日始至三重分局收驗陳訴人</w:t>
      </w:r>
      <w:r w:rsidR="004365DF" w:rsidRPr="00B12777">
        <w:rPr>
          <w:rFonts w:hint="eastAsia"/>
          <w:color w:val="000000" w:themeColor="text1"/>
        </w:rPr>
        <w:t>尿液</w:t>
      </w:r>
      <w:r w:rsidRPr="00B12777">
        <w:rPr>
          <w:rFonts w:hint="eastAsia"/>
          <w:color w:val="000000" w:themeColor="text1"/>
        </w:rPr>
        <w:t>檢體之經過，已如前述。</w:t>
      </w:r>
    </w:p>
    <w:p w:rsidR="00FC7CDB" w:rsidRPr="00B12777" w:rsidRDefault="00FC7CDB" w:rsidP="00FC7CDB">
      <w:pPr>
        <w:pStyle w:val="3"/>
        <w:rPr>
          <w:color w:val="000000" w:themeColor="text1"/>
        </w:rPr>
      </w:pPr>
      <w:r w:rsidRPr="00B12777">
        <w:rPr>
          <w:rFonts w:hint="eastAsia"/>
          <w:color w:val="000000" w:themeColor="text1"/>
        </w:rPr>
        <w:t>依據三重分局查復本院之資料顯示，陳訴人檢索司法院判決資料系統所得表1之相關判決，其性質屬依刑事訴訟法所採集毒品「犯罪嫌疑人」之尿液檢體，應依新北市政府警察局刑事警察</w:t>
      </w:r>
      <w:r w:rsidR="00171DD7">
        <w:rPr>
          <w:rFonts w:hint="eastAsia"/>
          <w:color w:val="000000" w:themeColor="text1"/>
        </w:rPr>
        <w:t>大隊辦理之「查獲毒品案件採集犯嫌尿液檢體委外檢驗」契約書送請承作</w:t>
      </w:r>
      <w:r w:rsidRPr="00B12777">
        <w:rPr>
          <w:rFonts w:hint="eastAsia"/>
          <w:color w:val="000000" w:themeColor="text1"/>
        </w:rPr>
        <w:t>機構檢驗，故表1第1案至第6案係按新北市政府警察局刑事警察大隊擴充100年度契約送台檢公司檢驗(合約期間1</w:t>
      </w:r>
      <w:r w:rsidRPr="00B12777">
        <w:rPr>
          <w:color w:val="000000" w:themeColor="text1"/>
        </w:rPr>
        <w:t>00</w:t>
      </w:r>
      <w:r w:rsidRPr="00B12777">
        <w:rPr>
          <w:rFonts w:hint="eastAsia"/>
          <w:color w:val="000000" w:themeColor="text1"/>
        </w:rPr>
        <w:t>年1月1日至1</w:t>
      </w:r>
      <w:r w:rsidRPr="00B12777">
        <w:rPr>
          <w:color w:val="000000" w:themeColor="text1"/>
        </w:rPr>
        <w:t>01</w:t>
      </w:r>
      <w:r w:rsidRPr="00B12777">
        <w:rPr>
          <w:rFonts w:hint="eastAsia"/>
          <w:color w:val="000000" w:themeColor="text1"/>
        </w:rPr>
        <w:t>年1月3</w:t>
      </w:r>
      <w:r w:rsidRPr="00B12777">
        <w:rPr>
          <w:color w:val="000000" w:themeColor="text1"/>
        </w:rPr>
        <w:t>1</w:t>
      </w:r>
      <w:r w:rsidRPr="00B12777">
        <w:rPr>
          <w:rFonts w:hint="eastAsia"/>
          <w:color w:val="000000" w:themeColor="text1"/>
        </w:rPr>
        <w:t>日</w:t>
      </w:r>
      <w:r w:rsidRPr="00B12777">
        <w:rPr>
          <w:color w:val="000000" w:themeColor="text1"/>
        </w:rPr>
        <w:t>)</w:t>
      </w:r>
      <w:r w:rsidRPr="00B12777">
        <w:rPr>
          <w:rFonts w:hint="eastAsia"/>
          <w:color w:val="000000" w:themeColor="text1"/>
        </w:rPr>
        <w:t>，表1第7案至第9案係按新</w:t>
      </w:r>
      <w:r w:rsidR="00EB7526" w:rsidRPr="00B12777">
        <w:rPr>
          <w:rFonts w:hint="eastAsia"/>
          <w:color w:val="000000" w:themeColor="text1"/>
        </w:rPr>
        <w:t>合</w:t>
      </w:r>
      <w:r w:rsidRPr="00B12777">
        <w:rPr>
          <w:rFonts w:hint="eastAsia"/>
          <w:color w:val="000000" w:themeColor="text1"/>
        </w:rPr>
        <w:t>約自101年2月1</w:t>
      </w:r>
      <w:r w:rsidRPr="00B12777">
        <w:rPr>
          <w:rFonts w:hint="eastAsia"/>
          <w:color w:val="000000" w:themeColor="text1"/>
        </w:rPr>
        <w:lastRenderedPageBreak/>
        <w:t>日起送</w:t>
      </w:r>
      <w:r w:rsidR="00F030D3">
        <w:rPr>
          <w:rFonts w:hint="eastAsia"/>
          <w:color w:val="000000" w:themeColor="text1"/>
        </w:rPr>
        <w:t>詮０</w:t>
      </w:r>
      <w:r w:rsidRPr="00B12777">
        <w:rPr>
          <w:rFonts w:hint="eastAsia"/>
          <w:color w:val="000000" w:themeColor="text1"/>
        </w:rPr>
        <w:t>公司檢驗(合約期間1</w:t>
      </w:r>
      <w:r w:rsidRPr="00B12777">
        <w:rPr>
          <w:color w:val="000000" w:themeColor="text1"/>
        </w:rPr>
        <w:t>01</w:t>
      </w:r>
      <w:r w:rsidRPr="00B12777">
        <w:rPr>
          <w:rFonts w:hint="eastAsia"/>
          <w:color w:val="000000" w:themeColor="text1"/>
        </w:rPr>
        <w:t>年2月1日至1</w:t>
      </w:r>
      <w:r w:rsidRPr="00B12777">
        <w:rPr>
          <w:color w:val="000000" w:themeColor="text1"/>
        </w:rPr>
        <w:t>01</w:t>
      </w:r>
      <w:r w:rsidRPr="00B12777">
        <w:rPr>
          <w:rFonts w:hint="eastAsia"/>
          <w:color w:val="000000" w:themeColor="text1"/>
        </w:rPr>
        <w:t>年1</w:t>
      </w:r>
      <w:r w:rsidRPr="00B12777">
        <w:rPr>
          <w:color w:val="000000" w:themeColor="text1"/>
        </w:rPr>
        <w:t>2</w:t>
      </w:r>
      <w:r w:rsidRPr="00B12777">
        <w:rPr>
          <w:rFonts w:hint="eastAsia"/>
          <w:color w:val="000000" w:themeColor="text1"/>
        </w:rPr>
        <w:t>月3</w:t>
      </w:r>
      <w:r w:rsidRPr="00B12777">
        <w:rPr>
          <w:color w:val="000000" w:themeColor="text1"/>
        </w:rPr>
        <w:t>1</w:t>
      </w:r>
      <w:r w:rsidRPr="00B12777">
        <w:rPr>
          <w:rFonts w:hint="eastAsia"/>
          <w:color w:val="000000" w:themeColor="text1"/>
        </w:rPr>
        <w:t>日</w:t>
      </w:r>
      <w:r w:rsidRPr="00B12777">
        <w:rPr>
          <w:color w:val="000000" w:themeColor="text1"/>
        </w:rPr>
        <w:t>)</w:t>
      </w:r>
      <w:r w:rsidRPr="00B12777">
        <w:rPr>
          <w:rFonts w:hint="eastAsia"/>
          <w:color w:val="000000" w:themeColor="text1"/>
        </w:rPr>
        <w:t>。故陳訴人提出之9案屬依刑事訴訟法所採集毒品「犯罪嫌疑人」之尿液檢體，不同於陳訴人為「採驗尿液實施辦法」所稱「應受尿液採驗人」之身分性質，</w:t>
      </w:r>
      <w:r w:rsidR="008C47C3" w:rsidRPr="00B12777">
        <w:rPr>
          <w:rFonts w:hint="eastAsia"/>
          <w:color w:val="000000" w:themeColor="text1"/>
        </w:rPr>
        <w:t>故尿液</w:t>
      </w:r>
      <w:r w:rsidRPr="00B12777">
        <w:rPr>
          <w:rFonts w:hint="eastAsia"/>
          <w:color w:val="000000" w:themeColor="text1"/>
        </w:rPr>
        <w:t>檢體送</w:t>
      </w:r>
      <w:r w:rsidR="008C47C3" w:rsidRPr="00B12777">
        <w:rPr>
          <w:rFonts w:hint="eastAsia"/>
          <w:color w:val="000000" w:themeColor="text1"/>
        </w:rPr>
        <w:t>檢之承作</w:t>
      </w:r>
      <w:r w:rsidR="000E1634" w:rsidRPr="00B12777">
        <w:rPr>
          <w:rFonts w:hint="eastAsia"/>
          <w:color w:val="000000" w:themeColor="text1"/>
        </w:rPr>
        <w:t>檢驗機構並不相同</w:t>
      </w:r>
      <w:r w:rsidRPr="00B12777">
        <w:rPr>
          <w:rFonts w:hint="eastAsia"/>
          <w:color w:val="000000" w:themeColor="text1"/>
        </w:rPr>
        <w:t>。</w:t>
      </w:r>
    </w:p>
    <w:p w:rsidR="00FC7CDB" w:rsidRPr="00B12777" w:rsidRDefault="00FC7CDB" w:rsidP="00FC7CDB">
      <w:pPr>
        <w:pStyle w:val="3"/>
        <w:rPr>
          <w:color w:val="000000" w:themeColor="text1"/>
        </w:rPr>
      </w:pPr>
      <w:r w:rsidRPr="00B12777">
        <w:rPr>
          <w:rFonts w:hint="eastAsia"/>
          <w:color w:val="000000" w:themeColor="text1"/>
        </w:rPr>
        <w:t>綜上，陳訴人身分為「採驗尿液實施辦法」條文所稱「應受尿液採驗人」，因此三重分局應將所採集其之尿液送刑事警察局辦理尿液檢體事務採購案之</w:t>
      </w:r>
      <w:r w:rsidR="003A0C02" w:rsidRPr="00B12777">
        <w:rPr>
          <w:rFonts w:hint="eastAsia"/>
          <w:color w:val="000000" w:themeColor="text1"/>
        </w:rPr>
        <w:t>承作檢驗機構</w:t>
      </w:r>
      <w:r w:rsidRPr="00B12777">
        <w:rPr>
          <w:rFonts w:hint="eastAsia"/>
          <w:color w:val="000000" w:themeColor="text1"/>
        </w:rPr>
        <w:t>進行檢驗，故該分局於102年7月9日函復臺灣高等法院之函文內容，尚難認有不實；又陳訴人檢索司法院判決資料系統所得9案由該分局送驗不同嫌疑人之尿液，其性質屬依刑事訴訟法所採集毒品「犯罪嫌疑人」之尿液檢體，係依新北市政府警察局刑事警察</w:t>
      </w:r>
      <w:r w:rsidR="009F01C8">
        <w:rPr>
          <w:rFonts w:hint="eastAsia"/>
          <w:color w:val="000000" w:themeColor="text1"/>
        </w:rPr>
        <w:t>大隊辦理之「查獲毒品案件採集犯嫌尿液檢體委外檢驗」契約書送請承作</w:t>
      </w:r>
      <w:r w:rsidRPr="00B12777">
        <w:rPr>
          <w:rFonts w:hint="eastAsia"/>
          <w:color w:val="000000" w:themeColor="text1"/>
        </w:rPr>
        <w:t>機構檢驗，不同於陳訴人為「採驗尿液實施辦法」所稱「應受尿液採驗人」之身分性質，</w:t>
      </w:r>
      <w:r w:rsidR="00B06A09" w:rsidRPr="00B12777">
        <w:rPr>
          <w:rFonts w:hint="eastAsia"/>
          <w:color w:val="000000" w:themeColor="text1"/>
        </w:rPr>
        <w:t>故尿液檢體送檢之承作檢驗機構並不相同</w:t>
      </w:r>
      <w:r w:rsidRPr="00B12777">
        <w:rPr>
          <w:rFonts w:hint="eastAsia"/>
          <w:color w:val="000000" w:themeColor="text1"/>
        </w:rPr>
        <w:t>。</w:t>
      </w:r>
    </w:p>
    <w:p w:rsidR="00AC136B" w:rsidRPr="00B12777" w:rsidRDefault="000C355A" w:rsidP="00AC136B">
      <w:pPr>
        <w:pStyle w:val="2"/>
        <w:rPr>
          <w:b/>
          <w:color w:val="000000" w:themeColor="text1"/>
        </w:rPr>
      </w:pPr>
      <w:r w:rsidRPr="00B12777">
        <w:rPr>
          <w:rFonts w:hint="eastAsia"/>
          <w:b/>
          <w:color w:val="000000" w:themeColor="text1"/>
        </w:rPr>
        <w:t>三重分局將陳訴人之尿液檢體送請</w:t>
      </w:r>
      <w:r w:rsidRPr="00B12777">
        <w:rPr>
          <w:b/>
          <w:color w:val="000000" w:themeColor="text1"/>
        </w:rPr>
        <w:t>刑事警察局委託</w:t>
      </w:r>
      <w:r w:rsidRPr="00B12777">
        <w:rPr>
          <w:rFonts w:hint="eastAsia"/>
          <w:b/>
          <w:color w:val="000000" w:themeColor="text1"/>
        </w:rPr>
        <w:t>之</w:t>
      </w:r>
      <w:r w:rsidR="00F030D3">
        <w:rPr>
          <w:b/>
          <w:color w:val="000000" w:themeColor="text1"/>
        </w:rPr>
        <w:t>詮０</w:t>
      </w:r>
      <w:r w:rsidRPr="00B12777">
        <w:rPr>
          <w:b/>
          <w:color w:val="000000" w:themeColor="text1"/>
        </w:rPr>
        <w:t>公司辦理尿液檢驗</w:t>
      </w:r>
      <w:r w:rsidRPr="00B12777">
        <w:rPr>
          <w:rFonts w:hint="eastAsia"/>
          <w:b/>
          <w:color w:val="000000" w:themeColor="text1"/>
        </w:rPr>
        <w:t>，</w:t>
      </w:r>
      <w:r w:rsidR="009100C5" w:rsidRPr="00B12777">
        <w:rPr>
          <w:rFonts w:hint="eastAsia"/>
          <w:b/>
          <w:color w:val="000000" w:themeColor="text1"/>
        </w:rPr>
        <w:t>惟</w:t>
      </w:r>
      <w:r w:rsidRPr="00B12777">
        <w:rPr>
          <w:rFonts w:hint="eastAsia"/>
          <w:b/>
          <w:color w:val="000000" w:themeColor="text1"/>
        </w:rPr>
        <w:t>該公司</w:t>
      </w:r>
      <w:r w:rsidR="009100C5" w:rsidRPr="00B12777">
        <w:rPr>
          <w:rFonts w:hint="eastAsia"/>
          <w:b/>
          <w:color w:val="000000" w:themeColor="text1"/>
        </w:rPr>
        <w:t>卻</w:t>
      </w:r>
      <w:r w:rsidRPr="00B12777">
        <w:rPr>
          <w:rFonts w:hint="eastAsia"/>
          <w:b/>
          <w:color w:val="000000" w:themeColor="text1"/>
        </w:rPr>
        <w:t>未依合約規定</w:t>
      </w:r>
      <w:r w:rsidR="009100C5" w:rsidRPr="00B12777">
        <w:rPr>
          <w:rFonts w:hint="eastAsia"/>
          <w:b/>
          <w:color w:val="000000" w:themeColor="text1"/>
        </w:rPr>
        <w:t>，</w:t>
      </w:r>
      <w:r w:rsidRPr="00B12777">
        <w:rPr>
          <w:rFonts w:hint="eastAsia"/>
          <w:b/>
          <w:color w:val="000000" w:themeColor="text1"/>
        </w:rPr>
        <w:t>將驗出之陽性檢體保存至陳訴人被訴毒品危害防制條例案件判決確定</w:t>
      </w:r>
      <w:r w:rsidR="009F38DD">
        <w:rPr>
          <w:rFonts w:hint="eastAsia"/>
          <w:b/>
          <w:color w:val="000000" w:themeColor="text1"/>
        </w:rPr>
        <w:t>後銷毀，竟</w:t>
      </w:r>
      <w:r w:rsidRPr="00B12777">
        <w:rPr>
          <w:rFonts w:hint="eastAsia"/>
          <w:b/>
          <w:color w:val="000000" w:themeColor="text1"/>
        </w:rPr>
        <w:t>率於出具該分局之陳訴人「濫用藥物尿液檢驗報告」</w:t>
      </w:r>
      <w:r w:rsidR="009100C5" w:rsidRPr="00B12777">
        <w:rPr>
          <w:rFonts w:hint="eastAsia"/>
          <w:b/>
          <w:color w:val="000000" w:themeColor="text1"/>
        </w:rPr>
        <w:t>自訂保存期限逕予銷毀，該分局於接獲該</w:t>
      </w:r>
      <w:r w:rsidRPr="00B12777">
        <w:rPr>
          <w:rFonts w:hint="eastAsia"/>
          <w:b/>
          <w:color w:val="000000" w:themeColor="text1"/>
        </w:rPr>
        <w:t>檢驗</w:t>
      </w:r>
      <w:r w:rsidR="009F38DD">
        <w:rPr>
          <w:rFonts w:hint="eastAsia"/>
          <w:b/>
          <w:color w:val="000000" w:themeColor="text1"/>
        </w:rPr>
        <w:t>報告時，詎</w:t>
      </w:r>
      <w:r w:rsidR="009100C5" w:rsidRPr="00B12777">
        <w:rPr>
          <w:rFonts w:hint="eastAsia"/>
          <w:b/>
          <w:color w:val="000000" w:themeColor="text1"/>
        </w:rPr>
        <w:t>未察並及時制止，致陳訴人之尿液檢體遭銷毀，於訴訟過程中無從複驗，該分局核有違失；又刑事警察局長期對於承作該局尿液檢驗事務委託案檢驗機構之尿液檢體保管情形，未予稽核，直到本院調查詢問後，始向曾承作之檢驗機構，重申尿液檢體保管規定，並規劃前往各檢</w:t>
      </w:r>
      <w:r w:rsidR="009100C5" w:rsidRPr="00B12777">
        <w:rPr>
          <w:rFonts w:hint="eastAsia"/>
          <w:b/>
          <w:color w:val="000000" w:themeColor="text1"/>
        </w:rPr>
        <w:lastRenderedPageBreak/>
        <w:t>驗機構實驗室稽核毒品尿液檢體保存情形，核有怠失。</w:t>
      </w:r>
    </w:p>
    <w:p w:rsidR="00D04532" w:rsidRPr="00B12777" w:rsidRDefault="00D04532" w:rsidP="00D04532">
      <w:pPr>
        <w:pStyle w:val="3"/>
        <w:rPr>
          <w:color w:val="000000" w:themeColor="text1"/>
        </w:rPr>
      </w:pPr>
      <w:r w:rsidRPr="00B12777">
        <w:rPr>
          <w:rFonts w:hint="eastAsia"/>
          <w:color w:val="000000" w:themeColor="text1"/>
        </w:rPr>
        <w:t>按刑事警察局與</w:t>
      </w:r>
      <w:r w:rsidR="00F030D3">
        <w:rPr>
          <w:rFonts w:hint="eastAsia"/>
          <w:color w:val="000000" w:themeColor="text1"/>
        </w:rPr>
        <w:t>詮０</w:t>
      </w:r>
      <w:r w:rsidRPr="00B12777">
        <w:rPr>
          <w:rFonts w:hint="eastAsia"/>
          <w:color w:val="000000" w:themeColor="text1"/>
        </w:rPr>
        <w:t>公司於101年2月16日簽訂之「第二區尿液檢驗事務委任合約書」第9條第9項規定：「……陽性尿液檢體(含甲、乙瓶)則應保存於冷凍庫(低於攝氏零下20度)，至機關各收送地點之警察單位書面通知銷毀期日後銷毀之(陽性檢體保存期限以保存至判決確定時為原則)。」是以，陽性尿液檢體必須於機關各收送地點之警察單位書面通知銷毀期日後，方可銷毀，且檢體應以保存至判決確定為原則。</w:t>
      </w:r>
    </w:p>
    <w:p w:rsidR="00D04532" w:rsidRPr="00B12777" w:rsidRDefault="00D04532" w:rsidP="00D04532">
      <w:pPr>
        <w:pStyle w:val="3"/>
        <w:rPr>
          <w:color w:val="000000" w:themeColor="text1"/>
        </w:rPr>
      </w:pPr>
      <w:r w:rsidRPr="00B12777">
        <w:rPr>
          <w:rFonts w:hint="eastAsia"/>
          <w:color w:val="000000" w:themeColor="text1"/>
        </w:rPr>
        <w:t>陳訴人向本院陳訴：</w:t>
      </w:r>
      <w:r w:rsidR="00F030D3">
        <w:rPr>
          <w:rFonts w:hint="eastAsia"/>
          <w:color w:val="000000" w:themeColor="text1"/>
        </w:rPr>
        <w:t>詮０</w:t>
      </w:r>
      <w:r w:rsidRPr="00B12777">
        <w:rPr>
          <w:rFonts w:hint="eastAsia"/>
          <w:color w:val="000000" w:themeColor="text1"/>
        </w:rPr>
        <w:t>公司依約應將陳訴人之尿液檢體保存至判決確定時，然該公司於101年3月14日出具三重分局之陳訴人「濫用藥物尿液檢驗報告」竟記載：「尿液檢體保存期限(自報告日期算起)，陽性及複驗檢體為102年3月14日。」率自訂定保存期限，已違反約定。而收受報告之該分局竟未予制止，逕由該公司於陳訴人案件仍於訴訟</w:t>
      </w:r>
      <w:r w:rsidR="003C1F43" w:rsidRPr="00B12777">
        <w:rPr>
          <w:rFonts w:hint="eastAsia"/>
          <w:color w:val="000000" w:themeColor="text1"/>
        </w:rPr>
        <w:t>期間</w:t>
      </w:r>
      <w:r w:rsidRPr="00B12777">
        <w:rPr>
          <w:rFonts w:hint="eastAsia"/>
          <w:color w:val="000000" w:themeColor="text1"/>
        </w:rPr>
        <w:t>銷毁尿液檢體，致臺灣高等法院於</w:t>
      </w:r>
      <w:r w:rsidRPr="00B12777">
        <w:rPr>
          <w:color w:val="000000" w:themeColor="text1"/>
        </w:rPr>
        <w:t>102</w:t>
      </w:r>
      <w:r w:rsidRPr="00B12777">
        <w:rPr>
          <w:rFonts w:hint="eastAsia"/>
          <w:color w:val="000000" w:themeColor="text1"/>
        </w:rPr>
        <w:t>年</w:t>
      </w:r>
      <w:r w:rsidRPr="00B12777">
        <w:rPr>
          <w:color w:val="000000" w:themeColor="text1"/>
        </w:rPr>
        <w:t>7</w:t>
      </w:r>
      <w:r w:rsidRPr="00B12777">
        <w:rPr>
          <w:rFonts w:hint="eastAsia"/>
          <w:color w:val="000000" w:themeColor="text1"/>
        </w:rPr>
        <w:t>月</w:t>
      </w:r>
      <w:r w:rsidRPr="00B12777">
        <w:rPr>
          <w:color w:val="000000" w:themeColor="text1"/>
        </w:rPr>
        <w:t>19</w:t>
      </w:r>
      <w:r w:rsidRPr="00B12777">
        <w:rPr>
          <w:rFonts w:hint="eastAsia"/>
          <w:color w:val="000000" w:themeColor="text1"/>
        </w:rPr>
        <w:t>日欲調查該分局所送驗陳訴人尿液之</w:t>
      </w:r>
      <w:r w:rsidRPr="00B12777">
        <w:rPr>
          <w:color w:val="000000" w:themeColor="text1"/>
        </w:rPr>
        <w:t>DNA</w:t>
      </w:r>
      <w:r w:rsidR="001550BD" w:rsidRPr="00B12777">
        <w:rPr>
          <w:rFonts w:hint="eastAsia"/>
          <w:color w:val="000000" w:themeColor="text1"/>
        </w:rPr>
        <w:t>，</w:t>
      </w:r>
      <w:r w:rsidRPr="00B12777">
        <w:rPr>
          <w:rFonts w:hint="eastAsia"/>
          <w:color w:val="000000" w:themeColor="text1"/>
        </w:rPr>
        <w:t>是否與陳訴人相符時，檢體已銷毁，使無法再複驗</w:t>
      </w:r>
      <w:r w:rsidR="00936A9A" w:rsidRPr="00B12777">
        <w:rPr>
          <w:rFonts w:hint="eastAsia"/>
          <w:color w:val="000000" w:themeColor="text1"/>
        </w:rPr>
        <w:t>，影響訴訟權益</w:t>
      </w:r>
      <w:r w:rsidRPr="00B12777">
        <w:rPr>
          <w:rFonts w:hint="eastAsia"/>
          <w:color w:val="000000" w:themeColor="text1"/>
        </w:rPr>
        <w:t>等語。</w:t>
      </w:r>
    </w:p>
    <w:p w:rsidR="00D04532" w:rsidRPr="00B12777" w:rsidRDefault="00D04532" w:rsidP="00D04532">
      <w:pPr>
        <w:pStyle w:val="3"/>
        <w:rPr>
          <w:color w:val="000000" w:themeColor="text1"/>
        </w:rPr>
      </w:pPr>
      <w:r w:rsidRPr="00B12777">
        <w:rPr>
          <w:rFonts w:hint="eastAsia"/>
          <w:color w:val="000000" w:themeColor="text1"/>
        </w:rPr>
        <w:t>查</w:t>
      </w:r>
      <w:r w:rsidR="00F030D3">
        <w:rPr>
          <w:rFonts w:hint="eastAsia"/>
          <w:color w:val="000000" w:themeColor="text1"/>
        </w:rPr>
        <w:t>詮０</w:t>
      </w:r>
      <w:r w:rsidRPr="00B12777">
        <w:rPr>
          <w:rFonts w:hint="eastAsia"/>
          <w:color w:val="000000" w:themeColor="text1"/>
        </w:rPr>
        <w:t>公司於101年3月3日向三重分局收驗陳訴人之尿液檢體後，於101年3月14日出具該分局之陳訴人「濫用藥物尿液檢驗報告」，檢驗結果為</w:t>
      </w:r>
      <w:r w:rsidRPr="00B12777">
        <w:rPr>
          <w:rFonts w:hint="eastAsia"/>
          <w:color w:val="000000" w:themeColor="text1"/>
          <w:lang w:val="x-none"/>
        </w:rPr>
        <w:t>檢體呈現甲基安非他命及嗎啡陽性反應，然而卻於檢驗報告中</w:t>
      </w:r>
      <w:r w:rsidRPr="00B12777">
        <w:rPr>
          <w:rFonts w:hint="eastAsia"/>
          <w:color w:val="000000" w:themeColor="text1"/>
        </w:rPr>
        <w:t>記載：「尿液檢體保存期限(自報告日期算起)，陽性及複驗檢體為102年3月14日」，該公司並於102年3月26日銷毀陳訴人之尿液檢體。</w:t>
      </w:r>
    </w:p>
    <w:p w:rsidR="00D04532" w:rsidRPr="00B12777" w:rsidRDefault="00D04532" w:rsidP="00D04532">
      <w:pPr>
        <w:pStyle w:val="3"/>
        <w:rPr>
          <w:color w:val="000000" w:themeColor="text1"/>
        </w:rPr>
      </w:pPr>
      <w:r w:rsidRPr="00B12777">
        <w:rPr>
          <w:rFonts w:hint="eastAsia"/>
          <w:color w:val="000000" w:themeColor="text1"/>
        </w:rPr>
        <w:t>依據三重分局提供本院之資料顯示：該分局知情陽</w:t>
      </w:r>
      <w:r w:rsidRPr="00B12777">
        <w:rPr>
          <w:rFonts w:hint="eastAsia"/>
          <w:color w:val="000000" w:themeColor="text1"/>
        </w:rPr>
        <w:lastRenderedPageBreak/>
        <w:t>性尿液檢體以保存至判決確定為原則；因刑事警察局與</w:t>
      </w:r>
      <w:r w:rsidR="00F030D3">
        <w:rPr>
          <w:rFonts w:hint="eastAsia"/>
          <w:color w:val="000000" w:themeColor="text1"/>
        </w:rPr>
        <w:t>詮０</w:t>
      </w:r>
      <w:r w:rsidRPr="00B12777">
        <w:rPr>
          <w:rFonts w:hint="eastAsia"/>
          <w:color w:val="000000" w:themeColor="text1"/>
        </w:rPr>
        <w:t>公司所訂合約，陽性尿液檢體銷毀期限已明訂為「以保存至判決確定為原則」，該分局認該公司應會按照合約辦理，該分局並未通知該公司銷毀陳訴人尿液檢體，該公司銷毀陳訴人尿液檢體亦未通知該分局；又本案係因臺灣高等法院於102年7月19日向該分局函詢是否尚有留存陳訴人之尿液檢體，經該分局洽詢該公司，始知陳訴人之尿液檢體已於102年3月26日遭銷毀情事。另因相關作業規定均未明訂各分局執行單位需辦理查驗工作，故該分局並未對廠商</w:t>
      </w:r>
      <w:r w:rsidR="00585C39" w:rsidRPr="00B12777">
        <w:rPr>
          <w:rFonts w:hint="eastAsia"/>
          <w:color w:val="000000" w:themeColor="text1"/>
        </w:rPr>
        <w:t>之</w:t>
      </w:r>
      <w:r w:rsidRPr="00B12777">
        <w:rPr>
          <w:rFonts w:hint="eastAsia"/>
          <w:color w:val="000000" w:themeColor="text1"/>
        </w:rPr>
        <w:t>檢體保存情形</w:t>
      </w:r>
      <w:r w:rsidR="00585C39" w:rsidRPr="00B12777">
        <w:rPr>
          <w:rFonts w:hint="eastAsia"/>
          <w:color w:val="000000" w:themeColor="text1"/>
        </w:rPr>
        <w:t>進行</w:t>
      </w:r>
      <w:r w:rsidRPr="00B12777">
        <w:rPr>
          <w:rFonts w:hint="eastAsia"/>
          <w:color w:val="000000" w:themeColor="text1"/>
        </w:rPr>
        <w:t>查驗，目前刑事警察局已規劃於109年下半年度會同各分局至檢驗廠商辦理檢體保存查驗工作。</w:t>
      </w:r>
    </w:p>
    <w:p w:rsidR="00D04532" w:rsidRPr="00B12777" w:rsidRDefault="00D04532" w:rsidP="00D04532">
      <w:pPr>
        <w:pStyle w:val="3"/>
        <w:rPr>
          <w:color w:val="000000" w:themeColor="text1"/>
        </w:rPr>
      </w:pPr>
      <w:r w:rsidRPr="00B12777">
        <w:rPr>
          <w:rFonts w:hint="eastAsia"/>
          <w:color w:val="000000" w:themeColor="text1"/>
        </w:rPr>
        <w:t>另據刑事警察局提供本院之資料顯示：</w:t>
      </w:r>
      <w:r w:rsidR="00F030D3">
        <w:rPr>
          <w:rFonts w:hint="eastAsia"/>
          <w:color w:val="000000" w:themeColor="text1"/>
        </w:rPr>
        <w:t>詮０</w:t>
      </w:r>
      <w:r w:rsidRPr="00B12777">
        <w:rPr>
          <w:rFonts w:hint="eastAsia"/>
          <w:color w:val="000000" w:themeColor="text1"/>
        </w:rPr>
        <w:t>公司於101年3月14</w:t>
      </w:r>
      <w:r w:rsidR="00543062" w:rsidRPr="00B12777">
        <w:rPr>
          <w:rFonts w:hint="eastAsia"/>
          <w:color w:val="000000" w:themeColor="text1"/>
        </w:rPr>
        <w:t>日出具三重</w:t>
      </w:r>
      <w:r w:rsidRPr="00B12777">
        <w:rPr>
          <w:rFonts w:hint="eastAsia"/>
          <w:color w:val="000000" w:themeColor="text1"/>
        </w:rPr>
        <w:t>分局之陳訴人「濫用藥物尿液檢驗報告」，記載陽性檢體保存期限至102年3月14日，未符合該局101至102年「第二區尿液檢驗事務委任合約書」要求；陳訴人指稱尿液檢體經不當銷毀1節，該局於本院函查前，未曾接獲司法機關、行政機關或相關當事人提出疑義，亦無其他應受尿液採驗人向該局陳情，類此尿液檢體遭不當銷毀之情事，該局為要求各檢驗機構確實依約保管檢體，已於109年2月14日以刑毒緝字第1094700106號函曾承作該局尿液檢驗事務委託案之檢驗機構，重申尿液檢體保管規定，並於本院109年6月18日詢問後，規劃於109年7月會同各送驗警察機關，前往各檢驗機構實驗室稽核毒品尿液檢體保存情形。</w:t>
      </w:r>
    </w:p>
    <w:p w:rsidR="00D04532" w:rsidRPr="00B12777" w:rsidRDefault="00D04532" w:rsidP="00D04532">
      <w:pPr>
        <w:pStyle w:val="3"/>
        <w:rPr>
          <w:color w:val="000000" w:themeColor="text1"/>
        </w:rPr>
      </w:pPr>
      <w:r w:rsidRPr="00B12777">
        <w:rPr>
          <w:rFonts w:hint="eastAsia"/>
          <w:color w:val="000000" w:themeColor="text1"/>
        </w:rPr>
        <w:t>綜上，三重分局將陳訴人之尿液檢體送請</w:t>
      </w:r>
      <w:r w:rsidRPr="00B12777">
        <w:rPr>
          <w:color w:val="000000" w:themeColor="text1"/>
        </w:rPr>
        <w:t>刑事警察局委託</w:t>
      </w:r>
      <w:r w:rsidRPr="00B12777">
        <w:rPr>
          <w:rFonts w:hint="eastAsia"/>
          <w:color w:val="000000" w:themeColor="text1"/>
        </w:rPr>
        <w:t>之</w:t>
      </w:r>
      <w:r w:rsidR="00F030D3">
        <w:rPr>
          <w:color w:val="000000" w:themeColor="text1"/>
        </w:rPr>
        <w:t>詮０</w:t>
      </w:r>
      <w:r w:rsidRPr="00B12777">
        <w:rPr>
          <w:color w:val="000000" w:themeColor="text1"/>
        </w:rPr>
        <w:t>公司辦理尿液檢驗</w:t>
      </w:r>
      <w:r w:rsidRPr="00B12777">
        <w:rPr>
          <w:rFonts w:hint="eastAsia"/>
          <w:color w:val="000000" w:themeColor="text1"/>
        </w:rPr>
        <w:t>，惟該公司卻未依合約規定，將驗出之陽性檢體保存至陳訴人被訴毒</w:t>
      </w:r>
      <w:r w:rsidRPr="00B12777">
        <w:rPr>
          <w:rFonts w:hint="eastAsia"/>
          <w:color w:val="000000" w:themeColor="text1"/>
        </w:rPr>
        <w:lastRenderedPageBreak/>
        <w:t>品危害防制條例案件判決確定後銷毀，竟率於出具該分局之陳訴人「濫用藥物尿液檢驗報告」自訂保存期限逕予銷毀，該分局於接獲該</w:t>
      </w:r>
      <w:r w:rsidR="004A29E0" w:rsidRPr="00B12777">
        <w:rPr>
          <w:rFonts w:hint="eastAsia"/>
          <w:color w:val="000000" w:themeColor="text1"/>
        </w:rPr>
        <w:t>檢驗</w:t>
      </w:r>
      <w:r w:rsidR="009F38DD">
        <w:rPr>
          <w:rFonts w:hint="eastAsia"/>
          <w:color w:val="000000" w:themeColor="text1"/>
        </w:rPr>
        <w:t>報告時，詎</w:t>
      </w:r>
      <w:r w:rsidRPr="00B12777">
        <w:rPr>
          <w:rFonts w:hint="eastAsia"/>
          <w:color w:val="000000" w:themeColor="text1"/>
        </w:rPr>
        <w:t>未</w:t>
      </w:r>
      <w:r w:rsidR="004A29E0" w:rsidRPr="00B12777">
        <w:rPr>
          <w:rFonts w:hint="eastAsia"/>
          <w:color w:val="000000" w:themeColor="text1"/>
        </w:rPr>
        <w:t>察並</w:t>
      </w:r>
      <w:r w:rsidRPr="00B12777">
        <w:rPr>
          <w:rFonts w:hint="eastAsia"/>
          <w:color w:val="000000" w:themeColor="text1"/>
        </w:rPr>
        <w:t>及時制止，致陳訴人</w:t>
      </w:r>
      <w:r w:rsidR="00A2065F" w:rsidRPr="00B12777">
        <w:rPr>
          <w:rFonts w:hint="eastAsia"/>
          <w:color w:val="000000" w:themeColor="text1"/>
        </w:rPr>
        <w:t>之尿液檢體遭銷毀，</w:t>
      </w:r>
      <w:r w:rsidRPr="00B12777">
        <w:rPr>
          <w:rFonts w:hint="eastAsia"/>
          <w:color w:val="000000" w:themeColor="text1"/>
        </w:rPr>
        <w:t>於訴訟過程中無從複驗，該分局核有違失；又刑事警察局長期對於承作該局尿液檢驗事務委託案檢驗機構之尿液檢體保管情形，未予稽核，直到本院調查詢問後，始向曾承作</w:t>
      </w:r>
      <w:r w:rsidR="00082925" w:rsidRPr="00B12777">
        <w:rPr>
          <w:rFonts w:hint="eastAsia"/>
          <w:color w:val="000000" w:themeColor="text1"/>
        </w:rPr>
        <w:t>之</w:t>
      </w:r>
      <w:r w:rsidRPr="00B12777">
        <w:rPr>
          <w:rFonts w:hint="eastAsia"/>
          <w:color w:val="000000" w:themeColor="text1"/>
        </w:rPr>
        <w:t>檢驗機構，重申尿液檢體保管規定，並規劃前往各檢驗機構實驗室稽核毒品尿液檢體保存情形，核有怠失。</w:t>
      </w:r>
    </w:p>
    <w:p w:rsidR="00073CB5" w:rsidRPr="00B12777" w:rsidRDefault="00073CB5"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DE4238">
      <w:pPr>
        <w:pStyle w:val="32"/>
        <w:ind w:left="1361" w:firstLine="680"/>
        <w:rPr>
          <w:color w:val="000000" w:themeColor="text1"/>
        </w:rPr>
      </w:pPr>
    </w:p>
    <w:p w:rsidR="003A5927" w:rsidRPr="00B12777" w:rsidRDefault="003A5927" w:rsidP="003A5927">
      <w:pPr>
        <w:pStyle w:val="32"/>
        <w:ind w:leftChars="0" w:left="0" w:firstLineChars="0" w:firstLine="0"/>
        <w:rPr>
          <w:color w:val="000000" w:themeColor="text1"/>
        </w:rPr>
      </w:pPr>
    </w:p>
    <w:p w:rsidR="00E25849" w:rsidRPr="00B12777" w:rsidRDefault="00E25849"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B12777">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B12777">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134D94" w:rsidRPr="00B12777" w:rsidRDefault="00134D94" w:rsidP="00134D94">
      <w:pPr>
        <w:pStyle w:val="2"/>
        <w:spacing w:beforeLines="25" w:before="114"/>
        <w:ind w:left="1020" w:hanging="680"/>
        <w:rPr>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B12777">
        <w:rPr>
          <w:rFonts w:hint="eastAsia"/>
          <w:color w:val="000000" w:themeColor="text1"/>
        </w:rPr>
        <w:t>調查意見四，提案糾正內政部警政署刑事警察局及新北市政府警察局三重分局；另函請新北市政府警察局議處相關失職人員見復</w:t>
      </w:r>
      <w:r w:rsidRPr="00B12777">
        <w:rPr>
          <w:rFonts w:hAnsi="標楷體" w:hint="eastAsia"/>
          <w:color w:val="000000" w:themeColor="text1"/>
        </w:rPr>
        <w:t>。</w:t>
      </w:r>
    </w:p>
    <w:p w:rsidR="00134D94" w:rsidRPr="00B12777" w:rsidRDefault="00134D94" w:rsidP="00134D94">
      <w:pPr>
        <w:pStyle w:val="2"/>
        <w:rPr>
          <w:color w:val="000000" w:themeColor="text1"/>
        </w:rPr>
      </w:pPr>
      <w:r w:rsidRPr="00B12777">
        <w:rPr>
          <w:rFonts w:hint="eastAsia"/>
          <w:color w:val="000000" w:themeColor="text1"/>
        </w:rPr>
        <w:t>調查意見，函復陳訴人。</w:t>
      </w:r>
    </w:p>
    <w:p w:rsidR="00134D94" w:rsidRPr="00B12777" w:rsidRDefault="00134D94" w:rsidP="00134D94">
      <w:pPr>
        <w:pStyle w:val="2"/>
        <w:spacing w:beforeLines="25" w:before="114"/>
        <w:ind w:left="1020" w:hanging="680"/>
        <w:rPr>
          <w:color w:val="000000" w:themeColor="text1"/>
        </w:rPr>
      </w:pPr>
      <w:r w:rsidRPr="00B12777">
        <w:rPr>
          <w:rFonts w:hint="eastAsia"/>
          <w:color w:val="000000" w:themeColor="text1"/>
        </w:rPr>
        <w:t>檢附派查函及相關附件，送請內政及族群委員會處理。</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770453" w:rsidRPr="00B12777"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B12777" w:rsidRDefault="00E25849" w:rsidP="00770453">
      <w:pPr>
        <w:pStyle w:val="aa"/>
        <w:spacing w:beforeLines="50" w:before="228" w:afterLines="100" w:after="457"/>
        <w:ind w:leftChars="1100" w:left="3742"/>
        <w:rPr>
          <w:b w:val="0"/>
          <w:bCs/>
          <w:snapToGrid/>
          <w:color w:val="000000" w:themeColor="text1"/>
          <w:spacing w:val="12"/>
          <w:kern w:val="0"/>
          <w:sz w:val="40"/>
        </w:rPr>
      </w:pPr>
      <w:r w:rsidRPr="00B12777">
        <w:rPr>
          <w:rFonts w:hint="eastAsia"/>
          <w:b w:val="0"/>
          <w:bCs/>
          <w:snapToGrid/>
          <w:color w:val="000000" w:themeColor="text1"/>
          <w:spacing w:val="12"/>
          <w:kern w:val="0"/>
          <w:sz w:val="40"/>
        </w:rPr>
        <w:t>調查委員：</w:t>
      </w:r>
      <w:r w:rsidR="00F129CE">
        <w:rPr>
          <w:rFonts w:hint="eastAsia"/>
          <w:b w:val="0"/>
          <w:bCs/>
          <w:snapToGrid/>
          <w:color w:val="000000" w:themeColor="text1"/>
          <w:spacing w:val="12"/>
          <w:kern w:val="0"/>
          <w:sz w:val="40"/>
        </w:rPr>
        <w:t>瓦</w:t>
      </w:r>
      <w:r w:rsidR="00F129CE">
        <w:rPr>
          <w:b w:val="0"/>
          <w:bCs/>
          <w:snapToGrid/>
          <w:color w:val="000000" w:themeColor="text1"/>
          <w:spacing w:val="12"/>
          <w:kern w:val="0"/>
          <w:sz w:val="40"/>
        </w:rPr>
        <w:t>歷斯</w:t>
      </w:r>
      <w:r w:rsidR="00F129CE">
        <w:rPr>
          <w:rFonts w:hint="eastAsia"/>
          <w:b w:val="0"/>
          <w:bCs/>
          <w:snapToGrid/>
          <w:color w:val="000000" w:themeColor="text1"/>
          <w:spacing w:val="12"/>
          <w:kern w:val="0"/>
          <w:sz w:val="40"/>
        </w:rPr>
        <w:t>．</w:t>
      </w:r>
      <w:r w:rsidR="00F129CE">
        <w:rPr>
          <w:b w:val="0"/>
          <w:bCs/>
          <w:snapToGrid/>
          <w:color w:val="000000" w:themeColor="text1"/>
          <w:spacing w:val="12"/>
          <w:kern w:val="0"/>
          <w:sz w:val="40"/>
        </w:rPr>
        <w:t>貝林</w:t>
      </w:r>
      <w:r w:rsidR="00F129CE">
        <w:rPr>
          <w:rFonts w:hint="eastAsia"/>
          <w:b w:val="0"/>
          <w:bCs/>
          <w:snapToGrid/>
          <w:color w:val="000000" w:themeColor="text1"/>
          <w:spacing w:val="12"/>
          <w:kern w:val="0"/>
          <w:sz w:val="40"/>
        </w:rPr>
        <w:t xml:space="preserve"> </w:t>
      </w:r>
    </w:p>
    <w:p w:rsidR="00770453" w:rsidRPr="00B12777" w:rsidRDefault="00770453" w:rsidP="00770453">
      <w:pPr>
        <w:pStyle w:val="aa"/>
        <w:spacing w:before="0" w:after="0"/>
        <w:ind w:leftChars="1100" w:left="3742"/>
        <w:rPr>
          <w:rFonts w:ascii="Times New Roman"/>
          <w:b w:val="0"/>
          <w:bCs/>
          <w:snapToGrid/>
          <w:color w:val="000000" w:themeColor="text1"/>
          <w:spacing w:val="0"/>
          <w:kern w:val="0"/>
          <w:sz w:val="40"/>
        </w:rPr>
      </w:pPr>
    </w:p>
    <w:sectPr w:rsidR="00770453" w:rsidRPr="00B127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880" w:rsidRDefault="00985880">
      <w:r>
        <w:separator/>
      </w:r>
    </w:p>
  </w:endnote>
  <w:endnote w:type="continuationSeparator" w:id="0">
    <w:p w:rsidR="00985880" w:rsidRDefault="0098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030D3">
      <w:rPr>
        <w:rStyle w:val="ac"/>
        <w:noProof/>
        <w:sz w:val="24"/>
      </w:rPr>
      <w:t>14</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880" w:rsidRDefault="00985880">
      <w:r>
        <w:separator/>
      </w:r>
    </w:p>
  </w:footnote>
  <w:footnote w:type="continuationSeparator" w:id="0">
    <w:p w:rsidR="00985880" w:rsidRDefault="00985880">
      <w:r>
        <w:continuationSeparator/>
      </w:r>
    </w:p>
  </w:footnote>
  <w:footnote w:id="1">
    <w:p w:rsidR="00E165A3" w:rsidRDefault="00E165A3" w:rsidP="00E165A3">
      <w:pPr>
        <w:pStyle w:val="afc"/>
      </w:pPr>
      <w:r>
        <w:rPr>
          <w:rStyle w:val="afe"/>
        </w:rPr>
        <w:footnoteRef/>
      </w:r>
      <w:r>
        <w:t xml:space="preserve"> 101</w:t>
      </w:r>
      <w:r w:rsidRPr="00C32D02">
        <w:rPr>
          <w:rFonts w:hint="eastAsia"/>
        </w:rPr>
        <w:t>年</w:t>
      </w:r>
      <w:r>
        <w:rPr>
          <w:rFonts w:hint="eastAsia"/>
        </w:rPr>
        <w:t>2</w:t>
      </w:r>
      <w:r w:rsidRPr="00C32D02">
        <w:rPr>
          <w:rFonts w:hint="eastAsia"/>
        </w:rPr>
        <w:t>月</w:t>
      </w:r>
      <w:r>
        <w:rPr>
          <w:rFonts w:hint="eastAsia"/>
        </w:rPr>
        <w:t>6</w:t>
      </w:r>
      <w:r w:rsidRPr="00C32D02">
        <w:rPr>
          <w:rFonts w:hint="eastAsia"/>
        </w:rPr>
        <w:t>日配合行政院組織改造，改制為「行政院人事行政總處</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6"/>
  </w:num>
  <w:num w:numId="14">
    <w:abstractNumId w:val="6"/>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3E47"/>
    <w:rsid w:val="000246F7"/>
    <w:rsid w:val="00026D37"/>
    <w:rsid w:val="000275BE"/>
    <w:rsid w:val="0003114D"/>
    <w:rsid w:val="0003195B"/>
    <w:rsid w:val="00031DB1"/>
    <w:rsid w:val="00034095"/>
    <w:rsid w:val="00036CA9"/>
    <w:rsid w:val="00036D76"/>
    <w:rsid w:val="0004089A"/>
    <w:rsid w:val="0004218D"/>
    <w:rsid w:val="00043D9C"/>
    <w:rsid w:val="00044A75"/>
    <w:rsid w:val="0004514F"/>
    <w:rsid w:val="00046635"/>
    <w:rsid w:val="00053C65"/>
    <w:rsid w:val="00056CD5"/>
    <w:rsid w:val="00057F32"/>
    <w:rsid w:val="00062A25"/>
    <w:rsid w:val="00067B1D"/>
    <w:rsid w:val="00073CB5"/>
    <w:rsid w:val="0007425C"/>
    <w:rsid w:val="00077553"/>
    <w:rsid w:val="00082925"/>
    <w:rsid w:val="0008379E"/>
    <w:rsid w:val="000851A2"/>
    <w:rsid w:val="00091DC0"/>
    <w:rsid w:val="00092B79"/>
    <w:rsid w:val="0009352E"/>
    <w:rsid w:val="00096B96"/>
    <w:rsid w:val="000A2F3F"/>
    <w:rsid w:val="000A4F88"/>
    <w:rsid w:val="000B0B4A"/>
    <w:rsid w:val="000B279A"/>
    <w:rsid w:val="000B61D2"/>
    <w:rsid w:val="000B6A85"/>
    <w:rsid w:val="000B70A7"/>
    <w:rsid w:val="000B73DD"/>
    <w:rsid w:val="000C355A"/>
    <w:rsid w:val="000C495F"/>
    <w:rsid w:val="000C708E"/>
    <w:rsid w:val="000D66D9"/>
    <w:rsid w:val="000E1634"/>
    <w:rsid w:val="000E61F1"/>
    <w:rsid w:val="000E6431"/>
    <w:rsid w:val="000F1AB8"/>
    <w:rsid w:val="000F21A5"/>
    <w:rsid w:val="000F5673"/>
    <w:rsid w:val="00102B9F"/>
    <w:rsid w:val="00110348"/>
    <w:rsid w:val="00112637"/>
    <w:rsid w:val="00112ABC"/>
    <w:rsid w:val="00114502"/>
    <w:rsid w:val="0012001E"/>
    <w:rsid w:val="00123ADA"/>
    <w:rsid w:val="00126A55"/>
    <w:rsid w:val="00131909"/>
    <w:rsid w:val="00133F08"/>
    <w:rsid w:val="001345E6"/>
    <w:rsid w:val="00134D94"/>
    <w:rsid w:val="001378B0"/>
    <w:rsid w:val="00142E00"/>
    <w:rsid w:val="00144C9F"/>
    <w:rsid w:val="00145032"/>
    <w:rsid w:val="00146D17"/>
    <w:rsid w:val="00152793"/>
    <w:rsid w:val="00153B7E"/>
    <w:rsid w:val="001545A9"/>
    <w:rsid w:val="001550BD"/>
    <w:rsid w:val="00157596"/>
    <w:rsid w:val="00162887"/>
    <w:rsid w:val="001637C7"/>
    <w:rsid w:val="001641A8"/>
    <w:rsid w:val="0016480E"/>
    <w:rsid w:val="00171DD7"/>
    <w:rsid w:val="00174297"/>
    <w:rsid w:val="001779AB"/>
    <w:rsid w:val="00180E06"/>
    <w:rsid w:val="001817B3"/>
    <w:rsid w:val="00183014"/>
    <w:rsid w:val="0018724E"/>
    <w:rsid w:val="001920F1"/>
    <w:rsid w:val="00192346"/>
    <w:rsid w:val="001959C2"/>
    <w:rsid w:val="001A51E3"/>
    <w:rsid w:val="001A7968"/>
    <w:rsid w:val="001A7FBA"/>
    <w:rsid w:val="001B2E98"/>
    <w:rsid w:val="001B3483"/>
    <w:rsid w:val="001B3C1E"/>
    <w:rsid w:val="001B4494"/>
    <w:rsid w:val="001C0D8B"/>
    <w:rsid w:val="001C0DA8"/>
    <w:rsid w:val="001D41C1"/>
    <w:rsid w:val="001D4AD7"/>
    <w:rsid w:val="001D59EF"/>
    <w:rsid w:val="001E0D8A"/>
    <w:rsid w:val="001E4220"/>
    <w:rsid w:val="001E67BA"/>
    <w:rsid w:val="001E74C2"/>
    <w:rsid w:val="001F4F82"/>
    <w:rsid w:val="001F5A48"/>
    <w:rsid w:val="001F6260"/>
    <w:rsid w:val="00200007"/>
    <w:rsid w:val="00201B73"/>
    <w:rsid w:val="002030A5"/>
    <w:rsid w:val="00203131"/>
    <w:rsid w:val="00203778"/>
    <w:rsid w:val="002044FC"/>
    <w:rsid w:val="00207C52"/>
    <w:rsid w:val="00212E88"/>
    <w:rsid w:val="00213C9C"/>
    <w:rsid w:val="0022009E"/>
    <w:rsid w:val="00223241"/>
    <w:rsid w:val="0022425C"/>
    <w:rsid w:val="002246DE"/>
    <w:rsid w:val="00225630"/>
    <w:rsid w:val="00227A1A"/>
    <w:rsid w:val="00233221"/>
    <w:rsid w:val="0023397B"/>
    <w:rsid w:val="00233AAA"/>
    <w:rsid w:val="00236179"/>
    <w:rsid w:val="0024193B"/>
    <w:rsid w:val="002429E2"/>
    <w:rsid w:val="00246079"/>
    <w:rsid w:val="0024703D"/>
    <w:rsid w:val="00252BC4"/>
    <w:rsid w:val="00252BD8"/>
    <w:rsid w:val="00254014"/>
    <w:rsid w:val="0025488D"/>
    <w:rsid w:val="00254B39"/>
    <w:rsid w:val="002648D8"/>
    <w:rsid w:val="0026504D"/>
    <w:rsid w:val="00273A2F"/>
    <w:rsid w:val="00280986"/>
    <w:rsid w:val="0028119E"/>
    <w:rsid w:val="002816C8"/>
    <w:rsid w:val="00281ECE"/>
    <w:rsid w:val="002831C7"/>
    <w:rsid w:val="002840C6"/>
    <w:rsid w:val="002879FA"/>
    <w:rsid w:val="00290EBA"/>
    <w:rsid w:val="00295174"/>
    <w:rsid w:val="00295F78"/>
    <w:rsid w:val="00296172"/>
    <w:rsid w:val="00296B4F"/>
    <w:rsid w:val="00296B92"/>
    <w:rsid w:val="002A2C22"/>
    <w:rsid w:val="002A50D5"/>
    <w:rsid w:val="002A7DBB"/>
    <w:rsid w:val="002B02EB"/>
    <w:rsid w:val="002C0602"/>
    <w:rsid w:val="002C070D"/>
    <w:rsid w:val="002C16D1"/>
    <w:rsid w:val="002D3CD6"/>
    <w:rsid w:val="002D5C16"/>
    <w:rsid w:val="002D660E"/>
    <w:rsid w:val="002F119C"/>
    <w:rsid w:val="002F2476"/>
    <w:rsid w:val="002F3DFF"/>
    <w:rsid w:val="002F5E05"/>
    <w:rsid w:val="002F6B68"/>
    <w:rsid w:val="00301017"/>
    <w:rsid w:val="00301A93"/>
    <w:rsid w:val="00306D88"/>
    <w:rsid w:val="00307A76"/>
    <w:rsid w:val="00311DF3"/>
    <w:rsid w:val="00311E62"/>
    <w:rsid w:val="003120C1"/>
    <w:rsid w:val="003129D1"/>
    <w:rsid w:val="0031455E"/>
    <w:rsid w:val="00315A16"/>
    <w:rsid w:val="00316800"/>
    <w:rsid w:val="00317053"/>
    <w:rsid w:val="0032109C"/>
    <w:rsid w:val="00322B45"/>
    <w:rsid w:val="00323809"/>
    <w:rsid w:val="00323D41"/>
    <w:rsid w:val="00325414"/>
    <w:rsid w:val="00327EA2"/>
    <w:rsid w:val="003302F1"/>
    <w:rsid w:val="00330AE9"/>
    <w:rsid w:val="0033140F"/>
    <w:rsid w:val="0033634D"/>
    <w:rsid w:val="003422F2"/>
    <w:rsid w:val="0034470E"/>
    <w:rsid w:val="00352DB0"/>
    <w:rsid w:val="00361063"/>
    <w:rsid w:val="00364906"/>
    <w:rsid w:val="0037094A"/>
    <w:rsid w:val="00371ED3"/>
    <w:rsid w:val="00372659"/>
    <w:rsid w:val="00372FFC"/>
    <w:rsid w:val="0037410C"/>
    <w:rsid w:val="0037728A"/>
    <w:rsid w:val="00377BE9"/>
    <w:rsid w:val="00380B7D"/>
    <w:rsid w:val="00381A99"/>
    <w:rsid w:val="003829C2"/>
    <w:rsid w:val="003830B2"/>
    <w:rsid w:val="00383D30"/>
    <w:rsid w:val="003841EE"/>
    <w:rsid w:val="00384724"/>
    <w:rsid w:val="003848E6"/>
    <w:rsid w:val="00384B88"/>
    <w:rsid w:val="003919B7"/>
    <w:rsid w:val="00391D57"/>
    <w:rsid w:val="00392292"/>
    <w:rsid w:val="003946D7"/>
    <w:rsid w:val="00394F45"/>
    <w:rsid w:val="003A0478"/>
    <w:rsid w:val="003A0C02"/>
    <w:rsid w:val="003A5927"/>
    <w:rsid w:val="003A6EAF"/>
    <w:rsid w:val="003B1017"/>
    <w:rsid w:val="003B2789"/>
    <w:rsid w:val="003B3C07"/>
    <w:rsid w:val="003B6081"/>
    <w:rsid w:val="003B6775"/>
    <w:rsid w:val="003C1F43"/>
    <w:rsid w:val="003C3F69"/>
    <w:rsid w:val="003C5FE2"/>
    <w:rsid w:val="003D05FB"/>
    <w:rsid w:val="003D09F7"/>
    <w:rsid w:val="003D1B16"/>
    <w:rsid w:val="003D4493"/>
    <w:rsid w:val="003D45BF"/>
    <w:rsid w:val="003D508A"/>
    <w:rsid w:val="003D537F"/>
    <w:rsid w:val="003D7B75"/>
    <w:rsid w:val="003E0208"/>
    <w:rsid w:val="003E3FC9"/>
    <w:rsid w:val="003E4B57"/>
    <w:rsid w:val="003E4F7D"/>
    <w:rsid w:val="003E6379"/>
    <w:rsid w:val="003F2552"/>
    <w:rsid w:val="003F27E1"/>
    <w:rsid w:val="003F437A"/>
    <w:rsid w:val="003F5C2B"/>
    <w:rsid w:val="0040150A"/>
    <w:rsid w:val="00402240"/>
    <w:rsid w:val="004023E9"/>
    <w:rsid w:val="0040454A"/>
    <w:rsid w:val="00413F83"/>
    <w:rsid w:val="0041490C"/>
    <w:rsid w:val="00416191"/>
    <w:rsid w:val="00416721"/>
    <w:rsid w:val="00420AAF"/>
    <w:rsid w:val="00421EF0"/>
    <w:rsid w:val="004224FA"/>
    <w:rsid w:val="00423078"/>
    <w:rsid w:val="00423948"/>
    <w:rsid w:val="00423A30"/>
    <w:rsid w:val="00423C3F"/>
    <w:rsid w:val="00423D07"/>
    <w:rsid w:val="00427936"/>
    <w:rsid w:val="00434F59"/>
    <w:rsid w:val="004365DF"/>
    <w:rsid w:val="0044283B"/>
    <w:rsid w:val="0044346F"/>
    <w:rsid w:val="00445993"/>
    <w:rsid w:val="00445A5C"/>
    <w:rsid w:val="004465F4"/>
    <w:rsid w:val="00451A3F"/>
    <w:rsid w:val="004534C9"/>
    <w:rsid w:val="00453FF6"/>
    <w:rsid w:val="00460741"/>
    <w:rsid w:val="0046520A"/>
    <w:rsid w:val="00466321"/>
    <w:rsid w:val="004672AB"/>
    <w:rsid w:val="004714FE"/>
    <w:rsid w:val="004747D1"/>
    <w:rsid w:val="00477BAA"/>
    <w:rsid w:val="00481849"/>
    <w:rsid w:val="00484BEA"/>
    <w:rsid w:val="00485507"/>
    <w:rsid w:val="004901D6"/>
    <w:rsid w:val="00495053"/>
    <w:rsid w:val="004A1F59"/>
    <w:rsid w:val="004A29BE"/>
    <w:rsid w:val="004A29E0"/>
    <w:rsid w:val="004A3008"/>
    <w:rsid w:val="004A3225"/>
    <w:rsid w:val="004A33EE"/>
    <w:rsid w:val="004A3AA8"/>
    <w:rsid w:val="004A59C7"/>
    <w:rsid w:val="004A6E17"/>
    <w:rsid w:val="004B13C7"/>
    <w:rsid w:val="004B778F"/>
    <w:rsid w:val="004C0609"/>
    <w:rsid w:val="004C1209"/>
    <w:rsid w:val="004C506E"/>
    <w:rsid w:val="004C639F"/>
    <w:rsid w:val="004D141F"/>
    <w:rsid w:val="004D2742"/>
    <w:rsid w:val="004D60BC"/>
    <w:rsid w:val="004D6310"/>
    <w:rsid w:val="004E0062"/>
    <w:rsid w:val="004E05A1"/>
    <w:rsid w:val="004E1255"/>
    <w:rsid w:val="004E4F7A"/>
    <w:rsid w:val="004E54D0"/>
    <w:rsid w:val="004E6EC9"/>
    <w:rsid w:val="004F472A"/>
    <w:rsid w:val="004F5712"/>
    <w:rsid w:val="004F5E57"/>
    <w:rsid w:val="004F6710"/>
    <w:rsid w:val="00500C3E"/>
    <w:rsid w:val="00502849"/>
    <w:rsid w:val="00504334"/>
    <w:rsid w:val="0050498D"/>
    <w:rsid w:val="005104D7"/>
    <w:rsid w:val="00510B9E"/>
    <w:rsid w:val="005159E1"/>
    <w:rsid w:val="0051621F"/>
    <w:rsid w:val="00522AAE"/>
    <w:rsid w:val="00523674"/>
    <w:rsid w:val="0052428E"/>
    <w:rsid w:val="00526BD7"/>
    <w:rsid w:val="00531E3F"/>
    <w:rsid w:val="00536BC2"/>
    <w:rsid w:val="005372AE"/>
    <w:rsid w:val="005410B1"/>
    <w:rsid w:val="005416A2"/>
    <w:rsid w:val="005425E1"/>
    <w:rsid w:val="005427C5"/>
    <w:rsid w:val="00542CF6"/>
    <w:rsid w:val="00543062"/>
    <w:rsid w:val="00547E49"/>
    <w:rsid w:val="00553C03"/>
    <w:rsid w:val="00560DDA"/>
    <w:rsid w:val="00561629"/>
    <w:rsid w:val="00563692"/>
    <w:rsid w:val="005654EB"/>
    <w:rsid w:val="00571679"/>
    <w:rsid w:val="00572D7E"/>
    <w:rsid w:val="005733F8"/>
    <w:rsid w:val="00576B43"/>
    <w:rsid w:val="00584235"/>
    <w:rsid w:val="005844E7"/>
    <w:rsid w:val="00585C39"/>
    <w:rsid w:val="005908B8"/>
    <w:rsid w:val="0059512E"/>
    <w:rsid w:val="005A0A6C"/>
    <w:rsid w:val="005A128A"/>
    <w:rsid w:val="005A2FB6"/>
    <w:rsid w:val="005A33BE"/>
    <w:rsid w:val="005A5BA4"/>
    <w:rsid w:val="005A6DD2"/>
    <w:rsid w:val="005B646C"/>
    <w:rsid w:val="005B70CD"/>
    <w:rsid w:val="005B76EA"/>
    <w:rsid w:val="005C0EED"/>
    <w:rsid w:val="005C385D"/>
    <w:rsid w:val="005D059A"/>
    <w:rsid w:val="005D3B20"/>
    <w:rsid w:val="005D71B7"/>
    <w:rsid w:val="005E4759"/>
    <w:rsid w:val="005E5C68"/>
    <w:rsid w:val="005E65C0"/>
    <w:rsid w:val="005F0390"/>
    <w:rsid w:val="00600D1E"/>
    <w:rsid w:val="006072CD"/>
    <w:rsid w:val="00612023"/>
    <w:rsid w:val="00612153"/>
    <w:rsid w:val="00613CFB"/>
    <w:rsid w:val="00614190"/>
    <w:rsid w:val="00621A11"/>
    <w:rsid w:val="006222B8"/>
    <w:rsid w:val="00622A99"/>
    <w:rsid w:val="00622E67"/>
    <w:rsid w:val="00626B57"/>
    <w:rsid w:val="00626EDC"/>
    <w:rsid w:val="00630688"/>
    <w:rsid w:val="00631671"/>
    <w:rsid w:val="00636BD0"/>
    <w:rsid w:val="006376B0"/>
    <w:rsid w:val="006415A1"/>
    <w:rsid w:val="006420EF"/>
    <w:rsid w:val="0064476C"/>
    <w:rsid w:val="006452D3"/>
    <w:rsid w:val="006470EC"/>
    <w:rsid w:val="00650D23"/>
    <w:rsid w:val="00651AD5"/>
    <w:rsid w:val="006542D6"/>
    <w:rsid w:val="006546E8"/>
    <w:rsid w:val="0065598E"/>
    <w:rsid w:val="00655ADA"/>
    <w:rsid w:val="00655AF2"/>
    <w:rsid w:val="00655BC5"/>
    <w:rsid w:val="006568BE"/>
    <w:rsid w:val="00660072"/>
    <w:rsid w:val="0066025D"/>
    <w:rsid w:val="0066091A"/>
    <w:rsid w:val="006659AE"/>
    <w:rsid w:val="0067190A"/>
    <w:rsid w:val="00676058"/>
    <w:rsid w:val="006773EC"/>
    <w:rsid w:val="00680504"/>
    <w:rsid w:val="00681CD9"/>
    <w:rsid w:val="0068344D"/>
    <w:rsid w:val="00683E30"/>
    <w:rsid w:val="00684716"/>
    <w:rsid w:val="0068514B"/>
    <w:rsid w:val="00687024"/>
    <w:rsid w:val="0069596E"/>
    <w:rsid w:val="00695E22"/>
    <w:rsid w:val="006A1B2B"/>
    <w:rsid w:val="006B60DD"/>
    <w:rsid w:val="006B7093"/>
    <w:rsid w:val="006B7417"/>
    <w:rsid w:val="006D31F9"/>
    <w:rsid w:val="006D3691"/>
    <w:rsid w:val="006D3CC0"/>
    <w:rsid w:val="006E5EF0"/>
    <w:rsid w:val="006F3563"/>
    <w:rsid w:val="006F42B9"/>
    <w:rsid w:val="006F4C74"/>
    <w:rsid w:val="006F6103"/>
    <w:rsid w:val="00700EDD"/>
    <w:rsid w:val="007024DD"/>
    <w:rsid w:val="00704E00"/>
    <w:rsid w:val="007209E7"/>
    <w:rsid w:val="0072390F"/>
    <w:rsid w:val="00723E4C"/>
    <w:rsid w:val="00725530"/>
    <w:rsid w:val="00725F5F"/>
    <w:rsid w:val="00726182"/>
    <w:rsid w:val="00727635"/>
    <w:rsid w:val="007320C2"/>
    <w:rsid w:val="00732329"/>
    <w:rsid w:val="007337CA"/>
    <w:rsid w:val="00734CE4"/>
    <w:rsid w:val="00735123"/>
    <w:rsid w:val="00741837"/>
    <w:rsid w:val="007453E6"/>
    <w:rsid w:val="00747287"/>
    <w:rsid w:val="00752878"/>
    <w:rsid w:val="00753DE7"/>
    <w:rsid w:val="00756AF6"/>
    <w:rsid w:val="007630E9"/>
    <w:rsid w:val="00770453"/>
    <w:rsid w:val="0077309D"/>
    <w:rsid w:val="00773F82"/>
    <w:rsid w:val="00776CB5"/>
    <w:rsid w:val="00777486"/>
    <w:rsid w:val="007774EE"/>
    <w:rsid w:val="007777F7"/>
    <w:rsid w:val="00777A28"/>
    <w:rsid w:val="00781822"/>
    <w:rsid w:val="00783F21"/>
    <w:rsid w:val="00787159"/>
    <w:rsid w:val="0079043A"/>
    <w:rsid w:val="00791668"/>
    <w:rsid w:val="00791AA1"/>
    <w:rsid w:val="007A02D1"/>
    <w:rsid w:val="007A3793"/>
    <w:rsid w:val="007A6CF3"/>
    <w:rsid w:val="007B60D6"/>
    <w:rsid w:val="007C1BA2"/>
    <w:rsid w:val="007C2B48"/>
    <w:rsid w:val="007C395D"/>
    <w:rsid w:val="007C7EB8"/>
    <w:rsid w:val="007D20E9"/>
    <w:rsid w:val="007D56CD"/>
    <w:rsid w:val="007D7881"/>
    <w:rsid w:val="007D7E3A"/>
    <w:rsid w:val="007E0E10"/>
    <w:rsid w:val="007E4768"/>
    <w:rsid w:val="007E551A"/>
    <w:rsid w:val="007E777B"/>
    <w:rsid w:val="007F0C4B"/>
    <w:rsid w:val="007F2070"/>
    <w:rsid w:val="007F210A"/>
    <w:rsid w:val="007F2F6E"/>
    <w:rsid w:val="007F63C1"/>
    <w:rsid w:val="008053F5"/>
    <w:rsid w:val="00807AF7"/>
    <w:rsid w:val="00810198"/>
    <w:rsid w:val="00810B9B"/>
    <w:rsid w:val="0081242D"/>
    <w:rsid w:val="00814B34"/>
    <w:rsid w:val="00815DA8"/>
    <w:rsid w:val="0082194D"/>
    <w:rsid w:val="008221F9"/>
    <w:rsid w:val="00826EF5"/>
    <w:rsid w:val="00831693"/>
    <w:rsid w:val="00831F72"/>
    <w:rsid w:val="008347BF"/>
    <w:rsid w:val="008377C1"/>
    <w:rsid w:val="00840104"/>
    <w:rsid w:val="00840C1F"/>
    <w:rsid w:val="00840DC5"/>
    <w:rsid w:val="008411C9"/>
    <w:rsid w:val="00841FC5"/>
    <w:rsid w:val="00843D0F"/>
    <w:rsid w:val="00843D9E"/>
    <w:rsid w:val="00845709"/>
    <w:rsid w:val="00852200"/>
    <w:rsid w:val="008576BD"/>
    <w:rsid w:val="00860463"/>
    <w:rsid w:val="00865860"/>
    <w:rsid w:val="00865B8C"/>
    <w:rsid w:val="00871219"/>
    <w:rsid w:val="008733DA"/>
    <w:rsid w:val="00876BC6"/>
    <w:rsid w:val="00877D6E"/>
    <w:rsid w:val="00881FC3"/>
    <w:rsid w:val="008850E4"/>
    <w:rsid w:val="008864D5"/>
    <w:rsid w:val="00892FFD"/>
    <w:rsid w:val="008939AB"/>
    <w:rsid w:val="00894CBA"/>
    <w:rsid w:val="008A12F5"/>
    <w:rsid w:val="008A23A8"/>
    <w:rsid w:val="008A77C7"/>
    <w:rsid w:val="008B1587"/>
    <w:rsid w:val="008B1B01"/>
    <w:rsid w:val="008B2745"/>
    <w:rsid w:val="008B3BCD"/>
    <w:rsid w:val="008B6DF8"/>
    <w:rsid w:val="008C0553"/>
    <w:rsid w:val="008C106C"/>
    <w:rsid w:val="008C10F1"/>
    <w:rsid w:val="008C1926"/>
    <w:rsid w:val="008C1E99"/>
    <w:rsid w:val="008C47C3"/>
    <w:rsid w:val="008C682F"/>
    <w:rsid w:val="008E0085"/>
    <w:rsid w:val="008E2241"/>
    <w:rsid w:val="008E2AA6"/>
    <w:rsid w:val="008E311B"/>
    <w:rsid w:val="008F2B26"/>
    <w:rsid w:val="008F46E7"/>
    <w:rsid w:val="008F46F0"/>
    <w:rsid w:val="008F64CA"/>
    <w:rsid w:val="008F6F0B"/>
    <w:rsid w:val="008F7E4B"/>
    <w:rsid w:val="00900A99"/>
    <w:rsid w:val="009021C0"/>
    <w:rsid w:val="00903D6D"/>
    <w:rsid w:val="00904D30"/>
    <w:rsid w:val="00904F55"/>
    <w:rsid w:val="00907BA7"/>
    <w:rsid w:val="009100C5"/>
    <w:rsid w:val="0091064E"/>
    <w:rsid w:val="00911FC5"/>
    <w:rsid w:val="00912C67"/>
    <w:rsid w:val="00913AE9"/>
    <w:rsid w:val="009202C1"/>
    <w:rsid w:val="009206E1"/>
    <w:rsid w:val="0092446A"/>
    <w:rsid w:val="00924A99"/>
    <w:rsid w:val="00931A10"/>
    <w:rsid w:val="00936A9A"/>
    <w:rsid w:val="009425D3"/>
    <w:rsid w:val="00942AFB"/>
    <w:rsid w:val="009441A4"/>
    <w:rsid w:val="009467CF"/>
    <w:rsid w:val="00947967"/>
    <w:rsid w:val="00955201"/>
    <w:rsid w:val="00964A2D"/>
    <w:rsid w:val="00965200"/>
    <w:rsid w:val="009668B3"/>
    <w:rsid w:val="00971471"/>
    <w:rsid w:val="009724F5"/>
    <w:rsid w:val="00973618"/>
    <w:rsid w:val="009748FC"/>
    <w:rsid w:val="00977331"/>
    <w:rsid w:val="009849C2"/>
    <w:rsid w:val="00984D24"/>
    <w:rsid w:val="00985880"/>
    <w:rsid w:val="009858EB"/>
    <w:rsid w:val="00990350"/>
    <w:rsid w:val="00991EBF"/>
    <w:rsid w:val="00995C2E"/>
    <w:rsid w:val="009A36DB"/>
    <w:rsid w:val="009A3F47"/>
    <w:rsid w:val="009A406C"/>
    <w:rsid w:val="009B0046"/>
    <w:rsid w:val="009B6278"/>
    <w:rsid w:val="009B6316"/>
    <w:rsid w:val="009C1440"/>
    <w:rsid w:val="009C2107"/>
    <w:rsid w:val="009C4290"/>
    <w:rsid w:val="009C5D9E"/>
    <w:rsid w:val="009C71F6"/>
    <w:rsid w:val="009D2C3E"/>
    <w:rsid w:val="009D538D"/>
    <w:rsid w:val="009E0625"/>
    <w:rsid w:val="009E3034"/>
    <w:rsid w:val="009E5196"/>
    <w:rsid w:val="009E549F"/>
    <w:rsid w:val="009E5E82"/>
    <w:rsid w:val="009F01C8"/>
    <w:rsid w:val="009F2177"/>
    <w:rsid w:val="009F28A8"/>
    <w:rsid w:val="009F38DD"/>
    <w:rsid w:val="009F3CA9"/>
    <w:rsid w:val="009F45AD"/>
    <w:rsid w:val="009F473E"/>
    <w:rsid w:val="009F50D6"/>
    <w:rsid w:val="009F51A0"/>
    <w:rsid w:val="009F5247"/>
    <w:rsid w:val="009F67E3"/>
    <w:rsid w:val="009F682A"/>
    <w:rsid w:val="00A0186B"/>
    <w:rsid w:val="00A022BE"/>
    <w:rsid w:val="00A07B4B"/>
    <w:rsid w:val="00A11FE2"/>
    <w:rsid w:val="00A2065F"/>
    <w:rsid w:val="00A21C3B"/>
    <w:rsid w:val="00A22BE1"/>
    <w:rsid w:val="00A24463"/>
    <w:rsid w:val="00A24C95"/>
    <w:rsid w:val="00A2599A"/>
    <w:rsid w:val="00A26094"/>
    <w:rsid w:val="00A26A09"/>
    <w:rsid w:val="00A301BF"/>
    <w:rsid w:val="00A302B2"/>
    <w:rsid w:val="00A331B4"/>
    <w:rsid w:val="00A3386B"/>
    <w:rsid w:val="00A340E9"/>
    <w:rsid w:val="00A3484E"/>
    <w:rsid w:val="00A356D3"/>
    <w:rsid w:val="00A36ADA"/>
    <w:rsid w:val="00A378F9"/>
    <w:rsid w:val="00A37C4D"/>
    <w:rsid w:val="00A438D8"/>
    <w:rsid w:val="00A44DF7"/>
    <w:rsid w:val="00A473F5"/>
    <w:rsid w:val="00A51F9D"/>
    <w:rsid w:val="00A5416A"/>
    <w:rsid w:val="00A54FF7"/>
    <w:rsid w:val="00A57996"/>
    <w:rsid w:val="00A639F4"/>
    <w:rsid w:val="00A65864"/>
    <w:rsid w:val="00A65FAE"/>
    <w:rsid w:val="00A675DB"/>
    <w:rsid w:val="00A81A32"/>
    <w:rsid w:val="00A835BD"/>
    <w:rsid w:val="00A837F4"/>
    <w:rsid w:val="00A85806"/>
    <w:rsid w:val="00A86631"/>
    <w:rsid w:val="00A8709C"/>
    <w:rsid w:val="00A95461"/>
    <w:rsid w:val="00A97B15"/>
    <w:rsid w:val="00AA42D5"/>
    <w:rsid w:val="00AB0FA0"/>
    <w:rsid w:val="00AB1CB9"/>
    <w:rsid w:val="00AB2FAB"/>
    <w:rsid w:val="00AB5C14"/>
    <w:rsid w:val="00AC136B"/>
    <w:rsid w:val="00AC1EE7"/>
    <w:rsid w:val="00AC333F"/>
    <w:rsid w:val="00AC585C"/>
    <w:rsid w:val="00AD07BB"/>
    <w:rsid w:val="00AD1925"/>
    <w:rsid w:val="00AD3708"/>
    <w:rsid w:val="00AD6317"/>
    <w:rsid w:val="00AD6AE0"/>
    <w:rsid w:val="00AE067D"/>
    <w:rsid w:val="00AE0AD7"/>
    <w:rsid w:val="00AE2344"/>
    <w:rsid w:val="00AF1181"/>
    <w:rsid w:val="00AF130A"/>
    <w:rsid w:val="00AF2F79"/>
    <w:rsid w:val="00AF3473"/>
    <w:rsid w:val="00AF4653"/>
    <w:rsid w:val="00AF7DB7"/>
    <w:rsid w:val="00B0018B"/>
    <w:rsid w:val="00B04FFF"/>
    <w:rsid w:val="00B06A09"/>
    <w:rsid w:val="00B10D02"/>
    <w:rsid w:val="00B11F67"/>
    <w:rsid w:val="00B12777"/>
    <w:rsid w:val="00B17536"/>
    <w:rsid w:val="00B201E2"/>
    <w:rsid w:val="00B22B92"/>
    <w:rsid w:val="00B26773"/>
    <w:rsid w:val="00B3654A"/>
    <w:rsid w:val="00B438E3"/>
    <w:rsid w:val="00B443E4"/>
    <w:rsid w:val="00B44B88"/>
    <w:rsid w:val="00B45BD5"/>
    <w:rsid w:val="00B45D6B"/>
    <w:rsid w:val="00B50881"/>
    <w:rsid w:val="00B5484D"/>
    <w:rsid w:val="00B563EA"/>
    <w:rsid w:val="00B56CDF"/>
    <w:rsid w:val="00B60E51"/>
    <w:rsid w:val="00B63A54"/>
    <w:rsid w:val="00B6716E"/>
    <w:rsid w:val="00B760CF"/>
    <w:rsid w:val="00B77D18"/>
    <w:rsid w:val="00B8313A"/>
    <w:rsid w:val="00B9274F"/>
    <w:rsid w:val="00B93503"/>
    <w:rsid w:val="00BA31E8"/>
    <w:rsid w:val="00BA5476"/>
    <w:rsid w:val="00BA55E0"/>
    <w:rsid w:val="00BA6BD4"/>
    <w:rsid w:val="00BA6C7A"/>
    <w:rsid w:val="00BB0FED"/>
    <w:rsid w:val="00BB17D1"/>
    <w:rsid w:val="00BB3752"/>
    <w:rsid w:val="00BB6688"/>
    <w:rsid w:val="00BC26D4"/>
    <w:rsid w:val="00BC27B5"/>
    <w:rsid w:val="00BD0226"/>
    <w:rsid w:val="00BD1249"/>
    <w:rsid w:val="00BD1E24"/>
    <w:rsid w:val="00BD59F9"/>
    <w:rsid w:val="00BE0C80"/>
    <w:rsid w:val="00BF2A42"/>
    <w:rsid w:val="00C03D8C"/>
    <w:rsid w:val="00C055EC"/>
    <w:rsid w:val="00C0798C"/>
    <w:rsid w:val="00C10DC9"/>
    <w:rsid w:val="00C10E3F"/>
    <w:rsid w:val="00C12FB3"/>
    <w:rsid w:val="00C17341"/>
    <w:rsid w:val="00C22500"/>
    <w:rsid w:val="00C24EEF"/>
    <w:rsid w:val="00C25CF6"/>
    <w:rsid w:val="00C26409"/>
    <w:rsid w:val="00C26C36"/>
    <w:rsid w:val="00C32768"/>
    <w:rsid w:val="00C32D02"/>
    <w:rsid w:val="00C35FCE"/>
    <w:rsid w:val="00C3753E"/>
    <w:rsid w:val="00C40FE6"/>
    <w:rsid w:val="00C431DF"/>
    <w:rsid w:val="00C43A1F"/>
    <w:rsid w:val="00C456BD"/>
    <w:rsid w:val="00C460B3"/>
    <w:rsid w:val="00C530DC"/>
    <w:rsid w:val="00C5350D"/>
    <w:rsid w:val="00C55715"/>
    <w:rsid w:val="00C6123C"/>
    <w:rsid w:val="00C6311A"/>
    <w:rsid w:val="00C7084D"/>
    <w:rsid w:val="00C7315E"/>
    <w:rsid w:val="00C75895"/>
    <w:rsid w:val="00C83C9F"/>
    <w:rsid w:val="00C94389"/>
    <w:rsid w:val="00C94840"/>
    <w:rsid w:val="00C95074"/>
    <w:rsid w:val="00CA4EE3"/>
    <w:rsid w:val="00CB027F"/>
    <w:rsid w:val="00CB09B5"/>
    <w:rsid w:val="00CB1D37"/>
    <w:rsid w:val="00CB3DC2"/>
    <w:rsid w:val="00CB4888"/>
    <w:rsid w:val="00CB530C"/>
    <w:rsid w:val="00CB5D69"/>
    <w:rsid w:val="00CC042F"/>
    <w:rsid w:val="00CC0EBB"/>
    <w:rsid w:val="00CC17A4"/>
    <w:rsid w:val="00CC3485"/>
    <w:rsid w:val="00CC34A8"/>
    <w:rsid w:val="00CC4B0A"/>
    <w:rsid w:val="00CC6297"/>
    <w:rsid w:val="00CC7690"/>
    <w:rsid w:val="00CD1986"/>
    <w:rsid w:val="00CD54BF"/>
    <w:rsid w:val="00CE2196"/>
    <w:rsid w:val="00CE23A6"/>
    <w:rsid w:val="00CE4D5C"/>
    <w:rsid w:val="00CE50D6"/>
    <w:rsid w:val="00CE6988"/>
    <w:rsid w:val="00CF05DA"/>
    <w:rsid w:val="00CF58EB"/>
    <w:rsid w:val="00CF6FEC"/>
    <w:rsid w:val="00CF7E1B"/>
    <w:rsid w:val="00D000BA"/>
    <w:rsid w:val="00D0106E"/>
    <w:rsid w:val="00D04532"/>
    <w:rsid w:val="00D06383"/>
    <w:rsid w:val="00D102DC"/>
    <w:rsid w:val="00D12A85"/>
    <w:rsid w:val="00D20E85"/>
    <w:rsid w:val="00D24615"/>
    <w:rsid w:val="00D31FF0"/>
    <w:rsid w:val="00D32770"/>
    <w:rsid w:val="00D335E0"/>
    <w:rsid w:val="00D36D26"/>
    <w:rsid w:val="00D37180"/>
    <w:rsid w:val="00D37842"/>
    <w:rsid w:val="00D42B17"/>
    <w:rsid w:val="00D42DC2"/>
    <w:rsid w:val="00D4302B"/>
    <w:rsid w:val="00D433F5"/>
    <w:rsid w:val="00D45628"/>
    <w:rsid w:val="00D50978"/>
    <w:rsid w:val="00D537E1"/>
    <w:rsid w:val="00D55BB2"/>
    <w:rsid w:val="00D5736F"/>
    <w:rsid w:val="00D6091A"/>
    <w:rsid w:val="00D616C6"/>
    <w:rsid w:val="00D6605A"/>
    <w:rsid w:val="00D6695F"/>
    <w:rsid w:val="00D74A65"/>
    <w:rsid w:val="00D75644"/>
    <w:rsid w:val="00D76726"/>
    <w:rsid w:val="00D7771A"/>
    <w:rsid w:val="00D80B66"/>
    <w:rsid w:val="00D815F2"/>
    <w:rsid w:val="00D81656"/>
    <w:rsid w:val="00D81E42"/>
    <w:rsid w:val="00D83D87"/>
    <w:rsid w:val="00D84A6D"/>
    <w:rsid w:val="00D86A30"/>
    <w:rsid w:val="00D97256"/>
    <w:rsid w:val="00D97CB4"/>
    <w:rsid w:val="00D97DD4"/>
    <w:rsid w:val="00DA227D"/>
    <w:rsid w:val="00DA5A8A"/>
    <w:rsid w:val="00DB0125"/>
    <w:rsid w:val="00DB1170"/>
    <w:rsid w:val="00DB26CD"/>
    <w:rsid w:val="00DB441C"/>
    <w:rsid w:val="00DB44AF"/>
    <w:rsid w:val="00DB459B"/>
    <w:rsid w:val="00DB7C9C"/>
    <w:rsid w:val="00DC1F58"/>
    <w:rsid w:val="00DC339B"/>
    <w:rsid w:val="00DC5D40"/>
    <w:rsid w:val="00DC69A7"/>
    <w:rsid w:val="00DD2F00"/>
    <w:rsid w:val="00DD30E9"/>
    <w:rsid w:val="00DD4F47"/>
    <w:rsid w:val="00DD7C9C"/>
    <w:rsid w:val="00DD7FBB"/>
    <w:rsid w:val="00DE0B9F"/>
    <w:rsid w:val="00DE2A9E"/>
    <w:rsid w:val="00DE4238"/>
    <w:rsid w:val="00DE657F"/>
    <w:rsid w:val="00DF1218"/>
    <w:rsid w:val="00DF6462"/>
    <w:rsid w:val="00E02FA0"/>
    <w:rsid w:val="00E036DC"/>
    <w:rsid w:val="00E0409E"/>
    <w:rsid w:val="00E10454"/>
    <w:rsid w:val="00E112E5"/>
    <w:rsid w:val="00E122D8"/>
    <w:rsid w:val="00E12CC8"/>
    <w:rsid w:val="00E15352"/>
    <w:rsid w:val="00E16204"/>
    <w:rsid w:val="00E165A3"/>
    <w:rsid w:val="00E21301"/>
    <w:rsid w:val="00E21CC7"/>
    <w:rsid w:val="00E24D9E"/>
    <w:rsid w:val="00E25849"/>
    <w:rsid w:val="00E2623E"/>
    <w:rsid w:val="00E30A37"/>
    <w:rsid w:val="00E3197E"/>
    <w:rsid w:val="00E342F8"/>
    <w:rsid w:val="00E351ED"/>
    <w:rsid w:val="00E357A9"/>
    <w:rsid w:val="00E35C2F"/>
    <w:rsid w:val="00E41D77"/>
    <w:rsid w:val="00E42B19"/>
    <w:rsid w:val="00E4644F"/>
    <w:rsid w:val="00E54456"/>
    <w:rsid w:val="00E6034B"/>
    <w:rsid w:val="00E60831"/>
    <w:rsid w:val="00E60952"/>
    <w:rsid w:val="00E62C6E"/>
    <w:rsid w:val="00E6549E"/>
    <w:rsid w:val="00E65EDE"/>
    <w:rsid w:val="00E70F81"/>
    <w:rsid w:val="00E72A19"/>
    <w:rsid w:val="00E7320B"/>
    <w:rsid w:val="00E77055"/>
    <w:rsid w:val="00E77460"/>
    <w:rsid w:val="00E803C6"/>
    <w:rsid w:val="00E83ABC"/>
    <w:rsid w:val="00E844F2"/>
    <w:rsid w:val="00E855C3"/>
    <w:rsid w:val="00E8587A"/>
    <w:rsid w:val="00E90015"/>
    <w:rsid w:val="00E90AD0"/>
    <w:rsid w:val="00E92FCB"/>
    <w:rsid w:val="00E95114"/>
    <w:rsid w:val="00EA147F"/>
    <w:rsid w:val="00EA4A27"/>
    <w:rsid w:val="00EA4C36"/>
    <w:rsid w:val="00EA4FA6"/>
    <w:rsid w:val="00EB1A25"/>
    <w:rsid w:val="00EB2DB2"/>
    <w:rsid w:val="00EB7526"/>
    <w:rsid w:val="00EC08BF"/>
    <w:rsid w:val="00EC0A45"/>
    <w:rsid w:val="00EC5548"/>
    <w:rsid w:val="00EC5675"/>
    <w:rsid w:val="00EC7363"/>
    <w:rsid w:val="00ED03AB"/>
    <w:rsid w:val="00ED1963"/>
    <w:rsid w:val="00ED1CD4"/>
    <w:rsid w:val="00ED1D2B"/>
    <w:rsid w:val="00ED5C56"/>
    <w:rsid w:val="00ED64B5"/>
    <w:rsid w:val="00EE60D1"/>
    <w:rsid w:val="00EE7CCA"/>
    <w:rsid w:val="00EF06C1"/>
    <w:rsid w:val="00EF0AC7"/>
    <w:rsid w:val="00EF28D4"/>
    <w:rsid w:val="00F030D3"/>
    <w:rsid w:val="00F046A9"/>
    <w:rsid w:val="00F06E53"/>
    <w:rsid w:val="00F0744E"/>
    <w:rsid w:val="00F129CE"/>
    <w:rsid w:val="00F13C61"/>
    <w:rsid w:val="00F16A14"/>
    <w:rsid w:val="00F16F88"/>
    <w:rsid w:val="00F1788D"/>
    <w:rsid w:val="00F20B28"/>
    <w:rsid w:val="00F20EC0"/>
    <w:rsid w:val="00F26C67"/>
    <w:rsid w:val="00F33937"/>
    <w:rsid w:val="00F362D7"/>
    <w:rsid w:val="00F37D7B"/>
    <w:rsid w:val="00F50DC1"/>
    <w:rsid w:val="00F5314C"/>
    <w:rsid w:val="00F5688C"/>
    <w:rsid w:val="00F574BD"/>
    <w:rsid w:val="00F60048"/>
    <w:rsid w:val="00F635DD"/>
    <w:rsid w:val="00F65F65"/>
    <w:rsid w:val="00F6627B"/>
    <w:rsid w:val="00F66D77"/>
    <w:rsid w:val="00F71165"/>
    <w:rsid w:val="00F7336E"/>
    <w:rsid w:val="00F734F2"/>
    <w:rsid w:val="00F74ED3"/>
    <w:rsid w:val="00F75052"/>
    <w:rsid w:val="00F804D3"/>
    <w:rsid w:val="00F816CB"/>
    <w:rsid w:val="00F81CD2"/>
    <w:rsid w:val="00F82641"/>
    <w:rsid w:val="00F85DA4"/>
    <w:rsid w:val="00F90F18"/>
    <w:rsid w:val="00F937E4"/>
    <w:rsid w:val="00F940CE"/>
    <w:rsid w:val="00F95EE7"/>
    <w:rsid w:val="00F96BCF"/>
    <w:rsid w:val="00FA23A2"/>
    <w:rsid w:val="00FA39E6"/>
    <w:rsid w:val="00FA7BC9"/>
    <w:rsid w:val="00FB2BD9"/>
    <w:rsid w:val="00FB378E"/>
    <w:rsid w:val="00FB37F1"/>
    <w:rsid w:val="00FB47C0"/>
    <w:rsid w:val="00FB501B"/>
    <w:rsid w:val="00FB6189"/>
    <w:rsid w:val="00FB719A"/>
    <w:rsid w:val="00FB7770"/>
    <w:rsid w:val="00FC281E"/>
    <w:rsid w:val="00FC3FD7"/>
    <w:rsid w:val="00FC7CDB"/>
    <w:rsid w:val="00FD3899"/>
    <w:rsid w:val="00FD3B91"/>
    <w:rsid w:val="00FD576B"/>
    <w:rsid w:val="00FD579E"/>
    <w:rsid w:val="00FD6845"/>
    <w:rsid w:val="00FD7F02"/>
    <w:rsid w:val="00FE3729"/>
    <w:rsid w:val="00FE4516"/>
    <w:rsid w:val="00FE6207"/>
    <w:rsid w:val="00FE64C8"/>
    <w:rsid w:val="00FF2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25337F-6084-4C4E-81C4-26A72DB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B1D37"/>
    <w:pPr>
      <w:snapToGrid w:val="0"/>
      <w:jc w:val="left"/>
    </w:pPr>
    <w:rPr>
      <w:sz w:val="20"/>
    </w:rPr>
  </w:style>
  <w:style w:type="character" w:customStyle="1" w:styleId="afd">
    <w:name w:val="註腳文字 字元"/>
    <w:basedOn w:val="a7"/>
    <w:link w:val="afc"/>
    <w:uiPriority w:val="99"/>
    <w:rsid w:val="00CB1D37"/>
    <w:rPr>
      <w:rFonts w:ascii="標楷體" w:eastAsia="標楷體"/>
      <w:kern w:val="2"/>
    </w:rPr>
  </w:style>
  <w:style w:type="character" w:styleId="afe">
    <w:name w:val="footnote reference"/>
    <w:uiPriority w:val="99"/>
    <w:rsid w:val="00CB1D37"/>
    <w:rPr>
      <w:vertAlign w:val="superscript"/>
    </w:rPr>
  </w:style>
  <w:style w:type="table" w:customStyle="1" w:styleId="13">
    <w:name w:val="表格格線1"/>
    <w:basedOn w:val="a8"/>
    <w:next w:val="af6"/>
    <w:uiPriority w:val="59"/>
    <w:rsid w:val="00252B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2548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FC7CD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D86D-B0D5-470D-B1A7-AEE2569F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1383</Words>
  <Characters>7889</Characters>
  <Application>Microsoft Office Word</Application>
  <DocSecurity>0</DocSecurity>
  <Lines>65</Lines>
  <Paragraphs>18</Paragraphs>
  <ScaleCrop>false</ScaleCrop>
  <Company>cy</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2020-07-16T02:28:00Z</cp:lastPrinted>
  <dcterms:created xsi:type="dcterms:W3CDTF">2020-07-30T06:57:00Z</dcterms:created>
  <dcterms:modified xsi:type="dcterms:W3CDTF">2020-07-30T06:57:00Z</dcterms:modified>
</cp:coreProperties>
</file>