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770" w:rsidRPr="009E409C" w:rsidRDefault="007C4770" w:rsidP="00A95016">
      <w:pPr>
        <w:pStyle w:val="1"/>
        <w:overflowPunct w:val="0"/>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9E409C">
        <w:rPr>
          <w:rFonts w:ascii="Times New Roman" w:hAnsi="標楷體"/>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9E409C">
        <w:rPr>
          <w:rFonts w:ascii="Times New Roman" w:hAnsi="標楷體"/>
        </w:rPr>
        <w:t>陳訴人所有坐落宜蘭縣羅東鎮公正段</w:t>
      </w:r>
      <w:r w:rsidR="00090342">
        <w:rPr>
          <w:rFonts w:ascii="Times New Roman" w:hAnsi="Times New Roman"/>
        </w:rPr>
        <w:t>○○○○</w:t>
      </w:r>
      <w:r w:rsidR="00090342">
        <w:rPr>
          <w:rFonts w:ascii="Times New Roman" w:hAnsi="Times New Roman"/>
        </w:rPr>
        <w:t>地號</w:t>
      </w:r>
      <w:r w:rsidRPr="009E409C">
        <w:rPr>
          <w:rFonts w:ascii="Times New Roman" w:hAnsi="標楷體"/>
        </w:rPr>
        <w:t>等土地上房屋係</w:t>
      </w:r>
      <w:r w:rsidRPr="009E409C">
        <w:rPr>
          <w:rFonts w:ascii="Times New Roman" w:hAnsi="Times New Roman"/>
        </w:rPr>
        <w:t>69</w:t>
      </w:r>
      <w:r w:rsidRPr="009E409C">
        <w:rPr>
          <w:rFonts w:ascii="Times New Roman" w:hAnsi="標楷體"/>
        </w:rPr>
        <w:t>年間合法興建並領有使用執照，惟羅東地政事務所竟於</w:t>
      </w:r>
      <w:r w:rsidRPr="009E409C">
        <w:rPr>
          <w:rFonts w:ascii="Times New Roman" w:hAnsi="Times New Roman"/>
        </w:rPr>
        <w:t>81</w:t>
      </w:r>
      <w:r w:rsidRPr="009E409C">
        <w:rPr>
          <w:rFonts w:ascii="Times New Roman" w:hAnsi="標楷體"/>
        </w:rPr>
        <w:t>年間將該等地號</w:t>
      </w:r>
      <w:proofErr w:type="gramStart"/>
      <w:r w:rsidRPr="009E409C">
        <w:rPr>
          <w:rFonts w:ascii="Times New Roman" w:hAnsi="標楷體"/>
        </w:rPr>
        <w:t>逕</w:t>
      </w:r>
      <w:proofErr w:type="gramEnd"/>
      <w:r w:rsidRPr="009E409C">
        <w:rPr>
          <w:rFonts w:ascii="Times New Roman" w:hAnsi="標楷體"/>
        </w:rPr>
        <w:t>為分割出部分土地併入道路預定地，</w:t>
      </w:r>
      <w:r w:rsidRPr="00941B9A">
        <w:rPr>
          <w:rFonts w:ascii="Times New Roman" w:hAnsi="標楷體"/>
        </w:rPr>
        <w:t>致上開房屋恐遭拆除等情</w:t>
      </w:r>
      <w:r w:rsidRPr="009E409C">
        <w:rPr>
          <w:rFonts w:ascii="Times New Roman" w:hAnsi="標楷體"/>
        </w:rPr>
        <w:t>。</w:t>
      </w:r>
    </w:p>
    <w:p w:rsidR="007C4770" w:rsidRPr="009E409C" w:rsidRDefault="007C4770" w:rsidP="00A95016">
      <w:pPr>
        <w:pStyle w:val="1"/>
        <w:overflowPunct w:val="0"/>
        <w:ind w:left="2380" w:hanging="2380"/>
        <w:rPr>
          <w:rFonts w:ascii="Times New Roman" w:hAnsi="Times New Roman"/>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r w:rsidRPr="009E409C">
        <w:rPr>
          <w:rFonts w:ascii="Times New Roman" w:hAnsi="Times New Roman"/>
        </w:rPr>
        <w:br w:type="page"/>
      </w:r>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9E409C">
        <w:rPr>
          <w:rFonts w:ascii="Times New Roman" w:hAnsi="標楷體"/>
        </w:rPr>
        <w:lastRenderedPageBreak/>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030F8B" w:rsidRPr="009E409C" w:rsidRDefault="00030F8B" w:rsidP="00A95016">
      <w:pPr>
        <w:pStyle w:val="10"/>
        <w:overflowPunct w:val="0"/>
        <w:ind w:left="680" w:firstLine="680"/>
        <w:rPr>
          <w:rFonts w:ascii="Times New Roman"/>
          <w:bCs/>
        </w:rPr>
      </w:pPr>
      <w:bookmarkStart w:id="45" w:name="_Toc524902730"/>
      <w:proofErr w:type="gramStart"/>
      <w:r w:rsidRPr="006A787F">
        <w:rPr>
          <w:rFonts w:ascii="Times New Roman" w:hAnsi="標楷體" w:hint="eastAsia"/>
        </w:rPr>
        <w:t>據訴</w:t>
      </w:r>
      <w:proofErr w:type="gramEnd"/>
      <w:r w:rsidRPr="006A787F">
        <w:rPr>
          <w:rFonts w:ascii="Times New Roman" w:hAnsi="標楷體" w:hint="eastAsia"/>
        </w:rPr>
        <w:t>：</w:t>
      </w:r>
      <w:r w:rsidRPr="006A787F">
        <w:rPr>
          <w:rFonts w:ascii="Times New Roman" w:hAnsi="標楷體"/>
        </w:rPr>
        <w:t>坐落宜蘭縣羅東鎮豐</w:t>
      </w:r>
      <w:r w:rsidR="00090342">
        <w:rPr>
          <w:rFonts w:ascii="Times New Roman" w:hAnsi="標楷體"/>
        </w:rPr>
        <w:t>年路○○號</w:t>
      </w:r>
      <w:r w:rsidRPr="006A787F">
        <w:rPr>
          <w:rFonts w:ascii="Times New Roman" w:hAnsi="標楷體"/>
        </w:rPr>
        <w:t>及豐年路</w:t>
      </w:r>
      <w:r w:rsidRPr="006A787F">
        <w:rPr>
          <w:rFonts w:ascii="Times New Roman"/>
        </w:rPr>
        <w:t>40</w:t>
      </w:r>
      <w:r w:rsidR="00090342">
        <w:rPr>
          <w:rFonts w:ascii="Times New Roman" w:hAnsi="標楷體"/>
        </w:rPr>
        <w:t>巷○號</w:t>
      </w:r>
      <w:r w:rsidRPr="006A787F">
        <w:rPr>
          <w:rFonts w:ascii="Times New Roman" w:hAnsi="標楷體"/>
        </w:rPr>
        <w:t>建物係依</w:t>
      </w:r>
      <w:r w:rsidRPr="006A787F">
        <w:rPr>
          <w:rFonts w:ascii="Times New Roman" w:hAnsi="標楷體" w:hint="eastAsia"/>
        </w:rPr>
        <w:t>宜蘭縣政府</w:t>
      </w:r>
      <w:r w:rsidR="00B612D2" w:rsidRPr="006A787F">
        <w:rPr>
          <w:rFonts w:ascii="Times New Roman" w:hAnsi="標楷體"/>
        </w:rPr>
        <w:t>民國（下同）</w:t>
      </w:r>
      <w:r w:rsidR="00B612D2">
        <w:rPr>
          <w:rFonts w:ascii="Times New Roman" w:hAnsi="標楷體" w:hint="eastAsia"/>
        </w:rPr>
        <w:t>68</w:t>
      </w:r>
      <w:r w:rsidR="00B612D2">
        <w:rPr>
          <w:rFonts w:ascii="Times New Roman" w:hAnsi="標楷體" w:hint="eastAsia"/>
        </w:rPr>
        <w:t>年間</w:t>
      </w:r>
      <w:r w:rsidRPr="006A787F">
        <w:rPr>
          <w:rFonts w:ascii="Times New Roman" w:hAnsi="標楷體" w:hint="eastAsia"/>
        </w:rPr>
        <w:t>所</w:t>
      </w:r>
      <w:r w:rsidR="00B612D2">
        <w:rPr>
          <w:rFonts w:ascii="Times New Roman" w:hAnsi="標楷體" w:hint="eastAsia"/>
        </w:rPr>
        <w:t>核准之</w:t>
      </w:r>
      <w:r w:rsidRPr="006A787F">
        <w:rPr>
          <w:rFonts w:ascii="Times New Roman" w:hAnsi="標楷體"/>
        </w:rPr>
        <w:t>建築線</w:t>
      </w:r>
      <w:r w:rsidR="00143544">
        <w:rPr>
          <w:rFonts w:ascii="Times New Roman" w:hAnsi="標楷體" w:hint="eastAsia"/>
        </w:rPr>
        <w:t>及建造</w:t>
      </w:r>
      <w:r w:rsidR="00B612D2">
        <w:rPr>
          <w:rFonts w:ascii="Times New Roman" w:hAnsi="標楷體" w:hint="eastAsia"/>
        </w:rPr>
        <w:t>執照</w:t>
      </w:r>
      <w:r w:rsidRPr="006A787F">
        <w:rPr>
          <w:rFonts w:ascii="Times New Roman" w:hAnsi="標楷體"/>
        </w:rPr>
        <w:t>而興建於都市計畫住宅區，並於</w:t>
      </w:r>
      <w:r w:rsidRPr="006A787F">
        <w:rPr>
          <w:rFonts w:ascii="Times New Roman"/>
        </w:rPr>
        <w:t>69</w:t>
      </w:r>
      <w:r w:rsidRPr="006A787F">
        <w:rPr>
          <w:rFonts w:ascii="Times New Roman" w:hAnsi="標楷體"/>
        </w:rPr>
        <w:t>年間依法取得使用執照之合法建物，</w:t>
      </w:r>
      <w:proofErr w:type="gramStart"/>
      <w:r w:rsidRPr="006A787F">
        <w:rPr>
          <w:rFonts w:ascii="Times New Roman" w:hAnsi="標楷體"/>
        </w:rPr>
        <w:t>詎</w:t>
      </w:r>
      <w:proofErr w:type="gramEnd"/>
      <w:r w:rsidRPr="006A787F">
        <w:rPr>
          <w:rFonts w:ascii="Times New Roman" w:hAnsi="標楷體" w:hint="eastAsia"/>
        </w:rPr>
        <w:t>該縣</w:t>
      </w:r>
      <w:r w:rsidRPr="006A787F">
        <w:rPr>
          <w:rFonts w:ascii="Times New Roman" w:hAnsi="標楷體"/>
        </w:rPr>
        <w:t>羅東地政事務所竟於</w:t>
      </w:r>
      <w:r w:rsidRPr="006A787F">
        <w:rPr>
          <w:rFonts w:ascii="Times New Roman"/>
        </w:rPr>
        <w:t>81</w:t>
      </w:r>
      <w:r w:rsidRPr="006A787F">
        <w:rPr>
          <w:rFonts w:ascii="Times New Roman" w:hAnsi="標楷體"/>
        </w:rPr>
        <w:t>年間將其部分基地</w:t>
      </w:r>
      <w:proofErr w:type="gramStart"/>
      <w:r w:rsidRPr="006A787F">
        <w:rPr>
          <w:rFonts w:ascii="Times New Roman" w:hAnsi="標楷體"/>
        </w:rPr>
        <w:t>逕</w:t>
      </w:r>
      <w:proofErr w:type="gramEnd"/>
      <w:r w:rsidRPr="006A787F">
        <w:rPr>
          <w:rFonts w:ascii="Times New Roman" w:hAnsi="標楷體"/>
        </w:rPr>
        <w:t>為分割後改劃歸道路用地，致該等建物恐將面臨拆除命運；</w:t>
      </w:r>
      <w:proofErr w:type="gramStart"/>
      <w:r w:rsidRPr="006A787F">
        <w:rPr>
          <w:rFonts w:ascii="Times New Roman" w:hAnsi="標楷體"/>
        </w:rPr>
        <w:t>嗣</w:t>
      </w:r>
      <w:proofErr w:type="gramEnd"/>
      <w:r w:rsidRPr="006A787F">
        <w:rPr>
          <w:rFonts w:ascii="Times New Roman" w:hAnsi="標楷體"/>
        </w:rPr>
        <w:t>建物所有權人自</w:t>
      </w:r>
      <w:r w:rsidRPr="006A787F">
        <w:rPr>
          <w:rFonts w:ascii="Times New Roman"/>
        </w:rPr>
        <w:t>86</w:t>
      </w:r>
      <w:r w:rsidRPr="006A787F">
        <w:rPr>
          <w:rFonts w:ascii="Times New Roman" w:hAnsi="標楷體"/>
        </w:rPr>
        <w:t>年起即一再陳情，惟迄今仍未獲解決，</w:t>
      </w:r>
      <w:r w:rsidRPr="006A787F">
        <w:rPr>
          <w:rFonts w:ascii="Times New Roman" w:hAnsi="標楷體" w:hint="eastAsia"/>
        </w:rPr>
        <w:t>陳訴人</w:t>
      </w:r>
      <w:proofErr w:type="gramStart"/>
      <w:r w:rsidRPr="006A787F">
        <w:rPr>
          <w:rFonts w:ascii="Times New Roman" w:hAnsi="標楷體"/>
        </w:rPr>
        <w:t>爰</w:t>
      </w:r>
      <w:proofErr w:type="gramEnd"/>
      <w:r w:rsidRPr="006A787F">
        <w:rPr>
          <w:rFonts w:ascii="Times New Roman" w:hAnsi="標楷體"/>
        </w:rPr>
        <w:t>向本院陳訴</w:t>
      </w:r>
      <w:r w:rsidR="004B2CC2">
        <w:rPr>
          <w:rFonts w:ascii="Times New Roman" w:hAnsi="標楷體" w:hint="eastAsia"/>
        </w:rPr>
        <w:t>。案</w:t>
      </w:r>
      <w:r w:rsidR="003500C7" w:rsidRPr="00941B9A">
        <w:rPr>
          <w:rFonts w:ascii="Times New Roman" w:hAnsi="標楷體" w:hint="eastAsia"/>
        </w:rPr>
        <w:t>經本院</w:t>
      </w:r>
      <w:r w:rsidR="003500C7" w:rsidRPr="00941B9A">
        <w:rPr>
          <w:rFonts w:ascii="Times New Roman" w:hAnsi="標楷體" w:hint="eastAsia"/>
          <w:bCs/>
        </w:rPr>
        <w:t>輪派委員調查</w:t>
      </w:r>
      <w:r w:rsidR="004B2CC2" w:rsidRPr="00941B9A">
        <w:rPr>
          <w:rFonts w:ascii="Times New Roman" w:hAnsi="標楷體" w:hint="eastAsia"/>
          <w:bCs/>
        </w:rPr>
        <w:t>，</w:t>
      </w:r>
      <w:proofErr w:type="gramStart"/>
      <w:r w:rsidR="004B2CC2">
        <w:rPr>
          <w:rFonts w:ascii="Times New Roman" w:hAnsi="標楷體" w:hint="eastAsia"/>
        </w:rPr>
        <w:t>嗣</w:t>
      </w:r>
      <w:proofErr w:type="gramEnd"/>
      <w:r w:rsidRPr="006A787F">
        <w:rPr>
          <w:rFonts w:ascii="Times New Roman" w:hAnsi="標楷體"/>
          <w:bCs/>
        </w:rPr>
        <w:t>經</w:t>
      </w:r>
      <w:r w:rsidR="003500C7">
        <w:rPr>
          <w:rFonts w:ascii="Times New Roman" w:hAnsi="標楷體" w:hint="eastAsia"/>
          <w:bCs/>
        </w:rPr>
        <w:t>本院</w:t>
      </w:r>
      <w:r w:rsidRPr="006A787F">
        <w:rPr>
          <w:rFonts w:ascii="Times New Roman" w:hAnsi="標楷體"/>
          <w:bCs/>
        </w:rPr>
        <w:t>向宜蘭縣政府、羅東地政事務所、羅東鎮公所及</w:t>
      </w:r>
      <w:r w:rsidRPr="006A787F">
        <w:rPr>
          <w:rFonts w:ascii="Times New Roman" w:hAnsi="標楷體" w:hint="eastAsia"/>
          <w:bCs/>
        </w:rPr>
        <w:t>內政部</w:t>
      </w:r>
      <w:r w:rsidRPr="006A787F">
        <w:rPr>
          <w:rFonts w:ascii="Times New Roman" w:hAnsi="標楷體"/>
          <w:bCs/>
        </w:rPr>
        <w:t>國土測繪中心調閱卷證資料，</w:t>
      </w:r>
      <w:r w:rsidRPr="00941B9A">
        <w:rPr>
          <w:rFonts w:ascii="Times New Roman" w:hAnsi="標楷體"/>
          <w:bCs/>
        </w:rPr>
        <w:t>並經履</w:t>
      </w:r>
      <w:proofErr w:type="gramStart"/>
      <w:r w:rsidRPr="00941B9A">
        <w:rPr>
          <w:rFonts w:ascii="Times New Roman" w:hAnsi="標楷體"/>
          <w:bCs/>
        </w:rPr>
        <w:t>勘</w:t>
      </w:r>
      <w:proofErr w:type="gramEnd"/>
      <w:r w:rsidRPr="00941B9A">
        <w:rPr>
          <w:rFonts w:ascii="Times New Roman" w:hAnsi="標楷體"/>
          <w:bCs/>
        </w:rPr>
        <w:t>現場及諮詢</w:t>
      </w:r>
      <w:r w:rsidR="00090342">
        <w:rPr>
          <w:rFonts w:ascii="Times New Roman" w:hAnsi="標楷體"/>
          <w:bCs/>
          <w:szCs w:val="32"/>
        </w:rPr>
        <w:t>台灣大學法律學院林</w:t>
      </w:r>
      <w:r w:rsidR="00090342" w:rsidRPr="00B378E4">
        <w:rPr>
          <w:rFonts w:hint="eastAsia"/>
        </w:rPr>
        <w:t>○○</w:t>
      </w:r>
      <w:r w:rsidR="00F973E1" w:rsidRPr="00941B9A">
        <w:rPr>
          <w:rFonts w:ascii="Times New Roman" w:hAnsi="標楷體"/>
          <w:bCs/>
          <w:szCs w:val="32"/>
        </w:rPr>
        <w:t>教授</w:t>
      </w:r>
      <w:r w:rsidR="00F973E1" w:rsidRPr="00941B9A">
        <w:rPr>
          <w:rFonts w:ascii="Times New Roman" w:hAnsi="標楷體" w:hint="eastAsia"/>
          <w:bCs/>
        </w:rPr>
        <w:t>、</w:t>
      </w:r>
      <w:r w:rsidR="0054233F" w:rsidRPr="00941B9A">
        <w:rPr>
          <w:rFonts w:ascii="Times New Roman" w:hAnsi="標楷體"/>
        </w:rPr>
        <w:t>政</w:t>
      </w:r>
      <w:r w:rsidR="003500C7" w:rsidRPr="00941B9A">
        <w:rPr>
          <w:rFonts w:ascii="Times New Roman" w:hAnsi="標楷體" w:hint="eastAsia"/>
        </w:rPr>
        <w:t>治</w:t>
      </w:r>
      <w:r w:rsidR="0054233F" w:rsidRPr="00941B9A">
        <w:rPr>
          <w:rFonts w:ascii="Times New Roman" w:hAnsi="標楷體"/>
        </w:rPr>
        <w:t>大</w:t>
      </w:r>
      <w:r w:rsidR="003500C7" w:rsidRPr="00941B9A">
        <w:rPr>
          <w:rFonts w:ascii="Times New Roman" w:hAnsi="標楷體" w:hint="eastAsia"/>
        </w:rPr>
        <w:t>學</w:t>
      </w:r>
      <w:r w:rsidR="00090342">
        <w:rPr>
          <w:rFonts w:ascii="Times New Roman" w:hAnsi="標楷體"/>
        </w:rPr>
        <w:t>地政系陳</w:t>
      </w:r>
      <w:r w:rsidR="00090342" w:rsidRPr="00B378E4">
        <w:rPr>
          <w:rFonts w:hint="eastAsia"/>
        </w:rPr>
        <w:t>○○</w:t>
      </w:r>
      <w:r w:rsidR="0054233F" w:rsidRPr="00941B9A">
        <w:rPr>
          <w:rFonts w:ascii="Times New Roman" w:hAnsi="標楷體"/>
        </w:rPr>
        <w:t>教授</w:t>
      </w:r>
      <w:r w:rsidR="00F973E1" w:rsidRPr="00941B9A">
        <w:rPr>
          <w:rFonts w:ascii="Times New Roman" w:hAnsi="標楷體" w:hint="eastAsia"/>
        </w:rPr>
        <w:t>及</w:t>
      </w:r>
      <w:r w:rsidR="00F973E1" w:rsidRPr="00941B9A">
        <w:rPr>
          <w:rFonts w:ascii="Times New Roman" w:hAnsi="標楷體"/>
          <w:bCs/>
          <w:szCs w:val="32"/>
        </w:rPr>
        <w:t>東吳大學法律系</w:t>
      </w:r>
      <w:r w:rsidR="00090342">
        <w:rPr>
          <w:rFonts w:ascii="Times New Roman" w:hAnsi="標楷體"/>
          <w:szCs w:val="32"/>
        </w:rPr>
        <w:t>陳</w:t>
      </w:r>
      <w:r w:rsidR="00090342" w:rsidRPr="00B378E4">
        <w:rPr>
          <w:rFonts w:hint="eastAsia"/>
        </w:rPr>
        <w:t>○○</w:t>
      </w:r>
      <w:r w:rsidR="00F973E1" w:rsidRPr="00941B9A">
        <w:rPr>
          <w:rFonts w:ascii="Times New Roman" w:hAnsi="標楷體"/>
          <w:szCs w:val="32"/>
        </w:rPr>
        <w:t>教授</w:t>
      </w:r>
      <w:r w:rsidR="003500C7" w:rsidRPr="00941B9A">
        <w:rPr>
          <w:rFonts w:ascii="Times New Roman" w:hAnsi="標楷體" w:hint="eastAsia"/>
          <w:szCs w:val="32"/>
        </w:rPr>
        <w:t>等</w:t>
      </w:r>
      <w:r w:rsidRPr="00941B9A">
        <w:rPr>
          <w:rFonts w:ascii="Times New Roman" w:hAnsi="標楷體"/>
          <w:bCs/>
        </w:rPr>
        <w:t>學者</w:t>
      </w:r>
      <w:r w:rsidRPr="006A787F">
        <w:rPr>
          <w:rFonts w:ascii="Times New Roman" w:hAnsi="標楷體"/>
          <w:bCs/>
        </w:rPr>
        <w:t>，</w:t>
      </w:r>
      <w:proofErr w:type="gramStart"/>
      <w:r w:rsidRPr="006A787F">
        <w:rPr>
          <w:rFonts w:ascii="Times New Roman" w:hAnsi="標楷體"/>
          <w:bCs/>
        </w:rPr>
        <w:t>嗣</w:t>
      </w:r>
      <w:proofErr w:type="gramEnd"/>
      <w:r w:rsidRPr="006A787F">
        <w:rPr>
          <w:rFonts w:ascii="Times New Roman" w:hAnsi="標楷體"/>
          <w:bCs/>
        </w:rPr>
        <w:t>再詢問上開機關</w:t>
      </w:r>
      <w:r w:rsidRPr="006A787F">
        <w:rPr>
          <w:rFonts w:ascii="Times New Roman" w:hAnsi="標楷體" w:hint="eastAsia"/>
          <w:bCs/>
        </w:rPr>
        <w:t>及</w:t>
      </w:r>
      <w:r w:rsidRPr="006A787F">
        <w:rPr>
          <w:rFonts w:ascii="Times New Roman" w:hAnsi="標楷體"/>
          <w:bCs/>
        </w:rPr>
        <w:t>內政部（</w:t>
      </w:r>
      <w:r w:rsidR="004B2CC2" w:rsidRPr="006A787F">
        <w:rPr>
          <w:rFonts w:ascii="Times New Roman" w:hAnsi="標楷體"/>
          <w:bCs/>
        </w:rPr>
        <w:t>地政司、</w:t>
      </w:r>
      <w:r w:rsidRPr="006A787F">
        <w:rPr>
          <w:rFonts w:ascii="Times New Roman" w:hAnsi="標楷體"/>
          <w:bCs/>
        </w:rPr>
        <w:t>營建署）相關</w:t>
      </w:r>
      <w:r w:rsidRPr="00941B9A">
        <w:rPr>
          <w:rFonts w:ascii="Times New Roman" w:hAnsi="標楷體" w:hint="eastAsia"/>
          <w:bCs/>
        </w:rPr>
        <w:t>業務主管</w:t>
      </w:r>
      <w:r w:rsidRPr="006A787F">
        <w:rPr>
          <w:rFonts w:ascii="Times New Roman" w:hAnsi="標楷體"/>
          <w:bCs/>
        </w:rPr>
        <w:t>人員，</w:t>
      </w:r>
      <w:r w:rsidRPr="009E409C">
        <w:rPr>
          <w:rFonts w:ascii="Times New Roman" w:hAnsi="標楷體"/>
          <w:szCs w:val="32"/>
        </w:rPr>
        <w:t>業經</w:t>
      </w:r>
      <w:proofErr w:type="gramStart"/>
      <w:r w:rsidRPr="009E409C">
        <w:rPr>
          <w:rFonts w:ascii="Times New Roman" w:hAnsi="標楷體"/>
          <w:szCs w:val="32"/>
        </w:rPr>
        <w:t>調查竣事</w:t>
      </w:r>
      <w:proofErr w:type="gramEnd"/>
      <w:r w:rsidRPr="009E409C">
        <w:rPr>
          <w:rFonts w:ascii="Times New Roman" w:hAnsi="標楷體"/>
          <w:szCs w:val="32"/>
        </w:rPr>
        <w:t>，茲將調查</w:t>
      </w:r>
      <w:proofErr w:type="gramStart"/>
      <w:r w:rsidRPr="009E409C">
        <w:rPr>
          <w:rFonts w:ascii="Times New Roman" w:hAnsi="標楷體"/>
          <w:szCs w:val="32"/>
        </w:rPr>
        <w:t>意見列敘如下</w:t>
      </w:r>
      <w:proofErr w:type="gramEnd"/>
      <w:r w:rsidRPr="009E409C">
        <w:rPr>
          <w:rFonts w:ascii="Times New Roman" w:hAnsi="標楷體"/>
          <w:szCs w:val="32"/>
        </w:rPr>
        <w:t>：</w:t>
      </w:r>
    </w:p>
    <w:p w:rsidR="00030F8B" w:rsidRPr="00941B9A" w:rsidRDefault="00030F8B" w:rsidP="00A95016">
      <w:pPr>
        <w:pStyle w:val="2"/>
        <w:overflowPunct w:val="0"/>
        <w:ind w:left="1020" w:hanging="680"/>
        <w:rPr>
          <w:rFonts w:ascii="Times New Roman" w:hAnsi="Times New Roman"/>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941B9A">
        <w:rPr>
          <w:rFonts w:ascii="Times New Roman" w:hAnsi="Times New Roman" w:hint="eastAsia"/>
        </w:rPr>
        <w:t>陳訴人所有坐落宜蘭縣</w:t>
      </w:r>
      <w:r w:rsidRPr="00941B9A">
        <w:rPr>
          <w:rFonts w:ascii="Times New Roman" w:hAnsi="標楷體"/>
        </w:rPr>
        <w:t>羅東鎮豐</w:t>
      </w:r>
      <w:r w:rsidR="00090342">
        <w:rPr>
          <w:rFonts w:ascii="Times New Roman" w:hAnsi="標楷體"/>
        </w:rPr>
        <w:t>年路○○號</w:t>
      </w:r>
      <w:r w:rsidRPr="00941B9A">
        <w:rPr>
          <w:rFonts w:ascii="Times New Roman" w:hAnsi="標楷體" w:hint="eastAsia"/>
        </w:rPr>
        <w:t>及</w:t>
      </w:r>
      <w:r w:rsidRPr="00941B9A">
        <w:rPr>
          <w:rFonts w:ascii="Times New Roman" w:hAnsi="標楷體" w:hint="eastAsia"/>
        </w:rPr>
        <w:t>40</w:t>
      </w:r>
      <w:r w:rsidR="00090342">
        <w:rPr>
          <w:rFonts w:ascii="Times New Roman" w:hAnsi="標楷體" w:hint="eastAsia"/>
        </w:rPr>
        <w:t>巷○號</w:t>
      </w:r>
      <w:r w:rsidRPr="00941B9A">
        <w:rPr>
          <w:rFonts w:ascii="Times New Roman" w:hAnsi="標楷體" w:hint="eastAsia"/>
        </w:rPr>
        <w:t>建物係依</w:t>
      </w:r>
      <w:r w:rsidRPr="00941B9A">
        <w:rPr>
          <w:rFonts w:ascii="Times New Roman" w:hAnsi="Times New Roman" w:hint="eastAsia"/>
        </w:rPr>
        <w:t>宜蘭縣政府</w:t>
      </w:r>
      <w:r w:rsidRPr="00941B9A">
        <w:rPr>
          <w:rFonts w:ascii="Times New Roman" w:hAnsi="Times New Roman" w:hint="eastAsia"/>
        </w:rPr>
        <w:t>68</w:t>
      </w:r>
      <w:r w:rsidRPr="00941B9A">
        <w:rPr>
          <w:rFonts w:ascii="Times New Roman" w:hAnsi="Times New Roman" w:hint="eastAsia"/>
        </w:rPr>
        <w:t>年間核准之</w:t>
      </w:r>
      <w:r w:rsidRPr="00941B9A">
        <w:rPr>
          <w:rFonts w:ascii="Times New Roman" w:hAnsi="標楷體"/>
        </w:rPr>
        <w:t>建築線</w:t>
      </w:r>
      <w:r w:rsidRPr="00941B9A">
        <w:rPr>
          <w:rFonts w:ascii="Times New Roman" w:hAnsi="標楷體" w:hint="eastAsia"/>
        </w:rPr>
        <w:t>及</w:t>
      </w:r>
      <w:r w:rsidRPr="00941B9A">
        <w:rPr>
          <w:rFonts w:ascii="Times New Roman" w:hAnsi="標楷體"/>
        </w:rPr>
        <w:t>建</w:t>
      </w:r>
      <w:r w:rsidR="00143544" w:rsidRPr="00941B9A">
        <w:rPr>
          <w:rFonts w:ascii="Times New Roman" w:hAnsi="標楷體" w:hint="eastAsia"/>
        </w:rPr>
        <w:t>造</w:t>
      </w:r>
      <w:r w:rsidRPr="00941B9A">
        <w:rPr>
          <w:rFonts w:ascii="Times New Roman" w:hAnsi="標楷體" w:hint="eastAsia"/>
        </w:rPr>
        <w:t>執照而</w:t>
      </w:r>
      <w:r w:rsidRPr="00941B9A">
        <w:rPr>
          <w:rFonts w:ascii="Times New Roman" w:hAnsi="標楷體"/>
        </w:rPr>
        <w:t>興建</w:t>
      </w:r>
      <w:r w:rsidRPr="00941B9A">
        <w:rPr>
          <w:rFonts w:ascii="Times New Roman" w:hAnsi="標楷體" w:hint="eastAsia"/>
        </w:rPr>
        <w:t>於</w:t>
      </w:r>
      <w:r w:rsidRPr="00941B9A">
        <w:rPr>
          <w:rFonts w:ascii="Times New Roman" w:hAnsi="標楷體"/>
        </w:rPr>
        <w:t>住宅區</w:t>
      </w:r>
      <w:r w:rsidRPr="00941B9A">
        <w:rPr>
          <w:rFonts w:ascii="Times New Roman" w:hAnsi="標楷體" w:hint="eastAsia"/>
        </w:rPr>
        <w:t>之建物，惟宜蘭縣政府</w:t>
      </w:r>
      <w:r w:rsidR="008F4302" w:rsidRPr="00941B9A">
        <w:rPr>
          <w:rFonts w:ascii="Times New Roman" w:hAnsi="標楷體" w:hint="eastAsia"/>
        </w:rPr>
        <w:t>未經</w:t>
      </w:r>
      <w:r w:rsidR="008F4302" w:rsidRPr="00941B9A">
        <w:rPr>
          <w:rFonts w:ascii="Times New Roman" w:hAnsi="標楷體"/>
          <w:szCs w:val="32"/>
        </w:rPr>
        <w:t>實地檢測</w:t>
      </w:r>
      <w:r w:rsidR="008F4302" w:rsidRPr="00941B9A">
        <w:rPr>
          <w:rFonts w:ascii="Times New Roman" w:hAnsi="標楷體" w:hint="eastAsia"/>
          <w:szCs w:val="32"/>
        </w:rPr>
        <w:t>該建築線及建物興建位置，</w:t>
      </w:r>
      <w:r w:rsidR="008F4302" w:rsidRPr="00941B9A">
        <w:rPr>
          <w:rFonts w:ascii="Times New Roman" w:hAnsi="標楷體"/>
        </w:rPr>
        <w:t>即</w:t>
      </w:r>
      <w:r w:rsidR="008F4302" w:rsidRPr="00941B9A">
        <w:rPr>
          <w:rFonts w:ascii="Times New Roman" w:hAnsi="標楷體"/>
          <w:szCs w:val="32"/>
        </w:rPr>
        <w:t>率</w:t>
      </w:r>
      <w:r w:rsidR="008F4302" w:rsidRPr="00941B9A">
        <w:rPr>
          <w:rFonts w:ascii="Times New Roman" w:hAnsi="標楷體"/>
        </w:rPr>
        <w:t>於</w:t>
      </w:r>
      <w:r w:rsidR="008F4302" w:rsidRPr="00941B9A">
        <w:rPr>
          <w:rFonts w:ascii="Times New Roman" w:hAnsi="Times New Roman"/>
        </w:rPr>
        <w:t>69</w:t>
      </w:r>
      <w:r w:rsidR="008F4302" w:rsidRPr="00941B9A">
        <w:rPr>
          <w:rFonts w:ascii="Times New Roman" w:hAnsi="標楷體"/>
        </w:rPr>
        <w:t>年間公告</w:t>
      </w:r>
      <w:r w:rsidR="003500C7" w:rsidRPr="00941B9A">
        <w:rPr>
          <w:rFonts w:ascii="Times New Roman" w:hAnsi="標楷體" w:hint="eastAsia"/>
        </w:rPr>
        <w:t>之</w:t>
      </w:r>
      <w:r w:rsidR="008F4302" w:rsidRPr="00941B9A">
        <w:rPr>
          <w:rFonts w:ascii="Times New Roman" w:hAnsi="標楷體"/>
          <w:szCs w:val="32"/>
        </w:rPr>
        <w:t>「羅東鎮擴大都市計畫樁</w:t>
      </w:r>
      <w:proofErr w:type="gramStart"/>
      <w:r w:rsidR="008F4302" w:rsidRPr="00941B9A">
        <w:rPr>
          <w:rFonts w:ascii="Times New Roman" w:hAnsi="標楷體"/>
          <w:szCs w:val="32"/>
        </w:rPr>
        <w:t>位測釘</w:t>
      </w:r>
      <w:proofErr w:type="gramEnd"/>
      <w:r w:rsidR="008F4302" w:rsidRPr="00941B9A">
        <w:rPr>
          <w:rFonts w:ascii="Times New Roman" w:hAnsi="標楷體"/>
          <w:szCs w:val="32"/>
        </w:rPr>
        <w:t>成果」</w:t>
      </w:r>
      <w:r w:rsidR="00415EC9" w:rsidRPr="00941B9A">
        <w:rPr>
          <w:rFonts w:ascii="Times New Roman" w:hAnsi="標楷體"/>
        </w:rPr>
        <w:t>案內，將該等建物部分基地改測定為道路用地；</w:t>
      </w:r>
      <w:proofErr w:type="gramStart"/>
      <w:r w:rsidR="00415EC9" w:rsidRPr="00941B9A">
        <w:rPr>
          <w:rFonts w:ascii="Times New Roman" w:hAnsi="標楷體" w:hint="eastAsia"/>
        </w:rPr>
        <w:t>嗣</w:t>
      </w:r>
      <w:proofErr w:type="gramEnd"/>
      <w:r w:rsidR="008F4302" w:rsidRPr="00941B9A">
        <w:rPr>
          <w:rFonts w:ascii="Times New Roman" w:hAnsi="標楷體"/>
        </w:rPr>
        <w:t>該府及羅東鎮公所於</w:t>
      </w:r>
      <w:r w:rsidR="008F4302" w:rsidRPr="00941B9A">
        <w:rPr>
          <w:rFonts w:ascii="Times New Roman" w:hAnsi="Times New Roman"/>
        </w:rPr>
        <w:t>71</w:t>
      </w:r>
      <w:r w:rsidR="008F4302" w:rsidRPr="00941B9A">
        <w:rPr>
          <w:rFonts w:ascii="Times New Roman" w:hAnsi="標楷體"/>
        </w:rPr>
        <w:t>年間辦理地籍圖重測獲悉</w:t>
      </w:r>
      <w:proofErr w:type="gramStart"/>
      <w:r w:rsidR="008F4302" w:rsidRPr="00941B9A">
        <w:rPr>
          <w:rFonts w:ascii="Times New Roman" w:hAnsi="標楷體"/>
        </w:rPr>
        <w:t>上情後</w:t>
      </w:r>
      <w:proofErr w:type="gramEnd"/>
      <w:r w:rsidR="008F4302" w:rsidRPr="00941B9A">
        <w:rPr>
          <w:rFonts w:ascii="Times New Roman" w:hAnsi="標楷體"/>
        </w:rPr>
        <w:t>，</w:t>
      </w:r>
      <w:proofErr w:type="gramStart"/>
      <w:r w:rsidR="008F4302" w:rsidRPr="00941B9A">
        <w:rPr>
          <w:rFonts w:ascii="Times New Roman" w:hAnsi="標楷體"/>
        </w:rPr>
        <w:t>非但未藉由</w:t>
      </w:r>
      <w:proofErr w:type="gramEnd"/>
      <w:r w:rsidR="008F4302" w:rsidRPr="00941B9A">
        <w:rPr>
          <w:rFonts w:ascii="Times New Roman" w:hAnsi="標楷體"/>
        </w:rPr>
        <w:t>後續辦理</w:t>
      </w:r>
      <w:r w:rsidR="008F4302" w:rsidRPr="00941B9A">
        <w:rPr>
          <w:rFonts w:ascii="Times New Roman" w:hAnsi="Times New Roman"/>
        </w:rPr>
        <w:t>3</w:t>
      </w:r>
      <w:r w:rsidR="008F4302" w:rsidRPr="00941B9A">
        <w:rPr>
          <w:rFonts w:ascii="Times New Roman" w:hAnsi="標楷體"/>
        </w:rPr>
        <w:t>次都市計畫通盤檢討</w:t>
      </w:r>
      <w:r w:rsidR="008F4302" w:rsidRPr="00941B9A">
        <w:rPr>
          <w:rFonts w:ascii="Times New Roman" w:hAnsi="標楷體" w:hint="eastAsia"/>
        </w:rPr>
        <w:t>時</w:t>
      </w:r>
      <w:proofErr w:type="gramStart"/>
      <w:r w:rsidR="008F4302" w:rsidRPr="00941B9A">
        <w:rPr>
          <w:rFonts w:ascii="Times New Roman" w:hAnsi="標楷體" w:hint="eastAsia"/>
        </w:rPr>
        <w:t>併</w:t>
      </w:r>
      <w:proofErr w:type="gramEnd"/>
      <w:r w:rsidR="008F4302" w:rsidRPr="00941B9A">
        <w:rPr>
          <w:rFonts w:ascii="Times New Roman" w:hAnsi="標楷體" w:hint="eastAsia"/>
        </w:rPr>
        <w:t>案</w:t>
      </w:r>
      <w:proofErr w:type="gramStart"/>
      <w:r w:rsidR="008F4302" w:rsidRPr="00941B9A">
        <w:rPr>
          <w:rFonts w:ascii="Times New Roman" w:hAnsi="標楷體"/>
        </w:rPr>
        <w:t>積極妥處</w:t>
      </w:r>
      <w:proofErr w:type="gramEnd"/>
      <w:r w:rsidR="008F4302" w:rsidRPr="00941B9A">
        <w:rPr>
          <w:rFonts w:ascii="Times New Roman" w:hAnsi="標楷體"/>
        </w:rPr>
        <w:t>，</w:t>
      </w:r>
      <w:r w:rsidR="008F4302" w:rsidRPr="00941B9A">
        <w:rPr>
          <w:rFonts w:ascii="Times New Roman" w:hAnsi="標楷體"/>
          <w:szCs w:val="32"/>
        </w:rPr>
        <w:t>對所有權人自</w:t>
      </w:r>
      <w:r w:rsidR="008F4302" w:rsidRPr="00941B9A">
        <w:rPr>
          <w:rFonts w:ascii="Times New Roman" w:hAnsi="Times New Roman"/>
          <w:szCs w:val="32"/>
        </w:rPr>
        <w:t>86</w:t>
      </w:r>
      <w:r w:rsidR="008F4302" w:rsidRPr="00941B9A">
        <w:rPr>
          <w:rFonts w:ascii="Times New Roman" w:hAnsi="標楷體"/>
          <w:szCs w:val="32"/>
        </w:rPr>
        <w:t>年以來陳情迄今，亦一再敷衍，</w:t>
      </w:r>
      <w:r w:rsidR="00BB2D58" w:rsidRPr="00941B9A">
        <w:rPr>
          <w:rFonts w:ascii="Times New Roman" w:hAnsi="標楷體" w:hint="eastAsia"/>
          <w:szCs w:val="32"/>
        </w:rPr>
        <w:t>且該府所屬建築管理、都市計畫、地政單位及羅東鎮公所間之行政連</w:t>
      </w:r>
      <w:proofErr w:type="gramStart"/>
      <w:r w:rsidR="00BB2D58" w:rsidRPr="00941B9A">
        <w:rPr>
          <w:rFonts w:ascii="Times New Roman" w:hAnsi="標楷體" w:hint="eastAsia"/>
          <w:szCs w:val="32"/>
        </w:rPr>
        <w:t>繫</w:t>
      </w:r>
      <w:proofErr w:type="gramEnd"/>
      <w:r w:rsidR="00CB534D" w:rsidRPr="00941B9A">
        <w:rPr>
          <w:rFonts w:ascii="Times New Roman" w:hAnsi="標楷體" w:hint="eastAsia"/>
          <w:szCs w:val="32"/>
        </w:rPr>
        <w:t>殊有</w:t>
      </w:r>
      <w:r w:rsidR="00C32A77" w:rsidRPr="00941B9A">
        <w:rPr>
          <w:rFonts w:ascii="Times New Roman" w:hAnsi="標楷體" w:hint="eastAsia"/>
          <w:szCs w:val="32"/>
        </w:rPr>
        <w:t>不周</w:t>
      </w:r>
      <w:r w:rsidR="00BB2D58" w:rsidRPr="00941B9A">
        <w:rPr>
          <w:rFonts w:ascii="Times New Roman" w:hAnsi="標楷體" w:hint="eastAsia"/>
          <w:szCs w:val="32"/>
        </w:rPr>
        <w:t>，</w:t>
      </w:r>
      <w:r w:rsidR="00BB2D58" w:rsidRPr="00941B9A">
        <w:rPr>
          <w:rFonts w:ascii="Times New Roman" w:hAnsi="標楷體"/>
          <w:szCs w:val="32"/>
        </w:rPr>
        <w:t>任令</w:t>
      </w:r>
      <w:r w:rsidR="00BB2D58" w:rsidRPr="00941B9A">
        <w:rPr>
          <w:rFonts w:ascii="Times New Roman" w:hAnsi="標楷體" w:hint="eastAsia"/>
          <w:szCs w:val="32"/>
        </w:rPr>
        <w:t>本</w:t>
      </w:r>
      <w:r w:rsidR="008F4302" w:rsidRPr="00941B9A">
        <w:rPr>
          <w:rFonts w:ascii="Times New Roman" w:hAnsi="標楷體"/>
          <w:szCs w:val="32"/>
        </w:rPr>
        <w:t>案</w:t>
      </w:r>
      <w:proofErr w:type="gramStart"/>
      <w:r w:rsidR="008F4302" w:rsidRPr="00941B9A">
        <w:rPr>
          <w:rFonts w:ascii="Times New Roman" w:hAnsi="標楷體"/>
          <w:szCs w:val="32"/>
        </w:rPr>
        <w:t>久懸近</w:t>
      </w:r>
      <w:r w:rsidR="008F4302" w:rsidRPr="00941B9A">
        <w:rPr>
          <w:rFonts w:ascii="Times New Roman" w:hAnsi="Times New Roman"/>
          <w:szCs w:val="32"/>
        </w:rPr>
        <w:t>30</w:t>
      </w:r>
      <w:r w:rsidR="008F4302" w:rsidRPr="00941B9A">
        <w:rPr>
          <w:rFonts w:ascii="Times New Roman" w:hAnsi="標楷體"/>
          <w:szCs w:val="32"/>
        </w:rPr>
        <w:t>年</w:t>
      </w:r>
      <w:proofErr w:type="gramEnd"/>
      <w:r w:rsidR="008F4302" w:rsidRPr="00941B9A">
        <w:rPr>
          <w:rFonts w:ascii="Times New Roman" w:hAnsi="標楷體"/>
          <w:szCs w:val="32"/>
        </w:rPr>
        <w:t>而未獲解決，影響民眾財產權益至</w:t>
      </w:r>
      <w:proofErr w:type="gramStart"/>
      <w:r w:rsidR="008F4302" w:rsidRPr="00941B9A">
        <w:rPr>
          <w:rFonts w:ascii="Times New Roman" w:hAnsi="標楷體"/>
          <w:szCs w:val="32"/>
        </w:rPr>
        <w:t>鉅</w:t>
      </w:r>
      <w:proofErr w:type="gramEnd"/>
      <w:r w:rsidR="008F4302" w:rsidRPr="00941B9A">
        <w:rPr>
          <w:rFonts w:ascii="Times New Roman" w:hAnsi="標楷體"/>
          <w:szCs w:val="32"/>
        </w:rPr>
        <w:t>，</w:t>
      </w:r>
      <w:proofErr w:type="gramStart"/>
      <w:r w:rsidR="008F4302" w:rsidRPr="00941B9A">
        <w:rPr>
          <w:rFonts w:ascii="Times New Roman" w:hAnsi="標楷體" w:hint="eastAsia"/>
          <w:szCs w:val="32"/>
        </w:rPr>
        <w:t>均</w:t>
      </w:r>
      <w:r w:rsidR="008F4302" w:rsidRPr="00941B9A">
        <w:rPr>
          <w:rFonts w:ascii="Times New Roman" w:hAnsi="標楷體"/>
          <w:szCs w:val="32"/>
        </w:rPr>
        <w:t>有違</w:t>
      </w:r>
      <w:proofErr w:type="gramEnd"/>
      <w:r w:rsidR="008F4302" w:rsidRPr="00941B9A">
        <w:rPr>
          <w:rFonts w:ascii="Times New Roman" w:hAnsi="標楷體"/>
          <w:szCs w:val="32"/>
        </w:rPr>
        <w:t>失：</w:t>
      </w:r>
    </w:p>
    <w:p w:rsidR="00030F8B" w:rsidRPr="009E409C" w:rsidRDefault="00030F8B" w:rsidP="00A95016">
      <w:pPr>
        <w:pStyle w:val="3"/>
        <w:overflowPunct w:val="0"/>
        <w:ind w:left="1360" w:hanging="680"/>
        <w:rPr>
          <w:rFonts w:ascii="Times New Roman" w:hAnsi="Times New Roman"/>
        </w:rPr>
      </w:pPr>
      <w:r w:rsidRPr="009E409C">
        <w:rPr>
          <w:rFonts w:ascii="Times New Roman" w:hAnsi="標楷體"/>
        </w:rPr>
        <w:t>按「</w:t>
      </w:r>
      <w:r w:rsidRPr="009E409C">
        <w:rPr>
          <w:rFonts w:ascii="Times New Roman" w:hAnsi="標楷體"/>
          <w:szCs w:val="32"/>
        </w:rPr>
        <w:t>細部計畫擬定後，除首都、直轄市應報由內政部核定實施外，其餘一律由該管省政府核定實施，並應於核定發布實施後</w:t>
      </w:r>
      <w:r w:rsidR="00415EC9">
        <w:rPr>
          <w:rFonts w:ascii="Times New Roman" w:hAnsi="標楷體" w:hint="eastAsia"/>
          <w:szCs w:val="32"/>
        </w:rPr>
        <w:t>1</w:t>
      </w:r>
      <w:r w:rsidRPr="009E409C">
        <w:rPr>
          <w:rFonts w:ascii="Times New Roman" w:hAnsi="標楷體"/>
          <w:szCs w:val="32"/>
        </w:rPr>
        <w:t>年內豎立椿</w:t>
      </w:r>
      <w:proofErr w:type="gramStart"/>
      <w:r w:rsidRPr="009E409C">
        <w:rPr>
          <w:rFonts w:ascii="Times New Roman" w:hAnsi="標楷體"/>
          <w:szCs w:val="32"/>
        </w:rPr>
        <w:t>誌</w:t>
      </w:r>
      <w:proofErr w:type="gramEnd"/>
      <w:r w:rsidRPr="009E409C">
        <w:rPr>
          <w:rFonts w:ascii="Times New Roman" w:hAnsi="標楷體"/>
          <w:szCs w:val="32"/>
        </w:rPr>
        <w:t>計算座標，辦</w:t>
      </w:r>
      <w:r w:rsidRPr="009E409C">
        <w:rPr>
          <w:rFonts w:ascii="Times New Roman" w:hAnsi="標楷體"/>
          <w:szCs w:val="32"/>
        </w:rPr>
        <w:lastRenderedPageBreak/>
        <w:t>理地籍分割測量，並將道路及其他公共設施用地、土地使用分區之界線</w:t>
      </w:r>
      <w:proofErr w:type="gramStart"/>
      <w:r w:rsidRPr="009E409C">
        <w:rPr>
          <w:rFonts w:ascii="Times New Roman" w:hAnsi="標楷體"/>
          <w:szCs w:val="32"/>
        </w:rPr>
        <w:t>測繪於地籍</w:t>
      </w:r>
      <w:proofErr w:type="gramEnd"/>
      <w:r w:rsidRPr="009E409C">
        <w:rPr>
          <w:rFonts w:ascii="Times New Roman" w:hAnsi="標楷體"/>
          <w:szCs w:val="32"/>
        </w:rPr>
        <w:t>圖上，以供公眾閱覽或申請謄本之用</w:t>
      </w:r>
      <w:r>
        <w:rPr>
          <w:rFonts w:ascii="Times New Roman" w:hAnsi="標楷體"/>
          <w:szCs w:val="32"/>
        </w:rPr>
        <w:t>…</w:t>
      </w:r>
      <w:proofErr w:type="gramStart"/>
      <w:r>
        <w:rPr>
          <w:rFonts w:ascii="Times New Roman" w:hAnsi="標楷體"/>
          <w:szCs w:val="32"/>
        </w:rPr>
        <w:t>…</w:t>
      </w:r>
      <w:proofErr w:type="gramEnd"/>
      <w:r w:rsidRPr="009E409C">
        <w:rPr>
          <w:rFonts w:ascii="Times New Roman" w:hAnsi="標楷體"/>
          <w:szCs w:val="32"/>
        </w:rPr>
        <w:t>。</w:t>
      </w:r>
      <w:r w:rsidRPr="009E409C">
        <w:rPr>
          <w:rFonts w:ascii="Times New Roman" w:hAnsi="標楷體"/>
        </w:rPr>
        <w:t>」為</w:t>
      </w:r>
      <w:r w:rsidRPr="009E409C">
        <w:rPr>
          <w:rFonts w:ascii="Times New Roman" w:hAnsi="Times New Roman"/>
        </w:rPr>
        <w:t>62</w:t>
      </w:r>
      <w:r w:rsidRPr="009E409C">
        <w:rPr>
          <w:rFonts w:ascii="Times New Roman" w:hAnsi="標楷體"/>
        </w:rPr>
        <w:t>年</w:t>
      </w:r>
      <w:r w:rsidRPr="009E409C">
        <w:rPr>
          <w:rFonts w:ascii="Times New Roman" w:hAnsi="Times New Roman"/>
        </w:rPr>
        <w:t>9</w:t>
      </w:r>
      <w:r w:rsidRPr="009E409C">
        <w:rPr>
          <w:rFonts w:ascii="Times New Roman" w:hAnsi="標楷體"/>
        </w:rPr>
        <w:t>月</w:t>
      </w:r>
      <w:r w:rsidRPr="009E409C">
        <w:rPr>
          <w:rFonts w:ascii="Times New Roman" w:hAnsi="Times New Roman"/>
        </w:rPr>
        <w:t>6</w:t>
      </w:r>
      <w:r w:rsidRPr="009E409C">
        <w:rPr>
          <w:rFonts w:ascii="Times New Roman" w:hAnsi="標楷體"/>
        </w:rPr>
        <w:t>日修正後都市計畫法第</w:t>
      </w:r>
      <w:r w:rsidRPr="009E409C">
        <w:rPr>
          <w:rFonts w:ascii="Times New Roman" w:hAnsi="Times New Roman"/>
        </w:rPr>
        <w:t>23</w:t>
      </w:r>
      <w:r w:rsidRPr="009E409C">
        <w:rPr>
          <w:rFonts w:ascii="Times New Roman" w:hAnsi="標楷體"/>
        </w:rPr>
        <w:t>條所明定。</w:t>
      </w:r>
      <w:proofErr w:type="gramStart"/>
      <w:r w:rsidRPr="009E409C">
        <w:rPr>
          <w:rFonts w:ascii="Times New Roman" w:hAnsi="標楷體"/>
        </w:rPr>
        <w:t>嗣</w:t>
      </w:r>
      <w:proofErr w:type="gramEnd"/>
      <w:r w:rsidRPr="009E409C">
        <w:rPr>
          <w:rFonts w:ascii="Times New Roman" w:hAnsi="標楷體"/>
        </w:rPr>
        <w:t>內政部為依上開規定建立都市計畫樁測定及管理制度，乃於</w:t>
      </w:r>
      <w:r w:rsidRPr="009E409C">
        <w:rPr>
          <w:rFonts w:ascii="Times New Roman" w:hAnsi="Times New Roman"/>
        </w:rPr>
        <w:t>63</w:t>
      </w:r>
      <w:r w:rsidRPr="009E409C">
        <w:rPr>
          <w:rFonts w:ascii="Times New Roman" w:hAnsi="標楷體"/>
        </w:rPr>
        <w:t>年</w:t>
      </w:r>
      <w:r w:rsidRPr="009E409C">
        <w:rPr>
          <w:rFonts w:ascii="Times New Roman" w:hAnsi="Times New Roman"/>
        </w:rPr>
        <w:t>6</w:t>
      </w:r>
      <w:r w:rsidRPr="009E409C">
        <w:rPr>
          <w:rFonts w:ascii="Times New Roman" w:hAnsi="標楷體"/>
        </w:rPr>
        <w:t>月</w:t>
      </w:r>
      <w:r w:rsidRPr="009E409C">
        <w:rPr>
          <w:rFonts w:ascii="Times New Roman" w:hAnsi="Times New Roman"/>
        </w:rPr>
        <w:t>18</w:t>
      </w:r>
      <w:r w:rsidRPr="009E409C">
        <w:rPr>
          <w:rFonts w:ascii="Times New Roman" w:hAnsi="標楷體"/>
        </w:rPr>
        <w:t>日發布實施都市計畫樁測定及管理辦法，依該</w:t>
      </w:r>
      <w:r w:rsidRPr="009710BD">
        <w:rPr>
          <w:rFonts w:ascii="Times New Roman" w:hAnsi="標楷體"/>
        </w:rPr>
        <w:t>辦</w:t>
      </w:r>
      <w:r w:rsidRPr="009710BD">
        <w:rPr>
          <w:rFonts w:ascii="Times New Roman" w:hAnsi="標楷體" w:hint="eastAsia"/>
        </w:rPr>
        <w:t>法</w:t>
      </w:r>
      <w:r w:rsidRPr="009E409C">
        <w:rPr>
          <w:rFonts w:ascii="Times New Roman" w:hAnsi="標楷體"/>
        </w:rPr>
        <w:t>第</w:t>
      </w:r>
      <w:r w:rsidRPr="009E409C">
        <w:rPr>
          <w:rFonts w:ascii="Times New Roman" w:hAnsi="Times New Roman"/>
        </w:rPr>
        <w:t>2</w:t>
      </w:r>
      <w:r w:rsidRPr="009E409C">
        <w:rPr>
          <w:rFonts w:ascii="Times New Roman" w:hAnsi="標楷體"/>
        </w:rPr>
        <w:t>條及第</w:t>
      </w:r>
      <w:r w:rsidRPr="009E409C">
        <w:rPr>
          <w:rFonts w:ascii="Times New Roman" w:hAnsi="Times New Roman"/>
        </w:rPr>
        <w:t>5</w:t>
      </w:r>
      <w:r w:rsidRPr="009E409C">
        <w:rPr>
          <w:rFonts w:ascii="Times New Roman" w:hAnsi="標楷體"/>
        </w:rPr>
        <w:t>條規定：「直轄市、縣市政府、鄉、鎮、縣轄市公所，應於主要計畫或細部計畫核定</w:t>
      </w:r>
      <w:r w:rsidRPr="009E409C">
        <w:rPr>
          <w:rFonts w:ascii="Times New Roman" w:hAnsi="標楷體"/>
          <w:szCs w:val="32"/>
        </w:rPr>
        <w:t>發布實施後</w:t>
      </w:r>
      <w:r w:rsidR="00415EC9">
        <w:rPr>
          <w:rFonts w:ascii="Times New Roman" w:hAnsi="標楷體" w:hint="eastAsia"/>
          <w:szCs w:val="32"/>
        </w:rPr>
        <w:t>1</w:t>
      </w:r>
      <w:r w:rsidRPr="009E409C">
        <w:rPr>
          <w:rFonts w:ascii="Times New Roman" w:hAnsi="標楷體"/>
          <w:szCs w:val="32"/>
        </w:rPr>
        <w:t>年內，將主要道路中心</w:t>
      </w:r>
      <w:proofErr w:type="gramStart"/>
      <w:r w:rsidRPr="009E409C">
        <w:rPr>
          <w:rFonts w:ascii="Times New Roman" w:hAnsi="標楷體"/>
          <w:szCs w:val="32"/>
        </w:rPr>
        <w:t>樁測釘完竣</w:t>
      </w:r>
      <w:proofErr w:type="gramEnd"/>
      <w:r w:rsidRPr="009E409C">
        <w:rPr>
          <w:rFonts w:ascii="Times New Roman" w:hAnsi="標楷體"/>
          <w:szCs w:val="32"/>
        </w:rPr>
        <w:t>，並依細部計畫，完成釘樁測量，豎立椿</w:t>
      </w:r>
      <w:proofErr w:type="gramStart"/>
      <w:r w:rsidRPr="009E409C">
        <w:rPr>
          <w:rFonts w:ascii="Times New Roman" w:hAnsi="標楷體"/>
          <w:szCs w:val="32"/>
        </w:rPr>
        <w:t>誌</w:t>
      </w:r>
      <w:proofErr w:type="gramEnd"/>
      <w:r w:rsidRPr="009E409C">
        <w:rPr>
          <w:rFonts w:ascii="Times New Roman" w:hAnsi="標楷體"/>
          <w:szCs w:val="32"/>
        </w:rPr>
        <w:t>，計算座標，辦理地籍分割測量，將道路及其他公共設施用地，土地使用分區之界線，</w:t>
      </w:r>
      <w:proofErr w:type="gramStart"/>
      <w:r w:rsidRPr="009E409C">
        <w:rPr>
          <w:rFonts w:ascii="Times New Roman" w:hAnsi="標楷體"/>
          <w:szCs w:val="32"/>
        </w:rPr>
        <w:t>測繪於地籍</w:t>
      </w:r>
      <w:proofErr w:type="gramEnd"/>
      <w:r w:rsidRPr="009E409C">
        <w:rPr>
          <w:rFonts w:ascii="Times New Roman" w:hAnsi="標楷體"/>
          <w:szCs w:val="32"/>
        </w:rPr>
        <w:t>圖上，以供公眾閱覽或申請謄本之用。</w:t>
      </w:r>
      <w:r w:rsidRPr="009E409C">
        <w:rPr>
          <w:rFonts w:ascii="Times New Roman" w:hAnsi="標楷體"/>
        </w:rPr>
        <w:t>」、「直轄市、縣市政府、鄉、鎮、縣轄市公所，應於都市計畫</w:t>
      </w:r>
      <w:proofErr w:type="gramStart"/>
      <w:r w:rsidRPr="009E409C">
        <w:rPr>
          <w:rFonts w:ascii="Times New Roman" w:hAnsi="標楷體"/>
        </w:rPr>
        <w:t>樁測釘完竣</w:t>
      </w:r>
      <w:proofErr w:type="gramEnd"/>
      <w:r w:rsidRPr="009E409C">
        <w:rPr>
          <w:rFonts w:ascii="Times New Roman" w:hAnsi="標楷體"/>
        </w:rPr>
        <w:t>後</w:t>
      </w:r>
      <w:r w:rsidRPr="009E409C">
        <w:rPr>
          <w:rFonts w:ascii="Times New Roman" w:hAnsi="Times New Roman"/>
        </w:rPr>
        <w:t>30</w:t>
      </w:r>
      <w:r w:rsidRPr="009E409C">
        <w:rPr>
          <w:rFonts w:ascii="Times New Roman" w:hAnsi="標楷體"/>
        </w:rPr>
        <w:t>天內，</w:t>
      </w:r>
      <w:proofErr w:type="gramStart"/>
      <w:r w:rsidRPr="009E409C">
        <w:rPr>
          <w:rFonts w:ascii="Times New Roman" w:hAnsi="標楷體"/>
        </w:rPr>
        <w:t>將樁位</w:t>
      </w:r>
      <w:proofErr w:type="gramEnd"/>
      <w:r w:rsidRPr="009E409C">
        <w:rPr>
          <w:rFonts w:ascii="Times New Roman" w:hAnsi="標楷體"/>
        </w:rPr>
        <w:t>、樁號標明於都市計畫圖上，公告</w:t>
      </w:r>
      <w:r w:rsidRPr="009E409C">
        <w:rPr>
          <w:rFonts w:ascii="Times New Roman" w:hAnsi="Times New Roman"/>
        </w:rPr>
        <w:t>30</w:t>
      </w:r>
      <w:r w:rsidRPr="009E409C">
        <w:rPr>
          <w:rFonts w:ascii="Times New Roman" w:hAnsi="標楷體"/>
        </w:rPr>
        <w:t>天</w:t>
      </w:r>
      <w:r w:rsidRPr="002175C5">
        <w:rPr>
          <w:rFonts w:hAnsi="標楷體"/>
          <w:szCs w:val="32"/>
        </w:rPr>
        <w:t>…</w:t>
      </w:r>
      <w:proofErr w:type="gramStart"/>
      <w:r w:rsidRPr="002175C5">
        <w:rPr>
          <w:rFonts w:hAnsi="標楷體"/>
          <w:szCs w:val="32"/>
        </w:rPr>
        <w:t>…</w:t>
      </w:r>
      <w:proofErr w:type="gramEnd"/>
      <w:r w:rsidRPr="009E409C">
        <w:rPr>
          <w:rFonts w:ascii="Times New Roman" w:hAnsi="標楷體"/>
          <w:szCs w:val="32"/>
        </w:rPr>
        <w:t>。</w:t>
      </w:r>
      <w:r w:rsidRPr="009E409C">
        <w:rPr>
          <w:rFonts w:ascii="Times New Roman" w:hAnsi="標楷體"/>
        </w:rPr>
        <w:t>」是以對於該辦法發布前已實施都市計畫之地區，於該辦法發布後，都市計畫擬定機關應就原都市計畫樁位進行全面清理、檢測、</w:t>
      </w:r>
      <w:proofErr w:type="gramStart"/>
      <w:r w:rsidRPr="009E409C">
        <w:rPr>
          <w:rFonts w:ascii="Times New Roman" w:hAnsi="標楷體"/>
        </w:rPr>
        <w:t>補樁，俾賡</w:t>
      </w:r>
      <w:proofErr w:type="gramEnd"/>
      <w:r w:rsidRPr="009E409C">
        <w:rPr>
          <w:rFonts w:ascii="Times New Roman" w:hAnsi="標楷體"/>
        </w:rPr>
        <w:t>續完成樁位公告之法定程序。惟為避免已依指定建築線興建之合法建物，</w:t>
      </w:r>
      <w:proofErr w:type="gramStart"/>
      <w:r w:rsidRPr="009E409C">
        <w:rPr>
          <w:rFonts w:ascii="Times New Roman" w:hAnsi="標楷體"/>
        </w:rPr>
        <w:t>因受</w:t>
      </w:r>
      <w:r>
        <w:rPr>
          <w:rFonts w:ascii="Times New Roman" w:hAnsi="標楷體" w:hint="eastAsia"/>
        </w:rPr>
        <w:t>樁位</w:t>
      </w:r>
      <w:proofErr w:type="gramEnd"/>
      <w:r w:rsidRPr="009E409C">
        <w:rPr>
          <w:rFonts w:ascii="Times New Roman" w:hAnsi="標楷體"/>
        </w:rPr>
        <w:t>測量技術、精度等原因影響，致嗣後遭改測定為道路範圍，測定機關依上開辦法辦理都市計畫樁位清理之過程，自應詳予調查及檢測既有合法建物及其建築線位置，並切實依照該辦法第</w:t>
      </w:r>
      <w:r w:rsidRPr="009E409C">
        <w:rPr>
          <w:rFonts w:ascii="Times New Roman" w:hAnsi="Times New Roman"/>
        </w:rPr>
        <w:t>35</w:t>
      </w:r>
      <w:r w:rsidRPr="009E409C">
        <w:rPr>
          <w:rFonts w:ascii="Times New Roman" w:hAnsi="標楷體"/>
        </w:rPr>
        <w:t>條所定：「道路兩側或一側之建築物或街廓，已依照指定建築線建築完成之地區，如其建築線與都市計畫道路之邊線不一致，且超出許可誤差時，得先以建築線作為計畫道路邊線，測定道路中心樁，然後依法變更都市計畫。」之規定辦理（該條文</w:t>
      </w:r>
      <w:r w:rsidRPr="009E409C">
        <w:rPr>
          <w:rFonts w:ascii="Times New Roman" w:hAnsi="Times New Roman"/>
        </w:rPr>
        <w:t>68</w:t>
      </w:r>
      <w:r w:rsidRPr="009E409C">
        <w:rPr>
          <w:rFonts w:ascii="Times New Roman" w:hAnsi="標楷體"/>
        </w:rPr>
        <w:t>年</w:t>
      </w:r>
      <w:r w:rsidRPr="009E409C">
        <w:rPr>
          <w:rFonts w:ascii="Times New Roman" w:hAnsi="Times New Roman"/>
        </w:rPr>
        <w:t>5</w:t>
      </w:r>
      <w:r w:rsidRPr="009E409C">
        <w:rPr>
          <w:rFonts w:ascii="Times New Roman" w:hAnsi="標楷體"/>
        </w:rPr>
        <w:t>月</w:t>
      </w:r>
      <w:r w:rsidRPr="009E409C">
        <w:rPr>
          <w:rFonts w:ascii="Times New Roman" w:hAnsi="Times New Roman"/>
        </w:rPr>
        <w:t>4</w:t>
      </w:r>
      <w:r w:rsidRPr="009E409C">
        <w:rPr>
          <w:rFonts w:ascii="Times New Roman" w:hAnsi="標楷體"/>
        </w:rPr>
        <w:t>日修正時，於文末增列「並追究其責任」文字），以杜紛爭，並保障</w:t>
      </w:r>
      <w:r w:rsidRPr="009E409C">
        <w:rPr>
          <w:rFonts w:ascii="Times New Roman" w:hAnsi="標楷體"/>
        </w:rPr>
        <w:lastRenderedPageBreak/>
        <w:t>民眾既有合法建物之權益。</w:t>
      </w:r>
    </w:p>
    <w:p w:rsidR="00030F8B" w:rsidRPr="009E409C" w:rsidRDefault="00030F8B" w:rsidP="00681196">
      <w:pPr>
        <w:pStyle w:val="3"/>
        <w:overflowPunct w:val="0"/>
        <w:ind w:left="1360" w:hanging="680"/>
        <w:rPr>
          <w:rFonts w:hAnsi="Times New Roman"/>
        </w:rPr>
      </w:pPr>
      <w:r w:rsidRPr="009E409C">
        <w:rPr>
          <w:color w:val="000000"/>
        </w:rPr>
        <w:t>查坐落宜蘭縣羅東鎮公正段</w:t>
      </w:r>
      <w:r w:rsidR="00090342" w:rsidRPr="00B378E4">
        <w:rPr>
          <w:rFonts w:hint="eastAsia"/>
        </w:rPr>
        <w:t>○○○○</w:t>
      </w:r>
      <w:r w:rsidRPr="009E409C">
        <w:rPr>
          <w:color w:val="000000"/>
        </w:rPr>
        <w:t>等</w:t>
      </w:r>
      <w:r w:rsidRPr="009E409C">
        <w:rPr>
          <w:rFonts w:hAnsi="Times New Roman"/>
          <w:color w:val="000000"/>
        </w:rPr>
        <w:t>4</w:t>
      </w:r>
      <w:r w:rsidRPr="009E409C">
        <w:rPr>
          <w:color w:val="000000"/>
        </w:rPr>
        <w:t>筆土地</w:t>
      </w:r>
      <w:proofErr w:type="gramStart"/>
      <w:r w:rsidRPr="009E409C">
        <w:rPr>
          <w:color w:val="000000"/>
        </w:rPr>
        <w:t>（</w:t>
      </w:r>
      <w:proofErr w:type="gramEnd"/>
      <w:r w:rsidRPr="009E409C">
        <w:rPr>
          <w:color w:val="000000"/>
        </w:rPr>
        <w:t>下稱本案土地。上開</w:t>
      </w:r>
      <w:r w:rsidRPr="009E409C">
        <w:rPr>
          <w:rFonts w:hAnsi="Times New Roman"/>
          <w:color w:val="000000"/>
        </w:rPr>
        <w:t>2</w:t>
      </w:r>
      <w:r w:rsidRPr="009E409C">
        <w:rPr>
          <w:color w:val="000000"/>
        </w:rPr>
        <w:t>筆子地號係</w:t>
      </w:r>
      <w:r w:rsidRPr="009E409C">
        <w:rPr>
          <w:rFonts w:hAnsi="Times New Roman"/>
        </w:rPr>
        <w:t>81</w:t>
      </w:r>
      <w:r w:rsidRPr="009E409C">
        <w:t>年</w:t>
      </w:r>
      <w:r w:rsidRPr="009E409C">
        <w:rPr>
          <w:rFonts w:hAnsi="Times New Roman"/>
        </w:rPr>
        <w:t>11</w:t>
      </w:r>
      <w:r w:rsidRPr="009E409C">
        <w:t>月</w:t>
      </w:r>
      <w:r w:rsidRPr="009E409C">
        <w:rPr>
          <w:rFonts w:hAnsi="Times New Roman"/>
        </w:rPr>
        <w:t>6</w:t>
      </w:r>
      <w:r w:rsidRPr="009E409C">
        <w:t>日始分割自</w:t>
      </w:r>
      <w:r w:rsidR="00090342">
        <w:rPr>
          <w:rFonts w:hAnsi="Times New Roman"/>
        </w:rPr>
        <w:t>○○○○</w:t>
      </w:r>
      <w:r w:rsidRPr="009E409C">
        <w:t>及</w:t>
      </w:r>
      <w:proofErr w:type="gramStart"/>
      <w:r w:rsidR="00090342">
        <w:rPr>
          <w:rFonts w:hAnsi="Times New Roman"/>
        </w:rPr>
        <w:t>○○○○</w:t>
      </w:r>
      <w:r w:rsidRPr="009E409C">
        <w:t>母地號</w:t>
      </w:r>
      <w:proofErr w:type="gramEnd"/>
      <w:r w:rsidRPr="009E409C">
        <w:t>，</w:t>
      </w:r>
      <w:proofErr w:type="gramStart"/>
      <w:r w:rsidRPr="009E409C">
        <w:t>母地號</w:t>
      </w:r>
      <w:proofErr w:type="gramEnd"/>
      <w:r w:rsidRPr="009E409C">
        <w:t>則原於</w:t>
      </w:r>
      <w:r w:rsidRPr="009E409C">
        <w:rPr>
          <w:rFonts w:hAnsi="Times New Roman"/>
          <w:color w:val="000000"/>
        </w:rPr>
        <w:t>73</w:t>
      </w:r>
      <w:r w:rsidRPr="009E409C">
        <w:rPr>
          <w:color w:val="000000"/>
        </w:rPr>
        <w:t>年</w:t>
      </w:r>
      <w:r w:rsidRPr="009E409C">
        <w:rPr>
          <w:rFonts w:hAnsi="Times New Roman"/>
        </w:rPr>
        <w:t>3</w:t>
      </w:r>
      <w:r w:rsidRPr="009E409C">
        <w:t>月重測標示變更登記前為竹林段</w:t>
      </w:r>
      <w:r w:rsidR="00090342">
        <w:rPr>
          <w:rFonts w:hAnsi="Times New Roman"/>
        </w:rPr>
        <w:t>○○○</w:t>
      </w:r>
      <w:r w:rsidR="00090342">
        <w:rPr>
          <w:rFonts w:hAnsi="Times New Roman"/>
        </w:rPr>
        <w:t>-</w:t>
      </w:r>
      <w:r w:rsidR="00090342">
        <w:rPr>
          <w:rFonts w:hAnsi="Times New Roman"/>
        </w:rPr>
        <w:t>○○</w:t>
      </w:r>
      <w:r w:rsidRPr="009E409C">
        <w:t>、</w:t>
      </w:r>
      <w:r w:rsidR="00090342">
        <w:rPr>
          <w:rFonts w:hAnsi="Times New Roman"/>
        </w:rPr>
        <w:t>○○○</w:t>
      </w:r>
      <w:r w:rsidR="00090342">
        <w:rPr>
          <w:rFonts w:hAnsi="Times New Roman"/>
        </w:rPr>
        <w:t>-</w:t>
      </w:r>
      <w:r w:rsidR="00090342">
        <w:rPr>
          <w:rFonts w:hAnsi="Times New Roman"/>
        </w:rPr>
        <w:t>○○</w:t>
      </w:r>
      <w:r w:rsidRPr="009E409C">
        <w:t>地號</w:t>
      </w:r>
      <w:proofErr w:type="gramStart"/>
      <w:r w:rsidRPr="009E409C">
        <w:rPr>
          <w:color w:val="000000"/>
        </w:rPr>
        <w:t>）</w:t>
      </w:r>
      <w:proofErr w:type="gramEnd"/>
      <w:r w:rsidRPr="009E409C">
        <w:rPr>
          <w:color w:val="000000"/>
        </w:rPr>
        <w:t>，原屬</w:t>
      </w:r>
      <w:r w:rsidRPr="009E409C">
        <w:rPr>
          <w:szCs w:val="32"/>
        </w:rPr>
        <w:t>宜蘭縣政</w:t>
      </w:r>
      <w:r w:rsidRPr="009E409C">
        <w:t>府以</w:t>
      </w:r>
      <w:r w:rsidRPr="009E409C">
        <w:rPr>
          <w:rFonts w:hAnsi="Times New Roman"/>
        </w:rPr>
        <w:t>55</w:t>
      </w:r>
      <w:r w:rsidRPr="009E409C">
        <w:t>年</w:t>
      </w:r>
      <w:r w:rsidRPr="009E409C">
        <w:rPr>
          <w:rFonts w:hAnsi="Times New Roman"/>
        </w:rPr>
        <w:t>10</w:t>
      </w:r>
      <w:r w:rsidRPr="009E409C">
        <w:t>月</w:t>
      </w:r>
      <w:r w:rsidRPr="009E409C">
        <w:rPr>
          <w:rFonts w:hAnsi="Times New Roman"/>
        </w:rPr>
        <w:t>26</w:t>
      </w:r>
      <w:r w:rsidRPr="009E409C">
        <w:t>日</w:t>
      </w:r>
      <w:proofErr w:type="gramStart"/>
      <w:r w:rsidRPr="009E409C">
        <w:t>宜府建土字</w:t>
      </w:r>
      <w:proofErr w:type="gramEnd"/>
      <w:r w:rsidRPr="009E409C">
        <w:t>第</w:t>
      </w:r>
      <w:r w:rsidRPr="009E409C">
        <w:rPr>
          <w:rFonts w:hAnsi="Times New Roman"/>
        </w:rPr>
        <w:t>44465</w:t>
      </w:r>
      <w:r w:rsidRPr="009E409C">
        <w:t>號公告實施</w:t>
      </w:r>
      <w:r w:rsidRPr="009E409C">
        <w:rPr>
          <w:szCs w:val="32"/>
        </w:rPr>
        <w:t>「羅東鎮擴大都市計畫」</w:t>
      </w:r>
      <w:r w:rsidRPr="002175C5">
        <w:rPr>
          <w:szCs w:val="32"/>
        </w:rPr>
        <w:t>（主要計畫及細部計畫合併實施）所劃設之住宅區範圍</w:t>
      </w:r>
      <w:proofErr w:type="gramStart"/>
      <w:r w:rsidRPr="002175C5">
        <w:t>（</w:t>
      </w:r>
      <w:proofErr w:type="gramEnd"/>
      <w:r w:rsidRPr="002175C5">
        <w:rPr>
          <w:szCs w:val="32"/>
        </w:rPr>
        <w:t>毗鄰之豐年路</w:t>
      </w:r>
      <w:r w:rsidRPr="002175C5">
        <w:rPr>
          <w:rFonts w:hAnsi="Times New Roman"/>
          <w:szCs w:val="32"/>
        </w:rPr>
        <w:t>40</w:t>
      </w:r>
      <w:r w:rsidRPr="002175C5">
        <w:rPr>
          <w:szCs w:val="32"/>
        </w:rPr>
        <w:t>巷則劃設為道路用地，</w:t>
      </w:r>
      <w:r w:rsidRPr="002175C5">
        <w:t>道路編號：</w:t>
      </w:r>
      <w:r w:rsidRPr="002175C5">
        <w:rPr>
          <w:rFonts w:ascii="細明體" w:eastAsia="細明體" w:hAnsi="細明體" w:cs="細明體" w:hint="eastAsia"/>
        </w:rPr>
        <w:t>Ⅰ</w:t>
      </w:r>
      <w:r w:rsidRPr="002175C5">
        <w:rPr>
          <w:rFonts w:hAnsi="Times New Roman"/>
        </w:rPr>
        <w:t>-8</w:t>
      </w:r>
      <w:r w:rsidRPr="002175C5">
        <w:t>，</w:t>
      </w:r>
      <w:r w:rsidR="00415EC9">
        <w:rPr>
          <w:rFonts w:hint="eastAsia"/>
        </w:rPr>
        <w:t>計畫</w:t>
      </w:r>
      <w:r w:rsidRPr="002175C5">
        <w:t>寬度</w:t>
      </w:r>
      <w:smartTag w:uri="urn:schemas-microsoft-com:office:smarttags" w:element="chmetcnv">
        <w:smartTagPr>
          <w:attr w:name="TCSC" w:val="0"/>
          <w:attr w:name="NumberType" w:val="1"/>
          <w:attr w:name="Negative" w:val="False"/>
          <w:attr w:name="HasSpace" w:val="False"/>
          <w:attr w:name="SourceValue" w:val="6"/>
          <w:attr w:name="UnitName" w:val="米"/>
        </w:smartTagPr>
        <w:r w:rsidRPr="002175C5">
          <w:t>：</w:t>
        </w:r>
        <w:r w:rsidRPr="002175C5">
          <w:rPr>
            <w:rFonts w:hAnsi="Times New Roman"/>
          </w:rPr>
          <w:t>6</w:t>
        </w:r>
        <w:r w:rsidRPr="002175C5">
          <w:t>米</w:t>
        </w:r>
      </w:smartTag>
      <w:proofErr w:type="gramStart"/>
      <w:r w:rsidRPr="002175C5">
        <w:t>）</w:t>
      </w:r>
      <w:proofErr w:type="gramEnd"/>
      <w:r w:rsidRPr="002175C5">
        <w:t>。</w:t>
      </w:r>
      <w:proofErr w:type="gramStart"/>
      <w:r w:rsidRPr="002175C5">
        <w:t>嗣</w:t>
      </w:r>
      <w:proofErr w:type="gramEnd"/>
      <w:r w:rsidRPr="002175C5">
        <w:t>該都市計畫案公告實施後，為</w:t>
      </w:r>
      <w:proofErr w:type="gramStart"/>
      <w:r w:rsidRPr="002175C5">
        <w:t>賡</w:t>
      </w:r>
      <w:proofErr w:type="gramEnd"/>
      <w:r w:rsidRPr="002175C5">
        <w:t>續辦理公共設施用地樁位測定及地籍</w:t>
      </w:r>
      <w:proofErr w:type="gramStart"/>
      <w:r w:rsidRPr="002175C5">
        <w:t>逕</w:t>
      </w:r>
      <w:proofErr w:type="gramEnd"/>
      <w:r w:rsidRPr="002175C5">
        <w:t>為分割，</w:t>
      </w:r>
      <w:proofErr w:type="gramStart"/>
      <w:r w:rsidRPr="009E409C">
        <w:t>遞由該</w:t>
      </w:r>
      <w:proofErr w:type="gramEnd"/>
      <w:r w:rsidRPr="009E409C">
        <w:t>計畫擬定機關羅東鎮公所實地</w:t>
      </w:r>
      <w:r>
        <w:t>設置樁位並點交予羅東地政事務所，再經該所依</w:t>
      </w:r>
      <w:proofErr w:type="gramStart"/>
      <w:r>
        <w:t>實地樁</w:t>
      </w:r>
      <w:proofErr w:type="gramEnd"/>
      <w:r>
        <w:t>位測量及展繪於地籍</w:t>
      </w:r>
      <w:r w:rsidRPr="009E409C">
        <w:t>測量原圖後，以該所</w:t>
      </w:r>
      <w:r w:rsidRPr="009E409C">
        <w:rPr>
          <w:rFonts w:hAnsi="Times New Roman"/>
        </w:rPr>
        <w:t>56</w:t>
      </w:r>
      <w:r w:rsidRPr="009E409C">
        <w:t>年</w:t>
      </w:r>
      <w:r w:rsidRPr="009E409C">
        <w:rPr>
          <w:rFonts w:hAnsi="Times New Roman"/>
        </w:rPr>
        <w:t>8</w:t>
      </w:r>
      <w:r w:rsidRPr="009E409C">
        <w:t>月</w:t>
      </w:r>
      <w:r w:rsidRPr="009E409C">
        <w:rPr>
          <w:rFonts w:hAnsi="Times New Roman"/>
        </w:rPr>
        <w:t>30</w:t>
      </w:r>
      <w:r w:rsidRPr="009E409C">
        <w:t>日羅地二測字第</w:t>
      </w:r>
      <w:r w:rsidRPr="009E409C">
        <w:rPr>
          <w:rFonts w:hAnsi="Times New Roman"/>
        </w:rPr>
        <w:t>8454</w:t>
      </w:r>
      <w:r w:rsidRPr="009E409C">
        <w:t>號函檢送「羅東鎮都市計畫擴大地區各種預定地測量成果」，報經宜蘭縣政府以同年</w:t>
      </w:r>
      <w:r w:rsidRPr="009E409C">
        <w:rPr>
          <w:rFonts w:hAnsi="Times New Roman"/>
        </w:rPr>
        <w:t>11</w:t>
      </w:r>
      <w:r w:rsidRPr="009E409C">
        <w:t>月</w:t>
      </w:r>
      <w:r w:rsidRPr="009E409C">
        <w:rPr>
          <w:rFonts w:hAnsi="Times New Roman"/>
        </w:rPr>
        <w:t>6</w:t>
      </w:r>
      <w:r w:rsidRPr="009E409C">
        <w:t>日</w:t>
      </w:r>
      <w:proofErr w:type="gramStart"/>
      <w:r w:rsidRPr="009E409C">
        <w:t>宜府地</w:t>
      </w:r>
      <w:proofErr w:type="gramEnd"/>
      <w:r w:rsidRPr="009E409C">
        <w:t>籍字第</w:t>
      </w:r>
      <w:r w:rsidRPr="009E409C">
        <w:rPr>
          <w:rFonts w:hAnsi="Times New Roman"/>
        </w:rPr>
        <w:t>40863</w:t>
      </w:r>
      <w:r w:rsidRPr="009E409C">
        <w:t>號函核准辦理地籍</w:t>
      </w:r>
      <w:proofErr w:type="gramStart"/>
      <w:r w:rsidRPr="009E409C">
        <w:t>逕</w:t>
      </w:r>
      <w:proofErr w:type="gramEnd"/>
      <w:r w:rsidRPr="009E409C">
        <w:t>為分割在案。本案土地則依該核准函實際於同年</w:t>
      </w:r>
      <w:r w:rsidRPr="009E409C">
        <w:rPr>
          <w:rFonts w:hAnsi="Times New Roman"/>
        </w:rPr>
        <w:t>12</w:t>
      </w:r>
      <w:r w:rsidRPr="009E409C">
        <w:t>月</w:t>
      </w:r>
      <w:r w:rsidRPr="009E409C">
        <w:rPr>
          <w:rFonts w:hAnsi="Times New Roman"/>
        </w:rPr>
        <w:t>22</w:t>
      </w:r>
      <w:r w:rsidRPr="009E409C">
        <w:t>日完成分割登記，依當時地籍</w:t>
      </w:r>
      <w:proofErr w:type="gramStart"/>
      <w:r w:rsidRPr="009E409C">
        <w:t>逕</w:t>
      </w:r>
      <w:proofErr w:type="gramEnd"/>
      <w:r w:rsidRPr="009E409C">
        <w:t>為分割結果，目前公正段</w:t>
      </w:r>
      <w:r w:rsidR="00090342">
        <w:rPr>
          <w:rFonts w:hAnsi="Times New Roman"/>
          <w:color w:val="000000"/>
        </w:rPr>
        <w:t>○○○○</w:t>
      </w:r>
      <w:r w:rsidRPr="009E409C">
        <w:rPr>
          <w:rFonts w:hAnsi="Times New Roman"/>
          <w:color w:val="000000"/>
        </w:rPr>
        <w:t>-1</w:t>
      </w:r>
      <w:r w:rsidRPr="009E409C">
        <w:rPr>
          <w:color w:val="000000"/>
        </w:rPr>
        <w:t>、</w:t>
      </w:r>
      <w:r w:rsidR="00090342">
        <w:rPr>
          <w:rFonts w:hAnsi="Times New Roman"/>
          <w:color w:val="000000"/>
        </w:rPr>
        <w:t>○○○○</w:t>
      </w:r>
      <w:r w:rsidRPr="009E409C">
        <w:rPr>
          <w:rFonts w:hAnsi="Times New Roman"/>
          <w:color w:val="000000"/>
        </w:rPr>
        <w:t>-1</w:t>
      </w:r>
      <w:r w:rsidRPr="009E409C">
        <w:rPr>
          <w:color w:val="000000"/>
        </w:rPr>
        <w:t>地號西南</w:t>
      </w:r>
      <w:proofErr w:type="gramStart"/>
      <w:r w:rsidRPr="009E409C">
        <w:rPr>
          <w:color w:val="000000"/>
        </w:rPr>
        <w:t>邊地籍線即</w:t>
      </w:r>
      <w:proofErr w:type="gramEnd"/>
      <w:r w:rsidRPr="009E409C">
        <w:rPr>
          <w:color w:val="000000"/>
        </w:rPr>
        <w:t>為都市計畫道路境界線，該境界線之西南側為道路用地，</w:t>
      </w:r>
      <w:proofErr w:type="gramStart"/>
      <w:r w:rsidRPr="009E409C">
        <w:rPr>
          <w:color w:val="000000"/>
        </w:rPr>
        <w:t>東北側屬住宅區</w:t>
      </w:r>
      <w:proofErr w:type="gramEnd"/>
      <w:r w:rsidRPr="009E409C">
        <w:rPr>
          <w:color w:val="000000"/>
        </w:rPr>
        <w:t>（住宅區含本案</w:t>
      </w:r>
      <w:r w:rsidR="00090342">
        <w:rPr>
          <w:rFonts w:hAnsi="Times New Roman"/>
          <w:color w:val="000000"/>
        </w:rPr>
        <w:t>○○○○</w:t>
      </w:r>
      <w:r w:rsidRPr="009E409C">
        <w:rPr>
          <w:color w:val="000000"/>
        </w:rPr>
        <w:t>、</w:t>
      </w:r>
      <w:r w:rsidR="00090342">
        <w:rPr>
          <w:rFonts w:hAnsi="Times New Roman"/>
          <w:color w:val="000000"/>
        </w:rPr>
        <w:t>○○○○</w:t>
      </w:r>
      <w:r w:rsidRPr="009E409C">
        <w:rPr>
          <w:rFonts w:hAnsi="Times New Roman"/>
          <w:color w:val="000000"/>
        </w:rPr>
        <w:t>-1</w:t>
      </w:r>
      <w:r w:rsidRPr="009E409C">
        <w:rPr>
          <w:color w:val="000000"/>
        </w:rPr>
        <w:t>及</w:t>
      </w:r>
      <w:r w:rsidR="00090342">
        <w:rPr>
          <w:rFonts w:hAnsi="Times New Roman"/>
          <w:color w:val="000000"/>
        </w:rPr>
        <w:t>○○○○</w:t>
      </w:r>
      <w:r w:rsidRPr="009E409C">
        <w:rPr>
          <w:color w:val="000000"/>
        </w:rPr>
        <w:t>、</w:t>
      </w:r>
      <w:r w:rsidR="00090342">
        <w:rPr>
          <w:rFonts w:hAnsi="Times New Roman"/>
          <w:color w:val="000000"/>
        </w:rPr>
        <w:t>○○○○</w:t>
      </w:r>
      <w:r w:rsidRPr="009E409C">
        <w:rPr>
          <w:rFonts w:hAnsi="Times New Roman"/>
          <w:color w:val="000000"/>
        </w:rPr>
        <w:t>-1</w:t>
      </w:r>
      <w:r w:rsidRPr="009E409C">
        <w:rPr>
          <w:color w:val="000000"/>
        </w:rPr>
        <w:t>地號土地</w:t>
      </w:r>
      <w:r w:rsidR="00362CD8">
        <w:rPr>
          <w:rFonts w:hint="eastAsia"/>
          <w:color w:val="000000"/>
        </w:rPr>
        <w:t>，詳如附圖1所示</w:t>
      </w:r>
      <w:r w:rsidRPr="009E409C">
        <w:rPr>
          <w:color w:val="000000"/>
        </w:rPr>
        <w:t>）。</w:t>
      </w:r>
      <w:proofErr w:type="gramStart"/>
      <w:r w:rsidRPr="009E409C">
        <w:t>嗣</w:t>
      </w:r>
      <w:proofErr w:type="gramEnd"/>
      <w:r w:rsidRPr="009E409C">
        <w:rPr>
          <w:rFonts w:hAnsi="Times New Roman"/>
        </w:rPr>
        <w:t>68</w:t>
      </w:r>
      <w:r w:rsidRPr="009E409C">
        <w:t>年間，本案土地與毗鄰土地之所有權人為共同建築使用，經獲宜蘭縣政府建設局於所核發之</w:t>
      </w:r>
      <w:r w:rsidRPr="009E409C">
        <w:rPr>
          <w:rFonts w:hAnsi="Times New Roman"/>
        </w:rPr>
        <w:t>68</w:t>
      </w:r>
      <w:r w:rsidRPr="009E409C">
        <w:t>年</w:t>
      </w:r>
      <w:r w:rsidRPr="009E409C">
        <w:rPr>
          <w:rFonts w:hAnsi="Times New Roman"/>
        </w:rPr>
        <w:t>5</w:t>
      </w:r>
      <w:r w:rsidRPr="009E409C">
        <w:t>月</w:t>
      </w:r>
      <w:r w:rsidRPr="009E409C">
        <w:rPr>
          <w:rFonts w:hAnsi="Times New Roman"/>
        </w:rPr>
        <w:t>7</w:t>
      </w:r>
      <w:r w:rsidRPr="009E409C">
        <w:t>日</w:t>
      </w:r>
      <w:proofErr w:type="gramStart"/>
      <w:r w:rsidRPr="009E409C">
        <w:t>建局都字</w:t>
      </w:r>
      <w:proofErr w:type="gramEnd"/>
      <w:r w:rsidRPr="009E409C">
        <w:t>第</w:t>
      </w:r>
      <w:r w:rsidRPr="009E409C">
        <w:rPr>
          <w:rFonts w:hAnsi="Times New Roman"/>
        </w:rPr>
        <w:t>4047</w:t>
      </w:r>
      <w:r w:rsidRPr="009E409C">
        <w:t>號建築線指定圖內，明確認定</w:t>
      </w:r>
      <w:r w:rsidRPr="009E409C">
        <w:rPr>
          <w:color w:val="000000"/>
        </w:rPr>
        <w:t>上開</w:t>
      </w:r>
      <w:proofErr w:type="gramStart"/>
      <w:r w:rsidRPr="009E409C">
        <w:rPr>
          <w:color w:val="000000"/>
        </w:rPr>
        <w:t>地籍線與</w:t>
      </w:r>
      <w:proofErr w:type="gramEnd"/>
      <w:r w:rsidRPr="009E409C">
        <w:rPr>
          <w:color w:val="000000"/>
        </w:rPr>
        <w:t>都市計畫道路境界線一致，並</w:t>
      </w:r>
      <w:r>
        <w:rPr>
          <w:rFonts w:hint="eastAsia"/>
          <w:color w:val="000000"/>
        </w:rPr>
        <w:t>經</w:t>
      </w:r>
      <w:r w:rsidRPr="009E409C">
        <w:rPr>
          <w:color w:val="000000"/>
        </w:rPr>
        <w:t>指定其為建築線後，</w:t>
      </w:r>
      <w:proofErr w:type="gramStart"/>
      <w:r w:rsidRPr="009E409C">
        <w:rPr>
          <w:color w:val="000000"/>
        </w:rPr>
        <w:t>嗣</w:t>
      </w:r>
      <w:proofErr w:type="gramEnd"/>
      <w:r w:rsidRPr="009E409C">
        <w:rPr>
          <w:color w:val="000000"/>
        </w:rPr>
        <w:t>再據以申請建築許可，案經</w:t>
      </w:r>
      <w:r w:rsidR="00415EC9">
        <w:rPr>
          <w:rFonts w:hint="eastAsia"/>
          <w:color w:val="000000"/>
        </w:rPr>
        <w:t>前</w:t>
      </w:r>
      <w:r w:rsidRPr="009E409C">
        <w:rPr>
          <w:color w:val="000000"/>
        </w:rPr>
        <w:t>宜蘭縣政府</w:t>
      </w:r>
      <w:r w:rsidRPr="009E409C">
        <w:t>建設</w:t>
      </w:r>
      <w:r w:rsidR="00A444C9">
        <w:rPr>
          <w:rFonts w:hint="eastAsia"/>
        </w:rPr>
        <w:t>處</w:t>
      </w:r>
      <w:r w:rsidR="00A444C9" w:rsidRPr="00B378E4">
        <w:t>（</w:t>
      </w:r>
      <w:r w:rsidR="00A444C9">
        <w:rPr>
          <w:rFonts w:hint="eastAsia"/>
        </w:rPr>
        <w:t>即改制前之</w:t>
      </w:r>
      <w:r w:rsidR="00A444C9" w:rsidRPr="00B378E4">
        <w:t>建設局</w:t>
      </w:r>
      <w:r w:rsidR="00A444C9">
        <w:rPr>
          <w:rFonts w:hint="eastAsia"/>
        </w:rPr>
        <w:t>，下同</w:t>
      </w:r>
      <w:r w:rsidR="00A444C9" w:rsidRPr="00B378E4">
        <w:t>）</w:t>
      </w:r>
      <w:r w:rsidRPr="009E409C">
        <w:t>於</w:t>
      </w:r>
      <w:r w:rsidRPr="009E409C">
        <w:rPr>
          <w:rFonts w:hAnsi="Times New Roman"/>
        </w:rPr>
        <w:t>68</w:t>
      </w:r>
      <w:r w:rsidRPr="009E409C">
        <w:t>年</w:t>
      </w:r>
      <w:r w:rsidRPr="009E409C">
        <w:rPr>
          <w:rFonts w:hAnsi="Times New Roman"/>
        </w:rPr>
        <w:t>7</w:t>
      </w:r>
      <w:r w:rsidRPr="009E409C">
        <w:t>月</w:t>
      </w:r>
      <w:r w:rsidRPr="009E409C">
        <w:rPr>
          <w:rFonts w:hAnsi="Times New Roman"/>
        </w:rPr>
        <w:t>9</w:t>
      </w:r>
      <w:r w:rsidRPr="009E409C">
        <w:t>日核發</w:t>
      </w:r>
      <w:proofErr w:type="gramStart"/>
      <w:r w:rsidRPr="009E409C">
        <w:lastRenderedPageBreak/>
        <w:t>建局都字</w:t>
      </w:r>
      <w:proofErr w:type="gramEnd"/>
      <w:r w:rsidRPr="009E409C">
        <w:t>第</w:t>
      </w:r>
      <w:r w:rsidRPr="009E409C">
        <w:rPr>
          <w:rFonts w:hAnsi="Times New Roman"/>
        </w:rPr>
        <w:t>5431</w:t>
      </w:r>
      <w:r w:rsidRPr="009E409C">
        <w:t>號建造執照，並於該建物竣工後核發</w:t>
      </w:r>
      <w:smartTag w:uri="urn:schemas-microsoft-com:office:smarttags" w:element="chsdate">
        <w:smartTagPr>
          <w:attr w:name="Year" w:val="1969"/>
          <w:attr w:name="Month" w:val="7"/>
          <w:attr w:name="Day" w:val="16"/>
          <w:attr w:name="IsLunarDate" w:val="False"/>
          <w:attr w:name="IsROCDate" w:val="False"/>
        </w:smartTagPr>
        <w:r w:rsidRPr="009E409C">
          <w:rPr>
            <w:rFonts w:hAnsi="Times New Roman"/>
            <w:szCs w:val="32"/>
          </w:rPr>
          <w:t>69</w:t>
        </w:r>
        <w:r w:rsidRPr="009E409C">
          <w:rPr>
            <w:szCs w:val="32"/>
          </w:rPr>
          <w:t>年</w:t>
        </w:r>
        <w:r w:rsidRPr="009E409C">
          <w:rPr>
            <w:rFonts w:hAnsi="Times New Roman"/>
            <w:szCs w:val="32"/>
          </w:rPr>
          <w:t>7</w:t>
        </w:r>
        <w:r w:rsidRPr="009E409C">
          <w:rPr>
            <w:szCs w:val="32"/>
          </w:rPr>
          <w:t>月</w:t>
        </w:r>
        <w:r w:rsidRPr="009E409C">
          <w:rPr>
            <w:rFonts w:hAnsi="Times New Roman"/>
            <w:szCs w:val="32"/>
          </w:rPr>
          <w:t>16</w:t>
        </w:r>
        <w:r w:rsidRPr="009E409C">
          <w:rPr>
            <w:szCs w:val="32"/>
          </w:rPr>
          <w:t>日</w:t>
        </w:r>
      </w:smartTag>
      <w:proofErr w:type="gramStart"/>
      <w:r w:rsidRPr="009E409C">
        <w:rPr>
          <w:szCs w:val="32"/>
        </w:rPr>
        <w:t>建局都字</w:t>
      </w:r>
      <w:proofErr w:type="gramEnd"/>
      <w:r w:rsidRPr="009E409C">
        <w:rPr>
          <w:rFonts w:hAnsi="Times New Roman"/>
          <w:szCs w:val="32"/>
        </w:rPr>
        <w:t>5688</w:t>
      </w:r>
      <w:r w:rsidRPr="009E409C">
        <w:rPr>
          <w:szCs w:val="32"/>
        </w:rPr>
        <w:t>號使用執照在案。該完工後之建物即本案羅東鎮豐</w:t>
      </w:r>
      <w:r w:rsidR="00090342">
        <w:rPr>
          <w:szCs w:val="32"/>
        </w:rPr>
        <w:t>年路</w:t>
      </w:r>
      <w:r w:rsidR="00090342">
        <w:rPr>
          <w:szCs w:val="32"/>
        </w:rPr>
        <w:t>○○</w:t>
      </w:r>
      <w:r w:rsidR="00090342">
        <w:rPr>
          <w:szCs w:val="32"/>
        </w:rPr>
        <w:t>號</w:t>
      </w:r>
      <w:r w:rsidRPr="009E409C">
        <w:rPr>
          <w:szCs w:val="32"/>
        </w:rPr>
        <w:t>及豐年路</w:t>
      </w:r>
      <w:r w:rsidRPr="009E409C">
        <w:rPr>
          <w:rFonts w:hAnsi="Times New Roman"/>
          <w:szCs w:val="32"/>
        </w:rPr>
        <w:t>40</w:t>
      </w:r>
      <w:r w:rsidR="00090342">
        <w:rPr>
          <w:szCs w:val="32"/>
        </w:rPr>
        <w:t>巷</w:t>
      </w:r>
      <w:r w:rsidR="00090342">
        <w:rPr>
          <w:szCs w:val="32"/>
        </w:rPr>
        <w:t>○</w:t>
      </w:r>
      <w:r w:rsidR="00090342">
        <w:rPr>
          <w:szCs w:val="32"/>
        </w:rPr>
        <w:t>號</w:t>
      </w:r>
      <w:r w:rsidRPr="009E409C">
        <w:rPr>
          <w:szCs w:val="32"/>
        </w:rPr>
        <w:t>建物（下稱</w:t>
      </w:r>
      <w:r w:rsidRPr="009E409C">
        <w:rPr>
          <w:color w:val="000000"/>
        </w:rPr>
        <w:t>本案建物</w:t>
      </w:r>
      <w:r w:rsidRPr="009E409C">
        <w:rPr>
          <w:szCs w:val="32"/>
        </w:rPr>
        <w:t>），分別坐落本案</w:t>
      </w:r>
      <w:r w:rsidR="00090342">
        <w:rPr>
          <w:rFonts w:hAnsi="Times New Roman"/>
          <w:color w:val="000000"/>
        </w:rPr>
        <w:t>○○○○</w:t>
      </w:r>
      <w:r w:rsidRPr="009E409C">
        <w:rPr>
          <w:color w:val="000000"/>
        </w:rPr>
        <w:t>、</w:t>
      </w:r>
      <w:r w:rsidR="00090342">
        <w:rPr>
          <w:rFonts w:hAnsi="Times New Roman"/>
          <w:color w:val="000000"/>
        </w:rPr>
        <w:t>○○○○</w:t>
      </w:r>
      <w:r w:rsidRPr="009E409C">
        <w:rPr>
          <w:rFonts w:hAnsi="Times New Roman"/>
          <w:color w:val="000000"/>
        </w:rPr>
        <w:t>-1</w:t>
      </w:r>
      <w:r w:rsidRPr="009E409C">
        <w:rPr>
          <w:color w:val="000000"/>
        </w:rPr>
        <w:t>及</w:t>
      </w:r>
      <w:r w:rsidR="00090342">
        <w:rPr>
          <w:rFonts w:hAnsi="Times New Roman"/>
          <w:color w:val="000000"/>
        </w:rPr>
        <w:t>○○○○</w:t>
      </w:r>
      <w:r w:rsidRPr="009E409C">
        <w:rPr>
          <w:color w:val="000000"/>
        </w:rPr>
        <w:t>、</w:t>
      </w:r>
      <w:r w:rsidR="00090342">
        <w:rPr>
          <w:rFonts w:hAnsi="Times New Roman"/>
          <w:color w:val="000000"/>
        </w:rPr>
        <w:t>○○○○</w:t>
      </w:r>
      <w:r w:rsidRPr="009E409C">
        <w:rPr>
          <w:rFonts w:hAnsi="Times New Roman"/>
          <w:color w:val="000000"/>
        </w:rPr>
        <w:t>-1</w:t>
      </w:r>
      <w:r w:rsidRPr="009E409C">
        <w:rPr>
          <w:color w:val="000000"/>
        </w:rPr>
        <w:t>地號位置，並未踰越都市計畫道路境界線及按該境界線分割之</w:t>
      </w:r>
      <w:proofErr w:type="gramStart"/>
      <w:r w:rsidRPr="009E409C">
        <w:rPr>
          <w:color w:val="000000"/>
        </w:rPr>
        <w:t>地籍線</w:t>
      </w:r>
      <w:proofErr w:type="gramEnd"/>
      <w:r w:rsidRPr="009E409C">
        <w:rPr>
          <w:color w:val="000000"/>
        </w:rPr>
        <w:t>，此有</w:t>
      </w:r>
      <w:r w:rsidRPr="002175C5">
        <w:t>宜蘭縣政府相關人員</w:t>
      </w:r>
      <w:proofErr w:type="gramStart"/>
      <w:r w:rsidRPr="002175C5">
        <w:t>到院證述</w:t>
      </w:r>
      <w:proofErr w:type="gramEnd"/>
      <w:r w:rsidRPr="002175C5">
        <w:t>及內政部國土測繪中心現場勘測結果可</w:t>
      </w:r>
      <w:proofErr w:type="gramStart"/>
      <w:r w:rsidRPr="002175C5">
        <w:t>稽</w:t>
      </w:r>
      <w:proofErr w:type="gramEnd"/>
      <w:r w:rsidRPr="002175C5">
        <w:t>。足見本案建物乃依主管機關</w:t>
      </w:r>
      <w:r>
        <w:rPr>
          <w:rFonts w:hint="eastAsia"/>
        </w:rPr>
        <w:t>所</w:t>
      </w:r>
      <w:r w:rsidRPr="002175C5">
        <w:t>指定建築線</w:t>
      </w:r>
      <w:r w:rsidR="00143544">
        <w:rPr>
          <w:rFonts w:hint="eastAsia"/>
        </w:rPr>
        <w:t>及核發建造執照</w:t>
      </w:r>
      <w:r w:rsidRPr="002175C5">
        <w:t>而興建於原都市計畫所規劃之住宅區，並</w:t>
      </w:r>
      <w:r w:rsidR="001245C4">
        <w:rPr>
          <w:rFonts w:hint="eastAsia"/>
        </w:rPr>
        <w:t>於嗣後</w:t>
      </w:r>
      <w:r w:rsidRPr="002175C5">
        <w:t>依法取得使用執照之合法建物。</w:t>
      </w:r>
    </w:p>
    <w:p w:rsidR="002721FE" w:rsidRDefault="00030F8B" w:rsidP="00681196">
      <w:pPr>
        <w:pStyle w:val="3"/>
        <w:overflowPunct w:val="0"/>
        <w:ind w:left="1360" w:hanging="680"/>
        <w:rPr>
          <w:color w:val="000000"/>
        </w:rPr>
      </w:pPr>
      <w:proofErr w:type="gramStart"/>
      <w:r w:rsidRPr="002721FE">
        <w:t>惟查</w:t>
      </w:r>
      <w:r w:rsidRPr="002721FE">
        <w:rPr>
          <w:rFonts w:hint="eastAsia"/>
        </w:rPr>
        <w:t>宜</w:t>
      </w:r>
      <w:r w:rsidRPr="002721FE">
        <w:t>蘭縣</w:t>
      </w:r>
      <w:proofErr w:type="gramEnd"/>
      <w:r w:rsidRPr="002721FE">
        <w:t>政府（代替羅東鎮公所執行）自</w:t>
      </w:r>
      <w:r w:rsidRPr="002721FE">
        <w:rPr>
          <w:rFonts w:hAnsi="Times New Roman"/>
        </w:rPr>
        <w:t>67</w:t>
      </w:r>
      <w:r w:rsidRPr="002721FE">
        <w:t>年間委託旭東測量公司辦理「羅東鎮都市</w:t>
      </w:r>
      <w:proofErr w:type="gramStart"/>
      <w:r w:rsidRPr="002721FE">
        <w:t>計</w:t>
      </w:r>
      <w:r w:rsidRPr="002721FE">
        <w:rPr>
          <w:rFonts w:hint="eastAsia"/>
        </w:rPr>
        <w:t>畫</w:t>
      </w:r>
      <w:r w:rsidRPr="002721FE">
        <w:t>補樁</w:t>
      </w:r>
      <w:proofErr w:type="gramEnd"/>
      <w:r w:rsidR="00941B9A" w:rsidRPr="002721FE">
        <w:t>」工程之過程，</w:t>
      </w:r>
      <w:r w:rsidR="00941B9A" w:rsidRPr="00D91792">
        <w:rPr>
          <w:rFonts w:hint="eastAsia"/>
        </w:rPr>
        <w:t>僅</w:t>
      </w:r>
      <w:r w:rsidRPr="002721FE">
        <w:t>依據羅東鎮公所檢送之</w:t>
      </w:r>
      <w:r w:rsidRPr="002721FE">
        <w:rPr>
          <w:rFonts w:hAnsi="Times New Roman"/>
        </w:rPr>
        <w:t>56</w:t>
      </w:r>
      <w:r w:rsidRPr="002721FE">
        <w:t>年</w:t>
      </w:r>
      <w:r w:rsidRPr="002721FE">
        <w:rPr>
          <w:rFonts w:hAnsi="Times New Roman"/>
        </w:rPr>
        <w:t>3</w:t>
      </w:r>
      <w:r w:rsidRPr="002721FE">
        <w:t>月該鎮都市計畫樁</w:t>
      </w:r>
      <w:proofErr w:type="gramStart"/>
      <w:r w:rsidRPr="002721FE">
        <w:t>位圖即辦理</w:t>
      </w:r>
      <w:proofErr w:type="gramEnd"/>
      <w:r w:rsidRPr="002721FE">
        <w:t>樁位測定，而未實地檢測當地已依指定建築線興建之建物是否與</w:t>
      </w:r>
      <w:proofErr w:type="gramStart"/>
      <w:r w:rsidRPr="002721FE">
        <w:t>檢測後樁位</w:t>
      </w:r>
      <w:proofErr w:type="gramEnd"/>
      <w:r w:rsidRPr="002721FE">
        <w:t>一致，並</w:t>
      </w:r>
      <w:r w:rsidRPr="002721FE">
        <w:rPr>
          <w:rFonts w:hint="eastAsia"/>
        </w:rPr>
        <w:t>及</w:t>
      </w:r>
      <w:r w:rsidRPr="002721FE">
        <w:t>時依上開都市計畫樁測定及管理辦法第</w:t>
      </w:r>
      <w:r w:rsidRPr="002721FE">
        <w:rPr>
          <w:rFonts w:hAnsi="Times New Roman"/>
        </w:rPr>
        <w:t>35</w:t>
      </w:r>
      <w:r w:rsidRPr="002721FE">
        <w:t>條之規定處理，即率於</w:t>
      </w:r>
      <w:proofErr w:type="gramStart"/>
      <w:r w:rsidRPr="002721FE">
        <w:rPr>
          <w:rFonts w:hAnsi="Times New Roman"/>
        </w:rPr>
        <w:t>69</w:t>
      </w:r>
      <w:r w:rsidRPr="002721FE">
        <w:t>年</w:t>
      </w:r>
      <w:r w:rsidRPr="002721FE">
        <w:rPr>
          <w:rFonts w:hAnsi="Times New Roman"/>
        </w:rPr>
        <w:t>2</w:t>
      </w:r>
      <w:r w:rsidRPr="002721FE">
        <w:t>月</w:t>
      </w:r>
      <w:r w:rsidRPr="002721FE">
        <w:rPr>
          <w:rFonts w:hAnsi="Times New Roman"/>
        </w:rPr>
        <w:t>10</w:t>
      </w:r>
      <w:r w:rsidRPr="002721FE">
        <w:t>日宜府建都</w:t>
      </w:r>
      <w:proofErr w:type="gramEnd"/>
      <w:r w:rsidRPr="002721FE">
        <w:t>字第</w:t>
      </w:r>
      <w:r w:rsidRPr="002721FE">
        <w:rPr>
          <w:rFonts w:hAnsi="Times New Roman"/>
        </w:rPr>
        <w:t>9458</w:t>
      </w:r>
      <w:r w:rsidRPr="002721FE">
        <w:t>號公告</w:t>
      </w:r>
      <w:r w:rsidRPr="002721FE">
        <w:rPr>
          <w:rFonts w:hint="eastAsia"/>
        </w:rPr>
        <w:t>之</w:t>
      </w:r>
      <w:r w:rsidRPr="002721FE">
        <w:t>「羅東鎮擴大都市計畫樁</w:t>
      </w:r>
      <w:proofErr w:type="gramStart"/>
      <w:r w:rsidRPr="002721FE">
        <w:t>位測釘</w:t>
      </w:r>
      <w:proofErr w:type="gramEnd"/>
      <w:r w:rsidRPr="002721FE">
        <w:t>成果」案內，將本案已依</w:t>
      </w:r>
      <w:r w:rsidRPr="002721FE">
        <w:rPr>
          <w:rFonts w:hint="eastAsia"/>
        </w:rPr>
        <w:t>該</w:t>
      </w:r>
      <w:r w:rsidRPr="002721FE">
        <w:t>府</w:t>
      </w:r>
      <w:r w:rsidR="00015F1C" w:rsidRPr="002721FE">
        <w:rPr>
          <w:rFonts w:hint="eastAsia"/>
        </w:rPr>
        <w:t>建設處</w:t>
      </w:r>
      <w:r w:rsidRPr="002721FE">
        <w:rPr>
          <w:rFonts w:hAnsi="Times New Roman"/>
        </w:rPr>
        <w:t>68</w:t>
      </w:r>
      <w:r w:rsidRPr="002721FE">
        <w:t>年</w:t>
      </w:r>
      <w:r w:rsidRPr="002721FE">
        <w:rPr>
          <w:rFonts w:hAnsi="Times New Roman"/>
        </w:rPr>
        <w:t>5</w:t>
      </w:r>
      <w:r w:rsidRPr="002721FE">
        <w:t>月</w:t>
      </w:r>
      <w:r w:rsidRPr="002721FE">
        <w:rPr>
          <w:rFonts w:hAnsi="Times New Roman"/>
        </w:rPr>
        <w:t>7</w:t>
      </w:r>
      <w:r w:rsidRPr="002721FE">
        <w:t>日指定建築線</w:t>
      </w:r>
      <w:r w:rsidRPr="002721FE">
        <w:rPr>
          <w:rFonts w:hint="eastAsia"/>
        </w:rPr>
        <w:t>及</w:t>
      </w:r>
      <w:r w:rsidR="00252AC9" w:rsidRPr="002721FE">
        <w:rPr>
          <w:rFonts w:hAnsi="Times New Roman" w:hint="eastAsia"/>
        </w:rPr>
        <w:t>68</w:t>
      </w:r>
      <w:r w:rsidRPr="002721FE">
        <w:t>年</w:t>
      </w:r>
      <w:r w:rsidRPr="002721FE">
        <w:rPr>
          <w:rFonts w:hAnsi="Times New Roman"/>
        </w:rPr>
        <w:t>7</w:t>
      </w:r>
      <w:r w:rsidRPr="002721FE">
        <w:t>月</w:t>
      </w:r>
      <w:r w:rsidRPr="002721FE">
        <w:rPr>
          <w:rFonts w:hAnsi="Times New Roman"/>
        </w:rPr>
        <w:t>9</w:t>
      </w:r>
      <w:r w:rsidRPr="002721FE">
        <w:t>日</w:t>
      </w:r>
      <w:r w:rsidRPr="002721FE">
        <w:rPr>
          <w:rFonts w:hint="eastAsia"/>
        </w:rPr>
        <w:t>核發建造執照</w:t>
      </w:r>
      <w:r w:rsidRPr="002721FE">
        <w:t>所興建建物之部分</w:t>
      </w:r>
      <w:r w:rsidRPr="002721FE">
        <w:rPr>
          <w:color w:val="000000"/>
        </w:rPr>
        <w:t>基地</w:t>
      </w:r>
      <w:r w:rsidRPr="002721FE">
        <w:t>，</w:t>
      </w:r>
      <w:r w:rsidRPr="002721FE">
        <w:rPr>
          <w:color w:val="000000"/>
        </w:rPr>
        <w:t>劃歸道路用地</w:t>
      </w:r>
      <w:r w:rsidRPr="002721FE">
        <w:t>（依建物勘驗記錄表所載，本案建物於</w:t>
      </w:r>
      <w:r w:rsidRPr="002721FE">
        <w:rPr>
          <w:rFonts w:hAnsi="Times New Roman"/>
        </w:rPr>
        <w:t>68</w:t>
      </w:r>
      <w:r w:rsidRPr="002721FE">
        <w:t>年</w:t>
      </w:r>
      <w:r w:rsidRPr="002721FE">
        <w:rPr>
          <w:rFonts w:hAnsi="Times New Roman"/>
        </w:rPr>
        <w:t>10</w:t>
      </w:r>
      <w:r w:rsidRPr="002721FE">
        <w:t>月</w:t>
      </w:r>
      <w:r w:rsidRPr="002721FE">
        <w:rPr>
          <w:rFonts w:hAnsi="Times New Roman"/>
        </w:rPr>
        <w:t>30</w:t>
      </w:r>
      <w:r w:rsidRPr="002721FE">
        <w:t>日已完成「基礎」勘驗）</w:t>
      </w:r>
      <w:r w:rsidRPr="002721FE">
        <w:rPr>
          <w:color w:val="000000"/>
        </w:rPr>
        <w:t>，致該等建物面臨將來遭拆遷之窘境，顯有違失</w:t>
      </w:r>
      <w:r w:rsidR="00362CD8" w:rsidRPr="002721FE">
        <w:rPr>
          <w:rFonts w:hint="eastAsia"/>
          <w:color w:val="000000"/>
        </w:rPr>
        <w:t>。又</w:t>
      </w:r>
      <w:r w:rsidR="000D73E6" w:rsidRPr="002721FE">
        <w:rPr>
          <w:rFonts w:hint="eastAsia"/>
          <w:color w:val="000000"/>
        </w:rPr>
        <w:t>本案</w:t>
      </w:r>
      <w:r w:rsidR="00015F1C" w:rsidRPr="002721FE">
        <w:t>建築線指定</w:t>
      </w:r>
      <w:r w:rsidR="00015F1C" w:rsidRPr="002721FE">
        <w:rPr>
          <w:rFonts w:hint="eastAsia"/>
        </w:rPr>
        <w:t>、建造執照核發、樁位測定與公告及使用執照核發</w:t>
      </w:r>
      <w:r w:rsidR="000D73E6" w:rsidRPr="002721FE">
        <w:rPr>
          <w:rFonts w:hint="eastAsia"/>
        </w:rPr>
        <w:t>等</w:t>
      </w:r>
      <w:proofErr w:type="gramStart"/>
      <w:r w:rsidR="000D73E6" w:rsidRPr="002721FE">
        <w:rPr>
          <w:rFonts w:hint="eastAsia"/>
        </w:rPr>
        <w:t>事項</w:t>
      </w:r>
      <w:r w:rsidR="00015F1C" w:rsidRPr="002721FE">
        <w:rPr>
          <w:rFonts w:hint="eastAsia"/>
        </w:rPr>
        <w:t>均屬宜蘭縣</w:t>
      </w:r>
      <w:proofErr w:type="gramEnd"/>
      <w:r w:rsidR="00015F1C" w:rsidRPr="002721FE">
        <w:rPr>
          <w:rFonts w:hint="eastAsia"/>
        </w:rPr>
        <w:t>政府建設處之職掌業務，該處</w:t>
      </w:r>
      <w:r w:rsidR="004B2CC2" w:rsidRPr="002721FE">
        <w:rPr>
          <w:rFonts w:hint="eastAsia"/>
        </w:rPr>
        <w:t>既核發本案建物</w:t>
      </w:r>
      <w:r w:rsidR="00143544" w:rsidRPr="002721FE">
        <w:rPr>
          <w:rFonts w:hint="eastAsia"/>
        </w:rPr>
        <w:t>建造</w:t>
      </w:r>
      <w:r w:rsidR="004B2CC2" w:rsidRPr="002721FE">
        <w:rPr>
          <w:rFonts w:hint="eastAsia"/>
        </w:rPr>
        <w:t>執照，</w:t>
      </w:r>
      <w:proofErr w:type="gramStart"/>
      <w:r w:rsidR="00941B9A" w:rsidRPr="00D91792">
        <w:rPr>
          <w:rFonts w:hint="eastAsia"/>
        </w:rPr>
        <w:t>嗣</w:t>
      </w:r>
      <w:proofErr w:type="gramEnd"/>
      <w:r w:rsidR="004B2CC2" w:rsidRPr="002721FE">
        <w:rPr>
          <w:rFonts w:hint="eastAsia"/>
        </w:rPr>
        <w:t>卻將其</w:t>
      </w:r>
      <w:r w:rsidR="00015F1C" w:rsidRPr="002721FE">
        <w:rPr>
          <w:rFonts w:hint="eastAsia"/>
        </w:rPr>
        <w:t>部分基地改測定為道路用地</w:t>
      </w:r>
      <w:r w:rsidR="00F87F5C" w:rsidRPr="002721FE">
        <w:rPr>
          <w:rFonts w:hint="eastAsia"/>
        </w:rPr>
        <w:t>，</w:t>
      </w:r>
      <w:r w:rsidR="000D73E6" w:rsidRPr="002721FE">
        <w:rPr>
          <w:rFonts w:hint="eastAsia"/>
        </w:rPr>
        <w:t>又</w:t>
      </w:r>
      <w:r w:rsidR="004B2CC2" w:rsidRPr="002721FE">
        <w:rPr>
          <w:rFonts w:hint="eastAsia"/>
        </w:rPr>
        <w:t>既將其</w:t>
      </w:r>
      <w:r w:rsidR="00F87F5C" w:rsidRPr="002721FE">
        <w:rPr>
          <w:rFonts w:hint="eastAsia"/>
        </w:rPr>
        <w:t>劃為道路用地</w:t>
      </w:r>
      <w:r w:rsidR="00941B9A" w:rsidRPr="00D91792">
        <w:rPr>
          <w:rFonts w:hint="eastAsia"/>
        </w:rPr>
        <w:t>，</w:t>
      </w:r>
      <w:proofErr w:type="gramStart"/>
      <w:r w:rsidR="00941B9A" w:rsidRPr="00D91792">
        <w:rPr>
          <w:rFonts w:hint="eastAsia"/>
        </w:rPr>
        <w:t>乃復</w:t>
      </w:r>
      <w:r w:rsidR="000D73E6" w:rsidRPr="002721FE">
        <w:rPr>
          <w:rFonts w:hint="eastAsia"/>
        </w:rPr>
        <w:t>核發</w:t>
      </w:r>
      <w:proofErr w:type="gramEnd"/>
      <w:r w:rsidR="004B2CC2" w:rsidRPr="002721FE">
        <w:rPr>
          <w:rFonts w:hint="eastAsia"/>
        </w:rPr>
        <w:t>本案建物</w:t>
      </w:r>
      <w:r w:rsidR="000D73E6" w:rsidRPr="002721FE">
        <w:rPr>
          <w:rFonts w:hint="eastAsia"/>
        </w:rPr>
        <w:t>使用執照，</w:t>
      </w:r>
      <w:r w:rsidR="004B2CC2" w:rsidRPr="002721FE">
        <w:rPr>
          <w:rFonts w:hint="eastAsia"/>
        </w:rPr>
        <w:t>而</w:t>
      </w:r>
      <w:r w:rsidR="00E95D77" w:rsidRPr="002721FE">
        <w:rPr>
          <w:rFonts w:hint="eastAsia"/>
        </w:rPr>
        <w:t>其</w:t>
      </w:r>
      <w:r w:rsidR="004B2CC2" w:rsidRPr="002721FE">
        <w:rPr>
          <w:rFonts w:hint="eastAsia"/>
        </w:rPr>
        <w:t>辦理過程</w:t>
      </w:r>
      <w:proofErr w:type="gramStart"/>
      <w:r w:rsidR="004B2CC2" w:rsidRPr="002721FE">
        <w:rPr>
          <w:rFonts w:hint="eastAsia"/>
        </w:rPr>
        <w:t>竟均</w:t>
      </w:r>
      <w:r w:rsidR="000D73E6" w:rsidRPr="002721FE">
        <w:rPr>
          <w:rFonts w:hint="eastAsia"/>
        </w:rPr>
        <w:t>未發現</w:t>
      </w:r>
      <w:proofErr w:type="gramEnd"/>
      <w:r w:rsidR="00F87F5C" w:rsidRPr="002721FE">
        <w:rPr>
          <w:rFonts w:hint="eastAsia"/>
        </w:rPr>
        <w:t>該等矛盾</w:t>
      </w:r>
      <w:r w:rsidR="00143544" w:rsidRPr="002721FE">
        <w:rPr>
          <w:rFonts w:hint="eastAsia"/>
        </w:rPr>
        <w:t>及</w:t>
      </w:r>
      <w:r w:rsidR="000D73E6" w:rsidRPr="002721FE">
        <w:rPr>
          <w:rFonts w:hint="eastAsia"/>
        </w:rPr>
        <w:t>錯誤</w:t>
      </w:r>
      <w:r w:rsidR="00015F1C" w:rsidRPr="002721FE">
        <w:rPr>
          <w:rFonts w:hint="eastAsia"/>
        </w:rPr>
        <w:t>，足見該處</w:t>
      </w:r>
      <w:r w:rsidR="000D73E6" w:rsidRPr="002721FE">
        <w:rPr>
          <w:rFonts w:hint="eastAsia"/>
        </w:rPr>
        <w:lastRenderedPageBreak/>
        <w:t>內部</w:t>
      </w:r>
      <w:r w:rsidR="008C2C92">
        <w:rPr>
          <w:rFonts w:hint="eastAsia"/>
        </w:rPr>
        <w:t>業務</w:t>
      </w:r>
      <w:r w:rsidR="008C2C92" w:rsidRPr="00466E08">
        <w:rPr>
          <w:rFonts w:hint="eastAsia"/>
          <w:color w:val="000000" w:themeColor="text1"/>
        </w:rPr>
        <w:t>連</w:t>
      </w:r>
      <w:proofErr w:type="gramStart"/>
      <w:r w:rsidR="00015F1C" w:rsidRPr="002721FE">
        <w:rPr>
          <w:rFonts w:hint="eastAsia"/>
        </w:rPr>
        <w:t>繫</w:t>
      </w:r>
      <w:proofErr w:type="gramEnd"/>
      <w:r w:rsidR="00E95D77" w:rsidRPr="002721FE">
        <w:rPr>
          <w:rFonts w:hint="eastAsia"/>
        </w:rPr>
        <w:t>殊有</w:t>
      </w:r>
      <w:r w:rsidR="000D73E6" w:rsidRPr="002721FE">
        <w:rPr>
          <w:rFonts w:hint="eastAsia"/>
        </w:rPr>
        <w:t>不周</w:t>
      </w:r>
      <w:r w:rsidR="000D73E6" w:rsidRPr="002721FE">
        <w:rPr>
          <w:rFonts w:hint="eastAsia"/>
          <w:color w:val="000000"/>
        </w:rPr>
        <w:t>。</w:t>
      </w:r>
    </w:p>
    <w:p w:rsidR="00972E2E" w:rsidRPr="00681196" w:rsidRDefault="00030F8B" w:rsidP="00681196">
      <w:pPr>
        <w:pStyle w:val="3"/>
        <w:overflowPunct w:val="0"/>
        <w:ind w:left="1360" w:hanging="680"/>
      </w:pPr>
      <w:r w:rsidRPr="002721FE">
        <w:rPr>
          <w:rFonts w:hint="eastAsia"/>
        </w:rPr>
        <w:t>復</w:t>
      </w:r>
      <w:r w:rsidRPr="002721FE">
        <w:t>查宜蘭縣政府於</w:t>
      </w:r>
      <w:r w:rsidRPr="002721FE">
        <w:rPr>
          <w:rFonts w:hAnsi="Times New Roman"/>
        </w:rPr>
        <w:t>71</w:t>
      </w:r>
      <w:r w:rsidRPr="009E409C">
        <w:t>年間辦理本案土地所在地區地籍圖重測時，雖</w:t>
      </w:r>
      <w:r>
        <w:rPr>
          <w:rFonts w:hint="eastAsia"/>
        </w:rPr>
        <w:t>已</w:t>
      </w:r>
      <w:r w:rsidRPr="009E409C">
        <w:t>發現本案合法建物部分基地遭</w:t>
      </w:r>
      <w:r w:rsidRPr="002721FE">
        <w:rPr>
          <w:rFonts w:hAnsi="Times New Roman"/>
        </w:rPr>
        <w:t>6</w:t>
      </w:r>
      <w:r w:rsidR="00252AC9" w:rsidRPr="002721FE">
        <w:rPr>
          <w:rFonts w:hAnsi="Times New Roman" w:hint="eastAsia"/>
        </w:rPr>
        <w:t>9</w:t>
      </w:r>
      <w:r w:rsidR="00F87F5C">
        <w:t>年公告後都市計畫樁位劃歸道路用地，</w:t>
      </w:r>
      <w:r w:rsidR="00143544">
        <w:rPr>
          <w:rFonts w:hint="eastAsia"/>
        </w:rPr>
        <w:t>並</w:t>
      </w:r>
      <w:r w:rsidRPr="009E409C">
        <w:t>於</w:t>
      </w:r>
      <w:r w:rsidR="00252AC9">
        <w:rPr>
          <w:rFonts w:hint="eastAsia"/>
        </w:rPr>
        <w:t>71</w:t>
      </w:r>
      <w:r w:rsidRPr="009E409C">
        <w:t>年</w:t>
      </w:r>
      <w:r w:rsidRPr="002721FE">
        <w:rPr>
          <w:rFonts w:hAnsi="Times New Roman"/>
        </w:rPr>
        <w:t>12</w:t>
      </w:r>
      <w:r w:rsidRPr="009E409C">
        <w:t>月</w:t>
      </w:r>
      <w:r w:rsidRPr="002721FE">
        <w:rPr>
          <w:rFonts w:hAnsi="Times New Roman"/>
        </w:rPr>
        <w:t>14</w:t>
      </w:r>
      <w:r w:rsidRPr="009E409C">
        <w:t>日邀集前台灣省政府地政處測量總隊（現內政部國土測繪中心）、</w:t>
      </w:r>
      <w:r>
        <w:rPr>
          <w:rFonts w:hint="eastAsia"/>
        </w:rPr>
        <w:t>本案</w:t>
      </w:r>
      <w:r w:rsidRPr="009E409C">
        <w:t>都市計</w:t>
      </w:r>
      <w:r>
        <w:t>畫擬定機關羅東鎮公所、羅東地政事務所及該府建設處</w:t>
      </w:r>
      <w:r w:rsidRPr="009E409C">
        <w:t>召開「羅東鎮</w:t>
      </w:r>
      <w:r w:rsidRPr="002721FE">
        <w:rPr>
          <w:rFonts w:hAnsi="Times New Roman"/>
        </w:rPr>
        <w:t>72</w:t>
      </w:r>
      <w:r w:rsidRPr="009E409C">
        <w:t>年度地籍圖</w:t>
      </w:r>
      <w:proofErr w:type="gramStart"/>
      <w:r w:rsidRPr="009E409C">
        <w:t>重測區內</w:t>
      </w:r>
      <w:proofErr w:type="gramEnd"/>
      <w:r w:rsidRPr="009E409C">
        <w:t>都市計畫樁位偏差及座標等不符第</w:t>
      </w:r>
      <w:r>
        <w:rPr>
          <w:rFonts w:hint="eastAsia"/>
        </w:rPr>
        <w:t>1</w:t>
      </w:r>
      <w:r w:rsidRPr="009E409C">
        <w:t>次</w:t>
      </w:r>
      <w:proofErr w:type="gramStart"/>
      <w:r w:rsidRPr="009E409C">
        <w:t>研</w:t>
      </w:r>
      <w:proofErr w:type="gramEnd"/>
      <w:r w:rsidRPr="009E409C">
        <w:t>商會」（受邀單位均派員參加），惟該府及羅東鎮公所於會後竟未</w:t>
      </w:r>
      <w:proofErr w:type="gramStart"/>
      <w:r w:rsidRPr="009E409C">
        <w:t>積極妥處</w:t>
      </w:r>
      <w:proofErr w:type="gramEnd"/>
      <w:r w:rsidRPr="009E409C">
        <w:t>，乃至後續辦理「變更羅東擴大都市計畫（第</w:t>
      </w:r>
      <w:r w:rsidRPr="002721FE">
        <w:rPr>
          <w:rFonts w:hAnsi="Times New Roman"/>
        </w:rPr>
        <w:t>1</w:t>
      </w:r>
      <w:r w:rsidRPr="009E409C">
        <w:t>期公共設施保留地專案通盤檢討暨第</w:t>
      </w:r>
      <w:r w:rsidRPr="002721FE">
        <w:rPr>
          <w:rFonts w:hAnsi="Times New Roman"/>
        </w:rPr>
        <w:t>2</w:t>
      </w:r>
      <w:r w:rsidRPr="009E409C">
        <w:t>次通盤檢討）案」時（</w:t>
      </w:r>
      <w:r w:rsidRPr="002721FE">
        <w:rPr>
          <w:rFonts w:hAnsi="Times New Roman"/>
        </w:rPr>
        <w:t>80</w:t>
      </w:r>
      <w:r w:rsidRPr="009E409C">
        <w:t>年</w:t>
      </w:r>
      <w:r w:rsidRPr="002721FE">
        <w:rPr>
          <w:rFonts w:hAnsi="Times New Roman"/>
        </w:rPr>
        <w:t>3</w:t>
      </w:r>
      <w:r w:rsidRPr="009E409C">
        <w:t>月</w:t>
      </w:r>
      <w:r w:rsidRPr="002721FE">
        <w:rPr>
          <w:rFonts w:hAnsi="Times New Roman"/>
        </w:rPr>
        <w:t>22</w:t>
      </w:r>
      <w:r w:rsidRPr="009E409C">
        <w:t>日公告實施），亦未將本案列入檢討。</w:t>
      </w:r>
      <w:proofErr w:type="gramStart"/>
      <w:r w:rsidR="00252AC9" w:rsidRPr="002721FE">
        <w:rPr>
          <w:color w:val="000000"/>
        </w:rPr>
        <w:t>嗣</w:t>
      </w:r>
      <w:proofErr w:type="gramEnd"/>
      <w:r w:rsidR="00252AC9" w:rsidRPr="002721FE">
        <w:rPr>
          <w:rFonts w:hint="eastAsia"/>
          <w:color w:val="000000"/>
        </w:rPr>
        <w:t>相關人</w:t>
      </w:r>
      <w:r w:rsidR="00252AC9" w:rsidRPr="002721FE">
        <w:t>於</w:t>
      </w:r>
      <w:smartTag w:uri="urn:schemas-microsoft-com:office:smarttags" w:element="chsdate">
        <w:smartTagPr>
          <w:attr w:name="IsROCDate" w:val="False"/>
          <w:attr w:name="IsLunarDate" w:val="False"/>
          <w:attr w:name="Day" w:val="17"/>
          <w:attr w:name="Month" w:val="9"/>
          <w:attr w:name="Year" w:val="1981"/>
        </w:smartTagPr>
        <w:r w:rsidR="00252AC9" w:rsidRPr="002721FE">
          <w:rPr>
            <w:rFonts w:hAnsi="Times New Roman"/>
          </w:rPr>
          <w:t>81</w:t>
        </w:r>
        <w:r w:rsidR="00252AC9" w:rsidRPr="002721FE">
          <w:t>年</w:t>
        </w:r>
        <w:r w:rsidR="00252AC9" w:rsidRPr="002721FE">
          <w:rPr>
            <w:rFonts w:hAnsi="Times New Roman"/>
          </w:rPr>
          <w:t>9</w:t>
        </w:r>
        <w:r w:rsidR="00252AC9" w:rsidRPr="002721FE">
          <w:t>月</w:t>
        </w:r>
        <w:r w:rsidR="00252AC9" w:rsidRPr="002721FE">
          <w:rPr>
            <w:rFonts w:hAnsi="Times New Roman"/>
          </w:rPr>
          <w:t>17</w:t>
        </w:r>
        <w:r w:rsidR="00252AC9" w:rsidRPr="002721FE">
          <w:t>日</w:t>
        </w:r>
      </w:smartTag>
      <w:r w:rsidR="00252AC9" w:rsidRPr="002721FE">
        <w:rPr>
          <w:rFonts w:hint="eastAsia"/>
        </w:rPr>
        <w:t>就</w:t>
      </w:r>
      <w:r w:rsidR="00252AC9" w:rsidRPr="002721FE">
        <w:rPr>
          <w:rFonts w:hint="eastAsia"/>
          <w:color w:val="000000"/>
        </w:rPr>
        <w:t>鄰近之</w:t>
      </w:r>
      <w:r w:rsidR="00252AC9" w:rsidRPr="002721FE">
        <w:t>公正段</w:t>
      </w:r>
      <w:r w:rsidR="00252AC9" w:rsidRPr="002721FE">
        <w:rPr>
          <w:rFonts w:hAnsi="Times New Roman"/>
        </w:rPr>
        <w:t>1364</w:t>
      </w:r>
      <w:r w:rsidR="00252AC9" w:rsidRPr="002721FE">
        <w:t>地號土地申請指定建築線</w:t>
      </w:r>
      <w:r w:rsidR="00D477C8" w:rsidRPr="002721FE">
        <w:rPr>
          <w:rFonts w:hint="eastAsia"/>
        </w:rPr>
        <w:t>時，宜蘭縣政</w:t>
      </w:r>
      <w:r w:rsidR="00252AC9" w:rsidRPr="002721FE">
        <w:rPr>
          <w:rFonts w:hint="eastAsia"/>
        </w:rPr>
        <w:t>府建設處</w:t>
      </w:r>
      <w:r w:rsidR="00143544" w:rsidRPr="002721FE">
        <w:rPr>
          <w:rFonts w:hint="eastAsia"/>
        </w:rPr>
        <w:t>雖再次發現本案合法建物部分坐落道路用地，並</w:t>
      </w:r>
      <w:r w:rsidR="00D477C8" w:rsidRPr="002721FE">
        <w:rPr>
          <w:rFonts w:hint="eastAsia"/>
        </w:rPr>
        <w:t>經</w:t>
      </w:r>
      <w:r w:rsidR="00D477C8" w:rsidRPr="002721FE">
        <w:rPr>
          <w:color w:val="000000"/>
        </w:rPr>
        <w:t>轉請羅東地政事務所</w:t>
      </w:r>
      <w:r w:rsidR="00D477C8" w:rsidRPr="002721FE">
        <w:t>依</w:t>
      </w:r>
      <w:r w:rsidR="00D477C8" w:rsidRPr="002721FE">
        <w:rPr>
          <w:rFonts w:hint="eastAsia"/>
        </w:rPr>
        <w:t>69年</w:t>
      </w:r>
      <w:r w:rsidR="00D477C8" w:rsidRPr="002721FE">
        <w:t>公告後都市計畫樁位</w:t>
      </w:r>
      <w:r w:rsidR="00D477C8" w:rsidRPr="002721FE">
        <w:rPr>
          <w:rFonts w:hint="eastAsia"/>
        </w:rPr>
        <w:t>資料，</w:t>
      </w:r>
      <w:r w:rsidR="00D477C8" w:rsidRPr="002721FE">
        <w:rPr>
          <w:color w:val="000000"/>
        </w:rPr>
        <w:t>於</w:t>
      </w:r>
      <w:r w:rsidR="00D477C8" w:rsidRPr="002721FE">
        <w:rPr>
          <w:rFonts w:hint="eastAsia"/>
        </w:rPr>
        <w:t>81</w:t>
      </w:r>
      <w:r w:rsidR="00D477C8" w:rsidRPr="002721FE">
        <w:t>年</w:t>
      </w:r>
      <w:r w:rsidR="00D477C8" w:rsidRPr="002721FE">
        <w:rPr>
          <w:rFonts w:hAnsi="Times New Roman"/>
        </w:rPr>
        <w:t>11</w:t>
      </w:r>
      <w:r w:rsidR="00D477C8" w:rsidRPr="002721FE">
        <w:t>月</w:t>
      </w:r>
      <w:r w:rsidR="00D477C8" w:rsidRPr="002721FE">
        <w:rPr>
          <w:rFonts w:hAnsi="Times New Roman"/>
        </w:rPr>
        <w:t>6</w:t>
      </w:r>
      <w:r w:rsidR="00D477C8" w:rsidRPr="002721FE">
        <w:t>日</w:t>
      </w:r>
      <w:proofErr w:type="gramStart"/>
      <w:r w:rsidR="00D477C8" w:rsidRPr="002721FE">
        <w:t>逕</w:t>
      </w:r>
      <w:proofErr w:type="gramEnd"/>
      <w:r w:rsidR="00D477C8" w:rsidRPr="002721FE">
        <w:t>為分割出目前</w:t>
      </w:r>
      <w:r w:rsidR="00090342">
        <w:rPr>
          <w:rFonts w:hAnsi="Times New Roman"/>
          <w:color w:val="000000"/>
        </w:rPr>
        <w:t>○○○○</w:t>
      </w:r>
      <w:r w:rsidR="00D477C8" w:rsidRPr="002721FE">
        <w:rPr>
          <w:rFonts w:hAnsi="Times New Roman"/>
          <w:color w:val="000000"/>
        </w:rPr>
        <w:t>-1</w:t>
      </w:r>
      <w:r w:rsidR="00D477C8" w:rsidRPr="002721FE">
        <w:rPr>
          <w:color w:val="000000"/>
        </w:rPr>
        <w:t>及</w:t>
      </w:r>
      <w:r w:rsidR="00090342">
        <w:rPr>
          <w:rFonts w:hAnsi="Times New Roman"/>
          <w:color w:val="000000"/>
        </w:rPr>
        <w:t>○○○○</w:t>
      </w:r>
      <w:r w:rsidR="00D477C8" w:rsidRPr="002721FE">
        <w:rPr>
          <w:rFonts w:hAnsi="Times New Roman"/>
          <w:color w:val="000000"/>
        </w:rPr>
        <w:t>-1</w:t>
      </w:r>
      <w:r w:rsidR="00D477C8" w:rsidRPr="002721FE">
        <w:rPr>
          <w:color w:val="000000"/>
        </w:rPr>
        <w:t>地號</w:t>
      </w:r>
      <w:r w:rsidR="00D477C8" w:rsidRPr="002721FE">
        <w:rPr>
          <w:rFonts w:hint="eastAsia"/>
          <w:color w:val="000000"/>
        </w:rPr>
        <w:t>，惟事後亦未</w:t>
      </w:r>
      <w:proofErr w:type="gramStart"/>
      <w:r w:rsidR="00D477C8" w:rsidRPr="002721FE">
        <w:rPr>
          <w:rFonts w:hint="eastAsia"/>
          <w:color w:val="000000"/>
        </w:rPr>
        <w:t>積極</w:t>
      </w:r>
      <w:r w:rsidR="00B2016A" w:rsidRPr="002721FE">
        <w:rPr>
          <w:rFonts w:hint="eastAsia"/>
          <w:color w:val="000000"/>
        </w:rPr>
        <w:t>究</w:t>
      </w:r>
      <w:proofErr w:type="gramEnd"/>
      <w:r w:rsidR="00D477C8" w:rsidRPr="002721FE">
        <w:rPr>
          <w:rFonts w:hint="eastAsia"/>
          <w:color w:val="000000"/>
        </w:rPr>
        <w:t>明原因。</w:t>
      </w:r>
      <w:proofErr w:type="gramStart"/>
      <w:r w:rsidR="00D477C8" w:rsidRPr="00466E08">
        <w:rPr>
          <w:rFonts w:hint="eastAsia"/>
          <w:color w:val="000000" w:themeColor="text1"/>
        </w:rPr>
        <w:t>迨</w:t>
      </w:r>
      <w:proofErr w:type="gramEnd"/>
      <w:r w:rsidR="00D477C8" w:rsidRPr="00466E08">
        <w:rPr>
          <w:rFonts w:hint="eastAsia"/>
          <w:color w:val="000000" w:themeColor="text1"/>
        </w:rPr>
        <w:t>至86年間，</w:t>
      </w:r>
      <w:r w:rsidRPr="00466E08">
        <w:rPr>
          <w:color w:val="000000" w:themeColor="text1"/>
        </w:rPr>
        <w:t>本案建物所有權人發現</w:t>
      </w:r>
      <w:r w:rsidR="00F87F5C" w:rsidRPr="00466E08">
        <w:rPr>
          <w:rFonts w:hint="eastAsia"/>
          <w:color w:val="000000" w:themeColor="text1"/>
        </w:rPr>
        <w:t>本案</w:t>
      </w:r>
      <w:r w:rsidRPr="00466E08">
        <w:rPr>
          <w:color w:val="000000" w:themeColor="text1"/>
        </w:rPr>
        <w:t>建物</w:t>
      </w:r>
      <w:r w:rsidR="00F87F5C" w:rsidRPr="00466E08">
        <w:rPr>
          <w:color w:val="000000" w:themeColor="text1"/>
        </w:rPr>
        <w:t>部分</w:t>
      </w:r>
      <w:r w:rsidRPr="00466E08">
        <w:rPr>
          <w:color w:val="000000" w:themeColor="text1"/>
        </w:rPr>
        <w:t>基地無故遭劃歸道路用地後，旋自</w:t>
      </w:r>
      <w:r w:rsidR="00D477C8" w:rsidRPr="00466E08">
        <w:rPr>
          <w:rFonts w:hAnsi="Times New Roman" w:hint="eastAsia"/>
          <w:color w:val="000000" w:themeColor="text1"/>
        </w:rPr>
        <w:t>同</w:t>
      </w:r>
      <w:r w:rsidRPr="00466E08">
        <w:rPr>
          <w:color w:val="000000" w:themeColor="text1"/>
        </w:rPr>
        <w:t>年</w:t>
      </w:r>
      <w:r w:rsidRPr="00466E08">
        <w:rPr>
          <w:rFonts w:hAnsi="Times New Roman"/>
          <w:color w:val="000000" w:themeColor="text1"/>
        </w:rPr>
        <w:t>3</w:t>
      </w:r>
      <w:r w:rsidRPr="00466E08">
        <w:rPr>
          <w:color w:val="000000" w:themeColor="text1"/>
        </w:rPr>
        <w:t>月</w:t>
      </w:r>
      <w:r w:rsidRPr="00466E08">
        <w:rPr>
          <w:rFonts w:hAnsi="Times New Roman"/>
          <w:color w:val="000000" w:themeColor="text1"/>
        </w:rPr>
        <w:t>26</w:t>
      </w:r>
      <w:r w:rsidRPr="00466E08">
        <w:rPr>
          <w:color w:val="000000" w:themeColor="text1"/>
        </w:rPr>
        <w:t>日起即一再陳情</w:t>
      </w:r>
      <w:r w:rsidR="008A6E24" w:rsidRPr="00466E08">
        <w:rPr>
          <w:rFonts w:hint="eastAsia"/>
          <w:color w:val="000000" w:themeColor="text1"/>
        </w:rPr>
        <w:t>，並具體</w:t>
      </w:r>
      <w:r w:rsidR="00D75BC8" w:rsidRPr="00466E08">
        <w:rPr>
          <w:rFonts w:hint="eastAsia"/>
          <w:color w:val="000000" w:themeColor="text1"/>
        </w:rPr>
        <w:t>要求</w:t>
      </w:r>
      <w:r w:rsidR="008A6E24" w:rsidRPr="00466E08">
        <w:rPr>
          <w:rFonts w:hint="eastAsia"/>
          <w:color w:val="000000" w:themeColor="text1"/>
        </w:rPr>
        <w:t>暫停</w:t>
      </w:r>
      <w:r w:rsidR="00CE01F1" w:rsidRPr="00466E08">
        <w:rPr>
          <w:rFonts w:hint="eastAsia"/>
          <w:color w:val="000000" w:themeColor="text1"/>
        </w:rPr>
        <w:t>受理</w:t>
      </w:r>
      <w:r w:rsidR="008A6E24" w:rsidRPr="00466E08">
        <w:rPr>
          <w:rFonts w:hint="eastAsia"/>
          <w:color w:val="000000" w:themeColor="text1"/>
        </w:rPr>
        <w:t>豐年路40巷</w:t>
      </w:r>
      <w:r w:rsidR="00D75BC8" w:rsidRPr="00466E08">
        <w:rPr>
          <w:rFonts w:hint="eastAsia"/>
          <w:color w:val="000000" w:themeColor="text1"/>
        </w:rPr>
        <w:t>兩側建築案之申請，以及詢問當地都市計畫通盤檢討之預定辦理時程，期能及時徹底解決本案及鄰近土地所涉都市計畫樁位測定等問題</w:t>
      </w:r>
      <w:r w:rsidRPr="009E409C">
        <w:t>（此有</w:t>
      </w:r>
      <w:r w:rsidRPr="002721FE">
        <w:rPr>
          <w:rFonts w:hAnsi="Times New Roman"/>
        </w:rPr>
        <w:t>86</w:t>
      </w:r>
      <w:r w:rsidRPr="009E409C">
        <w:t>年</w:t>
      </w:r>
      <w:r w:rsidRPr="002721FE">
        <w:rPr>
          <w:rFonts w:hAnsi="Times New Roman"/>
        </w:rPr>
        <w:t>3</w:t>
      </w:r>
      <w:r w:rsidRPr="009E409C">
        <w:t>月</w:t>
      </w:r>
      <w:r w:rsidRPr="002721FE">
        <w:rPr>
          <w:rFonts w:hAnsi="Times New Roman"/>
        </w:rPr>
        <w:t>26</w:t>
      </w:r>
      <w:r w:rsidRPr="009E409C">
        <w:t>日、同年</w:t>
      </w:r>
      <w:r w:rsidRPr="002721FE">
        <w:rPr>
          <w:rFonts w:hAnsi="Times New Roman"/>
        </w:rPr>
        <w:t>4</w:t>
      </w:r>
      <w:r w:rsidRPr="009E409C">
        <w:t>月</w:t>
      </w:r>
      <w:r w:rsidRPr="002721FE">
        <w:rPr>
          <w:rFonts w:hAnsi="Times New Roman"/>
        </w:rPr>
        <w:t>9</w:t>
      </w:r>
      <w:r w:rsidRPr="009E409C">
        <w:t>日、同年</w:t>
      </w:r>
      <w:r w:rsidRPr="002721FE">
        <w:rPr>
          <w:rFonts w:hAnsi="Times New Roman"/>
        </w:rPr>
        <w:t>5</w:t>
      </w:r>
      <w:r w:rsidRPr="009E409C">
        <w:t>月</w:t>
      </w:r>
      <w:r w:rsidRPr="002721FE">
        <w:rPr>
          <w:rFonts w:hAnsi="Times New Roman"/>
        </w:rPr>
        <w:t>21</w:t>
      </w:r>
      <w:r w:rsidRPr="009E409C">
        <w:t>日、</w:t>
      </w:r>
      <w:r w:rsidRPr="002721FE">
        <w:rPr>
          <w:rFonts w:hAnsi="Times New Roman"/>
        </w:rPr>
        <w:t>87</w:t>
      </w:r>
      <w:r w:rsidRPr="009E409C">
        <w:t>年</w:t>
      </w:r>
      <w:r w:rsidRPr="002721FE">
        <w:rPr>
          <w:rFonts w:hAnsi="Times New Roman"/>
        </w:rPr>
        <w:t>6</w:t>
      </w:r>
      <w:r w:rsidRPr="009E409C">
        <w:t>月</w:t>
      </w:r>
      <w:r w:rsidRPr="002721FE">
        <w:rPr>
          <w:rFonts w:hAnsi="Times New Roman"/>
        </w:rPr>
        <w:t>5</w:t>
      </w:r>
      <w:r w:rsidRPr="009E409C">
        <w:t>日及同年</w:t>
      </w:r>
      <w:r w:rsidRPr="002721FE">
        <w:rPr>
          <w:rFonts w:hAnsi="Times New Roman"/>
        </w:rPr>
        <w:t>9</w:t>
      </w:r>
      <w:r w:rsidRPr="009E409C">
        <w:t>月</w:t>
      </w:r>
      <w:r w:rsidRPr="002721FE">
        <w:rPr>
          <w:rFonts w:hAnsi="Times New Roman"/>
        </w:rPr>
        <w:t>3</w:t>
      </w:r>
      <w:r w:rsidRPr="009E409C">
        <w:t>日陳情書可</w:t>
      </w:r>
      <w:proofErr w:type="gramStart"/>
      <w:r w:rsidRPr="009E409C">
        <w:t>稽</w:t>
      </w:r>
      <w:proofErr w:type="gramEnd"/>
      <w:r w:rsidRPr="009E409C">
        <w:t>），惟該</w:t>
      </w:r>
      <w:r w:rsidR="005F1DA1" w:rsidRPr="00BD102B">
        <w:rPr>
          <w:rFonts w:hint="eastAsia"/>
        </w:rPr>
        <w:t>府所屬建築管理、都市計畫、地政單位及羅東鎮公所僅將該</w:t>
      </w:r>
      <w:r w:rsidR="00F87F5C" w:rsidRPr="00BD102B">
        <w:rPr>
          <w:rFonts w:hint="eastAsia"/>
        </w:rPr>
        <w:t>等</w:t>
      </w:r>
      <w:r w:rsidR="005F1DA1" w:rsidRPr="00BD102B">
        <w:rPr>
          <w:rFonts w:hint="eastAsia"/>
        </w:rPr>
        <w:t>陳情案相互</w:t>
      </w:r>
      <w:proofErr w:type="gramStart"/>
      <w:r w:rsidR="005F1DA1" w:rsidRPr="00BD102B">
        <w:rPr>
          <w:rFonts w:hint="eastAsia"/>
        </w:rPr>
        <w:t>承轉</w:t>
      </w:r>
      <w:r w:rsidR="00F87F5C" w:rsidRPr="00BD102B">
        <w:rPr>
          <w:rFonts w:hint="eastAsia"/>
        </w:rPr>
        <w:t>卻無</w:t>
      </w:r>
      <w:proofErr w:type="gramEnd"/>
      <w:r w:rsidR="005F1DA1" w:rsidRPr="00BD102B">
        <w:rPr>
          <w:rFonts w:hint="eastAsia"/>
        </w:rPr>
        <w:t>積極查明處置，</w:t>
      </w:r>
      <w:r w:rsidR="005F1DA1" w:rsidRPr="009E409C">
        <w:t>嗣後更未能藉辦理「變更羅東都市計畫（第</w:t>
      </w:r>
      <w:r w:rsidR="005F1DA1" w:rsidRPr="002721FE">
        <w:rPr>
          <w:rFonts w:hAnsi="Times New Roman"/>
        </w:rPr>
        <w:t>3</w:t>
      </w:r>
      <w:r w:rsidR="005F1DA1" w:rsidRPr="009E409C">
        <w:t>次通盤檢討）案</w:t>
      </w:r>
      <w:r w:rsidR="005F1DA1" w:rsidRPr="009E409C">
        <w:lastRenderedPageBreak/>
        <w:t>」（</w:t>
      </w:r>
      <w:r w:rsidR="005F1DA1" w:rsidRPr="002721FE">
        <w:rPr>
          <w:rFonts w:hAnsi="Times New Roman"/>
        </w:rPr>
        <w:t>92</w:t>
      </w:r>
      <w:r w:rsidR="005F1DA1" w:rsidRPr="009E409C">
        <w:t>年</w:t>
      </w:r>
      <w:r w:rsidR="005F1DA1" w:rsidRPr="002721FE">
        <w:rPr>
          <w:rFonts w:hAnsi="Times New Roman"/>
        </w:rPr>
        <w:t>8</w:t>
      </w:r>
      <w:r w:rsidR="005F1DA1" w:rsidRPr="009E409C">
        <w:t>月</w:t>
      </w:r>
      <w:r w:rsidR="005F1DA1" w:rsidRPr="002721FE">
        <w:rPr>
          <w:rFonts w:hAnsi="Times New Roman"/>
        </w:rPr>
        <w:t>20</w:t>
      </w:r>
      <w:r w:rsidR="005F1DA1" w:rsidRPr="009E409C">
        <w:t>日發布實施）及「變更羅東都市計畫（第</w:t>
      </w:r>
      <w:r w:rsidR="005F1DA1" w:rsidRPr="002721FE">
        <w:rPr>
          <w:rFonts w:hAnsi="Times New Roman"/>
        </w:rPr>
        <w:t>4</w:t>
      </w:r>
      <w:r w:rsidR="005F1DA1" w:rsidRPr="009E409C">
        <w:t>次通盤檢討）</w:t>
      </w:r>
      <w:r w:rsidR="005F1DA1">
        <w:t>案」（刻正辦理中）</w:t>
      </w:r>
      <w:r w:rsidR="00972E2E" w:rsidRPr="00D75BC8">
        <w:rPr>
          <w:rFonts w:hint="eastAsia"/>
        </w:rPr>
        <w:t>時</w:t>
      </w:r>
      <w:r w:rsidR="005F1DA1">
        <w:t>，謀求根本解決</w:t>
      </w:r>
      <w:r w:rsidR="005F1DA1">
        <w:rPr>
          <w:rFonts w:hint="eastAsia"/>
        </w:rPr>
        <w:t>，</w:t>
      </w:r>
      <w:r w:rsidR="00F87F5C" w:rsidRPr="00972E2E">
        <w:rPr>
          <w:rFonts w:hint="eastAsia"/>
        </w:rPr>
        <w:t>再次印證其行事</w:t>
      </w:r>
      <w:r w:rsidR="005F1DA1" w:rsidRPr="00972E2E">
        <w:rPr>
          <w:rFonts w:hint="eastAsia"/>
        </w:rPr>
        <w:t>敷衍及行政連</w:t>
      </w:r>
      <w:proofErr w:type="gramStart"/>
      <w:r w:rsidR="005F1DA1" w:rsidRPr="00972E2E">
        <w:rPr>
          <w:rFonts w:hint="eastAsia"/>
        </w:rPr>
        <w:t>繫</w:t>
      </w:r>
      <w:proofErr w:type="gramEnd"/>
      <w:r w:rsidR="005F1DA1" w:rsidRPr="00972E2E">
        <w:rPr>
          <w:rFonts w:hint="eastAsia"/>
        </w:rPr>
        <w:t>之缺失</w:t>
      </w:r>
      <w:r w:rsidR="00E83654" w:rsidRPr="00972E2E">
        <w:rPr>
          <w:rFonts w:hint="eastAsia"/>
        </w:rPr>
        <w:t>（詳附表所示）</w:t>
      </w:r>
      <w:r w:rsidR="005F1DA1" w:rsidRPr="00972E2E">
        <w:rPr>
          <w:rFonts w:hint="eastAsia"/>
        </w:rPr>
        <w:t>。案經本院調查後，該府相關人員始查究原因</w:t>
      </w:r>
      <w:r w:rsidR="00972E2E" w:rsidRPr="00D75BC8">
        <w:rPr>
          <w:rFonts w:hint="eastAsia"/>
        </w:rPr>
        <w:t>，</w:t>
      </w:r>
      <w:r w:rsidR="005F1DA1" w:rsidRPr="00972E2E">
        <w:rPr>
          <w:rFonts w:hint="eastAsia"/>
        </w:rPr>
        <w:t>並</w:t>
      </w:r>
      <w:r w:rsidR="00F87F5C" w:rsidRPr="00972E2E">
        <w:rPr>
          <w:rFonts w:hint="eastAsia"/>
        </w:rPr>
        <w:t>遲至</w:t>
      </w:r>
      <w:r w:rsidR="005F1DA1" w:rsidRPr="00972E2E">
        <w:rPr>
          <w:rFonts w:hint="eastAsia"/>
        </w:rPr>
        <w:t>本院詢問時自承前揭相關疏失</w:t>
      </w:r>
      <w:r w:rsidR="00F87F5C" w:rsidRPr="00972E2E">
        <w:rPr>
          <w:rFonts w:hint="eastAsia"/>
        </w:rPr>
        <w:t>，</w:t>
      </w:r>
      <w:r w:rsidR="005F1DA1" w:rsidRPr="00972E2E">
        <w:rPr>
          <w:rFonts w:hint="eastAsia"/>
        </w:rPr>
        <w:t>而本案經此延宕至今，因</w:t>
      </w:r>
      <w:r w:rsidR="005F1DA1" w:rsidRPr="00972E2E">
        <w:t>鄰近土地</w:t>
      </w:r>
      <w:r w:rsidR="005F1DA1" w:rsidRPr="00972E2E">
        <w:rPr>
          <w:rFonts w:hint="eastAsia"/>
        </w:rPr>
        <w:t>已</w:t>
      </w:r>
      <w:r w:rsidR="005F1DA1" w:rsidRPr="00972E2E">
        <w:t>陸續建築（</w:t>
      </w:r>
      <w:r w:rsidR="005F1DA1" w:rsidRPr="00972E2E">
        <w:rPr>
          <w:rFonts w:hint="eastAsia"/>
        </w:rPr>
        <w:t>如本案土地對</w:t>
      </w:r>
      <w:r w:rsidR="00D75BC8">
        <w:rPr>
          <w:rFonts w:hint="eastAsia"/>
        </w:rPr>
        <w:t>面</w:t>
      </w:r>
      <w:r w:rsidR="005F1DA1" w:rsidRPr="00972E2E">
        <w:rPr>
          <w:rFonts w:hint="eastAsia"/>
        </w:rPr>
        <w:t>之</w:t>
      </w:r>
      <w:r w:rsidR="00254167" w:rsidRPr="00B378E4">
        <w:rPr>
          <w:rFonts w:hint="eastAsia"/>
        </w:rPr>
        <w:t>○○○○</w:t>
      </w:r>
      <w:r w:rsidR="005F1DA1" w:rsidRPr="00972E2E">
        <w:rPr>
          <w:rFonts w:hint="eastAsia"/>
        </w:rPr>
        <w:t>地號土地於</w:t>
      </w:r>
      <w:r w:rsidR="005F1DA1" w:rsidRPr="00466E08">
        <w:rPr>
          <w:rFonts w:hint="eastAsia"/>
          <w:color w:val="000000" w:themeColor="text1"/>
        </w:rPr>
        <w:t>97年間</w:t>
      </w:r>
      <w:r w:rsidR="00D75BC8" w:rsidRPr="00466E08">
        <w:rPr>
          <w:rFonts w:hint="eastAsia"/>
          <w:color w:val="000000" w:themeColor="text1"/>
        </w:rPr>
        <w:t>完成</w:t>
      </w:r>
      <w:r w:rsidR="005F1DA1" w:rsidRPr="00466E08">
        <w:rPr>
          <w:rFonts w:hint="eastAsia"/>
          <w:color w:val="000000" w:themeColor="text1"/>
        </w:rPr>
        <w:t>建築使用</w:t>
      </w:r>
      <w:r w:rsidR="005C78E1" w:rsidRPr="00466E08">
        <w:rPr>
          <w:rFonts w:hint="eastAsia"/>
          <w:color w:val="000000" w:themeColor="text1"/>
        </w:rPr>
        <w:t>，詳如附圖2所示</w:t>
      </w:r>
      <w:r w:rsidR="005F1DA1" w:rsidRPr="00972E2E">
        <w:t>），</w:t>
      </w:r>
      <w:r w:rsidR="005F1DA1" w:rsidRPr="00681196">
        <w:rPr>
          <w:rFonts w:hint="eastAsia"/>
        </w:rPr>
        <w:t>益增</w:t>
      </w:r>
      <w:r w:rsidR="005F1DA1" w:rsidRPr="00681196">
        <w:t>本案善後之難度</w:t>
      </w:r>
      <w:r w:rsidR="005F1DA1" w:rsidRPr="00681196">
        <w:rPr>
          <w:rFonts w:hint="eastAsia"/>
        </w:rPr>
        <w:t>。</w:t>
      </w:r>
    </w:p>
    <w:p w:rsidR="005F1DA1" w:rsidRPr="004E4D4F" w:rsidRDefault="00F87F5C" w:rsidP="00681196">
      <w:pPr>
        <w:pStyle w:val="3"/>
        <w:overflowPunct w:val="0"/>
        <w:ind w:left="1360" w:hanging="680"/>
      </w:pPr>
      <w:r w:rsidRPr="004E4D4F">
        <w:rPr>
          <w:rFonts w:hint="eastAsia"/>
        </w:rPr>
        <w:t>綜上，</w:t>
      </w:r>
      <w:r w:rsidR="005F1DA1" w:rsidRPr="004E4D4F">
        <w:t>宜蘭縣政府及羅東鎮公所於發現本案合法建物部分基地遭劃歸道路用地後，未能</w:t>
      </w:r>
      <w:proofErr w:type="gramStart"/>
      <w:r w:rsidR="005F1DA1" w:rsidRPr="004E4D4F">
        <w:t>積極妥處</w:t>
      </w:r>
      <w:proofErr w:type="gramEnd"/>
      <w:r w:rsidR="005F1DA1" w:rsidRPr="004E4D4F">
        <w:t>，復對所有權人之陳情一再敷衍，</w:t>
      </w:r>
      <w:r w:rsidRPr="004E4D4F">
        <w:rPr>
          <w:rFonts w:hint="eastAsia"/>
        </w:rPr>
        <w:t>且</w:t>
      </w:r>
      <w:r w:rsidR="005F1DA1" w:rsidRPr="004E4D4F">
        <w:rPr>
          <w:rFonts w:hint="eastAsia"/>
        </w:rPr>
        <w:t>行政連</w:t>
      </w:r>
      <w:proofErr w:type="gramStart"/>
      <w:r w:rsidR="005F1DA1" w:rsidRPr="004E4D4F">
        <w:rPr>
          <w:rFonts w:hint="eastAsia"/>
        </w:rPr>
        <w:t>繫</w:t>
      </w:r>
      <w:proofErr w:type="gramEnd"/>
      <w:r w:rsidR="005F1DA1" w:rsidRPr="004E4D4F">
        <w:rPr>
          <w:rFonts w:hint="eastAsia"/>
        </w:rPr>
        <w:t>殊有不周，</w:t>
      </w:r>
      <w:r w:rsidR="005F1DA1" w:rsidRPr="004E4D4F">
        <w:t>任令本案</w:t>
      </w:r>
      <w:proofErr w:type="gramStart"/>
      <w:r w:rsidR="005F1DA1" w:rsidRPr="004E4D4F">
        <w:t>久懸近</w:t>
      </w:r>
      <w:r w:rsidR="005F1DA1" w:rsidRPr="004E4D4F">
        <w:rPr>
          <w:rFonts w:hAnsi="Times New Roman"/>
        </w:rPr>
        <w:t>30</w:t>
      </w:r>
      <w:r w:rsidR="005F1DA1" w:rsidRPr="004E4D4F">
        <w:t>年</w:t>
      </w:r>
      <w:proofErr w:type="gramEnd"/>
      <w:r w:rsidR="005F1DA1" w:rsidRPr="004E4D4F">
        <w:t>而置</w:t>
      </w:r>
      <w:r w:rsidR="005F1DA1" w:rsidRPr="004E4D4F">
        <w:rPr>
          <w:rFonts w:hint="eastAsia"/>
        </w:rPr>
        <w:t>陳訴人</w:t>
      </w:r>
      <w:r w:rsidR="005F1DA1" w:rsidRPr="004E4D4F">
        <w:t>於求助無門之境地，實不足取。</w:t>
      </w:r>
      <w:r w:rsidR="00CB534D" w:rsidRPr="004E4D4F">
        <w:rPr>
          <w:rFonts w:hint="eastAsia"/>
        </w:rPr>
        <w:t>該府於本院調查後，既</w:t>
      </w:r>
      <w:proofErr w:type="gramStart"/>
      <w:r w:rsidR="00CB534D" w:rsidRPr="004E4D4F">
        <w:rPr>
          <w:rFonts w:hint="eastAsia"/>
        </w:rPr>
        <w:t>自承前揭</w:t>
      </w:r>
      <w:proofErr w:type="gramEnd"/>
      <w:r w:rsidR="00CB534D" w:rsidRPr="004E4D4F">
        <w:rPr>
          <w:rFonts w:hint="eastAsia"/>
        </w:rPr>
        <w:t>相關疏失，並</w:t>
      </w:r>
      <w:proofErr w:type="gramStart"/>
      <w:r w:rsidR="00CB534D" w:rsidRPr="004E4D4F">
        <w:rPr>
          <w:rFonts w:hint="eastAsia"/>
        </w:rPr>
        <w:t>衡酌該府</w:t>
      </w:r>
      <w:proofErr w:type="gramEnd"/>
      <w:r w:rsidR="00CB534D" w:rsidRPr="004E4D4F">
        <w:rPr>
          <w:rFonts w:hint="eastAsia"/>
        </w:rPr>
        <w:t>6</w:t>
      </w:r>
      <w:r w:rsidR="007F54A2" w:rsidRPr="004E4D4F">
        <w:rPr>
          <w:rFonts w:hint="eastAsia"/>
        </w:rPr>
        <w:t>9</w:t>
      </w:r>
      <w:proofErr w:type="gramStart"/>
      <w:r w:rsidR="00CB534D" w:rsidRPr="004E4D4F">
        <w:rPr>
          <w:rFonts w:hint="eastAsia"/>
        </w:rPr>
        <w:t>年間確疏於</w:t>
      </w:r>
      <w:proofErr w:type="gramEnd"/>
      <w:r w:rsidR="00CB534D" w:rsidRPr="004E4D4F">
        <w:rPr>
          <w:rFonts w:hint="eastAsia"/>
        </w:rPr>
        <w:t>依行為時</w:t>
      </w:r>
      <w:r w:rsidR="00CB534D" w:rsidRPr="004E4D4F">
        <w:t>都市計畫樁測定及管理辦法</w:t>
      </w:r>
      <w:r w:rsidR="00CB534D" w:rsidRPr="004E4D4F">
        <w:rPr>
          <w:rFonts w:hint="eastAsia"/>
        </w:rPr>
        <w:t>第35</w:t>
      </w:r>
      <w:r w:rsidR="00D75BC8">
        <w:rPr>
          <w:rFonts w:hint="eastAsia"/>
        </w:rPr>
        <w:t>條之規定辦理，</w:t>
      </w:r>
      <w:r w:rsidR="00D75BC8" w:rsidRPr="00466E08">
        <w:rPr>
          <w:rFonts w:hint="eastAsia"/>
          <w:color w:val="000000" w:themeColor="text1"/>
        </w:rPr>
        <w:t>以及本案建物之對面</w:t>
      </w:r>
      <w:r w:rsidR="00CB534D" w:rsidRPr="00466E08">
        <w:rPr>
          <w:rFonts w:hint="eastAsia"/>
          <w:color w:val="000000" w:themeColor="text1"/>
        </w:rPr>
        <w:t>建物於</w:t>
      </w:r>
      <w:r w:rsidR="00D75BC8" w:rsidRPr="00466E08">
        <w:rPr>
          <w:rFonts w:hint="eastAsia"/>
          <w:color w:val="000000" w:themeColor="text1"/>
        </w:rPr>
        <w:t>96年間申請建築許可</w:t>
      </w:r>
      <w:r w:rsidR="00CB534D" w:rsidRPr="00466E08">
        <w:rPr>
          <w:rFonts w:hint="eastAsia"/>
          <w:color w:val="000000" w:themeColor="text1"/>
        </w:rPr>
        <w:t>時業已要求其按豐年路40巷之現況退縮建築，</w:t>
      </w:r>
      <w:r w:rsidR="00CB534D" w:rsidRPr="004E4D4F">
        <w:rPr>
          <w:rFonts w:hint="eastAsia"/>
        </w:rPr>
        <w:t>而退縮後該巷道之</w:t>
      </w:r>
      <w:proofErr w:type="gramStart"/>
      <w:r w:rsidR="00CB534D" w:rsidRPr="004E4D4F">
        <w:rPr>
          <w:rFonts w:hint="eastAsia"/>
        </w:rPr>
        <w:t>現況仍寬達</w:t>
      </w:r>
      <w:proofErr w:type="gramEnd"/>
      <w:r w:rsidR="00CB534D" w:rsidRPr="004E4D4F">
        <w:rPr>
          <w:rFonts w:hint="eastAsia"/>
        </w:rPr>
        <w:t>5米</w:t>
      </w:r>
      <w:proofErr w:type="gramStart"/>
      <w:r w:rsidR="00CB534D" w:rsidRPr="004E4D4F">
        <w:rPr>
          <w:rFonts w:hint="eastAsia"/>
        </w:rPr>
        <w:t>半等情，爰</w:t>
      </w:r>
      <w:proofErr w:type="gramEnd"/>
      <w:r w:rsidR="00CB534D" w:rsidRPr="004E4D4F">
        <w:rPr>
          <w:rFonts w:hint="eastAsia"/>
        </w:rPr>
        <w:t>決定將本案列入刻正辦理中</w:t>
      </w:r>
      <w:r w:rsidR="00CB534D" w:rsidRPr="004E4D4F">
        <w:t>「變更羅東都市計畫（第</w:t>
      </w:r>
      <w:r w:rsidR="00CB534D" w:rsidRPr="004E4D4F">
        <w:rPr>
          <w:rFonts w:hAnsi="Times New Roman"/>
        </w:rPr>
        <w:t>4</w:t>
      </w:r>
      <w:r w:rsidR="00CB534D" w:rsidRPr="004E4D4F">
        <w:t>次通盤檢討）案」</w:t>
      </w:r>
      <w:r w:rsidR="00CB534D" w:rsidRPr="004E4D4F">
        <w:rPr>
          <w:rFonts w:hint="eastAsia"/>
        </w:rPr>
        <w:t>內之人民陳情意見，送該縣都市計畫委員會審議，期本案建物能獲存續保護，則</w:t>
      </w:r>
      <w:proofErr w:type="gramStart"/>
      <w:r w:rsidR="00CB534D" w:rsidRPr="004E4D4F">
        <w:rPr>
          <w:rFonts w:hint="eastAsia"/>
        </w:rPr>
        <w:t>該府允宜</w:t>
      </w:r>
      <w:proofErr w:type="gramEnd"/>
      <w:r w:rsidR="00CB534D" w:rsidRPr="004E4D4F">
        <w:rPr>
          <w:rFonts w:hint="eastAsia"/>
        </w:rPr>
        <w:t>儘速</w:t>
      </w:r>
      <w:proofErr w:type="gramStart"/>
      <w:r w:rsidR="00CB534D" w:rsidRPr="004E4D4F">
        <w:rPr>
          <w:rFonts w:hint="eastAsia"/>
        </w:rPr>
        <w:t>依法妥處</w:t>
      </w:r>
      <w:proofErr w:type="gramEnd"/>
      <w:r w:rsidR="00CB534D" w:rsidRPr="004E4D4F">
        <w:rPr>
          <w:rFonts w:hint="eastAsia"/>
        </w:rPr>
        <w:t>。</w:t>
      </w:r>
    </w:p>
    <w:p w:rsidR="00030F8B" w:rsidRPr="00A24BF7" w:rsidRDefault="00030F8B" w:rsidP="00681196">
      <w:pPr>
        <w:pStyle w:val="3"/>
        <w:overflowPunct w:val="0"/>
        <w:ind w:left="1360" w:hanging="680"/>
        <w:rPr>
          <w:rFonts w:hAnsi="Times New Roman"/>
        </w:rPr>
      </w:pPr>
      <w:proofErr w:type="gramStart"/>
      <w:r w:rsidRPr="00A24BF7">
        <w:t>末按</w:t>
      </w:r>
      <w:proofErr w:type="gramEnd"/>
      <w:r w:rsidRPr="00A24BF7">
        <w:t>「都市計畫樁豎立完竣後，應由所在地直轄市、縣</w:t>
      </w:r>
      <w:r w:rsidRPr="00A24BF7">
        <w:rPr>
          <w:rFonts w:hAnsi="Times New Roman"/>
        </w:rPr>
        <w:t xml:space="preserve"> </w:t>
      </w:r>
      <w:r>
        <w:rPr>
          <w:rFonts w:hAnsi="Times New Roman" w:hint="eastAsia"/>
        </w:rPr>
        <w:t>（</w:t>
      </w:r>
      <w:r w:rsidRPr="00A24BF7">
        <w:t>市</w:t>
      </w:r>
      <w:r>
        <w:rPr>
          <w:rFonts w:hAnsi="Times New Roman" w:hint="eastAsia"/>
        </w:rPr>
        <w:t>）（</w:t>
      </w:r>
      <w:r w:rsidRPr="00A24BF7">
        <w:t>局</w:t>
      </w:r>
      <w:r>
        <w:rPr>
          <w:rFonts w:hAnsi="Times New Roman" w:hint="eastAsia"/>
        </w:rPr>
        <w:t>）</w:t>
      </w:r>
      <w:r w:rsidRPr="00A24BF7">
        <w:t>之工務</w:t>
      </w:r>
      <w:r>
        <w:t>（</w:t>
      </w:r>
      <w:r w:rsidRPr="00A24BF7">
        <w:t>建設或都市計畫</w:t>
      </w:r>
      <w:r>
        <w:t>）</w:t>
      </w:r>
      <w:r w:rsidRPr="00A24BF7">
        <w:t>單位、鄉、鎮、縣轄市公所負責管理及維護，並定期實地查對作成紀錄。」為</w:t>
      </w:r>
      <w:hyperlink r:id="rId8" w:history="1">
        <w:r w:rsidRPr="00A24BF7">
          <w:t>都市計畫樁測定及管理辦法</w:t>
        </w:r>
      </w:hyperlink>
      <w:r w:rsidRPr="00A24BF7">
        <w:t>第</w:t>
      </w:r>
      <w:r w:rsidRPr="00A24BF7">
        <w:rPr>
          <w:rFonts w:hAnsi="Times New Roman"/>
        </w:rPr>
        <w:t>25</w:t>
      </w:r>
      <w:r w:rsidRPr="00A24BF7">
        <w:t>條第</w:t>
      </w:r>
      <w:r w:rsidRPr="00A24BF7">
        <w:rPr>
          <w:rFonts w:hAnsi="Times New Roman"/>
        </w:rPr>
        <w:t>1</w:t>
      </w:r>
      <w:r w:rsidRPr="00A24BF7">
        <w:t>項所明定，查羅東鎮公所係「羅東鎮擴大都市計畫」擬定機關，惟對本案土地所在地區之都市計畫樁位，</w:t>
      </w:r>
      <w:proofErr w:type="gramStart"/>
      <w:r w:rsidRPr="00A24BF7">
        <w:t>任其滅失</w:t>
      </w:r>
      <w:proofErr w:type="gramEnd"/>
      <w:r w:rsidRPr="00A24BF7">
        <w:t>而疏於管理維護，</w:t>
      </w:r>
      <w:proofErr w:type="gramStart"/>
      <w:r>
        <w:rPr>
          <w:rFonts w:hint="eastAsia"/>
        </w:rPr>
        <w:t>迨</w:t>
      </w:r>
      <w:proofErr w:type="gramEnd"/>
      <w:r w:rsidRPr="00A24BF7">
        <w:t>本院</w:t>
      </w:r>
      <w:r w:rsidRPr="00A24BF7">
        <w:lastRenderedPageBreak/>
        <w:t>赴現場履</w:t>
      </w:r>
      <w:proofErr w:type="gramStart"/>
      <w:r w:rsidRPr="00A24BF7">
        <w:t>勘</w:t>
      </w:r>
      <w:proofErr w:type="gramEnd"/>
      <w:r w:rsidRPr="00A24BF7">
        <w:t>前，始</w:t>
      </w:r>
      <w:r w:rsidR="0066198C">
        <w:rPr>
          <w:rFonts w:hint="eastAsia"/>
        </w:rPr>
        <w:t>連忙</w:t>
      </w:r>
      <w:proofErr w:type="gramStart"/>
      <w:r w:rsidRPr="00A24BF7">
        <w:t>進行復樁</w:t>
      </w:r>
      <w:proofErr w:type="gramEnd"/>
      <w:r w:rsidRPr="00A24BF7">
        <w:t>，</w:t>
      </w:r>
      <w:r>
        <w:rPr>
          <w:rFonts w:hint="eastAsia"/>
        </w:rPr>
        <w:t>殊</w:t>
      </w:r>
      <w:r w:rsidRPr="00A24BF7">
        <w:t>有不當，</w:t>
      </w:r>
      <w:proofErr w:type="gramStart"/>
      <w:r w:rsidRPr="00A24BF7">
        <w:t>併</w:t>
      </w:r>
      <w:proofErr w:type="gramEnd"/>
      <w:r w:rsidRPr="00A24BF7">
        <w:t>予指明。</w:t>
      </w:r>
    </w:p>
    <w:p w:rsidR="00030F8B" w:rsidRPr="009E409C" w:rsidRDefault="00030F8B" w:rsidP="00A95016">
      <w:pPr>
        <w:pStyle w:val="2"/>
        <w:overflowPunct w:val="0"/>
        <w:rPr>
          <w:rFonts w:ascii="Times New Roman" w:hAnsi="Times New Roman"/>
        </w:rPr>
      </w:pPr>
      <w:r>
        <w:rPr>
          <w:rFonts w:ascii="Times New Roman" w:hAnsi="Times New Roman" w:hint="eastAsia"/>
        </w:rPr>
        <w:t>本件個案</w:t>
      </w:r>
      <w:proofErr w:type="gramStart"/>
      <w:r>
        <w:rPr>
          <w:rFonts w:ascii="Times New Roman" w:hAnsi="Times New Roman" w:hint="eastAsia"/>
        </w:rPr>
        <w:t>凸</w:t>
      </w:r>
      <w:proofErr w:type="gramEnd"/>
      <w:r>
        <w:rPr>
          <w:rFonts w:ascii="Times New Roman" w:hAnsi="Times New Roman" w:hint="eastAsia"/>
        </w:rPr>
        <w:t>顯現有國家賠償制度對人民財產權之保護尚有</w:t>
      </w:r>
      <w:proofErr w:type="gramStart"/>
      <w:r>
        <w:rPr>
          <w:rFonts w:ascii="Times New Roman" w:hAnsi="Times New Roman" w:hint="eastAsia"/>
        </w:rPr>
        <w:t>未周，</w:t>
      </w:r>
      <w:proofErr w:type="gramEnd"/>
      <w:r w:rsidRPr="00681196">
        <w:rPr>
          <w:rFonts w:ascii="Times New Roman" w:hAnsi="Times New Roman" w:hint="eastAsia"/>
        </w:rPr>
        <w:t>內政部</w:t>
      </w:r>
      <w:r>
        <w:rPr>
          <w:rFonts w:ascii="Times New Roman" w:hAnsi="Times New Roman" w:hint="eastAsia"/>
        </w:rPr>
        <w:t>允宜妥慎</w:t>
      </w:r>
      <w:proofErr w:type="gramStart"/>
      <w:r>
        <w:rPr>
          <w:rFonts w:ascii="Times New Roman" w:hAnsi="Times New Roman" w:hint="eastAsia"/>
        </w:rPr>
        <w:t>研</w:t>
      </w:r>
      <w:proofErr w:type="gramEnd"/>
      <w:r>
        <w:rPr>
          <w:rFonts w:ascii="Times New Roman" w:hAnsi="Times New Roman" w:hint="eastAsia"/>
        </w:rPr>
        <w:t>議擴大土地法第</w:t>
      </w:r>
      <w:r>
        <w:rPr>
          <w:rFonts w:ascii="Times New Roman" w:hAnsi="Times New Roman" w:hint="eastAsia"/>
        </w:rPr>
        <w:t>68</w:t>
      </w:r>
      <w:r>
        <w:rPr>
          <w:rFonts w:ascii="Times New Roman" w:hAnsi="Times New Roman" w:hint="eastAsia"/>
        </w:rPr>
        <w:t>條有關登記錯誤之損害賠償請求權適用範圍之可行性，</w:t>
      </w:r>
      <w:proofErr w:type="gramStart"/>
      <w:r>
        <w:rPr>
          <w:rFonts w:ascii="Times New Roman" w:hAnsi="Times New Roman" w:hint="eastAsia"/>
        </w:rPr>
        <w:t>抑另訂</w:t>
      </w:r>
      <w:proofErr w:type="gramEnd"/>
      <w:r>
        <w:rPr>
          <w:rFonts w:ascii="Times New Roman" w:hAnsi="Times New Roman" w:hint="eastAsia"/>
        </w:rPr>
        <w:t>定</w:t>
      </w:r>
      <w:r w:rsidR="000271FF" w:rsidRPr="00466E08">
        <w:rPr>
          <w:rFonts w:ascii="Times New Roman" w:hAnsi="Times New Roman" w:hint="eastAsia"/>
          <w:color w:val="000000" w:themeColor="text1"/>
        </w:rPr>
        <w:t>法規</w:t>
      </w:r>
      <w:r>
        <w:rPr>
          <w:rFonts w:ascii="Times New Roman" w:hAnsi="Times New Roman" w:hint="eastAsia"/>
        </w:rPr>
        <w:t>予以補充規範</w:t>
      </w:r>
      <w:r w:rsidR="00920D8E">
        <w:rPr>
          <w:rFonts w:ascii="Times New Roman" w:hAnsi="Times New Roman" w:hint="eastAsia"/>
        </w:rPr>
        <w:t>，</w:t>
      </w:r>
      <w:proofErr w:type="gramStart"/>
      <w:r w:rsidR="00920D8E" w:rsidRPr="00681196">
        <w:rPr>
          <w:rFonts w:ascii="Times New Roman" w:hAnsi="Times New Roman" w:hint="eastAsia"/>
        </w:rPr>
        <w:t>俾</w:t>
      </w:r>
      <w:proofErr w:type="gramEnd"/>
      <w:r w:rsidR="00920D8E" w:rsidRPr="00681196">
        <w:rPr>
          <w:rFonts w:ascii="Times New Roman" w:hAnsi="Times New Roman" w:hint="eastAsia"/>
        </w:rPr>
        <w:t>填補現有法制對人民權利保護之漏洞</w:t>
      </w:r>
      <w:r>
        <w:rPr>
          <w:rFonts w:ascii="Times New Roman" w:hAnsi="Times New Roman" w:hint="eastAsia"/>
        </w:rPr>
        <w:t>；又不動產因具有高經濟價值，其權利之變動對人民財產權之影響</w:t>
      </w:r>
      <w:proofErr w:type="gramStart"/>
      <w:r>
        <w:rPr>
          <w:rFonts w:ascii="Times New Roman" w:hAnsi="Times New Roman" w:hint="eastAsia"/>
        </w:rPr>
        <w:t>恆屬匪輕</w:t>
      </w:r>
      <w:proofErr w:type="gramEnd"/>
      <w:r>
        <w:rPr>
          <w:rFonts w:ascii="Times New Roman" w:hAnsi="Times New Roman" w:hint="eastAsia"/>
        </w:rPr>
        <w:t>，惟有關不動產權利之損害，</w:t>
      </w:r>
      <w:proofErr w:type="gramStart"/>
      <w:r>
        <w:rPr>
          <w:rFonts w:ascii="Times New Roman" w:hAnsi="Times New Roman" w:hint="eastAsia"/>
        </w:rPr>
        <w:t>每因多</w:t>
      </w:r>
      <w:proofErr w:type="gramEnd"/>
      <w:r>
        <w:rPr>
          <w:rFonts w:ascii="Times New Roman" w:hAnsi="Times New Roman" w:hint="eastAsia"/>
        </w:rPr>
        <w:t>不具外顯性而僅顯現於登記機關之簿冊，當事人往往無法即時</w:t>
      </w:r>
      <w:proofErr w:type="gramStart"/>
      <w:r>
        <w:rPr>
          <w:rFonts w:ascii="Times New Roman" w:hAnsi="Times New Roman" w:hint="eastAsia"/>
        </w:rPr>
        <w:t>察悉，俟</w:t>
      </w:r>
      <w:proofErr w:type="gramEnd"/>
      <w:r>
        <w:rPr>
          <w:rFonts w:ascii="Times New Roman" w:hAnsi="Times New Roman" w:hint="eastAsia"/>
        </w:rPr>
        <w:t>發現後則多因已</w:t>
      </w:r>
      <w:proofErr w:type="gramStart"/>
      <w:r>
        <w:rPr>
          <w:rFonts w:ascii="Times New Roman" w:hAnsi="Times New Roman" w:hint="eastAsia"/>
        </w:rPr>
        <w:t>罹</w:t>
      </w:r>
      <w:proofErr w:type="gramEnd"/>
      <w:r>
        <w:rPr>
          <w:rFonts w:ascii="Times New Roman" w:hAnsi="Times New Roman" w:hint="eastAsia"/>
        </w:rPr>
        <w:t>於時效，致受害人之損害無從獲得填補，</w:t>
      </w:r>
      <w:proofErr w:type="gramStart"/>
      <w:r>
        <w:rPr>
          <w:rFonts w:ascii="Times New Roman" w:hAnsi="Times New Roman" w:hint="eastAsia"/>
        </w:rPr>
        <w:t>爰</w:t>
      </w:r>
      <w:proofErr w:type="gramEnd"/>
      <w:r>
        <w:rPr>
          <w:rFonts w:ascii="Times New Roman" w:hAnsi="Times New Roman" w:hint="eastAsia"/>
        </w:rPr>
        <w:t>內政部亦應通盤檢討</w:t>
      </w:r>
      <w:r w:rsidRPr="00FA799C">
        <w:rPr>
          <w:rFonts w:ascii="Times New Roman" w:hAnsi="Times New Roman" w:hint="eastAsia"/>
        </w:rPr>
        <w:t>，就</w:t>
      </w:r>
      <w:r>
        <w:rPr>
          <w:rFonts w:ascii="Times New Roman" w:hAnsi="Times New Roman" w:hint="eastAsia"/>
        </w:rPr>
        <w:t>相關賠償請求權之消滅時效另為適當規定，</w:t>
      </w:r>
      <w:proofErr w:type="gramStart"/>
      <w:r>
        <w:rPr>
          <w:rFonts w:ascii="Times New Roman" w:hAnsi="Times New Roman" w:hint="eastAsia"/>
        </w:rPr>
        <w:t>俾</w:t>
      </w:r>
      <w:proofErr w:type="gramEnd"/>
      <w:r>
        <w:rPr>
          <w:rFonts w:ascii="Times New Roman" w:hAnsi="Times New Roman" w:hint="eastAsia"/>
        </w:rPr>
        <w:t>保障人民財產權之合理行使：</w:t>
      </w:r>
    </w:p>
    <w:p w:rsidR="00030F8B" w:rsidRPr="000746A7" w:rsidRDefault="00030F8B" w:rsidP="00844EB3">
      <w:pPr>
        <w:pStyle w:val="3"/>
        <w:overflowPunct w:val="0"/>
        <w:ind w:left="1360" w:hanging="680"/>
        <w:rPr>
          <w:rFonts w:ascii="Times New Roman" w:hAnsi="Times New Roman"/>
        </w:rPr>
      </w:pPr>
      <w:r w:rsidRPr="000746A7">
        <w:rPr>
          <w:rFonts w:ascii="Times New Roman" w:hAnsi="Times New Roman" w:hint="eastAsia"/>
        </w:rPr>
        <w:t>按公務員於執行職務行使公權力時，因故意或過失不法侵害人民自由或權利者，國家應負損害賠償責任。賠償請求權，自請求權人知有損害時起，因</w:t>
      </w:r>
      <w:r w:rsidRPr="000746A7">
        <w:rPr>
          <w:rFonts w:ascii="Times New Roman" w:hAnsi="Times New Roman" w:hint="eastAsia"/>
        </w:rPr>
        <w:t>2</w:t>
      </w:r>
      <w:r w:rsidRPr="000746A7">
        <w:rPr>
          <w:rFonts w:ascii="Times New Roman" w:hAnsi="Times New Roman" w:hint="eastAsia"/>
        </w:rPr>
        <w:t>年間不行使而消滅；自損害發生時起，逾</w:t>
      </w:r>
      <w:r w:rsidRPr="000746A7">
        <w:rPr>
          <w:rFonts w:ascii="Times New Roman" w:hAnsi="Times New Roman" w:hint="eastAsia"/>
        </w:rPr>
        <w:t>5</w:t>
      </w:r>
      <w:r w:rsidRPr="000746A7">
        <w:rPr>
          <w:rFonts w:ascii="Times New Roman" w:hAnsi="Times New Roman" w:hint="eastAsia"/>
        </w:rPr>
        <w:t>年者亦同。國家賠償法第</w:t>
      </w:r>
      <w:r w:rsidRPr="000746A7">
        <w:rPr>
          <w:rFonts w:ascii="Times New Roman" w:hAnsi="Times New Roman" w:hint="eastAsia"/>
        </w:rPr>
        <w:t>2</w:t>
      </w:r>
      <w:r w:rsidRPr="000746A7">
        <w:rPr>
          <w:rFonts w:ascii="Times New Roman" w:hAnsi="Times New Roman" w:hint="eastAsia"/>
        </w:rPr>
        <w:t>條第</w:t>
      </w:r>
      <w:r w:rsidRPr="000746A7">
        <w:rPr>
          <w:rFonts w:ascii="Times New Roman" w:hAnsi="Times New Roman" w:hint="eastAsia"/>
        </w:rPr>
        <w:t>2</w:t>
      </w:r>
      <w:r w:rsidRPr="000746A7">
        <w:rPr>
          <w:rFonts w:ascii="Times New Roman" w:hAnsi="Times New Roman" w:hint="eastAsia"/>
        </w:rPr>
        <w:t>項前段及第</w:t>
      </w:r>
      <w:r w:rsidRPr="000746A7">
        <w:rPr>
          <w:rFonts w:ascii="Times New Roman" w:hAnsi="Times New Roman" w:hint="eastAsia"/>
        </w:rPr>
        <w:t>8</w:t>
      </w:r>
      <w:r w:rsidRPr="000746A7">
        <w:rPr>
          <w:rFonts w:ascii="Times New Roman" w:hAnsi="Times New Roman" w:hint="eastAsia"/>
        </w:rPr>
        <w:t>條第</w:t>
      </w:r>
      <w:r w:rsidRPr="000746A7">
        <w:rPr>
          <w:rFonts w:ascii="Times New Roman" w:hAnsi="Times New Roman" w:hint="eastAsia"/>
        </w:rPr>
        <w:t>1</w:t>
      </w:r>
      <w:r w:rsidRPr="000746A7">
        <w:rPr>
          <w:rFonts w:ascii="Times New Roman" w:hAnsi="Times New Roman" w:hint="eastAsia"/>
        </w:rPr>
        <w:t>項分別定有明文。</w:t>
      </w:r>
      <w:proofErr w:type="gramStart"/>
      <w:r w:rsidRPr="000746A7">
        <w:rPr>
          <w:rFonts w:ascii="Times New Roman" w:hAnsi="Times New Roman" w:hint="eastAsia"/>
        </w:rPr>
        <w:t>復按該</w:t>
      </w:r>
      <w:proofErr w:type="gramEnd"/>
      <w:r w:rsidRPr="000746A7">
        <w:rPr>
          <w:rFonts w:ascii="Times New Roman" w:hAnsi="Times New Roman" w:hint="eastAsia"/>
        </w:rPr>
        <w:t>法施行細則第</w:t>
      </w:r>
      <w:r w:rsidRPr="000746A7">
        <w:rPr>
          <w:rFonts w:ascii="Times New Roman" w:hAnsi="Times New Roman" w:hint="eastAsia"/>
        </w:rPr>
        <w:t>2</w:t>
      </w:r>
      <w:r w:rsidRPr="000746A7">
        <w:rPr>
          <w:rFonts w:ascii="Times New Roman" w:hAnsi="Times New Roman" w:hint="eastAsia"/>
        </w:rPr>
        <w:t>條規定，依本法第</w:t>
      </w:r>
      <w:r w:rsidRPr="000746A7">
        <w:rPr>
          <w:rFonts w:ascii="Times New Roman" w:hAnsi="Times New Roman" w:hint="eastAsia"/>
        </w:rPr>
        <w:t>2</w:t>
      </w:r>
      <w:r w:rsidRPr="000746A7">
        <w:rPr>
          <w:rFonts w:ascii="Times New Roman" w:hAnsi="Times New Roman" w:hint="eastAsia"/>
        </w:rPr>
        <w:t>條第</w:t>
      </w:r>
      <w:r w:rsidRPr="000746A7">
        <w:rPr>
          <w:rFonts w:ascii="Times New Roman" w:hAnsi="Times New Roman" w:hint="eastAsia"/>
        </w:rPr>
        <w:t>2</w:t>
      </w:r>
      <w:r w:rsidRPr="000746A7">
        <w:rPr>
          <w:rFonts w:ascii="Times New Roman" w:hAnsi="Times New Roman" w:hint="eastAsia"/>
        </w:rPr>
        <w:t>項之規定，請求損害賠償者，以公務員之不法行為及其所生</w:t>
      </w:r>
      <w:proofErr w:type="gramStart"/>
      <w:r w:rsidRPr="000746A7">
        <w:rPr>
          <w:rFonts w:ascii="Times New Roman" w:hAnsi="Times New Roman" w:hint="eastAsia"/>
        </w:rPr>
        <w:t>損害均在本</w:t>
      </w:r>
      <w:proofErr w:type="gramEnd"/>
      <w:r w:rsidRPr="000746A7">
        <w:rPr>
          <w:rFonts w:ascii="Times New Roman" w:hAnsi="Times New Roman" w:hint="eastAsia"/>
        </w:rPr>
        <w:t>法施行後者為限。此係為一般國家賠償之規定。另查土地法第</w:t>
      </w:r>
      <w:r w:rsidRPr="000746A7">
        <w:rPr>
          <w:rFonts w:ascii="Times New Roman" w:hAnsi="Times New Roman" w:hint="eastAsia"/>
        </w:rPr>
        <w:t>68</w:t>
      </w:r>
      <w:r w:rsidRPr="000746A7">
        <w:rPr>
          <w:rFonts w:ascii="Times New Roman" w:hAnsi="Times New Roman" w:hint="eastAsia"/>
        </w:rPr>
        <w:t>條規定：「因登記錯誤遺漏或虛偽致受損害者，由該地政機關負損害賠償責任。但該地政機關證明其原因應歸責於受害人時，不在此限</w:t>
      </w:r>
      <w:r w:rsidR="000746A7" w:rsidRPr="000746A7">
        <w:rPr>
          <w:rFonts w:ascii="Times New Roman" w:hAnsi="Times New Roman" w:hint="eastAsia"/>
        </w:rPr>
        <w:t>（第</w:t>
      </w:r>
      <w:r w:rsidR="000746A7" w:rsidRPr="000746A7">
        <w:rPr>
          <w:rFonts w:ascii="Times New Roman" w:hAnsi="Times New Roman" w:hint="eastAsia"/>
        </w:rPr>
        <w:t>1</w:t>
      </w:r>
      <w:r w:rsidR="000746A7" w:rsidRPr="000746A7">
        <w:rPr>
          <w:rFonts w:ascii="Times New Roman" w:hAnsi="Times New Roman" w:hint="eastAsia"/>
        </w:rPr>
        <w:t>項）</w:t>
      </w:r>
      <w:r w:rsidRPr="000746A7">
        <w:rPr>
          <w:rFonts w:ascii="Times New Roman" w:hAnsi="Times New Roman" w:hint="eastAsia"/>
        </w:rPr>
        <w:t>。前項損害賠償，不得超過受損害時之價值</w:t>
      </w:r>
      <w:r w:rsidR="000746A7" w:rsidRPr="000746A7">
        <w:rPr>
          <w:rFonts w:ascii="Times New Roman" w:hAnsi="Times New Roman" w:hint="eastAsia"/>
        </w:rPr>
        <w:t>（第</w:t>
      </w:r>
      <w:r w:rsidR="000746A7" w:rsidRPr="000746A7">
        <w:rPr>
          <w:rFonts w:ascii="Times New Roman" w:hAnsi="Times New Roman" w:hint="eastAsia"/>
        </w:rPr>
        <w:t>2</w:t>
      </w:r>
      <w:r w:rsidR="000746A7" w:rsidRPr="000746A7">
        <w:rPr>
          <w:rFonts w:ascii="Times New Roman" w:hAnsi="Times New Roman" w:hint="eastAsia"/>
        </w:rPr>
        <w:t>項）</w:t>
      </w:r>
      <w:r w:rsidRPr="000746A7">
        <w:rPr>
          <w:rFonts w:ascii="Times New Roman" w:hAnsi="Times New Roman" w:hint="eastAsia"/>
        </w:rPr>
        <w:t>。」、土地登記規則第</w:t>
      </w:r>
      <w:r w:rsidRPr="000746A7">
        <w:rPr>
          <w:rFonts w:ascii="Times New Roman" w:hAnsi="Times New Roman" w:hint="eastAsia"/>
        </w:rPr>
        <w:t>13</w:t>
      </w:r>
      <w:r w:rsidRPr="000746A7">
        <w:rPr>
          <w:rFonts w:ascii="Times New Roman" w:hAnsi="Times New Roman" w:hint="eastAsia"/>
        </w:rPr>
        <w:t>條規定：「土地法第</w:t>
      </w:r>
      <w:r w:rsidRPr="000746A7">
        <w:rPr>
          <w:rFonts w:ascii="Times New Roman" w:hAnsi="Times New Roman" w:hint="eastAsia"/>
        </w:rPr>
        <w:t>68</w:t>
      </w:r>
      <w:r w:rsidRPr="000746A7">
        <w:rPr>
          <w:rFonts w:ascii="Times New Roman" w:hAnsi="Times New Roman" w:hint="eastAsia"/>
        </w:rPr>
        <w:t>條第</w:t>
      </w:r>
      <w:r w:rsidRPr="000746A7">
        <w:rPr>
          <w:rFonts w:ascii="Times New Roman" w:hAnsi="Times New Roman" w:hint="eastAsia"/>
        </w:rPr>
        <w:t>1</w:t>
      </w:r>
      <w:r w:rsidRPr="000746A7">
        <w:rPr>
          <w:rFonts w:ascii="Times New Roman" w:hAnsi="Times New Roman" w:hint="eastAsia"/>
        </w:rPr>
        <w:t>項及第</w:t>
      </w:r>
      <w:r w:rsidRPr="000746A7">
        <w:rPr>
          <w:rFonts w:ascii="Times New Roman" w:hAnsi="Times New Roman" w:hint="eastAsia"/>
        </w:rPr>
        <w:t>69</w:t>
      </w:r>
      <w:r w:rsidRPr="000746A7">
        <w:rPr>
          <w:rFonts w:ascii="Times New Roman" w:hAnsi="Times New Roman" w:hint="eastAsia"/>
        </w:rPr>
        <w:t>條所稱登記錯誤，係指登記事項與登記原因證明文件所載之內容不符者；所稱遺漏，係指應登記事項而漏未登記者。」乃係就職司土</w:t>
      </w:r>
      <w:r w:rsidRPr="000746A7">
        <w:rPr>
          <w:rFonts w:ascii="Times New Roman" w:hAnsi="Times New Roman" w:hint="eastAsia"/>
        </w:rPr>
        <w:lastRenderedPageBreak/>
        <w:t>地登記事務之公務員</w:t>
      </w:r>
      <w:r w:rsidR="000271FF" w:rsidRPr="00466E08">
        <w:rPr>
          <w:rFonts w:ascii="Times New Roman" w:hAnsi="Times New Roman" w:hint="eastAsia"/>
          <w:color w:val="000000" w:themeColor="text1"/>
        </w:rPr>
        <w:t>因執行職務</w:t>
      </w:r>
      <w:r w:rsidRPr="00466E08">
        <w:rPr>
          <w:rFonts w:ascii="Times New Roman" w:hAnsi="Times New Roman" w:hint="eastAsia"/>
          <w:color w:val="000000" w:themeColor="text1"/>
        </w:rPr>
        <w:t>不法侵害人民權利</w:t>
      </w:r>
      <w:r w:rsidRPr="000746A7">
        <w:rPr>
          <w:rFonts w:ascii="Times New Roman" w:hAnsi="Times New Roman" w:hint="eastAsia"/>
        </w:rPr>
        <w:t>，該公務員所屬地政機關應負損害賠償責任加以規定，依國家賠償法第</w:t>
      </w:r>
      <w:r w:rsidRPr="000746A7">
        <w:rPr>
          <w:rFonts w:ascii="Times New Roman" w:hAnsi="Times New Roman" w:hint="eastAsia"/>
        </w:rPr>
        <w:t>6</w:t>
      </w:r>
      <w:r w:rsidRPr="000746A7">
        <w:rPr>
          <w:rFonts w:ascii="Times New Roman" w:hAnsi="Times New Roman" w:hint="eastAsia"/>
        </w:rPr>
        <w:t>條之規定，核屬國家賠償法之特別規定，應優先國家賠償法而為適用；至該賠償請求權之消滅時效</w:t>
      </w:r>
      <w:proofErr w:type="gramStart"/>
      <w:r w:rsidRPr="000746A7">
        <w:rPr>
          <w:rFonts w:ascii="Times New Roman" w:hAnsi="Times New Roman" w:hint="eastAsia"/>
        </w:rPr>
        <w:t>期間，</w:t>
      </w:r>
      <w:proofErr w:type="gramEnd"/>
      <w:r w:rsidRPr="000746A7">
        <w:rPr>
          <w:rFonts w:ascii="Times New Roman" w:hAnsi="Times New Roman" w:hint="eastAsia"/>
        </w:rPr>
        <w:t>因土地法未設明文，致實務上存有歧見，</w:t>
      </w:r>
      <w:proofErr w:type="gramStart"/>
      <w:r w:rsidRPr="000746A7">
        <w:rPr>
          <w:rFonts w:ascii="Times New Roman" w:hAnsi="Times New Roman" w:hint="eastAsia"/>
        </w:rPr>
        <w:t>嗣</w:t>
      </w:r>
      <w:proofErr w:type="gramEnd"/>
      <w:r w:rsidRPr="000746A7">
        <w:rPr>
          <w:rFonts w:ascii="Times New Roman" w:hAnsi="Times New Roman" w:hint="eastAsia"/>
        </w:rPr>
        <w:t>經最高法院</w:t>
      </w:r>
      <w:r w:rsidRPr="000746A7">
        <w:rPr>
          <w:rFonts w:ascii="Times New Roman" w:hAnsi="Times New Roman" w:hint="eastAsia"/>
        </w:rPr>
        <w:t>98</w:t>
      </w:r>
      <w:r w:rsidRPr="000746A7">
        <w:rPr>
          <w:rFonts w:ascii="Times New Roman" w:hAnsi="Times New Roman" w:hint="eastAsia"/>
        </w:rPr>
        <w:t>年度第</w:t>
      </w:r>
      <w:r w:rsidRPr="000746A7">
        <w:rPr>
          <w:rFonts w:ascii="Times New Roman" w:hAnsi="Times New Roman" w:hint="eastAsia"/>
        </w:rPr>
        <w:t>6</w:t>
      </w:r>
      <w:r w:rsidRPr="000746A7">
        <w:rPr>
          <w:rFonts w:ascii="Times New Roman" w:hAnsi="Times New Roman" w:hint="eastAsia"/>
        </w:rPr>
        <w:t>次民事庭會議決議，認應依國家賠償法第</w:t>
      </w:r>
      <w:r w:rsidRPr="000746A7">
        <w:rPr>
          <w:rFonts w:ascii="Times New Roman" w:hAnsi="Times New Roman" w:hint="eastAsia"/>
        </w:rPr>
        <w:t>8</w:t>
      </w:r>
      <w:r w:rsidRPr="000746A7">
        <w:rPr>
          <w:rFonts w:ascii="Times New Roman" w:hAnsi="Times New Roman" w:hint="eastAsia"/>
        </w:rPr>
        <w:t>條第</w:t>
      </w:r>
      <w:r w:rsidRPr="000746A7">
        <w:rPr>
          <w:rFonts w:ascii="Times New Roman" w:hAnsi="Times New Roman" w:hint="eastAsia"/>
        </w:rPr>
        <w:t>1</w:t>
      </w:r>
      <w:r w:rsidRPr="000746A7">
        <w:rPr>
          <w:rFonts w:ascii="Times New Roman" w:hAnsi="Times New Roman" w:hint="eastAsia"/>
        </w:rPr>
        <w:t>項之規定，據以判斷損害賠償請求權是否已</w:t>
      </w:r>
      <w:proofErr w:type="gramStart"/>
      <w:r w:rsidRPr="000746A7">
        <w:rPr>
          <w:rFonts w:ascii="Times New Roman" w:hAnsi="Times New Roman" w:hint="eastAsia"/>
        </w:rPr>
        <w:t>罹</w:t>
      </w:r>
      <w:proofErr w:type="gramEnd"/>
      <w:r w:rsidRPr="000746A7">
        <w:rPr>
          <w:rFonts w:ascii="Times New Roman" w:hAnsi="Times New Roman" w:hint="eastAsia"/>
        </w:rPr>
        <w:t>於時效而消滅</w:t>
      </w:r>
      <w:r w:rsidR="000746A7" w:rsidRPr="000746A7">
        <w:rPr>
          <w:rFonts w:ascii="Times New Roman" w:hAnsi="Times New Roman" w:hint="eastAsia"/>
        </w:rPr>
        <w:t>，</w:t>
      </w:r>
      <w:r w:rsidR="000746A7" w:rsidRPr="00681196">
        <w:rPr>
          <w:rFonts w:ascii="Times New Roman" w:hAnsi="Times New Roman" w:hint="eastAsia"/>
        </w:rPr>
        <w:t>亦即依土地法第</w:t>
      </w:r>
      <w:r w:rsidR="000746A7" w:rsidRPr="00681196">
        <w:rPr>
          <w:rFonts w:ascii="Times New Roman" w:hAnsi="Times New Roman" w:hint="eastAsia"/>
        </w:rPr>
        <w:t>68</w:t>
      </w:r>
      <w:r w:rsidR="000746A7" w:rsidRPr="00681196">
        <w:rPr>
          <w:rFonts w:ascii="Times New Roman" w:hAnsi="Times New Roman" w:hint="eastAsia"/>
        </w:rPr>
        <w:t>條規定請求損害賠償之時效，自請求權人知有損害時起，因</w:t>
      </w:r>
      <w:r w:rsidR="000746A7" w:rsidRPr="00681196">
        <w:rPr>
          <w:rFonts w:ascii="Times New Roman" w:hAnsi="Times New Roman" w:hint="eastAsia"/>
        </w:rPr>
        <w:t>2</w:t>
      </w:r>
      <w:r w:rsidR="000746A7" w:rsidRPr="00681196">
        <w:rPr>
          <w:rFonts w:ascii="Times New Roman" w:hAnsi="Times New Roman" w:hint="eastAsia"/>
        </w:rPr>
        <w:t>年間不行使而消滅；自損害發生時起，逾</w:t>
      </w:r>
      <w:r w:rsidR="000746A7" w:rsidRPr="00681196">
        <w:rPr>
          <w:rFonts w:ascii="Times New Roman" w:hAnsi="Times New Roman" w:hint="eastAsia"/>
        </w:rPr>
        <w:t>5</w:t>
      </w:r>
      <w:r w:rsidR="000746A7" w:rsidRPr="00681196">
        <w:rPr>
          <w:rFonts w:ascii="Times New Roman" w:hAnsi="Times New Roman" w:hint="eastAsia"/>
        </w:rPr>
        <w:t>年者亦同</w:t>
      </w:r>
      <w:r w:rsidRPr="000746A7">
        <w:rPr>
          <w:rFonts w:ascii="Times New Roman" w:hAnsi="Times New Roman" w:hint="eastAsia"/>
        </w:rPr>
        <w:t>。上開二賠償請求權間，前者係</w:t>
      </w:r>
      <w:proofErr w:type="gramStart"/>
      <w:r w:rsidRPr="000746A7">
        <w:rPr>
          <w:rFonts w:ascii="Times New Roman" w:hAnsi="Times New Roman" w:hint="eastAsia"/>
        </w:rPr>
        <w:t>採</w:t>
      </w:r>
      <w:proofErr w:type="gramEnd"/>
      <w:r w:rsidRPr="000746A7">
        <w:rPr>
          <w:rFonts w:ascii="Times New Roman" w:hAnsi="Times New Roman" w:hint="eastAsia"/>
        </w:rPr>
        <w:t>過失責任主義，須由請求權人舉證證明公務員之故意或過失，其賠償範圍，依國家賠償法第</w:t>
      </w:r>
      <w:r w:rsidRPr="000746A7">
        <w:rPr>
          <w:rFonts w:ascii="Times New Roman" w:hAnsi="Times New Roman" w:hint="eastAsia"/>
        </w:rPr>
        <w:t>5</w:t>
      </w:r>
      <w:r w:rsidRPr="000746A7">
        <w:rPr>
          <w:rFonts w:ascii="Times New Roman" w:hAnsi="Times New Roman" w:hint="eastAsia"/>
        </w:rPr>
        <w:t>條適用民法第</w:t>
      </w:r>
      <w:r w:rsidRPr="000746A7">
        <w:rPr>
          <w:rFonts w:ascii="Times New Roman" w:hAnsi="Times New Roman" w:hint="eastAsia"/>
        </w:rPr>
        <w:t>216</w:t>
      </w:r>
      <w:r w:rsidRPr="000746A7">
        <w:rPr>
          <w:rFonts w:ascii="Times New Roman" w:hAnsi="Times New Roman" w:hint="eastAsia"/>
        </w:rPr>
        <w:t>條規定，原則上係以填補請求權人所受損失及所失利益為範圍。後者則係</w:t>
      </w:r>
      <w:proofErr w:type="gramStart"/>
      <w:r w:rsidRPr="000746A7">
        <w:rPr>
          <w:rFonts w:ascii="Times New Roman" w:hAnsi="Times New Roman" w:hint="eastAsia"/>
        </w:rPr>
        <w:t>採</w:t>
      </w:r>
      <w:proofErr w:type="gramEnd"/>
      <w:r w:rsidRPr="000746A7">
        <w:rPr>
          <w:rFonts w:ascii="Times New Roman" w:hAnsi="Times New Roman" w:hint="eastAsia"/>
        </w:rPr>
        <w:t>加重登記機關責任之無過失賠償主義，請求權人毋須就公務員之故意、過失負舉證責任，以便利求償權之行使；惟其賠償範圍依土地法第</w:t>
      </w:r>
      <w:r w:rsidRPr="000746A7">
        <w:rPr>
          <w:rFonts w:ascii="Times New Roman" w:hAnsi="Times New Roman" w:hint="eastAsia"/>
        </w:rPr>
        <w:t>68</w:t>
      </w:r>
      <w:r w:rsidRPr="000746A7">
        <w:rPr>
          <w:rFonts w:ascii="Times New Roman" w:hAnsi="Times New Roman" w:hint="eastAsia"/>
        </w:rPr>
        <w:t>條第</w:t>
      </w:r>
      <w:r w:rsidRPr="000746A7">
        <w:rPr>
          <w:rFonts w:ascii="Times New Roman" w:hAnsi="Times New Roman" w:hint="eastAsia"/>
        </w:rPr>
        <w:t>2</w:t>
      </w:r>
      <w:r w:rsidRPr="000746A7">
        <w:rPr>
          <w:rFonts w:ascii="Times New Roman" w:hAnsi="Times New Roman" w:hint="eastAsia"/>
        </w:rPr>
        <w:t>項之規定，僅以所受損害，即積極損害為限，尚不包括所失利益的部分。</w:t>
      </w:r>
    </w:p>
    <w:p w:rsidR="00BA42D1" w:rsidRDefault="00030F8B" w:rsidP="00A95016">
      <w:pPr>
        <w:pStyle w:val="3"/>
        <w:overflowPunct w:val="0"/>
        <w:ind w:left="1360" w:hanging="680"/>
        <w:rPr>
          <w:rFonts w:ascii="Times New Roman" w:hAnsi="Times New Roman"/>
        </w:rPr>
      </w:pPr>
      <w:r>
        <w:rPr>
          <w:rFonts w:ascii="Times New Roman" w:hAnsi="Times New Roman" w:hint="eastAsia"/>
        </w:rPr>
        <w:t>查本案</w:t>
      </w:r>
      <w:r w:rsidRPr="009E409C">
        <w:rPr>
          <w:rFonts w:ascii="Times New Roman" w:hAnsi="標楷體"/>
        </w:rPr>
        <w:t>宜蘭縣政府</w:t>
      </w:r>
      <w:r>
        <w:rPr>
          <w:rFonts w:ascii="Times New Roman" w:hAnsi="標楷體" w:hint="eastAsia"/>
        </w:rPr>
        <w:t>因</w:t>
      </w:r>
      <w:r w:rsidRPr="009E409C">
        <w:rPr>
          <w:rFonts w:ascii="Times New Roman" w:hAnsi="標楷體"/>
        </w:rPr>
        <w:t>都市計畫樁位測定違失，致</w:t>
      </w:r>
      <w:r>
        <w:rPr>
          <w:rFonts w:ascii="Times New Roman" w:hAnsi="標楷體" w:hint="eastAsia"/>
        </w:rPr>
        <w:t>善意</w:t>
      </w:r>
      <w:r w:rsidRPr="009E409C">
        <w:rPr>
          <w:rFonts w:ascii="Times New Roman" w:hAnsi="標楷體"/>
        </w:rPr>
        <w:t>信賴主管機關所指定建築線及建築許可而興建</w:t>
      </w:r>
      <w:r>
        <w:rPr>
          <w:rFonts w:ascii="Times New Roman" w:hAnsi="標楷體" w:hint="eastAsia"/>
        </w:rPr>
        <w:t>之</w:t>
      </w:r>
      <w:r w:rsidRPr="009E409C">
        <w:rPr>
          <w:rFonts w:ascii="Times New Roman" w:hAnsi="標楷體"/>
        </w:rPr>
        <w:t>合法建物，部分基地遭劃歸道路用地，其中</w:t>
      </w:r>
      <w:r w:rsidRPr="009E409C">
        <w:rPr>
          <w:rFonts w:ascii="Times New Roman" w:hAnsi="標楷體"/>
          <w:szCs w:val="32"/>
        </w:rPr>
        <w:t>豐</w:t>
      </w:r>
      <w:r w:rsidR="00090342">
        <w:rPr>
          <w:rFonts w:ascii="Times New Roman" w:hAnsi="標楷體"/>
          <w:szCs w:val="32"/>
        </w:rPr>
        <w:t>年路○○號</w:t>
      </w:r>
      <w:r>
        <w:rPr>
          <w:rFonts w:ascii="Times New Roman" w:hAnsi="標楷體"/>
          <w:szCs w:val="32"/>
        </w:rPr>
        <w:t>建物</w:t>
      </w:r>
      <w:r>
        <w:rPr>
          <w:rFonts w:ascii="Times New Roman" w:hAnsi="標楷體" w:hint="eastAsia"/>
          <w:szCs w:val="32"/>
        </w:rPr>
        <w:t>更</w:t>
      </w:r>
      <w:r w:rsidRPr="009E409C">
        <w:rPr>
          <w:rFonts w:ascii="Times New Roman" w:hAnsi="標楷體"/>
          <w:szCs w:val="32"/>
        </w:rPr>
        <w:t>高達</w:t>
      </w:r>
      <w:r>
        <w:rPr>
          <w:rFonts w:ascii="Times New Roman" w:hAnsi="標楷體" w:hint="eastAsia"/>
          <w:szCs w:val="32"/>
        </w:rPr>
        <w:t>約</w:t>
      </w:r>
      <w:r w:rsidRPr="009E409C">
        <w:rPr>
          <w:rFonts w:ascii="Times New Roman" w:hAnsi="Times New Roman"/>
          <w:szCs w:val="32"/>
        </w:rPr>
        <w:t>3</w:t>
      </w:r>
      <w:r w:rsidRPr="009E409C">
        <w:rPr>
          <w:rFonts w:ascii="Times New Roman" w:hAnsi="標楷體"/>
          <w:szCs w:val="32"/>
        </w:rPr>
        <w:t>分之</w:t>
      </w:r>
      <w:r w:rsidRPr="009E409C">
        <w:rPr>
          <w:rFonts w:ascii="Times New Roman" w:hAnsi="Times New Roman"/>
          <w:szCs w:val="32"/>
        </w:rPr>
        <w:t>2</w:t>
      </w:r>
      <w:r w:rsidRPr="009E409C">
        <w:rPr>
          <w:rFonts w:ascii="Times New Roman" w:hAnsi="標楷體"/>
          <w:szCs w:val="32"/>
        </w:rPr>
        <w:t>基地面積遭劃入道路用地</w:t>
      </w:r>
      <w:r>
        <w:rPr>
          <w:rFonts w:ascii="Times New Roman" w:hAnsi="標楷體" w:hint="eastAsia"/>
          <w:szCs w:val="32"/>
        </w:rPr>
        <w:t>，</w:t>
      </w:r>
      <w:r>
        <w:rPr>
          <w:rFonts w:ascii="Times New Roman" w:hAnsi="Times New Roman" w:hint="eastAsia"/>
        </w:rPr>
        <w:t>而受有面臨遭拆除之不確定風險</w:t>
      </w:r>
      <w:r w:rsidR="00BA42D1" w:rsidRPr="00681196">
        <w:rPr>
          <w:rFonts w:ascii="Times New Roman" w:hAnsi="標楷體"/>
          <w:szCs w:val="32"/>
        </w:rPr>
        <w:t>（</w:t>
      </w:r>
      <w:r w:rsidR="00BA42D1" w:rsidRPr="00681196">
        <w:rPr>
          <w:rFonts w:ascii="Times New Roman" w:hAnsi="標楷體" w:hint="eastAsia"/>
          <w:szCs w:val="32"/>
        </w:rPr>
        <w:t>該建物如將來於辦理徵收拆除時，恐</w:t>
      </w:r>
      <w:r w:rsidR="00681196" w:rsidRPr="00466E08">
        <w:rPr>
          <w:rFonts w:ascii="Times New Roman" w:hAnsi="標楷體" w:hint="eastAsia"/>
          <w:color w:val="000000" w:themeColor="text1"/>
          <w:szCs w:val="32"/>
        </w:rPr>
        <w:t>僅</w:t>
      </w:r>
      <w:r w:rsidR="00BA42D1" w:rsidRPr="00681196">
        <w:rPr>
          <w:rFonts w:ascii="Times New Roman" w:hAnsi="標楷體" w:hint="eastAsia"/>
          <w:szCs w:val="32"/>
        </w:rPr>
        <w:t>殘餘樓梯</w:t>
      </w:r>
      <w:r w:rsidR="00BA42D1" w:rsidRPr="00681196">
        <w:rPr>
          <w:rFonts w:ascii="Times New Roman" w:hAnsi="標楷體" w:hint="eastAsia"/>
          <w:szCs w:val="32"/>
        </w:rPr>
        <w:t>1</w:t>
      </w:r>
      <w:r w:rsidR="00BA42D1" w:rsidRPr="00681196">
        <w:rPr>
          <w:rFonts w:ascii="Times New Roman" w:hAnsi="標楷體" w:hint="eastAsia"/>
          <w:szCs w:val="32"/>
        </w:rPr>
        <w:t>座，顯無法繼續居住使用</w:t>
      </w:r>
      <w:r w:rsidR="00BA42D1" w:rsidRPr="00681196">
        <w:rPr>
          <w:rFonts w:ascii="Times New Roman" w:hAnsi="標楷體"/>
          <w:szCs w:val="32"/>
        </w:rPr>
        <w:t>）</w:t>
      </w:r>
      <w:r w:rsidRPr="002175C5">
        <w:rPr>
          <w:rFonts w:ascii="Times New Roman" w:hAnsi="標楷體"/>
          <w:color w:val="000000"/>
        </w:rPr>
        <w:t>。</w:t>
      </w:r>
      <w:proofErr w:type="gramStart"/>
      <w:r>
        <w:rPr>
          <w:rFonts w:ascii="Times New Roman" w:hAnsi="標楷體" w:hint="eastAsia"/>
          <w:color w:val="000000"/>
        </w:rPr>
        <w:t>倘</w:t>
      </w:r>
      <w:r>
        <w:rPr>
          <w:rFonts w:ascii="Times New Roman" w:hAnsi="Times New Roman" w:hint="eastAsia"/>
        </w:rPr>
        <w:t>系爭</w:t>
      </w:r>
      <w:proofErr w:type="gramEnd"/>
      <w:r>
        <w:rPr>
          <w:rFonts w:ascii="Times New Roman" w:hAnsi="Times New Roman" w:hint="eastAsia"/>
        </w:rPr>
        <w:t>都市計畫未依循通盤檢討</w:t>
      </w:r>
      <w:r w:rsidRPr="00B378E4">
        <w:rPr>
          <w:rFonts w:ascii="Times New Roman" w:hAnsi="Times New Roman" w:hint="eastAsia"/>
        </w:rPr>
        <w:t>等</w:t>
      </w:r>
      <w:r w:rsidRPr="00563526">
        <w:rPr>
          <w:rFonts w:ascii="Times New Roman" w:hAnsi="Times New Roman" w:hint="eastAsia"/>
        </w:rPr>
        <w:t>程</w:t>
      </w:r>
      <w:r>
        <w:rPr>
          <w:rFonts w:ascii="Times New Roman" w:hAnsi="Times New Roman" w:hint="eastAsia"/>
        </w:rPr>
        <w:t>序予以變更，</w:t>
      </w:r>
      <w:r>
        <w:rPr>
          <w:rFonts w:ascii="Times New Roman" w:hAnsi="標楷體"/>
          <w:color w:val="000000"/>
        </w:rPr>
        <w:t>該等建物及基地</w:t>
      </w:r>
      <w:r>
        <w:rPr>
          <w:rFonts w:ascii="Times New Roman" w:hAnsi="Times New Roman" w:hint="eastAsia"/>
        </w:rPr>
        <w:t>於</w:t>
      </w:r>
      <w:r w:rsidRPr="009E409C">
        <w:rPr>
          <w:rFonts w:ascii="Times New Roman" w:hAnsi="標楷體"/>
          <w:color w:val="000000"/>
        </w:rPr>
        <w:t>未來</w:t>
      </w:r>
      <w:r>
        <w:rPr>
          <w:rFonts w:ascii="Times New Roman" w:hAnsi="Times New Roman" w:hint="eastAsia"/>
        </w:rPr>
        <w:t>地方政府財政狀況許可</w:t>
      </w:r>
      <w:r w:rsidRPr="00B378E4">
        <w:rPr>
          <w:rFonts w:ascii="Times New Roman" w:hAnsi="Times New Roman" w:hint="eastAsia"/>
        </w:rPr>
        <w:t>至</w:t>
      </w:r>
      <w:r>
        <w:rPr>
          <w:rFonts w:ascii="Times New Roman" w:hAnsi="Times New Roman" w:hint="eastAsia"/>
        </w:rPr>
        <w:t>決定開闢</w:t>
      </w:r>
      <w:r w:rsidRPr="00B378E4">
        <w:rPr>
          <w:rFonts w:ascii="Times New Roman" w:hAnsi="Times New Roman" w:hint="eastAsia"/>
        </w:rPr>
        <w:t>而</w:t>
      </w:r>
      <w:r>
        <w:rPr>
          <w:rFonts w:ascii="Times New Roman" w:hAnsi="Times New Roman" w:hint="eastAsia"/>
        </w:rPr>
        <w:t>依法辦理徵收時，</w:t>
      </w:r>
      <w:r w:rsidRPr="00B378E4">
        <w:rPr>
          <w:rFonts w:ascii="Times New Roman" w:hAnsi="標楷體"/>
          <w:color w:val="000000"/>
        </w:rPr>
        <w:t>雖</w:t>
      </w:r>
      <w:r w:rsidRPr="00B378E4">
        <w:rPr>
          <w:rFonts w:ascii="Times New Roman" w:hAnsi="Times New Roman" w:hint="eastAsia"/>
        </w:rPr>
        <w:t>仍</w:t>
      </w:r>
      <w:r w:rsidRPr="009E409C">
        <w:rPr>
          <w:rFonts w:ascii="Times New Roman" w:hAnsi="標楷體"/>
          <w:color w:val="000000"/>
        </w:rPr>
        <w:t>得獲</w:t>
      </w:r>
      <w:r>
        <w:rPr>
          <w:rFonts w:ascii="Times New Roman" w:hAnsi="標楷體" w:hint="eastAsia"/>
          <w:color w:val="000000"/>
        </w:rPr>
        <w:t>相關</w:t>
      </w:r>
      <w:r>
        <w:rPr>
          <w:rFonts w:ascii="Times New Roman" w:hAnsi="標楷體"/>
          <w:color w:val="000000"/>
        </w:rPr>
        <w:t>拆</w:t>
      </w:r>
      <w:r>
        <w:rPr>
          <w:rFonts w:ascii="Times New Roman" w:hAnsi="標楷體" w:hint="eastAsia"/>
          <w:color w:val="000000"/>
        </w:rPr>
        <w:t>遷</w:t>
      </w:r>
      <w:r w:rsidRPr="009E409C">
        <w:rPr>
          <w:rFonts w:ascii="Times New Roman" w:hAnsi="標楷體"/>
          <w:color w:val="000000"/>
        </w:rPr>
        <w:t>補償，惟其係肇因</w:t>
      </w:r>
      <w:r>
        <w:rPr>
          <w:rFonts w:ascii="Times New Roman" w:hAnsi="標楷體" w:hint="eastAsia"/>
          <w:color w:val="000000"/>
        </w:rPr>
        <w:t>於</w:t>
      </w:r>
      <w:r w:rsidRPr="009E409C">
        <w:rPr>
          <w:rFonts w:ascii="Times New Roman" w:hAnsi="標楷體"/>
          <w:color w:val="000000"/>
        </w:rPr>
        <w:t>都市計畫樁測</w:t>
      </w:r>
      <w:r w:rsidRPr="009E409C">
        <w:rPr>
          <w:rFonts w:ascii="Times New Roman" w:hAnsi="標楷體"/>
          <w:color w:val="000000"/>
        </w:rPr>
        <w:lastRenderedPageBreak/>
        <w:t>定錯誤所致，</w:t>
      </w:r>
      <w:r w:rsidRPr="009E409C">
        <w:rPr>
          <w:rFonts w:ascii="Times New Roman" w:hAnsi="標楷體"/>
          <w:color w:val="000000"/>
          <w:szCs w:val="32"/>
        </w:rPr>
        <w:t>與一般依都市</w:t>
      </w:r>
      <w:r w:rsidR="00E173FD">
        <w:rPr>
          <w:rFonts w:ascii="Times New Roman" w:hAnsi="標楷體" w:hint="eastAsia"/>
          <w:color w:val="000000"/>
          <w:szCs w:val="32"/>
        </w:rPr>
        <w:t>計</w:t>
      </w:r>
      <w:r w:rsidRPr="009E409C">
        <w:rPr>
          <w:rFonts w:ascii="Times New Roman" w:hAnsi="標楷體"/>
          <w:color w:val="000000"/>
          <w:szCs w:val="32"/>
        </w:rPr>
        <w:t>畫劃定為道路用地之拆遷，情形</w:t>
      </w:r>
      <w:r>
        <w:rPr>
          <w:rFonts w:ascii="Times New Roman" w:hAnsi="標楷體" w:hint="eastAsia"/>
          <w:color w:val="000000"/>
          <w:szCs w:val="32"/>
        </w:rPr>
        <w:t>究屬</w:t>
      </w:r>
      <w:r>
        <w:rPr>
          <w:rFonts w:ascii="Times New Roman" w:hAnsi="標楷體"/>
          <w:color w:val="000000"/>
          <w:szCs w:val="32"/>
        </w:rPr>
        <w:t>有別</w:t>
      </w:r>
      <w:r w:rsidRPr="00B378E4">
        <w:rPr>
          <w:rFonts w:ascii="Times New Roman" w:hAnsi="標楷體" w:hint="eastAsia"/>
          <w:color w:val="000000"/>
          <w:szCs w:val="32"/>
        </w:rPr>
        <w:t>；</w:t>
      </w:r>
      <w:r w:rsidRPr="009E409C">
        <w:rPr>
          <w:rFonts w:ascii="Times New Roman" w:hAnsi="標楷體"/>
          <w:color w:val="000000"/>
          <w:szCs w:val="32"/>
        </w:rPr>
        <w:t>且本案合法建物於拆遷</w:t>
      </w:r>
      <w:r>
        <w:rPr>
          <w:rFonts w:ascii="Times New Roman" w:hAnsi="標楷體" w:hint="eastAsia"/>
          <w:color w:val="000000"/>
          <w:szCs w:val="32"/>
        </w:rPr>
        <w:t>以</w:t>
      </w:r>
      <w:r w:rsidRPr="009E409C">
        <w:rPr>
          <w:rFonts w:ascii="Times New Roman" w:hAnsi="標楷體"/>
          <w:color w:val="000000"/>
          <w:szCs w:val="32"/>
        </w:rPr>
        <w:t>前，</w:t>
      </w:r>
      <w:proofErr w:type="gramStart"/>
      <w:r w:rsidRPr="009E409C">
        <w:rPr>
          <w:rFonts w:ascii="Times New Roman" w:hAnsi="標楷體"/>
          <w:color w:val="000000"/>
          <w:szCs w:val="32"/>
        </w:rPr>
        <w:t>顯</w:t>
      </w:r>
      <w:r>
        <w:rPr>
          <w:rFonts w:ascii="Times New Roman" w:hAnsi="標楷體" w:hint="eastAsia"/>
          <w:color w:val="000000"/>
          <w:szCs w:val="32"/>
        </w:rPr>
        <w:t>即</w:t>
      </w:r>
      <w:r w:rsidRPr="009E409C">
        <w:rPr>
          <w:rFonts w:ascii="Times New Roman" w:hAnsi="標楷體"/>
          <w:color w:val="000000"/>
          <w:szCs w:val="32"/>
        </w:rPr>
        <w:t>受</w:t>
      </w:r>
      <w:proofErr w:type="gramEnd"/>
      <w:r>
        <w:rPr>
          <w:rFonts w:ascii="Times New Roman" w:hAnsi="標楷體" w:hint="eastAsia"/>
          <w:color w:val="000000"/>
          <w:szCs w:val="32"/>
        </w:rPr>
        <w:t>有</w:t>
      </w:r>
      <w:r w:rsidRPr="009E409C">
        <w:rPr>
          <w:rFonts w:ascii="Times New Roman" w:hAnsi="標楷體"/>
          <w:color w:val="000000"/>
        </w:rPr>
        <w:t>財產交易價值</w:t>
      </w:r>
      <w:r>
        <w:rPr>
          <w:rFonts w:ascii="Times New Roman" w:hAnsi="標楷體" w:hint="eastAsia"/>
          <w:color w:val="000000"/>
        </w:rPr>
        <w:t>及擔保價值俱已貶</w:t>
      </w:r>
      <w:r w:rsidRPr="009E409C">
        <w:rPr>
          <w:rFonts w:ascii="Times New Roman" w:hAnsi="標楷體"/>
          <w:color w:val="000000"/>
        </w:rPr>
        <w:t>損之</w:t>
      </w:r>
      <w:r>
        <w:rPr>
          <w:rFonts w:ascii="Times New Roman" w:hAnsi="標楷體" w:hint="eastAsia"/>
          <w:color w:val="000000"/>
        </w:rPr>
        <w:t>財產上</w:t>
      </w:r>
      <w:proofErr w:type="gramStart"/>
      <w:r w:rsidRPr="009E409C">
        <w:rPr>
          <w:rFonts w:ascii="Times New Roman" w:hAnsi="標楷體"/>
          <w:color w:val="000000"/>
        </w:rPr>
        <w:t>不</w:t>
      </w:r>
      <w:proofErr w:type="gramEnd"/>
      <w:r w:rsidRPr="009E409C">
        <w:rPr>
          <w:rFonts w:ascii="Times New Roman" w:hAnsi="標楷體"/>
          <w:color w:val="000000"/>
        </w:rPr>
        <w:t>利益</w:t>
      </w:r>
      <w:r w:rsidR="00EA1916">
        <w:rPr>
          <w:rFonts w:ascii="Times New Roman" w:hAnsi="標楷體" w:hint="eastAsia"/>
          <w:color w:val="000000"/>
        </w:rPr>
        <w:t>，</w:t>
      </w:r>
      <w:proofErr w:type="gramStart"/>
      <w:r w:rsidR="00BA42D1" w:rsidRPr="00681196">
        <w:rPr>
          <w:rFonts w:ascii="Times New Roman" w:hAnsi="標楷體" w:hint="eastAsia"/>
          <w:color w:val="000000"/>
        </w:rPr>
        <w:t>況</w:t>
      </w:r>
      <w:proofErr w:type="gramEnd"/>
      <w:r w:rsidR="00BA42D1" w:rsidRPr="00681196">
        <w:rPr>
          <w:rFonts w:ascii="Times New Roman" w:hAnsi="標楷體" w:hint="eastAsia"/>
          <w:color w:val="000000"/>
        </w:rPr>
        <w:t>所有權人如需</w:t>
      </w:r>
      <w:r w:rsidR="00EA1916" w:rsidRPr="00681196">
        <w:rPr>
          <w:rFonts w:ascii="Times New Roman" w:hAnsi="標楷體" w:hint="eastAsia"/>
          <w:color w:val="000000"/>
        </w:rPr>
        <w:t>修</w:t>
      </w:r>
      <w:r w:rsidR="00BA42D1" w:rsidRPr="00681196">
        <w:rPr>
          <w:rFonts w:ascii="Times New Roman" w:hAnsi="標楷體" w:hint="eastAsia"/>
          <w:color w:val="000000"/>
        </w:rPr>
        <w:t>繕或</w:t>
      </w:r>
      <w:r w:rsidR="00EA1916" w:rsidRPr="00681196">
        <w:rPr>
          <w:rFonts w:ascii="Times New Roman" w:hAnsi="標楷體" w:hint="eastAsia"/>
          <w:color w:val="000000"/>
        </w:rPr>
        <w:t>改建</w:t>
      </w:r>
      <w:r w:rsidR="00BA42D1" w:rsidRPr="00681196">
        <w:rPr>
          <w:rFonts w:ascii="Times New Roman" w:hAnsi="標楷體" w:hint="eastAsia"/>
          <w:color w:val="000000"/>
        </w:rPr>
        <w:t>該建物，</w:t>
      </w:r>
      <w:r w:rsidR="00EA1916" w:rsidRPr="00681196">
        <w:rPr>
          <w:rFonts w:ascii="Times New Roman" w:hAnsi="標楷體" w:hint="eastAsia"/>
          <w:color w:val="000000"/>
        </w:rPr>
        <w:t>恐亦將</w:t>
      </w:r>
      <w:r w:rsidR="00B2016A" w:rsidRPr="00681196">
        <w:rPr>
          <w:rFonts w:ascii="Times New Roman" w:hAnsi="標楷體" w:hint="eastAsia"/>
          <w:color w:val="000000"/>
        </w:rPr>
        <w:t>大</w:t>
      </w:r>
      <w:r w:rsidR="00EA1916" w:rsidRPr="00681196">
        <w:rPr>
          <w:rFonts w:ascii="Times New Roman" w:hAnsi="標楷體" w:hint="eastAsia"/>
          <w:color w:val="000000"/>
        </w:rPr>
        <w:t>受限制</w:t>
      </w:r>
      <w:r>
        <w:rPr>
          <w:rFonts w:ascii="Times New Roman" w:hAnsi="標楷體"/>
          <w:color w:val="000000"/>
        </w:rPr>
        <w:t>，</w:t>
      </w:r>
      <w:r w:rsidR="00BA42D1">
        <w:rPr>
          <w:rFonts w:ascii="Times New Roman" w:hAnsi="標楷體" w:hint="eastAsia"/>
          <w:color w:val="000000"/>
        </w:rPr>
        <w:t>從而</w:t>
      </w:r>
      <w:r w:rsidRPr="009E409C">
        <w:rPr>
          <w:rFonts w:ascii="Times New Roman" w:hAnsi="標楷體"/>
          <w:color w:val="000000"/>
        </w:rPr>
        <w:t>所有權人權益受損程度</w:t>
      </w:r>
      <w:r>
        <w:rPr>
          <w:rFonts w:ascii="Times New Roman" w:hAnsi="標楷體" w:hint="eastAsia"/>
          <w:color w:val="000000"/>
        </w:rPr>
        <w:t>難</w:t>
      </w:r>
      <w:r w:rsidRPr="009E409C">
        <w:rPr>
          <w:rFonts w:ascii="Times New Roman" w:hAnsi="標楷體"/>
          <w:color w:val="000000"/>
        </w:rPr>
        <w:t>謂不大</w:t>
      </w:r>
      <w:r w:rsidRPr="00B378E4">
        <w:rPr>
          <w:rFonts w:ascii="Times New Roman" w:hAnsi="Times New Roman" w:hint="eastAsia"/>
        </w:rPr>
        <w:t>。</w:t>
      </w:r>
    </w:p>
    <w:p w:rsidR="002900EE" w:rsidRPr="009465E6" w:rsidRDefault="00030F8B" w:rsidP="00A95016">
      <w:pPr>
        <w:pStyle w:val="3"/>
        <w:overflowPunct w:val="0"/>
        <w:ind w:left="1360" w:hanging="680"/>
        <w:rPr>
          <w:rFonts w:ascii="Times New Roman" w:hAnsi="Times New Roman"/>
        </w:rPr>
      </w:pPr>
      <w:r w:rsidRPr="009465E6">
        <w:rPr>
          <w:rFonts w:ascii="Times New Roman" w:hAnsi="Times New Roman" w:hint="eastAsia"/>
        </w:rPr>
        <w:t>然</w:t>
      </w:r>
      <w:proofErr w:type="gramStart"/>
      <w:r w:rsidRPr="009465E6">
        <w:rPr>
          <w:rFonts w:ascii="Times New Roman" w:hAnsi="Times New Roman" w:hint="eastAsia"/>
        </w:rPr>
        <w:t>囿</w:t>
      </w:r>
      <w:proofErr w:type="gramEnd"/>
      <w:r w:rsidRPr="009465E6">
        <w:rPr>
          <w:rFonts w:ascii="Times New Roman" w:hAnsi="Times New Roman" w:hint="eastAsia"/>
        </w:rPr>
        <w:t>於內政部對於土地法第</w:t>
      </w:r>
      <w:r w:rsidRPr="009465E6">
        <w:rPr>
          <w:rFonts w:ascii="Times New Roman" w:hAnsi="Times New Roman" w:hint="eastAsia"/>
        </w:rPr>
        <w:t>68</w:t>
      </w:r>
      <w:r w:rsidR="005D344C" w:rsidRPr="009465E6">
        <w:rPr>
          <w:rFonts w:ascii="Times New Roman" w:hAnsi="Times New Roman" w:hint="eastAsia"/>
        </w:rPr>
        <w:t>條規定向採取</w:t>
      </w:r>
      <w:r w:rsidRPr="009465E6">
        <w:rPr>
          <w:rFonts w:ascii="Times New Roman" w:hAnsi="Times New Roman" w:hint="eastAsia"/>
        </w:rPr>
        <w:t>狹義解釋，亦即認為「測量」與「登記」依法係屬二個獨立行為，</w:t>
      </w:r>
      <w:r w:rsidRPr="009465E6">
        <w:rPr>
          <w:rFonts w:ascii="Times New Roman" w:hAnsi="標楷體" w:hint="eastAsia"/>
        </w:rPr>
        <w:t>僅</w:t>
      </w:r>
      <w:r w:rsidRPr="009465E6">
        <w:rPr>
          <w:rFonts w:ascii="Times New Roman" w:hAnsi="Times New Roman" w:hint="eastAsia"/>
        </w:rPr>
        <w:t>限於</w:t>
      </w:r>
      <w:r w:rsidRPr="009465E6">
        <w:rPr>
          <w:rFonts w:ascii="Times New Roman" w:hAnsi="標楷體"/>
        </w:rPr>
        <w:t>地政機關有</w:t>
      </w:r>
      <w:r w:rsidRPr="009465E6">
        <w:rPr>
          <w:rFonts w:ascii="Times New Roman" w:hAnsi="標楷體" w:hint="eastAsia"/>
        </w:rPr>
        <w:t>狹義</w:t>
      </w:r>
      <w:r w:rsidRPr="009465E6">
        <w:rPr>
          <w:rFonts w:ascii="Times New Roman" w:hAnsi="標楷體"/>
        </w:rPr>
        <w:t>「登記錯誤、遺漏或虛偽」之「</w:t>
      </w:r>
      <w:r w:rsidRPr="009465E6">
        <w:rPr>
          <w:rFonts w:ascii="Times New Roman" w:hAnsi="標楷體" w:hint="eastAsia"/>
        </w:rPr>
        <w:t>登記</w:t>
      </w:r>
      <w:r w:rsidRPr="009465E6">
        <w:rPr>
          <w:rFonts w:ascii="Times New Roman" w:hAnsi="標楷體"/>
        </w:rPr>
        <w:t>」行為，致人民受有損害者，</w:t>
      </w:r>
      <w:r w:rsidRPr="009465E6">
        <w:rPr>
          <w:rFonts w:ascii="Times New Roman" w:hAnsi="標楷體" w:hint="eastAsia"/>
        </w:rPr>
        <w:t>該</w:t>
      </w:r>
      <w:r w:rsidRPr="009465E6">
        <w:rPr>
          <w:rFonts w:ascii="Times New Roman" w:hAnsi="Times New Roman" w:hint="eastAsia"/>
        </w:rPr>
        <w:t>土地法第</w:t>
      </w:r>
      <w:r w:rsidRPr="009465E6">
        <w:rPr>
          <w:rFonts w:ascii="Times New Roman" w:hAnsi="Times New Roman" w:hint="eastAsia"/>
        </w:rPr>
        <w:t>68</w:t>
      </w:r>
      <w:r w:rsidRPr="009465E6">
        <w:rPr>
          <w:rFonts w:ascii="Times New Roman" w:hAnsi="標楷體"/>
        </w:rPr>
        <w:t>條規定</w:t>
      </w:r>
      <w:r w:rsidRPr="009465E6">
        <w:rPr>
          <w:rFonts w:ascii="Times New Roman" w:hAnsi="標楷體" w:hint="eastAsia"/>
        </w:rPr>
        <w:t>始有</w:t>
      </w:r>
      <w:r w:rsidRPr="009465E6">
        <w:rPr>
          <w:rFonts w:ascii="Times New Roman" w:hAnsi="標楷體"/>
        </w:rPr>
        <w:t>優先於國家賠償法適用</w:t>
      </w:r>
      <w:r w:rsidRPr="009465E6">
        <w:rPr>
          <w:rFonts w:ascii="Times New Roman" w:hAnsi="標楷體" w:hint="eastAsia"/>
        </w:rPr>
        <w:t>；惟若</w:t>
      </w:r>
      <w:r w:rsidRPr="009465E6">
        <w:rPr>
          <w:rFonts w:ascii="Times New Roman" w:hAnsi="標楷體"/>
        </w:rPr>
        <w:t>地政機關所屬登記人員所為非屬</w:t>
      </w:r>
      <w:r w:rsidRPr="009465E6">
        <w:rPr>
          <w:rFonts w:ascii="Times New Roman" w:hAnsi="標楷體" w:hint="eastAsia"/>
        </w:rPr>
        <w:t>狹義</w:t>
      </w:r>
      <w:r w:rsidRPr="009465E6">
        <w:rPr>
          <w:rFonts w:ascii="Times New Roman" w:hAnsi="標楷體"/>
        </w:rPr>
        <w:t>「登記錯誤、遺漏或虛偽」之行為，致人民</w:t>
      </w:r>
      <w:r w:rsidRPr="009465E6">
        <w:rPr>
          <w:rFonts w:ascii="Times New Roman" w:hAnsi="標楷體" w:hint="eastAsia"/>
        </w:rPr>
        <w:t>受有</w:t>
      </w:r>
      <w:r w:rsidRPr="009465E6">
        <w:rPr>
          <w:rFonts w:ascii="Times New Roman" w:hAnsi="標楷體"/>
        </w:rPr>
        <w:t>損害者（例如地籍測</w:t>
      </w:r>
      <w:r w:rsidRPr="009465E6">
        <w:rPr>
          <w:rFonts w:ascii="Times New Roman" w:hAnsi="標楷體" w:hint="eastAsia"/>
        </w:rPr>
        <w:t>量</w:t>
      </w:r>
      <w:r w:rsidRPr="009465E6">
        <w:rPr>
          <w:rFonts w:ascii="Times New Roman" w:hAnsi="標楷體"/>
        </w:rPr>
        <w:t>錯誤致登記錯誤），因屬特別法所規定之特別事項以外之事由，</w:t>
      </w:r>
      <w:r w:rsidRPr="009465E6">
        <w:rPr>
          <w:rFonts w:ascii="Times New Roman" w:hAnsi="標楷體" w:hint="eastAsia"/>
        </w:rPr>
        <w:t>於</w:t>
      </w:r>
      <w:r w:rsidRPr="009465E6">
        <w:rPr>
          <w:rFonts w:ascii="Times New Roman" w:hAnsi="標楷體"/>
        </w:rPr>
        <w:t>符合國家賠償法之國家賠償責任要件</w:t>
      </w:r>
      <w:r w:rsidRPr="009465E6">
        <w:rPr>
          <w:rFonts w:ascii="Times New Roman" w:hAnsi="標楷體" w:hint="eastAsia"/>
        </w:rPr>
        <w:t>前提下</w:t>
      </w:r>
      <w:r w:rsidRPr="009465E6">
        <w:rPr>
          <w:rFonts w:ascii="Times New Roman" w:hAnsi="標楷體"/>
        </w:rPr>
        <w:t>，</w:t>
      </w:r>
      <w:r w:rsidRPr="009465E6">
        <w:rPr>
          <w:rFonts w:ascii="Times New Roman" w:hAnsi="標楷體" w:hint="eastAsia"/>
        </w:rPr>
        <w:t>應</w:t>
      </w:r>
      <w:r w:rsidRPr="009465E6">
        <w:rPr>
          <w:rFonts w:ascii="Times New Roman" w:hAnsi="標楷體"/>
        </w:rPr>
        <w:t>適用</w:t>
      </w:r>
      <w:r w:rsidRPr="009465E6">
        <w:rPr>
          <w:rFonts w:ascii="Times New Roman" w:hAnsi="標楷體" w:hint="eastAsia"/>
        </w:rPr>
        <w:t>該</w:t>
      </w:r>
      <w:r w:rsidRPr="009465E6">
        <w:rPr>
          <w:rFonts w:ascii="Times New Roman" w:hAnsi="標楷體"/>
        </w:rPr>
        <w:t>法</w:t>
      </w:r>
      <w:r w:rsidRPr="009465E6">
        <w:rPr>
          <w:rFonts w:ascii="Times New Roman" w:hAnsi="標楷體" w:hint="eastAsia"/>
        </w:rPr>
        <w:t>之規定</w:t>
      </w:r>
      <w:r w:rsidR="00BA42D1" w:rsidRPr="009465E6">
        <w:rPr>
          <w:rFonts w:ascii="Times New Roman" w:hAnsi="標楷體" w:hint="eastAsia"/>
        </w:rPr>
        <w:t>。依此一見解，</w:t>
      </w:r>
      <w:r w:rsidRPr="009465E6">
        <w:rPr>
          <w:rFonts w:ascii="Times New Roman" w:hAnsi="標楷體" w:hint="eastAsia"/>
        </w:rPr>
        <w:t>則本案</w:t>
      </w:r>
      <w:r w:rsidR="00BA42D1" w:rsidRPr="009465E6">
        <w:rPr>
          <w:rFonts w:ascii="Times New Roman" w:hAnsi="標楷體" w:hint="eastAsia"/>
        </w:rPr>
        <w:t>終將遭認定</w:t>
      </w:r>
      <w:r w:rsidRPr="009465E6">
        <w:rPr>
          <w:rFonts w:ascii="Times New Roman" w:hAnsi="標楷體" w:hint="eastAsia"/>
        </w:rPr>
        <w:t>非屬土地登記規則第</w:t>
      </w:r>
      <w:r w:rsidRPr="009465E6">
        <w:rPr>
          <w:rFonts w:ascii="Times New Roman" w:hAnsi="標楷體" w:hint="eastAsia"/>
        </w:rPr>
        <w:t>13</w:t>
      </w:r>
      <w:r w:rsidRPr="009465E6">
        <w:rPr>
          <w:rFonts w:ascii="Times New Roman" w:hAnsi="標楷體" w:hint="eastAsia"/>
        </w:rPr>
        <w:t>條所定狹義</w:t>
      </w:r>
      <w:r w:rsidRPr="009465E6">
        <w:rPr>
          <w:rFonts w:ascii="Times New Roman" w:hAnsi="標楷體"/>
        </w:rPr>
        <w:t>「登記錯誤、遺漏或虛偽」</w:t>
      </w:r>
      <w:r w:rsidRPr="009465E6">
        <w:rPr>
          <w:rFonts w:ascii="Times New Roman" w:hAnsi="標楷體" w:hint="eastAsia"/>
        </w:rPr>
        <w:t>之範圍</w:t>
      </w:r>
      <w:r w:rsidR="00BA42D1" w:rsidRPr="009465E6">
        <w:rPr>
          <w:rFonts w:ascii="Times New Roman" w:hAnsi="標楷體" w:hint="eastAsia"/>
        </w:rPr>
        <w:t>，而</w:t>
      </w:r>
      <w:r w:rsidRPr="009465E6">
        <w:rPr>
          <w:rFonts w:ascii="Times New Roman" w:hAnsi="標楷體" w:hint="eastAsia"/>
        </w:rPr>
        <w:t>無土地法第</w:t>
      </w:r>
      <w:r w:rsidRPr="009465E6">
        <w:rPr>
          <w:rFonts w:ascii="Times New Roman" w:hAnsi="標楷體" w:hint="eastAsia"/>
        </w:rPr>
        <w:t>68</w:t>
      </w:r>
      <w:r w:rsidRPr="009465E6">
        <w:rPr>
          <w:rFonts w:ascii="Times New Roman" w:hAnsi="標楷體" w:hint="eastAsia"/>
        </w:rPr>
        <w:t>條規定之適用。</w:t>
      </w:r>
      <w:r w:rsidR="00E82854" w:rsidRPr="009465E6">
        <w:rPr>
          <w:rFonts w:ascii="Times New Roman" w:hAnsi="標楷體" w:hint="eastAsia"/>
        </w:rPr>
        <w:t>又退</w:t>
      </w:r>
      <w:proofErr w:type="gramStart"/>
      <w:r w:rsidR="00E82854" w:rsidRPr="009465E6">
        <w:rPr>
          <w:rFonts w:ascii="Times New Roman" w:hAnsi="標楷體" w:hint="eastAsia"/>
        </w:rPr>
        <w:t>一</w:t>
      </w:r>
      <w:proofErr w:type="gramEnd"/>
      <w:r w:rsidR="00E82854" w:rsidRPr="009465E6">
        <w:rPr>
          <w:rFonts w:ascii="Times New Roman" w:hAnsi="標楷體" w:hint="eastAsia"/>
        </w:rPr>
        <w:t>步言，本案如循</w:t>
      </w:r>
      <w:proofErr w:type="gramStart"/>
      <w:r w:rsidR="00D96F89" w:rsidRPr="009465E6">
        <w:rPr>
          <w:rFonts w:hint="eastAsia"/>
          <w:color w:val="000000"/>
        </w:rPr>
        <w:t>採</w:t>
      </w:r>
      <w:proofErr w:type="gramEnd"/>
      <w:r w:rsidR="00D96F89" w:rsidRPr="009465E6">
        <w:rPr>
          <w:rFonts w:hint="eastAsia"/>
          <w:color w:val="000000"/>
        </w:rPr>
        <w:t>過失責任主義之</w:t>
      </w:r>
      <w:r w:rsidR="00E82854" w:rsidRPr="009465E6">
        <w:rPr>
          <w:rFonts w:ascii="Times New Roman" w:hAnsi="標楷體" w:hint="eastAsia"/>
        </w:rPr>
        <w:t>國家賠償法</w:t>
      </w:r>
      <w:r w:rsidR="00D96F89" w:rsidRPr="009465E6">
        <w:rPr>
          <w:rFonts w:ascii="Times New Roman" w:hAnsi="標楷體" w:hint="eastAsia"/>
        </w:rPr>
        <w:t>第</w:t>
      </w:r>
      <w:r w:rsidR="00D96F89" w:rsidRPr="009465E6">
        <w:rPr>
          <w:rFonts w:ascii="Times New Roman" w:hAnsi="標楷體" w:hint="eastAsia"/>
        </w:rPr>
        <w:t>2</w:t>
      </w:r>
      <w:r w:rsidR="00D96F89" w:rsidRPr="009465E6">
        <w:rPr>
          <w:rFonts w:ascii="Times New Roman" w:hAnsi="標楷體" w:hint="eastAsia"/>
        </w:rPr>
        <w:t>條第</w:t>
      </w:r>
      <w:r w:rsidR="00D96F89" w:rsidRPr="009465E6">
        <w:rPr>
          <w:rFonts w:ascii="Times New Roman" w:hAnsi="標楷體" w:hint="eastAsia"/>
        </w:rPr>
        <w:t>2</w:t>
      </w:r>
      <w:r w:rsidR="00D96F89" w:rsidRPr="009465E6">
        <w:rPr>
          <w:rFonts w:ascii="Times New Roman" w:hAnsi="標楷體" w:hint="eastAsia"/>
        </w:rPr>
        <w:t>項</w:t>
      </w:r>
      <w:r w:rsidR="00E82854" w:rsidRPr="009465E6">
        <w:rPr>
          <w:rFonts w:ascii="Times New Roman" w:hAnsi="標楷體" w:hint="eastAsia"/>
        </w:rPr>
        <w:t>主張損害賠償，</w:t>
      </w:r>
      <w:r w:rsidR="005D344C" w:rsidRPr="009465E6">
        <w:rPr>
          <w:rFonts w:ascii="Times New Roman" w:hAnsi="標楷體" w:hint="eastAsia"/>
        </w:rPr>
        <w:t>惟</w:t>
      </w:r>
      <w:r w:rsidR="00E82854" w:rsidRPr="009465E6">
        <w:rPr>
          <w:rFonts w:hint="eastAsia"/>
          <w:color w:val="000000"/>
        </w:rPr>
        <w:t>以本案</w:t>
      </w:r>
      <w:r w:rsidR="00E82854" w:rsidRPr="009465E6">
        <w:rPr>
          <w:rFonts w:ascii="Times New Roman" w:hAnsi="Times New Roman" w:hint="eastAsia"/>
        </w:rPr>
        <w:t>歷數十年</w:t>
      </w:r>
      <w:r w:rsidR="00D96F89" w:rsidRPr="009465E6">
        <w:rPr>
          <w:rFonts w:ascii="Times New Roman" w:hAnsi="Times New Roman" w:hint="eastAsia"/>
        </w:rPr>
        <w:t>仍未獲宜蘭縣政府等相關機關</w:t>
      </w:r>
      <w:proofErr w:type="gramStart"/>
      <w:r w:rsidR="00D96F89" w:rsidRPr="009465E6">
        <w:rPr>
          <w:rFonts w:ascii="Times New Roman" w:hAnsi="Times New Roman" w:hint="eastAsia"/>
        </w:rPr>
        <w:t>釐</w:t>
      </w:r>
      <w:proofErr w:type="gramEnd"/>
      <w:r w:rsidR="00D96F89" w:rsidRPr="009465E6">
        <w:rPr>
          <w:rFonts w:ascii="Times New Roman" w:hAnsi="Times New Roman" w:hint="eastAsia"/>
        </w:rPr>
        <w:t>清</w:t>
      </w:r>
      <w:proofErr w:type="gramStart"/>
      <w:r w:rsidR="00E82854" w:rsidRPr="009465E6">
        <w:rPr>
          <w:rFonts w:ascii="Times New Roman" w:hAnsi="Times New Roman" w:hint="eastAsia"/>
        </w:rPr>
        <w:t>而迄本院</w:t>
      </w:r>
      <w:proofErr w:type="gramEnd"/>
      <w:r w:rsidR="00E82854" w:rsidRPr="009465E6">
        <w:rPr>
          <w:rFonts w:ascii="Times New Roman" w:hAnsi="Times New Roman" w:hint="eastAsia"/>
        </w:rPr>
        <w:t>約</w:t>
      </w:r>
      <w:proofErr w:type="gramStart"/>
      <w:r w:rsidR="00E82854" w:rsidRPr="009465E6">
        <w:rPr>
          <w:rFonts w:ascii="Times New Roman" w:hAnsi="Times New Roman" w:hint="eastAsia"/>
        </w:rPr>
        <w:t>詢</w:t>
      </w:r>
      <w:proofErr w:type="gramEnd"/>
      <w:r w:rsidR="00E82854" w:rsidRPr="009465E6">
        <w:rPr>
          <w:rFonts w:ascii="Times New Roman" w:hAnsi="Times New Roman" w:hint="eastAsia"/>
        </w:rPr>
        <w:t>後始查明原因觀之，</w:t>
      </w:r>
      <w:r w:rsidR="00920D8E" w:rsidRPr="009465E6">
        <w:rPr>
          <w:rFonts w:ascii="Times New Roman" w:hAnsi="Times New Roman" w:hint="eastAsia"/>
        </w:rPr>
        <w:t>豈能期待相對弱勢之</w:t>
      </w:r>
      <w:r w:rsidR="00920D8E" w:rsidRPr="009465E6">
        <w:rPr>
          <w:rFonts w:hAnsi="標楷體" w:hint="eastAsia"/>
          <w:szCs w:val="32"/>
        </w:rPr>
        <w:t>本案建物所有權人有足資查明本案發生錯誤原因之充分資源與資訊，</w:t>
      </w:r>
      <w:r w:rsidR="00D96F89" w:rsidRPr="009465E6">
        <w:rPr>
          <w:rFonts w:hAnsi="標楷體" w:hint="eastAsia"/>
          <w:szCs w:val="32"/>
        </w:rPr>
        <w:t>乃至</w:t>
      </w:r>
      <w:r w:rsidR="005D344C" w:rsidRPr="009465E6">
        <w:rPr>
          <w:rFonts w:hAnsi="標楷體" w:hint="eastAsia"/>
          <w:szCs w:val="32"/>
        </w:rPr>
        <w:t>舉出</w:t>
      </w:r>
      <w:r w:rsidR="00E82854" w:rsidRPr="009465E6">
        <w:rPr>
          <w:rFonts w:hAnsi="標楷體" w:cs="細明體" w:hint="eastAsia"/>
          <w:szCs w:val="32"/>
        </w:rPr>
        <w:t>公務員</w:t>
      </w:r>
      <w:r w:rsidR="005D344C" w:rsidRPr="009465E6">
        <w:rPr>
          <w:rFonts w:hAnsi="標楷體" w:cs="細明體" w:hint="eastAsia"/>
          <w:szCs w:val="32"/>
        </w:rPr>
        <w:t>有無</w:t>
      </w:r>
      <w:r w:rsidR="00E82854" w:rsidRPr="009465E6">
        <w:rPr>
          <w:rFonts w:hAnsi="標楷體" w:cs="細明體" w:hint="eastAsia"/>
          <w:szCs w:val="32"/>
        </w:rPr>
        <w:t>故意或過失</w:t>
      </w:r>
      <w:r w:rsidR="00D96F89" w:rsidRPr="009465E6">
        <w:rPr>
          <w:rFonts w:hAnsi="標楷體" w:cs="細明體" w:hint="eastAsia"/>
          <w:szCs w:val="32"/>
        </w:rPr>
        <w:t>之事證；縱或可得，復</w:t>
      </w:r>
      <w:r w:rsidR="002900EE" w:rsidRPr="009465E6">
        <w:rPr>
          <w:rFonts w:hAnsi="標楷體" w:hint="eastAsia"/>
          <w:szCs w:val="32"/>
        </w:rPr>
        <w:t>因受限於國家賠償法施行細則第</w:t>
      </w:r>
      <w:r w:rsidR="002900EE" w:rsidRPr="009465E6">
        <w:rPr>
          <w:rFonts w:hAnsi="標楷體"/>
          <w:szCs w:val="32"/>
        </w:rPr>
        <w:t>2</w:t>
      </w:r>
      <w:r w:rsidR="002900EE" w:rsidRPr="009465E6">
        <w:rPr>
          <w:rFonts w:hAnsi="標楷體" w:hint="eastAsia"/>
          <w:szCs w:val="32"/>
        </w:rPr>
        <w:t>條</w:t>
      </w:r>
      <w:proofErr w:type="gramStart"/>
      <w:r w:rsidR="002900EE" w:rsidRPr="009465E6">
        <w:rPr>
          <w:rFonts w:hAnsi="標楷體" w:hint="eastAsia"/>
          <w:szCs w:val="32"/>
        </w:rPr>
        <w:t>（</w:t>
      </w:r>
      <w:proofErr w:type="gramEnd"/>
      <w:r w:rsidR="002900EE" w:rsidRPr="009465E6">
        <w:rPr>
          <w:rFonts w:hAnsi="標楷體" w:hint="eastAsia"/>
          <w:szCs w:val="32"/>
        </w:rPr>
        <w:t>「依本法第</w:t>
      </w:r>
      <w:r w:rsidR="002900EE" w:rsidRPr="009465E6">
        <w:rPr>
          <w:rFonts w:hAnsi="標楷體"/>
          <w:szCs w:val="32"/>
        </w:rPr>
        <w:t>2</w:t>
      </w:r>
      <w:r w:rsidR="002900EE" w:rsidRPr="009465E6">
        <w:rPr>
          <w:rFonts w:hAnsi="標楷體" w:hint="eastAsia"/>
          <w:szCs w:val="32"/>
        </w:rPr>
        <w:t>條第</w:t>
      </w:r>
      <w:r w:rsidR="002900EE" w:rsidRPr="009465E6">
        <w:t>2</w:t>
      </w:r>
      <w:r w:rsidR="002900EE" w:rsidRPr="009465E6">
        <w:rPr>
          <w:rFonts w:hint="eastAsia"/>
        </w:rPr>
        <w:t>項、第</w:t>
      </w:r>
      <w:r w:rsidR="002900EE" w:rsidRPr="009465E6">
        <w:t>3</w:t>
      </w:r>
      <w:r w:rsidR="002900EE" w:rsidRPr="009465E6">
        <w:rPr>
          <w:rFonts w:hint="eastAsia"/>
        </w:rPr>
        <w:t>條第</w:t>
      </w:r>
      <w:r w:rsidR="002900EE" w:rsidRPr="009465E6">
        <w:t>1</w:t>
      </w:r>
      <w:r w:rsidR="002900EE" w:rsidRPr="009465E6">
        <w:rPr>
          <w:rFonts w:hint="eastAsia"/>
        </w:rPr>
        <w:t>項之規定，請求國家賠償者，以公務員之不法行為、公有公共設施設置或管理之欠缺及其所生損害均在本法施行後者為限。」</w:t>
      </w:r>
      <w:proofErr w:type="gramStart"/>
      <w:r w:rsidR="002900EE" w:rsidRPr="009465E6">
        <w:rPr>
          <w:rFonts w:hint="eastAsia"/>
        </w:rPr>
        <w:t>）</w:t>
      </w:r>
      <w:proofErr w:type="gramEnd"/>
      <w:r w:rsidR="002900EE" w:rsidRPr="009465E6">
        <w:rPr>
          <w:rFonts w:ascii="Times New Roman" w:hAnsi="Times New Roman" w:hint="eastAsia"/>
        </w:rPr>
        <w:t>及該法第</w:t>
      </w:r>
      <w:r w:rsidR="002900EE" w:rsidRPr="009465E6">
        <w:rPr>
          <w:rFonts w:ascii="Times New Roman" w:hAnsi="Times New Roman" w:hint="eastAsia"/>
        </w:rPr>
        <w:t>8</w:t>
      </w:r>
      <w:r w:rsidR="002900EE" w:rsidRPr="009465E6">
        <w:rPr>
          <w:rFonts w:ascii="Times New Roman" w:hAnsi="Times New Roman" w:hint="eastAsia"/>
        </w:rPr>
        <w:t>條第</w:t>
      </w:r>
      <w:r w:rsidR="002900EE" w:rsidRPr="009465E6">
        <w:rPr>
          <w:rFonts w:ascii="Times New Roman" w:hAnsi="Times New Roman" w:hint="eastAsia"/>
        </w:rPr>
        <w:t>1</w:t>
      </w:r>
      <w:r w:rsidR="002900EE" w:rsidRPr="009465E6">
        <w:rPr>
          <w:rFonts w:ascii="Times New Roman" w:hAnsi="Times New Roman" w:hint="eastAsia"/>
        </w:rPr>
        <w:t>項有關國家賠償請求權時效</w:t>
      </w:r>
      <w:proofErr w:type="gramStart"/>
      <w:r w:rsidR="002900EE" w:rsidRPr="009465E6">
        <w:rPr>
          <w:rFonts w:ascii="Times New Roman" w:hAnsi="Times New Roman" w:hint="eastAsia"/>
        </w:rPr>
        <w:t>（</w:t>
      </w:r>
      <w:proofErr w:type="gramEnd"/>
      <w:r w:rsidR="002900EE" w:rsidRPr="009465E6">
        <w:rPr>
          <w:rFonts w:ascii="Times New Roman" w:hAnsi="標楷體"/>
          <w:szCs w:val="32"/>
        </w:rPr>
        <w:t>「賠償請求</w:t>
      </w:r>
      <w:r w:rsidR="002900EE" w:rsidRPr="009465E6">
        <w:rPr>
          <w:rFonts w:ascii="Times New Roman" w:hAnsi="標楷體"/>
          <w:szCs w:val="32"/>
        </w:rPr>
        <w:lastRenderedPageBreak/>
        <w:t>權，自請求權人知有損害時起，因</w:t>
      </w:r>
      <w:r w:rsidR="002900EE" w:rsidRPr="009465E6">
        <w:rPr>
          <w:rFonts w:ascii="Times New Roman" w:hAnsi="Times New Roman"/>
          <w:szCs w:val="32"/>
        </w:rPr>
        <w:t>2</w:t>
      </w:r>
      <w:r w:rsidR="002900EE" w:rsidRPr="009465E6">
        <w:rPr>
          <w:rFonts w:ascii="Times New Roman" w:hAnsi="標楷體"/>
          <w:szCs w:val="32"/>
        </w:rPr>
        <w:t>年間不行使而消滅；自損害發生時起，逾</w:t>
      </w:r>
      <w:r w:rsidR="002900EE" w:rsidRPr="009465E6">
        <w:rPr>
          <w:rFonts w:ascii="Times New Roman" w:hAnsi="Times New Roman"/>
          <w:szCs w:val="32"/>
        </w:rPr>
        <w:t>5</w:t>
      </w:r>
      <w:r w:rsidR="002900EE" w:rsidRPr="009465E6">
        <w:rPr>
          <w:rFonts w:ascii="Times New Roman" w:hAnsi="標楷體"/>
          <w:szCs w:val="32"/>
        </w:rPr>
        <w:t>年者亦同。」</w:t>
      </w:r>
      <w:proofErr w:type="gramStart"/>
      <w:r w:rsidR="002900EE" w:rsidRPr="009465E6">
        <w:rPr>
          <w:rFonts w:ascii="Times New Roman" w:hAnsi="Times New Roman" w:hint="eastAsia"/>
        </w:rPr>
        <w:t>）</w:t>
      </w:r>
      <w:proofErr w:type="gramEnd"/>
      <w:r w:rsidR="002900EE" w:rsidRPr="009465E6">
        <w:rPr>
          <w:rFonts w:ascii="Times New Roman" w:hAnsi="Times New Roman" w:hint="eastAsia"/>
        </w:rPr>
        <w:t>之規定，則</w:t>
      </w:r>
      <w:r w:rsidR="002900EE" w:rsidRPr="009465E6">
        <w:rPr>
          <w:rFonts w:ascii="Times New Roman" w:hAnsi="標楷體"/>
          <w:color w:val="000000"/>
          <w:szCs w:val="32"/>
        </w:rPr>
        <w:t>本</w:t>
      </w:r>
      <w:proofErr w:type="gramStart"/>
      <w:r w:rsidR="002900EE" w:rsidRPr="009465E6">
        <w:rPr>
          <w:rFonts w:ascii="Times New Roman" w:hAnsi="標楷體"/>
          <w:color w:val="000000"/>
          <w:szCs w:val="32"/>
        </w:rPr>
        <w:t>案</w:t>
      </w:r>
      <w:r w:rsidR="005D344C" w:rsidRPr="009465E6">
        <w:rPr>
          <w:rFonts w:ascii="Times New Roman" w:hAnsi="標楷體" w:hint="eastAsia"/>
          <w:color w:val="000000"/>
          <w:szCs w:val="32"/>
        </w:rPr>
        <w:t>因</w:t>
      </w:r>
      <w:r w:rsidR="002900EE" w:rsidRPr="009465E6">
        <w:rPr>
          <w:rFonts w:ascii="Times New Roman" w:hAnsi="標楷體"/>
          <w:color w:val="000000"/>
          <w:szCs w:val="32"/>
        </w:rPr>
        <w:t>樁位</w:t>
      </w:r>
      <w:proofErr w:type="gramEnd"/>
      <w:r w:rsidR="002900EE" w:rsidRPr="009465E6">
        <w:rPr>
          <w:rFonts w:ascii="Times New Roman" w:hAnsi="標楷體"/>
          <w:color w:val="000000"/>
          <w:szCs w:val="32"/>
        </w:rPr>
        <w:t>公告日期係</w:t>
      </w:r>
      <w:r w:rsidR="002900EE" w:rsidRPr="009465E6">
        <w:rPr>
          <w:rFonts w:ascii="Times New Roman" w:hAnsi="標楷體" w:hint="eastAsia"/>
          <w:color w:val="000000"/>
          <w:szCs w:val="32"/>
        </w:rPr>
        <w:t>在</w:t>
      </w:r>
      <w:r w:rsidR="002900EE" w:rsidRPr="009465E6">
        <w:rPr>
          <w:rFonts w:ascii="Times New Roman" w:hAnsi="標楷體"/>
          <w:color w:val="000000"/>
          <w:szCs w:val="32"/>
        </w:rPr>
        <w:t>國家賠償法</w:t>
      </w:r>
      <w:r w:rsidR="002900EE" w:rsidRPr="009465E6">
        <w:rPr>
          <w:rFonts w:ascii="Times New Roman" w:hAnsi="Times New Roman"/>
          <w:szCs w:val="32"/>
        </w:rPr>
        <w:t>70</w:t>
      </w:r>
      <w:r w:rsidR="002900EE" w:rsidRPr="009465E6">
        <w:rPr>
          <w:rFonts w:ascii="Times New Roman" w:hAnsi="標楷體"/>
          <w:szCs w:val="32"/>
        </w:rPr>
        <w:t>年</w:t>
      </w:r>
      <w:r w:rsidR="002900EE" w:rsidRPr="009465E6">
        <w:rPr>
          <w:rFonts w:ascii="Times New Roman" w:hAnsi="Times New Roman"/>
          <w:szCs w:val="32"/>
        </w:rPr>
        <w:t>7</w:t>
      </w:r>
      <w:r w:rsidR="002900EE" w:rsidRPr="009465E6">
        <w:rPr>
          <w:rFonts w:ascii="Times New Roman" w:hAnsi="標楷體"/>
          <w:szCs w:val="32"/>
        </w:rPr>
        <w:t>月</w:t>
      </w:r>
      <w:r w:rsidR="002900EE" w:rsidRPr="009465E6">
        <w:rPr>
          <w:rFonts w:ascii="Times New Roman" w:hAnsi="Times New Roman"/>
          <w:szCs w:val="32"/>
        </w:rPr>
        <w:t>1</w:t>
      </w:r>
      <w:r w:rsidR="002900EE" w:rsidRPr="009465E6">
        <w:rPr>
          <w:rFonts w:ascii="Times New Roman" w:hAnsi="標楷體"/>
          <w:szCs w:val="32"/>
        </w:rPr>
        <w:t>日施行前，恐難依該法主張損害賠償，</w:t>
      </w:r>
      <w:proofErr w:type="gramStart"/>
      <w:r w:rsidR="002900EE" w:rsidRPr="009465E6">
        <w:rPr>
          <w:rFonts w:ascii="Times New Roman" w:hAnsi="標楷體"/>
          <w:szCs w:val="32"/>
        </w:rPr>
        <w:t>況</w:t>
      </w:r>
      <w:proofErr w:type="gramEnd"/>
      <w:r w:rsidR="002900EE" w:rsidRPr="009465E6">
        <w:rPr>
          <w:rFonts w:ascii="Times New Roman" w:hAnsi="標楷體"/>
          <w:szCs w:val="32"/>
        </w:rPr>
        <w:t>所有權人係</w:t>
      </w:r>
      <w:r w:rsidR="002900EE" w:rsidRPr="009465E6">
        <w:rPr>
          <w:rFonts w:ascii="Times New Roman" w:hAnsi="Times New Roman"/>
          <w:szCs w:val="32"/>
        </w:rPr>
        <w:t>86</w:t>
      </w:r>
      <w:r w:rsidR="002900EE" w:rsidRPr="009465E6">
        <w:rPr>
          <w:rFonts w:ascii="Times New Roman" w:hAnsi="標楷體"/>
          <w:szCs w:val="32"/>
        </w:rPr>
        <w:t>年始知悉上情，亦</w:t>
      </w:r>
      <w:r w:rsidR="002900EE" w:rsidRPr="009465E6">
        <w:rPr>
          <w:rFonts w:ascii="Times New Roman" w:hAnsi="標楷體" w:hint="eastAsia"/>
          <w:szCs w:val="32"/>
        </w:rPr>
        <w:t>已</w:t>
      </w:r>
      <w:proofErr w:type="gramStart"/>
      <w:r w:rsidR="002900EE" w:rsidRPr="009465E6">
        <w:rPr>
          <w:rFonts w:ascii="Times New Roman" w:hAnsi="標楷體"/>
          <w:szCs w:val="32"/>
        </w:rPr>
        <w:t>罹</w:t>
      </w:r>
      <w:proofErr w:type="gramEnd"/>
      <w:r w:rsidR="002900EE" w:rsidRPr="009465E6">
        <w:rPr>
          <w:rFonts w:ascii="Times New Roman" w:hAnsi="標楷體"/>
          <w:szCs w:val="32"/>
        </w:rPr>
        <w:t>於該法定所定請求權時效</w:t>
      </w:r>
      <w:r w:rsidR="002900EE" w:rsidRPr="009465E6">
        <w:rPr>
          <w:rFonts w:ascii="Times New Roman" w:hAnsi="標楷體" w:hint="eastAsia"/>
          <w:szCs w:val="32"/>
        </w:rPr>
        <w:t>。綜上，</w:t>
      </w:r>
      <w:r w:rsidR="002900EE" w:rsidRPr="009465E6">
        <w:rPr>
          <w:rFonts w:ascii="Times New Roman" w:hAnsi="標楷體" w:hint="eastAsia"/>
          <w:color w:val="000000"/>
        </w:rPr>
        <w:t>本案確係因公權力行使之</w:t>
      </w:r>
      <w:proofErr w:type="gramStart"/>
      <w:r w:rsidR="002900EE" w:rsidRPr="009465E6">
        <w:rPr>
          <w:rFonts w:ascii="Times New Roman" w:hAnsi="標楷體" w:hint="eastAsia"/>
          <w:color w:val="000000"/>
        </w:rPr>
        <w:t>疏誤致</w:t>
      </w:r>
      <w:proofErr w:type="gramEnd"/>
      <w:r w:rsidR="002900EE" w:rsidRPr="009465E6">
        <w:rPr>
          <w:rFonts w:ascii="Times New Roman" w:hAnsi="標楷體" w:hint="eastAsia"/>
          <w:color w:val="000000"/>
        </w:rPr>
        <w:t>損及人民之財產權，權益受損之受害人</w:t>
      </w:r>
      <w:r w:rsidR="006B37FF" w:rsidRPr="009465E6">
        <w:rPr>
          <w:rFonts w:ascii="Times New Roman" w:hAnsi="標楷體" w:hint="eastAsia"/>
          <w:color w:val="000000"/>
        </w:rPr>
        <w:t>並無可歸責事由，</w:t>
      </w:r>
      <w:r w:rsidR="00681196" w:rsidRPr="009F5B44">
        <w:rPr>
          <w:rFonts w:ascii="Times New Roman" w:hAnsi="標楷體" w:hint="eastAsia"/>
        </w:rPr>
        <w:t>惟</w:t>
      </w:r>
      <w:r w:rsidR="006B37FF" w:rsidRPr="009465E6">
        <w:rPr>
          <w:rFonts w:ascii="Times New Roman" w:hAnsi="標楷體" w:hint="eastAsia"/>
          <w:szCs w:val="32"/>
        </w:rPr>
        <w:t>卻</w:t>
      </w:r>
      <w:r w:rsidR="002900EE" w:rsidRPr="009465E6">
        <w:rPr>
          <w:rFonts w:ascii="Times New Roman" w:hAnsi="標楷體" w:hint="eastAsia"/>
          <w:szCs w:val="32"/>
        </w:rPr>
        <w:t>無法依土地法第</w:t>
      </w:r>
      <w:r w:rsidR="002900EE" w:rsidRPr="009465E6">
        <w:rPr>
          <w:rFonts w:ascii="Times New Roman" w:hAnsi="標楷體" w:hint="eastAsia"/>
          <w:szCs w:val="32"/>
        </w:rPr>
        <w:t>68</w:t>
      </w:r>
      <w:r w:rsidR="006B37FF" w:rsidRPr="009465E6">
        <w:rPr>
          <w:rFonts w:ascii="Times New Roman" w:hAnsi="標楷體" w:hint="eastAsia"/>
          <w:szCs w:val="32"/>
        </w:rPr>
        <w:t>條規定主張特別國家賠償，亦</w:t>
      </w:r>
      <w:r w:rsidR="002900EE" w:rsidRPr="009465E6">
        <w:rPr>
          <w:rFonts w:ascii="Times New Roman" w:hAnsi="標楷體" w:hint="eastAsia"/>
          <w:szCs w:val="32"/>
        </w:rPr>
        <w:t>未能按國家賠償法之規定主張一般國家賠償，</w:t>
      </w:r>
      <w:r w:rsidR="006B37FF" w:rsidRPr="009465E6">
        <w:rPr>
          <w:rFonts w:ascii="Times New Roman" w:hAnsi="標楷體" w:hint="eastAsia"/>
          <w:szCs w:val="32"/>
        </w:rPr>
        <w:t>致</w:t>
      </w:r>
      <w:r w:rsidR="00DA1C58" w:rsidRPr="009465E6">
        <w:rPr>
          <w:rFonts w:ascii="Times New Roman" w:hAnsi="Times New Roman" w:hint="eastAsia"/>
        </w:rPr>
        <w:t>陷於</w:t>
      </w:r>
      <w:r w:rsidR="00DA1C58" w:rsidRPr="009465E6">
        <w:t>進退維谷</w:t>
      </w:r>
      <w:r w:rsidR="00DA1C58" w:rsidRPr="009465E6">
        <w:rPr>
          <w:rFonts w:hint="eastAsia"/>
        </w:rPr>
        <w:t>之地步，處境堪</w:t>
      </w:r>
      <w:proofErr w:type="gramStart"/>
      <w:r w:rsidR="00DA1C58" w:rsidRPr="009465E6">
        <w:rPr>
          <w:rFonts w:hint="eastAsia"/>
        </w:rPr>
        <w:t>憐</w:t>
      </w:r>
      <w:proofErr w:type="gramEnd"/>
      <w:r w:rsidR="00217596" w:rsidRPr="009465E6">
        <w:rPr>
          <w:rFonts w:hint="eastAsia"/>
        </w:rPr>
        <w:t>，而此亦</w:t>
      </w:r>
      <w:proofErr w:type="gramStart"/>
      <w:r w:rsidR="00217596" w:rsidRPr="009465E6">
        <w:rPr>
          <w:rFonts w:hint="eastAsia"/>
        </w:rPr>
        <w:t>凸</w:t>
      </w:r>
      <w:proofErr w:type="gramEnd"/>
      <w:r w:rsidR="00217596" w:rsidRPr="009465E6">
        <w:rPr>
          <w:rFonts w:hint="eastAsia"/>
        </w:rPr>
        <w:t>顯</w:t>
      </w:r>
      <w:r w:rsidR="00217596" w:rsidRPr="009465E6">
        <w:rPr>
          <w:rFonts w:ascii="Times New Roman" w:hAnsi="Times New Roman" w:hint="eastAsia"/>
        </w:rPr>
        <w:t>現有國家賠償制度對人民財產權保護之不周</w:t>
      </w:r>
      <w:r w:rsidR="00DA1C58" w:rsidRPr="009465E6">
        <w:rPr>
          <w:rFonts w:ascii="Times New Roman" w:hAnsi="標楷體" w:hint="eastAsia"/>
          <w:color w:val="000000"/>
        </w:rPr>
        <w:t>。</w:t>
      </w:r>
    </w:p>
    <w:p w:rsidR="00B75090" w:rsidRPr="00B75090" w:rsidRDefault="00030F8B" w:rsidP="00A95016">
      <w:pPr>
        <w:pStyle w:val="3"/>
        <w:overflowPunct w:val="0"/>
        <w:ind w:left="1360" w:hanging="680"/>
        <w:rPr>
          <w:rFonts w:hAnsi="標楷體"/>
          <w:szCs w:val="32"/>
        </w:rPr>
      </w:pPr>
      <w:r>
        <w:rPr>
          <w:rFonts w:ascii="Times New Roman" w:hAnsi="Times New Roman" w:hint="eastAsia"/>
        </w:rPr>
        <w:t>復查最高法院</w:t>
      </w:r>
      <w:r>
        <w:rPr>
          <w:rFonts w:ascii="Times New Roman" w:hAnsi="Times New Roman" w:hint="eastAsia"/>
        </w:rPr>
        <w:t>76</w:t>
      </w:r>
      <w:r>
        <w:rPr>
          <w:rFonts w:ascii="Times New Roman" w:hAnsi="Times New Roman" w:hint="eastAsia"/>
        </w:rPr>
        <w:t>年度第</w:t>
      </w:r>
      <w:r>
        <w:rPr>
          <w:rFonts w:ascii="Times New Roman" w:hAnsi="Times New Roman" w:hint="eastAsia"/>
        </w:rPr>
        <w:t>5</w:t>
      </w:r>
      <w:r>
        <w:rPr>
          <w:rFonts w:ascii="Times New Roman" w:hAnsi="Times New Roman" w:hint="eastAsia"/>
        </w:rPr>
        <w:t>次民事庭會議決議略</w:t>
      </w:r>
      <w:proofErr w:type="gramStart"/>
      <w:r>
        <w:rPr>
          <w:rFonts w:ascii="Times New Roman" w:hAnsi="Times New Roman" w:hint="eastAsia"/>
        </w:rPr>
        <w:t>以</w:t>
      </w:r>
      <w:proofErr w:type="gramEnd"/>
      <w:r>
        <w:rPr>
          <w:rFonts w:ascii="Times New Roman" w:hAnsi="Times New Roman" w:hint="eastAsia"/>
        </w:rPr>
        <w:t>：「</w:t>
      </w:r>
      <w:r w:rsidRPr="002D585E">
        <w:rPr>
          <w:rFonts w:ascii="Times New Roman" w:hAnsi="Times New Roman" w:hint="eastAsia"/>
        </w:rPr>
        <w:t>土地登記規則第</w:t>
      </w:r>
      <w:r w:rsidRPr="00B378E4">
        <w:rPr>
          <w:rFonts w:ascii="Times New Roman" w:hAnsi="Times New Roman" w:hint="eastAsia"/>
        </w:rPr>
        <w:t>12</w:t>
      </w:r>
      <w:r w:rsidRPr="002D585E">
        <w:rPr>
          <w:rFonts w:ascii="Times New Roman" w:hAnsi="Times New Roman" w:hint="eastAsia"/>
        </w:rPr>
        <w:t>條所指情形，乃屬例示，不能以此</w:t>
      </w:r>
      <w:proofErr w:type="gramStart"/>
      <w:r w:rsidRPr="002D585E">
        <w:rPr>
          <w:rFonts w:ascii="Times New Roman" w:hAnsi="Times New Roman" w:hint="eastAsia"/>
        </w:rPr>
        <w:t>而謂因土地</w:t>
      </w:r>
      <w:proofErr w:type="gramEnd"/>
      <w:r w:rsidRPr="002D585E">
        <w:rPr>
          <w:rFonts w:ascii="Times New Roman" w:hAnsi="Times New Roman" w:hint="eastAsia"/>
        </w:rPr>
        <w:t>重測而發生之錯誤遺漏之情形，不包括在土地法第</w:t>
      </w:r>
      <w:r w:rsidRPr="00B378E4">
        <w:rPr>
          <w:rFonts w:ascii="Times New Roman" w:hAnsi="Times New Roman" w:hint="eastAsia"/>
        </w:rPr>
        <w:t>68</w:t>
      </w:r>
      <w:r w:rsidRPr="002D585E">
        <w:rPr>
          <w:rFonts w:ascii="Times New Roman" w:hAnsi="Times New Roman" w:hint="eastAsia"/>
        </w:rPr>
        <w:t>條之內</w:t>
      </w:r>
      <w:r w:rsidRPr="002D585E">
        <w:rPr>
          <w:rFonts w:hAnsi="標楷體"/>
        </w:rPr>
        <w:t>…</w:t>
      </w:r>
      <w:proofErr w:type="gramStart"/>
      <w:r w:rsidRPr="002D585E">
        <w:rPr>
          <w:rFonts w:hAnsi="標楷體"/>
        </w:rPr>
        <w:t>…</w:t>
      </w:r>
      <w:proofErr w:type="gramEnd"/>
      <w:r w:rsidRPr="002D585E">
        <w:rPr>
          <w:rFonts w:hAnsi="標楷體" w:hint="eastAsia"/>
        </w:rPr>
        <w:t>不應就土地登記規則第</w:t>
      </w:r>
      <w:r w:rsidRPr="00B378E4">
        <w:rPr>
          <w:rFonts w:ascii="Times New Roman" w:hAnsi="Times New Roman"/>
        </w:rPr>
        <w:t>12</w:t>
      </w:r>
      <w:r w:rsidRPr="002D585E">
        <w:rPr>
          <w:rFonts w:hAnsi="標楷體" w:hint="eastAsia"/>
        </w:rPr>
        <w:t>條作狹義解釋，致與土地法之立法精神不符。</w:t>
      </w:r>
      <w:r>
        <w:rPr>
          <w:rFonts w:ascii="Times New Roman" w:hAnsi="Times New Roman" w:hint="eastAsia"/>
        </w:rPr>
        <w:t>」該決議當時之土地登記規則第</w:t>
      </w:r>
      <w:r>
        <w:rPr>
          <w:rFonts w:ascii="Times New Roman" w:hAnsi="Times New Roman" w:hint="eastAsia"/>
        </w:rPr>
        <w:t>12</w:t>
      </w:r>
      <w:r>
        <w:rPr>
          <w:rFonts w:ascii="Times New Roman" w:hAnsi="Times New Roman" w:hint="eastAsia"/>
        </w:rPr>
        <w:t>條</w:t>
      </w:r>
      <w:r w:rsidR="007125F7">
        <w:rPr>
          <w:rFonts w:ascii="Times New Roman" w:hAnsi="Times New Roman" w:hint="eastAsia"/>
        </w:rPr>
        <w:t>所定：「</w:t>
      </w:r>
      <w:r w:rsidR="007125F7" w:rsidRPr="00681196">
        <w:rPr>
          <w:rFonts w:ascii="Times New Roman" w:hAnsi="標楷體"/>
          <w:szCs w:val="32"/>
        </w:rPr>
        <w:t>土地法第</w:t>
      </w:r>
      <w:r w:rsidR="007125F7" w:rsidRPr="00681196">
        <w:rPr>
          <w:rFonts w:ascii="Times New Roman" w:hAnsi="Times New Roman"/>
          <w:szCs w:val="32"/>
        </w:rPr>
        <w:t>68</w:t>
      </w:r>
      <w:r w:rsidR="007125F7" w:rsidRPr="00681196">
        <w:rPr>
          <w:rFonts w:ascii="Times New Roman" w:hAnsi="標楷體"/>
          <w:szCs w:val="32"/>
        </w:rPr>
        <w:t>條及第</w:t>
      </w:r>
      <w:r w:rsidR="007125F7" w:rsidRPr="00681196">
        <w:rPr>
          <w:rFonts w:ascii="Times New Roman" w:hAnsi="Times New Roman"/>
          <w:szCs w:val="32"/>
        </w:rPr>
        <w:t>69</w:t>
      </w:r>
      <w:r w:rsidR="007125F7" w:rsidRPr="00681196">
        <w:rPr>
          <w:rFonts w:ascii="Times New Roman" w:hAnsi="標楷體"/>
          <w:szCs w:val="32"/>
        </w:rPr>
        <w:t>條所稱登記錯誤或遺漏，係指登記之事項與登記原因證明文件所載之內容不符而言。</w:t>
      </w:r>
      <w:r w:rsidR="007125F7">
        <w:rPr>
          <w:rFonts w:ascii="Times New Roman" w:hAnsi="Times New Roman" w:hint="eastAsia"/>
        </w:rPr>
        <w:t>」</w:t>
      </w:r>
      <w:proofErr w:type="gramStart"/>
      <w:r w:rsidR="00681196" w:rsidRPr="009F5B44">
        <w:rPr>
          <w:rFonts w:ascii="Times New Roman" w:hAnsi="Times New Roman" w:hint="eastAsia"/>
        </w:rPr>
        <w:t>嗣</w:t>
      </w:r>
      <w:r w:rsidRPr="009F5B44">
        <w:rPr>
          <w:rFonts w:ascii="Times New Roman" w:hAnsi="Times New Roman" w:hint="eastAsia"/>
        </w:rPr>
        <w:t>固</w:t>
      </w:r>
      <w:r w:rsidR="00083776">
        <w:rPr>
          <w:rFonts w:ascii="Times New Roman" w:hAnsi="Times New Roman" w:hint="eastAsia"/>
        </w:rPr>
        <w:t>經</w:t>
      </w:r>
      <w:proofErr w:type="gramEnd"/>
      <w:r w:rsidR="00083776">
        <w:rPr>
          <w:rFonts w:ascii="Times New Roman" w:hAnsi="Times New Roman" w:hint="eastAsia"/>
        </w:rPr>
        <w:t>內政部</w:t>
      </w:r>
      <w:r>
        <w:rPr>
          <w:rFonts w:ascii="Times New Roman" w:hAnsi="Times New Roman" w:hint="eastAsia"/>
        </w:rPr>
        <w:t>於</w:t>
      </w:r>
      <w:r>
        <w:rPr>
          <w:rFonts w:ascii="Times New Roman" w:hAnsi="Times New Roman" w:hint="eastAsia"/>
        </w:rPr>
        <w:t>90</w:t>
      </w:r>
      <w:r>
        <w:rPr>
          <w:rFonts w:ascii="Times New Roman" w:hAnsi="Times New Roman" w:hint="eastAsia"/>
        </w:rPr>
        <w:t>年</w:t>
      </w:r>
      <w:r>
        <w:rPr>
          <w:rFonts w:ascii="Times New Roman" w:hAnsi="Times New Roman" w:hint="eastAsia"/>
        </w:rPr>
        <w:t>9</w:t>
      </w:r>
      <w:r>
        <w:rPr>
          <w:rFonts w:ascii="Times New Roman" w:hAnsi="Times New Roman" w:hint="eastAsia"/>
        </w:rPr>
        <w:t>月</w:t>
      </w:r>
      <w:r>
        <w:rPr>
          <w:rFonts w:ascii="Times New Roman" w:hAnsi="Times New Roman" w:hint="eastAsia"/>
        </w:rPr>
        <w:t>14</w:t>
      </w:r>
      <w:r>
        <w:rPr>
          <w:rFonts w:ascii="Times New Roman" w:hAnsi="Times New Roman" w:hint="eastAsia"/>
        </w:rPr>
        <w:t>日</w:t>
      </w:r>
      <w:r w:rsidR="00083776">
        <w:rPr>
          <w:rFonts w:ascii="Times New Roman" w:hAnsi="Times New Roman" w:hint="eastAsia"/>
        </w:rPr>
        <w:t>修正為現行第</w:t>
      </w:r>
      <w:r w:rsidR="00083776">
        <w:rPr>
          <w:rFonts w:ascii="Times New Roman" w:hAnsi="Times New Roman" w:hint="eastAsia"/>
        </w:rPr>
        <w:t>13</w:t>
      </w:r>
      <w:r w:rsidR="00083776">
        <w:rPr>
          <w:rFonts w:ascii="Times New Roman" w:hAnsi="Times New Roman" w:hint="eastAsia"/>
        </w:rPr>
        <w:t>條：「</w:t>
      </w:r>
      <w:r w:rsidR="00083776" w:rsidRPr="00681196">
        <w:rPr>
          <w:rFonts w:ascii="Times New Roman" w:hAnsi="標楷體"/>
          <w:szCs w:val="32"/>
        </w:rPr>
        <w:t>土地法第</w:t>
      </w:r>
      <w:r w:rsidR="00083776" w:rsidRPr="00681196">
        <w:rPr>
          <w:rFonts w:ascii="Times New Roman" w:hAnsi="Times New Roman"/>
          <w:szCs w:val="32"/>
        </w:rPr>
        <w:t>68</w:t>
      </w:r>
      <w:r w:rsidR="00083776" w:rsidRPr="00681196">
        <w:rPr>
          <w:rFonts w:ascii="Times New Roman" w:hAnsi="標楷體"/>
          <w:szCs w:val="32"/>
        </w:rPr>
        <w:t>條第</w:t>
      </w:r>
      <w:r w:rsidR="00083776" w:rsidRPr="00681196">
        <w:rPr>
          <w:rFonts w:ascii="Times New Roman" w:hAnsi="Times New Roman"/>
          <w:szCs w:val="32"/>
        </w:rPr>
        <w:t>1</w:t>
      </w:r>
      <w:r w:rsidR="00083776" w:rsidRPr="00681196">
        <w:rPr>
          <w:rFonts w:ascii="Times New Roman" w:hAnsi="標楷體"/>
          <w:szCs w:val="32"/>
        </w:rPr>
        <w:t>項及第</w:t>
      </w:r>
      <w:r w:rsidR="00083776" w:rsidRPr="00681196">
        <w:rPr>
          <w:rFonts w:ascii="Times New Roman" w:hAnsi="Times New Roman"/>
          <w:szCs w:val="32"/>
        </w:rPr>
        <w:t>69</w:t>
      </w:r>
      <w:r w:rsidR="00083776" w:rsidRPr="00681196">
        <w:rPr>
          <w:rFonts w:ascii="Times New Roman" w:hAnsi="標楷體"/>
          <w:szCs w:val="32"/>
        </w:rPr>
        <w:t>條所稱登記錯誤，係指登記事項與登記原因證明文件所載之內容不符者；所稱遺漏，係指應登記事項而漏未登記者。</w:t>
      </w:r>
      <w:r w:rsidR="00083776" w:rsidRPr="00681196">
        <w:rPr>
          <w:rFonts w:ascii="Times New Roman" w:hAnsi="Times New Roman" w:hint="eastAsia"/>
        </w:rPr>
        <w:t>」惟其修正內容</w:t>
      </w:r>
      <w:r w:rsidR="00681196" w:rsidRPr="009F5B44">
        <w:rPr>
          <w:rFonts w:ascii="Times New Roman" w:hAnsi="Times New Roman" w:hint="eastAsia"/>
        </w:rPr>
        <w:t>是否即</w:t>
      </w:r>
      <w:r w:rsidR="00083776" w:rsidRPr="009F5B44">
        <w:rPr>
          <w:rFonts w:ascii="Times New Roman" w:hAnsi="Times New Roman" w:hint="eastAsia"/>
        </w:rPr>
        <w:t>與</w:t>
      </w:r>
      <w:r w:rsidR="00083776" w:rsidRPr="00681196">
        <w:rPr>
          <w:rFonts w:ascii="Times New Roman" w:hAnsi="Times New Roman" w:hint="eastAsia"/>
        </w:rPr>
        <w:t>上開決議所揭</w:t>
      </w:r>
      <w:proofErr w:type="gramStart"/>
      <w:r w:rsidR="00083776" w:rsidRPr="00681196">
        <w:rPr>
          <w:rFonts w:ascii="Times New Roman" w:hAnsi="Times New Roman" w:hint="eastAsia"/>
        </w:rPr>
        <w:t>櫫</w:t>
      </w:r>
      <w:proofErr w:type="gramEnd"/>
      <w:r w:rsidR="00083776" w:rsidRPr="00681196">
        <w:rPr>
          <w:rFonts w:ascii="Times New Roman" w:hAnsi="Times New Roman" w:hint="eastAsia"/>
        </w:rPr>
        <w:t>「土地登記規則第</w:t>
      </w:r>
      <w:r w:rsidR="00083776" w:rsidRPr="00681196">
        <w:rPr>
          <w:rFonts w:ascii="Times New Roman" w:hAnsi="Times New Roman" w:hint="eastAsia"/>
        </w:rPr>
        <w:t>12</w:t>
      </w:r>
      <w:r w:rsidR="00083776" w:rsidRPr="00681196">
        <w:rPr>
          <w:rFonts w:ascii="Times New Roman" w:hAnsi="Times New Roman" w:hint="eastAsia"/>
        </w:rPr>
        <w:t>條所指情形，乃屬例示」之本旨</w:t>
      </w:r>
      <w:r w:rsidR="009F5B44" w:rsidRPr="00466E08">
        <w:rPr>
          <w:rFonts w:ascii="Times New Roman" w:hAnsi="Times New Roman" w:hint="eastAsia"/>
          <w:color w:val="000000" w:themeColor="text1"/>
        </w:rPr>
        <w:t>相符</w:t>
      </w:r>
      <w:r w:rsidR="00083776" w:rsidRPr="009F5B44">
        <w:rPr>
          <w:rFonts w:ascii="Times New Roman" w:hAnsi="Times New Roman" w:hint="eastAsia"/>
        </w:rPr>
        <w:t>，</w:t>
      </w:r>
      <w:r w:rsidR="00681196" w:rsidRPr="009F5B44">
        <w:rPr>
          <w:rFonts w:ascii="Times New Roman" w:hAnsi="Times New Roman" w:hint="eastAsia"/>
        </w:rPr>
        <w:t>尚非無</w:t>
      </w:r>
      <w:r w:rsidR="00083776" w:rsidRPr="009F5B44">
        <w:rPr>
          <w:rFonts w:ascii="Times New Roman" w:hAnsi="Times New Roman" w:hint="eastAsia"/>
        </w:rPr>
        <w:t>疑</w:t>
      </w:r>
      <w:r w:rsidRPr="009F5B44">
        <w:rPr>
          <w:rFonts w:ascii="Times New Roman" w:hAnsi="Times New Roman" w:hint="eastAsia"/>
        </w:rPr>
        <w:t>，</w:t>
      </w:r>
      <w:r w:rsidR="00083776">
        <w:rPr>
          <w:rFonts w:ascii="Times New Roman" w:hAnsi="Times New Roman" w:hint="eastAsia"/>
        </w:rPr>
        <w:t>且</w:t>
      </w:r>
      <w:r>
        <w:rPr>
          <w:rFonts w:ascii="Times New Roman" w:hAnsi="Times New Roman" w:hint="eastAsia"/>
        </w:rPr>
        <w:t>本院於</w:t>
      </w:r>
      <w:r>
        <w:rPr>
          <w:rFonts w:ascii="Times New Roman" w:hAnsi="Times New Roman" w:hint="eastAsia"/>
        </w:rPr>
        <w:t>101</w:t>
      </w:r>
      <w:r>
        <w:rPr>
          <w:rFonts w:ascii="Times New Roman" w:hAnsi="Times New Roman" w:hint="eastAsia"/>
        </w:rPr>
        <w:t>年</w:t>
      </w:r>
      <w:r>
        <w:rPr>
          <w:rFonts w:ascii="Times New Roman" w:hAnsi="Times New Roman" w:hint="eastAsia"/>
        </w:rPr>
        <w:t>4</w:t>
      </w:r>
      <w:r>
        <w:rPr>
          <w:rFonts w:ascii="Times New Roman" w:hAnsi="Times New Roman" w:hint="eastAsia"/>
        </w:rPr>
        <w:t>月</w:t>
      </w:r>
      <w:r>
        <w:rPr>
          <w:rFonts w:ascii="Times New Roman" w:hAnsi="Times New Roman" w:hint="eastAsia"/>
        </w:rPr>
        <w:t>6</w:t>
      </w:r>
      <w:r>
        <w:rPr>
          <w:rFonts w:ascii="Times New Roman" w:hAnsi="Times New Roman" w:hint="eastAsia"/>
        </w:rPr>
        <w:t>日就</w:t>
      </w:r>
      <w:r w:rsidRPr="009E409C">
        <w:rPr>
          <w:rFonts w:ascii="Times New Roman" w:hAnsi="標楷體"/>
        </w:rPr>
        <w:t>有關「因都市計畫樁位測定或地籍測量錯誤致合法建物遭劃歸坐落公共設施用地或土地登記面積</w:t>
      </w:r>
      <w:proofErr w:type="gramStart"/>
      <w:r w:rsidRPr="009E409C">
        <w:rPr>
          <w:rFonts w:ascii="Times New Roman" w:hAnsi="標楷體"/>
        </w:rPr>
        <w:t>逕</w:t>
      </w:r>
      <w:proofErr w:type="gramEnd"/>
      <w:r w:rsidRPr="009E409C">
        <w:rPr>
          <w:rFonts w:ascii="Times New Roman" w:hAnsi="標楷體"/>
        </w:rPr>
        <w:t>遭更正，民眾權益應如何保障」</w:t>
      </w:r>
      <w:r>
        <w:rPr>
          <w:rFonts w:ascii="Times New Roman" w:hAnsi="標楷體" w:hint="eastAsia"/>
        </w:rPr>
        <w:t>議題，</w:t>
      </w:r>
      <w:r>
        <w:rPr>
          <w:rFonts w:ascii="Times New Roman" w:hAnsi="Times New Roman" w:hint="eastAsia"/>
        </w:rPr>
        <w:t>辦理諮詢會議，與會之學者亦認</w:t>
      </w:r>
      <w:r w:rsidR="008F63BB">
        <w:rPr>
          <w:rFonts w:ascii="Times New Roman" w:hAnsi="Times New Roman" w:hint="eastAsia"/>
        </w:rPr>
        <w:t>為</w:t>
      </w:r>
      <w:r>
        <w:rPr>
          <w:rFonts w:ascii="Times New Roman" w:hAnsi="Times New Roman" w:hint="eastAsia"/>
        </w:rPr>
        <w:t>，</w:t>
      </w:r>
      <w:r w:rsidR="008F63BB" w:rsidRPr="00BD102B">
        <w:rPr>
          <w:rFonts w:ascii="Times New Roman" w:hAnsi="標楷體"/>
          <w:szCs w:val="32"/>
        </w:rPr>
        <w:t>土地法第</w:t>
      </w:r>
      <w:r w:rsidR="008F63BB" w:rsidRPr="00BD102B">
        <w:rPr>
          <w:rFonts w:ascii="Times New Roman" w:hAnsi="Times New Roman"/>
          <w:szCs w:val="32"/>
        </w:rPr>
        <w:t>68</w:t>
      </w:r>
      <w:r w:rsidR="008F63BB" w:rsidRPr="00BD102B">
        <w:rPr>
          <w:rFonts w:ascii="Times New Roman" w:hAnsi="標楷體"/>
          <w:szCs w:val="32"/>
        </w:rPr>
        <w:t>條對於土地登</w:t>
      </w:r>
      <w:r w:rsidR="008F63BB" w:rsidRPr="00BD102B">
        <w:rPr>
          <w:rFonts w:ascii="Times New Roman" w:hAnsi="標楷體"/>
          <w:szCs w:val="32"/>
        </w:rPr>
        <w:lastRenderedPageBreak/>
        <w:t>記損害賠償，係</w:t>
      </w:r>
      <w:proofErr w:type="gramStart"/>
      <w:r w:rsidR="008F63BB" w:rsidRPr="00BD102B">
        <w:rPr>
          <w:rFonts w:ascii="Times New Roman" w:hAnsi="標楷體"/>
          <w:szCs w:val="32"/>
        </w:rPr>
        <w:t>採</w:t>
      </w:r>
      <w:proofErr w:type="gramEnd"/>
      <w:r w:rsidR="008F63BB" w:rsidRPr="00BD102B">
        <w:rPr>
          <w:rFonts w:ascii="Times New Roman" w:hAnsi="標楷體"/>
          <w:szCs w:val="32"/>
        </w:rPr>
        <w:t>無過失責任主義，其立法意旨在貫徹土地登記之公示性及公信力，使土地權利人不因地政機關就土地登記之錯誤、遺漏或虛偽而受損害，以兼顧交易安全及權利人之權利保障，故該土地登記規則之規定，應解</w:t>
      </w:r>
      <w:proofErr w:type="gramStart"/>
      <w:r w:rsidR="008F63BB" w:rsidRPr="00BD102B">
        <w:rPr>
          <w:rFonts w:ascii="Times New Roman" w:hAnsi="標楷體"/>
          <w:szCs w:val="32"/>
        </w:rPr>
        <w:t>為</w:t>
      </w:r>
      <w:r w:rsidR="00BD102B" w:rsidRPr="009F5B44">
        <w:rPr>
          <w:rFonts w:ascii="Times New Roman" w:hAnsi="標楷體" w:hint="eastAsia"/>
          <w:szCs w:val="32"/>
        </w:rPr>
        <w:t>係</w:t>
      </w:r>
      <w:r w:rsidR="008F63BB" w:rsidRPr="009F5B44">
        <w:rPr>
          <w:rFonts w:ascii="Times New Roman" w:hAnsi="標楷體"/>
          <w:szCs w:val="32"/>
        </w:rPr>
        <w:t>例示</w:t>
      </w:r>
      <w:proofErr w:type="gramEnd"/>
      <w:r w:rsidR="00BD102B" w:rsidRPr="009F5B44">
        <w:rPr>
          <w:rFonts w:ascii="Times New Roman" w:hAnsi="標楷體" w:hint="eastAsia"/>
          <w:szCs w:val="32"/>
        </w:rPr>
        <w:t>規定</w:t>
      </w:r>
      <w:r w:rsidR="00B75090">
        <w:rPr>
          <w:rFonts w:ascii="Times New Roman" w:hAnsi="標楷體"/>
          <w:szCs w:val="32"/>
        </w:rPr>
        <w:t>；</w:t>
      </w:r>
      <w:r w:rsidR="00B75090" w:rsidRPr="00466E08">
        <w:rPr>
          <w:rFonts w:ascii="Times New Roman" w:hAnsi="標楷體" w:hint="eastAsia"/>
          <w:color w:val="000000" w:themeColor="text1"/>
          <w:szCs w:val="32"/>
        </w:rPr>
        <w:t>又</w:t>
      </w:r>
      <w:r w:rsidR="00B75090" w:rsidRPr="00466E08">
        <w:rPr>
          <w:rFonts w:ascii="Times New Roman" w:hAnsi="Times New Roman" w:hint="eastAsia"/>
          <w:color w:val="000000" w:themeColor="text1"/>
        </w:rPr>
        <w:t>基於政府</w:t>
      </w:r>
      <w:proofErr w:type="gramStart"/>
      <w:r w:rsidR="00B75090" w:rsidRPr="00466E08">
        <w:rPr>
          <w:rFonts w:ascii="Times New Roman" w:hAnsi="Times New Roman" w:hint="eastAsia"/>
          <w:color w:val="000000" w:themeColor="text1"/>
        </w:rPr>
        <w:t>一</w:t>
      </w:r>
      <w:proofErr w:type="gramEnd"/>
      <w:r w:rsidR="00B75090" w:rsidRPr="00466E08">
        <w:rPr>
          <w:rFonts w:ascii="Times New Roman" w:hAnsi="Times New Roman" w:hint="eastAsia"/>
          <w:color w:val="000000" w:themeColor="text1"/>
        </w:rPr>
        <w:t>體性，</w:t>
      </w:r>
      <w:proofErr w:type="gramStart"/>
      <w:r w:rsidR="00B75090" w:rsidRPr="00466E08">
        <w:rPr>
          <w:rFonts w:ascii="Times New Roman" w:hAnsi="Times New Roman" w:hint="eastAsia"/>
          <w:color w:val="000000" w:themeColor="text1"/>
        </w:rPr>
        <w:t>以及</w:t>
      </w:r>
      <w:r w:rsidR="009F5B44" w:rsidRPr="00466E08">
        <w:rPr>
          <w:rFonts w:ascii="Times New Roman" w:hAnsi="Times New Roman" w:hint="eastAsia"/>
          <w:color w:val="000000" w:themeColor="text1"/>
        </w:rPr>
        <w:t>樁</w:t>
      </w:r>
      <w:proofErr w:type="gramEnd"/>
      <w:r w:rsidR="009F5B44" w:rsidRPr="00466E08">
        <w:rPr>
          <w:rFonts w:ascii="Times New Roman" w:hAnsi="Times New Roman" w:hint="eastAsia"/>
          <w:color w:val="000000" w:themeColor="text1"/>
        </w:rPr>
        <w:t>位測定、</w:t>
      </w:r>
      <w:r w:rsidR="00B75090" w:rsidRPr="00466E08">
        <w:rPr>
          <w:rFonts w:ascii="Times New Roman" w:hAnsi="Times New Roman" w:hint="eastAsia"/>
          <w:color w:val="000000" w:themeColor="text1"/>
        </w:rPr>
        <w:t>測量與登記乃屬一貫作業程序下，</w:t>
      </w:r>
      <w:r w:rsidR="00553AF1" w:rsidRPr="00466E08">
        <w:rPr>
          <w:rFonts w:ascii="Times New Roman" w:hAnsi="Times New Roman" w:hint="eastAsia"/>
          <w:color w:val="000000" w:themeColor="text1"/>
        </w:rPr>
        <w:t>為</w:t>
      </w:r>
      <w:r w:rsidR="00B75090" w:rsidRPr="00466E08">
        <w:rPr>
          <w:rFonts w:ascii="Times New Roman" w:hAnsi="Times New Roman" w:hint="eastAsia"/>
          <w:color w:val="000000" w:themeColor="text1"/>
        </w:rPr>
        <w:t>國家一連串不可分割之接續行為</w:t>
      </w:r>
      <w:r w:rsidR="009F5B44" w:rsidRPr="00466E08">
        <w:rPr>
          <w:rFonts w:ascii="Times New Roman" w:hAnsi="Times New Roman" w:hint="eastAsia"/>
          <w:color w:val="000000" w:themeColor="text1"/>
        </w:rPr>
        <w:t>（以本件個案而言，即是因樁位測定前後不一致，導致地籍</w:t>
      </w:r>
      <w:proofErr w:type="gramStart"/>
      <w:r w:rsidR="009F5B44" w:rsidRPr="00466E08">
        <w:rPr>
          <w:rFonts w:ascii="Times New Roman" w:hAnsi="Times New Roman" w:hint="eastAsia"/>
          <w:color w:val="000000" w:themeColor="text1"/>
        </w:rPr>
        <w:t>逕</w:t>
      </w:r>
      <w:proofErr w:type="gramEnd"/>
      <w:r w:rsidR="009F5B44" w:rsidRPr="00466E08">
        <w:rPr>
          <w:rFonts w:ascii="Times New Roman" w:hAnsi="Times New Roman" w:hint="eastAsia"/>
          <w:color w:val="000000" w:themeColor="text1"/>
        </w:rPr>
        <w:t>為分割測量及登記結果損及人民權益）</w:t>
      </w:r>
      <w:r w:rsidR="00553AF1">
        <w:rPr>
          <w:rFonts w:ascii="Times New Roman" w:hAnsi="Times New Roman" w:hint="eastAsia"/>
        </w:rPr>
        <w:t>，</w:t>
      </w:r>
      <w:r w:rsidR="00553AF1" w:rsidRPr="00BD102B">
        <w:rPr>
          <w:rFonts w:ascii="Times New Roman" w:hAnsi="Times New Roman" w:hint="eastAsia"/>
        </w:rPr>
        <w:t>故</w:t>
      </w:r>
      <w:r w:rsidR="00B75090" w:rsidRPr="00BD102B">
        <w:rPr>
          <w:rFonts w:ascii="Times New Roman" w:hAnsi="標楷體"/>
          <w:szCs w:val="32"/>
        </w:rPr>
        <w:t>土地法第</w:t>
      </w:r>
      <w:r w:rsidR="00B75090" w:rsidRPr="00BD102B">
        <w:rPr>
          <w:rFonts w:ascii="Times New Roman" w:hAnsi="Times New Roman"/>
          <w:szCs w:val="32"/>
        </w:rPr>
        <w:t>68</w:t>
      </w:r>
      <w:r w:rsidR="00B75090" w:rsidRPr="00BD102B">
        <w:rPr>
          <w:rFonts w:ascii="Times New Roman" w:hAnsi="標楷體"/>
          <w:szCs w:val="32"/>
        </w:rPr>
        <w:t>條第</w:t>
      </w:r>
      <w:r w:rsidR="00B75090" w:rsidRPr="00BD102B">
        <w:rPr>
          <w:rFonts w:ascii="Times New Roman" w:hAnsi="Times New Roman"/>
          <w:szCs w:val="32"/>
        </w:rPr>
        <w:t>1</w:t>
      </w:r>
      <w:r w:rsidR="00B75090" w:rsidRPr="00BD102B">
        <w:rPr>
          <w:rFonts w:ascii="Times New Roman" w:hAnsi="標楷體"/>
          <w:szCs w:val="32"/>
        </w:rPr>
        <w:t>項所定之登記錯誤，不限於登記事項與登記原因證明文件所載之內容不符者，尚包括其他原因而發生登記錯誤之情形，即使是測量之錯誤導致登記機關依據錯誤之測量成果而為登記之情形，雖不能謂為登記事項與登記原因證明文件不符，但亦屬土地法第</w:t>
      </w:r>
      <w:r w:rsidR="00B75090" w:rsidRPr="00BD102B">
        <w:rPr>
          <w:rFonts w:ascii="Times New Roman" w:hAnsi="Times New Roman"/>
          <w:szCs w:val="32"/>
        </w:rPr>
        <w:t>68</w:t>
      </w:r>
      <w:r w:rsidR="00B75090" w:rsidRPr="00BD102B">
        <w:rPr>
          <w:rFonts w:ascii="Times New Roman" w:hAnsi="標楷體"/>
          <w:szCs w:val="32"/>
        </w:rPr>
        <w:t>條第</w:t>
      </w:r>
      <w:r w:rsidR="00B75090" w:rsidRPr="00BD102B">
        <w:rPr>
          <w:rFonts w:ascii="Times New Roman" w:hAnsi="Times New Roman"/>
          <w:szCs w:val="32"/>
        </w:rPr>
        <w:t>1</w:t>
      </w:r>
      <w:r w:rsidR="00B75090" w:rsidRPr="00BD102B">
        <w:rPr>
          <w:rFonts w:ascii="Times New Roman" w:hAnsi="標楷體"/>
          <w:szCs w:val="32"/>
        </w:rPr>
        <w:t>項所稱之登記錯誤，而仍有其規定之適用</w:t>
      </w:r>
      <w:r w:rsidR="00553AF1" w:rsidRPr="00BD102B">
        <w:rPr>
          <w:rFonts w:ascii="Times New Roman" w:hAnsi="標楷體" w:hint="eastAsia"/>
          <w:szCs w:val="32"/>
        </w:rPr>
        <w:t>。</w:t>
      </w:r>
      <w:r w:rsidR="00253063">
        <w:rPr>
          <w:rFonts w:ascii="Times New Roman" w:hAnsi="標楷體" w:hint="eastAsia"/>
          <w:szCs w:val="32"/>
        </w:rPr>
        <w:t>是以</w:t>
      </w:r>
      <w:r w:rsidR="00253063">
        <w:rPr>
          <w:rFonts w:ascii="Times New Roman" w:hAnsi="Times New Roman" w:hint="eastAsia"/>
        </w:rPr>
        <w:t>為貫徹人民財產權益之保障，土地法第</w:t>
      </w:r>
      <w:r w:rsidR="00253063">
        <w:rPr>
          <w:rFonts w:ascii="Times New Roman" w:hAnsi="Times New Roman" w:hint="eastAsia"/>
        </w:rPr>
        <w:t>68</w:t>
      </w:r>
      <w:r w:rsidR="00253063">
        <w:rPr>
          <w:rFonts w:ascii="Times New Roman" w:hAnsi="Times New Roman" w:hint="eastAsia"/>
        </w:rPr>
        <w:t>條之適用範圍實有予以適度放寬之必要。</w:t>
      </w:r>
    </w:p>
    <w:p w:rsidR="00030F8B" w:rsidRPr="0056681B" w:rsidRDefault="00030F8B" w:rsidP="00A95016">
      <w:pPr>
        <w:pStyle w:val="3"/>
        <w:overflowPunct w:val="0"/>
        <w:ind w:left="1360" w:hanging="680"/>
        <w:rPr>
          <w:rFonts w:hAnsi="標楷體"/>
          <w:szCs w:val="32"/>
        </w:rPr>
      </w:pPr>
      <w:r w:rsidRPr="00B378E4">
        <w:rPr>
          <w:rFonts w:ascii="Times New Roman" w:hAnsi="Times New Roman" w:hint="eastAsia"/>
        </w:rPr>
        <w:t>再查有關</w:t>
      </w:r>
      <w:r w:rsidRPr="00B378E4">
        <w:rPr>
          <w:rFonts w:hAnsi="標楷體" w:hint="eastAsia"/>
          <w:color w:val="000000"/>
          <w:szCs w:val="32"/>
        </w:rPr>
        <w:t>土地登記錯誤或遺漏案件，多數權利人並無法即時察覺損害發生，以致事隔數十年後，權利人欲買賣移轉或其他原因，申請重新辦理測量或權利變更登記時，方才發現受有損害，惟</w:t>
      </w:r>
      <w:r w:rsidRPr="00B378E4">
        <w:rPr>
          <w:rFonts w:ascii="Times New Roman" w:hAnsi="Times New Roman" w:hint="eastAsia"/>
        </w:rPr>
        <w:t>土地法就該法第</w:t>
      </w:r>
      <w:r w:rsidRPr="00B378E4">
        <w:rPr>
          <w:rFonts w:ascii="Times New Roman" w:hAnsi="Times New Roman" w:hint="eastAsia"/>
        </w:rPr>
        <w:t>68</w:t>
      </w:r>
      <w:r w:rsidRPr="00B378E4">
        <w:rPr>
          <w:rFonts w:ascii="Times New Roman" w:hAnsi="Times New Roman" w:hint="eastAsia"/>
        </w:rPr>
        <w:t>條請求權之消滅時效既無明</w:t>
      </w:r>
      <w:r w:rsidRPr="00B378E4">
        <w:rPr>
          <w:rFonts w:ascii="Times New Roman" w:hAnsi="Times New Roman"/>
        </w:rPr>
        <w:t>定，致被解為應</w:t>
      </w:r>
      <w:r w:rsidRPr="00B378E4">
        <w:rPr>
          <w:rFonts w:ascii="Times New Roman" w:hAnsi="Times New Roman" w:hint="eastAsia"/>
        </w:rPr>
        <w:t>適用</w:t>
      </w:r>
      <w:r w:rsidRPr="00B378E4">
        <w:rPr>
          <w:rFonts w:ascii="Times New Roman" w:hAnsi="Times New Roman"/>
        </w:rPr>
        <w:t>國家賠償法第</w:t>
      </w:r>
      <w:r w:rsidRPr="00B378E4">
        <w:rPr>
          <w:rFonts w:ascii="Times New Roman" w:hAnsi="Times New Roman"/>
        </w:rPr>
        <w:t>8</w:t>
      </w:r>
      <w:r w:rsidRPr="00B378E4">
        <w:rPr>
          <w:rFonts w:ascii="Times New Roman" w:hAnsi="Times New Roman"/>
        </w:rPr>
        <w:t>條</w:t>
      </w:r>
      <w:r w:rsidRPr="00B378E4">
        <w:rPr>
          <w:rFonts w:ascii="Times New Roman" w:hAnsi="Times New Roman" w:hint="eastAsia"/>
        </w:rPr>
        <w:t>第</w:t>
      </w:r>
      <w:r w:rsidRPr="00B378E4">
        <w:rPr>
          <w:rFonts w:ascii="Times New Roman" w:hAnsi="Times New Roman" w:hint="eastAsia"/>
        </w:rPr>
        <w:t>1</w:t>
      </w:r>
      <w:r w:rsidRPr="00B378E4">
        <w:rPr>
          <w:rFonts w:ascii="Times New Roman" w:hAnsi="Times New Roman" w:hint="eastAsia"/>
        </w:rPr>
        <w:t>項</w:t>
      </w:r>
      <w:r w:rsidRPr="00B378E4">
        <w:rPr>
          <w:rFonts w:ascii="Times New Roman" w:hAnsi="Times New Roman"/>
        </w:rPr>
        <w:t>：</w:t>
      </w:r>
      <w:r w:rsidRPr="00B378E4">
        <w:rPr>
          <w:rFonts w:ascii="Times New Roman" w:hAnsi="標楷體"/>
          <w:szCs w:val="32"/>
        </w:rPr>
        <w:t>「賠償請求權，自請求權人知有損害時起，因</w:t>
      </w:r>
      <w:r w:rsidRPr="00B378E4">
        <w:rPr>
          <w:rFonts w:ascii="Times New Roman" w:hAnsi="Times New Roman"/>
          <w:szCs w:val="32"/>
        </w:rPr>
        <w:t>2</w:t>
      </w:r>
      <w:r w:rsidRPr="00B378E4">
        <w:rPr>
          <w:rFonts w:ascii="Times New Roman" w:hAnsi="標楷體"/>
          <w:szCs w:val="32"/>
        </w:rPr>
        <w:t>年間不行使而消滅；自損害發生時起，逾</w:t>
      </w:r>
      <w:r w:rsidRPr="00B378E4">
        <w:rPr>
          <w:rFonts w:ascii="Times New Roman" w:hAnsi="Times New Roman"/>
          <w:szCs w:val="32"/>
        </w:rPr>
        <w:t>5</w:t>
      </w:r>
      <w:r w:rsidRPr="00B378E4">
        <w:rPr>
          <w:rFonts w:ascii="Times New Roman" w:hAnsi="標楷體"/>
          <w:szCs w:val="32"/>
        </w:rPr>
        <w:t>年者亦同。」</w:t>
      </w:r>
      <w:r w:rsidRPr="00B378E4">
        <w:rPr>
          <w:rFonts w:ascii="Times New Roman" w:hAnsi="Times New Roman"/>
        </w:rPr>
        <w:t>之規定</w:t>
      </w:r>
      <w:r w:rsidRPr="00B378E4">
        <w:rPr>
          <w:rFonts w:ascii="Times New Roman" w:hAnsi="Times New Roman" w:hint="eastAsia"/>
        </w:rPr>
        <w:t>，</w:t>
      </w:r>
      <w:r w:rsidRPr="00B378E4">
        <w:rPr>
          <w:rFonts w:ascii="Times New Roman" w:hAnsi="Times New Roman"/>
        </w:rPr>
        <w:t>致人民土地財產權益</w:t>
      </w:r>
      <w:r w:rsidRPr="00B378E4">
        <w:rPr>
          <w:rFonts w:ascii="Times New Roman" w:hAnsi="Times New Roman" w:hint="eastAsia"/>
        </w:rPr>
        <w:t>未能獲充分</w:t>
      </w:r>
      <w:r w:rsidRPr="00B378E4">
        <w:rPr>
          <w:rFonts w:ascii="Times New Roman" w:hAnsi="Times New Roman"/>
        </w:rPr>
        <w:t>保障</w:t>
      </w:r>
      <w:r w:rsidRPr="00B378E4">
        <w:rPr>
          <w:rFonts w:ascii="Times New Roman" w:hAnsi="標楷體"/>
          <w:szCs w:val="32"/>
        </w:rPr>
        <w:t>，</w:t>
      </w:r>
      <w:r w:rsidRPr="00B378E4">
        <w:rPr>
          <w:rFonts w:ascii="Times New Roman" w:hAnsi="標楷體" w:hint="eastAsia"/>
          <w:szCs w:val="32"/>
        </w:rPr>
        <w:t>此亦有本院詢問內政部相關人員時提示</w:t>
      </w:r>
      <w:r w:rsidRPr="00B378E4">
        <w:rPr>
          <w:rFonts w:ascii="Times New Roman" w:hAnsi="標楷體"/>
          <w:szCs w:val="32"/>
        </w:rPr>
        <w:t>台灣高等法院高雄分院</w:t>
      </w:r>
      <w:r w:rsidRPr="00B378E4">
        <w:rPr>
          <w:rFonts w:ascii="Times New Roman" w:hAnsi="Times New Roman"/>
          <w:szCs w:val="32"/>
        </w:rPr>
        <w:t>97</w:t>
      </w:r>
      <w:r w:rsidRPr="00B378E4">
        <w:rPr>
          <w:rFonts w:ascii="Times New Roman" w:hAnsi="標楷體"/>
          <w:szCs w:val="32"/>
        </w:rPr>
        <w:t>年度上國更</w:t>
      </w:r>
      <w:r w:rsidR="00920D8E">
        <w:rPr>
          <w:rFonts w:ascii="Times New Roman" w:hAnsi="標楷體"/>
          <w:szCs w:val="32"/>
        </w:rPr>
        <w:t>（</w:t>
      </w:r>
      <w:r w:rsidR="00920D8E" w:rsidRPr="00B378E4">
        <w:rPr>
          <w:rFonts w:ascii="Times New Roman" w:hAnsi="標楷體"/>
          <w:szCs w:val="32"/>
        </w:rPr>
        <w:t>一</w:t>
      </w:r>
      <w:r w:rsidR="00920D8E">
        <w:rPr>
          <w:rFonts w:ascii="Times New Roman" w:hAnsi="標楷體"/>
          <w:szCs w:val="32"/>
        </w:rPr>
        <w:t>）</w:t>
      </w:r>
      <w:r w:rsidRPr="00B378E4">
        <w:rPr>
          <w:rFonts w:ascii="Times New Roman" w:hAnsi="標楷體"/>
          <w:szCs w:val="32"/>
        </w:rPr>
        <w:t>字第</w:t>
      </w:r>
      <w:r w:rsidRPr="00B378E4">
        <w:rPr>
          <w:rFonts w:ascii="Times New Roman" w:hAnsi="Times New Roman"/>
          <w:szCs w:val="32"/>
        </w:rPr>
        <w:t>2</w:t>
      </w:r>
      <w:r w:rsidRPr="00B378E4">
        <w:rPr>
          <w:rFonts w:ascii="Times New Roman" w:hAnsi="標楷體"/>
          <w:szCs w:val="32"/>
        </w:rPr>
        <w:t>號民事判決</w:t>
      </w:r>
      <w:proofErr w:type="gramStart"/>
      <w:r w:rsidRPr="00B378E4">
        <w:rPr>
          <w:rFonts w:ascii="Times New Roman" w:hAnsi="標楷體" w:hint="eastAsia"/>
          <w:szCs w:val="32"/>
        </w:rPr>
        <w:t>乙案足資</w:t>
      </w:r>
      <w:proofErr w:type="gramEnd"/>
      <w:r w:rsidRPr="00B378E4">
        <w:rPr>
          <w:rFonts w:ascii="Times New Roman" w:hAnsi="標楷體" w:hint="eastAsia"/>
          <w:szCs w:val="32"/>
        </w:rPr>
        <w:t>佐證</w:t>
      </w:r>
      <w:proofErr w:type="gramStart"/>
      <w:r w:rsidRPr="00B378E4">
        <w:rPr>
          <w:rFonts w:ascii="Times New Roman" w:hAnsi="標楷體" w:hint="eastAsia"/>
          <w:szCs w:val="32"/>
        </w:rPr>
        <w:t>（</w:t>
      </w:r>
      <w:proofErr w:type="gramEnd"/>
      <w:r w:rsidRPr="00B378E4">
        <w:rPr>
          <w:rFonts w:ascii="Times New Roman" w:hAnsi="標楷體" w:hint="eastAsia"/>
          <w:szCs w:val="32"/>
        </w:rPr>
        <w:t>按該案案情</w:t>
      </w:r>
      <w:r w:rsidR="00553AF1">
        <w:rPr>
          <w:rFonts w:ascii="Times New Roman" w:hAnsi="標楷體" w:hint="eastAsia"/>
          <w:szCs w:val="32"/>
        </w:rPr>
        <w:t>略</w:t>
      </w:r>
      <w:proofErr w:type="gramStart"/>
      <w:r w:rsidR="00553AF1">
        <w:rPr>
          <w:rFonts w:ascii="Times New Roman" w:hAnsi="標楷體" w:hint="eastAsia"/>
          <w:szCs w:val="32"/>
        </w:rPr>
        <w:t>以</w:t>
      </w:r>
      <w:proofErr w:type="gramEnd"/>
      <w:r w:rsidRPr="00B378E4">
        <w:rPr>
          <w:rFonts w:ascii="Times New Roman" w:hAnsi="標楷體" w:hint="eastAsia"/>
          <w:szCs w:val="32"/>
        </w:rPr>
        <w:t>：</w:t>
      </w:r>
      <w:r w:rsidRPr="00B378E4">
        <w:rPr>
          <w:rFonts w:hint="eastAsia"/>
        </w:rPr>
        <w:t>屏東地政事務所於74年間受</w:t>
      </w:r>
      <w:r w:rsidRPr="00B378E4">
        <w:rPr>
          <w:rFonts w:hint="eastAsia"/>
        </w:rPr>
        <w:lastRenderedPageBreak/>
        <w:t>台灣屏東地方法院囑託辦理</w:t>
      </w:r>
      <w:r w:rsidRPr="00B378E4">
        <w:rPr>
          <w:rFonts w:hint="eastAsia"/>
          <w:color w:val="000000"/>
          <w:szCs w:val="32"/>
        </w:rPr>
        <w:t>實際</w:t>
      </w:r>
      <w:r w:rsidRPr="00B378E4">
        <w:rPr>
          <w:rFonts w:hint="eastAsia"/>
        </w:rPr>
        <w:t>坐落屏東市海豐段</w:t>
      </w:r>
      <w:r w:rsidR="00090342">
        <w:rPr>
          <w:rFonts w:hint="eastAsia"/>
        </w:rPr>
        <w:t>○○○-○○</w:t>
      </w:r>
      <w:r w:rsidRPr="00B378E4">
        <w:rPr>
          <w:rFonts w:hint="eastAsia"/>
        </w:rPr>
        <w:t>及</w:t>
      </w:r>
      <w:r w:rsidR="00090342">
        <w:rPr>
          <w:rFonts w:hint="eastAsia"/>
        </w:rPr>
        <w:t>○○○-○○</w:t>
      </w:r>
      <w:r w:rsidRPr="00B378E4">
        <w:rPr>
          <w:rFonts w:hint="eastAsia"/>
        </w:rPr>
        <w:t>地號上之該市海豐街</w:t>
      </w:r>
      <w:r w:rsidR="00090342" w:rsidRPr="00B378E4">
        <w:rPr>
          <w:rFonts w:hint="eastAsia"/>
        </w:rPr>
        <w:t>○○</w:t>
      </w:r>
      <w:r w:rsidR="00090342">
        <w:rPr>
          <w:rFonts w:hint="eastAsia"/>
        </w:rPr>
        <w:t>-○</w:t>
      </w:r>
      <w:r w:rsidRPr="00B378E4">
        <w:rPr>
          <w:rFonts w:hint="eastAsia"/>
        </w:rPr>
        <w:t>號建築物測量業務，</w:t>
      </w:r>
      <w:proofErr w:type="gramStart"/>
      <w:r w:rsidRPr="00B378E4">
        <w:rPr>
          <w:rFonts w:hint="eastAsia"/>
        </w:rPr>
        <w:t>惟誤將</w:t>
      </w:r>
      <w:proofErr w:type="gramEnd"/>
      <w:r w:rsidRPr="00B378E4">
        <w:rPr>
          <w:rFonts w:hint="eastAsia"/>
        </w:rPr>
        <w:t>該建築物測繪於毗鄰同地段</w:t>
      </w:r>
      <w:r w:rsidR="00090342">
        <w:rPr>
          <w:rFonts w:hint="eastAsia"/>
        </w:rPr>
        <w:t>○○○-○○</w:t>
      </w:r>
      <w:r w:rsidRPr="00B378E4">
        <w:rPr>
          <w:rFonts w:hint="eastAsia"/>
        </w:rPr>
        <w:t>地號，致民眾林○○於同年間標得上開建築物與</w:t>
      </w:r>
      <w:r w:rsidR="00090342">
        <w:rPr>
          <w:rFonts w:hint="eastAsia"/>
        </w:rPr>
        <w:t>○○○-○○</w:t>
      </w:r>
      <w:r w:rsidRPr="00B378E4">
        <w:rPr>
          <w:rFonts w:hint="eastAsia"/>
        </w:rPr>
        <w:t>地號土地後，</w:t>
      </w:r>
      <w:proofErr w:type="gramStart"/>
      <w:r w:rsidRPr="00B378E4">
        <w:rPr>
          <w:rFonts w:hint="eastAsia"/>
        </w:rPr>
        <w:t>遭上開</w:t>
      </w:r>
      <w:proofErr w:type="gramEnd"/>
      <w:r w:rsidR="00090342">
        <w:rPr>
          <w:rFonts w:hint="eastAsia"/>
        </w:rPr>
        <w:t>○○○-○○</w:t>
      </w:r>
      <w:r w:rsidRPr="00B378E4">
        <w:rPr>
          <w:rFonts w:hint="eastAsia"/>
        </w:rPr>
        <w:t>地號等土地所有權人於91年間訴請拆屋還地獲勝訴確定。該案</w:t>
      </w:r>
      <w:proofErr w:type="gramStart"/>
      <w:r w:rsidRPr="00B378E4">
        <w:rPr>
          <w:rFonts w:hint="eastAsia"/>
        </w:rPr>
        <w:t>嗣</w:t>
      </w:r>
      <w:proofErr w:type="gramEnd"/>
      <w:r w:rsidRPr="00B378E4">
        <w:rPr>
          <w:rFonts w:hint="eastAsia"/>
        </w:rPr>
        <w:t>經林○○提起國家賠償之訴，惟因請求權</w:t>
      </w:r>
      <w:proofErr w:type="gramStart"/>
      <w:r w:rsidRPr="00B378E4">
        <w:rPr>
          <w:rFonts w:hint="eastAsia"/>
        </w:rPr>
        <w:t>罹</w:t>
      </w:r>
      <w:proofErr w:type="gramEnd"/>
      <w:r w:rsidRPr="00B378E4">
        <w:rPr>
          <w:rFonts w:hint="eastAsia"/>
        </w:rPr>
        <w:t>於時效，致遭法院判決敗訴</w:t>
      </w:r>
      <w:proofErr w:type="gramStart"/>
      <w:r w:rsidRPr="00B378E4">
        <w:rPr>
          <w:rFonts w:ascii="Times New Roman" w:hAnsi="標楷體" w:hint="eastAsia"/>
          <w:szCs w:val="32"/>
        </w:rPr>
        <w:t>）</w:t>
      </w:r>
      <w:proofErr w:type="gramEnd"/>
      <w:r w:rsidRPr="00B378E4">
        <w:rPr>
          <w:rFonts w:ascii="Times New Roman" w:hAnsi="標楷體" w:hint="eastAsia"/>
          <w:szCs w:val="32"/>
        </w:rPr>
        <w:t>。</w:t>
      </w:r>
    </w:p>
    <w:p w:rsidR="00030F8B" w:rsidRPr="0056681B" w:rsidRDefault="00030F8B" w:rsidP="00A95016">
      <w:pPr>
        <w:pStyle w:val="3"/>
        <w:overflowPunct w:val="0"/>
        <w:ind w:left="1360" w:hanging="680"/>
        <w:rPr>
          <w:rFonts w:hAnsi="標楷體"/>
          <w:szCs w:val="32"/>
        </w:rPr>
      </w:pPr>
      <w:r>
        <w:rPr>
          <w:rFonts w:hAnsi="標楷體" w:hint="eastAsia"/>
          <w:szCs w:val="32"/>
        </w:rPr>
        <w:t>綜上所述，</w:t>
      </w:r>
      <w:r>
        <w:rPr>
          <w:rFonts w:ascii="Times New Roman" w:hAnsi="Times New Roman" w:hint="eastAsia"/>
        </w:rPr>
        <w:t>本件個案</w:t>
      </w:r>
      <w:proofErr w:type="gramStart"/>
      <w:r>
        <w:rPr>
          <w:rFonts w:ascii="Times New Roman" w:hAnsi="Times New Roman" w:hint="eastAsia"/>
        </w:rPr>
        <w:t>凸</w:t>
      </w:r>
      <w:proofErr w:type="gramEnd"/>
      <w:r>
        <w:rPr>
          <w:rFonts w:ascii="Times New Roman" w:hAnsi="Times New Roman" w:hint="eastAsia"/>
        </w:rPr>
        <w:t>顯現有國家賠償制度對人民財產權之保護尚有</w:t>
      </w:r>
      <w:proofErr w:type="gramStart"/>
      <w:r>
        <w:rPr>
          <w:rFonts w:ascii="Times New Roman" w:hAnsi="Times New Roman" w:hint="eastAsia"/>
        </w:rPr>
        <w:t>未周，</w:t>
      </w:r>
      <w:proofErr w:type="gramEnd"/>
      <w:r w:rsidRPr="00BD102B">
        <w:rPr>
          <w:rFonts w:ascii="Times New Roman" w:hAnsi="Times New Roman" w:hint="eastAsia"/>
        </w:rPr>
        <w:t>內政部</w:t>
      </w:r>
      <w:r>
        <w:rPr>
          <w:rFonts w:ascii="Times New Roman" w:hAnsi="Times New Roman" w:hint="eastAsia"/>
        </w:rPr>
        <w:t>允宜妥慎</w:t>
      </w:r>
      <w:proofErr w:type="gramStart"/>
      <w:r>
        <w:rPr>
          <w:rFonts w:ascii="Times New Roman" w:hAnsi="Times New Roman" w:hint="eastAsia"/>
        </w:rPr>
        <w:t>研</w:t>
      </w:r>
      <w:proofErr w:type="gramEnd"/>
      <w:r>
        <w:rPr>
          <w:rFonts w:ascii="Times New Roman" w:hAnsi="Times New Roman" w:hint="eastAsia"/>
        </w:rPr>
        <w:t>議擴大土地法第</w:t>
      </w:r>
      <w:r>
        <w:rPr>
          <w:rFonts w:ascii="Times New Roman" w:hAnsi="Times New Roman" w:hint="eastAsia"/>
        </w:rPr>
        <w:t>68</w:t>
      </w:r>
      <w:r>
        <w:rPr>
          <w:rFonts w:ascii="Times New Roman" w:hAnsi="Times New Roman" w:hint="eastAsia"/>
        </w:rPr>
        <w:t>條有關登記錯誤之損害賠償請求權適用範圍之可行性，抑或另訂定</w:t>
      </w:r>
      <w:r w:rsidR="000271FF" w:rsidRPr="00466E08">
        <w:rPr>
          <w:rFonts w:ascii="Times New Roman" w:hAnsi="Times New Roman" w:hint="eastAsia"/>
          <w:color w:val="000000" w:themeColor="text1"/>
        </w:rPr>
        <w:t>法規</w:t>
      </w:r>
      <w:r>
        <w:rPr>
          <w:rFonts w:ascii="Times New Roman" w:hAnsi="Times New Roman" w:hint="eastAsia"/>
        </w:rPr>
        <w:t>予以補充規範</w:t>
      </w:r>
      <w:r w:rsidR="001D789F">
        <w:rPr>
          <w:rFonts w:ascii="Times New Roman" w:hAnsi="Times New Roman" w:hint="eastAsia"/>
        </w:rPr>
        <w:t>，</w:t>
      </w:r>
      <w:proofErr w:type="gramStart"/>
      <w:r w:rsidR="001D789F" w:rsidRPr="00BD102B">
        <w:rPr>
          <w:rFonts w:ascii="Times New Roman" w:hAnsi="Times New Roman" w:hint="eastAsia"/>
        </w:rPr>
        <w:t>俾</w:t>
      </w:r>
      <w:proofErr w:type="gramEnd"/>
      <w:r w:rsidR="001D789F" w:rsidRPr="00BD102B">
        <w:rPr>
          <w:rFonts w:ascii="Times New Roman" w:hAnsi="Times New Roman" w:hint="eastAsia"/>
        </w:rPr>
        <w:t>填補現有法制對人民權利保護之漏洞</w:t>
      </w:r>
      <w:r>
        <w:rPr>
          <w:rFonts w:ascii="Times New Roman" w:hAnsi="Times New Roman" w:hint="eastAsia"/>
        </w:rPr>
        <w:t>；又不動產因具有高經濟價值，其權利之變動對人民財產權之影響</w:t>
      </w:r>
      <w:proofErr w:type="gramStart"/>
      <w:r>
        <w:rPr>
          <w:rFonts w:ascii="Times New Roman" w:hAnsi="Times New Roman" w:hint="eastAsia"/>
        </w:rPr>
        <w:t>恆屬匪輕</w:t>
      </w:r>
      <w:proofErr w:type="gramEnd"/>
      <w:r>
        <w:rPr>
          <w:rFonts w:ascii="Times New Roman" w:hAnsi="Times New Roman" w:hint="eastAsia"/>
        </w:rPr>
        <w:t>，惟有關不動產權利之損害，</w:t>
      </w:r>
      <w:proofErr w:type="gramStart"/>
      <w:r>
        <w:rPr>
          <w:rFonts w:ascii="Times New Roman" w:hAnsi="Times New Roman" w:hint="eastAsia"/>
        </w:rPr>
        <w:t>每因多</w:t>
      </w:r>
      <w:proofErr w:type="gramEnd"/>
      <w:r>
        <w:rPr>
          <w:rFonts w:ascii="Times New Roman" w:hAnsi="Times New Roman" w:hint="eastAsia"/>
        </w:rPr>
        <w:t>不具外顯性而僅顯現於登記機關之簿冊，當事人往往無法即時</w:t>
      </w:r>
      <w:proofErr w:type="gramStart"/>
      <w:r>
        <w:rPr>
          <w:rFonts w:ascii="Times New Roman" w:hAnsi="Times New Roman" w:hint="eastAsia"/>
        </w:rPr>
        <w:t>察悉，俟</w:t>
      </w:r>
      <w:proofErr w:type="gramEnd"/>
      <w:r>
        <w:rPr>
          <w:rFonts w:ascii="Times New Roman" w:hAnsi="Times New Roman" w:hint="eastAsia"/>
        </w:rPr>
        <w:t>發現後則多因已</w:t>
      </w:r>
      <w:proofErr w:type="gramStart"/>
      <w:r>
        <w:rPr>
          <w:rFonts w:ascii="Times New Roman" w:hAnsi="Times New Roman" w:hint="eastAsia"/>
        </w:rPr>
        <w:t>罹</w:t>
      </w:r>
      <w:proofErr w:type="gramEnd"/>
      <w:r>
        <w:rPr>
          <w:rFonts w:ascii="Times New Roman" w:hAnsi="Times New Roman" w:hint="eastAsia"/>
        </w:rPr>
        <w:t>於時效，致受害人之損害無從獲得填補，</w:t>
      </w:r>
      <w:proofErr w:type="gramStart"/>
      <w:r>
        <w:rPr>
          <w:rFonts w:ascii="Times New Roman" w:hAnsi="Times New Roman" w:hint="eastAsia"/>
        </w:rPr>
        <w:t>爰</w:t>
      </w:r>
      <w:proofErr w:type="gramEnd"/>
      <w:r>
        <w:rPr>
          <w:rFonts w:ascii="Times New Roman" w:hAnsi="Times New Roman" w:hint="eastAsia"/>
        </w:rPr>
        <w:t>內政部亦應通盤檢討，就相關賠償請求權之消滅時效另為適當規定，</w:t>
      </w:r>
      <w:proofErr w:type="gramStart"/>
      <w:r>
        <w:rPr>
          <w:rFonts w:ascii="Times New Roman" w:hAnsi="Times New Roman" w:hint="eastAsia"/>
        </w:rPr>
        <w:t>俾</w:t>
      </w:r>
      <w:proofErr w:type="gramEnd"/>
      <w:r>
        <w:rPr>
          <w:rFonts w:ascii="Times New Roman" w:hAnsi="Times New Roman" w:hint="eastAsia"/>
        </w:rPr>
        <w:t>保障人民財產權之合理行使。</w:t>
      </w:r>
    </w:p>
    <w:p w:rsidR="00030F8B" w:rsidRPr="0093495C" w:rsidRDefault="005D344C" w:rsidP="005500A8">
      <w:pPr>
        <w:pStyle w:val="2"/>
        <w:rPr>
          <w:rFonts w:ascii="Times New Roman" w:hAnsi="Times New Roman"/>
        </w:rPr>
      </w:pPr>
      <w:r w:rsidRPr="0093495C">
        <w:rPr>
          <w:rFonts w:ascii="Times New Roman" w:hAnsi="標楷體" w:hint="eastAsia"/>
          <w:szCs w:val="32"/>
        </w:rPr>
        <w:t>現行都市計畫擬定、變更乃至後續樁位測定、地籍</w:t>
      </w:r>
      <w:proofErr w:type="gramStart"/>
      <w:r w:rsidRPr="0093495C">
        <w:rPr>
          <w:rFonts w:ascii="Times New Roman" w:hAnsi="標楷體" w:hint="eastAsia"/>
          <w:szCs w:val="32"/>
        </w:rPr>
        <w:t>逕</w:t>
      </w:r>
      <w:proofErr w:type="gramEnd"/>
      <w:r w:rsidRPr="0093495C">
        <w:rPr>
          <w:rFonts w:ascii="Times New Roman" w:hAnsi="標楷體" w:hint="eastAsia"/>
          <w:szCs w:val="32"/>
        </w:rPr>
        <w:t>為分割過程，相關法令僅設有公告程序而缺乏通知相關特定人之規定，</w:t>
      </w:r>
      <w:r w:rsidRPr="0093495C">
        <w:rPr>
          <w:rFonts w:ascii="Times New Roman" w:hAnsi="Times New Roman" w:hint="eastAsia"/>
          <w:szCs w:val="32"/>
        </w:rPr>
        <w:t>與人民財產權之保障與尊重、正當法律程序之</w:t>
      </w:r>
      <w:r w:rsidR="004E7120" w:rsidRPr="0093495C">
        <w:rPr>
          <w:rFonts w:ascii="Times New Roman" w:hAnsi="Times New Roman" w:hint="eastAsia"/>
          <w:szCs w:val="32"/>
        </w:rPr>
        <w:t>實踐</w:t>
      </w:r>
      <w:r w:rsidRPr="0093495C">
        <w:rPr>
          <w:rFonts w:ascii="Times New Roman" w:hAnsi="Times New Roman" w:hint="eastAsia"/>
          <w:szCs w:val="32"/>
        </w:rPr>
        <w:t>及行政效率之</w:t>
      </w:r>
      <w:proofErr w:type="gramStart"/>
      <w:r w:rsidRPr="0093495C">
        <w:rPr>
          <w:rFonts w:ascii="Times New Roman" w:hAnsi="Times New Roman" w:hint="eastAsia"/>
          <w:szCs w:val="32"/>
        </w:rPr>
        <w:t>提昇均尚有</w:t>
      </w:r>
      <w:proofErr w:type="gramEnd"/>
      <w:r w:rsidRPr="0093495C">
        <w:rPr>
          <w:rFonts w:ascii="Times New Roman" w:hAnsi="Times New Roman" w:hint="eastAsia"/>
          <w:szCs w:val="32"/>
        </w:rPr>
        <w:t>未合，內政部允宜積極檢討改進</w:t>
      </w:r>
      <w:r w:rsidR="00030F8B" w:rsidRPr="0093495C">
        <w:rPr>
          <w:rFonts w:ascii="Times New Roman" w:hAnsi="標楷體"/>
          <w:szCs w:val="32"/>
        </w:rPr>
        <w:t>：</w:t>
      </w:r>
    </w:p>
    <w:p w:rsidR="00BD102B" w:rsidRPr="0093495C" w:rsidRDefault="00202520" w:rsidP="00A95016">
      <w:pPr>
        <w:pStyle w:val="3"/>
        <w:overflowPunct w:val="0"/>
        <w:ind w:left="1360" w:hanging="680"/>
        <w:rPr>
          <w:rFonts w:hAnsi="標楷體"/>
          <w:szCs w:val="32"/>
        </w:rPr>
      </w:pPr>
      <w:r w:rsidRPr="00BD102B">
        <w:rPr>
          <w:rFonts w:hAnsi="標楷體" w:cs="細明體" w:hint="eastAsia"/>
          <w:szCs w:val="32"/>
        </w:rPr>
        <w:t>按都市計畫係指在一定地區內有關都市生活之經濟、交通、衛生、保安、國防、文教</w:t>
      </w:r>
      <w:r w:rsidR="00962FD1" w:rsidRPr="00BD102B">
        <w:rPr>
          <w:rFonts w:hAnsi="標楷體" w:cs="細明體" w:hint="eastAsia"/>
          <w:szCs w:val="32"/>
        </w:rPr>
        <w:t>、康樂等重要設施，作有計畫之發展，並對土地使用作合理之規劃而言，</w:t>
      </w:r>
      <w:r w:rsidRPr="00BD102B">
        <w:rPr>
          <w:rFonts w:hAnsi="標楷體" w:cs="細明體" w:hint="eastAsia"/>
          <w:szCs w:val="32"/>
        </w:rPr>
        <w:t>其</w:t>
      </w:r>
      <w:r w:rsidR="00F24968" w:rsidRPr="00BD102B">
        <w:rPr>
          <w:rFonts w:ascii="Times New Roman" w:hAnsi="Times New Roman" w:hint="eastAsia"/>
          <w:szCs w:val="32"/>
        </w:rPr>
        <w:t>擬定或</w:t>
      </w:r>
      <w:r w:rsidRPr="00BD102B">
        <w:rPr>
          <w:rFonts w:ascii="Times New Roman" w:hAnsi="Times New Roman" w:hint="eastAsia"/>
          <w:szCs w:val="32"/>
        </w:rPr>
        <w:t>變更，</w:t>
      </w:r>
      <w:r w:rsidR="00FC019B" w:rsidRPr="00BD102B">
        <w:rPr>
          <w:rFonts w:ascii="Arial" w:cs="Arial"/>
          <w:color w:val="000000"/>
        </w:rPr>
        <w:t>如直接限制一定區域內人民</w:t>
      </w:r>
      <w:r w:rsidR="00FC019B" w:rsidRPr="00BD102B">
        <w:rPr>
          <w:rFonts w:ascii="Arial" w:cs="Arial"/>
          <w:color w:val="000000"/>
        </w:rPr>
        <w:lastRenderedPageBreak/>
        <w:t>之權利、利益或增加其負擔</w:t>
      </w:r>
      <w:r w:rsidR="00FC019B" w:rsidRPr="00BD102B">
        <w:rPr>
          <w:rFonts w:ascii="Arial" w:cs="Arial" w:hint="eastAsia"/>
          <w:color w:val="000000"/>
        </w:rPr>
        <w:t>，</w:t>
      </w:r>
      <w:r w:rsidR="00962FD1" w:rsidRPr="00BD102B">
        <w:rPr>
          <w:rFonts w:ascii="Arial" w:cs="Arial" w:hint="eastAsia"/>
          <w:color w:val="000000"/>
        </w:rPr>
        <w:t>即</w:t>
      </w:r>
      <w:r w:rsidR="00137A5A" w:rsidRPr="00BD102B">
        <w:rPr>
          <w:rFonts w:hint="eastAsia"/>
        </w:rPr>
        <w:t>賦有界定土地財產權範圍之內涵，</w:t>
      </w:r>
      <w:r w:rsidR="002415C3" w:rsidRPr="00BD102B">
        <w:rPr>
          <w:rFonts w:hint="eastAsia"/>
        </w:rPr>
        <w:t>而</w:t>
      </w:r>
      <w:proofErr w:type="gramStart"/>
      <w:r w:rsidRPr="00BD102B">
        <w:rPr>
          <w:rFonts w:hint="eastAsia"/>
        </w:rPr>
        <w:t>攸</w:t>
      </w:r>
      <w:proofErr w:type="gramEnd"/>
      <w:r w:rsidRPr="00BD102B">
        <w:rPr>
          <w:rFonts w:hint="eastAsia"/>
        </w:rPr>
        <w:t>關人民權益至</w:t>
      </w:r>
      <w:proofErr w:type="gramStart"/>
      <w:r w:rsidRPr="00BD102B">
        <w:rPr>
          <w:rFonts w:hint="eastAsia"/>
        </w:rPr>
        <w:t>鉅</w:t>
      </w:r>
      <w:proofErr w:type="gramEnd"/>
      <w:r w:rsidRPr="00BD102B">
        <w:rPr>
          <w:rFonts w:hint="eastAsia"/>
        </w:rPr>
        <w:t>。</w:t>
      </w:r>
      <w:proofErr w:type="gramStart"/>
      <w:r w:rsidR="00890B9B" w:rsidRPr="00BD102B">
        <w:rPr>
          <w:rFonts w:hint="eastAsia"/>
        </w:rPr>
        <w:t>惟</w:t>
      </w:r>
      <w:r w:rsidR="00E6265F" w:rsidRPr="00BD102B">
        <w:rPr>
          <w:rFonts w:hint="eastAsia"/>
        </w:rPr>
        <w:t>查</w:t>
      </w:r>
      <w:r w:rsidR="001A23B7" w:rsidRPr="00BD102B">
        <w:rPr>
          <w:rFonts w:ascii="Times New Roman" w:hAnsi="Times New Roman" w:hint="eastAsia"/>
          <w:szCs w:val="32"/>
        </w:rPr>
        <w:t>現行</w:t>
      </w:r>
      <w:proofErr w:type="gramEnd"/>
      <w:r w:rsidR="00E6265F" w:rsidRPr="00BD102B">
        <w:rPr>
          <w:rFonts w:hAnsi="標楷體" w:cs="細明體" w:hint="eastAsia"/>
          <w:szCs w:val="32"/>
        </w:rPr>
        <w:t>都市計畫</w:t>
      </w:r>
      <w:r w:rsidR="00CF34E4" w:rsidRPr="00BD102B">
        <w:rPr>
          <w:rFonts w:hAnsi="標楷體" w:cs="細明體" w:hint="eastAsia"/>
          <w:szCs w:val="32"/>
        </w:rPr>
        <w:t>之</w:t>
      </w:r>
      <w:r w:rsidR="00E6265F" w:rsidRPr="00BD102B">
        <w:rPr>
          <w:rFonts w:ascii="Times New Roman" w:hAnsi="Times New Roman" w:hint="eastAsia"/>
          <w:szCs w:val="32"/>
        </w:rPr>
        <w:t>擬定</w:t>
      </w:r>
      <w:r w:rsidR="00CF34E4" w:rsidRPr="00BD102B">
        <w:rPr>
          <w:rFonts w:ascii="Times New Roman" w:hAnsi="Times New Roman" w:hint="eastAsia"/>
          <w:szCs w:val="32"/>
        </w:rPr>
        <w:t>與變更，其</w:t>
      </w:r>
      <w:r w:rsidR="00E6265F" w:rsidRPr="00BD102B">
        <w:rPr>
          <w:rFonts w:ascii="Times New Roman" w:hAnsi="Times New Roman" w:hint="eastAsia"/>
          <w:szCs w:val="32"/>
        </w:rPr>
        <w:t>規劃、審議、</w:t>
      </w:r>
      <w:r w:rsidR="00CF34E4" w:rsidRPr="00BD102B">
        <w:rPr>
          <w:rFonts w:ascii="Times New Roman" w:hAnsi="Times New Roman" w:hint="eastAsia"/>
          <w:szCs w:val="32"/>
        </w:rPr>
        <w:t>發布</w:t>
      </w:r>
      <w:r w:rsidR="00E6265F" w:rsidRPr="00BD102B">
        <w:rPr>
          <w:rFonts w:ascii="Times New Roman" w:hAnsi="Times New Roman" w:hint="eastAsia"/>
          <w:szCs w:val="32"/>
        </w:rPr>
        <w:t>實施及後續</w:t>
      </w:r>
      <w:r w:rsidR="00E6265F" w:rsidRPr="00BD102B">
        <w:rPr>
          <w:rFonts w:hAnsi="標楷體" w:cs="細明體" w:hint="eastAsia"/>
          <w:szCs w:val="32"/>
        </w:rPr>
        <w:t>都市計畫樁之測</w:t>
      </w:r>
      <w:r w:rsidR="00CF34E4" w:rsidRPr="00BD102B">
        <w:rPr>
          <w:rFonts w:hAnsi="標楷體" w:cs="細明體" w:hint="eastAsia"/>
          <w:szCs w:val="32"/>
        </w:rPr>
        <w:t>定</w:t>
      </w:r>
      <w:r w:rsidR="00E6265F" w:rsidRPr="00BD102B">
        <w:rPr>
          <w:rFonts w:ascii="Times New Roman" w:hAnsi="Times New Roman" w:hint="eastAsia"/>
          <w:szCs w:val="32"/>
        </w:rPr>
        <w:t>，都市計畫法第</w:t>
      </w:r>
      <w:r w:rsidR="00E6265F" w:rsidRPr="00BD102B">
        <w:rPr>
          <w:rFonts w:ascii="Times New Roman" w:hAnsi="Times New Roman" w:hint="eastAsia"/>
          <w:szCs w:val="32"/>
        </w:rPr>
        <w:t>19</w:t>
      </w:r>
      <w:r w:rsidR="00E6265F" w:rsidRPr="00BD102B">
        <w:rPr>
          <w:rFonts w:ascii="Times New Roman" w:hAnsi="Times New Roman" w:hint="eastAsia"/>
          <w:szCs w:val="32"/>
        </w:rPr>
        <w:t>條、第</w:t>
      </w:r>
      <w:r w:rsidR="00E6265F" w:rsidRPr="00BD102B">
        <w:rPr>
          <w:rFonts w:ascii="Times New Roman" w:hAnsi="Times New Roman" w:hint="eastAsia"/>
          <w:szCs w:val="32"/>
        </w:rPr>
        <w:t>21</w:t>
      </w:r>
      <w:r w:rsidR="00E6265F" w:rsidRPr="00BD102B">
        <w:rPr>
          <w:rFonts w:ascii="Times New Roman" w:hAnsi="Times New Roman" w:hint="eastAsia"/>
          <w:szCs w:val="32"/>
        </w:rPr>
        <w:t>條、</w:t>
      </w:r>
      <w:hyperlink r:id="rId9" w:history="1">
        <w:r w:rsidR="00E6265F" w:rsidRPr="00BD102B">
          <w:rPr>
            <w:rFonts w:hAnsi="標楷體" w:hint="eastAsia"/>
            <w:szCs w:val="32"/>
          </w:rPr>
          <w:t>都市計畫樁測定及管理辦法</w:t>
        </w:r>
      </w:hyperlink>
      <w:proofErr w:type="gramStart"/>
      <w:r w:rsidR="00E6265F" w:rsidRPr="00BD102B">
        <w:rPr>
          <w:rFonts w:ascii="Times New Roman" w:hAnsi="Times New Roman" w:hint="eastAsia"/>
          <w:szCs w:val="32"/>
        </w:rPr>
        <w:t>第</w:t>
      </w:r>
      <w:r w:rsidR="00E6265F" w:rsidRPr="00BD102B">
        <w:rPr>
          <w:rFonts w:ascii="Times New Roman" w:hAnsi="Times New Roman" w:hint="eastAsia"/>
          <w:szCs w:val="32"/>
        </w:rPr>
        <w:t>7</w:t>
      </w:r>
      <w:r w:rsidR="00E6265F" w:rsidRPr="00BD102B">
        <w:rPr>
          <w:rFonts w:ascii="Times New Roman" w:hAnsi="Times New Roman" w:hint="eastAsia"/>
          <w:szCs w:val="32"/>
        </w:rPr>
        <w:t>條僅定有</w:t>
      </w:r>
      <w:proofErr w:type="gramEnd"/>
      <w:r w:rsidR="00E6265F" w:rsidRPr="00BD102B">
        <w:rPr>
          <w:rFonts w:ascii="Times New Roman" w:hAnsi="Times New Roman" w:hint="eastAsia"/>
          <w:szCs w:val="32"/>
        </w:rPr>
        <w:t>對</w:t>
      </w:r>
      <w:r w:rsidR="00E6265F" w:rsidRPr="00BD102B">
        <w:rPr>
          <w:rFonts w:hAnsi="標楷體" w:cs="細明體" w:hint="eastAsia"/>
          <w:szCs w:val="32"/>
        </w:rPr>
        <w:t>不特定人之</w:t>
      </w:r>
      <w:r w:rsidR="00E6265F" w:rsidRPr="00BD102B">
        <w:rPr>
          <w:rFonts w:hAnsi="標楷體" w:hint="eastAsia"/>
          <w:szCs w:val="32"/>
        </w:rPr>
        <w:t>公</w:t>
      </w:r>
      <w:r w:rsidR="00E6265F" w:rsidRPr="00BD102B">
        <w:rPr>
          <w:rFonts w:ascii="Times New Roman" w:hAnsi="Times New Roman" w:hint="eastAsia"/>
          <w:szCs w:val="32"/>
        </w:rPr>
        <w:t>開展覽、登報周知及公告之程序</w:t>
      </w:r>
      <w:r w:rsidR="00FC019B" w:rsidRPr="00BD102B">
        <w:rPr>
          <w:rFonts w:ascii="Times New Roman" w:hAnsi="Times New Roman" w:hint="eastAsia"/>
          <w:szCs w:val="32"/>
        </w:rPr>
        <w:t>，而</w:t>
      </w:r>
      <w:r w:rsidR="00813B21" w:rsidRPr="00BD102B">
        <w:rPr>
          <w:rFonts w:ascii="Times New Roman" w:hAnsi="Times New Roman" w:hint="eastAsia"/>
          <w:szCs w:val="32"/>
        </w:rPr>
        <w:t>對相關特定人</w:t>
      </w:r>
      <w:r w:rsidR="002415C3" w:rsidRPr="00BD102B">
        <w:rPr>
          <w:rFonts w:ascii="Times New Roman" w:hAnsi="Times New Roman" w:hint="eastAsia"/>
          <w:szCs w:val="32"/>
        </w:rPr>
        <w:t>並未</w:t>
      </w:r>
      <w:r w:rsidR="00813B21" w:rsidRPr="00BD102B">
        <w:rPr>
          <w:rFonts w:ascii="Times New Roman" w:hAnsi="Times New Roman" w:hint="eastAsia"/>
          <w:szCs w:val="32"/>
        </w:rPr>
        <w:t>設</w:t>
      </w:r>
      <w:r w:rsidR="00FC019B" w:rsidRPr="00BD102B">
        <w:rPr>
          <w:rFonts w:ascii="Times New Roman" w:hAnsi="Times New Roman" w:hint="eastAsia"/>
          <w:szCs w:val="32"/>
        </w:rPr>
        <w:t>相關通知程序規定</w:t>
      </w:r>
      <w:r w:rsidR="002415C3" w:rsidRPr="00BD102B">
        <w:rPr>
          <w:rFonts w:ascii="Times New Roman" w:hAnsi="Times New Roman" w:hint="eastAsia"/>
          <w:szCs w:val="32"/>
        </w:rPr>
        <w:t>，</w:t>
      </w:r>
      <w:proofErr w:type="gramStart"/>
      <w:r w:rsidR="002415C3" w:rsidRPr="00BD102B">
        <w:rPr>
          <w:rFonts w:ascii="Times New Roman" w:hAnsi="Times New Roman" w:hint="eastAsia"/>
          <w:szCs w:val="32"/>
        </w:rPr>
        <w:t>致如其</w:t>
      </w:r>
      <w:proofErr w:type="gramEnd"/>
      <w:r w:rsidR="00890B9B" w:rsidRPr="00BD102B">
        <w:rPr>
          <w:rFonts w:ascii="Times New Roman" w:hAnsi="Times New Roman" w:hint="eastAsia"/>
          <w:szCs w:val="32"/>
        </w:rPr>
        <w:t>認有</w:t>
      </w:r>
      <w:r w:rsidR="00890B9B" w:rsidRPr="00BD102B">
        <w:rPr>
          <w:rFonts w:ascii="Arial" w:cs="Arial"/>
          <w:color w:val="000000"/>
        </w:rPr>
        <w:t>權益遭受不當或違法之損害</w:t>
      </w:r>
      <w:r w:rsidR="00890B9B" w:rsidRPr="00BD102B">
        <w:rPr>
          <w:rFonts w:ascii="Arial" w:cs="Arial" w:hint="eastAsia"/>
          <w:color w:val="000000"/>
        </w:rPr>
        <w:t>而擬提起救濟者，</w:t>
      </w:r>
      <w:r w:rsidR="002415C3" w:rsidRPr="00BD102B">
        <w:rPr>
          <w:rFonts w:ascii="Arial" w:cs="Arial" w:hint="eastAsia"/>
          <w:color w:val="000000"/>
        </w:rPr>
        <w:t>往往錯失</w:t>
      </w:r>
      <w:r w:rsidR="00813B21" w:rsidRPr="00BD102B">
        <w:rPr>
          <w:rFonts w:ascii="Arial" w:cs="Arial" w:hint="eastAsia"/>
          <w:color w:val="000000"/>
        </w:rPr>
        <w:t>行使</w:t>
      </w:r>
      <w:r w:rsidR="00890B9B" w:rsidRPr="00BD102B">
        <w:rPr>
          <w:rFonts w:ascii="Arial" w:cs="Arial" w:hint="eastAsia"/>
          <w:color w:val="000000"/>
        </w:rPr>
        <w:t>權利</w:t>
      </w:r>
      <w:r w:rsidR="002415C3" w:rsidRPr="00BD102B">
        <w:rPr>
          <w:rFonts w:ascii="Arial" w:cs="Arial" w:hint="eastAsia"/>
          <w:color w:val="000000"/>
        </w:rPr>
        <w:t>之時機</w:t>
      </w:r>
      <w:r w:rsidR="00AA2A00" w:rsidRPr="00BD102B">
        <w:rPr>
          <w:rFonts w:ascii="Arial" w:cs="Arial" w:hint="eastAsia"/>
          <w:color w:val="000000"/>
        </w:rPr>
        <w:t>，顯見上開程序對人民財產權之保障</w:t>
      </w:r>
      <w:r w:rsidR="004E7120" w:rsidRPr="00BD102B">
        <w:rPr>
          <w:rFonts w:ascii="Arial" w:cs="Arial" w:hint="eastAsia"/>
          <w:color w:val="000000"/>
        </w:rPr>
        <w:t>與</w:t>
      </w:r>
      <w:r w:rsidR="00AA2A00" w:rsidRPr="00BD102B">
        <w:rPr>
          <w:rFonts w:ascii="Arial" w:cs="Arial" w:hint="eastAsia"/>
          <w:color w:val="000000"/>
        </w:rPr>
        <w:t>尊重尚有不備</w:t>
      </w:r>
      <w:r w:rsidR="00890B9B" w:rsidRPr="00BD102B">
        <w:rPr>
          <w:rFonts w:ascii="Arial" w:cs="Arial" w:hint="eastAsia"/>
          <w:color w:val="000000"/>
        </w:rPr>
        <w:t>。</w:t>
      </w:r>
    </w:p>
    <w:p w:rsidR="00890B9B" w:rsidRPr="0093495C" w:rsidRDefault="00723D6A" w:rsidP="00A95016">
      <w:pPr>
        <w:pStyle w:val="3"/>
        <w:overflowPunct w:val="0"/>
        <w:ind w:left="1360" w:hanging="680"/>
        <w:rPr>
          <w:rFonts w:hAnsi="標楷體"/>
          <w:szCs w:val="32"/>
        </w:rPr>
      </w:pPr>
      <w:r w:rsidRPr="0093495C">
        <w:rPr>
          <w:rFonts w:ascii="Times New Roman" w:hAnsi="標楷體" w:hint="eastAsia"/>
          <w:szCs w:val="32"/>
        </w:rPr>
        <w:t>次按</w:t>
      </w:r>
      <w:r w:rsidR="007D0D7B" w:rsidRPr="0093495C">
        <w:rPr>
          <w:rFonts w:ascii="Times New Roman" w:hAnsi="標楷體" w:hint="eastAsia"/>
          <w:szCs w:val="32"/>
        </w:rPr>
        <w:t>現行</w:t>
      </w:r>
      <w:r w:rsidRPr="0093495C">
        <w:rPr>
          <w:rFonts w:ascii="Times New Roman" w:hAnsi="標楷體"/>
          <w:szCs w:val="32"/>
        </w:rPr>
        <w:t>都市計畫法第</w:t>
      </w:r>
      <w:r w:rsidRPr="0093495C">
        <w:rPr>
          <w:rFonts w:ascii="Times New Roman" w:hAnsi="Times New Roman"/>
          <w:szCs w:val="32"/>
        </w:rPr>
        <w:t>23</w:t>
      </w:r>
      <w:r w:rsidRPr="0093495C">
        <w:rPr>
          <w:rFonts w:ascii="Times New Roman" w:hAnsi="標楷體"/>
          <w:szCs w:val="32"/>
        </w:rPr>
        <w:t>條</w:t>
      </w:r>
      <w:r w:rsidR="005C2D2E" w:rsidRPr="0093495C">
        <w:rPr>
          <w:rFonts w:ascii="Times New Roman" w:hAnsi="標楷體" w:hint="eastAsia"/>
          <w:szCs w:val="32"/>
        </w:rPr>
        <w:t>與</w:t>
      </w:r>
      <w:hyperlink r:id="rId10" w:history="1">
        <w:r w:rsidRPr="0093495C">
          <w:rPr>
            <w:rFonts w:ascii="Times New Roman" w:hAnsi="標楷體"/>
            <w:szCs w:val="32"/>
          </w:rPr>
          <w:t>都市計畫樁測定及管理辦法</w:t>
        </w:r>
      </w:hyperlink>
      <w:r w:rsidRPr="0093495C">
        <w:rPr>
          <w:rFonts w:ascii="Times New Roman" w:hAnsi="標楷體"/>
          <w:szCs w:val="32"/>
        </w:rPr>
        <w:t>第</w:t>
      </w:r>
      <w:r w:rsidRPr="0093495C">
        <w:rPr>
          <w:rFonts w:ascii="Times New Roman" w:hAnsi="Times New Roman"/>
          <w:szCs w:val="32"/>
        </w:rPr>
        <w:t>38</w:t>
      </w:r>
      <w:r w:rsidRPr="0093495C">
        <w:rPr>
          <w:rFonts w:ascii="Times New Roman" w:hAnsi="標楷體"/>
          <w:szCs w:val="32"/>
        </w:rPr>
        <w:t>條</w:t>
      </w:r>
      <w:r w:rsidR="007D0D7B" w:rsidRPr="0093495C">
        <w:rPr>
          <w:rFonts w:ascii="Times New Roman" w:hAnsi="標楷體" w:hint="eastAsia"/>
          <w:szCs w:val="32"/>
        </w:rPr>
        <w:t>雖規定</w:t>
      </w:r>
      <w:r w:rsidRPr="0093495C">
        <w:rPr>
          <w:rFonts w:ascii="Times New Roman" w:hAnsi="標楷體"/>
          <w:szCs w:val="32"/>
        </w:rPr>
        <w:t>都市計畫主管機關應於</w:t>
      </w:r>
      <w:r w:rsidR="002415C3" w:rsidRPr="0093495C">
        <w:rPr>
          <w:rFonts w:ascii="Times New Roman" w:hAnsi="標楷體" w:hint="eastAsia"/>
          <w:szCs w:val="32"/>
        </w:rPr>
        <w:t>都市計畫</w:t>
      </w:r>
      <w:r w:rsidR="007D0D7B" w:rsidRPr="0093495C">
        <w:rPr>
          <w:rFonts w:ascii="Times New Roman" w:hAnsi="標楷體"/>
          <w:szCs w:val="32"/>
        </w:rPr>
        <w:t>發布實施</w:t>
      </w:r>
      <w:r w:rsidRPr="0093495C">
        <w:rPr>
          <w:rFonts w:ascii="Times New Roman" w:hAnsi="Times New Roman"/>
          <w:szCs w:val="32"/>
        </w:rPr>
        <w:t>1</w:t>
      </w:r>
      <w:r w:rsidRPr="0093495C">
        <w:rPr>
          <w:rFonts w:ascii="Times New Roman" w:hAnsi="標楷體"/>
          <w:szCs w:val="32"/>
        </w:rPr>
        <w:t>年內豎立都市計畫樁，</w:t>
      </w:r>
      <w:proofErr w:type="gramStart"/>
      <w:r w:rsidRPr="0093495C">
        <w:rPr>
          <w:rFonts w:ascii="Times New Roman" w:hAnsi="標楷體"/>
          <w:szCs w:val="32"/>
        </w:rPr>
        <w:t>將樁位</w:t>
      </w:r>
      <w:proofErr w:type="gramEnd"/>
      <w:r w:rsidRPr="0093495C">
        <w:rPr>
          <w:rFonts w:ascii="Times New Roman" w:hAnsi="標楷體"/>
          <w:szCs w:val="32"/>
        </w:rPr>
        <w:t>座標表等有關資料送地政機關並實地完成樁位點交作業，據以辦理地籍</w:t>
      </w:r>
      <w:proofErr w:type="gramStart"/>
      <w:r w:rsidRPr="0093495C">
        <w:rPr>
          <w:rFonts w:ascii="Times New Roman" w:hAnsi="標楷體"/>
          <w:szCs w:val="32"/>
        </w:rPr>
        <w:t>逕</w:t>
      </w:r>
      <w:proofErr w:type="gramEnd"/>
      <w:r w:rsidRPr="0093495C">
        <w:rPr>
          <w:rFonts w:ascii="Times New Roman" w:hAnsi="標楷體"/>
          <w:szCs w:val="32"/>
        </w:rPr>
        <w:t>為分割測量</w:t>
      </w:r>
      <w:r w:rsidR="004E7120" w:rsidRPr="0093495C">
        <w:rPr>
          <w:rFonts w:ascii="Times New Roman" w:hAnsi="標楷體" w:hint="eastAsia"/>
          <w:szCs w:val="32"/>
        </w:rPr>
        <w:t>；</w:t>
      </w:r>
      <w:r w:rsidRPr="0093495C">
        <w:rPr>
          <w:rFonts w:ascii="Times New Roman" w:hAnsi="標楷體"/>
          <w:szCs w:val="32"/>
        </w:rPr>
        <w:t>地政機關</w:t>
      </w:r>
      <w:r w:rsidR="007D0D7B" w:rsidRPr="0093495C">
        <w:rPr>
          <w:rFonts w:ascii="Times New Roman" w:hAnsi="標楷體" w:hint="eastAsia"/>
          <w:szCs w:val="32"/>
        </w:rPr>
        <w:t>則於</w:t>
      </w:r>
      <w:r w:rsidRPr="0093495C">
        <w:rPr>
          <w:rFonts w:ascii="Times New Roman" w:hAnsi="標楷體" w:hint="eastAsia"/>
          <w:szCs w:val="32"/>
        </w:rPr>
        <w:t>完成</w:t>
      </w:r>
      <w:proofErr w:type="gramStart"/>
      <w:r w:rsidR="007D0D7B" w:rsidRPr="0093495C">
        <w:rPr>
          <w:rFonts w:ascii="Times New Roman" w:hAnsi="標楷體"/>
          <w:szCs w:val="32"/>
        </w:rPr>
        <w:t>逕</w:t>
      </w:r>
      <w:proofErr w:type="gramEnd"/>
      <w:r w:rsidR="007D0D7B" w:rsidRPr="0093495C">
        <w:rPr>
          <w:rFonts w:ascii="Times New Roman" w:hAnsi="標楷體"/>
          <w:szCs w:val="32"/>
        </w:rPr>
        <w:t>為分割登記後，</w:t>
      </w:r>
      <w:r w:rsidRPr="0093495C">
        <w:rPr>
          <w:rFonts w:ascii="Times New Roman" w:hAnsi="標楷體"/>
          <w:szCs w:val="32"/>
        </w:rPr>
        <w:t>應依土地登記規則第</w:t>
      </w:r>
      <w:r w:rsidRPr="0093495C">
        <w:rPr>
          <w:rFonts w:ascii="Times New Roman" w:hAnsi="Times New Roman"/>
          <w:szCs w:val="32"/>
        </w:rPr>
        <w:t>65</w:t>
      </w:r>
      <w:r w:rsidRPr="0093495C">
        <w:rPr>
          <w:rFonts w:ascii="Times New Roman" w:hAnsi="標楷體"/>
          <w:szCs w:val="32"/>
        </w:rPr>
        <w:t>條第</w:t>
      </w:r>
      <w:r w:rsidRPr="0093495C">
        <w:rPr>
          <w:rFonts w:ascii="Times New Roman" w:hAnsi="Times New Roman"/>
          <w:szCs w:val="32"/>
        </w:rPr>
        <w:t>3</w:t>
      </w:r>
      <w:r w:rsidRPr="0093495C">
        <w:rPr>
          <w:rFonts w:ascii="Times New Roman" w:hAnsi="標楷體"/>
          <w:szCs w:val="32"/>
        </w:rPr>
        <w:t>項規定，通知土地所有權人換領土地所有權狀</w:t>
      </w:r>
      <w:r w:rsidR="00A2386D" w:rsidRPr="0093495C">
        <w:rPr>
          <w:rFonts w:ascii="Times New Roman" w:hAnsi="標楷體" w:hint="eastAsia"/>
          <w:szCs w:val="32"/>
        </w:rPr>
        <w:t>。</w:t>
      </w:r>
      <w:r w:rsidR="007D0D7B" w:rsidRPr="0093495C">
        <w:rPr>
          <w:rFonts w:ascii="Times New Roman" w:hAnsi="標楷體" w:hint="eastAsia"/>
          <w:szCs w:val="32"/>
        </w:rPr>
        <w:t>惟</w:t>
      </w:r>
      <w:proofErr w:type="gramStart"/>
      <w:r w:rsidR="007D0D7B" w:rsidRPr="0093495C">
        <w:rPr>
          <w:rFonts w:ascii="Times New Roman" w:hAnsi="標楷體" w:hint="eastAsia"/>
          <w:szCs w:val="32"/>
        </w:rPr>
        <w:t>揆</w:t>
      </w:r>
      <w:proofErr w:type="gramEnd"/>
      <w:r w:rsidR="007D0D7B" w:rsidRPr="0093495C">
        <w:rPr>
          <w:rFonts w:ascii="Times New Roman" w:hAnsi="標楷體" w:hint="eastAsia"/>
          <w:szCs w:val="32"/>
        </w:rPr>
        <w:t>諸此一作業</w:t>
      </w:r>
      <w:r w:rsidR="00A2386D" w:rsidRPr="0093495C">
        <w:rPr>
          <w:rFonts w:ascii="Times New Roman" w:hAnsi="標楷體" w:hint="eastAsia"/>
          <w:szCs w:val="32"/>
        </w:rPr>
        <w:t>過程，相關法令</w:t>
      </w:r>
      <w:r w:rsidR="004E7120" w:rsidRPr="0093495C">
        <w:rPr>
          <w:rFonts w:ascii="Times New Roman" w:hAnsi="標楷體" w:hint="eastAsia"/>
          <w:szCs w:val="32"/>
        </w:rPr>
        <w:t>並</w:t>
      </w:r>
      <w:r w:rsidR="00A2386D" w:rsidRPr="0093495C">
        <w:rPr>
          <w:rFonts w:ascii="Times New Roman" w:hAnsi="標楷體" w:hint="eastAsia"/>
          <w:szCs w:val="32"/>
        </w:rPr>
        <w:t>未</w:t>
      </w:r>
      <w:r w:rsidR="005C2D2E" w:rsidRPr="0093495C">
        <w:rPr>
          <w:rFonts w:ascii="Times New Roman" w:hAnsi="標楷體" w:hint="eastAsia"/>
          <w:szCs w:val="32"/>
        </w:rPr>
        <w:t>課予</w:t>
      </w:r>
      <w:r w:rsidR="00A2386D" w:rsidRPr="0093495C">
        <w:rPr>
          <w:rFonts w:ascii="Times New Roman" w:hAnsi="標楷體" w:hint="eastAsia"/>
          <w:szCs w:val="32"/>
        </w:rPr>
        <w:t>都市計畫機關</w:t>
      </w:r>
      <w:r w:rsidR="001B42C0" w:rsidRPr="0093495C">
        <w:rPr>
          <w:rFonts w:ascii="Times New Roman" w:hAnsi="標楷體" w:hint="eastAsia"/>
          <w:szCs w:val="32"/>
        </w:rPr>
        <w:t>應</w:t>
      </w:r>
      <w:r w:rsidR="002415C3" w:rsidRPr="0093495C">
        <w:rPr>
          <w:rFonts w:ascii="Times New Roman" w:hAnsi="標楷體" w:hint="eastAsia"/>
          <w:szCs w:val="32"/>
        </w:rPr>
        <w:t>主動</w:t>
      </w:r>
      <w:r w:rsidR="00A2386D" w:rsidRPr="0093495C">
        <w:rPr>
          <w:rFonts w:ascii="Times New Roman" w:hAnsi="標楷體" w:hint="eastAsia"/>
          <w:szCs w:val="32"/>
        </w:rPr>
        <w:t>將都市計畫</w:t>
      </w:r>
      <w:r w:rsidR="00302C0F" w:rsidRPr="0093495C">
        <w:rPr>
          <w:rFonts w:ascii="Times New Roman" w:hAnsi="標楷體" w:hint="eastAsia"/>
          <w:szCs w:val="32"/>
        </w:rPr>
        <w:t>變動</w:t>
      </w:r>
      <w:r w:rsidR="00890B9B" w:rsidRPr="0093495C">
        <w:rPr>
          <w:rFonts w:ascii="Times New Roman" w:hAnsi="標楷體" w:hint="eastAsia"/>
          <w:szCs w:val="32"/>
        </w:rPr>
        <w:t>內容</w:t>
      </w:r>
      <w:r w:rsidR="00A2386D" w:rsidRPr="0093495C">
        <w:rPr>
          <w:rFonts w:ascii="Times New Roman" w:hAnsi="標楷體" w:hint="eastAsia"/>
          <w:szCs w:val="32"/>
        </w:rPr>
        <w:t>（如</w:t>
      </w:r>
      <w:r w:rsidR="001B42C0" w:rsidRPr="0093495C">
        <w:rPr>
          <w:rFonts w:ascii="Times New Roman" w:hAnsi="標楷體" w:hint="eastAsia"/>
          <w:szCs w:val="32"/>
        </w:rPr>
        <w:t>土地</w:t>
      </w:r>
      <w:r w:rsidR="00A2386D" w:rsidRPr="0093495C">
        <w:rPr>
          <w:rFonts w:ascii="Times New Roman" w:hAnsi="標楷體" w:hint="eastAsia"/>
          <w:szCs w:val="32"/>
        </w:rPr>
        <w:t>使用分區</w:t>
      </w:r>
      <w:r w:rsidR="002415C3" w:rsidRPr="0093495C">
        <w:rPr>
          <w:rFonts w:ascii="Times New Roman" w:hAnsi="標楷體" w:hint="eastAsia"/>
          <w:szCs w:val="32"/>
        </w:rPr>
        <w:t>變更</w:t>
      </w:r>
      <w:r w:rsidR="001B42C0" w:rsidRPr="0093495C">
        <w:rPr>
          <w:rFonts w:ascii="Times New Roman" w:hAnsi="標楷體" w:hint="eastAsia"/>
          <w:szCs w:val="32"/>
        </w:rPr>
        <w:t>等</w:t>
      </w:r>
      <w:r w:rsidR="00A2386D" w:rsidRPr="0093495C">
        <w:rPr>
          <w:rFonts w:ascii="Times New Roman" w:hAnsi="標楷體" w:hint="eastAsia"/>
          <w:szCs w:val="32"/>
        </w:rPr>
        <w:t>）通知地政</w:t>
      </w:r>
      <w:r w:rsidR="005C2D2E" w:rsidRPr="0093495C">
        <w:rPr>
          <w:rFonts w:ascii="Times New Roman" w:hAnsi="標楷體" w:hint="eastAsia"/>
          <w:szCs w:val="32"/>
        </w:rPr>
        <w:t>機關</w:t>
      </w:r>
      <w:r w:rsidR="00302C0F" w:rsidRPr="0093495C">
        <w:rPr>
          <w:rFonts w:ascii="Times New Roman" w:hAnsi="標楷體" w:hint="eastAsia"/>
          <w:szCs w:val="32"/>
        </w:rPr>
        <w:t>及相關特定人</w:t>
      </w:r>
      <w:r w:rsidR="004E7120" w:rsidRPr="0093495C">
        <w:rPr>
          <w:rFonts w:ascii="Times New Roman" w:hAnsi="標楷體" w:hint="eastAsia"/>
          <w:szCs w:val="32"/>
        </w:rPr>
        <w:t>之義務</w:t>
      </w:r>
      <w:r w:rsidR="00302C0F" w:rsidRPr="0093495C">
        <w:rPr>
          <w:rFonts w:ascii="Times New Roman" w:hAnsi="標楷體" w:hint="eastAsia"/>
          <w:szCs w:val="32"/>
        </w:rPr>
        <w:t>，</w:t>
      </w:r>
      <w:r w:rsidR="004E7120" w:rsidRPr="0093495C">
        <w:rPr>
          <w:rFonts w:ascii="Times New Roman" w:hAnsi="標楷體" w:hint="eastAsia"/>
          <w:szCs w:val="32"/>
        </w:rPr>
        <w:t>而</w:t>
      </w:r>
      <w:r w:rsidR="00302C0F" w:rsidRPr="0093495C">
        <w:rPr>
          <w:rFonts w:ascii="Times New Roman" w:hAnsi="標楷體" w:hint="eastAsia"/>
          <w:szCs w:val="32"/>
        </w:rPr>
        <w:t>相關特定</w:t>
      </w:r>
      <w:r w:rsidR="001B42C0" w:rsidRPr="0093495C">
        <w:rPr>
          <w:rFonts w:ascii="Times New Roman" w:hAnsi="標楷體" w:hint="eastAsia"/>
          <w:szCs w:val="32"/>
        </w:rPr>
        <w:t>之土地所有權</w:t>
      </w:r>
      <w:proofErr w:type="gramStart"/>
      <w:r w:rsidR="00302C0F" w:rsidRPr="0093495C">
        <w:rPr>
          <w:rFonts w:ascii="Times New Roman" w:hAnsi="標楷體" w:hint="eastAsia"/>
          <w:szCs w:val="32"/>
        </w:rPr>
        <w:t>人</w:t>
      </w:r>
      <w:r w:rsidR="00813B21" w:rsidRPr="0093495C">
        <w:rPr>
          <w:rFonts w:ascii="Times New Roman" w:hAnsi="標楷體" w:hint="eastAsia"/>
          <w:szCs w:val="32"/>
        </w:rPr>
        <w:t>縱於</w:t>
      </w:r>
      <w:proofErr w:type="gramEnd"/>
      <w:r w:rsidR="00E55D3D" w:rsidRPr="0093495C">
        <w:rPr>
          <w:rFonts w:ascii="Times New Roman" w:hAnsi="標楷體" w:hint="eastAsia"/>
          <w:szCs w:val="32"/>
        </w:rPr>
        <w:t>嗣後</w:t>
      </w:r>
      <w:r w:rsidR="00A2386D" w:rsidRPr="0093495C">
        <w:rPr>
          <w:rFonts w:ascii="Times New Roman" w:hAnsi="標楷體"/>
          <w:color w:val="000000"/>
        </w:rPr>
        <w:t>接獲</w:t>
      </w:r>
      <w:r w:rsidR="00302C0F" w:rsidRPr="0093495C">
        <w:rPr>
          <w:rFonts w:ascii="Times New Roman" w:hAnsi="標楷體" w:hint="eastAsia"/>
          <w:color w:val="000000"/>
        </w:rPr>
        <w:t>地政機關</w:t>
      </w:r>
      <w:r w:rsidR="00A2386D" w:rsidRPr="0093495C">
        <w:rPr>
          <w:rFonts w:ascii="Times New Roman" w:hAnsi="標楷體"/>
          <w:color w:val="000000"/>
        </w:rPr>
        <w:t>通知</w:t>
      </w:r>
      <w:r w:rsidR="00813B21" w:rsidRPr="0093495C">
        <w:rPr>
          <w:rFonts w:ascii="Times New Roman" w:hAnsi="標楷體" w:hint="eastAsia"/>
          <w:color w:val="000000"/>
        </w:rPr>
        <w:t>而</w:t>
      </w:r>
      <w:r w:rsidR="001B42C0" w:rsidRPr="0093495C">
        <w:rPr>
          <w:rFonts w:ascii="Times New Roman" w:hAnsi="標楷體" w:hint="eastAsia"/>
          <w:color w:val="000000"/>
        </w:rPr>
        <w:t>前往</w:t>
      </w:r>
      <w:r w:rsidR="00A2386D" w:rsidRPr="0093495C">
        <w:rPr>
          <w:rFonts w:ascii="Times New Roman" w:hAnsi="標楷體"/>
          <w:color w:val="000000"/>
        </w:rPr>
        <w:t>換領</w:t>
      </w:r>
      <w:r w:rsidR="00A2386D" w:rsidRPr="0093495C">
        <w:rPr>
          <w:rFonts w:ascii="Times New Roman" w:hAnsi="標楷體"/>
          <w:szCs w:val="32"/>
        </w:rPr>
        <w:t>土地所有權</w:t>
      </w:r>
      <w:r w:rsidR="00E55D3D" w:rsidRPr="0093495C">
        <w:rPr>
          <w:rFonts w:ascii="Times New Roman" w:hAnsi="標楷體" w:hint="eastAsia"/>
          <w:szCs w:val="32"/>
        </w:rPr>
        <w:t>狀</w:t>
      </w:r>
      <w:r w:rsidR="00A2386D" w:rsidRPr="0093495C">
        <w:rPr>
          <w:rFonts w:ascii="Times New Roman" w:hAnsi="標楷體" w:hint="eastAsia"/>
          <w:szCs w:val="32"/>
        </w:rPr>
        <w:t>，</w:t>
      </w:r>
      <w:r w:rsidR="00890B9B" w:rsidRPr="0093495C">
        <w:rPr>
          <w:rFonts w:ascii="Times New Roman" w:hAnsi="標楷體" w:hint="eastAsia"/>
          <w:szCs w:val="32"/>
        </w:rPr>
        <w:t>除</w:t>
      </w:r>
      <w:r w:rsidR="001B42C0" w:rsidRPr="0093495C">
        <w:rPr>
          <w:rFonts w:ascii="Times New Roman" w:hAnsi="標楷體" w:hint="eastAsia"/>
          <w:szCs w:val="32"/>
        </w:rPr>
        <w:t>其嗣後</w:t>
      </w:r>
      <w:r w:rsidR="00890B9B" w:rsidRPr="0093495C">
        <w:rPr>
          <w:rFonts w:ascii="Times New Roman" w:hAnsi="標楷體" w:hint="eastAsia"/>
          <w:szCs w:val="32"/>
        </w:rPr>
        <w:t>另再</w:t>
      </w:r>
      <w:r w:rsidR="002415C3" w:rsidRPr="0093495C">
        <w:rPr>
          <w:rFonts w:ascii="Times New Roman" w:hAnsi="標楷體" w:hint="eastAsia"/>
          <w:szCs w:val="32"/>
        </w:rPr>
        <w:t>轉</w:t>
      </w:r>
      <w:r w:rsidR="00AA2A00" w:rsidRPr="0093495C">
        <w:rPr>
          <w:rFonts w:ascii="Times New Roman" w:hAnsi="標楷體" w:hint="eastAsia"/>
          <w:szCs w:val="32"/>
        </w:rPr>
        <w:t>向</w:t>
      </w:r>
      <w:r w:rsidR="00890B9B" w:rsidRPr="0093495C">
        <w:rPr>
          <w:rFonts w:ascii="Times New Roman" w:hAnsi="標楷體" w:hint="eastAsia"/>
          <w:szCs w:val="32"/>
        </w:rPr>
        <w:t>都市計畫主管機關查詢外，</w:t>
      </w:r>
      <w:r w:rsidR="00A2386D" w:rsidRPr="0093495C">
        <w:rPr>
          <w:rFonts w:ascii="Times New Roman" w:hAnsi="標楷體" w:hint="eastAsia"/>
          <w:szCs w:val="32"/>
        </w:rPr>
        <w:t>亦</w:t>
      </w:r>
      <w:r w:rsidR="001B42C0" w:rsidRPr="0093495C">
        <w:rPr>
          <w:rFonts w:ascii="Times New Roman" w:hAnsi="標楷體" w:hint="eastAsia"/>
          <w:szCs w:val="32"/>
        </w:rPr>
        <w:t>無法</w:t>
      </w:r>
      <w:proofErr w:type="gramStart"/>
      <w:r w:rsidR="001B42C0" w:rsidRPr="0093495C">
        <w:rPr>
          <w:rFonts w:ascii="Times New Roman" w:hAnsi="標楷體" w:hint="eastAsia"/>
          <w:szCs w:val="32"/>
        </w:rPr>
        <w:t>於換領權</w:t>
      </w:r>
      <w:proofErr w:type="gramEnd"/>
      <w:r w:rsidR="001B42C0" w:rsidRPr="0093495C">
        <w:rPr>
          <w:rFonts w:ascii="Times New Roman" w:hAnsi="標楷體" w:hint="eastAsia"/>
          <w:szCs w:val="32"/>
        </w:rPr>
        <w:t>狀當</w:t>
      </w:r>
      <w:r w:rsidR="005C2D2E" w:rsidRPr="0093495C">
        <w:rPr>
          <w:rFonts w:ascii="Times New Roman" w:hAnsi="標楷體" w:hint="eastAsia"/>
          <w:szCs w:val="32"/>
        </w:rPr>
        <w:t>時</w:t>
      </w:r>
      <w:r w:rsidR="001B42C0" w:rsidRPr="0093495C">
        <w:rPr>
          <w:rFonts w:ascii="Times New Roman" w:hAnsi="標楷體" w:hint="eastAsia"/>
          <w:szCs w:val="32"/>
        </w:rPr>
        <w:t>即</w:t>
      </w:r>
      <w:r w:rsidR="005C2D2E" w:rsidRPr="0093495C">
        <w:rPr>
          <w:rFonts w:ascii="Times New Roman" w:hAnsi="標楷體" w:hint="eastAsia"/>
          <w:szCs w:val="32"/>
        </w:rPr>
        <w:t>獲悉</w:t>
      </w:r>
      <w:r w:rsidR="004E7120" w:rsidRPr="0093495C">
        <w:rPr>
          <w:rFonts w:ascii="Times New Roman" w:hAnsi="標楷體" w:hint="eastAsia"/>
          <w:szCs w:val="32"/>
        </w:rPr>
        <w:t>該</w:t>
      </w:r>
      <w:r w:rsidR="005C2D2E" w:rsidRPr="0093495C">
        <w:rPr>
          <w:rFonts w:ascii="Times New Roman" w:hAnsi="標楷體" w:hint="eastAsia"/>
          <w:szCs w:val="32"/>
        </w:rPr>
        <w:t>都市計畫</w:t>
      </w:r>
      <w:r w:rsidR="00302C0F" w:rsidRPr="0093495C">
        <w:rPr>
          <w:rFonts w:ascii="Times New Roman" w:hAnsi="標楷體" w:hint="eastAsia"/>
          <w:szCs w:val="32"/>
        </w:rPr>
        <w:t>變動</w:t>
      </w:r>
      <w:r w:rsidR="005C2D2E" w:rsidRPr="0093495C">
        <w:rPr>
          <w:rFonts w:ascii="Times New Roman" w:hAnsi="標楷體" w:hint="eastAsia"/>
          <w:szCs w:val="32"/>
        </w:rPr>
        <w:t>情形</w:t>
      </w:r>
      <w:r w:rsidR="00890B9B" w:rsidRPr="0093495C">
        <w:rPr>
          <w:rFonts w:ascii="Times New Roman" w:hAnsi="標楷體" w:hint="eastAsia"/>
          <w:szCs w:val="32"/>
        </w:rPr>
        <w:t>，</w:t>
      </w:r>
      <w:r w:rsidR="00AA2A00" w:rsidRPr="0093495C">
        <w:rPr>
          <w:rFonts w:ascii="Times New Roman" w:hAnsi="標楷體" w:hint="eastAsia"/>
          <w:szCs w:val="32"/>
        </w:rPr>
        <w:t>足</w:t>
      </w:r>
      <w:r w:rsidR="00E55D3D" w:rsidRPr="0093495C">
        <w:rPr>
          <w:rFonts w:ascii="Times New Roman" w:hAnsi="標楷體" w:hint="eastAsia"/>
          <w:szCs w:val="32"/>
        </w:rPr>
        <w:t>見該程序</w:t>
      </w:r>
      <w:r w:rsidR="001B42C0" w:rsidRPr="0093495C">
        <w:rPr>
          <w:rFonts w:ascii="Times New Roman" w:hAnsi="標楷體" w:hint="eastAsia"/>
          <w:szCs w:val="32"/>
        </w:rPr>
        <w:t>尚乏便民及政府機關間有效分工之機制，核</w:t>
      </w:r>
      <w:r w:rsidR="00E55D3D" w:rsidRPr="0093495C">
        <w:rPr>
          <w:rFonts w:ascii="Times New Roman" w:hAnsi="標楷體" w:hint="eastAsia"/>
          <w:szCs w:val="32"/>
        </w:rPr>
        <w:t>與政府</w:t>
      </w:r>
      <w:r w:rsidR="006A5366" w:rsidRPr="0093495C">
        <w:rPr>
          <w:rFonts w:ascii="Times New Roman" w:hAnsi="標楷體" w:hint="eastAsia"/>
          <w:szCs w:val="32"/>
        </w:rPr>
        <w:t>一體原則及行政效率之提昇</w:t>
      </w:r>
      <w:r w:rsidR="001B42C0" w:rsidRPr="0093495C">
        <w:rPr>
          <w:rFonts w:ascii="Times New Roman" w:hAnsi="標楷體" w:hint="eastAsia"/>
          <w:szCs w:val="32"/>
        </w:rPr>
        <w:t>尚</w:t>
      </w:r>
      <w:r w:rsidR="00AA2A00" w:rsidRPr="0093495C">
        <w:rPr>
          <w:rFonts w:ascii="Times New Roman" w:hAnsi="標楷體" w:hint="eastAsia"/>
          <w:szCs w:val="32"/>
        </w:rPr>
        <w:t>有未合</w:t>
      </w:r>
      <w:r w:rsidR="005C2D2E" w:rsidRPr="0093495C">
        <w:rPr>
          <w:rFonts w:ascii="Times New Roman" w:hAnsi="標楷體" w:hint="eastAsia"/>
          <w:szCs w:val="32"/>
        </w:rPr>
        <w:t>。</w:t>
      </w:r>
    </w:p>
    <w:p w:rsidR="006A5366" w:rsidRPr="00BD102B" w:rsidRDefault="001B42C0" w:rsidP="00A95016">
      <w:pPr>
        <w:pStyle w:val="3"/>
        <w:overflowPunct w:val="0"/>
        <w:ind w:left="1360" w:hanging="680"/>
        <w:rPr>
          <w:rFonts w:hAnsi="標楷體"/>
          <w:szCs w:val="32"/>
        </w:rPr>
      </w:pPr>
      <w:r w:rsidRPr="00BD102B">
        <w:rPr>
          <w:rFonts w:ascii="Times New Roman" w:hAnsi="標楷體" w:hint="eastAsia"/>
          <w:szCs w:val="32"/>
        </w:rPr>
        <w:t>再</w:t>
      </w:r>
      <w:r w:rsidR="00F83BC8" w:rsidRPr="00BD102B">
        <w:rPr>
          <w:rFonts w:ascii="Times New Roman" w:hAnsi="標楷體"/>
          <w:szCs w:val="32"/>
        </w:rPr>
        <w:t>以</w:t>
      </w:r>
      <w:proofErr w:type="gramStart"/>
      <w:r w:rsidR="00F83BC8" w:rsidRPr="00BD102B">
        <w:rPr>
          <w:rFonts w:ascii="Times New Roman" w:hAnsi="標楷體"/>
          <w:szCs w:val="32"/>
        </w:rPr>
        <w:t>本案觀之</w:t>
      </w:r>
      <w:proofErr w:type="gramEnd"/>
      <w:r w:rsidR="00F83BC8" w:rsidRPr="00BD102B">
        <w:rPr>
          <w:rFonts w:ascii="Times New Roman" w:hAnsi="標楷體"/>
          <w:szCs w:val="32"/>
        </w:rPr>
        <w:t>，</w:t>
      </w:r>
      <w:r w:rsidR="006A5366" w:rsidRPr="00BD102B">
        <w:rPr>
          <w:rFonts w:ascii="Times New Roman" w:hAnsi="標楷體" w:hint="eastAsia"/>
          <w:szCs w:val="32"/>
        </w:rPr>
        <w:t>宜蘭縣政府</w:t>
      </w:r>
      <w:r w:rsidR="00F83BC8" w:rsidRPr="00BD102B">
        <w:rPr>
          <w:rFonts w:ascii="Times New Roman" w:hAnsi="標楷體" w:hint="eastAsia"/>
          <w:szCs w:val="32"/>
        </w:rPr>
        <w:t>於</w:t>
      </w:r>
      <w:r w:rsidR="00F83BC8" w:rsidRPr="00BD102B">
        <w:rPr>
          <w:rFonts w:ascii="Times New Roman" w:hAnsi="標楷體" w:hint="eastAsia"/>
          <w:szCs w:val="32"/>
        </w:rPr>
        <w:t>69</w:t>
      </w:r>
      <w:r w:rsidR="00302C0F" w:rsidRPr="00BD102B">
        <w:rPr>
          <w:rFonts w:ascii="Times New Roman" w:hAnsi="標楷體" w:hint="eastAsia"/>
          <w:szCs w:val="32"/>
        </w:rPr>
        <w:t>年間公告</w:t>
      </w:r>
      <w:r w:rsidR="006A5366" w:rsidRPr="00BD102B">
        <w:rPr>
          <w:rFonts w:ascii="Times New Roman" w:hAnsi="標楷體"/>
          <w:szCs w:val="32"/>
        </w:rPr>
        <w:t>「羅東鎮擴大都市計畫樁</w:t>
      </w:r>
      <w:proofErr w:type="gramStart"/>
      <w:r w:rsidR="006A5366" w:rsidRPr="00BD102B">
        <w:rPr>
          <w:rFonts w:ascii="Times New Roman" w:hAnsi="標楷體"/>
          <w:szCs w:val="32"/>
        </w:rPr>
        <w:t>位測釘</w:t>
      </w:r>
      <w:proofErr w:type="gramEnd"/>
      <w:r w:rsidR="006A5366" w:rsidRPr="00BD102B">
        <w:rPr>
          <w:rFonts w:ascii="Times New Roman" w:hAnsi="標楷體"/>
          <w:szCs w:val="32"/>
        </w:rPr>
        <w:t>成果」</w:t>
      </w:r>
      <w:r w:rsidR="006A5366" w:rsidRPr="00BD102B">
        <w:rPr>
          <w:rFonts w:ascii="Times New Roman" w:hAnsi="標楷體" w:hint="eastAsia"/>
          <w:szCs w:val="32"/>
        </w:rPr>
        <w:t>時，未能個別通知相關特定人</w:t>
      </w:r>
      <w:r w:rsidR="00302C0F" w:rsidRPr="00BD102B">
        <w:rPr>
          <w:rFonts w:ascii="Times New Roman" w:hAnsi="標楷體" w:hint="eastAsia"/>
          <w:szCs w:val="32"/>
        </w:rPr>
        <w:t>；</w:t>
      </w:r>
      <w:proofErr w:type="gramStart"/>
      <w:r w:rsidR="006A5366" w:rsidRPr="00BD102B">
        <w:rPr>
          <w:rFonts w:ascii="Times New Roman" w:hAnsi="標楷體" w:hint="eastAsia"/>
          <w:szCs w:val="32"/>
        </w:rPr>
        <w:t>嗣</w:t>
      </w:r>
      <w:proofErr w:type="gramEnd"/>
      <w:r w:rsidR="006A5366" w:rsidRPr="00BD102B">
        <w:rPr>
          <w:rFonts w:ascii="Times New Roman" w:hAnsi="標楷體"/>
          <w:szCs w:val="32"/>
        </w:rPr>
        <w:t>羅東地政事務所</w:t>
      </w:r>
      <w:r w:rsidR="006A5366" w:rsidRPr="00BD102B">
        <w:rPr>
          <w:rFonts w:ascii="Times New Roman" w:hAnsi="標楷體" w:hint="eastAsia"/>
          <w:szCs w:val="32"/>
        </w:rPr>
        <w:t>於</w:t>
      </w:r>
      <w:r w:rsidR="00302C0F" w:rsidRPr="00BD102B">
        <w:rPr>
          <w:rFonts w:ascii="Times New Roman" w:hAnsi="Times New Roman"/>
          <w:szCs w:val="32"/>
        </w:rPr>
        <w:t>81</w:t>
      </w:r>
      <w:r w:rsidR="00302C0F" w:rsidRPr="00BD102B">
        <w:rPr>
          <w:rFonts w:ascii="Times New Roman" w:hAnsi="標楷體"/>
          <w:szCs w:val="32"/>
        </w:rPr>
        <w:t>年</w:t>
      </w:r>
      <w:r w:rsidR="00302C0F" w:rsidRPr="00BD102B">
        <w:rPr>
          <w:rFonts w:ascii="Times New Roman" w:hAnsi="Times New Roman" w:hint="eastAsia"/>
        </w:rPr>
        <w:t>間</w:t>
      </w:r>
      <w:r w:rsidR="00302C0F" w:rsidRPr="00BD102B">
        <w:rPr>
          <w:rFonts w:ascii="Times New Roman" w:hAnsi="標楷體" w:hint="eastAsia"/>
          <w:szCs w:val="32"/>
        </w:rPr>
        <w:t>辦理</w:t>
      </w:r>
      <w:proofErr w:type="gramStart"/>
      <w:r w:rsidR="00302C0F" w:rsidRPr="00BD102B">
        <w:rPr>
          <w:rFonts w:ascii="Times New Roman" w:hAnsi="標楷體"/>
        </w:rPr>
        <w:t>逕</w:t>
      </w:r>
      <w:proofErr w:type="gramEnd"/>
      <w:r w:rsidR="00302C0F" w:rsidRPr="00BD102B">
        <w:rPr>
          <w:rFonts w:ascii="Times New Roman" w:hAnsi="標楷體"/>
        </w:rPr>
        <w:t>為分割</w:t>
      </w:r>
      <w:r w:rsidR="00890B9B" w:rsidRPr="00BD102B">
        <w:rPr>
          <w:rFonts w:ascii="Times New Roman" w:hAnsi="標楷體" w:hint="eastAsia"/>
        </w:rPr>
        <w:t>測量登記</w:t>
      </w:r>
      <w:r w:rsidR="006A5366" w:rsidRPr="00BD102B">
        <w:rPr>
          <w:rFonts w:ascii="Times New Roman" w:hAnsi="標楷體" w:hint="eastAsia"/>
        </w:rPr>
        <w:t>後</w:t>
      </w:r>
      <w:r w:rsidR="00302C0F" w:rsidRPr="00BD102B">
        <w:rPr>
          <w:rFonts w:ascii="Times New Roman" w:hAnsi="標楷體" w:hint="eastAsia"/>
        </w:rPr>
        <w:t>，</w:t>
      </w:r>
      <w:r w:rsidR="006A5366" w:rsidRPr="00BD102B">
        <w:rPr>
          <w:rFonts w:ascii="Times New Roman" w:hAnsi="標楷體" w:hint="eastAsia"/>
        </w:rPr>
        <w:t>相關權責機關亦</w:t>
      </w:r>
      <w:r w:rsidR="00AA2A00" w:rsidRPr="00BD102B">
        <w:rPr>
          <w:rFonts w:ascii="Times New Roman" w:hAnsi="標楷體" w:hint="eastAsia"/>
        </w:rPr>
        <w:t>未能藉由地政機</w:t>
      </w:r>
      <w:r w:rsidR="00AA2A00" w:rsidRPr="00BD102B">
        <w:rPr>
          <w:rFonts w:ascii="Times New Roman" w:hAnsi="標楷體" w:hint="eastAsia"/>
        </w:rPr>
        <w:lastRenderedPageBreak/>
        <w:t>關換發土地所有權狀</w:t>
      </w:r>
      <w:r w:rsidR="004E7120" w:rsidRPr="00BD102B">
        <w:rPr>
          <w:rFonts w:ascii="Times New Roman" w:hAnsi="標楷體" w:hint="eastAsia"/>
        </w:rPr>
        <w:t>之時機</w:t>
      </w:r>
      <w:r w:rsidR="00AA2A00" w:rsidRPr="00BD102B">
        <w:rPr>
          <w:rFonts w:ascii="Times New Roman" w:hAnsi="標楷體" w:hint="eastAsia"/>
        </w:rPr>
        <w:t>將</w:t>
      </w:r>
      <w:r w:rsidR="006A5366" w:rsidRPr="00BD102B">
        <w:rPr>
          <w:rFonts w:ascii="Times New Roman" w:hAnsi="標楷體" w:hint="eastAsia"/>
        </w:rPr>
        <w:t>都市計畫變動情形通知相關特定人，致本案建物</w:t>
      </w:r>
      <w:r w:rsidR="00E55D3D" w:rsidRPr="00BD102B">
        <w:rPr>
          <w:rFonts w:ascii="Times New Roman" w:hAnsi="標楷體" w:hint="eastAsia"/>
        </w:rPr>
        <w:t>與</w:t>
      </w:r>
      <w:r w:rsidR="006A5366" w:rsidRPr="00BD102B">
        <w:rPr>
          <w:rFonts w:ascii="Times New Roman" w:hAnsi="標楷體" w:hint="eastAsia"/>
        </w:rPr>
        <w:t>基地所有權人</w:t>
      </w:r>
      <w:r w:rsidR="006A5366" w:rsidRPr="00BD102B">
        <w:rPr>
          <w:rFonts w:ascii="Times New Roman" w:hAnsi="標楷體"/>
          <w:szCs w:val="32"/>
        </w:rPr>
        <w:t>無法及時發現都市計</w:t>
      </w:r>
      <w:r w:rsidR="004E7120" w:rsidRPr="00BD102B">
        <w:rPr>
          <w:rFonts w:ascii="Times New Roman" w:hAnsi="標楷體" w:hint="eastAsia"/>
          <w:szCs w:val="32"/>
        </w:rPr>
        <w:t>畫</w:t>
      </w:r>
      <w:proofErr w:type="gramStart"/>
      <w:r w:rsidR="006A5366" w:rsidRPr="00BD102B">
        <w:rPr>
          <w:rFonts w:ascii="Times New Roman" w:hAnsi="標楷體"/>
          <w:szCs w:val="32"/>
        </w:rPr>
        <w:t>樁位異動</w:t>
      </w:r>
      <w:proofErr w:type="gramEnd"/>
      <w:r w:rsidR="006A5366" w:rsidRPr="00BD102B">
        <w:rPr>
          <w:rFonts w:ascii="Times New Roman" w:hAnsi="標楷體"/>
          <w:szCs w:val="32"/>
        </w:rPr>
        <w:t>或錯誤，據以提出異議</w:t>
      </w:r>
      <w:r w:rsidRPr="00BD102B">
        <w:rPr>
          <w:rFonts w:ascii="Times New Roman" w:hAnsi="標楷體" w:hint="eastAsia"/>
          <w:szCs w:val="32"/>
        </w:rPr>
        <w:t>或請求損害賠償</w:t>
      </w:r>
      <w:r w:rsidR="00E55D3D" w:rsidRPr="00BD102B">
        <w:rPr>
          <w:rFonts w:ascii="Times New Roman" w:hAnsi="標楷體" w:hint="eastAsia"/>
          <w:szCs w:val="32"/>
        </w:rPr>
        <w:t>。足證</w:t>
      </w:r>
      <w:r w:rsidR="006A5366" w:rsidRPr="00BD102B">
        <w:rPr>
          <w:rFonts w:ascii="Times New Roman" w:hAnsi="標楷體" w:hint="eastAsia"/>
          <w:szCs w:val="32"/>
        </w:rPr>
        <w:t>現行都市計畫擬定、變更乃至後續樁位測定、地籍</w:t>
      </w:r>
      <w:proofErr w:type="gramStart"/>
      <w:r w:rsidR="006A5366" w:rsidRPr="00BD102B">
        <w:rPr>
          <w:rFonts w:ascii="Times New Roman" w:hAnsi="標楷體" w:hint="eastAsia"/>
          <w:szCs w:val="32"/>
        </w:rPr>
        <w:t>逕</w:t>
      </w:r>
      <w:proofErr w:type="gramEnd"/>
      <w:r w:rsidR="006A5366" w:rsidRPr="00BD102B">
        <w:rPr>
          <w:rFonts w:ascii="Times New Roman" w:hAnsi="標楷體" w:hint="eastAsia"/>
          <w:szCs w:val="32"/>
        </w:rPr>
        <w:t>為分割過程，</w:t>
      </w:r>
      <w:r w:rsidR="004E7120" w:rsidRPr="00BD102B">
        <w:rPr>
          <w:rFonts w:ascii="Times New Roman" w:hAnsi="標楷體" w:hint="eastAsia"/>
          <w:szCs w:val="32"/>
        </w:rPr>
        <w:t>相關法令</w:t>
      </w:r>
      <w:r w:rsidR="00AA2A00" w:rsidRPr="00BD102B">
        <w:rPr>
          <w:rFonts w:ascii="Times New Roman" w:hAnsi="標楷體" w:hint="eastAsia"/>
          <w:szCs w:val="32"/>
        </w:rPr>
        <w:t>僅設有公告程序而缺乏</w:t>
      </w:r>
      <w:r w:rsidR="006A5366" w:rsidRPr="00BD102B">
        <w:rPr>
          <w:rFonts w:ascii="Times New Roman" w:hAnsi="標楷體" w:hint="eastAsia"/>
          <w:szCs w:val="32"/>
        </w:rPr>
        <w:t>通知相關特定人之規定，</w:t>
      </w:r>
      <w:r w:rsidR="00E55D3D" w:rsidRPr="00BD102B">
        <w:rPr>
          <w:rFonts w:ascii="Times New Roman" w:hAnsi="Times New Roman" w:hint="eastAsia"/>
          <w:szCs w:val="32"/>
        </w:rPr>
        <w:t>與</w:t>
      </w:r>
      <w:r w:rsidR="00CF5A27" w:rsidRPr="00BD102B">
        <w:rPr>
          <w:rFonts w:ascii="Times New Roman" w:hAnsi="Times New Roman" w:hint="eastAsia"/>
          <w:szCs w:val="32"/>
        </w:rPr>
        <w:t>人民</w:t>
      </w:r>
      <w:r w:rsidR="006A5366" w:rsidRPr="00BD102B">
        <w:rPr>
          <w:rFonts w:ascii="Times New Roman" w:hAnsi="Times New Roman" w:hint="eastAsia"/>
          <w:szCs w:val="32"/>
        </w:rPr>
        <w:t>財產權之保障</w:t>
      </w:r>
      <w:r w:rsidR="00E55D3D" w:rsidRPr="00BD102B">
        <w:rPr>
          <w:rFonts w:ascii="Times New Roman" w:hAnsi="Times New Roman" w:hint="eastAsia"/>
          <w:szCs w:val="32"/>
        </w:rPr>
        <w:t>與尊重</w:t>
      </w:r>
      <w:r w:rsidR="00EE78E8" w:rsidRPr="00BD102B">
        <w:rPr>
          <w:rFonts w:ascii="Times New Roman" w:hAnsi="Times New Roman" w:hint="eastAsia"/>
          <w:szCs w:val="32"/>
        </w:rPr>
        <w:t>、正當法律程序之</w:t>
      </w:r>
      <w:r w:rsidR="004E7120" w:rsidRPr="00BD102B">
        <w:rPr>
          <w:rFonts w:ascii="Times New Roman" w:hAnsi="Times New Roman" w:hint="eastAsia"/>
          <w:szCs w:val="32"/>
        </w:rPr>
        <w:t>實</w:t>
      </w:r>
      <w:r w:rsidR="00EE78E8" w:rsidRPr="00BD102B">
        <w:rPr>
          <w:rFonts w:ascii="Times New Roman" w:hAnsi="Times New Roman" w:hint="eastAsia"/>
          <w:szCs w:val="32"/>
        </w:rPr>
        <w:t>踐及行</w:t>
      </w:r>
      <w:r w:rsidR="00E55D3D" w:rsidRPr="00BD102B">
        <w:rPr>
          <w:rFonts w:ascii="Times New Roman" w:hAnsi="Times New Roman" w:hint="eastAsia"/>
          <w:szCs w:val="32"/>
        </w:rPr>
        <w:t>政效率之</w:t>
      </w:r>
      <w:proofErr w:type="gramStart"/>
      <w:r w:rsidR="00E55D3D" w:rsidRPr="00BD102B">
        <w:rPr>
          <w:rFonts w:ascii="Times New Roman" w:hAnsi="Times New Roman" w:hint="eastAsia"/>
          <w:szCs w:val="32"/>
        </w:rPr>
        <w:t>提昇</w:t>
      </w:r>
      <w:r w:rsidR="00EE78E8" w:rsidRPr="00BD102B">
        <w:rPr>
          <w:rFonts w:ascii="Times New Roman" w:hAnsi="Times New Roman" w:hint="eastAsia"/>
          <w:szCs w:val="32"/>
        </w:rPr>
        <w:t>均尚</w:t>
      </w:r>
      <w:r w:rsidR="00E55D3D" w:rsidRPr="00BD102B">
        <w:rPr>
          <w:rFonts w:ascii="Times New Roman" w:hAnsi="Times New Roman" w:hint="eastAsia"/>
          <w:szCs w:val="32"/>
        </w:rPr>
        <w:t>有</w:t>
      </w:r>
      <w:proofErr w:type="gramEnd"/>
      <w:r w:rsidR="00E55D3D" w:rsidRPr="00BD102B">
        <w:rPr>
          <w:rFonts w:ascii="Times New Roman" w:hAnsi="Times New Roman" w:hint="eastAsia"/>
          <w:szCs w:val="32"/>
        </w:rPr>
        <w:t>未合。</w:t>
      </w:r>
      <w:proofErr w:type="gramStart"/>
      <w:r w:rsidR="00E55D3D" w:rsidRPr="00BD102B">
        <w:rPr>
          <w:rFonts w:ascii="Times New Roman" w:hAnsi="Times New Roman" w:hint="eastAsia"/>
          <w:szCs w:val="32"/>
        </w:rPr>
        <w:t>鑑</w:t>
      </w:r>
      <w:proofErr w:type="gramEnd"/>
      <w:r w:rsidR="00E55D3D" w:rsidRPr="00BD102B">
        <w:rPr>
          <w:rFonts w:ascii="Times New Roman" w:hAnsi="Times New Roman" w:hint="eastAsia"/>
          <w:szCs w:val="32"/>
        </w:rPr>
        <w:t>於目前資訊科技之發達，</w:t>
      </w:r>
      <w:r w:rsidR="002415C3" w:rsidRPr="00BD102B">
        <w:rPr>
          <w:rFonts w:ascii="Times New Roman" w:hAnsi="Times New Roman" w:hint="eastAsia"/>
          <w:szCs w:val="32"/>
        </w:rPr>
        <w:t>欲針對上開事項增設通知程序，應非屬不可行，內政部允宜</w:t>
      </w:r>
      <w:r w:rsidR="00AA2A00" w:rsidRPr="00BD102B">
        <w:rPr>
          <w:rFonts w:ascii="Times New Roman" w:hAnsi="Times New Roman" w:hint="eastAsia"/>
          <w:szCs w:val="32"/>
        </w:rPr>
        <w:t>積極</w:t>
      </w:r>
      <w:r w:rsidR="002415C3" w:rsidRPr="00BD102B">
        <w:rPr>
          <w:rFonts w:ascii="Times New Roman" w:hAnsi="Times New Roman" w:hint="eastAsia"/>
          <w:szCs w:val="32"/>
        </w:rPr>
        <w:t>檢討改進。</w:t>
      </w:r>
    </w:p>
    <w:bookmarkEnd w:id="45"/>
    <w:bookmarkEnd w:id="46"/>
    <w:bookmarkEnd w:id="47"/>
    <w:bookmarkEnd w:id="48"/>
    <w:bookmarkEnd w:id="49"/>
    <w:bookmarkEnd w:id="50"/>
    <w:bookmarkEnd w:id="51"/>
    <w:bookmarkEnd w:id="52"/>
    <w:bookmarkEnd w:id="53"/>
    <w:p w:rsidR="007C4770" w:rsidRPr="009E409C" w:rsidRDefault="00A92417" w:rsidP="00A92417">
      <w:pPr>
        <w:pStyle w:val="1"/>
        <w:numPr>
          <w:ilvl w:val="0"/>
          <w:numId w:val="0"/>
        </w:numPr>
        <w:overflowPunct w:val="0"/>
        <w:rPr>
          <w:rFonts w:ascii="Times New Roman"/>
          <w:b/>
          <w:bCs w:val="0"/>
          <w:sz w:val="40"/>
        </w:rPr>
      </w:pPr>
      <w:r>
        <w:rPr>
          <w:rFonts w:ascii="Times New Roman" w:hAnsi="Times New Roman" w:hint="eastAsia"/>
        </w:rPr>
        <w:t xml:space="preserve">                      </w:t>
      </w:r>
      <w:r w:rsidR="007C4770" w:rsidRPr="009E409C">
        <w:rPr>
          <w:rFonts w:ascii="Times New Roman" w:hAnsi="標楷體"/>
          <w:spacing w:val="12"/>
          <w:sz w:val="40"/>
        </w:rPr>
        <w:t>調查委員：</w:t>
      </w:r>
      <w:r w:rsidR="00466E08">
        <w:rPr>
          <w:rFonts w:ascii="Times New Roman" w:hAnsi="標楷體" w:hint="eastAsia"/>
          <w:spacing w:val="12"/>
          <w:sz w:val="40"/>
        </w:rPr>
        <w:t>沈</w:t>
      </w:r>
      <w:r w:rsidR="00466E08">
        <w:rPr>
          <w:rFonts w:ascii="Times New Roman" w:hAnsi="標楷體" w:hint="eastAsia"/>
          <w:spacing w:val="12"/>
          <w:sz w:val="40"/>
        </w:rPr>
        <w:t xml:space="preserve"> </w:t>
      </w:r>
      <w:r w:rsidR="00466E08">
        <w:rPr>
          <w:rFonts w:ascii="Times New Roman" w:hAnsi="標楷體" w:hint="eastAsia"/>
          <w:spacing w:val="12"/>
          <w:sz w:val="40"/>
        </w:rPr>
        <w:t>美</w:t>
      </w:r>
      <w:r w:rsidR="00466E08">
        <w:rPr>
          <w:rFonts w:ascii="Times New Roman" w:hAnsi="標楷體" w:hint="eastAsia"/>
          <w:spacing w:val="12"/>
          <w:sz w:val="40"/>
        </w:rPr>
        <w:t xml:space="preserve"> </w:t>
      </w:r>
      <w:r w:rsidR="00466E08">
        <w:rPr>
          <w:rFonts w:ascii="Times New Roman" w:hAnsi="標楷體" w:hint="eastAsia"/>
          <w:spacing w:val="12"/>
          <w:sz w:val="40"/>
        </w:rPr>
        <w:t>真</w:t>
      </w:r>
    </w:p>
    <w:p w:rsidR="007C4770" w:rsidRPr="00466E08" w:rsidRDefault="00466E08" w:rsidP="00466E08">
      <w:pPr>
        <w:pStyle w:val="a5"/>
        <w:kinsoku w:val="0"/>
        <w:overflowPunct w:val="0"/>
        <w:spacing w:before="0" w:after="0"/>
        <w:ind w:leftChars="1100" w:left="3742" w:firstLineChars="498" w:firstLine="2212"/>
        <w:jc w:val="both"/>
        <w:rPr>
          <w:rFonts w:ascii="Times New Roman"/>
          <w:b w:val="0"/>
          <w:bCs/>
          <w:snapToGrid/>
          <w:spacing w:val="12"/>
          <w:kern w:val="0"/>
          <w:sz w:val="40"/>
          <w:szCs w:val="40"/>
        </w:rPr>
      </w:pPr>
      <w:r w:rsidRPr="00466E08">
        <w:rPr>
          <w:rFonts w:ascii="Times New Roman" w:hint="eastAsia"/>
          <w:b w:val="0"/>
          <w:bCs/>
          <w:snapToGrid/>
          <w:spacing w:val="12"/>
          <w:kern w:val="0"/>
          <w:sz w:val="40"/>
          <w:szCs w:val="40"/>
        </w:rPr>
        <w:t>楊</w:t>
      </w:r>
      <w:r w:rsidRPr="00466E08">
        <w:rPr>
          <w:rFonts w:ascii="Times New Roman" w:hint="eastAsia"/>
          <w:b w:val="0"/>
          <w:bCs/>
          <w:snapToGrid/>
          <w:spacing w:val="12"/>
          <w:kern w:val="0"/>
          <w:sz w:val="40"/>
          <w:szCs w:val="40"/>
        </w:rPr>
        <w:t xml:space="preserve"> </w:t>
      </w:r>
      <w:r w:rsidRPr="00466E08">
        <w:rPr>
          <w:rFonts w:ascii="Times New Roman" w:hint="eastAsia"/>
          <w:b w:val="0"/>
          <w:bCs/>
          <w:snapToGrid/>
          <w:spacing w:val="12"/>
          <w:kern w:val="0"/>
          <w:sz w:val="40"/>
          <w:szCs w:val="40"/>
        </w:rPr>
        <w:t>美</w:t>
      </w:r>
      <w:r w:rsidRPr="00466E08">
        <w:rPr>
          <w:rFonts w:ascii="Times New Roman" w:hint="eastAsia"/>
          <w:b w:val="0"/>
          <w:bCs/>
          <w:snapToGrid/>
          <w:spacing w:val="12"/>
          <w:kern w:val="0"/>
          <w:sz w:val="40"/>
          <w:szCs w:val="40"/>
        </w:rPr>
        <w:t xml:space="preserve"> </w:t>
      </w:r>
      <w:r w:rsidRPr="00466E08">
        <w:rPr>
          <w:rFonts w:ascii="Times New Roman" w:hint="eastAsia"/>
          <w:b w:val="0"/>
          <w:bCs/>
          <w:snapToGrid/>
          <w:spacing w:val="12"/>
          <w:kern w:val="0"/>
          <w:sz w:val="40"/>
          <w:szCs w:val="40"/>
        </w:rPr>
        <w:t>鈴</w:t>
      </w:r>
    </w:p>
    <w:p w:rsidR="007C4770" w:rsidRPr="00466E08" w:rsidRDefault="00466E08" w:rsidP="00466E08">
      <w:pPr>
        <w:pStyle w:val="a5"/>
        <w:kinsoku w:val="0"/>
        <w:overflowPunct w:val="0"/>
        <w:spacing w:before="0" w:after="0"/>
        <w:ind w:leftChars="1100" w:left="3742" w:firstLineChars="498" w:firstLine="2212"/>
        <w:jc w:val="both"/>
        <w:rPr>
          <w:rFonts w:ascii="Times New Roman"/>
          <w:b w:val="0"/>
          <w:bCs/>
          <w:snapToGrid/>
          <w:spacing w:val="12"/>
          <w:kern w:val="0"/>
          <w:sz w:val="40"/>
          <w:szCs w:val="40"/>
        </w:rPr>
      </w:pPr>
      <w:r w:rsidRPr="00466E08">
        <w:rPr>
          <w:rFonts w:ascii="Times New Roman" w:hint="eastAsia"/>
          <w:b w:val="0"/>
          <w:bCs/>
          <w:snapToGrid/>
          <w:spacing w:val="12"/>
          <w:kern w:val="0"/>
          <w:sz w:val="40"/>
          <w:szCs w:val="40"/>
        </w:rPr>
        <w:t>劉</w:t>
      </w:r>
      <w:r w:rsidRPr="00466E08">
        <w:rPr>
          <w:rFonts w:ascii="Times New Roman" w:hint="eastAsia"/>
          <w:b w:val="0"/>
          <w:bCs/>
          <w:snapToGrid/>
          <w:spacing w:val="12"/>
          <w:kern w:val="0"/>
          <w:sz w:val="40"/>
          <w:szCs w:val="40"/>
        </w:rPr>
        <w:t xml:space="preserve"> </w:t>
      </w:r>
      <w:r w:rsidRPr="00466E08">
        <w:rPr>
          <w:rFonts w:ascii="Times New Roman" w:hint="eastAsia"/>
          <w:b w:val="0"/>
          <w:bCs/>
          <w:snapToGrid/>
          <w:spacing w:val="12"/>
          <w:kern w:val="0"/>
          <w:sz w:val="40"/>
          <w:szCs w:val="40"/>
        </w:rPr>
        <w:t>玉</w:t>
      </w:r>
      <w:r w:rsidRPr="00466E08">
        <w:rPr>
          <w:rFonts w:ascii="Times New Roman" w:hint="eastAsia"/>
          <w:b w:val="0"/>
          <w:bCs/>
          <w:snapToGrid/>
          <w:spacing w:val="12"/>
          <w:kern w:val="0"/>
          <w:sz w:val="40"/>
          <w:szCs w:val="40"/>
        </w:rPr>
        <w:t xml:space="preserve"> </w:t>
      </w:r>
      <w:r w:rsidRPr="00466E08">
        <w:rPr>
          <w:rFonts w:ascii="Times New Roman" w:hint="eastAsia"/>
          <w:b w:val="0"/>
          <w:bCs/>
          <w:snapToGrid/>
          <w:spacing w:val="12"/>
          <w:kern w:val="0"/>
          <w:sz w:val="40"/>
          <w:szCs w:val="40"/>
        </w:rPr>
        <w:t>山</w:t>
      </w:r>
    </w:p>
    <w:p w:rsidR="007C4770" w:rsidRPr="009E409C" w:rsidRDefault="007C4770" w:rsidP="00A92417">
      <w:pPr>
        <w:pStyle w:val="aa"/>
        <w:overflowPunct w:val="0"/>
        <w:jc w:val="left"/>
        <w:rPr>
          <w:bCs/>
        </w:rPr>
      </w:pPr>
    </w:p>
    <w:p w:rsidR="002422BC" w:rsidRPr="008A33EB" w:rsidRDefault="007C4770" w:rsidP="008A33EB">
      <w:pPr>
        <w:pStyle w:val="a0"/>
        <w:numPr>
          <w:ilvl w:val="0"/>
          <w:numId w:val="0"/>
        </w:numPr>
        <w:overflowPunct w:val="0"/>
        <w:ind w:leftChars="3" w:left="704" w:hangingChars="204" w:hanging="694"/>
        <w:rPr>
          <w:rFonts w:hint="eastAsia"/>
        </w:rPr>
      </w:pPr>
      <w:r w:rsidRPr="009E409C">
        <w:rPr>
          <w:rFonts w:ascii="Times New Roman"/>
          <w:bCs/>
        </w:rPr>
        <w:br w:type="page"/>
      </w:r>
      <w:bookmarkStart w:id="54" w:name="_GoBack"/>
      <w:bookmarkEnd w:id="54"/>
    </w:p>
    <w:sectPr w:rsidR="002422BC" w:rsidRPr="008A33EB" w:rsidSect="0023200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41A" w:rsidRDefault="000E241A" w:rsidP="007C4770">
      <w:r>
        <w:separator/>
      </w:r>
    </w:p>
  </w:endnote>
  <w:endnote w:type="continuationSeparator" w:id="0">
    <w:p w:rsidR="000E241A" w:rsidRDefault="000E241A" w:rsidP="007C4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C92" w:rsidRDefault="005E072C">
    <w:pPr>
      <w:pStyle w:val="ae"/>
      <w:framePr w:wrap="around" w:vAnchor="text" w:hAnchor="margin" w:xAlign="center" w:y="1"/>
      <w:rPr>
        <w:rStyle w:val="a7"/>
        <w:sz w:val="24"/>
      </w:rPr>
    </w:pPr>
    <w:r>
      <w:rPr>
        <w:rStyle w:val="a7"/>
        <w:sz w:val="24"/>
      </w:rPr>
      <w:fldChar w:fldCharType="begin"/>
    </w:r>
    <w:r w:rsidR="008C2C92">
      <w:rPr>
        <w:rStyle w:val="a7"/>
        <w:sz w:val="24"/>
      </w:rPr>
      <w:instrText xml:space="preserve">PAGE  </w:instrText>
    </w:r>
    <w:r>
      <w:rPr>
        <w:rStyle w:val="a7"/>
        <w:sz w:val="24"/>
      </w:rPr>
      <w:fldChar w:fldCharType="separate"/>
    </w:r>
    <w:r w:rsidR="008A33EB">
      <w:rPr>
        <w:rStyle w:val="a7"/>
        <w:noProof/>
        <w:sz w:val="24"/>
      </w:rPr>
      <w:t>16</w:t>
    </w:r>
    <w:r>
      <w:rPr>
        <w:rStyle w:val="a7"/>
        <w:sz w:val="24"/>
      </w:rPr>
      <w:fldChar w:fldCharType="end"/>
    </w:r>
  </w:p>
  <w:p w:rsidR="008C2C92" w:rsidRDefault="008C2C9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41A" w:rsidRDefault="000E241A" w:rsidP="007C4770">
      <w:r>
        <w:separator/>
      </w:r>
    </w:p>
  </w:footnote>
  <w:footnote w:type="continuationSeparator" w:id="0">
    <w:p w:rsidR="000E241A" w:rsidRDefault="000E241A" w:rsidP="007C47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46460A8"/>
    <w:lvl w:ilvl="0">
      <w:start w:val="1"/>
      <w:numFmt w:val="ideographLegalTraditional"/>
      <w:pStyle w:val="1"/>
      <w:suff w:val="nothing"/>
      <w:lvlText w:val="%1、"/>
      <w:lvlJc w:val="left"/>
      <w:pPr>
        <w:ind w:left="2684"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548" w:hanging="697"/>
      </w:pPr>
      <w:rPr>
        <w:rFonts w:cs="Times New Roman"/>
        <w:b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DEC234B"/>
    <w:multiLevelType w:val="hybridMultilevel"/>
    <w:tmpl w:val="177669BA"/>
    <w:lvl w:ilvl="0" w:tplc="C30670B2">
      <w:start w:val="1"/>
      <w:numFmt w:val="taiwaneseCountingThousand"/>
      <w:lvlText w:val="（%1）"/>
      <w:lvlJc w:val="left"/>
      <w:pPr>
        <w:tabs>
          <w:tab w:val="num" w:pos="1832"/>
        </w:tabs>
        <w:ind w:left="1832" w:hanging="1080"/>
      </w:pPr>
    </w:lvl>
    <w:lvl w:ilvl="1" w:tplc="74B00F68">
      <w:start w:val="1"/>
      <w:numFmt w:val="decimalFullWidth"/>
      <w:lvlText w:val="%2、"/>
      <w:lvlJc w:val="left"/>
      <w:pPr>
        <w:tabs>
          <w:tab w:val="num" w:pos="1952"/>
        </w:tabs>
        <w:ind w:left="1952"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672"/>
        </w:tabs>
        <w:ind w:left="2672" w:hanging="48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0C01E0E"/>
    <w:multiLevelType w:val="hybridMultilevel"/>
    <w:tmpl w:val="63A06552"/>
    <w:lvl w:ilvl="0" w:tplc="C472008C">
      <w:start w:val="5"/>
      <w:numFmt w:val="taiwaneseCountingThousand"/>
      <w:lvlText w:val="%1、"/>
      <w:lvlJc w:val="left"/>
      <w:pPr>
        <w:tabs>
          <w:tab w:val="num" w:pos="1060"/>
        </w:tabs>
        <w:ind w:left="1060" w:hanging="720"/>
      </w:pPr>
    </w:lvl>
    <w:lvl w:ilvl="1" w:tplc="04090019">
      <w:start w:val="1"/>
      <w:numFmt w:val="ideographTraditional"/>
      <w:lvlText w:val="%2、"/>
      <w:lvlJc w:val="left"/>
      <w:pPr>
        <w:tabs>
          <w:tab w:val="num" w:pos="1300"/>
        </w:tabs>
        <w:ind w:left="1300" w:hanging="480"/>
      </w:pPr>
    </w:lvl>
    <w:lvl w:ilvl="2" w:tplc="0409001B">
      <w:start w:val="1"/>
      <w:numFmt w:val="lowerRoman"/>
      <w:lvlText w:val="%3."/>
      <w:lvlJc w:val="right"/>
      <w:pPr>
        <w:tabs>
          <w:tab w:val="num" w:pos="1780"/>
        </w:tabs>
        <w:ind w:left="1780" w:hanging="4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A3159C6"/>
    <w:multiLevelType w:val="hybridMultilevel"/>
    <w:tmpl w:val="5728EDB4"/>
    <w:lvl w:ilvl="0" w:tplc="C30670B2">
      <w:start w:val="1"/>
      <w:numFmt w:val="taiwaneseCountingThousand"/>
      <w:lvlText w:val="（%1）"/>
      <w:lvlJc w:val="left"/>
      <w:pPr>
        <w:tabs>
          <w:tab w:val="num" w:pos="1832"/>
        </w:tabs>
        <w:ind w:left="1832" w:hanging="1080"/>
      </w:pPr>
    </w:lvl>
    <w:lvl w:ilvl="1" w:tplc="C152103E">
      <w:numFmt w:val="bullet"/>
      <w:lvlText w:val="○"/>
      <w:lvlJc w:val="left"/>
      <w:pPr>
        <w:tabs>
          <w:tab w:val="num" w:pos="840"/>
        </w:tabs>
        <w:ind w:left="840" w:hanging="360"/>
      </w:pPr>
      <w:rPr>
        <w:rFonts w:ascii="標楷體" w:eastAsia="標楷體" w:hAnsi="標楷體" w:cs="Times New Roman" w:hint="eastAsia"/>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E3405ED"/>
    <w:multiLevelType w:val="hybridMultilevel"/>
    <w:tmpl w:val="C55E3BEE"/>
    <w:lvl w:ilvl="0" w:tplc="DB62BF7E">
      <w:start w:val="1"/>
      <w:numFmt w:val="decimal"/>
      <w:lvlText w:val="%1."/>
      <w:lvlJc w:val="left"/>
      <w:pPr>
        <w:ind w:left="13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4E8F011C"/>
    <w:multiLevelType w:val="hybridMultilevel"/>
    <w:tmpl w:val="45A66CE4"/>
    <w:lvl w:ilvl="0" w:tplc="9AB21F48">
      <w:start w:val="8"/>
      <w:numFmt w:val="taiwaneseCountingThousand"/>
      <w:lvlText w:val="%1、"/>
      <w:lvlJc w:val="left"/>
      <w:pPr>
        <w:tabs>
          <w:tab w:val="num" w:pos="1060"/>
        </w:tabs>
        <w:ind w:left="1060" w:hanging="720"/>
      </w:pPr>
    </w:lvl>
    <w:lvl w:ilvl="1" w:tplc="04090019">
      <w:start w:val="1"/>
      <w:numFmt w:val="ideographTraditional"/>
      <w:lvlText w:val="%2、"/>
      <w:lvlJc w:val="left"/>
      <w:pPr>
        <w:tabs>
          <w:tab w:val="num" w:pos="1300"/>
        </w:tabs>
        <w:ind w:left="1300" w:hanging="480"/>
      </w:pPr>
    </w:lvl>
    <w:lvl w:ilvl="2" w:tplc="0409001B">
      <w:start w:val="1"/>
      <w:numFmt w:val="lowerRoman"/>
      <w:lvlText w:val="%3."/>
      <w:lvlJc w:val="right"/>
      <w:pPr>
        <w:tabs>
          <w:tab w:val="num" w:pos="1780"/>
        </w:tabs>
        <w:ind w:left="1780" w:hanging="480"/>
      </w:pPr>
    </w:lvl>
    <w:lvl w:ilvl="3" w:tplc="C5DC40A6">
      <w:start w:val="1"/>
      <w:numFmt w:val="taiwaneseCountingThousand"/>
      <w:lvlText w:val="（%4）"/>
      <w:lvlJc w:val="left"/>
      <w:pPr>
        <w:tabs>
          <w:tab w:val="num" w:pos="2860"/>
        </w:tabs>
        <w:ind w:left="2860" w:hanging="108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6369009B"/>
    <w:multiLevelType w:val="hybridMultilevel"/>
    <w:tmpl w:val="0158D3AA"/>
    <w:lvl w:ilvl="0" w:tplc="1B1A023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65B231F9"/>
    <w:multiLevelType w:val="hybridMultilevel"/>
    <w:tmpl w:val="1D209B82"/>
    <w:lvl w:ilvl="0" w:tplc="9E3618FE">
      <w:start w:val="1"/>
      <w:numFmt w:val="taiwaneseCountingThousand"/>
      <w:lvlText w:val="(%1)"/>
      <w:lvlJc w:val="left"/>
      <w:pPr>
        <w:ind w:left="9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7AC82AE7"/>
    <w:multiLevelType w:val="multilevel"/>
    <w:tmpl w:val="55A61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num>
  <w:num w:numId="10">
    <w:abstractNumId w:val="1"/>
  </w:num>
  <w:num w:numId="11">
    <w:abstractNumId w:val="10"/>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num>
  <w:num w:numId="22">
    <w:abstractNumId w:val="1"/>
  </w:num>
  <w:num w:numId="23">
    <w:abstractNumId w:val="1"/>
  </w:num>
  <w:num w:numId="2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attachedTemplate r:id="rId1"/>
  <w:mailMerge>
    <w:mainDocumentType w:val="mailingLabels"/>
    <w:linkToQuery/>
    <w:dataType w:val="textFile"/>
    <w:query w:val="SELECT * FROM D:\派查資料.doc"/>
    <w:activeRecord w:val="8"/>
    <w:odso/>
  </w:mailMerge>
  <w:defaultTabStop w:val="0"/>
  <w:drawingGridHorizontalSpacing w:val="170"/>
  <w:drawingGridVerticalSpacing w:val="457"/>
  <w:displayHorizontalDrawingGridEvery w:val="0"/>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770"/>
    <w:rsid w:val="00015F1C"/>
    <w:rsid w:val="00025298"/>
    <w:rsid w:val="000271FF"/>
    <w:rsid w:val="000300A9"/>
    <w:rsid w:val="00030F8B"/>
    <w:rsid w:val="000414D9"/>
    <w:rsid w:val="000431CD"/>
    <w:rsid w:val="000530B5"/>
    <w:rsid w:val="00055A92"/>
    <w:rsid w:val="00071F84"/>
    <w:rsid w:val="000746A7"/>
    <w:rsid w:val="0008015C"/>
    <w:rsid w:val="000816C9"/>
    <w:rsid w:val="00083776"/>
    <w:rsid w:val="00087ACA"/>
    <w:rsid w:val="00087F8D"/>
    <w:rsid w:val="00090342"/>
    <w:rsid w:val="00091CB1"/>
    <w:rsid w:val="000939C8"/>
    <w:rsid w:val="00094C58"/>
    <w:rsid w:val="000A125E"/>
    <w:rsid w:val="000A3AC7"/>
    <w:rsid w:val="000A4885"/>
    <w:rsid w:val="000A73D6"/>
    <w:rsid w:val="000A7B44"/>
    <w:rsid w:val="000A7B7E"/>
    <w:rsid w:val="000B2477"/>
    <w:rsid w:val="000B25E8"/>
    <w:rsid w:val="000B44B1"/>
    <w:rsid w:val="000B64FA"/>
    <w:rsid w:val="000C3B18"/>
    <w:rsid w:val="000D5A67"/>
    <w:rsid w:val="000D73E6"/>
    <w:rsid w:val="000E241A"/>
    <w:rsid w:val="000E4564"/>
    <w:rsid w:val="000E48A0"/>
    <w:rsid w:val="000F48BF"/>
    <w:rsid w:val="000F713A"/>
    <w:rsid w:val="000F7AA5"/>
    <w:rsid w:val="001004CE"/>
    <w:rsid w:val="0010789D"/>
    <w:rsid w:val="00107A8B"/>
    <w:rsid w:val="00112EEC"/>
    <w:rsid w:val="001131C0"/>
    <w:rsid w:val="0011658B"/>
    <w:rsid w:val="00117EEE"/>
    <w:rsid w:val="001245C4"/>
    <w:rsid w:val="00131B55"/>
    <w:rsid w:val="00134406"/>
    <w:rsid w:val="00135EDC"/>
    <w:rsid w:val="00137A5A"/>
    <w:rsid w:val="00143544"/>
    <w:rsid w:val="00143B74"/>
    <w:rsid w:val="0014470B"/>
    <w:rsid w:val="00150E21"/>
    <w:rsid w:val="00163562"/>
    <w:rsid w:val="00166F65"/>
    <w:rsid w:val="001679F0"/>
    <w:rsid w:val="0017186B"/>
    <w:rsid w:val="00172F4A"/>
    <w:rsid w:val="0017670A"/>
    <w:rsid w:val="0018490C"/>
    <w:rsid w:val="00195FA9"/>
    <w:rsid w:val="001A2035"/>
    <w:rsid w:val="001A23B7"/>
    <w:rsid w:val="001A3781"/>
    <w:rsid w:val="001B42C0"/>
    <w:rsid w:val="001C09BB"/>
    <w:rsid w:val="001C4E38"/>
    <w:rsid w:val="001D3D3D"/>
    <w:rsid w:val="001D6939"/>
    <w:rsid w:val="001D789F"/>
    <w:rsid w:val="001E259B"/>
    <w:rsid w:val="001E4F38"/>
    <w:rsid w:val="001E6640"/>
    <w:rsid w:val="001F6CC1"/>
    <w:rsid w:val="001F7C8E"/>
    <w:rsid w:val="00202520"/>
    <w:rsid w:val="002035C3"/>
    <w:rsid w:val="00204651"/>
    <w:rsid w:val="0020577C"/>
    <w:rsid w:val="002074B6"/>
    <w:rsid w:val="00217596"/>
    <w:rsid w:val="002175C5"/>
    <w:rsid w:val="00232000"/>
    <w:rsid w:val="002361B6"/>
    <w:rsid w:val="002415C3"/>
    <w:rsid w:val="002422BC"/>
    <w:rsid w:val="0024457A"/>
    <w:rsid w:val="00252AC9"/>
    <w:rsid w:val="00253063"/>
    <w:rsid w:val="00254167"/>
    <w:rsid w:val="0025670D"/>
    <w:rsid w:val="00257635"/>
    <w:rsid w:val="00264156"/>
    <w:rsid w:val="00265313"/>
    <w:rsid w:val="002721FE"/>
    <w:rsid w:val="00275F09"/>
    <w:rsid w:val="002900EE"/>
    <w:rsid w:val="002931F3"/>
    <w:rsid w:val="002974B8"/>
    <w:rsid w:val="002B3A35"/>
    <w:rsid w:val="002B3E55"/>
    <w:rsid w:val="002B73DC"/>
    <w:rsid w:val="002C0B36"/>
    <w:rsid w:val="002C2BED"/>
    <w:rsid w:val="002D2DFF"/>
    <w:rsid w:val="002D585E"/>
    <w:rsid w:val="002E3798"/>
    <w:rsid w:val="002F70D9"/>
    <w:rsid w:val="00302C0F"/>
    <w:rsid w:val="00304C66"/>
    <w:rsid w:val="00307167"/>
    <w:rsid w:val="00315E0A"/>
    <w:rsid w:val="00330FAF"/>
    <w:rsid w:val="00333EC0"/>
    <w:rsid w:val="0033759E"/>
    <w:rsid w:val="00345371"/>
    <w:rsid w:val="00347690"/>
    <w:rsid w:val="003500C7"/>
    <w:rsid w:val="003508D9"/>
    <w:rsid w:val="003618DB"/>
    <w:rsid w:val="00362CD8"/>
    <w:rsid w:val="003741AB"/>
    <w:rsid w:val="00375F6F"/>
    <w:rsid w:val="00381E20"/>
    <w:rsid w:val="00382DE9"/>
    <w:rsid w:val="00390B18"/>
    <w:rsid w:val="003A0438"/>
    <w:rsid w:val="003A5C1E"/>
    <w:rsid w:val="003A7335"/>
    <w:rsid w:val="003B1483"/>
    <w:rsid w:val="003B7620"/>
    <w:rsid w:val="003B7F98"/>
    <w:rsid w:val="003C0D73"/>
    <w:rsid w:val="003D3B2A"/>
    <w:rsid w:val="003D78EC"/>
    <w:rsid w:val="003E35AF"/>
    <w:rsid w:val="003E39B2"/>
    <w:rsid w:val="003E6785"/>
    <w:rsid w:val="003F0A0B"/>
    <w:rsid w:val="003F4479"/>
    <w:rsid w:val="003F478C"/>
    <w:rsid w:val="00412B00"/>
    <w:rsid w:val="00415EC9"/>
    <w:rsid w:val="004176E8"/>
    <w:rsid w:val="00421AD9"/>
    <w:rsid w:val="00421B1D"/>
    <w:rsid w:val="00426AAA"/>
    <w:rsid w:val="00431D12"/>
    <w:rsid w:val="00453E43"/>
    <w:rsid w:val="004667FF"/>
    <w:rsid w:val="00466E08"/>
    <w:rsid w:val="004757F9"/>
    <w:rsid w:val="004800F5"/>
    <w:rsid w:val="00482059"/>
    <w:rsid w:val="00493ACD"/>
    <w:rsid w:val="004B06A1"/>
    <w:rsid w:val="004B2CC2"/>
    <w:rsid w:val="004B2EEB"/>
    <w:rsid w:val="004B3979"/>
    <w:rsid w:val="004B4E26"/>
    <w:rsid w:val="004C0882"/>
    <w:rsid w:val="004C273B"/>
    <w:rsid w:val="004D7E37"/>
    <w:rsid w:val="004E015A"/>
    <w:rsid w:val="004E1CA2"/>
    <w:rsid w:val="004E2875"/>
    <w:rsid w:val="004E4D4F"/>
    <w:rsid w:val="004E7120"/>
    <w:rsid w:val="004F5A8C"/>
    <w:rsid w:val="004F66FC"/>
    <w:rsid w:val="00502B99"/>
    <w:rsid w:val="00503DA3"/>
    <w:rsid w:val="005106D4"/>
    <w:rsid w:val="0051741E"/>
    <w:rsid w:val="005215D5"/>
    <w:rsid w:val="005218A7"/>
    <w:rsid w:val="005328AA"/>
    <w:rsid w:val="005347DA"/>
    <w:rsid w:val="00541AE2"/>
    <w:rsid w:val="0054233F"/>
    <w:rsid w:val="005500A8"/>
    <w:rsid w:val="00553AF1"/>
    <w:rsid w:val="005543FC"/>
    <w:rsid w:val="00563526"/>
    <w:rsid w:val="00563FDE"/>
    <w:rsid w:val="005647AA"/>
    <w:rsid w:val="00565637"/>
    <w:rsid w:val="0056681B"/>
    <w:rsid w:val="005838E9"/>
    <w:rsid w:val="005861D6"/>
    <w:rsid w:val="005916B1"/>
    <w:rsid w:val="005927B5"/>
    <w:rsid w:val="005A1D75"/>
    <w:rsid w:val="005C0D3A"/>
    <w:rsid w:val="005C2D2E"/>
    <w:rsid w:val="005C44A3"/>
    <w:rsid w:val="005C78E1"/>
    <w:rsid w:val="005D2EB5"/>
    <w:rsid w:val="005D344C"/>
    <w:rsid w:val="005D3714"/>
    <w:rsid w:val="005D6A2C"/>
    <w:rsid w:val="005D7ACF"/>
    <w:rsid w:val="005E072C"/>
    <w:rsid w:val="005F1DA1"/>
    <w:rsid w:val="005F3EA6"/>
    <w:rsid w:val="006006F3"/>
    <w:rsid w:val="00601DC0"/>
    <w:rsid w:val="00613EED"/>
    <w:rsid w:val="00620F3B"/>
    <w:rsid w:val="00622259"/>
    <w:rsid w:val="00625B27"/>
    <w:rsid w:val="00626262"/>
    <w:rsid w:val="00636704"/>
    <w:rsid w:val="00637937"/>
    <w:rsid w:val="006428C6"/>
    <w:rsid w:val="00644A21"/>
    <w:rsid w:val="00651082"/>
    <w:rsid w:val="006538F3"/>
    <w:rsid w:val="00654636"/>
    <w:rsid w:val="0066198C"/>
    <w:rsid w:val="006639D1"/>
    <w:rsid w:val="00664F27"/>
    <w:rsid w:val="00666D61"/>
    <w:rsid w:val="006674BC"/>
    <w:rsid w:val="00681196"/>
    <w:rsid w:val="006819A0"/>
    <w:rsid w:val="00681CDA"/>
    <w:rsid w:val="00683603"/>
    <w:rsid w:val="00684251"/>
    <w:rsid w:val="00687459"/>
    <w:rsid w:val="00692D39"/>
    <w:rsid w:val="00693711"/>
    <w:rsid w:val="00696F9B"/>
    <w:rsid w:val="00697EA8"/>
    <w:rsid w:val="006A17B6"/>
    <w:rsid w:val="006A5366"/>
    <w:rsid w:val="006A787F"/>
    <w:rsid w:val="006A7BBF"/>
    <w:rsid w:val="006B09EC"/>
    <w:rsid w:val="006B37FF"/>
    <w:rsid w:val="006C05FF"/>
    <w:rsid w:val="006D0B81"/>
    <w:rsid w:val="006D24A2"/>
    <w:rsid w:val="006D4B4F"/>
    <w:rsid w:val="006D5CEA"/>
    <w:rsid w:val="006D7DEC"/>
    <w:rsid w:val="006E271B"/>
    <w:rsid w:val="006F12EF"/>
    <w:rsid w:val="006F2CE0"/>
    <w:rsid w:val="006F34D3"/>
    <w:rsid w:val="006F4A32"/>
    <w:rsid w:val="0071070C"/>
    <w:rsid w:val="00712261"/>
    <w:rsid w:val="0071233E"/>
    <w:rsid w:val="007125F7"/>
    <w:rsid w:val="00712BE4"/>
    <w:rsid w:val="007171DC"/>
    <w:rsid w:val="00723D6A"/>
    <w:rsid w:val="00723F95"/>
    <w:rsid w:val="007318AE"/>
    <w:rsid w:val="00735C1B"/>
    <w:rsid w:val="0075483B"/>
    <w:rsid w:val="00762A54"/>
    <w:rsid w:val="0076493B"/>
    <w:rsid w:val="007700CF"/>
    <w:rsid w:val="00775026"/>
    <w:rsid w:val="00780003"/>
    <w:rsid w:val="00780265"/>
    <w:rsid w:val="00784EC3"/>
    <w:rsid w:val="007A3868"/>
    <w:rsid w:val="007B0BC8"/>
    <w:rsid w:val="007B2CBE"/>
    <w:rsid w:val="007B3EC0"/>
    <w:rsid w:val="007B5DEF"/>
    <w:rsid w:val="007C4770"/>
    <w:rsid w:val="007C77DC"/>
    <w:rsid w:val="007D03DB"/>
    <w:rsid w:val="007D0D7B"/>
    <w:rsid w:val="007D1973"/>
    <w:rsid w:val="007D5C50"/>
    <w:rsid w:val="007E1092"/>
    <w:rsid w:val="007E6452"/>
    <w:rsid w:val="007F1067"/>
    <w:rsid w:val="007F54A2"/>
    <w:rsid w:val="00803C18"/>
    <w:rsid w:val="00805350"/>
    <w:rsid w:val="00810974"/>
    <w:rsid w:val="00813B21"/>
    <w:rsid w:val="00817045"/>
    <w:rsid w:val="008173A8"/>
    <w:rsid w:val="00822CB0"/>
    <w:rsid w:val="00823B42"/>
    <w:rsid w:val="00824BA2"/>
    <w:rsid w:val="008337FD"/>
    <w:rsid w:val="00842220"/>
    <w:rsid w:val="00844EB3"/>
    <w:rsid w:val="00850F58"/>
    <w:rsid w:val="0085462E"/>
    <w:rsid w:val="00857159"/>
    <w:rsid w:val="008620C4"/>
    <w:rsid w:val="00867D2C"/>
    <w:rsid w:val="008760CF"/>
    <w:rsid w:val="008825C3"/>
    <w:rsid w:val="00886821"/>
    <w:rsid w:val="00890B9B"/>
    <w:rsid w:val="00897269"/>
    <w:rsid w:val="008973DD"/>
    <w:rsid w:val="008A33EB"/>
    <w:rsid w:val="008A3C44"/>
    <w:rsid w:val="008A6E24"/>
    <w:rsid w:val="008A79F4"/>
    <w:rsid w:val="008B0C04"/>
    <w:rsid w:val="008B3CFE"/>
    <w:rsid w:val="008C042B"/>
    <w:rsid w:val="008C2C92"/>
    <w:rsid w:val="008C3181"/>
    <w:rsid w:val="008C52B1"/>
    <w:rsid w:val="008C7402"/>
    <w:rsid w:val="008C7F9C"/>
    <w:rsid w:val="008E6632"/>
    <w:rsid w:val="008F2C2B"/>
    <w:rsid w:val="008F2DF0"/>
    <w:rsid w:val="008F4302"/>
    <w:rsid w:val="008F63BB"/>
    <w:rsid w:val="0090180E"/>
    <w:rsid w:val="00901B8C"/>
    <w:rsid w:val="00902BFF"/>
    <w:rsid w:val="00910A67"/>
    <w:rsid w:val="009173E2"/>
    <w:rsid w:val="009205DB"/>
    <w:rsid w:val="00920D8E"/>
    <w:rsid w:val="0092714B"/>
    <w:rsid w:val="00930C5D"/>
    <w:rsid w:val="009334BE"/>
    <w:rsid w:val="0093495C"/>
    <w:rsid w:val="00936507"/>
    <w:rsid w:val="00941B9A"/>
    <w:rsid w:val="009459FD"/>
    <w:rsid w:val="009465E6"/>
    <w:rsid w:val="00950EEA"/>
    <w:rsid w:val="00962FD1"/>
    <w:rsid w:val="00970976"/>
    <w:rsid w:val="009710BD"/>
    <w:rsid w:val="00972E2E"/>
    <w:rsid w:val="009831C3"/>
    <w:rsid w:val="00984B3F"/>
    <w:rsid w:val="009903B9"/>
    <w:rsid w:val="0099062F"/>
    <w:rsid w:val="00991BAD"/>
    <w:rsid w:val="00992ACB"/>
    <w:rsid w:val="00997B8A"/>
    <w:rsid w:val="00997F76"/>
    <w:rsid w:val="009A7AFA"/>
    <w:rsid w:val="009B192A"/>
    <w:rsid w:val="009B1DA6"/>
    <w:rsid w:val="009B2C11"/>
    <w:rsid w:val="009B55E7"/>
    <w:rsid w:val="009B639E"/>
    <w:rsid w:val="009B7F03"/>
    <w:rsid w:val="009C211C"/>
    <w:rsid w:val="009C2662"/>
    <w:rsid w:val="009C65C6"/>
    <w:rsid w:val="009D1ABE"/>
    <w:rsid w:val="009E0A1F"/>
    <w:rsid w:val="009E409C"/>
    <w:rsid w:val="009E5AD1"/>
    <w:rsid w:val="009F5B44"/>
    <w:rsid w:val="009F7E68"/>
    <w:rsid w:val="00A021A0"/>
    <w:rsid w:val="00A062E6"/>
    <w:rsid w:val="00A139EE"/>
    <w:rsid w:val="00A2386D"/>
    <w:rsid w:val="00A24BF7"/>
    <w:rsid w:val="00A444C9"/>
    <w:rsid w:val="00A4543B"/>
    <w:rsid w:val="00A454CA"/>
    <w:rsid w:val="00A50E76"/>
    <w:rsid w:val="00A54716"/>
    <w:rsid w:val="00A60C5D"/>
    <w:rsid w:val="00A613FC"/>
    <w:rsid w:val="00A743FF"/>
    <w:rsid w:val="00A77F57"/>
    <w:rsid w:val="00A92417"/>
    <w:rsid w:val="00A92B39"/>
    <w:rsid w:val="00A93F87"/>
    <w:rsid w:val="00A95016"/>
    <w:rsid w:val="00A971B2"/>
    <w:rsid w:val="00AA2A00"/>
    <w:rsid w:val="00AB2D54"/>
    <w:rsid w:val="00AC3382"/>
    <w:rsid w:val="00AC6726"/>
    <w:rsid w:val="00AD6945"/>
    <w:rsid w:val="00AE34BB"/>
    <w:rsid w:val="00AF0D45"/>
    <w:rsid w:val="00AF12EC"/>
    <w:rsid w:val="00AF6460"/>
    <w:rsid w:val="00AF688E"/>
    <w:rsid w:val="00B0133F"/>
    <w:rsid w:val="00B10BA8"/>
    <w:rsid w:val="00B14E27"/>
    <w:rsid w:val="00B2016A"/>
    <w:rsid w:val="00B22B8E"/>
    <w:rsid w:val="00B265A3"/>
    <w:rsid w:val="00B279F1"/>
    <w:rsid w:val="00B3393D"/>
    <w:rsid w:val="00B378E4"/>
    <w:rsid w:val="00B40A49"/>
    <w:rsid w:val="00B41AA5"/>
    <w:rsid w:val="00B4272F"/>
    <w:rsid w:val="00B44FB7"/>
    <w:rsid w:val="00B45B52"/>
    <w:rsid w:val="00B4687C"/>
    <w:rsid w:val="00B50108"/>
    <w:rsid w:val="00B507DB"/>
    <w:rsid w:val="00B612D2"/>
    <w:rsid w:val="00B67B73"/>
    <w:rsid w:val="00B75090"/>
    <w:rsid w:val="00B76C9F"/>
    <w:rsid w:val="00B81E0A"/>
    <w:rsid w:val="00B82506"/>
    <w:rsid w:val="00B907F0"/>
    <w:rsid w:val="00B9239D"/>
    <w:rsid w:val="00B92923"/>
    <w:rsid w:val="00BA01B9"/>
    <w:rsid w:val="00BA42D1"/>
    <w:rsid w:val="00BA4AA9"/>
    <w:rsid w:val="00BA6D73"/>
    <w:rsid w:val="00BB01B1"/>
    <w:rsid w:val="00BB2D58"/>
    <w:rsid w:val="00BC0AC4"/>
    <w:rsid w:val="00BC1FC5"/>
    <w:rsid w:val="00BC2025"/>
    <w:rsid w:val="00BC3624"/>
    <w:rsid w:val="00BC3DCE"/>
    <w:rsid w:val="00BC4BC2"/>
    <w:rsid w:val="00BD102B"/>
    <w:rsid w:val="00BE01DE"/>
    <w:rsid w:val="00BE426A"/>
    <w:rsid w:val="00C01971"/>
    <w:rsid w:val="00C02240"/>
    <w:rsid w:val="00C04B41"/>
    <w:rsid w:val="00C04BA4"/>
    <w:rsid w:val="00C14675"/>
    <w:rsid w:val="00C157EC"/>
    <w:rsid w:val="00C233E5"/>
    <w:rsid w:val="00C2396B"/>
    <w:rsid w:val="00C32974"/>
    <w:rsid w:val="00C32A77"/>
    <w:rsid w:val="00C61AEF"/>
    <w:rsid w:val="00C66208"/>
    <w:rsid w:val="00C7091C"/>
    <w:rsid w:val="00C7157B"/>
    <w:rsid w:val="00C84B9F"/>
    <w:rsid w:val="00C86098"/>
    <w:rsid w:val="00C8645D"/>
    <w:rsid w:val="00CA15D4"/>
    <w:rsid w:val="00CA722C"/>
    <w:rsid w:val="00CB534D"/>
    <w:rsid w:val="00CB7E5E"/>
    <w:rsid w:val="00CC095C"/>
    <w:rsid w:val="00CC5273"/>
    <w:rsid w:val="00CD1DA3"/>
    <w:rsid w:val="00CD2AE6"/>
    <w:rsid w:val="00CD5870"/>
    <w:rsid w:val="00CD6CD0"/>
    <w:rsid w:val="00CD76B7"/>
    <w:rsid w:val="00CE01F1"/>
    <w:rsid w:val="00CE134A"/>
    <w:rsid w:val="00CE230B"/>
    <w:rsid w:val="00CF34E4"/>
    <w:rsid w:val="00CF3793"/>
    <w:rsid w:val="00CF5A27"/>
    <w:rsid w:val="00CF7A38"/>
    <w:rsid w:val="00D0343E"/>
    <w:rsid w:val="00D1039A"/>
    <w:rsid w:val="00D10A28"/>
    <w:rsid w:val="00D10F40"/>
    <w:rsid w:val="00D11B1D"/>
    <w:rsid w:val="00D13601"/>
    <w:rsid w:val="00D159AF"/>
    <w:rsid w:val="00D17027"/>
    <w:rsid w:val="00D2182C"/>
    <w:rsid w:val="00D24359"/>
    <w:rsid w:val="00D24A68"/>
    <w:rsid w:val="00D27151"/>
    <w:rsid w:val="00D3338F"/>
    <w:rsid w:val="00D35ECB"/>
    <w:rsid w:val="00D376DD"/>
    <w:rsid w:val="00D42904"/>
    <w:rsid w:val="00D43ED8"/>
    <w:rsid w:val="00D444F4"/>
    <w:rsid w:val="00D477C8"/>
    <w:rsid w:val="00D47F8A"/>
    <w:rsid w:val="00D647C6"/>
    <w:rsid w:val="00D75BC8"/>
    <w:rsid w:val="00D77887"/>
    <w:rsid w:val="00D81B45"/>
    <w:rsid w:val="00D86712"/>
    <w:rsid w:val="00D910D3"/>
    <w:rsid w:val="00D91440"/>
    <w:rsid w:val="00D91792"/>
    <w:rsid w:val="00D937F9"/>
    <w:rsid w:val="00D94FBC"/>
    <w:rsid w:val="00D96B01"/>
    <w:rsid w:val="00D96F89"/>
    <w:rsid w:val="00DA0506"/>
    <w:rsid w:val="00DA1C58"/>
    <w:rsid w:val="00DB3F1D"/>
    <w:rsid w:val="00DB4214"/>
    <w:rsid w:val="00DB79A3"/>
    <w:rsid w:val="00DC4897"/>
    <w:rsid w:val="00DC4A72"/>
    <w:rsid w:val="00DD30B7"/>
    <w:rsid w:val="00DD3683"/>
    <w:rsid w:val="00DD4548"/>
    <w:rsid w:val="00DD5FA7"/>
    <w:rsid w:val="00DE6293"/>
    <w:rsid w:val="00DF5FA9"/>
    <w:rsid w:val="00E0393B"/>
    <w:rsid w:val="00E173FD"/>
    <w:rsid w:val="00E236A7"/>
    <w:rsid w:val="00E25BF4"/>
    <w:rsid w:val="00E27A45"/>
    <w:rsid w:val="00E364EE"/>
    <w:rsid w:val="00E55D3D"/>
    <w:rsid w:val="00E6265F"/>
    <w:rsid w:val="00E627D7"/>
    <w:rsid w:val="00E748C7"/>
    <w:rsid w:val="00E82854"/>
    <w:rsid w:val="00E83654"/>
    <w:rsid w:val="00E8379B"/>
    <w:rsid w:val="00E87C42"/>
    <w:rsid w:val="00E91BC3"/>
    <w:rsid w:val="00E95D77"/>
    <w:rsid w:val="00E9654A"/>
    <w:rsid w:val="00EA1916"/>
    <w:rsid w:val="00EA4A2E"/>
    <w:rsid w:val="00EA4E5F"/>
    <w:rsid w:val="00EB0C4D"/>
    <w:rsid w:val="00EC3DA5"/>
    <w:rsid w:val="00EC658C"/>
    <w:rsid w:val="00ED1CCA"/>
    <w:rsid w:val="00EE6700"/>
    <w:rsid w:val="00EE78E8"/>
    <w:rsid w:val="00F010F3"/>
    <w:rsid w:val="00F03EF0"/>
    <w:rsid w:val="00F10718"/>
    <w:rsid w:val="00F160AC"/>
    <w:rsid w:val="00F226F3"/>
    <w:rsid w:val="00F24968"/>
    <w:rsid w:val="00F26275"/>
    <w:rsid w:val="00F3112F"/>
    <w:rsid w:val="00F321CF"/>
    <w:rsid w:val="00F45FA8"/>
    <w:rsid w:val="00F464EE"/>
    <w:rsid w:val="00F53175"/>
    <w:rsid w:val="00F560BD"/>
    <w:rsid w:val="00F60575"/>
    <w:rsid w:val="00F70B45"/>
    <w:rsid w:val="00F754C5"/>
    <w:rsid w:val="00F75A77"/>
    <w:rsid w:val="00F82062"/>
    <w:rsid w:val="00F82294"/>
    <w:rsid w:val="00F82F9F"/>
    <w:rsid w:val="00F83BC8"/>
    <w:rsid w:val="00F87F5C"/>
    <w:rsid w:val="00F973E1"/>
    <w:rsid w:val="00FA27F9"/>
    <w:rsid w:val="00FA799C"/>
    <w:rsid w:val="00FB046E"/>
    <w:rsid w:val="00FC019B"/>
    <w:rsid w:val="00FC158A"/>
    <w:rsid w:val="00FC552C"/>
    <w:rsid w:val="00FC5EC0"/>
    <w:rsid w:val="00FC7B3B"/>
    <w:rsid w:val="00FD1FA9"/>
    <w:rsid w:val="00FD28E0"/>
    <w:rsid w:val="00FE4AF1"/>
    <w:rsid w:val="00FF1740"/>
    <w:rsid w:val="00FF2E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12289"/>
    <o:shapelayout v:ext="edit">
      <o:idmap v:ext="edit" data="1"/>
    </o:shapelayout>
  </w:shapeDefaults>
  <w:decimalSymbol w:val="."/>
  <w:listSeparator w:val=","/>
  <w15:docId w15:val="{26A0B198-C2A9-4619-9430-D24D186B2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32000"/>
    <w:pPr>
      <w:widowControl w:val="0"/>
    </w:pPr>
    <w:rPr>
      <w:rFonts w:eastAsia="標楷體"/>
      <w:kern w:val="2"/>
      <w:sz w:val="32"/>
    </w:rPr>
  </w:style>
  <w:style w:type="paragraph" w:styleId="1">
    <w:name w:val="heading 1"/>
    <w:basedOn w:val="a1"/>
    <w:qFormat/>
    <w:rsid w:val="00232000"/>
    <w:pPr>
      <w:numPr>
        <w:numId w:val="1"/>
      </w:numPr>
      <w:kinsoku w:val="0"/>
      <w:ind w:left="699"/>
      <w:jc w:val="both"/>
      <w:outlineLvl w:val="0"/>
    </w:pPr>
    <w:rPr>
      <w:rFonts w:ascii="標楷體" w:hAnsi="Arial"/>
      <w:bCs/>
      <w:kern w:val="0"/>
      <w:szCs w:val="52"/>
    </w:rPr>
  </w:style>
  <w:style w:type="paragraph" w:styleId="2">
    <w:name w:val="heading 2"/>
    <w:basedOn w:val="a1"/>
    <w:qFormat/>
    <w:rsid w:val="00232000"/>
    <w:pPr>
      <w:numPr>
        <w:ilvl w:val="1"/>
        <w:numId w:val="1"/>
      </w:numPr>
      <w:kinsoku w:val="0"/>
      <w:jc w:val="both"/>
      <w:outlineLvl w:val="1"/>
    </w:pPr>
    <w:rPr>
      <w:rFonts w:ascii="標楷體" w:hAnsi="Arial"/>
      <w:bCs/>
      <w:kern w:val="0"/>
      <w:szCs w:val="48"/>
    </w:rPr>
  </w:style>
  <w:style w:type="paragraph" w:styleId="3">
    <w:name w:val="heading 3"/>
    <w:basedOn w:val="a1"/>
    <w:qFormat/>
    <w:rsid w:val="00232000"/>
    <w:pPr>
      <w:numPr>
        <w:ilvl w:val="2"/>
        <w:numId w:val="1"/>
      </w:numPr>
      <w:kinsoku w:val="0"/>
      <w:jc w:val="both"/>
      <w:outlineLvl w:val="2"/>
    </w:pPr>
    <w:rPr>
      <w:rFonts w:ascii="標楷體" w:hAnsi="Arial"/>
      <w:bCs/>
      <w:kern w:val="0"/>
      <w:szCs w:val="36"/>
    </w:rPr>
  </w:style>
  <w:style w:type="paragraph" w:styleId="4">
    <w:name w:val="heading 4"/>
    <w:aliases w:val="表格"/>
    <w:basedOn w:val="a1"/>
    <w:qFormat/>
    <w:rsid w:val="00232000"/>
    <w:pPr>
      <w:numPr>
        <w:ilvl w:val="3"/>
        <w:numId w:val="1"/>
      </w:numPr>
      <w:jc w:val="both"/>
      <w:outlineLvl w:val="3"/>
    </w:pPr>
    <w:rPr>
      <w:rFonts w:ascii="標楷體" w:hAnsi="Arial"/>
      <w:szCs w:val="36"/>
    </w:rPr>
  </w:style>
  <w:style w:type="paragraph" w:styleId="5">
    <w:name w:val="heading 5"/>
    <w:basedOn w:val="a1"/>
    <w:qFormat/>
    <w:rsid w:val="00232000"/>
    <w:pPr>
      <w:numPr>
        <w:ilvl w:val="4"/>
        <w:numId w:val="1"/>
      </w:numPr>
      <w:kinsoku w:val="0"/>
      <w:jc w:val="both"/>
      <w:outlineLvl w:val="4"/>
    </w:pPr>
    <w:rPr>
      <w:rFonts w:ascii="標楷體" w:hAnsi="Arial"/>
      <w:bCs/>
      <w:szCs w:val="36"/>
    </w:rPr>
  </w:style>
  <w:style w:type="paragraph" w:styleId="6">
    <w:name w:val="heading 6"/>
    <w:basedOn w:val="a1"/>
    <w:qFormat/>
    <w:rsid w:val="00232000"/>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232000"/>
    <w:pPr>
      <w:numPr>
        <w:ilvl w:val="6"/>
        <w:numId w:val="1"/>
      </w:numPr>
      <w:kinsoku w:val="0"/>
      <w:jc w:val="both"/>
      <w:outlineLvl w:val="6"/>
    </w:pPr>
    <w:rPr>
      <w:rFonts w:ascii="標楷體" w:hAnsi="Arial"/>
      <w:bCs/>
      <w:szCs w:val="36"/>
    </w:rPr>
  </w:style>
  <w:style w:type="paragraph" w:styleId="8">
    <w:name w:val="heading 8"/>
    <w:basedOn w:val="a1"/>
    <w:qFormat/>
    <w:rsid w:val="00232000"/>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232000"/>
    <w:pPr>
      <w:spacing w:before="720" w:after="720"/>
      <w:ind w:left="7371"/>
    </w:pPr>
    <w:rPr>
      <w:rFonts w:ascii="標楷體"/>
      <w:b/>
      <w:snapToGrid w:val="0"/>
      <w:spacing w:val="10"/>
      <w:sz w:val="36"/>
    </w:rPr>
  </w:style>
  <w:style w:type="paragraph" w:styleId="a6">
    <w:name w:val="endnote text"/>
    <w:basedOn w:val="a1"/>
    <w:semiHidden/>
    <w:rsid w:val="00232000"/>
    <w:pPr>
      <w:spacing w:before="240"/>
      <w:ind w:left="1021" w:hanging="1021"/>
      <w:jc w:val="both"/>
    </w:pPr>
    <w:rPr>
      <w:rFonts w:ascii="標楷體"/>
      <w:snapToGrid w:val="0"/>
      <w:spacing w:val="10"/>
    </w:rPr>
  </w:style>
  <w:style w:type="paragraph" w:styleId="50">
    <w:name w:val="toc 5"/>
    <w:basedOn w:val="a1"/>
    <w:next w:val="a1"/>
    <w:autoRedefine/>
    <w:semiHidden/>
    <w:rsid w:val="00232000"/>
    <w:pPr>
      <w:ind w:leftChars="400" w:left="600" w:rightChars="200" w:right="200" w:hangingChars="200" w:hanging="200"/>
    </w:pPr>
    <w:rPr>
      <w:rFonts w:ascii="標楷體"/>
    </w:rPr>
  </w:style>
  <w:style w:type="character" w:styleId="a7">
    <w:name w:val="page number"/>
    <w:basedOn w:val="a2"/>
    <w:semiHidden/>
    <w:rsid w:val="00232000"/>
    <w:rPr>
      <w:rFonts w:ascii="標楷體" w:eastAsia="標楷體"/>
      <w:sz w:val="20"/>
    </w:rPr>
  </w:style>
  <w:style w:type="paragraph" w:styleId="60">
    <w:name w:val="toc 6"/>
    <w:basedOn w:val="a1"/>
    <w:next w:val="a1"/>
    <w:autoRedefine/>
    <w:semiHidden/>
    <w:rsid w:val="00232000"/>
    <w:pPr>
      <w:ind w:leftChars="500" w:left="500"/>
    </w:pPr>
    <w:rPr>
      <w:rFonts w:ascii="標楷體"/>
    </w:rPr>
  </w:style>
  <w:style w:type="paragraph" w:customStyle="1" w:styleId="10">
    <w:name w:val="段落樣式1"/>
    <w:basedOn w:val="a1"/>
    <w:rsid w:val="00232000"/>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232000"/>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232000"/>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232000"/>
    <w:pPr>
      <w:kinsoku w:val="0"/>
      <w:ind w:leftChars="100" w:left="300" w:rightChars="200" w:right="200" w:hangingChars="200" w:hanging="200"/>
    </w:pPr>
    <w:rPr>
      <w:rFonts w:ascii="標楷體"/>
      <w:noProof/>
    </w:rPr>
  </w:style>
  <w:style w:type="paragraph" w:styleId="30">
    <w:name w:val="toc 3"/>
    <w:basedOn w:val="a1"/>
    <w:next w:val="a1"/>
    <w:autoRedefine/>
    <w:semiHidden/>
    <w:rsid w:val="00232000"/>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232000"/>
    <w:pPr>
      <w:kinsoku w:val="0"/>
      <w:ind w:leftChars="300" w:left="500" w:rightChars="200" w:right="200" w:hangingChars="200" w:hanging="200"/>
      <w:jc w:val="both"/>
    </w:pPr>
    <w:rPr>
      <w:rFonts w:ascii="標楷體"/>
    </w:rPr>
  </w:style>
  <w:style w:type="paragraph" w:styleId="70">
    <w:name w:val="toc 7"/>
    <w:basedOn w:val="a1"/>
    <w:next w:val="a1"/>
    <w:autoRedefine/>
    <w:semiHidden/>
    <w:rsid w:val="00232000"/>
    <w:pPr>
      <w:ind w:leftChars="600" w:left="800" w:hangingChars="200" w:hanging="200"/>
    </w:pPr>
    <w:rPr>
      <w:rFonts w:ascii="標楷體"/>
    </w:rPr>
  </w:style>
  <w:style w:type="paragraph" w:styleId="80">
    <w:name w:val="toc 8"/>
    <w:basedOn w:val="a1"/>
    <w:next w:val="a1"/>
    <w:autoRedefine/>
    <w:semiHidden/>
    <w:rsid w:val="00232000"/>
    <w:pPr>
      <w:ind w:leftChars="700" w:left="900" w:hangingChars="200" w:hanging="200"/>
    </w:pPr>
    <w:rPr>
      <w:rFonts w:ascii="標楷體"/>
    </w:rPr>
  </w:style>
  <w:style w:type="paragraph" w:styleId="9">
    <w:name w:val="toc 9"/>
    <w:basedOn w:val="a1"/>
    <w:next w:val="a1"/>
    <w:autoRedefine/>
    <w:semiHidden/>
    <w:rsid w:val="00232000"/>
    <w:pPr>
      <w:ind w:leftChars="1600" w:left="3840"/>
    </w:pPr>
  </w:style>
  <w:style w:type="paragraph" w:styleId="a8">
    <w:name w:val="header"/>
    <w:basedOn w:val="a1"/>
    <w:semiHidden/>
    <w:rsid w:val="00232000"/>
    <w:pPr>
      <w:tabs>
        <w:tab w:val="center" w:pos="4153"/>
        <w:tab w:val="right" w:pos="8306"/>
      </w:tabs>
      <w:snapToGrid w:val="0"/>
    </w:pPr>
    <w:rPr>
      <w:sz w:val="20"/>
    </w:rPr>
  </w:style>
  <w:style w:type="paragraph" w:customStyle="1" w:styleId="31">
    <w:name w:val="段落樣式3"/>
    <w:basedOn w:val="20"/>
    <w:rsid w:val="00232000"/>
    <w:pPr>
      <w:ind w:leftChars="400" w:left="400"/>
    </w:pPr>
  </w:style>
  <w:style w:type="character" w:styleId="a9">
    <w:name w:val="Hyperlink"/>
    <w:basedOn w:val="a2"/>
    <w:uiPriority w:val="99"/>
    <w:semiHidden/>
    <w:rsid w:val="00232000"/>
    <w:rPr>
      <w:color w:val="0000FF"/>
      <w:u w:val="single"/>
    </w:rPr>
  </w:style>
  <w:style w:type="paragraph" w:customStyle="1" w:styleId="aa">
    <w:name w:val="簽名日期"/>
    <w:basedOn w:val="a1"/>
    <w:rsid w:val="00232000"/>
    <w:pPr>
      <w:kinsoku w:val="0"/>
      <w:jc w:val="distribute"/>
    </w:pPr>
    <w:rPr>
      <w:kern w:val="0"/>
    </w:rPr>
  </w:style>
  <w:style w:type="paragraph" w:customStyle="1" w:styleId="0">
    <w:name w:val="段落樣式0"/>
    <w:basedOn w:val="20"/>
    <w:rsid w:val="00232000"/>
    <w:pPr>
      <w:ind w:leftChars="200" w:left="200" w:firstLineChars="0" w:firstLine="0"/>
    </w:pPr>
  </w:style>
  <w:style w:type="paragraph" w:customStyle="1" w:styleId="ab">
    <w:name w:val="附件"/>
    <w:basedOn w:val="a6"/>
    <w:rsid w:val="00232000"/>
    <w:pPr>
      <w:kinsoku w:val="0"/>
      <w:spacing w:before="0"/>
      <w:ind w:left="1047" w:hangingChars="300" w:hanging="1047"/>
    </w:pPr>
    <w:rPr>
      <w:snapToGrid/>
      <w:spacing w:val="0"/>
      <w:kern w:val="0"/>
    </w:rPr>
  </w:style>
  <w:style w:type="paragraph" w:customStyle="1" w:styleId="41">
    <w:name w:val="段落樣式4"/>
    <w:basedOn w:val="31"/>
    <w:rsid w:val="00232000"/>
    <w:pPr>
      <w:ind w:leftChars="500" w:left="500"/>
    </w:pPr>
  </w:style>
  <w:style w:type="paragraph" w:customStyle="1" w:styleId="51">
    <w:name w:val="段落樣式5"/>
    <w:basedOn w:val="41"/>
    <w:rsid w:val="00232000"/>
    <w:pPr>
      <w:ind w:leftChars="600" w:left="600"/>
    </w:pPr>
  </w:style>
  <w:style w:type="paragraph" w:customStyle="1" w:styleId="61">
    <w:name w:val="段落樣式6"/>
    <w:basedOn w:val="51"/>
    <w:rsid w:val="00232000"/>
    <w:pPr>
      <w:ind w:leftChars="700" w:left="700"/>
    </w:pPr>
  </w:style>
  <w:style w:type="paragraph" w:customStyle="1" w:styleId="71">
    <w:name w:val="段落樣式7"/>
    <w:basedOn w:val="61"/>
    <w:rsid w:val="00232000"/>
  </w:style>
  <w:style w:type="paragraph" w:customStyle="1" w:styleId="81">
    <w:name w:val="段落樣式8"/>
    <w:basedOn w:val="71"/>
    <w:rsid w:val="00232000"/>
    <w:pPr>
      <w:ind w:leftChars="800" w:left="800"/>
    </w:pPr>
  </w:style>
  <w:style w:type="paragraph" w:customStyle="1" w:styleId="a0">
    <w:name w:val="表樣式"/>
    <w:basedOn w:val="a1"/>
    <w:next w:val="a1"/>
    <w:rsid w:val="00232000"/>
    <w:pPr>
      <w:numPr>
        <w:numId w:val="2"/>
      </w:numPr>
      <w:jc w:val="both"/>
    </w:pPr>
    <w:rPr>
      <w:rFonts w:ascii="標楷體"/>
      <w:kern w:val="0"/>
    </w:rPr>
  </w:style>
  <w:style w:type="paragraph" w:styleId="ac">
    <w:name w:val="Body Text Indent"/>
    <w:basedOn w:val="a1"/>
    <w:semiHidden/>
    <w:rsid w:val="00232000"/>
    <w:pPr>
      <w:ind w:left="698" w:hangingChars="200" w:hanging="698"/>
    </w:pPr>
  </w:style>
  <w:style w:type="paragraph" w:customStyle="1" w:styleId="ad">
    <w:name w:val="調查報告"/>
    <w:basedOn w:val="a6"/>
    <w:rsid w:val="00232000"/>
    <w:pPr>
      <w:kinsoku w:val="0"/>
      <w:spacing w:before="0"/>
      <w:ind w:left="1701" w:firstLine="0"/>
    </w:pPr>
    <w:rPr>
      <w:b/>
      <w:snapToGrid/>
      <w:spacing w:val="200"/>
      <w:kern w:val="0"/>
      <w:sz w:val="36"/>
    </w:rPr>
  </w:style>
  <w:style w:type="paragraph" w:customStyle="1" w:styleId="a">
    <w:name w:val="圖樣式"/>
    <w:basedOn w:val="a1"/>
    <w:next w:val="a1"/>
    <w:rsid w:val="00232000"/>
    <w:pPr>
      <w:numPr>
        <w:numId w:val="3"/>
      </w:numPr>
      <w:tabs>
        <w:tab w:val="clear" w:pos="1440"/>
      </w:tabs>
      <w:ind w:left="400" w:hangingChars="400" w:hanging="400"/>
      <w:jc w:val="both"/>
    </w:pPr>
    <w:rPr>
      <w:rFonts w:ascii="標楷體"/>
    </w:rPr>
  </w:style>
  <w:style w:type="paragraph" w:styleId="ae">
    <w:name w:val="footer"/>
    <w:basedOn w:val="a1"/>
    <w:link w:val="af"/>
    <w:uiPriority w:val="99"/>
    <w:rsid w:val="00232000"/>
    <w:pPr>
      <w:tabs>
        <w:tab w:val="center" w:pos="4153"/>
        <w:tab w:val="right" w:pos="8306"/>
      </w:tabs>
      <w:snapToGrid w:val="0"/>
    </w:pPr>
    <w:rPr>
      <w:sz w:val="20"/>
    </w:rPr>
  </w:style>
  <w:style w:type="paragraph" w:styleId="af0">
    <w:name w:val="table of figures"/>
    <w:basedOn w:val="a1"/>
    <w:next w:val="a1"/>
    <w:semiHidden/>
    <w:rsid w:val="00232000"/>
    <w:pPr>
      <w:ind w:left="400" w:hangingChars="400" w:hanging="400"/>
    </w:pPr>
  </w:style>
  <w:style w:type="paragraph" w:styleId="HTML">
    <w:name w:val="HTML Preformatted"/>
    <w:basedOn w:val="a1"/>
    <w:link w:val="HTML0"/>
    <w:uiPriority w:val="99"/>
    <w:unhideWhenUsed/>
    <w:rsid w:val="00FF2E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FF2EDE"/>
    <w:rPr>
      <w:rFonts w:ascii="細明體" w:eastAsia="細明體" w:hAnsi="細明體" w:cs="細明體"/>
      <w:sz w:val="24"/>
      <w:szCs w:val="24"/>
    </w:rPr>
  </w:style>
  <w:style w:type="character" w:customStyle="1" w:styleId="22">
    <w:name w:val="註腳文字 字元2"/>
    <w:aliases w:val="註腳文字 字元1 字元,註腳文字 字元 字元 字元,ftx 字元"/>
    <w:basedOn w:val="a2"/>
    <w:link w:val="af1"/>
    <w:semiHidden/>
    <w:locked/>
    <w:rsid w:val="000816C9"/>
  </w:style>
  <w:style w:type="paragraph" w:styleId="af1">
    <w:name w:val="footnote text"/>
    <w:aliases w:val="註腳文字 字元1,註腳文字 字元 字元,ftx"/>
    <w:basedOn w:val="a1"/>
    <w:link w:val="22"/>
    <w:semiHidden/>
    <w:unhideWhenUsed/>
    <w:rsid w:val="000816C9"/>
    <w:pPr>
      <w:snapToGrid w:val="0"/>
    </w:pPr>
    <w:rPr>
      <w:rFonts w:eastAsia="新細明體"/>
      <w:kern w:val="0"/>
      <w:sz w:val="20"/>
    </w:rPr>
  </w:style>
  <w:style w:type="character" w:customStyle="1" w:styleId="af2">
    <w:name w:val="註腳文字 字元"/>
    <w:basedOn w:val="a2"/>
    <w:uiPriority w:val="99"/>
    <w:semiHidden/>
    <w:rsid w:val="000816C9"/>
    <w:rPr>
      <w:rFonts w:eastAsia="標楷體"/>
      <w:kern w:val="2"/>
    </w:rPr>
  </w:style>
  <w:style w:type="character" w:styleId="af3">
    <w:name w:val="footnote reference"/>
    <w:aliases w:val="FR"/>
    <w:basedOn w:val="a2"/>
    <w:semiHidden/>
    <w:unhideWhenUsed/>
    <w:rsid w:val="000816C9"/>
    <w:rPr>
      <w:vertAlign w:val="superscript"/>
    </w:rPr>
  </w:style>
  <w:style w:type="character" w:customStyle="1" w:styleId="af">
    <w:name w:val="頁尾 字元"/>
    <w:basedOn w:val="a2"/>
    <w:link w:val="ae"/>
    <w:uiPriority w:val="99"/>
    <w:rsid w:val="00A021A0"/>
    <w:rPr>
      <w:rFonts w:eastAsia="標楷體"/>
      <w:kern w:val="2"/>
    </w:rPr>
  </w:style>
  <w:style w:type="paragraph" w:styleId="af4">
    <w:name w:val="Balloon Text"/>
    <w:basedOn w:val="a1"/>
    <w:link w:val="af5"/>
    <w:uiPriority w:val="99"/>
    <w:semiHidden/>
    <w:unhideWhenUsed/>
    <w:rsid w:val="00822CB0"/>
    <w:rPr>
      <w:rFonts w:ascii="Cambria" w:eastAsia="新細明體" w:hAnsi="Cambria"/>
      <w:sz w:val="18"/>
      <w:szCs w:val="18"/>
    </w:rPr>
  </w:style>
  <w:style w:type="character" w:customStyle="1" w:styleId="af5">
    <w:name w:val="註解方塊文字 字元"/>
    <w:basedOn w:val="a2"/>
    <w:link w:val="af4"/>
    <w:uiPriority w:val="99"/>
    <w:semiHidden/>
    <w:rsid w:val="00822CB0"/>
    <w:rPr>
      <w:rFonts w:ascii="Cambria" w:eastAsia="新細明體" w:hAnsi="Cambria" w:cs="Times New Roman"/>
      <w:kern w:val="2"/>
      <w:sz w:val="18"/>
      <w:szCs w:val="18"/>
    </w:rPr>
  </w:style>
  <w:style w:type="paragraph" w:styleId="af6">
    <w:name w:val="Document Map"/>
    <w:basedOn w:val="a1"/>
    <w:link w:val="af7"/>
    <w:uiPriority w:val="99"/>
    <w:semiHidden/>
    <w:unhideWhenUsed/>
    <w:rsid w:val="007E1092"/>
    <w:rPr>
      <w:rFonts w:ascii="新細明體" w:eastAsia="新細明體"/>
      <w:sz w:val="18"/>
      <w:szCs w:val="18"/>
    </w:rPr>
  </w:style>
  <w:style w:type="character" w:customStyle="1" w:styleId="af7">
    <w:name w:val="文件引導模式 字元"/>
    <w:basedOn w:val="a2"/>
    <w:link w:val="af6"/>
    <w:uiPriority w:val="99"/>
    <w:semiHidden/>
    <w:rsid w:val="007E1092"/>
    <w:rPr>
      <w:rFonts w:ascii="新細明體"/>
      <w:kern w:val="2"/>
      <w:sz w:val="18"/>
      <w:szCs w:val="18"/>
    </w:rPr>
  </w:style>
  <w:style w:type="character" w:customStyle="1" w:styleId="highlight1">
    <w:name w:val="highlight1"/>
    <w:basedOn w:val="a2"/>
    <w:rsid w:val="0020252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6912">
      <w:bodyDiv w:val="1"/>
      <w:marLeft w:val="0"/>
      <w:marRight w:val="0"/>
      <w:marTop w:val="0"/>
      <w:marBottom w:val="0"/>
      <w:divBdr>
        <w:top w:val="none" w:sz="0" w:space="0" w:color="auto"/>
        <w:left w:val="none" w:sz="0" w:space="0" w:color="auto"/>
        <w:bottom w:val="none" w:sz="0" w:space="0" w:color="auto"/>
        <w:right w:val="none" w:sz="0" w:space="0" w:color="auto"/>
      </w:divBdr>
    </w:div>
    <w:div w:id="248003284">
      <w:bodyDiv w:val="1"/>
      <w:marLeft w:val="0"/>
      <w:marRight w:val="0"/>
      <w:marTop w:val="0"/>
      <w:marBottom w:val="0"/>
      <w:divBdr>
        <w:top w:val="none" w:sz="0" w:space="0" w:color="auto"/>
        <w:left w:val="none" w:sz="0" w:space="0" w:color="auto"/>
        <w:bottom w:val="none" w:sz="0" w:space="0" w:color="auto"/>
        <w:right w:val="none" w:sz="0" w:space="0" w:color="auto"/>
      </w:divBdr>
      <w:divsChild>
        <w:div w:id="1341930100">
          <w:marLeft w:val="0"/>
          <w:marRight w:val="0"/>
          <w:marTop w:val="0"/>
          <w:marBottom w:val="0"/>
          <w:divBdr>
            <w:top w:val="none" w:sz="0" w:space="0" w:color="auto"/>
            <w:left w:val="none" w:sz="0" w:space="0" w:color="auto"/>
            <w:bottom w:val="none" w:sz="0" w:space="0" w:color="auto"/>
            <w:right w:val="none" w:sz="0" w:space="0" w:color="auto"/>
          </w:divBdr>
          <w:divsChild>
            <w:div w:id="200019711">
              <w:marLeft w:val="0"/>
              <w:marRight w:val="0"/>
              <w:marTop w:val="100"/>
              <w:marBottom w:val="100"/>
              <w:divBdr>
                <w:top w:val="none" w:sz="0" w:space="0" w:color="auto"/>
                <w:left w:val="none" w:sz="0" w:space="0" w:color="auto"/>
                <w:bottom w:val="none" w:sz="0" w:space="0" w:color="auto"/>
                <w:right w:val="none" w:sz="0" w:space="0" w:color="auto"/>
              </w:divBdr>
              <w:divsChild>
                <w:div w:id="1453867189">
                  <w:marLeft w:val="0"/>
                  <w:marRight w:val="0"/>
                  <w:marTop w:val="32"/>
                  <w:marBottom w:val="86"/>
                  <w:divBdr>
                    <w:top w:val="none" w:sz="0" w:space="0" w:color="auto"/>
                    <w:left w:val="none" w:sz="0" w:space="0" w:color="auto"/>
                    <w:bottom w:val="none" w:sz="0" w:space="0" w:color="auto"/>
                    <w:right w:val="none" w:sz="0" w:space="0" w:color="auto"/>
                  </w:divBdr>
                  <w:divsChild>
                    <w:div w:id="163865219">
                      <w:marLeft w:val="0"/>
                      <w:marRight w:val="0"/>
                      <w:marTop w:val="0"/>
                      <w:marBottom w:val="0"/>
                      <w:divBdr>
                        <w:top w:val="none" w:sz="0" w:space="0" w:color="auto"/>
                        <w:left w:val="none" w:sz="0" w:space="0" w:color="auto"/>
                        <w:bottom w:val="none" w:sz="0" w:space="0" w:color="auto"/>
                        <w:right w:val="none" w:sz="0" w:space="0" w:color="auto"/>
                      </w:divBdr>
                      <w:divsChild>
                        <w:div w:id="525365760">
                          <w:marLeft w:val="0"/>
                          <w:marRight w:val="0"/>
                          <w:marTop w:val="129"/>
                          <w:marBottom w:val="129"/>
                          <w:divBdr>
                            <w:top w:val="single" w:sz="4" w:space="0" w:color="4EA3E9"/>
                            <w:left w:val="single" w:sz="4" w:space="0" w:color="4EA3E9"/>
                            <w:bottom w:val="single" w:sz="4" w:space="9" w:color="4EA3E9"/>
                            <w:right w:val="single" w:sz="4" w:space="0" w:color="4EA3E9"/>
                          </w:divBdr>
                        </w:div>
                      </w:divsChild>
                    </w:div>
                  </w:divsChild>
                </w:div>
              </w:divsChild>
            </w:div>
          </w:divsChild>
        </w:div>
      </w:divsChild>
    </w:div>
    <w:div w:id="252712291">
      <w:bodyDiv w:val="1"/>
      <w:marLeft w:val="0"/>
      <w:marRight w:val="0"/>
      <w:marTop w:val="0"/>
      <w:marBottom w:val="0"/>
      <w:divBdr>
        <w:top w:val="none" w:sz="0" w:space="0" w:color="auto"/>
        <w:left w:val="none" w:sz="0" w:space="0" w:color="auto"/>
        <w:bottom w:val="none" w:sz="0" w:space="0" w:color="auto"/>
        <w:right w:val="none" w:sz="0" w:space="0" w:color="auto"/>
      </w:divBdr>
      <w:divsChild>
        <w:div w:id="1938563388">
          <w:marLeft w:val="0"/>
          <w:marRight w:val="0"/>
          <w:marTop w:val="0"/>
          <w:marBottom w:val="0"/>
          <w:divBdr>
            <w:top w:val="none" w:sz="0" w:space="0" w:color="auto"/>
            <w:left w:val="none" w:sz="0" w:space="0" w:color="auto"/>
            <w:bottom w:val="none" w:sz="0" w:space="0" w:color="auto"/>
            <w:right w:val="none" w:sz="0" w:space="0" w:color="auto"/>
          </w:divBdr>
          <w:divsChild>
            <w:div w:id="1452475018">
              <w:marLeft w:val="0"/>
              <w:marRight w:val="0"/>
              <w:marTop w:val="100"/>
              <w:marBottom w:val="100"/>
              <w:divBdr>
                <w:top w:val="none" w:sz="0" w:space="0" w:color="auto"/>
                <w:left w:val="none" w:sz="0" w:space="0" w:color="auto"/>
                <w:bottom w:val="none" w:sz="0" w:space="0" w:color="auto"/>
                <w:right w:val="none" w:sz="0" w:space="0" w:color="auto"/>
              </w:divBdr>
              <w:divsChild>
                <w:div w:id="738287295">
                  <w:marLeft w:val="0"/>
                  <w:marRight w:val="0"/>
                  <w:marTop w:val="45"/>
                  <w:marBottom w:val="120"/>
                  <w:divBdr>
                    <w:top w:val="none" w:sz="0" w:space="0" w:color="auto"/>
                    <w:left w:val="none" w:sz="0" w:space="0" w:color="auto"/>
                    <w:bottom w:val="none" w:sz="0" w:space="0" w:color="auto"/>
                    <w:right w:val="none" w:sz="0" w:space="0" w:color="auto"/>
                  </w:divBdr>
                  <w:divsChild>
                    <w:div w:id="564415835">
                      <w:marLeft w:val="0"/>
                      <w:marRight w:val="0"/>
                      <w:marTop w:val="0"/>
                      <w:marBottom w:val="0"/>
                      <w:divBdr>
                        <w:top w:val="none" w:sz="0" w:space="0" w:color="auto"/>
                        <w:left w:val="none" w:sz="0" w:space="0" w:color="auto"/>
                        <w:bottom w:val="none" w:sz="0" w:space="0" w:color="auto"/>
                        <w:right w:val="none" w:sz="0" w:space="0" w:color="auto"/>
                      </w:divBdr>
                      <w:divsChild>
                        <w:div w:id="354430983">
                          <w:marLeft w:val="0"/>
                          <w:marRight w:val="0"/>
                          <w:marTop w:val="0"/>
                          <w:marBottom w:val="0"/>
                          <w:divBdr>
                            <w:top w:val="none" w:sz="0" w:space="0" w:color="auto"/>
                            <w:left w:val="none" w:sz="0" w:space="0" w:color="auto"/>
                            <w:bottom w:val="none" w:sz="0" w:space="0" w:color="auto"/>
                            <w:right w:val="none" w:sz="0" w:space="0" w:color="auto"/>
                          </w:divBdr>
                          <w:divsChild>
                            <w:div w:id="567349563">
                              <w:marLeft w:val="0"/>
                              <w:marRight w:val="0"/>
                              <w:marTop w:val="0"/>
                              <w:marBottom w:val="120"/>
                              <w:divBdr>
                                <w:top w:val="single" w:sz="12" w:space="0" w:color="4EA3E9"/>
                                <w:left w:val="none" w:sz="0" w:space="0" w:color="auto"/>
                                <w:bottom w:val="single" w:sz="12" w:space="0" w:color="4EA3E9"/>
                                <w:right w:val="none" w:sz="0" w:space="0" w:color="auto"/>
                              </w:divBdr>
                              <w:divsChild>
                                <w:div w:id="207804795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397480">
      <w:bodyDiv w:val="1"/>
      <w:marLeft w:val="0"/>
      <w:marRight w:val="0"/>
      <w:marTop w:val="0"/>
      <w:marBottom w:val="0"/>
      <w:divBdr>
        <w:top w:val="none" w:sz="0" w:space="0" w:color="auto"/>
        <w:left w:val="none" w:sz="0" w:space="0" w:color="auto"/>
        <w:bottom w:val="none" w:sz="0" w:space="0" w:color="auto"/>
        <w:right w:val="none" w:sz="0" w:space="0" w:color="auto"/>
      </w:divBdr>
      <w:divsChild>
        <w:div w:id="1200775232">
          <w:marLeft w:val="0"/>
          <w:marRight w:val="0"/>
          <w:marTop w:val="0"/>
          <w:marBottom w:val="0"/>
          <w:divBdr>
            <w:top w:val="none" w:sz="0" w:space="0" w:color="auto"/>
            <w:left w:val="none" w:sz="0" w:space="0" w:color="auto"/>
            <w:bottom w:val="none" w:sz="0" w:space="0" w:color="auto"/>
            <w:right w:val="none" w:sz="0" w:space="0" w:color="auto"/>
          </w:divBdr>
          <w:divsChild>
            <w:div w:id="122988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47159">
      <w:bodyDiv w:val="1"/>
      <w:marLeft w:val="0"/>
      <w:marRight w:val="0"/>
      <w:marTop w:val="0"/>
      <w:marBottom w:val="0"/>
      <w:divBdr>
        <w:top w:val="none" w:sz="0" w:space="0" w:color="auto"/>
        <w:left w:val="none" w:sz="0" w:space="0" w:color="auto"/>
        <w:bottom w:val="none" w:sz="0" w:space="0" w:color="auto"/>
        <w:right w:val="none" w:sz="0" w:space="0" w:color="auto"/>
      </w:divBdr>
    </w:div>
    <w:div w:id="831682335">
      <w:bodyDiv w:val="1"/>
      <w:marLeft w:val="0"/>
      <w:marRight w:val="0"/>
      <w:marTop w:val="0"/>
      <w:marBottom w:val="0"/>
      <w:divBdr>
        <w:top w:val="none" w:sz="0" w:space="0" w:color="auto"/>
        <w:left w:val="none" w:sz="0" w:space="0" w:color="auto"/>
        <w:bottom w:val="none" w:sz="0" w:space="0" w:color="auto"/>
        <w:right w:val="none" w:sz="0" w:space="0" w:color="auto"/>
      </w:divBdr>
      <w:divsChild>
        <w:div w:id="1025594111">
          <w:marLeft w:val="0"/>
          <w:marRight w:val="0"/>
          <w:marTop w:val="0"/>
          <w:marBottom w:val="0"/>
          <w:divBdr>
            <w:top w:val="none" w:sz="0" w:space="0" w:color="auto"/>
            <w:left w:val="none" w:sz="0" w:space="0" w:color="auto"/>
            <w:bottom w:val="none" w:sz="0" w:space="0" w:color="auto"/>
            <w:right w:val="none" w:sz="0" w:space="0" w:color="auto"/>
          </w:divBdr>
          <w:divsChild>
            <w:div w:id="5073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450657">
      <w:bodyDiv w:val="1"/>
      <w:marLeft w:val="0"/>
      <w:marRight w:val="0"/>
      <w:marTop w:val="0"/>
      <w:marBottom w:val="0"/>
      <w:divBdr>
        <w:top w:val="none" w:sz="0" w:space="0" w:color="auto"/>
        <w:left w:val="none" w:sz="0" w:space="0" w:color="auto"/>
        <w:bottom w:val="none" w:sz="0" w:space="0" w:color="auto"/>
        <w:right w:val="none" w:sz="0" w:space="0" w:color="auto"/>
      </w:divBdr>
      <w:divsChild>
        <w:div w:id="1527869406">
          <w:marLeft w:val="0"/>
          <w:marRight w:val="0"/>
          <w:marTop w:val="0"/>
          <w:marBottom w:val="0"/>
          <w:divBdr>
            <w:top w:val="none" w:sz="0" w:space="0" w:color="auto"/>
            <w:left w:val="none" w:sz="0" w:space="0" w:color="auto"/>
            <w:bottom w:val="none" w:sz="0" w:space="0" w:color="auto"/>
            <w:right w:val="none" w:sz="0" w:space="0" w:color="auto"/>
          </w:divBdr>
          <w:divsChild>
            <w:div w:id="223952452">
              <w:marLeft w:val="0"/>
              <w:marRight w:val="0"/>
              <w:marTop w:val="100"/>
              <w:marBottom w:val="100"/>
              <w:divBdr>
                <w:top w:val="none" w:sz="0" w:space="0" w:color="auto"/>
                <w:left w:val="none" w:sz="0" w:space="0" w:color="auto"/>
                <w:bottom w:val="none" w:sz="0" w:space="0" w:color="auto"/>
                <w:right w:val="none" w:sz="0" w:space="0" w:color="auto"/>
              </w:divBdr>
              <w:divsChild>
                <w:div w:id="1323050067">
                  <w:marLeft w:val="0"/>
                  <w:marRight w:val="0"/>
                  <w:marTop w:val="45"/>
                  <w:marBottom w:val="120"/>
                  <w:divBdr>
                    <w:top w:val="none" w:sz="0" w:space="0" w:color="auto"/>
                    <w:left w:val="none" w:sz="0" w:space="0" w:color="auto"/>
                    <w:bottom w:val="none" w:sz="0" w:space="0" w:color="auto"/>
                    <w:right w:val="none" w:sz="0" w:space="0" w:color="auto"/>
                  </w:divBdr>
                  <w:divsChild>
                    <w:div w:id="1574388376">
                      <w:marLeft w:val="0"/>
                      <w:marRight w:val="0"/>
                      <w:marTop w:val="0"/>
                      <w:marBottom w:val="0"/>
                      <w:divBdr>
                        <w:top w:val="none" w:sz="0" w:space="0" w:color="auto"/>
                        <w:left w:val="none" w:sz="0" w:space="0" w:color="auto"/>
                        <w:bottom w:val="none" w:sz="0" w:space="0" w:color="auto"/>
                        <w:right w:val="none" w:sz="0" w:space="0" w:color="auto"/>
                      </w:divBdr>
                      <w:divsChild>
                        <w:div w:id="12185046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92548227">
      <w:bodyDiv w:val="1"/>
      <w:marLeft w:val="0"/>
      <w:marRight w:val="0"/>
      <w:marTop w:val="0"/>
      <w:marBottom w:val="0"/>
      <w:divBdr>
        <w:top w:val="none" w:sz="0" w:space="0" w:color="auto"/>
        <w:left w:val="none" w:sz="0" w:space="0" w:color="auto"/>
        <w:bottom w:val="none" w:sz="0" w:space="0" w:color="auto"/>
        <w:right w:val="none" w:sz="0" w:space="0" w:color="auto"/>
      </w:divBdr>
      <w:divsChild>
        <w:div w:id="1151944340">
          <w:marLeft w:val="0"/>
          <w:marRight w:val="0"/>
          <w:marTop w:val="0"/>
          <w:marBottom w:val="0"/>
          <w:divBdr>
            <w:top w:val="none" w:sz="0" w:space="0" w:color="auto"/>
            <w:left w:val="none" w:sz="0" w:space="0" w:color="auto"/>
            <w:bottom w:val="none" w:sz="0" w:space="0" w:color="auto"/>
            <w:right w:val="none" w:sz="0" w:space="0" w:color="auto"/>
          </w:divBdr>
          <w:divsChild>
            <w:div w:id="2018923164">
              <w:marLeft w:val="0"/>
              <w:marRight w:val="0"/>
              <w:marTop w:val="100"/>
              <w:marBottom w:val="100"/>
              <w:divBdr>
                <w:top w:val="none" w:sz="0" w:space="0" w:color="auto"/>
                <w:left w:val="none" w:sz="0" w:space="0" w:color="auto"/>
                <w:bottom w:val="none" w:sz="0" w:space="0" w:color="auto"/>
                <w:right w:val="none" w:sz="0" w:space="0" w:color="auto"/>
              </w:divBdr>
              <w:divsChild>
                <w:div w:id="63916487">
                  <w:marLeft w:val="0"/>
                  <w:marRight w:val="0"/>
                  <w:marTop w:val="32"/>
                  <w:marBottom w:val="86"/>
                  <w:divBdr>
                    <w:top w:val="none" w:sz="0" w:space="0" w:color="auto"/>
                    <w:left w:val="none" w:sz="0" w:space="0" w:color="auto"/>
                    <w:bottom w:val="none" w:sz="0" w:space="0" w:color="auto"/>
                    <w:right w:val="none" w:sz="0" w:space="0" w:color="auto"/>
                  </w:divBdr>
                  <w:divsChild>
                    <w:div w:id="875312992">
                      <w:marLeft w:val="0"/>
                      <w:marRight w:val="0"/>
                      <w:marTop w:val="0"/>
                      <w:marBottom w:val="0"/>
                      <w:divBdr>
                        <w:top w:val="none" w:sz="0" w:space="0" w:color="auto"/>
                        <w:left w:val="none" w:sz="0" w:space="0" w:color="auto"/>
                        <w:bottom w:val="none" w:sz="0" w:space="0" w:color="auto"/>
                        <w:right w:val="none" w:sz="0" w:space="0" w:color="auto"/>
                      </w:divBdr>
                      <w:divsChild>
                        <w:div w:id="1931499661">
                          <w:marLeft w:val="0"/>
                          <w:marRight w:val="0"/>
                          <w:marTop w:val="129"/>
                          <w:marBottom w:val="129"/>
                          <w:divBdr>
                            <w:top w:val="single" w:sz="4" w:space="0" w:color="4EA3E9"/>
                            <w:left w:val="single" w:sz="4" w:space="0" w:color="4EA3E9"/>
                            <w:bottom w:val="single" w:sz="4" w:space="9" w:color="4EA3E9"/>
                            <w:right w:val="single" w:sz="4" w:space="0" w:color="4EA3E9"/>
                          </w:divBdr>
                        </w:div>
                      </w:divsChild>
                    </w:div>
                  </w:divsChild>
                </w:div>
              </w:divsChild>
            </w:div>
          </w:divsChild>
        </w:div>
      </w:divsChild>
    </w:div>
    <w:div w:id="1158811602">
      <w:bodyDiv w:val="1"/>
      <w:marLeft w:val="0"/>
      <w:marRight w:val="0"/>
      <w:marTop w:val="0"/>
      <w:marBottom w:val="0"/>
      <w:divBdr>
        <w:top w:val="none" w:sz="0" w:space="0" w:color="auto"/>
        <w:left w:val="none" w:sz="0" w:space="0" w:color="auto"/>
        <w:bottom w:val="none" w:sz="0" w:space="0" w:color="auto"/>
        <w:right w:val="none" w:sz="0" w:space="0" w:color="auto"/>
      </w:divBdr>
      <w:divsChild>
        <w:div w:id="1882934866">
          <w:marLeft w:val="0"/>
          <w:marRight w:val="0"/>
          <w:marTop w:val="0"/>
          <w:marBottom w:val="0"/>
          <w:divBdr>
            <w:top w:val="none" w:sz="0" w:space="0" w:color="auto"/>
            <w:left w:val="none" w:sz="0" w:space="0" w:color="auto"/>
            <w:bottom w:val="none" w:sz="0" w:space="0" w:color="auto"/>
            <w:right w:val="none" w:sz="0" w:space="0" w:color="auto"/>
          </w:divBdr>
          <w:divsChild>
            <w:div w:id="14315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45776">
      <w:bodyDiv w:val="1"/>
      <w:marLeft w:val="0"/>
      <w:marRight w:val="0"/>
      <w:marTop w:val="0"/>
      <w:marBottom w:val="0"/>
      <w:divBdr>
        <w:top w:val="none" w:sz="0" w:space="0" w:color="auto"/>
        <w:left w:val="none" w:sz="0" w:space="0" w:color="auto"/>
        <w:bottom w:val="none" w:sz="0" w:space="0" w:color="auto"/>
        <w:right w:val="none" w:sz="0" w:space="0" w:color="auto"/>
      </w:divBdr>
    </w:div>
    <w:div w:id="1415123803">
      <w:bodyDiv w:val="1"/>
      <w:marLeft w:val="0"/>
      <w:marRight w:val="0"/>
      <w:marTop w:val="0"/>
      <w:marBottom w:val="0"/>
      <w:divBdr>
        <w:top w:val="none" w:sz="0" w:space="0" w:color="auto"/>
        <w:left w:val="none" w:sz="0" w:space="0" w:color="auto"/>
        <w:bottom w:val="none" w:sz="0" w:space="0" w:color="auto"/>
        <w:right w:val="none" w:sz="0" w:space="0" w:color="auto"/>
      </w:divBdr>
      <w:divsChild>
        <w:div w:id="1355883364">
          <w:marLeft w:val="0"/>
          <w:marRight w:val="0"/>
          <w:marTop w:val="0"/>
          <w:marBottom w:val="0"/>
          <w:divBdr>
            <w:top w:val="none" w:sz="0" w:space="0" w:color="auto"/>
            <w:left w:val="none" w:sz="0" w:space="0" w:color="auto"/>
            <w:bottom w:val="none" w:sz="0" w:space="0" w:color="auto"/>
            <w:right w:val="none" w:sz="0" w:space="0" w:color="auto"/>
          </w:divBdr>
          <w:divsChild>
            <w:div w:id="1118068698">
              <w:marLeft w:val="0"/>
              <w:marRight w:val="0"/>
              <w:marTop w:val="100"/>
              <w:marBottom w:val="100"/>
              <w:divBdr>
                <w:top w:val="none" w:sz="0" w:space="0" w:color="auto"/>
                <w:left w:val="none" w:sz="0" w:space="0" w:color="auto"/>
                <w:bottom w:val="none" w:sz="0" w:space="0" w:color="auto"/>
                <w:right w:val="none" w:sz="0" w:space="0" w:color="auto"/>
              </w:divBdr>
              <w:divsChild>
                <w:div w:id="626742707">
                  <w:marLeft w:val="0"/>
                  <w:marRight w:val="0"/>
                  <w:marTop w:val="45"/>
                  <w:marBottom w:val="120"/>
                  <w:divBdr>
                    <w:top w:val="none" w:sz="0" w:space="0" w:color="auto"/>
                    <w:left w:val="none" w:sz="0" w:space="0" w:color="auto"/>
                    <w:bottom w:val="none" w:sz="0" w:space="0" w:color="auto"/>
                    <w:right w:val="none" w:sz="0" w:space="0" w:color="auto"/>
                  </w:divBdr>
                  <w:divsChild>
                    <w:div w:id="523716140">
                      <w:marLeft w:val="0"/>
                      <w:marRight w:val="0"/>
                      <w:marTop w:val="0"/>
                      <w:marBottom w:val="0"/>
                      <w:divBdr>
                        <w:top w:val="none" w:sz="0" w:space="0" w:color="auto"/>
                        <w:left w:val="none" w:sz="0" w:space="0" w:color="auto"/>
                        <w:bottom w:val="none" w:sz="0" w:space="0" w:color="auto"/>
                        <w:right w:val="none" w:sz="0" w:space="0" w:color="auto"/>
                      </w:divBdr>
                      <w:divsChild>
                        <w:div w:id="135399767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94507897">
      <w:bodyDiv w:val="1"/>
      <w:marLeft w:val="0"/>
      <w:marRight w:val="0"/>
      <w:marTop w:val="0"/>
      <w:marBottom w:val="0"/>
      <w:divBdr>
        <w:top w:val="none" w:sz="0" w:space="0" w:color="auto"/>
        <w:left w:val="none" w:sz="0" w:space="0" w:color="auto"/>
        <w:bottom w:val="none" w:sz="0" w:space="0" w:color="auto"/>
        <w:right w:val="none" w:sz="0" w:space="0" w:color="auto"/>
      </w:divBdr>
    </w:div>
    <w:div w:id="1662852512">
      <w:bodyDiv w:val="1"/>
      <w:marLeft w:val="0"/>
      <w:marRight w:val="0"/>
      <w:marTop w:val="0"/>
      <w:marBottom w:val="0"/>
      <w:divBdr>
        <w:top w:val="none" w:sz="0" w:space="0" w:color="auto"/>
        <w:left w:val="none" w:sz="0" w:space="0" w:color="auto"/>
        <w:bottom w:val="none" w:sz="0" w:space="0" w:color="auto"/>
        <w:right w:val="none" w:sz="0" w:space="0" w:color="auto"/>
      </w:divBdr>
    </w:div>
    <w:div w:id="1698236754">
      <w:bodyDiv w:val="1"/>
      <w:marLeft w:val="0"/>
      <w:marRight w:val="0"/>
      <w:marTop w:val="0"/>
      <w:marBottom w:val="0"/>
      <w:divBdr>
        <w:top w:val="none" w:sz="0" w:space="0" w:color="auto"/>
        <w:left w:val="none" w:sz="0" w:space="0" w:color="auto"/>
        <w:bottom w:val="none" w:sz="0" w:space="0" w:color="auto"/>
        <w:right w:val="none" w:sz="0" w:space="0" w:color="auto"/>
      </w:divBdr>
      <w:divsChild>
        <w:div w:id="1111047095">
          <w:marLeft w:val="0"/>
          <w:marRight w:val="0"/>
          <w:marTop w:val="0"/>
          <w:marBottom w:val="0"/>
          <w:divBdr>
            <w:top w:val="none" w:sz="0" w:space="0" w:color="auto"/>
            <w:left w:val="none" w:sz="0" w:space="0" w:color="auto"/>
            <w:bottom w:val="none" w:sz="0" w:space="0" w:color="auto"/>
            <w:right w:val="none" w:sz="0" w:space="0" w:color="auto"/>
          </w:divBdr>
          <w:divsChild>
            <w:div w:id="97394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96665">
      <w:bodyDiv w:val="1"/>
      <w:marLeft w:val="0"/>
      <w:marRight w:val="0"/>
      <w:marTop w:val="0"/>
      <w:marBottom w:val="0"/>
      <w:divBdr>
        <w:top w:val="none" w:sz="0" w:space="0" w:color="auto"/>
        <w:left w:val="none" w:sz="0" w:space="0" w:color="auto"/>
        <w:bottom w:val="none" w:sz="0" w:space="0" w:color="auto"/>
        <w:right w:val="none" w:sz="0" w:space="0" w:color="auto"/>
      </w:divBdr>
    </w:div>
    <w:div w:id="1903900990">
      <w:bodyDiv w:val="1"/>
      <w:marLeft w:val="0"/>
      <w:marRight w:val="0"/>
      <w:marTop w:val="0"/>
      <w:marBottom w:val="0"/>
      <w:divBdr>
        <w:top w:val="none" w:sz="0" w:space="0" w:color="auto"/>
        <w:left w:val="none" w:sz="0" w:space="0" w:color="auto"/>
        <w:bottom w:val="none" w:sz="0" w:space="0" w:color="auto"/>
        <w:right w:val="none" w:sz="0" w:space="0" w:color="auto"/>
      </w:divBdr>
      <w:divsChild>
        <w:div w:id="722949005">
          <w:marLeft w:val="0"/>
          <w:marRight w:val="0"/>
          <w:marTop w:val="0"/>
          <w:marBottom w:val="0"/>
          <w:divBdr>
            <w:top w:val="none" w:sz="0" w:space="0" w:color="auto"/>
            <w:left w:val="none" w:sz="0" w:space="0" w:color="auto"/>
            <w:bottom w:val="none" w:sz="0" w:space="0" w:color="auto"/>
            <w:right w:val="none" w:sz="0" w:space="0" w:color="auto"/>
          </w:divBdr>
          <w:divsChild>
            <w:div w:id="71165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b.lawbank.com.tw/FLAW/FLAWDAT01.aspx?lsid=FL00359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db.lawbank.com.tw/FLAW/FLAWDAT01.aspx?lsid=FL003592" TargetMode="External"/><Relationship Id="rId4" Type="http://schemas.openxmlformats.org/officeDocument/2006/relationships/settings" Target="settings.xml"/><Relationship Id="rId9" Type="http://schemas.openxmlformats.org/officeDocument/2006/relationships/hyperlink" Target="http://db.lawbank.com.tw/FLAW/FLAWDAT01.aspx?lsid=FL00359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BA166-F2EB-4DDC-ABD7-52C4033D0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8</TotalTime>
  <Pages>16</Pages>
  <Words>8669</Words>
  <Characters>460</Characters>
  <Application>Microsoft Office Word</Application>
  <DocSecurity>0</DocSecurity>
  <Lines>3</Lines>
  <Paragraphs>18</Paragraphs>
  <ScaleCrop>false</ScaleCrop>
  <Company>cy</Company>
  <LinksUpToDate>false</LinksUpToDate>
  <CharactersWithSpaces>9111</CharactersWithSpaces>
  <SharedDoc>false</SharedDoc>
  <HLinks>
    <vt:vector size="18" baseType="variant">
      <vt:variant>
        <vt:i4>3145847</vt:i4>
      </vt:variant>
      <vt:variant>
        <vt:i4>6</vt:i4>
      </vt:variant>
      <vt:variant>
        <vt:i4>0</vt:i4>
      </vt:variant>
      <vt:variant>
        <vt:i4>5</vt:i4>
      </vt:variant>
      <vt:variant>
        <vt:lpwstr>http://db.lawbank.com.tw/FLAW/FLAWDAT01.aspx?lsid=FL003592</vt:lpwstr>
      </vt:variant>
      <vt:variant>
        <vt:lpwstr/>
      </vt:variant>
      <vt:variant>
        <vt:i4>3145847</vt:i4>
      </vt:variant>
      <vt:variant>
        <vt:i4>3</vt:i4>
      </vt:variant>
      <vt:variant>
        <vt:i4>0</vt:i4>
      </vt:variant>
      <vt:variant>
        <vt:i4>5</vt:i4>
      </vt:variant>
      <vt:variant>
        <vt:lpwstr>http://db.lawbank.com.tw/FLAW/FLAWDAT01.aspx?lsid=FL003592</vt:lpwstr>
      </vt:variant>
      <vt:variant>
        <vt:lpwstr/>
      </vt:variant>
      <vt:variant>
        <vt:i4>3145847</vt:i4>
      </vt:variant>
      <vt:variant>
        <vt:i4>0</vt:i4>
      </vt:variant>
      <vt:variant>
        <vt:i4>0</vt:i4>
      </vt:variant>
      <vt:variant>
        <vt:i4>5</vt:i4>
      </vt:variant>
      <vt:variant>
        <vt:lpwstr>http://db.lawbank.com.tw/FLAW/FLAWDAT01.aspx?lsid=FL003592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曾莉雯</cp:lastModifiedBy>
  <cp:revision>5</cp:revision>
  <cp:lastPrinted>2012-06-01T07:00:00Z</cp:lastPrinted>
  <dcterms:created xsi:type="dcterms:W3CDTF">2016-12-12T12:24:00Z</dcterms:created>
  <dcterms:modified xsi:type="dcterms:W3CDTF">2016-12-13T01:06:00Z</dcterms:modified>
</cp:coreProperties>
</file>