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B49" w:rsidRDefault="003F4B49" w:rsidP="00A939D6">
      <w:pPr>
        <w:pStyle w:val="1"/>
        <w:numPr>
          <w:ilvl w:val="0"/>
          <w:numId w:val="0"/>
        </w:numPr>
        <w:jc w:val="center"/>
      </w:pPr>
      <w:bookmarkStart w:id="0" w:name="_Toc529222686"/>
      <w:bookmarkStart w:id="1" w:name="_Toc529223108"/>
      <w:bookmarkStart w:id="2" w:name="_Toc529223859"/>
      <w:bookmarkStart w:id="3" w:name="_Toc529228262"/>
      <w:bookmarkStart w:id="4" w:name="_Toc2400392"/>
      <w:bookmarkStart w:id="5" w:name="_Toc4316186"/>
      <w:bookmarkStart w:id="6" w:name="_Toc4473327"/>
      <w:bookmarkStart w:id="7" w:name="_Toc69556894"/>
      <w:bookmarkStart w:id="8" w:name="_Toc69556943"/>
      <w:bookmarkStart w:id="9" w:name="_Toc69609817"/>
      <w:bookmarkStart w:id="10" w:name="_Toc70241813"/>
      <w:bookmarkStart w:id="11" w:name="_Toc70242202"/>
      <w:bookmarkStart w:id="12" w:name="_Toc524895646"/>
      <w:bookmarkStart w:id="13" w:name="_Toc524896192"/>
      <w:bookmarkStart w:id="14" w:name="_Toc524896222"/>
      <w:bookmarkStart w:id="15" w:name="_Toc524902729"/>
      <w:bookmarkStart w:id="16" w:name="_Toc525066145"/>
      <w:bookmarkStart w:id="17" w:name="_Toc525070836"/>
      <w:bookmarkStart w:id="18" w:name="_Toc525938376"/>
      <w:bookmarkStart w:id="19" w:name="_Toc525939224"/>
      <w:bookmarkStart w:id="20" w:name="_Toc525939729"/>
      <w:bookmarkStart w:id="21" w:name="_Toc529218269"/>
      <w:r>
        <w:rPr>
          <w:rFonts w:hint="eastAsia"/>
        </w:rPr>
        <w:t>調查意見</w:t>
      </w:r>
      <w:bookmarkEnd w:id="0"/>
      <w:bookmarkEnd w:id="1"/>
      <w:bookmarkEnd w:id="2"/>
      <w:bookmarkEnd w:id="3"/>
      <w:bookmarkEnd w:id="4"/>
      <w:bookmarkEnd w:id="5"/>
      <w:bookmarkEnd w:id="6"/>
      <w:bookmarkEnd w:id="7"/>
      <w:bookmarkEnd w:id="8"/>
      <w:bookmarkEnd w:id="9"/>
      <w:bookmarkEnd w:id="10"/>
      <w:bookmarkEnd w:id="11"/>
    </w:p>
    <w:p w:rsidR="003F4B49" w:rsidRDefault="003F4B49" w:rsidP="003F4B49">
      <w:pPr>
        <w:pStyle w:val="10"/>
        <w:ind w:left="680" w:firstLine="680"/>
        <w:rPr>
          <w:bCs/>
        </w:rPr>
      </w:pPr>
      <w:bookmarkStart w:id="22" w:name="_Toc524902730"/>
      <w:r>
        <w:rPr>
          <w:rFonts w:hint="eastAsia"/>
          <w:bCs/>
        </w:rPr>
        <w:t>緣民眾</w:t>
      </w:r>
      <w:proofErr w:type="gramStart"/>
      <w:r w:rsidR="00D03912">
        <w:rPr>
          <w:rFonts w:hint="eastAsia"/>
          <w:bCs/>
        </w:rPr>
        <w:t>蔡</w:t>
      </w:r>
      <w:proofErr w:type="gramEnd"/>
      <w:r w:rsidR="00D03912">
        <w:rPr>
          <w:rFonts w:hint="eastAsia"/>
          <w:bCs/>
        </w:rPr>
        <w:t>○○</w:t>
      </w:r>
      <w:r w:rsidRPr="00623B44">
        <w:rPr>
          <w:rFonts w:hint="eastAsia"/>
          <w:bCs/>
        </w:rPr>
        <w:t>於97年6月21日</w:t>
      </w:r>
      <w:r>
        <w:rPr>
          <w:rFonts w:hint="eastAsia"/>
          <w:bCs/>
        </w:rPr>
        <w:t>以陳訴人</w:t>
      </w:r>
      <w:r w:rsidR="001C1333">
        <w:rPr>
          <w:rFonts w:hint="eastAsia"/>
          <w:bCs/>
        </w:rPr>
        <w:t>陳○○</w:t>
      </w:r>
      <w:r>
        <w:rPr>
          <w:rFonts w:hint="eastAsia"/>
          <w:bCs/>
        </w:rPr>
        <w:t>涉嫌向其詐欺及重利等罪，</w:t>
      </w:r>
      <w:r w:rsidRPr="00623B44">
        <w:rPr>
          <w:rFonts w:hint="eastAsia"/>
          <w:bCs/>
        </w:rPr>
        <w:t>向彰化縣警</w:t>
      </w:r>
      <w:r>
        <w:rPr>
          <w:rFonts w:hint="eastAsia"/>
          <w:bCs/>
        </w:rPr>
        <w:t>察</w:t>
      </w:r>
      <w:r w:rsidRPr="00623B44">
        <w:rPr>
          <w:rFonts w:hint="eastAsia"/>
          <w:bCs/>
        </w:rPr>
        <w:t>局和美分局報案</w:t>
      </w:r>
      <w:r>
        <w:rPr>
          <w:rFonts w:hint="eastAsia"/>
          <w:bCs/>
        </w:rPr>
        <w:t>並提出告訴。</w:t>
      </w:r>
      <w:proofErr w:type="gramStart"/>
      <w:r>
        <w:rPr>
          <w:rFonts w:hint="eastAsia"/>
          <w:bCs/>
        </w:rPr>
        <w:t>恐</w:t>
      </w:r>
      <w:proofErr w:type="gramEnd"/>
      <w:r w:rsidR="00912D34">
        <w:rPr>
          <w:rFonts w:hint="eastAsia"/>
          <w:bCs/>
        </w:rPr>
        <w:t>案件</w:t>
      </w:r>
      <w:r>
        <w:rPr>
          <w:rFonts w:hint="eastAsia"/>
          <w:bCs/>
        </w:rPr>
        <w:t>不了了之，復於同年6月23日或24日</w:t>
      </w:r>
      <w:r w:rsidRPr="00623B44">
        <w:rPr>
          <w:rFonts w:hint="eastAsia"/>
          <w:bCs/>
        </w:rPr>
        <w:t>透過其胞弟</w:t>
      </w:r>
      <w:proofErr w:type="gramStart"/>
      <w:r w:rsidR="001C1333">
        <w:rPr>
          <w:rFonts w:hint="eastAsia"/>
          <w:bCs/>
        </w:rPr>
        <w:t>蔡</w:t>
      </w:r>
      <w:proofErr w:type="gramEnd"/>
      <w:r w:rsidR="001C1333">
        <w:rPr>
          <w:rFonts w:hint="eastAsia"/>
          <w:bCs/>
        </w:rPr>
        <w:t>○○</w:t>
      </w:r>
      <w:r>
        <w:rPr>
          <w:rFonts w:hint="eastAsia"/>
          <w:bCs/>
        </w:rPr>
        <w:t>，</w:t>
      </w:r>
      <w:r w:rsidRPr="00623B44">
        <w:rPr>
          <w:rFonts w:hint="eastAsia"/>
          <w:bCs/>
        </w:rPr>
        <w:t>向</w:t>
      </w:r>
      <w:proofErr w:type="gramStart"/>
      <w:r w:rsidRPr="00623B44">
        <w:rPr>
          <w:rFonts w:hint="eastAsia"/>
          <w:bCs/>
        </w:rPr>
        <w:t>臺</w:t>
      </w:r>
      <w:proofErr w:type="gramEnd"/>
      <w:r w:rsidRPr="00623B44">
        <w:rPr>
          <w:rFonts w:hint="eastAsia"/>
          <w:bCs/>
        </w:rPr>
        <w:t>中市</w:t>
      </w:r>
      <w:r>
        <w:rPr>
          <w:rFonts w:hint="eastAsia"/>
          <w:bCs/>
        </w:rPr>
        <w:t>警察局</w:t>
      </w:r>
      <w:r>
        <w:rPr>
          <w:rFonts w:hint="eastAsia"/>
        </w:rPr>
        <w:t>（現改制為</w:t>
      </w:r>
      <w:proofErr w:type="gramStart"/>
      <w:r>
        <w:rPr>
          <w:rFonts w:hint="eastAsia"/>
        </w:rPr>
        <w:t>臺</w:t>
      </w:r>
      <w:proofErr w:type="gramEnd"/>
      <w:r>
        <w:rPr>
          <w:rFonts w:hint="eastAsia"/>
        </w:rPr>
        <w:t>中市政府警察局）</w:t>
      </w:r>
      <w:r w:rsidRPr="00623B44">
        <w:rPr>
          <w:rFonts w:hint="eastAsia"/>
          <w:bCs/>
        </w:rPr>
        <w:t>第一分局</w:t>
      </w:r>
      <w:r>
        <w:rPr>
          <w:rFonts w:hint="eastAsia"/>
          <w:bCs/>
        </w:rPr>
        <w:t>（以下稱</w:t>
      </w:r>
      <w:proofErr w:type="gramStart"/>
      <w:r>
        <w:rPr>
          <w:rFonts w:hint="eastAsia"/>
          <w:bCs/>
        </w:rPr>
        <w:t>臺</w:t>
      </w:r>
      <w:proofErr w:type="gramEnd"/>
      <w:r>
        <w:rPr>
          <w:rFonts w:hint="eastAsia"/>
          <w:bCs/>
        </w:rPr>
        <w:t>中市第一分局）</w:t>
      </w:r>
      <w:r w:rsidRPr="00623B44">
        <w:rPr>
          <w:rFonts w:hint="eastAsia"/>
          <w:bCs/>
        </w:rPr>
        <w:t>偵查隊</w:t>
      </w:r>
      <w:proofErr w:type="gramStart"/>
      <w:r w:rsidRPr="00623B44">
        <w:rPr>
          <w:rFonts w:hint="eastAsia"/>
          <w:bCs/>
        </w:rPr>
        <w:t>偵查佐</w:t>
      </w:r>
      <w:r w:rsidR="001C1333">
        <w:rPr>
          <w:rFonts w:hint="eastAsia"/>
          <w:bCs/>
        </w:rPr>
        <w:t>楊○○</w:t>
      </w:r>
      <w:proofErr w:type="gramEnd"/>
      <w:r w:rsidRPr="00623B44">
        <w:rPr>
          <w:rFonts w:hint="eastAsia"/>
          <w:bCs/>
        </w:rPr>
        <w:t>請託</w:t>
      </w:r>
      <w:r>
        <w:rPr>
          <w:rFonts w:hint="eastAsia"/>
          <w:bCs/>
        </w:rPr>
        <w:t>，</w:t>
      </w:r>
      <w:r w:rsidR="001C1333">
        <w:rPr>
          <w:rFonts w:hint="eastAsia"/>
          <w:bCs/>
        </w:rPr>
        <w:t>楊○○</w:t>
      </w:r>
      <w:r>
        <w:rPr>
          <w:rFonts w:hint="eastAsia"/>
          <w:bCs/>
        </w:rPr>
        <w:t>將之陳報所屬之小隊長</w:t>
      </w:r>
      <w:r w:rsidR="001F0D3D">
        <w:rPr>
          <w:rFonts w:hint="eastAsia"/>
          <w:bCs/>
        </w:rPr>
        <w:t>張○○</w:t>
      </w:r>
      <w:r>
        <w:rPr>
          <w:rFonts w:hint="eastAsia"/>
          <w:bCs/>
        </w:rPr>
        <w:t>，張員明知該案屬他轄案件，由彰化縣和美分局偵辦中，仍指示</w:t>
      </w:r>
      <w:r w:rsidR="001C1333">
        <w:rPr>
          <w:rFonts w:hint="eastAsia"/>
          <w:bCs/>
        </w:rPr>
        <w:t>楊○○</w:t>
      </w:r>
      <w:r>
        <w:rPr>
          <w:rFonts w:hint="eastAsia"/>
          <w:bCs/>
        </w:rPr>
        <w:t>通知告訴人製作筆錄，而未依行政流程</w:t>
      </w:r>
      <w:r w:rsidR="00912D34">
        <w:rPr>
          <w:rFonts w:hint="eastAsia"/>
          <w:bCs/>
        </w:rPr>
        <w:t>層</w:t>
      </w:r>
      <w:r>
        <w:rPr>
          <w:rFonts w:hint="eastAsia"/>
          <w:bCs/>
        </w:rPr>
        <w:t>報偵查隊長或分局長。</w:t>
      </w:r>
      <w:proofErr w:type="gramStart"/>
      <w:r w:rsidR="00D03912">
        <w:rPr>
          <w:rFonts w:hint="eastAsia"/>
          <w:bCs/>
        </w:rPr>
        <w:t>蔡</w:t>
      </w:r>
      <w:proofErr w:type="gramEnd"/>
      <w:r w:rsidR="00D03912">
        <w:rPr>
          <w:rFonts w:hint="eastAsia"/>
          <w:bCs/>
        </w:rPr>
        <w:t>○○</w:t>
      </w:r>
      <w:r>
        <w:rPr>
          <w:rFonts w:hint="eastAsia"/>
          <w:bCs/>
        </w:rPr>
        <w:t>經</w:t>
      </w:r>
      <w:r w:rsidR="001C1333">
        <w:rPr>
          <w:rFonts w:hint="eastAsia"/>
          <w:bCs/>
        </w:rPr>
        <w:t>楊○○</w:t>
      </w:r>
      <w:r>
        <w:rPr>
          <w:rFonts w:hint="eastAsia"/>
          <w:bCs/>
        </w:rPr>
        <w:t>通知後，於</w:t>
      </w:r>
      <w:r w:rsidRPr="00623B44">
        <w:rPr>
          <w:rFonts w:hint="eastAsia"/>
          <w:bCs/>
        </w:rPr>
        <w:t>同年6月26日以告訴人身分至該分局偵查隊</w:t>
      </w:r>
      <w:r>
        <w:rPr>
          <w:rFonts w:hint="eastAsia"/>
          <w:bCs/>
        </w:rPr>
        <w:t>，由非輪值值班勤務之</w:t>
      </w:r>
      <w:r w:rsidR="001C1333">
        <w:rPr>
          <w:rFonts w:hint="eastAsia"/>
          <w:bCs/>
        </w:rPr>
        <w:t>楊○○</w:t>
      </w:r>
      <w:r>
        <w:rPr>
          <w:rFonts w:hint="eastAsia"/>
          <w:bCs/>
        </w:rPr>
        <w:t>受理報告並製作筆錄。</w:t>
      </w:r>
      <w:proofErr w:type="gramStart"/>
      <w:r w:rsidR="00D03912">
        <w:rPr>
          <w:rFonts w:hint="eastAsia"/>
          <w:bCs/>
        </w:rPr>
        <w:t>蔡</w:t>
      </w:r>
      <w:proofErr w:type="gramEnd"/>
      <w:r w:rsidR="00D03912">
        <w:rPr>
          <w:rFonts w:hint="eastAsia"/>
          <w:bCs/>
        </w:rPr>
        <w:t>○○</w:t>
      </w:r>
      <w:r>
        <w:rPr>
          <w:rFonts w:hint="eastAsia"/>
          <w:bCs/>
        </w:rPr>
        <w:t>再</w:t>
      </w:r>
      <w:r w:rsidRPr="00623B44">
        <w:rPr>
          <w:rFonts w:hint="eastAsia"/>
          <w:bCs/>
        </w:rPr>
        <w:t>於同年6月27日下午15時許</w:t>
      </w:r>
      <w:r>
        <w:rPr>
          <w:rFonts w:hint="eastAsia"/>
          <w:bCs/>
        </w:rPr>
        <w:t>，向</w:t>
      </w:r>
      <w:r w:rsidR="001C1333">
        <w:rPr>
          <w:rFonts w:hint="eastAsia"/>
          <w:bCs/>
        </w:rPr>
        <w:t>楊○○</w:t>
      </w:r>
      <w:proofErr w:type="gramStart"/>
      <w:r>
        <w:rPr>
          <w:rFonts w:hint="eastAsia"/>
          <w:bCs/>
        </w:rPr>
        <w:t>告知渠與陳訴</w:t>
      </w:r>
      <w:proofErr w:type="gramEnd"/>
      <w:r>
        <w:rPr>
          <w:rFonts w:hint="eastAsia"/>
          <w:bCs/>
        </w:rPr>
        <w:t>人</w:t>
      </w:r>
      <w:r w:rsidRPr="00623B44">
        <w:rPr>
          <w:rFonts w:hint="eastAsia"/>
          <w:bCs/>
        </w:rPr>
        <w:t>約定</w:t>
      </w:r>
      <w:r>
        <w:rPr>
          <w:rFonts w:hint="eastAsia"/>
          <w:bCs/>
        </w:rPr>
        <w:t>還款及取回借款擔保物之時間地點。</w:t>
      </w:r>
      <w:r w:rsidR="001C1333">
        <w:rPr>
          <w:rFonts w:hint="eastAsia"/>
          <w:bCs/>
        </w:rPr>
        <w:t>楊○○</w:t>
      </w:r>
      <w:r>
        <w:rPr>
          <w:rFonts w:hint="eastAsia"/>
          <w:bCs/>
        </w:rPr>
        <w:t>未簽報偵辦該案，亦未聯繫彰化縣警察局承辦人員，即</w:t>
      </w:r>
      <w:r w:rsidRPr="00623B44">
        <w:rPr>
          <w:rFonts w:hint="eastAsia"/>
          <w:bCs/>
        </w:rPr>
        <w:t>以</w:t>
      </w:r>
      <w:r>
        <w:rPr>
          <w:rFonts w:hint="eastAsia"/>
          <w:bCs/>
        </w:rPr>
        <w:t>受理民眾報案，</w:t>
      </w:r>
      <w:r w:rsidRPr="00623B44">
        <w:rPr>
          <w:rFonts w:hint="eastAsia"/>
          <w:bCs/>
        </w:rPr>
        <w:t>情況急迫為由</w:t>
      </w:r>
      <w:r>
        <w:rPr>
          <w:rFonts w:hint="eastAsia"/>
          <w:bCs/>
        </w:rPr>
        <w:t>，</w:t>
      </w:r>
      <w:r w:rsidRPr="00623B44">
        <w:rPr>
          <w:rFonts w:hint="eastAsia"/>
          <w:bCs/>
        </w:rPr>
        <w:t>與同小隊之小隊長</w:t>
      </w:r>
      <w:r w:rsidR="001F0D3D">
        <w:rPr>
          <w:rFonts w:hint="eastAsia"/>
          <w:bCs/>
        </w:rPr>
        <w:t>張○○</w:t>
      </w:r>
      <w:r w:rsidRPr="00623B44">
        <w:rPr>
          <w:rFonts w:hint="eastAsia"/>
          <w:bCs/>
        </w:rPr>
        <w:t>、偵查佐</w:t>
      </w:r>
      <w:r w:rsidR="001F0D3D">
        <w:rPr>
          <w:rFonts w:hint="eastAsia"/>
          <w:bCs/>
        </w:rPr>
        <w:t>陳○○</w:t>
      </w:r>
      <w:r w:rsidRPr="00623B44">
        <w:rPr>
          <w:rFonts w:hint="eastAsia"/>
          <w:bCs/>
        </w:rPr>
        <w:t>、</w:t>
      </w:r>
      <w:r w:rsidR="001C1333">
        <w:rPr>
          <w:rFonts w:hint="eastAsia"/>
          <w:bCs/>
        </w:rPr>
        <w:t>林○○</w:t>
      </w:r>
      <w:r w:rsidRPr="00623B44">
        <w:rPr>
          <w:rFonts w:hint="eastAsia"/>
          <w:bCs/>
        </w:rPr>
        <w:t>共4人</w:t>
      </w:r>
      <w:r w:rsidR="001C77C0">
        <w:rPr>
          <w:rFonts w:hint="eastAsia"/>
          <w:bCs/>
        </w:rPr>
        <w:t>，報告偵查隊長</w:t>
      </w:r>
      <w:r w:rsidR="001C1333">
        <w:rPr>
          <w:rFonts w:hint="eastAsia"/>
          <w:bCs/>
        </w:rPr>
        <w:t>楊○○</w:t>
      </w:r>
      <w:r w:rsidR="001C77C0">
        <w:rPr>
          <w:rFonts w:hint="eastAsia"/>
          <w:bCs/>
        </w:rPr>
        <w:t>並通報彰化縣警察局彰化分局後</w:t>
      </w:r>
      <w:r>
        <w:rPr>
          <w:rFonts w:hint="eastAsia"/>
          <w:bCs/>
        </w:rPr>
        <w:t>，</w:t>
      </w:r>
      <w:proofErr w:type="gramStart"/>
      <w:r w:rsidRPr="00623B44">
        <w:rPr>
          <w:rFonts w:hint="eastAsia"/>
          <w:bCs/>
        </w:rPr>
        <w:t>越轄至</w:t>
      </w:r>
      <w:proofErr w:type="gramEnd"/>
      <w:r w:rsidRPr="00623B44">
        <w:rPr>
          <w:rFonts w:hint="eastAsia"/>
          <w:bCs/>
        </w:rPr>
        <w:t>彰化市</w:t>
      </w:r>
      <w:r>
        <w:rPr>
          <w:rFonts w:hint="eastAsia"/>
          <w:bCs/>
        </w:rPr>
        <w:t>進行</w:t>
      </w:r>
      <w:r w:rsidRPr="00623B44">
        <w:rPr>
          <w:rFonts w:hint="eastAsia"/>
          <w:bCs/>
        </w:rPr>
        <w:t>偵辦</w:t>
      </w:r>
      <w:r>
        <w:rPr>
          <w:rFonts w:hint="eastAsia"/>
          <w:bCs/>
        </w:rPr>
        <w:t>作為</w:t>
      </w:r>
      <w:r w:rsidRPr="00623B44">
        <w:rPr>
          <w:rFonts w:hint="eastAsia"/>
          <w:bCs/>
        </w:rPr>
        <w:t>。</w:t>
      </w:r>
      <w:r>
        <w:rPr>
          <w:rFonts w:hint="eastAsia"/>
          <w:bCs/>
        </w:rPr>
        <w:t>同</w:t>
      </w:r>
      <w:r w:rsidRPr="00623B44">
        <w:rPr>
          <w:rFonts w:hint="eastAsia"/>
          <w:bCs/>
        </w:rPr>
        <w:t>年6月2</w:t>
      </w:r>
      <w:r>
        <w:rPr>
          <w:rFonts w:hint="eastAsia"/>
          <w:bCs/>
        </w:rPr>
        <w:t>7</w:t>
      </w:r>
      <w:r w:rsidRPr="00623B44">
        <w:rPr>
          <w:rFonts w:hint="eastAsia"/>
          <w:bCs/>
        </w:rPr>
        <w:t>日18時</w:t>
      </w:r>
      <w:r>
        <w:rPr>
          <w:rFonts w:hint="eastAsia"/>
          <w:bCs/>
        </w:rPr>
        <w:t>30分</w:t>
      </w:r>
      <w:r w:rsidRPr="00623B44">
        <w:rPr>
          <w:rFonts w:hint="eastAsia"/>
          <w:bCs/>
        </w:rPr>
        <w:t>許，</w:t>
      </w:r>
      <w:r w:rsidR="001C1333">
        <w:rPr>
          <w:rFonts w:hint="eastAsia"/>
          <w:bCs/>
        </w:rPr>
        <w:t>楊○○</w:t>
      </w:r>
      <w:r w:rsidRPr="00623B44">
        <w:rPr>
          <w:rFonts w:hint="eastAsia"/>
          <w:bCs/>
        </w:rPr>
        <w:t>4人會同</w:t>
      </w:r>
      <w:r>
        <w:rPr>
          <w:rFonts w:hint="eastAsia"/>
          <w:bCs/>
        </w:rPr>
        <w:t>告訴人</w:t>
      </w:r>
      <w:proofErr w:type="gramStart"/>
      <w:r w:rsidR="00D03912">
        <w:rPr>
          <w:rFonts w:hint="eastAsia"/>
          <w:bCs/>
        </w:rPr>
        <w:t>蔡</w:t>
      </w:r>
      <w:proofErr w:type="gramEnd"/>
      <w:r w:rsidR="00D03912">
        <w:rPr>
          <w:rFonts w:hint="eastAsia"/>
          <w:bCs/>
        </w:rPr>
        <w:t>○○</w:t>
      </w:r>
      <w:r w:rsidRPr="00623B44">
        <w:rPr>
          <w:rFonts w:hint="eastAsia"/>
          <w:bCs/>
        </w:rPr>
        <w:t>至彰化市</w:t>
      </w:r>
      <w:r>
        <w:rPr>
          <w:rFonts w:hint="eastAsia"/>
          <w:bCs/>
        </w:rPr>
        <w:t>延和里</w:t>
      </w:r>
      <w:r w:rsidR="001C1333">
        <w:rPr>
          <w:rFonts w:hint="eastAsia"/>
          <w:bCs/>
        </w:rPr>
        <w:t>埔西街○○○號</w:t>
      </w:r>
      <w:r>
        <w:rPr>
          <w:rFonts w:hint="eastAsia"/>
          <w:bCs/>
        </w:rPr>
        <w:t>前</w:t>
      </w:r>
      <w:r w:rsidRPr="00623B44">
        <w:rPr>
          <w:rFonts w:hint="eastAsia"/>
          <w:bCs/>
        </w:rPr>
        <w:t>，</w:t>
      </w:r>
      <w:r>
        <w:rPr>
          <w:rFonts w:hint="eastAsia"/>
          <w:bCs/>
        </w:rPr>
        <w:t>先由</w:t>
      </w:r>
      <w:proofErr w:type="gramStart"/>
      <w:r w:rsidR="00D03912">
        <w:rPr>
          <w:rFonts w:hint="eastAsia"/>
          <w:bCs/>
        </w:rPr>
        <w:t>蔡</w:t>
      </w:r>
      <w:proofErr w:type="gramEnd"/>
      <w:r w:rsidR="00D03912">
        <w:rPr>
          <w:rFonts w:hint="eastAsia"/>
          <w:bCs/>
        </w:rPr>
        <w:t>○○</w:t>
      </w:r>
      <w:r>
        <w:rPr>
          <w:rFonts w:hint="eastAsia"/>
          <w:bCs/>
        </w:rPr>
        <w:t>及其友人</w:t>
      </w:r>
      <w:proofErr w:type="gramStart"/>
      <w:r w:rsidR="001C1333">
        <w:rPr>
          <w:rFonts w:hint="eastAsia"/>
          <w:bCs/>
        </w:rPr>
        <w:t>郭</w:t>
      </w:r>
      <w:proofErr w:type="gramEnd"/>
      <w:r w:rsidR="001C1333">
        <w:rPr>
          <w:rFonts w:hint="eastAsia"/>
          <w:bCs/>
        </w:rPr>
        <w:t>○○</w:t>
      </w:r>
      <w:r>
        <w:rPr>
          <w:rFonts w:hint="eastAsia"/>
          <w:bCs/>
        </w:rPr>
        <w:t>確認相關本票、土地所有權狀等借款擔保資料在陳訴人手中，待</w:t>
      </w:r>
      <w:r w:rsidR="001C1333">
        <w:rPr>
          <w:rFonts w:hint="eastAsia"/>
          <w:bCs/>
        </w:rPr>
        <w:t>陳○○</w:t>
      </w:r>
      <w:r>
        <w:rPr>
          <w:rFonts w:hint="eastAsia"/>
          <w:bCs/>
        </w:rPr>
        <w:t>欲至</w:t>
      </w:r>
      <w:proofErr w:type="gramStart"/>
      <w:r w:rsidR="00D03912">
        <w:rPr>
          <w:rFonts w:hint="eastAsia"/>
          <w:bCs/>
        </w:rPr>
        <w:t>蔡</w:t>
      </w:r>
      <w:proofErr w:type="gramEnd"/>
      <w:r w:rsidR="00D03912">
        <w:rPr>
          <w:rFonts w:hint="eastAsia"/>
          <w:bCs/>
        </w:rPr>
        <w:t>○○</w:t>
      </w:r>
      <w:r>
        <w:rPr>
          <w:rFonts w:hint="eastAsia"/>
          <w:bCs/>
        </w:rPr>
        <w:t>車上拿取貸款本金及利息之際，</w:t>
      </w:r>
      <w:r w:rsidR="001F0D3D">
        <w:rPr>
          <w:rFonts w:hint="eastAsia"/>
          <w:bCs/>
        </w:rPr>
        <w:t>張○○</w:t>
      </w:r>
      <w:r>
        <w:rPr>
          <w:rFonts w:hint="eastAsia"/>
          <w:bCs/>
        </w:rPr>
        <w:t>等4人即向前表明警察身分，因陳訴人見狀轉身跑走，且持有</w:t>
      </w:r>
      <w:proofErr w:type="gramStart"/>
      <w:r w:rsidR="00D03912">
        <w:rPr>
          <w:rFonts w:hint="eastAsia"/>
          <w:bCs/>
        </w:rPr>
        <w:t>蔡</w:t>
      </w:r>
      <w:proofErr w:type="gramEnd"/>
      <w:r w:rsidR="00D03912">
        <w:rPr>
          <w:rFonts w:hint="eastAsia"/>
          <w:bCs/>
        </w:rPr>
        <w:t>○○</w:t>
      </w:r>
      <w:r>
        <w:rPr>
          <w:rFonts w:hint="eastAsia"/>
          <w:bCs/>
        </w:rPr>
        <w:t>所指</w:t>
      </w:r>
      <w:r w:rsidR="006A0EEC">
        <w:rPr>
          <w:rFonts w:hint="eastAsia"/>
          <w:bCs/>
        </w:rPr>
        <w:t>稱</w:t>
      </w:r>
      <w:r>
        <w:rPr>
          <w:rFonts w:hint="eastAsia"/>
          <w:bCs/>
        </w:rPr>
        <w:t>之重利罪相關證物，遭警方</w:t>
      </w:r>
      <w:r w:rsidRPr="00623B44">
        <w:rPr>
          <w:rFonts w:hint="eastAsia"/>
          <w:bCs/>
        </w:rPr>
        <w:t>以</w:t>
      </w:r>
      <w:proofErr w:type="gramStart"/>
      <w:r>
        <w:rPr>
          <w:rFonts w:hint="eastAsia"/>
          <w:bCs/>
        </w:rPr>
        <w:t>準</w:t>
      </w:r>
      <w:proofErr w:type="gramEnd"/>
      <w:r w:rsidRPr="00623B44">
        <w:rPr>
          <w:rFonts w:hint="eastAsia"/>
          <w:bCs/>
        </w:rPr>
        <w:t>現行犯逮捕</w:t>
      </w:r>
      <w:r>
        <w:rPr>
          <w:rFonts w:hint="eastAsia"/>
          <w:bCs/>
        </w:rPr>
        <w:t>及對其實施搜索及扣押作為。其後，</w:t>
      </w:r>
      <w:r w:rsidR="001F0D3D">
        <w:rPr>
          <w:rFonts w:hint="eastAsia"/>
          <w:bCs/>
        </w:rPr>
        <w:t>張○○</w:t>
      </w:r>
      <w:r>
        <w:rPr>
          <w:rFonts w:hint="eastAsia"/>
          <w:bCs/>
        </w:rPr>
        <w:t>等人將之帶回第一分局偵查隊，因陳訴人不同意夜間偵訊，表示須</w:t>
      </w:r>
      <w:proofErr w:type="gramStart"/>
      <w:r w:rsidR="006A0EEC">
        <w:rPr>
          <w:rFonts w:hint="eastAsia"/>
          <w:bCs/>
        </w:rPr>
        <w:t>俟</w:t>
      </w:r>
      <w:proofErr w:type="gramEnd"/>
      <w:r>
        <w:rPr>
          <w:rFonts w:hint="eastAsia"/>
          <w:bCs/>
        </w:rPr>
        <w:t>辯護人到場，</w:t>
      </w:r>
      <w:r w:rsidRPr="00623B44">
        <w:rPr>
          <w:rFonts w:hint="eastAsia"/>
          <w:bCs/>
        </w:rPr>
        <w:t>隔（28）日16時</w:t>
      </w:r>
      <w:r>
        <w:rPr>
          <w:rFonts w:hint="eastAsia"/>
          <w:bCs/>
        </w:rPr>
        <w:t>，該分局經陳訴人同意製作詢問筆錄後，</w:t>
      </w:r>
      <w:r w:rsidRPr="00623B44">
        <w:rPr>
          <w:rFonts w:hint="eastAsia"/>
          <w:bCs/>
        </w:rPr>
        <w:t>解送</w:t>
      </w:r>
      <w:r>
        <w:rPr>
          <w:rFonts w:hint="eastAsia"/>
          <w:bCs/>
        </w:rPr>
        <w:t>其</w:t>
      </w:r>
      <w:r w:rsidRPr="00623B44">
        <w:rPr>
          <w:rFonts w:hint="eastAsia"/>
          <w:bCs/>
        </w:rPr>
        <w:t>至</w:t>
      </w:r>
      <w:r>
        <w:rPr>
          <w:rFonts w:hint="eastAsia"/>
          <w:bCs/>
        </w:rPr>
        <w:t>臺灣</w:t>
      </w:r>
      <w:r w:rsidRPr="00623B44">
        <w:rPr>
          <w:rFonts w:hint="eastAsia"/>
          <w:bCs/>
        </w:rPr>
        <w:t>彰化地</w:t>
      </w:r>
      <w:r>
        <w:rPr>
          <w:rFonts w:hint="eastAsia"/>
          <w:bCs/>
        </w:rPr>
        <w:t>方法院</w:t>
      </w:r>
      <w:r w:rsidRPr="00623B44">
        <w:rPr>
          <w:rFonts w:hint="eastAsia"/>
          <w:bCs/>
        </w:rPr>
        <w:t>檢</w:t>
      </w:r>
      <w:r>
        <w:rPr>
          <w:rFonts w:hint="eastAsia"/>
          <w:bCs/>
        </w:rPr>
        <w:t>察</w:t>
      </w:r>
      <w:r w:rsidRPr="00623B44">
        <w:rPr>
          <w:rFonts w:hint="eastAsia"/>
          <w:bCs/>
        </w:rPr>
        <w:t>署</w:t>
      </w:r>
      <w:r>
        <w:rPr>
          <w:rFonts w:hint="eastAsia"/>
          <w:bCs/>
        </w:rPr>
        <w:t>（下稱彰化地檢署）</w:t>
      </w:r>
      <w:r w:rsidRPr="00623B44">
        <w:rPr>
          <w:rFonts w:hint="eastAsia"/>
          <w:bCs/>
        </w:rPr>
        <w:t>，經值日檢察官</w:t>
      </w:r>
      <w:proofErr w:type="gramStart"/>
      <w:r w:rsidRPr="00623B44">
        <w:rPr>
          <w:rFonts w:hint="eastAsia"/>
          <w:bCs/>
        </w:rPr>
        <w:t>諭</w:t>
      </w:r>
      <w:proofErr w:type="gramEnd"/>
      <w:r w:rsidRPr="00623B44">
        <w:rPr>
          <w:rFonts w:hint="eastAsia"/>
          <w:bCs/>
        </w:rPr>
        <w:t>知陳</w:t>
      </w:r>
      <w:r>
        <w:rPr>
          <w:rFonts w:hint="eastAsia"/>
          <w:bCs/>
        </w:rPr>
        <w:t>訴人</w:t>
      </w:r>
      <w:r w:rsidRPr="00623B44">
        <w:rPr>
          <w:rFonts w:hint="eastAsia"/>
          <w:bCs/>
        </w:rPr>
        <w:t>非現行犯，</w:t>
      </w:r>
      <w:r>
        <w:rPr>
          <w:rFonts w:hint="eastAsia"/>
          <w:bCs/>
        </w:rPr>
        <w:t>由</w:t>
      </w:r>
      <w:r w:rsidR="001C1333">
        <w:rPr>
          <w:rFonts w:hint="eastAsia"/>
          <w:bCs/>
        </w:rPr>
        <w:t>楊○</w:t>
      </w:r>
      <w:r w:rsidR="001C1333">
        <w:rPr>
          <w:rFonts w:hint="eastAsia"/>
          <w:bCs/>
        </w:rPr>
        <w:lastRenderedPageBreak/>
        <w:t>○</w:t>
      </w:r>
      <w:r w:rsidRPr="00623B44">
        <w:rPr>
          <w:rFonts w:hint="eastAsia"/>
          <w:bCs/>
        </w:rPr>
        <w:t>帶回</w:t>
      </w:r>
      <w:r>
        <w:rPr>
          <w:rFonts w:hint="eastAsia"/>
          <w:bCs/>
        </w:rPr>
        <w:t>釋放</w:t>
      </w:r>
      <w:r w:rsidRPr="00623B44">
        <w:rPr>
          <w:rFonts w:hint="eastAsia"/>
          <w:bCs/>
        </w:rPr>
        <w:t>。陳</w:t>
      </w:r>
      <w:r w:rsidR="001C77C0">
        <w:rPr>
          <w:rFonts w:hint="eastAsia"/>
          <w:bCs/>
        </w:rPr>
        <w:t>訴人</w:t>
      </w:r>
      <w:r>
        <w:rPr>
          <w:rFonts w:hint="eastAsia"/>
          <w:bCs/>
        </w:rPr>
        <w:t>遂</w:t>
      </w:r>
      <w:r w:rsidRPr="00623B44">
        <w:rPr>
          <w:rFonts w:hint="eastAsia"/>
          <w:bCs/>
        </w:rPr>
        <w:t>於</w:t>
      </w:r>
      <w:r>
        <w:rPr>
          <w:rFonts w:hint="eastAsia"/>
          <w:bCs/>
        </w:rPr>
        <w:t>同</w:t>
      </w:r>
      <w:r w:rsidRPr="00623B44">
        <w:rPr>
          <w:rFonts w:hint="eastAsia"/>
          <w:bCs/>
        </w:rPr>
        <w:t>年9月10日向彰化地檢申告</w:t>
      </w:r>
      <w:r w:rsidR="001F0D3D">
        <w:rPr>
          <w:rFonts w:hint="eastAsia"/>
          <w:bCs/>
        </w:rPr>
        <w:t>張○○</w:t>
      </w:r>
      <w:r w:rsidRPr="00623B44">
        <w:rPr>
          <w:rFonts w:hint="eastAsia"/>
          <w:bCs/>
        </w:rPr>
        <w:t>等4員涉嫌妨害自由，案經檢察官偵查終結，認</w:t>
      </w:r>
      <w:r>
        <w:rPr>
          <w:rFonts w:hint="eastAsia"/>
          <w:bCs/>
        </w:rPr>
        <w:t>為</w:t>
      </w:r>
      <w:r w:rsidRPr="00623B44">
        <w:rPr>
          <w:rFonts w:hint="eastAsia"/>
          <w:bCs/>
        </w:rPr>
        <w:t>犯罪嫌疑不足，而為不起訴處分。陳訴人不服，</w:t>
      </w:r>
      <w:r w:rsidR="006A0EEC">
        <w:rPr>
          <w:rFonts w:hint="eastAsia"/>
          <w:bCs/>
        </w:rPr>
        <w:t>聲請</w:t>
      </w:r>
      <w:r w:rsidRPr="00623B44">
        <w:rPr>
          <w:rFonts w:hint="eastAsia"/>
          <w:bCs/>
        </w:rPr>
        <w:t>再議，亦經</w:t>
      </w:r>
      <w:r>
        <w:rPr>
          <w:rFonts w:hint="eastAsia"/>
          <w:bCs/>
        </w:rPr>
        <w:t>臺灣高等法院臺中分院檢察署（下稱</w:t>
      </w:r>
      <w:proofErr w:type="gramStart"/>
      <w:r w:rsidRPr="00623B44">
        <w:rPr>
          <w:rFonts w:hint="eastAsia"/>
          <w:bCs/>
        </w:rPr>
        <w:t>臺</w:t>
      </w:r>
      <w:proofErr w:type="gramEnd"/>
      <w:r w:rsidRPr="00623B44">
        <w:rPr>
          <w:rFonts w:hint="eastAsia"/>
          <w:bCs/>
        </w:rPr>
        <w:t>中高分檢署</w:t>
      </w:r>
      <w:r>
        <w:rPr>
          <w:rFonts w:hint="eastAsia"/>
          <w:bCs/>
        </w:rPr>
        <w:t>）</w:t>
      </w:r>
      <w:r w:rsidRPr="00623B44">
        <w:rPr>
          <w:rFonts w:hint="eastAsia"/>
          <w:bCs/>
        </w:rPr>
        <w:t>駁回。</w:t>
      </w:r>
      <w:r>
        <w:rPr>
          <w:rFonts w:hint="eastAsia"/>
          <w:bCs/>
        </w:rPr>
        <w:t>至於陳訴人所涉詐欺及重利等罪</w:t>
      </w:r>
      <w:r w:rsidR="006A0EEC">
        <w:rPr>
          <w:rFonts w:hint="eastAsia"/>
          <w:bCs/>
        </w:rPr>
        <w:t>，由</w:t>
      </w:r>
      <w:proofErr w:type="gramStart"/>
      <w:r w:rsidR="006A0EEC">
        <w:rPr>
          <w:rFonts w:hint="eastAsia"/>
          <w:bCs/>
        </w:rPr>
        <w:t>臺</w:t>
      </w:r>
      <w:proofErr w:type="gramEnd"/>
      <w:r w:rsidR="006A0EEC">
        <w:rPr>
          <w:rFonts w:hint="eastAsia"/>
          <w:bCs/>
        </w:rPr>
        <w:t>中市第一分局</w:t>
      </w:r>
      <w:r w:rsidR="006A0EEC">
        <w:rPr>
          <w:rFonts w:hint="eastAsia"/>
        </w:rPr>
        <w:t>及彰化縣和美分局分別</w:t>
      </w:r>
      <w:r w:rsidR="00267CF7">
        <w:rPr>
          <w:rFonts w:hint="eastAsia"/>
        </w:rPr>
        <w:t>於同年7月21日及8月19日</w:t>
      </w:r>
      <w:r w:rsidR="006A0EEC">
        <w:rPr>
          <w:rFonts w:hint="eastAsia"/>
        </w:rPr>
        <w:t>移送彰化地檢署偵辦，</w:t>
      </w:r>
      <w:r w:rsidRPr="00461183">
        <w:rPr>
          <w:rFonts w:hint="eastAsia"/>
          <w:bCs/>
        </w:rPr>
        <w:t>經彰化地檢署</w:t>
      </w:r>
      <w:r>
        <w:rPr>
          <w:rFonts w:hint="eastAsia"/>
          <w:bCs/>
        </w:rPr>
        <w:t>檢察官</w:t>
      </w:r>
      <w:r w:rsidRPr="00461183">
        <w:rPr>
          <w:rFonts w:hint="eastAsia"/>
          <w:bCs/>
        </w:rPr>
        <w:t>於99年1月20日處分不起訴，</w:t>
      </w:r>
      <w:proofErr w:type="gramStart"/>
      <w:r w:rsidRPr="00461183">
        <w:rPr>
          <w:rFonts w:hint="eastAsia"/>
          <w:bCs/>
        </w:rPr>
        <w:t>臺</w:t>
      </w:r>
      <w:proofErr w:type="gramEnd"/>
      <w:r w:rsidRPr="00461183">
        <w:rPr>
          <w:rFonts w:hint="eastAsia"/>
          <w:bCs/>
        </w:rPr>
        <w:t>中高分檢署於99年3月17日以99年</w:t>
      </w:r>
      <w:proofErr w:type="gramStart"/>
      <w:r w:rsidRPr="00461183">
        <w:rPr>
          <w:rFonts w:hint="eastAsia"/>
          <w:bCs/>
        </w:rPr>
        <w:t>上申議507號</w:t>
      </w:r>
      <w:proofErr w:type="gramEnd"/>
      <w:r w:rsidRPr="00461183">
        <w:rPr>
          <w:rFonts w:hint="eastAsia"/>
          <w:bCs/>
        </w:rPr>
        <w:t>駁回再議</w:t>
      </w:r>
      <w:r w:rsidR="006A0EEC">
        <w:rPr>
          <w:rFonts w:hint="eastAsia"/>
          <w:bCs/>
        </w:rPr>
        <w:t>之聲請</w:t>
      </w:r>
      <w:r w:rsidRPr="00461183">
        <w:rPr>
          <w:rFonts w:hint="eastAsia"/>
          <w:bCs/>
        </w:rPr>
        <w:t>，</w:t>
      </w:r>
      <w:r>
        <w:rPr>
          <w:rFonts w:hint="eastAsia"/>
          <w:bCs/>
        </w:rPr>
        <w:t>業</w:t>
      </w:r>
      <w:r w:rsidRPr="00461183">
        <w:rPr>
          <w:rFonts w:hint="eastAsia"/>
          <w:bCs/>
        </w:rPr>
        <w:t>已定</w:t>
      </w:r>
      <w:proofErr w:type="gramStart"/>
      <w:r>
        <w:rPr>
          <w:rFonts w:hint="eastAsia"/>
          <w:bCs/>
        </w:rPr>
        <w:t>讞</w:t>
      </w:r>
      <w:proofErr w:type="gramEnd"/>
      <w:r>
        <w:rPr>
          <w:rFonts w:hint="eastAsia"/>
          <w:bCs/>
        </w:rPr>
        <w:t>。</w:t>
      </w:r>
      <w:r w:rsidR="00267CF7">
        <w:rPr>
          <w:rFonts w:hint="eastAsia"/>
          <w:bCs/>
        </w:rPr>
        <w:t>陳</w:t>
      </w:r>
      <w:r w:rsidR="00267CF7" w:rsidRPr="00032685">
        <w:rPr>
          <w:rFonts w:hint="eastAsia"/>
        </w:rPr>
        <w:t>訴</w:t>
      </w:r>
      <w:r w:rsidR="00267CF7">
        <w:rPr>
          <w:rFonts w:hint="eastAsia"/>
        </w:rPr>
        <w:t>人向本院指稱</w:t>
      </w:r>
      <w:proofErr w:type="gramStart"/>
      <w:r w:rsidR="00267CF7" w:rsidRPr="00032685">
        <w:rPr>
          <w:rFonts w:hint="eastAsia"/>
        </w:rPr>
        <w:t>臺</w:t>
      </w:r>
      <w:proofErr w:type="gramEnd"/>
      <w:r w:rsidR="00267CF7" w:rsidRPr="00032685">
        <w:rPr>
          <w:rFonts w:hint="eastAsia"/>
        </w:rPr>
        <w:t>中市第一分局</w:t>
      </w:r>
      <w:r w:rsidR="00267CF7">
        <w:rPr>
          <w:rFonts w:hint="eastAsia"/>
        </w:rPr>
        <w:t>涉有違失，</w:t>
      </w:r>
      <w:r w:rsidR="006A0EEC">
        <w:rPr>
          <w:rFonts w:hint="eastAsia"/>
          <w:bCs/>
        </w:rPr>
        <w:t>案經</w:t>
      </w:r>
      <w:r w:rsidR="00267CF7">
        <w:rPr>
          <w:rFonts w:hint="eastAsia"/>
          <w:bCs/>
        </w:rPr>
        <w:t>本院</w:t>
      </w:r>
      <w:r w:rsidR="0094447C">
        <w:rPr>
          <w:rFonts w:hint="eastAsia"/>
          <w:bCs/>
        </w:rPr>
        <w:t>二度</w:t>
      </w:r>
      <w:r w:rsidR="00ED7747">
        <w:rPr>
          <w:rFonts w:hint="eastAsia"/>
          <w:bCs/>
        </w:rPr>
        <w:t>委託</w:t>
      </w:r>
      <w:r w:rsidR="006A0EEC">
        <w:rPr>
          <w:rFonts w:hint="eastAsia"/>
          <w:bCs/>
        </w:rPr>
        <w:t>內政部警</w:t>
      </w:r>
      <w:r w:rsidR="00ED7747">
        <w:rPr>
          <w:rFonts w:hint="eastAsia"/>
          <w:bCs/>
        </w:rPr>
        <w:t>政</w:t>
      </w:r>
      <w:r w:rsidR="006A0EEC">
        <w:rPr>
          <w:rFonts w:hint="eastAsia"/>
          <w:bCs/>
        </w:rPr>
        <w:t>署（下稱警政署）</w:t>
      </w:r>
      <w:r w:rsidR="00ED7747">
        <w:rPr>
          <w:rFonts w:hint="eastAsia"/>
          <w:bCs/>
        </w:rPr>
        <w:t>調查</w:t>
      </w:r>
      <w:r w:rsidR="0094447C">
        <w:rPr>
          <w:rFonts w:hint="eastAsia"/>
          <w:bCs/>
        </w:rPr>
        <w:t>，</w:t>
      </w:r>
      <w:r w:rsidR="00267CF7">
        <w:rPr>
          <w:rFonts w:hint="eastAsia"/>
          <w:bCs/>
        </w:rPr>
        <w:t>另</w:t>
      </w:r>
      <w:r w:rsidR="0094447C">
        <w:rPr>
          <w:rFonts w:hint="eastAsia"/>
          <w:bCs/>
        </w:rPr>
        <w:t>向彰化地檢署調閱偵查全卷、向</w:t>
      </w:r>
      <w:proofErr w:type="gramStart"/>
      <w:r w:rsidR="0094447C">
        <w:rPr>
          <w:rFonts w:hint="eastAsia"/>
          <w:bCs/>
        </w:rPr>
        <w:t>臺</w:t>
      </w:r>
      <w:proofErr w:type="gramEnd"/>
      <w:r w:rsidR="0094447C">
        <w:rPr>
          <w:rFonts w:hint="eastAsia"/>
          <w:bCs/>
        </w:rPr>
        <w:t>中市政府警察局、彰化縣警察局調閱刑事案件偵查全卷及相關文件</w:t>
      </w:r>
      <w:r w:rsidR="00267CF7">
        <w:rPr>
          <w:rFonts w:hint="eastAsia"/>
          <w:bCs/>
        </w:rPr>
        <w:t>、</w:t>
      </w:r>
      <w:r w:rsidR="0094447C">
        <w:rPr>
          <w:rFonts w:hint="eastAsia"/>
          <w:bCs/>
        </w:rPr>
        <w:t>函請警政署說明相關事項，並約</w:t>
      </w:r>
      <w:proofErr w:type="gramStart"/>
      <w:r w:rsidR="0094447C">
        <w:rPr>
          <w:rFonts w:hint="eastAsia"/>
          <w:bCs/>
        </w:rPr>
        <w:t>詢</w:t>
      </w:r>
      <w:proofErr w:type="gramEnd"/>
      <w:r w:rsidR="00267CF7">
        <w:rPr>
          <w:rFonts w:hint="eastAsia"/>
          <w:bCs/>
        </w:rPr>
        <w:t>前</w:t>
      </w:r>
      <w:proofErr w:type="gramStart"/>
      <w:r w:rsidR="00267CF7">
        <w:rPr>
          <w:rFonts w:hint="eastAsia"/>
          <w:bCs/>
        </w:rPr>
        <w:t>臺</w:t>
      </w:r>
      <w:proofErr w:type="gramEnd"/>
      <w:r w:rsidR="00267CF7">
        <w:rPr>
          <w:rFonts w:hint="eastAsia"/>
          <w:bCs/>
        </w:rPr>
        <w:t>中市第一分局偵查隊隊長</w:t>
      </w:r>
      <w:r w:rsidR="001C1333">
        <w:rPr>
          <w:rFonts w:hint="eastAsia"/>
          <w:bCs/>
        </w:rPr>
        <w:t>楊○○</w:t>
      </w:r>
      <w:r w:rsidR="00267CF7">
        <w:rPr>
          <w:rFonts w:hint="eastAsia"/>
          <w:bCs/>
        </w:rPr>
        <w:t>、小隊長</w:t>
      </w:r>
      <w:r w:rsidR="001F0D3D">
        <w:rPr>
          <w:rFonts w:hint="eastAsia"/>
          <w:bCs/>
        </w:rPr>
        <w:t>張○○</w:t>
      </w:r>
      <w:r w:rsidR="00267CF7">
        <w:rPr>
          <w:rFonts w:hint="eastAsia"/>
          <w:bCs/>
        </w:rPr>
        <w:t>、</w:t>
      </w:r>
      <w:proofErr w:type="gramStart"/>
      <w:r w:rsidR="00267CF7">
        <w:rPr>
          <w:rFonts w:hint="eastAsia"/>
          <w:bCs/>
        </w:rPr>
        <w:t>偵查佐</w:t>
      </w:r>
      <w:r w:rsidR="001C1333">
        <w:rPr>
          <w:rFonts w:hint="eastAsia"/>
          <w:bCs/>
        </w:rPr>
        <w:t>楊○○</w:t>
      </w:r>
      <w:proofErr w:type="gramEnd"/>
      <w:r w:rsidR="00267CF7">
        <w:rPr>
          <w:rFonts w:hint="eastAsia"/>
          <w:bCs/>
        </w:rPr>
        <w:t>、</w:t>
      </w:r>
      <w:r w:rsidR="001F0D3D">
        <w:rPr>
          <w:rFonts w:hint="eastAsia"/>
          <w:bCs/>
        </w:rPr>
        <w:t>陳○○</w:t>
      </w:r>
      <w:r w:rsidR="00267CF7">
        <w:rPr>
          <w:rFonts w:hint="eastAsia"/>
          <w:bCs/>
        </w:rPr>
        <w:t>、</w:t>
      </w:r>
      <w:r w:rsidR="001F0D3D">
        <w:rPr>
          <w:rFonts w:hint="eastAsia"/>
          <w:bCs/>
        </w:rPr>
        <w:t>林○○</w:t>
      </w:r>
      <w:r w:rsidR="00267CF7">
        <w:rPr>
          <w:rFonts w:hint="eastAsia"/>
          <w:bCs/>
        </w:rPr>
        <w:t>等人到院說明，</w:t>
      </w:r>
      <w:r w:rsidR="00267CF7">
        <w:rPr>
          <w:rFonts w:hint="eastAsia"/>
        </w:rPr>
        <w:t>茲</w:t>
      </w:r>
      <w:proofErr w:type="gramStart"/>
      <w:r w:rsidR="00267CF7">
        <w:rPr>
          <w:rFonts w:hint="eastAsia"/>
        </w:rPr>
        <w:t>已竣事</w:t>
      </w:r>
      <w:proofErr w:type="gramEnd"/>
      <w:r w:rsidR="00267CF7">
        <w:rPr>
          <w:rFonts w:hint="eastAsia"/>
        </w:rPr>
        <w:t>，調查意見如下</w:t>
      </w:r>
      <w:r>
        <w:rPr>
          <w:rFonts w:hint="eastAsia"/>
          <w:bCs/>
        </w:rPr>
        <w:t>：</w:t>
      </w:r>
    </w:p>
    <w:p w:rsidR="003F4B49" w:rsidRDefault="003F4B49" w:rsidP="003F4B49">
      <w:pPr>
        <w:pStyle w:val="2"/>
        <w:ind w:left="1020" w:hanging="680"/>
      </w:pPr>
      <w:proofErr w:type="gramStart"/>
      <w:r>
        <w:rPr>
          <w:rFonts w:hint="eastAsia"/>
        </w:rPr>
        <w:t>臺</w:t>
      </w:r>
      <w:proofErr w:type="gramEnd"/>
      <w:r>
        <w:rPr>
          <w:rFonts w:hint="eastAsia"/>
        </w:rPr>
        <w:t>中市政府警察局內部管理鬆散，所屬第一分局員警</w:t>
      </w:r>
      <w:r w:rsidR="001C1333">
        <w:rPr>
          <w:rFonts w:hint="eastAsia"/>
        </w:rPr>
        <w:t>楊○○</w:t>
      </w:r>
      <w:r>
        <w:rPr>
          <w:rFonts w:hint="eastAsia"/>
        </w:rPr>
        <w:t>等人，因受人請託，越權介入他轄警察機關偵辦中之刑事案件，顯然違反警察機關受理報案、分案機制及報告紀律，核有重大違失。</w:t>
      </w:r>
    </w:p>
    <w:p w:rsidR="003F4B49" w:rsidRDefault="003F4B49" w:rsidP="003F4B49">
      <w:pPr>
        <w:pStyle w:val="3"/>
      </w:pPr>
      <w:bookmarkStart w:id="23" w:name="_Toc525066147"/>
      <w:bookmarkStart w:id="24" w:name="_Toc525070838"/>
      <w:bookmarkStart w:id="25" w:name="_Toc525938378"/>
      <w:bookmarkStart w:id="26" w:name="_Toc525939226"/>
      <w:bookmarkStart w:id="27" w:name="_Toc525939731"/>
      <w:bookmarkStart w:id="28" w:name="_Toc529218271"/>
      <w:bookmarkStart w:id="29" w:name="_Toc529222688"/>
      <w:bookmarkStart w:id="30" w:name="_Toc529223110"/>
      <w:bookmarkStart w:id="31" w:name="_Toc529223861"/>
      <w:bookmarkStart w:id="32" w:name="_Toc529228264"/>
      <w:bookmarkStart w:id="33" w:name="_Toc2400394"/>
      <w:bookmarkStart w:id="34" w:name="_Toc4316188"/>
      <w:bookmarkStart w:id="35" w:name="_Toc4473329"/>
      <w:bookmarkStart w:id="36" w:name="_Toc69556896"/>
      <w:bookmarkStart w:id="37" w:name="_Toc69556945"/>
      <w:bookmarkStart w:id="38" w:name="_Toc69609819"/>
      <w:r>
        <w:rPr>
          <w:rFonts w:hint="eastAsia"/>
        </w:rPr>
        <w:t>警察機關為發揮</w:t>
      </w:r>
      <w:proofErr w:type="gramStart"/>
      <w:r>
        <w:rPr>
          <w:rFonts w:hint="eastAsia"/>
        </w:rPr>
        <w:t>偵</w:t>
      </w:r>
      <w:proofErr w:type="gramEnd"/>
      <w:r>
        <w:rPr>
          <w:rFonts w:hint="eastAsia"/>
        </w:rPr>
        <w:t>防力量，按其管轄責任，分案管制刑事案件之流程及進度，且為防範員警</w:t>
      </w:r>
      <w:proofErr w:type="gramStart"/>
      <w:r>
        <w:rPr>
          <w:rFonts w:hint="eastAsia"/>
        </w:rPr>
        <w:t>匿</w:t>
      </w:r>
      <w:proofErr w:type="gramEnd"/>
      <w:r>
        <w:rPr>
          <w:rFonts w:hint="eastAsia"/>
        </w:rPr>
        <w:t>報、遲報、虛報等不當情事，就刑事案件之受理報案、逐級報告、分案偵辦等機制，設有層層管制及審核之機制，茲將相關規定分述如下：</w:t>
      </w:r>
    </w:p>
    <w:p w:rsidR="003F4B49" w:rsidRPr="00E445A4" w:rsidRDefault="003F4B49" w:rsidP="003F4B49">
      <w:pPr>
        <w:pStyle w:val="4"/>
        <w:ind w:leftChars="300" w:left="1700" w:hangingChars="200" w:hanging="680"/>
      </w:pPr>
      <w:r>
        <w:rPr>
          <w:rFonts w:hint="eastAsia"/>
        </w:rPr>
        <w:t>有關管轄責任部分，依警察偵查犯罪手冊第30至36點規定，普通刑案應由發生地之分局偵辦，並由該管警察局列管。</w:t>
      </w:r>
    </w:p>
    <w:p w:rsidR="003F4B49" w:rsidRDefault="003F4B49" w:rsidP="00416FA4">
      <w:pPr>
        <w:pStyle w:val="4"/>
        <w:ind w:leftChars="300" w:left="1700" w:hangingChars="200" w:hanging="680"/>
      </w:pPr>
      <w:r>
        <w:rPr>
          <w:rFonts w:hint="eastAsia"/>
        </w:rPr>
        <w:t>受理報案之管制方面，警察機關對非本轄之案件，依「警察機關受理刑事案件單一窗口實施要點」</w:t>
      </w:r>
      <w:r>
        <w:rPr>
          <w:rFonts w:hint="eastAsia"/>
        </w:rPr>
        <w:lastRenderedPageBreak/>
        <w:t>規定，應</w:t>
      </w:r>
      <w:r w:rsidR="00416FA4">
        <w:rPr>
          <w:rFonts w:hint="eastAsia"/>
        </w:rPr>
        <w:t>即製作報案筆錄，且不分情況急迫與否，</w:t>
      </w:r>
      <w:proofErr w:type="gramStart"/>
      <w:r w:rsidR="00416FA4">
        <w:rPr>
          <w:rFonts w:hint="eastAsia"/>
        </w:rPr>
        <w:t>均應立即</w:t>
      </w:r>
      <w:proofErr w:type="gramEnd"/>
      <w:r w:rsidR="00416FA4">
        <w:rPr>
          <w:rFonts w:hint="eastAsia"/>
        </w:rPr>
        <w:t>通報並將資料先行傳送管轄警察分局。筆錄、相關卷證及受理報案紀錄影本等資料，</w:t>
      </w:r>
      <w:proofErr w:type="gramStart"/>
      <w:r w:rsidR="00416FA4">
        <w:rPr>
          <w:rFonts w:hint="eastAsia"/>
        </w:rPr>
        <w:t>均應於</w:t>
      </w:r>
      <w:proofErr w:type="gramEnd"/>
      <w:r w:rsidR="00416FA4">
        <w:rPr>
          <w:rFonts w:hint="eastAsia"/>
        </w:rPr>
        <w:t>24小時內陳報分局，分局亦應於24小時內將全案資料</w:t>
      </w:r>
      <w:proofErr w:type="gramStart"/>
      <w:r w:rsidR="00416FA4">
        <w:rPr>
          <w:rFonts w:hint="eastAsia"/>
        </w:rPr>
        <w:t>另函補送</w:t>
      </w:r>
      <w:proofErr w:type="gramEnd"/>
      <w:r w:rsidR="00416FA4">
        <w:rPr>
          <w:rFonts w:hint="eastAsia"/>
        </w:rPr>
        <w:t>管轄分局</w:t>
      </w:r>
      <w:r>
        <w:rPr>
          <w:rFonts w:hint="eastAsia"/>
        </w:rPr>
        <w:t>接續辦理。</w:t>
      </w:r>
    </w:p>
    <w:p w:rsidR="003F4B49" w:rsidRDefault="003F4B49" w:rsidP="003F4B49">
      <w:pPr>
        <w:pStyle w:val="4"/>
        <w:ind w:leftChars="300" w:left="1700" w:hangingChars="200" w:hanging="680"/>
      </w:pPr>
      <w:r>
        <w:rPr>
          <w:rFonts w:hint="eastAsia"/>
        </w:rPr>
        <w:t>報告紀律方面，依「各級警察機關處理刑案逐級報告紀律規定」，各級警察機關或員警個人發生犯罪或受理報案，應立即處置，迅速報告分局勤務指揮中心，按規定層級列管，不得隱匿、延誤；分局勤務指揮中心接獲各類刑案之報告，亦須立即報告主管並轉報警察局勤務指揮中心列管處理。</w:t>
      </w:r>
    </w:p>
    <w:p w:rsidR="003F4B49" w:rsidRDefault="003F4B49" w:rsidP="003F4B49">
      <w:pPr>
        <w:pStyle w:val="4"/>
        <w:ind w:leftChars="300" w:left="1700" w:hangingChars="200" w:hanging="680"/>
      </w:pPr>
      <w:r>
        <w:rPr>
          <w:rFonts w:hint="eastAsia"/>
        </w:rPr>
        <w:t>分案機制方面，據警政署表示：警察機關之分案，乃就一般民眾所報刑事案件，取公文號分案管制流程及進度，並</w:t>
      </w:r>
      <w:r w:rsidR="00912D34">
        <w:rPr>
          <w:rFonts w:hint="eastAsia"/>
        </w:rPr>
        <w:t>按下列方式分案偵辦：</w:t>
      </w:r>
      <w:r w:rsidR="00912D34">
        <w:rPr>
          <w:rFonts w:ascii="新細明體" w:eastAsia="新細明體" w:hAnsi="新細明體" w:cs="新細明體" w:hint="eastAsia"/>
          <w:lang w:eastAsia="ja-JP"/>
        </w:rPr>
        <w:t>①</w:t>
      </w:r>
      <w:r>
        <w:rPr>
          <w:rFonts w:hint="eastAsia"/>
        </w:rPr>
        <w:t>依案件管轄之責任區分，交刑責區偵查人員主辦；</w:t>
      </w:r>
      <w:r w:rsidR="00912D34">
        <w:rPr>
          <w:rFonts w:ascii="新細明體" w:eastAsia="新細明體" w:hAnsi="新細明體" w:cs="新細明體" w:hint="eastAsia"/>
          <w:lang w:eastAsia="ja-JP"/>
        </w:rPr>
        <w:t>②</w:t>
      </w:r>
      <w:r>
        <w:rPr>
          <w:rFonts w:hint="eastAsia"/>
        </w:rPr>
        <w:t>分局其他單位查獲現行犯部分，由當日輪值之偵查小隊負責接案及移送；</w:t>
      </w:r>
      <w:r w:rsidR="00912D34">
        <w:rPr>
          <w:rFonts w:ascii="新細明體" w:eastAsia="新細明體" w:hAnsi="新細明體" w:cs="新細明體" w:hint="eastAsia"/>
          <w:lang w:eastAsia="ja-JP"/>
        </w:rPr>
        <w:t>③</w:t>
      </w:r>
      <w:r>
        <w:rPr>
          <w:rFonts w:hint="eastAsia"/>
        </w:rPr>
        <w:t>重大或特殊刑案，由偵查隊隊長或上級長官指定偵查人員負責偵辦，</w:t>
      </w:r>
      <w:r w:rsidR="00912D34">
        <w:rPr>
          <w:rFonts w:ascii="新細明體" w:eastAsia="新細明體" w:hAnsi="新細明體" w:cs="新細明體" w:hint="eastAsia"/>
          <w:lang w:eastAsia="ja-JP"/>
        </w:rPr>
        <w:t>④</w:t>
      </w:r>
      <w:r>
        <w:rPr>
          <w:rFonts w:hint="eastAsia"/>
        </w:rPr>
        <w:t>受理非本轄之刑案，應通報並函轉管轄警察機關接續辦理</w:t>
      </w:r>
      <w:r w:rsidR="00912D34">
        <w:rPr>
          <w:rFonts w:hint="eastAsia"/>
        </w:rPr>
        <w:t>。其中</w:t>
      </w:r>
      <w:r>
        <w:rPr>
          <w:rFonts w:hint="eastAsia"/>
        </w:rPr>
        <w:t>由上級長官指定人員調查之案件，相關偵查</w:t>
      </w:r>
      <w:proofErr w:type="gramStart"/>
      <w:r>
        <w:rPr>
          <w:rFonts w:hint="eastAsia"/>
        </w:rPr>
        <w:t>作為均須簽</w:t>
      </w:r>
      <w:proofErr w:type="gramEnd"/>
      <w:r>
        <w:rPr>
          <w:rFonts w:hint="eastAsia"/>
        </w:rPr>
        <w:t>陳主官</w:t>
      </w:r>
      <w:r w:rsidRPr="00B703EE">
        <w:rPr>
          <w:rFonts w:hint="eastAsia"/>
        </w:rPr>
        <w:t>(管)指導並監督偵辦進度，以落實維護民眾權益</w:t>
      </w:r>
      <w:r>
        <w:rPr>
          <w:rFonts w:hint="eastAsia"/>
        </w:rPr>
        <w:t>等語</w:t>
      </w:r>
      <w:r w:rsidRPr="00B703EE">
        <w:rPr>
          <w:rFonts w:hint="eastAsia"/>
        </w:rPr>
        <w:t>。</w:t>
      </w:r>
    </w:p>
    <w:p w:rsidR="003F4B49" w:rsidRDefault="003F4B49" w:rsidP="003F4B49">
      <w:pPr>
        <w:pStyle w:val="3"/>
      </w:pPr>
      <w:r>
        <w:rPr>
          <w:rFonts w:hint="eastAsia"/>
        </w:rPr>
        <w:t>查本案當事人</w:t>
      </w:r>
      <w:proofErr w:type="gramStart"/>
      <w:r w:rsidR="00D03912">
        <w:rPr>
          <w:rFonts w:hint="eastAsia"/>
        </w:rPr>
        <w:t>蔡</w:t>
      </w:r>
      <w:proofErr w:type="gramEnd"/>
      <w:r w:rsidR="00D03912">
        <w:rPr>
          <w:rFonts w:hint="eastAsia"/>
        </w:rPr>
        <w:t>○○</w:t>
      </w:r>
      <w:r>
        <w:rPr>
          <w:rFonts w:hint="eastAsia"/>
        </w:rPr>
        <w:t>、</w:t>
      </w:r>
      <w:r w:rsidR="001C1333">
        <w:rPr>
          <w:rFonts w:hint="eastAsia"/>
        </w:rPr>
        <w:t>陳○○</w:t>
      </w:r>
      <w:r>
        <w:rPr>
          <w:rFonts w:hint="eastAsia"/>
        </w:rPr>
        <w:t>之戶籍地及犯罪行為發生</w:t>
      </w:r>
      <w:proofErr w:type="gramStart"/>
      <w:r>
        <w:rPr>
          <w:rFonts w:hint="eastAsia"/>
        </w:rPr>
        <w:t>地均在彰化縣</w:t>
      </w:r>
      <w:proofErr w:type="gramEnd"/>
      <w:r>
        <w:rPr>
          <w:rFonts w:hint="eastAsia"/>
        </w:rPr>
        <w:t>，</w:t>
      </w:r>
      <w:proofErr w:type="gramStart"/>
      <w:r>
        <w:rPr>
          <w:rFonts w:hint="eastAsia"/>
        </w:rPr>
        <w:t>臺</w:t>
      </w:r>
      <w:proofErr w:type="gramEnd"/>
      <w:r>
        <w:rPr>
          <w:rFonts w:hint="eastAsia"/>
        </w:rPr>
        <w:t>中市警察局第一分局對本案並無管轄權。</w:t>
      </w:r>
      <w:proofErr w:type="gramStart"/>
      <w:r>
        <w:rPr>
          <w:rFonts w:hint="eastAsia"/>
        </w:rPr>
        <w:t>詢</w:t>
      </w:r>
      <w:proofErr w:type="gramEnd"/>
      <w:r>
        <w:rPr>
          <w:rFonts w:hint="eastAsia"/>
        </w:rPr>
        <w:t>據</w:t>
      </w:r>
      <w:proofErr w:type="gramStart"/>
      <w:r>
        <w:rPr>
          <w:rFonts w:hint="eastAsia"/>
        </w:rPr>
        <w:t>偵查佐</w:t>
      </w:r>
      <w:r w:rsidR="001C1333">
        <w:rPr>
          <w:rFonts w:hint="eastAsia"/>
        </w:rPr>
        <w:t>楊○○</w:t>
      </w:r>
      <w:proofErr w:type="gramEnd"/>
      <w:r>
        <w:rPr>
          <w:rFonts w:hint="eastAsia"/>
        </w:rPr>
        <w:t>表示：該案</w:t>
      </w:r>
      <w:proofErr w:type="gramStart"/>
      <w:r w:rsidR="00D03912">
        <w:rPr>
          <w:rFonts w:hint="eastAsia"/>
        </w:rPr>
        <w:t>蔡</w:t>
      </w:r>
      <w:proofErr w:type="gramEnd"/>
      <w:r w:rsidR="00D03912">
        <w:rPr>
          <w:rFonts w:hint="eastAsia"/>
        </w:rPr>
        <w:t>○○</w:t>
      </w:r>
      <w:r>
        <w:rPr>
          <w:rFonts w:hint="eastAsia"/>
        </w:rPr>
        <w:t>向彰化和美分局報案後，恐案件不了了之，遂由胞弟</w:t>
      </w:r>
      <w:proofErr w:type="gramStart"/>
      <w:r w:rsidR="001C1333">
        <w:rPr>
          <w:rFonts w:hint="eastAsia"/>
        </w:rPr>
        <w:t>蔡</w:t>
      </w:r>
      <w:proofErr w:type="gramEnd"/>
      <w:r w:rsidR="001C1333">
        <w:rPr>
          <w:rFonts w:hint="eastAsia"/>
        </w:rPr>
        <w:t>○○</w:t>
      </w:r>
      <w:r>
        <w:rPr>
          <w:rFonts w:hint="eastAsia"/>
        </w:rPr>
        <w:t>於</w:t>
      </w:r>
      <w:r w:rsidR="00136616">
        <w:rPr>
          <w:rFonts w:hint="eastAsia"/>
        </w:rPr>
        <w:t>同</w:t>
      </w:r>
      <w:r>
        <w:rPr>
          <w:rFonts w:hint="eastAsia"/>
        </w:rPr>
        <w:t>年6月23日或24日向其請託，其口頭報告小隊長</w:t>
      </w:r>
      <w:r w:rsidR="001F0D3D">
        <w:rPr>
          <w:rFonts w:hint="eastAsia"/>
        </w:rPr>
        <w:t>張○○</w:t>
      </w:r>
      <w:r>
        <w:rPr>
          <w:rFonts w:hint="eastAsia"/>
        </w:rPr>
        <w:t>後，於</w:t>
      </w:r>
      <w:r w:rsidR="00136616">
        <w:rPr>
          <w:rFonts w:hint="eastAsia"/>
        </w:rPr>
        <w:t>同</w:t>
      </w:r>
      <w:r>
        <w:rPr>
          <w:rFonts w:hint="eastAsia"/>
        </w:rPr>
        <w:t>年6月25日要求</w:t>
      </w:r>
      <w:proofErr w:type="gramStart"/>
      <w:r w:rsidR="00D03912">
        <w:rPr>
          <w:rFonts w:hint="eastAsia"/>
        </w:rPr>
        <w:t>蔡</w:t>
      </w:r>
      <w:proofErr w:type="gramEnd"/>
      <w:r w:rsidR="00D03912">
        <w:rPr>
          <w:rFonts w:hint="eastAsia"/>
        </w:rPr>
        <w:t>○○</w:t>
      </w:r>
      <w:r>
        <w:rPr>
          <w:rFonts w:hint="eastAsia"/>
        </w:rPr>
        <w:t>前往</w:t>
      </w:r>
      <w:r w:rsidR="00912D34">
        <w:rPr>
          <w:rFonts w:hint="eastAsia"/>
        </w:rPr>
        <w:t>該</w:t>
      </w:r>
      <w:r>
        <w:rPr>
          <w:rFonts w:hint="eastAsia"/>
        </w:rPr>
        <w:t>分局製作筆錄，同年6月26日晚間8時35分</w:t>
      </w:r>
      <w:proofErr w:type="gramStart"/>
      <w:r w:rsidR="00D03912">
        <w:rPr>
          <w:rFonts w:hint="eastAsia"/>
        </w:rPr>
        <w:t>蔡</w:t>
      </w:r>
      <w:proofErr w:type="gramEnd"/>
      <w:r w:rsidR="00D03912">
        <w:rPr>
          <w:rFonts w:hint="eastAsia"/>
        </w:rPr>
        <w:t>○○</w:t>
      </w:r>
      <w:r w:rsidR="00912D34">
        <w:rPr>
          <w:rFonts w:hint="eastAsia"/>
        </w:rPr>
        <w:t>到場由其製作筆</w:t>
      </w:r>
      <w:r>
        <w:rPr>
          <w:rFonts w:hint="eastAsia"/>
        </w:rPr>
        <w:t>錄等語。</w:t>
      </w:r>
      <w:proofErr w:type="gramStart"/>
      <w:r w:rsidR="00912D34">
        <w:rPr>
          <w:rFonts w:hint="eastAsia"/>
        </w:rPr>
        <w:t>詢</w:t>
      </w:r>
      <w:proofErr w:type="gramEnd"/>
      <w:r w:rsidR="00912D34">
        <w:rPr>
          <w:rFonts w:hint="eastAsia"/>
        </w:rPr>
        <w:t>據</w:t>
      </w:r>
      <w:r>
        <w:rPr>
          <w:rFonts w:hint="eastAsia"/>
        </w:rPr>
        <w:t>小隊</w:t>
      </w:r>
      <w:r>
        <w:rPr>
          <w:rFonts w:hint="eastAsia"/>
        </w:rPr>
        <w:lastRenderedPageBreak/>
        <w:t>長</w:t>
      </w:r>
      <w:r w:rsidR="001F0D3D">
        <w:rPr>
          <w:rFonts w:hint="eastAsia"/>
        </w:rPr>
        <w:t>張○○</w:t>
      </w:r>
      <w:r w:rsidR="00912D34">
        <w:rPr>
          <w:rFonts w:hint="eastAsia"/>
        </w:rPr>
        <w:t>稱</w:t>
      </w:r>
      <w:r>
        <w:rPr>
          <w:rFonts w:hint="eastAsia"/>
        </w:rPr>
        <w:t>：</w:t>
      </w:r>
      <w:r w:rsidR="001C1333">
        <w:rPr>
          <w:rFonts w:hint="eastAsia"/>
        </w:rPr>
        <w:t>楊○○</w:t>
      </w:r>
      <w:r>
        <w:rPr>
          <w:rFonts w:hint="eastAsia"/>
        </w:rPr>
        <w:t>製作筆錄前有向伊口頭報告本案，伊指示須由被害人至偵查隊作筆錄，受理後再行瞭解等語。兩人均坦承未向偵查隊長及分局長報告，亦未簽報權責長官核准，即開始偵辦等語。又97年6月26日該分局偵查隊非由員警</w:t>
      </w:r>
      <w:r w:rsidR="001C1333">
        <w:rPr>
          <w:rFonts w:hint="eastAsia"/>
        </w:rPr>
        <w:t>楊○○</w:t>
      </w:r>
      <w:r>
        <w:rPr>
          <w:rFonts w:hint="eastAsia"/>
        </w:rPr>
        <w:t>所屬小隊輪值，該小隊亦無人擔任值日人員，</w:t>
      </w:r>
      <w:r w:rsidR="00912D34">
        <w:rPr>
          <w:rFonts w:hint="eastAsia"/>
        </w:rPr>
        <w:t>此</w:t>
      </w:r>
      <w:r>
        <w:rPr>
          <w:rFonts w:hint="eastAsia"/>
        </w:rPr>
        <w:t>有97年6月26日</w:t>
      </w:r>
      <w:proofErr w:type="gramStart"/>
      <w:r>
        <w:rPr>
          <w:rFonts w:hint="eastAsia"/>
        </w:rPr>
        <w:t>臺</w:t>
      </w:r>
      <w:proofErr w:type="gramEnd"/>
      <w:r>
        <w:rPr>
          <w:rFonts w:hint="eastAsia"/>
        </w:rPr>
        <w:t>中市警察局第一分局偵查隊勤務分配表足</w:t>
      </w:r>
      <w:proofErr w:type="gramStart"/>
      <w:r>
        <w:rPr>
          <w:rFonts w:hint="eastAsia"/>
        </w:rPr>
        <w:t>稽</w:t>
      </w:r>
      <w:proofErr w:type="gramEnd"/>
      <w:r>
        <w:rPr>
          <w:rFonts w:hint="eastAsia"/>
        </w:rPr>
        <w:t>，上開事實</w:t>
      </w:r>
      <w:r w:rsidR="00912D34">
        <w:rPr>
          <w:rFonts w:hint="eastAsia"/>
        </w:rPr>
        <w:t>亦</w:t>
      </w:r>
      <w:r>
        <w:rPr>
          <w:rFonts w:hint="eastAsia"/>
        </w:rPr>
        <w:t>經</w:t>
      </w:r>
      <w:r w:rsidR="001C1333">
        <w:rPr>
          <w:rFonts w:hint="eastAsia"/>
        </w:rPr>
        <w:t>楊○○</w:t>
      </w:r>
      <w:r>
        <w:rPr>
          <w:rFonts w:hint="eastAsia"/>
        </w:rPr>
        <w:t>等人在本院約</w:t>
      </w:r>
      <w:proofErr w:type="gramStart"/>
      <w:r>
        <w:rPr>
          <w:rFonts w:hint="eastAsia"/>
        </w:rPr>
        <w:t>詢</w:t>
      </w:r>
      <w:proofErr w:type="gramEnd"/>
      <w:r>
        <w:rPr>
          <w:rFonts w:hint="eastAsia"/>
        </w:rPr>
        <w:t>時坦承在卷。</w:t>
      </w:r>
      <w:proofErr w:type="gramStart"/>
      <w:r w:rsidR="00912D34">
        <w:rPr>
          <w:rFonts w:hint="eastAsia"/>
        </w:rPr>
        <w:t>又</w:t>
      </w:r>
      <w:r w:rsidR="001C1333">
        <w:rPr>
          <w:rFonts w:hint="eastAsia"/>
        </w:rPr>
        <w:t>楊○○</w:t>
      </w:r>
      <w:proofErr w:type="gramEnd"/>
      <w:r>
        <w:rPr>
          <w:rFonts w:hint="eastAsia"/>
        </w:rPr>
        <w:t>等人越權受理報案後，並未將相關偵辦資料函送管轄之和美分局及彰化縣警局勤務指揮中心，卻以情況急迫為由，</w:t>
      </w:r>
      <w:proofErr w:type="gramStart"/>
      <w:r>
        <w:rPr>
          <w:rFonts w:hint="eastAsia"/>
        </w:rPr>
        <w:t>越轄偵辦</w:t>
      </w:r>
      <w:proofErr w:type="gramEnd"/>
      <w:r>
        <w:rPr>
          <w:rFonts w:hint="eastAsia"/>
        </w:rPr>
        <w:t>，執行逮捕及搜索作為，並於</w:t>
      </w:r>
      <w:r w:rsidR="00136616">
        <w:rPr>
          <w:rFonts w:hint="eastAsia"/>
        </w:rPr>
        <w:t>同</w:t>
      </w:r>
      <w:r>
        <w:rPr>
          <w:rFonts w:hint="eastAsia"/>
        </w:rPr>
        <w:t>年7月21日</w:t>
      </w:r>
      <w:proofErr w:type="gramStart"/>
      <w:r>
        <w:rPr>
          <w:rFonts w:hint="eastAsia"/>
        </w:rPr>
        <w:t>逕</w:t>
      </w:r>
      <w:proofErr w:type="gramEnd"/>
      <w:r>
        <w:rPr>
          <w:rFonts w:hint="eastAsia"/>
        </w:rPr>
        <w:t>將本案移送彰化地檢署偵辦，而彰化縣和美分局亦於97年8月19日將同一案件函送彰化地檢署偵辦，形成一案二辦。</w:t>
      </w:r>
    </w:p>
    <w:p w:rsidR="003F4B49" w:rsidRDefault="003F4B49" w:rsidP="003F4B49">
      <w:pPr>
        <w:pStyle w:val="20"/>
        <w:ind w:leftChars="400" w:left="1361" w:firstLine="680"/>
      </w:pPr>
      <w:r>
        <w:rPr>
          <w:rFonts w:hint="eastAsia"/>
        </w:rPr>
        <w:t>對此，</w:t>
      </w:r>
      <w:proofErr w:type="gramStart"/>
      <w:r>
        <w:rPr>
          <w:rFonts w:hint="eastAsia"/>
        </w:rPr>
        <w:t>詢</w:t>
      </w:r>
      <w:proofErr w:type="gramEnd"/>
      <w:r>
        <w:rPr>
          <w:rFonts w:hint="eastAsia"/>
        </w:rPr>
        <w:t>據該分局偵查隊長</w:t>
      </w:r>
      <w:r w:rsidR="001C1333">
        <w:rPr>
          <w:rFonts w:hint="eastAsia"/>
        </w:rPr>
        <w:t>楊○○</w:t>
      </w:r>
      <w:r>
        <w:rPr>
          <w:rFonts w:hint="eastAsia"/>
        </w:rPr>
        <w:t>固表示：</w:t>
      </w:r>
      <w:r w:rsidRPr="00FB4CE2">
        <w:rPr>
          <w:rFonts w:hint="eastAsia"/>
        </w:rPr>
        <w:t>非值班人員亦可受理報案，實務上民眾會指定特定員警投訴案件</w:t>
      </w:r>
      <w:r>
        <w:rPr>
          <w:rFonts w:hint="eastAsia"/>
        </w:rPr>
        <w:t>等語；員警</w:t>
      </w:r>
      <w:r w:rsidR="001C1333">
        <w:rPr>
          <w:rFonts w:hint="eastAsia"/>
        </w:rPr>
        <w:t>楊○○</w:t>
      </w:r>
      <w:r>
        <w:rPr>
          <w:rFonts w:hint="eastAsia"/>
        </w:rPr>
        <w:t>則辯稱：其因受理民眾報案後，復執行</w:t>
      </w:r>
      <w:r w:rsidR="00912D34">
        <w:rPr>
          <w:rFonts w:hint="eastAsia"/>
        </w:rPr>
        <w:t>酒測等</w:t>
      </w:r>
      <w:r>
        <w:rPr>
          <w:rFonts w:hint="eastAsia"/>
        </w:rPr>
        <w:t>勤務，不及簽</w:t>
      </w:r>
      <w:r w:rsidR="00912D34">
        <w:rPr>
          <w:rFonts w:hint="eastAsia"/>
        </w:rPr>
        <w:t>報</w:t>
      </w:r>
      <w:r>
        <w:rPr>
          <w:rFonts w:hint="eastAsia"/>
        </w:rPr>
        <w:t>等語。惟</w:t>
      </w:r>
      <w:r w:rsidR="00862ED3">
        <w:rPr>
          <w:rFonts w:hint="eastAsia"/>
        </w:rPr>
        <w:t>依</w:t>
      </w:r>
      <w:r w:rsidR="00746BAC">
        <w:rPr>
          <w:rFonts w:hint="eastAsia"/>
        </w:rPr>
        <w:t>內政部警政署訂頒之</w:t>
      </w:r>
      <w:r w:rsidR="00862ED3">
        <w:rPr>
          <w:rFonts w:hint="eastAsia"/>
        </w:rPr>
        <w:t>「警察機關受理刑事案件報案單一窗口實施要點」</w:t>
      </w:r>
      <w:r w:rsidR="007746B1">
        <w:rPr>
          <w:rFonts w:hint="eastAsia"/>
        </w:rPr>
        <w:t>及「受理刑案報案處理作業程序」</w:t>
      </w:r>
      <w:r w:rsidR="00862ED3">
        <w:rPr>
          <w:rFonts w:hint="eastAsia"/>
        </w:rPr>
        <w:t>規定，警察機關</w:t>
      </w:r>
      <w:r w:rsidR="007746B1">
        <w:rPr>
          <w:rFonts w:hint="eastAsia"/>
        </w:rPr>
        <w:t>受理民眾就</w:t>
      </w:r>
      <w:r w:rsidR="00862ED3">
        <w:rPr>
          <w:rFonts w:hint="eastAsia"/>
        </w:rPr>
        <w:t>非本轄案件</w:t>
      </w:r>
      <w:r w:rsidR="007746B1">
        <w:rPr>
          <w:rFonts w:hint="eastAsia"/>
        </w:rPr>
        <w:t>之</w:t>
      </w:r>
      <w:r w:rsidR="00862ED3">
        <w:rPr>
          <w:rFonts w:hint="eastAsia"/>
        </w:rPr>
        <w:t>報案者，經查證屬實應即製作報案筆錄，且不分情況急迫與否，應立即通報並將所有資料先行傳送管轄警察分局處理；</w:t>
      </w:r>
      <w:r w:rsidR="007746B1">
        <w:rPr>
          <w:rFonts w:hint="eastAsia"/>
        </w:rPr>
        <w:t>如屬情況急迫案件，</w:t>
      </w:r>
      <w:r w:rsidR="00862ED3">
        <w:rPr>
          <w:rFonts w:hint="eastAsia"/>
        </w:rPr>
        <w:t>應</w:t>
      </w:r>
      <w:r w:rsidR="007746B1">
        <w:rPr>
          <w:rFonts w:hint="eastAsia"/>
        </w:rPr>
        <w:t>由值班人員</w:t>
      </w:r>
      <w:proofErr w:type="gramStart"/>
      <w:r w:rsidR="007746B1" w:rsidRPr="007746B1">
        <w:rPr>
          <w:rFonts w:hint="eastAsia"/>
        </w:rPr>
        <w:t>派遣線上警網</w:t>
      </w:r>
      <w:proofErr w:type="gramEnd"/>
      <w:r w:rsidR="007746B1" w:rsidRPr="007746B1">
        <w:rPr>
          <w:rFonts w:hint="eastAsia"/>
        </w:rPr>
        <w:t>至現場處理</w:t>
      </w:r>
      <w:r w:rsidR="007746B1">
        <w:rPr>
          <w:rFonts w:hint="eastAsia"/>
        </w:rPr>
        <w:t>。然限於本轄案件始得依規定辦理掛號、簽核、分辦</w:t>
      </w:r>
      <w:r>
        <w:rPr>
          <w:rFonts w:hint="eastAsia"/>
        </w:rPr>
        <w:t>。</w:t>
      </w:r>
      <w:r w:rsidR="001C1333">
        <w:rPr>
          <w:rFonts w:hint="eastAsia"/>
        </w:rPr>
        <w:t>楊○○</w:t>
      </w:r>
      <w:r>
        <w:rPr>
          <w:rFonts w:hint="eastAsia"/>
        </w:rPr>
        <w:t>隊長亦坦承：「</w:t>
      </w:r>
      <w:r w:rsidRPr="00FB4CE2">
        <w:rPr>
          <w:rFonts w:hint="eastAsia"/>
        </w:rPr>
        <w:t>報案受理人員依規定必須簽案，由分局長核可後始可進行偵辦，即使有專業能力，也必須先核後辦</w:t>
      </w:r>
      <w:r>
        <w:rPr>
          <w:rFonts w:hint="eastAsia"/>
        </w:rPr>
        <w:t>」等語。亦即，偵查隊員警</w:t>
      </w:r>
      <w:r w:rsidR="00D91206">
        <w:rPr>
          <w:rFonts w:hint="eastAsia"/>
        </w:rPr>
        <w:t>對於</w:t>
      </w:r>
      <w:r w:rsidR="007746B1">
        <w:rPr>
          <w:rFonts w:hint="eastAsia"/>
        </w:rPr>
        <w:t>本轄</w:t>
      </w:r>
      <w:r w:rsidR="00D91206">
        <w:rPr>
          <w:rFonts w:hint="eastAsia"/>
        </w:rPr>
        <w:t>發生之</w:t>
      </w:r>
      <w:r>
        <w:rPr>
          <w:rFonts w:hint="eastAsia"/>
        </w:rPr>
        <w:t>刑案</w:t>
      </w:r>
      <w:r w:rsidR="007746B1">
        <w:rPr>
          <w:rFonts w:hint="eastAsia"/>
        </w:rPr>
        <w:t>，應</w:t>
      </w:r>
      <w:r w:rsidR="00D91206">
        <w:rPr>
          <w:rFonts w:hint="eastAsia"/>
        </w:rPr>
        <w:lastRenderedPageBreak/>
        <w:t>循程序</w:t>
      </w:r>
      <w:r w:rsidR="007746B1">
        <w:rPr>
          <w:rFonts w:hint="eastAsia"/>
        </w:rPr>
        <w:t>辦理掛號、簽核</w:t>
      </w:r>
      <w:r w:rsidR="00D91206">
        <w:rPr>
          <w:rFonts w:hint="eastAsia"/>
        </w:rPr>
        <w:t>及</w:t>
      </w:r>
      <w:r w:rsidR="007746B1">
        <w:rPr>
          <w:rFonts w:hint="eastAsia"/>
        </w:rPr>
        <w:t>分辦</w:t>
      </w:r>
      <w:r w:rsidR="00D91206">
        <w:rPr>
          <w:rFonts w:hint="eastAsia"/>
        </w:rPr>
        <w:t>；</w:t>
      </w:r>
      <w:r w:rsidR="007746B1">
        <w:rPr>
          <w:rFonts w:hint="eastAsia"/>
        </w:rPr>
        <w:t>受理他轄案件</w:t>
      </w:r>
      <w:r w:rsidR="00D91206">
        <w:rPr>
          <w:rFonts w:hint="eastAsia"/>
        </w:rPr>
        <w:t>之報案</w:t>
      </w:r>
      <w:r w:rsidR="007746B1">
        <w:rPr>
          <w:rFonts w:hint="eastAsia"/>
        </w:rPr>
        <w:t>時</w:t>
      </w:r>
      <w:r w:rsidR="00D91206">
        <w:rPr>
          <w:rFonts w:hint="eastAsia"/>
        </w:rPr>
        <w:t>，</w:t>
      </w:r>
      <w:r w:rsidR="00746BAC">
        <w:rPr>
          <w:rFonts w:hint="eastAsia"/>
        </w:rPr>
        <w:t>則</w:t>
      </w:r>
      <w:r w:rsidR="00D91206">
        <w:rPr>
          <w:rFonts w:hint="eastAsia"/>
        </w:rPr>
        <w:t>應立即通報並將所有資料傳送管轄警察分局偵辦</w:t>
      </w:r>
      <w:r w:rsidR="007746B1">
        <w:rPr>
          <w:rFonts w:hint="eastAsia"/>
        </w:rPr>
        <w:t>，</w:t>
      </w:r>
      <w:r w:rsidR="00D91206">
        <w:rPr>
          <w:rFonts w:hint="eastAsia"/>
        </w:rPr>
        <w:t>若有情況急迫案件，由值班人員</w:t>
      </w:r>
      <w:proofErr w:type="gramStart"/>
      <w:r w:rsidR="00D91206">
        <w:rPr>
          <w:rFonts w:hint="eastAsia"/>
        </w:rPr>
        <w:t>通報線上人員</w:t>
      </w:r>
      <w:proofErr w:type="gramEnd"/>
      <w:r w:rsidR="00D91206">
        <w:rPr>
          <w:rFonts w:hint="eastAsia"/>
        </w:rPr>
        <w:t>及時處置，再由管轄警察分局接辦</w:t>
      </w:r>
      <w:r>
        <w:rPr>
          <w:rFonts w:hint="eastAsia"/>
        </w:rPr>
        <w:t>，以</w:t>
      </w:r>
      <w:proofErr w:type="gramStart"/>
      <w:r>
        <w:rPr>
          <w:rFonts w:hint="eastAsia"/>
        </w:rPr>
        <w:t>杜絕私案公</w:t>
      </w:r>
      <w:proofErr w:type="gramEnd"/>
      <w:r>
        <w:rPr>
          <w:rFonts w:hint="eastAsia"/>
        </w:rPr>
        <w:t>辦之弊端。本件員警</w:t>
      </w:r>
      <w:r w:rsidR="001C1333">
        <w:rPr>
          <w:rFonts w:hint="eastAsia"/>
        </w:rPr>
        <w:t>楊○○</w:t>
      </w:r>
      <w:r>
        <w:rPr>
          <w:rFonts w:hint="eastAsia"/>
        </w:rPr>
        <w:t>等人，因受人請託，越權介入他轄警察機關偵辦中之刑事案件，已嚴重違反前開規定。</w:t>
      </w:r>
    </w:p>
    <w:p w:rsidR="003F4B49" w:rsidRDefault="003F4B49" w:rsidP="003F4B49">
      <w:pPr>
        <w:pStyle w:val="3"/>
      </w:pPr>
      <w:r>
        <w:rPr>
          <w:rFonts w:hint="eastAsia"/>
        </w:rPr>
        <w:t>綜上，</w:t>
      </w:r>
      <w:r w:rsidR="00912D34">
        <w:rPr>
          <w:rFonts w:hint="eastAsia"/>
        </w:rPr>
        <w:t>本案</w:t>
      </w:r>
      <w:r>
        <w:rPr>
          <w:rFonts w:hint="eastAsia"/>
        </w:rPr>
        <w:t>告訴人於97年6月21日已就同一事實向和美分局偵查隊報案。</w:t>
      </w:r>
      <w:r w:rsidR="001C1333">
        <w:rPr>
          <w:rFonts w:hint="eastAsia"/>
        </w:rPr>
        <w:t>楊○○</w:t>
      </w:r>
      <w:r>
        <w:rPr>
          <w:rFonts w:hint="eastAsia"/>
        </w:rPr>
        <w:t>等人明知該案</w:t>
      </w:r>
      <w:r w:rsidR="00912D34">
        <w:rPr>
          <w:rFonts w:hint="eastAsia"/>
        </w:rPr>
        <w:t>由</w:t>
      </w:r>
      <w:r>
        <w:rPr>
          <w:rFonts w:hint="eastAsia"/>
        </w:rPr>
        <w:t>彰化縣和美分局</w:t>
      </w:r>
      <w:r w:rsidR="00912D34">
        <w:rPr>
          <w:rFonts w:hint="eastAsia"/>
        </w:rPr>
        <w:t>偵辦中，為他轄案件，又</w:t>
      </w:r>
      <w:r>
        <w:rPr>
          <w:rFonts w:hint="eastAsia"/>
        </w:rPr>
        <w:t>同年6月26日</w:t>
      </w:r>
      <w:r w:rsidR="00912D34">
        <w:rPr>
          <w:rFonts w:hint="eastAsia"/>
        </w:rPr>
        <w:t>渠等</w:t>
      </w:r>
      <w:r>
        <w:rPr>
          <w:rFonts w:hint="eastAsia"/>
        </w:rPr>
        <w:t>未輪值值日勤務，</w:t>
      </w:r>
      <w:r w:rsidR="00912D34">
        <w:rPr>
          <w:rFonts w:hint="eastAsia"/>
        </w:rPr>
        <w:t>卻</w:t>
      </w:r>
      <w:r>
        <w:rPr>
          <w:rFonts w:hint="eastAsia"/>
        </w:rPr>
        <w:t>於偵查隊辦公室內</w:t>
      </w:r>
      <w:r w:rsidR="00912D34">
        <w:rPr>
          <w:rFonts w:hint="eastAsia"/>
        </w:rPr>
        <w:t>越權</w:t>
      </w:r>
      <w:r>
        <w:rPr>
          <w:rFonts w:hint="eastAsia"/>
        </w:rPr>
        <w:t>受理</w:t>
      </w:r>
      <w:r w:rsidR="00912D34">
        <w:rPr>
          <w:rFonts w:hint="eastAsia"/>
        </w:rPr>
        <w:t>告訴人</w:t>
      </w:r>
      <w:r>
        <w:rPr>
          <w:rFonts w:hint="eastAsia"/>
        </w:rPr>
        <w:t>報案</w:t>
      </w:r>
      <w:r w:rsidR="00912D34">
        <w:rPr>
          <w:rFonts w:hint="eastAsia"/>
        </w:rPr>
        <w:t>，並於</w:t>
      </w:r>
      <w:r>
        <w:rPr>
          <w:rFonts w:hint="eastAsia"/>
        </w:rPr>
        <w:t>受理報案後，未立即層報權責長官，顯然違反分案機制及報告紀律；</w:t>
      </w:r>
      <w:r w:rsidR="001F0D3D">
        <w:rPr>
          <w:rFonts w:hint="eastAsia"/>
        </w:rPr>
        <w:t>張○○</w:t>
      </w:r>
      <w:r w:rsidR="00912D34">
        <w:rPr>
          <w:rFonts w:hint="eastAsia"/>
        </w:rPr>
        <w:t>、</w:t>
      </w:r>
      <w:r w:rsidR="001C1333">
        <w:rPr>
          <w:rFonts w:hint="eastAsia"/>
        </w:rPr>
        <w:t>楊○○</w:t>
      </w:r>
      <w:r w:rsidR="00912D34">
        <w:rPr>
          <w:rFonts w:hint="eastAsia"/>
        </w:rPr>
        <w:t>等</w:t>
      </w:r>
      <w:r>
        <w:rPr>
          <w:rFonts w:hint="eastAsia"/>
        </w:rPr>
        <w:t>人猶不止於此，</w:t>
      </w:r>
      <w:proofErr w:type="gramStart"/>
      <w:r>
        <w:rPr>
          <w:rFonts w:hint="eastAsia"/>
        </w:rPr>
        <w:t>復假藉</w:t>
      </w:r>
      <w:proofErr w:type="gramEnd"/>
      <w:r>
        <w:rPr>
          <w:rFonts w:hint="eastAsia"/>
        </w:rPr>
        <w:t>情況急迫，</w:t>
      </w:r>
      <w:proofErr w:type="gramStart"/>
      <w:r>
        <w:rPr>
          <w:rFonts w:hint="eastAsia"/>
        </w:rPr>
        <w:t>越轄</w:t>
      </w:r>
      <w:r w:rsidR="00912D34">
        <w:rPr>
          <w:rFonts w:hint="eastAsia"/>
        </w:rPr>
        <w:t>介入</w:t>
      </w:r>
      <w:proofErr w:type="gramEnd"/>
      <w:r w:rsidR="00912D34">
        <w:rPr>
          <w:rFonts w:hint="eastAsia"/>
        </w:rPr>
        <w:t>他機關偵辦中案件</w:t>
      </w:r>
      <w:r>
        <w:rPr>
          <w:rFonts w:hint="eastAsia"/>
        </w:rPr>
        <w:t>，</w:t>
      </w:r>
      <w:r w:rsidR="00912D34">
        <w:rPr>
          <w:rFonts w:hint="eastAsia"/>
        </w:rPr>
        <w:t>並</w:t>
      </w:r>
      <w:proofErr w:type="gramStart"/>
      <w:r>
        <w:rPr>
          <w:rFonts w:hint="eastAsia"/>
        </w:rPr>
        <w:t>逕</w:t>
      </w:r>
      <w:proofErr w:type="gramEnd"/>
      <w:r>
        <w:rPr>
          <w:rFonts w:hint="eastAsia"/>
        </w:rPr>
        <w:t>將偵辦結果移送檢察官，而未將相關偵辦資料函送管轄之和美分局及彰化縣警局勤務指揮中心，種種作為，顯已違反警察機關管轄責任及受理報案等相關規定，亦與實務作法不符，核有</w:t>
      </w:r>
      <w:r w:rsidR="00136616">
        <w:rPr>
          <w:rFonts w:hint="eastAsia"/>
        </w:rPr>
        <w:t>重大</w:t>
      </w:r>
      <w:r>
        <w:rPr>
          <w:rFonts w:hint="eastAsia"/>
        </w:rPr>
        <w:t>違失。</w:t>
      </w:r>
    </w:p>
    <w:p w:rsidR="003F4B49" w:rsidRDefault="003F4B49" w:rsidP="003F4B49">
      <w:pPr>
        <w:pStyle w:val="2"/>
      </w:pPr>
      <w:r>
        <w:rPr>
          <w:rFonts w:hint="eastAsia"/>
        </w:rPr>
        <w:t>本案非屬重大刑案，未涉及暴利討債，客觀上亦欠缺立即</w:t>
      </w:r>
      <w:r w:rsidR="00C11006">
        <w:rPr>
          <w:rFonts w:hint="eastAsia"/>
        </w:rPr>
        <w:t>追緝逃犯、救護傷患等</w:t>
      </w:r>
      <w:r>
        <w:rPr>
          <w:rFonts w:hint="eastAsia"/>
        </w:rPr>
        <w:t>急迫情況，且員警</w:t>
      </w:r>
      <w:r w:rsidR="001F0D3D">
        <w:rPr>
          <w:rFonts w:hint="eastAsia"/>
        </w:rPr>
        <w:t>張○○</w:t>
      </w:r>
      <w:r>
        <w:rPr>
          <w:rFonts w:hint="eastAsia"/>
        </w:rPr>
        <w:t>等</w:t>
      </w:r>
      <w:r w:rsidR="001C77C0">
        <w:rPr>
          <w:rFonts w:hint="eastAsia"/>
        </w:rPr>
        <w:t>4</w:t>
      </w:r>
      <w:r>
        <w:rPr>
          <w:rFonts w:hint="eastAsia"/>
        </w:rPr>
        <w:t>人並無偵辦本案之權限，</w:t>
      </w:r>
      <w:proofErr w:type="gramStart"/>
      <w:r>
        <w:rPr>
          <w:rFonts w:hint="eastAsia"/>
        </w:rPr>
        <w:t>臺</w:t>
      </w:r>
      <w:proofErr w:type="gramEnd"/>
      <w:r>
        <w:rPr>
          <w:rFonts w:hint="eastAsia"/>
        </w:rPr>
        <w:t>中市第一分局率爾同意渠</w:t>
      </w:r>
      <w:proofErr w:type="gramStart"/>
      <w:r>
        <w:rPr>
          <w:rFonts w:hint="eastAsia"/>
        </w:rPr>
        <w:t>等越轄辦案</w:t>
      </w:r>
      <w:proofErr w:type="gramEnd"/>
      <w:r>
        <w:rPr>
          <w:rFonts w:hint="eastAsia"/>
        </w:rPr>
        <w:t>，不但有違相關規定，其手段及目的亦明顯失衡，核有重大違失。</w:t>
      </w:r>
    </w:p>
    <w:p w:rsidR="003F4B49" w:rsidRDefault="003F4B49" w:rsidP="00407E58">
      <w:pPr>
        <w:pStyle w:val="3"/>
      </w:pPr>
      <w:r>
        <w:rPr>
          <w:rFonts w:hint="eastAsia"/>
        </w:rPr>
        <w:t>按警察機關之管轄，</w:t>
      </w:r>
      <w:r w:rsidR="00136616">
        <w:rPr>
          <w:rFonts w:hint="eastAsia"/>
        </w:rPr>
        <w:t>依警察偵查犯罪手冊第30至36點規定</w:t>
      </w:r>
      <w:r w:rsidR="00407E58">
        <w:rPr>
          <w:rFonts w:hint="eastAsia"/>
        </w:rPr>
        <w:t>，普通刑案應由現場發生地之警察分局負責偵辦</w:t>
      </w:r>
      <w:r w:rsidR="00136616">
        <w:rPr>
          <w:rFonts w:hint="eastAsia"/>
        </w:rPr>
        <w:t>。</w:t>
      </w:r>
      <w:r w:rsidR="00407E58">
        <w:rPr>
          <w:rFonts w:hint="eastAsia"/>
        </w:rPr>
        <w:t>又依「</w:t>
      </w:r>
      <w:r w:rsidR="00407E58" w:rsidRPr="00407E58">
        <w:rPr>
          <w:rFonts w:hint="eastAsia"/>
        </w:rPr>
        <w:t>警察機關受理刑事案件報案單一窗口實施要點</w:t>
      </w:r>
      <w:r w:rsidR="00407E58">
        <w:rPr>
          <w:rFonts w:hint="eastAsia"/>
        </w:rPr>
        <w:t>」規定，受理報案因情況急迫，需即時追緝逃犯、救護傷患或排除急難、危難時，應即時處置</w:t>
      </w:r>
      <w:r w:rsidR="00416FA4">
        <w:rPr>
          <w:rFonts w:hint="eastAsia"/>
        </w:rPr>
        <w:t>，如受限於人力、物力或其他因素，無法達成</w:t>
      </w:r>
      <w:r w:rsidR="00416FA4">
        <w:rPr>
          <w:rFonts w:hint="eastAsia"/>
        </w:rPr>
        <w:lastRenderedPageBreak/>
        <w:t>時，應迅速通報勤務指揮中心及管轄分局</w:t>
      </w:r>
      <w:r w:rsidR="00407E58">
        <w:rPr>
          <w:rFonts w:hint="eastAsia"/>
        </w:rPr>
        <w:t>。</w:t>
      </w:r>
      <w:r w:rsidR="00416FA4">
        <w:rPr>
          <w:rFonts w:hint="eastAsia"/>
        </w:rPr>
        <w:t>足見</w:t>
      </w:r>
      <w:r>
        <w:rPr>
          <w:rFonts w:hint="eastAsia"/>
        </w:rPr>
        <w:t>警察機關固然不得以案件非其管轄而拒絕民眾之報案，然</w:t>
      </w:r>
      <w:r w:rsidR="00416FA4">
        <w:rPr>
          <w:rFonts w:hint="eastAsia"/>
        </w:rPr>
        <w:t>於他轄</w:t>
      </w:r>
      <w:r>
        <w:rPr>
          <w:rFonts w:hint="eastAsia"/>
        </w:rPr>
        <w:t>行使偵辦職權，則限於客觀上存有急迫情形始得為之。且所謂急迫情形</w:t>
      </w:r>
      <w:r w:rsidR="00912D34">
        <w:rPr>
          <w:rFonts w:hint="eastAsia"/>
        </w:rPr>
        <w:t>，</w:t>
      </w:r>
      <w:r w:rsidR="00416FA4">
        <w:rPr>
          <w:rFonts w:hint="eastAsia"/>
        </w:rPr>
        <w:t>係指</w:t>
      </w:r>
      <w:r>
        <w:rPr>
          <w:rFonts w:hint="eastAsia"/>
        </w:rPr>
        <w:t>限於</w:t>
      </w:r>
      <w:r w:rsidR="00416FA4">
        <w:rPr>
          <w:rFonts w:hint="eastAsia"/>
        </w:rPr>
        <w:t>追緝逃犯、救護傷患或排除急難、危難之情形</w:t>
      </w:r>
      <w:r>
        <w:rPr>
          <w:rFonts w:hint="eastAsia"/>
        </w:rPr>
        <w:t>。</w:t>
      </w:r>
    </w:p>
    <w:p w:rsidR="003F4B49" w:rsidRDefault="003F4B49" w:rsidP="003F4B49">
      <w:pPr>
        <w:pStyle w:val="3"/>
      </w:pPr>
      <w:r>
        <w:rPr>
          <w:rFonts w:hint="eastAsia"/>
        </w:rPr>
        <w:t>依卷內相關事證，</w:t>
      </w:r>
      <w:r w:rsidR="00136616">
        <w:rPr>
          <w:rFonts w:hint="eastAsia"/>
        </w:rPr>
        <w:t>本件債務糾紛緣起於</w:t>
      </w:r>
      <w:r>
        <w:rPr>
          <w:rFonts w:hint="eastAsia"/>
        </w:rPr>
        <w:t>告訴人</w:t>
      </w:r>
      <w:proofErr w:type="gramStart"/>
      <w:r w:rsidR="00D03912">
        <w:rPr>
          <w:rFonts w:hint="eastAsia"/>
        </w:rPr>
        <w:t>蔡</w:t>
      </w:r>
      <w:proofErr w:type="gramEnd"/>
      <w:r w:rsidR="00D03912">
        <w:rPr>
          <w:rFonts w:hint="eastAsia"/>
        </w:rPr>
        <w:t>○○</w:t>
      </w:r>
      <w:r>
        <w:rPr>
          <w:rFonts w:hint="eastAsia"/>
        </w:rPr>
        <w:t>自94年12月起，共委託陳</w:t>
      </w:r>
      <w:r w:rsidR="00912D34">
        <w:rPr>
          <w:rFonts w:hint="eastAsia"/>
        </w:rPr>
        <w:t>訴人</w:t>
      </w:r>
      <w:r>
        <w:rPr>
          <w:rFonts w:hint="eastAsia"/>
        </w:rPr>
        <w:t>向銀行及中租</w:t>
      </w:r>
      <w:proofErr w:type="gramStart"/>
      <w:r>
        <w:rPr>
          <w:rFonts w:hint="eastAsia"/>
        </w:rPr>
        <w:t>迪</w:t>
      </w:r>
      <w:proofErr w:type="gramEnd"/>
      <w:r>
        <w:rPr>
          <w:rFonts w:hint="eastAsia"/>
        </w:rPr>
        <w:t>和公司代辦借款6筆，並約定收取代辦費用；又</w:t>
      </w:r>
      <w:r w:rsidR="00912D34">
        <w:rPr>
          <w:rFonts w:hint="eastAsia"/>
        </w:rPr>
        <w:t>陳訴人</w:t>
      </w:r>
      <w:r>
        <w:rPr>
          <w:rFonts w:hint="eastAsia"/>
        </w:rPr>
        <w:t>另於</w:t>
      </w:r>
      <w:proofErr w:type="gramStart"/>
      <w:r>
        <w:rPr>
          <w:rFonts w:hint="eastAsia"/>
        </w:rPr>
        <w:t>96年12月間起至</w:t>
      </w:r>
      <w:proofErr w:type="gramEnd"/>
      <w:r>
        <w:rPr>
          <w:rFonts w:hint="eastAsia"/>
        </w:rPr>
        <w:t>97年4月底止，共私人借款4次予</w:t>
      </w:r>
      <w:proofErr w:type="gramStart"/>
      <w:r w:rsidR="00D03912">
        <w:rPr>
          <w:rFonts w:hint="eastAsia"/>
        </w:rPr>
        <w:t>蔡</w:t>
      </w:r>
      <w:proofErr w:type="gramEnd"/>
      <w:r w:rsidR="00D03912">
        <w:rPr>
          <w:rFonts w:hint="eastAsia"/>
        </w:rPr>
        <w:t>○○</w:t>
      </w:r>
      <w:r>
        <w:rPr>
          <w:rFonts w:hint="eastAsia"/>
        </w:rPr>
        <w:t>，並約定</w:t>
      </w:r>
      <w:r w:rsidR="00136616">
        <w:rPr>
          <w:rFonts w:hint="eastAsia"/>
        </w:rPr>
        <w:t>以</w:t>
      </w:r>
      <w:r>
        <w:rPr>
          <w:rFonts w:hint="eastAsia"/>
        </w:rPr>
        <w:t>高於銀行利率之利息</w:t>
      </w:r>
      <w:r w:rsidR="00136616">
        <w:rPr>
          <w:rFonts w:hint="eastAsia"/>
        </w:rPr>
        <w:t>還款</w:t>
      </w:r>
      <w:r>
        <w:rPr>
          <w:rFonts w:hint="eastAsia"/>
        </w:rPr>
        <w:t>，</w:t>
      </w:r>
      <w:proofErr w:type="gramStart"/>
      <w:r>
        <w:rPr>
          <w:rFonts w:hint="eastAsia"/>
        </w:rPr>
        <w:t>嗣</w:t>
      </w:r>
      <w:r w:rsidR="00D03912">
        <w:rPr>
          <w:rFonts w:hint="eastAsia"/>
        </w:rPr>
        <w:t>蔡</w:t>
      </w:r>
      <w:proofErr w:type="gramEnd"/>
      <w:r w:rsidR="00D03912">
        <w:rPr>
          <w:rFonts w:hint="eastAsia"/>
        </w:rPr>
        <w:t>○○</w:t>
      </w:r>
      <w:r>
        <w:rPr>
          <w:rFonts w:hint="eastAsia"/>
        </w:rPr>
        <w:t>無力如期還款，陳</w:t>
      </w:r>
      <w:r w:rsidR="00912D34">
        <w:rPr>
          <w:rFonts w:hint="eastAsia"/>
        </w:rPr>
        <w:t>訴人</w:t>
      </w:r>
      <w:r>
        <w:rPr>
          <w:rFonts w:hint="eastAsia"/>
        </w:rPr>
        <w:t>屢向</w:t>
      </w:r>
      <w:proofErr w:type="gramStart"/>
      <w:r>
        <w:rPr>
          <w:rFonts w:hint="eastAsia"/>
        </w:rPr>
        <w:t>其催討債務</w:t>
      </w:r>
      <w:proofErr w:type="gramEnd"/>
      <w:r>
        <w:rPr>
          <w:rFonts w:hint="eastAsia"/>
        </w:rPr>
        <w:t>，致不堪其</w:t>
      </w:r>
      <w:proofErr w:type="gramStart"/>
      <w:r>
        <w:rPr>
          <w:rFonts w:hint="eastAsia"/>
        </w:rPr>
        <w:t>擾等情</w:t>
      </w:r>
      <w:proofErr w:type="gramEnd"/>
      <w:r>
        <w:rPr>
          <w:rFonts w:hint="eastAsia"/>
        </w:rPr>
        <w:t>。又依告訴人於97年6月26日警</w:t>
      </w:r>
      <w:proofErr w:type="gramStart"/>
      <w:r>
        <w:rPr>
          <w:rFonts w:hint="eastAsia"/>
        </w:rPr>
        <w:t>詢</w:t>
      </w:r>
      <w:proofErr w:type="gramEnd"/>
      <w:r>
        <w:rPr>
          <w:rFonts w:hint="eastAsia"/>
        </w:rPr>
        <w:t>筆錄指訴之內容，本案</w:t>
      </w:r>
      <w:r w:rsidR="001C1333">
        <w:rPr>
          <w:rFonts w:hint="eastAsia"/>
        </w:rPr>
        <w:t>陳○○</w:t>
      </w:r>
      <w:r>
        <w:rPr>
          <w:rFonts w:hint="eastAsia"/>
        </w:rPr>
        <w:t>未涉有暴力討債或組織犯罪，而</w:t>
      </w:r>
      <w:proofErr w:type="gramStart"/>
      <w:r w:rsidR="00D03912">
        <w:rPr>
          <w:rFonts w:hint="eastAsia"/>
        </w:rPr>
        <w:t>蔡</w:t>
      </w:r>
      <w:proofErr w:type="gramEnd"/>
      <w:r w:rsidR="00D03912">
        <w:rPr>
          <w:rFonts w:hint="eastAsia"/>
        </w:rPr>
        <w:t>○○</w:t>
      </w:r>
      <w:r>
        <w:rPr>
          <w:rFonts w:hint="eastAsia"/>
        </w:rPr>
        <w:t>亦表示其可撥打電話聯絡陳</w:t>
      </w:r>
      <w:r w:rsidR="00912D34">
        <w:rPr>
          <w:rFonts w:hint="eastAsia"/>
        </w:rPr>
        <w:t>訴人</w:t>
      </w:r>
      <w:r>
        <w:rPr>
          <w:rFonts w:hint="eastAsia"/>
        </w:rPr>
        <w:t>，因恐借款抵押之票據遭兌現，及供擔保之地契被變賣，</w:t>
      </w:r>
      <w:r w:rsidR="00912D34">
        <w:rPr>
          <w:rFonts w:hint="eastAsia"/>
        </w:rPr>
        <w:t>而遲未</w:t>
      </w:r>
      <w:r>
        <w:rPr>
          <w:rFonts w:hint="eastAsia"/>
        </w:rPr>
        <w:t>向警方報案等語。足見97年6月27日</w:t>
      </w:r>
      <w:r w:rsidR="00912D34">
        <w:rPr>
          <w:rFonts w:hint="eastAsia"/>
        </w:rPr>
        <w:t>陳訴人</w:t>
      </w:r>
      <w:r>
        <w:rPr>
          <w:rFonts w:hint="eastAsia"/>
        </w:rPr>
        <w:t>向告訴人催討債</w:t>
      </w:r>
      <w:proofErr w:type="gramStart"/>
      <w:r>
        <w:rPr>
          <w:rFonts w:hint="eastAsia"/>
        </w:rPr>
        <w:t>務</w:t>
      </w:r>
      <w:proofErr w:type="gramEnd"/>
      <w:r>
        <w:rPr>
          <w:rFonts w:hint="eastAsia"/>
        </w:rPr>
        <w:t>後約定還款地點，客觀上並無急迫情況。</w:t>
      </w:r>
      <w:r w:rsidR="00912D34">
        <w:rPr>
          <w:rFonts w:hint="eastAsia"/>
        </w:rPr>
        <w:t>惟</w:t>
      </w:r>
      <w:proofErr w:type="gramStart"/>
      <w:r w:rsidR="00912D34">
        <w:rPr>
          <w:rFonts w:hint="eastAsia"/>
        </w:rPr>
        <w:t>臺</w:t>
      </w:r>
      <w:proofErr w:type="gramEnd"/>
      <w:r w:rsidR="00912D34">
        <w:rPr>
          <w:rFonts w:hint="eastAsia"/>
        </w:rPr>
        <w:t>中市第一分局</w:t>
      </w:r>
      <w:r w:rsidR="00552AA8">
        <w:rPr>
          <w:rFonts w:hint="eastAsia"/>
        </w:rPr>
        <w:t>竟率爾</w:t>
      </w:r>
      <w:proofErr w:type="gramStart"/>
      <w:r w:rsidR="00552AA8">
        <w:rPr>
          <w:rFonts w:hint="eastAsia"/>
        </w:rPr>
        <w:t>同意越轄辦案</w:t>
      </w:r>
      <w:proofErr w:type="gramEnd"/>
      <w:r w:rsidR="00912D34">
        <w:rPr>
          <w:rFonts w:hint="eastAsia"/>
        </w:rPr>
        <w:t>。</w:t>
      </w:r>
      <w:r>
        <w:rPr>
          <w:rFonts w:hint="eastAsia"/>
        </w:rPr>
        <w:t>對此，</w:t>
      </w:r>
      <w:proofErr w:type="gramStart"/>
      <w:r>
        <w:rPr>
          <w:rFonts w:hint="eastAsia"/>
        </w:rPr>
        <w:t>詢</w:t>
      </w:r>
      <w:proofErr w:type="gramEnd"/>
      <w:r>
        <w:rPr>
          <w:rFonts w:hint="eastAsia"/>
        </w:rPr>
        <w:t>據該分局偵查隊長</w:t>
      </w:r>
      <w:r w:rsidR="001C1333">
        <w:rPr>
          <w:rFonts w:hint="eastAsia"/>
        </w:rPr>
        <w:t>楊</w:t>
      </w:r>
      <w:proofErr w:type="gramStart"/>
      <w:r w:rsidR="001C1333">
        <w:rPr>
          <w:rFonts w:hint="eastAsia"/>
        </w:rPr>
        <w:t>○○</w:t>
      </w:r>
      <w:r>
        <w:rPr>
          <w:rFonts w:hint="eastAsia"/>
        </w:rPr>
        <w:t>固辯稱</w:t>
      </w:r>
      <w:proofErr w:type="gramEnd"/>
      <w:r>
        <w:rPr>
          <w:rFonts w:hint="eastAsia"/>
        </w:rPr>
        <w:t>：</w:t>
      </w:r>
      <w:r w:rsidRPr="00FB4CE2">
        <w:rPr>
          <w:rFonts w:hAnsi="Times New Roman" w:hint="eastAsia"/>
        </w:rPr>
        <w:t>警察獲得</w:t>
      </w:r>
      <w:proofErr w:type="gramStart"/>
      <w:r w:rsidRPr="00FB4CE2">
        <w:rPr>
          <w:rFonts w:hAnsi="Times New Roman" w:hint="eastAsia"/>
        </w:rPr>
        <w:t>刑案情資</w:t>
      </w:r>
      <w:proofErr w:type="gramEnd"/>
      <w:r w:rsidRPr="00FB4CE2">
        <w:rPr>
          <w:rFonts w:hAnsi="Times New Roman" w:hint="eastAsia"/>
        </w:rPr>
        <w:t>，為打擊犯罪，經簽</w:t>
      </w:r>
      <w:r>
        <w:rPr>
          <w:rFonts w:hint="eastAsia"/>
        </w:rPr>
        <w:t>請</w:t>
      </w:r>
      <w:r w:rsidRPr="00FB4CE2">
        <w:rPr>
          <w:rFonts w:hAnsi="Times New Roman" w:hint="eastAsia"/>
        </w:rPr>
        <w:t>分局長核可，</w:t>
      </w:r>
      <w:proofErr w:type="gramStart"/>
      <w:r w:rsidRPr="00FB4CE2">
        <w:rPr>
          <w:rFonts w:hAnsi="Times New Roman" w:hint="eastAsia"/>
        </w:rPr>
        <w:t>即可越轄</w:t>
      </w:r>
      <w:proofErr w:type="gramEnd"/>
      <w:r w:rsidRPr="00FB4CE2">
        <w:rPr>
          <w:rFonts w:hAnsi="Times New Roman" w:hint="eastAsia"/>
        </w:rPr>
        <w:t>偵辦刑事案件，無庸</w:t>
      </w:r>
      <w:proofErr w:type="gramStart"/>
      <w:r w:rsidRPr="00FB4CE2">
        <w:rPr>
          <w:rFonts w:hAnsi="Times New Roman" w:hint="eastAsia"/>
        </w:rPr>
        <w:t>將情資通報</w:t>
      </w:r>
      <w:proofErr w:type="gramEnd"/>
      <w:r w:rsidRPr="00FB4CE2">
        <w:rPr>
          <w:rFonts w:hAnsi="Times New Roman" w:hint="eastAsia"/>
        </w:rPr>
        <w:t>該轄警察機關</w:t>
      </w:r>
      <w:r>
        <w:rPr>
          <w:rFonts w:hint="eastAsia"/>
        </w:rPr>
        <w:t>，</w:t>
      </w:r>
      <w:proofErr w:type="gramStart"/>
      <w:r>
        <w:rPr>
          <w:rFonts w:hint="eastAsia"/>
        </w:rPr>
        <w:t>如渠等</w:t>
      </w:r>
      <w:proofErr w:type="gramEnd"/>
      <w:r>
        <w:rPr>
          <w:rFonts w:hint="eastAsia"/>
        </w:rPr>
        <w:t>接獲高速公路某交流道有毒品交易之線報，</w:t>
      </w:r>
      <w:proofErr w:type="gramStart"/>
      <w:r>
        <w:rPr>
          <w:rFonts w:hint="eastAsia"/>
        </w:rPr>
        <w:t>即可越轄</w:t>
      </w:r>
      <w:proofErr w:type="gramEnd"/>
      <w:r>
        <w:rPr>
          <w:rFonts w:hint="eastAsia"/>
        </w:rPr>
        <w:t>進行緝捕，否則喪失刑案績效，亦無法有效維護治安等語</w:t>
      </w:r>
      <w:r w:rsidRPr="00FB4CE2">
        <w:rPr>
          <w:rFonts w:hAnsi="Times New Roman" w:hint="eastAsia"/>
        </w:rPr>
        <w:t>。</w:t>
      </w:r>
      <w:r>
        <w:rPr>
          <w:rFonts w:hint="eastAsia"/>
        </w:rPr>
        <w:t>惟本件非屬重大或影響社會治安重大之案件，亦無</w:t>
      </w:r>
      <w:r w:rsidR="00340E58">
        <w:rPr>
          <w:rFonts w:hint="eastAsia"/>
        </w:rPr>
        <w:t>追緝逃犯、救護傷患或排除急難、危難之</w:t>
      </w:r>
      <w:r>
        <w:rPr>
          <w:rFonts w:hint="eastAsia"/>
        </w:rPr>
        <w:t>必要</w:t>
      </w:r>
      <w:r w:rsidR="001C77C0">
        <w:rPr>
          <w:rFonts w:hint="eastAsia"/>
        </w:rPr>
        <w:t>。</w:t>
      </w:r>
      <w:proofErr w:type="gramStart"/>
      <w:r w:rsidR="00552AA8">
        <w:rPr>
          <w:rFonts w:hint="eastAsia"/>
        </w:rPr>
        <w:t>況</w:t>
      </w:r>
      <w:proofErr w:type="gramEnd"/>
      <w:r w:rsidR="00136616">
        <w:rPr>
          <w:rFonts w:hint="eastAsia"/>
        </w:rPr>
        <w:t>由</w:t>
      </w:r>
      <w:proofErr w:type="gramStart"/>
      <w:r w:rsidR="00D03912">
        <w:rPr>
          <w:rFonts w:hint="eastAsia"/>
        </w:rPr>
        <w:t>蔡</w:t>
      </w:r>
      <w:proofErr w:type="gramEnd"/>
      <w:r w:rsidR="00D03912">
        <w:rPr>
          <w:rFonts w:hint="eastAsia"/>
        </w:rPr>
        <w:t>○○</w:t>
      </w:r>
      <w:r w:rsidR="00136616">
        <w:rPr>
          <w:rFonts w:hint="eastAsia"/>
        </w:rPr>
        <w:t>告訴之內容觀察，亦乏</w:t>
      </w:r>
      <w:r w:rsidR="001C77C0">
        <w:rPr>
          <w:rFonts w:hint="eastAsia"/>
        </w:rPr>
        <w:t>刑法</w:t>
      </w:r>
      <w:proofErr w:type="gramStart"/>
      <w:r>
        <w:rPr>
          <w:rFonts w:hint="eastAsia"/>
        </w:rPr>
        <w:t>重利罪乘人</w:t>
      </w:r>
      <w:proofErr w:type="gramEnd"/>
      <w:r>
        <w:rPr>
          <w:rFonts w:hint="eastAsia"/>
        </w:rPr>
        <w:t>急迫輕率或無經驗之</w:t>
      </w:r>
      <w:r w:rsidR="00136616">
        <w:rPr>
          <w:rFonts w:hint="eastAsia"/>
        </w:rPr>
        <w:t>證據</w:t>
      </w:r>
      <w:r>
        <w:rPr>
          <w:rFonts w:hint="eastAsia"/>
        </w:rPr>
        <w:t>，</w:t>
      </w:r>
      <w:r w:rsidR="00552AA8">
        <w:rPr>
          <w:rFonts w:hint="eastAsia"/>
        </w:rPr>
        <w:t>惟</w:t>
      </w:r>
      <w:r w:rsidR="001C1333">
        <w:rPr>
          <w:rFonts w:hint="eastAsia"/>
        </w:rPr>
        <w:t>楊○○</w:t>
      </w:r>
      <w:r>
        <w:rPr>
          <w:rFonts w:hint="eastAsia"/>
        </w:rPr>
        <w:t>等</w:t>
      </w:r>
      <w:proofErr w:type="gramStart"/>
      <w:r>
        <w:rPr>
          <w:rFonts w:hint="eastAsia"/>
        </w:rPr>
        <w:t>人</w:t>
      </w:r>
      <w:r>
        <w:rPr>
          <w:rFonts w:hint="eastAsia"/>
          <w:bCs w:val="0"/>
        </w:rPr>
        <w:t>獲告</w:t>
      </w:r>
      <w:r w:rsidRPr="00623B44">
        <w:rPr>
          <w:rFonts w:hint="eastAsia"/>
          <w:bCs w:val="0"/>
        </w:rPr>
        <w:t>約定</w:t>
      </w:r>
      <w:proofErr w:type="gramEnd"/>
      <w:r>
        <w:rPr>
          <w:rFonts w:hint="eastAsia"/>
          <w:bCs w:val="0"/>
        </w:rPr>
        <w:t>還款之時間地點後，即</w:t>
      </w:r>
      <w:r w:rsidRPr="00623B44">
        <w:rPr>
          <w:rFonts w:hint="eastAsia"/>
          <w:bCs w:val="0"/>
        </w:rPr>
        <w:t>以情況急迫為由</w:t>
      </w:r>
      <w:r>
        <w:rPr>
          <w:rFonts w:hint="eastAsia"/>
          <w:bCs w:val="0"/>
        </w:rPr>
        <w:t>，</w:t>
      </w:r>
      <w:r w:rsidRPr="00623B44">
        <w:rPr>
          <w:rFonts w:hint="eastAsia"/>
          <w:bCs w:val="0"/>
        </w:rPr>
        <w:t>與同小隊之小隊長</w:t>
      </w:r>
      <w:r w:rsidR="001F0D3D">
        <w:rPr>
          <w:rFonts w:hint="eastAsia"/>
          <w:bCs w:val="0"/>
        </w:rPr>
        <w:t>張○○</w:t>
      </w:r>
      <w:r w:rsidRPr="00623B44">
        <w:rPr>
          <w:rFonts w:hint="eastAsia"/>
          <w:bCs w:val="0"/>
        </w:rPr>
        <w:t>、偵查佐</w:t>
      </w:r>
      <w:r w:rsidR="001F0D3D">
        <w:rPr>
          <w:rFonts w:hint="eastAsia"/>
          <w:bCs w:val="0"/>
        </w:rPr>
        <w:t>陳○○</w:t>
      </w:r>
      <w:r w:rsidRPr="00623B44">
        <w:rPr>
          <w:rFonts w:hint="eastAsia"/>
          <w:bCs w:val="0"/>
        </w:rPr>
        <w:t>、</w:t>
      </w:r>
      <w:r w:rsidR="001C1333">
        <w:rPr>
          <w:rFonts w:hint="eastAsia"/>
          <w:bCs w:val="0"/>
        </w:rPr>
        <w:t>林○○</w:t>
      </w:r>
      <w:r w:rsidRPr="00623B44">
        <w:rPr>
          <w:rFonts w:hint="eastAsia"/>
          <w:bCs w:val="0"/>
        </w:rPr>
        <w:t>共4人</w:t>
      </w:r>
      <w:r w:rsidR="00EE558C">
        <w:rPr>
          <w:rFonts w:hint="eastAsia"/>
          <w:bCs w:val="0"/>
        </w:rPr>
        <w:t>，大費周章</w:t>
      </w:r>
      <w:r>
        <w:rPr>
          <w:rFonts w:hint="eastAsia"/>
          <w:bCs w:val="0"/>
        </w:rPr>
        <w:t>，</w:t>
      </w:r>
      <w:proofErr w:type="gramStart"/>
      <w:r w:rsidRPr="00623B44">
        <w:rPr>
          <w:rFonts w:hint="eastAsia"/>
          <w:bCs w:val="0"/>
        </w:rPr>
        <w:lastRenderedPageBreak/>
        <w:t>越轄至</w:t>
      </w:r>
      <w:proofErr w:type="gramEnd"/>
      <w:r w:rsidRPr="00623B44">
        <w:rPr>
          <w:rFonts w:hint="eastAsia"/>
          <w:bCs w:val="0"/>
        </w:rPr>
        <w:t>彰化市辦案</w:t>
      </w:r>
      <w:r>
        <w:rPr>
          <w:rFonts w:hint="eastAsia"/>
          <w:bCs w:val="0"/>
        </w:rPr>
        <w:t>，並對陳</w:t>
      </w:r>
      <w:r w:rsidR="00552AA8">
        <w:rPr>
          <w:rFonts w:hint="eastAsia"/>
          <w:bCs w:val="0"/>
        </w:rPr>
        <w:t>訴人</w:t>
      </w:r>
      <w:r>
        <w:rPr>
          <w:rFonts w:hint="eastAsia"/>
          <w:bCs w:val="0"/>
        </w:rPr>
        <w:t>實施搜索及扣押</w:t>
      </w:r>
      <w:r>
        <w:rPr>
          <w:rFonts w:hint="eastAsia"/>
        </w:rPr>
        <w:t>等強制處分，其手段及目的明顯失衡，核有重大違失。</w:t>
      </w:r>
    </w:p>
    <w:p w:rsidR="003F4B49" w:rsidRDefault="003F4B49" w:rsidP="003F4B49">
      <w:pPr>
        <w:pStyle w:val="3"/>
        <w:ind w:left="1360" w:hanging="680"/>
      </w:pPr>
      <w:proofErr w:type="gramStart"/>
      <w:r>
        <w:rPr>
          <w:rFonts w:hint="eastAsia"/>
        </w:rPr>
        <w:t>再者，</w:t>
      </w:r>
      <w:proofErr w:type="gramEnd"/>
      <w:r>
        <w:rPr>
          <w:rFonts w:hint="eastAsia"/>
        </w:rPr>
        <w:t>依警政</w:t>
      </w:r>
      <w:proofErr w:type="gramStart"/>
      <w:r>
        <w:rPr>
          <w:rFonts w:hint="eastAsia"/>
        </w:rPr>
        <w:t>署函頒</w:t>
      </w:r>
      <w:proofErr w:type="gramEnd"/>
      <w:r>
        <w:rPr>
          <w:rFonts w:hint="eastAsia"/>
        </w:rPr>
        <w:t>之「受理刑案報案處理作業程序」，警察機關受理非本轄案件而有情況急迫情形時，應由值班人員</w:t>
      </w:r>
      <w:proofErr w:type="gramStart"/>
      <w:r>
        <w:rPr>
          <w:rFonts w:hint="eastAsia"/>
        </w:rPr>
        <w:t>派遣線上人員</w:t>
      </w:r>
      <w:proofErr w:type="gramEnd"/>
      <w:r>
        <w:rPr>
          <w:rFonts w:hint="eastAsia"/>
        </w:rPr>
        <w:t>處置，並請值班人員通報勤指中心及管轄單位派員到場，管轄單位人員到場後，現場應交由該單位人員處理，必要時協助處理。本件</w:t>
      </w:r>
      <w:proofErr w:type="gramStart"/>
      <w:r>
        <w:rPr>
          <w:rFonts w:hint="eastAsia"/>
        </w:rPr>
        <w:t>臺</w:t>
      </w:r>
      <w:proofErr w:type="gramEnd"/>
      <w:r>
        <w:rPr>
          <w:rFonts w:hint="eastAsia"/>
        </w:rPr>
        <w:t>中市警察局第一分局固表示：該分局於97年6月27日14時27分依「各級警察機關通報越區辦案應行注意要點」</w:t>
      </w:r>
      <w:proofErr w:type="gramStart"/>
      <w:r>
        <w:rPr>
          <w:rFonts w:hint="eastAsia"/>
        </w:rPr>
        <w:t>通報越轄辦案</w:t>
      </w:r>
      <w:proofErr w:type="gramEnd"/>
      <w:r>
        <w:rPr>
          <w:rFonts w:hint="eastAsia"/>
        </w:rPr>
        <w:t>，並書面傳真予彰化縣警察局知照，程序合乎規定等語。</w:t>
      </w:r>
      <w:proofErr w:type="gramStart"/>
      <w:r>
        <w:rPr>
          <w:rFonts w:hint="eastAsia"/>
        </w:rPr>
        <w:t>惟查</w:t>
      </w:r>
      <w:proofErr w:type="gramEnd"/>
      <w:r>
        <w:rPr>
          <w:rFonts w:hint="eastAsia"/>
        </w:rPr>
        <w:t>，</w:t>
      </w:r>
      <w:proofErr w:type="gramStart"/>
      <w:r>
        <w:rPr>
          <w:rFonts w:hint="eastAsia"/>
        </w:rPr>
        <w:t>上揭要點明</w:t>
      </w:r>
      <w:proofErr w:type="gramEnd"/>
      <w:r>
        <w:rPr>
          <w:rFonts w:hint="eastAsia"/>
        </w:rPr>
        <w:t>定其適用對象限於各級協助偵查犯罪之人員，</w:t>
      </w:r>
      <w:r w:rsidR="001C1333">
        <w:rPr>
          <w:rFonts w:hint="eastAsia"/>
        </w:rPr>
        <w:t>楊○○</w:t>
      </w:r>
      <w:r>
        <w:rPr>
          <w:rFonts w:hint="eastAsia"/>
        </w:rPr>
        <w:t>等人非屬本案刑責區人員，且未經權責長官交辦，並無偵辦該案之權限，自難以適用上開規定。</w:t>
      </w:r>
      <w:proofErr w:type="gramStart"/>
      <w:r>
        <w:rPr>
          <w:rFonts w:hint="eastAsia"/>
        </w:rPr>
        <w:t>又渠等</w:t>
      </w:r>
      <w:r w:rsidR="00552AA8">
        <w:rPr>
          <w:rFonts w:hint="eastAsia"/>
        </w:rPr>
        <w:t>縱</w:t>
      </w:r>
      <w:r>
        <w:rPr>
          <w:rFonts w:hint="eastAsia"/>
        </w:rPr>
        <w:t>因</w:t>
      </w:r>
      <w:proofErr w:type="gramEnd"/>
      <w:r>
        <w:rPr>
          <w:rFonts w:hint="eastAsia"/>
        </w:rPr>
        <w:t>受理報案對急迫情況有即時處置之權</w:t>
      </w:r>
      <w:r w:rsidR="00552AA8">
        <w:rPr>
          <w:rFonts w:hint="eastAsia"/>
        </w:rPr>
        <w:t>責</w:t>
      </w:r>
      <w:r>
        <w:rPr>
          <w:rFonts w:hint="eastAsia"/>
        </w:rPr>
        <w:t>，惟仍應循受理程序，</w:t>
      </w:r>
      <w:proofErr w:type="gramStart"/>
      <w:r>
        <w:rPr>
          <w:rFonts w:hint="eastAsia"/>
        </w:rPr>
        <w:t>通報線上人員</w:t>
      </w:r>
      <w:proofErr w:type="gramEnd"/>
      <w:r>
        <w:rPr>
          <w:rFonts w:hint="eastAsia"/>
        </w:rPr>
        <w:t>或請求管轄機關派員處置，有如上述。</w:t>
      </w:r>
      <w:proofErr w:type="gramStart"/>
      <w:r>
        <w:rPr>
          <w:rFonts w:hint="eastAsia"/>
        </w:rPr>
        <w:t>況</w:t>
      </w:r>
      <w:proofErr w:type="gramEnd"/>
      <w:r>
        <w:rPr>
          <w:rFonts w:hint="eastAsia"/>
        </w:rPr>
        <w:t>依警察偵查犯罪手冊第9點規定：「偵查刑案為警察人員之共同任務，應相互信任與尊重，竭誠合作，不爭功，不</w:t>
      </w:r>
      <w:proofErr w:type="gramStart"/>
      <w:r>
        <w:rPr>
          <w:rFonts w:hint="eastAsia"/>
        </w:rPr>
        <w:t>諉</w:t>
      </w:r>
      <w:proofErr w:type="gramEnd"/>
      <w:r>
        <w:rPr>
          <w:rFonts w:hint="eastAsia"/>
        </w:rPr>
        <w:t>過，並應密切聯繫，協調配合，發揮整體偵查功能」。足見本件</w:t>
      </w:r>
      <w:proofErr w:type="gramStart"/>
      <w:r>
        <w:rPr>
          <w:rFonts w:hint="eastAsia"/>
        </w:rPr>
        <w:t>臺</w:t>
      </w:r>
      <w:proofErr w:type="gramEnd"/>
      <w:r>
        <w:rPr>
          <w:rFonts w:hint="eastAsia"/>
        </w:rPr>
        <w:t>中市</w:t>
      </w:r>
      <w:proofErr w:type="gramStart"/>
      <w:r>
        <w:rPr>
          <w:rFonts w:hint="eastAsia"/>
        </w:rPr>
        <w:t>警察局第一分局越轄偵辦</w:t>
      </w:r>
      <w:proofErr w:type="gramEnd"/>
      <w:r>
        <w:rPr>
          <w:rFonts w:hint="eastAsia"/>
        </w:rPr>
        <w:t>之過程，違</w:t>
      </w:r>
      <w:r w:rsidR="00136616">
        <w:rPr>
          <w:rFonts w:hint="eastAsia"/>
        </w:rPr>
        <w:t>反</w:t>
      </w:r>
      <w:r>
        <w:rPr>
          <w:rFonts w:hint="eastAsia"/>
        </w:rPr>
        <w:t>相關程序，核有重大違失。</w:t>
      </w:r>
    </w:p>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rsidR="003F4B49" w:rsidRDefault="003F4B49" w:rsidP="003F4B49">
      <w:pPr>
        <w:pStyle w:val="2"/>
      </w:pPr>
      <w:proofErr w:type="gramStart"/>
      <w:r>
        <w:rPr>
          <w:rFonts w:hint="eastAsia"/>
        </w:rPr>
        <w:t>臺</w:t>
      </w:r>
      <w:proofErr w:type="gramEnd"/>
      <w:r>
        <w:rPr>
          <w:rFonts w:hint="eastAsia"/>
        </w:rPr>
        <w:t>中市警察局第一分局於97年6月27日逮捕被告</w:t>
      </w:r>
      <w:r w:rsidR="001C1333">
        <w:rPr>
          <w:rFonts w:hint="eastAsia"/>
        </w:rPr>
        <w:t>陳○○</w:t>
      </w:r>
      <w:r>
        <w:rPr>
          <w:rFonts w:hint="eastAsia"/>
        </w:rPr>
        <w:t>並執行搜索</w:t>
      </w:r>
      <w:r w:rsidR="00136616">
        <w:rPr>
          <w:rFonts w:hint="eastAsia"/>
        </w:rPr>
        <w:t>，被訴妨害自由等案，業經檢察機關不起訴處分確定</w:t>
      </w:r>
      <w:r>
        <w:rPr>
          <w:rFonts w:hint="eastAsia"/>
        </w:rPr>
        <w:t>；</w:t>
      </w:r>
      <w:proofErr w:type="gramStart"/>
      <w:r>
        <w:rPr>
          <w:rFonts w:hint="eastAsia"/>
        </w:rPr>
        <w:t>惟</w:t>
      </w:r>
      <w:proofErr w:type="gramEnd"/>
      <w:r>
        <w:rPr>
          <w:rFonts w:hint="eastAsia"/>
        </w:rPr>
        <w:t>警察機關執行逮捕之合法性</w:t>
      </w:r>
      <w:proofErr w:type="gramStart"/>
      <w:r>
        <w:rPr>
          <w:rFonts w:hint="eastAsia"/>
        </w:rPr>
        <w:t>攸</w:t>
      </w:r>
      <w:proofErr w:type="gramEnd"/>
      <w:r>
        <w:rPr>
          <w:rFonts w:hint="eastAsia"/>
        </w:rPr>
        <w:t>關憲法人身自由之保障，該分局對於被告及其辯護人相關質疑，未</w:t>
      </w:r>
      <w:r w:rsidR="00340E58">
        <w:rPr>
          <w:rFonts w:hint="eastAsia"/>
        </w:rPr>
        <w:t>依規定</w:t>
      </w:r>
      <w:r>
        <w:rPr>
          <w:rFonts w:hint="eastAsia"/>
        </w:rPr>
        <w:t>及時請示檢察官，</w:t>
      </w:r>
      <w:proofErr w:type="gramStart"/>
      <w:r>
        <w:rPr>
          <w:rFonts w:hint="eastAsia"/>
        </w:rPr>
        <w:t>妥慎行之</w:t>
      </w:r>
      <w:proofErr w:type="gramEnd"/>
      <w:r>
        <w:rPr>
          <w:rFonts w:hint="eastAsia"/>
        </w:rPr>
        <w:t>，衍生違法侵害人權之爭議，顯有未當：</w:t>
      </w:r>
    </w:p>
    <w:p w:rsidR="003F4B49" w:rsidRDefault="003F4B49" w:rsidP="003F4B49">
      <w:pPr>
        <w:pStyle w:val="3"/>
      </w:pPr>
      <w:r>
        <w:rPr>
          <w:rFonts w:hint="eastAsia"/>
        </w:rPr>
        <w:t>97年6月28日18時許，</w:t>
      </w:r>
      <w:r w:rsidR="001C1333">
        <w:rPr>
          <w:rFonts w:hint="eastAsia"/>
        </w:rPr>
        <w:t>楊○○</w:t>
      </w:r>
      <w:r>
        <w:rPr>
          <w:rFonts w:hint="eastAsia"/>
        </w:rPr>
        <w:t>等4人會同告訴人</w:t>
      </w:r>
      <w:proofErr w:type="gramStart"/>
      <w:r w:rsidR="00D03912">
        <w:rPr>
          <w:rFonts w:hint="eastAsia"/>
        </w:rPr>
        <w:lastRenderedPageBreak/>
        <w:t>蔡</w:t>
      </w:r>
      <w:proofErr w:type="gramEnd"/>
      <w:r w:rsidR="00D03912">
        <w:rPr>
          <w:rFonts w:hint="eastAsia"/>
        </w:rPr>
        <w:t>○○</w:t>
      </w:r>
      <w:r>
        <w:rPr>
          <w:rFonts w:hint="eastAsia"/>
        </w:rPr>
        <w:t>至彰化市上開約定地點後，以現行犯當場逮捕陳訴人。隔（28）日16時解送陳訴人至彰化地檢署，經值日檢察官</w:t>
      </w:r>
      <w:proofErr w:type="gramStart"/>
      <w:r>
        <w:rPr>
          <w:rFonts w:hint="eastAsia"/>
        </w:rPr>
        <w:t>諭</w:t>
      </w:r>
      <w:proofErr w:type="gramEnd"/>
      <w:r>
        <w:rPr>
          <w:rFonts w:hint="eastAsia"/>
        </w:rPr>
        <w:t>知陳某非現行犯，請</w:t>
      </w:r>
      <w:proofErr w:type="gramStart"/>
      <w:r>
        <w:rPr>
          <w:rFonts w:hint="eastAsia"/>
        </w:rPr>
        <w:t>臺</w:t>
      </w:r>
      <w:proofErr w:type="gramEnd"/>
      <w:r>
        <w:rPr>
          <w:rFonts w:hint="eastAsia"/>
        </w:rPr>
        <w:t>中市第一分局帶回。對此，</w:t>
      </w:r>
      <w:proofErr w:type="gramStart"/>
      <w:r>
        <w:rPr>
          <w:rFonts w:hint="eastAsia"/>
        </w:rPr>
        <w:t>詢</w:t>
      </w:r>
      <w:proofErr w:type="gramEnd"/>
      <w:r>
        <w:rPr>
          <w:rFonts w:hint="eastAsia"/>
        </w:rPr>
        <w:t>據</w:t>
      </w:r>
      <w:r w:rsidR="001F0D3D">
        <w:rPr>
          <w:rFonts w:hint="eastAsia"/>
        </w:rPr>
        <w:t>張○○</w:t>
      </w:r>
      <w:r>
        <w:rPr>
          <w:rFonts w:hint="eastAsia"/>
        </w:rPr>
        <w:t>、</w:t>
      </w:r>
      <w:r w:rsidR="001C1333">
        <w:rPr>
          <w:rFonts w:hint="eastAsia"/>
        </w:rPr>
        <w:t>楊○○</w:t>
      </w:r>
      <w:r>
        <w:rPr>
          <w:rFonts w:hint="eastAsia"/>
        </w:rPr>
        <w:t>等4人均表示：</w:t>
      </w:r>
      <w:proofErr w:type="gramStart"/>
      <w:r w:rsidR="00D03912">
        <w:rPr>
          <w:rFonts w:hint="eastAsia"/>
        </w:rPr>
        <w:t>蔡</w:t>
      </w:r>
      <w:proofErr w:type="gramEnd"/>
      <w:r w:rsidR="00D03912">
        <w:rPr>
          <w:rFonts w:hint="eastAsia"/>
        </w:rPr>
        <w:t>○○</w:t>
      </w:r>
      <w:r w:rsidRPr="00C51034">
        <w:rPr>
          <w:rFonts w:hint="eastAsia"/>
        </w:rPr>
        <w:t>欲交付本金利息予</w:t>
      </w:r>
      <w:r w:rsidR="001C1333">
        <w:rPr>
          <w:rFonts w:hint="eastAsia"/>
        </w:rPr>
        <w:t>陳○○</w:t>
      </w:r>
      <w:r w:rsidRPr="00C51034">
        <w:rPr>
          <w:rFonts w:hint="eastAsia"/>
        </w:rPr>
        <w:t>時，</w:t>
      </w:r>
      <w:r w:rsidR="001C1333">
        <w:rPr>
          <w:rFonts w:hint="eastAsia"/>
        </w:rPr>
        <w:t>陳○○</w:t>
      </w:r>
      <w:r w:rsidRPr="00C51034">
        <w:rPr>
          <w:rFonts w:hint="eastAsia"/>
        </w:rPr>
        <w:t>表示相關文件在他的包包內，</w:t>
      </w:r>
      <w:r>
        <w:rPr>
          <w:rFonts w:hint="eastAsia"/>
        </w:rPr>
        <w:t>渠等</w:t>
      </w:r>
      <w:r w:rsidRPr="00C51034">
        <w:rPr>
          <w:rFonts w:hint="eastAsia"/>
        </w:rPr>
        <w:t>出示證件表明警察身分</w:t>
      </w:r>
      <w:r>
        <w:rPr>
          <w:rFonts w:hint="eastAsia"/>
        </w:rPr>
        <w:t>（</w:t>
      </w:r>
      <w:r w:rsidR="001F0D3D">
        <w:rPr>
          <w:rFonts w:hint="eastAsia"/>
        </w:rPr>
        <w:t>張○○</w:t>
      </w:r>
      <w:r w:rsidR="001C77C0">
        <w:rPr>
          <w:rFonts w:hint="eastAsia"/>
        </w:rPr>
        <w:t>另</w:t>
      </w:r>
      <w:r>
        <w:rPr>
          <w:rFonts w:hint="eastAsia"/>
        </w:rPr>
        <w:t>表示</w:t>
      </w:r>
      <w:proofErr w:type="gramStart"/>
      <w:r>
        <w:rPr>
          <w:rFonts w:hint="eastAsia"/>
        </w:rPr>
        <w:t>其</w:t>
      </w:r>
      <w:r w:rsidRPr="00C51034">
        <w:rPr>
          <w:rFonts w:hint="eastAsia"/>
        </w:rPr>
        <w:t>著</w:t>
      </w:r>
      <w:proofErr w:type="gramEnd"/>
      <w:r w:rsidRPr="00C51034">
        <w:rPr>
          <w:rFonts w:hint="eastAsia"/>
        </w:rPr>
        <w:t>刑警背心</w:t>
      </w:r>
      <w:r>
        <w:rPr>
          <w:rFonts w:hint="eastAsia"/>
        </w:rPr>
        <w:t>）</w:t>
      </w:r>
      <w:r w:rsidRPr="00C51034">
        <w:rPr>
          <w:rFonts w:hint="eastAsia"/>
        </w:rPr>
        <w:t>，陳某欲逃逸，符合現行犯的要件故將其逮捕，</w:t>
      </w:r>
      <w:r>
        <w:rPr>
          <w:rFonts w:hint="eastAsia"/>
        </w:rPr>
        <w:t>因涉嫌人持有重利罪之證物</w:t>
      </w:r>
      <w:r w:rsidRPr="00C51034">
        <w:rPr>
          <w:rFonts w:hint="eastAsia"/>
        </w:rPr>
        <w:t>，依據以往辦案的經驗及模式，將</w:t>
      </w:r>
      <w:r w:rsidR="001C1333">
        <w:rPr>
          <w:rFonts w:hint="eastAsia"/>
        </w:rPr>
        <w:t>陳○○</w:t>
      </w:r>
      <w:r w:rsidRPr="00C51034">
        <w:rPr>
          <w:rFonts w:hint="eastAsia"/>
        </w:rPr>
        <w:t>以現行犯帶回，符合法律之規定</w:t>
      </w:r>
      <w:r>
        <w:rPr>
          <w:rFonts w:hint="eastAsia"/>
        </w:rPr>
        <w:t>等語。又本件經陳訴人向</w:t>
      </w:r>
      <w:r w:rsidR="001F0D3D">
        <w:rPr>
          <w:rFonts w:hint="eastAsia"/>
        </w:rPr>
        <w:t>張○○</w:t>
      </w:r>
      <w:r>
        <w:rPr>
          <w:rFonts w:hint="eastAsia"/>
        </w:rPr>
        <w:t>等人提出妨害自由等罪告訴，經彰化地檢署為不起訴處分及</w:t>
      </w:r>
      <w:proofErr w:type="gramStart"/>
      <w:r>
        <w:rPr>
          <w:rFonts w:hint="eastAsia"/>
        </w:rPr>
        <w:t>臺</w:t>
      </w:r>
      <w:proofErr w:type="gramEnd"/>
      <w:r>
        <w:rPr>
          <w:rFonts w:hint="eastAsia"/>
        </w:rPr>
        <w:t>中高分檢署駁回再議</w:t>
      </w:r>
      <w:r w:rsidR="00136616">
        <w:rPr>
          <w:rFonts w:hint="eastAsia"/>
        </w:rPr>
        <w:t>之聲請</w:t>
      </w:r>
      <w:r w:rsidR="00340E58">
        <w:rPr>
          <w:rFonts w:hint="eastAsia"/>
        </w:rPr>
        <w:t>，</w:t>
      </w:r>
      <w:proofErr w:type="gramStart"/>
      <w:r w:rsidR="00340E58">
        <w:rPr>
          <w:rFonts w:hint="eastAsia"/>
        </w:rPr>
        <w:t>合先述</w:t>
      </w:r>
      <w:proofErr w:type="gramEnd"/>
      <w:r w:rsidR="00340E58">
        <w:rPr>
          <w:rFonts w:hint="eastAsia"/>
        </w:rPr>
        <w:t>明</w:t>
      </w:r>
      <w:r>
        <w:rPr>
          <w:rFonts w:hint="eastAsia"/>
        </w:rPr>
        <w:t>。</w:t>
      </w:r>
    </w:p>
    <w:p w:rsidR="003F4B49" w:rsidRDefault="00340E58" w:rsidP="00801D53">
      <w:pPr>
        <w:pStyle w:val="3"/>
      </w:pPr>
      <w:r>
        <w:rPr>
          <w:rFonts w:hint="eastAsia"/>
        </w:rPr>
        <w:t>按</w:t>
      </w:r>
      <w:r w:rsidRPr="00136616">
        <w:rPr>
          <w:rFonts w:hint="eastAsia"/>
        </w:rPr>
        <w:t>檢察官與司法警察機關執行職務聯繫辦法</w:t>
      </w:r>
      <w:r>
        <w:rPr>
          <w:rFonts w:hint="eastAsia"/>
        </w:rPr>
        <w:t>第5條規定：「司法警察官或司法警察執行職務，發生法律上之疑義時，得隨時以言詞或電話請求檢察官解答或指示。」經查，</w:t>
      </w:r>
      <w:r w:rsidR="003F4B49">
        <w:rPr>
          <w:rFonts w:hint="eastAsia"/>
        </w:rPr>
        <w:t>本件</w:t>
      </w:r>
      <w:proofErr w:type="gramStart"/>
      <w:r w:rsidR="003F4B49">
        <w:rPr>
          <w:rFonts w:hint="eastAsia"/>
        </w:rPr>
        <w:t>臺</w:t>
      </w:r>
      <w:proofErr w:type="gramEnd"/>
      <w:r w:rsidR="003F4B49">
        <w:rPr>
          <w:rFonts w:hint="eastAsia"/>
        </w:rPr>
        <w:t>中市警察局第一分局於</w:t>
      </w:r>
      <w:proofErr w:type="gramStart"/>
      <w:r w:rsidR="003F4B49">
        <w:rPr>
          <w:rFonts w:hint="eastAsia"/>
        </w:rPr>
        <w:t>97年6月27日越轄逮捕</w:t>
      </w:r>
      <w:proofErr w:type="gramEnd"/>
      <w:r w:rsidR="001C1333">
        <w:rPr>
          <w:rFonts w:hint="eastAsia"/>
        </w:rPr>
        <w:t>陳○○</w:t>
      </w:r>
      <w:r w:rsidR="003F4B49">
        <w:rPr>
          <w:rFonts w:hint="eastAsia"/>
        </w:rPr>
        <w:t>前，並未向檢察官聲請拘票或搜索票，該分局將</w:t>
      </w:r>
      <w:r w:rsidR="001C1333">
        <w:rPr>
          <w:rFonts w:hint="eastAsia"/>
        </w:rPr>
        <w:t>陳○○</w:t>
      </w:r>
      <w:r w:rsidR="003F4B49">
        <w:rPr>
          <w:rFonts w:hint="eastAsia"/>
        </w:rPr>
        <w:t>帶回後，雖經</w:t>
      </w:r>
      <w:r w:rsidR="001C1333">
        <w:rPr>
          <w:rFonts w:hint="eastAsia"/>
        </w:rPr>
        <w:t>陳○○</w:t>
      </w:r>
      <w:r w:rsidR="003F4B49">
        <w:rPr>
          <w:rFonts w:hint="eastAsia"/>
        </w:rPr>
        <w:t>委任之律師陳</w:t>
      </w:r>
      <w:r w:rsidR="00136616">
        <w:rPr>
          <w:rFonts w:hint="eastAsia"/>
        </w:rPr>
        <w:t>鎮</w:t>
      </w:r>
      <w:r w:rsidR="003F4B49">
        <w:rPr>
          <w:rFonts w:hint="eastAsia"/>
        </w:rPr>
        <w:t>（未到場）以電話質疑警方逮捕之合法性，並要求小隊長</w:t>
      </w:r>
      <w:r w:rsidR="001F0D3D">
        <w:rPr>
          <w:rFonts w:hint="eastAsia"/>
        </w:rPr>
        <w:t>張○○</w:t>
      </w:r>
      <w:r w:rsidR="003F4B49">
        <w:rPr>
          <w:rFonts w:hint="eastAsia"/>
        </w:rPr>
        <w:t>向彰化地檢署值日檢察官報告請示，惟</w:t>
      </w:r>
      <w:r w:rsidR="001F0D3D">
        <w:rPr>
          <w:rFonts w:hint="eastAsia"/>
        </w:rPr>
        <w:t>張○○</w:t>
      </w:r>
      <w:r w:rsidR="003F4B49">
        <w:rPr>
          <w:rFonts w:hint="eastAsia"/>
        </w:rPr>
        <w:t>以犯罪嫌疑人業經被害人到場指認為地下錢莊之經營人</w:t>
      </w:r>
      <w:r w:rsidR="00552AA8">
        <w:rPr>
          <w:rFonts w:hint="eastAsia"/>
        </w:rPr>
        <w:t>，</w:t>
      </w:r>
      <w:r w:rsidR="003F4B49">
        <w:rPr>
          <w:rFonts w:hint="eastAsia"/>
        </w:rPr>
        <w:t>且當場查扣相關證物等理由予以拒絕。</w:t>
      </w:r>
      <w:proofErr w:type="gramStart"/>
      <w:r w:rsidR="003F4B49">
        <w:rPr>
          <w:rFonts w:hint="eastAsia"/>
        </w:rPr>
        <w:t>迄</w:t>
      </w:r>
      <w:proofErr w:type="gramEnd"/>
      <w:r w:rsidR="003F4B49">
        <w:rPr>
          <w:rFonts w:hint="eastAsia"/>
        </w:rPr>
        <w:t>翌日</w:t>
      </w:r>
      <w:r w:rsidR="001C1333">
        <w:rPr>
          <w:rFonts w:hint="eastAsia"/>
        </w:rPr>
        <w:t>陳○○</w:t>
      </w:r>
      <w:r w:rsidR="003F4B49">
        <w:rPr>
          <w:rFonts w:hint="eastAsia"/>
        </w:rPr>
        <w:t>製作筆錄完成後，始於下午4時許，由該分局警備人員將其解送彰化地檢署。該署值日檢察官審查相關卷宗後，認為陳訴人並非現行犯或</w:t>
      </w:r>
      <w:proofErr w:type="gramStart"/>
      <w:r w:rsidR="003F4B49">
        <w:rPr>
          <w:rFonts w:hint="eastAsia"/>
        </w:rPr>
        <w:t>準</w:t>
      </w:r>
      <w:proofErr w:type="gramEnd"/>
      <w:r w:rsidR="003F4B49">
        <w:rPr>
          <w:rFonts w:hint="eastAsia"/>
        </w:rPr>
        <w:t>現行犯，遂未予訊問，即命員警</w:t>
      </w:r>
      <w:r w:rsidR="001C1333">
        <w:rPr>
          <w:rFonts w:hint="eastAsia"/>
        </w:rPr>
        <w:t>楊○○</w:t>
      </w:r>
      <w:r w:rsidR="003F4B49">
        <w:rPr>
          <w:rFonts w:hint="eastAsia"/>
        </w:rPr>
        <w:t>、</w:t>
      </w:r>
      <w:r w:rsidR="001F0D3D">
        <w:rPr>
          <w:rFonts w:hint="eastAsia"/>
        </w:rPr>
        <w:t>陳○○</w:t>
      </w:r>
      <w:r w:rsidR="003F4B49">
        <w:rPr>
          <w:rFonts w:hint="eastAsia"/>
        </w:rPr>
        <w:t>2人前往該署將之帶回，</w:t>
      </w:r>
      <w:r w:rsidR="001C1333">
        <w:rPr>
          <w:rFonts w:hint="eastAsia"/>
        </w:rPr>
        <w:t>楊○○</w:t>
      </w:r>
      <w:r w:rsidR="003F4B49">
        <w:rPr>
          <w:rFonts w:hint="eastAsia"/>
        </w:rPr>
        <w:t>等2人始於該署法警室門口立即將陳</w:t>
      </w:r>
      <w:r w:rsidR="00552AA8">
        <w:rPr>
          <w:rFonts w:hint="eastAsia"/>
        </w:rPr>
        <w:t>訴人</w:t>
      </w:r>
      <w:r w:rsidR="003F4B49">
        <w:rPr>
          <w:rFonts w:hint="eastAsia"/>
        </w:rPr>
        <w:t>釋放。</w:t>
      </w:r>
      <w:r w:rsidR="008178C9">
        <w:rPr>
          <w:rFonts w:hint="eastAsia"/>
        </w:rPr>
        <w:t>綜上，</w:t>
      </w:r>
      <w:r w:rsidR="001F0D3D">
        <w:rPr>
          <w:rFonts w:hint="eastAsia"/>
        </w:rPr>
        <w:t>張○○</w:t>
      </w:r>
      <w:r w:rsidR="003F4B49">
        <w:rPr>
          <w:rFonts w:hint="eastAsia"/>
        </w:rPr>
        <w:t>等4</w:t>
      </w:r>
      <w:r w:rsidR="001C77C0">
        <w:rPr>
          <w:rFonts w:hint="eastAsia"/>
        </w:rPr>
        <w:t>員</w:t>
      </w:r>
      <w:r w:rsidR="003F4B49">
        <w:rPr>
          <w:rFonts w:hint="eastAsia"/>
        </w:rPr>
        <w:t>偵辦</w:t>
      </w:r>
      <w:r w:rsidR="001C1333">
        <w:rPr>
          <w:rFonts w:hint="eastAsia"/>
        </w:rPr>
        <w:t>陳○○</w:t>
      </w:r>
      <w:r>
        <w:rPr>
          <w:rFonts w:hint="eastAsia"/>
        </w:rPr>
        <w:t>涉嫌重利一</w:t>
      </w:r>
      <w:r>
        <w:rPr>
          <w:rFonts w:hint="eastAsia"/>
        </w:rPr>
        <w:lastRenderedPageBreak/>
        <w:t>案，</w:t>
      </w:r>
      <w:r w:rsidR="003F4B49">
        <w:rPr>
          <w:rFonts w:hint="eastAsia"/>
        </w:rPr>
        <w:t>既有前述之重大瑕疵，被告</w:t>
      </w:r>
      <w:r w:rsidR="003F4B49" w:rsidRPr="00BD5D29">
        <w:rPr>
          <w:rFonts w:hint="eastAsia"/>
        </w:rPr>
        <w:t>委任之辯護人</w:t>
      </w:r>
      <w:r w:rsidR="003F4B49">
        <w:rPr>
          <w:rFonts w:hint="eastAsia"/>
        </w:rPr>
        <w:t>復</w:t>
      </w:r>
      <w:r w:rsidR="003F4B49" w:rsidRPr="00BD5D29">
        <w:rPr>
          <w:rFonts w:hint="eastAsia"/>
        </w:rPr>
        <w:t>質疑</w:t>
      </w:r>
      <w:r w:rsidR="003F4B49">
        <w:rPr>
          <w:rFonts w:hint="eastAsia"/>
        </w:rPr>
        <w:t>相關</w:t>
      </w:r>
      <w:r w:rsidR="00552AA8">
        <w:rPr>
          <w:rFonts w:hint="eastAsia"/>
        </w:rPr>
        <w:t>拘捕</w:t>
      </w:r>
      <w:r w:rsidR="003F4B49" w:rsidRPr="00BD5D29">
        <w:rPr>
          <w:rFonts w:hint="eastAsia"/>
        </w:rPr>
        <w:t>程序</w:t>
      </w:r>
      <w:r w:rsidR="003F4B49">
        <w:rPr>
          <w:rFonts w:hint="eastAsia"/>
        </w:rPr>
        <w:t>之</w:t>
      </w:r>
      <w:r w:rsidR="003F4B49" w:rsidRPr="00BD5D29">
        <w:rPr>
          <w:rFonts w:hint="eastAsia"/>
        </w:rPr>
        <w:t>合法</w:t>
      </w:r>
      <w:r w:rsidR="003F4B49">
        <w:rPr>
          <w:rFonts w:hint="eastAsia"/>
        </w:rPr>
        <w:t>性</w:t>
      </w:r>
      <w:r w:rsidR="003F4B49" w:rsidRPr="00BD5D29">
        <w:rPr>
          <w:rFonts w:hint="eastAsia"/>
        </w:rPr>
        <w:t>，</w:t>
      </w:r>
      <w:proofErr w:type="gramStart"/>
      <w:r w:rsidR="00890D4E">
        <w:rPr>
          <w:rFonts w:hint="eastAsia"/>
        </w:rPr>
        <w:t>鑑</w:t>
      </w:r>
      <w:proofErr w:type="gramEnd"/>
      <w:r w:rsidR="00890D4E">
        <w:rPr>
          <w:rFonts w:hint="eastAsia"/>
        </w:rPr>
        <w:t>於逮捕之合法性</w:t>
      </w:r>
      <w:proofErr w:type="gramStart"/>
      <w:r w:rsidR="00890D4E">
        <w:rPr>
          <w:rFonts w:hint="eastAsia"/>
        </w:rPr>
        <w:t>攸</w:t>
      </w:r>
      <w:proofErr w:type="gramEnd"/>
      <w:r w:rsidR="00890D4E">
        <w:rPr>
          <w:rFonts w:hint="eastAsia"/>
        </w:rPr>
        <w:t>關憲法人身自由之保障，</w:t>
      </w:r>
      <w:r w:rsidR="003F4B49">
        <w:rPr>
          <w:rFonts w:hint="eastAsia"/>
        </w:rPr>
        <w:t>而</w:t>
      </w:r>
      <w:proofErr w:type="gramStart"/>
      <w:r w:rsidR="003F4B49">
        <w:rPr>
          <w:rFonts w:hint="eastAsia"/>
        </w:rPr>
        <w:t>臺</w:t>
      </w:r>
      <w:proofErr w:type="gramEnd"/>
      <w:r w:rsidR="003F4B49">
        <w:rPr>
          <w:rFonts w:hint="eastAsia"/>
        </w:rPr>
        <w:t>中市第一分局並無不能及時請示檢察官之情形</w:t>
      </w:r>
      <w:r>
        <w:rPr>
          <w:rFonts w:hint="eastAsia"/>
        </w:rPr>
        <w:t>，難認為</w:t>
      </w:r>
      <w:r w:rsidR="00923A14">
        <w:rPr>
          <w:rFonts w:hint="eastAsia"/>
        </w:rPr>
        <w:t>警方</w:t>
      </w:r>
      <w:r w:rsidR="00C11006">
        <w:rPr>
          <w:rFonts w:hint="eastAsia"/>
        </w:rPr>
        <w:t>拘捕</w:t>
      </w:r>
      <w:r w:rsidR="001C1333">
        <w:rPr>
          <w:rFonts w:hint="eastAsia"/>
        </w:rPr>
        <w:t>陳○○</w:t>
      </w:r>
      <w:r w:rsidR="00923A14">
        <w:rPr>
          <w:rFonts w:hint="eastAsia"/>
        </w:rPr>
        <w:t>之相關作為無</w:t>
      </w:r>
      <w:r w:rsidR="00C11006">
        <w:rPr>
          <w:rFonts w:hint="eastAsia"/>
        </w:rPr>
        <w:t>法律上之疑義，</w:t>
      </w:r>
      <w:r w:rsidR="00923A14">
        <w:rPr>
          <w:rFonts w:hint="eastAsia"/>
        </w:rPr>
        <w:t>該分局</w:t>
      </w:r>
      <w:r w:rsidR="00C11006">
        <w:rPr>
          <w:rFonts w:hint="eastAsia"/>
        </w:rPr>
        <w:t>自應依法向檢察官請求解答或指示</w:t>
      </w:r>
      <w:r w:rsidR="00552AA8">
        <w:rPr>
          <w:rFonts w:hint="eastAsia"/>
        </w:rPr>
        <w:t>，</w:t>
      </w:r>
      <w:r>
        <w:rPr>
          <w:rFonts w:hint="eastAsia"/>
        </w:rPr>
        <w:t>惟該分局</w:t>
      </w:r>
      <w:r w:rsidR="00552AA8">
        <w:rPr>
          <w:rFonts w:hint="eastAsia"/>
        </w:rPr>
        <w:t>卻</w:t>
      </w:r>
      <w:r w:rsidR="003F4B49" w:rsidRPr="00BD5D29">
        <w:rPr>
          <w:rFonts w:hint="eastAsia"/>
        </w:rPr>
        <w:t>未及時請示</w:t>
      </w:r>
      <w:r w:rsidR="003F4B49">
        <w:rPr>
          <w:rFonts w:hint="eastAsia"/>
        </w:rPr>
        <w:t>，致衍生妨害自由等爭議，顯未妥慎行使</w:t>
      </w:r>
      <w:r w:rsidR="00890D4E">
        <w:rPr>
          <w:rFonts w:hint="eastAsia"/>
        </w:rPr>
        <w:t>其職權</w:t>
      </w:r>
      <w:r w:rsidR="003F4B49">
        <w:rPr>
          <w:rFonts w:hint="eastAsia"/>
        </w:rPr>
        <w:t>，核有未當。</w:t>
      </w:r>
    </w:p>
    <w:p w:rsidR="003F4B49" w:rsidRDefault="003F4B49" w:rsidP="003F4B49">
      <w:pPr>
        <w:pStyle w:val="2"/>
      </w:pPr>
      <w:proofErr w:type="gramStart"/>
      <w:r>
        <w:rPr>
          <w:rFonts w:hint="eastAsia"/>
        </w:rPr>
        <w:t>臺</w:t>
      </w:r>
      <w:proofErr w:type="gramEnd"/>
      <w:r>
        <w:rPr>
          <w:rFonts w:hint="eastAsia"/>
        </w:rPr>
        <w:t>中市第一分局未經檢察官同意，</w:t>
      </w:r>
      <w:proofErr w:type="gramStart"/>
      <w:r>
        <w:rPr>
          <w:rFonts w:hint="eastAsia"/>
        </w:rPr>
        <w:t>逕</w:t>
      </w:r>
      <w:proofErr w:type="gramEnd"/>
      <w:r>
        <w:rPr>
          <w:rFonts w:hint="eastAsia"/>
        </w:rPr>
        <w:t>將扣案且被告主張權利之證物發交告訴人，核有重大違失。</w:t>
      </w:r>
    </w:p>
    <w:p w:rsidR="003F4B49" w:rsidRDefault="003F4B49" w:rsidP="003F4B49">
      <w:pPr>
        <w:pStyle w:val="3"/>
      </w:pPr>
      <w:r>
        <w:rPr>
          <w:rFonts w:hint="eastAsia"/>
        </w:rPr>
        <w:t>刑事訴訟法第142條規定：「</w:t>
      </w:r>
      <w:proofErr w:type="gramStart"/>
      <w:r>
        <w:rPr>
          <w:rFonts w:hint="eastAsia"/>
        </w:rPr>
        <w:t>扣押物若無</w:t>
      </w:r>
      <w:proofErr w:type="gramEnd"/>
      <w:r>
        <w:rPr>
          <w:rFonts w:hint="eastAsia"/>
        </w:rPr>
        <w:t>留存之必要者，不待案件終結，應以法院之裁定或檢察官命令發還之；其係贓物而無第三人主張權利者，應發還被害人。（第1項）扣押物因所有人、持有人或保管人之請求，得命其負保管之責，暫行發還。（第2項）」又依警政署</w:t>
      </w:r>
      <w:proofErr w:type="gramStart"/>
      <w:r w:rsidRPr="00F25744">
        <w:rPr>
          <w:rFonts w:hint="eastAsia"/>
        </w:rPr>
        <w:t>92年8月12日函頒</w:t>
      </w:r>
      <w:r>
        <w:rPr>
          <w:rFonts w:hint="eastAsia"/>
        </w:rPr>
        <w:t>之</w:t>
      </w:r>
      <w:proofErr w:type="gramEnd"/>
      <w:r w:rsidRPr="00F25744">
        <w:rPr>
          <w:rFonts w:hint="eastAsia"/>
        </w:rPr>
        <w:t>「警察偵查犯罪規範」第18</w:t>
      </w:r>
      <w:r w:rsidR="00890D4E">
        <w:rPr>
          <w:rFonts w:hint="eastAsia"/>
        </w:rPr>
        <w:t>5</w:t>
      </w:r>
      <w:r w:rsidRPr="00F25744">
        <w:rPr>
          <w:rFonts w:hint="eastAsia"/>
        </w:rPr>
        <w:t>點規定</w:t>
      </w:r>
      <w:r w:rsidR="00552AA8">
        <w:rPr>
          <w:rFonts w:hint="eastAsia"/>
        </w:rPr>
        <w:t>：</w:t>
      </w:r>
      <w:r w:rsidRPr="00F25744">
        <w:rPr>
          <w:rFonts w:hint="eastAsia"/>
        </w:rPr>
        <w:t>「扣押物應隨案移送檢察官處理，…如經被害人請求，得視情節報經檢察官核可，將贓物先行發交被害人保管，惟應注意下列情形</w:t>
      </w:r>
      <w:r>
        <w:rPr>
          <w:rFonts w:hint="eastAsia"/>
        </w:rPr>
        <w:t>：</w:t>
      </w:r>
      <w:r w:rsidRPr="002B4AD7">
        <w:rPr>
          <w:rFonts w:ascii="MS Mincho" w:eastAsia="MS Mincho" w:hAnsi="MS Mincho" w:cs="MS Mincho" w:hint="eastAsia"/>
        </w:rPr>
        <w:t>㈠</w:t>
      </w:r>
      <w:r w:rsidRPr="002B4AD7">
        <w:rPr>
          <w:rFonts w:hAnsi="標楷體" w:cs="標楷體" w:hint="eastAsia"/>
        </w:rPr>
        <w:t>經查確係被害人所有。</w:t>
      </w:r>
      <w:r w:rsidRPr="002B4AD7">
        <w:rPr>
          <w:rFonts w:ascii="MS Mincho" w:eastAsia="MS Mincho" w:hAnsi="MS Mincho" w:cs="MS Mincho" w:hint="eastAsia"/>
        </w:rPr>
        <w:t>㈡</w:t>
      </w:r>
      <w:r w:rsidRPr="002B4AD7">
        <w:rPr>
          <w:rFonts w:hAnsi="標楷體" w:cs="標楷體" w:hint="eastAsia"/>
        </w:rPr>
        <w:t>無他人主張權利</w:t>
      </w:r>
      <w:r w:rsidRPr="00F25744">
        <w:rPr>
          <w:rFonts w:hint="eastAsia"/>
        </w:rPr>
        <w:t>…」。</w:t>
      </w:r>
    </w:p>
    <w:p w:rsidR="003F4B49" w:rsidRDefault="003F4B49" w:rsidP="001F0D3D">
      <w:pPr>
        <w:pStyle w:val="3"/>
      </w:pPr>
      <w:r w:rsidRPr="00461183">
        <w:rPr>
          <w:rFonts w:hint="eastAsia"/>
        </w:rPr>
        <w:t>本案</w:t>
      </w:r>
      <w:proofErr w:type="gramStart"/>
      <w:r w:rsidRPr="00461183">
        <w:rPr>
          <w:rFonts w:hint="eastAsia"/>
        </w:rPr>
        <w:t>臺</w:t>
      </w:r>
      <w:proofErr w:type="gramEnd"/>
      <w:r w:rsidRPr="00461183">
        <w:rPr>
          <w:rFonts w:hint="eastAsia"/>
        </w:rPr>
        <w:t>中市</w:t>
      </w:r>
      <w:proofErr w:type="gramStart"/>
      <w:r w:rsidRPr="00461183">
        <w:rPr>
          <w:rFonts w:hint="eastAsia"/>
        </w:rPr>
        <w:t>一</w:t>
      </w:r>
      <w:proofErr w:type="gramEnd"/>
      <w:r w:rsidRPr="00461183">
        <w:rPr>
          <w:rFonts w:hint="eastAsia"/>
        </w:rPr>
        <w:t>分局於97年6月27日</w:t>
      </w:r>
      <w:r>
        <w:rPr>
          <w:rFonts w:hint="eastAsia"/>
        </w:rPr>
        <w:t>逮捕</w:t>
      </w:r>
      <w:r w:rsidR="001C1333">
        <w:rPr>
          <w:rFonts w:hint="eastAsia"/>
        </w:rPr>
        <w:t>陳○○</w:t>
      </w:r>
      <w:r>
        <w:rPr>
          <w:rFonts w:hint="eastAsia"/>
        </w:rPr>
        <w:t>並</w:t>
      </w:r>
      <w:r w:rsidRPr="00461183">
        <w:rPr>
          <w:rFonts w:hint="eastAsia"/>
        </w:rPr>
        <w:t>執行附帶搜索扣押，扣押物品包括華南銀行鹿港分行面額各10萬元支票8張、50萬元面額支票1張、鹿港農會120萬元面額1張、本票120萬元面額1張、借據120萬元面額1張、</w:t>
      </w:r>
      <w:r w:rsidR="008178C9">
        <w:rPr>
          <w:rFonts w:hint="eastAsia"/>
        </w:rPr>
        <w:t>王</w:t>
      </w:r>
      <w:r w:rsidR="001F0D3D" w:rsidRPr="001F0D3D">
        <w:rPr>
          <w:rFonts w:hint="eastAsia"/>
        </w:rPr>
        <w:t>○○</w:t>
      </w:r>
      <w:r w:rsidRPr="00461183">
        <w:rPr>
          <w:rFonts w:hint="eastAsia"/>
        </w:rPr>
        <w:t>身分證及駕照影本各1張、</w:t>
      </w:r>
      <w:r w:rsidR="008178C9">
        <w:rPr>
          <w:rFonts w:hint="eastAsia"/>
        </w:rPr>
        <w:t>王</w:t>
      </w:r>
      <w:r w:rsidR="001F0D3D" w:rsidRPr="001F0D3D">
        <w:rPr>
          <w:rFonts w:hint="eastAsia"/>
        </w:rPr>
        <w:t>○○</w:t>
      </w:r>
      <w:r w:rsidRPr="00461183">
        <w:rPr>
          <w:rFonts w:hint="eastAsia"/>
        </w:rPr>
        <w:t>之印鑑證明、土地及建物所有權狀正本各1張、96年契稅繳款書1張、</w:t>
      </w:r>
      <w:r w:rsidR="008178C9">
        <w:rPr>
          <w:rFonts w:hint="eastAsia"/>
        </w:rPr>
        <w:t>王家俊</w:t>
      </w:r>
      <w:r w:rsidRPr="00461183">
        <w:rPr>
          <w:rFonts w:hint="eastAsia"/>
        </w:rPr>
        <w:t>木製印章1枚等物品，</w:t>
      </w:r>
      <w:r>
        <w:rPr>
          <w:rFonts w:hint="eastAsia"/>
        </w:rPr>
        <w:t>有</w:t>
      </w:r>
      <w:r w:rsidRPr="00461183">
        <w:rPr>
          <w:rFonts w:hint="eastAsia"/>
        </w:rPr>
        <w:t>搜索扣押筆錄</w:t>
      </w:r>
      <w:r>
        <w:rPr>
          <w:rFonts w:hint="eastAsia"/>
        </w:rPr>
        <w:t>在卷可</w:t>
      </w:r>
      <w:proofErr w:type="gramStart"/>
      <w:r>
        <w:rPr>
          <w:rFonts w:hint="eastAsia"/>
        </w:rPr>
        <w:t>稽</w:t>
      </w:r>
      <w:proofErr w:type="gramEnd"/>
      <w:r w:rsidRPr="00461183">
        <w:rPr>
          <w:rFonts w:hint="eastAsia"/>
        </w:rPr>
        <w:t>。承辦</w:t>
      </w:r>
      <w:r>
        <w:rPr>
          <w:rFonts w:hint="eastAsia"/>
        </w:rPr>
        <w:t>員警</w:t>
      </w:r>
      <w:r w:rsidR="001C1333">
        <w:rPr>
          <w:rFonts w:hint="eastAsia"/>
        </w:rPr>
        <w:t>楊○○</w:t>
      </w:r>
      <w:r>
        <w:rPr>
          <w:rFonts w:hint="eastAsia"/>
        </w:rPr>
        <w:t>竟</w:t>
      </w:r>
      <w:r w:rsidRPr="00461183">
        <w:rPr>
          <w:rFonts w:hint="eastAsia"/>
        </w:rPr>
        <w:t>於當日製作贓物認領保管單</w:t>
      </w:r>
      <w:r>
        <w:rPr>
          <w:rFonts w:hint="eastAsia"/>
        </w:rPr>
        <w:t>，未</w:t>
      </w:r>
      <w:r>
        <w:rPr>
          <w:rFonts w:hint="eastAsia"/>
        </w:rPr>
        <w:lastRenderedPageBreak/>
        <w:t>經檢察官同意，將</w:t>
      </w:r>
      <w:r w:rsidRPr="00461183">
        <w:rPr>
          <w:rFonts w:hint="eastAsia"/>
        </w:rPr>
        <w:t>其中</w:t>
      </w:r>
      <w:r>
        <w:rPr>
          <w:rFonts w:hint="eastAsia"/>
        </w:rPr>
        <w:t>之</w:t>
      </w:r>
      <w:r w:rsidR="008178C9">
        <w:rPr>
          <w:rFonts w:hint="eastAsia"/>
        </w:rPr>
        <w:t>王</w:t>
      </w:r>
      <w:r w:rsidR="001F0D3D" w:rsidRPr="001F0D3D">
        <w:rPr>
          <w:rFonts w:hint="eastAsia"/>
        </w:rPr>
        <w:t>○○</w:t>
      </w:r>
      <w:bookmarkStart w:id="39" w:name="_GoBack"/>
      <w:bookmarkEnd w:id="39"/>
      <w:r w:rsidRPr="00461183">
        <w:rPr>
          <w:rFonts w:hint="eastAsia"/>
        </w:rPr>
        <w:t>身分證影本、駕照影本、木製印章、契稅繳款書、土地所有權狀、建物所有權狀</w:t>
      </w:r>
      <w:r>
        <w:rPr>
          <w:rFonts w:hint="eastAsia"/>
        </w:rPr>
        <w:t>等</w:t>
      </w:r>
      <w:r w:rsidRPr="00461183">
        <w:rPr>
          <w:rFonts w:hint="eastAsia"/>
        </w:rPr>
        <w:t>借貸之擔保品，發</w:t>
      </w:r>
      <w:r w:rsidR="00890D4E">
        <w:rPr>
          <w:rFonts w:hint="eastAsia"/>
        </w:rPr>
        <w:t>交</w:t>
      </w:r>
      <w:r w:rsidR="00F842B5">
        <w:rPr>
          <w:rFonts w:hint="eastAsia"/>
        </w:rPr>
        <w:t>告訴人</w:t>
      </w:r>
      <w:r w:rsidR="00D03912">
        <w:rPr>
          <w:rFonts w:hint="eastAsia"/>
        </w:rPr>
        <w:t>蔡○○</w:t>
      </w:r>
      <w:r w:rsidR="00F842B5">
        <w:rPr>
          <w:rFonts w:hint="eastAsia"/>
        </w:rPr>
        <w:t>，</w:t>
      </w:r>
      <w:r w:rsidR="00552AA8">
        <w:rPr>
          <w:rFonts w:hint="eastAsia"/>
        </w:rPr>
        <w:t>顯然違反前開</w:t>
      </w:r>
      <w:r w:rsidR="002D5205">
        <w:rPr>
          <w:rFonts w:hint="eastAsia"/>
        </w:rPr>
        <w:t>規</w:t>
      </w:r>
      <w:r w:rsidR="00552AA8">
        <w:rPr>
          <w:rFonts w:hint="eastAsia"/>
        </w:rPr>
        <w:t>定</w:t>
      </w:r>
      <w:r>
        <w:rPr>
          <w:rFonts w:hint="eastAsia"/>
        </w:rPr>
        <w:t>，核有重大違失。</w:t>
      </w:r>
    </w:p>
    <w:p w:rsidR="003F4B49" w:rsidRDefault="003F4B49" w:rsidP="003F4B49">
      <w:pPr>
        <w:pStyle w:val="2"/>
      </w:pPr>
      <w:r>
        <w:rPr>
          <w:rFonts w:hint="eastAsia"/>
        </w:rPr>
        <w:t>內政部警政署及</w:t>
      </w:r>
      <w:proofErr w:type="gramStart"/>
      <w:r>
        <w:rPr>
          <w:rFonts w:hint="eastAsia"/>
        </w:rPr>
        <w:t>臺</w:t>
      </w:r>
      <w:proofErr w:type="gramEnd"/>
      <w:r>
        <w:rPr>
          <w:rFonts w:hint="eastAsia"/>
        </w:rPr>
        <w:t>中市警察局對於本件員警所涉之重大違失，未依規定查處，無從</w:t>
      </w:r>
      <w:r w:rsidR="001C77C0">
        <w:rPr>
          <w:rFonts w:hint="eastAsia"/>
        </w:rPr>
        <w:t>防</w:t>
      </w:r>
      <w:r>
        <w:rPr>
          <w:rFonts w:hint="eastAsia"/>
        </w:rPr>
        <w:t>杜</w:t>
      </w:r>
      <w:proofErr w:type="gramStart"/>
      <w:r>
        <w:rPr>
          <w:rFonts w:hint="eastAsia"/>
        </w:rPr>
        <w:t>員警私案公</w:t>
      </w:r>
      <w:proofErr w:type="gramEnd"/>
      <w:r>
        <w:rPr>
          <w:rFonts w:hint="eastAsia"/>
        </w:rPr>
        <w:t>辦、一案二辦</w:t>
      </w:r>
      <w:r w:rsidR="001C77C0">
        <w:rPr>
          <w:rFonts w:hint="eastAsia"/>
        </w:rPr>
        <w:t>及不當介入</w:t>
      </w:r>
      <w:r w:rsidR="00890D4E">
        <w:rPr>
          <w:rFonts w:hint="eastAsia"/>
        </w:rPr>
        <w:t>債務</w:t>
      </w:r>
      <w:r w:rsidR="001C77C0">
        <w:rPr>
          <w:rFonts w:hint="eastAsia"/>
        </w:rPr>
        <w:t>糾紛</w:t>
      </w:r>
      <w:r>
        <w:rPr>
          <w:rFonts w:hint="eastAsia"/>
        </w:rPr>
        <w:t>之弊端，不但易衍生風紀問題，</w:t>
      </w:r>
      <w:r w:rsidR="00890D4E">
        <w:rPr>
          <w:rFonts w:hint="eastAsia"/>
        </w:rPr>
        <w:t>復</w:t>
      </w:r>
      <w:r>
        <w:rPr>
          <w:rFonts w:hint="eastAsia"/>
        </w:rPr>
        <w:t>有侵害人權之虞，核有違失。</w:t>
      </w:r>
    </w:p>
    <w:p w:rsidR="003F4B49" w:rsidRDefault="003F4B49" w:rsidP="003F4B49">
      <w:pPr>
        <w:pStyle w:val="3"/>
      </w:pPr>
      <w:r>
        <w:rPr>
          <w:rFonts w:hint="eastAsia"/>
        </w:rPr>
        <w:t>有關現行警察機關分案機制能否</w:t>
      </w:r>
      <w:proofErr w:type="gramStart"/>
      <w:r>
        <w:rPr>
          <w:rFonts w:hint="eastAsia"/>
        </w:rPr>
        <w:t>杜絕私案公</w:t>
      </w:r>
      <w:proofErr w:type="gramEnd"/>
      <w:r>
        <w:rPr>
          <w:rFonts w:hint="eastAsia"/>
        </w:rPr>
        <w:t>辦、一案二辦等情，</w:t>
      </w:r>
      <w:proofErr w:type="gramStart"/>
      <w:r>
        <w:rPr>
          <w:rFonts w:hint="eastAsia"/>
        </w:rPr>
        <w:t>詢</w:t>
      </w:r>
      <w:proofErr w:type="gramEnd"/>
      <w:r>
        <w:rPr>
          <w:rFonts w:hint="eastAsia"/>
        </w:rPr>
        <w:t>據內政部警政署表示略</w:t>
      </w:r>
      <w:proofErr w:type="gramStart"/>
      <w:r>
        <w:rPr>
          <w:rFonts w:hint="eastAsia"/>
        </w:rPr>
        <w:t>以</w:t>
      </w:r>
      <w:proofErr w:type="gramEnd"/>
      <w:r>
        <w:rPr>
          <w:rFonts w:hint="eastAsia"/>
        </w:rPr>
        <w:t>：為杜絕司法警察偵辦刑案之可能弊端，</w:t>
      </w:r>
      <w:proofErr w:type="gramStart"/>
      <w:r>
        <w:rPr>
          <w:rFonts w:hint="eastAsia"/>
        </w:rPr>
        <w:t>該署責由</w:t>
      </w:r>
      <w:proofErr w:type="gramEnd"/>
      <w:r>
        <w:rPr>
          <w:rFonts w:hint="eastAsia"/>
        </w:rPr>
        <w:t>各級督察人員及主官(管)</w:t>
      </w:r>
      <w:proofErr w:type="gramStart"/>
      <w:r>
        <w:rPr>
          <w:rFonts w:hint="eastAsia"/>
        </w:rPr>
        <w:t>落實督核偵查</w:t>
      </w:r>
      <w:proofErr w:type="gramEnd"/>
      <w:r>
        <w:rPr>
          <w:rFonts w:hint="eastAsia"/>
        </w:rPr>
        <w:t>人員之勤、業務等語。</w:t>
      </w:r>
    </w:p>
    <w:p w:rsidR="003F4B49" w:rsidRDefault="003F4B49" w:rsidP="003F4B49">
      <w:pPr>
        <w:pStyle w:val="3"/>
      </w:pPr>
      <w:r>
        <w:rPr>
          <w:rFonts w:hint="eastAsia"/>
        </w:rPr>
        <w:t>本件員警因受人請託，私下受理報案，</w:t>
      </w:r>
      <w:proofErr w:type="gramStart"/>
      <w:r>
        <w:rPr>
          <w:rFonts w:hint="eastAsia"/>
        </w:rPr>
        <w:t>未陳報</w:t>
      </w:r>
      <w:proofErr w:type="gramEnd"/>
      <w:r>
        <w:rPr>
          <w:rFonts w:hint="eastAsia"/>
        </w:rPr>
        <w:t>權責長官分案，規避審核，再以情況急迫為由，不當介入他轄刑案，致生涉嫌妨害自由、違法搜索等侵害人權之爭議，違失情節重大，有如前述。卷查本案陳</w:t>
      </w:r>
      <w:r w:rsidR="00552AA8">
        <w:rPr>
          <w:rFonts w:hint="eastAsia"/>
        </w:rPr>
        <w:t>訴人</w:t>
      </w:r>
      <w:r w:rsidRPr="00623B44">
        <w:rPr>
          <w:rFonts w:hint="eastAsia"/>
          <w:bCs w:val="0"/>
        </w:rPr>
        <w:t>告</w:t>
      </w:r>
      <w:r>
        <w:rPr>
          <w:rFonts w:hint="eastAsia"/>
          <w:bCs w:val="0"/>
        </w:rPr>
        <w:t>發</w:t>
      </w:r>
      <w:r w:rsidR="001F0D3D">
        <w:rPr>
          <w:rFonts w:hint="eastAsia"/>
          <w:bCs w:val="0"/>
        </w:rPr>
        <w:t>張○○</w:t>
      </w:r>
      <w:r w:rsidR="00552AA8">
        <w:rPr>
          <w:rFonts w:hint="eastAsia"/>
          <w:bCs w:val="0"/>
        </w:rPr>
        <w:t>、</w:t>
      </w:r>
      <w:r w:rsidR="001C1333">
        <w:rPr>
          <w:rFonts w:hint="eastAsia"/>
          <w:bCs w:val="0"/>
        </w:rPr>
        <w:t>楊○○</w:t>
      </w:r>
      <w:r w:rsidR="00552AA8">
        <w:rPr>
          <w:rFonts w:hint="eastAsia"/>
          <w:bCs w:val="0"/>
        </w:rPr>
        <w:t>、</w:t>
      </w:r>
      <w:r w:rsidR="001F0D3D">
        <w:rPr>
          <w:rFonts w:hint="eastAsia"/>
          <w:bCs w:val="0"/>
        </w:rPr>
        <w:t>林○○</w:t>
      </w:r>
      <w:r w:rsidR="00552AA8">
        <w:rPr>
          <w:rFonts w:hint="eastAsia"/>
          <w:bCs w:val="0"/>
        </w:rPr>
        <w:t>、</w:t>
      </w:r>
      <w:r w:rsidR="001F0D3D">
        <w:rPr>
          <w:rFonts w:hint="eastAsia"/>
          <w:bCs w:val="0"/>
        </w:rPr>
        <w:t>陳○○</w:t>
      </w:r>
      <w:r w:rsidRPr="00623B44">
        <w:rPr>
          <w:rFonts w:hint="eastAsia"/>
          <w:bCs w:val="0"/>
        </w:rPr>
        <w:t>等4員涉嫌妨害自由</w:t>
      </w:r>
      <w:r>
        <w:rPr>
          <w:rFonts w:hint="eastAsia"/>
          <w:bCs w:val="0"/>
        </w:rPr>
        <w:t>後，</w:t>
      </w:r>
      <w:r>
        <w:rPr>
          <w:rFonts w:hint="eastAsia"/>
        </w:rPr>
        <w:t>彰化地檢署檢察官曾指示</w:t>
      </w:r>
      <w:proofErr w:type="gramStart"/>
      <w:r>
        <w:rPr>
          <w:rFonts w:hint="eastAsia"/>
          <w:bCs w:val="0"/>
        </w:rPr>
        <w:t>臺</w:t>
      </w:r>
      <w:proofErr w:type="gramEnd"/>
      <w:r>
        <w:rPr>
          <w:rFonts w:hint="eastAsia"/>
          <w:bCs w:val="0"/>
        </w:rPr>
        <w:t>中市警察局查辦，據督察室詢問相關人員之筆錄，已</w:t>
      </w:r>
      <w:proofErr w:type="gramStart"/>
      <w:r>
        <w:rPr>
          <w:rFonts w:hint="eastAsia"/>
          <w:bCs w:val="0"/>
        </w:rPr>
        <w:t>查悉該案</w:t>
      </w:r>
      <w:proofErr w:type="gramEnd"/>
      <w:r>
        <w:rPr>
          <w:rFonts w:hint="eastAsia"/>
          <w:bCs w:val="0"/>
        </w:rPr>
        <w:t>係他轄偵辦中之刑案，</w:t>
      </w:r>
      <w:r w:rsidR="001C1333">
        <w:rPr>
          <w:rFonts w:hint="eastAsia"/>
          <w:bCs w:val="0"/>
        </w:rPr>
        <w:t>楊○○</w:t>
      </w:r>
      <w:r>
        <w:rPr>
          <w:rFonts w:hint="eastAsia"/>
          <w:bCs w:val="0"/>
        </w:rPr>
        <w:t>因受人請託而介入偵辦，且97年6月26日該分局偵查隊非由</w:t>
      </w:r>
      <w:r w:rsidR="001C1333">
        <w:rPr>
          <w:rFonts w:hint="eastAsia"/>
          <w:bCs w:val="0"/>
        </w:rPr>
        <w:t>楊○○</w:t>
      </w:r>
      <w:r>
        <w:rPr>
          <w:rFonts w:hint="eastAsia"/>
          <w:bCs w:val="0"/>
        </w:rPr>
        <w:t>等人值班等情；</w:t>
      </w:r>
      <w:proofErr w:type="gramStart"/>
      <w:r>
        <w:rPr>
          <w:rFonts w:hint="eastAsia"/>
          <w:bCs w:val="0"/>
        </w:rPr>
        <w:t>嗣</w:t>
      </w:r>
      <w:proofErr w:type="gramEnd"/>
      <w:r>
        <w:rPr>
          <w:rFonts w:hint="eastAsia"/>
          <w:bCs w:val="0"/>
        </w:rPr>
        <w:t>本院就全案相關問題委託</w:t>
      </w:r>
      <w:r>
        <w:rPr>
          <w:rFonts w:hint="eastAsia"/>
        </w:rPr>
        <w:t>警政署調查，亦查明</w:t>
      </w:r>
      <w:r w:rsidR="001C1333">
        <w:rPr>
          <w:rFonts w:hint="eastAsia"/>
        </w:rPr>
        <w:t>楊○○</w:t>
      </w:r>
      <w:r>
        <w:rPr>
          <w:rFonts w:hint="eastAsia"/>
        </w:rPr>
        <w:t>等人違法將扣案證物交付告訴人</w:t>
      </w:r>
      <w:r w:rsidR="00552AA8">
        <w:rPr>
          <w:rFonts w:hint="eastAsia"/>
        </w:rPr>
        <w:t>。</w:t>
      </w:r>
      <w:r>
        <w:rPr>
          <w:rFonts w:hint="eastAsia"/>
        </w:rPr>
        <w:t>惟該署仍</w:t>
      </w:r>
      <w:proofErr w:type="gramStart"/>
      <w:r>
        <w:rPr>
          <w:rFonts w:hint="eastAsia"/>
        </w:rPr>
        <w:t>查覆本</w:t>
      </w:r>
      <w:proofErr w:type="gramEnd"/>
      <w:r>
        <w:rPr>
          <w:rFonts w:hint="eastAsia"/>
        </w:rPr>
        <w:t>院略</w:t>
      </w:r>
      <w:proofErr w:type="gramStart"/>
      <w:r>
        <w:rPr>
          <w:rFonts w:hint="eastAsia"/>
        </w:rPr>
        <w:t>以</w:t>
      </w:r>
      <w:proofErr w:type="gramEnd"/>
      <w:r>
        <w:rPr>
          <w:rFonts w:hint="eastAsia"/>
        </w:rPr>
        <w:t>：「…</w:t>
      </w:r>
      <w:proofErr w:type="gramStart"/>
      <w:r>
        <w:rPr>
          <w:rFonts w:hint="eastAsia"/>
        </w:rPr>
        <w:t>偵查佐</w:t>
      </w:r>
      <w:r w:rsidR="001C1333">
        <w:rPr>
          <w:rFonts w:hint="eastAsia"/>
        </w:rPr>
        <w:t>楊○○</w:t>
      </w:r>
      <w:proofErr w:type="gramEnd"/>
      <w:r>
        <w:rPr>
          <w:rFonts w:hint="eastAsia"/>
        </w:rPr>
        <w:t>於97年6月26日受理民眾</w:t>
      </w:r>
      <w:proofErr w:type="gramStart"/>
      <w:r w:rsidR="00D03912">
        <w:rPr>
          <w:rFonts w:hint="eastAsia"/>
        </w:rPr>
        <w:t>蔡</w:t>
      </w:r>
      <w:proofErr w:type="gramEnd"/>
      <w:r w:rsidR="00D03912">
        <w:rPr>
          <w:rFonts w:hint="eastAsia"/>
        </w:rPr>
        <w:t>○○</w:t>
      </w:r>
      <w:r>
        <w:rPr>
          <w:rFonts w:hint="eastAsia"/>
        </w:rPr>
        <w:t>報案後即著手實施調查，…因情況急迫，</w:t>
      </w:r>
      <w:r w:rsidR="001F0D3D">
        <w:rPr>
          <w:rFonts w:hint="eastAsia"/>
        </w:rPr>
        <w:t>張○○</w:t>
      </w:r>
      <w:r>
        <w:rPr>
          <w:rFonts w:hint="eastAsia"/>
        </w:rPr>
        <w:t>等4員向隊長</w:t>
      </w:r>
      <w:r w:rsidR="001C1333">
        <w:rPr>
          <w:rFonts w:hint="eastAsia"/>
        </w:rPr>
        <w:t>楊○○</w:t>
      </w:r>
      <w:r>
        <w:rPr>
          <w:rFonts w:hint="eastAsia"/>
        </w:rPr>
        <w:t>報告</w:t>
      </w:r>
      <w:proofErr w:type="gramStart"/>
      <w:r>
        <w:rPr>
          <w:rFonts w:hint="eastAsia"/>
        </w:rPr>
        <w:t>上情後</w:t>
      </w:r>
      <w:proofErr w:type="gramEnd"/>
      <w:r>
        <w:rPr>
          <w:rFonts w:hint="eastAsia"/>
        </w:rPr>
        <w:t>，即會同蔡君前往指定地點彰化縣彰化市區偵辦刑案，而</w:t>
      </w:r>
      <w:proofErr w:type="gramStart"/>
      <w:r>
        <w:rPr>
          <w:rFonts w:hint="eastAsia"/>
        </w:rPr>
        <w:t>臺</w:t>
      </w:r>
      <w:proofErr w:type="gramEnd"/>
      <w:r>
        <w:rPr>
          <w:rFonts w:hint="eastAsia"/>
        </w:rPr>
        <w:t>中市</w:t>
      </w:r>
      <w:proofErr w:type="gramStart"/>
      <w:r>
        <w:rPr>
          <w:rFonts w:hint="eastAsia"/>
        </w:rPr>
        <w:t>一</w:t>
      </w:r>
      <w:proofErr w:type="gramEnd"/>
      <w:r>
        <w:rPr>
          <w:rFonts w:hint="eastAsia"/>
        </w:rPr>
        <w:t>分局勤務指揮中心隨即…</w:t>
      </w:r>
      <w:proofErr w:type="gramStart"/>
      <w:r>
        <w:rPr>
          <w:rFonts w:hint="eastAsia"/>
        </w:rPr>
        <w:t>通報越轄辦案</w:t>
      </w:r>
      <w:proofErr w:type="gramEnd"/>
      <w:r>
        <w:rPr>
          <w:rFonts w:hint="eastAsia"/>
        </w:rPr>
        <w:t>…，程序合乎規定」等語；</w:t>
      </w:r>
      <w:r>
        <w:rPr>
          <w:rFonts w:hint="eastAsia"/>
        </w:rPr>
        <w:lastRenderedPageBreak/>
        <w:t>又</w:t>
      </w:r>
      <w:proofErr w:type="gramStart"/>
      <w:r>
        <w:rPr>
          <w:rFonts w:hint="eastAsia"/>
        </w:rPr>
        <w:t>臺</w:t>
      </w:r>
      <w:proofErr w:type="gramEnd"/>
      <w:r>
        <w:rPr>
          <w:rFonts w:hint="eastAsia"/>
        </w:rPr>
        <w:t>中市政府警察局就涉案員警行政責任之查處乙節，亦</w:t>
      </w:r>
      <w:proofErr w:type="gramStart"/>
      <w:r>
        <w:rPr>
          <w:rFonts w:hint="eastAsia"/>
        </w:rPr>
        <w:t>函復本院</w:t>
      </w:r>
      <w:proofErr w:type="gramEnd"/>
      <w:r>
        <w:rPr>
          <w:rFonts w:hint="eastAsia"/>
        </w:rPr>
        <w:t>稱：「小隊長</w:t>
      </w:r>
      <w:r w:rsidR="001F0D3D">
        <w:rPr>
          <w:rFonts w:hint="eastAsia"/>
        </w:rPr>
        <w:t>張○○</w:t>
      </w:r>
      <w:r>
        <w:rPr>
          <w:rFonts w:hint="eastAsia"/>
        </w:rPr>
        <w:t>等4人…執行拘提、搜索過程及辦理程序，</w:t>
      </w:r>
      <w:proofErr w:type="gramStart"/>
      <w:r>
        <w:rPr>
          <w:rFonts w:hint="eastAsia"/>
        </w:rPr>
        <w:t>經核尚難</w:t>
      </w:r>
      <w:proofErr w:type="gramEnd"/>
      <w:r>
        <w:rPr>
          <w:rFonts w:hint="eastAsia"/>
        </w:rPr>
        <w:t>認有不當之處，渠等行政責任建</w:t>
      </w:r>
      <w:proofErr w:type="gramStart"/>
      <w:r>
        <w:rPr>
          <w:rFonts w:hint="eastAsia"/>
        </w:rPr>
        <w:t>請免究</w:t>
      </w:r>
      <w:proofErr w:type="gramEnd"/>
      <w:r>
        <w:rPr>
          <w:rFonts w:hint="eastAsia"/>
        </w:rPr>
        <w:t>」等語，而警政署對涉案員警行政責任亦</w:t>
      </w:r>
      <w:proofErr w:type="gramStart"/>
      <w:r>
        <w:rPr>
          <w:rFonts w:hint="eastAsia"/>
        </w:rPr>
        <w:t>核定免究</w:t>
      </w:r>
      <w:proofErr w:type="gramEnd"/>
      <w:r>
        <w:rPr>
          <w:rFonts w:hint="eastAsia"/>
        </w:rPr>
        <w:t>，顯未能落實</w:t>
      </w:r>
      <w:proofErr w:type="gramStart"/>
      <w:r>
        <w:rPr>
          <w:rFonts w:hint="eastAsia"/>
        </w:rPr>
        <w:t>督核涉</w:t>
      </w:r>
      <w:proofErr w:type="gramEnd"/>
      <w:r>
        <w:rPr>
          <w:rFonts w:hint="eastAsia"/>
        </w:rPr>
        <w:t>案人員之勤</w:t>
      </w:r>
      <w:r w:rsidR="00890D4E">
        <w:rPr>
          <w:rFonts w:hint="eastAsia"/>
        </w:rPr>
        <w:t>、</w:t>
      </w:r>
      <w:r>
        <w:rPr>
          <w:rFonts w:hint="eastAsia"/>
        </w:rPr>
        <w:t>業務</w:t>
      </w:r>
      <w:r w:rsidR="00EE558C">
        <w:rPr>
          <w:rFonts w:hint="eastAsia"/>
        </w:rPr>
        <w:t>，殊有未當</w:t>
      </w:r>
      <w:r>
        <w:rPr>
          <w:rFonts w:hint="eastAsia"/>
        </w:rPr>
        <w:t>。</w:t>
      </w:r>
    </w:p>
    <w:p w:rsidR="003F4B49" w:rsidRDefault="003F4B49" w:rsidP="003F4B49">
      <w:pPr>
        <w:pStyle w:val="3"/>
      </w:pPr>
      <w:r>
        <w:rPr>
          <w:rFonts w:hint="eastAsia"/>
        </w:rPr>
        <w:t>本案</w:t>
      </w:r>
      <w:proofErr w:type="gramStart"/>
      <w:r>
        <w:rPr>
          <w:rFonts w:hint="eastAsia"/>
        </w:rPr>
        <w:t>凸</w:t>
      </w:r>
      <w:proofErr w:type="gramEnd"/>
      <w:r>
        <w:rPr>
          <w:rFonts w:hint="eastAsia"/>
        </w:rPr>
        <w:t>顯員警違反報告紀律、越權受理報案、未經分案</w:t>
      </w:r>
      <w:r w:rsidR="00EE558C">
        <w:rPr>
          <w:rFonts w:hint="eastAsia"/>
        </w:rPr>
        <w:t>即</w:t>
      </w:r>
      <w:r>
        <w:rPr>
          <w:rFonts w:hint="eastAsia"/>
        </w:rPr>
        <w:t>不當介入他轄偵辦中案件等重大違失，類此</w:t>
      </w:r>
      <w:proofErr w:type="gramStart"/>
      <w:r>
        <w:rPr>
          <w:rFonts w:hint="eastAsia"/>
        </w:rPr>
        <w:t>員警私案公</w:t>
      </w:r>
      <w:proofErr w:type="gramEnd"/>
      <w:r>
        <w:rPr>
          <w:rFonts w:hint="eastAsia"/>
        </w:rPr>
        <w:t>辦</w:t>
      </w:r>
      <w:r w:rsidR="00EE558C">
        <w:rPr>
          <w:rFonts w:hint="eastAsia"/>
        </w:rPr>
        <w:t>、一案二辦及</w:t>
      </w:r>
      <w:r>
        <w:rPr>
          <w:rFonts w:hint="eastAsia"/>
        </w:rPr>
        <w:t>不當介入</w:t>
      </w:r>
      <w:r w:rsidR="00890D4E">
        <w:rPr>
          <w:rFonts w:hint="eastAsia"/>
        </w:rPr>
        <w:t>債務</w:t>
      </w:r>
      <w:r>
        <w:rPr>
          <w:rFonts w:hint="eastAsia"/>
        </w:rPr>
        <w:t>糾紛之現象，率多涉有私人恩怨及不法利益，極易衍生風紀問題。警政署及</w:t>
      </w:r>
      <w:proofErr w:type="gramStart"/>
      <w:r>
        <w:rPr>
          <w:rFonts w:hint="eastAsia"/>
        </w:rPr>
        <w:t>臺</w:t>
      </w:r>
      <w:proofErr w:type="gramEnd"/>
      <w:r>
        <w:rPr>
          <w:rFonts w:hint="eastAsia"/>
        </w:rPr>
        <w:t>中市政府警察局允應嚴肅面對，切實檢討，以正勤務紀律並保障人權。</w:t>
      </w:r>
    </w:p>
    <w:bookmarkEnd w:id="12"/>
    <w:bookmarkEnd w:id="13"/>
    <w:bookmarkEnd w:id="14"/>
    <w:bookmarkEnd w:id="15"/>
    <w:bookmarkEnd w:id="16"/>
    <w:bookmarkEnd w:id="17"/>
    <w:bookmarkEnd w:id="18"/>
    <w:bookmarkEnd w:id="19"/>
    <w:bookmarkEnd w:id="20"/>
    <w:bookmarkEnd w:id="21"/>
    <w:p w:rsidR="003F4B49" w:rsidRDefault="003F4B49" w:rsidP="00876916">
      <w:pPr>
        <w:pStyle w:val="ab"/>
        <w:ind w:left="0" w:firstLineChars="0" w:firstLine="0"/>
        <w:rPr>
          <w:bCs/>
        </w:rPr>
      </w:pPr>
    </w:p>
    <w:sectPr w:rsidR="003F4B49" w:rsidSect="00A142C6">
      <w:footerReference w:type="default" r:id="rId7"/>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268" w:rsidRDefault="00CC4268">
      <w:r>
        <w:separator/>
      </w:r>
    </w:p>
  </w:endnote>
  <w:endnote w:type="continuationSeparator" w:id="0">
    <w:p w:rsidR="00CC4268" w:rsidRDefault="00CC4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377" w:rsidRDefault="00A142C6">
    <w:pPr>
      <w:pStyle w:val="af"/>
      <w:framePr w:wrap="around" w:vAnchor="text" w:hAnchor="margin" w:xAlign="center" w:y="1"/>
      <w:rPr>
        <w:rStyle w:val="a7"/>
        <w:sz w:val="24"/>
      </w:rPr>
    </w:pPr>
    <w:r>
      <w:rPr>
        <w:rStyle w:val="a7"/>
        <w:sz w:val="24"/>
      </w:rPr>
      <w:fldChar w:fldCharType="begin"/>
    </w:r>
    <w:r w:rsidR="006B1377">
      <w:rPr>
        <w:rStyle w:val="a7"/>
        <w:sz w:val="24"/>
      </w:rPr>
      <w:instrText xml:space="preserve">PAGE  </w:instrText>
    </w:r>
    <w:r>
      <w:rPr>
        <w:rStyle w:val="a7"/>
        <w:sz w:val="24"/>
      </w:rPr>
      <w:fldChar w:fldCharType="separate"/>
    </w:r>
    <w:r w:rsidR="001F0D3D">
      <w:rPr>
        <w:rStyle w:val="a7"/>
        <w:noProof/>
        <w:sz w:val="24"/>
      </w:rPr>
      <w:t>11</w:t>
    </w:r>
    <w:r>
      <w:rPr>
        <w:rStyle w:val="a7"/>
        <w:sz w:val="24"/>
      </w:rPr>
      <w:fldChar w:fldCharType="end"/>
    </w:r>
  </w:p>
  <w:p w:rsidR="006B1377" w:rsidRDefault="006B137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268" w:rsidRDefault="00CC4268">
      <w:r>
        <w:separator/>
      </w:r>
    </w:p>
  </w:footnote>
  <w:footnote w:type="continuationSeparator" w:id="0">
    <w:p w:rsidR="00CC4268" w:rsidRDefault="00CC4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B8CDFC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685"/>
    <w:rsid w:val="00022E5A"/>
    <w:rsid w:val="00023E1A"/>
    <w:rsid w:val="00032685"/>
    <w:rsid w:val="00047D40"/>
    <w:rsid w:val="00066A72"/>
    <w:rsid w:val="00084BDF"/>
    <w:rsid w:val="000A002A"/>
    <w:rsid w:val="000D69BD"/>
    <w:rsid w:val="00100BD3"/>
    <w:rsid w:val="00136616"/>
    <w:rsid w:val="001C1333"/>
    <w:rsid w:val="001C51F5"/>
    <w:rsid w:val="001C77C0"/>
    <w:rsid w:val="001F0D3D"/>
    <w:rsid w:val="002103EC"/>
    <w:rsid w:val="00224A7B"/>
    <w:rsid w:val="00260C4A"/>
    <w:rsid w:val="00267CF7"/>
    <w:rsid w:val="00283B73"/>
    <w:rsid w:val="00283BDF"/>
    <w:rsid w:val="002A5A79"/>
    <w:rsid w:val="002C65D7"/>
    <w:rsid w:val="002D5205"/>
    <w:rsid w:val="002E46BA"/>
    <w:rsid w:val="002E5DB7"/>
    <w:rsid w:val="00340E58"/>
    <w:rsid w:val="00353243"/>
    <w:rsid w:val="00367BD6"/>
    <w:rsid w:val="003A29B5"/>
    <w:rsid w:val="003B2677"/>
    <w:rsid w:val="003C0F3A"/>
    <w:rsid w:val="003E741C"/>
    <w:rsid w:val="003F4B49"/>
    <w:rsid w:val="00407E58"/>
    <w:rsid w:val="00416FA4"/>
    <w:rsid w:val="004652EC"/>
    <w:rsid w:val="004840C3"/>
    <w:rsid w:val="004B67AC"/>
    <w:rsid w:val="004C7B01"/>
    <w:rsid w:val="004D0BF2"/>
    <w:rsid w:val="00522170"/>
    <w:rsid w:val="005368BB"/>
    <w:rsid w:val="00550D80"/>
    <w:rsid w:val="00552AA8"/>
    <w:rsid w:val="00566D65"/>
    <w:rsid w:val="005853D2"/>
    <w:rsid w:val="006006FB"/>
    <w:rsid w:val="006161EE"/>
    <w:rsid w:val="00691990"/>
    <w:rsid w:val="006A0EEC"/>
    <w:rsid w:val="006A4F4D"/>
    <w:rsid w:val="006B1377"/>
    <w:rsid w:val="006B7EB6"/>
    <w:rsid w:val="00716919"/>
    <w:rsid w:val="00746BAC"/>
    <w:rsid w:val="007640E4"/>
    <w:rsid w:val="007746B1"/>
    <w:rsid w:val="00774F19"/>
    <w:rsid w:val="007910AC"/>
    <w:rsid w:val="007B5714"/>
    <w:rsid w:val="00801D53"/>
    <w:rsid w:val="00803EDF"/>
    <w:rsid w:val="00813946"/>
    <w:rsid w:val="008178C9"/>
    <w:rsid w:val="00862ED3"/>
    <w:rsid w:val="00876916"/>
    <w:rsid w:val="00890D4E"/>
    <w:rsid w:val="008E7F25"/>
    <w:rsid w:val="00912D34"/>
    <w:rsid w:val="00923A14"/>
    <w:rsid w:val="0094447C"/>
    <w:rsid w:val="009463B7"/>
    <w:rsid w:val="009679D5"/>
    <w:rsid w:val="009A2809"/>
    <w:rsid w:val="009D00F6"/>
    <w:rsid w:val="009D5AEA"/>
    <w:rsid w:val="00A113C7"/>
    <w:rsid w:val="00A13691"/>
    <w:rsid w:val="00A142C6"/>
    <w:rsid w:val="00A44AF6"/>
    <w:rsid w:val="00A634F5"/>
    <w:rsid w:val="00A76050"/>
    <w:rsid w:val="00A80E77"/>
    <w:rsid w:val="00A939D6"/>
    <w:rsid w:val="00AF622B"/>
    <w:rsid w:val="00B703EE"/>
    <w:rsid w:val="00B759DC"/>
    <w:rsid w:val="00B75EFB"/>
    <w:rsid w:val="00B946D3"/>
    <w:rsid w:val="00BA1D74"/>
    <w:rsid w:val="00BD5D29"/>
    <w:rsid w:val="00BF6707"/>
    <w:rsid w:val="00C11006"/>
    <w:rsid w:val="00C3523D"/>
    <w:rsid w:val="00C44533"/>
    <w:rsid w:val="00C448F9"/>
    <w:rsid w:val="00C60DCA"/>
    <w:rsid w:val="00C70D19"/>
    <w:rsid w:val="00C85D0F"/>
    <w:rsid w:val="00C90693"/>
    <w:rsid w:val="00C959EA"/>
    <w:rsid w:val="00CA4B53"/>
    <w:rsid w:val="00CC4268"/>
    <w:rsid w:val="00CE6623"/>
    <w:rsid w:val="00D03912"/>
    <w:rsid w:val="00D12A47"/>
    <w:rsid w:val="00D14378"/>
    <w:rsid w:val="00D408C7"/>
    <w:rsid w:val="00D91206"/>
    <w:rsid w:val="00D92B7F"/>
    <w:rsid w:val="00DC2E2F"/>
    <w:rsid w:val="00DC78D3"/>
    <w:rsid w:val="00E00E8F"/>
    <w:rsid w:val="00E12116"/>
    <w:rsid w:val="00E30DFD"/>
    <w:rsid w:val="00E544A3"/>
    <w:rsid w:val="00E77087"/>
    <w:rsid w:val="00ED7747"/>
    <w:rsid w:val="00EE558C"/>
    <w:rsid w:val="00F01118"/>
    <w:rsid w:val="00F049B9"/>
    <w:rsid w:val="00F053B5"/>
    <w:rsid w:val="00F50FAC"/>
    <w:rsid w:val="00F8058F"/>
    <w:rsid w:val="00F842B5"/>
    <w:rsid w:val="00FA00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5219399-7CD9-428B-8CC3-03898899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142C6"/>
    <w:pPr>
      <w:widowControl w:val="0"/>
    </w:pPr>
    <w:rPr>
      <w:rFonts w:eastAsia="標楷體"/>
      <w:kern w:val="2"/>
      <w:sz w:val="32"/>
    </w:rPr>
  </w:style>
  <w:style w:type="paragraph" w:styleId="1">
    <w:name w:val="heading 1"/>
    <w:basedOn w:val="a1"/>
    <w:qFormat/>
    <w:rsid w:val="00A142C6"/>
    <w:pPr>
      <w:numPr>
        <w:numId w:val="1"/>
      </w:numPr>
      <w:kinsoku w:val="0"/>
      <w:jc w:val="both"/>
      <w:outlineLvl w:val="0"/>
    </w:pPr>
    <w:rPr>
      <w:rFonts w:ascii="標楷體" w:hAnsi="Arial"/>
      <w:bCs/>
      <w:kern w:val="0"/>
      <w:szCs w:val="52"/>
    </w:rPr>
  </w:style>
  <w:style w:type="paragraph" w:styleId="2">
    <w:name w:val="heading 2"/>
    <w:basedOn w:val="a1"/>
    <w:qFormat/>
    <w:rsid w:val="00A142C6"/>
    <w:pPr>
      <w:numPr>
        <w:ilvl w:val="1"/>
        <w:numId w:val="1"/>
      </w:numPr>
      <w:kinsoku w:val="0"/>
      <w:jc w:val="both"/>
      <w:outlineLvl w:val="1"/>
    </w:pPr>
    <w:rPr>
      <w:rFonts w:ascii="標楷體" w:hAnsi="Arial"/>
      <w:bCs/>
      <w:kern w:val="0"/>
      <w:szCs w:val="48"/>
    </w:rPr>
  </w:style>
  <w:style w:type="paragraph" w:styleId="3">
    <w:name w:val="heading 3"/>
    <w:basedOn w:val="a1"/>
    <w:qFormat/>
    <w:rsid w:val="00A142C6"/>
    <w:pPr>
      <w:numPr>
        <w:ilvl w:val="2"/>
        <w:numId w:val="1"/>
      </w:numPr>
      <w:kinsoku w:val="0"/>
      <w:jc w:val="both"/>
      <w:outlineLvl w:val="2"/>
    </w:pPr>
    <w:rPr>
      <w:rFonts w:ascii="標楷體" w:hAnsi="Arial"/>
      <w:bCs/>
      <w:kern w:val="0"/>
      <w:szCs w:val="36"/>
    </w:rPr>
  </w:style>
  <w:style w:type="paragraph" w:styleId="4">
    <w:name w:val="heading 4"/>
    <w:basedOn w:val="a1"/>
    <w:qFormat/>
    <w:rsid w:val="00A142C6"/>
    <w:pPr>
      <w:numPr>
        <w:ilvl w:val="3"/>
        <w:numId w:val="1"/>
      </w:numPr>
      <w:jc w:val="both"/>
      <w:outlineLvl w:val="3"/>
    </w:pPr>
    <w:rPr>
      <w:rFonts w:ascii="標楷體" w:hAnsi="Arial"/>
      <w:szCs w:val="36"/>
    </w:rPr>
  </w:style>
  <w:style w:type="paragraph" w:styleId="5">
    <w:name w:val="heading 5"/>
    <w:basedOn w:val="a1"/>
    <w:qFormat/>
    <w:rsid w:val="00A142C6"/>
    <w:pPr>
      <w:numPr>
        <w:ilvl w:val="4"/>
        <w:numId w:val="1"/>
      </w:numPr>
      <w:kinsoku w:val="0"/>
      <w:jc w:val="both"/>
      <w:outlineLvl w:val="4"/>
    </w:pPr>
    <w:rPr>
      <w:rFonts w:ascii="標楷體" w:hAnsi="Arial"/>
      <w:bCs/>
      <w:szCs w:val="36"/>
    </w:rPr>
  </w:style>
  <w:style w:type="paragraph" w:styleId="6">
    <w:name w:val="heading 6"/>
    <w:basedOn w:val="a1"/>
    <w:qFormat/>
    <w:rsid w:val="00A142C6"/>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A142C6"/>
    <w:pPr>
      <w:numPr>
        <w:ilvl w:val="6"/>
        <w:numId w:val="1"/>
      </w:numPr>
      <w:kinsoku w:val="0"/>
      <w:jc w:val="both"/>
      <w:outlineLvl w:val="6"/>
    </w:pPr>
    <w:rPr>
      <w:rFonts w:ascii="標楷體" w:hAnsi="Arial"/>
      <w:bCs/>
      <w:szCs w:val="36"/>
    </w:rPr>
  </w:style>
  <w:style w:type="paragraph" w:styleId="8">
    <w:name w:val="heading 8"/>
    <w:basedOn w:val="a1"/>
    <w:qFormat/>
    <w:rsid w:val="00A142C6"/>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A142C6"/>
    <w:pPr>
      <w:spacing w:before="720" w:after="720"/>
      <w:ind w:left="7371"/>
    </w:pPr>
    <w:rPr>
      <w:rFonts w:ascii="標楷體"/>
      <w:b/>
      <w:snapToGrid w:val="0"/>
      <w:spacing w:val="10"/>
      <w:sz w:val="36"/>
    </w:rPr>
  </w:style>
  <w:style w:type="paragraph" w:styleId="a6">
    <w:name w:val="endnote text"/>
    <w:basedOn w:val="a1"/>
    <w:semiHidden/>
    <w:rsid w:val="00A142C6"/>
    <w:pPr>
      <w:spacing w:before="240"/>
      <w:ind w:left="1021" w:hanging="1021"/>
      <w:jc w:val="both"/>
    </w:pPr>
    <w:rPr>
      <w:rFonts w:ascii="標楷體"/>
      <w:snapToGrid w:val="0"/>
      <w:spacing w:val="10"/>
    </w:rPr>
  </w:style>
  <w:style w:type="paragraph" w:styleId="50">
    <w:name w:val="toc 5"/>
    <w:basedOn w:val="a1"/>
    <w:next w:val="a1"/>
    <w:autoRedefine/>
    <w:semiHidden/>
    <w:rsid w:val="00A142C6"/>
    <w:pPr>
      <w:ind w:leftChars="400" w:left="600" w:rightChars="200" w:right="200" w:hangingChars="200" w:hanging="200"/>
    </w:pPr>
    <w:rPr>
      <w:rFonts w:ascii="標楷體"/>
    </w:rPr>
  </w:style>
  <w:style w:type="character" w:styleId="a7">
    <w:name w:val="page number"/>
    <w:basedOn w:val="a2"/>
    <w:semiHidden/>
    <w:rsid w:val="00A142C6"/>
    <w:rPr>
      <w:rFonts w:ascii="標楷體" w:eastAsia="標楷體"/>
      <w:sz w:val="20"/>
    </w:rPr>
  </w:style>
  <w:style w:type="paragraph" w:styleId="60">
    <w:name w:val="toc 6"/>
    <w:basedOn w:val="a1"/>
    <w:next w:val="a1"/>
    <w:autoRedefine/>
    <w:semiHidden/>
    <w:rsid w:val="00A142C6"/>
    <w:pPr>
      <w:ind w:leftChars="500" w:left="500"/>
    </w:pPr>
    <w:rPr>
      <w:rFonts w:ascii="標楷體"/>
    </w:rPr>
  </w:style>
  <w:style w:type="paragraph" w:customStyle="1" w:styleId="10">
    <w:name w:val="段落樣式1"/>
    <w:basedOn w:val="a1"/>
    <w:rsid w:val="00A142C6"/>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A142C6"/>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A142C6"/>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A142C6"/>
    <w:pPr>
      <w:kinsoku w:val="0"/>
      <w:ind w:leftChars="100" w:left="300" w:rightChars="200" w:right="200" w:hangingChars="200" w:hanging="200"/>
    </w:pPr>
    <w:rPr>
      <w:rFonts w:ascii="標楷體"/>
      <w:noProof/>
    </w:rPr>
  </w:style>
  <w:style w:type="paragraph" w:styleId="30">
    <w:name w:val="toc 3"/>
    <w:basedOn w:val="a1"/>
    <w:next w:val="a1"/>
    <w:autoRedefine/>
    <w:semiHidden/>
    <w:rsid w:val="00A142C6"/>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A142C6"/>
    <w:pPr>
      <w:kinsoku w:val="0"/>
      <w:ind w:leftChars="300" w:left="500" w:rightChars="200" w:right="200" w:hangingChars="200" w:hanging="200"/>
      <w:jc w:val="both"/>
    </w:pPr>
    <w:rPr>
      <w:rFonts w:ascii="標楷體"/>
    </w:rPr>
  </w:style>
  <w:style w:type="paragraph" w:styleId="70">
    <w:name w:val="toc 7"/>
    <w:basedOn w:val="a1"/>
    <w:next w:val="a1"/>
    <w:autoRedefine/>
    <w:semiHidden/>
    <w:rsid w:val="00A142C6"/>
    <w:pPr>
      <w:ind w:leftChars="600" w:left="800" w:hangingChars="200" w:hanging="200"/>
    </w:pPr>
    <w:rPr>
      <w:rFonts w:ascii="標楷體"/>
    </w:rPr>
  </w:style>
  <w:style w:type="paragraph" w:styleId="80">
    <w:name w:val="toc 8"/>
    <w:basedOn w:val="a1"/>
    <w:next w:val="a1"/>
    <w:autoRedefine/>
    <w:semiHidden/>
    <w:rsid w:val="00A142C6"/>
    <w:pPr>
      <w:ind w:leftChars="700" w:left="900" w:hangingChars="200" w:hanging="200"/>
    </w:pPr>
    <w:rPr>
      <w:rFonts w:ascii="標楷體"/>
    </w:rPr>
  </w:style>
  <w:style w:type="paragraph" w:styleId="9">
    <w:name w:val="toc 9"/>
    <w:basedOn w:val="a1"/>
    <w:next w:val="a1"/>
    <w:autoRedefine/>
    <w:semiHidden/>
    <w:rsid w:val="00A142C6"/>
    <w:pPr>
      <w:ind w:leftChars="1600" w:left="3840"/>
    </w:pPr>
  </w:style>
  <w:style w:type="paragraph" w:styleId="a8">
    <w:name w:val="header"/>
    <w:basedOn w:val="a1"/>
    <w:semiHidden/>
    <w:rsid w:val="00A142C6"/>
    <w:pPr>
      <w:tabs>
        <w:tab w:val="center" w:pos="4153"/>
        <w:tab w:val="right" w:pos="8306"/>
      </w:tabs>
      <w:snapToGrid w:val="0"/>
    </w:pPr>
    <w:rPr>
      <w:sz w:val="20"/>
    </w:rPr>
  </w:style>
  <w:style w:type="paragraph" w:customStyle="1" w:styleId="31">
    <w:name w:val="段落樣式3"/>
    <w:basedOn w:val="20"/>
    <w:rsid w:val="00A142C6"/>
    <w:pPr>
      <w:ind w:leftChars="400" w:left="400"/>
    </w:pPr>
  </w:style>
  <w:style w:type="character" w:styleId="a9">
    <w:name w:val="Hyperlink"/>
    <w:basedOn w:val="a2"/>
    <w:semiHidden/>
    <w:rsid w:val="00A142C6"/>
    <w:rPr>
      <w:color w:val="0000FF"/>
      <w:u w:val="single"/>
    </w:rPr>
  </w:style>
  <w:style w:type="paragraph" w:customStyle="1" w:styleId="aa">
    <w:name w:val="簽名日期"/>
    <w:basedOn w:val="a1"/>
    <w:rsid w:val="00A142C6"/>
    <w:pPr>
      <w:kinsoku w:val="0"/>
      <w:jc w:val="distribute"/>
    </w:pPr>
    <w:rPr>
      <w:kern w:val="0"/>
    </w:rPr>
  </w:style>
  <w:style w:type="paragraph" w:customStyle="1" w:styleId="0">
    <w:name w:val="段落樣式0"/>
    <w:basedOn w:val="20"/>
    <w:rsid w:val="00A142C6"/>
    <w:pPr>
      <w:ind w:leftChars="200" w:left="200" w:firstLineChars="0" w:firstLine="0"/>
    </w:pPr>
  </w:style>
  <w:style w:type="paragraph" w:customStyle="1" w:styleId="ab">
    <w:name w:val="附件"/>
    <w:basedOn w:val="a6"/>
    <w:rsid w:val="00A142C6"/>
    <w:pPr>
      <w:kinsoku w:val="0"/>
      <w:spacing w:before="0"/>
      <w:ind w:left="1047" w:hangingChars="300" w:hanging="1047"/>
    </w:pPr>
    <w:rPr>
      <w:snapToGrid/>
      <w:spacing w:val="0"/>
      <w:kern w:val="0"/>
    </w:rPr>
  </w:style>
  <w:style w:type="paragraph" w:customStyle="1" w:styleId="41">
    <w:name w:val="段落樣式4"/>
    <w:basedOn w:val="31"/>
    <w:rsid w:val="00A142C6"/>
    <w:pPr>
      <w:ind w:leftChars="500" w:left="500"/>
    </w:pPr>
  </w:style>
  <w:style w:type="paragraph" w:customStyle="1" w:styleId="51">
    <w:name w:val="段落樣式5"/>
    <w:basedOn w:val="41"/>
    <w:rsid w:val="00A142C6"/>
    <w:pPr>
      <w:ind w:leftChars="600" w:left="600"/>
    </w:pPr>
  </w:style>
  <w:style w:type="paragraph" w:customStyle="1" w:styleId="61">
    <w:name w:val="段落樣式6"/>
    <w:basedOn w:val="51"/>
    <w:rsid w:val="00A142C6"/>
    <w:pPr>
      <w:ind w:leftChars="700" w:left="700"/>
    </w:pPr>
  </w:style>
  <w:style w:type="paragraph" w:customStyle="1" w:styleId="71">
    <w:name w:val="段落樣式7"/>
    <w:basedOn w:val="61"/>
    <w:rsid w:val="00A142C6"/>
  </w:style>
  <w:style w:type="paragraph" w:customStyle="1" w:styleId="81">
    <w:name w:val="段落樣式8"/>
    <w:basedOn w:val="71"/>
    <w:rsid w:val="00A142C6"/>
    <w:pPr>
      <w:ind w:leftChars="800" w:left="800"/>
    </w:pPr>
  </w:style>
  <w:style w:type="paragraph" w:customStyle="1" w:styleId="a0">
    <w:name w:val="表樣式"/>
    <w:basedOn w:val="a1"/>
    <w:next w:val="a1"/>
    <w:rsid w:val="00A142C6"/>
    <w:pPr>
      <w:numPr>
        <w:numId w:val="2"/>
      </w:numPr>
      <w:jc w:val="both"/>
    </w:pPr>
    <w:rPr>
      <w:rFonts w:ascii="標楷體"/>
      <w:kern w:val="0"/>
    </w:rPr>
  </w:style>
  <w:style w:type="paragraph" w:styleId="ac">
    <w:name w:val="Body Text Indent"/>
    <w:basedOn w:val="a1"/>
    <w:semiHidden/>
    <w:rsid w:val="00A142C6"/>
    <w:pPr>
      <w:ind w:left="698" w:hangingChars="200" w:hanging="698"/>
    </w:pPr>
  </w:style>
  <w:style w:type="paragraph" w:customStyle="1" w:styleId="ad">
    <w:name w:val="調查報告"/>
    <w:basedOn w:val="a6"/>
    <w:rsid w:val="00A142C6"/>
    <w:pPr>
      <w:kinsoku w:val="0"/>
      <w:spacing w:before="0"/>
      <w:ind w:left="1701" w:firstLine="0"/>
    </w:pPr>
    <w:rPr>
      <w:b/>
      <w:snapToGrid/>
      <w:spacing w:val="200"/>
      <w:kern w:val="0"/>
      <w:sz w:val="36"/>
    </w:rPr>
  </w:style>
  <w:style w:type="table" w:styleId="ae">
    <w:name w:val="Table Grid"/>
    <w:basedOn w:val="a3"/>
    <w:uiPriority w:val="59"/>
    <w:rsid w:val="00E30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圖樣式"/>
    <w:basedOn w:val="a1"/>
    <w:next w:val="a1"/>
    <w:rsid w:val="00A142C6"/>
    <w:pPr>
      <w:numPr>
        <w:numId w:val="3"/>
      </w:numPr>
      <w:tabs>
        <w:tab w:val="clear" w:pos="1440"/>
      </w:tabs>
      <w:ind w:left="400" w:hangingChars="400" w:hanging="400"/>
      <w:jc w:val="both"/>
    </w:pPr>
    <w:rPr>
      <w:rFonts w:ascii="標楷體"/>
    </w:rPr>
  </w:style>
  <w:style w:type="paragraph" w:styleId="af">
    <w:name w:val="footer"/>
    <w:basedOn w:val="a1"/>
    <w:semiHidden/>
    <w:rsid w:val="00A142C6"/>
    <w:pPr>
      <w:tabs>
        <w:tab w:val="center" w:pos="4153"/>
        <w:tab w:val="right" w:pos="8306"/>
      </w:tabs>
      <w:snapToGrid w:val="0"/>
    </w:pPr>
    <w:rPr>
      <w:sz w:val="20"/>
    </w:rPr>
  </w:style>
  <w:style w:type="paragraph" w:styleId="af0">
    <w:name w:val="table of figures"/>
    <w:basedOn w:val="a1"/>
    <w:next w:val="a1"/>
    <w:semiHidden/>
    <w:rsid w:val="00A142C6"/>
    <w:pPr>
      <w:ind w:left="400" w:hangingChars="400" w:hanging="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DOMA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C030調查報告格式體例(橫式).dot</Template>
  <TotalTime>5</TotalTime>
  <Pages>11</Pages>
  <Words>1011</Words>
  <Characters>5768</Characters>
  <Application>Microsoft Office Word</Application>
  <DocSecurity>0</DocSecurity>
  <Lines>48</Lines>
  <Paragraphs>13</Paragraphs>
  <ScaleCrop>false</ScaleCrop>
  <Company>cy</Company>
  <LinksUpToDate>false</LinksUpToDate>
  <CharactersWithSpaces>6766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曾莉雯</cp:lastModifiedBy>
  <cp:revision>4</cp:revision>
  <cp:lastPrinted>2012-06-01T03:03:00Z</cp:lastPrinted>
  <dcterms:created xsi:type="dcterms:W3CDTF">2016-12-12T12:18:00Z</dcterms:created>
  <dcterms:modified xsi:type="dcterms:W3CDTF">2016-12-12T12:23:00Z</dcterms:modified>
</cp:coreProperties>
</file>