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3377EC" w:rsidRDefault="00CE7F55" w:rsidP="00F37D7B">
      <w:pPr>
        <w:pStyle w:val="af3"/>
        <w:rPr>
          <w:b w:val="0"/>
        </w:rPr>
      </w:pPr>
      <w:r w:rsidRPr="003377EC">
        <w:rPr>
          <w:rFonts w:hint="eastAsia"/>
          <w:b w:val="0"/>
        </w:rPr>
        <w:t>調查報告</w:t>
      </w:r>
    </w:p>
    <w:p w:rsidR="00E25849" w:rsidRPr="003377EC" w:rsidRDefault="00E25849" w:rsidP="001064AD">
      <w:pPr>
        <w:pStyle w:val="1"/>
        <w:ind w:left="2380" w:hanging="2380"/>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3377EC">
        <w:rPr>
          <w:rFonts w:hint="eastAsia"/>
        </w:rPr>
        <w:t>調查緣起</w:t>
      </w:r>
      <w:bookmarkEnd w:id="0"/>
      <w:bookmarkEnd w:id="1"/>
      <w:bookmarkEnd w:id="2"/>
      <w:bookmarkEnd w:id="3"/>
      <w:bookmarkEnd w:id="4"/>
      <w:bookmarkEnd w:id="5"/>
      <w:bookmarkEnd w:id="6"/>
      <w:bookmarkEnd w:id="7"/>
      <w:bookmarkEnd w:id="8"/>
      <w:r w:rsidRPr="003377EC">
        <w:rPr>
          <w:rFonts w:hint="eastAsia"/>
          <w:spacing w:val="2"/>
        </w:rPr>
        <w:t>：</w:t>
      </w:r>
      <w:bookmarkEnd w:id="9"/>
      <w:bookmarkEnd w:id="10"/>
      <w:bookmarkEnd w:id="11"/>
      <w:bookmarkEnd w:id="12"/>
      <w:bookmarkEnd w:id="13"/>
      <w:bookmarkEnd w:id="14"/>
      <w:bookmarkEnd w:id="15"/>
      <w:bookmarkEnd w:id="16"/>
      <w:bookmarkEnd w:id="17"/>
      <w:bookmarkEnd w:id="18"/>
      <w:bookmarkEnd w:id="19"/>
      <w:bookmarkEnd w:id="20"/>
      <w:bookmarkEnd w:id="21"/>
      <w:r w:rsidR="00493914" w:rsidRPr="003377EC">
        <w:rPr>
          <w:rFonts w:hint="eastAsia"/>
          <w:spacing w:val="2"/>
        </w:rPr>
        <w:t>本院</w:t>
      </w:r>
      <w:r w:rsidR="00493914" w:rsidRPr="003377EC">
        <w:rPr>
          <w:rFonts w:hint="eastAsia"/>
          <w:noProof/>
          <w:spacing w:val="2"/>
        </w:rPr>
        <w:t>司法</w:t>
      </w:r>
      <w:r w:rsidR="00493914" w:rsidRPr="003377EC">
        <w:rPr>
          <w:rFonts w:hint="eastAsia"/>
          <w:spacing w:val="2"/>
        </w:rPr>
        <w:t>及獄政委員會第5屆第</w:t>
      </w:r>
      <w:r w:rsidR="009C0DF9" w:rsidRPr="003377EC">
        <w:rPr>
          <w:rFonts w:hint="eastAsia"/>
          <w:spacing w:val="2"/>
        </w:rPr>
        <w:t>62</w:t>
      </w:r>
      <w:r w:rsidR="00493914" w:rsidRPr="003377EC">
        <w:rPr>
          <w:rFonts w:hint="eastAsia"/>
          <w:spacing w:val="2"/>
        </w:rPr>
        <w:t>次</w:t>
      </w:r>
      <w:r w:rsidR="00F9350D" w:rsidRPr="003377EC">
        <w:rPr>
          <w:rFonts w:hint="eastAsia"/>
          <w:spacing w:val="2"/>
        </w:rPr>
        <w:t>會議</w:t>
      </w:r>
      <w:r w:rsidR="00493914" w:rsidRPr="003377EC">
        <w:rPr>
          <w:rFonts w:hint="eastAsia"/>
          <w:spacing w:val="2"/>
        </w:rPr>
        <w:t>決議推派調查。</w:t>
      </w:r>
      <w:bookmarkEnd w:id="22"/>
      <w:bookmarkEnd w:id="23"/>
    </w:p>
    <w:p w:rsidR="00E25849" w:rsidRPr="003377EC" w:rsidRDefault="00E25849" w:rsidP="001672E4">
      <w:pPr>
        <w:pStyle w:val="1"/>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3377EC">
        <w:rPr>
          <w:rFonts w:hint="eastAsia"/>
        </w:rPr>
        <w:t>調查對象</w:t>
      </w:r>
      <w:bookmarkEnd w:id="24"/>
      <w:bookmarkEnd w:id="25"/>
      <w:bookmarkEnd w:id="26"/>
      <w:bookmarkEnd w:id="27"/>
      <w:bookmarkEnd w:id="28"/>
      <w:bookmarkEnd w:id="29"/>
      <w:bookmarkEnd w:id="30"/>
      <w:bookmarkEnd w:id="31"/>
      <w:bookmarkEnd w:id="32"/>
      <w:bookmarkEnd w:id="33"/>
      <w:r w:rsidRPr="003377EC">
        <w:rPr>
          <w:rFonts w:hint="eastAsia"/>
        </w:rPr>
        <w:t>：</w:t>
      </w:r>
      <w:r w:rsidR="001672E4" w:rsidRPr="003377EC">
        <w:rPr>
          <w:rFonts w:hint="eastAsia"/>
        </w:rPr>
        <w:t>法務部矯正署、法務部矯正署臺北監獄</w:t>
      </w:r>
      <w:r w:rsidR="001F2CC7" w:rsidRPr="003377EC">
        <w:rPr>
          <w:rFonts w:hint="eastAsia"/>
        </w:rPr>
        <w:t>、法務部矯正署臺中監獄暨附設培德醫院</w:t>
      </w:r>
      <w:r w:rsidR="001672E4" w:rsidRPr="003377EC">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3377EC" w:rsidRDefault="00E25849" w:rsidP="009C0DF9">
      <w:pPr>
        <w:pStyle w:val="1"/>
        <w:ind w:left="2268" w:hanging="2268"/>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3377EC">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9C0DF9" w:rsidRPr="003377EC">
        <w:t>據訴，為</w:t>
      </w:r>
      <w:r w:rsidR="00426C45" w:rsidRPr="003377EC">
        <w:rPr>
          <w:rFonts w:hint="eastAsia"/>
        </w:rPr>
        <w:t>許姓</w:t>
      </w:r>
      <w:r w:rsidR="009C0DF9" w:rsidRPr="003377EC">
        <w:t>受刑人自107年8月10日入監，多次重症戒護外醫，家屬數度聲請保外醫治未果，迄至108年1月4日病情惡化，送急救後，法務部矯正署及所屬臺北監獄始速准家屬辦理交保，涉有違反身心障礙者權利公約及監獄行刑法等情案。</w:t>
      </w:r>
    </w:p>
    <w:p w:rsidR="00E25849" w:rsidRPr="003377EC" w:rsidRDefault="00E25849" w:rsidP="00BA6C7A">
      <w:pPr>
        <w:pStyle w:val="1"/>
      </w:pPr>
      <w:bookmarkStart w:id="74" w:name="_Toc524892371"/>
      <w:bookmarkStart w:id="75" w:name="_Toc524895642"/>
      <w:bookmarkStart w:id="76" w:name="_Toc524896188"/>
      <w:bookmarkStart w:id="77" w:name="_Toc524896218"/>
      <w:bookmarkStart w:id="78" w:name="_Toc524902724"/>
      <w:bookmarkStart w:id="79" w:name="_Toc525066143"/>
      <w:bookmarkStart w:id="80" w:name="_Toc525070833"/>
      <w:bookmarkStart w:id="81" w:name="_Toc525938373"/>
      <w:bookmarkStart w:id="82" w:name="_Toc525939221"/>
      <w:bookmarkStart w:id="83" w:name="_Toc525939726"/>
      <w:bookmarkStart w:id="84" w:name="_Toc529218260"/>
      <w:bookmarkStart w:id="85" w:name="_Toc529222683"/>
      <w:bookmarkStart w:id="86" w:name="_Toc529223105"/>
      <w:bookmarkStart w:id="87" w:name="_Toc529223856"/>
      <w:bookmarkStart w:id="88" w:name="_Toc529228252"/>
      <w:bookmarkStart w:id="89" w:name="_Toc2400389"/>
      <w:bookmarkStart w:id="90" w:name="_Toc4316183"/>
      <w:bookmarkStart w:id="91" w:name="_Toc4473324"/>
      <w:bookmarkStart w:id="92" w:name="_Toc69556891"/>
      <w:bookmarkStart w:id="93" w:name="_Toc69556940"/>
      <w:bookmarkStart w:id="94" w:name="_Toc69609814"/>
      <w:bookmarkStart w:id="95" w:name="_Toc70241810"/>
      <w:bookmarkStart w:id="96" w:name="_Toc70242199"/>
      <w:bookmarkStart w:id="97" w:name="_Toc421794869"/>
      <w:bookmarkStart w:id="98" w:name="_Toc422834154"/>
      <w:r w:rsidRPr="003377EC">
        <w:rPr>
          <w:rFonts w:hint="eastAsia"/>
        </w:rPr>
        <w:t>調查事實：</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570045" w:rsidRPr="003377EC" w:rsidRDefault="00570045" w:rsidP="00570045">
      <w:pPr>
        <w:pStyle w:val="10"/>
        <w:ind w:left="680" w:firstLine="680"/>
      </w:pPr>
      <w:bookmarkStart w:id="99" w:name="_Toc525066144"/>
      <w:bookmarkStart w:id="100" w:name="_Toc524892372"/>
      <w:bookmarkStart w:id="101" w:name="_Toc524895646"/>
      <w:bookmarkStart w:id="102" w:name="_Toc524896192"/>
      <w:bookmarkStart w:id="103" w:name="_Toc524896222"/>
      <w:bookmarkStart w:id="104" w:name="_Toc524902729"/>
      <w:bookmarkStart w:id="105" w:name="_Toc525066145"/>
      <w:bookmarkStart w:id="106" w:name="_Toc525070836"/>
      <w:bookmarkStart w:id="107" w:name="_Toc525938376"/>
      <w:bookmarkStart w:id="108" w:name="_Toc525939224"/>
      <w:bookmarkStart w:id="109" w:name="_Toc525939729"/>
      <w:bookmarkStart w:id="110" w:name="_Toc529218269"/>
      <w:bookmarkStart w:id="111" w:name="_Toc529222686"/>
      <w:bookmarkStart w:id="112" w:name="_Toc529223108"/>
      <w:bookmarkStart w:id="113" w:name="_Toc529223859"/>
      <w:bookmarkStart w:id="114" w:name="_Toc529228262"/>
      <w:bookmarkStart w:id="115" w:name="_Toc2400392"/>
      <w:bookmarkStart w:id="116" w:name="_Toc4316186"/>
      <w:bookmarkStart w:id="117" w:name="_Toc4473327"/>
      <w:bookmarkStart w:id="118" w:name="_Toc69556894"/>
      <w:bookmarkStart w:id="119" w:name="_Toc69556943"/>
      <w:bookmarkStart w:id="120" w:name="_Toc69609817"/>
      <w:bookmarkStart w:id="121" w:name="_Toc70241813"/>
      <w:bookmarkStart w:id="122" w:name="_Toc70242202"/>
      <w:bookmarkStart w:id="123" w:name="_Toc421794872"/>
      <w:bookmarkStart w:id="124" w:name="_Toc422834157"/>
      <w:r w:rsidRPr="003377EC">
        <w:rPr>
          <w:rFonts w:hint="eastAsia"/>
        </w:rPr>
        <w:t>本案係受刑人許員家屬及人權公約監督施行聯盟、財團法人民間司法改革基金會、社團法人台灣人權促進會等向本院陳訴，許員患有思覺失調症，因犯傷害致人重傷罪獲判有期徒刑1年8個月及監護處分3年。</w:t>
      </w:r>
      <w:r w:rsidR="00F17BCA" w:rsidRPr="003377EC">
        <w:rPr>
          <w:rFonts w:hint="eastAsia"/>
        </w:rPr>
        <w:t>民國(下同)</w:t>
      </w:r>
      <w:r w:rsidRPr="003377EC">
        <w:rPr>
          <w:rFonts w:hint="eastAsia"/>
        </w:rPr>
        <w:t>107年8月10日許員監護處分期滿，當日上午被移送法務部矯正署臺北監獄(下稱臺北監獄)接續執行有期徒刑，惟在監短短4個月左右，於監內門診20次、戒護外醫7次，且108年1月4日夜間因低體溫且心跳停止，緊急戒護外醫後恢復心跳，嗣臺北監獄通知許員家屬辦理交保手續。惟許員家屬早已發現許員健康狀況極度不佳，並向法務部矯正署(下稱矯正署)</w:t>
      </w:r>
      <w:r w:rsidR="00AD4DC1" w:rsidRPr="003377EC">
        <w:rPr>
          <w:rFonts w:hint="eastAsia"/>
        </w:rPr>
        <w:t xml:space="preserve"> 提出保外醫治請求</w:t>
      </w:r>
      <w:r w:rsidRPr="003377EC">
        <w:rPr>
          <w:rFonts w:hint="eastAsia"/>
        </w:rPr>
        <w:t>，然未獲同意，家屬質疑何以在瀕臨死亡邊緣始主動通知家屬可以保外醫治？究矯正署及臺北監獄於准駁許員保外醫治處理經過是否涉有疏失？臺北監獄對於許員之醫療處遇執行情形是否涉有怠失？又，法務部矯正署臺中監獄(下稱臺中監獄)</w:t>
      </w:r>
      <w:r w:rsidRPr="003377EC">
        <w:rPr>
          <w:rFonts w:hAnsi="標楷體" w:hint="eastAsia"/>
        </w:rPr>
        <w:t>對於許員</w:t>
      </w:r>
      <w:r w:rsidRPr="003377EC">
        <w:rPr>
          <w:rFonts w:hint="eastAsia"/>
        </w:rPr>
        <w:t>移送病監收治標準及評估流程是否</w:t>
      </w:r>
      <w:r w:rsidR="00A57E82" w:rsidRPr="003377EC">
        <w:rPr>
          <w:rFonts w:hint="eastAsia"/>
        </w:rPr>
        <w:t>未當</w:t>
      </w:r>
      <w:r w:rsidRPr="003377EC">
        <w:rPr>
          <w:rFonts w:hint="eastAsia"/>
        </w:rPr>
        <w:t>？</w:t>
      </w:r>
      <w:r w:rsidR="00A57E82" w:rsidRPr="003377EC">
        <w:rPr>
          <w:rFonts w:hint="eastAsia"/>
        </w:rPr>
        <w:t>以及矯正署保外醫治制度是否合宜等，</w:t>
      </w:r>
      <w:r w:rsidRPr="003377EC">
        <w:rPr>
          <w:rFonts w:hint="eastAsia"/>
        </w:rPr>
        <w:t>本</w:t>
      </w:r>
      <w:r w:rsidRPr="003377EC">
        <w:rPr>
          <w:rFonts w:hint="eastAsia"/>
        </w:rPr>
        <w:lastRenderedPageBreak/>
        <w:t>院基於職權，</w:t>
      </w:r>
      <w:r w:rsidR="00F32600" w:rsidRPr="003377EC">
        <w:rPr>
          <w:rFonts w:hint="eastAsia"/>
        </w:rPr>
        <w:t>認</w:t>
      </w:r>
      <w:r w:rsidRPr="003377EC">
        <w:rPr>
          <w:rFonts w:hint="eastAsia"/>
        </w:rPr>
        <w:t>深入瞭解之必要。</w:t>
      </w:r>
    </w:p>
    <w:p w:rsidR="00570045" w:rsidRPr="003377EC" w:rsidRDefault="00570045" w:rsidP="00570045">
      <w:pPr>
        <w:pStyle w:val="10"/>
        <w:ind w:left="680" w:firstLine="680"/>
      </w:pPr>
      <w:r w:rsidRPr="003377EC">
        <w:rPr>
          <w:rFonts w:hint="eastAsia"/>
        </w:rPr>
        <w:t>案經本院向矯正署及</w:t>
      </w:r>
      <w:r w:rsidRPr="003377EC">
        <w:rPr>
          <w:rFonts w:hint="eastAsia"/>
          <w:bCs/>
          <w:kern w:val="0"/>
          <w:szCs w:val="48"/>
        </w:rPr>
        <w:t>三軍總醫院北投分院</w:t>
      </w:r>
      <w:r w:rsidRPr="003377EC">
        <w:rPr>
          <w:rFonts w:hint="eastAsia"/>
        </w:rPr>
        <w:t>調閱相關卷證，並於109年3月11日詢問矯正署</w:t>
      </w:r>
      <w:r w:rsidR="00A57E82" w:rsidRPr="003377EC">
        <w:rPr>
          <w:rFonts w:hint="eastAsia"/>
        </w:rPr>
        <w:t>吳副署長、臺北監獄蔡秘書、戒護科</w:t>
      </w:r>
      <w:r w:rsidR="00886E1F" w:rsidRPr="003377EC">
        <w:rPr>
          <w:rFonts w:hint="eastAsia"/>
        </w:rPr>
        <w:t>李</w:t>
      </w:r>
      <w:r w:rsidR="00A57E82" w:rsidRPr="003377EC">
        <w:rPr>
          <w:rFonts w:hint="eastAsia"/>
        </w:rPr>
        <w:t>科長、江護理師、臺中監獄邱典獄長、法務部矯正署臺中監獄附設培德醫院(下稱培德醫院)楊副院長等</w:t>
      </w:r>
      <w:r w:rsidRPr="003377EC">
        <w:rPr>
          <w:rFonts w:hint="eastAsia"/>
        </w:rPr>
        <w:t>，</w:t>
      </w:r>
      <w:r w:rsidR="00A57E82" w:rsidRPr="003377EC">
        <w:rPr>
          <w:rFonts w:hint="eastAsia"/>
        </w:rPr>
        <w:t>再就相關爭點，諮詢醫學與法律專業等專家學</w:t>
      </w:r>
      <w:r w:rsidR="00AA7DC1" w:rsidRPr="003377EC">
        <w:rPr>
          <w:rFonts w:hint="eastAsia"/>
        </w:rPr>
        <w:t>者</w:t>
      </w:r>
      <w:r w:rsidR="00A57E82" w:rsidRPr="003377EC">
        <w:rPr>
          <w:rFonts w:hint="eastAsia"/>
        </w:rPr>
        <w:t>及相關人權團體後，</w:t>
      </w:r>
      <w:r w:rsidRPr="003377EC">
        <w:rPr>
          <w:rFonts w:hint="eastAsia"/>
        </w:rPr>
        <w:t>業調查竣事，茲陳述調查事實如</w:t>
      </w:r>
      <w:r w:rsidR="00A57E82" w:rsidRPr="003377EC">
        <w:rPr>
          <w:rFonts w:hint="eastAsia"/>
        </w:rPr>
        <w:t>次</w:t>
      </w:r>
      <w:r w:rsidRPr="003377EC">
        <w:rPr>
          <w:rFonts w:hint="eastAsia"/>
        </w:rPr>
        <w:t>：</w:t>
      </w:r>
    </w:p>
    <w:p w:rsidR="007C1435" w:rsidRPr="003377EC" w:rsidRDefault="00CC467C" w:rsidP="00BB7B52">
      <w:pPr>
        <w:numPr>
          <w:ilvl w:val="1"/>
          <w:numId w:val="6"/>
        </w:numPr>
        <w:tabs>
          <w:tab w:val="num" w:pos="360"/>
        </w:tabs>
        <w:kinsoku w:val="0"/>
        <w:overflowPunct/>
        <w:autoSpaceDE/>
        <w:autoSpaceDN/>
        <w:ind w:left="993" w:hanging="697"/>
        <w:jc w:val="left"/>
        <w:outlineLvl w:val="1"/>
        <w:rPr>
          <w:rFonts w:hAnsi="Arial"/>
          <w:b/>
          <w:bCs/>
          <w:kern w:val="0"/>
          <w:szCs w:val="48"/>
        </w:rPr>
      </w:pPr>
      <w:r w:rsidRPr="003377EC">
        <w:rPr>
          <w:rFonts w:hAnsi="Arial" w:hint="eastAsia"/>
          <w:b/>
          <w:bCs/>
          <w:kern w:val="0"/>
          <w:szCs w:val="48"/>
        </w:rPr>
        <w:t>與本案相關之規定</w:t>
      </w:r>
    </w:p>
    <w:p w:rsidR="007C1435" w:rsidRPr="003377EC" w:rsidRDefault="009C33A8" w:rsidP="00C60EF9">
      <w:pPr>
        <w:pStyle w:val="3"/>
        <w:ind w:left="1276"/>
        <w:rPr>
          <w:bCs w:val="0"/>
          <w:kern w:val="0"/>
          <w:szCs w:val="48"/>
        </w:rPr>
      </w:pPr>
      <w:r w:rsidRPr="003377EC">
        <w:rPr>
          <w:rFonts w:hint="eastAsia"/>
          <w:bCs w:val="0"/>
          <w:kern w:val="0"/>
          <w:szCs w:val="48"/>
        </w:rPr>
        <w:t>國際人權公約</w:t>
      </w:r>
      <w:r w:rsidR="007C1435" w:rsidRPr="003377EC">
        <w:rPr>
          <w:rFonts w:hint="eastAsia"/>
          <w:bCs w:val="0"/>
          <w:kern w:val="0"/>
          <w:szCs w:val="48"/>
        </w:rPr>
        <w:t>：</w:t>
      </w:r>
    </w:p>
    <w:p w:rsidR="000822F3" w:rsidRPr="003377EC" w:rsidRDefault="007C1435" w:rsidP="00811BAC">
      <w:pPr>
        <w:pStyle w:val="4"/>
        <w:ind w:leftChars="351" w:left="1704"/>
        <w:rPr>
          <w:bCs/>
          <w:kern w:val="0"/>
          <w:szCs w:val="48"/>
        </w:rPr>
      </w:pPr>
      <w:r w:rsidRPr="003377EC">
        <w:rPr>
          <w:rFonts w:hint="eastAsia"/>
          <w:bCs/>
          <w:kern w:val="0"/>
          <w:szCs w:val="48"/>
        </w:rPr>
        <w:t>公民與政治權利國際公約</w:t>
      </w:r>
    </w:p>
    <w:p w:rsidR="000822F3" w:rsidRPr="003377EC" w:rsidRDefault="000822F3" w:rsidP="000822F3">
      <w:pPr>
        <w:pStyle w:val="5"/>
      </w:pPr>
      <w:r w:rsidRPr="003377EC">
        <w:rPr>
          <w:rFonts w:hint="eastAsia"/>
        </w:rPr>
        <w:t>第7條：</w:t>
      </w:r>
      <w:r w:rsidRPr="003377EC">
        <w:rPr>
          <w:rFonts w:hAnsi="標楷體" w:hint="eastAsia"/>
        </w:rPr>
        <w:t>「任何人不得施以酷刑，或予以殘忍、不人道或侮辱之</w:t>
      </w:r>
      <w:r w:rsidR="00F436AC" w:rsidRPr="003377EC">
        <w:rPr>
          <w:rFonts w:hAnsi="標楷體" w:hint="eastAsia"/>
        </w:rPr>
        <w:t>處遇或懲罰。非經本人自願同意，尤不得對任何人作醫學或科學試驗。」</w:t>
      </w:r>
    </w:p>
    <w:p w:rsidR="007C1435" w:rsidRPr="003377EC" w:rsidRDefault="007C1435" w:rsidP="000822F3">
      <w:pPr>
        <w:pStyle w:val="5"/>
      </w:pPr>
      <w:r w:rsidRPr="003377EC">
        <w:rPr>
          <w:rFonts w:hint="eastAsia"/>
        </w:rPr>
        <w:t>第10條：「自由被剝奪之人，應受合於</w:t>
      </w:r>
      <w:r w:rsidR="00F436AC" w:rsidRPr="003377EC">
        <w:rPr>
          <w:rFonts w:hint="eastAsia"/>
        </w:rPr>
        <w:t>人道及尊重其天賦人格尊嚴之處遇。」</w:t>
      </w:r>
    </w:p>
    <w:p w:rsidR="000822F3" w:rsidRPr="003377EC" w:rsidRDefault="003A1504" w:rsidP="00811BAC">
      <w:pPr>
        <w:pStyle w:val="4"/>
        <w:ind w:leftChars="351" w:left="1704"/>
        <w:rPr>
          <w:bCs/>
          <w:kern w:val="0"/>
          <w:szCs w:val="48"/>
        </w:rPr>
      </w:pPr>
      <w:r w:rsidRPr="003377EC">
        <w:rPr>
          <w:rFonts w:hint="eastAsia"/>
          <w:bCs/>
          <w:kern w:val="0"/>
          <w:szCs w:val="48"/>
        </w:rPr>
        <w:t>禁止酷刑和其他殘忍、不人道或有辱人格的待遇或處罰公約</w:t>
      </w:r>
    </w:p>
    <w:p w:rsidR="003A1504" w:rsidRPr="003377EC" w:rsidRDefault="003A1504" w:rsidP="003A1504">
      <w:pPr>
        <w:pStyle w:val="5"/>
      </w:pPr>
      <w:r w:rsidRPr="003377EC">
        <w:rPr>
          <w:rFonts w:hint="eastAsia"/>
        </w:rPr>
        <w:t>第1條：</w:t>
      </w:r>
      <w:r w:rsidRPr="003377EC">
        <w:rPr>
          <w:rFonts w:hAnsi="標楷體" w:hint="eastAsia"/>
        </w:rPr>
        <w:t>「為本公約的目的，</w:t>
      </w:r>
      <w:r w:rsidR="00BB2ECE" w:rsidRPr="003377EC">
        <w:rPr>
          <w:rFonts w:hAnsi="標楷體" w:hint="eastAsia"/>
        </w:rPr>
        <w:t>『</w:t>
      </w:r>
      <w:r w:rsidRPr="003377EC">
        <w:rPr>
          <w:rFonts w:hAnsi="標楷體" w:hint="eastAsia"/>
        </w:rPr>
        <w:t>酷刑</w:t>
      </w:r>
      <w:r w:rsidR="00BB2ECE" w:rsidRPr="003377EC">
        <w:rPr>
          <w:rFonts w:hAnsi="標楷體" w:hint="eastAsia"/>
        </w:rPr>
        <w:t>』</w:t>
      </w:r>
      <w:r w:rsidRPr="003377EC">
        <w:rPr>
          <w:rFonts w:hAnsi="標楷體" w:hint="eastAsia"/>
        </w:rPr>
        <w:t>是指為了向某人或第三者取得情報或供狀，為了他或第三者所作或涉嫌的行為對他加以處罰，或為了恐嚇或威脅他或第三者，或為基於任何一種歧視的任何理由，蓄意使某人在肉體或精神上遭受劇</w:t>
      </w:r>
      <w:r w:rsidR="00CC08BF" w:rsidRPr="003377EC">
        <w:rPr>
          <w:rFonts w:hAnsi="標楷體" w:hint="eastAsia"/>
        </w:rPr>
        <w:t>烈疼痛或痛苦的任何行為，而這種疼痛或痛苦是由公職人員或以官方身分</w:t>
      </w:r>
      <w:r w:rsidRPr="003377EC">
        <w:rPr>
          <w:rFonts w:hAnsi="標楷體" w:hint="eastAsia"/>
        </w:rPr>
        <w:t>行使職權的其他人所造成或在其唆使、同意或默許下造成的。純因法律制裁而引起或法律制裁所固有或附帶的疼痛或痛苦不包括在內。本條規定並不妨礙載有或</w:t>
      </w:r>
      <w:r w:rsidR="00F436AC" w:rsidRPr="003377EC">
        <w:rPr>
          <w:rFonts w:hAnsi="標楷體" w:hint="eastAsia"/>
        </w:rPr>
        <w:t>可能載有適用範圍較廣的規定的任何國際文書或國家法律。」</w:t>
      </w:r>
    </w:p>
    <w:p w:rsidR="003A1504" w:rsidRPr="003377EC" w:rsidRDefault="003A1504" w:rsidP="003A1504">
      <w:pPr>
        <w:pStyle w:val="5"/>
      </w:pPr>
      <w:r w:rsidRPr="003377EC">
        <w:rPr>
          <w:rFonts w:hAnsi="標楷體" w:hint="eastAsia"/>
        </w:rPr>
        <w:lastRenderedPageBreak/>
        <w:t>第2條：「每一締約國應採取有效的立法、行政、司法或其他措施，防止在其管轄的任何領土內出現酷刑的行為。任何特殊情況，不論為戰爭狀態、戰爭威脅、國內政局動蕩或任何其他社會緊急狀態，均不得援引為施行</w:t>
      </w:r>
      <w:r w:rsidR="00F436AC" w:rsidRPr="003377EC">
        <w:rPr>
          <w:rFonts w:hAnsi="標楷體" w:hint="eastAsia"/>
        </w:rPr>
        <w:t>酷刑的理由。上級官員或政府當局的命令不得援引為施行酷刑的理由。」</w:t>
      </w:r>
    </w:p>
    <w:p w:rsidR="00720C70" w:rsidRPr="003377EC" w:rsidRDefault="00720C70" w:rsidP="00720C70">
      <w:pPr>
        <w:pStyle w:val="4"/>
        <w:ind w:leftChars="351" w:left="1704"/>
        <w:rPr>
          <w:bCs/>
          <w:kern w:val="0"/>
          <w:szCs w:val="48"/>
        </w:rPr>
      </w:pPr>
      <w:r w:rsidRPr="003377EC">
        <w:rPr>
          <w:rFonts w:hint="eastAsia"/>
          <w:bCs/>
          <w:kern w:val="0"/>
          <w:szCs w:val="48"/>
        </w:rPr>
        <w:t>身心障礙者權利公約</w:t>
      </w:r>
    </w:p>
    <w:p w:rsidR="00720C70" w:rsidRPr="003377EC" w:rsidRDefault="00720C70" w:rsidP="00720C70">
      <w:pPr>
        <w:pStyle w:val="5"/>
      </w:pPr>
      <w:r w:rsidRPr="003377EC">
        <w:rPr>
          <w:rFonts w:hint="eastAsia"/>
        </w:rPr>
        <w:t>第15條：</w:t>
      </w:r>
      <w:r w:rsidRPr="003377EC">
        <w:rPr>
          <w:rFonts w:ascii="新細明體" w:eastAsia="新細明體" w:hAnsi="新細明體" w:hint="eastAsia"/>
        </w:rPr>
        <w:t>「</w:t>
      </w:r>
      <w:r w:rsidRPr="003377EC">
        <w:rPr>
          <w:rFonts w:hint="eastAsia"/>
        </w:rPr>
        <w:t>免於酷刑或殘忍、不人道或有辱人格之待遇或處罰</w:t>
      </w:r>
      <w:r w:rsidRPr="003377EC">
        <w:rPr>
          <w:rFonts w:hAnsi="標楷體" w:hint="eastAsia"/>
        </w:rPr>
        <w:t>」</w:t>
      </w:r>
    </w:p>
    <w:p w:rsidR="00720C70" w:rsidRPr="003377EC" w:rsidRDefault="00720C70" w:rsidP="00720C70">
      <w:pPr>
        <w:pStyle w:val="6"/>
      </w:pPr>
      <w:r w:rsidRPr="003377EC">
        <w:rPr>
          <w:rFonts w:hint="eastAsia"/>
        </w:rPr>
        <w:t>不得對任何人實施酷刑或殘忍、不人道或有辱人格之待遇或處罰。特別是不得於未經本人自願同意下，對任何人進行醫學或科學試驗。</w:t>
      </w:r>
    </w:p>
    <w:p w:rsidR="00720C70" w:rsidRPr="003377EC" w:rsidRDefault="00720C70" w:rsidP="00720C70">
      <w:pPr>
        <w:pStyle w:val="6"/>
      </w:pPr>
      <w:r w:rsidRPr="003377EC">
        <w:rPr>
          <w:rFonts w:hint="eastAsia"/>
        </w:rPr>
        <w:t>締約國應採取所有有效之立法、行政、司法或其他措施，在與其他人平等基礎上，防止身心障礙者遭受酷刑或殘忍、不人道或有辱人格之待遇或處罰。</w:t>
      </w:r>
    </w:p>
    <w:p w:rsidR="00720C70" w:rsidRPr="003377EC" w:rsidRDefault="00720C70" w:rsidP="00720C70">
      <w:pPr>
        <w:pStyle w:val="5"/>
        <w:rPr>
          <w:kern w:val="0"/>
          <w:szCs w:val="48"/>
        </w:rPr>
      </w:pPr>
      <w:r w:rsidRPr="003377EC">
        <w:rPr>
          <w:rFonts w:hint="eastAsia"/>
          <w:kern w:val="0"/>
          <w:szCs w:val="48"/>
        </w:rPr>
        <w:t>第17條：</w:t>
      </w:r>
      <w:r w:rsidRPr="003377EC">
        <w:rPr>
          <w:rFonts w:ascii="新細明體" w:eastAsia="新細明體" w:hAnsi="新細明體" w:hint="eastAsia"/>
          <w:kern w:val="0"/>
          <w:szCs w:val="48"/>
        </w:rPr>
        <w:t>「</w:t>
      </w:r>
      <w:r w:rsidRPr="003377EC">
        <w:rPr>
          <w:rFonts w:hint="eastAsia"/>
          <w:kern w:val="0"/>
          <w:szCs w:val="48"/>
        </w:rPr>
        <w:t>保障人身完整性</w:t>
      </w:r>
      <w:r w:rsidRPr="003377EC">
        <w:rPr>
          <w:rFonts w:hAnsi="標楷體" w:hint="eastAsia"/>
          <w:kern w:val="0"/>
          <w:szCs w:val="48"/>
        </w:rPr>
        <w:t>」</w:t>
      </w:r>
    </w:p>
    <w:p w:rsidR="00720C70" w:rsidRPr="003377EC" w:rsidRDefault="00720C70" w:rsidP="00720C70">
      <w:pPr>
        <w:pStyle w:val="4"/>
        <w:numPr>
          <w:ilvl w:val="0"/>
          <w:numId w:val="0"/>
        </w:numPr>
        <w:ind w:left="2127" w:firstLineChars="166" w:firstLine="565"/>
        <w:rPr>
          <w:bCs/>
          <w:kern w:val="0"/>
          <w:szCs w:val="48"/>
        </w:rPr>
      </w:pPr>
      <w:r w:rsidRPr="003377EC">
        <w:rPr>
          <w:rFonts w:hint="eastAsia"/>
          <w:bCs/>
          <w:kern w:val="0"/>
          <w:szCs w:val="48"/>
        </w:rPr>
        <w:t>身心障礙者有權在與其他人平等基礎上獲得身心完整性之尊重。</w:t>
      </w:r>
    </w:p>
    <w:p w:rsidR="00720C70" w:rsidRPr="003377EC" w:rsidRDefault="00720C70" w:rsidP="00701B0B">
      <w:pPr>
        <w:pStyle w:val="5"/>
        <w:rPr>
          <w:kern w:val="0"/>
        </w:rPr>
      </w:pPr>
      <w:r w:rsidRPr="003377EC">
        <w:rPr>
          <w:rFonts w:hint="eastAsia"/>
          <w:bCs w:val="0"/>
          <w:kern w:val="0"/>
        </w:rPr>
        <w:t>第2</w:t>
      </w:r>
      <w:r w:rsidRPr="003377EC">
        <w:rPr>
          <w:bCs w:val="0"/>
          <w:kern w:val="0"/>
        </w:rPr>
        <w:t>5</w:t>
      </w:r>
      <w:r w:rsidRPr="003377EC">
        <w:rPr>
          <w:rFonts w:hint="eastAsia"/>
          <w:bCs w:val="0"/>
          <w:kern w:val="0"/>
        </w:rPr>
        <w:t>條</w:t>
      </w:r>
      <w:r w:rsidR="00701B0B" w:rsidRPr="003377EC">
        <w:rPr>
          <w:rFonts w:hint="eastAsia"/>
          <w:bCs w:val="0"/>
          <w:kern w:val="0"/>
        </w:rPr>
        <w:t>：</w:t>
      </w:r>
      <w:r w:rsidR="00701B0B" w:rsidRPr="003377EC">
        <w:rPr>
          <w:rFonts w:ascii="新細明體" w:eastAsia="新細明體" w:hAnsi="新細明體" w:hint="eastAsia"/>
          <w:bCs w:val="0"/>
          <w:kern w:val="0"/>
        </w:rPr>
        <w:t>「</w:t>
      </w:r>
      <w:r w:rsidRPr="003377EC">
        <w:rPr>
          <w:bCs w:val="0"/>
          <w:kern w:val="0"/>
        </w:rPr>
        <w:t>健康</w:t>
      </w:r>
      <w:r w:rsidR="00701B0B" w:rsidRPr="003377EC">
        <w:rPr>
          <w:rFonts w:hAnsi="標楷體" w:hint="eastAsia"/>
          <w:bCs w:val="0"/>
          <w:kern w:val="0"/>
        </w:rPr>
        <w:t>」</w:t>
      </w:r>
    </w:p>
    <w:p w:rsidR="00720C70" w:rsidRPr="003377EC" w:rsidRDefault="00720C70" w:rsidP="00701B0B">
      <w:pPr>
        <w:pStyle w:val="3"/>
        <w:numPr>
          <w:ilvl w:val="0"/>
          <w:numId w:val="0"/>
        </w:numPr>
        <w:ind w:left="2058" w:firstLine="709"/>
      </w:pPr>
      <w:r w:rsidRPr="003377EC">
        <w:t>締約國確認，身心障礙者有權享有可達到</w:t>
      </w:r>
      <w:r w:rsidRPr="003377EC">
        <w:rPr>
          <w:rFonts w:hint="eastAsia"/>
        </w:rPr>
        <w:t>之</w:t>
      </w:r>
      <w:r w:rsidRPr="003377EC">
        <w:t>最高健康標準，不</w:t>
      </w:r>
      <w:r w:rsidRPr="003377EC">
        <w:rPr>
          <w:rFonts w:hint="eastAsia"/>
        </w:rPr>
        <w:t>因</w:t>
      </w:r>
      <w:r w:rsidRPr="003377EC">
        <w:t>身心障礙</w:t>
      </w:r>
      <w:r w:rsidRPr="003377EC">
        <w:rPr>
          <w:rFonts w:hint="eastAsia"/>
        </w:rPr>
        <w:t>而受到</w:t>
      </w:r>
      <w:r w:rsidRPr="003377EC">
        <w:t>歧視。締約國應採取</w:t>
      </w:r>
      <w:r w:rsidRPr="003377EC">
        <w:rPr>
          <w:rFonts w:hint="eastAsia"/>
        </w:rPr>
        <w:t>所有</w:t>
      </w:r>
      <w:r w:rsidRPr="003377EC">
        <w:t>適當措施，確保身心障礙者獲得考慮到性別</w:t>
      </w:r>
      <w:r w:rsidRPr="003377EC">
        <w:rPr>
          <w:rFonts w:hint="eastAsia"/>
        </w:rPr>
        <w:t>敏感度之健康</w:t>
      </w:r>
      <w:r w:rsidRPr="003377EC">
        <w:t>服務，包括與健康有關</w:t>
      </w:r>
      <w:r w:rsidRPr="003377EC">
        <w:rPr>
          <w:rFonts w:hint="eastAsia"/>
        </w:rPr>
        <w:t>之復健</w:t>
      </w:r>
      <w:r w:rsidRPr="003377EC">
        <w:t>服務。締約國尤其應：</w:t>
      </w:r>
    </w:p>
    <w:p w:rsidR="00720C70" w:rsidRPr="003377EC" w:rsidRDefault="00720C70" w:rsidP="00701B0B">
      <w:pPr>
        <w:pStyle w:val="6"/>
      </w:pPr>
      <w:r w:rsidRPr="003377EC">
        <w:rPr>
          <w:rFonts w:hint="eastAsia"/>
        </w:rPr>
        <w:t>提供</w:t>
      </w:r>
      <w:r w:rsidRPr="003377EC">
        <w:t>身心障礙者</w:t>
      </w:r>
      <w:r w:rsidRPr="003377EC">
        <w:rPr>
          <w:rFonts w:hint="eastAsia"/>
        </w:rPr>
        <w:t>與</w:t>
      </w:r>
      <w:r w:rsidRPr="003377EC">
        <w:t>其他人享有</w:t>
      </w:r>
      <w:r w:rsidRPr="003377EC">
        <w:rPr>
          <w:rFonts w:hint="eastAsia"/>
        </w:rPr>
        <w:t>同等</w:t>
      </w:r>
      <w:r w:rsidRPr="003377EC">
        <w:t>範圍、質量</w:t>
      </w:r>
      <w:r w:rsidRPr="003377EC">
        <w:rPr>
          <w:rFonts w:hint="eastAsia"/>
        </w:rPr>
        <w:t>與</w:t>
      </w:r>
      <w:r w:rsidRPr="003377EC">
        <w:t>標準</w:t>
      </w:r>
      <w:r w:rsidRPr="003377EC">
        <w:rPr>
          <w:rFonts w:hint="eastAsia"/>
        </w:rPr>
        <w:t>之</w:t>
      </w:r>
      <w:r w:rsidRPr="003377EC">
        <w:t>免費或</w:t>
      </w:r>
      <w:r w:rsidRPr="003377EC">
        <w:rPr>
          <w:rFonts w:hint="eastAsia"/>
        </w:rPr>
        <w:t>可負擔之</w:t>
      </w:r>
      <w:r w:rsidRPr="003377EC">
        <w:t>健康照護</w:t>
      </w:r>
      <w:r w:rsidRPr="003377EC">
        <w:rPr>
          <w:rFonts w:hint="eastAsia"/>
        </w:rPr>
        <w:t>與方案</w:t>
      </w:r>
      <w:r w:rsidRPr="003377EC">
        <w:t>，包括</w:t>
      </w:r>
      <w:r w:rsidRPr="003377EC">
        <w:rPr>
          <w:rFonts w:hint="eastAsia"/>
        </w:rPr>
        <w:t>於</w:t>
      </w:r>
      <w:r w:rsidRPr="003377EC">
        <w:t>性</w:t>
      </w:r>
      <w:r w:rsidRPr="003377EC">
        <w:rPr>
          <w:rFonts w:hint="eastAsia"/>
        </w:rPr>
        <w:t>與</w:t>
      </w:r>
      <w:r w:rsidRPr="003377EC">
        <w:t>生育健康及全民公共衛生</w:t>
      </w:r>
      <w:r w:rsidRPr="003377EC">
        <w:rPr>
          <w:rFonts w:hint="eastAsia"/>
        </w:rPr>
        <w:t>方</w:t>
      </w:r>
      <w:r w:rsidRPr="003377EC">
        <w:rPr>
          <w:rFonts w:hint="eastAsia"/>
        </w:rPr>
        <w:lastRenderedPageBreak/>
        <w:t>案領域；</w:t>
      </w:r>
    </w:p>
    <w:p w:rsidR="00720C70" w:rsidRPr="003377EC" w:rsidRDefault="00720C70" w:rsidP="00701B0B">
      <w:pPr>
        <w:pStyle w:val="6"/>
      </w:pPr>
      <w:r w:rsidRPr="003377EC">
        <w:rPr>
          <w:rFonts w:hint="eastAsia"/>
        </w:rPr>
        <w:t>提供</w:t>
      </w:r>
      <w:r w:rsidRPr="003377EC">
        <w:t>身心障礙者</w:t>
      </w:r>
      <w:r w:rsidRPr="003377EC">
        <w:rPr>
          <w:rFonts w:hint="eastAsia"/>
        </w:rPr>
        <w:t>因其身心障礙而特別需要之健康</w:t>
      </w:r>
      <w:r w:rsidRPr="003377EC">
        <w:t>服務，包括提供</w:t>
      </w:r>
      <w:r w:rsidRPr="003377EC">
        <w:rPr>
          <w:rFonts w:hint="eastAsia"/>
        </w:rPr>
        <w:t>適當之</w:t>
      </w:r>
      <w:r w:rsidRPr="003377EC">
        <w:t>早期診斷</w:t>
      </w:r>
      <w:r w:rsidRPr="003377EC">
        <w:rPr>
          <w:rFonts w:hint="eastAsia"/>
        </w:rPr>
        <w:t>與介入</w:t>
      </w:r>
      <w:r w:rsidRPr="003377EC">
        <w:t>，</w:t>
      </w:r>
      <w:r w:rsidRPr="003377EC">
        <w:rPr>
          <w:rFonts w:hint="eastAsia"/>
        </w:rPr>
        <w:t>及</w:t>
      </w:r>
      <w:r w:rsidRPr="003377EC">
        <w:t>提供</w:t>
      </w:r>
      <w:r w:rsidRPr="003377EC">
        <w:rPr>
          <w:rFonts w:hint="eastAsia"/>
        </w:rPr>
        <w:t>設計用來極小化與預防進一步障礙發生之服務，</w:t>
      </w:r>
      <w:r w:rsidRPr="003377EC">
        <w:t>包括</w:t>
      </w:r>
      <w:r w:rsidRPr="003377EC">
        <w:rPr>
          <w:rFonts w:hint="eastAsia"/>
        </w:rPr>
        <w:t>提供</w:t>
      </w:r>
      <w:r w:rsidRPr="003377EC">
        <w:t>兒童</w:t>
      </w:r>
      <w:r w:rsidRPr="003377EC">
        <w:rPr>
          <w:rFonts w:hint="eastAsia"/>
        </w:rPr>
        <w:t>及</w:t>
      </w:r>
      <w:r w:rsidRPr="003377EC">
        <w:t>老年人</w:t>
      </w:r>
      <w:r w:rsidRPr="003377EC">
        <w:rPr>
          <w:rFonts w:hint="eastAsia"/>
        </w:rPr>
        <w:t>該等</w:t>
      </w:r>
      <w:r w:rsidRPr="003377EC">
        <w:t>服務</w:t>
      </w:r>
      <w:r w:rsidRPr="003377EC">
        <w:rPr>
          <w:rFonts w:hint="eastAsia"/>
        </w:rPr>
        <w:t>；</w:t>
      </w:r>
    </w:p>
    <w:p w:rsidR="00720C70" w:rsidRPr="003377EC" w:rsidRDefault="00720C70" w:rsidP="00701B0B">
      <w:pPr>
        <w:pStyle w:val="6"/>
      </w:pPr>
      <w:r w:rsidRPr="003377EC">
        <w:t>儘</w:t>
      </w:r>
      <w:r w:rsidRPr="003377EC">
        <w:rPr>
          <w:rFonts w:hint="eastAsia"/>
        </w:rPr>
        <w:t>可能於</w:t>
      </w:r>
      <w:r w:rsidRPr="003377EC">
        <w:t>身心障礙者</w:t>
      </w:r>
      <w:r w:rsidRPr="003377EC">
        <w:rPr>
          <w:rFonts w:hint="eastAsia"/>
        </w:rPr>
        <w:t>最</w:t>
      </w:r>
      <w:r w:rsidRPr="003377EC">
        <w:t>近所在</w:t>
      </w:r>
      <w:r w:rsidRPr="003377EC">
        <w:rPr>
          <w:rFonts w:hint="eastAsia"/>
        </w:rPr>
        <w:t>之</w:t>
      </w:r>
      <w:r w:rsidRPr="003377EC">
        <w:t>社區，包括</w:t>
      </w:r>
      <w:r w:rsidRPr="003377EC">
        <w:rPr>
          <w:rFonts w:hint="eastAsia"/>
        </w:rPr>
        <w:t>鄉</w:t>
      </w:r>
      <w:r w:rsidRPr="003377EC">
        <w:t>村地區，提供</w:t>
      </w:r>
      <w:r w:rsidRPr="003377EC">
        <w:rPr>
          <w:rFonts w:hint="eastAsia"/>
        </w:rPr>
        <w:t>該等健康</w:t>
      </w:r>
      <w:r w:rsidRPr="003377EC">
        <w:t>服務</w:t>
      </w:r>
      <w:r w:rsidRPr="003377EC">
        <w:rPr>
          <w:rFonts w:hint="eastAsia"/>
        </w:rPr>
        <w:t>；</w:t>
      </w:r>
    </w:p>
    <w:p w:rsidR="00720C70" w:rsidRPr="003377EC" w:rsidRDefault="00720C70" w:rsidP="00701B0B">
      <w:pPr>
        <w:pStyle w:val="6"/>
      </w:pPr>
      <w:r w:rsidRPr="003377EC">
        <w:t>要求醫</w:t>
      </w:r>
      <w:r w:rsidRPr="003377EC">
        <w:rPr>
          <w:rFonts w:hint="eastAsia"/>
        </w:rPr>
        <w:t>事</w:t>
      </w:r>
      <w:r w:rsidRPr="003377EC">
        <w:t>人員，包括</w:t>
      </w:r>
      <w:r w:rsidRPr="003377EC">
        <w:rPr>
          <w:rFonts w:hint="eastAsia"/>
        </w:rPr>
        <w:t>於</w:t>
      </w:r>
      <w:r w:rsidRPr="003377EC">
        <w:t>徵得身心障礙者自由</w:t>
      </w:r>
      <w:r w:rsidRPr="003377EC">
        <w:rPr>
          <w:rFonts w:hint="eastAsia"/>
        </w:rPr>
        <w:t>意識並</w:t>
      </w:r>
      <w:r w:rsidRPr="003377EC">
        <w:t>知情同意</w:t>
      </w:r>
      <w:r w:rsidRPr="003377EC">
        <w:rPr>
          <w:rFonts w:hint="eastAsia"/>
        </w:rPr>
        <w:t>之</w:t>
      </w:r>
      <w:r w:rsidRPr="003377EC">
        <w:t>基礎上，</w:t>
      </w:r>
      <w:r w:rsidRPr="003377EC">
        <w:rPr>
          <w:rFonts w:hint="eastAsia"/>
        </w:rPr>
        <w:t>提供</w:t>
      </w:r>
      <w:r w:rsidRPr="003377EC">
        <w:t>身心障礙者</w:t>
      </w:r>
      <w:r w:rsidRPr="003377EC">
        <w:rPr>
          <w:rFonts w:hint="eastAsia"/>
        </w:rPr>
        <w:t>與其他人相同</w:t>
      </w:r>
      <w:r w:rsidRPr="003377EC">
        <w:t>品質</w:t>
      </w:r>
      <w:r w:rsidRPr="003377EC">
        <w:rPr>
          <w:rFonts w:hint="eastAsia"/>
        </w:rPr>
        <w:t>之照護</w:t>
      </w:r>
      <w:r w:rsidRPr="003377EC">
        <w:t>，</w:t>
      </w:r>
      <w:r w:rsidRPr="003377EC">
        <w:rPr>
          <w:rFonts w:hint="eastAsia"/>
        </w:rPr>
        <w:t>其中包括</w:t>
      </w:r>
      <w:r w:rsidRPr="003377EC">
        <w:t>藉由提供培訓</w:t>
      </w:r>
      <w:r w:rsidRPr="003377EC">
        <w:rPr>
          <w:rFonts w:hint="eastAsia"/>
        </w:rPr>
        <w:t>與</w:t>
      </w:r>
      <w:r w:rsidRPr="003377EC">
        <w:t>頒</w:t>
      </w:r>
      <w:r w:rsidRPr="003377EC">
        <w:rPr>
          <w:rFonts w:hint="eastAsia"/>
        </w:rPr>
        <w:t>布</w:t>
      </w:r>
      <w:r w:rsidRPr="003377EC">
        <w:t>公共</w:t>
      </w:r>
      <w:r w:rsidRPr="003377EC">
        <w:rPr>
          <w:rFonts w:hint="eastAsia"/>
        </w:rPr>
        <w:t>及</w:t>
      </w:r>
      <w:r w:rsidRPr="003377EC">
        <w:t>私營健康照護</w:t>
      </w:r>
      <w:r w:rsidRPr="003377EC">
        <w:rPr>
          <w:rFonts w:hint="eastAsia"/>
        </w:rPr>
        <w:t>之倫理</w:t>
      </w:r>
      <w:r w:rsidRPr="003377EC">
        <w:t>標準，提高對身心障礙者人權、尊嚴、自主</w:t>
      </w:r>
      <w:r w:rsidRPr="003377EC">
        <w:rPr>
          <w:rFonts w:hint="eastAsia"/>
        </w:rPr>
        <w:t>及</w:t>
      </w:r>
      <w:r w:rsidRPr="003377EC">
        <w:t>需</w:t>
      </w:r>
      <w:r w:rsidRPr="003377EC">
        <w:rPr>
          <w:rFonts w:hint="eastAsia"/>
        </w:rPr>
        <w:t>求之意</w:t>
      </w:r>
      <w:r w:rsidRPr="003377EC">
        <w:t>識</w:t>
      </w:r>
      <w:r w:rsidRPr="003377EC">
        <w:rPr>
          <w:rFonts w:hint="eastAsia"/>
        </w:rPr>
        <w:t>；</w:t>
      </w:r>
    </w:p>
    <w:p w:rsidR="00720C70" w:rsidRPr="003377EC" w:rsidRDefault="00720C70" w:rsidP="00701B0B">
      <w:pPr>
        <w:pStyle w:val="6"/>
      </w:pPr>
      <w:r w:rsidRPr="003377EC">
        <w:rPr>
          <w:rFonts w:hint="eastAsia"/>
        </w:rPr>
        <w:t>於</w:t>
      </w:r>
      <w:r w:rsidRPr="003377EC">
        <w:t>提供</w:t>
      </w:r>
      <w:r w:rsidRPr="003377EC">
        <w:rPr>
          <w:rFonts w:hint="eastAsia"/>
        </w:rPr>
        <w:t>健康</w:t>
      </w:r>
      <w:r w:rsidRPr="003377EC">
        <w:t>保險</w:t>
      </w:r>
      <w:r w:rsidRPr="003377EC">
        <w:rPr>
          <w:rFonts w:hint="eastAsia"/>
        </w:rPr>
        <w:t>與</w:t>
      </w:r>
      <w:r w:rsidRPr="003377EC">
        <w:t>國家法律</w:t>
      </w:r>
      <w:r w:rsidRPr="003377EC">
        <w:rPr>
          <w:rFonts w:hint="eastAsia"/>
        </w:rPr>
        <w:t>許可之</w:t>
      </w:r>
      <w:r w:rsidRPr="003377EC">
        <w:t>人壽保險方面</w:t>
      </w:r>
      <w:r w:rsidRPr="003377EC">
        <w:rPr>
          <w:rFonts w:hint="eastAsia"/>
        </w:rPr>
        <w:t>，</w:t>
      </w:r>
      <w:r w:rsidRPr="003377EC">
        <w:t>禁止歧視身心障礙者，</w:t>
      </w:r>
      <w:r w:rsidRPr="003377EC">
        <w:rPr>
          <w:rFonts w:hint="eastAsia"/>
        </w:rPr>
        <w:t>該等</w:t>
      </w:r>
      <w:r w:rsidRPr="003377EC">
        <w:t>保險應以公平合理</w:t>
      </w:r>
      <w:r w:rsidRPr="003377EC">
        <w:rPr>
          <w:rFonts w:hint="eastAsia"/>
        </w:rPr>
        <w:t>之</w:t>
      </w:r>
      <w:r w:rsidRPr="003377EC">
        <w:t>方式提供</w:t>
      </w:r>
      <w:r w:rsidRPr="003377EC">
        <w:rPr>
          <w:rFonts w:hint="eastAsia"/>
        </w:rPr>
        <w:t>；</w:t>
      </w:r>
    </w:p>
    <w:p w:rsidR="00720C70" w:rsidRPr="003377EC" w:rsidRDefault="00720C70" w:rsidP="00701B0B">
      <w:pPr>
        <w:pStyle w:val="6"/>
      </w:pPr>
      <w:r w:rsidRPr="003377EC">
        <w:t>防止</w:t>
      </w:r>
      <w:r w:rsidRPr="003377EC">
        <w:rPr>
          <w:rFonts w:hint="eastAsia"/>
        </w:rPr>
        <w:t>以</w:t>
      </w:r>
      <w:r w:rsidRPr="003377EC">
        <w:t>身心障礙</w:t>
      </w:r>
      <w:r w:rsidRPr="003377EC">
        <w:rPr>
          <w:rFonts w:hint="eastAsia"/>
        </w:rPr>
        <w:t>為由</w:t>
      </w:r>
      <w:r w:rsidRPr="003377EC">
        <w:t>而歧視性地拒絕提供健康照護或</w:t>
      </w:r>
      <w:r w:rsidRPr="003377EC">
        <w:rPr>
          <w:rFonts w:hint="eastAsia"/>
        </w:rPr>
        <w:t>健康</w:t>
      </w:r>
      <w:r w:rsidRPr="003377EC">
        <w:t>服務，或拒絕提供食物</w:t>
      </w:r>
      <w:r w:rsidRPr="003377EC">
        <w:rPr>
          <w:rFonts w:hint="eastAsia"/>
        </w:rPr>
        <w:t>與</w:t>
      </w:r>
      <w:r w:rsidRPr="003377EC">
        <w:t>液體。</w:t>
      </w:r>
    </w:p>
    <w:p w:rsidR="007C1435" w:rsidRPr="003377EC" w:rsidRDefault="007C1435" w:rsidP="00811BAC">
      <w:pPr>
        <w:pStyle w:val="4"/>
        <w:ind w:leftChars="351" w:left="1704"/>
        <w:rPr>
          <w:bCs/>
          <w:kern w:val="0"/>
          <w:szCs w:val="48"/>
        </w:rPr>
      </w:pPr>
      <w:r w:rsidRPr="003377EC">
        <w:rPr>
          <w:rFonts w:hint="eastAsia"/>
          <w:bCs/>
          <w:kern w:val="0"/>
          <w:szCs w:val="48"/>
        </w:rPr>
        <w:t>聯合國在監人處遇最低標準規則</w:t>
      </w:r>
      <w:r w:rsidR="00811BAC" w:rsidRPr="003377EC">
        <w:rPr>
          <w:rFonts w:hint="eastAsia"/>
          <w:bCs/>
          <w:kern w:val="0"/>
          <w:szCs w:val="48"/>
        </w:rPr>
        <w:t>第</w:t>
      </w:r>
      <w:r w:rsidR="00321717" w:rsidRPr="003377EC">
        <w:rPr>
          <w:rFonts w:hint="eastAsia"/>
          <w:bCs/>
          <w:kern w:val="0"/>
          <w:szCs w:val="48"/>
        </w:rPr>
        <w:t>2</w:t>
      </w:r>
      <w:r w:rsidRPr="003377EC">
        <w:rPr>
          <w:rFonts w:hint="eastAsia"/>
          <w:bCs/>
          <w:kern w:val="0"/>
          <w:szCs w:val="48"/>
        </w:rPr>
        <w:t>2</w:t>
      </w:r>
      <w:r w:rsidR="00811BAC" w:rsidRPr="003377EC">
        <w:rPr>
          <w:rFonts w:hint="eastAsia"/>
          <w:bCs/>
          <w:kern w:val="0"/>
          <w:szCs w:val="48"/>
        </w:rPr>
        <w:t>點</w:t>
      </w:r>
      <w:r w:rsidRPr="003377EC">
        <w:rPr>
          <w:rFonts w:hint="eastAsia"/>
          <w:bCs/>
          <w:kern w:val="0"/>
          <w:szCs w:val="48"/>
        </w:rPr>
        <w:t>：</w:t>
      </w:r>
      <w:r w:rsidR="00F436AC" w:rsidRPr="003377EC">
        <w:rPr>
          <w:rFonts w:hAnsi="標楷體" w:hint="eastAsia"/>
          <w:bCs/>
          <w:kern w:val="0"/>
          <w:szCs w:val="48"/>
        </w:rPr>
        <w:t>「（一）每一收容機構至少應有1</w:t>
      </w:r>
      <w:r w:rsidRPr="003377EC">
        <w:rPr>
          <w:rFonts w:hAnsi="標楷體" w:hint="eastAsia"/>
          <w:bCs/>
          <w:kern w:val="0"/>
          <w:szCs w:val="48"/>
        </w:rPr>
        <w:t>名具備精神醫學知識的合格醫務人員。醫療服務之運作，應與社會或</w:t>
      </w:r>
      <w:r w:rsidRPr="003377EC">
        <w:rPr>
          <w:rFonts w:hint="eastAsia"/>
        </w:rPr>
        <w:t>國家</w:t>
      </w:r>
      <w:r w:rsidRPr="003377EC">
        <w:rPr>
          <w:rFonts w:hAnsi="標楷體" w:hint="eastAsia"/>
          <w:bCs/>
          <w:kern w:val="0"/>
          <w:szCs w:val="48"/>
        </w:rPr>
        <w:t>一般健康衛生機關保持密切聯繫。這些服務應包括心神異常病狀的診斷，在必要</w:t>
      </w:r>
      <w:r w:rsidRPr="003377EC">
        <w:rPr>
          <w:rFonts w:hint="eastAsia"/>
          <w:bCs/>
          <w:kern w:val="0"/>
          <w:szCs w:val="48"/>
        </w:rPr>
        <w:t>情形</w:t>
      </w:r>
      <w:r w:rsidRPr="003377EC">
        <w:rPr>
          <w:rFonts w:hAnsi="標楷體" w:hint="eastAsia"/>
          <w:bCs/>
          <w:kern w:val="0"/>
          <w:szCs w:val="48"/>
        </w:rPr>
        <w:t>下，也包括心神異常病狀的治</w:t>
      </w:r>
      <w:r w:rsidR="00CC467C" w:rsidRPr="003377EC">
        <w:rPr>
          <w:rFonts w:hAnsi="標楷體" w:hint="eastAsia"/>
          <w:bCs/>
          <w:kern w:val="0"/>
          <w:szCs w:val="48"/>
        </w:rPr>
        <w:t>療。（二）需要專業治療的患病收容人，應移送至專門院所或民營醫院……</w:t>
      </w:r>
      <w:r w:rsidR="00F436AC" w:rsidRPr="003377EC">
        <w:rPr>
          <w:rFonts w:hAnsi="標楷體" w:hint="eastAsia"/>
          <w:bCs/>
          <w:kern w:val="0"/>
          <w:szCs w:val="48"/>
        </w:rPr>
        <w:t>。」</w:t>
      </w:r>
    </w:p>
    <w:p w:rsidR="007C1435" w:rsidRPr="003377EC" w:rsidRDefault="009C33A8" w:rsidP="00C60EF9">
      <w:pPr>
        <w:pStyle w:val="3"/>
        <w:ind w:left="1276"/>
        <w:rPr>
          <w:bCs w:val="0"/>
          <w:kern w:val="0"/>
          <w:szCs w:val="48"/>
        </w:rPr>
      </w:pPr>
      <w:r w:rsidRPr="003377EC">
        <w:rPr>
          <w:rFonts w:hint="eastAsia"/>
          <w:bCs w:val="0"/>
          <w:kern w:val="0"/>
          <w:szCs w:val="48"/>
        </w:rPr>
        <w:t>國內相關法規</w:t>
      </w:r>
      <w:r w:rsidR="007C1435" w:rsidRPr="003377EC">
        <w:rPr>
          <w:rFonts w:hint="eastAsia"/>
          <w:bCs w:val="0"/>
          <w:kern w:val="0"/>
          <w:szCs w:val="48"/>
        </w:rPr>
        <w:t>：</w:t>
      </w:r>
    </w:p>
    <w:p w:rsidR="009C33A8" w:rsidRPr="003377EC" w:rsidRDefault="007C1435" w:rsidP="00811BAC">
      <w:pPr>
        <w:pStyle w:val="4"/>
        <w:ind w:leftChars="351" w:left="1704"/>
        <w:rPr>
          <w:bCs/>
          <w:kern w:val="0"/>
          <w:szCs w:val="32"/>
        </w:rPr>
      </w:pPr>
      <w:r w:rsidRPr="003377EC">
        <w:rPr>
          <w:rFonts w:hint="eastAsia"/>
          <w:bCs/>
          <w:kern w:val="0"/>
          <w:szCs w:val="32"/>
        </w:rPr>
        <w:lastRenderedPageBreak/>
        <w:t>監獄行刑法</w:t>
      </w:r>
      <w:r w:rsidR="009C33A8" w:rsidRPr="003377EC">
        <w:rPr>
          <w:rStyle w:val="afd"/>
          <w:bCs/>
          <w:kern w:val="0"/>
          <w:szCs w:val="32"/>
        </w:rPr>
        <w:footnoteReference w:id="1"/>
      </w:r>
    </w:p>
    <w:p w:rsidR="007C1435" w:rsidRPr="003377EC" w:rsidRDefault="007C1435" w:rsidP="009C33A8">
      <w:pPr>
        <w:pStyle w:val="5"/>
      </w:pPr>
      <w:r w:rsidRPr="003377EC">
        <w:rPr>
          <w:rFonts w:hint="eastAsia"/>
        </w:rPr>
        <w:t>第54條：「罹急病者，應於附設之病監收</w:t>
      </w:r>
      <w:r w:rsidR="009534C7" w:rsidRPr="003377EC">
        <w:rPr>
          <w:rFonts w:hint="eastAsia"/>
        </w:rPr>
        <w:t>容之。前項病監，應與其他房屋分界，並依疾病之種類，為必要之隔離</w:t>
      </w:r>
      <w:r w:rsidR="00F436AC" w:rsidRPr="003377EC">
        <w:rPr>
          <w:rFonts w:hint="eastAsia"/>
        </w:rPr>
        <w:t>。</w:t>
      </w:r>
      <w:r w:rsidRPr="003377EC">
        <w:rPr>
          <w:rFonts w:hint="eastAsia"/>
        </w:rPr>
        <w:t>」</w:t>
      </w:r>
    </w:p>
    <w:p w:rsidR="007C1435" w:rsidRPr="003377EC" w:rsidRDefault="007C1435" w:rsidP="009C33A8">
      <w:pPr>
        <w:pStyle w:val="5"/>
      </w:pPr>
      <w:r w:rsidRPr="003377EC">
        <w:rPr>
          <w:rFonts w:hint="eastAsia"/>
        </w:rPr>
        <w:t>第58條：「</w:t>
      </w:r>
      <w:r w:rsidR="009C33A8" w:rsidRPr="003377EC">
        <w:rPr>
          <w:rFonts w:hint="eastAsia"/>
        </w:rPr>
        <w:t>(第1項)</w:t>
      </w:r>
      <w:r w:rsidRPr="003377EC">
        <w:rPr>
          <w:rFonts w:hint="eastAsia"/>
        </w:rPr>
        <w:t>受刑人現罹疾病，在監內不能為適當之醫治者，得斟酌情形，報請監督機關許可保外醫治或移送病監或醫院。</w:t>
      </w:r>
      <w:r w:rsidR="009C33A8" w:rsidRPr="003377EC">
        <w:rPr>
          <w:rFonts w:hint="eastAsia"/>
        </w:rPr>
        <w:t>(第2項)</w:t>
      </w:r>
      <w:r w:rsidRPr="003377EC">
        <w:rPr>
          <w:rFonts w:hint="eastAsia"/>
        </w:rPr>
        <w:t>監獄長官認為有緊急情形時，得先為前項處分，再行報請監督機關核准。</w:t>
      </w:r>
      <w:r w:rsidR="009C33A8" w:rsidRPr="003377EC">
        <w:rPr>
          <w:rFonts w:hint="eastAsia"/>
        </w:rPr>
        <w:t>(第3項)</w:t>
      </w:r>
      <w:r w:rsidRPr="003377EC">
        <w:rPr>
          <w:rFonts w:hint="eastAsia"/>
        </w:rPr>
        <w:t>保外醫治期間，不算入刑期之內。但移送病監或醫院者，視為在監執行。</w:t>
      </w:r>
      <w:r w:rsidR="009C33A8" w:rsidRPr="003377EC">
        <w:rPr>
          <w:rFonts w:hint="eastAsia"/>
        </w:rPr>
        <w:t>(第4項)</w:t>
      </w:r>
      <w:r w:rsidRPr="003377EC">
        <w:rPr>
          <w:rFonts w:hint="eastAsia"/>
        </w:rPr>
        <w:t>保外醫治，準用刑事訴訟法第</w:t>
      </w:r>
      <w:r w:rsidR="00CC467C" w:rsidRPr="003377EC">
        <w:rPr>
          <w:rFonts w:hint="eastAsia"/>
        </w:rPr>
        <w:t>111</w:t>
      </w:r>
      <w:r w:rsidRPr="003377EC">
        <w:rPr>
          <w:rFonts w:hint="eastAsia"/>
        </w:rPr>
        <w:t>條第</w:t>
      </w:r>
      <w:r w:rsidR="00CC467C" w:rsidRPr="003377EC">
        <w:rPr>
          <w:rFonts w:hint="eastAsia"/>
        </w:rPr>
        <w:t>1</w:t>
      </w:r>
      <w:r w:rsidRPr="003377EC">
        <w:rPr>
          <w:rFonts w:hint="eastAsia"/>
        </w:rPr>
        <w:t>項至第</w:t>
      </w:r>
      <w:r w:rsidR="00CC467C" w:rsidRPr="003377EC">
        <w:rPr>
          <w:rFonts w:hint="eastAsia"/>
        </w:rPr>
        <w:t>4</w:t>
      </w:r>
      <w:r w:rsidRPr="003377EC">
        <w:rPr>
          <w:rFonts w:hint="eastAsia"/>
        </w:rPr>
        <w:t>項之命提出保證書、指定保證金額、第</w:t>
      </w:r>
      <w:r w:rsidR="00CC467C" w:rsidRPr="003377EC">
        <w:rPr>
          <w:rFonts w:hint="eastAsia"/>
        </w:rPr>
        <w:t>118</w:t>
      </w:r>
      <w:r w:rsidRPr="003377EC">
        <w:rPr>
          <w:rFonts w:hint="eastAsia"/>
        </w:rPr>
        <w:t>條第</w:t>
      </w:r>
      <w:r w:rsidR="00CC467C" w:rsidRPr="003377EC">
        <w:rPr>
          <w:rFonts w:hint="eastAsia"/>
        </w:rPr>
        <w:t>1</w:t>
      </w:r>
      <w:r w:rsidRPr="003377EC">
        <w:rPr>
          <w:rFonts w:hint="eastAsia"/>
        </w:rPr>
        <w:t>項之沒入保證金、第</w:t>
      </w:r>
      <w:r w:rsidR="00CC467C" w:rsidRPr="003377EC">
        <w:rPr>
          <w:rFonts w:hint="eastAsia"/>
        </w:rPr>
        <w:t>119</w:t>
      </w:r>
      <w:r w:rsidRPr="003377EC">
        <w:rPr>
          <w:rFonts w:hint="eastAsia"/>
        </w:rPr>
        <w:t>條第</w:t>
      </w:r>
      <w:r w:rsidR="00CC467C" w:rsidRPr="003377EC">
        <w:rPr>
          <w:rFonts w:hint="eastAsia"/>
        </w:rPr>
        <w:t>2</w:t>
      </w:r>
      <w:r w:rsidRPr="003377EC">
        <w:rPr>
          <w:rFonts w:hint="eastAsia"/>
        </w:rPr>
        <w:t>項、第</w:t>
      </w:r>
      <w:r w:rsidR="00CC467C" w:rsidRPr="003377EC">
        <w:rPr>
          <w:rFonts w:hint="eastAsia"/>
        </w:rPr>
        <w:t>3</w:t>
      </w:r>
      <w:r w:rsidRPr="003377EC">
        <w:rPr>
          <w:rFonts w:hint="eastAsia"/>
        </w:rPr>
        <w:t>項之免除具保責任及第</w:t>
      </w:r>
      <w:r w:rsidR="00CC467C" w:rsidRPr="003377EC">
        <w:rPr>
          <w:rFonts w:hint="eastAsia"/>
        </w:rPr>
        <w:t>121</w:t>
      </w:r>
      <w:r w:rsidRPr="003377EC">
        <w:rPr>
          <w:rFonts w:hint="eastAsia"/>
        </w:rPr>
        <w:t>條第</w:t>
      </w:r>
      <w:r w:rsidR="00CC467C" w:rsidRPr="003377EC">
        <w:rPr>
          <w:rFonts w:hint="eastAsia"/>
        </w:rPr>
        <w:t>4</w:t>
      </w:r>
      <w:r w:rsidRPr="003377EC">
        <w:rPr>
          <w:rFonts w:hint="eastAsia"/>
        </w:rPr>
        <w:t>項之准其退保之規定。</w:t>
      </w:r>
      <w:r w:rsidR="009C33A8" w:rsidRPr="003377EC">
        <w:rPr>
          <w:rFonts w:hint="eastAsia"/>
        </w:rPr>
        <w:t>(第5項)</w:t>
      </w:r>
      <w:r w:rsidRPr="003377EC">
        <w:rPr>
          <w:rFonts w:hint="eastAsia"/>
        </w:rPr>
        <w:t>前項沒入保證金，由監獄函請指揮執行之檢察官以命令行之。</w:t>
      </w:r>
      <w:r w:rsidR="00FD15F1" w:rsidRPr="003377EC">
        <w:rPr>
          <w:rFonts w:hint="eastAsia"/>
        </w:rPr>
        <w:t>(第6項)</w:t>
      </w:r>
      <w:r w:rsidRPr="003377EC">
        <w:rPr>
          <w:rFonts w:hint="eastAsia"/>
        </w:rPr>
        <w:t>保外醫治受刑人違反保外醫治應遵守事項者，監督機關得廢止保外醫治之許可。</w:t>
      </w:r>
      <w:r w:rsidR="00FD15F1" w:rsidRPr="003377EC">
        <w:rPr>
          <w:rFonts w:hint="eastAsia"/>
        </w:rPr>
        <w:t>(第7項)</w:t>
      </w:r>
      <w:r w:rsidRPr="003377EC">
        <w:rPr>
          <w:rFonts w:hint="eastAsia"/>
        </w:rPr>
        <w:t>前項保外醫治受刑人應遵守事項、得廢止許可之要件及程序，由監督機關另定之。</w:t>
      </w:r>
      <w:r w:rsidR="00FD15F1" w:rsidRPr="003377EC">
        <w:rPr>
          <w:rFonts w:hint="eastAsia"/>
        </w:rPr>
        <w:t>(第8項)</w:t>
      </w:r>
      <w:r w:rsidRPr="003377EC">
        <w:rPr>
          <w:rFonts w:hint="eastAsia"/>
        </w:rPr>
        <w:t>衰老或身心障礙不能自理生活及</w:t>
      </w:r>
      <w:r w:rsidR="009534C7" w:rsidRPr="003377EC">
        <w:rPr>
          <w:rFonts w:hint="eastAsia"/>
        </w:rPr>
        <w:t>懷胎</w:t>
      </w:r>
      <w:r w:rsidR="00CC467C" w:rsidRPr="003377EC">
        <w:rPr>
          <w:rFonts w:hint="eastAsia"/>
        </w:rPr>
        <w:t>5</w:t>
      </w:r>
      <w:r w:rsidR="009534C7" w:rsidRPr="003377EC">
        <w:rPr>
          <w:rFonts w:hint="eastAsia"/>
        </w:rPr>
        <w:t>月以上或分娩未滿</w:t>
      </w:r>
      <w:r w:rsidR="00CC467C" w:rsidRPr="003377EC">
        <w:rPr>
          <w:rFonts w:hint="eastAsia"/>
        </w:rPr>
        <w:t>2</w:t>
      </w:r>
      <w:r w:rsidR="009534C7" w:rsidRPr="003377EC">
        <w:rPr>
          <w:rFonts w:hint="eastAsia"/>
        </w:rPr>
        <w:t>月者，得準用第</w:t>
      </w:r>
      <w:r w:rsidR="00CC467C" w:rsidRPr="003377EC">
        <w:rPr>
          <w:rFonts w:hint="eastAsia"/>
        </w:rPr>
        <w:t>1</w:t>
      </w:r>
      <w:r w:rsidR="009534C7" w:rsidRPr="003377EC">
        <w:rPr>
          <w:rFonts w:hint="eastAsia"/>
        </w:rPr>
        <w:t>項及第</w:t>
      </w:r>
      <w:r w:rsidR="00CC467C" w:rsidRPr="003377EC">
        <w:rPr>
          <w:rFonts w:hint="eastAsia"/>
        </w:rPr>
        <w:t>3</w:t>
      </w:r>
      <w:r w:rsidR="009534C7" w:rsidRPr="003377EC">
        <w:rPr>
          <w:rFonts w:hint="eastAsia"/>
        </w:rPr>
        <w:t>項至前項之規定</w:t>
      </w:r>
      <w:r w:rsidR="00F436AC" w:rsidRPr="003377EC">
        <w:rPr>
          <w:rFonts w:hint="eastAsia"/>
        </w:rPr>
        <w:t>。</w:t>
      </w:r>
      <w:r w:rsidRPr="003377EC">
        <w:rPr>
          <w:rFonts w:hint="eastAsia"/>
        </w:rPr>
        <w:t>」</w:t>
      </w:r>
    </w:p>
    <w:p w:rsidR="00701B0B" w:rsidRPr="003377EC" w:rsidRDefault="00EC6AB4" w:rsidP="00EC6AB4">
      <w:pPr>
        <w:pStyle w:val="4"/>
        <w:ind w:leftChars="351" w:left="1704"/>
        <w:rPr>
          <w:bCs/>
          <w:kern w:val="0"/>
          <w:szCs w:val="32"/>
        </w:rPr>
      </w:pPr>
      <w:r w:rsidRPr="003377EC">
        <w:rPr>
          <w:rFonts w:hint="eastAsia"/>
          <w:bCs/>
          <w:kern w:val="0"/>
          <w:szCs w:val="32"/>
        </w:rPr>
        <w:t>刑事訴訟法第467條：</w:t>
      </w:r>
      <w:r w:rsidRPr="003377EC">
        <w:rPr>
          <w:rFonts w:ascii="新細明體" w:eastAsia="新細明體" w:hAnsi="新細明體" w:hint="eastAsia"/>
          <w:bCs/>
          <w:kern w:val="0"/>
          <w:szCs w:val="32"/>
        </w:rPr>
        <w:t>「</w:t>
      </w:r>
      <w:r w:rsidR="006877FD" w:rsidRPr="003377EC">
        <w:rPr>
          <w:rFonts w:hint="eastAsia"/>
          <w:bCs/>
          <w:kern w:val="0"/>
          <w:szCs w:val="32"/>
        </w:rPr>
        <w:t>受徒刑或拘役之諭知而有左列情形之一者，依檢察官之指揮，於其痊癒或該事故消滅前，停止執行：一、心神喪失者。二、懷胎五月以上者。三、生產未滿二月者。四、現</w:t>
      </w:r>
      <w:r w:rsidR="006877FD" w:rsidRPr="003377EC">
        <w:rPr>
          <w:rFonts w:hint="eastAsia"/>
          <w:bCs/>
          <w:kern w:val="0"/>
          <w:szCs w:val="32"/>
        </w:rPr>
        <w:lastRenderedPageBreak/>
        <w:t>罹疾病，恐因執行而不能保其生命者。</w:t>
      </w:r>
      <w:r w:rsidRPr="003377EC">
        <w:rPr>
          <w:rFonts w:hAnsi="標楷體" w:hint="eastAsia"/>
          <w:bCs/>
          <w:kern w:val="0"/>
          <w:szCs w:val="32"/>
        </w:rPr>
        <w:t>」</w:t>
      </w:r>
    </w:p>
    <w:bookmarkEnd w:id="99"/>
    <w:p w:rsidR="007C1435" w:rsidRPr="003377EC" w:rsidRDefault="007C1435" w:rsidP="00BB7B52">
      <w:pPr>
        <w:numPr>
          <w:ilvl w:val="1"/>
          <w:numId w:val="6"/>
        </w:numPr>
        <w:tabs>
          <w:tab w:val="num" w:pos="360"/>
        </w:tabs>
        <w:kinsoku w:val="0"/>
        <w:overflowPunct/>
        <w:autoSpaceDE/>
        <w:autoSpaceDN/>
        <w:ind w:left="993" w:hanging="697"/>
        <w:jc w:val="left"/>
        <w:outlineLvl w:val="1"/>
        <w:rPr>
          <w:rFonts w:hAnsi="Arial"/>
          <w:b/>
          <w:bCs/>
          <w:kern w:val="0"/>
          <w:szCs w:val="48"/>
        </w:rPr>
      </w:pPr>
      <w:r w:rsidRPr="003377EC">
        <w:rPr>
          <w:rFonts w:hAnsi="Arial" w:hint="eastAsia"/>
          <w:b/>
          <w:bCs/>
          <w:kern w:val="0"/>
          <w:szCs w:val="48"/>
        </w:rPr>
        <w:t>本案發生經過及陳訴人陳訴要旨</w:t>
      </w:r>
    </w:p>
    <w:p w:rsidR="007C1435" w:rsidRPr="003377EC" w:rsidRDefault="007C1435" w:rsidP="00C60EF9">
      <w:pPr>
        <w:pStyle w:val="3"/>
        <w:ind w:left="1276"/>
        <w:rPr>
          <w:bCs w:val="0"/>
          <w:kern w:val="0"/>
          <w:szCs w:val="48"/>
        </w:rPr>
      </w:pPr>
      <w:r w:rsidRPr="003377EC">
        <w:rPr>
          <w:rFonts w:hint="eastAsia"/>
          <w:bCs w:val="0"/>
          <w:kern w:val="0"/>
          <w:szCs w:val="48"/>
        </w:rPr>
        <w:t>本案發生經過</w:t>
      </w:r>
    </w:p>
    <w:p w:rsidR="00701B0B" w:rsidRPr="003377EC" w:rsidRDefault="00701B0B" w:rsidP="00F56E4D">
      <w:pPr>
        <w:pStyle w:val="3"/>
        <w:numPr>
          <w:ilvl w:val="0"/>
          <w:numId w:val="0"/>
        </w:numPr>
        <w:ind w:left="1361" w:firstLineChars="200" w:firstLine="680"/>
        <w:rPr>
          <w:bCs w:val="0"/>
          <w:kern w:val="0"/>
          <w:szCs w:val="48"/>
        </w:rPr>
      </w:pPr>
      <w:r w:rsidRPr="003377EC">
        <w:rPr>
          <w:rFonts w:hint="eastAsia"/>
          <w:bCs w:val="0"/>
          <w:kern w:val="0"/>
          <w:szCs w:val="48"/>
        </w:rPr>
        <w:t>許</w:t>
      </w:r>
      <w:r w:rsidR="006C3752" w:rsidRPr="003377EC">
        <w:rPr>
          <w:rFonts w:hint="eastAsia"/>
          <w:bCs w:val="0"/>
          <w:kern w:val="0"/>
          <w:szCs w:val="48"/>
        </w:rPr>
        <w:t>員</w:t>
      </w:r>
      <w:r w:rsidRPr="003377EC">
        <w:rPr>
          <w:rFonts w:hint="eastAsia"/>
          <w:bCs w:val="0"/>
          <w:kern w:val="0"/>
          <w:szCs w:val="48"/>
        </w:rPr>
        <w:t>因涉</w:t>
      </w:r>
      <w:r w:rsidR="002C16BC" w:rsidRPr="003377EC">
        <w:rPr>
          <w:rFonts w:hint="eastAsia"/>
          <w:bCs w:val="0"/>
          <w:kern w:val="0"/>
          <w:szCs w:val="48"/>
        </w:rPr>
        <w:t>家庭暴力</w:t>
      </w:r>
      <w:r w:rsidRPr="003377EC">
        <w:rPr>
          <w:rFonts w:hint="eastAsia"/>
          <w:bCs w:val="0"/>
          <w:kern w:val="0"/>
          <w:szCs w:val="48"/>
        </w:rPr>
        <w:t>重傷害案判處有期徒刑1年8個月及監護處分3年，許</w:t>
      </w:r>
      <w:r w:rsidR="006B08D2" w:rsidRPr="003377EC">
        <w:rPr>
          <w:rFonts w:hint="eastAsia"/>
          <w:bCs w:val="0"/>
          <w:kern w:val="0"/>
          <w:szCs w:val="48"/>
        </w:rPr>
        <w:t>員</w:t>
      </w:r>
      <w:r w:rsidRPr="003377EC">
        <w:rPr>
          <w:rFonts w:hint="eastAsia"/>
          <w:bCs w:val="0"/>
          <w:kern w:val="0"/>
          <w:szCs w:val="48"/>
        </w:rPr>
        <w:t>於三軍總醫院北投分院接受刑前監護處分3年，107年8月10日由</w:t>
      </w:r>
      <w:r w:rsidR="00B5196F" w:rsidRPr="003377EC">
        <w:rPr>
          <w:rFonts w:hint="eastAsia"/>
        </w:rPr>
        <w:t>臺灣</w:t>
      </w:r>
      <w:r w:rsidRPr="003377EC">
        <w:rPr>
          <w:rFonts w:hint="eastAsia"/>
          <w:bCs w:val="0"/>
          <w:kern w:val="0"/>
          <w:szCs w:val="48"/>
        </w:rPr>
        <w:t>士林地方檢察署指揮執行入</w:t>
      </w:r>
      <w:r w:rsidR="00BA156F" w:rsidRPr="003377EC">
        <w:rPr>
          <w:rFonts w:hint="eastAsia"/>
          <w:bCs w:val="0"/>
          <w:kern w:val="0"/>
          <w:szCs w:val="48"/>
        </w:rPr>
        <w:t>臺北監獄</w:t>
      </w:r>
      <w:r w:rsidRPr="003377EC">
        <w:rPr>
          <w:rFonts w:hint="eastAsia"/>
          <w:bCs w:val="0"/>
          <w:kern w:val="0"/>
          <w:szCs w:val="48"/>
        </w:rPr>
        <w:t>執行。</w:t>
      </w:r>
    </w:p>
    <w:p w:rsidR="00EE3718" w:rsidRPr="003377EC" w:rsidRDefault="006E348F" w:rsidP="00EE3718">
      <w:pPr>
        <w:pStyle w:val="4"/>
        <w:ind w:left="1560"/>
      </w:pPr>
      <w:r w:rsidRPr="003377EC">
        <w:rPr>
          <w:rFonts w:hint="eastAsia"/>
        </w:rPr>
        <w:t>前情概要</w:t>
      </w:r>
    </w:p>
    <w:p w:rsidR="00B5196F" w:rsidRPr="003377EC" w:rsidRDefault="00EE3718" w:rsidP="002C16BC">
      <w:pPr>
        <w:pStyle w:val="4"/>
        <w:numPr>
          <w:ilvl w:val="0"/>
          <w:numId w:val="0"/>
        </w:numPr>
        <w:ind w:left="1560" w:firstLineChars="208" w:firstLine="708"/>
        <w:rPr>
          <w:bCs/>
          <w:kern w:val="0"/>
          <w:szCs w:val="48"/>
        </w:rPr>
      </w:pPr>
      <w:r w:rsidRPr="003377EC">
        <w:rPr>
          <w:rFonts w:hint="eastAsia"/>
        </w:rPr>
        <w:t>許員</w:t>
      </w:r>
      <w:r w:rsidR="002C16BC" w:rsidRPr="003377EC">
        <w:rPr>
          <w:rFonts w:hint="eastAsia"/>
        </w:rPr>
        <w:t>患有思覺失調症，經鑑定為中度</w:t>
      </w:r>
      <w:r w:rsidR="006E348F" w:rsidRPr="003377EC">
        <w:rPr>
          <w:rFonts w:hint="eastAsia"/>
        </w:rPr>
        <w:t>精神障礙之</w:t>
      </w:r>
      <w:r w:rsidR="002C16BC" w:rsidRPr="003377EC">
        <w:rPr>
          <w:rFonts w:hint="eastAsia"/>
        </w:rPr>
        <w:t>身心障礙者(鑑定日期：89年1月26日；有效日期：110年5月24日)。</w:t>
      </w:r>
      <w:r w:rsidR="00B5196F" w:rsidRPr="003377EC">
        <w:rPr>
          <w:rFonts w:hint="eastAsia"/>
        </w:rPr>
        <w:t>據本案臺灣士林</w:t>
      </w:r>
      <w:r w:rsidR="00B5196F" w:rsidRPr="003377EC">
        <w:rPr>
          <w:rFonts w:hint="eastAsia"/>
          <w:bCs/>
          <w:kern w:val="0"/>
          <w:szCs w:val="48"/>
        </w:rPr>
        <w:t>地方法院刑事判決(103年度訴字第143號)，102年1月23日至同年8月7日間，許員躁期發作，症狀主要包括睡眠需求量減少、情緒高額或易怒、話量增加且內容容易跳躍離題，自信增加至有誇大意念，並與配偶互毆，該次發作直至103年1月間始獲</w:t>
      </w:r>
      <w:r w:rsidR="00FD15F1" w:rsidRPr="003377EC">
        <w:rPr>
          <w:rFonts w:hint="eastAsia"/>
          <w:bCs/>
          <w:kern w:val="0"/>
          <w:szCs w:val="48"/>
        </w:rPr>
        <w:t>得</w:t>
      </w:r>
      <w:r w:rsidR="00B5196F" w:rsidRPr="003377EC">
        <w:rPr>
          <w:rFonts w:hint="eastAsia"/>
          <w:bCs/>
          <w:kern w:val="0"/>
          <w:szCs w:val="48"/>
        </w:rPr>
        <w:t>控制，其後持續服藥及門診治療，直至103年5月14日門診</w:t>
      </w:r>
      <w:r w:rsidR="006B08D2" w:rsidRPr="003377EC">
        <w:rPr>
          <w:rFonts w:hint="eastAsia"/>
          <w:bCs/>
          <w:kern w:val="0"/>
          <w:szCs w:val="48"/>
        </w:rPr>
        <w:t>時，許員又開始有話量增加、失眠加劇、情緒持續低落、惡化及有燒炭自殺念頭，處於雙極性情感疾患躁期發作。</w:t>
      </w:r>
    </w:p>
    <w:p w:rsidR="006B08D2" w:rsidRPr="003377EC" w:rsidRDefault="006B08D2" w:rsidP="006B08D2">
      <w:pPr>
        <w:pStyle w:val="4"/>
        <w:numPr>
          <w:ilvl w:val="0"/>
          <w:numId w:val="0"/>
        </w:numPr>
        <w:ind w:left="1560" w:firstLineChars="208" w:firstLine="708"/>
      </w:pPr>
      <w:r w:rsidRPr="003377EC">
        <w:rPr>
          <w:rFonts w:hint="eastAsia"/>
          <w:bCs/>
          <w:kern w:val="0"/>
          <w:szCs w:val="48"/>
        </w:rPr>
        <w:t>1</w:t>
      </w:r>
      <w:r w:rsidRPr="003377EC">
        <w:rPr>
          <w:rFonts w:hint="eastAsia"/>
        </w:rPr>
        <w:t>03年6月25日晚間9時許，</w:t>
      </w:r>
      <w:r w:rsidR="00FD15F1" w:rsidRPr="003377EC">
        <w:rPr>
          <w:rFonts w:hint="eastAsia"/>
        </w:rPr>
        <w:t>許</w:t>
      </w:r>
      <w:r w:rsidRPr="003377EC">
        <w:rPr>
          <w:rFonts w:hint="eastAsia"/>
        </w:rPr>
        <w:t>員</w:t>
      </w:r>
      <w:r w:rsidR="006E348F" w:rsidRPr="003377EC">
        <w:rPr>
          <w:rFonts w:hint="eastAsia"/>
        </w:rPr>
        <w:t>因躁期發作</w:t>
      </w:r>
      <w:r w:rsidRPr="003377EC">
        <w:rPr>
          <w:rFonts w:hint="eastAsia"/>
        </w:rPr>
        <w:t>對配偶</w:t>
      </w:r>
      <w:r w:rsidR="006E348F" w:rsidRPr="003377EC">
        <w:rPr>
          <w:rFonts w:hint="eastAsia"/>
        </w:rPr>
        <w:t>施暴，致配偶雙下肢機能毀敗，案經臺北市政府警察局士林分局報告臺灣</w:t>
      </w:r>
      <w:r w:rsidR="006E348F" w:rsidRPr="003377EC">
        <w:rPr>
          <w:rFonts w:hint="eastAsia"/>
          <w:bCs/>
          <w:kern w:val="0"/>
          <w:szCs w:val="48"/>
        </w:rPr>
        <w:t>士林地方檢察署檢察官偵查起訴。</w:t>
      </w:r>
      <w:r w:rsidR="006E348F" w:rsidRPr="003377EC">
        <w:rPr>
          <w:rFonts w:hint="eastAsia"/>
        </w:rPr>
        <w:t>臺灣士林</w:t>
      </w:r>
      <w:r w:rsidR="006E348F" w:rsidRPr="003377EC">
        <w:rPr>
          <w:rFonts w:hint="eastAsia"/>
          <w:bCs/>
          <w:kern w:val="0"/>
          <w:szCs w:val="48"/>
        </w:rPr>
        <w:t>地方法院認為許員有因患雙極性情感疾患致再犯之虞，應依刑法第87條第2項規定令入相當處所施以監護3年</w:t>
      </w:r>
      <w:r w:rsidR="00BA156F" w:rsidRPr="003377EC">
        <w:rPr>
          <w:rFonts w:hint="eastAsia"/>
          <w:bCs/>
          <w:kern w:val="0"/>
          <w:szCs w:val="48"/>
        </w:rPr>
        <w:t>，另處有期徒刑1年8個月。</w:t>
      </w:r>
    </w:p>
    <w:p w:rsidR="006B08D2" w:rsidRPr="003377EC" w:rsidRDefault="00FF54EA" w:rsidP="00BA156F">
      <w:pPr>
        <w:pStyle w:val="4"/>
        <w:ind w:left="1560"/>
      </w:pPr>
      <w:r w:rsidRPr="003377EC">
        <w:rPr>
          <w:rFonts w:hint="eastAsia"/>
        </w:rPr>
        <w:t>醫療</w:t>
      </w:r>
      <w:r w:rsidR="00BA156F" w:rsidRPr="003377EC">
        <w:rPr>
          <w:rFonts w:hint="eastAsia"/>
        </w:rPr>
        <w:t>處遇</w:t>
      </w:r>
    </w:p>
    <w:p w:rsidR="00FF54EA" w:rsidRPr="003377EC" w:rsidRDefault="00FF54EA" w:rsidP="00E53DAC">
      <w:pPr>
        <w:pStyle w:val="5"/>
        <w:rPr>
          <w:bCs w:val="0"/>
        </w:rPr>
      </w:pPr>
      <w:r w:rsidRPr="003377EC">
        <w:rPr>
          <w:rFonts w:hint="eastAsia"/>
          <w:bCs w:val="0"/>
          <w:kern w:val="0"/>
          <w:szCs w:val="48"/>
        </w:rPr>
        <w:t>三軍總醫院北投分院</w:t>
      </w:r>
    </w:p>
    <w:p w:rsidR="00FF54EA" w:rsidRPr="003377EC" w:rsidRDefault="00FF54EA" w:rsidP="00FD15F1">
      <w:pPr>
        <w:pStyle w:val="5"/>
        <w:numPr>
          <w:ilvl w:val="0"/>
          <w:numId w:val="0"/>
        </w:numPr>
        <w:ind w:left="2041" w:firstLineChars="192" w:firstLine="653"/>
      </w:pPr>
      <w:r w:rsidRPr="003377EC">
        <w:rPr>
          <w:rFonts w:hint="eastAsia"/>
        </w:rPr>
        <w:t>許員於104年7月31日辦理住院，於107年8</w:t>
      </w:r>
      <w:r w:rsidRPr="003377EC">
        <w:rPr>
          <w:rFonts w:hint="eastAsia"/>
        </w:rPr>
        <w:lastRenderedPageBreak/>
        <w:t>月10日執行期滿，醫療處遇情形如下：</w:t>
      </w:r>
    </w:p>
    <w:p w:rsidR="00F3306A" w:rsidRPr="003377EC" w:rsidRDefault="00FF54EA" w:rsidP="00F3306A">
      <w:pPr>
        <w:pStyle w:val="6"/>
      </w:pPr>
      <w:r w:rsidRPr="003377EC">
        <w:rPr>
          <w:rFonts w:hint="eastAsia"/>
        </w:rPr>
        <w:t>住院治療期間，進行多項藥物調整、心理治療、家族治療、職能治療，精神狀況漸趨穩定，因此104年10月16日轉至慢性病房持續精神復健治療，期間雖有精神症狀起伏之情形，但未曾惡化到須轉回急性病房治療之程度，直至監護結束出院。身體健康狀況除上述慢性病外，僅偶而出現便秘、上呼吸道感染，無其他身體健康上重大變化。</w:t>
      </w:r>
    </w:p>
    <w:p w:rsidR="00F3306A" w:rsidRPr="003377EC" w:rsidRDefault="00F3306A" w:rsidP="00F3306A">
      <w:pPr>
        <w:pStyle w:val="7"/>
      </w:pPr>
      <w:r w:rsidRPr="003377EC">
        <w:rPr>
          <w:rFonts w:hint="eastAsia"/>
        </w:rPr>
        <w:t>監護住院期間未曾有過解尿困難，亦未曾安裝過導尿管。</w:t>
      </w:r>
    </w:p>
    <w:p w:rsidR="00FF54EA" w:rsidRPr="003377EC" w:rsidRDefault="00F3306A" w:rsidP="00F3306A">
      <w:pPr>
        <w:pStyle w:val="7"/>
      </w:pPr>
      <w:r w:rsidRPr="003377EC">
        <w:rPr>
          <w:rFonts w:hint="eastAsia"/>
        </w:rPr>
        <w:t>監護住院期間最多僅曾發生過上呼吸道感染，未曾有過肺炎，更未曾有過敗血性休克。</w:t>
      </w:r>
    </w:p>
    <w:p w:rsidR="00F3306A" w:rsidRPr="003377EC" w:rsidRDefault="00F3306A" w:rsidP="00F3306A">
      <w:pPr>
        <w:pStyle w:val="7"/>
      </w:pPr>
      <w:r w:rsidRPr="003377EC">
        <w:rPr>
          <w:rFonts w:hint="eastAsia"/>
        </w:rPr>
        <w:t>監護住院期間除前述入院時呈現之高血壓、高血脂、高尿酸等慢性病外，未發現有其他重大內外科疾病。</w:t>
      </w:r>
    </w:p>
    <w:p w:rsidR="00F3306A" w:rsidRPr="003377EC" w:rsidRDefault="00F3306A" w:rsidP="00FF54EA">
      <w:pPr>
        <w:pStyle w:val="6"/>
      </w:pPr>
      <w:r w:rsidRPr="003377EC">
        <w:rPr>
          <w:rFonts w:hint="eastAsia"/>
        </w:rPr>
        <w:t>有關出院時狀況</w:t>
      </w:r>
    </w:p>
    <w:p w:rsidR="008F5781" w:rsidRPr="003377EC" w:rsidRDefault="00F3306A" w:rsidP="008F5781">
      <w:pPr>
        <w:pStyle w:val="7"/>
      </w:pPr>
      <w:r w:rsidRPr="003377EC">
        <w:rPr>
          <w:rFonts w:hint="eastAsia"/>
        </w:rPr>
        <w:t>許員係由慢性病房出院，慢性病房常規為每週測量1次基本生命徵象、每3個月進行1次血液生化檢查、每</w:t>
      </w:r>
      <w:r w:rsidR="008F5781" w:rsidRPr="003377EC">
        <w:rPr>
          <w:rFonts w:hint="eastAsia"/>
        </w:rPr>
        <w:t>6</w:t>
      </w:r>
      <w:r w:rsidRPr="003377EC">
        <w:rPr>
          <w:rFonts w:hint="eastAsia"/>
        </w:rPr>
        <w:t>個月1次胸部X光檢查，除非病人有身體不適主訴或觀察到身體症狀，否則不會額外檢查，因此</w:t>
      </w:r>
      <w:r w:rsidR="008F5781" w:rsidRPr="003377EC">
        <w:rPr>
          <w:rFonts w:hint="eastAsia"/>
        </w:rPr>
        <w:t>該院</w:t>
      </w:r>
      <w:r w:rsidRPr="003377EC">
        <w:rPr>
          <w:rFonts w:hint="eastAsia"/>
        </w:rPr>
        <w:t>僅能提供最接近出院前</w:t>
      </w:r>
      <w:r w:rsidR="008F5781" w:rsidRPr="003377EC">
        <w:rPr>
          <w:rFonts w:hint="eastAsia"/>
        </w:rPr>
        <w:t>時間點</w:t>
      </w:r>
      <w:r w:rsidRPr="003377EC">
        <w:rPr>
          <w:rFonts w:hint="eastAsia"/>
        </w:rPr>
        <w:t>之檢查結果</w:t>
      </w:r>
      <w:r w:rsidR="008F5781" w:rsidRPr="003377EC">
        <w:rPr>
          <w:rFonts w:hint="eastAsia"/>
        </w:rPr>
        <w:t>如下：</w:t>
      </w:r>
    </w:p>
    <w:p w:rsidR="008F5781" w:rsidRPr="003377EC" w:rsidRDefault="008F5781" w:rsidP="008F5781">
      <w:pPr>
        <w:pStyle w:val="8"/>
      </w:pPr>
      <w:r w:rsidRPr="003377EC">
        <w:rPr>
          <w:rFonts w:hint="eastAsia"/>
        </w:rPr>
        <w:t>107年8月7日</w:t>
      </w:r>
    </w:p>
    <w:p w:rsidR="008F5781" w:rsidRPr="003377EC" w:rsidRDefault="00F3306A" w:rsidP="00FD15F1">
      <w:pPr>
        <w:pStyle w:val="8"/>
        <w:numPr>
          <w:ilvl w:val="0"/>
          <w:numId w:val="0"/>
        </w:numPr>
        <w:ind w:left="3062" w:firstLineChars="225" w:firstLine="765"/>
      </w:pPr>
      <w:r w:rsidRPr="003377EC">
        <w:rPr>
          <w:rFonts w:hint="eastAsia"/>
        </w:rPr>
        <w:t>體重：70kgw、體溫：36.4℃。出院時身心狀況應處於相對穩定狀態（精神症狀惡化時會轉急性病房，</w:t>
      </w:r>
      <w:r w:rsidR="008F5781" w:rsidRPr="003377EC">
        <w:rPr>
          <w:rFonts w:hint="eastAsia"/>
        </w:rPr>
        <w:t>許員</w:t>
      </w:r>
      <w:r w:rsidRPr="003377EC">
        <w:rPr>
          <w:rFonts w:hint="eastAsia"/>
        </w:rPr>
        <w:t>104</w:t>
      </w:r>
      <w:r w:rsidR="008F5781" w:rsidRPr="003377EC">
        <w:rPr>
          <w:rFonts w:hint="eastAsia"/>
        </w:rPr>
        <w:t>年10月</w:t>
      </w:r>
      <w:r w:rsidRPr="003377EC">
        <w:rPr>
          <w:rFonts w:hint="eastAsia"/>
        </w:rPr>
        <w:t>16</w:t>
      </w:r>
      <w:r w:rsidR="008F5781" w:rsidRPr="003377EC">
        <w:rPr>
          <w:rFonts w:hint="eastAsia"/>
        </w:rPr>
        <w:t>日</w:t>
      </w:r>
      <w:r w:rsidRPr="003377EC">
        <w:rPr>
          <w:rFonts w:hint="eastAsia"/>
        </w:rPr>
        <w:t>轉至慢性病房後即未再需要</w:t>
      </w:r>
      <w:r w:rsidRPr="003377EC">
        <w:rPr>
          <w:rFonts w:hint="eastAsia"/>
        </w:rPr>
        <w:lastRenderedPageBreak/>
        <w:t>轉回急性病房，最後一次保護約束為106</w:t>
      </w:r>
      <w:r w:rsidR="008F5781" w:rsidRPr="003377EC">
        <w:rPr>
          <w:rFonts w:hint="eastAsia"/>
        </w:rPr>
        <w:t>年9月</w:t>
      </w:r>
      <w:r w:rsidRPr="003377EC">
        <w:rPr>
          <w:rFonts w:hint="eastAsia"/>
        </w:rPr>
        <w:t>3</w:t>
      </w:r>
      <w:r w:rsidR="008F5781" w:rsidRPr="003377EC">
        <w:rPr>
          <w:rFonts w:hint="eastAsia"/>
        </w:rPr>
        <w:t>日</w:t>
      </w:r>
      <w:r w:rsidRPr="003377EC">
        <w:rPr>
          <w:rFonts w:hint="eastAsia"/>
        </w:rPr>
        <w:t>）。</w:t>
      </w:r>
    </w:p>
    <w:p w:rsidR="008F5781" w:rsidRPr="003377EC" w:rsidRDefault="008F5781" w:rsidP="008F5781">
      <w:pPr>
        <w:pStyle w:val="8"/>
      </w:pPr>
      <w:r w:rsidRPr="003377EC">
        <w:rPr>
          <w:rFonts w:hint="eastAsia"/>
        </w:rPr>
        <w:t>107</w:t>
      </w:r>
      <w:r w:rsidR="00FD15F1" w:rsidRPr="003377EC">
        <w:rPr>
          <w:rFonts w:hint="eastAsia"/>
        </w:rPr>
        <w:t>年</w:t>
      </w:r>
      <w:r w:rsidRPr="003377EC">
        <w:rPr>
          <w:rFonts w:hint="eastAsia"/>
        </w:rPr>
        <w:t>6</w:t>
      </w:r>
      <w:r w:rsidR="00FD15F1" w:rsidRPr="003377EC">
        <w:rPr>
          <w:rFonts w:hint="eastAsia"/>
        </w:rPr>
        <w:t>月</w:t>
      </w:r>
      <w:r w:rsidRPr="003377EC">
        <w:rPr>
          <w:rFonts w:hint="eastAsia"/>
        </w:rPr>
        <w:t>21</w:t>
      </w:r>
      <w:r w:rsidR="00FD15F1" w:rsidRPr="003377EC">
        <w:rPr>
          <w:rFonts w:hint="eastAsia"/>
        </w:rPr>
        <w:t>日</w:t>
      </w:r>
    </w:p>
    <w:p w:rsidR="00F3306A" w:rsidRPr="003377EC" w:rsidRDefault="008F5781" w:rsidP="00FD15F1">
      <w:pPr>
        <w:pStyle w:val="8"/>
        <w:numPr>
          <w:ilvl w:val="0"/>
          <w:numId w:val="0"/>
        </w:numPr>
        <w:ind w:left="3062" w:firstLineChars="225" w:firstLine="765"/>
      </w:pPr>
      <w:r w:rsidRPr="003377EC">
        <w:rPr>
          <w:rFonts w:hint="eastAsia"/>
        </w:rPr>
        <w:t>血液檢查結果</w:t>
      </w:r>
      <w:r w:rsidR="00F3306A" w:rsidRPr="003377EC">
        <w:rPr>
          <w:rFonts w:hint="eastAsia"/>
        </w:rPr>
        <w:t>無明顯異常狀</w:t>
      </w:r>
      <w:r w:rsidRPr="003377EC">
        <w:rPr>
          <w:rFonts w:hint="eastAsia"/>
        </w:rPr>
        <w:t>況</w:t>
      </w:r>
      <w:r w:rsidR="00F3306A" w:rsidRPr="003377EC">
        <w:rPr>
          <w:rFonts w:hint="eastAsia"/>
        </w:rPr>
        <w:t>。</w:t>
      </w:r>
    </w:p>
    <w:p w:rsidR="008F5781" w:rsidRPr="003377EC" w:rsidRDefault="008F5781" w:rsidP="008F5781">
      <w:pPr>
        <w:pStyle w:val="7"/>
      </w:pPr>
      <w:r w:rsidRPr="003377EC">
        <w:rPr>
          <w:rFonts w:hint="eastAsia"/>
        </w:rPr>
        <w:t>領藥狀況</w:t>
      </w:r>
    </w:p>
    <w:p w:rsidR="008F5781" w:rsidRPr="003377EC" w:rsidRDefault="008F5781" w:rsidP="008F5781">
      <w:pPr>
        <w:pStyle w:val="8"/>
      </w:pPr>
      <w:r w:rsidRPr="003377EC">
        <w:rPr>
          <w:rFonts w:hint="eastAsia"/>
        </w:rPr>
        <w:t>依據護理紀錄及藥局保留之領藥單，出院當日有交付7日份當時使用之藥物。</w:t>
      </w:r>
    </w:p>
    <w:p w:rsidR="008F5781" w:rsidRPr="003377EC" w:rsidRDefault="008F5781" w:rsidP="008F5781">
      <w:pPr>
        <w:pStyle w:val="8"/>
      </w:pPr>
      <w:r w:rsidRPr="003377EC">
        <w:rPr>
          <w:rFonts w:hint="eastAsia"/>
        </w:rPr>
        <w:t>該院表示，若未繼續服用精神症狀治療藥物會導致精神症狀復發並惡化;未服用預防副作用之藥物則可能出現錐體外症候群等副作用;未服用降尿酸、高血壓及便秘藥物則會導致上述慢性病惡化;未服用鎮靜安眠藥物則會出現反彈性失眠症狀。</w:t>
      </w:r>
    </w:p>
    <w:p w:rsidR="008F5781" w:rsidRPr="003377EC" w:rsidRDefault="008D4537" w:rsidP="008D4537">
      <w:pPr>
        <w:pStyle w:val="5"/>
      </w:pPr>
      <w:r w:rsidRPr="003377EC">
        <w:rPr>
          <w:rFonts w:hint="eastAsia"/>
        </w:rPr>
        <w:t>臺北監獄</w:t>
      </w:r>
    </w:p>
    <w:p w:rsidR="008D4537" w:rsidRPr="003377EC" w:rsidRDefault="008D4537" w:rsidP="008D4537">
      <w:pPr>
        <w:pStyle w:val="5"/>
        <w:numPr>
          <w:ilvl w:val="0"/>
          <w:numId w:val="0"/>
        </w:numPr>
        <w:ind w:left="2041" w:firstLineChars="192" w:firstLine="653"/>
      </w:pPr>
      <w:r w:rsidRPr="003377EC">
        <w:rPr>
          <w:rFonts w:hint="eastAsia"/>
        </w:rPr>
        <w:t>許員於107年8月10日執行期滿，當日上午即被移送臺北監獄接續執行有期徒刑，入監至108年1月11日止，監內門診計20次、戒護外醫7次(含住院5次)。</w:t>
      </w:r>
    </w:p>
    <w:p w:rsidR="008D4537" w:rsidRPr="003377EC" w:rsidRDefault="008D4537" w:rsidP="008D4537">
      <w:pPr>
        <w:pStyle w:val="6"/>
      </w:pPr>
      <w:r w:rsidRPr="003377EC">
        <w:rPr>
          <w:rFonts w:hint="eastAsia"/>
        </w:rPr>
        <w:t>監內門診</w:t>
      </w:r>
    </w:p>
    <w:p w:rsidR="008D4537" w:rsidRPr="003377EC" w:rsidRDefault="008D4537" w:rsidP="00776764">
      <w:pPr>
        <w:pStyle w:val="6"/>
        <w:numPr>
          <w:ilvl w:val="0"/>
          <w:numId w:val="0"/>
        </w:numPr>
        <w:ind w:left="2381" w:firstLineChars="217" w:firstLine="738"/>
      </w:pPr>
      <w:r w:rsidRPr="003377EC">
        <w:rPr>
          <w:rFonts w:hint="eastAsia"/>
        </w:rPr>
        <w:t>據矯正署查復，</w:t>
      </w:r>
      <w:r w:rsidR="00F76384" w:rsidRPr="003377EC">
        <w:rPr>
          <w:rFonts w:hint="eastAsia"/>
        </w:rPr>
        <w:t>許員在監執行期間，其反映身體不適有就醫需求時，均由臺北監獄衛生科及場舍主管協助於監內門診、回診，由醫師予以診療、或依醫囑安排戒護外醫治療，監內門診就醫情形詳如下表。</w:t>
      </w:r>
    </w:p>
    <w:p w:rsidR="008B3362" w:rsidRPr="003377EC" w:rsidRDefault="00B34A15" w:rsidP="008B3362">
      <w:pPr>
        <w:pStyle w:val="a4"/>
      </w:pPr>
      <w:r w:rsidRPr="003377EC">
        <w:rPr>
          <w:rFonts w:hint="eastAsia"/>
        </w:rPr>
        <w:t>許員107年8月10日至108年1月4日監內門診情形</w:t>
      </w:r>
    </w:p>
    <w:tbl>
      <w:tblPr>
        <w:tblStyle w:val="af7"/>
        <w:tblW w:w="9782" w:type="dxa"/>
        <w:tblInd w:w="-3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1567"/>
        <w:gridCol w:w="1299"/>
        <w:gridCol w:w="1806"/>
        <w:gridCol w:w="2133"/>
        <w:gridCol w:w="2126"/>
      </w:tblGrid>
      <w:tr w:rsidR="003377EC" w:rsidRPr="003377EC" w:rsidTr="00FD15F1">
        <w:trPr>
          <w:trHeight w:val="624"/>
          <w:tblHeader/>
        </w:trPr>
        <w:tc>
          <w:tcPr>
            <w:tcW w:w="851" w:type="dxa"/>
            <w:tcBorders>
              <w:top w:val="single" w:sz="2" w:space="0" w:color="auto"/>
              <w:left w:val="single" w:sz="2" w:space="0" w:color="auto"/>
              <w:bottom w:val="single" w:sz="4" w:space="0" w:color="auto"/>
            </w:tcBorders>
            <w:shd w:val="clear" w:color="auto" w:fill="auto"/>
            <w:vAlign w:val="center"/>
          </w:tcPr>
          <w:p w:rsidR="00CB4CDF" w:rsidRPr="003377EC" w:rsidRDefault="00CB4CDF" w:rsidP="00A0462A">
            <w:pPr>
              <w:jc w:val="center"/>
              <w:rPr>
                <w:rFonts w:hAnsi="標楷體"/>
                <w:sz w:val="28"/>
                <w:szCs w:val="28"/>
              </w:rPr>
            </w:pPr>
            <w:r w:rsidRPr="003377EC">
              <w:rPr>
                <w:rFonts w:hAnsi="標楷體" w:hint="eastAsia"/>
                <w:sz w:val="28"/>
                <w:szCs w:val="28"/>
              </w:rPr>
              <w:t>編號</w:t>
            </w:r>
          </w:p>
        </w:tc>
        <w:tc>
          <w:tcPr>
            <w:tcW w:w="1567" w:type="dxa"/>
            <w:tcBorders>
              <w:top w:val="single" w:sz="2" w:space="0" w:color="auto"/>
              <w:bottom w:val="single" w:sz="4" w:space="0" w:color="auto"/>
            </w:tcBorders>
            <w:shd w:val="clear" w:color="auto" w:fill="auto"/>
            <w:vAlign w:val="center"/>
          </w:tcPr>
          <w:p w:rsidR="00CB4CDF" w:rsidRPr="003377EC" w:rsidRDefault="00CB4CDF" w:rsidP="00A0462A">
            <w:pPr>
              <w:jc w:val="center"/>
              <w:rPr>
                <w:rFonts w:hAnsi="標楷體"/>
                <w:sz w:val="28"/>
                <w:szCs w:val="28"/>
              </w:rPr>
            </w:pPr>
            <w:r w:rsidRPr="003377EC">
              <w:rPr>
                <w:rFonts w:hAnsi="標楷體" w:hint="eastAsia"/>
                <w:sz w:val="28"/>
                <w:szCs w:val="28"/>
              </w:rPr>
              <w:t>就醫時間</w:t>
            </w:r>
          </w:p>
        </w:tc>
        <w:tc>
          <w:tcPr>
            <w:tcW w:w="1299" w:type="dxa"/>
            <w:tcBorders>
              <w:top w:val="single" w:sz="2" w:space="0" w:color="auto"/>
              <w:bottom w:val="single" w:sz="4" w:space="0" w:color="auto"/>
            </w:tcBorders>
            <w:shd w:val="clear" w:color="auto" w:fill="auto"/>
            <w:vAlign w:val="center"/>
          </w:tcPr>
          <w:p w:rsidR="00CB4CDF" w:rsidRPr="003377EC" w:rsidRDefault="00CB4CDF" w:rsidP="00FD15F1">
            <w:pPr>
              <w:ind w:leftChars="-40" w:left="-136" w:rightChars="-36" w:right="-122"/>
              <w:jc w:val="center"/>
              <w:rPr>
                <w:rFonts w:hAnsi="標楷體"/>
                <w:sz w:val="28"/>
                <w:szCs w:val="28"/>
              </w:rPr>
            </w:pPr>
            <w:r w:rsidRPr="003377EC">
              <w:rPr>
                <w:rFonts w:hAnsi="標楷體" w:hint="eastAsia"/>
                <w:sz w:val="28"/>
                <w:szCs w:val="28"/>
              </w:rPr>
              <w:t>就醫科別</w:t>
            </w:r>
          </w:p>
        </w:tc>
        <w:tc>
          <w:tcPr>
            <w:tcW w:w="1806" w:type="dxa"/>
            <w:tcBorders>
              <w:top w:val="single" w:sz="2" w:space="0" w:color="auto"/>
              <w:bottom w:val="single" w:sz="4" w:space="0" w:color="auto"/>
            </w:tcBorders>
            <w:shd w:val="clear" w:color="auto" w:fill="auto"/>
            <w:vAlign w:val="center"/>
          </w:tcPr>
          <w:p w:rsidR="00CB4CDF" w:rsidRPr="003377EC" w:rsidRDefault="00CB4CDF" w:rsidP="00CB4CDF">
            <w:pPr>
              <w:rPr>
                <w:rFonts w:hAnsi="標楷體"/>
                <w:sz w:val="28"/>
                <w:szCs w:val="28"/>
              </w:rPr>
            </w:pPr>
            <w:r w:rsidRPr="003377EC">
              <w:rPr>
                <w:rFonts w:hAnsi="標楷體" w:hint="eastAsia"/>
                <w:sz w:val="28"/>
                <w:szCs w:val="28"/>
              </w:rPr>
              <w:t>就醫主訴</w:t>
            </w:r>
          </w:p>
        </w:tc>
        <w:tc>
          <w:tcPr>
            <w:tcW w:w="2133" w:type="dxa"/>
            <w:tcBorders>
              <w:top w:val="single" w:sz="2" w:space="0" w:color="auto"/>
              <w:bottom w:val="single" w:sz="4" w:space="0" w:color="auto"/>
            </w:tcBorders>
            <w:shd w:val="clear" w:color="auto" w:fill="auto"/>
            <w:vAlign w:val="center"/>
          </w:tcPr>
          <w:p w:rsidR="00CB4CDF" w:rsidRPr="003377EC" w:rsidRDefault="00CB4CDF" w:rsidP="00A0462A">
            <w:pPr>
              <w:jc w:val="center"/>
              <w:rPr>
                <w:rFonts w:hAnsi="標楷體"/>
                <w:sz w:val="28"/>
                <w:szCs w:val="28"/>
              </w:rPr>
            </w:pPr>
            <w:r w:rsidRPr="003377EC">
              <w:rPr>
                <w:rFonts w:hAnsi="標楷體" w:hint="eastAsia"/>
                <w:sz w:val="28"/>
                <w:szCs w:val="28"/>
              </w:rPr>
              <w:t>診斷及病名</w:t>
            </w:r>
          </w:p>
        </w:tc>
        <w:tc>
          <w:tcPr>
            <w:tcW w:w="2126" w:type="dxa"/>
            <w:tcBorders>
              <w:top w:val="single" w:sz="2" w:space="0" w:color="auto"/>
              <w:bottom w:val="single" w:sz="4" w:space="0" w:color="auto"/>
              <w:right w:val="single" w:sz="2" w:space="0" w:color="auto"/>
            </w:tcBorders>
            <w:shd w:val="clear" w:color="auto" w:fill="auto"/>
            <w:vAlign w:val="center"/>
          </w:tcPr>
          <w:p w:rsidR="00CB4CDF" w:rsidRPr="003377EC" w:rsidRDefault="00CB4CDF" w:rsidP="00A0462A">
            <w:pPr>
              <w:jc w:val="center"/>
              <w:rPr>
                <w:rFonts w:hAnsi="標楷體"/>
                <w:sz w:val="28"/>
                <w:szCs w:val="28"/>
              </w:rPr>
            </w:pPr>
            <w:r w:rsidRPr="003377EC">
              <w:rPr>
                <w:rFonts w:hAnsi="標楷體" w:hint="eastAsia"/>
                <w:sz w:val="28"/>
                <w:szCs w:val="28"/>
              </w:rPr>
              <w:t>醫師處置</w:t>
            </w:r>
          </w:p>
        </w:tc>
      </w:tr>
      <w:tr w:rsidR="003377EC" w:rsidRPr="003377EC" w:rsidTr="00FD15F1">
        <w:trPr>
          <w:trHeight w:val="624"/>
        </w:trPr>
        <w:tc>
          <w:tcPr>
            <w:tcW w:w="851" w:type="dxa"/>
            <w:tcBorders>
              <w:top w:val="single" w:sz="4" w:space="0" w:color="auto"/>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w:t>
            </w:r>
          </w:p>
        </w:tc>
        <w:tc>
          <w:tcPr>
            <w:tcW w:w="1567" w:type="dxa"/>
            <w:tcBorders>
              <w:top w:val="single" w:sz="4" w:space="0" w:color="auto"/>
            </w:tcBorders>
            <w:vAlign w:val="center"/>
          </w:tcPr>
          <w:p w:rsidR="00CB4CDF" w:rsidRPr="003377EC" w:rsidRDefault="00CB4CDF" w:rsidP="00CB4CDF">
            <w:pPr>
              <w:spacing w:line="260" w:lineRule="exact"/>
              <w:rPr>
                <w:rFonts w:hAnsi="標楷體"/>
                <w:sz w:val="28"/>
                <w:szCs w:val="28"/>
              </w:rPr>
            </w:pPr>
            <w:r w:rsidRPr="003377EC">
              <w:rPr>
                <w:rFonts w:hAnsi="標楷體" w:hint="eastAsia"/>
                <w:sz w:val="28"/>
                <w:szCs w:val="28"/>
              </w:rPr>
              <w:t>107.8.20</w:t>
            </w:r>
          </w:p>
        </w:tc>
        <w:tc>
          <w:tcPr>
            <w:tcW w:w="1299" w:type="dxa"/>
            <w:tcBorders>
              <w:top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外科</w:t>
            </w:r>
          </w:p>
        </w:tc>
        <w:tc>
          <w:tcPr>
            <w:tcW w:w="1806" w:type="dxa"/>
            <w:tcBorders>
              <w:top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要求拔尿管</w:t>
            </w:r>
          </w:p>
        </w:tc>
        <w:tc>
          <w:tcPr>
            <w:tcW w:w="2133" w:type="dxa"/>
            <w:tcBorders>
              <w:top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排尿困難</w:t>
            </w:r>
          </w:p>
        </w:tc>
        <w:tc>
          <w:tcPr>
            <w:tcW w:w="2126" w:type="dxa"/>
            <w:tcBorders>
              <w:top w:val="single" w:sz="4" w:space="0" w:color="auto"/>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移除尿管</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lastRenderedPageBreak/>
              <w:t>2</w:t>
            </w:r>
          </w:p>
        </w:tc>
        <w:tc>
          <w:tcPr>
            <w:tcW w:w="1567" w:type="dxa"/>
            <w:vAlign w:val="center"/>
          </w:tcPr>
          <w:p w:rsidR="00CB4CDF" w:rsidRPr="003377EC" w:rsidRDefault="00CB4CDF" w:rsidP="00CB4CDF">
            <w:pPr>
              <w:spacing w:line="260" w:lineRule="exact"/>
              <w:rPr>
                <w:rFonts w:hAnsi="標楷體"/>
                <w:sz w:val="28"/>
                <w:szCs w:val="28"/>
              </w:rPr>
            </w:pPr>
            <w:r w:rsidRPr="003377EC">
              <w:rPr>
                <w:rFonts w:hAnsi="標楷體" w:hint="eastAsia"/>
                <w:sz w:val="28"/>
                <w:szCs w:val="28"/>
              </w:rPr>
              <w:t>107.8.20</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急診</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血尿</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疑似泌尿道感染</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bottom w:val="single" w:sz="4"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3</w:t>
            </w:r>
          </w:p>
        </w:tc>
        <w:tc>
          <w:tcPr>
            <w:tcW w:w="1567" w:type="dxa"/>
            <w:tcBorders>
              <w:bottom w:val="single" w:sz="4" w:space="0" w:color="auto"/>
            </w:tcBorders>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107.8.21</w:t>
            </w:r>
          </w:p>
        </w:tc>
        <w:tc>
          <w:tcPr>
            <w:tcW w:w="1299" w:type="dxa"/>
            <w:tcBorders>
              <w:bottom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tcBorders>
              <w:bottom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tcBorders>
              <w:bottom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bottom w:val="single" w:sz="4" w:space="0" w:color="auto"/>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top w:val="single" w:sz="4" w:space="0" w:color="auto"/>
              <w:left w:val="single" w:sz="2" w:space="0" w:color="auto"/>
              <w:bottom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4</w:t>
            </w:r>
          </w:p>
        </w:tc>
        <w:tc>
          <w:tcPr>
            <w:tcW w:w="1567" w:type="dxa"/>
            <w:tcBorders>
              <w:top w:val="single" w:sz="4" w:space="0" w:color="auto"/>
              <w:bottom w:val="single" w:sz="2" w:space="0" w:color="auto"/>
            </w:tcBorders>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107.8.22</w:t>
            </w:r>
          </w:p>
        </w:tc>
        <w:tc>
          <w:tcPr>
            <w:tcW w:w="1299" w:type="dxa"/>
            <w:tcBorders>
              <w:top w:val="single" w:sz="4"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外科</w:t>
            </w:r>
          </w:p>
        </w:tc>
        <w:tc>
          <w:tcPr>
            <w:tcW w:w="1806" w:type="dxa"/>
            <w:tcBorders>
              <w:top w:val="single" w:sz="4"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血尿</w:t>
            </w:r>
          </w:p>
        </w:tc>
        <w:tc>
          <w:tcPr>
            <w:tcW w:w="2133" w:type="dxa"/>
            <w:tcBorders>
              <w:top w:val="single" w:sz="4"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血尿、排尿困難</w:t>
            </w:r>
          </w:p>
        </w:tc>
        <w:tc>
          <w:tcPr>
            <w:tcW w:w="2126" w:type="dxa"/>
            <w:tcBorders>
              <w:top w:val="single" w:sz="4" w:space="0" w:color="auto"/>
              <w:bottom w:val="single" w:sz="2" w:space="0" w:color="auto"/>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p w:rsidR="00CB4CDF" w:rsidRPr="003377EC" w:rsidRDefault="00CB4CDF" w:rsidP="00FD15F1">
            <w:pPr>
              <w:jc w:val="left"/>
              <w:rPr>
                <w:rFonts w:hAnsi="標楷體"/>
                <w:sz w:val="28"/>
                <w:szCs w:val="28"/>
              </w:rPr>
            </w:pPr>
            <w:r w:rsidRPr="003377EC">
              <w:rPr>
                <w:rFonts w:hAnsi="標楷體" w:hint="eastAsia"/>
                <w:sz w:val="28"/>
                <w:szCs w:val="28"/>
              </w:rPr>
              <w:t>戒護外醫</w:t>
            </w:r>
          </w:p>
        </w:tc>
      </w:tr>
      <w:tr w:rsidR="003377EC" w:rsidRPr="003377EC" w:rsidTr="00FD15F1">
        <w:trPr>
          <w:trHeight w:val="624"/>
        </w:trPr>
        <w:tc>
          <w:tcPr>
            <w:tcW w:w="851" w:type="dxa"/>
            <w:tcBorders>
              <w:top w:val="single" w:sz="2" w:space="0" w:color="auto"/>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5</w:t>
            </w:r>
          </w:p>
        </w:tc>
        <w:tc>
          <w:tcPr>
            <w:tcW w:w="1567" w:type="dxa"/>
            <w:tcBorders>
              <w:top w:val="single" w:sz="2" w:space="0" w:color="auto"/>
            </w:tcBorders>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107.9.4</w:t>
            </w:r>
          </w:p>
        </w:tc>
        <w:tc>
          <w:tcPr>
            <w:tcW w:w="1299" w:type="dxa"/>
            <w:tcBorders>
              <w:top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tcBorders>
              <w:top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tcBorders>
              <w:top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top w:val="single" w:sz="2" w:space="0" w:color="auto"/>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6</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107.9.10</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內科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頭暈、頭脹</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高血壓</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7</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107.9.11</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8</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107.9.17</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內科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2天未大便</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高血壓、便祕</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9</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107.9.25</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10</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107.10.1</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內科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高血壓續藥</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高血壓、便祕</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11</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107.10.9</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12</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107.10.16</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牙科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要求補牙</w:t>
            </w:r>
          </w:p>
        </w:tc>
        <w:tc>
          <w:tcPr>
            <w:tcW w:w="2133" w:type="dxa"/>
            <w:vAlign w:val="center"/>
          </w:tcPr>
          <w:p w:rsidR="00CB4CDF" w:rsidRPr="003377EC" w:rsidRDefault="00CB4CDF" w:rsidP="00FD15F1">
            <w:pPr>
              <w:ind w:leftChars="-19" w:left="-65" w:rightChars="-49" w:right="-167"/>
              <w:jc w:val="left"/>
              <w:rPr>
                <w:rFonts w:hAnsi="標楷體"/>
                <w:sz w:val="28"/>
                <w:szCs w:val="28"/>
              </w:rPr>
            </w:pPr>
            <w:r w:rsidRPr="003377EC">
              <w:rPr>
                <w:rFonts w:hAnsi="標楷體" w:hint="eastAsia"/>
                <w:sz w:val="28"/>
                <w:szCs w:val="28"/>
              </w:rPr>
              <w:t>牙齒硬組織疾病</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牙科治療</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13</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107.10.23</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14</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107.11.6</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15</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107.11.13</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家醫科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流鼻水、喉嚨痛、腹瀉</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急性上呼吸道感染</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16</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107.11.20</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其他雙向情緒障礙症</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left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17</w:t>
            </w:r>
          </w:p>
        </w:tc>
        <w:tc>
          <w:tcPr>
            <w:tcW w:w="1567" w:type="dxa"/>
            <w:vAlign w:val="center"/>
          </w:tcPr>
          <w:p w:rsidR="00CB4CDF" w:rsidRPr="003377EC" w:rsidRDefault="00CB4CDF" w:rsidP="00A0462A">
            <w:pPr>
              <w:spacing w:line="260" w:lineRule="exact"/>
              <w:rPr>
                <w:rFonts w:hAnsi="標楷體"/>
                <w:sz w:val="28"/>
                <w:szCs w:val="28"/>
              </w:rPr>
            </w:pPr>
            <w:r w:rsidRPr="003377EC">
              <w:rPr>
                <w:rFonts w:hAnsi="標楷體"/>
                <w:sz w:val="28"/>
                <w:szCs w:val="28"/>
              </w:rPr>
              <w:t>107</w:t>
            </w:r>
            <w:r w:rsidRPr="003377EC">
              <w:rPr>
                <w:rFonts w:hAnsi="標楷體" w:hint="eastAsia"/>
                <w:sz w:val="28"/>
                <w:szCs w:val="28"/>
              </w:rPr>
              <w:t>.</w:t>
            </w:r>
            <w:r w:rsidRPr="003377EC">
              <w:rPr>
                <w:rFonts w:hAnsi="標楷體"/>
                <w:sz w:val="28"/>
                <w:szCs w:val="28"/>
              </w:rPr>
              <w:t>12</w:t>
            </w:r>
            <w:r w:rsidRPr="003377EC">
              <w:rPr>
                <w:rFonts w:hAnsi="標楷體" w:hint="eastAsia"/>
                <w:sz w:val="28"/>
                <w:szCs w:val="28"/>
              </w:rPr>
              <w:t>.</w:t>
            </w:r>
            <w:r w:rsidRPr="003377EC">
              <w:rPr>
                <w:rFonts w:hAnsi="標楷體"/>
                <w:sz w:val="28"/>
                <w:szCs w:val="28"/>
              </w:rPr>
              <w:t>11</w:t>
            </w:r>
          </w:p>
        </w:tc>
        <w:tc>
          <w:tcPr>
            <w:tcW w:w="1299"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其他雙極疾患</w:t>
            </w:r>
          </w:p>
        </w:tc>
        <w:tc>
          <w:tcPr>
            <w:tcW w:w="2126" w:type="dxa"/>
            <w:tcBorders>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調整處方藥物</w:t>
            </w:r>
          </w:p>
        </w:tc>
      </w:tr>
      <w:tr w:rsidR="003377EC" w:rsidRPr="003377EC" w:rsidTr="00FD15F1">
        <w:trPr>
          <w:trHeight w:val="624"/>
        </w:trPr>
        <w:tc>
          <w:tcPr>
            <w:tcW w:w="851" w:type="dxa"/>
            <w:tcBorders>
              <w:left w:val="single" w:sz="2" w:space="0" w:color="auto"/>
              <w:bottom w:val="single" w:sz="4"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18</w:t>
            </w:r>
          </w:p>
        </w:tc>
        <w:tc>
          <w:tcPr>
            <w:tcW w:w="1567" w:type="dxa"/>
            <w:tcBorders>
              <w:bottom w:val="single" w:sz="4" w:space="0" w:color="auto"/>
            </w:tcBorders>
            <w:vAlign w:val="center"/>
          </w:tcPr>
          <w:p w:rsidR="00CB4CDF" w:rsidRPr="003377EC" w:rsidRDefault="00CB4CDF" w:rsidP="00A0462A">
            <w:pPr>
              <w:spacing w:line="260" w:lineRule="exact"/>
              <w:rPr>
                <w:rFonts w:hAnsi="標楷體"/>
                <w:sz w:val="28"/>
                <w:szCs w:val="28"/>
              </w:rPr>
            </w:pPr>
            <w:r w:rsidRPr="003377EC">
              <w:rPr>
                <w:rFonts w:hAnsi="標楷體" w:hint="eastAsia"/>
                <w:sz w:val="28"/>
                <w:szCs w:val="28"/>
              </w:rPr>
              <w:t>107.12.27</w:t>
            </w:r>
          </w:p>
        </w:tc>
        <w:tc>
          <w:tcPr>
            <w:tcW w:w="1299" w:type="dxa"/>
            <w:tcBorders>
              <w:bottom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內科</w:t>
            </w:r>
          </w:p>
        </w:tc>
        <w:tc>
          <w:tcPr>
            <w:tcW w:w="1806" w:type="dxa"/>
            <w:tcBorders>
              <w:bottom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高血壓續藥</w:t>
            </w:r>
          </w:p>
        </w:tc>
        <w:tc>
          <w:tcPr>
            <w:tcW w:w="2133" w:type="dxa"/>
            <w:tcBorders>
              <w:bottom w:val="single" w:sz="4"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高血壓、便祕</w:t>
            </w:r>
          </w:p>
        </w:tc>
        <w:tc>
          <w:tcPr>
            <w:tcW w:w="2126" w:type="dxa"/>
            <w:tcBorders>
              <w:bottom w:val="single" w:sz="4" w:space="0" w:color="auto"/>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top w:val="single" w:sz="4" w:space="0" w:color="auto"/>
              <w:left w:val="single" w:sz="2" w:space="0" w:color="auto"/>
              <w:bottom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t>19</w:t>
            </w:r>
          </w:p>
        </w:tc>
        <w:tc>
          <w:tcPr>
            <w:tcW w:w="1567" w:type="dxa"/>
            <w:tcBorders>
              <w:top w:val="single" w:sz="4" w:space="0" w:color="auto"/>
              <w:bottom w:val="single" w:sz="2" w:space="0" w:color="auto"/>
            </w:tcBorders>
            <w:vAlign w:val="center"/>
          </w:tcPr>
          <w:p w:rsidR="00CB4CDF" w:rsidRPr="003377EC" w:rsidRDefault="00CB4CDF" w:rsidP="00A0462A">
            <w:pPr>
              <w:spacing w:line="260" w:lineRule="exact"/>
              <w:rPr>
                <w:rFonts w:hAnsi="標楷體"/>
                <w:sz w:val="28"/>
                <w:szCs w:val="28"/>
              </w:rPr>
            </w:pPr>
            <w:r w:rsidRPr="003377EC">
              <w:rPr>
                <w:rFonts w:hAnsi="標楷體"/>
                <w:sz w:val="28"/>
                <w:szCs w:val="28"/>
              </w:rPr>
              <w:t>108</w:t>
            </w:r>
            <w:r w:rsidRPr="003377EC">
              <w:rPr>
                <w:rFonts w:hAnsi="標楷體" w:hint="eastAsia"/>
                <w:sz w:val="28"/>
                <w:szCs w:val="28"/>
              </w:rPr>
              <w:t>.</w:t>
            </w:r>
            <w:r w:rsidRPr="003377EC">
              <w:rPr>
                <w:rFonts w:hAnsi="標楷體"/>
                <w:sz w:val="28"/>
                <w:szCs w:val="28"/>
              </w:rPr>
              <w:t>1</w:t>
            </w:r>
            <w:r w:rsidRPr="003377EC">
              <w:rPr>
                <w:rFonts w:hAnsi="標楷體" w:hint="eastAsia"/>
                <w:sz w:val="28"/>
                <w:szCs w:val="28"/>
              </w:rPr>
              <w:t>.</w:t>
            </w:r>
            <w:r w:rsidRPr="003377EC">
              <w:rPr>
                <w:rFonts w:hAnsi="標楷體"/>
                <w:sz w:val="28"/>
                <w:szCs w:val="28"/>
              </w:rPr>
              <w:t>4</w:t>
            </w:r>
          </w:p>
        </w:tc>
        <w:tc>
          <w:tcPr>
            <w:tcW w:w="1299" w:type="dxa"/>
            <w:tcBorders>
              <w:top w:val="single" w:sz="4"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精神科</w:t>
            </w:r>
          </w:p>
        </w:tc>
        <w:tc>
          <w:tcPr>
            <w:tcW w:w="1806" w:type="dxa"/>
            <w:tcBorders>
              <w:top w:val="single" w:sz="4"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精神病就診</w:t>
            </w:r>
          </w:p>
        </w:tc>
        <w:tc>
          <w:tcPr>
            <w:tcW w:w="2133" w:type="dxa"/>
            <w:tcBorders>
              <w:top w:val="single" w:sz="4"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其他雙極疾患</w:t>
            </w:r>
          </w:p>
        </w:tc>
        <w:tc>
          <w:tcPr>
            <w:tcW w:w="2126" w:type="dxa"/>
            <w:tcBorders>
              <w:top w:val="single" w:sz="4" w:space="0" w:color="auto"/>
              <w:bottom w:val="single" w:sz="2" w:space="0" w:color="auto"/>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hint="eastAsia"/>
                <w:sz w:val="28"/>
                <w:szCs w:val="28"/>
              </w:rPr>
              <w:t>開立處方藥物</w:t>
            </w:r>
          </w:p>
        </w:tc>
      </w:tr>
      <w:tr w:rsidR="003377EC" w:rsidRPr="003377EC" w:rsidTr="00FD15F1">
        <w:trPr>
          <w:trHeight w:val="624"/>
        </w:trPr>
        <w:tc>
          <w:tcPr>
            <w:tcW w:w="851" w:type="dxa"/>
            <w:tcBorders>
              <w:top w:val="single" w:sz="2" w:space="0" w:color="auto"/>
              <w:left w:val="single" w:sz="2" w:space="0" w:color="auto"/>
              <w:bottom w:val="single" w:sz="2" w:space="0" w:color="auto"/>
            </w:tcBorders>
            <w:vAlign w:val="center"/>
          </w:tcPr>
          <w:p w:rsidR="00CB4CDF" w:rsidRPr="003377EC" w:rsidRDefault="00CB4CDF" w:rsidP="00A0462A">
            <w:pPr>
              <w:spacing w:line="260" w:lineRule="exact"/>
              <w:jc w:val="center"/>
              <w:rPr>
                <w:rFonts w:hAnsi="標楷體"/>
                <w:sz w:val="28"/>
                <w:szCs w:val="28"/>
              </w:rPr>
            </w:pPr>
            <w:r w:rsidRPr="003377EC">
              <w:rPr>
                <w:rFonts w:hAnsi="標楷體" w:hint="eastAsia"/>
                <w:sz w:val="28"/>
                <w:szCs w:val="28"/>
              </w:rPr>
              <w:lastRenderedPageBreak/>
              <w:t>20</w:t>
            </w:r>
          </w:p>
        </w:tc>
        <w:tc>
          <w:tcPr>
            <w:tcW w:w="1567" w:type="dxa"/>
            <w:tcBorders>
              <w:top w:val="single" w:sz="2" w:space="0" w:color="auto"/>
              <w:bottom w:val="single" w:sz="2" w:space="0" w:color="auto"/>
            </w:tcBorders>
            <w:vAlign w:val="center"/>
          </w:tcPr>
          <w:p w:rsidR="00CB4CDF" w:rsidRPr="003377EC" w:rsidRDefault="00CB4CDF" w:rsidP="00A0462A">
            <w:pPr>
              <w:spacing w:line="260" w:lineRule="exact"/>
              <w:rPr>
                <w:rFonts w:hAnsi="標楷體"/>
                <w:sz w:val="28"/>
                <w:szCs w:val="28"/>
              </w:rPr>
            </w:pPr>
            <w:r w:rsidRPr="003377EC">
              <w:rPr>
                <w:rFonts w:hAnsi="標楷體"/>
                <w:sz w:val="28"/>
                <w:szCs w:val="28"/>
              </w:rPr>
              <w:t>108</w:t>
            </w:r>
            <w:r w:rsidRPr="003377EC">
              <w:rPr>
                <w:rFonts w:hAnsi="標楷體" w:hint="eastAsia"/>
                <w:sz w:val="28"/>
                <w:szCs w:val="28"/>
              </w:rPr>
              <w:t>.</w:t>
            </w:r>
            <w:r w:rsidRPr="003377EC">
              <w:rPr>
                <w:rFonts w:hAnsi="標楷體"/>
                <w:sz w:val="28"/>
                <w:szCs w:val="28"/>
              </w:rPr>
              <w:t>1</w:t>
            </w:r>
            <w:r w:rsidRPr="003377EC">
              <w:rPr>
                <w:rFonts w:hAnsi="標楷體" w:hint="eastAsia"/>
                <w:sz w:val="28"/>
                <w:szCs w:val="28"/>
              </w:rPr>
              <w:t>.</w:t>
            </w:r>
            <w:r w:rsidRPr="003377EC">
              <w:rPr>
                <w:rFonts w:hAnsi="標楷體"/>
                <w:sz w:val="28"/>
                <w:szCs w:val="28"/>
              </w:rPr>
              <w:t>4</w:t>
            </w:r>
          </w:p>
        </w:tc>
        <w:tc>
          <w:tcPr>
            <w:tcW w:w="1299" w:type="dxa"/>
            <w:tcBorders>
              <w:top w:val="single" w:sz="2"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sz w:val="28"/>
                <w:szCs w:val="28"/>
              </w:rPr>
              <w:t>急診</w:t>
            </w:r>
          </w:p>
        </w:tc>
        <w:tc>
          <w:tcPr>
            <w:tcW w:w="1806" w:type="dxa"/>
            <w:tcBorders>
              <w:top w:val="single" w:sz="2"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sz w:val="28"/>
                <w:szCs w:val="28"/>
              </w:rPr>
              <w:t>低體溫</w:t>
            </w:r>
          </w:p>
        </w:tc>
        <w:tc>
          <w:tcPr>
            <w:tcW w:w="2133" w:type="dxa"/>
            <w:tcBorders>
              <w:top w:val="single" w:sz="2" w:space="0" w:color="auto"/>
              <w:bottom w:val="single" w:sz="2" w:space="0" w:color="auto"/>
            </w:tcBorders>
            <w:vAlign w:val="center"/>
          </w:tcPr>
          <w:p w:rsidR="00CB4CDF" w:rsidRPr="003377EC" w:rsidRDefault="00CB4CDF" w:rsidP="00FD15F1">
            <w:pPr>
              <w:jc w:val="left"/>
              <w:rPr>
                <w:rFonts w:hAnsi="標楷體"/>
                <w:sz w:val="28"/>
                <w:szCs w:val="28"/>
              </w:rPr>
            </w:pPr>
            <w:r w:rsidRPr="003377EC">
              <w:rPr>
                <w:rFonts w:hAnsi="標楷體"/>
                <w:sz w:val="28"/>
                <w:szCs w:val="28"/>
              </w:rPr>
              <w:t>低體溫</w:t>
            </w:r>
          </w:p>
        </w:tc>
        <w:tc>
          <w:tcPr>
            <w:tcW w:w="2126" w:type="dxa"/>
            <w:tcBorders>
              <w:top w:val="single" w:sz="2" w:space="0" w:color="auto"/>
              <w:bottom w:val="single" w:sz="2" w:space="0" w:color="auto"/>
              <w:right w:val="single" w:sz="2" w:space="0" w:color="auto"/>
            </w:tcBorders>
            <w:vAlign w:val="center"/>
          </w:tcPr>
          <w:p w:rsidR="00CB4CDF" w:rsidRPr="003377EC" w:rsidRDefault="00CB4CDF" w:rsidP="00FD15F1">
            <w:pPr>
              <w:jc w:val="left"/>
              <w:rPr>
                <w:rFonts w:hAnsi="標楷體"/>
                <w:sz w:val="28"/>
                <w:szCs w:val="28"/>
              </w:rPr>
            </w:pPr>
            <w:r w:rsidRPr="003377EC">
              <w:rPr>
                <w:rFonts w:hAnsi="標楷體"/>
                <w:sz w:val="28"/>
                <w:szCs w:val="28"/>
              </w:rPr>
              <w:t>立即外醫</w:t>
            </w:r>
          </w:p>
        </w:tc>
      </w:tr>
    </w:tbl>
    <w:p w:rsidR="00473508" w:rsidRPr="003377EC" w:rsidRDefault="00473508" w:rsidP="00473508">
      <w:pPr>
        <w:pStyle w:val="4"/>
        <w:numPr>
          <w:ilvl w:val="0"/>
          <w:numId w:val="0"/>
        </w:numPr>
        <w:ind w:left="1560"/>
        <w:rPr>
          <w:sz w:val="24"/>
          <w:szCs w:val="24"/>
        </w:rPr>
      </w:pPr>
      <w:r w:rsidRPr="003377EC">
        <w:rPr>
          <w:rFonts w:hint="eastAsia"/>
          <w:sz w:val="24"/>
          <w:szCs w:val="24"/>
        </w:rPr>
        <w:t>資料來源：按矯正署提供病歷彙整。</w:t>
      </w:r>
    </w:p>
    <w:p w:rsidR="00CB4CDF" w:rsidRPr="003377EC" w:rsidRDefault="00CB4CDF" w:rsidP="008D4537">
      <w:pPr>
        <w:pStyle w:val="6"/>
        <w:numPr>
          <w:ilvl w:val="0"/>
          <w:numId w:val="0"/>
        </w:numPr>
        <w:ind w:left="2381"/>
      </w:pPr>
    </w:p>
    <w:p w:rsidR="00B34A15" w:rsidRPr="003377EC" w:rsidRDefault="00B34A15" w:rsidP="008D4537">
      <w:pPr>
        <w:pStyle w:val="6"/>
        <w:numPr>
          <w:ilvl w:val="0"/>
          <w:numId w:val="0"/>
        </w:numPr>
        <w:ind w:left="2381"/>
      </w:pPr>
    </w:p>
    <w:p w:rsidR="008D4537" w:rsidRPr="003377EC" w:rsidRDefault="00F76384" w:rsidP="00F76384">
      <w:pPr>
        <w:pStyle w:val="6"/>
      </w:pPr>
      <w:r w:rsidRPr="003377EC">
        <w:rPr>
          <w:rFonts w:hint="eastAsia"/>
        </w:rPr>
        <w:t>戒護外醫</w:t>
      </w:r>
    </w:p>
    <w:p w:rsidR="00F76384" w:rsidRPr="003377EC" w:rsidRDefault="00CB4CDF" w:rsidP="00776764">
      <w:pPr>
        <w:pStyle w:val="6"/>
        <w:numPr>
          <w:ilvl w:val="0"/>
          <w:numId w:val="0"/>
        </w:numPr>
        <w:ind w:left="2381" w:firstLineChars="217" w:firstLine="738"/>
      </w:pPr>
      <w:r w:rsidRPr="003377EC">
        <w:rPr>
          <w:rFonts w:hint="eastAsia"/>
        </w:rPr>
        <w:t>許員</w:t>
      </w:r>
      <w:r w:rsidR="007B1E6D" w:rsidRPr="003377EC">
        <w:rPr>
          <w:rFonts w:hint="eastAsia"/>
        </w:rPr>
        <w:t>於臺北監獄期間，</w:t>
      </w:r>
      <w:r w:rsidRPr="003377EC">
        <w:rPr>
          <w:rFonts w:hint="eastAsia"/>
        </w:rPr>
        <w:t>因健康狀況緊急</w:t>
      </w:r>
      <w:r w:rsidR="007B1E6D" w:rsidRPr="003377EC">
        <w:rPr>
          <w:rFonts w:hint="eastAsia"/>
        </w:rPr>
        <w:t>外醫情形，詳如下表</w:t>
      </w:r>
      <w:r w:rsidR="00C82E7A" w:rsidRPr="003377EC">
        <w:rPr>
          <w:rFonts w:hint="eastAsia"/>
        </w:rPr>
        <w:t>。</w:t>
      </w:r>
    </w:p>
    <w:p w:rsidR="005D7981" w:rsidRPr="003377EC" w:rsidRDefault="005D7981" w:rsidP="005D7981">
      <w:pPr>
        <w:pStyle w:val="a4"/>
        <w:ind w:firstLine="863"/>
        <w:jc w:val="center"/>
      </w:pPr>
      <w:r w:rsidRPr="003377EC">
        <w:rPr>
          <w:rFonts w:hint="eastAsia"/>
        </w:rPr>
        <w:t>許員自107年8月10日入監至108年1月4日戒護外醫情形</w:t>
      </w:r>
    </w:p>
    <w:tbl>
      <w:tblPr>
        <w:tblStyle w:val="af7"/>
        <w:tblW w:w="0" w:type="auto"/>
        <w:tblInd w:w="17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7"/>
        <w:gridCol w:w="5563"/>
      </w:tblGrid>
      <w:tr w:rsidR="003377EC" w:rsidRPr="003377EC" w:rsidTr="00D46A3C">
        <w:tc>
          <w:tcPr>
            <w:tcW w:w="1567" w:type="dxa"/>
          </w:tcPr>
          <w:p w:rsidR="00C82E7A" w:rsidRPr="003377EC" w:rsidRDefault="00C82E7A" w:rsidP="00CE7F55">
            <w:pPr>
              <w:pStyle w:val="4"/>
              <w:numPr>
                <w:ilvl w:val="0"/>
                <w:numId w:val="0"/>
              </w:numPr>
              <w:jc w:val="center"/>
              <w:rPr>
                <w:rFonts w:hAnsi="標楷體"/>
                <w:sz w:val="28"/>
                <w:szCs w:val="28"/>
              </w:rPr>
            </w:pPr>
            <w:r w:rsidRPr="003377EC">
              <w:rPr>
                <w:rFonts w:hAnsi="標楷體" w:hint="eastAsia"/>
                <w:sz w:val="28"/>
                <w:szCs w:val="28"/>
              </w:rPr>
              <w:t>時間</w:t>
            </w:r>
          </w:p>
        </w:tc>
        <w:tc>
          <w:tcPr>
            <w:tcW w:w="5563" w:type="dxa"/>
          </w:tcPr>
          <w:p w:rsidR="00C82E7A" w:rsidRPr="003377EC" w:rsidRDefault="00C82E7A" w:rsidP="00CE7F55">
            <w:pPr>
              <w:pStyle w:val="4"/>
              <w:numPr>
                <w:ilvl w:val="0"/>
                <w:numId w:val="0"/>
              </w:numPr>
              <w:jc w:val="center"/>
              <w:rPr>
                <w:rFonts w:hAnsi="標楷體"/>
                <w:sz w:val="28"/>
                <w:szCs w:val="28"/>
              </w:rPr>
            </w:pPr>
            <w:r w:rsidRPr="003377EC">
              <w:rPr>
                <w:rFonts w:hAnsi="標楷體" w:hint="eastAsia"/>
                <w:sz w:val="28"/>
                <w:szCs w:val="28"/>
              </w:rPr>
              <w:t>事件</w:t>
            </w:r>
          </w:p>
        </w:tc>
      </w:tr>
      <w:tr w:rsidR="003377EC" w:rsidRPr="003377EC" w:rsidTr="00D46A3C">
        <w:tc>
          <w:tcPr>
            <w:tcW w:w="1567"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107.8.10</w:t>
            </w:r>
          </w:p>
        </w:tc>
        <w:tc>
          <w:tcPr>
            <w:tcW w:w="5563"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許員當日發生熱中暑，急性腎衰竭，戒護外醫急救(住院時間為107年8月10日至15日)。</w:t>
            </w:r>
          </w:p>
        </w:tc>
      </w:tr>
      <w:tr w:rsidR="003377EC" w:rsidRPr="003377EC" w:rsidTr="00D46A3C">
        <w:tc>
          <w:tcPr>
            <w:tcW w:w="1567"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107.8.22</w:t>
            </w:r>
          </w:p>
        </w:tc>
        <w:tc>
          <w:tcPr>
            <w:tcW w:w="5563"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許員因血尿及敗血症休克，戒護外醫急救(住院時間為107年8月22日至30日)。</w:t>
            </w:r>
          </w:p>
        </w:tc>
      </w:tr>
      <w:tr w:rsidR="003377EC" w:rsidRPr="003377EC" w:rsidTr="00D46A3C">
        <w:tc>
          <w:tcPr>
            <w:tcW w:w="1567"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107.11.03</w:t>
            </w:r>
          </w:p>
        </w:tc>
        <w:tc>
          <w:tcPr>
            <w:tcW w:w="5563"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許員與同房收容人互毆成傷而緊急戒護外醫。</w:t>
            </w:r>
          </w:p>
        </w:tc>
      </w:tr>
      <w:tr w:rsidR="003377EC" w:rsidRPr="003377EC" w:rsidTr="00D46A3C">
        <w:tc>
          <w:tcPr>
            <w:tcW w:w="1567"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107.11.23</w:t>
            </w:r>
          </w:p>
        </w:tc>
        <w:tc>
          <w:tcPr>
            <w:tcW w:w="5563"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許員因上呼吸道感染導致嚴重感染敗血症休克及思覺失調症，緊急戒護外醫(住院時間為107年11月23日至12月10日)。</w:t>
            </w:r>
          </w:p>
        </w:tc>
      </w:tr>
      <w:tr w:rsidR="003377EC" w:rsidRPr="003377EC" w:rsidTr="00D46A3C">
        <w:tc>
          <w:tcPr>
            <w:tcW w:w="1567"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107.12.14</w:t>
            </w:r>
          </w:p>
        </w:tc>
        <w:tc>
          <w:tcPr>
            <w:tcW w:w="5563"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許員因休克性敗血症而緊急戒護外醫(住院時間為107年12月14日至21日)。</w:t>
            </w:r>
          </w:p>
        </w:tc>
      </w:tr>
      <w:tr w:rsidR="003377EC" w:rsidRPr="003377EC" w:rsidTr="00D46A3C">
        <w:tc>
          <w:tcPr>
            <w:tcW w:w="1567"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108.1.1</w:t>
            </w:r>
          </w:p>
        </w:tc>
        <w:tc>
          <w:tcPr>
            <w:tcW w:w="5563"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許員呈現低體溫狀態(34.3</w:t>
            </w:r>
            <w:r w:rsidRPr="003377EC">
              <w:rPr>
                <w:rFonts w:ascii="Microsoft YaHei" w:eastAsia="Microsoft YaHei" w:hAnsi="Microsoft YaHei" w:cs="Microsoft YaHei" w:hint="eastAsia"/>
                <w:sz w:val="28"/>
                <w:szCs w:val="28"/>
              </w:rPr>
              <w:t>〫</w:t>
            </w:r>
            <w:r w:rsidRPr="003377EC">
              <w:rPr>
                <w:rFonts w:hAnsi="標楷體" w:hint="eastAsia"/>
                <w:sz w:val="28"/>
                <w:szCs w:val="28"/>
              </w:rPr>
              <w:t>C)因而戒護外醫，檢診後返監。</w:t>
            </w:r>
          </w:p>
        </w:tc>
      </w:tr>
      <w:tr w:rsidR="003377EC" w:rsidRPr="003377EC" w:rsidTr="00D46A3C">
        <w:tc>
          <w:tcPr>
            <w:tcW w:w="1567"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108.1.4</w:t>
            </w:r>
          </w:p>
        </w:tc>
        <w:tc>
          <w:tcPr>
            <w:tcW w:w="5563" w:type="dxa"/>
          </w:tcPr>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急性呼吸衰竭、低體溫</w:t>
            </w:r>
            <w:r w:rsidR="00473508" w:rsidRPr="003377EC">
              <w:rPr>
                <w:rFonts w:hAnsi="標楷體" w:hint="eastAsia"/>
                <w:sz w:val="28"/>
                <w:szCs w:val="28"/>
              </w:rPr>
              <w:t>(30</w:t>
            </w:r>
            <w:r w:rsidR="00473508" w:rsidRPr="003377EC">
              <w:rPr>
                <w:rFonts w:ascii="Microsoft YaHei" w:eastAsia="Microsoft YaHei" w:hAnsi="Microsoft YaHei" w:cs="Microsoft YaHei" w:hint="eastAsia"/>
                <w:sz w:val="28"/>
                <w:szCs w:val="28"/>
              </w:rPr>
              <w:t>〫</w:t>
            </w:r>
            <w:r w:rsidR="00473508" w:rsidRPr="003377EC">
              <w:rPr>
                <w:rFonts w:hAnsi="標楷體" w:hint="eastAsia"/>
                <w:sz w:val="28"/>
                <w:szCs w:val="28"/>
              </w:rPr>
              <w:t>C)</w:t>
            </w:r>
            <w:r w:rsidRPr="003377EC">
              <w:rPr>
                <w:rFonts w:hAnsi="標楷體" w:hint="eastAsia"/>
                <w:sz w:val="28"/>
                <w:szCs w:val="28"/>
              </w:rPr>
              <w:t>、脈搏過緩，立即戒護外醫。</w:t>
            </w:r>
          </w:p>
          <w:p w:rsidR="00C82E7A" w:rsidRPr="003377EC" w:rsidRDefault="00C82E7A" w:rsidP="00CE7F55">
            <w:pPr>
              <w:pStyle w:val="4"/>
              <w:numPr>
                <w:ilvl w:val="0"/>
                <w:numId w:val="0"/>
              </w:numPr>
              <w:rPr>
                <w:rFonts w:hAnsi="標楷體"/>
                <w:sz w:val="28"/>
                <w:szCs w:val="28"/>
              </w:rPr>
            </w:pPr>
            <w:r w:rsidRPr="003377EC">
              <w:rPr>
                <w:rFonts w:hAnsi="標楷體" w:hint="eastAsia"/>
                <w:sz w:val="28"/>
                <w:szCs w:val="28"/>
              </w:rPr>
              <w:t>(住院時間至108年1月11日改保外醫治)</w:t>
            </w:r>
          </w:p>
        </w:tc>
      </w:tr>
    </w:tbl>
    <w:p w:rsidR="00C82E7A" w:rsidRPr="003377EC" w:rsidRDefault="00C82E7A" w:rsidP="00C82E7A">
      <w:pPr>
        <w:pStyle w:val="4"/>
        <w:numPr>
          <w:ilvl w:val="0"/>
          <w:numId w:val="0"/>
        </w:numPr>
        <w:ind w:left="1560"/>
        <w:rPr>
          <w:sz w:val="24"/>
          <w:szCs w:val="24"/>
        </w:rPr>
      </w:pPr>
      <w:r w:rsidRPr="003377EC">
        <w:rPr>
          <w:rFonts w:hint="eastAsia"/>
          <w:sz w:val="24"/>
          <w:szCs w:val="24"/>
        </w:rPr>
        <w:t>資料來源：按</w:t>
      </w:r>
      <w:r w:rsidR="00473508" w:rsidRPr="003377EC">
        <w:rPr>
          <w:rFonts w:hint="eastAsia"/>
          <w:sz w:val="24"/>
          <w:szCs w:val="24"/>
        </w:rPr>
        <w:t>本案陳訴書及</w:t>
      </w:r>
      <w:r w:rsidRPr="003377EC">
        <w:rPr>
          <w:rFonts w:hint="eastAsia"/>
          <w:sz w:val="24"/>
          <w:szCs w:val="24"/>
        </w:rPr>
        <w:t>矯正署提供病歷彙整。</w:t>
      </w:r>
    </w:p>
    <w:p w:rsidR="008D4537" w:rsidRPr="003377EC" w:rsidRDefault="008D4537" w:rsidP="008D4537">
      <w:pPr>
        <w:pStyle w:val="5"/>
        <w:numPr>
          <w:ilvl w:val="0"/>
          <w:numId w:val="0"/>
        </w:numPr>
        <w:ind w:left="2041"/>
      </w:pPr>
    </w:p>
    <w:p w:rsidR="007B1E6D" w:rsidRPr="003377EC" w:rsidRDefault="007B1E6D" w:rsidP="007B1E6D">
      <w:pPr>
        <w:pStyle w:val="6"/>
      </w:pPr>
      <w:r w:rsidRPr="003377EC">
        <w:rPr>
          <w:rFonts w:hint="eastAsia"/>
        </w:rPr>
        <w:t>保外醫治</w:t>
      </w:r>
    </w:p>
    <w:p w:rsidR="007B1E6D" w:rsidRPr="003377EC" w:rsidRDefault="00096162" w:rsidP="00B84CA5">
      <w:pPr>
        <w:pStyle w:val="7"/>
      </w:pPr>
      <w:r w:rsidRPr="003377EC">
        <w:rPr>
          <w:rFonts w:hint="eastAsia"/>
        </w:rPr>
        <w:t>許員</w:t>
      </w:r>
      <w:r w:rsidR="00886E1F" w:rsidRPr="003377EC">
        <w:rPr>
          <w:rFonts w:hint="eastAsia"/>
        </w:rPr>
        <w:t>家屬</w:t>
      </w:r>
      <w:r w:rsidRPr="003377EC">
        <w:rPr>
          <w:rFonts w:hint="eastAsia"/>
        </w:rPr>
        <w:t>107年12月</w:t>
      </w:r>
      <w:r w:rsidR="00531C20" w:rsidRPr="003377EC">
        <w:rPr>
          <w:rFonts w:hint="eastAsia"/>
        </w:rPr>
        <w:t>2</w:t>
      </w:r>
      <w:r w:rsidRPr="003377EC">
        <w:rPr>
          <w:rFonts w:hint="eastAsia"/>
        </w:rPr>
        <w:t>日於矯正署署長信</w:t>
      </w:r>
      <w:r w:rsidRPr="003377EC">
        <w:rPr>
          <w:rFonts w:hint="eastAsia"/>
        </w:rPr>
        <w:lastRenderedPageBreak/>
        <w:t>箱表達希望許員可以</w:t>
      </w:r>
      <w:r w:rsidR="00531C20" w:rsidRPr="003377EC">
        <w:rPr>
          <w:rFonts w:hint="eastAsia"/>
        </w:rPr>
        <w:t>儘快獲得保外醫治，該署於12月6日函請臺北監獄處理，</w:t>
      </w:r>
      <w:r w:rsidR="00B84CA5" w:rsidRPr="003377EC">
        <w:rPr>
          <w:rFonts w:hint="eastAsia"/>
        </w:rPr>
        <w:t>最後矯正署</w:t>
      </w:r>
      <w:r w:rsidR="00531C20" w:rsidRPr="003377EC">
        <w:rPr>
          <w:rFonts w:hint="eastAsia"/>
        </w:rPr>
        <w:t>於12月13日</w:t>
      </w:r>
      <w:r w:rsidR="00390C0B" w:rsidRPr="003377EC">
        <w:rPr>
          <w:rFonts w:hint="eastAsia"/>
        </w:rPr>
        <w:t>回信</w:t>
      </w:r>
      <w:r w:rsidR="00AC1755" w:rsidRPr="003377EC">
        <w:rPr>
          <w:rFonts w:hint="eastAsia"/>
        </w:rPr>
        <w:t>略以</w:t>
      </w:r>
      <w:r w:rsidR="00531C20" w:rsidRPr="003377EC">
        <w:rPr>
          <w:rFonts w:hint="eastAsia"/>
        </w:rPr>
        <w:t>：</w:t>
      </w:r>
      <w:r w:rsidR="006F6960" w:rsidRPr="003377EC">
        <w:rPr>
          <w:rFonts w:hint="eastAsia"/>
        </w:rPr>
        <w:t>許員</w:t>
      </w:r>
      <w:r w:rsidR="00B84CA5" w:rsidRPr="003377EC">
        <w:rPr>
          <w:rFonts w:hint="eastAsia"/>
        </w:rPr>
        <w:t>自107年8月10日入監後，臺北監獄已為其辦理16次監內門診、4次戒護外醫，並安置於病舍觀察；許員</w:t>
      </w:r>
      <w:r w:rsidR="00473508" w:rsidRPr="003377EC">
        <w:rPr>
          <w:rFonts w:hint="eastAsia"/>
        </w:rPr>
        <w:t>同年</w:t>
      </w:r>
      <w:r w:rsidR="00B84CA5" w:rsidRPr="003377EC">
        <w:rPr>
          <w:rFonts w:hint="eastAsia"/>
        </w:rPr>
        <w:t>11月23日因肺炎併敗血性休克、思覺失調症等，由該監戒護至衛生福利部桃園醫院急診，同日轉加護病房住院治療，</w:t>
      </w:r>
      <w:r w:rsidR="00473508" w:rsidRPr="003377EC">
        <w:rPr>
          <w:rFonts w:hint="eastAsia"/>
        </w:rPr>
        <w:t>同年</w:t>
      </w:r>
      <w:r w:rsidR="00B84CA5" w:rsidRPr="003377EC">
        <w:rPr>
          <w:rFonts w:hint="eastAsia"/>
        </w:rPr>
        <w:t>11月28日因病況逐漸穩定轉戒護病房續治療，12月10日出院返監，目前配住於病舍療養，並由監方持續為其安排相關之醫療服務，尚請臺端寬心，本署(指矯正署)將囑臺北監獄注意加強追蹤，並視其健康狀況依權責妥為辦理相關事宜</w:t>
      </w:r>
      <w:r w:rsidR="006F6960" w:rsidRPr="003377EC">
        <w:rPr>
          <w:rFonts w:hint="eastAsia"/>
        </w:rPr>
        <w:t>等語。</w:t>
      </w:r>
    </w:p>
    <w:p w:rsidR="007B1E6D" w:rsidRPr="003377EC" w:rsidRDefault="007B1E6D" w:rsidP="007B1E6D">
      <w:pPr>
        <w:pStyle w:val="7"/>
        <w:rPr>
          <w:kern w:val="0"/>
          <w:szCs w:val="48"/>
        </w:rPr>
      </w:pPr>
      <w:r w:rsidRPr="003377EC">
        <w:rPr>
          <w:rFonts w:hint="eastAsia"/>
        </w:rPr>
        <w:t>108年1月4日</w:t>
      </w:r>
      <w:r w:rsidR="006F6960" w:rsidRPr="003377EC">
        <w:rPr>
          <w:rFonts w:hint="eastAsia"/>
        </w:rPr>
        <w:t>許員</w:t>
      </w:r>
      <w:r w:rsidRPr="003377EC">
        <w:rPr>
          <w:rFonts w:hint="eastAsia"/>
        </w:rPr>
        <w:t>因低體溫、心搏過緩等病症戒護至</w:t>
      </w:r>
      <w:r w:rsidR="006F6960" w:rsidRPr="003377EC">
        <w:rPr>
          <w:rFonts w:hint="eastAsia"/>
        </w:rPr>
        <w:t>衛</w:t>
      </w:r>
      <w:r w:rsidR="00473508" w:rsidRPr="003377EC">
        <w:rPr>
          <w:rFonts w:hint="eastAsia"/>
        </w:rPr>
        <w:t>生</w:t>
      </w:r>
      <w:r w:rsidR="006F6960" w:rsidRPr="003377EC">
        <w:rPr>
          <w:rFonts w:hint="eastAsia"/>
        </w:rPr>
        <w:t>福</w:t>
      </w:r>
      <w:r w:rsidR="00473508" w:rsidRPr="003377EC">
        <w:rPr>
          <w:rFonts w:hint="eastAsia"/>
        </w:rPr>
        <w:t>利</w:t>
      </w:r>
      <w:r w:rsidR="006F6960" w:rsidRPr="003377EC">
        <w:rPr>
          <w:rFonts w:hint="eastAsia"/>
        </w:rPr>
        <w:t>部</w:t>
      </w:r>
      <w:r w:rsidRPr="003377EC">
        <w:rPr>
          <w:rFonts w:hint="eastAsia"/>
        </w:rPr>
        <w:t>桃園醫院住院治療，據該院診斷證明書之診斷「急性呼吸衰竭併氣管內管置入術後、低體溫，疑似感染」，醫囑略以「經急診入加護病房觀察治療，目前仍住院治療中」。臺北監獄審酌其病情嚴重性、醫療照護妥適性，確有保外醫治之必要，爰按監獄行刑法第58條第2項規定，於108年1月7日辦理保外醫治，同日並聯繫臺灣桃園地方檢察署，檢察官裁示許員「責付」家屬，經該監聯繫家屬後，許員</w:t>
      </w:r>
      <w:r w:rsidR="00886E1F" w:rsidRPr="003377EC">
        <w:rPr>
          <w:rFonts w:hint="eastAsia"/>
        </w:rPr>
        <w:t>家屬</w:t>
      </w:r>
      <w:r w:rsidRPr="003377EC">
        <w:rPr>
          <w:rFonts w:hint="eastAsia"/>
        </w:rPr>
        <w:t>於同年月11日至</w:t>
      </w:r>
      <w:r w:rsidR="00473508" w:rsidRPr="003377EC">
        <w:rPr>
          <w:rFonts w:hint="eastAsia"/>
        </w:rPr>
        <w:t>該地</w:t>
      </w:r>
      <w:r w:rsidRPr="003377EC">
        <w:rPr>
          <w:rFonts w:hint="eastAsia"/>
        </w:rPr>
        <w:t>檢署辦理保外醫治具保出監。</w:t>
      </w:r>
    </w:p>
    <w:p w:rsidR="00A66ADE" w:rsidRPr="003377EC" w:rsidRDefault="00A66ADE" w:rsidP="007B1E6D">
      <w:pPr>
        <w:pStyle w:val="7"/>
        <w:rPr>
          <w:kern w:val="0"/>
          <w:szCs w:val="48"/>
        </w:rPr>
      </w:pPr>
      <w:r w:rsidRPr="003377EC">
        <w:rPr>
          <w:rFonts w:hint="eastAsia"/>
        </w:rPr>
        <w:t>許員最新狀況</w:t>
      </w:r>
    </w:p>
    <w:p w:rsidR="008B3362" w:rsidRPr="003377EC" w:rsidRDefault="008B3362" w:rsidP="008B3362">
      <w:pPr>
        <w:pStyle w:val="7"/>
        <w:numPr>
          <w:ilvl w:val="0"/>
          <w:numId w:val="0"/>
        </w:numPr>
        <w:ind w:left="2722" w:firstLineChars="200" w:firstLine="680"/>
      </w:pPr>
      <w:r w:rsidRPr="003377EC">
        <w:rPr>
          <w:rFonts w:hint="eastAsia"/>
        </w:rPr>
        <w:t>許員自108年1月11日保外醫治迄今，</w:t>
      </w:r>
      <w:r w:rsidRPr="003377EC">
        <w:rPr>
          <w:rFonts w:hint="eastAsia"/>
        </w:rPr>
        <w:lastRenderedPageBreak/>
        <w:t>仍入住於三軍總醫院北投分院，</w:t>
      </w:r>
      <w:r w:rsidR="00A66ADE" w:rsidRPr="003377EC">
        <w:rPr>
          <w:rFonts w:hint="eastAsia"/>
        </w:rPr>
        <w:t>最近核准之保外醫治</w:t>
      </w:r>
      <w:r w:rsidRPr="003377EC">
        <w:rPr>
          <w:rFonts w:hint="eastAsia"/>
        </w:rPr>
        <w:t>展延起訖</w:t>
      </w:r>
      <w:r w:rsidR="00A66ADE" w:rsidRPr="003377EC">
        <w:rPr>
          <w:rFonts w:hint="eastAsia"/>
        </w:rPr>
        <w:t>為</w:t>
      </w:r>
      <w:r w:rsidRPr="003377EC">
        <w:rPr>
          <w:rFonts w:hint="eastAsia"/>
        </w:rPr>
        <w:t>：</w:t>
      </w:r>
      <w:r w:rsidR="00A66ADE" w:rsidRPr="003377EC">
        <w:rPr>
          <w:rFonts w:hint="eastAsia"/>
        </w:rPr>
        <w:t>10</w:t>
      </w:r>
      <w:r w:rsidRPr="003377EC">
        <w:rPr>
          <w:rFonts w:hint="eastAsia"/>
        </w:rPr>
        <w:t>9</w:t>
      </w:r>
      <w:r w:rsidR="002D2DBC" w:rsidRPr="003377EC">
        <w:rPr>
          <w:rFonts w:hint="eastAsia"/>
        </w:rPr>
        <w:t>年</w:t>
      </w:r>
      <w:r w:rsidRPr="003377EC">
        <w:rPr>
          <w:rFonts w:hint="eastAsia"/>
        </w:rPr>
        <w:t>5</w:t>
      </w:r>
      <w:r w:rsidR="002D2DBC" w:rsidRPr="003377EC">
        <w:rPr>
          <w:rFonts w:hint="eastAsia"/>
        </w:rPr>
        <w:t>月11日至109年</w:t>
      </w:r>
      <w:r w:rsidRPr="003377EC">
        <w:rPr>
          <w:rFonts w:hint="eastAsia"/>
        </w:rPr>
        <w:t>8</w:t>
      </w:r>
      <w:r w:rsidR="002D2DBC" w:rsidRPr="003377EC">
        <w:rPr>
          <w:rFonts w:hint="eastAsia"/>
        </w:rPr>
        <w:t>月10日</w:t>
      </w:r>
      <w:r w:rsidRPr="003377EC">
        <w:rPr>
          <w:rFonts w:hint="eastAsia"/>
        </w:rPr>
        <w:t>。臺北監獄最近一次的查核為109年6月18日，該醫院診斷為：雙向情感障礙症。症狀為：殘存精神及情緒症狀，仍有認知退化情形，因在家中與妻子發生衝突，故於109年5月18日又由康復之家轉急性病房住院治療。</w:t>
      </w:r>
    </w:p>
    <w:p w:rsidR="006F6960" w:rsidRPr="003377EC" w:rsidRDefault="006F6960" w:rsidP="006F6960">
      <w:pPr>
        <w:pStyle w:val="5"/>
      </w:pPr>
      <w:r w:rsidRPr="003377EC">
        <w:rPr>
          <w:rFonts w:hint="eastAsia"/>
        </w:rPr>
        <w:t>申請移送</w:t>
      </w:r>
      <w:r w:rsidR="00A45CC2" w:rsidRPr="003377EC">
        <w:rPr>
          <w:rFonts w:hint="eastAsia"/>
        </w:rPr>
        <w:t>培德醫院</w:t>
      </w:r>
      <w:r w:rsidRPr="003377EC">
        <w:rPr>
          <w:rFonts w:hint="eastAsia"/>
        </w:rPr>
        <w:t>經過</w:t>
      </w:r>
    </w:p>
    <w:p w:rsidR="006E41CA" w:rsidRPr="003377EC" w:rsidRDefault="006E41CA" w:rsidP="00A45CC2">
      <w:pPr>
        <w:pStyle w:val="6"/>
      </w:pPr>
      <w:r w:rsidRPr="003377EC">
        <w:rPr>
          <w:rFonts w:hint="eastAsia"/>
        </w:rPr>
        <w:t>第1次</w:t>
      </w:r>
      <w:r w:rsidR="00A45CC2" w:rsidRPr="003377EC">
        <w:rPr>
          <w:rFonts w:hint="eastAsia"/>
        </w:rPr>
        <w:t>(107年12月11日)</w:t>
      </w:r>
    </w:p>
    <w:p w:rsidR="006E41CA" w:rsidRPr="003377EC" w:rsidRDefault="007B651C" w:rsidP="006E41CA">
      <w:pPr>
        <w:pStyle w:val="7"/>
      </w:pPr>
      <w:r w:rsidRPr="003377EC">
        <w:rPr>
          <w:rFonts w:hint="eastAsia"/>
        </w:rPr>
        <w:t>臺北監獄係考量許員頻繁戒護外醫及住院治療，為使許員得到最為妥適之醫療照護，依「法務部矯正署臺中監獄醫療專區收治計畫」，於107年12月11日函請臺中監獄評估許員是否有移禁重症療養區治療之需求，該函</w:t>
      </w:r>
      <w:r w:rsidR="006E41CA" w:rsidRPr="003377EC">
        <w:rPr>
          <w:rFonts w:hint="eastAsia"/>
        </w:rPr>
        <w:t>主要內容如下：</w:t>
      </w:r>
    </w:p>
    <w:p w:rsidR="006E41CA" w:rsidRPr="003377EC" w:rsidRDefault="007B651C" w:rsidP="00A45CC2">
      <w:pPr>
        <w:pStyle w:val="8"/>
      </w:pPr>
      <w:r w:rsidRPr="003377EC">
        <w:rPr>
          <w:rFonts w:hint="eastAsia"/>
        </w:rPr>
        <w:t>主旨：</w:t>
      </w:r>
      <w:r w:rsidR="00A45CC2" w:rsidRPr="003377EC">
        <w:rPr>
          <w:rFonts w:hint="eastAsia"/>
        </w:rPr>
        <w:t>許員因罹患「肺炎併敗血性休克、思覺失調症」，擬移送貴監(指臺中監獄)醫療專區(重症療養區)治療與執行。</w:t>
      </w:r>
    </w:p>
    <w:p w:rsidR="006E41CA" w:rsidRPr="003377EC" w:rsidRDefault="007B651C" w:rsidP="006E41CA">
      <w:pPr>
        <w:pStyle w:val="8"/>
      </w:pPr>
      <w:r w:rsidRPr="003377EC">
        <w:rPr>
          <w:rFonts w:hint="eastAsia"/>
        </w:rPr>
        <w:t>說明：</w:t>
      </w:r>
      <w:r w:rsidR="00A0462A" w:rsidRPr="003377EC">
        <w:rPr>
          <w:rFonts w:hint="eastAsia"/>
        </w:rPr>
        <w:t>許員罹患敗血症、急性腎損傷、高血壓、精神病等病症反覆戒護外醫住院治療，為予妥善照護，請依監獄行刑法第58條規定惠予收治。</w:t>
      </w:r>
    </w:p>
    <w:p w:rsidR="007B651C" w:rsidRPr="003377EC" w:rsidRDefault="00A45CC2" w:rsidP="006E41CA">
      <w:pPr>
        <w:pStyle w:val="8"/>
      </w:pPr>
      <w:r w:rsidRPr="003377EC">
        <w:rPr>
          <w:rFonts w:hint="eastAsia"/>
        </w:rPr>
        <w:t>該函</w:t>
      </w:r>
      <w:r w:rsidR="00A0462A" w:rsidRPr="003377EC">
        <w:rPr>
          <w:rFonts w:hint="eastAsia"/>
        </w:rPr>
        <w:t>檢附</w:t>
      </w:r>
      <w:r w:rsidR="006E41CA" w:rsidRPr="003377EC">
        <w:rPr>
          <w:rFonts w:hint="eastAsia"/>
        </w:rPr>
        <w:t>許員</w:t>
      </w:r>
      <w:r w:rsidR="00A0462A" w:rsidRPr="003377EC">
        <w:rPr>
          <w:rFonts w:hint="eastAsia"/>
        </w:rPr>
        <w:t>衛</w:t>
      </w:r>
      <w:r w:rsidRPr="003377EC">
        <w:rPr>
          <w:rFonts w:hint="eastAsia"/>
        </w:rPr>
        <w:t>生</w:t>
      </w:r>
      <w:r w:rsidR="00A0462A" w:rsidRPr="003377EC">
        <w:rPr>
          <w:rFonts w:hint="eastAsia"/>
        </w:rPr>
        <w:t>福</w:t>
      </w:r>
      <w:r w:rsidRPr="003377EC">
        <w:rPr>
          <w:rFonts w:hint="eastAsia"/>
        </w:rPr>
        <w:t>利</w:t>
      </w:r>
      <w:r w:rsidR="00A0462A" w:rsidRPr="003377EC">
        <w:rPr>
          <w:rFonts w:hint="eastAsia"/>
        </w:rPr>
        <w:t>部桃園醫院診斷證明書、病歷摘要、戒護外醫明細表、處方用藥紀錄、身分簿及在監受刑人資料表等影本各1份。</w:t>
      </w:r>
    </w:p>
    <w:p w:rsidR="00A0462A" w:rsidRPr="003377EC" w:rsidRDefault="006E41CA" w:rsidP="006E41CA">
      <w:pPr>
        <w:pStyle w:val="7"/>
      </w:pPr>
      <w:r w:rsidRPr="003377EC">
        <w:rPr>
          <w:rFonts w:hint="eastAsia"/>
        </w:rPr>
        <w:t>臺中監獄107年12月24日回復臺北監獄之內容主要如下：</w:t>
      </w:r>
    </w:p>
    <w:p w:rsidR="006E41CA" w:rsidRPr="003377EC" w:rsidRDefault="006E41CA" w:rsidP="006E41CA">
      <w:pPr>
        <w:pStyle w:val="8"/>
      </w:pPr>
      <w:r w:rsidRPr="003377EC">
        <w:rPr>
          <w:rFonts w:hint="eastAsia"/>
        </w:rPr>
        <w:lastRenderedPageBreak/>
        <w:t>主旨：經醫師審查其病情不同意收治。</w:t>
      </w:r>
    </w:p>
    <w:p w:rsidR="00A45CC2" w:rsidRPr="003377EC" w:rsidRDefault="006E41CA" w:rsidP="00A45CC2">
      <w:pPr>
        <w:pStyle w:val="8"/>
        <w:rPr>
          <w:szCs w:val="32"/>
        </w:rPr>
      </w:pPr>
      <w:r w:rsidRPr="003377EC">
        <w:rPr>
          <w:rFonts w:hint="eastAsia"/>
        </w:rPr>
        <w:t>說明：</w:t>
      </w:r>
      <w:r w:rsidR="00A45CC2" w:rsidRPr="003377EC">
        <w:rPr>
          <w:rFonts w:hint="eastAsia"/>
        </w:rPr>
        <w:t>培德醫院駐診醫師依病歷資料評估如下：「就病歷記載病人已於107年8月30日出院，顯示肺炎併敗血症休克已改善，建議持續門診追蹤治療。」不收治。</w:t>
      </w:r>
    </w:p>
    <w:p w:rsidR="00302833" w:rsidRPr="003377EC" w:rsidRDefault="007519BD" w:rsidP="00A45CC2">
      <w:pPr>
        <w:pStyle w:val="8"/>
        <w:rPr>
          <w:szCs w:val="32"/>
        </w:rPr>
      </w:pPr>
      <w:r w:rsidRPr="003377EC">
        <w:rPr>
          <w:rFonts w:hint="eastAsia"/>
          <w:szCs w:val="32"/>
        </w:rPr>
        <w:t>臺中醫院</w:t>
      </w:r>
      <w:r w:rsidR="00A45CC2" w:rsidRPr="003377EC">
        <w:rPr>
          <w:rFonts w:hint="eastAsia"/>
          <w:szCs w:val="32"/>
        </w:rPr>
        <w:t>核定</w:t>
      </w:r>
      <w:r w:rsidRPr="003377EC">
        <w:rPr>
          <w:rFonts w:hint="eastAsia"/>
          <w:szCs w:val="32"/>
        </w:rPr>
        <w:t>經過</w:t>
      </w:r>
      <w:r w:rsidR="00A45CC2" w:rsidRPr="003377EC">
        <w:rPr>
          <w:rFonts w:hint="eastAsia"/>
          <w:szCs w:val="32"/>
        </w:rPr>
        <w:t>：</w:t>
      </w:r>
      <w:r w:rsidR="00302833" w:rsidRPr="003377EC">
        <w:rPr>
          <w:rFonts w:hint="eastAsia"/>
          <w:szCs w:val="32"/>
        </w:rPr>
        <w:t>臺中監獄接獲上開函文後，先行請培德醫院內科陳</w:t>
      </w:r>
      <w:r w:rsidR="00A45CC2" w:rsidRPr="003377EC">
        <w:rPr>
          <w:rFonts w:hint="eastAsia"/>
          <w:szCs w:val="32"/>
        </w:rPr>
        <w:t>醫師</w:t>
      </w:r>
      <w:r w:rsidR="00302833" w:rsidRPr="003377EC">
        <w:rPr>
          <w:rFonts w:hint="eastAsia"/>
          <w:szCs w:val="32"/>
        </w:rPr>
        <w:t>評估，陳醫師表示略以：許員於107年11月住院，其診斷證明書顯示已轉一般病房，理論上病人應該是病情穩定。此評估結果建議不予收治，經臺中監獄邱典獄長決行。</w:t>
      </w:r>
    </w:p>
    <w:p w:rsidR="00302833" w:rsidRPr="003377EC" w:rsidRDefault="002735D8" w:rsidP="00391C4C">
      <w:pPr>
        <w:pStyle w:val="8"/>
        <w:rPr>
          <w:szCs w:val="32"/>
        </w:rPr>
      </w:pPr>
      <w:r w:rsidRPr="003377EC">
        <w:rPr>
          <w:rFonts w:hint="eastAsia"/>
          <w:szCs w:val="32"/>
        </w:rPr>
        <w:t>惟</w:t>
      </w:r>
      <w:r w:rsidR="007519BD" w:rsidRPr="003377EC">
        <w:rPr>
          <w:rFonts w:hint="eastAsia"/>
          <w:szCs w:val="32"/>
        </w:rPr>
        <w:t>許員除於107年8月22日因敗血症緊急外醫，尚曾於同年11月23日因上呼吸道嚴重感染敗血性休克及</w:t>
      </w:r>
      <w:r w:rsidR="00043072" w:rsidRPr="003377EC">
        <w:rPr>
          <w:rFonts w:hAnsi="標楷體" w:hint="eastAsia"/>
          <w:szCs w:val="32"/>
        </w:rPr>
        <w:t>「</w:t>
      </w:r>
      <w:r w:rsidR="00043072" w:rsidRPr="003377EC">
        <w:rPr>
          <w:rFonts w:hint="eastAsia"/>
          <w:szCs w:val="32"/>
        </w:rPr>
        <w:t>思覺失調症</w:t>
      </w:r>
      <w:r w:rsidR="00043072" w:rsidRPr="003377EC">
        <w:rPr>
          <w:rFonts w:hAnsi="標楷體" w:hint="eastAsia"/>
          <w:szCs w:val="32"/>
        </w:rPr>
        <w:t>」</w:t>
      </w:r>
      <w:r w:rsidR="007519BD" w:rsidRPr="003377EC">
        <w:rPr>
          <w:rFonts w:hint="eastAsia"/>
          <w:szCs w:val="32"/>
        </w:rPr>
        <w:t>戒護外醫，此臺中監獄是否知悉？</w:t>
      </w:r>
      <w:r w:rsidR="00391C4C" w:rsidRPr="003377EC">
        <w:rPr>
          <w:rFonts w:hint="eastAsia"/>
          <w:szCs w:val="32"/>
        </w:rPr>
        <w:t>矯正署查復表示：依臺北監獄107年12月11日來函資料，檢附有同年8月29日及12月5日相關診斷證明書等，於12月5日診斷證明書中提及許員於11月23日戒護外醫入住加護病房，11月28日轉一般病房，故臺中監獄由來函內容知悉前開情形。</w:t>
      </w:r>
    </w:p>
    <w:p w:rsidR="00391C4C" w:rsidRPr="003377EC" w:rsidRDefault="00391C4C" w:rsidP="00A45CC2">
      <w:pPr>
        <w:pStyle w:val="8"/>
        <w:numPr>
          <w:ilvl w:val="0"/>
          <w:numId w:val="0"/>
        </w:numPr>
        <w:ind w:left="3062" w:firstLineChars="225" w:firstLine="765"/>
        <w:rPr>
          <w:szCs w:val="32"/>
        </w:rPr>
      </w:pPr>
      <w:r w:rsidRPr="003377EC">
        <w:rPr>
          <w:rFonts w:hint="eastAsia"/>
          <w:szCs w:val="32"/>
        </w:rPr>
        <w:t>至於臺中醫院是否有</w:t>
      </w:r>
      <w:r w:rsidR="00043072" w:rsidRPr="003377EC">
        <w:rPr>
          <w:rFonts w:hint="eastAsia"/>
          <w:szCs w:val="32"/>
        </w:rPr>
        <w:t>將許員</w:t>
      </w:r>
      <w:r w:rsidR="00043072" w:rsidRPr="003377EC">
        <w:rPr>
          <w:rFonts w:hAnsi="標楷體" w:hint="eastAsia"/>
          <w:szCs w:val="32"/>
        </w:rPr>
        <w:t>「</w:t>
      </w:r>
      <w:r w:rsidR="00043072" w:rsidRPr="003377EC">
        <w:rPr>
          <w:rFonts w:hint="eastAsia"/>
          <w:szCs w:val="32"/>
        </w:rPr>
        <w:t>思覺失調症</w:t>
      </w:r>
      <w:r w:rsidR="00043072" w:rsidRPr="003377EC">
        <w:rPr>
          <w:rFonts w:hAnsi="標楷體" w:hint="eastAsia"/>
          <w:szCs w:val="32"/>
        </w:rPr>
        <w:t>」</w:t>
      </w:r>
      <w:r w:rsidRPr="003377EC">
        <w:rPr>
          <w:rFonts w:hint="eastAsia"/>
          <w:szCs w:val="32"/>
        </w:rPr>
        <w:t>納入評估考量問題，其查復表示：經臺中監獄審酌107年8月30日之病歷摘要與</w:t>
      </w:r>
      <w:r w:rsidR="00D578B9" w:rsidRPr="003377EC">
        <w:rPr>
          <w:rFonts w:hint="eastAsia"/>
          <w:szCs w:val="32"/>
        </w:rPr>
        <w:t>相關診斷證明書，評估許員於衛福部桃園醫院之治療情形，認為衛</w:t>
      </w:r>
      <w:r w:rsidR="00A45CC2" w:rsidRPr="003377EC">
        <w:rPr>
          <w:rFonts w:hint="eastAsia"/>
          <w:szCs w:val="32"/>
        </w:rPr>
        <w:t>生</w:t>
      </w:r>
      <w:r w:rsidR="00D578B9" w:rsidRPr="003377EC">
        <w:rPr>
          <w:rFonts w:hint="eastAsia"/>
          <w:szCs w:val="32"/>
        </w:rPr>
        <w:t>福</w:t>
      </w:r>
      <w:r w:rsidR="00A45CC2" w:rsidRPr="003377EC">
        <w:rPr>
          <w:rFonts w:hint="eastAsia"/>
          <w:szCs w:val="32"/>
        </w:rPr>
        <w:t>利</w:t>
      </w:r>
      <w:r w:rsidR="00D578B9" w:rsidRPr="003377EC">
        <w:rPr>
          <w:rFonts w:hint="eastAsia"/>
          <w:szCs w:val="32"/>
        </w:rPr>
        <w:t>部桃園醫院之醫療水平足供許員</w:t>
      </w:r>
      <w:r w:rsidR="00D578B9" w:rsidRPr="003377EC">
        <w:rPr>
          <w:rFonts w:hint="eastAsia"/>
          <w:szCs w:val="32"/>
        </w:rPr>
        <w:lastRenderedPageBreak/>
        <w:t>進行妥適治療等語。</w:t>
      </w:r>
    </w:p>
    <w:p w:rsidR="00391C4C" w:rsidRPr="003377EC" w:rsidRDefault="00D578B9" w:rsidP="00D578B9">
      <w:pPr>
        <w:pStyle w:val="6"/>
        <w:rPr>
          <w:szCs w:val="32"/>
        </w:rPr>
      </w:pPr>
      <w:r w:rsidRPr="003377EC">
        <w:rPr>
          <w:rFonts w:hint="eastAsia"/>
          <w:szCs w:val="32"/>
        </w:rPr>
        <w:t>第2次</w:t>
      </w:r>
      <w:r w:rsidR="00A45CC2" w:rsidRPr="003377EC">
        <w:rPr>
          <w:rFonts w:hint="eastAsia"/>
        </w:rPr>
        <w:t>(107年12月17日)</w:t>
      </w:r>
    </w:p>
    <w:p w:rsidR="00A45CC2" w:rsidRPr="003377EC" w:rsidRDefault="00A45CC2" w:rsidP="00A45CC2">
      <w:pPr>
        <w:pStyle w:val="7"/>
        <w:rPr>
          <w:szCs w:val="32"/>
        </w:rPr>
      </w:pPr>
      <w:r w:rsidRPr="003377EC">
        <w:rPr>
          <w:rFonts w:hint="eastAsia"/>
          <w:szCs w:val="32"/>
        </w:rPr>
        <w:t>臺北監獄於107年12月17日再函臺中監獄，據矯正署查復表示略以：許員107年12月11日因情緒起伏大、幻聽、妄想、自言自語……等症狀，經臺北監獄精神科門診醫師診療後處置意見為：「目前呈現明顯精神症狀，建議轉至培德醫院精神病監接受完整治療」。爰臺北監獄於107年12月17日再函請移禁至臺中監獄醫療專區(精神病專區)接受專業團隊治療及繼續執行。</w:t>
      </w:r>
    </w:p>
    <w:p w:rsidR="00302833" w:rsidRPr="003377EC" w:rsidRDefault="00043072" w:rsidP="00043072">
      <w:pPr>
        <w:pStyle w:val="7"/>
        <w:rPr>
          <w:szCs w:val="32"/>
        </w:rPr>
      </w:pPr>
      <w:r w:rsidRPr="003377EC">
        <w:rPr>
          <w:rFonts w:hint="eastAsia"/>
          <w:szCs w:val="32"/>
        </w:rPr>
        <w:t>該函主要內容如下：</w:t>
      </w:r>
    </w:p>
    <w:p w:rsidR="00043072" w:rsidRPr="003377EC" w:rsidRDefault="00043072" w:rsidP="00043072">
      <w:pPr>
        <w:pStyle w:val="8"/>
        <w:rPr>
          <w:szCs w:val="32"/>
        </w:rPr>
      </w:pPr>
      <w:r w:rsidRPr="003377EC">
        <w:rPr>
          <w:rFonts w:hint="eastAsia"/>
          <w:szCs w:val="32"/>
        </w:rPr>
        <w:t>主旨：許員因罹患</w:t>
      </w:r>
      <w:r w:rsidRPr="003377EC">
        <w:rPr>
          <w:rFonts w:hAnsi="標楷體" w:hint="eastAsia"/>
          <w:szCs w:val="32"/>
        </w:rPr>
        <w:t>「肺炎併敗血性休克、思覺失調症」，</w:t>
      </w:r>
      <w:r w:rsidRPr="003377EC">
        <w:rPr>
          <w:rFonts w:hint="eastAsia"/>
          <w:szCs w:val="32"/>
        </w:rPr>
        <w:t>擬移送至</w:t>
      </w:r>
      <w:r w:rsidRPr="003377EC">
        <w:rPr>
          <w:szCs w:val="32"/>
        </w:rPr>
        <w:t>臺中監獄</w:t>
      </w:r>
      <w:r w:rsidRPr="003377EC">
        <w:rPr>
          <w:rFonts w:hint="eastAsia"/>
          <w:szCs w:val="32"/>
        </w:rPr>
        <w:t>精神疾病療養專區接受完整治療追蹤與執行。</w:t>
      </w:r>
    </w:p>
    <w:p w:rsidR="00043072" w:rsidRPr="003377EC" w:rsidRDefault="00043072" w:rsidP="00043072">
      <w:pPr>
        <w:pStyle w:val="8"/>
        <w:rPr>
          <w:szCs w:val="32"/>
        </w:rPr>
      </w:pPr>
      <w:r w:rsidRPr="003377EC">
        <w:rPr>
          <w:rFonts w:hint="eastAsia"/>
          <w:szCs w:val="32"/>
        </w:rPr>
        <w:t>說明：許員因罹患旨揭疾患自107年11月23日戒送住院，同年12月10日出院，經衛</w:t>
      </w:r>
      <w:r w:rsidR="00A45CC2" w:rsidRPr="003377EC">
        <w:rPr>
          <w:rFonts w:hint="eastAsia"/>
          <w:szCs w:val="32"/>
        </w:rPr>
        <w:t>生</w:t>
      </w:r>
      <w:r w:rsidRPr="003377EC">
        <w:rPr>
          <w:rFonts w:hint="eastAsia"/>
          <w:szCs w:val="32"/>
        </w:rPr>
        <w:t>福</w:t>
      </w:r>
      <w:r w:rsidR="00A45CC2" w:rsidRPr="003377EC">
        <w:rPr>
          <w:rFonts w:hint="eastAsia"/>
          <w:szCs w:val="32"/>
        </w:rPr>
        <w:t>利</w:t>
      </w:r>
      <w:r w:rsidRPr="003377EC">
        <w:rPr>
          <w:rFonts w:hint="eastAsia"/>
          <w:szCs w:val="32"/>
        </w:rPr>
        <w:t>部桃園醫院及國軍桃園總醫院醫師</w:t>
      </w:r>
      <w:r w:rsidR="00655712" w:rsidRPr="003377EC">
        <w:rPr>
          <w:rFonts w:hint="eastAsia"/>
          <w:szCs w:val="32"/>
        </w:rPr>
        <w:t>診療，建議該員精神病況需持續治療，請臺中監獄依監獄行刑法第58條規定惠予收治。</w:t>
      </w:r>
    </w:p>
    <w:p w:rsidR="00655712" w:rsidRPr="003377EC" w:rsidRDefault="00655712" w:rsidP="00043072">
      <w:pPr>
        <w:pStyle w:val="8"/>
        <w:rPr>
          <w:szCs w:val="32"/>
        </w:rPr>
      </w:pPr>
      <w:r w:rsidRPr="003377EC">
        <w:rPr>
          <w:rFonts w:hint="eastAsia"/>
          <w:szCs w:val="32"/>
        </w:rPr>
        <w:t>檢附衛</w:t>
      </w:r>
      <w:r w:rsidR="00A45CC2" w:rsidRPr="003377EC">
        <w:rPr>
          <w:rFonts w:hint="eastAsia"/>
          <w:szCs w:val="32"/>
        </w:rPr>
        <w:t>生</w:t>
      </w:r>
      <w:r w:rsidRPr="003377EC">
        <w:rPr>
          <w:rFonts w:hint="eastAsia"/>
          <w:szCs w:val="32"/>
        </w:rPr>
        <w:t>福</w:t>
      </w:r>
      <w:r w:rsidR="00A45CC2" w:rsidRPr="003377EC">
        <w:rPr>
          <w:rFonts w:hint="eastAsia"/>
          <w:szCs w:val="32"/>
        </w:rPr>
        <w:t>利</w:t>
      </w:r>
      <w:r w:rsidRPr="003377EC">
        <w:rPr>
          <w:rFonts w:hint="eastAsia"/>
          <w:szCs w:val="32"/>
        </w:rPr>
        <w:t>部桃園醫院及國軍桃園總醫院診斷證明書、病歷摘要、處方用藥紀錄、在監受刑人資料表、護理紀錄摘要及日常生活行狀影本各1份。</w:t>
      </w:r>
    </w:p>
    <w:p w:rsidR="00655712" w:rsidRPr="003377EC" w:rsidRDefault="00655712" w:rsidP="00655712">
      <w:pPr>
        <w:pStyle w:val="7"/>
        <w:rPr>
          <w:szCs w:val="32"/>
        </w:rPr>
      </w:pPr>
      <w:r w:rsidRPr="003377EC">
        <w:rPr>
          <w:rFonts w:hint="eastAsia"/>
          <w:szCs w:val="32"/>
        </w:rPr>
        <w:t>臺中監獄於107年12月26日函復臺北監獄，表示：</w:t>
      </w:r>
      <w:r w:rsidRPr="003377EC">
        <w:rPr>
          <w:rFonts w:hAnsi="標楷體" w:hint="eastAsia"/>
          <w:szCs w:val="32"/>
        </w:rPr>
        <w:t>「不予收治」，該函主要內容如下：</w:t>
      </w:r>
    </w:p>
    <w:p w:rsidR="00655712" w:rsidRPr="003377EC" w:rsidRDefault="00655712" w:rsidP="00655712">
      <w:pPr>
        <w:pStyle w:val="8"/>
        <w:rPr>
          <w:szCs w:val="32"/>
        </w:rPr>
      </w:pPr>
      <w:r w:rsidRPr="003377EC">
        <w:rPr>
          <w:rFonts w:hint="eastAsia"/>
          <w:szCs w:val="32"/>
        </w:rPr>
        <w:t>主旨：經醫師審查其病情未符收治標準，</w:t>
      </w:r>
      <w:r w:rsidRPr="003377EC">
        <w:rPr>
          <w:rFonts w:hint="eastAsia"/>
          <w:szCs w:val="32"/>
        </w:rPr>
        <w:lastRenderedPageBreak/>
        <w:t>不予收治。</w:t>
      </w:r>
    </w:p>
    <w:p w:rsidR="00655712" w:rsidRPr="003377EC" w:rsidRDefault="00655712" w:rsidP="00655712">
      <w:pPr>
        <w:pStyle w:val="8"/>
        <w:rPr>
          <w:szCs w:val="32"/>
        </w:rPr>
      </w:pPr>
      <w:r w:rsidRPr="003377EC">
        <w:rPr>
          <w:rFonts w:hint="eastAsia"/>
          <w:szCs w:val="32"/>
        </w:rPr>
        <w:t>說明：本監(指臺中監獄)醫療專區精神專科醫師依臺北監獄所附診斷書及病歷，評估如下：</w:t>
      </w:r>
      <w:r w:rsidRPr="003377EC">
        <w:rPr>
          <w:rFonts w:hAnsi="標楷體" w:hint="eastAsia"/>
          <w:szCs w:val="32"/>
        </w:rPr>
        <w:t>「患者住院主要為內科問題，門診記錄精神科部分相對穩定，暫不收治。」</w:t>
      </w:r>
    </w:p>
    <w:p w:rsidR="004D1026" w:rsidRPr="003377EC" w:rsidRDefault="00655712" w:rsidP="00655712">
      <w:pPr>
        <w:pStyle w:val="7"/>
        <w:rPr>
          <w:szCs w:val="32"/>
        </w:rPr>
      </w:pPr>
      <w:r w:rsidRPr="003377EC">
        <w:rPr>
          <w:rFonts w:hint="eastAsia"/>
          <w:szCs w:val="32"/>
        </w:rPr>
        <w:t>臺中醫院</w:t>
      </w:r>
      <w:r w:rsidR="00A45CC2" w:rsidRPr="003377EC">
        <w:rPr>
          <w:rFonts w:hint="eastAsia"/>
          <w:szCs w:val="32"/>
        </w:rPr>
        <w:t>核定</w:t>
      </w:r>
      <w:r w:rsidRPr="003377EC">
        <w:rPr>
          <w:rFonts w:hint="eastAsia"/>
          <w:szCs w:val="32"/>
        </w:rPr>
        <w:t>經過</w:t>
      </w:r>
      <w:r w:rsidR="00A45CC2" w:rsidRPr="003377EC">
        <w:rPr>
          <w:rFonts w:hint="eastAsia"/>
          <w:szCs w:val="32"/>
        </w:rPr>
        <w:t>：</w:t>
      </w:r>
    </w:p>
    <w:p w:rsidR="00277458" w:rsidRPr="003377EC" w:rsidRDefault="00655712" w:rsidP="004A4D65">
      <w:pPr>
        <w:pStyle w:val="8"/>
        <w:rPr>
          <w:szCs w:val="32"/>
        </w:rPr>
      </w:pPr>
      <w:r w:rsidRPr="003377EC">
        <w:rPr>
          <w:rFonts w:hint="eastAsia"/>
          <w:szCs w:val="32"/>
        </w:rPr>
        <w:t>臺中監獄接獲上開函文後，請培德醫院精神科</w:t>
      </w:r>
      <w:r w:rsidR="00277458" w:rsidRPr="003377EC">
        <w:rPr>
          <w:rFonts w:hint="eastAsia"/>
          <w:szCs w:val="32"/>
        </w:rPr>
        <w:t>林</w:t>
      </w:r>
      <w:r w:rsidR="006C6905" w:rsidRPr="003377EC">
        <w:rPr>
          <w:rFonts w:hint="eastAsia"/>
          <w:szCs w:val="32"/>
        </w:rPr>
        <w:t>醫師評估</w:t>
      </w:r>
      <w:r w:rsidR="00A45CC2" w:rsidRPr="003377EC">
        <w:rPr>
          <w:rFonts w:hint="eastAsia"/>
          <w:szCs w:val="32"/>
        </w:rPr>
        <w:t>結果</w:t>
      </w:r>
      <w:r w:rsidR="006C6905" w:rsidRPr="003377EC">
        <w:rPr>
          <w:rFonts w:hint="eastAsia"/>
          <w:szCs w:val="32"/>
        </w:rPr>
        <w:t>為</w:t>
      </w:r>
      <w:r w:rsidRPr="003377EC">
        <w:rPr>
          <w:rFonts w:hint="eastAsia"/>
          <w:szCs w:val="32"/>
        </w:rPr>
        <w:t>：</w:t>
      </w:r>
      <w:r w:rsidR="004A4D65" w:rsidRPr="003377EC">
        <w:rPr>
          <w:rFonts w:hint="eastAsia"/>
          <w:szCs w:val="32"/>
        </w:rPr>
        <w:t>依</w:t>
      </w:r>
      <w:r w:rsidR="006C6905" w:rsidRPr="003377EC">
        <w:rPr>
          <w:rFonts w:hint="eastAsia"/>
          <w:szCs w:val="32"/>
        </w:rPr>
        <w:t>許員</w:t>
      </w:r>
      <w:r w:rsidR="004A4D65" w:rsidRPr="003377EC">
        <w:rPr>
          <w:rFonts w:hint="eastAsia"/>
          <w:szCs w:val="32"/>
        </w:rPr>
        <w:t>門診紀錄顯示藥物開立天數延長(14天延長為28天)，可推斷病患精神狀態相對穩定，且病患當時狀況為「1.肺炎併敗血性休克2.思覺失調症」，「肺炎併敗血性休克」之病人並不適合精神科醫療專區，應接受妥善內科照護，才是對病人最妥善安排。</w:t>
      </w:r>
      <w:r w:rsidR="00277458" w:rsidRPr="003377EC">
        <w:rPr>
          <w:rFonts w:hAnsi="標楷體" w:hint="eastAsia"/>
          <w:szCs w:val="32"/>
        </w:rPr>
        <w:t>。</w:t>
      </w:r>
    </w:p>
    <w:p w:rsidR="00277458" w:rsidRPr="003377EC" w:rsidRDefault="004A4D65" w:rsidP="00655712">
      <w:pPr>
        <w:pStyle w:val="8"/>
      </w:pPr>
      <w:r w:rsidRPr="003377EC">
        <w:rPr>
          <w:rFonts w:hint="eastAsia"/>
          <w:szCs w:val="32"/>
        </w:rPr>
        <w:t>查林醫師</w:t>
      </w:r>
      <w:r w:rsidR="006C6905" w:rsidRPr="003377EC">
        <w:rPr>
          <w:rFonts w:hint="eastAsia"/>
          <w:szCs w:val="32"/>
        </w:rPr>
        <w:t>107年12月20日</w:t>
      </w:r>
      <w:r w:rsidRPr="003377EC">
        <w:rPr>
          <w:rFonts w:hint="eastAsia"/>
          <w:szCs w:val="32"/>
        </w:rPr>
        <w:t>所為許員之評估表，該表病情摘述：</w:t>
      </w:r>
      <w:r w:rsidRPr="003377EC">
        <w:rPr>
          <w:rFonts w:hAnsi="標楷體" w:hint="eastAsia"/>
          <w:szCs w:val="32"/>
        </w:rPr>
        <w:t>「妄想型思覺失調症」；評估結果：「患者主要為</w:t>
      </w:r>
      <w:r w:rsidRPr="003377EC">
        <w:rPr>
          <w:rFonts w:hAnsi="標楷體" w:hint="eastAsia"/>
        </w:rPr>
        <w:t>內科問題，暫不收治。」臺中監獄於107年12月26日將此評估結果函知臺北監獄。</w:t>
      </w:r>
    </w:p>
    <w:p w:rsidR="00BB7369" w:rsidRPr="003377EC" w:rsidRDefault="006C6905" w:rsidP="00BB7369">
      <w:pPr>
        <w:pStyle w:val="5"/>
      </w:pPr>
      <w:r w:rsidRPr="003377EC">
        <w:rPr>
          <w:rFonts w:hint="eastAsia"/>
        </w:rPr>
        <w:t>有關</w:t>
      </w:r>
      <w:r w:rsidR="00BB7369" w:rsidRPr="003377EC">
        <w:rPr>
          <w:rFonts w:hint="eastAsia"/>
        </w:rPr>
        <w:t>臺中監獄</w:t>
      </w:r>
      <w:r w:rsidRPr="003377EC">
        <w:rPr>
          <w:rFonts w:hint="eastAsia"/>
        </w:rPr>
        <w:t>對於收治與否之審核標準</w:t>
      </w:r>
      <w:r w:rsidR="00BB7369" w:rsidRPr="003377EC">
        <w:rPr>
          <w:rFonts w:hint="eastAsia"/>
        </w:rPr>
        <w:t>與作業流程規定，矯正署查復表示略以：臺中監獄醫療專區依「法務部矯正署臺中監獄醫療專區收治計畫」辦理，實務上不同科別病患分別由不同科別專科醫師評估，若同一病人之病情跨其他科別，將分別交由相關專科醫師評估，如其中有醫師評估有收治必要者，即予收治</w:t>
      </w:r>
      <w:r w:rsidR="00761589" w:rsidRPr="003377EC">
        <w:rPr>
          <w:rFonts w:hint="eastAsia"/>
        </w:rPr>
        <w:t>等語</w:t>
      </w:r>
      <w:r w:rsidR="00BB7369" w:rsidRPr="003377EC">
        <w:rPr>
          <w:rFonts w:hint="eastAsia"/>
        </w:rPr>
        <w:t>。</w:t>
      </w:r>
    </w:p>
    <w:p w:rsidR="00BB7369" w:rsidRPr="003377EC" w:rsidRDefault="00BB7369" w:rsidP="00A66ADE">
      <w:pPr>
        <w:pStyle w:val="5"/>
      </w:pPr>
      <w:r w:rsidRPr="003377EC">
        <w:rPr>
          <w:rFonts w:hint="eastAsia"/>
        </w:rPr>
        <w:t>至於臺中監獄對於許員</w:t>
      </w:r>
      <w:r w:rsidRPr="003377EC">
        <w:rPr>
          <w:rFonts w:cs="TT8242o01" w:hint="eastAsia"/>
        </w:rPr>
        <w:t>在</w:t>
      </w:r>
      <w:r w:rsidRPr="003377EC">
        <w:rPr>
          <w:rFonts w:hint="eastAsia"/>
        </w:rPr>
        <w:t>監有</w:t>
      </w:r>
      <w:r w:rsidRPr="003377EC">
        <w:rPr>
          <w:rFonts w:cs="TT8242o01" w:hint="eastAsia"/>
        </w:rPr>
        <w:t>使</w:t>
      </w:r>
      <w:r w:rsidRPr="003377EC">
        <w:rPr>
          <w:rFonts w:hint="eastAsia"/>
        </w:rPr>
        <w:t>用</w:t>
      </w:r>
      <w:r w:rsidRPr="003377EC">
        <w:rPr>
          <w:rFonts w:cs="TT8242o01" w:hint="eastAsia"/>
        </w:rPr>
        <w:t>導尿</w:t>
      </w:r>
      <w:r w:rsidRPr="003377EC">
        <w:rPr>
          <w:rFonts w:hint="eastAsia"/>
        </w:rPr>
        <w:t>管且</w:t>
      </w:r>
      <w:r w:rsidRPr="003377EC">
        <w:rPr>
          <w:rFonts w:cs="TT8242o01" w:hint="eastAsia"/>
        </w:rPr>
        <w:t>多</w:t>
      </w:r>
      <w:r w:rsidRPr="003377EC">
        <w:rPr>
          <w:rFonts w:hint="eastAsia"/>
        </w:rPr>
        <w:t>次</w:t>
      </w:r>
      <w:r w:rsidRPr="003377EC">
        <w:rPr>
          <w:rFonts w:cs="TT8242o01" w:hint="eastAsia"/>
        </w:rPr>
        <w:t>敗血性休克</w:t>
      </w:r>
      <w:r w:rsidRPr="003377EC">
        <w:rPr>
          <w:rFonts w:hint="eastAsia"/>
        </w:rPr>
        <w:t>病</w:t>
      </w:r>
      <w:r w:rsidRPr="003377EC">
        <w:rPr>
          <w:rFonts w:cs="TT8242o01" w:hint="eastAsia"/>
        </w:rPr>
        <w:t>危</w:t>
      </w:r>
      <w:r w:rsidRPr="003377EC">
        <w:rPr>
          <w:rFonts w:hint="eastAsia"/>
        </w:rPr>
        <w:t>，</w:t>
      </w:r>
      <w:r w:rsidRPr="003377EC">
        <w:rPr>
          <w:rFonts w:cs="TT8242o01" w:hint="eastAsia"/>
        </w:rPr>
        <w:t>加</w:t>
      </w:r>
      <w:r w:rsidRPr="003377EC">
        <w:rPr>
          <w:rFonts w:hint="eastAsia"/>
        </w:rPr>
        <w:t>以</w:t>
      </w:r>
      <w:r w:rsidRPr="003377EC">
        <w:rPr>
          <w:rFonts w:cs="TT8242o01" w:hint="eastAsia"/>
        </w:rPr>
        <w:t>分</w:t>
      </w:r>
      <w:r w:rsidRPr="003377EC">
        <w:rPr>
          <w:rFonts w:hint="eastAsia"/>
        </w:rPr>
        <w:t>別於</w:t>
      </w:r>
      <w:r w:rsidRPr="003377EC">
        <w:t>107</w:t>
      </w:r>
      <w:r w:rsidRPr="003377EC">
        <w:rPr>
          <w:rFonts w:hint="eastAsia"/>
        </w:rPr>
        <w:t>年</w:t>
      </w:r>
      <w:r w:rsidRPr="003377EC">
        <w:t>11</w:t>
      </w:r>
      <w:r w:rsidRPr="003377EC">
        <w:rPr>
          <w:rFonts w:hint="eastAsia"/>
        </w:rPr>
        <w:t>月</w:t>
      </w:r>
      <w:r w:rsidRPr="003377EC">
        <w:t>3</w:t>
      </w:r>
      <w:r w:rsidRPr="003377EC">
        <w:rPr>
          <w:rFonts w:hint="eastAsia"/>
        </w:rPr>
        <w:lastRenderedPageBreak/>
        <w:t>日及同年</w:t>
      </w:r>
      <w:r w:rsidRPr="003377EC">
        <w:t>12</w:t>
      </w:r>
      <w:r w:rsidRPr="003377EC">
        <w:rPr>
          <w:rFonts w:hint="eastAsia"/>
        </w:rPr>
        <w:t>月</w:t>
      </w:r>
      <w:r w:rsidRPr="003377EC">
        <w:t>1</w:t>
      </w:r>
      <w:r w:rsidRPr="003377EC">
        <w:rPr>
          <w:rFonts w:cs="TT8242o01"/>
        </w:rPr>
        <w:t>4</w:t>
      </w:r>
      <w:r w:rsidRPr="003377EC">
        <w:rPr>
          <w:rFonts w:hint="eastAsia"/>
        </w:rPr>
        <w:t>日有</w:t>
      </w:r>
      <w:r w:rsidRPr="003377EC">
        <w:rPr>
          <w:rFonts w:cs="TT8242o01" w:hint="eastAsia"/>
        </w:rPr>
        <w:t>強烈攻擊</w:t>
      </w:r>
      <w:r w:rsidRPr="003377EC">
        <w:rPr>
          <w:rFonts w:hint="eastAsia"/>
        </w:rPr>
        <w:t>行為等，入監</w:t>
      </w:r>
      <w:r w:rsidRPr="003377EC">
        <w:t>5</w:t>
      </w:r>
      <w:r w:rsidRPr="003377EC">
        <w:rPr>
          <w:rFonts w:cs="TT8242o01" w:hint="eastAsia"/>
        </w:rPr>
        <w:t>個</w:t>
      </w:r>
      <w:r w:rsidRPr="003377EC">
        <w:rPr>
          <w:rFonts w:hint="eastAsia"/>
        </w:rPr>
        <w:t>月，</w:t>
      </w:r>
      <w:r w:rsidRPr="003377EC">
        <w:rPr>
          <w:rFonts w:cs="TT8242o01" w:hint="eastAsia"/>
        </w:rPr>
        <w:t>共</w:t>
      </w:r>
      <w:r w:rsidRPr="003377EC">
        <w:rPr>
          <w:rFonts w:hint="eastAsia"/>
        </w:rPr>
        <w:t>計</w:t>
      </w:r>
      <w:r w:rsidRPr="003377EC">
        <w:t>7</w:t>
      </w:r>
      <w:r w:rsidRPr="003377EC">
        <w:rPr>
          <w:rFonts w:hint="eastAsia"/>
        </w:rPr>
        <w:t>次戒護外醫等情之綜合評估情形；矯正署查復表示</w:t>
      </w:r>
      <w:r w:rsidR="00D07011" w:rsidRPr="003377EC">
        <w:rPr>
          <w:rFonts w:hint="eastAsia"/>
        </w:rPr>
        <w:t>略以</w:t>
      </w:r>
      <w:r w:rsidRPr="003377EC">
        <w:rPr>
          <w:rFonts w:hint="eastAsia"/>
        </w:rPr>
        <w:t>：依「法務部矯正署臺中監獄醫療專區收治計畫」規定，申請移送培德醫院以該院醫療處理能力範圍為收治標準，由該院醫師評估；另依監獄行刑法第11條應拒絕收監者、無法於培德醫院內治療之病患及所檢附資料不全無法評估病情者，則不予收治。臺中監獄醫療專區對於多重疾病者係分別會同相關科別醫生進行評估，如其中有醫師評估有收治必要者，即予收治。精神病醫療專區對於精神病患收治與否之評估，則由精神科醫師就病人之精神疾病與其他病歷資料綜合予以評估。</w:t>
      </w:r>
      <w:r w:rsidR="00A66ADE" w:rsidRPr="003377EC">
        <w:rPr>
          <w:rFonts w:hint="eastAsia"/>
        </w:rPr>
        <w:t>關於</w:t>
      </w:r>
      <w:r w:rsidRPr="003377EC">
        <w:rPr>
          <w:rFonts w:hint="eastAsia"/>
        </w:rPr>
        <w:t>許員的狀況</w:t>
      </w:r>
      <w:r w:rsidR="00A66ADE" w:rsidRPr="003377EC">
        <w:rPr>
          <w:rFonts w:hint="eastAsia"/>
        </w:rPr>
        <w:t>，</w:t>
      </w:r>
      <w:r w:rsidRPr="003377EC">
        <w:rPr>
          <w:rFonts w:hint="eastAsia"/>
        </w:rPr>
        <w:t>107年12月11日北監衛字第10726009690號函於107年12月18日由培德醫院內科醫師評估病情已穩定；107年12月17日北監衛字第10726009980號函，於12月20</w:t>
      </w:r>
      <w:r w:rsidR="000A5BEF" w:rsidRPr="003377EC">
        <w:rPr>
          <w:rFonts w:hint="eastAsia"/>
        </w:rPr>
        <w:t>日由精神科醫師評估結果為：「患者主要為內科問題，暫不收治。」</w:t>
      </w:r>
      <w:r w:rsidR="00A66ADE" w:rsidRPr="003377EC">
        <w:rPr>
          <w:rFonts w:hint="eastAsia"/>
        </w:rPr>
        <w:t>故</w:t>
      </w:r>
      <w:r w:rsidRPr="003377EC">
        <w:rPr>
          <w:rFonts w:hint="eastAsia"/>
        </w:rPr>
        <w:t>許員之病情已於3天內共同會請內科及精神科</w:t>
      </w:r>
      <w:r w:rsidR="00A66ADE" w:rsidRPr="003377EC">
        <w:rPr>
          <w:rFonts w:hint="eastAsia"/>
        </w:rPr>
        <w:t>2</w:t>
      </w:r>
      <w:r w:rsidRPr="003377EC">
        <w:rPr>
          <w:rFonts w:hint="eastAsia"/>
        </w:rPr>
        <w:t>專科醫師評估，評估結果皆認定該科病情已穩定</w:t>
      </w:r>
      <w:r w:rsidR="00761589" w:rsidRPr="003377EC">
        <w:rPr>
          <w:rFonts w:hint="eastAsia"/>
        </w:rPr>
        <w:t>等語</w:t>
      </w:r>
      <w:r w:rsidRPr="003377EC">
        <w:rPr>
          <w:rFonts w:hint="eastAsia"/>
        </w:rPr>
        <w:t xml:space="preserve">。 </w:t>
      </w:r>
    </w:p>
    <w:p w:rsidR="007C1435" w:rsidRPr="003377EC" w:rsidRDefault="007C1435" w:rsidP="00D07011">
      <w:pPr>
        <w:pStyle w:val="3"/>
        <w:ind w:left="1276"/>
        <w:rPr>
          <w:bCs w:val="0"/>
          <w:kern w:val="0"/>
          <w:szCs w:val="48"/>
        </w:rPr>
      </w:pPr>
      <w:r w:rsidRPr="003377EC">
        <w:rPr>
          <w:rFonts w:hint="eastAsia"/>
          <w:bCs w:val="0"/>
          <w:kern w:val="0"/>
          <w:szCs w:val="48"/>
        </w:rPr>
        <w:t>陳訴人陳訴要旨</w:t>
      </w:r>
    </w:p>
    <w:p w:rsidR="008E31CA" w:rsidRPr="003377EC" w:rsidRDefault="001835F9" w:rsidP="000A5BEF">
      <w:pPr>
        <w:pStyle w:val="4"/>
        <w:ind w:left="1560"/>
      </w:pPr>
      <w:r w:rsidRPr="003377EC">
        <w:rPr>
          <w:rFonts w:hint="eastAsia"/>
        </w:rPr>
        <w:t>本案係許員</w:t>
      </w:r>
      <w:r w:rsidR="00886E1F" w:rsidRPr="003377EC">
        <w:rPr>
          <w:rFonts w:hint="eastAsia"/>
        </w:rPr>
        <w:t>家屬</w:t>
      </w:r>
      <w:r w:rsidRPr="003377EC">
        <w:rPr>
          <w:rFonts w:hint="eastAsia"/>
        </w:rPr>
        <w:t>、人權公約監督施行聯盟、財團法人民間司法改革基金會及社團法人台灣人權促進會等於107年3月向本院陳訴，依陳訴書內容，</w:t>
      </w:r>
      <w:r w:rsidR="000A5BEF" w:rsidRPr="003377EC">
        <w:rPr>
          <w:rFonts w:hint="eastAsia"/>
        </w:rPr>
        <w:t>陳訴要旨為</w:t>
      </w:r>
      <w:r w:rsidR="008E31CA" w:rsidRPr="003377EC">
        <w:rPr>
          <w:rFonts w:hint="eastAsia"/>
        </w:rPr>
        <w:t>許員患有思覺失調並領有重大傷病卡，收容於臺北監獄，多次因急重症而戒護外醫，家屬請求轉培德醫院</w:t>
      </w:r>
      <w:r w:rsidR="000A5BEF" w:rsidRPr="003377EC">
        <w:rPr>
          <w:rFonts w:hint="eastAsia"/>
        </w:rPr>
        <w:t>或</w:t>
      </w:r>
      <w:r w:rsidR="008E31CA" w:rsidRPr="003377EC">
        <w:rPr>
          <w:rFonts w:hint="eastAsia"/>
        </w:rPr>
        <w:t>保外醫治，遲未獲准。至許員於108年1月4日夜間無心跳意識緊急送醫後，始通知家屬准予保外醫治，事件發生始末詳如下表。</w:t>
      </w:r>
    </w:p>
    <w:p w:rsidR="00EE3718" w:rsidRPr="003377EC" w:rsidRDefault="000A5BEF" w:rsidP="006877FD">
      <w:pPr>
        <w:pStyle w:val="a4"/>
        <w:jc w:val="center"/>
      </w:pPr>
      <w:r w:rsidRPr="003377EC">
        <w:rPr>
          <w:rFonts w:hint="eastAsia"/>
        </w:rPr>
        <w:lastRenderedPageBreak/>
        <w:t>陳訴人論述</w:t>
      </w:r>
      <w:r w:rsidR="00EE3718" w:rsidRPr="003377EC">
        <w:rPr>
          <w:rFonts w:hint="eastAsia"/>
        </w:rPr>
        <w:t>許員於臺北監獄醫療處遇經過</w:t>
      </w:r>
    </w:p>
    <w:tbl>
      <w:tblPr>
        <w:tblStyle w:val="af7"/>
        <w:tblW w:w="0" w:type="auto"/>
        <w:tblInd w:w="1704" w:type="dxa"/>
        <w:tblLook w:val="04A0" w:firstRow="1" w:lastRow="0" w:firstColumn="1" w:lastColumn="0" w:noHBand="0" w:noVBand="1"/>
      </w:tblPr>
      <w:tblGrid>
        <w:gridCol w:w="1977"/>
        <w:gridCol w:w="5153"/>
      </w:tblGrid>
      <w:tr w:rsidR="003377EC" w:rsidRPr="003377EC" w:rsidTr="000A5BEF">
        <w:tc>
          <w:tcPr>
            <w:tcW w:w="1977" w:type="dxa"/>
          </w:tcPr>
          <w:p w:rsidR="008E31CA" w:rsidRPr="003377EC" w:rsidRDefault="008E31CA" w:rsidP="00881B29">
            <w:pPr>
              <w:pStyle w:val="4"/>
              <w:numPr>
                <w:ilvl w:val="0"/>
                <w:numId w:val="0"/>
              </w:numPr>
              <w:jc w:val="center"/>
              <w:rPr>
                <w:rFonts w:hAnsi="標楷體"/>
                <w:sz w:val="28"/>
                <w:szCs w:val="28"/>
              </w:rPr>
            </w:pPr>
            <w:r w:rsidRPr="003377EC">
              <w:rPr>
                <w:rFonts w:hAnsi="標楷體" w:hint="eastAsia"/>
                <w:sz w:val="28"/>
                <w:szCs w:val="28"/>
              </w:rPr>
              <w:t>時間</w:t>
            </w:r>
          </w:p>
        </w:tc>
        <w:tc>
          <w:tcPr>
            <w:tcW w:w="5153" w:type="dxa"/>
          </w:tcPr>
          <w:p w:rsidR="008E31CA" w:rsidRPr="003377EC" w:rsidRDefault="008E31CA" w:rsidP="00881B29">
            <w:pPr>
              <w:pStyle w:val="4"/>
              <w:numPr>
                <w:ilvl w:val="0"/>
                <w:numId w:val="0"/>
              </w:numPr>
              <w:jc w:val="center"/>
              <w:rPr>
                <w:rFonts w:hAnsi="標楷體"/>
                <w:sz w:val="28"/>
                <w:szCs w:val="28"/>
              </w:rPr>
            </w:pPr>
            <w:r w:rsidRPr="003377EC">
              <w:rPr>
                <w:rFonts w:hAnsi="標楷體" w:hint="eastAsia"/>
                <w:sz w:val="28"/>
                <w:szCs w:val="28"/>
              </w:rPr>
              <w:t>事件</w:t>
            </w:r>
          </w:p>
        </w:tc>
      </w:tr>
      <w:tr w:rsidR="003377EC" w:rsidRPr="003377EC" w:rsidTr="000A5BEF">
        <w:tc>
          <w:tcPr>
            <w:tcW w:w="1977" w:type="dxa"/>
          </w:tcPr>
          <w:p w:rsidR="008E31CA" w:rsidRPr="003377EC" w:rsidRDefault="000A5BEF" w:rsidP="008E31CA">
            <w:pPr>
              <w:pStyle w:val="4"/>
              <w:numPr>
                <w:ilvl w:val="0"/>
                <w:numId w:val="0"/>
              </w:numPr>
              <w:rPr>
                <w:rFonts w:hAnsi="標楷體"/>
                <w:sz w:val="28"/>
                <w:szCs w:val="28"/>
              </w:rPr>
            </w:pPr>
            <w:r w:rsidRPr="003377EC">
              <w:rPr>
                <w:rFonts w:hAnsi="標楷體" w:hint="eastAsia"/>
                <w:sz w:val="28"/>
                <w:szCs w:val="28"/>
              </w:rPr>
              <w:t>104.8~107.</w:t>
            </w:r>
            <w:r w:rsidR="008E31CA" w:rsidRPr="003377EC">
              <w:rPr>
                <w:rFonts w:hAnsi="標楷體" w:hint="eastAsia"/>
                <w:sz w:val="28"/>
                <w:szCs w:val="28"/>
              </w:rPr>
              <w:t>8</w:t>
            </w:r>
          </w:p>
        </w:tc>
        <w:tc>
          <w:tcPr>
            <w:tcW w:w="5153" w:type="dxa"/>
          </w:tcPr>
          <w:p w:rsidR="008E31CA" w:rsidRPr="003377EC" w:rsidRDefault="008E31CA" w:rsidP="002D2DBC">
            <w:pPr>
              <w:pStyle w:val="4"/>
              <w:numPr>
                <w:ilvl w:val="0"/>
                <w:numId w:val="0"/>
              </w:numPr>
              <w:rPr>
                <w:rFonts w:hAnsi="標楷體"/>
                <w:sz w:val="28"/>
                <w:szCs w:val="28"/>
              </w:rPr>
            </w:pPr>
            <w:r w:rsidRPr="003377EC">
              <w:rPr>
                <w:rFonts w:hAnsi="標楷體" w:hint="eastAsia"/>
                <w:sz w:val="28"/>
                <w:szCs w:val="28"/>
              </w:rPr>
              <w:t>許員受監護處分</w:t>
            </w:r>
            <w:r w:rsidR="002D2DBC" w:rsidRPr="003377EC">
              <w:rPr>
                <w:rFonts w:hAnsi="標楷體" w:hint="eastAsia"/>
                <w:sz w:val="28"/>
                <w:szCs w:val="28"/>
              </w:rPr>
              <w:t>3</w:t>
            </w:r>
            <w:r w:rsidRPr="003377EC">
              <w:rPr>
                <w:rFonts w:hAnsi="標楷體" w:hint="eastAsia"/>
                <w:sz w:val="28"/>
                <w:szCs w:val="28"/>
              </w:rPr>
              <w:t>年，於</w:t>
            </w:r>
            <w:r w:rsidR="002D2DBC" w:rsidRPr="003377EC">
              <w:rPr>
                <w:rFonts w:hAnsi="標楷體" w:hint="eastAsia"/>
                <w:sz w:val="28"/>
                <w:szCs w:val="28"/>
              </w:rPr>
              <w:t>三軍總醫院北投分</w:t>
            </w:r>
            <w:r w:rsidR="000A5BEF" w:rsidRPr="003377EC">
              <w:rPr>
                <w:rFonts w:hAnsi="標楷體" w:hint="eastAsia"/>
                <w:sz w:val="28"/>
                <w:szCs w:val="28"/>
              </w:rPr>
              <w:t>院</w:t>
            </w:r>
            <w:r w:rsidRPr="003377EC">
              <w:rPr>
                <w:rFonts w:hAnsi="標楷體" w:hint="eastAsia"/>
                <w:sz w:val="28"/>
                <w:szCs w:val="28"/>
              </w:rPr>
              <w:t>執行</w:t>
            </w:r>
          </w:p>
        </w:tc>
      </w:tr>
      <w:tr w:rsidR="003377EC" w:rsidRPr="003377EC" w:rsidTr="000A5BEF">
        <w:tc>
          <w:tcPr>
            <w:tcW w:w="1977" w:type="dxa"/>
          </w:tcPr>
          <w:p w:rsidR="008E31CA" w:rsidRPr="003377EC" w:rsidRDefault="008E31CA" w:rsidP="008E31CA">
            <w:pPr>
              <w:pStyle w:val="4"/>
              <w:numPr>
                <w:ilvl w:val="0"/>
                <w:numId w:val="0"/>
              </w:numPr>
              <w:rPr>
                <w:rFonts w:hAnsi="標楷體"/>
                <w:sz w:val="28"/>
                <w:szCs w:val="28"/>
              </w:rPr>
            </w:pPr>
            <w:r w:rsidRPr="003377EC">
              <w:rPr>
                <w:rFonts w:hAnsi="標楷體" w:hint="eastAsia"/>
                <w:sz w:val="28"/>
                <w:szCs w:val="28"/>
              </w:rPr>
              <w:t>107.8.22</w:t>
            </w:r>
          </w:p>
        </w:tc>
        <w:tc>
          <w:tcPr>
            <w:tcW w:w="5153" w:type="dxa"/>
          </w:tcPr>
          <w:p w:rsidR="008E31CA" w:rsidRPr="003377EC" w:rsidRDefault="008E31CA" w:rsidP="008E31CA">
            <w:pPr>
              <w:pStyle w:val="4"/>
              <w:numPr>
                <w:ilvl w:val="0"/>
                <w:numId w:val="0"/>
              </w:numPr>
              <w:rPr>
                <w:rFonts w:hAnsi="標楷體"/>
                <w:sz w:val="28"/>
                <w:szCs w:val="28"/>
              </w:rPr>
            </w:pPr>
            <w:r w:rsidRPr="003377EC">
              <w:rPr>
                <w:rFonts w:hAnsi="標楷體" w:hint="eastAsia"/>
                <w:sz w:val="28"/>
                <w:szCs w:val="28"/>
              </w:rPr>
              <w:t>許員因排尿困難而插尿管，傷口嚴重感染敗血症休克</w:t>
            </w:r>
            <w:r w:rsidR="0015774E" w:rsidRPr="003377EC">
              <w:rPr>
                <w:rFonts w:hAnsi="標楷體" w:hint="eastAsia"/>
                <w:sz w:val="28"/>
                <w:szCs w:val="28"/>
              </w:rPr>
              <w:t>，戒護外醫急救(住院時間為8月22日至30日)。</w:t>
            </w:r>
          </w:p>
        </w:tc>
      </w:tr>
      <w:tr w:rsidR="003377EC" w:rsidRPr="003377EC" w:rsidTr="000A5BEF">
        <w:tc>
          <w:tcPr>
            <w:tcW w:w="1977" w:type="dxa"/>
          </w:tcPr>
          <w:p w:rsidR="008E31CA" w:rsidRPr="003377EC" w:rsidRDefault="000A5BEF" w:rsidP="008E31CA">
            <w:pPr>
              <w:pStyle w:val="4"/>
              <w:numPr>
                <w:ilvl w:val="0"/>
                <w:numId w:val="0"/>
              </w:numPr>
              <w:rPr>
                <w:rFonts w:hAnsi="標楷體"/>
                <w:sz w:val="28"/>
                <w:szCs w:val="28"/>
              </w:rPr>
            </w:pPr>
            <w:r w:rsidRPr="003377EC">
              <w:rPr>
                <w:rFonts w:hAnsi="標楷體" w:hint="eastAsia"/>
                <w:sz w:val="28"/>
                <w:szCs w:val="28"/>
              </w:rPr>
              <w:t>107.</w:t>
            </w:r>
            <w:r w:rsidR="0015774E" w:rsidRPr="003377EC">
              <w:rPr>
                <w:rFonts w:hAnsi="標楷體" w:hint="eastAsia"/>
                <w:sz w:val="28"/>
                <w:szCs w:val="28"/>
              </w:rPr>
              <w:t>9.17</w:t>
            </w:r>
          </w:p>
        </w:tc>
        <w:tc>
          <w:tcPr>
            <w:tcW w:w="5153" w:type="dxa"/>
          </w:tcPr>
          <w:p w:rsidR="008E31CA" w:rsidRPr="003377EC" w:rsidRDefault="0015774E" w:rsidP="008E31CA">
            <w:pPr>
              <w:pStyle w:val="4"/>
              <w:numPr>
                <w:ilvl w:val="0"/>
                <w:numId w:val="0"/>
              </w:numPr>
              <w:rPr>
                <w:rFonts w:hAnsi="標楷體"/>
                <w:sz w:val="28"/>
                <w:szCs w:val="28"/>
              </w:rPr>
            </w:pPr>
            <w:r w:rsidRPr="003377EC">
              <w:rPr>
                <w:rFonts w:hAnsi="標楷體" w:hint="eastAsia"/>
                <w:sz w:val="28"/>
                <w:szCs w:val="28"/>
              </w:rPr>
              <w:t>家屬申請停止執行，</w:t>
            </w:r>
            <w:r w:rsidR="000A5BEF" w:rsidRPr="003377EC">
              <w:rPr>
                <w:rFonts w:hAnsi="標楷體" w:hint="eastAsia"/>
                <w:sz w:val="28"/>
                <w:szCs w:val="28"/>
              </w:rPr>
              <w:t>臺灣士林地方檢察署</w:t>
            </w:r>
            <w:r w:rsidRPr="003377EC">
              <w:rPr>
                <w:rFonts w:hAnsi="標楷體" w:hint="eastAsia"/>
                <w:sz w:val="28"/>
                <w:szCs w:val="28"/>
              </w:rPr>
              <w:t>轉臺北監獄處理。</w:t>
            </w:r>
          </w:p>
        </w:tc>
      </w:tr>
      <w:tr w:rsidR="003377EC" w:rsidRPr="003377EC" w:rsidTr="000A5BEF">
        <w:tc>
          <w:tcPr>
            <w:tcW w:w="1977" w:type="dxa"/>
          </w:tcPr>
          <w:p w:rsidR="008E31CA" w:rsidRPr="003377EC" w:rsidRDefault="000A5BEF" w:rsidP="008E31CA">
            <w:pPr>
              <w:pStyle w:val="4"/>
              <w:numPr>
                <w:ilvl w:val="0"/>
                <w:numId w:val="0"/>
              </w:numPr>
              <w:rPr>
                <w:rFonts w:hAnsi="標楷體"/>
                <w:sz w:val="28"/>
                <w:szCs w:val="28"/>
              </w:rPr>
            </w:pPr>
            <w:r w:rsidRPr="003377EC">
              <w:rPr>
                <w:rFonts w:hAnsi="標楷體" w:hint="eastAsia"/>
                <w:sz w:val="28"/>
                <w:szCs w:val="28"/>
              </w:rPr>
              <w:t>107.11.</w:t>
            </w:r>
            <w:r w:rsidR="0015774E" w:rsidRPr="003377EC">
              <w:rPr>
                <w:rFonts w:hAnsi="標楷體" w:hint="eastAsia"/>
                <w:sz w:val="28"/>
                <w:szCs w:val="28"/>
              </w:rPr>
              <w:t>3</w:t>
            </w:r>
          </w:p>
        </w:tc>
        <w:tc>
          <w:tcPr>
            <w:tcW w:w="5153" w:type="dxa"/>
          </w:tcPr>
          <w:p w:rsidR="008E31CA" w:rsidRPr="003377EC" w:rsidRDefault="0015774E" w:rsidP="008E31CA">
            <w:pPr>
              <w:pStyle w:val="4"/>
              <w:numPr>
                <w:ilvl w:val="0"/>
                <w:numId w:val="0"/>
              </w:numPr>
              <w:rPr>
                <w:rFonts w:hAnsi="標楷體"/>
                <w:sz w:val="28"/>
                <w:szCs w:val="28"/>
              </w:rPr>
            </w:pPr>
            <w:r w:rsidRPr="003377EC">
              <w:rPr>
                <w:rFonts w:hAnsi="標楷體" w:hint="eastAsia"/>
                <w:sz w:val="28"/>
                <w:szCs w:val="28"/>
              </w:rPr>
              <w:t>許員因排泄物問題與其他收容人互毆成傷而緊急戒護外醫(後送違規房)。</w:t>
            </w:r>
          </w:p>
        </w:tc>
      </w:tr>
      <w:tr w:rsidR="003377EC" w:rsidRPr="003377EC" w:rsidTr="000A5BEF">
        <w:tc>
          <w:tcPr>
            <w:tcW w:w="1977" w:type="dxa"/>
          </w:tcPr>
          <w:p w:rsidR="008E31CA" w:rsidRPr="003377EC" w:rsidRDefault="0015774E" w:rsidP="008E31CA">
            <w:pPr>
              <w:pStyle w:val="4"/>
              <w:numPr>
                <w:ilvl w:val="0"/>
                <w:numId w:val="0"/>
              </w:numPr>
              <w:rPr>
                <w:rFonts w:hAnsi="標楷體"/>
                <w:sz w:val="28"/>
                <w:szCs w:val="28"/>
              </w:rPr>
            </w:pPr>
            <w:r w:rsidRPr="003377EC">
              <w:rPr>
                <w:rFonts w:hAnsi="標楷體" w:hint="eastAsia"/>
                <w:sz w:val="28"/>
                <w:szCs w:val="28"/>
              </w:rPr>
              <w:t>107.11.19</w:t>
            </w:r>
          </w:p>
        </w:tc>
        <w:tc>
          <w:tcPr>
            <w:tcW w:w="5153" w:type="dxa"/>
          </w:tcPr>
          <w:p w:rsidR="008E31CA" w:rsidRPr="003377EC" w:rsidRDefault="0015774E" w:rsidP="008E31CA">
            <w:pPr>
              <w:pStyle w:val="4"/>
              <w:numPr>
                <w:ilvl w:val="0"/>
                <w:numId w:val="0"/>
              </w:numPr>
              <w:rPr>
                <w:rFonts w:hAnsi="標楷體"/>
                <w:sz w:val="28"/>
                <w:szCs w:val="28"/>
              </w:rPr>
            </w:pPr>
            <w:r w:rsidRPr="003377EC">
              <w:rPr>
                <w:rFonts w:hAnsi="標楷體" w:hint="eastAsia"/>
                <w:sz w:val="28"/>
                <w:szCs w:val="28"/>
              </w:rPr>
              <w:t>家屬發現許員言行舉止判若兩人，深恐其病情惡化，故向</w:t>
            </w:r>
            <w:r w:rsidR="000A5BEF" w:rsidRPr="003377EC">
              <w:rPr>
                <w:rFonts w:hAnsi="標楷體" w:hint="eastAsia"/>
                <w:sz w:val="28"/>
                <w:szCs w:val="28"/>
              </w:rPr>
              <w:t>臺灣士林地方檢察署</w:t>
            </w:r>
            <w:r w:rsidRPr="003377EC">
              <w:rPr>
                <w:rFonts w:hAnsi="標楷體" w:hint="eastAsia"/>
                <w:sz w:val="28"/>
                <w:szCs w:val="28"/>
              </w:rPr>
              <w:t>提起申請，再次請求停止執行。</w:t>
            </w:r>
          </w:p>
        </w:tc>
      </w:tr>
      <w:tr w:rsidR="003377EC" w:rsidRPr="003377EC" w:rsidTr="000A5BEF">
        <w:tc>
          <w:tcPr>
            <w:tcW w:w="1977" w:type="dxa"/>
          </w:tcPr>
          <w:p w:rsidR="008E31CA" w:rsidRPr="003377EC" w:rsidRDefault="0015774E" w:rsidP="008E31CA">
            <w:pPr>
              <w:pStyle w:val="4"/>
              <w:numPr>
                <w:ilvl w:val="0"/>
                <w:numId w:val="0"/>
              </w:numPr>
              <w:rPr>
                <w:rFonts w:hAnsi="標楷體"/>
                <w:sz w:val="28"/>
                <w:szCs w:val="28"/>
              </w:rPr>
            </w:pPr>
            <w:r w:rsidRPr="003377EC">
              <w:rPr>
                <w:rFonts w:hAnsi="標楷體" w:hint="eastAsia"/>
                <w:sz w:val="28"/>
                <w:szCs w:val="28"/>
              </w:rPr>
              <w:t>107.11.23</w:t>
            </w:r>
          </w:p>
        </w:tc>
        <w:tc>
          <w:tcPr>
            <w:tcW w:w="5153" w:type="dxa"/>
          </w:tcPr>
          <w:p w:rsidR="008E31CA" w:rsidRPr="003377EC" w:rsidRDefault="0015774E" w:rsidP="008E31CA">
            <w:pPr>
              <w:pStyle w:val="4"/>
              <w:numPr>
                <w:ilvl w:val="0"/>
                <w:numId w:val="0"/>
              </w:numPr>
              <w:rPr>
                <w:rFonts w:hAnsi="標楷體"/>
                <w:sz w:val="28"/>
                <w:szCs w:val="28"/>
              </w:rPr>
            </w:pPr>
            <w:r w:rsidRPr="003377EC">
              <w:rPr>
                <w:rFonts w:hAnsi="標楷體" w:hint="eastAsia"/>
                <w:sz w:val="28"/>
                <w:szCs w:val="28"/>
              </w:rPr>
              <w:t>許員因上呼吸道感染導致嚴重感染敗血症休克及思覺失調症，緊急戒護外醫(住院時間為11月23日至12月10日)。</w:t>
            </w:r>
          </w:p>
        </w:tc>
      </w:tr>
      <w:tr w:rsidR="003377EC" w:rsidRPr="003377EC" w:rsidTr="000A5BEF">
        <w:tc>
          <w:tcPr>
            <w:tcW w:w="1977" w:type="dxa"/>
          </w:tcPr>
          <w:p w:rsidR="000A5BEF" w:rsidRPr="003377EC" w:rsidRDefault="000A5BEF" w:rsidP="008E31CA">
            <w:pPr>
              <w:pStyle w:val="4"/>
              <w:numPr>
                <w:ilvl w:val="0"/>
                <w:numId w:val="0"/>
              </w:numPr>
              <w:rPr>
                <w:rFonts w:hAnsi="標楷體"/>
                <w:sz w:val="28"/>
                <w:szCs w:val="28"/>
              </w:rPr>
            </w:pPr>
            <w:r w:rsidRPr="003377EC">
              <w:rPr>
                <w:rFonts w:hAnsi="標楷體" w:hint="eastAsia"/>
                <w:sz w:val="28"/>
                <w:szCs w:val="28"/>
              </w:rPr>
              <w:t>107.12.2</w:t>
            </w:r>
          </w:p>
        </w:tc>
        <w:tc>
          <w:tcPr>
            <w:tcW w:w="5153" w:type="dxa"/>
          </w:tcPr>
          <w:p w:rsidR="000A5BEF" w:rsidRPr="003377EC" w:rsidRDefault="000A5BEF" w:rsidP="00EE3718">
            <w:pPr>
              <w:pStyle w:val="4"/>
              <w:numPr>
                <w:ilvl w:val="0"/>
                <w:numId w:val="0"/>
              </w:numPr>
              <w:rPr>
                <w:rFonts w:hAnsi="標楷體"/>
                <w:sz w:val="28"/>
                <w:szCs w:val="28"/>
              </w:rPr>
            </w:pPr>
            <w:r w:rsidRPr="003377EC">
              <w:rPr>
                <w:rFonts w:hAnsi="標楷體" w:hint="eastAsia"/>
                <w:sz w:val="28"/>
                <w:szCs w:val="28"/>
              </w:rPr>
              <w:t>許員</w:t>
            </w:r>
            <w:r w:rsidR="00886E1F" w:rsidRPr="003377EC">
              <w:rPr>
                <w:rFonts w:hAnsi="標楷體" w:hint="eastAsia"/>
                <w:sz w:val="28"/>
                <w:szCs w:val="28"/>
              </w:rPr>
              <w:t>家屬</w:t>
            </w:r>
            <w:r w:rsidRPr="003377EC">
              <w:rPr>
                <w:rFonts w:hAnsi="標楷體" w:hint="eastAsia"/>
                <w:sz w:val="28"/>
                <w:szCs w:val="28"/>
              </w:rPr>
              <w:t>於矯正署署長信箱表達許員有保外醫治需求。</w:t>
            </w:r>
          </w:p>
        </w:tc>
      </w:tr>
      <w:tr w:rsidR="003377EC" w:rsidRPr="003377EC" w:rsidTr="000A5BEF">
        <w:tc>
          <w:tcPr>
            <w:tcW w:w="1977" w:type="dxa"/>
          </w:tcPr>
          <w:p w:rsidR="008E31CA" w:rsidRPr="003377EC" w:rsidRDefault="00C60EF9" w:rsidP="008E31CA">
            <w:pPr>
              <w:pStyle w:val="4"/>
              <w:numPr>
                <w:ilvl w:val="0"/>
                <w:numId w:val="0"/>
              </w:numPr>
              <w:rPr>
                <w:rFonts w:hAnsi="標楷體"/>
                <w:sz w:val="28"/>
                <w:szCs w:val="28"/>
              </w:rPr>
            </w:pPr>
            <w:r w:rsidRPr="003377EC">
              <w:rPr>
                <w:rFonts w:hAnsi="標楷體" w:hint="eastAsia"/>
                <w:sz w:val="28"/>
                <w:szCs w:val="28"/>
              </w:rPr>
              <w:t>107.12.13</w:t>
            </w:r>
          </w:p>
        </w:tc>
        <w:tc>
          <w:tcPr>
            <w:tcW w:w="5153" w:type="dxa"/>
          </w:tcPr>
          <w:p w:rsidR="008E31CA" w:rsidRPr="003377EC" w:rsidRDefault="0015774E" w:rsidP="00EE3718">
            <w:pPr>
              <w:pStyle w:val="4"/>
              <w:numPr>
                <w:ilvl w:val="0"/>
                <w:numId w:val="0"/>
              </w:numPr>
              <w:rPr>
                <w:rFonts w:hAnsi="標楷體"/>
                <w:sz w:val="28"/>
                <w:szCs w:val="28"/>
              </w:rPr>
            </w:pPr>
            <w:r w:rsidRPr="003377EC">
              <w:rPr>
                <w:rFonts w:hAnsi="標楷體" w:hint="eastAsia"/>
                <w:sz w:val="28"/>
                <w:szCs w:val="28"/>
              </w:rPr>
              <w:t>矯正首長信箱回覆家屬</w:t>
            </w:r>
            <w:r w:rsidR="00C60EF9" w:rsidRPr="003377EC">
              <w:rPr>
                <w:rFonts w:hAnsi="標楷體" w:hint="eastAsia"/>
                <w:sz w:val="28"/>
                <w:szCs w:val="28"/>
              </w:rPr>
              <w:t>略以</w:t>
            </w:r>
            <w:r w:rsidR="00761589" w:rsidRPr="003377EC">
              <w:rPr>
                <w:rFonts w:hAnsi="標楷體" w:hint="eastAsia"/>
                <w:sz w:val="28"/>
                <w:szCs w:val="28"/>
              </w:rPr>
              <w:t>：</w:t>
            </w:r>
            <w:r w:rsidRPr="003377EC">
              <w:rPr>
                <w:rFonts w:hAnsi="標楷體" w:hint="eastAsia"/>
                <w:sz w:val="28"/>
                <w:szCs w:val="28"/>
              </w:rPr>
              <w:t>受刑人現罹疾病，在監內不能為適當之醫治者，監獄得斟酌情形，報請監督機關許可「保外醫治」或移送「病監」或「醫院」，故保外醫治並非受刑人在監內無法獲得適當治療時的唯一處置方式。監方持續為其安排相關之醫療服務，尚請家屬寬心</w:t>
            </w:r>
            <w:r w:rsidR="00761589" w:rsidRPr="003377EC">
              <w:rPr>
                <w:rFonts w:hAnsi="標楷體" w:hint="eastAsia"/>
                <w:sz w:val="28"/>
                <w:szCs w:val="28"/>
              </w:rPr>
              <w:t>等語</w:t>
            </w:r>
            <w:r w:rsidRPr="003377EC">
              <w:rPr>
                <w:rFonts w:hAnsi="標楷體" w:hint="eastAsia"/>
                <w:sz w:val="28"/>
                <w:szCs w:val="28"/>
              </w:rPr>
              <w:t>。</w:t>
            </w:r>
          </w:p>
        </w:tc>
      </w:tr>
      <w:tr w:rsidR="003377EC" w:rsidRPr="003377EC" w:rsidTr="000A5BEF">
        <w:tc>
          <w:tcPr>
            <w:tcW w:w="1977" w:type="dxa"/>
          </w:tcPr>
          <w:p w:rsidR="008E31CA" w:rsidRPr="003377EC" w:rsidRDefault="0015774E" w:rsidP="008E31CA">
            <w:pPr>
              <w:pStyle w:val="4"/>
              <w:numPr>
                <w:ilvl w:val="0"/>
                <w:numId w:val="0"/>
              </w:numPr>
              <w:rPr>
                <w:rFonts w:hAnsi="標楷體"/>
                <w:sz w:val="28"/>
                <w:szCs w:val="28"/>
              </w:rPr>
            </w:pPr>
            <w:r w:rsidRPr="003377EC">
              <w:rPr>
                <w:rFonts w:hAnsi="標楷體" w:hint="eastAsia"/>
                <w:sz w:val="28"/>
                <w:szCs w:val="28"/>
              </w:rPr>
              <w:t>107.12.14</w:t>
            </w:r>
          </w:p>
        </w:tc>
        <w:tc>
          <w:tcPr>
            <w:tcW w:w="5153" w:type="dxa"/>
          </w:tcPr>
          <w:p w:rsidR="008E31CA" w:rsidRPr="003377EC" w:rsidRDefault="00705398" w:rsidP="008E31CA">
            <w:pPr>
              <w:pStyle w:val="4"/>
              <w:numPr>
                <w:ilvl w:val="0"/>
                <w:numId w:val="0"/>
              </w:numPr>
              <w:rPr>
                <w:rFonts w:hAnsi="標楷體"/>
                <w:sz w:val="28"/>
                <w:szCs w:val="28"/>
              </w:rPr>
            </w:pPr>
            <w:r w:rsidRPr="003377EC">
              <w:rPr>
                <w:rFonts w:hAnsi="標楷體" w:hint="eastAsia"/>
                <w:sz w:val="28"/>
                <w:szCs w:val="28"/>
              </w:rPr>
              <w:t>許員因有攻擊性行為而緊急戒護外醫(住院時間為12月14日至21日)。</w:t>
            </w:r>
          </w:p>
        </w:tc>
      </w:tr>
      <w:tr w:rsidR="003377EC" w:rsidRPr="003377EC" w:rsidTr="000A5BEF">
        <w:tc>
          <w:tcPr>
            <w:tcW w:w="1977" w:type="dxa"/>
          </w:tcPr>
          <w:p w:rsidR="008E31CA" w:rsidRPr="003377EC" w:rsidRDefault="000A5BEF" w:rsidP="008E31CA">
            <w:pPr>
              <w:pStyle w:val="4"/>
              <w:numPr>
                <w:ilvl w:val="0"/>
                <w:numId w:val="0"/>
              </w:numPr>
              <w:rPr>
                <w:rFonts w:hAnsi="標楷體"/>
                <w:sz w:val="28"/>
                <w:szCs w:val="28"/>
              </w:rPr>
            </w:pPr>
            <w:r w:rsidRPr="003377EC">
              <w:rPr>
                <w:rFonts w:hAnsi="標楷體" w:hint="eastAsia"/>
                <w:sz w:val="28"/>
                <w:szCs w:val="28"/>
              </w:rPr>
              <w:t>108.1.</w:t>
            </w:r>
            <w:r w:rsidR="00705398" w:rsidRPr="003377EC">
              <w:rPr>
                <w:rFonts w:hAnsi="標楷體" w:hint="eastAsia"/>
                <w:sz w:val="28"/>
                <w:szCs w:val="28"/>
              </w:rPr>
              <w:t>7</w:t>
            </w:r>
          </w:p>
        </w:tc>
        <w:tc>
          <w:tcPr>
            <w:tcW w:w="5153" w:type="dxa"/>
          </w:tcPr>
          <w:p w:rsidR="008E31CA" w:rsidRPr="003377EC" w:rsidRDefault="00705398" w:rsidP="008E31CA">
            <w:pPr>
              <w:pStyle w:val="4"/>
              <w:numPr>
                <w:ilvl w:val="0"/>
                <w:numId w:val="0"/>
              </w:numPr>
              <w:rPr>
                <w:rFonts w:hAnsi="標楷體"/>
                <w:sz w:val="28"/>
                <w:szCs w:val="28"/>
              </w:rPr>
            </w:pPr>
            <w:r w:rsidRPr="003377EC">
              <w:rPr>
                <w:rFonts w:hAnsi="標楷體" w:hint="eastAsia"/>
                <w:sz w:val="28"/>
                <w:szCs w:val="28"/>
              </w:rPr>
              <w:t>臺北監獄通知家屬速辦保外醫治，但家屬擔心接回許員後會無力照顧，希望先確認其狀況。</w:t>
            </w:r>
          </w:p>
        </w:tc>
      </w:tr>
      <w:tr w:rsidR="003377EC" w:rsidRPr="003377EC" w:rsidTr="000A5BEF">
        <w:tc>
          <w:tcPr>
            <w:tcW w:w="1977" w:type="dxa"/>
          </w:tcPr>
          <w:p w:rsidR="008E31CA" w:rsidRPr="003377EC" w:rsidRDefault="000A5BEF" w:rsidP="008E31CA">
            <w:pPr>
              <w:pStyle w:val="4"/>
              <w:numPr>
                <w:ilvl w:val="0"/>
                <w:numId w:val="0"/>
              </w:numPr>
              <w:rPr>
                <w:rFonts w:hAnsi="標楷體"/>
                <w:sz w:val="28"/>
                <w:szCs w:val="28"/>
              </w:rPr>
            </w:pPr>
            <w:r w:rsidRPr="003377EC">
              <w:rPr>
                <w:rFonts w:hAnsi="標楷體" w:hint="eastAsia"/>
                <w:sz w:val="28"/>
                <w:szCs w:val="28"/>
              </w:rPr>
              <w:t>108.1.</w:t>
            </w:r>
            <w:r w:rsidR="00705398" w:rsidRPr="003377EC">
              <w:rPr>
                <w:rFonts w:hAnsi="標楷體" w:hint="eastAsia"/>
                <w:sz w:val="28"/>
                <w:szCs w:val="28"/>
              </w:rPr>
              <w:t>8</w:t>
            </w:r>
          </w:p>
        </w:tc>
        <w:tc>
          <w:tcPr>
            <w:tcW w:w="5153" w:type="dxa"/>
          </w:tcPr>
          <w:p w:rsidR="008E31CA" w:rsidRPr="003377EC" w:rsidRDefault="00705398" w:rsidP="007D0FA5">
            <w:pPr>
              <w:pStyle w:val="4"/>
              <w:numPr>
                <w:ilvl w:val="0"/>
                <w:numId w:val="0"/>
              </w:numPr>
              <w:rPr>
                <w:rFonts w:hAnsi="標楷體"/>
                <w:sz w:val="28"/>
                <w:szCs w:val="28"/>
              </w:rPr>
            </w:pPr>
            <w:r w:rsidRPr="003377EC">
              <w:rPr>
                <w:rFonts w:hAnsi="標楷體" w:hint="eastAsia"/>
                <w:sz w:val="28"/>
                <w:szCs w:val="28"/>
              </w:rPr>
              <w:t>家屬遠距接見，許員躺在病床上，家屬無法確認其狀況。戒護人員表示：「</w:t>
            </w:r>
            <w:r w:rsidR="007D0FA5">
              <w:rPr>
                <w:rFonts w:hAnsi="標楷體" w:hint="eastAsia"/>
                <w:sz w:val="28"/>
                <w:szCs w:val="28"/>
              </w:rPr>
              <w:t>○○</w:t>
            </w:r>
            <w:r w:rsidRPr="003377EC">
              <w:rPr>
                <w:rFonts w:hAnsi="標楷體" w:hint="eastAsia"/>
                <w:sz w:val="28"/>
                <w:szCs w:val="28"/>
              </w:rPr>
              <w:t>不想說話。」但醫師說，應有與其熟識之人與之交談，以協助復員並確認</w:t>
            </w:r>
            <w:r w:rsidRPr="003377EC">
              <w:rPr>
                <w:rFonts w:hAnsi="標楷體" w:hint="eastAsia"/>
                <w:sz w:val="28"/>
                <w:szCs w:val="28"/>
              </w:rPr>
              <w:lastRenderedPageBreak/>
              <w:t>腦傷狀況。</w:t>
            </w:r>
          </w:p>
        </w:tc>
      </w:tr>
      <w:tr w:rsidR="003377EC" w:rsidRPr="003377EC" w:rsidTr="000A5BEF">
        <w:tc>
          <w:tcPr>
            <w:tcW w:w="1977" w:type="dxa"/>
          </w:tcPr>
          <w:p w:rsidR="008E31CA" w:rsidRPr="003377EC" w:rsidRDefault="000A5BEF" w:rsidP="008E31CA">
            <w:pPr>
              <w:pStyle w:val="4"/>
              <w:numPr>
                <w:ilvl w:val="0"/>
                <w:numId w:val="0"/>
              </w:numPr>
              <w:rPr>
                <w:rFonts w:hAnsi="標楷體"/>
                <w:sz w:val="28"/>
                <w:szCs w:val="28"/>
              </w:rPr>
            </w:pPr>
            <w:r w:rsidRPr="003377EC">
              <w:rPr>
                <w:rFonts w:hAnsi="標楷體" w:hint="eastAsia"/>
                <w:sz w:val="28"/>
                <w:szCs w:val="28"/>
              </w:rPr>
              <w:lastRenderedPageBreak/>
              <w:t>108.1.</w:t>
            </w:r>
            <w:r w:rsidR="00705398" w:rsidRPr="003377EC">
              <w:rPr>
                <w:rFonts w:hAnsi="標楷體" w:hint="eastAsia"/>
                <w:sz w:val="28"/>
                <w:szCs w:val="28"/>
              </w:rPr>
              <w:t>9</w:t>
            </w:r>
          </w:p>
        </w:tc>
        <w:tc>
          <w:tcPr>
            <w:tcW w:w="5153" w:type="dxa"/>
          </w:tcPr>
          <w:p w:rsidR="008E31CA" w:rsidRPr="003377EC" w:rsidRDefault="00705398" w:rsidP="008E31CA">
            <w:pPr>
              <w:pStyle w:val="4"/>
              <w:numPr>
                <w:ilvl w:val="0"/>
                <w:numId w:val="0"/>
              </w:numPr>
              <w:rPr>
                <w:rFonts w:hAnsi="標楷體"/>
                <w:sz w:val="28"/>
                <w:szCs w:val="28"/>
              </w:rPr>
            </w:pPr>
            <w:r w:rsidRPr="003377EC">
              <w:rPr>
                <w:rFonts w:hAnsi="標楷體" w:hint="eastAsia"/>
                <w:sz w:val="28"/>
                <w:szCs w:val="28"/>
              </w:rPr>
              <w:t>家屬申請特別事由接見被拒絕，拒絕理由為：「接見管道通暢。」</w:t>
            </w:r>
          </w:p>
        </w:tc>
      </w:tr>
      <w:tr w:rsidR="008E31CA" w:rsidRPr="003377EC" w:rsidTr="000A5BEF">
        <w:tc>
          <w:tcPr>
            <w:tcW w:w="1977" w:type="dxa"/>
          </w:tcPr>
          <w:p w:rsidR="008E31CA" w:rsidRPr="003377EC" w:rsidRDefault="000A5BEF" w:rsidP="008E31CA">
            <w:pPr>
              <w:pStyle w:val="4"/>
              <w:numPr>
                <w:ilvl w:val="0"/>
                <w:numId w:val="0"/>
              </w:numPr>
              <w:rPr>
                <w:rFonts w:hAnsi="標楷體"/>
                <w:sz w:val="28"/>
                <w:szCs w:val="28"/>
              </w:rPr>
            </w:pPr>
            <w:r w:rsidRPr="003377EC">
              <w:rPr>
                <w:rFonts w:hAnsi="標楷體" w:hint="eastAsia"/>
                <w:sz w:val="28"/>
                <w:szCs w:val="28"/>
              </w:rPr>
              <w:t>108.</w:t>
            </w:r>
            <w:r w:rsidR="00705398" w:rsidRPr="003377EC">
              <w:rPr>
                <w:rFonts w:hAnsi="標楷體" w:hint="eastAsia"/>
                <w:sz w:val="28"/>
                <w:szCs w:val="28"/>
              </w:rPr>
              <w:t>1.11</w:t>
            </w:r>
          </w:p>
        </w:tc>
        <w:tc>
          <w:tcPr>
            <w:tcW w:w="5153" w:type="dxa"/>
          </w:tcPr>
          <w:p w:rsidR="008E31CA" w:rsidRPr="003377EC" w:rsidRDefault="00705398" w:rsidP="008E31CA">
            <w:pPr>
              <w:pStyle w:val="4"/>
              <w:numPr>
                <w:ilvl w:val="0"/>
                <w:numId w:val="0"/>
              </w:numPr>
              <w:rPr>
                <w:rFonts w:hAnsi="標楷體"/>
                <w:sz w:val="28"/>
                <w:szCs w:val="28"/>
              </w:rPr>
            </w:pPr>
            <w:r w:rsidRPr="003377EC">
              <w:rPr>
                <w:rFonts w:hAnsi="標楷體" w:hint="eastAsia"/>
                <w:sz w:val="28"/>
                <w:szCs w:val="28"/>
              </w:rPr>
              <w:t>家屬辦理保外醫治。</w:t>
            </w:r>
          </w:p>
        </w:tc>
      </w:tr>
    </w:tbl>
    <w:p w:rsidR="00705398" w:rsidRPr="003377EC" w:rsidRDefault="00705398" w:rsidP="008E31CA">
      <w:pPr>
        <w:pStyle w:val="4"/>
        <w:numPr>
          <w:ilvl w:val="0"/>
          <w:numId w:val="0"/>
        </w:numPr>
        <w:ind w:left="1704"/>
      </w:pPr>
    </w:p>
    <w:p w:rsidR="00705398" w:rsidRPr="003377EC" w:rsidRDefault="000F4FB7" w:rsidP="000F4FB7">
      <w:pPr>
        <w:pStyle w:val="4"/>
        <w:ind w:left="1560"/>
      </w:pPr>
      <w:r w:rsidRPr="003377EC">
        <w:rPr>
          <w:rFonts w:hint="eastAsia"/>
        </w:rPr>
        <w:t>主要訴求</w:t>
      </w:r>
    </w:p>
    <w:p w:rsidR="00705398" w:rsidRPr="003377EC" w:rsidRDefault="000F4FB7" w:rsidP="000F4FB7">
      <w:pPr>
        <w:pStyle w:val="5"/>
      </w:pPr>
      <w:r w:rsidRPr="003377EC">
        <w:rPr>
          <w:rFonts w:hint="eastAsia"/>
        </w:rPr>
        <w:t>臺北監獄對於患有思覺失調症之受刑人應負有何注意義務？臺北監獄是否延誤治療時機？臺北監獄任由受刑人體重急速減輕，屢次全身性感染、幾乎命喪獄中，是否有違「身心障礙者權利公約」及「監獄行刑法」規定？</w:t>
      </w:r>
    </w:p>
    <w:p w:rsidR="000F4FB7" w:rsidRPr="003377EC" w:rsidRDefault="000F4FB7" w:rsidP="000F4FB7">
      <w:pPr>
        <w:pStyle w:val="5"/>
      </w:pPr>
      <w:r w:rsidRPr="003377EC">
        <w:rPr>
          <w:rFonts w:hint="eastAsia"/>
        </w:rPr>
        <w:t>監護處分至有期徒刑之銜接規定？有無協助身心障礙者逐漸適應監獄生活之作法？有無於身心障礙者入監前(執行監護處分期間)，就預先瞭解其特殊需求並預作安排？</w:t>
      </w:r>
    </w:p>
    <w:p w:rsidR="003279AB" w:rsidRPr="003377EC" w:rsidRDefault="000F4FB7" w:rsidP="000F4FB7">
      <w:pPr>
        <w:pStyle w:val="5"/>
      </w:pPr>
      <w:r w:rsidRPr="003377EC">
        <w:rPr>
          <w:rFonts w:hint="eastAsia"/>
        </w:rPr>
        <w:t>一再反應許員身心狀況不佳，但臺北監獄卻只能一次次緊急戒護外醫</w:t>
      </w:r>
      <w:r w:rsidR="003279AB" w:rsidRPr="003377EC">
        <w:rPr>
          <w:rFonts w:hint="eastAsia"/>
        </w:rPr>
        <w:t>，且為何須等到其因無意識且無心跳，始火速許可保外醫治？是否可參考「聯合國囚犯待遇最低限度標準規則」，於在監之精神障礙者其精神疾病狀況惡化時，即許可其保外醫治？</w:t>
      </w:r>
    </w:p>
    <w:p w:rsidR="000F4FB7" w:rsidRPr="003377EC" w:rsidRDefault="000F4FB7" w:rsidP="000F4FB7">
      <w:pPr>
        <w:pStyle w:val="5"/>
      </w:pPr>
      <w:r w:rsidRPr="003377EC">
        <w:rPr>
          <w:rFonts w:hint="eastAsia"/>
        </w:rPr>
        <w:t>培德醫院</w:t>
      </w:r>
      <w:r w:rsidR="003279AB" w:rsidRPr="003377EC">
        <w:rPr>
          <w:rFonts w:hint="eastAsia"/>
        </w:rPr>
        <w:t>審核</w:t>
      </w:r>
      <w:r w:rsidRPr="003377EC">
        <w:rPr>
          <w:rFonts w:hint="eastAsia"/>
        </w:rPr>
        <w:t>機制是否</w:t>
      </w:r>
      <w:r w:rsidRPr="003377EC">
        <w:rPr>
          <w:rFonts w:hAnsi="標楷體" w:hint="eastAsia"/>
        </w:rPr>
        <w:t>妥當</w:t>
      </w:r>
      <w:r w:rsidR="003279AB" w:rsidRPr="003377EC">
        <w:rPr>
          <w:rFonts w:hAnsi="標楷體" w:hint="eastAsia"/>
        </w:rPr>
        <w:t>？公文往返緩慢，是否有改進空間？</w:t>
      </w:r>
    </w:p>
    <w:bookmarkEnd w:id="100"/>
    <w:p w:rsidR="000E74A2" w:rsidRPr="003377EC" w:rsidRDefault="00C60EF9" w:rsidP="00C60EF9">
      <w:pPr>
        <w:pStyle w:val="2"/>
        <w:rPr>
          <w:b/>
          <w:kern w:val="0"/>
        </w:rPr>
      </w:pPr>
      <w:r w:rsidRPr="003377EC">
        <w:rPr>
          <w:rFonts w:hint="eastAsia"/>
          <w:b/>
        </w:rPr>
        <w:t>矯正署</w:t>
      </w:r>
      <w:r w:rsidR="005D4698" w:rsidRPr="003377EC">
        <w:rPr>
          <w:rFonts w:hint="eastAsia"/>
          <w:b/>
        </w:rPr>
        <w:t>保外醫治</w:t>
      </w:r>
      <w:r w:rsidRPr="003377EC">
        <w:rPr>
          <w:rFonts w:hint="eastAsia"/>
          <w:b/>
        </w:rPr>
        <w:t>制度</w:t>
      </w:r>
    </w:p>
    <w:p w:rsidR="00275708" w:rsidRPr="003377EC" w:rsidRDefault="00275708" w:rsidP="00275708">
      <w:pPr>
        <w:pStyle w:val="3"/>
        <w:numPr>
          <w:ilvl w:val="0"/>
          <w:numId w:val="0"/>
        </w:numPr>
        <w:ind w:left="993" w:firstLineChars="208" w:firstLine="708"/>
      </w:pPr>
      <w:r w:rsidRPr="003377EC">
        <w:rPr>
          <w:rFonts w:hint="eastAsia"/>
        </w:rPr>
        <w:t>有關近年矯正署核准保外醫治情形，據矯正署查復，106至108年各年度核准保外醫治人數計269、267及312人，未核准人數計1、8及1人，至於未核准之主要原因詳述如下：</w:t>
      </w:r>
    </w:p>
    <w:p w:rsidR="00275708" w:rsidRPr="003377EC" w:rsidRDefault="00275708" w:rsidP="00275708">
      <w:pPr>
        <w:pStyle w:val="a4"/>
        <w:jc w:val="center"/>
      </w:pPr>
      <w:r w:rsidRPr="003377EC">
        <w:rPr>
          <w:rFonts w:hint="eastAsia"/>
        </w:rPr>
        <w:lastRenderedPageBreak/>
        <w:t>矯正署106至108年核准受刑人保外醫治情形</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447"/>
        <w:gridCol w:w="1843"/>
        <w:gridCol w:w="4932"/>
      </w:tblGrid>
      <w:tr w:rsidR="003377EC" w:rsidRPr="003377EC" w:rsidTr="00275708">
        <w:trPr>
          <w:trHeight w:hRule="exact" w:val="401"/>
          <w:tblHeader/>
        </w:trPr>
        <w:tc>
          <w:tcPr>
            <w:tcW w:w="989" w:type="dxa"/>
          </w:tcPr>
          <w:p w:rsidR="00275708" w:rsidRPr="003377EC" w:rsidRDefault="00275708" w:rsidP="005247E2">
            <w:pPr>
              <w:overflowPunct/>
              <w:adjustRightInd w:val="0"/>
              <w:snapToGrid w:val="0"/>
              <w:spacing w:line="360" w:lineRule="exact"/>
              <w:ind w:left="26"/>
              <w:jc w:val="center"/>
              <w:rPr>
                <w:rFonts w:hAnsi="標楷體" w:cs="標楷體"/>
                <w:kern w:val="0"/>
                <w:sz w:val="28"/>
                <w:szCs w:val="28"/>
              </w:rPr>
            </w:pPr>
            <w:r w:rsidRPr="003377EC">
              <w:rPr>
                <w:rFonts w:hAnsi="標楷體" w:cs="標楷體" w:hint="eastAsia"/>
                <w:kern w:val="0"/>
                <w:sz w:val="28"/>
                <w:szCs w:val="28"/>
              </w:rPr>
              <w:t>年度</w:t>
            </w:r>
          </w:p>
        </w:tc>
        <w:tc>
          <w:tcPr>
            <w:tcW w:w="1447" w:type="dxa"/>
          </w:tcPr>
          <w:p w:rsidR="00275708" w:rsidRPr="003377EC" w:rsidRDefault="00275708" w:rsidP="005247E2">
            <w:pPr>
              <w:overflowPunct/>
              <w:adjustRightInd w:val="0"/>
              <w:snapToGrid w:val="0"/>
              <w:spacing w:line="360" w:lineRule="exact"/>
              <w:ind w:leftChars="-31" w:hangingChars="35" w:hanging="105"/>
              <w:jc w:val="center"/>
              <w:rPr>
                <w:rFonts w:hAnsi="標楷體" w:cs="標楷體"/>
                <w:kern w:val="0"/>
                <w:sz w:val="28"/>
                <w:szCs w:val="28"/>
              </w:rPr>
            </w:pPr>
            <w:r w:rsidRPr="003377EC">
              <w:rPr>
                <w:rFonts w:hAnsi="標楷體" w:cs="標楷體" w:hint="eastAsia"/>
                <w:kern w:val="0"/>
                <w:sz w:val="28"/>
                <w:szCs w:val="28"/>
              </w:rPr>
              <w:t>核准人數</w:t>
            </w:r>
          </w:p>
        </w:tc>
        <w:tc>
          <w:tcPr>
            <w:tcW w:w="1843" w:type="dxa"/>
          </w:tcPr>
          <w:p w:rsidR="00275708" w:rsidRPr="003377EC" w:rsidRDefault="00275708" w:rsidP="005247E2">
            <w:pPr>
              <w:overflowPunct/>
              <w:adjustRightInd w:val="0"/>
              <w:snapToGrid w:val="0"/>
              <w:spacing w:line="360" w:lineRule="exact"/>
              <w:ind w:left="26"/>
              <w:jc w:val="center"/>
              <w:rPr>
                <w:rFonts w:hAnsi="標楷體" w:cs="標楷體"/>
                <w:kern w:val="0"/>
                <w:sz w:val="28"/>
                <w:szCs w:val="28"/>
              </w:rPr>
            </w:pPr>
            <w:r w:rsidRPr="003377EC">
              <w:rPr>
                <w:rFonts w:hAnsi="標楷體" w:cs="標楷體" w:hint="eastAsia"/>
                <w:kern w:val="0"/>
                <w:sz w:val="28"/>
                <w:szCs w:val="28"/>
              </w:rPr>
              <w:t>未核准人數</w:t>
            </w:r>
          </w:p>
        </w:tc>
        <w:tc>
          <w:tcPr>
            <w:tcW w:w="4932" w:type="dxa"/>
          </w:tcPr>
          <w:p w:rsidR="00275708" w:rsidRPr="003377EC" w:rsidRDefault="00275708" w:rsidP="005247E2">
            <w:pPr>
              <w:overflowPunct/>
              <w:adjustRightInd w:val="0"/>
              <w:snapToGrid w:val="0"/>
              <w:spacing w:line="360" w:lineRule="exact"/>
              <w:ind w:left="26"/>
              <w:jc w:val="center"/>
              <w:rPr>
                <w:rFonts w:hAnsi="標楷體" w:cs="標楷體"/>
                <w:kern w:val="0"/>
                <w:sz w:val="28"/>
                <w:szCs w:val="28"/>
              </w:rPr>
            </w:pPr>
            <w:r w:rsidRPr="003377EC">
              <w:rPr>
                <w:rFonts w:hAnsi="標楷體" w:cs="標楷體" w:hint="eastAsia"/>
                <w:kern w:val="0"/>
                <w:sz w:val="28"/>
                <w:szCs w:val="28"/>
              </w:rPr>
              <w:t>未核准原因</w:t>
            </w:r>
          </w:p>
        </w:tc>
      </w:tr>
      <w:tr w:rsidR="003377EC" w:rsidRPr="003377EC" w:rsidTr="005247E2">
        <w:trPr>
          <w:trHeight w:hRule="exact" w:val="1877"/>
        </w:trPr>
        <w:tc>
          <w:tcPr>
            <w:tcW w:w="989" w:type="dxa"/>
          </w:tcPr>
          <w:p w:rsidR="00275708" w:rsidRPr="003377EC" w:rsidRDefault="00275708" w:rsidP="005247E2">
            <w:pPr>
              <w:numPr>
                <w:ilvl w:val="0"/>
                <w:numId w:val="10"/>
              </w:numPr>
              <w:tabs>
                <w:tab w:val="left" w:pos="583"/>
              </w:tabs>
              <w:overflowPunct/>
              <w:adjustRightInd w:val="0"/>
              <w:snapToGrid w:val="0"/>
              <w:spacing w:line="360" w:lineRule="exact"/>
              <w:ind w:left="158" w:firstLine="0"/>
              <w:jc w:val="left"/>
              <w:rPr>
                <w:rFonts w:hAnsi="標楷體" w:cs="標楷體"/>
                <w:kern w:val="0"/>
                <w:sz w:val="28"/>
                <w:szCs w:val="28"/>
              </w:rPr>
            </w:pPr>
            <w:r w:rsidRPr="003377EC">
              <w:rPr>
                <w:rFonts w:hAnsi="標楷體" w:cs="標楷體" w:hint="eastAsia"/>
                <w:kern w:val="0"/>
                <w:sz w:val="28"/>
                <w:szCs w:val="28"/>
              </w:rPr>
              <w:t>年</w:t>
            </w:r>
          </w:p>
        </w:tc>
        <w:tc>
          <w:tcPr>
            <w:tcW w:w="1447" w:type="dxa"/>
          </w:tcPr>
          <w:p w:rsidR="00275708" w:rsidRPr="003377EC" w:rsidRDefault="00275708" w:rsidP="005247E2">
            <w:pPr>
              <w:overflowPunct/>
              <w:adjustRightInd w:val="0"/>
              <w:snapToGrid w:val="0"/>
              <w:spacing w:line="360" w:lineRule="exact"/>
              <w:ind w:left="451"/>
              <w:jc w:val="left"/>
              <w:rPr>
                <w:rFonts w:hAnsi="標楷體" w:cs="標楷體"/>
                <w:kern w:val="0"/>
                <w:sz w:val="28"/>
                <w:szCs w:val="28"/>
              </w:rPr>
            </w:pPr>
            <w:r w:rsidRPr="003377EC">
              <w:rPr>
                <w:rFonts w:hAnsi="標楷體" w:cs="標楷體"/>
                <w:kern w:val="0"/>
                <w:sz w:val="28"/>
                <w:szCs w:val="28"/>
              </w:rPr>
              <w:t>269</w:t>
            </w:r>
          </w:p>
        </w:tc>
        <w:tc>
          <w:tcPr>
            <w:tcW w:w="1843" w:type="dxa"/>
          </w:tcPr>
          <w:p w:rsidR="00275708" w:rsidRPr="003377EC" w:rsidRDefault="00275708" w:rsidP="005247E2">
            <w:pPr>
              <w:overflowPunct/>
              <w:adjustRightInd w:val="0"/>
              <w:snapToGrid w:val="0"/>
              <w:spacing w:line="360" w:lineRule="exact"/>
              <w:ind w:left="644"/>
              <w:jc w:val="left"/>
              <w:rPr>
                <w:rFonts w:hAnsi="標楷體" w:cs="標楷體"/>
                <w:kern w:val="0"/>
                <w:sz w:val="28"/>
                <w:szCs w:val="28"/>
              </w:rPr>
            </w:pPr>
            <w:r w:rsidRPr="003377EC">
              <w:rPr>
                <w:rFonts w:hAnsi="標楷體" w:cs="標楷體"/>
                <w:kern w:val="0"/>
                <w:sz w:val="28"/>
                <w:szCs w:val="28"/>
              </w:rPr>
              <w:t>1</w:t>
            </w:r>
          </w:p>
        </w:tc>
        <w:tc>
          <w:tcPr>
            <w:tcW w:w="4932" w:type="dxa"/>
          </w:tcPr>
          <w:p w:rsidR="00275708" w:rsidRPr="003377EC" w:rsidRDefault="00275708" w:rsidP="005247E2">
            <w:pPr>
              <w:overflowPunct/>
              <w:adjustRightInd w:val="0"/>
              <w:snapToGrid w:val="0"/>
              <w:spacing w:line="360" w:lineRule="exact"/>
              <w:ind w:left="103"/>
              <w:jc w:val="left"/>
              <w:rPr>
                <w:rFonts w:hAnsi="標楷體" w:cs="標楷體"/>
                <w:kern w:val="0"/>
                <w:sz w:val="28"/>
                <w:szCs w:val="28"/>
              </w:rPr>
            </w:pPr>
            <w:r w:rsidRPr="003377EC">
              <w:rPr>
                <w:rFonts w:hAnsi="標楷體" w:cs="標楷體" w:hint="eastAsia"/>
                <w:kern w:val="0"/>
                <w:sz w:val="28"/>
                <w:szCs w:val="28"/>
              </w:rPr>
              <w:t>醫囑：暫觀察，並安排再回診，其目前日常生活可自理，又前保外醫治期間再犯毒品案，經廢止保外醫治，然未依規定返監執行，後經通緝返監。</w:t>
            </w:r>
          </w:p>
        </w:tc>
      </w:tr>
      <w:tr w:rsidR="003377EC" w:rsidRPr="003377EC" w:rsidTr="005247E2">
        <w:trPr>
          <w:trHeight w:hRule="exact" w:val="3666"/>
        </w:trPr>
        <w:tc>
          <w:tcPr>
            <w:tcW w:w="989" w:type="dxa"/>
          </w:tcPr>
          <w:p w:rsidR="00275708" w:rsidRPr="003377EC" w:rsidRDefault="00275708" w:rsidP="005247E2">
            <w:pPr>
              <w:numPr>
                <w:ilvl w:val="0"/>
                <w:numId w:val="10"/>
              </w:numPr>
              <w:tabs>
                <w:tab w:val="left" w:pos="583"/>
              </w:tabs>
              <w:overflowPunct/>
              <w:adjustRightInd w:val="0"/>
              <w:snapToGrid w:val="0"/>
              <w:spacing w:line="360" w:lineRule="exact"/>
              <w:ind w:left="158" w:firstLine="0"/>
              <w:jc w:val="left"/>
              <w:rPr>
                <w:rFonts w:hAnsi="標楷體" w:cs="標楷體"/>
                <w:kern w:val="0"/>
                <w:sz w:val="28"/>
                <w:szCs w:val="28"/>
              </w:rPr>
            </w:pPr>
            <w:r w:rsidRPr="003377EC">
              <w:rPr>
                <w:rFonts w:hAnsi="標楷體" w:cs="標楷體" w:hint="eastAsia"/>
                <w:kern w:val="0"/>
                <w:sz w:val="28"/>
                <w:szCs w:val="28"/>
              </w:rPr>
              <w:t>年</w:t>
            </w:r>
          </w:p>
        </w:tc>
        <w:tc>
          <w:tcPr>
            <w:tcW w:w="1447" w:type="dxa"/>
          </w:tcPr>
          <w:p w:rsidR="00275708" w:rsidRPr="003377EC" w:rsidRDefault="00275708" w:rsidP="005247E2">
            <w:pPr>
              <w:overflowPunct/>
              <w:adjustRightInd w:val="0"/>
              <w:snapToGrid w:val="0"/>
              <w:spacing w:line="360" w:lineRule="exact"/>
              <w:ind w:left="451"/>
              <w:jc w:val="left"/>
              <w:rPr>
                <w:rFonts w:hAnsi="標楷體" w:cs="標楷體"/>
                <w:kern w:val="0"/>
                <w:sz w:val="28"/>
                <w:szCs w:val="28"/>
              </w:rPr>
            </w:pPr>
            <w:r w:rsidRPr="003377EC">
              <w:rPr>
                <w:rFonts w:hAnsi="標楷體" w:cs="標楷體"/>
                <w:kern w:val="0"/>
                <w:sz w:val="28"/>
                <w:szCs w:val="28"/>
              </w:rPr>
              <w:t>267</w:t>
            </w:r>
          </w:p>
        </w:tc>
        <w:tc>
          <w:tcPr>
            <w:tcW w:w="1843" w:type="dxa"/>
          </w:tcPr>
          <w:p w:rsidR="00275708" w:rsidRPr="003377EC" w:rsidRDefault="00275708" w:rsidP="005247E2">
            <w:pPr>
              <w:overflowPunct/>
              <w:adjustRightInd w:val="0"/>
              <w:snapToGrid w:val="0"/>
              <w:spacing w:line="360" w:lineRule="exact"/>
              <w:ind w:left="644"/>
              <w:jc w:val="left"/>
              <w:rPr>
                <w:rFonts w:hAnsi="標楷體" w:cs="標楷體"/>
                <w:kern w:val="0"/>
                <w:sz w:val="28"/>
                <w:szCs w:val="28"/>
              </w:rPr>
            </w:pPr>
            <w:r w:rsidRPr="003377EC">
              <w:rPr>
                <w:rFonts w:hAnsi="標楷體" w:cs="標楷體"/>
                <w:kern w:val="0"/>
                <w:sz w:val="28"/>
                <w:szCs w:val="28"/>
              </w:rPr>
              <w:t>8</w:t>
            </w:r>
          </w:p>
        </w:tc>
        <w:tc>
          <w:tcPr>
            <w:tcW w:w="4932" w:type="dxa"/>
          </w:tcPr>
          <w:p w:rsidR="00275708" w:rsidRPr="003377EC" w:rsidRDefault="00275708" w:rsidP="005247E2">
            <w:pPr>
              <w:overflowPunct/>
              <w:adjustRightInd w:val="0"/>
              <w:snapToGrid w:val="0"/>
              <w:spacing w:line="360" w:lineRule="exact"/>
              <w:ind w:left="103"/>
              <w:jc w:val="left"/>
              <w:rPr>
                <w:rFonts w:hAnsi="標楷體" w:cs="標楷體"/>
                <w:kern w:val="0"/>
                <w:sz w:val="28"/>
                <w:szCs w:val="28"/>
              </w:rPr>
            </w:pPr>
            <w:r w:rsidRPr="003377EC">
              <w:rPr>
                <w:rFonts w:hAnsi="標楷體" w:cs="標楷體"/>
                <w:kern w:val="0"/>
                <w:sz w:val="28"/>
                <w:szCs w:val="28"/>
              </w:rPr>
              <w:t>1.</w:t>
            </w:r>
            <w:r w:rsidRPr="003377EC">
              <w:rPr>
                <w:rFonts w:hAnsi="標楷體" w:cs="標楷體" w:hint="eastAsia"/>
                <w:kern w:val="0"/>
                <w:sz w:val="28"/>
                <w:szCs w:val="28"/>
              </w:rPr>
              <w:t>尚無具保照顧者、日常生活可自理、口服藥物治療，並經評估再犯風險高等，計</w:t>
            </w:r>
            <w:r w:rsidRPr="003377EC">
              <w:rPr>
                <w:rFonts w:hAnsi="標楷體" w:cs="標楷體" w:hint="eastAsia"/>
                <w:spacing w:val="61"/>
                <w:kern w:val="0"/>
                <w:sz w:val="28"/>
                <w:szCs w:val="28"/>
              </w:rPr>
              <w:t>有</w:t>
            </w:r>
            <w:r w:rsidRPr="003377EC">
              <w:rPr>
                <w:rFonts w:hAnsi="標楷體" w:cs="標楷體"/>
                <w:spacing w:val="60"/>
                <w:kern w:val="0"/>
                <w:sz w:val="28"/>
                <w:szCs w:val="28"/>
              </w:rPr>
              <w:t>2</w:t>
            </w:r>
            <w:r w:rsidRPr="003377EC">
              <w:rPr>
                <w:rFonts w:hAnsi="標楷體" w:cs="標楷體" w:hint="eastAsia"/>
                <w:kern w:val="0"/>
                <w:sz w:val="28"/>
                <w:szCs w:val="28"/>
              </w:rPr>
              <w:t>件。</w:t>
            </w:r>
          </w:p>
          <w:p w:rsidR="00275708" w:rsidRPr="003377EC" w:rsidRDefault="00275708" w:rsidP="005247E2">
            <w:pPr>
              <w:overflowPunct/>
              <w:adjustRightInd w:val="0"/>
              <w:snapToGrid w:val="0"/>
              <w:spacing w:line="360" w:lineRule="exact"/>
              <w:ind w:left="103"/>
              <w:jc w:val="left"/>
              <w:rPr>
                <w:rFonts w:hAnsi="標楷體" w:cs="標楷體"/>
                <w:kern w:val="0"/>
                <w:sz w:val="28"/>
                <w:szCs w:val="28"/>
              </w:rPr>
            </w:pPr>
            <w:r w:rsidRPr="003377EC">
              <w:rPr>
                <w:rFonts w:hAnsi="標楷體" w:cs="標楷體"/>
                <w:kern w:val="0"/>
                <w:sz w:val="28"/>
                <w:szCs w:val="28"/>
              </w:rPr>
              <w:t>2.</w:t>
            </w:r>
            <w:r w:rsidRPr="003377EC">
              <w:rPr>
                <w:rFonts w:hAnsi="標楷體" w:cs="標楷體" w:hint="eastAsia"/>
                <w:kern w:val="0"/>
                <w:sz w:val="28"/>
                <w:szCs w:val="28"/>
              </w:rPr>
              <w:t>醫囑：先安排檢查、建議復健與針灸治療，然</w:t>
            </w:r>
            <w:r w:rsidRPr="003377EC">
              <w:rPr>
                <w:rFonts w:hAnsi="標楷體" w:cs="標楷體" w:hint="eastAsia"/>
                <w:spacing w:val="-6"/>
                <w:kern w:val="0"/>
                <w:sz w:val="28"/>
                <w:szCs w:val="28"/>
              </w:rPr>
              <w:t>經評估再犯可能性高及殘餘刑期甚長等，計</w:t>
            </w:r>
            <w:r w:rsidRPr="003377EC">
              <w:rPr>
                <w:rFonts w:hAnsi="標楷體" w:cs="標楷體" w:hint="eastAsia"/>
                <w:spacing w:val="55"/>
                <w:kern w:val="0"/>
                <w:sz w:val="28"/>
                <w:szCs w:val="28"/>
              </w:rPr>
              <w:t>有</w:t>
            </w:r>
            <w:r w:rsidRPr="003377EC">
              <w:rPr>
                <w:rFonts w:hAnsi="標楷體" w:cs="標楷體"/>
                <w:spacing w:val="-6"/>
                <w:kern w:val="0"/>
                <w:sz w:val="28"/>
                <w:szCs w:val="28"/>
              </w:rPr>
              <w:t>5</w:t>
            </w:r>
            <w:r w:rsidRPr="003377EC">
              <w:rPr>
                <w:rFonts w:hAnsi="標楷體" w:cs="標楷體"/>
                <w:kern w:val="0"/>
                <w:sz w:val="28"/>
                <w:szCs w:val="28"/>
              </w:rPr>
              <w:t xml:space="preserve"> </w:t>
            </w:r>
            <w:r w:rsidRPr="003377EC">
              <w:rPr>
                <w:rFonts w:hAnsi="標楷體" w:cs="標楷體" w:hint="eastAsia"/>
                <w:kern w:val="0"/>
                <w:sz w:val="28"/>
                <w:szCs w:val="28"/>
              </w:rPr>
              <w:t>件。</w:t>
            </w:r>
          </w:p>
          <w:p w:rsidR="00275708" w:rsidRPr="003377EC" w:rsidRDefault="00275708" w:rsidP="005247E2">
            <w:pPr>
              <w:overflowPunct/>
              <w:adjustRightInd w:val="0"/>
              <w:snapToGrid w:val="0"/>
              <w:spacing w:line="360" w:lineRule="exact"/>
              <w:ind w:left="103"/>
              <w:jc w:val="left"/>
              <w:rPr>
                <w:rFonts w:hAnsi="標楷體" w:cs="標楷體"/>
                <w:kern w:val="0"/>
                <w:sz w:val="28"/>
                <w:szCs w:val="28"/>
              </w:rPr>
            </w:pPr>
            <w:r w:rsidRPr="003377EC">
              <w:rPr>
                <w:rFonts w:hAnsi="標楷體" w:cs="標楷體"/>
                <w:kern w:val="0"/>
                <w:sz w:val="28"/>
                <w:szCs w:val="28"/>
              </w:rPr>
              <w:t>3.</w:t>
            </w:r>
            <w:r w:rsidRPr="003377EC">
              <w:rPr>
                <w:rFonts w:hAnsi="標楷體" w:cs="標楷體" w:hint="eastAsia"/>
                <w:kern w:val="0"/>
                <w:sz w:val="28"/>
                <w:szCs w:val="28"/>
              </w:rPr>
              <w:t>涉及殺人（家暴）罪經判處無期徒刑，法律觀</w:t>
            </w:r>
            <w:r w:rsidRPr="003377EC">
              <w:rPr>
                <w:rFonts w:hAnsi="標楷體" w:cs="標楷體" w:hint="eastAsia"/>
                <w:spacing w:val="-1"/>
                <w:kern w:val="0"/>
                <w:sz w:val="28"/>
                <w:szCs w:val="28"/>
              </w:rPr>
              <w:t>念淡薄、自</w:t>
            </w:r>
            <w:r w:rsidRPr="003377EC">
              <w:rPr>
                <w:rFonts w:hAnsi="標楷體" w:cs="標楷體" w:hint="eastAsia"/>
                <w:kern w:val="0"/>
                <w:sz w:val="28"/>
                <w:szCs w:val="28"/>
              </w:rPr>
              <w:t>我控制能力缺乏，再犯風險高，又將於近日出院返監，計</w:t>
            </w:r>
            <w:r w:rsidRPr="003377EC">
              <w:rPr>
                <w:rFonts w:hAnsi="標楷體" w:cs="標楷體" w:hint="eastAsia"/>
                <w:spacing w:val="60"/>
                <w:kern w:val="0"/>
                <w:sz w:val="28"/>
                <w:szCs w:val="28"/>
              </w:rPr>
              <w:t>有</w:t>
            </w:r>
            <w:r w:rsidRPr="003377EC">
              <w:rPr>
                <w:rFonts w:hAnsi="標楷體" w:cs="標楷體"/>
                <w:spacing w:val="60"/>
                <w:kern w:val="0"/>
                <w:sz w:val="28"/>
                <w:szCs w:val="28"/>
              </w:rPr>
              <w:t>1</w:t>
            </w:r>
            <w:r w:rsidRPr="003377EC">
              <w:rPr>
                <w:rFonts w:hAnsi="標楷體" w:cs="標楷體" w:hint="eastAsia"/>
                <w:kern w:val="0"/>
                <w:sz w:val="28"/>
                <w:szCs w:val="28"/>
              </w:rPr>
              <w:t>件。</w:t>
            </w:r>
          </w:p>
        </w:tc>
      </w:tr>
      <w:tr w:rsidR="003377EC" w:rsidRPr="003377EC" w:rsidTr="005247E2">
        <w:trPr>
          <w:trHeight w:hRule="exact" w:val="1573"/>
        </w:trPr>
        <w:tc>
          <w:tcPr>
            <w:tcW w:w="989" w:type="dxa"/>
          </w:tcPr>
          <w:p w:rsidR="00275708" w:rsidRPr="003377EC" w:rsidRDefault="00275708" w:rsidP="005247E2">
            <w:pPr>
              <w:numPr>
                <w:ilvl w:val="0"/>
                <w:numId w:val="10"/>
              </w:numPr>
              <w:tabs>
                <w:tab w:val="left" w:pos="583"/>
              </w:tabs>
              <w:overflowPunct/>
              <w:adjustRightInd w:val="0"/>
              <w:snapToGrid w:val="0"/>
              <w:spacing w:line="360" w:lineRule="exact"/>
              <w:ind w:left="158" w:firstLine="0"/>
              <w:jc w:val="left"/>
              <w:rPr>
                <w:rFonts w:hAnsi="標楷體" w:cs="標楷體"/>
                <w:kern w:val="0"/>
                <w:sz w:val="28"/>
                <w:szCs w:val="28"/>
              </w:rPr>
            </w:pPr>
            <w:r w:rsidRPr="003377EC">
              <w:rPr>
                <w:rFonts w:hAnsi="標楷體" w:cs="標楷體" w:hint="eastAsia"/>
                <w:kern w:val="0"/>
                <w:sz w:val="28"/>
                <w:szCs w:val="28"/>
              </w:rPr>
              <w:t>年</w:t>
            </w:r>
          </w:p>
        </w:tc>
        <w:tc>
          <w:tcPr>
            <w:tcW w:w="1447" w:type="dxa"/>
          </w:tcPr>
          <w:p w:rsidR="00275708" w:rsidRPr="003377EC" w:rsidRDefault="00275708" w:rsidP="005247E2">
            <w:pPr>
              <w:overflowPunct/>
              <w:adjustRightInd w:val="0"/>
              <w:snapToGrid w:val="0"/>
              <w:spacing w:line="360" w:lineRule="exact"/>
              <w:ind w:left="451"/>
              <w:jc w:val="left"/>
              <w:rPr>
                <w:rFonts w:hAnsi="標楷體" w:cs="標楷體"/>
                <w:kern w:val="0"/>
                <w:sz w:val="28"/>
                <w:szCs w:val="28"/>
              </w:rPr>
            </w:pPr>
            <w:r w:rsidRPr="003377EC">
              <w:rPr>
                <w:rFonts w:hAnsi="標楷體" w:cs="標楷體"/>
                <w:kern w:val="0"/>
                <w:sz w:val="28"/>
                <w:szCs w:val="28"/>
              </w:rPr>
              <w:t>312</w:t>
            </w:r>
          </w:p>
        </w:tc>
        <w:tc>
          <w:tcPr>
            <w:tcW w:w="1843" w:type="dxa"/>
          </w:tcPr>
          <w:p w:rsidR="00275708" w:rsidRPr="003377EC" w:rsidRDefault="00275708" w:rsidP="005247E2">
            <w:pPr>
              <w:overflowPunct/>
              <w:adjustRightInd w:val="0"/>
              <w:snapToGrid w:val="0"/>
              <w:spacing w:line="360" w:lineRule="exact"/>
              <w:ind w:left="644"/>
              <w:jc w:val="left"/>
              <w:rPr>
                <w:rFonts w:hAnsi="標楷體" w:cs="標楷體"/>
                <w:kern w:val="0"/>
                <w:sz w:val="28"/>
                <w:szCs w:val="28"/>
              </w:rPr>
            </w:pPr>
            <w:r w:rsidRPr="003377EC">
              <w:rPr>
                <w:rFonts w:hAnsi="標楷體" w:cs="標楷體"/>
                <w:kern w:val="0"/>
                <w:sz w:val="28"/>
                <w:szCs w:val="28"/>
              </w:rPr>
              <w:t>1</w:t>
            </w:r>
          </w:p>
        </w:tc>
        <w:tc>
          <w:tcPr>
            <w:tcW w:w="4932" w:type="dxa"/>
          </w:tcPr>
          <w:p w:rsidR="00275708" w:rsidRPr="003377EC" w:rsidRDefault="00275708" w:rsidP="005247E2">
            <w:pPr>
              <w:overflowPunct/>
              <w:adjustRightInd w:val="0"/>
              <w:snapToGrid w:val="0"/>
              <w:spacing w:line="360" w:lineRule="exact"/>
              <w:ind w:left="103"/>
              <w:jc w:val="left"/>
              <w:rPr>
                <w:rFonts w:hAnsi="標楷體" w:cs="標楷體"/>
                <w:kern w:val="0"/>
                <w:sz w:val="28"/>
                <w:szCs w:val="28"/>
              </w:rPr>
            </w:pPr>
            <w:r w:rsidRPr="003377EC">
              <w:rPr>
                <w:rFonts w:hAnsi="標楷體" w:cs="標楷體" w:hint="eastAsia"/>
                <w:kern w:val="0"/>
                <w:sz w:val="28"/>
                <w:szCs w:val="28"/>
              </w:rPr>
              <w:t>個案自感目前無不適及臺中監獄醫療專區醫師評估</w:t>
            </w:r>
            <w:r w:rsidRPr="003377EC">
              <w:rPr>
                <w:rFonts w:hAnsi="標楷體" w:cs="標楷體" w:hint="eastAsia"/>
                <w:spacing w:val="1"/>
                <w:kern w:val="0"/>
                <w:sz w:val="28"/>
                <w:szCs w:val="28"/>
              </w:rPr>
              <w:t>「建議先於當地醫學中心尋求第二意見</w:t>
            </w:r>
            <w:r w:rsidRPr="003377EC">
              <w:rPr>
                <w:rFonts w:hAnsi="標楷體" w:cs="標楷體" w:hint="eastAsia"/>
                <w:spacing w:val="-118"/>
                <w:kern w:val="0"/>
                <w:sz w:val="28"/>
                <w:szCs w:val="28"/>
              </w:rPr>
              <w:t>」</w:t>
            </w:r>
            <w:r w:rsidRPr="003377EC">
              <w:rPr>
                <w:rFonts w:hAnsi="標楷體" w:cs="標楷體" w:hint="eastAsia"/>
                <w:spacing w:val="1"/>
                <w:kern w:val="0"/>
                <w:sz w:val="28"/>
                <w:szCs w:val="28"/>
              </w:rPr>
              <w:t>，將</w:t>
            </w:r>
            <w:r w:rsidRPr="003377EC">
              <w:rPr>
                <w:rFonts w:hAnsi="標楷體" w:cs="標楷體" w:hint="eastAsia"/>
                <w:kern w:val="0"/>
                <w:sz w:val="28"/>
                <w:szCs w:val="28"/>
              </w:rPr>
              <w:t>參酌醫囑尋求他院醫療意見，計</w:t>
            </w:r>
            <w:r w:rsidRPr="003377EC">
              <w:rPr>
                <w:rFonts w:hAnsi="標楷體" w:cs="標楷體"/>
                <w:kern w:val="0"/>
                <w:sz w:val="28"/>
                <w:szCs w:val="28"/>
              </w:rPr>
              <w:t>1</w:t>
            </w:r>
            <w:r w:rsidRPr="003377EC">
              <w:rPr>
                <w:rFonts w:hAnsi="標楷體" w:cs="標楷體" w:hint="eastAsia"/>
                <w:kern w:val="0"/>
                <w:sz w:val="28"/>
                <w:szCs w:val="28"/>
              </w:rPr>
              <w:t>件。</w:t>
            </w:r>
          </w:p>
        </w:tc>
      </w:tr>
    </w:tbl>
    <w:p w:rsidR="00275708" w:rsidRPr="003377EC" w:rsidRDefault="00144226" w:rsidP="00275708">
      <w:pPr>
        <w:pStyle w:val="2"/>
        <w:numPr>
          <w:ilvl w:val="0"/>
          <w:numId w:val="0"/>
        </w:numPr>
        <w:ind w:left="1021"/>
        <w:rPr>
          <w:kern w:val="0"/>
          <w:sz w:val="24"/>
          <w:szCs w:val="24"/>
        </w:rPr>
      </w:pPr>
      <w:r w:rsidRPr="003377EC">
        <w:rPr>
          <w:rFonts w:hint="eastAsia"/>
          <w:kern w:val="0"/>
          <w:sz w:val="24"/>
          <w:szCs w:val="24"/>
        </w:rPr>
        <w:t>資料來源：矯正署</w:t>
      </w:r>
    </w:p>
    <w:p w:rsidR="00144226" w:rsidRPr="003377EC" w:rsidRDefault="00144226" w:rsidP="00275708">
      <w:pPr>
        <w:pStyle w:val="2"/>
        <w:numPr>
          <w:ilvl w:val="0"/>
          <w:numId w:val="0"/>
        </w:numPr>
        <w:ind w:left="1021"/>
        <w:rPr>
          <w:b/>
          <w:kern w:val="0"/>
        </w:rPr>
      </w:pPr>
    </w:p>
    <w:p w:rsidR="00C60EF9" w:rsidRPr="003377EC" w:rsidRDefault="00C60EF9" w:rsidP="00C60EF9">
      <w:pPr>
        <w:pStyle w:val="3"/>
        <w:ind w:left="1276"/>
      </w:pPr>
      <w:r w:rsidRPr="003377EC">
        <w:rPr>
          <w:rFonts w:hint="eastAsia"/>
        </w:rPr>
        <w:t>啟動程序</w:t>
      </w:r>
    </w:p>
    <w:p w:rsidR="003148AC" w:rsidRPr="003377EC" w:rsidRDefault="003148AC" w:rsidP="003148AC">
      <w:pPr>
        <w:pStyle w:val="3"/>
        <w:numPr>
          <w:ilvl w:val="0"/>
          <w:numId w:val="0"/>
        </w:numPr>
        <w:ind w:left="1276" w:firstLineChars="208" w:firstLine="708"/>
      </w:pPr>
      <w:r w:rsidRPr="003377EC">
        <w:rPr>
          <w:rFonts w:hint="eastAsia"/>
        </w:rPr>
        <w:t>按監獄行刑法第58條第1項規定，受刑人現罹疾病，在監內不能為適當之醫治者，「得」斟酌情形，報請監督機關許可保外醫治或移送病監或醫院。是各監「得」視受刑人健康狀況，自行決定是否報請矯正署核准。</w:t>
      </w:r>
    </w:p>
    <w:p w:rsidR="003148AC" w:rsidRPr="003377EC" w:rsidRDefault="003148AC" w:rsidP="003148AC">
      <w:pPr>
        <w:pStyle w:val="3"/>
        <w:ind w:left="1276"/>
      </w:pPr>
      <w:r w:rsidRPr="003377EC">
        <w:rPr>
          <w:rFonts w:hint="eastAsia"/>
        </w:rPr>
        <w:t>審核機制</w:t>
      </w:r>
    </w:p>
    <w:p w:rsidR="005D4698" w:rsidRPr="003377EC" w:rsidRDefault="005D4698" w:rsidP="003148AC">
      <w:pPr>
        <w:pStyle w:val="4"/>
        <w:ind w:left="1418"/>
      </w:pPr>
      <w:r w:rsidRPr="003377EC">
        <w:rPr>
          <w:rFonts w:hint="eastAsia"/>
        </w:rPr>
        <w:t>矯正署於103年12月29日訂定「法務部矯正署保外醫治審核參考基準」</w:t>
      </w:r>
      <w:r w:rsidR="003148AC" w:rsidRPr="003377EC">
        <w:rPr>
          <w:rFonts w:hint="eastAsia"/>
        </w:rPr>
        <w:t>(詳附件)</w:t>
      </w:r>
      <w:r w:rsidRPr="003377EC">
        <w:rPr>
          <w:rFonts w:hint="eastAsia"/>
        </w:rPr>
        <w:t>，以為在監不能為適當醫治之</w:t>
      </w:r>
      <w:r w:rsidR="00191059" w:rsidRPr="003377EC">
        <w:rPr>
          <w:rFonts w:hint="eastAsia"/>
        </w:rPr>
        <w:t>一致性</w:t>
      </w:r>
      <w:r w:rsidRPr="003377EC">
        <w:rPr>
          <w:rFonts w:hint="eastAsia"/>
        </w:rPr>
        <w:t>參考</w:t>
      </w:r>
      <w:r w:rsidR="00191059" w:rsidRPr="003377EC">
        <w:rPr>
          <w:rFonts w:hint="eastAsia"/>
        </w:rPr>
        <w:t>，惟該基準對於病況的論述過</w:t>
      </w:r>
      <w:r w:rsidR="00191059" w:rsidRPr="003377EC">
        <w:rPr>
          <w:rFonts w:hint="eastAsia"/>
        </w:rPr>
        <w:lastRenderedPageBreak/>
        <w:t>於籠統且欠缺基準。</w:t>
      </w:r>
    </w:p>
    <w:p w:rsidR="00191059" w:rsidRPr="003377EC" w:rsidRDefault="00191059" w:rsidP="003148AC">
      <w:pPr>
        <w:pStyle w:val="4"/>
        <w:ind w:left="1418"/>
      </w:pPr>
      <w:r w:rsidRPr="003377EC">
        <w:rPr>
          <w:rFonts w:hint="eastAsia"/>
        </w:rPr>
        <w:t>矯正署查復表示：「保外醫治申請案陳報本署後，由本署矯正醫療組據所報之資料客觀判定受刑人是否在監內或矯正機關附設醫院均不能為適當醫治，或經戒護外醫、住院治療亦無法為適當醫治外，再審酌機關所提供之個案病情等資料，必要時，則再諮詢該監衛生科人員，經審慎綜合評估後，循行政流程陳核以為准駁之決定。」</w:t>
      </w:r>
    </w:p>
    <w:p w:rsidR="00191059" w:rsidRPr="003377EC" w:rsidRDefault="00191059" w:rsidP="003148AC">
      <w:pPr>
        <w:pStyle w:val="4"/>
        <w:ind w:left="1418"/>
      </w:pPr>
      <w:r w:rsidRPr="003377EC">
        <w:rPr>
          <w:rFonts w:hint="eastAsia"/>
        </w:rPr>
        <w:t>至於如何客觀認定病情是否符合「法務部矯正署保外醫治審核參考基準」問題，矯正署查復表示：</w:t>
      </w:r>
    </w:p>
    <w:p w:rsidR="00191059" w:rsidRPr="003377EC" w:rsidRDefault="00191059" w:rsidP="00191059">
      <w:pPr>
        <w:pStyle w:val="5"/>
      </w:pPr>
      <w:r w:rsidRPr="003377EC">
        <w:rPr>
          <w:rFonts w:hint="eastAsia"/>
        </w:rPr>
        <w:t>除審酌矯正機關所提供之個案病情、病症、所需醫療需求、健保醫療機構醫師之診斷證明及相關醫學報告等，是否符合保外醫治審核參考基準，同時依據病程危急、疾病療程及所需時間、需他人照護密集程度或罹病者自理生活之能力、疾病預後狀況、釋放後資源取得情形、再犯危險性、是否有另案，並以妥適醫療照護為優先，同時考量社會安全、再犯風險等，經審慎綜合評估後，循行政流程始為准駁之決定。</w:t>
      </w:r>
    </w:p>
    <w:p w:rsidR="00191059" w:rsidRPr="003377EC" w:rsidRDefault="00191059" w:rsidP="00191059">
      <w:pPr>
        <w:pStyle w:val="5"/>
      </w:pPr>
      <w:r w:rsidRPr="003377EC">
        <w:rPr>
          <w:rFonts w:hint="eastAsia"/>
        </w:rPr>
        <w:t>受刑人健康狀況是否符合該基準所列6點之情形，係依「診斷證明書、相關檢驗、檢查報告或轉診單等所呈現之現階段病況、疾病診療方向」所為客觀認定。</w:t>
      </w:r>
    </w:p>
    <w:p w:rsidR="00191059" w:rsidRPr="003377EC" w:rsidRDefault="00191059" w:rsidP="00191059">
      <w:pPr>
        <w:pStyle w:val="5"/>
      </w:pPr>
      <w:r w:rsidRPr="003377EC">
        <w:rPr>
          <w:rFonts w:hint="eastAsia"/>
        </w:rPr>
        <w:t>當難以客觀認定時，請陳報機關洽詢主治醫師確認病況、疾病診療方向等；若仍無法確認前開事項時，仍請該監持續關注受刑人病況，持續依醫囑以戒護外醫、移送病監或醫院等方式，以維妥適醫療照護，亦或戒送其他醫療院所以取得進一步醫療診斷及後續醫療處置等資料後再議。衡酌保外醫治並非醫療方式或治療技術，</w:t>
      </w:r>
      <w:r w:rsidRPr="003377EC">
        <w:rPr>
          <w:rFonts w:hint="eastAsia"/>
        </w:rPr>
        <w:lastRenderedPageBreak/>
        <w:t>旨在於使收容人得以在恢復自由的狀態下就醫，是以，各矯正機關提供收容人疾病診治方式，不論以在監就醫、戒護外醫或保外醫治等，均係接受健保醫療機構診治。另言之，前開收容人各種醫療提供機制之醫療服務來源相同，保外醫治與否，對收容人醫療照護品質之影響實屬有限，且其醫療狀態仍持續未中斷。</w:t>
      </w:r>
    </w:p>
    <w:p w:rsidR="00275708" w:rsidRPr="003377EC" w:rsidRDefault="00726CDA" w:rsidP="00726CDA">
      <w:pPr>
        <w:pStyle w:val="4"/>
        <w:ind w:left="1418"/>
      </w:pPr>
      <w:r w:rsidRPr="003377EC">
        <w:rPr>
          <w:rFonts w:hint="eastAsia"/>
        </w:rPr>
        <w:t>關於是否有專家審議制度問題</w:t>
      </w:r>
      <w:r w:rsidR="00275708" w:rsidRPr="003377EC">
        <w:rPr>
          <w:rFonts w:hint="eastAsia"/>
        </w:rPr>
        <w:t>：</w:t>
      </w:r>
    </w:p>
    <w:p w:rsidR="00726CDA" w:rsidRPr="003377EC" w:rsidRDefault="00726CDA" w:rsidP="00275708">
      <w:pPr>
        <w:pStyle w:val="5"/>
      </w:pPr>
      <w:r w:rsidRPr="003377EC">
        <w:rPr>
          <w:rFonts w:hint="eastAsia"/>
        </w:rPr>
        <w:t>矯正署查復表示：「尚無專家審議制度。保外醫治係由各矯正機關衡酌受刑人病況、所需醫療需求及健保醫師建議等事項，陳報本署依法令規定審酌個案病情、病症、所需醫療需求、健保醫療機構醫師之診斷證明及相關醫學報告等各項資料是否齊備，矯正機關是否有審慎綜合評估個案病情及行狀後，再為准駁之決定，本署原則上均尊重各矯正機關綜合醫師專業之評估。另考量保外醫治案具有個案產生不確定性、醫療提供時效性及病程變化迅速性等特徵，難以專家審議等形式固定時程辦理，若以非固定時程辦理，則外聘審查委員亦未必能撥空配合審理，除行政作業程序繁複而需耗時間外，亦可能延誤時間、增加受刑人醫療風險，故維持現行審查機制，以保障受刑人醫療人權。」</w:t>
      </w:r>
    </w:p>
    <w:p w:rsidR="00275708" w:rsidRPr="003377EC" w:rsidRDefault="00275708" w:rsidP="00275708">
      <w:pPr>
        <w:pStyle w:val="4"/>
        <w:ind w:left="1418"/>
      </w:pPr>
      <w:r w:rsidRPr="003377EC">
        <w:rPr>
          <w:rFonts w:hint="eastAsia"/>
        </w:rPr>
        <w:t>至於美國及英國等先進國家，對於保外醫治或類此制度之審定制度，據外交部查復資料，分述如下：</w:t>
      </w:r>
    </w:p>
    <w:p w:rsidR="00275708" w:rsidRPr="003377EC" w:rsidRDefault="00275708" w:rsidP="00275708">
      <w:pPr>
        <w:pStyle w:val="5"/>
      </w:pPr>
      <w:r w:rsidRPr="003377EC">
        <w:rPr>
          <w:rFonts w:hint="eastAsia"/>
        </w:rPr>
        <w:t>美國</w:t>
      </w:r>
    </w:p>
    <w:p w:rsidR="00275708" w:rsidRPr="003377EC" w:rsidRDefault="00275708" w:rsidP="00275708">
      <w:pPr>
        <w:pStyle w:val="5"/>
        <w:numPr>
          <w:ilvl w:val="0"/>
          <w:numId w:val="0"/>
        </w:numPr>
        <w:ind w:left="1985" w:firstLineChars="208" w:firstLine="708"/>
      </w:pPr>
      <w:r w:rsidRPr="003377EC">
        <w:rPr>
          <w:rFonts w:hint="eastAsia"/>
        </w:rPr>
        <w:t>美國聯邦法與我「保外醫治」較相近之制度為「慈悲釋放」(compassionate release)，相關要件及程序規定如下：</w:t>
      </w:r>
    </w:p>
    <w:p w:rsidR="00275708" w:rsidRPr="003377EC" w:rsidRDefault="00275708" w:rsidP="00275708">
      <w:pPr>
        <w:pStyle w:val="6"/>
      </w:pPr>
      <w:r w:rsidRPr="003377EC">
        <w:rPr>
          <w:rFonts w:hint="eastAsia"/>
        </w:rPr>
        <w:t>要件：</w:t>
      </w:r>
    </w:p>
    <w:p w:rsidR="00275708" w:rsidRPr="003377EC" w:rsidRDefault="00275708" w:rsidP="00275708">
      <w:pPr>
        <w:pStyle w:val="5"/>
        <w:numPr>
          <w:ilvl w:val="0"/>
          <w:numId w:val="0"/>
        </w:numPr>
        <w:ind w:left="2410" w:firstLineChars="192" w:firstLine="653"/>
      </w:pPr>
      <w:r w:rsidRPr="003377EC">
        <w:rPr>
          <w:rFonts w:hint="eastAsia"/>
        </w:rPr>
        <w:lastRenderedPageBreak/>
        <w:t>根據美國聯邦法典第18卷第3582條(c)項(1)款(A)目規定，法院得依聯邦監獄局局長或受刑人（在用盡所有行政救濟程序或典獄長接獲其請求30日以上而未採取行動後）之請求，以特殊與急迫理由(extraordinary  and  compelling)，對受刑人減刑。特殊與急迫理由包括受刑人罹患末期疾病或無法治療且繼續惡化之疾病或無法復原之受傷失能。根據美國聯邦監獄局發布之「慈悲釋放/減刑執行程序指引」，前者指經診斷受刑人僅餘18個月或更短之生命；後者指完全殘廢，無法自理生活起居並完全臥床或侷限座椅，或僅有限度自理生活起居，惟清醒時逾50%時間臥床或侷限於座椅。</w:t>
      </w:r>
    </w:p>
    <w:p w:rsidR="00275708" w:rsidRPr="003377EC" w:rsidRDefault="00275708" w:rsidP="00275708">
      <w:pPr>
        <w:pStyle w:val="6"/>
      </w:pPr>
      <w:r w:rsidRPr="003377EC">
        <w:rPr>
          <w:rFonts w:hint="eastAsia"/>
        </w:rPr>
        <w:t>程序：</w:t>
      </w:r>
    </w:p>
    <w:p w:rsidR="00275708" w:rsidRPr="003377EC" w:rsidRDefault="00275708" w:rsidP="00275708">
      <w:pPr>
        <w:pStyle w:val="7"/>
      </w:pPr>
      <w:r w:rsidRPr="003377EC">
        <w:rPr>
          <w:rFonts w:hint="eastAsia"/>
        </w:rPr>
        <w:t>根據上述法條第(d)項(2)款規定，受刑人一經監所診所主任診斷罹患末期疾病或無法治癒且不斷惡化之傷疾，監所應立即通知受刑人之律師、夥伴或家屬，以由渠等代表提出慈悲釋放申請，或由監所協助受刑人擬具及提出。</w:t>
      </w:r>
    </w:p>
    <w:p w:rsidR="00275708" w:rsidRPr="003377EC" w:rsidRDefault="00275708" w:rsidP="00275708">
      <w:pPr>
        <w:pStyle w:val="7"/>
      </w:pPr>
      <w:r w:rsidRPr="003377EC">
        <w:rPr>
          <w:rFonts w:hint="eastAsia"/>
        </w:rPr>
        <w:t>經受刑人提出申請後，監所典獄長須立即審查，倘經調查認有理由，典獄長應將書面建議連同相關資料送交聯邦監獄局總法律顧問辦公室。</w:t>
      </w:r>
    </w:p>
    <w:p w:rsidR="00275708" w:rsidRPr="003377EC" w:rsidRDefault="00275708" w:rsidP="00275708">
      <w:pPr>
        <w:pStyle w:val="7"/>
      </w:pPr>
      <w:r w:rsidRPr="003377EC">
        <w:rPr>
          <w:rFonts w:hint="eastAsia"/>
        </w:rPr>
        <w:t>倘總法律顧問認為申請得批准，須徵詢聯邦監獄局矯治計畫處醫療主任意見，嗣再將所有資料送交聯邦監獄局局長做最終決定。</w:t>
      </w:r>
    </w:p>
    <w:p w:rsidR="00275708" w:rsidRPr="003377EC" w:rsidRDefault="00275708" w:rsidP="00275708">
      <w:pPr>
        <w:pStyle w:val="7"/>
      </w:pPr>
      <w:r w:rsidRPr="003377EC">
        <w:rPr>
          <w:rFonts w:hint="eastAsia"/>
        </w:rPr>
        <w:t>倘局長批准該申請，則洽請受刑人被宣判</w:t>
      </w:r>
      <w:r w:rsidRPr="003377EC">
        <w:rPr>
          <w:rFonts w:hint="eastAsia"/>
        </w:rPr>
        <w:lastRenderedPageBreak/>
        <w:t>地之聯邦檢察官，代表聯邦監獄局向法院請求對受刑人減刑，將已服刑期認定為服刑完畢。</w:t>
      </w:r>
    </w:p>
    <w:p w:rsidR="00275708" w:rsidRPr="003377EC" w:rsidRDefault="00275708" w:rsidP="00275708">
      <w:pPr>
        <w:pStyle w:val="6"/>
      </w:pPr>
      <w:r w:rsidRPr="003377EC">
        <w:rPr>
          <w:rFonts w:hint="eastAsia"/>
        </w:rPr>
        <w:t>其他考量因素：</w:t>
      </w:r>
    </w:p>
    <w:p w:rsidR="00275708" w:rsidRPr="003377EC" w:rsidRDefault="00275708" w:rsidP="00275708">
      <w:pPr>
        <w:pStyle w:val="5"/>
        <w:numPr>
          <w:ilvl w:val="0"/>
          <w:numId w:val="0"/>
        </w:numPr>
        <w:ind w:left="2410" w:firstLineChars="192" w:firstLine="653"/>
      </w:pPr>
      <w:r w:rsidRPr="003377EC">
        <w:rPr>
          <w:rFonts w:hint="eastAsia"/>
        </w:rPr>
        <w:t>在考量准駁受刑人申請時，監所及聯邦監獄局亦須考量其他因素，包括：受刑人獲釋後是否對其他人或社區安全造成危險；犯罪性質及情況、犯罪紀錄、被害人意見、違反監所紀律情形、刑期及服刑長度、受刑人年齡、獲釋後計畫等。</w:t>
      </w:r>
    </w:p>
    <w:p w:rsidR="00275708" w:rsidRPr="003377EC" w:rsidRDefault="00275708" w:rsidP="00275708">
      <w:pPr>
        <w:pStyle w:val="6"/>
      </w:pPr>
      <w:r w:rsidRPr="003377EC">
        <w:rPr>
          <w:rFonts w:hint="eastAsia"/>
        </w:rPr>
        <w:tab/>
        <w:t>上訴程序：</w:t>
      </w:r>
    </w:p>
    <w:p w:rsidR="00275708" w:rsidRPr="003377EC" w:rsidRDefault="00275708" w:rsidP="00275708">
      <w:pPr>
        <w:pStyle w:val="6"/>
        <w:numPr>
          <w:ilvl w:val="0"/>
          <w:numId w:val="0"/>
        </w:numPr>
        <w:ind w:left="2381" w:firstLineChars="217" w:firstLine="738"/>
      </w:pPr>
      <w:r w:rsidRPr="003377EC">
        <w:rPr>
          <w:rFonts w:hint="eastAsia"/>
        </w:rPr>
        <w:t>倘監所典獄長駁回申請，受刑人得透過行政救濟程序，層層向聯邦監獄局分局局長、總法律顧問提起上訴。倘總法律顧問維持駁回，則為終局行政決定。倘最後係由聯邦監獄局局長駁回申請，該決定亦為終局行政決定，惟受刑人得依據上述法條再向法院請求減刑。</w:t>
      </w:r>
    </w:p>
    <w:p w:rsidR="00275708" w:rsidRPr="003377EC" w:rsidRDefault="00275708" w:rsidP="00275708">
      <w:pPr>
        <w:pStyle w:val="5"/>
      </w:pPr>
      <w:r w:rsidRPr="003377EC">
        <w:rPr>
          <w:rFonts w:hint="eastAsia"/>
        </w:rPr>
        <w:t>英國：</w:t>
      </w:r>
    </w:p>
    <w:p w:rsidR="00275708" w:rsidRPr="003377EC" w:rsidRDefault="00275708" w:rsidP="00275708">
      <w:pPr>
        <w:pStyle w:val="5"/>
        <w:numPr>
          <w:ilvl w:val="0"/>
          <w:numId w:val="0"/>
        </w:numPr>
        <w:ind w:left="1985" w:firstLineChars="208" w:firstLine="708"/>
      </w:pPr>
      <w:r w:rsidRPr="003377EC">
        <w:rPr>
          <w:rFonts w:hint="eastAsia"/>
        </w:rPr>
        <w:t>英國國民健康署轄下英格蘭衛生與司法小組(NHS  England Health and Justice Team)負責協助受刑人接受初級治療(例如：家庭醫師診所治療)、二級治療(例如：由醫院診療)、牙醫、眼科、心理治療等診療，確保受刑人享有與一般民眾相同之醫療待遇，爰並未設立保外就醫制度。惟倘受刑人病重時(例如：經診斷所餘壽命僅三個月，則獄方可代為申請「人道因素提早釋放(Early Release on Compassionate Grounds)」。相關申請及程序規定如下：</w:t>
      </w:r>
    </w:p>
    <w:p w:rsidR="00275708" w:rsidRPr="003377EC" w:rsidRDefault="00275708" w:rsidP="00275708">
      <w:pPr>
        <w:pStyle w:val="6"/>
      </w:pPr>
      <w:r w:rsidRPr="003377EC">
        <w:rPr>
          <w:rFonts w:hint="eastAsia"/>
        </w:rPr>
        <w:t>針對有期徒刑受刑人之規定：</w:t>
      </w:r>
    </w:p>
    <w:p w:rsidR="00275708" w:rsidRPr="003377EC" w:rsidRDefault="00275708" w:rsidP="00275708">
      <w:pPr>
        <w:pStyle w:val="5"/>
        <w:numPr>
          <w:ilvl w:val="0"/>
          <w:numId w:val="0"/>
        </w:numPr>
        <w:ind w:left="2410" w:firstLineChars="192" w:firstLine="653"/>
      </w:pPr>
      <w:r w:rsidRPr="003377EC">
        <w:rPr>
          <w:rFonts w:hint="eastAsia"/>
        </w:rPr>
        <w:lastRenderedPageBreak/>
        <w:t>倘認定受刑人病重，獄方須由典獄長(Governor)提出申請，惟在提出之前，獄方除須考量提早釋放之必要性外，尚須審酌該決定是否會對公眾造成風險、法院或上訴法院在一般情況下是否就該個案排除提早釋放等。當典獄長提出申請後，須獲得醫療官(Medical Officer)及假釋官(Probation Officer)同意，再送請英國內政部轄下之「提早釋放和撤銷組(Early  Release and Recall Section, ERRS)」審核。ERRS審件時，得向英衛生部之「監獄健康處(Prison Health)」及英司法部之「假釋委員會(Parole Board)」徵詢意見，最後由內閣大臣(Secretary of State)決定准否提前釋放。</w:t>
      </w:r>
    </w:p>
    <w:p w:rsidR="00275708" w:rsidRPr="003377EC" w:rsidRDefault="00275708" w:rsidP="00275708">
      <w:pPr>
        <w:pStyle w:val="6"/>
      </w:pPr>
      <w:r w:rsidRPr="003377EC">
        <w:rPr>
          <w:rFonts w:hint="eastAsia"/>
        </w:rPr>
        <w:t>就無期徒刑受刑人之規定：</w:t>
      </w:r>
    </w:p>
    <w:p w:rsidR="00275708" w:rsidRPr="003377EC" w:rsidRDefault="00275708" w:rsidP="00275708">
      <w:pPr>
        <w:pStyle w:val="5"/>
        <w:numPr>
          <w:ilvl w:val="0"/>
          <w:numId w:val="0"/>
        </w:numPr>
        <w:ind w:left="2268" w:firstLineChars="192" w:firstLine="653"/>
      </w:pPr>
      <w:r w:rsidRPr="003377EC">
        <w:rPr>
          <w:rFonts w:hint="eastAsia"/>
        </w:rPr>
        <w:t>當受刑人病重，由典獄長或個案管理者(Controller)提出申請，另須考量受刑人再犯之可能性、繼續關押是否會縮短受刑人壽命、監獄外是否有足夠之醫療資源，以及提早釋放對受刑人及其家屬所造成之影響等因素。獄方提出申請後，須取得罪犯監督者(OffenderSupervisor)、登錄合格醫療人員(the registered medical practitioner)、罪犯管理人(offender Manager)或假釋官等之同意，再送請英內政部之「公眾保護個案組(Public Protection Casework Section,PPCS)」審理。PPCS審件時，得徵詢「監獄健康處」及「假釋委員會」意見，嗣後由內閣大臣決定是否提前釋放。</w:t>
      </w:r>
    </w:p>
    <w:p w:rsidR="00275708" w:rsidRPr="003377EC" w:rsidRDefault="00275708" w:rsidP="00275708">
      <w:pPr>
        <w:pStyle w:val="6"/>
      </w:pPr>
      <w:r w:rsidRPr="003377EC">
        <w:rPr>
          <w:rFonts w:hint="eastAsia"/>
        </w:rPr>
        <w:lastRenderedPageBreak/>
        <w:t>另倘受刑人經醫療診斷不符「人道因素提早釋放」要件時，ERCC及PPCS將駁回該申請案，惟將持續關注該個案發展情形，且獄方亦可重新提出申請。</w:t>
      </w:r>
    </w:p>
    <w:p w:rsidR="00144226" w:rsidRPr="003377EC" w:rsidRDefault="00144226" w:rsidP="00144226">
      <w:pPr>
        <w:pStyle w:val="6"/>
        <w:numPr>
          <w:ilvl w:val="0"/>
          <w:numId w:val="0"/>
        </w:numPr>
        <w:ind w:left="2381"/>
      </w:pPr>
    </w:p>
    <w:p w:rsidR="00726CDA" w:rsidRPr="003377EC" w:rsidRDefault="00726CDA" w:rsidP="00726CDA">
      <w:pPr>
        <w:pStyle w:val="2"/>
        <w:rPr>
          <w:b/>
        </w:rPr>
      </w:pPr>
      <w:r w:rsidRPr="003377EC">
        <w:rPr>
          <w:rFonts w:hint="eastAsia"/>
          <w:b/>
        </w:rPr>
        <w:t>本案諮詢及約詢相關重點</w:t>
      </w:r>
    </w:p>
    <w:p w:rsidR="00726CDA" w:rsidRPr="003377EC" w:rsidRDefault="00726CDA" w:rsidP="00726CDA">
      <w:pPr>
        <w:pStyle w:val="3"/>
        <w:ind w:left="1276"/>
      </w:pPr>
      <w:r w:rsidRPr="003377EC">
        <w:rPr>
          <w:rFonts w:hint="eastAsia"/>
        </w:rPr>
        <w:t>諮詢</w:t>
      </w:r>
    </w:p>
    <w:p w:rsidR="00726CDA" w:rsidRPr="003377EC" w:rsidRDefault="000135C6" w:rsidP="00EF2EF7">
      <w:pPr>
        <w:pStyle w:val="3"/>
        <w:numPr>
          <w:ilvl w:val="0"/>
          <w:numId w:val="0"/>
        </w:numPr>
        <w:ind w:left="1276" w:firstLineChars="207" w:firstLine="704"/>
      </w:pPr>
      <w:r w:rsidRPr="003377EC">
        <w:rPr>
          <w:rFonts w:hint="eastAsia"/>
        </w:rPr>
        <w:t>本院</w:t>
      </w:r>
      <w:r w:rsidR="00726CDA" w:rsidRPr="003377EC">
        <w:rPr>
          <w:rFonts w:hint="eastAsia"/>
        </w:rPr>
        <w:t>於109年6月4日</w:t>
      </w:r>
      <w:r w:rsidR="00B86FD8" w:rsidRPr="003377EC">
        <w:rPr>
          <w:rFonts w:hint="eastAsia"/>
        </w:rPr>
        <w:t>上午</w:t>
      </w:r>
      <w:r w:rsidR="006F2460" w:rsidRPr="003377EC">
        <w:rPr>
          <w:rFonts w:hint="eastAsia"/>
        </w:rPr>
        <w:t>諮詢醫學與法律專業等專家學者及相關人權團體</w:t>
      </w:r>
      <w:r w:rsidR="00B86FD8" w:rsidRPr="003377EC">
        <w:rPr>
          <w:rFonts w:hint="eastAsia"/>
        </w:rPr>
        <w:t>，</w:t>
      </w:r>
      <w:r w:rsidR="00EF2EF7" w:rsidRPr="003377EC">
        <w:rPr>
          <w:rFonts w:hint="eastAsia"/>
        </w:rPr>
        <w:t>茲就</w:t>
      </w:r>
      <w:r w:rsidRPr="003377EC">
        <w:rPr>
          <w:rFonts w:hint="eastAsia"/>
        </w:rPr>
        <w:t>諮詢所得摘要如下：</w:t>
      </w:r>
    </w:p>
    <w:p w:rsidR="000135C6" w:rsidRPr="003377EC" w:rsidRDefault="000135C6" w:rsidP="000135C6">
      <w:pPr>
        <w:pStyle w:val="4"/>
        <w:ind w:left="1418"/>
      </w:pPr>
      <w:r w:rsidRPr="003377EC">
        <w:rPr>
          <w:rFonts w:hint="eastAsia"/>
        </w:rPr>
        <w:t>有關本案許員狀況</w:t>
      </w:r>
    </w:p>
    <w:p w:rsidR="000135C6" w:rsidRPr="003377EC" w:rsidRDefault="000135C6" w:rsidP="00554B0D">
      <w:pPr>
        <w:pStyle w:val="5"/>
      </w:pPr>
      <w:r w:rsidRPr="003377EC">
        <w:rPr>
          <w:rFonts w:hint="eastAsia"/>
        </w:rPr>
        <w:t>許員反覆敗血性休克</w:t>
      </w:r>
      <w:r w:rsidR="00554B0D" w:rsidRPr="003377EC">
        <w:rPr>
          <w:rFonts w:hint="eastAsia"/>
        </w:rPr>
        <w:t>等</w:t>
      </w:r>
      <w:r w:rsidRPr="003377EC">
        <w:rPr>
          <w:rFonts w:hint="eastAsia"/>
        </w:rPr>
        <w:t>問題，如果發生在醫院，醫療人員肯定會被要求檢討，這案例以醫療方面而言，確實有保外醫治需要。</w:t>
      </w:r>
    </w:p>
    <w:p w:rsidR="000135C6" w:rsidRPr="003377EC" w:rsidRDefault="00C749CC" w:rsidP="00554B0D">
      <w:pPr>
        <w:pStyle w:val="5"/>
      </w:pPr>
      <w:r w:rsidRPr="003377EC">
        <w:rPr>
          <w:rFonts w:hint="eastAsia"/>
        </w:rPr>
        <w:t>許員反覆戒護外醫問題，還是要詳細瞭解其當時在監狀況，才能確實判斷其健康問題的原因及嚴重程度。</w:t>
      </w:r>
    </w:p>
    <w:p w:rsidR="00C749CC" w:rsidRPr="003377EC" w:rsidRDefault="00C749CC" w:rsidP="00C749CC">
      <w:pPr>
        <w:pStyle w:val="4"/>
        <w:ind w:left="1418"/>
      </w:pPr>
      <w:r w:rsidRPr="003377EC">
        <w:rPr>
          <w:rFonts w:hint="eastAsia"/>
        </w:rPr>
        <w:t>有關保外醫治制度</w:t>
      </w:r>
    </w:p>
    <w:p w:rsidR="00726CDA" w:rsidRPr="003377EC" w:rsidRDefault="00C749CC" w:rsidP="00C749CC">
      <w:pPr>
        <w:pStyle w:val="5"/>
      </w:pPr>
      <w:r w:rsidRPr="003377EC">
        <w:rPr>
          <w:rFonts w:hint="eastAsia"/>
        </w:rPr>
        <w:t>受刑人適不適合入監及保外醫治的判斷，需要衛生福利部的專業協助。</w:t>
      </w:r>
    </w:p>
    <w:p w:rsidR="00C749CC" w:rsidRPr="003377EC" w:rsidRDefault="00C749CC" w:rsidP="00C749CC">
      <w:pPr>
        <w:pStyle w:val="5"/>
      </w:pPr>
      <w:r w:rsidRPr="003377EC">
        <w:rPr>
          <w:rFonts w:hint="eastAsia"/>
        </w:rPr>
        <w:t>保外醫治參考基準確實籠統，且所訂定之6點病況並無定義，例如：「短期內」、「障礙嚴重」、「病情嚴重」、「病情複雜」、「難以控制」、「隨時」等情，難以判斷。建議該基準的第1點至第5點規定應該要修正。</w:t>
      </w:r>
    </w:p>
    <w:p w:rsidR="00C749CC" w:rsidRPr="003377EC" w:rsidRDefault="00C749CC" w:rsidP="00C749CC">
      <w:pPr>
        <w:pStyle w:val="5"/>
      </w:pPr>
      <w:r w:rsidRPr="003377EC">
        <w:rPr>
          <w:rFonts w:hint="eastAsia"/>
        </w:rPr>
        <w:t>國內應該要成立真正的病監，培德醫院僅是地區醫院規模而已</w:t>
      </w:r>
      <w:r w:rsidR="00BF56E4" w:rsidRPr="003377EC">
        <w:rPr>
          <w:rFonts w:hint="eastAsia"/>
        </w:rPr>
        <w:t>。</w:t>
      </w:r>
    </w:p>
    <w:p w:rsidR="0018393D" w:rsidRPr="003377EC" w:rsidRDefault="0018393D" w:rsidP="00BF56E4">
      <w:pPr>
        <w:pStyle w:val="5"/>
      </w:pPr>
      <w:r w:rsidRPr="003377EC">
        <w:rPr>
          <w:rFonts w:hint="eastAsia"/>
        </w:rPr>
        <w:t>目前是否同意保外醫</w:t>
      </w:r>
      <w:r w:rsidR="00171FD3" w:rsidRPr="003377EC">
        <w:rPr>
          <w:rFonts w:hint="eastAsia"/>
        </w:rPr>
        <w:t>治</w:t>
      </w:r>
      <w:r w:rsidRPr="003377EC">
        <w:rPr>
          <w:rFonts w:hint="eastAsia"/>
        </w:rPr>
        <w:t>，矯正署雖然會參考戒護外醫或監所門診醫師意見，但醫師沒有被授權鑑定，所以未必會主動告知病患受刑人有保</w:t>
      </w:r>
      <w:r w:rsidRPr="003377EC">
        <w:rPr>
          <w:rFonts w:hint="eastAsia"/>
        </w:rPr>
        <w:lastRenderedPageBreak/>
        <w:t>外醫治的需要。</w:t>
      </w:r>
    </w:p>
    <w:p w:rsidR="00BF56E4" w:rsidRPr="003377EC" w:rsidRDefault="00BF56E4" w:rsidP="00BF56E4">
      <w:pPr>
        <w:pStyle w:val="5"/>
      </w:pPr>
      <w:r w:rsidRPr="003377EC">
        <w:rPr>
          <w:rFonts w:hint="eastAsia"/>
        </w:rPr>
        <w:t>關於是否保外醫治的病情判斷作業，建議應由一專業委員會來審查，所以建議法務部應成立</w:t>
      </w:r>
      <w:r w:rsidR="0032465A" w:rsidRPr="003377EC">
        <w:rPr>
          <w:rFonts w:hint="eastAsia"/>
        </w:rPr>
        <w:t>相關</w:t>
      </w:r>
      <w:r w:rsidRPr="003377EC">
        <w:rPr>
          <w:rFonts w:hint="eastAsia"/>
        </w:rPr>
        <w:t>醫療委員會。</w:t>
      </w:r>
    </w:p>
    <w:p w:rsidR="00BF56E4" w:rsidRPr="003377EC" w:rsidRDefault="00BF56E4" w:rsidP="00171FD3">
      <w:pPr>
        <w:pStyle w:val="5"/>
      </w:pPr>
      <w:r w:rsidRPr="003377EC">
        <w:rPr>
          <w:rFonts w:hint="eastAsia"/>
        </w:rPr>
        <w:t>目前關於保外醫</w:t>
      </w:r>
      <w:r w:rsidR="00171FD3" w:rsidRPr="003377EC">
        <w:rPr>
          <w:rFonts w:hint="eastAsia"/>
        </w:rPr>
        <w:t>治</w:t>
      </w:r>
      <w:r w:rsidRPr="003377EC">
        <w:rPr>
          <w:rFonts w:hint="eastAsia"/>
        </w:rPr>
        <w:t>的啟動，按監獄行刑法第58條規定，各監「得」依據受刑人狀況，向矯正署陳報，並非「應」陳報</w:t>
      </w:r>
      <w:r w:rsidR="00171FD3" w:rsidRPr="003377EC">
        <w:rPr>
          <w:rFonts w:hint="eastAsia"/>
        </w:rPr>
        <w:t>，且109年1月15日總統華總一義字第 10900004131號令修正公布監獄行刑法第63條，</w:t>
      </w:r>
      <w:r w:rsidR="00761589" w:rsidRPr="003377EC">
        <w:rPr>
          <w:rFonts w:hint="eastAsia"/>
        </w:rPr>
        <w:t>仍然</w:t>
      </w:r>
      <w:r w:rsidR="00171FD3" w:rsidRPr="003377EC">
        <w:rPr>
          <w:rFonts w:hint="eastAsia"/>
        </w:rPr>
        <w:t>規定如受刑人仍不能或無法為適當之醫治者，監獄「得」報請矯正署參酌醫囑後核准保外醫治</w:t>
      </w:r>
      <w:r w:rsidR="00761589" w:rsidRPr="003377EC">
        <w:rPr>
          <w:rFonts w:hint="eastAsia"/>
        </w:rPr>
        <w:t>。受刑人並沒有主動申請的權限，因此得否保外醫治，對於受刑人而言，不確定因素太高</w:t>
      </w:r>
      <w:r w:rsidRPr="003377EC">
        <w:rPr>
          <w:rFonts w:hint="eastAsia"/>
        </w:rPr>
        <w:t>。</w:t>
      </w:r>
    </w:p>
    <w:p w:rsidR="00BF56E4" w:rsidRPr="003377EC" w:rsidRDefault="00BF56E4" w:rsidP="0032465A">
      <w:pPr>
        <w:pStyle w:val="5"/>
      </w:pPr>
      <w:r w:rsidRPr="003377EC">
        <w:rPr>
          <w:rFonts w:hint="eastAsia"/>
        </w:rPr>
        <w:t>有關戒護外醫的部分，建議可推動遠距醫療，以解決戒護人力吃緊問題。</w:t>
      </w:r>
    </w:p>
    <w:p w:rsidR="00C749CC" w:rsidRPr="003377EC" w:rsidRDefault="0032465A" w:rsidP="0032465A">
      <w:pPr>
        <w:pStyle w:val="3"/>
        <w:ind w:left="1276"/>
      </w:pPr>
      <w:r w:rsidRPr="003377EC">
        <w:rPr>
          <w:rFonts w:hint="eastAsia"/>
        </w:rPr>
        <w:t>約詢</w:t>
      </w:r>
    </w:p>
    <w:p w:rsidR="0032465A" w:rsidRPr="003377EC" w:rsidRDefault="0032465A" w:rsidP="0032465A">
      <w:pPr>
        <w:pStyle w:val="4"/>
        <w:ind w:left="1418"/>
      </w:pPr>
      <w:r w:rsidRPr="003377EC">
        <w:rPr>
          <w:rFonts w:hint="eastAsia"/>
        </w:rPr>
        <w:t>有關許員健康狀況及培德醫院不同意收治問題</w:t>
      </w:r>
    </w:p>
    <w:p w:rsidR="0032465A" w:rsidRPr="003377EC" w:rsidRDefault="0032465A" w:rsidP="0032465A">
      <w:pPr>
        <w:pStyle w:val="5"/>
      </w:pPr>
      <w:r w:rsidRPr="003377EC">
        <w:rPr>
          <w:rFonts w:hint="eastAsia"/>
        </w:rPr>
        <w:t>許護理師：尊重監內門診醫師之處置。病歷的部分是醫院提供，詳細情形必須參閱醫師病歷記載。許員107年12月10日出院時，次日剛好有精神科門診，監內醫師建議移送到培德醫院。</w:t>
      </w:r>
    </w:p>
    <w:p w:rsidR="0032465A" w:rsidRPr="003377EC" w:rsidRDefault="0032465A" w:rsidP="0032465A">
      <w:pPr>
        <w:pStyle w:val="5"/>
      </w:pPr>
      <w:r w:rsidRPr="003377EC">
        <w:rPr>
          <w:rFonts w:hint="eastAsia"/>
        </w:rPr>
        <w:t>臺中監獄劉科長：兩次移請臺中監獄收治，但培德是地區性醫院，經由專科醫師作判斷後，再陳報矯正署並副知原申請監獄。</w:t>
      </w:r>
    </w:p>
    <w:p w:rsidR="0032465A" w:rsidRPr="003377EC" w:rsidRDefault="0032465A" w:rsidP="0032465A">
      <w:pPr>
        <w:pStyle w:val="5"/>
      </w:pPr>
      <w:r w:rsidRPr="003377EC">
        <w:rPr>
          <w:rFonts w:hint="eastAsia"/>
        </w:rPr>
        <w:t>蔡秘書：許員多次外醫，依監獄行刑法第58條規定，故希望可以移送到臺中監獄培德醫院執行。</w:t>
      </w:r>
    </w:p>
    <w:p w:rsidR="0032465A" w:rsidRPr="003377EC" w:rsidRDefault="0032465A" w:rsidP="0032465A">
      <w:pPr>
        <w:pStyle w:val="5"/>
      </w:pPr>
      <w:r w:rsidRPr="003377EC">
        <w:rPr>
          <w:rFonts w:hint="eastAsia"/>
        </w:rPr>
        <w:t>楊副院長：培德是地區醫院，沒有精神科的住院病房，臺中監獄只有療養區，故無法處理這種急性的病況，穩定的病人也不需要來，在原</w:t>
      </w:r>
      <w:r w:rsidRPr="003377EC">
        <w:rPr>
          <w:rFonts w:hint="eastAsia"/>
        </w:rPr>
        <w:lastRenderedPageBreak/>
        <w:t>本監所就可以處理。</w:t>
      </w:r>
    </w:p>
    <w:p w:rsidR="0032465A" w:rsidRPr="003377EC" w:rsidRDefault="0032465A" w:rsidP="0032465A">
      <w:pPr>
        <w:pStyle w:val="4"/>
        <w:ind w:left="1418"/>
      </w:pPr>
      <w:r w:rsidRPr="003377EC">
        <w:rPr>
          <w:rFonts w:hint="eastAsia"/>
        </w:rPr>
        <w:t>有關監內門診醫師建議</w:t>
      </w:r>
      <w:r w:rsidR="00C03672" w:rsidRPr="003377EC">
        <w:rPr>
          <w:rFonts w:hint="eastAsia"/>
        </w:rPr>
        <w:t>要住院治療但培德醫院拒收之協調問題</w:t>
      </w:r>
    </w:p>
    <w:p w:rsidR="00C03672" w:rsidRPr="003377EC" w:rsidRDefault="00C03672" w:rsidP="00C03672">
      <w:pPr>
        <w:pStyle w:val="5"/>
      </w:pPr>
      <w:r w:rsidRPr="003377EC">
        <w:rPr>
          <w:rFonts w:hint="eastAsia"/>
        </w:rPr>
        <w:t>吳副署長：收治計畫是否有需要修正，我們會再檢討。這種案例以後可能還是會發生，我們當然希望培德醫院可以發揮最大的效能。收治計畫部分醫師評估方式，這我們回去可以再檢討，不要變成像委員說的人球。</w:t>
      </w:r>
    </w:p>
    <w:p w:rsidR="00C03672" w:rsidRPr="003377EC" w:rsidRDefault="00C03672" w:rsidP="00C03672">
      <w:pPr>
        <w:pStyle w:val="5"/>
      </w:pPr>
      <w:r w:rsidRPr="003377EC">
        <w:rPr>
          <w:rFonts w:hint="eastAsia"/>
          <w:spacing w:val="-6"/>
        </w:rPr>
        <w:t>杜科員</w:t>
      </w:r>
      <w:r w:rsidRPr="003377EC">
        <w:rPr>
          <w:rFonts w:hint="eastAsia"/>
        </w:rPr>
        <w:t>：矯正機關收容人使用醫療的可近性已提高很多，之後我們可以再討論提供審核就醫資料如何更完整。</w:t>
      </w:r>
    </w:p>
    <w:p w:rsidR="0032465A" w:rsidRPr="003377EC" w:rsidRDefault="0032465A" w:rsidP="0032465A">
      <w:pPr>
        <w:pStyle w:val="4"/>
        <w:ind w:left="1418"/>
      </w:pPr>
      <w:r w:rsidRPr="003377EC">
        <w:rPr>
          <w:rFonts w:hint="eastAsia"/>
        </w:rPr>
        <w:t>保外醫治問題</w:t>
      </w:r>
    </w:p>
    <w:p w:rsidR="00C03672" w:rsidRPr="003377EC" w:rsidRDefault="00C03672" w:rsidP="00C03672">
      <w:pPr>
        <w:pStyle w:val="5"/>
      </w:pPr>
      <w:r w:rsidRPr="003377EC">
        <w:rPr>
          <w:rFonts w:hint="eastAsia"/>
        </w:rPr>
        <w:t>許員個案</w:t>
      </w:r>
    </w:p>
    <w:p w:rsidR="00C03672" w:rsidRPr="003377EC" w:rsidRDefault="00C03672" w:rsidP="00C03672">
      <w:pPr>
        <w:pStyle w:val="6"/>
      </w:pPr>
      <w:r w:rsidRPr="003377EC">
        <w:rPr>
          <w:rFonts w:hint="eastAsia"/>
        </w:rPr>
        <w:t>蔡秘書：當時入監情況還沒達到不適合收監的狀況，新收入監的狀況有發現身體狀況問題，新收辦理完畢後，當天就立即戒護外醫了。許員5個月執行期間，有20次監內門診及7次戒護外醫，7次外醫都是監所人員協助，其本人不需要提出申請，其也沒有提出任何申請。將近5個月的執行期間，都有依醫囑回診。</w:t>
      </w:r>
    </w:p>
    <w:p w:rsidR="00C03672" w:rsidRPr="003377EC" w:rsidRDefault="00C03672" w:rsidP="00C03672">
      <w:pPr>
        <w:pStyle w:val="6"/>
      </w:pPr>
      <w:r w:rsidRPr="003377EC">
        <w:rPr>
          <w:rFonts w:hint="eastAsia"/>
        </w:rPr>
        <w:t>楊副院長：這10年來感觸很深，因為監獄管理人員真的很辛苦這個案，如果是我，我是不會讓他入監，但是檢察官判定要收，監獄還是得收。精神病患真的不好照顧。以後請矯正機關研擬培德醫院量能應該要擴大，地區醫院真的無法容納這麼多收容人。</w:t>
      </w:r>
    </w:p>
    <w:p w:rsidR="00C03672" w:rsidRPr="003377EC" w:rsidRDefault="00C03672" w:rsidP="00C03672">
      <w:pPr>
        <w:pStyle w:val="6"/>
      </w:pPr>
      <w:r w:rsidRPr="003377EC">
        <w:rPr>
          <w:rFonts w:hint="eastAsia"/>
        </w:rPr>
        <w:t>吳副署長：拒絕收監本來就是很大的難題，遇部分個案檢察官會有所堅持，矯正機關很難為，現在矯正機關要是拒絕收監的話，大</w:t>
      </w:r>
      <w:r w:rsidRPr="003377EC">
        <w:rPr>
          <w:rFonts w:hint="eastAsia"/>
        </w:rPr>
        <w:lastRenderedPageBreak/>
        <w:t>約有99%檢察官都會同意。</w:t>
      </w:r>
    </w:p>
    <w:p w:rsidR="00C03672" w:rsidRPr="003377EC" w:rsidRDefault="00C03672" w:rsidP="00C03672">
      <w:pPr>
        <w:pStyle w:val="6"/>
      </w:pPr>
      <w:r w:rsidRPr="003377EC">
        <w:rPr>
          <w:rFonts w:hint="eastAsia"/>
        </w:rPr>
        <w:t>許員</w:t>
      </w:r>
      <w:r w:rsidR="00886E1F" w:rsidRPr="003377EC">
        <w:rPr>
          <w:rFonts w:hint="eastAsia"/>
        </w:rPr>
        <w:t>家屬</w:t>
      </w:r>
      <w:r w:rsidRPr="003377EC">
        <w:rPr>
          <w:rFonts w:hint="eastAsia"/>
        </w:rPr>
        <w:t>於107年12月2日有在矯正署署長信箱提出申請，最後108年1月希望家屬提出保外醫治申請時，許員</w:t>
      </w:r>
      <w:r w:rsidR="00886E1F" w:rsidRPr="003377EC">
        <w:rPr>
          <w:rFonts w:hint="eastAsia"/>
        </w:rPr>
        <w:t>家屬</w:t>
      </w:r>
      <w:r w:rsidRPr="003377EC">
        <w:rPr>
          <w:rFonts w:hint="eastAsia"/>
        </w:rPr>
        <w:t>希望其繼續執行刑期。</w:t>
      </w:r>
    </w:p>
    <w:p w:rsidR="00C03672" w:rsidRPr="003377EC" w:rsidRDefault="00C03672" w:rsidP="00C03672">
      <w:pPr>
        <w:pStyle w:val="5"/>
      </w:pPr>
      <w:r w:rsidRPr="003377EC">
        <w:rPr>
          <w:rFonts w:hint="eastAsia"/>
        </w:rPr>
        <w:t>制度問題</w:t>
      </w:r>
    </w:p>
    <w:p w:rsidR="00C03672" w:rsidRPr="003377EC" w:rsidRDefault="00C03672" w:rsidP="00C03672">
      <w:pPr>
        <w:pStyle w:val="6"/>
        <w:rPr>
          <w:spacing w:val="-4"/>
        </w:rPr>
      </w:pPr>
      <w:r w:rsidRPr="003377EC">
        <w:rPr>
          <w:rFonts w:hAnsi="標楷體" w:hint="eastAsia"/>
          <w:spacing w:val="-4"/>
          <w:szCs w:val="32"/>
        </w:rPr>
        <w:t>吳副署長：</w:t>
      </w:r>
      <w:r w:rsidRPr="003377EC">
        <w:rPr>
          <w:rFonts w:hint="eastAsia"/>
          <w:spacing w:val="-4"/>
        </w:rPr>
        <w:t>保外醫治標準，有時很難明定，近年的保外醫治申請，幾乎都會核准，6大項主要是參考依據，最主要的是依照醫囑，當然這標準是103年訂定的，可以考慮再檢討。</w:t>
      </w:r>
    </w:p>
    <w:p w:rsidR="00C03672" w:rsidRPr="003377EC" w:rsidRDefault="00C03672" w:rsidP="00C03672">
      <w:pPr>
        <w:pStyle w:val="6"/>
      </w:pPr>
      <w:r w:rsidRPr="003377EC">
        <w:rPr>
          <w:rFonts w:hint="eastAsia"/>
        </w:rPr>
        <w:t>蔡秘書：保外醫治由矯正機關發動保外醫治程序，陳報矯正署。關於個案健康狀況，主要參考現場醫師之醫囑及診斷書。如有反覆就醫需求，我們也會主動詢問醫師，並依醫囑辦理轉診事宜，我們也會跟醫師溝通是否有保外醫治的需求，若有我們都會主動陳報。</w:t>
      </w:r>
    </w:p>
    <w:p w:rsidR="00C03672" w:rsidRPr="003377EC" w:rsidRDefault="00C03672" w:rsidP="0032465A">
      <w:pPr>
        <w:pStyle w:val="1"/>
        <w:numPr>
          <w:ilvl w:val="0"/>
          <w:numId w:val="0"/>
        </w:numPr>
        <w:ind w:left="2381" w:hanging="2381"/>
        <w:sectPr w:rsidR="00C03672" w:rsidRPr="003377EC" w:rsidSect="00881552">
          <w:footerReference w:type="default" r:id="rId9"/>
          <w:pgSz w:w="11907" w:h="16840" w:code="9"/>
          <w:pgMar w:top="1701" w:right="1418" w:bottom="1418" w:left="1418" w:header="851" w:footer="851" w:gutter="227"/>
          <w:pgNumType w:start="1"/>
          <w:cols w:space="425"/>
          <w:docGrid w:type="linesAndChars" w:linePitch="457" w:charSpace="4127"/>
        </w:sectPr>
      </w:pPr>
    </w:p>
    <w:p w:rsidR="00E25849" w:rsidRPr="003377EC" w:rsidRDefault="00E25849" w:rsidP="004E05A1">
      <w:pPr>
        <w:pStyle w:val="1"/>
        <w:ind w:left="2380" w:hanging="2380"/>
      </w:pPr>
      <w:r w:rsidRPr="003377EC">
        <w:rPr>
          <w:rFonts w:hint="eastAsia"/>
        </w:rPr>
        <w:lastRenderedPageBreak/>
        <w:t>調查意見：</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A57E82" w:rsidRPr="003377EC" w:rsidRDefault="00A57E82" w:rsidP="00A57E82">
      <w:pPr>
        <w:pStyle w:val="10"/>
        <w:ind w:left="680" w:firstLine="680"/>
      </w:pPr>
      <w:bookmarkStart w:id="125" w:name="_Toc524902730"/>
      <w:r w:rsidRPr="003377EC">
        <w:rPr>
          <w:rFonts w:hint="eastAsia"/>
        </w:rPr>
        <w:t>本案係</w:t>
      </w:r>
      <w:r w:rsidR="00BA685C" w:rsidRPr="003377EC">
        <w:rPr>
          <w:rFonts w:hint="eastAsia"/>
        </w:rPr>
        <w:t>許姓</w:t>
      </w:r>
      <w:r w:rsidRPr="003377EC">
        <w:rPr>
          <w:rFonts w:hint="eastAsia"/>
        </w:rPr>
        <w:t>受刑人家屬及人權公約監督施行聯盟、財團法人民間司法改革基金會、社團法人台灣人權促進會等向本院陳訴，許員患有思覺失調症，因犯傷害致人重傷罪獲判有期徒刑1年8個月及監護處分3年。</w:t>
      </w:r>
      <w:r w:rsidR="00F17BCA" w:rsidRPr="003377EC">
        <w:rPr>
          <w:rFonts w:hint="eastAsia"/>
        </w:rPr>
        <w:t>民國(下同)</w:t>
      </w:r>
      <w:r w:rsidRPr="003377EC">
        <w:rPr>
          <w:rFonts w:hint="eastAsia"/>
        </w:rPr>
        <w:t>107年8月10日許員監護處分期滿，當日上午被移送法務部矯正署臺北監獄(下稱臺北監獄)接續執行有期徒刑，惟在監短短4個月左右，於監內門診20次、戒護外醫7次，且108年1月4日夜間因低體溫且心跳停止，緊急戒護外醫後恢復心跳，嗣臺北監獄通知許員家屬辦理交保手續。惟許員家屬早已發現許員健康狀況極度不佳，並向法務部矯正署(下稱矯正署)</w:t>
      </w:r>
      <w:r w:rsidR="00AD4DC1" w:rsidRPr="003377EC">
        <w:rPr>
          <w:rFonts w:hint="eastAsia"/>
        </w:rPr>
        <w:t>提出</w:t>
      </w:r>
      <w:r w:rsidRPr="003377EC">
        <w:rPr>
          <w:rFonts w:hint="eastAsia"/>
        </w:rPr>
        <w:t>保外醫治</w:t>
      </w:r>
      <w:r w:rsidR="00AD4DC1" w:rsidRPr="003377EC">
        <w:rPr>
          <w:rFonts w:hint="eastAsia"/>
        </w:rPr>
        <w:t>請求</w:t>
      </w:r>
      <w:r w:rsidRPr="003377EC">
        <w:rPr>
          <w:rFonts w:hint="eastAsia"/>
        </w:rPr>
        <w:t>，然未獲同意，家屬質疑何以在瀕臨死亡邊緣始主動通知家屬可以保外醫治？究矯正署及臺北監獄於准駁許員保外醫治處理經過是否涉有疏失？臺北監獄對於許員之醫療處遇執行情形是否涉有怠失？又，法務部矯正署臺中監獄(下稱臺中監獄)</w:t>
      </w:r>
      <w:r w:rsidRPr="003377EC">
        <w:rPr>
          <w:rFonts w:hAnsi="標楷體" w:hint="eastAsia"/>
        </w:rPr>
        <w:t>對於許員</w:t>
      </w:r>
      <w:r w:rsidRPr="003377EC">
        <w:rPr>
          <w:rFonts w:hint="eastAsia"/>
        </w:rPr>
        <w:t>移送病監收治標準及評估流程是否未當？以及矯正署保外醫治制度是否合宜等，本院基於職權，</w:t>
      </w:r>
      <w:r w:rsidR="00F32600" w:rsidRPr="003377EC">
        <w:rPr>
          <w:rFonts w:hint="eastAsia"/>
        </w:rPr>
        <w:t>認</w:t>
      </w:r>
      <w:r w:rsidRPr="003377EC">
        <w:rPr>
          <w:rFonts w:hint="eastAsia"/>
        </w:rPr>
        <w:t>深入瞭解之必要。</w:t>
      </w:r>
    </w:p>
    <w:p w:rsidR="00A57E82" w:rsidRPr="003377EC" w:rsidRDefault="00A57E82" w:rsidP="00A57E82">
      <w:pPr>
        <w:pStyle w:val="10"/>
        <w:ind w:left="680" w:firstLine="680"/>
      </w:pPr>
      <w:r w:rsidRPr="003377EC">
        <w:rPr>
          <w:rFonts w:hint="eastAsia"/>
        </w:rPr>
        <w:t>案經本院向矯正署及</w:t>
      </w:r>
      <w:r w:rsidRPr="003377EC">
        <w:rPr>
          <w:rFonts w:hint="eastAsia"/>
          <w:bCs/>
          <w:kern w:val="0"/>
          <w:szCs w:val="48"/>
        </w:rPr>
        <w:t>三軍總醫院北投分院</w:t>
      </w:r>
      <w:r w:rsidRPr="003377EC">
        <w:rPr>
          <w:rFonts w:hint="eastAsia"/>
        </w:rPr>
        <w:t>調閱相關卷證，並於109年3月11日詢問矯正署吳副署長、臺北監獄蔡秘書、李科長、江護理師、臺中監獄邱典獄長、法務部矯正署臺中監獄附設培德醫院(下稱培德醫院)楊副</w:t>
      </w:r>
      <w:r w:rsidRPr="003377EC">
        <w:rPr>
          <w:rFonts w:hint="eastAsia"/>
          <w:spacing w:val="-4"/>
        </w:rPr>
        <w:t>院長等，再就相關爭點，諮詢醫學與法律專業等專家學</w:t>
      </w:r>
      <w:r w:rsidR="00AA7DC1" w:rsidRPr="003377EC">
        <w:rPr>
          <w:rFonts w:hint="eastAsia"/>
          <w:spacing w:val="-4"/>
        </w:rPr>
        <w:t>者</w:t>
      </w:r>
      <w:r w:rsidRPr="003377EC">
        <w:rPr>
          <w:rFonts w:hint="eastAsia"/>
          <w:spacing w:val="-4"/>
        </w:rPr>
        <w:t>及相關人權團體後，業調查竣事，茲陳述調查</w:t>
      </w:r>
      <w:r w:rsidR="00F32600" w:rsidRPr="003377EC">
        <w:rPr>
          <w:rFonts w:hint="eastAsia"/>
          <w:spacing w:val="-4"/>
        </w:rPr>
        <w:t>意見</w:t>
      </w:r>
      <w:r w:rsidRPr="003377EC">
        <w:rPr>
          <w:rFonts w:hint="eastAsia"/>
          <w:spacing w:val="-4"/>
        </w:rPr>
        <w:t>如次：</w:t>
      </w:r>
    </w:p>
    <w:p w:rsidR="005F7F7C" w:rsidRPr="003377EC" w:rsidRDefault="00F47224" w:rsidP="005247E2">
      <w:pPr>
        <w:pStyle w:val="2"/>
        <w:rPr>
          <w:b/>
        </w:rPr>
      </w:pPr>
      <w:r w:rsidRPr="003377EC">
        <w:rPr>
          <w:rFonts w:hint="eastAsia"/>
          <w:b/>
        </w:rPr>
        <w:t>矯正署</w:t>
      </w:r>
      <w:r w:rsidR="005F7F7C" w:rsidRPr="003377EC">
        <w:rPr>
          <w:rFonts w:hint="eastAsia"/>
          <w:b/>
        </w:rPr>
        <w:t>所屬</w:t>
      </w:r>
      <w:r w:rsidRPr="003377EC">
        <w:rPr>
          <w:rFonts w:hint="eastAsia"/>
          <w:b/>
        </w:rPr>
        <w:t>各監獄依法得</w:t>
      </w:r>
      <w:r w:rsidR="005F7F7C" w:rsidRPr="003377EC">
        <w:rPr>
          <w:rFonts w:hint="eastAsia"/>
          <w:b/>
        </w:rPr>
        <w:t>「</w:t>
      </w:r>
      <w:r w:rsidRPr="003377EC">
        <w:rPr>
          <w:rFonts w:hint="eastAsia"/>
          <w:b/>
        </w:rPr>
        <w:t>啟動</w:t>
      </w:r>
      <w:r w:rsidR="005F7F7C" w:rsidRPr="003377EC">
        <w:rPr>
          <w:rFonts w:hint="eastAsia"/>
          <w:b/>
        </w:rPr>
        <w:t>」</w:t>
      </w:r>
      <w:r w:rsidRPr="003377EC">
        <w:rPr>
          <w:rFonts w:hint="eastAsia"/>
          <w:b/>
        </w:rPr>
        <w:t>受刑人保外醫治與否之</w:t>
      </w:r>
      <w:r w:rsidR="003B7CEC" w:rsidRPr="003377EC">
        <w:rPr>
          <w:rFonts w:hint="eastAsia"/>
          <w:b/>
        </w:rPr>
        <w:t>申請</w:t>
      </w:r>
      <w:r w:rsidRPr="003377EC">
        <w:rPr>
          <w:rFonts w:hint="eastAsia"/>
          <w:b/>
        </w:rPr>
        <w:t>程序，</w:t>
      </w:r>
      <w:r w:rsidR="00761589" w:rsidRPr="003377EC">
        <w:rPr>
          <w:rFonts w:hint="eastAsia"/>
          <w:b/>
        </w:rPr>
        <w:t>惟其啟動與否之裁量標準及空間，過於籠統與空泛，</w:t>
      </w:r>
      <w:r w:rsidR="005F7F7C" w:rsidRPr="003377EC">
        <w:rPr>
          <w:rFonts w:hint="eastAsia"/>
          <w:b/>
        </w:rPr>
        <w:t>加以受刑人並無主動提出申請之權限，明顯嚴重損及受刑人醫療權益。另矯正署對於各監獄所提保外醫治申請案</w:t>
      </w:r>
      <w:r w:rsidR="003B7CEC" w:rsidRPr="003377EC">
        <w:rPr>
          <w:rFonts w:hint="eastAsia"/>
          <w:b/>
        </w:rPr>
        <w:t>之「</w:t>
      </w:r>
      <w:r w:rsidR="005F7F7C" w:rsidRPr="003377EC">
        <w:rPr>
          <w:rFonts w:hint="eastAsia"/>
          <w:b/>
        </w:rPr>
        <w:t>審核</w:t>
      </w:r>
      <w:r w:rsidR="003B7CEC" w:rsidRPr="003377EC">
        <w:rPr>
          <w:rFonts w:hint="eastAsia"/>
          <w:b/>
        </w:rPr>
        <w:t>」</w:t>
      </w:r>
      <w:r w:rsidR="005F7F7C" w:rsidRPr="003377EC">
        <w:rPr>
          <w:rFonts w:hint="eastAsia"/>
          <w:b/>
        </w:rPr>
        <w:t>作業，欠缺明確</w:t>
      </w:r>
      <w:r w:rsidR="005F7F7C" w:rsidRPr="003377EC">
        <w:rPr>
          <w:rFonts w:hint="eastAsia"/>
          <w:b/>
        </w:rPr>
        <w:lastRenderedPageBreak/>
        <w:t>法律程序規定與醫療專業審議制度，核定結果自難免遭致不公訾議，均有未當。</w:t>
      </w:r>
    </w:p>
    <w:p w:rsidR="00F47224" w:rsidRPr="003377EC" w:rsidRDefault="00F47224" w:rsidP="00F47224">
      <w:pPr>
        <w:pStyle w:val="3"/>
        <w:ind w:left="1276"/>
      </w:pPr>
      <w:r w:rsidRPr="003377EC">
        <w:rPr>
          <w:rFonts w:hint="eastAsia"/>
        </w:rPr>
        <w:t>按監獄行刑法</w:t>
      </w:r>
      <w:r w:rsidR="00D1439F" w:rsidRPr="003377EC">
        <w:rPr>
          <w:rStyle w:val="afd"/>
        </w:rPr>
        <w:footnoteReference w:id="2"/>
      </w:r>
      <w:r w:rsidRPr="003377EC">
        <w:rPr>
          <w:rFonts w:hint="eastAsia"/>
        </w:rPr>
        <w:t>第58條規定：「(第1項)受刑人現罹疾病，在監內不能為適當之醫治者，得斟酌情形，報請監督機關許可保外醫治或移送病監或醫院。(第2項)監獄長官認為有緊急情形時，得先為前項處分，再行報請監督機關核准。……」次按法務部矯正署組織法第2條規定：「本署掌理事項如下：……四、矯正機關收容人衛生、藥癮治療、戒護之規劃、指導及監督事項。」據此，各監獄得就受刑人之健康狀況，決定是否戒護外醫、移送病監及啟動保外醫治申請</w:t>
      </w:r>
      <w:r w:rsidR="00D1439F" w:rsidRPr="003377EC">
        <w:rPr>
          <w:rFonts w:hint="eastAsia"/>
        </w:rPr>
        <w:t>；另矯正署依法負有各監獄所提保外醫治案之核定權限</w:t>
      </w:r>
      <w:r w:rsidRPr="003377EC">
        <w:rPr>
          <w:rFonts w:hint="eastAsia"/>
        </w:rPr>
        <w:t>。</w:t>
      </w:r>
    </w:p>
    <w:p w:rsidR="00F47224" w:rsidRPr="003377EC" w:rsidRDefault="003B7CEC" w:rsidP="00F47224">
      <w:pPr>
        <w:pStyle w:val="3"/>
        <w:ind w:left="1276"/>
      </w:pPr>
      <w:r w:rsidRPr="003377EC">
        <w:rPr>
          <w:rFonts w:hint="eastAsia"/>
        </w:rPr>
        <w:t>查</w:t>
      </w:r>
      <w:r w:rsidR="00F47224" w:rsidRPr="003377EC">
        <w:rPr>
          <w:rFonts w:hint="eastAsia"/>
        </w:rPr>
        <w:t>全民健康保險法100年1月26日修正公布，102年起國內矯正機關之收容人均成為全民健康保險之保險對象</w:t>
      </w:r>
      <w:r w:rsidRPr="003377EC">
        <w:rPr>
          <w:rFonts w:hint="eastAsia"/>
        </w:rPr>
        <w:t>，並</w:t>
      </w:r>
      <w:r w:rsidR="00F47224" w:rsidRPr="003377EC">
        <w:rPr>
          <w:rFonts w:hint="eastAsia"/>
        </w:rPr>
        <w:t>將健保醫療引入各矯正機關，排定醫療門診提供收容人健保醫療資源。按全民健康保險對象收容於矯正機關者就醫管理辦法第3條第1項及第3項分別規定：「收容對象發生疾病、傷害事故或生育時，應優先於矯正機關內就醫；其時間及處所，由矯正機關排定之。矯正機關內不能為適當診療、檢查（驗）或有醫療急迫情形，經矯正機關核准者，得戒護移送保險醫事服務機構就醫。」、「收容對象戒護移送保險醫事服務機構就醫時，應由矯正機關內醫師開立轉診單或由矯正機關開具相關證明。」因之，各監獄對於受刑人之醫療處遇，通常優先安排於監內門診，當監內門診不能為適當診療或有急迫情形時，監獄有權決定是否戒護外醫，而決定因素通常取決於監</w:t>
      </w:r>
      <w:r w:rsidR="00F47224" w:rsidRPr="003377EC">
        <w:rPr>
          <w:rFonts w:hint="eastAsia"/>
        </w:rPr>
        <w:lastRenderedPageBreak/>
        <w:t>內門診醫師的醫療建議，是各監獄對於是否「戒護外醫」，尚有一定判定基準。</w:t>
      </w:r>
    </w:p>
    <w:p w:rsidR="00D1439F" w:rsidRPr="003377EC" w:rsidRDefault="00A76C76" w:rsidP="005247E2">
      <w:pPr>
        <w:pStyle w:val="3"/>
        <w:ind w:left="1276"/>
      </w:pPr>
      <w:r w:rsidRPr="003377EC">
        <w:rPr>
          <w:rFonts w:hint="eastAsia"/>
        </w:rPr>
        <w:t>另</w:t>
      </w:r>
      <w:r w:rsidR="00F47224" w:rsidRPr="003377EC">
        <w:rPr>
          <w:rFonts w:hint="eastAsia"/>
        </w:rPr>
        <w:t>關於</w:t>
      </w:r>
      <w:r w:rsidR="00D1439F" w:rsidRPr="003377EC">
        <w:rPr>
          <w:rFonts w:hint="eastAsia"/>
        </w:rPr>
        <w:t>受刑人另一項重要醫療處遇「保外醫治」部分，</w:t>
      </w:r>
      <w:r w:rsidR="003B7CEC" w:rsidRPr="003377EC">
        <w:rPr>
          <w:rFonts w:hint="eastAsia"/>
        </w:rPr>
        <w:t>茲分別就</w:t>
      </w:r>
      <w:r w:rsidR="00D1439F" w:rsidRPr="003377EC">
        <w:rPr>
          <w:rFonts w:hint="eastAsia"/>
        </w:rPr>
        <w:t>「申請」程序</w:t>
      </w:r>
      <w:r w:rsidR="003B7CEC" w:rsidRPr="003377EC">
        <w:rPr>
          <w:rFonts w:hint="eastAsia"/>
        </w:rPr>
        <w:t>及</w:t>
      </w:r>
      <w:r w:rsidRPr="003377EC">
        <w:rPr>
          <w:rFonts w:hint="eastAsia"/>
        </w:rPr>
        <w:t>「審核」</w:t>
      </w:r>
      <w:r w:rsidR="003B7CEC" w:rsidRPr="003377EC">
        <w:rPr>
          <w:rFonts w:hint="eastAsia"/>
        </w:rPr>
        <w:t>機制之現況問題，敘述</w:t>
      </w:r>
      <w:r w:rsidRPr="003377EC">
        <w:rPr>
          <w:rFonts w:hint="eastAsia"/>
        </w:rPr>
        <w:t>如下：</w:t>
      </w:r>
    </w:p>
    <w:p w:rsidR="00A76C76" w:rsidRPr="003377EC" w:rsidRDefault="00A76C76" w:rsidP="00A76C76">
      <w:pPr>
        <w:pStyle w:val="4"/>
        <w:ind w:left="1418"/>
      </w:pPr>
      <w:r w:rsidRPr="003377EC">
        <w:rPr>
          <w:rFonts w:hint="eastAsia"/>
        </w:rPr>
        <w:t>獄方「申請」程序：</w:t>
      </w:r>
    </w:p>
    <w:p w:rsidR="00F47224" w:rsidRPr="003377EC" w:rsidRDefault="00F47224" w:rsidP="00A76C76">
      <w:pPr>
        <w:pStyle w:val="5"/>
      </w:pPr>
      <w:r w:rsidRPr="003377EC">
        <w:rPr>
          <w:rFonts w:hint="eastAsia"/>
        </w:rPr>
        <w:t>矯正署雖於103年12月29日訂定「法務部矯正署保外醫治審核參考基準」(下稱保外醫治審核參考基準)(詳附件)，</w:t>
      </w:r>
      <w:r w:rsidR="00A76C76" w:rsidRPr="003377EC">
        <w:rPr>
          <w:rFonts w:hint="eastAsia"/>
        </w:rPr>
        <w:t>以</w:t>
      </w:r>
      <w:r w:rsidRPr="003377EC">
        <w:rPr>
          <w:rFonts w:hint="eastAsia"/>
        </w:rPr>
        <w:t>為監獄是否報請矯正署核准之參考，惟該基準所列6點關於「短期內」、「障礙嚴重」、「病情嚴重」、「病情複雜」、「難以控制」、「隨時」……等狀況，均過於含糊籠統，各監管理人員難以判斷。此問題詢據矯正署表示：「</w:t>
      </w:r>
      <w:r w:rsidRPr="003377EC">
        <w:rPr>
          <w:rFonts w:hint="eastAsia"/>
          <w:sz w:val="28"/>
          <w:szCs w:val="28"/>
        </w:rPr>
        <w:t>(問：保外醫治的啟動程序？如何決定是否啟動？)</w:t>
      </w:r>
      <w:r w:rsidRPr="003377EC">
        <w:rPr>
          <w:rFonts w:hint="eastAsia"/>
        </w:rPr>
        <w:t>保外醫治係由矯正機關啟動，陳報矯正署核准。另戒護外醫時，矯正機關會向醫院瞭解受刑人狀況，會依醫師建議，提出申請(指保外醫治)。」、「</w:t>
      </w:r>
      <w:r w:rsidRPr="003377EC">
        <w:rPr>
          <w:rFonts w:hint="eastAsia"/>
          <w:sz w:val="28"/>
          <w:szCs w:val="28"/>
        </w:rPr>
        <w:t>(問：究竟由哪位醫師判定是否可以申請保外醫治？)</w:t>
      </w:r>
      <w:r w:rsidRPr="003377EC">
        <w:rPr>
          <w:rFonts w:hint="eastAsia"/>
        </w:rPr>
        <w:t>主要參考現場醫師之醫囑及診斷書。」是關於</w:t>
      </w:r>
      <w:r w:rsidR="003A3F0C" w:rsidRPr="003377EC">
        <w:rPr>
          <w:rFonts w:hint="eastAsia"/>
        </w:rPr>
        <w:t>受刑人</w:t>
      </w:r>
      <w:r w:rsidRPr="003377EC">
        <w:rPr>
          <w:rFonts w:hint="eastAsia"/>
        </w:rPr>
        <w:t>病況的認定，獄方認為主要係參考戒護外醫醫師之醫囑及診斷。</w:t>
      </w:r>
    </w:p>
    <w:p w:rsidR="00F47224" w:rsidRPr="003377EC" w:rsidRDefault="00F47224" w:rsidP="00171FD3">
      <w:pPr>
        <w:pStyle w:val="5"/>
      </w:pPr>
      <w:r w:rsidRPr="003377EC">
        <w:rPr>
          <w:rFonts w:hint="eastAsia"/>
        </w:rPr>
        <w:t>然查矯正署並未授予醫師有鑑定受刑人有否保外醫治需求之權限，因此當醫師診療受刑人時，當未必主動告知其是否有保外醫治需要，</w:t>
      </w:r>
      <w:r w:rsidR="005247E2" w:rsidRPr="003377EC">
        <w:rPr>
          <w:rFonts w:hint="eastAsia"/>
        </w:rPr>
        <w:t>即</w:t>
      </w:r>
      <w:r w:rsidRPr="003377EC">
        <w:rPr>
          <w:rFonts w:hint="eastAsia"/>
        </w:rPr>
        <w:t>使告知有保外醫治需求，獄方亦有權利不採納</w:t>
      </w:r>
      <w:r w:rsidR="003A3F0C" w:rsidRPr="003377EC">
        <w:rPr>
          <w:rFonts w:hint="eastAsia"/>
        </w:rPr>
        <w:t>。</w:t>
      </w:r>
      <w:r w:rsidRPr="003377EC">
        <w:rPr>
          <w:rFonts w:hint="eastAsia"/>
        </w:rPr>
        <w:t>因此，各監對於是否啟動保外醫治之判斷，確實過於不確定。加以，按監獄行刑法第58條規定，受刑人現罹疾病，在監內不能為適當之醫治者，「得」斟酌情形，報請監督機關許可保外醫治，亦即各監「得」視受刑人健康狀況，</w:t>
      </w:r>
      <w:r w:rsidRPr="003377EC">
        <w:rPr>
          <w:rFonts w:hint="eastAsia"/>
        </w:rPr>
        <w:lastRenderedPageBreak/>
        <w:t>自行決定是否報請矯正署核准</w:t>
      </w:r>
      <w:r w:rsidR="00917842" w:rsidRPr="003377EC">
        <w:rPr>
          <w:rFonts w:hint="eastAsia"/>
        </w:rPr>
        <w:t>，而受刑人本身並無主動提出申請之權限</w:t>
      </w:r>
      <w:r w:rsidR="00A76C76" w:rsidRPr="003377EC">
        <w:rPr>
          <w:rFonts w:hint="eastAsia"/>
        </w:rPr>
        <w:t>。</w:t>
      </w:r>
      <w:r w:rsidR="00F81B68" w:rsidRPr="003377EC">
        <w:rPr>
          <w:rFonts w:hint="eastAsia"/>
        </w:rPr>
        <w:t>此問題據本案諮詢專家學者表示略以：</w:t>
      </w:r>
      <w:r w:rsidR="00171FD3" w:rsidRPr="003377EC">
        <w:rPr>
          <w:rFonts w:hint="eastAsia"/>
        </w:rPr>
        <w:t>目前關於保外醫治的啟動，按監獄行刑法第58條規定，各監「得」依據受刑人狀況，向矯正署陳報，並非「應」陳報，且</w:t>
      </w:r>
      <w:r w:rsidR="003A3F0C" w:rsidRPr="003377EC">
        <w:rPr>
          <w:rFonts w:hint="eastAsia"/>
        </w:rPr>
        <w:t>按</w:t>
      </w:r>
      <w:r w:rsidR="00171FD3" w:rsidRPr="003377EC">
        <w:rPr>
          <w:rFonts w:hint="eastAsia"/>
        </w:rPr>
        <w:t>109年1月15日總統華總一義字第 10900004131號令修正公布監獄行刑法第63條，</w:t>
      </w:r>
      <w:r w:rsidR="00761589" w:rsidRPr="003377EC">
        <w:rPr>
          <w:rFonts w:hint="eastAsia"/>
        </w:rPr>
        <w:t>仍然</w:t>
      </w:r>
      <w:r w:rsidR="00171FD3" w:rsidRPr="003377EC">
        <w:rPr>
          <w:rFonts w:hint="eastAsia"/>
        </w:rPr>
        <w:t>規定如受刑人仍不能或無法為適當之醫治者，監獄「得」報請矯正署參酌醫囑後核准保外醫治</w:t>
      </w:r>
      <w:r w:rsidR="00761589" w:rsidRPr="003377EC">
        <w:rPr>
          <w:rFonts w:hint="eastAsia"/>
        </w:rPr>
        <w:t>，對於受刑人而言，不確定因素太高等語</w:t>
      </w:r>
      <w:r w:rsidR="00171FD3" w:rsidRPr="003377EC">
        <w:rPr>
          <w:rFonts w:hint="eastAsia"/>
        </w:rPr>
        <w:t>。</w:t>
      </w:r>
      <w:r w:rsidR="00A76C76" w:rsidRPr="003377EC">
        <w:rPr>
          <w:rFonts w:hint="eastAsia"/>
        </w:rPr>
        <w:t>是以，</w:t>
      </w:r>
      <w:r w:rsidRPr="003377EC">
        <w:rPr>
          <w:rFonts w:hint="eastAsia"/>
        </w:rPr>
        <w:t>獄方</w:t>
      </w:r>
      <w:r w:rsidR="00A76C76" w:rsidRPr="003377EC">
        <w:rPr>
          <w:rFonts w:hint="eastAsia"/>
        </w:rPr>
        <w:t>對於</w:t>
      </w:r>
      <w:r w:rsidR="00917842" w:rsidRPr="003377EC">
        <w:rPr>
          <w:rFonts w:hint="eastAsia"/>
        </w:rPr>
        <w:t>是否啟動</w:t>
      </w:r>
      <w:r w:rsidR="00A76C76" w:rsidRPr="003377EC">
        <w:rPr>
          <w:rFonts w:hint="eastAsia"/>
        </w:rPr>
        <w:t>保外醫治</w:t>
      </w:r>
      <w:r w:rsidR="00917842" w:rsidRPr="003377EC">
        <w:rPr>
          <w:rFonts w:hint="eastAsia"/>
        </w:rPr>
        <w:t>之裁量標準及空間，過於籠統與</w:t>
      </w:r>
      <w:r w:rsidR="005F5A3C" w:rsidRPr="003377EC">
        <w:rPr>
          <w:rFonts w:hint="eastAsia"/>
        </w:rPr>
        <w:t>寬</w:t>
      </w:r>
      <w:r w:rsidR="00917842" w:rsidRPr="003377EC">
        <w:rPr>
          <w:rFonts w:hint="eastAsia"/>
        </w:rPr>
        <w:t>泛，明顯</w:t>
      </w:r>
      <w:r w:rsidRPr="003377EC">
        <w:rPr>
          <w:rFonts w:hint="eastAsia"/>
        </w:rPr>
        <w:t>嚴重損及受刑人醫療權益，亦影響監獄執法之公信。</w:t>
      </w:r>
    </w:p>
    <w:p w:rsidR="00917842" w:rsidRPr="003377EC" w:rsidRDefault="00917842" w:rsidP="00917842">
      <w:pPr>
        <w:pStyle w:val="4"/>
        <w:ind w:left="1418"/>
      </w:pPr>
      <w:r w:rsidRPr="003377EC">
        <w:rPr>
          <w:rFonts w:hint="eastAsia"/>
        </w:rPr>
        <w:t>矯正署「審核」機制：</w:t>
      </w:r>
    </w:p>
    <w:p w:rsidR="00F47224" w:rsidRPr="003377EC" w:rsidRDefault="00917842" w:rsidP="00917842">
      <w:pPr>
        <w:pStyle w:val="5"/>
      </w:pPr>
      <w:r w:rsidRPr="003377EC">
        <w:rPr>
          <w:rFonts w:hint="eastAsia"/>
        </w:rPr>
        <w:t>有關</w:t>
      </w:r>
      <w:r w:rsidR="00F47224" w:rsidRPr="003377EC">
        <w:rPr>
          <w:rFonts w:hint="eastAsia"/>
        </w:rPr>
        <w:t>矯正署接獲各監陳送受刑人保外醫治申請案後之審定程序，據該署查復表示：「保外醫治申請案陳報本署後，由本署矯正醫療組據所報之資料客觀判定受刑人是否在監內或矯正機關附設醫院均不能為適當醫治，或經戒護外醫、住院治療亦無法為適當醫治外，再審酌機關所提供之個案病情等資料，必要時，則再諮詢該監衛生科人員，經審慎綜合評估後，循行政流程陳核以為准駁之決定。」顯見當矯正署接獲申請後，係由內部「矯正醫療組」人員承辦，其自行審酌相關病歷資料並輔以提報機關衛生科人員說明後，即作成個案保外醫治准否說明，簽報署長核定。是矯正署對於各監所提請保外醫治案件之審核作業，全由署內行政人員依書面資料決定，並未有其他外部有關機關</w:t>
      </w:r>
      <w:r w:rsidR="003A3F0C" w:rsidRPr="003377EC">
        <w:rPr>
          <w:rFonts w:hint="eastAsia"/>
        </w:rPr>
        <w:t>或人員</w:t>
      </w:r>
      <w:r w:rsidR="00F47224" w:rsidRPr="003377EC">
        <w:rPr>
          <w:rFonts w:hint="eastAsia"/>
        </w:rPr>
        <w:t>參與，明顯欠缺客觀及法制化之標準作業程序。</w:t>
      </w:r>
    </w:p>
    <w:p w:rsidR="00F47224" w:rsidRPr="003377EC" w:rsidRDefault="00F47224" w:rsidP="00917842">
      <w:pPr>
        <w:pStyle w:val="5"/>
        <w:rPr>
          <w:spacing w:val="-4"/>
        </w:rPr>
      </w:pPr>
      <w:r w:rsidRPr="003377EC">
        <w:rPr>
          <w:rFonts w:hint="eastAsia"/>
          <w:spacing w:val="-4"/>
        </w:rPr>
        <w:lastRenderedPageBreak/>
        <w:t>至於矯正署就保外醫治的「醫療專業」審核機制，據該署查復表示略以：為使保外醫治審查明確化，於103年12月29日訂定保外醫治參考基準，以為在監不能為適當醫治之一致性參考，該署爰依上開參考基準審理保外醫治。惟查</w:t>
      </w:r>
      <w:r w:rsidR="00917842" w:rsidRPr="003377EC">
        <w:rPr>
          <w:rFonts w:hint="eastAsia"/>
          <w:spacing w:val="-4"/>
        </w:rPr>
        <w:t>該基準所列</w:t>
      </w:r>
      <w:r w:rsidRPr="003377EC">
        <w:rPr>
          <w:rFonts w:hint="eastAsia"/>
          <w:spacing w:val="-4"/>
        </w:rPr>
        <w:t>6點病況，均過於籠統且欠缺定義，每個人認定及解讀勢必迥異，是當矯正署「矯正醫療組」承辦科員接獲獄方申請資料，如何據以先行「客觀」判斷病情並研擬同意與否之簽呈，以及後續承辦科長、組長、主任秘書、副署長至署長等人如何「客觀」覆核與核定，均不無疑義。</w:t>
      </w:r>
    </w:p>
    <w:p w:rsidR="00917842" w:rsidRPr="003377EC" w:rsidRDefault="005065C6" w:rsidP="005065C6">
      <w:pPr>
        <w:pStyle w:val="5"/>
      </w:pPr>
      <w:r w:rsidRPr="003377EC">
        <w:rPr>
          <w:rFonts w:hint="eastAsia"/>
        </w:rPr>
        <w:t>查</w:t>
      </w:r>
      <w:r w:rsidR="00917842" w:rsidRPr="003377EC">
        <w:rPr>
          <w:rFonts w:hint="eastAsia"/>
        </w:rPr>
        <w:t>美國及英國等國家雖沒有「保外醫治」制度，惟對於類此制度之「慈悲釋放」及「人道因素提早釋放」，均有明定健康狀況要件及定義，包括罹患末期疾病或無法治療且繼續惡化之疾病(定義：僅餘18個月或更短之生命)或無法復原之受傷失能(定義：指完全殘廢或清醒時逾50%時間臥床或侷限於座椅)等。再者，該等國家對於保外醫治審定過程亦具有明確法律程序規定，且須經過醫官或衛生機關專業審查同意。我國保外醫治制度雖與「慈悲釋放」及「人道因素提早釋放」有異，惟同屬受刑人醫療健康重要權益，尤其醫療涉及高度複雜性及不確定性，更需要專業醫師評估及判斷</w:t>
      </w:r>
      <w:r w:rsidR="003A3F0C" w:rsidRPr="003377EC">
        <w:rPr>
          <w:rFonts w:hint="eastAsia"/>
        </w:rPr>
        <w:t>。</w:t>
      </w:r>
      <w:r w:rsidR="00917842" w:rsidRPr="003377EC">
        <w:rPr>
          <w:rFonts w:hint="eastAsia"/>
        </w:rPr>
        <w:t>此問題本案諮詢專家學者</w:t>
      </w:r>
      <w:r w:rsidR="003A3F0C" w:rsidRPr="003377EC">
        <w:rPr>
          <w:rFonts w:hint="eastAsia"/>
        </w:rPr>
        <w:t>亦</w:t>
      </w:r>
      <w:r w:rsidR="00917842" w:rsidRPr="003377EC">
        <w:rPr>
          <w:rFonts w:hint="eastAsia"/>
        </w:rPr>
        <w:t>多表示</w:t>
      </w:r>
      <w:r w:rsidR="00761589" w:rsidRPr="003377EC">
        <w:rPr>
          <w:rFonts w:hint="eastAsia"/>
        </w:rPr>
        <w:t>略以</w:t>
      </w:r>
      <w:r w:rsidR="00917842" w:rsidRPr="003377EC">
        <w:rPr>
          <w:rFonts w:hint="eastAsia"/>
        </w:rPr>
        <w:t>，保外醫治審核實需導入醫療專業審議制度，以切實評估及瞭解受刑人健康狀況及需要</w:t>
      </w:r>
      <w:r w:rsidR="00761589" w:rsidRPr="003377EC">
        <w:rPr>
          <w:rFonts w:hint="eastAsia"/>
        </w:rPr>
        <w:t>等語</w:t>
      </w:r>
      <w:r w:rsidR="00917842" w:rsidRPr="003377EC">
        <w:rPr>
          <w:rFonts w:hint="eastAsia"/>
        </w:rPr>
        <w:t>。</w:t>
      </w:r>
    </w:p>
    <w:p w:rsidR="00761589" w:rsidRPr="003377EC" w:rsidRDefault="00917842" w:rsidP="00CB0DDF">
      <w:pPr>
        <w:pStyle w:val="3"/>
        <w:ind w:left="1276"/>
      </w:pPr>
      <w:r w:rsidRPr="003377EC">
        <w:rPr>
          <w:rFonts w:hint="eastAsia"/>
        </w:rPr>
        <w:t>綜上，</w:t>
      </w:r>
      <w:r w:rsidR="003B7CEC" w:rsidRPr="003377EC">
        <w:rPr>
          <w:rFonts w:hint="eastAsia"/>
        </w:rPr>
        <w:t>矯正署所屬各監獄依法得「啟動」受刑人保外醫治與否之申請程序，惟其啟動與否之裁量標準及空間，過於籠統與空泛，加以受刑人並無主動提出申</w:t>
      </w:r>
      <w:r w:rsidR="003B7CEC" w:rsidRPr="003377EC">
        <w:rPr>
          <w:rFonts w:hint="eastAsia"/>
        </w:rPr>
        <w:lastRenderedPageBreak/>
        <w:t>請之權限，明顯嚴重損及受刑人醫療權益。另矯正署對於各監獄所提保外醫治申請案之「審核」作業，欠缺明確法律程序規定與醫療專業審議制度，核定結果自難免遭致不公訾議，均有未當</w:t>
      </w:r>
      <w:r w:rsidR="00761589" w:rsidRPr="003377EC">
        <w:rPr>
          <w:rFonts w:hint="eastAsia"/>
        </w:rPr>
        <w:t>。</w:t>
      </w:r>
    </w:p>
    <w:p w:rsidR="00D77109" w:rsidRPr="003377EC" w:rsidRDefault="00D77109" w:rsidP="00D77109">
      <w:pPr>
        <w:pStyle w:val="2"/>
        <w:rPr>
          <w:b/>
        </w:rPr>
      </w:pPr>
      <w:r w:rsidRPr="003377EC">
        <w:rPr>
          <w:rFonts w:hint="eastAsia"/>
          <w:b/>
        </w:rPr>
        <w:t>矯正署罔顧許員入監4個月內屢屢因</w:t>
      </w:r>
      <w:r w:rsidR="00F32600" w:rsidRPr="003377EC">
        <w:rPr>
          <w:rFonts w:hint="eastAsia"/>
          <w:b/>
        </w:rPr>
        <w:t>休克敗血病等症狀</w:t>
      </w:r>
      <w:r w:rsidRPr="003377EC">
        <w:rPr>
          <w:rFonts w:hint="eastAsia"/>
          <w:b/>
        </w:rPr>
        <w:t>而7次戒護外醫急診、於監內發生狂咬同房收容人臉頰之異常行徑及監內場舍主管記載其幾近每日情緒不穩</w:t>
      </w:r>
      <w:r w:rsidR="00995B25" w:rsidRPr="003377EC">
        <w:rPr>
          <w:rFonts w:hint="eastAsia"/>
          <w:b/>
        </w:rPr>
        <w:t>等</w:t>
      </w:r>
      <w:r w:rsidRPr="003377EC">
        <w:rPr>
          <w:rFonts w:hint="eastAsia"/>
          <w:b/>
        </w:rPr>
        <w:t>實情，</w:t>
      </w:r>
      <w:r w:rsidR="00995B25" w:rsidRPr="003377EC">
        <w:rPr>
          <w:rFonts w:hint="eastAsia"/>
          <w:b/>
        </w:rPr>
        <w:t>否准</w:t>
      </w:r>
      <w:r w:rsidRPr="003377EC">
        <w:rPr>
          <w:rFonts w:hint="eastAsia"/>
          <w:b/>
        </w:rPr>
        <w:t>其</w:t>
      </w:r>
      <w:r w:rsidR="00995B25" w:rsidRPr="003377EC">
        <w:rPr>
          <w:rFonts w:hint="eastAsia"/>
          <w:b/>
        </w:rPr>
        <w:t>家屬</w:t>
      </w:r>
      <w:r w:rsidRPr="003377EC">
        <w:rPr>
          <w:rFonts w:hint="eastAsia"/>
          <w:b/>
        </w:rPr>
        <w:t>保外醫治</w:t>
      </w:r>
      <w:r w:rsidR="00995B25" w:rsidRPr="003377EC">
        <w:rPr>
          <w:rFonts w:hint="eastAsia"/>
          <w:b/>
        </w:rPr>
        <w:t>之請求</w:t>
      </w:r>
      <w:r w:rsidRPr="003377EC">
        <w:rPr>
          <w:rFonts w:hint="eastAsia"/>
          <w:b/>
        </w:rPr>
        <w:t>；另臺北監獄明知許員頻繁於病況危急之際戒護外醫，且監內精神門診已無法符合其醫療需求，卻未向矯正署提出保外醫治</w:t>
      </w:r>
      <w:r w:rsidR="003A3F0C" w:rsidRPr="003377EC">
        <w:rPr>
          <w:rFonts w:hint="eastAsia"/>
          <w:b/>
        </w:rPr>
        <w:t>申請</w:t>
      </w:r>
      <w:r w:rsidRPr="003377EC">
        <w:rPr>
          <w:rFonts w:hint="eastAsia"/>
          <w:b/>
        </w:rPr>
        <w:t>程序，嗣後雖函請臺中監獄評估是否收治，然於接獲不予收治通知後，</w:t>
      </w:r>
      <w:r w:rsidR="00F32600" w:rsidRPr="003377EC">
        <w:rPr>
          <w:rFonts w:hint="eastAsia"/>
          <w:b/>
        </w:rPr>
        <w:t>許員</w:t>
      </w:r>
      <w:r w:rsidRPr="003377EC">
        <w:rPr>
          <w:rFonts w:hint="eastAsia"/>
          <w:b/>
        </w:rPr>
        <w:t>又發生因低體溫緊急戒護外醫情況，臺北監獄依然未提</w:t>
      </w:r>
      <w:r w:rsidR="00F32600" w:rsidRPr="003377EC">
        <w:rPr>
          <w:rFonts w:hint="eastAsia"/>
          <w:b/>
        </w:rPr>
        <w:t>出</w:t>
      </w:r>
      <w:r w:rsidRPr="003377EC">
        <w:rPr>
          <w:rFonts w:hint="eastAsia"/>
          <w:b/>
        </w:rPr>
        <w:t>保外醫治</w:t>
      </w:r>
      <w:r w:rsidR="00F32600" w:rsidRPr="003377EC">
        <w:rPr>
          <w:rFonts w:hint="eastAsia"/>
          <w:b/>
        </w:rPr>
        <w:t>申請</w:t>
      </w:r>
      <w:r w:rsidRPr="003377EC">
        <w:rPr>
          <w:rFonts w:hint="eastAsia"/>
          <w:b/>
        </w:rPr>
        <w:t>，直至心跳休止</w:t>
      </w:r>
      <w:r w:rsidR="00F17BCA" w:rsidRPr="003377EC">
        <w:rPr>
          <w:rFonts w:hint="eastAsia"/>
          <w:b/>
        </w:rPr>
        <w:t>、</w:t>
      </w:r>
      <w:r w:rsidRPr="003377EC">
        <w:rPr>
          <w:rFonts w:hint="eastAsia"/>
          <w:b/>
        </w:rPr>
        <w:t>緊急搶救，臺北監獄始啟動保外醫治</w:t>
      </w:r>
      <w:r w:rsidR="003A3F0C" w:rsidRPr="003377EC">
        <w:rPr>
          <w:rFonts w:hint="eastAsia"/>
          <w:b/>
        </w:rPr>
        <w:t>申請</w:t>
      </w:r>
      <w:r w:rsidRPr="003377EC">
        <w:rPr>
          <w:rFonts w:hint="eastAsia"/>
          <w:b/>
        </w:rPr>
        <w:t>程序，核該監及矯正署所為悖離</w:t>
      </w:r>
      <w:r w:rsidR="003A3F0C" w:rsidRPr="003377EC">
        <w:rPr>
          <w:rFonts w:hint="eastAsia"/>
          <w:b/>
        </w:rPr>
        <w:t>公民與政治權利國際公約</w:t>
      </w:r>
      <w:r w:rsidRPr="003377EC">
        <w:rPr>
          <w:rFonts w:hint="eastAsia"/>
          <w:b/>
        </w:rPr>
        <w:t>應</w:t>
      </w:r>
      <w:r w:rsidRPr="003377EC">
        <w:rPr>
          <w:rFonts w:hint="eastAsia"/>
          <w:b/>
          <w:spacing w:val="-8"/>
        </w:rPr>
        <w:t>保障收容人尊嚴及提供適切醫療處遇權益，確有</w:t>
      </w:r>
      <w:r w:rsidR="00F17BCA" w:rsidRPr="003377EC">
        <w:rPr>
          <w:rFonts w:hint="eastAsia"/>
          <w:b/>
          <w:spacing w:val="-8"/>
        </w:rPr>
        <w:t>違失</w:t>
      </w:r>
      <w:r w:rsidRPr="003377EC">
        <w:rPr>
          <w:rFonts w:hint="eastAsia"/>
          <w:b/>
          <w:spacing w:val="-8"/>
        </w:rPr>
        <w:t>。</w:t>
      </w:r>
    </w:p>
    <w:p w:rsidR="005F3F89" w:rsidRPr="003377EC" w:rsidRDefault="005F3F89" w:rsidP="0086473D">
      <w:pPr>
        <w:pStyle w:val="3"/>
        <w:ind w:left="1276"/>
      </w:pPr>
      <w:r w:rsidRPr="003377EC">
        <w:rPr>
          <w:rFonts w:hint="eastAsia"/>
        </w:rPr>
        <w:t>按西元</w:t>
      </w:r>
      <w:r w:rsidRPr="003377EC">
        <w:t>1966</w:t>
      </w:r>
      <w:r w:rsidRPr="003377EC">
        <w:rPr>
          <w:rFonts w:hint="eastAsia"/>
        </w:rPr>
        <w:t>年</w:t>
      </w:r>
      <w:r w:rsidRPr="003377EC">
        <w:t>12</w:t>
      </w:r>
      <w:r w:rsidRPr="003377EC">
        <w:rPr>
          <w:rFonts w:hint="eastAsia"/>
        </w:rPr>
        <w:t>月</w:t>
      </w:r>
      <w:r w:rsidRPr="003377EC">
        <w:t>16</w:t>
      </w:r>
      <w:r w:rsidRPr="003377EC">
        <w:rPr>
          <w:rFonts w:hint="eastAsia"/>
        </w:rPr>
        <w:t>日聯合國大會決議通過之公民與政治權利國際公約(下稱公政公約)第</w:t>
      </w:r>
      <w:r w:rsidRPr="003377EC">
        <w:t>10</w:t>
      </w:r>
      <w:r w:rsidRPr="003377EC">
        <w:rPr>
          <w:rFonts w:hint="eastAsia"/>
        </w:rPr>
        <w:t>條規定：「一、自由被剝奪之人，應受合於人道及尊重其天賦人格尊嚴之處遇。」復按經濟社會文化權利國際公約第</w:t>
      </w:r>
      <w:r w:rsidRPr="003377EC">
        <w:t>12</w:t>
      </w:r>
      <w:r w:rsidRPr="003377EC">
        <w:rPr>
          <w:rFonts w:hint="eastAsia"/>
        </w:rPr>
        <w:t>條規定：「一</w:t>
      </w:r>
      <w:r w:rsidRPr="003377EC">
        <w:rPr>
          <w:rFonts w:hAnsi="標楷體" w:hint="eastAsia"/>
        </w:rPr>
        <w:t>、</w:t>
      </w:r>
      <w:r w:rsidRPr="003377EC">
        <w:rPr>
          <w:rFonts w:hint="eastAsia"/>
        </w:rPr>
        <w:t>本公約締約國確認人人有權享受可能達到之最高標準之身體與精神健康。二</w:t>
      </w:r>
      <w:r w:rsidRPr="003377EC">
        <w:rPr>
          <w:rFonts w:hAnsi="標楷體" w:hint="eastAsia"/>
        </w:rPr>
        <w:t>、</w:t>
      </w:r>
      <w:r w:rsidRPr="003377EC">
        <w:rPr>
          <w:rFonts w:hint="eastAsia"/>
        </w:rPr>
        <w:t>本公約締約國為求充分實現此種權利所採取之步驟，應包括為達成下列目的所必要之措施：……</w:t>
      </w:r>
      <w:r w:rsidRPr="003377EC">
        <w:t>(</w:t>
      </w:r>
      <w:r w:rsidRPr="003377EC">
        <w:rPr>
          <w:rFonts w:hint="eastAsia"/>
        </w:rPr>
        <w:t>四</w:t>
      </w:r>
      <w:r w:rsidRPr="003377EC">
        <w:t>)</w:t>
      </w:r>
      <w:r w:rsidRPr="003377EC">
        <w:rPr>
          <w:rFonts w:hint="eastAsia"/>
        </w:rPr>
        <w:t>創造環境，確保人人患病時均能享受醫藥服務與醫藥護理。」依我國立法院三讀通過，於</w:t>
      </w:r>
      <w:r w:rsidRPr="003377EC">
        <w:t>98</w:t>
      </w:r>
      <w:r w:rsidRPr="003377EC">
        <w:rPr>
          <w:rFonts w:hint="eastAsia"/>
        </w:rPr>
        <w:t>年</w:t>
      </w:r>
      <w:r w:rsidRPr="003377EC">
        <w:t>4</w:t>
      </w:r>
      <w:r w:rsidRPr="003377EC">
        <w:rPr>
          <w:rFonts w:hint="eastAsia"/>
        </w:rPr>
        <w:t>月</w:t>
      </w:r>
      <w:r w:rsidRPr="003377EC">
        <w:t>22</w:t>
      </w:r>
      <w:r w:rsidRPr="003377EC">
        <w:rPr>
          <w:rFonts w:hint="eastAsia"/>
        </w:rPr>
        <w:t>日公布，並自</w:t>
      </w:r>
      <w:r w:rsidRPr="003377EC">
        <w:t>98</w:t>
      </w:r>
      <w:r w:rsidRPr="003377EC">
        <w:rPr>
          <w:rFonts w:hint="eastAsia"/>
        </w:rPr>
        <w:t>年</w:t>
      </w:r>
      <w:r w:rsidRPr="003377EC">
        <w:t>12</w:t>
      </w:r>
      <w:r w:rsidRPr="003377EC">
        <w:rPr>
          <w:rFonts w:hint="eastAsia"/>
        </w:rPr>
        <w:t>月</w:t>
      </w:r>
      <w:r w:rsidRPr="003377EC">
        <w:t>10</w:t>
      </w:r>
      <w:r w:rsidRPr="003377EC">
        <w:rPr>
          <w:rFonts w:hint="eastAsia"/>
        </w:rPr>
        <w:t>日施行之公民與政治權利國際公約及經濟社會文化權利國際公約施行法第2條規定：「兩公約所揭示保障人權之規定，具有國內法律之</w:t>
      </w:r>
      <w:r w:rsidRPr="003377EC">
        <w:rPr>
          <w:rFonts w:hint="eastAsia"/>
        </w:rPr>
        <w:lastRenderedPageBreak/>
        <w:t>效力。」故前揭公約規定，具有國內法律效力，我國自當遵守。準此，對於獄中受監禁之人，雖其自由受剝奪與限制，惟按兩公約所揭之旨，仍應給予合乎人道與尊重其人格之處遇，且監獄衛生醫療照護，乃維持受刑人生存品質之基本條件，故對於受監禁者之衛生醫療照護等相關處遇及保障，應符合人性尊嚴。</w:t>
      </w:r>
    </w:p>
    <w:p w:rsidR="005F3F89" w:rsidRPr="003377EC" w:rsidRDefault="005F3F89" w:rsidP="005F3F89">
      <w:pPr>
        <w:pStyle w:val="3"/>
        <w:numPr>
          <w:ilvl w:val="0"/>
          <w:numId w:val="0"/>
        </w:numPr>
        <w:ind w:left="1361" w:firstLineChars="183" w:firstLine="622"/>
      </w:pPr>
      <w:r w:rsidRPr="003377EC">
        <w:rPr>
          <w:rFonts w:hint="eastAsia"/>
        </w:rPr>
        <w:t>另</w:t>
      </w:r>
      <w:r w:rsidR="00066732" w:rsidRPr="003377EC">
        <w:rPr>
          <w:rFonts w:hint="eastAsia"/>
        </w:rPr>
        <w:t>按</w:t>
      </w:r>
      <w:r w:rsidRPr="003377EC">
        <w:rPr>
          <w:rFonts w:hint="eastAsia"/>
          <w:spacing w:val="-8"/>
        </w:rPr>
        <w:t>公政公約第21號一般性意見第2條規定：「『公民與政治權利國際公約』第10條第1項適用於根據國家法律和公權力而被剝奪自由並被關在監獄、醫院</w:t>
      </w:r>
      <w:r w:rsidRPr="003377EC">
        <w:rPr>
          <w:rFonts w:hAnsi="標楷體" w:hint="eastAsia"/>
          <w:spacing w:val="-8"/>
        </w:rPr>
        <w:t>【</w:t>
      </w:r>
      <w:r w:rsidRPr="003377EC">
        <w:rPr>
          <w:rFonts w:hint="eastAsia"/>
          <w:spacing w:val="-8"/>
        </w:rPr>
        <w:t>特別是精神(專)科醫院</w:t>
      </w:r>
      <w:r w:rsidRPr="003377EC">
        <w:rPr>
          <w:rFonts w:hAnsi="標楷體" w:hint="eastAsia"/>
          <w:spacing w:val="-8"/>
        </w:rPr>
        <w:t>】</w:t>
      </w:r>
      <w:r w:rsidRPr="003377EC">
        <w:rPr>
          <w:rFonts w:hint="eastAsia"/>
          <w:spacing w:val="-8"/>
        </w:rPr>
        <w:t>、收容所或矯正機構或其他地方的任何人。</w:t>
      </w:r>
      <w:r w:rsidRPr="003377EC">
        <w:rPr>
          <w:rFonts w:hint="eastAsia"/>
          <w:spacing w:val="-8"/>
          <w:kern w:val="22"/>
        </w:rPr>
        <w:t>締約國應確保在屬其管轄的所有受拘禁人的機構和設施內遵循該項所規定的原則。</w:t>
      </w:r>
      <w:r w:rsidRPr="003377EC">
        <w:rPr>
          <w:rFonts w:hAnsi="標楷體" w:hint="eastAsia"/>
          <w:spacing w:val="-8"/>
        </w:rPr>
        <w:t>」</w:t>
      </w:r>
      <w:r w:rsidRPr="003377EC">
        <w:rPr>
          <w:rFonts w:hint="eastAsia"/>
          <w:spacing w:val="-8"/>
        </w:rPr>
        <w:t>是以，公政公約明確規範禁止對任何人施以殘忍、不人道或侮辱之處遇，且該公約第10條第1項之積極規定，更充實了第7條之禁止規定，我國既已公布兩公約施行法，自應保障收容人尊嚴及提供適切醫療處遇。</w:t>
      </w:r>
    </w:p>
    <w:p w:rsidR="00066732" w:rsidRPr="003377EC" w:rsidRDefault="00066732" w:rsidP="0086473D">
      <w:pPr>
        <w:pStyle w:val="3"/>
        <w:ind w:left="1276"/>
      </w:pPr>
      <w:r w:rsidRPr="003377EC">
        <w:rPr>
          <w:rFonts w:hint="eastAsia"/>
        </w:rPr>
        <w:t>按監獄行刑法第58條規定：「受刑人現罹疾病，在監內不能為適當之醫治者，得斟酌情形，報請監督機關許可保外醫治或移送病監或醫院……。」次按法務部矯正署組織法第2條規定：「本署掌理事項如下：……四、矯正機關收容人衛生、藥癮治療、戒護之規劃、指導及監督事項。</w:t>
      </w:r>
      <w:r w:rsidR="00F17BCA" w:rsidRPr="003377EC">
        <w:rPr>
          <w:rFonts w:hAnsi="標楷體" w:hint="eastAsia"/>
        </w:rPr>
        <w:t>」是</w:t>
      </w:r>
      <w:r w:rsidRPr="003377EC">
        <w:rPr>
          <w:rFonts w:hAnsi="標楷體" w:hint="eastAsia"/>
        </w:rPr>
        <w:t>罹患疾病且在監內不能為適當治療之受刑人，</w:t>
      </w:r>
      <w:r w:rsidR="00F17BCA" w:rsidRPr="003377EC">
        <w:rPr>
          <w:rFonts w:hAnsi="標楷體" w:hint="eastAsia"/>
        </w:rPr>
        <w:t>各監</w:t>
      </w:r>
      <w:r w:rsidRPr="003377EC">
        <w:rPr>
          <w:rFonts w:hAnsi="標楷體" w:hint="eastAsia"/>
        </w:rPr>
        <w:t>有報請監督機關許可保外醫治</w:t>
      </w:r>
      <w:r w:rsidRPr="003377EC">
        <w:rPr>
          <w:rFonts w:hint="eastAsia"/>
        </w:rPr>
        <w:t>或移送病監或醫院之</w:t>
      </w:r>
      <w:r w:rsidR="00F17BCA" w:rsidRPr="003377EC">
        <w:rPr>
          <w:rFonts w:hint="eastAsia"/>
        </w:rPr>
        <w:t>職責</w:t>
      </w:r>
      <w:r w:rsidRPr="003377EC">
        <w:rPr>
          <w:rFonts w:hint="eastAsia"/>
        </w:rPr>
        <w:t>，而矯正署為該規定之監督機關，受刑人申請該項權利，須經該署同意始得為之，故若按上開各公約所揭示，</w:t>
      </w:r>
      <w:r w:rsidR="00F17BCA" w:rsidRPr="003377EC">
        <w:rPr>
          <w:rFonts w:hint="eastAsia"/>
        </w:rPr>
        <w:t>臺北監獄及矯正</w:t>
      </w:r>
      <w:r w:rsidRPr="003377EC">
        <w:rPr>
          <w:rFonts w:hint="eastAsia"/>
        </w:rPr>
        <w:t>署執行相關職權自應受各該公約之約束。</w:t>
      </w:r>
    </w:p>
    <w:p w:rsidR="00D8502A" w:rsidRPr="003377EC" w:rsidRDefault="00066732" w:rsidP="0086473D">
      <w:pPr>
        <w:pStyle w:val="3"/>
        <w:ind w:left="1276"/>
      </w:pPr>
      <w:r w:rsidRPr="003377EC">
        <w:rPr>
          <w:rFonts w:hint="eastAsia"/>
        </w:rPr>
        <w:t>本案許員患有思覺失調症，經鑑定為中度精神障礙之身</w:t>
      </w:r>
      <w:r w:rsidRPr="003377EC">
        <w:rPr>
          <w:rFonts w:hint="eastAsia"/>
          <w:spacing w:val="-6"/>
        </w:rPr>
        <w:t>心障礙者(鑑定日期：89年1月26日；有效日期：110年5月24日)，因涉家庭暴力重傷害案判處有期徒刑</w:t>
      </w:r>
      <w:r w:rsidRPr="003377EC">
        <w:rPr>
          <w:rFonts w:hint="eastAsia"/>
          <w:spacing w:val="-6"/>
        </w:rPr>
        <w:lastRenderedPageBreak/>
        <w:t>1年8個月及監護處分3年，其於三軍總醫院北投分院接受刑前監護處分3年期滿，107年8月10日由臺灣士林地方檢察署指揮執行入臺北監獄執行。</w:t>
      </w:r>
      <w:r w:rsidR="00F17BCA" w:rsidRPr="003377EC">
        <w:rPr>
          <w:rFonts w:hint="eastAsia"/>
          <w:spacing w:val="-6"/>
        </w:rPr>
        <w:t>查</w:t>
      </w:r>
      <w:r w:rsidRPr="003377EC">
        <w:rPr>
          <w:rFonts w:hint="eastAsia"/>
          <w:spacing w:val="-6"/>
        </w:rPr>
        <w:t>許員</w:t>
      </w:r>
      <w:r w:rsidR="0031607E" w:rsidRPr="003377EC">
        <w:rPr>
          <w:rFonts w:hint="eastAsia"/>
          <w:spacing w:val="-6"/>
        </w:rPr>
        <w:t>自107年8月10日入監至</w:t>
      </w:r>
      <w:r w:rsidR="0031607E" w:rsidRPr="003377EC">
        <w:rPr>
          <w:rFonts w:hint="eastAsia"/>
          <w:spacing w:val="-6"/>
          <w:kern w:val="0"/>
          <w:szCs w:val="48"/>
        </w:rPr>
        <w:t>108年1月11日止，監內門診計20次、戒護外醫7次</w:t>
      </w:r>
      <w:r w:rsidR="00E934CF" w:rsidRPr="003377EC">
        <w:rPr>
          <w:rFonts w:hint="eastAsia"/>
          <w:spacing w:val="-6"/>
          <w:kern w:val="0"/>
          <w:szCs w:val="48"/>
        </w:rPr>
        <w:t>；</w:t>
      </w:r>
      <w:r w:rsidR="0031607E" w:rsidRPr="003377EC">
        <w:rPr>
          <w:rFonts w:hint="eastAsia"/>
          <w:spacing w:val="-6"/>
          <w:kern w:val="0"/>
          <w:szCs w:val="48"/>
        </w:rPr>
        <w:t>最後一次戒護外醫(108年1月4日)因低體溫、</w:t>
      </w:r>
      <w:r w:rsidR="00E934CF" w:rsidRPr="003377EC">
        <w:rPr>
          <w:rFonts w:hint="eastAsia"/>
          <w:spacing w:val="-6"/>
          <w:kern w:val="0"/>
          <w:szCs w:val="48"/>
        </w:rPr>
        <w:t>休克</w:t>
      </w:r>
      <w:r w:rsidR="0031607E" w:rsidRPr="003377EC">
        <w:rPr>
          <w:rFonts w:hint="eastAsia"/>
          <w:spacing w:val="-6"/>
          <w:kern w:val="0"/>
          <w:szCs w:val="48"/>
        </w:rPr>
        <w:t>等病症</w:t>
      </w:r>
      <w:r w:rsidR="00F17BCA" w:rsidRPr="003377EC">
        <w:rPr>
          <w:rFonts w:hint="eastAsia"/>
          <w:spacing w:val="-6"/>
          <w:kern w:val="0"/>
          <w:szCs w:val="48"/>
        </w:rPr>
        <w:t>，</w:t>
      </w:r>
      <w:r w:rsidR="0031607E" w:rsidRPr="003377EC">
        <w:rPr>
          <w:rFonts w:hint="eastAsia"/>
          <w:spacing w:val="-6"/>
          <w:kern w:val="0"/>
          <w:szCs w:val="48"/>
        </w:rPr>
        <w:t>戒護至衛生福利部桃園醫院住院治療，據該院診斷證明書之診斷</w:t>
      </w:r>
      <w:r w:rsidR="00F17BCA" w:rsidRPr="003377EC">
        <w:rPr>
          <w:rFonts w:hint="eastAsia"/>
          <w:spacing w:val="-6"/>
          <w:kern w:val="0"/>
          <w:szCs w:val="48"/>
        </w:rPr>
        <w:t>：</w:t>
      </w:r>
      <w:r w:rsidR="0031607E" w:rsidRPr="003377EC">
        <w:rPr>
          <w:rFonts w:hint="eastAsia"/>
          <w:spacing w:val="-6"/>
          <w:kern w:val="0"/>
          <w:szCs w:val="48"/>
        </w:rPr>
        <w:t>「</w:t>
      </w:r>
      <w:r w:rsidR="00E934CF" w:rsidRPr="003377EC">
        <w:rPr>
          <w:rFonts w:hint="eastAsia"/>
          <w:spacing w:val="-6"/>
          <w:kern w:val="0"/>
          <w:szCs w:val="48"/>
        </w:rPr>
        <w:t>1.心跳停止，心肺復甦術後回復。2.肺炎。3.低血鉀。4.高血壓。5.思覺失調症。」經急救搶回生命後，入加護病房觀察。</w:t>
      </w:r>
    </w:p>
    <w:p w:rsidR="00E934CF" w:rsidRPr="003377EC" w:rsidRDefault="00E934CF" w:rsidP="00D8502A">
      <w:pPr>
        <w:pStyle w:val="3"/>
        <w:numPr>
          <w:ilvl w:val="0"/>
          <w:numId w:val="0"/>
        </w:numPr>
        <w:ind w:left="1361" w:firstLineChars="225" w:firstLine="765"/>
      </w:pPr>
      <w:r w:rsidRPr="003377EC">
        <w:rPr>
          <w:rFonts w:hint="eastAsia"/>
          <w:kern w:val="0"/>
          <w:szCs w:val="48"/>
        </w:rPr>
        <w:t>臺北監獄</w:t>
      </w:r>
      <w:r w:rsidR="00CE7F55" w:rsidRPr="003377EC">
        <w:rPr>
          <w:rFonts w:hint="eastAsia"/>
          <w:kern w:val="0"/>
          <w:szCs w:val="48"/>
        </w:rPr>
        <w:t>當</w:t>
      </w:r>
      <w:r w:rsidRPr="003377EC">
        <w:rPr>
          <w:rFonts w:hint="eastAsia"/>
          <w:kern w:val="0"/>
          <w:szCs w:val="48"/>
        </w:rPr>
        <w:t>時審酌其病情嚴重性、醫療照護妥適性，確有保外醫治之必要，爰按監獄行刑法第58條第2項規定，於108年1月7日辦理保外醫治，同日並聯繫臺灣桃園地方檢察署，檢察官裁示許員「責付」家屬，經該監聯繫家屬後，許員</w:t>
      </w:r>
      <w:r w:rsidR="00886E1F" w:rsidRPr="003377EC">
        <w:rPr>
          <w:rFonts w:hint="eastAsia"/>
          <w:kern w:val="0"/>
          <w:szCs w:val="48"/>
        </w:rPr>
        <w:t>家屬</w:t>
      </w:r>
      <w:r w:rsidRPr="003377EC">
        <w:rPr>
          <w:rFonts w:hint="eastAsia"/>
          <w:kern w:val="0"/>
          <w:szCs w:val="48"/>
        </w:rPr>
        <w:t>於108年1月11日至地檢署辦理保外醫治具保出監。</w:t>
      </w:r>
    </w:p>
    <w:p w:rsidR="00E934CF" w:rsidRPr="003377EC" w:rsidRDefault="00E934CF" w:rsidP="0086473D">
      <w:pPr>
        <w:pStyle w:val="3"/>
        <w:ind w:left="1276"/>
      </w:pPr>
      <w:r w:rsidRPr="003377EC">
        <w:rPr>
          <w:rFonts w:hint="eastAsia"/>
          <w:kern w:val="0"/>
          <w:szCs w:val="48"/>
        </w:rPr>
        <w:t>有關許員於監內之7次戒護外醫經過情形，</w:t>
      </w:r>
      <w:r w:rsidR="00572174" w:rsidRPr="003377EC">
        <w:rPr>
          <w:rFonts w:hint="eastAsia"/>
          <w:kern w:val="0"/>
          <w:szCs w:val="48"/>
        </w:rPr>
        <w:t>其中有4次係因</w:t>
      </w:r>
      <w:r w:rsidR="00D8502A" w:rsidRPr="003377EC">
        <w:rPr>
          <w:rFonts w:hint="eastAsia"/>
          <w:kern w:val="0"/>
          <w:szCs w:val="48"/>
        </w:rPr>
        <w:t>休克嚴重</w:t>
      </w:r>
      <w:r w:rsidR="00572174" w:rsidRPr="003377EC">
        <w:rPr>
          <w:rFonts w:hint="eastAsia"/>
          <w:kern w:val="0"/>
          <w:szCs w:val="48"/>
        </w:rPr>
        <w:t>敗血症</w:t>
      </w:r>
      <w:r w:rsidR="00D8502A" w:rsidRPr="003377EC">
        <w:rPr>
          <w:rFonts w:hint="eastAsia"/>
          <w:kern w:val="0"/>
          <w:szCs w:val="48"/>
        </w:rPr>
        <w:t>，歷次戒護外醫情形詳如下述</w:t>
      </w:r>
      <w:r w:rsidR="00572174" w:rsidRPr="003377EC">
        <w:rPr>
          <w:rFonts w:hint="eastAsia"/>
          <w:kern w:val="0"/>
          <w:szCs w:val="48"/>
        </w:rPr>
        <w:t>，</w:t>
      </w:r>
      <w:r w:rsidR="00D8502A" w:rsidRPr="003377EC">
        <w:rPr>
          <w:rFonts w:hint="eastAsia"/>
          <w:kern w:val="0"/>
          <w:szCs w:val="48"/>
        </w:rPr>
        <w:t>並彙整</w:t>
      </w:r>
      <w:r w:rsidRPr="003377EC">
        <w:rPr>
          <w:rFonts w:hint="eastAsia"/>
          <w:kern w:val="0"/>
          <w:szCs w:val="48"/>
        </w:rPr>
        <w:t>如下表。</w:t>
      </w:r>
    </w:p>
    <w:p w:rsidR="00E934CF" w:rsidRPr="003377EC" w:rsidRDefault="00E934CF" w:rsidP="00E934CF">
      <w:pPr>
        <w:pStyle w:val="4"/>
        <w:ind w:left="1560"/>
      </w:pPr>
      <w:r w:rsidRPr="003377EC">
        <w:rPr>
          <w:rFonts w:hint="eastAsia"/>
        </w:rPr>
        <w:t>107年8月10日</w:t>
      </w:r>
    </w:p>
    <w:p w:rsidR="004F0277" w:rsidRPr="003377EC" w:rsidRDefault="004F0277" w:rsidP="00F17BCA">
      <w:pPr>
        <w:pStyle w:val="4"/>
        <w:numPr>
          <w:ilvl w:val="0"/>
          <w:numId w:val="0"/>
        </w:numPr>
        <w:ind w:left="1560" w:firstLineChars="208" w:firstLine="708"/>
        <w:rPr>
          <w:rFonts w:hAnsi="標楷體"/>
          <w:sz w:val="28"/>
          <w:szCs w:val="28"/>
        </w:rPr>
      </w:pPr>
      <w:r w:rsidRPr="003377EC">
        <w:rPr>
          <w:rFonts w:hint="eastAsia"/>
        </w:rPr>
        <w:t>許員當日發燒，經臺北監獄衛生科</w:t>
      </w:r>
      <w:r w:rsidR="00572174" w:rsidRPr="003377EC">
        <w:rPr>
          <w:rFonts w:hint="eastAsia"/>
        </w:rPr>
        <w:t>人員</w:t>
      </w:r>
      <w:r w:rsidRPr="003377EC">
        <w:rPr>
          <w:rFonts w:hint="eastAsia"/>
        </w:rPr>
        <w:t>評估後，戒護外醫至衛生福利部桃園醫院，經診斷為</w:t>
      </w:r>
      <w:r w:rsidR="001F1D28" w:rsidRPr="003377EC">
        <w:rPr>
          <w:rFonts w:hint="eastAsia"/>
        </w:rPr>
        <w:t>：</w:t>
      </w:r>
      <w:r w:rsidRPr="003377EC">
        <w:rPr>
          <w:rFonts w:hint="eastAsia"/>
        </w:rPr>
        <w:t>熱中暑</w:t>
      </w:r>
      <w:r w:rsidR="001F1D28" w:rsidRPr="003377EC">
        <w:rPr>
          <w:rFonts w:hint="eastAsia"/>
        </w:rPr>
        <w:t>、</w:t>
      </w:r>
      <w:r w:rsidRPr="003377EC">
        <w:rPr>
          <w:rFonts w:hint="eastAsia"/>
        </w:rPr>
        <w:t>意識改變</w:t>
      </w:r>
      <w:r w:rsidR="001F1D28" w:rsidRPr="003377EC">
        <w:rPr>
          <w:rFonts w:hint="eastAsia"/>
        </w:rPr>
        <w:t>、</w:t>
      </w:r>
      <w:r w:rsidRPr="003377EC">
        <w:rPr>
          <w:rFonts w:hint="eastAsia"/>
        </w:rPr>
        <w:t>急性腎衰竭</w:t>
      </w:r>
      <w:r w:rsidR="001F1D28" w:rsidRPr="003377EC">
        <w:rPr>
          <w:rFonts w:hint="eastAsia"/>
        </w:rPr>
        <w:t>。收住院</w:t>
      </w:r>
      <w:r w:rsidR="00572174" w:rsidRPr="003377EC">
        <w:rPr>
          <w:rFonts w:hint="eastAsia"/>
        </w:rPr>
        <w:t>診療</w:t>
      </w:r>
      <w:r w:rsidR="001F1D28" w:rsidRPr="003377EC">
        <w:rPr>
          <w:rFonts w:hint="eastAsia"/>
        </w:rPr>
        <w:t>至107年8月15日出院。</w:t>
      </w:r>
    </w:p>
    <w:p w:rsidR="001F1D28" w:rsidRPr="003377EC" w:rsidRDefault="001F1D28" w:rsidP="00F17BCA">
      <w:pPr>
        <w:pStyle w:val="4"/>
        <w:ind w:left="1418" w:hanging="284"/>
      </w:pPr>
      <w:r w:rsidRPr="003377EC">
        <w:rPr>
          <w:rFonts w:hint="eastAsia"/>
        </w:rPr>
        <w:t>108年8月22日</w:t>
      </w:r>
    </w:p>
    <w:p w:rsidR="001F1D28" w:rsidRPr="003377EC" w:rsidRDefault="001F1D28" w:rsidP="00F17BCA">
      <w:pPr>
        <w:pStyle w:val="4"/>
        <w:numPr>
          <w:ilvl w:val="0"/>
          <w:numId w:val="0"/>
        </w:numPr>
        <w:ind w:left="1560" w:firstLineChars="208" w:firstLine="708"/>
      </w:pPr>
      <w:r w:rsidRPr="003377EC">
        <w:rPr>
          <w:rFonts w:hint="eastAsia"/>
        </w:rPr>
        <w:t>許員血尿情形未改善且有休克狀況，</w:t>
      </w:r>
      <w:r w:rsidR="00572174" w:rsidRPr="003377EC">
        <w:rPr>
          <w:rFonts w:hint="eastAsia"/>
        </w:rPr>
        <w:t>經</w:t>
      </w:r>
      <w:r w:rsidRPr="003377EC">
        <w:rPr>
          <w:rFonts w:hint="eastAsia"/>
        </w:rPr>
        <w:t>場舍主管人員向衛生科反映後，戒護外醫，經診斷為：休克、精神狀態改變。收住院進行治療至108年8月30日出院。</w:t>
      </w:r>
    </w:p>
    <w:p w:rsidR="001F1D28" w:rsidRPr="003377EC" w:rsidRDefault="001F1D28" w:rsidP="00F17BCA">
      <w:pPr>
        <w:pStyle w:val="4"/>
        <w:ind w:left="1560"/>
      </w:pPr>
      <w:r w:rsidRPr="003377EC">
        <w:rPr>
          <w:rFonts w:hint="eastAsia"/>
        </w:rPr>
        <w:t>107年11月3日</w:t>
      </w:r>
    </w:p>
    <w:p w:rsidR="001F1D28" w:rsidRPr="003377EC" w:rsidRDefault="001F1D28" w:rsidP="00F17BCA">
      <w:pPr>
        <w:pStyle w:val="4"/>
        <w:numPr>
          <w:ilvl w:val="0"/>
          <w:numId w:val="0"/>
        </w:numPr>
        <w:ind w:left="1560" w:firstLineChars="208" w:firstLine="708"/>
      </w:pPr>
      <w:r w:rsidRPr="003377EC">
        <w:rPr>
          <w:rFonts w:hint="eastAsia"/>
        </w:rPr>
        <w:t>許員當日13時左右，因排泄糞便於同房收容</w:t>
      </w:r>
      <w:r w:rsidRPr="003377EC">
        <w:rPr>
          <w:rFonts w:hint="eastAsia"/>
        </w:rPr>
        <w:lastRenderedPageBreak/>
        <w:t>人</w:t>
      </w:r>
      <w:r w:rsidR="004C6371" w:rsidRPr="003377EC">
        <w:rPr>
          <w:rFonts w:hint="eastAsia"/>
        </w:rPr>
        <w:t>床鋪，經口角爭執後，許員朝李員身上撲去並狂咬其左臉，李員拿碗朝許員左邊頭部敲打，致雙方均受傷並戒護外醫後，同日返監。</w:t>
      </w:r>
    </w:p>
    <w:p w:rsidR="005B0122" w:rsidRPr="003377EC" w:rsidRDefault="005B0122" w:rsidP="00F17BCA">
      <w:pPr>
        <w:pStyle w:val="4"/>
        <w:ind w:left="1560"/>
      </w:pPr>
      <w:r w:rsidRPr="003377EC">
        <w:rPr>
          <w:rFonts w:hint="eastAsia"/>
        </w:rPr>
        <w:t>107年11月23日</w:t>
      </w:r>
    </w:p>
    <w:p w:rsidR="005B0122" w:rsidRPr="003377EC" w:rsidRDefault="005B0122" w:rsidP="00F17BCA">
      <w:pPr>
        <w:pStyle w:val="4"/>
        <w:numPr>
          <w:ilvl w:val="0"/>
          <w:numId w:val="0"/>
        </w:numPr>
        <w:ind w:left="1560" w:firstLineChars="208" w:firstLine="708"/>
      </w:pPr>
      <w:r w:rsidRPr="003377EC">
        <w:rPr>
          <w:rFonts w:hint="eastAsia"/>
        </w:rPr>
        <w:t>當日上午場舍管理人員觀察許員身體虛弱，經向衛生科人員反映後，立即戒護外醫，經診斷為：肺炎併敗血性休克、思覺失調症。經收住院診療至107年12月10日。</w:t>
      </w:r>
    </w:p>
    <w:p w:rsidR="005B0122" w:rsidRPr="003377EC" w:rsidRDefault="005B0122" w:rsidP="00F17BCA">
      <w:pPr>
        <w:pStyle w:val="4"/>
        <w:ind w:left="1560"/>
      </w:pPr>
      <w:r w:rsidRPr="003377EC">
        <w:rPr>
          <w:rFonts w:hint="eastAsia"/>
        </w:rPr>
        <w:t>107年12月14日</w:t>
      </w:r>
    </w:p>
    <w:p w:rsidR="005B0122" w:rsidRPr="003377EC" w:rsidRDefault="005B0122" w:rsidP="00F17BCA">
      <w:pPr>
        <w:pStyle w:val="4"/>
        <w:numPr>
          <w:ilvl w:val="0"/>
          <w:numId w:val="0"/>
        </w:numPr>
        <w:ind w:left="1560" w:firstLineChars="208" w:firstLine="708"/>
      </w:pPr>
      <w:r w:rsidRPr="003377EC">
        <w:rPr>
          <w:rFonts w:hint="eastAsia"/>
        </w:rPr>
        <w:t>因前次敗血性休克因素，臺北監獄依醫囑預約回診，許員經診斷為：敗血症(未明示原因)、伴有</w:t>
      </w:r>
      <w:r w:rsidR="00C82E7A" w:rsidRPr="003377EC">
        <w:rPr>
          <w:rFonts w:hint="eastAsia"/>
        </w:rPr>
        <w:t>敗</w:t>
      </w:r>
      <w:r w:rsidRPr="003377EC">
        <w:rPr>
          <w:rFonts w:hint="eastAsia"/>
        </w:rPr>
        <w:t>血性休克的嚴重敗血症。經收住院診療至107年12月21日出院。</w:t>
      </w:r>
    </w:p>
    <w:p w:rsidR="005B0122" w:rsidRPr="003377EC" w:rsidRDefault="005B0122" w:rsidP="00F17BCA">
      <w:pPr>
        <w:pStyle w:val="4"/>
        <w:ind w:left="1560"/>
      </w:pPr>
      <w:r w:rsidRPr="003377EC">
        <w:rPr>
          <w:rFonts w:hint="eastAsia"/>
        </w:rPr>
        <w:t>108年1月1日</w:t>
      </w:r>
    </w:p>
    <w:p w:rsidR="00914F85" w:rsidRPr="003377EC" w:rsidRDefault="005B0122" w:rsidP="00F17BCA">
      <w:pPr>
        <w:pStyle w:val="4"/>
        <w:numPr>
          <w:ilvl w:val="0"/>
          <w:numId w:val="0"/>
        </w:numPr>
        <w:spacing w:line="500" w:lineRule="exact"/>
        <w:ind w:left="1560" w:firstLineChars="208" w:firstLine="708"/>
      </w:pPr>
      <w:r w:rsidRPr="003377EC">
        <w:rPr>
          <w:rFonts w:hint="eastAsia"/>
        </w:rPr>
        <w:t>當日場舍主管人員觀察許員身體虛弱</w:t>
      </w:r>
      <w:r w:rsidR="00914F85" w:rsidRPr="003377EC">
        <w:rPr>
          <w:rFonts w:hint="eastAsia"/>
        </w:rPr>
        <w:t>，經量測體溫偏低(34.3</w:t>
      </w:r>
      <w:r w:rsidR="00914F85" w:rsidRPr="003377EC">
        <w:rPr>
          <w:rFonts w:ascii="Microsoft YaHei" w:eastAsia="Microsoft YaHei" w:hAnsi="Microsoft YaHei" w:cs="Microsoft YaHei" w:hint="eastAsia"/>
        </w:rPr>
        <w:t>〫</w:t>
      </w:r>
      <w:r w:rsidR="00914F85" w:rsidRPr="003377EC">
        <w:rPr>
          <w:rFonts w:hint="eastAsia"/>
        </w:rPr>
        <w:t>C)，向衛生科人員反映後，立即戒護外醫，檢診後當日返監。</w:t>
      </w:r>
    </w:p>
    <w:p w:rsidR="00914F85" w:rsidRPr="003377EC" w:rsidRDefault="00914F85" w:rsidP="00F17BCA">
      <w:pPr>
        <w:pStyle w:val="4"/>
        <w:ind w:left="1560"/>
      </w:pPr>
      <w:r w:rsidRPr="003377EC">
        <w:rPr>
          <w:rFonts w:hint="eastAsia"/>
        </w:rPr>
        <w:t>108年1月4日</w:t>
      </w:r>
    </w:p>
    <w:p w:rsidR="00914F85" w:rsidRPr="003377EC" w:rsidRDefault="00914F85" w:rsidP="00F17BCA">
      <w:pPr>
        <w:pStyle w:val="4"/>
        <w:numPr>
          <w:ilvl w:val="0"/>
          <w:numId w:val="0"/>
        </w:numPr>
        <w:ind w:left="1560" w:firstLineChars="208" w:firstLine="708"/>
      </w:pPr>
      <w:r w:rsidRPr="003377EC">
        <w:rPr>
          <w:rFonts w:hint="eastAsia"/>
        </w:rPr>
        <w:t>場舍管理人員觀察許員性狀似異常，經向衛生科人員反映後，立即協助安排許員至監內夜間門診就診，測量生命徵象</w:t>
      </w:r>
      <w:r w:rsidR="00572174" w:rsidRPr="003377EC">
        <w:rPr>
          <w:rFonts w:hint="eastAsia"/>
        </w:rPr>
        <w:t>，</w:t>
      </w:r>
      <w:r w:rsidRPr="003377EC">
        <w:rPr>
          <w:rFonts w:hint="eastAsia"/>
        </w:rPr>
        <w:t>體溫：30.9℃、血壓：117/90mmHg、脈搏：45次/分、血氧：88%，經由醫師診療後，立即戒護外醫。</w:t>
      </w:r>
      <w:r w:rsidRPr="003377EC">
        <w:rPr>
          <w:rFonts w:hint="eastAsia"/>
          <w:u w:val="single"/>
        </w:rPr>
        <w:t>經</w:t>
      </w:r>
      <w:r w:rsidR="00572174" w:rsidRPr="003377EC">
        <w:rPr>
          <w:rFonts w:hint="eastAsia"/>
          <w:u w:val="single"/>
        </w:rPr>
        <w:t>衛生福利部桃園醫院</w:t>
      </w:r>
      <w:r w:rsidRPr="003377EC">
        <w:rPr>
          <w:rFonts w:hint="eastAsia"/>
          <w:u w:val="single"/>
        </w:rPr>
        <w:t>診斷為：未明示原因導致之心跳休止</w:t>
      </w:r>
      <w:r w:rsidRPr="003377EC">
        <w:rPr>
          <w:rFonts w:hint="eastAsia"/>
        </w:rPr>
        <w:t>。</w:t>
      </w:r>
    </w:p>
    <w:p w:rsidR="005D7981" w:rsidRPr="003377EC" w:rsidRDefault="00C82E7A" w:rsidP="005D7981">
      <w:pPr>
        <w:pStyle w:val="a4"/>
        <w:jc w:val="center"/>
      </w:pPr>
      <w:r w:rsidRPr="003377EC">
        <w:rPr>
          <w:rFonts w:hint="eastAsia"/>
        </w:rPr>
        <w:t>許員自107年8月10日入監至108年1月4日戒護外醫情形</w:t>
      </w:r>
    </w:p>
    <w:tbl>
      <w:tblPr>
        <w:tblStyle w:val="af7"/>
        <w:tblW w:w="0" w:type="auto"/>
        <w:tblInd w:w="17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7"/>
        <w:gridCol w:w="5563"/>
      </w:tblGrid>
      <w:tr w:rsidR="003377EC" w:rsidRPr="003377EC" w:rsidTr="005D7981">
        <w:trPr>
          <w:tblHeader/>
        </w:trPr>
        <w:tc>
          <w:tcPr>
            <w:tcW w:w="1567" w:type="dxa"/>
          </w:tcPr>
          <w:p w:rsidR="005D7981" w:rsidRPr="003377EC" w:rsidRDefault="005D7981" w:rsidP="00B72454">
            <w:pPr>
              <w:pStyle w:val="4"/>
              <w:numPr>
                <w:ilvl w:val="0"/>
                <w:numId w:val="0"/>
              </w:numPr>
              <w:jc w:val="center"/>
              <w:rPr>
                <w:rFonts w:hAnsi="標楷體"/>
                <w:sz w:val="28"/>
                <w:szCs w:val="28"/>
              </w:rPr>
            </w:pPr>
            <w:r w:rsidRPr="003377EC">
              <w:rPr>
                <w:rFonts w:hAnsi="標楷體" w:hint="eastAsia"/>
                <w:sz w:val="28"/>
                <w:szCs w:val="28"/>
              </w:rPr>
              <w:t>時間</w:t>
            </w:r>
          </w:p>
        </w:tc>
        <w:tc>
          <w:tcPr>
            <w:tcW w:w="5563" w:type="dxa"/>
          </w:tcPr>
          <w:p w:rsidR="005D7981" w:rsidRPr="003377EC" w:rsidRDefault="005D7981" w:rsidP="00B72454">
            <w:pPr>
              <w:pStyle w:val="4"/>
              <w:numPr>
                <w:ilvl w:val="0"/>
                <w:numId w:val="0"/>
              </w:numPr>
              <w:jc w:val="center"/>
              <w:rPr>
                <w:rFonts w:hAnsi="標楷體"/>
                <w:sz w:val="28"/>
                <w:szCs w:val="28"/>
              </w:rPr>
            </w:pPr>
            <w:r w:rsidRPr="003377EC">
              <w:rPr>
                <w:rFonts w:hAnsi="標楷體" w:hint="eastAsia"/>
                <w:sz w:val="28"/>
                <w:szCs w:val="28"/>
              </w:rPr>
              <w:t>事件</w:t>
            </w:r>
          </w:p>
        </w:tc>
      </w:tr>
      <w:tr w:rsidR="003377EC" w:rsidRPr="003377EC" w:rsidTr="00B72454">
        <w:tc>
          <w:tcPr>
            <w:tcW w:w="1567"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107.8.10</w:t>
            </w:r>
          </w:p>
        </w:tc>
        <w:tc>
          <w:tcPr>
            <w:tcW w:w="5563"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當日發生熱中暑，急性腎衰竭，戒護外醫急救(住院時間為107年8月10日至15日)。</w:t>
            </w:r>
          </w:p>
        </w:tc>
      </w:tr>
      <w:tr w:rsidR="003377EC" w:rsidRPr="003377EC" w:rsidTr="00B72454">
        <w:tc>
          <w:tcPr>
            <w:tcW w:w="1567"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107.8.22</w:t>
            </w:r>
          </w:p>
        </w:tc>
        <w:tc>
          <w:tcPr>
            <w:tcW w:w="5563"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因血尿及敗血症休克，戒護外醫急救(住院時間為107年8月22日至30日)。</w:t>
            </w:r>
          </w:p>
        </w:tc>
      </w:tr>
      <w:tr w:rsidR="003377EC" w:rsidRPr="003377EC" w:rsidTr="00B72454">
        <w:tc>
          <w:tcPr>
            <w:tcW w:w="1567" w:type="dxa"/>
          </w:tcPr>
          <w:p w:rsidR="005D7981" w:rsidRPr="003377EC" w:rsidRDefault="005F5A3C" w:rsidP="00B72454">
            <w:pPr>
              <w:pStyle w:val="4"/>
              <w:numPr>
                <w:ilvl w:val="0"/>
                <w:numId w:val="0"/>
              </w:numPr>
              <w:rPr>
                <w:rFonts w:hAnsi="標楷體"/>
                <w:sz w:val="28"/>
                <w:szCs w:val="28"/>
              </w:rPr>
            </w:pPr>
            <w:r w:rsidRPr="003377EC">
              <w:rPr>
                <w:rFonts w:hAnsi="標楷體" w:hint="eastAsia"/>
                <w:sz w:val="28"/>
                <w:szCs w:val="28"/>
              </w:rPr>
              <w:lastRenderedPageBreak/>
              <w:t>107.11.</w:t>
            </w:r>
            <w:r w:rsidR="005D7981" w:rsidRPr="003377EC">
              <w:rPr>
                <w:rFonts w:hAnsi="標楷體" w:hint="eastAsia"/>
                <w:sz w:val="28"/>
                <w:szCs w:val="28"/>
              </w:rPr>
              <w:t>3</w:t>
            </w:r>
          </w:p>
        </w:tc>
        <w:tc>
          <w:tcPr>
            <w:tcW w:w="5563"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與同房收容人互毆成傷而緊急戒護外醫。</w:t>
            </w:r>
          </w:p>
        </w:tc>
      </w:tr>
      <w:tr w:rsidR="003377EC" w:rsidRPr="003377EC" w:rsidTr="00B72454">
        <w:tc>
          <w:tcPr>
            <w:tcW w:w="1567"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107.11.23</w:t>
            </w:r>
          </w:p>
        </w:tc>
        <w:tc>
          <w:tcPr>
            <w:tcW w:w="5563"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因上呼吸道感染導致嚴重感染敗血症休克及思覺失調症，緊急戒護外醫(住院時間為107年11月23日至12月10日)。</w:t>
            </w:r>
          </w:p>
        </w:tc>
      </w:tr>
      <w:tr w:rsidR="003377EC" w:rsidRPr="003377EC" w:rsidTr="00B72454">
        <w:tc>
          <w:tcPr>
            <w:tcW w:w="1567"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107.12.14</w:t>
            </w:r>
          </w:p>
        </w:tc>
        <w:tc>
          <w:tcPr>
            <w:tcW w:w="5563"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因休克性敗血症而緊急戒護外醫(住院時間為107年12月14日至21日)。</w:t>
            </w:r>
          </w:p>
        </w:tc>
      </w:tr>
      <w:tr w:rsidR="003377EC" w:rsidRPr="003377EC" w:rsidTr="00B72454">
        <w:tc>
          <w:tcPr>
            <w:tcW w:w="1567"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108.1.1</w:t>
            </w:r>
          </w:p>
        </w:tc>
        <w:tc>
          <w:tcPr>
            <w:tcW w:w="5563"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呈現低體溫狀態(34.3</w:t>
            </w:r>
            <w:r w:rsidRPr="003377EC">
              <w:rPr>
                <w:rFonts w:ascii="Microsoft YaHei" w:eastAsia="Microsoft YaHei" w:hAnsi="Microsoft YaHei" w:cs="Microsoft YaHei" w:hint="eastAsia"/>
                <w:sz w:val="28"/>
                <w:szCs w:val="28"/>
              </w:rPr>
              <w:t>〫</w:t>
            </w:r>
            <w:r w:rsidRPr="003377EC">
              <w:rPr>
                <w:rFonts w:hAnsi="標楷體" w:hint="eastAsia"/>
                <w:sz w:val="28"/>
                <w:szCs w:val="28"/>
              </w:rPr>
              <w:t>C)因而戒護外醫，檢診後返監。</w:t>
            </w:r>
          </w:p>
        </w:tc>
      </w:tr>
      <w:tr w:rsidR="003377EC" w:rsidRPr="003377EC" w:rsidTr="00B72454">
        <w:tc>
          <w:tcPr>
            <w:tcW w:w="1567"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108.1.4</w:t>
            </w:r>
          </w:p>
        </w:tc>
        <w:tc>
          <w:tcPr>
            <w:tcW w:w="5563" w:type="dxa"/>
          </w:tcPr>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急性呼吸衰竭、低體溫(30.9</w:t>
            </w:r>
            <w:r w:rsidRPr="003377EC">
              <w:rPr>
                <w:rFonts w:ascii="Microsoft YaHei" w:eastAsia="Microsoft YaHei" w:hAnsi="Microsoft YaHei" w:cs="Microsoft YaHei" w:hint="eastAsia"/>
                <w:sz w:val="28"/>
                <w:szCs w:val="28"/>
              </w:rPr>
              <w:t>〫</w:t>
            </w:r>
            <w:r w:rsidRPr="003377EC">
              <w:rPr>
                <w:rFonts w:hAnsi="標楷體" w:hint="eastAsia"/>
                <w:sz w:val="28"/>
                <w:szCs w:val="28"/>
              </w:rPr>
              <w:t>C)、脈搏過緩，立即戒護外醫。</w:t>
            </w:r>
          </w:p>
          <w:p w:rsidR="005D7981" w:rsidRPr="003377EC" w:rsidRDefault="005D7981" w:rsidP="00B72454">
            <w:pPr>
              <w:pStyle w:val="4"/>
              <w:numPr>
                <w:ilvl w:val="0"/>
                <w:numId w:val="0"/>
              </w:numPr>
              <w:rPr>
                <w:rFonts w:hAnsi="標楷體"/>
                <w:sz w:val="28"/>
                <w:szCs w:val="28"/>
              </w:rPr>
            </w:pPr>
            <w:r w:rsidRPr="003377EC">
              <w:rPr>
                <w:rFonts w:hAnsi="標楷體" w:hint="eastAsia"/>
                <w:sz w:val="28"/>
                <w:szCs w:val="28"/>
              </w:rPr>
              <w:t>(住院時間至108年1月11日改保外醫治)</w:t>
            </w:r>
          </w:p>
        </w:tc>
      </w:tr>
    </w:tbl>
    <w:p w:rsidR="005D7981" w:rsidRPr="003377EC" w:rsidRDefault="005D7981" w:rsidP="005D7981">
      <w:pPr>
        <w:pStyle w:val="4"/>
        <w:numPr>
          <w:ilvl w:val="0"/>
          <w:numId w:val="0"/>
        </w:numPr>
        <w:ind w:left="1560"/>
        <w:rPr>
          <w:sz w:val="24"/>
          <w:szCs w:val="24"/>
        </w:rPr>
      </w:pPr>
      <w:r w:rsidRPr="003377EC">
        <w:rPr>
          <w:rFonts w:hint="eastAsia"/>
          <w:sz w:val="24"/>
          <w:szCs w:val="24"/>
        </w:rPr>
        <w:t>資料來源：按本案陳訴書及矯正署提供病歷彙整。</w:t>
      </w:r>
    </w:p>
    <w:p w:rsidR="005F3F89" w:rsidRPr="003377EC" w:rsidRDefault="005F3F89" w:rsidP="00D8502A">
      <w:pPr>
        <w:pStyle w:val="2"/>
        <w:numPr>
          <w:ilvl w:val="0"/>
          <w:numId w:val="0"/>
        </w:numPr>
        <w:ind w:left="1021"/>
        <w:rPr>
          <w:spacing w:val="-4"/>
        </w:rPr>
      </w:pPr>
    </w:p>
    <w:p w:rsidR="00B84CA5" w:rsidRPr="003377EC" w:rsidRDefault="00CE7F55" w:rsidP="0086473D">
      <w:pPr>
        <w:pStyle w:val="3"/>
        <w:ind w:left="1276"/>
        <w:rPr>
          <w:spacing w:val="-4"/>
        </w:rPr>
      </w:pPr>
      <w:r w:rsidRPr="003377EC">
        <w:rPr>
          <w:rFonts w:hint="eastAsia"/>
          <w:spacing w:val="-4"/>
        </w:rPr>
        <w:t>許員</w:t>
      </w:r>
      <w:r w:rsidR="00886E1F" w:rsidRPr="003377EC">
        <w:rPr>
          <w:rFonts w:hint="eastAsia"/>
          <w:spacing w:val="-4"/>
        </w:rPr>
        <w:t>家屬</w:t>
      </w:r>
      <w:r w:rsidRPr="003377EC">
        <w:rPr>
          <w:rFonts w:hint="eastAsia"/>
          <w:spacing w:val="-4"/>
        </w:rPr>
        <w:t>於107年11月12日</w:t>
      </w:r>
      <w:r w:rsidR="001B1213" w:rsidRPr="003377EC">
        <w:rPr>
          <w:rFonts w:hint="eastAsia"/>
          <w:spacing w:val="-4"/>
        </w:rPr>
        <w:t>會見許員，</w:t>
      </w:r>
      <w:r w:rsidR="004D2AB8" w:rsidRPr="003377EC">
        <w:rPr>
          <w:rFonts w:hint="eastAsia"/>
          <w:spacing w:val="-4"/>
        </w:rPr>
        <w:t>發現</w:t>
      </w:r>
      <w:r w:rsidR="001B1213" w:rsidRPr="003377EC">
        <w:rPr>
          <w:rFonts w:hint="eastAsia"/>
          <w:spacing w:val="-4"/>
        </w:rPr>
        <w:t>許員精神狀況惡化且體重驟降，爰於</w:t>
      </w:r>
      <w:r w:rsidR="004D2AB8" w:rsidRPr="003377EC">
        <w:rPr>
          <w:rFonts w:hint="eastAsia"/>
          <w:spacing w:val="-4"/>
        </w:rPr>
        <w:t>同年月23日</w:t>
      </w:r>
      <w:r w:rsidR="00CB4339" w:rsidRPr="003377EC">
        <w:rPr>
          <w:rFonts w:hint="eastAsia"/>
          <w:spacing w:val="-4"/>
        </w:rPr>
        <w:t>於臺北監獄首長信箱陳述請該監協助停止執行，嗣於</w:t>
      </w:r>
      <w:r w:rsidR="001B1213" w:rsidRPr="003377EC">
        <w:rPr>
          <w:rFonts w:hint="eastAsia"/>
          <w:spacing w:val="-4"/>
        </w:rPr>
        <w:t>同年12月2日於矯正署署長信箱提出保外醫治</w:t>
      </w:r>
      <w:r w:rsidR="005F5A3C" w:rsidRPr="003377EC">
        <w:rPr>
          <w:rFonts w:hint="eastAsia"/>
          <w:spacing w:val="-4"/>
        </w:rPr>
        <w:t>請求</w:t>
      </w:r>
      <w:r w:rsidR="001B1213" w:rsidRPr="003377EC">
        <w:rPr>
          <w:rFonts w:hint="eastAsia"/>
          <w:spacing w:val="-4"/>
        </w:rPr>
        <w:t>，該署於同年12月6日函請臺北監獄處理，</w:t>
      </w:r>
      <w:r w:rsidR="00B84CA5" w:rsidRPr="003377EC">
        <w:rPr>
          <w:rFonts w:hint="eastAsia"/>
          <w:spacing w:val="-4"/>
        </w:rPr>
        <w:t>最後矯正署於12月13日回信略以：許員自107年8月10日入監後，臺北監獄已為其辦理16次監內門診、4次戒護外醫，並安置於病舍觀察；許員11月23日因肺炎併敗血性休克、思覺失調症等，由該監戒護至衛生福利部桃園醫院急診，同日轉加護病房住院治療，11月28日因病況逐漸穩定轉戒護病房續治療，12月10日出院返監，目前配住於病舍療養，並由監方持續為其安排相關之醫療服務，尚請臺端寬心，本署(指矯正署)將囑臺北監獄注意加強追蹤，並視其健康狀況依權責妥為辦理相關事宜等語。是矯正署認臺北監獄已提供並安排適切醫療醫治。</w:t>
      </w:r>
    </w:p>
    <w:p w:rsidR="0010210D" w:rsidRPr="003377EC" w:rsidRDefault="001B1213" w:rsidP="00CB4339">
      <w:pPr>
        <w:pStyle w:val="3"/>
        <w:numPr>
          <w:ilvl w:val="0"/>
          <w:numId w:val="0"/>
        </w:numPr>
        <w:ind w:left="1361" w:firstLineChars="225" w:firstLine="765"/>
      </w:pPr>
      <w:r w:rsidRPr="003377EC">
        <w:rPr>
          <w:rFonts w:hint="eastAsia"/>
        </w:rPr>
        <w:t>惟查矯正署及臺北監獄在接獲此保外醫治</w:t>
      </w:r>
      <w:r w:rsidR="005D7981" w:rsidRPr="003377EC">
        <w:rPr>
          <w:rFonts w:hint="eastAsia"/>
        </w:rPr>
        <w:t>請求</w:t>
      </w:r>
      <w:r w:rsidRPr="003377EC">
        <w:rPr>
          <w:rFonts w:hint="eastAsia"/>
        </w:rPr>
        <w:t>時，許員</w:t>
      </w:r>
      <w:r w:rsidR="00730E0D" w:rsidRPr="003377EC">
        <w:rPr>
          <w:rFonts w:hint="eastAsia"/>
        </w:rPr>
        <w:t>於</w:t>
      </w:r>
      <w:r w:rsidR="00CB4339" w:rsidRPr="003377EC">
        <w:rPr>
          <w:rFonts w:hint="eastAsia"/>
        </w:rPr>
        <w:t>3</w:t>
      </w:r>
      <w:r w:rsidR="00730E0D" w:rsidRPr="003377EC">
        <w:rPr>
          <w:rFonts w:hint="eastAsia"/>
        </w:rPr>
        <w:t>月</w:t>
      </w:r>
      <w:r w:rsidR="00CB4339" w:rsidRPr="003377EC">
        <w:rPr>
          <w:rFonts w:hint="eastAsia"/>
        </w:rPr>
        <w:t>餘</w:t>
      </w:r>
      <w:r w:rsidR="00730E0D" w:rsidRPr="003377EC">
        <w:rPr>
          <w:rFonts w:hint="eastAsia"/>
        </w:rPr>
        <w:t>時間內，已戒護外醫4次，其中</w:t>
      </w:r>
      <w:r w:rsidR="00730E0D" w:rsidRPr="003377EC">
        <w:rPr>
          <w:rFonts w:hint="eastAsia"/>
        </w:rPr>
        <w:lastRenderedPageBreak/>
        <w:t>3次屬危及生命的急性腎衰竭與休克嚴</w:t>
      </w:r>
      <w:r w:rsidR="00CB4339" w:rsidRPr="003377EC">
        <w:rPr>
          <w:rFonts w:hint="eastAsia"/>
        </w:rPr>
        <w:t>重</w:t>
      </w:r>
      <w:r w:rsidR="00730E0D" w:rsidRPr="003377EC">
        <w:rPr>
          <w:rFonts w:hint="eastAsia"/>
        </w:rPr>
        <w:t>性敗血症，另1次為精神狀況惡化，甚出現狂咬同房收容人臉頰之異常現象，</w:t>
      </w:r>
      <w:r w:rsidR="005D7981" w:rsidRPr="003377EC">
        <w:rPr>
          <w:rFonts w:hint="eastAsia"/>
        </w:rPr>
        <w:t>臺北監獄</w:t>
      </w:r>
      <w:r w:rsidR="00730E0D" w:rsidRPr="003377EC">
        <w:rPr>
          <w:rFonts w:hint="eastAsia"/>
        </w:rPr>
        <w:t>卻仍表示無保外醫治之需要，顯未據實評估；且</w:t>
      </w:r>
      <w:r w:rsidR="005D7981" w:rsidRPr="003377EC">
        <w:rPr>
          <w:rFonts w:hint="eastAsia"/>
        </w:rPr>
        <w:t>正當</w:t>
      </w:r>
      <w:r w:rsidR="00B84CA5" w:rsidRPr="003377EC">
        <w:rPr>
          <w:rFonts w:hint="eastAsia"/>
        </w:rPr>
        <w:t>矯正署回信</w:t>
      </w:r>
      <w:r w:rsidR="00372446" w:rsidRPr="003377EC">
        <w:rPr>
          <w:rFonts w:hint="eastAsia"/>
        </w:rPr>
        <w:t>(107年12月13日)</w:t>
      </w:r>
      <w:r w:rsidR="00B84CA5" w:rsidRPr="003377EC">
        <w:rPr>
          <w:rFonts w:hint="eastAsia"/>
        </w:rPr>
        <w:t>予</w:t>
      </w:r>
      <w:r w:rsidR="00372446" w:rsidRPr="003377EC">
        <w:rPr>
          <w:rFonts w:hint="eastAsia"/>
        </w:rPr>
        <w:t>許員</w:t>
      </w:r>
      <w:r w:rsidR="00886E1F" w:rsidRPr="003377EC">
        <w:rPr>
          <w:rFonts w:hint="eastAsia"/>
        </w:rPr>
        <w:t>家屬</w:t>
      </w:r>
      <w:r w:rsidR="00372446" w:rsidRPr="003377EC">
        <w:rPr>
          <w:rFonts w:hint="eastAsia"/>
        </w:rPr>
        <w:t>認臺北監獄已提供或安排適切醫治之次日(107年12月14日)，許員又因休克性敗血症而戒護外醫急診</w:t>
      </w:r>
      <w:r w:rsidR="005D7981" w:rsidRPr="003377EC">
        <w:rPr>
          <w:rFonts w:hint="eastAsia"/>
        </w:rPr>
        <w:t>。足</w:t>
      </w:r>
      <w:r w:rsidR="00372446" w:rsidRPr="003377EC">
        <w:rPr>
          <w:rFonts w:hint="eastAsia"/>
        </w:rPr>
        <w:t>見許員屢屢發生危及性命休克敗血症，臺北監獄每每疲於奔命戒護外醫，若稍有不慎，許員隨時可能命喪獄中，</w:t>
      </w:r>
      <w:r w:rsidR="005D7981" w:rsidRPr="003377EC">
        <w:rPr>
          <w:rFonts w:hint="eastAsia"/>
        </w:rPr>
        <w:t>監內門診及戒護外醫，</w:t>
      </w:r>
      <w:r w:rsidR="0010210D" w:rsidRPr="003377EC">
        <w:rPr>
          <w:rFonts w:hint="eastAsia"/>
        </w:rPr>
        <w:t>顯無法繼續提供</w:t>
      </w:r>
      <w:r w:rsidR="005D7981" w:rsidRPr="003377EC">
        <w:rPr>
          <w:rFonts w:hint="eastAsia"/>
        </w:rPr>
        <w:t>其</w:t>
      </w:r>
      <w:r w:rsidR="0010210D" w:rsidRPr="003377EC">
        <w:rPr>
          <w:rFonts w:hint="eastAsia"/>
        </w:rPr>
        <w:t>適切醫治。</w:t>
      </w:r>
    </w:p>
    <w:p w:rsidR="005724E3" w:rsidRPr="003377EC" w:rsidRDefault="00867942" w:rsidP="00CB4339">
      <w:pPr>
        <w:pStyle w:val="3"/>
        <w:numPr>
          <w:ilvl w:val="0"/>
          <w:numId w:val="0"/>
        </w:numPr>
        <w:ind w:left="1361" w:firstLineChars="225" w:firstLine="765"/>
      </w:pPr>
      <w:r w:rsidRPr="003377EC">
        <w:rPr>
          <w:rFonts w:hint="eastAsia"/>
        </w:rPr>
        <w:t>復</w:t>
      </w:r>
      <w:r w:rsidR="003B56CB" w:rsidRPr="003377EC">
        <w:rPr>
          <w:rFonts w:hint="eastAsia"/>
        </w:rPr>
        <w:t>查</w:t>
      </w:r>
      <w:r w:rsidR="0010210D" w:rsidRPr="003377EC">
        <w:rPr>
          <w:rFonts w:hint="eastAsia"/>
        </w:rPr>
        <w:t>許員</w:t>
      </w:r>
      <w:r w:rsidR="003B56CB" w:rsidRPr="003377EC">
        <w:rPr>
          <w:rFonts w:hint="eastAsia"/>
        </w:rPr>
        <w:t>107年11月之服用管制藥品紀錄表，</w:t>
      </w:r>
      <w:r w:rsidR="003B56CB" w:rsidRPr="003377EC">
        <w:rPr>
          <w:rFonts w:hAnsi="標楷體" w:hint="eastAsia"/>
          <w:szCs w:val="32"/>
        </w:rPr>
        <w:t>臺北監獄愛三舍主管人員於11月3日至19日在該表備註欄位，</w:t>
      </w:r>
      <w:r w:rsidR="003B56CB" w:rsidRPr="003377EC">
        <w:rPr>
          <w:rFonts w:hAnsi="標楷體" w:hint="eastAsia"/>
          <w:szCs w:val="32"/>
          <w:u w:val="single"/>
        </w:rPr>
        <w:t>每天均註記：情緒不穩</w:t>
      </w:r>
      <w:r w:rsidR="003B56CB" w:rsidRPr="003377EC">
        <w:rPr>
          <w:rFonts w:hAnsi="標楷體" w:hint="eastAsia"/>
          <w:szCs w:val="32"/>
        </w:rPr>
        <w:t>。</w:t>
      </w:r>
      <w:r w:rsidR="00E855B6" w:rsidRPr="003377EC">
        <w:rPr>
          <w:rFonts w:hAnsi="標楷體" w:hint="eastAsia"/>
          <w:szCs w:val="32"/>
        </w:rPr>
        <w:t>本院</w:t>
      </w:r>
      <w:r w:rsidR="003B56CB" w:rsidRPr="003377EC">
        <w:rPr>
          <w:rFonts w:hAnsi="標楷體" w:hint="eastAsia"/>
          <w:szCs w:val="32"/>
        </w:rPr>
        <w:t>函詢獄方對此之應處作為，矯正署查復表示</w:t>
      </w:r>
      <w:r w:rsidR="005D7981" w:rsidRPr="003377EC">
        <w:rPr>
          <w:rFonts w:hAnsi="標楷體" w:hint="eastAsia"/>
          <w:szCs w:val="32"/>
        </w:rPr>
        <w:t>略以</w:t>
      </w:r>
      <w:r w:rsidR="003B56CB" w:rsidRPr="003377EC">
        <w:rPr>
          <w:rFonts w:hAnsi="標楷體" w:hint="eastAsia"/>
          <w:szCs w:val="32"/>
        </w:rPr>
        <w:t>：該監管教小組於11月5日、12日及13日均有加強輔導穩定其情緒</w:t>
      </w:r>
      <w:r w:rsidR="00761589" w:rsidRPr="003377EC">
        <w:rPr>
          <w:rFonts w:hAnsi="標楷體" w:hint="eastAsia"/>
          <w:szCs w:val="32"/>
        </w:rPr>
        <w:t>等語</w:t>
      </w:r>
      <w:r w:rsidR="00092E68" w:rsidRPr="003377EC">
        <w:rPr>
          <w:rFonts w:hAnsi="標楷體" w:hint="eastAsia"/>
          <w:szCs w:val="32"/>
        </w:rPr>
        <w:t>。然</w:t>
      </w:r>
      <w:r w:rsidR="005D7981" w:rsidRPr="003377EC">
        <w:rPr>
          <w:rFonts w:hAnsi="標楷體" w:hint="eastAsia"/>
          <w:szCs w:val="32"/>
        </w:rPr>
        <w:t>查</w:t>
      </w:r>
      <w:r w:rsidR="00092E68" w:rsidRPr="003377EC">
        <w:rPr>
          <w:rFonts w:hAnsi="標楷體" w:hint="eastAsia"/>
          <w:szCs w:val="32"/>
        </w:rPr>
        <w:t>輔導人員於該3次輔導紀錄均記載：</w:t>
      </w:r>
      <w:r w:rsidR="005D7981" w:rsidRPr="003377EC">
        <w:rPr>
          <w:rFonts w:hAnsi="標楷體" w:hint="eastAsia"/>
          <w:szCs w:val="32"/>
        </w:rPr>
        <w:t>「</w:t>
      </w:r>
      <w:r w:rsidR="00092E68" w:rsidRPr="003377EC">
        <w:rPr>
          <w:rFonts w:hAnsi="標楷體" w:hint="eastAsia"/>
          <w:szCs w:val="32"/>
        </w:rPr>
        <w:t>詢問許員生活是否有任何問題需要協助，</w:t>
      </w:r>
      <w:r w:rsidR="00092E68" w:rsidRPr="003377EC">
        <w:rPr>
          <w:rFonts w:hAnsi="標楷體" w:hint="eastAsia"/>
          <w:szCs w:val="32"/>
          <w:u w:val="single"/>
        </w:rPr>
        <w:t>該員時而答非所問、時而不予回應</w:t>
      </w:r>
      <w:r w:rsidR="00092E68" w:rsidRPr="003377EC">
        <w:rPr>
          <w:rFonts w:hAnsi="標楷體" w:hint="eastAsia"/>
          <w:szCs w:val="32"/>
        </w:rPr>
        <w:t>以致無法溝通</w:t>
      </w:r>
      <w:r w:rsidR="005D7981" w:rsidRPr="003377EC">
        <w:rPr>
          <w:rFonts w:hAnsi="標楷體" w:hint="eastAsia"/>
          <w:szCs w:val="32"/>
        </w:rPr>
        <w:t>」</w:t>
      </w:r>
      <w:r w:rsidR="00E855B6" w:rsidRPr="003377EC">
        <w:rPr>
          <w:rFonts w:hint="eastAsia"/>
        </w:rPr>
        <w:t>，且107年11月3日甚發生狂咬同房收容人左臉之異常行徑</w:t>
      </w:r>
      <w:r w:rsidR="00092E68" w:rsidRPr="003377EC">
        <w:rPr>
          <w:rFonts w:hAnsi="標楷體" w:hint="eastAsia"/>
          <w:szCs w:val="32"/>
        </w:rPr>
        <w:t>。凸顯許員精神狀況仍</w:t>
      </w:r>
      <w:r w:rsidR="005724E3" w:rsidRPr="003377EC">
        <w:rPr>
          <w:rFonts w:hAnsi="標楷體" w:hint="eastAsia"/>
          <w:szCs w:val="32"/>
        </w:rPr>
        <w:t>未穩定</w:t>
      </w:r>
      <w:r w:rsidR="00092E68" w:rsidRPr="003377EC">
        <w:rPr>
          <w:rFonts w:hAnsi="標楷體" w:hint="eastAsia"/>
          <w:szCs w:val="32"/>
        </w:rPr>
        <w:t>，且</w:t>
      </w:r>
      <w:r w:rsidR="00092E68" w:rsidRPr="003377EC">
        <w:rPr>
          <w:rFonts w:hint="eastAsia"/>
        </w:rPr>
        <w:t>該3次輔導顯然主要係針對許員與其他收容人互毆而移送獨居、鎮靜室懲處之</w:t>
      </w:r>
      <w:r w:rsidR="00E855B6" w:rsidRPr="003377EC">
        <w:rPr>
          <w:rFonts w:hint="eastAsia"/>
        </w:rPr>
        <w:t>例行性的</w:t>
      </w:r>
      <w:r w:rsidR="00092E68" w:rsidRPr="003377EC">
        <w:rPr>
          <w:rFonts w:hint="eastAsia"/>
        </w:rPr>
        <w:t>配合輔導作為，並非特別因其精神疾患而為之輔導。</w:t>
      </w:r>
      <w:r w:rsidR="00A626F7" w:rsidRPr="003377EC">
        <w:rPr>
          <w:rFonts w:hint="eastAsia"/>
        </w:rPr>
        <w:t>由上可徵，監內</w:t>
      </w:r>
      <w:r w:rsidR="00092E68" w:rsidRPr="003377EC">
        <w:rPr>
          <w:rFonts w:hint="eastAsia"/>
        </w:rPr>
        <w:t>固定精神科門診</w:t>
      </w:r>
      <w:r w:rsidR="00A626F7" w:rsidRPr="003377EC">
        <w:rPr>
          <w:rFonts w:hint="eastAsia"/>
        </w:rPr>
        <w:t>已無</w:t>
      </w:r>
      <w:r w:rsidR="005724E3" w:rsidRPr="003377EC">
        <w:rPr>
          <w:rFonts w:hint="eastAsia"/>
        </w:rPr>
        <w:t>法</w:t>
      </w:r>
      <w:r w:rsidR="00A626F7" w:rsidRPr="003377EC">
        <w:rPr>
          <w:rFonts w:hint="eastAsia"/>
        </w:rPr>
        <w:t>符合許員醫療所需</w:t>
      </w:r>
      <w:r w:rsidR="005724E3" w:rsidRPr="003377EC">
        <w:rPr>
          <w:rFonts w:hint="eastAsia"/>
        </w:rPr>
        <w:t>。</w:t>
      </w:r>
    </w:p>
    <w:p w:rsidR="004800A2" w:rsidRPr="003377EC" w:rsidRDefault="005724E3" w:rsidP="0086473D">
      <w:pPr>
        <w:pStyle w:val="3"/>
        <w:ind w:left="1276"/>
      </w:pPr>
      <w:r w:rsidRPr="003377EC">
        <w:rPr>
          <w:rFonts w:hint="eastAsia"/>
        </w:rPr>
        <w:t>再查，</w:t>
      </w:r>
      <w:r w:rsidR="00A626F7" w:rsidRPr="003377EC">
        <w:rPr>
          <w:rFonts w:hint="eastAsia"/>
        </w:rPr>
        <w:t>嗣後</w:t>
      </w:r>
      <w:r w:rsidRPr="003377EC">
        <w:rPr>
          <w:rFonts w:hint="eastAsia"/>
        </w:rPr>
        <w:t>臺北監獄</w:t>
      </w:r>
      <w:r w:rsidR="00A626F7" w:rsidRPr="003377EC">
        <w:rPr>
          <w:rFonts w:hint="eastAsia"/>
        </w:rPr>
        <w:t>考量許員頻繁戒護外醫急診，依</w:t>
      </w:r>
      <w:r w:rsidR="00A626F7" w:rsidRPr="003377EC">
        <w:t>「法務部矯正署臺中監獄醫療專區收治計畫」</w:t>
      </w:r>
      <w:r w:rsidR="00A626F7" w:rsidRPr="003377EC">
        <w:rPr>
          <w:rFonts w:hint="eastAsia"/>
        </w:rPr>
        <w:t>，於107年12月11日及同年月17日檢附相關病情資料函請臺中監獄評估是否收收治</w:t>
      </w:r>
      <w:r w:rsidR="00524306" w:rsidRPr="003377EC">
        <w:rPr>
          <w:rFonts w:hint="eastAsia"/>
        </w:rPr>
        <w:t>，惟臺中監獄分別於同年</w:t>
      </w:r>
      <w:r w:rsidR="00524306" w:rsidRPr="003377EC">
        <w:rPr>
          <w:rFonts w:hint="eastAsia"/>
          <w:spacing w:val="-2"/>
        </w:rPr>
        <w:t>月24日及26日函復不予收治。臺北監獄於獲悉此結果後，儘管許員於108年1月1日再次發生低體溫戒護</w:t>
      </w:r>
      <w:r w:rsidR="00524306" w:rsidRPr="003377EC">
        <w:rPr>
          <w:rFonts w:hint="eastAsia"/>
          <w:spacing w:val="-2"/>
        </w:rPr>
        <w:lastRenderedPageBreak/>
        <w:t>外醫急診，該監仍未據其身心病況向矯正署提出保外醫治申請，致108年1月4日許員體溫低至30.9℃且心搏過緩昏厥後戒護外醫，</w:t>
      </w:r>
      <w:r w:rsidR="004800A2" w:rsidRPr="003377EC">
        <w:rPr>
          <w:rFonts w:hint="eastAsia"/>
          <w:spacing w:val="-2"/>
        </w:rPr>
        <w:t>甚</w:t>
      </w:r>
      <w:r w:rsidR="00524306" w:rsidRPr="003377EC">
        <w:rPr>
          <w:rFonts w:hint="eastAsia"/>
          <w:spacing w:val="-2"/>
        </w:rPr>
        <w:t>心跳休止而緊急搶救</w:t>
      </w:r>
      <w:r w:rsidR="004800A2" w:rsidRPr="003377EC">
        <w:rPr>
          <w:rFonts w:hint="eastAsia"/>
          <w:spacing w:val="-2"/>
        </w:rPr>
        <w:t>，</w:t>
      </w:r>
      <w:r w:rsidR="00E855B6" w:rsidRPr="003377EC">
        <w:rPr>
          <w:rFonts w:hint="eastAsia"/>
          <w:spacing w:val="-2"/>
        </w:rPr>
        <w:t>且</w:t>
      </w:r>
      <w:r w:rsidR="004800A2" w:rsidRPr="003377EC">
        <w:rPr>
          <w:rFonts w:hint="eastAsia"/>
          <w:spacing w:val="-2"/>
        </w:rPr>
        <w:t>矯正署自107年12月13日否准其保外醫治申請後，亦未持續追蹤瞭解其病況是否急遽惡化，均有失當。</w:t>
      </w:r>
    </w:p>
    <w:p w:rsidR="00932821" w:rsidRPr="003377EC" w:rsidRDefault="004800A2" w:rsidP="00E855B6">
      <w:pPr>
        <w:pStyle w:val="3"/>
        <w:ind w:left="1276"/>
      </w:pPr>
      <w:r w:rsidRPr="003377EC">
        <w:rPr>
          <w:rFonts w:hint="eastAsia"/>
        </w:rPr>
        <w:t>綜上，</w:t>
      </w:r>
      <w:r w:rsidR="00E855B6" w:rsidRPr="003377EC">
        <w:rPr>
          <w:rFonts w:hint="eastAsia"/>
        </w:rPr>
        <w:t>矯正署罔顧許員入監4個月內屢屢因休克敗血病等症狀而7次戒護外醫急診、於監內發生狂咬同房收容人臉頰之異常行徑及監內場舍主管記載其幾近每日情緒不穩</w:t>
      </w:r>
      <w:r w:rsidR="00995B25" w:rsidRPr="003377EC">
        <w:rPr>
          <w:rFonts w:hint="eastAsia"/>
        </w:rPr>
        <w:t>等</w:t>
      </w:r>
      <w:r w:rsidR="00E855B6" w:rsidRPr="003377EC">
        <w:rPr>
          <w:rFonts w:hint="eastAsia"/>
        </w:rPr>
        <w:t>實情，</w:t>
      </w:r>
      <w:r w:rsidR="00995B25" w:rsidRPr="003377EC">
        <w:rPr>
          <w:rFonts w:hint="eastAsia"/>
        </w:rPr>
        <w:t>否准</w:t>
      </w:r>
      <w:r w:rsidR="00E855B6" w:rsidRPr="003377EC">
        <w:rPr>
          <w:rFonts w:hint="eastAsia"/>
        </w:rPr>
        <w:t>其</w:t>
      </w:r>
      <w:r w:rsidR="00995B25" w:rsidRPr="003377EC">
        <w:rPr>
          <w:rFonts w:hint="eastAsia"/>
        </w:rPr>
        <w:t>家屬</w:t>
      </w:r>
      <w:r w:rsidR="00E855B6" w:rsidRPr="003377EC">
        <w:rPr>
          <w:rFonts w:hint="eastAsia"/>
        </w:rPr>
        <w:t>保外醫治</w:t>
      </w:r>
      <w:r w:rsidR="00995B25" w:rsidRPr="003377EC">
        <w:rPr>
          <w:rFonts w:hint="eastAsia"/>
        </w:rPr>
        <w:t>之請求</w:t>
      </w:r>
      <w:r w:rsidR="00E855B6" w:rsidRPr="003377EC">
        <w:rPr>
          <w:rFonts w:hint="eastAsia"/>
        </w:rPr>
        <w:t>；另臺北監獄明知許員頻繁於病況危急之際戒護外醫，且監內精神門診已無法符合其醫療需求，卻未向矯正署提出保外醫治</w:t>
      </w:r>
      <w:r w:rsidR="00EC52D2" w:rsidRPr="003377EC">
        <w:rPr>
          <w:rFonts w:hint="eastAsia"/>
        </w:rPr>
        <w:t>申請</w:t>
      </w:r>
      <w:r w:rsidR="00E855B6" w:rsidRPr="003377EC">
        <w:rPr>
          <w:rFonts w:hint="eastAsia"/>
        </w:rPr>
        <w:t>程序，嗣後雖函請臺中監獄評估是否收治，然於接獲不予收治通知後，</w:t>
      </w:r>
      <w:r w:rsidR="00932821" w:rsidRPr="003377EC">
        <w:rPr>
          <w:rFonts w:hint="eastAsia"/>
        </w:rPr>
        <w:t>許員又發生因低體溫緊急戒護外醫情況，臺北監獄依然未提出保外醫治申請，直至心跳休止、緊急搶救，臺北監獄始啟動保外醫治申請程序，核該監及矯正署所為悖離公民與政治權利國際公約應</w:t>
      </w:r>
      <w:r w:rsidR="00932821" w:rsidRPr="003377EC">
        <w:rPr>
          <w:rFonts w:hint="eastAsia"/>
          <w:spacing w:val="-8"/>
        </w:rPr>
        <w:t>保障收容人尊嚴及提供適切醫療處遇權益，確有違失。</w:t>
      </w:r>
    </w:p>
    <w:p w:rsidR="00BC457E" w:rsidRPr="003377EC" w:rsidRDefault="00BC457E" w:rsidP="00BC457E">
      <w:pPr>
        <w:pStyle w:val="2"/>
        <w:rPr>
          <w:b/>
        </w:rPr>
      </w:pPr>
      <w:r w:rsidRPr="003377EC">
        <w:rPr>
          <w:rFonts w:hint="eastAsia"/>
          <w:b/>
        </w:rPr>
        <w:t>矯正署各</w:t>
      </w:r>
      <w:r w:rsidR="00F6097C" w:rsidRPr="003377EC">
        <w:rPr>
          <w:rFonts w:hint="eastAsia"/>
          <w:b/>
        </w:rPr>
        <w:t>監獄</w:t>
      </w:r>
      <w:r w:rsidRPr="003377EC">
        <w:rPr>
          <w:rFonts w:hint="eastAsia"/>
          <w:b/>
        </w:rPr>
        <w:t>與培德醫院間欠缺</w:t>
      </w:r>
      <w:r w:rsidR="00F6097C" w:rsidRPr="003377EC">
        <w:rPr>
          <w:rFonts w:hint="eastAsia"/>
          <w:b/>
        </w:rPr>
        <w:t>受刑</w:t>
      </w:r>
      <w:r w:rsidRPr="003377EC">
        <w:rPr>
          <w:rFonts w:hint="eastAsia"/>
          <w:b/>
        </w:rPr>
        <w:t>人病情與醫療診治之統整與協調機制，致發生監所內門診醫師認收容人病情有移送病監之需要，而培德醫院卻不予收治之窘況，使病況嚴重之</w:t>
      </w:r>
      <w:r w:rsidR="00F6097C" w:rsidRPr="003377EC">
        <w:rPr>
          <w:rFonts w:hint="eastAsia"/>
          <w:b/>
        </w:rPr>
        <w:t>受刑</w:t>
      </w:r>
      <w:r w:rsidRPr="003377EC">
        <w:rPr>
          <w:rFonts w:hint="eastAsia"/>
          <w:b/>
        </w:rPr>
        <w:t>人宛如「醫療人球」，在監內無法獲得適切醫治，又未能允許至</w:t>
      </w:r>
      <w:r w:rsidR="00EC52D2" w:rsidRPr="003377EC">
        <w:rPr>
          <w:rFonts w:hint="eastAsia"/>
          <w:b/>
        </w:rPr>
        <w:t>病監</w:t>
      </w:r>
      <w:r w:rsidRPr="003377EC">
        <w:rPr>
          <w:rFonts w:hint="eastAsia"/>
          <w:b/>
        </w:rPr>
        <w:t>接受診療，已嚴重影響受刑人健康醫療權益，確有疏失。</w:t>
      </w:r>
    </w:p>
    <w:p w:rsidR="00AC4FC4" w:rsidRPr="003377EC" w:rsidRDefault="00D77109" w:rsidP="0086473D">
      <w:pPr>
        <w:pStyle w:val="3"/>
        <w:ind w:left="1276"/>
      </w:pPr>
      <w:r w:rsidRPr="003377EC">
        <w:rPr>
          <w:rFonts w:hint="eastAsia"/>
        </w:rPr>
        <w:t>按監獄行刑法第58條</w:t>
      </w:r>
      <w:r w:rsidR="00FA6812" w:rsidRPr="003377EC">
        <w:rPr>
          <w:rFonts w:hint="eastAsia"/>
        </w:rPr>
        <w:t>第1項</w:t>
      </w:r>
      <w:r w:rsidRPr="003377EC">
        <w:rPr>
          <w:rFonts w:hint="eastAsia"/>
        </w:rPr>
        <w:t>規定：「受刑人現罹疾病，在監內不能為適當之醫治者，得斟酌情形，報請監督機關許可保外醫治或移送病監或醫院……。</w:t>
      </w:r>
      <w:r w:rsidR="00C73ECF" w:rsidRPr="003377EC">
        <w:rPr>
          <w:rFonts w:hint="eastAsia"/>
        </w:rPr>
        <w:t>」次按監獄行刑法施行細則第72條規定：「受刑人經醫師診斷有左列情形之一者，得收容於監獄附設之病監，並報告典獄長：一、患急性疾病或所患疾病須療養者。</w:t>
      </w:r>
      <w:r w:rsidR="00C73ECF" w:rsidRPr="003377EC">
        <w:rPr>
          <w:rFonts w:hint="eastAsia"/>
        </w:rPr>
        <w:lastRenderedPageBreak/>
        <w:t>二、有嚴重外傷或須急救者。三、有隔離治療或住病監治療之必要者。」</w:t>
      </w:r>
      <w:r w:rsidR="00AC4FC4" w:rsidRPr="003377EC">
        <w:rPr>
          <w:rFonts w:hint="eastAsia"/>
        </w:rPr>
        <w:t>基此，矯正機關發現受刑人罹疾患在監不能適當醫治者，得斟酌情形，報請矯正署許可保外醫治或移送監獄附設醫院。</w:t>
      </w:r>
    </w:p>
    <w:p w:rsidR="00AC4FC4" w:rsidRPr="003377EC" w:rsidRDefault="00AC4FC4" w:rsidP="00F6097C">
      <w:pPr>
        <w:pStyle w:val="3"/>
        <w:ind w:left="1276"/>
      </w:pPr>
      <w:r w:rsidRPr="003377EC">
        <w:rPr>
          <w:rFonts w:hint="eastAsia"/>
        </w:rPr>
        <w:t>按</w:t>
      </w:r>
      <w:r w:rsidR="008A1530" w:rsidRPr="003377EC">
        <w:rPr>
          <w:rFonts w:hint="eastAsia"/>
        </w:rPr>
        <w:t>矯正署102年9月2日函頒修正之</w:t>
      </w:r>
      <w:r w:rsidR="00F9762F" w:rsidRPr="003377EC">
        <w:rPr>
          <w:rFonts w:hint="eastAsia"/>
        </w:rPr>
        <w:t>「法務部矯正署臺中監獄醫療專區收治計畫」</w:t>
      </w:r>
      <w:r w:rsidRPr="003377EC">
        <w:rPr>
          <w:rFonts w:hint="eastAsia"/>
        </w:rPr>
        <w:t>，醫療專區組織架構為培德醫院及療養區，療養區又分有肺結核隔離區、精神病療養區、重症療養區等。依該計畫</w:t>
      </w:r>
      <w:r w:rsidR="001A72F6" w:rsidRPr="003377EC">
        <w:rPr>
          <w:rFonts w:hint="eastAsia"/>
        </w:rPr>
        <w:t>「</w:t>
      </w:r>
      <w:r w:rsidR="001E107B" w:rsidRPr="003377EC">
        <w:rPr>
          <w:rFonts w:hint="eastAsia"/>
        </w:rPr>
        <w:t>移入流程</w:t>
      </w:r>
      <w:r w:rsidR="001A72F6" w:rsidRPr="003377EC">
        <w:rPr>
          <w:rFonts w:hint="eastAsia"/>
        </w:rPr>
        <w:t>」</w:t>
      </w:r>
      <w:r w:rsidR="001E107B" w:rsidRPr="003377EC">
        <w:rPr>
          <w:rFonts w:hint="eastAsia"/>
        </w:rPr>
        <w:t>規定，各療養區移入流程須經培德醫院主治醫師審核，再陳核機關首長核定後，由臺中監獄函復收容人執行機關辦理移送事宜。要言之，</w:t>
      </w:r>
      <w:r w:rsidR="00F6097C" w:rsidRPr="003377EC">
        <w:rPr>
          <w:rFonts w:hint="eastAsia"/>
        </w:rPr>
        <w:t>受刑</w:t>
      </w:r>
      <w:r w:rsidR="001E107B" w:rsidRPr="003377EC">
        <w:rPr>
          <w:rFonts w:hint="eastAsia"/>
        </w:rPr>
        <w:t>人得否移送臺中監獄醫療專區，須經培德醫院醫師審核其診斷書、病歷摘要、戒護外醫紀錄表……等資料並評估後，</w:t>
      </w:r>
      <w:r w:rsidR="001A72F6" w:rsidRPr="003377EC">
        <w:rPr>
          <w:rFonts w:hint="eastAsia"/>
        </w:rPr>
        <w:t>再</w:t>
      </w:r>
      <w:r w:rsidR="001E107B" w:rsidRPr="003377EC">
        <w:rPr>
          <w:rFonts w:hint="eastAsia"/>
        </w:rPr>
        <w:t>將結果陳核臺中監獄典獄長核定。</w:t>
      </w:r>
    </w:p>
    <w:p w:rsidR="001E107B" w:rsidRPr="003377EC" w:rsidRDefault="001E107B" w:rsidP="0086473D">
      <w:pPr>
        <w:pStyle w:val="3"/>
        <w:ind w:left="1276"/>
      </w:pPr>
      <w:r w:rsidRPr="003377EC">
        <w:rPr>
          <w:rFonts w:hint="eastAsia"/>
        </w:rPr>
        <w:t>本案許員經臺北監獄</w:t>
      </w:r>
      <w:r w:rsidR="00D84B34" w:rsidRPr="003377EC">
        <w:rPr>
          <w:rFonts w:hint="eastAsia"/>
        </w:rPr>
        <w:t>2次</w:t>
      </w:r>
      <w:r w:rsidRPr="003377EC">
        <w:rPr>
          <w:rFonts w:hint="eastAsia"/>
        </w:rPr>
        <w:t>函請移送</w:t>
      </w:r>
      <w:r w:rsidR="001A72F6" w:rsidRPr="003377EC">
        <w:rPr>
          <w:rFonts w:hint="eastAsia"/>
        </w:rPr>
        <w:t>醫療專區</w:t>
      </w:r>
      <w:r w:rsidRPr="003377EC">
        <w:rPr>
          <w:rFonts w:hint="eastAsia"/>
        </w:rPr>
        <w:t>，</w:t>
      </w:r>
      <w:r w:rsidR="0036552D" w:rsidRPr="003377EC">
        <w:rPr>
          <w:rFonts w:hint="eastAsia"/>
        </w:rPr>
        <w:t>惟臺中監獄均函復不予收治，主要經過陳</w:t>
      </w:r>
      <w:r w:rsidRPr="003377EC">
        <w:rPr>
          <w:rFonts w:hint="eastAsia"/>
        </w:rPr>
        <w:t>述如下：</w:t>
      </w:r>
    </w:p>
    <w:p w:rsidR="00D84B34" w:rsidRPr="003377EC" w:rsidRDefault="00D84B34" w:rsidP="00D84B34">
      <w:pPr>
        <w:pStyle w:val="4"/>
        <w:ind w:left="1560"/>
      </w:pPr>
      <w:r w:rsidRPr="003377EC">
        <w:rPr>
          <w:rFonts w:hint="eastAsia"/>
        </w:rPr>
        <w:t>第1次</w:t>
      </w:r>
      <w:r w:rsidR="00507990" w:rsidRPr="003377EC">
        <w:rPr>
          <w:rFonts w:hint="eastAsia"/>
        </w:rPr>
        <w:t>(107年12月11日)</w:t>
      </w:r>
    </w:p>
    <w:p w:rsidR="00D84B34" w:rsidRPr="003377EC" w:rsidRDefault="00D84B34" w:rsidP="0036552D">
      <w:pPr>
        <w:pStyle w:val="5"/>
      </w:pPr>
      <w:r w:rsidRPr="003377EC">
        <w:rPr>
          <w:rFonts w:hint="eastAsia"/>
        </w:rPr>
        <w:t>臺北監獄考量許員頻繁戒護外醫及住院治療，於107年12月11日函請臺中監獄評估許員是否有移</w:t>
      </w:r>
      <w:r w:rsidR="000B2708" w:rsidRPr="003377EC">
        <w:rPr>
          <w:rFonts w:hint="eastAsia"/>
        </w:rPr>
        <w:t>監致</w:t>
      </w:r>
      <w:r w:rsidRPr="003377EC">
        <w:rPr>
          <w:rFonts w:hint="eastAsia"/>
        </w:rPr>
        <w:t>重症療養區治療之需求</w:t>
      </w:r>
      <w:r w:rsidR="0036552D" w:rsidRPr="003377EC">
        <w:rPr>
          <w:rFonts w:hint="eastAsia"/>
        </w:rPr>
        <w:t>。</w:t>
      </w:r>
    </w:p>
    <w:p w:rsidR="00D84B34" w:rsidRPr="003377EC" w:rsidRDefault="00D84B34" w:rsidP="0036552D">
      <w:pPr>
        <w:pStyle w:val="5"/>
        <w:ind w:left="1985"/>
      </w:pPr>
      <w:r w:rsidRPr="003377EC">
        <w:rPr>
          <w:rFonts w:hint="eastAsia"/>
        </w:rPr>
        <w:t>臺中監獄107年12月24日回復臺北監獄</w:t>
      </w:r>
      <w:r w:rsidR="0036552D" w:rsidRPr="003377EC">
        <w:rPr>
          <w:rFonts w:hint="eastAsia"/>
        </w:rPr>
        <w:t>，表示許員</w:t>
      </w:r>
      <w:r w:rsidR="0036552D" w:rsidRPr="003377EC">
        <w:rPr>
          <w:rFonts w:hAnsi="標楷體" w:hint="eastAsia"/>
        </w:rPr>
        <w:t>肺炎併敗血症休克已改善，建議持續門診追蹤</w:t>
      </w:r>
      <w:r w:rsidR="0036552D" w:rsidRPr="003377EC">
        <w:rPr>
          <w:rFonts w:hAnsi="標楷體" w:hint="eastAsia"/>
          <w:szCs w:val="32"/>
        </w:rPr>
        <w:t>治療，因此</w:t>
      </w:r>
      <w:r w:rsidRPr="003377EC">
        <w:rPr>
          <w:rFonts w:hint="eastAsia"/>
        </w:rPr>
        <w:t>不同意收治。</w:t>
      </w:r>
    </w:p>
    <w:p w:rsidR="00D84B34" w:rsidRPr="003377EC" w:rsidRDefault="00D84B34" w:rsidP="00D84B34">
      <w:pPr>
        <w:pStyle w:val="4"/>
        <w:ind w:left="1560"/>
      </w:pPr>
      <w:r w:rsidRPr="003377EC">
        <w:rPr>
          <w:rFonts w:hint="eastAsia"/>
        </w:rPr>
        <w:t>第2次</w:t>
      </w:r>
      <w:r w:rsidR="00AF6FE5" w:rsidRPr="003377EC">
        <w:rPr>
          <w:rFonts w:hint="eastAsia"/>
        </w:rPr>
        <w:t>(107年12月17日)</w:t>
      </w:r>
    </w:p>
    <w:p w:rsidR="00D84B34" w:rsidRPr="003377EC" w:rsidRDefault="00D84B34" w:rsidP="000B2708">
      <w:pPr>
        <w:pStyle w:val="5"/>
        <w:rPr>
          <w:spacing w:val="-2"/>
        </w:rPr>
      </w:pPr>
      <w:r w:rsidRPr="003377EC">
        <w:rPr>
          <w:spacing w:val="-2"/>
        </w:rPr>
        <w:t>臺北監獄於107年12月17日再函臺中監獄</w:t>
      </w:r>
      <w:r w:rsidRPr="003377EC">
        <w:rPr>
          <w:rFonts w:hint="eastAsia"/>
          <w:spacing w:val="-2"/>
        </w:rPr>
        <w:t>，據矯正署查復表示，許員107年12月11日</w:t>
      </w:r>
      <w:r w:rsidR="00AF6FE5" w:rsidRPr="003377EC">
        <w:rPr>
          <w:rFonts w:hint="eastAsia"/>
          <w:spacing w:val="-2"/>
        </w:rPr>
        <w:t>因情緒起伏大、幻聽、妄想、自言自語……等症狀，經</w:t>
      </w:r>
      <w:r w:rsidR="00AF6FE5" w:rsidRPr="003377EC">
        <w:rPr>
          <w:rFonts w:hint="eastAsia"/>
          <w:spacing w:val="-2"/>
          <w:u w:val="single"/>
        </w:rPr>
        <w:t>臺北監獄精神科門診醫師診療後處置意見為：</w:t>
      </w:r>
      <w:r w:rsidR="00AF6FE5" w:rsidRPr="003377EC">
        <w:rPr>
          <w:rFonts w:hint="eastAsia"/>
          <w:spacing w:val="-2"/>
        </w:rPr>
        <w:t>「目前呈現明顯精神症狀，</w:t>
      </w:r>
      <w:r w:rsidR="00AF6FE5" w:rsidRPr="003377EC">
        <w:rPr>
          <w:rFonts w:hint="eastAsia"/>
          <w:spacing w:val="-2"/>
          <w:u w:val="single"/>
        </w:rPr>
        <w:t>建議轉至培德醫院精神病監接受完整治療」</w:t>
      </w:r>
      <w:r w:rsidRPr="003377EC">
        <w:rPr>
          <w:rFonts w:hint="eastAsia"/>
          <w:spacing w:val="-2"/>
        </w:rPr>
        <w:t>，爰</w:t>
      </w:r>
      <w:r w:rsidR="0036552D" w:rsidRPr="003377EC">
        <w:rPr>
          <w:rFonts w:hint="eastAsia"/>
          <w:spacing w:val="-2"/>
        </w:rPr>
        <w:t>臺北監獄</w:t>
      </w:r>
      <w:r w:rsidRPr="003377EC">
        <w:rPr>
          <w:rFonts w:hint="eastAsia"/>
          <w:spacing w:val="-2"/>
        </w:rPr>
        <w:t>於107年12月17</w:t>
      </w:r>
      <w:r w:rsidRPr="003377EC">
        <w:rPr>
          <w:rFonts w:hint="eastAsia"/>
          <w:spacing w:val="-2"/>
        </w:rPr>
        <w:lastRenderedPageBreak/>
        <w:t>日再函</w:t>
      </w:r>
      <w:r w:rsidR="000B2708" w:rsidRPr="003377EC">
        <w:rPr>
          <w:rFonts w:hint="eastAsia"/>
          <w:spacing w:val="-2"/>
        </w:rPr>
        <w:t>，擬移送許員</w:t>
      </w:r>
      <w:r w:rsidRPr="003377EC">
        <w:rPr>
          <w:rFonts w:hint="eastAsia"/>
          <w:spacing w:val="-2"/>
        </w:rPr>
        <w:t>至臺中監獄醫療專區(精神病專區)接受專業團隊治療及繼續執行。</w:t>
      </w:r>
    </w:p>
    <w:p w:rsidR="00D84B34" w:rsidRPr="003377EC" w:rsidRDefault="00D84B34" w:rsidP="000B2708">
      <w:pPr>
        <w:pStyle w:val="5"/>
      </w:pPr>
      <w:r w:rsidRPr="003377EC">
        <w:rPr>
          <w:rFonts w:hint="eastAsia"/>
        </w:rPr>
        <w:t>臺中監獄於107年12月26日函復臺北監獄，表示</w:t>
      </w:r>
      <w:r w:rsidR="000B2708" w:rsidRPr="003377EC">
        <w:rPr>
          <w:rFonts w:hint="eastAsia"/>
        </w:rPr>
        <w:t>許員</w:t>
      </w:r>
      <w:r w:rsidR="000B2708" w:rsidRPr="003377EC">
        <w:rPr>
          <w:rFonts w:hAnsi="標楷體" w:hint="eastAsia"/>
          <w:u w:val="single"/>
        </w:rPr>
        <w:t>住院主要為內科問題</w:t>
      </w:r>
      <w:r w:rsidR="000B2708" w:rsidRPr="003377EC">
        <w:rPr>
          <w:rFonts w:hAnsi="標楷體" w:hint="eastAsia"/>
        </w:rPr>
        <w:t>，門診記錄精神科部分相對穩定，暫不收治。</w:t>
      </w:r>
    </w:p>
    <w:p w:rsidR="00A504FB" w:rsidRPr="003377EC" w:rsidRDefault="00515D6A" w:rsidP="00F6097C">
      <w:pPr>
        <w:pStyle w:val="3"/>
        <w:numPr>
          <w:ilvl w:val="0"/>
          <w:numId w:val="0"/>
        </w:numPr>
        <w:ind w:left="1276" w:firstLineChars="183" w:firstLine="622"/>
      </w:pPr>
      <w:r w:rsidRPr="003377EC">
        <w:rPr>
          <w:rFonts w:hint="eastAsia"/>
        </w:rPr>
        <w:t>審諸上情，</w:t>
      </w:r>
      <w:r w:rsidR="000B2708" w:rsidRPr="003377EC">
        <w:rPr>
          <w:rFonts w:hint="eastAsia"/>
        </w:rPr>
        <w:t>許員因密集戒護外醫及住院治療，且</w:t>
      </w:r>
      <w:r w:rsidR="00892A65" w:rsidRPr="003377EC">
        <w:rPr>
          <w:rFonts w:hint="eastAsia"/>
        </w:rPr>
        <w:t>107年12月11日臺北監獄精神科門診醫師</w:t>
      </w:r>
      <w:r w:rsidR="000B2708" w:rsidRPr="003377EC">
        <w:rPr>
          <w:rFonts w:hint="eastAsia"/>
        </w:rPr>
        <w:t>，</w:t>
      </w:r>
      <w:r w:rsidR="00892A65" w:rsidRPr="003377EC">
        <w:rPr>
          <w:rFonts w:hint="eastAsia"/>
        </w:rPr>
        <w:t>診療</w:t>
      </w:r>
      <w:r w:rsidR="000B2708" w:rsidRPr="003377EC">
        <w:rPr>
          <w:rFonts w:hint="eastAsia"/>
        </w:rPr>
        <w:t>許員</w:t>
      </w:r>
      <w:r w:rsidR="00892A65" w:rsidRPr="003377EC">
        <w:rPr>
          <w:rFonts w:hint="eastAsia"/>
        </w:rPr>
        <w:t>後認為其精神症狀明顯，建議轉至培德醫院精神病監接受完整治療，爰</w:t>
      </w:r>
      <w:r w:rsidRPr="003377EC">
        <w:rPr>
          <w:rFonts w:hint="eastAsia"/>
        </w:rPr>
        <w:t>臺北監獄</w:t>
      </w:r>
      <w:r w:rsidR="00892A65" w:rsidRPr="003377EC">
        <w:rPr>
          <w:rFonts w:hint="eastAsia"/>
        </w:rPr>
        <w:t>先後</w:t>
      </w:r>
      <w:r w:rsidRPr="003377EC">
        <w:rPr>
          <w:rFonts w:hint="eastAsia"/>
        </w:rPr>
        <w:t>2次函請臺中監獄審核是否收治許員，</w:t>
      </w:r>
      <w:r w:rsidR="00892A65" w:rsidRPr="003377EC">
        <w:rPr>
          <w:rFonts w:hint="eastAsia"/>
        </w:rPr>
        <w:t>惟</w:t>
      </w:r>
      <w:r w:rsidRPr="003377EC">
        <w:rPr>
          <w:rFonts w:hint="eastAsia"/>
        </w:rPr>
        <w:t>臺中監獄均函復不予收治，</w:t>
      </w:r>
      <w:r w:rsidR="00876EB6" w:rsidRPr="003377EC">
        <w:rPr>
          <w:rFonts w:hint="eastAsia"/>
        </w:rPr>
        <w:t>致許員宛如「醫療人球」，凸顯</w:t>
      </w:r>
      <w:r w:rsidR="00903A1A" w:rsidRPr="003377EC">
        <w:rPr>
          <w:rFonts w:hint="eastAsia"/>
        </w:rPr>
        <w:t>各</w:t>
      </w:r>
      <w:r w:rsidR="00F6097C" w:rsidRPr="003377EC">
        <w:rPr>
          <w:rFonts w:hint="eastAsia"/>
        </w:rPr>
        <w:t>監獄</w:t>
      </w:r>
      <w:r w:rsidR="00876EB6" w:rsidRPr="003377EC">
        <w:rPr>
          <w:rFonts w:hint="eastAsia"/>
        </w:rPr>
        <w:t>與培德醫院</w:t>
      </w:r>
      <w:r w:rsidR="00A504FB" w:rsidRPr="003377EC">
        <w:rPr>
          <w:rFonts w:hint="eastAsia"/>
        </w:rPr>
        <w:t>間</w:t>
      </w:r>
      <w:r w:rsidR="008B4A46" w:rsidRPr="003377EC">
        <w:rPr>
          <w:rFonts w:hint="eastAsia"/>
        </w:rPr>
        <w:t>欠缺</w:t>
      </w:r>
      <w:r w:rsidR="00C91D25" w:rsidRPr="003377EC">
        <w:rPr>
          <w:rFonts w:hint="eastAsia"/>
        </w:rPr>
        <w:t>收容人病情與醫療診治之統整與協調機制</w:t>
      </w:r>
      <w:r w:rsidR="008B4A46" w:rsidRPr="003377EC">
        <w:rPr>
          <w:rFonts w:hint="eastAsia"/>
        </w:rPr>
        <w:t>，已嚴重影響受刑人健康醫療權益</w:t>
      </w:r>
      <w:r w:rsidR="00903A1A" w:rsidRPr="003377EC">
        <w:rPr>
          <w:rFonts w:hint="eastAsia"/>
        </w:rPr>
        <w:t>，確有疏失。</w:t>
      </w:r>
    </w:p>
    <w:p w:rsidR="00892A65" w:rsidRPr="003377EC" w:rsidRDefault="00A504FB" w:rsidP="00F6097C">
      <w:pPr>
        <w:pStyle w:val="3"/>
        <w:ind w:left="1276"/>
      </w:pPr>
      <w:r w:rsidRPr="003377EC">
        <w:rPr>
          <w:rFonts w:hint="eastAsia"/>
        </w:rPr>
        <w:t>綜上，</w:t>
      </w:r>
      <w:r w:rsidR="00F6097C" w:rsidRPr="003377EC">
        <w:rPr>
          <w:rFonts w:hint="eastAsia"/>
          <w:spacing w:val="2"/>
        </w:rPr>
        <w:t>矯正署各監獄與培德醫院間欠缺受刑人病情與醫療診治之統整與協調機制，致發生監所內門診醫師認收容人病情有移送病監之需要，而培德醫院卻不予收治之窘況，使病況嚴重之受刑人宛如「醫療人球」，在監內無法獲得適切醫治，又未能允許至</w:t>
      </w:r>
      <w:r w:rsidR="00EC52D2" w:rsidRPr="003377EC">
        <w:rPr>
          <w:rFonts w:hint="eastAsia"/>
          <w:spacing w:val="2"/>
        </w:rPr>
        <w:t>病監</w:t>
      </w:r>
      <w:r w:rsidR="00F6097C" w:rsidRPr="003377EC">
        <w:rPr>
          <w:rFonts w:hint="eastAsia"/>
          <w:spacing w:val="2"/>
        </w:rPr>
        <w:t>接受診療，已嚴重影響受刑人健康醫療權益，確有疏失</w:t>
      </w:r>
      <w:r w:rsidR="00A1314F" w:rsidRPr="003377EC">
        <w:rPr>
          <w:rFonts w:hint="eastAsia"/>
          <w:spacing w:val="2"/>
        </w:rPr>
        <w:t>。</w:t>
      </w:r>
    </w:p>
    <w:p w:rsidR="00EE70D9" w:rsidRPr="003377EC" w:rsidRDefault="00EE70D9" w:rsidP="00EE70D9">
      <w:pPr>
        <w:pStyle w:val="2"/>
        <w:rPr>
          <w:szCs w:val="36"/>
        </w:rPr>
      </w:pPr>
      <w:r w:rsidRPr="003377EC">
        <w:rPr>
          <w:rFonts w:hint="eastAsia"/>
          <w:b/>
        </w:rPr>
        <w:t>臺中監獄對於罹患「多重疾患」受刑人收治與否之審核</w:t>
      </w:r>
      <w:r w:rsidR="00CB0DDF" w:rsidRPr="003377EC">
        <w:rPr>
          <w:rFonts w:hint="eastAsia"/>
          <w:b/>
        </w:rPr>
        <w:t>機制</w:t>
      </w:r>
      <w:r w:rsidRPr="003377EC">
        <w:rPr>
          <w:rFonts w:hint="eastAsia"/>
          <w:b/>
        </w:rPr>
        <w:t>，每次僅</w:t>
      </w:r>
      <w:r w:rsidR="00CB0DDF" w:rsidRPr="003377EC">
        <w:rPr>
          <w:rFonts w:hint="eastAsia"/>
          <w:b/>
        </w:rPr>
        <w:t>憑</w:t>
      </w:r>
      <w:r w:rsidRPr="003377EC">
        <w:rPr>
          <w:rFonts w:hint="eastAsia"/>
          <w:b/>
        </w:rPr>
        <w:t>單一專科別之評估結果，即作</w:t>
      </w:r>
      <w:r w:rsidR="00F6097C" w:rsidRPr="003377EC">
        <w:rPr>
          <w:rFonts w:hint="eastAsia"/>
          <w:b/>
        </w:rPr>
        <w:t>成</w:t>
      </w:r>
      <w:r w:rsidRPr="003377EC">
        <w:rPr>
          <w:rFonts w:hint="eastAsia"/>
          <w:b/>
        </w:rPr>
        <w:t>醫療方面收治與否之判斷參考，</w:t>
      </w:r>
      <w:r w:rsidR="00EC52D2" w:rsidRPr="003377EC">
        <w:rPr>
          <w:rFonts w:hint="eastAsia"/>
          <w:b/>
        </w:rPr>
        <w:t>明顯</w:t>
      </w:r>
      <w:r w:rsidRPr="003377EC">
        <w:rPr>
          <w:rFonts w:hint="eastAsia"/>
          <w:b/>
        </w:rPr>
        <w:t>欠缺</w:t>
      </w:r>
      <w:r w:rsidR="00932821" w:rsidRPr="003377EC">
        <w:rPr>
          <w:rFonts w:hint="eastAsia"/>
          <w:b/>
        </w:rPr>
        <w:t>跨科別</w:t>
      </w:r>
      <w:r w:rsidRPr="003377EC">
        <w:rPr>
          <w:rFonts w:hint="eastAsia"/>
          <w:b/>
        </w:rPr>
        <w:t>整合性評估，忽略</w:t>
      </w:r>
      <w:r w:rsidR="00CB0DDF" w:rsidRPr="003377EC">
        <w:rPr>
          <w:rFonts w:hint="eastAsia"/>
          <w:b/>
        </w:rPr>
        <w:t>其實際</w:t>
      </w:r>
      <w:r w:rsidRPr="003377EC">
        <w:rPr>
          <w:rFonts w:hint="eastAsia"/>
          <w:b/>
        </w:rPr>
        <w:t>整體醫療照護需求，確有欠妥</w:t>
      </w:r>
      <w:r w:rsidRPr="003377EC">
        <w:rPr>
          <w:rFonts w:hint="eastAsia"/>
        </w:rPr>
        <w:t>。</w:t>
      </w:r>
    </w:p>
    <w:p w:rsidR="00515D6A" w:rsidRPr="003377EC" w:rsidRDefault="00F155B7" w:rsidP="00F65B16">
      <w:pPr>
        <w:pStyle w:val="3"/>
        <w:ind w:left="1276"/>
      </w:pPr>
      <w:r w:rsidRPr="003377EC">
        <w:rPr>
          <w:rFonts w:hint="eastAsia"/>
        </w:rPr>
        <w:t>臺中監獄醫療專區係依「法務部中區醫療專區設置計畫」成立</w:t>
      </w:r>
      <w:r w:rsidR="00EF19DB" w:rsidRPr="003377EC">
        <w:rPr>
          <w:rFonts w:hint="eastAsia"/>
        </w:rPr>
        <w:t>，</w:t>
      </w:r>
      <w:r w:rsidRPr="003377EC">
        <w:rPr>
          <w:rFonts w:hint="eastAsia"/>
        </w:rPr>
        <w:t>於</w:t>
      </w:r>
      <w:r w:rsidR="00EF19DB" w:rsidRPr="003377EC">
        <w:rPr>
          <w:rFonts w:hint="eastAsia"/>
        </w:rPr>
        <w:t>91</w:t>
      </w:r>
      <w:r w:rsidRPr="003377EC">
        <w:rPr>
          <w:rFonts w:hint="eastAsia"/>
        </w:rPr>
        <w:t>年</w:t>
      </w:r>
      <w:r w:rsidR="00EF19DB" w:rsidRPr="003377EC">
        <w:rPr>
          <w:rFonts w:hint="eastAsia"/>
        </w:rPr>
        <w:t>4</w:t>
      </w:r>
      <w:r w:rsidRPr="003377EC">
        <w:rPr>
          <w:rFonts w:hint="eastAsia"/>
        </w:rPr>
        <w:t>月起委由中國醫藥大學附設醫院承接經營</w:t>
      </w:r>
      <w:r w:rsidR="00EF19DB" w:rsidRPr="003377EC">
        <w:rPr>
          <w:rFonts w:hint="eastAsia"/>
        </w:rPr>
        <w:t>，93年1月19日申請成立「臺灣臺中監獄附設培德醫院」，100年1月1日法務部下設矯正署，</w:t>
      </w:r>
      <w:r w:rsidR="00EF19DB" w:rsidRPr="003377EC">
        <w:rPr>
          <w:rFonts w:hint="eastAsia"/>
          <w:spacing w:val="-2"/>
        </w:rPr>
        <w:t>該院更名為「法務部矯正署臺中監獄附設培德醫院」。按</w:t>
      </w:r>
      <w:r w:rsidR="003C7C37" w:rsidRPr="003377EC">
        <w:rPr>
          <w:rFonts w:hint="eastAsia"/>
          <w:spacing w:val="-2"/>
        </w:rPr>
        <w:t>矯正署102年9月2日函頒修正之「法務部矯正署臺</w:t>
      </w:r>
      <w:r w:rsidR="003C7C37" w:rsidRPr="003377EC">
        <w:rPr>
          <w:rFonts w:hint="eastAsia"/>
          <w:spacing w:val="-2"/>
        </w:rPr>
        <w:lastRenderedPageBreak/>
        <w:t>中監獄醫療專區收治計畫」，醫療專區組織架構為培德醫院及療養區，療養區又分有肺結核隔離區、精神病療養區、重症療養區等，至於服務對象則包括各監獄(含分監)、技能訓練所及戒治所收容人等。</w:t>
      </w:r>
    </w:p>
    <w:p w:rsidR="00BC457E" w:rsidRPr="003377EC" w:rsidRDefault="00D143E7" w:rsidP="00F65B16">
      <w:pPr>
        <w:pStyle w:val="3"/>
        <w:ind w:left="1276"/>
      </w:pPr>
      <w:r w:rsidRPr="003377EC">
        <w:rPr>
          <w:rFonts w:hint="eastAsia"/>
        </w:rPr>
        <w:t>有關臺中監獄對於</w:t>
      </w:r>
      <w:r w:rsidR="00341090" w:rsidRPr="003377EC">
        <w:rPr>
          <w:rFonts w:hint="eastAsia"/>
        </w:rPr>
        <w:t>罹患</w:t>
      </w:r>
      <w:r w:rsidR="00A13453" w:rsidRPr="003377EC">
        <w:rPr>
          <w:rFonts w:hint="eastAsia"/>
        </w:rPr>
        <w:t>疾病受刑</w:t>
      </w:r>
      <w:r w:rsidRPr="003377EC">
        <w:rPr>
          <w:rFonts w:hint="eastAsia"/>
        </w:rPr>
        <w:t>人收治與否之審核作業</w:t>
      </w:r>
      <w:r w:rsidR="00341090" w:rsidRPr="003377EC">
        <w:rPr>
          <w:rFonts w:hint="eastAsia"/>
        </w:rPr>
        <w:t>程序，以本案許員為例，</w:t>
      </w:r>
      <w:r w:rsidRPr="003377EC">
        <w:rPr>
          <w:rFonts w:hint="eastAsia"/>
        </w:rPr>
        <w:t>因患有思覺失調症且</w:t>
      </w:r>
      <w:r w:rsidR="00341090" w:rsidRPr="003377EC">
        <w:rPr>
          <w:rFonts w:hint="eastAsia"/>
        </w:rPr>
        <w:t>在獄中</w:t>
      </w:r>
      <w:r w:rsidR="00BC457E" w:rsidRPr="003377EC">
        <w:rPr>
          <w:rFonts w:hint="eastAsia"/>
        </w:rPr>
        <w:t>發生多次</w:t>
      </w:r>
      <w:r w:rsidR="00F6097C" w:rsidRPr="003377EC">
        <w:rPr>
          <w:rFonts w:hint="eastAsia"/>
        </w:rPr>
        <w:t>休克</w:t>
      </w:r>
      <w:r w:rsidR="00BC457E" w:rsidRPr="003377EC">
        <w:rPr>
          <w:rFonts w:hint="eastAsia"/>
        </w:rPr>
        <w:t>敗血症等</w:t>
      </w:r>
      <w:r w:rsidRPr="003377EC">
        <w:rPr>
          <w:rFonts w:hint="eastAsia"/>
        </w:rPr>
        <w:t>情</w:t>
      </w:r>
      <w:r w:rsidR="00BC457E" w:rsidRPr="003377EC">
        <w:rPr>
          <w:rFonts w:hint="eastAsia"/>
        </w:rPr>
        <w:t>，</w:t>
      </w:r>
      <w:r w:rsidRPr="003377EC">
        <w:rPr>
          <w:rFonts w:hint="eastAsia"/>
        </w:rPr>
        <w:t>臺北監獄</w:t>
      </w:r>
      <w:r w:rsidR="00BC457E" w:rsidRPr="003377EC">
        <w:rPr>
          <w:rFonts w:hint="eastAsia"/>
        </w:rPr>
        <w:t>2次函請移送臺中監獄醫療專區</w:t>
      </w:r>
      <w:r w:rsidRPr="003377EC">
        <w:rPr>
          <w:rFonts w:hint="eastAsia"/>
        </w:rPr>
        <w:t>，臺中監獄審核</w:t>
      </w:r>
      <w:r w:rsidR="00BC457E" w:rsidRPr="003377EC">
        <w:rPr>
          <w:rFonts w:hint="eastAsia"/>
        </w:rPr>
        <w:t>過程詳述如下：</w:t>
      </w:r>
    </w:p>
    <w:p w:rsidR="00BC457E" w:rsidRPr="003377EC" w:rsidRDefault="00BC457E" w:rsidP="00BC457E">
      <w:pPr>
        <w:pStyle w:val="4"/>
        <w:ind w:left="1560"/>
      </w:pPr>
      <w:r w:rsidRPr="003377EC">
        <w:rPr>
          <w:rFonts w:hint="eastAsia"/>
        </w:rPr>
        <w:t>第1次(107年12月11日)</w:t>
      </w:r>
    </w:p>
    <w:p w:rsidR="00BC457E" w:rsidRPr="003377EC" w:rsidRDefault="00BC457E" w:rsidP="00BC457E">
      <w:pPr>
        <w:pStyle w:val="5"/>
      </w:pPr>
      <w:r w:rsidRPr="003377EC">
        <w:rPr>
          <w:rFonts w:hint="eastAsia"/>
        </w:rPr>
        <w:t>臺北監獄考量許員頻繁戒護外醫及住院治療，於107年12月11日函請臺中監獄評估許員是否有移</w:t>
      </w:r>
      <w:r w:rsidR="00D143E7" w:rsidRPr="003377EC">
        <w:rPr>
          <w:rFonts w:hint="eastAsia"/>
        </w:rPr>
        <w:t>至</w:t>
      </w:r>
      <w:r w:rsidRPr="003377EC">
        <w:rPr>
          <w:rFonts w:hint="eastAsia"/>
        </w:rPr>
        <w:t>重症療養區治療之需求，該函主要內容如下：</w:t>
      </w:r>
    </w:p>
    <w:p w:rsidR="00BC457E" w:rsidRPr="003377EC" w:rsidRDefault="00BC457E" w:rsidP="00BC457E">
      <w:pPr>
        <w:pStyle w:val="6"/>
      </w:pPr>
      <w:r w:rsidRPr="003377EC">
        <w:rPr>
          <w:rFonts w:hint="eastAsia"/>
        </w:rPr>
        <w:t>主旨：許</w:t>
      </w:r>
      <w:r w:rsidR="00341090" w:rsidRPr="003377EC">
        <w:rPr>
          <w:rFonts w:hint="eastAsia"/>
        </w:rPr>
        <w:t>員</w:t>
      </w:r>
      <w:r w:rsidRPr="003377EC">
        <w:rPr>
          <w:rFonts w:hint="eastAsia"/>
        </w:rPr>
        <w:t>因罹患「肺炎併敗血性休克、思覺失調症」，擬移送貴監(指臺中監獄)醫療專區(重症療養區)治療與執行。</w:t>
      </w:r>
    </w:p>
    <w:p w:rsidR="00BC457E" w:rsidRPr="003377EC" w:rsidRDefault="00BC457E" w:rsidP="00BC457E">
      <w:pPr>
        <w:pStyle w:val="6"/>
      </w:pPr>
      <w:r w:rsidRPr="003377EC">
        <w:rPr>
          <w:rFonts w:hint="eastAsia"/>
        </w:rPr>
        <w:t>說明：許員罹患敗血症、急性腎損傷、高血壓、</w:t>
      </w:r>
      <w:r w:rsidRPr="003377EC">
        <w:rPr>
          <w:rFonts w:hint="eastAsia"/>
          <w:u w:val="single"/>
        </w:rPr>
        <w:t>精神病</w:t>
      </w:r>
      <w:r w:rsidRPr="003377EC">
        <w:rPr>
          <w:rFonts w:hint="eastAsia"/>
        </w:rPr>
        <w:t>等病症反覆戒護外醫住院治療，為予妥善照護，請依監獄行刑法第58條規定惠予收治。</w:t>
      </w:r>
    </w:p>
    <w:p w:rsidR="00BC457E" w:rsidRPr="003377EC" w:rsidRDefault="00BC457E" w:rsidP="00BC457E">
      <w:pPr>
        <w:pStyle w:val="5"/>
      </w:pPr>
      <w:r w:rsidRPr="003377EC">
        <w:rPr>
          <w:rFonts w:hint="eastAsia"/>
        </w:rPr>
        <w:t>臺中監獄107年12月24日回復臺北監獄之內容主要如下：</w:t>
      </w:r>
    </w:p>
    <w:p w:rsidR="00BC457E" w:rsidRPr="003377EC" w:rsidRDefault="00BC457E" w:rsidP="00BC457E">
      <w:pPr>
        <w:pStyle w:val="6"/>
      </w:pPr>
      <w:r w:rsidRPr="003377EC">
        <w:rPr>
          <w:rFonts w:hint="eastAsia"/>
        </w:rPr>
        <w:t>主旨：經醫師審查其病情不同意收治。</w:t>
      </w:r>
    </w:p>
    <w:p w:rsidR="00BC457E" w:rsidRPr="003377EC" w:rsidRDefault="00BC457E" w:rsidP="00BC457E">
      <w:pPr>
        <w:pStyle w:val="6"/>
        <w:rPr>
          <w:szCs w:val="32"/>
        </w:rPr>
      </w:pPr>
      <w:r w:rsidRPr="003377EC">
        <w:rPr>
          <w:rFonts w:hint="eastAsia"/>
        </w:rPr>
        <w:t>說明：培德醫院駐診醫師依病歷資料評估如下：</w:t>
      </w:r>
      <w:r w:rsidRPr="003377EC">
        <w:rPr>
          <w:rFonts w:hAnsi="標楷體" w:hint="eastAsia"/>
        </w:rPr>
        <w:t>「就病歷記載病人已於107年8月30日出院，顯示肺炎併敗血症休克已改善，建議持續門診追蹤</w:t>
      </w:r>
      <w:r w:rsidRPr="003377EC">
        <w:rPr>
          <w:rFonts w:hAnsi="標楷體" w:hint="eastAsia"/>
          <w:szCs w:val="32"/>
        </w:rPr>
        <w:t>治療。」不收治。</w:t>
      </w:r>
    </w:p>
    <w:p w:rsidR="00BC457E" w:rsidRPr="003377EC" w:rsidRDefault="00BC457E" w:rsidP="00BC457E">
      <w:pPr>
        <w:pStyle w:val="5"/>
      </w:pPr>
      <w:r w:rsidRPr="003377EC">
        <w:rPr>
          <w:rFonts w:hint="eastAsia"/>
        </w:rPr>
        <w:t>臺中監獄核定詳情</w:t>
      </w:r>
      <w:r w:rsidR="00D143E7" w:rsidRPr="003377EC">
        <w:rPr>
          <w:rFonts w:hint="eastAsia"/>
        </w:rPr>
        <w:t>：</w:t>
      </w:r>
    </w:p>
    <w:p w:rsidR="00BC457E" w:rsidRPr="003377EC" w:rsidRDefault="00BC457E" w:rsidP="00B41E5C">
      <w:pPr>
        <w:pStyle w:val="6"/>
        <w:numPr>
          <w:ilvl w:val="0"/>
          <w:numId w:val="0"/>
        </w:numPr>
        <w:ind w:left="2127" w:firstLineChars="166" w:firstLine="565"/>
      </w:pPr>
      <w:r w:rsidRPr="003377EC">
        <w:rPr>
          <w:rFonts w:hint="eastAsia"/>
        </w:rPr>
        <w:t>臺中監獄接獲上開函文後，先請培德醫院內科專科陳醫師評估，陳醫師表示略以：許員</w:t>
      </w:r>
      <w:r w:rsidRPr="003377EC">
        <w:rPr>
          <w:rFonts w:hint="eastAsia"/>
        </w:rPr>
        <w:lastRenderedPageBreak/>
        <w:t>於107年11月住院，其診斷證明書顯示已轉一般病房，理論上應該是病情穩定。此評估結果建議不予收治，經臺中監獄邱典獄長決行。</w:t>
      </w:r>
    </w:p>
    <w:p w:rsidR="00BC457E" w:rsidRPr="003377EC" w:rsidRDefault="00BC457E" w:rsidP="00BC457E">
      <w:pPr>
        <w:pStyle w:val="4"/>
        <w:ind w:left="1560"/>
      </w:pPr>
      <w:r w:rsidRPr="003377EC">
        <w:rPr>
          <w:rFonts w:hint="eastAsia"/>
        </w:rPr>
        <w:t>第2次(107年12月17日)</w:t>
      </w:r>
    </w:p>
    <w:p w:rsidR="00BC457E" w:rsidRPr="003377EC" w:rsidRDefault="00BC457E" w:rsidP="00BC457E">
      <w:pPr>
        <w:pStyle w:val="5"/>
      </w:pPr>
      <w:r w:rsidRPr="003377EC">
        <w:t>臺北監獄於107年12月17日再函臺中監獄</w:t>
      </w:r>
      <w:r w:rsidRPr="003377EC">
        <w:rPr>
          <w:rFonts w:hint="eastAsia"/>
        </w:rPr>
        <w:t>，據矯正署查復表示</w:t>
      </w:r>
      <w:r w:rsidR="00D143E7" w:rsidRPr="003377EC">
        <w:rPr>
          <w:rFonts w:hint="eastAsia"/>
        </w:rPr>
        <w:t>略以：</w:t>
      </w:r>
      <w:r w:rsidRPr="003377EC">
        <w:rPr>
          <w:rFonts w:hint="eastAsia"/>
        </w:rPr>
        <w:t>許員107年12月11日因情緒起伏大、幻聽、妄想、自言自語……等症狀，經臺北監獄精神科門診醫師診療後處置意見為：「目前呈現明顯精神症狀，建議轉至培德醫院精神病監接受完整治療」</w:t>
      </w:r>
      <w:r w:rsidR="00D143E7" w:rsidRPr="003377EC">
        <w:rPr>
          <w:rFonts w:hint="eastAsia"/>
        </w:rPr>
        <w:t>。</w:t>
      </w:r>
      <w:r w:rsidRPr="003377EC">
        <w:rPr>
          <w:rFonts w:hint="eastAsia"/>
        </w:rPr>
        <w:t>爰</w:t>
      </w:r>
      <w:r w:rsidR="00D143E7" w:rsidRPr="003377EC">
        <w:rPr>
          <w:rFonts w:hint="eastAsia"/>
        </w:rPr>
        <w:t>臺北監獄</w:t>
      </w:r>
      <w:r w:rsidRPr="003377EC">
        <w:rPr>
          <w:rFonts w:hint="eastAsia"/>
        </w:rPr>
        <w:t>於107年12月17日再函請移禁至臺中監獄醫療專區(精神病專區)接受專業團隊治療及繼續執行。該函主要內容如下：</w:t>
      </w:r>
    </w:p>
    <w:p w:rsidR="00BC457E" w:rsidRPr="003377EC" w:rsidRDefault="00BC457E" w:rsidP="00BC457E">
      <w:pPr>
        <w:pStyle w:val="6"/>
      </w:pPr>
      <w:r w:rsidRPr="003377EC">
        <w:rPr>
          <w:rFonts w:hint="eastAsia"/>
        </w:rPr>
        <w:t>主旨：許員因罹患</w:t>
      </w:r>
      <w:r w:rsidRPr="003377EC">
        <w:rPr>
          <w:rFonts w:hAnsi="標楷體" w:hint="eastAsia"/>
        </w:rPr>
        <w:t>「肺炎併敗血性休克、思覺失調症」，</w:t>
      </w:r>
      <w:r w:rsidRPr="003377EC">
        <w:rPr>
          <w:rFonts w:hint="eastAsia"/>
        </w:rPr>
        <w:t>擬移送至</w:t>
      </w:r>
      <w:r w:rsidRPr="003377EC">
        <w:t>臺中監獄</w:t>
      </w:r>
      <w:r w:rsidRPr="003377EC">
        <w:rPr>
          <w:rFonts w:hint="eastAsia"/>
        </w:rPr>
        <w:t>精神疾病療養專區接受完整治療追蹤與執行。</w:t>
      </w:r>
    </w:p>
    <w:p w:rsidR="00BC457E" w:rsidRPr="003377EC" w:rsidRDefault="00BC457E" w:rsidP="00BC457E">
      <w:pPr>
        <w:pStyle w:val="6"/>
      </w:pPr>
      <w:r w:rsidRPr="003377EC">
        <w:rPr>
          <w:rFonts w:hint="eastAsia"/>
        </w:rPr>
        <w:t>說明：許員因罹患旨揭疾患自107年11月23日戒送住院，同年12月10日出院，經衛生福利部桃園醫院及國軍桃園總醫院醫師診療，建議該員精神病況需持續治療，請臺中監獄依監獄行刑法第58條規定惠予收治。</w:t>
      </w:r>
    </w:p>
    <w:p w:rsidR="00BC457E" w:rsidRPr="003377EC" w:rsidRDefault="00BC457E" w:rsidP="00BC457E">
      <w:pPr>
        <w:pStyle w:val="5"/>
      </w:pPr>
      <w:r w:rsidRPr="003377EC">
        <w:rPr>
          <w:rFonts w:hint="eastAsia"/>
        </w:rPr>
        <w:t>臺中監獄於107年12月26日函復臺北監獄，表示：</w:t>
      </w:r>
      <w:r w:rsidRPr="003377EC">
        <w:rPr>
          <w:rFonts w:hAnsi="標楷體" w:hint="eastAsia"/>
        </w:rPr>
        <w:t>「不予收治」，該函主要內容如下：</w:t>
      </w:r>
    </w:p>
    <w:p w:rsidR="00BC457E" w:rsidRPr="003377EC" w:rsidRDefault="00BC457E" w:rsidP="00BC457E">
      <w:pPr>
        <w:pStyle w:val="6"/>
      </w:pPr>
      <w:r w:rsidRPr="003377EC">
        <w:rPr>
          <w:rFonts w:hint="eastAsia"/>
        </w:rPr>
        <w:t>主旨：經醫師審查其病情</w:t>
      </w:r>
      <w:r w:rsidRPr="003377EC">
        <w:rPr>
          <w:rFonts w:hint="eastAsia"/>
          <w:u w:val="single"/>
        </w:rPr>
        <w:t>未符收治標準</w:t>
      </w:r>
      <w:r w:rsidRPr="003377EC">
        <w:rPr>
          <w:rFonts w:hint="eastAsia"/>
        </w:rPr>
        <w:t>，不予收治。</w:t>
      </w:r>
    </w:p>
    <w:p w:rsidR="00BC457E" w:rsidRPr="003377EC" w:rsidRDefault="00BC457E" w:rsidP="00BC457E">
      <w:pPr>
        <w:pStyle w:val="6"/>
      </w:pPr>
      <w:r w:rsidRPr="003377EC">
        <w:rPr>
          <w:rFonts w:hint="eastAsia"/>
        </w:rPr>
        <w:t>說明：本監(指臺中監獄)醫療專區精神專科醫師依臺北監獄所附診斷書及病歷，評估如下：</w:t>
      </w:r>
      <w:r w:rsidRPr="003377EC">
        <w:rPr>
          <w:rFonts w:hAnsi="標楷體" w:hint="eastAsia"/>
        </w:rPr>
        <w:t>「</w:t>
      </w:r>
      <w:r w:rsidRPr="003377EC">
        <w:rPr>
          <w:rFonts w:hAnsi="標楷體" w:hint="eastAsia"/>
          <w:u w:val="single"/>
        </w:rPr>
        <w:t>患者住院主要為內科問題</w:t>
      </w:r>
      <w:r w:rsidRPr="003377EC">
        <w:rPr>
          <w:rFonts w:hAnsi="標楷體" w:hint="eastAsia"/>
        </w:rPr>
        <w:t>，門診記錄精神科部分相對穩定，暫不收治。」</w:t>
      </w:r>
    </w:p>
    <w:p w:rsidR="00BC457E" w:rsidRPr="003377EC" w:rsidRDefault="00BC457E" w:rsidP="00BC457E">
      <w:pPr>
        <w:pStyle w:val="5"/>
      </w:pPr>
      <w:r w:rsidRPr="003377EC">
        <w:rPr>
          <w:rFonts w:hint="eastAsia"/>
        </w:rPr>
        <w:t>臺中監獄核定經過</w:t>
      </w:r>
      <w:r w:rsidR="00D143E7" w:rsidRPr="003377EC">
        <w:rPr>
          <w:rFonts w:hint="eastAsia"/>
        </w:rPr>
        <w:t>：</w:t>
      </w:r>
    </w:p>
    <w:p w:rsidR="00BC457E" w:rsidRPr="003377EC" w:rsidRDefault="00BC457E" w:rsidP="00BC457E">
      <w:pPr>
        <w:pStyle w:val="6"/>
      </w:pPr>
      <w:r w:rsidRPr="003377EC">
        <w:rPr>
          <w:rFonts w:hint="eastAsia"/>
        </w:rPr>
        <w:lastRenderedPageBreak/>
        <w:t>臺中監獄接獲上開函文後，請培德醫院</w:t>
      </w:r>
      <w:r w:rsidRPr="003377EC">
        <w:rPr>
          <w:rFonts w:hint="eastAsia"/>
          <w:u w:val="single"/>
        </w:rPr>
        <w:t>精神科專科</w:t>
      </w:r>
      <w:r w:rsidRPr="003377EC">
        <w:rPr>
          <w:rFonts w:hint="eastAsia"/>
        </w:rPr>
        <w:t>林醫師評估</w:t>
      </w:r>
      <w:r w:rsidR="00A45CC2" w:rsidRPr="003377EC">
        <w:rPr>
          <w:rFonts w:hint="eastAsia"/>
        </w:rPr>
        <w:t>結果</w:t>
      </w:r>
      <w:r w:rsidRPr="003377EC">
        <w:rPr>
          <w:rFonts w:hint="eastAsia"/>
        </w:rPr>
        <w:t>為：依許員門診紀錄顯示藥物開立天數延長(14天延長為28天)，可推斷病患精神狀態相對穩定，且病患當時狀況為「1.肺炎併敗血性休克2.思覺失調症」，</w:t>
      </w:r>
      <w:r w:rsidRPr="003377EC">
        <w:rPr>
          <w:rFonts w:hint="eastAsia"/>
          <w:u w:val="single"/>
        </w:rPr>
        <w:t>「肺炎併敗血性休克」之病人並不適合精神科醫療專區，應接受妥善內科照護</w:t>
      </w:r>
      <w:r w:rsidRPr="003377EC">
        <w:rPr>
          <w:rFonts w:hint="eastAsia"/>
        </w:rPr>
        <w:t>，才是對病人最妥善安排。</w:t>
      </w:r>
      <w:r w:rsidRPr="003377EC">
        <w:rPr>
          <w:rFonts w:hAnsi="標楷體" w:hint="eastAsia"/>
        </w:rPr>
        <w:t>。</w:t>
      </w:r>
    </w:p>
    <w:p w:rsidR="00BC457E" w:rsidRPr="003377EC" w:rsidRDefault="00BC457E" w:rsidP="00BC457E">
      <w:pPr>
        <w:pStyle w:val="6"/>
      </w:pPr>
      <w:r w:rsidRPr="003377EC">
        <w:rPr>
          <w:rFonts w:hint="eastAsia"/>
        </w:rPr>
        <w:t>查林醫師107年12月20</w:t>
      </w:r>
      <w:r w:rsidR="00D143E7" w:rsidRPr="003377EC">
        <w:rPr>
          <w:rFonts w:hint="eastAsia"/>
        </w:rPr>
        <w:t>日</w:t>
      </w:r>
      <w:r w:rsidRPr="003377EC">
        <w:rPr>
          <w:rFonts w:hint="eastAsia"/>
        </w:rPr>
        <w:t>為許員之評估表，該表病情摘述：</w:t>
      </w:r>
      <w:r w:rsidRPr="003377EC">
        <w:rPr>
          <w:rFonts w:hAnsi="標楷體" w:hint="eastAsia"/>
        </w:rPr>
        <w:t>「妄想型思覺失調症」；評估結果：「</w:t>
      </w:r>
      <w:r w:rsidRPr="003377EC">
        <w:rPr>
          <w:rFonts w:hAnsi="標楷體" w:hint="eastAsia"/>
          <w:u w:val="single"/>
        </w:rPr>
        <w:t>患者主要為內科問題，暫不收治。</w:t>
      </w:r>
      <w:r w:rsidRPr="003377EC">
        <w:rPr>
          <w:rFonts w:hAnsi="標楷體" w:hint="eastAsia"/>
        </w:rPr>
        <w:t>」臺中監獄於107年12月26日將此評估結果函知臺北監獄。</w:t>
      </w:r>
    </w:p>
    <w:p w:rsidR="00B73CC9" w:rsidRPr="003377EC" w:rsidRDefault="00D143E7" w:rsidP="00497FC5">
      <w:pPr>
        <w:pStyle w:val="3"/>
        <w:ind w:left="1276"/>
        <w:rPr>
          <w:spacing w:val="-2"/>
        </w:rPr>
      </w:pPr>
      <w:r w:rsidRPr="003377EC">
        <w:rPr>
          <w:rFonts w:hint="eastAsia"/>
          <w:spacing w:val="-2"/>
        </w:rPr>
        <w:t>由上可徵，</w:t>
      </w:r>
      <w:r w:rsidR="001726CA" w:rsidRPr="003377EC">
        <w:rPr>
          <w:rFonts w:hint="eastAsia"/>
          <w:spacing w:val="-2"/>
        </w:rPr>
        <w:t>臺中監獄對於罹患</w:t>
      </w:r>
      <w:r w:rsidR="00A13453" w:rsidRPr="003377EC">
        <w:rPr>
          <w:rFonts w:hint="eastAsia"/>
          <w:spacing w:val="-2"/>
        </w:rPr>
        <w:t>疾病受刑</w:t>
      </w:r>
      <w:r w:rsidR="001726CA" w:rsidRPr="003377EC">
        <w:rPr>
          <w:rFonts w:hint="eastAsia"/>
          <w:spacing w:val="-2"/>
        </w:rPr>
        <w:t>人收治與否之審核作業程序，係先交由培德醫院1位內科醫師評估，惟</w:t>
      </w:r>
      <w:r w:rsidR="00781891" w:rsidRPr="003377EC">
        <w:rPr>
          <w:rFonts w:hint="eastAsia"/>
          <w:spacing w:val="-2"/>
        </w:rPr>
        <w:t>院方</w:t>
      </w:r>
      <w:r w:rsidR="001726CA" w:rsidRPr="003377EC">
        <w:rPr>
          <w:rFonts w:hint="eastAsia"/>
          <w:spacing w:val="-2"/>
        </w:rPr>
        <w:t>僅評估許員內科疾患情況，忽略其精神</w:t>
      </w:r>
      <w:r w:rsidR="002378D4" w:rsidRPr="003377EC">
        <w:rPr>
          <w:rFonts w:hint="eastAsia"/>
          <w:spacing w:val="-2"/>
        </w:rPr>
        <w:t>疾患</w:t>
      </w:r>
      <w:r w:rsidR="001726CA" w:rsidRPr="003377EC">
        <w:rPr>
          <w:rFonts w:hint="eastAsia"/>
          <w:spacing w:val="-2"/>
        </w:rPr>
        <w:t>狀況</w:t>
      </w:r>
      <w:r w:rsidR="002378D4" w:rsidRPr="003377EC">
        <w:rPr>
          <w:rFonts w:hint="eastAsia"/>
          <w:spacing w:val="-2"/>
        </w:rPr>
        <w:t>，俟臺北監獄再次函請臺中監獄強調其精神情形</w:t>
      </w:r>
      <w:r w:rsidR="00781891" w:rsidRPr="003377EC">
        <w:rPr>
          <w:rFonts w:hint="eastAsia"/>
          <w:spacing w:val="-2"/>
        </w:rPr>
        <w:t>，</w:t>
      </w:r>
      <w:r w:rsidR="002378D4" w:rsidRPr="003377EC">
        <w:rPr>
          <w:rFonts w:hint="eastAsia"/>
          <w:spacing w:val="-2"/>
        </w:rPr>
        <w:t>且表明經監內門診醫師建議轉至培德醫院精神病監接受完整治療</w:t>
      </w:r>
      <w:r w:rsidR="00A13453" w:rsidRPr="003377EC">
        <w:rPr>
          <w:rFonts w:hint="eastAsia"/>
          <w:spacing w:val="-2"/>
        </w:rPr>
        <w:t>後</w:t>
      </w:r>
      <w:r w:rsidR="002378D4" w:rsidRPr="003377EC">
        <w:rPr>
          <w:rFonts w:hint="eastAsia"/>
          <w:spacing w:val="-2"/>
        </w:rPr>
        <w:t>，臺中監獄才又交由</w:t>
      </w:r>
      <w:r w:rsidR="00A13453" w:rsidRPr="003377EC">
        <w:rPr>
          <w:rFonts w:hint="eastAsia"/>
          <w:spacing w:val="-2"/>
        </w:rPr>
        <w:t>培德醫院1位</w:t>
      </w:r>
      <w:r w:rsidR="002378D4" w:rsidRPr="003377EC">
        <w:rPr>
          <w:rFonts w:hint="eastAsia"/>
          <w:spacing w:val="-2"/>
        </w:rPr>
        <w:t>精神專科醫師評估，但評估結果竟表示，許員主要是內科問題，所以不予收治。此凸顯臺中監獄對於</w:t>
      </w:r>
      <w:r w:rsidR="00A13453" w:rsidRPr="003377EC">
        <w:rPr>
          <w:rFonts w:hint="eastAsia"/>
          <w:spacing w:val="-2"/>
        </w:rPr>
        <w:t>「多重疾患」受刑人之病況</w:t>
      </w:r>
      <w:r w:rsidR="002378D4" w:rsidRPr="003377EC">
        <w:rPr>
          <w:rFonts w:hint="eastAsia"/>
          <w:spacing w:val="-2"/>
        </w:rPr>
        <w:t>評估，</w:t>
      </w:r>
      <w:r w:rsidR="00A13453" w:rsidRPr="003377EC">
        <w:rPr>
          <w:rFonts w:hint="eastAsia"/>
          <w:spacing w:val="-2"/>
        </w:rPr>
        <w:t>欠缺整合性評估機制，</w:t>
      </w:r>
      <w:r w:rsidR="00B73CC9" w:rsidRPr="003377EC">
        <w:rPr>
          <w:rFonts w:hint="eastAsia"/>
          <w:spacing w:val="-2"/>
        </w:rPr>
        <w:t>明知許員有至少2項疾患問題，</w:t>
      </w:r>
      <w:r w:rsidR="00A13453" w:rsidRPr="003377EC">
        <w:rPr>
          <w:rFonts w:hint="eastAsia"/>
          <w:spacing w:val="-2"/>
        </w:rPr>
        <w:t>科別間</w:t>
      </w:r>
      <w:r w:rsidR="00144226" w:rsidRPr="003377EC">
        <w:rPr>
          <w:rFonts w:hint="eastAsia"/>
          <w:spacing w:val="-2"/>
        </w:rPr>
        <w:t>卻</w:t>
      </w:r>
      <w:r w:rsidR="00B73CC9" w:rsidRPr="003377EC">
        <w:rPr>
          <w:rFonts w:hint="eastAsia"/>
          <w:spacing w:val="-2"/>
        </w:rPr>
        <w:t>仍</w:t>
      </w:r>
      <w:r w:rsidR="00A13453" w:rsidRPr="003377EC">
        <w:rPr>
          <w:rFonts w:hint="eastAsia"/>
          <w:spacing w:val="-2"/>
        </w:rPr>
        <w:t>各行其是，未能</w:t>
      </w:r>
      <w:r w:rsidR="00B73CC9" w:rsidRPr="003377EC">
        <w:rPr>
          <w:rFonts w:hint="eastAsia"/>
          <w:spacing w:val="-2"/>
        </w:rPr>
        <w:t>綜合評估</w:t>
      </w:r>
      <w:r w:rsidR="00A13453" w:rsidRPr="003377EC">
        <w:rPr>
          <w:rFonts w:hint="eastAsia"/>
          <w:spacing w:val="-2"/>
        </w:rPr>
        <w:t>，</w:t>
      </w:r>
      <w:r w:rsidR="00EE70D9" w:rsidRPr="003377EC">
        <w:rPr>
          <w:rFonts w:hint="eastAsia"/>
          <w:spacing w:val="-2"/>
        </w:rPr>
        <w:t>忽略</w:t>
      </w:r>
      <w:r w:rsidR="00B73CC9" w:rsidRPr="003377EC">
        <w:rPr>
          <w:rFonts w:hint="eastAsia"/>
          <w:spacing w:val="-2"/>
        </w:rPr>
        <w:t>整</w:t>
      </w:r>
      <w:r w:rsidR="00EE70D9" w:rsidRPr="003377EC">
        <w:rPr>
          <w:rFonts w:hint="eastAsia"/>
          <w:spacing w:val="-2"/>
        </w:rPr>
        <w:t>體</w:t>
      </w:r>
      <w:r w:rsidR="00B73CC9" w:rsidRPr="003377EC">
        <w:rPr>
          <w:rFonts w:hint="eastAsia"/>
          <w:spacing w:val="-2"/>
        </w:rPr>
        <w:t>醫療照護需求，確有欠妥。</w:t>
      </w:r>
    </w:p>
    <w:p w:rsidR="00781891" w:rsidRDefault="00CB0DDF" w:rsidP="00CB0DDF">
      <w:pPr>
        <w:pStyle w:val="3"/>
        <w:ind w:left="1276"/>
      </w:pPr>
      <w:r w:rsidRPr="003377EC">
        <w:rPr>
          <w:rFonts w:hint="eastAsia"/>
        </w:rPr>
        <w:t>據上，臺中監獄對於罹患「多重疾患」受刑人收治與否之審核機制，每次僅憑單一專科別之評估結果，即作成醫療方面收治與否之判斷參考，</w:t>
      </w:r>
      <w:r w:rsidR="00932821" w:rsidRPr="003377EC">
        <w:rPr>
          <w:rFonts w:hint="eastAsia"/>
        </w:rPr>
        <w:t>明顯</w:t>
      </w:r>
      <w:r w:rsidRPr="003377EC">
        <w:rPr>
          <w:rFonts w:hint="eastAsia"/>
        </w:rPr>
        <w:t>欠缺</w:t>
      </w:r>
      <w:r w:rsidR="00932821" w:rsidRPr="003377EC">
        <w:rPr>
          <w:rFonts w:hint="eastAsia"/>
        </w:rPr>
        <w:t>跨科別</w:t>
      </w:r>
      <w:r w:rsidRPr="003377EC">
        <w:rPr>
          <w:rFonts w:hint="eastAsia"/>
        </w:rPr>
        <w:t>整合性評估，忽略其實際整體醫療照護需求，確有欠妥</w:t>
      </w:r>
      <w:r w:rsidR="00781891" w:rsidRPr="003377EC">
        <w:rPr>
          <w:rFonts w:hint="eastAsia"/>
        </w:rPr>
        <w:t>。</w:t>
      </w:r>
    </w:p>
    <w:p w:rsidR="00F22A2B" w:rsidRDefault="00B422EF" w:rsidP="00F22A2B">
      <w:pPr>
        <w:pStyle w:val="3"/>
        <w:numPr>
          <w:ilvl w:val="0"/>
          <w:numId w:val="0"/>
        </w:numPr>
        <w:ind w:firstLineChars="41" w:firstLine="139"/>
      </w:pPr>
      <w:r>
        <w:rPr>
          <w:rFonts w:hint="eastAsia"/>
        </w:rPr>
        <w:t>伍、處理辦法:</w:t>
      </w:r>
    </w:p>
    <w:p w:rsidR="00BE0A34" w:rsidRDefault="00BE0A34" w:rsidP="00BE0A34">
      <w:pPr>
        <w:pStyle w:val="3"/>
        <w:numPr>
          <w:ilvl w:val="0"/>
          <w:numId w:val="0"/>
        </w:numPr>
        <w:ind w:firstLineChars="208" w:firstLine="708"/>
      </w:pPr>
      <w:r>
        <w:rPr>
          <w:rFonts w:hint="eastAsia"/>
        </w:rPr>
        <w:lastRenderedPageBreak/>
        <w:t>照調查報告之處理辦法辦理:</w:t>
      </w:r>
      <w:bookmarkStart w:id="126" w:name="_GoBack"/>
      <w:bookmarkEnd w:id="126"/>
    </w:p>
    <w:p w:rsidR="00F22A2B" w:rsidRDefault="00F22A2B" w:rsidP="00F22A2B">
      <w:pPr>
        <w:pStyle w:val="3"/>
        <w:numPr>
          <w:ilvl w:val="0"/>
          <w:numId w:val="0"/>
        </w:numPr>
        <w:ind w:firstLineChars="166" w:firstLine="565"/>
      </w:pPr>
      <w:r>
        <w:rPr>
          <w:rFonts w:hint="eastAsia"/>
        </w:rPr>
        <w:t>(一)調查意見一，函請法務部矯正署確實檢討改進見復。</w:t>
      </w:r>
    </w:p>
    <w:p w:rsidR="00F22A2B" w:rsidRDefault="00F22A2B" w:rsidP="00F22A2B">
      <w:pPr>
        <w:pStyle w:val="3"/>
        <w:numPr>
          <w:ilvl w:val="0"/>
          <w:numId w:val="0"/>
        </w:numPr>
        <w:ind w:leftChars="166" w:left="1276" w:hangingChars="209" w:hanging="711"/>
      </w:pPr>
      <w:r>
        <w:rPr>
          <w:rFonts w:hint="eastAsia"/>
        </w:rPr>
        <w:t>(二)調查意見二，提案糾正法務部矯正署及所屬臺北監獄。</w:t>
      </w:r>
    </w:p>
    <w:p w:rsidR="00F22A2B" w:rsidRDefault="00F22A2B" w:rsidP="00F22A2B">
      <w:pPr>
        <w:pStyle w:val="3"/>
        <w:numPr>
          <w:ilvl w:val="0"/>
          <w:numId w:val="0"/>
        </w:numPr>
        <w:ind w:leftChars="166" w:left="1276" w:hangingChars="209" w:hanging="711"/>
      </w:pPr>
      <w:r>
        <w:rPr>
          <w:rFonts w:hint="eastAsia"/>
        </w:rPr>
        <w:t>(三)調查意見三，提案糾正法務部矯正署及所屬臺中監獄。</w:t>
      </w:r>
    </w:p>
    <w:p w:rsidR="00F22A2B" w:rsidRDefault="00F22A2B" w:rsidP="00F22A2B">
      <w:pPr>
        <w:pStyle w:val="3"/>
        <w:numPr>
          <w:ilvl w:val="0"/>
          <w:numId w:val="0"/>
        </w:numPr>
        <w:ind w:leftChars="208" w:left="1276" w:hangingChars="167" w:hanging="568"/>
      </w:pPr>
      <w:r>
        <w:rPr>
          <w:rFonts w:hint="eastAsia"/>
        </w:rPr>
        <w:t>(四)調查意見四，函請法務部矯正署臺中監獄確實檢討改進見復。</w:t>
      </w:r>
    </w:p>
    <w:p w:rsidR="00F22A2B" w:rsidRDefault="00F22A2B" w:rsidP="00F22A2B">
      <w:pPr>
        <w:pStyle w:val="3"/>
        <w:numPr>
          <w:ilvl w:val="0"/>
          <w:numId w:val="0"/>
        </w:numPr>
        <w:ind w:firstLineChars="166" w:firstLine="565"/>
      </w:pPr>
      <w:r>
        <w:rPr>
          <w:rFonts w:hint="eastAsia"/>
        </w:rPr>
        <w:t>(五)調查意見一至四，函復陳訴人。</w:t>
      </w:r>
    </w:p>
    <w:p w:rsidR="00F22A2B" w:rsidRDefault="00F22A2B" w:rsidP="00F22A2B">
      <w:pPr>
        <w:pStyle w:val="3"/>
        <w:numPr>
          <w:ilvl w:val="0"/>
          <w:numId w:val="0"/>
        </w:numPr>
        <w:ind w:firstLineChars="166" w:firstLine="565"/>
      </w:pPr>
      <w:r>
        <w:rPr>
          <w:rFonts w:hint="eastAsia"/>
        </w:rPr>
        <w:t>(六)調查報告全文，經委員會討論及個資處理後公布。</w:t>
      </w:r>
    </w:p>
    <w:p w:rsidR="00932821" w:rsidRDefault="00932821"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r>
        <w:rPr>
          <w:rFonts w:hint="eastAsia"/>
        </w:rPr>
        <w:t xml:space="preserve">         調查委員:王幼玲   張武修</w:t>
      </w: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Default="00F22A2B" w:rsidP="00932821">
      <w:pPr>
        <w:pStyle w:val="3"/>
        <w:numPr>
          <w:ilvl w:val="0"/>
          <w:numId w:val="0"/>
        </w:numPr>
        <w:ind w:left="1276"/>
      </w:pPr>
    </w:p>
    <w:p w:rsidR="00F22A2B" w:rsidRPr="003377EC" w:rsidRDefault="00F22A2B" w:rsidP="00932821">
      <w:pPr>
        <w:pStyle w:val="3"/>
        <w:numPr>
          <w:ilvl w:val="0"/>
          <w:numId w:val="0"/>
        </w:numPr>
        <w:ind w:left="1276"/>
      </w:pPr>
    </w:p>
    <w:bookmarkEnd w:id="125"/>
    <w:p w:rsidR="00B72EF4" w:rsidRPr="003377EC" w:rsidRDefault="00B72EF4" w:rsidP="00C60EF9">
      <w:pPr>
        <w:pStyle w:val="af1"/>
        <w:kinsoku/>
        <w:autoSpaceDE w:val="0"/>
        <w:ind w:left="1020" w:hanging="1020"/>
        <w:rPr>
          <w:bCs/>
        </w:rPr>
      </w:pPr>
    </w:p>
    <w:p w:rsidR="00780BFB" w:rsidRPr="003377EC" w:rsidRDefault="00780BFB" w:rsidP="00780BFB">
      <w:pPr>
        <w:pStyle w:val="af1"/>
        <w:kinsoku/>
        <w:autoSpaceDE w:val="0"/>
        <w:ind w:left="1020" w:hanging="1020"/>
        <w:jc w:val="right"/>
        <w:rPr>
          <w:bCs/>
        </w:rPr>
      </w:pPr>
      <w:r w:rsidRPr="003377EC">
        <w:rPr>
          <w:rFonts w:hint="eastAsia"/>
          <w:bCs/>
        </w:rPr>
        <w:t>附件</w:t>
      </w:r>
    </w:p>
    <w:p w:rsidR="00780BFB" w:rsidRPr="003377EC" w:rsidRDefault="00780BFB" w:rsidP="00780BFB">
      <w:pPr>
        <w:pStyle w:val="Default"/>
        <w:spacing w:line="600" w:lineRule="exact"/>
        <w:ind w:left="1100" w:hanging="760"/>
        <w:jc w:val="center"/>
        <w:rPr>
          <w:color w:val="auto"/>
          <w:sz w:val="36"/>
          <w:szCs w:val="36"/>
        </w:rPr>
      </w:pPr>
      <w:r w:rsidRPr="003377EC">
        <w:rPr>
          <w:rFonts w:hint="eastAsia"/>
          <w:color w:val="auto"/>
          <w:sz w:val="36"/>
          <w:szCs w:val="36"/>
        </w:rPr>
        <w:t>法務部矯正署保外醫治審核參考基準</w:t>
      </w:r>
    </w:p>
    <w:p w:rsidR="00754406" w:rsidRPr="003377EC" w:rsidRDefault="00754406" w:rsidP="00780BFB">
      <w:pPr>
        <w:pStyle w:val="Default"/>
        <w:spacing w:line="600" w:lineRule="exact"/>
        <w:ind w:left="1100" w:hanging="760"/>
        <w:jc w:val="center"/>
        <w:rPr>
          <w:color w:val="auto"/>
          <w:sz w:val="36"/>
          <w:szCs w:val="36"/>
        </w:rPr>
      </w:pPr>
    </w:p>
    <w:p w:rsidR="00780BFB" w:rsidRPr="003377EC" w:rsidRDefault="00780BFB" w:rsidP="00780BFB">
      <w:pPr>
        <w:pStyle w:val="Default"/>
        <w:spacing w:line="520" w:lineRule="exact"/>
        <w:rPr>
          <w:color w:val="auto"/>
          <w:sz w:val="32"/>
          <w:szCs w:val="32"/>
        </w:rPr>
      </w:pPr>
      <w:r w:rsidRPr="003377EC">
        <w:rPr>
          <w:rFonts w:hint="eastAsia"/>
          <w:color w:val="auto"/>
          <w:sz w:val="32"/>
          <w:szCs w:val="32"/>
        </w:rPr>
        <w:t>依監獄行刑法第</w:t>
      </w:r>
      <w:r w:rsidRPr="003377EC">
        <w:rPr>
          <w:rFonts w:ascii="Times New Roman" w:cs="Times New Roman"/>
          <w:color w:val="auto"/>
          <w:sz w:val="32"/>
          <w:szCs w:val="32"/>
        </w:rPr>
        <w:t>58</w:t>
      </w:r>
      <w:r w:rsidRPr="003377EC">
        <w:rPr>
          <w:rFonts w:hint="eastAsia"/>
          <w:color w:val="auto"/>
          <w:sz w:val="32"/>
          <w:szCs w:val="32"/>
        </w:rPr>
        <w:t>條規定，收容人罹疾病且在監內不能為適當之醫治時，由各矯正機關斟酌情形戒送外醫、移送病監，或報請矯正署核准保外醫治。為使保外醫治審查明確化，矯正署研訂「法務部矯正署保外醫治審核參考基準」以為在監不能為適當醫治之一致性參考。前開基準所列類型，包括有：</w:t>
      </w:r>
    </w:p>
    <w:p w:rsidR="00780BFB" w:rsidRPr="003377EC" w:rsidRDefault="00780BFB" w:rsidP="00780BFB">
      <w:pPr>
        <w:pStyle w:val="Default"/>
        <w:spacing w:line="520" w:lineRule="exact"/>
        <w:rPr>
          <w:color w:val="auto"/>
          <w:sz w:val="32"/>
          <w:szCs w:val="32"/>
        </w:rPr>
      </w:pPr>
      <w:r w:rsidRPr="003377EC">
        <w:rPr>
          <w:rFonts w:ascii="Times New Roman" w:cs="Times New Roman"/>
          <w:color w:val="auto"/>
          <w:sz w:val="32"/>
          <w:szCs w:val="32"/>
        </w:rPr>
        <w:t>1.</w:t>
      </w:r>
      <w:r w:rsidRPr="003377EC">
        <w:rPr>
          <w:rFonts w:hint="eastAsia"/>
          <w:color w:val="auto"/>
          <w:sz w:val="32"/>
          <w:szCs w:val="32"/>
        </w:rPr>
        <w:t>罹患致死率高疾病，預料短期內將因而死亡。</w:t>
      </w:r>
    </w:p>
    <w:p w:rsidR="00780BFB" w:rsidRPr="003377EC" w:rsidRDefault="00780BFB" w:rsidP="00780BFB">
      <w:pPr>
        <w:pStyle w:val="Default"/>
        <w:spacing w:line="520" w:lineRule="exact"/>
        <w:rPr>
          <w:color w:val="auto"/>
          <w:sz w:val="32"/>
          <w:szCs w:val="32"/>
        </w:rPr>
      </w:pPr>
      <w:r w:rsidRPr="003377EC">
        <w:rPr>
          <w:rFonts w:ascii="Times New Roman" w:cs="Times New Roman"/>
          <w:color w:val="auto"/>
          <w:sz w:val="32"/>
          <w:szCs w:val="32"/>
        </w:rPr>
        <w:t>2.</w:t>
      </w:r>
      <w:r w:rsidRPr="003377EC">
        <w:rPr>
          <w:rFonts w:hint="eastAsia"/>
          <w:color w:val="auto"/>
          <w:sz w:val="32"/>
          <w:szCs w:val="32"/>
        </w:rPr>
        <w:t>身心障礙嚴重，無法自理生活，在監難獲適當照顧。</w:t>
      </w:r>
    </w:p>
    <w:p w:rsidR="00780BFB" w:rsidRPr="003377EC" w:rsidRDefault="00780BFB" w:rsidP="00780BFB">
      <w:pPr>
        <w:pStyle w:val="Default"/>
        <w:spacing w:line="520" w:lineRule="exact"/>
        <w:rPr>
          <w:color w:val="auto"/>
          <w:sz w:val="32"/>
          <w:szCs w:val="32"/>
        </w:rPr>
      </w:pPr>
      <w:r w:rsidRPr="003377EC">
        <w:rPr>
          <w:rFonts w:ascii="Times New Roman" w:cs="Times New Roman"/>
          <w:color w:val="auto"/>
          <w:sz w:val="32"/>
          <w:szCs w:val="32"/>
        </w:rPr>
        <w:t>3.</w:t>
      </w:r>
      <w:r w:rsidRPr="003377EC">
        <w:rPr>
          <w:rFonts w:hint="eastAsia"/>
          <w:color w:val="auto"/>
          <w:sz w:val="32"/>
          <w:szCs w:val="32"/>
        </w:rPr>
        <w:t>病情嚴重必須長期監外住院治療。</w:t>
      </w:r>
    </w:p>
    <w:p w:rsidR="00780BFB" w:rsidRPr="003377EC" w:rsidRDefault="00780BFB" w:rsidP="00780BFB">
      <w:pPr>
        <w:pStyle w:val="Default"/>
        <w:spacing w:line="520" w:lineRule="exact"/>
        <w:rPr>
          <w:color w:val="auto"/>
          <w:sz w:val="32"/>
          <w:szCs w:val="32"/>
        </w:rPr>
      </w:pPr>
      <w:r w:rsidRPr="003377EC">
        <w:rPr>
          <w:rFonts w:ascii="Times New Roman" w:cs="Times New Roman"/>
          <w:color w:val="auto"/>
          <w:sz w:val="32"/>
          <w:szCs w:val="32"/>
        </w:rPr>
        <w:t>4.</w:t>
      </w:r>
      <w:r w:rsidRPr="003377EC">
        <w:rPr>
          <w:rFonts w:hint="eastAsia"/>
          <w:color w:val="auto"/>
          <w:sz w:val="32"/>
          <w:szCs w:val="32"/>
        </w:rPr>
        <w:t>肢體障礙嚴重，必須長期在監外復健。</w:t>
      </w:r>
    </w:p>
    <w:p w:rsidR="00780BFB" w:rsidRPr="003377EC" w:rsidRDefault="00780BFB" w:rsidP="00780BFB">
      <w:pPr>
        <w:pStyle w:val="Default"/>
        <w:spacing w:line="520" w:lineRule="exact"/>
        <w:rPr>
          <w:color w:val="auto"/>
          <w:sz w:val="32"/>
          <w:szCs w:val="32"/>
        </w:rPr>
      </w:pPr>
      <w:r w:rsidRPr="003377EC">
        <w:rPr>
          <w:rFonts w:ascii="Times New Roman" w:cs="Times New Roman"/>
          <w:color w:val="auto"/>
          <w:sz w:val="32"/>
          <w:szCs w:val="32"/>
        </w:rPr>
        <w:t>5.</w:t>
      </w:r>
      <w:r w:rsidRPr="003377EC">
        <w:rPr>
          <w:rFonts w:hint="eastAsia"/>
          <w:color w:val="auto"/>
          <w:sz w:val="32"/>
          <w:szCs w:val="32"/>
        </w:rPr>
        <w:t>病情複雜，難以控制，隨時有致死之危險。</w:t>
      </w:r>
    </w:p>
    <w:p w:rsidR="00780BFB" w:rsidRPr="003377EC" w:rsidRDefault="00780BFB" w:rsidP="00780BFB">
      <w:pPr>
        <w:pStyle w:val="Default"/>
        <w:spacing w:line="520" w:lineRule="exact"/>
        <w:rPr>
          <w:color w:val="auto"/>
          <w:sz w:val="32"/>
          <w:szCs w:val="32"/>
        </w:rPr>
      </w:pPr>
      <w:r w:rsidRPr="003377EC">
        <w:rPr>
          <w:rFonts w:ascii="Times New Roman" w:cs="Times New Roman"/>
          <w:color w:val="auto"/>
          <w:sz w:val="32"/>
          <w:szCs w:val="32"/>
        </w:rPr>
        <w:t>6.</w:t>
      </w:r>
      <w:r w:rsidRPr="003377EC">
        <w:rPr>
          <w:rFonts w:hint="eastAsia"/>
          <w:color w:val="auto"/>
          <w:sz w:val="32"/>
          <w:szCs w:val="32"/>
        </w:rPr>
        <w:t>罹患法定傳染病，在監難以適當隔離治療。</w:t>
      </w:r>
    </w:p>
    <w:p w:rsidR="00754406" w:rsidRPr="003377EC" w:rsidRDefault="00754406" w:rsidP="00754406">
      <w:pPr>
        <w:pStyle w:val="Default"/>
        <w:rPr>
          <w:color w:val="auto"/>
        </w:rPr>
      </w:pPr>
    </w:p>
    <w:p w:rsidR="00780BFB" w:rsidRPr="003377EC" w:rsidRDefault="00754406" w:rsidP="00754406">
      <w:pPr>
        <w:pStyle w:val="Default"/>
        <w:spacing w:line="520" w:lineRule="exact"/>
        <w:rPr>
          <w:color w:val="auto"/>
        </w:rPr>
      </w:pPr>
      <w:r w:rsidRPr="003377EC">
        <w:rPr>
          <w:color w:val="auto"/>
        </w:rPr>
        <w:t xml:space="preserve"> </w:t>
      </w:r>
    </w:p>
    <w:sectPr w:rsidR="00780BFB" w:rsidRPr="003377EC" w:rsidSect="00F64B6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AC" w:rsidRDefault="006564AC">
      <w:r>
        <w:separator/>
      </w:r>
    </w:p>
  </w:endnote>
  <w:endnote w:type="continuationSeparator" w:id="0">
    <w:p w:rsidR="006564AC" w:rsidRDefault="0065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T8242o01">
    <w:altName w:val="Adobe 明體 Std L"/>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EF" w:rsidRDefault="00B422E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E0A34">
      <w:rPr>
        <w:rStyle w:val="ad"/>
        <w:noProof/>
        <w:sz w:val="24"/>
      </w:rPr>
      <w:t>46</w:t>
    </w:r>
    <w:r>
      <w:rPr>
        <w:rStyle w:val="ad"/>
        <w:sz w:val="24"/>
      </w:rPr>
      <w:fldChar w:fldCharType="end"/>
    </w:r>
  </w:p>
  <w:p w:rsidR="00B422EF" w:rsidRDefault="00B422E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AC" w:rsidRDefault="006564AC">
      <w:r>
        <w:separator/>
      </w:r>
    </w:p>
  </w:footnote>
  <w:footnote w:type="continuationSeparator" w:id="0">
    <w:p w:rsidR="006564AC" w:rsidRDefault="006564AC">
      <w:r>
        <w:continuationSeparator/>
      </w:r>
    </w:p>
  </w:footnote>
  <w:footnote w:id="1">
    <w:p w:rsidR="00B422EF" w:rsidRDefault="00B422EF" w:rsidP="009C33A8">
      <w:pPr>
        <w:pStyle w:val="afb"/>
        <w:jc w:val="both"/>
      </w:pPr>
      <w:r>
        <w:rPr>
          <w:rStyle w:val="afd"/>
        </w:rPr>
        <w:footnoteRef/>
      </w:r>
      <w:r>
        <w:t xml:space="preserve"> </w:t>
      </w:r>
      <w:r>
        <w:rPr>
          <w:rFonts w:hint="eastAsia"/>
        </w:rPr>
        <w:t>監獄行刑法</w:t>
      </w:r>
      <w:r>
        <w:rPr>
          <w:rFonts w:hint="eastAsia"/>
        </w:rPr>
        <w:t>109</w:t>
      </w:r>
      <w:r>
        <w:rPr>
          <w:rFonts w:hint="eastAsia"/>
        </w:rPr>
        <w:t>年</w:t>
      </w:r>
      <w:r>
        <w:rPr>
          <w:rFonts w:hint="eastAsia"/>
        </w:rPr>
        <w:t>1</w:t>
      </w:r>
      <w:r>
        <w:rPr>
          <w:rFonts w:hint="eastAsia"/>
        </w:rPr>
        <w:t>月</w:t>
      </w:r>
      <w:r>
        <w:rPr>
          <w:rFonts w:hint="eastAsia"/>
        </w:rPr>
        <w:t>15</w:t>
      </w:r>
      <w:r>
        <w:rPr>
          <w:rFonts w:hint="eastAsia"/>
        </w:rPr>
        <w:t>日總統華總一義字第</w:t>
      </w:r>
      <w:r>
        <w:rPr>
          <w:rFonts w:hint="eastAsia"/>
        </w:rPr>
        <w:t xml:space="preserve"> 10900004131</w:t>
      </w:r>
      <w:r>
        <w:rPr>
          <w:rFonts w:hint="eastAsia"/>
        </w:rPr>
        <w:t>號令修正公布全文</w:t>
      </w:r>
      <w:r>
        <w:rPr>
          <w:rFonts w:hint="eastAsia"/>
        </w:rPr>
        <w:t xml:space="preserve"> 156  </w:t>
      </w:r>
      <w:r>
        <w:rPr>
          <w:rFonts w:hint="eastAsia"/>
        </w:rPr>
        <w:t>條，並自公布日後</w:t>
      </w:r>
      <w:r>
        <w:rPr>
          <w:rFonts w:hint="eastAsia"/>
        </w:rPr>
        <w:t>6</w:t>
      </w:r>
      <w:r>
        <w:rPr>
          <w:rFonts w:hint="eastAsia"/>
        </w:rPr>
        <w:t>個月施行。由於本案發生及本院調查時，修正公布條文尚未施行，故本報告對於監獄行刑法之論述，皆以修正公布前的法條為準。</w:t>
      </w:r>
    </w:p>
  </w:footnote>
  <w:footnote w:id="2">
    <w:p w:rsidR="00B422EF" w:rsidRDefault="00B422EF" w:rsidP="00D1439F">
      <w:pPr>
        <w:pStyle w:val="afb"/>
        <w:jc w:val="both"/>
      </w:pPr>
      <w:r w:rsidRPr="00BA685C">
        <w:rPr>
          <w:rStyle w:val="afd"/>
        </w:rPr>
        <w:footnoteRef/>
      </w:r>
      <w:r w:rsidRPr="00BA685C">
        <w:t xml:space="preserve"> </w:t>
      </w:r>
      <w:r w:rsidRPr="00BA685C">
        <w:rPr>
          <w:rFonts w:hint="eastAsia"/>
        </w:rPr>
        <w:t>監獄行刑法</w:t>
      </w:r>
      <w:r w:rsidRPr="00BA685C">
        <w:rPr>
          <w:rFonts w:hint="eastAsia"/>
        </w:rPr>
        <w:t>109</w:t>
      </w:r>
      <w:r w:rsidRPr="00BA685C">
        <w:rPr>
          <w:rFonts w:hint="eastAsia"/>
        </w:rPr>
        <w:t>年</w:t>
      </w:r>
      <w:r w:rsidRPr="00BA685C">
        <w:rPr>
          <w:rFonts w:hint="eastAsia"/>
        </w:rPr>
        <w:t>1</w:t>
      </w:r>
      <w:r w:rsidRPr="00BA685C">
        <w:rPr>
          <w:rFonts w:hint="eastAsia"/>
        </w:rPr>
        <w:t>月</w:t>
      </w:r>
      <w:r w:rsidRPr="00BA685C">
        <w:rPr>
          <w:rFonts w:hint="eastAsia"/>
        </w:rPr>
        <w:t>15</w:t>
      </w:r>
      <w:r w:rsidRPr="00BA685C">
        <w:rPr>
          <w:rFonts w:hint="eastAsia"/>
        </w:rPr>
        <w:t>日總統華總一義字第</w:t>
      </w:r>
      <w:r w:rsidRPr="00BA685C">
        <w:rPr>
          <w:rFonts w:hint="eastAsia"/>
        </w:rPr>
        <w:t xml:space="preserve"> 10900004131</w:t>
      </w:r>
      <w:r w:rsidRPr="00BA685C">
        <w:rPr>
          <w:rFonts w:hint="eastAsia"/>
        </w:rPr>
        <w:t>號令修正公布全文</w:t>
      </w:r>
      <w:r w:rsidRPr="00BA685C">
        <w:rPr>
          <w:rFonts w:hint="eastAsia"/>
        </w:rPr>
        <w:t xml:space="preserve"> 156  </w:t>
      </w:r>
      <w:r w:rsidRPr="00BA685C">
        <w:rPr>
          <w:rFonts w:hint="eastAsia"/>
        </w:rPr>
        <w:t>條，並自公布日後</w:t>
      </w:r>
      <w:r w:rsidRPr="00BA685C">
        <w:rPr>
          <w:rFonts w:hint="eastAsia"/>
        </w:rPr>
        <w:t>6</w:t>
      </w:r>
      <w:r w:rsidRPr="00BA685C">
        <w:rPr>
          <w:rFonts w:hint="eastAsia"/>
        </w:rPr>
        <w:t>個月施行。由於本案發生及本院調查時，修正公布條文尚未施行，故本報告對於監獄行刑法之論述，皆以修正公布前的法條為準。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300AD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64"/>
    <w:multiLevelType w:val="hybridMultilevel"/>
    <w:tmpl w:val="00062D6E"/>
    <w:lvl w:ilvl="0" w:tplc="0000FF9A">
      <w:start w:val="106"/>
      <w:numFmt w:val="decimalZero"/>
      <w:lvlText w:val="%1"/>
      <w:lvlJc w:val="left"/>
      <w:pPr>
        <w:ind w:left="420" w:hanging="420"/>
      </w:pPr>
    </w:lvl>
    <w:lvl w:ilvl="1" w:tplc="00004E28">
      <w:start w:val="1"/>
      <w:numFmt w:val="lowerLetter"/>
      <w:lvlText w:val="%2)"/>
      <w:lvlJc w:val="left"/>
      <w:pPr>
        <w:ind w:left="682" w:hanging="420"/>
      </w:pPr>
    </w:lvl>
    <w:lvl w:ilvl="2" w:tplc="00004E29">
      <w:start w:val="1"/>
      <w:numFmt w:val="lowerRoman"/>
      <w:lvlText w:val="%3."/>
      <w:lvlJc w:val="right"/>
      <w:pPr>
        <w:ind w:left="1102" w:hanging="420"/>
      </w:pPr>
    </w:lvl>
    <w:lvl w:ilvl="3" w:tplc="00004E27">
      <w:start w:val="1"/>
      <w:numFmt w:val="decimal"/>
      <w:lvlText w:val="%4."/>
      <w:lvlJc w:val="left"/>
      <w:pPr>
        <w:ind w:left="1522" w:hanging="420"/>
      </w:pPr>
    </w:lvl>
    <w:lvl w:ilvl="4" w:tplc="00004E28">
      <w:start w:val="1"/>
      <w:numFmt w:val="lowerLetter"/>
      <w:lvlText w:val="%5)"/>
      <w:lvlJc w:val="left"/>
      <w:pPr>
        <w:ind w:left="1942" w:hanging="420"/>
      </w:pPr>
    </w:lvl>
    <w:lvl w:ilvl="5" w:tplc="00004E29">
      <w:start w:val="1"/>
      <w:numFmt w:val="lowerRoman"/>
      <w:lvlText w:val="%6."/>
      <w:lvlJc w:val="right"/>
      <w:pPr>
        <w:ind w:left="2362" w:hanging="420"/>
      </w:pPr>
    </w:lvl>
    <w:lvl w:ilvl="6" w:tplc="00004E27">
      <w:start w:val="1"/>
      <w:numFmt w:val="decimal"/>
      <w:lvlText w:val="%7."/>
      <w:lvlJc w:val="left"/>
      <w:pPr>
        <w:ind w:left="2782" w:hanging="420"/>
      </w:pPr>
    </w:lvl>
    <w:lvl w:ilvl="7" w:tplc="00004E28">
      <w:start w:val="1"/>
      <w:numFmt w:val="lowerLetter"/>
      <w:lvlText w:val="%8)"/>
      <w:lvlJc w:val="left"/>
      <w:pPr>
        <w:ind w:left="3202" w:hanging="420"/>
      </w:pPr>
    </w:lvl>
    <w:lvl w:ilvl="8" w:tplc="00004E29">
      <w:start w:val="1"/>
      <w:numFmt w:val="lowerRoman"/>
      <w:lvlText w:val="%9."/>
      <w:lvlJc w:val="right"/>
      <w:pPr>
        <w:ind w:left="3622" w:hanging="42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360D2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380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20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65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7"/>
  </w:num>
  <w:num w:numId="4">
    <w:abstractNumId w:val="5"/>
  </w:num>
  <w:num w:numId="5">
    <w:abstractNumId w:val="8"/>
  </w:num>
  <w:num w:numId="6">
    <w:abstractNumId w:val="3"/>
  </w:num>
  <w:num w:numId="7">
    <w:abstractNumId w:val="9"/>
  </w:num>
  <w:num w:numId="8">
    <w:abstractNumId w:val="6"/>
  </w:num>
  <w:num w:numId="9">
    <w:abstractNumId w:val="0"/>
  </w:num>
  <w:num w:numId="10">
    <w:abstractNumId w:val="1"/>
  </w:num>
  <w:num w:numId="11">
    <w:abstractNumId w:val="3"/>
  </w:num>
  <w:num w:numId="12">
    <w:abstractNumId w:val="3"/>
  </w:num>
  <w:num w:numId="13">
    <w:abstractNumId w:val="3"/>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602"/>
    <w:rsid w:val="0000551C"/>
    <w:rsid w:val="0000632E"/>
    <w:rsid w:val="00006811"/>
    <w:rsid w:val="00006961"/>
    <w:rsid w:val="000112BF"/>
    <w:rsid w:val="00012233"/>
    <w:rsid w:val="00012843"/>
    <w:rsid w:val="000135C6"/>
    <w:rsid w:val="00017318"/>
    <w:rsid w:val="000246F7"/>
    <w:rsid w:val="000309DA"/>
    <w:rsid w:val="0003114D"/>
    <w:rsid w:val="00036D76"/>
    <w:rsid w:val="00041D26"/>
    <w:rsid w:val="00043072"/>
    <w:rsid w:val="000450C8"/>
    <w:rsid w:val="00046105"/>
    <w:rsid w:val="00047B63"/>
    <w:rsid w:val="00051125"/>
    <w:rsid w:val="00057F32"/>
    <w:rsid w:val="00062A25"/>
    <w:rsid w:val="00066732"/>
    <w:rsid w:val="00067ECE"/>
    <w:rsid w:val="00071E27"/>
    <w:rsid w:val="00073CB5"/>
    <w:rsid w:val="0007425C"/>
    <w:rsid w:val="000753F0"/>
    <w:rsid w:val="00077553"/>
    <w:rsid w:val="00081328"/>
    <w:rsid w:val="000822F3"/>
    <w:rsid w:val="0008315D"/>
    <w:rsid w:val="000851A2"/>
    <w:rsid w:val="00092E68"/>
    <w:rsid w:val="0009352E"/>
    <w:rsid w:val="00093B9D"/>
    <w:rsid w:val="00096162"/>
    <w:rsid w:val="00096B96"/>
    <w:rsid w:val="000A2F3F"/>
    <w:rsid w:val="000A5BEF"/>
    <w:rsid w:val="000B0B4A"/>
    <w:rsid w:val="000B2708"/>
    <w:rsid w:val="000B279A"/>
    <w:rsid w:val="000B61D2"/>
    <w:rsid w:val="000B70A7"/>
    <w:rsid w:val="000B73DD"/>
    <w:rsid w:val="000C495F"/>
    <w:rsid w:val="000D0DC2"/>
    <w:rsid w:val="000D19F9"/>
    <w:rsid w:val="000D25A3"/>
    <w:rsid w:val="000D51EF"/>
    <w:rsid w:val="000E223B"/>
    <w:rsid w:val="000E6431"/>
    <w:rsid w:val="000E74A2"/>
    <w:rsid w:val="000F21A5"/>
    <w:rsid w:val="000F4FB7"/>
    <w:rsid w:val="0010210D"/>
    <w:rsid w:val="00102B2C"/>
    <w:rsid w:val="00102B9F"/>
    <w:rsid w:val="00105AE2"/>
    <w:rsid w:val="001064AD"/>
    <w:rsid w:val="0010778C"/>
    <w:rsid w:val="00112637"/>
    <w:rsid w:val="001128CF"/>
    <w:rsid w:val="00112902"/>
    <w:rsid w:val="00112ABC"/>
    <w:rsid w:val="001165D9"/>
    <w:rsid w:val="00117E22"/>
    <w:rsid w:val="0012001E"/>
    <w:rsid w:val="00126A55"/>
    <w:rsid w:val="00131F63"/>
    <w:rsid w:val="00133F08"/>
    <w:rsid w:val="00134595"/>
    <w:rsid w:val="001345E6"/>
    <w:rsid w:val="001378B0"/>
    <w:rsid w:val="00142E00"/>
    <w:rsid w:val="00144226"/>
    <w:rsid w:val="001472B1"/>
    <w:rsid w:val="00152793"/>
    <w:rsid w:val="00153B7E"/>
    <w:rsid w:val="001545A9"/>
    <w:rsid w:val="00155B45"/>
    <w:rsid w:val="001571B2"/>
    <w:rsid w:val="0015774E"/>
    <w:rsid w:val="001637C7"/>
    <w:rsid w:val="0016480E"/>
    <w:rsid w:val="001672E4"/>
    <w:rsid w:val="00171E09"/>
    <w:rsid w:val="00171FD3"/>
    <w:rsid w:val="001726CA"/>
    <w:rsid w:val="00173EB5"/>
    <w:rsid w:val="00174297"/>
    <w:rsid w:val="00180E06"/>
    <w:rsid w:val="001817B3"/>
    <w:rsid w:val="00183014"/>
    <w:rsid w:val="00183055"/>
    <w:rsid w:val="001835F9"/>
    <w:rsid w:val="0018393D"/>
    <w:rsid w:val="00191059"/>
    <w:rsid w:val="00191EB2"/>
    <w:rsid w:val="0019342F"/>
    <w:rsid w:val="001959C2"/>
    <w:rsid w:val="00197109"/>
    <w:rsid w:val="001A0B32"/>
    <w:rsid w:val="001A1BD9"/>
    <w:rsid w:val="001A51E3"/>
    <w:rsid w:val="001A72F6"/>
    <w:rsid w:val="001A7395"/>
    <w:rsid w:val="001A7968"/>
    <w:rsid w:val="001B1213"/>
    <w:rsid w:val="001B2DE2"/>
    <w:rsid w:val="001B2E98"/>
    <w:rsid w:val="001B3483"/>
    <w:rsid w:val="001B3C1E"/>
    <w:rsid w:val="001B4494"/>
    <w:rsid w:val="001B61F5"/>
    <w:rsid w:val="001C0701"/>
    <w:rsid w:val="001C0D8B"/>
    <w:rsid w:val="001C0DA8"/>
    <w:rsid w:val="001C1256"/>
    <w:rsid w:val="001D4AD7"/>
    <w:rsid w:val="001D6E75"/>
    <w:rsid w:val="001E0D8A"/>
    <w:rsid w:val="001E107B"/>
    <w:rsid w:val="001E67BA"/>
    <w:rsid w:val="001E74C2"/>
    <w:rsid w:val="001F1D28"/>
    <w:rsid w:val="001F2CC7"/>
    <w:rsid w:val="001F4F82"/>
    <w:rsid w:val="001F5A48"/>
    <w:rsid w:val="001F6260"/>
    <w:rsid w:val="00200007"/>
    <w:rsid w:val="00200B7F"/>
    <w:rsid w:val="002030A5"/>
    <w:rsid w:val="00203131"/>
    <w:rsid w:val="00212E88"/>
    <w:rsid w:val="00213C9C"/>
    <w:rsid w:val="0022009E"/>
    <w:rsid w:val="00223241"/>
    <w:rsid w:val="0022425C"/>
    <w:rsid w:val="002246DE"/>
    <w:rsid w:val="00227E84"/>
    <w:rsid w:val="002378D4"/>
    <w:rsid w:val="00252BC4"/>
    <w:rsid w:val="002539BF"/>
    <w:rsid w:val="00254014"/>
    <w:rsid w:val="00254B39"/>
    <w:rsid w:val="0026504D"/>
    <w:rsid w:val="00272F2B"/>
    <w:rsid w:val="002735D8"/>
    <w:rsid w:val="00273A2F"/>
    <w:rsid w:val="00275708"/>
    <w:rsid w:val="00277458"/>
    <w:rsid w:val="00280986"/>
    <w:rsid w:val="00281A73"/>
    <w:rsid w:val="00281ECE"/>
    <w:rsid w:val="00282AD8"/>
    <w:rsid w:val="002831C7"/>
    <w:rsid w:val="002834FD"/>
    <w:rsid w:val="002840C6"/>
    <w:rsid w:val="00287DEA"/>
    <w:rsid w:val="00295174"/>
    <w:rsid w:val="00296172"/>
    <w:rsid w:val="00296B92"/>
    <w:rsid w:val="00296D9B"/>
    <w:rsid w:val="002A238C"/>
    <w:rsid w:val="002A2C22"/>
    <w:rsid w:val="002A57A8"/>
    <w:rsid w:val="002B02EB"/>
    <w:rsid w:val="002C0602"/>
    <w:rsid w:val="002C16BC"/>
    <w:rsid w:val="002D2DBC"/>
    <w:rsid w:val="002D5C16"/>
    <w:rsid w:val="002F2476"/>
    <w:rsid w:val="002F3DFF"/>
    <w:rsid w:val="002F5E05"/>
    <w:rsid w:val="002F6F35"/>
    <w:rsid w:val="00300CCF"/>
    <w:rsid w:val="00302833"/>
    <w:rsid w:val="0030609D"/>
    <w:rsid w:val="003075F4"/>
    <w:rsid w:val="00307A76"/>
    <w:rsid w:val="003125C3"/>
    <w:rsid w:val="003148AC"/>
    <w:rsid w:val="00315A16"/>
    <w:rsid w:val="00315E63"/>
    <w:rsid w:val="0031607E"/>
    <w:rsid w:val="00316E4F"/>
    <w:rsid w:val="00317053"/>
    <w:rsid w:val="0032109C"/>
    <w:rsid w:val="00321717"/>
    <w:rsid w:val="00322B45"/>
    <w:rsid w:val="00323809"/>
    <w:rsid w:val="00323D41"/>
    <w:rsid w:val="0032465A"/>
    <w:rsid w:val="00325414"/>
    <w:rsid w:val="003279AB"/>
    <w:rsid w:val="003302F1"/>
    <w:rsid w:val="003377EC"/>
    <w:rsid w:val="00341090"/>
    <w:rsid w:val="0034470E"/>
    <w:rsid w:val="00352DB0"/>
    <w:rsid w:val="00354132"/>
    <w:rsid w:val="00356BC3"/>
    <w:rsid w:val="00357487"/>
    <w:rsid w:val="00357FC5"/>
    <w:rsid w:val="00361063"/>
    <w:rsid w:val="00364F8E"/>
    <w:rsid w:val="0036552D"/>
    <w:rsid w:val="0037094A"/>
    <w:rsid w:val="00371ED3"/>
    <w:rsid w:val="00372446"/>
    <w:rsid w:val="00372FFC"/>
    <w:rsid w:val="0037728A"/>
    <w:rsid w:val="00380B7D"/>
    <w:rsid w:val="003816C6"/>
    <w:rsid w:val="00381A99"/>
    <w:rsid w:val="003829C2"/>
    <w:rsid w:val="00382F8E"/>
    <w:rsid w:val="003830B2"/>
    <w:rsid w:val="00384724"/>
    <w:rsid w:val="00390C0B"/>
    <w:rsid w:val="003919B7"/>
    <w:rsid w:val="00391C4C"/>
    <w:rsid w:val="00391D57"/>
    <w:rsid w:val="00392292"/>
    <w:rsid w:val="003926E7"/>
    <w:rsid w:val="00393607"/>
    <w:rsid w:val="003A1504"/>
    <w:rsid w:val="003A3F0C"/>
    <w:rsid w:val="003A5927"/>
    <w:rsid w:val="003B1017"/>
    <w:rsid w:val="003B2FE0"/>
    <w:rsid w:val="003B3C07"/>
    <w:rsid w:val="003B56CB"/>
    <w:rsid w:val="003B6081"/>
    <w:rsid w:val="003B6775"/>
    <w:rsid w:val="003B7CEC"/>
    <w:rsid w:val="003C03B6"/>
    <w:rsid w:val="003C5FE2"/>
    <w:rsid w:val="003C7C37"/>
    <w:rsid w:val="003D05FB"/>
    <w:rsid w:val="003D1B16"/>
    <w:rsid w:val="003D45BF"/>
    <w:rsid w:val="003D476E"/>
    <w:rsid w:val="003D508A"/>
    <w:rsid w:val="003D537F"/>
    <w:rsid w:val="003D6CA3"/>
    <w:rsid w:val="003D7B75"/>
    <w:rsid w:val="003E0208"/>
    <w:rsid w:val="003E154C"/>
    <w:rsid w:val="003E4B57"/>
    <w:rsid w:val="003E6953"/>
    <w:rsid w:val="003E7EE6"/>
    <w:rsid w:val="003F27E1"/>
    <w:rsid w:val="003F437A"/>
    <w:rsid w:val="003F5C2B"/>
    <w:rsid w:val="003F5C2D"/>
    <w:rsid w:val="003F6EAC"/>
    <w:rsid w:val="003F7CB7"/>
    <w:rsid w:val="00402240"/>
    <w:rsid w:val="004023E9"/>
    <w:rsid w:val="0040454A"/>
    <w:rsid w:val="004053B0"/>
    <w:rsid w:val="0040546D"/>
    <w:rsid w:val="00405EA7"/>
    <w:rsid w:val="0041000D"/>
    <w:rsid w:val="0041307F"/>
    <w:rsid w:val="00413F83"/>
    <w:rsid w:val="0041490C"/>
    <w:rsid w:val="00416191"/>
    <w:rsid w:val="00416721"/>
    <w:rsid w:val="00421EF0"/>
    <w:rsid w:val="004224FA"/>
    <w:rsid w:val="00423D07"/>
    <w:rsid w:val="00426C45"/>
    <w:rsid w:val="00427936"/>
    <w:rsid w:val="00443145"/>
    <w:rsid w:val="0044346F"/>
    <w:rsid w:val="00464C35"/>
    <w:rsid w:val="0046520A"/>
    <w:rsid w:val="004672AB"/>
    <w:rsid w:val="00470614"/>
    <w:rsid w:val="004714FE"/>
    <w:rsid w:val="00473508"/>
    <w:rsid w:val="00477BAA"/>
    <w:rsid w:val="004800A2"/>
    <w:rsid w:val="004823A4"/>
    <w:rsid w:val="00493914"/>
    <w:rsid w:val="00495053"/>
    <w:rsid w:val="00497FC5"/>
    <w:rsid w:val="004A06D1"/>
    <w:rsid w:val="004A167C"/>
    <w:rsid w:val="004A1F59"/>
    <w:rsid w:val="004A29BE"/>
    <w:rsid w:val="004A2EA8"/>
    <w:rsid w:val="004A3225"/>
    <w:rsid w:val="004A33EE"/>
    <w:rsid w:val="004A3AA8"/>
    <w:rsid w:val="004A4D65"/>
    <w:rsid w:val="004B13C7"/>
    <w:rsid w:val="004B2DF3"/>
    <w:rsid w:val="004B778F"/>
    <w:rsid w:val="004C0609"/>
    <w:rsid w:val="004C4EAE"/>
    <w:rsid w:val="004C6371"/>
    <w:rsid w:val="004D1026"/>
    <w:rsid w:val="004D141F"/>
    <w:rsid w:val="004D2742"/>
    <w:rsid w:val="004D2AB8"/>
    <w:rsid w:val="004D6310"/>
    <w:rsid w:val="004E0062"/>
    <w:rsid w:val="004E05A1"/>
    <w:rsid w:val="004E0618"/>
    <w:rsid w:val="004F0277"/>
    <w:rsid w:val="004F1E68"/>
    <w:rsid w:val="004F221A"/>
    <w:rsid w:val="004F3F28"/>
    <w:rsid w:val="004F5C44"/>
    <w:rsid w:val="004F5E57"/>
    <w:rsid w:val="004F6710"/>
    <w:rsid w:val="00500C3E"/>
    <w:rsid w:val="00502849"/>
    <w:rsid w:val="00504334"/>
    <w:rsid w:val="0050498D"/>
    <w:rsid w:val="005065C6"/>
    <w:rsid w:val="00507990"/>
    <w:rsid w:val="005104D7"/>
    <w:rsid w:val="00510B9E"/>
    <w:rsid w:val="0051300D"/>
    <w:rsid w:val="0051327D"/>
    <w:rsid w:val="00514D00"/>
    <w:rsid w:val="00515D6A"/>
    <w:rsid w:val="0052248D"/>
    <w:rsid w:val="00524306"/>
    <w:rsid w:val="005245C8"/>
    <w:rsid w:val="005247E2"/>
    <w:rsid w:val="00531C20"/>
    <w:rsid w:val="00536BC2"/>
    <w:rsid w:val="005425E1"/>
    <w:rsid w:val="005427C5"/>
    <w:rsid w:val="00542CF6"/>
    <w:rsid w:val="005509DC"/>
    <w:rsid w:val="00550FCB"/>
    <w:rsid w:val="00552F92"/>
    <w:rsid w:val="00553C03"/>
    <w:rsid w:val="00554B0D"/>
    <w:rsid w:val="00563692"/>
    <w:rsid w:val="00564A08"/>
    <w:rsid w:val="00570045"/>
    <w:rsid w:val="00571679"/>
    <w:rsid w:val="00572174"/>
    <w:rsid w:val="005724E3"/>
    <w:rsid w:val="005844E7"/>
    <w:rsid w:val="005908B8"/>
    <w:rsid w:val="0059512E"/>
    <w:rsid w:val="00595990"/>
    <w:rsid w:val="005A6DD2"/>
    <w:rsid w:val="005B0122"/>
    <w:rsid w:val="005B4982"/>
    <w:rsid w:val="005C385D"/>
    <w:rsid w:val="005C4CC0"/>
    <w:rsid w:val="005D3B20"/>
    <w:rsid w:val="005D4698"/>
    <w:rsid w:val="005D7981"/>
    <w:rsid w:val="005E4759"/>
    <w:rsid w:val="005E5C68"/>
    <w:rsid w:val="005E65C0"/>
    <w:rsid w:val="005F0390"/>
    <w:rsid w:val="005F1CBE"/>
    <w:rsid w:val="005F3F89"/>
    <w:rsid w:val="005F5A3C"/>
    <w:rsid w:val="005F66B4"/>
    <w:rsid w:val="005F7F7C"/>
    <w:rsid w:val="00600CB9"/>
    <w:rsid w:val="00602EFB"/>
    <w:rsid w:val="006072CD"/>
    <w:rsid w:val="00612023"/>
    <w:rsid w:val="00614190"/>
    <w:rsid w:val="00622A99"/>
    <w:rsid w:val="00622E67"/>
    <w:rsid w:val="00624301"/>
    <w:rsid w:val="00626EDC"/>
    <w:rsid w:val="00633CD4"/>
    <w:rsid w:val="00646B92"/>
    <w:rsid w:val="006470EC"/>
    <w:rsid w:val="00651EFD"/>
    <w:rsid w:val="00653B26"/>
    <w:rsid w:val="006542D6"/>
    <w:rsid w:val="0065563B"/>
    <w:rsid w:val="00655712"/>
    <w:rsid w:val="0065598E"/>
    <w:rsid w:val="00655AF2"/>
    <w:rsid w:val="00655BC5"/>
    <w:rsid w:val="006564AC"/>
    <w:rsid w:val="006568BE"/>
    <w:rsid w:val="0066025D"/>
    <w:rsid w:val="0066091A"/>
    <w:rsid w:val="0066207B"/>
    <w:rsid w:val="00675E9D"/>
    <w:rsid w:val="006770ED"/>
    <w:rsid w:val="006773EC"/>
    <w:rsid w:val="00680504"/>
    <w:rsid w:val="00681CD9"/>
    <w:rsid w:val="00683E30"/>
    <w:rsid w:val="00687024"/>
    <w:rsid w:val="006870DC"/>
    <w:rsid w:val="006877FD"/>
    <w:rsid w:val="00693F40"/>
    <w:rsid w:val="00695E22"/>
    <w:rsid w:val="00697CB6"/>
    <w:rsid w:val="006A2B45"/>
    <w:rsid w:val="006A75C7"/>
    <w:rsid w:val="006B08D2"/>
    <w:rsid w:val="006B6E1F"/>
    <w:rsid w:val="006B7093"/>
    <w:rsid w:val="006B7417"/>
    <w:rsid w:val="006C0C29"/>
    <w:rsid w:val="006C3752"/>
    <w:rsid w:val="006C40E2"/>
    <w:rsid w:val="006C6905"/>
    <w:rsid w:val="006D2F77"/>
    <w:rsid w:val="006D3691"/>
    <w:rsid w:val="006E348F"/>
    <w:rsid w:val="006E41CA"/>
    <w:rsid w:val="006E5EF0"/>
    <w:rsid w:val="006F2460"/>
    <w:rsid w:val="006F3563"/>
    <w:rsid w:val="006F42B9"/>
    <w:rsid w:val="006F4871"/>
    <w:rsid w:val="006F6103"/>
    <w:rsid w:val="006F6960"/>
    <w:rsid w:val="007001AA"/>
    <w:rsid w:val="00701B0B"/>
    <w:rsid w:val="00701E6E"/>
    <w:rsid w:val="00703423"/>
    <w:rsid w:val="00704E00"/>
    <w:rsid w:val="00705398"/>
    <w:rsid w:val="0070605C"/>
    <w:rsid w:val="00706279"/>
    <w:rsid w:val="007202BA"/>
    <w:rsid w:val="007208F8"/>
    <w:rsid w:val="007209E7"/>
    <w:rsid w:val="00720C70"/>
    <w:rsid w:val="00721AA3"/>
    <w:rsid w:val="00723BFD"/>
    <w:rsid w:val="00726182"/>
    <w:rsid w:val="00726CDA"/>
    <w:rsid w:val="00727635"/>
    <w:rsid w:val="007301CA"/>
    <w:rsid w:val="00730E0D"/>
    <w:rsid w:val="00732329"/>
    <w:rsid w:val="007337CA"/>
    <w:rsid w:val="007348C0"/>
    <w:rsid w:val="00734CE4"/>
    <w:rsid w:val="00735123"/>
    <w:rsid w:val="00735D3E"/>
    <w:rsid w:val="00741837"/>
    <w:rsid w:val="007453E6"/>
    <w:rsid w:val="007519BD"/>
    <w:rsid w:val="00754406"/>
    <w:rsid w:val="007606F5"/>
    <w:rsid w:val="00761589"/>
    <w:rsid w:val="0077309D"/>
    <w:rsid w:val="00774B38"/>
    <w:rsid w:val="00776764"/>
    <w:rsid w:val="007774EE"/>
    <w:rsid w:val="00780BFB"/>
    <w:rsid w:val="00781822"/>
    <w:rsid w:val="00781891"/>
    <w:rsid w:val="007839AE"/>
    <w:rsid w:val="00783F21"/>
    <w:rsid w:val="00784BED"/>
    <w:rsid w:val="00787159"/>
    <w:rsid w:val="0079043A"/>
    <w:rsid w:val="00791668"/>
    <w:rsid w:val="00791AA1"/>
    <w:rsid w:val="007940B2"/>
    <w:rsid w:val="007970CA"/>
    <w:rsid w:val="007A3793"/>
    <w:rsid w:val="007B1E6D"/>
    <w:rsid w:val="007B4E1B"/>
    <w:rsid w:val="007B651C"/>
    <w:rsid w:val="007B71FF"/>
    <w:rsid w:val="007C1435"/>
    <w:rsid w:val="007C1BA2"/>
    <w:rsid w:val="007C2B48"/>
    <w:rsid w:val="007C4778"/>
    <w:rsid w:val="007D0FA5"/>
    <w:rsid w:val="007D20E9"/>
    <w:rsid w:val="007D7881"/>
    <w:rsid w:val="007D7E3A"/>
    <w:rsid w:val="007E0E10"/>
    <w:rsid w:val="007E4768"/>
    <w:rsid w:val="007E777B"/>
    <w:rsid w:val="007F2070"/>
    <w:rsid w:val="007F39B7"/>
    <w:rsid w:val="007F5A19"/>
    <w:rsid w:val="008053F5"/>
    <w:rsid w:val="00806A0B"/>
    <w:rsid w:val="00807AF7"/>
    <w:rsid w:val="00810198"/>
    <w:rsid w:val="00810CCF"/>
    <w:rsid w:val="00811BAC"/>
    <w:rsid w:val="00813E3F"/>
    <w:rsid w:val="00815DA8"/>
    <w:rsid w:val="0082194D"/>
    <w:rsid w:val="008221F9"/>
    <w:rsid w:val="0082334E"/>
    <w:rsid w:val="00826EF5"/>
    <w:rsid w:val="00831693"/>
    <w:rsid w:val="00832709"/>
    <w:rsid w:val="00840104"/>
    <w:rsid w:val="00840C1F"/>
    <w:rsid w:val="00840F84"/>
    <w:rsid w:val="00841FC5"/>
    <w:rsid w:val="00843EBA"/>
    <w:rsid w:val="00845709"/>
    <w:rsid w:val="00852D96"/>
    <w:rsid w:val="00856502"/>
    <w:rsid w:val="008576BD"/>
    <w:rsid w:val="00860463"/>
    <w:rsid w:val="00862558"/>
    <w:rsid w:val="0086473D"/>
    <w:rsid w:val="0086479B"/>
    <w:rsid w:val="00867942"/>
    <w:rsid w:val="00872C61"/>
    <w:rsid w:val="008733DA"/>
    <w:rsid w:val="00876EB6"/>
    <w:rsid w:val="00881552"/>
    <w:rsid w:val="00881B29"/>
    <w:rsid w:val="00883AF1"/>
    <w:rsid w:val="008850E4"/>
    <w:rsid w:val="00886E1F"/>
    <w:rsid w:val="00892A65"/>
    <w:rsid w:val="008939AB"/>
    <w:rsid w:val="008A0A04"/>
    <w:rsid w:val="008A12F5"/>
    <w:rsid w:val="008A1530"/>
    <w:rsid w:val="008A235A"/>
    <w:rsid w:val="008A2D9C"/>
    <w:rsid w:val="008B1587"/>
    <w:rsid w:val="008B1B01"/>
    <w:rsid w:val="008B3362"/>
    <w:rsid w:val="008B3BCD"/>
    <w:rsid w:val="008B4A46"/>
    <w:rsid w:val="008B6DF8"/>
    <w:rsid w:val="008C0E81"/>
    <w:rsid w:val="008C106C"/>
    <w:rsid w:val="008C10F1"/>
    <w:rsid w:val="008C1926"/>
    <w:rsid w:val="008C1E99"/>
    <w:rsid w:val="008C4975"/>
    <w:rsid w:val="008C5C8D"/>
    <w:rsid w:val="008C79DC"/>
    <w:rsid w:val="008D105A"/>
    <w:rsid w:val="008D4537"/>
    <w:rsid w:val="008D478F"/>
    <w:rsid w:val="008E0085"/>
    <w:rsid w:val="008E2AA6"/>
    <w:rsid w:val="008E311B"/>
    <w:rsid w:val="008E31CA"/>
    <w:rsid w:val="008E6910"/>
    <w:rsid w:val="008E75B3"/>
    <w:rsid w:val="008F36F3"/>
    <w:rsid w:val="008F46E7"/>
    <w:rsid w:val="008F5781"/>
    <w:rsid w:val="008F6F0B"/>
    <w:rsid w:val="00901048"/>
    <w:rsid w:val="009011CF"/>
    <w:rsid w:val="0090314D"/>
    <w:rsid w:val="00903A1A"/>
    <w:rsid w:val="00907BA7"/>
    <w:rsid w:val="00910121"/>
    <w:rsid w:val="0091064E"/>
    <w:rsid w:val="00911FC5"/>
    <w:rsid w:val="00914F85"/>
    <w:rsid w:val="00917759"/>
    <w:rsid w:val="00917842"/>
    <w:rsid w:val="00925989"/>
    <w:rsid w:val="00927767"/>
    <w:rsid w:val="00931A10"/>
    <w:rsid w:val="00932821"/>
    <w:rsid w:val="00947967"/>
    <w:rsid w:val="009534C7"/>
    <w:rsid w:val="00955201"/>
    <w:rsid w:val="00956340"/>
    <w:rsid w:val="00965200"/>
    <w:rsid w:val="009668B3"/>
    <w:rsid w:val="00971471"/>
    <w:rsid w:val="00975B90"/>
    <w:rsid w:val="009849C2"/>
    <w:rsid w:val="00984D24"/>
    <w:rsid w:val="009858EB"/>
    <w:rsid w:val="00986157"/>
    <w:rsid w:val="0099066E"/>
    <w:rsid w:val="00992B48"/>
    <w:rsid w:val="00995B25"/>
    <w:rsid w:val="009A2970"/>
    <w:rsid w:val="009A3942"/>
    <w:rsid w:val="009A3F47"/>
    <w:rsid w:val="009A4FCA"/>
    <w:rsid w:val="009A552F"/>
    <w:rsid w:val="009B0046"/>
    <w:rsid w:val="009C0DF9"/>
    <w:rsid w:val="009C1440"/>
    <w:rsid w:val="009C2107"/>
    <w:rsid w:val="009C33A8"/>
    <w:rsid w:val="009C5D9E"/>
    <w:rsid w:val="009D2C3E"/>
    <w:rsid w:val="009D2DCE"/>
    <w:rsid w:val="009E0453"/>
    <w:rsid w:val="009E0625"/>
    <w:rsid w:val="009E3034"/>
    <w:rsid w:val="009E549F"/>
    <w:rsid w:val="009F28A8"/>
    <w:rsid w:val="009F473E"/>
    <w:rsid w:val="009F682A"/>
    <w:rsid w:val="00A022BE"/>
    <w:rsid w:val="00A0462A"/>
    <w:rsid w:val="00A1314F"/>
    <w:rsid w:val="00A13453"/>
    <w:rsid w:val="00A139D6"/>
    <w:rsid w:val="00A17BA5"/>
    <w:rsid w:val="00A24C95"/>
    <w:rsid w:val="00A2569B"/>
    <w:rsid w:val="00A2599A"/>
    <w:rsid w:val="00A26094"/>
    <w:rsid w:val="00A301BF"/>
    <w:rsid w:val="00A302B2"/>
    <w:rsid w:val="00A314D4"/>
    <w:rsid w:val="00A32C39"/>
    <w:rsid w:val="00A331B4"/>
    <w:rsid w:val="00A3484E"/>
    <w:rsid w:val="00A353C5"/>
    <w:rsid w:val="00A356D3"/>
    <w:rsid w:val="00A36ADA"/>
    <w:rsid w:val="00A43014"/>
    <w:rsid w:val="00A438D8"/>
    <w:rsid w:val="00A43ED9"/>
    <w:rsid w:val="00A45CC2"/>
    <w:rsid w:val="00A473F5"/>
    <w:rsid w:val="00A5020E"/>
    <w:rsid w:val="00A504FB"/>
    <w:rsid w:val="00A51F9D"/>
    <w:rsid w:val="00A523D9"/>
    <w:rsid w:val="00A5416A"/>
    <w:rsid w:val="00A57E82"/>
    <w:rsid w:val="00A626F7"/>
    <w:rsid w:val="00A639F4"/>
    <w:rsid w:val="00A66ADE"/>
    <w:rsid w:val="00A700C1"/>
    <w:rsid w:val="00A71E56"/>
    <w:rsid w:val="00A76C76"/>
    <w:rsid w:val="00A81A32"/>
    <w:rsid w:val="00A835BD"/>
    <w:rsid w:val="00A96662"/>
    <w:rsid w:val="00A97B15"/>
    <w:rsid w:val="00AA2CC8"/>
    <w:rsid w:val="00AA42D5"/>
    <w:rsid w:val="00AA7DC1"/>
    <w:rsid w:val="00AB0CDA"/>
    <w:rsid w:val="00AB1EEC"/>
    <w:rsid w:val="00AB2FAB"/>
    <w:rsid w:val="00AB5C14"/>
    <w:rsid w:val="00AC0AF0"/>
    <w:rsid w:val="00AC1755"/>
    <w:rsid w:val="00AC1EE7"/>
    <w:rsid w:val="00AC333F"/>
    <w:rsid w:val="00AC4FC4"/>
    <w:rsid w:val="00AC585C"/>
    <w:rsid w:val="00AC7E6F"/>
    <w:rsid w:val="00AD1925"/>
    <w:rsid w:val="00AD4DC1"/>
    <w:rsid w:val="00AD5B7D"/>
    <w:rsid w:val="00AD5E99"/>
    <w:rsid w:val="00AD77C9"/>
    <w:rsid w:val="00AE067D"/>
    <w:rsid w:val="00AE2A83"/>
    <w:rsid w:val="00AF1181"/>
    <w:rsid w:val="00AF2F79"/>
    <w:rsid w:val="00AF4653"/>
    <w:rsid w:val="00AF6FE5"/>
    <w:rsid w:val="00AF7DB7"/>
    <w:rsid w:val="00B10D02"/>
    <w:rsid w:val="00B201E2"/>
    <w:rsid w:val="00B34A15"/>
    <w:rsid w:val="00B41E5C"/>
    <w:rsid w:val="00B422EF"/>
    <w:rsid w:val="00B443E4"/>
    <w:rsid w:val="00B5196F"/>
    <w:rsid w:val="00B51AC8"/>
    <w:rsid w:val="00B5484D"/>
    <w:rsid w:val="00B563EA"/>
    <w:rsid w:val="00B56CDF"/>
    <w:rsid w:val="00B5747C"/>
    <w:rsid w:val="00B60E51"/>
    <w:rsid w:val="00B63A54"/>
    <w:rsid w:val="00B63E84"/>
    <w:rsid w:val="00B6461A"/>
    <w:rsid w:val="00B70C87"/>
    <w:rsid w:val="00B72454"/>
    <w:rsid w:val="00B72597"/>
    <w:rsid w:val="00B72EF4"/>
    <w:rsid w:val="00B73CC9"/>
    <w:rsid w:val="00B75B6C"/>
    <w:rsid w:val="00B77D18"/>
    <w:rsid w:val="00B8313A"/>
    <w:rsid w:val="00B84CA5"/>
    <w:rsid w:val="00B86E35"/>
    <w:rsid w:val="00B86FD8"/>
    <w:rsid w:val="00B93503"/>
    <w:rsid w:val="00B9400B"/>
    <w:rsid w:val="00B948EF"/>
    <w:rsid w:val="00B951F8"/>
    <w:rsid w:val="00B95DD6"/>
    <w:rsid w:val="00BA156F"/>
    <w:rsid w:val="00BA31E8"/>
    <w:rsid w:val="00BA55E0"/>
    <w:rsid w:val="00BA685C"/>
    <w:rsid w:val="00BA6BD4"/>
    <w:rsid w:val="00BA6C7A"/>
    <w:rsid w:val="00BB17D1"/>
    <w:rsid w:val="00BB2ECE"/>
    <w:rsid w:val="00BB3113"/>
    <w:rsid w:val="00BB3752"/>
    <w:rsid w:val="00BB6688"/>
    <w:rsid w:val="00BB7369"/>
    <w:rsid w:val="00BB7B52"/>
    <w:rsid w:val="00BC26D4"/>
    <w:rsid w:val="00BC2CC6"/>
    <w:rsid w:val="00BC457E"/>
    <w:rsid w:val="00BE0A34"/>
    <w:rsid w:val="00BE0C80"/>
    <w:rsid w:val="00BE3CD2"/>
    <w:rsid w:val="00BF2A42"/>
    <w:rsid w:val="00BF56E4"/>
    <w:rsid w:val="00C03672"/>
    <w:rsid w:val="00C03D8C"/>
    <w:rsid w:val="00C055EC"/>
    <w:rsid w:val="00C10DC9"/>
    <w:rsid w:val="00C12FB3"/>
    <w:rsid w:val="00C17341"/>
    <w:rsid w:val="00C24EEF"/>
    <w:rsid w:val="00C25CEE"/>
    <w:rsid w:val="00C25CF6"/>
    <w:rsid w:val="00C26C36"/>
    <w:rsid w:val="00C32768"/>
    <w:rsid w:val="00C431DF"/>
    <w:rsid w:val="00C456BD"/>
    <w:rsid w:val="00C47BEA"/>
    <w:rsid w:val="00C530DC"/>
    <w:rsid w:val="00C5350D"/>
    <w:rsid w:val="00C60EF9"/>
    <w:rsid w:val="00C6123C"/>
    <w:rsid w:val="00C6311A"/>
    <w:rsid w:val="00C7084D"/>
    <w:rsid w:val="00C72C38"/>
    <w:rsid w:val="00C7315E"/>
    <w:rsid w:val="00C73ECF"/>
    <w:rsid w:val="00C749CC"/>
    <w:rsid w:val="00C75895"/>
    <w:rsid w:val="00C82E7A"/>
    <w:rsid w:val="00C83C9F"/>
    <w:rsid w:val="00C90D86"/>
    <w:rsid w:val="00C91D25"/>
    <w:rsid w:val="00C94840"/>
    <w:rsid w:val="00C96A94"/>
    <w:rsid w:val="00CA4EE3"/>
    <w:rsid w:val="00CB01C1"/>
    <w:rsid w:val="00CB027F"/>
    <w:rsid w:val="00CB0DDF"/>
    <w:rsid w:val="00CB113C"/>
    <w:rsid w:val="00CB4339"/>
    <w:rsid w:val="00CB4CDF"/>
    <w:rsid w:val="00CB5F9B"/>
    <w:rsid w:val="00CB6726"/>
    <w:rsid w:val="00CC08BF"/>
    <w:rsid w:val="00CC0EBB"/>
    <w:rsid w:val="00CC467C"/>
    <w:rsid w:val="00CC6297"/>
    <w:rsid w:val="00CC7690"/>
    <w:rsid w:val="00CD1986"/>
    <w:rsid w:val="00CD54BF"/>
    <w:rsid w:val="00CE1516"/>
    <w:rsid w:val="00CE4D5C"/>
    <w:rsid w:val="00CE7F55"/>
    <w:rsid w:val="00CF05DA"/>
    <w:rsid w:val="00CF58EB"/>
    <w:rsid w:val="00CF6FEC"/>
    <w:rsid w:val="00CF7903"/>
    <w:rsid w:val="00D0106E"/>
    <w:rsid w:val="00D06383"/>
    <w:rsid w:val="00D07011"/>
    <w:rsid w:val="00D1439F"/>
    <w:rsid w:val="00D143E7"/>
    <w:rsid w:val="00D20E85"/>
    <w:rsid w:val="00D21E3B"/>
    <w:rsid w:val="00D24615"/>
    <w:rsid w:val="00D32918"/>
    <w:rsid w:val="00D358A2"/>
    <w:rsid w:val="00D37842"/>
    <w:rsid w:val="00D402C2"/>
    <w:rsid w:val="00D42DC2"/>
    <w:rsid w:val="00D4347F"/>
    <w:rsid w:val="00D46A3C"/>
    <w:rsid w:val="00D51A48"/>
    <w:rsid w:val="00D537E1"/>
    <w:rsid w:val="00D53F00"/>
    <w:rsid w:val="00D55BB2"/>
    <w:rsid w:val="00D578B9"/>
    <w:rsid w:val="00D601D5"/>
    <w:rsid w:val="00D6091A"/>
    <w:rsid w:val="00D64201"/>
    <w:rsid w:val="00D6605A"/>
    <w:rsid w:val="00D6695F"/>
    <w:rsid w:val="00D6733D"/>
    <w:rsid w:val="00D70CB5"/>
    <w:rsid w:val="00D75644"/>
    <w:rsid w:val="00D77109"/>
    <w:rsid w:val="00D81656"/>
    <w:rsid w:val="00D83D87"/>
    <w:rsid w:val="00D84A6D"/>
    <w:rsid w:val="00D84B34"/>
    <w:rsid w:val="00D8502A"/>
    <w:rsid w:val="00D86A30"/>
    <w:rsid w:val="00D92FD6"/>
    <w:rsid w:val="00D94AF7"/>
    <w:rsid w:val="00D96A9C"/>
    <w:rsid w:val="00D97CB4"/>
    <w:rsid w:val="00D97DD4"/>
    <w:rsid w:val="00DA4992"/>
    <w:rsid w:val="00DA5A8A"/>
    <w:rsid w:val="00DB2584"/>
    <w:rsid w:val="00DB26CD"/>
    <w:rsid w:val="00DB441C"/>
    <w:rsid w:val="00DB44AF"/>
    <w:rsid w:val="00DB63C3"/>
    <w:rsid w:val="00DB6623"/>
    <w:rsid w:val="00DC1F58"/>
    <w:rsid w:val="00DC339B"/>
    <w:rsid w:val="00DC5D40"/>
    <w:rsid w:val="00DC5FD0"/>
    <w:rsid w:val="00DC69A7"/>
    <w:rsid w:val="00DD2BA9"/>
    <w:rsid w:val="00DD30E9"/>
    <w:rsid w:val="00DD4E6D"/>
    <w:rsid w:val="00DD4F47"/>
    <w:rsid w:val="00DD7FBB"/>
    <w:rsid w:val="00DE0B9F"/>
    <w:rsid w:val="00DE2A9E"/>
    <w:rsid w:val="00DE3E3C"/>
    <w:rsid w:val="00DE4238"/>
    <w:rsid w:val="00DE657F"/>
    <w:rsid w:val="00DE7705"/>
    <w:rsid w:val="00DE7D2A"/>
    <w:rsid w:val="00DF016F"/>
    <w:rsid w:val="00DF1218"/>
    <w:rsid w:val="00DF1EE4"/>
    <w:rsid w:val="00DF2249"/>
    <w:rsid w:val="00DF4F28"/>
    <w:rsid w:val="00DF6462"/>
    <w:rsid w:val="00DF68E3"/>
    <w:rsid w:val="00E02FA0"/>
    <w:rsid w:val="00E036DC"/>
    <w:rsid w:val="00E10454"/>
    <w:rsid w:val="00E112E5"/>
    <w:rsid w:val="00E122D8"/>
    <w:rsid w:val="00E12CC8"/>
    <w:rsid w:val="00E15352"/>
    <w:rsid w:val="00E21CC7"/>
    <w:rsid w:val="00E24D9E"/>
    <w:rsid w:val="00E25849"/>
    <w:rsid w:val="00E3197E"/>
    <w:rsid w:val="00E342F8"/>
    <w:rsid w:val="00E351ED"/>
    <w:rsid w:val="00E3656F"/>
    <w:rsid w:val="00E40EB6"/>
    <w:rsid w:val="00E424D1"/>
    <w:rsid w:val="00E534BE"/>
    <w:rsid w:val="00E53DAC"/>
    <w:rsid w:val="00E6034B"/>
    <w:rsid w:val="00E6549E"/>
    <w:rsid w:val="00E65EDE"/>
    <w:rsid w:val="00E70F81"/>
    <w:rsid w:val="00E74490"/>
    <w:rsid w:val="00E76677"/>
    <w:rsid w:val="00E76FE4"/>
    <w:rsid w:val="00E77055"/>
    <w:rsid w:val="00E77460"/>
    <w:rsid w:val="00E83ABC"/>
    <w:rsid w:val="00E844F2"/>
    <w:rsid w:val="00E855B6"/>
    <w:rsid w:val="00E866F8"/>
    <w:rsid w:val="00E90AD0"/>
    <w:rsid w:val="00E92700"/>
    <w:rsid w:val="00E92FCB"/>
    <w:rsid w:val="00E934CF"/>
    <w:rsid w:val="00E97C71"/>
    <w:rsid w:val="00EA147F"/>
    <w:rsid w:val="00EA3958"/>
    <w:rsid w:val="00EA4A27"/>
    <w:rsid w:val="00EA4FA6"/>
    <w:rsid w:val="00EA528C"/>
    <w:rsid w:val="00EB1A25"/>
    <w:rsid w:val="00EB2DF4"/>
    <w:rsid w:val="00EC52D2"/>
    <w:rsid w:val="00EC68A0"/>
    <w:rsid w:val="00EC6AB4"/>
    <w:rsid w:val="00EC7363"/>
    <w:rsid w:val="00ED03AB"/>
    <w:rsid w:val="00ED1CD4"/>
    <w:rsid w:val="00ED1D2B"/>
    <w:rsid w:val="00ED64B5"/>
    <w:rsid w:val="00EE3718"/>
    <w:rsid w:val="00EE70D9"/>
    <w:rsid w:val="00EE7CCA"/>
    <w:rsid w:val="00EF19DB"/>
    <w:rsid w:val="00EF2EF7"/>
    <w:rsid w:val="00EF33C7"/>
    <w:rsid w:val="00EF64EF"/>
    <w:rsid w:val="00F1169F"/>
    <w:rsid w:val="00F13AD2"/>
    <w:rsid w:val="00F155B7"/>
    <w:rsid w:val="00F16A14"/>
    <w:rsid w:val="00F16EB3"/>
    <w:rsid w:val="00F17BCA"/>
    <w:rsid w:val="00F221EE"/>
    <w:rsid w:val="00F22A2B"/>
    <w:rsid w:val="00F26D64"/>
    <w:rsid w:val="00F32600"/>
    <w:rsid w:val="00F3306A"/>
    <w:rsid w:val="00F362D7"/>
    <w:rsid w:val="00F37D7B"/>
    <w:rsid w:val="00F436AC"/>
    <w:rsid w:val="00F47224"/>
    <w:rsid w:val="00F51EDD"/>
    <w:rsid w:val="00F5314C"/>
    <w:rsid w:val="00F5688C"/>
    <w:rsid w:val="00F56E4D"/>
    <w:rsid w:val="00F60048"/>
    <w:rsid w:val="00F6097C"/>
    <w:rsid w:val="00F635DD"/>
    <w:rsid w:val="00F64B60"/>
    <w:rsid w:val="00F65B16"/>
    <w:rsid w:val="00F6627B"/>
    <w:rsid w:val="00F70ED0"/>
    <w:rsid w:val="00F72EEA"/>
    <w:rsid w:val="00F7336E"/>
    <w:rsid w:val="00F734F2"/>
    <w:rsid w:val="00F75052"/>
    <w:rsid w:val="00F75FC2"/>
    <w:rsid w:val="00F76384"/>
    <w:rsid w:val="00F77D35"/>
    <w:rsid w:val="00F800C2"/>
    <w:rsid w:val="00F804D3"/>
    <w:rsid w:val="00F81B68"/>
    <w:rsid w:val="00F81CD2"/>
    <w:rsid w:val="00F82641"/>
    <w:rsid w:val="00F879C6"/>
    <w:rsid w:val="00F90F18"/>
    <w:rsid w:val="00F9350D"/>
    <w:rsid w:val="00F937E4"/>
    <w:rsid w:val="00F95166"/>
    <w:rsid w:val="00F95CD6"/>
    <w:rsid w:val="00F95EE7"/>
    <w:rsid w:val="00F9762F"/>
    <w:rsid w:val="00FA39E6"/>
    <w:rsid w:val="00FA6812"/>
    <w:rsid w:val="00FA7BC9"/>
    <w:rsid w:val="00FB16B1"/>
    <w:rsid w:val="00FB378E"/>
    <w:rsid w:val="00FB37F1"/>
    <w:rsid w:val="00FB47C0"/>
    <w:rsid w:val="00FB501B"/>
    <w:rsid w:val="00FB7770"/>
    <w:rsid w:val="00FC1458"/>
    <w:rsid w:val="00FD15F1"/>
    <w:rsid w:val="00FD3B91"/>
    <w:rsid w:val="00FD576B"/>
    <w:rsid w:val="00FD579E"/>
    <w:rsid w:val="00FD6845"/>
    <w:rsid w:val="00FE4516"/>
    <w:rsid w:val="00FE64C8"/>
    <w:rsid w:val="00FF5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41280"/>
  <w15:docId w15:val="{682A296B-5073-4DF4-9717-12171D5B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4F0277"/>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ind w:left="2041"/>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footnote text"/>
    <w:basedOn w:val="a7"/>
    <w:link w:val="afc"/>
    <w:uiPriority w:val="99"/>
    <w:semiHidden/>
    <w:unhideWhenUsed/>
    <w:rsid w:val="007C1435"/>
    <w:pPr>
      <w:overflowPunct/>
      <w:autoSpaceDE/>
      <w:autoSpaceDN/>
      <w:snapToGrid w:val="0"/>
      <w:jc w:val="left"/>
    </w:pPr>
    <w:rPr>
      <w:rFonts w:ascii="Times New Roman"/>
      <w:sz w:val="20"/>
    </w:rPr>
  </w:style>
  <w:style w:type="character" w:customStyle="1" w:styleId="afc">
    <w:name w:val="註腳文字 字元"/>
    <w:basedOn w:val="a8"/>
    <w:link w:val="afb"/>
    <w:uiPriority w:val="99"/>
    <w:semiHidden/>
    <w:rsid w:val="007C1435"/>
    <w:rPr>
      <w:rFonts w:eastAsia="標楷體"/>
      <w:kern w:val="2"/>
    </w:rPr>
  </w:style>
  <w:style w:type="character" w:styleId="afd">
    <w:name w:val="footnote reference"/>
    <w:basedOn w:val="a8"/>
    <w:uiPriority w:val="99"/>
    <w:semiHidden/>
    <w:unhideWhenUsed/>
    <w:rsid w:val="007C1435"/>
    <w:rPr>
      <w:vertAlign w:val="superscript"/>
    </w:rPr>
  </w:style>
  <w:style w:type="paragraph" w:styleId="a">
    <w:name w:val="List Bullet"/>
    <w:basedOn w:val="a7"/>
    <w:uiPriority w:val="99"/>
    <w:unhideWhenUsed/>
    <w:rsid w:val="00A17BA5"/>
    <w:pPr>
      <w:numPr>
        <w:numId w:val="9"/>
      </w:numPr>
      <w:contextualSpacing/>
    </w:pPr>
  </w:style>
  <w:style w:type="table" w:customStyle="1" w:styleId="13">
    <w:name w:val="表格格線1"/>
    <w:basedOn w:val="a9"/>
    <w:next w:val="af7"/>
    <w:uiPriority w:val="59"/>
    <w:rsid w:val="0088155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8"/>
    <w:link w:val="5"/>
    <w:rsid w:val="00862558"/>
    <w:rPr>
      <w:rFonts w:ascii="標楷體" w:eastAsia="標楷體" w:hAnsi="Arial"/>
      <w:bCs/>
      <w:kern w:val="32"/>
      <w:sz w:val="32"/>
      <w:szCs w:val="36"/>
    </w:rPr>
  </w:style>
  <w:style w:type="character" w:customStyle="1" w:styleId="30">
    <w:name w:val="標題 3 字元"/>
    <w:basedOn w:val="a8"/>
    <w:link w:val="3"/>
    <w:rsid w:val="005F3F89"/>
    <w:rPr>
      <w:rFonts w:ascii="標楷體" w:eastAsia="標楷體" w:hAnsi="Arial"/>
      <w:bCs/>
      <w:kern w:val="32"/>
      <w:sz w:val="32"/>
      <w:szCs w:val="36"/>
    </w:rPr>
  </w:style>
  <w:style w:type="character" w:customStyle="1" w:styleId="40">
    <w:name w:val="標題 4 字元"/>
    <w:basedOn w:val="a8"/>
    <w:link w:val="4"/>
    <w:rsid w:val="004F0277"/>
    <w:rPr>
      <w:rFonts w:ascii="標楷體" w:eastAsia="標楷體" w:hAnsi="Arial"/>
      <w:kern w:val="32"/>
      <w:sz w:val="32"/>
      <w:szCs w:val="36"/>
    </w:rPr>
  </w:style>
  <w:style w:type="character" w:customStyle="1" w:styleId="70">
    <w:name w:val="標題 7 字元"/>
    <w:basedOn w:val="a8"/>
    <w:link w:val="7"/>
    <w:rsid w:val="001B1213"/>
    <w:rPr>
      <w:rFonts w:ascii="標楷體" w:eastAsia="標楷體" w:hAnsi="Arial"/>
      <w:bCs/>
      <w:kern w:val="32"/>
      <w:sz w:val="32"/>
      <w:szCs w:val="36"/>
    </w:rPr>
  </w:style>
  <w:style w:type="character" w:styleId="afe">
    <w:name w:val="Emphasis"/>
    <w:basedOn w:val="a8"/>
    <w:uiPriority w:val="20"/>
    <w:qFormat/>
    <w:rsid w:val="00C73ECF"/>
    <w:rPr>
      <w:b w:val="0"/>
      <w:bCs w:val="0"/>
      <w:i w:val="0"/>
      <w:iCs w:val="0"/>
      <w:color w:val="DD4B39"/>
    </w:rPr>
  </w:style>
  <w:style w:type="character" w:customStyle="1" w:styleId="st1">
    <w:name w:val="st1"/>
    <w:basedOn w:val="a8"/>
    <w:rsid w:val="00C73ECF"/>
  </w:style>
  <w:style w:type="character" w:customStyle="1" w:styleId="60">
    <w:name w:val="標題 6 字元"/>
    <w:basedOn w:val="a8"/>
    <w:link w:val="6"/>
    <w:rsid w:val="00D84B34"/>
    <w:rPr>
      <w:rFonts w:ascii="標楷體" w:eastAsia="標楷體" w:hAnsi="Arial"/>
      <w:kern w:val="32"/>
      <w:sz w:val="32"/>
      <w:szCs w:val="36"/>
    </w:rPr>
  </w:style>
  <w:style w:type="character" w:customStyle="1" w:styleId="80">
    <w:name w:val="標題 8 字元"/>
    <w:basedOn w:val="a8"/>
    <w:link w:val="8"/>
    <w:rsid w:val="00D84B34"/>
    <w:rPr>
      <w:rFonts w:ascii="標楷體" w:eastAsia="標楷體" w:hAnsi="Arial"/>
      <w:kern w:val="32"/>
      <w:sz w:val="32"/>
      <w:szCs w:val="36"/>
    </w:rPr>
  </w:style>
  <w:style w:type="paragraph" w:styleId="Web">
    <w:name w:val="Normal (Web)"/>
    <w:basedOn w:val="a7"/>
    <w:uiPriority w:val="99"/>
    <w:semiHidden/>
    <w:unhideWhenUsed/>
    <w:rsid w:val="00867942"/>
    <w:pPr>
      <w:widowControl/>
      <w:overflowPunct/>
      <w:autoSpaceDE/>
      <w:autoSpaceDN/>
      <w:spacing w:after="450" w:line="450" w:lineRule="atLeast"/>
      <w:jc w:val="left"/>
    </w:pPr>
    <w:rPr>
      <w:rFonts w:ascii="新細明體" w:eastAsia="新細明體" w:hAnsi="新細明體" w:cs="新細明體"/>
      <w:kern w:val="0"/>
      <w:sz w:val="24"/>
      <w:szCs w:val="24"/>
    </w:rPr>
  </w:style>
  <w:style w:type="paragraph" w:customStyle="1" w:styleId="Default">
    <w:name w:val="Default"/>
    <w:rsid w:val="00856502"/>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23984">
      <w:bodyDiv w:val="1"/>
      <w:marLeft w:val="0"/>
      <w:marRight w:val="0"/>
      <w:marTop w:val="0"/>
      <w:marBottom w:val="0"/>
      <w:divBdr>
        <w:top w:val="none" w:sz="0" w:space="0" w:color="auto"/>
        <w:left w:val="none" w:sz="0" w:space="0" w:color="auto"/>
        <w:bottom w:val="none" w:sz="0" w:space="0" w:color="auto"/>
        <w:right w:val="none" w:sz="0" w:space="0" w:color="auto"/>
      </w:divBdr>
      <w:divsChild>
        <w:div w:id="1791164506">
          <w:marLeft w:val="0"/>
          <w:marRight w:val="0"/>
          <w:marTop w:val="0"/>
          <w:marBottom w:val="0"/>
          <w:divBdr>
            <w:top w:val="none" w:sz="0" w:space="0" w:color="auto"/>
            <w:left w:val="none" w:sz="0" w:space="0" w:color="auto"/>
            <w:bottom w:val="none" w:sz="0" w:space="0" w:color="auto"/>
            <w:right w:val="none" w:sz="0" w:space="0" w:color="auto"/>
          </w:divBdr>
          <w:divsChild>
            <w:div w:id="1616134718">
              <w:marLeft w:val="0"/>
              <w:marRight w:val="0"/>
              <w:marTop w:val="0"/>
              <w:marBottom w:val="0"/>
              <w:divBdr>
                <w:top w:val="none" w:sz="0" w:space="0" w:color="auto"/>
                <w:left w:val="none" w:sz="0" w:space="0" w:color="auto"/>
                <w:bottom w:val="none" w:sz="0" w:space="0" w:color="auto"/>
                <w:right w:val="none" w:sz="0" w:space="0" w:color="auto"/>
              </w:divBdr>
              <w:divsChild>
                <w:div w:id="1561747976">
                  <w:marLeft w:val="0"/>
                  <w:marRight w:val="0"/>
                  <w:marTop w:val="0"/>
                  <w:marBottom w:val="0"/>
                  <w:divBdr>
                    <w:top w:val="none" w:sz="0" w:space="0" w:color="auto"/>
                    <w:left w:val="none" w:sz="0" w:space="0" w:color="auto"/>
                    <w:bottom w:val="none" w:sz="0" w:space="0" w:color="auto"/>
                    <w:right w:val="none" w:sz="0" w:space="0" w:color="auto"/>
                  </w:divBdr>
                  <w:divsChild>
                    <w:div w:id="1201165654">
                      <w:marLeft w:val="0"/>
                      <w:marRight w:val="0"/>
                      <w:marTop w:val="0"/>
                      <w:marBottom w:val="0"/>
                      <w:divBdr>
                        <w:top w:val="none" w:sz="0" w:space="0" w:color="auto"/>
                        <w:left w:val="none" w:sz="0" w:space="0" w:color="auto"/>
                        <w:bottom w:val="none" w:sz="0" w:space="0" w:color="auto"/>
                        <w:right w:val="none" w:sz="0" w:space="0" w:color="auto"/>
                      </w:divBdr>
                      <w:divsChild>
                        <w:div w:id="1838887044">
                          <w:marLeft w:val="-225"/>
                          <w:marRight w:val="-225"/>
                          <w:marTop w:val="0"/>
                          <w:marBottom w:val="0"/>
                          <w:divBdr>
                            <w:top w:val="none" w:sz="0" w:space="0" w:color="auto"/>
                            <w:left w:val="none" w:sz="0" w:space="0" w:color="auto"/>
                            <w:bottom w:val="none" w:sz="0" w:space="0" w:color="auto"/>
                            <w:right w:val="none" w:sz="0" w:space="0" w:color="auto"/>
                          </w:divBdr>
                          <w:divsChild>
                            <w:div w:id="826821089">
                              <w:marLeft w:val="0"/>
                              <w:marRight w:val="0"/>
                              <w:marTop w:val="0"/>
                              <w:marBottom w:val="0"/>
                              <w:divBdr>
                                <w:top w:val="none" w:sz="0" w:space="0" w:color="auto"/>
                                <w:left w:val="none" w:sz="0" w:space="0" w:color="auto"/>
                                <w:bottom w:val="none" w:sz="0" w:space="0" w:color="auto"/>
                                <w:right w:val="none" w:sz="0" w:space="0" w:color="auto"/>
                              </w:divBdr>
                              <w:divsChild>
                                <w:div w:id="2010984326">
                                  <w:marLeft w:val="0"/>
                                  <w:marRight w:val="0"/>
                                  <w:marTop w:val="0"/>
                                  <w:marBottom w:val="0"/>
                                  <w:divBdr>
                                    <w:top w:val="none" w:sz="0" w:space="0" w:color="auto"/>
                                    <w:left w:val="none" w:sz="0" w:space="0" w:color="auto"/>
                                    <w:bottom w:val="none" w:sz="0" w:space="0" w:color="auto"/>
                                    <w:right w:val="none" w:sz="0" w:space="0" w:color="auto"/>
                                  </w:divBdr>
                                  <w:divsChild>
                                    <w:div w:id="1184251638">
                                      <w:marLeft w:val="0"/>
                                      <w:marRight w:val="0"/>
                                      <w:marTop w:val="0"/>
                                      <w:marBottom w:val="0"/>
                                      <w:divBdr>
                                        <w:top w:val="none" w:sz="0" w:space="0" w:color="auto"/>
                                        <w:left w:val="none" w:sz="0" w:space="0" w:color="auto"/>
                                        <w:bottom w:val="none" w:sz="0" w:space="0" w:color="auto"/>
                                        <w:right w:val="none" w:sz="0" w:space="0" w:color="auto"/>
                                      </w:divBdr>
                                      <w:divsChild>
                                        <w:div w:id="1193299278">
                                          <w:marLeft w:val="0"/>
                                          <w:marRight w:val="0"/>
                                          <w:marTop w:val="0"/>
                                          <w:marBottom w:val="0"/>
                                          <w:divBdr>
                                            <w:top w:val="none" w:sz="0" w:space="0" w:color="auto"/>
                                            <w:left w:val="none" w:sz="0" w:space="0" w:color="auto"/>
                                            <w:bottom w:val="none" w:sz="0" w:space="0" w:color="auto"/>
                                            <w:right w:val="none" w:sz="0" w:space="0" w:color="auto"/>
                                          </w:divBdr>
                                          <w:divsChild>
                                            <w:div w:id="1430541129">
                                              <w:marLeft w:val="0"/>
                                              <w:marRight w:val="0"/>
                                              <w:marTop w:val="0"/>
                                              <w:marBottom w:val="0"/>
                                              <w:divBdr>
                                                <w:top w:val="none" w:sz="0" w:space="0" w:color="auto"/>
                                                <w:left w:val="none" w:sz="0" w:space="0" w:color="auto"/>
                                                <w:bottom w:val="none" w:sz="0" w:space="0" w:color="auto"/>
                                                <w:right w:val="none" w:sz="0" w:space="0" w:color="auto"/>
                                              </w:divBdr>
                                              <w:divsChild>
                                                <w:div w:id="88888638">
                                                  <w:marLeft w:val="0"/>
                                                  <w:marRight w:val="0"/>
                                                  <w:marTop w:val="0"/>
                                                  <w:marBottom w:val="0"/>
                                                  <w:divBdr>
                                                    <w:top w:val="none" w:sz="0" w:space="0" w:color="auto"/>
                                                    <w:left w:val="none" w:sz="0" w:space="0" w:color="auto"/>
                                                    <w:bottom w:val="none" w:sz="0" w:space="0" w:color="auto"/>
                                                    <w:right w:val="none" w:sz="0" w:space="0" w:color="auto"/>
                                                  </w:divBdr>
                                                  <w:divsChild>
                                                    <w:div w:id="3598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4700-8315-4D65-A6D2-5F7F03C9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17</TotalTime>
  <Pages>47</Pages>
  <Words>3906</Words>
  <Characters>22268</Characters>
  <Application>Microsoft Office Word</Application>
  <DocSecurity>0</DocSecurity>
  <Lines>185</Lines>
  <Paragraphs>52</Paragraphs>
  <ScaleCrop>false</ScaleCrop>
  <Company>cy</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林郁婷</dc:creator>
  <cp:keywords/>
  <dc:description/>
  <cp:lastModifiedBy>楊華璇</cp:lastModifiedBy>
  <cp:revision>4</cp:revision>
  <cp:lastPrinted>2020-07-08T08:48:00Z</cp:lastPrinted>
  <dcterms:created xsi:type="dcterms:W3CDTF">2020-07-17T04:02:00Z</dcterms:created>
  <dcterms:modified xsi:type="dcterms:W3CDTF">2020-07-20T08:19:00Z</dcterms:modified>
</cp:coreProperties>
</file>