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標楷體" w:eastAsia="標楷體" w:hAnsi="Times New Roman" w:cs="Times New Roman"/>
          <w:color w:val="auto"/>
          <w:kern w:val="2"/>
          <w:szCs w:val="20"/>
          <w:lang w:val="zh-TW"/>
        </w:rPr>
        <w:id w:val="-1550533303"/>
        <w:docPartObj>
          <w:docPartGallery w:val="Table of Contents"/>
          <w:docPartUnique/>
        </w:docPartObj>
      </w:sdtPr>
      <w:sdtEndPr>
        <w:rPr>
          <w:b/>
          <w:bCs/>
        </w:rPr>
      </w:sdtEndPr>
      <w:sdtContent>
        <w:p w:rsidR="002950F0" w:rsidRPr="00520B4F" w:rsidRDefault="002950F0">
          <w:pPr>
            <w:pStyle w:val="affe"/>
            <w:rPr>
              <w:rFonts w:ascii="標楷體" w:eastAsia="標楷體" w:hAnsi="標楷體"/>
              <w:b/>
              <w:color w:val="auto"/>
            </w:rPr>
          </w:pPr>
          <w:r w:rsidRPr="00520B4F">
            <w:rPr>
              <w:rFonts w:ascii="標楷體" w:eastAsia="標楷體" w:hAnsi="標楷體"/>
              <w:b/>
              <w:color w:val="auto"/>
              <w:lang w:val="zh-TW"/>
            </w:rPr>
            <w:t>目錄</w:t>
          </w:r>
        </w:p>
        <w:p w:rsidR="002950F0" w:rsidRDefault="002950F0">
          <w:pPr>
            <w:pStyle w:val="11"/>
            <w:ind w:left="1361" w:right="340" w:hanging="1361"/>
            <w:rPr>
              <w:rFonts w:asciiTheme="minorHAnsi" w:eastAsiaTheme="minorEastAsia" w:hAnsiTheme="minorHAnsi" w:cstheme="minorBidi"/>
              <w:sz w:val="24"/>
              <w:szCs w:val="22"/>
            </w:rPr>
          </w:pPr>
          <w:r>
            <w:fldChar w:fldCharType="begin"/>
          </w:r>
          <w:r>
            <w:instrText xml:space="preserve"> TOC \o "1-3" \h \z \u </w:instrText>
          </w:r>
          <w:r>
            <w:fldChar w:fldCharType="separate"/>
          </w:r>
          <w:hyperlink w:anchor="_Toc44590404" w:history="1">
            <w:r w:rsidRPr="00CC6BB8">
              <w:rPr>
                <w:rStyle w:val="af0"/>
                <w:rFonts w:hint="eastAsia"/>
                <w:b/>
              </w:rPr>
              <w:t>壹、調查緣起</w:t>
            </w:r>
            <w:r>
              <w:rPr>
                <w:webHidden/>
              </w:rPr>
              <w:tab/>
            </w:r>
            <w:r>
              <w:rPr>
                <w:webHidden/>
              </w:rPr>
              <w:fldChar w:fldCharType="begin"/>
            </w:r>
            <w:r>
              <w:rPr>
                <w:webHidden/>
              </w:rPr>
              <w:instrText xml:space="preserve"> PAGEREF _Toc44590404 \h </w:instrText>
            </w:r>
            <w:r>
              <w:rPr>
                <w:webHidden/>
              </w:rPr>
            </w:r>
            <w:r>
              <w:rPr>
                <w:webHidden/>
              </w:rPr>
              <w:fldChar w:fldCharType="separate"/>
            </w:r>
            <w:r w:rsidR="00070971">
              <w:rPr>
                <w:webHidden/>
              </w:rPr>
              <w:t>1</w:t>
            </w:r>
            <w:r>
              <w:rPr>
                <w:webHidden/>
              </w:rPr>
              <w:fldChar w:fldCharType="end"/>
            </w:r>
          </w:hyperlink>
        </w:p>
        <w:p w:rsidR="002950F0" w:rsidRDefault="00070971">
          <w:pPr>
            <w:pStyle w:val="11"/>
            <w:ind w:left="1361" w:right="340" w:hanging="1361"/>
            <w:rPr>
              <w:rFonts w:asciiTheme="minorHAnsi" w:eastAsiaTheme="minorEastAsia" w:hAnsiTheme="minorHAnsi" w:cstheme="minorBidi"/>
              <w:sz w:val="24"/>
              <w:szCs w:val="22"/>
            </w:rPr>
          </w:pPr>
          <w:hyperlink w:anchor="_Toc44590405" w:history="1">
            <w:r w:rsidR="002950F0" w:rsidRPr="00CC6BB8">
              <w:rPr>
                <w:rStyle w:val="af0"/>
                <w:rFonts w:hint="eastAsia"/>
                <w:b/>
              </w:rPr>
              <w:t>貳、調查對象</w:t>
            </w:r>
            <w:r w:rsidR="002950F0">
              <w:rPr>
                <w:webHidden/>
              </w:rPr>
              <w:tab/>
            </w:r>
            <w:r w:rsidR="002950F0">
              <w:rPr>
                <w:webHidden/>
              </w:rPr>
              <w:fldChar w:fldCharType="begin"/>
            </w:r>
            <w:r w:rsidR="002950F0">
              <w:rPr>
                <w:webHidden/>
              </w:rPr>
              <w:instrText xml:space="preserve"> PAGEREF _Toc44590405 \h </w:instrText>
            </w:r>
            <w:r w:rsidR="002950F0">
              <w:rPr>
                <w:webHidden/>
              </w:rPr>
            </w:r>
            <w:r w:rsidR="002950F0">
              <w:rPr>
                <w:webHidden/>
              </w:rPr>
              <w:fldChar w:fldCharType="separate"/>
            </w:r>
            <w:r>
              <w:rPr>
                <w:webHidden/>
              </w:rPr>
              <w:t>1</w:t>
            </w:r>
            <w:r w:rsidR="002950F0">
              <w:rPr>
                <w:webHidden/>
              </w:rPr>
              <w:fldChar w:fldCharType="end"/>
            </w:r>
          </w:hyperlink>
        </w:p>
        <w:p w:rsidR="002950F0" w:rsidRDefault="00070971">
          <w:pPr>
            <w:pStyle w:val="11"/>
            <w:ind w:left="1361" w:right="340" w:hanging="1361"/>
            <w:rPr>
              <w:rFonts w:asciiTheme="minorHAnsi" w:eastAsiaTheme="minorEastAsia" w:hAnsiTheme="minorHAnsi" w:cstheme="minorBidi"/>
              <w:sz w:val="24"/>
              <w:szCs w:val="22"/>
            </w:rPr>
          </w:pPr>
          <w:hyperlink w:anchor="_Toc44590406" w:history="1">
            <w:r w:rsidR="002950F0" w:rsidRPr="00CC6BB8">
              <w:rPr>
                <w:rStyle w:val="af0"/>
                <w:rFonts w:hint="eastAsia"/>
                <w:b/>
              </w:rPr>
              <w:t>參、案由</w:t>
            </w:r>
            <w:r w:rsidR="002950F0">
              <w:rPr>
                <w:webHidden/>
              </w:rPr>
              <w:tab/>
            </w:r>
            <w:r w:rsidR="002950F0">
              <w:rPr>
                <w:webHidden/>
              </w:rPr>
              <w:fldChar w:fldCharType="begin"/>
            </w:r>
            <w:r w:rsidR="002950F0">
              <w:rPr>
                <w:webHidden/>
              </w:rPr>
              <w:instrText xml:space="preserve"> PAGEREF _Toc44590406 \h </w:instrText>
            </w:r>
            <w:r w:rsidR="002950F0">
              <w:rPr>
                <w:webHidden/>
              </w:rPr>
            </w:r>
            <w:r w:rsidR="002950F0">
              <w:rPr>
                <w:webHidden/>
              </w:rPr>
              <w:fldChar w:fldCharType="separate"/>
            </w:r>
            <w:r>
              <w:rPr>
                <w:webHidden/>
              </w:rPr>
              <w:t>1</w:t>
            </w:r>
            <w:r w:rsidR="002950F0">
              <w:rPr>
                <w:webHidden/>
              </w:rPr>
              <w:fldChar w:fldCharType="end"/>
            </w:r>
          </w:hyperlink>
        </w:p>
        <w:p w:rsidR="002950F0" w:rsidRDefault="00070971" w:rsidP="002950F0">
          <w:pPr>
            <w:pStyle w:val="11"/>
            <w:ind w:left="1361" w:right="340" w:hanging="1361"/>
            <w:rPr>
              <w:rFonts w:asciiTheme="minorHAnsi" w:eastAsiaTheme="minorEastAsia" w:hAnsiTheme="minorHAnsi" w:cstheme="minorBidi"/>
              <w:sz w:val="24"/>
              <w:szCs w:val="22"/>
            </w:rPr>
          </w:pPr>
          <w:hyperlink w:anchor="_Toc44590407" w:history="1">
            <w:r w:rsidR="002950F0" w:rsidRPr="00CC6BB8">
              <w:rPr>
                <w:rStyle w:val="af0"/>
                <w:rFonts w:hint="eastAsia"/>
                <w:b/>
              </w:rPr>
              <w:t>肆、調查依據</w:t>
            </w:r>
            <w:hyperlink w:anchor="_Toc44590406" w:history="1">
              <w:r w:rsidR="002950F0">
                <w:rPr>
                  <w:webHidden/>
                </w:rPr>
                <w:tab/>
              </w:r>
              <w:r w:rsidR="002950F0">
                <w:rPr>
                  <w:webHidden/>
                </w:rPr>
                <w:fldChar w:fldCharType="begin"/>
              </w:r>
              <w:r w:rsidR="002950F0">
                <w:rPr>
                  <w:webHidden/>
                </w:rPr>
                <w:instrText xml:space="preserve"> PAGEREF _Toc44590406 \h </w:instrText>
              </w:r>
              <w:r w:rsidR="002950F0">
                <w:rPr>
                  <w:webHidden/>
                </w:rPr>
              </w:r>
              <w:r w:rsidR="002950F0">
                <w:rPr>
                  <w:webHidden/>
                </w:rPr>
                <w:fldChar w:fldCharType="separate"/>
              </w:r>
              <w:r>
                <w:rPr>
                  <w:webHidden/>
                </w:rPr>
                <w:t>1</w:t>
              </w:r>
              <w:r w:rsidR="002950F0">
                <w:rPr>
                  <w:webHidden/>
                </w:rPr>
                <w:fldChar w:fldCharType="end"/>
              </w:r>
            </w:hyperlink>
          </w:hyperlink>
        </w:p>
        <w:p w:rsidR="002950F0" w:rsidRDefault="00070971" w:rsidP="002950F0">
          <w:pPr>
            <w:pStyle w:val="11"/>
            <w:ind w:left="398" w:right="340" w:hangingChars="117" w:hanging="398"/>
            <w:rPr>
              <w:rFonts w:asciiTheme="minorHAnsi" w:eastAsiaTheme="minorEastAsia" w:hAnsiTheme="minorHAnsi" w:cstheme="minorBidi"/>
              <w:sz w:val="24"/>
              <w:szCs w:val="22"/>
            </w:rPr>
          </w:pPr>
          <w:hyperlink w:anchor="_Toc44590408" w:history="1">
            <w:r w:rsidR="002950F0" w:rsidRPr="00CC6BB8">
              <w:rPr>
                <w:rStyle w:val="af0"/>
                <w:rFonts w:hint="eastAsia"/>
                <w:b/>
              </w:rPr>
              <w:t>伍、調查重點</w:t>
            </w:r>
            <w:r w:rsidR="002950F0">
              <w:rPr>
                <w:webHidden/>
              </w:rPr>
              <w:tab/>
            </w:r>
            <w:r w:rsidR="002950F0">
              <w:rPr>
                <w:webHidden/>
              </w:rPr>
              <w:fldChar w:fldCharType="begin"/>
            </w:r>
            <w:r w:rsidR="002950F0">
              <w:rPr>
                <w:webHidden/>
              </w:rPr>
              <w:instrText xml:space="preserve"> PAGEREF _Toc44590408 \h </w:instrText>
            </w:r>
            <w:r w:rsidR="002950F0">
              <w:rPr>
                <w:webHidden/>
              </w:rPr>
            </w:r>
            <w:r w:rsidR="002950F0">
              <w:rPr>
                <w:webHidden/>
              </w:rPr>
              <w:fldChar w:fldCharType="separate"/>
            </w:r>
            <w:r>
              <w:rPr>
                <w:webHidden/>
              </w:rPr>
              <w:t>2</w:t>
            </w:r>
            <w:r w:rsidR="002950F0">
              <w:rPr>
                <w:webHidden/>
              </w:rPr>
              <w:fldChar w:fldCharType="end"/>
            </w:r>
          </w:hyperlink>
        </w:p>
        <w:p w:rsidR="002950F0" w:rsidRDefault="00070971">
          <w:pPr>
            <w:pStyle w:val="11"/>
            <w:ind w:left="1361" w:right="340" w:hanging="1361"/>
            <w:rPr>
              <w:rFonts w:asciiTheme="minorHAnsi" w:eastAsiaTheme="minorEastAsia" w:hAnsiTheme="minorHAnsi" w:cstheme="minorBidi"/>
              <w:sz w:val="24"/>
              <w:szCs w:val="22"/>
            </w:rPr>
          </w:pPr>
          <w:hyperlink w:anchor="_Toc44590416" w:history="1">
            <w:r w:rsidR="002950F0" w:rsidRPr="00CC6BB8">
              <w:rPr>
                <w:rStyle w:val="af0"/>
                <w:rFonts w:hint="eastAsia"/>
                <w:b/>
              </w:rPr>
              <w:t>陸、 調查事實</w:t>
            </w:r>
            <w:r w:rsidR="002950F0">
              <w:rPr>
                <w:webHidden/>
              </w:rPr>
              <w:tab/>
            </w:r>
            <w:r w:rsidR="002950F0">
              <w:rPr>
                <w:webHidden/>
              </w:rPr>
              <w:fldChar w:fldCharType="begin"/>
            </w:r>
            <w:r w:rsidR="002950F0">
              <w:rPr>
                <w:webHidden/>
              </w:rPr>
              <w:instrText xml:space="preserve"> PAGEREF _Toc44590416 \h </w:instrText>
            </w:r>
            <w:r w:rsidR="002950F0">
              <w:rPr>
                <w:webHidden/>
              </w:rPr>
            </w:r>
            <w:r w:rsidR="002950F0">
              <w:rPr>
                <w:webHidden/>
              </w:rPr>
              <w:fldChar w:fldCharType="separate"/>
            </w:r>
            <w:r>
              <w:rPr>
                <w:webHidden/>
              </w:rPr>
              <w:t>2</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417" w:history="1">
            <w:r w:rsidR="002950F0" w:rsidRPr="00CC6BB8">
              <w:rPr>
                <w:rStyle w:val="af0"/>
                <w:rFonts w:hint="eastAsia"/>
                <w:b/>
              </w:rPr>
              <w:t>一、美國貿易保護緣起</w:t>
            </w:r>
            <w:r w:rsidR="002950F0">
              <w:rPr>
                <w:webHidden/>
              </w:rPr>
              <w:tab/>
            </w:r>
            <w:r w:rsidR="002950F0">
              <w:rPr>
                <w:webHidden/>
              </w:rPr>
              <w:fldChar w:fldCharType="begin"/>
            </w:r>
            <w:r w:rsidR="002950F0">
              <w:rPr>
                <w:webHidden/>
              </w:rPr>
              <w:instrText xml:space="preserve"> PAGEREF _Toc44590417 \h </w:instrText>
            </w:r>
            <w:r w:rsidR="002950F0">
              <w:rPr>
                <w:webHidden/>
              </w:rPr>
            </w:r>
            <w:r w:rsidR="002950F0">
              <w:rPr>
                <w:webHidden/>
              </w:rPr>
              <w:fldChar w:fldCharType="separate"/>
            </w:r>
            <w:r>
              <w:rPr>
                <w:webHidden/>
              </w:rPr>
              <w:t>3</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420" w:history="1">
            <w:r w:rsidR="002950F0" w:rsidRPr="00CC6BB8">
              <w:rPr>
                <w:rStyle w:val="af0"/>
                <w:rFonts w:hint="eastAsia"/>
                <w:b/>
              </w:rPr>
              <w:t>二、美中貿易摩擦起因</w:t>
            </w:r>
            <w:r w:rsidR="002950F0">
              <w:rPr>
                <w:webHidden/>
              </w:rPr>
              <w:tab/>
            </w:r>
            <w:r w:rsidR="002950F0">
              <w:rPr>
                <w:webHidden/>
              </w:rPr>
              <w:fldChar w:fldCharType="begin"/>
            </w:r>
            <w:r w:rsidR="002950F0">
              <w:rPr>
                <w:webHidden/>
              </w:rPr>
              <w:instrText xml:space="preserve"> PAGEREF _Toc44590420 \h </w:instrText>
            </w:r>
            <w:r w:rsidR="002950F0">
              <w:rPr>
                <w:webHidden/>
              </w:rPr>
            </w:r>
            <w:r w:rsidR="002950F0">
              <w:rPr>
                <w:webHidden/>
              </w:rPr>
              <w:fldChar w:fldCharType="separate"/>
            </w:r>
            <w:r>
              <w:rPr>
                <w:webHidden/>
              </w:rPr>
              <w:t>5</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13" w:history="1">
            <w:r w:rsidR="002950F0" w:rsidRPr="00CC6BB8">
              <w:rPr>
                <w:rStyle w:val="af0"/>
                <w:rFonts w:hint="eastAsia"/>
                <w:b/>
              </w:rPr>
              <w:t>三、美中貿易摩擦進程</w:t>
            </w:r>
            <w:r w:rsidR="002950F0">
              <w:rPr>
                <w:webHidden/>
              </w:rPr>
              <w:tab/>
            </w:r>
            <w:r w:rsidR="002950F0">
              <w:rPr>
                <w:webHidden/>
              </w:rPr>
              <w:fldChar w:fldCharType="begin"/>
            </w:r>
            <w:r w:rsidR="002950F0">
              <w:rPr>
                <w:webHidden/>
              </w:rPr>
              <w:instrText xml:space="preserve"> PAGEREF _Toc44590513 \h </w:instrText>
            </w:r>
            <w:r w:rsidR="002950F0">
              <w:rPr>
                <w:webHidden/>
              </w:rPr>
            </w:r>
            <w:r w:rsidR="002950F0">
              <w:rPr>
                <w:webHidden/>
              </w:rPr>
              <w:fldChar w:fldCharType="separate"/>
            </w:r>
            <w:r>
              <w:rPr>
                <w:webHidden/>
              </w:rPr>
              <w:t>7</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16" w:history="1">
            <w:r w:rsidR="002950F0" w:rsidRPr="00CC6BB8">
              <w:rPr>
                <w:rStyle w:val="af0"/>
                <w:rFonts w:hint="eastAsia"/>
                <w:b/>
              </w:rPr>
              <w:t>四、美中原則達成的第</w:t>
            </w:r>
            <w:r w:rsidR="002950F0" w:rsidRPr="00CC6BB8">
              <w:rPr>
                <w:rStyle w:val="af0"/>
                <w:b/>
              </w:rPr>
              <w:t>1</w:t>
            </w:r>
            <w:r w:rsidR="002950F0" w:rsidRPr="00CC6BB8">
              <w:rPr>
                <w:rStyle w:val="af0"/>
                <w:rFonts w:hint="eastAsia"/>
                <w:b/>
              </w:rPr>
              <w:t>階段協議及對臺之影響</w:t>
            </w:r>
            <w:r w:rsidR="002950F0">
              <w:rPr>
                <w:webHidden/>
              </w:rPr>
              <w:tab/>
            </w:r>
            <w:r w:rsidR="002950F0">
              <w:rPr>
                <w:webHidden/>
              </w:rPr>
              <w:fldChar w:fldCharType="begin"/>
            </w:r>
            <w:r w:rsidR="002950F0">
              <w:rPr>
                <w:webHidden/>
              </w:rPr>
              <w:instrText xml:space="preserve"> PAGEREF _Toc44590516 \h </w:instrText>
            </w:r>
            <w:r w:rsidR="002950F0">
              <w:rPr>
                <w:webHidden/>
              </w:rPr>
            </w:r>
            <w:r w:rsidR="002950F0">
              <w:rPr>
                <w:webHidden/>
              </w:rPr>
              <w:fldChar w:fldCharType="separate"/>
            </w:r>
            <w:r>
              <w:rPr>
                <w:webHidden/>
              </w:rPr>
              <w:t>10</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20" w:history="1">
            <w:r w:rsidR="002950F0" w:rsidRPr="00CC6BB8">
              <w:rPr>
                <w:rStyle w:val="af0"/>
                <w:rFonts w:hint="eastAsia"/>
                <w:b/>
              </w:rPr>
              <w:t>五、政府就「美中貿易戰」之因應作為</w:t>
            </w:r>
            <w:r w:rsidR="002950F0">
              <w:rPr>
                <w:webHidden/>
              </w:rPr>
              <w:tab/>
            </w:r>
            <w:r w:rsidR="002950F0">
              <w:rPr>
                <w:webHidden/>
              </w:rPr>
              <w:fldChar w:fldCharType="begin"/>
            </w:r>
            <w:r w:rsidR="002950F0">
              <w:rPr>
                <w:webHidden/>
              </w:rPr>
              <w:instrText xml:space="preserve"> PAGEREF _Toc44590520 \h </w:instrText>
            </w:r>
            <w:r w:rsidR="002950F0">
              <w:rPr>
                <w:webHidden/>
              </w:rPr>
            </w:r>
            <w:r w:rsidR="002950F0">
              <w:rPr>
                <w:webHidden/>
              </w:rPr>
              <w:fldChar w:fldCharType="separate"/>
            </w:r>
            <w:r>
              <w:rPr>
                <w:webHidden/>
              </w:rPr>
              <w:t>13</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29" w:history="1">
            <w:r w:rsidR="002950F0" w:rsidRPr="00CC6BB8">
              <w:rPr>
                <w:rStyle w:val="af0"/>
                <w:rFonts w:hint="eastAsia"/>
                <w:b/>
              </w:rPr>
              <w:t>六、政府辦理「投資臺灣三大方案」經過</w:t>
            </w:r>
            <w:r w:rsidR="002950F0">
              <w:rPr>
                <w:webHidden/>
              </w:rPr>
              <w:tab/>
            </w:r>
            <w:r w:rsidR="002950F0">
              <w:rPr>
                <w:webHidden/>
              </w:rPr>
              <w:fldChar w:fldCharType="begin"/>
            </w:r>
            <w:r w:rsidR="002950F0">
              <w:rPr>
                <w:webHidden/>
              </w:rPr>
              <w:instrText xml:space="preserve"> PAGEREF _Toc44590529 \h </w:instrText>
            </w:r>
            <w:r w:rsidR="002950F0">
              <w:rPr>
                <w:webHidden/>
              </w:rPr>
            </w:r>
            <w:r w:rsidR="002950F0">
              <w:rPr>
                <w:webHidden/>
              </w:rPr>
              <w:fldChar w:fldCharType="separate"/>
            </w:r>
            <w:r>
              <w:rPr>
                <w:webHidden/>
              </w:rPr>
              <w:t>26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34" w:history="1">
            <w:r w:rsidR="002950F0" w:rsidRPr="00CC6BB8">
              <w:rPr>
                <w:rStyle w:val="af0"/>
                <w:rFonts w:hint="eastAsia"/>
                <w:b/>
              </w:rPr>
              <w:t>七、</w:t>
            </w:r>
            <w:r w:rsidR="002950F0" w:rsidRPr="00CC6BB8">
              <w:rPr>
                <w:rStyle w:val="af0"/>
                <w:b/>
              </w:rPr>
              <w:t>101</w:t>
            </w:r>
            <w:r w:rsidR="002950F0" w:rsidRPr="00CC6BB8">
              <w:rPr>
                <w:rStyle w:val="af0"/>
                <w:rFonts w:hint="eastAsia"/>
                <w:b/>
              </w:rPr>
              <w:t>年「加強推動台商回台投資方案」與「台商回台投資</w:t>
            </w:r>
            <w:r w:rsidR="002950F0" w:rsidRPr="00CC6BB8">
              <w:rPr>
                <w:rStyle w:val="af0"/>
                <w:b/>
              </w:rPr>
              <w:t>2.0</w:t>
            </w:r>
            <w:r w:rsidR="002950F0" w:rsidRPr="00CC6BB8">
              <w:rPr>
                <w:rStyle w:val="af0"/>
                <w:rFonts w:hint="eastAsia"/>
                <w:b/>
              </w:rPr>
              <w:t>」之異同</w:t>
            </w:r>
            <w:r w:rsidR="002950F0">
              <w:rPr>
                <w:webHidden/>
              </w:rPr>
              <w:tab/>
            </w:r>
            <w:r w:rsidR="002950F0">
              <w:rPr>
                <w:webHidden/>
              </w:rPr>
              <w:fldChar w:fldCharType="begin"/>
            </w:r>
            <w:r w:rsidR="002950F0">
              <w:rPr>
                <w:webHidden/>
              </w:rPr>
              <w:instrText xml:space="preserve"> PAGEREF _Toc44590534 \h </w:instrText>
            </w:r>
            <w:r w:rsidR="002950F0">
              <w:rPr>
                <w:webHidden/>
              </w:rPr>
            </w:r>
            <w:r w:rsidR="002950F0">
              <w:rPr>
                <w:webHidden/>
              </w:rPr>
              <w:fldChar w:fldCharType="separate"/>
            </w:r>
            <w:r>
              <w:rPr>
                <w:webHidden/>
              </w:rPr>
              <w:t>34</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39" w:history="1">
            <w:r w:rsidR="002950F0" w:rsidRPr="00CC6BB8">
              <w:rPr>
                <w:rStyle w:val="af0"/>
                <w:rFonts w:hint="eastAsia"/>
                <w:b/>
              </w:rPr>
              <w:t>八、政府吸引境外資金回台運用之作為及成效</w:t>
            </w:r>
            <w:r w:rsidR="002950F0">
              <w:rPr>
                <w:webHidden/>
              </w:rPr>
              <w:tab/>
            </w:r>
            <w:r w:rsidR="002950F0">
              <w:rPr>
                <w:webHidden/>
              </w:rPr>
              <w:fldChar w:fldCharType="begin"/>
            </w:r>
            <w:r w:rsidR="002950F0">
              <w:rPr>
                <w:webHidden/>
              </w:rPr>
              <w:instrText xml:space="preserve"> PAGEREF _Toc44590539 \h </w:instrText>
            </w:r>
            <w:r w:rsidR="002950F0">
              <w:rPr>
                <w:webHidden/>
              </w:rPr>
            </w:r>
            <w:r w:rsidR="002950F0">
              <w:rPr>
                <w:webHidden/>
              </w:rPr>
              <w:fldChar w:fldCharType="separate"/>
            </w:r>
            <w:r>
              <w:rPr>
                <w:webHidden/>
              </w:rPr>
              <w:t>42</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43" w:history="1">
            <w:r w:rsidR="002950F0" w:rsidRPr="00CC6BB8">
              <w:rPr>
                <w:rStyle w:val="af0"/>
                <w:rFonts w:hint="eastAsia"/>
                <w:b/>
              </w:rPr>
              <w:t>九、投資大陸台商因應「美中貿易戰」之作為</w:t>
            </w:r>
            <w:r w:rsidR="002950F0">
              <w:rPr>
                <w:webHidden/>
              </w:rPr>
              <w:tab/>
            </w:r>
            <w:r w:rsidR="002950F0">
              <w:rPr>
                <w:webHidden/>
              </w:rPr>
              <w:fldChar w:fldCharType="begin"/>
            </w:r>
            <w:r w:rsidR="002950F0">
              <w:rPr>
                <w:webHidden/>
              </w:rPr>
              <w:instrText xml:space="preserve"> PAGEREF _Toc44590543 \h </w:instrText>
            </w:r>
            <w:r w:rsidR="002950F0">
              <w:rPr>
                <w:webHidden/>
              </w:rPr>
            </w:r>
            <w:r w:rsidR="002950F0">
              <w:rPr>
                <w:webHidden/>
              </w:rPr>
              <w:fldChar w:fldCharType="separate"/>
            </w:r>
            <w:r>
              <w:rPr>
                <w:webHidden/>
              </w:rPr>
              <w:t>52</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49" w:history="1">
            <w:r w:rsidR="002950F0" w:rsidRPr="00CC6BB8">
              <w:rPr>
                <w:rStyle w:val="af0"/>
                <w:rFonts w:hint="eastAsia"/>
                <w:b/>
              </w:rPr>
              <w:t>十、政府引導具供應鏈關鍵產業回台情形</w:t>
            </w:r>
            <w:r w:rsidR="002950F0">
              <w:rPr>
                <w:webHidden/>
              </w:rPr>
              <w:tab/>
            </w:r>
            <w:r w:rsidR="002950F0">
              <w:rPr>
                <w:webHidden/>
              </w:rPr>
              <w:fldChar w:fldCharType="begin"/>
            </w:r>
            <w:r w:rsidR="002950F0">
              <w:rPr>
                <w:webHidden/>
              </w:rPr>
              <w:instrText xml:space="preserve"> PAGEREF _Toc44590549 \h </w:instrText>
            </w:r>
            <w:r w:rsidR="002950F0">
              <w:rPr>
                <w:webHidden/>
              </w:rPr>
            </w:r>
            <w:r w:rsidR="002950F0">
              <w:rPr>
                <w:webHidden/>
              </w:rPr>
              <w:fldChar w:fldCharType="separate"/>
            </w:r>
            <w:r>
              <w:rPr>
                <w:webHidden/>
              </w:rPr>
              <w:t>56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56" w:history="1">
            <w:r w:rsidR="002950F0" w:rsidRPr="00CC6BB8">
              <w:rPr>
                <w:rStyle w:val="af0"/>
                <w:rFonts w:hint="eastAsia"/>
                <w:b/>
              </w:rPr>
              <w:t>十一、</w:t>
            </w:r>
            <w:r w:rsidR="002950F0" w:rsidRPr="00CC6BB8">
              <w:rPr>
                <w:rStyle w:val="af0"/>
                <w:rFonts w:hAnsi="標楷體" w:hint="eastAsia"/>
                <w:b/>
              </w:rPr>
              <w:t>政府依「台商回台投資</w:t>
            </w:r>
            <w:r w:rsidR="002950F0" w:rsidRPr="00CC6BB8">
              <w:rPr>
                <w:rStyle w:val="af0"/>
                <w:rFonts w:hAnsi="標楷體"/>
                <w:b/>
              </w:rPr>
              <w:t>2.0</w:t>
            </w:r>
            <w:r w:rsidR="002950F0" w:rsidRPr="00CC6BB8">
              <w:rPr>
                <w:rStyle w:val="af0"/>
                <w:rFonts w:hAnsi="標楷體" w:hint="eastAsia"/>
                <w:b/>
              </w:rPr>
              <w:t>」，協調解決廠商之土地、人才、人力及資金問題情形</w:t>
            </w:r>
            <w:r w:rsidR="002950F0">
              <w:rPr>
                <w:webHidden/>
              </w:rPr>
              <w:tab/>
            </w:r>
            <w:r w:rsidR="002950F0">
              <w:rPr>
                <w:webHidden/>
              </w:rPr>
              <w:fldChar w:fldCharType="begin"/>
            </w:r>
            <w:r w:rsidR="002950F0">
              <w:rPr>
                <w:webHidden/>
              </w:rPr>
              <w:instrText xml:space="preserve"> PAGEREF _Toc44590556 \h </w:instrText>
            </w:r>
            <w:r w:rsidR="002950F0">
              <w:rPr>
                <w:webHidden/>
              </w:rPr>
            </w:r>
            <w:r w:rsidR="002950F0">
              <w:rPr>
                <w:webHidden/>
              </w:rPr>
              <w:fldChar w:fldCharType="separate"/>
            </w:r>
            <w:r>
              <w:rPr>
                <w:webHidden/>
              </w:rPr>
              <w:t>56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60" w:history="1">
            <w:r w:rsidR="002950F0" w:rsidRPr="00CC6BB8">
              <w:rPr>
                <w:rStyle w:val="af0"/>
                <w:rFonts w:hint="eastAsia"/>
                <w:b/>
              </w:rPr>
              <w:t>十二、政府因應「美中貿易戰」，防杜為規避高額美國關稅</w:t>
            </w:r>
            <w:r w:rsidR="002950F0" w:rsidRPr="00CC6BB8">
              <w:rPr>
                <w:rStyle w:val="af0"/>
                <w:rFonts w:hAnsi="標楷體" w:hint="eastAsia"/>
                <w:b/>
              </w:rPr>
              <w:t>「洗產地」流弊之因應措施及成效</w:t>
            </w:r>
            <w:r w:rsidR="002950F0">
              <w:rPr>
                <w:webHidden/>
              </w:rPr>
              <w:tab/>
            </w:r>
            <w:r w:rsidR="002950F0">
              <w:rPr>
                <w:webHidden/>
              </w:rPr>
              <w:fldChar w:fldCharType="begin"/>
            </w:r>
            <w:r w:rsidR="002950F0">
              <w:rPr>
                <w:webHidden/>
              </w:rPr>
              <w:instrText xml:space="preserve"> PAGEREF _Toc44590560 \h </w:instrText>
            </w:r>
            <w:r w:rsidR="002950F0">
              <w:rPr>
                <w:webHidden/>
              </w:rPr>
            </w:r>
            <w:r w:rsidR="002950F0">
              <w:rPr>
                <w:webHidden/>
              </w:rPr>
              <w:fldChar w:fldCharType="separate"/>
            </w:r>
            <w:r>
              <w:rPr>
                <w:webHidden/>
              </w:rPr>
              <w:t>66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65" w:history="1">
            <w:r w:rsidR="002950F0" w:rsidRPr="00CC6BB8">
              <w:rPr>
                <w:rStyle w:val="af0"/>
                <w:rFonts w:hint="eastAsia"/>
                <w:b/>
              </w:rPr>
              <w:t>十三、「美中貿易戰」對我國出口貿易之影響</w:t>
            </w:r>
            <w:r w:rsidR="002950F0">
              <w:rPr>
                <w:webHidden/>
              </w:rPr>
              <w:tab/>
            </w:r>
            <w:r w:rsidR="002950F0">
              <w:rPr>
                <w:webHidden/>
              </w:rPr>
              <w:fldChar w:fldCharType="begin"/>
            </w:r>
            <w:r w:rsidR="002950F0">
              <w:rPr>
                <w:webHidden/>
              </w:rPr>
              <w:instrText xml:space="preserve"> PAGEREF _Toc44590565 \h </w:instrText>
            </w:r>
            <w:r w:rsidR="002950F0">
              <w:rPr>
                <w:webHidden/>
              </w:rPr>
            </w:r>
            <w:r w:rsidR="002950F0">
              <w:rPr>
                <w:webHidden/>
              </w:rPr>
              <w:fldChar w:fldCharType="separate"/>
            </w:r>
            <w:r>
              <w:rPr>
                <w:webHidden/>
              </w:rPr>
              <w:t>69</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77" w:history="1">
            <w:r w:rsidR="002950F0" w:rsidRPr="00CC6BB8">
              <w:rPr>
                <w:rStyle w:val="af0"/>
                <w:rFonts w:hint="eastAsia"/>
                <w:b/>
              </w:rPr>
              <w:t>十四、「美中貿易戰」影響台商對外投資變化態勢</w:t>
            </w:r>
            <w:r w:rsidR="002950F0">
              <w:rPr>
                <w:webHidden/>
              </w:rPr>
              <w:tab/>
            </w:r>
            <w:r w:rsidR="002950F0">
              <w:rPr>
                <w:webHidden/>
              </w:rPr>
              <w:fldChar w:fldCharType="begin"/>
            </w:r>
            <w:r w:rsidR="002950F0">
              <w:rPr>
                <w:webHidden/>
              </w:rPr>
              <w:instrText xml:space="preserve"> PAGEREF _Toc44590577 \h </w:instrText>
            </w:r>
            <w:r w:rsidR="002950F0">
              <w:rPr>
                <w:webHidden/>
              </w:rPr>
            </w:r>
            <w:r w:rsidR="002950F0">
              <w:rPr>
                <w:webHidden/>
              </w:rPr>
              <w:fldChar w:fldCharType="separate"/>
            </w:r>
            <w:r>
              <w:rPr>
                <w:webHidden/>
              </w:rPr>
              <w:t>76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81" w:history="1">
            <w:r w:rsidR="002950F0" w:rsidRPr="00CC6BB8">
              <w:rPr>
                <w:rStyle w:val="af0"/>
                <w:rFonts w:hint="eastAsia"/>
                <w:b/>
              </w:rPr>
              <w:t>十五、</w:t>
            </w:r>
            <w:r w:rsidR="002950F0" w:rsidRPr="00CC6BB8">
              <w:rPr>
                <w:rStyle w:val="af0"/>
                <w:rFonts w:ascii="Times New Roman" w:hint="eastAsia"/>
                <w:b/>
              </w:rPr>
              <w:t>我國外移廠商回台重建產業鏈概況</w:t>
            </w:r>
            <w:r w:rsidR="002950F0">
              <w:rPr>
                <w:webHidden/>
              </w:rPr>
              <w:tab/>
            </w:r>
            <w:r w:rsidR="002950F0">
              <w:rPr>
                <w:webHidden/>
              </w:rPr>
              <w:fldChar w:fldCharType="begin"/>
            </w:r>
            <w:r w:rsidR="002950F0">
              <w:rPr>
                <w:webHidden/>
              </w:rPr>
              <w:instrText xml:space="preserve"> PAGEREF _Toc44590581 \h </w:instrText>
            </w:r>
            <w:r w:rsidR="002950F0">
              <w:rPr>
                <w:webHidden/>
              </w:rPr>
            </w:r>
            <w:r w:rsidR="002950F0">
              <w:rPr>
                <w:webHidden/>
              </w:rPr>
              <w:fldChar w:fldCharType="separate"/>
            </w:r>
            <w:r>
              <w:rPr>
                <w:webHidden/>
              </w:rPr>
              <w:t>84</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84" w:history="1">
            <w:r w:rsidR="002950F0" w:rsidRPr="00CC6BB8">
              <w:rPr>
                <w:rStyle w:val="af0"/>
                <w:rFonts w:hint="eastAsia"/>
                <w:b/>
              </w:rPr>
              <w:t>十六、投資臺灣三大方案廠商建立「</w:t>
            </w:r>
            <w:r w:rsidR="002950F0" w:rsidRPr="00CC6BB8">
              <w:rPr>
                <w:rStyle w:val="af0"/>
                <w:rFonts w:ascii="Times New Roman" w:hint="eastAsia"/>
                <w:b/>
              </w:rPr>
              <w:t>具備智慧元素」產線概況</w:t>
            </w:r>
            <w:r w:rsidR="002950F0">
              <w:rPr>
                <w:webHidden/>
              </w:rPr>
              <w:tab/>
            </w:r>
            <w:r w:rsidR="002950F0">
              <w:rPr>
                <w:webHidden/>
              </w:rPr>
              <w:fldChar w:fldCharType="begin"/>
            </w:r>
            <w:r w:rsidR="002950F0">
              <w:rPr>
                <w:webHidden/>
              </w:rPr>
              <w:instrText xml:space="preserve"> PAGEREF _Toc44590584 \h </w:instrText>
            </w:r>
            <w:r w:rsidR="002950F0">
              <w:rPr>
                <w:webHidden/>
              </w:rPr>
            </w:r>
            <w:r w:rsidR="002950F0">
              <w:rPr>
                <w:webHidden/>
              </w:rPr>
              <w:fldChar w:fldCharType="separate"/>
            </w:r>
            <w:r>
              <w:rPr>
                <w:webHidden/>
              </w:rPr>
              <w:t>86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89" w:history="1">
            <w:r w:rsidR="002950F0" w:rsidRPr="00CC6BB8">
              <w:rPr>
                <w:rStyle w:val="af0"/>
                <w:rFonts w:hint="eastAsia"/>
                <w:b/>
              </w:rPr>
              <w:t>十七、諮詢及履勘會議摘述</w:t>
            </w:r>
            <w:r w:rsidR="002950F0">
              <w:rPr>
                <w:webHidden/>
              </w:rPr>
              <w:tab/>
            </w:r>
            <w:r w:rsidR="002950F0">
              <w:rPr>
                <w:webHidden/>
              </w:rPr>
              <w:fldChar w:fldCharType="begin"/>
            </w:r>
            <w:r w:rsidR="002950F0">
              <w:rPr>
                <w:webHidden/>
              </w:rPr>
              <w:instrText xml:space="preserve"> PAGEREF _Toc44590589 \h </w:instrText>
            </w:r>
            <w:r w:rsidR="002950F0">
              <w:rPr>
                <w:webHidden/>
              </w:rPr>
            </w:r>
            <w:r w:rsidR="002950F0">
              <w:rPr>
                <w:webHidden/>
              </w:rPr>
              <w:fldChar w:fldCharType="separate"/>
            </w:r>
            <w:r>
              <w:rPr>
                <w:webHidden/>
              </w:rPr>
              <w:t>92</w:t>
            </w:r>
            <w:r w:rsidR="002950F0">
              <w:rPr>
                <w:webHidden/>
              </w:rPr>
              <w:fldChar w:fldCharType="end"/>
            </w:r>
          </w:hyperlink>
        </w:p>
        <w:p w:rsidR="002950F0" w:rsidRDefault="002950F0">
          <w:pPr>
            <w:pStyle w:val="30"/>
            <w:ind w:left="1200" w:hanging="520"/>
            <w:rPr>
              <w:rFonts w:asciiTheme="minorHAnsi" w:eastAsiaTheme="minorEastAsia" w:hAnsiTheme="minorHAnsi" w:cstheme="minorBidi"/>
              <w:sz w:val="24"/>
              <w:szCs w:val="22"/>
            </w:rPr>
          </w:pPr>
        </w:p>
        <w:p w:rsidR="002950F0" w:rsidRDefault="00070971">
          <w:pPr>
            <w:pStyle w:val="11"/>
            <w:ind w:left="1361" w:right="340" w:hanging="1361"/>
            <w:rPr>
              <w:rFonts w:asciiTheme="minorHAnsi" w:eastAsiaTheme="minorEastAsia" w:hAnsiTheme="minorHAnsi" w:cstheme="minorBidi"/>
              <w:sz w:val="24"/>
              <w:szCs w:val="22"/>
            </w:rPr>
          </w:pPr>
          <w:hyperlink w:anchor="_Toc44590592" w:history="1">
            <w:r w:rsidR="002950F0" w:rsidRPr="00CC6BB8">
              <w:rPr>
                <w:rStyle w:val="af0"/>
                <w:rFonts w:hint="eastAsia"/>
                <w:b/>
              </w:rPr>
              <w:t>柒、調查意見：</w:t>
            </w:r>
            <w:r w:rsidR="002950F0">
              <w:rPr>
                <w:webHidden/>
              </w:rPr>
              <w:tab/>
            </w:r>
            <w:r w:rsidR="002950F0">
              <w:rPr>
                <w:webHidden/>
              </w:rPr>
              <w:fldChar w:fldCharType="begin"/>
            </w:r>
            <w:r w:rsidR="002950F0">
              <w:rPr>
                <w:webHidden/>
              </w:rPr>
              <w:instrText xml:space="preserve"> PAGEREF _Toc44590592 \h </w:instrText>
            </w:r>
            <w:r w:rsidR="002950F0">
              <w:rPr>
                <w:webHidden/>
              </w:rPr>
            </w:r>
            <w:r w:rsidR="002950F0">
              <w:rPr>
                <w:webHidden/>
              </w:rPr>
              <w:fldChar w:fldCharType="separate"/>
            </w:r>
            <w:r>
              <w:rPr>
                <w:webHidden/>
              </w:rPr>
              <w:t>131</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93" w:history="1">
            <w:r w:rsidR="002950F0" w:rsidRPr="00CC6BB8">
              <w:rPr>
                <w:rStyle w:val="af0"/>
                <w:rFonts w:hint="eastAsia"/>
                <w:b/>
              </w:rPr>
              <w:t>一、因應美中貿易摩擦，政府整合土地、水電、人力、稅務與資金等政策</w:t>
            </w:r>
            <w:r w:rsidR="002950F0" w:rsidRPr="00CC6BB8">
              <w:rPr>
                <w:rStyle w:val="af0"/>
                <w:b/>
              </w:rPr>
              <w:t>/</w:t>
            </w:r>
            <w:r w:rsidR="002950F0" w:rsidRPr="00CC6BB8">
              <w:rPr>
                <w:rStyle w:val="af0"/>
                <w:rFonts w:hint="eastAsia"/>
                <w:b/>
              </w:rPr>
              <w:t>措施，為協助台商回台以分散風險，爰推動「歡迎台商回台投資行動方案」，迄</w:t>
            </w:r>
            <w:r w:rsidR="002950F0" w:rsidRPr="00CC6BB8">
              <w:rPr>
                <w:rStyle w:val="af0"/>
                <w:b/>
              </w:rPr>
              <w:t>109</w:t>
            </w:r>
            <w:r w:rsidR="002950F0" w:rsidRPr="00CC6BB8">
              <w:rPr>
                <w:rStyle w:val="af0"/>
                <w:rFonts w:hint="eastAsia"/>
                <w:b/>
              </w:rPr>
              <w:t>年</w:t>
            </w:r>
            <w:r w:rsidR="002950F0" w:rsidRPr="00CC6BB8">
              <w:rPr>
                <w:rStyle w:val="af0"/>
                <w:b/>
              </w:rPr>
              <w:t>4</w:t>
            </w:r>
            <w:r w:rsidR="002950F0" w:rsidRPr="00CC6BB8">
              <w:rPr>
                <w:rStyle w:val="af0"/>
                <w:rFonts w:hint="eastAsia"/>
                <w:b/>
              </w:rPr>
              <w:t>月初已核准</w:t>
            </w:r>
            <w:r w:rsidR="002950F0" w:rsidRPr="00CC6BB8">
              <w:rPr>
                <w:rStyle w:val="af0"/>
                <w:b/>
              </w:rPr>
              <w:t>213</w:t>
            </w:r>
            <w:r w:rsidR="002950F0" w:rsidRPr="00CC6BB8">
              <w:rPr>
                <w:rStyle w:val="af0"/>
                <w:rFonts w:hint="eastAsia"/>
                <w:b/>
              </w:rPr>
              <w:t>件回台投資計畫案，計畫金額亦達</w:t>
            </w:r>
            <w:r w:rsidR="002950F0" w:rsidRPr="00CC6BB8">
              <w:rPr>
                <w:rStyle w:val="af0"/>
                <w:b/>
              </w:rPr>
              <w:t>7,396</w:t>
            </w:r>
            <w:r w:rsidR="002950F0" w:rsidRPr="00CC6BB8">
              <w:rPr>
                <w:rStyle w:val="af0"/>
                <w:rFonts w:hint="eastAsia"/>
                <w:b/>
              </w:rPr>
              <w:t>億餘元，辦理結果已初具成效。惟前揭核准案件，係廠商投資計畫金額，而非實際落實金額，亦非台商經由海外直接匯回之資金，政府未能對外精準說明，引發台商回台資金為零等爭議，損及政府威信，核有未妥。另依據「境外資金匯回管理運用及課稅條例」回台資金中，計畫運用於</w:t>
            </w:r>
            <w:r w:rsidR="002950F0" w:rsidRPr="00CC6BB8">
              <w:rPr>
                <w:rStyle w:val="af0"/>
                <w:rFonts w:ascii="Times New Roman" w:hint="eastAsia"/>
                <w:b/>
              </w:rPr>
              <w:t>實質投資者</w:t>
            </w:r>
            <w:r w:rsidR="002950F0" w:rsidRPr="00CC6BB8">
              <w:rPr>
                <w:rStyle w:val="af0"/>
                <w:rFonts w:ascii="Times New Roman"/>
                <w:b/>
              </w:rPr>
              <w:t>69</w:t>
            </w:r>
            <w:r w:rsidR="002950F0" w:rsidRPr="00CC6BB8">
              <w:rPr>
                <w:rStyle w:val="af0"/>
                <w:rFonts w:ascii="Times New Roman" w:hint="eastAsia"/>
                <w:b/>
              </w:rPr>
              <w:t>案，總金額約</w:t>
            </w:r>
            <w:r w:rsidR="002950F0" w:rsidRPr="00CC6BB8">
              <w:rPr>
                <w:rStyle w:val="af0"/>
                <w:rFonts w:ascii="Times New Roman"/>
                <w:b/>
              </w:rPr>
              <w:t>302.43</w:t>
            </w:r>
            <w:r w:rsidR="002950F0" w:rsidRPr="00CC6BB8">
              <w:rPr>
                <w:rStyle w:val="af0"/>
                <w:rFonts w:ascii="Times New Roman" w:hint="eastAsia"/>
                <w:b/>
              </w:rPr>
              <w:t>億元，然迄今</w:t>
            </w:r>
            <w:r w:rsidR="002950F0" w:rsidRPr="00CC6BB8">
              <w:rPr>
                <w:rStyle w:val="af0"/>
                <w:rFonts w:hint="eastAsia"/>
                <w:b/>
              </w:rPr>
              <w:t>僅</w:t>
            </w:r>
            <w:r w:rsidR="002950F0" w:rsidRPr="00CC6BB8">
              <w:rPr>
                <w:rStyle w:val="af0"/>
                <w:b/>
              </w:rPr>
              <w:t>13</w:t>
            </w:r>
            <w:r w:rsidR="002950F0" w:rsidRPr="00CC6BB8">
              <w:rPr>
                <w:rStyle w:val="af0"/>
                <w:rFonts w:hint="eastAsia"/>
                <w:b/>
              </w:rPr>
              <w:t>件，金額</w:t>
            </w:r>
            <w:r w:rsidR="002950F0" w:rsidRPr="00CC6BB8">
              <w:rPr>
                <w:rStyle w:val="af0"/>
                <w:b/>
              </w:rPr>
              <w:t>36</w:t>
            </w:r>
            <w:r w:rsidR="002950F0" w:rsidRPr="00CC6BB8">
              <w:rPr>
                <w:rStyle w:val="af0"/>
                <w:rFonts w:hint="eastAsia"/>
                <w:b/>
              </w:rPr>
              <w:t>億餘元係屬上開行動方案核准之案件，茲因前揭行動方案係屬政府重要政策，且具推升產業升級與轉型功能，相關部會允應強化政策之連結性，以發揮政策執行綜效。</w:t>
            </w:r>
            <w:r w:rsidR="002950F0">
              <w:rPr>
                <w:webHidden/>
              </w:rPr>
              <w:tab/>
            </w:r>
            <w:r w:rsidR="002950F0">
              <w:rPr>
                <w:webHidden/>
              </w:rPr>
              <w:fldChar w:fldCharType="begin"/>
            </w:r>
            <w:r w:rsidR="002950F0">
              <w:rPr>
                <w:webHidden/>
              </w:rPr>
              <w:instrText xml:space="preserve"> PAGEREF _Toc44590593 \h </w:instrText>
            </w:r>
            <w:r w:rsidR="002950F0">
              <w:rPr>
                <w:webHidden/>
              </w:rPr>
            </w:r>
            <w:r w:rsidR="002950F0">
              <w:rPr>
                <w:webHidden/>
              </w:rPr>
              <w:fldChar w:fldCharType="separate"/>
            </w:r>
            <w:r>
              <w:rPr>
                <w:webHidden/>
              </w:rPr>
              <w:t>132</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598" w:history="1">
            <w:r w:rsidR="002950F0" w:rsidRPr="00CC6BB8">
              <w:rPr>
                <w:rStyle w:val="af0"/>
                <w:rFonts w:hint="eastAsia"/>
                <w:b/>
              </w:rPr>
              <w:t>二、投資大陸台商為因應「美中貿易戰」而調整產能配置，確有回台投資行動，惟基於比較利益原則，在台設置之產線係以高附加價值、勞力密集度低及少量多樣產品為主，倘需規模經濟及高勞力密集度之產品，則將產線調整至東南亞國家。惟中國大陸改革開放，經</w:t>
            </w:r>
            <w:r w:rsidR="002950F0" w:rsidRPr="00CC6BB8">
              <w:rPr>
                <w:rStyle w:val="af0"/>
                <w:b/>
              </w:rPr>
              <w:t>30</w:t>
            </w:r>
            <w:r w:rsidR="002950F0" w:rsidRPr="00CC6BB8">
              <w:rPr>
                <w:rStyle w:val="af0"/>
                <w:rFonts w:hint="eastAsia"/>
                <w:b/>
              </w:rPr>
              <w:t>餘年之發展後，產業（廠商）規模與技術已不可同日而語，除於大陸地區與台商競爭外，也逐步拓展到海外，搶食台商商機，近因「美中貿易戰」因素，有加速外移東南亞國家情形，大陸廠商已然成為台商之重要競爭對手，復以台商既有競爭對手日、韓廠商亦有相同佈局，且投資重點國家也大多集中於越南等東協國家之事實，業已形成赴各該國設廠於用地及勞工供給層面競爭之態樣，尤其臺灣既非</w:t>
            </w:r>
            <w:r w:rsidR="002950F0" w:rsidRPr="00CC6BB8">
              <w:rPr>
                <w:rStyle w:val="af0"/>
                <w:b/>
              </w:rPr>
              <w:t>CPTPP</w:t>
            </w:r>
            <w:r w:rsidR="002950F0" w:rsidRPr="00CC6BB8">
              <w:rPr>
                <w:rStyle w:val="af0"/>
                <w:rFonts w:hint="eastAsia"/>
                <w:b/>
              </w:rPr>
              <w:t>，亦非</w:t>
            </w:r>
            <w:r w:rsidR="002950F0" w:rsidRPr="00CC6BB8">
              <w:rPr>
                <w:rStyle w:val="af0"/>
                <w:b/>
              </w:rPr>
              <w:t>RCEP</w:t>
            </w:r>
            <w:r w:rsidR="002950F0" w:rsidRPr="00CC6BB8">
              <w:rPr>
                <w:rStyle w:val="af0"/>
                <w:rFonts w:hint="eastAsia"/>
                <w:b/>
              </w:rPr>
              <w:t>成員，政府允應</w:t>
            </w:r>
            <w:r w:rsidR="002950F0" w:rsidRPr="00CC6BB8">
              <w:rPr>
                <w:rStyle w:val="af0"/>
                <w:rFonts w:hint="eastAsia"/>
                <w:b/>
              </w:rPr>
              <w:lastRenderedPageBreak/>
              <w:t>重視，並積極研謀對策。</w:t>
            </w:r>
            <w:r w:rsidR="002950F0">
              <w:rPr>
                <w:webHidden/>
              </w:rPr>
              <w:tab/>
            </w:r>
            <w:r w:rsidR="002950F0">
              <w:rPr>
                <w:webHidden/>
              </w:rPr>
              <w:fldChar w:fldCharType="begin"/>
            </w:r>
            <w:r w:rsidR="002950F0">
              <w:rPr>
                <w:webHidden/>
              </w:rPr>
              <w:instrText xml:space="preserve"> PAGEREF _Toc44590598 \h </w:instrText>
            </w:r>
            <w:r w:rsidR="002950F0">
              <w:rPr>
                <w:webHidden/>
              </w:rPr>
            </w:r>
            <w:r w:rsidR="002950F0">
              <w:rPr>
                <w:webHidden/>
              </w:rPr>
              <w:fldChar w:fldCharType="separate"/>
            </w:r>
            <w:r>
              <w:rPr>
                <w:webHidden/>
              </w:rPr>
              <w:t>140</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05" w:history="1">
            <w:r w:rsidR="002950F0" w:rsidRPr="00CC6BB8">
              <w:rPr>
                <w:rStyle w:val="af0"/>
                <w:rFonts w:hint="eastAsia"/>
                <w:b/>
              </w:rPr>
              <w:t>三、「美中貿易戰」確有促使台商回台投資，調升渠等在台產能配置，以致</w:t>
            </w:r>
            <w:r w:rsidR="002950F0" w:rsidRPr="00CC6BB8">
              <w:rPr>
                <w:rStyle w:val="af0"/>
                <w:b/>
              </w:rPr>
              <w:t>108</w:t>
            </w:r>
            <w:r w:rsidR="002950F0" w:rsidRPr="00CC6BB8">
              <w:rPr>
                <w:rStyle w:val="af0"/>
                <w:rFonts w:hint="eastAsia"/>
                <w:b/>
              </w:rPr>
              <w:t>年我國對美出口金額達</w:t>
            </w:r>
            <w:r w:rsidR="002950F0" w:rsidRPr="00CC6BB8">
              <w:rPr>
                <w:rStyle w:val="af0"/>
                <w:b/>
              </w:rPr>
              <w:t>462</w:t>
            </w:r>
            <w:r w:rsidR="002950F0" w:rsidRPr="00CC6BB8">
              <w:rPr>
                <w:rStyle w:val="af0"/>
                <w:rFonts w:hint="eastAsia"/>
                <w:b/>
              </w:rPr>
              <w:t>億餘美元、成長高達</w:t>
            </w:r>
            <w:r w:rsidR="002950F0" w:rsidRPr="00CC6BB8">
              <w:rPr>
                <w:rStyle w:val="af0"/>
                <w:b/>
              </w:rPr>
              <w:t>17.1</w:t>
            </w:r>
            <w:r w:rsidR="002950F0" w:rsidRPr="00CC6BB8">
              <w:rPr>
                <w:rStyle w:val="af0"/>
                <w:rFonts w:hint="eastAsia"/>
                <w:b/>
              </w:rPr>
              <w:t>％，似有轉單效應。惟同年我國對中國大陸、新南向</w:t>
            </w:r>
            <w:r w:rsidR="002950F0" w:rsidRPr="00CC6BB8">
              <w:rPr>
                <w:rStyle w:val="af0"/>
                <w:b/>
              </w:rPr>
              <w:t>18</w:t>
            </w:r>
            <w:r w:rsidR="002950F0" w:rsidRPr="00CC6BB8">
              <w:rPr>
                <w:rStyle w:val="af0"/>
                <w:rFonts w:hint="eastAsia"/>
                <w:b/>
              </w:rPr>
              <w:t>國及歐洲之出口卻呈現明顯衰退，造成全年出口總額縮減達</w:t>
            </w:r>
            <w:r w:rsidR="002950F0" w:rsidRPr="00CC6BB8">
              <w:rPr>
                <w:rStyle w:val="af0"/>
                <w:b/>
              </w:rPr>
              <w:t>48</w:t>
            </w:r>
            <w:r w:rsidR="002950F0" w:rsidRPr="00CC6BB8">
              <w:rPr>
                <w:rStyle w:val="af0"/>
                <w:rFonts w:hint="eastAsia"/>
                <w:b/>
              </w:rPr>
              <w:t>億餘美元、衰退</w:t>
            </w:r>
            <w:r w:rsidR="002950F0" w:rsidRPr="00CC6BB8">
              <w:rPr>
                <w:rStyle w:val="af0"/>
                <w:b/>
              </w:rPr>
              <w:t>1.4</w:t>
            </w:r>
            <w:r w:rsidR="002950F0" w:rsidRPr="00CC6BB8">
              <w:rPr>
                <w:rStyle w:val="af0"/>
                <w:rFonts w:hint="eastAsia"/>
                <w:b/>
              </w:rPr>
              <w:t>﹪，且部分產業衰退情形尤其嚴重，政府允應留意前揭情況，善盡協助相關產業拓銷出口市場之責。</w:t>
            </w:r>
            <w:r w:rsidR="002950F0">
              <w:rPr>
                <w:webHidden/>
              </w:rPr>
              <w:tab/>
            </w:r>
            <w:r w:rsidR="002950F0">
              <w:rPr>
                <w:webHidden/>
              </w:rPr>
              <w:fldChar w:fldCharType="begin"/>
            </w:r>
            <w:r w:rsidR="002950F0">
              <w:rPr>
                <w:webHidden/>
              </w:rPr>
              <w:instrText xml:space="preserve"> PAGEREF _Toc44590605 \h </w:instrText>
            </w:r>
            <w:r w:rsidR="002950F0">
              <w:rPr>
                <w:webHidden/>
              </w:rPr>
            </w:r>
            <w:r w:rsidR="002950F0">
              <w:rPr>
                <w:webHidden/>
              </w:rPr>
              <w:fldChar w:fldCharType="separate"/>
            </w:r>
            <w:r>
              <w:rPr>
                <w:webHidden/>
              </w:rPr>
              <w:t>146</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12" w:history="1">
            <w:r w:rsidR="002950F0" w:rsidRPr="00CC6BB8">
              <w:rPr>
                <w:rStyle w:val="af0"/>
                <w:rFonts w:hint="eastAsia"/>
                <w:b/>
              </w:rPr>
              <w:t>四、</w:t>
            </w:r>
            <w:r w:rsidR="002950F0" w:rsidRPr="00CC6BB8">
              <w:rPr>
                <w:rStyle w:val="af0"/>
                <w:b/>
              </w:rPr>
              <w:t>1980</w:t>
            </w:r>
            <w:r w:rsidR="002950F0" w:rsidRPr="00CC6BB8">
              <w:rPr>
                <w:rStyle w:val="af0"/>
                <w:rFonts w:hint="eastAsia"/>
                <w:b/>
              </w:rPr>
              <w:t>年代起台商大舉赴中國大陸投資後，造成我國產業之日益空洞化，嗣為因應「美中貿易戰」衝擊，調整其產能配置而欲返台重建產線，因不少相關產業鏈業已流失，致廠商縱有回台擴大生產規模之意願，卻因缺乏原材料或零組件之完整配套，而面臨生產斷鏈困境，政府允應加以重視，並深切體認「美中貿易戰」似已有形成「美國供應鏈」和「中國供應鏈」之態勢，台灣若不擬選邊站，則就我國具有優勢之產業需亟思構建完整產業鏈之具體策略與步驟，一方面回應返台台商之燃眉之急，另一方面著眼回台產業之長期生存發展，推升產業之升級與轉型，以重現我國經濟發展之榮景。</w:t>
            </w:r>
            <w:r w:rsidR="002950F0">
              <w:rPr>
                <w:webHidden/>
              </w:rPr>
              <w:tab/>
            </w:r>
            <w:r w:rsidR="002950F0">
              <w:rPr>
                <w:webHidden/>
              </w:rPr>
              <w:fldChar w:fldCharType="begin"/>
            </w:r>
            <w:r w:rsidR="002950F0">
              <w:rPr>
                <w:webHidden/>
              </w:rPr>
              <w:instrText xml:space="preserve"> PAGEREF _Toc44590612 \h </w:instrText>
            </w:r>
            <w:r w:rsidR="002950F0">
              <w:rPr>
                <w:webHidden/>
              </w:rPr>
            </w:r>
            <w:r w:rsidR="002950F0">
              <w:rPr>
                <w:webHidden/>
              </w:rPr>
              <w:fldChar w:fldCharType="separate"/>
            </w:r>
            <w:r>
              <w:rPr>
                <w:webHidden/>
              </w:rPr>
              <w:t>150</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21" w:history="1">
            <w:r w:rsidR="002950F0" w:rsidRPr="00CC6BB8">
              <w:rPr>
                <w:rStyle w:val="af0"/>
                <w:rFonts w:hint="eastAsia"/>
                <w:b/>
              </w:rPr>
              <w:t>五、政府</w:t>
            </w:r>
            <w:r w:rsidR="002950F0" w:rsidRPr="00CC6BB8">
              <w:rPr>
                <w:rStyle w:val="af0"/>
                <w:rFonts w:ascii="Times New Roman" w:hint="eastAsia"/>
                <w:b/>
              </w:rPr>
              <w:t>為因應「美中貿易戰」，吸引</w:t>
            </w:r>
            <w:r w:rsidR="002950F0" w:rsidRPr="00CC6BB8">
              <w:rPr>
                <w:rStyle w:val="af0"/>
                <w:rFonts w:hint="eastAsia"/>
                <w:b/>
              </w:rPr>
              <w:t>台商遷移產線回台分散風險，先行推動「台商回台投資」方案，惟因台商反應熱烈，致原定額度迅告用罄，且因授予適用廠商之條件優渥，引發融資利率過於優惠，與未慮及根留臺灣廠商及中小企業之非議，旋予調整優惠條件，造成廠商除因取得核貸時間差異，適用優惠程度出現明顯落差外，亦有部分廠商係以</w:t>
            </w:r>
            <w:r w:rsidR="002950F0" w:rsidRPr="00CC6BB8">
              <w:rPr>
                <w:rStyle w:val="af0"/>
                <w:b/>
              </w:rPr>
              <w:t>1.0</w:t>
            </w:r>
            <w:r w:rsidR="002950F0" w:rsidRPr="00CC6BB8">
              <w:rPr>
                <w:rStyle w:val="af0"/>
                <w:rFonts w:hint="eastAsia"/>
                <w:b/>
              </w:rPr>
              <w:t>版之方案取得優惠，嗣後卻給予</w:t>
            </w:r>
            <w:r w:rsidR="002950F0" w:rsidRPr="00CC6BB8">
              <w:rPr>
                <w:rStyle w:val="af0"/>
                <w:b/>
              </w:rPr>
              <w:t>2.0</w:t>
            </w:r>
            <w:r w:rsidR="002950F0" w:rsidRPr="00CC6BB8">
              <w:rPr>
                <w:rStyle w:val="af0"/>
                <w:rFonts w:hint="eastAsia"/>
                <w:b/>
              </w:rPr>
              <w:t>版之優惠，亦引發影響廠商權益之訾議；另，為鼓勵未赴海外投</w:t>
            </w:r>
            <w:r w:rsidR="002950F0" w:rsidRPr="00CC6BB8">
              <w:rPr>
                <w:rStyle w:val="af0"/>
                <w:rFonts w:hint="eastAsia"/>
                <w:b/>
              </w:rPr>
              <w:lastRenderedPageBreak/>
              <w:t>資廠商及中小企業，復於</w:t>
            </w:r>
            <w:r w:rsidR="002950F0" w:rsidRPr="00CC6BB8">
              <w:rPr>
                <w:rStyle w:val="af0"/>
                <w:b/>
              </w:rPr>
              <w:t>108</w:t>
            </w:r>
            <w:r w:rsidR="002950F0" w:rsidRPr="00CC6BB8">
              <w:rPr>
                <w:rStyle w:val="af0"/>
                <w:rFonts w:hint="eastAsia"/>
                <w:b/>
              </w:rPr>
              <w:t>年</w:t>
            </w:r>
            <w:r w:rsidR="002950F0" w:rsidRPr="00CC6BB8">
              <w:rPr>
                <w:rStyle w:val="af0"/>
                <w:b/>
              </w:rPr>
              <w:t>7</w:t>
            </w:r>
            <w:r w:rsidR="002950F0" w:rsidRPr="00CC6BB8">
              <w:rPr>
                <w:rStyle w:val="af0"/>
                <w:rFonts w:hint="eastAsia"/>
                <w:b/>
              </w:rPr>
              <w:t>月開辦</w:t>
            </w:r>
            <w:r w:rsidR="002950F0" w:rsidRPr="00CC6BB8">
              <w:rPr>
                <w:rStyle w:val="af0"/>
                <w:rFonts w:ascii="Times New Roman" w:hint="eastAsia"/>
                <w:b/>
              </w:rPr>
              <w:t>「根留臺灣企業加速投資行動方案」及「中小企業加速投資行動方案」，惟亦分別於實施後</w:t>
            </w:r>
            <w:r w:rsidR="002950F0" w:rsidRPr="00CC6BB8">
              <w:rPr>
                <w:rStyle w:val="af0"/>
                <w:rFonts w:ascii="Times New Roman"/>
                <w:b/>
              </w:rPr>
              <w:t>4</w:t>
            </w:r>
            <w:r w:rsidR="002950F0" w:rsidRPr="00CC6BB8">
              <w:rPr>
                <w:rStyle w:val="af0"/>
                <w:rFonts w:ascii="Times New Roman" w:hint="eastAsia"/>
                <w:b/>
              </w:rPr>
              <w:t>月個內，即行調整相關規定，在在顯示政府相關部門之規劃作業，未盡</w:t>
            </w:r>
            <w:r w:rsidR="002950F0" w:rsidRPr="00CC6BB8">
              <w:rPr>
                <w:rStyle w:val="af0"/>
                <w:rFonts w:hint="eastAsia"/>
                <w:b/>
              </w:rPr>
              <w:t>周妥。</w:t>
            </w:r>
            <w:r w:rsidR="002950F0">
              <w:rPr>
                <w:webHidden/>
              </w:rPr>
              <w:tab/>
            </w:r>
            <w:r w:rsidR="002950F0">
              <w:rPr>
                <w:webHidden/>
              </w:rPr>
              <w:fldChar w:fldCharType="begin"/>
            </w:r>
            <w:r w:rsidR="002950F0">
              <w:rPr>
                <w:webHidden/>
              </w:rPr>
              <w:instrText xml:space="preserve"> PAGEREF _Toc44590621 \h </w:instrText>
            </w:r>
            <w:r w:rsidR="002950F0">
              <w:rPr>
                <w:webHidden/>
              </w:rPr>
            </w:r>
            <w:r w:rsidR="002950F0">
              <w:rPr>
                <w:webHidden/>
              </w:rPr>
              <w:fldChar w:fldCharType="separate"/>
            </w:r>
            <w:r>
              <w:rPr>
                <w:webHidden/>
              </w:rPr>
              <w:t>154</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26" w:history="1">
            <w:r w:rsidR="002950F0" w:rsidRPr="00CC6BB8">
              <w:rPr>
                <w:rStyle w:val="af0"/>
                <w:rFonts w:hint="eastAsia"/>
                <w:b/>
              </w:rPr>
              <w:t>六、為鼓勵台商匯回境外資金，政府制定「境外資金匯回條例」提供匯回資金租稅優惠，迄</w:t>
            </w:r>
            <w:r w:rsidR="002950F0" w:rsidRPr="00CC6BB8">
              <w:rPr>
                <w:rStyle w:val="af0"/>
                <w:b/>
              </w:rPr>
              <w:t>109</w:t>
            </w:r>
            <w:r w:rsidR="002950F0" w:rsidRPr="00CC6BB8">
              <w:rPr>
                <w:rStyle w:val="af0"/>
                <w:rFonts w:hint="eastAsia"/>
                <w:b/>
              </w:rPr>
              <w:t>年</w:t>
            </w:r>
            <w:r w:rsidR="002950F0" w:rsidRPr="00CC6BB8">
              <w:rPr>
                <w:rStyle w:val="af0"/>
                <w:b/>
              </w:rPr>
              <w:t>3</w:t>
            </w:r>
            <w:r w:rsidR="002950F0" w:rsidRPr="00CC6BB8">
              <w:rPr>
                <w:rStyle w:val="af0"/>
                <w:rFonts w:hint="eastAsia"/>
                <w:b/>
              </w:rPr>
              <w:t>月底依前揭規定匯回資金之稅後淨額雖已達</w:t>
            </w:r>
            <w:r w:rsidR="002950F0" w:rsidRPr="00CC6BB8">
              <w:rPr>
                <w:rStyle w:val="af0"/>
                <w:b/>
              </w:rPr>
              <w:t>622</w:t>
            </w:r>
            <w:r w:rsidR="002950F0" w:rsidRPr="00CC6BB8">
              <w:rPr>
                <w:rStyle w:val="af0"/>
                <w:rFonts w:hint="eastAsia"/>
                <w:b/>
              </w:rPr>
              <w:t>億餘元，惟用於實體經濟投資者僅</w:t>
            </w:r>
            <w:r w:rsidR="002950F0" w:rsidRPr="00CC6BB8">
              <w:rPr>
                <w:rStyle w:val="af0"/>
                <w:b/>
              </w:rPr>
              <w:t>302</w:t>
            </w:r>
            <w:r w:rsidR="002950F0" w:rsidRPr="00CC6BB8">
              <w:rPr>
                <w:rStyle w:val="af0"/>
                <w:rFonts w:hint="eastAsia"/>
                <w:b/>
              </w:rPr>
              <w:t>億餘元，僅占匯回</w:t>
            </w:r>
            <w:r w:rsidR="002950F0" w:rsidRPr="00CC6BB8">
              <w:rPr>
                <w:rStyle w:val="af0"/>
                <w:rFonts w:ascii="Times New Roman" w:hint="eastAsia"/>
                <w:b/>
              </w:rPr>
              <w:t>資金之</w:t>
            </w:r>
            <w:r w:rsidR="002950F0" w:rsidRPr="00CC6BB8">
              <w:rPr>
                <w:rStyle w:val="af0"/>
                <w:rFonts w:ascii="Times New Roman"/>
                <w:b/>
              </w:rPr>
              <w:t>48.55</w:t>
            </w:r>
            <w:r w:rsidR="002950F0" w:rsidRPr="00CC6BB8">
              <w:rPr>
                <w:rStyle w:val="af0"/>
                <w:rFonts w:ascii="Times New Roman" w:hint="eastAsia"/>
                <w:b/>
              </w:rPr>
              <w:t>﹪，明顯偏低</w:t>
            </w:r>
            <w:r w:rsidR="002950F0" w:rsidRPr="00CC6BB8">
              <w:rPr>
                <w:rStyle w:val="af0"/>
                <w:rFonts w:hint="eastAsia"/>
                <w:b/>
              </w:rPr>
              <w:t>。政府除持續監控前揭匯回資金之運用情形外，允應適時引導該資金從事實質投資，以免於管制期限屆滿後，再遭用於炒作房地產或金融資產，形成經濟泡沫，無助於國家產業之升級與轉型，亦有損租稅公平。</w:t>
            </w:r>
            <w:r w:rsidR="002950F0">
              <w:rPr>
                <w:webHidden/>
              </w:rPr>
              <w:tab/>
            </w:r>
            <w:r w:rsidR="002950F0">
              <w:rPr>
                <w:webHidden/>
              </w:rPr>
              <w:fldChar w:fldCharType="begin"/>
            </w:r>
            <w:r w:rsidR="002950F0">
              <w:rPr>
                <w:webHidden/>
              </w:rPr>
              <w:instrText xml:space="preserve"> PAGEREF _Toc44590626 \h </w:instrText>
            </w:r>
            <w:r w:rsidR="002950F0">
              <w:rPr>
                <w:webHidden/>
              </w:rPr>
            </w:r>
            <w:r w:rsidR="002950F0">
              <w:rPr>
                <w:webHidden/>
              </w:rPr>
              <w:fldChar w:fldCharType="separate"/>
            </w:r>
            <w:r>
              <w:rPr>
                <w:webHidden/>
              </w:rPr>
              <w:t>158</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33" w:history="1">
            <w:r w:rsidR="002950F0" w:rsidRPr="00CC6BB8">
              <w:rPr>
                <w:rStyle w:val="af0"/>
                <w:rFonts w:hint="eastAsia"/>
                <w:b/>
              </w:rPr>
              <w:t>七、為提振國內投資意願，政府推動「投資臺灣三大方案」，惟一體適用條件中之智慧製造，廠商進程似仍有窒礙、用電大戶仍難負擔綠電價格，而「勞動基準法」有關工時規定及人力來源等生產要素，仍存問題或缺口，亟待相關機關協助解決、補足，以發揮三大方案綜效。</w:t>
            </w:r>
            <w:r w:rsidR="002950F0">
              <w:rPr>
                <w:webHidden/>
              </w:rPr>
              <w:tab/>
            </w:r>
            <w:r w:rsidR="002950F0">
              <w:rPr>
                <w:webHidden/>
              </w:rPr>
              <w:fldChar w:fldCharType="begin"/>
            </w:r>
            <w:r w:rsidR="002950F0">
              <w:rPr>
                <w:webHidden/>
              </w:rPr>
              <w:instrText xml:space="preserve"> PAGEREF _Toc44590633 \h </w:instrText>
            </w:r>
            <w:r w:rsidR="002950F0">
              <w:rPr>
                <w:webHidden/>
              </w:rPr>
            </w:r>
            <w:r w:rsidR="002950F0">
              <w:rPr>
                <w:webHidden/>
              </w:rPr>
              <w:fldChar w:fldCharType="separate"/>
            </w:r>
            <w:r>
              <w:rPr>
                <w:webHidden/>
              </w:rPr>
              <w:t>162</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38" w:history="1">
            <w:r w:rsidR="002950F0" w:rsidRPr="00CC6BB8">
              <w:rPr>
                <w:rStyle w:val="af0"/>
                <w:rFonts w:hint="eastAsia"/>
                <w:b/>
              </w:rPr>
              <w:t>八、</w:t>
            </w:r>
            <w:r w:rsidR="002950F0" w:rsidRPr="00CC6BB8">
              <w:rPr>
                <w:rStyle w:val="af0"/>
                <w:b/>
              </w:rPr>
              <w:t>101</w:t>
            </w:r>
            <w:r w:rsidR="002950F0" w:rsidRPr="00CC6BB8">
              <w:rPr>
                <w:rStyle w:val="af0"/>
                <w:rFonts w:hint="eastAsia"/>
                <w:b/>
              </w:rPr>
              <w:t>年起中國大陸已有工資大幅上漲及環保規定漸趨嚴格，投資環境相較台商大舉登陸時之劇烈變化，爰政府曾於</w:t>
            </w:r>
            <w:r w:rsidR="002950F0" w:rsidRPr="00CC6BB8">
              <w:rPr>
                <w:rStyle w:val="af0"/>
                <w:rFonts w:ascii="Times New Roman"/>
                <w:b/>
              </w:rPr>
              <w:t>101</w:t>
            </w:r>
            <w:r w:rsidR="002950F0" w:rsidRPr="00CC6BB8">
              <w:rPr>
                <w:rStyle w:val="af0"/>
                <w:rFonts w:ascii="Times New Roman" w:hint="eastAsia"/>
                <w:b/>
              </w:rPr>
              <w:t>年</w:t>
            </w:r>
            <w:r w:rsidR="002950F0" w:rsidRPr="00CC6BB8">
              <w:rPr>
                <w:rStyle w:val="af0"/>
                <w:rFonts w:ascii="Times New Roman"/>
                <w:b/>
              </w:rPr>
              <w:t>11</w:t>
            </w:r>
            <w:r w:rsidR="002950F0" w:rsidRPr="00CC6BB8">
              <w:rPr>
                <w:rStyle w:val="af0"/>
                <w:rFonts w:ascii="Times New Roman" w:hint="eastAsia"/>
                <w:b/>
              </w:rPr>
              <w:t>月至</w:t>
            </w:r>
            <w:r w:rsidR="002950F0" w:rsidRPr="00CC6BB8">
              <w:rPr>
                <w:rStyle w:val="af0"/>
                <w:rFonts w:ascii="Times New Roman"/>
                <w:b/>
              </w:rPr>
              <w:t>103</w:t>
            </w:r>
            <w:r w:rsidR="002950F0" w:rsidRPr="00CC6BB8">
              <w:rPr>
                <w:rStyle w:val="af0"/>
                <w:rFonts w:ascii="Times New Roman" w:hint="eastAsia"/>
                <w:b/>
              </w:rPr>
              <w:t>年</w:t>
            </w:r>
            <w:r w:rsidR="002950F0" w:rsidRPr="00CC6BB8">
              <w:rPr>
                <w:rStyle w:val="af0"/>
                <w:rFonts w:ascii="Times New Roman"/>
                <w:b/>
              </w:rPr>
              <w:t>12</w:t>
            </w:r>
            <w:r w:rsidR="002950F0" w:rsidRPr="00CC6BB8">
              <w:rPr>
                <w:rStyle w:val="af0"/>
                <w:rFonts w:ascii="Times New Roman" w:hint="eastAsia"/>
                <w:b/>
              </w:rPr>
              <w:t>月間</w:t>
            </w:r>
            <w:r w:rsidR="002950F0" w:rsidRPr="00CC6BB8">
              <w:rPr>
                <w:rStyle w:val="af0"/>
                <w:rFonts w:hint="eastAsia"/>
                <w:b/>
              </w:rPr>
              <w:t>推出「</w:t>
            </w:r>
            <w:r w:rsidR="002950F0" w:rsidRPr="00CC6BB8">
              <w:rPr>
                <w:rStyle w:val="af0"/>
                <w:rFonts w:ascii="Times New Roman" w:hint="eastAsia"/>
                <w:b/>
                <w:lang w:eastAsia="zh-HK"/>
              </w:rPr>
              <w:t>加強推動台商回台投資方案</w:t>
            </w:r>
            <w:r w:rsidR="002950F0" w:rsidRPr="00CC6BB8">
              <w:rPr>
                <w:rStyle w:val="af0"/>
                <w:rFonts w:hint="eastAsia"/>
                <w:b/>
              </w:rPr>
              <w:t>」</w:t>
            </w:r>
            <w:r w:rsidR="002950F0" w:rsidRPr="00CC6BB8">
              <w:rPr>
                <w:rStyle w:val="af0"/>
                <w:rFonts w:ascii="Times New Roman" w:hint="eastAsia"/>
                <w:b/>
                <w:lang w:eastAsia="zh-HK"/>
              </w:rPr>
              <w:t>。據經濟部提供資料，該案雖有部分</w:t>
            </w:r>
            <w:r w:rsidR="002950F0" w:rsidRPr="00CC6BB8">
              <w:rPr>
                <w:rStyle w:val="af0"/>
                <w:rFonts w:ascii="Times New Roman" w:hint="eastAsia"/>
                <w:b/>
              </w:rPr>
              <w:t>辦理</w:t>
            </w:r>
            <w:r w:rsidR="002950F0" w:rsidRPr="00CC6BB8">
              <w:rPr>
                <w:rStyle w:val="af0"/>
                <w:rFonts w:ascii="Times New Roman" w:hint="eastAsia"/>
                <w:b/>
                <w:lang w:eastAsia="zh-HK"/>
              </w:rPr>
              <w:t>成效，</w:t>
            </w:r>
            <w:r w:rsidR="002950F0" w:rsidRPr="00CC6BB8">
              <w:rPr>
                <w:rStyle w:val="af0"/>
                <w:rFonts w:hint="eastAsia"/>
                <w:b/>
              </w:rPr>
              <w:t>惟其後並未賡續辦理。嗣為因應「美中貿易戰」，政府自</w:t>
            </w:r>
            <w:r w:rsidR="002950F0" w:rsidRPr="00CC6BB8">
              <w:rPr>
                <w:rStyle w:val="af0"/>
                <w:b/>
              </w:rPr>
              <w:t>108</w:t>
            </w:r>
            <w:r w:rsidR="002950F0" w:rsidRPr="00CC6BB8">
              <w:rPr>
                <w:rStyle w:val="af0"/>
                <w:rFonts w:hint="eastAsia"/>
                <w:b/>
              </w:rPr>
              <w:t>年初再推出「台商回台投資</w:t>
            </w:r>
            <w:r w:rsidR="002950F0" w:rsidRPr="00CC6BB8">
              <w:rPr>
                <w:rStyle w:val="af0"/>
                <w:b/>
              </w:rPr>
              <w:t>2.0</w:t>
            </w:r>
            <w:r w:rsidR="002950F0" w:rsidRPr="00CC6BB8">
              <w:rPr>
                <w:rStyle w:val="af0"/>
                <w:rFonts w:hint="eastAsia"/>
                <w:b/>
              </w:rPr>
              <w:t>」</w:t>
            </w:r>
            <w:r w:rsidR="002950F0" w:rsidRPr="00CC6BB8">
              <w:rPr>
                <w:rStyle w:val="af0"/>
                <w:rFonts w:ascii="Times New Roman" w:hint="eastAsia"/>
                <w:b/>
              </w:rPr>
              <w:t>，然</w:t>
            </w:r>
            <w:r w:rsidR="002950F0" w:rsidRPr="00CC6BB8">
              <w:rPr>
                <w:rStyle w:val="af0"/>
                <w:rFonts w:hint="eastAsia"/>
                <w:b/>
              </w:rPr>
              <w:t>據本院訪談發現，因大陸經營環境丕變，台商於「美中貿易戰」前，即有返台投資意願。且「美中貿易戰」開打後，美日等國復因「新冠肺炎疫情」可能出現產業斷鏈之疑慮，為重整</w:t>
            </w:r>
            <w:r w:rsidR="002950F0" w:rsidRPr="00CC6BB8">
              <w:rPr>
                <w:rStyle w:val="af0"/>
                <w:rFonts w:hint="eastAsia"/>
                <w:b/>
              </w:rPr>
              <w:lastRenderedPageBreak/>
              <w:t>製造業，亦提供優惠條件，期吸引並帶動該兩國廠商回國重建產業鏈；兼以美國為減緩大陸高科技業者藉由取得先進技術及高科技產品而急遽坐大，除要求我國半導體龍頭廠商台積電及相關供應鏈赴美投資設廠外，再加碼祭出含有美國軟體和技術的半導體產品，皆需獲得其供貨許可，始可供貨予陸商，對於兩岸貿易往來勢必形成重大衝擊，並可能損及我國關鍵產業廠商之重大權益。政府允宜於「台商回台投資</w:t>
            </w:r>
            <w:r w:rsidR="002950F0" w:rsidRPr="00CC6BB8">
              <w:rPr>
                <w:rStyle w:val="af0"/>
                <w:b/>
              </w:rPr>
              <w:t>2.0</w:t>
            </w:r>
            <w:r w:rsidR="002950F0" w:rsidRPr="00CC6BB8">
              <w:rPr>
                <w:rStyle w:val="af0"/>
                <w:rFonts w:hint="eastAsia"/>
                <w:b/>
              </w:rPr>
              <w:t>」實施期限屆滿前，滾動檢討辦理情形，決定是否賡續引資作為，以維繫國內投資動能，進而推升產業升級和轉型。</w:t>
            </w:r>
            <w:r w:rsidR="002950F0">
              <w:rPr>
                <w:webHidden/>
              </w:rPr>
              <w:tab/>
            </w:r>
            <w:r w:rsidR="002950F0">
              <w:rPr>
                <w:webHidden/>
              </w:rPr>
              <w:fldChar w:fldCharType="begin"/>
            </w:r>
            <w:r w:rsidR="002950F0">
              <w:rPr>
                <w:webHidden/>
              </w:rPr>
              <w:instrText xml:space="preserve"> PAGEREF _Toc44590638 \h </w:instrText>
            </w:r>
            <w:r w:rsidR="002950F0">
              <w:rPr>
                <w:webHidden/>
              </w:rPr>
            </w:r>
            <w:r w:rsidR="002950F0">
              <w:rPr>
                <w:webHidden/>
              </w:rPr>
              <w:fldChar w:fldCharType="separate"/>
            </w:r>
            <w:r>
              <w:rPr>
                <w:webHidden/>
              </w:rPr>
              <w:t>167</w:t>
            </w:r>
            <w:r w:rsidR="002950F0">
              <w:rPr>
                <w:webHidden/>
              </w:rPr>
              <w:fldChar w:fldCharType="end"/>
            </w:r>
          </w:hyperlink>
        </w:p>
        <w:p w:rsidR="002950F0" w:rsidRDefault="00070971">
          <w:pPr>
            <w:pStyle w:val="23"/>
            <w:rPr>
              <w:rFonts w:asciiTheme="minorHAnsi" w:eastAsiaTheme="minorEastAsia" w:hAnsiTheme="minorHAnsi" w:cstheme="minorBidi"/>
              <w:sz w:val="24"/>
              <w:szCs w:val="22"/>
            </w:rPr>
          </w:pPr>
          <w:hyperlink w:anchor="_Toc44590645" w:history="1">
            <w:r w:rsidR="002950F0" w:rsidRPr="00CC6BB8">
              <w:rPr>
                <w:rStyle w:val="af0"/>
                <w:rFonts w:hint="eastAsia"/>
                <w:b/>
              </w:rPr>
              <w:t>九、基於</w:t>
            </w:r>
            <w:r w:rsidR="002950F0" w:rsidRPr="00CC6BB8">
              <w:rPr>
                <w:rStyle w:val="af0"/>
                <w:rFonts w:hAnsi="標楷體"/>
                <w:b/>
              </w:rPr>
              <w:t>5G</w:t>
            </w:r>
            <w:r w:rsidR="002950F0" w:rsidRPr="00CC6BB8">
              <w:rPr>
                <w:rStyle w:val="af0"/>
                <w:rFonts w:hAnsi="標楷體" w:hint="eastAsia"/>
                <w:b/>
              </w:rPr>
              <w:t>之快速傳輸、無延遲的特性，有讓目前處於規模劣勢之我國產業，隨該新技術的發展而衍生不同應用，再藉由產線之配比，調整成適合生產少量多樣、高附加價值的產品，因而再創產業生存發展之新契機；另，人工智慧科技之發展，經先期蒐集有效機器設備產線資訊，藉由電腦以演算法處理並進行深度學習後，再轉化為產線處理決策模型，以作為產線參數的即時調整或作預測性的維修，甚至形成機台與機台間之串連，對於刻正致力製造業升級轉型的我國，極具關鍵性助益，爰廠商有政府應建立</w:t>
            </w:r>
            <w:r w:rsidR="002950F0" w:rsidRPr="00CC6BB8">
              <w:rPr>
                <w:rStyle w:val="af0"/>
                <w:rFonts w:hAnsi="標楷體"/>
                <w:b/>
              </w:rPr>
              <w:t>5G</w:t>
            </w:r>
            <w:r w:rsidR="002950F0" w:rsidRPr="00CC6BB8">
              <w:rPr>
                <w:rStyle w:val="af0"/>
                <w:rFonts w:hAnsi="標楷體" w:hint="eastAsia"/>
                <w:b/>
              </w:rPr>
              <w:t>及</w:t>
            </w:r>
            <w:r w:rsidR="002950F0" w:rsidRPr="00CC6BB8">
              <w:rPr>
                <w:rStyle w:val="af0"/>
                <w:rFonts w:hAnsi="標楷體"/>
                <w:b/>
              </w:rPr>
              <w:t>AI</w:t>
            </w:r>
            <w:r w:rsidR="002950F0" w:rsidRPr="00CC6BB8">
              <w:rPr>
                <w:rStyle w:val="af0"/>
                <w:rFonts w:hAnsi="標楷體" w:hint="eastAsia"/>
                <w:b/>
              </w:rPr>
              <w:t>的實驗及應用測試環境之建言，相關機關允宜予以正視並加速推動</w:t>
            </w:r>
            <w:r w:rsidR="002950F0" w:rsidRPr="00CC6BB8">
              <w:rPr>
                <w:rStyle w:val="af0"/>
                <w:rFonts w:hAnsi="標楷體" w:hint="eastAsia"/>
              </w:rPr>
              <w:t>。</w:t>
            </w:r>
            <w:r w:rsidR="002950F0">
              <w:rPr>
                <w:webHidden/>
              </w:rPr>
              <w:tab/>
            </w:r>
            <w:r w:rsidR="002950F0">
              <w:rPr>
                <w:webHidden/>
              </w:rPr>
              <w:fldChar w:fldCharType="begin"/>
            </w:r>
            <w:r w:rsidR="002950F0">
              <w:rPr>
                <w:webHidden/>
              </w:rPr>
              <w:instrText xml:space="preserve"> PAGEREF _Toc44590645 \h </w:instrText>
            </w:r>
            <w:r w:rsidR="002950F0">
              <w:rPr>
                <w:webHidden/>
              </w:rPr>
            </w:r>
            <w:r w:rsidR="002950F0">
              <w:rPr>
                <w:webHidden/>
              </w:rPr>
              <w:fldChar w:fldCharType="separate"/>
            </w:r>
            <w:r>
              <w:rPr>
                <w:webHidden/>
              </w:rPr>
              <w:t>173</w:t>
            </w:r>
            <w:r w:rsidR="002950F0">
              <w:rPr>
                <w:webHidden/>
              </w:rPr>
              <w:fldChar w:fldCharType="end"/>
            </w:r>
          </w:hyperlink>
        </w:p>
        <w:p w:rsidR="002950F0" w:rsidRDefault="00070971">
          <w:pPr>
            <w:pStyle w:val="11"/>
            <w:ind w:left="1361" w:right="340" w:hanging="1361"/>
            <w:rPr>
              <w:rFonts w:asciiTheme="minorHAnsi" w:eastAsiaTheme="minorEastAsia" w:hAnsiTheme="minorHAnsi" w:cstheme="minorBidi"/>
              <w:sz w:val="24"/>
              <w:szCs w:val="22"/>
            </w:rPr>
          </w:pPr>
          <w:hyperlink w:anchor="_Toc44590649" w:history="1">
            <w:r w:rsidR="002950F0" w:rsidRPr="00CC6BB8">
              <w:rPr>
                <w:rStyle w:val="af0"/>
                <w:rFonts w:hint="eastAsia"/>
                <w:b/>
              </w:rPr>
              <w:t>附件</w:t>
            </w:r>
            <w:r w:rsidR="0002576B">
              <w:rPr>
                <w:rStyle w:val="af0"/>
                <w:rFonts w:hint="eastAsia"/>
                <w:b/>
              </w:rPr>
              <w:t xml:space="preserve">  ---</w:t>
            </w:r>
            <w:r w:rsidR="002950F0">
              <w:rPr>
                <w:webHidden/>
              </w:rPr>
              <w:tab/>
            </w:r>
            <w:r w:rsidR="002950F0">
              <w:rPr>
                <w:webHidden/>
              </w:rPr>
              <w:fldChar w:fldCharType="begin"/>
            </w:r>
            <w:r w:rsidR="002950F0">
              <w:rPr>
                <w:webHidden/>
              </w:rPr>
              <w:instrText xml:space="preserve"> PAGEREF _Toc44590649 \h </w:instrText>
            </w:r>
            <w:r w:rsidR="002950F0">
              <w:rPr>
                <w:webHidden/>
              </w:rPr>
            </w:r>
            <w:r w:rsidR="002950F0">
              <w:rPr>
                <w:webHidden/>
              </w:rPr>
              <w:fldChar w:fldCharType="separate"/>
            </w:r>
            <w:r>
              <w:rPr>
                <w:webHidden/>
              </w:rPr>
              <w:t>178</w:t>
            </w:r>
            <w:r w:rsidR="002950F0">
              <w:rPr>
                <w:webHidden/>
              </w:rPr>
              <w:fldChar w:fldCharType="end"/>
            </w:r>
          </w:hyperlink>
        </w:p>
        <w:p w:rsidR="002950F0" w:rsidRDefault="00070971">
          <w:pPr>
            <w:pStyle w:val="11"/>
            <w:tabs>
              <w:tab w:val="left" w:pos="3840"/>
            </w:tabs>
            <w:ind w:left="1361" w:right="340" w:hanging="1361"/>
            <w:rPr>
              <w:rFonts w:asciiTheme="minorHAnsi" w:eastAsiaTheme="minorEastAsia" w:hAnsiTheme="minorHAnsi" w:cstheme="minorBidi"/>
              <w:sz w:val="24"/>
              <w:szCs w:val="22"/>
            </w:rPr>
          </w:pPr>
          <w:hyperlink w:anchor="_Toc44590653" w:history="1">
            <w:r w:rsidR="002950F0" w:rsidRPr="00CC6BB8">
              <w:rPr>
                <w:rStyle w:val="af0"/>
                <w:rFonts w:hint="eastAsia"/>
                <w:b/>
              </w:rPr>
              <w:t>附表</w:t>
            </w:r>
            <w:r w:rsidR="0002576B">
              <w:rPr>
                <w:rStyle w:val="af0"/>
                <w:rFonts w:hint="eastAsia"/>
                <w:b/>
              </w:rPr>
              <w:t xml:space="preserve">  ----</w:t>
            </w:r>
            <w:r w:rsidR="0002576B">
              <w:rPr>
                <w:rStyle w:val="af0"/>
                <w:rFonts w:hint="eastAsia"/>
                <w:b/>
                <w:webHidden/>
              </w:rPr>
              <w:t>------------------</w:t>
            </w:r>
            <w:r w:rsidR="0002576B" w:rsidRPr="0002576B">
              <w:rPr>
                <w:rStyle w:val="af0"/>
                <w:b/>
                <w:webHidden/>
              </w:rPr>
              <w:tab/>
            </w:r>
            <w:r w:rsidR="002950F0">
              <w:rPr>
                <w:webHidden/>
              </w:rPr>
              <w:fldChar w:fldCharType="begin"/>
            </w:r>
            <w:r w:rsidR="002950F0">
              <w:rPr>
                <w:webHidden/>
              </w:rPr>
              <w:instrText xml:space="preserve"> PAGEREF _Toc44590653 \h </w:instrText>
            </w:r>
            <w:r w:rsidR="002950F0">
              <w:rPr>
                <w:webHidden/>
              </w:rPr>
            </w:r>
            <w:r w:rsidR="002950F0">
              <w:rPr>
                <w:webHidden/>
              </w:rPr>
              <w:fldChar w:fldCharType="separate"/>
            </w:r>
            <w:r>
              <w:rPr>
                <w:webHidden/>
              </w:rPr>
              <w:t>184</w:t>
            </w:r>
            <w:r w:rsidR="002950F0">
              <w:rPr>
                <w:webHidden/>
              </w:rPr>
              <w:fldChar w:fldCharType="end"/>
            </w:r>
          </w:hyperlink>
        </w:p>
        <w:p w:rsidR="002950F0" w:rsidRDefault="002950F0">
          <w:r>
            <w:rPr>
              <w:b/>
              <w:bCs/>
              <w:lang w:val="zh-TW"/>
            </w:rPr>
            <w:fldChar w:fldCharType="end"/>
          </w:r>
        </w:p>
      </w:sdtContent>
    </w:sdt>
    <w:p w:rsidR="00CD4E38" w:rsidRDefault="00CD4E38" w:rsidP="00CD4E38">
      <w:pPr>
        <w:widowControl/>
        <w:overflowPunct/>
        <w:autoSpaceDE/>
        <w:autoSpaceDN/>
        <w:jc w:val="left"/>
        <w:sectPr w:rsidR="00CD4E38" w:rsidSect="00CD4E38">
          <w:footerReference w:type="default" r:id="rId10"/>
          <w:pgSz w:w="11907" w:h="16840" w:code="9"/>
          <w:pgMar w:top="1418" w:right="1418" w:bottom="1701" w:left="1418" w:header="851" w:footer="851" w:gutter="227"/>
          <w:pgNumType w:fmt="upperRoman"/>
          <w:cols w:space="425"/>
          <w:docGrid w:type="linesAndChars" w:linePitch="457" w:charSpace="4127"/>
        </w:sectPr>
      </w:pPr>
    </w:p>
    <w:p w:rsidR="00D75644" w:rsidRPr="005B64F8" w:rsidRDefault="00D75644" w:rsidP="00F37D7B">
      <w:pPr>
        <w:pStyle w:val="af4"/>
      </w:pPr>
      <w:r w:rsidRPr="005B64F8">
        <w:rPr>
          <w:rFonts w:hint="eastAsia"/>
        </w:rPr>
        <w:lastRenderedPageBreak/>
        <w:t>調查報告</w:t>
      </w:r>
    </w:p>
    <w:p w:rsidR="00E25849" w:rsidRPr="005B64F8"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bookmarkStart w:id="25" w:name="_Toc44590404"/>
      <w:r w:rsidRPr="005B64F8">
        <w:rPr>
          <w:rFonts w:hint="eastAsia"/>
          <w:b/>
        </w:rPr>
        <w:t>調查緣起</w:t>
      </w:r>
      <w:bookmarkEnd w:id="1"/>
      <w:bookmarkEnd w:id="2"/>
      <w:bookmarkEnd w:id="3"/>
      <w:bookmarkEnd w:id="4"/>
      <w:bookmarkEnd w:id="5"/>
      <w:bookmarkEnd w:id="6"/>
      <w:bookmarkEnd w:id="7"/>
      <w:bookmarkEnd w:id="8"/>
      <w:bookmarkEnd w:id="9"/>
      <w:r w:rsidRPr="005B64F8">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1D2913" w:rsidRPr="005B64F8">
        <w:rPr>
          <w:rFonts w:hint="eastAsia"/>
        </w:rPr>
        <w:t>陳委員小紅自動調查</w:t>
      </w:r>
      <w:r w:rsidR="00E21CC7" w:rsidRPr="005B64F8">
        <w:rPr>
          <w:rFonts w:hint="eastAsia"/>
        </w:rPr>
        <w:t>。</w:t>
      </w:r>
      <w:bookmarkEnd w:id="23"/>
      <w:bookmarkEnd w:id="24"/>
      <w:bookmarkEnd w:id="25"/>
    </w:p>
    <w:p w:rsidR="00E25849" w:rsidRPr="005B64F8" w:rsidRDefault="00E25849" w:rsidP="004E05A1">
      <w:pPr>
        <w:pStyle w:val="1"/>
        <w:ind w:left="2380" w:hanging="2380"/>
      </w:pPr>
      <w:bookmarkStart w:id="26" w:name="_Toc524892367"/>
      <w:bookmarkStart w:id="27" w:name="_Toc524895637"/>
      <w:bookmarkStart w:id="28" w:name="_Toc524896183"/>
      <w:bookmarkStart w:id="29" w:name="_Toc524896213"/>
      <w:bookmarkStart w:id="30" w:name="_Toc524902719"/>
      <w:bookmarkStart w:id="31" w:name="_Toc525066138"/>
      <w:bookmarkStart w:id="32" w:name="_Toc525070828"/>
      <w:bookmarkStart w:id="33" w:name="_Toc525938368"/>
      <w:bookmarkStart w:id="34" w:name="_Toc525939216"/>
      <w:bookmarkStart w:id="35" w:name="_Toc525939721"/>
      <w:bookmarkStart w:id="36" w:name="_Toc529218255"/>
      <w:bookmarkStart w:id="37" w:name="_Toc529222678"/>
      <w:bookmarkStart w:id="38" w:name="_Toc529223100"/>
      <w:bookmarkStart w:id="39" w:name="_Toc529223851"/>
      <w:bookmarkStart w:id="40" w:name="_Toc529228247"/>
      <w:bookmarkStart w:id="41" w:name="_Toc2400383"/>
      <w:bookmarkStart w:id="42" w:name="_Toc4316178"/>
      <w:bookmarkStart w:id="43" w:name="_Toc4473319"/>
      <w:bookmarkStart w:id="44" w:name="_Toc69556886"/>
      <w:bookmarkStart w:id="45" w:name="_Toc69556935"/>
      <w:bookmarkStart w:id="46" w:name="_Toc69609809"/>
      <w:bookmarkStart w:id="47" w:name="_Toc70241805"/>
      <w:bookmarkStart w:id="48" w:name="_Toc70242194"/>
      <w:bookmarkStart w:id="49" w:name="_Toc421794864"/>
      <w:bookmarkStart w:id="50" w:name="_Toc422834149"/>
      <w:bookmarkStart w:id="51" w:name="_Toc44590405"/>
      <w:r w:rsidRPr="005B64F8">
        <w:rPr>
          <w:rFonts w:hint="eastAsia"/>
          <w:b/>
        </w:rPr>
        <w:t>調查對象</w:t>
      </w:r>
      <w:bookmarkEnd w:id="26"/>
      <w:bookmarkEnd w:id="27"/>
      <w:bookmarkEnd w:id="28"/>
      <w:bookmarkEnd w:id="29"/>
      <w:bookmarkEnd w:id="30"/>
      <w:bookmarkEnd w:id="31"/>
      <w:bookmarkEnd w:id="32"/>
      <w:bookmarkEnd w:id="33"/>
      <w:bookmarkEnd w:id="34"/>
      <w:bookmarkEnd w:id="35"/>
      <w:r w:rsidRPr="005B64F8">
        <w:rPr>
          <w:rFonts w:hint="eastAsia"/>
        </w:rPr>
        <w:t>：</w:t>
      </w:r>
      <w:r w:rsidR="001D2913" w:rsidRPr="005B64F8">
        <w:rPr>
          <w:rFonts w:hint="eastAsia"/>
        </w:rPr>
        <w:t>經濟部、國家發展委員會、財政部、勞動部、科技部、內政部、金融監督管理委員會、大陸委員會</w:t>
      </w:r>
      <w:r w:rsidRPr="005B64F8">
        <w:rPr>
          <w:rFonts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E25849" w:rsidRPr="005B64F8" w:rsidRDefault="00E25849" w:rsidP="004E05A1">
      <w:pPr>
        <w:pStyle w:val="1"/>
        <w:ind w:left="2380" w:hanging="2380"/>
      </w:pPr>
      <w:bookmarkStart w:id="52" w:name="_Toc524892368"/>
      <w:bookmarkStart w:id="53" w:name="_Toc524895638"/>
      <w:bookmarkStart w:id="54" w:name="_Toc524896184"/>
      <w:bookmarkStart w:id="55" w:name="_Toc524896214"/>
      <w:bookmarkStart w:id="56" w:name="_Toc524902720"/>
      <w:bookmarkStart w:id="57" w:name="_Toc525066139"/>
      <w:bookmarkStart w:id="58" w:name="_Toc525070829"/>
      <w:bookmarkStart w:id="59" w:name="_Toc525938369"/>
      <w:bookmarkStart w:id="60" w:name="_Toc525939217"/>
      <w:bookmarkStart w:id="61" w:name="_Toc525939722"/>
      <w:bookmarkStart w:id="62" w:name="_Toc422834150"/>
      <w:bookmarkStart w:id="63" w:name="_Toc421794865"/>
      <w:bookmarkStart w:id="64" w:name="_Toc529218256"/>
      <w:bookmarkStart w:id="65" w:name="_Toc529222679"/>
      <w:bookmarkStart w:id="66" w:name="_Toc529223101"/>
      <w:bookmarkStart w:id="67" w:name="_Toc529223852"/>
      <w:bookmarkStart w:id="68" w:name="_Toc529228248"/>
      <w:bookmarkStart w:id="69" w:name="_Toc2400384"/>
      <w:bookmarkStart w:id="70" w:name="_Toc4316179"/>
      <w:bookmarkStart w:id="71" w:name="_Toc4473320"/>
      <w:bookmarkStart w:id="72" w:name="_Toc69556887"/>
      <w:bookmarkStart w:id="73" w:name="_Toc69556936"/>
      <w:bookmarkStart w:id="74" w:name="_Toc69609810"/>
      <w:bookmarkStart w:id="75" w:name="_Toc70241806"/>
      <w:bookmarkStart w:id="76" w:name="_Toc70242195"/>
      <w:bookmarkStart w:id="77" w:name="_Toc44590406"/>
      <w:r w:rsidRPr="005B64F8">
        <w:rPr>
          <w:rFonts w:hint="eastAsia"/>
          <w:b/>
        </w:rPr>
        <w:t>案　　由</w:t>
      </w:r>
      <w:r w:rsidRPr="005B64F8">
        <w:rPr>
          <w:rFonts w:hint="eastAsia"/>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D2913" w:rsidRPr="005B64F8">
        <w:rPr>
          <w:rFonts w:hint="eastAsia"/>
        </w:rPr>
        <w:t>107年7月初「</w:t>
      </w:r>
      <w:r w:rsidR="009C3FC3" w:rsidRPr="005B64F8">
        <w:rPr>
          <w:rFonts w:hint="eastAsia"/>
        </w:rPr>
        <w:t>美</w:t>
      </w:r>
      <w:r w:rsidR="00F45CC6" w:rsidRPr="005B64F8">
        <w:rPr>
          <w:rFonts w:hint="eastAsia"/>
        </w:rPr>
        <w:t>中</w:t>
      </w:r>
      <w:r w:rsidR="009C3FC3" w:rsidRPr="005B64F8">
        <w:rPr>
          <w:rFonts w:hint="eastAsia"/>
        </w:rPr>
        <w:t>貿易</w:t>
      </w:r>
      <w:r w:rsidR="001D2913" w:rsidRPr="005B64F8">
        <w:rPr>
          <w:rFonts w:hint="eastAsia"/>
        </w:rPr>
        <w:t>戰」開打迄今已逾年餘，對長久已形成之全球供應鏈暨扮演重要角色之台商言，已然產生不小衝擊。事實上，迄10</w:t>
      </w:r>
      <w:r w:rsidR="009E15D5">
        <w:rPr>
          <w:rFonts w:hint="eastAsia"/>
        </w:rPr>
        <w:t>9</w:t>
      </w:r>
      <w:r w:rsidR="001D2913" w:rsidRPr="005B64F8">
        <w:rPr>
          <w:rFonts w:hint="eastAsia"/>
        </w:rPr>
        <w:t>年6月</w:t>
      </w:r>
      <w:r w:rsidR="009E15D5">
        <w:rPr>
          <w:rFonts w:hint="eastAsia"/>
        </w:rPr>
        <w:t>18日</w:t>
      </w:r>
      <w:r w:rsidR="001D2913" w:rsidRPr="005B64F8">
        <w:rPr>
          <w:rFonts w:hint="eastAsia"/>
        </w:rPr>
        <w:t>止，已有</w:t>
      </w:r>
      <w:r w:rsidR="009E15D5">
        <w:rPr>
          <w:rFonts w:hint="eastAsia"/>
        </w:rPr>
        <w:t>537</w:t>
      </w:r>
      <w:r w:rsidR="001D2913" w:rsidRPr="005B64F8">
        <w:rPr>
          <w:rFonts w:hint="eastAsia"/>
        </w:rPr>
        <w:t>家台商</w:t>
      </w:r>
      <w:r w:rsidR="00E5598C" w:rsidRPr="005B64F8">
        <w:rPr>
          <w:rFonts w:hint="eastAsia"/>
        </w:rPr>
        <w:t>回台</w:t>
      </w:r>
      <w:r w:rsidR="001D2913" w:rsidRPr="005B64F8">
        <w:rPr>
          <w:rFonts w:hint="eastAsia"/>
        </w:rPr>
        <w:t>，投資金額已逾</w:t>
      </w:r>
      <w:r w:rsidR="009E15D5">
        <w:rPr>
          <w:rFonts w:hint="eastAsia"/>
        </w:rPr>
        <w:t>1</w:t>
      </w:r>
      <w:r w:rsidR="001D2913" w:rsidRPr="005B64F8">
        <w:rPr>
          <w:rFonts w:hint="eastAsia"/>
        </w:rPr>
        <w:t>4千多億元，預期可創造</w:t>
      </w:r>
      <w:r w:rsidR="009E15D5">
        <w:rPr>
          <w:rFonts w:hint="eastAsia"/>
        </w:rPr>
        <w:t>近8.7</w:t>
      </w:r>
      <w:r w:rsidR="001D2913" w:rsidRPr="005B64F8">
        <w:rPr>
          <w:rFonts w:hint="eastAsia"/>
        </w:rPr>
        <w:t>萬個就業機會；經濟</w:t>
      </w:r>
      <w:r w:rsidR="006C3216" w:rsidRPr="005B64F8">
        <w:rPr>
          <w:rFonts w:hint="eastAsia"/>
        </w:rPr>
        <w:t>部</w:t>
      </w:r>
      <w:r w:rsidR="001D2913" w:rsidRPr="005B64F8">
        <w:rPr>
          <w:rFonts w:hint="eastAsia"/>
        </w:rPr>
        <w:t>高層官員甚至認為回流資金有上看兆元可能。而為因應此一新形勢，政府陸續公布了「台商回台投資2.0版」、「根留</w:t>
      </w:r>
      <w:r w:rsidR="005A77AF" w:rsidRPr="005B64F8">
        <w:rPr>
          <w:rFonts w:hint="eastAsia"/>
        </w:rPr>
        <w:t>臺灣</w:t>
      </w:r>
      <w:r w:rsidR="001D2913" w:rsidRPr="005B64F8">
        <w:rPr>
          <w:rFonts w:hint="eastAsia"/>
        </w:rPr>
        <w:t>大企業」及「根留</w:t>
      </w:r>
      <w:r w:rsidR="005A77AF" w:rsidRPr="005B64F8">
        <w:rPr>
          <w:rFonts w:hint="eastAsia"/>
        </w:rPr>
        <w:t>臺灣</w:t>
      </w:r>
      <w:r w:rsidR="001D2913" w:rsidRPr="005B64F8">
        <w:rPr>
          <w:rFonts w:hint="eastAsia"/>
        </w:rPr>
        <w:t>中小企業」額度高達6,000億補貼貸款之投資</w:t>
      </w:r>
      <w:r w:rsidR="005A77AF" w:rsidRPr="005B64F8">
        <w:rPr>
          <w:rFonts w:hint="eastAsia"/>
        </w:rPr>
        <w:t>臺灣</w:t>
      </w:r>
      <w:r w:rsidR="001D2913" w:rsidRPr="005B64F8">
        <w:rPr>
          <w:rFonts w:hint="eastAsia"/>
        </w:rPr>
        <w:t>三大方案。經濟部更火速提供包括「協助移轉生產基地至新南向國家」、「協助快速融資」、「引進外勞」、「加速水電取得」和「土地供給」等五大救援。國內非屬熱門之工業區用地，如高雄和發工業區，瞬時變得炙手可熱。惟基於「</w:t>
      </w:r>
      <w:r w:rsidR="009C3FC3" w:rsidRPr="005B64F8">
        <w:rPr>
          <w:rFonts w:hint="eastAsia"/>
        </w:rPr>
        <w:t>美中貿易</w:t>
      </w:r>
      <w:r w:rsidR="001D2913" w:rsidRPr="005B64F8">
        <w:rPr>
          <w:rFonts w:hint="eastAsia"/>
        </w:rPr>
        <w:t>戰」可能非短期即可落幕考量，不少學者專家咸認「五缺」問題依然嚴峻，更有銀行業者直指前述三大融資規定實務上存有不敷成本風險；至於回流資金之稅課與會否湧入房地市場炒作，人力/才短缺問題如何解決等課題仍所在多有。而如何乘勢落實「產業轉型與升級」更為各界所關心。總之，返台台商業種與數量，返</w:t>
      </w:r>
      <w:r w:rsidR="00BA1456">
        <w:rPr>
          <w:rFonts w:hint="eastAsia"/>
        </w:rPr>
        <w:t>台</w:t>
      </w:r>
      <w:r w:rsidR="001D2913" w:rsidRPr="005B64F8">
        <w:rPr>
          <w:rFonts w:hint="eastAsia"/>
        </w:rPr>
        <w:t>後之空間分布，業者是否同時布局東南亞、大陸或其</w:t>
      </w:r>
      <w:r w:rsidR="001D2913" w:rsidRPr="005B64F8">
        <w:rPr>
          <w:rFonts w:hint="eastAsia"/>
        </w:rPr>
        <w:lastRenderedPageBreak/>
        <w:t>它地區，「轉單效應」是否確實出現暨迄今各部會（經濟部、內政部、財政部、勞動部、國家發展委員會等）政策推動之實益與困局，均有賴深入檢視與剖析案。</w:t>
      </w:r>
      <w:bookmarkEnd w:id="77"/>
    </w:p>
    <w:p w:rsidR="00E25849" w:rsidRPr="005B64F8" w:rsidRDefault="00E25849" w:rsidP="00D955F5">
      <w:pPr>
        <w:pStyle w:val="1"/>
        <w:overflowPunct/>
        <w:topLinePunct/>
      </w:pPr>
      <w:bookmarkStart w:id="78" w:name="_Toc524892369"/>
      <w:bookmarkStart w:id="79" w:name="_Toc524895639"/>
      <w:bookmarkStart w:id="80" w:name="_Toc524896185"/>
      <w:bookmarkStart w:id="81" w:name="_Toc524896215"/>
      <w:bookmarkStart w:id="82" w:name="_Toc524902721"/>
      <w:bookmarkStart w:id="83" w:name="_Toc525066140"/>
      <w:bookmarkStart w:id="84" w:name="_Toc525070830"/>
      <w:bookmarkStart w:id="85" w:name="_Toc525938370"/>
      <w:bookmarkStart w:id="86" w:name="_Toc525939218"/>
      <w:bookmarkStart w:id="87" w:name="_Toc525939723"/>
      <w:bookmarkStart w:id="88" w:name="_Toc529218257"/>
      <w:bookmarkStart w:id="89" w:name="_Toc529222680"/>
      <w:bookmarkStart w:id="90" w:name="_Toc529223102"/>
      <w:bookmarkStart w:id="91" w:name="_Toc529223853"/>
      <w:bookmarkStart w:id="92" w:name="_Toc529228249"/>
      <w:bookmarkStart w:id="93" w:name="_Toc2400385"/>
      <w:bookmarkStart w:id="94" w:name="_Toc4316180"/>
      <w:bookmarkStart w:id="95" w:name="_Toc4473321"/>
      <w:bookmarkStart w:id="96" w:name="_Toc69556888"/>
      <w:bookmarkStart w:id="97" w:name="_Toc69556937"/>
      <w:bookmarkStart w:id="98" w:name="_Toc69609811"/>
      <w:bookmarkStart w:id="99" w:name="_Toc70241807"/>
      <w:bookmarkStart w:id="100" w:name="_Toc70242196"/>
      <w:bookmarkStart w:id="101" w:name="_Toc421794866"/>
      <w:bookmarkStart w:id="102" w:name="_Toc422834151"/>
      <w:bookmarkStart w:id="103" w:name="_Toc44590407"/>
      <w:r w:rsidRPr="005B64F8">
        <w:rPr>
          <w:rFonts w:hint="eastAsia"/>
          <w:b/>
        </w:rPr>
        <w:t>調查依據</w:t>
      </w:r>
      <w:r w:rsidRPr="005B64F8">
        <w:rPr>
          <w:rFonts w:hint="eastAsia"/>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1D2913" w:rsidRPr="005B64F8">
        <w:fldChar w:fldCharType="begin"/>
      </w:r>
      <w:r w:rsidR="001D2913" w:rsidRPr="005B64F8">
        <w:instrText xml:space="preserve"> MERGEFIELD YY </w:instrText>
      </w:r>
      <w:r w:rsidR="001D2913" w:rsidRPr="005B64F8">
        <w:fldChar w:fldCharType="separate"/>
      </w:r>
      <w:r w:rsidR="001D2913" w:rsidRPr="005B64F8">
        <w:rPr>
          <w:rFonts w:hint="eastAsia"/>
          <w:noProof/>
        </w:rPr>
        <w:t>10</w:t>
      </w:r>
      <w:r w:rsidR="00243508" w:rsidRPr="005B64F8">
        <w:rPr>
          <w:rFonts w:hint="eastAsia"/>
          <w:noProof/>
        </w:rPr>
        <w:t>8</w:t>
      </w:r>
      <w:r w:rsidR="001D2913" w:rsidRPr="005B64F8">
        <w:fldChar w:fldCharType="end"/>
      </w:r>
      <w:r w:rsidR="001D2913" w:rsidRPr="005B64F8">
        <w:rPr>
          <w:rFonts w:hint="eastAsia"/>
        </w:rPr>
        <w:t>年7月22日院台調壹字第</w:t>
      </w:r>
      <w:r w:rsidR="001D2913" w:rsidRPr="005B64F8">
        <w:rPr>
          <w:rFonts w:hAnsi="標楷體"/>
        </w:rPr>
        <w:t>10</w:t>
      </w:r>
      <w:r w:rsidR="001D2913" w:rsidRPr="005B64F8">
        <w:rPr>
          <w:rFonts w:hAnsi="標楷體" w:hint="eastAsia"/>
        </w:rPr>
        <w:t>80800140</w:t>
      </w:r>
      <w:r w:rsidR="001D2913" w:rsidRPr="005B64F8">
        <w:rPr>
          <w:rFonts w:hAnsi="標楷體"/>
        </w:rPr>
        <w:tab/>
      </w:r>
      <w:r w:rsidR="001D2913" w:rsidRPr="005B64F8">
        <w:rPr>
          <w:rFonts w:hint="eastAsia"/>
        </w:rPr>
        <w:t>號函、同年月29日院台調壹字第1080831803號函及同年9月11日院台調壹字第108083221 4號函。</w:t>
      </w:r>
      <w:bookmarkEnd w:id="103"/>
    </w:p>
    <w:p w:rsidR="00E25849" w:rsidRPr="005B64F8" w:rsidRDefault="00E25849" w:rsidP="00D84A6D">
      <w:pPr>
        <w:pStyle w:val="1"/>
      </w:pPr>
      <w:bookmarkStart w:id="104" w:name="_Toc524892370"/>
      <w:bookmarkStart w:id="105" w:name="_Toc524895640"/>
      <w:bookmarkStart w:id="106" w:name="_Toc524896186"/>
      <w:bookmarkStart w:id="107" w:name="_Toc524896216"/>
      <w:bookmarkStart w:id="108" w:name="_Toc524902722"/>
      <w:bookmarkStart w:id="109" w:name="_Toc525066141"/>
      <w:bookmarkStart w:id="110" w:name="_Toc525070831"/>
      <w:bookmarkStart w:id="111" w:name="_Toc525938371"/>
      <w:bookmarkStart w:id="112" w:name="_Toc525939219"/>
      <w:bookmarkStart w:id="113" w:name="_Toc525939724"/>
      <w:bookmarkStart w:id="114" w:name="_Toc529218258"/>
      <w:bookmarkStart w:id="115" w:name="_Toc529222681"/>
      <w:bookmarkStart w:id="116" w:name="_Toc529223103"/>
      <w:bookmarkStart w:id="117" w:name="_Toc529223854"/>
      <w:bookmarkStart w:id="118" w:name="_Toc529228250"/>
      <w:bookmarkStart w:id="119" w:name="_Toc2400386"/>
      <w:bookmarkStart w:id="120" w:name="_Toc4316181"/>
      <w:bookmarkStart w:id="121" w:name="_Toc4473322"/>
      <w:bookmarkStart w:id="122" w:name="_Toc69556889"/>
      <w:bookmarkStart w:id="123" w:name="_Toc69556938"/>
      <w:bookmarkStart w:id="124" w:name="_Toc69609812"/>
      <w:bookmarkStart w:id="125" w:name="_Toc70241808"/>
      <w:bookmarkStart w:id="126" w:name="_Toc70242197"/>
      <w:bookmarkStart w:id="127" w:name="_Toc421794867"/>
      <w:bookmarkStart w:id="128" w:name="_Toc422834152"/>
      <w:bookmarkStart w:id="129" w:name="_Toc44590408"/>
      <w:r w:rsidRPr="005B64F8">
        <w:rPr>
          <w:rFonts w:hint="eastAsia"/>
          <w:b/>
        </w:rPr>
        <w:t>調查重點</w:t>
      </w:r>
      <w:r w:rsidRPr="005B64F8">
        <w:rPr>
          <w:rFonts w:hint="eastAsia"/>
        </w:rPr>
        <w:t>：</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1D2913" w:rsidRPr="005B64F8" w:rsidRDefault="007821FC" w:rsidP="001D2913">
      <w:pPr>
        <w:pStyle w:val="2"/>
        <w:numPr>
          <w:ilvl w:val="1"/>
          <w:numId w:val="1"/>
        </w:numPr>
      </w:pPr>
      <w:bookmarkStart w:id="130" w:name="_Toc44590409"/>
      <w:r w:rsidRPr="005B64F8">
        <w:rPr>
          <w:rFonts w:hint="eastAsia"/>
        </w:rPr>
        <w:t>「美中貿易戰」</w:t>
      </w:r>
      <w:r w:rsidR="001D2913" w:rsidRPr="005B64F8">
        <w:rPr>
          <w:rFonts w:hint="eastAsia"/>
        </w:rPr>
        <w:t>背景。</w:t>
      </w:r>
      <w:bookmarkEnd w:id="130"/>
    </w:p>
    <w:p w:rsidR="001D2913" w:rsidRPr="005B64F8" w:rsidRDefault="007821FC" w:rsidP="001D2913">
      <w:pPr>
        <w:pStyle w:val="2"/>
        <w:numPr>
          <w:ilvl w:val="1"/>
          <w:numId w:val="1"/>
        </w:numPr>
      </w:pPr>
      <w:bookmarkStart w:id="131" w:name="_Toc44590410"/>
      <w:r w:rsidRPr="005B64F8">
        <w:rPr>
          <w:rFonts w:hint="eastAsia"/>
        </w:rPr>
        <w:t>「美中貿易戰」</w:t>
      </w:r>
      <w:r w:rsidR="001D2913" w:rsidRPr="005B64F8">
        <w:rPr>
          <w:rFonts w:hint="eastAsia"/>
        </w:rPr>
        <w:t>之概況。</w:t>
      </w:r>
      <w:bookmarkEnd w:id="131"/>
    </w:p>
    <w:p w:rsidR="001D2913" w:rsidRPr="005B64F8" w:rsidRDefault="007821FC" w:rsidP="001D2913">
      <w:pPr>
        <w:pStyle w:val="2"/>
        <w:numPr>
          <w:ilvl w:val="1"/>
          <w:numId w:val="1"/>
        </w:numPr>
      </w:pPr>
      <w:bookmarkStart w:id="132" w:name="_Toc44590411"/>
      <w:r w:rsidRPr="005B64F8">
        <w:rPr>
          <w:rFonts w:hint="eastAsia"/>
        </w:rPr>
        <w:t>「美中貿易戰」</w:t>
      </w:r>
      <w:r w:rsidR="001D2913" w:rsidRPr="005B64F8">
        <w:rPr>
          <w:rFonts w:hint="eastAsia"/>
        </w:rPr>
        <w:t>發生後，對我國經濟及產業之影響。</w:t>
      </w:r>
      <w:bookmarkEnd w:id="132"/>
    </w:p>
    <w:p w:rsidR="00563692" w:rsidRPr="005B64F8" w:rsidRDefault="007821FC" w:rsidP="001D2913">
      <w:pPr>
        <w:pStyle w:val="2"/>
      </w:pPr>
      <w:bookmarkStart w:id="133" w:name="_Toc44590412"/>
      <w:r w:rsidRPr="005B64F8">
        <w:rPr>
          <w:rFonts w:hint="eastAsia"/>
        </w:rPr>
        <w:t>「美中貿易戰」</w:t>
      </w:r>
      <w:r w:rsidR="001D2913" w:rsidRPr="005B64F8">
        <w:rPr>
          <w:rFonts w:hint="eastAsia"/>
        </w:rPr>
        <w:t>發生後，我國之因應措施。</w:t>
      </w:r>
      <w:bookmarkEnd w:id="133"/>
    </w:p>
    <w:p w:rsidR="001D2913" w:rsidRPr="005B64F8" w:rsidRDefault="001D2913" w:rsidP="001D2913">
      <w:pPr>
        <w:pStyle w:val="2"/>
      </w:pPr>
      <w:bookmarkStart w:id="134" w:name="_Toc44590413"/>
      <w:r w:rsidRPr="005B64F8">
        <w:rPr>
          <w:rFonts w:hint="eastAsia"/>
        </w:rPr>
        <w:t>為因應</w:t>
      </w:r>
      <w:r w:rsidR="007821FC" w:rsidRPr="005B64F8">
        <w:rPr>
          <w:rFonts w:hint="eastAsia"/>
        </w:rPr>
        <w:t>「美中貿易戰」</w:t>
      </w:r>
      <w:r w:rsidRPr="005B64F8">
        <w:rPr>
          <w:rFonts w:hint="eastAsia"/>
        </w:rPr>
        <w:t>之</w:t>
      </w:r>
      <w:r w:rsidR="00243508" w:rsidRPr="005B64F8">
        <w:rPr>
          <w:rFonts w:hint="eastAsia"/>
        </w:rPr>
        <w:t>衝擊</w:t>
      </w:r>
      <w:r w:rsidRPr="005B64F8">
        <w:rPr>
          <w:rFonts w:hint="eastAsia"/>
        </w:rPr>
        <w:t>，政府推動</w:t>
      </w:r>
      <w:r w:rsidR="00647F69" w:rsidRPr="005B64F8">
        <w:rPr>
          <w:rFonts w:hint="eastAsia"/>
        </w:rPr>
        <w:t>「</w:t>
      </w:r>
      <w:r w:rsidRPr="005B64F8">
        <w:rPr>
          <w:rFonts w:hint="eastAsia"/>
        </w:rPr>
        <w:t>投資</w:t>
      </w:r>
      <w:r w:rsidR="005A77AF" w:rsidRPr="005B64F8">
        <w:rPr>
          <w:rFonts w:hint="eastAsia"/>
        </w:rPr>
        <w:t>臺灣</w:t>
      </w:r>
      <w:r w:rsidRPr="005B64F8">
        <w:rPr>
          <w:rFonts w:hint="eastAsia"/>
        </w:rPr>
        <w:t>三大方案</w:t>
      </w:r>
      <w:r w:rsidR="00647F69" w:rsidRPr="005B64F8">
        <w:rPr>
          <w:rFonts w:hint="eastAsia"/>
        </w:rPr>
        <w:t>」</w:t>
      </w:r>
      <w:r w:rsidRPr="005B64F8">
        <w:rPr>
          <w:rFonts w:hint="eastAsia"/>
        </w:rPr>
        <w:t>之辦理成效。</w:t>
      </w:r>
      <w:bookmarkEnd w:id="134"/>
    </w:p>
    <w:p w:rsidR="001D2913" w:rsidRPr="005B64F8" w:rsidRDefault="00647F69" w:rsidP="001D2913">
      <w:pPr>
        <w:pStyle w:val="2"/>
      </w:pPr>
      <w:bookmarkStart w:id="135" w:name="_Toc44590414"/>
      <w:r w:rsidRPr="005B64F8">
        <w:rPr>
          <w:rFonts w:hint="eastAsia"/>
        </w:rPr>
        <w:t>政府</w:t>
      </w:r>
      <w:r w:rsidR="001D2913" w:rsidRPr="005B64F8">
        <w:rPr>
          <w:rFonts w:hint="eastAsia"/>
        </w:rPr>
        <w:t>制定「境外資金匯回管理運用及課稅條例」</w:t>
      </w:r>
      <w:r w:rsidRPr="005B64F8">
        <w:rPr>
          <w:rFonts w:hint="eastAsia"/>
        </w:rPr>
        <w:t>後，鼓勵</w:t>
      </w:r>
      <w:r w:rsidR="00E5598C" w:rsidRPr="005B64F8">
        <w:rPr>
          <w:rFonts w:hint="eastAsia"/>
        </w:rPr>
        <w:t>台商</w:t>
      </w:r>
      <w:r w:rsidRPr="005B64F8">
        <w:rPr>
          <w:rFonts w:hint="eastAsia"/>
        </w:rPr>
        <w:t>資金回流之</w:t>
      </w:r>
      <w:r w:rsidR="001D2913" w:rsidRPr="005B64F8">
        <w:rPr>
          <w:rFonts w:hint="eastAsia"/>
        </w:rPr>
        <w:t>辦理</w:t>
      </w:r>
      <w:r w:rsidR="00A112A5" w:rsidRPr="005B64F8">
        <w:rPr>
          <w:rFonts w:hint="eastAsia"/>
        </w:rPr>
        <w:t>情形及</w:t>
      </w:r>
      <w:r w:rsidR="001D2913" w:rsidRPr="005B64F8">
        <w:rPr>
          <w:rFonts w:hint="eastAsia"/>
        </w:rPr>
        <w:t>成效。</w:t>
      </w:r>
      <w:bookmarkEnd w:id="135"/>
    </w:p>
    <w:p w:rsidR="001D2913" w:rsidRPr="005B64F8" w:rsidRDefault="001D2913" w:rsidP="001D2913">
      <w:pPr>
        <w:pStyle w:val="2"/>
      </w:pPr>
      <w:bookmarkStart w:id="136" w:name="_Toc44590415"/>
      <w:r w:rsidRPr="005B64F8">
        <w:rPr>
          <w:rFonts w:hint="eastAsia"/>
        </w:rPr>
        <w:t>其他相關事宜。</w:t>
      </w:r>
      <w:bookmarkEnd w:id="136"/>
    </w:p>
    <w:p w:rsidR="00E25849" w:rsidRPr="005B64F8" w:rsidRDefault="00E25849" w:rsidP="00BA6C7A">
      <w:pPr>
        <w:pStyle w:val="1"/>
      </w:pPr>
      <w:bookmarkStart w:id="137" w:name="_Toc524895641"/>
      <w:bookmarkStart w:id="138" w:name="_Toc524896187"/>
      <w:bookmarkStart w:id="139" w:name="_Toc524896217"/>
      <w:bookmarkStart w:id="140" w:name="_Toc525066142"/>
      <w:bookmarkStart w:id="141" w:name="_Toc4316182"/>
      <w:bookmarkStart w:id="142" w:name="_Toc4473323"/>
      <w:bookmarkStart w:id="143" w:name="_Toc69556890"/>
      <w:bookmarkStart w:id="144" w:name="_Toc69556939"/>
      <w:bookmarkStart w:id="145" w:name="_Toc69609813"/>
      <w:bookmarkStart w:id="146" w:name="_Toc70241809"/>
      <w:bookmarkStart w:id="147" w:name="_Toc524892371"/>
      <w:bookmarkStart w:id="148" w:name="_Toc524895642"/>
      <w:bookmarkStart w:id="149" w:name="_Toc524896188"/>
      <w:bookmarkStart w:id="150" w:name="_Toc524896218"/>
      <w:bookmarkStart w:id="151" w:name="_Toc524902724"/>
      <w:bookmarkStart w:id="152" w:name="_Toc525066143"/>
      <w:bookmarkStart w:id="153" w:name="_Toc525070833"/>
      <w:bookmarkStart w:id="154" w:name="_Toc525938373"/>
      <w:bookmarkStart w:id="155" w:name="_Toc525939221"/>
      <w:bookmarkStart w:id="156" w:name="_Toc525939726"/>
      <w:bookmarkStart w:id="157" w:name="_Toc529218260"/>
      <w:bookmarkStart w:id="158" w:name="_Toc529222683"/>
      <w:bookmarkStart w:id="159" w:name="_Toc529223105"/>
      <w:bookmarkStart w:id="160" w:name="_Toc529223856"/>
      <w:bookmarkStart w:id="161" w:name="_Toc529228252"/>
      <w:bookmarkStart w:id="162" w:name="_Toc2400389"/>
      <w:bookmarkStart w:id="163" w:name="_Toc4316183"/>
      <w:bookmarkStart w:id="164" w:name="_Toc4473324"/>
      <w:bookmarkStart w:id="165" w:name="_Toc69556891"/>
      <w:bookmarkStart w:id="166" w:name="_Toc69556940"/>
      <w:bookmarkStart w:id="167" w:name="_Toc69609814"/>
      <w:bookmarkStart w:id="168" w:name="_Toc70241810"/>
      <w:bookmarkStart w:id="169" w:name="_Toc70242199"/>
      <w:bookmarkStart w:id="170" w:name="_Toc421794869"/>
      <w:bookmarkStart w:id="171" w:name="_Toc422834154"/>
      <w:bookmarkStart w:id="172" w:name="_Toc44590416"/>
      <w:bookmarkEnd w:id="137"/>
      <w:bookmarkEnd w:id="138"/>
      <w:bookmarkEnd w:id="139"/>
      <w:bookmarkEnd w:id="140"/>
      <w:bookmarkEnd w:id="141"/>
      <w:bookmarkEnd w:id="142"/>
      <w:bookmarkEnd w:id="143"/>
      <w:bookmarkEnd w:id="144"/>
      <w:bookmarkEnd w:id="145"/>
      <w:bookmarkEnd w:id="146"/>
      <w:r w:rsidRPr="005B64F8">
        <w:rPr>
          <w:rFonts w:hint="eastAsia"/>
          <w:b/>
        </w:rPr>
        <w:t>調查事實</w:t>
      </w:r>
      <w:r w:rsidRPr="005B64F8">
        <w:rPr>
          <w:rFonts w:hint="eastAsia"/>
        </w:rPr>
        <w: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07299C" w:rsidRPr="005B64F8" w:rsidRDefault="0007299C" w:rsidP="00E90AD0">
      <w:pPr>
        <w:pStyle w:val="10"/>
        <w:ind w:left="680" w:firstLine="680"/>
        <w:rPr>
          <w:rFonts w:hAnsi="Arial"/>
          <w:bCs/>
          <w:szCs w:val="48"/>
        </w:rPr>
      </w:pPr>
      <w:bookmarkStart w:id="173" w:name="_Toc525070834"/>
      <w:bookmarkStart w:id="174" w:name="_Toc525938374"/>
      <w:bookmarkStart w:id="175" w:name="_Toc525939222"/>
      <w:bookmarkStart w:id="176" w:name="_Toc525939727"/>
      <w:bookmarkStart w:id="177" w:name="_Toc525066144"/>
      <w:bookmarkStart w:id="178" w:name="_Toc524892372"/>
      <w:r w:rsidRPr="005B64F8">
        <w:rPr>
          <w:rFonts w:hint="eastAsia"/>
        </w:rPr>
        <w:t>本案民國(下同)108年10月8日函請經濟部、國家發展委員會(下稱國發會)、財政部、勞動部、科技部、內政部、金融監督管理委員會(下稱金管會)、大陸委員會(下稱陸委會)就</w:t>
      </w:r>
      <w:r w:rsidR="007821FC" w:rsidRPr="005B64F8">
        <w:rPr>
          <w:rFonts w:hint="eastAsia"/>
        </w:rPr>
        <w:t>「美中貿易戰」</w:t>
      </w:r>
      <w:r w:rsidRPr="005B64F8">
        <w:rPr>
          <w:rFonts w:hAnsi="Arial" w:hint="eastAsia"/>
          <w:bCs/>
          <w:szCs w:val="48"/>
        </w:rPr>
        <w:t>對我國經濟及產業之影響、對</w:t>
      </w:r>
      <w:r w:rsidR="005627A0">
        <w:rPr>
          <w:rFonts w:hAnsi="Arial" w:hint="eastAsia"/>
          <w:bCs/>
          <w:szCs w:val="48"/>
        </w:rPr>
        <w:t>此前</w:t>
      </w:r>
      <w:r w:rsidR="00627804" w:rsidRPr="005B64F8">
        <w:rPr>
          <w:rFonts w:hAnsi="Arial" w:hint="eastAsia"/>
          <w:bCs/>
          <w:szCs w:val="48"/>
        </w:rPr>
        <w:t>投資</w:t>
      </w:r>
      <w:r w:rsidRPr="005B64F8">
        <w:rPr>
          <w:rFonts w:hAnsi="Arial" w:hint="eastAsia"/>
          <w:bCs/>
          <w:szCs w:val="48"/>
        </w:rPr>
        <w:t>中國台商之影響及我國之因應措施等，提供相關資料及說明。並為強化本案之相關論述，於108年12月11日、109年3月3日分別邀請</w:t>
      </w:r>
      <w:r w:rsidR="00480070">
        <w:rPr>
          <w:rFonts w:hAnsi="Arial" w:hint="eastAsia"/>
          <w:bCs/>
          <w:szCs w:val="48"/>
        </w:rPr>
        <w:t>專家1、專家2、專家3、專家4、學者1、學者2、學者3、學者4、學者5</w:t>
      </w:r>
      <w:r w:rsidRPr="005B64F8">
        <w:rPr>
          <w:rFonts w:hAnsi="Arial" w:hint="eastAsia"/>
          <w:bCs/>
          <w:szCs w:val="48"/>
        </w:rPr>
        <w:t>等學者專家提供專業意見。</w:t>
      </w:r>
      <w:r w:rsidR="009C1C15" w:rsidRPr="005B64F8">
        <w:rPr>
          <w:rFonts w:hAnsi="Arial" w:hint="eastAsia"/>
          <w:bCs/>
          <w:szCs w:val="48"/>
        </w:rPr>
        <w:t>並自108年8月6日起陸續參與外貿協</w:t>
      </w:r>
      <w:r w:rsidR="009C1C15" w:rsidRPr="005B64F8">
        <w:rPr>
          <w:rFonts w:hAnsi="Arial" w:hint="eastAsia"/>
          <w:bCs/>
          <w:szCs w:val="48"/>
        </w:rPr>
        <w:lastRenderedPageBreak/>
        <w:t>會等單位所舉辦與</w:t>
      </w:r>
      <w:r w:rsidR="007821FC" w:rsidRPr="005B64F8">
        <w:rPr>
          <w:rFonts w:hAnsi="Arial" w:hint="eastAsia"/>
          <w:bCs/>
          <w:szCs w:val="48"/>
        </w:rPr>
        <w:t>「美中貿易戰」</w:t>
      </w:r>
      <w:r w:rsidR="009C1C15" w:rsidRPr="005B64F8">
        <w:rPr>
          <w:rFonts w:hAnsi="Arial" w:hint="eastAsia"/>
          <w:bCs/>
          <w:szCs w:val="48"/>
        </w:rPr>
        <w:t>有關之論壇6場次</w:t>
      </w:r>
      <w:r w:rsidR="00957069" w:rsidRPr="005B64F8">
        <w:rPr>
          <w:rStyle w:val="aff2"/>
          <w:rFonts w:hAnsi="Arial"/>
          <w:bCs/>
          <w:szCs w:val="48"/>
        </w:rPr>
        <w:footnoteReference w:id="1"/>
      </w:r>
      <w:r w:rsidR="009C1C15" w:rsidRPr="005B64F8">
        <w:rPr>
          <w:rFonts w:hAnsi="Arial" w:hint="eastAsia"/>
          <w:bCs/>
          <w:szCs w:val="48"/>
        </w:rPr>
        <w:t>。</w:t>
      </w:r>
    </w:p>
    <w:p w:rsidR="0007299C" w:rsidRPr="005B64F8" w:rsidRDefault="0007299C" w:rsidP="00E90AD0">
      <w:pPr>
        <w:pStyle w:val="10"/>
        <w:ind w:left="680" w:firstLine="680"/>
      </w:pPr>
      <w:r w:rsidRPr="005B64F8">
        <w:rPr>
          <w:rFonts w:hAnsi="Arial" w:hint="eastAsia"/>
          <w:bCs/>
          <w:szCs w:val="48"/>
        </w:rPr>
        <w:t>復於109年1月2</w:t>
      </w:r>
      <w:r w:rsidR="00647F69" w:rsidRPr="005B64F8">
        <w:rPr>
          <w:rFonts w:hAnsi="Arial" w:hint="eastAsia"/>
          <w:bCs/>
          <w:szCs w:val="48"/>
        </w:rPr>
        <w:t>、</w:t>
      </w:r>
      <w:r w:rsidRPr="005B64F8">
        <w:rPr>
          <w:rFonts w:hAnsi="Arial" w:hint="eastAsia"/>
          <w:bCs/>
          <w:szCs w:val="48"/>
        </w:rPr>
        <w:t>3日</w:t>
      </w:r>
      <w:r w:rsidR="00647F69" w:rsidRPr="005B64F8">
        <w:rPr>
          <w:rFonts w:hAnsi="Arial" w:hint="eastAsia"/>
          <w:bCs/>
          <w:szCs w:val="48"/>
        </w:rPr>
        <w:t>及</w:t>
      </w:r>
      <w:r w:rsidRPr="005B64F8">
        <w:rPr>
          <w:rFonts w:hAnsi="Arial" w:hint="eastAsia"/>
          <w:bCs/>
          <w:szCs w:val="48"/>
        </w:rPr>
        <w:t>10日、2月14及15日</w:t>
      </w:r>
      <w:r w:rsidRPr="005B64F8">
        <w:rPr>
          <w:rFonts w:hint="eastAsia"/>
        </w:rPr>
        <w:t>前往</w:t>
      </w:r>
      <w:r w:rsidR="001A331A" w:rsidRPr="005B64F8">
        <w:rPr>
          <w:rFonts w:hint="eastAsia"/>
        </w:rPr>
        <w:t>臺</w:t>
      </w:r>
      <w:r w:rsidRPr="005B64F8">
        <w:rPr>
          <w:rFonts w:hint="eastAsia"/>
        </w:rPr>
        <w:t>中市、彰化縣、新竹市、桃園市、</w:t>
      </w:r>
      <w:r w:rsidR="001A331A" w:rsidRPr="005B64F8">
        <w:rPr>
          <w:rFonts w:hint="eastAsia"/>
        </w:rPr>
        <w:t>臺</w:t>
      </w:r>
      <w:r w:rsidRPr="005B64F8">
        <w:rPr>
          <w:rFonts w:hint="eastAsia"/>
        </w:rPr>
        <w:t>南市、高雄市等地區，實地訪視包含</w:t>
      </w:r>
      <w:r w:rsidR="00BF6116">
        <w:rPr>
          <w:rFonts w:hint="eastAsia"/>
        </w:rPr>
        <w:t>A公司</w:t>
      </w:r>
      <w:r w:rsidRPr="005B64F8">
        <w:rPr>
          <w:rFonts w:hint="eastAsia"/>
        </w:rPr>
        <w:t>、</w:t>
      </w:r>
      <w:r w:rsidR="00BF6116">
        <w:rPr>
          <w:rFonts w:hint="eastAsia"/>
        </w:rPr>
        <w:t>B公司</w:t>
      </w:r>
      <w:r w:rsidRPr="005B64F8">
        <w:rPr>
          <w:rFonts w:hint="eastAsia"/>
        </w:rPr>
        <w:t>、</w:t>
      </w:r>
      <w:r w:rsidR="00BF6116">
        <w:rPr>
          <w:rFonts w:hint="eastAsia"/>
        </w:rPr>
        <w:t>C公司</w:t>
      </w:r>
      <w:r w:rsidRPr="005B64F8">
        <w:rPr>
          <w:rFonts w:hint="eastAsia"/>
        </w:rPr>
        <w:t>、</w:t>
      </w:r>
      <w:r w:rsidR="00BF6116">
        <w:rPr>
          <w:rFonts w:hAnsi="標楷體" w:hint="eastAsia"/>
          <w:szCs w:val="32"/>
        </w:rPr>
        <w:t>D公司</w:t>
      </w:r>
      <w:r w:rsidRPr="005B64F8">
        <w:rPr>
          <w:rFonts w:hint="eastAsia"/>
        </w:rPr>
        <w:t>、</w:t>
      </w:r>
      <w:r w:rsidR="00BF6116">
        <w:rPr>
          <w:rFonts w:ascii="Times New Roman" w:hint="eastAsia"/>
        </w:rPr>
        <w:t>E</w:t>
      </w:r>
      <w:r w:rsidR="00BF6116">
        <w:rPr>
          <w:rFonts w:ascii="Times New Roman" w:hint="eastAsia"/>
        </w:rPr>
        <w:t>公司</w:t>
      </w:r>
      <w:r w:rsidRPr="005B64F8">
        <w:rPr>
          <w:rFonts w:hint="eastAsia"/>
        </w:rPr>
        <w:t>、</w:t>
      </w:r>
      <w:r w:rsidR="00BF6116">
        <w:rPr>
          <w:rFonts w:ascii="Times New Roman" w:hint="eastAsia"/>
        </w:rPr>
        <w:t>F</w:t>
      </w:r>
      <w:r w:rsidR="00BF6116">
        <w:rPr>
          <w:rFonts w:ascii="Times New Roman" w:hint="eastAsia"/>
        </w:rPr>
        <w:t>公司</w:t>
      </w:r>
      <w:r w:rsidRPr="005B64F8">
        <w:rPr>
          <w:rFonts w:hint="eastAsia"/>
        </w:rPr>
        <w:t>、</w:t>
      </w:r>
      <w:r w:rsidR="00BF6116">
        <w:rPr>
          <w:rFonts w:ascii="Times New Roman" w:hint="eastAsia"/>
        </w:rPr>
        <w:t>G</w:t>
      </w:r>
      <w:r w:rsidR="00BF6116">
        <w:rPr>
          <w:rFonts w:ascii="Times New Roman" w:hint="eastAsia"/>
        </w:rPr>
        <w:t>公司</w:t>
      </w:r>
      <w:r w:rsidRPr="005B64F8">
        <w:rPr>
          <w:rFonts w:hint="eastAsia"/>
        </w:rPr>
        <w:t>、</w:t>
      </w:r>
      <w:r w:rsidR="00BF6116">
        <w:rPr>
          <w:rFonts w:ascii="Times New Roman" w:hint="eastAsia"/>
        </w:rPr>
        <w:t>H</w:t>
      </w:r>
      <w:r w:rsidR="00BF6116">
        <w:rPr>
          <w:rFonts w:ascii="Times New Roman" w:hint="eastAsia"/>
        </w:rPr>
        <w:t>公司</w:t>
      </w:r>
      <w:r w:rsidRPr="005B64F8">
        <w:rPr>
          <w:rFonts w:hint="eastAsia"/>
        </w:rPr>
        <w:t>、</w:t>
      </w:r>
      <w:r w:rsidR="00BF6116">
        <w:rPr>
          <w:rFonts w:ascii="Times New Roman" w:hint="eastAsia"/>
        </w:rPr>
        <w:t>I</w:t>
      </w:r>
      <w:r w:rsidR="00BF6116">
        <w:rPr>
          <w:rFonts w:ascii="Times New Roman" w:hint="eastAsia"/>
        </w:rPr>
        <w:t>公司</w:t>
      </w:r>
      <w:r w:rsidRPr="005B64F8">
        <w:rPr>
          <w:rFonts w:hint="eastAsia"/>
        </w:rPr>
        <w:t>、</w:t>
      </w:r>
      <w:r w:rsidR="00BF6116">
        <w:rPr>
          <w:rFonts w:ascii="Times New Roman" w:hint="eastAsia"/>
        </w:rPr>
        <w:t>J</w:t>
      </w:r>
      <w:r w:rsidR="00BF6116">
        <w:rPr>
          <w:rFonts w:ascii="Times New Roman" w:hint="eastAsia"/>
        </w:rPr>
        <w:t>公司</w:t>
      </w:r>
      <w:r w:rsidRPr="005B64F8">
        <w:rPr>
          <w:rFonts w:hint="eastAsia"/>
        </w:rPr>
        <w:t>等10家廠商，以實地瞭解</w:t>
      </w:r>
      <w:r w:rsidR="007821FC" w:rsidRPr="005B64F8">
        <w:rPr>
          <w:rFonts w:hint="eastAsia"/>
        </w:rPr>
        <w:t>「美中貿易戰」</w:t>
      </w:r>
      <w:r w:rsidR="00647F69" w:rsidRPr="005B64F8">
        <w:rPr>
          <w:rFonts w:hint="eastAsia"/>
        </w:rPr>
        <w:t>後，</w:t>
      </w:r>
      <w:r w:rsidR="00E5598C" w:rsidRPr="005B64F8">
        <w:rPr>
          <w:rFonts w:hint="eastAsia"/>
        </w:rPr>
        <w:t>台</w:t>
      </w:r>
      <w:r w:rsidR="00627804" w:rsidRPr="005B64F8">
        <w:rPr>
          <w:rFonts w:hint="eastAsia"/>
        </w:rPr>
        <w:t>資</w:t>
      </w:r>
      <w:r w:rsidRPr="005B64F8">
        <w:rPr>
          <w:rFonts w:hint="eastAsia"/>
        </w:rPr>
        <w:t>產業所面臨之</w:t>
      </w:r>
      <w:r w:rsidR="00647F69" w:rsidRPr="005B64F8">
        <w:rPr>
          <w:rFonts w:hint="eastAsia"/>
        </w:rPr>
        <w:t>問題及</w:t>
      </w:r>
      <w:r w:rsidRPr="005B64F8">
        <w:rPr>
          <w:rFonts w:hint="eastAsia"/>
        </w:rPr>
        <w:t>困境。</w:t>
      </w:r>
    </w:p>
    <w:p w:rsidR="00213C9C" w:rsidRPr="005B64F8" w:rsidRDefault="0007299C" w:rsidP="00E90AD0">
      <w:pPr>
        <w:pStyle w:val="10"/>
        <w:ind w:left="680" w:firstLine="680"/>
      </w:pPr>
      <w:r w:rsidRPr="005B64F8">
        <w:rPr>
          <w:rFonts w:hint="eastAsia"/>
        </w:rPr>
        <w:t>嗣並於同年4月22日詢問</w:t>
      </w:r>
      <w:r w:rsidR="00FA5978" w:rsidRPr="005B64F8">
        <w:rPr>
          <w:rFonts w:hint="eastAsia"/>
        </w:rPr>
        <w:t>經濟部投資業務處處長張銘斌、經濟部工業局產業政策組組長周崇斌、投資</w:t>
      </w:r>
      <w:r w:rsidR="005A77AF" w:rsidRPr="005B64F8">
        <w:rPr>
          <w:rFonts w:hint="eastAsia"/>
        </w:rPr>
        <w:t>臺灣</w:t>
      </w:r>
      <w:r w:rsidR="00FA5978" w:rsidRPr="005B64F8">
        <w:rPr>
          <w:rFonts w:hint="eastAsia"/>
        </w:rPr>
        <w:t>事務所協理王勝弘、投資</w:t>
      </w:r>
      <w:r w:rsidR="005A77AF" w:rsidRPr="005B64F8">
        <w:rPr>
          <w:rFonts w:hint="eastAsia"/>
        </w:rPr>
        <w:t>臺灣</w:t>
      </w:r>
      <w:r w:rsidR="00FA5978" w:rsidRPr="005B64F8">
        <w:rPr>
          <w:rFonts w:hint="eastAsia"/>
        </w:rPr>
        <w:t>事務所協理林翠津、投資</w:t>
      </w:r>
      <w:r w:rsidR="005A77AF" w:rsidRPr="005B64F8">
        <w:rPr>
          <w:rFonts w:hint="eastAsia"/>
        </w:rPr>
        <w:t>臺灣</w:t>
      </w:r>
      <w:r w:rsidR="00FA5978" w:rsidRPr="005B64F8">
        <w:rPr>
          <w:rFonts w:hint="eastAsia"/>
        </w:rPr>
        <w:t>事務所協理盧淑姿、投資</w:t>
      </w:r>
      <w:r w:rsidR="005A77AF" w:rsidRPr="005B64F8">
        <w:rPr>
          <w:rFonts w:hint="eastAsia"/>
        </w:rPr>
        <w:t>臺灣</w:t>
      </w:r>
      <w:r w:rsidR="00FA5978" w:rsidRPr="005B64F8">
        <w:rPr>
          <w:rFonts w:hint="eastAsia"/>
        </w:rPr>
        <w:t>事務所協理湯偉民、行政院國家發展基金（下稱國發基金）副執行秘書蘇來守、國發基金副研究員楊孟珊、國發會經濟發展處科長黃月盈、財政部賦稅署（下稱賦稅署）署長李慶華、賦稅署組長倪麗心、賦稅署稽查紀琇芳、財政部統計處科長梁冠璇、科技部產學及園區業務司司長邱求慧、科技部產學及園區業務司助理員張可微、科技部南科管理局組長上官天祥、勞動部勞動力發展署（下稱勞動力發展署）副署長蔡孟良、勞動力發展署組長薛鑑忠、勞動力發展署組長謝青雲及勞動部專門委員王金蓉</w:t>
      </w:r>
      <w:r w:rsidRPr="005B64F8">
        <w:rPr>
          <w:rFonts w:hint="eastAsia"/>
        </w:rPr>
        <w:t>，並參酌該等機關復函、詢問書面資料及會後補充說明等相關卷證，茲綜整相關事實如下：</w:t>
      </w:r>
    </w:p>
    <w:p w:rsidR="00A66514" w:rsidRPr="005B64F8" w:rsidRDefault="00A66514" w:rsidP="00675790">
      <w:pPr>
        <w:pStyle w:val="2"/>
        <w:numPr>
          <w:ilvl w:val="1"/>
          <w:numId w:val="1"/>
        </w:numPr>
        <w:spacing w:beforeLines="50" w:before="228"/>
        <w:ind w:left="1020" w:hanging="680"/>
        <w:rPr>
          <w:b/>
        </w:rPr>
      </w:pPr>
      <w:bookmarkStart w:id="179" w:name="_Toc44590417"/>
      <w:r w:rsidRPr="005B64F8">
        <w:rPr>
          <w:rFonts w:hint="eastAsia"/>
          <w:b/>
        </w:rPr>
        <w:t>美國貿易保護緣起</w:t>
      </w:r>
      <w:bookmarkEnd w:id="179"/>
      <w:r w:rsidR="00B66A79" w:rsidRPr="005B64F8">
        <w:rPr>
          <w:rFonts w:hint="eastAsia"/>
          <w:b/>
        </w:rPr>
        <w:t xml:space="preserve"> </w:t>
      </w:r>
    </w:p>
    <w:p w:rsidR="00A66514" w:rsidRPr="005B64F8" w:rsidRDefault="00A66514" w:rsidP="00A66514">
      <w:pPr>
        <w:pStyle w:val="3"/>
        <w:numPr>
          <w:ilvl w:val="2"/>
          <w:numId w:val="1"/>
        </w:numPr>
      </w:pPr>
      <w:bookmarkStart w:id="180" w:name="_Toc44589725"/>
      <w:bookmarkStart w:id="181" w:name="_Toc44590418"/>
      <w:r w:rsidRPr="005B64F8">
        <w:rPr>
          <w:rFonts w:hint="eastAsia"/>
        </w:rPr>
        <w:t>美國總統川普（Donald Trump）</w:t>
      </w:r>
      <w:r w:rsidR="006C3216" w:rsidRPr="005B64F8">
        <w:rPr>
          <w:rFonts w:hint="eastAsia"/>
        </w:rPr>
        <w:t>自</w:t>
      </w:r>
      <w:r w:rsidRPr="005B64F8">
        <w:rPr>
          <w:rFonts w:hint="eastAsia"/>
        </w:rPr>
        <w:t>西元</w:t>
      </w:r>
      <w:r w:rsidR="00CE6F18" w:rsidRPr="005B64F8">
        <w:rPr>
          <w:rFonts w:hint="eastAsia"/>
        </w:rPr>
        <w:t>(下同)</w:t>
      </w:r>
      <w:r w:rsidRPr="005B64F8">
        <w:rPr>
          <w:rFonts w:hint="eastAsia"/>
        </w:rPr>
        <w:t>2017年1月就任後，矢言要改善美國</w:t>
      </w:r>
      <w:r w:rsidR="00CE6F18" w:rsidRPr="005B64F8">
        <w:rPr>
          <w:rFonts w:hint="eastAsia"/>
        </w:rPr>
        <w:t>不</w:t>
      </w:r>
      <w:r w:rsidRPr="005B64F8">
        <w:rPr>
          <w:rFonts w:hint="eastAsia"/>
        </w:rPr>
        <w:t>公平貿易</w:t>
      </w:r>
      <w:r w:rsidR="00CE6F18" w:rsidRPr="005B64F8">
        <w:rPr>
          <w:rFonts w:hint="eastAsia"/>
        </w:rPr>
        <w:t>狀況</w:t>
      </w:r>
      <w:r w:rsidRPr="005B64F8">
        <w:rPr>
          <w:rFonts w:hint="eastAsia"/>
        </w:rPr>
        <w:t>，</w:t>
      </w:r>
      <w:r w:rsidRPr="005B64F8">
        <w:rPr>
          <w:rFonts w:hint="eastAsia"/>
        </w:rPr>
        <w:lastRenderedPageBreak/>
        <w:t>提出的主要作法計有：為確保對美國的公平貿易，將檢視貿易協定（包括多邊協定）、貿易措施、匯率操縱及加強運用邊境措施；要求美商製造業回到美國，及對美國出口頻仍的外商企業將生產線移至美國；以雙邊</w:t>
      </w:r>
      <w:r w:rsidR="005674FE" w:rsidRPr="005B64F8">
        <w:rPr>
          <w:rFonts w:hint="eastAsia"/>
        </w:rPr>
        <w:t>取代多邊</w:t>
      </w:r>
      <w:r w:rsidRPr="005B64F8">
        <w:rPr>
          <w:rFonts w:hint="eastAsia"/>
        </w:rPr>
        <w:t>方式與其他國家洽談貿易事務，爭取更好的協定等。為改善居高不下的貿易逆差，川普在2017年3月簽署行政命令，要求商務部調查所有美國逆差來源，及查明其是否涉及對美國不公平貿易情事</w:t>
      </w:r>
      <w:r w:rsidRPr="005B64F8">
        <w:rPr>
          <w:rStyle w:val="aff2"/>
        </w:rPr>
        <w:footnoteReference w:id="2"/>
      </w:r>
      <w:r w:rsidRPr="005B64F8">
        <w:rPr>
          <w:rFonts w:hint="eastAsia"/>
        </w:rPr>
        <w:t>。</w:t>
      </w:r>
      <w:bookmarkEnd w:id="180"/>
      <w:bookmarkEnd w:id="181"/>
    </w:p>
    <w:p w:rsidR="00A66514" w:rsidRPr="005B64F8" w:rsidRDefault="00A66514" w:rsidP="005674FE">
      <w:pPr>
        <w:pStyle w:val="3"/>
      </w:pPr>
      <w:bookmarkStart w:id="182" w:name="_Toc44589726"/>
      <w:bookmarkStart w:id="183" w:name="_Toc44590419"/>
      <w:r w:rsidRPr="005B64F8">
        <w:rPr>
          <w:rFonts w:hint="eastAsia"/>
        </w:rPr>
        <w:t>美國貿易代表署(</w:t>
      </w:r>
      <w:r w:rsidR="005674FE" w:rsidRPr="005B64F8">
        <w:t>Office of the United States Trade Representative</w:t>
      </w:r>
      <w:r w:rsidR="005674FE" w:rsidRPr="005B64F8">
        <w:rPr>
          <w:rFonts w:hint="eastAsia"/>
        </w:rPr>
        <w:t>，下稱</w:t>
      </w:r>
      <w:r w:rsidRPr="005B64F8">
        <w:rPr>
          <w:rFonts w:hint="eastAsia"/>
        </w:rPr>
        <w:t>USTR)於2018年2月28日發佈「2018年貿易政策議程暨2017年度報告(2018 Trade Policy Agenda and 2017 Annual Report)」，依據美國1974年貿易法規定，美國總統須於每年3月向國會提出未來一年貿易政策議程，以及前一年美國對外經貿議題進展</w:t>
      </w:r>
      <w:r w:rsidR="005674FE" w:rsidRPr="005B64F8">
        <w:rPr>
          <w:rFonts w:hint="eastAsia"/>
        </w:rPr>
        <w:t>報告</w:t>
      </w:r>
      <w:r w:rsidRPr="005B64F8">
        <w:rPr>
          <w:rFonts w:hint="eastAsia"/>
        </w:rPr>
        <w:t>。</w:t>
      </w:r>
      <w:bookmarkEnd w:id="182"/>
      <w:bookmarkEnd w:id="183"/>
    </w:p>
    <w:p w:rsidR="00A66514" w:rsidRPr="005B64F8" w:rsidRDefault="005674FE" w:rsidP="00A66514">
      <w:pPr>
        <w:pStyle w:val="4"/>
        <w:numPr>
          <w:ilvl w:val="3"/>
          <w:numId w:val="1"/>
        </w:numPr>
      </w:pPr>
      <w:r w:rsidRPr="005B64F8">
        <w:rPr>
          <w:rFonts w:hint="eastAsia"/>
        </w:rPr>
        <w:t>前述</w:t>
      </w:r>
      <w:r w:rsidR="00A66514" w:rsidRPr="005B64F8">
        <w:rPr>
          <w:rFonts w:hint="eastAsia"/>
        </w:rPr>
        <w:t>報告有關2018年貿易政策議程部分，川普總統之貿易政策核心為利用美國身為全球最大經濟體之優勢，獲取對美國勞工更公平之待遇，該政策包括以下五大支柱：</w:t>
      </w:r>
    </w:p>
    <w:p w:rsidR="00A66514" w:rsidRPr="005B64F8" w:rsidRDefault="00A66514" w:rsidP="00A66514">
      <w:pPr>
        <w:pStyle w:val="5"/>
        <w:numPr>
          <w:ilvl w:val="4"/>
          <w:numId w:val="1"/>
        </w:numPr>
        <w:ind w:left="2098" w:hanging="851"/>
      </w:pPr>
      <w:r w:rsidRPr="005B64F8">
        <w:rPr>
          <w:rFonts w:hint="eastAsia"/>
        </w:rPr>
        <w:t>支持國家安全：堅持美國主權，確保美國民眾不被迫接受未經民主程序之新義務；保護美國利益，免受中國大陸、俄羅斯或其他國家之惡意政策威脅，使用所有工具阻止他國妨害公平競爭。</w:t>
      </w:r>
    </w:p>
    <w:p w:rsidR="00A66514" w:rsidRPr="005B64F8" w:rsidRDefault="00A66514" w:rsidP="00A66514">
      <w:pPr>
        <w:pStyle w:val="5"/>
        <w:numPr>
          <w:ilvl w:val="4"/>
          <w:numId w:val="1"/>
        </w:numPr>
        <w:ind w:left="2098" w:hanging="851"/>
      </w:pPr>
      <w:r w:rsidRPr="005B64F8">
        <w:rPr>
          <w:rFonts w:hint="eastAsia"/>
        </w:rPr>
        <w:t>強化美國經濟：藉由2017年12月通過之稅法改革，</w:t>
      </w:r>
      <w:r w:rsidR="00491BC5" w:rsidRPr="005B64F8">
        <w:rPr>
          <w:rFonts w:hint="eastAsia"/>
        </w:rPr>
        <w:t>調整</w:t>
      </w:r>
      <w:r w:rsidRPr="005B64F8">
        <w:rPr>
          <w:rFonts w:hint="eastAsia"/>
        </w:rPr>
        <w:t>公司稅</w:t>
      </w:r>
      <w:r w:rsidR="00491BC5" w:rsidRPr="005B64F8">
        <w:rPr>
          <w:rFonts w:hint="eastAsia"/>
        </w:rPr>
        <w:t>從</w:t>
      </w:r>
      <w:r w:rsidRPr="005B64F8">
        <w:rPr>
          <w:rFonts w:hint="eastAsia"/>
        </w:rPr>
        <w:t>最高</w:t>
      </w:r>
      <w:r w:rsidR="00491BC5" w:rsidRPr="005B64F8">
        <w:rPr>
          <w:rFonts w:hint="eastAsia"/>
        </w:rPr>
        <w:t>35%</w:t>
      </w:r>
      <w:r w:rsidRPr="005B64F8">
        <w:rPr>
          <w:rFonts w:hint="eastAsia"/>
        </w:rPr>
        <w:t>降至21%，同時減少法規限制，以強化美國經濟。</w:t>
      </w:r>
      <w:r w:rsidR="00647F69" w:rsidRPr="005B64F8">
        <w:rPr>
          <w:rFonts w:hint="eastAsia"/>
        </w:rPr>
        <w:t xml:space="preserve"> </w:t>
      </w:r>
    </w:p>
    <w:p w:rsidR="00A66514" w:rsidRPr="005B64F8" w:rsidRDefault="00A66514" w:rsidP="00A66514">
      <w:pPr>
        <w:pStyle w:val="5"/>
        <w:numPr>
          <w:ilvl w:val="4"/>
          <w:numId w:val="1"/>
        </w:numPr>
        <w:ind w:left="2098" w:hanging="851"/>
      </w:pPr>
      <w:r w:rsidRPr="005B64F8">
        <w:rPr>
          <w:rFonts w:hint="eastAsia"/>
        </w:rPr>
        <w:lastRenderedPageBreak/>
        <w:t>談出更佳貿易協定：</w:t>
      </w:r>
      <w:r w:rsidR="005674FE" w:rsidRPr="005B64F8">
        <w:rPr>
          <w:rFonts w:hint="eastAsia"/>
        </w:rPr>
        <w:t>除退出</w:t>
      </w:r>
      <w:r w:rsidR="00491BC5" w:rsidRPr="005B64F8">
        <w:rPr>
          <w:rFonts w:hint="eastAsia"/>
        </w:rPr>
        <w:t>原</w:t>
      </w:r>
      <w:r w:rsidR="005674FE" w:rsidRPr="005B64F8">
        <w:rPr>
          <w:rFonts w:hint="eastAsia"/>
        </w:rPr>
        <w:t>由美國主導之</w:t>
      </w:r>
      <w:r w:rsidR="00491BC5" w:rsidRPr="005B64F8">
        <w:rPr>
          <w:rFonts w:hint="eastAsia"/>
        </w:rPr>
        <w:t>T</w:t>
      </w:r>
      <w:r w:rsidR="005674FE" w:rsidRPr="005B64F8">
        <w:rPr>
          <w:rFonts w:hint="eastAsia"/>
        </w:rPr>
        <w:t>PP外，</w:t>
      </w:r>
      <w:r w:rsidR="00491BC5" w:rsidRPr="005B64F8">
        <w:rPr>
          <w:rFonts w:hint="eastAsia"/>
        </w:rPr>
        <w:t>為</w:t>
      </w:r>
      <w:r w:rsidRPr="005B64F8">
        <w:rPr>
          <w:rFonts w:hint="eastAsia"/>
        </w:rPr>
        <w:t>實現競選承諾</w:t>
      </w:r>
      <w:r w:rsidR="005674FE" w:rsidRPr="005B64F8">
        <w:rPr>
          <w:rFonts w:hint="eastAsia"/>
        </w:rPr>
        <w:t>，</w:t>
      </w:r>
      <w:r w:rsidRPr="005B64F8">
        <w:rPr>
          <w:rFonts w:hint="eastAsia"/>
        </w:rPr>
        <w:t>重</w:t>
      </w:r>
      <w:r w:rsidR="005674FE" w:rsidRPr="005B64F8">
        <w:rPr>
          <w:rFonts w:hint="eastAsia"/>
        </w:rPr>
        <w:t>啟</w:t>
      </w:r>
      <w:r w:rsidRPr="005B64F8">
        <w:rPr>
          <w:rFonts w:hint="eastAsia"/>
        </w:rPr>
        <w:t>北美自由貿易協定(NAFTA)</w:t>
      </w:r>
      <w:r w:rsidR="005674FE" w:rsidRPr="005B64F8">
        <w:rPr>
          <w:rFonts w:hint="eastAsia"/>
        </w:rPr>
        <w:t>談判</w:t>
      </w:r>
      <w:r w:rsidRPr="005B64F8">
        <w:rPr>
          <w:rFonts w:hint="eastAsia"/>
        </w:rPr>
        <w:t>，並指示USTR處理美韓自</w:t>
      </w:r>
      <w:r w:rsidR="005674FE" w:rsidRPr="005B64F8">
        <w:rPr>
          <w:rFonts w:hint="eastAsia"/>
        </w:rPr>
        <w:t>由</w:t>
      </w:r>
      <w:r w:rsidRPr="005B64F8">
        <w:rPr>
          <w:rFonts w:hint="eastAsia"/>
        </w:rPr>
        <w:t>貿</w:t>
      </w:r>
      <w:r w:rsidR="005674FE" w:rsidRPr="005B64F8">
        <w:rPr>
          <w:rFonts w:hint="eastAsia"/>
        </w:rPr>
        <w:t>易</w:t>
      </w:r>
      <w:r w:rsidRPr="005B64F8">
        <w:rPr>
          <w:rFonts w:hint="eastAsia"/>
        </w:rPr>
        <w:t>協定(KORUS)之問題，使其更為公平互惠。另盼達成促進公平貿易及經濟繁榮之其他貿易協定，目前努力方向包括與英國、印太(Indo-Pacific)及非洲地區洽談。</w:t>
      </w:r>
    </w:p>
    <w:p w:rsidR="00A66514" w:rsidRPr="005B64F8" w:rsidRDefault="00A66514" w:rsidP="005A77AF">
      <w:pPr>
        <w:pStyle w:val="5"/>
      </w:pPr>
      <w:r w:rsidRPr="005B64F8">
        <w:rPr>
          <w:rFonts w:hint="eastAsia"/>
        </w:rPr>
        <w:t>積極執行美國貿易法：</w:t>
      </w:r>
      <w:r w:rsidR="00491BC5" w:rsidRPr="005B64F8">
        <w:rPr>
          <w:rFonts w:hint="eastAsia"/>
        </w:rPr>
        <w:t>為</w:t>
      </w:r>
      <w:r w:rsidRPr="005B64F8">
        <w:rPr>
          <w:rFonts w:hint="eastAsia"/>
        </w:rPr>
        <w:t>實現競選承諾，利用各種救濟工具處理貿易問題。包括啟動對中國大陸301調查、太陽能產品及大型洗衣機全球防衛措施201調查、鋼鐵及鋁國家安全232調查等，並大幅增加反傾銷與平衡稅調查案件(較上年增加59%)。在</w:t>
      </w:r>
      <w:r w:rsidR="005A77AF" w:rsidRPr="005B64F8">
        <w:rPr>
          <w:rFonts w:hint="eastAsia"/>
        </w:rPr>
        <w:t>世界貿易組織(下稱WTO)</w:t>
      </w:r>
      <w:r w:rsidRPr="005B64F8">
        <w:rPr>
          <w:rFonts w:hint="eastAsia"/>
        </w:rPr>
        <w:t>主張中國大陸為非市場經濟，並</w:t>
      </w:r>
      <w:r w:rsidR="001F6C0C" w:rsidRPr="005B64F8">
        <w:rPr>
          <w:rFonts w:hint="eastAsia"/>
        </w:rPr>
        <w:t>於</w:t>
      </w:r>
      <w:r w:rsidRPr="005B64F8">
        <w:rPr>
          <w:rFonts w:hint="eastAsia"/>
        </w:rPr>
        <w:t>WTO控訴印尼進口執照機制、控訴印度禁止農產品進口、控訴歐盟對飛機補貼，美國</w:t>
      </w:r>
      <w:r w:rsidR="001F6C0C" w:rsidRPr="005B64F8">
        <w:rPr>
          <w:rFonts w:hint="eastAsia"/>
        </w:rPr>
        <w:t>於</w:t>
      </w:r>
      <w:r w:rsidRPr="005B64F8">
        <w:rPr>
          <w:rFonts w:hint="eastAsia"/>
        </w:rPr>
        <w:t>該等案件均獲勝訴。</w:t>
      </w:r>
    </w:p>
    <w:p w:rsidR="00A66514" w:rsidRPr="005B64F8" w:rsidRDefault="00A66514" w:rsidP="00A66514">
      <w:pPr>
        <w:pStyle w:val="5"/>
        <w:numPr>
          <w:ilvl w:val="4"/>
          <w:numId w:val="1"/>
        </w:numPr>
        <w:ind w:left="2098" w:hanging="851"/>
      </w:pPr>
      <w:r w:rsidRPr="005B64F8">
        <w:rPr>
          <w:rFonts w:hint="eastAsia"/>
        </w:rPr>
        <w:t>改革WTO：過去20年之WTO運作未符美國期待，美方願與他國合作解決諸多關切，如：改革爭端解決機制、處理WTO無法符合現代全球經濟所需之問題、</w:t>
      </w:r>
      <w:r w:rsidR="001F6C0C" w:rsidRPr="005B64F8">
        <w:rPr>
          <w:rFonts w:hint="eastAsia"/>
        </w:rPr>
        <w:t>並</w:t>
      </w:r>
      <w:r w:rsidRPr="005B64F8">
        <w:rPr>
          <w:rFonts w:hint="eastAsia"/>
        </w:rPr>
        <w:t>發展相關之議題等。</w:t>
      </w:r>
      <w:r w:rsidR="001F6C0C" w:rsidRPr="005B64F8">
        <w:rPr>
          <w:rFonts w:hint="eastAsia"/>
        </w:rPr>
        <w:t>主張</w:t>
      </w:r>
      <w:r w:rsidRPr="005B64F8">
        <w:rPr>
          <w:rFonts w:hint="eastAsia"/>
        </w:rPr>
        <w:t>WTO</w:t>
      </w:r>
      <w:r w:rsidR="001F6C0C" w:rsidRPr="005B64F8">
        <w:rPr>
          <w:rFonts w:hint="eastAsia"/>
        </w:rPr>
        <w:t>的</w:t>
      </w:r>
      <w:r w:rsidRPr="005B64F8">
        <w:rPr>
          <w:rFonts w:hint="eastAsia"/>
        </w:rPr>
        <w:t>主要價值應在於提供談判場域，以增進全球福祉。美國刻與他國討論農業、漁業補貼及電子商務議題，正式彰顯該價值之具體作為。</w:t>
      </w:r>
    </w:p>
    <w:p w:rsidR="00B66A79" w:rsidRPr="005B64F8" w:rsidRDefault="00B66A79" w:rsidP="00675790">
      <w:pPr>
        <w:pStyle w:val="2"/>
        <w:spacing w:beforeLines="50" w:before="228"/>
        <w:ind w:left="1020" w:hanging="680"/>
        <w:rPr>
          <w:b/>
        </w:rPr>
      </w:pPr>
      <w:bookmarkStart w:id="184" w:name="_Toc44590420"/>
      <w:r w:rsidRPr="005B64F8">
        <w:rPr>
          <w:rFonts w:hint="eastAsia"/>
          <w:b/>
        </w:rPr>
        <w:t>美中貿易摩擦起因</w:t>
      </w:r>
      <w:bookmarkEnd w:id="184"/>
    </w:p>
    <w:p w:rsidR="00B66A79" w:rsidRPr="005B64F8" w:rsidRDefault="00B66A79" w:rsidP="00B66A79">
      <w:pPr>
        <w:pStyle w:val="3"/>
      </w:pPr>
      <w:bookmarkStart w:id="185" w:name="_Toc44589728"/>
      <w:bookmarkStart w:id="186" w:name="_Toc44590421"/>
      <w:r w:rsidRPr="005B64F8">
        <w:t>美中貿易</w:t>
      </w:r>
      <w:r w:rsidR="00491BC5" w:rsidRPr="005B64F8">
        <w:rPr>
          <w:rFonts w:hint="eastAsia"/>
        </w:rPr>
        <w:t>出現</w:t>
      </w:r>
      <w:r w:rsidRPr="005B64F8">
        <w:t>摩擦之主要原因</w:t>
      </w:r>
      <w:bookmarkEnd w:id="185"/>
      <w:bookmarkEnd w:id="186"/>
    </w:p>
    <w:p w:rsidR="00B66A79" w:rsidRPr="005B64F8" w:rsidRDefault="00B66A79" w:rsidP="00B66A79">
      <w:pPr>
        <w:pStyle w:val="4"/>
      </w:pPr>
      <w:r w:rsidRPr="005B64F8">
        <w:t>鉅額貨品貿易赤字</w:t>
      </w:r>
      <w:r w:rsidR="00A972AA" w:rsidRPr="005B64F8">
        <w:rPr>
          <w:rStyle w:val="aff2"/>
        </w:rPr>
        <w:footnoteReference w:id="3"/>
      </w:r>
      <w:r w:rsidRPr="005B64F8">
        <w:t>：2018年美國對中國大陸產品貿易赤字增加至約4,192億美元，占美國產品貿</w:t>
      </w:r>
      <w:r w:rsidRPr="005B64F8">
        <w:lastRenderedPageBreak/>
        <w:t>易赤字</w:t>
      </w:r>
      <w:r w:rsidR="00883A8F" w:rsidRPr="005B64F8">
        <w:rPr>
          <w:rFonts w:hint="eastAsia"/>
        </w:rPr>
        <w:t>的</w:t>
      </w:r>
      <w:r w:rsidR="00743131">
        <w:rPr>
          <w:rFonts w:hint="eastAsia"/>
        </w:rPr>
        <w:t>67.38</w:t>
      </w:r>
      <w:r w:rsidRPr="005B64F8">
        <w:t>%</w:t>
      </w:r>
      <w:r w:rsidR="00675790" w:rsidRPr="005B64F8">
        <w:rPr>
          <w:rFonts w:hint="eastAsia"/>
        </w:rPr>
        <w:t>(詳如表1、表2)</w:t>
      </w:r>
      <w:r w:rsidRPr="005B64F8">
        <w:t>。</w:t>
      </w:r>
    </w:p>
    <w:p w:rsidR="00675790" w:rsidRPr="005B64F8" w:rsidRDefault="00675790" w:rsidP="00883A8F">
      <w:pPr>
        <w:pStyle w:val="a4"/>
        <w:jc w:val="center"/>
        <w:rPr>
          <w:b/>
        </w:rPr>
      </w:pPr>
      <w:r w:rsidRPr="005B64F8">
        <w:rPr>
          <w:rFonts w:hint="eastAsia"/>
          <w:b/>
        </w:rPr>
        <w:t>2011年起美國貿易逆差概況</w:t>
      </w:r>
    </w:p>
    <w:p w:rsidR="00675790" w:rsidRPr="005B64F8" w:rsidRDefault="00675790" w:rsidP="00675790">
      <w:pPr>
        <w:pStyle w:val="3"/>
        <w:numPr>
          <w:ilvl w:val="0"/>
          <w:numId w:val="0"/>
        </w:numPr>
        <w:ind w:left="1361"/>
        <w:jc w:val="right"/>
        <w:rPr>
          <w:sz w:val="24"/>
          <w:szCs w:val="24"/>
        </w:rPr>
      </w:pPr>
      <w:bookmarkStart w:id="187" w:name="_Toc44589729"/>
      <w:bookmarkStart w:id="188" w:name="_Toc44590422"/>
      <w:r w:rsidRPr="005B64F8">
        <w:rPr>
          <w:rFonts w:hint="eastAsia"/>
          <w:sz w:val="24"/>
          <w:szCs w:val="24"/>
        </w:rPr>
        <w:t>單位：億美元</w:t>
      </w:r>
      <w:bookmarkEnd w:id="187"/>
      <w:bookmarkEnd w:id="188"/>
    </w:p>
    <w:tbl>
      <w:tblPr>
        <w:tblW w:w="9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3"/>
        <w:gridCol w:w="819"/>
        <w:gridCol w:w="843"/>
        <w:gridCol w:w="843"/>
        <w:gridCol w:w="848"/>
        <w:gridCol w:w="914"/>
        <w:gridCol w:w="915"/>
        <w:gridCol w:w="914"/>
        <w:gridCol w:w="915"/>
        <w:gridCol w:w="1067"/>
      </w:tblGrid>
      <w:tr w:rsidR="005B64F8" w:rsidRPr="005B64F8" w:rsidTr="00574A57">
        <w:trPr>
          <w:trHeight w:val="193"/>
          <w:tblHeader/>
        </w:trPr>
        <w:tc>
          <w:tcPr>
            <w:tcW w:w="1373" w:type="dxa"/>
          </w:tcPr>
          <w:p w:rsidR="00675790" w:rsidRPr="005B64F8" w:rsidRDefault="00675790" w:rsidP="00675790">
            <w:pPr>
              <w:pStyle w:val="3"/>
              <w:numPr>
                <w:ilvl w:val="0"/>
                <w:numId w:val="0"/>
              </w:numPr>
              <w:jc w:val="center"/>
              <w:rPr>
                <w:b/>
                <w:sz w:val="24"/>
                <w:szCs w:val="24"/>
              </w:rPr>
            </w:pPr>
          </w:p>
        </w:tc>
        <w:tc>
          <w:tcPr>
            <w:tcW w:w="819" w:type="dxa"/>
          </w:tcPr>
          <w:p w:rsidR="00675790" w:rsidRPr="005B64F8" w:rsidRDefault="00675790" w:rsidP="00675790">
            <w:pPr>
              <w:pStyle w:val="3"/>
              <w:numPr>
                <w:ilvl w:val="0"/>
                <w:numId w:val="0"/>
              </w:numPr>
              <w:jc w:val="center"/>
              <w:rPr>
                <w:b/>
                <w:sz w:val="24"/>
                <w:szCs w:val="24"/>
              </w:rPr>
            </w:pPr>
            <w:bookmarkStart w:id="189" w:name="_Toc44589730"/>
            <w:bookmarkStart w:id="190" w:name="_Toc44590423"/>
            <w:r w:rsidRPr="005B64F8">
              <w:rPr>
                <w:rFonts w:hint="eastAsia"/>
                <w:b/>
                <w:sz w:val="24"/>
                <w:szCs w:val="24"/>
              </w:rPr>
              <w:t>2011</w:t>
            </w:r>
            <w:bookmarkEnd w:id="189"/>
            <w:bookmarkEnd w:id="190"/>
          </w:p>
        </w:tc>
        <w:tc>
          <w:tcPr>
            <w:tcW w:w="843" w:type="dxa"/>
          </w:tcPr>
          <w:p w:rsidR="00675790" w:rsidRPr="005B64F8" w:rsidRDefault="00675790" w:rsidP="00675790">
            <w:pPr>
              <w:pStyle w:val="3"/>
              <w:numPr>
                <w:ilvl w:val="0"/>
                <w:numId w:val="0"/>
              </w:numPr>
              <w:jc w:val="center"/>
              <w:rPr>
                <w:b/>
                <w:sz w:val="24"/>
                <w:szCs w:val="24"/>
              </w:rPr>
            </w:pPr>
            <w:bookmarkStart w:id="191" w:name="_Toc44589731"/>
            <w:bookmarkStart w:id="192" w:name="_Toc44590424"/>
            <w:r w:rsidRPr="005B64F8">
              <w:rPr>
                <w:rFonts w:hint="eastAsia"/>
                <w:b/>
                <w:sz w:val="24"/>
                <w:szCs w:val="24"/>
              </w:rPr>
              <w:t>2012</w:t>
            </w:r>
            <w:bookmarkEnd w:id="191"/>
            <w:bookmarkEnd w:id="192"/>
          </w:p>
        </w:tc>
        <w:tc>
          <w:tcPr>
            <w:tcW w:w="843" w:type="dxa"/>
          </w:tcPr>
          <w:p w:rsidR="00675790" w:rsidRPr="005B64F8" w:rsidRDefault="00675790" w:rsidP="00675790">
            <w:pPr>
              <w:pStyle w:val="3"/>
              <w:numPr>
                <w:ilvl w:val="0"/>
                <w:numId w:val="0"/>
              </w:numPr>
              <w:jc w:val="center"/>
              <w:rPr>
                <w:b/>
                <w:sz w:val="24"/>
                <w:szCs w:val="24"/>
              </w:rPr>
            </w:pPr>
            <w:bookmarkStart w:id="193" w:name="_Toc44589732"/>
            <w:bookmarkStart w:id="194" w:name="_Toc44590425"/>
            <w:r w:rsidRPr="005B64F8">
              <w:rPr>
                <w:rFonts w:hint="eastAsia"/>
                <w:b/>
                <w:sz w:val="24"/>
                <w:szCs w:val="24"/>
              </w:rPr>
              <w:t>2013</w:t>
            </w:r>
            <w:bookmarkEnd w:id="193"/>
            <w:bookmarkEnd w:id="194"/>
          </w:p>
        </w:tc>
        <w:tc>
          <w:tcPr>
            <w:tcW w:w="848" w:type="dxa"/>
          </w:tcPr>
          <w:p w:rsidR="00675790" w:rsidRPr="005B64F8" w:rsidRDefault="00675790" w:rsidP="00675790">
            <w:pPr>
              <w:pStyle w:val="3"/>
              <w:numPr>
                <w:ilvl w:val="0"/>
                <w:numId w:val="0"/>
              </w:numPr>
              <w:jc w:val="center"/>
              <w:rPr>
                <w:b/>
                <w:sz w:val="24"/>
                <w:szCs w:val="24"/>
              </w:rPr>
            </w:pPr>
            <w:bookmarkStart w:id="195" w:name="_Toc44589733"/>
            <w:bookmarkStart w:id="196" w:name="_Toc44590426"/>
            <w:r w:rsidRPr="005B64F8">
              <w:rPr>
                <w:rFonts w:hint="eastAsia"/>
                <w:b/>
                <w:sz w:val="24"/>
                <w:szCs w:val="24"/>
              </w:rPr>
              <w:t>2014</w:t>
            </w:r>
            <w:bookmarkEnd w:id="195"/>
            <w:bookmarkEnd w:id="196"/>
          </w:p>
        </w:tc>
        <w:tc>
          <w:tcPr>
            <w:tcW w:w="914" w:type="dxa"/>
          </w:tcPr>
          <w:p w:rsidR="00675790" w:rsidRPr="005B64F8" w:rsidRDefault="00675790" w:rsidP="00675790">
            <w:pPr>
              <w:pStyle w:val="3"/>
              <w:numPr>
                <w:ilvl w:val="0"/>
                <w:numId w:val="0"/>
              </w:numPr>
              <w:jc w:val="center"/>
              <w:rPr>
                <w:b/>
                <w:sz w:val="24"/>
                <w:szCs w:val="24"/>
              </w:rPr>
            </w:pPr>
            <w:bookmarkStart w:id="197" w:name="_Toc44589734"/>
            <w:bookmarkStart w:id="198" w:name="_Toc44590427"/>
            <w:r w:rsidRPr="005B64F8">
              <w:rPr>
                <w:rFonts w:hint="eastAsia"/>
                <w:b/>
                <w:sz w:val="24"/>
                <w:szCs w:val="24"/>
              </w:rPr>
              <w:t>2015</w:t>
            </w:r>
            <w:bookmarkEnd w:id="197"/>
            <w:bookmarkEnd w:id="198"/>
          </w:p>
        </w:tc>
        <w:tc>
          <w:tcPr>
            <w:tcW w:w="915" w:type="dxa"/>
          </w:tcPr>
          <w:p w:rsidR="00675790" w:rsidRPr="005B64F8" w:rsidRDefault="00675790" w:rsidP="00675790">
            <w:pPr>
              <w:pStyle w:val="3"/>
              <w:numPr>
                <w:ilvl w:val="0"/>
                <w:numId w:val="0"/>
              </w:numPr>
              <w:jc w:val="center"/>
              <w:rPr>
                <w:b/>
                <w:sz w:val="24"/>
                <w:szCs w:val="24"/>
              </w:rPr>
            </w:pPr>
            <w:bookmarkStart w:id="199" w:name="_Toc44589735"/>
            <w:bookmarkStart w:id="200" w:name="_Toc44590428"/>
            <w:r w:rsidRPr="005B64F8">
              <w:rPr>
                <w:rFonts w:hint="eastAsia"/>
                <w:b/>
                <w:sz w:val="24"/>
                <w:szCs w:val="24"/>
              </w:rPr>
              <w:t>2016</w:t>
            </w:r>
            <w:bookmarkEnd w:id="199"/>
            <w:bookmarkEnd w:id="200"/>
          </w:p>
        </w:tc>
        <w:tc>
          <w:tcPr>
            <w:tcW w:w="914" w:type="dxa"/>
          </w:tcPr>
          <w:p w:rsidR="00675790" w:rsidRPr="005B64F8" w:rsidRDefault="00675790" w:rsidP="00675790">
            <w:pPr>
              <w:pStyle w:val="3"/>
              <w:numPr>
                <w:ilvl w:val="0"/>
                <w:numId w:val="0"/>
              </w:numPr>
              <w:jc w:val="center"/>
              <w:rPr>
                <w:b/>
                <w:sz w:val="24"/>
                <w:szCs w:val="24"/>
              </w:rPr>
            </w:pPr>
            <w:bookmarkStart w:id="201" w:name="_Toc44589736"/>
            <w:bookmarkStart w:id="202" w:name="_Toc44590429"/>
            <w:r w:rsidRPr="005B64F8">
              <w:rPr>
                <w:rFonts w:hint="eastAsia"/>
                <w:b/>
                <w:sz w:val="24"/>
                <w:szCs w:val="24"/>
              </w:rPr>
              <w:t>2017</w:t>
            </w:r>
            <w:bookmarkEnd w:id="201"/>
            <w:bookmarkEnd w:id="202"/>
          </w:p>
        </w:tc>
        <w:tc>
          <w:tcPr>
            <w:tcW w:w="915" w:type="dxa"/>
          </w:tcPr>
          <w:p w:rsidR="00675790" w:rsidRPr="005B64F8" w:rsidRDefault="00675790" w:rsidP="00675790">
            <w:pPr>
              <w:pStyle w:val="3"/>
              <w:numPr>
                <w:ilvl w:val="0"/>
                <w:numId w:val="0"/>
              </w:numPr>
              <w:jc w:val="center"/>
              <w:rPr>
                <w:b/>
                <w:sz w:val="24"/>
                <w:szCs w:val="24"/>
              </w:rPr>
            </w:pPr>
            <w:bookmarkStart w:id="203" w:name="_Toc44589737"/>
            <w:bookmarkStart w:id="204" w:name="_Toc44590430"/>
            <w:r w:rsidRPr="005B64F8">
              <w:rPr>
                <w:rFonts w:hint="eastAsia"/>
                <w:b/>
                <w:sz w:val="24"/>
                <w:szCs w:val="24"/>
              </w:rPr>
              <w:t>2018</w:t>
            </w:r>
            <w:bookmarkEnd w:id="203"/>
            <w:bookmarkEnd w:id="204"/>
          </w:p>
        </w:tc>
        <w:tc>
          <w:tcPr>
            <w:tcW w:w="1067" w:type="dxa"/>
          </w:tcPr>
          <w:p w:rsidR="00675790" w:rsidRPr="005B64F8" w:rsidRDefault="00675790" w:rsidP="00574A57">
            <w:pPr>
              <w:pStyle w:val="3"/>
              <w:numPr>
                <w:ilvl w:val="0"/>
                <w:numId w:val="0"/>
              </w:numPr>
              <w:jc w:val="center"/>
              <w:rPr>
                <w:b/>
                <w:sz w:val="24"/>
                <w:szCs w:val="24"/>
              </w:rPr>
            </w:pPr>
            <w:bookmarkStart w:id="205" w:name="_Toc44589738"/>
            <w:bookmarkStart w:id="206" w:name="_Toc44590431"/>
            <w:r w:rsidRPr="005B64F8">
              <w:rPr>
                <w:rFonts w:hint="eastAsia"/>
                <w:b/>
                <w:sz w:val="24"/>
                <w:szCs w:val="24"/>
              </w:rPr>
              <w:t>2019</w:t>
            </w:r>
            <w:bookmarkEnd w:id="205"/>
            <w:bookmarkEnd w:id="206"/>
            <w:r w:rsidR="00574A57" w:rsidRPr="005B64F8">
              <w:rPr>
                <w:b/>
                <w:sz w:val="24"/>
                <w:szCs w:val="24"/>
              </w:rPr>
              <w:t xml:space="preserve"> </w:t>
            </w:r>
          </w:p>
        </w:tc>
      </w:tr>
      <w:tr w:rsidR="005B64F8" w:rsidRPr="005B64F8" w:rsidTr="00574A57">
        <w:trPr>
          <w:trHeight w:val="217"/>
        </w:trPr>
        <w:tc>
          <w:tcPr>
            <w:tcW w:w="1373" w:type="dxa"/>
          </w:tcPr>
          <w:p w:rsidR="00675790" w:rsidRPr="005B64F8" w:rsidRDefault="00675790" w:rsidP="00675790">
            <w:pPr>
              <w:pStyle w:val="3"/>
              <w:numPr>
                <w:ilvl w:val="0"/>
                <w:numId w:val="0"/>
              </w:numPr>
              <w:jc w:val="center"/>
              <w:rPr>
                <w:b/>
                <w:sz w:val="24"/>
                <w:szCs w:val="24"/>
              </w:rPr>
            </w:pPr>
            <w:bookmarkStart w:id="207" w:name="_Toc44589739"/>
            <w:bookmarkStart w:id="208" w:name="_Toc44590432"/>
            <w:r w:rsidRPr="005B64F8">
              <w:rPr>
                <w:rFonts w:hint="eastAsia"/>
                <w:b/>
                <w:sz w:val="24"/>
                <w:szCs w:val="24"/>
              </w:rPr>
              <w:t>全球</w:t>
            </w:r>
            <w:bookmarkEnd w:id="207"/>
            <w:bookmarkEnd w:id="208"/>
          </w:p>
        </w:tc>
        <w:tc>
          <w:tcPr>
            <w:tcW w:w="819" w:type="dxa"/>
          </w:tcPr>
          <w:p w:rsidR="00675790" w:rsidRPr="005B64F8" w:rsidRDefault="00675790" w:rsidP="00675790">
            <w:pPr>
              <w:pStyle w:val="3"/>
              <w:numPr>
                <w:ilvl w:val="0"/>
                <w:numId w:val="0"/>
              </w:numPr>
              <w:jc w:val="right"/>
              <w:rPr>
                <w:sz w:val="24"/>
                <w:szCs w:val="24"/>
              </w:rPr>
            </w:pPr>
            <w:bookmarkStart w:id="209" w:name="_Toc44589740"/>
            <w:bookmarkStart w:id="210" w:name="_Toc44590433"/>
            <w:r w:rsidRPr="005B64F8">
              <w:rPr>
                <w:rFonts w:hint="eastAsia"/>
                <w:sz w:val="24"/>
                <w:szCs w:val="24"/>
              </w:rPr>
              <w:t>5</w:t>
            </w:r>
            <w:r w:rsidRPr="005B64F8">
              <w:rPr>
                <w:sz w:val="24"/>
                <w:szCs w:val="24"/>
              </w:rPr>
              <w:t>,497</w:t>
            </w:r>
            <w:bookmarkEnd w:id="209"/>
            <w:bookmarkEnd w:id="210"/>
          </w:p>
        </w:tc>
        <w:tc>
          <w:tcPr>
            <w:tcW w:w="843" w:type="dxa"/>
          </w:tcPr>
          <w:p w:rsidR="00675790" w:rsidRPr="005B64F8" w:rsidRDefault="00675790" w:rsidP="00675790">
            <w:pPr>
              <w:pStyle w:val="3"/>
              <w:numPr>
                <w:ilvl w:val="0"/>
                <w:numId w:val="0"/>
              </w:numPr>
              <w:jc w:val="right"/>
              <w:rPr>
                <w:sz w:val="24"/>
                <w:szCs w:val="24"/>
              </w:rPr>
            </w:pPr>
            <w:bookmarkStart w:id="211" w:name="_Toc44589741"/>
            <w:bookmarkStart w:id="212" w:name="_Toc44590434"/>
            <w:r w:rsidRPr="005B64F8">
              <w:rPr>
                <w:rFonts w:hint="eastAsia"/>
                <w:sz w:val="24"/>
                <w:szCs w:val="24"/>
              </w:rPr>
              <w:t>5,374</w:t>
            </w:r>
            <w:bookmarkEnd w:id="211"/>
            <w:bookmarkEnd w:id="212"/>
          </w:p>
        </w:tc>
        <w:tc>
          <w:tcPr>
            <w:tcW w:w="843" w:type="dxa"/>
          </w:tcPr>
          <w:p w:rsidR="00675790" w:rsidRPr="005B64F8" w:rsidRDefault="00675790" w:rsidP="00675790">
            <w:pPr>
              <w:pStyle w:val="3"/>
              <w:numPr>
                <w:ilvl w:val="0"/>
                <w:numId w:val="0"/>
              </w:numPr>
              <w:jc w:val="right"/>
              <w:rPr>
                <w:sz w:val="24"/>
                <w:szCs w:val="24"/>
              </w:rPr>
            </w:pPr>
            <w:bookmarkStart w:id="213" w:name="_Toc44589742"/>
            <w:bookmarkStart w:id="214" w:name="_Toc44590435"/>
            <w:r w:rsidRPr="005B64F8">
              <w:rPr>
                <w:rFonts w:hint="eastAsia"/>
                <w:sz w:val="24"/>
                <w:szCs w:val="24"/>
              </w:rPr>
              <w:t>4,611</w:t>
            </w:r>
            <w:bookmarkEnd w:id="213"/>
            <w:bookmarkEnd w:id="214"/>
          </w:p>
        </w:tc>
        <w:tc>
          <w:tcPr>
            <w:tcW w:w="848" w:type="dxa"/>
          </w:tcPr>
          <w:p w:rsidR="00675790" w:rsidRPr="005B64F8" w:rsidRDefault="00675790" w:rsidP="00675790">
            <w:pPr>
              <w:pStyle w:val="3"/>
              <w:numPr>
                <w:ilvl w:val="0"/>
                <w:numId w:val="0"/>
              </w:numPr>
              <w:jc w:val="right"/>
              <w:rPr>
                <w:sz w:val="24"/>
                <w:szCs w:val="24"/>
              </w:rPr>
            </w:pPr>
            <w:bookmarkStart w:id="215" w:name="_Toc44589743"/>
            <w:bookmarkStart w:id="216" w:name="_Toc44590436"/>
            <w:r w:rsidRPr="005B64F8">
              <w:rPr>
                <w:rFonts w:hint="eastAsia"/>
                <w:sz w:val="24"/>
                <w:szCs w:val="24"/>
              </w:rPr>
              <w:t>4,896</w:t>
            </w:r>
            <w:bookmarkEnd w:id="215"/>
            <w:bookmarkEnd w:id="216"/>
          </w:p>
        </w:tc>
        <w:tc>
          <w:tcPr>
            <w:tcW w:w="914" w:type="dxa"/>
          </w:tcPr>
          <w:p w:rsidR="00675790" w:rsidRPr="005B64F8" w:rsidRDefault="00675790" w:rsidP="00675790">
            <w:pPr>
              <w:pStyle w:val="3"/>
              <w:numPr>
                <w:ilvl w:val="0"/>
                <w:numId w:val="0"/>
              </w:numPr>
              <w:jc w:val="right"/>
              <w:rPr>
                <w:sz w:val="24"/>
                <w:szCs w:val="24"/>
              </w:rPr>
            </w:pPr>
            <w:bookmarkStart w:id="217" w:name="_Toc44589744"/>
            <w:bookmarkStart w:id="218" w:name="_Toc44590437"/>
            <w:r w:rsidRPr="005B64F8">
              <w:rPr>
                <w:rFonts w:hint="eastAsia"/>
                <w:sz w:val="24"/>
                <w:szCs w:val="24"/>
              </w:rPr>
              <w:t>4,985</w:t>
            </w:r>
            <w:bookmarkEnd w:id="217"/>
            <w:bookmarkEnd w:id="218"/>
          </w:p>
        </w:tc>
        <w:tc>
          <w:tcPr>
            <w:tcW w:w="915" w:type="dxa"/>
          </w:tcPr>
          <w:p w:rsidR="00675790" w:rsidRPr="005B64F8" w:rsidRDefault="00675790" w:rsidP="00675790">
            <w:pPr>
              <w:pStyle w:val="3"/>
              <w:numPr>
                <w:ilvl w:val="0"/>
                <w:numId w:val="0"/>
              </w:numPr>
              <w:jc w:val="right"/>
              <w:rPr>
                <w:sz w:val="24"/>
                <w:szCs w:val="24"/>
              </w:rPr>
            </w:pPr>
            <w:bookmarkStart w:id="219" w:name="_Toc44589745"/>
            <w:bookmarkStart w:id="220" w:name="_Toc44590438"/>
            <w:r w:rsidRPr="005B64F8">
              <w:rPr>
                <w:rFonts w:hint="eastAsia"/>
                <w:sz w:val="24"/>
                <w:szCs w:val="24"/>
              </w:rPr>
              <w:t>5,020</w:t>
            </w:r>
            <w:bookmarkEnd w:id="219"/>
            <w:bookmarkEnd w:id="220"/>
          </w:p>
        </w:tc>
        <w:tc>
          <w:tcPr>
            <w:tcW w:w="914" w:type="dxa"/>
          </w:tcPr>
          <w:p w:rsidR="00675790" w:rsidRPr="005B64F8" w:rsidRDefault="00675790" w:rsidP="00675790">
            <w:pPr>
              <w:pStyle w:val="3"/>
              <w:numPr>
                <w:ilvl w:val="0"/>
                <w:numId w:val="0"/>
              </w:numPr>
              <w:jc w:val="right"/>
              <w:rPr>
                <w:sz w:val="24"/>
                <w:szCs w:val="24"/>
              </w:rPr>
            </w:pPr>
            <w:bookmarkStart w:id="221" w:name="_Toc44589746"/>
            <w:bookmarkStart w:id="222" w:name="_Toc44590439"/>
            <w:r w:rsidRPr="005B64F8">
              <w:rPr>
                <w:rFonts w:hint="eastAsia"/>
                <w:sz w:val="24"/>
                <w:szCs w:val="24"/>
              </w:rPr>
              <w:t>5,523</w:t>
            </w:r>
            <w:bookmarkEnd w:id="221"/>
            <w:bookmarkEnd w:id="222"/>
          </w:p>
        </w:tc>
        <w:tc>
          <w:tcPr>
            <w:tcW w:w="915" w:type="dxa"/>
          </w:tcPr>
          <w:p w:rsidR="00675790" w:rsidRPr="005B64F8" w:rsidRDefault="00675790" w:rsidP="00675790">
            <w:pPr>
              <w:pStyle w:val="3"/>
              <w:numPr>
                <w:ilvl w:val="0"/>
                <w:numId w:val="0"/>
              </w:numPr>
              <w:jc w:val="right"/>
              <w:rPr>
                <w:sz w:val="24"/>
                <w:szCs w:val="24"/>
              </w:rPr>
            </w:pPr>
            <w:bookmarkStart w:id="223" w:name="_Toc44589747"/>
            <w:bookmarkStart w:id="224" w:name="_Toc44590440"/>
            <w:r w:rsidRPr="005B64F8">
              <w:rPr>
                <w:rFonts w:hint="eastAsia"/>
                <w:sz w:val="24"/>
                <w:szCs w:val="24"/>
              </w:rPr>
              <w:t>6,221</w:t>
            </w:r>
            <w:bookmarkEnd w:id="223"/>
            <w:bookmarkEnd w:id="224"/>
          </w:p>
        </w:tc>
        <w:tc>
          <w:tcPr>
            <w:tcW w:w="1067" w:type="dxa"/>
          </w:tcPr>
          <w:p w:rsidR="00675790" w:rsidRPr="005B64F8" w:rsidRDefault="00574A57" w:rsidP="00574A57">
            <w:pPr>
              <w:pStyle w:val="3"/>
              <w:numPr>
                <w:ilvl w:val="0"/>
                <w:numId w:val="0"/>
              </w:numPr>
              <w:jc w:val="right"/>
              <w:rPr>
                <w:sz w:val="24"/>
                <w:szCs w:val="24"/>
              </w:rPr>
            </w:pPr>
            <w:bookmarkStart w:id="225" w:name="_Toc44589748"/>
            <w:bookmarkStart w:id="226" w:name="_Toc44590441"/>
            <w:r>
              <w:rPr>
                <w:rFonts w:hint="eastAsia"/>
                <w:sz w:val="24"/>
                <w:szCs w:val="24"/>
              </w:rPr>
              <w:t>6</w:t>
            </w:r>
            <w:r w:rsidR="00675790" w:rsidRPr="005B64F8">
              <w:rPr>
                <w:rFonts w:hint="eastAsia"/>
                <w:sz w:val="24"/>
                <w:szCs w:val="24"/>
              </w:rPr>
              <w:t>,</w:t>
            </w:r>
            <w:r>
              <w:rPr>
                <w:rFonts w:hint="eastAsia"/>
                <w:sz w:val="24"/>
                <w:szCs w:val="24"/>
              </w:rPr>
              <w:t>168</w:t>
            </w:r>
            <w:bookmarkEnd w:id="225"/>
            <w:bookmarkEnd w:id="226"/>
          </w:p>
        </w:tc>
      </w:tr>
      <w:tr w:rsidR="005B64F8" w:rsidRPr="005B64F8" w:rsidTr="00574A57">
        <w:trPr>
          <w:trHeight w:val="143"/>
        </w:trPr>
        <w:tc>
          <w:tcPr>
            <w:tcW w:w="1373" w:type="dxa"/>
          </w:tcPr>
          <w:p w:rsidR="00675790" w:rsidRPr="005B64F8" w:rsidRDefault="00675790" w:rsidP="00675790">
            <w:pPr>
              <w:pStyle w:val="3"/>
              <w:numPr>
                <w:ilvl w:val="0"/>
                <w:numId w:val="0"/>
              </w:numPr>
              <w:jc w:val="center"/>
              <w:rPr>
                <w:b/>
                <w:sz w:val="24"/>
                <w:szCs w:val="24"/>
              </w:rPr>
            </w:pPr>
            <w:bookmarkStart w:id="227" w:name="_Toc44589749"/>
            <w:bookmarkStart w:id="228" w:name="_Toc44590442"/>
            <w:r w:rsidRPr="005B64F8">
              <w:rPr>
                <w:rFonts w:hint="eastAsia"/>
                <w:b/>
                <w:sz w:val="24"/>
                <w:szCs w:val="24"/>
              </w:rPr>
              <w:t>中國</w:t>
            </w:r>
            <w:bookmarkEnd w:id="227"/>
            <w:bookmarkEnd w:id="228"/>
          </w:p>
        </w:tc>
        <w:tc>
          <w:tcPr>
            <w:tcW w:w="819" w:type="dxa"/>
          </w:tcPr>
          <w:p w:rsidR="00675790" w:rsidRPr="005B64F8" w:rsidRDefault="00675790" w:rsidP="00675790">
            <w:pPr>
              <w:pStyle w:val="3"/>
              <w:numPr>
                <w:ilvl w:val="0"/>
                <w:numId w:val="0"/>
              </w:numPr>
              <w:jc w:val="right"/>
              <w:rPr>
                <w:sz w:val="24"/>
                <w:szCs w:val="24"/>
              </w:rPr>
            </w:pPr>
            <w:bookmarkStart w:id="229" w:name="_Toc44589750"/>
            <w:bookmarkStart w:id="230" w:name="_Toc44590443"/>
            <w:r w:rsidRPr="005B64F8">
              <w:rPr>
                <w:rFonts w:hint="eastAsia"/>
                <w:sz w:val="24"/>
                <w:szCs w:val="24"/>
              </w:rPr>
              <w:t>2,952</w:t>
            </w:r>
            <w:bookmarkEnd w:id="229"/>
            <w:bookmarkEnd w:id="230"/>
          </w:p>
        </w:tc>
        <w:tc>
          <w:tcPr>
            <w:tcW w:w="843" w:type="dxa"/>
          </w:tcPr>
          <w:p w:rsidR="00675790" w:rsidRPr="005B64F8" w:rsidRDefault="00675790" w:rsidP="00675790">
            <w:pPr>
              <w:pStyle w:val="3"/>
              <w:numPr>
                <w:ilvl w:val="0"/>
                <w:numId w:val="0"/>
              </w:numPr>
              <w:jc w:val="right"/>
              <w:rPr>
                <w:sz w:val="24"/>
                <w:szCs w:val="24"/>
              </w:rPr>
            </w:pPr>
            <w:bookmarkStart w:id="231" w:name="_Toc44589751"/>
            <w:bookmarkStart w:id="232" w:name="_Toc44590444"/>
            <w:r w:rsidRPr="005B64F8">
              <w:rPr>
                <w:rFonts w:hint="eastAsia"/>
                <w:sz w:val="24"/>
                <w:szCs w:val="24"/>
              </w:rPr>
              <w:t>3,151</w:t>
            </w:r>
            <w:bookmarkEnd w:id="231"/>
            <w:bookmarkEnd w:id="232"/>
          </w:p>
        </w:tc>
        <w:tc>
          <w:tcPr>
            <w:tcW w:w="843" w:type="dxa"/>
          </w:tcPr>
          <w:p w:rsidR="00675790" w:rsidRPr="005B64F8" w:rsidRDefault="00675790" w:rsidP="00675790">
            <w:pPr>
              <w:pStyle w:val="3"/>
              <w:numPr>
                <w:ilvl w:val="0"/>
                <w:numId w:val="0"/>
              </w:numPr>
              <w:jc w:val="right"/>
              <w:rPr>
                <w:sz w:val="24"/>
                <w:szCs w:val="24"/>
              </w:rPr>
            </w:pPr>
            <w:bookmarkStart w:id="233" w:name="_Toc44589752"/>
            <w:bookmarkStart w:id="234" w:name="_Toc44590445"/>
            <w:r w:rsidRPr="005B64F8">
              <w:rPr>
                <w:rFonts w:hint="eastAsia"/>
                <w:sz w:val="24"/>
                <w:szCs w:val="24"/>
              </w:rPr>
              <w:t>3,187</w:t>
            </w:r>
            <w:bookmarkEnd w:id="233"/>
            <w:bookmarkEnd w:id="234"/>
          </w:p>
        </w:tc>
        <w:tc>
          <w:tcPr>
            <w:tcW w:w="848" w:type="dxa"/>
          </w:tcPr>
          <w:p w:rsidR="00675790" w:rsidRPr="005B64F8" w:rsidRDefault="00675790" w:rsidP="00675790">
            <w:pPr>
              <w:pStyle w:val="3"/>
              <w:numPr>
                <w:ilvl w:val="0"/>
                <w:numId w:val="0"/>
              </w:numPr>
              <w:jc w:val="right"/>
              <w:rPr>
                <w:sz w:val="24"/>
                <w:szCs w:val="24"/>
              </w:rPr>
            </w:pPr>
            <w:bookmarkStart w:id="235" w:name="_Toc44589753"/>
            <w:bookmarkStart w:id="236" w:name="_Toc44590446"/>
            <w:r w:rsidRPr="005B64F8">
              <w:rPr>
                <w:rFonts w:hint="eastAsia"/>
                <w:sz w:val="24"/>
                <w:szCs w:val="24"/>
              </w:rPr>
              <w:t>3,449</w:t>
            </w:r>
            <w:bookmarkEnd w:id="235"/>
            <w:bookmarkEnd w:id="236"/>
          </w:p>
        </w:tc>
        <w:tc>
          <w:tcPr>
            <w:tcW w:w="914" w:type="dxa"/>
          </w:tcPr>
          <w:p w:rsidR="00675790" w:rsidRPr="005B64F8" w:rsidRDefault="00675790" w:rsidP="00675790">
            <w:pPr>
              <w:pStyle w:val="3"/>
              <w:numPr>
                <w:ilvl w:val="0"/>
                <w:numId w:val="0"/>
              </w:numPr>
              <w:jc w:val="right"/>
              <w:rPr>
                <w:sz w:val="24"/>
                <w:szCs w:val="24"/>
              </w:rPr>
            </w:pPr>
            <w:bookmarkStart w:id="237" w:name="_Toc44589754"/>
            <w:bookmarkStart w:id="238" w:name="_Toc44590447"/>
            <w:r w:rsidRPr="005B64F8">
              <w:rPr>
                <w:rFonts w:hint="eastAsia"/>
                <w:sz w:val="24"/>
                <w:szCs w:val="24"/>
              </w:rPr>
              <w:t>3,672</w:t>
            </w:r>
            <w:bookmarkEnd w:id="237"/>
            <w:bookmarkEnd w:id="238"/>
          </w:p>
        </w:tc>
        <w:tc>
          <w:tcPr>
            <w:tcW w:w="915" w:type="dxa"/>
          </w:tcPr>
          <w:p w:rsidR="00675790" w:rsidRPr="005B64F8" w:rsidRDefault="00675790" w:rsidP="00675790">
            <w:pPr>
              <w:pStyle w:val="3"/>
              <w:numPr>
                <w:ilvl w:val="0"/>
                <w:numId w:val="0"/>
              </w:numPr>
              <w:jc w:val="right"/>
              <w:rPr>
                <w:sz w:val="24"/>
                <w:szCs w:val="24"/>
              </w:rPr>
            </w:pPr>
            <w:bookmarkStart w:id="239" w:name="_Toc44589755"/>
            <w:bookmarkStart w:id="240" w:name="_Toc44590448"/>
            <w:r w:rsidRPr="005B64F8">
              <w:rPr>
                <w:rFonts w:hint="eastAsia"/>
                <w:sz w:val="24"/>
                <w:szCs w:val="24"/>
              </w:rPr>
              <w:t>2,888</w:t>
            </w:r>
            <w:bookmarkEnd w:id="239"/>
            <w:bookmarkEnd w:id="240"/>
          </w:p>
        </w:tc>
        <w:tc>
          <w:tcPr>
            <w:tcW w:w="914" w:type="dxa"/>
          </w:tcPr>
          <w:p w:rsidR="00675790" w:rsidRPr="005B64F8" w:rsidRDefault="00675790" w:rsidP="00675790">
            <w:pPr>
              <w:pStyle w:val="3"/>
              <w:numPr>
                <w:ilvl w:val="0"/>
                <w:numId w:val="0"/>
              </w:numPr>
              <w:jc w:val="right"/>
              <w:rPr>
                <w:sz w:val="24"/>
                <w:szCs w:val="24"/>
              </w:rPr>
            </w:pPr>
            <w:bookmarkStart w:id="241" w:name="_Toc44589756"/>
            <w:bookmarkStart w:id="242" w:name="_Toc44590449"/>
            <w:r w:rsidRPr="005B64F8">
              <w:rPr>
                <w:rFonts w:hint="eastAsia"/>
                <w:sz w:val="24"/>
                <w:szCs w:val="24"/>
              </w:rPr>
              <w:t>3,752</w:t>
            </w:r>
            <w:bookmarkEnd w:id="241"/>
            <w:bookmarkEnd w:id="242"/>
          </w:p>
        </w:tc>
        <w:tc>
          <w:tcPr>
            <w:tcW w:w="915" w:type="dxa"/>
          </w:tcPr>
          <w:p w:rsidR="00675790" w:rsidRPr="005B64F8" w:rsidRDefault="00675790" w:rsidP="00675790">
            <w:pPr>
              <w:pStyle w:val="3"/>
              <w:numPr>
                <w:ilvl w:val="0"/>
                <w:numId w:val="0"/>
              </w:numPr>
              <w:jc w:val="right"/>
              <w:rPr>
                <w:sz w:val="24"/>
                <w:szCs w:val="24"/>
              </w:rPr>
            </w:pPr>
            <w:bookmarkStart w:id="243" w:name="_Toc44589757"/>
            <w:bookmarkStart w:id="244" w:name="_Toc44590450"/>
            <w:r w:rsidRPr="005B64F8">
              <w:rPr>
                <w:rFonts w:hint="eastAsia"/>
                <w:sz w:val="24"/>
                <w:szCs w:val="24"/>
              </w:rPr>
              <w:t>4,192</w:t>
            </w:r>
            <w:bookmarkEnd w:id="243"/>
            <w:bookmarkEnd w:id="244"/>
          </w:p>
        </w:tc>
        <w:tc>
          <w:tcPr>
            <w:tcW w:w="1067" w:type="dxa"/>
          </w:tcPr>
          <w:p w:rsidR="00675790" w:rsidRPr="005B64F8" w:rsidRDefault="00574A57" w:rsidP="00574A57">
            <w:pPr>
              <w:pStyle w:val="3"/>
              <w:numPr>
                <w:ilvl w:val="0"/>
                <w:numId w:val="0"/>
              </w:numPr>
              <w:jc w:val="right"/>
              <w:rPr>
                <w:sz w:val="24"/>
                <w:szCs w:val="24"/>
              </w:rPr>
            </w:pPr>
            <w:bookmarkStart w:id="245" w:name="_Toc44589758"/>
            <w:bookmarkStart w:id="246" w:name="_Toc44590451"/>
            <w:r>
              <w:rPr>
                <w:rFonts w:hint="eastAsia"/>
                <w:sz w:val="24"/>
                <w:szCs w:val="24"/>
              </w:rPr>
              <w:t>3</w:t>
            </w:r>
            <w:r w:rsidR="00675790" w:rsidRPr="005B64F8">
              <w:rPr>
                <w:rFonts w:hint="eastAsia"/>
                <w:sz w:val="24"/>
                <w:szCs w:val="24"/>
              </w:rPr>
              <w:t>,</w:t>
            </w:r>
            <w:r>
              <w:rPr>
                <w:rFonts w:hint="eastAsia"/>
                <w:sz w:val="24"/>
                <w:szCs w:val="24"/>
              </w:rPr>
              <w:t>456</w:t>
            </w:r>
            <w:bookmarkEnd w:id="245"/>
            <w:bookmarkEnd w:id="246"/>
          </w:p>
        </w:tc>
      </w:tr>
      <w:tr w:rsidR="005B64F8" w:rsidRPr="005B64F8" w:rsidTr="00574A57">
        <w:trPr>
          <w:trHeight w:val="179"/>
        </w:trPr>
        <w:tc>
          <w:tcPr>
            <w:tcW w:w="1373" w:type="dxa"/>
          </w:tcPr>
          <w:p w:rsidR="00675790" w:rsidRPr="005B64F8" w:rsidRDefault="00675790" w:rsidP="00675790">
            <w:pPr>
              <w:pStyle w:val="3"/>
              <w:numPr>
                <w:ilvl w:val="0"/>
                <w:numId w:val="0"/>
              </w:numPr>
              <w:jc w:val="center"/>
              <w:rPr>
                <w:b/>
                <w:sz w:val="24"/>
                <w:szCs w:val="24"/>
              </w:rPr>
            </w:pPr>
            <w:bookmarkStart w:id="247" w:name="_Toc44589759"/>
            <w:bookmarkStart w:id="248" w:name="_Toc44590452"/>
            <w:r w:rsidRPr="005B64F8">
              <w:rPr>
                <w:rFonts w:hint="eastAsia"/>
                <w:b/>
                <w:sz w:val="24"/>
                <w:szCs w:val="24"/>
              </w:rPr>
              <w:t>日本</w:t>
            </w:r>
            <w:bookmarkEnd w:id="247"/>
            <w:bookmarkEnd w:id="248"/>
          </w:p>
        </w:tc>
        <w:tc>
          <w:tcPr>
            <w:tcW w:w="819" w:type="dxa"/>
          </w:tcPr>
          <w:p w:rsidR="00675790" w:rsidRPr="005B64F8" w:rsidRDefault="00675790" w:rsidP="00675790">
            <w:pPr>
              <w:pStyle w:val="3"/>
              <w:numPr>
                <w:ilvl w:val="0"/>
                <w:numId w:val="0"/>
              </w:numPr>
              <w:jc w:val="right"/>
              <w:rPr>
                <w:sz w:val="24"/>
                <w:szCs w:val="24"/>
              </w:rPr>
            </w:pPr>
            <w:bookmarkStart w:id="249" w:name="_Toc44589760"/>
            <w:bookmarkStart w:id="250" w:name="_Toc44590453"/>
            <w:r w:rsidRPr="005B64F8">
              <w:rPr>
                <w:rFonts w:hint="eastAsia"/>
                <w:sz w:val="24"/>
                <w:szCs w:val="24"/>
              </w:rPr>
              <w:t>631</w:t>
            </w:r>
            <w:bookmarkEnd w:id="249"/>
            <w:bookmarkEnd w:id="250"/>
          </w:p>
        </w:tc>
        <w:tc>
          <w:tcPr>
            <w:tcW w:w="843" w:type="dxa"/>
          </w:tcPr>
          <w:p w:rsidR="00675790" w:rsidRPr="005B64F8" w:rsidRDefault="00675790" w:rsidP="00675790">
            <w:pPr>
              <w:pStyle w:val="3"/>
              <w:numPr>
                <w:ilvl w:val="0"/>
                <w:numId w:val="0"/>
              </w:numPr>
              <w:jc w:val="right"/>
              <w:rPr>
                <w:sz w:val="24"/>
                <w:szCs w:val="24"/>
              </w:rPr>
            </w:pPr>
            <w:bookmarkStart w:id="251" w:name="_Toc44589761"/>
            <w:bookmarkStart w:id="252" w:name="_Toc44590454"/>
            <w:r w:rsidRPr="005B64F8">
              <w:rPr>
                <w:rFonts w:hint="eastAsia"/>
                <w:sz w:val="24"/>
                <w:szCs w:val="24"/>
              </w:rPr>
              <w:t>765</w:t>
            </w:r>
            <w:bookmarkEnd w:id="251"/>
            <w:bookmarkEnd w:id="252"/>
          </w:p>
        </w:tc>
        <w:tc>
          <w:tcPr>
            <w:tcW w:w="843" w:type="dxa"/>
          </w:tcPr>
          <w:p w:rsidR="00675790" w:rsidRPr="005B64F8" w:rsidRDefault="00675790" w:rsidP="00675790">
            <w:pPr>
              <w:pStyle w:val="3"/>
              <w:numPr>
                <w:ilvl w:val="0"/>
                <w:numId w:val="0"/>
              </w:numPr>
              <w:jc w:val="right"/>
              <w:rPr>
                <w:sz w:val="24"/>
                <w:szCs w:val="24"/>
              </w:rPr>
            </w:pPr>
            <w:bookmarkStart w:id="253" w:name="_Toc44589762"/>
            <w:bookmarkStart w:id="254" w:name="_Toc44590455"/>
            <w:r w:rsidRPr="005B64F8">
              <w:rPr>
                <w:rFonts w:hint="eastAsia"/>
                <w:sz w:val="24"/>
                <w:szCs w:val="24"/>
              </w:rPr>
              <w:t>733</w:t>
            </w:r>
            <w:bookmarkEnd w:id="253"/>
            <w:bookmarkEnd w:id="254"/>
          </w:p>
        </w:tc>
        <w:tc>
          <w:tcPr>
            <w:tcW w:w="848" w:type="dxa"/>
          </w:tcPr>
          <w:p w:rsidR="00675790" w:rsidRPr="005B64F8" w:rsidRDefault="00675790" w:rsidP="00675790">
            <w:pPr>
              <w:pStyle w:val="3"/>
              <w:numPr>
                <w:ilvl w:val="0"/>
                <w:numId w:val="0"/>
              </w:numPr>
              <w:jc w:val="right"/>
              <w:rPr>
                <w:sz w:val="24"/>
                <w:szCs w:val="24"/>
              </w:rPr>
            </w:pPr>
            <w:bookmarkStart w:id="255" w:name="_Toc44589763"/>
            <w:bookmarkStart w:id="256" w:name="_Toc44590456"/>
            <w:r w:rsidRPr="005B64F8">
              <w:rPr>
                <w:rFonts w:hint="eastAsia"/>
                <w:sz w:val="24"/>
                <w:szCs w:val="24"/>
              </w:rPr>
              <w:t>676</w:t>
            </w:r>
            <w:bookmarkEnd w:id="255"/>
            <w:bookmarkEnd w:id="256"/>
          </w:p>
        </w:tc>
        <w:tc>
          <w:tcPr>
            <w:tcW w:w="914" w:type="dxa"/>
          </w:tcPr>
          <w:p w:rsidR="00675790" w:rsidRPr="005B64F8" w:rsidRDefault="00675790" w:rsidP="00675790">
            <w:pPr>
              <w:pStyle w:val="3"/>
              <w:numPr>
                <w:ilvl w:val="0"/>
                <w:numId w:val="0"/>
              </w:numPr>
              <w:jc w:val="right"/>
              <w:rPr>
                <w:sz w:val="24"/>
                <w:szCs w:val="24"/>
              </w:rPr>
            </w:pPr>
            <w:bookmarkStart w:id="257" w:name="_Toc44589764"/>
            <w:bookmarkStart w:id="258" w:name="_Toc44590457"/>
            <w:r w:rsidRPr="005B64F8">
              <w:rPr>
                <w:rFonts w:hint="eastAsia"/>
                <w:sz w:val="24"/>
                <w:szCs w:val="24"/>
              </w:rPr>
              <w:t>691</w:t>
            </w:r>
            <w:bookmarkEnd w:id="257"/>
            <w:bookmarkEnd w:id="258"/>
          </w:p>
        </w:tc>
        <w:tc>
          <w:tcPr>
            <w:tcW w:w="915" w:type="dxa"/>
          </w:tcPr>
          <w:p w:rsidR="00675790" w:rsidRPr="005B64F8" w:rsidRDefault="00675790" w:rsidP="00675790">
            <w:pPr>
              <w:pStyle w:val="3"/>
              <w:numPr>
                <w:ilvl w:val="0"/>
                <w:numId w:val="0"/>
              </w:numPr>
              <w:jc w:val="right"/>
              <w:rPr>
                <w:sz w:val="24"/>
                <w:szCs w:val="24"/>
              </w:rPr>
            </w:pPr>
            <w:bookmarkStart w:id="259" w:name="_Toc44589765"/>
            <w:bookmarkStart w:id="260" w:name="_Toc44590458"/>
            <w:r w:rsidRPr="005B64F8">
              <w:rPr>
                <w:rFonts w:hint="eastAsia"/>
                <w:sz w:val="24"/>
                <w:szCs w:val="24"/>
              </w:rPr>
              <w:t>688</w:t>
            </w:r>
            <w:bookmarkEnd w:id="259"/>
            <w:bookmarkEnd w:id="260"/>
          </w:p>
        </w:tc>
        <w:tc>
          <w:tcPr>
            <w:tcW w:w="914" w:type="dxa"/>
          </w:tcPr>
          <w:p w:rsidR="00675790" w:rsidRPr="005B64F8" w:rsidRDefault="00675790" w:rsidP="00675790">
            <w:pPr>
              <w:pStyle w:val="3"/>
              <w:numPr>
                <w:ilvl w:val="0"/>
                <w:numId w:val="0"/>
              </w:numPr>
              <w:jc w:val="right"/>
              <w:rPr>
                <w:sz w:val="24"/>
                <w:szCs w:val="24"/>
              </w:rPr>
            </w:pPr>
            <w:bookmarkStart w:id="261" w:name="_Toc44589766"/>
            <w:bookmarkStart w:id="262" w:name="_Toc44590459"/>
            <w:r w:rsidRPr="005B64F8">
              <w:rPr>
                <w:rFonts w:hint="eastAsia"/>
                <w:sz w:val="24"/>
                <w:szCs w:val="24"/>
              </w:rPr>
              <w:t>689</w:t>
            </w:r>
            <w:bookmarkEnd w:id="261"/>
            <w:bookmarkEnd w:id="262"/>
          </w:p>
        </w:tc>
        <w:tc>
          <w:tcPr>
            <w:tcW w:w="915" w:type="dxa"/>
          </w:tcPr>
          <w:p w:rsidR="00675790" w:rsidRPr="005B64F8" w:rsidRDefault="00675790" w:rsidP="00675790">
            <w:pPr>
              <w:pStyle w:val="3"/>
              <w:numPr>
                <w:ilvl w:val="0"/>
                <w:numId w:val="0"/>
              </w:numPr>
              <w:jc w:val="right"/>
              <w:rPr>
                <w:sz w:val="24"/>
                <w:szCs w:val="24"/>
              </w:rPr>
            </w:pPr>
            <w:bookmarkStart w:id="263" w:name="_Toc44589767"/>
            <w:bookmarkStart w:id="264" w:name="_Toc44590460"/>
            <w:r w:rsidRPr="005B64F8">
              <w:rPr>
                <w:rFonts w:hint="eastAsia"/>
                <w:sz w:val="24"/>
                <w:szCs w:val="24"/>
              </w:rPr>
              <w:t>676</w:t>
            </w:r>
            <w:bookmarkEnd w:id="263"/>
            <w:bookmarkEnd w:id="264"/>
          </w:p>
        </w:tc>
        <w:tc>
          <w:tcPr>
            <w:tcW w:w="1067" w:type="dxa"/>
          </w:tcPr>
          <w:p w:rsidR="00675790" w:rsidRPr="005B64F8" w:rsidRDefault="00574A57" w:rsidP="00675790">
            <w:pPr>
              <w:pStyle w:val="3"/>
              <w:numPr>
                <w:ilvl w:val="0"/>
                <w:numId w:val="0"/>
              </w:numPr>
              <w:jc w:val="right"/>
              <w:rPr>
                <w:sz w:val="24"/>
                <w:szCs w:val="24"/>
              </w:rPr>
            </w:pPr>
            <w:bookmarkStart w:id="265" w:name="_Toc44589768"/>
            <w:bookmarkStart w:id="266" w:name="_Toc44590461"/>
            <w:r>
              <w:rPr>
                <w:rFonts w:hint="eastAsia"/>
                <w:sz w:val="24"/>
                <w:szCs w:val="24"/>
              </w:rPr>
              <w:t>690</w:t>
            </w:r>
            <w:bookmarkEnd w:id="265"/>
            <w:bookmarkEnd w:id="266"/>
          </w:p>
        </w:tc>
      </w:tr>
      <w:tr w:rsidR="005B64F8" w:rsidRPr="005B64F8" w:rsidTr="00574A57">
        <w:trPr>
          <w:trHeight w:val="119"/>
        </w:trPr>
        <w:tc>
          <w:tcPr>
            <w:tcW w:w="1373" w:type="dxa"/>
          </w:tcPr>
          <w:p w:rsidR="00675790" w:rsidRPr="005B64F8" w:rsidRDefault="00675790" w:rsidP="00675790">
            <w:pPr>
              <w:pStyle w:val="3"/>
              <w:numPr>
                <w:ilvl w:val="0"/>
                <w:numId w:val="0"/>
              </w:numPr>
              <w:jc w:val="center"/>
              <w:rPr>
                <w:b/>
                <w:sz w:val="24"/>
                <w:szCs w:val="24"/>
              </w:rPr>
            </w:pPr>
            <w:bookmarkStart w:id="267" w:name="_Toc44589769"/>
            <w:bookmarkStart w:id="268" w:name="_Toc44590462"/>
            <w:r w:rsidRPr="005B64F8">
              <w:rPr>
                <w:rFonts w:hint="eastAsia"/>
                <w:b/>
                <w:sz w:val="24"/>
                <w:szCs w:val="24"/>
              </w:rPr>
              <w:t>南韓</w:t>
            </w:r>
            <w:bookmarkEnd w:id="267"/>
            <w:bookmarkEnd w:id="268"/>
          </w:p>
        </w:tc>
        <w:tc>
          <w:tcPr>
            <w:tcW w:w="819" w:type="dxa"/>
          </w:tcPr>
          <w:p w:rsidR="00675790" w:rsidRPr="005B64F8" w:rsidRDefault="00675790" w:rsidP="00675790">
            <w:pPr>
              <w:pStyle w:val="3"/>
              <w:numPr>
                <w:ilvl w:val="0"/>
                <w:numId w:val="0"/>
              </w:numPr>
              <w:jc w:val="right"/>
              <w:rPr>
                <w:sz w:val="24"/>
                <w:szCs w:val="24"/>
              </w:rPr>
            </w:pPr>
            <w:bookmarkStart w:id="269" w:name="_Toc44589770"/>
            <w:bookmarkStart w:id="270" w:name="_Toc44590463"/>
            <w:r w:rsidRPr="005B64F8">
              <w:rPr>
                <w:rFonts w:hint="eastAsia"/>
                <w:sz w:val="24"/>
                <w:szCs w:val="24"/>
              </w:rPr>
              <w:t>132</w:t>
            </w:r>
            <w:bookmarkEnd w:id="269"/>
            <w:bookmarkEnd w:id="270"/>
          </w:p>
        </w:tc>
        <w:tc>
          <w:tcPr>
            <w:tcW w:w="843" w:type="dxa"/>
          </w:tcPr>
          <w:p w:rsidR="00675790" w:rsidRPr="005B64F8" w:rsidRDefault="00675790" w:rsidP="00675790">
            <w:pPr>
              <w:pStyle w:val="3"/>
              <w:numPr>
                <w:ilvl w:val="0"/>
                <w:numId w:val="0"/>
              </w:numPr>
              <w:jc w:val="right"/>
              <w:rPr>
                <w:sz w:val="24"/>
                <w:szCs w:val="24"/>
              </w:rPr>
            </w:pPr>
            <w:bookmarkStart w:id="271" w:name="_Toc44589771"/>
            <w:bookmarkStart w:id="272" w:name="_Toc44590464"/>
            <w:r w:rsidRPr="005B64F8">
              <w:rPr>
                <w:rFonts w:hint="eastAsia"/>
                <w:sz w:val="24"/>
                <w:szCs w:val="24"/>
              </w:rPr>
              <w:t>166</w:t>
            </w:r>
            <w:bookmarkEnd w:id="271"/>
            <w:bookmarkEnd w:id="272"/>
          </w:p>
        </w:tc>
        <w:tc>
          <w:tcPr>
            <w:tcW w:w="843" w:type="dxa"/>
          </w:tcPr>
          <w:p w:rsidR="00675790" w:rsidRPr="005B64F8" w:rsidRDefault="00675790" w:rsidP="00675790">
            <w:pPr>
              <w:pStyle w:val="3"/>
              <w:numPr>
                <w:ilvl w:val="0"/>
                <w:numId w:val="0"/>
              </w:numPr>
              <w:jc w:val="right"/>
              <w:rPr>
                <w:sz w:val="24"/>
                <w:szCs w:val="24"/>
              </w:rPr>
            </w:pPr>
            <w:bookmarkStart w:id="273" w:name="_Toc44589772"/>
            <w:bookmarkStart w:id="274" w:name="_Toc44590465"/>
            <w:r w:rsidRPr="005B64F8">
              <w:rPr>
                <w:rFonts w:hint="eastAsia"/>
                <w:sz w:val="24"/>
                <w:szCs w:val="24"/>
              </w:rPr>
              <w:t>207</w:t>
            </w:r>
            <w:bookmarkEnd w:id="273"/>
            <w:bookmarkEnd w:id="274"/>
          </w:p>
        </w:tc>
        <w:tc>
          <w:tcPr>
            <w:tcW w:w="848" w:type="dxa"/>
          </w:tcPr>
          <w:p w:rsidR="00675790" w:rsidRPr="005B64F8" w:rsidRDefault="00675790" w:rsidP="00675790">
            <w:pPr>
              <w:pStyle w:val="3"/>
              <w:numPr>
                <w:ilvl w:val="0"/>
                <w:numId w:val="0"/>
              </w:numPr>
              <w:jc w:val="right"/>
              <w:rPr>
                <w:sz w:val="24"/>
                <w:szCs w:val="24"/>
              </w:rPr>
            </w:pPr>
            <w:bookmarkStart w:id="275" w:name="_Toc44589773"/>
            <w:bookmarkStart w:id="276" w:name="_Toc44590466"/>
            <w:r w:rsidRPr="005B64F8">
              <w:rPr>
                <w:rFonts w:hint="eastAsia"/>
                <w:sz w:val="24"/>
                <w:szCs w:val="24"/>
              </w:rPr>
              <w:t>250</w:t>
            </w:r>
            <w:bookmarkEnd w:id="275"/>
            <w:bookmarkEnd w:id="276"/>
          </w:p>
        </w:tc>
        <w:tc>
          <w:tcPr>
            <w:tcW w:w="914" w:type="dxa"/>
          </w:tcPr>
          <w:p w:rsidR="00675790" w:rsidRPr="005B64F8" w:rsidRDefault="00675790" w:rsidP="00675790">
            <w:pPr>
              <w:pStyle w:val="3"/>
              <w:numPr>
                <w:ilvl w:val="0"/>
                <w:numId w:val="0"/>
              </w:numPr>
              <w:jc w:val="right"/>
              <w:rPr>
                <w:sz w:val="24"/>
                <w:szCs w:val="24"/>
              </w:rPr>
            </w:pPr>
            <w:bookmarkStart w:id="277" w:name="_Toc44589774"/>
            <w:bookmarkStart w:id="278" w:name="_Toc44590467"/>
            <w:r w:rsidRPr="005B64F8">
              <w:rPr>
                <w:rFonts w:hint="eastAsia"/>
                <w:sz w:val="24"/>
                <w:szCs w:val="24"/>
              </w:rPr>
              <w:t>283</w:t>
            </w:r>
            <w:bookmarkEnd w:id="277"/>
            <w:bookmarkEnd w:id="278"/>
          </w:p>
        </w:tc>
        <w:tc>
          <w:tcPr>
            <w:tcW w:w="915" w:type="dxa"/>
          </w:tcPr>
          <w:p w:rsidR="00675790" w:rsidRPr="005B64F8" w:rsidRDefault="00675790" w:rsidP="00675790">
            <w:pPr>
              <w:pStyle w:val="3"/>
              <w:numPr>
                <w:ilvl w:val="0"/>
                <w:numId w:val="0"/>
              </w:numPr>
              <w:jc w:val="right"/>
              <w:rPr>
                <w:sz w:val="24"/>
                <w:szCs w:val="24"/>
              </w:rPr>
            </w:pPr>
            <w:bookmarkStart w:id="279" w:name="_Toc44589775"/>
            <w:bookmarkStart w:id="280" w:name="_Toc44590468"/>
            <w:r w:rsidRPr="005B64F8">
              <w:rPr>
                <w:rFonts w:hint="eastAsia"/>
                <w:sz w:val="24"/>
                <w:szCs w:val="24"/>
              </w:rPr>
              <w:t>276</w:t>
            </w:r>
            <w:bookmarkEnd w:id="279"/>
            <w:bookmarkEnd w:id="280"/>
          </w:p>
        </w:tc>
        <w:tc>
          <w:tcPr>
            <w:tcW w:w="914" w:type="dxa"/>
          </w:tcPr>
          <w:p w:rsidR="00675790" w:rsidRPr="005B64F8" w:rsidRDefault="00675790" w:rsidP="00675790">
            <w:pPr>
              <w:pStyle w:val="3"/>
              <w:numPr>
                <w:ilvl w:val="0"/>
                <w:numId w:val="0"/>
              </w:numPr>
              <w:jc w:val="right"/>
              <w:rPr>
                <w:sz w:val="24"/>
                <w:szCs w:val="24"/>
              </w:rPr>
            </w:pPr>
            <w:bookmarkStart w:id="281" w:name="_Toc44589776"/>
            <w:bookmarkStart w:id="282" w:name="_Toc44590469"/>
            <w:r w:rsidRPr="005B64F8">
              <w:rPr>
                <w:rFonts w:hint="eastAsia"/>
                <w:sz w:val="24"/>
                <w:szCs w:val="24"/>
              </w:rPr>
              <w:t>231</w:t>
            </w:r>
            <w:bookmarkEnd w:id="281"/>
            <w:bookmarkEnd w:id="282"/>
          </w:p>
        </w:tc>
        <w:tc>
          <w:tcPr>
            <w:tcW w:w="915" w:type="dxa"/>
          </w:tcPr>
          <w:p w:rsidR="00675790" w:rsidRPr="005B64F8" w:rsidRDefault="00675790" w:rsidP="00675790">
            <w:pPr>
              <w:pStyle w:val="3"/>
              <w:numPr>
                <w:ilvl w:val="0"/>
                <w:numId w:val="0"/>
              </w:numPr>
              <w:jc w:val="right"/>
              <w:rPr>
                <w:sz w:val="24"/>
                <w:szCs w:val="24"/>
              </w:rPr>
            </w:pPr>
            <w:bookmarkStart w:id="283" w:name="_Toc44589777"/>
            <w:bookmarkStart w:id="284" w:name="_Toc44590470"/>
            <w:r w:rsidRPr="005B64F8">
              <w:rPr>
                <w:rFonts w:hint="eastAsia"/>
                <w:sz w:val="24"/>
                <w:szCs w:val="24"/>
              </w:rPr>
              <w:t>178</w:t>
            </w:r>
            <w:bookmarkEnd w:id="283"/>
            <w:bookmarkEnd w:id="284"/>
          </w:p>
        </w:tc>
        <w:tc>
          <w:tcPr>
            <w:tcW w:w="1067" w:type="dxa"/>
          </w:tcPr>
          <w:p w:rsidR="00675790" w:rsidRPr="005B64F8" w:rsidRDefault="00574A57" w:rsidP="00574A57">
            <w:pPr>
              <w:pStyle w:val="3"/>
              <w:numPr>
                <w:ilvl w:val="0"/>
                <w:numId w:val="0"/>
              </w:numPr>
              <w:jc w:val="right"/>
              <w:rPr>
                <w:sz w:val="24"/>
                <w:szCs w:val="24"/>
              </w:rPr>
            </w:pPr>
            <w:bookmarkStart w:id="285" w:name="_Toc44589778"/>
            <w:bookmarkStart w:id="286" w:name="_Toc44590471"/>
            <w:r>
              <w:rPr>
                <w:rFonts w:hint="eastAsia"/>
                <w:sz w:val="24"/>
                <w:szCs w:val="24"/>
              </w:rPr>
              <w:t>206</w:t>
            </w:r>
            <w:bookmarkEnd w:id="285"/>
            <w:bookmarkEnd w:id="286"/>
          </w:p>
        </w:tc>
      </w:tr>
      <w:tr w:rsidR="005B64F8" w:rsidRPr="005B64F8" w:rsidTr="00574A57">
        <w:trPr>
          <w:trHeight w:val="131"/>
        </w:trPr>
        <w:tc>
          <w:tcPr>
            <w:tcW w:w="1373" w:type="dxa"/>
          </w:tcPr>
          <w:p w:rsidR="00675790" w:rsidRPr="005B64F8" w:rsidRDefault="00675790" w:rsidP="00675790">
            <w:pPr>
              <w:pStyle w:val="3"/>
              <w:numPr>
                <w:ilvl w:val="0"/>
                <w:numId w:val="0"/>
              </w:numPr>
              <w:jc w:val="center"/>
              <w:rPr>
                <w:b/>
                <w:sz w:val="24"/>
                <w:szCs w:val="24"/>
              </w:rPr>
            </w:pPr>
            <w:bookmarkStart w:id="287" w:name="_Toc44589779"/>
            <w:bookmarkStart w:id="288" w:name="_Toc44590472"/>
            <w:r w:rsidRPr="005B64F8">
              <w:rPr>
                <w:rFonts w:hint="eastAsia"/>
                <w:b/>
                <w:sz w:val="24"/>
                <w:szCs w:val="24"/>
              </w:rPr>
              <w:t>臺灣</w:t>
            </w:r>
            <w:bookmarkEnd w:id="287"/>
            <w:bookmarkEnd w:id="288"/>
          </w:p>
        </w:tc>
        <w:tc>
          <w:tcPr>
            <w:tcW w:w="819" w:type="dxa"/>
          </w:tcPr>
          <w:p w:rsidR="00675790" w:rsidRPr="005B64F8" w:rsidRDefault="00675790" w:rsidP="00675790">
            <w:pPr>
              <w:pStyle w:val="3"/>
              <w:numPr>
                <w:ilvl w:val="0"/>
                <w:numId w:val="0"/>
              </w:numPr>
              <w:jc w:val="right"/>
              <w:rPr>
                <w:sz w:val="24"/>
                <w:szCs w:val="24"/>
              </w:rPr>
            </w:pPr>
            <w:bookmarkStart w:id="289" w:name="_Toc44589780"/>
            <w:bookmarkStart w:id="290" w:name="_Toc44590473"/>
            <w:r w:rsidRPr="005B64F8">
              <w:rPr>
                <w:rFonts w:hint="eastAsia"/>
                <w:sz w:val="24"/>
                <w:szCs w:val="24"/>
              </w:rPr>
              <w:t>155</w:t>
            </w:r>
            <w:bookmarkEnd w:id="289"/>
            <w:bookmarkEnd w:id="290"/>
          </w:p>
        </w:tc>
        <w:tc>
          <w:tcPr>
            <w:tcW w:w="843" w:type="dxa"/>
          </w:tcPr>
          <w:p w:rsidR="00675790" w:rsidRPr="005B64F8" w:rsidRDefault="00675790" w:rsidP="00675790">
            <w:pPr>
              <w:pStyle w:val="3"/>
              <w:numPr>
                <w:ilvl w:val="0"/>
                <w:numId w:val="0"/>
              </w:numPr>
              <w:jc w:val="right"/>
              <w:rPr>
                <w:sz w:val="24"/>
                <w:szCs w:val="24"/>
              </w:rPr>
            </w:pPr>
            <w:bookmarkStart w:id="291" w:name="_Toc44589781"/>
            <w:bookmarkStart w:id="292" w:name="_Toc44590474"/>
            <w:r w:rsidRPr="005B64F8">
              <w:rPr>
                <w:rFonts w:hint="eastAsia"/>
                <w:sz w:val="24"/>
                <w:szCs w:val="24"/>
              </w:rPr>
              <w:t>145</w:t>
            </w:r>
            <w:bookmarkEnd w:id="291"/>
            <w:bookmarkEnd w:id="292"/>
          </w:p>
        </w:tc>
        <w:tc>
          <w:tcPr>
            <w:tcW w:w="843" w:type="dxa"/>
          </w:tcPr>
          <w:p w:rsidR="00675790" w:rsidRPr="005B64F8" w:rsidRDefault="00675790" w:rsidP="00675790">
            <w:pPr>
              <w:pStyle w:val="3"/>
              <w:numPr>
                <w:ilvl w:val="0"/>
                <w:numId w:val="0"/>
              </w:numPr>
              <w:jc w:val="right"/>
              <w:rPr>
                <w:sz w:val="24"/>
                <w:szCs w:val="24"/>
              </w:rPr>
            </w:pPr>
            <w:bookmarkStart w:id="293" w:name="_Toc44589782"/>
            <w:bookmarkStart w:id="294" w:name="_Toc44590475"/>
            <w:r w:rsidRPr="005B64F8">
              <w:rPr>
                <w:rFonts w:hint="eastAsia"/>
                <w:sz w:val="24"/>
                <w:szCs w:val="24"/>
              </w:rPr>
              <w:t>124</w:t>
            </w:r>
            <w:bookmarkEnd w:id="293"/>
            <w:bookmarkEnd w:id="294"/>
          </w:p>
        </w:tc>
        <w:tc>
          <w:tcPr>
            <w:tcW w:w="848" w:type="dxa"/>
          </w:tcPr>
          <w:p w:rsidR="00675790" w:rsidRPr="005B64F8" w:rsidRDefault="00675790" w:rsidP="00675790">
            <w:pPr>
              <w:pStyle w:val="3"/>
              <w:numPr>
                <w:ilvl w:val="0"/>
                <w:numId w:val="0"/>
              </w:numPr>
              <w:jc w:val="right"/>
              <w:rPr>
                <w:sz w:val="24"/>
                <w:szCs w:val="24"/>
              </w:rPr>
            </w:pPr>
            <w:bookmarkStart w:id="295" w:name="_Toc44589783"/>
            <w:bookmarkStart w:id="296" w:name="_Toc44590476"/>
            <w:r w:rsidRPr="005B64F8">
              <w:rPr>
                <w:rFonts w:hint="eastAsia"/>
                <w:sz w:val="24"/>
                <w:szCs w:val="24"/>
              </w:rPr>
              <w:t>142</w:t>
            </w:r>
            <w:bookmarkEnd w:id="295"/>
            <w:bookmarkEnd w:id="296"/>
          </w:p>
        </w:tc>
        <w:tc>
          <w:tcPr>
            <w:tcW w:w="914" w:type="dxa"/>
          </w:tcPr>
          <w:p w:rsidR="00675790" w:rsidRPr="005B64F8" w:rsidRDefault="00675790" w:rsidP="00675790">
            <w:pPr>
              <w:pStyle w:val="3"/>
              <w:numPr>
                <w:ilvl w:val="0"/>
                <w:numId w:val="0"/>
              </w:numPr>
              <w:jc w:val="right"/>
              <w:rPr>
                <w:sz w:val="24"/>
                <w:szCs w:val="24"/>
              </w:rPr>
            </w:pPr>
            <w:bookmarkStart w:id="297" w:name="_Toc44589784"/>
            <w:bookmarkStart w:id="298" w:name="_Toc44590477"/>
            <w:r w:rsidRPr="005B64F8">
              <w:rPr>
                <w:rFonts w:hint="eastAsia"/>
                <w:sz w:val="24"/>
                <w:szCs w:val="24"/>
              </w:rPr>
              <w:t>151</w:t>
            </w:r>
            <w:bookmarkEnd w:id="297"/>
            <w:bookmarkEnd w:id="298"/>
          </w:p>
        </w:tc>
        <w:tc>
          <w:tcPr>
            <w:tcW w:w="915" w:type="dxa"/>
          </w:tcPr>
          <w:p w:rsidR="00675790" w:rsidRPr="005B64F8" w:rsidRDefault="00675790" w:rsidP="00675790">
            <w:pPr>
              <w:pStyle w:val="3"/>
              <w:numPr>
                <w:ilvl w:val="0"/>
                <w:numId w:val="0"/>
              </w:numPr>
              <w:jc w:val="right"/>
              <w:rPr>
                <w:sz w:val="24"/>
                <w:szCs w:val="24"/>
              </w:rPr>
            </w:pPr>
            <w:bookmarkStart w:id="299" w:name="_Toc44589785"/>
            <w:bookmarkStart w:id="300" w:name="_Toc44590478"/>
            <w:r w:rsidRPr="005B64F8">
              <w:rPr>
                <w:rFonts w:hint="eastAsia"/>
                <w:sz w:val="24"/>
                <w:szCs w:val="24"/>
              </w:rPr>
              <w:t>132</w:t>
            </w:r>
            <w:bookmarkEnd w:id="299"/>
            <w:bookmarkEnd w:id="300"/>
          </w:p>
        </w:tc>
        <w:tc>
          <w:tcPr>
            <w:tcW w:w="914" w:type="dxa"/>
          </w:tcPr>
          <w:p w:rsidR="00675790" w:rsidRPr="005B64F8" w:rsidRDefault="00675790" w:rsidP="00675790">
            <w:pPr>
              <w:pStyle w:val="3"/>
              <w:numPr>
                <w:ilvl w:val="0"/>
                <w:numId w:val="0"/>
              </w:numPr>
              <w:jc w:val="right"/>
              <w:rPr>
                <w:sz w:val="24"/>
                <w:szCs w:val="24"/>
              </w:rPr>
            </w:pPr>
            <w:bookmarkStart w:id="301" w:name="_Toc44589786"/>
            <w:bookmarkStart w:id="302" w:name="_Toc44590479"/>
            <w:r w:rsidRPr="005B64F8">
              <w:rPr>
                <w:rFonts w:hint="eastAsia"/>
                <w:sz w:val="24"/>
                <w:szCs w:val="24"/>
              </w:rPr>
              <w:t>167</w:t>
            </w:r>
            <w:bookmarkEnd w:id="301"/>
            <w:bookmarkEnd w:id="302"/>
          </w:p>
        </w:tc>
        <w:tc>
          <w:tcPr>
            <w:tcW w:w="915" w:type="dxa"/>
          </w:tcPr>
          <w:p w:rsidR="00675790" w:rsidRPr="005B64F8" w:rsidRDefault="00675790" w:rsidP="00675790">
            <w:pPr>
              <w:pStyle w:val="3"/>
              <w:numPr>
                <w:ilvl w:val="0"/>
                <w:numId w:val="0"/>
              </w:numPr>
              <w:jc w:val="right"/>
              <w:rPr>
                <w:sz w:val="24"/>
                <w:szCs w:val="24"/>
              </w:rPr>
            </w:pPr>
            <w:bookmarkStart w:id="303" w:name="_Toc44589787"/>
            <w:bookmarkStart w:id="304" w:name="_Toc44590480"/>
            <w:r w:rsidRPr="005B64F8">
              <w:rPr>
                <w:rFonts w:hint="eastAsia"/>
                <w:sz w:val="24"/>
                <w:szCs w:val="24"/>
              </w:rPr>
              <w:t>155</w:t>
            </w:r>
            <w:bookmarkEnd w:id="303"/>
            <w:bookmarkEnd w:id="304"/>
          </w:p>
        </w:tc>
        <w:tc>
          <w:tcPr>
            <w:tcW w:w="1067" w:type="dxa"/>
          </w:tcPr>
          <w:p w:rsidR="00675790" w:rsidRPr="005B64F8" w:rsidRDefault="00574A57" w:rsidP="00574A57">
            <w:pPr>
              <w:pStyle w:val="3"/>
              <w:numPr>
                <w:ilvl w:val="0"/>
                <w:numId w:val="0"/>
              </w:numPr>
              <w:jc w:val="right"/>
              <w:rPr>
                <w:sz w:val="24"/>
                <w:szCs w:val="24"/>
              </w:rPr>
            </w:pPr>
            <w:bookmarkStart w:id="305" w:name="_Toc44589788"/>
            <w:bookmarkStart w:id="306" w:name="_Toc44590481"/>
            <w:r>
              <w:rPr>
                <w:rFonts w:hint="eastAsia"/>
                <w:sz w:val="24"/>
                <w:szCs w:val="24"/>
              </w:rPr>
              <w:t>230</w:t>
            </w:r>
            <w:bookmarkEnd w:id="305"/>
            <w:bookmarkEnd w:id="306"/>
          </w:p>
        </w:tc>
      </w:tr>
      <w:tr w:rsidR="005B64F8" w:rsidRPr="005B64F8" w:rsidTr="00574A57">
        <w:trPr>
          <w:trHeight w:val="119"/>
        </w:trPr>
        <w:tc>
          <w:tcPr>
            <w:tcW w:w="1373" w:type="dxa"/>
          </w:tcPr>
          <w:p w:rsidR="00675790" w:rsidRPr="005B64F8" w:rsidRDefault="00675790" w:rsidP="00675790">
            <w:pPr>
              <w:pStyle w:val="3"/>
              <w:numPr>
                <w:ilvl w:val="0"/>
                <w:numId w:val="0"/>
              </w:numPr>
              <w:jc w:val="center"/>
              <w:rPr>
                <w:b/>
                <w:sz w:val="24"/>
                <w:szCs w:val="24"/>
              </w:rPr>
            </w:pPr>
            <w:bookmarkStart w:id="307" w:name="_Toc44589789"/>
            <w:bookmarkStart w:id="308" w:name="_Toc44590482"/>
            <w:r w:rsidRPr="005B64F8">
              <w:rPr>
                <w:rFonts w:hint="eastAsia"/>
                <w:b/>
                <w:sz w:val="24"/>
                <w:szCs w:val="24"/>
              </w:rPr>
              <w:t>越南</w:t>
            </w:r>
            <w:bookmarkEnd w:id="307"/>
            <w:bookmarkEnd w:id="308"/>
          </w:p>
        </w:tc>
        <w:tc>
          <w:tcPr>
            <w:tcW w:w="819" w:type="dxa"/>
          </w:tcPr>
          <w:p w:rsidR="00675790" w:rsidRPr="005B64F8" w:rsidRDefault="00675790" w:rsidP="00675790">
            <w:pPr>
              <w:pStyle w:val="3"/>
              <w:numPr>
                <w:ilvl w:val="0"/>
                <w:numId w:val="0"/>
              </w:numPr>
              <w:jc w:val="right"/>
              <w:rPr>
                <w:sz w:val="24"/>
                <w:szCs w:val="24"/>
              </w:rPr>
            </w:pPr>
            <w:bookmarkStart w:id="309" w:name="_Toc44589790"/>
            <w:bookmarkStart w:id="310" w:name="_Toc44590483"/>
            <w:r w:rsidRPr="005B64F8">
              <w:rPr>
                <w:rFonts w:hint="eastAsia"/>
                <w:sz w:val="24"/>
                <w:szCs w:val="24"/>
              </w:rPr>
              <w:t>132</w:t>
            </w:r>
            <w:bookmarkEnd w:id="309"/>
            <w:bookmarkEnd w:id="310"/>
          </w:p>
        </w:tc>
        <w:tc>
          <w:tcPr>
            <w:tcW w:w="843" w:type="dxa"/>
          </w:tcPr>
          <w:p w:rsidR="00675790" w:rsidRPr="005B64F8" w:rsidRDefault="00675790" w:rsidP="00675790">
            <w:pPr>
              <w:pStyle w:val="3"/>
              <w:numPr>
                <w:ilvl w:val="0"/>
                <w:numId w:val="0"/>
              </w:numPr>
              <w:jc w:val="right"/>
              <w:rPr>
                <w:sz w:val="24"/>
                <w:szCs w:val="24"/>
              </w:rPr>
            </w:pPr>
            <w:bookmarkStart w:id="311" w:name="_Toc44589791"/>
            <w:bookmarkStart w:id="312" w:name="_Toc44590484"/>
            <w:r w:rsidRPr="005B64F8">
              <w:rPr>
                <w:rFonts w:hint="eastAsia"/>
                <w:sz w:val="24"/>
                <w:szCs w:val="24"/>
              </w:rPr>
              <w:t>156</w:t>
            </w:r>
            <w:bookmarkEnd w:id="311"/>
            <w:bookmarkEnd w:id="312"/>
          </w:p>
        </w:tc>
        <w:tc>
          <w:tcPr>
            <w:tcW w:w="843" w:type="dxa"/>
          </w:tcPr>
          <w:p w:rsidR="00675790" w:rsidRPr="005B64F8" w:rsidRDefault="00675790" w:rsidP="00675790">
            <w:pPr>
              <w:pStyle w:val="3"/>
              <w:numPr>
                <w:ilvl w:val="0"/>
                <w:numId w:val="0"/>
              </w:numPr>
              <w:jc w:val="right"/>
              <w:rPr>
                <w:sz w:val="24"/>
                <w:szCs w:val="24"/>
              </w:rPr>
            </w:pPr>
            <w:bookmarkStart w:id="313" w:name="_Toc44589792"/>
            <w:bookmarkStart w:id="314" w:name="_Toc44590485"/>
            <w:r w:rsidRPr="005B64F8">
              <w:rPr>
                <w:rFonts w:hint="eastAsia"/>
                <w:sz w:val="24"/>
                <w:szCs w:val="24"/>
              </w:rPr>
              <w:t>196</w:t>
            </w:r>
            <w:bookmarkEnd w:id="313"/>
            <w:bookmarkEnd w:id="314"/>
          </w:p>
        </w:tc>
        <w:tc>
          <w:tcPr>
            <w:tcW w:w="848" w:type="dxa"/>
          </w:tcPr>
          <w:p w:rsidR="00675790" w:rsidRPr="005B64F8" w:rsidRDefault="00675790" w:rsidP="00675790">
            <w:pPr>
              <w:pStyle w:val="3"/>
              <w:numPr>
                <w:ilvl w:val="0"/>
                <w:numId w:val="0"/>
              </w:numPr>
              <w:jc w:val="right"/>
              <w:rPr>
                <w:sz w:val="24"/>
                <w:szCs w:val="24"/>
              </w:rPr>
            </w:pPr>
            <w:bookmarkStart w:id="315" w:name="_Toc44589793"/>
            <w:bookmarkStart w:id="316" w:name="_Toc44590486"/>
            <w:r w:rsidRPr="005B64F8">
              <w:rPr>
                <w:rFonts w:hint="eastAsia"/>
                <w:sz w:val="24"/>
                <w:szCs w:val="24"/>
              </w:rPr>
              <w:t>249</w:t>
            </w:r>
            <w:bookmarkEnd w:id="315"/>
            <w:bookmarkEnd w:id="316"/>
          </w:p>
        </w:tc>
        <w:tc>
          <w:tcPr>
            <w:tcW w:w="914" w:type="dxa"/>
          </w:tcPr>
          <w:p w:rsidR="00675790" w:rsidRPr="005B64F8" w:rsidRDefault="00675790" w:rsidP="00675790">
            <w:pPr>
              <w:pStyle w:val="3"/>
              <w:numPr>
                <w:ilvl w:val="0"/>
                <w:numId w:val="0"/>
              </w:numPr>
              <w:jc w:val="right"/>
              <w:rPr>
                <w:sz w:val="24"/>
                <w:szCs w:val="24"/>
              </w:rPr>
            </w:pPr>
            <w:bookmarkStart w:id="317" w:name="_Toc44589794"/>
            <w:bookmarkStart w:id="318" w:name="_Toc44590487"/>
            <w:r w:rsidRPr="005B64F8">
              <w:rPr>
                <w:rFonts w:hint="eastAsia"/>
                <w:sz w:val="24"/>
                <w:szCs w:val="24"/>
              </w:rPr>
              <w:t>309</w:t>
            </w:r>
            <w:bookmarkEnd w:id="317"/>
            <w:bookmarkEnd w:id="318"/>
          </w:p>
        </w:tc>
        <w:tc>
          <w:tcPr>
            <w:tcW w:w="915" w:type="dxa"/>
          </w:tcPr>
          <w:p w:rsidR="00675790" w:rsidRPr="005B64F8" w:rsidRDefault="00675790" w:rsidP="00675790">
            <w:pPr>
              <w:pStyle w:val="3"/>
              <w:numPr>
                <w:ilvl w:val="0"/>
                <w:numId w:val="0"/>
              </w:numPr>
              <w:jc w:val="right"/>
              <w:rPr>
                <w:sz w:val="24"/>
                <w:szCs w:val="24"/>
              </w:rPr>
            </w:pPr>
            <w:bookmarkStart w:id="319" w:name="_Toc44589795"/>
            <w:bookmarkStart w:id="320" w:name="_Toc44590488"/>
            <w:r w:rsidRPr="005B64F8">
              <w:rPr>
                <w:rFonts w:hint="eastAsia"/>
                <w:sz w:val="24"/>
                <w:szCs w:val="24"/>
              </w:rPr>
              <w:t>320</w:t>
            </w:r>
            <w:bookmarkEnd w:id="319"/>
            <w:bookmarkEnd w:id="320"/>
          </w:p>
        </w:tc>
        <w:tc>
          <w:tcPr>
            <w:tcW w:w="914" w:type="dxa"/>
          </w:tcPr>
          <w:p w:rsidR="00675790" w:rsidRPr="005B64F8" w:rsidRDefault="00675790" w:rsidP="00675790">
            <w:pPr>
              <w:pStyle w:val="3"/>
              <w:numPr>
                <w:ilvl w:val="0"/>
                <w:numId w:val="0"/>
              </w:numPr>
              <w:jc w:val="right"/>
              <w:rPr>
                <w:sz w:val="24"/>
                <w:szCs w:val="24"/>
              </w:rPr>
            </w:pPr>
            <w:bookmarkStart w:id="321" w:name="_Toc44589796"/>
            <w:bookmarkStart w:id="322" w:name="_Toc44590489"/>
            <w:r w:rsidRPr="005B64F8">
              <w:rPr>
                <w:rFonts w:hint="eastAsia"/>
                <w:sz w:val="24"/>
                <w:szCs w:val="24"/>
              </w:rPr>
              <w:t>383</w:t>
            </w:r>
            <w:bookmarkEnd w:id="321"/>
            <w:bookmarkEnd w:id="322"/>
          </w:p>
        </w:tc>
        <w:tc>
          <w:tcPr>
            <w:tcW w:w="915" w:type="dxa"/>
          </w:tcPr>
          <w:p w:rsidR="00675790" w:rsidRPr="005B64F8" w:rsidRDefault="00675790" w:rsidP="00675790">
            <w:pPr>
              <w:pStyle w:val="3"/>
              <w:numPr>
                <w:ilvl w:val="0"/>
                <w:numId w:val="0"/>
              </w:numPr>
              <w:jc w:val="right"/>
              <w:rPr>
                <w:sz w:val="24"/>
                <w:szCs w:val="24"/>
              </w:rPr>
            </w:pPr>
            <w:bookmarkStart w:id="323" w:name="_Toc44589797"/>
            <w:bookmarkStart w:id="324" w:name="_Toc44590490"/>
            <w:r w:rsidRPr="005B64F8">
              <w:rPr>
                <w:rFonts w:hint="eastAsia"/>
                <w:sz w:val="24"/>
                <w:szCs w:val="24"/>
              </w:rPr>
              <w:t>395</w:t>
            </w:r>
            <w:bookmarkEnd w:id="323"/>
            <w:bookmarkEnd w:id="324"/>
          </w:p>
        </w:tc>
        <w:tc>
          <w:tcPr>
            <w:tcW w:w="1067" w:type="dxa"/>
          </w:tcPr>
          <w:p w:rsidR="00675790" w:rsidRPr="005B64F8" w:rsidRDefault="00574A57" w:rsidP="00675790">
            <w:pPr>
              <w:pStyle w:val="3"/>
              <w:numPr>
                <w:ilvl w:val="0"/>
                <w:numId w:val="0"/>
              </w:numPr>
              <w:jc w:val="right"/>
              <w:rPr>
                <w:sz w:val="24"/>
                <w:szCs w:val="24"/>
              </w:rPr>
            </w:pPr>
            <w:bookmarkStart w:id="325" w:name="_Toc44589798"/>
            <w:bookmarkStart w:id="326" w:name="_Toc44590491"/>
            <w:r>
              <w:rPr>
                <w:rFonts w:hint="eastAsia"/>
                <w:sz w:val="24"/>
                <w:szCs w:val="24"/>
              </w:rPr>
              <w:t>558</w:t>
            </w:r>
            <w:bookmarkEnd w:id="325"/>
            <w:bookmarkEnd w:id="326"/>
          </w:p>
        </w:tc>
      </w:tr>
      <w:tr w:rsidR="005B64F8" w:rsidRPr="005B64F8" w:rsidTr="00574A57">
        <w:trPr>
          <w:trHeight w:val="191"/>
        </w:trPr>
        <w:tc>
          <w:tcPr>
            <w:tcW w:w="1373" w:type="dxa"/>
          </w:tcPr>
          <w:p w:rsidR="00675790" w:rsidRPr="005B64F8" w:rsidRDefault="00675790" w:rsidP="00675790">
            <w:pPr>
              <w:pStyle w:val="3"/>
              <w:numPr>
                <w:ilvl w:val="0"/>
                <w:numId w:val="0"/>
              </w:numPr>
              <w:jc w:val="center"/>
              <w:rPr>
                <w:b/>
                <w:sz w:val="24"/>
                <w:szCs w:val="24"/>
              </w:rPr>
            </w:pPr>
            <w:bookmarkStart w:id="327" w:name="_Toc44589799"/>
            <w:bookmarkStart w:id="328" w:name="_Toc44590492"/>
            <w:r w:rsidRPr="005B64F8">
              <w:rPr>
                <w:rFonts w:hint="eastAsia"/>
                <w:b/>
                <w:sz w:val="24"/>
                <w:szCs w:val="24"/>
              </w:rPr>
              <w:t>泰國</w:t>
            </w:r>
            <w:bookmarkEnd w:id="327"/>
            <w:bookmarkEnd w:id="328"/>
          </w:p>
        </w:tc>
        <w:tc>
          <w:tcPr>
            <w:tcW w:w="819" w:type="dxa"/>
          </w:tcPr>
          <w:p w:rsidR="00675790" w:rsidRPr="005B64F8" w:rsidRDefault="00675790" w:rsidP="00675790">
            <w:pPr>
              <w:pStyle w:val="3"/>
              <w:numPr>
                <w:ilvl w:val="0"/>
                <w:numId w:val="0"/>
              </w:numPr>
              <w:jc w:val="right"/>
              <w:rPr>
                <w:sz w:val="24"/>
                <w:szCs w:val="24"/>
              </w:rPr>
            </w:pPr>
            <w:bookmarkStart w:id="329" w:name="_Toc44589800"/>
            <w:bookmarkStart w:id="330" w:name="_Toc44590493"/>
            <w:r w:rsidRPr="005B64F8">
              <w:rPr>
                <w:rFonts w:hint="eastAsia"/>
                <w:sz w:val="24"/>
                <w:szCs w:val="24"/>
              </w:rPr>
              <w:t>139</w:t>
            </w:r>
            <w:bookmarkEnd w:id="329"/>
            <w:bookmarkEnd w:id="330"/>
          </w:p>
        </w:tc>
        <w:tc>
          <w:tcPr>
            <w:tcW w:w="843" w:type="dxa"/>
          </w:tcPr>
          <w:p w:rsidR="00675790" w:rsidRPr="005B64F8" w:rsidRDefault="00675790" w:rsidP="00675790">
            <w:pPr>
              <w:pStyle w:val="3"/>
              <w:numPr>
                <w:ilvl w:val="0"/>
                <w:numId w:val="0"/>
              </w:numPr>
              <w:jc w:val="right"/>
              <w:rPr>
                <w:sz w:val="24"/>
                <w:szCs w:val="24"/>
              </w:rPr>
            </w:pPr>
            <w:bookmarkStart w:id="331" w:name="_Toc44589801"/>
            <w:bookmarkStart w:id="332" w:name="_Toc44590494"/>
            <w:r w:rsidRPr="005B64F8">
              <w:rPr>
                <w:rFonts w:hint="eastAsia"/>
                <w:sz w:val="24"/>
                <w:szCs w:val="24"/>
              </w:rPr>
              <w:t>152</w:t>
            </w:r>
            <w:bookmarkEnd w:id="331"/>
            <w:bookmarkEnd w:id="332"/>
          </w:p>
        </w:tc>
        <w:tc>
          <w:tcPr>
            <w:tcW w:w="843" w:type="dxa"/>
          </w:tcPr>
          <w:p w:rsidR="00675790" w:rsidRPr="005B64F8" w:rsidRDefault="00675790" w:rsidP="00675790">
            <w:pPr>
              <w:pStyle w:val="3"/>
              <w:numPr>
                <w:ilvl w:val="0"/>
                <w:numId w:val="0"/>
              </w:numPr>
              <w:jc w:val="right"/>
              <w:rPr>
                <w:sz w:val="24"/>
                <w:szCs w:val="24"/>
              </w:rPr>
            </w:pPr>
            <w:bookmarkStart w:id="333" w:name="_Toc44589802"/>
            <w:bookmarkStart w:id="334" w:name="_Toc44590495"/>
            <w:r w:rsidRPr="005B64F8">
              <w:rPr>
                <w:rFonts w:hint="eastAsia"/>
                <w:sz w:val="24"/>
                <w:szCs w:val="24"/>
              </w:rPr>
              <w:t>144</w:t>
            </w:r>
            <w:bookmarkEnd w:id="333"/>
            <w:bookmarkEnd w:id="334"/>
          </w:p>
        </w:tc>
        <w:tc>
          <w:tcPr>
            <w:tcW w:w="848" w:type="dxa"/>
          </w:tcPr>
          <w:p w:rsidR="00675790" w:rsidRPr="005B64F8" w:rsidRDefault="00675790" w:rsidP="00675790">
            <w:pPr>
              <w:pStyle w:val="3"/>
              <w:numPr>
                <w:ilvl w:val="0"/>
                <w:numId w:val="0"/>
              </w:numPr>
              <w:jc w:val="right"/>
              <w:rPr>
                <w:sz w:val="24"/>
                <w:szCs w:val="24"/>
              </w:rPr>
            </w:pPr>
            <w:bookmarkStart w:id="335" w:name="_Toc44589803"/>
            <w:bookmarkStart w:id="336" w:name="_Toc44590496"/>
            <w:r w:rsidRPr="005B64F8">
              <w:rPr>
                <w:rFonts w:hint="eastAsia"/>
                <w:sz w:val="24"/>
                <w:szCs w:val="24"/>
              </w:rPr>
              <w:t>154</w:t>
            </w:r>
            <w:bookmarkEnd w:id="335"/>
            <w:bookmarkEnd w:id="336"/>
          </w:p>
        </w:tc>
        <w:tc>
          <w:tcPr>
            <w:tcW w:w="914" w:type="dxa"/>
          </w:tcPr>
          <w:p w:rsidR="00675790" w:rsidRPr="005B64F8" w:rsidRDefault="00675790" w:rsidP="00675790">
            <w:pPr>
              <w:pStyle w:val="3"/>
              <w:numPr>
                <w:ilvl w:val="0"/>
                <w:numId w:val="0"/>
              </w:numPr>
              <w:jc w:val="right"/>
              <w:rPr>
                <w:sz w:val="24"/>
                <w:szCs w:val="24"/>
              </w:rPr>
            </w:pPr>
            <w:bookmarkStart w:id="337" w:name="_Toc44589804"/>
            <w:bookmarkStart w:id="338" w:name="_Toc44590497"/>
            <w:r w:rsidRPr="005B64F8">
              <w:rPr>
                <w:rFonts w:hint="eastAsia"/>
                <w:sz w:val="24"/>
                <w:szCs w:val="24"/>
              </w:rPr>
              <w:t>174</w:t>
            </w:r>
            <w:bookmarkEnd w:id="337"/>
            <w:bookmarkEnd w:id="338"/>
          </w:p>
        </w:tc>
        <w:tc>
          <w:tcPr>
            <w:tcW w:w="915" w:type="dxa"/>
          </w:tcPr>
          <w:p w:rsidR="00675790" w:rsidRPr="005B64F8" w:rsidRDefault="00675790" w:rsidP="00675790">
            <w:pPr>
              <w:pStyle w:val="3"/>
              <w:numPr>
                <w:ilvl w:val="0"/>
                <w:numId w:val="0"/>
              </w:numPr>
              <w:jc w:val="right"/>
              <w:rPr>
                <w:sz w:val="24"/>
                <w:szCs w:val="24"/>
              </w:rPr>
            </w:pPr>
            <w:bookmarkStart w:id="339" w:name="_Toc44589805"/>
            <w:bookmarkStart w:id="340" w:name="_Toc44590498"/>
            <w:r w:rsidRPr="005B64F8">
              <w:rPr>
                <w:rFonts w:hint="eastAsia"/>
                <w:sz w:val="24"/>
                <w:szCs w:val="24"/>
              </w:rPr>
              <w:t>190</w:t>
            </w:r>
            <w:bookmarkEnd w:id="339"/>
            <w:bookmarkEnd w:id="340"/>
          </w:p>
        </w:tc>
        <w:tc>
          <w:tcPr>
            <w:tcW w:w="914" w:type="dxa"/>
          </w:tcPr>
          <w:p w:rsidR="00675790" w:rsidRPr="005B64F8" w:rsidRDefault="00675790" w:rsidP="00675790">
            <w:pPr>
              <w:pStyle w:val="3"/>
              <w:numPr>
                <w:ilvl w:val="0"/>
                <w:numId w:val="0"/>
              </w:numPr>
              <w:jc w:val="right"/>
              <w:rPr>
                <w:sz w:val="24"/>
                <w:szCs w:val="24"/>
              </w:rPr>
            </w:pPr>
            <w:bookmarkStart w:id="341" w:name="_Toc44589806"/>
            <w:bookmarkStart w:id="342" w:name="_Toc44590499"/>
            <w:r w:rsidRPr="005B64F8">
              <w:rPr>
                <w:rFonts w:hint="eastAsia"/>
                <w:sz w:val="24"/>
                <w:szCs w:val="24"/>
              </w:rPr>
              <w:t>204</w:t>
            </w:r>
            <w:bookmarkEnd w:id="341"/>
            <w:bookmarkEnd w:id="342"/>
          </w:p>
        </w:tc>
        <w:tc>
          <w:tcPr>
            <w:tcW w:w="915" w:type="dxa"/>
          </w:tcPr>
          <w:p w:rsidR="00675790" w:rsidRPr="005B64F8" w:rsidRDefault="00675790" w:rsidP="00675790">
            <w:pPr>
              <w:pStyle w:val="3"/>
              <w:numPr>
                <w:ilvl w:val="0"/>
                <w:numId w:val="0"/>
              </w:numPr>
              <w:jc w:val="right"/>
              <w:rPr>
                <w:sz w:val="24"/>
                <w:szCs w:val="24"/>
              </w:rPr>
            </w:pPr>
            <w:bookmarkStart w:id="343" w:name="_Toc44589807"/>
            <w:bookmarkStart w:id="344" w:name="_Toc44590500"/>
            <w:r w:rsidRPr="005B64F8">
              <w:rPr>
                <w:rFonts w:hint="eastAsia"/>
                <w:sz w:val="24"/>
                <w:szCs w:val="24"/>
              </w:rPr>
              <w:t>193</w:t>
            </w:r>
            <w:bookmarkEnd w:id="343"/>
            <w:bookmarkEnd w:id="344"/>
          </w:p>
        </w:tc>
        <w:tc>
          <w:tcPr>
            <w:tcW w:w="1067" w:type="dxa"/>
          </w:tcPr>
          <w:p w:rsidR="00675790" w:rsidRPr="005B64F8" w:rsidRDefault="00574A57" w:rsidP="00675790">
            <w:pPr>
              <w:pStyle w:val="3"/>
              <w:numPr>
                <w:ilvl w:val="0"/>
                <w:numId w:val="0"/>
              </w:numPr>
              <w:jc w:val="right"/>
              <w:rPr>
                <w:sz w:val="24"/>
                <w:szCs w:val="24"/>
              </w:rPr>
            </w:pPr>
            <w:bookmarkStart w:id="345" w:name="_Toc44589808"/>
            <w:bookmarkStart w:id="346" w:name="_Toc44590501"/>
            <w:r>
              <w:rPr>
                <w:rFonts w:hint="eastAsia"/>
                <w:sz w:val="24"/>
                <w:szCs w:val="24"/>
              </w:rPr>
              <w:t>202</w:t>
            </w:r>
            <w:bookmarkEnd w:id="345"/>
            <w:bookmarkEnd w:id="346"/>
          </w:p>
        </w:tc>
      </w:tr>
      <w:tr w:rsidR="005B64F8" w:rsidRPr="005B64F8" w:rsidTr="00574A57">
        <w:trPr>
          <w:trHeight w:val="107"/>
        </w:trPr>
        <w:tc>
          <w:tcPr>
            <w:tcW w:w="1373" w:type="dxa"/>
          </w:tcPr>
          <w:p w:rsidR="00675790" w:rsidRPr="005B64F8" w:rsidRDefault="00675790" w:rsidP="00675790">
            <w:pPr>
              <w:pStyle w:val="3"/>
              <w:numPr>
                <w:ilvl w:val="0"/>
                <w:numId w:val="0"/>
              </w:numPr>
              <w:jc w:val="center"/>
              <w:rPr>
                <w:b/>
                <w:sz w:val="24"/>
                <w:szCs w:val="24"/>
              </w:rPr>
            </w:pPr>
            <w:bookmarkStart w:id="347" w:name="_Toc44589809"/>
            <w:bookmarkStart w:id="348" w:name="_Toc44590502"/>
            <w:r w:rsidRPr="005B64F8">
              <w:rPr>
                <w:rFonts w:hint="eastAsia"/>
                <w:b/>
                <w:sz w:val="24"/>
                <w:szCs w:val="24"/>
              </w:rPr>
              <w:t>馬來西亞</w:t>
            </w:r>
            <w:bookmarkEnd w:id="347"/>
            <w:bookmarkEnd w:id="348"/>
          </w:p>
        </w:tc>
        <w:tc>
          <w:tcPr>
            <w:tcW w:w="819" w:type="dxa"/>
          </w:tcPr>
          <w:p w:rsidR="00675790" w:rsidRPr="005B64F8" w:rsidRDefault="00675790" w:rsidP="00675790">
            <w:pPr>
              <w:pStyle w:val="3"/>
              <w:numPr>
                <w:ilvl w:val="0"/>
                <w:numId w:val="0"/>
              </w:numPr>
              <w:jc w:val="right"/>
              <w:rPr>
                <w:sz w:val="24"/>
                <w:szCs w:val="24"/>
              </w:rPr>
            </w:pPr>
            <w:bookmarkStart w:id="349" w:name="_Toc44589810"/>
            <w:bookmarkStart w:id="350" w:name="_Toc44590503"/>
            <w:r w:rsidRPr="005B64F8">
              <w:rPr>
                <w:rFonts w:hint="eastAsia"/>
                <w:sz w:val="24"/>
                <w:szCs w:val="24"/>
              </w:rPr>
              <w:t>115</w:t>
            </w:r>
            <w:bookmarkEnd w:id="349"/>
            <w:bookmarkEnd w:id="350"/>
          </w:p>
        </w:tc>
        <w:tc>
          <w:tcPr>
            <w:tcW w:w="843" w:type="dxa"/>
          </w:tcPr>
          <w:p w:rsidR="00675790" w:rsidRPr="005B64F8" w:rsidRDefault="00675790" w:rsidP="00675790">
            <w:pPr>
              <w:pStyle w:val="3"/>
              <w:numPr>
                <w:ilvl w:val="0"/>
                <w:numId w:val="0"/>
              </w:numPr>
              <w:jc w:val="right"/>
              <w:rPr>
                <w:sz w:val="24"/>
                <w:szCs w:val="24"/>
              </w:rPr>
            </w:pPr>
            <w:bookmarkStart w:id="351" w:name="_Toc44589811"/>
            <w:bookmarkStart w:id="352" w:name="_Toc44590504"/>
            <w:r w:rsidRPr="005B64F8">
              <w:rPr>
                <w:rFonts w:hint="eastAsia"/>
                <w:sz w:val="24"/>
                <w:szCs w:val="24"/>
              </w:rPr>
              <w:t>131</w:t>
            </w:r>
            <w:bookmarkEnd w:id="351"/>
            <w:bookmarkEnd w:id="352"/>
          </w:p>
        </w:tc>
        <w:tc>
          <w:tcPr>
            <w:tcW w:w="843" w:type="dxa"/>
          </w:tcPr>
          <w:p w:rsidR="00675790" w:rsidRPr="005B64F8" w:rsidRDefault="00675790" w:rsidP="00675790">
            <w:pPr>
              <w:pStyle w:val="3"/>
              <w:numPr>
                <w:ilvl w:val="0"/>
                <w:numId w:val="0"/>
              </w:numPr>
              <w:jc w:val="right"/>
              <w:rPr>
                <w:sz w:val="24"/>
                <w:szCs w:val="24"/>
              </w:rPr>
            </w:pPr>
            <w:bookmarkStart w:id="353" w:name="_Toc44589812"/>
            <w:bookmarkStart w:id="354" w:name="_Toc44590505"/>
            <w:r w:rsidRPr="005B64F8">
              <w:rPr>
                <w:rFonts w:hint="eastAsia"/>
                <w:sz w:val="24"/>
                <w:szCs w:val="24"/>
              </w:rPr>
              <w:t>143</w:t>
            </w:r>
            <w:bookmarkEnd w:id="353"/>
            <w:bookmarkEnd w:id="354"/>
          </w:p>
        </w:tc>
        <w:tc>
          <w:tcPr>
            <w:tcW w:w="848" w:type="dxa"/>
          </w:tcPr>
          <w:p w:rsidR="00675790" w:rsidRPr="005B64F8" w:rsidRDefault="00675790" w:rsidP="00675790">
            <w:pPr>
              <w:pStyle w:val="3"/>
              <w:numPr>
                <w:ilvl w:val="0"/>
                <w:numId w:val="0"/>
              </w:numPr>
              <w:jc w:val="right"/>
              <w:rPr>
                <w:sz w:val="24"/>
                <w:szCs w:val="24"/>
              </w:rPr>
            </w:pPr>
            <w:bookmarkStart w:id="355" w:name="_Toc44589813"/>
            <w:bookmarkStart w:id="356" w:name="_Toc44590506"/>
            <w:r w:rsidRPr="005B64F8">
              <w:rPr>
                <w:rFonts w:hint="eastAsia"/>
                <w:sz w:val="24"/>
                <w:szCs w:val="24"/>
              </w:rPr>
              <w:t>175</w:t>
            </w:r>
            <w:bookmarkEnd w:id="355"/>
            <w:bookmarkEnd w:id="356"/>
          </w:p>
        </w:tc>
        <w:tc>
          <w:tcPr>
            <w:tcW w:w="914" w:type="dxa"/>
          </w:tcPr>
          <w:p w:rsidR="00675790" w:rsidRPr="005B64F8" w:rsidRDefault="00675790" w:rsidP="00675790">
            <w:pPr>
              <w:pStyle w:val="3"/>
              <w:numPr>
                <w:ilvl w:val="0"/>
                <w:numId w:val="0"/>
              </w:numPr>
              <w:jc w:val="right"/>
              <w:rPr>
                <w:sz w:val="24"/>
                <w:szCs w:val="24"/>
              </w:rPr>
            </w:pPr>
            <w:bookmarkStart w:id="357" w:name="_Toc44589814"/>
            <w:bookmarkStart w:id="358" w:name="_Toc44590507"/>
            <w:r w:rsidRPr="005B64F8">
              <w:rPr>
                <w:rFonts w:hint="eastAsia"/>
                <w:sz w:val="24"/>
                <w:szCs w:val="24"/>
              </w:rPr>
              <w:t>217</w:t>
            </w:r>
            <w:bookmarkEnd w:id="357"/>
            <w:bookmarkEnd w:id="358"/>
          </w:p>
        </w:tc>
        <w:tc>
          <w:tcPr>
            <w:tcW w:w="915" w:type="dxa"/>
          </w:tcPr>
          <w:p w:rsidR="00675790" w:rsidRPr="005B64F8" w:rsidRDefault="00675790" w:rsidP="00675790">
            <w:pPr>
              <w:pStyle w:val="3"/>
              <w:numPr>
                <w:ilvl w:val="0"/>
                <w:numId w:val="0"/>
              </w:numPr>
              <w:jc w:val="right"/>
              <w:rPr>
                <w:sz w:val="24"/>
                <w:szCs w:val="24"/>
              </w:rPr>
            </w:pPr>
            <w:bookmarkStart w:id="359" w:name="_Toc44589815"/>
            <w:bookmarkStart w:id="360" w:name="_Toc44590508"/>
            <w:r w:rsidRPr="005B64F8">
              <w:rPr>
                <w:rFonts w:hint="eastAsia"/>
                <w:sz w:val="24"/>
                <w:szCs w:val="24"/>
              </w:rPr>
              <w:t>248</w:t>
            </w:r>
            <w:bookmarkEnd w:id="359"/>
            <w:bookmarkEnd w:id="360"/>
          </w:p>
        </w:tc>
        <w:tc>
          <w:tcPr>
            <w:tcW w:w="914" w:type="dxa"/>
          </w:tcPr>
          <w:p w:rsidR="00675790" w:rsidRPr="005B64F8" w:rsidRDefault="00675790" w:rsidP="00675790">
            <w:pPr>
              <w:pStyle w:val="3"/>
              <w:numPr>
                <w:ilvl w:val="0"/>
                <w:numId w:val="0"/>
              </w:numPr>
              <w:jc w:val="right"/>
              <w:rPr>
                <w:sz w:val="24"/>
                <w:szCs w:val="24"/>
              </w:rPr>
            </w:pPr>
            <w:bookmarkStart w:id="361" w:name="_Toc44589816"/>
            <w:bookmarkStart w:id="362" w:name="_Toc44590509"/>
            <w:r w:rsidRPr="005B64F8">
              <w:rPr>
                <w:rFonts w:hint="eastAsia"/>
                <w:sz w:val="24"/>
                <w:szCs w:val="24"/>
              </w:rPr>
              <w:t>246</w:t>
            </w:r>
            <w:bookmarkEnd w:id="361"/>
            <w:bookmarkEnd w:id="362"/>
          </w:p>
        </w:tc>
        <w:tc>
          <w:tcPr>
            <w:tcW w:w="915" w:type="dxa"/>
          </w:tcPr>
          <w:p w:rsidR="00675790" w:rsidRPr="005B64F8" w:rsidRDefault="00675790" w:rsidP="00675790">
            <w:pPr>
              <w:pStyle w:val="3"/>
              <w:numPr>
                <w:ilvl w:val="0"/>
                <w:numId w:val="0"/>
              </w:numPr>
              <w:jc w:val="right"/>
              <w:rPr>
                <w:sz w:val="24"/>
                <w:szCs w:val="24"/>
              </w:rPr>
            </w:pPr>
            <w:bookmarkStart w:id="363" w:name="_Toc44589817"/>
            <w:bookmarkStart w:id="364" w:name="_Toc44590510"/>
            <w:r w:rsidRPr="005B64F8">
              <w:rPr>
                <w:rFonts w:hint="eastAsia"/>
                <w:sz w:val="24"/>
                <w:szCs w:val="24"/>
              </w:rPr>
              <w:t>265</w:t>
            </w:r>
            <w:bookmarkEnd w:id="363"/>
            <w:bookmarkEnd w:id="364"/>
          </w:p>
        </w:tc>
        <w:tc>
          <w:tcPr>
            <w:tcW w:w="1067" w:type="dxa"/>
          </w:tcPr>
          <w:p w:rsidR="00675790" w:rsidRPr="005B64F8" w:rsidRDefault="00574A57" w:rsidP="00675790">
            <w:pPr>
              <w:pStyle w:val="3"/>
              <w:numPr>
                <w:ilvl w:val="0"/>
                <w:numId w:val="0"/>
              </w:numPr>
              <w:jc w:val="right"/>
              <w:rPr>
                <w:sz w:val="24"/>
                <w:szCs w:val="24"/>
              </w:rPr>
            </w:pPr>
            <w:bookmarkStart w:id="365" w:name="_Toc44589818"/>
            <w:bookmarkStart w:id="366" w:name="_Toc44590511"/>
            <w:r>
              <w:rPr>
                <w:rFonts w:hint="eastAsia"/>
                <w:sz w:val="24"/>
                <w:szCs w:val="24"/>
              </w:rPr>
              <w:t>274</w:t>
            </w:r>
            <w:bookmarkEnd w:id="365"/>
            <w:bookmarkEnd w:id="366"/>
          </w:p>
        </w:tc>
      </w:tr>
    </w:tbl>
    <w:p w:rsidR="00675790" w:rsidRPr="005B64F8" w:rsidRDefault="00675790" w:rsidP="00574A57">
      <w:pPr>
        <w:pStyle w:val="4"/>
        <w:numPr>
          <w:ilvl w:val="0"/>
          <w:numId w:val="0"/>
        </w:numPr>
        <w:ind w:rightChars="-150" w:right="-510"/>
      </w:pPr>
      <w:r w:rsidRPr="005B64F8">
        <w:rPr>
          <w:rFonts w:hint="eastAsia"/>
          <w:sz w:val="24"/>
          <w:szCs w:val="24"/>
        </w:rPr>
        <w:t>資料來源：</w:t>
      </w:r>
      <w:r w:rsidR="00574A57" w:rsidRPr="00574A57">
        <w:rPr>
          <w:sz w:val="24"/>
          <w:szCs w:val="24"/>
        </w:rPr>
        <w:t>https://www.census.gov/foreign-trade/statistics/</w:t>
      </w:r>
      <w:r w:rsidR="00574A57">
        <w:rPr>
          <w:rFonts w:hint="eastAsia"/>
          <w:sz w:val="24"/>
          <w:szCs w:val="24"/>
        </w:rPr>
        <w:t xml:space="preserve"> </w:t>
      </w:r>
      <w:r w:rsidR="00574A57" w:rsidRPr="00574A57">
        <w:rPr>
          <w:sz w:val="24"/>
          <w:szCs w:val="24"/>
        </w:rPr>
        <w:t>highlights/top</w:t>
      </w:r>
      <w:r w:rsidR="00574A57">
        <w:rPr>
          <w:rFonts w:hint="eastAsia"/>
          <w:sz w:val="24"/>
          <w:szCs w:val="24"/>
        </w:rPr>
        <w:t xml:space="preserve"> </w:t>
      </w:r>
      <w:r w:rsidR="00574A57" w:rsidRPr="00574A57">
        <w:rPr>
          <w:sz w:val="24"/>
          <w:szCs w:val="24"/>
        </w:rPr>
        <w:t>/top1912yr.html#def</w:t>
      </w:r>
    </w:p>
    <w:p w:rsidR="00675790" w:rsidRPr="005B64F8" w:rsidRDefault="00675790" w:rsidP="00675790">
      <w:pPr>
        <w:pStyle w:val="a4"/>
        <w:ind w:left="697" w:hanging="697"/>
        <w:jc w:val="center"/>
        <w:rPr>
          <w:b/>
          <w:sz w:val="32"/>
          <w:szCs w:val="36"/>
        </w:rPr>
      </w:pPr>
      <w:r w:rsidRPr="005B64F8">
        <w:rPr>
          <w:rFonts w:hint="eastAsia"/>
          <w:b/>
        </w:rPr>
        <w:t>2011年起</w:t>
      </w:r>
      <w:r w:rsidR="00883A8F" w:rsidRPr="005B64F8">
        <w:rPr>
          <w:rFonts w:hint="eastAsia"/>
          <w:b/>
        </w:rPr>
        <w:t>中國大陸占</w:t>
      </w:r>
      <w:r w:rsidRPr="005B64F8">
        <w:rPr>
          <w:rFonts w:hint="eastAsia"/>
          <w:b/>
        </w:rPr>
        <w:t>美國貿易逆差</w:t>
      </w:r>
      <w:r w:rsidR="00883A8F" w:rsidRPr="005B64F8">
        <w:rPr>
          <w:rFonts w:hint="eastAsia"/>
          <w:b/>
        </w:rPr>
        <w:t>比重</w:t>
      </w:r>
    </w:p>
    <w:p w:rsidR="00675790" w:rsidRPr="005B64F8" w:rsidRDefault="00675790" w:rsidP="00675790">
      <w:pPr>
        <w:pStyle w:val="4"/>
        <w:numPr>
          <w:ilvl w:val="0"/>
          <w:numId w:val="0"/>
        </w:numPr>
        <w:ind w:left="1191"/>
        <w:jc w:val="right"/>
      </w:pPr>
      <w:r w:rsidRPr="005B64F8">
        <w:rPr>
          <w:rFonts w:hint="eastAsia"/>
          <w:sz w:val="24"/>
          <w:szCs w:val="24"/>
        </w:rPr>
        <w:t>單位：%</w:t>
      </w:r>
    </w:p>
    <w:tbl>
      <w:tblPr>
        <w:tblW w:w="9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12"/>
        <w:gridCol w:w="905"/>
        <w:gridCol w:w="904"/>
        <w:gridCol w:w="905"/>
        <w:gridCol w:w="904"/>
        <w:gridCol w:w="905"/>
        <w:gridCol w:w="904"/>
        <w:gridCol w:w="905"/>
        <w:gridCol w:w="904"/>
        <w:gridCol w:w="1057"/>
      </w:tblGrid>
      <w:tr w:rsidR="005B64F8" w:rsidRPr="005B64F8" w:rsidTr="00574A57">
        <w:trPr>
          <w:trHeight w:val="713"/>
        </w:trPr>
        <w:tc>
          <w:tcPr>
            <w:tcW w:w="1212" w:type="dxa"/>
            <w:shd w:val="clear" w:color="auto" w:fill="auto"/>
            <w:vAlign w:val="center"/>
            <w:hideMark/>
          </w:tcPr>
          <w:p w:rsidR="00883A8F" w:rsidRPr="005B64F8" w:rsidRDefault="00883A8F" w:rsidP="00883A8F">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年度</w:t>
            </w:r>
          </w:p>
        </w:tc>
        <w:tc>
          <w:tcPr>
            <w:tcW w:w="905" w:type="dxa"/>
            <w:shd w:val="clear" w:color="auto" w:fill="auto"/>
            <w:vAlign w:val="center"/>
          </w:tcPr>
          <w:p w:rsidR="00883A8F" w:rsidRPr="005B64F8" w:rsidRDefault="00883A8F" w:rsidP="00675790">
            <w:pPr>
              <w:jc w:val="center"/>
              <w:rPr>
                <w:rFonts w:hAnsi="標楷體" w:cs="新細明體"/>
                <w:b/>
                <w:bCs/>
                <w:kern w:val="0"/>
                <w:sz w:val="24"/>
                <w:szCs w:val="24"/>
              </w:rPr>
            </w:pPr>
            <w:r w:rsidRPr="005B64F8">
              <w:rPr>
                <w:rFonts w:hAnsi="標楷體" w:cs="新細明體" w:hint="eastAsia"/>
                <w:b/>
                <w:bCs/>
                <w:kern w:val="0"/>
                <w:sz w:val="24"/>
                <w:szCs w:val="24"/>
              </w:rPr>
              <w:t>2011</w:t>
            </w:r>
          </w:p>
        </w:tc>
        <w:tc>
          <w:tcPr>
            <w:tcW w:w="904"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2012</w:t>
            </w:r>
          </w:p>
        </w:tc>
        <w:tc>
          <w:tcPr>
            <w:tcW w:w="905"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2013</w:t>
            </w:r>
          </w:p>
        </w:tc>
        <w:tc>
          <w:tcPr>
            <w:tcW w:w="904"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2014</w:t>
            </w:r>
          </w:p>
        </w:tc>
        <w:tc>
          <w:tcPr>
            <w:tcW w:w="905"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2015</w:t>
            </w:r>
          </w:p>
        </w:tc>
        <w:tc>
          <w:tcPr>
            <w:tcW w:w="904"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2016</w:t>
            </w:r>
          </w:p>
        </w:tc>
        <w:tc>
          <w:tcPr>
            <w:tcW w:w="905"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2017</w:t>
            </w:r>
          </w:p>
        </w:tc>
        <w:tc>
          <w:tcPr>
            <w:tcW w:w="904" w:type="dxa"/>
            <w:shd w:val="clear" w:color="auto" w:fill="auto"/>
            <w:vAlign w:val="center"/>
            <w:hideMark/>
          </w:tcPr>
          <w:p w:rsidR="00883A8F" w:rsidRPr="005B64F8" w:rsidRDefault="00883A8F" w:rsidP="00675790">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2018</w:t>
            </w:r>
          </w:p>
        </w:tc>
        <w:tc>
          <w:tcPr>
            <w:tcW w:w="1057" w:type="dxa"/>
            <w:shd w:val="clear" w:color="auto" w:fill="auto"/>
            <w:vAlign w:val="center"/>
            <w:hideMark/>
          </w:tcPr>
          <w:p w:rsidR="00883A8F" w:rsidRPr="005B64F8" w:rsidRDefault="00883A8F" w:rsidP="00574A57">
            <w:pPr>
              <w:widowControl/>
              <w:overflowPunct/>
              <w:autoSpaceDE/>
              <w:autoSpaceDN/>
              <w:jc w:val="center"/>
              <w:rPr>
                <w:rFonts w:hAnsi="標楷體" w:cs="新細明體"/>
                <w:b/>
                <w:bCs/>
                <w:kern w:val="0"/>
                <w:sz w:val="24"/>
                <w:szCs w:val="24"/>
              </w:rPr>
            </w:pPr>
            <w:r w:rsidRPr="005B64F8">
              <w:rPr>
                <w:rFonts w:hAnsi="標楷體" w:cs="新細明體" w:hint="eastAsia"/>
                <w:b/>
                <w:bCs/>
                <w:kern w:val="0"/>
                <w:sz w:val="24"/>
                <w:szCs w:val="24"/>
              </w:rPr>
              <w:t>2019</w:t>
            </w:r>
            <w:r w:rsidR="00574A57" w:rsidRPr="005B64F8">
              <w:rPr>
                <w:rFonts w:hAnsi="標楷體" w:cs="新細明體"/>
                <w:b/>
                <w:bCs/>
                <w:kern w:val="0"/>
                <w:sz w:val="24"/>
                <w:szCs w:val="24"/>
              </w:rPr>
              <w:t xml:space="preserve"> </w:t>
            </w:r>
          </w:p>
        </w:tc>
      </w:tr>
      <w:tr w:rsidR="005B64F8" w:rsidRPr="005B64F8" w:rsidTr="00574A57">
        <w:trPr>
          <w:trHeight w:val="362"/>
        </w:trPr>
        <w:tc>
          <w:tcPr>
            <w:tcW w:w="1212" w:type="dxa"/>
            <w:shd w:val="clear" w:color="auto" w:fill="auto"/>
            <w:noWrap/>
            <w:vAlign w:val="center"/>
            <w:hideMark/>
          </w:tcPr>
          <w:p w:rsidR="00883A8F" w:rsidRPr="005B64F8" w:rsidRDefault="00883A8F" w:rsidP="00883A8F">
            <w:pPr>
              <w:widowControl/>
              <w:overflowPunct/>
              <w:autoSpaceDE/>
              <w:autoSpaceDN/>
              <w:rPr>
                <w:rFonts w:hAnsi="標楷體" w:cs="新細明體"/>
                <w:kern w:val="0"/>
                <w:sz w:val="24"/>
                <w:szCs w:val="24"/>
              </w:rPr>
            </w:pPr>
            <w:r w:rsidRPr="005B64F8">
              <w:rPr>
                <w:rFonts w:hAnsi="標楷體" w:cs="新細明體" w:hint="eastAsia"/>
                <w:kern w:val="0"/>
                <w:sz w:val="24"/>
                <w:szCs w:val="24"/>
              </w:rPr>
              <w:t>百分比</w:t>
            </w:r>
          </w:p>
        </w:tc>
        <w:tc>
          <w:tcPr>
            <w:tcW w:w="905" w:type="dxa"/>
            <w:shd w:val="clear" w:color="auto" w:fill="auto"/>
            <w:vAlign w:val="center"/>
          </w:tcPr>
          <w:p w:rsidR="00883A8F" w:rsidRPr="005B64F8" w:rsidRDefault="00883A8F" w:rsidP="00675790">
            <w:pPr>
              <w:jc w:val="right"/>
              <w:rPr>
                <w:rFonts w:hAnsi="標楷體" w:cs="新細明體"/>
                <w:kern w:val="0"/>
                <w:sz w:val="24"/>
                <w:szCs w:val="24"/>
              </w:rPr>
            </w:pPr>
            <w:r w:rsidRPr="005B64F8">
              <w:rPr>
                <w:rFonts w:hAnsi="標楷體" w:cs="新細明體" w:hint="eastAsia"/>
                <w:kern w:val="0"/>
                <w:sz w:val="24"/>
                <w:szCs w:val="24"/>
              </w:rPr>
              <w:t xml:space="preserve">53.70 </w:t>
            </w:r>
          </w:p>
        </w:tc>
        <w:tc>
          <w:tcPr>
            <w:tcW w:w="904"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58.63 </w:t>
            </w:r>
          </w:p>
        </w:tc>
        <w:tc>
          <w:tcPr>
            <w:tcW w:w="905"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69.12 </w:t>
            </w:r>
          </w:p>
        </w:tc>
        <w:tc>
          <w:tcPr>
            <w:tcW w:w="904"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70.45 </w:t>
            </w:r>
          </w:p>
        </w:tc>
        <w:tc>
          <w:tcPr>
            <w:tcW w:w="905"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73.66 </w:t>
            </w:r>
          </w:p>
        </w:tc>
        <w:tc>
          <w:tcPr>
            <w:tcW w:w="904"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57.53 </w:t>
            </w:r>
          </w:p>
        </w:tc>
        <w:tc>
          <w:tcPr>
            <w:tcW w:w="905"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67.93 </w:t>
            </w:r>
          </w:p>
        </w:tc>
        <w:tc>
          <w:tcPr>
            <w:tcW w:w="904" w:type="dxa"/>
            <w:shd w:val="clear" w:color="auto" w:fill="auto"/>
            <w:noWrap/>
            <w:vAlign w:val="center"/>
            <w:hideMark/>
          </w:tcPr>
          <w:p w:rsidR="00883A8F" w:rsidRPr="005B64F8" w:rsidRDefault="00883A8F" w:rsidP="00675790">
            <w:pPr>
              <w:widowControl/>
              <w:overflowPunct/>
              <w:autoSpaceDE/>
              <w:autoSpaceDN/>
              <w:jc w:val="right"/>
              <w:rPr>
                <w:rFonts w:hAnsi="標楷體" w:cs="新細明體"/>
                <w:kern w:val="0"/>
                <w:sz w:val="24"/>
                <w:szCs w:val="24"/>
              </w:rPr>
            </w:pPr>
            <w:r w:rsidRPr="005B64F8">
              <w:rPr>
                <w:rFonts w:hAnsi="標楷體" w:cs="新細明體" w:hint="eastAsia"/>
                <w:kern w:val="0"/>
                <w:sz w:val="24"/>
                <w:szCs w:val="24"/>
              </w:rPr>
              <w:t xml:space="preserve">67.38 </w:t>
            </w:r>
          </w:p>
        </w:tc>
        <w:tc>
          <w:tcPr>
            <w:tcW w:w="1057" w:type="dxa"/>
            <w:shd w:val="clear" w:color="auto" w:fill="auto"/>
            <w:noWrap/>
            <w:vAlign w:val="center"/>
            <w:hideMark/>
          </w:tcPr>
          <w:p w:rsidR="00883A8F" w:rsidRPr="005B64F8" w:rsidRDefault="00574A57" w:rsidP="00574A57">
            <w:pPr>
              <w:widowControl/>
              <w:overflowPunct/>
              <w:autoSpaceDE/>
              <w:autoSpaceDN/>
              <w:jc w:val="right"/>
              <w:rPr>
                <w:rFonts w:hAnsi="標楷體" w:cs="新細明體"/>
                <w:kern w:val="0"/>
                <w:sz w:val="24"/>
                <w:szCs w:val="24"/>
              </w:rPr>
            </w:pPr>
            <w:r>
              <w:rPr>
                <w:rFonts w:hAnsi="標楷體" w:cs="新細明體" w:hint="eastAsia"/>
                <w:kern w:val="0"/>
                <w:sz w:val="24"/>
                <w:szCs w:val="24"/>
              </w:rPr>
              <w:t>56.03</w:t>
            </w:r>
            <w:r w:rsidR="00883A8F" w:rsidRPr="005B64F8">
              <w:rPr>
                <w:rFonts w:hAnsi="標楷體" w:cs="新細明體" w:hint="eastAsia"/>
                <w:kern w:val="0"/>
                <w:sz w:val="24"/>
                <w:szCs w:val="24"/>
              </w:rPr>
              <w:t xml:space="preserve"> </w:t>
            </w:r>
          </w:p>
        </w:tc>
      </w:tr>
    </w:tbl>
    <w:p w:rsidR="00675790" w:rsidRPr="005B64F8" w:rsidRDefault="00675790" w:rsidP="00A972AA">
      <w:pPr>
        <w:pStyle w:val="4"/>
        <w:numPr>
          <w:ilvl w:val="0"/>
          <w:numId w:val="0"/>
        </w:numPr>
        <w:spacing w:afterLines="50" w:after="228"/>
        <w:ind w:leftChars="-1" w:left="-3" w:rightChars="-150" w:right="-510"/>
      </w:pPr>
      <w:r w:rsidRPr="005B64F8">
        <w:rPr>
          <w:rFonts w:hint="eastAsia"/>
          <w:sz w:val="24"/>
          <w:szCs w:val="24"/>
        </w:rPr>
        <w:t>資料來源：本院依據表1整理。</w:t>
      </w:r>
    </w:p>
    <w:p w:rsidR="00B66A79" w:rsidRPr="005B64F8" w:rsidRDefault="00B66A79" w:rsidP="00B66A79">
      <w:pPr>
        <w:pStyle w:val="4"/>
      </w:pPr>
      <w:r w:rsidRPr="005B64F8">
        <w:t>產能過剩：中國大陸由國家主導經濟運行並對市場進行干預，對產業不當補貼，造成產能過剩。</w:t>
      </w:r>
    </w:p>
    <w:p w:rsidR="00B66A79" w:rsidRPr="005B64F8" w:rsidRDefault="00B66A79" w:rsidP="00B66A79">
      <w:pPr>
        <w:pStyle w:val="4"/>
      </w:pPr>
      <w:r w:rsidRPr="005B64F8">
        <w:t>竊取智慧財產：中國大陸傾國家力量，使用不符合自由貿易與公平原則政策，強制技術移</w:t>
      </w:r>
      <w:r w:rsidR="00267C4D" w:rsidRPr="005B64F8">
        <w:t>轉</w:t>
      </w:r>
      <w:r w:rsidRPr="005B64F8">
        <w:t>及竊取智慧財產權。</w:t>
      </w:r>
    </w:p>
    <w:p w:rsidR="00955B20" w:rsidRPr="005B64F8" w:rsidRDefault="00955B20" w:rsidP="00955B20">
      <w:pPr>
        <w:pStyle w:val="4"/>
      </w:pPr>
      <w:r w:rsidRPr="005B64F8">
        <w:rPr>
          <w:rFonts w:hint="eastAsia"/>
        </w:rPr>
        <w:t>104年</w:t>
      </w:r>
      <w:r w:rsidRPr="005B64F8">
        <w:t>5</w:t>
      </w:r>
      <w:r w:rsidRPr="005B64F8">
        <w:rPr>
          <w:rFonts w:hint="eastAsia"/>
        </w:rPr>
        <w:t>月</w:t>
      </w:r>
      <w:r w:rsidRPr="005B64F8">
        <w:t>19</w:t>
      </w:r>
      <w:r w:rsidRPr="005B64F8">
        <w:rPr>
          <w:rFonts w:hint="eastAsia"/>
        </w:rPr>
        <w:t>日中國國務院印發</w:t>
      </w:r>
      <w:r w:rsidRPr="005B64F8">
        <w:rPr>
          <w:rFonts w:hAnsi="標楷體" w:hint="eastAsia"/>
        </w:rPr>
        <w:t>「</w:t>
      </w:r>
      <w:r w:rsidRPr="005B64F8">
        <w:rPr>
          <w:rFonts w:hint="eastAsia"/>
        </w:rPr>
        <w:t>中國製造</w:t>
      </w:r>
      <w:r w:rsidRPr="005B64F8">
        <w:t>2025</w:t>
      </w:r>
      <w:r w:rsidRPr="005B64F8">
        <w:rPr>
          <w:rFonts w:hAnsi="標楷體" w:hint="eastAsia"/>
        </w:rPr>
        <w:t>」</w:t>
      </w:r>
      <w:r w:rsidRPr="005B64F8">
        <w:rPr>
          <w:rFonts w:hint="eastAsia"/>
        </w:rPr>
        <w:t>，部署全面推進實施製造強國戰略，</w:t>
      </w:r>
      <w:r w:rsidR="00491BC5" w:rsidRPr="005B64F8">
        <w:rPr>
          <w:rFonts w:hint="eastAsia"/>
        </w:rPr>
        <w:t>此為</w:t>
      </w:r>
      <w:r w:rsidR="00883A8F" w:rsidRPr="005B64F8">
        <w:rPr>
          <w:rFonts w:hint="eastAsia"/>
        </w:rPr>
        <w:t>中國</w:t>
      </w:r>
      <w:r w:rsidRPr="005B64F8">
        <w:rPr>
          <w:rFonts w:hint="eastAsia"/>
        </w:rPr>
        <w:t>大陸實</w:t>
      </w:r>
      <w:r w:rsidR="00491BC5" w:rsidRPr="005B64F8">
        <w:rPr>
          <w:rFonts w:hint="eastAsia"/>
        </w:rPr>
        <w:t>現</w:t>
      </w:r>
      <w:r w:rsidRPr="005B64F8">
        <w:rPr>
          <w:rFonts w:hint="eastAsia"/>
        </w:rPr>
        <w:t>製造強國戰略第</w:t>
      </w:r>
      <w:r w:rsidR="00883A8F" w:rsidRPr="005B64F8">
        <w:rPr>
          <w:rFonts w:hint="eastAsia"/>
        </w:rPr>
        <w:t>1</w:t>
      </w:r>
      <w:r w:rsidRPr="005B64F8">
        <w:rPr>
          <w:rFonts w:hint="eastAsia"/>
        </w:rPr>
        <w:t>個</w:t>
      </w:r>
      <w:r w:rsidR="00883A8F" w:rsidRPr="005B64F8">
        <w:rPr>
          <w:rFonts w:hint="eastAsia"/>
        </w:rPr>
        <w:t>10</w:t>
      </w:r>
      <w:r w:rsidRPr="005B64F8">
        <w:rPr>
          <w:rFonts w:hint="eastAsia"/>
        </w:rPr>
        <w:t>年的行動綱領</w:t>
      </w:r>
      <w:r w:rsidR="00491BC5" w:rsidRPr="005B64F8">
        <w:rPr>
          <w:rFonts w:hint="eastAsia"/>
        </w:rPr>
        <w:t>，也</w:t>
      </w:r>
      <w:r w:rsidRPr="005B64F8">
        <w:rPr>
          <w:rFonts w:hint="eastAsia"/>
        </w:rPr>
        <w:t>是「製造強國」戰略的第一步</w:t>
      </w:r>
      <w:r w:rsidR="00491BC5" w:rsidRPr="005B64F8">
        <w:rPr>
          <w:rFonts w:hint="eastAsia"/>
        </w:rPr>
        <w:t>。中國大陸期能於</w:t>
      </w:r>
      <w:r w:rsidRPr="005B64F8">
        <w:t>2025</w:t>
      </w:r>
      <w:r w:rsidRPr="005B64F8">
        <w:rPr>
          <w:rFonts w:hint="eastAsia"/>
        </w:rPr>
        <w:t>年邁入製造強國行列，</w:t>
      </w:r>
      <w:r w:rsidRPr="005B64F8">
        <w:t>2045</w:t>
      </w:r>
      <w:r w:rsidRPr="005B64F8">
        <w:rPr>
          <w:rFonts w:hint="eastAsia"/>
        </w:rPr>
        <w:t>年可望進入第一方陣（與美國並列），成為具有引領</w:t>
      </w:r>
      <w:r w:rsidR="00491BC5" w:rsidRPr="005B64F8">
        <w:rPr>
          <w:rFonts w:hint="eastAsia"/>
        </w:rPr>
        <w:t>全球</w:t>
      </w:r>
      <w:r w:rsidRPr="005B64F8">
        <w:rPr>
          <w:rFonts w:hint="eastAsia"/>
        </w:rPr>
        <w:lastRenderedPageBreak/>
        <w:t>影響力的製造強國。</w:t>
      </w:r>
      <w:r w:rsidR="00883A8F" w:rsidRPr="005B64F8">
        <w:rPr>
          <w:rFonts w:hAnsi="標楷體" w:hint="eastAsia"/>
        </w:rPr>
        <w:t>「</w:t>
      </w:r>
      <w:r w:rsidR="00883A8F" w:rsidRPr="005B64F8">
        <w:rPr>
          <w:rFonts w:hint="eastAsia"/>
        </w:rPr>
        <w:t>中國製造</w:t>
      </w:r>
      <w:r w:rsidR="00883A8F" w:rsidRPr="005B64F8">
        <w:t>2025</w:t>
      </w:r>
      <w:r w:rsidR="00883A8F" w:rsidRPr="005B64F8">
        <w:rPr>
          <w:rFonts w:hAnsi="標楷體" w:hint="eastAsia"/>
        </w:rPr>
        <w:t>」</w:t>
      </w:r>
      <w:r w:rsidR="00491BC5" w:rsidRPr="005B64F8">
        <w:rPr>
          <w:rFonts w:hAnsi="標楷體" w:hint="eastAsia"/>
        </w:rPr>
        <w:t>之</w:t>
      </w:r>
      <w:r w:rsidRPr="005B64F8">
        <w:rPr>
          <w:rFonts w:hint="eastAsia"/>
        </w:rPr>
        <w:t>編制發佈與推展，對於中國大陸</w:t>
      </w:r>
      <w:r w:rsidR="00491BC5" w:rsidRPr="005B64F8">
        <w:rPr>
          <w:rFonts w:hint="eastAsia"/>
        </w:rPr>
        <w:t>而言</w:t>
      </w:r>
      <w:r w:rsidR="006E224C" w:rsidRPr="005B64F8">
        <w:rPr>
          <w:rFonts w:hint="eastAsia"/>
        </w:rPr>
        <w:t>，是第一次從國家戰略層面描繪</w:t>
      </w:r>
      <w:r w:rsidRPr="005B64F8">
        <w:rPr>
          <w:rFonts w:hint="eastAsia"/>
        </w:rPr>
        <w:t>建設製造強國的宏偉藍圖</w:t>
      </w:r>
      <w:r w:rsidR="00491BC5" w:rsidRPr="005B64F8">
        <w:rPr>
          <w:rFonts w:hint="eastAsia"/>
        </w:rPr>
        <w:t>；</w:t>
      </w:r>
      <w:r w:rsidRPr="005B64F8">
        <w:rPr>
          <w:rFonts w:hint="eastAsia"/>
        </w:rPr>
        <w:t>以</w:t>
      </w:r>
      <w:r w:rsidR="00883A8F" w:rsidRPr="005B64F8">
        <w:rPr>
          <w:rFonts w:hint="eastAsia"/>
        </w:rPr>
        <w:t>30</w:t>
      </w:r>
      <w:r w:rsidRPr="005B64F8">
        <w:rPr>
          <w:rFonts w:hint="eastAsia"/>
        </w:rPr>
        <w:t>年爲期的長遠前瞻性戰略部署，冀望在</w:t>
      </w:r>
      <w:r w:rsidRPr="005B64F8">
        <w:t>2045</w:t>
      </w:r>
      <w:r w:rsidRPr="005B64F8">
        <w:rPr>
          <w:rFonts w:hint="eastAsia"/>
        </w:rPr>
        <w:t>年中國建國百年之前，</w:t>
      </w:r>
      <w:r w:rsidR="00491BC5" w:rsidRPr="005B64F8">
        <w:rPr>
          <w:rFonts w:hint="eastAsia"/>
        </w:rPr>
        <w:t>能</w:t>
      </w:r>
      <w:r w:rsidRPr="005B64F8">
        <w:rPr>
          <w:rFonts w:hint="eastAsia"/>
        </w:rPr>
        <w:t>晉升爲與美國並駕</w:t>
      </w:r>
      <w:r w:rsidR="00491BC5" w:rsidRPr="005B64F8">
        <w:rPr>
          <w:rFonts w:hint="eastAsia"/>
        </w:rPr>
        <w:t>齊</w:t>
      </w:r>
      <w:r w:rsidRPr="005B64F8">
        <w:rPr>
          <w:rFonts w:hint="eastAsia"/>
        </w:rPr>
        <w:t>驅的兩大製造強國</w:t>
      </w:r>
      <w:r w:rsidR="00883A8F" w:rsidRPr="005B64F8">
        <w:rPr>
          <w:rStyle w:val="aff2"/>
        </w:rPr>
        <w:footnoteReference w:id="4"/>
      </w:r>
      <w:r w:rsidRPr="005B64F8">
        <w:rPr>
          <w:rFonts w:hint="eastAsia"/>
        </w:rPr>
        <w:t>。</w:t>
      </w:r>
    </w:p>
    <w:p w:rsidR="00B66A79" w:rsidRPr="005B64F8" w:rsidRDefault="00B66A79" w:rsidP="00B66A79">
      <w:pPr>
        <w:pStyle w:val="3"/>
      </w:pPr>
      <w:bookmarkStart w:id="367" w:name="_Toc44589819"/>
      <w:bookmarkStart w:id="368" w:name="_Toc44590512"/>
      <w:r w:rsidRPr="005B64F8">
        <w:t>川普總統於2017年8月14日簽署備忘錄，指示USTR就中國大陸在智慧財產權、創新與科技之法律、政策、措施或行為等是否損及美國利益啟動301調查。調查結果認為中國大陸存</w:t>
      </w:r>
      <w:r w:rsidR="00883A8F" w:rsidRPr="005B64F8">
        <w:rPr>
          <w:rFonts w:hint="eastAsia"/>
        </w:rPr>
        <w:t>有</w:t>
      </w:r>
      <w:r w:rsidRPr="005B64F8">
        <w:t>以外資持股比例</w:t>
      </w:r>
      <w:r w:rsidR="00883A8F" w:rsidRPr="005B64F8">
        <w:rPr>
          <w:rFonts w:hint="eastAsia"/>
        </w:rPr>
        <w:t>限制</w:t>
      </w:r>
      <w:r w:rsidRPr="005B64F8">
        <w:t>，強迫美商技術轉移、以非市場價格要求美商技術授權、政策性支持中企在美投資以獲取尖端技術、網路竊取美商營業秘密等問題，並據以決定對中國大陸產品加徵關稅。</w:t>
      </w:r>
      <w:bookmarkEnd w:id="367"/>
      <w:bookmarkEnd w:id="368"/>
    </w:p>
    <w:p w:rsidR="00B66A79" w:rsidRPr="005B64F8" w:rsidRDefault="00B66A79" w:rsidP="00675790">
      <w:pPr>
        <w:pStyle w:val="2"/>
        <w:spacing w:beforeLines="50" w:before="228"/>
        <w:ind w:left="1020" w:hanging="680"/>
        <w:rPr>
          <w:b/>
        </w:rPr>
      </w:pPr>
      <w:bookmarkStart w:id="369" w:name="_Toc44590513"/>
      <w:r w:rsidRPr="005B64F8">
        <w:rPr>
          <w:b/>
        </w:rPr>
        <w:t>美中貿易摩擦進</w:t>
      </w:r>
      <w:r w:rsidR="00883A8F" w:rsidRPr="005B64F8">
        <w:rPr>
          <w:rFonts w:hint="eastAsia"/>
          <w:b/>
        </w:rPr>
        <w:t>程</w:t>
      </w:r>
      <w:bookmarkEnd w:id="369"/>
    </w:p>
    <w:p w:rsidR="0059012B" w:rsidRPr="005B64F8" w:rsidRDefault="0059012B" w:rsidP="00B66A79">
      <w:pPr>
        <w:pStyle w:val="3"/>
      </w:pPr>
      <w:bookmarkStart w:id="370" w:name="_Toc44590514"/>
      <w:r w:rsidRPr="005B64F8">
        <w:rPr>
          <w:rFonts w:hint="eastAsia"/>
        </w:rPr>
        <w:t>美國採取措施</w:t>
      </w:r>
      <w:r w:rsidR="00B67622" w:rsidRPr="005B64F8">
        <w:rPr>
          <w:rStyle w:val="aff2"/>
          <w:b/>
        </w:rPr>
        <w:footnoteReference w:id="5"/>
      </w:r>
      <w:r w:rsidRPr="005B64F8">
        <w:rPr>
          <w:rFonts w:hint="eastAsia"/>
        </w:rPr>
        <w:t>：</w:t>
      </w:r>
      <w:bookmarkEnd w:id="370"/>
    </w:p>
    <w:p w:rsidR="0059012B" w:rsidRPr="005B64F8" w:rsidRDefault="0059012B" w:rsidP="0059012B">
      <w:pPr>
        <w:pStyle w:val="4"/>
      </w:pPr>
      <w:r w:rsidRPr="005B64F8">
        <w:rPr>
          <w:rFonts w:hint="eastAsia"/>
        </w:rPr>
        <w:t>加徵關稅</w:t>
      </w:r>
      <w:r w:rsidR="00491BC5" w:rsidRPr="005B64F8">
        <w:rPr>
          <w:rFonts w:hint="eastAsia"/>
        </w:rPr>
        <w:t>(詳如表3)</w:t>
      </w:r>
      <w:r w:rsidRPr="005B64F8">
        <w:rPr>
          <w:rFonts w:hint="eastAsia"/>
        </w:rPr>
        <w:t>：</w:t>
      </w:r>
    </w:p>
    <w:p w:rsidR="0059012B" w:rsidRPr="005B64F8" w:rsidRDefault="0059012B" w:rsidP="0059012B">
      <w:pPr>
        <w:pStyle w:val="5"/>
      </w:pPr>
      <w:r w:rsidRPr="005B64F8">
        <w:rPr>
          <w:rFonts w:hint="eastAsia"/>
        </w:rPr>
        <w:t>自2018年7月6日起，對原產地為中國之化學品、汽機車、飛機、船舶、面板及光學儀器等818項約340億美元之產品加徵25%關稅。</w:t>
      </w:r>
    </w:p>
    <w:p w:rsidR="0059012B" w:rsidRPr="005B64F8" w:rsidRDefault="0059012B" w:rsidP="0059012B">
      <w:pPr>
        <w:pStyle w:val="5"/>
      </w:pPr>
      <w:r w:rsidRPr="005B64F8">
        <w:rPr>
          <w:rFonts w:hint="eastAsia"/>
        </w:rPr>
        <w:t>自2018年8月23日起，對原產地為中國之石化材料、鋼鐵製品、機械、電子電機產品等279項約160億美元產品加徵25%關稅。</w:t>
      </w:r>
    </w:p>
    <w:p w:rsidR="0059012B" w:rsidRPr="005B64F8" w:rsidRDefault="0059012B" w:rsidP="0059012B">
      <w:pPr>
        <w:pStyle w:val="5"/>
      </w:pPr>
      <w:r w:rsidRPr="005B64F8">
        <w:rPr>
          <w:rFonts w:hint="eastAsia"/>
        </w:rPr>
        <w:t>自2018年9月24日起，對原產地為中國之農漁畜、加工食品、化學、塑橡膠、機械、電子及</w:t>
      </w:r>
      <w:r w:rsidRPr="005B64F8">
        <w:rPr>
          <w:rFonts w:hint="eastAsia"/>
        </w:rPr>
        <w:lastRenderedPageBreak/>
        <w:t>其零件、光學儀器及其零件、運輸設備等5,745項約2,000億美元產品加徵10%關稅，並自2019年5月10日起將加徵關稅調升至25%。</w:t>
      </w:r>
    </w:p>
    <w:p w:rsidR="0059012B" w:rsidRPr="005B64F8" w:rsidRDefault="0059012B" w:rsidP="00B67622">
      <w:pPr>
        <w:pStyle w:val="5"/>
      </w:pPr>
      <w:r w:rsidRPr="005B64F8">
        <w:rPr>
          <w:rFonts w:hint="eastAsia"/>
        </w:rPr>
        <w:t>USTR於2019年5月13日公告就中國大陸約3,000億美元(3,805項)產品加徵25%</w:t>
      </w:r>
      <w:r w:rsidR="00B67622" w:rsidRPr="005B64F8">
        <w:rPr>
          <w:rFonts w:hint="eastAsia"/>
        </w:rPr>
        <w:t>關稅徵求公眾意見，同年8月1日宣布對</w:t>
      </w:r>
      <w:r w:rsidR="001C1E51" w:rsidRPr="005B64F8">
        <w:rPr>
          <w:rFonts w:hint="eastAsia"/>
        </w:rPr>
        <w:t>尚</w:t>
      </w:r>
      <w:r w:rsidR="00B67622" w:rsidRPr="005B64F8">
        <w:rPr>
          <w:rFonts w:hint="eastAsia"/>
        </w:rPr>
        <w:t>未受關稅打擊的3</w:t>
      </w:r>
      <w:r w:rsidR="001C1E51" w:rsidRPr="005B64F8">
        <w:t>,</w:t>
      </w:r>
      <w:r w:rsidR="00B67622" w:rsidRPr="005B64F8">
        <w:rPr>
          <w:rFonts w:hint="eastAsia"/>
        </w:rPr>
        <w:t>000億美元中國商品加徵10%關稅，其中同年9月1日生效加徵關稅商品包括智慧手錶、藍牙耳機、平板電視及多項鞋款等，同年12月15日加徵關稅的商品則包括智慧型手機、筆電、玩具和衣物等。</w:t>
      </w:r>
    </w:p>
    <w:p w:rsidR="00B67622" w:rsidRPr="005B64F8" w:rsidRDefault="00B67622" w:rsidP="00B67622">
      <w:pPr>
        <w:pStyle w:val="6"/>
      </w:pPr>
      <w:r w:rsidRPr="005B64F8">
        <w:t>已實施：約1,200億美元產品已於108年9月1日實施，並於109年2月14日降為7.5%。</w:t>
      </w:r>
    </w:p>
    <w:p w:rsidR="00B67622" w:rsidRPr="005B64F8" w:rsidRDefault="001C1E51" w:rsidP="00B67622">
      <w:pPr>
        <w:pStyle w:val="6"/>
      </w:pPr>
      <w:r w:rsidRPr="005B64F8">
        <w:rPr>
          <w:rFonts w:ascii="Times New Roman" w:hAnsi="Times New Roman" w:hint="eastAsia"/>
          <w:bCs/>
          <w:szCs w:val="24"/>
        </w:rPr>
        <w:t>未</w:t>
      </w:r>
      <w:r w:rsidR="00B67622" w:rsidRPr="005B64F8">
        <w:rPr>
          <w:rFonts w:ascii="Times New Roman" w:hAnsi="Times New Roman"/>
          <w:bCs/>
          <w:szCs w:val="24"/>
        </w:rPr>
        <w:t>實施</w:t>
      </w:r>
      <w:r w:rsidR="00491BC5" w:rsidRPr="005B64F8">
        <w:rPr>
          <w:rStyle w:val="aff2"/>
          <w:rFonts w:ascii="Times New Roman" w:hAnsi="Times New Roman"/>
          <w:bCs/>
          <w:szCs w:val="24"/>
        </w:rPr>
        <w:footnoteReference w:id="6"/>
      </w:r>
      <w:r w:rsidR="00B67622" w:rsidRPr="005B64F8">
        <w:rPr>
          <w:rFonts w:ascii="Times New Roman" w:hAnsi="Times New Roman"/>
          <w:bCs/>
          <w:szCs w:val="24"/>
        </w:rPr>
        <w:t>：</w:t>
      </w:r>
      <w:r w:rsidRPr="005B64F8">
        <w:rPr>
          <w:rFonts w:ascii="Times New Roman" w:hAnsi="Times New Roman" w:hint="eastAsia"/>
          <w:bCs/>
          <w:szCs w:val="24"/>
        </w:rPr>
        <w:t>未</w:t>
      </w:r>
      <w:r w:rsidR="00B67622" w:rsidRPr="005B64F8">
        <w:rPr>
          <w:rFonts w:ascii="Times New Roman" w:hAnsi="Times New Roman"/>
          <w:bCs/>
          <w:szCs w:val="24"/>
        </w:rPr>
        <w:t>執行原訂</w:t>
      </w:r>
      <w:r w:rsidR="00B67622" w:rsidRPr="005B64F8">
        <w:rPr>
          <w:rFonts w:ascii="Times New Roman" w:hAnsi="Times New Roman"/>
          <w:bCs/>
          <w:szCs w:val="24"/>
        </w:rPr>
        <w:t>108</w:t>
      </w:r>
      <w:r w:rsidR="00B67622" w:rsidRPr="005B64F8">
        <w:rPr>
          <w:rFonts w:ascii="Times New Roman" w:hAnsi="Times New Roman"/>
          <w:bCs/>
          <w:szCs w:val="24"/>
        </w:rPr>
        <w:t>年</w:t>
      </w:r>
      <w:r w:rsidR="00B67622" w:rsidRPr="005B64F8">
        <w:rPr>
          <w:rFonts w:ascii="Times New Roman" w:hAnsi="Times New Roman"/>
          <w:bCs/>
          <w:szCs w:val="24"/>
        </w:rPr>
        <w:t>12</w:t>
      </w:r>
      <w:r w:rsidR="00B67622" w:rsidRPr="005B64F8">
        <w:rPr>
          <w:rFonts w:ascii="Times New Roman" w:hAnsi="Times New Roman"/>
          <w:bCs/>
          <w:szCs w:val="24"/>
        </w:rPr>
        <w:t>月</w:t>
      </w:r>
      <w:r w:rsidR="00B67622" w:rsidRPr="005B64F8">
        <w:rPr>
          <w:rFonts w:ascii="Times New Roman" w:hAnsi="Times New Roman"/>
          <w:bCs/>
          <w:szCs w:val="24"/>
        </w:rPr>
        <w:t>15</w:t>
      </w:r>
      <w:r w:rsidR="00B67622" w:rsidRPr="005B64F8">
        <w:rPr>
          <w:rFonts w:ascii="Times New Roman" w:hAnsi="Times New Roman"/>
          <w:bCs/>
          <w:szCs w:val="24"/>
        </w:rPr>
        <w:t>日對中國大陸製產品加徵關稅計畫，此包括</w:t>
      </w:r>
      <w:r w:rsidR="00B67622" w:rsidRPr="005B64F8">
        <w:rPr>
          <w:rFonts w:ascii="Times New Roman" w:hAnsi="Times New Roman" w:hint="eastAsia"/>
          <w:bCs/>
          <w:szCs w:val="24"/>
        </w:rPr>
        <w:t>台商</w:t>
      </w:r>
      <w:r w:rsidR="00B67622" w:rsidRPr="005B64F8">
        <w:rPr>
          <w:rFonts w:ascii="Times New Roman" w:hAnsi="Times New Roman"/>
          <w:bCs/>
          <w:szCs w:val="24"/>
        </w:rPr>
        <w:t>較關切之手機、筆電</w:t>
      </w:r>
      <w:r w:rsidR="00B67622" w:rsidRPr="005B64F8">
        <w:rPr>
          <w:rFonts w:ascii="Times New Roman" w:hAnsi="Times New Roman" w:hint="eastAsia"/>
          <w:bCs/>
          <w:szCs w:val="24"/>
        </w:rPr>
        <w:t>及</w:t>
      </w:r>
      <w:r w:rsidR="00B67622" w:rsidRPr="005B64F8">
        <w:rPr>
          <w:rFonts w:ascii="Times New Roman" w:hAnsi="Times New Roman"/>
          <w:bCs/>
          <w:szCs w:val="24"/>
        </w:rPr>
        <w:t>電腦顯示器等資通訊產品，及特定鞋類</w:t>
      </w:r>
      <w:r w:rsidR="00491BC5" w:rsidRPr="005B64F8">
        <w:rPr>
          <w:rFonts w:ascii="Times New Roman" w:hAnsi="Times New Roman" w:hint="eastAsia"/>
          <w:bCs/>
          <w:szCs w:val="24"/>
        </w:rPr>
        <w:t>、</w:t>
      </w:r>
      <w:r w:rsidR="00B67622" w:rsidRPr="005B64F8">
        <w:rPr>
          <w:rFonts w:ascii="Times New Roman" w:hAnsi="Times New Roman"/>
          <w:bCs/>
          <w:szCs w:val="24"/>
        </w:rPr>
        <w:t>成衣等。</w:t>
      </w:r>
    </w:p>
    <w:p w:rsidR="0059012B" w:rsidRPr="005B64F8" w:rsidRDefault="0059012B" w:rsidP="0059012B">
      <w:pPr>
        <w:pStyle w:val="4"/>
      </w:pPr>
      <w:r w:rsidRPr="005B64F8">
        <w:rPr>
          <w:rFonts w:hint="eastAsia"/>
        </w:rPr>
        <w:t>出口管制：</w:t>
      </w:r>
    </w:p>
    <w:p w:rsidR="0059012B" w:rsidRPr="005B64F8" w:rsidRDefault="0059012B" w:rsidP="0059012B">
      <w:pPr>
        <w:pStyle w:val="5"/>
      </w:pPr>
      <w:r w:rsidRPr="005B64F8">
        <w:rPr>
          <w:rFonts w:hint="eastAsia"/>
        </w:rPr>
        <w:t>為防止大規模毀滅性武器與技術流入特定最終使用者</w:t>
      </w:r>
      <w:r w:rsidR="001C1E51" w:rsidRPr="005B64F8">
        <w:rPr>
          <w:rFonts w:hint="eastAsia"/>
        </w:rPr>
        <w:t>手中</w:t>
      </w:r>
      <w:r w:rsidRPr="005B64F8">
        <w:rPr>
          <w:rFonts w:hint="eastAsia"/>
        </w:rPr>
        <w:t>，美國透過管制貨品、技術及軟體，要求出口人須先申請出口許可，就管制貨品部分，可區分為「軍民兩用」或「軍用產品」</w:t>
      </w:r>
      <w:r w:rsidR="00B316BF" w:rsidRPr="005B64F8">
        <w:rPr>
          <w:rFonts w:hint="eastAsia"/>
        </w:rPr>
        <w:t>兩</w:t>
      </w:r>
      <w:r w:rsidRPr="005B64F8">
        <w:rPr>
          <w:rFonts w:hint="eastAsia"/>
        </w:rPr>
        <w:t>類，分述如下：</w:t>
      </w:r>
    </w:p>
    <w:p w:rsidR="0059012B" w:rsidRPr="005B64F8" w:rsidRDefault="0059012B" w:rsidP="0059012B">
      <w:pPr>
        <w:pStyle w:val="6"/>
      </w:pPr>
      <w:r w:rsidRPr="005B64F8">
        <w:rPr>
          <w:rFonts w:hint="eastAsia"/>
        </w:rPr>
        <w:t>軍民兩用產品：</w:t>
      </w:r>
    </w:p>
    <w:p w:rsidR="0059012B" w:rsidRPr="005B64F8" w:rsidRDefault="0059012B" w:rsidP="0059012B">
      <w:pPr>
        <w:pStyle w:val="7"/>
      </w:pPr>
      <w:r w:rsidRPr="005B64F8">
        <w:rPr>
          <w:rFonts w:hint="eastAsia"/>
        </w:rPr>
        <w:t>主管機關：美國商務部產業與安全局。</w:t>
      </w:r>
    </w:p>
    <w:p w:rsidR="0059012B" w:rsidRPr="005B64F8" w:rsidRDefault="0059012B" w:rsidP="0059012B">
      <w:pPr>
        <w:pStyle w:val="7"/>
      </w:pPr>
      <w:r w:rsidRPr="005B64F8">
        <w:rPr>
          <w:rFonts w:hint="eastAsia"/>
        </w:rPr>
        <w:t>出口管制法規：主要規範於「出口管制法」及「出口管制規則」中。</w:t>
      </w:r>
    </w:p>
    <w:p w:rsidR="0059012B" w:rsidRPr="005B64F8" w:rsidRDefault="0059012B" w:rsidP="0059012B">
      <w:pPr>
        <w:pStyle w:val="6"/>
      </w:pPr>
      <w:r w:rsidRPr="005B64F8">
        <w:rPr>
          <w:rFonts w:hint="eastAsia"/>
        </w:rPr>
        <w:lastRenderedPageBreak/>
        <w:t>軍用產品：</w:t>
      </w:r>
    </w:p>
    <w:p w:rsidR="0059012B" w:rsidRPr="005B64F8" w:rsidRDefault="0059012B" w:rsidP="0059012B">
      <w:pPr>
        <w:pStyle w:val="7"/>
      </w:pPr>
      <w:r w:rsidRPr="005B64F8">
        <w:rPr>
          <w:rFonts w:hint="eastAsia"/>
        </w:rPr>
        <w:t>主管機關：美國國務院國防貿易管制局。</w:t>
      </w:r>
    </w:p>
    <w:p w:rsidR="0059012B" w:rsidRPr="005B64F8" w:rsidRDefault="0059012B" w:rsidP="0059012B">
      <w:pPr>
        <w:pStyle w:val="7"/>
      </w:pPr>
      <w:r w:rsidRPr="005B64F8">
        <w:rPr>
          <w:rFonts w:hint="eastAsia"/>
        </w:rPr>
        <w:t>出口管制法規：主要規範於「武器出口管制法」及「外國援助法」中。</w:t>
      </w:r>
    </w:p>
    <w:p w:rsidR="0059012B" w:rsidRPr="005B64F8" w:rsidRDefault="0059012B" w:rsidP="00B66A79">
      <w:pPr>
        <w:pStyle w:val="3"/>
      </w:pPr>
      <w:bookmarkStart w:id="371" w:name="_Toc44590515"/>
      <w:r w:rsidRPr="005B64F8">
        <w:rPr>
          <w:rFonts w:hint="eastAsia"/>
        </w:rPr>
        <w:t>中國反制措施：</w:t>
      </w:r>
      <w:bookmarkEnd w:id="371"/>
    </w:p>
    <w:p w:rsidR="0059012B" w:rsidRPr="005B64F8" w:rsidRDefault="00C93EA6" w:rsidP="0059012B">
      <w:pPr>
        <w:pStyle w:val="4"/>
      </w:pPr>
      <w:r w:rsidRPr="005B64F8">
        <w:rPr>
          <w:rFonts w:hint="eastAsia"/>
        </w:rPr>
        <w:t>2018年7月6日起，中國大陸</w:t>
      </w:r>
      <w:r w:rsidR="0059012B" w:rsidRPr="005B64F8">
        <w:rPr>
          <w:rFonts w:hint="eastAsia"/>
        </w:rPr>
        <w:t>依據「中華人民共和國對外貿易法」等法律法規和國際法基本原則，決定對原產於美國</w:t>
      </w:r>
      <w:r w:rsidR="001C1E51" w:rsidRPr="005B64F8">
        <w:rPr>
          <w:rFonts w:hint="eastAsia"/>
        </w:rPr>
        <w:t>總計約340億美元</w:t>
      </w:r>
      <w:r w:rsidR="0059012B" w:rsidRPr="005B64F8">
        <w:rPr>
          <w:rFonts w:hint="eastAsia"/>
        </w:rPr>
        <w:t>的大豆等農產品、汽車、水產品等進口商品</w:t>
      </w:r>
      <w:r w:rsidR="005A77AF" w:rsidRPr="005B64F8">
        <w:rPr>
          <w:rFonts w:hint="eastAsia"/>
        </w:rPr>
        <w:t>，</w:t>
      </w:r>
      <w:r w:rsidR="0059012B" w:rsidRPr="005B64F8">
        <w:rPr>
          <w:rFonts w:hint="eastAsia"/>
        </w:rPr>
        <w:t>對等採取加徵關稅措施，稅率為25%。</w:t>
      </w:r>
    </w:p>
    <w:p w:rsidR="00C93EA6" w:rsidRPr="005B64F8" w:rsidRDefault="00C93EA6" w:rsidP="00C93EA6">
      <w:pPr>
        <w:pStyle w:val="4"/>
      </w:pPr>
      <w:r w:rsidRPr="005B64F8">
        <w:rPr>
          <w:rFonts w:hint="eastAsia"/>
        </w:rPr>
        <w:t>2018年8月23</w:t>
      </w:r>
      <w:r w:rsidR="001C1E51" w:rsidRPr="005B64F8">
        <w:rPr>
          <w:rFonts w:hint="eastAsia"/>
        </w:rPr>
        <w:t>日，</w:t>
      </w:r>
      <w:r w:rsidRPr="005B64F8">
        <w:rPr>
          <w:rFonts w:hint="eastAsia"/>
        </w:rPr>
        <w:t>中國大陸針對美國進口之汽油、柴油、汽車、自行車、醫療儀器等共計333項商品，約160億美元商品加徵25%關稅。</w:t>
      </w:r>
    </w:p>
    <w:p w:rsidR="00C93EA6" w:rsidRPr="005B64F8" w:rsidRDefault="00E716C9" w:rsidP="00E716C9">
      <w:pPr>
        <w:pStyle w:val="4"/>
      </w:pPr>
      <w:r w:rsidRPr="005B64F8">
        <w:rPr>
          <w:rFonts w:hint="eastAsia"/>
        </w:rPr>
        <w:t>2018年9月24日</w:t>
      </w:r>
      <w:r w:rsidR="001C1E51" w:rsidRPr="005B64F8">
        <w:rPr>
          <w:rFonts w:hint="eastAsia"/>
        </w:rPr>
        <w:t>，</w:t>
      </w:r>
      <w:r w:rsidRPr="005B64F8">
        <w:rPr>
          <w:rFonts w:hint="eastAsia"/>
        </w:rPr>
        <w:t>中國大陸依據</w:t>
      </w:r>
      <w:r w:rsidRPr="005B64F8">
        <w:rPr>
          <w:rFonts w:hAnsi="標楷體" w:hint="eastAsia"/>
        </w:rPr>
        <w:t>「</w:t>
      </w:r>
      <w:r w:rsidRPr="005B64F8">
        <w:rPr>
          <w:rFonts w:hint="eastAsia"/>
        </w:rPr>
        <w:t>中華人民共和國對外貿易法</w:t>
      </w:r>
      <w:r w:rsidRPr="005B64F8">
        <w:rPr>
          <w:rFonts w:hAnsi="標楷體" w:hint="eastAsia"/>
        </w:rPr>
        <w:t>」</w:t>
      </w:r>
      <w:r w:rsidRPr="005B64F8">
        <w:rPr>
          <w:rFonts w:hint="eastAsia"/>
        </w:rPr>
        <w:t>等法律法規和國際法基本原則，對原產於美國的5</w:t>
      </w:r>
      <w:r w:rsidR="00267C4D">
        <w:t>,</w:t>
      </w:r>
      <w:r w:rsidRPr="005B64F8">
        <w:rPr>
          <w:rFonts w:hint="eastAsia"/>
        </w:rPr>
        <w:t>207個稅目約600億美元商品，加徵5%-</w:t>
      </w:r>
      <w:r w:rsidR="00267C4D">
        <w:t>2</w:t>
      </w:r>
      <w:r w:rsidRPr="005B64F8">
        <w:rPr>
          <w:rFonts w:hint="eastAsia"/>
        </w:rPr>
        <w:t>5%不等的關稅。</w:t>
      </w:r>
    </w:p>
    <w:p w:rsidR="00E716C9" w:rsidRPr="005B64F8" w:rsidRDefault="00B67622" w:rsidP="00E716C9">
      <w:pPr>
        <w:pStyle w:val="4"/>
      </w:pPr>
      <w:r w:rsidRPr="005B64F8">
        <w:rPr>
          <w:rFonts w:hint="eastAsia"/>
        </w:rPr>
        <w:t>2019年</w:t>
      </w:r>
      <w:r w:rsidR="00E716C9" w:rsidRPr="005B64F8">
        <w:rPr>
          <w:rFonts w:hint="eastAsia"/>
        </w:rPr>
        <w:t>8月23日</w:t>
      </w:r>
      <w:r w:rsidR="001C1E51" w:rsidRPr="005B64F8">
        <w:rPr>
          <w:rFonts w:hint="eastAsia"/>
        </w:rPr>
        <w:t>，</w:t>
      </w:r>
      <w:r w:rsidRPr="005B64F8">
        <w:rPr>
          <w:rFonts w:hint="eastAsia"/>
        </w:rPr>
        <w:t>中國大陸</w:t>
      </w:r>
      <w:r w:rsidR="00E716C9" w:rsidRPr="005B64F8">
        <w:rPr>
          <w:rFonts w:hint="eastAsia"/>
        </w:rPr>
        <w:t>為反制美</w:t>
      </w:r>
      <w:r w:rsidRPr="005B64F8">
        <w:rPr>
          <w:rFonts w:hint="eastAsia"/>
        </w:rPr>
        <w:t>國</w:t>
      </w:r>
      <w:r w:rsidR="00E716C9" w:rsidRPr="005B64F8">
        <w:rPr>
          <w:rFonts w:hint="eastAsia"/>
        </w:rPr>
        <w:t>，宣布對價值約750億美元的美國貨品</w:t>
      </w:r>
      <w:r w:rsidRPr="005B64F8">
        <w:t>包括農畜及加工食品、民生消費品及工業產品，</w:t>
      </w:r>
      <w:r w:rsidR="00E716C9" w:rsidRPr="005B64F8">
        <w:rPr>
          <w:rFonts w:hint="eastAsia"/>
        </w:rPr>
        <w:t>加徵5%到10%關稅，生效時間分別</w:t>
      </w:r>
      <w:r w:rsidRPr="005B64F8">
        <w:rPr>
          <w:rFonts w:hint="eastAsia"/>
        </w:rPr>
        <w:t>為同年</w:t>
      </w:r>
      <w:r w:rsidR="00E716C9" w:rsidRPr="005B64F8">
        <w:rPr>
          <w:rFonts w:hint="eastAsia"/>
        </w:rPr>
        <w:t>9月1日及12月15日，另</w:t>
      </w:r>
      <w:r w:rsidR="001C1E51" w:rsidRPr="005B64F8">
        <w:rPr>
          <w:rFonts w:hint="eastAsia"/>
        </w:rPr>
        <w:t>自</w:t>
      </w:r>
      <w:r w:rsidR="00E716C9" w:rsidRPr="005B64F8">
        <w:rPr>
          <w:rFonts w:hint="eastAsia"/>
        </w:rPr>
        <w:t>12月15日起，恢復對原產於美國的汽車及零部件加徵5%、</w:t>
      </w:r>
      <w:r w:rsidR="00267C4D">
        <w:rPr>
          <w:rFonts w:hint="eastAsia"/>
        </w:rPr>
        <w:t>2</w:t>
      </w:r>
      <w:r w:rsidR="00E716C9" w:rsidRPr="005B64F8">
        <w:rPr>
          <w:rFonts w:hint="eastAsia"/>
        </w:rPr>
        <w:t>5%關稅。</w:t>
      </w:r>
    </w:p>
    <w:p w:rsidR="00833F89" w:rsidRPr="005B64F8" w:rsidRDefault="00B316BF" w:rsidP="00172752">
      <w:pPr>
        <w:pStyle w:val="a4"/>
        <w:spacing w:after="120"/>
        <w:ind w:left="482" w:hanging="482"/>
        <w:jc w:val="center"/>
        <w:rPr>
          <w:b/>
        </w:rPr>
      </w:pPr>
      <w:r w:rsidRPr="005B64F8">
        <w:rPr>
          <w:rFonts w:hint="eastAsia"/>
          <w:b/>
        </w:rPr>
        <w:t>美中</w:t>
      </w:r>
      <w:r w:rsidR="00C459CD" w:rsidRPr="005B64F8">
        <w:rPr>
          <w:rFonts w:hint="eastAsia"/>
          <w:b/>
        </w:rPr>
        <w:t>貿易戰</w:t>
      </w:r>
      <w:r w:rsidRPr="005B64F8">
        <w:rPr>
          <w:rFonts w:hint="eastAsia"/>
          <w:b/>
        </w:rPr>
        <w:t>雙方分別採取對策</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72"/>
        <w:gridCol w:w="1560"/>
        <w:gridCol w:w="4110"/>
        <w:gridCol w:w="3397"/>
      </w:tblGrid>
      <w:tr w:rsidR="00241ECC" w:rsidRPr="005B64F8" w:rsidTr="003E0C46">
        <w:trPr>
          <w:trHeight w:val="275"/>
          <w:tblHeader/>
        </w:trPr>
        <w:tc>
          <w:tcPr>
            <w:tcW w:w="572" w:type="dxa"/>
            <w:shd w:val="clear" w:color="auto" w:fill="auto"/>
            <w:tcMar>
              <w:top w:w="72" w:type="dxa"/>
              <w:left w:w="144" w:type="dxa"/>
              <w:bottom w:w="72" w:type="dxa"/>
              <w:right w:w="144" w:type="dxa"/>
            </w:tcMar>
            <w:vAlign w:val="center"/>
            <w:hideMark/>
          </w:tcPr>
          <w:p w:rsidR="00241ECC" w:rsidRPr="005B64F8" w:rsidRDefault="00241ECC" w:rsidP="00241ECC">
            <w:pPr>
              <w:jc w:val="center"/>
              <w:rPr>
                <w:b/>
                <w:sz w:val="24"/>
                <w:szCs w:val="24"/>
              </w:rPr>
            </w:pPr>
          </w:p>
        </w:tc>
        <w:tc>
          <w:tcPr>
            <w:tcW w:w="1560" w:type="dxa"/>
            <w:shd w:val="clear" w:color="auto" w:fill="auto"/>
            <w:vAlign w:val="center"/>
          </w:tcPr>
          <w:p w:rsidR="00241ECC" w:rsidRPr="005B64F8" w:rsidRDefault="00241ECC" w:rsidP="00491BC5">
            <w:pPr>
              <w:jc w:val="center"/>
              <w:rPr>
                <w:b/>
                <w:sz w:val="24"/>
                <w:szCs w:val="24"/>
              </w:rPr>
            </w:pPr>
            <w:r w:rsidRPr="005B64F8">
              <w:rPr>
                <w:rFonts w:hint="eastAsia"/>
                <w:b/>
                <w:sz w:val="24"/>
                <w:szCs w:val="24"/>
              </w:rPr>
              <w:t>時間</w:t>
            </w:r>
          </w:p>
        </w:tc>
        <w:tc>
          <w:tcPr>
            <w:tcW w:w="4110" w:type="dxa"/>
            <w:shd w:val="clear" w:color="auto" w:fill="auto"/>
            <w:vAlign w:val="center"/>
          </w:tcPr>
          <w:p w:rsidR="00241ECC" w:rsidRPr="005B64F8" w:rsidRDefault="00241ECC" w:rsidP="00C459CD">
            <w:pPr>
              <w:jc w:val="center"/>
              <w:rPr>
                <w:b/>
                <w:sz w:val="24"/>
                <w:szCs w:val="24"/>
              </w:rPr>
            </w:pPr>
            <w:r w:rsidRPr="005B64F8">
              <w:rPr>
                <w:rFonts w:hint="eastAsia"/>
                <w:b/>
                <w:sz w:val="24"/>
                <w:szCs w:val="24"/>
              </w:rPr>
              <w:t>美國對中國大陸</w:t>
            </w:r>
          </w:p>
        </w:tc>
        <w:tc>
          <w:tcPr>
            <w:tcW w:w="3397" w:type="dxa"/>
            <w:shd w:val="clear" w:color="auto" w:fill="auto"/>
            <w:tcMar>
              <w:top w:w="72" w:type="dxa"/>
              <w:left w:w="144" w:type="dxa"/>
              <w:bottom w:w="72" w:type="dxa"/>
              <w:right w:w="144" w:type="dxa"/>
            </w:tcMar>
            <w:vAlign w:val="center"/>
            <w:hideMark/>
          </w:tcPr>
          <w:p w:rsidR="00241ECC" w:rsidRPr="005B64F8" w:rsidRDefault="00241ECC" w:rsidP="00C459CD">
            <w:pPr>
              <w:jc w:val="center"/>
              <w:rPr>
                <w:b/>
                <w:sz w:val="24"/>
                <w:szCs w:val="24"/>
              </w:rPr>
            </w:pPr>
            <w:r w:rsidRPr="005B64F8">
              <w:rPr>
                <w:rFonts w:hint="eastAsia"/>
                <w:b/>
                <w:sz w:val="24"/>
                <w:szCs w:val="24"/>
              </w:rPr>
              <w:t>中國大陸對美國</w:t>
            </w:r>
          </w:p>
        </w:tc>
      </w:tr>
      <w:tr w:rsidR="00241ECC" w:rsidRPr="005B64F8" w:rsidTr="003E0C46">
        <w:trPr>
          <w:trHeight w:val="344"/>
        </w:trPr>
        <w:tc>
          <w:tcPr>
            <w:tcW w:w="572" w:type="dxa"/>
            <w:vMerge w:val="restart"/>
            <w:shd w:val="clear" w:color="auto" w:fill="auto"/>
            <w:tcMar>
              <w:top w:w="72" w:type="dxa"/>
              <w:left w:w="144" w:type="dxa"/>
              <w:bottom w:w="72" w:type="dxa"/>
              <w:right w:w="144" w:type="dxa"/>
            </w:tcMar>
            <w:vAlign w:val="center"/>
            <w:hideMark/>
          </w:tcPr>
          <w:p w:rsidR="00241ECC" w:rsidRPr="00241ECC" w:rsidRDefault="00241ECC" w:rsidP="00B316BF">
            <w:pPr>
              <w:jc w:val="center"/>
              <w:rPr>
                <w:b/>
                <w:sz w:val="24"/>
                <w:szCs w:val="24"/>
              </w:rPr>
            </w:pPr>
            <w:r w:rsidRPr="00241ECC">
              <w:rPr>
                <w:rFonts w:hint="eastAsia"/>
                <w:b/>
                <w:sz w:val="24"/>
                <w:szCs w:val="24"/>
              </w:rPr>
              <w:t>加徵關稅</w:t>
            </w:r>
          </w:p>
          <w:p w:rsidR="00241ECC" w:rsidRPr="005B64F8" w:rsidRDefault="00241ECC" w:rsidP="00B316BF">
            <w:pPr>
              <w:jc w:val="center"/>
              <w:rPr>
                <w:sz w:val="24"/>
                <w:szCs w:val="24"/>
              </w:rPr>
            </w:pPr>
          </w:p>
        </w:tc>
        <w:tc>
          <w:tcPr>
            <w:tcW w:w="1560" w:type="dxa"/>
            <w:shd w:val="clear" w:color="auto" w:fill="auto"/>
            <w:vAlign w:val="center"/>
          </w:tcPr>
          <w:p w:rsidR="00241ECC" w:rsidRPr="005B64F8" w:rsidRDefault="00241ECC" w:rsidP="00B316BF">
            <w:pPr>
              <w:jc w:val="center"/>
              <w:rPr>
                <w:sz w:val="24"/>
                <w:szCs w:val="24"/>
              </w:rPr>
            </w:pPr>
            <w:r w:rsidRPr="005B64F8">
              <w:rPr>
                <w:rFonts w:hint="eastAsia"/>
                <w:sz w:val="24"/>
                <w:szCs w:val="24"/>
              </w:rPr>
              <w:t>2018.7.6</w:t>
            </w:r>
          </w:p>
        </w:tc>
        <w:tc>
          <w:tcPr>
            <w:tcW w:w="4110" w:type="dxa"/>
            <w:shd w:val="clear" w:color="auto" w:fill="auto"/>
          </w:tcPr>
          <w:p w:rsidR="00241ECC" w:rsidRPr="005B64F8" w:rsidRDefault="00241ECC" w:rsidP="00833F89">
            <w:pPr>
              <w:rPr>
                <w:sz w:val="24"/>
                <w:szCs w:val="24"/>
              </w:rPr>
            </w:pPr>
            <w:r w:rsidRPr="005B64F8">
              <w:rPr>
                <w:rFonts w:hint="eastAsia"/>
                <w:sz w:val="24"/>
                <w:szCs w:val="24"/>
              </w:rPr>
              <w:t>對原產地為中國之化學品、汽機車、飛機、船舶、面板及光學儀器等818項約340億美元之產品加徵25%關稅。(經公眾評論程序後，2019.10.15起由25%調升至30%，惟2019.10.11已</w:t>
            </w:r>
            <w:r w:rsidRPr="005B64F8">
              <w:rPr>
                <w:rFonts w:hint="eastAsia"/>
                <w:sz w:val="24"/>
                <w:szCs w:val="24"/>
              </w:rPr>
              <w:lastRenderedPageBreak/>
              <w:t>表示停止執行</w:t>
            </w:r>
            <w:r w:rsidR="00267C4D">
              <w:rPr>
                <w:rFonts w:hint="eastAsia"/>
                <w:sz w:val="24"/>
                <w:szCs w:val="24"/>
              </w:rPr>
              <w:t>。</w:t>
            </w:r>
            <w:r w:rsidRPr="005B64F8">
              <w:rPr>
                <w:rFonts w:hint="eastAsia"/>
                <w:sz w:val="24"/>
                <w:szCs w:val="24"/>
              </w:rPr>
              <w:t>)</w:t>
            </w:r>
          </w:p>
        </w:tc>
        <w:tc>
          <w:tcPr>
            <w:tcW w:w="3397" w:type="dxa"/>
            <w:shd w:val="clear" w:color="auto" w:fill="auto"/>
            <w:tcMar>
              <w:top w:w="72" w:type="dxa"/>
              <w:left w:w="144" w:type="dxa"/>
              <w:bottom w:w="72" w:type="dxa"/>
              <w:right w:w="144" w:type="dxa"/>
            </w:tcMar>
            <w:hideMark/>
          </w:tcPr>
          <w:p w:rsidR="00241ECC" w:rsidRPr="005B64F8" w:rsidRDefault="00241ECC" w:rsidP="00833F89">
            <w:pPr>
              <w:rPr>
                <w:sz w:val="24"/>
                <w:szCs w:val="24"/>
              </w:rPr>
            </w:pPr>
            <w:r w:rsidRPr="005B64F8">
              <w:rPr>
                <w:rFonts w:hint="eastAsia"/>
                <w:sz w:val="24"/>
                <w:szCs w:val="24"/>
              </w:rPr>
              <w:lastRenderedPageBreak/>
              <w:t>對原產於美國總計約340億美元的大豆等農產品、汽車、水產品等進口商品，對等採取加徵關稅措施，稅率為25%。</w:t>
            </w:r>
          </w:p>
        </w:tc>
      </w:tr>
      <w:tr w:rsidR="00241ECC" w:rsidRPr="005B64F8" w:rsidTr="00241ECC">
        <w:trPr>
          <w:trHeight w:val="906"/>
        </w:trPr>
        <w:tc>
          <w:tcPr>
            <w:tcW w:w="572" w:type="dxa"/>
            <w:vMerge/>
            <w:shd w:val="clear" w:color="auto" w:fill="auto"/>
            <w:tcMar>
              <w:top w:w="72" w:type="dxa"/>
              <w:left w:w="144" w:type="dxa"/>
              <w:bottom w:w="72" w:type="dxa"/>
              <w:right w:w="144" w:type="dxa"/>
            </w:tcMar>
            <w:vAlign w:val="center"/>
            <w:hideMark/>
          </w:tcPr>
          <w:p w:rsidR="00241ECC" w:rsidRPr="005B64F8" w:rsidRDefault="00241ECC" w:rsidP="00B316BF">
            <w:pPr>
              <w:jc w:val="center"/>
              <w:rPr>
                <w:sz w:val="24"/>
                <w:szCs w:val="24"/>
              </w:rPr>
            </w:pPr>
          </w:p>
        </w:tc>
        <w:tc>
          <w:tcPr>
            <w:tcW w:w="1560" w:type="dxa"/>
            <w:shd w:val="clear" w:color="auto" w:fill="auto"/>
            <w:vAlign w:val="center"/>
          </w:tcPr>
          <w:p w:rsidR="00241ECC" w:rsidRPr="005B64F8" w:rsidRDefault="00241ECC" w:rsidP="00B316BF">
            <w:pPr>
              <w:jc w:val="center"/>
              <w:rPr>
                <w:sz w:val="24"/>
                <w:szCs w:val="24"/>
              </w:rPr>
            </w:pPr>
            <w:r w:rsidRPr="005B64F8">
              <w:rPr>
                <w:rFonts w:hint="eastAsia"/>
                <w:sz w:val="24"/>
                <w:szCs w:val="24"/>
              </w:rPr>
              <w:t>2018.8.23</w:t>
            </w:r>
          </w:p>
        </w:tc>
        <w:tc>
          <w:tcPr>
            <w:tcW w:w="4110" w:type="dxa"/>
            <w:shd w:val="clear" w:color="auto" w:fill="auto"/>
          </w:tcPr>
          <w:p w:rsidR="00241ECC" w:rsidRPr="005B64F8" w:rsidRDefault="00241ECC" w:rsidP="00491BC5">
            <w:pPr>
              <w:rPr>
                <w:sz w:val="24"/>
                <w:szCs w:val="24"/>
              </w:rPr>
            </w:pPr>
            <w:r w:rsidRPr="005B64F8">
              <w:rPr>
                <w:rFonts w:hint="eastAsia"/>
                <w:sz w:val="24"/>
                <w:szCs w:val="24"/>
              </w:rPr>
              <w:t>對原產地為中國之石化材料、鋼鐵製品、機械、電子電機產品等279項約160億美元產品加徵25%關稅</w:t>
            </w:r>
            <w:r>
              <w:rPr>
                <w:rFonts w:hint="eastAsia"/>
                <w:sz w:val="24"/>
                <w:szCs w:val="24"/>
              </w:rPr>
              <w:t>。</w:t>
            </w:r>
          </w:p>
        </w:tc>
        <w:tc>
          <w:tcPr>
            <w:tcW w:w="3397" w:type="dxa"/>
            <w:shd w:val="clear" w:color="auto" w:fill="auto"/>
            <w:tcMar>
              <w:top w:w="72" w:type="dxa"/>
              <w:left w:w="144" w:type="dxa"/>
              <w:bottom w:w="72" w:type="dxa"/>
              <w:right w:w="144" w:type="dxa"/>
            </w:tcMar>
            <w:hideMark/>
          </w:tcPr>
          <w:p w:rsidR="00241ECC" w:rsidRPr="005B64F8" w:rsidRDefault="00241ECC" w:rsidP="00833F89">
            <w:pPr>
              <w:rPr>
                <w:sz w:val="24"/>
                <w:szCs w:val="24"/>
              </w:rPr>
            </w:pPr>
            <w:r w:rsidRPr="005B64F8">
              <w:rPr>
                <w:rFonts w:hint="eastAsia"/>
                <w:sz w:val="24"/>
                <w:szCs w:val="24"/>
              </w:rPr>
              <w:t>對美國進口之汽油、柴油、汽車、自行車、醫療儀器等共計333項商品，約160億美元商品加徵25%關稅。</w:t>
            </w:r>
          </w:p>
        </w:tc>
      </w:tr>
      <w:tr w:rsidR="00241ECC" w:rsidRPr="005B64F8" w:rsidTr="00241ECC">
        <w:trPr>
          <w:trHeight w:val="1319"/>
        </w:trPr>
        <w:tc>
          <w:tcPr>
            <w:tcW w:w="572" w:type="dxa"/>
            <w:vMerge/>
            <w:shd w:val="clear" w:color="auto" w:fill="auto"/>
            <w:tcMar>
              <w:top w:w="72" w:type="dxa"/>
              <w:left w:w="144" w:type="dxa"/>
              <w:bottom w:w="72" w:type="dxa"/>
              <w:right w:w="144" w:type="dxa"/>
            </w:tcMar>
            <w:vAlign w:val="center"/>
            <w:hideMark/>
          </w:tcPr>
          <w:p w:rsidR="00241ECC" w:rsidRPr="005B64F8" w:rsidRDefault="00241ECC" w:rsidP="00B316BF">
            <w:pPr>
              <w:jc w:val="center"/>
              <w:rPr>
                <w:sz w:val="24"/>
                <w:szCs w:val="24"/>
              </w:rPr>
            </w:pPr>
          </w:p>
        </w:tc>
        <w:tc>
          <w:tcPr>
            <w:tcW w:w="1560" w:type="dxa"/>
            <w:shd w:val="clear" w:color="auto" w:fill="auto"/>
            <w:vAlign w:val="center"/>
          </w:tcPr>
          <w:p w:rsidR="00241ECC" w:rsidRPr="005B64F8" w:rsidRDefault="00241ECC" w:rsidP="00B316BF">
            <w:pPr>
              <w:jc w:val="center"/>
              <w:rPr>
                <w:sz w:val="24"/>
                <w:szCs w:val="24"/>
              </w:rPr>
            </w:pPr>
            <w:r w:rsidRPr="005B64F8">
              <w:rPr>
                <w:rFonts w:hint="eastAsia"/>
                <w:sz w:val="24"/>
                <w:szCs w:val="24"/>
              </w:rPr>
              <w:t>2018.9.24</w:t>
            </w:r>
          </w:p>
        </w:tc>
        <w:tc>
          <w:tcPr>
            <w:tcW w:w="4110" w:type="dxa"/>
            <w:shd w:val="clear" w:color="auto" w:fill="auto"/>
          </w:tcPr>
          <w:p w:rsidR="00241ECC" w:rsidRPr="005B64F8" w:rsidRDefault="00241ECC" w:rsidP="00491BC5">
            <w:pPr>
              <w:rPr>
                <w:sz w:val="24"/>
                <w:szCs w:val="24"/>
              </w:rPr>
            </w:pPr>
            <w:r w:rsidRPr="005B64F8">
              <w:rPr>
                <w:rFonts w:hint="eastAsia"/>
                <w:sz w:val="24"/>
                <w:szCs w:val="24"/>
              </w:rPr>
              <w:t>對原產地為中國之農漁畜、加工食品、化學、塑橡膠、機械、電子及其零件、光學儀器及其零件、運輸設備等5,745項約2,000億美元產品加徵10%關稅，並自2019年5月10日起將加徵關稅調升至25%。</w:t>
            </w:r>
          </w:p>
        </w:tc>
        <w:tc>
          <w:tcPr>
            <w:tcW w:w="3397" w:type="dxa"/>
            <w:shd w:val="clear" w:color="auto" w:fill="auto"/>
            <w:tcMar>
              <w:top w:w="72" w:type="dxa"/>
              <w:left w:w="144" w:type="dxa"/>
              <w:bottom w:w="72" w:type="dxa"/>
              <w:right w:w="144" w:type="dxa"/>
            </w:tcMar>
            <w:hideMark/>
          </w:tcPr>
          <w:p w:rsidR="00241ECC" w:rsidRPr="005B64F8" w:rsidRDefault="00241ECC" w:rsidP="00267C4D">
            <w:pPr>
              <w:rPr>
                <w:sz w:val="24"/>
                <w:szCs w:val="24"/>
              </w:rPr>
            </w:pPr>
            <w:r w:rsidRPr="005B64F8">
              <w:rPr>
                <w:rFonts w:hint="eastAsia"/>
                <w:sz w:val="24"/>
                <w:szCs w:val="24"/>
              </w:rPr>
              <w:t>對原產於美國的5</w:t>
            </w:r>
            <w:r w:rsidR="00267C4D">
              <w:rPr>
                <w:sz w:val="24"/>
                <w:szCs w:val="24"/>
              </w:rPr>
              <w:t>,</w:t>
            </w:r>
            <w:r w:rsidRPr="005B64F8">
              <w:rPr>
                <w:rFonts w:hint="eastAsia"/>
                <w:sz w:val="24"/>
                <w:szCs w:val="24"/>
              </w:rPr>
              <w:t>207個稅目約600億美元商品，加徵5%-</w:t>
            </w:r>
            <w:r w:rsidR="00267C4D">
              <w:rPr>
                <w:rFonts w:hint="eastAsia"/>
                <w:sz w:val="24"/>
                <w:szCs w:val="24"/>
              </w:rPr>
              <w:t>2</w:t>
            </w:r>
            <w:r w:rsidRPr="005B64F8">
              <w:rPr>
                <w:rFonts w:hint="eastAsia"/>
                <w:sz w:val="24"/>
                <w:szCs w:val="24"/>
              </w:rPr>
              <w:t>5%不等的關稅。</w:t>
            </w:r>
          </w:p>
        </w:tc>
      </w:tr>
      <w:tr w:rsidR="00241ECC" w:rsidRPr="005B64F8" w:rsidTr="00241ECC">
        <w:trPr>
          <w:trHeight w:val="2781"/>
        </w:trPr>
        <w:tc>
          <w:tcPr>
            <w:tcW w:w="572" w:type="dxa"/>
            <w:vMerge/>
            <w:shd w:val="clear" w:color="auto" w:fill="auto"/>
            <w:tcMar>
              <w:top w:w="72" w:type="dxa"/>
              <w:left w:w="144" w:type="dxa"/>
              <w:bottom w:w="72" w:type="dxa"/>
              <w:right w:w="144" w:type="dxa"/>
            </w:tcMar>
            <w:vAlign w:val="center"/>
          </w:tcPr>
          <w:p w:rsidR="00241ECC" w:rsidRPr="005B64F8" w:rsidRDefault="00241ECC" w:rsidP="00B316BF">
            <w:pPr>
              <w:jc w:val="center"/>
              <w:rPr>
                <w:sz w:val="24"/>
                <w:szCs w:val="24"/>
              </w:rPr>
            </w:pPr>
          </w:p>
        </w:tc>
        <w:tc>
          <w:tcPr>
            <w:tcW w:w="1560" w:type="dxa"/>
            <w:shd w:val="clear" w:color="auto" w:fill="auto"/>
            <w:vAlign w:val="center"/>
          </w:tcPr>
          <w:p w:rsidR="00241ECC" w:rsidRPr="005B64F8" w:rsidRDefault="00241ECC" w:rsidP="00241ECC">
            <w:pPr>
              <w:jc w:val="center"/>
              <w:rPr>
                <w:sz w:val="24"/>
                <w:szCs w:val="24"/>
              </w:rPr>
            </w:pPr>
            <w:r w:rsidRPr="005B64F8">
              <w:rPr>
                <w:rFonts w:hint="eastAsia"/>
                <w:sz w:val="24"/>
                <w:szCs w:val="24"/>
              </w:rPr>
              <w:t>2019.9.1</w:t>
            </w:r>
          </w:p>
          <w:p w:rsidR="00241ECC" w:rsidRPr="005B64F8" w:rsidRDefault="00241ECC" w:rsidP="00241ECC">
            <w:pPr>
              <w:jc w:val="center"/>
              <w:rPr>
                <w:sz w:val="24"/>
                <w:szCs w:val="24"/>
              </w:rPr>
            </w:pPr>
            <w:r w:rsidRPr="005B64F8">
              <w:rPr>
                <w:rFonts w:hint="eastAsia"/>
                <w:sz w:val="24"/>
                <w:szCs w:val="24"/>
              </w:rPr>
              <w:t>及</w:t>
            </w:r>
          </w:p>
          <w:p w:rsidR="00241ECC" w:rsidRPr="005B64F8" w:rsidRDefault="00241ECC" w:rsidP="00241ECC">
            <w:pPr>
              <w:jc w:val="center"/>
              <w:rPr>
                <w:sz w:val="24"/>
                <w:szCs w:val="24"/>
              </w:rPr>
            </w:pPr>
            <w:r w:rsidRPr="005B64F8">
              <w:rPr>
                <w:rFonts w:hint="eastAsia"/>
                <w:sz w:val="24"/>
                <w:szCs w:val="24"/>
              </w:rPr>
              <w:t>2019.12.1</w:t>
            </w:r>
            <w:r>
              <w:rPr>
                <w:rFonts w:hint="eastAsia"/>
                <w:sz w:val="24"/>
                <w:szCs w:val="24"/>
              </w:rPr>
              <w:t>5</w:t>
            </w:r>
          </w:p>
        </w:tc>
        <w:tc>
          <w:tcPr>
            <w:tcW w:w="4110" w:type="dxa"/>
            <w:shd w:val="clear" w:color="auto" w:fill="auto"/>
          </w:tcPr>
          <w:p w:rsidR="00241ECC" w:rsidRPr="005B64F8" w:rsidRDefault="00241ECC" w:rsidP="00491BC5">
            <w:pPr>
              <w:rPr>
                <w:sz w:val="24"/>
                <w:szCs w:val="24"/>
              </w:rPr>
            </w:pPr>
            <w:r w:rsidRPr="005B64F8">
              <w:rPr>
                <w:rFonts w:hint="eastAsia"/>
                <w:sz w:val="24"/>
                <w:szCs w:val="24"/>
              </w:rPr>
              <w:t>2019年8月1日宣布對尚未受關稅打擊的3,000億美元中國商品加徵10%關稅，其中同年9月1日生效加徵關稅商品包括智慧手錶、藍牙耳機、平板電視及多項鞋款等，同年12月15日加徵關稅的商品則包括智慧型手機、筆電、玩具和衣物等。</w:t>
            </w:r>
          </w:p>
          <w:p w:rsidR="00241ECC" w:rsidRPr="005B64F8" w:rsidRDefault="00241ECC" w:rsidP="00491BC5">
            <w:pPr>
              <w:rPr>
                <w:sz w:val="24"/>
                <w:szCs w:val="24"/>
              </w:rPr>
            </w:pPr>
            <w:r w:rsidRPr="005B64F8">
              <w:rPr>
                <w:rFonts w:hint="eastAsia"/>
                <w:sz w:val="24"/>
                <w:szCs w:val="24"/>
              </w:rPr>
              <w:t>(2019.8.13公布加徵10%關稅，2019.8.23宣布由10%調升為15%)</w:t>
            </w:r>
          </w:p>
        </w:tc>
        <w:tc>
          <w:tcPr>
            <w:tcW w:w="3397" w:type="dxa"/>
            <w:shd w:val="clear" w:color="auto" w:fill="auto"/>
            <w:tcMar>
              <w:top w:w="72" w:type="dxa"/>
              <w:left w:w="144" w:type="dxa"/>
              <w:bottom w:w="72" w:type="dxa"/>
              <w:right w:w="144" w:type="dxa"/>
            </w:tcMar>
            <w:hideMark/>
          </w:tcPr>
          <w:p w:rsidR="00241ECC" w:rsidRPr="005B64F8" w:rsidRDefault="00241ECC" w:rsidP="00267C4D">
            <w:pPr>
              <w:rPr>
                <w:sz w:val="24"/>
                <w:szCs w:val="24"/>
              </w:rPr>
            </w:pPr>
            <w:r w:rsidRPr="005B64F8">
              <w:rPr>
                <w:rFonts w:hint="eastAsia"/>
                <w:sz w:val="24"/>
                <w:szCs w:val="24"/>
              </w:rPr>
              <w:t>對價值約750億美元的美國貨品包括農畜及加工食品、民生消費品及工業產品，加徵5%到10%關稅，生效時間分別為同年9月1日及12月15日，另自12月15日起，恢復對原產於美國的汽車及零部件加徵5%、</w:t>
            </w:r>
            <w:r w:rsidR="00267C4D">
              <w:rPr>
                <w:rFonts w:hint="eastAsia"/>
                <w:sz w:val="24"/>
                <w:szCs w:val="24"/>
              </w:rPr>
              <w:t>2</w:t>
            </w:r>
            <w:r w:rsidRPr="005B64F8">
              <w:rPr>
                <w:rFonts w:hint="eastAsia"/>
                <w:sz w:val="24"/>
                <w:szCs w:val="24"/>
              </w:rPr>
              <w:t>5%關稅。</w:t>
            </w:r>
          </w:p>
        </w:tc>
      </w:tr>
      <w:tr w:rsidR="00241ECC" w:rsidRPr="005B64F8" w:rsidTr="00AB774E">
        <w:trPr>
          <w:trHeight w:val="601"/>
        </w:trPr>
        <w:tc>
          <w:tcPr>
            <w:tcW w:w="572" w:type="dxa"/>
            <w:shd w:val="clear" w:color="auto" w:fill="auto"/>
            <w:tcMar>
              <w:top w:w="72" w:type="dxa"/>
              <w:left w:w="144" w:type="dxa"/>
              <w:bottom w:w="72" w:type="dxa"/>
              <w:right w:w="144" w:type="dxa"/>
            </w:tcMar>
            <w:vAlign w:val="center"/>
          </w:tcPr>
          <w:p w:rsidR="00241ECC" w:rsidRPr="00241ECC" w:rsidRDefault="00241ECC" w:rsidP="00241ECC">
            <w:pPr>
              <w:rPr>
                <w:sz w:val="24"/>
                <w:szCs w:val="24"/>
              </w:rPr>
            </w:pPr>
            <w:r>
              <w:rPr>
                <w:rFonts w:hint="eastAsia"/>
                <w:sz w:val="24"/>
                <w:szCs w:val="24"/>
              </w:rPr>
              <w:t>出口管制</w:t>
            </w:r>
          </w:p>
        </w:tc>
        <w:tc>
          <w:tcPr>
            <w:tcW w:w="5670" w:type="dxa"/>
            <w:gridSpan w:val="2"/>
            <w:shd w:val="clear" w:color="auto" w:fill="auto"/>
            <w:vAlign w:val="center"/>
          </w:tcPr>
          <w:p w:rsidR="00241ECC" w:rsidRPr="005B64F8" w:rsidRDefault="00AB774E" w:rsidP="00AB774E">
            <w:pPr>
              <w:rPr>
                <w:sz w:val="24"/>
                <w:szCs w:val="24"/>
              </w:rPr>
            </w:pPr>
            <w:r>
              <w:rPr>
                <w:rFonts w:hint="eastAsia"/>
                <w:sz w:val="24"/>
                <w:szCs w:val="24"/>
              </w:rPr>
              <w:t>分軍民兩用及軍用產品兩類實施貨品</w:t>
            </w:r>
            <w:r w:rsidRPr="00AB774E">
              <w:rPr>
                <w:rFonts w:hint="eastAsia"/>
                <w:sz w:val="24"/>
                <w:szCs w:val="24"/>
              </w:rPr>
              <w:t>、技術及軟體</w:t>
            </w:r>
            <w:r>
              <w:rPr>
                <w:rFonts w:hint="eastAsia"/>
                <w:sz w:val="24"/>
                <w:szCs w:val="24"/>
              </w:rPr>
              <w:t>等</w:t>
            </w:r>
            <w:r w:rsidRPr="00AB774E">
              <w:rPr>
                <w:rFonts w:hint="eastAsia"/>
                <w:sz w:val="24"/>
                <w:szCs w:val="24"/>
              </w:rPr>
              <w:t>出口</w:t>
            </w:r>
            <w:r>
              <w:rPr>
                <w:rFonts w:hint="eastAsia"/>
                <w:sz w:val="24"/>
                <w:szCs w:val="24"/>
              </w:rPr>
              <w:t>管制。</w:t>
            </w:r>
          </w:p>
        </w:tc>
        <w:tc>
          <w:tcPr>
            <w:tcW w:w="3397" w:type="dxa"/>
            <w:shd w:val="clear" w:color="auto" w:fill="auto"/>
            <w:tcMar>
              <w:top w:w="72" w:type="dxa"/>
              <w:left w:w="144" w:type="dxa"/>
              <w:bottom w:w="72" w:type="dxa"/>
              <w:right w:w="144" w:type="dxa"/>
            </w:tcMar>
          </w:tcPr>
          <w:p w:rsidR="00241ECC" w:rsidRPr="005B64F8" w:rsidRDefault="00AB774E" w:rsidP="00833F89">
            <w:pPr>
              <w:rPr>
                <w:sz w:val="24"/>
                <w:szCs w:val="24"/>
              </w:rPr>
            </w:pPr>
            <w:r>
              <w:rPr>
                <w:rFonts w:hint="eastAsia"/>
                <w:sz w:val="24"/>
                <w:szCs w:val="24"/>
              </w:rPr>
              <w:t>-</w:t>
            </w:r>
          </w:p>
        </w:tc>
      </w:tr>
    </w:tbl>
    <w:p w:rsidR="00CC4C97" w:rsidRDefault="00B316BF" w:rsidP="00B316BF">
      <w:pPr>
        <w:pStyle w:val="4"/>
        <w:numPr>
          <w:ilvl w:val="0"/>
          <w:numId w:val="0"/>
        </w:numPr>
        <w:spacing w:afterLines="50" w:after="228"/>
        <w:ind w:leftChars="-41" w:left="1" w:hangingChars="54" w:hanging="140"/>
        <w:rPr>
          <w:sz w:val="24"/>
          <w:szCs w:val="24"/>
        </w:rPr>
      </w:pPr>
      <w:r w:rsidRPr="005B64F8">
        <w:rPr>
          <w:rFonts w:hint="eastAsia"/>
          <w:sz w:val="24"/>
          <w:szCs w:val="24"/>
        </w:rPr>
        <w:t>資料來源：本院彙整。</w:t>
      </w:r>
    </w:p>
    <w:p w:rsidR="00B66A79" w:rsidRPr="005B64F8" w:rsidRDefault="00B66A79" w:rsidP="00172752">
      <w:pPr>
        <w:pStyle w:val="2"/>
        <w:ind w:left="1020" w:hanging="680"/>
        <w:rPr>
          <w:b/>
        </w:rPr>
      </w:pPr>
      <w:bookmarkStart w:id="372" w:name="_Toc44590516"/>
      <w:r w:rsidRPr="005B64F8">
        <w:rPr>
          <w:b/>
        </w:rPr>
        <w:t>美中原則達成</w:t>
      </w:r>
      <w:r w:rsidR="00B316BF" w:rsidRPr="005B64F8">
        <w:rPr>
          <w:rFonts w:hint="eastAsia"/>
          <w:b/>
        </w:rPr>
        <w:t>的</w:t>
      </w:r>
      <w:r w:rsidRPr="005B64F8">
        <w:rPr>
          <w:b/>
        </w:rPr>
        <w:t>第1階段協議</w:t>
      </w:r>
      <w:r w:rsidRPr="005B64F8">
        <w:rPr>
          <w:rFonts w:hint="eastAsia"/>
          <w:b/>
        </w:rPr>
        <w:t>及對臺之影響</w:t>
      </w:r>
      <w:bookmarkEnd w:id="372"/>
      <w:r w:rsidR="00C4013E" w:rsidRPr="005B64F8">
        <w:rPr>
          <w:rFonts w:hint="eastAsia"/>
          <w:b/>
        </w:rPr>
        <w:t xml:space="preserve"> </w:t>
      </w:r>
    </w:p>
    <w:p w:rsidR="004F65DC" w:rsidRPr="005B64F8" w:rsidRDefault="004F65DC" w:rsidP="004F65DC">
      <w:pPr>
        <w:pStyle w:val="3"/>
      </w:pPr>
      <w:bookmarkStart w:id="373" w:name="_Toc44590517"/>
      <w:r w:rsidRPr="005B64F8">
        <w:t>美中簽署經濟貿易協議</w:t>
      </w:r>
      <w:r w:rsidR="00941A69" w:rsidRPr="005B64F8">
        <w:rPr>
          <w:rFonts w:hint="eastAsia"/>
        </w:rPr>
        <w:t>：</w:t>
      </w:r>
      <w:bookmarkEnd w:id="373"/>
    </w:p>
    <w:p w:rsidR="004F65DC" w:rsidRPr="005B64F8" w:rsidRDefault="004F65DC" w:rsidP="004F65DC">
      <w:pPr>
        <w:pStyle w:val="31"/>
        <w:ind w:left="1361" w:firstLine="680"/>
      </w:pPr>
      <w:r w:rsidRPr="005B64F8">
        <w:t>美中於109年1月15日簽署經濟貿易協議，並</w:t>
      </w:r>
      <w:r w:rsidR="00B316BF" w:rsidRPr="005B64F8">
        <w:rPr>
          <w:rFonts w:hint="eastAsia"/>
        </w:rPr>
        <w:t>自同年</w:t>
      </w:r>
      <w:r w:rsidRPr="005B64F8">
        <w:t>2月14日生效</w:t>
      </w:r>
      <w:r w:rsidRPr="005B64F8">
        <w:rPr>
          <w:kern w:val="0"/>
        </w:rPr>
        <w:t>，</w:t>
      </w:r>
      <w:r w:rsidRPr="005B64F8">
        <w:t>中國</w:t>
      </w:r>
      <w:r w:rsidRPr="005B64F8">
        <w:rPr>
          <w:bCs/>
        </w:rPr>
        <w:t>大陸將擴大對美國採購、加強智財權保護、停止強迫技術移轉、開放金融市場、避</w:t>
      </w:r>
      <w:r w:rsidRPr="005B64F8">
        <w:t>免競爭性貶值，雙方將透過協商確保協議有效執行。</w:t>
      </w:r>
    </w:p>
    <w:p w:rsidR="004F65DC" w:rsidRPr="005B64F8" w:rsidRDefault="004F65DC" w:rsidP="004F65DC">
      <w:pPr>
        <w:pStyle w:val="3"/>
      </w:pPr>
      <w:bookmarkStart w:id="374" w:name="_Toc44590518"/>
      <w:r w:rsidRPr="005B64F8">
        <w:t>中國大陸執行經貿協議情形</w:t>
      </w:r>
      <w:r w:rsidR="00941A69" w:rsidRPr="005B64F8">
        <w:rPr>
          <w:rFonts w:hint="eastAsia"/>
        </w:rPr>
        <w:t>：</w:t>
      </w:r>
      <w:bookmarkEnd w:id="374"/>
    </w:p>
    <w:p w:rsidR="004F65DC" w:rsidRPr="005B64F8" w:rsidRDefault="004F65DC" w:rsidP="004F65DC">
      <w:pPr>
        <w:pStyle w:val="4"/>
      </w:pPr>
      <w:r w:rsidRPr="005B64F8">
        <w:rPr>
          <w:bCs/>
        </w:rPr>
        <w:t>中國大陸公告接受境內企業申請豁免加徵關</w:t>
      </w:r>
      <w:r w:rsidRPr="005B64F8">
        <w:rPr>
          <w:bCs/>
        </w:rPr>
        <w:lastRenderedPageBreak/>
        <w:t>稅：</w:t>
      </w:r>
      <w:r w:rsidRPr="005B64F8">
        <w:rPr>
          <w:rFonts w:hint="eastAsia"/>
        </w:rPr>
        <w:t>109年2月18日公布「可申請排除商品清單」(共696項，包括牛肉、豬肉、黃豆、原油及醫療器材等)，自109年3月2日起接受企業申請並進行審核，對符合條件、按市場化及商業化原則進口之美國產品，在一定期限內不加徵關稅。</w:t>
      </w:r>
    </w:p>
    <w:p w:rsidR="004F65DC" w:rsidRPr="005B64F8" w:rsidRDefault="004F65DC" w:rsidP="004F65DC">
      <w:pPr>
        <w:pStyle w:val="4"/>
      </w:pPr>
      <w:r w:rsidRPr="005B64F8">
        <w:rPr>
          <w:bCs/>
        </w:rPr>
        <w:t>中國大陸已採取行動以履行經貿協議中與農業部分承諾：</w:t>
      </w:r>
      <w:r w:rsidRPr="005B64F8">
        <w:rPr>
          <w:rFonts w:hint="eastAsia"/>
        </w:rPr>
        <w:t>相關行動</w:t>
      </w:r>
      <w:r w:rsidR="001C1E51" w:rsidRPr="005B64F8">
        <w:rPr>
          <w:rFonts w:hint="eastAsia"/>
        </w:rPr>
        <w:t>包括</w:t>
      </w:r>
      <w:r w:rsidRPr="005B64F8">
        <w:rPr>
          <w:rFonts w:hint="eastAsia"/>
        </w:rPr>
        <w:t>中國大陸</w:t>
      </w:r>
      <w:r w:rsidRPr="005B64F8">
        <w:t>自</w:t>
      </w:r>
      <w:r w:rsidRPr="005B64F8">
        <w:rPr>
          <w:rFonts w:hint="eastAsia"/>
        </w:rPr>
        <w:t>109</w:t>
      </w:r>
      <w:r w:rsidRPr="005B64F8">
        <w:t>年2月14日起取消對美國禽類產品進口限制、</w:t>
      </w:r>
      <w:r w:rsidR="001C1E51" w:rsidRPr="005B64F8">
        <w:rPr>
          <w:rFonts w:hint="eastAsia"/>
        </w:rPr>
        <w:t>同年</w:t>
      </w:r>
      <w:r w:rsidRPr="005B64F8">
        <w:t>2月21日起允許符合要求之美國加工用新鮮馬鈴薯進口、2月24日起有條件解除對美國30</w:t>
      </w:r>
      <w:r w:rsidR="00325461" w:rsidRPr="005B64F8">
        <w:rPr>
          <w:rFonts w:hint="eastAsia"/>
        </w:rPr>
        <w:t>個</w:t>
      </w:r>
      <w:r w:rsidRPr="005B64F8">
        <w:t>月齡及以上牛肉進口限制，並將另制訂美牛檢驗檢疫要求、3月4日起允許符合要求之美國油桃進口、對美國牛肉使用3種生長激素擬議最大殘留容許量、簽署區域化協議</w:t>
      </w:r>
      <w:r w:rsidR="00267C4D">
        <w:rPr>
          <w:rFonts w:hint="eastAsia"/>
        </w:rPr>
        <w:t>，</w:t>
      </w:r>
      <w:r w:rsidRPr="005B64F8">
        <w:t>允許美國未受禽流感影響地區家禽繼續</w:t>
      </w:r>
      <w:r w:rsidR="001C1E51" w:rsidRPr="005B64F8">
        <w:rPr>
          <w:rFonts w:hint="eastAsia"/>
        </w:rPr>
        <w:t>銷往</w:t>
      </w:r>
      <w:r w:rsidRPr="005B64F8">
        <w:t>中國大陸等。</w:t>
      </w:r>
    </w:p>
    <w:p w:rsidR="004F65DC" w:rsidRPr="005B64F8" w:rsidRDefault="004F65DC" w:rsidP="004F65DC">
      <w:pPr>
        <w:pStyle w:val="3"/>
      </w:pPr>
      <w:bookmarkStart w:id="375" w:name="_Toc44590519"/>
      <w:r w:rsidRPr="005B64F8">
        <w:t>美中簽署經濟貿易協議對我國影響</w:t>
      </w:r>
      <w:r w:rsidR="00941A69" w:rsidRPr="005B64F8">
        <w:rPr>
          <w:rFonts w:hint="eastAsia"/>
        </w:rPr>
        <w:t>：</w:t>
      </w:r>
      <w:bookmarkEnd w:id="375"/>
    </w:p>
    <w:p w:rsidR="004F65DC" w:rsidRPr="005B64F8" w:rsidRDefault="004F65DC" w:rsidP="00D26C02">
      <w:pPr>
        <w:pStyle w:val="4"/>
        <w:rPr>
          <w:bCs/>
        </w:rPr>
      </w:pPr>
      <w:r w:rsidRPr="005B64F8">
        <w:rPr>
          <w:rFonts w:hint="eastAsia"/>
        </w:rPr>
        <w:t>經濟部</w:t>
      </w:r>
      <w:r w:rsidR="00B316BF" w:rsidRPr="005B64F8">
        <w:rPr>
          <w:rFonts w:hint="eastAsia"/>
        </w:rPr>
        <w:t>的</w:t>
      </w:r>
      <w:r w:rsidRPr="005B64F8">
        <w:rPr>
          <w:rFonts w:hint="eastAsia"/>
        </w:rPr>
        <w:t>評估如下：</w:t>
      </w:r>
    </w:p>
    <w:p w:rsidR="004F65DC" w:rsidRPr="005B64F8" w:rsidRDefault="004F65DC" w:rsidP="00D26C02">
      <w:pPr>
        <w:pStyle w:val="5"/>
      </w:pPr>
      <w:r w:rsidRPr="005B64F8">
        <w:t>美中簽署經貿協議有助改善中國大陸經商環境：</w:t>
      </w:r>
      <w:r w:rsidRPr="005B64F8">
        <w:rPr>
          <w:b/>
        </w:rPr>
        <w:t>貿易協議之簽署有助推動中國大陸逐步改善營商環境、促進公平競爭，將對外國投資者產生正面效益。</w:t>
      </w:r>
      <w:r w:rsidRPr="005B64F8">
        <w:t>例如中國大陸有關智慧財產承諾內容，將有助推動其健全智慧財產保護環境，可提升</w:t>
      </w:r>
      <w:r w:rsidR="00E5598C" w:rsidRPr="005B64F8">
        <w:rPr>
          <w:rFonts w:hint="eastAsia"/>
        </w:rPr>
        <w:t>台商</w:t>
      </w:r>
      <w:r w:rsidRPr="005B64F8">
        <w:t>在中國大陸之智慧財產保護。</w:t>
      </w:r>
    </w:p>
    <w:p w:rsidR="004F65DC" w:rsidRPr="005B64F8" w:rsidRDefault="00E5598C" w:rsidP="00D26C02">
      <w:pPr>
        <w:pStyle w:val="5"/>
      </w:pPr>
      <w:r w:rsidRPr="005B64F8">
        <w:t>台商</w:t>
      </w:r>
      <w:r w:rsidR="004F65DC" w:rsidRPr="005B64F8">
        <w:t>將持續全球布局</w:t>
      </w:r>
      <w:r w:rsidR="004F65DC" w:rsidRPr="005B64F8">
        <w:rPr>
          <w:kern w:val="0"/>
        </w:rPr>
        <w:t>：</w:t>
      </w:r>
      <w:r w:rsidR="004F65DC" w:rsidRPr="005B64F8">
        <w:t>美中貿易摩擦雖暫緩但</w:t>
      </w:r>
      <w:r w:rsidR="001C1E51" w:rsidRPr="005B64F8">
        <w:rPr>
          <w:rFonts w:hint="eastAsia"/>
        </w:rPr>
        <w:t>具</w:t>
      </w:r>
      <w:r w:rsidR="004F65DC" w:rsidRPr="005B64F8">
        <w:t>長期化趨勢，且美國仍對中國大陸產品加徵關稅，在</w:t>
      </w:r>
      <w:r w:rsidR="004F65DC" w:rsidRPr="005B64F8">
        <w:rPr>
          <w:b/>
        </w:rPr>
        <w:t>中國大陸生產成本已提高，</w:t>
      </w:r>
      <w:r w:rsidRPr="005B64F8">
        <w:rPr>
          <w:b/>
        </w:rPr>
        <w:t>台商</w:t>
      </w:r>
      <w:r w:rsidR="00B316BF" w:rsidRPr="005B64F8">
        <w:rPr>
          <w:rFonts w:hint="eastAsia"/>
          <w:b/>
        </w:rPr>
        <w:t>勢必</w:t>
      </w:r>
      <w:r w:rsidR="004F65DC" w:rsidRPr="005B64F8">
        <w:rPr>
          <w:b/>
        </w:rPr>
        <w:t>進行風險分散、全球布局，</w:t>
      </w:r>
      <w:r w:rsidRPr="005B64F8">
        <w:rPr>
          <w:b/>
        </w:rPr>
        <w:t>回台</w:t>
      </w:r>
      <w:r w:rsidR="004F65DC" w:rsidRPr="005B64F8">
        <w:rPr>
          <w:b/>
        </w:rPr>
        <w:t>投資或轉往東南亞國家趨勢不變。</w:t>
      </w:r>
    </w:p>
    <w:p w:rsidR="004F65DC" w:rsidRPr="005B64F8" w:rsidRDefault="004F65DC" w:rsidP="00267C4D">
      <w:pPr>
        <w:pStyle w:val="5"/>
      </w:pPr>
      <w:r w:rsidRPr="005B64F8">
        <w:t>後續需持續觀察：</w:t>
      </w:r>
      <w:r w:rsidR="00B316BF" w:rsidRPr="005B64F8">
        <w:rPr>
          <w:rFonts w:hint="eastAsia"/>
        </w:rPr>
        <w:t>直至本(2020)年5月中旬前，</w:t>
      </w:r>
      <w:r w:rsidRPr="005B64F8">
        <w:t>美中貿易摩擦未進一步惡化</w:t>
      </w:r>
      <w:r w:rsidR="00F1427A" w:rsidRPr="005B64F8">
        <w:t>，暫時</w:t>
      </w:r>
      <w:r w:rsidR="00F1427A" w:rsidRPr="005B64F8">
        <w:rPr>
          <w:rFonts w:hint="eastAsia"/>
        </w:rPr>
        <w:t>紓緩</w:t>
      </w:r>
      <w:r w:rsidRPr="005B64F8">
        <w:t>負</w:t>
      </w:r>
      <w:r w:rsidRPr="005B64F8">
        <w:lastRenderedPageBreak/>
        <w:t>面影響疑慮，中國大陸</w:t>
      </w:r>
      <w:r w:rsidR="00B316BF" w:rsidRPr="005B64F8">
        <w:rPr>
          <w:rFonts w:hint="eastAsia"/>
        </w:rPr>
        <w:t>亦</w:t>
      </w:r>
      <w:r w:rsidRPr="005B64F8">
        <w:t>陸續採取行動以履行承諾，惟</w:t>
      </w:r>
      <w:r w:rsidR="00B316BF" w:rsidRPr="005B64F8">
        <w:rPr>
          <w:rFonts w:hint="eastAsia"/>
        </w:rPr>
        <w:t>因</w:t>
      </w:r>
      <w:r w:rsidRPr="005B64F8">
        <w:t>嚴重特殊傳染性肺炎</w:t>
      </w:r>
      <w:r w:rsidR="00267C4D">
        <w:rPr>
          <w:rFonts w:hint="eastAsia"/>
        </w:rPr>
        <w:t>(</w:t>
      </w:r>
      <w:r w:rsidR="00267C4D" w:rsidRPr="00267C4D">
        <w:t>COVID-19</w:t>
      </w:r>
      <w:r w:rsidR="00267C4D">
        <w:rPr>
          <w:rFonts w:hint="eastAsia"/>
        </w:rPr>
        <w:t>)</w:t>
      </w:r>
      <w:r w:rsidRPr="005B64F8">
        <w:t>疫情蔓延</w:t>
      </w:r>
      <w:r w:rsidR="00325461" w:rsidRPr="005B64F8">
        <w:rPr>
          <w:rFonts w:hint="eastAsia"/>
        </w:rPr>
        <w:t>，</w:t>
      </w:r>
      <w:r w:rsidR="00B316BF" w:rsidRPr="005B64F8">
        <w:rPr>
          <w:rFonts w:hint="eastAsia"/>
        </w:rPr>
        <w:t>衝擊川普連任選情，原即已包裹於貿易戰下之科技戰在美方以近乎強迫方式逼使</w:t>
      </w:r>
      <w:r w:rsidR="006277B2" w:rsidRPr="005B64F8">
        <w:rPr>
          <w:rFonts w:hint="eastAsia"/>
        </w:rPr>
        <w:t>台灣積體電路製造股份有限公司(下稱台積電)</w:t>
      </w:r>
      <w:r w:rsidR="00B316BF" w:rsidRPr="005B64F8">
        <w:rPr>
          <w:rFonts w:hint="eastAsia"/>
        </w:rPr>
        <w:t>赴美投資暨明確規定所有</w:t>
      </w:r>
      <w:r w:rsidR="00F47F6C" w:rsidRPr="005B64F8">
        <w:rPr>
          <w:rFonts w:hint="eastAsia"/>
        </w:rPr>
        <w:t>對</w:t>
      </w:r>
      <w:r w:rsidR="00B316BF" w:rsidRPr="005B64F8">
        <w:rPr>
          <w:rFonts w:hint="eastAsia"/>
        </w:rPr>
        <w:t>中國華為供貨</w:t>
      </w:r>
      <w:r w:rsidR="00F47F6C" w:rsidRPr="005B64F8">
        <w:rPr>
          <w:rFonts w:hint="eastAsia"/>
        </w:rPr>
        <w:t>必須取得美方許可雙重舉措下，進入了貿易戰2.0版，也因此導致中方</w:t>
      </w:r>
      <w:r w:rsidR="00325461" w:rsidRPr="005B64F8">
        <w:rPr>
          <w:rFonts w:hint="eastAsia"/>
        </w:rPr>
        <w:t>會否真正</w:t>
      </w:r>
      <w:r w:rsidR="00F47F6C" w:rsidRPr="005B64F8">
        <w:rPr>
          <w:rFonts w:hint="eastAsia"/>
        </w:rPr>
        <w:t>落實協議承諾之質疑，及</w:t>
      </w:r>
      <w:r w:rsidR="00325461" w:rsidRPr="005B64F8">
        <w:rPr>
          <w:rFonts w:hint="eastAsia"/>
        </w:rPr>
        <w:t>會</w:t>
      </w:r>
      <w:r w:rsidR="00F47F6C" w:rsidRPr="005B64F8">
        <w:rPr>
          <w:rFonts w:hint="eastAsia"/>
        </w:rPr>
        <w:t>否與何時將展開第2階段協商之</w:t>
      </w:r>
      <w:r w:rsidR="00C459CD" w:rsidRPr="005B64F8">
        <w:rPr>
          <w:rFonts w:hint="eastAsia"/>
        </w:rPr>
        <w:t>諸般</w:t>
      </w:r>
      <w:r w:rsidR="00F47F6C" w:rsidRPr="005B64F8">
        <w:rPr>
          <w:rFonts w:hint="eastAsia"/>
        </w:rPr>
        <w:t>揣測。</w:t>
      </w:r>
    </w:p>
    <w:p w:rsidR="00D26C02" w:rsidRPr="005B64F8" w:rsidRDefault="00D26C02" w:rsidP="004F65DC">
      <w:pPr>
        <w:pStyle w:val="4"/>
      </w:pPr>
      <w:r w:rsidRPr="005B64F8">
        <w:rPr>
          <w:rFonts w:hint="eastAsia"/>
        </w:rPr>
        <w:t>國發會</w:t>
      </w:r>
      <w:r w:rsidR="006277B2" w:rsidRPr="005B64F8">
        <w:rPr>
          <w:rFonts w:hint="eastAsia"/>
        </w:rPr>
        <w:t>的</w:t>
      </w:r>
      <w:r w:rsidRPr="005B64F8">
        <w:rPr>
          <w:rFonts w:hint="eastAsia"/>
        </w:rPr>
        <w:t>評估：</w:t>
      </w:r>
    </w:p>
    <w:p w:rsidR="00D26C02" w:rsidRPr="005B64F8" w:rsidRDefault="00D26C02" w:rsidP="00D26C02">
      <w:pPr>
        <w:pStyle w:val="5"/>
      </w:pPr>
      <w:r w:rsidRPr="005B64F8">
        <w:rPr>
          <w:rFonts w:hint="eastAsia"/>
        </w:rPr>
        <w:t>美國與中國大陸於2020年1月15日簽署第一階段經貿協定，涵蓋智慧財產權、技術移轉、食品與農產品、金融服務、匯率透明度、擴大貿易與爭端解決等議題。中國大陸在協定中承諾，2020與2021年將擴大進口美國製造業產品、農產品、能源產品、服務等，金額合計約2,000億美元。</w:t>
      </w:r>
      <w:r w:rsidRPr="005B64F8">
        <w:rPr>
          <w:rFonts w:hint="eastAsia"/>
          <w:b/>
        </w:rPr>
        <w:t>初步評估對臺灣相關產品排擠效果有限。</w:t>
      </w:r>
    </w:p>
    <w:p w:rsidR="00D26C02" w:rsidRPr="005B64F8" w:rsidRDefault="00D26C02" w:rsidP="00D26C02">
      <w:pPr>
        <w:pStyle w:val="6"/>
      </w:pPr>
      <w:r w:rsidRPr="005B64F8">
        <w:rPr>
          <w:rFonts w:hint="eastAsia"/>
        </w:rPr>
        <w:t>製造業：因臺灣與美國外銷至中國大陸產品重疊度不高，不至於對臺灣製造業出口造成顯著排擠效果。</w:t>
      </w:r>
    </w:p>
    <w:p w:rsidR="00D26C02" w:rsidRPr="005B64F8" w:rsidRDefault="00D26C02" w:rsidP="00D26C02">
      <w:pPr>
        <w:pStyle w:val="6"/>
      </w:pPr>
      <w:r w:rsidRPr="005B64F8">
        <w:rPr>
          <w:rFonts w:hint="eastAsia"/>
        </w:rPr>
        <w:t>能源：中國大陸減少從巴西、挪威等地區進口原油產品，轉而向美國購買，但因臺灣進口原油以杜拜(中東地區)、布蘭特(歐洲、西非地區)為主，美國並非主要來源，不致有顯著影響。</w:t>
      </w:r>
    </w:p>
    <w:p w:rsidR="00D26C02" w:rsidRPr="005B64F8" w:rsidRDefault="00D26C02" w:rsidP="00D26C02">
      <w:pPr>
        <w:pStyle w:val="6"/>
      </w:pPr>
      <w:r w:rsidRPr="005B64F8">
        <w:rPr>
          <w:rFonts w:hint="eastAsia"/>
        </w:rPr>
        <w:t>農業：中國大陸進口美國農產品以大豆、高粱、豬肉、玉米、棉花為主，與臺灣外銷中國大陸主力的生鮮水果、茶葉、花卉、養殖</w:t>
      </w:r>
      <w:r w:rsidRPr="005B64F8">
        <w:rPr>
          <w:rFonts w:hint="eastAsia"/>
        </w:rPr>
        <w:lastRenderedPageBreak/>
        <w:t>漁業有顯著區隔，影響有限。</w:t>
      </w:r>
    </w:p>
    <w:p w:rsidR="00D26C02" w:rsidRPr="005B64F8" w:rsidRDefault="00D26C02" w:rsidP="00D26C02">
      <w:pPr>
        <w:pStyle w:val="5"/>
      </w:pPr>
      <w:r w:rsidRPr="005B64F8">
        <w:rPr>
          <w:rFonts w:hint="eastAsia"/>
        </w:rPr>
        <w:t>由於美中簽署第一階段經貿協定後，並未取消原有關稅措施，僅調降部分產品項目之關稅稅率，加上美中雙方在科技領域之角力，仍持續牽動全球供應鏈重組，</w:t>
      </w:r>
      <w:r w:rsidR="005A77AF" w:rsidRPr="005B64F8">
        <w:rPr>
          <w:rFonts w:hint="eastAsia"/>
          <w:b/>
        </w:rPr>
        <w:t>台商</w:t>
      </w:r>
      <w:r w:rsidR="009C3FC3" w:rsidRPr="005B64F8">
        <w:rPr>
          <w:rFonts w:hint="eastAsia"/>
          <w:b/>
        </w:rPr>
        <w:t>回台</w:t>
      </w:r>
      <w:r w:rsidRPr="005B64F8">
        <w:rPr>
          <w:rFonts w:hint="eastAsia"/>
          <w:b/>
        </w:rPr>
        <w:t>或至第三地投資布局的趨勢可望延續。</w:t>
      </w:r>
      <w:r w:rsidRPr="005B64F8">
        <w:rPr>
          <w:rFonts w:hint="eastAsia"/>
        </w:rPr>
        <w:t>此外，COVID-19疫情從中國大陸開始蔓延至全球，在中國大陸佈局生產的台商，面臨供應鏈愈來愈不穩定風險，恐加深對中國大陸公共治理、醫療基礎</w:t>
      </w:r>
      <w:r w:rsidR="001C1E51" w:rsidRPr="005B64F8">
        <w:rPr>
          <w:rFonts w:hint="eastAsia"/>
        </w:rPr>
        <w:t>建設等疑慮，間接影響投資信心，原本逐漸調整投資佈局之趨勢，</w:t>
      </w:r>
      <w:r w:rsidR="006277B2" w:rsidRPr="005B64F8">
        <w:rPr>
          <w:rFonts w:hint="eastAsia"/>
        </w:rPr>
        <w:t>步調預期</w:t>
      </w:r>
      <w:r w:rsidR="001C1E51" w:rsidRPr="005B64F8">
        <w:rPr>
          <w:rFonts w:hint="eastAsia"/>
        </w:rPr>
        <w:t>將</w:t>
      </w:r>
      <w:r w:rsidRPr="005B64F8">
        <w:rPr>
          <w:rFonts w:hint="eastAsia"/>
        </w:rPr>
        <w:t>加速。</w:t>
      </w:r>
    </w:p>
    <w:p w:rsidR="00C4013E" w:rsidRPr="005B64F8" w:rsidRDefault="009F7F6D" w:rsidP="00941A69">
      <w:pPr>
        <w:pStyle w:val="2"/>
        <w:spacing w:beforeLines="50" w:before="228"/>
        <w:ind w:left="1020" w:hanging="680"/>
        <w:rPr>
          <w:b/>
        </w:rPr>
      </w:pPr>
      <w:bookmarkStart w:id="376" w:name="_Toc44590520"/>
      <w:r w:rsidRPr="005B64F8">
        <w:rPr>
          <w:rFonts w:hint="eastAsia"/>
          <w:b/>
        </w:rPr>
        <w:t>政府就「美中貿易戰」之因應作為</w:t>
      </w:r>
      <w:bookmarkEnd w:id="376"/>
      <w:r w:rsidRPr="005B64F8">
        <w:rPr>
          <w:rFonts w:hint="eastAsia"/>
          <w:b/>
        </w:rPr>
        <w:t xml:space="preserve"> </w:t>
      </w:r>
    </w:p>
    <w:p w:rsidR="00941893" w:rsidRPr="005B64F8" w:rsidRDefault="009F7F6D" w:rsidP="009F7F6D">
      <w:pPr>
        <w:pStyle w:val="22"/>
        <w:ind w:left="1020" w:firstLine="680"/>
      </w:pPr>
      <w:r w:rsidRPr="005B64F8">
        <w:t>為因應</w:t>
      </w:r>
      <w:r w:rsidR="007821FC" w:rsidRPr="005B64F8">
        <w:rPr>
          <w:rFonts w:hint="eastAsia"/>
        </w:rPr>
        <w:t>「美中貿易戰」</w:t>
      </w:r>
      <w:r w:rsidRPr="005B64F8">
        <w:t>，總統於108年5月10日召開國安會議，並通過「因應美中及全球貿易新情勢行動綱領」中，</w:t>
      </w:r>
      <w:r w:rsidRPr="005B64F8">
        <w:rPr>
          <w:rFonts w:hint="eastAsia"/>
        </w:rPr>
        <w:t>就經</w:t>
      </w:r>
      <w:r w:rsidRPr="005B64F8">
        <w:t>濟問題</w:t>
      </w:r>
      <w:r w:rsidRPr="005B64F8">
        <w:rPr>
          <w:rFonts w:hint="eastAsia"/>
        </w:rPr>
        <w:t>提出</w:t>
      </w:r>
      <w:r w:rsidRPr="005B64F8">
        <w:t>加強掌握國際情勢</w:t>
      </w:r>
      <w:r w:rsidRPr="005B64F8">
        <w:rPr>
          <w:rFonts w:hint="eastAsia"/>
        </w:rPr>
        <w:t>、</w:t>
      </w:r>
      <w:r w:rsidRPr="005B64F8">
        <w:t>加強穩定金融經濟</w:t>
      </w:r>
      <w:r w:rsidRPr="005B64F8">
        <w:rPr>
          <w:rFonts w:hint="eastAsia"/>
        </w:rPr>
        <w:t>、</w:t>
      </w:r>
      <w:r w:rsidRPr="005B64F8">
        <w:t>加速協助</w:t>
      </w:r>
      <w:r w:rsidR="00E5598C" w:rsidRPr="005B64F8">
        <w:rPr>
          <w:rFonts w:hint="eastAsia"/>
        </w:rPr>
        <w:t>台商</w:t>
      </w:r>
      <w:r w:rsidRPr="005B64F8">
        <w:t>回流</w:t>
      </w:r>
      <w:r w:rsidRPr="005B64F8">
        <w:rPr>
          <w:rFonts w:hint="eastAsia"/>
        </w:rPr>
        <w:t>、</w:t>
      </w:r>
      <w:r w:rsidRPr="005B64F8">
        <w:t>加速產業升級轉型</w:t>
      </w:r>
      <w:r w:rsidRPr="005B64F8">
        <w:rPr>
          <w:rFonts w:hint="eastAsia"/>
        </w:rPr>
        <w:t>、</w:t>
      </w:r>
      <w:r w:rsidRPr="005B64F8">
        <w:t>加速改善經濟結構</w:t>
      </w:r>
      <w:r w:rsidRPr="005B64F8">
        <w:rPr>
          <w:rFonts w:hint="eastAsia"/>
        </w:rPr>
        <w:t>、</w:t>
      </w:r>
      <w:r w:rsidRPr="005B64F8">
        <w:t>加速全球合作佈局</w:t>
      </w:r>
      <w:r w:rsidRPr="005B64F8">
        <w:rPr>
          <w:rFonts w:hint="eastAsia"/>
        </w:rPr>
        <w:t>、</w:t>
      </w:r>
      <w:r w:rsidRPr="005B64F8">
        <w:t>加強防杜中國磁吸</w:t>
      </w:r>
      <w:r w:rsidRPr="005B64F8">
        <w:rPr>
          <w:rFonts w:hint="eastAsia"/>
        </w:rPr>
        <w:t>及</w:t>
      </w:r>
      <w:r w:rsidRPr="005B64F8">
        <w:t>加強維繫貿易秩序</w:t>
      </w:r>
      <w:r w:rsidRPr="005B64F8">
        <w:rPr>
          <w:rFonts w:hint="eastAsia"/>
        </w:rPr>
        <w:t>等</w:t>
      </w:r>
      <w:r w:rsidRPr="005B64F8">
        <w:t>八大面向綱領，</w:t>
      </w:r>
      <w:r w:rsidR="001C1E51" w:rsidRPr="005B64F8">
        <w:rPr>
          <w:rFonts w:hint="eastAsia"/>
        </w:rPr>
        <w:t>茲摘述</w:t>
      </w:r>
      <w:r w:rsidR="00941893" w:rsidRPr="005B64F8">
        <w:rPr>
          <w:rFonts w:hint="eastAsia"/>
        </w:rPr>
        <w:t>相關內容如下：</w:t>
      </w:r>
    </w:p>
    <w:p w:rsidR="00A37C5A" w:rsidRPr="005B64F8" w:rsidRDefault="0093780F" w:rsidP="00A37C5A">
      <w:pPr>
        <w:pStyle w:val="3"/>
      </w:pPr>
      <w:bookmarkStart w:id="377" w:name="_Toc44590521"/>
      <w:r w:rsidRPr="005B64F8">
        <w:t>加強掌握國際情勢</w:t>
      </w:r>
      <w:r w:rsidR="00941A69" w:rsidRPr="005B64F8">
        <w:rPr>
          <w:rFonts w:hint="eastAsia"/>
        </w:rPr>
        <w:t>：</w:t>
      </w:r>
      <w:bookmarkEnd w:id="377"/>
    </w:p>
    <w:p w:rsidR="0093780F" w:rsidRPr="005B64F8" w:rsidRDefault="0093780F" w:rsidP="00A37C5A">
      <w:pPr>
        <w:pStyle w:val="31"/>
        <w:ind w:left="1361" w:firstLine="680"/>
      </w:pPr>
      <w:r w:rsidRPr="005B64F8">
        <w:rPr>
          <w:rFonts w:hint="eastAsia"/>
        </w:rPr>
        <w:t>經濟部持續掌握國際政經情勢變化，並強化與智庫合作，針對美中貿易摩擦對全球及我國相關產業、貿易及投資等進行評估，並研擬因應作法，供政策參考。</w:t>
      </w:r>
    </w:p>
    <w:p w:rsidR="00A37C5A" w:rsidRPr="005B64F8" w:rsidRDefault="0093780F" w:rsidP="00A37C5A">
      <w:pPr>
        <w:pStyle w:val="3"/>
      </w:pPr>
      <w:bookmarkStart w:id="378" w:name="_Toc44590522"/>
      <w:r w:rsidRPr="005B64F8">
        <w:t>加強穩定金融經濟</w:t>
      </w:r>
      <w:r w:rsidR="00941A69" w:rsidRPr="005B64F8">
        <w:rPr>
          <w:rFonts w:hint="eastAsia"/>
        </w:rPr>
        <w:t>：</w:t>
      </w:r>
      <w:bookmarkEnd w:id="378"/>
    </w:p>
    <w:p w:rsidR="0093780F" w:rsidRPr="005B64F8" w:rsidRDefault="0093780F" w:rsidP="00A37C5A">
      <w:pPr>
        <w:pStyle w:val="31"/>
        <w:ind w:left="1361" w:firstLine="680"/>
        <w:rPr>
          <w:szCs w:val="28"/>
        </w:rPr>
      </w:pPr>
      <w:r w:rsidRPr="005B64F8">
        <w:rPr>
          <w:rFonts w:hint="eastAsia"/>
          <w:kern w:val="0"/>
          <w:szCs w:val="28"/>
        </w:rPr>
        <w:t>受美中貿易摩擦影響，</w:t>
      </w:r>
      <w:r w:rsidR="00E5598C" w:rsidRPr="005B64F8">
        <w:t>台商</w:t>
      </w:r>
      <w:r w:rsidRPr="005B64F8">
        <w:t>回流及外國企業對臺投資積極，</w:t>
      </w:r>
      <w:r w:rsidRPr="005B64F8">
        <w:rPr>
          <w:rFonts w:hint="eastAsia"/>
        </w:rPr>
        <w:t>政府亦以相關政策</w:t>
      </w:r>
      <w:r w:rsidRPr="005B64F8">
        <w:t>優化國內投資環境等，民間投資穩健擴增</w:t>
      </w:r>
      <w:r w:rsidRPr="005B64F8">
        <w:rPr>
          <w:rFonts w:hint="eastAsia"/>
        </w:rPr>
        <w:t>，</w:t>
      </w:r>
      <w:r w:rsidRPr="005B64F8">
        <w:rPr>
          <w:rFonts w:hint="eastAsia"/>
          <w:kern w:val="0"/>
          <w:szCs w:val="28"/>
        </w:rPr>
        <w:t>目前再遭逢</w:t>
      </w:r>
      <w:r w:rsidR="00F1427A" w:rsidRPr="005B64F8">
        <w:rPr>
          <w:rFonts w:hint="eastAsia"/>
          <w:kern w:val="0"/>
          <w:szCs w:val="28"/>
        </w:rPr>
        <w:t>新冠</w:t>
      </w:r>
      <w:r w:rsidRPr="005B64F8">
        <w:rPr>
          <w:rFonts w:hint="eastAsia"/>
          <w:kern w:val="0"/>
          <w:szCs w:val="28"/>
        </w:rPr>
        <w:t>肺炎疫情，推升全球經濟成長</w:t>
      </w:r>
      <w:r w:rsidR="006277B2" w:rsidRPr="005B64F8">
        <w:rPr>
          <w:rFonts w:hint="eastAsia"/>
          <w:kern w:val="0"/>
          <w:szCs w:val="28"/>
        </w:rPr>
        <w:t>的</w:t>
      </w:r>
      <w:r w:rsidRPr="005B64F8">
        <w:rPr>
          <w:rFonts w:hint="eastAsia"/>
          <w:kern w:val="0"/>
          <w:szCs w:val="28"/>
        </w:rPr>
        <w:t>不確定性，影響我國內、</w:t>
      </w:r>
      <w:r w:rsidRPr="005B64F8">
        <w:rPr>
          <w:rFonts w:hint="eastAsia"/>
          <w:kern w:val="0"/>
          <w:szCs w:val="28"/>
        </w:rPr>
        <w:lastRenderedPageBreak/>
        <w:t>外需表現，經濟部已推動相關紓困振興措施，</w:t>
      </w:r>
      <w:r w:rsidRPr="005B64F8">
        <w:t>可望減緩衝擊，惟疫情</w:t>
      </w:r>
      <w:r w:rsidRPr="005B64F8">
        <w:rPr>
          <w:rFonts w:hint="eastAsia"/>
        </w:rPr>
        <w:t>具</w:t>
      </w:r>
      <w:r w:rsidRPr="005B64F8">
        <w:t>不確定性，</w:t>
      </w:r>
      <w:r w:rsidRPr="005B64F8">
        <w:rPr>
          <w:rFonts w:hint="eastAsia"/>
        </w:rPr>
        <w:t>後續將續</w:t>
      </w:r>
      <w:r w:rsidRPr="005B64F8">
        <w:t>審慎因應</w:t>
      </w:r>
      <w:r w:rsidRPr="005B64F8">
        <w:rPr>
          <w:szCs w:val="28"/>
        </w:rPr>
        <w:t>。</w:t>
      </w:r>
    </w:p>
    <w:p w:rsidR="0093780F" w:rsidRPr="005B64F8" w:rsidRDefault="0093780F" w:rsidP="00A37C5A">
      <w:pPr>
        <w:pStyle w:val="3"/>
      </w:pPr>
      <w:bookmarkStart w:id="379" w:name="_Toc44590523"/>
      <w:r w:rsidRPr="005B64F8">
        <w:t>加速協助</w:t>
      </w:r>
      <w:r w:rsidR="00E5598C" w:rsidRPr="005B64F8">
        <w:rPr>
          <w:rFonts w:hint="eastAsia"/>
        </w:rPr>
        <w:t>台商</w:t>
      </w:r>
      <w:r w:rsidRPr="005B64F8">
        <w:t>回流</w:t>
      </w:r>
      <w:r w:rsidR="00941A69" w:rsidRPr="005B64F8">
        <w:rPr>
          <w:rFonts w:hint="eastAsia"/>
        </w:rPr>
        <w:t>：</w:t>
      </w:r>
      <w:bookmarkEnd w:id="379"/>
    </w:p>
    <w:p w:rsidR="0093780F" w:rsidRPr="005B64F8" w:rsidRDefault="0093780F" w:rsidP="00A37C5A">
      <w:pPr>
        <w:pStyle w:val="4"/>
      </w:pPr>
      <w:r w:rsidRPr="005B64F8">
        <w:t>鼓勵企業加速投資</w:t>
      </w:r>
      <w:r w:rsidR="005A77AF" w:rsidRPr="005B64F8">
        <w:t>臺灣</w:t>
      </w:r>
      <w:r w:rsidR="00941A69" w:rsidRPr="005B64F8">
        <w:rPr>
          <w:rFonts w:hint="eastAsia"/>
        </w:rPr>
        <w:t>：</w:t>
      </w:r>
    </w:p>
    <w:p w:rsidR="0093780F" w:rsidRPr="005B64F8" w:rsidRDefault="0093780F" w:rsidP="005A4411">
      <w:pPr>
        <w:pStyle w:val="5"/>
      </w:pPr>
      <w:r w:rsidRPr="005B64F8">
        <w:t>推出「</w:t>
      </w:r>
      <w:r w:rsidRPr="005B64F8">
        <w:rPr>
          <w:rFonts w:hint="eastAsia"/>
        </w:rPr>
        <w:t>歡迎</w:t>
      </w:r>
      <w:r w:rsidR="00E5598C" w:rsidRPr="005B64F8">
        <w:t>台商回台</w:t>
      </w:r>
      <w:r w:rsidRPr="005B64F8">
        <w:t>投資</w:t>
      </w:r>
      <w:r w:rsidRPr="005B64F8">
        <w:rPr>
          <w:rFonts w:hint="eastAsia"/>
        </w:rPr>
        <w:t>行動方案</w:t>
      </w:r>
      <w:r w:rsidRPr="005B64F8">
        <w:t>2.0」</w:t>
      </w:r>
      <w:r w:rsidR="009C3FC3" w:rsidRPr="005B64F8">
        <w:rPr>
          <w:rFonts w:hint="eastAsia"/>
        </w:rPr>
        <w:t>（下稱「台商回台投資2.0」）</w:t>
      </w:r>
      <w:r w:rsidRPr="005B64F8">
        <w:t>、「根留</w:t>
      </w:r>
      <w:r w:rsidR="005A77AF" w:rsidRPr="005B64F8">
        <w:t>臺灣</w:t>
      </w:r>
      <w:r w:rsidRPr="005B64F8">
        <w:t>企業</w:t>
      </w:r>
      <w:r w:rsidRPr="005B64F8">
        <w:rPr>
          <w:rFonts w:hint="eastAsia"/>
        </w:rPr>
        <w:t>加速</w:t>
      </w:r>
      <w:r w:rsidRPr="005B64F8">
        <w:t>投資</w:t>
      </w:r>
      <w:r w:rsidRPr="005B64F8">
        <w:rPr>
          <w:rFonts w:hint="eastAsia"/>
        </w:rPr>
        <w:t>行動</w:t>
      </w:r>
      <w:r w:rsidRPr="005B64F8">
        <w:t>方案」</w:t>
      </w:r>
      <w:r w:rsidR="005A4411" w:rsidRPr="005B64F8">
        <w:rPr>
          <w:rFonts w:hint="eastAsia"/>
        </w:rPr>
        <w:t>(下稱「根留臺灣企業投資方案」)</w:t>
      </w:r>
      <w:r w:rsidR="00146E6A" w:rsidRPr="005B64F8">
        <w:rPr>
          <w:rFonts w:hint="eastAsia"/>
        </w:rPr>
        <w:t>及</w:t>
      </w:r>
      <w:r w:rsidRPr="005B64F8">
        <w:t>「中小企業</w:t>
      </w:r>
      <w:r w:rsidRPr="005B64F8">
        <w:rPr>
          <w:rFonts w:hint="eastAsia"/>
        </w:rPr>
        <w:t>加速</w:t>
      </w:r>
      <w:r w:rsidRPr="005B64F8">
        <w:t>投資</w:t>
      </w:r>
      <w:r w:rsidRPr="005B64F8">
        <w:rPr>
          <w:rFonts w:hint="eastAsia"/>
        </w:rPr>
        <w:t>行動</w:t>
      </w:r>
      <w:r w:rsidRPr="005B64F8">
        <w:t>方案」</w:t>
      </w:r>
      <w:r w:rsidR="005A4411" w:rsidRPr="005B64F8">
        <w:rPr>
          <w:rFonts w:hint="eastAsia"/>
        </w:rPr>
        <w:t>(下稱「</w:t>
      </w:r>
      <w:r w:rsidR="005A4411" w:rsidRPr="005B64F8">
        <w:t>中小企業投資方案</w:t>
      </w:r>
      <w:r w:rsidR="005A4411" w:rsidRPr="005B64F8">
        <w:rPr>
          <w:rFonts w:hint="eastAsia"/>
        </w:rPr>
        <w:t>」)</w:t>
      </w:r>
      <w:r w:rsidR="00146E6A" w:rsidRPr="005B64F8">
        <w:rPr>
          <w:rFonts w:hint="eastAsia"/>
        </w:rPr>
        <w:t>等「投資</w:t>
      </w:r>
      <w:r w:rsidR="005A77AF" w:rsidRPr="005B64F8">
        <w:rPr>
          <w:rFonts w:hint="eastAsia"/>
        </w:rPr>
        <w:t>臺灣</w:t>
      </w:r>
      <w:r w:rsidRPr="005B64F8">
        <w:t>三大方案</w:t>
      </w:r>
      <w:r w:rsidR="00146E6A" w:rsidRPr="005B64F8">
        <w:rPr>
          <w:rFonts w:hint="eastAsia"/>
        </w:rPr>
        <w:t>」</w:t>
      </w:r>
      <w:r w:rsidRPr="005B64F8">
        <w:t>，引領高階產品移</w:t>
      </w:r>
      <w:r w:rsidR="009C3FC3" w:rsidRPr="005B64F8">
        <w:t>回</w:t>
      </w:r>
      <w:r w:rsidR="00F1427A" w:rsidRPr="005B64F8">
        <w:t>臺灣</w:t>
      </w:r>
      <w:r w:rsidRPr="005B64F8">
        <w:t>生產，成立單一窗口「投資</w:t>
      </w:r>
      <w:r w:rsidR="005A77AF" w:rsidRPr="005B64F8">
        <w:t>臺灣</w:t>
      </w:r>
      <w:r w:rsidRPr="005B64F8">
        <w:t>事務所」，積極協助</w:t>
      </w:r>
      <w:r w:rsidR="00E5598C" w:rsidRPr="005B64F8">
        <w:t>台商回台</w:t>
      </w:r>
      <w:r w:rsidRPr="005B64F8">
        <w:t>投資，帶動產業高值化發展，並吸引優</w:t>
      </w:r>
      <w:r w:rsidR="006277B2" w:rsidRPr="005B64F8">
        <w:rPr>
          <w:rFonts w:hint="eastAsia"/>
        </w:rPr>
        <w:t>質</w:t>
      </w:r>
      <w:r w:rsidRPr="005B64F8">
        <w:t>海外</w:t>
      </w:r>
      <w:r w:rsidR="00E5598C" w:rsidRPr="005B64F8">
        <w:t>台商</w:t>
      </w:r>
      <w:r w:rsidRPr="005B64F8">
        <w:t>回流設立營運總部及研發中心、</w:t>
      </w:r>
      <w:r w:rsidRPr="005B64F8">
        <w:rPr>
          <w:szCs w:val="28"/>
        </w:rPr>
        <w:t>根留</w:t>
      </w:r>
      <w:r w:rsidR="005A77AF" w:rsidRPr="005B64F8">
        <w:rPr>
          <w:szCs w:val="28"/>
        </w:rPr>
        <w:t>臺灣</w:t>
      </w:r>
      <w:r w:rsidRPr="005B64F8">
        <w:rPr>
          <w:szCs w:val="28"/>
        </w:rPr>
        <w:t>企業擴大</w:t>
      </w:r>
      <w:r w:rsidR="00E962BF" w:rsidRPr="005B64F8">
        <w:rPr>
          <w:szCs w:val="28"/>
        </w:rPr>
        <w:t>在台</w:t>
      </w:r>
      <w:r w:rsidRPr="005B64F8">
        <w:rPr>
          <w:szCs w:val="28"/>
        </w:rPr>
        <w:t>投資、</w:t>
      </w:r>
      <w:r w:rsidR="005A77AF" w:rsidRPr="005B64F8">
        <w:t>臺灣</w:t>
      </w:r>
      <w:r w:rsidRPr="005B64F8">
        <w:rPr>
          <w:szCs w:val="28"/>
        </w:rPr>
        <w:t>中小企業升級轉型，促進國內投資動能，</w:t>
      </w:r>
      <w:r w:rsidR="006277B2" w:rsidRPr="005B64F8">
        <w:t>留</w:t>
      </w:r>
      <w:r w:rsidR="006277B2" w:rsidRPr="005B64F8">
        <w:rPr>
          <w:rFonts w:hint="eastAsia"/>
        </w:rPr>
        <w:t>住</w:t>
      </w:r>
      <w:r w:rsidR="006277B2" w:rsidRPr="005B64F8">
        <w:t>臺灣</w:t>
      </w:r>
      <w:r w:rsidRPr="005B64F8">
        <w:t>研發能量。</w:t>
      </w:r>
    </w:p>
    <w:p w:rsidR="0093780F" w:rsidRPr="005B64F8" w:rsidRDefault="0093780F" w:rsidP="00A37C5A">
      <w:pPr>
        <w:pStyle w:val="5"/>
        <w:rPr>
          <w:szCs w:val="28"/>
        </w:rPr>
      </w:pPr>
      <w:r w:rsidRPr="005B64F8">
        <w:t>整合</w:t>
      </w:r>
      <w:r w:rsidR="00146E6A" w:rsidRPr="005B64F8">
        <w:rPr>
          <w:szCs w:val="28"/>
        </w:rPr>
        <w:t>策略排除投資障礙，加速</w:t>
      </w:r>
      <w:r w:rsidR="00E5598C" w:rsidRPr="005B64F8">
        <w:rPr>
          <w:szCs w:val="28"/>
        </w:rPr>
        <w:t>台商</w:t>
      </w:r>
      <w:r w:rsidR="00146E6A" w:rsidRPr="005B64F8">
        <w:rPr>
          <w:szCs w:val="28"/>
        </w:rPr>
        <w:t>投資</w:t>
      </w:r>
      <w:r w:rsidR="00941A69" w:rsidRPr="005B64F8">
        <w:rPr>
          <w:rFonts w:hint="eastAsia"/>
          <w:szCs w:val="28"/>
        </w:rPr>
        <w:t>：</w:t>
      </w:r>
    </w:p>
    <w:p w:rsidR="0093780F" w:rsidRPr="005B64F8" w:rsidRDefault="0093780F" w:rsidP="00A37C5A">
      <w:pPr>
        <w:pStyle w:val="6"/>
      </w:pPr>
      <w:r w:rsidRPr="005B64F8">
        <w:t>協助快速融資：針對興建廠房、購置機器設備、中期營運週轉金提供專案貸款，提高承貸銀行承作意願，有效減輕廠商投資之資金負擔。</w:t>
      </w:r>
    </w:p>
    <w:p w:rsidR="0093780F" w:rsidRPr="005B64F8" w:rsidRDefault="0093780F" w:rsidP="00A37C5A">
      <w:pPr>
        <w:pStyle w:val="6"/>
      </w:pPr>
      <w:r w:rsidRPr="005B64F8">
        <w:t>提供土地租金優惠：提供進駐經濟部開發特定工業區前2年免租金之</w:t>
      </w:r>
      <w:r w:rsidRPr="005B64F8">
        <w:rPr>
          <w:kern w:val="0"/>
        </w:rPr>
        <w:t>優惠，並優先受理符合</w:t>
      </w:r>
      <w:r w:rsidR="006277B2" w:rsidRPr="005B64F8">
        <w:rPr>
          <w:rFonts w:hint="eastAsia"/>
          <w:kern w:val="0"/>
        </w:rPr>
        <w:t>前揭方</w:t>
      </w:r>
      <w:r w:rsidRPr="005B64F8">
        <w:rPr>
          <w:kern w:val="0"/>
        </w:rPr>
        <w:t>案資格</w:t>
      </w:r>
      <w:r w:rsidR="00E5598C" w:rsidRPr="005B64F8">
        <w:rPr>
          <w:kern w:val="0"/>
        </w:rPr>
        <w:t>台商</w:t>
      </w:r>
      <w:r w:rsidRPr="005B64F8">
        <w:rPr>
          <w:kern w:val="0"/>
        </w:rPr>
        <w:t>之租地申請。</w:t>
      </w:r>
    </w:p>
    <w:p w:rsidR="0093780F" w:rsidRPr="005B64F8" w:rsidRDefault="0093780F" w:rsidP="00A37C5A">
      <w:pPr>
        <w:pStyle w:val="6"/>
      </w:pPr>
      <w:r w:rsidRPr="005B64F8">
        <w:rPr>
          <w:kern w:val="0"/>
        </w:rPr>
        <w:t>加速水電取得：每日用水</w:t>
      </w:r>
      <w:r w:rsidRPr="005B64F8">
        <w:t>量300噸以上案件，由水利署專人主動協助，及以1個月內完成</w:t>
      </w:r>
      <w:r w:rsidRPr="005B64F8">
        <w:rPr>
          <w:kern w:val="0"/>
        </w:rPr>
        <w:t>審查為原則。</w:t>
      </w:r>
      <w:r w:rsidR="007821FC" w:rsidRPr="005B64F8">
        <w:rPr>
          <w:rFonts w:hint="eastAsia"/>
          <w:kern w:val="0"/>
        </w:rPr>
        <w:t>台</w:t>
      </w:r>
      <w:r w:rsidRPr="005B64F8">
        <w:rPr>
          <w:kern w:val="0"/>
        </w:rPr>
        <w:t>電公司透過單一窗口及專案控管，加速重要投資計畫及公共建設之用電計畫書核供函作業時間。</w:t>
      </w:r>
    </w:p>
    <w:p w:rsidR="0093780F" w:rsidRPr="005B64F8" w:rsidRDefault="0093780F" w:rsidP="00A37C5A">
      <w:pPr>
        <w:pStyle w:val="6"/>
        <w:rPr>
          <w:rFonts w:hAnsi="標楷體"/>
        </w:rPr>
      </w:pPr>
      <w:r w:rsidRPr="005B64F8">
        <w:rPr>
          <w:rFonts w:hAnsi="標楷體" w:hint="eastAsia"/>
          <w:kern w:val="0"/>
        </w:rPr>
        <w:t>稅務專屬服務：財政部</w:t>
      </w:r>
      <w:r w:rsidRPr="005B64F8">
        <w:rPr>
          <w:rFonts w:hAnsi="標楷體" w:hint="eastAsia"/>
        </w:rPr>
        <w:t>成立</w:t>
      </w:r>
      <w:r w:rsidRPr="005B64F8">
        <w:rPr>
          <w:rFonts w:hAnsi="標楷體" w:hint="eastAsia"/>
          <w:kern w:val="0"/>
        </w:rPr>
        <w:t>專責小組提供諮詢服務，有效處理稅務疑義。</w:t>
      </w:r>
    </w:p>
    <w:p w:rsidR="0093780F" w:rsidRPr="005B64F8" w:rsidRDefault="0093780F" w:rsidP="00A37C5A">
      <w:pPr>
        <w:pStyle w:val="6"/>
      </w:pPr>
      <w:r w:rsidRPr="005B64F8">
        <w:rPr>
          <w:kern w:val="0"/>
        </w:rPr>
        <w:lastRenderedPageBreak/>
        <w:t>引進外勞：</w:t>
      </w:r>
      <w:r w:rsidR="009C3FC3" w:rsidRPr="005B64F8">
        <w:rPr>
          <w:rFonts w:hint="eastAsia"/>
        </w:rPr>
        <w:t>「台商回台投資2.0」</w:t>
      </w:r>
      <w:r w:rsidRPr="005B64F8">
        <w:rPr>
          <w:kern w:val="0"/>
        </w:rPr>
        <w:t>採外勞預先核配、1年內免定期查核、依現有Extra制再提高15%比率等措施協助</w:t>
      </w:r>
      <w:r w:rsidR="00E5598C" w:rsidRPr="005B64F8">
        <w:rPr>
          <w:kern w:val="0"/>
        </w:rPr>
        <w:t>回台</w:t>
      </w:r>
      <w:r w:rsidRPr="005B64F8">
        <w:rPr>
          <w:kern w:val="0"/>
        </w:rPr>
        <w:t>廠商儘速開始運作。</w:t>
      </w:r>
    </w:p>
    <w:p w:rsidR="0093780F" w:rsidRPr="005B64F8" w:rsidRDefault="0093780F" w:rsidP="00A37C5A">
      <w:pPr>
        <w:pStyle w:val="4"/>
        <w:rPr>
          <w:rFonts w:ascii="Times New Roman" w:hAnsi="Times New Roman"/>
          <w:bCs/>
          <w:szCs w:val="24"/>
        </w:rPr>
      </w:pPr>
      <w:r w:rsidRPr="005B64F8">
        <w:rPr>
          <w:rFonts w:ascii="Times New Roman" w:hAnsi="Times New Roman"/>
          <w:bCs/>
          <w:szCs w:val="24"/>
        </w:rPr>
        <w:t>協助移轉生產基地至新南向國家</w:t>
      </w:r>
      <w:r w:rsidR="00941A69" w:rsidRPr="005B64F8">
        <w:rPr>
          <w:rFonts w:ascii="Times New Roman" w:hAnsi="Times New Roman" w:hint="eastAsia"/>
          <w:bCs/>
          <w:szCs w:val="24"/>
        </w:rPr>
        <w:t>：</w:t>
      </w:r>
    </w:p>
    <w:p w:rsidR="0093780F" w:rsidRPr="005B64F8" w:rsidRDefault="0093780F" w:rsidP="00A37C5A">
      <w:pPr>
        <w:pStyle w:val="5"/>
      </w:pPr>
      <w:r w:rsidRPr="005B64F8">
        <w:t>依據業者意願及產業聚落特性，提供介接服務(投資諮詢、主動洽詢、群聚布局、實地考察)，引導在中國大陸</w:t>
      </w:r>
      <w:r w:rsidR="00E5598C" w:rsidRPr="005B64F8">
        <w:t>台商</w:t>
      </w:r>
      <w:r w:rsidR="001C1E51" w:rsidRPr="005B64F8">
        <w:rPr>
          <w:rFonts w:hint="eastAsia"/>
        </w:rPr>
        <w:t>布局</w:t>
      </w:r>
      <w:r w:rsidR="001C1E51" w:rsidRPr="005B64F8">
        <w:t>新南向國家</w:t>
      </w:r>
      <w:r w:rsidRPr="005B64F8">
        <w:t>。</w:t>
      </w:r>
    </w:p>
    <w:p w:rsidR="0093780F" w:rsidRPr="005B64F8" w:rsidRDefault="0093780F" w:rsidP="00A37C5A">
      <w:pPr>
        <w:pStyle w:val="5"/>
      </w:pPr>
      <w:r w:rsidRPr="005B64F8">
        <w:t>引導</w:t>
      </w:r>
      <w:r w:rsidR="00E5598C" w:rsidRPr="005B64F8">
        <w:t>台商</w:t>
      </w:r>
      <w:r w:rsidRPr="005B64F8">
        <w:t>進入海外工業區之模式：針對有意前往新南向國家的企業，政府將透過以下三種模式，協助企業移轉建置生產基地：</w:t>
      </w:r>
    </w:p>
    <w:p w:rsidR="0093780F" w:rsidRPr="005B64F8" w:rsidRDefault="0093780F" w:rsidP="00371626">
      <w:pPr>
        <w:pStyle w:val="6"/>
      </w:pPr>
      <w:r w:rsidRPr="005B64F8">
        <w:t>合作：透過工業區合作劃定專區，協助辦理</w:t>
      </w:r>
      <w:r w:rsidR="00E5598C" w:rsidRPr="005B64F8">
        <w:t>台商</w:t>
      </w:r>
      <w:r w:rsidRPr="005B64F8">
        <w:t>招商作業，提供單一窗口服務，運用在</w:t>
      </w:r>
      <w:r w:rsidR="005A77AF" w:rsidRPr="005B64F8">
        <w:t>臺灣</w:t>
      </w:r>
      <w:r w:rsidRPr="005B64F8">
        <w:t>之工業區管理經驗，並技轉管理模式至該區。</w:t>
      </w:r>
      <w:r w:rsidR="00371626" w:rsidRPr="005B64F8">
        <w:rPr>
          <w:rFonts w:hint="eastAsia"/>
        </w:rPr>
        <w:t>案例如下：</w:t>
      </w:r>
    </w:p>
    <w:p w:rsidR="00371626" w:rsidRPr="005B64F8" w:rsidRDefault="00371626" w:rsidP="00371626">
      <w:pPr>
        <w:pStyle w:val="7"/>
      </w:pPr>
      <w:r w:rsidRPr="005B64F8">
        <w:rPr>
          <w:rFonts w:hint="eastAsia"/>
        </w:rPr>
        <w:t>印尼：泗水爪哇臨海工業城(JIIPE)是由印尼第三港口公司（Pelindo III）與AKR公司(印尼大型石油及船務商)合作開發，並合資成立BKMS開發公司。108年BKMS表示將於園區第二期劃定約100-200公頃土地</w:t>
      </w:r>
      <w:r w:rsidR="003E72C1" w:rsidRPr="005B64F8">
        <w:rPr>
          <w:rFonts w:hint="eastAsia"/>
        </w:rPr>
        <w:t>做</w:t>
      </w:r>
      <w:r w:rsidRPr="005B64F8">
        <w:rPr>
          <w:rFonts w:hint="eastAsia"/>
        </w:rPr>
        <w:t>為臺灣專區，擬以合作模式</w:t>
      </w:r>
      <w:r w:rsidR="001C1E51" w:rsidRPr="005B64F8">
        <w:rPr>
          <w:rFonts w:hint="eastAsia"/>
        </w:rPr>
        <w:t>與我國</w:t>
      </w:r>
      <w:r w:rsidR="007C44E9" w:rsidRPr="005B64F8">
        <w:rPr>
          <w:rFonts w:hint="eastAsia"/>
        </w:rPr>
        <w:t>共同</w:t>
      </w:r>
      <w:r w:rsidRPr="005B64F8">
        <w:rPr>
          <w:rFonts w:hint="eastAsia"/>
        </w:rPr>
        <w:t>辦理，將以電機電子產業</w:t>
      </w:r>
      <w:r w:rsidR="007C44E9" w:rsidRPr="005B64F8">
        <w:rPr>
          <w:rFonts w:hint="eastAsia"/>
        </w:rPr>
        <w:t>台商</w:t>
      </w:r>
      <w:r w:rsidRPr="005B64F8">
        <w:rPr>
          <w:rFonts w:hint="eastAsia"/>
        </w:rPr>
        <w:t>為主要進駐對象。</w:t>
      </w:r>
    </w:p>
    <w:p w:rsidR="00371626" w:rsidRPr="005B64F8" w:rsidRDefault="00371626" w:rsidP="00371626">
      <w:pPr>
        <w:pStyle w:val="7"/>
      </w:pPr>
      <w:r w:rsidRPr="005B64F8">
        <w:rPr>
          <w:rFonts w:hint="eastAsia"/>
        </w:rPr>
        <w:t>泰國：安美達（Amata）臺北智慧城基地</w:t>
      </w:r>
      <w:r w:rsidR="007C44E9" w:rsidRPr="005B64F8">
        <w:rPr>
          <w:rFonts w:hint="eastAsia"/>
        </w:rPr>
        <w:t>，位於春武里府納康工業區北側新發展區，</w:t>
      </w:r>
      <w:r w:rsidRPr="005B64F8">
        <w:rPr>
          <w:rFonts w:hint="eastAsia"/>
        </w:rPr>
        <w:t>規劃</w:t>
      </w:r>
      <w:r w:rsidR="007C44E9" w:rsidRPr="005B64F8">
        <w:rPr>
          <w:rFonts w:hint="eastAsia"/>
        </w:rPr>
        <w:t>面積計</w:t>
      </w:r>
      <w:r w:rsidRPr="005B64F8">
        <w:rPr>
          <w:rFonts w:hint="eastAsia"/>
        </w:rPr>
        <w:t>67公頃。Amata有意與我國營造公司等共同組成「臺北智慧城開發公司」，合資開發，以合作模式辦理。規劃招攬臺灣智慧相關廠商進駐，例如智慧製造、數位經濟、智慧醫療及創新育成園</w:t>
      </w:r>
      <w:r w:rsidRPr="005B64F8">
        <w:rPr>
          <w:rFonts w:hint="eastAsia"/>
        </w:rPr>
        <w:lastRenderedPageBreak/>
        <w:t>區等。</w:t>
      </w:r>
    </w:p>
    <w:p w:rsidR="0093780F" w:rsidRPr="005B64F8" w:rsidRDefault="0093780F" w:rsidP="00A37C5A">
      <w:pPr>
        <w:pStyle w:val="6"/>
      </w:pPr>
      <w:r w:rsidRPr="005B64F8">
        <w:t>自行開發：由我國開發公司自行籌款，赴海外進行工業區之開發，並引介有能力赴海外開發之廠商前往投資。</w:t>
      </w:r>
      <w:r w:rsidR="00371626" w:rsidRPr="005B64F8">
        <w:rPr>
          <w:rFonts w:hint="eastAsia"/>
        </w:rPr>
        <w:t>案例如下：</w:t>
      </w:r>
    </w:p>
    <w:p w:rsidR="00371626" w:rsidRPr="005B64F8" w:rsidRDefault="00371626" w:rsidP="00371626">
      <w:pPr>
        <w:pStyle w:val="7"/>
      </w:pPr>
      <w:r w:rsidRPr="005B64F8">
        <w:rPr>
          <w:rFonts w:hint="eastAsia"/>
        </w:rPr>
        <w:t>印度：我商規劃於印度投資國際科技園區，該園區將分2期開發，園區總面積達64公頃，計畫發展為</w:t>
      </w:r>
      <w:r w:rsidR="007C44E9" w:rsidRPr="005B64F8">
        <w:rPr>
          <w:rFonts w:hint="eastAsia"/>
        </w:rPr>
        <w:t>逾</w:t>
      </w:r>
      <w:r w:rsidRPr="005B64F8">
        <w:rPr>
          <w:rFonts w:hint="eastAsia"/>
        </w:rPr>
        <w:t>5萬人的綜合開發園區。</w:t>
      </w:r>
    </w:p>
    <w:p w:rsidR="00371626" w:rsidRPr="005B64F8" w:rsidRDefault="00371626" w:rsidP="00371626">
      <w:pPr>
        <w:pStyle w:val="7"/>
      </w:pPr>
      <w:r w:rsidRPr="005B64F8">
        <w:rPr>
          <w:rFonts w:hint="eastAsia"/>
        </w:rPr>
        <w:t>菲律賓：我商取得菲律賓蘇比克灣工業區開發權(TIPO工業園區/200公頃)，已辦理動土典禮，預計以智慧工業園區的方式開發。</w:t>
      </w:r>
    </w:p>
    <w:p w:rsidR="00371626" w:rsidRPr="005B64F8" w:rsidRDefault="0093780F" w:rsidP="00371626">
      <w:pPr>
        <w:pStyle w:val="6"/>
      </w:pPr>
      <w:r w:rsidRPr="005B64F8">
        <w:t>媒合廠商海外工業區：透過工業局六國產業高峰論壇平臺，投資業務處協助有意投資之</w:t>
      </w:r>
      <w:r w:rsidR="00E5598C" w:rsidRPr="005B64F8">
        <w:t>台商</w:t>
      </w:r>
      <w:r w:rsidRPr="005B64F8">
        <w:t>，與海外工業區媒合。</w:t>
      </w:r>
      <w:r w:rsidR="00371626" w:rsidRPr="005B64F8">
        <w:rPr>
          <w:rFonts w:hint="eastAsia"/>
        </w:rPr>
        <w:t>案例如下：</w:t>
      </w:r>
    </w:p>
    <w:p w:rsidR="00371626" w:rsidRPr="005B64F8" w:rsidRDefault="00371626" w:rsidP="00371626">
      <w:pPr>
        <w:pStyle w:val="7"/>
      </w:pPr>
      <w:r w:rsidRPr="005B64F8">
        <w:rPr>
          <w:rFonts w:hint="eastAsia"/>
        </w:rPr>
        <w:t>經濟部及外貿協會駐外單位，均定期蒐集彙整駐在國當地水電設施供應完善、可供進駐之工業區相關資訊，提供有投資布局需求之</w:t>
      </w:r>
      <w:r w:rsidR="005A77AF" w:rsidRPr="005B64F8">
        <w:rPr>
          <w:rFonts w:hint="eastAsia"/>
        </w:rPr>
        <w:t>台商</w:t>
      </w:r>
      <w:r w:rsidRPr="005B64F8">
        <w:rPr>
          <w:rFonts w:hint="eastAsia"/>
        </w:rPr>
        <w:t>參考利用，例如越南北寧VSIP第2期工業區、光州(Quang Chau)工業區、馬來西亞Batu Kawan工業區等。</w:t>
      </w:r>
    </w:p>
    <w:p w:rsidR="00371626" w:rsidRPr="005B64F8" w:rsidRDefault="00371626" w:rsidP="00371626">
      <w:pPr>
        <w:pStyle w:val="7"/>
      </w:pPr>
      <w:r w:rsidRPr="005B64F8">
        <w:rPr>
          <w:rFonts w:hint="eastAsia"/>
        </w:rPr>
        <w:t>經濟部臺越、臺菲(律賓)產業鏈結高峰論壇亦協助媒合8家</w:t>
      </w:r>
      <w:r w:rsidR="005A77AF" w:rsidRPr="005B64F8">
        <w:rPr>
          <w:rFonts w:hint="eastAsia"/>
        </w:rPr>
        <w:t>台商</w:t>
      </w:r>
      <w:r w:rsidRPr="005B64F8">
        <w:rPr>
          <w:rFonts w:hint="eastAsia"/>
        </w:rPr>
        <w:t>進駐越南、菲律賓之</w:t>
      </w:r>
      <w:r w:rsidR="005A77AF" w:rsidRPr="005B64F8">
        <w:rPr>
          <w:rFonts w:hint="eastAsia"/>
        </w:rPr>
        <w:t>台商</w:t>
      </w:r>
      <w:r w:rsidRPr="005B64F8">
        <w:rPr>
          <w:rFonts w:hint="eastAsia"/>
        </w:rPr>
        <w:t>工業區。2019年經濟部與電機電子工業同業公會共同組團考察越南工業區，多家廠商有意進一步了解越南工業區之現況與產業需求。</w:t>
      </w:r>
    </w:p>
    <w:p w:rsidR="00A37C5A" w:rsidRPr="005B64F8" w:rsidRDefault="0093780F" w:rsidP="00A37C5A">
      <w:pPr>
        <w:pStyle w:val="3"/>
      </w:pPr>
      <w:bookmarkStart w:id="380" w:name="_Toc44590524"/>
      <w:r w:rsidRPr="005B64F8">
        <w:t>加速產業升級轉型</w:t>
      </w:r>
      <w:r w:rsidR="00941A69" w:rsidRPr="005B64F8">
        <w:rPr>
          <w:rFonts w:hint="eastAsia"/>
        </w:rPr>
        <w:t>：</w:t>
      </w:r>
      <w:bookmarkEnd w:id="380"/>
    </w:p>
    <w:p w:rsidR="0093780F" w:rsidRPr="005B64F8" w:rsidRDefault="0093780F" w:rsidP="00A37C5A">
      <w:pPr>
        <w:pStyle w:val="31"/>
        <w:ind w:left="1361" w:firstLine="680"/>
      </w:pPr>
      <w:r w:rsidRPr="005B64F8">
        <w:rPr>
          <w:rFonts w:hint="eastAsia"/>
        </w:rPr>
        <w:t>為協助</w:t>
      </w:r>
      <w:r w:rsidR="00E5598C" w:rsidRPr="005B64F8">
        <w:rPr>
          <w:rFonts w:hint="eastAsia"/>
        </w:rPr>
        <w:t>台商回台</w:t>
      </w:r>
      <w:r w:rsidRPr="005B64F8">
        <w:rPr>
          <w:rFonts w:hint="eastAsia"/>
        </w:rPr>
        <w:t>投資，重建產業鏈，108年7月3日總統公布增訂「產業創新條例</w:t>
      </w:r>
      <w:r w:rsidR="009860F5" w:rsidRPr="005B64F8">
        <w:rPr>
          <w:rFonts w:hint="eastAsia"/>
        </w:rPr>
        <w:t>」</w:t>
      </w:r>
      <w:r w:rsidR="001A331A" w:rsidRPr="005B64F8">
        <w:rPr>
          <w:rFonts w:hint="eastAsia"/>
        </w:rPr>
        <w:t>(下稱</w:t>
      </w:r>
      <w:r w:rsidR="001A331A" w:rsidRPr="005B64F8">
        <w:rPr>
          <w:rFonts w:hAnsi="標楷體" w:hint="eastAsia"/>
        </w:rPr>
        <w:t>「</w:t>
      </w:r>
      <w:r w:rsidR="001A331A" w:rsidRPr="005B64F8">
        <w:rPr>
          <w:rFonts w:hint="eastAsia"/>
        </w:rPr>
        <w:t>產創條</w:t>
      </w:r>
      <w:r w:rsidR="001A331A" w:rsidRPr="005B64F8">
        <w:rPr>
          <w:rFonts w:hint="eastAsia"/>
        </w:rPr>
        <w:lastRenderedPageBreak/>
        <w:t>例</w:t>
      </w:r>
      <w:r w:rsidR="001A331A" w:rsidRPr="005B64F8">
        <w:rPr>
          <w:rFonts w:hAnsi="標楷體" w:hint="eastAsia"/>
        </w:rPr>
        <w:t>」</w:t>
      </w:r>
      <w:r w:rsidR="001A331A" w:rsidRPr="005B64F8">
        <w:rPr>
          <w:rFonts w:hint="eastAsia"/>
        </w:rPr>
        <w:t>)</w:t>
      </w:r>
      <w:r w:rsidRPr="005B64F8">
        <w:rPr>
          <w:rFonts w:hint="eastAsia"/>
        </w:rPr>
        <w:t>第</w:t>
      </w:r>
      <w:r w:rsidR="009860F5" w:rsidRPr="005B64F8">
        <w:rPr>
          <w:rFonts w:hint="eastAsia"/>
        </w:rPr>
        <w:t>10</w:t>
      </w:r>
      <w:r w:rsidRPr="005B64F8">
        <w:rPr>
          <w:rFonts w:hint="eastAsia"/>
        </w:rPr>
        <w:t>條之1</w:t>
      </w:r>
      <w:r w:rsidR="00126EBB" w:rsidRPr="005B64F8">
        <w:rPr>
          <w:rStyle w:val="aff2"/>
        </w:rPr>
        <w:footnoteReference w:id="7"/>
      </w:r>
      <w:r w:rsidRPr="005B64F8">
        <w:rPr>
          <w:rFonts w:hint="eastAsia"/>
        </w:rPr>
        <w:t>，業者於108年1月1日至111年12月31日投資智慧機械或</w:t>
      </w:r>
      <w:r w:rsidR="00F51C82" w:rsidRPr="005B64F8">
        <w:rPr>
          <w:rFonts w:hint="eastAsia"/>
        </w:rPr>
        <w:t>5G</w:t>
      </w:r>
      <w:r w:rsidR="007C44E9" w:rsidRPr="005B64F8">
        <w:rPr>
          <w:rFonts w:hint="eastAsia"/>
        </w:rPr>
        <w:t>產業</w:t>
      </w:r>
      <w:r w:rsidR="00F51C82" w:rsidRPr="005B64F8">
        <w:rPr>
          <w:rFonts w:hint="eastAsia"/>
        </w:rPr>
        <w:t>(111</w:t>
      </w:r>
      <w:r w:rsidRPr="005B64F8">
        <w:rPr>
          <w:rFonts w:hint="eastAsia"/>
        </w:rPr>
        <w:t>年僅5G適用)，得以當年度抵減率5%或3年內抵減率3%，抵減應納營</w:t>
      </w:r>
      <w:r w:rsidR="00F51C82" w:rsidRPr="005B64F8">
        <w:rPr>
          <w:rFonts w:hint="eastAsia"/>
        </w:rPr>
        <w:t>利事業</w:t>
      </w:r>
      <w:r w:rsidRPr="005B64F8">
        <w:rPr>
          <w:rFonts w:hint="eastAsia"/>
        </w:rPr>
        <w:t>所</w:t>
      </w:r>
      <w:r w:rsidR="00F51C82" w:rsidRPr="005B64F8">
        <w:rPr>
          <w:rFonts w:hint="eastAsia"/>
        </w:rPr>
        <w:t>得</w:t>
      </w:r>
      <w:r w:rsidRPr="005B64F8">
        <w:rPr>
          <w:rFonts w:hint="eastAsia"/>
        </w:rPr>
        <w:t>稅額，可望加速業者導入智慧化，促進產業升級轉型。</w:t>
      </w:r>
    </w:p>
    <w:p w:rsidR="0093780F" w:rsidRPr="005B64F8" w:rsidRDefault="0093780F" w:rsidP="00A37C5A">
      <w:pPr>
        <w:pStyle w:val="3"/>
      </w:pPr>
      <w:bookmarkStart w:id="381" w:name="_Toc44590525"/>
      <w:r w:rsidRPr="005B64F8">
        <w:t>加速改善經濟結構</w:t>
      </w:r>
      <w:r w:rsidR="00941A69" w:rsidRPr="005B64F8">
        <w:rPr>
          <w:rFonts w:hint="eastAsia"/>
        </w:rPr>
        <w:t>：</w:t>
      </w:r>
      <w:bookmarkEnd w:id="381"/>
    </w:p>
    <w:p w:rsidR="0093780F" w:rsidRPr="005B64F8" w:rsidRDefault="0093780F" w:rsidP="00A37C5A">
      <w:pPr>
        <w:pStyle w:val="4"/>
      </w:pPr>
      <w:r w:rsidRPr="005B64F8">
        <w:rPr>
          <w:rFonts w:hint="eastAsia"/>
        </w:rPr>
        <w:t>加速執行擴大內需各項計畫，前瞻基礎建設第1、2期(106-109年</w:t>
      </w:r>
      <w:r w:rsidR="00F51C82" w:rsidRPr="005B64F8">
        <w:rPr>
          <w:rFonts w:hint="eastAsia"/>
        </w:rPr>
        <w:t>)</w:t>
      </w:r>
      <w:r w:rsidRPr="005B64F8">
        <w:rPr>
          <w:bCs/>
        </w:rPr>
        <w:t>水環境建設</w:t>
      </w:r>
      <w:r w:rsidRPr="005B64F8">
        <w:rPr>
          <w:rFonts w:hint="eastAsia"/>
          <w:bCs/>
        </w:rPr>
        <w:t>、</w:t>
      </w:r>
      <w:r w:rsidRPr="005B64F8">
        <w:t>綠能建設</w:t>
      </w:r>
      <w:r w:rsidRPr="005B64F8">
        <w:rPr>
          <w:rFonts w:hint="eastAsia"/>
        </w:rPr>
        <w:t>、</w:t>
      </w:r>
      <w:r w:rsidRPr="005B64F8">
        <w:t>數位建設</w:t>
      </w:r>
      <w:r w:rsidRPr="005B64F8">
        <w:rPr>
          <w:rFonts w:hint="eastAsia"/>
        </w:rPr>
        <w:t>、</w:t>
      </w:r>
      <w:r w:rsidRPr="005B64F8">
        <w:t>城鄉建設</w:t>
      </w:r>
      <w:r w:rsidRPr="005B64F8">
        <w:rPr>
          <w:rFonts w:hint="eastAsia"/>
        </w:rPr>
        <w:t>、</w:t>
      </w:r>
      <w:r w:rsidRPr="005B64F8">
        <w:t>人才培育促進就業建設</w:t>
      </w:r>
      <w:r w:rsidRPr="005B64F8">
        <w:rPr>
          <w:rFonts w:hint="eastAsia"/>
        </w:rPr>
        <w:t>等5大建設已帶動民間投資</w:t>
      </w:r>
      <w:r w:rsidR="00F51C82" w:rsidRPr="005B64F8">
        <w:rPr>
          <w:rFonts w:hint="eastAsia"/>
        </w:rPr>
        <w:t>新臺幣（下同）</w:t>
      </w:r>
      <w:r w:rsidRPr="005B64F8">
        <w:rPr>
          <w:rFonts w:hint="eastAsia"/>
        </w:rPr>
        <w:t>1兆4,350億元、新增2.3萬就業</w:t>
      </w:r>
      <w:r w:rsidR="004F4226" w:rsidRPr="005B64F8">
        <w:rPr>
          <w:rFonts w:hint="eastAsia"/>
        </w:rPr>
        <w:t>。</w:t>
      </w:r>
    </w:p>
    <w:p w:rsidR="0093780F" w:rsidRPr="005B64F8" w:rsidRDefault="0093780F" w:rsidP="00A37C5A">
      <w:pPr>
        <w:pStyle w:val="4"/>
      </w:pPr>
      <w:r w:rsidRPr="005B64F8">
        <w:rPr>
          <w:rFonts w:hint="eastAsia"/>
        </w:rPr>
        <w:t>輔導內需型商家</w:t>
      </w:r>
      <w:r w:rsidRPr="005B64F8">
        <w:t>運用行動支付</w:t>
      </w:r>
      <w:r w:rsidRPr="005B64F8">
        <w:rPr>
          <w:rFonts w:hint="eastAsia"/>
          <w:bCs/>
          <w:szCs w:val="20"/>
          <w:lang w:eastAsia="zh-HK"/>
        </w:rPr>
        <w:t>、</w:t>
      </w:r>
      <w:r w:rsidRPr="005B64F8">
        <w:rPr>
          <w:szCs w:val="32"/>
        </w:rPr>
        <w:t>線上點餐</w:t>
      </w:r>
      <w:r w:rsidRPr="005B64F8">
        <w:t>導客</w:t>
      </w:r>
      <w:r w:rsidRPr="005B64F8">
        <w:rPr>
          <w:rFonts w:hAnsi="標楷體" w:hint="eastAsia"/>
        </w:rPr>
        <w:t>，</w:t>
      </w:r>
      <w:r w:rsidRPr="005B64F8">
        <w:rPr>
          <w:lang w:eastAsia="zh-HK"/>
        </w:rPr>
        <w:t>促進</w:t>
      </w:r>
      <w:r w:rsidRPr="005B64F8">
        <w:rPr>
          <w:bCs/>
        </w:rPr>
        <w:t>1</w:t>
      </w:r>
      <w:r w:rsidRPr="005B64F8">
        <w:rPr>
          <w:rFonts w:hint="eastAsia"/>
          <w:bCs/>
        </w:rPr>
        <w:t>70</w:t>
      </w:r>
      <w:r w:rsidRPr="005B64F8">
        <w:rPr>
          <w:bCs/>
        </w:rPr>
        <w:t>處</w:t>
      </w:r>
      <w:r w:rsidRPr="005B64F8">
        <w:rPr>
          <w:lang w:val="en-GB"/>
        </w:rPr>
        <w:t>商圈</w:t>
      </w:r>
      <w:r w:rsidRPr="005B64F8">
        <w:rPr>
          <w:rFonts w:hint="eastAsia"/>
          <w:lang w:val="en-GB"/>
        </w:rPr>
        <w:t>，</w:t>
      </w:r>
      <w:r w:rsidR="00267C4D">
        <w:rPr>
          <w:rFonts w:hint="eastAsia"/>
          <w:lang w:val="en-GB"/>
        </w:rPr>
        <w:t>帶動</w:t>
      </w:r>
      <w:r w:rsidRPr="005B64F8">
        <w:rPr>
          <w:rFonts w:hint="eastAsia"/>
        </w:rPr>
        <w:t>商圈消費</w:t>
      </w:r>
      <w:r w:rsidRPr="005B64F8">
        <w:rPr>
          <w:rFonts w:hint="eastAsia"/>
          <w:lang w:val="en-GB"/>
        </w:rPr>
        <w:t>，</w:t>
      </w:r>
      <w:r w:rsidRPr="005B64F8">
        <w:rPr>
          <w:rFonts w:hint="eastAsia"/>
        </w:rPr>
        <w:t>強化中小型店家科技應用能力、加速數位轉型</w:t>
      </w:r>
      <w:r w:rsidR="004F4226" w:rsidRPr="005B64F8">
        <w:rPr>
          <w:rFonts w:hint="eastAsia"/>
        </w:rPr>
        <w:t>。</w:t>
      </w:r>
    </w:p>
    <w:p w:rsidR="0093780F" w:rsidRPr="005B64F8" w:rsidRDefault="0093780F" w:rsidP="00A37C5A">
      <w:pPr>
        <w:pStyle w:val="4"/>
      </w:pPr>
      <w:r w:rsidRPr="005B64F8">
        <w:rPr>
          <w:rFonts w:hint="eastAsia"/>
        </w:rPr>
        <w:t>鼓勵民眾使用節能家電，同時協助產業發展，與縣市共推節電計畫，提供節能補助，可同時達到</w:t>
      </w:r>
      <w:r w:rsidRPr="005B64F8">
        <w:rPr>
          <w:rFonts w:hint="eastAsia"/>
        </w:rPr>
        <w:lastRenderedPageBreak/>
        <w:t>節約能源、</w:t>
      </w:r>
      <w:r w:rsidR="00267C4D">
        <w:rPr>
          <w:rFonts w:hint="eastAsia"/>
        </w:rPr>
        <w:t>刺激</w:t>
      </w:r>
      <w:r w:rsidRPr="005B64F8">
        <w:rPr>
          <w:rFonts w:hint="eastAsia"/>
        </w:rPr>
        <w:t>內需、</w:t>
      </w:r>
      <w:r w:rsidR="00267C4D">
        <w:rPr>
          <w:rFonts w:hint="eastAsia"/>
        </w:rPr>
        <w:t>擴增</w:t>
      </w:r>
      <w:r w:rsidRPr="005B64F8">
        <w:rPr>
          <w:rFonts w:hint="eastAsia"/>
        </w:rPr>
        <w:t>照顧產業等3大效果。</w:t>
      </w:r>
    </w:p>
    <w:p w:rsidR="0093780F" w:rsidRPr="005B64F8" w:rsidRDefault="0093780F" w:rsidP="00A37C5A">
      <w:pPr>
        <w:pStyle w:val="3"/>
      </w:pPr>
      <w:bookmarkStart w:id="382" w:name="_Toc44590526"/>
      <w:r w:rsidRPr="005B64F8">
        <w:t>加速全球合作</w:t>
      </w:r>
      <w:r w:rsidRPr="005B64F8">
        <w:rPr>
          <w:rFonts w:hint="eastAsia"/>
        </w:rPr>
        <w:t>布</w:t>
      </w:r>
      <w:r w:rsidRPr="005B64F8">
        <w:t>局</w:t>
      </w:r>
      <w:r w:rsidR="004F4226" w:rsidRPr="005B64F8">
        <w:rPr>
          <w:rFonts w:hint="eastAsia"/>
        </w:rPr>
        <w:t>：</w:t>
      </w:r>
      <w:bookmarkEnd w:id="382"/>
    </w:p>
    <w:p w:rsidR="009E4275" w:rsidRPr="005B64F8" w:rsidRDefault="009E4275" w:rsidP="00A37C5A">
      <w:pPr>
        <w:pStyle w:val="4"/>
      </w:pPr>
      <w:r w:rsidRPr="005B64F8">
        <w:rPr>
          <w:rFonts w:ascii="Times New Roman" w:hAnsi="Times New Roman" w:hint="eastAsia"/>
          <w:szCs w:val="32"/>
        </w:rPr>
        <w:t>面對全球貿易及區域整合情勢，政府積極透過雙邊及多邊途徑，尋求與主要經貿夥伴簽署雙邊貿易協定及參與區域經濟整合的機會。現階段除全力推動新南向政策外，同時藉由各種國際場域，多面向開展與主要貿易夥伴</w:t>
      </w:r>
      <w:r w:rsidRPr="005B64F8">
        <w:rPr>
          <w:rFonts w:hAnsi="標楷體" w:hint="eastAsia"/>
          <w:szCs w:val="32"/>
        </w:rPr>
        <w:t>(</w:t>
      </w:r>
      <w:r w:rsidRPr="005B64F8">
        <w:rPr>
          <w:rFonts w:ascii="Times New Roman" w:hAnsi="Times New Roman" w:hint="eastAsia"/>
          <w:szCs w:val="32"/>
        </w:rPr>
        <w:t>如：美、日、歐盟、跨太平洋夥伴全面進步協定</w:t>
      </w:r>
      <w:r w:rsidRPr="005B64F8">
        <w:rPr>
          <w:rFonts w:ascii="Times New Roman" w:hAnsi="Times New Roman" w:hint="eastAsia"/>
          <w:szCs w:val="32"/>
        </w:rPr>
        <w:t>(CPTPP)</w:t>
      </w:r>
      <w:r w:rsidRPr="005B64F8">
        <w:rPr>
          <w:rFonts w:ascii="Times New Roman" w:hAnsi="Times New Roman" w:hint="eastAsia"/>
          <w:szCs w:val="32"/>
        </w:rPr>
        <w:t>、區域全面經濟夥伴關係協定</w:t>
      </w:r>
      <w:r w:rsidRPr="005B64F8">
        <w:rPr>
          <w:rFonts w:ascii="Times New Roman" w:hAnsi="Times New Roman" w:hint="eastAsia"/>
          <w:szCs w:val="32"/>
        </w:rPr>
        <w:t>(RCEP)</w:t>
      </w:r>
      <w:r w:rsidRPr="005B64F8">
        <w:rPr>
          <w:rFonts w:ascii="Times New Roman" w:hAnsi="Times New Roman" w:hint="eastAsia"/>
          <w:szCs w:val="32"/>
        </w:rPr>
        <w:t>成員等</w:t>
      </w:r>
      <w:r w:rsidRPr="005B64F8">
        <w:rPr>
          <w:rFonts w:hAnsi="標楷體" w:hint="eastAsia"/>
          <w:szCs w:val="32"/>
        </w:rPr>
        <w:t>)</w:t>
      </w:r>
      <w:r w:rsidRPr="005B64F8">
        <w:rPr>
          <w:rFonts w:ascii="Times New Roman" w:hAnsi="Times New Roman" w:hint="eastAsia"/>
          <w:szCs w:val="32"/>
        </w:rPr>
        <w:t>之合作關係，以深化雙邊互惠連結，並加強透過經貿對話機制，推動與我主要貿易夥伴洽簽產業或制度性合作及洽簽議題別協定，逐步建構未來簽署雙邊貿易協定之基礎。</w:t>
      </w:r>
    </w:p>
    <w:p w:rsidR="009E4275" w:rsidRPr="005B64F8" w:rsidRDefault="009E4275" w:rsidP="009E4275">
      <w:pPr>
        <w:pStyle w:val="4"/>
      </w:pPr>
      <w:r w:rsidRPr="005B64F8">
        <w:rPr>
          <w:rFonts w:hint="eastAsia"/>
        </w:rPr>
        <w:t>爭取加入CPTPP及RCEP為我國現階段最重要的經貿政策之一</w:t>
      </w:r>
      <w:r w:rsidR="004F4226" w:rsidRPr="005B64F8">
        <w:rPr>
          <w:rFonts w:hint="eastAsia"/>
        </w:rPr>
        <w:t>：</w:t>
      </w:r>
    </w:p>
    <w:p w:rsidR="009E4275" w:rsidRPr="005B64F8" w:rsidRDefault="009E4275" w:rsidP="009E4275">
      <w:pPr>
        <w:pStyle w:val="5"/>
      </w:pPr>
      <w:r w:rsidRPr="005B64F8">
        <w:rPr>
          <w:rFonts w:hint="eastAsia"/>
        </w:rPr>
        <w:t>CPTPP為我優先推動目標，為申請加入第2輪CPTPP談判，政府除密切掌握CPTPP動態發展，並在過去準備TPP基礎上跟進相關工作外，亦持續推動法規調適與國際接軌，積極爭取成員國支持及凝聚國內共識。相關準備情形如次：</w:t>
      </w:r>
    </w:p>
    <w:p w:rsidR="009E4275" w:rsidRPr="005B64F8" w:rsidRDefault="009E4275" w:rsidP="009E4275">
      <w:pPr>
        <w:pStyle w:val="6"/>
      </w:pPr>
      <w:r w:rsidRPr="005B64F8">
        <w:rPr>
          <w:rFonts w:hint="eastAsia"/>
        </w:rPr>
        <w:t>進行法規調整：過去為加入TPP</w:t>
      </w:r>
      <w:r w:rsidR="003E72C1" w:rsidRPr="005B64F8">
        <w:rPr>
          <w:rFonts w:hint="eastAsia"/>
        </w:rPr>
        <w:t>，我國</w:t>
      </w:r>
      <w:r w:rsidRPr="005B64F8">
        <w:rPr>
          <w:rFonts w:hint="eastAsia"/>
        </w:rPr>
        <w:t>已參考TPP高標準規範進行經貿體制調整，各部會</w:t>
      </w:r>
      <w:r w:rsidR="00267C4D">
        <w:rPr>
          <w:rFonts w:hint="eastAsia"/>
        </w:rPr>
        <w:t>盤點</w:t>
      </w:r>
      <w:r w:rsidRPr="005B64F8">
        <w:rPr>
          <w:rFonts w:hint="eastAsia"/>
        </w:rPr>
        <w:t>法規落差，並向立法院提出12項修法草案，目前已有「遠洋漁業條例」、「投資經營非我國籍漁船管理條例」、「漁業法」、「藥事法」、「化粧品衛生安全管理法」、「植物品種及種苗法」、「農藥管理法」、「郵政法」等8項法案完成修法，僅剩「專利法」、「著作權法」、「商標法」、「數位通訊傳播法」等4項修法案，行政部門將於立法院新會期重新提案。</w:t>
      </w:r>
    </w:p>
    <w:p w:rsidR="009E4275" w:rsidRPr="005B64F8" w:rsidRDefault="009E4275" w:rsidP="009E4275">
      <w:pPr>
        <w:pStyle w:val="6"/>
      </w:pPr>
      <w:r w:rsidRPr="005B64F8">
        <w:rPr>
          <w:rFonts w:hint="eastAsia"/>
        </w:rPr>
        <w:lastRenderedPageBreak/>
        <w:t>完成影響評估：鑒於CPTPP已不包含美國，且凍結少數TPP規範，政府已重新進行評估，完成CPTPP影響評估報告。</w:t>
      </w:r>
    </w:p>
    <w:p w:rsidR="009E4275" w:rsidRPr="005B64F8" w:rsidRDefault="009E4275" w:rsidP="009E4275">
      <w:pPr>
        <w:pStyle w:val="6"/>
      </w:pPr>
      <w:r w:rsidRPr="005B64F8">
        <w:rPr>
          <w:rFonts w:hint="eastAsia"/>
        </w:rPr>
        <w:t>對內進行溝通：政府持續與利害關係人溝通，並進行國內廣宣及活動，以凝聚共識。</w:t>
      </w:r>
    </w:p>
    <w:p w:rsidR="009E4275" w:rsidRPr="005B64F8" w:rsidRDefault="009E4275" w:rsidP="009E4275">
      <w:pPr>
        <w:pStyle w:val="6"/>
      </w:pPr>
      <w:r w:rsidRPr="005B64F8">
        <w:rPr>
          <w:rFonts w:hint="eastAsia"/>
        </w:rPr>
        <w:t>對外爭取支持：各部會持續配合行政院經貿談判辦公室與外交部進行對外遊說，透過各種雙邊及APEC等場域，向CPTPP成員國表達我參與意願與爭取支持。</w:t>
      </w:r>
    </w:p>
    <w:p w:rsidR="009E4275" w:rsidRPr="005B64F8" w:rsidRDefault="009E4275" w:rsidP="009E4275">
      <w:pPr>
        <w:pStyle w:val="5"/>
      </w:pPr>
      <w:r w:rsidRPr="005B64F8">
        <w:rPr>
          <w:rFonts w:hint="eastAsia"/>
        </w:rPr>
        <w:t>積極爭取加入RCEP，其成員國涵蓋多數亞太地區重要之大型經濟體及我國「新南向政策」目標國，且</w:t>
      </w:r>
      <w:r w:rsidR="007C44E9" w:rsidRPr="005B64F8">
        <w:rPr>
          <w:rFonts w:hint="eastAsia"/>
        </w:rPr>
        <w:t>占</w:t>
      </w:r>
      <w:r w:rsidRPr="005B64F8">
        <w:rPr>
          <w:rFonts w:hint="eastAsia"/>
        </w:rPr>
        <w:t>我出口總額達60%以上，若加入RCEP將可延續並強化我於亞洲生產供應鏈之地位，進而確保我產業之全球競爭力，同時拓展與新南向國家合作機會。相關準備情形如次：</w:t>
      </w:r>
    </w:p>
    <w:p w:rsidR="009E4275" w:rsidRPr="005B64F8" w:rsidRDefault="009E4275" w:rsidP="009E4275">
      <w:pPr>
        <w:pStyle w:val="6"/>
      </w:pPr>
      <w:r w:rsidRPr="005B64F8">
        <w:rPr>
          <w:rFonts w:hint="eastAsia"/>
        </w:rPr>
        <w:t>現階段我政府積極推動新南向政策，從「經貿合作」、「人才交流」、「資源共享」與「區域鏈結」四大面向，與東協10國、印度、澳洲及紐西蘭等多數RCEP成員建立更緊密夥伴關係。</w:t>
      </w:r>
    </w:p>
    <w:p w:rsidR="009E4275" w:rsidRPr="005B64F8" w:rsidRDefault="009E4275" w:rsidP="009E4275">
      <w:pPr>
        <w:pStyle w:val="6"/>
      </w:pPr>
      <w:r w:rsidRPr="005B64F8">
        <w:rPr>
          <w:rFonts w:hint="eastAsia"/>
        </w:rPr>
        <w:t>持續透過雙邊(官方或民間會議)、多邊(WTO及APEC)場域，強化與RCEP成員的雙邊關係，並推動與其他尚未有溝通平臺之RCEP成員建立經貿對話機制。</w:t>
      </w:r>
    </w:p>
    <w:p w:rsidR="009E4275" w:rsidRPr="005B64F8" w:rsidRDefault="009E4275" w:rsidP="009E4275">
      <w:pPr>
        <w:pStyle w:val="6"/>
      </w:pPr>
      <w:r w:rsidRPr="005B64F8">
        <w:rPr>
          <w:rFonts w:hint="eastAsia"/>
        </w:rPr>
        <w:t>另亦持續蒐集研析RCEP談判進展及議題內涵，以CPTPP協定為標竿進行國內經貿自由化，以及與國內產業溝通工作，俾做好加入RCEP的準備。</w:t>
      </w:r>
    </w:p>
    <w:p w:rsidR="0093780F" w:rsidRPr="005B64F8" w:rsidRDefault="0093780F" w:rsidP="00A37C5A">
      <w:pPr>
        <w:pStyle w:val="4"/>
      </w:pPr>
      <w:r w:rsidRPr="005B64F8">
        <w:t>強化與新南向國家夥伴關係</w:t>
      </w:r>
      <w:r w:rsidR="00E74DD9" w:rsidRPr="005B64F8">
        <w:rPr>
          <w:rFonts w:hint="eastAsia"/>
        </w:rPr>
        <w:t>：</w:t>
      </w:r>
    </w:p>
    <w:p w:rsidR="0093780F" w:rsidRPr="005B64F8" w:rsidRDefault="00F51C82" w:rsidP="00A37C5A">
      <w:pPr>
        <w:pStyle w:val="5"/>
      </w:pPr>
      <w:r w:rsidRPr="005B64F8">
        <w:t>貿易推廣</w:t>
      </w:r>
      <w:r w:rsidR="00E74DD9" w:rsidRPr="005B64F8">
        <w:rPr>
          <w:rFonts w:hint="eastAsia"/>
        </w:rPr>
        <w:t>：</w:t>
      </w:r>
    </w:p>
    <w:p w:rsidR="0093780F" w:rsidRPr="005B64F8" w:rsidRDefault="0093780F" w:rsidP="00A37C5A">
      <w:pPr>
        <w:pStyle w:val="6"/>
        <w:rPr>
          <w:bCs/>
          <w:szCs w:val="24"/>
        </w:rPr>
      </w:pPr>
      <w:r w:rsidRPr="005B64F8">
        <w:rPr>
          <w:bCs/>
          <w:szCs w:val="24"/>
        </w:rPr>
        <w:lastRenderedPageBreak/>
        <w:t>辦理</w:t>
      </w:r>
      <w:r w:rsidR="005A77AF" w:rsidRPr="005B64F8">
        <w:rPr>
          <w:bCs/>
          <w:szCs w:val="24"/>
        </w:rPr>
        <w:t>臺灣</w:t>
      </w:r>
      <w:r w:rsidRPr="005B64F8">
        <w:rPr>
          <w:bCs/>
          <w:szCs w:val="24"/>
        </w:rPr>
        <w:t>形象展：</w:t>
      </w:r>
      <w:r w:rsidRPr="005B64F8">
        <w:rPr>
          <w:rFonts w:hint="eastAsia"/>
          <w:szCs w:val="24"/>
        </w:rPr>
        <w:t>108年</w:t>
      </w:r>
      <w:r w:rsidRPr="005B64F8">
        <w:t>除印度新德里外，另首度前往馬來西亞檳城、越南河內、印尼泗水及菲律賓納卯等具潛力城市辦理</w:t>
      </w:r>
      <w:r w:rsidR="005A77AF" w:rsidRPr="005B64F8">
        <w:t>臺灣</w:t>
      </w:r>
      <w:r w:rsidRPr="005B64F8">
        <w:t>形象展，共740家次廠商參加，近8萬人次參觀，加強</w:t>
      </w:r>
      <w:r w:rsidR="005A77AF" w:rsidRPr="005B64F8">
        <w:t>臺灣</w:t>
      </w:r>
      <w:r w:rsidRPr="005B64F8">
        <w:t>文化、觀光、教育、醫療等軟實力特色之展出，增進雙向交流與合作。</w:t>
      </w:r>
    </w:p>
    <w:p w:rsidR="0093780F" w:rsidRPr="005B64F8" w:rsidRDefault="0093780F" w:rsidP="00A37C5A">
      <w:pPr>
        <w:pStyle w:val="6"/>
        <w:rPr>
          <w:bCs/>
          <w:szCs w:val="24"/>
        </w:rPr>
      </w:pPr>
      <w:r w:rsidRPr="005B64F8">
        <w:rPr>
          <w:bCs/>
          <w:szCs w:val="24"/>
        </w:rPr>
        <w:t>協助拓展我優勢產業：運用數位行銷及在地服務，依據當地特性及產業利基，協助美妝、清真、連鎖加盟、綠色環保、冷鏈技術、機能紡織等業者開發多元通路，108年輔導105家廠商，促成35件成功案例拓銷新南向市場，並提升知名度。</w:t>
      </w:r>
    </w:p>
    <w:p w:rsidR="0093780F" w:rsidRPr="005B64F8" w:rsidRDefault="0093780F" w:rsidP="00A37C5A">
      <w:pPr>
        <w:pStyle w:val="6"/>
        <w:rPr>
          <w:bCs/>
          <w:szCs w:val="24"/>
        </w:rPr>
      </w:pPr>
      <w:r w:rsidRPr="005B64F8">
        <w:rPr>
          <w:bCs/>
          <w:szCs w:val="24"/>
        </w:rPr>
        <w:t>跨境電商：</w:t>
      </w:r>
      <w:r w:rsidRPr="005B64F8">
        <w:t>108年輔導12家電商業者於新加坡、馬來西亞、泰國、印尼、越南等國跨境經營及銷售商品，帶動約3億元跨境交易額，並促成國內物流業者運用馬來西亞、新加坡、印尼當地倉儲與配送服務。於新南向國家電商平臺設置</w:t>
      </w:r>
      <w:r w:rsidR="005A77AF" w:rsidRPr="005B64F8">
        <w:t>臺灣</w:t>
      </w:r>
      <w:r w:rsidRPr="005B64F8">
        <w:t>館，108年累計協助我商上架280,471項商品。</w:t>
      </w:r>
    </w:p>
    <w:p w:rsidR="0093780F" w:rsidRPr="005B64F8" w:rsidRDefault="0093780F" w:rsidP="00A37C5A">
      <w:pPr>
        <w:pStyle w:val="6"/>
        <w:rPr>
          <w:bCs/>
          <w:szCs w:val="24"/>
        </w:rPr>
      </w:pPr>
      <w:r w:rsidRPr="005B64F8">
        <w:rPr>
          <w:bCs/>
          <w:szCs w:val="24"/>
          <w:shd w:val="clear" w:color="auto" w:fill="FFFFFF" w:themeFill="background1"/>
        </w:rPr>
        <w:t>推廣</w:t>
      </w:r>
      <w:r w:rsidR="005A77AF" w:rsidRPr="005B64F8">
        <w:rPr>
          <w:bCs/>
          <w:szCs w:val="24"/>
          <w:shd w:val="clear" w:color="auto" w:fill="FFFFFF" w:themeFill="background1"/>
          <w:lang w:eastAsia="zh-HK"/>
        </w:rPr>
        <w:t>臺灣</w:t>
      </w:r>
      <w:r w:rsidRPr="005B64F8">
        <w:rPr>
          <w:bCs/>
          <w:szCs w:val="24"/>
          <w:shd w:val="clear" w:color="auto" w:fill="FFFFFF" w:themeFill="background1"/>
          <w:lang w:eastAsia="zh-HK"/>
        </w:rPr>
        <w:t>清真產業：建構</w:t>
      </w:r>
      <w:r w:rsidRPr="005B64F8">
        <w:rPr>
          <w:bCs/>
          <w:szCs w:val="24"/>
          <w:shd w:val="clear" w:color="auto" w:fill="FFFFFF" w:themeFill="background1"/>
        </w:rPr>
        <w:t>國內友善穆斯林環境，輔導廠商取得清真認/驗證，</w:t>
      </w:r>
      <w:r w:rsidRPr="005B64F8">
        <w:rPr>
          <w:shd w:val="clear" w:color="auto" w:fill="FFFFFF" w:themeFill="background1"/>
        </w:rPr>
        <w:t>於國</w:t>
      </w:r>
      <w:r w:rsidRPr="005B64F8">
        <w:rPr>
          <w:shd w:val="clear" w:color="auto" w:fill="FFFFFF" w:themeFill="background1"/>
          <w:lang w:eastAsia="zh-HK"/>
        </w:rPr>
        <w:t>內</w:t>
      </w:r>
      <w:r w:rsidRPr="005B64F8">
        <w:rPr>
          <w:shd w:val="clear" w:color="auto" w:fill="FFFFFF" w:themeFill="background1"/>
        </w:rPr>
        <w:t>辦理21場研討會，協助1,376家次業者掌握清真驗證資訊，</w:t>
      </w:r>
      <w:r w:rsidRPr="005B64F8">
        <w:rPr>
          <w:shd w:val="clear" w:color="auto" w:fill="FFFFFF" w:themeFill="background1"/>
          <w:lang w:eastAsia="zh-HK"/>
        </w:rPr>
        <w:t>並於</w:t>
      </w:r>
      <w:r w:rsidRPr="005B64F8">
        <w:rPr>
          <w:shd w:val="clear" w:color="auto" w:fill="FFFFFF" w:themeFill="background1"/>
        </w:rPr>
        <w:t>海內外國際清真產品展設置</w:t>
      </w:r>
      <w:r w:rsidR="005A77AF" w:rsidRPr="005B64F8">
        <w:rPr>
          <w:shd w:val="clear" w:color="auto" w:fill="FFFFFF" w:themeFill="background1"/>
        </w:rPr>
        <w:t>臺灣</w:t>
      </w:r>
      <w:r w:rsidRPr="005B64F8">
        <w:rPr>
          <w:shd w:val="clear" w:color="auto" w:fill="FFFFFF" w:themeFill="background1"/>
        </w:rPr>
        <w:t>清真形象館、開發海外清真通路如馬來西亞清真超市</w:t>
      </w:r>
      <w:r w:rsidR="00267C4D">
        <w:rPr>
          <w:rFonts w:hint="eastAsia"/>
          <w:shd w:val="clear" w:color="auto" w:fill="FFFFFF" w:themeFill="background1"/>
        </w:rPr>
        <w:t>。</w:t>
      </w:r>
      <w:r w:rsidRPr="005B64F8">
        <w:rPr>
          <w:shd w:val="clear" w:color="auto" w:fill="FFFFFF" w:themeFill="background1"/>
        </w:rPr>
        <w:t>至108年</w:t>
      </w:r>
      <w:r w:rsidRPr="005B64F8">
        <w:rPr>
          <w:shd w:val="clear" w:color="auto" w:fill="FFFFFF" w:themeFill="background1"/>
          <w:lang w:eastAsia="zh-HK"/>
        </w:rPr>
        <w:t>底</w:t>
      </w:r>
      <w:r w:rsidR="00BB6644" w:rsidRPr="005B64F8">
        <w:rPr>
          <w:rFonts w:hint="eastAsia"/>
          <w:shd w:val="clear" w:color="auto" w:fill="FFFFFF" w:themeFill="background1"/>
        </w:rPr>
        <w:t>，</w:t>
      </w:r>
      <w:r w:rsidR="00BB6644" w:rsidRPr="005B64F8">
        <w:rPr>
          <w:shd w:val="clear" w:color="auto" w:fill="FFFFFF" w:themeFill="background1"/>
        </w:rPr>
        <w:t>累計</w:t>
      </w:r>
      <w:r w:rsidRPr="005B64F8">
        <w:rPr>
          <w:shd w:val="clear" w:color="auto" w:fill="FFFFFF" w:themeFill="background1"/>
          <w:lang w:eastAsia="zh-HK"/>
        </w:rPr>
        <w:t>已有</w:t>
      </w:r>
      <w:r w:rsidRPr="005B64F8">
        <w:rPr>
          <w:shd w:val="clear" w:color="auto" w:fill="FFFFFF" w:themeFill="background1"/>
        </w:rPr>
        <w:t>1,088家廠商(包括餐旅及製造商)，</w:t>
      </w:r>
      <w:r w:rsidRPr="005B64F8">
        <w:rPr>
          <w:shd w:val="clear" w:color="auto" w:fill="FFFFFF" w:themeFill="background1"/>
          <w:lang w:eastAsia="zh-HK"/>
        </w:rPr>
        <w:t>逾</w:t>
      </w:r>
      <w:r w:rsidRPr="005B64F8">
        <w:rPr>
          <w:shd w:val="clear" w:color="auto" w:fill="FFFFFF" w:themeFill="background1"/>
        </w:rPr>
        <w:t>1萬</w:t>
      </w:r>
      <w:r w:rsidRPr="005B64F8">
        <w:rPr>
          <w:shd w:val="clear" w:color="auto" w:fill="FFFFFF" w:themeFill="background1"/>
          <w:lang w:eastAsia="zh-HK"/>
        </w:rPr>
        <w:t>餘</w:t>
      </w:r>
      <w:r w:rsidRPr="005B64F8">
        <w:rPr>
          <w:shd w:val="clear" w:color="auto" w:fill="FFFFFF" w:themeFill="background1"/>
        </w:rPr>
        <w:t>項產品取得</w:t>
      </w:r>
      <w:r w:rsidRPr="005B64F8">
        <w:rPr>
          <w:shd w:val="clear" w:color="auto" w:fill="FFFFFF" w:themeFill="background1"/>
          <w:lang w:eastAsia="zh-HK"/>
        </w:rPr>
        <w:t>清真</w:t>
      </w:r>
      <w:r w:rsidRPr="005B64F8">
        <w:rPr>
          <w:shd w:val="clear" w:color="auto" w:fill="FFFFFF" w:themeFill="background1"/>
        </w:rPr>
        <w:t>驗證。</w:t>
      </w:r>
    </w:p>
    <w:p w:rsidR="0093780F" w:rsidRPr="005B64F8" w:rsidRDefault="0093780F" w:rsidP="00A37C5A">
      <w:pPr>
        <w:pStyle w:val="6"/>
        <w:rPr>
          <w:bCs/>
          <w:szCs w:val="24"/>
        </w:rPr>
      </w:pPr>
      <w:r w:rsidRPr="005B64F8">
        <w:t>協助中小企業拓展：108年輔導我商成立「休閒旅遊」、「智能視訊」、「美妝時尚」、「智慧照護」、「風格3C」、「健康美麗」、「智慧文書」</w:t>
      </w:r>
      <w:r w:rsidRPr="005B64F8">
        <w:lastRenderedPageBreak/>
        <w:t>等7大主題產業聯盟，共計協助79家中小企業運用適地化商業模式、數位科技行銷工具及虛實通路整合布局之模式拓展新南向市場；另推動</w:t>
      </w:r>
      <w:r w:rsidR="00BB6644" w:rsidRPr="005B64F8">
        <w:rPr>
          <w:rFonts w:hint="eastAsia"/>
        </w:rPr>
        <w:t>輔導80家</w:t>
      </w:r>
      <w:r w:rsidRPr="005B64F8">
        <w:t>中小企業國際拓銷診斷。</w:t>
      </w:r>
    </w:p>
    <w:p w:rsidR="0093780F" w:rsidRPr="005B64F8" w:rsidRDefault="0093780F" w:rsidP="00A37C5A">
      <w:pPr>
        <w:pStyle w:val="5"/>
      </w:pPr>
      <w:r w:rsidRPr="005B64F8">
        <w:t>投資促進</w:t>
      </w:r>
      <w:r w:rsidR="004F4226" w:rsidRPr="005B64F8">
        <w:rPr>
          <w:rFonts w:hint="eastAsia"/>
        </w:rPr>
        <w:t>：</w:t>
      </w:r>
    </w:p>
    <w:p w:rsidR="0093780F" w:rsidRPr="005B64F8" w:rsidRDefault="0093780F" w:rsidP="00BB6644">
      <w:pPr>
        <w:pStyle w:val="6"/>
      </w:pPr>
      <w:r w:rsidRPr="005B64F8">
        <w:t>推動更新雙邊投資協定(</w:t>
      </w:r>
      <w:r w:rsidR="00BB6644" w:rsidRPr="005B64F8">
        <w:rPr>
          <w:rFonts w:hint="eastAsia"/>
        </w:rPr>
        <w:t>Bilateral Investment Agreement，下稱BIA</w:t>
      </w:r>
      <w:r w:rsidRPr="005B64F8">
        <w:t>)：</w:t>
      </w:r>
      <w:r w:rsidRPr="005B64F8">
        <w:rPr>
          <w:rFonts w:hint="eastAsia"/>
        </w:rPr>
        <w:t>臺菲律賓新版BIA於107年3月1日生效，</w:t>
      </w:r>
      <w:r w:rsidRPr="005B64F8">
        <w:t>臺印度新版BIA已於108年2月14日生效、臺越更新版BIA已於108年12月18日完成簽署，將持續推動與其他新南向國家更新BIA。</w:t>
      </w:r>
    </w:p>
    <w:p w:rsidR="0093780F" w:rsidRPr="005B64F8" w:rsidRDefault="0093780F" w:rsidP="00A37C5A">
      <w:pPr>
        <w:pStyle w:val="6"/>
        <w:rPr>
          <w:b/>
        </w:rPr>
      </w:pPr>
      <w:r w:rsidRPr="005B64F8">
        <w:rPr>
          <w:bCs/>
          <w:kern w:val="0"/>
          <w:szCs w:val="24"/>
        </w:rPr>
        <w:t>辦理新南向國家媒合會：108年在我國、日本、印尼、越南等城市辦理多場臺日第三國合作說明會及媒合會，促成16家成功合作案例。另辦理新南向國家企業家聯誼會，擴大辦理工作坊交流會及市場攬才媒合會，以協助業者尋求合作契機及徵募人才。</w:t>
      </w:r>
    </w:p>
    <w:p w:rsidR="0093780F" w:rsidRPr="005B64F8" w:rsidRDefault="0093780F" w:rsidP="00A37C5A">
      <w:pPr>
        <w:pStyle w:val="5"/>
        <w:rPr>
          <w:szCs w:val="24"/>
        </w:rPr>
      </w:pPr>
      <w:r w:rsidRPr="005B64F8">
        <w:rPr>
          <w:szCs w:val="24"/>
        </w:rPr>
        <w:t>產業合作：</w:t>
      </w:r>
      <w:r w:rsidRPr="005B64F8">
        <w:t>108年於越南、泰國、馬來西亞、印度、菲律賓及印尼等6國辦理雙邊產業鏈結高峰論壇，主要討論領域包括紡織、智慧城市、電子製造、食品生技、機械產業及自動化等，共計簽署40項合作意向書。</w:t>
      </w:r>
    </w:p>
    <w:p w:rsidR="0093780F" w:rsidRPr="005B64F8" w:rsidRDefault="00F51C82" w:rsidP="00A37C5A">
      <w:pPr>
        <w:pStyle w:val="5"/>
        <w:rPr>
          <w:rFonts w:ascii="Times New Roman" w:hAnsi="Times New Roman"/>
          <w:bCs w:val="0"/>
          <w:kern w:val="0"/>
          <w:szCs w:val="24"/>
        </w:rPr>
      </w:pPr>
      <w:r w:rsidRPr="005B64F8">
        <w:rPr>
          <w:rFonts w:ascii="Times New Roman" w:hAnsi="Times New Roman"/>
          <w:kern w:val="0"/>
          <w:szCs w:val="24"/>
        </w:rPr>
        <w:t>產業人才培育</w:t>
      </w:r>
      <w:r w:rsidR="004F4226" w:rsidRPr="005B64F8">
        <w:rPr>
          <w:rFonts w:ascii="Times New Roman" w:hAnsi="Times New Roman" w:hint="eastAsia"/>
          <w:kern w:val="0"/>
          <w:szCs w:val="24"/>
        </w:rPr>
        <w:t>：</w:t>
      </w:r>
    </w:p>
    <w:p w:rsidR="0093780F" w:rsidRPr="005B64F8" w:rsidRDefault="0093780F" w:rsidP="00A37C5A">
      <w:pPr>
        <w:pStyle w:val="6"/>
      </w:pPr>
      <w:r w:rsidRPr="005B64F8">
        <w:rPr>
          <w:szCs w:val="20"/>
        </w:rPr>
        <w:t>與印尼合作在107年、</w:t>
      </w:r>
      <w:r w:rsidRPr="005B64F8">
        <w:t>108年各培育100名工具機操作人才、與印度共同規劃手機設計人才培訓合作案。</w:t>
      </w:r>
    </w:p>
    <w:p w:rsidR="0093780F" w:rsidRPr="005B64F8" w:rsidRDefault="0093780F" w:rsidP="00A37C5A">
      <w:pPr>
        <w:pStyle w:val="6"/>
      </w:pPr>
      <w:r w:rsidRPr="005B64F8">
        <w:t>另為培育我業者拓展新南向市場之貿易人才，108年遴選24所大學校院150名國際貿易相關學系學生赴泰國、越南、緬甸、印尼、馬來西亞、菲律賓等6國</w:t>
      </w:r>
      <w:r w:rsidRPr="005B64F8">
        <w:rPr>
          <w:rFonts w:hint="eastAsia"/>
        </w:rPr>
        <w:t>計</w:t>
      </w:r>
      <w:r w:rsidRPr="005B64F8">
        <w:t>53家機構實習。</w:t>
      </w:r>
    </w:p>
    <w:p w:rsidR="0093780F" w:rsidRPr="005B64F8" w:rsidRDefault="0093780F" w:rsidP="00A37C5A">
      <w:pPr>
        <w:pStyle w:val="4"/>
        <w:rPr>
          <w:rFonts w:ascii="Times New Roman" w:hAnsi="Times New Roman"/>
          <w:bCs/>
          <w:kern w:val="0"/>
          <w:szCs w:val="20"/>
        </w:rPr>
      </w:pPr>
      <w:r w:rsidRPr="005B64F8">
        <w:rPr>
          <w:rFonts w:ascii="Times New Roman" w:hAnsi="Times New Roman"/>
          <w:bCs/>
          <w:kern w:val="0"/>
          <w:szCs w:val="20"/>
        </w:rPr>
        <w:lastRenderedPageBreak/>
        <w:t>強化</w:t>
      </w:r>
      <w:r w:rsidR="005A77AF" w:rsidRPr="005B64F8">
        <w:rPr>
          <w:rFonts w:ascii="Times New Roman" w:hAnsi="Times New Roman"/>
          <w:szCs w:val="24"/>
        </w:rPr>
        <w:t>臺灣</w:t>
      </w:r>
      <w:r w:rsidRPr="005B64F8">
        <w:rPr>
          <w:rFonts w:ascii="Times New Roman" w:hAnsi="Times New Roman"/>
          <w:bCs/>
          <w:kern w:val="0"/>
          <w:szCs w:val="20"/>
        </w:rPr>
        <w:t>與</w:t>
      </w:r>
      <w:r w:rsidRPr="005B64F8">
        <w:t>區域</w:t>
      </w:r>
      <w:r w:rsidRPr="005B64F8">
        <w:rPr>
          <w:rFonts w:ascii="Times New Roman" w:hAnsi="Times New Roman"/>
          <w:bCs/>
          <w:kern w:val="0"/>
          <w:szCs w:val="20"/>
        </w:rPr>
        <w:t>經濟聯結</w:t>
      </w:r>
      <w:r w:rsidR="004F4226" w:rsidRPr="005B64F8">
        <w:rPr>
          <w:rFonts w:ascii="Times New Roman" w:hAnsi="Times New Roman" w:hint="eastAsia"/>
          <w:bCs/>
          <w:kern w:val="0"/>
          <w:szCs w:val="20"/>
        </w:rPr>
        <w:t>：</w:t>
      </w:r>
    </w:p>
    <w:p w:rsidR="0093780F" w:rsidRPr="005B64F8" w:rsidRDefault="0093780F" w:rsidP="00A37C5A">
      <w:pPr>
        <w:pStyle w:val="5"/>
      </w:pPr>
      <w:r w:rsidRPr="005B64F8">
        <w:rPr>
          <w:rFonts w:ascii="Times New Roman" w:hAnsi="Times New Roman"/>
          <w:kern w:val="0"/>
          <w:szCs w:val="20"/>
        </w:rPr>
        <w:t>推動參與區域經濟整合：</w:t>
      </w:r>
      <w:r w:rsidR="00F51C82" w:rsidRPr="005B64F8">
        <w:rPr>
          <w:rFonts w:ascii="Times New Roman" w:hAnsi="Times New Roman" w:hint="eastAsia"/>
          <w:kern w:val="0"/>
          <w:szCs w:val="20"/>
        </w:rPr>
        <w:t>經濟部稱，</w:t>
      </w:r>
      <w:r w:rsidRPr="005B64F8">
        <w:rPr>
          <w:rFonts w:ascii="Times New Roman" w:hAnsi="Times New Roman"/>
          <w:kern w:val="0"/>
          <w:szCs w:val="20"/>
        </w:rPr>
        <w:t>加入區域經濟整合是政府長期努力的方向及</w:t>
      </w:r>
      <w:r w:rsidRPr="005B64F8">
        <w:t>經濟戰略目標，</w:t>
      </w:r>
      <w:r w:rsidRPr="005B64F8">
        <w:rPr>
          <w:rFonts w:hint="eastAsia"/>
        </w:rPr>
        <w:t>持續</w:t>
      </w:r>
      <w:r w:rsidRPr="005B64F8">
        <w:t>推動參與CPTPP的努力也從未停</w:t>
      </w:r>
      <w:r w:rsidR="003E72C1" w:rsidRPr="005B64F8">
        <w:rPr>
          <w:rFonts w:hint="eastAsia"/>
        </w:rPr>
        <w:t>止</w:t>
      </w:r>
      <w:r w:rsidRPr="005B64F8">
        <w:t>。為了讓</w:t>
      </w:r>
      <w:r w:rsidR="005A77AF" w:rsidRPr="005B64F8">
        <w:t>臺灣</w:t>
      </w:r>
      <w:r w:rsidRPr="005B64F8">
        <w:t>的經濟走向世界，</w:t>
      </w:r>
      <w:r w:rsidR="00A76A69" w:rsidRPr="005B64F8">
        <w:t>政府</w:t>
      </w:r>
      <w:r w:rsidRPr="005B64F8">
        <w:t>未來將持續做更多努力，</w:t>
      </w:r>
      <w:r w:rsidR="00BB6644" w:rsidRPr="005B64F8">
        <w:rPr>
          <w:rFonts w:hint="eastAsia"/>
        </w:rPr>
        <w:t>強化</w:t>
      </w:r>
      <w:r w:rsidRPr="005B64F8">
        <w:t>和更多國家在經貿關係上的連結。</w:t>
      </w:r>
    </w:p>
    <w:p w:rsidR="0093780F" w:rsidRPr="005B64F8" w:rsidRDefault="0093780F" w:rsidP="00A37C5A">
      <w:pPr>
        <w:pStyle w:val="5"/>
      </w:pPr>
      <w:r w:rsidRPr="005B64F8">
        <w:t>政府積極辦理</w:t>
      </w:r>
      <w:r w:rsidRPr="005B64F8">
        <w:rPr>
          <w:rFonts w:hint="eastAsia"/>
        </w:rPr>
        <w:t>各項</w:t>
      </w:r>
      <w:r w:rsidRPr="005B64F8">
        <w:t>準備工作，具體作為如下：</w:t>
      </w:r>
    </w:p>
    <w:p w:rsidR="0093780F" w:rsidRPr="005B64F8" w:rsidRDefault="0093780F" w:rsidP="00A37C5A">
      <w:pPr>
        <w:pStyle w:val="6"/>
      </w:pPr>
      <w:r w:rsidRPr="005B64F8">
        <w:t>修法：已向立法院提出12項修法草案，目前有4項(</w:t>
      </w:r>
      <w:r w:rsidR="004321A6" w:rsidRPr="005B64F8">
        <w:rPr>
          <w:rFonts w:hint="eastAsia"/>
        </w:rPr>
        <w:t>「</w:t>
      </w:r>
      <w:r w:rsidRPr="005B64F8">
        <w:t>專利法</w:t>
      </w:r>
      <w:r w:rsidR="004321A6" w:rsidRPr="005B64F8">
        <w:rPr>
          <w:rFonts w:hint="eastAsia"/>
        </w:rPr>
        <w:t>」</w:t>
      </w:r>
      <w:r w:rsidRPr="005B64F8">
        <w:t>、</w:t>
      </w:r>
      <w:r w:rsidR="004321A6" w:rsidRPr="005B64F8">
        <w:rPr>
          <w:rFonts w:hint="eastAsia"/>
        </w:rPr>
        <w:t>「</w:t>
      </w:r>
      <w:r w:rsidRPr="005B64F8">
        <w:t>商標法</w:t>
      </w:r>
      <w:r w:rsidR="004321A6" w:rsidRPr="005B64F8">
        <w:rPr>
          <w:rFonts w:hint="eastAsia"/>
        </w:rPr>
        <w:t>」</w:t>
      </w:r>
      <w:r w:rsidRPr="005B64F8">
        <w:t>、</w:t>
      </w:r>
      <w:r w:rsidR="004321A6" w:rsidRPr="005B64F8">
        <w:rPr>
          <w:rFonts w:hint="eastAsia"/>
        </w:rPr>
        <w:t>「</w:t>
      </w:r>
      <w:r w:rsidRPr="005B64F8">
        <w:t>著作權法</w:t>
      </w:r>
      <w:r w:rsidR="004321A6" w:rsidRPr="005B64F8">
        <w:rPr>
          <w:rFonts w:hint="eastAsia"/>
        </w:rPr>
        <w:t>」</w:t>
      </w:r>
      <w:r w:rsidRPr="005B64F8">
        <w:t>、</w:t>
      </w:r>
      <w:r w:rsidR="004321A6" w:rsidRPr="005B64F8">
        <w:rPr>
          <w:rFonts w:hint="eastAsia"/>
        </w:rPr>
        <w:t>「</w:t>
      </w:r>
      <w:r w:rsidRPr="005B64F8">
        <w:t>數位通訊傳播法</w:t>
      </w:r>
      <w:r w:rsidR="004321A6" w:rsidRPr="005B64F8">
        <w:rPr>
          <w:rFonts w:hint="eastAsia"/>
        </w:rPr>
        <w:t>」</w:t>
      </w:r>
      <w:r w:rsidRPr="005B64F8">
        <w:t>)</w:t>
      </w:r>
      <w:r w:rsidR="003E72C1" w:rsidRPr="005B64F8">
        <w:rPr>
          <w:rFonts w:hint="eastAsia"/>
        </w:rPr>
        <w:t>，</w:t>
      </w:r>
      <w:r w:rsidRPr="005B64F8">
        <w:t>行政部門將於立法院</w:t>
      </w:r>
      <w:r w:rsidR="004321A6" w:rsidRPr="005B64F8">
        <w:rPr>
          <w:rFonts w:hint="eastAsia"/>
        </w:rPr>
        <w:t>第10屆第1</w:t>
      </w:r>
      <w:r w:rsidRPr="005B64F8">
        <w:t>會期重新提案。</w:t>
      </w:r>
    </w:p>
    <w:p w:rsidR="0093780F" w:rsidRPr="005B64F8" w:rsidRDefault="0093780F" w:rsidP="00A37C5A">
      <w:pPr>
        <w:pStyle w:val="6"/>
      </w:pPr>
      <w:r w:rsidRPr="005B64F8">
        <w:rPr>
          <w:rFonts w:ascii="Times New Roman" w:hAnsi="Times New Roman"/>
          <w:kern w:val="0"/>
          <w:szCs w:val="20"/>
        </w:rPr>
        <w:t>對外遊說：配合</w:t>
      </w:r>
      <w:r w:rsidRPr="005B64F8">
        <w:rPr>
          <w:rFonts w:hint="eastAsia"/>
        </w:rPr>
        <w:t>行政院經貿談判辦公室</w:t>
      </w:r>
      <w:r w:rsidRPr="005B64F8">
        <w:t>與CPTPP會員非正式溝通，並深化經貿關係，凸顯</w:t>
      </w:r>
      <w:r w:rsidR="005A77AF" w:rsidRPr="005B64F8">
        <w:t>臺灣</w:t>
      </w:r>
      <w:r w:rsidRPr="005B64F8">
        <w:t>對國際經貿體系及區域經貿</w:t>
      </w:r>
      <w:r w:rsidR="00BB6644" w:rsidRPr="005B64F8">
        <w:rPr>
          <w:rFonts w:hint="eastAsia"/>
        </w:rPr>
        <w:t>的</w:t>
      </w:r>
      <w:r w:rsidRPr="005B64F8">
        <w:t>重要性，盼提出申請後能加快談判。</w:t>
      </w:r>
    </w:p>
    <w:p w:rsidR="0093780F" w:rsidRPr="005B64F8" w:rsidRDefault="0093780F" w:rsidP="00A37C5A">
      <w:pPr>
        <w:pStyle w:val="6"/>
        <w:rPr>
          <w:rFonts w:ascii="Times New Roman" w:hAnsi="Times New Roman"/>
          <w:kern w:val="0"/>
          <w:szCs w:val="20"/>
        </w:rPr>
      </w:pPr>
      <w:r w:rsidRPr="005B64F8">
        <w:t>對內溝通：持續對國內大眾及產業溝通交流，加強運用數位平臺，以凝聚</w:t>
      </w:r>
      <w:r w:rsidRPr="005B64F8">
        <w:rPr>
          <w:rFonts w:ascii="Times New Roman" w:hAnsi="Times New Roman"/>
          <w:kern w:val="0"/>
          <w:szCs w:val="20"/>
        </w:rPr>
        <w:t>共識。</w:t>
      </w:r>
    </w:p>
    <w:p w:rsidR="0093780F" w:rsidRPr="005B64F8" w:rsidRDefault="0093780F" w:rsidP="00A37C5A">
      <w:pPr>
        <w:pStyle w:val="4"/>
        <w:rPr>
          <w:rFonts w:ascii="Times New Roman" w:hAnsi="Times New Roman"/>
          <w:bCs/>
          <w:kern w:val="0"/>
          <w:szCs w:val="20"/>
        </w:rPr>
      </w:pPr>
      <w:r w:rsidRPr="005B64F8">
        <w:rPr>
          <w:rFonts w:ascii="Times New Roman" w:hAnsi="Times New Roman" w:hint="eastAsia"/>
          <w:bCs/>
          <w:kern w:val="0"/>
          <w:szCs w:val="20"/>
        </w:rPr>
        <w:t>與主要貿易</w:t>
      </w:r>
      <w:r w:rsidRPr="005B64F8">
        <w:rPr>
          <w:rFonts w:ascii="Times New Roman" w:hAnsi="Times New Roman" w:hint="eastAsia"/>
          <w:szCs w:val="24"/>
        </w:rPr>
        <w:t>夥伴</w:t>
      </w:r>
      <w:r w:rsidRPr="005B64F8">
        <w:rPr>
          <w:rFonts w:ascii="Times New Roman" w:hAnsi="Times New Roman" w:hint="eastAsia"/>
          <w:bCs/>
          <w:kern w:val="0"/>
          <w:szCs w:val="20"/>
        </w:rPr>
        <w:t>洽簽雙邊經貿協議</w:t>
      </w:r>
      <w:r w:rsidR="004F4226" w:rsidRPr="005B64F8">
        <w:rPr>
          <w:rFonts w:ascii="Times New Roman" w:hAnsi="Times New Roman" w:hint="eastAsia"/>
          <w:bCs/>
          <w:kern w:val="0"/>
          <w:szCs w:val="20"/>
        </w:rPr>
        <w:t>：</w:t>
      </w:r>
    </w:p>
    <w:p w:rsidR="0093780F" w:rsidRPr="005B64F8" w:rsidRDefault="0093780F" w:rsidP="00A37C5A">
      <w:pPr>
        <w:pStyle w:val="5"/>
      </w:pPr>
      <w:r w:rsidRPr="005B64F8">
        <w:t>美國為我國第2大貿易夥伴及重要的外資及技術來源，與美簽署雙邊貿易協定(BTA)有助鞏固我在全球產業供應鏈地位，</w:t>
      </w:r>
      <w:r w:rsidRPr="005B64F8">
        <w:rPr>
          <w:szCs w:val="24"/>
        </w:rPr>
        <w:t>爭取</w:t>
      </w:r>
      <w:r w:rsidRPr="005B64F8">
        <w:t>與美洽簽BTA為政府一貫目標。美方曾多次表達願與準備好的國家簽署高標準貿易協定，我持續進行自由化準備工作，有助符合美方對自由化之要求。此外，108年12月美聯邦眾議院161位議員聯名致函美國貿易代表，力促美行政部門與我簽</w:t>
      </w:r>
      <w:r w:rsidR="00BB6644" w:rsidRPr="005B64F8">
        <w:rPr>
          <w:rFonts w:hint="eastAsia"/>
        </w:rPr>
        <w:t>定</w:t>
      </w:r>
      <w:r w:rsidRPr="005B64F8">
        <w:t>BTA，亦有助推動本案。</w:t>
      </w:r>
      <w:r w:rsidRPr="005B64F8">
        <w:rPr>
          <w:rFonts w:hint="eastAsia"/>
        </w:rPr>
        <w:t>經濟</w:t>
      </w:r>
      <w:r w:rsidRPr="005B64F8">
        <w:t>部</w:t>
      </w:r>
      <w:r w:rsidR="00A76A69">
        <w:rPr>
          <w:rFonts w:hint="eastAsia"/>
        </w:rPr>
        <w:t>表示</w:t>
      </w:r>
      <w:r w:rsidRPr="005B64F8">
        <w:t>將配合行政院經貿談判辦公室持續推動。</w:t>
      </w:r>
    </w:p>
    <w:p w:rsidR="0093780F" w:rsidRPr="005B64F8" w:rsidRDefault="0093780F" w:rsidP="00A37C5A">
      <w:pPr>
        <w:pStyle w:val="5"/>
        <w:rPr>
          <w:rFonts w:ascii="Times New Roman" w:hAnsi="Times New Roman"/>
          <w:kern w:val="0"/>
          <w:szCs w:val="20"/>
        </w:rPr>
      </w:pPr>
      <w:r w:rsidRPr="005B64F8">
        <w:rPr>
          <w:rFonts w:ascii="Times New Roman" w:hAnsi="Times New Roman"/>
          <w:kern w:val="0"/>
          <w:szCs w:val="20"/>
        </w:rPr>
        <w:t>歐盟是</w:t>
      </w:r>
      <w:r w:rsidRPr="005B64F8">
        <w:rPr>
          <w:rFonts w:ascii="Times New Roman" w:hAnsi="Times New Roman" w:hint="eastAsia"/>
          <w:kern w:val="0"/>
          <w:szCs w:val="20"/>
        </w:rPr>
        <w:t>我國</w:t>
      </w:r>
      <w:r w:rsidRPr="005B64F8">
        <w:rPr>
          <w:rFonts w:ascii="Times New Roman" w:hAnsi="Times New Roman"/>
          <w:kern w:val="0"/>
          <w:szCs w:val="20"/>
        </w:rPr>
        <w:t>最大的國</w:t>
      </w:r>
      <w:r w:rsidR="00A76A69" w:rsidRPr="005B64F8">
        <w:rPr>
          <w:rFonts w:ascii="Times New Roman" w:hAnsi="Times New Roman"/>
          <w:kern w:val="0"/>
          <w:szCs w:val="20"/>
        </w:rPr>
        <w:t>外</w:t>
      </w:r>
      <w:r w:rsidRPr="005B64F8">
        <w:rPr>
          <w:rFonts w:ascii="Times New Roman" w:hAnsi="Times New Roman"/>
          <w:kern w:val="0"/>
          <w:szCs w:val="20"/>
        </w:rPr>
        <w:t>直接投資來源，迄</w:t>
      </w:r>
      <w:r w:rsidRPr="005B64F8">
        <w:rPr>
          <w:rFonts w:ascii="Times New Roman" w:hAnsi="Times New Roman"/>
          <w:kern w:val="0"/>
          <w:szCs w:val="20"/>
        </w:rPr>
        <w:t>109</w:t>
      </w:r>
      <w:r w:rsidRPr="005B64F8">
        <w:rPr>
          <w:rFonts w:ascii="Times New Roman" w:hAnsi="Times New Roman"/>
          <w:kern w:val="0"/>
          <w:szCs w:val="20"/>
        </w:rPr>
        <w:lastRenderedPageBreak/>
        <w:t>年</w:t>
      </w:r>
      <w:r w:rsidRPr="005B64F8">
        <w:rPr>
          <w:rFonts w:ascii="Times New Roman" w:hAnsi="Times New Roman"/>
          <w:kern w:val="0"/>
          <w:szCs w:val="20"/>
        </w:rPr>
        <w:t>2</w:t>
      </w:r>
      <w:r w:rsidRPr="005B64F8">
        <w:rPr>
          <w:rFonts w:ascii="Times New Roman" w:hAnsi="Times New Roman"/>
          <w:kern w:val="0"/>
          <w:szCs w:val="20"/>
        </w:rPr>
        <w:t>月已達</w:t>
      </w:r>
      <w:r w:rsidRPr="005B64F8">
        <w:rPr>
          <w:rFonts w:ascii="Times New Roman" w:hAnsi="Times New Roman"/>
          <w:kern w:val="0"/>
          <w:szCs w:val="20"/>
        </w:rPr>
        <w:t>463</w:t>
      </w:r>
      <w:r w:rsidRPr="005B64F8">
        <w:rPr>
          <w:rFonts w:ascii="Times New Roman" w:hAnsi="Times New Roman"/>
          <w:kern w:val="0"/>
          <w:szCs w:val="20"/>
        </w:rPr>
        <w:t>億美元，</w:t>
      </w:r>
      <w:r w:rsidRPr="005B64F8">
        <w:rPr>
          <w:rFonts w:ascii="Times New Roman" w:hAnsi="Times New Roman" w:hint="eastAsia"/>
          <w:kern w:val="0"/>
          <w:szCs w:val="20"/>
        </w:rPr>
        <w:t>占</w:t>
      </w:r>
      <w:r w:rsidRPr="005B64F8">
        <w:rPr>
          <w:rFonts w:ascii="Times New Roman" w:hAnsi="Times New Roman"/>
          <w:kern w:val="0"/>
          <w:szCs w:val="20"/>
        </w:rPr>
        <w:t>外人對臺直接投資總額</w:t>
      </w:r>
      <w:r w:rsidR="00BB6644" w:rsidRPr="005B64F8">
        <w:rPr>
          <w:rFonts w:ascii="Times New Roman" w:hAnsi="Times New Roman" w:hint="eastAsia"/>
          <w:kern w:val="0"/>
          <w:szCs w:val="20"/>
        </w:rPr>
        <w:t>約</w:t>
      </w:r>
      <w:r w:rsidRPr="005B64F8">
        <w:rPr>
          <w:rFonts w:ascii="Times New Roman" w:hAnsi="Times New Roman"/>
          <w:kern w:val="0"/>
          <w:szCs w:val="20"/>
        </w:rPr>
        <w:t>26</w:t>
      </w:r>
      <w:r w:rsidRPr="005B64F8">
        <w:rPr>
          <w:rFonts w:ascii="Times New Roman" w:hAnsi="Times New Roman" w:hint="eastAsia"/>
          <w:kern w:val="0"/>
          <w:szCs w:val="20"/>
        </w:rPr>
        <w:t>%</w:t>
      </w:r>
      <w:r w:rsidRPr="005B64F8">
        <w:rPr>
          <w:rFonts w:ascii="Times New Roman" w:hAnsi="Times New Roman"/>
          <w:kern w:val="0"/>
          <w:szCs w:val="20"/>
        </w:rPr>
        <w:t>，近年</w:t>
      </w:r>
      <w:r w:rsidR="003E72C1" w:rsidRPr="005B64F8">
        <w:rPr>
          <w:rFonts w:ascii="Times New Roman" w:hAnsi="Times New Roman" w:hint="eastAsia"/>
          <w:kern w:val="0"/>
          <w:szCs w:val="20"/>
        </w:rPr>
        <w:t>來</w:t>
      </w:r>
      <w:r w:rsidR="00E962BF" w:rsidRPr="005B64F8">
        <w:rPr>
          <w:rFonts w:ascii="Times New Roman" w:hAnsi="Times New Roman"/>
          <w:kern w:val="0"/>
          <w:szCs w:val="20"/>
        </w:rPr>
        <w:t>台</w:t>
      </w:r>
      <w:r w:rsidR="00BB6644" w:rsidRPr="005B64F8">
        <w:rPr>
          <w:rFonts w:ascii="Times New Roman" w:hAnsi="Times New Roman" w:hint="eastAsia"/>
          <w:kern w:val="0"/>
          <w:szCs w:val="20"/>
        </w:rPr>
        <w:t>之主要</w:t>
      </w:r>
      <w:r w:rsidRPr="005B64F8">
        <w:rPr>
          <w:rFonts w:ascii="Times New Roman" w:hAnsi="Times New Roman"/>
          <w:kern w:val="0"/>
          <w:szCs w:val="20"/>
        </w:rPr>
        <w:t>投資為離岸風電、半導體及智慧機械等產業。同期我赴歐盟投資約</w:t>
      </w:r>
      <w:r w:rsidRPr="005B64F8">
        <w:rPr>
          <w:rFonts w:ascii="Times New Roman" w:hAnsi="Times New Roman"/>
          <w:kern w:val="0"/>
          <w:szCs w:val="20"/>
        </w:rPr>
        <w:t>58</w:t>
      </w:r>
      <w:r w:rsidRPr="005B64F8">
        <w:rPr>
          <w:rFonts w:ascii="Times New Roman" w:hAnsi="Times New Roman"/>
          <w:kern w:val="0"/>
          <w:szCs w:val="20"/>
        </w:rPr>
        <w:t>億美元。鑒於臺歐盟經貿關係緊密，且為保障臺歐雙方投資人，降低投資風險，雙方刻推動洽簽臺歐盟雙邊投資協定，並自</w:t>
      </w:r>
      <w:r w:rsidRPr="005B64F8">
        <w:rPr>
          <w:rFonts w:ascii="Times New Roman" w:hAnsi="Times New Roman"/>
          <w:kern w:val="0"/>
          <w:szCs w:val="20"/>
        </w:rPr>
        <w:t>106</w:t>
      </w:r>
      <w:r w:rsidRPr="005B64F8">
        <w:rPr>
          <w:rFonts w:ascii="Times New Roman" w:hAnsi="Times New Roman"/>
          <w:kern w:val="0"/>
          <w:szCs w:val="20"/>
        </w:rPr>
        <w:t>年</w:t>
      </w:r>
      <w:r w:rsidR="003E72C1" w:rsidRPr="005B64F8">
        <w:rPr>
          <w:rFonts w:ascii="Times New Roman" w:hAnsi="Times New Roman" w:hint="eastAsia"/>
          <w:kern w:val="0"/>
          <w:szCs w:val="20"/>
        </w:rPr>
        <w:t>起</w:t>
      </w:r>
      <w:r w:rsidRPr="005B64F8">
        <w:rPr>
          <w:rFonts w:ascii="Times New Roman" w:hAnsi="Times New Roman"/>
          <w:kern w:val="0"/>
          <w:szCs w:val="20"/>
        </w:rPr>
        <w:t>已舉行</w:t>
      </w:r>
      <w:r w:rsidRPr="005B64F8">
        <w:rPr>
          <w:rFonts w:ascii="Times New Roman" w:hAnsi="Times New Roman"/>
          <w:kern w:val="0"/>
          <w:szCs w:val="20"/>
        </w:rPr>
        <w:t>5</w:t>
      </w:r>
      <w:r w:rsidRPr="005B64F8">
        <w:rPr>
          <w:rFonts w:ascii="Times New Roman" w:hAnsi="Times New Roman"/>
          <w:kern w:val="0"/>
          <w:szCs w:val="20"/>
        </w:rPr>
        <w:t>次投資工作小組會議，就彼此投資環境、體制及措施等交換意見。</w:t>
      </w:r>
    </w:p>
    <w:p w:rsidR="0093780F" w:rsidRPr="005B64F8" w:rsidRDefault="0093780F" w:rsidP="00A37C5A">
      <w:pPr>
        <w:pStyle w:val="3"/>
      </w:pPr>
      <w:bookmarkStart w:id="383" w:name="_Toc44590527"/>
      <w:r w:rsidRPr="005B64F8">
        <w:t>加強防杜中國</w:t>
      </w:r>
      <w:r w:rsidRPr="005B64F8">
        <w:rPr>
          <w:rFonts w:hint="eastAsia"/>
        </w:rPr>
        <w:t>大陸</w:t>
      </w:r>
      <w:r w:rsidRPr="005B64F8">
        <w:t>磁吸</w:t>
      </w:r>
      <w:r w:rsidR="004F4226" w:rsidRPr="005B64F8">
        <w:rPr>
          <w:rFonts w:hint="eastAsia"/>
        </w:rPr>
        <w:t>：</w:t>
      </w:r>
      <w:bookmarkEnd w:id="383"/>
    </w:p>
    <w:p w:rsidR="0093780F" w:rsidRPr="005B64F8" w:rsidRDefault="0093780F" w:rsidP="00A37C5A">
      <w:pPr>
        <w:pStyle w:val="4"/>
      </w:pPr>
      <w:r w:rsidRPr="005B64F8">
        <w:rPr>
          <w:rFonts w:hint="eastAsia"/>
        </w:rPr>
        <w:t>持續透過各產業公協會，即時掌握廠商在中國大陸布局動態與面臨之困難，即時示警並適時提供必要的協助。</w:t>
      </w:r>
      <w:r w:rsidR="00F51C82" w:rsidRPr="005B64F8">
        <w:rPr>
          <w:rFonts w:hint="eastAsia"/>
        </w:rPr>
        <w:t>經濟部</w:t>
      </w:r>
      <w:r w:rsidR="00A76A69">
        <w:rPr>
          <w:rFonts w:hint="eastAsia"/>
        </w:rPr>
        <w:t>指出</w:t>
      </w:r>
      <w:r w:rsidR="00F51C82" w:rsidRPr="005B64F8">
        <w:rPr>
          <w:rFonts w:hint="eastAsia"/>
        </w:rPr>
        <w:t>，</w:t>
      </w:r>
      <w:r w:rsidRPr="005B64F8">
        <w:rPr>
          <w:rFonts w:hint="eastAsia"/>
        </w:rPr>
        <w:t>近年在陸</w:t>
      </w:r>
      <w:r w:rsidR="00E5598C" w:rsidRPr="005B64F8">
        <w:rPr>
          <w:rFonts w:hint="eastAsia"/>
        </w:rPr>
        <w:t>台商</w:t>
      </w:r>
      <w:r w:rsidRPr="005B64F8">
        <w:rPr>
          <w:rFonts w:hint="eastAsia"/>
        </w:rPr>
        <w:t>權益受損，陸方常未能有效處理，投資風險升高，另受美中貿易衝突影響，</w:t>
      </w:r>
      <w:r w:rsidR="00E5598C" w:rsidRPr="005B64F8">
        <w:rPr>
          <w:rFonts w:hint="eastAsia"/>
        </w:rPr>
        <w:t>台商</w:t>
      </w:r>
      <w:r w:rsidRPr="005B64F8">
        <w:rPr>
          <w:rFonts w:hint="eastAsia"/>
        </w:rPr>
        <w:t>赴陸投資意願已降低。</w:t>
      </w:r>
    </w:p>
    <w:p w:rsidR="0093780F" w:rsidRPr="005B64F8" w:rsidRDefault="0093780F" w:rsidP="00A37C5A">
      <w:pPr>
        <w:pStyle w:val="4"/>
        <w:rPr>
          <w:szCs w:val="32"/>
        </w:rPr>
      </w:pPr>
      <w:r w:rsidRPr="005B64F8">
        <w:rPr>
          <w:rFonts w:ascii="Times New Roman" w:hAnsi="Times New Roman" w:hint="eastAsia"/>
        </w:rPr>
        <w:t>續</w:t>
      </w:r>
      <w:r w:rsidRPr="005B64F8">
        <w:rPr>
          <w:rFonts w:cs="標楷體"/>
        </w:rPr>
        <w:t>依既有投資審查規範，落實</w:t>
      </w:r>
      <w:r w:rsidR="00E5598C" w:rsidRPr="005B64F8">
        <w:rPr>
          <w:rFonts w:cs="標楷體"/>
        </w:rPr>
        <w:t>台商</w:t>
      </w:r>
      <w:r w:rsidRPr="005B64F8">
        <w:rPr>
          <w:rFonts w:cs="標楷體"/>
        </w:rPr>
        <w:t>赴陸投資嚴審把關，</w:t>
      </w:r>
      <w:r w:rsidRPr="005B64F8">
        <w:rPr>
          <w:rFonts w:cs="標楷體" w:hint="eastAsia"/>
        </w:rPr>
        <w:t>亦</w:t>
      </w:r>
      <w:r w:rsidRPr="005B64F8">
        <w:rPr>
          <w:rFonts w:cs="標楷體"/>
        </w:rPr>
        <w:t>將提醒</w:t>
      </w:r>
      <w:r w:rsidRPr="005B64F8">
        <w:t>企業</w:t>
      </w:r>
      <w:r w:rsidRPr="005B64F8">
        <w:rPr>
          <w:rFonts w:cs="標楷體"/>
        </w:rPr>
        <w:t>注意現階段陸方招商投資政策不明確，</w:t>
      </w:r>
      <w:r w:rsidRPr="005B64F8">
        <w:rPr>
          <w:rFonts w:cs="標楷體" w:hint="eastAsia"/>
        </w:rPr>
        <w:t>未來</w:t>
      </w:r>
      <w:r w:rsidRPr="005B64F8">
        <w:rPr>
          <w:rFonts w:cs="標楷體"/>
        </w:rPr>
        <w:t>是否確實落實仍有待觀察，建議</w:t>
      </w:r>
      <w:r w:rsidRPr="005B64F8">
        <w:rPr>
          <w:rFonts w:cs="標楷體" w:hint="eastAsia"/>
        </w:rPr>
        <w:t>廠商</w:t>
      </w:r>
      <w:r w:rsidRPr="005B64F8">
        <w:rPr>
          <w:rFonts w:cs="標楷體"/>
        </w:rPr>
        <w:t>赴陸投資宜</w:t>
      </w:r>
      <w:r w:rsidRPr="005B64F8">
        <w:rPr>
          <w:rFonts w:cs="標楷體" w:hint="eastAsia"/>
        </w:rPr>
        <w:t>審慎</w:t>
      </w:r>
      <w:r w:rsidRPr="005B64F8">
        <w:rPr>
          <w:rFonts w:cs="標楷體"/>
        </w:rPr>
        <w:t>考量相關風險。</w:t>
      </w:r>
    </w:p>
    <w:p w:rsidR="0093780F" w:rsidRPr="005B64F8" w:rsidRDefault="0093780F" w:rsidP="00A37C5A">
      <w:pPr>
        <w:pStyle w:val="4"/>
        <w:rPr>
          <w:szCs w:val="32"/>
        </w:rPr>
      </w:pPr>
      <w:r w:rsidRPr="005B64F8">
        <w:rPr>
          <w:rFonts w:ascii="Times New Roman" w:hAnsi="Times New Roman" w:hint="eastAsia"/>
        </w:rPr>
        <w:t>依據政府補助計畫規定，法人或廠商執行經濟部補助計畫產出之研發</w:t>
      </w:r>
      <w:r w:rsidRPr="005B64F8">
        <w:rPr>
          <w:rFonts w:hint="eastAsia"/>
        </w:rPr>
        <w:t>成果</w:t>
      </w:r>
      <w:r w:rsidRPr="005B64F8">
        <w:rPr>
          <w:rFonts w:ascii="Times New Roman" w:hAnsi="Times New Roman" w:hint="eastAsia"/>
        </w:rPr>
        <w:t>，其授權對象或區域，不得屬中國大陸地區、香港及澳門，以確保關鍵技術不致外流至中國大陸。</w:t>
      </w:r>
    </w:p>
    <w:p w:rsidR="0093780F" w:rsidRPr="005B64F8" w:rsidRDefault="0093780F" w:rsidP="00A37C5A">
      <w:pPr>
        <w:pStyle w:val="4"/>
        <w:rPr>
          <w:rFonts w:ascii="Times New Roman" w:hAnsi="Times New Roman"/>
        </w:rPr>
      </w:pPr>
      <w:r w:rsidRPr="005B64F8">
        <w:rPr>
          <w:rFonts w:ascii="Times New Roman" w:hAnsi="Times New Roman" w:hint="eastAsia"/>
        </w:rPr>
        <w:t>另輔導各產業</w:t>
      </w:r>
      <w:r w:rsidRPr="005B64F8">
        <w:rPr>
          <w:rFonts w:hint="eastAsia"/>
        </w:rPr>
        <w:t>補足</w:t>
      </w:r>
      <w:r w:rsidRPr="005B64F8">
        <w:rPr>
          <w:rFonts w:ascii="Times New Roman" w:hAnsi="Times New Roman" w:hint="eastAsia"/>
        </w:rPr>
        <w:t>缺口，強化競爭力，放眼國際市場，如輔導業者形成拓銷聯盟，爭取新南向商機，以及透過產學合作培育人才，畢業後直接就業等，</w:t>
      </w:r>
      <w:r w:rsidR="001E13A3" w:rsidRPr="005B64F8">
        <w:rPr>
          <w:rFonts w:ascii="Times New Roman" w:hAnsi="Times New Roman" w:hint="eastAsia"/>
        </w:rPr>
        <w:t>以</w:t>
      </w:r>
      <w:r w:rsidRPr="005B64F8">
        <w:rPr>
          <w:rFonts w:ascii="Times New Roman" w:hAnsi="Times New Roman" w:hint="eastAsia"/>
        </w:rPr>
        <w:t>降低中國大陸市場之牽制力。</w:t>
      </w:r>
      <w:r w:rsidRPr="005B64F8">
        <w:rPr>
          <w:rFonts w:ascii="Times New Roman" w:hAnsi="Times New Roman" w:hint="eastAsia"/>
        </w:rPr>
        <w:t xml:space="preserve"> </w:t>
      </w:r>
    </w:p>
    <w:p w:rsidR="0093780F" w:rsidRPr="005B64F8" w:rsidRDefault="0093780F" w:rsidP="009F78E5">
      <w:pPr>
        <w:pStyle w:val="3"/>
      </w:pPr>
      <w:bookmarkStart w:id="384" w:name="_Toc44590528"/>
      <w:r w:rsidRPr="005B64F8">
        <w:t>加強維繫貿易秩序</w:t>
      </w:r>
      <w:r w:rsidR="004F4226" w:rsidRPr="005B64F8">
        <w:rPr>
          <w:rFonts w:hint="eastAsia"/>
        </w:rPr>
        <w:t>：</w:t>
      </w:r>
      <w:bookmarkEnd w:id="384"/>
    </w:p>
    <w:p w:rsidR="0093780F" w:rsidRPr="005B64F8" w:rsidRDefault="0093780F" w:rsidP="009F78E5">
      <w:pPr>
        <w:pStyle w:val="4"/>
      </w:pPr>
      <w:bookmarkStart w:id="385" w:name="_Toc529797716"/>
      <w:bookmarkStart w:id="386" w:name="_Toc523300947"/>
      <w:r w:rsidRPr="005B64F8">
        <w:t>為防範業者改標中國大陸貨品為</w:t>
      </w:r>
      <w:r w:rsidR="005A77AF" w:rsidRPr="005B64F8">
        <w:t>臺灣</w:t>
      </w:r>
      <w:r w:rsidRPr="005B64F8">
        <w:t>製造，並向海關虛報</w:t>
      </w:r>
      <w:r w:rsidR="005A77AF" w:rsidRPr="005B64F8">
        <w:t>臺灣</w:t>
      </w:r>
      <w:r w:rsidRPr="005B64F8">
        <w:t>製造出口，造成歐、美對我國展開反規避或關務調查，影響我國整體貿易及經濟發</w:t>
      </w:r>
      <w:r w:rsidRPr="005B64F8">
        <w:lastRenderedPageBreak/>
        <w:t>展，</w:t>
      </w:r>
      <w:r w:rsidRPr="005B64F8">
        <w:rPr>
          <w:rFonts w:hint="eastAsia"/>
        </w:rPr>
        <w:t>經濟</w:t>
      </w:r>
      <w:r w:rsidRPr="005B64F8">
        <w:t>部與財政部、交通部、法務部等單位已共同研擬因應措施並執行：</w:t>
      </w:r>
      <w:bookmarkEnd w:id="385"/>
      <w:bookmarkEnd w:id="386"/>
    </w:p>
    <w:p w:rsidR="0093780F" w:rsidRPr="005B64F8" w:rsidRDefault="0093780F" w:rsidP="009F78E5">
      <w:pPr>
        <w:pStyle w:val="5"/>
      </w:pPr>
      <w:r w:rsidRPr="005B64F8">
        <w:t>加強對中國大陸貨品貿易監測：監測自中國大陸進口屬美國301清單項目之貿易變化、加強監測業者關切之自行車及工具機，並篩選可能違規轉運業者名單。</w:t>
      </w:r>
    </w:p>
    <w:p w:rsidR="0093780F" w:rsidRPr="005B64F8" w:rsidRDefault="0093780F" w:rsidP="009F78E5">
      <w:pPr>
        <w:pStyle w:val="5"/>
      </w:pPr>
      <w:r w:rsidRPr="005B64F8">
        <w:t>強化進出口管理機制：</w:t>
      </w:r>
    </w:p>
    <w:p w:rsidR="0093780F" w:rsidRPr="005B64F8" w:rsidRDefault="0093780F" w:rsidP="009F78E5">
      <w:pPr>
        <w:pStyle w:val="6"/>
      </w:pPr>
      <w:r w:rsidRPr="005B64F8">
        <w:t>通關前預防措施：</w:t>
      </w:r>
    </w:p>
    <w:p w:rsidR="0093780F" w:rsidRPr="005B64F8" w:rsidRDefault="0093780F" w:rsidP="009F78E5">
      <w:pPr>
        <w:pStyle w:val="7"/>
      </w:pPr>
      <w:r w:rsidRPr="005B64F8">
        <w:t>建立高風險貨品清單：經濟部篩選並彙整具違規轉運可能性之貨品清單，提供海關評估提高查核比例。</w:t>
      </w:r>
    </w:p>
    <w:p w:rsidR="0093780F" w:rsidRPr="005B64F8" w:rsidRDefault="0093780F" w:rsidP="009F78E5">
      <w:pPr>
        <w:pStyle w:val="7"/>
      </w:pPr>
      <w:r w:rsidRPr="005B64F8">
        <w:t>自貿區輸出許可：要求自由貿易港區出口美國之電動自行車及自行車，應事先取得經濟部核發之輸出許可證。(</w:t>
      </w:r>
      <w:r w:rsidR="004321A6" w:rsidRPr="005B64F8">
        <w:rPr>
          <w:rFonts w:hint="eastAsia"/>
        </w:rPr>
        <w:t>「</w:t>
      </w:r>
      <w:r w:rsidRPr="005B64F8">
        <w:t>自由貿易港區設置管理條例</w:t>
      </w:r>
      <w:r w:rsidR="004321A6" w:rsidRPr="005B64F8">
        <w:rPr>
          <w:rFonts w:hAnsi="標楷體" w:cs="新細明體" w:hint="eastAsia"/>
        </w:rPr>
        <w:t>」第</w:t>
      </w:r>
      <w:r w:rsidRPr="005B64F8">
        <w:rPr>
          <w:rFonts w:hAnsi="標楷體"/>
        </w:rPr>
        <w:t>16</w:t>
      </w:r>
      <w:r w:rsidR="004321A6" w:rsidRPr="005B64F8">
        <w:rPr>
          <w:rFonts w:hAnsi="標楷體" w:hint="eastAsia"/>
        </w:rPr>
        <w:t>條</w:t>
      </w:r>
      <w:r w:rsidRPr="005B64F8">
        <w:t>)</w:t>
      </w:r>
    </w:p>
    <w:p w:rsidR="0093780F" w:rsidRPr="005B64F8" w:rsidRDefault="0093780F" w:rsidP="009F78E5">
      <w:pPr>
        <w:pStyle w:val="7"/>
      </w:pPr>
      <w:r w:rsidRPr="005B64F8">
        <w:t>課稅區出口檢附產證：我國產製之工具機產品出口美國，應檢附產證予我國海關。(</w:t>
      </w:r>
      <w:r w:rsidR="004321A6" w:rsidRPr="005B64F8">
        <w:rPr>
          <w:rFonts w:hint="eastAsia"/>
        </w:rPr>
        <w:t>「</w:t>
      </w:r>
      <w:r w:rsidRPr="005B64F8">
        <w:t>貨品輸出管理辦法</w:t>
      </w:r>
      <w:r w:rsidR="004321A6" w:rsidRPr="005B64F8">
        <w:rPr>
          <w:rFonts w:hint="eastAsia"/>
        </w:rPr>
        <w:t>」第</w:t>
      </w:r>
      <w:r w:rsidRPr="005B64F8">
        <w:t>30</w:t>
      </w:r>
      <w:r w:rsidR="004321A6" w:rsidRPr="005B64F8">
        <w:rPr>
          <w:rFonts w:hint="eastAsia"/>
        </w:rPr>
        <w:t>條</w:t>
      </w:r>
      <w:r w:rsidRPr="005B64F8">
        <w:t>)</w:t>
      </w:r>
    </w:p>
    <w:p w:rsidR="0093780F" w:rsidRPr="005B64F8" w:rsidRDefault="0093780F" w:rsidP="009F78E5">
      <w:pPr>
        <w:pStyle w:val="7"/>
      </w:pPr>
      <w:r w:rsidRPr="005B64F8">
        <w:t>課稅區進口檢附產證：進口太陽能產品、鋼鐵，應檢附出口國、產製國政府或其他授權單位出具之產地證明。(</w:t>
      </w:r>
      <w:r w:rsidR="004321A6" w:rsidRPr="005B64F8">
        <w:rPr>
          <w:rFonts w:hint="eastAsia"/>
        </w:rPr>
        <w:t>「</w:t>
      </w:r>
      <w:r w:rsidRPr="005B64F8">
        <w:t>貨品輸入管理辦法</w:t>
      </w:r>
      <w:r w:rsidR="004321A6" w:rsidRPr="005B64F8">
        <w:rPr>
          <w:rFonts w:hint="eastAsia"/>
        </w:rPr>
        <w:t>」第</w:t>
      </w:r>
      <w:r w:rsidRPr="005B64F8">
        <w:t>20</w:t>
      </w:r>
      <w:r w:rsidR="004321A6" w:rsidRPr="005B64F8">
        <w:rPr>
          <w:rFonts w:hint="eastAsia"/>
        </w:rPr>
        <w:t>條</w:t>
      </w:r>
      <w:r w:rsidRPr="005B64F8">
        <w:t>)</w:t>
      </w:r>
    </w:p>
    <w:p w:rsidR="0093780F" w:rsidRPr="005B64F8" w:rsidRDefault="0093780F" w:rsidP="009F78E5">
      <w:pPr>
        <w:pStyle w:val="7"/>
      </w:pPr>
      <w:r w:rsidRPr="005B64F8">
        <w:t>建立原產地規定諮詢窗口及出口通關提醒機制：財政部設定通關系統，倘出口產品屬美國301措施項目，系統將顯示訊息提醒符合美國相關規定，並公布原產地規定諮詢窗口。</w:t>
      </w:r>
    </w:p>
    <w:p w:rsidR="0093780F" w:rsidRPr="005B64F8" w:rsidRDefault="0093780F" w:rsidP="009F78E5">
      <w:pPr>
        <w:pStyle w:val="7"/>
      </w:pPr>
      <w:r w:rsidRPr="005B64F8">
        <w:t>督導產證簽發單位：經濟部持續加強督導及訪查全國產證簽發單位，要求審慎發證。(</w:t>
      </w:r>
      <w:r w:rsidR="004321A6" w:rsidRPr="005B64F8">
        <w:rPr>
          <w:rFonts w:hint="eastAsia"/>
        </w:rPr>
        <w:t>「</w:t>
      </w:r>
      <w:r w:rsidRPr="005B64F8">
        <w:t>貿易法</w:t>
      </w:r>
      <w:r w:rsidR="004321A6" w:rsidRPr="005B64F8">
        <w:rPr>
          <w:rFonts w:hint="eastAsia"/>
        </w:rPr>
        <w:t>」第</w:t>
      </w:r>
      <w:r w:rsidRPr="005B64F8">
        <w:t>20</w:t>
      </w:r>
      <w:r w:rsidR="004321A6" w:rsidRPr="005B64F8">
        <w:rPr>
          <w:rFonts w:hint="eastAsia"/>
        </w:rPr>
        <w:t>條之</w:t>
      </w:r>
      <w:r w:rsidRPr="005B64F8">
        <w:t>2)</w:t>
      </w:r>
    </w:p>
    <w:p w:rsidR="0093780F" w:rsidRPr="005B64F8" w:rsidRDefault="0093780F" w:rsidP="009F78E5">
      <w:pPr>
        <w:pStyle w:val="6"/>
      </w:pPr>
      <w:r w:rsidRPr="005B64F8">
        <w:rPr>
          <w:rFonts w:ascii="Times New Roman" w:hAnsi="Times New Roman"/>
          <w:kern w:val="0"/>
          <w:szCs w:val="20"/>
        </w:rPr>
        <w:lastRenderedPageBreak/>
        <w:t>在通關過程</w:t>
      </w:r>
      <w:r w:rsidRPr="005B64F8">
        <w:t>中加強查驗：海關透過篩選比對機制，加強查驗高風險產品及廠商是否偽標產地或申報不實。(</w:t>
      </w:r>
      <w:r w:rsidR="004321A6" w:rsidRPr="005B64F8">
        <w:rPr>
          <w:rFonts w:hint="eastAsia"/>
        </w:rPr>
        <w:t>「</w:t>
      </w:r>
      <w:r w:rsidRPr="005B64F8">
        <w:t>關稅法</w:t>
      </w:r>
      <w:r w:rsidR="004321A6" w:rsidRPr="005B64F8">
        <w:rPr>
          <w:rFonts w:hint="eastAsia"/>
        </w:rPr>
        <w:t>」第</w:t>
      </w:r>
      <w:r w:rsidRPr="005B64F8">
        <w:t>23</w:t>
      </w:r>
      <w:r w:rsidR="004321A6" w:rsidRPr="005B64F8">
        <w:rPr>
          <w:rFonts w:hint="eastAsia"/>
        </w:rPr>
        <w:t>條</w:t>
      </w:r>
      <w:r w:rsidRPr="005B64F8">
        <w:t>)</w:t>
      </w:r>
    </w:p>
    <w:p w:rsidR="0093780F" w:rsidRPr="005B64F8" w:rsidRDefault="0093780F" w:rsidP="009F78E5">
      <w:pPr>
        <w:pStyle w:val="6"/>
        <w:rPr>
          <w:rFonts w:ascii="Times New Roman" w:hAnsi="Times New Roman"/>
          <w:kern w:val="0"/>
          <w:szCs w:val="20"/>
        </w:rPr>
      </w:pPr>
      <w:r w:rsidRPr="005B64F8">
        <w:t>通關後管理</w:t>
      </w:r>
      <w:r w:rsidRPr="005B64F8">
        <w:rPr>
          <w:rFonts w:ascii="Times New Roman" w:hAnsi="Times New Roman"/>
          <w:kern w:val="0"/>
          <w:szCs w:val="20"/>
        </w:rPr>
        <w:t>措施：</w:t>
      </w:r>
    </w:p>
    <w:p w:rsidR="0093780F" w:rsidRPr="005B64F8" w:rsidRDefault="0093780F" w:rsidP="009F78E5">
      <w:pPr>
        <w:pStyle w:val="7"/>
      </w:pPr>
      <w:r w:rsidRPr="005B64F8">
        <w:t>議處違規簽發單位及廠商：經濟部將議處違規之產證簽發單位及申請使用不實產證或違反產地標示規定之廠商。(</w:t>
      </w:r>
      <w:r w:rsidR="004321A6" w:rsidRPr="005B64F8">
        <w:rPr>
          <w:rFonts w:hint="eastAsia"/>
        </w:rPr>
        <w:t>「</w:t>
      </w:r>
      <w:r w:rsidRPr="005B64F8">
        <w:t>貿易法</w:t>
      </w:r>
      <w:r w:rsidR="004321A6" w:rsidRPr="005B64F8">
        <w:rPr>
          <w:rFonts w:hint="eastAsia"/>
        </w:rPr>
        <w:t>」第</w:t>
      </w:r>
      <w:r w:rsidRPr="005B64F8">
        <w:t>17</w:t>
      </w:r>
      <w:r w:rsidR="004321A6" w:rsidRPr="005B64F8">
        <w:rPr>
          <w:rFonts w:hint="eastAsia"/>
        </w:rPr>
        <w:t>條</w:t>
      </w:r>
      <w:r w:rsidRPr="005B64F8">
        <w:t>、</w:t>
      </w:r>
      <w:r w:rsidR="004321A6" w:rsidRPr="005B64F8">
        <w:rPr>
          <w:rFonts w:hint="eastAsia"/>
        </w:rPr>
        <w:t>第</w:t>
      </w:r>
      <w:r w:rsidRPr="005B64F8">
        <w:t>28</w:t>
      </w:r>
      <w:r w:rsidR="004321A6" w:rsidRPr="005B64F8">
        <w:rPr>
          <w:rFonts w:hint="eastAsia"/>
        </w:rPr>
        <w:t>條</w:t>
      </w:r>
      <w:r w:rsidRPr="005B64F8">
        <w:t>)</w:t>
      </w:r>
    </w:p>
    <w:p w:rsidR="0093780F" w:rsidRPr="005B64F8" w:rsidRDefault="0093780F" w:rsidP="009F78E5">
      <w:pPr>
        <w:pStyle w:val="7"/>
      </w:pPr>
      <w:r w:rsidRPr="005B64F8">
        <w:rPr>
          <w:rFonts w:ascii="Times New Roman" w:hAnsi="Times New Roman"/>
          <w:kern w:val="0"/>
          <w:szCs w:val="20"/>
        </w:rPr>
        <w:t>移送偽造、變造案件：經濟</w:t>
      </w:r>
      <w:r w:rsidRPr="005B64F8">
        <w:t>部將涉及偽造、變造不實產證之案件，移送檢調偵辦。(</w:t>
      </w:r>
      <w:r w:rsidR="004321A6" w:rsidRPr="005B64F8">
        <w:rPr>
          <w:rFonts w:hint="eastAsia"/>
        </w:rPr>
        <w:t>「</w:t>
      </w:r>
      <w:r w:rsidRPr="005B64F8">
        <w:t>刑法</w:t>
      </w:r>
      <w:r w:rsidR="004321A6" w:rsidRPr="005B64F8">
        <w:rPr>
          <w:rFonts w:hint="eastAsia"/>
        </w:rPr>
        <w:t>」第</w:t>
      </w:r>
      <w:r w:rsidRPr="005B64F8">
        <w:t>215</w:t>
      </w:r>
      <w:r w:rsidR="004321A6" w:rsidRPr="005B64F8">
        <w:rPr>
          <w:rFonts w:hint="eastAsia"/>
        </w:rPr>
        <w:t>條</w:t>
      </w:r>
      <w:r w:rsidRPr="005B64F8">
        <w:t>、</w:t>
      </w:r>
      <w:r w:rsidR="004321A6" w:rsidRPr="005B64F8">
        <w:rPr>
          <w:rFonts w:hint="eastAsia"/>
        </w:rPr>
        <w:t>第</w:t>
      </w:r>
      <w:r w:rsidRPr="005B64F8">
        <w:t>216</w:t>
      </w:r>
      <w:r w:rsidR="004321A6" w:rsidRPr="005B64F8">
        <w:rPr>
          <w:rFonts w:hint="eastAsia"/>
        </w:rPr>
        <w:t>條</w:t>
      </w:r>
      <w:r w:rsidRPr="005B64F8">
        <w:t>、</w:t>
      </w:r>
      <w:r w:rsidR="004321A6" w:rsidRPr="005B64F8">
        <w:rPr>
          <w:rFonts w:hint="eastAsia"/>
        </w:rPr>
        <w:t>第</w:t>
      </w:r>
      <w:r w:rsidRPr="005B64F8">
        <w:t>255</w:t>
      </w:r>
      <w:r w:rsidR="004321A6" w:rsidRPr="005B64F8">
        <w:rPr>
          <w:rFonts w:hint="eastAsia"/>
        </w:rPr>
        <w:t>條</w:t>
      </w:r>
      <w:r w:rsidRPr="005B64F8">
        <w:t>等)</w:t>
      </w:r>
    </w:p>
    <w:p w:rsidR="0093780F" w:rsidRPr="005B64F8" w:rsidRDefault="0093780F" w:rsidP="009F78E5">
      <w:pPr>
        <w:pStyle w:val="7"/>
        <w:rPr>
          <w:rFonts w:ascii="Times New Roman" w:hAnsi="Times New Roman"/>
          <w:kern w:val="0"/>
          <w:szCs w:val="20"/>
        </w:rPr>
      </w:pPr>
      <w:r w:rsidRPr="005B64F8">
        <w:t>議處虛報產地案件：海關將依</w:t>
      </w:r>
      <w:r w:rsidR="0025719F" w:rsidRPr="005B64F8">
        <w:rPr>
          <w:rFonts w:hAnsi="標楷體" w:hint="eastAsia"/>
        </w:rPr>
        <w:t>「</w:t>
      </w:r>
      <w:r w:rsidRPr="005B64F8">
        <w:t>自由貿易港區設置管理條例</w:t>
      </w:r>
      <w:r w:rsidR="0025719F" w:rsidRPr="005B64F8">
        <w:rPr>
          <w:rFonts w:hAnsi="標楷體" w:hint="eastAsia"/>
        </w:rPr>
        <w:t>」</w:t>
      </w:r>
      <w:r w:rsidRPr="005B64F8">
        <w:t>、</w:t>
      </w:r>
      <w:r w:rsidR="0025719F" w:rsidRPr="005B64F8">
        <w:rPr>
          <w:rFonts w:hAnsi="標楷體" w:hint="eastAsia"/>
        </w:rPr>
        <w:t>「</w:t>
      </w:r>
      <w:r w:rsidRPr="005B64F8">
        <w:t>海關緝私條例</w:t>
      </w:r>
      <w:r w:rsidR="0025719F" w:rsidRPr="005B64F8">
        <w:rPr>
          <w:rFonts w:hAnsi="標楷體" w:hint="eastAsia"/>
        </w:rPr>
        <w:t>」</w:t>
      </w:r>
      <w:r w:rsidRPr="005B64F8">
        <w:t>等規定議</w:t>
      </w:r>
      <w:r w:rsidRPr="005B64F8">
        <w:rPr>
          <w:rFonts w:ascii="Times New Roman" w:hAnsi="Times New Roman"/>
          <w:kern w:val="0"/>
          <w:szCs w:val="20"/>
        </w:rPr>
        <w:t>處違規廠商。</w:t>
      </w:r>
    </w:p>
    <w:p w:rsidR="0093780F" w:rsidRPr="005B64F8" w:rsidRDefault="0093780F" w:rsidP="009F78E5">
      <w:pPr>
        <w:pStyle w:val="6"/>
        <w:rPr>
          <w:rFonts w:ascii="Times New Roman" w:hAnsi="Times New Roman"/>
          <w:kern w:val="0"/>
          <w:szCs w:val="20"/>
        </w:rPr>
      </w:pPr>
      <w:r w:rsidRPr="005B64F8">
        <w:rPr>
          <w:rFonts w:ascii="Times New Roman" w:hAnsi="Times New Roman"/>
          <w:kern w:val="0"/>
          <w:szCs w:val="20"/>
        </w:rPr>
        <w:t>提案修法提高罰鍰金額及積極處理業者檢舉案件：</w:t>
      </w:r>
      <w:r w:rsidR="004321A6" w:rsidRPr="005B64F8">
        <w:rPr>
          <w:rFonts w:ascii="Times New Roman" w:hAnsi="Times New Roman" w:hint="eastAsia"/>
          <w:kern w:val="0"/>
          <w:szCs w:val="20"/>
        </w:rPr>
        <w:t>「</w:t>
      </w:r>
      <w:r w:rsidRPr="005B64F8">
        <w:rPr>
          <w:rFonts w:ascii="Times New Roman" w:hAnsi="Times New Roman"/>
          <w:kern w:val="0"/>
          <w:szCs w:val="20"/>
        </w:rPr>
        <w:t>貿易法</w:t>
      </w:r>
      <w:r w:rsidR="004321A6" w:rsidRPr="005B64F8">
        <w:rPr>
          <w:rFonts w:ascii="Times New Roman" w:hAnsi="Times New Roman" w:hint="eastAsia"/>
          <w:kern w:val="0"/>
          <w:szCs w:val="20"/>
        </w:rPr>
        <w:t>」</w:t>
      </w:r>
      <w:r w:rsidRPr="005B64F8">
        <w:rPr>
          <w:rFonts w:ascii="Times New Roman" w:hAnsi="Times New Roman"/>
          <w:kern w:val="0"/>
          <w:szCs w:val="20"/>
        </w:rPr>
        <w:t>增訂檢舉案件之處理條款，及修正提高</w:t>
      </w:r>
      <w:r w:rsidR="004321A6" w:rsidRPr="005B64F8">
        <w:rPr>
          <w:rFonts w:ascii="Times New Roman" w:hAnsi="Times New Roman" w:hint="eastAsia"/>
          <w:kern w:val="0"/>
          <w:szCs w:val="20"/>
        </w:rPr>
        <w:t>同法</w:t>
      </w:r>
      <w:r w:rsidRPr="005B64F8">
        <w:rPr>
          <w:rFonts w:ascii="Times New Roman" w:hAnsi="Times New Roman"/>
          <w:kern w:val="0"/>
          <w:szCs w:val="20"/>
        </w:rPr>
        <w:t>第</w:t>
      </w:r>
      <w:r w:rsidRPr="005B64F8">
        <w:rPr>
          <w:rFonts w:ascii="Times New Roman" w:hAnsi="Times New Roman"/>
          <w:kern w:val="0"/>
          <w:szCs w:val="20"/>
        </w:rPr>
        <w:t>28</w:t>
      </w:r>
      <w:r w:rsidRPr="005B64F8">
        <w:rPr>
          <w:rFonts w:ascii="Times New Roman" w:hAnsi="Times New Roman"/>
          <w:kern w:val="0"/>
          <w:szCs w:val="20"/>
        </w:rPr>
        <w:t>條有關廠商及產證簽發單位違規罰鍰金額。</w:t>
      </w:r>
    </w:p>
    <w:p w:rsidR="0093780F" w:rsidRPr="005B64F8" w:rsidRDefault="0093780F" w:rsidP="009F78E5">
      <w:pPr>
        <w:pStyle w:val="5"/>
      </w:pPr>
      <w:r w:rsidRPr="005B64F8">
        <w:t>加強向業者宣導勿違反我國相關法規：</w:t>
      </w:r>
    </w:p>
    <w:p w:rsidR="0093780F" w:rsidRPr="005B64F8" w:rsidRDefault="0093780F" w:rsidP="009F78E5">
      <w:pPr>
        <w:pStyle w:val="6"/>
      </w:pPr>
      <w:r w:rsidRPr="005B64F8">
        <w:rPr>
          <w:rFonts w:ascii="Times New Roman" w:hAnsi="Times New Roman"/>
          <w:kern w:val="0"/>
          <w:szCs w:val="20"/>
        </w:rPr>
        <w:t>加強對廠商及產證簽發單位宣導：經濟部持續透過</w:t>
      </w:r>
      <w:r w:rsidR="00A0746A" w:rsidRPr="005B64F8">
        <w:rPr>
          <w:rFonts w:ascii="Times New Roman" w:hAnsi="Times New Roman" w:hint="eastAsia"/>
          <w:kern w:val="0"/>
          <w:szCs w:val="20"/>
        </w:rPr>
        <w:t>新聞</w:t>
      </w:r>
      <w:r w:rsidRPr="005B64F8">
        <w:rPr>
          <w:rFonts w:ascii="Times New Roman" w:hAnsi="Times New Roman"/>
          <w:kern w:val="0"/>
          <w:szCs w:val="20"/>
        </w:rPr>
        <w:t>發布及貿</w:t>
      </w:r>
      <w:r w:rsidRPr="005B64F8">
        <w:t>易管理宣導會等作法，提醒廠商勿違反相關法規，以及簽發單位應審慎核發產證。</w:t>
      </w:r>
    </w:p>
    <w:p w:rsidR="0093780F" w:rsidRPr="005B64F8" w:rsidRDefault="0093780F" w:rsidP="009F78E5">
      <w:pPr>
        <w:pStyle w:val="6"/>
        <w:rPr>
          <w:rFonts w:ascii="Times New Roman" w:hAnsi="Times New Roman"/>
          <w:kern w:val="0"/>
          <w:szCs w:val="20"/>
        </w:rPr>
      </w:pPr>
      <w:r w:rsidRPr="005B64F8">
        <w:t>加強對自貿港區宣導：交通部透過舉辦訓練課程及座談會，對自由貿易</w:t>
      </w:r>
      <w:r w:rsidRPr="005B64F8">
        <w:rPr>
          <w:rFonts w:ascii="Times New Roman" w:hAnsi="Times New Roman"/>
          <w:kern w:val="0"/>
          <w:szCs w:val="20"/>
        </w:rPr>
        <w:t>港區廠商進行宣導，勿因違規轉運觸法。</w:t>
      </w:r>
    </w:p>
    <w:p w:rsidR="009F7F6D" w:rsidRPr="005B64F8" w:rsidRDefault="0093780F" w:rsidP="009F78E5">
      <w:pPr>
        <w:pStyle w:val="4"/>
      </w:pPr>
      <w:r w:rsidRPr="005B64F8">
        <w:rPr>
          <w:rFonts w:ascii="Times New Roman" w:hAnsi="Times New Roman"/>
          <w:kern w:val="0"/>
          <w:szCs w:val="20"/>
        </w:rPr>
        <w:t>持續蒐報</w:t>
      </w:r>
      <w:r w:rsidRPr="005B64F8">
        <w:rPr>
          <w:rFonts w:ascii="Times New Roman" w:hAnsi="Times New Roman" w:hint="eastAsia"/>
          <w:kern w:val="0"/>
          <w:szCs w:val="20"/>
        </w:rPr>
        <w:t>各</w:t>
      </w:r>
      <w:r w:rsidRPr="005B64F8">
        <w:rPr>
          <w:rFonts w:ascii="Times New Roman" w:hAnsi="Times New Roman"/>
          <w:kern w:val="0"/>
          <w:szCs w:val="20"/>
        </w:rPr>
        <w:t>國採取貿易相關措施、研析對我產業可能影響，適時知會</w:t>
      </w:r>
      <w:r w:rsidR="00A0746A" w:rsidRPr="005B64F8">
        <w:rPr>
          <w:rFonts w:ascii="Times New Roman" w:hAnsi="Times New Roman" w:hint="eastAsia"/>
          <w:kern w:val="0"/>
          <w:szCs w:val="20"/>
        </w:rPr>
        <w:t>並聯繫</w:t>
      </w:r>
      <w:r w:rsidRPr="005B64F8">
        <w:rPr>
          <w:rFonts w:ascii="Times New Roman" w:hAnsi="Times New Roman"/>
          <w:kern w:val="0"/>
          <w:szCs w:val="20"/>
        </w:rPr>
        <w:t>國內相關公協會因應，掌握後續情形</w:t>
      </w:r>
      <w:r w:rsidRPr="005B64F8">
        <w:rPr>
          <w:rFonts w:ascii="Times New Roman" w:hAnsi="Times New Roman" w:hint="eastAsia"/>
          <w:kern w:val="0"/>
          <w:szCs w:val="20"/>
        </w:rPr>
        <w:t>，降低對我產品出口影響。</w:t>
      </w:r>
    </w:p>
    <w:p w:rsidR="00CF25C5" w:rsidRPr="005B64F8" w:rsidRDefault="00CF25C5" w:rsidP="00114B56">
      <w:pPr>
        <w:pStyle w:val="2"/>
        <w:spacing w:beforeLines="50" w:before="228"/>
        <w:ind w:left="1020" w:hanging="680"/>
        <w:rPr>
          <w:b/>
        </w:rPr>
      </w:pPr>
      <w:bookmarkStart w:id="387" w:name="_Toc44590529"/>
      <w:r w:rsidRPr="005B64F8">
        <w:rPr>
          <w:rFonts w:hint="eastAsia"/>
          <w:b/>
        </w:rPr>
        <w:lastRenderedPageBreak/>
        <w:t>政府辦理「投資</w:t>
      </w:r>
      <w:r w:rsidR="005A77AF" w:rsidRPr="005B64F8">
        <w:rPr>
          <w:rFonts w:hint="eastAsia"/>
          <w:b/>
        </w:rPr>
        <w:t>臺灣</w:t>
      </w:r>
      <w:r w:rsidRPr="005B64F8">
        <w:rPr>
          <w:rFonts w:hint="eastAsia"/>
          <w:b/>
        </w:rPr>
        <w:t>三大方案」經過</w:t>
      </w:r>
      <w:bookmarkEnd w:id="387"/>
    </w:p>
    <w:p w:rsidR="00CF25C5" w:rsidRPr="005B64F8" w:rsidRDefault="00F1427A" w:rsidP="00CF25C5">
      <w:pPr>
        <w:pStyle w:val="3"/>
      </w:pPr>
      <w:bookmarkStart w:id="388" w:name="_Toc44590530"/>
      <w:r w:rsidRPr="005B64F8">
        <w:rPr>
          <w:rFonts w:hint="eastAsia"/>
        </w:rPr>
        <w:t>「投資臺灣三大方案」沿革：</w:t>
      </w:r>
      <w:bookmarkEnd w:id="388"/>
    </w:p>
    <w:p w:rsidR="00CF25C5" w:rsidRPr="005B64F8" w:rsidRDefault="00CF25C5" w:rsidP="00CF25C5">
      <w:pPr>
        <w:pStyle w:val="4"/>
      </w:pPr>
      <w:r w:rsidRPr="005B64F8">
        <w:rPr>
          <w:lang w:eastAsia="zh-HK"/>
        </w:rPr>
        <w:t>規劃歷程</w:t>
      </w:r>
      <w:r w:rsidR="005B13A9" w:rsidRPr="005B64F8">
        <w:rPr>
          <w:rFonts w:hint="eastAsia"/>
        </w:rPr>
        <w:t>：</w:t>
      </w:r>
      <w:r w:rsidRPr="005B64F8">
        <w:rPr>
          <w:rFonts w:hint="eastAsia"/>
        </w:rPr>
        <w:t xml:space="preserve">  </w:t>
      </w:r>
    </w:p>
    <w:p w:rsidR="00CF25C5" w:rsidRPr="005B64F8" w:rsidRDefault="00A0746A" w:rsidP="00936F03">
      <w:pPr>
        <w:pStyle w:val="31"/>
        <w:ind w:leftChars="500" w:left="1701" w:firstLine="680"/>
      </w:pPr>
      <w:r w:rsidRPr="005B64F8">
        <w:rPr>
          <w:rFonts w:hint="eastAsia"/>
        </w:rPr>
        <w:t>為</w:t>
      </w:r>
      <w:r w:rsidR="00CF25C5" w:rsidRPr="005B64F8">
        <w:rPr>
          <w:lang w:eastAsia="zh-HK"/>
        </w:rPr>
        <w:t>因應美中貿易衝突，促成台商返台意願，107年10月18日第24次「加速投資</w:t>
      </w:r>
      <w:r w:rsidR="005A77AF" w:rsidRPr="005B64F8">
        <w:rPr>
          <w:lang w:eastAsia="zh-HK"/>
        </w:rPr>
        <w:t>臺灣</w:t>
      </w:r>
      <w:r w:rsidR="00CF25C5" w:rsidRPr="005B64F8">
        <w:rPr>
          <w:lang w:eastAsia="zh-HK"/>
        </w:rPr>
        <w:t>專案會議」</w:t>
      </w:r>
      <w:r w:rsidR="00A76A69">
        <w:rPr>
          <w:rFonts w:hint="eastAsia"/>
        </w:rPr>
        <w:t>中</w:t>
      </w:r>
      <w:r w:rsidR="00CF25C5" w:rsidRPr="005B64F8">
        <w:rPr>
          <w:lang w:eastAsia="zh-HK"/>
        </w:rPr>
        <w:t>，行政院責成</w:t>
      </w:r>
      <w:r w:rsidR="00936F03" w:rsidRPr="005B64F8">
        <w:rPr>
          <w:rFonts w:hint="eastAsia"/>
        </w:rPr>
        <w:t>國發</w:t>
      </w:r>
      <w:r w:rsidR="00CF25C5" w:rsidRPr="005B64F8">
        <w:rPr>
          <w:lang w:eastAsia="zh-HK"/>
        </w:rPr>
        <w:t>會組成專案小組，研擬</w:t>
      </w:r>
      <w:r w:rsidR="00CF25C5" w:rsidRPr="005B64F8">
        <w:rPr>
          <w:bCs/>
          <w:lang w:eastAsia="zh-HK"/>
        </w:rPr>
        <w:t>「</w:t>
      </w:r>
      <w:r w:rsidR="009C3FC3" w:rsidRPr="005B64F8">
        <w:rPr>
          <w:rFonts w:hint="eastAsia"/>
        </w:rPr>
        <w:t>台商回台投資2.0」</w:t>
      </w:r>
      <w:r w:rsidR="00CF25C5" w:rsidRPr="005B64F8">
        <w:rPr>
          <w:bCs/>
          <w:lang w:eastAsia="zh-HK"/>
        </w:rPr>
        <w:t>，整合土地、水電、人力、稅務與資金等政策措施，積極協助台商回台投資。</w:t>
      </w:r>
    </w:p>
    <w:p w:rsidR="00CF25C5" w:rsidRPr="005B64F8" w:rsidRDefault="00CF25C5" w:rsidP="00936F03">
      <w:pPr>
        <w:pStyle w:val="31"/>
        <w:ind w:leftChars="500" w:left="1701" w:firstLine="680"/>
      </w:pPr>
      <w:r w:rsidRPr="005B64F8">
        <w:rPr>
          <w:lang w:eastAsia="zh-HK"/>
        </w:rPr>
        <w:t>為強化優質台商回台意願，突破以往被動性作法，積極解決台商投資需求，</w:t>
      </w:r>
      <w:r w:rsidR="00936F03" w:rsidRPr="005B64F8">
        <w:rPr>
          <w:rFonts w:hint="eastAsia"/>
        </w:rPr>
        <w:t>國發</w:t>
      </w:r>
      <w:r w:rsidRPr="005B64F8">
        <w:rPr>
          <w:lang w:eastAsia="zh-HK"/>
        </w:rPr>
        <w:t>會密集召開跨部會研商會議，彙整完成</w:t>
      </w:r>
      <w:r w:rsidR="009C3FC3" w:rsidRPr="005B64F8">
        <w:rPr>
          <w:rFonts w:hint="eastAsia"/>
        </w:rPr>
        <w:t>「台商回台投資2.0</w:t>
      </w:r>
      <w:r w:rsidRPr="005B64F8">
        <w:rPr>
          <w:lang w:eastAsia="zh-HK"/>
        </w:rPr>
        <w:t>(草案)</w:t>
      </w:r>
      <w:r w:rsidRPr="005B64F8">
        <w:rPr>
          <w:bCs/>
          <w:lang w:eastAsia="zh-HK"/>
        </w:rPr>
        <w:t>」</w:t>
      </w:r>
      <w:r w:rsidRPr="005B64F8">
        <w:rPr>
          <w:lang w:eastAsia="zh-HK"/>
        </w:rPr>
        <w:t>，經提報</w:t>
      </w:r>
      <w:r w:rsidR="000057FE" w:rsidRPr="005B64F8">
        <w:rPr>
          <w:rFonts w:hint="eastAsia"/>
        </w:rPr>
        <w:t>行政院107年</w:t>
      </w:r>
      <w:r w:rsidRPr="005B64F8">
        <w:rPr>
          <w:lang w:eastAsia="zh-HK"/>
        </w:rPr>
        <w:t>11月8日第25次及</w:t>
      </w:r>
      <w:r w:rsidR="000057FE" w:rsidRPr="005B64F8">
        <w:rPr>
          <w:rFonts w:hint="eastAsia"/>
        </w:rPr>
        <w:t>同年</w:t>
      </w:r>
      <w:r w:rsidRPr="005B64F8">
        <w:rPr>
          <w:lang w:eastAsia="zh-HK"/>
        </w:rPr>
        <w:t>月26日第26次「加速投資</w:t>
      </w:r>
      <w:r w:rsidR="005A77AF" w:rsidRPr="005B64F8">
        <w:rPr>
          <w:lang w:eastAsia="zh-HK"/>
        </w:rPr>
        <w:t>臺灣</w:t>
      </w:r>
      <w:r w:rsidRPr="005B64F8">
        <w:rPr>
          <w:lang w:eastAsia="zh-HK"/>
        </w:rPr>
        <w:t>專案會議」討論，</w:t>
      </w:r>
      <w:r w:rsidRPr="005B64F8">
        <w:rPr>
          <w:bCs/>
          <w:lang w:eastAsia="zh-HK"/>
        </w:rPr>
        <w:t>以廠商需求為導向，</w:t>
      </w:r>
      <w:r w:rsidRPr="005B64F8">
        <w:rPr>
          <w:lang w:eastAsia="zh-HK"/>
        </w:rPr>
        <w:t>提供客製化單一窗口服務，簡化審核機制，縮減行政流程，加速企業回台落地生產。</w:t>
      </w:r>
      <w:r w:rsidR="000057FE" w:rsidRPr="005B64F8">
        <w:rPr>
          <w:rFonts w:hint="eastAsia"/>
        </w:rPr>
        <w:t>並於</w:t>
      </w:r>
      <w:r w:rsidRPr="005B64F8">
        <w:rPr>
          <w:lang w:eastAsia="zh-HK"/>
        </w:rPr>
        <w:t>提報</w:t>
      </w:r>
      <w:r w:rsidR="000057FE" w:rsidRPr="005B64F8">
        <w:rPr>
          <w:rFonts w:hint="eastAsia"/>
        </w:rPr>
        <w:t>同年</w:t>
      </w:r>
      <w:r w:rsidRPr="005B64F8">
        <w:rPr>
          <w:lang w:eastAsia="zh-HK"/>
        </w:rPr>
        <w:t>月29日行政院第3628次院會</w:t>
      </w:r>
      <w:r w:rsidR="000057FE" w:rsidRPr="005B64F8">
        <w:rPr>
          <w:rFonts w:hint="eastAsia"/>
        </w:rPr>
        <w:t>通過</w:t>
      </w:r>
      <w:r w:rsidRPr="005B64F8">
        <w:rPr>
          <w:lang w:eastAsia="zh-HK"/>
        </w:rPr>
        <w:t>後對外公布。</w:t>
      </w:r>
    </w:p>
    <w:p w:rsidR="00CF25C5" w:rsidRPr="005B64F8" w:rsidRDefault="00CF25C5" w:rsidP="00936F03">
      <w:pPr>
        <w:pStyle w:val="4"/>
        <w:rPr>
          <w:lang w:eastAsia="zh-HK"/>
        </w:rPr>
      </w:pPr>
      <w:r w:rsidRPr="005B64F8">
        <w:rPr>
          <w:lang w:eastAsia="zh-HK"/>
        </w:rPr>
        <w:t>方案內容與部會分工</w:t>
      </w:r>
    </w:p>
    <w:p w:rsidR="00CF25C5" w:rsidRPr="005B64F8" w:rsidRDefault="001A6F97" w:rsidP="00936F03">
      <w:pPr>
        <w:pStyle w:val="31"/>
        <w:ind w:leftChars="500" w:left="1701" w:firstLine="680"/>
        <w:rPr>
          <w:lang w:eastAsia="zh-HK"/>
        </w:rPr>
      </w:pPr>
      <w:r w:rsidRPr="005B64F8">
        <w:rPr>
          <w:lang w:eastAsia="zh-HK"/>
        </w:rPr>
        <w:t>為因應美中貿易衝突，協助優質台商順利返台投資，</w:t>
      </w:r>
      <w:r w:rsidRPr="005B64F8">
        <w:rPr>
          <w:rFonts w:hint="eastAsia"/>
        </w:rPr>
        <w:t>國發</w:t>
      </w:r>
      <w:r w:rsidR="00CF25C5" w:rsidRPr="005B64F8">
        <w:rPr>
          <w:lang w:eastAsia="zh-HK"/>
        </w:rPr>
        <w:t>會與經濟部、科技部、勞動部、內政部、財政部及陸委會等相關部會，共同協力規劃</w:t>
      </w:r>
      <w:r w:rsidR="009C3FC3" w:rsidRPr="005B64F8">
        <w:rPr>
          <w:rFonts w:hint="eastAsia"/>
        </w:rPr>
        <w:t>「台商回台投資2.0」</w:t>
      </w:r>
      <w:r w:rsidR="00A76A69">
        <w:rPr>
          <w:rFonts w:hint="eastAsia"/>
        </w:rPr>
        <w:t>。</w:t>
      </w:r>
      <w:r w:rsidR="00CF25C5" w:rsidRPr="005B64F8">
        <w:rPr>
          <w:lang w:eastAsia="zh-HK"/>
        </w:rPr>
        <w:t>有別於以往作法，係以需求端驅動，提供客製化單一窗口服務，縮短行政流程，並從滿足用地需求、充裕產業人力、協助快速融資、穩定供應水電、稅務專屬服務等五大策略著手，以引導優質台商回台，促進產業升級轉型，打造</w:t>
      </w:r>
      <w:r w:rsidR="005A77AF" w:rsidRPr="005B64F8">
        <w:rPr>
          <w:lang w:eastAsia="zh-HK"/>
        </w:rPr>
        <w:t>臺灣</w:t>
      </w:r>
      <w:r w:rsidR="00CF25C5" w:rsidRPr="005B64F8">
        <w:rPr>
          <w:lang w:eastAsia="zh-HK"/>
        </w:rPr>
        <w:t>成為全球產業鏈供應之樞紐。重點如次：</w:t>
      </w:r>
      <w:r w:rsidR="00936F03" w:rsidRPr="005B64F8">
        <w:rPr>
          <w:lang w:eastAsia="zh-HK"/>
        </w:rPr>
        <w:t xml:space="preserve"> </w:t>
      </w:r>
    </w:p>
    <w:p w:rsidR="00CF25C5" w:rsidRPr="005B64F8" w:rsidRDefault="00CF25C5" w:rsidP="00936F03">
      <w:pPr>
        <w:pStyle w:val="5"/>
        <w:rPr>
          <w:lang w:eastAsia="zh-HK"/>
        </w:rPr>
      </w:pPr>
      <w:r w:rsidRPr="005B64F8">
        <w:rPr>
          <w:lang w:eastAsia="zh-HK"/>
        </w:rPr>
        <w:t>客製化單一窗口(經濟部)</w:t>
      </w:r>
      <w:r w:rsidR="0010628F" w:rsidRPr="005B64F8">
        <w:rPr>
          <w:lang w:eastAsia="zh-HK"/>
        </w:rPr>
        <w:t>：由「投資</w:t>
      </w:r>
      <w:r w:rsidR="005A77AF" w:rsidRPr="005B64F8">
        <w:rPr>
          <w:lang w:eastAsia="zh-HK"/>
        </w:rPr>
        <w:t>臺灣</w:t>
      </w:r>
      <w:r w:rsidR="0010628F" w:rsidRPr="005B64F8">
        <w:rPr>
          <w:lang w:eastAsia="zh-HK"/>
        </w:rPr>
        <w:t>事務所」作為單一服務窗口，積極主動拜會有意願</w:t>
      </w:r>
      <w:r w:rsidR="00E5598C" w:rsidRPr="005B64F8">
        <w:rPr>
          <w:lang w:eastAsia="zh-HK"/>
        </w:rPr>
        <w:lastRenderedPageBreak/>
        <w:t>回台</w:t>
      </w:r>
      <w:r w:rsidRPr="005B64F8">
        <w:rPr>
          <w:lang w:eastAsia="zh-HK"/>
        </w:rPr>
        <w:t>廠商，提供專人專案客製化服務，以縮短行政流程，協助</w:t>
      </w:r>
      <w:r w:rsidR="00E5598C" w:rsidRPr="005B64F8">
        <w:rPr>
          <w:rFonts w:hint="eastAsia"/>
        </w:rPr>
        <w:t>台商</w:t>
      </w:r>
      <w:r w:rsidRPr="005B64F8">
        <w:rPr>
          <w:lang w:eastAsia="zh-HK"/>
        </w:rPr>
        <w:t>快速返台投資。</w:t>
      </w:r>
    </w:p>
    <w:p w:rsidR="00CF25C5" w:rsidRPr="005B64F8" w:rsidRDefault="00CF25C5" w:rsidP="00936F03">
      <w:pPr>
        <w:pStyle w:val="5"/>
        <w:rPr>
          <w:lang w:eastAsia="zh-HK"/>
        </w:rPr>
      </w:pPr>
      <w:r w:rsidRPr="005B64F8">
        <w:rPr>
          <w:lang w:eastAsia="zh-HK"/>
        </w:rPr>
        <w:t>滿足用地需求(經濟部、內政部、科技部)：提供進駐經濟部開發工業區前2年免租金之優惠、推動「都市型工業區更新立體化發展方案」，提高土地使用效率、協助有擴廠需求之合法業者依現有法規擴廠、推動開發科學園區及產業園區、運用前瞻計畫補助地方設置產業園區等多元措施</w:t>
      </w:r>
      <w:r w:rsidRPr="005B64F8">
        <w:rPr>
          <w:rFonts w:hint="eastAsia"/>
        </w:rPr>
        <w:t>，並滾動</w:t>
      </w:r>
      <w:r w:rsidRPr="005B64F8">
        <w:rPr>
          <w:lang w:eastAsia="zh-HK"/>
        </w:rPr>
        <w:t>盤點土地供給</w:t>
      </w:r>
      <w:r w:rsidRPr="005B64F8">
        <w:rPr>
          <w:rFonts w:hint="eastAsia"/>
        </w:rPr>
        <w:t>，以</w:t>
      </w:r>
      <w:r w:rsidRPr="005B64F8">
        <w:rPr>
          <w:lang w:eastAsia="zh-HK"/>
        </w:rPr>
        <w:t>滿足</w:t>
      </w:r>
      <w:r w:rsidRPr="005B64F8">
        <w:rPr>
          <w:rFonts w:hint="eastAsia"/>
        </w:rPr>
        <w:t>廠商</w:t>
      </w:r>
      <w:r w:rsidRPr="005B64F8">
        <w:rPr>
          <w:lang w:eastAsia="zh-HK"/>
        </w:rPr>
        <w:t>用地需求。</w:t>
      </w:r>
    </w:p>
    <w:p w:rsidR="00CF25C5" w:rsidRPr="005B64F8" w:rsidRDefault="00CF25C5" w:rsidP="00936F03">
      <w:pPr>
        <w:pStyle w:val="5"/>
        <w:rPr>
          <w:lang w:eastAsia="zh-HK"/>
        </w:rPr>
      </w:pPr>
      <w:r w:rsidRPr="005B64F8">
        <w:rPr>
          <w:lang w:eastAsia="zh-HK"/>
        </w:rPr>
        <w:t>充裕產業人力(勞動部、經濟部、內政部、陸委會)：在優先促進本國勞工就業原則下，</w:t>
      </w:r>
      <w:r w:rsidRPr="005B64F8">
        <w:rPr>
          <w:rFonts w:hint="eastAsia"/>
        </w:rPr>
        <w:t>運用就業獎勵工具補實廠商所需本國人力，另</w:t>
      </w:r>
      <w:r w:rsidRPr="005B64F8">
        <w:rPr>
          <w:lang w:eastAsia="zh-HK"/>
        </w:rPr>
        <w:t>對於符合全新設廠或擴廠達一定規模，且投資達一定金額以上，以及創造本勞新就業人數達一定門檻的台商，若需聘僱外勞，可適用外勞預先核配、1年內免定期查核，以及依現有Extra制度再提高1</w:t>
      </w:r>
      <w:r w:rsidRPr="005B64F8">
        <w:t>5</w:t>
      </w:r>
      <w:r w:rsidRPr="005B64F8">
        <w:rPr>
          <w:lang w:eastAsia="zh-HK"/>
        </w:rPr>
        <w:t>%比率之外勞配額，但總比率仍不得高於40%。</w:t>
      </w:r>
    </w:p>
    <w:p w:rsidR="00CF25C5" w:rsidRPr="005B64F8" w:rsidRDefault="00CF25C5" w:rsidP="00936F03">
      <w:pPr>
        <w:pStyle w:val="5"/>
        <w:rPr>
          <w:lang w:eastAsia="zh-HK"/>
        </w:rPr>
      </w:pPr>
      <w:r w:rsidRPr="005B64F8">
        <w:rPr>
          <w:lang w:eastAsia="zh-HK"/>
        </w:rPr>
        <w:t>協助快速融資(國發基金)：國發基金匡列</w:t>
      </w:r>
      <w:r w:rsidRPr="005B64F8">
        <w:t>5,0</w:t>
      </w:r>
      <w:r w:rsidRPr="005B64F8">
        <w:rPr>
          <w:lang w:eastAsia="zh-HK"/>
        </w:rPr>
        <w:t>00億元，委由銀行以自有資金辦理專案貸款，協助廠商取得興建廠房及相關設施、購置機器設備及中期營運週轉金等。</w:t>
      </w:r>
    </w:p>
    <w:p w:rsidR="00CF25C5" w:rsidRPr="005B64F8" w:rsidRDefault="00CF25C5" w:rsidP="00936F03">
      <w:pPr>
        <w:pStyle w:val="5"/>
        <w:rPr>
          <w:lang w:eastAsia="zh-HK"/>
        </w:rPr>
      </w:pPr>
      <w:r w:rsidRPr="005B64F8">
        <w:rPr>
          <w:lang w:eastAsia="zh-HK"/>
        </w:rPr>
        <w:t>穩定供應水電(經濟部)：除了賡續推動解決產業五缺對策</w:t>
      </w:r>
      <w:r w:rsidR="001A331A" w:rsidRPr="005B64F8">
        <w:rPr>
          <w:lang w:eastAsia="zh-HK"/>
        </w:rPr>
        <w:t>，確保水電穩定供應外，經濟部水利署提供專人協助用水計畫申請，另</w:t>
      </w:r>
      <w:r w:rsidR="001A331A" w:rsidRPr="005B64F8">
        <w:rPr>
          <w:rFonts w:hint="eastAsia"/>
        </w:rPr>
        <w:t>台</w:t>
      </w:r>
      <w:r w:rsidRPr="005B64F8">
        <w:rPr>
          <w:lang w:eastAsia="zh-HK"/>
        </w:rPr>
        <w:t>電公司透過單一窗口加速企業用電申請程序，協助廠商快速取得</w:t>
      </w:r>
      <w:r w:rsidR="00DF42CC" w:rsidRPr="005B64F8">
        <w:rPr>
          <w:rFonts w:hint="eastAsia"/>
        </w:rPr>
        <w:t>用</w:t>
      </w:r>
      <w:r w:rsidRPr="005B64F8">
        <w:rPr>
          <w:lang w:eastAsia="zh-HK"/>
        </w:rPr>
        <w:t>電。</w:t>
      </w:r>
    </w:p>
    <w:p w:rsidR="00CF25C5" w:rsidRPr="005B64F8" w:rsidRDefault="00CF25C5" w:rsidP="00936F03">
      <w:pPr>
        <w:pStyle w:val="5"/>
        <w:rPr>
          <w:lang w:eastAsia="zh-HK"/>
        </w:rPr>
      </w:pPr>
      <w:r w:rsidRPr="005B64F8">
        <w:rPr>
          <w:lang w:eastAsia="zh-HK"/>
        </w:rPr>
        <w:t>稅務專屬服務(財政部)：財政部於各地區國稅局設立聯繫窗口，提供台商回台稅務法規諮詢</w:t>
      </w:r>
      <w:r w:rsidRPr="005B64F8">
        <w:rPr>
          <w:lang w:eastAsia="zh-HK"/>
        </w:rPr>
        <w:lastRenderedPageBreak/>
        <w:t>服務。若諮詢案件涉及個案事實認定範疇，國稅局成立專責小組積極協助台商釐清稅務疑義。</w:t>
      </w:r>
    </w:p>
    <w:p w:rsidR="00936F03" w:rsidRPr="005B64F8" w:rsidRDefault="00936F03" w:rsidP="00936F03">
      <w:pPr>
        <w:pStyle w:val="4"/>
        <w:rPr>
          <w:lang w:eastAsia="zh-HK"/>
        </w:rPr>
      </w:pPr>
      <w:r w:rsidRPr="005B64F8">
        <w:rPr>
          <w:rFonts w:hint="eastAsia"/>
        </w:rPr>
        <w:t>調整經過</w:t>
      </w:r>
      <w:r w:rsidR="00D15791" w:rsidRPr="005B64F8">
        <w:rPr>
          <w:rFonts w:hint="eastAsia"/>
        </w:rPr>
        <w:t>：</w:t>
      </w:r>
    </w:p>
    <w:p w:rsidR="00936F03" w:rsidRPr="005B64F8" w:rsidRDefault="00936F03" w:rsidP="00936F03">
      <w:pPr>
        <w:pStyle w:val="5"/>
      </w:pPr>
      <w:r w:rsidRPr="005B64F8">
        <w:t>修訂原因：</w:t>
      </w:r>
      <w:r w:rsidR="0010628F" w:rsidRPr="005B64F8">
        <w:rPr>
          <w:rFonts w:hint="eastAsia"/>
        </w:rPr>
        <w:t>「</w:t>
      </w:r>
      <w:r w:rsidR="00E5598C" w:rsidRPr="005B64F8">
        <w:t>台商回台</w:t>
      </w:r>
      <w:r w:rsidRPr="005B64F8">
        <w:t>投資1.0</w:t>
      </w:r>
      <w:r w:rsidR="0010628F" w:rsidRPr="005B64F8">
        <w:rPr>
          <w:rFonts w:hint="eastAsia"/>
        </w:rPr>
        <w:t>」</w:t>
      </w:r>
      <w:r w:rsidRPr="005B64F8">
        <w:t>版本</w:t>
      </w:r>
      <w:r w:rsidR="008A46AC" w:rsidRPr="005B64F8">
        <w:rPr>
          <w:rFonts w:hint="eastAsia"/>
        </w:rPr>
        <w:t>原</w:t>
      </w:r>
      <w:r w:rsidRPr="005B64F8">
        <w:t>比照101年</w:t>
      </w:r>
      <w:r w:rsidRPr="005B64F8">
        <w:rPr>
          <w:rFonts w:hint="eastAsia"/>
        </w:rPr>
        <w:t>「加強推動</w:t>
      </w:r>
      <w:r w:rsidR="00E5598C" w:rsidRPr="005B64F8">
        <w:rPr>
          <w:rFonts w:hint="eastAsia"/>
        </w:rPr>
        <w:t>台商回台</w:t>
      </w:r>
      <w:r w:rsidRPr="005B64F8">
        <w:rPr>
          <w:rFonts w:hint="eastAsia"/>
        </w:rPr>
        <w:t>投資</w:t>
      </w:r>
      <w:r w:rsidRPr="005B64F8">
        <w:t>方案</w:t>
      </w:r>
      <w:r w:rsidRPr="005B64F8">
        <w:rPr>
          <w:rFonts w:hint="eastAsia"/>
        </w:rPr>
        <w:t>」</w:t>
      </w:r>
      <w:r w:rsidRPr="005B64F8">
        <w:t>補助銀行核貸委辦手續費年息1.5%，核貸額度200億元</w:t>
      </w:r>
      <w:r w:rsidR="008A46AC" w:rsidRPr="005B64F8">
        <w:rPr>
          <w:rFonts w:hint="eastAsia"/>
        </w:rPr>
        <w:t>。嗣因</w:t>
      </w:r>
      <w:r w:rsidRPr="005B64F8">
        <w:t>廠商申請</w:t>
      </w:r>
      <w:r w:rsidR="00DF42CC" w:rsidRPr="005B64F8">
        <w:rPr>
          <w:rFonts w:hint="eastAsia"/>
        </w:rPr>
        <w:t>十分</w:t>
      </w:r>
      <w:r w:rsidRPr="005B64F8">
        <w:t>踴躍，截至108年6月13日止</w:t>
      </w:r>
      <w:r w:rsidR="00BA0993" w:rsidRPr="005B64F8">
        <w:rPr>
          <w:rFonts w:hint="eastAsia"/>
        </w:rPr>
        <w:t>，</w:t>
      </w:r>
      <w:r w:rsidRPr="005B64F8">
        <w:t>計73家廠商通過資格審查，原匡列之200億貸款額度已用罄</w:t>
      </w:r>
      <w:r w:rsidRPr="005B64F8">
        <w:rPr>
          <w:sz w:val="30"/>
          <w:szCs w:val="30"/>
          <w:shd w:val="clear" w:color="auto" w:fill="FFFFFF"/>
        </w:rPr>
        <w:t>，</w:t>
      </w:r>
      <w:r w:rsidRPr="005B64F8">
        <w:t>另考量遭外界批評讓大企業得到很低的融資利率，太過優惠，又僅</w:t>
      </w:r>
      <w:r w:rsidR="008A46AC" w:rsidRPr="005B64F8">
        <w:rPr>
          <w:rFonts w:hint="eastAsia"/>
        </w:rPr>
        <w:t>有</w:t>
      </w:r>
      <w:r w:rsidRPr="005B64F8">
        <w:t>受美中貿易衝擊之</w:t>
      </w:r>
      <w:r w:rsidR="00A76A69">
        <w:rPr>
          <w:rFonts w:hint="eastAsia"/>
        </w:rPr>
        <w:t>前赴</w:t>
      </w:r>
      <w:r w:rsidR="0008497D">
        <w:rPr>
          <w:rFonts w:hint="eastAsia"/>
        </w:rPr>
        <w:t>中</w:t>
      </w:r>
      <w:r w:rsidRPr="005B64F8">
        <w:t>國大陸</w:t>
      </w:r>
      <w:r w:rsidR="00A76A69">
        <w:rPr>
          <w:rFonts w:hint="eastAsia"/>
        </w:rPr>
        <w:t>投資</w:t>
      </w:r>
      <w:r w:rsidR="00E5598C" w:rsidRPr="005B64F8">
        <w:t>台商</w:t>
      </w:r>
      <w:r w:rsidRPr="005B64F8">
        <w:t>受惠，未考量照顧根留</w:t>
      </w:r>
      <w:r w:rsidR="005A77AF" w:rsidRPr="005B64F8">
        <w:t>臺灣</w:t>
      </w:r>
      <w:r w:rsidRPr="005B64F8">
        <w:t>企業及中小企業，爰進行整體檢討及修正</w:t>
      </w:r>
      <w:r w:rsidR="00D15791" w:rsidRPr="005B64F8">
        <w:rPr>
          <w:rFonts w:hint="eastAsia"/>
        </w:rPr>
        <w:t>為</w:t>
      </w:r>
      <w:r w:rsidR="00D15791" w:rsidRPr="005B64F8">
        <w:t>「台商回台投資2.0」</w:t>
      </w:r>
      <w:r w:rsidRPr="005B64F8">
        <w:t>。</w:t>
      </w:r>
    </w:p>
    <w:p w:rsidR="00FB5891" w:rsidRPr="005B64F8" w:rsidRDefault="008A46AC" w:rsidP="00444E2C">
      <w:pPr>
        <w:pStyle w:val="5"/>
      </w:pPr>
      <w:r w:rsidRPr="005B64F8">
        <w:rPr>
          <w:rFonts w:hint="eastAsia"/>
        </w:rPr>
        <w:t>「</w:t>
      </w:r>
      <w:r w:rsidR="00E5598C" w:rsidRPr="005B64F8">
        <w:t>台商回台</w:t>
      </w:r>
      <w:r w:rsidR="00936F03" w:rsidRPr="005B64F8">
        <w:t>投資1.0</w:t>
      </w:r>
      <w:r w:rsidRPr="005B64F8">
        <w:rPr>
          <w:rFonts w:hint="eastAsia"/>
        </w:rPr>
        <w:t>」</w:t>
      </w:r>
      <w:r w:rsidR="00936F03" w:rsidRPr="005B64F8">
        <w:t>版本與2.0</w:t>
      </w:r>
      <w:r w:rsidRPr="005B64F8">
        <w:t>版本之差異：</w:t>
      </w:r>
      <w:r w:rsidR="00936F03" w:rsidRPr="005B64F8">
        <w:t>主要係</w:t>
      </w:r>
      <w:r w:rsidR="003E72C1" w:rsidRPr="005B64F8">
        <w:t>提高</w:t>
      </w:r>
      <w:r w:rsidR="00936F03" w:rsidRPr="005B64F8">
        <w:t>核貸額度</w:t>
      </w:r>
      <w:r w:rsidR="003E72C1" w:rsidRPr="005B64F8">
        <w:rPr>
          <w:rFonts w:hint="eastAsia"/>
        </w:rPr>
        <w:t>由</w:t>
      </w:r>
      <w:r w:rsidR="00936F03" w:rsidRPr="005B64F8">
        <w:t>200億元至5,000億元，並調整委辦手續費減免利率，僅中小企業維持1.5%，大企業則調降為0.5%(前20億元)、0.3%(20-100億元)、0.1%(逾100億元)，並將補助期限自10年縮短為5年。</w:t>
      </w:r>
    </w:p>
    <w:p w:rsidR="00936F03" w:rsidRPr="005B64F8" w:rsidRDefault="00444E2C" w:rsidP="00FB5891">
      <w:pPr>
        <w:pStyle w:val="6"/>
      </w:pPr>
      <w:r w:rsidRPr="005B64F8">
        <w:rPr>
          <w:rFonts w:hint="eastAsia"/>
        </w:rPr>
        <w:t>截至109年4月9日止，「歡迎</w:t>
      </w:r>
      <w:r w:rsidR="005A77AF" w:rsidRPr="005B64F8">
        <w:rPr>
          <w:rFonts w:hint="eastAsia"/>
        </w:rPr>
        <w:t>台商</w:t>
      </w:r>
      <w:r w:rsidR="009C3FC3" w:rsidRPr="005B64F8">
        <w:rPr>
          <w:rFonts w:hint="eastAsia"/>
        </w:rPr>
        <w:t>回台</w:t>
      </w:r>
      <w:r w:rsidRPr="005B64F8">
        <w:rPr>
          <w:rFonts w:hint="eastAsia"/>
        </w:rPr>
        <w:t>投資專案貸款」銀行實際撥款之廠商家數</w:t>
      </w:r>
      <w:r w:rsidR="00BA0993" w:rsidRPr="005B64F8">
        <w:rPr>
          <w:rFonts w:hint="eastAsia"/>
        </w:rPr>
        <w:t>計</w:t>
      </w:r>
      <w:r w:rsidRPr="005B64F8">
        <w:rPr>
          <w:rFonts w:hint="eastAsia"/>
        </w:rPr>
        <w:t>108家、已撥款金額約660億元，國發基金已支付承貸銀行委辦手續費約2.05億元。</w:t>
      </w:r>
    </w:p>
    <w:p w:rsidR="00FB5891" w:rsidRPr="005B64F8" w:rsidRDefault="00FB5891" w:rsidP="00FB5891">
      <w:pPr>
        <w:pStyle w:val="6"/>
      </w:pPr>
      <w:r w:rsidRPr="005B64F8">
        <w:rPr>
          <w:rFonts w:hint="eastAsia"/>
        </w:rPr>
        <w:t>截至109年</w:t>
      </w:r>
      <w:r w:rsidR="00A76A69">
        <w:rPr>
          <w:rFonts w:hint="eastAsia"/>
        </w:rPr>
        <w:t>6</w:t>
      </w:r>
      <w:r w:rsidRPr="005B64F8">
        <w:rPr>
          <w:rFonts w:hint="eastAsia"/>
        </w:rPr>
        <w:t>月</w:t>
      </w:r>
      <w:r w:rsidR="00A76A69">
        <w:rPr>
          <w:rFonts w:hint="eastAsia"/>
        </w:rPr>
        <w:t>18</w:t>
      </w:r>
      <w:r w:rsidRPr="005B64F8">
        <w:rPr>
          <w:rFonts w:hint="eastAsia"/>
        </w:rPr>
        <w:t>日已有1</w:t>
      </w:r>
      <w:r w:rsidR="00A76A69">
        <w:rPr>
          <w:rFonts w:hint="eastAsia"/>
        </w:rPr>
        <w:t>92</w:t>
      </w:r>
      <w:r w:rsidRPr="005B64F8">
        <w:rPr>
          <w:rFonts w:hint="eastAsia"/>
        </w:rPr>
        <w:t>家廠商通過審查，總投資金額為7,</w:t>
      </w:r>
      <w:r w:rsidR="00A76A69">
        <w:rPr>
          <w:rFonts w:hint="eastAsia"/>
        </w:rPr>
        <w:t>763</w:t>
      </w:r>
      <w:r w:rsidRPr="005B64F8">
        <w:rPr>
          <w:rFonts w:hint="eastAsia"/>
        </w:rPr>
        <w:t>億元，預估可創造本國就業人數6</w:t>
      </w:r>
      <w:r w:rsidR="00A76A69">
        <w:rPr>
          <w:rFonts w:hint="eastAsia"/>
        </w:rPr>
        <w:t>4</w:t>
      </w:r>
      <w:r w:rsidRPr="005B64F8">
        <w:rPr>
          <w:rFonts w:hint="eastAsia"/>
        </w:rPr>
        <w:t>,</w:t>
      </w:r>
      <w:r w:rsidR="00A76A69">
        <w:rPr>
          <w:rFonts w:hint="eastAsia"/>
        </w:rPr>
        <w:t>021</w:t>
      </w:r>
      <w:r w:rsidRPr="005B64F8">
        <w:rPr>
          <w:rFonts w:hint="eastAsia"/>
        </w:rPr>
        <w:t>人。截至109年底前預計落實總金額約4,507.56億元，落實就業人數32,135人。</w:t>
      </w:r>
    </w:p>
    <w:p w:rsidR="00FB5891" w:rsidRPr="005B64F8" w:rsidRDefault="00FB5891" w:rsidP="00FB5891">
      <w:pPr>
        <w:pStyle w:val="6"/>
      </w:pPr>
      <w:r w:rsidRPr="005B64F8">
        <w:rPr>
          <w:rFonts w:hint="eastAsia"/>
        </w:rPr>
        <w:t>108年已落實投資金額約2,168億元。</w:t>
      </w:r>
    </w:p>
    <w:p w:rsidR="00936F03" w:rsidRPr="005B64F8" w:rsidRDefault="00936F03" w:rsidP="005A4411">
      <w:pPr>
        <w:pStyle w:val="5"/>
      </w:pPr>
      <w:r w:rsidRPr="005B64F8">
        <w:lastRenderedPageBreak/>
        <w:t>新增</w:t>
      </w:r>
      <w:r w:rsidR="005A4411" w:rsidRPr="005B64F8">
        <w:rPr>
          <w:rFonts w:hint="eastAsia"/>
        </w:rPr>
        <w:t>「根留臺灣企業投資方案」</w:t>
      </w:r>
      <w:r w:rsidRPr="005B64F8">
        <w:t>及</w:t>
      </w:r>
      <w:r w:rsidR="005A4411" w:rsidRPr="005B64F8">
        <w:rPr>
          <w:rFonts w:hint="eastAsia"/>
        </w:rPr>
        <w:t>「中小企業投資方案」</w:t>
      </w:r>
      <w:r w:rsidRPr="005B64F8">
        <w:t>之緣由：如前述，</w:t>
      </w:r>
      <w:r w:rsidR="008A46AC" w:rsidRPr="005B64F8">
        <w:rPr>
          <w:rFonts w:hint="eastAsia"/>
        </w:rPr>
        <w:t>「</w:t>
      </w:r>
      <w:r w:rsidR="00E5598C" w:rsidRPr="005B64F8">
        <w:rPr>
          <w:rFonts w:hint="eastAsia"/>
        </w:rPr>
        <w:t>台商回台</w:t>
      </w:r>
      <w:r w:rsidR="008A46AC" w:rsidRPr="005B64F8">
        <w:rPr>
          <w:rFonts w:hint="eastAsia"/>
        </w:rPr>
        <w:t>投資」</w:t>
      </w:r>
      <w:r w:rsidR="0010628F" w:rsidRPr="005B64F8">
        <w:t>方案</w:t>
      </w:r>
      <w:r w:rsidRPr="005B64F8">
        <w:t>進行整體檢討時，鑒於美中貿易衝突持續升溫，影響層面漸不僅止於</w:t>
      </w:r>
      <w:r w:rsidR="00BA0993" w:rsidRPr="005B64F8">
        <w:rPr>
          <w:rFonts w:hint="eastAsia"/>
        </w:rPr>
        <w:t>投資</w:t>
      </w:r>
      <w:r w:rsidRPr="005B64F8">
        <w:t>中國大陸</w:t>
      </w:r>
      <w:r w:rsidR="00E5598C" w:rsidRPr="005B64F8">
        <w:t>台商</w:t>
      </w:r>
      <w:r w:rsidRPr="005B64F8">
        <w:t>，為公平照顧更多廠商，包含根留</w:t>
      </w:r>
      <w:r w:rsidR="005A77AF" w:rsidRPr="005B64F8">
        <w:t>臺灣</w:t>
      </w:r>
      <w:r w:rsidRPr="005B64F8">
        <w:t>廠商、海外</w:t>
      </w:r>
      <w:r w:rsidR="00E5598C" w:rsidRPr="005B64F8">
        <w:t>台商</w:t>
      </w:r>
      <w:r w:rsidRPr="005B64F8">
        <w:t>、中小企業等有意</w:t>
      </w:r>
      <w:r w:rsidR="00E5598C" w:rsidRPr="005B64F8">
        <w:t>回台</w:t>
      </w:r>
      <w:r w:rsidRPr="005B64F8">
        <w:t>或</w:t>
      </w:r>
      <w:r w:rsidR="00E962BF" w:rsidRPr="005B64F8">
        <w:t>在台</w:t>
      </w:r>
      <w:r w:rsidRPr="005B64F8">
        <w:t>加碼投資之廠商，並考量公平性、合理性及政府財政，政府</w:t>
      </w:r>
      <w:r w:rsidR="00A97480" w:rsidRPr="005B64F8">
        <w:t>爰</w:t>
      </w:r>
      <w:r w:rsidRPr="005B64F8">
        <w:t>除調整原本「</w:t>
      </w:r>
      <w:r w:rsidR="00E5598C" w:rsidRPr="005B64F8">
        <w:t>台商回台</w:t>
      </w:r>
      <w:r w:rsidRPr="005B64F8">
        <w:t>投資」</w:t>
      </w:r>
      <w:r w:rsidR="0010628F" w:rsidRPr="005B64F8">
        <w:t>方案</w:t>
      </w:r>
      <w:r w:rsidR="0010628F" w:rsidRPr="005B64F8">
        <w:rPr>
          <w:rFonts w:hint="eastAsia"/>
        </w:rPr>
        <w:t>之</w:t>
      </w:r>
      <w:r w:rsidRPr="005B64F8">
        <w:t>融資優惠內容外，另以節省下之經費用於新增</w:t>
      </w:r>
      <w:r w:rsidR="005A4411" w:rsidRPr="005B64F8">
        <w:rPr>
          <w:rFonts w:hint="eastAsia"/>
        </w:rPr>
        <w:t>「根留臺灣企業投資方案」</w:t>
      </w:r>
      <w:r w:rsidRPr="005B64F8">
        <w:t>及</w:t>
      </w:r>
      <w:r w:rsidR="005A4411" w:rsidRPr="005B64F8">
        <w:rPr>
          <w:rFonts w:hint="eastAsia"/>
        </w:rPr>
        <w:t>「中小企業投資方案」</w:t>
      </w:r>
      <w:r w:rsidR="008A46AC" w:rsidRPr="005B64F8">
        <w:rPr>
          <w:rFonts w:hint="eastAsia"/>
        </w:rPr>
        <w:t>，有關</w:t>
      </w:r>
      <w:r w:rsidR="008A46AC" w:rsidRPr="005B64F8">
        <w:t>投資</w:t>
      </w:r>
      <w:r w:rsidR="0010628F" w:rsidRPr="005B64F8">
        <w:rPr>
          <w:rFonts w:hint="eastAsia"/>
        </w:rPr>
        <w:t>「</w:t>
      </w:r>
      <w:r w:rsidR="005A77AF" w:rsidRPr="005B64F8">
        <w:rPr>
          <w:rFonts w:hint="eastAsia"/>
        </w:rPr>
        <w:t>臺灣</w:t>
      </w:r>
      <w:r w:rsidR="0010628F" w:rsidRPr="005B64F8">
        <w:rPr>
          <w:rFonts w:hint="eastAsia"/>
        </w:rPr>
        <w:t>三</w:t>
      </w:r>
      <w:r w:rsidR="008A46AC" w:rsidRPr="005B64F8">
        <w:t>大方案</w:t>
      </w:r>
      <w:r w:rsidR="0010628F" w:rsidRPr="005B64F8">
        <w:rPr>
          <w:rFonts w:hint="eastAsia"/>
        </w:rPr>
        <w:t>」</w:t>
      </w:r>
      <w:r w:rsidR="008A46AC" w:rsidRPr="005B64F8">
        <w:t>之重點內容</w:t>
      </w:r>
      <w:r w:rsidR="008A46AC" w:rsidRPr="005B64F8">
        <w:rPr>
          <w:rFonts w:hint="eastAsia"/>
        </w:rPr>
        <w:t>如</w:t>
      </w:r>
      <w:r w:rsidR="008A46AC" w:rsidRPr="005B64F8">
        <w:rPr>
          <w:rFonts w:ascii="Times New Roman" w:hAnsi="Times New Roman" w:hint="eastAsia"/>
          <w:szCs w:val="28"/>
        </w:rPr>
        <w:t>表</w:t>
      </w:r>
      <w:r w:rsidR="00A31793" w:rsidRPr="005B64F8">
        <w:rPr>
          <w:rFonts w:ascii="Times New Roman" w:hAnsi="Times New Roman" w:hint="eastAsia"/>
          <w:szCs w:val="28"/>
        </w:rPr>
        <w:t>4</w:t>
      </w:r>
      <w:r w:rsidRPr="005B64F8">
        <w:t>。</w:t>
      </w:r>
    </w:p>
    <w:p w:rsidR="009F682A" w:rsidRPr="005B64F8" w:rsidRDefault="008A46AC" w:rsidP="00BA0993">
      <w:pPr>
        <w:pStyle w:val="a4"/>
        <w:spacing w:after="120" w:line="240" w:lineRule="auto"/>
        <w:ind w:left="482" w:hanging="482"/>
        <w:jc w:val="center"/>
        <w:rPr>
          <w:b/>
        </w:rPr>
      </w:pPr>
      <w:r w:rsidRPr="005B64F8">
        <w:rPr>
          <w:rFonts w:ascii="Times New Roman" w:hAnsi="Times New Roman"/>
          <w:b/>
        </w:rPr>
        <w:t>投資</w:t>
      </w:r>
      <w:r w:rsidR="005A77AF" w:rsidRPr="005B64F8">
        <w:rPr>
          <w:rFonts w:ascii="Times New Roman" w:hAnsi="Times New Roman" w:hint="eastAsia"/>
          <w:b/>
        </w:rPr>
        <w:t>臺灣</w:t>
      </w:r>
      <w:r w:rsidRPr="005B64F8">
        <w:rPr>
          <w:rFonts w:ascii="Times New Roman" w:hAnsi="Times New Roman"/>
          <w:b/>
        </w:rPr>
        <w:t>3</w:t>
      </w:r>
      <w:r w:rsidRPr="005B64F8">
        <w:rPr>
          <w:rFonts w:ascii="Times New Roman" w:hAnsi="Times New Roman"/>
          <w:b/>
        </w:rPr>
        <w:t>大方案之重點內容</w:t>
      </w:r>
      <w:r w:rsidRPr="005B64F8">
        <w:rPr>
          <w:rFonts w:ascii="Times New Roman" w:hAnsi="Times New Roman" w:hint="eastAsia"/>
          <w:b/>
        </w:rPr>
        <w:t>比較</w:t>
      </w:r>
    </w:p>
    <w:tbl>
      <w:tblPr>
        <w:tblStyle w:val="af9"/>
        <w:tblW w:w="5697" w:type="pct"/>
        <w:tblInd w:w="-572" w:type="dxa"/>
        <w:tblLook w:val="04A0" w:firstRow="1" w:lastRow="0" w:firstColumn="1" w:lastColumn="0" w:noHBand="0" w:noVBand="1"/>
      </w:tblPr>
      <w:tblGrid>
        <w:gridCol w:w="1162"/>
        <w:gridCol w:w="3025"/>
        <w:gridCol w:w="3082"/>
        <w:gridCol w:w="3054"/>
      </w:tblGrid>
      <w:tr w:rsidR="005B64F8" w:rsidRPr="005B64F8" w:rsidTr="00630AD5">
        <w:trPr>
          <w:trHeight w:val="367"/>
          <w:tblHeader/>
        </w:trPr>
        <w:tc>
          <w:tcPr>
            <w:tcW w:w="563" w:type="pct"/>
            <w:vAlign w:val="center"/>
          </w:tcPr>
          <w:p w:rsidR="00EC1648" w:rsidRPr="005B64F8" w:rsidRDefault="00EC1648" w:rsidP="00D85BEC">
            <w:pPr>
              <w:snapToGrid w:val="0"/>
              <w:jc w:val="center"/>
              <w:rPr>
                <w:rFonts w:ascii="Times New Roman"/>
                <w:b/>
                <w:sz w:val="24"/>
                <w:szCs w:val="24"/>
              </w:rPr>
            </w:pPr>
            <w:bookmarkStart w:id="389" w:name="_Toc279682971"/>
            <w:bookmarkStart w:id="390" w:name="_Toc280712884"/>
          </w:p>
        </w:tc>
        <w:tc>
          <w:tcPr>
            <w:tcW w:w="1465" w:type="pct"/>
            <w:vAlign w:val="center"/>
          </w:tcPr>
          <w:p w:rsidR="00EC1648" w:rsidRPr="005B64F8" w:rsidRDefault="0010628F" w:rsidP="007F50FE">
            <w:pPr>
              <w:pStyle w:val="afa"/>
              <w:snapToGrid w:val="0"/>
              <w:ind w:leftChars="-15" w:left="1" w:rightChars="-38" w:right="-129" w:hangingChars="20" w:hanging="52"/>
              <w:jc w:val="center"/>
              <w:rPr>
                <w:rFonts w:ascii="Times New Roman"/>
                <w:b/>
                <w:sz w:val="24"/>
                <w:szCs w:val="24"/>
              </w:rPr>
            </w:pPr>
            <w:r w:rsidRPr="005B64F8">
              <w:rPr>
                <w:rFonts w:ascii="Times New Roman" w:hint="eastAsia"/>
                <w:b/>
                <w:sz w:val="24"/>
                <w:szCs w:val="24"/>
              </w:rPr>
              <w:t>「</w:t>
            </w:r>
            <w:r w:rsidR="00E5598C" w:rsidRPr="005B64F8">
              <w:rPr>
                <w:rFonts w:ascii="Times New Roman"/>
                <w:b/>
                <w:sz w:val="24"/>
                <w:szCs w:val="24"/>
              </w:rPr>
              <w:t>台商回台</w:t>
            </w:r>
            <w:r w:rsidRPr="005B64F8">
              <w:rPr>
                <w:rFonts w:ascii="Times New Roman"/>
                <w:b/>
                <w:sz w:val="24"/>
                <w:szCs w:val="24"/>
              </w:rPr>
              <w:t>投資</w:t>
            </w:r>
            <w:r w:rsidR="00EC1648" w:rsidRPr="005B64F8">
              <w:rPr>
                <w:rFonts w:ascii="Times New Roman"/>
                <w:b/>
                <w:sz w:val="24"/>
                <w:szCs w:val="24"/>
              </w:rPr>
              <w:t>2.0</w:t>
            </w:r>
            <w:r w:rsidRPr="005B64F8">
              <w:rPr>
                <w:rFonts w:ascii="Times New Roman" w:hint="eastAsia"/>
                <w:b/>
                <w:sz w:val="24"/>
                <w:szCs w:val="24"/>
              </w:rPr>
              <w:t>」</w:t>
            </w:r>
          </w:p>
        </w:tc>
        <w:tc>
          <w:tcPr>
            <w:tcW w:w="1493" w:type="pct"/>
            <w:vAlign w:val="center"/>
          </w:tcPr>
          <w:p w:rsidR="00EC1648" w:rsidRPr="005B64F8" w:rsidRDefault="0010628F" w:rsidP="0010628F">
            <w:pPr>
              <w:pStyle w:val="afa"/>
              <w:snapToGrid w:val="0"/>
              <w:ind w:leftChars="-61" w:left="-1" w:rightChars="-40" w:right="-136" w:hangingChars="79" w:hanging="206"/>
              <w:jc w:val="center"/>
              <w:rPr>
                <w:rFonts w:ascii="Times New Roman"/>
                <w:b/>
                <w:sz w:val="24"/>
                <w:szCs w:val="24"/>
              </w:rPr>
            </w:pPr>
            <w:r w:rsidRPr="005B64F8">
              <w:rPr>
                <w:rFonts w:ascii="Times New Roman" w:hint="eastAsia"/>
                <w:b/>
                <w:sz w:val="24"/>
                <w:szCs w:val="24"/>
              </w:rPr>
              <w:t>「</w:t>
            </w:r>
            <w:r w:rsidR="00EC1648" w:rsidRPr="005B64F8">
              <w:rPr>
                <w:rFonts w:ascii="Times New Roman"/>
                <w:b/>
                <w:sz w:val="24"/>
                <w:szCs w:val="24"/>
              </w:rPr>
              <w:t>根留</w:t>
            </w:r>
            <w:r w:rsidR="005A77AF" w:rsidRPr="005B64F8">
              <w:rPr>
                <w:rFonts w:ascii="Times New Roman"/>
                <w:b/>
                <w:sz w:val="24"/>
                <w:szCs w:val="24"/>
              </w:rPr>
              <w:t>臺灣</w:t>
            </w:r>
            <w:r w:rsidR="00EC1648" w:rsidRPr="005B64F8">
              <w:rPr>
                <w:rFonts w:ascii="Times New Roman"/>
                <w:b/>
                <w:sz w:val="24"/>
                <w:szCs w:val="24"/>
              </w:rPr>
              <w:t>企業投資方案</w:t>
            </w:r>
            <w:r w:rsidRPr="005B64F8">
              <w:rPr>
                <w:rFonts w:ascii="Times New Roman" w:hint="eastAsia"/>
                <w:b/>
                <w:sz w:val="24"/>
                <w:szCs w:val="24"/>
              </w:rPr>
              <w:t>」</w:t>
            </w:r>
          </w:p>
        </w:tc>
        <w:tc>
          <w:tcPr>
            <w:tcW w:w="1479" w:type="pct"/>
            <w:vAlign w:val="center"/>
          </w:tcPr>
          <w:p w:rsidR="00EC1648" w:rsidRPr="005B64F8" w:rsidRDefault="0010628F" w:rsidP="00CE79C8">
            <w:pPr>
              <w:pStyle w:val="afa"/>
              <w:snapToGrid w:val="0"/>
              <w:ind w:leftChars="-71" w:left="-2" w:rightChars="-54" w:right="-184" w:hangingChars="92" w:hanging="240"/>
              <w:jc w:val="center"/>
              <w:rPr>
                <w:rFonts w:ascii="Times New Roman"/>
                <w:b/>
                <w:sz w:val="24"/>
                <w:szCs w:val="24"/>
              </w:rPr>
            </w:pPr>
            <w:r w:rsidRPr="005B64F8">
              <w:rPr>
                <w:rFonts w:ascii="Times New Roman" w:hint="eastAsia"/>
                <w:b/>
                <w:sz w:val="24"/>
                <w:szCs w:val="24"/>
              </w:rPr>
              <w:t>「</w:t>
            </w:r>
            <w:r w:rsidR="00EC1648" w:rsidRPr="005B64F8">
              <w:rPr>
                <w:rFonts w:ascii="Times New Roman"/>
                <w:b/>
                <w:sz w:val="24"/>
                <w:szCs w:val="24"/>
              </w:rPr>
              <w:t>中小企業投資方案</w:t>
            </w:r>
            <w:r w:rsidRPr="005B64F8">
              <w:rPr>
                <w:rFonts w:ascii="Times New Roman" w:hint="eastAsia"/>
                <w:b/>
                <w:sz w:val="24"/>
                <w:szCs w:val="24"/>
              </w:rPr>
              <w:t>」</w:t>
            </w:r>
          </w:p>
        </w:tc>
      </w:tr>
      <w:tr w:rsidR="005B64F8" w:rsidRPr="005B64F8" w:rsidTr="00630AD5">
        <w:tc>
          <w:tcPr>
            <w:tcW w:w="563" w:type="pct"/>
            <w:vAlign w:val="center"/>
          </w:tcPr>
          <w:p w:rsidR="00EC1648" w:rsidRPr="005B64F8" w:rsidRDefault="00EC1648"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實施期間</w:t>
            </w:r>
          </w:p>
        </w:tc>
        <w:tc>
          <w:tcPr>
            <w:tcW w:w="1465" w:type="pct"/>
          </w:tcPr>
          <w:p w:rsidR="00A76A69" w:rsidRDefault="00EC1648" w:rsidP="00A76A69">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1</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EC1648" w:rsidRPr="005B64F8" w:rsidRDefault="00EC1648" w:rsidP="00A76A69">
            <w:pPr>
              <w:snapToGrid w:val="0"/>
              <w:jc w:val="center"/>
              <w:rPr>
                <w:rFonts w:ascii="Times New Roman"/>
                <w:sz w:val="24"/>
                <w:szCs w:val="24"/>
              </w:rPr>
            </w:pPr>
            <w:r w:rsidRPr="005B64F8">
              <w:rPr>
                <w:rFonts w:ascii="Times New Roman"/>
                <w:sz w:val="24"/>
                <w:szCs w:val="24"/>
              </w:rPr>
              <w:t>110</w:t>
            </w:r>
            <w:r w:rsidRPr="005B64F8">
              <w:rPr>
                <w:rFonts w:ascii="Times New Roman"/>
                <w:sz w:val="24"/>
                <w:szCs w:val="24"/>
              </w:rPr>
              <w:t>年</w:t>
            </w:r>
            <w:r w:rsidRPr="005B64F8">
              <w:rPr>
                <w:rFonts w:ascii="Times New Roman"/>
                <w:sz w:val="24"/>
                <w:szCs w:val="24"/>
              </w:rPr>
              <w:t>12</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p>
        </w:tc>
        <w:tc>
          <w:tcPr>
            <w:tcW w:w="1493" w:type="pct"/>
          </w:tcPr>
          <w:p w:rsidR="00A76A69" w:rsidRDefault="00EC1648" w:rsidP="00A76A69">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7</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EC1648" w:rsidRPr="005B64F8" w:rsidRDefault="00EC1648" w:rsidP="00A76A69">
            <w:pPr>
              <w:snapToGrid w:val="0"/>
              <w:jc w:val="center"/>
              <w:rPr>
                <w:rFonts w:ascii="Times New Roman"/>
                <w:sz w:val="24"/>
                <w:szCs w:val="24"/>
              </w:rPr>
            </w:pPr>
            <w:r w:rsidRPr="005B64F8">
              <w:rPr>
                <w:rFonts w:ascii="Times New Roman"/>
                <w:sz w:val="24"/>
                <w:szCs w:val="24"/>
              </w:rPr>
              <w:t>110</w:t>
            </w:r>
            <w:r w:rsidRPr="005B64F8">
              <w:rPr>
                <w:rFonts w:ascii="Times New Roman"/>
                <w:sz w:val="24"/>
                <w:szCs w:val="24"/>
              </w:rPr>
              <w:t>年</w:t>
            </w:r>
            <w:r w:rsidRPr="005B64F8">
              <w:rPr>
                <w:rFonts w:ascii="Times New Roman"/>
                <w:sz w:val="24"/>
                <w:szCs w:val="24"/>
              </w:rPr>
              <w:t>12</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p>
        </w:tc>
        <w:tc>
          <w:tcPr>
            <w:tcW w:w="1479" w:type="pct"/>
          </w:tcPr>
          <w:p w:rsidR="00A76A69" w:rsidRDefault="00EC1648" w:rsidP="00A76A69">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7</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EC1648" w:rsidRPr="005B64F8" w:rsidRDefault="00EC1648" w:rsidP="00A76A69">
            <w:pPr>
              <w:snapToGrid w:val="0"/>
              <w:jc w:val="center"/>
              <w:rPr>
                <w:rFonts w:ascii="Times New Roman"/>
                <w:sz w:val="24"/>
                <w:szCs w:val="24"/>
              </w:rPr>
            </w:pPr>
            <w:r w:rsidRPr="005B64F8">
              <w:rPr>
                <w:rFonts w:ascii="Times New Roman"/>
                <w:sz w:val="24"/>
                <w:szCs w:val="24"/>
              </w:rPr>
              <w:t>110</w:t>
            </w:r>
            <w:r w:rsidRPr="005B64F8">
              <w:rPr>
                <w:rFonts w:ascii="Times New Roman"/>
                <w:sz w:val="24"/>
                <w:szCs w:val="24"/>
              </w:rPr>
              <w:t>年</w:t>
            </w:r>
            <w:r w:rsidRPr="005B64F8">
              <w:rPr>
                <w:rFonts w:ascii="Times New Roman"/>
                <w:sz w:val="24"/>
                <w:szCs w:val="24"/>
              </w:rPr>
              <w:t>12</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p>
        </w:tc>
      </w:tr>
      <w:tr w:rsidR="005B64F8" w:rsidRPr="005B64F8" w:rsidTr="00630AD5">
        <w:tc>
          <w:tcPr>
            <w:tcW w:w="563" w:type="pct"/>
            <w:vAlign w:val="center"/>
          </w:tcPr>
          <w:p w:rsidR="00EC1648" w:rsidRPr="005B64F8" w:rsidRDefault="00EC1648"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對象</w:t>
            </w:r>
          </w:p>
        </w:tc>
        <w:tc>
          <w:tcPr>
            <w:tcW w:w="1465" w:type="pct"/>
          </w:tcPr>
          <w:p w:rsidR="00EC1648" w:rsidRPr="005B64F8" w:rsidRDefault="00EC1648" w:rsidP="00D85BEC">
            <w:pPr>
              <w:snapToGrid w:val="0"/>
              <w:rPr>
                <w:rFonts w:ascii="Times New Roman"/>
                <w:sz w:val="24"/>
                <w:szCs w:val="24"/>
              </w:rPr>
            </w:pPr>
            <w:r w:rsidRPr="005B64F8">
              <w:rPr>
                <w:rFonts w:ascii="Times New Roman"/>
                <w:sz w:val="24"/>
                <w:szCs w:val="24"/>
              </w:rPr>
              <w:t>受美中貿易衝擊、赴中國大陸投資</w:t>
            </w:r>
            <w:r w:rsidRPr="005B64F8">
              <w:rPr>
                <w:rFonts w:ascii="Times New Roman"/>
                <w:sz w:val="24"/>
                <w:szCs w:val="24"/>
              </w:rPr>
              <w:t>2</w:t>
            </w:r>
            <w:r w:rsidRPr="005B64F8">
              <w:rPr>
                <w:rFonts w:ascii="Times New Roman"/>
                <w:sz w:val="24"/>
                <w:szCs w:val="24"/>
              </w:rPr>
              <w:t>年以上</w:t>
            </w:r>
            <w:r w:rsidR="00630AD5" w:rsidRPr="005B64F8">
              <w:rPr>
                <w:rFonts w:ascii="Times New Roman" w:hint="eastAsia"/>
                <w:sz w:val="24"/>
                <w:szCs w:val="24"/>
              </w:rPr>
              <w:t>之台商</w:t>
            </w:r>
          </w:p>
        </w:tc>
        <w:tc>
          <w:tcPr>
            <w:tcW w:w="1493" w:type="pct"/>
          </w:tcPr>
          <w:p w:rsidR="00A76A69" w:rsidRDefault="00EC1648" w:rsidP="00D85BEC">
            <w:pPr>
              <w:snapToGrid w:val="0"/>
              <w:rPr>
                <w:rFonts w:ascii="Times New Roman"/>
                <w:sz w:val="24"/>
                <w:szCs w:val="24"/>
              </w:rPr>
            </w:pPr>
            <w:r w:rsidRPr="005B64F8">
              <w:rPr>
                <w:rFonts w:ascii="Times New Roman"/>
                <w:sz w:val="24"/>
                <w:szCs w:val="24"/>
              </w:rPr>
              <w:t>非屬中小企業，且未取得</w:t>
            </w:r>
            <w:r w:rsidR="001E468C" w:rsidRPr="005B64F8">
              <w:rPr>
                <w:rFonts w:ascii="Times New Roman" w:hint="eastAsia"/>
                <w:sz w:val="24"/>
                <w:szCs w:val="24"/>
              </w:rPr>
              <w:t>「</w:t>
            </w:r>
            <w:r w:rsidR="001E468C" w:rsidRPr="005B64F8">
              <w:rPr>
                <w:rFonts w:ascii="Times New Roman"/>
                <w:sz w:val="24"/>
                <w:szCs w:val="24"/>
              </w:rPr>
              <w:t>台商回台投資</w:t>
            </w:r>
            <w:r w:rsidR="001E468C" w:rsidRPr="005B64F8">
              <w:rPr>
                <w:rFonts w:ascii="Times New Roman"/>
                <w:sz w:val="24"/>
                <w:szCs w:val="24"/>
              </w:rPr>
              <w:t>2.0</w:t>
            </w:r>
            <w:r w:rsidR="001E468C" w:rsidRPr="005B64F8">
              <w:rPr>
                <w:rFonts w:ascii="Times New Roman" w:hint="eastAsia"/>
                <w:sz w:val="24"/>
                <w:szCs w:val="24"/>
              </w:rPr>
              <w:t>」</w:t>
            </w:r>
          </w:p>
          <w:p w:rsidR="00EC1648" w:rsidRPr="005B64F8" w:rsidRDefault="00EC1648" w:rsidP="00D85BEC">
            <w:pPr>
              <w:snapToGrid w:val="0"/>
              <w:rPr>
                <w:rFonts w:ascii="Times New Roman"/>
                <w:sz w:val="24"/>
                <w:szCs w:val="24"/>
              </w:rPr>
            </w:pPr>
            <w:r w:rsidRPr="005B64F8">
              <w:rPr>
                <w:rFonts w:ascii="Times New Roman"/>
                <w:sz w:val="24"/>
                <w:szCs w:val="24"/>
              </w:rPr>
              <w:t>資格之大企業</w:t>
            </w:r>
          </w:p>
        </w:tc>
        <w:tc>
          <w:tcPr>
            <w:tcW w:w="1479" w:type="pct"/>
          </w:tcPr>
          <w:p w:rsidR="00EC1648" w:rsidRPr="005B64F8" w:rsidRDefault="00EC1648" w:rsidP="001E468C">
            <w:pPr>
              <w:snapToGrid w:val="0"/>
              <w:rPr>
                <w:rFonts w:ascii="Times New Roman"/>
                <w:sz w:val="24"/>
                <w:szCs w:val="24"/>
              </w:rPr>
            </w:pPr>
            <w:r w:rsidRPr="005B64F8">
              <w:rPr>
                <w:rFonts w:ascii="Times New Roman"/>
                <w:sz w:val="24"/>
                <w:szCs w:val="24"/>
              </w:rPr>
              <w:t>符合中小企業認定標準，使用統一發票，且未申請</w:t>
            </w:r>
            <w:r w:rsidR="001E468C" w:rsidRPr="005B64F8">
              <w:rPr>
                <w:rFonts w:ascii="Times New Roman" w:hint="eastAsia"/>
                <w:sz w:val="24"/>
                <w:szCs w:val="24"/>
              </w:rPr>
              <w:t>「</w:t>
            </w:r>
            <w:r w:rsidR="001E468C" w:rsidRPr="005B64F8">
              <w:rPr>
                <w:rFonts w:ascii="Times New Roman"/>
                <w:sz w:val="24"/>
                <w:szCs w:val="24"/>
              </w:rPr>
              <w:t>台商回台投資</w:t>
            </w:r>
            <w:r w:rsidR="001E468C" w:rsidRPr="005B64F8">
              <w:rPr>
                <w:rFonts w:ascii="Times New Roman"/>
                <w:sz w:val="24"/>
                <w:szCs w:val="24"/>
              </w:rPr>
              <w:t>2.0</w:t>
            </w:r>
            <w:r w:rsidR="001E468C" w:rsidRPr="005B64F8">
              <w:rPr>
                <w:rFonts w:ascii="Times New Roman" w:hint="eastAsia"/>
                <w:sz w:val="24"/>
                <w:szCs w:val="24"/>
              </w:rPr>
              <w:t>」</w:t>
            </w:r>
            <w:r w:rsidR="00630AD5" w:rsidRPr="005B64F8">
              <w:rPr>
                <w:rFonts w:ascii="Times New Roman" w:hint="eastAsia"/>
                <w:sz w:val="24"/>
                <w:szCs w:val="24"/>
              </w:rPr>
              <w:t>者</w:t>
            </w:r>
          </w:p>
        </w:tc>
      </w:tr>
      <w:tr w:rsidR="005B64F8" w:rsidRPr="005B64F8" w:rsidTr="00630AD5">
        <w:tc>
          <w:tcPr>
            <w:tcW w:w="563" w:type="pct"/>
            <w:vAlign w:val="center"/>
          </w:tcPr>
          <w:p w:rsidR="00EC1648" w:rsidRPr="005B64F8" w:rsidRDefault="00EC1648"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適用條件</w:t>
            </w:r>
          </w:p>
        </w:tc>
        <w:tc>
          <w:tcPr>
            <w:tcW w:w="1465" w:type="pct"/>
          </w:tcPr>
          <w:p w:rsidR="00EC1648" w:rsidRPr="005B64F8" w:rsidRDefault="00EC1648" w:rsidP="00D85BEC">
            <w:pPr>
              <w:snapToGrid w:val="0"/>
              <w:rPr>
                <w:rFonts w:ascii="Times New Roman"/>
                <w:sz w:val="24"/>
                <w:szCs w:val="24"/>
              </w:rPr>
            </w:pPr>
            <w:r w:rsidRPr="005B64F8">
              <w:rPr>
                <w:rFonts w:ascii="Times New Roman"/>
                <w:sz w:val="24"/>
                <w:szCs w:val="24"/>
              </w:rPr>
              <w:t>製造業：產線具備智慧元素，且符合以下條件之一：</w:t>
            </w:r>
          </w:p>
          <w:p w:rsidR="00C51E84" w:rsidRPr="005B64F8" w:rsidRDefault="00EC1648" w:rsidP="003F1329">
            <w:pPr>
              <w:pStyle w:val="afa"/>
              <w:numPr>
                <w:ilvl w:val="0"/>
                <w:numId w:val="29"/>
              </w:numPr>
              <w:snapToGrid w:val="0"/>
              <w:ind w:leftChars="0"/>
              <w:rPr>
                <w:rFonts w:ascii="Times New Roman"/>
                <w:sz w:val="24"/>
                <w:szCs w:val="24"/>
              </w:rPr>
            </w:pPr>
            <w:r w:rsidRPr="005B64F8">
              <w:rPr>
                <w:rFonts w:ascii="Times New Roman"/>
                <w:sz w:val="24"/>
                <w:szCs w:val="24"/>
              </w:rPr>
              <w:t>5+2</w:t>
            </w:r>
            <w:r w:rsidRPr="005B64F8">
              <w:rPr>
                <w:rFonts w:ascii="Times New Roman"/>
                <w:sz w:val="24"/>
                <w:szCs w:val="24"/>
              </w:rPr>
              <w:t>創新產業</w:t>
            </w:r>
            <w:r w:rsidR="00630AD5" w:rsidRPr="005B64F8">
              <w:rPr>
                <w:rFonts w:ascii="Times New Roman" w:hint="eastAsia"/>
                <w:sz w:val="24"/>
                <w:szCs w:val="24"/>
              </w:rPr>
              <w:t>。</w:t>
            </w:r>
          </w:p>
          <w:p w:rsidR="00775DA8" w:rsidRPr="005B64F8" w:rsidRDefault="00775DA8" w:rsidP="003F1329">
            <w:pPr>
              <w:pStyle w:val="afa"/>
              <w:numPr>
                <w:ilvl w:val="0"/>
                <w:numId w:val="29"/>
              </w:numPr>
              <w:snapToGrid w:val="0"/>
              <w:ind w:leftChars="0"/>
              <w:rPr>
                <w:rFonts w:ascii="Times New Roman"/>
                <w:sz w:val="24"/>
                <w:szCs w:val="24"/>
              </w:rPr>
            </w:pPr>
            <w:r w:rsidRPr="005B64F8">
              <w:rPr>
                <w:rFonts w:ascii="Times New Roman" w:hint="eastAsia"/>
                <w:sz w:val="24"/>
                <w:szCs w:val="24"/>
              </w:rPr>
              <w:t>高附加價值產品及關鍵零組件產業。</w:t>
            </w:r>
          </w:p>
          <w:p w:rsidR="00775DA8" w:rsidRPr="005B64F8" w:rsidRDefault="00A97480" w:rsidP="003F1329">
            <w:pPr>
              <w:pStyle w:val="afa"/>
              <w:numPr>
                <w:ilvl w:val="0"/>
                <w:numId w:val="29"/>
              </w:numPr>
              <w:snapToGrid w:val="0"/>
              <w:ind w:leftChars="0"/>
              <w:rPr>
                <w:rFonts w:ascii="Times New Roman"/>
                <w:sz w:val="24"/>
                <w:szCs w:val="24"/>
              </w:rPr>
            </w:pPr>
            <w:r>
              <w:rPr>
                <w:rFonts w:ascii="Times New Roman" w:hint="eastAsia"/>
                <w:sz w:val="24"/>
                <w:szCs w:val="24"/>
              </w:rPr>
              <w:t>居</w:t>
            </w:r>
            <w:r w:rsidR="00775DA8" w:rsidRPr="005B64F8">
              <w:rPr>
                <w:rFonts w:ascii="Times New Roman"/>
                <w:sz w:val="24"/>
                <w:szCs w:val="24"/>
              </w:rPr>
              <w:t>國際供應鏈關鍵地位</w:t>
            </w:r>
            <w:r w:rsidR="00775DA8" w:rsidRPr="005B64F8">
              <w:rPr>
                <w:rFonts w:ascii="Times New Roman" w:hint="eastAsia"/>
                <w:sz w:val="24"/>
                <w:szCs w:val="24"/>
              </w:rPr>
              <w:t>。</w:t>
            </w:r>
          </w:p>
          <w:p w:rsidR="00775DA8" w:rsidRPr="005B64F8" w:rsidRDefault="00775DA8" w:rsidP="003F1329">
            <w:pPr>
              <w:pStyle w:val="afa"/>
              <w:numPr>
                <w:ilvl w:val="0"/>
                <w:numId w:val="29"/>
              </w:numPr>
              <w:snapToGrid w:val="0"/>
              <w:ind w:leftChars="0"/>
              <w:rPr>
                <w:rFonts w:ascii="Times New Roman"/>
                <w:sz w:val="24"/>
                <w:szCs w:val="24"/>
              </w:rPr>
            </w:pPr>
            <w:r w:rsidRPr="005B64F8">
              <w:rPr>
                <w:rFonts w:ascii="Times New Roman"/>
                <w:sz w:val="24"/>
                <w:szCs w:val="24"/>
              </w:rPr>
              <w:t>自有品牌國際行銷</w:t>
            </w:r>
            <w:r w:rsidRPr="005B64F8">
              <w:rPr>
                <w:rFonts w:ascii="Times New Roman" w:hint="eastAsia"/>
                <w:sz w:val="24"/>
                <w:szCs w:val="24"/>
              </w:rPr>
              <w:t>。</w:t>
            </w:r>
          </w:p>
          <w:p w:rsidR="00EC1648" w:rsidRPr="005B64F8" w:rsidRDefault="00775DA8" w:rsidP="003F1329">
            <w:pPr>
              <w:pStyle w:val="afa"/>
              <w:numPr>
                <w:ilvl w:val="0"/>
                <w:numId w:val="29"/>
              </w:numPr>
              <w:snapToGrid w:val="0"/>
              <w:ind w:leftChars="0"/>
              <w:rPr>
                <w:rFonts w:ascii="Times New Roman"/>
                <w:sz w:val="24"/>
                <w:szCs w:val="24"/>
              </w:rPr>
            </w:pPr>
            <w:r w:rsidRPr="005B64F8">
              <w:rPr>
                <w:rFonts w:ascii="Times New Roman"/>
                <w:sz w:val="24"/>
                <w:szCs w:val="24"/>
              </w:rPr>
              <w:t>國家重點產業政策</w:t>
            </w:r>
            <w:r w:rsidRPr="005B64F8">
              <w:rPr>
                <w:rFonts w:ascii="Times New Roman" w:hint="eastAsia"/>
                <w:sz w:val="24"/>
                <w:szCs w:val="24"/>
              </w:rPr>
              <w:t>。</w:t>
            </w:r>
          </w:p>
        </w:tc>
        <w:tc>
          <w:tcPr>
            <w:tcW w:w="2972" w:type="pct"/>
            <w:gridSpan w:val="2"/>
          </w:tcPr>
          <w:p w:rsidR="00EC1648" w:rsidRPr="005B64F8" w:rsidRDefault="00EC1648" w:rsidP="00D85BEC">
            <w:pPr>
              <w:snapToGrid w:val="0"/>
              <w:rPr>
                <w:rFonts w:ascii="Times New Roman"/>
                <w:sz w:val="24"/>
                <w:szCs w:val="24"/>
              </w:rPr>
            </w:pPr>
            <w:r w:rsidRPr="005B64F8">
              <w:rPr>
                <w:rFonts w:ascii="Times New Roman"/>
                <w:sz w:val="24"/>
                <w:szCs w:val="24"/>
              </w:rPr>
              <w:t>製造業：產線具備智慧元素，且符合以下條件之一：</w:t>
            </w:r>
          </w:p>
          <w:p w:rsidR="00630AD5" w:rsidRPr="005B64F8" w:rsidRDefault="00EC1648" w:rsidP="003F1329">
            <w:pPr>
              <w:pStyle w:val="afa"/>
              <w:numPr>
                <w:ilvl w:val="0"/>
                <w:numId w:val="30"/>
              </w:numPr>
              <w:snapToGrid w:val="0"/>
              <w:ind w:leftChars="0"/>
              <w:rPr>
                <w:rFonts w:ascii="Times New Roman"/>
                <w:sz w:val="24"/>
                <w:szCs w:val="24"/>
              </w:rPr>
            </w:pPr>
            <w:r w:rsidRPr="005B64F8">
              <w:rPr>
                <w:rFonts w:ascii="Times New Roman"/>
                <w:sz w:val="24"/>
                <w:szCs w:val="24"/>
              </w:rPr>
              <w:t>5+2</w:t>
            </w:r>
            <w:r w:rsidRPr="005B64F8">
              <w:rPr>
                <w:rFonts w:ascii="Times New Roman"/>
                <w:sz w:val="24"/>
                <w:szCs w:val="24"/>
              </w:rPr>
              <w:t>創新產業</w:t>
            </w:r>
            <w:r w:rsidR="00630AD5" w:rsidRPr="005B64F8">
              <w:rPr>
                <w:rFonts w:ascii="Times New Roman" w:hint="eastAsia"/>
                <w:sz w:val="24"/>
                <w:szCs w:val="24"/>
              </w:rPr>
              <w:t>。</w:t>
            </w:r>
          </w:p>
          <w:p w:rsidR="00775DA8" w:rsidRPr="005B64F8" w:rsidRDefault="00775DA8" w:rsidP="003F1329">
            <w:pPr>
              <w:pStyle w:val="afa"/>
              <w:numPr>
                <w:ilvl w:val="0"/>
                <w:numId w:val="30"/>
              </w:numPr>
              <w:snapToGrid w:val="0"/>
              <w:ind w:leftChars="0"/>
              <w:rPr>
                <w:rFonts w:ascii="Times New Roman"/>
                <w:sz w:val="24"/>
                <w:szCs w:val="24"/>
              </w:rPr>
            </w:pPr>
            <w:r w:rsidRPr="005B64F8">
              <w:rPr>
                <w:rFonts w:ascii="Times New Roman"/>
                <w:sz w:val="24"/>
                <w:szCs w:val="24"/>
              </w:rPr>
              <w:t>高附加價值產品及關鍵零組件產業</w:t>
            </w:r>
            <w:r w:rsidRPr="005B64F8">
              <w:rPr>
                <w:rFonts w:ascii="Times New Roman" w:hint="eastAsia"/>
                <w:sz w:val="24"/>
                <w:szCs w:val="24"/>
              </w:rPr>
              <w:t>。</w:t>
            </w:r>
          </w:p>
          <w:p w:rsidR="00775DA8" w:rsidRPr="005B64F8" w:rsidRDefault="00A97480" w:rsidP="003F1329">
            <w:pPr>
              <w:pStyle w:val="afa"/>
              <w:numPr>
                <w:ilvl w:val="0"/>
                <w:numId w:val="30"/>
              </w:numPr>
              <w:snapToGrid w:val="0"/>
              <w:ind w:leftChars="0"/>
              <w:rPr>
                <w:rFonts w:ascii="Times New Roman"/>
                <w:sz w:val="24"/>
                <w:szCs w:val="24"/>
              </w:rPr>
            </w:pPr>
            <w:r>
              <w:rPr>
                <w:rFonts w:ascii="Times New Roman" w:hint="eastAsia"/>
                <w:sz w:val="24"/>
                <w:szCs w:val="24"/>
              </w:rPr>
              <w:t>居</w:t>
            </w:r>
            <w:r w:rsidR="00775DA8" w:rsidRPr="005B64F8">
              <w:rPr>
                <w:rFonts w:ascii="Times New Roman"/>
                <w:sz w:val="24"/>
                <w:szCs w:val="24"/>
              </w:rPr>
              <w:t>國際供應鏈關鍵地位</w:t>
            </w:r>
            <w:r w:rsidR="00775DA8" w:rsidRPr="005B64F8">
              <w:rPr>
                <w:rFonts w:ascii="Times New Roman" w:hint="eastAsia"/>
                <w:sz w:val="24"/>
                <w:szCs w:val="24"/>
              </w:rPr>
              <w:t>。</w:t>
            </w:r>
          </w:p>
          <w:p w:rsidR="00775DA8" w:rsidRPr="005B64F8" w:rsidRDefault="00775DA8" w:rsidP="003F1329">
            <w:pPr>
              <w:pStyle w:val="afa"/>
              <w:numPr>
                <w:ilvl w:val="0"/>
                <w:numId w:val="30"/>
              </w:numPr>
              <w:snapToGrid w:val="0"/>
              <w:ind w:leftChars="0"/>
              <w:rPr>
                <w:rFonts w:ascii="Times New Roman"/>
                <w:sz w:val="24"/>
                <w:szCs w:val="24"/>
              </w:rPr>
            </w:pPr>
            <w:r w:rsidRPr="005B64F8">
              <w:rPr>
                <w:rFonts w:ascii="Times New Roman"/>
                <w:sz w:val="24"/>
                <w:szCs w:val="24"/>
              </w:rPr>
              <w:t>自有品牌國際行銷</w:t>
            </w:r>
            <w:r w:rsidRPr="005B64F8">
              <w:rPr>
                <w:rFonts w:ascii="Times New Roman" w:hint="eastAsia"/>
                <w:sz w:val="24"/>
                <w:szCs w:val="24"/>
              </w:rPr>
              <w:t>。</w:t>
            </w:r>
          </w:p>
          <w:p w:rsidR="00775DA8" w:rsidRPr="005B64F8" w:rsidRDefault="00775DA8" w:rsidP="003F1329">
            <w:pPr>
              <w:pStyle w:val="afa"/>
              <w:numPr>
                <w:ilvl w:val="0"/>
                <w:numId w:val="30"/>
              </w:numPr>
              <w:snapToGrid w:val="0"/>
              <w:ind w:leftChars="0"/>
              <w:rPr>
                <w:rFonts w:ascii="Times New Roman"/>
                <w:sz w:val="24"/>
                <w:szCs w:val="24"/>
              </w:rPr>
            </w:pPr>
            <w:r w:rsidRPr="005B64F8">
              <w:rPr>
                <w:rFonts w:ascii="Times New Roman"/>
                <w:sz w:val="24"/>
                <w:szCs w:val="24"/>
              </w:rPr>
              <w:t>國家重點產業政策</w:t>
            </w:r>
            <w:r w:rsidR="00A97480">
              <w:rPr>
                <w:rFonts w:ascii="Times New Roman" w:hint="eastAsia"/>
                <w:sz w:val="24"/>
                <w:szCs w:val="24"/>
              </w:rPr>
              <w:t>。</w:t>
            </w:r>
          </w:p>
          <w:p w:rsidR="00EC1648" w:rsidRPr="005B64F8" w:rsidRDefault="00EC1648" w:rsidP="003E72C1">
            <w:pPr>
              <w:snapToGrid w:val="0"/>
              <w:ind w:left="632" w:hangingChars="243" w:hanging="632"/>
              <w:rPr>
                <w:rFonts w:ascii="Times New Roman"/>
                <w:sz w:val="24"/>
                <w:szCs w:val="24"/>
              </w:rPr>
            </w:pPr>
          </w:p>
          <w:p w:rsidR="00EC1648" w:rsidRPr="005B64F8" w:rsidRDefault="00EC1648" w:rsidP="00A82012">
            <w:pPr>
              <w:snapToGrid w:val="0"/>
              <w:ind w:leftChars="-23" w:left="913" w:hangingChars="381" w:hanging="991"/>
              <w:rPr>
                <w:rFonts w:ascii="Times New Roman"/>
                <w:sz w:val="24"/>
                <w:szCs w:val="24"/>
              </w:rPr>
            </w:pPr>
            <w:r w:rsidRPr="005B64F8">
              <w:rPr>
                <w:rFonts w:ascii="Times New Roman"/>
                <w:sz w:val="24"/>
                <w:szCs w:val="24"/>
              </w:rPr>
              <w:t>服務業：服務能量需具備智慧元素，且投資項目與國家重點產業政策相關</w:t>
            </w:r>
            <w:r w:rsidR="00A97480">
              <w:rPr>
                <w:rFonts w:ascii="Times New Roman" w:hint="eastAsia"/>
                <w:sz w:val="24"/>
                <w:szCs w:val="24"/>
              </w:rPr>
              <w:t>。</w:t>
            </w:r>
          </w:p>
        </w:tc>
      </w:tr>
      <w:tr w:rsidR="005B64F8" w:rsidRPr="005B64F8" w:rsidTr="00630AD5">
        <w:trPr>
          <w:trHeight w:val="195"/>
        </w:trPr>
        <w:tc>
          <w:tcPr>
            <w:tcW w:w="563" w:type="pct"/>
            <w:vAlign w:val="center"/>
          </w:tcPr>
          <w:p w:rsidR="00EC1648" w:rsidRPr="005B64F8" w:rsidRDefault="00EC1648"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貸款額度</w:t>
            </w:r>
          </w:p>
        </w:tc>
        <w:tc>
          <w:tcPr>
            <w:tcW w:w="1465" w:type="pct"/>
            <w:vAlign w:val="center"/>
          </w:tcPr>
          <w:p w:rsidR="00EC1648" w:rsidRPr="005B64F8" w:rsidRDefault="00EC1648" w:rsidP="00D85BEC">
            <w:pPr>
              <w:snapToGrid w:val="0"/>
              <w:rPr>
                <w:rFonts w:ascii="Times New Roman"/>
                <w:sz w:val="24"/>
                <w:szCs w:val="24"/>
              </w:rPr>
            </w:pPr>
            <w:r w:rsidRPr="005B64F8">
              <w:rPr>
                <w:rFonts w:ascii="Times New Roman"/>
                <w:sz w:val="24"/>
                <w:szCs w:val="24"/>
              </w:rPr>
              <w:t>5,000</w:t>
            </w:r>
            <w:r w:rsidRPr="005B64F8">
              <w:rPr>
                <w:rFonts w:ascii="Times New Roman"/>
                <w:sz w:val="24"/>
                <w:szCs w:val="24"/>
              </w:rPr>
              <w:t>億元</w:t>
            </w:r>
          </w:p>
        </w:tc>
        <w:tc>
          <w:tcPr>
            <w:tcW w:w="1493" w:type="pct"/>
            <w:vAlign w:val="center"/>
          </w:tcPr>
          <w:p w:rsidR="00EC1648" w:rsidRPr="005B64F8" w:rsidRDefault="00EC1648" w:rsidP="00D85BEC">
            <w:pPr>
              <w:snapToGrid w:val="0"/>
              <w:rPr>
                <w:rFonts w:ascii="Times New Roman"/>
                <w:sz w:val="24"/>
                <w:szCs w:val="24"/>
              </w:rPr>
            </w:pPr>
            <w:r w:rsidRPr="005B64F8">
              <w:rPr>
                <w:rFonts w:ascii="Times New Roman"/>
                <w:sz w:val="24"/>
                <w:szCs w:val="24"/>
              </w:rPr>
              <w:t>800</w:t>
            </w:r>
            <w:r w:rsidRPr="005B64F8">
              <w:rPr>
                <w:rFonts w:ascii="Times New Roman"/>
                <w:sz w:val="24"/>
                <w:szCs w:val="24"/>
              </w:rPr>
              <w:t>億元</w:t>
            </w:r>
          </w:p>
        </w:tc>
        <w:tc>
          <w:tcPr>
            <w:tcW w:w="1479" w:type="pct"/>
            <w:vAlign w:val="center"/>
          </w:tcPr>
          <w:p w:rsidR="00EC1648" w:rsidRPr="005B64F8" w:rsidRDefault="00EC1648" w:rsidP="00D85BEC">
            <w:pPr>
              <w:snapToGrid w:val="0"/>
              <w:rPr>
                <w:rFonts w:ascii="Times New Roman"/>
                <w:sz w:val="24"/>
                <w:szCs w:val="24"/>
              </w:rPr>
            </w:pPr>
            <w:r w:rsidRPr="005B64F8">
              <w:rPr>
                <w:rFonts w:ascii="Times New Roman"/>
                <w:sz w:val="24"/>
                <w:szCs w:val="24"/>
              </w:rPr>
              <w:t>1,000</w:t>
            </w:r>
            <w:r w:rsidRPr="005B64F8">
              <w:rPr>
                <w:rFonts w:ascii="Times New Roman"/>
                <w:sz w:val="24"/>
                <w:szCs w:val="24"/>
              </w:rPr>
              <w:t>億元</w:t>
            </w:r>
          </w:p>
        </w:tc>
      </w:tr>
      <w:tr w:rsidR="005B64F8" w:rsidRPr="005B64F8" w:rsidTr="00630AD5">
        <w:trPr>
          <w:trHeight w:val="1976"/>
        </w:trPr>
        <w:tc>
          <w:tcPr>
            <w:tcW w:w="563" w:type="pct"/>
            <w:vAlign w:val="center"/>
          </w:tcPr>
          <w:p w:rsidR="00EC1648" w:rsidRPr="005B64F8" w:rsidRDefault="00EC1648" w:rsidP="00630AD5">
            <w:pPr>
              <w:pStyle w:val="afa"/>
              <w:snapToGrid w:val="0"/>
              <w:ind w:leftChars="-30" w:left="-102" w:rightChars="-33" w:right="-112"/>
              <w:rPr>
                <w:rFonts w:ascii="Times New Roman"/>
                <w:b/>
                <w:sz w:val="24"/>
                <w:szCs w:val="24"/>
              </w:rPr>
            </w:pPr>
            <w:r w:rsidRPr="005B64F8">
              <w:rPr>
                <w:rFonts w:ascii="Times New Roman"/>
                <w:b/>
                <w:sz w:val="24"/>
                <w:szCs w:val="24"/>
              </w:rPr>
              <w:lastRenderedPageBreak/>
              <w:t>支付銀行手續費用比率</w:t>
            </w:r>
          </w:p>
        </w:tc>
        <w:tc>
          <w:tcPr>
            <w:tcW w:w="1465" w:type="pct"/>
          </w:tcPr>
          <w:p w:rsidR="00EC1648" w:rsidRPr="005B64F8" w:rsidRDefault="00EC1648" w:rsidP="00D85BEC">
            <w:pPr>
              <w:snapToGrid w:val="0"/>
              <w:rPr>
                <w:rFonts w:ascii="Times New Roman"/>
                <w:sz w:val="24"/>
                <w:szCs w:val="24"/>
              </w:rPr>
            </w:pPr>
            <w:r w:rsidRPr="005B64F8">
              <w:rPr>
                <w:rFonts w:ascii="Times New Roman"/>
                <w:sz w:val="24"/>
                <w:szCs w:val="24"/>
              </w:rPr>
              <w:t>中小企業維持</w:t>
            </w:r>
            <w:r w:rsidRPr="005B64F8">
              <w:rPr>
                <w:rFonts w:ascii="Times New Roman"/>
                <w:sz w:val="24"/>
                <w:szCs w:val="24"/>
              </w:rPr>
              <w:t>1.5%</w:t>
            </w:r>
            <w:r w:rsidRPr="005B64F8">
              <w:rPr>
                <w:rFonts w:ascii="Times New Roman"/>
                <w:sz w:val="24"/>
                <w:szCs w:val="24"/>
              </w:rPr>
              <w:t>；</w:t>
            </w:r>
          </w:p>
          <w:p w:rsidR="00EC1648" w:rsidRPr="005B64F8" w:rsidRDefault="00EC1648" w:rsidP="00D85BEC">
            <w:pPr>
              <w:snapToGrid w:val="0"/>
              <w:rPr>
                <w:rFonts w:ascii="Times New Roman"/>
                <w:sz w:val="24"/>
                <w:szCs w:val="24"/>
              </w:rPr>
            </w:pPr>
            <w:r w:rsidRPr="005B64F8">
              <w:rPr>
                <w:rFonts w:ascii="Times New Roman"/>
                <w:sz w:val="24"/>
                <w:szCs w:val="24"/>
              </w:rPr>
              <w:t>大企業調降為</w:t>
            </w:r>
            <w:r w:rsidR="00C51E84" w:rsidRPr="005B64F8">
              <w:rPr>
                <w:rFonts w:ascii="Times New Roman" w:hint="eastAsia"/>
                <w:sz w:val="24"/>
                <w:szCs w:val="24"/>
              </w:rPr>
              <w:t>：</w:t>
            </w:r>
          </w:p>
          <w:p w:rsidR="00EC1648" w:rsidRPr="005B64F8" w:rsidRDefault="00EC1648" w:rsidP="003E72C1">
            <w:pPr>
              <w:snapToGrid w:val="0"/>
              <w:ind w:leftChars="178" w:left="605"/>
              <w:rPr>
                <w:rFonts w:ascii="Times New Roman"/>
                <w:sz w:val="24"/>
                <w:szCs w:val="24"/>
              </w:rPr>
            </w:pPr>
            <w:r w:rsidRPr="005B64F8">
              <w:rPr>
                <w:rFonts w:ascii="Times New Roman"/>
                <w:sz w:val="24"/>
                <w:szCs w:val="24"/>
              </w:rPr>
              <w:t>0.5%</w:t>
            </w:r>
            <w:r w:rsidR="00630AD5"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前</w:t>
            </w:r>
            <w:r w:rsidRPr="005B64F8">
              <w:rPr>
                <w:rFonts w:ascii="Times New Roman"/>
                <w:sz w:val="24"/>
                <w:szCs w:val="24"/>
              </w:rPr>
              <w:t>20</w:t>
            </w:r>
            <w:r w:rsidRPr="005B64F8">
              <w:rPr>
                <w:rFonts w:ascii="Times New Roman"/>
                <w:sz w:val="24"/>
                <w:szCs w:val="24"/>
              </w:rPr>
              <w:t>億元</w:t>
            </w:r>
            <w:r w:rsidRPr="005B64F8">
              <w:rPr>
                <w:rFonts w:ascii="Times New Roman"/>
                <w:sz w:val="24"/>
                <w:szCs w:val="24"/>
              </w:rPr>
              <w:t>)</w:t>
            </w:r>
          </w:p>
          <w:p w:rsidR="00EC1648" w:rsidRPr="005B64F8" w:rsidRDefault="00EC1648" w:rsidP="003E72C1">
            <w:pPr>
              <w:snapToGrid w:val="0"/>
              <w:ind w:leftChars="178" w:left="605"/>
              <w:rPr>
                <w:rFonts w:ascii="Times New Roman"/>
                <w:sz w:val="24"/>
                <w:szCs w:val="24"/>
              </w:rPr>
            </w:pPr>
            <w:r w:rsidRPr="005B64F8">
              <w:rPr>
                <w:rFonts w:ascii="Times New Roman"/>
                <w:sz w:val="24"/>
                <w:szCs w:val="24"/>
              </w:rPr>
              <w:t>0.3%</w:t>
            </w:r>
            <w:r w:rsidR="00630AD5" w:rsidRPr="005B64F8">
              <w:rPr>
                <w:rFonts w:ascii="Times New Roman" w:hint="eastAsia"/>
                <w:sz w:val="24"/>
                <w:szCs w:val="24"/>
              </w:rPr>
              <w:t xml:space="preserve"> </w:t>
            </w:r>
            <w:r w:rsidRPr="005B64F8">
              <w:rPr>
                <w:rFonts w:ascii="Times New Roman"/>
                <w:sz w:val="24"/>
                <w:szCs w:val="24"/>
              </w:rPr>
              <w:t>(20-100</w:t>
            </w:r>
            <w:r w:rsidRPr="005B64F8">
              <w:rPr>
                <w:rFonts w:ascii="Times New Roman"/>
                <w:sz w:val="24"/>
                <w:szCs w:val="24"/>
              </w:rPr>
              <w:t>億元</w:t>
            </w:r>
            <w:r w:rsidRPr="005B64F8">
              <w:rPr>
                <w:rFonts w:ascii="Times New Roman"/>
                <w:sz w:val="24"/>
                <w:szCs w:val="24"/>
              </w:rPr>
              <w:t>)</w:t>
            </w:r>
          </w:p>
          <w:p w:rsidR="00EC1648" w:rsidRPr="005B64F8" w:rsidRDefault="00EC1648" w:rsidP="003E72C1">
            <w:pPr>
              <w:snapToGrid w:val="0"/>
              <w:ind w:leftChars="178" w:left="605"/>
              <w:rPr>
                <w:rFonts w:ascii="Times New Roman"/>
                <w:sz w:val="24"/>
                <w:szCs w:val="24"/>
              </w:rPr>
            </w:pPr>
            <w:r w:rsidRPr="005B64F8">
              <w:rPr>
                <w:rFonts w:ascii="Times New Roman"/>
                <w:sz w:val="24"/>
                <w:szCs w:val="24"/>
              </w:rPr>
              <w:t>0.1%</w:t>
            </w:r>
            <w:r w:rsidR="00630AD5"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逾</w:t>
            </w:r>
            <w:r w:rsidRPr="005B64F8">
              <w:rPr>
                <w:rFonts w:ascii="Times New Roman"/>
                <w:sz w:val="24"/>
                <w:szCs w:val="24"/>
              </w:rPr>
              <w:t>100</w:t>
            </w:r>
            <w:r w:rsidRPr="005B64F8">
              <w:rPr>
                <w:rFonts w:ascii="Times New Roman"/>
                <w:sz w:val="24"/>
                <w:szCs w:val="24"/>
              </w:rPr>
              <w:t>億元</w:t>
            </w:r>
            <w:r w:rsidRPr="005B64F8">
              <w:rPr>
                <w:rFonts w:ascii="Times New Roman"/>
                <w:sz w:val="24"/>
                <w:szCs w:val="24"/>
              </w:rPr>
              <w:t>)</w:t>
            </w:r>
          </w:p>
        </w:tc>
        <w:tc>
          <w:tcPr>
            <w:tcW w:w="1493" w:type="pct"/>
          </w:tcPr>
          <w:p w:rsidR="00EC1648" w:rsidRPr="005B64F8" w:rsidRDefault="00EC1648" w:rsidP="00D85BEC">
            <w:pPr>
              <w:snapToGrid w:val="0"/>
              <w:rPr>
                <w:rFonts w:ascii="Times New Roman"/>
                <w:sz w:val="24"/>
                <w:szCs w:val="24"/>
              </w:rPr>
            </w:pPr>
            <w:r w:rsidRPr="005B64F8">
              <w:rPr>
                <w:rFonts w:ascii="Times New Roman"/>
                <w:sz w:val="24"/>
                <w:szCs w:val="24"/>
              </w:rPr>
              <w:t>0.5%</w:t>
            </w:r>
            <w:r w:rsidR="00630AD5"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前</w:t>
            </w:r>
            <w:r w:rsidRPr="005B64F8">
              <w:rPr>
                <w:rFonts w:ascii="Times New Roman"/>
                <w:sz w:val="24"/>
                <w:szCs w:val="24"/>
              </w:rPr>
              <w:t>20</w:t>
            </w:r>
            <w:r w:rsidRPr="005B64F8">
              <w:rPr>
                <w:rFonts w:ascii="Times New Roman"/>
                <w:sz w:val="24"/>
                <w:szCs w:val="24"/>
              </w:rPr>
              <w:t>億元</w:t>
            </w:r>
            <w:r w:rsidRPr="005B64F8">
              <w:rPr>
                <w:rFonts w:ascii="Times New Roman"/>
                <w:sz w:val="24"/>
                <w:szCs w:val="24"/>
              </w:rPr>
              <w:t>)</w:t>
            </w:r>
          </w:p>
          <w:p w:rsidR="00EC1648" w:rsidRPr="005B64F8" w:rsidRDefault="00EC1648" w:rsidP="00D85BEC">
            <w:pPr>
              <w:snapToGrid w:val="0"/>
              <w:rPr>
                <w:rFonts w:ascii="Times New Roman"/>
                <w:sz w:val="24"/>
                <w:szCs w:val="24"/>
              </w:rPr>
            </w:pPr>
            <w:r w:rsidRPr="005B64F8">
              <w:rPr>
                <w:rFonts w:ascii="Times New Roman"/>
                <w:sz w:val="24"/>
                <w:szCs w:val="24"/>
              </w:rPr>
              <w:t>0.3%</w:t>
            </w:r>
            <w:r w:rsidR="00630AD5" w:rsidRPr="005B64F8">
              <w:rPr>
                <w:rFonts w:ascii="Times New Roman" w:hint="eastAsia"/>
                <w:sz w:val="24"/>
                <w:szCs w:val="24"/>
              </w:rPr>
              <w:t xml:space="preserve"> </w:t>
            </w:r>
            <w:r w:rsidRPr="005B64F8">
              <w:rPr>
                <w:rFonts w:ascii="Times New Roman"/>
                <w:sz w:val="24"/>
                <w:szCs w:val="24"/>
              </w:rPr>
              <w:t>(20-100</w:t>
            </w:r>
            <w:r w:rsidRPr="005B64F8">
              <w:rPr>
                <w:rFonts w:ascii="Times New Roman"/>
                <w:sz w:val="24"/>
                <w:szCs w:val="24"/>
              </w:rPr>
              <w:t>億元</w:t>
            </w:r>
            <w:r w:rsidRPr="005B64F8">
              <w:rPr>
                <w:rFonts w:ascii="Times New Roman"/>
                <w:sz w:val="24"/>
                <w:szCs w:val="24"/>
              </w:rPr>
              <w:t>)</w:t>
            </w:r>
          </w:p>
          <w:p w:rsidR="00EC1648" w:rsidRPr="005B64F8" w:rsidRDefault="00EC1648" w:rsidP="00D85BEC">
            <w:pPr>
              <w:snapToGrid w:val="0"/>
              <w:rPr>
                <w:rFonts w:ascii="Times New Roman"/>
                <w:sz w:val="24"/>
                <w:szCs w:val="24"/>
              </w:rPr>
            </w:pPr>
            <w:r w:rsidRPr="005B64F8">
              <w:rPr>
                <w:rFonts w:ascii="Times New Roman"/>
                <w:sz w:val="24"/>
                <w:szCs w:val="24"/>
              </w:rPr>
              <w:t>0.1%</w:t>
            </w:r>
            <w:r w:rsidR="00630AD5"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逾</w:t>
            </w:r>
            <w:r w:rsidRPr="005B64F8">
              <w:rPr>
                <w:rFonts w:ascii="Times New Roman"/>
                <w:sz w:val="24"/>
                <w:szCs w:val="24"/>
              </w:rPr>
              <w:t>100</w:t>
            </w:r>
            <w:r w:rsidRPr="005B64F8">
              <w:rPr>
                <w:rFonts w:ascii="Times New Roman"/>
                <w:sz w:val="24"/>
                <w:szCs w:val="24"/>
              </w:rPr>
              <w:t>億元</w:t>
            </w:r>
            <w:r w:rsidRPr="005B64F8">
              <w:rPr>
                <w:rFonts w:ascii="Times New Roman"/>
                <w:sz w:val="24"/>
                <w:szCs w:val="24"/>
              </w:rPr>
              <w:t>)</w:t>
            </w:r>
          </w:p>
        </w:tc>
        <w:tc>
          <w:tcPr>
            <w:tcW w:w="1479" w:type="pct"/>
          </w:tcPr>
          <w:p w:rsidR="00EC1648" w:rsidRPr="005B64F8" w:rsidRDefault="00EC1648" w:rsidP="00D85BEC">
            <w:pPr>
              <w:snapToGrid w:val="0"/>
              <w:rPr>
                <w:rFonts w:ascii="Times New Roman"/>
                <w:sz w:val="24"/>
                <w:szCs w:val="24"/>
              </w:rPr>
            </w:pPr>
            <w:r w:rsidRPr="005B64F8">
              <w:rPr>
                <w:rFonts w:ascii="Times New Roman"/>
                <w:sz w:val="24"/>
                <w:szCs w:val="24"/>
              </w:rPr>
              <w:t>1.5%</w:t>
            </w:r>
          </w:p>
          <w:p w:rsidR="00EC1648" w:rsidRPr="005B64F8" w:rsidRDefault="00EC1648" w:rsidP="00D85BEC">
            <w:pPr>
              <w:snapToGrid w:val="0"/>
              <w:rPr>
                <w:rFonts w:ascii="Times New Roman"/>
                <w:sz w:val="24"/>
                <w:szCs w:val="24"/>
              </w:rPr>
            </w:pPr>
            <w:r w:rsidRPr="005B64F8">
              <w:rPr>
                <w:rFonts w:ascii="Times New Roman"/>
                <w:sz w:val="24"/>
                <w:szCs w:val="24"/>
              </w:rPr>
              <w:t>(</w:t>
            </w:r>
            <w:r w:rsidRPr="005B64F8">
              <w:rPr>
                <w:rFonts w:ascii="Times New Roman"/>
                <w:sz w:val="24"/>
                <w:szCs w:val="24"/>
              </w:rPr>
              <w:t>另額外增加</w:t>
            </w:r>
            <w:r w:rsidRPr="005B64F8">
              <w:rPr>
                <w:rFonts w:ascii="Times New Roman"/>
                <w:sz w:val="24"/>
                <w:szCs w:val="24"/>
              </w:rPr>
              <w:t>1</w:t>
            </w:r>
            <w:r w:rsidRPr="005B64F8">
              <w:rPr>
                <w:rFonts w:ascii="Times New Roman"/>
                <w:sz w:val="24"/>
                <w:szCs w:val="24"/>
              </w:rPr>
              <w:t>億元保證額度，保證成數最高</w:t>
            </w:r>
            <w:r w:rsidRPr="005B64F8">
              <w:rPr>
                <w:rFonts w:ascii="Times New Roman"/>
                <w:sz w:val="24"/>
                <w:szCs w:val="24"/>
              </w:rPr>
              <w:t>9.5</w:t>
            </w:r>
            <w:r w:rsidRPr="005B64F8">
              <w:rPr>
                <w:rFonts w:ascii="Times New Roman"/>
                <w:sz w:val="24"/>
                <w:szCs w:val="24"/>
              </w:rPr>
              <w:t>成，並提供</w:t>
            </w:r>
            <w:r w:rsidRPr="005B64F8">
              <w:rPr>
                <w:rFonts w:ascii="Times New Roman"/>
                <w:sz w:val="24"/>
                <w:szCs w:val="24"/>
              </w:rPr>
              <w:t>0.3%</w:t>
            </w:r>
            <w:r w:rsidRPr="005B64F8">
              <w:rPr>
                <w:rFonts w:ascii="Times New Roman"/>
                <w:sz w:val="24"/>
                <w:szCs w:val="24"/>
              </w:rPr>
              <w:t>以下優惠保證手續費</w:t>
            </w:r>
            <w:r w:rsidRPr="005B64F8">
              <w:rPr>
                <w:rFonts w:ascii="Times New Roman"/>
                <w:sz w:val="24"/>
                <w:szCs w:val="24"/>
              </w:rPr>
              <w:t>)</w:t>
            </w:r>
          </w:p>
        </w:tc>
      </w:tr>
      <w:tr w:rsidR="005B64F8" w:rsidRPr="005B64F8" w:rsidTr="00630AD5">
        <w:tc>
          <w:tcPr>
            <w:tcW w:w="563" w:type="pct"/>
            <w:vAlign w:val="center"/>
          </w:tcPr>
          <w:p w:rsidR="00D15791" w:rsidRPr="005B64F8" w:rsidRDefault="00D15791"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補助期限</w:t>
            </w:r>
          </w:p>
        </w:tc>
        <w:tc>
          <w:tcPr>
            <w:tcW w:w="4437" w:type="pct"/>
            <w:gridSpan w:val="3"/>
            <w:vAlign w:val="center"/>
          </w:tcPr>
          <w:p w:rsidR="00D15791" w:rsidRPr="005B64F8" w:rsidRDefault="00D15791" w:rsidP="00D15791">
            <w:pPr>
              <w:snapToGrid w:val="0"/>
              <w:rPr>
                <w:rFonts w:ascii="Times New Roman"/>
                <w:sz w:val="24"/>
                <w:szCs w:val="24"/>
              </w:rPr>
            </w:pPr>
            <w:r w:rsidRPr="005B64F8">
              <w:rPr>
                <w:rFonts w:ascii="Times New Roman"/>
                <w:sz w:val="24"/>
                <w:szCs w:val="24"/>
              </w:rPr>
              <w:t>5</w:t>
            </w:r>
            <w:r w:rsidRPr="005B64F8">
              <w:rPr>
                <w:rFonts w:ascii="Times New Roman"/>
                <w:sz w:val="24"/>
                <w:szCs w:val="24"/>
              </w:rPr>
              <w:t>年</w:t>
            </w:r>
          </w:p>
        </w:tc>
      </w:tr>
      <w:tr w:rsidR="005B64F8" w:rsidRPr="005B64F8" w:rsidTr="00630AD5">
        <w:tc>
          <w:tcPr>
            <w:tcW w:w="563" w:type="pct"/>
            <w:vAlign w:val="center"/>
          </w:tcPr>
          <w:p w:rsidR="00D15791" w:rsidRPr="005B64F8" w:rsidRDefault="00D15791"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補助財源</w:t>
            </w:r>
          </w:p>
        </w:tc>
        <w:tc>
          <w:tcPr>
            <w:tcW w:w="2958" w:type="pct"/>
            <w:gridSpan w:val="2"/>
            <w:vAlign w:val="center"/>
          </w:tcPr>
          <w:p w:rsidR="00D15791" w:rsidRPr="005B64F8" w:rsidRDefault="00D15791" w:rsidP="00D15791">
            <w:pPr>
              <w:snapToGrid w:val="0"/>
              <w:rPr>
                <w:rFonts w:ascii="Times New Roman"/>
                <w:sz w:val="24"/>
                <w:szCs w:val="24"/>
              </w:rPr>
            </w:pPr>
            <w:r w:rsidRPr="005B64F8">
              <w:rPr>
                <w:rFonts w:ascii="Times New Roman"/>
                <w:sz w:val="24"/>
                <w:szCs w:val="24"/>
              </w:rPr>
              <w:t>國發基金</w:t>
            </w:r>
          </w:p>
        </w:tc>
        <w:tc>
          <w:tcPr>
            <w:tcW w:w="1479" w:type="pct"/>
            <w:vAlign w:val="center"/>
          </w:tcPr>
          <w:p w:rsidR="00D15791" w:rsidRPr="005B64F8" w:rsidRDefault="00D15791" w:rsidP="00D85BEC">
            <w:pPr>
              <w:snapToGrid w:val="0"/>
              <w:rPr>
                <w:rFonts w:ascii="Times New Roman"/>
                <w:sz w:val="24"/>
                <w:szCs w:val="24"/>
              </w:rPr>
            </w:pPr>
            <w:r w:rsidRPr="005B64F8">
              <w:rPr>
                <w:rFonts w:ascii="Times New Roman"/>
                <w:sz w:val="24"/>
                <w:szCs w:val="24"/>
              </w:rPr>
              <w:t>中小企業發展基金</w:t>
            </w:r>
          </w:p>
        </w:tc>
      </w:tr>
      <w:tr w:rsidR="005B64F8" w:rsidRPr="005B64F8" w:rsidTr="00630AD5">
        <w:tc>
          <w:tcPr>
            <w:tcW w:w="563" w:type="pct"/>
            <w:vAlign w:val="center"/>
          </w:tcPr>
          <w:p w:rsidR="00D15791" w:rsidRPr="005B64F8" w:rsidRDefault="00D15791" w:rsidP="00630AD5">
            <w:pPr>
              <w:pStyle w:val="afa"/>
              <w:snapToGrid w:val="0"/>
              <w:ind w:leftChars="-30" w:left="-102" w:rightChars="-33" w:right="-112"/>
              <w:jc w:val="center"/>
              <w:rPr>
                <w:rFonts w:ascii="Times New Roman"/>
                <w:b/>
                <w:sz w:val="24"/>
                <w:szCs w:val="24"/>
              </w:rPr>
            </w:pPr>
            <w:r w:rsidRPr="005B64F8">
              <w:rPr>
                <w:rFonts w:ascii="Times New Roman"/>
                <w:b/>
                <w:sz w:val="24"/>
                <w:szCs w:val="24"/>
              </w:rPr>
              <w:t>其他優惠</w:t>
            </w:r>
          </w:p>
        </w:tc>
        <w:tc>
          <w:tcPr>
            <w:tcW w:w="1465" w:type="pct"/>
            <w:vAlign w:val="center"/>
          </w:tcPr>
          <w:p w:rsidR="00D15791" w:rsidRPr="005B64F8" w:rsidRDefault="00D15791" w:rsidP="00D85BEC">
            <w:pPr>
              <w:snapToGrid w:val="0"/>
              <w:rPr>
                <w:rFonts w:ascii="Times New Roman"/>
                <w:sz w:val="24"/>
                <w:szCs w:val="24"/>
              </w:rPr>
            </w:pPr>
            <w:r w:rsidRPr="005B64F8">
              <w:rPr>
                <w:rFonts w:ascii="Times New Roman"/>
                <w:sz w:val="24"/>
                <w:szCs w:val="24"/>
              </w:rPr>
              <w:t>外勞增聘</w:t>
            </w:r>
            <w:r w:rsidRPr="005B64F8">
              <w:rPr>
                <w:rFonts w:ascii="Times New Roman"/>
                <w:sz w:val="24"/>
                <w:szCs w:val="24"/>
              </w:rPr>
              <w:t>15%(</w:t>
            </w:r>
            <w:r w:rsidRPr="005B64F8">
              <w:rPr>
                <w:rFonts w:ascii="Times New Roman"/>
                <w:sz w:val="24"/>
                <w:szCs w:val="24"/>
              </w:rPr>
              <w:t>最高</w:t>
            </w:r>
            <w:r w:rsidRPr="005B64F8">
              <w:rPr>
                <w:rFonts w:ascii="Times New Roman"/>
                <w:sz w:val="24"/>
                <w:szCs w:val="24"/>
              </w:rPr>
              <w:t>40%)</w:t>
            </w:r>
            <w:r w:rsidRPr="005B64F8">
              <w:rPr>
                <w:rFonts w:ascii="Times New Roman" w:hint="eastAsia"/>
                <w:sz w:val="24"/>
                <w:szCs w:val="24"/>
              </w:rPr>
              <w:t>、</w:t>
            </w:r>
            <w:r w:rsidRPr="005B64F8">
              <w:rPr>
                <w:rFonts w:ascii="Times New Roman"/>
                <w:sz w:val="24"/>
                <w:szCs w:val="24"/>
              </w:rPr>
              <w:t>用地需求、穩定供應水電、稅務專屬服務</w:t>
            </w:r>
          </w:p>
        </w:tc>
        <w:tc>
          <w:tcPr>
            <w:tcW w:w="2972" w:type="pct"/>
            <w:gridSpan w:val="2"/>
            <w:vAlign w:val="center"/>
          </w:tcPr>
          <w:p w:rsidR="00D15791" w:rsidRPr="005B64F8" w:rsidRDefault="00D15791" w:rsidP="00D85BEC">
            <w:pPr>
              <w:snapToGrid w:val="0"/>
              <w:rPr>
                <w:rFonts w:ascii="Times New Roman"/>
                <w:sz w:val="24"/>
                <w:szCs w:val="24"/>
              </w:rPr>
            </w:pPr>
            <w:r w:rsidRPr="005B64F8">
              <w:rPr>
                <w:rFonts w:ascii="Times New Roman"/>
                <w:sz w:val="24"/>
                <w:szCs w:val="24"/>
              </w:rPr>
              <w:t>用地需求、穩定供應水電、稅務專屬服務</w:t>
            </w:r>
          </w:p>
        </w:tc>
      </w:tr>
    </w:tbl>
    <w:p w:rsidR="00EC1648" w:rsidRPr="005B64F8" w:rsidRDefault="00EC1648" w:rsidP="006D386A">
      <w:pPr>
        <w:pStyle w:val="af8"/>
        <w:ind w:leftChars="-166" w:left="1" w:hangingChars="283" w:hanging="566"/>
        <w:rPr>
          <w:sz w:val="20"/>
          <w:szCs w:val="20"/>
        </w:rPr>
      </w:pPr>
      <w:r w:rsidRPr="005B64F8">
        <w:rPr>
          <w:rFonts w:hint="eastAsia"/>
          <w:sz w:val="20"/>
          <w:szCs w:val="20"/>
        </w:rPr>
        <w:t>資料來源：經濟部。</w:t>
      </w:r>
    </w:p>
    <w:p w:rsidR="008B0598" w:rsidRPr="005B64F8" w:rsidRDefault="00EC1648" w:rsidP="0019653E">
      <w:pPr>
        <w:pStyle w:val="5"/>
        <w:rPr>
          <w:sz w:val="20"/>
          <w:szCs w:val="20"/>
        </w:rPr>
      </w:pPr>
      <w:r w:rsidRPr="005B64F8">
        <w:rPr>
          <w:rFonts w:ascii="Times New Roman" w:hAnsi="Times New Roman"/>
        </w:rPr>
        <w:t>「根留</w:t>
      </w:r>
      <w:r w:rsidR="005A77AF" w:rsidRPr="005B64F8">
        <w:rPr>
          <w:rFonts w:ascii="Times New Roman" w:hAnsi="Times New Roman"/>
        </w:rPr>
        <w:t>臺灣</w:t>
      </w:r>
      <w:r w:rsidRPr="005B64F8">
        <w:rPr>
          <w:rFonts w:ascii="Times New Roman" w:hAnsi="Times New Roman"/>
        </w:rPr>
        <w:t>企業投資方案」於</w:t>
      </w:r>
      <w:r w:rsidRPr="005B64F8">
        <w:rPr>
          <w:rFonts w:ascii="Times New Roman" w:hAnsi="Times New Roman"/>
        </w:rPr>
        <w:t>108</w:t>
      </w:r>
      <w:r w:rsidRPr="005B64F8">
        <w:rPr>
          <w:rFonts w:ascii="Times New Roman" w:hAnsi="Times New Roman"/>
        </w:rPr>
        <w:t>年</w:t>
      </w:r>
      <w:r w:rsidRPr="005B64F8">
        <w:rPr>
          <w:rFonts w:ascii="Times New Roman" w:hAnsi="Times New Roman"/>
        </w:rPr>
        <w:t>10</w:t>
      </w:r>
      <w:r w:rsidRPr="005B64F8">
        <w:rPr>
          <w:rFonts w:ascii="Times New Roman" w:hAnsi="Times New Roman"/>
        </w:rPr>
        <w:t>月調整擴大適用範圍，原僅適用於非屬中小企業且未曾赴中國大陸投資之企業，擴大為非屬中小企業，且未取得</w:t>
      </w:r>
      <w:r w:rsidR="009C3FC3" w:rsidRPr="005B64F8">
        <w:rPr>
          <w:rFonts w:hint="eastAsia"/>
        </w:rPr>
        <w:t>「台商回台投資2.0」</w:t>
      </w:r>
      <w:r w:rsidRPr="005B64F8">
        <w:rPr>
          <w:rFonts w:ascii="Times New Roman" w:hAnsi="Times New Roman"/>
        </w:rPr>
        <w:t>資格之企業，</w:t>
      </w:r>
      <w:r w:rsidR="000471FF" w:rsidRPr="005B64F8">
        <w:rPr>
          <w:rFonts w:ascii="Times New Roman" w:hAnsi="Times New Roman" w:hint="eastAsia"/>
        </w:rPr>
        <w:t>以</w:t>
      </w:r>
      <w:r w:rsidR="00A97480">
        <w:rPr>
          <w:rFonts w:ascii="Times New Roman" w:hAnsi="Times New Roman"/>
        </w:rPr>
        <w:t>使更多廠商可</w:t>
      </w:r>
      <w:r w:rsidRPr="005B64F8">
        <w:rPr>
          <w:rFonts w:ascii="Times New Roman" w:hAnsi="Times New Roman"/>
        </w:rPr>
        <w:t>適用</w:t>
      </w:r>
      <w:r w:rsidR="00A97480">
        <w:rPr>
          <w:rFonts w:ascii="Times New Roman" w:hAnsi="Times New Roman" w:hint="eastAsia"/>
        </w:rPr>
        <w:t>該</w:t>
      </w:r>
      <w:r w:rsidRPr="005B64F8">
        <w:rPr>
          <w:rFonts w:ascii="Times New Roman" w:hAnsi="Times New Roman"/>
        </w:rPr>
        <w:t>方案，並未影響已核准或申請中之廠商。</w:t>
      </w:r>
      <w:r w:rsidR="006F24A3" w:rsidRPr="005B64F8">
        <w:rPr>
          <w:rFonts w:ascii="Times New Roman" w:hAnsi="Times New Roman" w:hint="eastAsia"/>
        </w:rPr>
        <w:t>前開方案辦理成效：</w:t>
      </w:r>
    </w:p>
    <w:p w:rsidR="006F24A3" w:rsidRPr="005B64F8" w:rsidRDefault="006F24A3" w:rsidP="006F24A3">
      <w:pPr>
        <w:pStyle w:val="6"/>
      </w:pPr>
      <w:r w:rsidRPr="005B64F8">
        <w:rPr>
          <w:rFonts w:hint="eastAsia"/>
        </w:rPr>
        <w:t>截至109年</w:t>
      </w:r>
      <w:r w:rsidR="00A97480">
        <w:rPr>
          <w:rFonts w:hint="eastAsia"/>
        </w:rPr>
        <w:t>6</w:t>
      </w:r>
      <w:r w:rsidRPr="005B64F8">
        <w:rPr>
          <w:rFonts w:hint="eastAsia"/>
        </w:rPr>
        <w:t>月</w:t>
      </w:r>
      <w:r w:rsidR="00A97480">
        <w:rPr>
          <w:rFonts w:hint="eastAsia"/>
        </w:rPr>
        <w:t>18</w:t>
      </w:r>
      <w:r w:rsidRPr="005B64F8">
        <w:rPr>
          <w:rFonts w:hint="eastAsia"/>
        </w:rPr>
        <w:t>日已有</w:t>
      </w:r>
      <w:r w:rsidR="00A97480">
        <w:rPr>
          <w:rFonts w:hint="eastAsia"/>
        </w:rPr>
        <w:t>75</w:t>
      </w:r>
      <w:r w:rsidRPr="005B64F8">
        <w:rPr>
          <w:rFonts w:hint="eastAsia"/>
        </w:rPr>
        <w:t>家廠商通過資格審查，總投資金額</w:t>
      </w:r>
      <w:r w:rsidR="00A97480">
        <w:rPr>
          <w:rFonts w:hint="eastAsia"/>
        </w:rPr>
        <w:t>1,511</w:t>
      </w:r>
      <w:r w:rsidRPr="005B64F8">
        <w:rPr>
          <w:rFonts w:hint="eastAsia"/>
        </w:rPr>
        <w:t>億元，預估可創造</w:t>
      </w:r>
      <w:r w:rsidR="003E72C1" w:rsidRPr="005B64F8">
        <w:rPr>
          <w:rFonts w:hint="eastAsia"/>
        </w:rPr>
        <w:t>約</w:t>
      </w:r>
      <w:r w:rsidR="00A97480">
        <w:rPr>
          <w:rFonts w:hint="eastAsia"/>
        </w:rPr>
        <w:t>11</w:t>
      </w:r>
      <w:r w:rsidR="003E72C1" w:rsidRPr="005B64F8">
        <w:rPr>
          <w:rFonts w:hint="eastAsia"/>
        </w:rPr>
        <w:t>,</w:t>
      </w:r>
      <w:r w:rsidR="00A97480">
        <w:rPr>
          <w:rFonts w:hint="eastAsia"/>
        </w:rPr>
        <w:t>751</w:t>
      </w:r>
      <w:r w:rsidR="003E72C1" w:rsidRPr="005B64F8">
        <w:rPr>
          <w:rFonts w:hint="eastAsia"/>
        </w:rPr>
        <w:t>人</w:t>
      </w:r>
      <w:r w:rsidRPr="005B64F8">
        <w:rPr>
          <w:rFonts w:hint="eastAsia"/>
        </w:rPr>
        <w:t>就業。截至109年底前預計落實總金額約565.1億元，落實就業人數2,953人。</w:t>
      </w:r>
    </w:p>
    <w:p w:rsidR="006F24A3" w:rsidRPr="005B64F8" w:rsidRDefault="006F24A3" w:rsidP="006F24A3">
      <w:pPr>
        <w:pStyle w:val="6"/>
      </w:pPr>
      <w:r w:rsidRPr="005B64F8">
        <w:rPr>
          <w:rFonts w:hint="eastAsia"/>
        </w:rPr>
        <w:t>108年已落實投資金額約215.24億元</w:t>
      </w:r>
      <w:r w:rsidR="007F50FE" w:rsidRPr="005B64F8">
        <w:rPr>
          <w:rFonts w:hint="eastAsia"/>
        </w:rPr>
        <w:t>。</w:t>
      </w:r>
    </w:p>
    <w:p w:rsidR="00EC1648" w:rsidRPr="005B64F8" w:rsidRDefault="00EC1648" w:rsidP="0019653E">
      <w:pPr>
        <w:pStyle w:val="5"/>
        <w:rPr>
          <w:sz w:val="20"/>
          <w:szCs w:val="20"/>
        </w:rPr>
      </w:pPr>
      <w:r w:rsidRPr="005B64F8">
        <w:rPr>
          <w:rFonts w:ascii="Times New Roman" w:hAnsi="Times New Roman"/>
        </w:rPr>
        <w:t>「中小企業投資方案」於</w:t>
      </w:r>
      <w:r w:rsidRPr="005B64F8">
        <w:rPr>
          <w:rFonts w:ascii="Times New Roman" w:hAnsi="Times New Roman"/>
        </w:rPr>
        <w:t>108</w:t>
      </w:r>
      <w:r w:rsidRPr="005B64F8">
        <w:rPr>
          <w:rFonts w:ascii="Times New Roman" w:hAnsi="Times New Roman"/>
        </w:rPr>
        <w:t>年</w:t>
      </w:r>
      <w:r w:rsidRPr="005B64F8">
        <w:rPr>
          <w:rFonts w:ascii="Times New Roman" w:hAnsi="Times New Roman"/>
        </w:rPr>
        <w:t>11</w:t>
      </w:r>
      <w:r w:rsidRPr="005B64F8">
        <w:rPr>
          <w:rFonts w:ascii="Times New Roman" w:hAnsi="Times New Roman"/>
        </w:rPr>
        <w:t>月調整原匡列貸款額度自</w:t>
      </w:r>
      <w:r w:rsidRPr="005B64F8">
        <w:rPr>
          <w:rFonts w:ascii="Times New Roman" w:hAnsi="Times New Roman"/>
        </w:rPr>
        <w:t>200</w:t>
      </w:r>
      <w:r w:rsidRPr="005B64F8">
        <w:rPr>
          <w:rFonts w:ascii="Times New Roman" w:hAnsi="Times New Roman"/>
        </w:rPr>
        <w:t>億元增加為</w:t>
      </w:r>
      <w:r w:rsidRPr="005B64F8">
        <w:rPr>
          <w:rFonts w:ascii="Times New Roman" w:hAnsi="Times New Roman"/>
        </w:rPr>
        <w:t>1,000</w:t>
      </w:r>
      <w:r w:rsidRPr="005B64F8">
        <w:rPr>
          <w:rFonts w:ascii="Times New Roman" w:hAnsi="Times New Roman"/>
        </w:rPr>
        <w:t>億</w:t>
      </w:r>
      <w:r w:rsidRPr="005B64F8">
        <w:rPr>
          <w:rFonts w:ascii="Times New Roman" w:hAnsi="Times New Roman" w:hint="eastAsia"/>
        </w:rPr>
        <w:t>元</w:t>
      </w:r>
      <w:r w:rsidRPr="005B64F8">
        <w:rPr>
          <w:rFonts w:ascii="Times New Roman" w:hAnsi="Times New Roman"/>
        </w:rPr>
        <w:t>，可鼓勵更多中小企業投資</w:t>
      </w:r>
      <w:r w:rsidR="005A77AF" w:rsidRPr="005B64F8">
        <w:rPr>
          <w:rFonts w:ascii="Times New Roman" w:hAnsi="Times New Roman"/>
        </w:rPr>
        <w:t>臺灣</w:t>
      </w:r>
      <w:r w:rsidRPr="005B64F8">
        <w:rPr>
          <w:rFonts w:ascii="Times New Roman" w:hAnsi="Times New Roman"/>
        </w:rPr>
        <w:t>。</w:t>
      </w:r>
    </w:p>
    <w:p w:rsidR="003B09A2" w:rsidRPr="005B64F8" w:rsidRDefault="005A4411" w:rsidP="005A4411">
      <w:pPr>
        <w:pStyle w:val="6"/>
      </w:pPr>
      <w:r w:rsidRPr="005B64F8">
        <w:rPr>
          <w:rFonts w:hint="eastAsia"/>
        </w:rPr>
        <w:t>「中小企業投資方案」</w:t>
      </w:r>
      <w:r w:rsidR="003B09A2" w:rsidRPr="005B64F8">
        <w:rPr>
          <w:rFonts w:hint="eastAsia"/>
        </w:rPr>
        <w:t>奉行政院同意照辦，實施期程自108年7月1日起至110年12月31日止，就融資、用地、水電及稅務等4大面向提供優惠措施，以支持中小企業轉型升級，提升競爭力。就其中融資優惠措施部分，係對</w:t>
      </w:r>
      <w:r w:rsidR="003B09A2" w:rsidRPr="005B64F8">
        <w:rPr>
          <w:rFonts w:hint="eastAsia"/>
        </w:rPr>
        <w:lastRenderedPageBreak/>
        <w:t>於符合上開方案適用對象之中小企業，提供興(擴)建廠房及購置機器設備等之專案貸款，貸款總核貸額度200億元，並由中小企業發展基金依銀行實際貸放平均餘額，以年息1.5%支付銀行委辦手續費，支付期間自銀行撥貸之日起算最長5年，以減輕中小企業之融資成本負擔。</w:t>
      </w:r>
    </w:p>
    <w:p w:rsidR="003B09A2" w:rsidRPr="005B64F8" w:rsidRDefault="00A93482" w:rsidP="003B09A2">
      <w:pPr>
        <w:pStyle w:val="6"/>
      </w:pPr>
      <w:r w:rsidRPr="005B64F8">
        <w:rPr>
          <w:rFonts w:hint="eastAsia"/>
        </w:rPr>
        <w:t>上開</w:t>
      </w:r>
      <w:r w:rsidR="003B09A2" w:rsidRPr="005B64F8">
        <w:rPr>
          <w:rFonts w:hint="eastAsia"/>
        </w:rPr>
        <w:t>方案自108年7月1日起實施至同年10月31日止，已通過資格審查者計46家，總投資金額265.05億元，另當時已規劃於10</w:t>
      </w:r>
      <w:r w:rsidR="00A97480">
        <w:rPr>
          <w:rFonts w:hint="eastAsia"/>
        </w:rPr>
        <w:t>9</w:t>
      </w:r>
      <w:r w:rsidR="003B09A2" w:rsidRPr="005B64F8">
        <w:rPr>
          <w:rFonts w:hint="eastAsia"/>
        </w:rPr>
        <w:t>年</w:t>
      </w:r>
      <w:r w:rsidR="00A97480">
        <w:rPr>
          <w:rFonts w:hint="eastAsia"/>
        </w:rPr>
        <w:t>6</w:t>
      </w:r>
      <w:r w:rsidR="003B09A2" w:rsidRPr="005B64F8">
        <w:rPr>
          <w:rFonts w:hint="eastAsia"/>
        </w:rPr>
        <w:t>月</w:t>
      </w:r>
      <w:r w:rsidR="00A97480">
        <w:rPr>
          <w:rFonts w:hint="eastAsia"/>
        </w:rPr>
        <w:t>18日</w:t>
      </w:r>
      <w:r w:rsidR="003B09A2" w:rsidRPr="005B64F8">
        <w:rPr>
          <w:rFonts w:hint="eastAsia"/>
        </w:rPr>
        <w:t>前，安排29家廠商進行審查，投資金額預計135億元，爰預期108年底前將審畢75家廠商，投資金額400億元，核貸金額200億元，已達方案設定之總貸款額度200億元。另依方案之受理情形及審查進度，推估方案實施至110年底，總投資金額預計2,000億元，總核貸金額預計1,000億元(約為投資金額之50%)。</w:t>
      </w:r>
    </w:p>
    <w:p w:rsidR="00AB3B61" w:rsidRPr="005B64F8" w:rsidRDefault="00AB3B61" w:rsidP="00AB3B61">
      <w:pPr>
        <w:pStyle w:val="6"/>
      </w:pPr>
      <w:r w:rsidRPr="005B64F8">
        <w:rPr>
          <w:rFonts w:hint="eastAsia"/>
        </w:rPr>
        <w:t>鑑於中小企業需求殷切，為持續協助中小企業因應全球經貿環境變遷，鼓勵中小企業加速朝向創新化、智慧化及高值化發展，爰規劃將方案之貸款總額度由原先之200億元調升至1,000億元，於108年11月8日函報行政院，行政院於108年11月29日函復同意照辦。</w:t>
      </w:r>
    </w:p>
    <w:p w:rsidR="006F24A3" w:rsidRPr="005B64F8" w:rsidRDefault="006F24A3" w:rsidP="006F24A3">
      <w:pPr>
        <w:pStyle w:val="6"/>
      </w:pPr>
      <w:r w:rsidRPr="005B64F8">
        <w:rPr>
          <w:rFonts w:hint="eastAsia"/>
        </w:rPr>
        <w:t>截至109年</w:t>
      </w:r>
      <w:r w:rsidR="00A97480">
        <w:rPr>
          <w:rFonts w:hint="eastAsia"/>
        </w:rPr>
        <w:t>6</w:t>
      </w:r>
      <w:r w:rsidRPr="005B64F8">
        <w:rPr>
          <w:rFonts w:hint="eastAsia"/>
        </w:rPr>
        <w:t>月</w:t>
      </w:r>
      <w:r w:rsidR="00A97480">
        <w:rPr>
          <w:rFonts w:hint="eastAsia"/>
        </w:rPr>
        <w:t>18</w:t>
      </w:r>
      <w:r w:rsidRPr="005B64F8">
        <w:rPr>
          <w:rFonts w:hint="eastAsia"/>
        </w:rPr>
        <w:t>日已有</w:t>
      </w:r>
      <w:r w:rsidR="00A97480">
        <w:rPr>
          <w:rFonts w:hint="eastAsia"/>
        </w:rPr>
        <w:t>270</w:t>
      </w:r>
      <w:r w:rsidRPr="005B64F8">
        <w:rPr>
          <w:rFonts w:hint="eastAsia"/>
        </w:rPr>
        <w:t>家廠商通過資格審查，總投資金額</w:t>
      </w:r>
      <w:r w:rsidR="00A97480">
        <w:rPr>
          <w:rFonts w:hint="eastAsia"/>
        </w:rPr>
        <w:t>1</w:t>
      </w:r>
      <w:r w:rsidR="00A97480">
        <w:t>,</w:t>
      </w:r>
      <w:r w:rsidR="00A97480">
        <w:rPr>
          <w:rFonts w:hint="eastAsia"/>
        </w:rPr>
        <w:t>114</w:t>
      </w:r>
      <w:r w:rsidRPr="005B64F8">
        <w:rPr>
          <w:rFonts w:hint="eastAsia"/>
        </w:rPr>
        <w:t>億元，預估可創造約</w:t>
      </w:r>
      <w:r w:rsidR="00A97480">
        <w:rPr>
          <w:rFonts w:hint="eastAsia"/>
        </w:rPr>
        <w:t>10</w:t>
      </w:r>
      <w:r w:rsidRPr="005B64F8">
        <w:rPr>
          <w:rFonts w:hint="eastAsia"/>
        </w:rPr>
        <w:t>,</w:t>
      </w:r>
      <w:r w:rsidR="00A97480">
        <w:rPr>
          <w:rFonts w:hint="eastAsia"/>
        </w:rPr>
        <w:t>848</w:t>
      </w:r>
      <w:r w:rsidR="003E72C1" w:rsidRPr="005B64F8">
        <w:rPr>
          <w:rFonts w:hint="eastAsia"/>
        </w:rPr>
        <w:t>就業</w:t>
      </w:r>
      <w:r w:rsidRPr="005B64F8">
        <w:rPr>
          <w:rFonts w:hint="eastAsia"/>
        </w:rPr>
        <w:t>。截至109年底前預計落實總金額約452.31億元，落實就業人數3,043人。</w:t>
      </w:r>
    </w:p>
    <w:p w:rsidR="006F24A3" w:rsidRPr="005B64F8" w:rsidRDefault="006F24A3" w:rsidP="006F24A3">
      <w:pPr>
        <w:pStyle w:val="6"/>
      </w:pPr>
      <w:r w:rsidRPr="005B64F8">
        <w:rPr>
          <w:rFonts w:hint="eastAsia"/>
        </w:rPr>
        <w:t>108年已落實投資金額約102.47億元。</w:t>
      </w:r>
    </w:p>
    <w:p w:rsidR="00EC1648" w:rsidRPr="005B64F8" w:rsidRDefault="00EC1648" w:rsidP="00A1051E">
      <w:pPr>
        <w:pStyle w:val="3"/>
      </w:pPr>
      <w:bookmarkStart w:id="391" w:name="_Toc44590531"/>
      <w:r w:rsidRPr="005B64F8">
        <w:rPr>
          <w:rFonts w:ascii="Times New Roman" w:hAnsi="Times New Roman"/>
          <w:szCs w:val="28"/>
        </w:rPr>
        <w:t>「</w:t>
      </w:r>
      <w:r w:rsidR="00E5598C" w:rsidRPr="005B64F8">
        <w:rPr>
          <w:rFonts w:ascii="Times New Roman" w:hAnsi="Times New Roman"/>
          <w:szCs w:val="28"/>
        </w:rPr>
        <w:t>台商回台</w:t>
      </w:r>
      <w:r w:rsidRPr="005B64F8">
        <w:rPr>
          <w:rFonts w:ascii="Times New Roman" w:hAnsi="Times New Roman"/>
          <w:szCs w:val="28"/>
        </w:rPr>
        <w:t>投資方案</w:t>
      </w:r>
      <w:r w:rsidRPr="005B64F8">
        <w:rPr>
          <w:rFonts w:ascii="Times New Roman" w:hAnsi="Times New Roman" w:hint="eastAsia"/>
          <w:szCs w:val="28"/>
        </w:rPr>
        <w:t>」</w:t>
      </w:r>
      <w:r w:rsidRPr="005B64F8">
        <w:rPr>
          <w:rFonts w:ascii="Times New Roman" w:hAnsi="Times New Roman" w:hint="eastAsia"/>
          <w:szCs w:val="28"/>
        </w:rPr>
        <w:t>1.0</w:t>
      </w:r>
      <w:r w:rsidRPr="005B64F8">
        <w:rPr>
          <w:rFonts w:ascii="Times New Roman" w:hAnsi="Times New Roman" w:hint="eastAsia"/>
          <w:szCs w:val="28"/>
        </w:rPr>
        <w:t>與</w:t>
      </w:r>
      <w:r w:rsidRPr="005B64F8">
        <w:rPr>
          <w:rFonts w:ascii="Times New Roman" w:hAnsi="Times New Roman"/>
          <w:szCs w:val="28"/>
        </w:rPr>
        <w:t>2.0</w:t>
      </w:r>
      <w:r w:rsidRPr="005B64F8">
        <w:rPr>
          <w:rFonts w:ascii="Times New Roman" w:hAnsi="Times New Roman" w:hint="eastAsia"/>
          <w:szCs w:val="28"/>
        </w:rPr>
        <w:t>適用</w:t>
      </w:r>
      <w:r w:rsidR="00CB475A" w:rsidRPr="005B64F8">
        <w:rPr>
          <w:rFonts w:ascii="Times New Roman" w:hAnsi="Times New Roman" w:hint="eastAsia"/>
          <w:szCs w:val="28"/>
        </w:rPr>
        <w:t>之</w:t>
      </w:r>
      <w:r w:rsidRPr="005B64F8">
        <w:rPr>
          <w:rFonts w:ascii="Times New Roman" w:hAnsi="Times New Roman" w:hint="eastAsia"/>
          <w:szCs w:val="28"/>
        </w:rPr>
        <w:t>可能疑義</w:t>
      </w:r>
      <w:bookmarkEnd w:id="391"/>
    </w:p>
    <w:p w:rsidR="00EC1648" w:rsidRPr="005B64F8" w:rsidRDefault="00EC1648" w:rsidP="005C46D7">
      <w:pPr>
        <w:pStyle w:val="4"/>
      </w:pPr>
      <w:r w:rsidRPr="005B64F8">
        <w:lastRenderedPageBreak/>
        <w:t>廠商可適用優惠條件之認定皆回歸相關部會規定，有關委辦手續費減免利率部分，僅國發基金相關規定修正前已完成核貸之19家廠商可適用方案1.0版本，餘已核准但尚未核貸，或已申請但尚未核准方案之廠商皆適用方案2.0版本，惟此節係權責單位依廠商完成核貸之時間予以認定，非「核准廠商因方案1.0版本額度已滿</w:t>
      </w:r>
      <w:r w:rsidRPr="005B64F8">
        <w:rPr>
          <w:rFonts w:hint="eastAsia"/>
        </w:rPr>
        <w:t>，</w:t>
      </w:r>
      <w:r w:rsidRPr="005B64F8">
        <w:t>改採2.0版本」。至</w:t>
      </w:r>
      <w:r w:rsidR="003E72C1" w:rsidRPr="005B64F8">
        <w:rPr>
          <w:rFonts w:hint="eastAsia"/>
        </w:rPr>
        <w:t>於</w:t>
      </w:r>
      <w:r w:rsidRPr="005B64F8">
        <w:t>廠商與金融機構之貸款利息與額度</w:t>
      </w:r>
      <w:r w:rsidR="003E72C1" w:rsidRPr="005B64F8">
        <w:rPr>
          <w:rFonts w:hint="eastAsia"/>
        </w:rPr>
        <w:t>則</w:t>
      </w:r>
      <w:r w:rsidRPr="005B64F8">
        <w:t>由雙方議定。</w:t>
      </w:r>
    </w:p>
    <w:p w:rsidR="00EC1648" w:rsidRPr="005B64F8" w:rsidRDefault="00EC1648" w:rsidP="005C46D7">
      <w:pPr>
        <w:pStyle w:val="4"/>
      </w:pPr>
      <w:r w:rsidRPr="005B64F8">
        <w:rPr>
          <w:rFonts w:ascii="Times New Roman" w:hAnsi="Times New Roman"/>
        </w:rPr>
        <w:t>有關</w:t>
      </w:r>
      <w:r w:rsidR="00E5598C" w:rsidRPr="005B64F8">
        <w:rPr>
          <w:rFonts w:ascii="Times New Roman" w:hAnsi="Times New Roman"/>
        </w:rPr>
        <w:t>台商回台</w:t>
      </w:r>
      <w:r w:rsidRPr="005B64F8">
        <w:rPr>
          <w:rFonts w:ascii="Times New Roman" w:hAnsi="Times New Roman"/>
        </w:rPr>
        <w:t>投資方案調整一事，經濟部</w:t>
      </w:r>
      <w:r w:rsidR="003E72C1" w:rsidRPr="005B64F8">
        <w:rPr>
          <w:rFonts w:ascii="Times New Roman" w:hAnsi="Times New Roman" w:hint="eastAsia"/>
        </w:rPr>
        <w:t>部長</w:t>
      </w:r>
      <w:r w:rsidRPr="005B64F8">
        <w:rPr>
          <w:rFonts w:ascii="Times New Roman" w:hAnsi="Times New Roman"/>
        </w:rPr>
        <w:t>、次長皆親自致電相關廠商說明並獲諒解，且該等廠商</w:t>
      </w:r>
      <w:r w:rsidR="003E72C1" w:rsidRPr="005B64F8">
        <w:rPr>
          <w:rFonts w:ascii="Times New Roman" w:hAnsi="Times New Roman" w:hint="eastAsia"/>
        </w:rPr>
        <w:t>多屬</w:t>
      </w:r>
      <w:r w:rsidRPr="005B64F8">
        <w:rPr>
          <w:rFonts w:ascii="Times New Roman" w:hAnsi="Times New Roman"/>
        </w:rPr>
        <w:t>尚未完成核貸，投資計畫尚未開始，並無計畫執行中被迫</w:t>
      </w:r>
      <w:r w:rsidR="003E72C1" w:rsidRPr="005B64F8">
        <w:rPr>
          <w:rFonts w:ascii="Times New Roman" w:hAnsi="Times New Roman" w:hint="eastAsia"/>
        </w:rPr>
        <w:t>更</w:t>
      </w:r>
      <w:r w:rsidRPr="005B64F8">
        <w:rPr>
          <w:rFonts w:ascii="Times New Roman" w:hAnsi="Times New Roman"/>
        </w:rPr>
        <w:t>改為適用</w:t>
      </w:r>
      <w:r w:rsidRPr="005B64F8">
        <w:rPr>
          <w:rFonts w:ascii="Times New Roman" w:hAnsi="Times New Roman"/>
        </w:rPr>
        <w:t>2.0</w:t>
      </w:r>
      <w:r w:rsidRPr="005B64F8">
        <w:rPr>
          <w:rFonts w:ascii="Times New Roman" w:hAnsi="Times New Roman"/>
        </w:rPr>
        <w:t>版之情事，爰未引起爭議。</w:t>
      </w:r>
    </w:p>
    <w:p w:rsidR="000D0B82" w:rsidRPr="005B64F8" w:rsidRDefault="000D0B82" w:rsidP="000D0B82">
      <w:pPr>
        <w:pStyle w:val="3"/>
      </w:pPr>
      <w:bookmarkStart w:id="392" w:name="_Toc44590532"/>
      <w:r w:rsidRPr="005B64F8">
        <w:rPr>
          <w:rFonts w:hint="eastAsia"/>
        </w:rPr>
        <w:t>「投資</w:t>
      </w:r>
      <w:r w:rsidR="005A77AF" w:rsidRPr="005B64F8">
        <w:rPr>
          <w:rFonts w:hint="eastAsia"/>
        </w:rPr>
        <w:t>臺灣</w:t>
      </w:r>
      <w:r w:rsidRPr="005B64F8">
        <w:rPr>
          <w:rFonts w:hint="eastAsia"/>
        </w:rPr>
        <w:t>三大方案」之辦理成效</w:t>
      </w:r>
      <w:r w:rsidR="00A97480">
        <w:rPr>
          <w:rFonts w:hint="eastAsia"/>
        </w:rPr>
        <w:t>(</w:t>
      </w:r>
      <w:r w:rsidR="00A31793" w:rsidRPr="005B64F8">
        <w:rPr>
          <w:rFonts w:hint="eastAsia"/>
        </w:rPr>
        <w:t>詳表5</w:t>
      </w:r>
      <w:r w:rsidR="00A97480">
        <w:rPr>
          <w:rFonts w:hint="eastAsia"/>
        </w:rPr>
        <w:t>)</w:t>
      </w:r>
      <w:r w:rsidR="00A93482" w:rsidRPr="005B64F8">
        <w:rPr>
          <w:rFonts w:hint="eastAsia"/>
        </w:rPr>
        <w:t>：</w:t>
      </w:r>
      <w:bookmarkEnd w:id="392"/>
    </w:p>
    <w:p w:rsidR="000D0B82" w:rsidRPr="005B64F8" w:rsidRDefault="000D0B82" w:rsidP="000D0B82">
      <w:pPr>
        <w:pStyle w:val="4"/>
      </w:pPr>
      <w:r w:rsidRPr="005B64F8">
        <w:rPr>
          <w:rFonts w:hint="eastAsia"/>
          <w:szCs w:val="32"/>
        </w:rPr>
        <w:t>「</w:t>
      </w:r>
      <w:r w:rsidR="00E5598C" w:rsidRPr="005B64F8">
        <w:rPr>
          <w:szCs w:val="32"/>
        </w:rPr>
        <w:t>台商回台</w:t>
      </w:r>
      <w:r w:rsidRPr="005B64F8">
        <w:rPr>
          <w:szCs w:val="32"/>
        </w:rPr>
        <w:t>投資</w:t>
      </w:r>
      <w:r w:rsidR="00CE79C8" w:rsidRPr="005B64F8">
        <w:rPr>
          <w:rFonts w:hint="eastAsia"/>
          <w:szCs w:val="32"/>
        </w:rPr>
        <w:t>2.0</w:t>
      </w:r>
      <w:r w:rsidRPr="005B64F8">
        <w:rPr>
          <w:rFonts w:hint="eastAsia"/>
          <w:szCs w:val="32"/>
        </w:rPr>
        <w:t>」部分，自10</w:t>
      </w:r>
      <w:r w:rsidRPr="005B64F8">
        <w:rPr>
          <w:szCs w:val="32"/>
        </w:rPr>
        <w:t>8</w:t>
      </w:r>
      <w:r w:rsidRPr="005B64F8">
        <w:rPr>
          <w:rFonts w:hint="eastAsia"/>
          <w:szCs w:val="32"/>
        </w:rPr>
        <w:t>年1月1日至109年4月9日</w:t>
      </w:r>
      <w:r w:rsidR="008B0598" w:rsidRPr="005B64F8">
        <w:rPr>
          <w:rFonts w:hint="eastAsia"/>
          <w:szCs w:val="32"/>
        </w:rPr>
        <w:t>止</w:t>
      </w:r>
      <w:r w:rsidRPr="005B64F8">
        <w:rPr>
          <w:rFonts w:hint="eastAsia"/>
          <w:szCs w:val="32"/>
        </w:rPr>
        <w:t>，經審核適用</w:t>
      </w:r>
      <w:r w:rsidR="00D50402" w:rsidRPr="005B64F8">
        <w:rPr>
          <w:rFonts w:hint="eastAsia"/>
          <w:szCs w:val="32"/>
        </w:rPr>
        <w:t>該方案</w:t>
      </w:r>
      <w:r w:rsidRPr="005B64F8">
        <w:rPr>
          <w:rFonts w:hint="eastAsia"/>
          <w:szCs w:val="32"/>
        </w:rPr>
        <w:t>之廠商在北區有</w:t>
      </w:r>
      <w:r w:rsidR="00AC2B3A" w:rsidRPr="005B64F8">
        <w:rPr>
          <w:rFonts w:hint="eastAsia"/>
          <w:szCs w:val="32"/>
        </w:rPr>
        <w:t>7</w:t>
      </w:r>
      <w:r w:rsidR="00AC2B3A" w:rsidRPr="005B64F8">
        <w:rPr>
          <w:szCs w:val="32"/>
        </w:rPr>
        <w:t>6</w:t>
      </w:r>
      <w:r w:rsidRPr="005B64F8">
        <w:rPr>
          <w:rFonts w:hint="eastAsia"/>
          <w:szCs w:val="32"/>
        </w:rPr>
        <w:t>家</w:t>
      </w:r>
      <w:r w:rsidR="003E72C1" w:rsidRPr="005B64F8">
        <w:rPr>
          <w:rFonts w:hint="eastAsia"/>
          <w:szCs w:val="32"/>
        </w:rPr>
        <w:t>，</w:t>
      </w:r>
      <w:r w:rsidRPr="005B64F8">
        <w:rPr>
          <w:rFonts w:hint="eastAsia"/>
          <w:szCs w:val="32"/>
        </w:rPr>
        <w:t>投資計畫金額</w:t>
      </w:r>
      <w:r w:rsidR="00AC2B3A" w:rsidRPr="005B64F8">
        <w:rPr>
          <w:rFonts w:hint="eastAsia"/>
          <w:szCs w:val="32"/>
        </w:rPr>
        <w:t>2,308.99億餘元</w:t>
      </w:r>
      <w:r w:rsidRPr="005B64F8">
        <w:rPr>
          <w:rFonts w:hint="eastAsia"/>
          <w:szCs w:val="32"/>
        </w:rPr>
        <w:t>、中區有</w:t>
      </w:r>
      <w:r w:rsidR="00AC2B3A" w:rsidRPr="005B64F8">
        <w:rPr>
          <w:rFonts w:hint="eastAsia"/>
          <w:szCs w:val="32"/>
        </w:rPr>
        <w:t>7</w:t>
      </w:r>
      <w:r w:rsidR="00AC2B3A" w:rsidRPr="005B64F8">
        <w:rPr>
          <w:szCs w:val="32"/>
        </w:rPr>
        <w:t>8</w:t>
      </w:r>
      <w:r w:rsidRPr="005B64F8">
        <w:rPr>
          <w:rFonts w:hint="eastAsia"/>
          <w:szCs w:val="32"/>
        </w:rPr>
        <w:t>家</w:t>
      </w:r>
      <w:r w:rsidR="003E72C1" w:rsidRPr="005B64F8">
        <w:rPr>
          <w:rFonts w:hint="eastAsia"/>
          <w:szCs w:val="32"/>
        </w:rPr>
        <w:t>，</w:t>
      </w:r>
      <w:r w:rsidRPr="005B64F8">
        <w:rPr>
          <w:rFonts w:hint="eastAsia"/>
          <w:szCs w:val="32"/>
        </w:rPr>
        <w:t>投資計畫金額</w:t>
      </w:r>
      <w:r w:rsidR="00AC2B3A" w:rsidRPr="005B64F8">
        <w:rPr>
          <w:rFonts w:hint="eastAsia"/>
          <w:szCs w:val="32"/>
        </w:rPr>
        <w:t>1,925.50億餘元</w:t>
      </w:r>
      <w:r w:rsidRPr="005B64F8">
        <w:rPr>
          <w:rFonts w:hint="eastAsia"/>
          <w:szCs w:val="32"/>
        </w:rPr>
        <w:t>、南區有</w:t>
      </w:r>
      <w:r w:rsidR="00AC2B3A" w:rsidRPr="005B64F8">
        <w:rPr>
          <w:rFonts w:hint="eastAsia"/>
          <w:szCs w:val="32"/>
        </w:rPr>
        <w:t>58</w:t>
      </w:r>
      <w:r w:rsidRPr="005B64F8">
        <w:rPr>
          <w:rFonts w:hint="eastAsia"/>
          <w:szCs w:val="32"/>
        </w:rPr>
        <w:t>家</w:t>
      </w:r>
      <w:r w:rsidR="003E72C1" w:rsidRPr="005B64F8">
        <w:rPr>
          <w:rFonts w:hint="eastAsia"/>
          <w:szCs w:val="32"/>
        </w:rPr>
        <w:t>，</w:t>
      </w:r>
      <w:r w:rsidRPr="005B64F8">
        <w:rPr>
          <w:rFonts w:hint="eastAsia"/>
          <w:szCs w:val="32"/>
        </w:rPr>
        <w:t>投資計畫金額</w:t>
      </w:r>
      <w:r w:rsidR="00AC2B3A" w:rsidRPr="005B64F8">
        <w:rPr>
          <w:rFonts w:hint="eastAsia"/>
          <w:szCs w:val="32"/>
        </w:rPr>
        <w:t>3,147.08億餘元</w:t>
      </w:r>
      <w:r w:rsidRPr="005B64F8">
        <w:rPr>
          <w:rFonts w:hint="eastAsia"/>
          <w:szCs w:val="32"/>
        </w:rPr>
        <w:t>及東區有</w:t>
      </w:r>
      <w:r w:rsidR="00AC2B3A" w:rsidRPr="005B64F8">
        <w:rPr>
          <w:rFonts w:hint="eastAsia"/>
          <w:szCs w:val="32"/>
        </w:rPr>
        <w:t>1</w:t>
      </w:r>
      <w:r w:rsidRPr="005B64F8">
        <w:rPr>
          <w:rFonts w:hint="eastAsia"/>
          <w:szCs w:val="32"/>
        </w:rPr>
        <w:t>家</w:t>
      </w:r>
      <w:r w:rsidR="00A82012">
        <w:rPr>
          <w:rFonts w:hint="eastAsia"/>
          <w:szCs w:val="32"/>
        </w:rPr>
        <w:t>，</w:t>
      </w:r>
      <w:r w:rsidR="00A82012" w:rsidRPr="005B64F8">
        <w:rPr>
          <w:rFonts w:hint="eastAsia"/>
          <w:szCs w:val="32"/>
        </w:rPr>
        <w:t>計畫金額15億元</w:t>
      </w:r>
      <w:r w:rsidR="003E72C1" w:rsidRPr="005B64F8">
        <w:rPr>
          <w:rFonts w:hint="eastAsia"/>
          <w:szCs w:val="32"/>
        </w:rPr>
        <w:t>，</w:t>
      </w:r>
      <w:r w:rsidR="00A97480" w:rsidRPr="005B64F8">
        <w:rPr>
          <w:rFonts w:hint="eastAsia"/>
          <w:szCs w:val="32"/>
        </w:rPr>
        <w:t>合計共有213家</w:t>
      </w:r>
      <w:r w:rsidRPr="005B64F8">
        <w:rPr>
          <w:rFonts w:hint="eastAsia"/>
          <w:szCs w:val="32"/>
        </w:rPr>
        <w:t>投資，投資計畫</w:t>
      </w:r>
      <w:r w:rsidR="00AC2B3A" w:rsidRPr="005B64F8">
        <w:rPr>
          <w:rFonts w:hint="eastAsia"/>
          <w:szCs w:val="32"/>
        </w:rPr>
        <w:t>總</w:t>
      </w:r>
      <w:r w:rsidRPr="005B64F8">
        <w:rPr>
          <w:rFonts w:hint="eastAsia"/>
          <w:szCs w:val="32"/>
        </w:rPr>
        <w:t>金額</w:t>
      </w:r>
      <w:r w:rsidR="00AC2B3A" w:rsidRPr="005B64F8">
        <w:rPr>
          <w:rFonts w:hint="eastAsia"/>
          <w:szCs w:val="32"/>
        </w:rPr>
        <w:t>7,396.58億餘元</w:t>
      </w:r>
      <w:r w:rsidR="003E72C1" w:rsidRPr="005B64F8">
        <w:rPr>
          <w:rFonts w:hint="eastAsia"/>
          <w:szCs w:val="32"/>
        </w:rPr>
        <w:t>(</w:t>
      </w:r>
      <w:r w:rsidR="00AC2B3A" w:rsidRPr="005B64F8">
        <w:rPr>
          <w:rFonts w:hint="eastAsia"/>
          <w:szCs w:val="32"/>
        </w:rPr>
        <w:t>如附表</w:t>
      </w:r>
      <w:r w:rsidR="00371626" w:rsidRPr="005B64F8">
        <w:rPr>
          <w:rFonts w:hint="eastAsia"/>
          <w:szCs w:val="32"/>
        </w:rPr>
        <w:t>2</w:t>
      </w:r>
      <w:r w:rsidR="003E72C1" w:rsidRPr="005B64F8">
        <w:rPr>
          <w:rFonts w:hint="eastAsia"/>
          <w:szCs w:val="32"/>
        </w:rPr>
        <w:t>)</w:t>
      </w:r>
      <w:r w:rsidRPr="005B64F8">
        <w:rPr>
          <w:rFonts w:hint="eastAsia"/>
          <w:szCs w:val="32"/>
        </w:rPr>
        <w:t>。</w:t>
      </w:r>
    </w:p>
    <w:p w:rsidR="000D0B82" w:rsidRPr="005B64F8" w:rsidRDefault="000D0B82" w:rsidP="000D0B82">
      <w:pPr>
        <w:pStyle w:val="4"/>
      </w:pPr>
      <w:r w:rsidRPr="005B64F8">
        <w:t>「根留</w:t>
      </w:r>
      <w:r w:rsidR="005A77AF" w:rsidRPr="005B64F8">
        <w:t>臺灣</w:t>
      </w:r>
      <w:r w:rsidRPr="005B64F8">
        <w:t>企業投資方案」</w:t>
      </w:r>
      <w:r w:rsidRPr="005B64F8">
        <w:rPr>
          <w:rFonts w:hint="eastAsia"/>
          <w:szCs w:val="32"/>
        </w:rPr>
        <w:t>部分，自10</w:t>
      </w:r>
      <w:r w:rsidRPr="005B64F8">
        <w:rPr>
          <w:szCs w:val="32"/>
        </w:rPr>
        <w:t>8</w:t>
      </w:r>
      <w:r w:rsidRPr="005B64F8">
        <w:rPr>
          <w:rFonts w:hint="eastAsia"/>
          <w:szCs w:val="32"/>
        </w:rPr>
        <w:t>年7月1日至109年4月9日，</w:t>
      </w:r>
      <w:r w:rsidR="00AC2B3A" w:rsidRPr="005B64F8">
        <w:rPr>
          <w:rFonts w:hint="eastAsia"/>
          <w:szCs w:val="32"/>
        </w:rPr>
        <w:t>經審核適用</w:t>
      </w:r>
      <w:r w:rsidR="00D50402" w:rsidRPr="005B64F8">
        <w:rPr>
          <w:rFonts w:hint="eastAsia"/>
          <w:szCs w:val="32"/>
        </w:rPr>
        <w:t>該方案</w:t>
      </w:r>
      <w:r w:rsidR="00AC2B3A" w:rsidRPr="005B64F8">
        <w:rPr>
          <w:rFonts w:hint="eastAsia"/>
          <w:szCs w:val="32"/>
        </w:rPr>
        <w:t>之廠商在北區有</w:t>
      </w:r>
      <w:r w:rsidR="00351F3E" w:rsidRPr="005B64F8">
        <w:rPr>
          <w:rFonts w:hint="eastAsia"/>
          <w:szCs w:val="32"/>
        </w:rPr>
        <w:t>20</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351F3E" w:rsidRPr="005B64F8">
        <w:rPr>
          <w:rFonts w:hint="eastAsia"/>
          <w:szCs w:val="32"/>
        </w:rPr>
        <w:t>721</w:t>
      </w:r>
      <w:r w:rsidR="00AC2B3A" w:rsidRPr="005B64F8">
        <w:rPr>
          <w:rFonts w:hint="eastAsia"/>
          <w:szCs w:val="32"/>
        </w:rPr>
        <w:t>.</w:t>
      </w:r>
      <w:r w:rsidR="00351F3E" w:rsidRPr="005B64F8">
        <w:rPr>
          <w:szCs w:val="32"/>
        </w:rPr>
        <w:t>88</w:t>
      </w:r>
      <w:r w:rsidR="00AC2B3A" w:rsidRPr="005B64F8">
        <w:rPr>
          <w:rFonts w:hint="eastAsia"/>
          <w:szCs w:val="32"/>
        </w:rPr>
        <w:t>億餘元、中區有</w:t>
      </w:r>
      <w:r w:rsidR="00351F3E" w:rsidRPr="005B64F8">
        <w:rPr>
          <w:rFonts w:hint="eastAsia"/>
          <w:szCs w:val="32"/>
        </w:rPr>
        <w:t>25</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351F3E" w:rsidRPr="005B64F8">
        <w:rPr>
          <w:rFonts w:hint="eastAsia"/>
          <w:szCs w:val="32"/>
        </w:rPr>
        <w:t>270.64</w:t>
      </w:r>
      <w:r w:rsidR="00AC2B3A" w:rsidRPr="005B64F8">
        <w:rPr>
          <w:rFonts w:hint="eastAsia"/>
          <w:szCs w:val="32"/>
        </w:rPr>
        <w:t>億餘元、南區有</w:t>
      </w:r>
      <w:r w:rsidR="00351F3E" w:rsidRPr="005B64F8">
        <w:rPr>
          <w:rFonts w:hint="eastAsia"/>
          <w:szCs w:val="32"/>
        </w:rPr>
        <w:t>20</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351F3E" w:rsidRPr="005B64F8">
        <w:rPr>
          <w:rFonts w:hint="eastAsia"/>
          <w:szCs w:val="32"/>
        </w:rPr>
        <w:t>180.38</w:t>
      </w:r>
      <w:r w:rsidR="00AC2B3A" w:rsidRPr="005B64F8">
        <w:rPr>
          <w:rFonts w:hint="eastAsia"/>
          <w:szCs w:val="32"/>
        </w:rPr>
        <w:t>億餘元及東區有</w:t>
      </w:r>
      <w:r w:rsidR="00351F3E" w:rsidRPr="005B64F8">
        <w:rPr>
          <w:rFonts w:hint="eastAsia"/>
          <w:szCs w:val="32"/>
        </w:rPr>
        <w:t>1</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A97480">
        <w:rPr>
          <w:rFonts w:hint="eastAsia"/>
          <w:szCs w:val="32"/>
        </w:rPr>
        <w:t>15.74億元，</w:t>
      </w:r>
      <w:r w:rsidR="00351F3E" w:rsidRPr="005B64F8">
        <w:rPr>
          <w:rFonts w:hint="eastAsia"/>
          <w:szCs w:val="32"/>
        </w:rPr>
        <w:t>合計有66家</w:t>
      </w:r>
      <w:r w:rsidR="003E72C1" w:rsidRPr="005B64F8">
        <w:rPr>
          <w:rFonts w:hint="eastAsia"/>
          <w:szCs w:val="32"/>
        </w:rPr>
        <w:t>，</w:t>
      </w:r>
      <w:r w:rsidR="00351F3E" w:rsidRPr="005B64F8">
        <w:rPr>
          <w:rFonts w:hint="eastAsia"/>
          <w:szCs w:val="32"/>
        </w:rPr>
        <w:t>投資總金額1,188.64</w:t>
      </w:r>
      <w:r w:rsidR="00AC2B3A" w:rsidRPr="005B64F8">
        <w:rPr>
          <w:rFonts w:hint="eastAsia"/>
          <w:szCs w:val="32"/>
        </w:rPr>
        <w:t>億餘</w:t>
      </w:r>
      <w:r w:rsidR="00351F3E" w:rsidRPr="005B64F8">
        <w:rPr>
          <w:rFonts w:hint="eastAsia"/>
          <w:szCs w:val="32"/>
        </w:rPr>
        <w:t>元</w:t>
      </w:r>
      <w:r w:rsidR="003E72C1" w:rsidRPr="005B64F8">
        <w:rPr>
          <w:rFonts w:hint="eastAsia"/>
          <w:szCs w:val="32"/>
        </w:rPr>
        <w:t>(</w:t>
      </w:r>
      <w:r w:rsidR="00351F3E" w:rsidRPr="005B64F8">
        <w:rPr>
          <w:rFonts w:hint="eastAsia"/>
          <w:szCs w:val="32"/>
        </w:rPr>
        <w:t>如附表</w:t>
      </w:r>
      <w:r w:rsidR="00371626" w:rsidRPr="005B64F8">
        <w:rPr>
          <w:rFonts w:hint="eastAsia"/>
          <w:szCs w:val="32"/>
        </w:rPr>
        <w:t>3</w:t>
      </w:r>
      <w:r w:rsidR="003E72C1" w:rsidRPr="005B64F8">
        <w:rPr>
          <w:rFonts w:hint="eastAsia"/>
          <w:szCs w:val="32"/>
        </w:rPr>
        <w:t>)</w:t>
      </w:r>
      <w:r w:rsidR="00351F3E" w:rsidRPr="005B64F8">
        <w:rPr>
          <w:rFonts w:hint="eastAsia"/>
          <w:szCs w:val="32"/>
        </w:rPr>
        <w:t>。</w:t>
      </w:r>
    </w:p>
    <w:p w:rsidR="000D0B82" w:rsidRPr="005B64F8" w:rsidRDefault="000D0B82" w:rsidP="000D0B82">
      <w:pPr>
        <w:pStyle w:val="4"/>
      </w:pPr>
      <w:r w:rsidRPr="005B64F8">
        <w:t>「中小企業投資方案」</w:t>
      </w:r>
      <w:r w:rsidRPr="005B64F8">
        <w:rPr>
          <w:rFonts w:hint="eastAsia"/>
          <w:szCs w:val="32"/>
        </w:rPr>
        <w:t>部分，自10</w:t>
      </w:r>
      <w:r w:rsidRPr="005B64F8">
        <w:rPr>
          <w:szCs w:val="32"/>
        </w:rPr>
        <w:t>8</w:t>
      </w:r>
      <w:r w:rsidRPr="005B64F8">
        <w:rPr>
          <w:rFonts w:hint="eastAsia"/>
          <w:szCs w:val="32"/>
        </w:rPr>
        <w:t>年</w:t>
      </w:r>
      <w:r w:rsidR="00AC2B3A" w:rsidRPr="005B64F8">
        <w:rPr>
          <w:rFonts w:hint="eastAsia"/>
          <w:szCs w:val="32"/>
        </w:rPr>
        <w:t>7</w:t>
      </w:r>
      <w:r w:rsidRPr="005B64F8">
        <w:rPr>
          <w:rFonts w:hint="eastAsia"/>
          <w:szCs w:val="32"/>
        </w:rPr>
        <w:t>月1日至</w:t>
      </w:r>
      <w:r w:rsidRPr="005B64F8">
        <w:rPr>
          <w:rFonts w:hint="eastAsia"/>
          <w:szCs w:val="32"/>
        </w:rPr>
        <w:lastRenderedPageBreak/>
        <w:t>109年4月9日，</w:t>
      </w:r>
      <w:r w:rsidR="00AC2B3A" w:rsidRPr="005B64F8">
        <w:rPr>
          <w:rFonts w:hint="eastAsia"/>
          <w:szCs w:val="32"/>
        </w:rPr>
        <w:t>經審核適用</w:t>
      </w:r>
      <w:r w:rsidR="00D50402" w:rsidRPr="005B64F8">
        <w:rPr>
          <w:rFonts w:hint="eastAsia"/>
          <w:szCs w:val="32"/>
        </w:rPr>
        <w:t>該方案</w:t>
      </w:r>
      <w:r w:rsidR="00AC2B3A" w:rsidRPr="005B64F8">
        <w:rPr>
          <w:rFonts w:hint="eastAsia"/>
          <w:szCs w:val="32"/>
        </w:rPr>
        <w:t>之廠商在北區有</w:t>
      </w:r>
      <w:r w:rsidR="00351F3E" w:rsidRPr="005B64F8">
        <w:rPr>
          <w:rFonts w:hint="eastAsia"/>
          <w:szCs w:val="32"/>
        </w:rPr>
        <w:t>30</w:t>
      </w:r>
      <w:r w:rsidR="00AC2B3A" w:rsidRPr="005B64F8">
        <w:rPr>
          <w:rFonts w:hint="eastAsia"/>
          <w:szCs w:val="32"/>
        </w:rPr>
        <w:t>家</w:t>
      </w:r>
      <w:r w:rsidR="00FD4E11">
        <w:rPr>
          <w:rFonts w:hint="eastAsia"/>
          <w:szCs w:val="32"/>
        </w:rPr>
        <w:t>，</w:t>
      </w:r>
      <w:r w:rsidR="00AC2B3A" w:rsidRPr="005B64F8">
        <w:rPr>
          <w:rFonts w:hint="eastAsia"/>
          <w:szCs w:val="32"/>
        </w:rPr>
        <w:t>投資計畫金額</w:t>
      </w:r>
      <w:r w:rsidR="00351F3E" w:rsidRPr="005B64F8">
        <w:rPr>
          <w:rFonts w:hint="eastAsia"/>
          <w:szCs w:val="32"/>
        </w:rPr>
        <w:t>146</w:t>
      </w:r>
      <w:r w:rsidR="00AC2B3A" w:rsidRPr="005B64F8">
        <w:rPr>
          <w:rFonts w:hint="eastAsia"/>
          <w:szCs w:val="32"/>
        </w:rPr>
        <w:t>.</w:t>
      </w:r>
      <w:r w:rsidR="00351F3E" w:rsidRPr="005B64F8">
        <w:rPr>
          <w:szCs w:val="32"/>
        </w:rPr>
        <w:t>68</w:t>
      </w:r>
      <w:r w:rsidR="00AC2B3A" w:rsidRPr="005B64F8">
        <w:rPr>
          <w:rFonts w:hint="eastAsia"/>
          <w:szCs w:val="32"/>
        </w:rPr>
        <w:t>億餘元、中區有</w:t>
      </w:r>
      <w:r w:rsidR="00351F3E" w:rsidRPr="005B64F8">
        <w:rPr>
          <w:rFonts w:hint="eastAsia"/>
          <w:szCs w:val="32"/>
        </w:rPr>
        <w:t>92</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351F3E" w:rsidRPr="005B64F8">
        <w:rPr>
          <w:rFonts w:hint="eastAsia"/>
          <w:szCs w:val="32"/>
        </w:rPr>
        <w:t>467.83</w:t>
      </w:r>
      <w:r w:rsidR="00AC2B3A" w:rsidRPr="005B64F8">
        <w:rPr>
          <w:rFonts w:hint="eastAsia"/>
          <w:szCs w:val="32"/>
        </w:rPr>
        <w:t>億餘元、南區有</w:t>
      </w:r>
      <w:r w:rsidR="00351F3E" w:rsidRPr="005B64F8">
        <w:rPr>
          <w:rFonts w:hint="eastAsia"/>
          <w:szCs w:val="32"/>
        </w:rPr>
        <w:t>64</w:t>
      </w:r>
      <w:r w:rsidR="00AC2B3A" w:rsidRPr="005B64F8">
        <w:rPr>
          <w:rFonts w:hint="eastAsia"/>
          <w:szCs w:val="32"/>
        </w:rPr>
        <w:t>家</w:t>
      </w:r>
      <w:r w:rsidR="003E72C1" w:rsidRPr="005B64F8">
        <w:rPr>
          <w:rFonts w:hint="eastAsia"/>
          <w:szCs w:val="32"/>
        </w:rPr>
        <w:t>，</w:t>
      </w:r>
      <w:r w:rsidR="00AC2B3A" w:rsidRPr="005B64F8">
        <w:rPr>
          <w:rFonts w:hint="eastAsia"/>
          <w:szCs w:val="32"/>
        </w:rPr>
        <w:t>投資計畫金額</w:t>
      </w:r>
      <w:r w:rsidR="00351F3E" w:rsidRPr="005B64F8">
        <w:rPr>
          <w:rFonts w:hint="eastAsia"/>
          <w:szCs w:val="32"/>
        </w:rPr>
        <w:t>214.17</w:t>
      </w:r>
      <w:r w:rsidR="00AC2B3A" w:rsidRPr="005B64F8">
        <w:rPr>
          <w:rFonts w:hint="eastAsia"/>
          <w:szCs w:val="32"/>
        </w:rPr>
        <w:t>億餘元及東區有</w:t>
      </w:r>
      <w:r w:rsidR="00351F3E" w:rsidRPr="005B64F8">
        <w:rPr>
          <w:rFonts w:hint="eastAsia"/>
          <w:szCs w:val="32"/>
        </w:rPr>
        <w:t>4</w:t>
      </w:r>
      <w:r w:rsidR="00AC2B3A" w:rsidRPr="005B64F8">
        <w:rPr>
          <w:rFonts w:hint="eastAsia"/>
          <w:szCs w:val="32"/>
        </w:rPr>
        <w:t>家</w:t>
      </w:r>
      <w:r w:rsidR="003E72C1" w:rsidRPr="005B64F8">
        <w:rPr>
          <w:rFonts w:hint="eastAsia"/>
          <w:szCs w:val="32"/>
        </w:rPr>
        <w:t>，</w:t>
      </w:r>
      <w:r w:rsidR="00AC2B3A" w:rsidRPr="005B64F8">
        <w:rPr>
          <w:rFonts w:hint="eastAsia"/>
          <w:szCs w:val="32"/>
        </w:rPr>
        <w:t>計畫</w:t>
      </w:r>
      <w:r w:rsidR="006B05A1" w:rsidRPr="005B64F8">
        <w:rPr>
          <w:rFonts w:hint="eastAsia"/>
          <w:szCs w:val="32"/>
        </w:rPr>
        <w:t>金額</w:t>
      </w:r>
      <w:r w:rsidR="00351F3E" w:rsidRPr="005B64F8">
        <w:rPr>
          <w:rFonts w:hint="eastAsia"/>
          <w:szCs w:val="32"/>
        </w:rPr>
        <w:t>5.78</w:t>
      </w:r>
      <w:r w:rsidR="00AC2B3A" w:rsidRPr="005B64F8">
        <w:rPr>
          <w:rFonts w:hint="eastAsia"/>
          <w:szCs w:val="32"/>
        </w:rPr>
        <w:t>億餘</w:t>
      </w:r>
      <w:r w:rsidR="00A82012">
        <w:rPr>
          <w:rFonts w:hint="eastAsia"/>
          <w:szCs w:val="32"/>
        </w:rPr>
        <w:t>，</w:t>
      </w:r>
      <w:r w:rsidR="00A82012" w:rsidRPr="005B64F8">
        <w:rPr>
          <w:rFonts w:hint="eastAsia"/>
          <w:szCs w:val="32"/>
        </w:rPr>
        <w:t>合計有190家投資</w:t>
      </w:r>
      <w:r w:rsidR="00351F3E" w:rsidRPr="005B64F8">
        <w:rPr>
          <w:rFonts w:hint="eastAsia"/>
          <w:szCs w:val="32"/>
        </w:rPr>
        <w:t>，投資總金額8</w:t>
      </w:r>
      <w:r w:rsidR="00351F3E" w:rsidRPr="005B64F8">
        <w:rPr>
          <w:szCs w:val="32"/>
        </w:rPr>
        <w:t>34</w:t>
      </w:r>
      <w:r w:rsidR="00351F3E" w:rsidRPr="005B64F8">
        <w:rPr>
          <w:rFonts w:hint="eastAsia"/>
          <w:szCs w:val="32"/>
        </w:rPr>
        <w:t>.</w:t>
      </w:r>
      <w:r w:rsidR="00351F3E" w:rsidRPr="005B64F8">
        <w:rPr>
          <w:szCs w:val="32"/>
        </w:rPr>
        <w:t>46</w:t>
      </w:r>
      <w:r w:rsidR="00351F3E" w:rsidRPr="005B64F8">
        <w:rPr>
          <w:rFonts w:hint="eastAsia"/>
          <w:szCs w:val="32"/>
        </w:rPr>
        <w:t>億餘元</w:t>
      </w:r>
      <w:r w:rsidR="003E72C1" w:rsidRPr="005B64F8">
        <w:rPr>
          <w:rFonts w:hint="eastAsia"/>
          <w:szCs w:val="32"/>
        </w:rPr>
        <w:t>(</w:t>
      </w:r>
      <w:r w:rsidR="00351F3E" w:rsidRPr="005B64F8">
        <w:rPr>
          <w:rFonts w:hint="eastAsia"/>
          <w:szCs w:val="32"/>
        </w:rPr>
        <w:t>如附表</w:t>
      </w:r>
      <w:r w:rsidR="00371626" w:rsidRPr="005B64F8">
        <w:rPr>
          <w:rFonts w:hint="eastAsia"/>
          <w:szCs w:val="32"/>
        </w:rPr>
        <w:t>4</w:t>
      </w:r>
      <w:r w:rsidR="003E72C1" w:rsidRPr="005B64F8">
        <w:rPr>
          <w:rFonts w:hint="eastAsia"/>
          <w:szCs w:val="32"/>
        </w:rPr>
        <w:t>)</w:t>
      </w:r>
      <w:r w:rsidR="00351F3E" w:rsidRPr="005B64F8">
        <w:rPr>
          <w:rFonts w:hint="eastAsia"/>
          <w:szCs w:val="32"/>
        </w:rPr>
        <w:t>。</w:t>
      </w:r>
    </w:p>
    <w:p w:rsidR="003E72C1" w:rsidRPr="005B64F8" w:rsidRDefault="005479B4" w:rsidP="00A31793">
      <w:pPr>
        <w:pStyle w:val="a4"/>
        <w:jc w:val="center"/>
        <w:rPr>
          <w:b/>
        </w:rPr>
      </w:pPr>
      <w:r w:rsidRPr="005B64F8">
        <w:rPr>
          <w:rFonts w:hint="eastAsia"/>
          <w:b/>
        </w:rPr>
        <w:t>「投資臺灣三大方案」</w:t>
      </w:r>
      <w:r w:rsidR="00A31793" w:rsidRPr="005B64F8">
        <w:rPr>
          <w:rFonts w:hint="eastAsia"/>
          <w:b/>
        </w:rPr>
        <w:t>計畫</w:t>
      </w:r>
      <w:r w:rsidRPr="005B64F8">
        <w:rPr>
          <w:rFonts w:hint="eastAsia"/>
          <w:b/>
        </w:rPr>
        <w:t>辦理成效</w:t>
      </w:r>
    </w:p>
    <w:p w:rsidR="00D637F0" w:rsidRPr="005B64F8" w:rsidRDefault="00D637F0" w:rsidP="00D637F0">
      <w:pPr>
        <w:pStyle w:val="4"/>
        <w:numPr>
          <w:ilvl w:val="0"/>
          <w:numId w:val="0"/>
        </w:numPr>
        <w:ind w:left="1701"/>
        <w:jc w:val="right"/>
        <w:rPr>
          <w:sz w:val="24"/>
          <w:szCs w:val="24"/>
        </w:rPr>
      </w:pPr>
      <w:r w:rsidRPr="005B64F8">
        <w:rPr>
          <w:rFonts w:hint="eastAsia"/>
          <w:sz w:val="24"/>
          <w:szCs w:val="24"/>
        </w:rPr>
        <w:t>單位：億元，人</w:t>
      </w:r>
    </w:p>
    <w:tbl>
      <w:tblPr>
        <w:tblW w:w="98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0"/>
        <w:gridCol w:w="1312"/>
        <w:gridCol w:w="2561"/>
        <w:gridCol w:w="3127"/>
        <w:gridCol w:w="2559"/>
      </w:tblGrid>
      <w:tr w:rsidR="005B64F8" w:rsidRPr="005B64F8" w:rsidTr="00126819">
        <w:trPr>
          <w:trHeight w:val="117"/>
        </w:trPr>
        <w:tc>
          <w:tcPr>
            <w:tcW w:w="1632" w:type="dxa"/>
            <w:gridSpan w:val="2"/>
          </w:tcPr>
          <w:p w:rsidR="00A21DA3" w:rsidRPr="005B64F8" w:rsidRDefault="00A21DA3" w:rsidP="003E72C1">
            <w:pPr>
              <w:pStyle w:val="4"/>
              <w:numPr>
                <w:ilvl w:val="0"/>
                <w:numId w:val="0"/>
              </w:numPr>
              <w:rPr>
                <w:b/>
                <w:sz w:val="24"/>
                <w:szCs w:val="24"/>
              </w:rPr>
            </w:pPr>
          </w:p>
        </w:tc>
        <w:tc>
          <w:tcPr>
            <w:tcW w:w="2561" w:type="dxa"/>
          </w:tcPr>
          <w:p w:rsidR="00A21DA3" w:rsidRPr="005B64F8" w:rsidRDefault="00A21DA3" w:rsidP="003E72C1">
            <w:pPr>
              <w:pStyle w:val="4"/>
              <w:numPr>
                <w:ilvl w:val="0"/>
                <w:numId w:val="0"/>
              </w:numPr>
              <w:rPr>
                <w:b/>
                <w:sz w:val="24"/>
                <w:szCs w:val="24"/>
              </w:rPr>
            </w:pPr>
            <w:r w:rsidRPr="005B64F8">
              <w:rPr>
                <w:rFonts w:hint="eastAsia"/>
                <w:b/>
                <w:sz w:val="24"/>
                <w:szCs w:val="24"/>
              </w:rPr>
              <w:t>「</w:t>
            </w:r>
            <w:r w:rsidRPr="005B64F8">
              <w:rPr>
                <w:b/>
                <w:sz w:val="24"/>
                <w:szCs w:val="24"/>
              </w:rPr>
              <w:t>台商回台投資</w:t>
            </w:r>
            <w:r w:rsidRPr="005B64F8">
              <w:rPr>
                <w:rFonts w:hint="eastAsia"/>
                <w:b/>
                <w:sz w:val="24"/>
                <w:szCs w:val="24"/>
              </w:rPr>
              <w:t>2.0」</w:t>
            </w:r>
          </w:p>
        </w:tc>
        <w:tc>
          <w:tcPr>
            <w:tcW w:w="3127" w:type="dxa"/>
          </w:tcPr>
          <w:p w:rsidR="00A21DA3" w:rsidRPr="005B64F8" w:rsidRDefault="00A21DA3" w:rsidP="003E72C1">
            <w:pPr>
              <w:pStyle w:val="4"/>
              <w:numPr>
                <w:ilvl w:val="0"/>
                <w:numId w:val="0"/>
              </w:numPr>
              <w:rPr>
                <w:b/>
                <w:sz w:val="24"/>
                <w:szCs w:val="24"/>
              </w:rPr>
            </w:pPr>
            <w:r w:rsidRPr="005B64F8">
              <w:rPr>
                <w:b/>
                <w:sz w:val="24"/>
                <w:szCs w:val="24"/>
              </w:rPr>
              <w:t>「根留臺灣企業投資方案」</w:t>
            </w:r>
          </w:p>
        </w:tc>
        <w:tc>
          <w:tcPr>
            <w:tcW w:w="2559" w:type="dxa"/>
          </w:tcPr>
          <w:p w:rsidR="00A21DA3" w:rsidRPr="005B64F8" w:rsidRDefault="00A21DA3" w:rsidP="003E72C1">
            <w:pPr>
              <w:pStyle w:val="4"/>
              <w:numPr>
                <w:ilvl w:val="0"/>
                <w:numId w:val="0"/>
              </w:numPr>
              <w:rPr>
                <w:b/>
                <w:sz w:val="24"/>
                <w:szCs w:val="24"/>
              </w:rPr>
            </w:pPr>
            <w:r w:rsidRPr="005B64F8">
              <w:rPr>
                <w:b/>
                <w:sz w:val="24"/>
                <w:szCs w:val="24"/>
              </w:rPr>
              <w:t>「中小企業投資方案」</w:t>
            </w:r>
          </w:p>
        </w:tc>
      </w:tr>
      <w:tr w:rsidR="005B64F8" w:rsidRPr="005B64F8" w:rsidTr="00C51E84">
        <w:trPr>
          <w:trHeight w:val="123"/>
        </w:trPr>
        <w:tc>
          <w:tcPr>
            <w:tcW w:w="320" w:type="dxa"/>
            <w:vMerge w:val="restart"/>
            <w:vAlign w:val="center"/>
          </w:tcPr>
          <w:p w:rsidR="00A21DA3" w:rsidRPr="005B64F8" w:rsidRDefault="00A21DA3" w:rsidP="00C51E84">
            <w:pPr>
              <w:pStyle w:val="4"/>
              <w:numPr>
                <w:ilvl w:val="0"/>
                <w:numId w:val="0"/>
              </w:numPr>
              <w:jc w:val="center"/>
              <w:rPr>
                <w:b/>
                <w:sz w:val="24"/>
                <w:szCs w:val="24"/>
              </w:rPr>
            </w:pPr>
            <w:r w:rsidRPr="005B64F8">
              <w:rPr>
                <w:rFonts w:hint="eastAsia"/>
                <w:b/>
                <w:sz w:val="24"/>
                <w:szCs w:val="24"/>
              </w:rPr>
              <w:t>北區</w:t>
            </w: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家數</w:t>
            </w:r>
          </w:p>
        </w:tc>
        <w:tc>
          <w:tcPr>
            <w:tcW w:w="2561" w:type="dxa"/>
          </w:tcPr>
          <w:p w:rsidR="00A21DA3" w:rsidRPr="005B64F8" w:rsidRDefault="00D637F0" w:rsidP="00D637F0">
            <w:pPr>
              <w:pStyle w:val="4"/>
              <w:numPr>
                <w:ilvl w:val="0"/>
                <w:numId w:val="0"/>
              </w:numPr>
              <w:jc w:val="right"/>
              <w:rPr>
                <w:sz w:val="24"/>
                <w:szCs w:val="24"/>
              </w:rPr>
            </w:pPr>
            <w:r w:rsidRPr="005B64F8">
              <w:rPr>
                <w:sz w:val="24"/>
                <w:szCs w:val="24"/>
              </w:rPr>
              <w:t>76</w:t>
            </w:r>
          </w:p>
        </w:tc>
        <w:tc>
          <w:tcPr>
            <w:tcW w:w="3127" w:type="dxa"/>
          </w:tcPr>
          <w:p w:rsidR="00A21DA3" w:rsidRPr="005B64F8" w:rsidRDefault="00D637F0" w:rsidP="005479B4">
            <w:pPr>
              <w:pStyle w:val="4"/>
              <w:numPr>
                <w:ilvl w:val="0"/>
                <w:numId w:val="0"/>
              </w:numPr>
              <w:jc w:val="right"/>
              <w:rPr>
                <w:sz w:val="24"/>
                <w:szCs w:val="24"/>
              </w:rPr>
            </w:pPr>
            <w:r w:rsidRPr="005B64F8">
              <w:rPr>
                <w:rFonts w:hint="eastAsia"/>
                <w:sz w:val="24"/>
                <w:szCs w:val="24"/>
              </w:rPr>
              <w:t>20</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30</w:t>
            </w:r>
          </w:p>
        </w:tc>
      </w:tr>
      <w:tr w:rsidR="005B64F8" w:rsidRPr="005B64F8" w:rsidTr="00C51E84">
        <w:trPr>
          <w:trHeight w:val="118"/>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投資金額</w:t>
            </w:r>
          </w:p>
        </w:tc>
        <w:tc>
          <w:tcPr>
            <w:tcW w:w="2561" w:type="dxa"/>
          </w:tcPr>
          <w:p w:rsidR="00A21DA3" w:rsidRPr="005B64F8" w:rsidRDefault="00126819" w:rsidP="00D637F0">
            <w:pPr>
              <w:pStyle w:val="4"/>
              <w:numPr>
                <w:ilvl w:val="0"/>
                <w:numId w:val="0"/>
              </w:numPr>
              <w:jc w:val="right"/>
              <w:rPr>
                <w:sz w:val="24"/>
                <w:szCs w:val="24"/>
              </w:rPr>
            </w:pPr>
            <w:r w:rsidRPr="005B64F8">
              <w:rPr>
                <w:rFonts w:hint="eastAsia"/>
                <w:sz w:val="24"/>
                <w:szCs w:val="24"/>
              </w:rPr>
              <w:t>2</w:t>
            </w:r>
            <w:r w:rsidRPr="005B64F8">
              <w:rPr>
                <w:sz w:val="24"/>
                <w:szCs w:val="24"/>
              </w:rPr>
              <w:t>,</w:t>
            </w:r>
            <w:r w:rsidR="00D637F0" w:rsidRPr="005B64F8">
              <w:rPr>
                <w:sz w:val="24"/>
                <w:szCs w:val="24"/>
              </w:rPr>
              <w:t>308.99</w:t>
            </w:r>
          </w:p>
        </w:tc>
        <w:tc>
          <w:tcPr>
            <w:tcW w:w="3127" w:type="dxa"/>
          </w:tcPr>
          <w:p w:rsidR="00A21DA3" w:rsidRPr="005B64F8" w:rsidRDefault="00D637F0" w:rsidP="005479B4">
            <w:pPr>
              <w:pStyle w:val="4"/>
              <w:numPr>
                <w:ilvl w:val="0"/>
                <w:numId w:val="0"/>
              </w:numPr>
              <w:jc w:val="right"/>
              <w:rPr>
                <w:sz w:val="24"/>
                <w:szCs w:val="24"/>
              </w:rPr>
            </w:pPr>
            <w:r w:rsidRPr="005B64F8">
              <w:rPr>
                <w:sz w:val="24"/>
                <w:szCs w:val="24"/>
              </w:rPr>
              <w:t>721.88</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146.68</w:t>
            </w:r>
          </w:p>
        </w:tc>
      </w:tr>
      <w:tr w:rsidR="005B64F8" w:rsidRPr="005B64F8" w:rsidTr="00C51E84">
        <w:trPr>
          <w:trHeight w:val="274"/>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D637F0" w:rsidP="00D637F0">
            <w:pPr>
              <w:pStyle w:val="4"/>
              <w:numPr>
                <w:ilvl w:val="0"/>
                <w:numId w:val="0"/>
              </w:numPr>
              <w:rPr>
                <w:b/>
                <w:sz w:val="24"/>
                <w:szCs w:val="24"/>
              </w:rPr>
            </w:pPr>
            <w:r w:rsidRPr="005B64F8">
              <w:rPr>
                <w:rFonts w:hint="eastAsia"/>
                <w:b/>
                <w:sz w:val="24"/>
                <w:szCs w:val="24"/>
              </w:rPr>
              <w:t>創造就業</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22</w:t>
            </w:r>
            <w:r w:rsidRPr="005B64F8">
              <w:rPr>
                <w:sz w:val="24"/>
                <w:szCs w:val="24"/>
              </w:rPr>
              <w:t>,</w:t>
            </w:r>
            <w:r w:rsidRPr="005B64F8">
              <w:rPr>
                <w:rFonts w:hint="eastAsia"/>
                <w:sz w:val="24"/>
                <w:szCs w:val="24"/>
              </w:rPr>
              <w:t>604</w:t>
            </w:r>
          </w:p>
        </w:tc>
        <w:tc>
          <w:tcPr>
            <w:tcW w:w="3127" w:type="dxa"/>
          </w:tcPr>
          <w:p w:rsidR="00A21DA3" w:rsidRPr="005B64F8" w:rsidRDefault="005479B4" w:rsidP="005479B4">
            <w:pPr>
              <w:pStyle w:val="4"/>
              <w:numPr>
                <w:ilvl w:val="0"/>
                <w:numId w:val="0"/>
              </w:numPr>
              <w:jc w:val="right"/>
              <w:rPr>
                <w:sz w:val="24"/>
                <w:szCs w:val="24"/>
              </w:rPr>
            </w:pPr>
            <w:r w:rsidRPr="005B64F8">
              <w:rPr>
                <w:rFonts w:hint="eastAsia"/>
                <w:sz w:val="24"/>
                <w:szCs w:val="24"/>
              </w:rPr>
              <w:t>5</w:t>
            </w:r>
            <w:r w:rsidRPr="005B64F8">
              <w:rPr>
                <w:sz w:val="24"/>
                <w:szCs w:val="24"/>
              </w:rPr>
              <w:t>,606</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1</w:t>
            </w:r>
            <w:r w:rsidRPr="005B64F8">
              <w:rPr>
                <w:sz w:val="24"/>
                <w:szCs w:val="24"/>
              </w:rPr>
              <w:t>,</w:t>
            </w:r>
            <w:r w:rsidRPr="005B64F8">
              <w:rPr>
                <w:rFonts w:hint="eastAsia"/>
                <w:sz w:val="24"/>
                <w:szCs w:val="24"/>
              </w:rPr>
              <w:t>478</w:t>
            </w:r>
          </w:p>
        </w:tc>
      </w:tr>
      <w:tr w:rsidR="005B64F8" w:rsidRPr="005B64F8" w:rsidTr="00C51E84">
        <w:trPr>
          <w:trHeight w:val="123"/>
        </w:trPr>
        <w:tc>
          <w:tcPr>
            <w:tcW w:w="320" w:type="dxa"/>
            <w:vMerge w:val="restart"/>
            <w:vAlign w:val="center"/>
          </w:tcPr>
          <w:p w:rsidR="00A21DA3" w:rsidRPr="005B64F8" w:rsidRDefault="00A21DA3" w:rsidP="00C51E84">
            <w:pPr>
              <w:pStyle w:val="4"/>
              <w:numPr>
                <w:ilvl w:val="0"/>
                <w:numId w:val="0"/>
              </w:numPr>
              <w:jc w:val="center"/>
              <w:rPr>
                <w:b/>
                <w:sz w:val="24"/>
                <w:szCs w:val="24"/>
              </w:rPr>
            </w:pPr>
            <w:r w:rsidRPr="005B64F8">
              <w:rPr>
                <w:rFonts w:hint="eastAsia"/>
                <w:b/>
                <w:sz w:val="24"/>
                <w:szCs w:val="24"/>
              </w:rPr>
              <w:t>中區</w:t>
            </w: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家數</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78</w:t>
            </w:r>
          </w:p>
        </w:tc>
        <w:tc>
          <w:tcPr>
            <w:tcW w:w="3127" w:type="dxa"/>
          </w:tcPr>
          <w:p w:rsidR="00A21DA3" w:rsidRPr="005B64F8" w:rsidRDefault="005479B4" w:rsidP="005479B4">
            <w:pPr>
              <w:pStyle w:val="4"/>
              <w:numPr>
                <w:ilvl w:val="0"/>
                <w:numId w:val="0"/>
              </w:numPr>
              <w:jc w:val="right"/>
              <w:rPr>
                <w:sz w:val="24"/>
                <w:szCs w:val="24"/>
              </w:rPr>
            </w:pPr>
            <w:r w:rsidRPr="005B64F8">
              <w:rPr>
                <w:rFonts w:hint="eastAsia"/>
                <w:sz w:val="24"/>
                <w:szCs w:val="24"/>
              </w:rPr>
              <w:t>25</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92</w:t>
            </w:r>
          </w:p>
        </w:tc>
      </w:tr>
      <w:tr w:rsidR="005B64F8" w:rsidRPr="005B64F8" w:rsidTr="00C51E84">
        <w:trPr>
          <w:trHeight w:val="145"/>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投資金額</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1,925.50</w:t>
            </w:r>
          </w:p>
        </w:tc>
        <w:tc>
          <w:tcPr>
            <w:tcW w:w="3127" w:type="dxa"/>
          </w:tcPr>
          <w:p w:rsidR="00A21DA3" w:rsidRPr="005B64F8" w:rsidRDefault="005479B4" w:rsidP="005479B4">
            <w:pPr>
              <w:pStyle w:val="4"/>
              <w:numPr>
                <w:ilvl w:val="0"/>
                <w:numId w:val="0"/>
              </w:numPr>
              <w:jc w:val="right"/>
              <w:rPr>
                <w:sz w:val="24"/>
                <w:szCs w:val="24"/>
              </w:rPr>
            </w:pPr>
            <w:r w:rsidRPr="005B64F8">
              <w:rPr>
                <w:sz w:val="24"/>
                <w:szCs w:val="24"/>
              </w:rPr>
              <w:t>270.64</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467.83</w:t>
            </w:r>
          </w:p>
        </w:tc>
      </w:tr>
      <w:tr w:rsidR="005B64F8" w:rsidRPr="005B64F8" w:rsidTr="00C51E84">
        <w:trPr>
          <w:trHeight w:val="133"/>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D637F0" w:rsidP="00D637F0">
            <w:pPr>
              <w:pStyle w:val="4"/>
              <w:numPr>
                <w:ilvl w:val="0"/>
                <w:numId w:val="0"/>
              </w:numPr>
              <w:rPr>
                <w:b/>
                <w:sz w:val="24"/>
                <w:szCs w:val="24"/>
              </w:rPr>
            </w:pPr>
            <w:r w:rsidRPr="005B64F8">
              <w:rPr>
                <w:rFonts w:hint="eastAsia"/>
                <w:b/>
                <w:sz w:val="24"/>
                <w:szCs w:val="24"/>
              </w:rPr>
              <w:t>創造就業</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16</w:t>
            </w:r>
            <w:r w:rsidRPr="005B64F8">
              <w:rPr>
                <w:sz w:val="24"/>
                <w:szCs w:val="24"/>
              </w:rPr>
              <w:t>,</w:t>
            </w:r>
            <w:r w:rsidRPr="005B64F8">
              <w:rPr>
                <w:rFonts w:hint="eastAsia"/>
                <w:sz w:val="24"/>
                <w:szCs w:val="24"/>
              </w:rPr>
              <w:t>660</w:t>
            </w:r>
          </w:p>
        </w:tc>
        <w:tc>
          <w:tcPr>
            <w:tcW w:w="3127" w:type="dxa"/>
          </w:tcPr>
          <w:p w:rsidR="00A21DA3" w:rsidRPr="005B64F8" w:rsidRDefault="005479B4" w:rsidP="005479B4">
            <w:pPr>
              <w:pStyle w:val="4"/>
              <w:numPr>
                <w:ilvl w:val="0"/>
                <w:numId w:val="0"/>
              </w:numPr>
              <w:jc w:val="right"/>
              <w:rPr>
                <w:sz w:val="24"/>
                <w:szCs w:val="24"/>
              </w:rPr>
            </w:pPr>
            <w:r w:rsidRPr="005B64F8">
              <w:rPr>
                <w:rFonts w:hint="eastAsia"/>
                <w:sz w:val="24"/>
                <w:szCs w:val="24"/>
              </w:rPr>
              <w:t>1,544</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3,377</w:t>
            </w:r>
          </w:p>
        </w:tc>
      </w:tr>
      <w:tr w:rsidR="005B64F8" w:rsidRPr="005B64F8" w:rsidTr="00C51E84">
        <w:trPr>
          <w:trHeight w:val="136"/>
        </w:trPr>
        <w:tc>
          <w:tcPr>
            <w:tcW w:w="320" w:type="dxa"/>
            <w:vMerge w:val="restart"/>
            <w:vAlign w:val="center"/>
          </w:tcPr>
          <w:p w:rsidR="00A21DA3" w:rsidRPr="005B64F8" w:rsidRDefault="00A21DA3" w:rsidP="00C51E84">
            <w:pPr>
              <w:pStyle w:val="4"/>
              <w:numPr>
                <w:ilvl w:val="0"/>
                <w:numId w:val="0"/>
              </w:numPr>
              <w:jc w:val="center"/>
              <w:rPr>
                <w:b/>
                <w:sz w:val="24"/>
                <w:szCs w:val="24"/>
              </w:rPr>
            </w:pPr>
            <w:r w:rsidRPr="005B64F8">
              <w:rPr>
                <w:rFonts w:hint="eastAsia"/>
                <w:b/>
                <w:sz w:val="24"/>
                <w:szCs w:val="24"/>
              </w:rPr>
              <w:t>南區</w:t>
            </w: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家數</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58</w:t>
            </w:r>
          </w:p>
        </w:tc>
        <w:tc>
          <w:tcPr>
            <w:tcW w:w="3127" w:type="dxa"/>
          </w:tcPr>
          <w:p w:rsidR="00A21DA3" w:rsidRPr="005B64F8" w:rsidRDefault="005479B4" w:rsidP="005479B4">
            <w:pPr>
              <w:pStyle w:val="4"/>
              <w:numPr>
                <w:ilvl w:val="0"/>
                <w:numId w:val="0"/>
              </w:numPr>
              <w:jc w:val="right"/>
              <w:rPr>
                <w:sz w:val="24"/>
                <w:szCs w:val="24"/>
              </w:rPr>
            </w:pPr>
            <w:r w:rsidRPr="005B64F8">
              <w:rPr>
                <w:rFonts w:hint="eastAsia"/>
                <w:sz w:val="24"/>
                <w:szCs w:val="24"/>
              </w:rPr>
              <w:t>20</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64</w:t>
            </w:r>
          </w:p>
        </w:tc>
      </w:tr>
      <w:tr w:rsidR="005B64F8" w:rsidRPr="005B64F8" w:rsidTr="00C51E84">
        <w:trPr>
          <w:trHeight w:val="142"/>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A21DA3" w:rsidP="00126819">
            <w:pPr>
              <w:pStyle w:val="4"/>
              <w:numPr>
                <w:ilvl w:val="0"/>
                <w:numId w:val="0"/>
              </w:numPr>
              <w:rPr>
                <w:b/>
                <w:sz w:val="24"/>
                <w:szCs w:val="24"/>
              </w:rPr>
            </w:pPr>
            <w:r w:rsidRPr="005B64F8">
              <w:rPr>
                <w:rFonts w:hint="eastAsia"/>
                <w:b/>
                <w:sz w:val="24"/>
                <w:szCs w:val="24"/>
              </w:rPr>
              <w:t>投資金額</w:t>
            </w:r>
          </w:p>
        </w:tc>
        <w:tc>
          <w:tcPr>
            <w:tcW w:w="2561" w:type="dxa"/>
          </w:tcPr>
          <w:p w:rsidR="00A21DA3" w:rsidRPr="005B64F8" w:rsidRDefault="00D637F0" w:rsidP="00D637F0">
            <w:pPr>
              <w:pStyle w:val="4"/>
              <w:numPr>
                <w:ilvl w:val="0"/>
                <w:numId w:val="0"/>
              </w:numPr>
              <w:jc w:val="right"/>
              <w:rPr>
                <w:sz w:val="24"/>
                <w:szCs w:val="24"/>
              </w:rPr>
            </w:pPr>
            <w:r w:rsidRPr="005B64F8">
              <w:rPr>
                <w:sz w:val="24"/>
                <w:szCs w:val="24"/>
              </w:rPr>
              <w:t>3,147.08</w:t>
            </w:r>
          </w:p>
        </w:tc>
        <w:tc>
          <w:tcPr>
            <w:tcW w:w="3127" w:type="dxa"/>
          </w:tcPr>
          <w:p w:rsidR="00A21DA3" w:rsidRPr="005B64F8" w:rsidRDefault="005479B4" w:rsidP="005479B4">
            <w:pPr>
              <w:pStyle w:val="4"/>
              <w:numPr>
                <w:ilvl w:val="0"/>
                <w:numId w:val="0"/>
              </w:numPr>
              <w:jc w:val="right"/>
              <w:rPr>
                <w:sz w:val="24"/>
                <w:szCs w:val="24"/>
              </w:rPr>
            </w:pPr>
            <w:r w:rsidRPr="005B64F8">
              <w:rPr>
                <w:sz w:val="24"/>
                <w:szCs w:val="24"/>
              </w:rPr>
              <w:t>180.38</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214.17</w:t>
            </w:r>
          </w:p>
        </w:tc>
      </w:tr>
      <w:tr w:rsidR="005B64F8" w:rsidRPr="005B64F8" w:rsidTr="00C51E84">
        <w:trPr>
          <w:trHeight w:val="187"/>
        </w:trPr>
        <w:tc>
          <w:tcPr>
            <w:tcW w:w="320" w:type="dxa"/>
            <w:vMerge/>
            <w:vAlign w:val="center"/>
          </w:tcPr>
          <w:p w:rsidR="00A21DA3" w:rsidRPr="005B64F8" w:rsidRDefault="00A21DA3" w:rsidP="00C51E84">
            <w:pPr>
              <w:pStyle w:val="4"/>
              <w:numPr>
                <w:ilvl w:val="0"/>
                <w:numId w:val="0"/>
              </w:numPr>
              <w:jc w:val="center"/>
              <w:rPr>
                <w:b/>
                <w:sz w:val="24"/>
                <w:szCs w:val="24"/>
              </w:rPr>
            </w:pPr>
          </w:p>
        </w:tc>
        <w:tc>
          <w:tcPr>
            <w:tcW w:w="1312" w:type="dxa"/>
          </w:tcPr>
          <w:p w:rsidR="00A21DA3" w:rsidRPr="005B64F8" w:rsidRDefault="00D637F0" w:rsidP="00126819">
            <w:pPr>
              <w:pStyle w:val="4"/>
              <w:numPr>
                <w:ilvl w:val="0"/>
                <w:numId w:val="0"/>
              </w:numPr>
              <w:rPr>
                <w:b/>
                <w:sz w:val="24"/>
                <w:szCs w:val="24"/>
              </w:rPr>
            </w:pPr>
            <w:r w:rsidRPr="005B64F8">
              <w:rPr>
                <w:rFonts w:hint="eastAsia"/>
                <w:b/>
                <w:sz w:val="24"/>
                <w:szCs w:val="24"/>
              </w:rPr>
              <w:t>創造就業</w:t>
            </w:r>
          </w:p>
        </w:tc>
        <w:tc>
          <w:tcPr>
            <w:tcW w:w="2561" w:type="dxa"/>
          </w:tcPr>
          <w:p w:rsidR="00A21DA3" w:rsidRPr="005B64F8" w:rsidRDefault="00D637F0" w:rsidP="00D637F0">
            <w:pPr>
              <w:pStyle w:val="4"/>
              <w:numPr>
                <w:ilvl w:val="0"/>
                <w:numId w:val="0"/>
              </w:numPr>
              <w:jc w:val="right"/>
              <w:rPr>
                <w:sz w:val="24"/>
                <w:szCs w:val="24"/>
              </w:rPr>
            </w:pPr>
            <w:r w:rsidRPr="005B64F8">
              <w:rPr>
                <w:rFonts w:hint="eastAsia"/>
                <w:sz w:val="24"/>
                <w:szCs w:val="24"/>
              </w:rPr>
              <w:t>21,901</w:t>
            </w:r>
          </w:p>
        </w:tc>
        <w:tc>
          <w:tcPr>
            <w:tcW w:w="3127" w:type="dxa"/>
          </w:tcPr>
          <w:p w:rsidR="00A21DA3" w:rsidRPr="005B64F8" w:rsidRDefault="005479B4" w:rsidP="005479B4">
            <w:pPr>
              <w:pStyle w:val="4"/>
              <w:numPr>
                <w:ilvl w:val="0"/>
                <w:numId w:val="0"/>
              </w:numPr>
              <w:jc w:val="right"/>
              <w:rPr>
                <w:sz w:val="24"/>
                <w:szCs w:val="24"/>
              </w:rPr>
            </w:pPr>
            <w:r w:rsidRPr="005B64F8">
              <w:rPr>
                <w:rFonts w:hint="eastAsia"/>
                <w:sz w:val="24"/>
                <w:szCs w:val="24"/>
              </w:rPr>
              <w:t>2,105</w:t>
            </w:r>
          </w:p>
        </w:tc>
        <w:tc>
          <w:tcPr>
            <w:tcW w:w="2559" w:type="dxa"/>
          </w:tcPr>
          <w:p w:rsidR="00A21DA3" w:rsidRPr="005B64F8" w:rsidRDefault="005479B4" w:rsidP="005479B4">
            <w:pPr>
              <w:pStyle w:val="4"/>
              <w:numPr>
                <w:ilvl w:val="0"/>
                <w:numId w:val="0"/>
              </w:numPr>
              <w:jc w:val="right"/>
              <w:rPr>
                <w:sz w:val="24"/>
                <w:szCs w:val="24"/>
              </w:rPr>
            </w:pPr>
            <w:r w:rsidRPr="005B64F8">
              <w:rPr>
                <w:rFonts w:hint="eastAsia"/>
                <w:sz w:val="24"/>
                <w:szCs w:val="24"/>
              </w:rPr>
              <w:t>2,756</w:t>
            </w:r>
          </w:p>
        </w:tc>
      </w:tr>
      <w:tr w:rsidR="005B64F8" w:rsidRPr="005B64F8" w:rsidTr="00C51E84">
        <w:trPr>
          <w:trHeight w:val="227"/>
        </w:trPr>
        <w:tc>
          <w:tcPr>
            <w:tcW w:w="320" w:type="dxa"/>
            <w:vMerge w:val="restart"/>
            <w:vAlign w:val="center"/>
          </w:tcPr>
          <w:p w:rsidR="00D637F0" w:rsidRPr="005B64F8" w:rsidRDefault="00D637F0" w:rsidP="00C51E84">
            <w:pPr>
              <w:pStyle w:val="4"/>
              <w:ind w:left="0"/>
              <w:jc w:val="center"/>
              <w:rPr>
                <w:b/>
                <w:sz w:val="24"/>
                <w:szCs w:val="24"/>
              </w:rPr>
            </w:pPr>
            <w:r w:rsidRPr="005B64F8">
              <w:rPr>
                <w:rFonts w:hint="eastAsia"/>
                <w:b/>
                <w:sz w:val="24"/>
                <w:szCs w:val="24"/>
              </w:rPr>
              <w:t>東區</w:t>
            </w:r>
          </w:p>
        </w:tc>
        <w:tc>
          <w:tcPr>
            <w:tcW w:w="1312" w:type="dxa"/>
          </w:tcPr>
          <w:p w:rsidR="00D637F0" w:rsidRPr="005B64F8" w:rsidRDefault="00D637F0" w:rsidP="00D637F0">
            <w:pPr>
              <w:pStyle w:val="4"/>
              <w:numPr>
                <w:ilvl w:val="0"/>
                <w:numId w:val="0"/>
              </w:numPr>
              <w:rPr>
                <w:b/>
                <w:sz w:val="24"/>
                <w:szCs w:val="24"/>
              </w:rPr>
            </w:pPr>
            <w:r w:rsidRPr="005B64F8">
              <w:rPr>
                <w:rFonts w:hint="eastAsia"/>
                <w:b/>
                <w:sz w:val="24"/>
                <w:szCs w:val="24"/>
              </w:rPr>
              <w:t>家數</w:t>
            </w:r>
          </w:p>
        </w:tc>
        <w:tc>
          <w:tcPr>
            <w:tcW w:w="2561" w:type="dxa"/>
          </w:tcPr>
          <w:p w:rsidR="00D637F0" w:rsidRPr="005B64F8" w:rsidRDefault="00D637F0" w:rsidP="00D637F0">
            <w:pPr>
              <w:pStyle w:val="4"/>
              <w:numPr>
                <w:ilvl w:val="0"/>
                <w:numId w:val="0"/>
              </w:numPr>
              <w:jc w:val="right"/>
              <w:rPr>
                <w:sz w:val="24"/>
                <w:szCs w:val="24"/>
              </w:rPr>
            </w:pPr>
            <w:r w:rsidRPr="005B64F8">
              <w:rPr>
                <w:rFonts w:hint="eastAsia"/>
                <w:sz w:val="24"/>
                <w:szCs w:val="24"/>
              </w:rPr>
              <w:t>1</w:t>
            </w:r>
          </w:p>
        </w:tc>
        <w:tc>
          <w:tcPr>
            <w:tcW w:w="3127" w:type="dxa"/>
          </w:tcPr>
          <w:p w:rsidR="00D637F0" w:rsidRPr="005B64F8" w:rsidRDefault="005479B4" w:rsidP="005479B4">
            <w:pPr>
              <w:pStyle w:val="4"/>
              <w:numPr>
                <w:ilvl w:val="0"/>
                <w:numId w:val="0"/>
              </w:numPr>
              <w:jc w:val="right"/>
              <w:rPr>
                <w:sz w:val="24"/>
                <w:szCs w:val="24"/>
              </w:rPr>
            </w:pPr>
            <w:r w:rsidRPr="005B64F8">
              <w:rPr>
                <w:rFonts w:hint="eastAsia"/>
                <w:sz w:val="24"/>
                <w:szCs w:val="24"/>
              </w:rPr>
              <w:t>1</w:t>
            </w:r>
          </w:p>
        </w:tc>
        <w:tc>
          <w:tcPr>
            <w:tcW w:w="2559" w:type="dxa"/>
          </w:tcPr>
          <w:p w:rsidR="00D637F0" w:rsidRPr="005B64F8" w:rsidRDefault="005479B4" w:rsidP="005479B4">
            <w:pPr>
              <w:pStyle w:val="4"/>
              <w:numPr>
                <w:ilvl w:val="0"/>
                <w:numId w:val="0"/>
              </w:numPr>
              <w:jc w:val="right"/>
              <w:rPr>
                <w:sz w:val="24"/>
                <w:szCs w:val="24"/>
              </w:rPr>
            </w:pPr>
            <w:r w:rsidRPr="005B64F8">
              <w:rPr>
                <w:rFonts w:hint="eastAsia"/>
                <w:sz w:val="24"/>
                <w:szCs w:val="24"/>
              </w:rPr>
              <w:t>4</w:t>
            </w:r>
          </w:p>
        </w:tc>
      </w:tr>
      <w:tr w:rsidR="005B64F8" w:rsidRPr="005B64F8" w:rsidTr="00C51E84">
        <w:trPr>
          <w:trHeight w:val="158"/>
        </w:trPr>
        <w:tc>
          <w:tcPr>
            <w:tcW w:w="320" w:type="dxa"/>
            <w:vMerge/>
            <w:vAlign w:val="center"/>
          </w:tcPr>
          <w:p w:rsidR="00D637F0" w:rsidRPr="005B64F8" w:rsidRDefault="00D637F0" w:rsidP="00C51E84">
            <w:pPr>
              <w:pStyle w:val="4"/>
              <w:ind w:left="0"/>
              <w:jc w:val="center"/>
              <w:rPr>
                <w:b/>
                <w:sz w:val="24"/>
                <w:szCs w:val="24"/>
              </w:rPr>
            </w:pPr>
          </w:p>
        </w:tc>
        <w:tc>
          <w:tcPr>
            <w:tcW w:w="1312" w:type="dxa"/>
          </w:tcPr>
          <w:p w:rsidR="00D637F0" w:rsidRPr="005B64F8" w:rsidRDefault="00D637F0" w:rsidP="00D637F0">
            <w:pPr>
              <w:pStyle w:val="4"/>
              <w:numPr>
                <w:ilvl w:val="0"/>
                <w:numId w:val="0"/>
              </w:numPr>
              <w:rPr>
                <w:b/>
                <w:sz w:val="24"/>
                <w:szCs w:val="24"/>
              </w:rPr>
            </w:pPr>
            <w:r w:rsidRPr="005B64F8">
              <w:rPr>
                <w:rFonts w:hint="eastAsia"/>
                <w:b/>
                <w:sz w:val="24"/>
                <w:szCs w:val="24"/>
              </w:rPr>
              <w:t>投資金額</w:t>
            </w:r>
          </w:p>
        </w:tc>
        <w:tc>
          <w:tcPr>
            <w:tcW w:w="2561" w:type="dxa"/>
          </w:tcPr>
          <w:p w:rsidR="00D637F0" w:rsidRPr="005B64F8" w:rsidRDefault="00D637F0" w:rsidP="00D637F0">
            <w:pPr>
              <w:pStyle w:val="4"/>
              <w:numPr>
                <w:ilvl w:val="0"/>
                <w:numId w:val="0"/>
              </w:numPr>
              <w:jc w:val="right"/>
              <w:rPr>
                <w:sz w:val="24"/>
                <w:szCs w:val="24"/>
              </w:rPr>
            </w:pPr>
            <w:r w:rsidRPr="005B64F8">
              <w:rPr>
                <w:rFonts w:hint="eastAsia"/>
                <w:sz w:val="24"/>
                <w:szCs w:val="24"/>
              </w:rPr>
              <w:t>15</w:t>
            </w:r>
          </w:p>
        </w:tc>
        <w:tc>
          <w:tcPr>
            <w:tcW w:w="3127" w:type="dxa"/>
          </w:tcPr>
          <w:p w:rsidR="00D637F0" w:rsidRPr="005B64F8" w:rsidRDefault="00155F45" w:rsidP="005479B4">
            <w:pPr>
              <w:pStyle w:val="4"/>
              <w:numPr>
                <w:ilvl w:val="0"/>
                <w:numId w:val="0"/>
              </w:numPr>
              <w:jc w:val="right"/>
              <w:rPr>
                <w:sz w:val="24"/>
                <w:szCs w:val="24"/>
              </w:rPr>
            </w:pPr>
            <w:r>
              <w:rPr>
                <w:rFonts w:hint="eastAsia"/>
                <w:sz w:val="24"/>
                <w:szCs w:val="24"/>
              </w:rPr>
              <w:t>15.74</w:t>
            </w:r>
          </w:p>
        </w:tc>
        <w:tc>
          <w:tcPr>
            <w:tcW w:w="2559" w:type="dxa"/>
          </w:tcPr>
          <w:p w:rsidR="00D637F0" w:rsidRPr="005B64F8" w:rsidRDefault="005479B4" w:rsidP="005479B4">
            <w:pPr>
              <w:pStyle w:val="4"/>
              <w:numPr>
                <w:ilvl w:val="0"/>
                <w:numId w:val="0"/>
              </w:numPr>
              <w:jc w:val="right"/>
              <w:rPr>
                <w:sz w:val="24"/>
                <w:szCs w:val="24"/>
              </w:rPr>
            </w:pPr>
            <w:r w:rsidRPr="005B64F8">
              <w:rPr>
                <w:rFonts w:hint="eastAsia"/>
                <w:sz w:val="24"/>
                <w:szCs w:val="24"/>
              </w:rPr>
              <w:t>5.78</w:t>
            </w:r>
          </w:p>
        </w:tc>
      </w:tr>
      <w:tr w:rsidR="005B64F8" w:rsidRPr="005B64F8" w:rsidTr="00C51E84">
        <w:trPr>
          <w:trHeight w:val="256"/>
        </w:trPr>
        <w:tc>
          <w:tcPr>
            <w:tcW w:w="320" w:type="dxa"/>
            <w:vMerge/>
            <w:vAlign w:val="center"/>
          </w:tcPr>
          <w:p w:rsidR="00D637F0" w:rsidRPr="005B64F8" w:rsidRDefault="00D637F0" w:rsidP="00C51E84">
            <w:pPr>
              <w:pStyle w:val="4"/>
              <w:ind w:left="0"/>
              <w:jc w:val="center"/>
              <w:rPr>
                <w:b/>
                <w:sz w:val="24"/>
                <w:szCs w:val="24"/>
              </w:rPr>
            </w:pPr>
          </w:p>
        </w:tc>
        <w:tc>
          <w:tcPr>
            <w:tcW w:w="1312" w:type="dxa"/>
          </w:tcPr>
          <w:p w:rsidR="00D637F0" w:rsidRPr="005B64F8" w:rsidRDefault="00D637F0" w:rsidP="00D637F0">
            <w:pPr>
              <w:pStyle w:val="4"/>
              <w:numPr>
                <w:ilvl w:val="0"/>
                <w:numId w:val="0"/>
              </w:numPr>
              <w:rPr>
                <w:b/>
                <w:sz w:val="24"/>
                <w:szCs w:val="24"/>
              </w:rPr>
            </w:pPr>
            <w:r w:rsidRPr="005B64F8">
              <w:rPr>
                <w:rFonts w:hint="eastAsia"/>
                <w:b/>
                <w:sz w:val="24"/>
                <w:szCs w:val="24"/>
              </w:rPr>
              <w:t>創造就業</w:t>
            </w:r>
          </w:p>
        </w:tc>
        <w:tc>
          <w:tcPr>
            <w:tcW w:w="2561" w:type="dxa"/>
          </w:tcPr>
          <w:p w:rsidR="00D637F0" w:rsidRPr="005B64F8" w:rsidRDefault="00D637F0" w:rsidP="00D637F0">
            <w:pPr>
              <w:pStyle w:val="4"/>
              <w:numPr>
                <w:ilvl w:val="0"/>
                <w:numId w:val="0"/>
              </w:numPr>
              <w:jc w:val="right"/>
              <w:rPr>
                <w:sz w:val="24"/>
                <w:szCs w:val="24"/>
              </w:rPr>
            </w:pPr>
            <w:r w:rsidRPr="005B64F8">
              <w:rPr>
                <w:rFonts w:hint="eastAsia"/>
                <w:sz w:val="24"/>
                <w:szCs w:val="24"/>
              </w:rPr>
              <w:t>60</w:t>
            </w:r>
          </w:p>
        </w:tc>
        <w:tc>
          <w:tcPr>
            <w:tcW w:w="3127" w:type="dxa"/>
          </w:tcPr>
          <w:p w:rsidR="00D637F0" w:rsidRPr="005B64F8" w:rsidRDefault="005479B4" w:rsidP="005479B4">
            <w:pPr>
              <w:pStyle w:val="4"/>
              <w:numPr>
                <w:ilvl w:val="0"/>
                <w:numId w:val="0"/>
              </w:numPr>
              <w:jc w:val="right"/>
              <w:rPr>
                <w:sz w:val="24"/>
                <w:szCs w:val="24"/>
              </w:rPr>
            </w:pPr>
            <w:r w:rsidRPr="005B64F8">
              <w:rPr>
                <w:rFonts w:hint="eastAsia"/>
                <w:sz w:val="24"/>
                <w:szCs w:val="24"/>
              </w:rPr>
              <w:t>不公開</w:t>
            </w:r>
          </w:p>
        </w:tc>
        <w:tc>
          <w:tcPr>
            <w:tcW w:w="2559" w:type="dxa"/>
          </w:tcPr>
          <w:p w:rsidR="00D637F0" w:rsidRPr="005B64F8" w:rsidRDefault="005479B4" w:rsidP="005479B4">
            <w:pPr>
              <w:pStyle w:val="4"/>
              <w:numPr>
                <w:ilvl w:val="0"/>
                <w:numId w:val="0"/>
              </w:numPr>
              <w:jc w:val="right"/>
              <w:rPr>
                <w:sz w:val="24"/>
                <w:szCs w:val="24"/>
              </w:rPr>
            </w:pPr>
            <w:r w:rsidRPr="005B64F8">
              <w:rPr>
                <w:rFonts w:hint="eastAsia"/>
                <w:sz w:val="24"/>
                <w:szCs w:val="24"/>
              </w:rPr>
              <w:t>132</w:t>
            </w:r>
          </w:p>
        </w:tc>
      </w:tr>
      <w:tr w:rsidR="005B64F8" w:rsidRPr="005B64F8" w:rsidTr="00C51E84">
        <w:trPr>
          <w:trHeight w:val="97"/>
        </w:trPr>
        <w:tc>
          <w:tcPr>
            <w:tcW w:w="320" w:type="dxa"/>
            <w:vMerge w:val="restart"/>
            <w:vAlign w:val="center"/>
          </w:tcPr>
          <w:p w:rsidR="00126819" w:rsidRPr="005B64F8" w:rsidRDefault="00126819" w:rsidP="00C51E84">
            <w:pPr>
              <w:pStyle w:val="4"/>
              <w:ind w:left="0"/>
              <w:jc w:val="center"/>
              <w:rPr>
                <w:b/>
                <w:sz w:val="24"/>
                <w:szCs w:val="24"/>
              </w:rPr>
            </w:pPr>
            <w:r w:rsidRPr="005B64F8">
              <w:rPr>
                <w:rFonts w:hint="eastAsia"/>
                <w:b/>
                <w:sz w:val="24"/>
                <w:szCs w:val="24"/>
              </w:rPr>
              <w:t>合計</w:t>
            </w:r>
          </w:p>
        </w:tc>
        <w:tc>
          <w:tcPr>
            <w:tcW w:w="1312" w:type="dxa"/>
          </w:tcPr>
          <w:p w:rsidR="00126819" w:rsidRPr="005B64F8" w:rsidRDefault="00126819" w:rsidP="00126819">
            <w:pPr>
              <w:pStyle w:val="4"/>
              <w:numPr>
                <w:ilvl w:val="0"/>
                <w:numId w:val="0"/>
              </w:numPr>
              <w:rPr>
                <w:b/>
                <w:sz w:val="24"/>
                <w:szCs w:val="24"/>
              </w:rPr>
            </w:pPr>
            <w:r w:rsidRPr="005B64F8">
              <w:rPr>
                <w:rFonts w:hint="eastAsia"/>
                <w:b/>
                <w:sz w:val="24"/>
                <w:szCs w:val="24"/>
              </w:rPr>
              <w:t>家數</w:t>
            </w:r>
          </w:p>
        </w:tc>
        <w:tc>
          <w:tcPr>
            <w:tcW w:w="2561" w:type="dxa"/>
          </w:tcPr>
          <w:p w:rsidR="00126819" w:rsidRPr="005B64F8" w:rsidRDefault="00D637F0" w:rsidP="00D637F0">
            <w:pPr>
              <w:jc w:val="right"/>
              <w:rPr>
                <w:b/>
                <w:sz w:val="24"/>
                <w:szCs w:val="24"/>
              </w:rPr>
            </w:pPr>
            <w:r w:rsidRPr="005B64F8">
              <w:rPr>
                <w:rFonts w:hint="eastAsia"/>
                <w:b/>
                <w:sz w:val="24"/>
                <w:szCs w:val="24"/>
              </w:rPr>
              <w:t>213</w:t>
            </w:r>
          </w:p>
        </w:tc>
        <w:tc>
          <w:tcPr>
            <w:tcW w:w="3127" w:type="dxa"/>
          </w:tcPr>
          <w:p w:rsidR="00126819" w:rsidRPr="005B64F8" w:rsidRDefault="005479B4" w:rsidP="005479B4">
            <w:pPr>
              <w:jc w:val="right"/>
              <w:rPr>
                <w:b/>
                <w:sz w:val="24"/>
                <w:szCs w:val="24"/>
              </w:rPr>
            </w:pPr>
            <w:r w:rsidRPr="005B64F8">
              <w:rPr>
                <w:rFonts w:hint="eastAsia"/>
                <w:b/>
                <w:sz w:val="24"/>
                <w:szCs w:val="24"/>
              </w:rPr>
              <w:t>66</w:t>
            </w:r>
          </w:p>
        </w:tc>
        <w:tc>
          <w:tcPr>
            <w:tcW w:w="2559" w:type="dxa"/>
          </w:tcPr>
          <w:p w:rsidR="00126819" w:rsidRPr="005B64F8" w:rsidRDefault="005479B4" w:rsidP="005479B4">
            <w:pPr>
              <w:jc w:val="right"/>
              <w:rPr>
                <w:b/>
                <w:sz w:val="24"/>
                <w:szCs w:val="24"/>
              </w:rPr>
            </w:pPr>
            <w:r w:rsidRPr="005B64F8">
              <w:rPr>
                <w:rFonts w:hint="eastAsia"/>
                <w:b/>
                <w:sz w:val="24"/>
                <w:szCs w:val="24"/>
              </w:rPr>
              <w:t>190</w:t>
            </w:r>
          </w:p>
        </w:tc>
      </w:tr>
      <w:tr w:rsidR="005B64F8" w:rsidRPr="005B64F8" w:rsidTr="00126819">
        <w:trPr>
          <w:trHeight w:val="218"/>
        </w:trPr>
        <w:tc>
          <w:tcPr>
            <w:tcW w:w="320" w:type="dxa"/>
            <w:vMerge/>
          </w:tcPr>
          <w:p w:rsidR="00126819" w:rsidRPr="005B64F8" w:rsidRDefault="00126819" w:rsidP="00126819">
            <w:pPr>
              <w:pStyle w:val="4"/>
              <w:ind w:left="0"/>
              <w:rPr>
                <w:sz w:val="24"/>
                <w:szCs w:val="24"/>
              </w:rPr>
            </w:pPr>
          </w:p>
        </w:tc>
        <w:tc>
          <w:tcPr>
            <w:tcW w:w="1312" w:type="dxa"/>
          </w:tcPr>
          <w:p w:rsidR="00126819" w:rsidRPr="005B64F8" w:rsidRDefault="00126819" w:rsidP="00126819">
            <w:pPr>
              <w:pStyle w:val="4"/>
              <w:numPr>
                <w:ilvl w:val="0"/>
                <w:numId w:val="0"/>
              </w:numPr>
              <w:rPr>
                <w:b/>
                <w:sz w:val="24"/>
                <w:szCs w:val="24"/>
              </w:rPr>
            </w:pPr>
            <w:r w:rsidRPr="005B64F8">
              <w:rPr>
                <w:rFonts w:hint="eastAsia"/>
                <w:b/>
                <w:sz w:val="24"/>
                <w:szCs w:val="24"/>
              </w:rPr>
              <w:t>投資金額</w:t>
            </w:r>
          </w:p>
        </w:tc>
        <w:tc>
          <w:tcPr>
            <w:tcW w:w="2561" w:type="dxa"/>
          </w:tcPr>
          <w:p w:rsidR="00126819" w:rsidRPr="005B64F8" w:rsidRDefault="00D637F0" w:rsidP="00D637F0">
            <w:pPr>
              <w:jc w:val="right"/>
              <w:rPr>
                <w:b/>
                <w:sz w:val="24"/>
                <w:szCs w:val="24"/>
              </w:rPr>
            </w:pPr>
            <w:r w:rsidRPr="005B64F8">
              <w:rPr>
                <w:b/>
                <w:sz w:val="24"/>
                <w:szCs w:val="24"/>
              </w:rPr>
              <w:t>7,396.58</w:t>
            </w:r>
          </w:p>
        </w:tc>
        <w:tc>
          <w:tcPr>
            <w:tcW w:w="3127" w:type="dxa"/>
          </w:tcPr>
          <w:p w:rsidR="00126819" w:rsidRPr="005B64F8" w:rsidRDefault="005479B4" w:rsidP="005479B4">
            <w:pPr>
              <w:jc w:val="right"/>
              <w:rPr>
                <w:b/>
                <w:sz w:val="24"/>
                <w:szCs w:val="24"/>
              </w:rPr>
            </w:pPr>
            <w:r w:rsidRPr="005B64F8">
              <w:rPr>
                <w:b/>
                <w:sz w:val="24"/>
                <w:szCs w:val="24"/>
              </w:rPr>
              <w:t>1,188.64</w:t>
            </w:r>
          </w:p>
        </w:tc>
        <w:tc>
          <w:tcPr>
            <w:tcW w:w="2559" w:type="dxa"/>
          </w:tcPr>
          <w:p w:rsidR="00126819" w:rsidRPr="005B64F8" w:rsidRDefault="005479B4" w:rsidP="005479B4">
            <w:pPr>
              <w:jc w:val="right"/>
              <w:rPr>
                <w:b/>
                <w:sz w:val="24"/>
                <w:szCs w:val="24"/>
              </w:rPr>
            </w:pPr>
            <w:r w:rsidRPr="005B64F8">
              <w:rPr>
                <w:rFonts w:hint="eastAsia"/>
                <w:b/>
                <w:sz w:val="24"/>
                <w:szCs w:val="24"/>
              </w:rPr>
              <w:t>834.46</w:t>
            </w:r>
          </w:p>
        </w:tc>
      </w:tr>
      <w:tr w:rsidR="005B64F8" w:rsidRPr="005B64F8" w:rsidTr="00126819">
        <w:trPr>
          <w:trHeight w:val="228"/>
        </w:trPr>
        <w:tc>
          <w:tcPr>
            <w:tcW w:w="320" w:type="dxa"/>
            <w:vMerge/>
          </w:tcPr>
          <w:p w:rsidR="00126819" w:rsidRPr="005B64F8" w:rsidRDefault="00126819" w:rsidP="00126819">
            <w:pPr>
              <w:pStyle w:val="4"/>
              <w:ind w:left="0"/>
              <w:rPr>
                <w:sz w:val="24"/>
                <w:szCs w:val="24"/>
              </w:rPr>
            </w:pPr>
          </w:p>
        </w:tc>
        <w:tc>
          <w:tcPr>
            <w:tcW w:w="1312" w:type="dxa"/>
          </w:tcPr>
          <w:p w:rsidR="00126819" w:rsidRPr="005B64F8" w:rsidRDefault="00126819" w:rsidP="00126819">
            <w:pPr>
              <w:pStyle w:val="4"/>
              <w:numPr>
                <w:ilvl w:val="0"/>
                <w:numId w:val="0"/>
              </w:numPr>
              <w:rPr>
                <w:b/>
                <w:sz w:val="24"/>
                <w:szCs w:val="24"/>
              </w:rPr>
            </w:pPr>
            <w:r w:rsidRPr="005B64F8">
              <w:rPr>
                <w:rFonts w:hint="eastAsia"/>
                <w:b/>
                <w:sz w:val="24"/>
                <w:szCs w:val="24"/>
              </w:rPr>
              <w:t>創造就業</w:t>
            </w:r>
          </w:p>
        </w:tc>
        <w:tc>
          <w:tcPr>
            <w:tcW w:w="2561" w:type="dxa"/>
          </w:tcPr>
          <w:p w:rsidR="00126819" w:rsidRPr="005B64F8" w:rsidRDefault="00D637F0" w:rsidP="00D637F0">
            <w:pPr>
              <w:jc w:val="right"/>
              <w:rPr>
                <w:b/>
                <w:sz w:val="24"/>
                <w:szCs w:val="24"/>
              </w:rPr>
            </w:pPr>
            <w:r w:rsidRPr="005B64F8">
              <w:rPr>
                <w:rFonts w:hint="eastAsia"/>
                <w:b/>
                <w:sz w:val="24"/>
                <w:szCs w:val="24"/>
              </w:rPr>
              <w:t>61,225</w:t>
            </w:r>
          </w:p>
        </w:tc>
        <w:tc>
          <w:tcPr>
            <w:tcW w:w="3127" w:type="dxa"/>
          </w:tcPr>
          <w:p w:rsidR="00126819" w:rsidRPr="005B64F8" w:rsidRDefault="005479B4" w:rsidP="005479B4">
            <w:pPr>
              <w:jc w:val="right"/>
              <w:rPr>
                <w:b/>
                <w:sz w:val="24"/>
                <w:szCs w:val="24"/>
              </w:rPr>
            </w:pPr>
            <w:r w:rsidRPr="005B64F8">
              <w:rPr>
                <w:rFonts w:hint="eastAsia"/>
                <w:b/>
                <w:sz w:val="24"/>
                <w:szCs w:val="24"/>
              </w:rPr>
              <w:t>9,373</w:t>
            </w:r>
          </w:p>
        </w:tc>
        <w:tc>
          <w:tcPr>
            <w:tcW w:w="2559" w:type="dxa"/>
          </w:tcPr>
          <w:p w:rsidR="00126819" w:rsidRPr="005B64F8" w:rsidRDefault="005479B4" w:rsidP="005479B4">
            <w:pPr>
              <w:jc w:val="right"/>
              <w:rPr>
                <w:b/>
                <w:sz w:val="24"/>
                <w:szCs w:val="24"/>
              </w:rPr>
            </w:pPr>
            <w:r w:rsidRPr="005B64F8">
              <w:rPr>
                <w:rFonts w:hint="eastAsia"/>
                <w:b/>
                <w:sz w:val="24"/>
                <w:szCs w:val="24"/>
              </w:rPr>
              <w:t>7,743</w:t>
            </w:r>
          </w:p>
        </w:tc>
      </w:tr>
    </w:tbl>
    <w:p w:rsidR="003E72C1" w:rsidRPr="005B64F8" w:rsidRDefault="00A31793" w:rsidP="00A31793">
      <w:pPr>
        <w:pStyle w:val="4"/>
        <w:numPr>
          <w:ilvl w:val="0"/>
          <w:numId w:val="0"/>
        </w:numPr>
        <w:spacing w:afterLines="50" w:after="228"/>
        <w:ind w:leftChars="-126" w:left="-2" w:hangingChars="164" w:hanging="427"/>
        <w:rPr>
          <w:sz w:val="24"/>
          <w:szCs w:val="24"/>
        </w:rPr>
      </w:pPr>
      <w:r w:rsidRPr="005B64F8">
        <w:rPr>
          <w:rFonts w:hint="eastAsia"/>
          <w:sz w:val="24"/>
          <w:szCs w:val="24"/>
        </w:rPr>
        <w:t>資料來源：本院彙整自經濟部提供資料。</w:t>
      </w:r>
    </w:p>
    <w:p w:rsidR="00940F86" w:rsidRPr="005B64F8" w:rsidRDefault="00940F86" w:rsidP="009968BE">
      <w:pPr>
        <w:pStyle w:val="3"/>
      </w:pPr>
      <w:bookmarkStart w:id="393" w:name="_Toc44590533"/>
      <w:r w:rsidRPr="005B64F8">
        <w:rPr>
          <w:rFonts w:hint="eastAsia"/>
        </w:rPr>
        <w:t>投資計畫執行之查核：</w:t>
      </w:r>
      <w:bookmarkEnd w:id="393"/>
    </w:p>
    <w:p w:rsidR="00940F86" w:rsidRPr="005B64F8" w:rsidRDefault="00940F86" w:rsidP="00940F86">
      <w:pPr>
        <w:pStyle w:val="4"/>
      </w:pPr>
      <w:r w:rsidRPr="005B64F8">
        <w:rPr>
          <w:rFonts w:hint="eastAsia"/>
        </w:rPr>
        <w:t>投資案查核：經濟部「歡迎</w:t>
      </w:r>
      <w:r w:rsidR="005A77AF" w:rsidRPr="005B64F8">
        <w:rPr>
          <w:rFonts w:hint="eastAsia"/>
        </w:rPr>
        <w:t>台商</w:t>
      </w:r>
      <w:r w:rsidR="009C3FC3" w:rsidRPr="005B64F8">
        <w:rPr>
          <w:rFonts w:hint="eastAsia"/>
        </w:rPr>
        <w:t>回台</w:t>
      </w:r>
      <w:r w:rsidRPr="005B64F8">
        <w:rPr>
          <w:rFonts w:hint="eastAsia"/>
        </w:rPr>
        <w:t>投資聯合審查作業要點」第四點規定，廠商之資格要件及檢附之投資計畫書經審查通過後，由經濟部核發核定函，並副知勞動部、國家發展委員會、行政院國家發展基金、經濟部工業局、國際貿易局及投資臺灣事務所。前項核定函</w:t>
      </w:r>
      <w:r w:rsidR="003E72C1" w:rsidRPr="005B64F8">
        <w:rPr>
          <w:rFonts w:hint="eastAsia"/>
        </w:rPr>
        <w:t>應</w:t>
      </w:r>
      <w:r w:rsidRPr="005B64F8">
        <w:rPr>
          <w:rFonts w:hint="eastAsia"/>
        </w:rPr>
        <w:t>敘明廠商須於核定期限內完成投資，逾期未完成投資者，該核定</w:t>
      </w:r>
      <w:r w:rsidR="003E72C1" w:rsidRPr="005B64F8">
        <w:rPr>
          <w:rFonts w:hint="eastAsia"/>
        </w:rPr>
        <w:t>即</w:t>
      </w:r>
      <w:r w:rsidRPr="005B64F8">
        <w:rPr>
          <w:rFonts w:hint="eastAsia"/>
        </w:rPr>
        <w:lastRenderedPageBreak/>
        <w:t>失其效力。</w:t>
      </w:r>
    </w:p>
    <w:p w:rsidR="00940F86" w:rsidRPr="005B64F8" w:rsidRDefault="00940F86" w:rsidP="00940F86">
      <w:pPr>
        <w:pStyle w:val="4"/>
      </w:pPr>
      <w:r w:rsidRPr="005B64F8">
        <w:rPr>
          <w:rFonts w:hint="eastAsia"/>
        </w:rPr>
        <w:t>專案貸款：行政院國家發展基金第70次管理會訂定之「歡迎台商回台投資專案貸款要點」，於第十二點「使用監督」項下載明：「(三)行政院國家發展基金管理會、中小企業信用保證基金及各承貸銀行得派員前往借款人處調查有關貸款運用情形，借款人不得拒絕。(四)借款人應保持確實完整之會計紀錄及憑證，</w:t>
      </w:r>
      <w:r w:rsidR="003E72C1" w:rsidRPr="005B64F8">
        <w:rPr>
          <w:rFonts w:hint="eastAsia"/>
        </w:rPr>
        <w:t>貸款</w:t>
      </w:r>
      <w:r w:rsidRPr="005B64F8">
        <w:rPr>
          <w:rFonts w:hint="eastAsia"/>
        </w:rPr>
        <w:t>如有移用情事，承貸銀行應將行政院國家發展基金管理會對該案已支付之手續費全</w:t>
      </w:r>
      <w:r w:rsidR="003E72C1" w:rsidRPr="005B64F8">
        <w:rPr>
          <w:rFonts w:hint="eastAsia"/>
        </w:rPr>
        <w:t>數</w:t>
      </w:r>
      <w:r w:rsidRPr="005B64F8">
        <w:rPr>
          <w:rFonts w:hint="eastAsia"/>
        </w:rPr>
        <w:t>歸還」。</w:t>
      </w:r>
    </w:p>
    <w:p w:rsidR="009968BE" w:rsidRPr="005B64F8" w:rsidRDefault="009968BE" w:rsidP="00940F86">
      <w:pPr>
        <w:pStyle w:val="4"/>
      </w:pPr>
      <w:r w:rsidRPr="005B64F8">
        <w:t>查核廠商落實核准投資</w:t>
      </w:r>
      <w:r w:rsidRPr="005B64F8">
        <w:rPr>
          <w:rFonts w:hint="eastAsia"/>
        </w:rPr>
        <w:t>計畫之分工</w:t>
      </w:r>
      <w:r w:rsidR="001044AC" w:rsidRPr="005B64F8">
        <w:rPr>
          <w:rFonts w:hint="eastAsia"/>
        </w:rPr>
        <w:t>：</w:t>
      </w:r>
      <w:r w:rsidRPr="005B64F8">
        <w:rPr>
          <w:rFonts w:hint="eastAsia"/>
        </w:rPr>
        <w:t xml:space="preserve"> </w:t>
      </w:r>
    </w:p>
    <w:p w:rsidR="009968BE" w:rsidRPr="005B64F8" w:rsidRDefault="009968BE" w:rsidP="00940F86">
      <w:pPr>
        <w:pStyle w:val="5"/>
      </w:pPr>
      <w:r w:rsidRPr="005B64F8">
        <w:t>投資案查核：投資</w:t>
      </w:r>
      <w:r w:rsidR="005A77AF" w:rsidRPr="005B64F8">
        <w:t>臺灣</w:t>
      </w:r>
      <w:r w:rsidRPr="005B64F8">
        <w:t>事務所會同經濟部工業局逐案專人輔導，實地訪視計畫是否具體確實；經跨部會聯審通過後，廠商須確實依照投資計畫執行，若否，則收回其享有之優惠措施。</w:t>
      </w:r>
    </w:p>
    <w:p w:rsidR="009968BE" w:rsidRPr="005B64F8" w:rsidRDefault="009968BE" w:rsidP="00940F86">
      <w:pPr>
        <w:pStyle w:val="5"/>
      </w:pPr>
      <w:r w:rsidRPr="005B64F8">
        <w:t>專案貸款：廠商若有移用貸款情事，承貸銀行可收回全部貸款，並應</w:t>
      </w:r>
      <w:r w:rsidR="00155F45" w:rsidRPr="005B64F8">
        <w:t>全</w:t>
      </w:r>
      <w:r w:rsidR="00155F45" w:rsidRPr="005B64F8">
        <w:rPr>
          <w:rFonts w:hint="eastAsia"/>
        </w:rPr>
        <w:t>數</w:t>
      </w:r>
      <w:r w:rsidR="00155F45" w:rsidRPr="005B64F8">
        <w:t>歸還</w:t>
      </w:r>
      <w:r w:rsidRPr="005B64F8">
        <w:t>國發基金已支付之手續費。</w:t>
      </w:r>
    </w:p>
    <w:p w:rsidR="009968BE" w:rsidRPr="005B64F8" w:rsidRDefault="009968BE" w:rsidP="00940F86">
      <w:pPr>
        <w:pStyle w:val="5"/>
      </w:pPr>
      <w:r w:rsidRPr="005B64F8">
        <w:t>聘僱外勞：經濟部及勞動部可實地查核廠商相關資格，如廠商違反相關規定者，可依法廢止其未符合規定人數之招募許可及聘僱許可。</w:t>
      </w:r>
    </w:p>
    <w:p w:rsidR="009968BE" w:rsidRPr="005B64F8" w:rsidRDefault="009968BE" w:rsidP="00940F86">
      <w:pPr>
        <w:pStyle w:val="5"/>
      </w:pPr>
      <w:r w:rsidRPr="005B64F8">
        <w:t>廠商與金融機構之貸款利息與額度由雙方議定，經濟部並</w:t>
      </w:r>
      <w:r w:rsidR="00CB475A" w:rsidRPr="005B64F8">
        <w:rPr>
          <w:rFonts w:hint="eastAsia"/>
        </w:rPr>
        <w:t>未</w:t>
      </w:r>
      <w:r w:rsidRPr="005B64F8">
        <w:t>介入。惟</w:t>
      </w:r>
      <w:r w:rsidR="00E5598C" w:rsidRPr="005B64F8">
        <w:t>台商回台</w:t>
      </w:r>
      <w:r w:rsidRPr="005B64F8">
        <w:t>方案提供專案貸款誘因，吸引廠商運用國內資金快速投資，寬限期最長3年，期滿廠商仍須設法匯回資金或使用盈餘還款。</w:t>
      </w:r>
    </w:p>
    <w:p w:rsidR="00EC1648" w:rsidRPr="005B64F8" w:rsidRDefault="00EC1648" w:rsidP="00A93482">
      <w:pPr>
        <w:pStyle w:val="2"/>
        <w:spacing w:beforeLines="50" w:before="228"/>
        <w:ind w:left="1020" w:hanging="680"/>
        <w:rPr>
          <w:b/>
          <w:szCs w:val="32"/>
        </w:rPr>
      </w:pPr>
      <w:bookmarkStart w:id="394" w:name="_Toc44590534"/>
      <w:r w:rsidRPr="005B64F8">
        <w:rPr>
          <w:b/>
          <w:szCs w:val="32"/>
        </w:rPr>
        <w:t>101年「加強推動</w:t>
      </w:r>
      <w:r w:rsidR="00E5598C" w:rsidRPr="005B64F8">
        <w:rPr>
          <w:b/>
          <w:szCs w:val="32"/>
        </w:rPr>
        <w:t>台商回台</w:t>
      </w:r>
      <w:r w:rsidRPr="005B64F8">
        <w:rPr>
          <w:b/>
          <w:szCs w:val="32"/>
        </w:rPr>
        <w:t>投資方案」</w:t>
      </w:r>
      <w:r w:rsidRPr="005B64F8">
        <w:rPr>
          <w:rFonts w:hint="eastAsia"/>
          <w:b/>
          <w:szCs w:val="32"/>
        </w:rPr>
        <w:t>與「</w:t>
      </w:r>
      <w:r w:rsidR="00E5598C" w:rsidRPr="005B64F8">
        <w:rPr>
          <w:b/>
          <w:szCs w:val="32"/>
        </w:rPr>
        <w:t>台商回台</w:t>
      </w:r>
      <w:r w:rsidR="00192000" w:rsidRPr="005B64F8">
        <w:rPr>
          <w:b/>
          <w:szCs w:val="32"/>
        </w:rPr>
        <w:t>投資2.0</w:t>
      </w:r>
      <w:r w:rsidRPr="005B64F8">
        <w:rPr>
          <w:rFonts w:hint="eastAsia"/>
          <w:b/>
          <w:szCs w:val="32"/>
        </w:rPr>
        <w:t>」之異同</w:t>
      </w:r>
      <w:bookmarkEnd w:id="394"/>
    </w:p>
    <w:p w:rsidR="00EC1648" w:rsidRPr="005B64F8" w:rsidRDefault="00EC1648" w:rsidP="003B2A8D">
      <w:pPr>
        <w:pStyle w:val="3"/>
      </w:pPr>
      <w:bookmarkStart w:id="395" w:name="_Toc44590535"/>
      <w:r w:rsidRPr="005B64F8">
        <w:t>101年「加強推動</w:t>
      </w:r>
      <w:r w:rsidR="00E5598C" w:rsidRPr="005B64F8">
        <w:t>台商回台</w:t>
      </w:r>
      <w:r w:rsidRPr="005B64F8">
        <w:t>投資方案」(下稱</w:t>
      </w:r>
      <w:r w:rsidR="008125CF" w:rsidRPr="005B64F8">
        <w:t>101年方</w:t>
      </w:r>
      <w:r w:rsidR="008125CF" w:rsidRPr="005B64F8">
        <w:lastRenderedPageBreak/>
        <w:t>案</w:t>
      </w:r>
      <w:r w:rsidRPr="005B64F8">
        <w:t>)及</w:t>
      </w:r>
      <w:r w:rsidR="00192000" w:rsidRPr="005B64F8">
        <w:t>「</w:t>
      </w:r>
      <w:r w:rsidR="00E5598C" w:rsidRPr="005B64F8">
        <w:t>台商回台</w:t>
      </w:r>
      <w:r w:rsidRPr="005B64F8">
        <w:t>投資</w:t>
      </w:r>
      <w:r w:rsidR="00192000" w:rsidRPr="005B64F8">
        <w:rPr>
          <w:rFonts w:hint="eastAsia"/>
        </w:rPr>
        <w:t>2.0</w:t>
      </w:r>
      <w:r w:rsidRPr="005B64F8">
        <w:t>」皆為因應國際經濟情勢</w:t>
      </w:r>
      <w:r w:rsidR="00A31793" w:rsidRPr="005B64F8">
        <w:rPr>
          <w:rFonts w:hint="eastAsia"/>
        </w:rPr>
        <w:t>變化</w:t>
      </w:r>
      <w:r w:rsidRPr="005B64F8">
        <w:t>而推出，101年適逢中國大陸投資環境</w:t>
      </w:r>
      <w:r w:rsidR="00A31793" w:rsidRPr="005B64F8">
        <w:rPr>
          <w:rFonts w:hint="eastAsia"/>
        </w:rPr>
        <w:t>丕</w:t>
      </w:r>
      <w:r w:rsidRPr="005B64F8">
        <w:t>變，如工資大幅上漲、環保規定漸趨嚴格等，於大陸之</w:t>
      </w:r>
      <w:r w:rsidRPr="005B64F8">
        <w:rPr>
          <w:szCs w:val="28"/>
        </w:rPr>
        <w:t>外資企業考慮外移，</w:t>
      </w:r>
      <w:r w:rsidR="00A31793" w:rsidRPr="005B64F8">
        <w:rPr>
          <w:rFonts w:hint="eastAsia"/>
        </w:rPr>
        <w:t>經濟</w:t>
      </w:r>
      <w:r w:rsidR="00A31793" w:rsidRPr="005B64F8">
        <w:t>部</w:t>
      </w:r>
      <w:r w:rsidRPr="005B64F8">
        <w:t>爰以</w:t>
      </w:r>
      <w:r w:rsidR="008125CF" w:rsidRPr="005B64F8">
        <w:t>101年方案</w:t>
      </w:r>
      <w:r w:rsidRPr="005B64F8">
        <w:t>吸引</w:t>
      </w:r>
      <w:r w:rsidR="00192000" w:rsidRPr="005B64F8">
        <w:rPr>
          <w:rFonts w:hint="eastAsia"/>
        </w:rPr>
        <w:t>我</w:t>
      </w:r>
      <w:r w:rsidRPr="005B64F8">
        <w:t>國廠商回流投資，期能擴大國內投資、增加就業、提升新興產業發展等；108年係因應美中貿易摩擦，具急迫需求</w:t>
      </w:r>
      <w:r w:rsidR="00A31793" w:rsidRPr="005B64F8">
        <w:rPr>
          <w:rFonts w:hint="eastAsia"/>
        </w:rPr>
        <w:t>，藉</w:t>
      </w:r>
      <w:r w:rsidRPr="005B64F8">
        <w:t>政策措施引導</w:t>
      </w:r>
      <w:r w:rsidR="00E5598C" w:rsidRPr="005B64F8">
        <w:t>台商</w:t>
      </w:r>
      <w:r w:rsidRPr="005B64F8">
        <w:t>遷移產線</w:t>
      </w:r>
      <w:r w:rsidR="00E5598C" w:rsidRPr="005B64F8">
        <w:t>回台</w:t>
      </w:r>
      <w:r w:rsidRPr="005B64F8">
        <w:t>分散風險，</w:t>
      </w:r>
      <w:r w:rsidR="00A31793" w:rsidRPr="005B64F8">
        <w:rPr>
          <w:rFonts w:hint="eastAsia"/>
        </w:rPr>
        <w:t>並</w:t>
      </w:r>
      <w:r w:rsidRPr="005B64F8">
        <w:t>整合土地、水電、人力、稅務與資金等</w:t>
      </w:r>
      <w:r w:rsidR="00A31793" w:rsidRPr="005B64F8">
        <w:rPr>
          <w:rFonts w:hint="eastAsia"/>
        </w:rPr>
        <w:t>多項</w:t>
      </w:r>
      <w:r w:rsidRPr="005B64F8">
        <w:t>政策措施，積極協助</w:t>
      </w:r>
      <w:r w:rsidR="00E5598C" w:rsidRPr="005B64F8">
        <w:t>台商回台</w:t>
      </w:r>
      <w:r w:rsidRPr="005B64F8">
        <w:t>投資，活絡國內</w:t>
      </w:r>
      <w:r w:rsidR="00A31793" w:rsidRPr="005B64F8">
        <w:rPr>
          <w:rFonts w:hint="eastAsia"/>
        </w:rPr>
        <w:t>經濟動能</w:t>
      </w:r>
      <w:r w:rsidRPr="005B64F8">
        <w:t>，重塑產業供應鏈的完整性，基此，2方案雖皆為推動</w:t>
      </w:r>
      <w:r w:rsidR="00E5598C" w:rsidRPr="005B64F8">
        <w:t>台商回台</w:t>
      </w:r>
      <w:r w:rsidRPr="005B64F8">
        <w:t>，然目前方案</w:t>
      </w:r>
      <w:r w:rsidRPr="005B64F8">
        <w:rPr>
          <w:rFonts w:hint="eastAsia"/>
        </w:rPr>
        <w:t>係</w:t>
      </w:r>
      <w:r w:rsidRPr="005B64F8">
        <w:t>採取更為積極、優惠之</w:t>
      </w:r>
      <w:r w:rsidR="000133B8">
        <w:rPr>
          <w:rFonts w:hint="eastAsia"/>
        </w:rPr>
        <w:t>作法</w:t>
      </w:r>
      <w:r w:rsidRPr="005B64F8">
        <w:t>，以輔導</w:t>
      </w:r>
      <w:r w:rsidR="00E5598C" w:rsidRPr="005B64F8">
        <w:t>台商</w:t>
      </w:r>
      <w:r w:rsidRPr="005B64F8">
        <w:t>突破當前美中貿易摩擦困境。</w:t>
      </w:r>
      <w:bookmarkEnd w:id="395"/>
    </w:p>
    <w:p w:rsidR="005A3BAA" w:rsidRPr="005B64F8" w:rsidRDefault="008125CF" w:rsidP="003B2A8D">
      <w:pPr>
        <w:pStyle w:val="3"/>
      </w:pPr>
      <w:bookmarkStart w:id="396" w:name="_Toc44590536"/>
      <w:r w:rsidRPr="005B64F8">
        <w:rPr>
          <w:rFonts w:hint="eastAsia"/>
        </w:rPr>
        <w:t>101年方案</w:t>
      </w:r>
      <w:r w:rsidR="005A3BAA" w:rsidRPr="005B64F8">
        <w:rPr>
          <w:rFonts w:hint="eastAsia"/>
        </w:rPr>
        <w:t>辦理成效及未續推動之原因：</w:t>
      </w:r>
      <w:bookmarkEnd w:id="396"/>
    </w:p>
    <w:p w:rsidR="005A3BAA" w:rsidRPr="005B64F8" w:rsidRDefault="008125CF" w:rsidP="005A3BAA">
      <w:pPr>
        <w:pStyle w:val="4"/>
      </w:pPr>
      <w:r w:rsidRPr="005B64F8">
        <w:rPr>
          <w:rFonts w:hint="eastAsia"/>
        </w:rPr>
        <w:t>101年方案</w:t>
      </w:r>
      <w:r w:rsidR="005A3BAA" w:rsidRPr="005B64F8">
        <w:rPr>
          <w:rFonts w:hint="eastAsia"/>
        </w:rPr>
        <w:t>自101年11月1日至103年12月31日，</w:t>
      </w:r>
      <w:r w:rsidR="00A31793" w:rsidRPr="005B64F8">
        <w:rPr>
          <w:rFonts w:hint="eastAsia"/>
        </w:rPr>
        <w:t>具體</w:t>
      </w:r>
      <w:r w:rsidR="005A3BAA" w:rsidRPr="005B64F8">
        <w:rPr>
          <w:rFonts w:hint="eastAsia"/>
        </w:rPr>
        <w:t>執行成效</w:t>
      </w:r>
      <w:r w:rsidR="00A31793" w:rsidRPr="005B64F8">
        <w:rPr>
          <w:rFonts w:hint="eastAsia"/>
        </w:rPr>
        <w:t>如下</w:t>
      </w:r>
      <w:r w:rsidR="005A3BAA" w:rsidRPr="005B64F8">
        <w:rPr>
          <w:rFonts w:hint="eastAsia"/>
        </w:rPr>
        <w:t>：</w:t>
      </w:r>
    </w:p>
    <w:p w:rsidR="005A3BAA" w:rsidRPr="005B64F8" w:rsidRDefault="005A3BAA" w:rsidP="005A3BAA">
      <w:pPr>
        <w:pStyle w:val="5"/>
      </w:pPr>
      <w:r w:rsidRPr="005B64F8">
        <w:rPr>
          <w:rFonts w:hint="eastAsia"/>
        </w:rPr>
        <w:t>北區有26家</w:t>
      </w:r>
      <w:r w:rsidR="00A31793" w:rsidRPr="005B64F8">
        <w:rPr>
          <w:rFonts w:hint="eastAsia"/>
        </w:rPr>
        <w:t>，</w:t>
      </w:r>
      <w:r w:rsidRPr="005B64F8">
        <w:rPr>
          <w:rFonts w:hint="eastAsia"/>
        </w:rPr>
        <w:t>投資計畫金額</w:t>
      </w:r>
      <w:r w:rsidRPr="005B64F8">
        <w:t>559.07</w:t>
      </w:r>
      <w:r w:rsidRPr="005B64F8">
        <w:rPr>
          <w:rFonts w:hint="eastAsia"/>
        </w:rPr>
        <w:t>億餘元，落實投資金額</w:t>
      </w:r>
      <w:r w:rsidRPr="005B64F8">
        <w:t>517.52</w:t>
      </w:r>
      <w:r w:rsidRPr="005B64F8">
        <w:rPr>
          <w:rFonts w:hint="eastAsia"/>
        </w:rPr>
        <w:t>餘億元、創造</w:t>
      </w:r>
      <w:r w:rsidRPr="005B64F8">
        <w:t>8,636</w:t>
      </w:r>
      <w:r w:rsidRPr="005B64F8">
        <w:rPr>
          <w:rFonts w:hint="eastAsia"/>
        </w:rPr>
        <w:t>人</w:t>
      </w:r>
      <w:r w:rsidR="00A31793" w:rsidRPr="005B64F8">
        <w:rPr>
          <w:rFonts w:hint="eastAsia"/>
        </w:rPr>
        <w:t>就業</w:t>
      </w:r>
      <w:r w:rsidRPr="005B64F8">
        <w:rPr>
          <w:rFonts w:hint="eastAsia"/>
        </w:rPr>
        <w:t>。</w:t>
      </w:r>
    </w:p>
    <w:p w:rsidR="005A3BAA" w:rsidRPr="005B64F8" w:rsidRDefault="005A3BAA" w:rsidP="005A3BAA">
      <w:pPr>
        <w:pStyle w:val="5"/>
      </w:pPr>
      <w:r w:rsidRPr="005B64F8">
        <w:rPr>
          <w:rFonts w:hint="eastAsia"/>
        </w:rPr>
        <w:t>中區有21家</w:t>
      </w:r>
      <w:r w:rsidR="00A31793" w:rsidRPr="005B64F8">
        <w:rPr>
          <w:rFonts w:hint="eastAsia"/>
        </w:rPr>
        <w:t>，</w:t>
      </w:r>
      <w:r w:rsidRPr="005B64F8">
        <w:rPr>
          <w:rFonts w:hint="eastAsia"/>
        </w:rPr>
        <w:t>投資計畫金額</w:t>
      </w:r>
      <w:r w:rsidRPr="005B64F8">
        <w:t>559.29</w:t>
      </w:r>
      <w:r w:rsidRPr="005B64F8">
        <w:rPr>
          <w:rFonts w:hint="eastAsia"/>
        </w:rPr>
        <w:t>億餘元，落實投資金額</w:t>
      </w:r>
      <w:r w:rsidR="000133B8">
        <w:rPr>
          <w:rFonts w:hint="eastAsia"/>
        </w:rPr>
        <w:t>449.68</w:t>
      </w:r>
      <w:r w:rsidRPr="005B64F8">
        <w:rPr>
          <w:rFonts w:hint="eastAsia"/>
        </w:rPr>
        <w:t>餘億元、創造</w:t>
      </w:r>
      <w:r w:rsidRPr="005B64F8">
        <w:t>9,235</w:t>
      </w:r>
      <w:r w:rsidRPr="005B64F8">
        <w:rPr>
          <w:rFonts w:hint="eastAsia"/>
        </w:rPr>
        <w:t>人</w:t>
      </w:r>
      <w:r w:rsidR="00A31793" w:rsidRPr="005B64F8">
        <w:rPr>
          <w:rFonts w:hint="eastAsia"/>
        </w:rPr>
        <w:t>就業</w:t>
      </w:r>
      <w:r w:rsidRPr="005B64F8">
        <w:rPr>
          <w:rFonts w:hint="eastAsia"/>
        </w:rPr>
        <w:t>。</w:t>
      </w:r>
    </w:p>
    <w:p w:rsidR="005A3BAA" w:rsidRPr="005B64F8" w:rsidRDefault="005A3BAA" w:rsidP="005A3BAA">
      <w:pPr>
        <w:pStyle w:val="5"/>
      </w:pPr>
      <w:r w:rsidRPr="005B64F8">
        <w:rPr>
          <w:rFonts w:hint="eastAsia"/>
        </w:rPr>
        <w:t>南區有19家</w:t>
      </w:r>
      <w:r w:rsidR="00A31793" w:rsidRPr="005B64F8">
        <w:rPr>
          <w:rFonts w:hint="eastAsia"/>
        </w:rPr>
        <w:t>，</w:t>
      </w:r>
      <w:r w:rsidRPr="005B64F8">
        <w:rPr>
          <w:rFonts w:hint="eastAsia"/>
        </w:rPr>
        <w:t>投資計畫金額</w:t>
      </w:r>
      <w:r w:rsidRPr="005B64F8">
        <w:t>1,295.71</w:t>
      </w:r>
      <w:r w:rsidRPr="005B64F8">
        <w:rPr>
          <w:rFonts w:hint="eastAsia"/>
        </w:rPr>
        <w:t>億餘元，落實投資金額</w:t>
      </w:r>
      <w:r w:rsidRPr="005B64F8">
        <w:t>533.11</w:t>
      </w:r>
      <w:r w:rsidRPr="005B64F8">
        <w:rPr>
          <w:rFonts w:hint="eastAsia"/>
        </w:rPr>
        <w:t>餘億元、創造</w:t>
      </w:r>
      <w:r w:rsidRPr="005B64F8">
        <w:t>20,477</w:t>
      </w:r>
      <w:r w:rsidRPr="005B64F8">
        <w:rPr>
          <w:rFonts w:hint="eastAsia"/>
        </w:rPr>
        <w:t>人</w:t>
      </w:r>
      <w:r w:rsidR="00A31793" w:rsidRPr="005B64F8">
        <w:rPr>
          <w:rFonts w:hint="eastAsia"/>
        </w:rPr>
        <w:t>就業</w:t>
      </w:r>
      <w:r w:rsidRPr="005B64F8">
        <w:rPr>
          <w:rFonts w:hint="eastAsia"/>
        </w:rPr>
        <w:t>。</w:t>
      </w:r>
    </w:p>
    <w:p w:rsidR="005A3BAA" w:rsidRPr="005B64F8" w:rsidRDefault="005A3BAA" w:rsidP="005A3BAA">
      <w:pPr>
        <w:pStyle w:val="5"/>
      </w:pPr>
      <w:r w:rsidRPr="005B64F8">
        <w:rPr>
          <w:rFonts w:hint="eastAsia"/>
        </w:rPr>
        <w:t>合計共有66家</w:t>
      </w:r>
      <w:r w:rsidR="00A31793" w:rsidRPr="005B64F8">
        <w:rPr>
          <w:rFonts w:hint="eastAsia"/>
        </w:rPr>
        <w:t>，</w:t>
      </w:r>
      <w:r w:rsidRPr="005B64F8">
        <w:rPr>
          <w:rFonts w:hint="eastAsia"/>
        </w:rPr>
        <w:t>投資計畫金額</w:t>
      </w:r>
      <w:r w:rsidRPr="005B64F8">
        <w:t>2,414</w:t>
      </w:r>
      <w:r w:rsidRPr="005B64F8">
        <w:rPr>
          <w:rFonts w:hint="eastAsia"/>
        </w:rPr>
        <w:t>億餘元，落實投資金額</w:t>
      </w:r>
      <w:r w:rsidRPr="005B64F8">
        <w:t>1,500.31</w:t>
      </w:r>
      <w:r w:rsidRPr="005B64F8">
        <w:rPr>
          <w:rFonts w:hint="eastAsia"/>
        </w:rPr>
        <w:t>餘億元、創造</w:t>
      </w:r>
      <w:r w:rsidRPr="005B64F8">
        <w:t>38,348</w:t>
      </w:r>
      <w:r w:rsidRPr="005B64F8">
        <w:rPr>
          <w:rFonts w:hint="eastAsia"/>
        </w:rPr>
        <w:t>人</w:t>
      </w:r>
      <w:r w:rsidR="00A31793" w:rsidRPr="005B64F8">
        <w:rPr>
          <w:rFonts w:hint="eastAsia"/>
        </w:rPr>
        <w:t>就業</w:t>
      </w:r>
      <w:r w:rsidR="006B05A1" w:rsidRPr="005B64F8">
        <w:rPr>
          <w:rFonts w:hint="eastAsia"/>
        </w:rPr>
        <w:t xml:space="preserve"> </w:t>
      </w:r>
      <w:r w:rsidR="00CB475A" w:rsidRPr="005B64F8">
        <w:rPr>
          <w:rFonts w:hint="eastAsia"/>
        </w:rPr>
        <w:t>(</w:t>
      </w:r>
      <w:r w:rsidR="006B05A1" w:rsidRPr="005B64F8">
        <w:rPr>
          <w:rFonts w:hint="eastAsia"/>
        </w:rPr>
        <w:t>均</w:t>
      </w:r>
      <w:r w:rsidRPr="005B64F8">
        <w:rPr>
          <w:rFonts w:hint="eastAsia"/>
        </w:rPr>
        <w:t>如附表1</w:t>
      </w:r>
      <w:r w:rsidR="00CB475A" w:rsidRPr="005B64F8">
        <w:rPr>
          <w:rFonts w:hint="eastAsia"/>
        </w:rPr>
        <w:t>)</w:t>
      </w:r>
      <w:r w:rsidR="006B05A1" w:rsidRPr="005B64F8">
        <w:rPr>
          <w:rFonts w:hint="eastAsia"/>
        </w:rPr>
        <w:t xml:space="preserve"> 。</w:t>
      </w:r>
    </w:p>
    <w:p w:rsidR="005A3BAA" w:rsidRPr="005B64F8" w:rsidRDefault="005A3BAA" w:rsidP="005A3BAA">
      <w:pPr>
        <w:pStyle w:val="4"/>
      </w:pPr>
      <w:r w:rsidRPr="005B64F8">
        <w:rPr>
          <w:rFonts w:hint="eastAsia"/>
        </w:rPr>
        <w:t>為吸引海外</w:t>
      </w:r>
      <w:r w:rsidR="005A77AF" w:rsidRPr="005B64F8">
        <w:rPr>
          <w:rFonts w:hint="eastAsia"/>
        </w:rPr>
        <w:t>台商</w:t>
      </w:r>
      <w:r w:rsidR="009C3FC3" w:rsidRPr="005B64F8">
        <w:rPr>
          <w:rFonts w:hint="eastAsia"/>
        </w:rPr>
        <w:t>回台</w:t>
      </w:r>
      <w:r w:rsidRPr="005B64F8">
        <w:rPr>
          <w:rFonts w:hint="eastAsia"/>
        </w:rPr>
        <w:t>投資，行政院核定經建會(國發會前身)擬定之「加強推動</w:t>
      </w:r>
      <w:r w:rsidR="005A77AF" w:rsidRPr="005B64F8">
        <w:rPr>
          <w:rFonts w:hint="eastAsia"/>
        </w:rPr>
        <w:t>台商</w:t>
      </w:r>
      <w:r w:rsidR="009C3FC3" w:rsidRPr="005B64F8">
        <w:rPr>
          <w:rFonts w:hint="eastAsia"/>
        </w:rPr>
        <w:t>回台</w:t>
      </w:r>
      <w:r w:rsidRPr="005B64F8">
        <w:rPr>
          <w:rFonts w:hint="eastAsia"/>
        </w:rPr>
        <w:t>投資方案」，執行期間自101年11月1日至103年12月31日止。為持續強化國內投資動能，經濟部擬定「固</w:t>
      </w:r>
      <w:r w:rsidRPr="005B64F8">
        <w:rPr>
          <w:rFonts w:hint="eastAsia"/>
        </w:rPr>
        <w:lastRenderedPageBreak/>
        <w:t>臺投資方案」(草案)作為加強推動</w:t>
      </w:r>
      <w:r w:rsidR="005A77AF" w:rsidRPr="005B64F8">
        <w:rPr>
          <w:rFonts w:hint="eastAsia"/>
        </w:rPr>
        <w:t>台商</w:t>
      </w:r>
      <w:r w:rsidR="009C3FC3" w:rsidRPr="005B64F8">
        <w:rPr>
          <w:rFonts w:hint="eastAsia"/>
        </w:rPr>
        <w:t>回台</w:t>
      </w:r>
      <w:r w:rsidRPr="005B64F8">
        <w:rPr>
          <w:rFonts w:hint="eastAsia"/>
        </w:rPr>
        <w:t>投資方案之接續，並於104年1月函請行政院審議，惟經行政院指示再行研酌，嗣後即</w:t>
      </w:r>
      <w:r w:rsidR="00CB475A" w:rsidRPr="005B64F8">
        <w:rPr>
          <w:rFonts w:hint="eastAsia"/>
        </w:rPr>
        <w:t>未</w:t>
      </w:r>
      <w:r w:rsidR="00A31793" w:rsidRPr="005B64F8">
        <w:rPr>
          <w:rFonts w:hint="eastAsia"/>
        </w:rPr>
        <w:t>再</w:t>
      </w:r>
      <w:r w:rsidRPr="005B64F8">
        <w:rPr>
          <w:rFonts w:hint="eastAsia"/>
        </w:rPr>
        <w:t>推動。</w:t>
      </w:r>
    </w:p>
    <w:p w:rsidR="00EC1648" w:rsidRPr="00C679DB" w:rsidRDefault="00EC1648" w:rsidP="003B2A8D">
      <w:pPr>
        <w:pStyle w:val="3"/>
        <w:rPr>
          <w:bCs w:val="0"/>
        </w:rPr>
      </w:pPr>
      <w:bookmarkStart w:id="397" w:name="_Toc44590537"/>
      <w:r w:rsidRPr="00C679DB">
        <w:rPr>
          <w:rFonts w:hint="eastAsia"/>
          <w:bCs w:val="0"/>
        </w:rPr>
        <w:t>「</w:t>
      </w:r>
      <w:r w:rsidR="00E5598C" w:rsidRPr="00C679DB">
        <w:rPr>
          <w:bCs w:val="0"/>
        </w:rPr>
        <w:t>台商回台</w:t>
      </w:r>
      <w:r w:rsidRPr="00C679DB">
        <w:rPr>
          <w:bCs w:val="0"/>
        </w:rPr>
        <w:t>投資</w:t>
      </w:r>
      <w:r w:rsidR="00192000" w:rsidRPr="00C679DB">
        <w:rPr>
          <w:rFonts w:hint="eastAsia"/>
          <w:bCs w:val="0"/>
        </w:rPr>
        <w:t>2.0</w:t>
      </w:r>
      <w:r w:rsidRPr="00C679DB">
        <w:rPr>
          <w:rFonts w:hint="eastAsia"/>
          <w:bCs w:val="0"/>
        </w:rPr>
        <w:t>」</w:t>
      </w:r>
      <w:r w:rsidRPr="00C679DB">
        <w:rPr>
          <w:bCs w:val="0"/>
        </w:rPr>
        <w:t>及與</w:t>
      </w:r>
      <w:r w:rsidR="00C679DB" w:rsidRPr="00C679DB">
        <w:rPr>
          <w:rFonts w:hint="eastAsia"/>
          <w:bCs w:val="0"/>
        </w:rPr>
        <w:t>「</w:t>
      </w:r>
      <w:r w:rsidR="008125CF" w:rsidRPr="00C679DB">
        <w:rPr>
          <w:bCs w:val="0"/>
        </w:rPr>
        <w:t>101年方案</w:t>
      </w:r>
      <w:r w:rsidR="00C679DB" w:rsidRPr="00C679DB">
        <w:rPr>
          <w:rFonts w:hint="eastAsia"/>
          <w:bCs w:val="0"/>
        </w:rPr>
        <w:t>」</w:t>
      </w:r>
      <w:r w:rsidRPr="00C679DB">
        <w:rPr>
          <w:bCs w:val="0"/>
        </w:rPr>
        <w:t>之異同</w:t>
      </w:r>
      <w:r w:rsidR="00E22738" w:rsidRPr="00C679DB">
        <w:rPr>
          <w:rFonts w:hint="eastAsia"/>
          <w:bCs w:val="0"/>
        </w:rPr>
        <w:t>摘述如下</w:t>
      </w:r>
      <w:r w:rsidR="00A31793" w:rsidRPr="00C679DB">
        <w:rPr>
          <w:rFonts w:hint="eastAsia"/>
          <w:bCs w:val="0"/>
        </w:rPr>
        <w:t>(</w:t>
      </w:r>
      <w:r w:rsidR="00E22738" w:rsidRPr="00C679DB">
        <w:rPr>
          <w:rFonts w:hint="eastAsia"/>
          <w:bCs w:val="0"/>
        </w:rPr>
        <w:t>詳表</w:t>
      </w:r>
      <w:r w:rsidR="00A31793" w:rsidRPr="00C679DB">
        <w:rPr>
          <w:rFonts w:hint="eastAsia"/>
          <w:bCs w:val="0"/>
        </w:rPr>
        <w:t>6)</w:t>
      </w:r>
      <w:r w:rsidR="00E22738" w:rsidRPr="00C679DB">
        <w:rPr>
          <w:rFonts w:hint="eastAsia"/>
          <w:bCs w:val="0"/>
        </w:rPr>
        <w:t>：</w:t>
      </w:r>
      <w:bookmarkEnd w:id="397"/>
    </w:p>
    <w:p w:rsidR="00EC1648" w:rsidRPr="005B64F8" w:rsidRDefault="00EC1648" w:rsidP="003B2A8D">
      <w:pPr>
        <w:pStyle w:val="4"/>
      </w:pPr>
      <w:r w:rsidRPr="005B64F8">
        <w:t>主動出擊、服務</w:t>
      </w:r>
      <w:r w:rsidR="00A31793" w:rsidRPr="005B64F8">
        <w:rPr>
          <w:rFonts w:hint="eastAsia"/>
        </w:rPr>
        <w:t>、</w:t>
      </w:r>
      <w:r w:rsidRPr="005B64F8">
        <w:t>審查2合1：為提升廠商便利性及投資意願，目前</w:t>
      </w:r>
      <w:r w:rsidR="00E5598C" w:rsidRPr="005B64F8">
        <w:t>台商回台</w:t>
      </w:r>
      <w:r w:rsidRPr="005B64F8">
        <w:t>投資方案由投資</w:t>
      </w:r>
      <w:r w:rsidR="005A77AF" w:rsidRPr="005B64F8">
        <w:t>臺灣</w:t>
      </w:r>
      <w:r w:rsidRPr="005B64F8">
        <w:t>事務所主動拜會有意願返臺投資廠商，並指派專案經理擔任服務天使，一對一協助廠商申請方案、掌握審查進度，與方案相關之服務、審查皆由投資</w:t>
      </w:r>
      <w:r w:rsidR="005A77AF" w:rsidRPr="005B64F8">
        <w:t>臺灣</w:t>
      </w:r>
      <w:r w:rsidRPr="005B64F8">
        <w:t>事務所</w:t>
      </w:r>
      <w:r w:rsidRPr="005B64F8">
        <w:rPr>
          <w:rFonts w:hint="eastAsia"/>
        </w:rPr>
        <w:t>負責</w:t>
      </w:r>
      <w:r w:rsidRPr="005B64F8">
        <w:t>，廠商僅需對同一服務天使，且採預約預審，每週召開審查會，2週內審定，與</w:t>
      </w:r>
      <w:r w:rsidR="008125CF" w:rsidRPr="005B64F8">
        <w:t>101年方案</w:t>
      </w:r>
      <w:r w:rsidRPr="005B64F8">
        <w:t>時案件審查及後續廠商服務分別由</w:t>
      </w:r>
      <w:r w:rsidRPr="005B64F8">
        <w:rPr>
          <w:rFonts w:hint="eastAsia"/>
        </w:rPr>
        <w:t>經濟</w:t>
      </w:r>
      <w:r w:rsidRPr="005B64F8">
        <w:t>部不同單位辦理相較，執行方式</w:t>
      </w:r>
      <w:r w:rsidRPr="005B64F8">
        <w:rPr>
          <w:rFonts w:hint="eastAsia"/>
        </w:rPr>
        <w:t>大幅</w:t>
      </w:r>
      <w:r w:rsidRPr="005B64F8">
        <w:t>精進。</w:t>
      </w:r>
    </w:p>
    <w:p w:rsidR="00EC1648" w:rsidRPr="005B64F8" w:rsidRDefault="00EC1648" w:rsidP="003B2A8D">
      <w:pPr>
        <w:pStyle w:val="4"/>
        <w:rPr>
          <w:rFonts w:ascii="Times New Roman" w:hAnsi="Times New Roman"/>
        </w:rPr>
      </w:pPr>
      <w:r w:rsidRPr="005B64F8">
        <w:rPr>
          <w:rFonts w:ascii="Times New Roman" w:hAnsi="Times New Roman"/>
        </w:rPr>
        <w:t>外勞核配比例提高、預核機制：</w:t>
      </w:r>
      <w:r w:rsidRPr="005B64F8">
        <w:rPr>
          <w:rFonts w:hint="eastAsia"/>
          <w:szCs w:val="32"/>
        </w:rPr>
        <w:t>「</w:t>
      </w:r>
      <w:r w:rsidR="00E5598C" w:rsidRPr="005B64F8">
        <w:rPr>
          <w:szCs w:val="32"/>
        </w:rPr>
        <w:t>台商回台</w:t>
      </w:r>
      <w:r w:rsidRPr="005B64F8">
        <w:rPr>
          <w:szCs w:val="32"/>
        </w:rPr>
        <w:t>投資</w:t>
      </w:r>
      <w:r w:rsidR="00E22738" w:rsidRPr="005B64F8">
        <w:rPr>
          <w:rFonts w:hint="eastAsia"/>
          <w:szCs w:val="32"/>
        </w:rPr>
        <w:t>2.0</w:t>
      </w:r>
      <w:r w:rsidRPr="005B64F8">
        <w:rPr>
          <w:rFonts w:hint="eastAsia"/>
          <w:szCs w:val="32"/>
        </w:rPr>
        <w:t>」</w:t>
      </w:r>
      <w:r w:rsidRPr="005B64F8">
        <w:rPr>
          <w:rFonts w:ascii="Times New Roman" w:hAnsi="Times New Roman"/>
        </w:rPr>
        <w:t>考量廠商返臺設廠初期人力招聘問題，特別開放於原</w:t>
      </w:r>
      <w:r w:rsidRPr="005B64F8">
        <w:rPr>
          <w:rFonts w:ascii="Times New Roman" w:hAnsi="Times New Roman"/>
        </w:rPr>
        <w:t>3k5</w:t>
      </w:r>
      <w:r w:rsidRPr="005B64F8">
        <w:rPr>
          <w:rFonts w:ascii="Times New Roman" w:hAnsi="Times New Roman"/>
        </w:rPr>
        <w:t>級制加</w:t>
      </w:r>
      <w:r w:rsidRPr="005B64F8">
        <w:rPr>
          <w:rFonts w:ascii="Times New Roman" w:hAnsi="Times New Roman"/>
        </w:rPr>
        <w:t>extra</w:t>
      </w:r>
      <w:r w:rsidRPr="005B64F8">
        <w:rPr>
          <w:rFonts w:ascii="Times New Roman" w:hAnsi="Times New Roman"/>
        </w:rPr>
        <w:t>機制</w:t>
      </w:r>
      <w:r w:rsidRPr="005B64F8">
        <w:t>之外</w:t>
      </w:r>
      <w:r w:rsidRPr="005B64F8">
        <w:rPr>
          <w:rFonts w:ascii="Times New Roman" w:hAnsi="Times New Roman"/>
        </w:rPr>
        <w:t>，最高可再提高</w:t>
      </w:r>
      <w:r w:rsidRPr="005B64F8">
        <w:rPr>
          <w:rFonts w:ascii="Times New Roman" w:hAnsi="Times New Roman"/>
        </w:rPr>
        <w:t>15%(</w:t>
      </w:r>
      <w:r w:rsidRPr="005B64F8">
        <w:rPr>
          <w:rFonts w:ascii="Times New Roman" w:hAnsi="Times New Roman"/>
        </w:rPr>
        <w:t>整體上限</w:t>
      </w:r>
      <w:r w:rsidRPr="005B64F8">
        <w:rPr>
          <w:rFonts w:ascii="Times New Roman" w:hAnsi="Times New Roman"/>
        </w:rPr>
        <w:t>40%)</w:t>
      </w:r>
      <w:r w:rsidRPr="005B64F8">
        <w:rPr>
          <w:rFonts w:ascii="Times New Roman" w:hAnsi="Times New Roman"/>
        </w:rPr>
        <w:t>，另考量廠商遷廠、重整產業鏈之急迫性，以外勞預核機制及</w:t>
      </w:r>
      <w:r w:rsidRPr="005B64F8">
        <w:rPr>
          <w:rFonts w:ascii="Times New Roman" w:hAnsi="Times New Roman"/>
        </w:rPr>
        <w:t>1</w:t>
      </w:r>
      <w:r w:rsidRPr="005B64F8">
        <w:rPr>
          <w:rFonts w:ascii="Times New Roman" w:hAnsi="Times New Roman"/>
        </w:rPr>
        <w:t>年內免定期查核，讓廠商可儘速補足人力需求，</w:t>
      </w:r>
      <w:r w:rsidR="00A31793" w:rsidRPr="005B64F8">
        <w:rPr>
          <w:rFonts w:ascii="Times New Roman" w:hAnsi="Times New Roman" w:hint="eastAsia"/>
        </w:rPr>
        <w:t>及</w:t>
      </w:r>
      <w:r w:rsidRPr="005B64F8">
        <w:rPr>
          <w:rFonts w:ascii="Times New Roman" w:hAnsi="Times New Roman"/>
        </w:rPr>
        <w:t>早運作。至</w:t>
      </w:r>
      <w:r w:rsidR="008125CF" w:rsidRPr="005B64F8">
        <w:rPr>
          <w:rFonts w:ascii="Times New Roman" w:hAnsi="Times New Roman"/>
        </w:rPr>
        <w:t>101</w:t>
      </w:r>
      <w:r w:rsidR="008125CF" w:rsidRPr="005B64F8">
        <w:rPr>
          <w:rFonts w:ascii="Times New Roman" w:hAnsi="Times New Roman"/>
        </w:rPr>
        <w:t>年方案</w:t>
      </w:r>
      <w:r w:rsidRPr="005B64F8">
        <w:rPr>
          <w:rFonts w:ascii="Times New Roman" w:hAnsi="Times New Roman"/>
        </w:rPr>
        <w:t>部分，係以符合特定條件廠商，於</w:t>
      </w:r>
      <w:r w:rsidRPr="005B64F8">
        <w:rPr>
          <w:rFonts w:ascii="Times New Roman" w:hAnsi="Times New Roman"/>
        </w:rPr>
        <w:t>3k5</w:t>
      </w:r>
      <w:r w:rsidRPr="005B64F8">
        <w:rPr>
          <w:rFonts w:ascii="Times New Roman" w:hAnsi="Times New Roman"/>
        </w:rPr>
        <w:t>級制以外，提高外勞數額</w:t>
      </w:r>
      <w:r w:rsidRPr="005B64F8">
        <w:rPr>
          <w:rFonts w:ascii="Times New Roman" w:hAnsi="Times New Roman"/>
        </w:rPr>
        <w:t>15%</w:t>
      </w:r>
      <w:r w:rsidRPr="005B64F8">
        <w:rPr>
          <w:rFonts w:ascii="Times New Roman" w:hAnsi="Times New Roman"/>
        </w:rPr>
        <w:t>或</w:t>
      </w:r>
      <w:r w:rsidRPr="005B64F8">
        <w:rPr>
          <w:rFonts w:ascii="Times New Roman" w:hAnsi="Times New Roman"/>
        </w:rPr>
        <w:t>20%</w:t>
      </w:r>
      <w:r w:rsidRPr="005B64F8">
        <w:rPr>
          <w:rFonts w:ascii="Times New Roman" w:hAnsi="Times New Roman"/>
        </w:rPr>
        <w:t>為主。</w:t>
      </w:r>
    </w:p>
    <w:p w:rsidR="00EC1648" w:rsidRPr="005B64F8" w:rsidRDefault="00EC1648" w:rsidP="003B2A8D">
      <w:pPr>
        <w:pStyle w:val="4"/>
        <w:rPr>
          <w:rFonts w:ascii="Times New Roman" w:hAnsi="Times New Roman"/>
        </w:rPr>
      </w:pPr>
      <w:r w:rsidRPr="005B64F8">
        <w:rPr>
          <w:rFonts w:ascii="Times New Roman" w:hAnsi="Times New Roman"/>
        </w:rPr>
        <w:t>融資方案：為提供廠商資金調度上更大的彈性，</w:t>
      </w:r>
      <w:r w:rsidRPr="005B64F8">
        <w:rPr>
          <w:rFonts w:hint="eastAsia"/>
          <w:szCs w:val="32"/>
        </w:rPr>
        <w:t>「</w:t>
      </w:r>
      <w:r w:rsidR="00E5598C" w:rsidRPr="005B64F8">
        <w:rPr>
          <w:szCs w:val="32"/>
        </w:rPr>
        <w:t>台商回台</w:t>
      </w:r>
      <w:r w:rsidRPr="005B64F8">
        <w:rPr>
          <w:szCs w:val="32"/>
        </w:rPr>
        <w:t>投資</w:t>
      </w:r>
      <w:r w:rsidR="00E22738" w:rsidRPr="005B64F8">
        <w:rPr>
          <w:rFonts w:hint="eastAsia"/>
          <w:szCs w:val="32"/>
        </w:rPr>
        <w:t>2.0</w:t>
      </w:r>
      <w:r w:rsidRPr="005B64F8">
        <w:rPr>
          <w:rFonts w:hint="eastAsia"/>
          <w:szCs w:val="32"/>
        </w:rPr>
        <w:t>」</w:t>
      </w:r>
      <w:r w:rsidRPr="005B64F8">
        <w:rPr>
          <w:rFonts w:ascii="Times New Roman" w:hAnsi="Times New Roman"/>
        </w:rPr>
        <w:t>由國發基金匡列核貸額度補助銀行核貸委辦手續費，</w:t>
      </w:r>
      <w:r w:rsidRPr="005B64F8">
        <w:rPr>
          <w:rFonts w:hint="eastAsia"/>
          <w:szCs w:val="32"/>
        </w:rPr>
        <w:t>「</w:t>
      </w:r>
      <w:r w:rsidR="00E5598C" w:rsidRPr="005B64F8">
        <w:rPr>
          <w:szCs w:val="32"/>
        </w:rPr>
        <w:t>台商回台</w:t>
      </w:r>
      <w:r w:rsidRPr="005B64F8">
        <w:rPr>
          <w:szCs w:val="32"/>
        </w:rPr>
        <w:t>投資</w:t>
      </w:r>
      <w:r w:rsidR="00192000" w:rsidRPr="005B64F8">
        <w:rPr>
          <w:rFonts w:hint="eastAsia"/>
          <w:szCs w:val="32"/>
        </w:rPr>
        <w:t>1.0</w:t>
      </w:r>
      <w:r w:rsidRPr="005B64F8">
        <w:rPr>
          <w:rFonts w:hint="eastAsia"/>
          <w:szCs w:val="32"/>
        </w:rPr>
        <w:t>」</w:t>
      </w:r>
      <w:r w:rsidRPr="005B64F8">
        <w:rPr>
          <w:rFonts w:ascii="Times New Roman" w:hAnsi="Times New Roman"/>
        </w:rPr>
        <w:t>版本比照</w:t>
      </w:r>
      <w:r w:rsidRPr="005B64F8">
        <w:rPr>
          <w:rFonts w:ascii="Times New Roman" w:hAnsi="Times New Roman"/>
        </w:rPr>
        <w:t>101</w:t>
      </w:r>
      <w:r w:rsidRPr="005B64F8">
        <w:rPr>
          <w:rFonts w:ascii="Times New Roman" w:hAnsi="Times New Roman"/>
        </w:rPr>
        <w:t>年方案補助年息</w:t>
      </w:r>
      <w:r w:rsidRPr="005B64F8">
        <w:rPr>
          <w:rFonts w:ascii="Times New Roman" w:hAnsi="Times New Roman"/>
        </w:rPr>
        <w:t>1.5%</w:t>
      </w:r>
      <w:r w:rsidRPr="005B64F8">
        <w:rPr>
          <w:rFonts w:ascii="Times New Roman" w:hAnsi="Times New Roman"/>
        </w:rPr>
        <w:t>，核貸額度</w:t>
      </w:r>
      <w:r w:rsidRPr="005B64F8">
        <w:rPr>
          <w:rFonts w:ascii="Times New Roman" w:hAnsi="Times New Roman"/>
        </w:rPr>
        <w:t>200</w:t>
      </w:r>
      <w:r w:rsidRPr="005B64F8">
        <w:rPr>
          <w:rFonts w:ascii="Times New Roman" w:hAnsi="Times New Roman"/>
        </w:rPr>
        <w:t>億元，後</w:t>
      </w:r>
      <w:r w:rsidRPr="005B64F8">
        <w:rPr>
          <w:rFonts w:ascii="Times New Roman" w:hAnsi="Times New Roman"/>
          <w:szCs w:val="28"/>
        </w:rPr>
        <w:t>為照顧更多</w:t>
      </w:r>
      <w:r w:rsidR="00E5598C" w:rsidRPr="005B64F8">
        <w:rPr>
          <w:rFonts w:ascii="Times New Roman" w:hAnsi="Times New Roman"/>
          <w:szCs w:val="28"/>
        </w:rPr>
        <w:t>台商</w:t>
      </w:r>
      <w:r w:rsidRPr="005B64F8">
        <w:rPr>
          <w:rFonts w:ascii="Times New Roman" w:hAnsi="Times New Roman"/>
          <w:szCs w:val="28"/>
        </w:rPr>
        <w:t>，</w:t>
      </w:r>
      <w:r w:rsidRPr="005B64F8">
        <w:rPr>
          <w:rFonts w:ascii="Times New Roman" w:hAnsi="Times New Roman"/>
        </w:rPr>
        <w:t>108</w:t>
      </w:r>
      <w:r w:rsidRPr="005B64F8">
        <w:rPr>
          <w:rFonts w:ascii="Times New Roman" w:hAnsi="Times New Roman"/>
        </w:rPr>
        <w:t>年</w:t>
      </w:r>
      <w:r w:rsidRPr="005B64F8">
        <w:rPr>
          <w:rFonts w:ascii="Times New Roman" w:hAnsi="Times New Roman"/>
        </w:rPr>
        <w:t>7</w:t>
      </w:r>
      <w:r w:rsidRPr="005B64F8">
        <w:rPr>
          <w:rFonts w:ascii="Times New Roman" w:hAnsi="Times New Roman"/>
        </w:rPr>
        <w:t>月</w:t>
      </w:r>
      <w:r w:rsidRPr="005B64F8">
        <w:rPr>
          <w:rFonts w:ascii="Times New Roman" w:hAnsi="Times New Roman"/>
        </w:rPr>
        <w:t>1</w:t>
      </w:r>
      <w:r w:rsidRPr="005B64F8">
        <w:rPr>
          <w:rFonts w:ascii="Times New Roman" w:hAnsi="Times New Roman"/>
        </w:rPr>
        <w:t>日推出之</w:t>
      </w:r>
      <w:r w:rsidRPr="005B64F8">
        <w:rPr>
          <w:rFonts w:ascii="Times New Roman" w:hAnsi="Times New Roman"/>
        </w:rPr>
        <w:t>2.0</w:t>
      </w:r>
      <w:r w:rsidRPr="005B64F8">
        <w:rPr>
          <w:rFonts w:ascii="Times New Roman" w:hAnsi="Times New Roman"/>
        </w:rPr>
        <w:t>版，核貸額度提高至</w:t>
      </w:r>
      <w:r w:rsidRPr="005B64F8">
        <w:rPr>
          <w:rFonts w:ascii="Times New Roman" w:hAnsi="Times New Roman"/>
        </w:rPr>
        <w:t>5,000</w:t>
      </w:r>
      <w:r w:rsidRPr="005B64F8">
        <w:rPr>
          <w:rFonts w:ascii="Times New Roman" w:hAnsi="Times New Roman"/>
        </w:rPr>
        <w:t>億元，中小企業部分維持</w:t>
      </w:r>
      <w:r w:rsidR="008125CF" w:rsidRPr="005B64F8">
        <w:rPr>
          <w:rFonts w:ascii="Times New Roman" w:hAnsi="Times New Roman" w:hint="eastAsia"/>
        </w:rPr>
        <w:t>手續費</w:t>
      </w:r>
      <w:r w:rsidRPr="005B64F8">
        <w:rPr>
          <w:rFonts w:ascii="Times New Roman" w:hAnsi="Times New Roman"/>
        </w:rPr>
        <w:t>補助</w:t>
      </w:r>
      <w:r w:rsidRPr="005B64F8">
        <w:rPr>
          <w:rFonts w:ascii="Times New Roman" w:hAnsi="Times New Roman"/>
        </w:rPr>
        <w:t>1.5%</w:t>
      </w:r>
      <w:r w:rsidRPr="005B64F8">
        <w:rPr>
          <w:rFonts w:ascii="Times New Roman" w:hAnsi="Times New Roman"/>
        </w:rPr>
        <w:t>，大企業部分改採三級階</w:t>
      </w:r>
      <w:r w:rsidRPr="005B64F8">
        <w:rPr>
          <w:rFonts w:ascii="Times New Roman" w:hAnsi="Times New Roman"/>
        </w:rPr>
        <w:lastRenderedPageBreak/>
        <w:t>梯式調降，貸款額度前</w:t>
      </w:r>
      <w:r w:rsidRPr="005B64F8">
        <w:rPr>
          <w:rFonts w:ascii="Times New Roman" w:hAnsi="Times New Roman"/>
        </w:rPr>
        <w:t>20</w:t>
      </w:r>
      <w:r w:rsidRPr="005B64F8">
        <w:rPr>
          <w:rFonts w:ascii="Times New Roman" w:hAnsi="Times New Roman"/>
        </w:rPr>
        <w:t>億元為</w:t>
      </w:r>
      <w:r w:rsidRPr="005B64F8">
        <w:rPr>
          <w:rFonts w:ascii="Times New Roman" w:hAnsi="Times New Roman"/>
        </w:rPr>
        <w:t>0.5</w:t>
      </w:r>
      <w:r w:rsidRPr="005B64F8">
        <w:rPr>
          <w:rFonts w:ascii="Times New Roman" w:hAnsi="Times New Roman"/>
        </w:rPr>
        <w:t>％，逾</w:t>
      </w:r>
      <w:r w:rsidRPr="005B64F8">
        <w:rPr>
          <w:rFonts w:ascii="Times New Roman" w:hAnsi="Times New Roman"/>
        </w:rPr>
        <w:t>20</w:t>
      </w:r>
      <w:r w:rsidRPr="005B64F8">
        <w:rPr>
          <w:rFonts w:ascii="Times New Roman" w:hAnsi="Times New Roman"/>
        </w:rPr>
        <w:t>億元至</w:t>
      </w:r>
      <w:r w:rsidRPr="005B64F8">
        <w:rPr>
          <w:rFonts w:ascii="Times New Roman" w:hAnsi="Times New Roman"/>
        </w:rPr>
        <w:t>100</w:t>
      </w:r>
      <w:r w:rsidRPr="005B64F8">
        <w:rPr>
          <w:rFonts w:ascii="Times New Roman" w:hAnsi="Times New Roman"/>
        </w:rPr>
        <w:t>億元為</w:t>
      </w:r>
      <w:r w:rsidRPr="005B64F8">
        <w:rPr>
          <w:rFonts w:ascii="Times New Roman" w:hAnsi="Times New Roman"/>
        </w:rPr>
        <w:t>0.3</w:t>
      </w:r>
      <w:r w:rsidRPr="005B64F8">
        <w:rPr>
          <w:rFonts w:ascii="Times New Roman" w:hAnsi="Times New Roman"/>
        </w:rPr>
        <w:t>％，逾</w:t>
      </w:r>
      <w:r w:rsidRPr="005B64F8">
        <w:rPr>
          <w:rFonts w:ascii="Times New Roman" w:hAnsi="Times New Roman"/>
        </w:rPr>
        <w:t>100</w:t>
      </w:r>
      <w:r w:rsidRPr="005B64F8">
        <w:rPr>
          <w:rFonts w:ascii="Times New Roman" w:hAnsi="Times New Roman"/>
        </w:rPr>
        <w:t>億元為</w:t>
      </w:r>
      <w:r w:rsidRPr="005B64F8">
        <w:rPr>
          <w:rFonts w:ascii="Times New Roman" w:hAnsi="Times New Roman"/>
        </w:rPr>
        <w:t>0.1</w:t>
      </w:r>
      <w:r w:rsidRPr="005B64F8">
        <w:rPr>
          <w:rFonts w:ascii="Times New Roman" w:hAnsi="Times New Roman"/>
        </w:rPr>
        <w:t>％。目前</w:t>
      </w:r>
      <w:r w:rsidRPr="005B64F8">
        <w:rPr>
          <w:rFonts w:ascii="Times New Roman" w:hAnsi="Times New Roman"/>
        </w:rPr>
        <w:t>2.0</w:t>
      </w:r>
      <w:r w:rsidRPr="005B64F8">
        <w:rPr>
          <w:rFonts w:ascii="Times New Roman" w:hAnsi="Times New Roman"/>
        </w:rPr>
        <w:t>版</w:t>
      </w:r>
      <w:r w:rsidR="008125CF" w:rsidRPr="005B64F8">
        <w:rPr>
          <w:rFonts w:ascii="Times New Roman" w:hAnsi="Times New Roman" w:hint="eastAsia"/>
        </w:rPr>
        <w:t>方案</w:t>
      </w:r>
      <w:r w:rsidR="00992A8A">
        <w:rPr>
          <w:rFonts w:ascii="Times New Roman" w:hAnsi="Times New Roman" w:hint="eastAsia"/>
        </w:rPr>
        <w:t>補助銀行委辦手續費</w:t>
      </w:r>
      <w:r w:rsidR="00C679DB">
        <w:rPr>
          <w:rFonts w:ascii="Times New Roman" w:hAnsi="Times New Roman" w:hint="eastAsia"/>
        </w:rPr>
        <w:t>大企業採三級階梯式調降，中小企業</w:t>
      </w:r>
      <w:r w:rsidR="00992A8A">
        <w:rPr>
          <w:rFonts w:ascii="Times New Roman" w:hAnsi="Times New Roman" w:hint="eastAsia"/>
        </w:rPr>
        <w:t>補助</w:t>
      </w:r>
      <w:r w:rsidR="00C679DB">
        <w:rPr>
          <w:rFonts w:ascii="Times New Roman" w:hAnsi="Times New Roman" w:hint="eastAsia"/>
        </w:rPr>
        <w:t>1.5%</w:t>
      </w:r>
      <w:r w:rsidRPr="005B64F8">
        <w:rPr>
          <w:rFonts w:ascii="Times New Roman" w:hAnsi="Times New Roman"/>
        </w:rPr>
        <w:t>與</w:t>
      </w:r>
      <w:r w:rsidRPr="005B64F8">
        <w:rPr>
          <w:rFonts w:ascii="Times New Roman" w:hAnsi="Times New Roman"/>
        </w:rPr>
        <w:t>101</w:t>
      </w:r>
      <w:r w:rsidRPr="005B64F8">
        <w:rPr>
          <w:rFonts w:ascii="Times New Roman" w:hAnsi="Times New Roman"/>
        </w:rPr>
        <w:t>年</w:t>
      </w:r>
      <w:r w:rsidR="008125CF" w:rsidRPr="005B64F8">
        <w:rPr>
          <w:rFonts w:ascii="Times New Roman" w:hAnsi="Times New Roman" w:hint="eastAsia"/>
        </w:rPr>
        <w:t>及</w:t>
      </w:r>
      <w:r w:rsidR="008125CF" w:rsidRPr="005B64F8">
        <w:rPr>
          <w:rFonts w:ascii="Times New Roman" w:hAnsi="Times New Roman" w:hint="eastAsia"/>
        </w:rPr>
        <w:t>1.0</w:t>
      </w:r>
      <w:r w:rsidRPr="005B64F8">
        <w:rPr>
          <w:rFonts w:ascii="Times New Roman" w:hAnsi="Times New Roman"/>
        </w:rPr>
        <w:t>方案</w:t>
      </w:r>
      <w:r w:rsidR="00992A8A">
        <w:rPr>
          <w:rFonts w:ascii="Times New Roman" w:hAnsi="Times New Roman" w:hint="eastAsia"/>
        </w:rPr>
        <w:t>不論大企業、中小企業</w:t>
      </w:r>
      <w:r w:rsidRPr="005B64F8">
        <w:rPr>
          <w:rFonts w:ascii="Times New Roman" w:hAnsi="Times New Roman"/>
        </w:rPr>
        <w:t>皆為</w:t>
      </w:r>
      <w:r w:rsidRPr="005B64F8">
        <w:rPr>
          <w:rFonts w:ascii="Times New Roman" w:hAnsi="Times New Roman"/>
        </w:rPr>
        <w:t>1.5%</w:t>
      </w:r>
      <w:r w:rsidRPr="005B64F8">
        <w:rPr>
          <w:rFonts w:ascii="Times New Roman" w:hAnsi="Times New Roman"/>
        </w:rPr>
        <w:t>相異。</w:t>
      </w:r>
    </w:p>
    <w:p w:rsidR="00EC1648" w:rsidRPr="005B64F8" w:rsidRDefault="00EC1648" w:rsidP="003B2A8D">
      <w:pPr>
        <w:pStyle w:val="4"/>
      </w:pPr>
      <w:r w:rsidRPr="005B64F8">
        <w:t>工業區土地前2年免租金：為鼓勵快速投資設廠，善用工業區土地資源，</w:t>
      </w:r>
      <w:r w:rsidR="00E5598C" w:rsidRPr="005B64F8">
        <w:t>台商回台</w:t>
      </w:r>
      <w:r w:rsidRPr="005B64F8">
        <w:t>投資方案提供經核准進駐經濟部開發工業區(彰化彰濱工業區、雲林雲科工石榴班區、臺南科技工業區、花蓮和平工業區)之廠商前2年免租金優惠(需2年內取得使用執照並按投資計畫使用)，101年方案則無土地租金優惠。另上述地點若不符廠商建廠需求，投資</w:t>
      </w:r>
      <w:r w:rsidR="005A77AF" w:rsidRPr="005B64F8">
        <w:t>臺灣</w:t>
      </w:r>
      <w:r w:rsidRPr="005B64F8">
        <w:t>事務所將依廠商產業別、用地條件，啟動土地協尋機制、主動回報進度，</w:t>
      </w:r>
      <w:r w:rsidR="001A1176" w:rsidRPr="005B64F8">
        <w:rPr>
          <w:rFonts w:hint="eastAsia"/>
        </w:rPr>
        <w:t>務</w:t>
      </w:r>
      <w:r w:rsidRPr="005B64F8">
        <w:t>求縮短廠商尋覓土地時間。</w:t>
      </w:r>
    </w:p>
    <w:p w:rsidR="009245F5" w:rsidRPr="005B64F8" w:rsidRDefault="009245F5" w:rsidP="00992A8A">
      <w:pPr>
        <w:pStyle w:val="a4"/>
        <w:spacing w:after="120"/>
        <w:ind w:left="0" w:rightChars="-192" w:right="-653" w:hanging="568"/>
        <w:rPr>
          <w:b/>
        </w:rPr>
      </w:pPr>
      <w:r w:rsidRPr="005B64F8">
        <w:rPr>
          <w:rFonts w:hint="eastAsia"/>
          <w:b/>
        </w:rPr>
        <w:t>101年「加強推動台商回台投資方案」與</w:t>
      </w:r>
      <w:r w:rsidR="00992A8A">
        <w:rPr>
          <w:rFonts w:hint="eastAsia"/>
          <w:b/>
        </w:rPr>
        <w:t>108年</w:t>
      </w:r>
      <w:r w:rsidRPr="005B64F8">
        <w:rPr>
          <w:rFonts w:hint="eastAsia"/>
          <w:b/>
        </w:rPr>
        <w:t>「台商回台投資2.0」之比較</w:t>
      </w:r>
    </w:p>
    <w:tbl>
      <w:tblPr>
        <w:tblW w:w="532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4369"/>
        <w:gridCol w:w="4369"/>
      </w:tblGrid>
      <w:tr w:rsidR="005B64F8" w:rsidRPr="005B64F8" w:rsidTr="00F32109">
        <w:trPr>
          <w:tblHeader/>
        </w:trPr>
        <w:tc>
          <w:tcPr>
            <w:tcW w:w="470" w:type="pct"/>
            <w:shd w:val="clear" w:color="auto" w:fill="auto"/>
            <w:vAlign w:val="center"/>
          </w:tcPr>
          <w:p w:rsidR="009245F5" w:rsidRPr="005B64F8" w:rsidRDefault="009245F5" w:rsidP="00F32109">
            <w:pPr>
              <w:spacing w:line="360" w:lineRule="exact"/>
              <w:jc w:val="center"/>
              <w:rPr>
                <w:rFonts w:ascii="Times New Roman"/>
                <w:b/>
                <w:sz w:val="24"/>
                <w:szCs w:val="24"/>
                <w:lang w:eastAsia="zh-HK"/>
              </w:rPr>
            </w:pPr>
            <w:r w:rsidRPr="005B64F8">
              <w:rPr>
                <w:rFonts w:ascii="Times New Roman"/>
                <w:b/>
                <w:sz w:val="24"/>
                <w:szCs w:val="24"/>
                <w:lang w:eastAsia="zh-HK"/>
              </w:rPr>
              <w:t>方案</w:t>
            </w:r>
          </w:p>
        </w:tc>
        <w:tc>
          <w:tcPr>
            <w:tcW w:w="2265" w:type="pct"/>
            <w:shd w:val="clear" w:color="auto" w:fill="auto"/>
          </w:tcPr>
          <w:p w:rsidR="009245F5" w:rsidRPr="005B64F8" w:rsidRDefault="009245F5" w:rsidP="00F32109">
            <w:pPr>
              <w:spacing w:line="360" w:lineRule="exact"/>
              <w:jc w:val="center"/>
              <w:rPr>
                <w:rFonts w:ascii="Times New Roman"/>
                <w:b/>
                <w:sz w:val="24"/>
                <w:szCs w:val="24"/>
                <w:lang w:eastAsia="zh-HK"/>
              </w:rPr>
            </w:pPr>
            <w:r w:rsidRPr="005B64F8">
              <w:rPr>
                <w:rFonts w:ascii="Times New Roman" w:hint="eastAsia"/>
                <w:b/>
                <w:sz w:val="24"/>
                <w:szCs w:val="24"/>
              </w:rPr>
              <w:t>「</w:t>
            </w:r>
            <w:r w:rsidRPr="005B64F8">
              <w:rPr>
                <w:rFonts w:ascii="Times New Roman"/>
                <w:b/>
                <w:sz w:val="24"/>
                <w:szCs w:val="24"/>
                <w:lang w:eastAsia="zh-HK"/>
              </w:rPr>
              <w:t>加強推動台商回台投資方案</w:t>
            </w:r>
            <w:r w:rsidRPr="005B64F8">
              <w:rPr>
                <w:rFonts w:ascii="Times New Roman" w:hint="eastAsia"/>
                <w:b/>
                <w:sz w:val="24"/>
                <w:szCs w:val="24"/>
              </w:rPr>
              <w:t>」</w:t>
            </w:r>
          </w:p>
        </w:tc>
        <w:tc>
          <w:tcPr>
            <w:tcW w:w="2266" w:type="pct"/>
            <w:shd w:val="clear" w:color="auto" w:fill="auto"/>
          </w:tcPr>
          <w:p w:rsidR="009245F5" w:rsidRPr="005B64F8" w:rsidRDefault="009245F5" w:rsidP="00F32109">
            <w:pPr>
              <w:spacing w:line="360" w:lineRule="exact"/>
              <w:jc w:val="center"/>
              <w:rPr>
                <w:rFonts w:ascii="Times New Roman"/>
                <w:b/>
                <w:sz w:val="24"/>
                <w:szCs w:val="24"/>
                <w:lang w:eastAsia="zh-HK"/>
              </w:rPr>
            </w:pPr>
            <w:r w:rsidRPr="005B64F8">
              <w:rPr>
                <w:rFonts w:ascii="Times New Roman" w:hint="eastAsia"/>
                <w:b/>
                <w:sz w:val="24"/>
                <w:szCs w:val="24"/>
              </w:rPr>
              <w:t>「</w:t>
            </w:r>
            <w:r w:rsidRPr="005B64F8">
              <w:rPr>
                <w:rFonts w:ascii="Times New Roman"/>
                <w:b/>
                <w:sz w:val="24"/>
                <w:szCs w:val="24"/>
                <w:lang w:eastAsia="zh-HK"/>
              </w:rPr>
              <w:t>台商回台投資</w:t>
            </w:r>
            <w:r w:rsidRPr="005B64F8">
              <w:rPr>
                <w:rFonts w:ascii="Times New Roman" w:hint="eastAsia"/>
                <w:b/>
                <w:sz w:val="24"/>
                <w:szCs w:val="24"/>
              </w:rPr>
              <w:t>2.0</w:t>
            </w:r>
            <w:r w:rsidRPr="005B64F8">
              <w:rPr>
                <w:rFonts w:ascii="Times New Roman" w:hint="eastAsia"/>
                <w:b/>
                <w:sz w:val="24"/>
                <w:szCs w:val="24"/>
              </w:rPr>
              <w:t>」</w:t>
            </w:r>
          </w:p>
        </w:tc>
      </w:tr>
      <w:tr w:rsidR="005B64F8" w:rsidRPr="005B64F8" w:rsidTr="00F32109">
        <w:tc>
          <w:tcPr>
            <w:tcW w:w="470" w:type="pct"/>
            <w:shd w:val="clear" w:color="auto" w:fill="auto"/>
            <w:vAlign w:val="center"/>
          </w:tcPr>
          <w:p w:rsidR="009245F5" w:rsidRPr="005B64F8" w:rsidRDefault="009245F5" w:rsidP="00F32109">
            <w:pPr>
              <w:jc w:val="center"/>
              <w:rPr>
                <w:rFonts w:ascii="Times New Roman"/>
                <w:sz w:val="24"/>
                <w:szCs w:val="24"/>
                <w:lang w:eastAsia="zh-HK"/>
              </w:rPr>
            </w:pPr>
            <w:r w:rsidRPr="005B64F8">
              <w:rPr>
                <w:rFonts w:ascii="Times New Roman"/>
                <w:sz w:val="24"/>
                <w:szCs w:val="24"/>
                <w:lang w:eastAsia="zh-HK"/>
              </w:rPr>
              <w:t>目標</w:t>
            </w:r>
          </w:p>
        </w:tc>
        <w:tc>
          <w:tcPr>
            <w:tcW w:w="2265" w:type="pct"/>
            <w:shd w:val="clear" w:color="auto" w:fill="auto"/>
          </w:tcPr>
          <w:p w:rsidR="009245F5" w:rsidRPr="005B64F8" w:rsidRDefault="009245F5" w:rsidP="00F32109">
            <w:pPr>
              <w:spacing w:line="360" w:lineRule="exact"/>
              <w:rPr>
                <w:rFonts w:ascii="Times New Roman"/>
                <w:sz w:val="24"/>
                <w:szCs w:val="24"/>
                <w:lang w:eastAsia="zh-HK"/>
              </w:rPr>
            </w:pPr>
            <w:r w:rsidRPr="005B64F8">
              <w:rPr>
                <w:rFonts w:ascii="Times New Roman"/>
                <w:sz w:val="24"/>
                <w:szCs w:val="24"/>
                <w:lang w:eastAsia="zh-HK"/>
              </w:rPr>
              <w:t>期促成海外台商回台投資金額達</w:t>
            </w:r>
            <w:r w:rsidRPr="005B64F8">
              <w:rPr>
                <w:rFonts w:ascii="Times New Roman"/>
                <w:sz w:val="24"/>
                <w:szCs w:val="24"/>
                <w:lang w:eastAsia="zh-HK"/>
              </w:rPr>
              <w:t xml:space="preserve"> 2,000</w:t>
            </w:r>
            <w:r w:rsidRPr="005B64F8">
              <w:rPr>
                <w:rFonts w:ascii="Times New Roman"/>
                <w:sz w:val="24"/>
                <w:szCs w:val="24"/>
                <w:lang w:eastAsia="zh-HK"/>
              </w:rPr>
              <w:t>億元，</w:t>
            </w:r>
            <w:r w:rsidR="00992A8A">
              <w:rPr>
                <w:rFonts w:ascii="Times New Roman" w:hint="eastAsia"/>
                <w:sz w:val="24"/>
                <w:szCs w:val="24"/>
              </w:rPr>
              <w:t>以</w:t>
            </w:r>
            <w:r w:rsidRPr="005B64F8">
              <w:rPr>
                <w:rFonts w:ascii="Times New Roman"/>
                <w:sz w:val="24"/>
                <w:szCs w:val="24"/>
                <w:lang w:eastAsia="zh-HK"/>
              </w:rPr>
              <w:t>促進國內投資、增加就業機會、提升勞動素質與強化產業發展等目標。</w:t>
            </w:r>
          </w:p>
        </w:tc>
        <w:tc>
          <w:tcPr>
            <w:tcW w:w="2266" w:type="pct"/>
            <w:shd w:val="clear" w:color="auto" w:fill="auto"/>
          </w:tcPr>
          <w:p w:rsidR="009245F5" w:rsidRPr="005B64F8" w:rsidRDefault="009245F5" w:rsidP="00F32109">
            <w:pPr>
              <w:spacing w:line="360" w:lineRule="exact"/>
              <w:rPr>
                <w:rFonts w:ascii="Times New Roman"/>
                <w:sz w:val="24"/>
                <w:szCs w:val="24"/>
                <w:lang w:eastAsia="zh-HK"/>
              </w:rPr>
            </w:pPr>
            <w:r w:rsidRPr="005B64F8">
              <w:rPr>
                <w:rFonts w:ascii="Times New Roman"/>
                <w:sz w:val="24"/>
                <w:szCs w:val="24"/>
                <w:lang w:eastAsia="zh-HK"/>
              </w:rPr>
              <w:t>促成台商回台投資，打造台灣成為全球產業供應鏈樞紐</w:t>
            </w:r>
            <w:r w:rsidRPr="005B64F8">
              <w:rPr>
                <w:rFonts w:ascii="Times New Roman" w:hint="eastAsia"/>
                <w:sz w:val="24"/>
                <w:szCs w:val="24"/>
              </w:rPr>
              <w:t>。</w:t>
            </w:r>
          </w:p>
        </w:tc>
      </w:tr>
      <w:tr w:rsidR="005B64F8" w:rsidRPr="005B64F8" w:rsidTr="00F32109">
        <w:tc>
          <w:tcPr>
            <w:tcW w:w="470" w:type="pct"/>
            <w:shd w:val="clear" w:color="auto" w:fill="auto"/>
            <w:vAlign w:val="center"/>
          </w:tcPr>
          <w:p w:rsidR="009245F5" w:rsidRPr="005B64F8" w:rsidRDefault="009245F5" w:rsidP="00F32109">
            <w:pPr>
              <w:jc w:val="center"/>
              <w:rPr>
                <w:rFonts w:ascii="Times New Roman"/>
                <w:sz w:val="24"/>
                <w:szCs w:val="24"/>
                <w:lang w:eastAsia="zh-HK"/>
              </w:rPr>
            </w:pPr>
            <w:r w:rsidRPr="005B64F8">
              <w:rPr>
                <w:rFonts w:ascii="Times New Roman"/>
                <w:sz w:val="24"/>
                <w:szCs w:val="24"/>
                <w:lang w:eastAsia="zh-HK"/>
              </w:rPr>
              <w:t>適用</w:t>
            </w:r>
            <w:r w:rsidRPr="005B64F8">
              <w:rPr>
                <w:rFonts w:ascii="Times New Roman"/>
                <w:sz w:val="24"/>
                <w:szCs w:val="24"/>
                <w:lang w:eastAsia="zh-HK"/>
              </w:rPr>
              <w:t xml:space="preserve"> </w:t>
            </w:r>
            <w:r w:rsidRPr="005B64F8">
              <w:rPr>
                <w:rFonts w:ascii="Times New Roman"/>
                <w:sz w:val="24"/>
                <w:szCs w:val="24"/>
                <w:lang w:eastAsia="zh-HK"/>
              </w:rPr>
              <w:t>條件</w:t>
            </w:r>
          </w:p>
        </w:tc>
        <w:tc>
          <w:tcPr>
            <w:tcW w:w="2265" w:type="pct"/>
            <w:shd w:val="clear" w:color="auto" w:fill="auto"/>
          </w:tcPr>
          <w:p w:rsidR="009245F5" w:rsidRPr="005B64F8" w:rsidRDefault="009245F5" w:rsidP="00F32109">
            <w:pPr>
              <w:spacing w:line="360" w:lineRule="exact"/>
              <w:rPr>
                <w:rFonts w:ascii="Times New Roman"/>
                <w:sz w:val="24"/>
                <w:szCs w:val="24"/>
              </w:rPr>
            </w:pPr>
            <w:r w:rsidRPr="005B64F8">
              <w:rPr>
                <w:rFonts w:ascii="Times New Roman"/>
                <w:sz w:val="24"/>
                <w:szCs w:val="24"/>
                <w:lang w:eastAsia="zh-HK"/>
              </w:rPr>
              <w:t>為達成前述目標，本方案對象為符合下列條件，且於方案實施期間內取得投資申請核備函，並於</w:t>
            </w:r>
            <w:r w:rsidRPr="005B64F8">
              <w:rPr>
                <w:rFonts w:ascii="Times New Roman"/>
                <w:sz w:val="24"/>
                <w:szCs w:val="24"/>
                <w:lang w:eastAsia="zh-HK"/>
              </w:rPr>
              <w:t xml:space="preserve"> 3 </w:t>
            </w:r>
            <w:r w:rsidRPr="005B64F8">
              <w:rPr>
                <w:rFonts w:ascii="Times New Roman"/>
                <w:sz w:val="24"/>
                <w:szCs w:val="24"/>
                <w:lang w:eastAsia="zh-HK"/>
              </w:rPr>
              <w:t>年內完成投資者：</w:t>
            </w:r>
          </w:p>
          <w:p w:rsidR="009245F5" w:rsidRPr="005B64F8" w:rsidRDefault="009245F5" w:rsidP="003F1329">
            <w:pPr>
              <w:numPr>
                <w:ilvl w:val="0"/>
                <w:numId w:val="15"/>
              </w:numPr>
              <w:overflowPunct/>
              <w:autoSpaceDE/>
              <w:autoSpaceDN/>
              <w:spacing w:line="360" w:lineRule="exact"/>
              <w:ind w:left="510" w:hanging="510"/>
              <w:jc w:val="left"/>
              <w:rPr>
                <w:rFonts w:ascii="Times New Roman"/>
                <w:sz w:val="24"/>
                <w:szCs w:val="24"/>
              </w:rPr>
            </w:pPr>
            <w:r w:rsidRPr="005B64F8">
              <w:rPr>
                <w:rFonts w:ascii="Times New Roman"/>
                <w:b/>
                <w:sz w:val="24"/>
                <w:szCs w:val="24"/>
              </w:rPr>
              <w:t>適用對象：</w:t>
            </w:r>
            <w:r w:rsidRPr="005B64F8">
              <w:rPr>
                <w:rFonts w:ascii="Times New Roman"/>
                <w:sz w:val="24"/>
                <w:szCs w:val="24"/>
              </w:rPr>
              <w:t>赴海外地區投資達</w:t>
            </w:r>
            <w:r w:rsidRPr="005B64F8">
              <w:rPr>
                <w:rFonts w:ascii="Times New Roman"/>
                <w:sz w:val="24"/>
                <w:szCs w:val="24"/>
              </w:rPr>
              <w:t>2</w:t>
            </w:r>
            <w:r w:rsidRPr="005B64F8">
              <w:rPr>
                <w:rFonts w:ascii="Times New Roman"/>
                <w:sz w:val="24"/>
                <w:szCs w:val="24"/>
              </w:rPr>
              <w:t>年以上，且具備下列情形之一者：</w:t>
            </w:r>
          </w:p>
          <w:p w:rsidR="009245F5" w:rsidRPr="005B64F8" w:rsidRDefault="00775DA8" w:rsidP="003F1329">
            <w:pPr>
              <w:numPr>
                <w:ilvl w:val="0"/>
                <w:numId w:val="12"/>
              </w:numPr>
              <w:overflowPunct/>
              <w:autoSpaceDE/>
              <w:autoSpaceDN/>
              <w:spacing w:line="360" w:lineRule="exact"/>
              <w:ind w:left="313" w:firstLine="141"/>
              <w:rPr>
                <w:rFonts w:ascii="Times New Roman"/>
                <w:sz w:val="24"/>
                <w:szCs w:val="24"/>
              </w:rPr>
            </w:pPr>
            <w:r w:rsidRPr="005B64F8">
              <w:rPr>
                <w:rFonts w:ascii="Times New Roman" w:hint="eastAsia"/>
                <w:sz w:val="24"/>
                <w:szCs w:val="24"/>
              </w:rPr>
              <w:t xml:space="preserve"> </w:t>
            </w:r>
            <w:r w:rsidR="009245F5" w:rsidRPr="005B64F8">
              <w:rPr>
                <w:rFonts w:ascii="Times New Roman"/>
                <w:sz w:val="24"/>
                <w:szCs w:val="24"/>
              </w:rPr>
              <w:t>自有品牌國際行銷</w:t>
            </w:r>
          </w:p>
          <w:p w:rsidR="009245F5" w:rsidRPr="005B64F8" w:rsidRDefault="00C51E84" w:rsidP="003F1329">
            <w:pPr>
              <w:numPr>
                <w:ilvl w:val="0"/>
                <w:numId w:val="12"/>
              </w:numPr>
              <w:overflowPunct/>
              <w:autoSpaceDE/>
              <w:autoSpaceDN/>
              <w:spacing w:line="360" w:lineRule="exact"/>
              <w:ind w:left="313" w:firstLine="141"/>
              <w:rPr>
                <w:rFonts w:ascii="Times New Roman"/>
                <w:sz w:val="24"/>
                <w:szCs w:val="24"/>
              </w:rPr>
            </w:pPr>
            <w:r w:rsidRPr="005B64F8">
              <w:rPr>
                <w:rFonts w:ascii="Times New Roman" w:hint="eastAsia"/>
                <w:sz w:val="24"/>
                <w:szCs w:val="24"/>
              </w:rPr>
              <w:t xml:space="preserve"> </w:t>
            </w:r>
            <w:r w:rsidR="008B796A" w:rsidRPr="005B64F8">
              <w:rPr>
                <w:rFonts w:ascii="Times New Roman"/>
                <w:sz w:val="24"/>
                <w:szCs w:val="24"/>
              </w:rPr>
              <w:t>居</w:t>
            </w:r>
            <w:r w:rsidR="009245F5" w:rsidRPr="005B64F8">
              <w:rPr>
                <w:rFonts w:ascii="Times New Roman"/>
                <w:sz w:val="24"/>
                <w:szCs w:val="24"/>
              </w:rPr>
              <w:t>國際供應鏈關鍵地位</w:t>
            </w:r>
          </w:p>
          <w:p w:rsidR="008843E5" w:rsidRPr="005B64F8" w:rsidRDefault="008843E5" w:rsidP="00992A8A">
            <w:pPr>
              <w:numPr>
                <w:ilvl w:val="0"/>
                <w:numId w:val="12"/>
              </w:numPr>
              <w:overflowPunct/>
              <w:autoSpaceDE/>
              <w:autoSpaceDN/>
              <w:spacing w:line="360" w:lineRule="exact"/>
              <w:ind w:leftChars="-1" w:left="-3" w:firstLineChars="174" w:firstLine="453"/>
              <w:rPr>
                <w:rFonts w:ascii="Times New Roman"/>
                <w:sz w:val="24"/>
                <w:szCs w:val="24"/>
              </w:rPr>
            </w:pPr>
            <w:r w:rsidRPr="005B64F8">
              <w:rPr>
                <w:rFonts w:ascii="Times New Roman" w:hint="eastAsia"/>
                <w:sz w:val="24"/>
                <w:szCs w:val="24"/>
              </w:rPr>
              <w:t xml:space="preserve"> </w:t>
            </w:r>
            <w:r w:rsidRPr="005B64F8">
              <w:rPr>
                <w:rFonts w:ascii="Times New Roman"/>
                <w:sz w:val="24"/>
                <w:szCs w:val="24"/>
              </w:rPr>
              <w:t>屬高附加價值產品及關鍵零</w:t>
            </w:r>
            <w:r w:rsidRPr="005B64F8">
              <w:rPr>
                <w:rFonts w:ascii="Times New Roman"/>
                <w:sz w:val="24"/>
                <w:szCs w:val="24"/>
              </w:rPr>
              <w:br/>
            </w:r>
            <w:r w:rsidRPr="005B64F8">
              <w:rPr>
                <w:rFonts w:ascii="Times New Roman" w:hint="eastAsia"/>
                <w:sz w:val="24"/>
                <w:szCs w:val="24"/>
              </w:rPr>
              <w:t xml:space="preserve">      </w:t>
            </w:r>
            <w:r w:rsidRPr="005B64F8">
              <w:rPr>
                <w:rFonts w:ascii="Times New Roman"/>
                <w:sz w:val="24"/>
                <w:szCs w:val="24"/>
              </w:rPr>
              <w:t>組件相關產業</w:t>
            </w:r>
          </w:p>
          <w:p w:rsidR="002F14EF" w:rsidRPr="005B64F8" w:rsidRDefault="008843E5" w:rsidP="00992A8A">
            <w:pPr>
              <w:numPr>
                <w:ilvl w:val="0"/>
                <w:numId w:val="12"/>
              </w:numPr>
              <w:overflowPunct/>
              <w:autoSpaceDE/>
              <w:autoSpaceDN/>
              <w:spacing w:line="360" w:lineRule="exact"/>
              <w:ind w:left="734" w:hanging="284"/>
              <w:rPr>
                <w:rFonts w:ascii="Times New Roman"/>
                <w:sz w:val="24"/>
                <w:szCs w:val="24"/>
              </w:rPr>
            </w:pPr>
            <w:r w:rsidRPr="005B64F8">
              <w:rPr>
                <w:rFonts w:ascii="Times New Roman"/>
                <w:sz w:val="24"/>
                <w:szCs w:val="24"/>
              </w:rPr>
              <w:t>台資跨國公司在台設立研發中</w:t>
            </w:r>
            <w:r w:rsidRPr="005B64F8">
              <w:rPr>
                <w:rFonts w:ascii="Times New Roman"/>
                <w:sz w:val="24"/>
                <w:szCs w:val="24"/>
              </w:rPr>
              <w:lastRenderedPageBreak/>
              <w:t>心或營運總部</w:t>
            </w:r>
          </w:p>
          <w:p w:rsidR="009245F5" w:rsidRPr="005B64F8" w:rsidRDefault="009245F5" w:rsidP="003F1329">
            <w:pPr>
              <w:numPr>
                <w:ilvl w:val="0"/>
                <w:numId w:val="15"/>
              </w:numPr>
              <w:overflowPunct/>
              <w:autoSpaceDE/>
              <w:autoSpaceDN/>
              <w:spacing w:line="360" w:lineRule="exact"/>
              <w:ind w:left="510" w:hanging="510"/>
              <w:jc w:val="left"/>
              <w:rPr>
                <w:rFonts w:ascii="Times New Roman"/>
                <w:b/>
                <w:sz w:val="24"/>
                <w:szCs w:val="24"/>
              </w:rPr>
            </w:pPr>
            <w:r w:rsidRPr="005B64F8">
              <w:rPr>
                <w:rFonts w:ascii="Times New Roman"/>
                <w:b/>
                <w:sz w:val="24"/>
                <w:szCs w:val="24"/>
              </w:rPr>
              <w:t>投資金額：</w:t>
            </w:r>
          </w:p>
          <w:p w:rsidR="009245F5" w:rsidRPr="005B64F8" w:rsidRDefault="009245F5" w:rsidP="003F1329">
            <w:pPr>
              <w:numPr>
                <w:ilvl w:val="0"/>
                <w:numId w:val="17"/>
              </w:numPr>
              <w:overflowPunct/>
              <w:autoSpaceDE/>
              <w:autoSpaceDN/>
              <w:spacing w:line="360" w:lineRule="exact"/>
              <w:ind w:left="738" w:hanging="284"/>
              <w:rPr>
                <w:rFonts w:ascii="Times New Roman"/>
                <w:sz w:val="24"/>
                <w:szCs w:val="24"/>
              </w:rPr>
            </w:pPr>
            <w:r w:rsidRPr="005B64F8">
              <w:rPr>
                <w:rFonts w:ascii="Times New Roman"/>
                <w:sz w:val="24"/>
                <w:szCs w:val="24"/>
              </w:rPr>
              <w:t>高科技產業達新臺幣</w:t>
            </w:r>
            <w:r w:rsidRPr="005B64F8">
              <w:rPr>
                <w:rFonts w:ascii="Times New Roman"/>
                <w:sz w:val="24"/>
                <w:szCs w:val="24"/>
              </w:rPr>
              <w:t>5</w:t>
            </w:r>
            <w:r w:rsidRPr="005B64F8">
              <w:rPr>
                <w:rFonts w:ascii="Times New Roman"/>
                <w:sz w:val="24"/>
                <w:szCs w:val="24"/>
              </w:rPr>
              <w:t>億元以上。</w:t>
            </w:r>
          </w:p>
          <w:p w:rsidR="009245F5" w:rsidRPr="005B64F8" w:rsidRDefault="009245F5" w:rsidP="003F1329">
            <w:pPr>
              <w:numPr>
                <w:ilvl w:val="0"/>
                <w:numId w:val="17"/>
              </w:numPr>
              <w:overflowPunct/>
              <w:autoSpaceDE/>
              <w:autoSpaceDN/>
              <w:spacing w:line="360" w:lineRule="exact"/>
              <w:ind w:left="738" w:hanging="284"/>
              <w:rPr>
                <w:rFonts w:ascii="Times New Roman"/>
                <w:sz w:val="24"/>
                <w:szCs w:val="24"/>
              </w:rPr>
            </w:pPr>
            <w:r w:rsidRPr="005B64F8">
              <w:rPr>
                <w:rFonts w:ascii="Times New Roman"/>
                <w:sz w:val="24"/>
                <w:szCs w:val="24"/>
              </w:rPr>
              <w:t>其他產業達新臺幣</w:t>
            </w:r>
            <w:r w:rsidRPr="005B64F8">
              <w:rPr>
                <w:rFonts w:ascii="Times New Roman"/>
                <w:sz w:val="24"/>
                <w:szCs w:val="24"/>
              </w:rPr>
              <w:t>1</w:t>
            </w:r>
            <w:r w:rsidRPr="005B64F8">
              <w:rPr>
                <w:rFonts w:ascii="Times New Roman"/>
                <w:sz w:val="24"/>
                <w:szCs w:val="24"/>
              </w:rPr>
              <w:t>億元以上。</w:t>
            </w:r>
          </w:p>
          <w:p w:rsidR="009245F5" w:rsidRPr="005B64F8" w:rsidRDefault="009245F5" w:rsidP="003F1329">
            <w:pPr>
              <w:numPr>
                <w:ilvl w:val="0"/>
                <w:numId w:val="15"/>
              </w:numPr>
              <w:overflowPunct/>
              <w:autoSpaceDE/>
              <w:autoSpaceDN/>
              <w:spacing w:line="360" w:lineRule="exact"/>
              <w:ind w:left="510" w:hanging="510"/>
              <w:rPr>
                <w:rFonts w:ascii="Times New Roman"/>
                <w:sz w:val="24"/>
                <w:szCs w:val="24"/>
              </w:rPr>
            </w:pPr>
            <w:r w:rsidRPr="005B64F8">
              <w:rPr>
                <w:rFonts w:ascii="Times New Roman"/>
                <w:b/>
                <w:sz w:val="24"/>
                <w:szCs w:val="24"/>
              </w:rPr>
              <w:t>就業人數：</w:t>
            </w:r>
            <w:r w:rsidRPr="005B64F8">
              <w:rPr>
                <w:rFonts w:ascii="Times New Roman"/>
                <w:sz w:val="24"/>
                <w:szCs w:val="24"/>
              </w:rPr>
              <w:t>於完成投資後</w:t>
            </w:r>
            <w:r w:rsidRPr="005B64F8">
              <w:rPr>
                <w:rFonts w:ascii="Times New Roman"/>
                <w:sz w:val="24"/>
                <w:szCs w:val="24"/>
              </w:rPr>
              <w:t>1</w:t>
            </w:r>
            <w:r w:rsidRPr="005B64F8">
              <w:rPr>
                <w:rFonts w:ascii="Times New Roman"/>
                <w:sz w:val="24"/>
                <w:szCs w:val="24"/>
              </w:rPr>
              <w:t>年內提供本國勞工就業人數達</w:t>
            </w:r>
            <w:r w:rsidRPr="005B64F8">
              <w:rPr>
                <w:rFonts w:ascii="Times New Roman"/>
                <w:sz w:val="24"/>
                <w:szCs w:val="24"/>
              </w:rPr>
              <w:t>100</w:t>
            </w:r>
            <w:r w:rsidRPr="005B64F8">
              <w:rPr>
                <w:rFonts w:ascii="Times New Roman"/>
                <w:sz w:val="24"/>
                <w:szCs w:val="24"/>
              </w:rPr>
              <w:t>人。</w:t>
            </w:r>
          </w:p>
        </w:tc>
        <w:tc>
          <w:tcPr>
            <w:tcW w:w="2266" w:type="pct"/>
            <w:shd w:val="clear" w:color="auto" w:fill="auto"/>
          </w:tcPr>
          <w:p w:rsidR="009245F5" w:rsidRPr="005B64F8" w:rsidRDefault="009245F5" w:rsidP="00F32109">
            <w:pPr>
              <w:spacing w:line="360" w:lineRule="exact"/>
              <w:rPr>
                <w:rFonts w:ascii="Times New Roman"/>
                <w:sz w:val="24"/>
                <w:szCs w:val="24"/>
                <w:lang w:eastAsia="zh-HK"/>
              </w:rPr>
            </w:pPr>
            <w:r w:rsidRPr="005B64F8">
              <w:rPr>
                <w:rFonts w:ascii="Times New Roman"/>
                <w:sz w:val="24"/>
                <w:szCs w:val="24"/>
                <w:lang w:eastAsia="zh-HK"/>
              </w:rPr>
              <w:lastRenderedPageBreak/>
              <w:t>為導引優質台商回台，加速如</w:t>
            </w:r>
            <w:r w:rsidRPr="005B64F8">
              <w:rPr>
                <w:rFonts w:ascii="Times New Roman"/>
                <w:sz w:val="24"/>
                <w:szCs w:val="24"/>
                <w:lang w:eastAsia="zh-HK"/>
              </w:rPr>
              <w:t>5+2</w:t>
            </w:r>
            <w:r w:rsidRPr="005B64F8">
              <w:rPr>
                <w:rFonts w:ascii="Times New Roman"/>
                <w:sz w:val="24"/>
                <w:szCs w:val="24"/>
                <w:lang w:eastAsia="zh-HK"/>
              </w:rPr>
              <w:t>產業創新領域等重要產業政策發展以促進結構轉型，本方案各項優惠措施適用對象，需同時具備共同資格及特定資格其中之一項：</w:t>
            </w:r>
          </w:p>
          <w:p w:rsidR="009245F5" w:rsidRPr="005B64F8" w:rsidRDefault="009245F5" w:rsidP="003F1329">
            <w:pPr>
              <w:pStyle w:val="afa"/>
              <w:numPr>
                <w:ilvl w:val="1"/>
                <w:numId w:val="27"/>
              </w:numPr>
              <w:overflowPunct/>
              <w:autoSpaceDE/>
              <w:autoSpaceDN/>
              <w:spacing w:line="360" w:lineRule="exact"/>
              <w:ind w:leftChars="0" w:left="588" w:hanging="567"/>
              <w:jc w:val="left"/>
              <w:rPr>
                <w:rFonts w:ascii="Times New Roman"/>
                <w:b/>
                <w:sz w:val="24"/>
                <w:szCs w:val="24"/>
                <w:lang w:eastAsia="zh-HK"/>
              </w:rPr>
            </w:pPr>
            <w:r w:rsidRPr="005B64F8">
              <w:rPr>
                <w:rFonts w:ascii="Times New Roman"/>
                <w:b/>
                <w:bCs/>
                <w:sz w:val="24"/>
                <w:szCs w:val="24"/>
                <w:lang w:eastAsia="zh-HK"/>
              </w:rPr>
              <w:t>共同資格</w:t>
            </w:r>
            <w:r w:rsidRPr="005B64F8">
              <w:rPr>
                <w:rFonts w:hAnsi="標楷體" w:hint="eastAsia"/>
                <w:b/>
                <w:bCs/>
                <w:sz w:val="24"/>
                <w:szCs w:val="24"/>
              </w:rPr>
              <w:t>(</w:t>
            </w:r>
            <w:r w:rsidRPr="005B64F8">
              <w:rPr>
                <w:rFonts w:ascii="Times New Roman"/>
                <w:b/>
                <w:bCs/>
                <w:sz w:val="24"/>
                <w:szCs w:val="24"/>
                <w:lang w:eastAsia="zh-HK"/>
              </w:rPr>
              <w:t>須全部符合</w:t>
            </w:r>
            <w:r w:rsidRPr="005B64F8">
              <w:rPr>
                <w:rFonts w:hAnsi="標楷體" w:hint="eastAsia"/>
                <w:b/>
                <w:bCs/>
                <w:sz w:val="24"/>
                <w:szCs w:val="24"/>
              </w:rPr>
              <w:t>)</w:t>
            </w:r>
          </w:p>
          <w:p w:rsidR="009245F5" w:rsidRPr="005B64F8" w:rsidRDefault="009245F5" w:rsidP="008B796A">
            <w:pPr>
              <w:pStyle w:val="afa"/>
              <w:spacing w:line="360" w:lineRule="exact"/>
              <w:ind w:leftChars="0" w:left="588"/>
              <w:rPr>
                <w:rFonts w:ascii="Times New Roman"/>
                <w:b/>
                <w:sz w:val="24"/>
                <w:szCs w:val="24"/>
                <w:lang w:eastAsia="zh-HK"/>
              </w:rPr>
            </w:pPr>
            <w:r w:rsidRPr="005B64F8">
              <w:rPr>
                <w:rFonts w:ascii="Times New Roman"/>
                <w:bCs/>
                <w:sz w:val="24"/>
                <w:szCs w:val="24"/>
                <w:lang w:eastAsia="zh-HK"/>
              </w:rPr>
              <w:t>美中貿易戰受衝擊業者且赴中國大陸地區投資達</w:t>
            </w:r>
            <w:r w:rsidRPr="005B64F8">
              <w:rPr>
                <w:rFonts w:ascii="Times New Roman"/>
                <w:bCs/>
                <w:sz w:val="24"/>
                <w:szCs w:val="24"/>
                <w:lang w:eastAsia="zh-HK"/>
              </w:rPr>
              <w:t>2</w:t>
            </w:r>
            <w:r w:rsidRPr="005B64F8">
              <w:rPr>
                <w:rFonts w:ascii="Times New Roman"/>
                <w:bCs/>
                <w:sz w:val="24"/>
                <w:szCs w:val="24"/>
                <w:lang w:eastAsia="zh-HK"/>
              </w:rPr>
              <w:t>年以上，以及回台投資</w:t>
            </w:r>
            <w:r w:rsidRPr="005B64F8">
              <w:rPr>
                <w:rFonts w:ascii="Times New Roman"/>
                <w:bCs/>
                <w:sz w:val="24"/>
                <w:szCs w:val="24"/>
                <w:lang w:eastAsia="zh-HK"/>
              </w:rPr>
              <w:t>/</w:t>
            </w:r>
            <w:r w:rsidRPr="005B64F8">
              <w:rPr>
                <w:rFonts w:ascii="Times New Roman"/>
                <w:bCs/>
                <w:sz w:val="24"/>
                <w:szCs w:val="24"/>
                <w:lang w:eastAsia="zh-HK"/>
              </w:rPr>
              <w:t>擴廠之部分產線須具備智慧技術元素或智慧化功能之企業。</w:t>
            </w:r>
          </w:p>
          <w:p w:rsidR="009245F5" w:rsidRPr="005B64F8" w:rsidRDefault="009245F5" w:rsidP="003F1329">
            <w:pPr>
              <w:pStyle w:val="afa"/>
              <w:numPr>
                <w:ilvl w:val="1"/>
                <w:numId w:val="27"/>
              </w:numPr>
              <w:overflowPunct/>
              <w:autoSpaceDE/>
              <w:autoSpaceDN/>
              <w:spacing w:line="360" w:lineRule="exact"/>
              <w:ind w:leftChars="0" w:left="588" w:rightChars="-25" w:right="-85" w:hanging="567"/>
              <w:jc w:val="left"/>
              <w:rPr>
                <w:rFonts w:ascii="Times New Roman"/>
                <w:sz w:val="24"/>
                <w:szCs w:val="24"/>
                <w:lang w:eastAsia="zh-HK"/>
              </w:rPr>
            </w:pPr>
            <w:r w:rsidRPr="005B64F8">
              <w:rPr>
                <w:rFonts w:ascii="Times New Roman"/>
                <w:b/>
                <w:bCs/>
                <w:sz w:val="24"/>
                <w:szCs w:val="24"/>
                <w:lang w:eastAsia="zh-HK"/>
              </w:rPr>
              <w:lastRenderedPageBreak/>
              <w:t>特定資格（須符合至少一項）</w:t>
            </w:r>
          </w:p>
          <w:p w:rsidR="009245F5" w:rsidRPr="005B64F8" w:rsidRDefault="009245F5" w:rsidP="003F1329">
            <w:pPr>
              <w:pStyle w:val="afa"/>
              <w:numPr>
                <w:ilvl w:val="1"/>
                <w:numId w:val="13"/>
              </w:numPr>
              <w:overflowPunct/>
              <w:autoSpaceDE/>
              <w:autoSpaceDN/>
              <w:spacing w:line="360" w:lineRule="exact"/>
              <w:ind w:leftChars="0" w:left="871" w:hanging="283"/>
              <w:rPr>
                <w:rFonts w:ascii="Times New Roman"/>
                <w:sz w:val="24"/>
                <w:szCs w:val="24"/>
                <w:lang w:eastAsia="zh-HK"/>
              </w:rPr>
            </w:pPr>
            <w:r w:rsidRPr="005B64F8">
              <w:rPr>
                <w:rFonts w:ascii="Times New Roman"/>
                <w:sz w:val="24"/>
                <w:szCs w:val="24"/>
                <w:lang w:eastAsia="zh-HK"/>
              </w:rPr>
              <w:t>屬</w:t>
            </w:r>
            <w:r w:rsidRPr="005B64F8">
              <w:rPr>
                <w:rFonts w:ascii="Times New Roman"/>
                <w:sz w:val="24"/>
                <w:szCs w:val="24"/>
                <w:lang w:eastAsia="zh-HK"/>
              </w:rPr>
              <w:t>5+2</w:t>
            </w:r>
            <w:r w:rsidRPr="005B64F8">
              <w:rPr>
                <w:rFonts w:ascii="Times New Roman"/>
                <w:sz w:val="24"/>
                <w:szCs w:val="24"/>
                <w:lang w:eastAsia="zh-HK"/>
              </w:rPr>
              <w:t>產業創新領域。</w:t>
            </w:r>
          </w:p>
          <w:p w:rsidR="009245F5" w:rsidRPr="005B64F8" w:rsidRDefault="009245F5" w:rsidP="003F1329">
            <w:pPr>
              <w:pStyle w:val="afa"/>
              <w:numPr>
                <w:ilvl w:val="1"/>
                <w:numId w:val="13"/>
              </w:numPr>
              <w:overflowPunct/>
              <w:autoSpaceDE/>
              <w:autoSpaceDN/>
              <w:spacing w:line="360" w:lineRule="exact"/>
              <w:ind w:leftChars="0" w:left="871" w:hanging="283"/>
              <w:rPr>
                <w:rFonts w:ascii="Times New Roman"/>
                <w:sz w:val="24"/>
                <w:szCs w:val="24"/>
                <w:lang w:eastAsia="zh-HK"/>
              </w:rPr>
            </w:pPr>
            <w:r w:rsidRPr="005B64F8">
              <w:rPr>
                <w:rFonts w:ascii="Times New Roman"/>
                <w:sz w:val="24"/>
                <w:szCs w:val="24"/>
                <w:lang w:eastAsia="zh-HK"/>
              </w:rPr>
              <w:t>屬高附加價值產品及關鍵零組件相關產業。</w:t>
            </w:r>
          </w:p>
          <w:p w:rsidR="009245F5" w:rsidRPr="005B64F8" w:rsidRDefault="00992A8A" w:rsidP="003F1329">
            <w:pPr>
              <w:pStyle w:val="afa"/>
              <w:numPr>
                <w:ilvl w:val="1"/>
                <w:numId w:val="13"/>
              </w:numPr>
              <w:overflowPunct/>
              <w:autoSpaceDE/>
              <w:autoSpaceDN/>
              <w:spacing w:line="360" w:lineRule="exact"/>
              <w:ind w:leftChars="0" w:left="871" w:hanging="283"/>
              <w:rPr>
                <w:rFonts w:ascii="Times New Roman"/>
                <w:sz w:val="24"/>
                <w:szCs w:val="24"/>
                <w:lang w:eastAsia="zh-HK"/>
              </w:rPr>
            </w:pPr>
            <w:r>
              <w:rPr>
                <w:rFonts w:ascii="Times New Roman" w:hint="eastAsia"/>
                <w:sz w:val="24"/>
                <w:szCs w:val="24"/>
              </w:rPr>
              <w:t>居</w:t>
            </w:r>
            <w:r>
              <w:rPr>
                <w:rFonts w:ascii="Times New Roman"/>
                <w:sz w:val="24"/>
                <w:szCs w:val="24"/>
                <w:lang w:eastAsia="zh-HK"/>
              </w:rPr>
              <w:t>國際供應鏈</w:t>
            </w:r>
            <w:r w:rsidR="009245F5" w:rsidRPr="005B64F8">
              <w:rPr>
                <w:rFonts w:ascii="Times New Roman"/>
                <w:sz w:val="24"/>
                <w:szCs w:val="24"/>
                <w:lang w:eastAsia="zh-HK"/>
              </w:rPr>
              <w:t>關鍵地位。</w:t>
            </w:r>
          </w:p>
          <w:p w:rsidR="009245F5" w:rsidRPr="005B64F8" w:rsidRDefault="009245F5" w:rsidP="003F1329">
            <w:pPr>
              <w:pStyle w:val="afa"/>
              <w:numPr>
                <w:ilvl w:val="1"/>
                <w:numId w:val="13"/>
              </w:numPr>
              <w:overflowPunct/>
              <w:autoSpaceDE/>
              <w:autoSpaceDN/>
              <w:spacing w:line="360" w:lineRule="exact"/>
              <w:ind w:leftChars="0" w:left="871" w:hanging="283"/>
              <w:rPr>
                <w:rFonts w:ascii="Times New Roman"/>
                <w:sz w:val="24"/>
                <w:szCs w:val="24"/>
                <w:lang w:eastAsia="zh-HK"/>
              </w:rPr>
            </w:pPr>
            <w:r w:rsidRPr="005B64F8">
              <w:rPr>
                <w:rFonts w:ascii="Times New Roman"/>
                <w:sz w:val="24"/>
                <w:szCs w:val="24"/>
                <w:lang w:eastAsia="zh-HK"/>
              </w:rPr>
              <w:t>自有品牌國際行銷。</w:t>
            </w:r>
          </w:p>
          <w:p w:rsidR="009245F5" w:rsidRPr="005B64F8" w:rsidRDefault="009245F5" w:rsidP="003F1329">
            <w:pPr>
              <w:pStyle w:val="afa"/>
              <w:numPr>
                <w:ilvl w:val="1"/>
                <w:numId w:val="13"/>
              </w:numPr>
              <w:overflowPunct/>
              <w:autoSpaceDE/>
              <w:autoSpaceDN/>
              <w:spacing w:line="360" w:lineRule="exact"/>
              <w:ind w:leftChars="0" w:left="871" w:hanging="283"/>
              <w:rPr>
                <w:rFonts w:ascii="Times New Roman"/>
                <w:sz w:val="24"/>
                <w:szCs w:val="24"/>
                <w:lang w:eastAsia="zh-HK"/>
              </w:rPr>
            </w:pPr>
            <w:r w:rsidRPr="005B64F8">
              <w:rPr>
                <w:rFonts w:ascii="Times New Roman"/>
                <w:sz w:val="24"/>
                <w:szCs w:val="24"/>
                <w:lang w:eastAsia="zh-HK"/>
              </w:rPr>
              <w:t>經認定回台投資項目與國家重要產業政策相關。</w:t>
            </w:r>
          </w:p>
        </w:tc>
      </w:tr>
      <w:tr w:rsidR="005B64F8" w:rsidRPr="005B64F8" w:rsidTr="00F32109">
        <w:tc>
          <w:tcPr>
            <w:tcW w:w="470" w:type="pct"/>
            <w:tcBorders>
              <w:bottom w:val="nil"/>
            </w:tcBorders>
            <w:shd w:val="clear" w:color="auto" w:fill="auto"/>
            <w:vAlign w:val="center"/>
          </w:tcPr>
          <w:p w:rsidR="009245F5" w:rsidRPr="005B64F8" w:rsidRDefault="009245F5" w:rsidP="00F32109">
            <w:pPr>
              <w:jc w:val="center"/>
              <w:rPr>
                <w:rFonts w:ascii="Times New Roman"/>
                <w:sz w:val="24"/>
                <w:szCs w:val="24"/>
                <w:lang w:eastAsia="zh-HK"/>
              </w:rPr>
            </w:pPr>
            <w:r w:rsidRPr="005B64F8">
              <w:rPr>
                <w:rFonts w:ascii="Times New Roman"/>
                <w:sz w:val="24"/>
                <w:szCs w:val="24"/>
                <w:lang w:eastAsia="zh-HK"/>
              </w:rPr>
              <w:lastRenderedPageBreak/>
              <w:t>具體措施</w:t>
            </w: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jc w:val="left"/>
              <w:rPr>
                <w:rFonts w:ascii="Times New Roman"/>
                <w:b/>
                <w:sz w:val="24"/>
                <w:szCs w:val="24"/>
              </w:rPr>
            </w:pPr>
            <w:r w:rsidRPr="005B64F8">
              <w:rPr>
                <w:rFonts w:ascii="Times New Roman"/>
                <w:b/>
                <w:sz w:val="24"/>
                <w:szCs w:val="24"/>
                <w:lang w:eastAsia="zh-HK"/>
              </w:rPr>
              <w:t>協助解決人力問題</w:t>
            </w:r>
          </w:p>
          <w:p w:rsidR="009245F5" w:rsidRPr="005B64F8" w:rsidRDefault="009245F5" w:rsidP="003F1329">
            <w:pPr>
              <w:pStyle w:val="afa"/>
              <w:numPr>
                <w:ilvl w:val="0"/>
                <w:numId w:val="28"/>
              </w:numPr>
              <w:overflowPunct/>
              <w:autoSpaceDE/>
              <w:autoSpaceDN/>
              <w:spacing w:line="360" w:lineRule="exact"/>
              <w:ind w:leftChars="0" w:left="738" w:hanging="284"/>
              <w:rPr>
                <w:rFonts w:ascii="Times New Roman"/>
                <w:sz w:val="24"/>
                <w:szCs w:val="24"/>
              </w:rPr>
            </w:pPr>
            <w:r w:rsidRPr="005B64F8">
              <w:rPr>
                <w:rFonts w:ascii="Times New Roman"/>
                <w:sz w:val="24"/>
                <w:szCs w:val="24"/>
              </w:rPr>
              <w:t>提高外勞核配比率：在現行</w:t>
            </w:r>
            <w:r w:rsidRPr="005B64F8">
              <w:rPr>
                <w:rFonts w:ascii="Times New Roman"/>
                <w:sz w:val="24"/>
                <w:szCs w:val="24"/>
              </w:rPr>
              <w:t xml:space="preserve">3K5 </w:t>
            </w:r>
            <w:r w:rsidRPr="005B64F8">
              <w:rPr>
                <w:rFonts w:ascii="Times New Roman"/>
                <w:sz w:val="24"/>
                <w:szCs w:val="24"/>
              </w:rPr>
              <w:t>級制，符合自有品牌國際行銷、國際供應鏈居於關鍵地位與屬高附加價值產品及關鍵零組件相關產業者附加外勞數額</w:t>
            </w:r>
            <w:r w:rsidRPr="005B64F8">
              <w:rPr>
                <w:rFonts w:ascii="Times New Roman"/>
                <w:sz w:val="24"/>
                <w:szCs w:val="24"/>
              </w:rPr>
              <w:t>20%</w:t>
            </w:r>
            <w:r w:rsidRPr="005B64F8">
              <w:rPr>
                <w:rFonts w:ascii="Times New Roman"/>
                <w:sz w:val="24"/>
                <w:szCs w:val="24"/>
              </w:rPr>
              <w:t>，符合台資跨國公司在台設立研發中心或營運總部者，附加外勞數額</w:t>
            </w:r>
            <w:r w:rsidRPr="005B64F8">
              <w:rPr>
                <w:rFonts w:ascii="Times New Roman"/>
                <w:sz w:val="24"/>
                <w:szCs w:val="24"/>
              </w:rPr>
              <w:t>15%</w:t>
            </w:r>
            <w:r w:rsidRPr="005B64F8">
              <w:rPr>
                <w:rFonts w:ascii="Times New Roman"/>
                <w:sz w:val="24"/>
                <w:szCs w:val="24"/>
              </w:rPr>
              <w:t>。最高進用比率可達</w:t>
            </w:r>
            <w:r w:rsidRPr="005B64F8">
              <w:rPr>
                <w:rFonts w:ascii="Times New Roman"/>
                <w:sz w:val="24"/>
                <w:szCs w:val="24"/>
              </w:rPr>
              <w:t>40%</w:t>
            </w:r>
            <w:r w:rsidRPr="005B64F8">
              <w:rPr>
                <w:rFonts w:ascii="Times New Roman"/>
                <w:sz w:val="24"/>
                <w:szCs w:val="24"/>
              </w:rPr>
              <w:t>，並於緩衝期</w:t>
            </w:r>
            <w:r w:rsidRPr="005B64F8">
              <w:rPr>
                <w:rFonts w:ascii="Times New Roman"/>
                <w:sz w:val="24"/>
                <w:szCs w:val="24"/>
              </w:rPr>
              <w:t>5</w:t>
            </w:r>
            <w:r w:rsidRPr="005B64F8">
              <w:rPr>
                <w:rFonts w:ascii="Times New Roman"/>
                <w:sz w:val="24"/>
                <w:szCs w:val="24"/>
              </w:rPr>
              <w:t>年內可豁免外加就業安定費。經附加外勞數額</w:t>
            </w:r>
            <w:r w:rsidRPr="005B64F8">
              <w:rPr>
                <w:rFonts w:ascii="Times New Roman"/>
                <w:sz w:val="24"/>
                <w:szCs w:val="24"/>
              </w:rPr>
              <w:t xml:space="preserve"> 15%</w:t>
            </w:r>
            <w:r w:rsidRPr="005B64F8">
              <w:rPr>
                <w:rFonts w:ascii="Times New Roman"/>
                <w:sz w:val="24"/>
                <w:szCs w:val="24"/>
              </w:rPr>
              <w:t>或</w:t>
            </w:r>
            <w:r w:rsidRPr="005B64F8">
              <w:rPr>
                <w:rFonts w:ascii="Times New Roman"/>
                <w:sz w:val="24"/>
                <w:szCs w:val="24"/>
              </w:rPr>
              <w:t>20%</w:t>
            </w:r>
            <w:r w:rsidRPr="005B64F8">
              <w:rPr>
                <w:rFonts w:ascii="Times New Roman"/>
                <w:sz w:val="24"/>
                <w:szCs w:val="24"/>
              </w:rPr>
              <w:t>後，未達最高核配比率</w:t>
            </w:r>
            <w:r w:rsidRPr="005B64F8">
              <w:rPr>
                <w:rFonts w:ascii="Times New Roman"/>
                <w:sz w:val="24"/>
                <w:szCs w:val="24"/>
              </w:rPr>
              <w:t>40%</w:t>
            </w:r>
            <w:r w:rsidRPr="005B64F8">
              <w:rPr>
                <w:rFonts w:ascii="Times New Roman"/>
                <w:sz w:val="24"/>
                <w:szCs w:val="24"/>
              </w:rPr>
              <w:t>部分之差額比率，可繳納外加就業安定費</w:t>
            </w:r>
            <w:r w:rsidRPr="005B64F8">
              <w:rPr>
                <w:rFonts w:ascii="Times New Roman"/>
                <w:sz w:val="24"/>
                <w:szCs w:val="24"/>
              </w:rPr>
              <w:t>7,000</w:t>
            </w:r>
            <w:r w:rsidRPr="005B64F8">
              <w:rPr>
                <w:rFonts w:ascii="Times New Roman"/>
                <w:sz w:val="24"/>
                <w:szCs w:val="24"/>
              </w:rPr>
              <w:t>元，附加外勞數額。本項措施於期滿後即回歸</w:t>
            </w:r>
            <w:r w:rsidRPr="005B64F8">
              <w:rPr>
                <w:rFonts w:ascii="Times New Roman"/>
                <w:sz w:val="24"/>
                <w:szCs w:val="24"/>
              </w:rPr>
              <w:t>3K5</w:t>
            </w:r>
            <w:r w:rsidRPr="005B64F8">
              <w:rPr>
                <w:rFonts w:ascii="Times New Roman"/>
                <w:sz w:val="24"/>
                <w:szCs w:val="24"/>
              </w:rPr>
              <w:t>級制外勞核配措施辦理。</w:t>
            </w:r>
          </w:p>
          <w:p w:rsidR="009245F5" w:rsidRPr="005B64F8" w:rsidRDefault="009245F5" w:rsidP="003F1329">
            <w:pPr>
              <w:pStyle w:val="afa"/>
              <w:numPr>
                <w:ilvl w:val="0"/>
                <w:numId w:val="28"/>
              </w:numPr>
              <w:overflowPunct/>
              <w:autoSpaceDE/>
              <w:autoSpaceDN/>
              <w:spacing w:line="360" w:lineRule="exact"/>
              <w:ind w:leftChars="0" w:left="738" w:hanging="284"/>
              <w:rPr>
                <w:rFonts w:ascii="Times New Roman"/>
                <w:sz w:val="24"/>
                <w:szCs w:val="24"/>
              </w:rPr>
            </w:pPr>
            <w:r w:rsidRPr="005B64F8">
              <w:rPr>
                <w:rFonts w:ascii="Times New Roman"/>
                <w:sz w:val="24"/>
                <w:szCs w:val="24"/>
              </w:rPr>
              <w:t>強化職業訓練能量：回台投資之廠商可利用職訓局現有之職業訓練機制，獲得具備產業需求之人才。職業訓練之財源有部分</w:t>
            </w:r>
            <w:r w:rsidR="008B796A" w:rsidRPr="005B64F8">
              <w:rPr>
                <w:rFonts w:ascii="Times New Roman"/>
                <w:sz w:val="24"/>
                <w:szCs w:val="24"/>
              </w:rPr>
              <w:t>係</w:t>
            </w:r>
            <w:r w:rsidRPr="005B64F8">
              <w:rPr>
                <w:rFonts w:ascii="Times New Roman"/>
                <w:sz w:val="24"/>
                <w:szCs w:val="24"/>
              </w:rPr>
              <w:t>來自就業安定基金，台商利用本方案外勞核配措施增加僱用外勞，所配合繳交之就業安定費，可於未來擴大辦理相關職業訓練措施，有助於提升人力素質之良性循環。</w:t>
            </w:r>
          </w:p>
          <w:p w:rsidR="009245F5" w:rsidRPr="005B64F8" w:rsidRDefault="009245F5" w:rsidP="003F1329">
            <w:pPr>
              <w:pStyle w:val="afa"/>
              <w:numPr>
                <w:ilvl w:val="0"/>
                <w:numId w:val="28"/>
              </w:numPr>
              <w:overflowPunct/>
              <w:autoSpaceDE/>
              <w:autoSpaceDN/>
              <w:spacing w:line="360" w:lineRule="exact"/>
              <w:ind w:leftChars="0" w:left="738" w:hanging="284"/>
              <w:rPr>
                <w:rFonts w:ascii="Times New Roman"/>
                <w:sz w:val="24"/>
                <w:szCs w:val="24"/>
              </w:rPr>
            </w:pPr>
            <w:r w:rsidRPr="005B64F8">
              <w:rPr>
                <w:rFonts w:ascii="Times New Roman"/>
                <w:sz w:val="24"/>
                <w:szCs w:val="24"/>
              </w:rPr>
              <w:lastRenderedPageBreak/>
              <w:t>培育產業技師：培育產業技師：為消弭學用落差，呼應產業需求，擬推動產業技師培育計畫，透過技職院校與優質企業合作創新產學合作模式，產學共同研擬產業技師學程、企業提供業師協同授課、推動師徒制全職實習、企業提供實習津貼與獎助學金及聘用</w:t>
            </w:r>
            <w:r w:rsidRPr="005B64F8">
              <w:rPr>
                <w:rFonts w:ascii="Times New Roman"/>
                <w:sz w:val="24"/>
                <w:szCs w:val="24"/>
              </w:rPr>
              <w:t>50%</w:t>
            </w:r>
            <w:r w:rsidRPr="005B64F8">
              <w:rPr>
                <w:rFonts w:ascii="Times New Roman"/>
                <w:sz w:val="24"/>
                <w:szCs w:val="24"/>
              </w:rPr>
              <w:t>以上合格畢業生之作法，以培育實務技術人才，支應產業發展。</w:t>
            </w:r>
          </w:p>
          <w:p w:rsidR="009245F5" w:rsidRPr="005B64F8" w:rsidRDefault="009245F5" w:rsidP="003F1329">
            <w:pPr>
              <w:pStyle w:val="afa"/>
              <w:numPr>
                <w:ilvl w:val="0"/>
                <w:numId w:val="28"/>
              </w:numPr>
              <w:overflowPunct/>
              <w:autoSpaceDE/>
              <w:autoSpaceDN/>
              <w:spacing w:line="360" w:lineRule="exact"/>
              <w:ind w:leftChars="0" w:left="738" w:hanging="284"/>
              <w:rPr>
                <w:rFonts w:ascii="Times New Roman"/>
                <w:sz w:val="24"/>
                <w:szCs w:val="24"/>
              </w:rPr>
            </w:pPr>
            <w:r w:rsidRPr="005B64F8">
              <w:rPr>
                <w:rFonts w:ascii="Times New Roman"/>
                <w:sz w:val="24"/>
                <w:szCs w:val="24"/>
              </w:rPr>
              <w:t>培育創新國際化優質軟體人才：透過推動國際化優質軟體人才創新培育計畫，以加值優質軟體人才複合能力、強化人才與國際接軌，提升勞動力品質、推行創新學習服務等策略，培育具備四大類別資訊專業技能</w:t>
            </w:r>
            <w:r w:rsidRPr="005B64F8">
              <w:rPr>
                <w:rFonts w:hAnsi="標楷體"/>
                <w:sz w:val="24"/>
                <w:szCs w:val="24"/>
              </w:rPr>
              <w:t>(</w:t>
            </w:r>
            <w:r w:rsidRPr="005B64F8">
              <w:rPr>
                <w:rFonts w:ascii="Times New Roman"/>
                <w:sz w:val="24"/>
                <w:szCs w:val="24"/>
              </w:rPr>
              <w:t>智慧系統服務、雲端運算技術、智慧聯網開發、智慧媒體開發</w:t>
            </w:r>
            <w:r w:rsidRPr="005B64F8">
              <w:rPr>
                <w:rFonts w:hAnsi="標楷體"/>
                <w:sz w:val="24"/>
                <w:szCs w:val="24"/>
              </w:rPr>
              <w:t>)</w:t>
            </w:r>
            <w:r w:rsidRPr="005B64F8">
              <w:rPr>
                <w:rFonts w:ascii="Times New Roman"/>
                <w:sz w:val="24"/>
                <w:szCs w:val="24"/>
              </w:rPr>
              <w:t>與國際化及共通能力</w:t>
            </w:r>
            <w:r w:rsidRPr="005B64F8">
              <w:rPr>
                <w:rFonts w:hAnsi="標楷體"/>
                <w:sz w:val="24"/>
                <w:szCs w:val="24"/>
              </w:rPr>
              <w:t>(</w:t>
            </w:r>
            <w:r w:rsidRPr="005B64F8">
              <w:rPr>
                <w:rFonts w:ascii="Times New Roman"/>
                <w:sz w:val="24"/>
                <w:szCs w:val="24"/>
              </w:rPr>
              <w:t>國際語言、談判、溝通、創新、專案執行及智財權管理等</w:t>
            </w:r>
            <w:r w:rsidRPr="005B64F8">
              <w:rPr>
                <w:rFonts w:hAnsi="標楷體"/>
                <w:sz w:val="24"/>
                <w:szCs w:val="24"/>
              </w:rPr>
              <w:t>)</w:t>
            </w:r>
            <w:r w:rsidRPr="005B64F8">
              <w:rPr>
                <w:rFonts w:ascii="Times New Roman"/>
                <w:sz w:val="24"/>
                <w:szCs w:val="24"/>
              </w:rPr>
              <w:t>之人力資源，以促進產業轉型與升級，強化產業之國際競爭實力。</w:t>
            </w:r>
          </w:p>
        </w:tc>
        <w:tc>
          <w:tcPr>
            <w:tcW w:w="2266" w:type="pct"/>
            <w:shd w:val="clear" w:color="auto" w:fill="auto"/>
          </w:tcPr>
          <w:p w:rsidR="009245F5" w:rsidRPr="005B64F8" w:rsidRDefault="009245F5" w:rsidP="00F32109">
            <w:pPr>
              <w:spacing w:line="360" w:lineRule="exact"/>
              <w:rPr>
                <w:rFonts w:ascii="Times New Roman"/>
                <w:b/>
                <w:sz w:val="24"/>
                <w:szCs w:val="24"/>
              </w:rPr>
            </w:pPr>
            <w:r w:rsidRPr="005B64F8">
              <w:rPr>
                <w:rFonts w:ascii="Times New Roman"/>
                <w:b/>
                <w:sz w:val="24"/>
                <w:szCs w:val="24"/>
                <w:lang w:eastAsia="zh-HK"/>
              </w:rPr>
              <w:lastRenderedPageBreak/>
              <w:t>由「投資台灣事務所」擔任窗口，提供台商回台投資客製化單一窗口一條鞭服務，縮短行政流程，加速廠商落地生產。</w:t>
            </w:r>
          </w:p>
          <w:p w:rsidR="009245F5" w:rsidRPr="005B64F8" w:rsidRDefault="009245F5" w:rsidP="003F1329">
            <w:pPr>
              <w:numPr>
                <w:ilvl w:val="0"/>
                <w:numId w:val="18"/>
              </w:numPr>
              <w:overflowPunct/>
              <w:autoSpaceDE/>
              <w:autoSpaceDN/>
              <w:spacing w:line="360" w:lineRule="exact"/>
              <w:ind w:left="510" w:hanging="510"/>
              <w:jc w:val="left"/>
              <w:rPr>
                <w:rFonts w:ascii="Times New Roman"/>
                <w:b/>
                <w:sz w:val="24"/>
                <w:szCs w:val="24"/>
              </w:rPr>
            </w:pPr>
            <w:r w:rsidRPr="005B64F8">
              <w:rPr>
                <w:rFonts w:ascii="Times New Roman"/>
                <w:b/>
                <w:sz w:val="24"/>
                <w:szCs w:val="24"/>
              </w:rPr>
              <w:t>充裕產業人力</w:t>
            </w:r>
          </w:p>
          <w:p w:rsidR="009245F5" w:rsidRPr="005B64F8" w:rsidRDefault="009245F5" w:rsidP="003F1329">
            <w:pPr>
              <w:numPr>
                <w:ilvl w:val="0"/>
                <w:numId w:val="21"/>
              </w:numPr>
              <w:overflowPunct/>
              <w:autoSpaceDE/>
              <w:autoSpaceDN/>
              <w:spacing w:line="360" w:lineRule="exact"/>
              <w:ind w:left="729" w:hanging="283"/>
              <w:rPr>
                <w:rFonts w:ascii="Times New Roman"/>
                <w:sz w:val="24"/>
                <w:szCs w:val="24"/>
              </w:rPr>
            </w:pPr>
            <w:r w:rsidRPr="005B64F8">
              <w:rPr>
                <w:rFonts w:ascii="Times New Roman"/>
                <w:sz w:val="24"/>
                <w:szCs w:val="24"/>
              </w:rPr>
              <w:t>運用就業獎勵工具補實所需本國勞工人力：透過雇主僱用獎助、勞工就業獎勵、跨域就業津貼，以協助勞工就業及補實企業人力需求。</w:t>
            </w:r>
          </w:p>
          <w:p w:rsidR="009245F5" w:rsidRPr="005B64F8" w:rsidRDefault="009245F5" w:rsidP="003F1329">
            <w:pPr>
              <w:numPr>
                <w:ilvl w:val="0"/>
                <w:numId w:val="21"/>
              </w:numPr>
              <w:overflowPunct/>
              <w:autoSpaceDE/>
              <w:autoSpaceDN/>
              <w:spacing w:line="360" w:lineRule="exact"/>
              <w:ind w:left="729" w:hanging="283"/>
              <w:rPr>
                <w:rFonts w:ascii="Times New Roman"/>
                <w:sz w:val="24"/>
                <w:szCs w:val="24"/>
              </w:rPr>
            </w:pPr>
            <w:r w:rsidRPr="005B64F8">
              <w:rPr>
                <w:rFonts w:ascii="Times New Roman"/>
                <w:sz w:val="24"/>
                <w:szCs w:val="24"/>
              </w:rPr>
              <w:t>專業人才來台：協助企業內部調動或引進所需陸籍專業人才。</w:t>
            </w:r>
          </w:p>
          <w:p w:rsidR="009245F5" w:rsidRPr="005B64F8" w:rsidRDefault="009245F5" w:rsidP="003F1329">
            <w:pPr>
              <w:numPr>
                <w:ilvl w:val="0"/>
                <w:numId w:val="21"/>
              </w:numPr>
              <w:overflowPunct/>
              <w:autoSpaceDE/>
              <w:autoSpaceDN/>
              <w:spacing w:line="360" w:lineRule="exact"/>
              <w:ind w:left="729" w:hanging="283"/>
              <w:rPr>
                <w:rFonts w:ascii="Times New Roman"/>
                <w:sz w:val="24"/>
                <w:szCs w:val="24"/>
              </w:rPr>
            </w:pPr>
            <w:r w:rsidRPr="005B64F8">
              <w:rPr>
                <w:rFonts w:ascii="Times New Roman"/>
                <w:sz w:val="24"/>
                <w:szCs w:val="24"/>
              </w:rPr>
              <w:t>外勞引進措施：符合條件之台商可依外勞核配機制再提高外勞配額。</w:t>
            </w:r>
          </w:p>
          <w:p w:rsidR="009245F5" w:rsidRPr="005B64F8" w:rsidRDefault="009245F5" w:rsidP="003F1329">
            <w:pPr>
              <w:numPr>
                <w:ilvl w:val="0"/>
                <w:numId w:val="22"/>
              </w:numPr>
              <w:overflowPunct/>
              <w:autoSpaceDE/>
              <w:autoSpaceDN/>
              <w:spacing w:line="360" w:lineRule="exact"/>
              <w:ind w:left="681" w:hanging="93"/>
              <w:rPr>
                <w:rFonts w:ascii="Times New Roman"/>
                <w:b/>
                <w:sz w:val="24"/>
                <w:szCs w:val="24"/>
              </w:rPr>
            </w:pPr>
            <w:r w:rsidRPr="005B64F8">
              <w:rPr>
                <w:rFonts w:ascii="Times New Roman"/>
                <w:b/>
                <w:sz w:val="24"/>
                <w:szCs w:val="24"/>
              </w:rPr>
              <w:t>申請廠商應符合以下條件：</w:t>
            </w:r>
          </w:p>
          <w:p w:rsidR="009245F5" w:rsidRPr="005B64F8" w:rsidRDefault="009245F5" w:rsidP="003F1329">
            <w:pPr>
              <w:numPr>
                <w:ilvl w:val="0"/>
                <w:numId w:val="23"/>
              </w:numPr>
              <w:overflowPunct/>
              <w:autoSpaceDE/>
              <w:autoSpaceDN/>
              <w:spacing w:line="360" w:lineRule="exact"/>
              <w:ind w:left="1013" w:hanging="284"/>
              <w:rPr>
                <w:rFonts w:ascii="Times New Roman"/>
                <w:sz w:val="24"/>
                <w:szCs w:val="24"/>
              </w:rPr>
            </w:pPr>
            <w:r w:rsidRPr="005B64F8">
              <w:rPr>
                <w:rFonts w:ascii="Times New Roman"/>
                <w:sz w:val="24"/>
                <w:szCs w:val="24"/>
              </w:rPr>
              <w:t>全新設廠或擴廠須達一定規模以上</w:t>
            </w:r>
            <w:r w:rsidR="008B796A" w:rsidRPr="005B64F8">
              <w:rPr>
                <w:rFonts w:ascii="Times New Roman" w:hint="eastAsia"/>
                <w:sz w:val="24"/>
                <w:szCs w:val="24"/>
              </w:rPr>
              <w:t>。</w:t>
            </w:r>
          </w:p>
          <w:p w:rsidR="009245F5" w:rsidRPr="005B64F8" w:rsidRDefault="009245F5" w:rsidP="003F1329">
            <w:pPr>
              <w:numPr>
                <w:ilvl w:val="0"/>
                <w:numId w:val="23"/>
              </w:numPr>
              <w:overflowPunct/>
              <w:autoSpaceDE/>
              <w:autoSpaceDN/>
              <w:spacing w:line="360" w:lineRule="exact"/>
              <w:ind w:left="1013" w:hanging="284"/>
              <w:rPr>
                <w:rFonts w:ascii="Times New Roman"/>
                <w:sz w:val="24"/>
                <w:szCs w:val="24"/>
              </w:rPr>
            </w:pPr>
            <w:r w:rsidRPr="005B64F8">
              <w:rPr>
                <w:rFonts w:ascii="Times New Roman"/>
                <w:sz w:val="24"/>
                <w:szCs w:val="24"/>
              </w:rPr>
              <w:t>投資金額須達一定金額以上：新設立廠場、高科技產業投資金額達新臺幣</w:t>
            </w:r>
            <w:r w:rsidRPr="005B64F8">
              <w:rPr>
                <w:rFonts w:ascii="Times New Roman"/>
                <w:sz w:val="24"/>
                <w:szCs w:val="24"/>
              </w:rPr>
              <w:t>2</w:t>
            </w:r>
            <w:r w:rsidRPr="005B64F8">
              <w:rPr>
                <w:rFonts w:ascii="Times New Roman"/>
                <w:sz w:val="24"/>
                <w:szCs w:val="24"/>
              </w:rPr>
              <w:t>億</w:t>
            </w:r>
            <w:r w:rsidRPr="005B64F8">
              <w:rPr>
                <w:rFonts w:ascii="Times New Roman"/>
                <w:sz w:val="24"/>
                <w:szCs w:val="24"/>
              </w:rPr>
              <w:t>5</w:t>
            </w:r>
            <w:r w:rsidRPr="005B64F8">
              <w:rPr>
                <w:rFonts w:ascii="Times New Roman"/>
                <w:sz w:val="24"/>
                <w:szCs w:val="24"/>
              </w:rPr>
              <w:t>千萬元，或其他產業投資金額達新臺幣</w:t>
            </w:r>
            <w:r w:rsidRPr="005B64F8">
              <w:rPr>
                <w:rFonts w:ascii="Times New Roman"/>
                <w:sz w:val="24"/>
                <w:szCs w:val="24"/>
              </w:rPr>
              <w:t>5</w:t>
            </w:r>
            <w:r w:rsidRPr="005B64F8">
              <w:rPr>
                <w:rFonts w:ascii="Times New Roman"/>
                <w:sz w:val="24"/>
                <w:szCs w:val="24"/>
              </w:rPr>
              <w:t>千萬元。</w:t>
            </w:r>
          </w:p>
          <w:p w:rsidR="009245F5" w:rsidRPr="005B64F8" w:rsidRDefault="009245F5" w:rsidP="003F1329">
            <w:pPr>
              <w:numPr>
                <w:ilvl w:val="0"/>
                <w:numId w:val="23"/>
              </w:numPr>
              <w:overflowPunct/>
              <w:autoSpaceDE/>
              <w:autoSpaceDN/>
              <w:spacing w:line="360" w:lineRule="exact"/>
              <w:ind w:left="1013" w:hanging="284"/>
              <w:rPr>
                <w:rFonts w:ascii="Times New Roman"/>
                <w:sz w:val="24"/>
                <w:szCs w:val="24"/>
              </w:rPr>
            </w:pPr>
            <w:r w:rsidRPr="005B64F8">
              <w:rPr>
                <w:rFonts w:ascii="Times New Roman"/>
                <w:sz w:val="24"/>
                <w:szCs w:val="24"/>
              </w:rPr>
              <w:t>高科技產業創造本勞新就業人數</w:t>
            </w:r>
            <w:r w:rsidRPr="005B64F8">
              <w:rPr>
                <w:rFonts w:ascii="Times New Roman"/>
                <w:sz w:val="24"/>
                <w:szCs w:val="24"/>
              </w:rPr>
              <w:t>100</w:t>
            </w:r>
            <w:r w:rsidRPr="005B64F8">
              <w:rPr>
                <w:rFonts w:ascii="Times New Roman"/>
                <w:sz w:val="24"/>
                <w:szCs w:val="24"/>
              </w:rPr>
              <w:t>人或增加本勞比率</w:t>
            </w:r>
            <w:r w:rsidRPr="005B64F8">
              <w:rPr>
                <w:rFonts w:ascii="Times New Roman"/>
                <w:sz w:val="24"/>
                <w:szCs w:val="24"/>
              </w:rPr>
              <w:t>20%</w:t>
            </w:r>
            <w:r w:rsidRPr="005B64F8">
              <w:rPr>
                <w:rFonts w:ascii="Times New Roman"/>
                <w:sz w:val="24"/>
                <w:szCs w:val="24"/>
              </w:rPr>
              <w:t>；其他產業創造本勞新就業人數</w:t>
            </w:r>
            <w:r w:rsidRPr="005B64F8">
              <w:rPr>
                <w:rFonts w:ascii="Times New Roman"/>
                <w:sz w:val="24"/>
                <w:szCs w:val="24"/>
              </w:rPr>
              <w:t>50</w:t>
            </w:r>
            <w:r w:rsidRPr="005B64F8">
              <w:rPr>
                <w:rFonts w:ascii="Times New Roman"/>
                <w:sz w:val="24"/>
                <w:szCs w:val="24"/>
              </w:rPr>
              <w:t>人或增加本勞</w:t>
            </w:r>
            <w:r w:rsidRPr="005B64F8">
              <w:rPr>
                <w:rFonts w:ascii="Times New Roman"/>
                <w:sz w:val="24"/>
                <w:szCs w:val="24"/>
              </w:rPr>
              <w:lastRenderedPageBreak/>
              <w:t>20%</w:t>
            </w:r>
            <w:r w:rsidR="00863498" w:rsidRPr="005B64F8">
              <w:rPr>
                <w:rFonts w:ascii="Times New Roman" w:hint="eastAsia"/>
                <w:sz w:val="24"/>
                <w:szCs w:val="24"/>
              </w:rPr>
              <w:t>。</w:t>
            </w:r>
          </w:p>
          <w:p w:rsidR="009245F5" w:rsidRPr="005B64F8" w:rsidRDefault="009245F5" w:rsidP="003F1329">
            <w:pPr>
              <w:numPr>
                <w:ilvl w:val="0"/>
                <w:numId w:val="22"/>
              </w:numPr>
              <w:overflowPunct/>
              <w:autoSpaceDE/>
              <w:autoSpaceDN/>
              <w:spacing w:line="360" w:lineRule="exact"/>
              <w:ind w:left="681" w:hanging="93"/>
              <w:rPr>
                <w:rFonts w:ascii="Times New Roman"/>
                <w:b/>
                <w:sz w:val="24"/>
                <w:szCs w:val="24"/>
              </w:rPr>
            </w:pPr>
            <w:r w:rsidRPr="005B64F8">
              <w:rPr>
                <w:rFonts w:ascii="Times New Roman"/>
                <w:b/>
                <w:sz w:val="24"/>
                <w:szCs w:val="24"/>
              </w:rPr>
              <w:t>引進外勞措施內容</w:t>
            </w:r>
            <w:r w:rsidR="00863498" w:rsidRPr="005B64F8">
              <w:rPr>
                <w:rFonts w:ascii="Times New Roman" w:hint="eastAsia"/>
                <w:b/>
                <w:sz w:val="24"/>
                <w:szCs w:val="24"/>
              </w:rPr>
              <w:t>：</w:t>
            </w:r>
          </w:p>
          <w:p w:rsidR="009245F5" w:rsidRPr="005B64F8" w:rsidRDefault="009245F5" w:rsidP="003F1329">
            <w:pPr>
              <w:numPr>
                <w:ilvl w:val="0"/>
                <w:numId w:val="23"/>
              </w:numPr>
              <w:overflowPunct/>
              <w:autoSpaceDE/>
              <w:autoSpaceDN/>
              <w:spacing w:line="360" w:lineRule="exact"/>
              <w:ind w:left="1013" w:hanging="340"/>
              <w:rPr>
                <w:rFonts w:ascii="Times New Roman"/>
                <w:sz w:val="24"/>
                <w:szCs w:val="24"/>
              </w:rPr>
            </w:pPr>
            <w:r w:rsidRPr="005B64F8">
              <w:rPr>
                <w:rFonts w:ascii="Times New Roman"/>
                <w:b/>
                <w:sz w:val="24"/>
                <w:szCs w:val="24"/>
              </w:rPr>
              <w:t>預核機制：</w:t>
            </w:r>
            <w:r w:rsidRPr="005B64F8">
              <w:rPr>
                <w:rFonts w:ascii="Times New Roman"/>
                <w:sz w:val="24"/>
                <w:szCs w:val="24"/>
              </w:rPr>
              <w:t>雇主經經濟部認定符合回臺投資廠商資格者，得向勞動部申請外國人初次招募許可，取得初次招募函後，於所定期間內申請引進外國人</w:t>
            </w:r>
            <w:r w:rsidRPr="005B64F8">
              <w:rPr>
                <w:rFonts w:hAnsi="標楷體"/>
                <w:sz w:val="24"/>
                <w:szCs w:val="24"/>
              </w:rPr>
              <w:t>(</w:t>
            </w:r>
            <w:r w:rsidRPr="005B64F8">
              <w:rPr>
                <w:rFonts w:ascii="Times New Roman"/>
                <w:sz w:val="24"/>
                <w:szCs w:val="24"/>
              </w:rPr>
              <w:t>入國引進許可</w:t>
            </w:r>
            <w:r w:rsidRPr="005B64F8">
              <w:rPr>
                <w:rFonts w:hAnsi="標楷體"/>
                <w:sz w:val="24"/>
                <w:szCs w:val="24"/>
              </w:rPr>
              <w:t>)</w:t>
            </w:r>
            <w:r w:rsidRPr="005B64F8">
              <w:rPr>
                <w:rFonts w:ascii="Times New Roman"/>
                <w:sz w:val="24"/>
                <w:szCs w:val="24"/>
              </w:rPr>
              <w:t>不得逾初次招募許可人數之</w:t>
            </w:r>
            <w:r w:rsidRPr="005B64F8">
              <w:rPr>
                <w:rFonts w:ascii="Times New Roman"/>
                <w:sz w:val="24"/>
                <w:szCs w:val="24"/>
              </w:rPr>
              <w:t>1/2</w:t>
            </w:r>
            <w:r w:rsidRPr="005B64F8">
              <w:rPr>
                <w:rFonts w:ascii="Times New Roman"/>
                <w:sz w:val="24"/>
                <w:szCs w:val="24"/>
              </w:rPr>
              <w:t>，倘雇主聘僱國內勞工人數達回臺投資案預估聘僱國內勞工人數</w:t>
            </w:r>
            <w:r w:rsidRPr="005B64F8">
              <w:rPr>
                <w:rFonts w:ascii="Times New Roman"/>
                <w:sz w:val="24"/>
                <w:szCs w:val="24"/>
              </w:rPr>
              <w:t>1/2</w:t>
            </w:r>
            <w:r w:rsidRPr="005B64F8">
              <w:rPr>
                <w:rFonts w:ascii="Times New Roman"/>
                <w:sz w:val="24"/>
                <w:szCs w:val="24"/>
              </w:rPr>
              <w:t>以上，再申請核發另</w:t>
            </w:r>
            <w:r w:rsidRPr="005B64F8">
              <w:rPr>
                <w:rFonts w:ascii="Times New Roman"/>
                <w:sz w:val="24"/>
                <w:szCs w:val="24"/>
              </w:rPr>
              <w:t>1/2</w:t>
            </w:r>
            <w:r w:rsidRPr="005B64F8">
              <w:rPr>
                <w:rFonts w:ascii="Times New Roman"/>
                <w:sz w:val="24"/>
                <w:szCs w:val="24"/>
              </w:rPr>
              <w:t>外國人引進許可。</w:t>
            </w:r>
          </w:p>
          <w:p w:rsidR="009245F5" w:rsidRPr="005B64F8" w:rsidRDefault="009245F5" w:rsidP="003F1329">
            <w:pPr>
              <w:numPr>
                <w:ilvl w:val="0"/>
                <w:numId w:val="23"/>
              </w:numPr>
              <w:overflowPunct/>
              <w:autoSpaceDE/>
              <w:autoSpaceDN/>
              <w:spacing w:line="360" w:lineRule="exact"/>
              <w:ind w:left="1013" w:hanging="340"/>
              <w:rPr>
                <w:rFonts w:ascii="Times New Roman"/>
                <w:sz w:val="24"/>
                <w:szCs w:val="24"/>
              </w:rPr>
            </w:pPr>
            <w:r w:rsidRPr="005B64F8">
              <w:rPr>
                <w:rFonts w:ascii="Times New Roman"/>
                <w:b/>
                <w:sz w:val="24"/>
                <w:szCs w:val="24"/>
              </w:rPr>
              <w:t>1</w:t>
            </w:r>
            <w:r w:rsidRPr="005B64F8">
              <w:rPr>
                <w:rFonts w:ascii="Times New Roman"/>
                <w:b/>
                <w:sz w:val="24"/>
                <w:szCs w:val="24"/>
              </w:rPr>
              <w:t>年內免定期查核：</w:t>
            </w:r>
            <w:r w:rsidRPr="005B64F8">
              <w:rPr>
                <w:rFonts w:ascii="Times New Roman"/>
                <w:sz w:val="24"/>
                <w:szCs w:val="24"/>
              </w:rPr>
              <w:t>雇主依回臺投資案引進首名外國人入國滿</w:t>
            </w:r>
            <w:r w:rsidRPr="005B64F8">
              <w:rPr>
                <w:rFonts w:ascii="Times New Roman"/>
                <w:sz w:val="24"/>
                <w:szCs w:val="24"/>
              </w:rPr>
              <w:t>1</w:t>
            </w:r>
            <w:r w:rsidRPr="005B64F8">
              <w:rPr>
                <w:rFonts w:ascii="Times New Roman"/>
                <w:sz w:val="24"/>
                <w:szCs w:val="24"/>
              </w:rPr>
              <w:t>年起辦理定期查核，其聘僱外國人之人數及僱用員工人數，以首名外國人入國滿</w:t>
            </w:r>
            <w:r w:rsidRPr="005B64F8">
              <w:rPr>
                <w:rFonts w:ascii="Times New Roman"/>
                <w:sz w:val="24"/>
                <w:szCs w:val="24"/>
              </w:rPr>
              <w:t>1</w:t>
            </w:r>
            <w:r w:rsidRPr="005B64F8">
              <w:rPr>
                <w:rFonts w:ascii="Times New Roman"/>
                <w:sz w:val="24"/>
                <w:szCs w:val="24"/>
              </w:rPr>
              <w:t>年之當月為基準月份，以基準月份之參加勞工保險人數計算。倘雇主聘僱外國人超過所規定之人數，依</w:t>
            </w:r>
            <w:r w:rsidR="00863498" w:rsidRPr="005B64F8">
              <w:rPr>
                <w:rFonts w:ascii="微軟正黑體" w:eastAsia="微軟正黑體" w:hAnsi="微軟正黑體" w:hint="eastAsia"/>
                <w:sz w:val="24"/>
                <w:szCs w:val="24"/>
              </w:rPr>
              <w:t>「</w:t>
            </w:r>
            <w:r w:rsidRPr="005B64F8">
              <w:rPr>
                <w:rFonts w:ascii="Times New Roman"/>
                <w:sz w:val="24"/>
                <w:szCs w:val="24"/>
              </w:rPr>
              <w:t>就業服務法</w:t>
            </w:r>
            <w:r w:rsidR="00863498" w:rsidRPr="005B64F8">
              <w:rPr>
                <w:rFonts w:ascii="微軟正黑體" w:eastAsia="微軟正黑體" w:hAnsi="微軟正黑體" w:hint="eastAsia"/>
                <w:sz w:val="24"/>
                <w:szCs w:val="24"/>
              </w:rPr>
              <w:t>」</w:t>
            </w:r>
            <w:r w:rsidRPr="005B64F8">
              <w:rPr>
                <w:rFonts w:ascii="Times New Roman"/>
                <w:sz w:val="24"/>
                <w:szCs w:val="24"/>
              </w:rPr>
              <w:t>第</w:t>
            </w:r>
            <w:r w:rsidRPr="005B64F8">
              <w:rPr>
                <w:rFonts w:ascii="Times New Roman"/>
                <w:sz w:val="24"/>
                <w:szCs w:val="24"/>
              </w:rPr>
              <w:t>72</w:t>
            </w:r>
            <w:r w:rsidRPr="005B64F8">
              <w:rPr>
                <w:rFonts w:ascii="Times New Roman"/>
                <w:sz w:val="24"/>
                <w:szCs w:val="24"/>
              </w:rPr>
              <w:t>條規定，廢止雇主超過規定人數之招募許可及聘僱許可。</w:t>
            </w:r>
          </w:p>
          <w:p w:rsidR="009245F5" w:rsidRPr="005B64F8" w:rsidRDefault="009245F5" w:rsidP="003F1329">
            <w:pPr>
              <w:numPr>
                <w:ilvl w:val="0"/>
                <w:numId w:val="23"/>
              </w:numPr>
              <w:overflowPunct/>
              <w:autoSpaceDE/>
              <w:autoSpaceDN/>
              <w:spacing w:line="360" w:lineRule="exact"/>
              <w:ind w:left="1013" w:hanging="340"/>
              <w:rPr>
                <w:rFonts w:ascii="Times New Roman"/>
                <w:sz w:val="24"/>
                <w:szCs w:val="24"/>
              </w:rPr>
            </w:pPr>
            <w:r w:rsidRPr="005B64F8">
              <w:rPr>
                <w:rFonts w:ascii="Times New Roman"/>
                <w:b/>
                <w:sz w:val="24"/>
                <w:szCs w:val="24"/>
              </w:rPr>
              <w:t>依現有</w:t>
            </w:r>
            <w:r w:rsidRPr="005B64F8">
              <w:rPr>
                <w:rFonts w:ascii="Times New Roman"/>
                <w:b/>
                <w:sz w:val="24"/>
                <w:szCs w:val="24"/>
              </w:rPr>
              <w:t>Extra</w:t>
            </w:r>
            <w:r w:rsidRPr="005B64F8">
              <w:rPr>
                <w:rFonts w:ascii="Times New Roman"/>
                <w:b/>
                <w:sz w:val="24"/>
                <w:szCs w:val="24"/>
              </w:rPr>
              <w:t>制再提高</w:t>
            </w:r>
            <w:r w:rsidRPr="005B64F8">
              <w:rPr>
                <w:rFonts w:ascii="Times New Roman"/>
                <w:b/>
                <w:sz w:val="24"/>
                <w:szCs w:val="24"/>
              </w:rPr>
              <w:t>15%</w:t>
            </w:r>
            <w:r w:rsidRPr="005B64F8">
              <w:rPr>
                <w:rFonts w:ascii="Times New Roman"/>
                <w:b/>
                <w:sz w:val="24"/>
                <w:szCs w:val="24"/>
              </w:rPr>
              <w:t>比率：</w:t>
            </w:r>
            <w:r w:rsidRPr="005B64F8">
              <w:rPr>
                <w:rFonts w:ascii="Times New Roman"/>
                <w:sz w:val="24"/>
                <w:szCs w:val="24"/>
              </w:rPr>
              <w:t>申請初次招募人數及所聘僱外國人總人數之比率，得於上開</w:t>
            </w:r>
            <w:r w:rsidRPr="005B64F8">
              <w:rPr>
                <w:rFonts w:ascii="Times New Roman"/>
                <w:sz w:val="24"/>
                <w:szCs w:val="24"/>
              </w:rPr>
              <w:t>3K5</w:t>
            </w:r>
            <w:r w:rsidRPr="005B64F8">
              <w:rPr>
                <w:rFonts w:ascii="Times New Roman"/>
                <w:sz w:val="24"/>
                <w:szCs w:val="24"/>
              </w:rPr>
              <w:t>級制及</w:t>
            </w:r>
            <w:r w:rsidRPr="005B64F8">
              <w:rPr>
                <w:rFonts w:ascii="Times New Roman"/>
                <w:sz w:val="24"/>
                <w:szCs w:val="24"/>
              </w:rPr>
              <w:t>Extra</w:t>
            </w:r>
            <w:r w:rsidRPr="005B64F8">
              <w:rPr>
                <w:rFonts w:ascii="Times New Roman"/>
                <w:sz w:val="24"/>
                <w:szCs w:val="24"/>
              </w:rPr>
              <w:t>機制基礎下再提高比率至</w:t>
            </w:r>
            <w:r w:rsidRPr="005B64F8">
              <w:rPr>
                <w:rFonts w:ascii="Times New Roman"/>
                <w:sz w:val="24"/>
                <w:szCs w:val="24"/>
              </w:rPr>
              <w:t>15%</w:t>
            </w:r>
            <w:r w:rsidRPr="005B64F8">
              <w:rPr>
                <w:rFonts w:ascii="Times New Roman"/>
                <w:sz w:val="24"/>
                <w:szCs w:val="24"/>
              </w:rPr>
              <w:t>，所聘僱之外國人每人每月額外繳納就業安定費</w:t>
            </w:r>
            <w:r w:rsidRPr="005B64F8">
              <w:rPr>
                <w:rFonts w:ascii="Times New Roman"/>
                <w:sz w:val="24"/>
                <w:szCs w:val="24"/>
              </w:rPr>
              <w:t>7,000</w:t>
            </w:r>
            <w:r w:rsidRPr="005B64F8">
              <w:rPr>
                <w:rFonts w:ascii="Times New Roman"/>
                <w:sz w:val="24"/>
                <w:szCs w:val="24"/>
              </w:rPr>
              <w:t>元，但外勞比率仍以</w:t>
            </w:r>
            <w:r w:rsidRPr="005B64F8">
              <w:rPr>
                <w:rFonts w:ascii="Times New Roman"/>
                <w:sz w:val="24"/>
                <w:szCs w:val="24"/>
              </w:rPr>
              <w:t>40%</w:t>
            </w:r>
            <w:r w:rsidRPr="005B64F8">
              <w:rPr>
                <w:rFonts w:ascii="Times New Roman"/>
                <w:sz w:val="24"/>
                <w:szCs w:val="24"/>
              </w:rPr>
              <w:t>為上限，且提高</w:t>
            </w:r>
            <w:r w:rsidRPr="005B64F8">
              <w:rPr>
                <w:rFonts w:ascii="Times New Roman"/>
                <w:sz w:val="24"/>
                <w:szCs w:val="24"/>
              </w:rPr>
              <w:t>15%</w:t>
            </w:r>
            <w:r w:rsidRPr="005B64F8">
              <w:rPr>
                <w:rFonts w:ascii="Times New Roman"/>
                <w:sz w:val="24"/>
                <w:szCs w:val="24"/>
              </w:rPr>
              <w:t>之外勞名額，得視需求或營</w:t>
            </w:r>
            <w:r w:rsidRPr="005B64F8">
              <w:rPr>
                <w:rFonts w:ascii="Times New Roman"/>
                <w:sz w:val="24"/>
                <w:szCs w:val="24"/>
              </w:rPr>
              <w:lastRenderedPageBreak/>
              <w:t>運狀況申請重新招募。</w:t>
            </w:r>
          </w:p>
        </w:tc>
      </w:tr>
      <w:tr w:rsidR="005B64F8" w:rsidRPr="005B64F8" w:rsidTr="00F32109">
        <w:tc>
          <w:tcPr>
            <w:tcW w:w="470" w:type="pct"/>
            <w:vMerge w:val="restart"/>
            <w:tcBorders>
              <w:top w:val="nil"/>
              <w:bottom w:val="nil"/>
            </w:tcBorders>
            <w:shd w:val="clear" w:color="auto" w:fill="auto"/>
            <w:vAlign w:val="center"/>
          </w:tcPr>
          <w:p w:rsidR="009245F5" w:rsidRPr="005B64F8" w:rsidRDefault="009245F5" w:rsidP="00F32109">
            <w:pPr>
              <w:jc w:val="center"/>
              <w:rPr>
                <w:rFonts w:ascii="Times New Roman"/>
                <w:sz w:val="24"/>
                <w:szCs w:val="24"/>
              </w:rPr>
            </w:pP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rPr>
                <w:rFonts w:ascii="Times New Roman"/>
                <w:sz w:val="24"/>
                <w:szCs w:val="24"/>
                <w:lang w:eastAsia="zh-HK"/>
              </w:rPr>
            </w:pPr>
            <w:r w:rsidRPr="005B64F8">
              <w:rPr>
                <w:rFonts w:ascii="Times New Roman"/>
                <w:b/>
                <w:sz w:val="24"/>
                <w:szCs w:val="24"/>
                <w:lang w:eastAsia="zh-HK"/>
              </w:rPr>
              <w:t>協助土地資訊取得</w:t>
            </w:r>
            <w:r w:rsidRPr="005B64F8">
              <w:rPr>
                <w:rFonts w:ascii="Times New Roman"/>
                <w:sz w:val="24"/>
                <w:szCs w:val="24"/>
                <w:lang w:eastAsia="zh-HK"/>
              </w:rPr>
              <w:t>：建置產業用土地供需資訊整合平台，整合現有內政部、交通部、財政部、經濟部、行政院國家科學委員會及行政院農業委員會等中央部會與各地方政府主管產業用地供給資訊，提供企業與投資人可透過平台查詢所有產業用地資訊，加速投資用地選擇進</w:t>
            </w:r>
            <w:r w:rsidR="00863498" w:rsidRPr="005B64F8">
              <w:rPr>
                <w:rFonts w:ascii="Times New Roman" w:hint="eastAsia"/>
                <w:sz w:val="24"/>
                <w:szCs w:val="24"/>
              </w:rPr>
              <w:t>程</w:t>
            </w:r>
            <w:r w:rsidRPr="005B64F8">
              <w:rPr>
                <w:rFonts w:ascii="Times New Roman"/>
                <w:sz w:val="24"/>
                <w:szCs w:val="24"/>
                <w:lang w:eastAsia="zh-HK"/>
              </w:rPr>
              <w:t>。</w:t>
            </w:r>
          </w:p>
        </w:tc>
        <w:tc>
          <w:tcPr>
            <w:tcW w:w="2266" w:type="pct"/>
            <w:shd w:val="clear" w:color="auto" w:fill="auto"/>
          </w:tcPr>
          <w:p w:rsidR="009245F5" w:rsidRPr="005B64F8" w:rsidRDefault="009245F5" w:rsidP="003F1329">
            <w:pPr>
              <w:numPr>
                <w:ilvl w:val="0"/>
                <w:numId w:val="18"/>
              </w:numPr>
              <w:overflowPunct/>
              <w:autoSpaceDE/>
              <w:autoSpaceDN/>
              <w:spacing w:line="360" w:lineRule="exact"/>
              <w:ind w:left="510" w:hanging="510"/>
              <w:jc w:val="left"/>
              <w:rPr>
                <w:rFonts w:ascii="Times New Roman"/>
                <w:b/>
                <w:sz w:val="24"/>
                <w:szCs w:val="24"/>
              </w:rPr>
            </w:pPr>
            <w:r w:rsidRPr="005B64F8">
              <w:rPr>
                <w:rFonts w:ascii="Times New Roman"/>
                <w:b/>
                <w:sz w:val="24"/>
                <w:szCs w:val="24"/>
              </w:rPr>
              <w:t>滿足用地需求</w:t>
            </w:r>
          </w:p>
          <w:p w:rsidR="009245F5" w:rsidRPr="005B64F8" w:rsidRDefault="009245F5" w:rsidP="003F1329">
            <w:pPr>
              <w:numPr>
                <w:ilvl w:val="0"/>
                <w:numId w:val="19"/>
              </w:numPr>
              <w:overflowPunct/>
              <w:autoSpaceDE/>
              <w:autoSpaceDN/>
              <w:spacing w:line="360" w:lineRule="exact"/>
              <w:ind w:left="729" w:hanging="283"/>
              <w:rPr>
                <w:rFonts w:ascii="Times New Roman"/>
                <w:sz w:val="24"/>
                <w:szCs w:val="24"/>
              </w:rPr>
            </w:pPr>
            <w:r w:rsidRPr="005B64F8">
              <w:rPr>
                <w:rFonts w:ascii="Times New Roman"/>
                <w:sz w:val="24"/>
                <w:szCs w:val="24"/>
              </w:rPr>
              <w:t>提供租金優惠：提供進駐經濟部開發工業區前</w:t>
            </w:r>
            <w:r w:rsidRPr="005B64F8">
              <w:rPr>
                <w:rFonts w:ascii="Times New Roman"/>
                <w:sz w:val="24"/>
                <w:szCs w:val="24"/>
              </w:rPr>
              <w:t>2</w:t>
            </w:r>
            <w:r w:rsidRPr="005B64F8">
              <w:rPr>
                <w:rFonts w:ascii="Times New Roman"/>
                <w:sz w:val="24"/>
                <w:szCs w:val="24"/>
              </w:rPr>
              <w:t>年免租金之優惠，並優先受理符合本方案資格台商之租地申請。</w:t>
            </w:r>
          </w:p>
          <w:p w:rsidR="009245F5" w:rsidRPr="005B64F8" w:rsidRDefault="009245F5" w:rsidP="003F1329">
            <w:pPr>
              <w:numPr>
                <w:ilvl w:val="0"/>
                <w:numId w:val="19"/>
              </w:numPr>
              <w:overflowPunct/>
              <w:autoSpaceDE/>
              <w:autoSpaceDN/>
              <w:spacing w:line="360" w:lineRule="exact"/>
              <w:ind w:left="729" w:hanging="283"/>
              <w:rPr>
                <w:rFonts w:ascii="Times New Roman"/>
                <w:sz w:val="24"/>
                <w:szCs w:val="24"/>
              </w:rPr>
            </w:pPr>
            <w:r w:rsidRPr="005B64F8">
              <w:rPr>
                <w:rFonts w:ascii="Times New Roman"/>
                <w:sz w:val="24"/>
                <w:szCs w:val="24"/>
              </w:rPr>
              <w:t>提高土地使用效率：依「都市型工業區更新立體化發展方案」，提供產業面向容積獎勵機制，強化產業用地使用效率，並導引企業新增投資、投入能源管理。</w:t>
            </w:r>
          </w:p>
          <w:p w:rsidR="009245F5" w:rsidRPr="005B64F8" w:rsidRDefault="009245F5" w:rsidP="003F1329">
            <w:pPr>
              <w:numPr>
                <w:ilvl w:val="0"/>
                <w:numId w:val="19"/>
              </w:numPr>
              <w:overflowPunct/>
              <w:autoSpaceDE/>
              <w:autoSpaceDN/>
              <w:spacing w:line="360" w:lineRule="exact"/>
              <w:ind w:left="729" w:hanging="283"/>
              <w:rPr>
                <w:rFonts w:ascii="Times New Roman"/>
                <w:sz w:val="24"/>
                <w:szCs w:val="24"/>
              </w:rPr>
            </w:pPr>
            <w:r w:rsidRPr="005B64F8">
              <w:rPr>
                <w:rFonts w:ascii="Times New Roman"/>
                <w:sz w:val="24"/>
                <w:szCs w:val="24"/>
              </w:rPr>
              <w:t>輔導合法業者擴廠：產業園區外之興辦工業人因擴展工業或設置污染防治設備，需使用毗連之非都市土地時，可依「興辦工業人使用毗連非都市土地擴展計畫申請審查辦法」辦理。</w:t>
            </w:r>
          </w:p>
          <w:p w:rsidR="009245F5" w:rsidRPr="005B64F8" w:rsidRDefault="009245F5" w:rsidP="003F1329">
            <w:pPr>
              <w:numPr>
                <w:ilvl w:val="0"/>
                <w:numId w:val="19"/>
              </w:numPr>
              <w:overflowPunct/>
              <w:autoSpaceDE/>
              <w:autoSpaceDN/>
              <w:spacing w:line="360" w:lineRule="exact"/>
              <w:ind w:left="729" w:hanging="283"/>
              <w:rPr>
                <w:rFonts w:ascii="Times New Roman"/>
                <w:sz w:val="24"/>
                <w:szCs w:val="24"/>
              </w:rPr>
            </w:pPr>
            <w:r w:rsidRPr="005B64F8">
              <w:rPr>
                <w:rFonts w:ascii="Times New Roman"/>
                <w:sz w:val="24"/>
                <w:szCs w:val="24"/>
              </w:rPr>
              <w:t>擴建產業用地：</w:t>
            </w:r>
          </w:p>
          <w:p w:rsidR="009245F5" w:rsidRPr="005B64F8" w:rsidRDefault="009245F5" w:rsidP="003F1329">
            <w:pPr>
              <w:numPr>
                <w:ilvl w:val="0"/>
                <w:numId w:val="20"/>
              </w:numPr>
              <w:overflowPunct/>
              <w:autoSpaceDE/>
              <w:autoSpaceDN/>
              <w:spacing w:line="360" w:lineRule="exact"/>
              <w:ind w:left="1013" w:hanging="397"/>
              <w:rPr>
                <w:rFonts w:ascii="Times New Roman"/>
                <w:sz w:val="24"/>
                <w:szCs w:val="24"/>
              </w:rPr>
            </w:pPr>
            <w:r w:rsidRPr="005B64F8">
              <w:rPr>
                <w:rFonts w:ascii="Times New Roman"/>
                <w:sz w:val="24"/>
                <w:szCs w:val="24"/>
              </w:rPr>
              <w:t>新竹園區寶山用地擴建計畫。</w:t>
            </w:r>
          </w:p>
          <w:p w:rsidR="009245F5" w:rsidRPr="005B64F8" w:rsidRDefault="009245F5" w:rsidP="003F1329">
            <w:pPr>
              <w:numPr>
                <w:ilvl w:val="0"/>
                <w:numId w:val="20"/>
              </w:numPr>
              <w:overflowPunct/>
              <w:autoSpaceDE/>
              <w:autoSpaceDN/>
              <w:spacing w:line="360" w:lineRule="exact"/>
              <w:ind w:left="1013" w:hanging="397"/>
              <w:rPr>
                <w:rFonts w:ascii="Times New Roman"/>
                <w:sz w:val="24"/>
                <w:szCs w:val="24"/>
              </w:rPr>
            </w:pPr>
            <w:r w:rsidRPr="005B64F8">
              <w:rPr>
                <w:rFonts w:ascii="Times New Roman"/>
                <w:sz w:val="24"/>
                <w:szCs w:val="24"/>
              </w:rPr>
              <w:t>台南園區都市計畫通盤檢討。</w:t>
            </w:r>
          </w:p>
          <w:p w:rsidR="009245F5" w:rsidRPr="005B64F8" w:rsidRDefault="009245F5" w:rsidP="003F1329">
            <w:pPr>
              <w:numPr>
                <w:ilvl w:val="0"/>
                <w:numId w:val="20"/>
              </w:numPr>
              <w:overflowPunct/>
              <w:autoSpaceDE/>
              <w:autoSpaceDN/>
              <w:spacing w:line="360" w:lineRule="exact"/>
              <w:ind w:left="1013" w:hanging="397"/>
              <w:rPr>
                <w:rFonts w:ascii="Times New Roman"/>
                <w:sz w:val="24"/>
                <w:szCs w:val="24"/>
              </w:rPr>
            </w:pPr>
            <w:r w:rsidRPr="005B64F8">
              <w:rPr>
                <w:rFonts w:ascii="Times New Roman"/>
                <w:sz w:val="24"/>
                <w:szCs w:val="24"/>
              </w:rPr>
              <w:t>高雄園區非都市土地變更。</w:t>
            </w:r>
          </w:p>
          <w:p w:rsidR="009245F5" w:rsidRPr="005B64F8" w:rsidRDefault="009245F5" w:rsidP="003F1329">
            <w:pPr>
              <w:numPr>
                <w:ilvl w:val="0"/>
                <w:numId w:val="20"/>
              </w:numPr>
              <w:overflowPunct/>
              <w:autoSpaceDE/>
              <w:autoSpaceDN/>
              <w:spacing w:line="360" w:lineRule="exact"/>
              <w:ind w:left="1013" w:hanging="397"/>
              <w:rPr>
                <w:rFonts w:ascii="Times New Roman"/>
                <w:sz w:val="24"/>
                <w:szCs w:val="24"/>
              </w:rPr>
            </w:pPr>
            <w:r w:rsidRPr="005B64F8">
              <w:rPr>
                <w:rFonts w:ascii="Times New Roman"/>
                <w:sz w:val="24"/>
                <w:szCs w:val="24"/>
              </w:rPr>
              <w:t>中科二林園區全面啟動公共工程開發。</w:t>
            </w:r>
          </w:p>
          <w:p w:rsidR="009245F5" w:rsidRPr="005B64F8" w:rsidRDefault="009245F5" w:rsidP="003F1329">
            <w:pPr>
              <w:numPr>
                <w:ilvl w:val="0"/>
                <w:numId w:val="20"/>
              </w:numPr>
              <w:overflowPunct/>
              <w:autoSpaceDE/>
              <w:autoSpaceDN/>
              <w:spacing w:line="360" w:lineRule="exact"/>
              <w:ind w:left="1013" w:hanging="397"/>
              <w:rPr>
                <w:rFonts w:ascii="Times New Roman"/>
                <w:sz w:val="24"/>
                <w:szCs w:val="24"/>
              </w:rPr>
            </w:pPr>
            <w:r w:rsidRPr="005B64F8">
              <w:rPr>
                <w:rFonts w:ascii="Times New Roman"/>
                <w:sz w:val="24"/>
                <w:szCs w:val="24"/>
              </w:rPr>
              <w:t>橋頭科學園區及臺南科學園區擴建。</w:t>
            </w:r>
          </w:p>
          <w:p w:rsidR="009245F5" w:rsidRPr="005B64F8" w:rsidRDefault="009245F5" w:rsidP="003F1329">
            <w:pPr>
              <w:numPr>
                <w:ilvl w:val="0"/>
                <w:numId w:val="19"/>
              </w:numPr>
              <w:overflowPunct/>
              <w:autoSpaceDE/>
              <w:autoSpaceDN/>
              <w:spacing w:line="360" w:lineRule="exact"/>
              <w:ind w:left="729" w:hanging="283"/>
              <w:rPr>
                <w:rFonts w:ascii="Times New Roman"/>
                <w:sz w:val="24"/>
                <w:szCs w:val="24"/>
                <w:lang w:eastAsia="zh-HK"/>
              </w:rPr>
            </w:pPr>
            <w:r w:rsidRPr="005B64F8">
              <w:rPr>
                <w:rFonts w:ascii="Times New Roman"/>
                <w:sz w:val="24"/>
                <w:szCs w:val="24"/>
              </w:rPr>
              <w:t>持續滾動式修正目前及未來</w:t>
            </w:r>
            <w:r w:rsidRPr="005B64F8">
              <w:rPr>
                <w:rFonts w:ascii="Times New Roman"/>
                <w:sz w:val="24"/>
                <w:szCs w:val="24"/>
              </w:rPr>
              <w:t>3</w:t>
            </w:r>
            <w:r w:rsidRPr="005B64F8">
              <w:rPr>
                <w:rFonts w:ascii="Times New Roman"/>
                <w:sz w:val="24"/>
                <w:szCs w:val="24"/>
              </w:rPr>
              <w:t>年土地供給情形。</w:t>
            </w:r>
          </w:p>
        </w:tc>
      </w:tr>
      <w:tr w:rsidR="005B64F8" w:rsidRPr="005B64F8" w:rsidTr="00F32109">
        <w:tc>
          <w:tcPr>
            <w:tcW w:w="470" w:type="pct"/>
            <w:vMerge/>
            <w:tcBorders>
              <w:top w:val="nil"/>
              <w:bottom w:val="nil"/>
            </w:tcBorders>
            <w:shd w:val="clear" w:color="auto" w:fill="auto"/>
            <w:vAlign w:val="center"/>
          </w:tcPr>
          <w:p w:rsidR="009245F5" w:rsidRPr="005B64F8" w:rsidRDefault="009245F5" w:rsidP="00F32109">
            <w:pPr>
              <w:jc w:val="center"/>
              <w:rPr>
                <w:rFonts w:ascii="Times New Roman"/>
                <w:sz w:val="24"/>
                <w:szCs w:val="24"/>
                <w:lang w:eastAsia="zh-HK"/>
              </w:rPr>
            </w:pP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rPr>
                <w:rFonts w:ascii="Times New Roman"/>
                <w:sz w:val="24"/>
                <w:szCs w:val="24"/>
                <w:lang w:eastAsia="zh-HK"/>
              </w:rPr>
            </w:pPr>
            <w:r w:rsidRPr="005B64F8">
              <w:rPr>
                <w:rFonts w:ascii="Times New Roman"/>
                <w:b/>
                <w:sz w:val="24"/>
                <w:szCs w:val="24"/>
                <w:lang w:eastAsia="zh-HK"/>
              </w:rPr>
              <w:t>協助設備進口：</w:t>
            </w:r>
            <w:r w:rsidRPr="005B64F8">
              <w:rPr>
                <w:rFonts w:ascii="Times New Roman"/>
                <w:sz w:val="24"/>
                <w:szCs w:val="24"/>
                <w:lang w:eastAsia="zh-HK"/>
              </w:rPr>
              <w:t>針對國內已有產製設備，由經濟部彙整台商回台投資之設備進口需求相關設備品項，在不影響國內設備產業下，由財政部配合機動調降相關稅率，以降低廠商進口設備關稅所</w:t>
            </w:r>
            <w:r w:rsidRPr="005B64F8">
              <w:rPr>
                <w:rFonts w:ascii="Times New Roman"/>
                <w:sz w:val="24"/>
                <w:szCs w:val="24"/>
                <w:lang w:eastAsia="zh-HK"/>
              </w:rPr>
              <w:lastRenderedPageBreak/>
              <w:t>產生之成本，強化台商回台投資意願。</w:t>
            </w:r>
          </w:p>
        </w:tc>
        <w:tc>
          <w:tcPr>
            <w:tcW w:w="2266" w:type="pct"/>
            <w:shd w:val="clear" w:color="auto" w:fill="auto"/>
          </w:tcPr>
          <w:p w:rsidR="009245F5" w:rsidRPr="005B64F8" w:rsidRDefault="009245F5" w:rsidP="003F1329">
            <w:pPr>
              <w:numPr>
                <w:ilvl w:val="0"/>
                <w:numId w:val="18"/>
              </w:numPr>
              <w:overflowPunct/>
              <w:autoSpaceDE/>
              <w:autoSpaceDN/>
              <w:spacing w:line="360" w:lineRule="exact"/>
              <w:ind w:left="510" w:hanging="510"/>
              <w:jc w:val="left"/>
              <w:rPr>
                <w:rFonts w:ascii="Times New Roman"/>
                <w:b/>
                <w:sz w:val="24"/>
                <w:szCs w:val="24"/>
                <w:lang w:eastAsia="zh-HK"/>
              </w:rPr>
            </w:pPr>
            <w:r w:rsidRPr="005B64F8">
              <w:rPr>
                <w:rFonts w:ascii="Times New Roman"/>
                <w:b/>
                <w:sz w:val="24"/>
                <w:szCs w:val="24"/>
              </w:rPr>
              <w:lastRenderedPageBreak/>
              <w:t>穩定供應水電</w:t>
            </w:r>
          </w:p>
          <w:p w:rsidR="009245F5" w:rsidRPr="005B64F8" w:rsidRDefault="009245F5" w:rsidP="003F1329">
            <w:pPr>
              <w:numPr>
                <w:ilvl w:val="0"/>
                <w:numId w:val="26"/>
              </w:numPr>
              <w:overflowPunct/>
              <w:autoSpaceDE/>
              <w:autoSpaceDN/>
              <w:spacing w:line="360" w:lineRule="exact"/>
              <w:ind w:left="729" w:hanging="283"/>
              <w:rPr>
                <w:rFonts w:ascii="Times New Roman"/>
                <w:sz w:val="24"/>
                <w:szCs w:val="24"/>
                <w:lang w:eastAsia="zh-HK"/>
              </w:rPr>
            </w:pPr>
            <w:r w:rsidRPr="005B64F8">
              <w:rPr>
                <w:rFonts w:ascii="Times New Roman"/>
                <w:sz w:val="24"/>
                <w:szCs w:val="24"/>
                <w:lang w:eastAsia="zh-HK"/>
              </w:rPr>
              <w:t>確保產業投資所需用水無虞：政府已積極辦理各項水資源建設管理工作，可確保全台各縣巿產業用水</w:t>
            </w:r>
            <w:r w:rsidRPr="005B64F8">
              <w:rPr>
                <w:rFonts w:ascii="Times New Roman"/>
                <w:sz w:val="24"/>
                <w:szCs w:val="24"/>
              </w:rPr>
              <w:t>。</w:t>
            </w:r>
          </w:p>
          <w:p w:rsidR="009245F5" w:rsidRPr="005B64F8" w:rsidRDefault="009245F5" w:rsidP="003F1329">
            <w:pPr>
              <w:numPr>
                <w:ilvl w:val="0"/>
                <w:numId w:val="26"/>
              </w:numPr>
              <w:overflowPunct/>
              <w:autoSpaceDE/>
              <w:autoSpaceDN/>
              <w:spacing w:line="360" w:lineRule="exact"/>
              <w:ind w:left="729" w:hanging="283"/>
              <w:rPr>
                <w:rFonts w:ascii="Times New Roman"/>
                <w:sz w:val="24"/>
                <w:szCs w:val="24"/>
              </w:rPr>
            </w:pPr>
            <w:r w:rsidRPr="005B64F8">
              <w:rPr>
                <w:rFonts w:ascii="Times New Roman"/>
                <w:sz w:val="24"/>
                <w:szCs w:val="24"/>
                <w:lang w:eastAsia="zh-HK"/>
              </w:rPr>
              <w:t>專人協助加速用水計畫申請：</w:t>
            </w:r>
            <w:r w:rsidRPr="005B64F8">
              <w:rPr>
                <w:rFonts w:ascii="Times New Roman"/>
                <w:sz w:val="24"/>
                <w:szCs w:val="24"/>
                <w:lang w:eastAsia="zh-HK"/>
              </w:rPr>
              <w:lastRenderedPageBreak/>
              <w:t>進駐已有用水計畫之科學園區或工業區投資，水源可供應無虞，廠商無須再個別提送用水計畫，由園區管理單位核配用水；如須提送用水計畫，水利署</w:t>
            </w:r>
            <w:r w:rsidR="00863498" w:rsidRPr="005B64F8">
              <w:rPr>
                <w:rFonts w:ascii="Times New Roman" w:hint="eastAsia"/>
                <w:sz w:val="24"/>
                <w:szCs w:val="24"/>
              </w:rPr>
              <w:t>派</w:t>
            </w:r>
            <w:r w:rsidRPr="005B64F8">
              <w:rPr>
                <w:rFonts w:ascii="Times New Roman"/>
                <w:sz w:val="24"/>
                <w:szCs w:val="24"/>
                <w:lang w:eastAsia="zh-HK"/>
              </w:rPr>
              <w:t>專人協助並於</w:t>
            </w:r>
            <w:r w:rsidRPr="005B64F8">
              <w:rPr>
                <w:rFonts w:ascii="Times New Roman"/>
                <w:sz w:val="24"/>
                <w:szCs w:val="24"/>
                <w:lang w:eastAsia="zh-HK"/>
              </w:rPr>
              <w:t>1</w:t>
            </w:r>
            <w:r w:rsidRPr="005B64F8">
              <w:rPr>
                <w:rFonts w:ascii="Times New Roman"/>
                <w:sz w:val="24"/>
                <w:szCs w:val="24"/>
                <w:lang w:eastAsia="zh-HK"/>
              </w:rPr>
              <w:t>個月內完成審查為原則。</w:t>
            </w:r>
          </w:p>
          <w:p w:rsidR="009245F5" w:rsidRPr="005B64F8" w:rsidRDefault="009245F5" w:rsidP="003F1329">
            <w:pPr>
              <w:numPr>
                <w:ilvl w:val="0"/>
                <w:numId w:val="26"/>
              </w:numPr>
              <w:overflowPunct/>
              <w:autoSpaceDE/>
              <w:autoSpaceDN/>
              <w:spacing w:line="360" w:lineRule="exact"/>
              <w:ind w:left="729" w:hanging="283"/>
              <w:rPr>
                <w:rFonts w:ascii="Times New Roman"/>
                <w:sz w:val="24"/>
                <w:szCs w:val="24"/>
              </w:rPr>
            </w:pPr>
            <w:r w:rsidRPr="005B64F8">
              <w:rPr>
                <w:rFonts w:ascii="Times New Roman"/>
                <w:sz w:val="24"/>
                <w:szCs w:val="24"/>
              </w:rPr>
              <w:t>加速用電取得：台電公司透過單一窗口加速重要投資計畫及公共建設用電申請程序，確保用戶如期取得電力供應</w:t>
            </w:r>
            <w:r w:rsidRPr="005B64F8">
              <w:rPr>
                <w:rFonts w:hAnsi="標楷體" w:hint="eastAsia"/>
                <w:sz w:val="24"/>
                <w:szCs w:val="24"/>
              </w:rPr>
              <w:t>(</w:t>
            </w:r>
            <w:r w:rsidRPr="005B64F8">
              <w:rPr>
                <w:rFonts w:ascii="Times New Roman"/>
                <w:sz w:val="24"/>
                <w:szCs w:val="24"/>
              </w:rPr>
              <w:t>高壓案件可縮短至</w:t>
            </w:r>
            <w:r w:rsidRPr="005B64F8">
              <w:rPr>
                <w:rFonts w:ascii="Times New Roman"/>
                <w:sz w:val="24"/>
                <w:szCs w:val="24"/>
              </w:rPr>
              <w:t>1</w:t>
            </w:r>
            <w:r w:rsidRPr="005B64F8">
              <w:rPr>
                <w:rFonts w:ascii="Times New Roman"/>
                <w:sz w:val="24"/>
                <w:szCs w:val="24"/>
              </w:rPr>
              <w:t>週、特高壓案件可縮短至</w:t>
            </w:r>
            <w:r w:rsidRPr="005B64F8">
              <w:rPr>
                <w:rFonts w:ascii="Times New Roman"/>
                <w:sz w:val="24"/>
                <w:szCs w:val="24"/>
              </w:rPr>
              <w:t>1</w:t>
            </w:r>
            <w:r w:rsidRPr="005B64F8">
              <w:rPr>
                <w:rFonts w:ascii="Times New Roman"/>
                <w:sz w:val="24"/>
                <w:szCs w:val="24"/>
              </w:rPr>
              <w:t>個月內即可函復</w:t>
            </w:r>
            <w:r w:rsidRPr="005B64F8">
              <w:rPr>
                <w:rFonts w:hAnsi="標楷體" w:hint="eastAsia"/>
                <w:sz w:val="24"/>
                <w:szCs w:val="24"/>
              </w:rPr>
              <w:t>)</w:t>
            </w:r>
            <w:r w:rsidRPr="005B64F8">
              <w:rPr>
                <w:rFonts w:ascii="Times New Roman"/>
                <w:sz w:val="24"/>
                <w:szCs w:val="24"/>
              </w:rPr>
              <w:t>。</w:t>
            </w:r>
          </w:p>
          <w:p w:rsidR="009245F5" w:rsidRPr="005B64F8" w:rsidRDefault="009245F5" w:rsidP="003F1329">
            <w:pPr>
              <w:numPr>
                <w:ilvl w:val="0"/>
                <w:numId w:val="26"/>
              </w:numPr>
              <w:overflowPunct/>
              <w:autoSpaceDE/>
              <w:autoSpaceDN/>
              <w:spacing w:line="360" w:lineRule="exact"/>
              <w:ind w:left="729" w:hanging="283"/>
              <w:rPr>
                <w:rFonts w:ascii="Times New Roman"/>
                <w:sz w:val="24"/>
                <w:szCs w:val="24"/>
              </w:rPr>
            </w:pPr>
            <w:r w:rsidRPr="005B64F8">
              <w:rPr>
                <w:rFonts w:ascii="Times New Roman"/>
                <w:sz w:val="24"/>
                <w:szCs w:val="24"/>
              </w:rPr>
              <w:t>提供穩定電源：加強機組運轉維護，推動新建機組如期如質完工商轉，確保</w:t>
            </w:r>
            <w:r w:rsidRPr="005B64F8">
              <w:rPr>
                <w:rFonts w:ascii="Times New Roman"/>
                <w:sz w:val="24"/>
                <w:szCs w:val="24"/>
              </w:rPr>
              <w:t>108</w:t>
            </w:r>
            <w:r w:rsidRPr="005B64F8">
              <w:rPr>
                <w:rFonts w:ascii="Times New Roman"/>
                <w:sz w:val="24"/>
                <w:szCs w:val="24"/>
              </w:rPr>
              <w:t>年起備用容量率達</w:t>
            </w:r>
            <w:r w:rsidRPr="005B64F8">
              <w:rPr>
                <w:rFonts w:ascii="Times New Roman"/>
                <w:sz w:val="24"/>
                <w:szCs w:val="24"/>
              </w:rPr>
              <w:t>15%</w:t>
            </w:r>
            <w:r w:rsidRPr="005B64F8">
              <w:rPr>
                <w:rFonts w:ascii="Times New Roman"/>
                <w:sz w:val="24"/>
                <w:szCs w:val="24"/>
              </w:rPr>
              <w:t>以上。</w:t>
            </w:r>
          </w:p>
        </w:tc>
      </w:tr>
      <w:tr w:rsidR="005B64F8" w:rsidRPr="005B64F8" w:rsidTr="00F32109">
        <w:tc>
          <w:tcPr>
            <w:tcW w:w="470" w:type="pct"/>
            <w:vMerge/>
            <w:tcBorders>
              <w:top w:val="nil"/>
              <w:bottom w:val="nil"/>
            </w:tcBorders>
            <w:shd w:val="clear" w:color="auto" w:fill="auto"/>
            <w:vAlign w:val="center"/>
          </w:tcPr>
          <w:p w:rsidR="009245F5" w:rsidRPr="005B64F8" w:rsidRDefault="009245F5" w:rsidP="00F32109">
            <w:pPr>
              <w:jc w:val="center"/>
              <w:rPr>
                <w:rFonts w:ascii="Times New Roman"/>
                <w:sz w:val="24"/>
                <w:szCs w:val="24"/>
                <w:lang w:eastAsia="zh-HK"/>
              </w:rPr>
            </w:pP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rPr>
                <w:rFonts w:ascii="Times New Roman"/>
                <w:sz w:val="24"/>
                <w:szCs w:val="24"/>
                <w:lang w:eastAsia="zh-HK"/>
              </w:rPr>
            </w:pPr>
            <w:r w:rsidRPr="005B64F8">
              <w:rPr>
                <w:rFonts w:ascii="Times New Roman"/>
                <w:b/>
                <w:sz w:val="24"/>
                <w:szCs w:val="24"/>
                <w:lang w:eastAsia="zh-HK"/>
              </w:rPr>
              <w:t>強化輔導服務：</w:t>
            </w:r>
            <w:r w:rsidRPr="005B64F8">
              <w:rPr>
                <w:rFonts w:ascii="Times New Roman"/>
                <w:sz w:val="24"/>
                <w:szCs w:val="24"/>
                <w:lang w:eastAsia="zh-HK"/>
              </w:rPr>
              <w:t>透過行政院全球招商聯合服務中心、中華民國對外貿易發展協會、台商協會等，加強辦理政策宣導及蒐集台商需求資訊</w:t>
            </w:r>
            <w:r w:rsidR="00863498" w:rsidRPr="005B64F8">
              <w:rPr>
                <w:rFonts w:ascii="Times New Roman" w:hint="eastAsia"/>
                <w:sz w:val="24"/>
                <w:szCs w:val="24"/>
              </w:rPr>
              <w:t>，</w:t>
            </w:r>
            <w:r w:rsidRPr="005B64F8">
              <w:rPr>
                <w:rFonts w:ascii="Times New Roman"/>
                <w:sz w:val="24"/>
                <w:szCs w:val="24"/>
                <w:lang w:eastAsia="zh-HK"/>
              </w:rPr>
              <w:t>並建立台商返台投資單一服務窗口，提供台商諮詢服務</w:t>
            </w:r>
            <w:r w:rsidR="00863498" w:rsidRPr="005B64F8">
              <w:rPr>
                <w:rFonts w:ascii="Times New Roman" w:hint="eastAsia"/>
                <w:sz w:val="24"/>
                <w:szCs w:val="24"/>
              </w:rPr>
              <w:t>且</w:t>
            </w:r>
            <w:r w:rsidRPr="005B64F8">
              <w:rPr>
                <w:rFonts w:ascii="Times New Roman"/>
                <w:sz w:val="24"/>
                <w:szCs w:val="24"/>
                <w:lang w:eastAsia="zh-HK"/>
              </w:rPr>
              <w:t>協助其申請各項優惠措施。</w:t>
            </w:r>
          </w:p>
        </w:tc>
        <w:tc>
          <w:tcPr>
            <w:tcW w:w="2266" w:type="pct"/>
            <w:shd w:val="clear" w:color="auto" w:fill="auto"/>
          </w:tcPr>
          <w:p w:rsidR="009245F5" w:rsidRPr="005B64F8" w:rsidRDefault="009245F5" w:rsidP="003F1329">
            <w:pPr>
              <w:numPr>
                <w:ilvl w:val="0"/>
                <w:numId w:val="18"/>
              </w:numPr>
              <w:overflowPunct/>
              <w:autoSpaceDE/>
              <w:autoSpaceDN/>
              <w:spacing w:line="360" w:lineRule="exact"/>
              <w:ind w:left="510" w:hanging="510"/>
              <w:rPr>
                <w:rFonts w:ascii="Times New Roman"/>
                <w:sz w:val="24"/>
                <w:szCs w:val="24"/>
              </w:rPr>
            </w:pPr>
            <w:r w:rsidRPr="005B64F8">
              <w:rPr>
                <w:rFonts w:ascii="Times New Roman"/>
                <w:b/>
                <w:sz w:val="24"/>
                <w:szCs w:val="24"/>
              </w:rPr>
              <w:t>提供稅務專屬服務：</w:t>
            </w:r>
            <w:r w:rsidRPr="005B64F8">
              <w:rPr>
                <w:rFonts w:ascii="Times New Roman"/>
                <w:sz w:val="24"/>
                <w:szCs w:val="24"/>
              </w:rPr>
              <w:t>為協助台商釐清回台投資相關稅務疑義，財政部各地區國稅局設立聯繫窗口，提供稅務法規諮詢服務。如台商諮詢案件涉及個案事實認定範疇，財政部各地區國稅局為釐清事實及確定其法律效果，成立專責小組與台商個別諮商，以有效處理稅務疑義。</w:t>
            </w:r>
          </w:p>
        </w:tc>
      </w:tr>
      <w:tr w:rsidR="005B64F8" w:rsidRPr="005B64F8" w:rsidTr="00F32109">
        <w:tc>
          <w:tcPr>
            <w:tcW w:w="470" w:type="pct"/>
            <w:vMerge/>
            <w:tcBorders>
              <w:top w:val="nil"/>
              <w:bottom w:val="nil"/>
            </w:tcBorders>
            <w:shd w:val="clear" w:color="auto" w:fill="auto"/>
            <w:vAlign w:val="center"/>
          </w:tcPr>
          <w:p w:rsidR="009245F5" w:rsidRPr="005B64F8" w:rsidRDefault="009245F5" w:rsidP="00F32109">
            <w:pPr>
              <w:jc w:val="center"/>
              <w:rPr>
                <w:rFonts w:ascii="Times New Roman"/>
                <w:sz w:val="24"/>
                <w:szCs w:val="24"/>
                <w:lang w:eastAsia="zh-HK"/>
              </w:rPr>
            </w:pP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rPr>
                <w:rFonts w:ascii="Times New Roman"/>
                <w:sz w:val="24"/>
                <w:szCs w:val="24"/>
                <w:lang w:eastAsia="zh-HK"/>
              </w:rPr>
            </w:pPr>
            <w:r w:rsidRPr="005B64F8">
              <w:rPr>
                <w:rFonts w:ascii="Times New Roman"/>
                <w:b/>
                <w:sz w:val="24"/>
                <w:szCs w:val="24"/>
                <w:lang w:eastAsia="zh-HK"/>
              </w:rPr>
              <w:t>提供專案貸款：</w:t>
            </w:r>
            <w:r w:rsidRPr="005B64F8">
              <w:rPr>
                <w:rFonts w:ascii="Times New Roman"/>
                <w:sz w:val="24"/>
                <w:szCs w:val="24"/>
                <w:lang w:eastAsia="zh-HK"/>
              </w:rPr>
              <w:t>由行政院國家發展基金協調銀行辦理，以銀行自有資金提供台商最高達其所提投資計畫</w:t>
            </w:r>
            <w:r w:rsidRPr="005B64F8">
              <w:rPr>
                <w:rFonts w:ascii="Times New Roman"/>
                <w:sz w:val="24"/>
                <w:szCs w:val="24"/>
                <w:lang w:eastAsia="zh-HK"/>
              </w:rPr>
              <w:t>80%</w:t>
            </w:r>
            <w:r w:rsidRPr="005B64F8">
              <w:rPr>
                <w:rFonts w:ascii="Times New Roman"/>
                <w:sz w:val="24"/>
                <w:szCs w:val="24"/>
                <w:lang w:eastAsia="zh-HK"/>
              </w:rPr>
              <w:t>額度之融資，且利息不超過郵政儲金</w:t>
            </w:r>
            <w:r w:rsidRPr="005B64F8">
              <w:rPr>
                <w:rFonts w:ascii="Times New Roman"/>
                <w:sz w:val="24"/>
                <w:szCs w:val="24"/>
                <w:lang w:eastAsia="zh-HK"/>
              </w:rPr>
              <w:t>2</w:t>
            </w:r>
            <w:r w:rsidRPr="005B64F8">
              <w:rPr>
                <w:rFonts w:ascii="Times New Roman"/>
                <w:sz w:val="24"/>
                <w:szCs w:val="24"/>
                <w:lang w:eastAsia="zh-HK"/>
              </w:rPr>
              <w:t>年期定期儲金掛牌利率加年息</w:t>
            </w:r>
            <w:r w:rsidRPr="005B64F8">
              <w:rPr>
                <w:rFonts w:ascii="Times New Roman"/>
                <w:sz w:val="24"/>
                <w:szCs w:val="24"/>
                <w:lang w:eastAsia="zh-HK"/>
              </w:rPr>
              <w:t>1</w:t>
            </w:r>
            <w:r w:rsidRPr="005B64F8">
              <w:rPr>
                <w:rFonts w:ascii="Times New Roman"/>
                <w:sz w:val="24"/>
                <w:szCs w:val="24"/>
                <w:lang w:eastAsia="zh-HK"/>
              </w:rPr>
              <w:t>個百分點。本方案先行匡列</w:t>
            </w:r>
            <w:r w:rsidRPr="005B64F8">
              <w:rPr>
                <w:rFonts w:ascii="Times New Roman"/>
                <w:sz w:val="24"/>
                <w:szCs w:val="24"/>
                <w:lang w:eastAsia="zh-HK"/>
              </w:rPr>
              <w:t>100</w:t>
            </w:r>
            <w:r w:rsidRPr="005B64F8">
              <w:rPr>
                <w:rFonts w:ascii="Times New Roman"/>
                <w:sz w:val="24"/>
                <w:szCs w:val="24"/>
                <w:lang w:eastAsia="zh-HK"/>
              </w:rPr>
              <w:t>億元額度，將視實際辦理情形檢討修正。</w:t>
            </w:r>
          </w:p>
        </w:tc>
        <w:tc>
          <w:tcPr>
            <w:tcW w:w="2266" w:type="pct"/>
            <w:shd w:val="clear" w:color="auto" w:fill="auto"/>
          </w:tcPr>
          <w:p w:rsidR="009245F5" w:rsidRPr="005B64F8" w:rsidRDefault="009245F5" w:rsidP="003F1329">
            <w:pPr>
              <w:numPr>
                <w:ilvl w:val="0"/>
                <w:numId w:val="18"/>
              </w:numPr>
              <w:overflowPunct/>
              <w:autoSpaceDE/>
              <w:autoSpaceDN/>
              <w:spacing w:line="360" w:lineRule="exact"/>
              <w:ind w:left="510" w:hanging="510"/>
              <w:rPr>
                <w:rFonts w:ascii="Times New Roman"/>
                <w:sz w:val="24"/>
                <w:szCs w:val="24"/>
                <w:lang w:eastAsia="zh-HK"/>
              </w:rPr>
            </w:pPr>
            <w:r w:rsidRPr="005B64F8">
              <w:rPr>
                <w:rFonts w:ascii="Times New Roman"/>
                <w:b/>
                <w:sz w:val="24"/>
                <w:szCs w:val="24"/>
              </w:rPr>
              <w:t>協助快速融資</w:t>
            </w:r>
          </w:p>
          <w:p w:rsidR="009245F5" w:rsidRPr="005B64F8" w:rsidRDefault="009245F5" w:rsidP="003F1329">
            <w:pPr>
              <w:numPr>
                <w:ilvl w:val="0"/>
                <w:numId w:val="24"/>
              </w:numPr>
              <w:overflowPunct/>
              <w:autoSpaceDE/>
              <w:autoSpaceDN/>
              <w:spacing w:line="360" w:lineRule="exact"/>
              <w:ind w:left="304" w:hanging="304"/>
              <w:rPr>
                <w:rFonts w:ascii="Times New Roman"/>
                <w:sz w:val="24"/>
                <w:szCs w:val="24"/>
                <w:lang w:eastAsia="zh-HK"/>
              </w:rPr>
            </w:pPr>
            <w:r w:rsidRPr="005B64F8">
              <w:rPr>
                <w:rFonts w:ascii="Times New Roman"/>
                <w:sz w:val="24"/>
                <w:szCs w:val="24"/>
                <w:lang w:eastAsia="zh-HK"/>
              </w:rPr>
              <w:t>貸款總額度：新台幣</w:t>
            </w:r>
            <w:r w:rsidRPr="005B64F8">
              <w:rPr>
                <w:rFonts w:ascii="Times New Roman"/>
                <w:sz w:val="24"/>
                <w:szCs w:val="24"/>
                <w:lang w:eastAsia="zh-HK"/>
              </w:rPr>
              <w:t>5,000</w:t>
            </w:r>
            <w:r w:rsidRPr="005B64F8">
              <w:rPr>
                <w:rFonts w:ascii="Times New Roman"/>
                <w:sz w:val="24"/>
                <w:szCs w:val="24"/>
                <w:lang w:eastAsia="zh-HK"/>
              </w:rPr>
              <w:t>億元</w:t>
            </w:r>
            <w:r w:rsidRPr="005B64F8">
              <w:rPr>
                <w:rFonts w:ascii="Times New Roman"/>
                <w:sz w:val="24"/>
                <w:szCs w:val="24"/>
              </w:rPr>
              <w:t>。</w:t>
            </w:r>
          </w:p>
          <w:p w:rsidR="009245F5" w:rsidRPr="005B64F8" w:rsidRDefault="009245F5" w:rsidP="003F1329">
            <w:pPr>
              <w:numPr>
                <w:ilvl w:val="0"/>
                <w:numId w:val="24"/>
              </w:numPr>
              <w:overflowPunct/>
              <w:autoSpaceDE/>
              <w:autoSpaceDN/>
              <w:spacing w:line="360" w:lineRule="exact"/>
              <w:ind w:left="304" w:hanging="304"/>
              <w:rPr>
                <w:rFonts w:ascii="Times New Roman"/>
                <w:sz w:val="24"/>
                <w:szCs w:val="24"/>
                <w:lang w:eastAsia="zh-HK"/>
              </w:rPr>
            </w:pPr>
            <w:r w:rsidRPr="005B64F8">
              <w:rPr>
                <w:rFonts w:ascii="Times New Roman"/>
                <w:sz w:val="24"/>
                <w:szCs w:val="24"/>
                <w:lang w:eastAsia="zh-HK"/>
              </w:rPr>
              <w:t>貸款範圍</w:t>
            </w:r>
          </w:p>
          <w:p w:rsidR="009245F5" w:rsidRPr="005B64F8" w:rsidRDefault="009245F5" w:rsidP="003F1329">
            <w:pPr>
              <w:numPr>
                <w:ilvl w:val="0"/>
                <w:numId w:val="25"/>
              </w:numPr>
              <w:overflowPunct/>
              <w:autoSpaceDE/>
              <w:autoSpaceDN/>
              <w:spacing w:line="360" w:lineRule="exact"/>
              <w:ind w:left="681" w:hanging="397"/>
              <w:rPr>
                <w:rFonts w:ascii="Times New Roman"/>
                <w:sz w:val="24"/>
                <w:szCs w:val="24"/>
                <w:lang w:eastAsia="zh-HK"/>
              </w:rPr>
            </w:pPr>
            <w:r w:rsidRPr="005B64F8">
              <w:rPr>
                <w:rFonts w:ascii="Times New Roman"/>
                <w:sz w:val="24"/>
                <w:szCs w:val="24"/>
                <w:lang w:eastAsia="zh-HK"/>
              </w:rPr>
              <w:t>興建廠房及相關設施。</w:t>
            </w:r>
          </w:p>
          <w:p w:rsidR="009245F5" w:rsidRPr="005B64F8" w:rsidRDefault="009245F5" w:rsidP="003F1329">
            <w:pPr>
              <w:numPr>
                <w:ilvl w:val="0"/>
                <w:numId w:val="25"/>
              </w:numPr>
              <w:overflowPunct/>
              <w:autoSpaceDE/>
              <w:autoSpaceDN/>
              <w:spacing w:line="360" w:lineRule="exact"/>
              <w:ind w:left="681" w:hanging="397"/>
              <w:rPr>
                <w:rFonts w:ascii="Times New Roman"/>
                <w:sz w:val="24"/>
                <w:szCs w:val="24"/>
                <w:lang w:eastAsia="zh-HK"/>
              </w:rPr>
            </w:pPr>
            <w:r w:rsidRPr="005B64F8">
              <w:rPr>
                <w:rFonts w:ascii="Times New Roman"/>
                <w:sz w:val="24"/>
                <w:szCs w:val="24"/>
                <w:lang w:eastAsia="zh-HK"/>
              </w:rPr>
              <w:t>購置機器設備。</w:t>
            </w:r>
          </w:p>
          <w:p w:rsidR="009245F5" w:rsidRPr="005B64F8" w:rsidRDefault="009245F5" w:rsidP="003F1329">
            <w:pPr>
              <w:numPr>
                <w:ilvl w:val="0"/>
                <w:numId w:val="25"/>
              </w:numPr>
              <w:overflowPunct/>
              <w:autoSpaceDE/>
              <w:autoSpaceDN/>
              <w:spacing w:line="360" w:lineRule="exact"/>
              <w:ind w:left="681" w:hanging="397"/>
              <w:rPr>
                <w:rFonts w:ascii="Times New Roman"/>
                <w:sz w:val="24"/>
                <w:szCs w:val="24"/>
                <w:lang w:eastAsia="zh-HK"/>
              </w:rPr>
            </w:pPr>
            <w:r w:rsidRPr="005B64F8">
              <w:rPr>
                <w:rFonts w:ascii="Times New Roman"/>
                <w:sz w:val="24"/>
                <w:szCs w:val="24"/>
                <w:lang w:eastAsia="zh-HK"/>
              </w:rPr>
              <w:t>中期營運週轉金。</w:t>
            </w:r>
            <w:r w:rsidRPr="005B64F8">
              <w:rPr>
                <w:rFonts w:ascii="Times New Roman"/>
                <w:sz w:val="24"/>
                <w:szCs w:val="24"/>
                <w:lang w:eastAsia="zh-HK"/>
              </w:rPr>
              <w:t xml:space="preserve"> </w:t>
            </w:r>
          </w:p>
          <w:p w:rsidR="009245F5" w:rsidRPr="005B64F8" w:rsidRDefault="009245F5" w:rsidP="003F1329">
            <w:pPr>
              <w:numPr>
                <w:ilvl w:val="0"/>
                <w:numId w:val="24"/>
              </w:numPr>
              <w:overflowPunct/>
              <w:autoSpaceDE/>
              <w:autoSpaceDN/>
              <w:spacing w:line="360" w:lineRule="exact"/>
              <w:ind w:left="304" w:hanging="283"/>
              <w:rPr>
                <w:rFonts w:ascii="Times New Roman"/>
                <w:sz w:val="24"/>
                <w:szCs w:val="24"/>
                <w:lang w:eastAsia="zh-HK"/>
              </w:rPr>
            </w:pPr>
            <w:r w:rsidRPr="005B64F8">
              <w:rPr>
                <w:rFonts w:ascii="Times New Roman"/>
                <w:sz w:val="24"/>
                <w:szCs w:val="24"/>
                <w:lang w:eastAsia="zh-HK"/>
              </w:rPr>
              <w:t>貸款額度：除中期營運週轉金外，最高不得超過該計畫投資成本</w:t>
            </w:r>
            <w:r w:rsidRPr="005B64F8">
              <w:rPr>
                <w:rFonts w:ascii="Times New Roman"/>
                <w:sz w:val="24"/>
                <w:szCs w:val="24"/>
                <w:lang w:eastAsia="zh-HK"/>
              </w:rPr>
              <w:t>80%</w:t>
            </w:r>
            <w:r w:rsidRPr="005B64F8">
              <w:rPr>
                <w:rFonts w:ascii="Times New Roman"/>
                <w:sz w:val="24"/>
                <w:szCs w:val="24"/>
                <w:lang w:eastAsia="zh-HK"/>
              </w:rPr>
              <w:t>。</w:t>
            </w:r>
          </w:p>
          <w:p w:rsidR="009245F5" w:rsidRPr="005B64F8" w:rsidRDefault="009245F5" w:rsidP="003F1329">
            <w:pPr>
              <w:numPr>
                <w:ilvl w:val="0"/>
                <w:numId w:val="24"/>
              </w:numPr>
              <w:overflowPunct/>
              <w:autoSpaceDE/>
              <w:autoSpaceDN/>
              <w:spacing w:line="360" w:lineRule="exact"/>
              <w:ind w:left="304" w:hanging="283"/>
              <w:rPr>
                <w:rFonts w:ascii="Times New Roman"/>
                <w:sz w:val="24"/>
                <w:szCs w:val="24"/>
                <w:lang w:eastAsia="zh-HK"/>
              </w:rPr>
            </w:pPr>
            <w:r w:rsidRPr="005B64F8">
              <w:rPr>
                <w:rFonts w:ascii="Times New Roman"/>
                <w:sz w:val="24"/>
                <w:szCs w:val="24"/>
                <w:lang w:eastAsia="zh-HK"/>
              </w:rPr>
              <w:lastRenderedPageBreak/>
              <w:t>貸款利率：</w:t>
            </w:r>
            <w:r w:rsidRPr="005B64F8">
              <w:rPr>
                <w:rFonts w:ascii="Times New Roman" w:hint="eastAsia"/>
                <w:sz w:val="24"/>
                <w:szCs w:val="24"/>
              </w:rPr>
              <w:t>不超過郵政儲金</w:t>
            </w:r>
            <w:r w:rsidRPr="005B64F8">
              <w:rPr>
                <w:rFonts w:ascii="Times New Roman" w:hint="eastAsia"/>
                <w:sz w:val="24"/>
                <w:szCs w:val="24"/>
              </w:rPr>
              <w:t>2</w:t>
            </w:r>
            <w:r w:rsidRPr="005B64F8">
              <w:rPr>
                <w:rFonts w:ascii="Times New Roman" w:hint="eastAsia"/>
                <w:sz w:val="24"/>
                <w:szCs w:val="24"/>
              </w:rPr>
              <w:t>年期定期儲金掛牌利率</w:t>
            </w:r>
            <w:r w:rsidRPr="005B64F8">
              <w:rPr>
                <w:rFonts w:ascii="Times New Roman"/>
                <w:sz w:val="24"/>
                <w:szCs w:val="24"/>
                <w:lang w:eastAsia="zh-HK"/>
              </w:rPr>
              <w:t>，</w:t>
            </w:r>
            <w:r w:rsidRPr="005B64F8">
              <w:rPr>
                <w:rFonts w:ascii="Times New Roman" w:hint="eastAsia"/>
                <w:sz w:val="24"/>
                <w:szCs w:val="24"/>
              </w:rPr>
              <w:t>加年息</w:t>
            </w:r>
            <w:r w:rsidRPr="005B64F8">
              <w:rPr>
                <w:rFonts w:ascii="Times New Roman" w:hint="eastAsia"/>
                <w:sz w:val="24"/>
                <w:szCs w:val="24"/>
              </w:rPr>
              <w:t>0.5%</w:t>
            </w:r>
            <w:r w:rsidRPr="005B64F8">
              <w:rPr>
                <w:rFonts w:ascii="Times New Roman" w:hint="eastAsia"/>
                <w:sz w:val="24"/>
                <w:szCs w:val="24"/>
              </w:rPr>
              <w:t>機動計息</w:t>
            </w:r>
            <w:r w:rsidRPr="005B64F8">
              <w:rPr>
                <w:rFonts w:ascii="Times New Roman"/>
                <w:sz w:val="24"/>
                <w:szCs w:val="24"/>
                <w:lang w:eastAsia="zh-HK"/>
              </w:rPr>
              <w:t>。</w:t>
            </w:r>
          </w:p>
          <w:p w:rsidR="009245F5" w:rsidRPr="005B64F8" w:rsidRDefault="009245F5" w:rsidP="003F1329">
            <w:pPr>
              <w:numPr>
                <w:ilvl w:val="0"/>
                <w:numId w:val="24"/>
              </w:numPr>
              <w:overflowPunct/>
              <w:autoSpaceDE/>
              <w:autoSpaceDN/>
              <w:spacing w:line="360" w:lineRule="exact"/>
              <w:ind w:left="304" w:hanging="283"/>
              <w:rPr>
                <w:rFonts w:ascii="Times New Roman"/>
                <w:sz w:val="24"/>
                <w:szCs w:val="24"/>
                <w:lang w:eastAsia="zh-HK"/>
              </w:rPr>
            </w:pPr>
            <w:r w:rsidRPr="005B64F8">
              <w:rPr>
                <w:rFonts w:ascii="Times New Roman"/>
                <w:sz w:val="24"/>
                <w:szCs w:val="24"/>
                <w:lang w:eastAsia="zh-HK"/>
              </w:rPr>
              <w:t>貸款期限</w:t>
            </w:r>
            <w:r w:rsidRPr="005B64F8">
              <w:rPr>
                <w:rFonts w:ascii="Times New Roman"/>
                <w:sz w:val="24"/>
                <w:szCs w:val="24"/>
              </w:rPr>
              <w:t>：</w:t>
            </w:r>
            <w:r w:rsidRPr="005B64F8">
              <w:rPr>
                <w:rFonts w:ascii="Times New Roman"/>
                <w:sz w:val="24"/>
                <w:szCs w:val="24"/>
                <w:lang w:eastAsia="zh-HK"/>
              </w:rPr>
              <w:t>貸款期限最長不得超過</w:t>
            </w:r>
            <w:r w:rsidRPr="005B64F8">
              <w:rPr>
                <w:rFonts w:ascii="Times New Roman"/>
                <w:sz w:val="24"/>
                <w:szCs w:val="24"/>
                <w:lang w:eastAsia="zh-HK"/>
              </w:rPr>
              <w:t>10</w:t>
            </w:r>
            <w:r w:rsidRPr="005B64F8">
              <w:rPr>
                <w:rFonts w:ascii="Times New Roman"/>
                <w:sz w:val="24"/>
                <w:szCs w:val="24"/>
                <w:lang w:eastAsia="zh-HK"/>
              </w:rPr>
              <w:t>年</w:t>
            </w:r>
            <w:r w:rsidRPr="005B64F8">
              <w:rPr>
                <w:rFonts w:hAnsi="標楷體"/>
                <w:sz w:val="24"/>
                <w:szCs w:val="24"/>
                <w:lang w:eastAsia="zh-HK"/>
              </w:rPr>
              <w:t>(</w:t>
            </w:r>
            <w:r w:rsidRPr="005B64F8">
              <w:rPr>
                <w:rFonts w:ascii="Times New Roman"/>
                <w:sz w:val="24"/>
                <w:szCs w:val="24"/>
                <w:lang w:eastAsia="zh-HK"/>
              </w:rPr>
              <w:t>含寬限期</w:t>
            </w:r>
            <w:r w:rsidRPr="005B64F8">
              <w:rPr>
                <w:rFonts w:hAnsi="標楷體"/>
                <w:sz w:val="24"/>
                <w:szCs w:val="24"/>
                <w:lang w:eastAsia="zh-HK"/>
              </w:rPr>
              <w:t>)</w:t>
            </w:r>
            <w:r w:rsidRPr="005B64F8">
              <w:rPr>
                <w:rFonts w:ascii="Times New Roman"/>
                <w:sz w:val="24"/>
                <w:szCs w:val="24"/>
                <w:lang w:eastAsia="zh-HK"/>
              </w:rPr>
              <w:t>，寬限期最長</w:t>
            </w:r>
            <w:r w:rsidRPr="005B64F8">
              <w:rPr>
                <w:rFonts w:ascii="Times New Roman"/>
                <w:sz w:val="24"/>
                <w:szCs w:val="24"/>
                <w:lang w:eastAsia="zh-HK"/>
              </w:rPr>
              <w:t>3</w:t>
            </w:r>
            <w:r w:rsidRPr="005B64F8">
              <w:rPr>
                <w:rFonts w:ascii="Times New Roman"/>
                <w:sz w:val="24"/>
                <w:szCs w:val="24"/>
                <w:lang w:eastAsia="zh-HK"/>
              </w:rPr>
              <w:t>年。</w:t>
            </w:r>
          </w:p>
          <w:p w:rsidR="009245F5" w:rsidRPr="005B64F8" w:rsidRDefault="009245F5" w:rsidP="003F1329">
            <w:pPr>
              <w:numPr>
                <w:ilvl w:val="0"/>
                <w:numId w:val="24"/>
              </w:numPr>
              <w:overflowPunct/>
              <w:autoSpaceDE/>
              <w:autoSpaceDN/>
              <w:spacing w:line="360" w:lineRule="exact"/>
              <w:ind w:left="304" w:hanging="283"/>
              <w:rPr>
                <w:rFonts w:ascii="Times New Roman"/>
                <w:sz w:val="24"/>
                <w:szCs w:val="24"/>
                <w:lang w:eastAsia="zh-HK"/>
              </w:rPr>
            </w:pPr>
            <w:r w:rsidRPr="005B64F8">
              <w:rPr>
                <w:rFonts w:ascii="Times New Roman"/>
                <w:sz w:val="24"/>
                <w:szCs w:val="24"/>
                <w:lang w:eastAsia="zh-HK"/>
              </w:rPr>
              <w:t>貸款保證</w:t>
            </w:r>
            <w:r w:rsidRPr="005B64F8">
              <w:rPr>
                <w:rFonts w:ascii="Times New Roman"/>
                <w:sz w:val="24"/>
                <w:szCs w:val="24"/>
              </w:rPr>
              <w:t>：</w:t>
            </w:r>
            <w:r w:rsidRPr="005B64F8">
              <w:rPr>
                <w:rFonts w:ascii="Times New Roman"/>
                <w:sz w:val="24"/>
                <w:szCs w:val="24"/>
                <w:lang w:eastAsia="zh-HK"/>
              </w:rPr>
              <w:t>必要時得依「中小企業信用保證基金對政策性貸款信用保證要點」規定，移請該基金信用保證。</w:t>
            </w:r>
          </w:p>
        </w:tc>
      </w:tr>
      <w:tr w:rsidR="005B64F8" w:rsidRPr="005B64F8" w:rsidTr="00F32109">
        <w:tc>
          <w:tcPr>
            <w:tcW w:w="470" w:type="pct"/>
            <w:tcBorders>
              <w:top w:val="nil"/>
            </w:tcBorders>
            <w:shd w:val="clear" w:color="auto" w:fill="auto"/>
            <w:vAlign w:val="center"/>
          </w:tcPr>
          <w:p w:rsidR="009245F5" w:rsidRPr="005B64F8" w:rsidRDefault="009245F5" w:rsidP="00F32109">
            <w:pPr>
              <w:jc w:val="center"/>
              <w:rPr>
                <w:rFonts w:ascii="Times New Roman"/>
                <w:sz w:val="24"/>
                <w:szCs w:val="24"/>
                <w:lang w:eastAsia="zh-HK"/>
              </w:rPr>
            </w:pPr>
          </w:p>
        </w:tc>
        <w:tc>
          <w:tcPr>
            <w:tcW w:w="2265" w:type="pct"/>
            <w:shd w:val="clear" w:color="auto" w:fill="auto"/>
          </w:tcPr>
          <w:p w:rsidR="009245F5" w:rsidRPr="005B64F8" w:rsidRDefault="009245F5" w:rsidP="003F1329">
            <w:pPr>
              <w:numPr>
                <w:ilvl w:val="0"/>
                <w:numId w:val="16"/>
              </w:numPr>
              <w:overflowPunct/>
              <w:autoSpaceDE/>
              <w:autoSpaceDN/>
              <w:spacing w:line="360" w:lineRule="exact"/>
              <w:ind w:left="510" w:hanging="510"/>
              <w:rPr>
                <w:rFonts w:ascii="Times New Roman"/>
                <w:b/>
                <w:sz w:val="24"/>
                <w:szCs w:val="24"/>
                <w:lang w:eastAsia="zh-HK"/>
              </w:rPr>
            </w:pPr>
            <w:r w:rsidRPr="005B64F8">
              <w:rPr>
                <w:rFonts w:ascii="Times New Roman"/>
                <w:b/>
                <w:sz w:val="24"/>
                <w:szCs w:val="24"/>
                <w:lang w:eastAsia="zh-HK"/>
              </w:rPr>
              <w:t>加速完成</w:t>
            </w:r>
            <w:r w:rsidRPr="005B64F8">
              <w:rPr>
                <w:rFonts w:ascii="Times New Roman"/>
                <w:b/>
                <w:sz w:val="24"/>
                <w:szCs w:val="24"/>
                <w:lang w:eastAsia="zh-HK"/>
              </w:rPr>
              <w:t>ECFA</w:t>
            </w:r>
            <w:r w:rsidRPr="005B64F8">
              <w:rPr>
                <w:rFonts w:ascii="Times New Roman"/>
                <w:b/>
                <w:sz w:val="24"/>
                <w:szCs w:val="24"/>
                <w:lang w:eastAsia="zh-HK"/>
              </w:rPr>
              <w:t>後續協議：</w:t>
            </w:r>
            <w:r w:rsidRPr="005B64F8">
              <w:rPr>
                <w:rFonts w:ascii="Times New Roman"/>
                <w:sz w:val="24"/>
                <w:szCs w:val="24"/>
                <w:lang w:eastAsia="zh-HK"/>
              </w:rPr>
              <w:t>儘速於</w:t>
            </w:r>
            <w:r w:rsidRPr="005B64F8">
              <w:rPr>
                <w:rFonts w:ascii="Times New Roman"/>
                <w:sz w:val="24"/>
                <w:szCs w:val="24"/>
                <w:lang w:eastAsia="zh-HK"/>
              </w:rPr>
              <w:t>2012</w:t>
            </w:r>
            <w:r w:rsidRPr="005B64F8">
              <w:rPr>
                <w:rFonts w:ascii="Times New Roman"/>
                <w:sz w:val="24"/>
                <w:szCs w:val="24"/>
                <w:lang w:eastAsia="zh-HK"/>
              </w:rPr>
              <w:t>年底完成服務貿易協議及</w:t>
            </w:r>
            <w:r w:rsidRPr="005B64F8">
              <w:rPr>
                <w:rFonts w:ascii="Times New Roman"/>
                <w:sz w:val="24"/>
                <w:szCs w:val="24"/>
                <w:lang w:eastAsia="zh-HK"/>
              </w:rPr>
              <w:t>2013</w:t>
            </w:r>
            <w:r w:rsidRPr="005B64F8">
              <w:rPr>
                <w:rFonts w:ascii="Times New Roman"/>
                <w:sz w:val="24"/>
                <w:szCs w:val="24"/>
                <w:lang w:eastAsia="zh-HK"/>
              </w:rPr>
              <w:t>年完成貨品貿易協議，並將有利台商回台投資之內容，列入</w:t>
            </w:r>
            <w:r w:rsidRPr="005B64F8">
              <w:rPr>
                <w:rFonts w:ascii="Times New Roman"/>
                <w:sz w:val="24"/>
                <w:szCs w:val="24"/>
                <w:lang w:eastAsia="zh-HK"/>
              </w:rPr>
              <w:t>ECFA</w:t>
            </w:r>
            <w:r w:rsidRPr="005B64F8">
              <w:rPr>
                <w:rFonts w:ascii="Times New Roman"/>
                <w:sz w:val="24"/>
                <w:szCs w:val="24"/>
                <w:lang w:eastAsia="zh-HK"/>
              </w:rPr>
              <w:t>後續協商重點。</w:t>
            </w:r>
          </w:p>
        </w:tc>
        <w:tc>
          <w:tcPr>
            <w:tcW w:w="2266" w:type="pct"/>
            <w:shd w:val="clear" w:color="auto" w:fill="auto"/>
          </w:tcPr>
          <w:p w:rsidR="009245F5" w:rsidRPr="005B64F8" w:rsidRDefault="009245F5" w:rsidP="00F32109">
            <w:pPr>
              <w:spacing w:line="360" w:lineRule="exact"/>
              <w:rPr>
                <w:rFonts w:ascii="Times New Roman"/>
                <w:b/>
                <w:sz w:val="24"/>
                <w:szCs w:val="24"/>
              </w:rPr>
            </w:pPr>
          </w:p>
        </w:tc>
      </w:tr>
    </w:tbl>
    <w:p w:rsidR="008125CF" w:rsidRPr="005B64F8" w:rsidRDefault="009245F5" w:rsidP="0010371F">
      <w:pPr>
        <w:pStyle w:val="2"/>
        <w:numPr>
          <w:ilvl w:val="0"/>
          <w:numId w:val="0"/>
        </w:numPr>
        <w:ind w:leftChars="-100" w:left="-2" w:hangingChars="130" w:hanging="338"/>
        <w:rPr>
          <w:b/>
          <w:sz w:val="24"/>
          <w:szCs w:val="24"/>
        </w:rPr>
      </w:pPr>
      <w:bookmarkStart w:id="398" w:name="_Toc44590538"/>
      <w:r w:rsidRPr="005B64F8">
        <w:rPr>
          <w:rFonts w:hAnsi="標楷體" w:hint="eastAsia"/>
          <w:sz w:val="24"/>
          <w:szCs w:val="24"/>
        </w:rPr>
        <w:t>資料來源：國發會。</w:t>
      </w:r>
      <w:bookmarkEnd w:id="398"/>
    </w:p>
    <w:p w:rsidR="00C809EB" w:rsidRPr="005B64F8" w:rsidRDefault="00C809EB" w:rsidP="00045010">
      <w:pPr>
        <w:pStyle w:val="2"/>
        <w:spacing w:beforeLines="50" w:before="228"/>
        <w:ind w:left="1020" w:hanging="680"/>
        <w:rPr>
          <w:b/>
        </w:rPr>
      </w:pPr>
      <w:bookmarkStart w:id="399" w:name="_Toc44590539"/>
      <w:r w:rsidRPr="005B64F8">
        <w:rPr>
          <w:rFonts w:hint="eastAsia"/>
          <w:b/>
        </w:rPr>
        <w:t>政府吸引境外資金</w:t>
      </w:r>
      <w:r w:rsidR="00E5598C" w:rsidRPr="005B64F8">
        <w:rPr>
          <w:rFonts w:hint="eastAsia"/>
          <w:b/>
        </w:rPr>
        <w:t>回台</w:t>
      </w:r>
      <w:r w:rsidRPr="005B64F8">
        <w:rPr>
          <w:rFonts w:hint="eastAsia"/>
          <w:b/>
        </w:rPr>
        <w:t>運用之作為及成效</w:t>
      </w:r>
      <w:bookmarkEnd w:id="399"/>
    </w:p>
    <w:p w:rsidR="00C809EB" w:rsidRPr="005B64F8" w:rsidRDefault="00C809EB" w:rsidP="00C809EB">
      <w:pPr>
        <w:pStyle w:val="22"/>
        <w:ind w:left="1020" w:firstLine="680"/>
      </w:pPr>
      <w:r w:rsidRPr="005B64F8">
        <w:rPr>
          <w:rFonts w:hint="eastAsia"/>
        </w:rPr>
        <w:t>依財政部1</w:t>
      </w:r>
      <w:r w:rsidRPr="005B64F8">
        <w:t>08</w:t>
      </w:r>
      <w:r w:rsidRPr="005B64F8">
        <w:rPr>
          <w:rFonts w:hint="eastAsia"/>
        </w:rPr>
        <w:t>年1</w:t>
      </w:r>
      <w:r w:rsidRPr="005B64F8">
        <w:t>1</w:t>
      </w:r>
      <w:r w:rsidRPr="005B64F8">
        <w:rPr>
          <w:rFonts w:hint="eastAsia"/>
        </w:rPr>
        <w:t>月8日台財稅字第1</w:t>
      </w:r>
      <w:r w:rsidRPr="005B64F8">
        <w:t>0800691410</w:t>
      </w:r>
      <w:r w:rsidRPr="005B64F8">
        <w:rPr>
          <w:rFonts w:hint="eastAsia"/>
        </w:rPr>
        <w:t xml:space="preserve">號函略以： </w:t>
      </w:r>
    </w:p>
    <w:p w:rsidR="001E6859" w:rsidRPr="005B64F8" w:rsidRDefault="001E6859" w:rsidP="006D4036">
      <w:pPr>
        <w:pStyle w:val="3"/>
      </w:pPr>
      <w:bookmarkStart w:id="400" w:name="_Toc44590540"/>
      <w:r w:rsidRPr="005B64F8">
        <w:rPr>
          <w:rFonts w:hint="eastAsia"/>
        </w:rPr>
        <w:t>財政部稱，</w:t>
      </w:r>
      <w:r w:rsidRPr="005B64F8">
        <w:t>稅務問題雖非影響企業投資決策之唯一因素，惟對考慮</w:t>
      </w:r>
      <w:r w:rsidR="00E5598C" w:rsidRPr="005B64F8">
        <w:t>回台</w:t>
      </w:r>
      <w:r w:rsidRPr="005B64F8">
        <w:t>投資之</w:t>
      </w:r>
      <w:r w:rsidR="00E5598C" w:rsidRPr="005B64F8">
        <w:t>台商</w:t>
      </w:r>
      <w:r w:rsidRPr="005B64F8">
        <w:t>而言，仍有境外資金匯回是否涉及課稅問題之疑慮。為協助</w:t>
      </w:r>
      <w:r w:rsidR="00E5598C" w:rsidRPr="005B64F8">
        <w:t>台商回台</w:t>
      </w:r>
      <w:r w:rsidRPr="005B64F8">
        <w:t>投資，</w:t>
      </w:r>
      <w:r w:rsidRPr="005B64F8">
        <w:rPr>
          <w:rFonts w:hint="eastAsia"/>
        </w:rPr>
        <w:t>該</w:t>
      </w:r>
      <w:r w:rsidRPr="005B64F8">
        <w:t>部</w:t>
      </w:r>
      <w:r w:rsidR="00E22738" w:rsidRPr="005B64F8">
        <w:rPr>
          <w:rFonts w:hint="eastAsia"/>
        </w:rPr>
        <w:t>爰</w:t>
      </w:r>
      <w:r w:rsidRPr="005B64F8">
        <w:t>推動「協助資金</w:t>
      </w:r>
      <w:r w:rsidR="00E5598C" w:rsidRPr="005B64F8">
        <w:t>回台</w:t>
      </w:r>
      <w:r w:rsidRPr="005B64F8">
        <w:t>投資3支箭策略」</w:t>
      </w:r>
      <w:r w:rsidRPr="005B64F8">
        <w:rPr>
          <w:rFonts w:hint="eastAsia"/>
        </w:rPr>
        <w:t>，</w:t>
      </w:r>
      <w:r w:rsidR="009D79DB" w:rsidRPr="005B64F8">
        <w:rPr>
          <w:rFonts w:hint="eastAsia"/>
        </w:rPr>
        <w:t>具體</w:t>
      </w:r>
      <w:r w:rsidRPr="005B64F8">
        <w:rPr>
          <w:rFonts w:hint="eastAsia"/>
        </w:rPr>
        <w:t>作為如下</w:t>
      </w:r>
      <w:r w:rsidRPr="005B64F8">
        <w:t>：</w:t>
      </w:r>
      <w:bookmarkEnd w:id="400"/>
      <w:r w:rsidRPr="005B64F8">
        <w:rPr>
          <w:rFonts w:hint="eastAsia"/>
        </w:rPr>
        <w:t xml:space="preserve"> </w:t>
      </w:r>
    </w:p>
    <w:p w:rsidR="001E6859" w:rsidRPr="005B64F8" w:rsidRDefault="001E6859" w:rsidP="006D4036">
      <w:pPr>
        <w:pStyle w:val="4"/>
      </w:pPr>
      <w:r w:rsidRPr="005B64F8">
        <w:t>提供稅務專屬服務</w:t>
      </w:r>
    </w:p>
    <w:p w:rsidR="001E6859" w:rsidRPr="005B64F8" w:rsidRDefault="001E6859" w:rsidP="006D4036">
      <w:pPr>
        <w:pStyle w:val="42"/>
        <w:ind w:left="1701" w:firstLine="680"/>
      </w:pPr>
      <w:r w:rsidRPr="005B64F8">
        <w:t>配合行政院107年12月11日核定</w:t>
      </w:r>
      <w:r w:rsidR="009C3FC3" w:rsidRPr="005B64F8">
        <w:rPr>
          <w:rFonts w:hint="eastAsia"/>
        </w:rPr>
        <w:t>「台商回台投資2.0」</w:t>
      </w:r>
      <w:r w:rsidR="00E22738" w:rsidRPr="005B64F8">
        <w:t>提供「稅務專屬服務」，由</w:t>
      </w:r>
      <w:r w:rsidR="00E22738" w:rsidRPr="005B64F8">
        <w:rPr>
          <w:rFonts w:hint="eastAsia"/>
        </w:rPr>
        <w:t>財政</w:t>
      </w:r>
      <w:r w:rsidRPr="005B64F8">
        <w:t>部各地區國稅局設立諮詢服務窗口，提供稅務法規諮詢服務；如涉個案事實認定範疇，</w:t>
      </w:r>
      <w:r w:rsidRPr="005B64F8">
        <w:rPr>
          <w:rFonts w:hint="eastAsia"/>
        </w:rPr>
        <w:t>將</w:t>
      </w:r>
      <w:r w:rsidRPr="005B64F8">
        <w:t>成立專責小組與</w:t>
      </w:r>
      <w:r w:rsidR="00E5598C" w:rsidRPr="005B64F8">
        <w:t>台商</w:t>
      </w:r>
      <w:r w:rsidRPr="005B64F8">
        <w:t>個別諮商，以有效處理稅務疑義，提升稅負確定性。</w:t>
      </w:r>
    </w:p>
    <w:p w:rsidR="001E6859" w:rsidRPr="005B64F8" w:rsidRDefault="001E6859" w:rsidP="006D4036">
      <w:pPr>
        <w:pStyle w:val="4"/>
      </w:pPr>
      <w:r w:rsidRPr="005B64F8">
        <w:lastRenderedPageBreak/>
        <w:t>發布解釋</w:t>
      </w:r>
      <w:r w:rsidRPr="005B64F8">
        <w:rPr>
          <w:rFonts w:hint="eastAsia"/>
        </w:rPr>
        <w:t>令</w:t>
      </w:r>
    </w:p>
    <w:p w:rsidR="001E6859" w:rsidRPr="005B64F8" w:rsidRDefault="001E6859" w:rsidP="006D4036">
      <w:pPr>
        <w:pStyle w:val="42"/>
        <w:ind w:left="1701" w:firstLine="680"/>
      </w:pPr>
      <w:r w:rsidRPr="005B64F8">
        <w:t>鑑於海外匯回資金未必涉</w:t>
      </w:r>
      <w:r w:rsidRPr="005B64F8">
        <w:rPr>
          <w:rFonts w:hint="eastAsia"/>
        </w:rPr>
        <w:t>及</w:t>
      </w:r>
      <w:r w:rsidRPr="005B64F8">
        <w:t>課稅問題，為避免</w:t>
      </w:r>
      <w:r w:rsidR="00E5598C" w:rsidRPr="005B64F8">
        <w:t>台商</w:t>
      </w:r>
      <w:r w:rsidRPr="005B64F8">
        <w:t>誤解匯回海外資金將全部被視為海外所得課稅，且為確保稅務諮詢服務品質，</w:t>
      </w:r>
      <w:r w:rsidRPr="005B64F8">
        <w:rPr>
          <w:rFonts w:hint="eastAsia"/>
        </w:rPr>
        <w:t>財政</w:t>
      </w:r>
      <w:r w:rsidRPr="005B64F8">
        <w:t>部108年1月31日發布解釋</w:t>
      </w:r>
      <w:r w:rsidRPr="005B64F8">
        <w:rPr>
          <w:rFonts w:hint="eastAsia"/>
        </w:rPr>
        <w:t>令</w:t>
      </w:r>
      <w:r w:rsidRPr="005B64F8">
        <w:rPr>
          <w:rStyle w:val="aff2"/>
        </w:rPr>
        <w:footnoteReference w:id="8"/>
      </w:r>
      <w:r w:rsidRPr="005B64F8">
        <w:t>，明確規範個人匯回海外資金應否補報、計算及補繳基本稅額之認定原則</w:t>
      </w:r>
      <w:r w:rsidRPr="005B64F8">
        <w:rPr>
          <w:rFonts w:hint="eastAsia"/>
        </w:rPr>
        <w:t>與</w:t>
      </w:r>
      <w:r w:rsidRPr="005B64F8">
        <w:t>相關證明文件規定，供徵納雙方參考。</w:t>
      </w:r>
      <w:r w:rsidR="00E5598C" w:rsidRPr="005B64F8">
        <w:t>台商</w:t>
      </w:r>
      <w:r w:rsidRPr="005B64F8">
        <w:t>得提出對其有利之資金來源證明文件，自行辨認匯回海外資金構成內容，凡不具所得性質者，均不涉及所得稅問題，藉此消除外界誤解及疑慮，增加</w:t>
      </w:r>
      <w:r w:rsidR="00E5598C" w:rsidRPr="005B64F8">
        <w:t>台商</w:t>
      </w:r>
      <w:r w:rsidRPr="005B64F8">
        <w:t>資金回流投資意願。</w:t>
      </w:r>
    </w:p>
    <w:p w:rsidR="001E6859" w:rsidRPr="005B64F8" w:rsidRDefault="001E6859" w:rsidP="006D4036">
      <w:pPr>
        <w:pStyle w:val="4"/>
      </w:pPr>
      <w:r w:rsidRPr="005B64F8">
        <w:t>制定「境外資金匯回管理運用及課稅條例」</w:t>
      </w:r>
      <w:r w:rsidRPr="005B64F8">
        <w:rPr>
          <w:rFonts w:hint="eastAsia"/>
        </w:rPr>
        <w:t>（下稱</w:t>
      </w:r>
      <w:r w:rsidR="009860F5" w:rsidRPr="005B64F8">
        <w:rPr>
          <w:rFonts w:hint="eastAsia"/>
        </w:rPr>
        <w:t>「</w:t>
      </w:r>
      <w:r w:rsidR="009860F5" w:rsidRPr="005B64F8">
        <w:rPr>
          <w:rFonts w:hAnsi="標楷體"/>
        </w:rPr>
        <w:t>境外資金匯回條例</w:t>
      </w:r>
      <w:r w:rsidR="009860F5" w:rsidRPr="005B64F8">
        <w:rPr>
          <w:rFonts w:hAnsi="標楷體" w:hint="eastAsia"/>
        </w:rPr>
        <w:t>」</w:t>
      </w:r>
      <w:r w:rsidRPr="005B64F8">
        <w:rPr>
          <w:rFonts w:hint="eastAsia"/>
        </w:rPr>
        <w:t>）</w:t>
      </w:r>
    </w:p>
    <w:p w:rsidR="00C809EB" w:rsidRPr="005B64F8" w:rsidRDefault="001E6859" w:rsidP="006D4036">
      <w:pPr>
        <w:pStyle w:val="42"/>
        <w:ind w:left="1701" w:firstLine="680"/>
      </w:pPr>
      <w:r w:rsidRPr="005B64F8">
        <w:t>為引導</w:t>
      </w:r>
      <w:r w:rsidR="00E5598C" w:rsidRPr="005B64F8">
        <w:t>台商</w:t>
      </w:r>
      <w:r w:rsidRPr="005B64F8">
        <w:t>境外資金回流，挹注我國產業及金融市場，108年7月24日制定公布</w:t>
      </w:r>
      <w:r w:rsidRPr="005B64F8">
        <w:rPr>
          <w:rFonts w:hint="eastAsia"/>
        </w:rPr>
        <w:t>本條例</w:t>
      </w:r>
      <w:r w:rsidRPr="005B64F8">
        <w:t>，</w:t>
      </w:r>
      <w:r w:rsidR="00863498" w:rsidRPr="005B64F8">
        <w:rPr>
          <w:rFonts w:hint="eastAsia"/>
        </w:rPr>
        <w:t>並經</w:t>
      </w:r>
      <w:r w:rsidRPr="005B64F8">
        <w:t>行政院核定自同年8月15日施行，明定個人及營利事業於</w:t>
      </w:r>
      <w:r w:rsidRPr="005B64F8">
        <w:rPr>
          <w:rFonts w:hint="eastAsia"/>
        </w:rPr>
        <w:t>本</w:t>
      </w:r>
      <w:r w:rsidRPr="005B64F8">
        <w:t>條例施行之日起2年內分別匯回境外資金及自境外受控轉投資事業所獲配投資收益並存入外匯存款專戶依規定管理運用者，該匯回資金得適用特別稅率8%或10%課稅，免依「所得基本稅額條例」、「</w:t>
      </w:r>
      <w:r w:rsidR="005A77AF" w:rsidRPr="005B64F8">
        <w:t>臺灣</w:t>
      </w:r>
      <w:r w:rsidRPr="005B64F8">
        <w:t>地區與大陸地區人民關係條例」及「所得稅法」</w:t>
      </w:r>
      <w:r w:rsidRPr="005B64F8">
        <w:rPr>
          <w:rFonts w:hint="eastAsia"/>
        </w:rPr>
        <w:t>（下稱一般所得稅制）</w:t>
      </w:r>
      <w:r w:rsidRPr="005B64F8">
        <w:t>課徵基本稅額與所得稅。倘於規定期限完成實質投資，並取具經濟部完成證明者，得向國稅局申請退還原先繳納之50%稅款（即實質稅率4%或5%）</w:t>
      </w:r>
      <w:r w:rsidR="009860F5" w:rsidRPr="005B64F8">
        <w:rPr>
          <w:rFonts w:hint="eastAsia"/>
        </w:rPr>
        <w:t>，有關依</w:t>
      </w:r>
      <w:r w:rsidR="009860F5" w:rsidRPr="005B64F8">
        <w:rPr>
          <w:rFonts w:hAnsi="標楷體" w:hint="eastAsia"/>
        </w:rPr>
        <w:t>「</w:t>
      </w:r>
      <w:r w:rsidR="009860F5" w:rsidRPr="005B64F8">
        <w:rPr>
          <w:rFonts w:hAnsi="標楷體"/>
        </w:rPr>
        <w:t>境外資金匯回條例</w:t>
      </w:r>
      <w:r w:rsidR="009860F5" w:rsidRPr="005B64F8">
        <w:rPr>
          <w:rFonts w:hAnsi="標楷體" w:hint="eastAsia"/>
        </w:rPr>
        <w:t>」規定與依</w:t>
      </w:r>
      <w:r w:rsidR="009860F5" w:rsidRPr="005B64F8">
        <w:rPr>
          <w:rFonts w:hAnsi="標楷體"/>
        </w:rPr>
        <w:t>一般所得稅制規定</w:t>
      </w:r>
      <w:r w:rsidR="009860F5" w:rsidRPr="005B64F8">
        <w:rPr>
          <w:rFonts w:hAnsi="標楷體" w:hint="eastAsia"/>
        </w:rPr>
        <w:t>匯回境外資金之課稅差異比較如表</w:t>
      </w:r>
      <w:r w:rsidR="00863498" w:rsidRPr="005B64F8">
        <w:rPr>
          <w:rFonts w:hAnsi="標楷體" w:hint="eastAsia"/>
        </w:rPr>
        <w:t>7</w:t>
      </w:r>
      <w:r w:rsidRPr="005B64F8">
        <w:t>。</w:t>
      </w:r>
    </w:p>
    <w:p w:rsidR="001E6859" w:rsidRPr="005B64F8" w:rsidRDefault="009860F5" w:rsidP="001E6859">
      <w:pPr>
        <w:pStyle w:val="a4"/>
        <w:spacing w:line="240" w:lineRule="auto"/>
        <w:ind w:left="697" w:hanging="697"/>
        <w:rPr>
          <w:rFonts w:hAnsi="標楷體"/>
          <w:b/>
        </w:rPr>
      </w:pPr>
      <w:r w:rsidRPr="005B64F8">
        <w:rPr>
          <w:rFonts w:hAnsi="標楷體" w:hint="eastAsia"/>
          <w:b/>
        </w:rPr>
        <w:lastRenderedPageBreak/>
        <w:t>「</w:t>
      </w:r>
      <w:r w:rsidR="001E6859" w:rsidRPr="005B64F8">
        <w:rPr>
          <w:rFonts w:hAnsi="標楷體"/>
          <w:b/>
        </w:rPr>
        <w:t>境外資金匯回條例</w:t>
      </w:r>
      <w:r w:rsidRPr="005B64F8">
        <w:rPr>
          <w:rFonts w:hAnsi="標楷體" w:hint="eastAsia"/>
          <w:b/>
        </w:rPr>
        <w:t>」</w:t>
      </w:r>
      <w:r w:rsidR="001E6859" w:rsidRPr="005B64F8">
        <w:rPr>
          <w:rFonts w:hAnsi="標楷體"/>
          <w:b/>
        </w:rPr>
        <w:t>與一般所得稅制規定</w:t>
      </w:r>
      <w:r w:rsidR="001E6859" w:rsidRPr="005B64F8">
        <w:rPr>
          <w:rFonts w:hAnsi="標楷體" w:hint="eastAsia"/>
          <w:b/>
        </w:rPr>
        <w:t>課稅</w:t>
      </w:r>
      <w:r w:rsidR="001E6859" w:rsidRPr="005B64F8">
        <w:rPr>
          <w:rFonts w:hAnsi="標楷體"/>
          <w:b/>
        </w:rPr>
        <w:t>差異</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86"/>
        <w:gridCol w:w="2126"/>
        <w:gridCol w:w="2350"/>
        <w:gridCol w:w="2268"/>
      </w:tblGrid>
      <w:tr w:rsidR="005B64F8" w:rsidRPr="005B64F8" w:rsidTr="009D79DB">
        <w:trPr>
          <w:tblHeader/>
          <w:jc w:val="center"/>
        </w:trPr>
        <w:tc>
          <w:tcPr>
            <w:tcW w:w="1838" w:type="dxa"/>
            <w:vMerge w:val="restart"/>
            <w:tcBorders>
              <w:tl2br w:val="single" w:sz="4" w:space="0" w:color="auto"/>
            </w:tcBorders>
            <w:shd w:val="clear" w:color="auto" w:fill="auto"/>
            <w:vAlign w:val="center"/>
          </w:tcPr>
          <w:p w:rsidR="001E6859" w:rsidRPr="005B64F8" w:rsidRDefault="008A138F" w:rsidP="008A138F">
            <w:pPr>
              <w:pStyle w:val="120"/>
              <w:rPr>
                <w:b/>
              </w:rPr>
            </w:pPr>
            <w:r w:rsidRPr="005B64F8">
              <w:rPr>
                <w:rFonts w:hint="eastAsia"/>
                <w:b/>
                <w:sz w:val="28"/>
                <w:szCs w:val="28"/>
              </w:rPr>
              <w:t xml:space="preserve">    </w:t>
            </w:r>
            <w:r w:rsidR="009D79DB" w:rsidRPr="005B64F8">
              <w:rPr>
                <w:rFonts w:hint="eastAsia"/>
                <w:b/>
                <w:sz w:val="28"/>
                <w:szCs w:val="28"/>
              </w:rPr>
              <w:t xml:space="preserve"> </w:t>
            </w:r>
            <w:r w:rsidRPr="005B64F8">
              <w:rPr>
                <w:rFonts w:hint="eastAsia"/>
                <w:b/>
                <w:sz w:val="28"/>
                <w:szCs w:val="28"/>
              </w:rPr>
              <w:t xml:space="preserve"> </w:t>
            </w:r>
            <w:r w:rsidR="001E6859" w:rsidRPr="005B64F8">
              <w:rPr>
                <w:b/>
              </w:rPr>
              <w:t>課稅主體</w:t>
            </w:r>
          </w:p>
          <w:p w:rsidR="001E6859" w:rsidRPr="005B64F8" w:rsidRDefault="001E6859" w:rsidP="001E6859">
            <w:pPr>
              <w:pStyle w:val="120"/>
              <w:rPr>
                <w:b/>
                <w:sz w:val="28"/>
                <w:szCs w:val="28"/>
              </w:rPr>
            </w:pPr>
            <w:r w:rsidRPr="005B64F8">
              <w:rPr>
                <w:b/>
              </w:rPr>
              <w:t>課稅規定</w:t>
            </w:r>
          </w:p>
        </w:tc>
        <w:tc>
          <w:tcPr>
            <w:tcW w:w="4312" w:type="dxa"/>
            <w:gridSpan w:val="2"/>
          </w:tcPr>
          <w:p w:rsidR="001E6859" w:rsidRPr="005B64F8" w:rsidRDefault="009860F5" w:rsidP="009D79DB">
            <w:pPr>
              <w:pStyle w:val="120"/>
              <w:jc w:val="center"/>
              <w:rPr>
                <w:b/>
              </w:rPr>
            </w:pPr>
            <w:r w:rsidRPr="005B64F8">
              <w:rPr>
                <w:rFonts w:hint="eastAsia"/>
                <w:b/>
              </w:rPr>
              <w:t>「</w:t>
            </w:r>
            <w:r w:rsidR="001E6859" w:rsidRPr="005B64F8">
              <w:rPr>
                <w:b/>
              </w:rPr>
              <w:t>境外資金匯回條例</w:t>
            </w:r>
            <w:r w:rsidRPr="005B64F8">
              <w:rPr>
                <w:rFonts w:hint="eastAsia"/>
                <w:b/>
              </w:rPr>
              <w:t>」</w:t>
            </w:r>
            <w:r w:rsidR="001E6859" w:rsidRPr="005B64F8">
              <w:rPr>
                <w:b/>
              </w:rPr>
              <w:t>規定</w:t>
            </w:r>
          </w:p>
        </w:tc>
        <w:tc>
          <w:tcPr>
            <w:tcW w:w="4618" w:type="dxa"/>
            <w:gridSpan w:val="2"/>
            <w:shd w:val="clear" w:color="auto" w:fill="auto"/>
            <w:vAlign w:val="center"/>
          </w:tcPr>
          <w:p w:rsidR="001E6859" w:rsidRPr="005B64F8" w:rsidRDefault="001E6859" w:rsidP="009D79DB">
            <w:pPr>
              <w:pStyle w:val="120"/>
              <w:jc w:val="center"/>
              <w:rPr>
                <w:b/>
              </w:rPr>
            </w:pPr>
            <w:r w:rsidRPr="005B64F8">
              <w:rPr>
                <w:b/>
              </w:rPr>
              <w:t>一般所得稅制規定</w:t>
            </w:r>
            <w:r w:rsidRPr="005B64F8">
              <w:rPr>
                <w:rFonts w:hint="eastAsia"/>
                <w:b/>
              </w:rPr>
              <w:t>（財政</w:t>
            </w:r>
            <w:r w:rsidRPr="005B64F8">
              <w:rPr>
                <w:b/>
              </w:rPr>
              <w:t>部108年1月31日</w:t>
            </w:r>
            <w:r w:rsidR="006D4036" w:rsidRPr="005B64F8">
              <w:rPr>
                <w:rFonts w:hint="eastAsia"/>
                <w:b/>
              </w:rPr>
              <w:t>令）</w:t>
            </w:r>
          </w:p>
        </w:tc>
      </w:tr>
      <w:tr w:rsidR="005B64F8" w:rsidRPr="005B64F8" w:rsidTr="009D79DB">
        <w:trPr>
          <w:trHeight w:val="354"/>
          <w:tblHeader/>
          <w:jc w:val="center"/>
        </w:trPr>
        <w:tc>
          <w:tcPr>
            <w:tcW w:w="1838" w:type="dxa"/>
            <w:vMerge/>
            <w:shd w:val="clear" w:color="auto" w:fill="auto"/>
          </w:tcPr>
          <w:p w:rsidR="001E6859" w:rsidRPr="005B64F8" w:rsidRDefault="001E6859" w:rsidP="001E6859">
            <w:pPr>
              <w:pStyle w:val="120"/>
              <w:rPr>
                <w:b/>
                <w:sz w:val="28"/>
                <w:szCs w:val="28"/>
              </w:rPr>
            </w:pPr>
          </w:p>
        </w:tc>
        <w:tc>
          <w:tcPr>
            <w:tcW w:w="2186" w:type="dxa"/>
            <w:vAlign w:val="center"/>
          </w:tcPr>
          <w:p w:rsidR="001E6859" w:rsidRPr="005B64F8" w:rsidRDefault="001E6859" w:rsidP="009D79DB">
            <w:pPr>
              <w:pStyle w:val="120"/>
              <w:jc w:val="center"/>
              <w:rPr>
                <w:b/>
              </w:rPr>
            </w:pPr>
            <w:r w:rsidRPr="005B64F8">
              <w:rPr>
                <w:b/>
              </w:rPr>
              <w:t>個人</w:t>
            </w:r>
          </w:p>
        </w:tc>
        <w:tc>
          <w:tcPr>
            <w:tcW w:w="2126" w:type="dxa"/>
            <w:vAlign w:val="center"/>
          </w:tcPr>
          <w:p w:rsidR="001E6859" w:rsidRPr="005B64F8" w:rsidRDefault="001E6859" w:rsidP="009D79DB">
            <w:pPr>
              <w:pStyle w:val="120"/>
              <w:jc w:val="center"/>
              <w:rPr>
                <w:b/>
              </w:rPr>
            </w:pPr>
            <w:r w:rsidRPr="005B64F8">
              <w:rPr>
                <w:b/>
              </w:rPr>
              <w:t>營利事業</w:t>
            </w:r>
          </w:p>
        </w:tc>
        <w:tc>
          <w:tcPr>
            <w:tcW w:w="2350" w:type="dxa"/>
            <w:shd w:val="clear" w:color="auto" w:fill="auto"/>
            <w:vAlign w:val="center"/>
          </w:tcPr>
          <w:p w:rsidR="001E6859" w:rsidRPr="005B64F8" w:rsidRDefault="001E6859" w:rsidP="009D79DB">
            <w:pPr>
              <w:pStyle w:val="120"/>
              <w:jc w:val="center"/>
              <w:rPr>
                <w:b/>
              </w:rPr>
            </w:pPr>
            <w:r w:rsidRPr="005B64F8">
              <w:rPr>
                <w:b/>
              </w:rPr>
              <w:t>個人</w:t>
            </w:r>
          </w:p>
        </w:tc>
        <w:tc>
          <w:tcPr>
            <w:tcW w:w="2268" w:type="dxa"/>
            <w:shd w:val="clear" w:color="auto" w:fill="auto"/>
            <w:vAlign w:val="center"/>
          </w:tcPr>
          <w:p w:rsidR="001E6859" w:rsidRPr="005B64F8" w:rsidRDefault="001E6859" w:rsidP="009D79DB">
            <w:pPr>
              <w:pStyle w:val="120"/>
              <w:jc w:val="center"/>
              <w:rPr>
                <w:b/>
              </w:rPr>
            </w:pPr>
            <w:r w:rsidRPr="005B64F8">
              <w:rPr>
                <w:b/>
              </w:rPr>
              <w:t>營利事業</w:t>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相關法令</w:t>
            </w:r>
          </w:p>
        </w:tc>
        <w:tc>
          <w:tcPr>
            <w:tcW w:w="2186" w:type="dxa"/>
            <w:vAlign w:val="center"/>
          </w:tcPr>
          <w:p w:rsidR="001E6859" w:rsidRPr="005B64F8" w:rsidRDefault="009860F5" w:rsidP="009D79DB">
            <w:pPr>
              <w:pStyle w:val="120"/>
              <w:ind w:leftChars="-32" w:left="-109"/>
            </w:pPr>
            <w:r w:rsidRPr="005B64F8">
              <w:rPr>
                <w:rFonts w:hint="eastAsia"/>
              </w:rPr>
              <w:t>「</w:t>
            </w:r>
            <w:r w:rsidR="001E6859" w:rsidRPr="005B64F8">
              <w:t>境外資金匯回條例</w:t>
            </w:r>
            <w:r w:rsidRPr="005B64F8">
              <w:rPr>
                <w:rFonts w:hint="eastAsia"/>
              </w:rPr>
              <w:t>」</w:t>
            </w:r>
          </w:p>
        </w:tc>
        <w:tc>
          <w:tcPr>
            <w:tcW w:w="2126" w:type="dxa"/>
            <w:vAlign w:val="center"/>
          </w:tcPr>
          <w:p w:rsidR="001E6859" w:rsidRPr="005B64F8" w:rsidRDefault="009860F5" w:rsidP="009D79DB">
            <w:pPr>
              <w:pStyle w:val="120"/>
              <w:ind w:leftChars="-47" w:left="-160"/>
            </w:pPr>
            <w:r w:rsidRPr="005B64F8">
              <w:rPr>
                <w:rFonts w:hint="eastAsia"/>
              </w:rPr>
              <w:t>「</w:t>
            </w:r>
            <w:r w:rsidR="001E6859" w:rsidRPr="005B64F8">
              <w:t>境外資金匯回條例</w:t>
            </w:r>
            <w:r w:rsidRPr="005B64F8">
              <w:rPr>
                <w:rFonts w:hint="eastAsia"/>
              </w:rPr>
              <w:t>」</w:t>
            </w:r>
          </w:p>
        </w:tc>
        <w:tc>
          <w:tcPr>
            <w:tcW w:w="2350" w:type="dxa"/>
            <w:shd w:val="clear" w:color="auto" w:fill="auto"/>
            <w:vAlign w:val="center"/>
          </w:tcPr>
          <w:p w:rsidR="001E6859" w:rsidRPr="005B64F8" w:rsidRDefault="009860F5" w:rsidP="001E6859">
            <w:pPr>
              <w:pStyle w:val="120"/>
            </w:pPr>
            <w:r w:rsidRPr="005B64F8">
              <w:rPr>
                <w:rFonts w:hint="eastAsia"/>
              </w:rPr>
              <w:t>「</w:t>
            </w:r>
            <w:r w:rsidR="001E6859" w:rsidRPr="005B64F8">
              <w:t>所得基本稅額條例</w:t>
            </w:r>
            <w:r w:rsidRPr="005B64F8">
              <w:rPr>
                <w:rFonts w:hint="eastAsia"/>
              </w:rPr>
              <w:t>」</w:t>
            </w:r>
            <w:r w:rsidR="001E6859" w:rsidRPr="005B64F8">
              <w:t>、</w:t>
            </w:r>
            <w:r w:rsidRPr="005B64F8">
              <w:rPr>
                <w:rFonts w:hint="eastAsia"/>
              </w:rPr>
              <w:t>「</w:t>
            </w:r>
            <w:r w:rsidR="005A77AF" w:rsidRPr="005B64F8">
              <w:t>臺灣</w:t>
            </w:r>
            <w:r w:rsidR="001E6859" w:rsidRPr="005B64F8">
              <w:t>地區與大陸地區人民關係條例</w:t>
            </w:r>
            <w:r w:rsidRPr="005B64F8">
              <w:rPr>
                <w:rFonts w:hint="eastAsia"/>
              </w:rPr>
              <w:t>」</w:t>
            </w:r>
          </w:p>
        </w:tc>
        <w:tc>
          <w:tcPr>
            <w:tcW w:w="2268" w:type="dxa"/>
            <w:shd w:val="clear" w:color="auto" w:fill="auto"/>
            <w:vAlign w:val="center"/>
          </w:tcPr>
          <w:p w:rsidR="001E6859" w:rsidRPr="005B64F8" w:rsidRDefault="009860F5" w:rsidP="001E6859">
            <w:pPr>
              <w:pStyle w:val="120"/>
            </w:pPr>
            <w:r w:rsidRPr="005B64F8">
              <w:rPr>
                <w:rFonts w:hint="eastAsia"/>
              </w:rPr>
              <w:t>「</w:t>
            </w:r>
            <w:r w:rsidR="001E6859" w:rsidRPr="005B64F8">
              <w:t>所得稅法</w:t>
            </w:r>
            <w:r w:rsidRPr="005B64F8">
              <w:rPr>
                <w:rFonts w:hint="eastAsia"/>
              </w:rPr>
              <w:t>」</w:t>
            </w:r>
            <w:r w:rsidR="001E6859" w:rsidRPr="005B64F8">
              <w:t>、</w:t>
            </w:r>
            <w:r w:rsidRPr="005B64F8">
              <w:rPr>
                <w:rFonts w:hint="eastAsia"/>
              </w:rPr>
              <w:t>「</w:t>
            </w:r>
            <w:r w:rsidR="005A77AF" w:rsidRPr="005B64F8">
              <w:t>臺灣</w:t>
            </w:r>
            <w:r w:rsidR="001E6859" w:rsidRPr="005B64F8">
              <w:t>地區與大陸地區人民關係條例</w:t>
            </w:r>
            <w:r w:rsidRPr="005B64F8">
              <w:rPr>
                <w:rFonts w:hint="eastAsia"/>
              </w:rPr>
              <w:t>」</w:t>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課稅標的</w:t>
            </w:r>
          </w:p>
        </w:tc>
        <w:tc>
          <w:tcPr>
            <w:tcW w:w="2186" w:type="dxa"/>
            <w:vAlign w:val="center"/>
          </w:tcPr>
          <w:p w:rsidR="001E6859" w:rsidRPr="005B64F8" w:rsidRDefault="001E6859" w:rsidP="001E6859">
            <w:pPr>
              <w:pStyle w:val="120"/>
            </w:pPr>
            <w:r w:rsidRPr="005B64F8">
              <w:t>境外資金</w:t>
            </w:r>
          </w:p>
        </w:tc>
        <w:tc>
          <w:tcPr>
            <w:tcW w:w="2126" w:type="dxa"/>
            <w:vAlign w:val="center"/>
          </w:tcPr>
          <w:p w:rsidR="009D79DB" w:rsidRPr="005B64F8" w:rsidRDefault="001E6859" w:rsidP="001E6859">
            <w:pPr>
              <w:pStyle w:val="120"/>
            </w:pPr>
            <w:r w:rsidRPr="005B64F8">
              <w:t>自其具控制能力或</w:t>
            </w:r>
          </w:p>
          <w:p w:rsidR="009D79DB" w:rsidRPr="005B64F8" w:rsidRDefault="001E6859" w:rsidP="001E6859">
            <w:pPr>
              <w:pStyle w:val="120"/>
            </w:pPr>
            <w:r w:rsidRPr="005B64F8">
              <w:t>重大影響力之境外</w:t>
            </w:r>
          </w:p>
          <w:p w:rsidR="009D79DB" w:rsidRPr="005B64F8" w:rsidRDefault="001E6859" w:rsidP="009D79DB">
            <w:pPr>
              <w:pStyle w:val="120"/>
              <w:ind w:leftChars="-6" w:left="1" w:hangingChars="9" w:hanging="21"/>
            </w:pPr>
            <w:r w:rsidRPr="005B64F8">
              <w:t>轉投資事業獲配之</w:t>
            </w:r>
          </w:p>
          <w:p w:rsidR="001E6859" w:rsidRPr="005B64F8" w:rsidRDefault="001E6859" w:rsidP="009D79DB">
            <w:pPr>
              <w:pStyle w:val="120"/>
              <w:ind w:leftChars="-6" w:left="1" w:hangingChars="9" w:hanging="21"/>
            </w:pPr>
            <w:r w:rsidRPr="005B64F8">
              <w:t>投資收益</w:t>
            </w:r>
          </w:p>
        </w:tc>
        <w:tc>
          <w:tcPr>
            <w:tcW w:w="2350" w:type="dxa"/>
            <w:shd w:val="clear" w:color="auto" w:fill="auto"/>
            <w:vAlign w:val="center"/>
          </w:tcPr>
          <w:p w:rsidR="001E6859" w:rsidRPr="005B64F8" w:rsidRDefault="001E6859" w:rsidP="001E6859">
            <w:pPr>
              <w:pStyle w:val="120"/>
            </w:pPr>
            <w:r w:rsidRPr="005B64F8">
              <w:t>海外所得</w:t>
            </w:r>
          </w:p>
          <w:p w:rsidR="001E6859" w:rsidRPr="005B64F8" w:rsidRDefault="001E6859" w:rsidP="001E6859">
            <w:pPr>
              <w:pStyle w:val="120"/>
            </w:pPr>
            <w:r w:rsidRPr="005B64F8">
              <w:rPr>
                <w:bCs/>
                <w:kern w:val="52"/>
              </w:rPr>
              <w:t>大陸地區來源所得</w:t>
            </w:r>
          </w:p>
        </w:tc>
        <w:tc>
          <w:tcPr>
            <w:tcW w:w="2268" w:type="dxa"/>
            <w:shd w:val="clear" w:color="auto" w:fill="auto"/>
            <w:vAlign w:val="center"/>
          </w:tcPr>
          <w:p w:rsidR="001E6859" w:rsidRPr="005B64F8" w:rsidRDefault="001E6859" w:rsidP="001E6859">
            <w:pPr>
              <w:pStyle w:val="120"/>
            </w:pPr>
            <w:r w:rsidRPr="005B64F8">
              <w:t>海外所得</w:t>
            </w:r>
          </w:p>
          <w:p w:rsidR="001E6859" w:rsidRPr="005B64F8" w:rsidRDefault="001E6859" w:rsidP="001E6859">
            <w:pPr>
              <w:pStyle w:val="120"/>
            </w:pPr>
            <w:r w:rsidRPr="005B64F8">
              <w:t>大陸地區來源所得</w:t>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適用稅率</w:t>
            </w:r>
          </w:p>
        </w:tc>
        <w:tc>
          <w:tcPr>
            <w:tcW w:w="2186" w:type="dxa"/>
            <w:vAlign w:val="center"/>
          </w:tcPr>
          <w:p w:rsidR="001E6859" w:rsidRPr="005B64F8" w:rsidRDefault="001E6859" w:rsidP="001E6859">
            <w:pPr>
              <w:pStyle w:val="120"/>
            </w:pPr>
            <w:r w:rsidRPr="005B64F8">
              <w:rPr>
                <w:rFonts w:hint="eastAsia"/>
              </w:rPr>
              <w:t>第1年</w:t>
            </w:r>
            <w:r w:rsidRPr="005B64F8">
              <w:t>8%</w:t>
            </w:r>
            <w:r w:rsidRPr="005B64F8">
              <w:rPr>
                <w:rFonts w:hint="eastAsia"/>
              </w:rPr>
              <w:t>；</w:t>
            </w:r>
            <w:r w:rsidRPr="005B64F8">
              <w:br/>
            </w:r>
            <w:r w:rsidRPr="005B64F8">
              <w:rPr>
                <w:rFonts w:hint="eastAsia"/>
              </w:rPr>
              <w:t>第2年</w:t>
            </w:r>
            <w:r w:rsidRPr="005B64F8">
              <w:t>10%</w:t>
            </w:r>
            <w:r w:rsidRPr="005B64F8">
              <w:rPr>
                <w:rFonts w:hint="eastAsia"/>
              </w:rPr>
              <w:t>；</w:t>
            </w:r>
            <w:r w:rsidRPr="005B64F8">
              <w:br/>
            </w:r>
            <w:r w:rsidRPr="005B64F8">
              <w:rPr>
                <w:bCs/>
                <w:kern w:val="52"/>
              </w:rPr>
              <w:t>完成實質投資</w:t>
            </w:r>
            <w:r w:rsidRPr="005B64F8">
              <w:rPr>
                <w:bCs/>
              </w:rPr>
              <w:t>者退還已繳納稅款之50%</w:t>
            </w:r>
          </w:p>
        </w:tc>
        <w:tc>
          <w:tcPr>
            <w:tcW w:w="2126" w:type="dxa"/>
            <w:vAlign w:val="center"/>
          </w:tcPr>
          <w:p w:rsidR="001E6859" w:rsidRPr="005B64F8" w:rsidRDefault="001E6859" w:rsidP="001E6859">
            <w:pPr>
              <w:pStyle w:val="120"/>
            </w:pPr>
            <w:r w:rsidRPr="005B64F8">
              <w:rPr>
                <w:rFonts w:hint="eastAsia"/>
              </w:rPr>
              <w:t>第1年</w:t>
            </w:r>
            <w:r w:rsidRPr="005B64F8">
              <w:t>8%</w:t>
            </w:r>
            <w:r w:rsidRPr="005B64F8">
              <w:rPr>
                <w:rFonts w:hint="eastAsia"/>
              </w:rPr>
              <w:t>；</w:t>
            </w:r>
          </w:p>
          <w:p w:rsidR="001E6859" w:rsidRPr="005B64F8" w:rsidRDefault="001E6859" w:rsidP="001E6859">
            <w:pPr>
              <w:pStyle w:val="120"/>
            </w:pPr>
            <w:r w:rsidRPr="005B64F8">
              <w:rPr>
                <w:rFonts w:hint="eastAsia"/>
              </w:rPr>
              <w:t>第2年</w:t>
            </w:r>
            <w:r w:rsidRPr="005B64F8">
              <w:t>10%</w:t>
            </w:r>
            <w:r w:rsidRPr="005B64F8">
              <w:rPr>
                <w:rFonts w:hint="eastAsia"/>
              </w:rPr>
              <w:t>；</w:t>
            </w:r>
            <w:r w:rsidRPr="005B64F8">
              <w:br/>
            </w:r>
            <w:r w:rsidRPr="005B64F8">
              <w:rPr>
                <w:bCs/>
                <w:kern w:val="52"/>
              </w:rPr>
              <w:t>完成實質投資</w:t>
            </w:r>
            <w:r w:rsidRPr="005B64F8">
              <w:rPr>
                <w:bCs/>
              </w:rPr>
              <w:t>者退還已繳納稅款之50%</w:t>
            </w:r>
          </w:p>
        </w:tc>
        <w:tc>
          <w:tcPr>
            <w:tcW w:w="2350" w:type="dxa"/>
            <w:shd w:val="clear" w:color="auto" w:fill="auto"/>
            <w:vAlign w:val="center"/>
          </w:tcPr>
          <w:p w:rsidR="001E6859" w:rsidRPr="005B64F8" w:rsidRDefault="001E6859" w:rsidP="001E6859">
            <w:pPr>
              <w:pStyle w:val="120"/>
            </w:pPr>
            <w:r w:rsidRPr="005B64F8">
              <w:t>海外所得：20%</w:t>
            </w:r>
            <w:r w:rsidRPr="005B64F8">
              <w:br/>
            </w:r>
            <w:r w:rsidRPr="005B64F8">
              <w:rPr>
                <w:bCs/>
              </w:rPr>
              <w:t>大陸地區來源所得</w:t>
            </w:r>
            <w:r w:rsidRPr="005B64F8">
              <w:t>：5%-40%</w:t>
            </w:r>
          </w:p>
        </w:tc>
        <w:tc>
          <w:tcPr>
            <w:tcW w:w="2268" w:type="dxa"/>
            <w:shd w:val="clear" w:color="auto" w:fill="auto"/>
            <w:vAlign w:val="center"/>
          </w:tcPr>
          <w:p w:rsidR="001E6859" w:rsidRPr="005B64F8" w:rsidRDefault="001E6859" w:rsidP="001E6859">
            <w:pPr>
              <w:pStyle w:val="120"/>
            </w:pPr>
            <w:r w:rsidRPr="005B64F8">
              <w:t>20%</w:t>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境外已納稅額扣抵規定</w:t>
            </w:r>
          </w:p>
        </w:tc>
        <w:tc>
          <w:tcPr>
            <w:tcW w:w="2186" w:type="dxa"/>
            <w:vAlign w:val="center"/>
          </w:tcPr>
          <w:p w:rsidR="001E6859" w:rsidRPr="005B64F8" w:rsidRDefault="001E6859" w:rsidP="001E6859">
            <w:pPr>
              <w:pStyle w:val="120"/>
            </w:pPr>
            <w:r w:rsidRPr="005B64F8">
              <w:sym w:font="Wingdings 2" w:char="F04F"/>
            </w:r>
          </w:p>
        </w:tc>
        <w:tc>
          <w:tcPr>
            <w:tcW w:w="2126" w:type="dxa"/>
            <w:vAlign w:val="center"/>
          </w:tcPr>
          <w:p w:rsidR="001E6859" w:rsidRPr="005B64F8" w:rsidRDefault="001E6859" w:rsidP="001E6859">
            <w:pPr>
              <w:pStyle w:val="120"/>
            </w:pPr>
            <w:r w:rsidRPr="005B64F8">
              <w:sym w:font="Wingdings 2" w:char="F04F"/>
            </w:r>
          </w:p>
        </w:tc>
        <w:tc>
          <w:tcPr>
            <w:tcW w:w="2350" w:type="dxa"/>
            <w:shd w:val="clear" w:color="auto" w:fill="auto"/>
            <w:vAlign w:val="center"/>
          </w:tcPr>
          <w:p w:rsidR="001E6859" w:rsidRPr="005B64F8" w:rsidRDefault="001E6859" w:rsidP="001E6859">
            <w:pPr>
              <w:pStyle w:val="120"/>
            </w:pPr>
            <w:r w:rsidRPr="005B64F8">
              <w:sym w:font="Wingdings 2" w:char="F050"/>
            </w:r>
          </w:p>
        </w:tc>
        <w:tc>
          <w:tcPr>
            <w:tcW w:w="2268" w:type="dxa"/>
            <w:shd w:val="clear" w:color="auto" w:fill="auto"/>
            <w:vAlign w:val="center"/>
          </w:tcPr>
          <w:p w:rsidR="001E6859" w:rsidRPr="005B64F8" w:rsidRDefault="001E6859" w:rsidP="001E6859">
            <w:pPr>
              <w:pStyle w:val="120"/>
            </w:pPr>
            <w:r w:rsidRPr="005B64F8">
              <w:sym w:font="Wingdings 2" w:char="F050"/>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應否釐清是否為所得及其金額</w:t>
            </w:r>
          </w:p>
        </w:tc>
        <w:tc>
          <w:tcPr>
            <w:tcW w:w="2186" w:type="dxa"/>
            <w:vAlign w:val="center"/>
          </w:tcPr>
          <w:p w:rsidR="001E6859" w:rsidRPr="005B64F8" w:rsidRDefault="001E6859" w:rsidP="001E6859">
            <w:pPr>
              <w:pStyle w:val="120"/>
            </w:pPr>
            <w:r w:rsidRPr="005B64F8">
              <w:sym w:font="Wingdings 2" w:char="F04F"/>
            </w:r>
          </w:p>
        </w:tc>
        <w:tc>
          <w:tcPr>
            <w:tcW w:w="2126" w:type="dxa"/>
            <w:vAlign w:val="center"/>
          </w:tcPr>
          <w:p w:rsidR="001E6859" w:rsidRPr="005B64F8" w:rsidRDefault="001E6859" w:rsidP="001E6859">
            <w:pPr>
              <w:pStyle w:val="120"/>
            </w:pPr>
            <w:r w:rsidRPr="005B64F8">
              <w:sym w:font="Wingdings 2" w:char="F050"/>
            </w:r>
            <w:r w:rsidRPr="005B64F8">
              <w:t>(前開境外轉投資收益始有適用)</w:t>
            </w:r>
          </w:p>
        </w:tc>
        <w:tc>
          <w:tcPr>
            <w:tcW w:w="2350" w:type="dxa"/>
            <w:shd w:val="clear" w:color="auto" w:fill="auto"/>
            <w:vAlign w:val="center"/>
          </w:tcPr>
          <w:p w:rsidR="001E6859" w:rsidRPr="005B64F8" w:rsidRDefault="001E6859" w:rsidP="001E6859">
            <w:pPr>
              <w:pStyle w:val="120"/>
            </w:pPr>
            <w:r w:rsidRPr="005B64F8">
              <w:sym w:font="Wingdings 2" w:char="F050"/>
            </w:r>
          </w:p>
        </w:tc>
        <w:tc>
          <w:tcPr>
            <w:tcW w:w="2268" w:type="dxa"/>
            <w:shd w:val="clear" w:color="auto" w:fill="auto"/>
            <w:vAlign w:val="center"/>
          </w:tcPr>
          <w:p w:rsidR="001E6859" w:rsidRPr="005B64F8" w:rsidRDefault="001E6859" w:rsidP="001E6859">
            <w:pPr>
              <w:pStyle w:val="120"/>
            </w:pPr>
            <w:r w:rsidRPr="005B64F8">
              <w:sym w:font="Wingdings 2" w:char="F050"/>
            </w:r>
          </w:p>
        </w:tc>
      </w:tr>
      <w:tr w:rsidR="005B64F8" w:rsidRPr="005B64F8" w:rsidTr="009D79DB">
        <w:trPr>
          <w:jc w:val="center"/>
        </w:trPr>
        <w:tc>
          <w:tcPr>
            <w:tcW w:w="1838" w:type="dxa"/>
            <w:shd w:val="clear" w:color="auto" w:fill="auto"/>
            <w:vAlign w:val="center"/>
          </w:tcPr>
          <w:p w:rsidR="001E6859" w:rsidRPr="005B64F8" w:rsidRDefault="001E6859" w:rsidP="001E6859">
            <w:pPr>
              <w:pStyle w:val="120"/>
            </w:pPr>
            <w:r w:rsidRPr="005B64F8">
              <w:t>資金運用規定</w:t>
            </w:r>
          </w:p>
        </w:tc>
        <w:tc>
          <w:tcPr>
            <w:tcW w:w="2186" w:type="dxa"/>
            <w:vAlign w:val="center"/>
          </w:tcPr>
          <w:p w:rsidR="009D79DB" w:rsidRPr="005B64F8" w:rsidRDefault="001E6859" w:rsidP="001E6859">
            <w:pPr>
              <w:pStyle w:val="120"/>
            </w:pPr>
            <w:r w:rsidRPr="005B64F8">
              <w:t>應存入外匯存款</w:t>
            </w:r>
          </w:p>
          <w:p w:rsidR="001E6859" w:rsidRPr="005B64F8" w:rsidRDefault="001E6859" w:rsidP="009D79DB">
            <w:pPr>
              <w:pStyle w:val="120"/>
              <w:ind w:leftChars="-32" w:hangingChars="47" w:hanging="109"/>
            </w:pPr>
            <w:r w:rsidRPr="005B64F8">
              <w:t>專戶，依規定管理運用</w:t>
            </w:r>
          </w:p>
        </w:tc>
        <w:tc>
          <w:tcPr>
            <w:tcW w:w="2126" w:type="dxa"/>
            <w:vAlign w:val="center"/>
          </w:tcPr>
          <w:p w:rsidR="009D79DB" w:rsidRPr="005B64F8" w:rsidRDefault="001E6859" w:rsidP="001E6859">
            <w:pPr>
              <w:pStyle w:val="120"/>
            </w:pPr>
            <w:r w:rsidRPr="005B64F8">
              <w:t>應存入外匯存款</w:t>
            </w:r>
          </w:p>
          <w:p w:rsidR="001E6859" w:rsidRPr="005B64F8" w:rsidRDefault="001E6859" w:rsidP="009D79DB">
            <w:pPr>
              <w:pStyle w:val="120"/>
              <w:ind w:leftChars="-47" w:left="3" w:rightChars="-14" w:right="-48" w:hangingChars="70" w:hanging="163"/>
            </w:pPr>
            <w:r w:rsidRPr="005B64F8">
              <w:t>專戶，依規定管理運用</w:t>
            </w:r>
          </w:p>
        </w:tc>
        <w:tc>
          <w:tcPr>
            <w:tcW w:w="2350" w:type="dxa"/>
            <w:shd w:val="clear" w:color="auto" w:fill="auto"/>
            <w:vAlign w:val="center"/>
          </w:tcPr>
          <w:p w:rsidR="001E6859" w:rsidRPr="005B64F8" w:rsidRDefault="001E6859" w:rsidP="001E6859">
            <w:pPr>
              <w:pStyle w:val="120"/>
            </w:pPr>
            <w:r w:rsidRPr="005B64F8">
              <w:t>無限制</w:t>
            </w:r>
          </w:p>
        </w:tc>
        <w:tc>
          <w:tcPr>
            <w:tcW w:w="2268" w:type="dxa"/>
            <w:shd w:val="clear" w:color="auto" w:fill="auto"/>
            <w:vAlign w:val="center"/>
          </w:tcPr>
          <w:p w:rsidR="001E6859" w:rsidRPr="005B64F8" w:rsidRDefault="001E6859" w:rsidP="001E6859">
            <w:pPr>
              <w:pStyle w:val="120"/>
            </w:pPr>
            <w:r w:rsidRPr="005B64F8">
              <w:t>無限制</w:t>
            </w:r>
          </w:p>
        </w:tc>
      </w:tr>
    </w:tbl>
    <w:p w:rsidR="001E6859" w:rsidRPr="005B64F8" w:rsidRDefault="001E6859" w:rsidP="006D4036">
      <w:pPr>
        <w:pStyle w:val="31"/>
        <w:ind w:leftChars="-291" w:left="1367" w:hangingChars="906" w:hanging="2357"/>
        <w:rPr>
          <w:sz w:val="24"/>
          <w:szCs w:val="24"/>
        </w:rPr>
      </w:pPr>
      <w:r w:rsidRPr="005B64F8">
        <w:rPr>
          <w:rFonts w:hint="eastAsia"/>
          <w:sz w:val="24"/>
          <w:szCs w:val="24"/>
        </w:rPr>
        <w:t>資料來源：財政部。</w:t>
      </w:r>
    </w:p>
    <w:p w:rsidR="006D4036" w:rsidRPr="005B64F8" w:rsidRDefault="006D4036" w:rsidP="006F6332">
      <w:pPr>
        <w:pStyle w:val="3"/>
        <w:spacing w:beforeLines="50" w:before="228"/>
        <w:ind w:left="1360" w:hanging="680"/>
        <w:rPr>
          <w:szCs w:val="32"/>
        </w:rPr>
      </w:pPr>
      <w:bookmarkStart w:id="401" w:name="_Toc44590541"/>
      <w:r w:rsidRPr="005B64F8">
        <w:rPr>
          <w:rFonts w:ascii="Times New Roman" w:hAnsi="Times New Roman" w:hint="eastAsia"/>
          <w:szCs w:val="32"/>
        </w:rPr>
        <w:t>依</w:t>
      </w:r>
      <w:r w:rsidRPr="005B64F8">
        <w:rPr>
          <w:rFonts w:ascii="Times New Roman" w:hAnsi="Times New Roman"/>
          <w:szCs w:val="32"/>
        </w:rPr>
        <w:t>「境外資金匯回條例」</w:t>
      </w:r>
      <w:r w:rsidRPr="005B64F8">
        <w:rPr>
          <w:rFonts w:ascii="Times New Roman" w:hAnsi="Times New Roman" w:hint="eastAsia"/>
          <w:szCs w:val="32"/>
        </w:rPr>
        <w:t>規定</w:t>
      </w:r>
      <w:r w:rsidR="00E5598C" w:rsidRPr="005B64F8">
        <w:rPr>
          <w:rFonts w:ascii="Times New Roman" w:hAnsi="Times New Roman" w:hint="eastAsia"/>
          <w:szCs w:val="32"/>
        </w:rPr>
        <w:t>回台</w:t>
      </w:r>
      <w:r w:rsidRPr="005B64F8">
        <w:rPr>
          <w:rFonts w:ascii="Times New Roman" w:hAnsi="Times New Roman" w:hint="eastAsia"/>
          <w:szCs w:val="32"/>
        </w:rPr>
        <w:t>資金應行程序</w:t>
      </w:r>
      <w:r w:rsidR="006F6332" w:rsidRPr="005B64F8">
        <w:rPr>
          <w:rFonts w:ascii="Times New Roman" w:hAnsi="Times New Roman" w:hint="eastAsia"/>
          <w:szCs w:val="32"/>
        </w:rPr>
        <w:t>：</w:t>
      </w:r>
      <w:bookmarkEnd w:id="401"/>
      <w:r w:rsidRPr="005B64F8">
        <w:rPr>
          <w:rFonts w:ascii="Times New Roman" w:hAnsi="Times New Roman" w:hint="eastAsia"/>
          <w:szCs w:val="32"/>
        </w:rPr>
        <w:t xml:space="preserve"> </w:t>
      </w:r>
    </w:p>
    <w:p w:rsidR="006D4036" w:rsidRPr="005B64F8" w:rsidRDefault="006D4036" w:rsidP="006D4036">
      <w:pPr>
        <w:pStyle w:val="4"/>
      </w:pPr>
      <w:r w:rsidRPr="005B64F8">
        <w:t>申請作業：</w:t>
      </w:r>
    </w:p>
    <w:p w:rsidR="006D4036" w:rsidRPr="005B64F8" w:rsidRDefault="006D4036" w:rsidP="006D4036">
      <w:pPr>
        <w:pStyle w:val="42"/>
        <w:ind w:left="1701" w:firstLine="680"/>
      </w:pPr>
      <w:r w:rsidRPr="005B64F8">
        <w:t>依</w:t>
      </w:r>
      <w:r w:rsidRPr="005B64F8">
        <w:rPr>
          <w:rFonts w:hint="eastAsia"/>
        </w:rPr>
        <w:t>「</w:t>
      </w:r>
      <w:r w:rsidRPr="005B64F8">
        <w:t>境外資金匯回管理運用及課稅作業辦法</w:t>
      </w:r>
      <w:r w:rsidRPr="005B64F8">
        <w:rPr>
          <w:rFonts w:hint="eastAsia"/>
        </w:rPr>
        <w:t>」</w:t>
      </w:r>
      <w:r w:rsidRPr="005B64F8">
        <w:t>(下稱</w:t>
      </w:r>
      <w:r w:rsidRPr="005B64F8">
        <w:rPr>
          <w:rFonts w:hint="eastAsia"/>
        </w:rPr>
        <w:t>「</w:t>
      </w:r>
      <w:r w:rsidRPr="005B64F8">
        <w:t>課稅作業辦法</w:t>
      </w:r>
      <w:r w:rsidRPr="005B64F8">
        <w:rPr>
          <w:rFonts w:hint="eastAsia"/>
        </w:rPr>
        <w:t>」</w:t>
      </w:r>
      <w:r w:rsidRPr="005B64F8">
        <w:t>)第5條第1項</w:t>
      </w:r>
      <w:r w:rsidRPr="005B64F8">
        <w:rPr>
          <w:rFonts w:hint="eastAsia"/>
        </w:rPr>
        <w:t>及</w:t>
      </w:r>
      <w:r w:rsidRPr="005B64F8">
        <w:t>第2項規定，個人及營利事業向該管稽徵機關提出申請適用境外資金匯回條例後，</w:t>
      </w:r>
      <w:r w:rsidRPr="005B64F8">
        <w:rPr>
          <w:b/>
        </w:rPr>
        <w:t>稽徵機關將就適用資格進行審查，並洽受理銀行依洗錢及資恐防制相關法令規定進行審查。</w:t>
      </w:r>
    </w:p>
    <w:p w:rsidR="002D7AF1" w:rsidRPr="005B64F8" w:rsidRDefault="002D7AF1" w:rsidP="006D4036">
      <w:pPr>
        <w:pStyle w:val="4"/>
      </w:pPr>
      <w:r w:rsidRPr="005B64F8">
        <w:rPr>
          <w:rFonts w:hint="eastAsia"/>
        </w:rPr>
        <w:t>銀行審查作業：</w:t>
      </w:r>
    </w:p>
    <w:p w:rsidR="002D7AF1" w:rsidRPr="005B64F8" w:rsidRDefault="002D7AF1" w:rsidP="002D7AF1">
      <w:pPr>
        <w:pStyle w:val="4"/>
        <w:numPr>
          <w:ilvl w:val="0"/>
          <w:numId w:val="0"/>
        </w:numPr>
        <w:ind w:left="1701" w:firstLineChars="208" w:firstLine="708"/>
      </w:pPr>
      <w:r w:rsidRPr="005B64F8">
        <w:rPr>
          <w:rFonts w:hint="eastAsia"/>
        </w:rPr>
        <w:t>銀行受理境外資金匯回條例相關業務，因涉金融帳戶開立及跨境匯款等事宜，應依現行</w:t>
      </w:r>
      <w:r w:rsidR="009D79DB" w:rsidRPr="005B64F8">
        <w:rPr>
          <w:rFonts w:hAnsi="標楷體" w:hint="eastAsia"/>
        </w:rPr>
        <w:t>「</w:t>
      </w:r>
      <w:r w:rsidRPr="005B64F8">
        <w:rPr>
          <w:rFonts w:hint="eastAsia"/>
        </w:rPr>
        <w:t>洗錢防制法</w:t>
      </w:r>
      <w:r w:rsidR="009D79DB" w:rsidRPr="005B64F8">
        <w:rPr>
          <w:rFonts w:hAnsi="標楷體" w:hint="eastAsia"/>
        </w:rPr>
        <w:t>」</w:t>
      </w:r>
      <w:r w:rsidRPr="005B64F8">
        <w:rPr>
          <w:rFonts w:hint="eastAsia"/>
        </w:rPr>
        <w:t>、</w:t>
      </w:r>
      <w:r w:rsidR="009D79DB" w:rsidRPr="005B64F8">
        <w:rPr>
          <w:rFonts w:hAnsi="標楷體" w:hint="eastAsia"/>
        </w:rPr>
        <w:t>「</w:t>
      </w:r>
      <w:r w:rsidRPr="005B64F8">
        <w:rPr>
          <w:rFonts w:hint="eastAsia"/>
        </w:rPr>
        <w:t>資恐防制法</w:t>
      </w:r>
      <w:r w:rsidR="009D79DB" w:rsidRPr="005B64F8">
        <w:rPr>
          <w:rFonts w:hAnsi="標楷體" w:hint="eastAsia"/>
        </w:rPr>
        <w:t>」</w:t>
      </w:r>
      <w:r w:rsidRPr="005B64F8">
        <w:rPr>
          <w:rFonts w:hint="eastAsia"/>
        </w:rPr>
        <w:t>及相關法令規定，請申請人提供相關資料，確認客戶身分(含辨識實質受益人)及檢核資金來源等審核作業，如查有</w:t>
      </w:r>
      <w:r w:rsidRPr="005B64F8">
        <w:rPr>
          <w:rFonts w:hint="eastAsia"/>
        </w:rPr>
        <w:lastRenderedPageBreak/>
        <w:t>不符合前開規定情形，受理銀行將函復稽徵機關據以作為駁回申請之理由。</w:t>
      </w:r>
    </w:p>
    <w:p w:rsidR="006D4036" w:rsidRPr="005B64F8" w:rsidRDefault="006D4036" w:rsidP="006D4036">
      <w:pPr>
        <w:pStyle w:val="4"/>
      </w:pPr>
      <w:r w:rsidRPr="005B64F8">
        <w:t>匯回作業：</w:t>
      </w:r>
    </w:p>
    <w:p w:rsidR="006D4036" w:rsidRPr="005B64F8" w:rsidRDefault="006D4036" w:rsidP="006D4036">
      <w:pPr>
        <w:pStyle w:val="42"/>
        <w:ind w:left="1701" w:firstLine="680"/>
      </w:pPr>
      <w:r w:rsidRPr="005B64F8">
        <w:t>依</w:t>
      </w:r>
      <w:r w:rsidRPr="005B64F8">
        <w:rPr>
          <w:rFonts w:hint="eastAsia"/>
        </w:rPr>
        <w:t>「</w:t>
      </w:r>
      <w:r w:rsidRPr="005B64F8">
        <w:t>課稅作業辦法</w:t>
      </w:r>
      <w:r w:rsidRPr="005B64F8">
        <w:rPr>
          <w:rFonts w:hint="eastAsia"/>
        </w:rPr>
        <w:t>」</w:t>
      </w:r>
      <w:r w:rsidRPr="005B64F8">
        <w:t>第6條規定，前開審查均通過後，申請人始得於稽徵機關核准文書發文之日起算1個月內，向受理銀行辦理外匯存款專戶開戶及將境外資金匯回存入該專戶。未能於期限內匯回存入者，應於期限屆滿前向稽徵機關申請展延</w:t>
      </w:r>
      <w:r w:rsidRPr="005B64F8">
        <w:rPr>
          <w:rFonts w:hint="eastAsia"/>
        </w:rPr>
        <w:t>1</w:t>
      </w:r>
      <w:r w:rsidRPr="005B64F8">
        <w:t>次，展延期間以</w:t>
      </w:r>
      <w:r w:rsidRPr="005B64F8">
        <w:rPr>
          <w:rFonts w:hint="eastAsia"/>
        </w:rPr>
        <w:t>1</w:t>
      </w:r>
      <w:r w:rsidRPr="005B64F8">
        <w:t>個月為限。</w:t>
      </w:r>
    </w:p>
    <w:p w:rsidR="006D4036" w:rsidRPr="005B64F8" w:rsidRDefault="006D4036" w:rsidP="006D4036">
      <w:pPr>
        <w:pStyle w:val="4"/>
      </w:pPr>
      <w:r w:rsidRPr="005B64F8">
        <w:rPr>
          <w:rFonts w:hint="eastAsia"/>
        </w:rPr>
        <w:t>管理運用作業：</w:t>
      </w:r>
    </w:p>
    <w:p w:rsidR="006D4036" w:rsidRPr="005B64F8" w:rsidRDefault="006D4036" w:rsidP="006D4036">
      <w:pPr>
        <w:pStyle w:val="5"/>
      </w:pPr>
      <w:r w:rsidRPr="005B64F8">
        <w:rPr>
          <w:rFonts w:hint="eastAsia"/>
        </w:rPr>
        <w:t>依「境外資金匯回條例」第6條第1項及第2項規定，資金存入專戶後，除得按5%限額內提取資金自由運用，應依規定從事實質投資、金融投資或存於外匯存款專戶達規定年限。</w:t>
      </w:r>
    </w:p>
    <w:p w:rsidR="006D4036" w:rsidRPr="005B64F8" w:rsidRDefault="006D4036" w:rsidP="006D4036">
      <w:pPr>
        <w:pStyle w:val="5"/>
      </w:pPr>
      <w:r w:rsidRPr="005B64F8">
        <w:rPr>
          <w:rFonts w:hint="eastAsia"/>
        </w:rPr>
        <w:t>金融投資或外匯存款專戶部分，依「境外資金匯回條例」第6條第5項及第9條規定，由</w:t>
      </w:r>
      <w:r w:rsidRPr="005B64F8">
        <w:rPr>
          <w:rFonts w:hint="eastAsia"/>
          <w:b/>
        </w:rPr>
        <w:t>受理銀行於該資金違反管理運用規定時，補扣繳稅款及申報，並於每年1月底前，依同條例第6條第4項規定，將上年度受理案件於專戶管理運用情形報稽徵機關備查。</w:t>
      </w:r>
    </w:p>
    <w:p w:rsidR="006D4036" w:rsidRPr="005B64F8" w:rsidRDefault="006D4036" w:rsidP="006D4036">
      <w:pPr>
        <w:pStyle w:val="5"/>
        <w:rPr>
          <w:szCs w:val="32"/>
        </w:rPr>
      </w:pPr>
      <w:r w:rsidRPr="005B64F8">
        <w:rPr>
          <w:rFonts w:hint="eastAsia"/>
        </w:rPr>
        <w:t>實質投資部分，依「境外資金匯回條例」第7條第2項及第8條第3項規定，</w:t>
      </w:r>
      <w:r w:rsidRPr="005B64F8">
        <w:rPr>
          <w:rFonts w:hint="eastAsia"/>
          <w:b/>
        </w:rPr>
        <w:t>個人及營利事業應於每年1月底前將上年度實質投資辦理情形報經濟部備查</w:t>
      </w:r>
      <w:r w:rsidRPr="005B64F8">
        <w:rPr>
          <w:rFonts w:hint="eastAsia"/>
        </w:rPr>
        <w:t>，如有違反管理運用規定者，經濟部依同條例第7條第3項及第8條第5項規定，應通報稽徵機關補稅。</w:t>
      </w:r>
    </w:p>
    <w:p w:rsidR="006D4036" w:rsidRPr="005B64F8" w:rsidRDefault="00026FE1" w:rsidP="00026FE1">
      <w:pPr>
        <w:pStyle w:val="3"/>
      </w:pPr>
      <w:bookmarkStart w:id="402" w:name="_Toc44590542"/>
      <w:r w:rsidRPr="005B64F8">
        <w:rPr>
          <w:rFonts w:ascii="Times New Roman" w:hAnsi="Times New Roman" w:hint="eastAsia"/>
          <w:szCs w:val="32"/>
        </w:rPr>
        <w:t>依</w:t>
      </w:r>
      <w:r w:rsidRPr="005B64F8">
        <w:rPr>
          <w:rFonts w:ascii="Times New Roman" w:hAnsi="Times New Roman"/>
          <w:szCs w:val="32"/>
        </w:rPr>
        <w:t>「境外資金匯回條例」</w:t>
      </w:r>
      <w:r w:rsidRPr="005B64F8">
        <w:rPr>
          <w:rFonts w:ascii="Times New Roman" w:hAnsi="Times New Roman" w:hint="eastAsia"/>
          <w:szCs w:val="32"/>
        </w:rPr>
        <w:t>規定</w:t>
      </w:r>
      <w:r w:rsidR="00863498" w:rsidRPr="005B64F8">
        <w:rPr>
          <w:rFonts w:ascii="Times New Roman" w:hAnsi="Times New Roman" w:hint="eastAsia"/>
          <w:szCs w:val="32"/>
        </w:rPr>
        <w:t>匯</w:t>
      </w:r>
      <w:r w:rsidR="00E5598C" w:rsidRPr="005B64F8">
        <w:rPr>
          <w:rFonts w:ascii="Times New Roman" w:hAnsi="Times New Roman" w:hint="eastAsia"/>
          <w:szCs w:val="32"/>
        </w:rPr>
        <w:t>回</w:t>
      </w:r>
      <w:r w:rsidRPr="005B64F8">
        <w:rPr>
          <w:rFonts w:ascii="Times New Roman" w:hAnsi="Times New Roman" w:hint="eastAsia"/>
          <w:szCs w:val="32"/>
        </w:rPr>
        <w:t>資金情形</w:t>
      </w:r>
      <w:r w:rsidR="008A138F" w:rsidRPr="005B64F8">
        <w:rPr>
          <w:rFonts w:ascii="Times New Roman" w:hAnsi="Times New Roman" w:hint="eastAsia"/>
          <w:szCs w:val="32"/>
        </w:rPr>
        <w:t>：</w:t>
      </w:r>
      <w:bookmarkEnd w:id="402"/>
      <w:r w:rsidR="00AF798F" w:rsidRPr="005B64F8">
        <w:rPr>
          <w:rFonts w:ascii="Times New Roman" w:hAnsi="Times New Roman" w:hint="eastAsia"/>
          <w:sz w:val="30"/>
          <w:szCs w:val="30"/>
        </w:rPr>
        <w:t xml:space="preserve"> </w:t>
      </w:r>
    </w:p>
    <w:p w:rsidR="00026FE1" w:rsidRPr="005B64F8" w:rsidRDefault="00026FE1" w:rsidP="00026FE1">
      <w:pPr>
        <w:pStyle w:val="31"/>
        <w:ind w:left="1361" w:firstLine="680"/>
        <w:rPr>
          <w:szCs w:val="32"/>
        </w:rPr>
      </w:pPr>
      <w:r w:rsidRPr="005B64F8">
        <w:t>108年8月15</w:t>
      </w:r>
      <w:r w:rsidRPr="005B64F8">
        <w:rPr>
          <w:szCs w:val="32"/>
        </w:rPr>
        <w:t>日至109年3月31日</w:t>
      </w:r>
      <w:r w:rsidRPr="005B64F8">
        <w:rPr>
          <w:rFonts w:hint="eastAsia"/>
          <w:szCs w:val="32"/>
        </w:rPr>
        <w:t>間，依</w:t>
      </w:r>
      <w:r w:rsidRPr="005B64F8">
        <w:rPr>
          <w:szCs w:val="32"/>
        </w:rPr>
        <w:t>「境外資金匯回條例」</w:t>
      </w:r>
      <w:r w:rsidRPr="005B64F8">
        <w:rPr>
          <w:rFonts w:hint="eastAsia"/>
          <w:szCs w:val="32"/>
        </w:rPr>
        <w:t>規定</w:t>
      </w:r>
      <w:r w:rsidR="00863498" w:rsidRPr="005B64F8">
        <w:rPr>
          <w:rFonts w:hint="eastAsia"/>
          <w:szCs w:val="32"/>
        </w:rPr>
        <w:t>匯回</w:t>
      </w:r>
      <w:r w:rsidRPr="005B64F8">
        <w:rPr>
          <w:rFonts w:hint="eastAsia"/>
          <w:szCs w:val="32"/>
        </w:rPr>
        <w:t>資金</w:t>
      </w:r>
      <w:r w:rsidR="00AF798F" w:rsidRPr="005B64F8">
        <w:rPr>
          <w:rFonts w:hint="eastAsia"/>
          <w:szCs w:val="32"/>
        </w:rPr>
        <w:t>情形</w:t>
      </w:r>
      <w:r w:rsidRPr="005B64F8">
        <w:rPr>
          <w:rFonts w:hint="eastAsia"/>
          <w:szCs w:val="32"/>
        </w:rPr>
        <w:t>如下：</w:t>
      </w:r>
    </w:p>
    <w:p w:rsidR="00026FE1" w:rsidRPr="005B64F8" w:rsidRDefault="00026FE1" w:rsidP="00026FE1">
      <w:pPr>
        <w:pStyle w:val="4"/>
        <w:rPr>
          <w:szCs w:val="32"/>
        </w:rPr>
      </w:pPr>
      <w:r w:rsidRPr="005B64F8">
        <w:rPr>
          <w:rFonts w:hint="eastAsia"/>
          <w:szCs w:val="32"/>
        </w:rPr>
        <w:t>個人部分</w:t>
      </w:r>
    </w:p>
    <w:p w:rsidR="00026FE1" w:rsidRPr="005B64F8" w:rsidRDefault="00026FE1" w:rsidP="00026FE1">
      <w:pPr>
        <w:pStyle w:val="5"/>
      </w:pPr>
      <w:r w:rsidRPr="005B64F8">
        <w:rPr>
          <w:rFonts w:hint="eastAsia"/>
          <w:szCs w:val="32"/>
        </w:rPr>
        <w:lastRenderedPageBreak/>
        <w:t>申請：</w:t>
      </w:r>
      <w:r w:rsidR="00EA22A3" w:rsidRPr="005B64F8">
        <w:rPr>
          <w:rFonts w:hint="eastAsia"/>
          <w:szCs w:val="32"/>
        </w:rPr>
        <w:t>1</w:t>
      </w:r>
      <w:r w:rsidR="00EA22A3" w:rsidRPr="005B64F8">
        <w:rPr>
          <w:szCs w:val="32"/>
        </w:rPr>
        <w:t>66</w:t>
      </w:r>
      <w:r w:rsidRPr="005B64F8">
        <w:rPr>
          <w:rFonts w:hint="eastAsia"/>
          <w:szCs w:val="32"/>
        </w:rPr>
        <w:t>件、金額</w:t>
      </w:r>
      <w:r w:rsidR="00EA22A3" w:rsidRPr="005B64F8">
        <w:rPr>
          <w:rFonts w:hint="eastAsia"/>
        </w:rPr>
        <w:t>2</w:t>
      </w:r>
      <w:r w:rsidR="00EA22A3" w:rsidRPr="005B64F8">
        <w:t>16.68</w:t>
      </w:r>
      <w:r w:rsidRPr="005B64F8">
        <w:rPr>
          <w:rFonts w:hint="eastAsia"/>
        </w:rPr>
        <w:t>億元。</w:t>
      </w:r>
    </w:p>
    <w:p w:rsidR="00026FE1" w:rsidRPr="005B64F8" w:rsidRDefault="00026FE1" w:rsidP="00026FE1">
      <w:pPr>
        <w:pStyle w:val="5"/>
      </w:pPr>
      <w:r w:rsidRPr="005B64F8">
        <w:rPr>
          <w:rFonts w:hint="eastAsia"/>
        </w:rPr>
        <w:t>核准：</w:t>
      </w:r>
      <w:r w:rsidR="00EA22A3" w:rsidRPr="005B64F8">
        <w:rPr>
          <w:rFonts w:hint="eastAsia"/>
        </w:rPr>
        <w:t>1</w:t>
      </w:r>
      <w:r w:rsidR="00EA22A3" w:rsidRPr="005B64F8">
        <w:t>56</w:t>
      </w:r>
      <w:r w:rsidRPr="005B64F8">
        <w:rPr>
          <w:rFonts w:hint="eastAsia"/>
        </w:rPr>
        <w:t>件、金額</w:t>
      </w:r>
      <w:r w:rsidR="00EA22A3" w:rsidRPr="005B64F8">
        <w:rPr>
          <w:rFonts w:hint="eastAsia"/>
        </w:rPr>
        <w:t>2</w:t>
      </w:r>
      <w:r w:rsidR="00EA22A3" w:rsidRPr="005B64F8">
        <w:t>04.88</w:t>
      </w:r>
      <w:r w:rsidRPr="005B64F8">
        <w:rPr>
          <w:rFonts w:hint="eastAsia"/>
        </w:rPr>
        <w:t>億元。</w:t>
      </w:r>
    </w:p>
    <w:p w:rsidR="00026FE1" w:rsidRPr="005B64F8" w:rsidRDefault="00026FE1" w:rsidP="00863498">
      <w:pPr>
        <w:pStyle w:val="5"/>
        <w:ind w:left="3034" w:hanging="1843"/>
        <w:jc w:val="left"/>
      </w:pPr>
      <w:r w:rsidRPr="005B64F8">
        <w:rPr>
          <w:rFonts w:hint="eastAsia"/>
        </w:rPr>
        <w:t>匯回：</w:t>
      </w:r>
      <w:r w:rsidR="00EA22A3" w:rsidRPr="005B64F8">
        <w:rPr>
          <w:rFonts w:hint="eastAsia"/>
        </w:rPr>
        <w:t>1</w:t>
      </w:r>
      <w:r w:rsidR="00EA22A3" w:rsidRPr="005B64F8">
        <w:t>39</w:t>
      </w:r>
      <w:r w:rsidRPr="005B64F8">
        <w:rPr>
          <w:rFonts w:hint="eastAsia"/>
        </w:rPr>
        <w:t>件、金額</w:t>
      </w:r>
      <w:r w:rsidR="00EA22A3" w:rsidRPr="005B64F8">
        <w:rPr>
          <w:rFonts w:hint="eastAsia"/>
        </w:rPr>
        <w:t>1</w:t>
      </w:r>
      <w:r w:rsidR="00EA22A3" w:rsidRPr="005B64F8">
        <w:t>69.64</w:t>
      </w:r>
      <w:r w:rsidRPr="005B64F8">
        <w:rPr>
          <w:rFonts w:hint="eastAsia"/>
        </w:rPr>
        <w:t>億元</w:t>
      </w:r>
      <w:r w:rsidR="00EA22A3" w:rsidRPr="005B64F8">
        <w:rPr>
          <w:rFonts w:hint="eastAsia"/>
        </w:rPr>
        <w:t>及扣繳稅額1</w:t>
      </w:r>
      <w:r w:rsidR="00EA22A3" w:rsidRPr="005B64F8">
        <w:t>2.77</w:t>
      </w:r>
      <w:r w:rsidR="00EA22A3" w:rsidRPr="005B64F8">
        <w:rPr>
          <w:rFonts w:hint="eastAsia"/>
        </w:rPr>
        <w:t>億元</w:t>
      </w:r>
      <w:r w:rsidRPr="005B64F8">
        <w:rPr>
          <w:rFonts w:hint="eastAsia"/>
        </w:rPr>
        <w:t>。</w:t>
      </w:r>
    </w:p>
    <w:p w:rsidR="00EA22A3" w:rsidRPr="005B64F8" w:rsidRDefault="00EA22A3" w:rsidP="00026FE1">
      <w:pPr>
        <w:pStyle w:val="5"/>
      </w:pPr>
      <w:r w:rsidRPr="005B64F8">
        <w:rPr>
          <w:rFonts w:hint="eastAsia"/>
        </w:rPr>
        <w:t>按5﹪提取自由運用3件</w:t>
      </w:r>
      <w:r w:rsidR="008A138F" w:rsidRPr="005B64F8">
        <w:rPr>
          <w:rFonts w:hint="eastAsia"/>
        </w:rPr>
        <w:t>、金額</w:t>
      </w:r>
      <w:r w:rsidRPr="005B64F8">
        <w:rPr>
          <w:rFonts w:hint="eastAsia"/>
        </w:rPr>
        <w:t>0</w:t>
      </w:r>
      <w:r w:rsidRPr="005B64F8">
        <w:t>.19</w:t>
      </w:r>
      <w:r w:rsidRPr="005B64F8">
        <w:rPr>
          <w:rFonts w:hint="eastAsia"/>
        </w:rPr>
        <w:t>億元。</w:t>
      </w:r>
    </w:p>
    <w:p w:rsidR="00EA22A3" w:rsidRPr="005B64F8" w:rsidRDefault="00EA22A3" w:rsidP="00026FE1">
      <w:pPr>
        <w:pStyle w:val="5"/>
      </w:pPr>
      <w:r w:rsidRPr="005B64F8">
        <w:rPr>
          <w:rFonts w:hint="eastAsia"/>
        </w:rPr>
        <w:t>按2</w:t>
      </w:r>
      <w:r w:rsidRPr="005B64F8">
        <w:t>5</w:t>
      </w:r>
      <w:r w:rsidRPr="005B64F8">
        <w:rPr>
          <w:rFonts w:hint="eastAsia"/>
        </w:rPr>
        <w:t>﹪提取作金融投資3件</w:t>
      </w:r>
      <w:r w:rsidR="008A138F" w:rsidRPr="005B64F8">
        <w:rPr>
          <w:rFonts w:hint="eastAsia"/>
        </w:rPr>
        <w:t>、金額</w:t>
      </w:r>
      <w:r w:rsidRPr="005B64F8">
        <w:rPr>
          <w:rFonts w:hint="eastAsia"/>
        </w:rPr>
        <w:t>0</w:t>
      </w:r>
      <w:r w:rsidRPr="005B64F8">
        <w:t>.3</w:t>
      </w:r>
      <w:r w:rsidRPr="005B64F8">
        <w:rPr>
          <w:rFonts w:hint="eastAsia"/>
        </w:rPr>
        <w:t>億元，以上如表</w:t>
      </w:r>
      <w:r w:rsidR="001B6199" w:rsidRPr="005B64F8">
        <w:rPr>
          <w:rFonts w:hint="eastAsia"/>
        </w:rPr>
        <w:t>6</w:t>
      </w:r>
      <w:r w:rsidR="00410FF8" w:rsidRPr="005B64F8">
        <w:rPr>
          <w:rFonts w:hint="eastAsia"/>
        </w:rPr>
        <w:t>（明細資料如附表</w:t>
      </w:r>
      <w:r w:rsidR="009D79DB" w:rsidRPr="005B64F8">
        <w:rPr>
          <w:rFonts w:hint="eastAsia"/>
        </w:rPr>
        <w:t>5</w:t>
      </w:r>
      <w:r w:rsidR="00410FF8" w:rsidRPr="005B64F8">
        <w:rPr>
          <w:rFonts w:hint="eastAsia"/>
        </w:rPr>
        <w:t>）</w:t>
      </w:r>
      <w:r w:rsidRPr="005B64F8">
        <w:rPr>
          <w:rFonts w:hint="eastAsia"/>
        </w:rPr>
        <w:t>。</w:t>
      </w:r>
    </w:p>
    <w:p w:rsidR="00EA22A3" w:rsidRPr="005B64F8" w:rsidRDefault="00EA22A3" w:rsidP="00EA22A3">
      <w:pPr>
        <w:pStyle w:val="4"/>
      </w:pPr>
      <w:r w:rsidRPr="005B64F8">
        <w:rPr>
          <w:rFonts w:hint="eastAsia"/>
        </w:rPr>
        <w:t>營利事業部分</w:t>
      </w:r>
    </w:p>
    <w:p w:rsidR="00EA22A3" w:rsidRPr="005B64F8" w:rsidRDefault="00EA22A3" w:rsidP="00EA22A3">
      <w:pPr>
        <w:pStyle w:val="5"/>
      </w:pPr>
      <w:r w:rsidRPr="005B64F8">
        <w:rPr>
          <w:rFonts w:hint="eastAsia"/>
        </w:rPr>
        <w:t>申請：1</w:t>
      </w:r>
      <w:r w:rsidRPr="005B64F8">
        <w:t>35</w:t>
      </w:r>
      <w:r w:rsidRPr="005B64F8">
        <w:rPr>
          <w:rFonts w:hint="eastAsia"/>
        </w:rPr>
        <w:t>件、金額5</w:t>
      </w:r>
      <w:r w:rsidRPr="005B64F8">
        <w:t>55.66</w:t>
      </w:r>
      <w:r w:rsidRPr="005B64F8">
        <w:rPr>
          <w:rFonts w:hint="eastAsia"/>
        </w:rPr>
        <w:t>億元。</w:t>
      </w:r>
    </w:p>
    <w:p w:rsidR="00EA22A3" w:rsidRPr="005B64F8" w:rsidRDefault="00EA22A3" w:rsidP="00EA22A3">
      <w:pPr>
        <w:pStyle w:val="5"/>
      </w:pPr>
      <w:r w:rsidRPr="005B64F8">
        <w:rPr>
          <w:rFonts w:hint="eastAsia"/>
        </w:rPr>
        <w:t>核准：1</w:t>
      </w:r>
      <w:r w:rsidRPr="005B64F8">
        <w:t>27</w:t>
      </w:r>
      <w:r w:rsidRPr="005B64F8">
        <w:rPr>
          <w:rFonts w:hint="eastAsia"/>
        </w:rPr>
        <w:t>件、金額5</w:t>
      </w:r>
      <w:r w:rsidRPr="005B64F8">
        <w:t>38.92</w:t>
      </w:r>
      <w:r w:rsidRPr="005B64F8">
        <w:rPr>
          <w:rFonts w:hint="eastAsia"/>
        </w:rPr>
        <w:t>億元。</w:t>
      </w:r>
    </w:p>
    <w:p w:rsidR="00EA22A3" w:rsidRPr="005B64F8" w:rsidRDefault="00EA22A3" w:rsidP="00863498">
      <w:pPr>
        <w:pStyle w:val="5"/>
        <w:ind w:left="3034" w:hanging="1843"/>
        <w:jc w:val="left"/>
      </w:pPr>
      <w:r w:rsidRPr="005B64F8">
        <w:rPr>
          <w:rFonts w:hint="eastAsia"/>
        </w:rPr>
        <w:t>匯回：</w:t>
      </w:r>
      <w:r w:rsidR="00043CAB" w:rsidRPr="005B64F8">
        <w:t>113</w:t>
      </w:r>
      <w:r w:rsidRPr="005B64F8">
        <w:rPr>
          <w:rFonts w:hint="eastAsia"/>
        </w:rPr>
        <w:t>件、金額</w:t>
      </w:r>
      <w:r w:rsidR="00043CAB" w:rsidRPr="005B64F8">
        <w:rPr>
          <w:rFonts w:hint="eastAsia"/>
        </w:rPr>
        <w:t>5</w:t>
      </w:r>
      <w:r w:rsidR="00043CAB" w:rsidRPr="005B64F8">
        <w:t>05</w:t>
      </w:r>
      <w:r w:rsidRPr="005B64F8">
        <w:t>.</w:t>
      </w:r>
      <w:r w:rsidR="00043CAB" w:rsidRPr="005B64F8">
        <w:t>74</w:t>
      </w:r>
      <w:r w:rsidRPr="005B64F8">
        <w:rPr>
          <w:rFonts w:hint="eastAsia"/>
        </w:rPr>
        <w:t>億元及扣繳稅額</w:t>
      </w:r>
      <w:r w:rsidR="00043CAB" w:rsidRPr="005B64F8">
        <w:t>39</w:t>
      </w:r>
      <w:r w:rsidRPr="005B64F8">
        <w:t>.</w:t>
      </w:r>
      <w:r w:rsidR="00043CAB" w:rsidRPr="005B64F8">
        <w:t>75</w:t>
      </w:r>
      <w:r w:rsidRPr="005B64F8">
        <w:rPr>
          <w:rFonts w:hint="eastAsia"/>
        </w:rPr>
        <w:t>億元。</w:t>
      </w:r>
    </w:p>
    <w:p w:rsidR="00EA22A3" w:rsidRPr="005B64F8" w:rsidRDefault="00EA22A3" w:rsidP="00EA22A3">
      <w:pPr>
        <w:pStyle w:val="5"/>
      </w:pPr>
      <w:r w:rsidRPr="005B64F8">
        <w:rPr>
          <w:rFonts w:hint="eastAsia"/>
        </w:rPr>
        <w:t>按5﹪提取自由運用</w:t>
      </w:r>
      <w:r w:rsidR="00043CAB" w:rsidRPr="005B64F8">
        <w:t>5</w:t>
      </w:r>
      <w:r w:rsidRPr="005B64F8">
        <w:rPr>
          <w:rFonts w:hint="eastAsia"/>
        </w:rPr>
        <w:t>件</w:t>
      </w:r>
      <w:r w:rsidR="00863498" w:rsidRPr="005B64F8">
        <w:rPr>
          <w:rFonts w:hint="eastAsia"/>
        </w:rPr>
        <w:t>、金額</w:t>
      </w:r>
      <w:r w:rsidRPr="005B64F8">
        <w:rPr>
          <w:rFonts w:hint="eastAsia"/>
        </w:rPr>
        <w:t>0</w:t>
      </w:r>
      <w:r w:rsidRPr="005B64F8">
        <w:t>.</w:t>
      </w:r>
      <w:r w:rsidR="00043CAB" w:rsidRPr="005B64F8">
        <w:t>72</w:t>
      </w:r>
      <w:r w:rsidRPr="005B64F8">
        <w:rPr>
          <w:rFonts w:hint="eastAsia"/>
        </w:rPr>
        <w:t>億元。</w:t>
      </w:r>
    </w:p>
    <w:p w:rsidR="00EA22A3" w:rsidRPr="005B64F8" w:rsidRDefault="00EA22A3" w:rsidP="00EA22A3">
      <w:pPr>
        <w:pStyle w:val="5"/>
      </w:pPr>
      <w:r w:rsidRPr="005B64F8">
        <w:rPr>
          <w:rFonts w:hint="eastAsia"/>
        </w:rPr>
        <w:t>按2</w:t>
      </w:r>
      <w:r w:rsidRPr="005B64F8">
        <w:t>5</w:t>
      </w:r>
      <w:r w:rsidRPr="005B64F8">
        <w:rPr>
          <w:rFonts w:hint="eastAsia"/>
        </w:rPr>
        <w:t>﹪提取作金融投資</w:t>
      </w:r>
      <w:r w:rsidR="00043CAB" w:rsidRPr="005B64F8">
        <w:t>0</w:t>
      </w:r>
      <w:r w:rsidRPr="005B64F8">
        <w:rPr>
          <w:rFonts w:hint="eastAsia"/>
        </w:rPr>
        <w:t>件，以上如表</w:t>
      </w:r>
      <w:r w:rsidR="001B6199" w:rsidRPr="005B64F8">
        <w:rPr>
          <w:rFonts w:hint="eastAsia"/>
        </w:rPr>
        <w:t>6</w:t>
      </w:r>
      <w:r w:rsidR="00410FF8" w:rsidRPr="005B64F8">
        <w:rPr>
          <w:rFonts w:hint="eastAsia"/>
        </w:rPr>
        <w:t>（明細資料如附表</w:t>
      </w:r>
      <w:r w:rsidR="000774BE" w:rsidRPr="005B64F8">
        <w:rPr>
          <w:rFonts w:hint="eastAsia"/>
        </w:rPr>
        <w:t>5</w:t>
      </w:r>
      <w:r w:rsidR="00410FF8" w:rsidRPr="005B64F8">
        <w:rPr>
          <w:rFonts w:hint="eastAsia"/>
        </w:rPr>
        <w:t>）</w:t>
      </w:r>
      <w:r w:rsidRPr="005B64F8">
        <w:rPr>
          <w:rFonts w:hint="eastAsia"/>
        </w:rPr>
        <w:t>。</w:t>
      </w:r>
    </w:p>
    <w:p w:rsidR="006D4036" w:rsidRPr="005B64F8" w:rsidRDefault="00043CAB" w:rsidP="00FB5891">
      <w:pPr>
        <w:pStyle w:val="a4"/>
        <w:spacing w:line="240" w:lineRule="auto"/>
        <w:ind w:left="697" w:hanging="697"/>
        <w:jc w:val="center"/>
      </w:pPr>
      <w:r w:rsidRPr="005B64F8">
        <w:rPr>
          <w:rFonts w:ascii="Times New Roman" w:hAnsi="Times New Roman"/>
          <w:b/>
          <w:sz w:val="32"/>
          <w:szCs w:val="32"/>
        </w:rPr>
        <w:t>境外資金匯回條例申請案件進度彙總表</w:t>
      </w:r>
    </w:p>
    <w:p w:rsidR="00043CAB" w:rsidRPr="005B64F8" w:rsidRDefault="00043CAB" w:rsidP="008A138F">
      <w:pPr>
        <w:pStyle w:val="31"/>
        <w:ind w:left="1361" w:rightChars="-256" w:right="-871" w:firstLineChars="2420" w:firstLine="6296"/>
      </w:pPr>
      <w:r w:rsidRPr="005B64F8">
        <w:rPr>
          <w:rFonts w:ascii="Times New Roman"/>
          <w:sz w:val="24"/>
          <w:szCs w:val="24"/>
        </w:rPr>
        <w:t>單位：件、億元</w:t>
      </w:r>
    </w:p>
    <w:tbl>
      <w:tblPr>
        <w:tblW w:w="10102" w:type="dxa"/>
        <w:tblInd w:w="-648" w:type="dxa"/>
        <w:tblCellMar>
          <w:left w:w="28" w:type="dxa"/>
          <w:right w:w="28" w:type="dxa"/>
        </w:tblCellMar>
        <w:tblLook w:val="04A0" w:firstRow="1" w:lastRow="0" w:firstColumn="1" w:lastColumn="0" w:noHBand="0" w:noVBand="1"/>
      </w:tblPr>
      <w:tblGrid>
        <w:gridCol w:w="974"/>
        <w:gridCol w:w="597"/>
        <w:gridCol w:w="940"/>
        <w:gridCol w:w="597"/>
        <w:gridCol w:w="873"/>
        <w:gridCol w:w="620"/>
        <w:gridCol w:w="869"/>
        <w:gridCol w:w="744"/>
        <w:gridCol w:w="988"/>
        <w:gridCol w:w="989"/>
        <w:gridCol w:w="921"/>
        <w:gridCol w:w="990"/>
      </w:tblGrid>
      <w:tr w:rsidR="005B64F8" w:rsidRPr="005B64F8" w:rsidTr="008E77C3">
        <w:trPr>
          <w:cantSplit/>
          <w:trHeight w:val="592"/>
        </w:trPr>
        <w:tc>
          <w:tcPr>
            <w:tcW w:w="974" w:type="dxa"/>
            <w:vMerge w:val="restart"/>
            <w:tcBorders>
              <w:top w:val="single" w:sz="4" w:space="0" w:color="000001"/>
              <w:left w:val="single" w:sz="4" w:space="0" w:color="000001"/>
              <w:right w:val="single" w:sz="4" w:space="0" w:color="000001"/>
            </w:tcBorders>
            <w:shd w:val="clear" w:color="auto" w:fill="auto"/>
            <w:tcMar>
              <w:left w:w="3" w:type="dxa"/>
            </w:tcMar>
            <w:vAlign w:val="center"/>
          </w:tcPr>
          <w:p w:rsidR="00F24B23" w:rsidRPr="005B64F8" w:rsidRDefault="00F24B23" w:rsidP="00F24B23">
            <w:pPr>
              <w:pStyle w:val="14"/>
              <w:rPr>
                <w:b/>
                <w:sz w:val="24"/>
                <w:szCs w:val="24"/>
              </w:rPr>
            </w:pPr>
            <w:r w:rsidRPr="005B64F8">
              <w:rPr>
                <w:b/>
                <w:sz w:val="24"/>
                <w:szCs w:val="24"/>
              </w:rPr>
              <w:t>申請人</w:t>
            </w:r>
          </w:p>
          <w:p w:rsidR="00F24B23" w:rsidRPr="005B64F8" w:rsidRDefault="00F24B23" w:rsidP="00F24B23">
            <w:pPr>
              <w:pStyle w:val="14"/>
              <w:rPr>
                <w:b/>
                <w:sz w:val="24"/>
                <w:szCs w:val="24"/>
              </w:rPr>
            </w:pPr>
            <w:r w:rsidRPr="005B64F8">
              <w:rPr>
                <w:b/>
                <w:sz w:val="24"/>
                <w:szCs w:val="24"/>
              </w:rPr>
              <w:t>類型</w:t>
            </w:r>
          </w:p>
        </w:tc>
        <w:tc>
          <w:tcPr>
            <w:tcW w:w="1537" w:type="dxa"/>
            <w:gridSpan w:val="2"/>
            <w:tcBorders>
              <w:top w:val="single" w:sz="4" w:space="0" w:color="000001"/>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申請情形</w:t>
            </w:r>
          </w:p>
        </w:tc>
        <w:tc>
          <w:tcPr>
            <w:tcW w:w="1470" w:type="dxa"/>
            <w:gridSpan w:val="2"/>
            <w:tcBorders>
              <w:top w:val="single" w:sz="4" w:space="0" w:color="000001"/>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核准情形</w:t>
            </w:r>
          </w:p>
        </w:tc>
        <w:tc>
          <w:tcPr>
            <w:tcW w:w="2233" w:type="dxa"/>
            <w:gridSpan w:val="3"/>
            <w:tcBorders>
              <w:top w:val="single" w:sz="4" w:space="0" w:color="000001"/>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b/>
                <w:sz w:val="24"/>
                <w:szCs w:val="24"/>
              </w:rPr>
            </w:pPr>
            <w:r w:rsidRPr="005B64F8">
              <w:rPr>
                <w:b/>
                <w:sz w:val="24"/>
                <w:szCs w:val="24"/>
              </w:rPr>
              <w:t>匯回情形</w:t>
            </w:r>
          </w:p>
        </w:tc>
        <w:tc>
          <w:tcPr>
            <w:tcW w:w="1977" w:type="dxa"/>
            <w:gridSpan w:val="2"/>
            <w:tcBorders>
              <w:top w:val="single" w:sz="4" w:space="0" w:color="000001"/>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b/>
                <w:sz w:val="24"/>
                <w:szCs w:val="24"/>
              </w:rPr>
            </w:pPr>
            <w:r w:rsidRPr="005B64F8">
              <w:rPr>
                <w:rFonts w:hAnsi="標楷體" w:hint="eastAsia"/>
                <w:b/>
                <w:bCs/>
                <w:sz w:val="24"/>
                <w:szCs w:val="24"/>
              </w:rPr>
              <w:t>按</w:t>
            </w:r>
            <w:r w:rsidRPr="005B64F8">
              <w:rPr>
                <w:b/>
                <w:bCs/>
                <w:sz w:val="24"/>
                <w:szCs w:val="24"/>
              </w:rPr>
              <w:t>5</w:t>
            </w:r>
            <w:r w:rsidRPr="005B64F8">
              <w:rPr>
                <w:rFonts w:hAnsi="標楷體" w:hint="eastAsia"/>
                <w:b/>
                <w:bCs/>
                <w:sz w:val="24"/>
                <w:szCs w:val="24"/>
              </w:rPr>
              <w:t>﹪提取自由運用</w:t>
            </w:r>
          </w:p>
        </w:tc>
        <w:tc>
          <w:tcPr>
            <w:tcW w:w="1911" w:type="dxa"/>
            <w:gridSpan w:val="2"/>
            <w:tcBorders>
              <w:top w:val="single" w:sz="4" w:space="0" w:color="000001"/>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b/>
                <w:sz w:val="24"/>
                <w:szCs w:val="24"/>
              </w:rPr>
            </w:pPr>
            <w:r w:rsidRPr="005B64F8">
              <w:rPr>
                <w:rFonts w:hint="eastAsia"/>
                <w:b/>
                <w:sz w:val="24"/>
                <w:szCs w:val="24"/>
              </w:rPr>
              <w:t>按2</w:t>
            </w:r>
            <w:r w:rsidRPr="005B64F8">
              <w:rPr>
                <w:b/>
                <w:sz w:val="24"/>
                <w:szCs w:val="24"/>
              </w:rPr>
              <w:t>5</w:t>
            </w:r>
            <w:r w:rsidRPr="005B64F8">
              <w:rPr>
                <w:rFonts w:hint="eastAsia"/>
                <w:b/>
                <w:sz w:val="24"/>
                <w:szCs w:val="24"/>
              </w:rPr>
              <w:t>﹪作金融投資</w:t>
            </w:r>
          </w:p>
        </w:tc>
      </w:tr>
      <w:tr w:rsidR="005B64F8" w:rsidRPr="005B64F8" w:rsidTr="008E77C3">
        <w:trPr>
          <w:cantSplit/>
          <w:trHeight w:val="593"/>
        </w:trPr>
        <w:tc>
          <w:tcPr>
            <w:tcW w:w="974" w:type="dxa"/>
            <w:vMerge/>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F24B23" w:rsidRPr="005B64F8" w:rsidRDefault="00F24B23" w:rsidP="00F24B23">
            <w:pPr>
              <w:pStyle w:val="14"/>
              <w:rPr>
                <w:b/>
                <w:sz w:val="24"/>
                <w:szCs w:val="24"/>
              </w:rPr>
            </w:pPr>
          </w:p>
        </w:tc>
        <w:tc>
          <w:tcPr>
            <w:tcW w:w="597"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件數</w:t>
            </w:r>
          </w:p>
        </w:tc>
        <w:tc>
          <w:tcPr>
            <w:tcW w:w="939"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金額</w:t>
            </w:r>
          </w:p>
        </w:tc>
        <w:tc>
          <w:tcPr>
            <w:tcW w:w="597"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件數</w:t>
            </w:r>
          </w:p>
        </w:tc>
        <w:tc>
          <w:tcPr>
            <w:tcW w:w="872"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金額</w:t>
            </w:r>
          </w:p>
        </w:tc>
        <w:tc>
          <w:tcPr>
            <w:tcW w:w="620" w:type="dxa"/>
            <w:tcBorders>
              <w:top w:val="single" w:sz="4" w:space="0" w:color="00000A"/>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b/>
                <w:sz w:val="24"/>
                <w:szCs w:val="24"/>
              </w:rPr>
            </w:pPr>
            <w:r w:rsidRPr="005B64F8">
              <w:rPr>
                <w:rFonts w:hint="eastAsia"/>
                <w:b/>
                <w:sz w:val="24"/>
                <w:szCs w:val="24"/>
              </w:rPr>
              <w:t>件數</w:t>
            </w:r>
          </w:p>
        </w:tc>
        <w:tc>
          <w:tcPr>
            <w:tcW w:w="869"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b/>
                <w:sz w:val="24"/>
                <w:szCs w:val="24"/>
              </w:rPr>
            </w:pPr>
            <w:r w:rsidRPr="005B64F8">
              <w:rPr>
                <w:b/>
                <w:sz w:val="24"/>
                <w:szCs w:val="24"/>
              </w:rPr>
              <w:t>金額</w:t>
            </w:r>
          </w:p>
        </w:tc>
        <w:tc>
          <w:tcPr>
            <w:tcW w:w="742"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9860F5" w:rsidRPr="005B64F8" w:rsidRDefault="00F24B23" w:rsidP="000675D2">
            <w:pPr>
              <w:pStyle w:val="14"/>
              <w:jc w:val="center"/>
              <w:rPr>
                <w:b/>
                <w:sz w:val="24"/>
                <w:szCs w:val="24"/>
              </w:rPr>
            </w:pPr>
            <w:r w:rsidRPr="005B64F8">
              <w:rPr>
                <w:b/>
                <w:sz w:val="24"/>
                <w:szCs w:val="24"/>
              </w:rPr>
              <w:t>扣繳</w:t>
            </w:r>
          </w:p>
          <w:p w:rsidR="00F24B23" w:rsidRPr="005B64F8" w:rsidRDefault="00F24B23" w:rsidP="000675D2">
            <w:pPr>
              <w:pStyle w:val="14"/>
              <w:jc w:val="center"/>
              <w:rPr>
                <w:b/>
                <w:sz w:val="24"/>
                <w:szCs w:val="24"/>
              </w:rPr>
            </w:pPr>
            <w:r w:rsidRPr="005B64F8">
              <w:rPr>
                <w:b/>
                <w:sz w:val="24"/>
                <w:szCs w:val="24"/>
              </w:rPr>
              <w:t>稅額</w:t>
            </w:r>
          </w:p>
        </w:tc>
        <w:tc>
          <w:tcPr>
            <w:tcW w:w="988" w:type="dxa"/>
            <w:tcBorders>
              <w:top w:val="single" w:sz="4" w:space="0" w:color="00000A"/>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b/>
                <w:sz w:val="24"/>
                <w:szCs w:val="24"/>
              </w:rPr>
            </w:pPr>
            <w:r w:rsidRPr="005B64F8">
              <w:rPr>
                <w:rFonts w:hint="eastAsia"/>
                <w:b/>
                <w:sz w:val="24"/>
                <w:szCs w:val="24"/>
              </w:rPr>
              <w:t>件數</w:t>
            </w:r>
          </w:p>
        </w:tc>
        <w:tc>
          <w:tcPr>
            <w:tcW w:w="989" w:type="dxa"/>
            <w:tcBorders>
              <w:top w:val="single" w:sz="4" w:space="0" w:color="00000A"/>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b/>
                <w:sz w:val="24"/>
                <w:szCs w:val="24"/>
              </w:rPr>
            </w:pPr>
            <w:r w:rsidRPr="005B64F8">
              <w:rPr>
                <w:b/>
                <w:sz w:val="24"/>
                <w:szCs w:val="24"/>
              </w:rPr>
              <w:t>金額</w:t>
            </w:r>
          </w:p>
        </w:tc>
        <w:tc>
          <w:tcPr>
            <w:tcW w:w="921" w:type="dxa"/>
            <w:tcBorders>
              <w:top w:val="single" w:sz="4" w:space="0" w:color="00000A"/>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b/>
                <w:sz w:val="24"/>
                <w:szCs w:val="24"/>
              </w:rPr>
            </w:pPr>
            <w:r w:rsidRPr="005B64F8">
              <w:rPr>
                <w:rFonts w:hint="eastAsia"/>
                <w:b/>
                <w:sz w:val="24"/>
                <w:szCs w:val="24"/>
              </w:rPr>
              <w:t>件數</w:t>
            </w:r>
          </w:p>
        </w:tc>
        <w:tc>
          <w:tcPr>
            <w:tcW w:w="989" w:type="dxa"/>
            <w:tcBorders>
              <w:top w:val="single" w:sz="4" w:space="0" w:color="00000A"/>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b/>
                <w:sz w:val="24"/>
                <w:szCs w:val="24"/>
              </w:rPr>
            </w:pPr>
            <w:r w:rsidRPr="005B64F8">
              <w:rPr>
                <w:b/>
                <w:sz w:val="24"/>
                <w:szCs w:val="24"/>
              </w:rPr>
              <w:t>金額</w:t>
            </w:r>
          </w:p>
        </w:tc>
      </w:tr>
      <w:tr w:rsidR="005B64F8" w:rsidRPr="005B64F8" w:rsidTr="008E77C3">
        <w:trPr>
          <w:cantSplit/>
          <w:trHeight w:val="413"/>
        </w:trPr>
        <w:tc>
          <w:tcPr>
            <w:tcW w:w="974" w:type="dxa"/>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F24B23" w:rsidRPr="005B64F8" w:rsidRDefault="00F24B23" w:rsidP="00F24B23">
            <w:pPr>
              <w:pStyle w:val="14"/>
              <w:rPr>
                <w:b/>
                <w:sz w:val="24"/>
                <w:szCs w:val="24"/>
              </w:rPr>
            </w:pPr>
            <w:r w:rsidRPr="005B64F8">
              <w:rPr>
                <w:b/>
                <w:sz w:val="24"/>
                <w:szCs w:val="24"/>
              </w:rPr>
              <w:t>個人</w:t>
            </w:r>
          </w:p>
        </w:tc>
        <w:tc>
          <w:tcPr>
            <w:tcW w:w="59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166</w:t>
            </w: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216.</w:t>
            </w:r>
            <w:r w:rsidRPr="005B64F8">
              <w:rPr>
                <w:rFonts w:hint="eastAsia"/>
                <w:sz w:val="24"/>
                <w:szCs w:val="24"/>
              </w:rPr>
              <w:t>68</w:t>
            </w:r>
          </w:p>
        </w:tc>
        <w:tc>
          <w:tcPr>
            <w:tcW w:w="59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156</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204.8</w:t>
            </w:r>
            <w:r w:rsidRPr="005B64F8">
              <w:rPr>
                <w:rFonts w:hint="eastAsia"/>
                <w:sz w:val="24"/>
                <w:szCs w:val="24"/>
              </w:rPr>
              <w:t>8</w:t>
            </w:r>
          </w:p>
        </w:tc>
        <w:tc>
          <w:tcPr>
            <w:tcW w:w="620"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1</w:t>
            </w:r>
            <w:r w:rsidRPr="005B64F8">
              <w:rPr>
                <w:sz w:val="24"/>
                <w:szCs w:val="24"/>
              </w:rPr>
              <w:t>39</w:t>
            </w:r>
          </w:p>
        </w:tc>
        <w:tc>
          <w:tcPr>
            <w:tcW w:w="86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169.6</w:t>
            </w:r>
            <w:r w:rsidRPr="005B64F8">
              <w:rPr>
                <w:rFonts w:hint="eastAsia"/>
                <w:sz w:val="24"/>
                <w:szCs w:val="24"/>
              </w:rPr>
              <w:t>4</w:t>
            </w:r>
          </w:p>
        </w:tc>
        <w:tc>
          <w:tcPr>
            <w:tcW w:w="742"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12.7</w:t>
            </w:r>
            <w:r w:rsidRPr="005B64F8">
              <w:rPr>
                <w:rFonts w:hint="eastAsia"/>
                <w:sz w:val="24"/>
                <w:szCs w:val="24"/>
              </w:rPr>
              <w:t>7</w:t>
            </w:r>
          </w:p>
        </w:tc>
        <w:tc>
          <w:tcPr>
            <w:tcW w:w="988"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3</w:t>
            </w:r>
          </w:p>
        </w:tc>
        <w:tc>
          <w:tcPr>
            <w:tcW w:w="989"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r w:rsidRPr="005B64F8">
              <w:rPr>
                <w:sz w:val="24"/>
                <w:szCs w:val="24"/>
              </w:rPr>
              <w:t>.19</w:t>
            </w:r>
          </w:p>
        </w:tc>
        <w:tc>
          <w:tcPr>
            <w:tcW w:w="921"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3</w:t>
            </w:r>
          </w:p>
        </w:tc>
        <w:tc>
          <w:tcPr>
            <w:tcW w:w="989"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r w:rsidRPr="005B64F8">
              <w:rPr>
                <w:sz w:val="24"/>
                <w:szCs w:val="24"/>
              </w:rPr>
              <w:t>.3</w:t>
            </w:r>
          </w:p>
        </w:tc>
      </w:tr>
      <w:tr w:rsidR="005B64F8" w:rsidRPr="005B64F8" w:rsidTr="008E77C3">
        <w:trPr>
          <w:cantSplit/>
          <w:trHeight w:val="413"/>
        </w:trPr>
        <w:tc>
          <w:tcPr>
            <w:tcW w:w="974" w:type="dxa"/>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F24B23" w:rsidRPr="005B64F8" w:rsidRDefault="00F24B23" w:rsidP="00F24B23">
            <w:pPr>
              <w:pStyle w:val="14"/>
              <w:rPr>
                <w:b/>
                <w:sz w:val="24"/>
                <w:szCs w:val="24"/>
              </w:rPr>
            </w:pPr>
            <w:r w:rsidRPr="005B64F8">
              <w:rPr>
                <w:b/>
                <w:sz w:val="24"/>
                <w:szCs w:val="24"/>
              </w:rPr>
              <w:t>營利事業</w:t>
            </w:r>
          </w:p>
        </w:tc>
        <w:tc>
          <w:tcPr>
            <w:tcW w:w="59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135</w:t>
            </w: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555.</w:t>
            </w:r>
            <w:r w:rsidRPr="005B64F8">
              <w:rPr>
                <w:rFonts w:hint="eastAsia"/>
                <w:sz w:val="24"/>
                <w:szCs w:val="24"/>
              </w:rPr>
              <w:t>66</w:t>
            </w:r>
          </w:p>
        </w:tc>
        <w:tc>
          <w:tcPr>
            <w:tcW w:w="59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127</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538.9</w:t>
            </w:r>
            <w:r w:rsidRPr="005B64F8">
              <w:rPr>
                <w:rFonts w:hint="eastAsia"/>
                <w:sz w:val="24"/>
                <w:szCs w:val="24"/>
              </w:rPr>
              <w:t>2</w:t>
            </w:r>
          </w:p>
        </w:tc>
        <w:tc>
          <w:tcPr>
            <w:tcW w:w="620"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1</w:t>
            </w:r>
            <w:r w:rsidRPr="005B64F8">
              <w:rPr>
                <w:sz w:val="24"/>
                <w:szCs w:val="24"/>
              </w:rPr>
              <w:t>13</w:t>
            </w:r>
          </w:p>
        </w:tc>
        <w:tc>
          <w:tcPr>
            <w:tcW w:w="86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505.</w:t>
            </w:r>
            <w:r w:rsidRPr="005B64F8">
              <w:rPr>
                <w:rFonts w:hint="eastAsia"/>
                <w:sz w:val="24"/>
                <w:szCs w:val="24"/>
              </w:rPr>
              <w:t>74</w:t>
            </w:r>
          </w:p>
        </w:tc>
        <w:tc>
          <w:tcPr>
            <w:tcW w:w="742"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39.7</w:t>
            </w:r>
            <w:r w:rsidRPr="005B64F8">
              <w:rPr>
                <w:rFonts w:hint="eastAsia"/>
                <w:sz w:val="24"/>
                <w:szCs w:val="24"/>
              </w:rPr>
              <w:t>5</w:t>
            </w:r>
          </w:p>
        </w:tc>
        <w:tc>
          <w:tcPr>
            <w:tcW w:w="988"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5</w:t>
            </w:r>
          </w:p>
        </w:tc>
        <w:tc>
          <w:tcPr>
            <w:tcW w:w="989"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r w:rsidRPr="005B64F8">
              <w:rPr>
                <w:sz w:val="24"/>
                <w:szCs w:val="24"/>
              </w:rPr>
              <w:t>.72</w:t>
            </w:r>
          </w:p>
        </w:tc>
        <w:tc>
          <w:tcPr>
            <w:tcW w:w="921"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p>
        </w:tc>
        <w:tc>
          <w:tcPr>
            <w:tcW w:w="989" w:type="dxa"/>
            <w:tcBorders>
              <w:top w:val="single" w:sz="4" w:space="0" w:color="000001"/>
              <w:left w:val="single" w:sz="4" w:space="0" w:color="000001"/>
              <w:bottom w:val="single" w:sz="4" w:space="0" w:color="000001"/>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p>
        </w:tc>
      </w:tr>
      <w:tr w:rsidR="005B64F8" w:rsidRPr="005B64F8" w:rsidTr="008E77C3">
        <w:trPr>
          <w:cantSplit/>
          <w:trHeight w:val="413"/>
        </w:trPr>
        <w:tc>
          <w:tcPr>
            <w:tcW w:w="974" w:type="dxa"/>
            <w:tcBorders>
              <w:top w:val="single" w:sz="4" w:space="0" w:color="00000A"/>
              <w:left w:val="single" w:sz="4" w:space="0" w:color="000001"/>
              <w:bottom w:val="single" w:sz="4" w:space="0" w:color="00000A"/>
              <w:right w:val="single" w:sz="4" w:space="0" w:color="000001"/>
            </w:tcBorders>
            <w:shd w:val="clear" w:color="auto" w:fill="auto"/>
            <w:tcMar>
              <w:left w:w="3" w:type="dxa"/>
            </w:tcMar>
            <w:vAlign w:val="center"/>
          </w:tcPr>
          <w:p w:rsidR="00F24B23" w:rsidRPr="005B64F8" w:rsidRDefault="00F24B23" w:rsidP="00F24B23">
            <w:pPr>
              <w:pStyle w:val="14"/>
              <w:rPr>
                <w:b/>
                <w:sz w:val="24"/>
                <w:szCs w:val="24"/>
              </w:rPr>
            </w:pPr>
            <w:r w:rsidRPr="005B64F8">
              <w:rPr>
                <w:b/>
                <w:sz w:val="24"/>
                <w:szCs w:val="24"/>
              </w:rPr>
              <w:t>總計</w:t>
            </w:r>
          </w:p>
        </w:tc>
        <w:tc>
          <w:tcPr>
            <w:tcW w:w="597"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301</w:t>
            </w:r>
          </w:p>
        </w:tc>
        <w:tc>
          <w:tcPr>
            <w:tcW w:w="939"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772.</w:t>
            </w:r>
            <w:r w:rsidRPr="005B64F8">
              <w:rPr>
                <w:rFonts w:hint="eastAsia"/>
                <w:sz w:val="24"/>
                <w:szCs w:val="24"/>
              </w:rPr>
              <w:t>34</w:t>
            </w:r>
          </w:p>
        </w:tc>
        <w:tc>
          <w:tcPr>
            <w:tcW w:w="597"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283</w:t>
            </w:r>
          </w:p>
        </w:tc>
        <w:tc>
          <w:tcPr>
            <w:tcW w:w="872"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743.8</w:t>
            </w:r>
            <w:r w:rsidR="00863498" w:rsidRPr="005B64F8">
              <w:rPr>
                <w:rFonts w:hint="eastAsia"/>
                <w:sz w:val="24"/>
                <w:szCs w:val="24"/>
              </w:rPr>
              <w:t>0</w:t>
            </w:r>
          </w:p>
        </w:tc>
        <w:tc>
          <w:tcPr>
            <w:tcW w:w="620" w:type="dxa"/>
            <w:tcBorders>
              <w:top w:val="single" w:sz="4" w:space="0" w:color="00000A"/>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2</w:t>
            </w:r>
            <w:r w:rsidRPr="005B64F8">
              <w:rPr>
                <w:sz w:val="24"/>
                <w:szCs w:val="24"/>
              </w:rPr>
              <w:t>52</w:t>
            </w:r>
          </w:p>
        </w:tc>
        <w:tc>
          <w:tcPr>
            <w:tcW w:w="869"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67</w:t>
            </w:r>
            <w:r w:rsidRPr="005B64F8">
              <w:rPr>
                <w:rFonts w:hint="eastAsia"/>
                <w:sz w:val="24"/>
                <w:szCs w:val="24"/>
              </w:rPr>
              <w:t>5</w:t>
            </w:r>
            <w:r w:rsidRPr="005B64F8">
              <w:rPr>
                <w:sz w:val="24"/>
                <w:szCs w:val="24"/>
              </w:rPr>
              <w:t>.</w:t>
            </w:r>
            <w:r w:rsidRPr="005B64F8">
              <w:rPr>
                <w:rFonts w:hint="eastAsia"/>
                <w:sz w:val="24"/>
                <w:szCs w:val="24"/>
              </w:rPr>
              <w:t>38</w:t>
            </w:r>
          </w:p>
        </w:tc>
        <w:tc>
          <w:tcPr>
            <w:tcW w:w="742"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F24B23" w:rsidRPr="005B64F8" w:rsidRDefault="00F24B23" w:rsidP="000675D2">
            <w:pPr>
              <w:pStyle w:val="14"/>
              <w:jc w:val="center"/>
              <w:rPr>
                <w:sz w:val="24"/>
                <w:szCs w:val="24"/>
              </w:rPr>
            </w:pPr>
            <w:r w:rsidRPr="005B64F8">
              <w:rPr>
                <w:sz w:val="24"/>
                <w:szCs w:val="24"/>
              </w:rPr>
              <w:t>52.4</w:t>
            </w:r>
            <w:r w:rsidRPr="005B64F8">
              <w:rPr>
                <w:rFonts w:hint="eastAsia"/>
                <w:sz w:val="24"/>
                <w:szCs w:val="24"/>
              </w:rPr>
              <w:t>7</w:t>
            </w:r>
          </w:p>
        </w:tc>
        <w:tc>
          <w:tcPr>
            <w:tcW w:w="988" w:type="dxa"/>
            <w:tcBorders>
              <w:top w:val="single" w:sz="4" w:space="0" w:color="00000A"/>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8</w:t>
            </w:r>
          </w:p>
        </w:tc>
        <w:tc>
          <w:tcPr>
            <w:tcW w:w="989" w:type="dxa"/>
            <w:tcBorders>
              <w:top w:val="single" w:sz="4" w:space="0" w:color="00000A"/>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r w:rsidRPr="005B64F8">
              <w:rPr>
                <w:sz w:val="24"/>
                <w:szCs w:val="24"/>
              </w:rPr>
              <w:t>.91</w:t>
            </w:r>
          </w:p>
        </w:tc>
        <w:tc>
          <w:tcPr>
            <w:tcW w:w="921" w:type="dxa"/>
            <w:tcBorders>
              <w:top w:val="single" w:sz="4" w:space="0" w:color="00000A"/>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3</w:t>
            </w:r>
          </w:p>
        </w:tc>
        <w:tc>
          <w:tcPr>
            <w:tcW w:w="989" w:type="dxa"/>
            <w:tcBorders>
              <w:top w:val="single" w:sz="4" w:space="0" w:color="00000A"/>
              <w:left w:val="single" w:sz="4" w:space="0" w:color="000001"/>
              <w:bottom w:val="single" w:sz="4" w:space="0" w:color="00000A"/>
              <w:right w:val="single" w:sz="4" w:space="0" w:color="000001"/>
            </w:tcBorders>
            <w:vAlign w:val="center"/>
          </w:tcPr>
          <w:p w:rsidR="00F24B23" w:rsidRPr="005B64F8" w:rsidRDefault="00F24B23" w:rsidP="000675D2">
            <w:pPr>
              <w:pStyle w:val="14"/>
              <w:jc w:val="center"/>
              <w:rPr>
                <w:sz w:val="24"/>
                <w:szCs w:val="24"/>
              </w:rPr>
            </w:pPr>
            <w:r w:rsidRPr="005B64F8">
              <w:rPr>
                <w:rFonts w:hint="eastAsia"/>
                <w:sz w:val="24"/>
                <w:szCs w:val="24"/>
              </w:rPr>
              <w:t>0</w:t>
            </w:r>
            <w:r w:rsidRPr="005B64F8">
              <w:rPr>
                <w:sz w:val="24"/>
                <w:szCs w:val="24"/>
              </w:rPr>
              <w:t>.3</w:t>
            </w:r>
          </w:p>
        </w:tc>
      </w:tr>
    </w:tbl>
    <w:p w:rsidR="00043CAB" w:rsidRPr="005B64F8" w:rsidRDefault="00F24B23" w:rsidP="008A138F">
      <w:pPr>
        <w:pStyle w:val="31"/>
        <w:snapToGrid w:val="0"/>
        <w:spacing w:line="320" w:lineRule="exact"/>
        <w:ind w:leftChars="-209" w:left="1360" w:hangingChars="796" w:hanging="2071"/>
        <w:rPr>
          <w:rFonts w:ascii="Times New Roman"/>
          <w:sz w:val="24"/>
          <w:szCs w:val="24"/>
        </w:rPr>
      </w:pPr>
      <w:r w:rsidRPr="005B64F8">
        <w:rPr>
          <w:rFonts w:ascii="Times New Roman"/>
          <w:sz w:val="24"/>
          <w:szCs w:val="24"/>
        </w:rPr>
        <w:t>統計期間：</w:t>
      </w:r>
      <w:r w:rsidRPr="005B64F8">
        <w:rPr>
          <w:rFonts w:ascii="Times New Roman"/>
          <w:sz w:val="24"/>
          <w:szCs w:val="24"/>
        </w:rPr>
        <w:t>108</w:t>
      </w:r>
      <w:r w:rsidRPr="005B64F8">
        <w:rPr>
          <w:rFonts w:ascii="Times New Roman"/>
          <w:sz w:val="24"/>
          <w:szCs w:val="24"/>
        </w:rPr>
        <w:t>年</w:t>
      </w:r>
      <w:r w:rsidRPr="005B64F8">
        <w:rPr>
          <w:rFonts w:ascii="Times New Roman"/>
          <w:sz w:val="24"/>
          <w:szCs w:val="24"/>
        </w:rPr>
        <w:t>8</w:t>
      </w:r>
      <w:r w:rsidRPr="005B64F8">
        <w:rPr>
          <w:rFonts w:ascii="Times New Roman"/>
          <w:sz w:val="24"/>
          <w:szCs w:val="24"/>
        </w:rPr>
        <w:t>月</w:t>
      </w:r>
      <w:r w:rsidRPr="005B64F8">
        <w:rPr>
          <w:rFonts w:ascii="Times New Roman"/>
          <w:sz w:val="24"/>
          <w:szCs w:val="24"/>
        </w:rPr>
        <w:t>15</w:t>
      </w:r>
      <w:r w:rsidRPr="005B64F8">
        <w:rPr>
          <w:rFonts w:ascii="Times New Roman"/>
          <w:sz w:val="24"/>
          <w:szCs w:val="24"/>
        </w:rPr>
        <w:t>日至</w:t>
      </w:r>
      <w:r w:rsidRPr="005B64F8">
        <w:rPr>
          <w:rFonts w:ascii="Times New Roman"/>
          <w:sz w:val="24"/>
          <w:szCs w:val="24"/>
        </w:rPr>
        <w:t>109</w:t>
      </w:r>
      <w:r w:rsidRPr="005B64F8">
        <w:rPr>
          <w:rFonts w:ascii="Times New Roman"/>
          <w:sz w:val="24"/>
          <w:szCs w:val="24"/>
        </w:rPr>
        <w:t>年</w:t>
      </w:r>
      <w:r w:rsidRPr="005B64F8">
        <w:rPr>
          <w:rFonts w:ascii="Times New Roman"/>
          <w:sz w:val="24"/>
          <w:szCs w:val="24"/>
        </w:rPr>
        <w:t>3</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r w:rsidRPr="005B64F8">
        <w:rPr>
          <w:rFonts w:ascii="Times New Roman" w:hint="eastAsia"/>
          <w:sz w:val="24"/>
          <w:szCs w:val="24"/>
        </w:rPr>
        <w:t>。</w:t>
      </w:r>
    </w:p>
    <w:p w:rsidR="00F24B23" w:rsidRDefault="00F24B23" w:rsidP="008A138F">
      <w:pPr>
        <w:pStyle w:val="31"/>
        <w:snapToGrid w:val="0"/>
        <w:spacing w:afterLines="50" w:after="228" w:line="320" w:lineRule="exact"/>
        <w:ind w:leftChars="-209" w:left="1360" w:hangingChars="796" w:hanging="2071"/>
        <w:rPr>
          <w:rFonts w:ascii="Times New Roman"/>
          <w:sz w:val="24"/>
          <w:szCs w:val="24"/>
        </w:rPr>
      </w:pPr>
      <w:r w:rsidRPr="005B64F8">
        <w:rPr>
          <w:rFonts w:ascii="Times New Roman" w:hint="eastAsia"/>
          <w:sz w:val="24"/>
          <w:szCs w:val="24"/>
        </w:rPr>
        <w:t>資料來源：</w:t>
      </w:r>
      <w:r w:rsidR="00863498" w:rsidRPr="005B64F8">
        <w:rPr>
          <w:rFonts w:ascii="Times New Roman" w:hint="eastAsia"/>
          <w:sz w:val="24"/>
          <w:szCs w:val="24"/>
        </w:rPr>
        <w:t>本案彙整自</w:t>
      </w:r>
      <w:r w:rsidRPr="005B64F8">
        <w:rPr>
          <w:rFonts w:ascii="Times New Roman" w:hint="eastAsia"/>
          <w:sz w:val="24"/>
          <w:szCs w:val="24"/>
        </w:rPr>
        <w:t>財政部</w:t>
      </w:r>
      <w:r w:rsidR="00863498" w:rsidRPr="005B64F8">
        <w:rPr>
          <w:rFonts w:ascii="Times New Roman" w:hint="eastAsia"/>
          <w:sz w:val="24"/>
          <w:szCs w:val="24"/>
        </w:rPr>
        <w:t>提供資料</w:t>
      </w:r>
      <w:r w:rsidRPr="005B64F8">
        <w:rPr>
          <w:rFonts w:ascii="Times New Roman" w:hint="eastAsia"/>
          <w:sz w:val="24"/>
          <w:szCs w:val="24"/>
        </w:rPr>
        <w:t>。</w:t>
      </w:r>
    </w:p>
    <w:p w:rsidR="008E77C3" w:rsidRPr="005B64F8" w:rsidRDefault="008E77C3" w:rsidP="008A138F">
      <w:pPr>
        <w:pStyle w:val="31"/>
        <w:snapToGrid w:val="0"/>
        <w:spacing w:afterLines="50" w:after="228" w:line="320" w:lineRule="exact"/>
        <w:ind w:leftChars="-209" w:left="1997" w:hangingChars="796" w:hanging="2708"/>
      </w:pPr>
    </w:p>
    <w:p w:rsidR="00F24B23" w:rsidRPr="005B64F8" w:rsidRDefault="00A16CC6" w:rsidP="00A16CC6">
      <w:pPr>
        <w:pStyle w:val="4"/>
      </w:pPr>
      <w:r w:rsidRPr="005B64F8">
        <w:rPr>
          <w:rFonts w:hint="eastAsia"/>
        </w:rPr>
        <w:t>申請、核准及匯回件數不一原因</w:t>
      </w:r>
      <w:r w:rsidR="008A138F" w:rsidRPr="005B64F8">
        <w:rPr>
          <w:rFonts w:hint="eastAsia"/>
        </w:rPr>
        <w:t>：</w:t>
      </w:r>
      <w:r w:rsidRPr="005B64F8">
        <w:rPr>
          <w:rFonts w:hint="eastAsia"/>
        </w:rPr>
        <w:t xml:space="preserve"> </w:t>
      </w:r>
    </w:p>
    <w:p w:rsidR="00A16CC6" w:rsidRPr="005B64F8" w:rsidRDefault="00A16CC6" w:rsidP="00A16CC6">
      <w:pPr>
        <w:pStyle w:val="5"/>
      </w:pPr>
      <w:r w:rsidRPr="005B64F8">
        <w:rPr>
          <w:rFonts w:hint="eastAsia"/>
        </w:rPr>
        <w:t>申請階段</w:t>
      </w:r>
      <w:r w:rsidR="000675D2" w:rsidRPr="005B64F8">
        <w:rPr>
          <w:rFonts w:hint="eastAsia"/>
        </w:rPr>
        <w:t>：</w:t>
      </w:r>
    </w:p>
    <w:p w:rsidR="00A16CC6" w:rsidRPr="005B64F8" w:rsidRDefault="00A16CC6" w:rsidP="00A16CC6">
      <w:pPr>
        <w:pStyle w:val="51"/>
        <w:ind w:left="2041" w:firstLine="680"/>
        <w:rPr>
          <w:rFonts w:hAnsi="Arial"/>
          <w:szCs w:val="36"/>
        </w:rPr>
      </w:pPr>
      <w:r w:rsidRPr="005B64F8">
        <w:rPr>
          <w:rFonts w:hint="eastAsia"/>
        </w:rPr>
        <w:t>財政部</w:t>
      </w:r>
      <w:r w:rsidR="00992A8A">
        <w:rPr>
          <w:rFonts w:hint="eastAsia"/>
        </w:rPr>
        <w:t>表示</w:t>
      </w:r>
      <w:r w:rsidRPr="005B64F8">
        <w:rPr>
          <w:rFonts w:hint="eastAsia"/>
        </w:rPr>
        <w:t>，</w:t>
      </w:r>
      <w:r w:rsidRPr="005B64F8">
        <w:t>截至109年3月底止，有1</w:t>
      </w:r>
      <w:r w:rsidR="00992A8A" w:rsidRPr="005B64F8">
        <w:rPr>
          <w:rFonts w:hint="eastAsia"/>
        </w:rPr>
        <w:t>(個</w:t>
      </w:r>
      <w:r w:rsidR="00992A8A" w:rsidRPr="005B64F8">
        <w:rPr>
          <w:rFonts w:hint="eastAsia"/>
        </w:rPr>
        <w:lastRenderedPageBreak/>
        <w:t>人)</w:t>
      </w:r>
      <w:r w:rsidRPr="005B64F8">
        <w:t>申請案因故撤回申請及1</w:t>
      </w:r>
      <w:r w:rsidR="00992A8A" w:rsidRPr="005B64F8">
        <w:rPr>
          <w:rFonts w:hint="eastAsia"/>
        </w:rPr>
        <w:t>(營利事業)</w:t>
      </w:r>
      <w:r w:rsidRPr="005B64F8">
        <w:t>申請案依</w:t>
      </w:r>
      <w:r w:rsidR="009D79DB" w:rsidRPr="005B64F8">
        <w:rPr>
          <w:rFonts w:hAnsi="標楷體" w:hint="eastAsia"/>
        </w:rPr>
        <w:t>「</w:t>
      </w:r>
      <w:r w:rsidRPr="005B64F8">
        <w:t>課稅作業辦法</w:t>
      </w:r>
      <w:r w:rsidR="009D79DB" w:rsidRPr="005B64F8">
        <w:rPr>
          <w:rFonts w:hAnsi="標楷體" w:hint="eastAsia"/>
        </w:rPr>
        <w:t>」</w:t>
      </w:r>
      <w:r w:rsidRPr="005B64F8">
        <w:t>第5條第2項第1款規定因非屬適用範圍而被駁回申請</w:t>
      </w:r>
      <w:r w:rsidR="002D7AF1" w:rsidRPr="005B64F8">
        <w:rPr>
          <w:rStyle w:val="aff2"/>
        </w:rPr>
        <w:footnoteReference w:id="9"/>
      </w:r>
      <w:r w:rsidRPr="005B64F8">
        <w:t>外，</w:t>
      </w:r>
      <w:r w:rsidRPr="005B64F8">
        <w:rPr>
          <w:rFonts w:hint="eastAsia"/>
        </w:rPr>
        <w:t>其</w:t>
      </w:r>
      <w:r w:rsidRPr="005B64F8">
        <w:t>餘</w:t>
      </w:r>
      <w:r w:rsidRPr="005B64F8">
        <w:rPr>
          <w:rFonts w:hint="eastAsia"/>
        </w:rPr>
        <w:t>案件</w:t>
      </w:r>
      <w:r w:rsidRPr="005B64F8">
        <w:t>國稅局均已核准或刻辦理審核中。</w:t>
      </w:r>
    </w:p>
    <w:p w:rsidR="00A16CC6" w:rsidRPr="005B64F8" w:rsidRDefault="00A16CC6" w:rsidP="00A16CC6">
      <w:pPr>
        <w:pStyle w:val="5"/>
      </w:pPr>
      <w:r w:rsidRPr="005B64F8">
        <w:rPr>
          <w:rFonts w:hint="eastAsia"/>
        </w:rPr>
        <w:t>匯回階段</w:t>
      </w:r>
      <w:r w:rsidR="000675D2" w:rsidRPr="005B64F8">
        <w:rPr>
          <w:rFonts w:hint="eastAsia"/>
        </w:rPr>
        <w:t>：</w:t>
      </w:r>
    </w:p>
    <w:p w:rsidR="00A16CC6" w:rsidRPr="005B64F8" w:rsidRDefault="00A16CC6" w:rsidP="00A16CC6">
      <w:pPr>
        <w:pStyle w:val="6"/>
      </w:pPr>
      <w:r w:rsidRPr="005B64F8">
        <w:t>申請獲核准後，申請人尚需辦理資金匯回相關作業，爰</w:t>
      </w:r>
      <w:r w:rsidRPr="005B64F8">
        <w:rPr>
          <w:rFonts w:hint="eastAsia"/>
        </w:rPr>
        <w:t>「</w:t>
      </w:r>
      <w:r w:rsidRPr="005B64F8">
        <w:t>課稅作業辦法</w:t>
      </w:r>
      <w:r w:rsidRPr="005B64F8">
        <w:rPr>
          <w:rFonts w:hint="eastAsia"/>
        </w:rPr>
        <w:t>」</w:t>
      </w:r>
      <w:r w:rsidRPr="005B64F8">
        <w:t>第6條第1項明</w:t>
      </w:r>
      <w:r w:rsidR="009D79DB" w:rsidRPr="005B64F8">
        <w:rPr>
          <w:rFonts w:hint="eastAsia"/>
        </w:rPr>
        <w:t>定</w:t>
      </w:r>
      <w:r w:rsidRPr="005B64F8">
        <w:t>申請人得於獲准後1個月內匯回資金，並得再申請展延1個月，是核准與實際匯回時間有落差，此</w:t>
      </w:r>
      <w:r w:rsidRPr="005B64F8">
        <w:rPr>
          <w:rFonts w:hint="eastAsia"/>
        </w:rPr>
        <w:t>為</w:t>
      </w:r>
      <w:r w:rsidRPr="005B64F8">
        <w:t>件數</w:t>
      </w:r>
      <w:r w:rsidRPr="005B64F8">
        <w:rPr>
          <w:rFonts w:hint="eastAsia"/>
        </w:rPr>
        <w:t>及金額</w:t>
      </w:r>
      <w:r w:rsidRPr="005B64F8">
        <w:t>有落差之主要原因。</w:t>
      </w:r>
    </w:p>
    <w:p w:rsidR="00A16CC6" w:rsidRPr="005B64F8" w:rsidRDefault="00A16CC6" w:rsidP="00A16CC6">
      <w:pPr>
        <w:pStyle w:val="6"/>
      </w:pPr>
      <w:r w:rsidRPr="005B64F8">
        <w:rPr>
          <w:rFonts w:hint="eastAsia"/>
        </w:rPr>
        <w:t>財政部</w:t>
      </w:r>
      <w:r w:rsidR="00992A8A">
        <w:rPr>
          <w:rFonts w:hint="eastAsia"/>
        </w:rPr>
        <w:t>指出</w:t>
      </w:r>
      <w:r w:rsidRPr="005B64F8">
        <w:rPr>
          <w:rFonts w:hint="eastAsia"/>
        </w:rPr>
        <w:t>，</w:t>
      </w:r>
      <w:r w:rsidRPr="005B64F8">
        <w:t>截至109年3月底止，計有5件限期內未匯回案件，惟其中有2件已重新申請並匯回資金。有關未匯回原因，</w:t>
      </w:r>
      <w:r w:rsidRPr="005B64F8">
        <w:rPr>
          <w:rFonts w:hint="eastAsia"/>
        </w:rPr>
        <w:t>據悉，可能</w:t>
      </w:r>
      <w:r w:rsidRPr="005B64F8">
        <w:t>係因疫情或</w:t>
      </w:r>
      <w:r w:rsidRPr="005B64F8">
        <w:rPr>
          <w:rFonts w:hint="eastAsia"/>
        </w:rPr>
        <w:t>申請人變更投資計畫</w:t>
      </w:r>
      <w:r w:rsidRPr="005B64F8">
        <w:t>等</w:t>
      </w:r>
      <w:r w:rsidRPr="005B64F8">
        <w:rPr>
          <w:rFonts w:hint="eastAsia"/>
        </w:rPr>
        <w:t>因素，致未</w:t>
      </w:r>
      <w:r w:rsidRPr="005B64F8">
        <w:t>如預期辦理資金匯回作業。</w:t>
      </w:r>
    </w:p>
    <w:p w:rsidR="00A16CC6" w:rsidRPr="005B64F8" w:rsidRDefault="00A16CC6" w:rsidP="00A16CC6">
      <w:pPr>
        <w:pStyle w:val="6"/>
      </w:pPr>
      <w:r w:rsidRPr="005B64F8">
        <w:rPr>
          <w:rFonts w:hint="eastAsia"/>
        </w:rPr>
        <w:t>「</w:t>
      </w:r>
      <w:r w:rsidRPr="005B64F8">
        <w:t>境外資金匯回條例</w:t>
      </w:r>
      <w:r w:rsidRPr="005B64F8">
        <w:rPr>
          <w:rFonts w:hint="eastAsia"/>
        </w:rPr>
        <w:t>」</w:t>
      </w:r>
      <w:r w:rsidRPr="005B64F8">
        <w:t>係對個人匯回境外資金及營利事業自其具控制能力或重大影響力之境外轉投資事業獲配投資收益且匯回者，得選擇存入外匯存款專戶依規定管理運用，即得按特別稅率(第1年8%或第2年10%)課稅，免依一般所得稅制課稅。是以，個人或營利事業得選擇是否匯回境外資金或境外轉投資收益</w:t>
      </w:r>
      <w:r w:rsidRPr="005B64F8">
        <w:rPr>
          <w:rFonts w:hint="eastAsia"/>
        </w:rPr>
        <w:t>以</w:t>
      </w:r>
      <w:r w:rsidRPr="005B64F8">
        <w:t>適用</w:t>
      </w:r>
      <w:r w:rsidRPr="005B64F8">
        <w:rPr>
          <w:rFonts w:hint="eastAsia"/>
        </w:rPr>
        <w:t>「</w:t>
      </w:r>
      <w:r w:rsidRPr="005B64F8">
        <w:t>境外資金匯回條例</w:t>
      </w:r>
      <w:r w:rsidRPr="005B64F8">
        <w:rPr>
          <w:rFonts w:hint="eastAsia"/>
        </w:rPr>
        <w:t>」</w:t>
      </w:r>
      <w:r w:rsidRPr="005B64F8">
        <w:t>，尚非強制性規定，爰</w:t>
      </w:r>
      <w:r w:rsidRPr="005B64F8">
        <w:rPr>
          <w:rFonts w:hint="eastAsia"/>
        </w:rPr>
        <w:t>未</w:t>
      </w:r>
      <w:r w:rsidRPr="005B64F8">
        <w:t>訂定</w:t>
      </w:r>
      <w:r w:rsidRPr="005B64F8">
        <w:rPr>
          <w:rFonts w:hint="eastAsia"/>
        </w:rPr>
        <w:t>不</w:t>
      </w:r>
      <w:r w:rsidRPr="005B64F8">
        <w:t>匯回之罰則。惟限期內</w:t>
      </w:r>
      <w:r w:rsidRPr="005B64F8">
        <w:rPr>
          <w:rFonts w:hint="eastAsia"/>
        </w:rPr>
        <w:t>未</w:t>
      </w:r>
      <w:r w:rsidRPr="005B64F8">
        <w:t>匯回者，原核准文書即失效，個人或營利事業如欲適用</w:t>
      </w:r>
      <w:r w:rsidRPr="005B64F8">
        <w:rPr>
          <w:rFonts w:hint="eastAsia"/>
        </w:rPr>
        <w:t>「</w:t>
      </w:r>
      <w:r w:rsidRPr="005B64F8">
        <w:t>境外資金匯回條例</w:t>
      </w:r>
      <w:r w:rsidRPr="005B64F8">
        <w:rPr>
          <w:rFonts w:hint="eastAsia"/>
        </w:rPr>
        <w:t>」</w:t>
      </w:r>
      <w:r w:rsidRPr="005B64F8">
        <w:t>規定，應重新提交新申請案。</w:t>
      </w:r>
    </w:p>
    <w:p w:rsidR="00A16CC6" w:rsidRPr="005B64F8" w:rsidRDefault="00AF798F" w:rsidP="00AF798F">
      <w:pPr>
        <w:pStyle w:val="5"/>
      </w:pPr>
      <w:r w:rsidRPr="005B64F8">
        <w:rPr>
          <w:rFonts w:hint="eastAsia"/>
        </w:rPr>
        <w:lastRenderedPageBreak/>
        <w:t>依</w:t>
      </w:r>
      <w:r w:rsidRPr="005B64F8">
        <w:t>「境外資金匯回條例」</w:t>
      </w:r>
      <w:r w:rsidRPr="005B64F8">
        <w:rPr>
          <w:rFonts w:hint="eastAsia"/>
        </w:rPr>
        <w:t>規定</w:t>
      </w:r>
      <w:r w:rsidR="00E5598C" w:rsidRPr="005B64F8">
        <w:rPr>
          <w:rFonts w:hint="eastAsia"/>
        </w:rPr>
        <w:t>回台</w:t>
      </w:r>
      <w:r w:rsidRPr="005B64F8">
        <w:rPr>
          <w:rFonts w:hint="eastAsia"/>
        </w:rPr>
        <w:t>資金用於實質投資情形</w:t>
      </w:r>
      <w:r w:rsidR="000675D2" w:rsidRPr="005B64F8">
        <w:rPr>
          <w:rFonts w:hint="eastAsia"/>
        </w:rPr>
        <w:t>：</w:t>
      </w:r>
    </w:p>
    <w:p w:rsidR="00940F86" w:rsidRPr="005B64F8" w:rsidRDefault="009C3FC3" w:rsidP="00940F86">
      <w:pPr>
        <w:pStyle w:val="6"/>
      </w:pPr>
      <w:r w:rsidRPr="005B64F8">
        <w:rPr>
          <w:rFonts w:hint="eastAsia"/>
        </w:rPr>
        <w:t>「台商回台投資2.0」</w:t>
      </w:r>
      <w:r w:rsidR="00940F86" w:rsidRPr="005B64F8">
        <w:rPr>
          <w:rFonts w:hint="eastAsia"/>
        </w:rPr>
        <w:t>與「境外資金匯回條例」之關聯性：</w:t>
      </w:r>
    </w:p>
    <w:p w:rsidR="00940F86" w:rsidRPr="005B64F8" w:rsidRDefault="00940F86" w:rsidP="003B09A2">
      <w:pPr>
        <w:pStyle w:val="7"/>
      </w:pPr>
      <w:r w:rsidRPr="005B64F8">
        <w:rPr>
          <w:rFonts w:hint="eastAsia"/>
        </w:rPr>
        <w:t>108年1月1日實施之</w:t>
      </w:r>
      <w:r w:rsidR="009C3FC3" w:rsidRPr="005B64F8">
        <w:rPr>
          <w:rFonts w:hint="eastAsia"/>
        </w:rPr>
        <w:t>「台商回台投資2.0」</w:t>
      </w:r>
      <w:r w:rsidRPr="005B64F8">
        <w:rPr>
          <w:rFonts w:hint="eastAsia"/>
        </w:rPr>
        <w:t>是以政策引導受美中貿易衝擊的</w:t>
      </w:r>
      <w:r w:rsidR="00B926F6" w:rsidRPr="005B64F8">
        <w:rPr>
          <w:rFonts w:hint="eastAsia"/>
        </w:rPr>
        <w:t>投資</w:t>
      </w:r>
      <w:r w:rsidRPr="005B64F8">
        <w:rPr>
          <w:rFonts w:hint="eastAsia"/>
        </w:rPr>
        <w:t>中國大陸</w:t>
      </w:r>
      <w:r w:rsidR="005A77AF" w:rsidRPr="005B64F8">
        <w:rPr>
          <w:rFonts w:hint="eastAsia"/>
        </w:rPr>
        <w:t>台商</w:t>
      </w:r>
      <w:r w:rsidRPr="005B64F8">
        <w:rPr>
          <w:rFonts w:hint="eastAsia"/>
        </w:rPr>
        <w:t>加速將產線移</w:t>
      </w:r>
      <w:r w:rsidR="009C3FC3" w:rsidRPr="005B64F8">
        <w:rPr>
          <w:rFonts w:hint="eastAsia"/>
        </w:rPr>
        <w:t>回</w:t>
      </w:r>
      <w:r w:rsidR="00F1427A" w:rsidRPr="005B64F8">
        <w:rPr>
          <w:rFonts w:hint="eastAsia"/>
        </w:rPr>
        <w:t>臺灣</w:t>
      </w:r>
      <w:r w:rsidRPr="005B64F8">
        <w:rPr>
          <w:rFonts w:hint="eastAsia"/>
        </w:rPr>
        <w:t>，考量各國外匯管制不一，以及各國利率寬鬆緊縮的問題，故</w:t>
      </w:r>
      <w:r w:rsidR="009C3FC3" w:rsidRPr="005B64F8">
        <w:rPr>
          <w:rFonts w:hint="eastAsia"/>
        </w:rPr>
        <w:t>回台</w:t>
      </w:r>
      <w:r w:rsidRPr="005B64F8">
        <w:rPr>
          <w:rFonts w:hint="eastAsia"/>
        </w:rPr>
        <w:t>廠商多使用自有新臺幣帳戶或融資之國內資金投資，以利快速在臺投產分散貿易戰風險。政府並未規定</w:t>
      </w:r>
      <w:r w:rsidR="005A77AF" w:rsidRPr="005B64F8">
        <w:rPr>
          <w:rFonts w:hint="eastAsia"/>
        </w:rPr>
        <w:t>台商</w:t>
      </w:r>
      <w:r w:rsidRPr="005B64F8">
        <w:rPr>
          <w:rFonts w:hint="eastAsia"/>
        </w:rPr>
        <w:t>投資之資金來源，只要符合法規規範，經濟部尊重其財務</w:t>
      </w:r>
      <w:r w:rsidR="00B926F6" w:rsidRPr="005B64F8">
        <w:rPr>
          <w:rFonts w:hint="eastAsia"/>
        </w:rPr>
        <w:t>自主</w:t>
      </w:r>
      <w:r w:rsidRPr="005B64F8">
        <w:rPr>
          <w:rFonts w:hint="eastAsia"/>
        </w:rPr>
        <w:t>調度管理。而</w:t>
      </w:r>
      <w:r w:rsidR="009C3FC3" w:rsidRPr="005B64F8">
        <w:rPr>
          <w:rFonts w:hint="eastAsia"/>
        </w:rPr>
        <w:t>「台商回台投資2.0」</w:t>
      </w:r>
      <w:r w:rsidRPr="005B64F8">
        <w:rPr>
          <w:rFonts w:hint="eastAsia"/>
        </w:rPr>
        <w:t>提供之專案貸款係補助銀行核貸的行政成本（委辦手續費），以提高承貸銀行承作意願，有效減輕廠商</w:t>
      </w:r>
      <w:r w:rsidR="009C3FC3" w:rsidRPr="005B64F8">
        <w:rPr>
          <w:rFonts w:hint="eastAsia"/>
        </w:rPr>
        <w:t>回台</w:t>
      </w:r>
      <w:r w:rsidRPr="005B64F8">
        <w:rPr>
          <w:rFonts w:hint="eastAsia"/>
        </w:rPr>
        <w:t>投資之資金負擔。至108年8月15日實施之「境外資金匯回專法」則是以優惠稅率吸引境外資金匯回國內，須經洗錢防制等審查流程，兩方案實施目標、適用對象、申請資格，以及主管機關、申請與審核流程不同。</w:t>
      </w:r>
    </w:p>
    <w:p w:rsidR="003B09A2" w:rsidRPr="005B64F8" w:rsidRDefault="003B09A2" w:rsidP="003B09A2">
      <w:pPr>
        <w:pStyle w:val="7"/>
      </w:pPr>
      <w:r w:rsidRPr="005B64F8">
        <w:rPr>
          <w:rFonts w:ascii="Times New Roman" w:hAnsi="Times New Roman"/>
        </w:rPr>
        <w:t>投資臺灣三方案與境外資金匯回實質投資之適用範圍及協助方式不盡相同，投資臺灣三方案為就銀行融資貸款、土地及水電等面向提供協助，境外資金匯回得適用優惠稅率，廠商得就其資金運用規劃及投資內容選擇</w:t>
      </w:r>
      <w:r w:rsidR="00B926F6" w:rsidRPr="005B64F8">
        <w:rPr>
          <w:rFonts w:ascii="Times New Roman" w:hAnsi="Times New Roman"/>
        </w:rPr>
        <w:t>申請</w:t>
      </w:r>
      <w:r w:rsidRPr="005B64F8">
        <w:rPr>
          <w:rFonts w:ascii="Times New Roman" w:hAnsi="Times New Roman"/>
        </w:rPr>
        <w:t>合適之方案或法案，</w:t>
      </w:r>
      <w:r w:rsidR="00B926F6" w:rsidRPr="005B64F8">
        <w:rPr>
          <w:rFonts w:ascii="Times New Roman" w:hAnsi="Times New Roman" w:hint="eastAsia"/>
        </w:rPr>
        <w:t>並可</w:t>
      </w:r>
      <w:r w:rsidRPr="005B64F8">
        <w:rPr>
          <w:rFonts w:ascii="Times New Roman" w:hAnsi="Times New Roman"/>
        </w:rPr>
        <w:t>重複申請。如廠商有申請三大方案之需求，經濟部工業局也將積極協助轉介至投</w:t>
      </w:r>
      <w:r w:rsidRPr="005B64F8">
        <w:rPr>
          <w:rFonts w:ascii="Times New Roman" w:hAnsi="Times New Roman"/>
        </w:rPr>
        <w:lastRenderedPageBreak/>
        <w:t>資臺灣事務所，以利廠商申請適用。</w:t>
      </w:r>
    </w:p>
    <w:p w:rsidR="00AF798F" w:rsidRPr="005B64F8" w:rsidRDefault="00AF798F" w:rsidP="00AF798F">
      <w:pPr>
        <w:pStyle w:val="6"/>
      </w:pPr>
      <w:r w:rsidRPr="005B64F8">
        <w:rPr>
          <w:rFonts w:ascii="Times New Roman" w:hAnsi="Times New Roman" w:hint="eastAsia"/>
          <w:szCs w:val="28"/>
        </w:rPr>
        <w:t>經濟部依據「境外資金匯回條例」第</w:t>
      </w:r>
      <w:r w:rsidRPr="005B64F8">
        <w:rPr>
          <w:rFonts w:ascii="Times New Roman" w:hAnsi="Times New Roman"/>
          <w:szCs w:val="28"/>
        </w:rPr>
        <w:t>7</w:t>
      </w:r>
      <w:r w:rsidRPr="005B64F8">
        <w:rPr>
          <w:rFonts w:ascii="Times New Roman" w:hAnsi="Times New Roman" w:hint="eastAsia"/>
          <w:szCs w:val="28"/>
        </w:rPr>
        <w:t>、</w:t>
      </w:r>
      <w:r w:rsidRPr="005B64F8">
        <w:rPr>
          <w:rFonts w:ascii="Times New Roman" w:hAnsi="Times New Roman"/>
          <w:szCs w:val="28"/>
        </w:rPr>
        <w:t>8</w:t>
      </w:r>
      <w:r w:rsidRPr="005B64F8">
        <w:rPr>
          <w:rFonts w:ascii="Times New Roman" w:hAnsi="Times New Roman" w:hint="eastAsia"/>
          <w:szCs w:val="28"/>
        </w:rPr>
        <w:t>條授權，訂定「境外資金匯回投資產業辦法」，於</w:t>
      </w:r>
      <w:r w:rsidRPr="005B64F8">
        <w:rPr>
          <w:rFonts w:ascii="Times New Roman" w:hAnsi="Times New Roman"/>
          <w:szCs w:val="28"/>
        </w:rPr>
        <w:t>108</w:t>
      </w:r>
      <w:r w:rsidRPr="005B64F8">
        <w:rPr>
          <w:rFonts w:ascii="Times New Roman" w:hAnsi="Times New Roman" w:hint="eastAsia"/>
          <w:szCs w:val="28"/>
        </w:rPr>
        <w:t>年</w:t>
      </w:r>
      <w:r w:rsidRPr="005B64F8">
        <w:rPr>
          <w:rFonts w:ascii="Times New Roman" w:hAnsi="Times New Roman"/>
          <w:szCs w:val="28"/>
        </w:rPr>
        <w:t>8</w:t>
      </w:r>
      <w:r w:rsidRPr="005B64F8">
        <w:rPr>
          <w:rFonts w:ascii="Times New Roman" w:hAnsi="Times New Roman" w:hint="eastAsia"/>
          <w:szCs w:val="28"/>
        </w:rPr>
        <w:t>月</w:t>
      </w:r>
      <w:r w:rsidRPr="005B64F8">
        <w:rPr>
          <w:rFonts w:ascii="Times New Roman" w:hAnsi="Times New Roman"/>
          <w:szCs w:val="28"/>
        </w:rPr>
        <w:t>15</w:t>
      </w:r>
      <w:r w:rsidRPr="005B64F8">
        <w:rPr>
          <w:rFonts w:ascii="Times New Roman" w:hAnsi="Times New Roman" w:hint="eastAsia"/>
          <w:szCs w:val="28"/>
        </w:rPr>
        <w:t>日同步施行。依經濟部查復資料，截至</w:t>
      </w:r>
      <w:r w:rsidRPr="005B64F8">
        <w:rPr>
          <w:rFonts w:ascii="Times New Roman" w:hAnsi="Times New Roman"/>
          <w:szCs w:val="28"/>
        </w:rPr>
        <w:t>109</w:t>
      </w:r>
      <w:r w:rsidRPr="005B64F8">
        <w:rPr>
          <w:rFonts w:ascii="Times New Roman" w:hAnsi="Times New Roman" w:hint="eastAsia"/>
          <w:szCs w:val="28"/>
        </w:rPr>
        <w:t>年</w:t>
      </w:r>
      <w:r w:rsidRPr="005B64F8">
        <w:rPr>
          <w:rFonts w:ascii="Times New Roman" w:hAnsi="Times New Roman"/>
          <w:szCs w:val="28"/>
        </w:rPr>
        <w:t>3</w:t>
      </w:r>
      <w:r w:rsidRPr="005B64F8">
        <w:rPr>
          <w:rFonts w:ascii="Times New Roman" w:hAnsi="Times New Roman" w:hint="eastAsia"/>
          <w:szCs w:val="28"/>
        </w:rPr>
        <w:t>月</w:t>
      </w:r>
      <w:r w:rsidRPr="005B64F8">
        <w:rPr>
          <w:rFonts w:ascii="Times New Roman" w:hAnsi="Times New Roman"/>
          <w:szCs w:val="28"/>
        </w:rPr>
        <w:t>31</w:t>
      </w:r>
      <w:r w:rsidRPr="005B64F8">
        <w:rPr>
          <w:rFonts w:ascii="Times New Roman" w:hAnsi="Times New Roman" w:hint="eastAsia"/>
          <w:szCs w:val="28"/>
        </w:rPr>
        <w:t>日為止，</w:t>
      </w:r>
      <w:r w:rsidR="007A0014" w:rsidRPr="005B64F8">
        <w:rPr>
          <w:rFonts w:ascii="Times New Roman" w:hAnsi="Times New Roman" w:hint="eastAsia"/>
          <w:szCs w:val="28"/>
        </w:rPr>
        <w:t>依「境外資金匯回條例」規定</w:t>
      </w:r>
      <w:r w:rsidR="00E5598C" w:rsidRPr="005B64F8">
        <w:rPr>
          <w:rFonts w:ascii="Times New Roman" w:hAnsi="Times New Roman" w:hint="eastAsia"/>
          <w:szCs w:val="28"/>
        </w:rPr>
        <w:t>回台</w:t>
      </w:r>
      <w:r w:rsidR="007A0014" w:rsidRPr="005B64F8">
        <w:rPr>
          <w:rFonts w:ascii="Times New Roman" w:hAnsi="Times New Roman" w:hint="eastAsia"/>
          <w:szCs w:val="28"/>
        </w:rPr>
        <w:t>資金</w:t>
      </w:r>
      <w:r w:rsidR="007A0014" w:rsidRPr="005B64F8">
        <w:rPr>
          <w:rFonts w:ascii="Times New Roman" w:hAnsi="Times New Roman" w:hint="eastAsia"/>
          <w:szCs w:val="28"/>
        </w:rPr>
        <w:t>3</w:t>
      </w:r>
      <w:r w:rsidR="007A0014" w:rsidRPr="005B64F8">
        <w:rPr>
          <w:rFonts w:ascii="Times New Roman" w:hAnsi="Times New Roman"/>
          <w:szCs w:val="28"/>
        </w:rPr>
        <w:t>67.66</w:t>
      </w:r>
      <w:r w:rsidR="007A0014" w:rsidRPr="005B64F8">
        <w:rPr>
          <w:rFonts w:ascii="Times New Roman" w:hAnsi="Times New Roman" w:hint="eastAsia"/>
          <w:szCs w:val="28"/>
        </w:rPr>
        <w:t>億元中，</w:t>
      </w:r>
      <w:r w:rsidRPr="005B64F8">
        <w:rPr>
          <w:rFonts w:ascii="Times New Roman" w:hAnsi="Times New Roman" w:hint="eastAsia"/>
          <w:szCs w:val="28"/>
        </w:rPr>
        <w:t>共核准實質投資</w:t>
      </w:r>
      <w:r w:rsidRPr="005B64F8">
        <w:rPr>
          <w:rFonts w:ascii="Times New Roman" w:hAnsi="Times New Roman"/>
          <w:szCs w:val="28"/>
        </w:rPr>
        <w:t>69</w:t>
      </w:r>
      <w:r w:rsidR="0006387E" w:rsidRPr="005B64F8">
        <w:rPr>
          <w:rFonts w:ascii="Times New Roman" w:hAnsi="Times New Roman" w:hint="eastAsia"/>
          <w:szCs w:val="28"/>
        </w:rPr>
        <w:t>案</w:t>
      </w:r>
      <w:r w:rsidRPr="005B64F8">
        <w:rPr>
          <w:rFonts w:ascii="Times New Roman" w:hAnsi="Times New Roman" w:hint="eastAsia"/>
          <w:szCs w:val="28"/>
        </w:rPr>
        <w:t>（</w:t>
      </w:r>
      <w:r w:rsidR="0006387E" w:rsidRPr="005B64F8">
        <w:rPr>
          <w:rFonts w:ascii="Times New Roman" w:hAnsi="Times New Roman" w:hint="eastAsia"/>
          <w:szCs w:val="28"/>
        </w:rPr>
        <w:t>包含個人</w:t>
      </w:r>
      <w:r w:rsidR="0006387E" w:rsidRPr="005B64F8">
        <w:rPr>
          <w:rFonts w:ascii="Times New Roman" w:hAnsi="Times New Roman" w:hint="eastAsia"/>
          <w:szCs w:val="28"/>
        </w:rPr>
        <w:t>2</w:t>
      </w:r>
      <w:r w:rsidR="0006387E" w:rsidRPr="005B64F8">
        <w:rPr>
          <w:rFonts w:ascii="Times New Roman" w:hAnsi="Times New Roman"/>
          <w:szCs w:val="28"/>
        </w:rPr>
        <w:t>5</w:t>
      </w:r>
      <w:r w:rsidR="0006387E" w:rsidRPr="005B64F8">
        <w:rPr>
          <w:rFonts w:ascii="Times New Roman" w:hAnsi="Times New Roman" w:hint="eastAsia"/>
          <w:szCs w:val="28"/>
        </w:rPr>
        <w:t>人、</w:t>
      </w:r>
      <w:r w:rsidR="0006387E" w:rsidRPr="005B64F8">
        <w:rPr>
          <w:rFonts w:ascii="Times New Roman" w:hAnsi="Times New Roman"/>
          <w:szCs w:val="28"/>
        </w:rPr>
        <w:t>12</w:t>
      </w:r>
      <w:r w:rsidR="0006387E" w:rsidRPr="005B64F8">
        <w:rPr>
          <w:rFonts w:ascii="Times New Roman" w:hAnsi="Times New Roman" w:hint="eastAsia"/>
          <w:szCs w:val="28"/>
        </w:rPr>
        <w:t>案，營利事業</w:t>
      </w:r>
      <w:r w:rsidR="0006387E" w:rsidRPr="005B64F8">
        <w:rPr>
          <w:rFonts w:ascii="Times New Roman" w:hAnsi="Times New Roman" w:hint="eastAsia"/>
          <w:szCs w:val="28"/>
        </w:rPr>
        <w:t>5</w:t>
      </w:r>
      <w:r w:rsidR="0006387E" w:rsidRPr="005B64F8">
        <w:rPr>
          <w:rFonts w:ascii="Times New Roman" w:hAnsi="Times New Roman"/>
          <w:szCs w:val="28"/>
        </w:rPr>
        <w:t>4</w:t>
      </w:r>
      <w:r w:rsidR="0006387E" w:rsidRPr="005B64F8">
        <w:rPr>
          <w:rFonts w:ascii="Times New Roman" w:hAnsi="Times New Roman" w:hint="eastAsia"/>
          <w:szCs w:val="28"/>
        </w:rPr>
        <w:t>家、</w:t>
      </w:r>
      <w:r w:rsidR="0006387E" w:rsidRPr="005B64F8">
        <w:rPr>
          <w:rFonts w:ascii="Times New Roman" w:hAnsi="Times New Roman"/>
          <w:szCs w:val="28"/>
        </w:rPr>
        <w:t>57</w:t>
      </w:r>
      <w:r w:rsidR="0006387E" w:rsidRPr="005B64F8">
        <w:rPr>
          <w:rFonts w:ascii="Times New Roman" w:hAnsi="Times New Roman" w:hint="eastAsia"/>
          <w:szCs w:val="28"/>
        </w:rPr>
        <w:t>案</w:t>
      </w:r>
      <w:r w:rsidRPr="005B64F8">
        <w:rPr>
          <w:rFonts w:ascii="Times New Roman" w:hAnsi="Times New Roman" w:hint="eastAsia"/>
          <w:szCs w:val="28"/>
        </w:rPr>
        <w:t>），核准總金額約</w:t>
      </w:r>
      <w:r w:rsidRPr="005B64F8">
        <w:rPr>
          <w:rFonts w:ascii="Times New Roman" w:hAnsi="Times New Roman"/>
          <w:szCs w:val="28"/>
        </w:rPr>
        <w:t>302.43</w:t>
      </w:r>
      <w:r w:rsidRPr="005B64F8">
        <w:rPr>
          <w:rFonts w:ascii="Times New Roman" w:hAnsi="Times New Roman" w:hint="eastAsia"/>
          <w:szCs w:val="28"/>
        </w:rPr>
        <w:t>億元</w:t>
      </w:r>
      <w:r w:rsidR="00B926F6" w:rsidRPr="005B64F8">
        <w:rPr>
          <w:rFonts w:ascii="Times New Roman" w:hAnsi="Times New Roman" w:hint="eastAsia"/>
          <w:szCs w:val="28"/>
        </w:rPr>
        <w:t>(</w:t>
      </w:r>
      <w:r w:rsidRPr="005B64F8">
        <w:rPr>
          <w:rFonts w:ascii="Times New Roman" w:hAnsi="Times New Roman" w:hint="eastAsia"/>
          <w:szCs w:val="28"/>
        </w:rPr>
        <w:t>如表</w:t>
      </w:r>
      <w:r w:rsidR="00B926F6" w:rsidRPr="005B64F8">
        <w:rPr>
          <w:rFonts w:ascii="Times New Roman" w:hAnsi="Times New Roman" w:hint="eastAsia"/>
          <w:szCs w:val="28"/>
        </w:rPr>
        <w:t>9)</w:t>
      </w:r>
      <w:r w:rsidRPr="005B64F8">
        <w:rPr>
          <w:rFonts w:ascii="Times New Roman" w:hAnsi="Times New Roman" w:hint="eastAsia"/>
          <w:szCs w:val="28"/>
        </w:rPr>
        <w:t>。</w:t>
      </w:r>
    </w:p>
    <w:p w:rsidR="009D79DB" w:rsidRPr="005B64F8" w:rsidRDefault="009D79DB" w:rsidP="009D79DB">
      <w:pPr>
        <w:pStyle w:val="a4"/>
        <w:jc w:val="center"/>
        <w:rPr>
          <w:b/>
        </w:rPr>
      </w:pPr>
      <w:r w:rsidRPr="005B64F8">
        <w:rPr>
          <w:rFonts w:hint="eastAsia"/>
          <w:b/>
        </w:rPr>
        <w:t>108年8月至109年3月境外匯回</w:t>
      </w:r>
      <w:r w:rsidR="00B926F6" w:rsidRPr="005B64F8">
        <w:rPr>
          <w:rFonts w:hint="eastAsia"/>
          <w:b/>
        </w:rPr>
        <w:t>資金</w:t>
      </w:r>
      <w:r w:rsidRPr="005B64F8">
        <w:rPr>
          <w:rFonts w:hint="eastAsia"/>
          <w:b/>
        </w:rPr>
        <w:t>進行實質投資情形</w:t>
      </w:r>
    </w:p>
    <w:p w:rsidR="009D79DB" w:rsidRPr="005B64F8" w:rsidRDefault="009D79DB" w:rsidP="009D79DB">
      <w:pPr>
        <w:jc w:val="right"/>
        <w:rPr>
          <w:sz w:val="24"/>
          <w:szCs w:val="24"/>
        </w:rPr>
      </w:pPr>
      <w:r w:rsidRPr="005B64F8">
        <w:rPr>
          <w:rFonts w:hint="eastAsia"/>
          <w:sz w:val="24"/>
          <w:szCs w:val="24"/>
        </w:rPr>
        <w:t>單位：件、億元</w:t>
      </w:r>
    </w:p>
    <w:tbl>
      <w:tblPr>
        <w:tblStyle w:val="13"/>
        <w:tblW w:w="10627" w:type="dxa"/>
        <w:jc w:val="center"/>
        <w:tblLayout w:type="fixed"/>
        <w:tblLook w:val="04A0" w:firstRow="1" w:lastRow="0" w:firstColumn="1" w:lastColumn="0" w:noHBand="0" w:noVBand="1"/>
      </w:tblPr>
      <w:tblGrid>
        <w:gridCol w:w="775"/>
        <w:gridCol w:w="904"/>
        <w:gridCol w:w="2268"/>
        <w:gridCol w:w="1619"/>
        <w:gridCol w:w="1276"/>
        <w:gridCol w:w="1275"/>
        <w:gridCol w:w="950"/>
        <w:gridCol w:w="1560"/>
      </w:tblGrid>
      <w:tr w:rsidR="005B64F8" w:rsidRPr="005B64F8" w:rsidTr="009D79DB">
        <w:trPr>
          <w:trHeight w:val="838"/>
          <w:tblHeader/>
          <w:jc w:val="center"/>
        </w:trPr>
        <w:tc>
          <w:tcPr>
            <w:tcW w:w="775" w:type="dxa"/>
            <w:tcBorders>
              <w:top w:val="single" w:sz="4" w:space="0" w:color="auto"/>
              <w:left w:val="single" w:sz="4" w:space="0" w:color="auto"/>
              <w:right w:val="single" w:sz="4" w:space="0" w:color="auto"/>
            </w:tcBorders>
            <w:vAlign w:val="center"/>
          </w:tcPr>
          <w:p w:rsidR="009D79DB" w:rsidRPr="005B64F8" w:rsidRDefault="009D79DB" w:rsidP="009D79DB">
            <w:pPr>
              <w:snapToGrid w:val="0"/>
              <w:spacing w:line="240" w:lineRule="exact"/>
              <w:ind w:leftChars="-46" w:left="-35" w:hangingChars="55" w:hanging="121"/>
              <w:jc w:val="right"/>
              <w:rPr>
                <w:rFonts w:ascii="Times New Roman" w:hAnsi="Times New Roman" w:cs="Times New Roman"/>
                <w:b/>
                <w:sz w:val="20"/>
                <w:szCs w:val="20"/>
              </w:rPr>
            </w:pPr>
            <w:r w:rsidRPr="005B64F8">
              <w:rPr>
                <w:rFonts w:ascii="Times New Roman" w:hAnsi="Times New Roman" w:cs="Times New Roman"/>
                <w:b/>
                <w:sz w:val="20"/>
                <w:szCs w:val="20"/>
              </w:rPr>
              <w:t>申請人</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類型</w:t>
            </w:r>
          </w:p>
        </w:tc>
        <w:tc>
          <w:tcPr>
            <w:tcW w:w="904"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F32109">
            <w:pPr>
              <w:snapToGrid w:val="0"/>
              <w:spacing w:line="240" w:lineRule="exact"/>
              <w:ind w:leftChars="-36" w:left="-29" w:rightChars="-37" w:right="-126" w:hangingChars="42" w:hanging="93"/>
              <w:jc w:val="center"/>
              <w:rPr>
                <w:rFonts w:ascii="Times New Roman" w:hAnsi="Times New Roman" w:cs="Times New Roman"/>
                <w:b/>
                <w:sz w:val="20"/>
                <w:szCs w:val="20"/>
              </w:rPr>
            </w:pPr>
            <w:r w:rsidRPr="005B64F8">
              <w:rPr>
                <w:rFonts w:ascii="Times New Roman" w:hAnsi="Times New Roman" w:cs="Times New Roman" w:hint="eastAsia"/>
                <w:b/>
                <w:sz w:val="20"/>
                <w:szCs w:val="20"/>
              </w:rPr>
              <w:t>經濟部</w:t>
            </w:r>
          </w:p>
          <w:p w:rsidR="009D79DB" w:rsidRPr="005B64F8" w:rsidRDefault="009D79DB" w:rsidP="009D79DB">
            <w:pPr>
              <w:snapToGrid w:val="0"/>
              <w:spacing w:line="240" w:lineRule="exact"/>
              <w:ind w:leftChars="-36" w:left="-29" w:rightChars="-37" w:right="-126" w:hangingChars="42" w:hanging="93"/>
              <w:jc w:val="center"/>
              <w:rPr>
                <w:rFonts w:ascii="Times New Roman" w:hAnsi="Times New Roman" w:cs="Times New Roman"/>
                <w:b/>
                <w:sz w:val="20"/>
                <w:szCs w:val="20"/>
              </w:rPr>
            </w:pPr>
            <w:r w:rsidRPr="005B64F8">
              <w:rPr>
                <w:rFonts w:ascii="Times New Roman" w:hAnsi="Times New Roman" w:cs="Times New Roman"/>
                <w:b/>
                <w:sz w:val="20"/>
                <w:szCs w:val="20"/>
              </w:rPr>
              <w:t>核准年月</w:t>
            </w:r>
          </w:p>
        </w:tc>
        <w:tc>
          <w:tcPr>
            <w:tcW w:w="2268"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名稱</w:t>
            </w:r>
          </w:p>
        </w:tc>
        <w:tc>
          <w:tcPr>
            <w:tcW w:w="1619"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財政部核准</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匯回金額</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hint="eastAsia"/>
                <w:b/>
                <w:sz w:val="20"/>
                <w:szCs w:val="20"/>
              </w:rPr>
              <w:t>（稅前）</w:t>
            </w:r>
          </w:p>
        </w:tc>
        <w:tc>
          <w:tcPr>
            <w:tcW w:w="1276"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申請金額</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境外資金</w:t>
            </w:r>
          </w:p>
        </w:tc>
        <w:tc>
          <w:tcPr>
            <w:tcW w:w="1275"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核准金額</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境外資金</w:t>
            </w:r>
          </w:p>
        </w:tc>
        <w:tc>
          <w:tcPr>
            <w:tcW w:w="950" w:type="dxa"/>
            <w:tcBorders>
              <w:top w:val="single" w:sz="4" w:space="0" w:color="auto"/>
              <w:left w:val="single" w:sz="4" w:space="0" w:color="auto"/>
              <w:right w:val="single" w:sz="4" w:space="0" w:color="auto"/>
            </w:tcBorders>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落實</w:t>
            </w:r>
          </w:p>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金額</w:t>
            </w:r>
          </w:p>
        </w:tc>
        <w:tc>
          <w:tcPr>
            <w:tcW w:w="1560" w:type="dxa"/>
            <w:tcBorders>
              <w:top w:val="single" w:sz="4" w:space="0" w:color="auto"/>
              <w:left w:val="single" w:sz="4" w:space="0" w:color="auto"/>
              <w:bottom w:val="single" w:sz="4" w:space="0" w:color="auto"/>
              <w:right w:val="single" w:sz="4" w:space="0" w:color="auto"/>
            </w:tcBorders>
            <w:vAlign w:val="center"/>
          </w:tcPr>
          <w:p w:rsidR="009D79DB" w:rsidRPr="005B64F8" w:rsidRDefault="009D79DB" w:rsidP="009D79DB">
            <w:pPr>
              <w:snapToGrid w:val="0"/>
              <w:spacing w:line="240" w:lineRule="exact"/>
              <w:ind w:leftChars="-32" w:left="-109" w:rightChars="-32" w:right="-109"/>
              <w:jc w:val="center"/>
              <w:rPr>
                <w:rFonts w:ascii="Times New Roman" w:hAnsi="Times New Roman" w:cs="Times New Roman"/>
                <w:b/>
                <w:sz w:val="20"/>
                <w:szCs w:val="20"/>
              </w:rPr>
            </w:pPr>
            <w:r w:rsidRPr="005B64F8">
              <w:rPr>
                <w:rFonts w:ascii="Times New Roman" w:hAnsi="Times New Roman" w:cs="Times New Roman"/>
                <w:b/>
                <w:sz w:val="20"/>
                <w:szCs w:val="20"/>
              </w:rPr>
              <w:t>是否亦申請台商回台投資方案</w:t>
            </w:r>
          </w:p>
        </w:tc>
      </w:tr>
      <w:tr w:rsidR="005B64F8" w:rsidRPr="005B64F8" w:rsidTr="009D79DB">
        <w:trPr>
          <w:trHeight w:val="131"/>
          <w:jc w:val="center"/>
        </w:trPr>
        <w:tc>
          <w:tcPr>
            <w:tcW w:w="775"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個人</w:t>
            </w:r>
          </w:p>
        </w:tc>
        <w:tc>
          <w:tcPr>
            <w:tcW w:w="904"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108.10</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sz w:val="20"/>
                <w:szCs w:val="20"/>
              </w:rPr>
              <w:t>李</w:t>
            </w:r>
            <w:r w:rsidRPr="005B64F8">
              <w:rPr>
                <w:rFonts w:hAnsi="標楷體" w:cs="Times New Roman" w:hint="eastAsia"/>
                <w:sz w:val="20"/>
                <w:szCs w:val="20"/>
              </w:rPr>
              <w:t>○○</w:t>
            </w:r>
          </w:p>
        </w:tc>
        <w:tc>
          <w:tcPr>
            <w:tcW w:w="1619" w:type="dxa"/>
            <w:vAlign w:val="center"/>
          </w:tcPr>
          <w:p w:rsidR="009D79DB" w:rsidRPr="005B64F8" w:rsidRDefault="009D79DB" w:rsidP="00F32109">
            <w:pPr>
              <w:widowControl/>
              <w:jc w:val="center"/>
              <w:rPr>
                <w:rFonts w:ascii="Times New Roman" w:hAnsi="Times New Roman" w:cs="Times New Roman"/>
                <w:sz w:val="20"/>
                <w:szCs w:val="20"/>
              </w:rPr>
            </w:pPr>
            <w:r w:rsidRPr="005B64F8">
              <w:rPr>
                <w:rFonts w:ascii="Times New Roman" w:hAnsi="Times New Roman" w:cs="Times New Roman"/>
                <w:sz w:val="20"/>
                <w:szCs w:val="20"/>
              </w:rPr>
              <w:t>0.70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napToGrid w:val="0"/>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5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108.11</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sz w:val="20"/>
                <w:szCs w:val="20"/>
              </w:rPr>
              <w:t>董</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1.70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240"/>
          <w:jc w:val="center"/>
        </w:trPr>
        <w:tc>
          <w:tcPr>
            <w:tcW w:w="775" w:type="dxa"/>
            <w:vMerge/>
          </w:tcPr>
          <w:p w:rsidR="009D79DB" w:rsidRPr="005B64F8" w:rsidRDefault="009D79DB" w:rsidP="00F32109">
            <w:pPr>
              <w:rPr>
                <w:rFonts w:ascii="Times New Roman" w:hAnsi="Times New Roman" w:cs="Times New Roman"/>
                <w:sz w:val="20"/>
                <w:szCs w:val="20"/>
              </w:rPr>
            </w:pPr>
          </w:p>
        </w:tc>
        <w:tc>
          <w:tcPr>
            <w:tcW w:w="904" w:type="dxa"/>
            <w:vMerge/>
            <w:vAlign w:val="center"/>
          </w:tcPr>
          <w:p w:rsidR="009D79DB" w:rsidRPr="005B64F8" w:rsidRDefault="009D79DB" w:rsidP="00F32109">
            <w:pPr>
              <w:rPr>
                <w:rFonts w:ascii="Times New Roman" w:hAnsi="Times New Roman" w:cs="Times New Roman"/>
                <w:sz w:val="20"/>
                <w:szCs w:val="20"/>
              </w:rPr>
            </w:pPr>
          </w:p>
        </w:tc>
        <w:tc>
          <w:tcPr>
            <w:tcW w:w="2268" w:type="dxa"/>
            <w:vMerge w:val="restart"/>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sz w:val="20"/>
                <w:szCs w:val="20"/>
              </w:rPr>
              <w:t>陳</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2.26</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2.26</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rPr>
                <w:rFonts w:ascii="Times New Roman" w:hAnsi="Times New Roman" w:cs="Times New Roman"/>
                <w:sz w:val="20"/>
                <w:szCs w:val="20"/>
              </w:rPr>
            </w:pPr>
          </w:p>
        </w:tc>
        <w:tc>
          <w:tcPr>
            <w:tcW w:w="904" w:type="dxa"/>
            <w:vMerge/>
            <w:vAlign w:val="center"/>
          </w:tcPr>
          <w:p w:rsidR="009D79DB" w:rsidRPr="005B64F8" w:rsidRDefault="009D79DB" w:rsidP="00F32109">
            <w:pPr>
              <w:rPr>
                <w:rFonts w:ascii="Times New Roman" w:hAnsi="Times New Roman" w:cs="Times New Roman"/>
                <w:sz w:val="20"/>
                <w:szCs w:val="20"/>
              </w:rPr>
            </w:pPr>
          </w:p>
        </w:tc>
        <w:tc>
          <w:tcPr>
            <w:tcW w:w="2268" w:type="dxa"/>
            <w:vMerge/>
            <w:vAlign w:val="center"/>
          </w:tcPr>
          <w:p w:rsidR="009D79DB" w:rsidRPr="005B64F8" w:rsidRDefault="009D79DB" w:rsidP="00FD4E11">
            <w:pPr>
              <w:spacing w:line="240" w:lineRule="exact"/>
              <w:jc w:val="left"/>
              <w:rPr>
                <w:rFonts w:ascii="Times New Roman" w:hAnsi="Times New Roman" w:cs="Times New Roman"/>
                <w:sz w:val="20"/>
                <w:szCs w:val="20"/>
              </w:rPr>
            </w:pP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1.44</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40"/>
          <w:jc w:val="center"/>
        </w:trPr>
        <w:tc>
          <w:tcPr>
            <w:tcW w:w="775" w:type="dxa"/>
            <w:vMerge/>
          </w:tcPr>
          <w:p w:rsidR="009D79DB" w:rsidRPr="005B64F8" w:rsidRDefault="009D79DB" w:rsidP="00F32109">
            <w:pPr>
              <w:rPr>
                <w:rFonts w:ascii="Times New Roman" w:hAnsi="Times New Roman" w:cs="Times New Roman"/>
                <w:sz w:val="20"/>
                <w:szCs w:val="20"/>
              </w:rPr>
            </w:pPr>
          </w:p>
        </w:tc>
        <w:tc>
          <w:tcPr>
            <w:tcW w:w="904"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hint="eastAsia"/>
                <w:sz w:val="20"/>
                <w:szCs w:val="20"/>
              </w:rPr>
              <w:t>109.01</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sz w:val="20"/>
                <w:szCs w:val="20"/>
              </w:rPr>
              <w:t>曾</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0.38</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0.50</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0.50</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225"/>
          <w:jc w:val="center"/>
        </w:trPr>
        <w:tc>
          <w:tcPr>
            <w:tcW w:w="775" w:type="dxa"/>
            <w:vMerge/>
          </w:tcPr>
          <w:p w:rsidR="009D79DB" w:rsidRPr="005B64F8" w:rsidRDefault="009D79DB" w:rsidP="00F32109">
            <w:pPr>
              <w:rPr>
                <w:rFonts w:ascii="Times New Roman" w:hAnsi="Times New Roman" w:cs="Times New Roman"/>
                <w:sz w:val="20"/>
                <w:szCs w:val="20"/>
              </w:rPr>
            </w:pPr>
          </w:p>
        </w:tc>
        <w:tc>
          <w:tcPr>
            <w:tcW w:w="904" w:type="dxa"/>
            <w:vMerge/>
            <w:vAlign w:val="center"/>
          </w:tcPr>
          <w:p w:rsidR="009D79DB" w:rsidRPr="005B64F8" w:rsidRDefault="009D79DB" w:rsidP="00F32109">
            <w:pPr>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羅</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0.37</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4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賴</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1.44</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3.98</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3.98</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16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賴</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1.44</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30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賴</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1.44</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01"/>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駱</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1.07</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7.00</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7.00</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18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徐</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2.44</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16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駱</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1.07</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1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丁</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2.13</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7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駱</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2.43</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10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109.03</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sz w:val="20"/>
                <w:szCs w:val="20"/>
              </w:rPr>
              <w:t>謝</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0.36</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24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何</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0.30</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0.47</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0.47</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25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何</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0.30</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4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何</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0.30</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2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賴</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0.30</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8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陳</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2.85</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3.11</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3.11</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210"/>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蔡</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2.92</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255"/>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陳</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2.81</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trHeight w:val="113"/>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黃</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w:t>
            </w:r>
            <w:r w:rsidRPr="005B64F8">
              <w:rPr>
                <w:rFonts w:ascii="Times New Roman" w:hAnsi="Times New Roman" w:cs="Times New Roman" w:hint="eastAsia"/>
                <w:sz w:val="20"/>
                <w:szCs w:val="20"/>
              </w:rPr>
              <w:t>20</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0.44</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0.44</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5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陳</w:t>
            </w:r>
            <w:r w:rsidRPr="005B64F8">
              <w:rPr>
                <w:rFonts w:hAnsi="標楷體" w:cs="Times New Roman" w:hint="eastAsia"/>
                <w:sz w:val="20"/>
                <w:szCs w:val="20"/>
              </w:rPr>
              <w:t>○○</w:t>
            </w:r>
          </w:p>
        </w:tc>
        <w:tc>
          <w:tcPr>
            <w:tcW w:w="1619"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w:t>
            </w:r>
            <w:r w:rsidRPr="005B64F8">
              <w:rPr>
                <w:rFonts w:ascii="Times New Roman" w:hAnsi="Times New Roman" w:cs="Times New Roman" w:hint="eastAsia"/>
                <w:sz w:val="20"/>
                <w:szCs w:val="20"/>
              </w:rPr>
              <w:t>39</w:t>
            </w:r>
          </w:p>
        </w:tc>
        <w:tc>
          <w:tcPr>
            <w:tcW w:w="1276"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陳</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1.95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1.95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5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ascii="Times New Roman" w:hAnsi="Times New Roman" w:cs="Times New Roman" w:hint="eastAsia"/>
                <w:sz w:val="20"/>
                <w:szCs w:val="20"/>
              </w:rPr>
              <w:t>黃</w:t>
            </w:r>
            <w:r w:rsidRPr="005B64F8">
              <w:rPr>
                <w:rFonts w:hAnsi="標楷體" w:cs="Times New Roman" w:hint="eastAsia"/>
                <w:sz w:val="20"/>
                <w:szCs w:val="20"/>
              </w:rPr>
              <w:t>○○</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6.01</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5.25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5.25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B926F6">
        <w:trPr>
          <w:jc w:val="center"/>
        </w:trPr>
        <w:tc>
          <w:tcPr>
            <w:tcW w:w="3947" w:type="dxa"/>
            <w:gridSpan w:val="3"/>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小計</w:t>
            </w:r>
          </w:p>
        </w:tc>
        <w:tc>
          <w:tcPr>
            <w:tcW w:w="1619" w:type="dxa"/>
            <w:shd w:val="clear" w:color="auto" w:fill="F2F2F2" w:themeFill="background1" w:themeFillShade="F2"/>
            <w:vAlign w:val="center"/>
          </w:tcPr>
          <w:p w:rsidR="009D79DB" w:rsidRPr="005B64F8" w:rsidRDefault="009D79DB" w:rsidP="00F32109">
            <w:pPr>
              <w:widowControl/>
              <w:jc w:val="center"/>
              <w:rPr>
                <w:rFonts w:ascii="Times New Roman" w:hAnsi="Times New Roman" w:cs="Times New Roman"/>
                <w:b/>
                <w:sz w:val="20"/>
                <w:szCs w:val="20"/>
              </w:rPr>
            </w:pPr>
            <w:r w:rsidRPr="005B64F8">
              <w:rPr>
                <w:rFonts w:ascii="Times New Roman" w:hAnsi="Times New Roman" w:cs="Times New Roman"/>
                <w:b/>
                <w:sz w:val="20"/>
                <w:szCs w:val="20"/>
              </w:rPr>
              <w:t>38.29</w:t>
            </w:r>
          </w:p>
        </w:tc>
        <w:tc>
          <w:tcPr>
            <w:tcW w:w="1276"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27.32</w:t>
            </w:r>
          </w:p>
        </w:tc>
        <w:tc>
          <w:tcPr>
            <w:tcW w:w="1275"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27.32</w:t>
            </w:r>
          </w:p>
        </w:tc>
        <w:tc>
          <w:tcPr>
            <w:tcW w:w="950" w:type="dxa"/>
            <w:shd w:val="clear" w:color="auto" w:fill="F2F2F2" w:themeFill="background1" w:themeFillShade="F2"/>
            <w:vAlign w:val="center"/>
          </w:tcPr>
          <w:p w:rsidR="009D79DB" w:rsidRPr="005B64F8" w:rsidRDefault="009D79DB" w:rsidP="00F32109">
            <w:pPr>
              <w:spacing w:line="240" w:lineRule="exact"/>
              <w:jc w:val="center"/>
              <w:rPr>
                <w:rFonts w:ascii="Times New Roman" w:hAnsi="Times New Roman" w:cs="Times New Roman"/>
                <w:b/>
                <w:sz w:val="20"/>
                <w:szCs w:val="20"/>
              </w:rPr>
            </w:pPr>
            <w:r w:rsidRPr="005B64F8">
              <w:rPr>
                <w:rFonts w:ascii="Times New Roman" w:hAnsi="Times New Roman" w:cs="Times New Roman" w:hint="eastAsia"/>
                <w:b/>
                <w:sz w:val="20"/>
                <w:szCs w:val="20"/>
              </w:rPr>
              <w:t>-</w:t>
            </w:r>
          </w:p>
        </w:tc>
        <w:tc>
          <w:tcPr>
            <w:tcW w:w="1560" w:type="dxa"/>
            <w:tcBorders>
              <w:tr2bl w:val="single" w:sz="4" w:space="0" w:color="auto"/>
            </w:tcBorders>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p>
        </w:tc>
      </w:tr>
      <w:tr w:rsidR="005B64F8" w:rsidRPr="005B64F8" w:rsidTr="009A3826">
        <w:trPr>
          <w:jc w:val="center"/>
        </w:trPr>
        <w:tc>
          <w:tcPr>
            <w:tcW w:w="775" w:type="dxa"/>
            <w:vMerge w:val="restart"/>
            <w:vAlign w:val="center"/>
          </w:tcPr>
          <w:p w:rsidR="009D79DB" w:rsidRPr="005B64F8" w:rsidRDefault="009D79DB" w:rsidP="009A3826">
            <w:pPr>
              <w:jc w:val="center"/>
              <w:rPr>
                <w:rFonts w:ascii="Times New Roman" w:hAnsi="Times New Roman" w:cs="Times New Roman"/>
                <w:sz w:val="20"/>
                <w:szCs w:val="20"/>
              </w:rPr>
            </w:pPr>
            <w:r w:rsidRPr="005B64F8">
              <w:rPr>
                <w:rFonts w:ascii="Times New Roman" w:hAnsi="Times New Roman" w:cs="Times New Roman" w:hint="eastAsia"/>
                <w:sz w:val="20"/>
                <w:szCs w:val="20"/>
              </w:rPr>
              <w:t>營利</w:t>
            </w:r>
          </w:p>
          <w:p w:rsidR="009D79DB" w:rsidRPr="005B64F8" w:rsidRDefault="009D79DB" w:rsidP="009A3826">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事業</w:t>
            </w:r>
          </w:p>
        </w:tc>
        <w:tc>
          <w:tcPr>
            <w:tcW w:w="904"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108.10</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widowControl/>
              <w:jc w:val="center"/>
              <w:rPr>
                <w:rFonts w:ascii="Times New Roman" w:hAnsi="Times New Roman" w:cs="Times New Roman"/>
                <w:sz w:val="20"/>
                <w:szCs w:val="20"/>
              </w:rPr>
            </w:pPr>
            <w:r w:rsidRPr="005B64F8">
              <w:rPr>
                <w:rFonts w:ascii="Times New Roman" w:hAnsi="Times New Roman" w:cs="Times New Roman"/>
                <w:sz w:val="20"/>
                <w:szCs w:val="20"/>
              </w:rPr>
              <w:t>3.45</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2.86</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2.62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2.62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電子</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trHeight w:val="5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Merge w:val="restart"/>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1.86</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1.51</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1.51</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trHeight w:val="172"/>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Merge/>
            <w:vAlign w:val="center"/>
          </w:tcPr>
          <w:p w:rsidR="009D79DB" w:rsidRPr="005B64F8" w:rsidRDefault="009D79DB" w:rsidP="00FD4E11">
            <w:pPr>
              <w:spacing w:line="240" w:lineRule="exact"/>
              <w:jc w:val="left"/>
              <w:rPr>
                <w:rFonts w:ascii="Times New Roman" w:hAnsi="Times New Roman" w:cs="Times New Roman"/>
                <w:sz w:val="20"/>
                <w:szCs w:val="20"/>
              </w:rPr>
            </w:pPr>
          </w:p>
        </w:tc>
        <w:tc>
          <w:tcPr>
            <w:tcW w:w="1619"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89"/>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108.11</w:t>
            </w:r>
          </w:p>
        </w:tc>
        <w:tc>
          <w:tcPr>
            <w:tcW w:w="2268" w:type="dxa"/>
            <w:vMerge w:val="restart"/>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2.92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109.02</w:t>
            </w:r>
          </w:p>
        </w:tc>
        <w:tc>
          <w:tcPr>
            <w:tcW w:w="2268" w:type="dxa"/>
            <w:vMerge/>
            <w:vAlign w:val="center"/>
          </w:tcPr>
          <w:p w:rsidR="009D79DB" w:rsidRPr="005B64F8" w:rsidRDefault="009D79DB" w:rsidP="00FD4E11">
            <w:pPr>
              <w:spacing w:line="240" w:lineRule="exact"/>
              <w:jc w:val="left"/>
              <w:rPr>
                <w:rFonts w:ascii="Times New Roman" w:hAnsi="Times New Roman" w:cs="Times New Roman"/>
                <w:sz w:val="20"/>
                <w:szCs w:val="20"/>
              </w:rPr>
            </w:pPr>
          </w:p>
        </w:tc>
        <w:tc>
          <w:tcPr>
            <w:tcW w:w="1619"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6"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0.75</w:t>
            </w:r>
          </w:p>
        </w:tc>
        <w:tc>
          <w:tcPr>
            <w:tcW w:w="1275"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0.75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108.11</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2.73</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75.40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69.00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69.00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4.48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4.00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4.00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電子</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B926F6">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108.12</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0.65</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0.81</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0.81</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380"/>
          <w:jc w:val="center"/>
        </w:trPr>
        <w:tc>
          <w:tcPr>
            <w:tcW w:w="7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11.82</w:t>
            </w:r>
          </w:p>
        </w:tc>
        <w:tc>
          <w:tcPr>
            <w:tcW w:w="1276"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hint="eastAsia"/>
                <w:sz w:val="20"/>
                <w:szCs w:val="20"/>
              </w:rPr>
              <w:t>11.13</w:t>
            </w:r>
          </w:p>
        </w:tc>
        <w:tc>
          <w:tcPr>
            <w:tcW w:w="1275"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hint="eastAsia"/>
                <w:sz w:val="20"/>
                <w:szCs w:val="20"/>
              </w:rPr>
              <w:t>11.13</w:t>
            </w:r>
          </w:p>
        </w:tc>
        <w:tc>
          <w:tcPr>
            <w:tcW w:w="950"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Merge w:val="restart"/>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trHeight w:val="334"/>
          <w:jc w:val="center"/>
        </w:trPr>
        <w:tc>
          <w:tcPr>
            <w:tcW w:w="7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0.21</w:t>
            </w:r>
          </w:p>
        </w:tc>
        <w:tc>
          <w:tcPr>
            <w:tcW w:w="1276" w:type="dxa"/>
            <w:vMerge/>
            <w:vAlign w:val="center"/>
          </w:tcPr>
          <w:p w:rsidR="009D79DB" w:rsidRPr="005B64F8" w:rsidRDefault="009D79DB" w:rsidP="00F32109">
            <w:pPr>
              <w:jc w:val="center"/>
              <w:rPr>
                <w:rFonts w:ascii="Times New Roman" w:hAnsi="Times New Roman" w:cs="Times New Roman"/>
                <w:sz w:val="20"/>
                <w:szCs w:val="20"/>
              </w:rPr>
            </w:pPr>
          </w:p>
        </w:tc>
        <w:tc>
          <w:tcPr>
            <w:tcW w:w="1275" w:type="dxa"/>
            <w:vMerge/>
            <w:vAlign w:val="center"/>
          </w:tcPr>
          <w:p w:rsidR="009D79DB" w:rsidRPr="005B64F8" w:rsidRDefault="009D79DB" w:rsidP="00F32109">
            <w:pPr>
              <w:jc w:val="center"/>
              <w:rPr>
                <w:rFonts w:ascii="Times New Roman" w:hAnsi="Times New Roman" w:cs="Times New Roman"/>
                <w:sz w:val="20"/>
                <w:szCs w:val="20"/>
              </w:rPr>
            </w:pPr>
          </w:p>
        </w:tc>
        <w:tc>
          <w:tcPr>
            <w:tcW w:w="95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560"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6.09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5.25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5.25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1.11</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5.32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4.90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4.90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0.91</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0.84</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0.84</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3.87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3.49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3.49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109.01</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企業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4.27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3.07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3.07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76"/>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○○光電</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10.24</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4.49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4.49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0.72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0.61</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0.61</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實業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1.72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電子</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0.93</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電子</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2.25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2.25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企業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0.29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1.22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1.06</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1.06</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369"/>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 xml:space="preserve"> </w:t>
            </w:r>
            <w:r w:rsidRPr="005B64F8">
              <w:rPr>
                <w:rFonts w:ascii="Times New Roman" w:hAnsi="Times New Roman" w:cs="Times New Roman" w:hint="eastAsia"/>
                <w:sz w:val="20"/>
                <w:szCs w:val="20"/>
              </w:rPr>
              <w:t>食品</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103"/>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109.01</w:t>
            </w:r>
          </w:p>
        </w:tc>
        <w:tc>
          <w:tcPr>
            <w:tcW w:w="2268" w:type="dxa"/>
            <w:vMerge w:val="restart"/>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33.10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26.83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26.83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trHeight w:val="127"/>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109.03</w:t>
            </w:r>
          </w:p>
        </w:tc>
        <w:tc>
          <w:tcPr>
            <w:tcW w:w="2268" w:type="dxa"/>
            <w:vMerge/>
            <w:vAlign w:val="center"/>
          </w:tcPr>
          <w:p w:rsidR="009D79DB" w:rsidRPr="005B64F8" w:rsidRDefault="009D79DB" w:rsidP="00FD4E11">
            <w:pPr>
              <w:spacing w:line="240" w:lineRule="exact"/>
              <w:jc w:val="left"/>
              <w:rPr>
                <w:rFonts w:ascii="Times New Roman" w:hAnsi="Times New Roman" w:cs="Times New Roman"/>
                <w:sz w:val="20"/>
                <w:szCs w:val="20"/>
              </w:rPr>
            </w:pPr>
          </w:p>
        </w:tc>
        <w:tc>
          <w:tcPr>
            <w:tcW w:w="1619"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6"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1.35</w:t>
            </w:r>
          </w:p>
        </w:tc>
        <w:tc>
          <w:tcPr>
            <w:tcW w:w="1275"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1.35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F32109">
            <w:pPr>
              <w:rPr>
                <w:rFonts w:ascii="Times New Roman" w:hAnsi="Times New Roman" w:cs="Times New Roman"/>
                <w:sz w:val="20"/>
                <w:szCs w:val="20"/>
              </w:rPr>
            </w:pPr>
            <w:r w:rsidRPr="005B64F8">
              <w:rPr>
                <w:rFonts w:ascii="Times New Roman" w:hAnsi="Times New Roman" w:cs="Times New Roman"/>
                <w:sz w:val="20"/>
                <w:szCs w:val="20"/>
              </w:rPr>
              <w:t>109.02</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0.98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0.61</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0.61</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0.53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0.87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1.51</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1.39</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1.39</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0.46</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0.42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11.71</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10.78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10.78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34.68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31.83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31.83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restart"/>
            <w:vAlign w:val="center"/>
          </w:tcPr>
          <w:p w:rsidR="009D79DB" w:rsidRPr="005B64F8" w:rsidRDefault="009D79DB" w:rsidP="00B926F6">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109.03</w:t>
            </w: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2.67</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○○光電</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10.35</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3.08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3.08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1.28</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1.28</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b/>
                <w:sz w:val="20"/>
                <w:szCs w:val="20"/>
                <w:shd w:val="pct15" w:color="auto" w:fill="FFFFFF"/>
              </w:rPr>
              <w:t>是</w:t>
            </w:r>
          </w:p>
        </w:tc>
      </w:tr>
      <w:tr w:rsidR="005B64F8" w:rsidRPr="005B64F8" w:rsidTr="009D79DB">
        <w:trPr>
          <w:jc w:val="center"/>
        </w:trPr>
        <w:tc>
          <w:tcPr>
            <w:tcW w:w="775"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5.98</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5.52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5.52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○○機械</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0.11</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0.11</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1.74</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1.52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Merge w:val="restart"/>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Merge w:val="restart"/>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46.03</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23.12</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23.12</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Merge/>
            <w:vAlign w:val="center"/>
          </w:tcPr>
          <w:p w:rsidR="009D79DB" w:rsidRPr="005B64F8" w:rsidRDefault="009D79DB" w:rsidP="00FD4E11">
            <w:pPr>
              <w:spacing w:line="240" w:lineRule="exact"/>
              <w:jc w:val="left"/>
              <w:rPr>
                <w:rFonts w:ascii="Times New Roman" w:hAnsi="Times New Roman" w:cs="Times New Roman"/>
                <w:sz w:val="20"/>
                <w:szCs w:val="20"/>
              </w:rPr>
            </w:pPr>
          </w:p>
        </w:tc>
        <w:tc>
          <w:tcPr>
            <w:tcW w:w="1619"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1276"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10.30</w:t>
            </w:r>
          </w:p>
        </w:tc>
        <w:tc>
          <w:tcPr>
            <w:tcW w:w="1275"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10.30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9.02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8.37</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8.37</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2.99</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2.80</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2.80</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1.42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1.33</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1.33</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tcBorders>
              <w:bottom w:val="single" w:sz="4" w:space="0" w:color="auto"/>
            </w:tcBorders>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否</w:t>
            </w:r>
          </w:p>
        </w:tc>
      </w:tr>
      <w:tr w:rsidR="005B64F8" w:rsidRPr="005B64F8" w:rsidTr="009D79DB">
        <w:trPr>
          <w:jc w:val="center"/>
        </w:trPr>
        <w:tc>
          <w:tcPr>
            <w:tcW w:w="775" w:type="dxa"/>
            <w:vMerge/>
          </w:tcPr>
          <w:p w:rsidR="009D79DB" w:rsidRPr="005B64F8" w:rsidRDefault="009D79DB" w:rsidP="00F32109">
            <w:pPr>
              <w:widowControl/>
              <w:jc w:val="center"/>
              <w:rPr>
                <w:rFonts w:ascii="Times New Roman" w:hAnsi="Times New Roman" w:cs="Times New Roman"/>
                <w:sz w:val="20"/>
                <w:szCs w:val="20"/>
              </w:rPr>
            </w:pPr>
          </w:p>
        </w:tc>
        <w:tc>
          <w:tcPr>
            <w:tcW w:w="904" w:type="dxa"/>
            <w:vMerge/>
            <w:vAlign w:val="center"/>
          </w:tcPr>
          <w:p w:rsidR="009D79DB" w:rsidRPr="005B64F8" w:rsidRDefault="009D79DB" w:rsidP="00F32109">
            <w:pPr>
              <w:widowControl/>
              <w:jc w:val="center"/>
              <w:rPr>
                <w:rFonts w:hAnsi="標楷體"/>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3.00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2.76</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2.76</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tcBorders>
              <w:bottom w:val="single" w:sz="4" w:space="0" w:color="auto"/>
            </w:tcBorders>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否</w:t>
            </w:r>
          </w:p>
        </w:tc>
      </w:tr>
      <w:tr w:rsidR="005B64F8" w:rsidRPr="005B64F8" w:rsidTr="009D79DB">
        <w:trPr>
          <w:jc w:val="center"/>
        </w:trPr>
        <w:tc>
          <w:tcPr>
            <w:tcW w:w="775" w:type="dxa"/>
            <w:vMerge/>
          </w:tcPr>
          <w:p w:rsidR="009D79DB" w:rsidRPr="005B64F8" w:rsidRDefault="009D79DB" w:rsidP="00F32109">
            <w:pPr>
              <w:widowControl/>
              <w:jc w:val="center"/>
              <w:rPr>
                <w:rFonts w:ascii="Times New Roman" w:hAnsi="Times New Roman" w:cs="Times New Roman"/>
                <w:sz w:val="20"/>
                <w:szCs w:val="20"/>
              </w:rPr>
            </w:pPr>
          </w:p>
        </w:tc>
        <w:tc>
          <w:tcPr>
            <w:tcW w:w="904" w:type="dxa"/>
            <w:vMerge/>
            <w:vAlign w:val="center"/>
          </w:tcPr>
          <w:p w:rsidR="009D79DB" w:rsidRPr="005B64F8" w:rsidRDefault="009D79DB" w:rsidP="00F32109">
            <w:pPr>
              <w:widowControl/>
              <w:jc w:val="center"/>
              <w:rPr>
                <w:rFonts w:hAnsi="標楷體"/>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科技</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1.34</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1.25</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1.25</w:t>
            </w:r>
          </w:p>
        </w:tc>
        <w:tc>
          <w:tcPr>
            <w:tcW w:w="950" w:type="dxa"/>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560" w:type="dxa"/>
            <w:tcBorders>
              <w:bottom w:val="single" w:sz="4" w:space="0" w:color="auto"/>
            </w:tcBorders>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否</w:t>
            </w:r>
          </w:p>
        </w:tc>
      </w:tr>
      <w:tr w:rsidR="005B64F8" w:rsidRPr="005B64F8" w:rsidTr="009D79DB">
        <w:trPr>
          <w:trHeight w:val="298"/>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4.22</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3.86</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3.86</w:t>
            </w:r>
          </w:p>
        </w:tc>
        <w:tc>
          <w:tcPr>
            <w:tcW w:w="950" w:type="dxa"/>
          </w:tcPr>
          <w:p w:rsidR="009D79DB" w:rsidRPr="005B64F8" w:rsidRDefault="009D79DB" w:rsidP="00F32109">
            <w:pPr>
              <w:jc w:val="center"/>
            </w:pPr>
            <w:r w:rsidRPr="005B64F8">
              <w:rPr>
                <w:rFonts w:hint="eastAsia"/>
              </w:rPr>
              <w:t>-</w:t>
            </w:r>
          </w:p>
        </w:tc>
        <w:tc>
          <w:tcPr>
            <w:tcW w:w="1560" w:type="dxa"/>
            <w:vAlign w:val="center"/>
          </w:tcPr>
          <w:p w:rsidR="009D79DB" w:rsidRPr="005B64F8" w:rsidRDefault="009D79DB" w:rsidP="00F32109">
            <w:pPr>
              <w:spacing w:line="240" w:lineRule="exact"/>
              <w:jc w:val="center"/>
              <w:rPr>
                <w:rFonts w:ascii="Times New Roman" w:hAnsi="Times New Roman" w:cs="Times New Roman"/>
                <w:b/>
                <w:sz w:val="20"/>
                <w:szCs w:val="20"/>
                <w:shd w:val="pct15" w:color="auto" w:fill="FFFFFF"/>
              </w:rPr>
            </w:pPr>
            <w:r w:rsidRPr="005B64F8">
              <w:rPr>
                <w:rFonts w:ascii="Times New Roman" w:hAnsi="Times New Roman" w:cs="Times New Roman" w:hint="eastAsia"/>
                <w:b/>
                <w:sz w:val="20"/>
                <w:szCs w:val="20"/>
                <w:shd w:val="pct15" w:color="auto" w:fill="FFFFFF"/>
              </w:rPr>
              <w:t>是</w:t>
            </w:r>
          </w:p>
        </w:tc>
      </w:tr>
      <w:tr w:rsidR="005B64F8" w:rsidRPr="005B64F8" w:rsidTr="009D79DB">
        <w:trPr>
          <w:jc w:val="center"/>
        </w:trPr>
        <w:tc>
          <w:tcPr>
            <w:tcW w:w="775" w:type="dxa"/>
            <w:vMerge/>
          </w:tcPr>
          <w:p w:rsidR="009D79DB" w:rsidRPr="005B64F8" w:rsidRDefault="009D79DB" w:rsidP="00F32109">
            <w:pPr>
              <w:spacing w:line="240" w:lineRule="exact"/>
              <w:jc w:val="center"/>
              <w:rPr>
                <w:rFonts w:ascii="Times New Roman" w:hAnsi="Times New Roman" w:cs="Times New Roman"/>
                <w:sz w:val="20"/>
                <w:szCs w:val="20"/>
              </w:rPr>
            </w:pPr>
          </w:p>
        </w:tc>
        <w:tc>
          <w:tcPr>
            <w:tcW w:w="904" w:type="dxa"/>
            <w:vMerge/>
            <w:vAlign w:val="center"/>
          </w:tcPr>
          <w:p w:rsidR="009D79DB" w:rsidRPr="005B64F8" w:rsidRDefault="009D79DB" w:rsidP="00F32109">
            <w:pPr>
              <w:spacing w:line="240" w:lineRule="exact"/>
              <w:jc w:val="center"/>
              <w:rPr>
                <w:rFonts w:ascii="Times New Roman" w:hAnsi="Times New Roman" w:cs="Times New Roman"/>
                <w:sz w:val="20"/>
                <w:szCs w:val="20"/>
              </w:rPr>
            </w:pPr>
          </w:p>
        </w:tc>
        <w:tc>
          <w:tcPr>
            <w:tcW w:w="2268" w:type="dxa"/>
            <w:vAlign w:val="center"/>
          </w:tcPr>
          <w:p w:rsidR="009D79DB" w:rsidRPr="005B64F8" w:rsidRDefault="009D79DB" w:rsidP="00FD4E11">
            <w:pPr>
              <w:spacing w:line="240" w:lineRule="exact"/>
              <w:jc w:val="left"/>
              <w:rPr>
                <w:rFonts w:ascii="Times New Roman" w:hAnsi="Times New Roman" w:cs="Times New Roman"/>
                <w:sz w:val="20"/>
                <w:szCs w:val="20"/>
              </w:rPr>
            </w:pPr>
            <w:r w:rsidRPr="005B64F8">
              <w:rPr>
                <w:rFonts w:hAnsi="標楷體" w:cs="Times New Roman" w:hint="eastAsia"/>
                <w:sz w:val="20"/>
                <w:szCs w:val="20"/>
              </w:rPr>
              <w:t>○○企業</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0.60</w:t>
            </w:r>
          </w:p>
        </w:tc>
        <w:tc>
          <w:tcPr>
            <w:tcW w:w="1276"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0.34</w:t>
            </w:r>
          </w:p>
        </w:tc>
        <w:tc>
          <w:tcPr>
            <w:tcW w:w="1275" w:type="dxa"/>
            <w:vAlign w:val="center"/>
          </w:tcPr>
          <w:p w:rsidR="009D79DB" w:rsidRPr="005B64F8" w:rsidRDefault="009D79DB" w:rsidP="00F32109">
            <w:pPr>
              <w:jc w:val="center"/>
              <w:rPr>
                <w:rFonts w:ascii="Times New Roman" w:hAnsi="Times New Roman" w:cs="Times New Roman"/>
                <w:sz w:val="20"/>
                <w:szCs w:val="20"/>
              </w:rPr>
            </w:pPr>
            <w:r w:rsidRPr="005B64F8">
              <w:rPr>
                <w:rFonts w:ascii="Times New Roman" w:hAnsi="Times New Roman" w:cs="Times New Roman"/>
                <w:sz w:val="20"/>
                <w:szCs w:val="20"/>
              </w:rPr>
              <w:t>0.34</w:t>
            </w:r>
          </w:p>
        </w:tc>
        <w:tc>
          <w:tcPr>
            <w:tcW w:w="950" w:type="dxa"/>
          </w:tcPr>
          <w:p w:rsidR="009D79DB" w:rsidRPr="005B64F8" w:rsidRDefault="009D79DB" w:rsidP="00F32109">
            <w:pPr>
              <w:jc w:val="center"/>
            </w:pPr>
            <w:r w:rsidRPr="005B64F8">
              <w:rPr>
                <w:rFonts w:hint="eastAsia"/>
              </w:rPr>
              <w:t>-</w:t>
            </w:r>
          </w:p>
        </w:tc>
        <w:tc>
          <w:tcPr>
            <w:tcW w:w="1560" w:type="dxa"/>
            <w:tcBorders>
              <w:bottom w:val="single" w:sz="4" w:space="0" w:color="auto"/>
            </w:tcBorders>
            <w:vAlign w:val="center"/>
          </w:tcPr>
          <w:p w:rsidR="009D79DB" w:rsidRPr="005B64F8" w:rsidRDefault="009D79DB" w:rsidP="00F32109">
            <w:pPr>
              <w:spacing w:line="240" w:lineRule="exact"/>
              <w:jc w:val="center"/>
              <w:rPr>
                <w:rFonts w:ascii="Times New Roman" w:hAnsi="Times New Roman" w:cs="Times New Roman"/>
                <w:sz w:val="20"/>
                <w:szCs w:val="20"/>
              </w:rPr>
            </w:pPr>
            <w:r w:rsidRPr="005B64F8">
              <w:rPr>
                <w:rFonts w:hAnsi="標楷體" w:cs="Times New Roman" w:hint="eastAsia"/>
                <w:sz w:val="20"/>
                <w:szCs w:val="20"/>
              </w:rPr>
              <w:t>否</w:t>
            </w:r>
          </w:p>
        </w:tc>
      </w:tr>
      <w:tr w:rsidR="005B64F8" w:rsidRPr="005B64F8" w:rsidTr="00B926F6">
        <w:trPr>
          <w:jc w:val="center"/>
        </w:trPr>
        <w:tc>
          <w:tcPr>
            <w:tcW w:w="3947" w:type="dxa"/>
            <w:gridSpan w:val="3"/>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小計</w:t>
            </w:r>
          </w:p>
        </w:tc>
        <w:tc>
          <w:tcPr>
            <w:tcW w:w="1619" w:type="dxa"/>
            <w:shd w:val="clear" w:color="auto" w:fill="F2F2F2" w:themeFill="background1" w:themeFillShade="F2"/>
            <w:vAlign w:val="center"/>
          </w:tcPr>
          <w:p w:rsidR="009D79DB" w:rsidRPr="005B64F8" w:rsidRDefault="009D79DB" w:rsidP="00F32109">
            <w:pPr>
              <w:widowControl/>
              <w:jc w:val="center"/>
              <w:rPr>
                <w:rFonts w:ascii="Times New Roman" w:hAnsi="Times New Roman" w:cs="Times New Roman"/>
                <w:b/>
                <w:sz w:val="20"/>
                <w:szCs w:val="20"/>
              </w:rPr>
            </w:pPr>
            <w:r w:rsidRPr="005B64F8">
              <w:rPr>
                <w:rFonts w:ascii="Times New Roman" w:hAnsi="Times New Roman" w:cs="Times New Roman"/>
                <w:b/>
                <w:sz w:val="20"/>
                <w:szCs w:val="20"/>
              </w:rPr>
              <w:t>329.37</w:t>
            </w:r>
          </w:p>
        </w:tc>
        <w:tc>
          <w:tcPr>
            <w:tcW w:w="1276"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275.11</w:t>
            </w:r>
          </w:p>
        </w:tc>
        <w:tc>
          <w:tcPr>
            <w:tcW w:w="1275"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275.11</w:t>
            </w:r>
          </w:p>
        </w:tc>
        <w:tc>
          <w:tcPr>
            <w:tcW w:w="950" w:type="dxa"/>
            <w:shd w:val="clear" w:color="auto" w:fill="F2F2F2" w:themeFill="background1" w:themeFillShade="F2"/>
            <w:vAlign w:val="center"/>
          </w:tcPr>
          <w:p w:rsidR="009D79DB" w:rsidRPr="005B64F8" w:rsidRDefault="009D79DB" w:rsidP="00F32109">
            <w:pPr>
              <w:spacing w:line="240" w:lineRule="exact"/>
              <w:jc w:val="center"/>
              <w:rPr>
                <w:rFonts w:ascii="Times New Roman" w:hAnsi="Times New Roman" w:cs="Times New Roman"/>
                <w:b/>
                <w:sz w:val="20"/>
                <w:szCs w:val="20"/>
              </w:rPr>
            </w:pPr>
            <w:r w:rsidRPr="005B64F8">
              <w:rPr>
                <w:rFonts w:ascii="Times New Roman" w:hAnsi="Times New Roman" w:cs="Times New Roman" w:hint="eastAsia"/>
                <w:b/>
                <w:sz w:val="20"/>
                <w:szCs w:val="20"/>
              </w:rPr>
              <w:t>-</w:t>
            </w:r>
          </w:p>
        </w:tc>
        <w:tc>
          <w:tcPr>
            <w:tcW w:w="1560" w:type="dxa"/>
            <w:tcBorders>
              <w:bottom w:val="single" w:sz="4" w:space="0" w:color="auto"/>
              <w:tr2bl w:val="single" w:sz="4" w:space="0" w:color="auto"/>
            </w:tcBorders>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p>
        </w:tc>
      </w:tr>
      <w:tr w:rsidR="005B64F8" w:rsidRPr="005B64F8" w:rsidTr="00B926F6">
        <w:trPr>
          <w:jc w:val="center"/>
        </w:trPr>
        <w:tc>
          <w:tcPr>
            <w:tcW w:w="3947" w:type="dxa"/>
            <w:gridSpan w:val="3"/>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合計</w:t>
            </w:r>
          </w:p>
        </w:tc>
        <w:tc>
          <w:tcPr>
            <w:tcW w:w="1619"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367.66</w:t>
            </w:r>
          </w:p>
        </w:tc>
        <w:tc>
          <w:tcPr>
            <w:tcW w:w="1276"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302.43</w:t>
            </w:r>
          </w:p>
        </w:tc>
        <w:tc>
          <w:tcPr>
            <w:tcW w:w="1275" w:type="dxa"/>
            <w:shd w:val="clear" w:color="auto" w:fill="F2F2F2" w:themeFill="background1" w:themeFillShade="F2"/>
            <w:vAlign w:val="center"/>
          </w:tcPr>
          <w:p w:rsidR="009D79DB" w:rsidRPr="005B64F8" w:rsidRDefault="009D79DB" w:rsidP="00F32109">
            <w:pPr>
              <w:jc w:val="center"/>
              <w:rPr>
                <w:rFonts w:ascii="Times New Roman" w:hAnsi="Times New Roman" w:cs="Times New Roman"/>
                <w:b/>
                <w:sz w:val="20"/>
                <w:szCs w:val="20"/>
              </w:rPr>
            </w:pPr>
            <w:r w:rsidRPr="005B64F8">
              <w:rPr>
                <w:rFonts w:ascii="Times New Roman" w:hAnsi="Times New Roman" w:cs="Times New Roman"/>
                <w:b/>
                <w:sz w:val="20"/>
                <w:szCs w:val="20"/>
              </w:rPr>
              <w:t>302.43</w:t>
            </w:r>
          </w:p>
        </w:tc>
        <w:tc>
          <w:tcPr>
            <w:tcW w:w="950" w:type="dxa"/>
            <w:shd w:val="clear" w:color="auto" w:fill="F2F2F2" w:themeFill="background1" w:themeFillShade="F2"/>
            <w:vAlign w:val="center"/>
          </w:tcPr>
          <w:p w:rsidR="009D79DB" w:rsidRPr="005B64F8" w:rsidRDefault="009D79DB" w:rsidP="00F32109">
            <w:pPr>
              <w:spacing w:line="240" w:lineRule="exact"/>
              <w:jc w:val="center"/>
              <w:rPr>
                <w:rFonts w:ascii="Times New Roman" w:hAnsi="Times New Roman" w:cs="Times New Roman"/>
                <w:b/>
                <w:sz w:val="20"/>
                <w:szCs w:val="20"/>
              </w:rPr>
            </w:pPr>
            <w:r w:rsidRPr="005B64F8">
              <w:rPr>
                <w:rFonts w:ascii="Times New Roman" w:hAnsi="Times New Roman" w:cs="Times New Roman" w:hint="eastAsia"/>
                <w:b/>
                <w:sz w:val="20"/>
                <w:szCs w:val="20"/>
              </w:rPr>
              <w:t>-</w:t>
            </w:r>
          </w:p>
        </w:tc>
        <w:tc>
          <w:tcPr>
            <w:tcW w:w="1560" w:type="dxa"/>
            <w:tcBorders>
              <w:tr2bl w:val="single" w:sz="4" w:space="0" w:color="auto"/>
            </w:tcBorders>
            <w:shd w:val="clear" w:color="auto" w:fill="F2F2F2" w:themeFill="background1" w:themeFillShade="F2"/>
            <w:vAlign w:val="center"/>
          </w:tcPr>
          <w:p w:rsidR="009D79DB" w:rsidRPr="005B64F8" w:rsidRDefault="009D79DB" w:rsidP="00F32109">
            <w:pPr>
              <w:snapToGrid w:val="0"/>
              <w:spacing w:line="240" w:lineRule="exact"/>
              <w:jc w:val="center"/>
              <w:rPr>
                <w:rFonts w:ascii="Times New Roman" w:hAnsi="Times New Roman" w:cs="Times New Roman"/>
                <w:b/>
                <w:sz w:val="20"/>
                <w:szCs w:val="20"/>
              </w:rPr>
            </w:pPr>
          </w:p>
        </w:tc>
      </w:tr>
    </w:tbl>
    <w:p w:rsidR="009D79DB" w:rsidRPr="005B64F8" w:rsidRDefault="009D79DB" w:rsidP="009D79DB">
      <w:pPr>
        <w:snapToGrid w:val="0"/>
        <w:ind w:left="-851"/>
        <w:rPr>
          <w:rFonts w:ascii="Times New Roman"/>
          <w:sz w:val="20"/>
        </w:rPr>
      </w:pPr>
      <w:r w:rsidRPr="005B64F8">
        <w:rPr>
          <w:rFonts w:ascii="Times New Roman" w:hint="eastAsia"/>
          <w:sz w:val="20"/>
        </w:rPr>
        <w:t>註：</w:t>
      </w:r>
      <w:r w:rsidRPr="005B64F8">
        <w:rPr>
          <w:rFonts w:ascii="Times New Roman" w:hint="eastAsia"/>
          <w:sz w:val="20"/>
        </w:rPr>
        <w:t>1</w:t>
      </w:r>
      <w:r w:rsidRPr="005B64F8">
        <w:rPr>
          <w:rFonts w:ascii="Times New Roman"/>
          <w:sz w:val="20"/>
        </w:rPr>
        <w:t>.</w:t>
      </w:r>
      <w:r w:rsidRPr="005B64F8">
        <w:rPr>
          <w:rFonts w:ascii="Times New Roman" w:hint="eastAsia"/>
          <w:sz w:val="20"/>
        </w:rPr>
        <w:t>財政部核准匯回境外資金金額均為外幣，爰以申請前一日台銀匯率估算新臺幣金額。</w:t>
      </w:r>
    </w:p>
    <w:p w:rsidR="009D79DB" w:rsidRPr="005B64F8" w:rsidRDefault="009D79DB" w:rsidP="009D79DB">
      <w:pPr>
        <w:snapToGrid w:val="0"/>
        <w:ind w:leftChars="-125" w:hangingChars="193" w:hanging="425"/>
        <w:rPr>
          <w:rFonts w:ascii="Times New Roman"/>
          <w:sz w:val="20"/>
        </w:rPr>
      </w:pPr>
      <w:r w:rsidRPr="005B64F8">
        <w:rPr>
          <w:rFonts w:ascii="Times New Roman" w:hint="eastAsia"/>
          <w:sz w:val="20"/>
        </w:rPr>
        <w:t>2.</w:t>
      </w:r>
      <w:r w:rsidRPr="005B64F8">
        <w:rPr>
          <w:rFonts w:ascii="Times New Roman" w:hint="eastAsia"/>
          <w:sz w:val="20"/>
        </w:rPr>
        <w:t>目前核准實質投資案廠商執行時間尚短，爰落實金額暫無法填列。</w:t>
      </w:r>
    </w:p>
    <w:p w:rsidR="009D79DB" w:rsidRPr="005B64F8" w:rsidRDefault="009D79DB" w:rsidP="00B926F6">
      <w:pPr>
        <w:snapToGrid w:val="0"/>
        <w:ind w:leftChars="-125" w:rightChars="-233" w:right="-793" w:hangingChars="193" w:hanging="425"/>
        <w:rPr>
          <w:rFonts w:ascii="Times New Roman"/>
          <w:sz w:val="20"/>
        </w:rPr>
      </w:pPr>
      <w:r w:rsidRPr="005B64F8">
        <w:rPr>
          <w:rFonts w:ascii="Times New Roman"/>
          <w:sz w:val="20"/>
        </w:rPr>
        <w:t>3.</w:t>
      </w:r>
      <w:r w:rsidRPr="005B64F8">
        <w:rPr>
          <w:rFonts w:ascii="Times New Roman" w:hint="eastAsia"/>
          <w:sz w:val="20"/>
        </w:rPr>
        <w:t>若廠商有申請台商回台投資方案，但與境外資金實質投資為不同計畫，則該項目填列為「否」。</w:t>
      </w:r>
    </w:p>
    <w:p w:rsidR="009D79DB" w:rsidRPr="005B64F8" w:rsidRDefault="009D79DB" w:rsidP="00B926F6">
      <w:pPr>
        <w:pStyle w:val="6"/>
        <w:numPr>
          <w:ilvl w:val="0"/>
          <w:numId w:val="0"/>
        </w:numPr>
        <w:ind w:leftChars="-251" w:left="-4" w:hangingChars="386" w:hanging="850"/>
      </w:pPr>
      <w:r w:rsidRPr="005B64F8">
        <w:rPr>
          <w:rFonts w:ascii="Times New Roman" w:hAnsi="Times New Roman" w:hint="eastAsia"/>
          <w:sz w:val="20"/>
          <w:szCs w:val="20"/>
        </w:rPr>
        <w:t>資料來源：經濟部。</w:t>
      </w:r>
    </w:p>
    <w:p w:rsidR="00AF798F" w:rsidRPr="005B64F8" w:rsidRDefault="007A0014" w:rsidP="00AF798F">
      <w:pPr>
        <w:pStyle w:val="6"/>
      </w:pPr>
      <w:r w:rsidRPr="005B64F8">
        <w:rPr>
          <w:rFonts w:hint="eastAsia"/>
        </w:rPr>
        <w:t>有關前揭依</w:t>
      </w:r>
      <w:r w:rsidRPr="005B64F8">
        <w:rPr>
          <w:rFonts w:ascii="Times New Roman" w:hAnsi="Times New Roman" w:hint="eastAsia"/>
          <w:szCs w:val="28"/>
        </w:rPr>
        <w:t>「境外資金匯回條例」規定</w:t>
      </w:r>
      <w:r w:rsidR="00E5598C" w:rsidRPr="005B64F8">
        <w:rPr>
          <w:rFonts w:ascii="Times New Roman" w:hAnsi="Times New Roman" w:hint="eastAsia"/>
          <w:szCs w:val="28"/>
        </w:rPr>
        <w:t>回台</w:t>
      </w:r>
      <w:r w:rsidRPr="005B64F8">
        <w:rPr>
          <w:rFonts w:ascii="Times New Roman" w:hAnsi="Times New Roman" w:hint="eastAsia"/>
          <w:szCs w:val="28"/>
        </w:rPr>
        <w:t>資金，並經核准進行實質投資</w:t>
      </w:r>
      <w:r w:rsidR="00C45DAD" w:rsidRPr="005B64F8">
        <w:rPr>
          <w:rFonts w:ascii="Times New Roman" w:hAnsi="Times New Roman" w:hint="eastAsia"/>
          <w:szCs w:val="28"/>
        </w:rPr>
        <w:t>者</w:t>
      </w:r>
      <w:r w:rsidR="0006387E" w:rsidRPr="005B64F8">
        <w:rPr>
          <w:rFonts w:ascii="Times New Roman" w:hAnsi="Times New Roman" w:hint="eastAsia"/>
          <w:szCs w:val="28"/>
        </w:rPr>
        <w:t>有</w:t>
      </w:r>
      <w:r w:rsidRPr="005B64F8">
        <w:rPr>
          <w:rFonts w:ascii="Times New Roman" w:hAnsi="Times New Roman"/>
          <w:szCs w:val="28"/>
        </w:rPr>
        <w:t>69</w:t>
      </w:r>
      <w:r w:rsidR="0006387E" w:rsidRPr="005B64F8">
        <w:rPr>
          <w:rFonts w:ascii="Times New Roman" w:hAnsi="Times New Roman" w:hint="eastAsia"/>
          <w:szCs w:val="28"/>
        </w:rPr>
        <w:t>案</w:t>
      </w:r>
      <w:r w:rsidRPr="005B64F8">
        <w:rPr>
          <w:rFonts w:ascii="Times New Roman" w:hAnsi="Times New Roman" w:hint="eastAsia"/>
          <w:szCs w:val="28"/>
        </w:rPr>
        <w:t>（包含個人</w:t>
      </w:r>
      <w:r w:rsidR="0006387E" w:rsidRPr="005B64F8">
        <w:rPr>
          <w:rFonts w:ascii="Times New Roman" w:hAnsi="Times New Roman" w:hint="eastAsia"/>
          <w:szCs w:val="28"/>
        </w:rPr>
        <w:t>2</w:t>
      </w:r>
      <w:r w:rsidR="0006387E" w:rsidRPr="005B64F8">
        <w:rPr>
          <w:rFonts w:ascii="Times New Roman" w:hAnsi="Times New Roman"/>
          <w:szCs w:val="28"/>
        </w:rPr>
        <w:t>5</w:t>
      </w:r>
      <w:r w:rsidR="0006387E" w:rsidRPr="005B64F8">
        <w:rPr>
          <w:rFonts w:ascii="Times New Roman" w:hAnsi="Times New Roman" w:hint="eastAsia"/>
          <w:szCs w:val="28"/>
        </w:rPr>
        <w:t>人、</w:t>
      </w:r>
      <w:r w:rsidRPr="005B64F8">
        <w:rPr>
          <w:rFonts w:ascii="Times New Roman" w:hAnsi="Times New Roman"/>
          <w:szCs w:val="28"/>
        </w:rPr>
        <w:t>12</w:t>
      </w:r>
      <w:r w:rsidR="0006387E" w:rsidRPr="005B64F8">
        <w:rPr>
          <w:rFonts w:ascii="Times New Roman" w:hAnsi="Times New Roman" w:hint="eastAsia"/>
          <w:szCs w:val="28"/>
        </w:rPr>
        <w:t>案</w:t>
      </w:r>
      <w:r w:rsidRPr="005B64F8">
        <w:rPr>
          <w:rFonts w:ascii="Times New Roman" w:hAnsi="Times New Roman" w:hint="eastAsia"/>
          <w:szCs w:val="28"/>
        </w:rPr>
        <w:t>，營利事業</w:t>
      </w:r>
      <w:r w:rsidR="0006387E" w:rsidRPr="005B64F8">
        <w:rPr>
          <w:rFonts w:ascii="Times New Roman" w:hAnsi="Times New Roman" w:hint="eastAsia"/>
          <w:szCs w:val="28"/>
        </w:rPr>
        <w:t>5</w:t>
      </w:r>
      <w:r w:rsidR="0006387E" w:rsidRPr="005B64F8">
        <w:rPr>
          <w:rFonts w:ascii="Times New Roman" w:hAnsi="Times New Roman"/>
          <w:szCs w:val="28"/>
        </w:rPr>
        <w:t>4</w:t>
      </w:r>
      <w:r w:rsidR="0006387E" w:rsidRPr="005B64F8">
        <w:rPr>
          <w:rFonts w:ascii="Times New Roman" w:hAnsi="Times New Roman" w:hint="eastAsia"/>
          <w:szCs w:val="28"/>
        </w:rPr>
        <w:t>家、</w:t>
      </w:r>
      <w:r w:rsidRPr="005B64F8">
        <w:rPr>
          <w:rFonts w:ascii="Times New Roman" w:hAnsi="Times New Roman"/>
          <w:szCs w:val="28"/>
        </w:rPr>
        <w:t>57</w:t>
      </w:r>
      <w:r w:rsidR="0006387E" w:rsidRPr="005B64F8">
        <w:rPr>
          <w:rFonts w:ascii="Times New Roman" w:hAnsi="Times New Roman" w:hint="eastAsia"/>
          <w:szCs w:val="28"/>
        </w:rPr>
        <w:t>案</w:t>
      </w:r>
      <w:r w:rsidR="000774BE" w:rsidRPr="005B64F8">
        <w:rPr>
          <w:rFonts w:ascii="Times New Roman" w:hAnsi="Times New Roman" w:hint="eastAsia"/>
          <w:szCs w:val="28"/>
        </w:rPr>
        <w:t>，詳參附表</w:t>
      </w:r>
      <w:r w:rsidR="00940F86" w:rsidRPr="005B64F8">
        <w:rPr>
          <w:rFonts w:ascii="Times New Roman" w:hAnsi="Times New Roman" w:hint="eastAsia"/>
          <w:szCs w:val="28"/>
        </w:rPr>
        <w:t>7</w:t>
      </w:r>
      <w:r w:rsidRPr="005B64F8">
        <w:rPr>
          <w:rFonts w:ascii="Times New Roman" w:hAnsi="Times New Roman" w:hint="eastAsia"/>
          <w:szCs w:val="28"/>
        </w:rPr>
        <w:t>），核准總金額約</w:t>
      </w:r>
      <w:r w:rsidRPr="005B64F8">
        <w:rPr>
          <w:rFonts w:ascii="Times New Roman" w:hAnsi="Times New Roman"/>
          <w:szCs w:val="28"/>
        </w:rPr>
        <w:t>302.43</w:t>
      </w:r>
      <w:r w:rsidRPr="005B64F8">
        <w:rPr>
          <w:rFonts w:ascii="Times New Roman" w:hAnsi="Times New Roman" w:hint="eastAsia"/>
          <w:szCs w:val="28"/>
        </w:rPr>
        <w:t>億元</w:t>
      </w:r>
      <w:r w:rsidR="0006387E" w:rsidRPr="005B64F8">
        <w:rPr>
          <w:rFonts w:ascii="Times New Roman" w:hAnsi="Times New Roman" w:hint="eastAsia"/>
          <w:szCs w:val="28"/>
        </w:rPr>
        <w:t>中，</w:t>
      </w:r>
      <w:r w:rsidR="00B926F6" w:rsidRPr="005B64F8">
        <w:rPr>
          <w:rFonts w:ascii="Times New Roman" w:hAnsi="Times New Roman" w:hint="eastAsia"/>
          <w:szCs w:val="28"/>
        </w:rPr>
        <w:t>同時申請</w:t>
      </w:r>
      <w:r w:rsidR="0006387E" w:rsidRPr="005B64F8">
        <w:rPr>
          <w:rFonts w:ascii="Times New Roman" w:hAnsi="Times New Roman" w:hint="eastAsia"/>
          <w:szCs w:val="28"/>
        </w:rPr>
        <w:t>「</w:t>
      </w:r>
      <w:r w:rsidR="00E5598C" w:rsidRPr="005B64F8">
        <w:rPr>
          <w:rFonts w:ascii="Times New Roman" w:hAnsi="Times New Roman" w:hint="eastAsia"/>
          <w:szCs w:val="28"/>
        </w:rPr>
        <w:t>台商回台</w:t>
      </w:r>
      <w:r w:rsidR="0006387E" w:rsidRPr="005B64F8">
        <w:rPr>
          <w:rFonts w:ascii="Times New Roman" w:hAnsi="Times New Roman" w:hint="eastAsia"/>
          <w:szCs w:val="28"/>
        </w:rPr>
        <w:t>投資</w:t>
      </w:r>
      <w:r w:rsidR="006E4D3C" w:rsidRPr="005B64F8">
        <w:rPr>
          <w:rFonts w:ascii="Times New Roman" w:hAnsi="Times New Roman" w:hint="eastAsia"/>
          <w:szCs w:val="28"/>
        </w:rPr>
        <w:t>2.0</w:t>
      </w:r>
      <w:r w:rsidR="0006387E" w:rsidRPr="005B64F8">
        <w:rPr>
          <w:rFonts w:ascii="Times New Roman" w:hAnsi="Times New Roman" w:hint="eastAsia"/>
          <w:szCs w:val="28"/>
        </w:rPr>
        <w:t>」之投資計畫</w:t>
      </w:r>
      <w:r w:rsidR="00D05FB3" w:rsidRPr="005B64F8">
        <w:rPr>
          <w:rFonts w:ascii="Times New Roman" w:hAnsi="Times New Roman" w:hint="eastAsia"/>
          <w:szCs w:val="28"/>
        </w:rPr>
        <w:t>，共</w:t>
      </w:r>
      <w:r w:rsidR="0006387E" w:rsidRPr="005B64F8">
        <w:rPr>
          <w:rFonts w:ascii="Times New Roman" w:hAnsi="Times New Roman" w:hint="eastAsia"/>
          <w:szCs w:val="28"/>
        </w:rPr>
        <w:t>1</w:t>
      </w:r>
      <w:r w:rsidR="0006387E" w:rsidRPr="005B64F8">
        <w:rPr>
          <w:rFonts w:ascii="Times New Roman" w:hAnsi="Times New Roman"/>
          <w:szCs w:val="28"/>
        </w:rPr>
        <w:t>3</w:t>
      </w:r>
      <w:r w:rsidR="00504081" w:rsidRPr="005B64F8">
        <w:rPr>
          <w:rFonts w:ascii="Times New Roman" w:hAnsi="Times New Roman" w:hint="eastAsia"/>
          <w:szCs w:val="28"/>
        </w:rPr>
        <w:t>投資</w:t>
      </w:r>
      <w:r w:rsidR="0006387E" w:rsidRPr="005B64F8">
        <w:rPr>
          <w:rFonts w:ascii="Times New Roman" w:hAnsi="Times New Roman" w:hint="eastAsia"/>
          <w:szCs w:val="28"/>
        </w:rPr>
        <w:t>案</w:t>
      </w:r>
      <w:r w:rsidR="00504081" w:rsidRPr="005B64F8">
        <w:rPr>
          <w:rFonts w:ascii="Times New Roman" w:hAnsi="Times New Roman" w:hint="eastAsia"/>
          <w:szCs w:val="28"/>
        </w:rPr>
        <w:t>、</w:t>
      </w:r>
      <w:r w:rsidR="0006387E" w:rsidRPr="005B64F8">
        <w:rPr>
          <w:rFonts w:ascii="Times New Roman" w:hAnsi="Times New Roman" w:hint="eastAsia"/>
          <w:szCs w:val="28"/>
        </w:rPr>
        <w:t>金額</w:t>
      </w:r>
      <w:r w:rsidR="00504081" w:rsidRPr="005B64F8">
        <w:rPr>
          <w:rFonts w:ascii="Times New Roman" w:hAnsi="Times New Roman" w:hint="eastAsia"/>
          <w:szCs w:val="28"/>
        </w:rPr>
        <w:t>計</w:t>
      </w:r>
      <w:r w:rsidR="0006387E" w:rsidRPr="005B64F8">
        <w:rPr>
          <w:rFonts w:ascii="Times New Roman" w:hAnsi="Times New Roman" w:hint="eastAsia"/>
          <w:szCs w:val="28"/>
        </w:rPr>
        <w:t>3</w:t>
      </w:r>
      <w:r w:rsidR="0006387E" w:rsidRPr="005B64F8">
        <w:rPr>
          <w:rFonts w:ascii="Times New Roman" w:hAnsi="Times New Roman"/>
          <w:szCs w:val="28"/>
        </w:rPr>
        <w:t>6.49</w:t>
      </w:r>
      <w:r w:rsidR="0006387E" w:rsidRPr="005B64F8">
        <w:rPr>
          <w:rFonts w:ascii="Times New Roman" w:hAnsi="Times New Roman" w:hint="eastAsia"/>
          <w:szCs w:val="28"/>
        </w:rPr>
        <w:t>億元</w:t>
      </w:r>
      <w:r w:rsidR="009A3826">
        <w:rPr>
          <w:rFonts w:ascii="Times New Roman" w:hAnsi="Times New Roman" w:hint="eastAsia"/>
          <w:szCs w:val="28"/>
        </w:rPr>
        <w:t xml:space="preserve"> </w:t>
      </w:r>
      <w:r w:rsidR="00B926F6" w:rsidRPr="005B64F8">
        <w:rPr>
          <w:rFonts w:ascii="Times New Roman" w:hAnsi="Times New Roman" w:hint="eastAsia"/>
          <w:szCs w:val="28"/>
        </w:rPr>
        <w:t>(</w:t>
      </w:r>
      <w:r w:rsidR="0006387E" w:rsidRPr="005B64F8">
        <w:rPr>
          <w:rFonts w:ascii="Times New Roman" w:hAnsi="Times New Roman" w:hint="eastAsia"/>
          <w:szCs w:val="28"/>
        </w:rPr>
        <w:t>如表</w:t>
      </w:r>
      <w:r w:rsidR="00B926F6" w:rsidRPr="005B64F8">
        <w:rPr>
          <w:rFonts w:ascii="Times New Roman" w:hAnsi="Times New Roman" w:hint="eastAsia"/>
          <w:szCs w:val="28"/>
        </w:rPr>
        <w:t>10)</w:t>
      </w:r>
      <w:r w:rsidR="0006387E" w:rsidRPr="005B64F8">
        <w:rPr>
          <w:rFonts w:ascii="Times New Roman" w:hAnsi="Times New Roman" w:hint="eastAsia"/>
          <w:szCs w:val="28"/>
        </w:rPr>
        <w:t>。</w:t>
      </w:r>
    </w:p>
    <w:p w:rsidR="00AF798F" w:rsidRPr="005B64F8" w:rsidRDefault="003C26C3" w:rsidP="00B926F6">
      <w:pPr>
        <w:pStyle w:val="a4"/>
        <w:spacing w:after="120" w:line="240" w:lineRule="auto"/>
        <w:ind w:left="697" w:hanging="697"/>
        <w:rPr>
          <w:b/>
        </w:rPr>
      </w:pPr>
      <w:r w:rsidRPr="005B64F8">
        <w:rPr>
          <w:rFonts w:hint="eastAsia"/>
          <w:b/>
        </w:rPr>
        <w:t>適用</w:t>
      </w:r>
      <w:r w:rsidRPr="005B64F8">
        <w:rPr>
          <w:rFonts w:ascii="Times New Roman" w:hAnsi="Times New Roman" w:hint="eastAsia"/>
          <w:b/>
        </w:rPr>
        <w:t>「境外資金匯回條例」及「</w:t>
      </w:r>
      <w:r w:rsidR="00E5598C" w:rsidRPr="005B64F8">
        <w:rPr>
          <w:rFonts w:ascii="Times New Roman" w:hAnsi="Times New Roman" w:hint="eastAsia"/>
          <w:b/>
        </w:rPr>
        <w:t>台商回台</w:t>
      </w:r>
      <w:r w:rsidRPr="005B64F8">
        <w:rPr>
          <w:rFonts w:ascii="Times New Roman" w:hAnsi="Times New Roman" w:hint="eastAsia"/>
          <w:b/>
        </w:rPr>
        <w:t>投資」規定</w:t>
      </w:r>
      <w:r w:rsidR="00E5598C" w:rsidRPr="005B64F8">
        <w:rPr>
          <w:rFonts w:ascii="Times New Roman" w:hAnsi="Times New Roman" w:hint="eastAsia"/>
          <w:b/>
        </w:rPr>
        <w:t>回台</w:t>
      </w:r>
      <w:r w:rsidRPr="005B64F8">
        <w:rPr>
          <w:rFonts w:ascii="Times New Roman" w:hAnsi="Times New Roman" w:hint="eastAsia"/>
          <w:b/>
        </w:rPr>
        <w:t>投資資金</w:t>
      </w:r>
    </w:p>
    <w:tbl>
      <w:tblPr>
        <w:tblStyle w:val="13"/>
        <w:tblW w:w="10060" w:type="dxa"/>
        <w:jc w:val="center"/>
        <w:tblLayout w:type="fixed"/>
        <w:tblLook w:val="04A0" w:firstRow="1" w:lastRow="0" w:firstColumn="1" w:lastColumn="0" w:noHBand="0" w:noVBand="1"/>
      </w:tblPr>
      <w:tblGrid>
        <w:gridCol w:w="775"/>
        <w:gridCol w:w="780"/>
        <w:gridCol w:w="2392"/>
        <w:gridCol w:w="1435"/>
        <w:gridCol w:w="1134"/>
        <w:gridCol w:w="1134"/>
        <w:gridCol w:w="992"/>
        <w:gridCol w:w="1418"/>
      </w:tblGrid>
      <w:tr w:rsidR="005B64F8" w:rsidRPr="005B64F8" w:rsidTr="00B926F6">
        <w:trPr>
          <w:tblHeader/>
          <w:jc w:val="center"/>
        </w:trPr>
        <w:tc>
          <w:tcPr>
            <w:tcW w:w="775" w:type="dxa"/>
            <w:vAlign w:val="center"/>
          </w:tcPr>
          <w:p w:rsidR="003C26C3" w:rsidRPr="005B64F8" w:rsidRDefault="003C26C3" w:rsidP="000675D2">
            <w:pPr>
              <w:snapToGrid w:val="0"/>
              <w:spacing w:line="240" w:lineRule="exact"/>
              <w:ind w:leftChars="-46" w:left="-13" w:rightChars="-52" w:right="-177" w:hangingChars="55" w:hanging="143"/>
              <w:jc w:val="center"/>
              <w:rPr>
                <w:rFonts w:ascii="Times New Roman" w:hAnsi="Times New Roman" w:cs="Times New Roman"/>
                <w:b/>
                <w:sz w:val="24"/>
                <w:szCs w:val="24"/>
              </w:rPr>
            </w:pPr>
            <w:r w:rsidRPr="005B64F8">
              <w:rPr>
                <w:rFonts w:ascii="Times New Roman" w:hAnsi="Times New Roman" w:cs="Times New Roman"/>
                <w:b/>
                <w:sz w:val="24"/>
                <w:szCs w:val="24"/>
              </w:rPr>
              <w:t>申請人</w:t>
            </w:r>
          </w:p>
          <w:p w:rsidR="003C26C3" w:rsidRPr="005B64F8" w:rsidRDefault="003C26C3" w:rsidP="003C26C3">
            <w:pPr>
              <w:snapToGrid w:val="0"/>
              <w:spacing w:line="240" w:lineRule="exact"/>
              <w:jc w:val="center"/>
              <w:rPr>
                <w:rFonts w:ascii="Times New Roman" w:hAnsi="Times New Roman" w:cs="Times New Roman"/>
                <w:b/>
                <w:sz w:val="24"/>
                <w:szCs w:val="24"/>
              </w:rPr>
            </w:pPr>
            <w:r w:rsidRPr="005B64F8">
              <w:rPr>
                <w:rFonts w:ascii="Times New Roman" w:hAnsi="Times New Roman" w:cs="Times New Roman"/>
                <w:b/>
                <w:sz w:val="24"/>
                <w:szCs w:val="24"/>
              </w:rPr>
              <w:t>類型</w:t>
            </w:r>
          </w:p>
        </w:tc>
        <w:tc>
          <w:tcPr>
            <w:tcW w:w="780" w:type="dxa"/>
            <w:vAlign w:val="center"/>
          </w:tcPr>
          <w:p w:rsidR="003C26C3" w:rsidRPr="005B64F8" w:rsidRDefault="003C26C3" w:rsidP="003C26C3">
            <w:pPr>
              <w:snapToGrid w:val="0"/>
              <w:spacing w:line="240" w:lineRule="exact"/>
              <w:ind w:leftChars="-36" w:left="-13" w:rightChars="-37" w:right="-126" w:hangingChars="42" w:hanging="109"/>
              <w:jc w:val="center"/>
              <w:rPr>
                <w:rFonts w:ascii="Times New Roman" w:hAnsi="Times New Roman" w:cs="Times New Roman"/>
                <w:b/>
                <w:sz w:val="24"/>
                <w:szCs w:val="24"/>
              </w:rPr>
            </w:pPr>
            <w:r w:rsidRPr="005B64F8">
              <w:rPr>
                <w:rFonts w:ascii="Times New Roman" w:hAnsi="Times New Roman" w:cs="Times New Roman" w:hint="eastAsia"/>
                <w:b/>
                <w:sz w:val="24"/>
                <w:szCs w:val="24"/>
              </w:rPr>
              <w:t>經濟部</w:t>
            </w:r>
          </w:p>
          <w:p w:rsidR="003C26C3" w:rsidRPr="005B64F8" w:rsidRDefault="003C26C3" w:rsidP="003C26C3">
            <w:pPr>
              <w:snapToGrid w:val="0"/>
              <w:spacing w:line="240" w:lineRule="exact"/>
              <w:ind w:leftChars="-36" w:left="-13" w:rightChars="-37" w:right="-126" w:hangingChars="42" w:hanging="109"/>
              <w:jc w:val="center"/>
              <w:rPr>
                <w:rFonts w:ascii="Times New Roman" w:hAnsi="Times New Roman" w:cs="Times New Roman"/>
                <w:b/>
                <w:sz w:val="24"/>
                <w:szCs w:val="24"/>
              </w:rPr>
            </w:pPr>
            <w:r w:rsidRPr="005B64F8">
              <w:rPr>
                <w:rFonts w:ascii="Times New Roman" w:hAnsi="Times New Roman" w:cs="Times New Roman"/>
                <w:b/>
                <w:sz w:val="24"/>
                <w:szCs w:val="24"/>
              </w:rPr>
              <w:t>核准</w:t>
            </w:r>
          </w:p>
          <w:p w:rsidR="003C26C3" w:rsidRPr="005B64F8" w:rsidRDefault="003C26C3" w:rsidP="003C26C3">
            <w:pPr>
              <w:snapToGrid w:val="0"/>
              <w:spacing w:line="240" w:lineRule="exact"/>
              <w:ind w:leftChars="-36" w:left="-13" w:rightChars="-37" w:right="-126" w:hangingChars="42" w:hanging="109"/>
              <w:jc w:val="center"/>
              <w:rPr>
                <w:rFonts w:ascii="Times New Roman" w:hAnsi="Times New Roman" w:cs="Times New Roman"/>
                <w:b/>
                <w:sz w:val="24"/>
                <w:szCs w:val="24"/>
              </w:rPr>
            </w:pPr>
            <w:r w:rsidRPr="005B64F8">
              <w:rPr>
                <w:rFonts w:ascii="Times New Roman" w:hAnsi="Times New Roman" w:cs="Times New Roman"/>
                <w:b/>
                <w:sz w:val="24"/>
                <w:szCs w:val="24"/>
              </w:rPr>
              <w:t>年月</w:t>
            </w:r>
          </w:p>
        </w:tc>
        <w:tc>
          <w:tcPr>
            <w:tcW w:w="2392" w:type="dxa"/>
            <w:vAlign w:val="center"/>
          </w:tcPr>
          <w:p w:rsidR="003C26C3" w:rsidRPr="005B64F8" w:rsidRDefault="003C26C3" w:rsidP="003C26C3">
            <w:pPr>
              <w:snapToGrid w:val="0"/>
              <w:spacing w:line="240" w:lineRule="exact"/>
              <w:jc w:val="center"/>
              <w:rPr>
                <w:rFonts w:ascii="Times New Roman" w:hAnsi="Times New Roman" w:cs="Times New Roman"/>
                <w:b/>
                <w:sz w:val="24"/>
                <w:szCs w:val="24"/>
              </w:rPr>
            </w:pPr>
            <w:r w:rsidRPr="005B64F8">
              <w:rPr>
                <w:rFonts w:ascii="Times New Roman" w:hAnsi="Times New Roman" w:cs="Times New Roman"/>
                <w:b/>
                <w:sz w:val="24"/>
                <w:szCs w:val="24"/>
              </w:rPr>
              <w:t>名稱</w:t>
            </w:r>
          </w:p>
        </w:tc>
        <w:tc>
          <w:tcPr>
            <w:tcW w:w="1435" w:type="dxa"/>
            <w:vAlign w:val="center"/>
          </w:tcPr>
          <w:p w:rsidR="003C26C3" w:rsidRPr="005B64F8" w:rsidRDefault="003C26C3" w:rsidP="000675D2">
            <w:pPr>
              <w:snapToGrid w:val="0"/>
              <w:spacing w:line="240" w:lineRule="exact"/>
              <w:ind w:leftChars="-25" w:left="-85" w:rightChars="-31" w:right="-105"/>
              <w:jc w:val="center"/>
              <w:rPr>
                <w:rFonts w:ascii="Times New Roman" w:hAnsi="Times New Roman" w:cs="Times New Roman"/>
                <w:b/>
                <w:sz w:val="24"/>
                <w:szCs w:val="24"/>
              </w:rPr>
            </w:pPr>
            <w:r w:rsidRPr="005B64F8">
              <w:rPr>
                <w:rFonts w:ascii="Times New Roman" w:hAnsi="Times New Roman" w:cs="Times New Roman"/>
                <w:b/>
                <w:sz w:val="24"/>
                <w:szCs w:val="24"/>
              </w:rPr>
              <w:t>財政部核准</w:t>
            </w:r>
          </w:p>
          <w:p w:rsidR="003C26C3" w:rsidRPr="005B64F8" w:rsidRDefault="003C26C3" w:rsidP="000675D2">
            <w:pPr>
              <w:snapToGrid w:val="0"/>
              <w:spacing w:line="240" w:lineRule="exact"/>
              <w:ind w:leftChars="-25" w:left="-85" w:rightChars="-31" w:right="-105"/>
              <w:jc w:val="center"/>
              <w:rPr>
                <w:rFonts w:ascii="Times New Roman" w:hAnsi="Times New Roman" w:cs="Times New Roman"/>
                <w:b/>
                <w:sz w:val="24"/>
                <w:szCs w:val="24"/>
              </w:rPr>
            </w:pPr>
            <w:r w:rsidRPr="005B64F8">
              <w:rPr>
                <w:rFonts w:ascii="Times New Roman" w:hAnsi="Times New Roman" w:cs="Times New Roman"/>
                <w:b/>
                <w:sz w:val="24"/>
                <w:szCs w:val="24"/>
              </w:rPr>
              <w:t>匯回金額</w:t>
            </w:r>
          </w:p>
          <w:p w:rsidR="003C26C3" w:rsidRPr="005B64F8" w:rsidRDefault="003C26C3" w:rsidP="000675D2">
            <w:pPr>
              <w:snapToGrid w:val="0"/>
              <w:spacing w:line="240" w:lineRule="exact"/>
              <w:ind w:leftChars="-25" w:left="-85" w:rightChars="-31" w:right="-105"/>
              <w:jc w:val="center"/>
              <w:rPr>
                <w:rFonts w:ascii="Times New Roman" w:hAnsi="Times New Roman" w:cs="Times New Roman"/>
                <w:b/>
                <w:sz w:val="24"/>
                <w:szCs w:val="24"/>
              </w:rPr>
            </w:pPr>
            <w:r w:rsidRPr="005B64F8">
              <w:rPr>
                <w:rFonts w:ascii="Times New Roman" w:hAnsi="Times New Roman" w:cs="Times New Roman" w:hint="eastAsia"/>
                <w:b/>
                <w:sz w:val="24"/>
                <w:szCs w:val="24"/>
              </w:rPr>
              <w:t>（稅前）</w:t>
            </w:r>
          </w:p>
        </w:tc>
        <w:tc>
          <w:tcPr>
            <w:tcW w:w="1134" w:type="dxa"/>
            <w:vAlign w:val="center"/>
          </w:tcPr>
          <w:p w:rsidR="003C26C3" w:rsidRPr="005B64F8" w:rsidRDefault="003C26C3" w:rsidP="000675D2">
            <w:pPr>
              <w:snapToGrid w:val="0"/>
              <w:spacing w:line="240" w:lineRule="exact"/>
              <w:ind w:leftChars="-32" w:left="-109" w:rightChars="-33" w:right="-112"/>
              <w:jc w:val="center"/>
              <w:rPr>
                <w:rFonts w:ascii="Times New Roman" w:hAnsi="Times New Roman" w:cs="Times New Roman"/>
                <w:b/>
                <w:sz w:val="24"/>
                <w:szCs w:val="24"/>
              </w:rPr>
            </w:pPr>
            <w:r w:rsidRPr="005B64F8">
              <w:rPr>
                <w:rFonts w:ascii="Times New Roman" w:hAnsi="Times New Roman" w:cs="Times New Roman"/>
                <w:b/>
                <w:sz w:val="24"/>
                <w:szCs w:val="24"/>
              </w:rPr>
              <w:t>申請金額</w:t>
            </w:r>
          </w:p>
          <w:p w:rsidR="003C26C3" w:rsidRPr="005B64F8" w:rsidRDefault="003C26C3" w:rsidP="000675D2">
            <w:pPr>
              <w:snapToGrid w:val="0"/>
              <w:spacing w:line="240" w:lineRule="exact"/>
              <w:ind w:leftChars="-32" w:left="-109" w:rightChars="-33" w:right="-112"/>
              <w:jc w:val="center"/>
              <w:rPr>
                <w:rFonts w:ascii="Times New Roman" w:hAnsi="Times New Roman" w:cs="Times New Roman"/>
                <w:b/>
                <w:sz w:val="24"/>
                <w:szCs w:val="24"/>
              </w:rPr>
            </w:pPr>
            <w:r w:rsidRPr="005B64F8">
              <w:rPr>
                <w:rFonts w:ascii="Times New Roman" w:hAnsi="Times New Roman" w:cs="Times New Roman"/>
                <w:b/>
                <w:sz w:val="24"/>
                <w:szCs w:val="24"/>
              </w:rPr>
              <w:t>境外資金</w:t>
            </w:r>
          </w:p>
        </w:tc>
        <w:tc>
          <w:tcPr>
            <w:tcW w:w="1134" w:type="dxa"/>
            <w:vAlign w:val="center"/>
          </w:tcPr>
          <w:p w:rsidR="003C26C3" w:rsidRPr="005B64F8" w:rsidRDefault="003C26C3" w:rsidP="000675D2">
            <w:pPr>
              <w:snapToGrid w:val="0"/>
              <w:spacing w:line="240" w:lineRule="exact"/>
              <w:ind w:leftChars="-30" w:left="-102" w:rightChars="-31" w:right="-105"/>
              <w:jc w:val="center"/>
              <w:rPr>
                <w:rFonts w:ascii="Times New Roman" w:hAnsi="Times New Roman" w:cs="Times New Roman"/>
                <w:b/>
                <w:sz w:val="24"/>
                <w:szCs w:val="24"/>
              </w:rPr>
            </w:pPr>
            <w:r w:rsidRPr="005B64F8">
              <w:rPr>
                <w:rFonts w:ascii="Times New Roman" w:hAnsi="Times New Roman" w:cs="Times New Roman"/>
                <w:b/>
                <w:sz w:val="24"/>
                <w:szCs w:val="24"/>
              </w:rPr>
              <w:t>核准金額</w:t>
            </w:r>
          </w:p>
          <w:p w:rsidR="003C26C3" w:rsidRPr="005B64F8" w:rsidRDefault="003C26C3" w:rsidP="000675D2">
            <w:pPr>
              <w:snapToGrid w:val="0"/>
              <w:spacing w:line="240" w:lineRule="exact"/>
              <w:ind w:leftChars="-30" w:left="-102" w:rightChars="-31" w:right="-105"/>
              <w:jc w:val="center"/>
              <w:rPr>
                <w:rFonts w:ascii="Times New Roman" w:hAnsi="Times New Roman" w:cs="Times New Roman"/>
                <w:b/>
                <w:sz w:val="24"/>
                <w:szCs w:val="24"/>
              </w:rPr>
            </w:pPr>
            <w:r w:rsidRPr="005B64F8">
              <w:rPr>
                <w:rFonts w:ascii="Times New Roman" w:hAnsi="Times New Roman" w:cs="Times New Roman"/>
                <w:b/>
                <w:sz w:val="24"/>
                <w:szCs w:val="24"/>
              </w:rPr>
              <w:t>境外資金</w:t>
            </w:r>
          </w:p>
        </w:tc>
        <w:tc>
          <w:tcPr>
            <w:tcW w:w="992" w:type="dxa"/>
            <w:vAlign w:val="center"/>
          </w:tcPr>
          <w:p w:rsidR="003C26C3" w:rsidRPr="005B64F8" w:rsidRDefault="003C26C3" w:rsidP="003C26C3">
            <w:pPr>
              <w:snapToGrid w:val="0"/>
              <w:spacing w:line="240" w:lineRule="exact"/>
              <w:jc w:val="center"/>
              <w:rPr>
                <w:rFonts w:ascii="Times New Roman" w:hAnsi="Times New Roman" w:cs="Times New Roman"/>
                <w:b/>
                <w:sz w:val="24"/>
                <w:szCs w:val="24"/>
              </w:rPr>
            </w:pPr>
            <w:r w:rsidRPr="005B64F8">
              <w:rPr>
                <w:rFonts w:ascii="Times New Roman" w:hAnsi="Times New Roman" w:cs="Times New Roman"/>
                <w:b/>
                <w:sz w:val="24"/>
                <w:szCs w:val="24"/>
              </w:rPr>
              <w:t>落實</w:t>
            </w:r>
          </w:p>
          <w:p w:rsidR="003C26C3" w:rsidRPr="005B64F8" w:rsidRDefault="003C26C3" w:rsidP="003C26C3">
            <w:pPr>
              <w:snapToGrid w:val="0"/>
              <w:spacing w:line="240" w:lineRule="exact"/>
              <w:jc w:val="center"/>
              <w:rPr>
                <w:rFonts w:ascii="Times New Roman" w:hAnsi="Times New Roman" w:cs="Times New Roman"/>
                <w:b/>
                <w:sz w:val="24"/>
                <w:szCs w:val="24"/>
              </w:rPr>
            </w:pPr>
            <w:r w:rsidRPr="005B64F8">
              <w:rPr>
                <w:rFonts w:ascii="Times New Roman" w:hAnsi="Times New Roman" w:cs="Times New Roman"/>
                <w:b/>
                <w:sz w:val="24"/>
                <w:szCs w:val="24"/>
              </w:rPr>
              <w:t>金額</w:t>
            </w:r>
          </w:p>
        </w:tc>
        <w:tc>
          <w:tcPr>
            <w:tcW w:w="1418" w:type="dxa"/>
            <w:vAlign w:val="center"/>
          </w:tcPr>
          <w:p w:rsidR="00B926F6" w:rsidRPr="005B64F8" w:rsidRDefault="003C26C3" w:rsidP="000675D2">
            <w:pPr>
              <w:snapToGrid w:val="0"/>
              <w:spacing w:line="240" w:lineRule="exact"/>
              <w:ind w:leftChars="-31" w:left="-105" w:rightChars="-32" w:right="-109"/>
              <w:jc w:val="center"/>
              <w:rPr>
                <w:rFonts w:ascii="Times New Roman" w:hAnsi="Times New Roman" w:cs="Times New Roman"/>
                <w:b/>
                <w:sz w:val="24"/>
                <w:szCs w:val="24"/>
              </w:rPr>
            </w:pPr>
            <w:r w:rsidRPr="005B64F8">
              <w:rPr>
                <w:rFonts w:ascii="Times New Roman" w:hAnsi="Times New Roman" w:cs="Times New Roman"/>
                <w:b/>
                <w:sz w:val="24"/>
                <w:szCs w:val="24"/>
              </w:rPr>
              <w:t>是否亦申請台商回台</w:t>
            </w:r>
          </w:p>
          <w:p w:rsidR="003C26C3" w:rsidRPr="005B64F8" w:rsidRDefault="003C26C3" w:rsidP="000675D2">
            <w:pPr>
              <w:snapToGrid w:val="0"/>
              <w:spacing w:line="240" w:lineRule="exact"/>
              <w:ind w:leftChars="-31" w:left="-105" w:rightChars="-32" w:right="-109"/>
              <w:jc w:val="center"/>
              <w:rPr>
                <w:rFonts w:ascii="Times New Roman" w:hAnsi="Times New Roman" w:cs="Times New Roman"/>
                <w:b/>
                <w:sz w:val="24"/>
                <w:szCs w:val="24"/>
              </w:rPr>
            </w:pPr>
            <w:r w:rsidRPr="005B64F8">
              <w:rPr>
                <w:rFonts w:ascii="Times New Roman" w:hAnsi="Times New Roman" w:cs="Times New Roman"/>
                <w:b/>
                <w:sz w:val="24"/>
                <w:szCs w:val="24"/>
              </w:rPr>
              <w:t>投資方案</w:t>
            </w:r>
          </w:p>
        </w:tc>
      </w:tr>
      <w:tr w:rsidR="005B64F8" w:rsidRPr="005B64F8" w:rsidTr="00B926F6">
        <w:trPr>
          <w:jc w:val="center"/>
        </w:trPr>
        <w:tc>
          <w:tcPr>
            <w:tcW w:w="775" w:type="dxa"/>
            <w:vMerge w:val="restart"/>
            <w:vAlign w:val="center"/>
          </w:tcPr>
          <w:p w:rsidR="003C26C3" w:rsidRPr="005B64F8" w:rsidRDefault="003C26C3" w:rsidP="00B926F6">
            <w:pPr>
              <w:jc w:val="center"/>
              <w:rPr>
                <w:rFonts w:ascii="Times New Roman" w:hAnsi="Times New Roman" w:cs="Times New Roman"/>
                <w:sz w:val="24"/>
                <w:szCs w:val="24"/>
              </w:rPr>
            </w:pPr>
            <w:r w:rsidRPr="005B64F8">
              <w:rPr>
                <w:rFonts w:ascii="Times New Roman" w:hAnsi="Times New Roman" w:cs="Times New Roman" w:hint="eastAsia"/>
                <w:sz w:val="24"/>
                <w:szCs w:val="24"/>
              </w:rPr>
              <w:t>營利事業</w:t>
            </w:r>
          </w:p>
          <w:p w:rsidR="003C26C3" w:rsidRPr="005B64F8" w:rsidRDefault="003C26C3" w:rsidP="003C26C3">
            <w:pPr>
              <w:jc w:val="center"/>
              <w:rPr>
                <w:rFonts w:ascii="Times New Roman"/>
                <w:sz w:val="24"/>
                <w:szCs w:val="24"/>
              </w:rPr>
            </w:pPr>
          </w:p>
        </w:tc>
        <w:tc>
          <w:tcPr>
            <w:tcW w:w="780" w:type="dxa"/>
            <w:vMerge w:val="restart"/>
            <w:vAlign w:val="center"/>
          </w:tcPr>
          <w:p w:rsidR="003C26C3" w:rsidRPr="005B64F8" w:rsidRDefault="003C26C3" w:rsidP="003C26C3">
            <w:pPr>
              <w:spacing w:line="240" w:lineRule="exact"/>
              <w:jc w:val="center"/>
              <w:rPr>
                <w:rFonts w:ascii="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widowControl/>
              <w:jc w:val="center"/>
              <w:rPr>
                <w:rFonts w:ascii="Times New Roman" w:hAnsi="Times New Roman" w:cs="Times New Roman"/>
                <w:sz w:val="24"/>
                <w:szCs w:val="24"/>
              </w:rPr>
            </w:pPr>
            <w:r w:rsidRPr="005B64F8">
              <w:rPr>
                <w:rFonts w:ascii="Times New Roman" w:hAnsi="Times New Roman" w:cs="Times New Roman"/>
                <w:sz w:val="24"/>
                <w:szCs w:val="24"/>
              </w:rPr>
              <w:t>3.45</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3.13</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3.13</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電子</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1.08</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1.00</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1.00</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trHeight w:val="57"/>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工業</w:t>
            </w:r>
            <w:r w:rsidRPr="005B64F8">
              <w:rPr>
                <w:rFonts w:ascii="Times New Roman" w:hAnsi="Times New Roman" w:cs="Times New Roman"/>
                <w:sz w:val="24"/>
                <w:szCs w:val="24"/>
              </w:rPr>
              <w:t xml:space="preserve"> (</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1.86</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1.51</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1.51</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trHeight w:val="283"/>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Align w:val="center"/>
          </w:tcPr>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r w:rsidRPr="005B64F8">
              <w:rPr>
                <w:rFonts w:ascii="Times New Roman" w:hAnsi="Times New Roman" w:cs="Times New Roman"/>
                <w:sz w:val="24"/>
                <w:szCs w:val="24"/>
              </w:rPr>
              <w:t>109.02</w:t>
            </w: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2.92</w:t>
            </w:r>
          </w:p>
        </w:tc>
        <w:tc>
          <w:tcPr>
            <w:tcW w:w="1134"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0.75</w:t>
            </w:r>
          </w:p>
        </w:tc>
        <w:tc>
          <w:tcPr>
            <w:tcW w:w="1134"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0.75</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restart"/>
            <w:vAlign w:val="center"/>
          </w:tcPr>
          <w:p w:rsidR="003C26C3" w:rsidRPr="005B64F8" w:rsidRDefault="003C26C3" w:rsidP="00B926F6">
            <w:pPr>
              <w:ind w:leftChars="-52" w:rightChars="-32" w:right="-109" w:hangingChars="68" w:hanging="177"/>
              <w:jc w:val="center"/>
              <w:rPr>
                <w:rFonts w:ascii="Times New Roman" w:hAnsi="Times New Roman" w:cs="Times New Roman"/>
                <w:sz w:val="24"/>
                <w:szCs w:val="24"/>
              </w:rPr>
            </w:pPr>
            <w:r w:rsidRPr="005B64F8">
              <w:rPr>
                <w:rFonts w:ascii="Times New Roman" w:hAnsi="Times New Roman" w:cs="Times New Roman"/>
                <w:sz w:val="24"/>
                <w:szCs w:val="24"/>
              </w:rPr>
              <w:t>108.11</w:t>
            </w: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2.73</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2.48</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2.48</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工業</w:t>
            </w:r>
            <w:r w:rsidRPr="005B64F8">
              <w:rPr>
                <w:rFonts w:ascii="Times New Roman" w:hAnsi="Times New Roman" w:cs="Times New Roman"/>
                <w:sz w:val="24"/>
                <w:szCs w:val="24"/>
              </w:rPr>
              <w:t xml:space="preserve"> (</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4.48</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4.00</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4.00</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restart"/>
            <w:vAlign w:val="center"/>
          </w:tcPr>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p>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p>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p>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r w:rsidRPr="005B64F8">
              <w:rPr>
                <w:rFonts w:ascii="Times New Roman" w:hAnsi="Times New Roman" w:cs="Times New Roman"/>
                <w:sz w:val="24"/>
                <w:szCs w:val="24"/>
              </w:rPr>
              <w:t>108.12</w:t>
            </w:r>
          </w:p>
          <w:p w:rsidR="003C26C3" w:rsidRPr="005B64F8" w:rsidRDefault="003C26C3" w:rsidP="00B926F6">
            <w:pPr>
              <w:spacing w:line="240" w:lineRule="exact"/>
              <w:ind w:leftChars="-52" w:rightChars="-32" w:right="-109" w:hangingChars="68" w:hanging="177"/>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科技</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0.65</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0.59</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0.59</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trHeight w:val="380"/>
          <w:jc w:val="center"/>
        </w:trPr>
        <w:tc>
          <w:tcPr>
            <w:tcW w:w="775"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11.82</w:t>
            </w:r>
          </w:p>
        </w:tc>
        <w:tc>
          <w:tcPr>
            <w:tcW w:w="1134" w:type="dxa"/>
            <w:vMerge w:val="restart"/>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hint="eastAsia"/>
                <w:sz w:val="24"/>
                <w:szCs w:val="24"/>
              </w:rPr>
              <w:t>11.13</w:t>
            </w:r>
          </w:p>
        </w:tc>
        <w:tc>
          <w:tcPr>
            <w:tcW w:w="1134" w:type="dxa"/>
            <w:vMerge w:val="restart"/>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hint="eastAsia"/>
                <w:sz w:val="24"/>
                <w:szCs w:val="24"/>
              </w:rPr>
              <w:t>11.13</w:t>
            </w:r>
          </w:p>
        </w:tc>
        <w:tc>
          <w:tcPr>
            <w:tcW w:w="992" w:type="dxa"/>
            <w:vMerge w:val="restart"/>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Merge w:val="restart"/>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trHeight w:val="334"/>
          <w:jc w:val="center"/>
        </w:trPr>
        <w:tc>
          <w:tcPr>
            <w:tcW w:w="775"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hint="eastAsia"/>
                <w:sz w:val="24"/>
                <w:szCs w:val="24"/>
              </w:rPr>
              <w:t>(</w:t>
            </w:r>
            <w:r w:rsidRPr="005B64F8">
              <w:rPr>
                <w:rFonts w:ascii="Times New Roman" w:hAnsi="Times New Roman" w:cs="Times New Roman" w:hint="eastAsia"/>
                <w:sz w:val="24"/>
                <w:szCs w:val="24"/>
              </w:rPr>
              <w:t>股</w:t>
            </w:r>
            <w:r w:rsidRPr="005B64F8">
              <w:rPr>
                <w:rFonts w:ascii="Times New Roman" w:hAnsi="Times New Roman" w:cs="Times New Roman" w:hint="eastAsia"/>
                <w:sz w:val="24"/>
                <w:szCs w:val="24"/>
              </w:rPr>
              <w:t>)</w:t>
            </w:r>
            <w:r w:rsidRPr="005B64F8">
              <w:rPr>
                <w:rFonts w:ascii="Times New Roman" w:hAnsi="Times New Roman" w:cs="Times New Roman" w:hint="eastAsia"/>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0.21</w:t>
            </w:r>
          </w:p>
        </w:tc>
        <w:tc>
          <w:tcPr>
            <w:tcW w:w="1134" w:type="dxa"/>
            <w:vMerge/>
            <w:vAlign w:val="center"/>
          </w:tcPr>
          <w:p w:rsidR="003C26C3" w:rsidRPr="005B64F8" w:rsidRDefault="003C26C3" w:rsidP="003C26C3">
            <w:pPr>
              <w:jc w:val="center"/>
              <w:rPr>
                <w:rFonts w:ascii="Times New Roman" w:hAnsi="Times New Roman" w:cs="Times New Roman"/>
                <w:sz w:val="24"/>
                <w:szCs w:val="24"/>
              </w:rPr>
            </w:pPr>
          </w:p>
        </w:tc>
        <w:tc>
          <w:tcPr>
            <w:tcW w:w="1134" w:type="dxa"/>
            <w:vMerge/>
            <w:vAlign w:val="center"/>
          </w:tcPr>
          <w:p w:rsidR="003C26C3" w:rsidRPr="005B64F8" w:rsidRDefault="003C26C3" w:rsidP="003C26C3">
            <w:pPr>
              <w:jc w:val="center"/>
              <w:rPr>
                <w:rFonts w:ascii="Times New Roman" w:hAnsi="Times New Roman" w:cs="Times New Roman"/>
                <w:sz w:val="24"/>
                <w:szCs w:val="24"/>
              </w:rPr>
            </w:pPr>
          </w:p>
        </w:tc>
        <w:tc>
          <w:tcPr>
            <w:tcW w:w="992"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1418"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工業</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5.32</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4.90</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4.90</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實業</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1.72</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1.57</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1.57</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企業</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0.32</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0.29</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0.29</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hAnsi="Times New Roman" w:cs="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hAnsi="Times New Roman" w:cs="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sz w:val="24"/>
                <w:szCs w:val="24"/>
              </w:rPr>
              <w:t>工業</w:t>
            </w:r>
            <w:r w:rsidRPr="005B64F8">
              <w:rPr>
                <w:rFonts w:ascii="Times New Roman" w:hAnsi="Times New Roman" w:cs="Times New Roman"/>
                <w:sz w:val="24"/>
                <w:szCs w:val="24"/>
              </w:rPr>
              <w:t>(</w:t>
            </w:r>
            <w:r w:rsidRPr="005B64F8">
              <w:rPr>
                <w:rFonts w:ascii="Times New Roman" w:hAnsi="Times New Roman" w:cs="Times New Roman"/>
                <w:sz w:val="24"/>
                <w:szCs w:val="24"/>
              </w:rPr>
              <w:t>股</w:t>
            </w:r>
            <w:r w:rsidRPr="005B64F8">
              <w:rPr>
                <w:rFonts w:ascii="Times New Roman" w:hAnsi="Times New Roman" w:cs="Times New Roman"/>
                <w:sz w:val="24"/>
                <w:szCs w:val="24"/>
              </w:rPr>
              <w:t>)</w:t>
            </w:r>
            <w:r w:rsidRPr="005B64F8">
              <w:rPr>
                <w:rFonts w:ascii="Times New Roman" w:hAnsi="Times New Roman" w:cs="Times New Roman"/>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1.39</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1.28</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1.28</w:t>
            </w:r>
          </w:p>
        </w:tc>
        <w:tc>
          <w:tcPr>
            <w:tcW w:w="992"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hAnsi="Times New Roman" w:cs="Times New Roman"/>
                <w:sz w:val="24"/>
                <w:szCs w:val="24"/>
              </w:rPr>
            </w:pPr>
            <w:r w:rsidRPr="005B64F8">
              <w:rPr>
                <w:rFonts w:ascii="Times New Roman" w:hAnsi="Times New Roman" w:cs="Times New Roman"/>
                <w:sz w:val="24"/>
                <w:szCs w:val="24"/>
              </w:rPr>
              <w:t>是</w:t>
            </w:r>
          </w:p>
        </w:tc>
      </w:tr>
      <w:tr w:rsidR="005B64F8" w:rsidRPr="005B64F8" w:rsidTr="00B926F6">
        <w:trPr>
          <w:jc w:val="center"/>
        </w:trPr>
        <w:tc>
          <w:tcPr>
            <w:tcW w:w="775" w:type="dxa"/>
            <w:vMerge/>
          </w:tcPr>
          <w:p w:rsidR="003C26C3" w:rsidRPr="005B64F8" w:rsidRDefault="003C26C3" w:rsidP="003C26C3">
            <w:pPr>
              <w:spacing w:line="240" w:lineRule="exact"/>
              <w:jc w:val="center"/>
              <w:rPr>
                <w:rFonts w:ascii="Times New Roman"/>
                <w:sz w:val="24"/>
                <w:szCs w:val="24"/>
              </w:rPr>
            </w:pPr>
          </w:p>
        </w:tc>
        <w:tc>
          <w:tcPr>
            <w:tcW w:w="780" w:type="dxa"/>
            <w:vMerge/>
            <w:vAlign w:val="center"/>
          </w:tcPr>
          <w:p w:rsidR="003C26C3" w:rsidRPr="005B64F8" w:rsidRDefault="003C26C3" w:rsidP="003C26C3">
            <w:pPr>
              <w:spacing w:line="240" w:lineRule="exact"/>
              <w:jc w:val="center"/>
              <w:rPr>
                <w:rFonts w:ascii="Times New Roman"/>
                <w:sz w:val="24"/>
                <w:szCs w:val="24"/>
              </w:rPr>
            </w:pPr>
          </w:p>
        </w:tc>
        <w:tc>
          <w:tcPr>
            <w:tcW w:w="2392" w:type="dxa"/>
            <w:vAlign w:val="center"/>
          </w:tcPr>
          <w:p w:rsidR="003C26C3" w:rsidRPr="005B64F8" w:rsidRDefault="003C26C3" w:rsidP="00FD4E11">
            <w:pPr>
              <w:spacing w:line="240" w:lineRule="exact"/>
              <w:jc w:val="left"/>
              <w:rPr>
                <w:rFonts w:ascii="Times New Roman" w:hAnsi="Times New Roman" w:cs="Times New Roman"/>
                <w:sz w:val="24"/>
                <w:szCs w:val="24"/>
              </w:rPr>
            </w:pPr>
            <w:r w:rsidRPr="005B64F8">
              <w:rPr>
                <w:rFonts w:hAnsi="標楷體" w:cs="Times New Roman" w:hint="eastAsia"/>
                <w:sz w:val="24"/>
                <w:szCs w:val="24"/>
              </w:rPr>
              <w:t>○○</w:t>
            </w:r>
            <w:r w:rsidRPr="005B64F8">
              <w:rPr>
                <w:rFonts w:ascii="Times New Roman" w:hAnsi="Times New Roman" w:cs="Times New Roman" w:hint="eastAsia"/>
                <w:sz w:val="24"/>
                <w:szCs w:val="24"/>
              </w:rPr>
              <w:t>(</w:t>
            </w:r>
            <w:r w:rsidRPr="005B64F8">
              <w:rPr>
                <w:rFonts w:ascii="Times New Roman" w:hAnsi="Times New Roman" w:cs="Times New Roman" w:hint="eastAsia"/>
                <w:sz w:val="24"/>
                <w:szCs w:val="24"/>
              </w:rPr>
              <w:t>股</w:t>
            </w:r>
            <w:r w:rsidRPr="005B64F8">
              <w:rPr>
                <w:rFonts w:ascii="Times New Roman" w:hAnsi="Times New Roman" w:cs="Times New Roman" w:hint="eastAsia"/>
                <w:sz w:val="24"/>
                <w:szCs w:val="24"/>
              </w:rPr>
              <w:t>)</w:t>
            </w:r>
            <w:r w:rsidRPr="005B64F8">
              <w:rPr>
                <w:rFonts w:ascii="Times New Roman" w:hAnsi="Times New Roman" w:cs="Times New Roman" w:hint="eastAsia"/>
                <w:sz w:val="24"/>
                <w:szCs w:val="24"/>
              </w:rPr>
              <w:t>公司</w:t>
            </w:r>
          </w:p>
        </w:tc>
        <w:tc>
          <w:tcPr>
            <w:tcW w:w="1435"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4.22</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3.86</w:t>
            </w:r>
          </w:p>
        </w:tc>
        <w:tc>
          <w:tcPr>
            <w:tcW w:w="1134" w:type="dxa"/>
            <w:vAlign w:val="center"/>
          </w:tcPr>
          <w:p w:rsidR="003C26C3" w:rsidRPr="005B64F8" w:rsidRDefault="003C26C3" w:rsidP="003C26C3">
            <w:pPr>
              <w:jc w:val="center"/>
              <w:rPr>
                <w:rFonts w:ascii="Times New Roman" w:hAnsi="Times New Roman" w:cs="Times New Roman"/>
                <w:sz w:val="24"/>
                <w:szCs w:val="24"/>
              </w:rPr>
            </w:pPr>
            <w:r w:rsidRPr="005B64F8">
              <w:rPr>
                <w:rFonts w:ascii="Times New Roman" w:hAnsi="Times New Roman" w:cs="Times New Roman"/>
                <w:sz w:val="24"/>
                <w:szCs w:val="24"/>
              </w:rPr>
              <w:t>3.86</w:t>
            </w:r>
          </w:p>
        </w:tc>
        <w:tc>
          <w:tcPr>
            <w:tcW w:w="992" w:type="dxa"/>
            <w:vAlign w:val="center"/>
          </w:tcPr>
          <w:p w:rsidR="003C26C3" w:rsidRPr="005B64F8" w:rsidRDefault="003C26C3" w:rsidP="003C26C3">
            <w:pPr>
              <w:spacing w:line="240" w:lineRule="exact"/>
              <w:jc w:val="center"/>
              <w:rPr>
                <w:rFonts w:ascii="Times New Roman"/>
                <w:sz w:val="24"/>
                <w:szCs w:val="24"/>
              </w:rPr>
            </w:pPr>
            <w:r w:rsidRPr="005B64F8">
              <w:rPr>
                <w:rFonts w:ascii="Times New Roman" w:hint="eastAsia"/>
                <w:sz w:val="24"/>
                <w:szCs w:val="24"/>
              </w:rPr>
              <w:t>-</w:t>
            </w:r>
          </w:p>
        </w:tc>
        <w:tc>
          <w:tcPr>
            <w:tcW w:w="1418" w:type="dxa"/>
            <w:vAlign w:val="center"/>
          </w:tcPr>
          <w:p w:rsidR="003C26C3" w:rsidRPr="005B64F8" w:rsidRDefault="003C26C3" w:rsidP="003C26C3">
            <w:pPr>
              <w:spacing w:line="240" w:lineRule="exact"/>
              <w:jc w:val="center"/>
              <w:rPr>
                <w:rFonts w:ascii="Times New Roman"/>
                <w:sz w:val="24"/>
                <w:szCs w:val="24"/>
              </w:rPr>
            </w:pPr>
            <w:r w:rsidRPr="005B64F8">
              <w:rPr>
                <w:rFonts w:ascii="Times New Roman" w:hAnsi="Times New Roman" w:cs="Times New Roman" w:hint="eastAsia"/>
                <w:sz w:val="24"/>
                <w:szCs w:val="24"/>
              </w:rPr>
              <w:t>是</w:t>
            </w:r>
          </w:p>
        </w:tc>
      </w:tr>
      <w:tr w:rsidR="005B64F8" w:rsidRPr="005B64F8" w:rsidTr="000675D2">
        <w:trPr>
          <w:jc w:val="center"/>
        </w:trPr>
        <w:tc>
          <w:tcPr>
            <w:tcW w:w="3947" w:type="dxa"/>
            <w:gridSpan w:val="3"/>
            <w:vAlign w:val="center"/>
          </w:tcPr>
          <w:p w:rsidR="003C26C3" w:rsidRPr="005B64F8" w:rsidRDefault="003C26C3" w:rsidP="003C26C3">
            <w:pPr>
              <w:snapToGrid w:val="0"/>
              <w:spacing w:line="240" w:lineRule="exact"/>
              <w:jc w:val="center"/>
              <w:rPr>
                <w:rFonts w:ascii="Times New Roman" w:hAnsi="Times New Roman" w:cs="Times New Roman"/>
                <w:b/>
                <w:sz w:val="24"/>
                <w:szCs w:val="24"/>
              </w:rPr>
            </w:pPr>
            <w:r w:rsidRPr="005B64F8">
              <w:rPr>
                <w:rFonts w:ascii="Times New Roman" w:hAnsi="Times New Roman" w:cs="Times New Roman"/>
                <w:b/>
                <w:sz w:val="24"/>
                <w:szCs w:val="24"/>
              </w:rPr>
              <w:t>合計</w:t>
            </w:r>
          </w:p>
        </w:tc>
        <w:tc>
          <w:tcPr>
            <w:tcW w:w="1435" w:type="dxa"/>
            <w:vAlign w:val="center"/>
          </w:tcPr>
          <w:p w:rsidR="003C26C3" w:rsidRPr="005B64F8" w:rsidRDefault="003C26C3" w:rsidP="003C26C3">
            <w:pPr>
              <w:jc w:val="center"/>
              <w:rPr>
                <w:rFonts w:ascii="Times New Roman" w:hAnsi="Times New Roman" w:cs="Times New Roman"/>
                <w:b/>
                <w:sz w:val="24"/>
                <w:szCs w:val="24"/>
              </w:rPr>
            </w:pPr>
            <w:r w:rsidRPr="005B64F8">
              <w:rPr>
                <w:rFonts w:ascii="Times New Roman" w:hAnsi="Times New Roman" w:cs="Times New Roman" w:hint="eastAsia"/>
                <w:b/>
                <w:sz w:val="24"/>
                <w:szCs w:val="24"/>
              </w:rPr>
              <w:t>4</w:t>
            </w:r>
            <w:r w:rsidRPr="005B64F8">
              <w:rPr>
                <w:rFonts w:ascii="Times New Roman" w:hAnsi="Times New Roman" w:cs="Times New Roman"/>
                <w:b/>
                <w:sz w:val="24"/>
                <w:szCs w:val="24"/>
              </w:rPr>
              <w:t>2.17</w:t>
            </w:r>
          </w:p>
        </w:tc>
        <w:tc>
          <w:tcPr>
            <w:tcW w:w="1134" w:type="dxa"/>
            <w:vAlign w:val="center"/>
          </w:tcPr>
          <w:p w:rsidR="003C26C3" w:rsidRPr="005B64F8" w:rsidRDefault="003C26C3" w:rsidP="003C26C3">
            <w:pPr>
              <w:jc w:val="center"/>
              <w:rPr>
                <w:rFonts w:ascii="Times New Roman" w:hAnsi="Times New Roman" w:cs="Times New Roman"/>
                <w:b/>
                <w:sz w:val="24"/>
                <w:szCs w:val="24"/>
              </w:rPr>
            </w:pPr>
            <w:r w:rsidRPr="005B64F8">
              <w:rPr>
                <w:rFonts w:ascii="Times New Roman" w:hAnsi="Times New Roman" w:cs="Times New Roman" w:hint="eastAsia"/>
                <w:b/>
                <w:sz w:val="24"/>
                <w:szCs w:val="24"/>
              </w:rPr>
              <w:t>3</w:t>
            </w:r>
            <w:r w:rsidRPr="005B64F8">
              <w:rPr>
                <w:rFonts w:ascii="Times New Roman" w:hAnsi="Times New Roman" w:cs="Times New Roman"/>
                <w:b/>
                <w:sz w:val="24"/>
                <w:szCs w:val="24"/>
              </w:rPr>
              <w:t>6.49</w:t>
            </w:r>
          </w:p>
        </w:tc>
        <w:tc>
          <w:tcPr>
            <w:tcW w:w="1134" w:type="dxa"/>
            <w:vAlign w:val="center"/>
          </w:tcPr>
          <w:p w:rsidR="003C26C3" w:rsidRPr="005B64F8" w:rsidRDefault="003C26C3" w:rsidP="003C26C3">
            <w:pPr>
              <w:jc w:val="center"/>
              <w:rPr>
                <w:rFonts w:ascii="Times New Roman" w:hAnsi="Times New Roman" w:cs="Times New Roman"/>
                <w:b/>
                <w:sz w:val="24"/>
                <w:szCs w:val="24"/>
              </w:rPr>
            </w:pPr>
            <w:r w:rsidRPr="005B64F8">
              <w:rPr>
                <w:rFonts w:ascii="Times New Roman" w:hAnsi="Times New Roman" w:cs="Times New Roman" w:hint="eastAsia"/>
                <w:b/>
                <w:sz w:val="24"/>
                <w:szCs w:val="24"/>
              </w:rPr>
              <w:t>3</w:t>
            </w:r>
            <w:r w:rsidRPr="005B64F8">
              <w:rPr>
                <w:rFonts w:ascii="Times New Roman" w:hAnsi="Times New Roman" w:cs="Times New Roman"/>
                <w:b/>
                <w:sz w:val="24"/>
                <w:szCs w:val="24"/>
              </w:rPr>
              <w:t>6.49</w:t>
            </w:r>
          </w:p>
        </w:tc>
        <w:tc>
          <w:tcPr>
            <w:tcW w:w="992" w:type="dxa"/>
            <w:vAlign w:val="center"/>
          </w:tcPr>
          <w:p w:rsidR="003C26C3" w:rsidRPr="005B64F8" w:rsidRDefault="003C26C3" w:rsidP="003C26C3">
            <w:pPr>
              <w:spacing w:line="240" w:lineRule="exact"/>
              <w:jc w:val="center"/>
              <w:rPr>
                <w:rFonts w:ascii="Times New Roman" w:hAnsi="Times New Roman" w:cs="Times New Roman"/>
                <w:b/>
                <w:sz w:val="24"/>
                <w:szCs w:val="24"/>
              </w:rPr>
            </w:pPr>
            <w:r w:rsidRPr="005B64F8">
              <w:rPr>
                <w:rFonts w:ascii="Times New Roman" w:hAnsi="Times New Roman" w:cs="Times New Roman" w:hint="eastAsia"/>
                <w:b/>
                <w:sz w:val="24"/>
                <w:szCs w:val="24"/>
              </w:rPr>
              <w:t>-</w:t>
            </w:r>
          </w:p>
        </w:tc>
        <w:tc>
          <w:tcPr>
            <w:tcW w:w="1418" w:type="dxa"/>
            <w:tcBorders>
              <w:tr2bl w:val="single" w:sz="4" w:space="0" w:color="auto"/>
            </w:tcBorders>
            <w:vAlign w:val="center"/>
          </w:tcPr>
          <w:p w:rsidR="003C26C3" w:rsidRPr="005B64F8" w:rsidRDefault="003C26C3" w:rsidP="003C26C3">
            <w:pPr>
              <w:snapToGrid w:val="0"/>
              <w:spacing w:line="240" w:lineRule="exact"/>
              <w:jc w:val="center"/>
              <w:rPr>
                <w:rFonts w:ascii="Times New Roman" w:hAnsi="Times New Roman" w:cs="Times New Roman"/>
                <w:b/>
                <w:sz w:val="24"/>
                <w:szCs w:val="24"/>
              </w:rPr>
            </w:pPr>
          </w:p>
        </w:tc>
      </w:tr>
    </w:tbl>
    <w:p w:rsidR="00A13920" w:rsidRPr="005B64F8" w:rsidRDefault="00A13920" w:rsidP="000675D2">
      <w:pPr>
        <w:snapToGrid w:val="0"/>
        <w:ind w:left="-567"/>
        <w:rPr>
          <w:rFonts w:ascii="Times New Roman"/>
          <w:sz w:val="20"/>
        </w:rPr>
      </w:pPr>
      <w:r w:rsidRPr="005B64F8">
        <w:rPr>
          <w:rFonts w:ascii="Times New Roman" w:hint="eastAsia"/>
          <w:sz w:val="20"/>
        </w:rPr>
        <w:t>註：</w:t>
      </w:r>
      <w:r w:rsidRPr="005B64F8">
        <w:rPr>
          <w:rFonts w:ascii="Times New Roman" w:hint="eastAsia"/>
          <w:sz w:val="20"/>
        </w:rPr>
        <w:t>1</w:t>
      </w:r>
      <w:r w:rsidRPr="005B64F8">
        <w:rPr>
          <w:rFonts w:ascii="Times New Roman"/>
          <w:sz w:val="20"/>
        </w:rPr>
        <w:t>.</w:t>
      </w:r>
      <w:r w:rsidRPr="005B64F8">
        <w:rPr>
          <w:rFonts w:ascii="Times New Roman" w:hint="eastAsia"/>
          <w:sz w:val="20"/>
        </w:rPr>
        <w:t>財政部核准匯回境外資金金額均為外幣，爰以申請前一日</w:t>
      </w:r>
      <w:r w:rsidR="001A331A" w:rsidRPr="005B64F8">
        <w:rPr>
          <w:rFonts w:ascii="Times New Roman" w:hint="eastAsia"/>
          <w:sz w:val="20"/>
        </w:rPr>
        <w:t>臺</w:t>
      </w:r>
      <w:r w:rsidRPr="005B64F8">
        <w:rPr>
          <w:rFonts w:ascii="Times New Roman" w:hint="eastAsia"/>
          <w:sz w:val="20"/>
        </w:rPr>
        <w:t>銀匯率估算新臺幣金額。</w:t>
      </w:r>
    </w:p>
    <w:p w:rsidR="00A13920" w:rsidRPr="005B64F8" w:rsidRDefault="00A13920" w:rsidP="000675D2">
      <w:pPr>
        <w:snapToGrid w:val="0"/>
        <w:ind w:leftChars="-42" w:left="-2" w:hangingChars="64" w:hanging="141"/>
        <w:rPr>
          <w:rFonts w:ascii="Times New Roman"/>
          <w:sz w:val="20"/>
        </w:rPr>
      </w:pPr>
      <w:r w:rsidRPr="005B64F8">
        <w:rPr>
          <w:rFonts w:ascii="Times New Roman" w:hint="eastAsia"/>
          <w:sz w:val="20"/>
        </w:rPr>
        <w:t>2.</w:t>
      </w:r>
      <w:r w:rsidRPr="005B64F8">
        <w:rPr>
          <w:rFonts w:ascii="Times New Roman" w:hint="eastAsia"/>
          <w:sz w:val="20"/>
        </w:rPr>
        <w:t>目前核准實質投資案廠商執行時間尚短，爰落實金額暫無法填列。</w:t>
      </w:r>
    </w:p>
    <w:p w:rsidR="00AF798F" w:rsidRPr="005B64F8" w:rsidRDefault="00A13920" w:rsidP="003B09A2">
      <w:pPr>
        <w:snapToGrid w:val="0"/>
        <w:spacing w:afterLines="50" w:after="228"/>
        <w:ind w:left="-567"/>
      </w:pPr>
      <w:r w:rsidRPr="005B64F8">
        <w:rPr>
          <w:rFonts w:ascii="Times New Roman" w:hint="eastAsia"/>
          <w:sz w:val="20"/>
        </w:rPr>
        <w:t>資料來源：</w:t>
      </w:r>
      <w:r w:rsidR="00B926F6" w:rsidRPr="005B64F8">
        <w:rPr>
          <w:rFonts w:ascii="Times New Roman" w:hint="eastAsia"/>
          <w:sz w:val="20"/>
        </w:rPr>
        <w:t>本案彙整自</w:t>
      </w:r>
      <w:r w:rsidRPr="005B64F8">
        <w:rPr>
          <w:rFonts w:ascii="Times New Roman" w:hint="eastAsia"/>
          <w:sz w:val="20"/>
        </w:rPr>
        <w:t>經濟部</w:t>
      </w:r>
      <w:r w:rsidR="00B926F6" w:rsidRPr="005B64F8">
        <w:rPr>
          <w:rFonts w:ascii="Times New Roman" w:hint="eastAsia"/>
          <w:sz w:val="20"/>
        </w:rPr>
        <w:t>提供資料</w:t>
      </w:r>
      <w:r w:rsidRPr="005B64F8">
        <w:rPr>
          <w:rFonts w:ascii="Times New Roman" w:hint="eastAsia"/>
          <w:sz w:val="20"/>
        </w:rPr>
        <w:t>。</w:t>
      </w:r>
    </w:p>
    <w:p w:rsidR="003B09A2" w:rsidRPr="005B64F8" w:rsidRDefault="003B09A2" w:rsidP="004E063F">
      <w:pPr>
        <w:pStyle w:val="6"/>
        <w:ind w:left="2382" w:hanging="851"/>
      </w:pPr>
      <w:r w:rsidRPr="005B64F8">
        <w:rPr>
          <w:rFonts w:hint="eastAsia"/>
        </w:rPr>
        <w:lastRenderedPageBreak/>
        <w:t>108年核准實質投資案均已依</w:t>
      </w:r>
      <w:r w:rsidR="00C45DAD" w:rsidRPr="005B64F8">
        <w:rPr>
          <w:rFonts w:hAnsi="標楷體" w:hint="eastAsia"/>
        </w:rPr>
        <w:t>「</w:t>
      </w:r>
      <w:r w:rsidRPr="005B64F8">
        <w:rPr>
          <w:rFonts w:hint="eastAsia"/>
        </w:rPr>
        <w:t>境外資金匯回投資產業辦法</w:t>
      </w:r>
      <w:r w:rsidR="00C45DAD" w:rsidRPr="005B64F8">
        <w:rPr>
          <w:rFonts w:hAnsi="標楷體" w:hint="eastAsia"/>
        </w:rPr>
        <w:t>」</w:t>
      </w:r>
      <w:r w:rsidRPr="005B64F8">
        <w:rPr>
          <w:rFonts w:hint="eastAsia"/>
        </w:rPr>
        <w:t>第6條規定申請備查，目前暫無經查核違反運用規定，經移送稽徵機關補稅者。</w:t>
      </w:r>
    </w:p>
    <w:p w:rsidR="00EC1648" w:rsidRPr="005B64F8" w:rsidRDefault="00C45DAD" w:rsidP="000675D2">
      <w:pPr>
        <w:pStyle w:val="2"/>
        <w:spacing w:beforeLines="50" w:before="228"/>
        <w:ind w:left="1020" w:hanging="680"/>
        <w:rPr>
          <w:b/>
        </w:rPr>
      </w:pPr>
      <w:bookmarkStart w:id="403" w:name="_Toc44590543"/>
      <w:r w:rsidRPr="005B64F8">
        <w:rPr>
          <w:rFonts w:hint="eastAsia"/>
          <w:b/>
        </w:rPr>
        <w:t>投資</w:t>
      </w:r>
      <w:r w:rsidR="00EC1648" w:rsidRPr="005B64F8">
        <w:rPr>
          <w:rFonts w:hint="eastAsia"/>
          <w:b/>
        </w:rPr>
        <w:t>大陸</w:t>
      </w:r>
      <w:r w:rsidR="00E5598C" w:rsidRPr="005B64F8">
        <w:rPr>
          <w:rFonts w:hint="eastAsia"/>
          <w:b/>
        </w:rPr>
        <w:t>台商</w:t>
      </w:r>
      <w:r w:rsidR="00B926F6" w:rsidRPr="005B64F8">
        <w:rPr>
          <w:rFonts w:hint="eastAsia"/>
          <w:b/>
        </w:rPr>
        <w:t>因應</w:t>
      </w:r>
      <w:r w:rsidR="00EC1648" w:rsidRPr="005B64F8">
        <w:rPr>
          <w:rFonts w:hint="eastAsia"/>
          <w:b/>
        </w:rPr>
        <w:t>「美中貿易戰」之作為</w:t>
      </w:r>
      <w:bookmarkEnd w:id="403"/>
      <w:r w:rsidR="00EC1648" w:rsidRPr="005B64F8">
        <w:rPr>
          <w:rFonts w:hint="eastAsia"/>
          <w:b/>
        </w:rPr>
        <w:t xml:space="preserve"> </w:t>
      </w:r>
    </w:p>
    <w:p w:rsidR="00EC1648" w:rsidRPr="005B64F8" w:rsidRDefault="00B926F6" w:rsidP="00B926F6">
      <w:pPr>
        <w:pStyle w:val="3"/>
        <w:rPr>
          <w:rFonts w:hAnsi="標楷體"/>
        </w:rPr>
      </w:pPr>
      <w:bookmarkStart w:id="404" w:name="_Toc44590544"/>
      <w:r w:rsidRPr="005B64F8">
        <w:rPr>
          <w:rFonts w:hAnsi="標楷體" w:hint="eastAsia"/>
        </w:rPr>
        <w:t>「美中貿易戰」</w:t>
      </w:r>
      <w:r w:rsidR="00EC1648" w:rsidRPr="005B64F8">
        <w:rPr>
          <w:rFonts w:hAnsi="標楷體" w:hint="eastAsia"/>
        </w:rPr>
        <w:t>對</w:t>
      </w:r>
      <w:r w:rsidR="00C45DAD" w:rsidRPr="005B64F8">
        <w:rPr>
          <w:rFonts w:hAnsi="標楷體" w:hint="eastAsia"/>
        </w:rPr>
        <w:t>投資</w:t>
      </w:r>
      <w:r w:rsidR="00EC1648" w:rsidRPr="005B64F8">
        <w:rPr>
          <w:rFonts w:hint="eastAsia"/>
        </w:rPr>
        <w:t>中國大陸</w:t>
      </w:r>
      <w:r w:rsidR="00EC1648" w:rsidRPr="005B64F8">
        <w:rPr>
          <w:rFonts w:hAnsi="標楷體" w:hint="eastAsia"/>
        </w:rPr>
        <w:t>台商之影響</w:t>
      </w:r>
      <w:r w:rsidR="000675D2" w:rsidRPr="005B64F8">
        <w:rPr>
          <w:rFonts w:hAnsi="標楷體" w:hint="eastAsia"/>
        </w:rPr>
        <w:t>：</w:t>
      </w:r>
      <w:bookmarkEnd w:id="404"/>
      <w:r w:rsidR="00EC1648" w:rsidRPr="005B64F8">
        <w:rPr>
          <w:rFonts w:hint="eastAsia"/>
          <w:b/>
        </w:rPr>
        <w:t xml:space="preserve"> </w:t>
      </w:r>
      <w:r w:rsidR="00EC1648" w:rsidRPr="005B64F8">
        <w:rPr>
          <w:rFonts w:hAnsi="標楷體" w:hint="eastAsia"/>
        </w:rPr>
        <w:t xml:space="preserve"> </w:t>
      </w:r>
    </w:p>
    <w:p w:rsidR="00EC1648" w:rsidRPr="005B64F8" w:rsidRDefault="00E5598C" w:rsidP="005C7BC2">
      <w:pPr>
        <w:pStyle w:val="31"/>
        <w:ind w:left="1361" w:firstLine="680"/>
      </w:pPr>
      <w:r w:rsidRPr="005B64F8">
        <w:rPr>
          <w:rFonts w:hint="eastAsia"/>
        </w:rPr>
        <w:t>台商</w:t>
      </w:r>
      <w:r w:rsidR="00EC1648" w:rsidRPr="005B64F8">
        <w:rPr>
          <w:rFonts w:hint="eastAsia"/>
        </w:rPr>
        <w:t>成為</w:t>
      </w:r>
      <w:r w:rsidR="006E4D3C" w:rsidRPr="005B64F8">
        <w:rPr>
          <w:rFonts w:hint="eastAsia"/>
        </w:rPr>
        <w:t>「</w:t>
      </w:r>
      <w:r w:rsidR="00EC1648" w:rsidRPr="005B64F8">
        <w:rPr>
          <w:rFonts w:hint="eastAsia"/>
        </w:rPr>
        <w:t>美中貿易戰</w:t>
      </w:r>
      <w:r w:rsidR="006E4D3C" w:rsidRPr="005B64F8">
        <w:rPr>
          <w:rFonts w:hint="eastAsia"/>
        </w:rPr>
        <w:t>」重大受災戶，主要原因是多數</w:t>
      </w:r>
      <w:r w:rsidRPr="005B64F8">
        <w:rPr>
          <w:rFonts w:hint="eastAsia"/>
        </w:rPr>
        <w:t>台商</w:t>
      </w:r>
      <w:r w:rsidR="00EC1648" w:rsidRPr="005B64F8">
        <w:rPr>
          <w:rFonts w:hint="eastAsia"/>
        </w:rPr>
        <w:t>以「</w:t>
      </w:r>
      <w:r w:rsidR="005A77AF" w:rsidRPr="005B64F8">
        <w:rPr>
          <w:rFonts w:hint="eastAsia"/>
        </w:rPr>
        <w:t>臺灣</w:t>
      </w:r>
      <w:r w:rsidR="00EC1648" w:rsidRPr="005B64F8">
        <w:rPr>
          <w:rFonts w:hint="eastAsia"/>
        </w:rPr>
        <w:t>接單、大陸生產、外銷美國」的商業模式營運，美</w:t>
      </w:r>
      <w:r w:rsidR="00C45DAD" w:rsidRPr="005B64F8">
        <w:rPr>
          <w:rFonts w:hint="eastAsia"/>
        </w:rPr>
        <w:t>中貿易衝突是長期性的結構問題，將根本改變全球貿易秩序和供應鏈，故</w:t>
      </w:r>
      <w:r w:rsidR="00EC1648" w:rsidRPr="005B64F8">
        <w:rPr>
          <w:rFonts w:hint="eastAsia"/>
        </w:rPr>
        <w:t>「</w:t>
      </w:r>
      <w:r w:rsidR="005A77AF" w:rsidRPr="005B64F8">
        <w:rPr>
          <w:rFonts w:hint="eastAsia"/>
        </w:rPr>
        <w:t>臺灣</w:t>
      </w:r>
      <w:r w:rsidR="00EC1648" w:rsidRPr="005B64F8">
        <w:rPr>
          <w:rFonts w:hint="eastAsia"/>
        </w:rPr>
        <w:t>接單，中國製造，出口美國」的三角貿易模式也</w:t>
      </w:r>
      <w:r w:rsidR="00B926F6" w:rsidRPr="005B64F8">
        <w:rPr>
          <w:rFonts w:hint="eastAsia"/>
        </w:rPr>
        <w:t>將</w:t>
      </w:r>
      <w:r w:rsidR="00C45DAD" w:rsidRPr="005B64F8">
        <w:rPr>
          <w:rFonts w:hint="eastAsia"/>
        </w:rPr>
        <w:t>有所</w:t>
      </w:r>
      <w:r w:rsidR="00EC1648" w:rsidRPr="005B64F8">
        <w:rPr>
          <w:rFonts w:hint="eastAsia"/>
        </w:rPr>
        <w:t>改變，加上</w:t>
      </w:r>
      <w:r w:rsidR="006E4D3C" w:rsidRPr="005B64F8">
        <w:rPr>
          <w:rFonts w:hint="eastAsia"/>
        </w:rPr>
        <w:t>大陸</w:t>
      </w:r>
      <w:r w:rsidR="00EC1648" w:rsidRPr="005B64F8">
        <w:rPr>
          <w:rFonts w:hint="eastAsia"/>
        </w:rPr>
        <w:t>勞動成本上升、產業結構調整，製造業從中國大陸撤退的趨勢不會變，廠商終究需要多方布局。</w:t>
      </w:r>
    </w:p>
    <w:p w:rsidR="00EC1648" w:rsidRPr="005B64F8" w:rsidRDefault="00EC1648" w:rsidP="005C7BC2">
      <w:pPr>
        <w:pStyle w:val="3"/>
        <w:rPr>
          <w:rFonts w:hAnsi="標楷體"/>
        </w:rPr>
      </w:pPr>
      <w:bookmarkStart w:id="405" w:name="_Toc44590545"/>
      <w:r w:rsidRPr="005B64F8">
        <w:rPr>
          <w:rFonts w:hAnsi="標楷體" w:hint="eastAsia"/>
        </w:rPr>
        <w:t>台商因應對策</w:t>
      </w:r>
      <w:r w:rsidR="000675D2" w:rsidRPr="005B64F8">
        <w:rPr>
          <w:rFonts w:hAnsi="標楷體" w:hint="eastAsia"/>
        </w:rPr>
        <w:t>：</w:t>
      </w:r>
      <w:bookmarkEnd w:id="405"/>
    </w:p>
    <w:p w:rsidR="00EC1648" w:rsidRPr="005B64F8" w:rsidRDefault="00EC1648" w:rsidP="005C7BC2">
      <w:pPr>
        <w:pStyle w:val="4"/>
      </w:pPr>
      <w:r w:rsidRPr="005B64F8">
        <w:rPr>
          <w:rFonts w:hint="eastAsia"/>
        </w:rPr>
        <w:t>調整全球供應鏈布局：</w:t>
      </w:r>
      <w:r w:rsidR="006E4D3C" w:rsidRPr="005B64F8">
        <w:rPr>
          <w:rFonts w:hint="eastAsia"/>
        </w:rPr>
        <w:t>「</w:t>
      </w:r>
      <w:r w:rsidRPr="005B64F8">
        <w:rPr>
          <w:rFonts w:hint="eastAsia"/>
        </w:rPr>
        <w:t>美中貿易戰</w:t>
      </w:r>
      <w:r w:rsidR="006E4D3C" w:rsidRPr="005B64F8">
        <w:rPr>
          <w:rFonts w:hint="eastAsia"/>
        </w:rPr>
        <w:t>」開打以來，</w:t>
      </w:r>
      <w:r w:rsidR="00E5598C" w:rsidRPr="005B64F8">
        <w:rPr>
          <w:rFonts w:hint="eastAsia"/>
        </w:rPr>
        <w:t>台商</w:t>
      </w:r>
      <w:r w:rsidRPr="005B64F8">
        <w:rPr>
          <w:rFonts w:hint="eastAsia"/>
        </w:rPr>
        <w:t>深感美中貿易衝突對中國大陸之</w:t>
      </w:r>
      <w:r w:rsidR="00C45DAD" w:rsidRPr="005B64F8">
        <w:rPr>
          <w:rFonts w:hint="eastAsia"/>
        </w:rPr>
        <w:t>投資</w:t>
      </w:r>
      <w:r w:rsidRPr="005B64F8">
        <w:rPr>
          <w:rFonts w:hint="eastAsia"/>
        </w:rPr>
        <w:t>風險提高，深刻體會分散風險的重要性而積極調整全球布局。此外，許多台商接到終端品牌廠要求，將產能移往</w:t>
      </w:r>
      <w:r w:rsidR="005A77AF" w:rsidRPr="005B64F8">
        <w:rPr>
          <w:rFonts w:hint="eastAsia"/>
        </w:rPr>
        <w:t>臺灣</w:t>
      </w:r>
      <w:r w:rsidRPr="005B64F8">
        <w:rPr>
          <w:rFonts w:hint="eastAsia"/>
        </w:rPr>
        <w:t>與東南亞地區以分散風險。因此不論未來美中貿易衝突</w:t>
      </w:r>
      <w:r w:rsidR="00C45DAD" w:rsidRPr="005B64F8">
        <w:rPr>
          <w:rFonts w:hint="eastAsia"/>
        </w:rPr>
        <w:t>會否</w:t>
      </w:r>
      <w:r w:rsidRPr="005B64F8">
        <w:rPr>
          <w:rFonts w:hint="eastAsia"/>
        </w:rPr>
        <w:t>緩和或擴大，廠商回台投資或移轉生產基地至</w:t>
      </w:r>
      <w:r w:rsidR="00C45DAD" w:rsidRPr="005B64F8">
        <w:rPr>
          <w:rFonts w:hint="eastAsia"/>
        </w:rPr>
        <w:t>其他</w:t>
      </w:r>
      <w:r w:rsidRPr="005B64F8">
        <w:rPr>
          <w:rFonts w:hint="eastAsia"/>
        </w:rPr>
        <w:t>國家</w:t>
      </w:r>
      <w:r w:rsidR="00154D46" w:rsidRPr="005B64F8">
        <w:rPr>
          <w:rFonts w:hint="eastAsia"/>
        </w:rPr>
        <w:t>/</w:t>
      </w:r>
      <w:r w:rsidR="00733619" w:rsidRPr="005B64F8">
        <w:rPr>
          <w:rFonts w:hint="eastAsia"/>
        </w:rPr>
        <w:t>地區</w:t>
      </w:r>
      <w:r w:rsidR="00C45DAD" w:rsidRPr="005B64F8">
        <w:rPr>
          <w:rFonts w:hint="eastAsia"/>
        </w:rPr>
        <w:t>之</w:t>
      </w:r>
      <w:r w:rsidRPr="005B64F8">
        <w:rPr>
          <w:rFonts w:hint="eastAsia"/>
        </w:rPr>
        <w:t>策略</w:t>
      </w:r>
      <w:r w:rsidR="00C45DAD" w:rsidRPr="005B64F8">
        <w:rPr>
          <w:rFonts w:hint="eastAsia"/>
        </w:rPr>
        <w:t>應不致改</w:t>
      </w:r>
      <w:r w:rsidRPr="005B64F8">
        <w:rPr>
          <w:rFonts w:hint="eastAsia"/>
        </w:rPr>
        <w:t>變。</w:t>
      </w:r>
    </w:p>
    <w:p w:rsidR="00EC1648" w:rsidRPr="005B64F8" w:rsidRDefault="00EC1648" w:rsidP="005C7BC2">
      <w:pPr>
        <w:pStyle w:val="4"/>
      </w:pPr>
      <w:r w:rsidRPr="005B64F8">
        <w:rPr>
          <w:rFonts w:hint="eastAsia"/>
        </w:rPr>
        <w:t>加速升級轉型，提升自身技術含量及競爭力：台商更加注重面對高度客製化、少量多樣的市場需求，讓企業更加貼近市場、快速做出回應。從代工（OEM）走向高技術附加價值的設計代工（ODM），同時致力提升自身技術含量及競爭力，</w:t>
      </w:r>
      <w:r w:rsidR="004103D0" w:rsidRPr="005B64F8">
        <w:rPr>
          <w:rFonts w:hint="eastAsia"/>
        </w:rPr>
        <w:t>以</w:t>
      </w:r>
      <w:r w:rsidRPr="005B64F8">
        <w:rPr>
          <w:rFonts w:hint="eastAsia"/>
        </w:rPr>
        <w:t xml:space="preserve">化危機為轉機。 </w:t>
      </w:r>
    </w:p>
    <w:p w:rsidR="0018461D" w:rsidRPr="005B64F8" w:rsidRDefault="0018461D" w:rsidP="0018461D">
      <w:pPr>
        <w:pStyle w:val="4"/>
        <w:rPr>
          <w:rFonts w:ascii="Times New Roman" w:hAnsi="Times New Roman"/>
        </w:rPr>
      </w:pPr>
      <w:r w:rsidRPr="005B64F8">
        <w:rPr>
          <w:rFonts w:ascii="Times New Roman" w:hAnsi="Times New Roman" w:hint="eastAsia"/>
        </w:rPr>
        <w:lastRenderedPageBreak/>
        <w:t>台商分散生產基地轉移方式及比率</w:t>
      </w:r>
      <w:r w:rsidRPr="005B64F8">
        <w:rPr>
          <w:rFonts w:hAnsi="標楷體" w:hint="eastAsia"/>
        </w:rPr>
        <w:t>(</w:t>
      </w:r>
      <w:r w:rsidRPr="005B64F8">
        <w:rPr>
          <w:rFonts w:ascii="Times New Roman" w:hAnsi="Times New Roman" w:hint="eastAsia"/>
        </w:rPr>
        <w:t>依產業別</w:t>
      </w:r>
      <w:r w:rsidR="00733619" w:rsidRPr="005B64F8">
        <w:rPr>
          <w:rFonts w:ascii="Times New Roman" w:hAnsi="Times New Roman" w:hint="eastAsia"/>
        </w:rPr>
        <w:t>分</w:t>
      </w:r>
      <w:r w:rsidRPr="005B64F8">
        <w:rPr>
          <w:rFonts w:hAnsi="標楷體" w:hint="eastAsia"/>
        </w:rPr>
        <w:t>)</w:t>
      </w:r>
      <w:r w:rsidR="004103D0" w:rsidRPr="005B64F8">
        <w:rPr>
          <w:rFonts w:hAnsi="標楷體" w:hint="eastAsia"/>
        </w:rPr>
        <w:t>：</w:t>
      </w:r>
    </w:p>
    <w:p w:rsidR="003B09A2" w:rsidRPr="005B64F8" w:rsidRDefault="009A629E" w:rsidP="0018461D">
      <w:pPr>
        <w:pStyle w:val="42"/>
        <w:ind w:left="1701" w:firstLine="681"/>
      </w:pPr>
      <w:r w:rsidRPr="005B64F8">
        <w:rPr>
          <w:b/>
          <w:noProof/>
        </w:rPr>
        <mc:AlternateContent>
          <mc:Choice Requires="wps">
            <w:drawing>
              <wp:anchor distT="0" distB="0" distL="114300" distR="114300" simplePos="0" relativeHeight="251671552" behindDoc="0" locked="0" layoutInCell="1" allowOverlap="1" wp14:anchorId="55E23E6B" wp14:editId="6381609E">
                <wp:simplePos x="0" y="0"/>
                <wp:positionH relativeFrom="page">
                  <wp:posOffset>4423361</wp:posOffset>
                </wp:positionH>
                <wp:positionV relativeFrom="paragraph">
                  <wp:posOffset>2407969</wp:posOffset>
                </wp:positionV>
                <wp:extent cx="2609557" cy="492370"/>
                <wp:effectExtent l="0" t="0" r="635" b="3175"/>
                <wp:wrapNone/>
                <wp:docPr id="18" name="文字方塊 18"/>
                <wp:cNvGraphicFramePr/>
                <a:graphic xmlns:a="http://schemas.openxmlformats.org/drawingml/2006/main">
                  <a:graphicData uri="http://schemas.microsoft.com/office/word/2010/wordprocessingShape">
                    <wps:wsp>
                      <wps:cNvSpPr txBox="1"/>
                      <wps:spPr>
                        <a:xfrm>
                          <a:off x="0" y="0"/>
                          <a:ext cx="2609557" cy="492370"/>
                        </a:xfrm>
                        <a:prstGeom prst="rect">
                          <a:avLst/>
                        </a:prstGeom>
                        <a:solidFill>
                          <a:schemeClr val="lt1"/>
                        </a:solidFill>
                        <a:ln w="6350">
                          <a:noFill/>
                        </a:ln>
                      </wps:spPr>
                      <wps:txbx>
                        <w:txbxContent>
                          <w:p w:rsidR="0049653F" w:rsidRPr="006A75C7" w:rsidRDefault="0049653F" w:rsidP="00D340F2">
                            <w:pPr>
                              <w:snapToGrid w:val="0"/>
                              <w:ind w:firstLineChars="381" w:firstLine="992"/>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D340F2">
                            <w:pPr>
                              <w:snapToGrid w:val="0"/>
                              <w:ind w:leftChars="-41" w:left="-32" w:hangingChars="41" w:hanging="107"/>
                              <w:rPr>
                                <w:rFonts w:asciiTheme="majorEastAsia" w:eastAsiaTheme="majorEastAsia" w:hAnsiTheme="majorEastAsia"/>
                                <w:b/>
                                <w:sz w:val="24"/>
                                <w:szCs w:val="24"/>
                              </w:rPr>
                            </w:pPr>
                            <w:r>
                              <w:rPr>
                                <w:rFonts w:asciiTheme="majorEastAsia" w:eastAsiaTheme="majorEastAsia" w:hAnsiTheme="majorEastAsia" w:hint="eastAsia"/>
                                <w:b/>
                                <w:sz w:val="24"/>
                                <w:szCs w:val="24"/>
                              </w:rPr>
                              <w:t>透</w:t>
                            </w:r>
                            <w:r>
                              <w:rPr>
                                <w:rFonts w:asciiTheme="majorEastAsia" w:eastAsiaTheme="majorEastAsia" w:hAnsiTheme="majorEastAsia"/>
                                <w:b/>
                                <w:sz w:val="24"/>
                                <w:szCs w:val="24"/>
                              </w:rPr>
                              <w:t>過既有產線分散出口地之</w:t>
                            </w:r>
                            <w:r w:rsidRPr="006A75C7">
                              <w:rPr>
                                <w:rFonts w:asciiTheme="majorEastAsia" w:eastAsiaTheme="majorEastAsia" w:hAnsiTheme="majorEastAsia"/>
                                <w:b/>
                                <w:sz w:val="24"/>
                                <w:szCs w:val="24"/>
                              </w:rPr>
                              <w:t>選擇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78F21F" id="_x0000_t202" coordsize="21600,21600" o:spt="202" path="m,l,21600r21600,l21600,xe">
                <v:stroke joinstyle="miter"/>
                <v:path gradientshapeok="t" o:connecttype="rect"/>
              </v:shapetype>
              <v:shape id="文字方塊 18" o:spid="_x0000_s1026" type="#_x0000_t202" style="position:absolute;left:0;text-align:left;margin-left:348.3pt;margin-top:189.6pt;width:205.5pt;height:38.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" fillcolor="white [3201]" stroked="f" strokeweight=".5pt">
                <v:textbox>
                  <w:txbxContent>
                    <w:p w:rsidR="0049653F" w:rsidRPr="006A75C7" w:rsidRDefault="0049653F" w:rsidP="00D340F2">
                      <w:pPr>
                        <w:snapToGrid w:val="0"/>
                        <w:ind w:firstLineChars="381" w:firstLine="992"/>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D340F2">
                      <w:pPr>
                        <w:snapToGrid w:val="0"/>
                        <w:ind w:leftChars="-41" w:left="-32" w:hangingChars="41" w:hanging="107"/>
                        <w:rPr>
                          <w:rFonts w:asciiTheme="majorEastAsia" w:eastAsiaTheme="majorEastAsia" w:hAnsiTheme="majorEastAsia"/>
                          <w:b/>
                          <w:sz w:val="24"/>
                          <w:szCs w:val="24"/>
                        </w:rPr>
                      </w:pPr>
                      <w:r>
                        <w:rPr>
                          <w:rFonts w:asciiTheme="majorEastAsia" w:eastAsiaTheme="majorEastAsia" w:hAnsiTheme="majorEastAsia" w:hint="eastAsia"/>
                          <w:b/>
                          <w:sz w:val="24"/>
                          <w:szCs w:val="24"/>
                        </w:rPr>
                        <w:t>透</w:t>
                      </w:r>
                      <w:r>
                        <w:rPr>
                          <w:rFonts w:asciiTheme="majorEastAsia" w:eastAsiaTheme="majorEastAsia" w:hAnsiTheme="majorEastAsia"/>
                          <w:b/>
                          <w:sz w:val="24"/>
                          <w:szCs w:val="24"/>
                        </w:rPr>
                        <w:t>過既有產線分散出口地之</w:t>
                      </w:r>
                      <w:r w:rsidRPr="006A75C7">
                        <w:rPr>
                          <w:rFonts w:asciiTheme="majorEastAsia" w:eastAsiaTheme="majorEastAsia" w:hAnsiTheme="majorEastAsia"/>
                          <w:b/>
                          <w:sz w:val="24"/>
                          <w:szCs w:val="24"/>
                        </w:rPr>
                        <w:t>選擇</w:t>
                      </w:r>
                    </w:p>
                  </w:txbxContent>
                </v:textbox>
                <w10:wrap anchorx="page"/>
              </v:shape>
            </w:pict>
          </mc:Fallback>
        </mc:AlternateContent>
      </w:r>
      <w:r w:rsidRPr="005B64F8">
        <w:rPr>
          <w:b/>
          <w:noProof/>
        </w:rPr>
        <mc:AlternateContent>
          <mc:Choice Requires="wps">
            <w:drawing>
              <wp:anchor distT="0" distB="0" distL="114300" distR="114300" simplePos="0" relativeHeight="251670528" behindDoc="0" locked="0" layoutInCell="1" allowOverlap="1" wp14:anchorId="75646DC1" wp14:editId="28D37595">
                <wp:simplePos x="0" y="0"/>
                <wp:positionH relativeFrom="column">
                  <wp:posOffset>77910</wp:posOffset>
                </wp:positionH>
                <wp:positionV relativeFrom="paragraph">
                  <wp:posOffset>2428534</wp:posOffset>
                </wp:positionV>
                <wp:extent cx="3425434" cy="492370"/>
                <wp:effectExtent l="0" t="0" r="3810" b="3175"/>
                <wp:wrapNone/>
                <wp:docPr id="12" name="文字方塊 12"/>
                <wp:cNvGraphicFramePr/>
                <a:graphic xmlns:a="http://schemas.openxmlformats.org/drawingml/2006/main">
                  <a:graphicData uri="http://schemas.microsoft.com/office/word/2010/wordprocessingShape">
                    <wps:wsp>
                      <wps:cNvSpPr txBox="1"/>
                      <wps:spPr>
                        <a:xfrm>
                          <a:off x="0" y="0"/>
                          <a:ext cx="3425434" cy="492370"/>
                        </a:xfrm>
                        <a:prstGeom prst="rect">
                          <a:avLst/>
                        </a:prstGeom>
                        <a:solidFill>
                          <a:schemeClr val="lt1"/>
                        </a:solidFill>
                        <a:ln w="6350">
                          <a:noFill/>
                        </a:ln>
                      </wps:spPr>
                      <wps:txbx>
                        <w:txbxContent>
                          <w:p w:rsidR="0049653F" w:rsidRPr="006A75C7" w:rsidRDefault="0049653F" w:rsidP="00D340F2">
                            <w:pPr>
                              <w:snapToGrid w:val="0"/>
                              <w:ind w:firstLineChars="654" w:firstLine="1703"/>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D340F2">
                            <w:pPr>
                              <w:snapToGrid w:val="0"/>
                              <w:ind w:leftChars="-41" w:left="-32" w:hangingChars="41" w:hanging="107"/>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改</w:t>
                            </w:r>
                            <w:r w:rsidRPr="006A75C7">
                              <w:rPr>
                                <w:rFonts w:asciiTheme="majorEastAsia" w:eastAsiaTheme="majorEastAsia" w:hAnsiTheme="majorEastAsia"/>
                                <w:b/>
                                <w:sz w:val="24"/>
                                <w:szCs w:val="24"/>
                              </w:rPr>
                              <w:t>變投資、遷廠與服</w:t>
                            </w:r>
                            <w:r w:rsidRPr="006A75C7">
                              <w:rPr>
                                <w:rFonts w:asciiTheme="majorEastAsia" w:eastAsiaTheme="majorEastAsia" w:hAnsiTheme="majorEastAsia" w:hint="eastAsia"/>
                                <w:b/>
                                <w:sz w:val="24"/>
                                <w:szCs w:val="24"/>
                              </w:rPr>
                              <w:t>務據</w:t>
                            </w:r>
                            <w:r w:rsidRPr="006A75C7">
                              <w:rPr>
                                <w:rFonts w:asciiTheme="majorEastAsia" w:eastAsiaTheme="majorEastAsia" w:hAnsiTheme="majorEastAsia"/>
                                <w:b/>
                                <w:sz w:val="24"/>
                                <w:szCs w:val="24"/>
                              </w:rPr>
                              <w:t>點國家</w:t>
                            </w:r>
                            <w:r w:rsidRPr="006A75C7">
                              <w:rPr>
                                <w:rFonts w:asciiTheme="majorEastAsia" w:eastAsiaTheme="majorEastAsia" w:hAnsiTheme="majorEastAsia" w:hint="eastAsia"/>
                                <w:b/>
                                <w:sz w:val="24"/>
                                <w:szCs w:val="24"/>
                              </w:rPr>
                              <w:t>/</w:t>
                            </w:r>
                            <w:r w:rsidRPr="006A75C7">
                              <w:rPr>
                                <w:rFonts w:asciiTheme="majorEastAsia" w:eastAsiaTheme="majorEastAsia" w:hAnsiTheme="majorEastAsia"/>
                                <w:b/>
                                <w:sz w:val="24"/>
                                <w:szCs w:val="24"/>
                              </w:rPr>
                              <w:t>地區之選擇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D31C6E" id="文字方塊 12" o:spid="_x0000_s1027" type="#_x0000_t202" style="position:absolute;left:0;text-align:left;margin-left:6.15pt;margin-top:191.2pt;width:269.7pt;height:3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" fillcolor="white [3201]" stroked="f" strokeweight=".5pt">
                <v:textbox>
                  <w:txbxContent>
                    <w:p w:rsidR="0049653F" w:rsidRPr="006A75C7" w:rsidRDefault="0049653F" w:rsidP="00D340F2">
                      <w:pPr>
                        <w:snapToGrid w:val="0"/>
                        <w:ind w:firstLineChars="654" w:firstLine="1703"/>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D340F2">
                      <w:pPr>
                        <w:snapToGrid w:val="0"/>
                        <w:ind w:leftChars="-41" w:left="-32" w:hangingChars="41" w:hanging="107"/>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改</w:t>
                      </w:r>
                      <w:r w:rsidRPr="006A75C7">
                        <w:rPr>
                          <w:rFonts w:asciiTheme="majorEastAsia" w:eastAsiaTheme="majorEastAsia" w:hAnsiTheme="majorEastAsia"/>
                          <w:b/>
                          <w:sz w:val="24"/>
                          <w:szCs w:val="24"/>
                        </w:rPr>
                        <w:t>變投資、遷廠與服</w:t>
                      </w:r>
                      <w:r w:rsidRPr="006A75C7">
                        <w:rPr>
                          <w:rFonts w:asciiTheme="majorEastAsia" w:eastAsiaTheme="majorEastAsia" w:hAnsiTheme="majorEastAsia" w:hint="eastAsia"/>
                          <w:b/>
                          <w:sz w:val="24"/>
                          <w:szCs w:val="24"/>
                        </w:rPr>
                        <w:t>務據</w:t>
                      </w:r>
                      <w:r w:rsidRPr="006A75C7">
                        <w:rPr>
                          <w:rFonts w:asciiTheme="majorEastAsia" w:eastAsiaTheme="majorEastAsia" w:hAnsiTheme="majorEastAsia"/>
                          <w:b/>
                          <w:sz w:val="24"/>
                          <w:szCs w:val="24"/>
                        </w:rPr>
                        <w:t>點國家</w:t>
                      </w:r>
                      <w:r w:rsidRPr="006A75C7">
                        <w:rPr>
                          <w:rFonts w:asciiTheme="majorEastAsia" w:eastAsiaTheme="majorEastAsia" w:hAnsiTheme="majorEastAsia" w:hint="eastAsia"/>
                          <w:b/>
                          <w:sz w:val="24"/>
                          <w:szCs w:val="24"/>
                        </w:rPr>
                        <w:t>/</w:t>
                      </w:r>
                      <w:r w:rsidRPr="006A75C7">
                        <w:rPr>
                          <w:rFonts w:asciiTheme="majorEastAsia" w:eastAsiaTheme="majorEastAsia" w:hAnsiTheme="majorEastAsia"/>
                          <w:b/>
                          <w:sz w:val="24"/>
                          <w:szCs w:val="24"/>
                        </w:rPr>
                        <w:t>地區之選擇</w:t>
                      </w:r>
                    </w:p>
                  </w:txbxContent>
                </v:textbox>
              </v:shape>
            </w:pict>
          </mc:Fallback>
        </mc:AlternateContent>
      </w:r>
      <w:r w:rsidR="0018461D" w:rsidRPr="005B64F8">
        <w:rPr>
          <w:rFonts w:hint="eastAsia"/>
        </w:rPr>
        <w:t>隨中國大陸薪資</w:t>
      </w:r>
      <w:r w:rsidR="004103D0" w:rsidRPr="005B64F8">
        <w:rPr>
          <w:rFonts w:hint="eastAsia"/>
        </w:rPr>
        <w:t>之</w:t>
      </w:r>
      <w:r w:rsidR="0018461D" w:rsidRPr="005B64F8">
        <w:rPr>
          <w:rFonts w:hint="eastAsia"/>
        </w:rPr>
        <w:t>逐漸上漲，低成本優勢不</w:t>
      </w:r>
      <w:r w:rsidR="004103D0" w:rsidRPr="005B64F8">
        <w:rPr>
          <w:rFonts w:hint="eastAsia"/>
        </w:rPr>
        <w:t>再</w:t>
      </w:r>
      <w:r w:rsidR="0018461D" w:rsidRPr="005B64F8">
        <w:rPr>
          <w:rFonts w:hint="eastAsia"/>
        </w:rPr>
        <w:t>，在中國大陸設廠</w:t>
      </w:r>
      <w:r w:rsidR="004103D0" w:rsidRPr="005B64F8">
        <w:rPr>
          <w:rFonts w:hint="eastAsia"/>
        </w:rPr>
        <w:t>之</w:t>
      </w:r>
      <w:r w:rsidR="00733619" w:rsidRPr="005B64F8">
        <w:rPr>
          <w:rFonts w:hint="eastAsia"/>
        </w:rPr>
        <w:t>台資</w:t>
      </w:r>
      <w:r w:rsidR="0018461D" w:rsidRPr="005B64F8">
        <w:rPr>
          <w:rFonts w:hint="eastAsia"/>
        </w:rPr>
        <w:t>企業，已逐漸移</w:t>
      </w:r>
      <w:r w:rsidR="009C3FC3" w:rsidRPr="005B64F8">
        <w:rPr>
          <w:rFonts w:hint="eastAsia"/>
        </w:rPr>
        <w:t>回</w:t>
      </w:r>
      <w:r w:rsidR="00F1427A" w:rsidRPr="005B64F8">
        <w:rPr>
          <w:rFonts w:hint="eastAsia"/>
        </w:rPr>
        <w:t>臺灣</w:t>
      </w:r>
      <w:r w:rsidR="0018461D" w:rsidRPr="005B64F8">
        <w:rPr>
          <w:rFonts w:hint="eastAsia"/>
        </w:rPr>
        <w:t>或</w:t>
      </w:r>
      <w:r w:rsidR="004103D0" w:rsidRPr="005B64F8">
        <w:rPr>
          <w:rFonts w:hint="eastAsia"/>
        </w:rPr>
        <w:t>赴</w:t>
      </w:r>
      <w:r w:rsidR="0018461D" w:rsidRPr="005B64F8">
        <w:rPr>
          <w:rFonts w:hint="eastAsia"/>
        </w:rPr>
        <w:t>東協等地佈局，美中貿易摩擦爆發後，更加速全球供應鏈重組趨勢。根據中華經濟研究院2019年12月19日發布「2019下半年</w:t>
      </w:r>
      <w:r w:rsidR="005A77AF" w:rsidRPr="005B64F8">
        <w:rPr>
          <w:rFonts w:hint="eastAsia"/>
        </w:rPr>
        <w:t>臺灣</w:t>
      </w:r>
      <w:r w:rsidR="0018461D" w:rsidRPr="005B64F8">
        <w:rPr>
          <w:rFonts w:hint="eastAsia"/>
        </w:rPr>
        <w:t>採購經理人營運展望調查」，在陸台商改變投資、遷廠與服務據點，或透過既有產線分散出口地，以選擇</w:t>
      </w:r>
      <w:r w:rsidR="005A77AF" w:rsidRPr="005B64F8">
        <w:rPr>
          <w:rFonts w:hint="eastAsia"/>
        </w:rPr>
        <w:t>臺灣</w:t>
      </w:r>
      <w:r w:rsidR="0018461D" w:rsidRPr="005B64F8">
        <w:rPr>
          <w:rFonts w:hint="eastAsia"/>
        </w:rPr>
        <w:t>或東協所占比率最高</w:t>
      </w:r>
      <w:r w:rsidR="00733619" w:rsidRPr="005B64F8">
        <w:rPr>
          <w:rFonts w:hint="eastAsia"/>
        </w:rPr>
        <w:t xml:space="preserve"> </w:t>
      </w:r>
      <w:r w:rsidR="0018461D" w:rsidRPr="005B64F8">
        <w:rPr>
          <w:rFonts w:hAnsi="標楷體" w:hint="eastAsia"/>
        </w:rPr>
        <w:t>(</w:t>
      </w:r>
      <w:r w:rsidR="0018461D" w:rsidRPr="005B64F8">
        <w:rPr>
          <w:rFonts w:hint="eastAsia"/>
        </w:rPr>
        <w:t>如下圖</w:t>
      </w:r>
      <w:r w:rsidR="003B3A5F" w:rsidRPr="005B64F8">
        <w:rPr>
          <w:rFonts w:hint="eastAsia"/>
        </w:rPr>
        <w:t>1</w:t>
      </w:r>
      <w:r w:rsidR="0018461D" w:rsidRPr="005B64F8">
        <w:rPr>
          <w:rFonts w:hAnsi="標楷體" w:hint="eastAsia"/>
        </w:rPr>
        <w:t>)</w:t>
      </w:r>
      <w:r w:rsidR="0018461D" w:rsidRPr="005B64F8">
        <w:rPr>
          <w:rFonts w:hint="eastAsia"/>
        </w:rPr>
        <w:t>。</w:t>
      </w:r>
    </w:p>
    <w:p w:rsidR="003B3A5F" w:rsidRPr="005B64F8" w:rsidRDefault="00D340F2" w:rsidP="00D340F2">
      <w:pPr>
        <w:pStyle w:val="a2"/>
        <w:rPr>
          <w:b/>
        </w:rPr>
      </w:pPr>
      <w:r w:rsidRPr="005B64F8">
        <w:rPr>
          <w:rFonts w:ascii="Times New Roman"/>
          <w:b/>
          <w:noProof/>
        </w:rPr>
        <w:drawing>
          <wp:anchor distT="0" distB="0" distL="114300" distR="114300" simplePos="0" relativeHeight="251669504" behindDoc="1" locked="0" layoutInCell="1" allowOverlap="1" wp14:anchorId="5352A155" wp14:editId="2404094E">
            <wp:simplePos x="0" y="0"/>
            <wp:positionH relativeFrom="column">
              <wp:posOffset>51435</wp:posOffset>
            </wp:positionH>
            <wp:positionV relativeFrom="paragraph">
              <wp:posOffset>40640</wp:posOffset>
            </wp:positionV>
            <wp:extent cx="6042660" cy="2755265"/>
            <wp:effectExtent l="0" t="0" r="0" b="6985"/>
            <wp:wrapThrough wrapText="bothSides">
              <wp:wrapPolygon edited="0">
                <wp:start x="0" y="0"/>
                <wp:lineTo x="0" y="21505"/>
                <wp:lineTo x="21518" y="21505"/>
                <wp:lineTo x="21518" y="0"/>
                <wp:lineTo x="0" y="0"/>
              </wp:wrapPolygon>
            </wp:wrapThrough>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042660" cy="2755265"/>
                    </a:xfrm>
                    <a:prstGeom prst="rect">
                      <a:avLst/>
                    </a:prstGeom>
                  </pic:spPr>
                </pic:pic>
              </a:graphicData>
            </a:graphic>
            <wp14:sizeRelH relativeFrom="margin">
              <wp14:pctWidth>0</wp14:pctWidth>
            </wp14:sizeRelH>
            <wp14:sizeRelV relativeFrom="margin">
              <wp14:pctHeight>0</wp14:pctHeight>
            </wp14:sizeRelV>
          </wp:anchor>
        </w:drawing>
      </w:r>
      <w:r w:rsidR="003B3A5F" w:rsidRPr="005B64F8">
        <w:rPr>
          <w:rFonts w:hint="eastAsia"/>
          <w:b/>
        </w:rPr>
        <w:t>在陸台商分散生產基地之選擇國家</w:t>
      </w:r>
      <w:r w:rsidR="00154D46" w:rsidRPr="005B64F8">
        <w:rPr>
          <w:rFonts w:hint="eastAsia"/>
          <w:b/>
        </w:rPr>
        <w:t>/地區</w:t>
      </w:r>
    </w:p>
    <w:p w:rsidR="0018461D" w:rsidRPr="005B64F8" w:rsidRDefault="0018461D" w:rsidP="003B3A5F">
      <w:pPr>
        <w:spacing w:line="500" w:lineRule="exact"/>
        <w:ind w:leftChars="417" w:left="1418" w:firstLineChars="208" w:firstLine="708"/>
        <w:rPr>
          <w:rFonts w:ascii="Times New Roman"/>
        </w:rPr>
      </w:pPr>
      <w:r w:rsidRPr="005B64F8">
        <w:rPr>
          <w:rFonts w:ascii="Times New Roman" w:hint="eastAsia"/>
        </w:rPr>
        <w:t>台商選擇生產基地考量因素甚多，除當地國投資環境外，接近產品銷售市場也是重要考量因素之一。此外，不同產業的投資佈局也可能不同，例如，對於主力生產客製化產品之廠商，可能傾向盡量將生產基地</w:t>
      </w:r>
      <w:r w:rsidR="00656DA3" w:rsidRPr="005B64F8">
        <w:rPr>
          <w:rFonts w:ascii="Times New Roman" w:hint="eastAsia"/>
        </w:rPr>
        <w:t>靠</w:t>
      </w:r>
      <w:r w:rsidRPr="005B64F8">
        <w:rPr>
          <w:rFonts w:ascii="Times New Roman" w:hint="eastAsia"/>
        </w:rPr>
        <w:t>近客戶端，藉此減少供應鏈過長之成本與風險；至於生產代工組裝或標準化量產產品之廠商，則可能傾向選擇低廉人力、土地、水電之國家設廠，以降低生產成本。整體而言，各產業別台商</w:t>
      </w:r>
      <w:r w:rsidRPr="005B64F8">
        <w:rPr>
          <w:rFonts w:ascii="Times New Roman" w:hint="eastAsia"/>
        </w:rPr>
        <w:lastRenderedPageBreak/>
        <w:t>生產基地之轉移方式或比率，多屬於個別廠商營業秘密，較難為政府統計數據</w:t>
      </w:r>
      <w:r w:rsidR="00656DA3" w:rsidRPr="005B64F8">
        <w:rPr>
          <w:rFonts w:ascii="Times New Roman" w:hint="eastAsia"/>
        </w:rPr>
        <w:t>所</w:t>
      </w:r>
      <w:r w:rsidRPr="005B64F8">
        <w:rPr>
          <w:rFonts w:ascii="Times New Roman" w:hint="eastAsia"/>
        </w:rPr>
        <w:t>掌握。</w:t>
      </w:r>
    </w:p>
    <w:p w:rsidR="00EC1648" w:rsidRPr="005B64F8" w:rsidRDefault="00E5598C" w:rsidP="005C7BC2">
      <w:pPr>
        <w:pStyle w:val="3"/>
      </w:pPr>
      <w:bookmarkStart w:id="406" w:name="_Toc44590546"/>
      <w:r w:rsidRPr="005B64F8">
        <w:rPr>
          <w:rFonts w:hint="eastAsia"/>
        </w:rPr>
        <w:t>台商</w:t>
      </w:r>
      <w:r w:rsidR="00EC1648" w:rsidRPr="005B64F8">
        <w:rPr>
          <w:rFonts w:hint="eastAsia"/>
        </w:rPr>
        <w:t>投資布局方式</w:t>
      </w:r>
      <w:r w:rsidR="003B3A5F" w:rsidRPr="005B64F8">
        <w:rPr>
          <w:rFonts w:hint="eastAsia"/>
        </w:rPr>
        <w:t>：</w:t>
      </w:r>
      <w:bookmarkEnd w:id="406"/>
    </w:p>
    <w:p w:rsidR="00EC1648" w:rsidRPr="005B64F8" w:rsidRDefault="00EC1648" w:rsidP="005C7BC2">
      <w:pPr>
        <w:pStyle w:val="3"/>
        <w:numPr>
          <w:ilvl w:val="0"/>
          <w:numId w:val="0"/>
        </w:numPr>
        <w:ind w:left="1361" w:firstLineChars="183" w:firstLine="622"/>
      </w:pPr>
      <w:bookmarkStart w:id="407" w:name="_Toc44590547"/>
      <w:r w:rsidRPr="005B64F8">
        <w:rPr>
          <w:rFonts w:hint="eastAsia"/>
        </w:rPr>
        <w:t>依經濟部10</w:t>
      </w:r>
      <w:r w:rsidRPr="005B64F8">
        <w:t>8</w:t>
      </w:r>
      <w:r w:rsidRPr="005B64F8">
        <w:rPr>
          <w:rFonts w:hint="eastAsia"/>
        </w:rPr>
        <w:t>年11月19日經投字第1085115540號函查復本院略以：</w:t>
      </w:r>
      <w:bookmarkEnd w:id="407"/>
    </w:p>
    <w:p w:rsidR="00EC1648" w:rsidRPr="005B64F8" w:rsidRDefault="00EC1648" w:rsidP="00184F8A">
      <w:pPr>
        <w:pStyle w:val="4"/>
      </w:pPr>
      <w:r w:rsidRPr="005B64F8">
        <w:rPr>
          <w:rFonts w:hint="eastAsia"/>
        </w:rPr>
        <w:t>台商對外投資，採多元布局策略，除在中國大陸設廠外，在其他國家亦有生產據點，美中貿易衝突持續擴大，加速台商返台投資布局，目前以電子資訊產業最多，有助相關產業在台</w:t>
      </w:r>
      <w:r w:rsidR="00656DA3" w:rsidRPr="005B64F8">
        <w:rPr>
          <w:rFonts w:hint="eastAsia"/>
        </w:rPr>
        <w:t>建構更為完整</w:t>
      </w:r>
      <w:r w:rsidR="00775DA8" w:rsidRPr="005B64F8">
        <w:rPr>
          <w:rFonts w:hint="eastAsia"/>
        </w:rPr>
        <w:t>之</w:t>
      </w:r>
      <w:r w:rsidRPr="005B64F8">
        <w:rPr>
          <w:rFonts w:hint="eastAsia"/>
        </w:rPr>
        <w:t>供應鏈促進我產業升級轉型。另對於需仰賴大量勞動人口或需使用大面積土地生產需求的產業，則依其產業特性增加海外布局地點，如新南向國家。</w:t>
      </w:r>
    </w:p>
    <w:p w:rsidR="00EC1648" w:rsidRPr="005B64F8" w:rsidRDefault="00E5598C" w:rsidP="00184F8A">
      <w:pPr>
        <w:pStyle w:val="4"/>
      </w:pPr>
      <w:r w:rsidRPr="005B64F8">
        <w:rPr>
          <w:rFonts w:hint="eastAsia"/>
        </w:rPr>
        <w:t>回台</w:t>
      </w:r>
      <w:r w:rsidR="00EC1648" w:rsidRPr="005B64F8">
        <w:rPr>
          <w:rFonts w:hint="eastAsia"/>
        </w:rPr>
        <w:t>投資情形</w:t>
      </w:r>
      <w:r w:rsidR="003B3A5F" w:rsidRPr="005B64F8">
        <w:rPr>
          <w:rFonts w:hint="eastAsia"/>
        </w:rPr>
        <w:t>：</w:t>
      </w:r>
      <w:r w:rsidR="00EC1648" w:rsidRPr="005B64F8">
        <w:rPr>
          <w:rFonts w:hint="eastAsia"/>
        </w:rPr>
        <w:t xml:space="preserve"> </w:t>
      </w:r>
    </w:p>
    <w:p w:rsidR="00EC1648" w:rsidRPr="005B64F8" w:rsidRDefault="00EC1648" w:rsidP="00A112A5">
      <w:pPr>
        <w:pStyle w:val="5"/>
      </w:pPr>
      <w:r w:rsidRPr="005B64F8">
        <w:rPr>
          <w:rFonts w:hint="eastAsia"/>
        </w:rPr>
        <w:t>網通設備業：美國近五成網通設備的進口來自於中國大陸，而台商有9成的產品是在中國大陸製造，受</w:t>
      </w:r>
      <w:r w:rsidR="007821FC" w:rsidRPr="005B64F8">
        <w:rPr>
          <w:rFonts w:hint="eastAsia"/>
        </w:rPr>
        <w:t>「美中貿易戰」</w:t>
      </w:r>
      <w:r w:rsidRPr="005B64F8">
        <w:rPr>
          <w:rFonts w:hint="eastAsia"/>
        </w:rPr>
        <w:t>影響</w:t>
      </w:r>
      <w:r w:rsidR="004103D0" w:rsidRPr="005B64F8">
        <w:rPr>
          <w:rFonts w:hint="eastAsia"/>
        </w:rPr>
        <w:t>至巨</w:t>
      </w:r>
      <w:r w:rsidRPr="005B64F8">
        <w:rPr>
          <w:rFonts w:hint="eastAsia"/>
        </w:rPr>
        <w:t>。網通業台商在</w:t>
      </w:r>
      <w:r w:rsidR="007821FC" w:rsidRPr="005B64F8">
        <w:rPr>
          <w:rFonts w:hint="eastAsia"/>
        </w:rPr>
        <w:t>「美中貿易戰」</w:t>
      </w:r>
      <w:r w:rsidRPr="005B64F8">
        <w:rPr>
          <w:rFonts w:hint="eastAsia"/>
        </w:rPr>
        <w:t>開打後，即配合美國客戶要求，將銷美產品轉由海外產線生產供應，並擴大</w:t>
      </w:r>
      <w:r w:rsidR="005A77AF" w:rsidRPr="005B64F8">
        <w:rPr>
          <w:rFonts w:hint="eastAsia"/>
        </w:rPr>
        <w:t>臺灣</w:t>
      </w:r>
      <w:r w:rsidRPr="005B64F8">
        <w:rPr>
          <w:rFonts w:hint="eastAsia"/>
        </w:rPr>
        <w:t>產線，生產少量客製化產品以銷往美國。</w:t>
      </w:r>
    </w:p>
    <w:p w:rsidR="00EC1648" w:rsidRPr="005B64F8" w:rsidRDefault="00EC1648" w:rsidP="00A112A5">
      <w:pPr>
        <w:pStyle w:val="5"/>
      </w:pPr>
      <w:r w:rsidRPr="005B64F8">
        <w:rPr>
          <w:rFonts w:hint="eastAsia"/>
        </w:rPr>
        <w:t>資訊硬體業：部分產品大規模轉移組裝雖不易，但已配合國外客戶要求進行小規模移轉，高階移</w:t>
      </w:r>
      <w:r w:rsidR="009C3FC3" w:rsidRPr="005B64F8">
        <w:rPr>
          <w:rFonts w:hint="eastAsia"/>
        </w:rPr>
        <w:t>回</w:t>
      </w:r>
      <w:r w:rsidR="00F1427A" w:rsidRPr="005B64F8">
        <w:rPr>
          <w:rFonts w:hint="eastAsia"/>
        </w:rPr>
        <w:t>臺灣</w:t>
      </w:r>
      <w:r w:rsidRPr="005B64F8">
        <w:rPr>
          <w:rFonts w:hint="eastAsia"/>
        </w:rPr>
        <w:t>擴廠生產與新建產線；其他產品</w:t>
      </w:r>
      <w:r w:rsidR="00656DA3" w:rsidRPr="005B64F8">
        <w:rPr>
          <w:rFonts w:hint="eastAsia"/>
        </w:rPr>
        <w:t>則</w:t>
      </w:r>
      <w:r w:rsidRPr="005B64F8">
        <w:rPr>
          <w:rFonts w:hint="eastAsia"/>
        </w:rPr>
        <w:t>將調整全球布局</w:t>
      </w:r>
      <w:r w:rsidR="004103D0" w:rsidRPr="005B64F8">
        <w:rPr>
          <w:rFonts w:hint="eastAsia"/>
        </w:rPr>
        <w:t>。</w:t>
      </w:r>
      <w:r w:rsidRPr="005B64F8">
        <w:rPr>
          <w:rFonts w:hint="eastAsia"/>
        </w:rPr>
        <w:t>(如：東南亞、捷克、墨西哥、美國</w:t>
      </w:r>
      <w:r w:rsidR="004103D0" w:rsidRPr="005B64F8">
        <w:rPr>
          <w:rFonts w:hint="eastAsia"/>
        </w:rPr>
        <w:t>等地</w:t>
      </w:r>
      <w:r w:rsidRPr="005B64F8">
        <w:rPr>
          <w:rFonts w:hint="eastAsia"/>
        </w:rPr>
        <w:t>直接生產)</w:t>
      </w:r>
    </w:p>
    <w:p w:rsidR="00EC1648" w:rsidRPr="005B64F8" w:rsidRDefault="00EC1648" w:rsidP="00A112A5">
      <w:pPr>
        <w:pStyle w:val="5"/>
      </w:pPr>
      <w:r w:rsidRPr="005B64F8">
        <w:rPr>
          <w:rFonts w:hint="eastAsia"/>
        </w:rPr>
        <w:t>自行車業，中低階自行車在中國大陸生產，因應美中貿易衝突可能逐漸往東協或東歐地區移轉。中高階</w:t>
      </w:r>
      <w:r w:rsidR="00656DA3" w:rsidRPr="005B64F8">
        <w:rPr>
          <w:rFonts w:hint="eastAsia"/>
        </w:rPr>
        <w:t>則</w:t>
      </w:r>
      <w:r w:rsidRPr="005B64F8">
        <w:rPr>
          <w:rFonts w:hint="eastAsia"/>
        </w:rPr>
        <w:t>移</w:t>
      </w:r>
      <w:r w:rsidR="009C3FC3" w:rsidRPr="005B64F8">
        <w:rPr>
          <w:rFonts w:hint="eastAsia"/>
        </w:rPr>
        <w:t>回</w:t>
      </w:r>
      <w:r w:rsidR="00F1427A" w:rsidRPr="005B64F8">
        <w:rPr>
          <w:rFonts w:hint="eastAsia"/>
        </w:rPr>
        <w:t>臺灣</w:t>
      </w:r>
      <w:r w:rsidRPr="005B64F8">
        <w:rPr>
          <w:rFonts w:hint="eastAsia"/>
        </w:rPr>
        <w:t>擴廠生產。</w:t>
      </w:r>
    </w:p>
    <w:p w:rsidR="00EC1648" w:rsidRPr="005B64F8" w:rsidRDefault="009D1E96" w:rsidP="00184F8A">
      <w:pPr>
        <w:pStyle w:val="4"/>
        <w:rPr>
          <w:rFonts w:hAnsi="標楷體"/>
        </w:rPr>
      </w:pPr>
      <w:r w:rsidRPr="005B64F8">
        <w:rPr>
          <w:rFonts w:hAnsi="標楷體" w:hint="eastAsia"/>
        </w:rPr>
        <w:lastRenderedPageBreak/>
        <w:t>經濟部就</w:t>
      </w:r>
      <w:r w:rsidR="00EC1648" w:rsidRPr="005B64F8">
        <w:rPr>
          <w:rFonts w:hAnsi="標楷體" w:hint="eastAsia"/>
        </w:rPr>
        <w:t>「美中貿易戰」後，台商赴新南向重點國家投資(或擴大投資)情形</w:t>
      </w:r>
      <w:r w:rsidRPr="005B64F8">
        <w:rPr>
          <w:rFonts w:hAnsi="標楷體" w:hint="eastAsia"/>
        </w:rPr>
        <w:t>概述如下</w:t>
      </w:r>
      <w:r w:rsidR="00EC1648" w:rsidRPr="005B64F8">
        <w:rPr>
          <w:rFonts w:hAnsi="標楷體" w:hint="eastAsia"/>
        </w:rPr>
        <w:t xml:space="preserve">： </w:t>
      </w:r>
    </w:p>
    <w:p w:rsidR="00EC1648" w:rsidRPr="005B64F8" w:rsidRDefault="00EC1648" w:rsidP="00A112A5">
      <w:pPr>
        <w:pStyle w:val="5"/>
      </w:pPr>
      <w:r w:rsidRPr="005B64F8">
        <w:rPr>
          <w:rFonts w:hint="eastAsia"/>
        </w:rPr>
        <w:t>越南：</w:t>
      </w:r>
      <w:r w:rsidR="00203AAA">
        <w:rPr>
          <w:rFonts w:hAnsi="標楷體"/>
          <w:szCs w:val="32"/>
        </w:rPr>
        <w:t>a</w:t>
      </w:r>
      <w:r w:rsidR="00BF6116">
        <w:rPr>
          <w:rFonts w:hAnsi="標楷體" w:hint="eastAsia"/>
          <w:szCs w:val="32"/>
        </w:rPr>
        <w:t>公司</w:t>
      </w:r>
      <w:r w:rsidRPr="005B64F8">
        <w:rPr>
          <w:rFonts w:hint="eastAsia"/>
        </w:rPr>
        <w:t>(</w:t>
      </w:r>
      <w:r w:rsidRPr="005B64F8">
        <w:rPr>
          <w:rFonts w:cs="新細明體" w:hint="eastAsia"/>
        </w:rPr>
        <w:t>橡膠</w:t>
      </w:r>
      <w:r w:rsidRPr="005B64F8">
        <w:rPr>
          <w:rFonts w:hint="eastAsia"/>
        </w:rPr>
        <w:t>)、</w:t>
      </w:r>
      <w:r w:rsidR="00203AAA">
        <w:rPr>
          <w:rFonts w:hint="eastAsia"/>
        </w:rPr>
        <w:t>b公司</w:t>
      </w:r>
      <w:r w:rsidRPr="005B64F8">
        <w:rPr>
          <w:rFonts w:hint="eastAsia"/>
        </w:rPr>
        <w:t>(電子)、</w:t>
      </w:r>
      <w:r w:rsidR="00203AAA">
        <w:rPr>
          <w:rFonts w:hint="eastAsia"/>
        </w:rPr>
        <w:t>c公司</w:t>
      </w:r>
      <w:r w:rsidRPr="005B64F8">
        <w:rPr>
          <w:rFonts w:hint="eastAsia"/>
        </w:rPr>
        <w:t>(橡膠)、</w:t>
      </w:r>
      <w:r w:rsidR="00203AAA">
        <w:rPr>
          <w:rFonts w:hint="eastAsia"/>
        </w:rPr>
        <w:t>d公司</w:t>
      </w:r>
      <w:r w:rsidRPr="005B64F8">
        <w:rPr>
          <w:rFonts w:hint="eastAsia"/>
        </w:rPr>
        <w:t>(複合材料)。</w:t>
      </w:r>
    </w:p>
    <w:p w:rsidR="00EC1648" w:rsidRPr="005B64F8" w:rsidRDefault="00EC1648" w:rsidP="00A112A5">
      <w:pPr>
        <w:pStyle w:val="5"/>
      </w:pPr>
      <w:r w:rsidRPr="005B64F8">
        <w:rPr>
          <w:rFonts w:hint="eastAsia"/>
        </w:rPr>
        <w:t>印度：</w:t>
      </w:r>
      <w:r w:rsidR="00203AAA">
        <w:rPr>
          <w:rFonts w:hint="eastAsia"/>
        </w:rPr>
        <w:t>e公司</w:t>
      </w:r>
      <w:r w:rsidRPr="005B64F8">
        <w:rPr>
          <w:rFonts w:hint="eastAsia"/>
        </w:rPr>
        <w:t>(輪胎)</w:t>
      </w:r>
      <w:r w:rsidR="00203AAA">
        <w:rPr>
          <w:rFonts w:hint="eastAsia"/>
        </w:rPr>
        <w:t>、f公司</w:t>
      </w:r>
      <w:r w:rsidRPr="005B64F8">
        <w:rPr>
          <w:rFonts w:hint="eastAsia"/>
        </w:rPr>
        <w:t>(電子)、</w:t>
      </w:r>
      <w:r w:rsidR="00203AAA">
        <w:rPr>
          <w:rFonts w:hint="eastAsia"/>
        </w:rPr>
        <w:t>g公司</w:t>
      </w:r>
      <w:r w:rsidRPr="005B64F8">
        <w:rPr>
          <w:rFonts w:hint="eastAsia"/>
        </w:rPr>
        <w:t>(電子)、</w:t>
      </w:r>
      <w:r w:rsidR="00203AAA">
        <w:rPr>
          <w:rFonts w:hint="eastAsia"/>
        </w:rPr>
        <w:t>h公司</w:t>
      </w:r>
      <w:r w:rsidRPr="005B64F8">
        <w:rPr>
          <w:rFonts w:hint="eastAsia"/>
        </w:rPr>
        <w:t>(鞋業)、</w:t>
      </w:r>
      <w:r w:rsidR="00203AAA">
        <w:rPr>
          <w:rFonts w:hint="eastAsia"/>
        </w:rPr>
        <w:t>i公司</w:t>
      </w:r>
      <w:r w:rsidRPr="005B64F8">
        <w:rPr>
          <w:rFonts w:hint="eastAsia"/>
        </w:rPr>
        <w:t>(機械)、</w:t>
      </w:r>
      <w:r w:rsidR="00203AAA">
        <w:rPr>
          <w:rFonts w:hint="eastAsia"/>
        </w:rPr>
        <w:t>j公司</w:t>
      </w:r>
      <w:r w:rsidRPr="005B64F8">
        <w:rPr>
          <w:rFonts w:hint="eastAsia"/>
        </w:rPr>
        <w:t>(汽車零組件)、</w:t>
      </w:r>
      <w:r w:rsidR="00203AAA">
        <w:rPr>
          <w:rFonts w:hint="eastAsia"/>
        </w:rPr>
        <w:t>k公司</w:t>
      </w:r>
      <w:r w:rsidRPr="005B64F8">
        <w:rPr>
          <w:rFonts w:hint="eastAsia"/>
        </w:rPr>
        <w:t>(橡膠)。</w:t>
      </w:r>
    </w:p>
    <w:p w:rsidR="00EC1648" w:rsidRPr="005B64F8" w:rsidRDefault="00EC1648" w:rsidP="0074670D">
      <w:pPr>
        <w:pStyle w:val="5"/>
      </w:pPr>
      <w:r w:rsidRPr="005B64F8">
        <w:rPr>
          <w:rFonts w:hint="eastAsia"/>
        </w:rPr>
        <w:t>印尼：</w:t>
      </w:r>
      <w:r w:rsidR="00203AAA">
        <w:rPr>
          <w:rFonts w:hint="eastAsia"/>
        </w:rPr>
        <w:t>f公司</w:t>
      </w:r>
      <w:r w:rsidRPr="005B64F8">
        <w:rPr>
          <w:rFonts w:hint="eastAsia"/>
        </w:rPr>
        <w:t>(電子)、</w:t>
      </w:r>
      <w:r w:rsidR="00203AAA">
        <w:rPr>
          <w:rFonts w:hint="eastAsia"/>
        </w:rPr>
        <w:t>a</w:t>
      </w:r>
      <w:r w:rsidR="00BF6116">
        <w:rPr>
          <w:rFonts w:hint="eastAsia"/>
        </w:rPr>
        <w:t>公司</w:t>
      </w:r>
      <w:r w:rsidRPr="005B64F8">
        <w:rPr>
          <w:rFonts w:hint="eastAsia"/>
        </w:rPr>
        <w:t>(橡膠)、</w:t>
      </w:r>
      <w:r w:rsidR="00203AAA">
        <w:rPr>
          <w:rFonts w:hint="eastAsia"/>
        </w:rPr>
        <w:t>l公司</w:t>
      </w:r>
      <w:r w:rsidRPr="005B64F8">
        <w:rPr>
          <w:rFonts w:hint="eastAsia"/>
        </w:rPr>
        <w:t>(紡織)、</w:t>
      </w:r>
      <w:r w:rsidR="00203AAA">
        <w:rPr>
          <w:rFonts w:hint="eastAsia"/>
        </w:rPr>
        <w:t>m公司</w:t>
      </w:r>
      <w:r w:rsidRPr="005B64F8">
        <w:rPr>
          <w:rFonts w:hint="eastAsia"/>
        </w:rPr>
        <w:t>(成衣)、</w:t>
      </w:r>
      <w:r w:rsidR="00203AAA">
        <w:rPr>
          <w:rFonts w:hint="eastAsia"/>
        </w:rPr>
        <w:t>n公司</w:t>
      </w:r>
      <w:r w:rsidRPr="005B64F8">
        <w:rPr>
          <w:rFonts w:hint="eastAsia"/>
        </w:rPr>
        <w:t>(紡織)、</w:t>
      </w:r>
      <w:r w:rsidR="00203AAA">
        <w:rPr>
          <w:rFonts w:hint="eastAsia"/>
        </w:rPr>
        <w:t>o公司</w:t>
      </w:r>
      <w:r w:rsidRPr="005B64F8">
        <w:rPr>
          <w:rFonts w:hint="eastAsia"/>
        </w:rPr>
        <w:t>(飲料包材)、</w:t>
      </w:r>
      <w:r w:rsidR="00203AAA">
        <w:rPr>
          <w:rFonts w:hint="eastAsia"/>
        </w:rPr>
        <w:t>p公司</w:t>
      </w:r>
      <w:r w:rsidRPr="005B64F8">
        <w:rPr>
          <w:rFonts w:hint="eastAsia"/>
        </w:rPr>
        <w:t>(電子)。</w:t>
      </w:r>
    </w:p>
    <w:p w:rsidR="00EC1648" w:rsidRPr="005B64F8" w:rsidRDefault="00EC1648" w:rsidP="00184F8A">
      <w:pPr>
        <w:pStyle w:val="5"/>
        <w:rPr>
          <w:rFonts w:cs="新細明體"/>
        </w:rPr>
      </w:pPr>
      <w:r w:rsidRPr="005B64F8">
        <w:rPr>
          <w:rFonts w:hint="eastAsia"/>
        </w:rPr>
        <w:t>菲律賓：</w:t>
      </w:r>
      <w:r w:rsidR="00203AAA">
        <w:rPr>
          <w:rFonts w:hint="eastAsia"/>
        </w:rPr>
        <w:t>q公司</w:t>
      </w:r>
      <w:r w:rsidRPr="005B64F8">
        <w:rPr>
          <w:rFonts w:hint="eastAsia"/>
        </w:rPr>
        <w:t>(電子)、</w:t>
      </w:r>
      <w:r w:rsidR="00203AAA">
        <w:rPr>
          <w:rFonts w:hint="eastAsia"/>
        </w:rPr>
        <w:t>r公司</w:t>
      </w:r>
      <w:r w:rsidRPr="005B64F8">
        <w:rPr>
          <w:rFonts w:hint="eastAsia"/>
        </w:rPr>
        <w:t>(電子)、</w:t>
      </w:r>
      <w:r w:rsidR="00203AAA">
        <w:rPr>
          <w:rFonts w:hint="eastAsia"/>
        </w:rPr>
        <w:t>s公司</w:t>
      </w:r>
      <w:r w:rsidRPr="005B64F8">
        <w:rPr>
          <w:rFonts w:cs="新細明體" w:hint="eastAsia"/>
        </w:rPr>
        <w:t>(電子)、</w:t>
      </w:r>
      <w:r w:rsidR="00203AAA">
        <w:rPr>
          <w:rFonts w:cs="新細明體" w:hint="eastAsia"/>
        </w:rPr>
        <w:t>t</w:t>
      </w:r>
      <w:r w:rsidR="00203AAA">
        <w:rPr>
          <w:rFonts w:hint="eastAsia"/>
        </w:rPr>
        <w:t>公司</w:t>
      </w:r>
      <w:r w:rsidRPr="005B64F8">
        <w:rPr>
          <w:rFonts w:cs="新細明體" w:hint="eastAsia"/>
        </w:rPr>
        <w:t>(小家電)、</w:t>
      </w:r>
      <w:r w:rsidR="00203AAA">
        <w:rPr>
          <w:rFonts w:cs="新細明體" w:hint="eastAsia"/>
        </w:rPr>
        <w:t>u</w:t>
      </w:r>
      <w:r w:rsidR="00203AAA">
        <w:rPr>
          <w:rFonts w:hint="eastAsia"/>
        </w:rPr>
        <w:t>公司</w:t>
      </w:r>
      <w:r w:rsidRPr="005B64F8">
        <w:rPr>
          <w:rFonts w:cs="新細明體" w:hint="eastAsia"/>
        </w:rPr>
        <w:t>(電子)。</w:t>
      </w:r>
    </w:p>
    <w:p w:rsidR="00EC1648" w:rsidRPr="005B64F8" w:rsidRDefault="00EC1648" w:rsidP="00184F8A">
      <w:pPr>
        <w:pStyle w:val="5"/>
        <w:rPr>
          <w:rFonts w:cs="新細明體"/>
        </w:rPr>
      </w:pPr>
      <w:r w:rsidRPr="005B64F8">
        <w:rPr>
          <w:rFonts w:cs="新細明體" w:hint="eastAsia"/>
        </w:rPr>
        <w:t>泰國：</w:t>
      </w:r>
      <w:r w:rsidR="00203AAA">
        <w:rPr>
          <w:rFonts w:cs="新細明體" w:hint="eastAsia"/>
        </w:rPr>
        <w:t>v</w:t>
      </w:r>
      <w:r w:rsidR="00203AAA">
        <w:rPr>
          <w:rFonts w:hint="eastAsia"/>
        </w:rPr>
        <w:t>公司</w:t>
      </w:r>
      <w:r w:rsidRPr="005B64F8">
        <w:rPr>
          <w:rFonts w:cs="新細明體" w:hint="eastAsia"/>
        </w:rPr>
        <w:t>(汽車)、</w:t>
      </w:r>
      <w:r w:rsidR="00203AAA">
        <w:rPr>
          <w:rFonts w:cs="新細明體" w:hint="eastAsia"/>
        </w:rPr>
        <w:t>w</w:t>
      </w:r>
      <w:r w:rsidR="00203AAA">
        <w:rPr>
          <w:rFonts w:hint="eastAsia"/>
        </w:rPr>
        <w:t>公司</w:t>
      </w:r>
      <w:r w:rsidRPr="005B64F8">
        <w:rPr>
          <w:rFonts w:cs="新細明體" w:hint="eastAsia"/>
        </w:rPr>
        <w:t>(電子)、</w:t>
      </w:r>
      <w:r w:rsidR="00203AAA">
        <w:rPr>
          <w:rFonts w:cs="新細明體" w:hint="eastAsia"/>
        </w:rPr>
        <w:t>x</w:t>
      </w:r>
      <w:r w:rsidR="00203AAA">
        <w:rPr>
          <w:rFonts w:hint="eastAsia"/>
        </w:rPr>
        <w:t>公司</w:t>
      </w:r>
      <w:r w:rsidRPr="005B64F8">
        <w:rPr>
          <w:rFonts w:cs="新細明體" w:hint="eastAsia"/>
        </w:rPr>
        <w:t>(電子)</w:t>
      </w:r>
      <w:r w:rsidR="00203AAA">
        <w:rPr>
          <w:rFonts w:cs="新細明體" w:hint="eastAsia"/>
        </w:rPr>
        <w:t>、y</w:t>
      </w:r>
      <w:r w:rsidR="00203AAA">
        <w:rPr>
          <w:rFonts w:hint="eastAsia"/>
        </w:rPr>
        <w:t>公司</w:t>
      </w:r>
      <w:r w:rsidRPr="005B64F8">
        <w:rPr>
          <w:rFonts w:cs="新細明體" w:hint="eastAsia"/>
        </w:rPr>
        <w:t>(電子)。</w:t>
      </w:r>
    </w:p>
    <w:p w:rsidR="00EC1648" w:rsidRPr="005B64F8" w:rsidRDefault="00EC1648" w:rsidP="00184F8A">
      <w:pPr>
        <w:pStyle w:val="5"/>
        <w:rPr>
          <w:rFonts w:cs="新細明體"/>
        </w:rPr>
      </w:pPr>
      <w:r w:rsidRPr="005B64F8">
        <w:rPr>
          <w:rFonts w:cs="新細明體" w:hint="eastAsia"/>
        </w:rPr>
        <w:t>馬來西亞：</w:t>
      </w:r>
      <w:r w:rsidR="00203AAA">
        <w:rPr>
          <w:rFonts w:cs="新細明體" w:hint="eastAsia"/>
        </w:rPr>
        <w:t>z</w:t>
      </w:r>
      <w:r w:rsidR="00203AAA">
        <w:rPr>
          <w:rFonts w:hint="eastAsia"/>
        </w:rPr>
        <w:t>公司</w:t>
      </w:r>
      <w:r w:rsidRPr="005B64F8">
        <w:rPr>
          <w:rFonts w:cs="新細明體" w:hint="eastAsia"/>
        </w:rPr>
        <w:t>(電子)、</w:t>
      </w:r>
      <w:r w:rsidR="00203AAA">
        <w:rPr>
          <w:rFonts w:cs="新細明體" w:hint="eastAsia"/>
        </w:rPr>
        <w:t>aa</w:t>
      </w:r>
      <w:r w:rsidR="00203AAA">
        <w:rPr>
          <w:rFonts w:hint="eastAsia"/>
        </w:rPr>
        <w:t>公司</w:t>
      </w:r>
      <w:r w:rsidRPr="005B64F8">
        <w:rPr>
          <w:rFonts w:cs="新細明體" w:hint="eastAsia"/>
        </w:rPr>
        <w:t>(加工零組件)、</w:t>
      </w:r>
      <w:r w:rsidR="00203AAA">
        <w:rPr>
          <w:rFonts w:cs="新細明體" w:hint="eastAsia"/>
        </w:rPr>
        <w:t>a</w:t>
      </w:r>
      <w:r w:rsidR="00203AAA">
        <w:rPr>
          <w:rFonts w:cs="新細明體"/>
        </w:rPr>
        <w:t>b</w:t>
      </w:r>
      <w:r w:rsidR="00203AAA">
        <w:rPr>
          <w:rFonts w:hint="eastAsia"/>
        </w:rPr>
        <w:t>公司</w:t>
      </w:r>
      <w:r w:rsidRPr="005B64F8">
        <w:rPr>
          <w:rFonts w:cs="新細明體" w:hint="eastAsia"/>
        </w:rPr>
        <w:t>(眼鏡製造業)。</w:t>
      </w:r>
    </w:p>
    <w:p w:rsidR="00EC1648" w:rsidRPr="005B64F8" w:rsidRDefault="00EC1648" w:rsidP="00A112A5">
      <w:pPr>
        <w:pStyle w:val="5"/>
      </w:pPr>
      <w:r w:rsidRPr="005B64F8">
        <w:rPr>
          <w:rFonts w:cs="新細明體" w:hint="eastAsia"/>
        </w:rPr>
        <w:t>緬甸：</w:t>
      </w:r>
      <w:r w:rsidR="00203AAA">
        <w:rPr>
          <w:rFonts w:cs="新細明體" w:hint="eastAsia"/>
        </w:rPr>
        <w:t>a</w:t>
      </w:r>
      <w:r w:rsidR="00203AAA">
        <w:rPr>
          <w:rFonts w:cs="新細明體"/>
        </w:rPr>
        <w:t>c</w:t>
      </w:r>
      <w:r w:rsidR="00203AAA">
        <w:rPr>
          <w:rFonts w:hint="eastAsia"/>
        </w:rPr>
        <w:t>公司</w:t>
      </w:r>
      <w:r w:rsidRPr="005B64F8">
        <w:rPr>
          <w:rFonts w:cs="新細明體" w:hint="eastAsia"/>
        </w:rPr>
        <w:t>(電子)。</w:t>
      </w:r>
    </w:p>
    <w:p w:rsidR="00EC1648" w:rsidRPr="005B64F8" w:rsidRDefault="00EC1648" w:rsidP="00184F8A">
      <w:pPr>
        <w:pStyle w:val="3"/>
      </w:pPr>
      <w:bookmarkStart w:id="408" w:name="_Toc44590548"/>
      <w:r w:rsidRPr="005B64F8">
        <w:rPr>
          <w:rFonts w:hAnsi="標楷體" w:hint="eastAsia"/>
        </w:rPr>
        <w:t>對於中國大陸</w:t>
      </w:r>
      <w:r w:rsidR="004103D0" w:rsidRPr="005B64F8">
        <w:rPr>
          <w:rFonts w:hAnsi="標楷體" w:hint="eastAsia"/>
        </w:rPr>
        <w:t>原有</w:t>
      </w:r>
      <w:r w:rsidRPr="005B64F8">
        <w:rPr>
          <w:rFonts w:hAnsi="標楷體" w:hint="eastAsia"/>
        </w:rPr>
        <w:t>產業聚落</w:t>
      </w:r>
      <w:r w:rsidR="004103D0" w:rsidRPr="005B64F8">
        <w:rPr>
          <w:rFonts w:hAnsi="標楷體" w:hint="eastAsia"/>
        </w:rPr>
        <w:t>之</w:t>
      </w:r>
      <w:r w:rsidRPr="005B64F8">
        <w:rPr>
          <w:rFonts w:hAnsi="標楷體" w:hint="eastAsia"/>
        </w:rPr>
        <w:t>影響</w:t>
      </w:r>
      <w:r w:rsidR="003B3A5F" w:rsidRPr="005B64F8">
        <w:rPr>
          <w:rFonts w:hAnsi="標楷體" w:hint="eastAsia"/>
        </w:rPr>
        <w:t>：</w:t>
      </w:r>
      <w:bookmarkEnd w:id="408"/>
    </w:p>
    <w:p w:rsidR="00EC1648" w:rsidRPr="005B64F8" w:rsidRDefault="007821FC" w:rsidP="00184F8A">
      <w:pPr>
        <w:pStyle w:val="4"/>
      </w:pPr>
      <w:r w:rsidRPr="005B64F8">
        <w:rPr>
          <w:rFonts w:hint="eastAsia"/>
        </w:rPr>
        <w:t>「美中貿易戰」</w:t>
      </w:r>
      <w:r w:rsidR="00EC1648" w:rsidRPr="005B64F8">
        <w:rPr>
          <w:rFonts w:hint="eastAsia"/>
        </w:rPr>
        <w:t>加徵關稅，雖對我在陸台商的外銷美國市場帶來衝擊，然多數台商初步採取策略仍以調配產能方式因應，即陸廠提升供應中國大陸內需比重，外銷部份改由其他海外廠或台廠供應。</w:t>
      </w:r>
    </w:p>
    <w:p w:rsidR="00EC1648" w:rsidRPr="005B64F8" w:rsidRDefault="00EC1648" w:rsidP="00184F8A">
      <w:pPr>
        <w:pStyle w:val="4"/>
      </w:pPr>
      <w:r w:rsidRPr="005B64F8">
        <w:rPr>
          <w:rFonts w:hint="eastAsia"/>
        </w:rPr>
        <w:t>多數在陸台商均表示，中國大陸政府對於資金外流高度防備，因此廠商移轉生產基地方式所需之資金，多由母公司想辦法調度，而非將在陸資金撤出。</w:t>
      </w:r>
    </w:p>
    <w:p w:rsidR="00EC1648" w:rsidRPr="005B64F8" w:rsidRDefault="00884E46" w:rsidP="00184F8A">
      <w:pPr>
        <w:pStyle w:val="4"/>
      </w:pPr>
      <w:r w:rsidRPr="005B64F8">
        <w:rPr>
          <w:rFonts w:hint="eastAsia"/>
        </w:rPr>
        <w:t>「</w:t>
      </w:r>
      <w:r w:rsidR="00EC1648" w:rsidRPr="005B64F8">
        <w:rPr>
          <w:rFonts w:hint="eastAsia"/>
        </w:rPr>
        <w:t>美中貿易戰</w:t>
      </w:r>
      <w:r w:rsidRPr="005B64F8">
        <w:rPr>
          <w:rFonts w:hint="eastAsia"/>
        </w:rPr>
        <w:t>」</w:t>
      </w:r>
      <w:r w:rsidR="00EC1648" w:rsidRPr="005B64F8">
        <w:rPr>
          <w:rFonts w:hint="eastAsia"/>
        </w:rPr>
        <w:t>後，中國大陸官方積極採取安商政策，近乎每星期關心廠商在陸廠商經營狀況，並加大政策工具如研發補助、人才補助等的使</w:t>
      </w:r>
      <w:r w:rsidR="00EC1648" w:rsidRPr="005B64F8">
        <w:rPr>
          <w:rFonts w:hint="eastAsia"/>
        </w:rPr>
        <w:lastRenderedPageBreak/>
        <w:t>用。爰迄109年初</w:t>
      </w:r>
      <w:r w:rsidR="00EC1648" w:rsidRPr="005B64F8">
        <w:rPr>
          <w:rFonts w:hAnsi="標楷體" w:hint="eastAsia"/>
        </w:rPr>
        <w:t>台商在陸的產業聚落並未明顯受貿易戰衝擊，截至目前為止變化不大。</w:t>
      </w:r>
    </w:p>
    <w:p w:rsidR="00EC1648" w:rsidRPr="005B64F8" w:rsidRDefault="00EC1648" w:rsidP="003B3A5F">
      <w:pPr>
        <w:pStyle w:val="2"/>
        <w:spacing w:beforeLines="50" w:before="228"/>
        <w:ind w:left="1020" w:hanging="680"/>
      </w:pPr>
      <w:bookmarkStart w:id="409" w:name="_Toc44590549"/>
      <w:r w:rsidRPr="005B64F8">
        <w:rPr>
          <w:rFonts w:hint="eastAsia"/>
          <w:b/>
        </w:rPr>
        <w:t>政府引導具供應鏈關鍵產業</w:t>
      </w:r>
      <w:r w:rsidR="00E5598C" w:rsidRPr="005B64F8">
        <w:rPr>
          <w:rFonts w:hint="eastAsia"/>
          <w:b/>
        </w:rPr>
        <w:t>回台</w:t>
      </w:r>
      <w:r w:rsidRPr="005B64F8">
        <w:rPr>
          <w:rFonts w:hint="eastAsia"/>
          <w:b/>
        </w:rPr>
        <w:t>情形</w:t>
      </w:r>
      <w:r w:rsidR="003B3A5F" w:rsidRPr="005B64F8">
        <w:rPr>
          <w:rFonts w:hint="eastAsia"/>
          <w:b/>
        </w:rPr>
        <w:t>：</w:t>
      </w:r>
      <w:bookmarkEnd w:id="409"/>
      <w:r w:rsidRPr="005B64F8">
        <w:rPr>
          <w:rFonts w:hint="eastAsia"/>
        </w:rPr>
        <w:t xml:space="preserve">  </w:t>
      </w:r>
    </w:p>
    <w:p w:rsidR="00EC1648" w:rsidRPr="005B64F8" w:rsidRDefault="00EC1648" w:rsidP="00953A74">
      <w:pPr>
        <w:pStyle w:val="22"/>
        <w:ind w:left="1020" w:firstLine="680"/>
      </w:pPr>
      <w:r w:rsidRPr="005B64F8">
        <w:rPr>
          <w:rFonts w:hint="eastAsia"/>
        </w:rPr>
        <w:t>經濟部稱，</w:t>
      </w:r>
      <w:r w:rsidRPr="005B64F8">
        <w:rPr>
          <w:rFonts w:hint="eastAsia"/>
          <w:b/>
        </w:rPr>
        <w:t>引導具供應鏈關鍵地位或屬業內指標業者的重點廠商回台，以帶動上下游供應鏈一併增加對台投資，強化產業群聚效益。</w:t>
      </w:r>
      <w:r w:rsidRPr="005B64F8">
        <w:rPr>
          <w:rFonts w:hint="eastAsia"/>
        </w:rPr>
        <w:t>此波台商回台主要產業以電子資訊產業(如網路通訊設備、伺服器)及金屬機電產業(如機械設備、自行車、汽車零件)，具體帶動產業鏈投資包括：</w:t>
      </w:r>
    </w:p>
    <w:p w:rsidR="00EC1648" w:rsidRPr="005B64F8" w:rsidRDefault="00EC1648" w:rsidP="00953A74">
      <w:pPr>
        <w:pStyle w:val="3"/>
      </w:pPr>
      <w:bookmarkStart w:id="410" w:name="_Toc44590550"/>
      <w:r w:rsidRPr="005B64F8">
        <w:rPr>
          <w:rFonts w:hint="eastAsia"/>
        </w:rPr>
        <w:t>伺服器產業鏈：ODM、電源供應器、機殼、印刷電路板。</w:t>
      </w:r>
      <w:bookmarkEnd w:id="410"/>
    </w:p>
    <w:p w:rsidR="00EC1648" w:rsidRPr="005B64F8" w:rsidRDefault="00EC1648" w:rsidP="00953A74">
      <w:pPr>
        <w:pStyle w:val="3"/>
      </w:pPr>
      <w:bookmarkStart w:id="411" w:name="_Toc44590551"/>
      <w:r w:rsidRPr="005B64F8">
        <w:rPr>
          <w:rFonts w:hint="eastAsia"/>
        </w:rPr>
        <w:t>網通設備產業鏈：數據交換器、訊號接收器、天線、電池、電源供應器。</w:t>
      </w:r>
      <w:bookmarkEnd w:id="411"/>
    </w:p>
    <w:p w:rsidR="00EC1648" w:rsidRPr="005B64F8" w:rsidRDefault="00EC1648" w:rsidP="00953A74">
      <w:pPr>
        <w:pStyle w:val="3"/>
      </w:pPr>
      <w:bookmarkStart w:id="412" w:name="_Toc44590552"/>
      <w:r w:rsidRPr="005B64F8">
        <w:rPr>
          <w:rFonts w:hint="eastAsia"/>
        </w:rPr>
        <w:t>自行車產業鏈：整車、前叉避震器、車胎、橡膠。</w:t>
      </w:r>
      <w:bookmarkEnd w:id="412"/>
    </w:p>
    <w:p w:rsidR="00EC1648" w:rsidRPr="005B64F8" w:rsidRDefault="00EC1648" w:rsidP="00953A74">
      <w:pPr>
        <w:pStyle w:val="3"/>
      </w:pPr>
      <w:bookmarkStart w:id="413" w:name="_Toc44590553"/>
      <w:r w:rsidRPr="005B64F8">
        <w:rPr>
          <w:rFonts w:hint="eastAsia"/>
        </w:rPr>
        <w:t>汽車零組件產業鏈：車燈、內裝、輪胎、齒輪/變速機構、電機/電氣系統。</w:t>
      </w:r>
      <w:bookmarkEnd w:id="413"/>
    </w:p>
    <w:p w:rsidR="00EC1648" w:rsidRPr="005B64F8" w:rsidRDefault="00EC1648" w:rsidP="00953A74">
      <w:pPr>
        <w:pStyle w:val="3"/>
      </w:pPr>
      <w:bookmarkStart w:id="414" w:name="_Toc44590554"/>
      <w:r w:rsidRPr="005B64F8">
        <w:rPr>
          <w:rFonts w:hint="eastAsia"/>
        </w:rPr>
        <w:t>汽車電子產業鏈：車用雷達、繼電器、智慧人機介面與儀表總成。</w:t>
      </w:r>
      <w:bookmarkEnd w:id="414"/>
    </w:p>
    <w:p w:rsidR="00EC1648" w:rsidRPr="005B64F8" w:rsidRDefault="00EC1648" w:rsidP="00953A74">
      <w:pPr>
        <w:pStyle w:val="3"/>
      </w:pPr>
      <w:bookmarkStart w:id="415" w:name="_Toc44590555"/>
      <w:r w:rsidRPr="005B64F8">
        <w:rPr>
          <w:rFonts w:hint="eastAsia"/>
        </w:rPr>
        <w:t>航太產業鏈：複合材料、引擎螺帽、螺桿、機械加工件及機身結構扣件。</w:t>
      </w:r>
      <w:bookmarkEnd w:id="415"/>
    </w:p>
    <w:p w:rsidR="00EC1648" w:rsidRPr="005B64F8" w:rsidRDefault="004664CA" w:rsidP="00FE1A48">
      <w:pPr>
        <w:pStyle w:val="2"/>
        <w:spacing w:beforeLines="50" w:before="228"/>
        <w:ind w:left="1020" w:hanging="680"/>
      </w:pPr>
      <w:bookmarkStart w:id="416" w:name="_Toc44590556"/>
      <w:r w:rsidRPr="005B64F8">
        <w:rPr>
          <w:rFonts w:hAnsi="標楷體" w:hint="eastAsia"/>
          <w:b/>
        </w:rPr>
        <w:t>政府依「</w:t>
      </w:r>
      <w:r w:rsidR="00EC1648" w:rsidRPr="005B64F8">
        <w:rPr>
          <w:rFonts w:hAnsi="標楷體" w:hint="eastAsia"/>
          <w:b/>
        </w:rPr>
        <w:t>台商回台投資</w:t>
      </w:r>
      <w:r w:rsidRPr="005B64F8">
        <w:rPr>
          <w:rFonts w:hAnsi="標楷體" w:hint="eastAsia"/>
          <w:b/>
        </w:rPr>
        <w:t>2.0</w:t>
      </w:r>
      <w:r w:rsidR="00EC1648" w:rsidRPr="005B64F8">
        <w:rPr>
          <w:rFonts w:hAnsi="標楷體" w:hint="eastAsia"/>
          <w:b/>
        </w:rPr>
        <w:t>」，協調解決</w:t>
      </w:r>
      <w:r w:rsidRPr="005B64F8">
        <w:rPr>
          <w:rFonts w:hAnsi="標楷體" w:hint="eastAsia"/>
          <w:b/>
        </w:rPr>
        <w:t>廠商之</w:t>
      </w:r>
      <w:r w:rsidR="00EC1648" w:rsidRPr="005B64F8">
        <w:rPr>
          <w:rFonts w:hAnsi="標楷體" w:hint="eastAsia"/>
          <w:b/>
        </w:rPr>
        <w:t>土地、人才、人力</w:t>
      </w:r>
      <w:r w:rsidRPr="005B64F8">
        <w:rPr>
          <w:rFonts w:hAnsi="標楷體" w:hint="eastAsia"/>
          <w:b/>
        </w:rPr>
        <w:t>及</w:t>
      </w:r>
      <w:r w:rsidR="00EC1648" w:rsidRPr="005B64F8">
        <w:rPr>
          <w:rFonts w:hAnsi="標楷體" w:hint="eastAsia"/>
          <w:b/>
        </w:rPr>
        <w:t>資金</w:t>
      </w:r>
      <w:r w:rsidRPr="005B64F8">
        <w:rPr>
          <w:rFonts w:hAnsi="標楷體" w:hint="eastAsia"/>
          <w:b/>
        </w:rPr>
        <w:t>問題</w:t>
      </w:r>
      <w:r w:rsidR="00EC1648" w:rsidRPr="005B64F8">
        <w:rPr>
          <w:rFonts w:hAnsi="標楷體" w:hint="eastAsia"/>
          <w:b/>
        </w:rPr>
        <w:t>情形</w:t>
      </w:r>
      <w:bookmarkEnd w:id="416"/>
      <w:r w:rsidR="00EC1648" w:rsidRPr="005B64F8">
        <w:rPr>
          <w:rFonts w:hAnsi="標楷體" w:hint="eastAsia"/>
        </w:rPr>
        <w:t xml:space="preserve"> </w:t>
      </w:r>
    </w:p>
    <w:p w:rsidR="00EC1648" w:rsidRPr="005B64F8" w:rsidRDefault="00EC1648" w:rsidP="00277656">
      <w:pPr>
        <w:pStyle w:val="3"/>
      </w:pPr>
      <w:bookmarkStart w:id="417" w:name="_Toc44590557"/>
      <w:r w:rsidRPr="005B64F8">
        <w:rPr>
          <w:rFonts w:hint="eastAsia"/>
        </w:rPr>
        <w:t>土地</w:t>
      </w:r>
      <w:r w:rsidR="00FE1A48" w:rsidRPr="005B64F8">
        <w:rPr>
          <w:rFonts w:hint="eastAsia"/>
        </w:rPr>
        <w:t>：</w:t>
      </w:r>
      <w:bookmarkEnd w:id="417"/>
    </w:p>
    <w:p w:rsidR="00EC1648" w:rsidRPr="005B64F8" w:rsidRDefault="00EC1648" w:rsidP="00277656">
      <w:pPr>
        <w:pStyle w:val="4"/>
      </w:pPr>
      <w:r w:rsidRPr="005B64F8">
        <w:rPr>
          <w:rFonts w:hint="eastAsia"/>
        </w:rPr>
        <w:t>經濟部稱，</w:t>
      </w:r>
      <w:r w:rsidRPr="005B64F8">
        <w:rPr>
          <w:rFonts w:hAnsi="標楷體" w:hint="eastAsia"/>
        </w:rPr>
        <w:t>已回流台商大多利用其原在台之廠房用地，並未反映土地不足，僅1家廠商</w:t>
      </w:r>
      <w:r w:rsidR="004E063F" w:rsidRPr="005B64F8">
        <w:rPr>
          <w:rStyle w:val="aff2"/>
          <w:rFonts w:hAnsi="標楷體"/>
        </w:rPr>
        <w:footnoteReference w:id="10"/>
      </w:r>
      <w:r w:rsidRPr="005B64F8">
        <w:rPr>
          <w:rFonts w:hAnsi="標楷體" w:hint="eastAsia"/>
        </w:rPr>
        <w:t>請經濟部</w:t>
      </w:r>
      <w:r w:rsidRPr="005B64F8">
        <w:rPr>
          <w:rFonts w:hAnsi="標楷體" w:hint="eastAsia"/>
        </w:rPr>
        <w:lastRenderedPageBreak/>
        <w:t>持續協尋工業用地以因應未來中長期投資規劃所需，投資</w:t>
      </w:r>
      <w:r w:rsidR="005A77AF" w:rsidRPr="005B64F8">
        <w:rPr>
          <w:rFonts w:hAnsi="標楷體" w:hint="eastAsia"/>
        </w:rPr>
        <w:t>臺灣</w:t>
      </w:r>
      <w:r w:rsidRPr="005B64F8">
        <w:rPr>
          <w:rFonts w:hAnsi="標楷體" w:hint="eastAsia"/>
        </w:rPr>
        <w:t>事務所持續協尋用地</w:t>
      </w:r>
      <w:r w:rsidR="004103D0" w:rsidRPr="005B64F8">
        <w:rPr>
          <w:rFonts w:hAnsi="標楷體" w:hint="eastAsia"/>
        </w:rPr>
        <w:t>中</w:t>
      </w:r>
      <w:r w:rsidRPr="005B64F8">
        <w:rPr>
          <w:rFonts w:hAnsi="標楷體" w:hint="eastAsia"/>
        </w:rPr>
        <w:t>。</w:t>
      </w:r>
    </w:p>
    <w:p w:rsidR="00EC1648" w:rsidRPr="005B64F8" w:rsidRDefault="00EC1648" w:rsidP="00277656">
      <w:pPr>
        <w:pStyle w:val="4"/>
        <w:rPr>
          <w:rFonts w:hAnsi="標楷體"/>
        </w:rPr>
      </w:pPr>
      <w:r w:rsidRPr="005B64F8">
        <w:rPr>
          <w:rFonts w:hAnsi="標楷體" w:hint="eastAsia"/>
        </w:rPr>
        <w:t>經濟部為提供廠商可設廠用地，彙整並持續滾動檢討經濟部、科技部、交通部、地方政府等單位開發園區之待租售用地，截至108年9月止可運用之用地計502公頃。</w:t>
      </w:r>
      <w:r w:rsidR="00433C64" w:rsidRPr="005B64F8">
        <w:rPr>
          <w:rFonts w:hAnsi="標楷體" w:hint="eastAsia"/>
        </w:rPr>
        <w:t>經濟部</w:t>
      </w:r>
      <w:r w:rsidRPr="005B64F8">
        <w:rPr>
          <w:rFonts w:hAnsi="標楷體" w:hint="eastAsia"/>
        </w:rPr>
        <w:t>僅</w:t>
      </w:r>
      <w:r w:rsidR="004103D0" w:rsidRPr="005B64F8">
        <w:rPr>
          <w:rFonts w:hAnsi="標楷體" w:hint="eastAsia"/>
        </w:rPr>
        <w:t>釋出</w:t>
      </w:r>
      <w:r w:rsidR="00433C64" w:rsidRPr="005B64F8">
        <w:rPr>
          <w:rFonts w:hAnsi="標楷體" w:hint="eastAsia"/>
        </w:rPr>
        <w:t>該部</w:t>
      </w:r>
      <w:r w:rsidRPr="005B64F8">
        <w:rPr>
          <w:rFonts w:hAnsi="標楷體" w:hint="eastAsia"/>
        </w:rPr>
        <w:t>工業局開發轄管可供立即使用</w:t>
      </w:r>
      <w:r w:rsidR="004103D0" w:rsidRPr="005B64F8">
        <w:rPr>
          <w:rFonts w:hAnsi="標楷體" w:hint="eastAsia"/>
        </w:rPr>
        <w:t>之</w:t>
      </w:r>
      <w:r w:rsidRPr="005B64F8">
        <w:rPr>
          <w:rFonts w:hAnsi="標楷體" w:hint="eastAsia"/>
        </w:rPr>
        <w:t>約18</w:t>
      </w:r>
      <w:r w:rsidR="00FE1A48" w:rsidRPr="005B64F8">
        <w:rPr>
          <w:rFonts w:hAnsi="標楷體" w:hint="eastAsia"/>
        </w:rPr>
        <w:t>1.95</w:t>
      </w:r>
      <w:r w:rsidRPr="005B64F8">
        <w:rPr>
          <w:rFonts w:hAnsi="標楷體" w:hint="eastAsia"/>
        </w:rPr>
        <w:t>公頃</w:t>
      </w:r>
      <w:r w:rsidR="004103D0" w:rsidRPr="005B64F8">
        <w:rPr>
          <w:rFonts w:hAnsi="標楷體" w:hint="eastAsia"/>
        </w:rPr>
        <w:t>。(</w:t>
      </w:r>
      <w:r w:rsidR="00433C64" w:rsidRPr="005B64F8">
        <w:rPr>
          <w:rFonts w:hAnsi="標楷體" w:hint="eastAsia"/>
        </w:rPr>
        <w:t>如</w:t>
      </w:r>
      <w:r w:rsidRPr="005B64F8">
        <w:rPr>
          <w:rFonts w:hAnsi="標楷體" w:hint="eastAsia"/>
        </w:rPr>
        <w:t>表</w:t>
      </w:r>
      <w:r w:rsidR="004103D0" w:rsidRPr="005B64F8">
        <w:rPr>
          <w:rFonts w:hAnsi="標楷體" w:hint="eastAsia"/>
        </w:rPr>
        <w:t>9)</w:t>
      </w:r>
    </w:p>
    <w:p w:rsidR="00EC1648" w:rsidRPr="005B64F8" w:rsidRDefault="00EC1648" w:rsidP="00277656">
      <w:pPr>
        <w:pStyle w:val="4"/>
        <w:rPr>
          <w:rFonts w:hAnsi="標楷體"/>
        </w:rPr>
      </w:pPr>
      <w:r w:rsidRPr="005B64F8">
        <w:rPr>
          <w:rFonts w:hAnsi="標楷體" w:hint="eastAsia"/>
        </w:rPr>
        <w:t>又依</w:t>
      </w:r>
      <w:r w:rsidR="001A331A" w:rsidRPr="005B64F8">
        <w:rPr>
          <w:rFonts w:hint="eastAsia"/>
        </w:rPr>
        <w:t>「產創條例」</w:t>
      </w:r>
      <w:r w:rsidRPr="005B64F8">
        <w:rPr>
          <w:rFonts w:hAnsi="標楷體" w:hint="eastAsia"/>
        </w:rPr>
        <w:t>第46</w:t>
      </w:r>
      <w:r w:rsidR="00433C64" w:rsidRPr="005B64F8">
        <w:rPr>
          <w:rFonts w:hAnsi="標楷體" w:hint="eastAsia"/>
        </w:rPr>
        <w:t>條之</w:t>
      </w:r>
      <w:r w:rsidRPr="005B64F8">
        <w:rPr>
          <w:rFonts w:hAnsi="標楷體" w:hint="eastAsia"/>
        </w:rPr>
        <w:t>1條規定，取得土地所有權滿3年未完成使用為閒置土地，經濟部107年依法公告工業局轄管工業區閒置土地214.5公頃，經輔導使用與媒合，其中尚無使用計畫待使用</w:t>
      </w:r>
      <w:r w:rsidR="004103D0" w:rsidRPr="005B64F8">
        <w:rPr>
          <w:rFonts w:hAnsi="標楷體" w:hint="eastAsia"/>
        </w:rPr>
        <w:t>之土地</w:t>
      </w:r>
      <w:r w:rsidRPr="005B64F8">
        <w:rPr>
          <w:rFonts w:hAnsi="標楷體" w:hint="eastAsia"/>
        </w:rPr>
        <w:t>約86</w:t>
      </w:r>
      <w:r w:rsidR="00FE1A48" w:rsidRPr="005B64F8">
        <w:rPr>
          <w:rFonts w:hAnsi="標楷體" w:hint="eastAsia"/>
        </w:rPr>
        <w:t>.04</w:t>
      </w:r>
      <w:r w:rsidRPr="005B64F8">
        <w:rPr>
          <w:rFonts w:hAnsi="標楷體" w:hint="eastAsia"/>
        </w:rPr>
        <w:t>公頃</w:t>
      </w:r>
      <w:r w:rsidR="00433C64" w:rsidRPr="005B64F8">
        <w:rPr>
          <w:rFonts w:hAnsi="標楷體" w:hint="eastAsia"/>
        </w:rPr>
        <w:t>，各工業區閒置待使用面積詳如</w:t>
      </w:r>
      <w:r w:rsidRPr="005B64F8">
        <w:rPr>
          <w:rFonts w:hAnsi="標楷體" w:hint="eastAsia"/>
        </w:rPr>
        <w:t>表</w:t>
      </w:r>
      <w:r w:rsidR="009A3826">
        <w:rPr>
          <w:rFonts w:hAnsi="標楷體" w:hint="eastAsia"/>
        </w:rPr>
        <w:t>11</w:t>
      </w:r>
      <w:r w:rsidRPr="005B64F8">
        <w:rPr>
          <w:rFonts w:hAnsi="標楷體" w:hint="eastAsia"/>
        </w:rPr>
        <w:t>。</w:t>
      </w:r>
    </w:p>
    <w:p w:rsidR="00433C64" w:rsidRPr="005B64F8" w:rsidRDefault="00433C64" w:rsidP="003715A6">
      <w:pPr>
        <w:pStyle w:val="a4"/>
        <w:spacing w:after="120" w:line="240" w:lineRule="auto"/>
        <w:ind w:left="697" w:hanging="697"/>
        <w:jc w:val="center"/>
      </w:pPr>
      <w:r w:rsidRPr="005B64F8">
        <w:rPr>
          <w:rFonts w:hAnsi="標楷體" w:hint="eastAsia"/>
          <w:b/>
        </w:rPr>
        <w:t>工業用地盤點情形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64"/>
        <w:gridCol w:w="1944"/>
        <w:gridCol w:w="1073"/>
        <w:gridCol w:w="1522"/>
        <w:gridCol w:w="1522"/>
        <w:gridCol w:w="1175"/>
      </w:tblGrid>
      <w:tr w:rsidR="005B64F8" w:rsidRPr="005B64F8" w:rsidTr="00656DA3">
        <w:trPr>
          <w:trHeight w:val="172"/>
          <w:jc w:val="center"/>
        </w:trPr>
        <w:tc>
          <w:tcPr>
            <w:tcW w:w="2630" w:type="pct"/>
            <w:gridSpan w:val="3"/>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工業用地資料</w:t>
            </w:r>
          </w:p>
        </w:tc>
        <w:tc>
          <w:tcPr>
            <w:tcW w:w="2370" w:type="pct"/>
            <w:gridSpan w:val="3"/>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土地</w:t>
            </w:r>
          </w:p>
        </w:tc>
      </w:tr>
      <w:tr w:rsidR="005B64F8" w:rsidRPr="005B64F8" w:rsidTr="00656DA3">
        <w:trPr>
          <w:trHeight w:val="165"/>
          <w:jc w:val="center"/>
        </w:trPr>
        <w:tc>
          <w:tcPr>
            <w:tcW w:w="93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縣市</w:t>
            </w:r>
          </w:p>
        </w:tc>
        <w:tc>
          <w:tcPr>
            <w:tcW w:w="1092"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名稱</w:t>
            </w:r>
          </w:p>
        </w:tc>
        <w:tc>
          <w:tcPr>
            <w:tcW w:w="603" w:type="pct"/>
            <w:vAlign w:val="center"/>
          </w:tcPr>
          <w:p w:rsidR="00410FF8" w:rsidRPr="005B64F8" w:rsidRDefault="00433C64" w:rsidP="001E6859">
            <w:pPr>
              <w:jc w:val="center"/>
              <w:rPr>
                <w:rFonts w:hAnsi="標楷體"/>
                <w:b/>
                <w:sz w:val="24"/>
                <w:szCs w:val="24"/>
              </w:rPr>
            </w:pPr>
            <w:r w:rsidRPr="005B64F8">
              <w:rPr>
                <w:rFonts w:hAnsi="標楷體" w:hint="eastAsia"/>
                <w:b/>
                <w:sz w:val="24"/>
                <w:szCs w:val="24"/>
              </w:rPr>
              <w:t>主要</w:t>
            </w:r>
          </w:p>
          <w:p w:rsidR="00433C64" w:rsidRPr="005B64F8" w:rsidRDefault="00433C64" w:rsidP="001E6859">
            <w:pPr>
              <w:jc w:val="center"/>
              <w:rPr>
                <w:rFonts w:hAnsi="標楷體"/>
                <w:b/>
                <w:sz w:val="24"/>
                <w:szCs w:val="24"/>
              </w:rPr>
            </w:pPr>
            <w:r w:rsidRPr="005B64F8">
              <w:rPr>
                <w:rFonts w:hAnsi="標楷體" w:hint="eastAsia"/>
                <w:b/>
                <w:sz w:val="24"/>
                <w:szCs w:val="24"/>
              </w:rPr>
              <w:t>產業別</w:t>
            </w:r>
          </w:p>
        </w:tc>
        <w:tc>
          <w:tcPr>
            <w:tcW w:w="85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總面積</w:t>
            </w:r>
          </w:p>
        </w:tc>
        <w:tc>
          <w:tcPr>
            <w:tcW w:w="85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已用面積</w:t>
            </w:r>
          </w:p>
        </w:tc>
        <w:tc>
          <w:tcPr>
            <w:tcW w:w="660"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可用面積(公頃)</w:t>
            </w:r>
          </w:p>
        </w:tc>
      </w:tr>
      <w:tr w:rsidR="005B64F8" w:rsidRPr="005B64F8" w:rsidTr="00433C64">
        <w:trPr>
          <w:trHeight w:val="212"/>
          <w:jc w:val="center"/>
        </w:trPr>
        <w:tc>
          <w:tcPr>
            <w:tcW w:w="935" w:type="pct"/>
          </w:tcPr>
          <w:p w:rsidR="00433C64" w:rsidRPr="005B64F8" w:rsidRDefault="00433C64" w:rsidP="001E6859">
            <w:pPr>
              <w:jc w:val="center"/>
              <w:rPr>
                <w:rFonts w:hAnsi="標楷體"/>
                <w:sz w:val="24"/>
                <w:szCs w:val="24"/>
              </w:rPr>
            </w:pPr>
            <w:r w:rsidRPr="005B64F8">
              <w:rPr>
                <w:rFonts w:hAnsi="標楷體" w:hint="eastAsia"/>
                <w:sz w:val="24"/>
                <w:szCs w:val="24"/>
              </w:rPr>
              <w:t>彰化縣</w:t>
            </w:r>
          </w:p>
        </w:tc>
        <w:tc>
          <w:tcPr>
            <w:tcW w:w="1092" w:type="pct"/>
          </w:tcPr>
          <w:p w:rsidR="00433C64" w:rsidRPr="005B64F8" w:rsidRDefault="00433C64" w:rsidP="001E6859">
            <w:pPr>
              <w:jc w:val="center"/>
              <w:rPr>
                <w:rFonts w:hAnsi="標楷體"/>
                <w:sz w:val="24"/>
                <w:szCs w:val="24"/>
              </w:rPr>
            </w:pPr>
            <w:r w:rsidRPr="005B64F8">
              <w:rPr>
                <w:rFonts w:hAnsi="標楷體" w:hint="eastAsia"/>
                <w:sz w:val="24"/>
                <w:szCs w:val="24"/>
              </w:rPr>
              <w:t>彰化濱海工業區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3,578.00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1,620.52</w:t>
            </w:r>
          </w:p>
        </w:tc>
        <w:tc>
          <w:tcPr>
            <w:tcW w:w="660" w:type="pct"/>
          </w:tcPr>
          <w:p w:rsidR="00433C64" w:rsidRPr="005B64F8" w:rsidRDefault="00433C64" w:rsidP="001E6859">
            <w:pPr>
              <w:jc w:val="center"/>
              <w:rPr>
                <w:rFonts w:hAnsi="標楷體"/>
                <w:sz w:val="24"/>
                <w:szCs w:val="24"/>
              </w:rPr>
            </w:pPr>
            <w:r w:rsidRPr="005B64F8">
              <w:rPr>
                <w:rFonts w:hAnsi="標楷體" w:hint="eastAsia"/>
                <w:sz w:val="24"/>
                <w:szCs w:val="24"/>
              </w:rPr>
              <w:t>69.28</w:t>
            </w:r>
          </w:p>
        </w:tc>
      </w:tr>
      <w:tr w:rsidR="005B64F8" w:rsidRPr="005B64F8" w:rsidTr="00433C64">
        <w:trPr>
          <w:trHeight w:val="212"/>
          <w:jc w:val="center"/>
        </w:trPr>
        <w:tc>
          <w:tcPr>
            <w:tcW w:w="935" w:type="pct"/>
          </w:tcPr>
          <w:p w:rsidR="00433C64" w:rsidRPr="005B64F8" w:rsidRDefault="00433C64" w:rsidP="001E6859">
            <w:pPr>
              <w:jc w:val="center"/>
              <w:rPr>
                <w:rFonts w:hAnsi="標楷體"/>
                <w:sz w:val="24"/>
                <w:szCs w:val="24"/>
              </w:rPr>
            </w:pPr>
            <w:r w:rsidRPr="005B64F8">
              <w:rPr>
                <w:rFonts w:hAnsi="標楷體" w:hint="eastAsia"/>
                <w:sz w:val="24"/>
                <w:szCs w:val="24"/>
              </w:rPr>
              <w:t>雲林縣</w:t>
            </w:r>
          </w:p>
        </w:tc>
        <w:tc>
          <w:tcPr>
            <w:tcW w:w="1092" w:type="pct"/>
          </w:tcPr>
          <w:p w:rsidR="00433C64" w:rsidRPr="005B64F8" w:rsidRDefault="00433C64" w:rsidP="001E6859">
            <w:pPr>
              <w:jc w:val="center"/>
              <w:rPr>
                <w:rFonts w:hAnsi="標楷體"/>
                <w:sz w:val="24"/>
                <w:szCs w:val="24"/>
              </w:rPr>
            </w:pPr>
            <w:r w:rsidRPr="005B64F8">
              <w:rPr>
                <w:rFonts w:hAnsi="標楷體" w:hint="eastAsia"/>
                <w:sz w:val="24"/>
                <w:szCs w:val="24"/>
              </w:rPr>
              <w:t>雲林科技工業區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591.31</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328.35</w:t>
            </w:r>
          </w:p>
        </w:tc>
        <w:tc>
          <w:tcPr>
            <w:tcW w:w="660" w:type="pct"/>
          </w:tcPr>
          <w:p w:rsidR="00433C64" w:rsidRPr="005B64F8" w:rsidRDefault="00433C64" w:rsidP="001E6859">
            <w:pPr>
              <w:jc w:val="center"/>
              <w:rPr>
                <w:rFonts w:hAnsi="標楷體"/>
                <w:sz w:val="24"/>
                <w:szCs w:val="24"/>
              </w:rPr>
            </w:pPr>
            <w:r w:rsidRPr="005B64F8">
              <w:rPr>
                <w:rFonts w:hAnsi="標楷體" w:hint="eastAsia"/>
                <w:sz w:val="24"/>
                <w:szCs w:val="24"/>
              </w:rPr>
              <w:t>5.34</w:t>
            </w:r>
          </w:p>
        </w:tc>
      </w:tr>
      <w:tr w:rsidR="005B64F8" w:rsidRPr="005B64F8" w:rsidTr="00433C64">
        <w:trPr>
          <w:trHeight w:val="212"/>
          <w:jc w:val="center"/>
        </w:trPr>
        <w:tc>
          <w:tcPr>
            <w:tcW w:w="935" w:type="pct"/>
          </w:tcPr>
          <w:p w:rsidR="00433C64" w:rsidRPr="005B64F8" w:rsidRDefault="001A331A" w:rsidP="001A331A">
            <w:pPr>
              <w:tabs>
                <w:tab w:val="left" w:pos="523"/>
              </w:tabs>
              <w:jc w:val="center"/>
              <w:rPr>
                <w:rFonts w:hAnsi="標楷體"/>
                <w:sz w:val="24"/>
                <w:szCs w:val="24"/>
              </w:rPr>
            </w:pPr>
            <w:r w:rsidRPr="005B64F8">
              <w:rPr>
                <w:rFonts w:hAnsi="標楷體" w:hint="eastAsia"/>
                <w:sz w:val="24"/>
                <w:szCs w:val="24"/>
              </w:rPr>
              <w:t>臺</w:t>
            </w:r>
            <w:r w:rsidR="00433C64" w:rsidRPr="005B64F8">
              <w:rPr>
                <w:rFonts w:hAnsi="標楷體" w:hint="eastAsia"/>
                <w:sz w:val="24"/>
                <w:szCs w:val="24"/>
              </w:rPr>
              <w:t>南市</w:t>
            </w:r>
          </w:p>
        </w:tc>
        <w:tc>
          <w:tcPr>
            <w:tcW w:w="1092" w:type="pct"/>
          </w:tcPr>
          <w:p w:rsidR="00433C64" w:rsidRPr="005B64F8" w:rsidRDefault="001A331A" w:rsidP="001A331A">
            <w:pPr>
              <w:jc w:val="center"/>
              <w:rPr>
                <w:rFonts w:hAnsi="標楷體"/>
                <w:sz w:val="24"/>
                <w:szCs w:val="24"/>
              </w:rPr>
            </w:pPr>
            <w:r w:rsidRPr="005B64F8">
              <w:rPr>
                <w:rFonts w:hAnsi="標楷體" w:hint="eastAsia"/>
                <w:sz w:val="24"/>
                <w:szCs w:val="24"/>
              </w:rPr>
              <w:t>臺</w:t>
            </w:r>
            <w:r w:rsidR="00433C64" w:rsidRPr="005B64F8">
              <w:rPr>
                <w:rFonts w:hAnsi="標楷體" w:hint="eastAsia"/>
                <w:sz w:val="24"/>
                <w:szCs w:val="24"/>
              </w:rPr>
              <w:t>南科技工業區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457.87</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230.39</w:t>
            </w:r>
          </w:p>
        </w:tc>
        <w:tc>
          <w:tcPr>
            <w:tcW w:w="660" w:type="pct"/>
          </w:tcPr>
          <w:p w:rsidR="00433C64" w:rsidRPr="005B64F8" w:rsidRDefault="00433C64" w:rsidP="001E6859">
            <w:pPr>
              <w:jc w:val="center"/>
              <w:rPr>
                <w:rFonts w:hAnsi="標楷體"/>
                <w:sz w:val="24"/>
                <w:szCs w:val="24"/>
              </w:rPr>
            </w:pPr>
            <w:r w:rsidRPr="005B64F8">
              <w:rPr>
                <w:rFonts w:hAnsi="標楷體" w:hint="eastAsia"/>
                <w:sz w:val="24"/>
                <w:szCs w:val="24"/>
              </w:rPr>
              <w:t>36.48</w:t>
            </w:r>
          </w:p>
        </w:tc>
      </w:tr>
      <w:tr w:rsidR="005B64F8" w:rsidRPr="005B64F8" w:rsidTr="00433C64">
        <w:trPr>
          <w:trHeight w:val="212"/>
          <w:jc w:val="center"/>
        </w:trPr>
        <w:tc>
          <w:tcPr>
            <w:tcW w:w="935" w:type="pct"/>
          </w:tcPr>
          <w:p w:rsidR="00433C64" w:rsidRPr="005B64F8" w:rsidRDefault="00433C64" w:rsidP="001E6859">
            <w:pPr>
              <w:jc w:val="center"/>
              <w:rPr>
                <w:rFonts w:hAnsi="標楷體"/>
                <w:sz w:val="24"/>
                <w:szCs w:val="24"/>
              </w:rPr>
            </w:pPr>
            <w:r w:rsidRPr="005B64F8">
              <w:rPr>
                <w:rFonts w:hAnsi="標楷體" w:hint="eastAsia"/>
                <w:sz w:val="24"/>
                <w:szCs w:val="24"/>
              </w:rPr>
              <w:t>花蓮縣</w:t>
            </w:r>
          </w:p>
        </w:tc>
        <w:tc>
          <w:tcPr>
            <w:tcW w:w="1092" w:type="pct"/>
          </w:tcPr>
          <w:p w:rsidR="00433C64" w:rsidRPr="005B64F8" w:rsidRDefault="00433C64" w:rsidP="001E6859">
            <w:pPr>
              <w:jc w:val="center"/>
              <w:rPr>
                <w:rFonts w:hAnsi="標楷體"/>
                <w:sz w:val="24"/>
                <w:szCs w:val="24"/>
              </w:rPr>
            </w:pPr>
            <w:r w:rsidRPr="005B64F8">
              <w:rPr>
                <w:rFonts w:hAnsi="標楷體" w:hint="eastAsia"/>
                <w:sz w:val="24"/>
                <w:szCs w:val="24"/>
              </w:rPr>
              <w:t>花蓮和平工業區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tcPr>
          <w:p w:rsidR="00433C64" w:rsidRPr="005B64F8" w:rsidRDefault="00433C64" w:rsidP="001E6859">
            <w:pPr>
              <w:jc w:val="center"/>
              <w:rPr>
                <w:rFonts w:hAnsi="標楷體"/>
                <w:sz w:val="24"/>
                <w:szCs w:val="24"/>
              </w:rPr>
            </w:pPr>
            <w:r w:rsidRPr="005B64F8">
              <w:rPr>
                <w:rFonts w:hAnsi="標楷體" w:hint="eastAsia"/>
                <w:sz w:val="24"/>
                <w:szCs w:val="24"/>
              </w:rPr>
              <w:t>349.29</w:t>
            </w:r>
          </w:p>
        </w:tc>
        <w:tc>
          <w:tcPr>
            <w:tcW w:w="855" w:type="pct"/>
          </w:tcPr>
          <w:p w:rsidR="00433C64" w:rsidRPr="005B64F8" w:rsidRDefault="00433C64" w:rsidP="001E6859">
            <w:pPr>
              <w:jc w:val="center"/>
              <w:rPr>
                <w:rFonts w:hAnsi="標楷體"/>
                <w:sz w:val="24"/>
                <w:szCs w:val="24"/>
              </w:rPr>
            </w:pPr>
            <w:r w:rsidRPr="005B64F8">
              <w:rPr>
                <w:rFonts w:hAnsi="標楷體" w:hint="eastAsia"/>
                <w:sz w:val="24"/>
                <w:szCs w:val="24"/>
              </w:rPr>
              <w:t>93.85</w:t>
            </w:r>
          </w:p>
        </w:tc>
        <w:tc>
          <w:tcPr>
            <w:tcW w:w="660" w:type="pct"/>
          </w:tcPr>
          <w:p w:rsidR="00433C64" w:rsidRPr="005B64F8" w:rsidRDefault="00433C64" w:rsidP="001E6859">
            <w:pPr>
              <w:jc w:val="center"/>
              <w:rPr>
                <w:rFonts w:hAnsi="標楷體"/>
                <w:sz w:val="24"/>
                <w:szCs w:val="24"/>
              </w:rPr>
            </w:pPr>
            <w:r w:rsidRPr="005B64F8">
              <w:rPr>
                <w:rFonts w:hAnsi="標楷體" w:hint="eastAsia"/>
                <w:sz w:val="24"/>
                <w:szCs w:val="24"/>
              </w:rPr>
              <w:t>70.85</w:t>
            </w:r>
          </w:p>
        </w:tc>
      </w:tr>
      <w:tr w:rsidR="005B64F8" w:rsidRPr="005B64F8" w:rsidTr="00433C64">
        <w:trPr>
          <w:trHeight w:val="212"/>
          <w:jc w:val="center"/>
        </w:trPr>
        <w:tc>
          <w:tcPr>
            <w:tcW w:w="4340" w:type="pct"/>
            <w:gridSpan w:val="5"/>
          </w:tcPr>
          <w:p w:rsidR="00433C64" w:rsidRPr="005B64F8" w:rsidRDefault="00433C64" w:rsidP="001E6859">
            <w:pPr>
              <w:jc w:val="center"/>
              <w:rPr>
                <w:rFonts w:hAnsi="標楷體"/>
                <w:sz w:val="24"/>
                <w:szCs w:val="24"/>
              </w:rPr>
            </w:pPr>
            <w:r w:rsidRPr="005B64F8">
              <w:rPr>
                <w:rFonts w:hAnsi="標楷體" w:hint="eastAsia"/>
                <w:b/>
                <w:sz w:val="24"/>
                <w:szCs w:val="24"/>
              </w:rPr>
              <w:t>可用面積合計</w:t>
            </w:r>
          </w:p>
        </w:tc>
        <w:tc>
          <w:tcPr>
            <w:tcW w:w="660" w:type="pct"/>
          </w:tcPr>
          <w:p w:rsidR="00433C64" w:rsidRPr="005B64F8" w:rsidRDefault="00433C64" w:rsidP="001E6859">
            <w:pPr>
              <w:jc w:val="center"/>
              <w:rPr>
                <w:rFonts w:hAnsi="標楷體"/>
                <w:sz w:val="24"/>
                <w:szCs w:val="24"/>
              </w:rPr>
            </w:pPr>
            <w:r w:rsidRPr="005B64F8">
              <w:rPr>
                <w:rFonts w:hAnsi="標楷體" w:hint="eastAsia"/>
                <w:sz w:val="24"/>
                <w:szCs w:val="24"/>
              </w:rPr>
              <w:t>1</w:t>
            </w:r>
            <w:r w:rsidRPr="005B64F8">
              <w:rPr>
                <w:rFonts w:hAnsi="標楷體"/>
                <w:sz w:val="24"/>
                <w:szCs w:val="24"/>
              </w:rPr>
              <w:t>81.95</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縣市</w:t>
            </w:r>
          </w:p>
        </w:tc>
        <w:tc>
          <w:tcPr>
            <w:tcW w:w="1092"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名稱</w:t>
            </w:r>
          </w:p>
        </w:tc>
        <w:tc>
          <w:tcPr>
            <w:tcW w:w="603" w:type="pct"/>
            <w:vAlign w:val="center"/>
          </w:tcPr>
          <w:p w:rsidR="00410FF8" w:rsidRPr="005B64F8" w:rsidRDefault="00433C64" w:rsidP="001E6859">
            <w:pPr>
              <w:jc w:val="center"/>
              <w:rPr>
                <w:rFonts w:hAnsi="標楷體"/>
                <w:b/>
                <w:sz w:val="24"/>
                <w:szCs w:val="24"/>
              </w:rPr>
            </w:pPr>
            <w:r w:rsidRPr="005B64F8">
              <w:rPr>
                <w:rFonts w:hAnsi="標楷體" w:hint="eastAsia"/>
                <w:b/>
                <w:sz w:val="24"/>
                <w:szCs w:val="24"/>
              </w:rPr>
              <w:t>主要</w:t>
            </w:r>
          </w:p>
          <w:p w:rsidR="00433C64" w:rsidRPr="005B64F8" w:rsidRDefault="00433C64" w:rsidP="001E6859">
            <w:pPr>
              <w:jc w:val="center"/>
              <w:rPr>
                <w:rFonts w:hAnsi="標楷體"/>
                <w:b/>
                <w:sz w:val="24"/>
                <w:szCs w:val="24"/>
              </w:rPr>
            </w:pPr>
            <w:r w:rsidRPr="005B64F8">
              <w:rPr>
                <w:rFonts w:hAnsi="標楷體" w:hint="eastAsia"/>
                <w:b/>
                <w:sz w:val="24"/>
                <w:szCs w:val="24"/>
              </w:rPr>
              <w:t>產業別</w:t>
            </w:r>
          </w:p>
        </w:tc>
        <w:tc>
          <w:tcPr>
            <w:tcW w:w="85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總面積</w:t>
            </w:r>
          </w:p>
        </w:tc>
        <w:tc>
          <w:tcPr>
            <w:tcW w:w="855" w:type="pct"/>
            <w:vAlign w:val="center"/>
          </w:tcPr>
          <w:p w:rsidR="00433C64" w:rsidRPr="005B64F8" w:rsidRDefault="00433C64" w:rsidP="001E6859">
            <w:pPr>
              <w:jc w:val="center"/>
              <w:rPr>
                <w:rFonts w:hAnsi="標楷體"/>
                <w:b/>
                <w:sz w:val="24"/>
                <w:szCs w:val="24"/>
              </w:rPr>
            </w:pPr>
            <w:r w:rsidRPr="005B64F8">
              <w:rPr>
                <w:rFonts w:hAnsi="標楷體" w:hint="eastAsia"/>
                <w:b/>
                <w:sz w:val="24"/>
                <w:szCs w:val="24"/>
              </w:rPr>
              <w:t>已用面積</w:t>
            </w:r>
          </w:p>
        </w:tc>
        <w:tc>
          <w:tcPr>
            <w:tcW w:w="660" w:type="pct"/>
          </w:tcPr>
          <w:p w:rsidR="00433C64" w:rsidRPr="005B64F8" w:rsidRDefault="00433C64" w:rsidP="001E6859">
            <w:pPr>
              <w:jc w:val="center"/>
              <w:rPr>
                <w:rFonts w:hAnsi="標楷體"/>
                <w:b/>
                <w:sz w:val="24"/>
                <w:szCs w:val="24"/>
              </w:rPr>
            </w:pPr>
            <w:r w:rsidRPr="005B64F8">
              <w:rPr>
                <w:rFonts w:hAnsi="標楷體" w:hint="eastAsia"/>
                <w:b/>
                <w:sz w:val="24"/>
                <w:szCs w:val="24"/>
              </w:rPr>
              <w:t>閒置面積(公頃)</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b/>
                <w:sz w:val="24"/>
                <w:szCs w:val="24"/>
              </w:rPr>
            </w:pPr>
            <w:r w:rsidRPr="005B64F8">
              <w:rPr>
                <w:rFonts w:hAnsi="標楷體" w:hint="eastAsia"/>
                <w:sz w:val="24"/>
                <w:szCs w:val="24"/>
              </w:rPr>
              <w:t>彰化縣</w:t>
            </w:r>
          </w:p>
        </w:tc>
        <w:tc>
          <w:tcPr>
            <w:tcW w:w="1092" w:type="pct"/>
            <w:vAlign w:val="center"/>
          </w:tcPr>
          <w:p w:rsidR="00433C64" w:rsidRPr="005B64F8" w:rsidRDefault="00433C64" w:rsidP="001E6859">
            <w:pPr>
              <w:jc w:val="center"/>
              <w:rPr>
                <w:rFonts w:hAnsi="標楷體"/>
                <w:b/>
                <w:sz w:val="24"/>
                <w:szCs w:val="24"/>
              </w:rPr>
            </w:pPr>
            <w:r w:rsidRPr="005B64F8">
              <w:rPr>
                <w:rFonts w:hAnsi="標楷體" w:hint="eastAsia"/>
                <w:sz w:val="24"/>
                <w:szCs w:val="24"/>
              </w:rPr>
              <w:t>彰化濱海工業區</w:t>
            </w:r>
          </w:p>
        </w:tc>
        <w:tc>
          <w:tcPr>
            <w:tcW w:w="603"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3,578.00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1,620.52</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20.28</w:t>
            </w:r>
          </w:p>
        </w:tc>
      </w:tr>
      <w:tr w:rsidR="005B64F8" w:rsidRPr="005B64F8" w:rsidTr="00433C64">
        <w:trPr>
          <w:trHeight w:val="212"/>
          <w:jc w:val="center"/>
        </w:trPr>
        <w:tc>
          <w:tcPr>
            <w:tcW w:w="935" w:type="pct"/>
          </w:tcPr>
          <w:p w:rsidR="00433C64" w:rsidRPr="005B64F8" w:rsidRDefault="00433C64" w:rsidP="001E6859">
            <w:pPr>
              <w:jc w:val="center"/>
              <w:rPr>
                <w:rFonts w:hAnsi="標楷體"/>
                <w:sz w:val="24"/>
                <w:szCs w:val="24"/>
              </w:rPr>
            </w:pPr>
            <w:r w:rsidRPr="005B64F8">
              <w:rPr>
                <w:rFonts w:hAnsi="標楷體" w:hint="eastAsia"/>
                <w:sz w:val="24"/>
                <w:szCs w:val="24"/>
              </w:rPr>
              <w:t>雲林縣</w:t>
            </w:r>
          </w:p>
        </w:tc>
        <w:tc>
          <w:tcPr>
            <w:tcW w:w="1092" w:type="pct"/>
          </w:tcPr>
          <w:p w:rsidR="00433C64" w:rsidRPr="005B64F8" w:rsidRDefault="00433C64" w:rsidP="001E6859">
            <w:pPr>
              <w:jc w:val="center"/>
              <w:rPr>
                <w:rFonts w:hAnsi="標楷體"/>
                <w:sz w:val="24"/>
                <w:szCs w:val="24"/>
              </w:rPr>
            </w:pPr>
            <w:r w:rsidRPr="005B64F8">
              <w:rPr>
                <w:rFonts w:hAnsi="標楷體" w:hint="eastAsia"/>
                <w:sz w:val="24"/>
                <w:szCs w:val="24"/>
              </w:rPr>
              <w:t>雲林科技工業區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591.31</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328.35</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25.86</w:t>
            </w:r>
          </w:p>
        </w:tc>
      </w:tr>
      <w:tr w:rsidR="005B64F8" w:rsidRPr="005B64F8" w:rsidTr="00433C64">
        <w:trPr>
          <w:trHeight w:val="212"/>
          <w:jc w:val="center"/>
        </w:trPr>
        <w:tc>
          <w:tcPr>
            <w:tcW w:w="935" w:type="pct"/>
          </w:tcPr>
          <w:p w:rsidR="00433C64" w:rsidRPr="005B64F8" w:rsidRDefault="001A331A" w:rsidP="001E6859">
            <w:pPr>
              <w:jc w:val="center"/>
              <w:rPr>
                <w:rFonts w:hAnsi="標楷體"/>
                <w:sz w:val="24"/>
                <w:szCs w:val="24"/>
              </w:rPr>
            </w:pPr>
            <w:r w:rsidRPr="005B64F8">
              <w:rPr>
                <w:rFonts w:hAnsi="標楷體" w:hint="eastAsia"/>
                <w:sz w:val="24"/>
                <w:szCs w:val="24"/>
              </w:rPr>
              <w:t>臺</w:t>
            </w:r>
            <w:r w:rsidR="00433C64" w:rsidRPr="005B64F8">
              <w:rPr>
                <w:rFonts w:hAnsi="標楷體" w:hint="eastAsia"/>
                <w:sz w:val="24"/>
                <w:szCs w:val="24"/>
              </w:rPr>
              <w:t>南市</w:t>
            </w:r>
          </w:p>
        </w:tc>
        <w:tc>
          <w:tcPr>
            <w:tcW w:w="1092" w:type="pct"/>
          </w:tcPr>
          <w:p w:rsidR="00433C64" w:rsidRPr="005B64F8" w:rsidRDefault="001A331A" w:rsidP="001E6859">
            <w:pPr>
              <w:jc w:val="center"/>
              <w:rPr>
                <w:rFonts w:hAnsi="標楷體"/>
                <w:sz w:val="24"/>
                <w:szCs w:val="24"/>
              </w:rPr>
            </w:pPr>
            <w:r w:rsidRPr="005B64F8">
              <w:rPr>
                <w:rFonts w:hAnsi="標楷體" w:hint="eastAsia"/>
                <w:sz w:val="24"/>
                <w:szCs w:val="24"/>
              </w:rPr>
              <w:t>臺</w:t>
            </w:r>
            <w:r w:rsidR="00433C64" w:rsidRPr="005B64F8">
              <w:rPr>
                <w:rFonts w:hAnsi="標楷體" w:hint="eastAsia"/>
                <w:sz w:val="24"/>
                <w:szCs w:val="24"/>
              </w:rPr>
              <w:t>南科技工業區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457.87</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230.39</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1.67</w:t>
            </w:r>
          </w:p>
        </w:tc>
      </w:tr>
      <w:tr w:rsidR="005B64F8" w:rsidRPr="005B64F8" w:rsidTr="00433C64">
        <w:trPr>
          <w:trHeight w:val="212"/>
          <w:jc w:val="center"/>
        </w:trPr>
        <w:tc>
          <w:tcPr>
            <w:tcW w:w="935" w:type="pct"/>
          </w:tcPr>
          <w:p w:rsidR="00433C64" w:rsidRPr="005B64F8" w:rsidRDefault="00433C64" w:rsidP="001E6859">
            <w:pPr>
              <w:jc w:val="center"/>
              <w:rPr>
                <w:rFonts w:hAnsi="標楷體"/>
                <w:sz w:val="24"/>
                <w:szCs w:val="24"/>
              </w:rPr>
            </w:pPr>
            <w:r w:rsidRPr="005B64F8">
              <w:rPr>
                <w:rFonts w:hAnsi="標楷體" w:hint="eastAsia"/>
                <w:sz w:val="24"/>
                <w:szCs w:val="24"/>
              </w:rPr>
              <w:t>宜蘭縣</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利澤工業區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330.65</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211.00</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18.60</w:t>
            </w:r>
          </w:p>
        </w:tc>
      </w:tr>
      <w:tr w:rsidR="008E77C3" w:rsidRPr="005B64F8" w:rsidTr="00BF6116">
        <w:trPr>
          <w:trHeight w:val="96"/>
          <w:jc w:val="center"/>
        </w:trPr>
        <w:tc>
          <w:tcPr>
            <w:tcW w:w="935" w:type="pct"/>
            <w:vAlign w:val="center"/>
          </w:tcPr>
          <w:p w:rsidR="008E77C3" w:rsidRPr="005B64F8" w:rsidRDefault="008E77C3" w:rsidP="008E77C3">
            <w:pPr>
              <w:jc w:val="center"/>
              <w:rPr>
                <w:rFonts w:hAnsi="標楷體"/>
                <w:b/>
                <w:sz w:val="24"/>
                <w:szCs w:val="24"/>
              </w:rPr>
            </w:pPr>
            <w:r w:rsidRPr="005B64F8">
              <w:rPr>
                <w:rFonts w:hAnsi="標楷體" w:hint="eastAsia"/>
                <w:b/>
                <w:sz w:val="24"/>
                <w:szCs w:val="24"/>
              </w:rPr>
              <w:t>縣市</w:t>
            </w:r>
          </w:p>
        </w:tc>
        <w:tc>
          <w:tcPr>
            <w:tcW w:w="1092" w:type="pct"/>
            <w:vAlign w:val="center"/>
          </w:tcPr>
          <w:p w:rsidR="008E77C3" w:rsidRPr="005B64F8" w:rsidRDefault="008E77C3" w:rsidP="008E77C3">
            <w:pPr>
              <w:jc w:val="center"/>
              <w:rPr>
                <w:rFonts w:hAnsi="標楷體"/>
                <w:b/>
                <w:sz w:val="24"/>
                <w:szCs w:val="24"/>
              </w:rPr>
            </w:pPr>
            <w:r w:rsidRPr="005B64F8">
              <w:rPr>
                <w:rFonts w:hAnsi="標楷體" w:hint="eastAsia"/>
                <w:b/>
                <w:sz w:val="24"/>
                <w:szCs w:val="24"/>
              </w:rPr>
              <w:t>名稱</w:t>
            </w:r>
          </w:p>
        </w:tc>
        <w:tc>
          <w:tcPr>
            <w:tcW w:w="603" w:type="pct"/>
            <w:vAlign w:val="center"/>
          </w:tcPr>
          <w:p w:rsidR="008E77C3" w:rsidRPr="005B64F8" w:rsidRDefault="008E77C3" w:rsidP="008E77C3">
            <w:pPr>
              <w:jc w:val="center"/>
              <w:rPr>
                <w:rFonts w:hAnsi="標楷體"/>
                <w:b/>
                <w:sz w:val="24"/>
                <w:szCs w:val="24"/>
              </w:rPr>
            </w:pPr>
            <w:r w:rsidRPr="005B64F8">
              <w:rPr>
                <w:rFonts w:hAnsi="標楷體" w:hint="eastAsia"/>
                <w:b/>
                <w:sz w:val="24"/>
                <w:szCs w:val="24"/>
              </w:rPr>
              <w:t>主要</w:t>
            </w:r>
          </w:p>
          <w:p w:rsidR="008E77C3" w:rsidRPr="005B64F8" w:rsidRDefault="008E77C3" w:rsidP="008E77C3">
            <w:pPr>
              <w:jc w:val="center"/>
              <w:rPr>
                <w:rFonts w:hAnsi="標楷體"/>
                <w:b/>
                <w:sz w:val="24"/>
                <w:szCs w:val="24"/>
              </w:rPr>
            </w:pPr>
            <w:r w:rsidRPr="005B64F8">
              <w:rPr>
                <w:rFonts w:hAnsi="標楷體" w:hint="eastAsia"/>
                <w:b/>
                <w:sz w:val="24"/>
                <w:szCs w:val="24"/>
              </w:rPr>
              <w:t>產業別</w:t>
            </w:r>
          </w:p>
        </w:tc>
        <w:tc>
          <w:tcPr>
            <w:tcW w:w="855" w:type="pct"/>
            <w:vAlign w:val="center"/>
          </w:tcPr>
          <w:p w:rsidR="008E77C3" w:rsidRPr="005B64F8" w:rsidRDefault="008E77C3" w:rsidP="008E77C3">
            <w:pPr>
              <w:jc w:val="center"/>
              <w:rPr>
                <w:rFonts w:hAnsi="標楷體"/>
                <w:b/>
                <w:sz w:val="24"/>
                <w:szCs w:val="24"/>
              </w:rPr>
            </w:pPr>
            <w:r w:rsidRPr="005B64F8">
              <w:rPr>
                <w:rFonts w:hAnsi="標楷體" w:hint="eastAsia"/>
                <w:b/>
                <w:sz w:val="24"/>
                <w:szCs w:val="24"/>
              </w:rPr>
              <w:t>總面積</w:t>
            </w:r>
          </w:p>
        </w:tc>
        <w:tc>
          <w:tcPr>
            <w:tcW w:w="855" w:type="pct"/>
            <w:vAlign w:val="center"/>
          </w:tcPr>
          <w:p w:rsidR="008E77C3" w:rsidRPr="005B64F8" w:rsidRDefault="008E77C3" w:rsidP="008E77C3">
            <w:pPr>
              <w:jc w:val="center"/>
              <w:rPr>
                <w:rFonts w:hAnsi="標楷體"/>
                <w:b/>
                <w:sz w:val="24"/>
                <w:szCs w:val="24"/>
              </w:rPr>
            </w:pPr>
            <w:r w:rsidRPr="005B64F8">
              <w:rPr>
                <w:rFonts w:hAnsi="標楷體" w:hint="eastAsia"/>
                <w:b/>
                <w:sz w:val="24"/>
                <w:szCs w:val="24"/>
              </w:rPr>
              <w:t>已用面積</w:t>
            </w:r>
          </w:p>
        </w:tc>
        <w:tc>
          <w:tcPr>
            <w:tcW w:w="660" w:type="pct"/>
          </w:tcPr>
          <w:p w:rsidR="008E77C3" w:rsidRPr="005B64F8" w:rsidRDefault="008E77C3" w:rsidP="008E77C3">
            <w:pPr>
              <w:jc w:val="center"/>
              <w:rPr>
                <w:rFonts w:hAnsi="標楷體"/>
                <w:b/>
                <w:sz w:val="24"/>
                <w:szCs w:val="24"/>
              </w:rPr>
            </w:pPr>
            <w:r w:rsidRPr="005B64F8">
              <w:rPr>
                <w:rFonts w:hAnsi="標楷體" w:hint="eastAsia"/>
                <w:b/>
                <w:sz w:val="24"/>
                <w:szCs w:val="24"/>
              </w:rPr>
              <w:t>閒置面積(公頃)</w:t>
            </w:r>
          </w:p>
        </w:tc>
      </w:tr>
      <w:tr w:rsidR="008E77C3" w:rsidRPr="005B64F8" w:rsidTr="00433C64">
        <w:trPr>
          <w:trHeight w:val="204"/>
          <w:jc w:val="center"/>
        </w:trPr>
        <w:tc>
          <w:tcPr>
            <w:tcW w:w="935" w:type="pct"/>
            <w:vAlign w:val="center"/>
          </w:tcPr>
          <w:p w:rsidR="008E77C3" w:rsidRPr="005B64F8" w:rsidRDefault="008E77C3" w:rsidP="008E77C3">
            <w:pPr>
              <w:jc w:val="center"/>
              <w:rPr>
                <w:rFonts w:hAnsi="標楷體"/>
                <w:sz w:val="24"/>
                <w:szCs w:val="24"/>
              </w:rPr>
            </w:pPr>
            <w:r w:rsidRPr="005B64F8">
              <w:rPr>
                <w:rFonts w:hAnsi="標楷體" w:hint="eastAsia"/>
                <w:sz w:val="24"/>
                <w:szCs w:val="24"/>
              </w:rPr>
              <w:t>桃園市</w:t>
            </w:r>
          </w:p>
        </w:tc>
        <w:tc>
          <w:tcPr>
            <w:tcW w:w="1092" w:type="pct"/>
            <w:vAlign w:val="center"/>
          </w:tcPr>
          <w:p w:rsidR="008E77C3" w:rsidRPr="005B64F8" w:rsidRDefault="008E77C3" w:rsidP="008E77C3">
            <w:pPr>
              <w:jc w:val="left"/>
              <w:rPr>
                <w:rFonts w:hAnsi="標楷體"/>
                <w:sz w:val="24"/>
                <w:szCs w:val="24"/>
              </w:rPr>
            </w:pPr>
            <w:r w:rsidRPr="005B64F8">
              <w:rPr>
                <w:rFonts w:hAnsi="標楷體" w:hint="eastAsia"/>
                <w:sz w:val="24"/>
                <w:szCs w:val="24"/>
              </w:rPr>
              <w:t>龜山工業區</w:t>
            </w:r>
          </w:p>
        </w:tc>
        <w:tc>
          <w:tcPr>
            <w:tcW w:w="603" w:type="pct"/>
          </w:tcPr>
          <w:p w:rsidR="008E77C3" w:rsidRPr="005B64F8" w:rsidRDefault="008E77C3" w:rsidP="008E77C3">
            <w:pPr>
              <w:jc w:val="center"/>
              <w:rPr>
                <w:rFonts w:hAnsi="標楷體"/>
                <w:sz w:val="24"/>
                <w:szCs w:val="24"/>
              </w:rPr>
            </w:pPr>
            <w:r w:rsidRPr="005B64F8">
              <w:rPr>
                <w:rFonts w:hAnsi="標楷體" w:hint="eastAsia"/>
                <w:sz w:val="24"/>
                <w:szCs w:val="24"/>
              </w:rPr>
              <w:t>綜合</w:t>
            </w:r>
          </w:p>
        </w:tc>
        <w:tc>
          <w:tcPr>
            <w:tcW w:w="855" w:type="pct"/>
            <w:vAlign w:val="center"/>
          </w:tcPr>
          <w:p w:rsidR="008E77C3" w:rsidRPr="005B64F8" w:rsidRDefault="008E77C3" w:rsidP="008E77C3">
            <w:pPr>
              <w:jc w:val="center"/>
              <w:rPr>
                <w:rFonts w:hAnsi="標楷體"/>
                <w:sz w:val="24"/>
                <w:szCs w:val="24"/>
              </w:rPr>
            </w:pPr>
            <w:r w:rsidRPr="005B64F8">
              <w:rPr>
                <w:rFonts w:hAnsi="標楷體" w:hint="eastAsia"/>
                <w:sz w:val="24"/>
                <w:szCs w:val="24"/>
              </w:rPr>
              <w:t>131.00</w:t>
            </w:r>
          </w:p>
        </w:tc>
        <w:tc>
          <w:tcPr>
            <w:tcW w:w="855" w:type="pct"/>
            <w:vAlign w:val="center"/>
          </w:tcPr>
          <w:p w:rsidR="008E77C3" w:rsidRPr="005B64F8" w:rsidRDefault="008E77C3" w:rsidP="008E77C3">
            <w:pPr>
              <w:jc w:val="center"/>
              <w:rPr>
                <w:rFonts w:hAnsi="標楷體"/>
                <w:sz w:val="24"/>
                <w:szCs w:val="24"/>
              </w:rPr>
            </w:pPr>
            <w:r w:rsidRPr="005B64F8">
              <w:rPr>
                <w:rFonts w:hAnsi="標楷體" w:hint="eastAsia"/>
                <w:sz w:val="24"/>
                <w:szCs w:val="24"/>
              </w:rPr>
              <w:t>119.20</w:t>
            </w:r>
          </w:p>
        </w:tc>
        <w:tc>
          <w:tcPr>
            <w:tcW w:w="660" w:type="pct"/>
            <w:vAlign w:val="center"/>
          </w:tcPr>
          <w:p w:rsidR="008E77C3" w:rsidRPr="005B64F8" w:rsidRDefault="008E77C3" w:rsidP="008E77C3">
            <w:pPr>
              <w:jc w:val="center"/>
              <w:rPr>
                <w:rFonts w:hAnsi="標楷體"/>
                <w:sz w:val="24"/>
                <w:szCs w:val="24"/>
              </w:rPr>
            </w:pPr>
            <w:r w:rsidRPr="005B64F8">
              <w:rPr>
                <w:rFonts w:hAnsi="標楷體" w:hint="eastAsia"/>
                <w:sz w:val="24"/>
                <w:szCs w:val="24"/>
              </w:rPr>
              <w:t>0.11</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桃園市</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中壢工業區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432.90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294.26</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0.83</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桃園市</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大園工業區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204.38</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173.38</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0.18</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新竹縣</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新竹工業區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517.00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390.00</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0.07</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南投縣</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南崗工業區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412.00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277.71</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0.46</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lastRenderedPageBreak/>
              <w:t xml:space="preserve">嘉義縣 </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義竹工業區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15.65</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13.47</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0.37</w:t>
            </w:r>
          </w:p>
        </w:tc>
      </w:tr>
      <w:tr w:rsidR="005B64F8" w:rsidRPr="005B64F8" w:rsidTr="00656DA3">
        <w:trPr>
          <w:trHeight w:val="197"/>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臺南市</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安平工業區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200.00</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140.25</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 xml:space="preserve">0.30 </w:t>
            </w:r>
          </w:p>
        </w:tc>
      </w:tr>
      <w:tr w:rsidR="005B64F8" w:rsidRPr="005B64F8" w:rsidTr="00433C64">
        <w:trPr>
          <w:trHeight w:val="212"/>
          <w:jc w:val="center"/>
        </w:trPr>
        <w:tc>
          <w:tcPr>
            <w:tcW w:w="93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 xml:space="preserve">屏東縣 </w:t>
            </w:r>
          </w:p>
        </w:tc>
        <w:tc>
          <w:tcPr>
            <w:tcW w:w="1092" w:type="pct"/>
            <w:vAlign w:val="center"/>
          </w:tcPr>
          <w:p w:rsidR="00433C64" w:rsidRPr="005B64F8" w:rsidRDefault="00433C64" w:rsidP="00FD4E11">
            <w:pPr>
              <w:jc w:val="left"/>
              <w:rPr>
                <w:rFonts w:hAnsi="標楷體"/>
                <w:sz w:val="24"/>
                <w:szCs w:val="24"/>
              </w:rPr>
            </w:pPr>
            <w:r w:rsidRPr="005B64F8">
              <w:rPr>
                <w:rFonts w:hAnsi="標楷體" w:hint="eastAsia"/>
                <w:sz w:val="24"/>
                <w:szCs w:val="24"/>
              </w:rPr>
              <w:t>屏南工業區</w:t>
            </w:r>
          </w:p>
        </w:tc>
        <w:tc>
          <w:tcPr>
            <w:tcW w:w="603" w:type="pct"/>
          </w:tcPr>
          <w:p w:rsidR="00433C64" w:rsidRPr="005B64F8" w:rsidRDefault="00433C64" w:rsidP="001E6859">
            <w:pPr>
              <w:jc w:val="center"/>
              <w:rPr>
                <w:rFonts w:hAnsi="標楷體"/>
                <w:sz w:val="24"/>
                <w:szCs w:val="24"/>
              </w:rPr>
            </w:pPr>
            <w:r w:rsidRPr="005B64F8">
              <w:rPr>
                <w:rFonts w:hAnsi="標楷體" w:hint="eastAsia"/>
                <w:sz w:val="24"/>
                <w:szCs w:val="24"/>
              </w:rPr>
              <w:t>綜合</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281.08</w:t>
            </w:r>
          </w:p>
        </w:tc>
        <w:tc>
          <w:tcPr>
            <w:tcW w:w="855"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210.40</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 xml:space="preserve">17.31 </w:t>
            </w:r>
          </w:p>
        </w:tc>
      </w:tr>
      <w:tr w:rsidR="005B64F8" w:rsidRPr="005B64F8" w:rsidTr="00433C64">
        <w:trPr>
          <w:trHeight w:val="212"/>
          <w:jc w:val="center"/>
        </w:trPr>
        <w:tc>
          <w:tcPr>
            <w:tcW w:w="4340" w:type="pct"/>
            <w:gridSpan w:val="5"/>
            <w:vAlign w:val="center"/>
          </w:tcPr>
          <w:p w:rsidR="00433C64" w:rsidRPr="005B64F8" w:rsidRDefault="00433C64" w:rsidP="001E6859">
            <w:pPr>
              <w:jc w:val="center"/>
              <w:rPr>
                <w:rFonts w:hAnsi="標楷體"/>
                <w:sz w:val="24"/>
                <w:szCs w:val="24"/>
              </w:rPr>
            </w:pPr>
            <w:r w:rsidRPr="005B64F8">
              <w:rPr>
                <w:rFonts w:hAnsi="標楷體" w:hint="eastAsia"/>
                <w:b/>
                <w:sz w:val="24"/>
                <w:szCs w:val="24"/>
              </w:rPr>
              <w:t>閒置面積合計</w:t>
            </w:r>
          </w:p>
        </w:tc>
        <w:tc>
          <w:tcPr>
            <w:tcW w:w="660" w:type="pct"/>
            <w:vAlign w:val="center"/>
          </w:tcPr>
          <w:p w:rsidR="00433C64" w:rsidRPr="005B64F8" w:rsidRDefault="00433C64" w:rsidP="001E6859">
            <w:pPr>
              <w:jc w:val="center"/>
              <w:rPr>
                <w:rFonts w:hAnsi="標楷體"/>
                <w:sz w:val="24"/>
                <w:szCs w:val="24"/>
              </w:rPr>
            </w:pPr>
            <w:r w:rsidRPr="005B64F8">
              <w:rPr>
                <w:rFonts w:hAnsi="標楷體" w:hint="eastAsia"/>
                <w:sz w:val="24"/>
                <w:szCs w:val="24"/>
              </w:rPr>
              <w:t>8</w:t>
            </w:r>
            <w:r w:rsidRPr="005B64F8">
              <w:rPr>
                <w:rFonts w:hAnsi="標楷體"/>
                <w:sz w:val="24"/>
                <w:szCs w:val="24"/>
              </w:rPr>
              <w:t>6.04</w:t>
            </w:r>
          </w:p>
        </w:tc>
      </w:tr>
    </w:tbl>
    <w:p w:rsidR="00433C64" w:rsidRPr="005B64F8" w:rsidRDefault="00433C64" w:rsidP="00433C64">
      <w:pPr>
        <w:snapToGrid w:val="0"/>
        <w:rPr>
          <w:rFonts w:hAnsi="標楷體"/>
          <w:sz w:val="24"/>
          <w:szCs w:val="24"/>
        </w:rPr>
      </w:pPr>
      <w:r w:rsidRPr="005B64F8">
        <w:rPr>
          <w:rFonts w:hAnsi="標楷體" w:hint="eastAsia"/>
          <w:sz w:val="24"/>
          <w:szCs w:val="24"/>
        </w:rPr>
        <w:t>註:1.總面積為園區開發面積，包括園區公共設施面積及可設廠產業用地面積。</w:t>
      </w:r>
    </w:p>
    <w:p w:rsidR="00433C64" w:rsidRPr="005B64F8" w:rsidRDefault="00433C64" w:rsidP="00433C64">
      <w:pPr>
        <w:snapToGrid w:val="0"/>
        <w:ind w:rightChars="-67" w:right="-228" w:firstLineChars="150" w:firstLine="390"/>
        <w:rPr>
          <w:rFonts w:hAnsi="標楷體"/>
          <w:sz w:val="24"/>
          <w:szCs w:val="24"/>
        </w:rPr>
      </w:pPr>
      <w:r w:rsidRPr="005B64F8">
        <w:rPr>
          <w:rFonts w:hAnsi="標楷體" w:hint="eastAsia"/>
          <w:sz w:val="24"/>
          <w:szCs w:val="24"/>
        </w:rPr>
        <w:t>2.已用面積為園區開發已出租售之面積。</w:t>
      </w:r>
    </w:p>
    <w:p w:rsidR="00433C64" w:rsidRPr="005B64F8" w:rsidRDefault="00433C64" w:rsidP="00433C64">
      <w:pPr>
        <w:snapToGrid w:val="0"/>
        <w:ind w:rightChars="-67" w:right="-228" w:firstLineChars="152" w:firstLine="395"/>
        <w:rPr>
          <w:sz w:val="24"/>
          <w:szCs w:val="24"/>
        </w:rPr>
      </w:pPr>
      <w:r w:rsidRPr="005B64F8">
        <w:rPr>
          <w:rFonts w:hAnsi="標楷體" w:hint="eastAsia"/>
          <w:sz w:val="24"/>
          <w:szCs w:val="24"/>
        </w:rPr>
        <w:t>3.閒置土地屬私有土地產權，其取得方式(出租售)需依土地所有權人之意願。</w:t>
      </w:r>
    </w:p>
    <w:p w:rsidR="00433C64" w:rsidRPr="005B64F8" w:rsidRDefault="00433C64" w:rsidP="00433C64">
      <w:pPr>
        <w:snapToGrid w:val="0"/>
      </w:pPr>
      <w:r w:rsidRPr="005B64F8">
        <w:rPr>
          <w:rFonts w:hAnsi="標楷體" w:hint="eastAsia"/>
          <w:sz w:val="24"/>
          <w:szCs w:val="24"/>
        </w:rPr>
        <w:t>資料來源：經濟部。</w:t>
      </w:r>
      <w:r w:rsidRPr="005B64F8">
        <w:rPr>
          <w:rFonts w:hint="eastAsia"/>
        </w:rPr>
        <w:t xml:space="preserve"> </w:t>
      </w:r>
    </w:p>
    <w:p w:rsidR="00EC1648" w:rsidRPr="005B64F8" w:rsidRDefault="00EC1648" w:rsidP="003715A6">
      <w:pPr>
        <w:pStyle w:val="4"/>
        <w:spacing w:beforeLines="50" w:before="228"/>
      </w:pPr>
      <w:r w:rsidRPr="005B64F8">
        <w:rPr>
          <w:rFonts w:hAnsi="標楷體" w:hint="eastAsia"/>
        </w:rPr>
        <w:t>另有關</w:t>
      </w:r>
      <w:r w:rsidR="00BF6D93" w:rsidRPr="005B64F8">
        <w:rPr>
          <w:rFonts w:hAnsi="標楷體" w:hint="eastAsia"/>
        </w:rPr>
        <w:t>工業區</w:t>
      </w:r>
      <w:r w:rsidRPr="005B64F8">
        <w:rPr>
          <w:rFonts w:hAnsi="標楷體" w:hint="eastAsia"/>
        </w:rPr>
        <w:t>放寬使用密度增加之面積，依行政院108年4月26日「工業區更新立體化方案」核定本「附件一、預期效益評估」，經濟部所轄位屬六都地區之都市計畫及非都市計畫範圍之編定開發工業區，於本方案施行後，概估新增樓地板面積199.89公頃如</w:t>
      </w:r>
      <w:r w:rsidR="00523065" w:rsidRPr="005B64F8">
        <w:rPr>
          <w:rFonts w:hAnsi="標楷體" w:hint="eastAsia"/>
        </w:rPr>
        <w:t>(</w:t>
      </w:r>
      <w:r w:rsidRPr="005B64F8">
        <w:rPr>
          <w:rFonts w:hAnsi="標楷體" w:hint="eastAsia"/>
        </w:rPr>
        <w:t>表</w:t>
      </w:r>
      <w:r w:rsidR="00523065" w:rsidRPr="005B64F8">
        <w:rPr>
          <w:rFonts w:hAnsi="標楷體" w:hint="eastAsia"/>
        </w:rPr>
        <w:t>1</w:t>
      </w:r>
      <w:r w:rsidR="009A3826">
        <w:rPr>
          <w:rFonts w:hAnsi="標楷體" w:hint="eastAsia"/>
        </w:rPr>
        <w:t>2</w:t>
      </w:r>
      <w:r w:rsidR="00523065" w:rsidRPr="005B64F8">
        <w:rPr>
          <w:rFonts w:hAnsi="標楷體" w:hint="eastAsia"/>
        </w:rPr>
        <w:t>)</w:t>
      </w:r>
      <w:r w:rsidRPr="005B64F8">
        <w:rPr>
          <w:rFonts w:hAnsi="標楷體" w:hint="eastAsia"/>
        </w:rPr>
        <w:t>。方案申請條件以符合</w:t>
      </w:r>
      <w:r w:rsidR="001A331A" w:rsidRPr="005B64F8">
        <w:rPr>
          <w:rFonts w:hint="eastAsia"/>
        </w:rPr>
        <w:t>「產創條例」</w:t>
      </w:r>
      <w:r w:rsidRPr="005B64F8">
        <w:rPr>
          <w:rFonts w:hAnsi="標楷體" w:hint="eastAsia"/>
        </w:rPr>
        <w:t>相關規定產業用地(一)之各行業為限，並須視廠商個別需求依產業園區用地變更規劃辦法相關規定向經濟部工業局提出申請，經產業園區用地變更審查小組審查通過並經經濟部核定，取得所需樓地板面積建廠使用。</w:t>
      </w:r>
    </w:p>
    <w:p w:rsidR="00EC1648" w:rsidRPr="005B64F8" w:rsidRDefault="00BF6D93" w:rsidP="003715A6">
      <w:pPr>
        <w:pStyle w:val="a4"/>
        <w:spacing w:after="120" w:line="240" w:lineRule="auto"/>
        <w:ind w:left="697" w:hanging="697"/>
        <w:jc w:val="center"/>
      </w:pPr>
      <w:r w:rsidRPr="005B64F8">
        <w:rPr>
          <w:rFonts w:hAnsi="標楷體" w:hint="eastAsia"/>
          <w:b/>
          <w:szCs w:val="32"/>
        </w:rPr>
        <w:t>經濟部編定開發工業區預期成效</w:t>
      </w:r>
      <w:r w:rsidR="009A3826">
        <w:rPr>
          <w:rFonts w:hAnsi="標楷體" w:hint="eastAsia"/>
          <w:b/>
          <w:szCs w:val="32"/>
        </w:rPr>
        <w:t xml:space="preserve"> </w:t>
      </w:r>
      <w:r w:rsidRPr="005B64F8">
        <w:rPr>
          <w:rFonts w:hAnsi="標楷體" w:hint="eastAsia"/>
          <w:b/>
          <w:szCs w:val="32"/>
        </w:rPr>
        <w:t>(概估)</w:t>
      </w:r>
    </w:p>
    <w:tbl>
      <w:tblPr>
        <w:tblW w:w="5261" w:type="pct"/>
        <w:jc w:val="center"/>
        <w:shd w:val="clear" w:color="auto" w:fill="FFFFFF"/>
        <w:tblLayout w:type="fixed"/>
        <w:tblCellMar>
          <w:left w:w="28" w:type="dxa"/>
          <w:right w:w="28" w:type="dxa"/>
        </w:tblCellMar>
        <w:tblLook w:val="04A0" w:firstRow="1" w:lastRow="0" w:firstColumn="1" w:lastColumn="0" w:noHBand="0" w:noVBand="1"/>
      </w:tblPr>
      <w:tblGrid>
        <w:gridCol w:w="992"/>
        <w:gridCol w:w="2027"/>
        <w:gridCol w:w="3173"/>
        <w:gridCol w:w="3173"/>
      </w:tblGrid>
      <w:tr w:rsidR="005B64F8" w:rsidRPr="005B64F8" w:rsidTr="008E77C3">
        <w:trPr>
          <w:trHeight w:val="72"/>
          <w:tblHeader/>
          <w:jc w:val="center"/>
        </w:trPr>
        <w:tc>
          <w:tcPr>
            <w:tcW w:w="53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EC1648" w:rsidRPr="005B64F8" w:rsidRDefault="00EC1648" w:rsidP="003715A6">
            <w:pPr>
              <w:widowControl/>
              <w:spacing w:line="440" w:lineRule="exact"/>
              <w:rPr>
                <w:rFonts w:hAnsi="標楷體" w:cs="新細明體"/>
                <w:b/>
                <w:kern w:val="0"/>
                <w:sz w:val="24"/>
                <w:szCs w:val="24"/>
              </w:rPr>
            </w:pPr>
            <w:r w:rsidRPr="005B64F8">
              <w:rPr>
                <w:rFonts w:hAnsi="標楷體" w:cs="新細明體" w:hint="eastAsia"/>
                <w:b/>
                <w:kern w:val="0"/>
                <w:sz w:val="24"/>
                <w:szCs w:val="24"/>
              </w:rPr>
              <w:t>分區</w:t>
            </w:r>
          </w:p>
        </w:tc>
        <w:tc>
          <w:tcPr>
            <w:tcW w:w="1082" w:type="pct"/>
            <w:tcBorders>
              <w:top w:val="single" w:sz="4" w:space="0" w:color="auto"/>
              <w:left w:val="nil"/>
              <w:bottom w:val="single" w:sz="4" w:space="0" w:color="auto"/>
              <w:right w:val="single" w:sz="4" w:space="0" w:color="auto"/>
            </w:tcBorders>
            <w:shd w:val="clear" w:color="auto" w:fill="D9D9D9"/>
            <w:noWrap/>
            <w:vAlign w:val="center"/>
            <w:hideMark/>
          </w:tcPr>
          <w:p w:rsidR="00EC1648" w:rsidRPr="005B64F8" w:rsidRDefault="00EC1648" w:rsidP="003715A6">
            <w:pPr>
              <w:widowControl/>
              <w:spacing w:line="440" w:lineRule="exact"/>
              <w:rPr>
                <w:rFonts w:hAnsi="標楷體" w:cs="新細明體"/>
                <w:b/>
                <w:kern w:val="0"/>
                <w:sz w:val="24"/>
                <w:szCs w:val="24"/>
              </w:rPr>
            </w:pPr>
            <w:r w:rsidRPr="005B64F8">
              <w:rPr>
                <w:rFonts w:hAnsi="標楷體" w:cs="新細明體" w:hint="eastAsia"/>
                <w:b/>
                <w:kern w:val="0"/>
                <w:sz w:val="24"/>
                <w:szCs w:val="24"/>
              </w:rPr>
              <w:t>工業區</w:t>
            </w:r>
          </w:p>
        </w:tc>
        <w:tc>
          <w:tcPr>
            <w:tcW w:w="1693" w:type="pct"/>
            <w:tcBorders>
              <w:top w:val="single" w:sz="4" w:space="0" w:color="auto"/>
              <w:left w:val="nil"/>
              <w:bottom w:val="single" w:sz="4" w:space="0" w:color="auto"/>
              <w:right w:val="single" w:sz="4" w:space="0" w:color="auto"/>
            </w:tcBorders>
            <w:shd w:val="clear" w:color="auto" w:fill="D9D9D9"/>
            <w:noWrap/>
            <w:vAlign w:val="center"/>
            <w:hideMark/>
          </w:tcPr>
          <w:p w:rsidR="00EC1648" w:rsidRPr="005B64F8" w:rsidRDefault="00EC1648" w:rsidP="003715A6">
            <w:pPr>
              <w:widowControl/>
              <w:spacing w:line="440" w:lineRule="exact"/>
              <w:rPr>
                <w:rFonts w:hAnsi="標楷體" w:cs="新細明體"/>
                <w:b/>
                <w:kern w:val="0"/>
                <w:sz w:val="24"/>
                <w:szCs w:val="24"/>
              </w:rPr>
            </w:pPr>
            <w:r w:rsidRPr="005B64F8">
              <w:rPr>
                <w:rFonts w:hAnsi="標楷體" w:cs="新細明體" w:hint="eastAsia"/>
                <w:b/>
                <w:kern w:val="0"/>
                <w:sz w:val="24"/>
                <w:szCs w:val="24"/>
              </w:rPr>
              <w:t>都市計畫</w:t>
            </w:r>
            <w:r w:rsidR="00523065" w:rsidRPr="005B64F8">
              <w:rPr>
                <w:rFonts w:hAnsi="標楷體" w:cs="新細明體" w:hint="eastAsia"/>
                <w:b/>
                <w:kern w:val="0"/>
                <w:sz w:val="24"/>
                <w:szCs w:val="24"/>
              </w:rPr>
              <w:t>區</w:t>
            </w:r>
            <w:r w:rsidRPr="005B64F8">
              <w:rPr>
                <w:rFonts w:hAnsi="標楷體" w:cs="新細明體" w:hint="eastAsia"/>
                <w:b/>
                <w:kern w:val="0"/>
                <w:sz w:val="24"/>
                <w:szCs w:val="24"/>
              </w:rPr>
              <w:t>/非都市計畫</w:t>
            </w:r>
            <w:r w:rsidR="00523065" w:rsidRPr="005B64F8">
              <w:rPr>
                <w:rFonts w:hAnsi="標楷體" w:cs="新細明體" w:hint="eastAsia"/>
                <w:b/>
                <w:kern w:val="0"/>
                <w:sz w:val="24"/>
                <w:szCs w:val="24"/>
              </w:rPr>
              <w:t>區</w:t>
            </w:r>
          </w:p>
        </w:tc>
        <w:tc>
          <w:tcPr>
            <w:tcW w:w="1694" w:type="pct"/>
            <w:tcBorders>
              <w:top w:val="single" w:sz="4" w:space="0" w:color="auto"/>
              <w:left w:val="nil"/>
              <w:bottom w:val="single" w:sz="4" w:space="0" w:color="auto"/>
              <w:right w:val="single" w:sz="4" w:space="0" w:color="auto"/>
            </w:tcBorders>
            <w:shd w:val="clear" w:color="auto" w:fill="D9D9D9"/>
            <w:vAlign w:val="center"/>
            <w:hideMark/>
          </w:tcPr>
          <w:p w:rsidR="00EC1648" w:rsidRPr="005B64F8" w:rsidRDefault="00EC1648" w:rsidP="003715A6">
            <w:pPr>
              <w:widowControl/>
              <w:spacing w:line="440" w:lineRule="exact"/>
              <w:rPr>
                <w:rFonts w:hAnsi="標楷體" w:cs="新細明體"/>
                <w:b/>
                <w:kern w:val="0"/>
                <w:sz w:val="24"/>
                <w:szCs w:val="24"/>
              </w:rPr>
            </w:pPr>
            <w:r w:rsidRPr="005B64F8">
              <w:rPr>
                <w:rFonts w:hAnsi="標楷體" w:cs="新細明體" w:hint="eastAsia"/>
                <w:b/>
                <w:kern w:val="0"/>
                <w:sz w:val="24"/>
                <w:szCs w:val="24"/>
              </w:rPr>
              <w:t>增加之樓地板面積（公頃）</w:t>
            </w:r>
          </w:p>
        </w:tc>
      </w:tr>
      <w:tr w:rsidR="005B64F8" w:rsidRPr="005B64F8" w:rsidTr="008E77C3">
        <w:trPr>
          <w:trHeight w:val="341"/>
          <w:jc w:val="center"/>
        </w:trPr>
        <w:tc>
          <w:tcPr>
            <w:tcW w:w="530" w:type="pct"/>
            <w:vMerge w:val="restart"/>
            <w:tcBorders>
              <w:top w:val="nil"/>
              <w:left w:val="single" w:sz="4" w:space="0" w:color="auto"/>
              <w:right w:val="single" w:sz="4" w:space="0" w:color="auto"/>
            </w:tcBorders>
            <w:shd w:val="clear" w:color="auto" w:fill="FFFFFF"/>
            <w:noWrap/>
            <w:vAlign w:val="center"/>
            <w:hideMark/>
          </w:tcPr>
          <w:p w:rsidR="00EC1648" w:rsidRPr="005B64F8" w:rsidRDefault="00EC1648" w:rsidP="003715A6">
            <w:pPr>
              <w:widowControl/>
              <w:spacing w:line="440" w:lineRule="exact"/>
              <w:rPr>
                <w:rFonts w:hAnsi="標楷體" w:cs="新細明體"/>
                <w:b/>
                <w:bCs/>
                <w:kern w:val="0"/>
                <w:sz w:val="24"/>
                <w:szCs w:val="24"/>
              </w:rPr>
            </w:pPr>
            <w:r w:rsidRPr="005B64F8">
              <w:rPr>
                <w:rFonts w:hAnsi="標楷體" w:cs="新細明體" w:hint="eastAsia"/>
                <w:b/>
                <w:bCs/>
                <w:kern w:val="0"/>
                <w:sz w:val="24"/>
                <w:szCs w:val="24"/>
              </w:rPr>
              <w:t>北區</w:t>
            </w: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樹林工業區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1.73</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土城工業區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9.66</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林口工業區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16.11</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龜山工業區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7.08</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桃園幼獅工業區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4.61</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中壢工業區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6.89</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平鎮工業區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8.83</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瑞芳工業區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1.44</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新北產業園區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5.31</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龜山工業區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4.95</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中壢(內壢)工業區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16.36</w:t>
            </w:r>
          </w:p>
        </w:tc>
      </w:tr>
      <w:tr w:rsidR="005B64F8" w:rsidRPr="005B64F8" w:rsidTr="008E77C3">
        <w:trPr>
          <w:trHeight w:val="357"/>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大園工業區(含擴大)</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7.73</w:t>
            </w:r>
          </w:p>
        </w:tc>
      </w:tr>
      <w:tr w:rsidR="005B64F8" w:rsidRPr="005B64F8" w:rsidTr="008E77C3">
        <w:trPr>
          <w:trHeight w:val="357"/>
          <w:jc w:val="center"/>
        </w:trPr>
        <w:tc>
          <w:tcPr>
            <w:tcW w:w="530" w:type="pct"/>
            <w:vMerge/>
            <w:tcBorders>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觀音工業區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23.89</w:t>
            </w:r>
          </w:p>
        </w:tc>
      </w:tr>
      <w:tr w:rsidR="005B64F8" w:rsidRPr="005B64F8" w:rsidTr="008E77C3">
        <w:trPr>
          <w:trHeight w:val="341"/>
          <w:jc w:val="center"/>
        </w:trPr>
        <w:tc>
          <w:tcPr>
            <w:tcW w:w="530" w:type="pct"/>
            <w:vMerge w:val="restart"/>
            <w:tcBorders>
              <w:top w:val="nil"/>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r w:rsidRPr="005B64F8">
              <w:rPr>
                <w:rFonts w:hAnsi="標楷體" w:cs="新細明體" w:hint="eastAsia"/>
                <w:b/>
                <w:bCs/>
                <w:kern w:val="0"/>
                <w:sz w:val="24"/>
                <w:szCs w:val="24"/>
              </w:rPr>
              <w:lastRenderedPageBreak/>
              <w:t>中區</w:t>
            </w: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1A331A" w:rsidP="003715A6">
            <w:pPr>
              <w:pStyle w:val="120"/>
            </w:pPr>
            <w:r w:rsidRPr="005B64F8">
              <w:rPr>
                <w:rFonts w:hint="eastAsia"/>
              </w:rPr>
              <w:t>臺</w:t>
            </w:r>
            <w:r w:rsidR="00EC1648" w:rsidRPr="005B64F8">
              <w:rPr>
                <w:rFonts w:hint="eastAsia"/>
              </w:rPr>
              <w:t>中港關連工業區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6.16</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1A331A" w:rsidP="003715A6">
            <w:pPr>
              <w:pStyle w:val="120"/>
            </w:pPr>
            <w:r w:rsidRPr="005B64F8">
              <w:rPr>
                <w:rFonts w:hint="eastAsia"/>
              </w:rPr>
              <w:t>臺</w:t>
            </w:r>
            <w:r w:rsidR="00EC1648" w:rsidRPr="005B64F8">
              <w:rPr>
                <w:rFonts w:hint="eastAsia"/>
              </w:rPr>
              <w:t>中工業區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26.23</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大甲幼獅工業區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5.51</w:t>
            </w:r>
          </w:p>
        </w:tc>
      </w:tr>
      <w:tr w:rsidR="005B64F8" w:rsidRPr="005B64F8" w:rsidTr="008E77C3">
        <w:trPr>
          <w:trHeight w:val="341"/>
          <w:jc w:val="center"/>
        </w:trPr>
        <w:tc>
          <w:tcPr>
            <w:tcW w:w="530" w:type="pct"/>
            <w:vMerge/>
            <w:tcBorders>
              <w:left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大里工業區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1.95</w:t>
            </w:r>
          </w:p>
        </w:tc>
      </w:tr>
      <w:tr w:rsidR="005B64F8" w:rsidRPr="005B64F8" w:rsidTr="008E77C3">
        <w:trPr>
          <w:trHeight w:val="341"/>
          <w:jc w:val="center"/>
        </w:trPr>
        <w:tc>
          <w:tcPr>
            <w:tcW w:w="530" w:type="pct"/>
            <w:vMerge/>
            <w:tcBorders>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b/>
                <w:bCs/>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永安工業區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非都市計畫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0.92</w:t>
            </w:r>
          </w:p>
        </w:tc>
      </w:tr>
      <w:tr w:rsidR="005B64F8" w:rsidRPr="005B64F8" w:rsidTr="008E77C3">
        <w:trPr>
          <w:trHeight w:val="341"/>
          <w:jc w:val="center"/>
        </w:trPr>
        <w:tc>
          <w:tcPr>
            <w:tcW w:w="53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EC1648" w:rsidRPr="005B64F8" w:rsidRDefault="00EC1648" w:rsidP="003715A6">
            <w:pPr>
              <w:widowControl/>
              <w:spacing w:line="440" w:lineRule="exact"/>
              <w:rPr>
                <w:rFonts w:hAnsi="標楷體" w:cs="新細明體"/>
                <w:b/>
                <w:kern w:val="0"/>
                <w:sz w:val="24"/>
                <w:szCs w:val="24"/>
              </w:rPr>
            </w:pPr>
            <w:r w:rsidRPr="005B64F8">
              <w:rPr>
                <w:rFonts w:hAnsi="標楷體" w:cs="新細明體" w:hint="eastAsia"/>
                <w:b/>
                <w:kern w:val="0"/>
                <w:sz w:val="24"/>
                <w:szCs w:val="24"/>
              </w:rPr>
              <w:t>南區</w:t>
            </w: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官田工業區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6.61</w:t>
            </w:r>
          </w:p>
        </w:tc>
      </w:tr>
      <w:tr w:rsidR="005B64F8" w:rsidRPr="005B64F8" w:rsidTr="008E77C3">
        <w:trPr>
          <w:trHeight w:val="341"/>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永康工業區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2.78</w:t>
            </w:r>
          </w:p>
        </w:tc>
      </w:tr>
      <w:tr w:rsidR="005B64F8" w:rsidRPr="005B64F8" w:rsidTr="008E77C3">
        <w:trPr>
          <w:trHeight w:val="341"/>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1A331A" w:rsidP="003715A6">
            <w:pPr>
              <w:pStyle w:val="120"/>
            </w:pPr>
            <w:r w:rsidRPr="005B64F8">
              <w:rPr>
                <w:rFonts w:hint="eastAsia"/>
              </w:rPr>
              <w:t>臺</w:t>
            </w:r>
            <w:r w:rsidR="00EC1648" w:rsidRPr="005B64F8">
              <w:rPr>
                <w:rFonts w:hint="eastAsia"/>
              </w:rPr>
              <w:t>南科技工業區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10.32</w:t>
            </w:r>
          </w:p>
        </w:tc>
      </w:tr>
      <w:tr w:rsidR="005B64F8" w:rsidRPr="005B64F8" w:rsidTr="008E77C3">
        <w:trPr>
          <w:trHeight w:val="341"/>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新營工業區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4.68</w:t>
            </w:r>
          </w:p>
        </w:tc>
      </w:tr>
      <w:tr w:rsidR="005B64F8" w:rsidRPr="005B64F8" w:rsidTr="008E77C3">
        <w:trPr>
          <w:trHeight w:val="341"/>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安平工業區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6.17</w:t>
            </w:r>
          </w:p>
        </w:tc>
      </w:tr>
      <w:tr w:rsidR="005B64F8" w:rsidRPr="005B64F8" w:rsidTr="008E77C3">
        <w:trPr>
          <w:trHeight w:val="341"/>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大發工業區</w:t>
            </w:r>
          </w:p>
        </w:tc>
        <w:tc>
          <w:tcPr>
            <w:tcW w:w="1693"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nil"/>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13.67</w:t>
            </w:r>
          </w:p>
        </w:tc>
      </w:tr>
      <w:tr w:rsidR="005B64F8" w:rsidRPr="005B64F8" w:rsidTr="008E77C3">
        <w:trPr>
          <w:trHeight w:val="340"/>
          <w:jc w:val="center"/>
        </w:trPr>
        <w:tc>
          <w:tcPr>
            <w:tcW w:w="530" w:type="pct"/>
            <w:vMerge/>
            <w:tcBorders>
              <w:top w:val="nil"/>
              <w:left w:val="single" w:sz="4" w:space="0" w:color="auto"/>
              <w:bottom w:val="single" w:sz="4" w:space="0" w:color="auto"/>
              <w:right w:val="single" w:sz="4" w:space="0" w:color="auto"/>
            </w:tcBorders>
            <w:shd w:val="clear" w:color="auto" w:fill="FFFFFF"/>
            <w:vAlign w:val="center"/>
            <w:hideMark/>
          </w:tcPr>
          <w:p w:rsidR="00EC1648" w:rsidRPr="005B64F8" w:rsidRDefault="00EC1648" w:rsidP="003715A6">
            <w:pPr>
              <w:widowControl/>
              <w:spacing w:line="440" w:lineRule="exact"/>
              <w:rPr>
                <w:rFonts w:hAnsi="標楷體" w:cs="新細明體"/>
                <w:kern w:val="0"/>
                <w:sz w:val="24"/>
                <w:szCs w:val="24"/>
              </w:rPr>
            </w:pPr>
          </w:p>
        </w:tc>
        <w:tc>
          <w:tcPr>
            <w:tcW w:w="1082" w:type="pct"/>
            <w:tcBorders>
              <w:top w:val="single" w:sz="4" w:space="0" w:color="auto"/>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鳳山工業區</w:t>
            </w:r>
          </w:p>
        </w:tc>
        <w:tc>
          <w:tcPr>
            <w:tcW w:w="1693" w:type="pct"/>
            <w:tcBorders>
              <w:top w:val="single" w:sz="4" w:space="0" w:color="auto"/>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pPr>
            <w:r w:rsidRPr="005B64F8">
              <w:rPr>
                <w:rFonts w:hint="eastAsia"/>
              </w:rPr>
              <w:t>都市計畫</w:t>
            </w:r>
          </w:p>
        </w:tc>
        <w:tc>
          <w:tcPr>
            <w:tcW w:w="1694" w:type="pct"/>
            <w:tcBorders>
              <w:top w:val="single" w:sz="4" w:space="0" w:color="auto"/>
              <w:left w:val="nil"/>
              <w:bottom w:val="single" w:sz="4" w:space="0" w:color="auto"/>
              <w:right w:val="single" w:sz="4" w:space="0" w:color="auto"/>
            </w:tcBorders>
            <w:shd w:val="clear" w:color="auto" w:fill="FFFFFF"/>
            <w:noWrap/>
            <w:vAlign w:val="center"/>
            <w:hideMark/>
          </w:tcPr>
          <w:p w:rsidR="00EC1648" w:rsidRPr="005B64F8" w:rsidRDefault="00EC1648" w:rsidP="003715A6">
            <w:pPr>
              <w:pStyle w:val="120"/>
              <w:jc w:val="center"/>
            </w:pPr>
            <w:r w:rsidRPr="005B64F8">
              <w:rPr>
                <w:rFonts w:hint="eastAsia"/>
              </w:rPr>
              <w:t>0.30</w:t>
            </w:r>
          </w:p>
        </w:tc>
      </w:tr>
      <w:tr w:rsidR="005B64F8" w:rsidRPr="005B64F8" w:rsidTr="008E77C3">
        <w:trPr>
          <w:trHeight w:val="229"/>
          <w:jc w:val="center"/>
        </w:trPr>
        <w:tc>
          <w:tcPr>
            <w:tcW w:w="330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64CA" w:rsidRPr="005B64F8" w:rsidRDefault="004664CA" w:rsidP="003715A6">
            <w:pPr>
              <w:pStyle w:val="120"/>
              <w:jc w:val="center"/>
              <w:rPr>
                <w:b/>
              </w:rPr>
            </w:pPr>
            <w:r w:rsidRPr="005B64F8">
              <w:rPr>
                <w:rFonts w:hint="eastAsia"/>
                <w:b/>
              </w:rPr>
              <w:t>合計</w:t>
            </w:r>
          </w:p>
        </w:tc>
        <w:tc>
          <w:tcPr>
            <w:tcW w:w="1694" w:type="pct"/>
            <w:tcBorders>
              <w:top w:val="single" w:sz="4" w:space="0" w:color="auto"/>
              <w:left w:val="nil"/>
              <w:bottom w:val="single" w:sz="4" w:space="0" w:color="auto"/>
              <w:right w:val="single" w:sz="4" w:space="0" w:color="auto"/>
            </w:tcBorders>
            <w:shd w:val="clear" w:color="auto" w:fill="FFFFFF"/>
            <w:vAlign w:val="center"/>
          </w:tcPr>
          <w:p w:rsidR="004664CA" w:rsidRPr="005B64F8" w:rsidRDefault="004664CA" w:rsidP="003715A6">
            <w:pPr>
              <w:pStyle w:val="120"/>
              <w:jc w:val="center"/>
            </w:pPr>
            <w:r w:rsidRPr="005B64F8">
              <w:rPr>
                <w:rFonts w:hAnsi="標楷體" w:hint="eastAsia"/>
              </w:rPr>
              <w:t>199.89</w:t>
            </w:r>
          </w:p>
        </w:tc>
      </w:tr>
    </w:tbl>
    <w:p w:rsidR="00EC1648" w:rsidRPr="005B64F8" w:rsidRDefault="00EC1648" w:rsidP="00246BC5">
      <w:pPr>
        <w:adjustRightInd w:val="0"/>
        <w:snapToGrid w:val="0"/>
        <w:ind w:leftChars="-50" w:left="380" w:hangingChars="250" w:hanging="550"/>
        <w:rPr>
          <w:rFonts w:hAnsi="標楷體"/>
          <w:sz w:val="20"/>
        </w:rPr>
      </w:pPr>
      <w:r w:rsidRPr="005B64F8">
        <w:rPr>
          <w:rFonts w:hAnsi="標楷體" w:hint="eastAsia"/>
          <w:sz w:val="20"/>
        </w:rPr>
        <w:t>註1：都市計畫區內</w:t>
      </w:r>
      <w:r w:rsidRPr="005B64F8">
        <w:rPr>
          <w:rFonts w:hAnsi="標楷體"/>
          <w:sz w:val="20"/>
        </w:rPr>
        <w:t>假設原法定容積為210%，</w:t>
      </w:r>
      <w:r w:rsidRPr="005B64F8">
        <w:rPr>
          <w:rFonts w:hAnsi="標楷體" w:hint="eastAsia"/>
          <w:sz w:val="20"/>
        </w:rPr>
        <w:t>非都市計畫區內假設原法定容積為300%，</w:t>
      </w:r>
      <w:r w:rsidRPr="005B64F8">
        <w:rPr>
          <w:rFonts w:hAnsi="標楷體"/>
          <w:sz w:val="20"/>
        </w:rPr>
        <w:t>並假定所有工業區已完全使用法定容積。</w:t>
      </w:r>
    </w:p>
    <w:p w:rsidR="00EC1648" w:rsidRPr="005B64F8" w:rsidRDefault="00EC1648" w:rsidP="00277656">
      <w:pPr>
        <w:adjustRightInd w:val="0"/>
        <w:snapToGrid w:val="0"/>
        <w:ind w:leftChars="20" w:left="376" w:hangingChars="140" w:hanging="308"/>
        <w:rPr>
          <w:rFonts w:hAnsi="標楷體"/>
          <w:sz w:val="20"/>
        </w:rPr>
      </w:pPr>
      <w:r w:rsidRPr="005B64F8">
        <w:rPr>
          <w:rFonts w:hAnsi="標楷體" w:hint="eastAsia"/>
          <w:sz w:val="20"/>
        </w:rPr>
        <w:t>2：假設未來申請人依本方案取得容積獎勵，都市計畫區內加計法定容積後</w:t>
      </w:r>
      <w:r w:rsidRPr="005B64F8">
        <w:rPr>
          <w:rFonts w:hAnsi="標楷體"/>
          <w:sz w:val="20"/>
        </w:rPr>
        <w:t>以平均300%估算</w:t>
      </w:r>
      <w:r w:rsidRPr="005B64F8">
        <w:rPr>
          <w:rFonts w:hAnsi="標楷體" w:hint="eastAsia"/>
          <w:sz w:val="20"/>
        </w:rPr>
        <w:t>，非都市計畫區內加計法定容積後</w:t>
      </w:r>
      <w:r w:rsidRPr="005B64F8">
        <w:rPr>
          <w:rFonts w:hAnsi="標楷體"/>
          <w:sz w:val="20"/>
        </w:rPr>
        <w:t>以平均3</w:t>
      </w:r>
      <w:r w:rsidRPr="005B64F8">
        <w:rPr>
          <w:rFonts w:hAnsi="標楷體" w:hint="eastAsia"/>
          <w:sz w:val="20"/>
        </w:rPr>
        <w:t>6</w:t>
      </w:r>
      <w:r w:rsidRPr="005B64F8">
        <w:rPr>
          <w:rFonts w:hAnsi="標楷體"/>
          <w:sz w:val="20"/>
        </w:rPr>
        <w:t>0%估算</w:t>
      </w:r>
      <w:r w:rsidRPr="005B64F8">
        <w:rPr>
          <w:rFonts w:hAnsi="標楷體" w:hint="eastAsia"/>
          <w:sz w:val="20"/>
        </w:rPr>
        <w:t>。</w:t>
      </w:r>
    </w:p>
    <w:p w:rsidR="00EC1648" w:rsidRPr="005B64F8" w:rsidRDefault="00EC1648" w:rsidP="00277656">
      <w:pPr>
        <w:adjustRightInd w:val="0"/>
        <w:snapToGrid w:val="0"/>
        <w:ind w:leftChars="-1" w:left="371" w:hangingChars="170" w:hanging="374"/>
        <w:rPr>
          <w:rFonts w:hAnsi="標楷體"/>
          <w:sz w:val="20"/>
        </w:rPr>
      </w:pPr>
      <w:r w:rsidRPr="005B64F8">
        <w:rPr>
          <w:rFonts w:hAnsi="標楷體" w:hint="eastAsia"/>
          <w:sz w:val="20"/>
        </w:rPr>
        <w:t>資料來源：經濟部。</w:t>
      </w:r>
    </w:p>
    <w:p w:rsidR="00EC1648" w:rsidRPr="005B64F8" w:rsidRDefault="00EC1648" w:rsidP="003715A6">
      <w:pPr>
        <w:pStyle w:val="3"/>
        <w:spacing w:beforeLines="50" w:before="228"/>
        <w:ind w:left="1360" w:hanging="680"/>
      </w:pPr>
      <w:bookmarkStart w:id="418" w:name="_Toc44590558"/>
      <w:bookmarkStart w:id="419" w:name="_Toc422732538"/>
      <w:r w:rsidRPr="005B64F8">
        <w:rPr>
          <w:rFonts w:hint="eastAsia"/>
        </w:rPr>
        <w:t>人力</w:t>
      </w:r>
      <w:r w:rsidR="003715A6" w:rsidRPr="005B64F8">
        <w:rPr>
          <w:rFonts w:hint="eastAsia"/>
        </w:rPr>
        <w:t>：</w:t>
      </w:r>
      <w:bookmarkEnd w:id="418"/>
    </w:p>
    <w:p w:rsidR="00EC1648" w:rsidRPr="005B64F8" w:rsidRDefault="00EC1648" w:rsidP="00EC1648">
      <w:pPr>
        <w:pStyle w:val="31"/>
        <w:ind w:left="1361" w:firstLine="680"/>
      </w:pPr>
      <w:r w:rsidRPr="005B64F8">
        <w:rPr>
          <w:rFonts w:hint="eastAsia"/>
        </w:rPr>
        <w:t>依勞動部108年10月30日勞動發綜字第1080515841號函略以：</w:t>
      </w:r>
    </w:p>
    <w:p w:rsidR="00EC1648" w:rsidRPr="005B64F8" w:rsidRDefault="00EC1648" w:rsidP="00EC1648">
      <w:pPr>
        <w:pStyle w:val="4"/>
      </w:pPr>
      <w:r w:rsidRPr="005B64F8">
        <w:rPr>
          <w:rFonts w:hint="eastAsia"/>
        </w:rPr>
        <w:t>人才部分</w:t>
      </w:r>
      <w:r w:rsidR="003715A6" w:rsidRPr="005B64F8">
        <w:rPr>
          <w:rFonts w:hint="eastAsia"/>
        </w:rPr>
        <w:t>：</w:t>
      </w:r>
      <w:r w:rsidRPr="005B64F8">
        <w:rPr>
          <w:rFonts w:hint="eastAsia"/>
        </w:rPr>
        <w:t xml:space="preserve"> </w:t>
      </w:r>
    </w:p>
    <w:p w:rsidR="00EC1648" w:rsidRPr="005B64F8" w:rsidRDefault="00EC1648" w:rsidP="00EC1648">
      <w:pPr>
        <w:pStyle w:val="42"/>
        <w:ind w:left="1701" w:firstLine="680"/>
      </w:pPr>
      <w:r w:rsidRPr="005B64F8">
        <w:rPr>
          <w:rFonts w:hint="eastAsia"/>
        </w:rPr>
        <w:t>勞動部稱，</w:t>
      </w:r>
      <w:r w:rsidRPr="005B64F8">
        <w:t>目前返</w:t>
      </w:r>
      <w:r w:rsidR="001A331A" w:rsidRPr="005B64F8">
        <w:rPr>
          <w:rFonts w:hint="eastAsia"/>
        </w:rPr>
        <w:t>台</w:t>
      </w:r>
      <w:r w:rsidR="00E5598C" w:rsidRPr="005B64F8">
        <w:t>台商</w:t>
      </w:r>
      <w:r w:rsidRPr="005B64F8">
        <w:t>如有專業人員需求，均可依</w:t>
      </w:r>
      <w:r w:rsidRPr="005B64F8">
        <w:rPr>
          <w:rFonts w:hint="eastAsia"/>
        </w:rPr>
        <w:t>以下方式</w:t>
      </w:r>
      <w:r w:rsidR="009D174E" w:rsidRPr="005B64F8">
        <w:rPr>
          <w:rFonts w:hint="eastAsia"/>
        </w:rPr>
        <w:t>向</w:t>
      </w:r>
      <w:r w:rsidRPr="005B64F8">
        <w:rPr>
          <w:rFonts w:hint="eastAsia"/>
        </w:rPr>
        <w:t>該</w:t>
      </w:r>
      <w:r w:rsidRPr="005B64F8">
        <w:t>部提出申請</w:t>
      </w:r>
      <w:r w:rsidRPr="005B64F8">
        <w:rPr>
          <w:rFonts w:hint="eastAsia"/>
        </w:rPr>
        <w:t>：</w:t>
      </w:r>
    </w:p>
    <w:p w:rsidR="00EC1648" w:rsidRPr="005B64F8" w:rsidRDefault="00EC1648" w:rsidP="00EC1648">
      <w:pPr>
        <w:pStyle w:val="5"/>
        <w:rPr>
          <w:szCs w:val="32"/>
        </w:rPr>
      </w:pPr>
      <w:r w:rsidRPr="005B64F8">
        <w:rPr>
          <w:rFonts w:hint="eastAsia"/>
          <w:szCs w:val="32"/>
        </w:rPr>
        <w:t>國外人才部分</w:t>
      </w:r>
    </w:p>
    <w:p w:rsidR="002B12CB" w:rsidRPr="005B64F8" w:rsidRDefault="00EC1648" w:rsidP="00EC1648">
      <w:pPr>
        <w:pStyle w:val="6"/>
      </w:pPr>
      <w:r w:rsidRPr="005B64F8">
        <w:t>為補充國內人才之不足，</w:t>
      </w:r>
      <w:r w:rsidRPr="005B64F8">
        <w:rPr>
          <w:rFonts w:hint="eastAsia"/>
        </w:rPr>
        <w:t>勞動</w:t>
      </w:r>
      <w:r w:rsidRPr="005B64F8">
        <w:t>部依</w:t>
      </w:r>
      <w:r w:rsidR="009D174E" w:rsidRPr="005B64F8">
        <w:rPr>
          <w:rFonts w:hAnsi="標楷體" w:hint="eastAsia"/>
        </w:rPr>
        <w:t>「</w:t>
      </w:r>
      <w:r w:rsidRPr="005B64F8">
        <w:t>就業服務法</w:t>
      </w:r>
      <w:r w:rsidR="009D174E" w:rsidRPr="005B64F8">
        <w:rPr>
          <w:rFonts w:hAnsi="標楷體" w:hint="eastAsia"/>
        </w:rPr>
        <w:t>」</w:t>
      </w:r>
      <w:r w:rsidRPr="005B64F8">
        <w:t>相關規定，開放引進外國專業人才來臺工作，現行開放外國人得從事之專業工作分為：專門性或技術性工作、僑外資事業主管、學校教師、補習班教師、運動教練及運動員、藝術及演藝等類別工作</w:t>
      </w:r>
      <w:r w:rsidR="002B12CB" w:rsidRPr="005B64F8">
        <w:rPr>
          <w:rFonts w:hint="eastAsia"/>
        </w:rPr>
        <w:t>。</w:t>
      </w:r>
    </w:p>
    <w:p w:rsidR="00EC1648" w:rsidRPr="005B64F8" w:rsidRDefault="00EC1648" w:rsidP="00EC1648">
      <w:pPr>
        <w:pStyle w:val="6"/>
      </w:pPr>
      <w:r w:rsidRPr="005B64F8">
        <w:t>雇主聘僱外國人才尚無名額或國籍限制，符合資格者均可提出申請。為避免衍生認定爭</w:t>
      </w:r>
      <w:r w:rsidRPr="005B64F8">
        <w:lastRenderedPageBreak/>
        <w:t>議及確保外國人</w:t>
      </w:r>
      <w:r w:rsidR="00E5598C" w:rsidRPr="005B64F8">
        <w:t>才具有一定專業能力或技術水準，</w:t>
      </w:r>
      <w:r w:rsidR="00E5598C" w:rsidRPr="005B64F8">
        <w:rPr>
          <w:rFonts w:hint="eastAsia"/>
        </w:rPr>
        <w:t>勞動</w:t>
      </w:r>
      <w:r w:rsidRPr="005B64F8">
        <w:t>部僅針對從事專門性或技術性工作之外國人，訂有相關學經歷資格及受聘僱月平均薪資須達47,971元規範。其餘類別工作，則依外國人從事工作之內容屬性，訂有相關專業資格規範。</w:t>
      </w:r>
    </w:p>
    <w:p w:rsidR="00EC1648" w:rsidRPr="005B64F8" w:rsidRDefault="00EC1648" w:rsidP="00EC1648">
      <w:pPr>
        <w:pStyle w:val="6"/>
      </w:pPr>
      <w:r w:rsidRPr="005B64F8">
        <w:t>為留用我國投入教育資源所培育之</w:t>
      </w:r>
      <w:r w:rsidR="00E962BF" w:rsidRPr="005B64F8">
        <w:t>在台</w:t>
      </w:r>
      <w:r w:rsidRPr="005B64F8">
        <w:t>大學畢業僑外生，</w:t>
      </w:r>
      <w:r w:rsidRPr="005B64F8">
        <w:rPr>
          <w:rFonts w:hint="eastAsia"/>
        </w:rPr>
        <w:t>勞動</w:t>
      </w:r>
      <w:r w:rsidRPr="005B64F8">
        <w:t>部已自103年7月1日建立「僑外生工作評點配額制」，以學歷、聘僱薪資、工作經驗、擬擔任職務資格、華語語文、他國語言、他國成長經驗及配合政府政策等8個項目進行評點，總點數為190點，經各項評點累計達70點以上，即可取得許可留臺工作。</w:t>
      </w:r>
    </w:p>
    <w:p w:rsidR="00EC1648" w:rsidRPr="005B64F8" w:rsidRDefault="00EC1648" w:rsidP="00EC1648">
      <w:pPr>
        <w:pStyle w:val="6"/>
      </w:pPr>
      <w:r w:rsidRPr="005B64F8">
        <w:t>又為加強延攬優秀外國專業人才，國發會訂定「外國專業人才延攬及僱用法」並</w:t>
      </w:r>
      <w:r w:rsidR="0053166F" w:rsidRPr="005B64F8">
        <w:rPr>
          <w:rFonts w:hint="eastAsia"/>
        </w:rPr>
        <w:t>自</w:t>
      </w:r>
      <w:r w:rsidRPr="005B64F8">
        <w:t>107年2月8日施行，提供外國專業</w:t>
      </w:r>
      <w:r w:rsidR="00E5598C" w:rsidRPr="005B64F8">
        <w:t>人才簽證、居留、尋職、工作、退休、親屬探親及所得稅優惠等措施。</w:t>
      </w:r>
      <w:r w:rsidR="00E5598C" w:rsidRPr="005B64F8">
        <w:rPr>
          <w:rFonts w:hint="eastAsia"/>
        </w:rPr>
        <w:t>勞動</w:t>
      </w:r>
      <w:r w:rsidRPr="005B64F8">
        <w:t>部配合該法主要辦理業務包含：外國特定專業人才聘僱許可期間一次最長核給5年、外籍藝術工作者核給個人工作許可、短期補習班技藝類教師許可、取得永久居留外國專業人才隨同居留成年子女得</w:t>
      </w:r>
      <w:r w:rsidR="00E962BF" w:rsidRPr="005B64F8">
        <w:t>在台</w:t>
      </w:r>
      <w:r w:rsidRPr="005B64F8">
        <w:t>申請個人工作許可、與取得永久居留外國專業人才適用勞退新制。</w:t>
      </w:r>
    </w:p>
    <w:p w:rsidR="00DD5466" w:rsidRPr="005B64F8" w:rsidRDefault="00DD5466" w:rsidP="00DD5466">
      <w:pPr>
        <w:pStyle w:val="6"/>
      </w:pPr>
      <w:r w:rsidRPr="005B64F8">
        <w:rPr>
          <w:rFonts w:hint="eastAsia"/>
        </w:rPr>
        <w:t>有關「事業單位如係24小時營運，勞工工作時間可採輪班制作業」及「一例一休，受到工作時數的限制的加班時數」等問題之處理部分：</w:t>
      </w:r>
    </w:p>
    <w:p w:rsidR="00DD5466" w:rsidRPr="005B64F8" w:rsidRDefault="00DD5466" w:rsidP="00DD5466">
      <w:pPr>
        <w:pStyle w:val="6"/>
        <w:numPr>
          <w:ilvl w:val="0"/>
          <w:numId w:val="0"/>
        </w:numPr>
        <w:ind w:left="2410" w:firstLineChars="166" w:firstLine="565"/>
      </w:pPr>
      <w:r w:rsidRPr="005B64F8">
        <w:rPr>
          <w:rFonts w:hint="eastAsia"/>
        </w:rPr>
        <w:t>依目前蒐集勞資政學者對於</w:t>
      </w:r>
      <w:r w:rsidRPr="005B64F8">
        <w:rPr>
          <w:rFonts w:hAnsi="標楷體" w:hint="eastAsia"/>
        </w:rPr>
        <w:t>「</w:t>
      </w:r>
      <w:r w:rsidRPr="005B64F8">
        <w:rPr>
          <w:rFonts w:hint="eastAsia"/>
        </w:rPr>
        <w:t>勞動基準法</w:t>
      </w:r>
      <w:r w:rsidRPr="005B64F8">
        <w:rPr>
          <w:rFonts w:hAnsi="標楷體" w:hint="eastAsia"/>
        </w:rPr>
        <w:t>」</w:t>
      </w:r>
      <w:r w:rsidRPr="005B64F8">
        <w:rPr>
          <w:rFonts w:hint="eastAsia"/>
        </w:rPr>
        <w:t>之意見及建議，主要為例假(七休一)排</w:t>
      </w:r>
      <w:r w:rsidRPr="005B64F8">
        <w:rPr>
          <w:rFonts w:hint="eastAsia"/>
        </w:rPr>
        <w:lastRenderedPageBreak/>
        <w:t>定及延長工時制度彈性不足等相關疑義，勞動部仍</w:t>
      </w:r>
      <w:r w:rsidR="00D340F2" w:rsidRPr="005B64F8">
        <w:rPr>
          <w:rFonts w:hint="eastAsia"/>
        </w:rPr>
        <w:t>應</w:t>
      </w:r>
      <w:r w:rsidRPr="005B64F8">
        <w:rPr>
          <w:rFonts w:hint="eastAsia"/>
        </w:rPr>
        <w:t>持續整合各界意見並進行溝通。</w:t>
      </w:r>
    </w:p>
    <w:p w:rsidR="00EC1648" w:rsidRPr="005B64F8" w:rsidRDefault="00EC1648" w:rsidP="00EC1648">
      <w:pPr>
        <w:pStyle w:val="5"/>
        <w:rPr>
          <w:szCs w:val="32"/>
        </w:rPr>
      </w:pPr>
      <w:r w:rsidRPr="005B64F8">
        <w:rPr>
          <w:rFonts w:hint="eastAsia"/>
        </w:rPr>
        <w:t>國內人才部分</w:t>
      </w:r>
      <w:r w:rsidR="002B12CB" w:rsidRPr="00FD4E11">
        <w:rPr>
          <w:rFonts w:hint="eastAsia"/>
          <w:szCs w:val="32"/>
        </w:rPr>
        <w:t>：</w:t>
      </w:r>
    </w:p>
    <w:p w:rsidR="00812054" w:rsidRPr="005B64F8" w:rsidRDefault="00600240" w:rsidP="00812054">
      <w:pPr>
        <w:pStyle w:val="42"/>
        <w:ind w:leftChars="583" w:left="1983" w:firstLine="680"/>
      </w:pPr>
      <w:r w:rsidRPr="005B64F8">
        <w:rPr>
          <w:rFonts w:hint="eastAsia"/>
        </w:rPr>
        <w:t>企業如有技術人力需求，勞動</w:t>
      </w:r>
      <w:r w:rsidR="00812054" w:rsidRPr="005B64F8">
        <w:rPr>
          <w:rFonts w:hint="eastAsia"/>
        </w:rPr>
        <w:t>部所屬各分署可依企業用人需求，協助從人員招募、課程設計、訓練期程規劃、師資遴聘、專業與實務訓練實施到結訓人員進用，為企業量身訂做專屬職業訓練，由企業與訓練單位共同規劃辦理客製化訓練課程。協助作法如下：</w:t>
      </w:r>
    </w:p>
    <w:p w:rsidR="00812054" w:rsidRPr="005B64F8" w:rsidRDefault="00812054" w:rsidP="00812054">
      <w:pPr>
        <w:pStyle w:val="6"/>
      </w:pPr>
      <w:r w:rsidRPr="005B64F8">
        <w:rPr>
          <w:rFonts w:hint="eastAsia"/>
        </w:rPr>
        <w:t>產訓合作</w:t>
      </w:r>
      <w:r w:rsidR="00DA5A64" w:rsidRPr="005B64F8">
        <w:rPr>
          <w:rFonts w:hint="eastAsia"/>
        </w:rPr>
        <w:t>：</w:t>
      </w:r>
    </w:p>
    <w:p w:rsidR="00812054" w:rsidRPr="005B64F8" w:rsidRDefault="00812054" w:rsidP="00812054">
      <w:pPr>
        <w:pStyle w:val="61"/>
        <w:ind w:left="2381" w:firstLine="680"/>
      </w:pPr>
      <w:r w:rsidRPr="005B64F8">
        <w:rPr>
          <w:rFonts w:hint="eastAsia"/>
        </w:rPr>
        <w:t>訓練單位結合2家以上具共同人才需求的合作企業，共同研擬訓練與招募計畫，合作辦理招生事宜，訓練課程由訓練單位提供專業訓練，合作企業提供實務訓練，學員結訓後由企業依所提供的優質勞動條件僱用，達到即訓即用，培養企業永續發展與經營的人才。</w:t>
      </w:r>
    </w:p>
    <w:p w:rsidR="00812054" w:rsidRPr="005B64F8" w:rsidRDefault="00812054" w:rsidP="00812054">
      <w:pPr>
        <w:pStyle w:val="6"/>
      </w:pPr>
      <w:r w:rsidRPr="005B64F8">
        <w:rPr>
          <w:rFonts w:hint="eastAsia"/>
        </w:rPr>
        <w:t>訓用合一</w:t>
      </w:r>
      <w:r w:rsidR="00DA5A64" w:rsidRPr="005B64F8">
        <w:rPr>
          <w:rFonts w:hint="eastAsia"/>
        </w:rPr>
        <w:t>：</w:t>
      </w:r>
    </w:p>
    <w:p w:rsidR="00812054" w:rsidRPr="005B64F8" w:rsidRDefault="00812054" w:rsidP="00812054">
      <w:pPr>
        <w:pStyle w:val="61"/>
        <w:ind w:left="2381" w:firstLine="680"/>
        <w:rPr>
          <w:rFonts w:hAnsi="標楷體"/>
          <w:szCs w:val="28"/>
        </w:rPr>
      </w:pPr>
      <w:r w:rsidRPr="005B64F8">
        <w:rPr>
          <w:rFonts w:hAnsi="標楷體" w:hint="eastAsia"/>
          <w:szCs w:val="28"/>
        </w:rPr>
        <w:t>有用人需求之企業或掌握企業用人需求之培訓單位，可依缺工需求規劃執行培訓計畫，以達訓後立即僱用之效，</w:t>
      </w:r>
      <w:r w:rsidR="00DA5A64" w:rsidRPr="005B64F8">
        <w:rPr>
          <w:rFonts w:hAnsi="標楷體" w:hint="eastAsia"/>
          <w:szCs w:val="28"/>
        </w:rPr>
        <w:t>勞動部</w:t>
      </w:r>
      <w:r w:rsidRPr="005B64F8">
        <w:rPr>
          <w:rFonts w:hAnsi="標楷體" w:hint="eastAsia"/>
          <w:szCs w:val="28"/>
        </w:rPr>
        <w:t>各分署除協助推介可參訓之人才外，並補助申請單位培訓經費，補助比率為50％或65％，補助上限為100萬元整。</w:t>
      </w:r>
    </w:p>
    <w:p w:rsidR="00812054" w:rsidRPr="005B64F8" w:rsidRDefault="00D340F2" w:rsidP="00DA5A64">
      <w:pPr>
        <w:pStyle w:val="5"/>
      </w:pPr>
      <w:r w:rsidRPr="005B64F8">
        <w:rPr>
          <w:rFonts w:hint="eastAsia"/>
        </w:rPr>
        <w:t>截至109年3月25日止</w:t>
      </w:r>
      <w:r w:rsidR="00775DA8" w:rsidRPr="005B64F8">
        <w:rPr>
          <w:rFonts w:hint="eastAsia"/>
        </w:rPr>
        <w:t>，</w:t>
      </w:r>
      <w:r w:rsidRPr="005B64F8">
        <w:rPr>
          <w:rFonts w:hint="eastAsia"/>
        </w:rPr>
        <w:t>勞動部配合</w:t>
      </w:r>
      <w:r w:rsidR="00812054" w:rsidRPr="005B64F8">
        <w:rPr>
          <w:rFonts w:hint="eastAsia"/>
        </w:rPr>
        <w:t>「投資</w:t>
      </w:r>
      <w:r w:rsidR="005A77AF" w:rsidRPr="005B64F8">
        <w:rPr>
          <w:rFonts w:hint="eastAsia"/>
        </w:rPr>
        <w:t>臺灣</w:t>
      </w:r>
      <w:r w:rsidR="00812054" w:rsidRPr="005B64F8">
        <w:rPr>
          <w:rFonts w:hint="eastAsia"/>
        </w:rPr>
        <w:t>三大方案」辦理情形如下：</w:t>
      </w:r>
    </w:p>
    <w:p w:rsidR="00812054" w:rsidRPr="005B64F8" w:rsidRDefault="004664CA" w:rsidP="00DA5A64">
      <w:pPr>
        <w:pStyle w:val="6"/>
      </w:pPr>
      <w:r w:rsidRPr="005B64F8">
        <w:rPr>
          <w:rFonts w:hint="eastAsia"/>
        </w:rPr>
        <w:t>「</w:t>
      </w:r>
      <w:r w:rsidR="00E5598C" w:rsidRPr="005B64F8">
        <w:rPr>
          <w:rFonts w:hint="eastAsia"/>
        </w:rPr>
        <w:t>台商回台</w:t>
      </w:r>
      <w:r w:rsidR="00812054" w:rsidRPr="005B64F8">
        <w:rPr>
          <w:rFonts w:hint="eastAsia"/>
        </w:rPr>
        <w:t>投資</w:t>
      </w:r>
      <w:r w:rsidRPr="005B64F8">
        <w:rPr>
          <w:rFonts w:hint="eastAsia"/>
        </w:rPr>
        <w:t>2.0</w:t>
      </w:r>
      <w:r w:rsidR="00812054" w:rsidRPr="005B64F8">
        <w:rPr>
          <w:rFonts w:hint="eastAsia"/>
        </w:rPr>
        <w:t xml:space="preserve">」： </w:t>
      </w:r>
    </w:p>
    <w:p w:rsidR="00EC1648" w:rsidRPr="005B64F8" w:rsidRDefault="004664CA" w:rsidP="00DA5A64">
      <w:pPr>
        <w:pStyle w:val="6"/>
        <w:numPr>
          <w:ilvl w:val="0"/>
          <w:numId w:val="0"/>
        </w:numPr>
        <w:ind w:left="2410" w:firstLineChars="208" w:firstLine="708"/>
        <w:rPr>
          <w:szCs w:val="32"/>
        </w:rPr>
      </w:pPr>
      <w:r w:rsidRPr="005B64F8">
        <w:rPr>
          <w:rFonts w:hAnsi="標楷體" w:hint="eastAsia"/>
          <w:szCs w:val="32"/>
        </w:rPr>
        <w:t>審核通過</w:t>
      </w:r>
      <w:r w:rsidR="00812054" w:rsidRPr="005B64F8">
        <w:rPr>
          <w:rFonts w:hAnsi="標楷體" w:hint="eastAsia"/>
          <w:szCs w:val="32"/>
        </w:rPr>
        <w:t>廠商</w:t>
      </w:r>
      <w:r w:rsidRPr="005B64F8">
        <w:rPr>
          <w:rFonts w:hAnsi="標楷體" w:hint="eastAsia"/>
          <w:szCs w:val="32"/>
        </w:rPr>
        <w:t>中，</w:t>
      </w:r>
      <w:r w:rsidR="00812054" w:rsidRPr="005B64F8">
        <w:rPr>
          <w:rFonts w:hAnsi="標楷體" w:hint="eastAsia"/>
          <w:szCs w:val="32"/>
        </w:rPr>
        <w:t>已有52家廠商辦理求才登記3</w:t>
      </w:r>
      <w:r w:rsidR="00812054" w:rsidRPr="005B64F8">
        <w:rPr>
          <w:rFonts w:hAnsi="標楷體"/>
          <w:szCs w:val="32"/>
        </w:rPr>
        <w:t>,</w:t>
      </w:r>
      <w:r w:rsidR="00812054" w:rsidRPr="005B64F8">
        <w:rPr>
          <w:rFonts w:hAnsi="標楷體" w:hint="eastAsia"/>
          <w:szCs w:val="32"/>
        </w:rPr>
        <w:t>865人，已協助補實2</w:t>
      </w:r>
      <w:r w:rsidR="00812054" w:rsidRPr="005B64F8">
        <w:rPr>
          <w:rFonts w:hAnsi="標楷體"/>
          <w:szCs w:val="32"/>
        </w:rPr>
        <w:t>,</w:t>
      </w:r>
      <w:r w:rsidR="00812054" w:rsidRPr="005B64F8">
        <w:rPr>
          <w:rFonts w:hAnsi="標楷體" w:hint="eastAsia"/>
          <w:szCs w:val="32"/>
        </w:rPr>
        <w:t>716人</w:t>
      </w:r>
      <w:r w:rsidR="00812054" w:rsidRPr="005B64F8">
        <w:rPr>
          <w:rFonts w:hAnsi="標楷體"/>
          <w:szCs w:val="32"/>
        </w:rPr>
        <w:t>(</w:t>
      </w:r>
      <w:r w:rsidR="00812054" w:rsidRPr="005B64F8">
        <w:rPr>
          <w:rFonts w:hAnsi="標楷體" w:hint="eastAsia"/>
          <w:szCs w:val="32"/>
        </w:rPr>
        <w:t>將持續協助補實</w:t>
      </w:r>
      <w:r w:rsidR="00812054" w:rsidRPr="005B64F8">
        <w:rPr>
          <w:rFonts w:hAnsi="標楷體"/>
          <w:szCs w:val="32"/>
        </w:rPr>
        <w:t>)</w:t>
      </w:r>
      <w:r w:rsidR="00812054" w:rsidRPr="005B64F8">
        <w:rPr>
          <w:rFonts w:hAnsi="標楷體" w:hint="eastAsia"/>
          <w:szCs w:val="32"/>
        </w:rPr>
        <w:t>，其餘124家廠商依其</w:t>
      </w:r>
      <w:r w:rsidR="00E5598C" w:rsidRPr="005B64F8">
        <w:rPr>
          <w:rFonts w:hAnsi="標楷體" w:hint="eastAsia"/>
          <w:szCs w:val="32"/>
        </w:rPr>
        <w:t>回台</w:t>
      </w:r>
      <w:r w:rsidR="00812054" w:rsidRPr="005B64F8">
        <w:rPr>
          <w:rFonts w:hAnsi="標楷體" w:hint="eastAsia"/>
          <w:szCs w:val="32"/>
        </w:rPr>
        <w:t>設廠</w:t>
      </w:r>
      <w:r w:rsidR="00812054" w:rsidRPr="005B64F8">
        <w:rPr>
          <w:rFonts w:hAnsi="標楷體" w:hint="eastAsia"/>
          <w:szCs w:val="32"/>
        </w:rPr>
        <w:lastRenderedPageBreak/>
        <w:t>期程，暫</w:t>
      </w:r>
      <w:r w:rsidR="00D340F2" w:rsidRPr="005B64F8">
        <w:rPr>
          <w:rFonts w:hAnsi="標楷體" w:hint="eastAsia"/>
          <w:szCs w:val="32"/>
        </w:rPr>
        <w:t>無</w:t>
      </w:r>
      <w:r w:rsidR="00812054" w:rsidRPr="005B64F8">
        <w:rPr>
          <w:rFonts w:hAnsi="標楷體" w:hint="eastAsia"/>
          <w:szCs w:val="32"/>
        </w:rPr>
        <w:t>徵才需求，後續將依其</w:t>
      </w:r>
      <w:r w:rsidR="00E5598C" w:rsidRPr="005B64F8">
        <w:rPr>
          <w:rFonts w:hAnsi="標楷體" w:hint="eastAsia"/>
          <w:szCs w:val="32"/>
        </w:rPr>
        <w:t>回台</w:t>
      </w:r>
      <w:r w:rsidR="00812054" w:rsidRPr="005B64F8">
        <w:rPr>
          <w:rFonts w:hAnsi="標楷體" w:hint="eastAsia"/>
          <w:szCs w:val="32"/>
        </w:rPr>
        <w:t>設廠期程提供求才媒合等相關服務。</w:t>
      </w:r>
    </w:p>
    <w:p w:rsidR="00812054" w:rsidRPr="005B64F8" w:rsidRDefault="005A4411" w:rsidP="005A4411">
      <w:pPr>
        <w:pStyle w:val="6"/>
      </w:pPr>
      <w:r w:rsidRPr="005B64F8">
        <w:rPr>
          <w:rFonts w:hint="eastAsia"/>
        </w:rPr>
        <w:t>「根留臺灣企業投資方案」</w:t>
      </w:r>
      <w:r w:rsidR="00812054" w:rsidRPr="005B64F8">
        <w:rPr>
          <w:rFonts w:hint="eastAsia"/>
        </w:rPr>
        <w:t>：</w:t>
      </w:r>
    </w:p>
    <w:p w:rsidR="00812054" w:rsidRPr="005B64F8" w:rsidRDefault="004664CA" w:rsidP="00DA5A64">
      <w:pPr>
        <w:pStyle w:val="6"/>
        <w:numPr>
          <w:ilvl w:val="0"/>
          <w:numId w:val="0"/>
        </w:numPr>
        <w:ind w:left="2410" w:firstLineChars="208" w:firstLine="708"/>
        <w:rPr>
          <w:rFonts w:hAnsi="標楷體"/>
          <w:szCs w:val="32"/>
        </w:rPr>
      </w:pPr>
      <w:r w:rsidRPr="005B64F8">
        <w:rPr>
          <w:rFonts w:hAnsi="標楷體" w:hint="eastAsia"/>
          <w:szCs w:val="32"/>
        </w:rPr>
        <w:t>審核通過廠商中</w:t>
      </w:r>
      <w:r w:rsidR="008F133E" w:rsidRPr="005B64F8">
        <w:rPr>
          <w:rFonts w:hAnsi="標楷體" w:hint="eastAsia"/>
          <w:szCs w:val="32"/>
        </w:rPr>
        <w:t>，</w:t>
      </w:r>
      <w:r w:rsidR="00812054" w:rsidRPr="005B64F8">
        <w:rPr>
          <w:rFonts w:hAnsi="標楷體" w:hint="eastAsia"/>
          <w:szCs w:val="32"/>
        </w:rPr>
        <w:t>已有</w:t>
      </w:r>
      <w:r w:rsidR="00812054" w:rsidRPr="005B64F8">
        <w:rPr>
          <w:rFonts w:hAnsi="標楷體"/>
          <w:szCs w:val="32"/>
        </w:rPr>
        <w:t>37</w:t>
      </w:r>
      <w:r w:rsidR="00812054" w:rsidRPr="005B64F8">
        <w:rPr>
          <w:rFonts w:hAnsi="標楷體" w:hint="eastAsia"/>
          <w:szCs w:val="32"/>
        </w:rPr>
        <w:t>家廠商辦理求才登記</w:t>
      </w:r>
      <w:r w:rsidR="00812054" w:rsidRPr="005B64F8">
        <w:rPr>
          <w:rFonts w:hAnsi="標楷體"/>
          <w:szCs w:val="32"/>
        </w:rPr>
        <w:t>1,162</w:t>
      </w:r>
      <w:r w:rsidR="00812054" w:rsidRPr="005B64F8">
        <w:rPr>
          <w:rFonts w:hAnsi="標楷體" w:hint="eastAsia"/>
          <w:szCs w:val="32"/>
        </w:rPr>
        <w:t>人，已協助補實</w:t>
      </w:r>
      <w:r w:rsidR="00812054" w:rsidRPr="005B64F8">
        <w:rPr>
          <w:rFonts w:hAnsi="標楷體"/>
          <w:szCs w:val="32"/>
        </w:rPr>
        <w:t>524</w:t>
      </w:r>
      <w:r w:rsidR="00812054" w:rsidRPr="005B64F8">
        <w:rPr>
          <w:rFonts w:hAnsi="標楷體" w:hint="eastAsia"/>
          <w:szCs w:val="32"/>
        </w:rPr>
        <w:t>人</w:t>
      </w:r>
      <w:r w:rsidR="00812054" w:rsidRPr="005B64F8">
        <w:rPr>
          <w:rFonts w:hAnsi="標楷體"/>
          <w:szCs w:val="32"/>
        </w:rPr>
        <w:t>(</w:t>
      </w:r>
      <w:r w:rsidR="00812054" w:rsidRPr="005B64F8">
        <w:rPr>
          <w:rFonts w:hAnsi="標楷體" w:hint="eastAsia"/>
          <w:szCs w:val="32"/>
        </w:rPr>
        <w:t>將持續協助補實</w:t>
      </w:r>
      <w:r w:rsidR="00812054" w:rsidRPr="005B64F8">
        <w:rPr>
          <w:rFonts w:hAnsi="標楷體"/>
          <w:szCs w:val="32"/>
        </w:rPr>
        <w:t>)</w:t>
      </w:r>
      <w:r w:rsidR="00812054" w:rsidRPr="005B64F8">
        <w:rPr>
          <w:rFonts w:hAnsi="標楷體" w:hint="eastAsia"/>
          <w:szCs w:val="32"/>
        </w:rPr>
        <w:t>。</w:t>
      </w:r>
    </w:p>
    <w:p w:rsidR="00812054" w:rsidRPr="005B64F8" w:rsidRDefault="00812054" w:rsidP="00DA5A64">
      <w:pPr>
        <w:pStyle w:val="6"/>
      </w:pPr>
      <w:r w:rsidRPr="005B64F8">
        <w:rPr>
          <w:rFonts w:hint="eastAsia"/>
        </w:rPr>
        <w:t>「中小企業投資方案」：</w:t>
      </w:r>
    </w:p>
    <w:p w:rsidR="00812054" w:rsidRPr="005B64F8" w:rsidRDefault="004664CA" w:rsidP="0050043C">
      <w:pPr>
        <w:pStyle w:val="6"/>
        <w:numPr>
          <w:ilvl w:val="0"/>
          <w:numId w:val="0"/>
        </w:numPr>
        <w:tabs>
          <w:tab w:val="left" w:pos="5954"/>
        </w:tabs>
        <w:ind w:left="2410" w:firstLineChars="208" w:firstLine="708"/>
        <w:rPr>
          <w:rFonts w:hAnsi="標楷體"/>
          <w:szCs w:val="32"/>
        </w:rPr>
      </w:pPr>
      <w:r w:rsidRPr="005B64F8">
        <w:rPr>
          <w:rFonts w:hAnsi="標楷體" w:hint="eastAsia"/>
          <w:szCs w:val="32"/>
        </w:rPr>
        <w:t>審核通過廠商中，</w:t>
      </w:r>
      <w:r w:rsidR="00812054" w:rsidRPr="005B64F8">
        <w:rPr>
          <w:rFonts w:hAnsi="標楷體" w:hint="eastAsia"/>
          <w:szCs w:val="32"/>
        </w:rPr>
        <w:t>已有</w:t>
      </w:r>
      <w:r w:rsidR="00812054" w:rsidRPr="005B64F8">
        <w:rPr>
          <w:rFonts w:hAnsi="標楷體"/>
          <w:szCs w:val="32"/>
        </w:rPr>
        <w:t>65</w:t>
      </w:r>
      <w:r w:rsidR="00812054" w:rsidRPr="005B64F8">
        <w:rPr>
          <w:rFonts w:hAnsi="標楷體" w:hint="eastAsia"/>
          <w:szCs w:val="32"/>
        </w:rPr>
        <w:t>家廠商辦理求才登記</w:t>
      </w:r>
      <w:r w:rsidR="00812054" w:rsidRPr="005B64F8">
        <w:rPr>
          <w:rFonts w:hAnsi="標楷體"/>
          <w:szCs w:val="32"/>
        </w:rPr>
        <w:t>1,028</w:t>
      </w:r>
      <w:r w:rsidR="00812054" w:rsidRPr="005B64F8">
        <w:rPr>
          <w:rFonts w:hAnsi="標楷體" w:hint="eastAsia"/>
          <w:szCs w:val="32"/>
        </w:rPr>
        <w:t>人，已協助補實</w:t>
      </w:r>
      <w:r w:rsidR="00812054" w:rsidRPr="005B64F8">
        <w:rPr>
          <w:rFonts w:hAnsi="標楷體"/>
          <w:szCs w:val="32"/>
        </w:rPr>
        <w:t>321</w:t>
      </w:r>
      <w:r w:rsidR="00812054" w:rsidRPr="005B64F8">
        <w:rPr>
          <w:rFonts w:hAnsi="標楷體" w:hint="eastAsia"/>
          <w:szCs w:val="32"/>
        </w:rPr>
        <w:t>人</w:t>
      </w:r>
      <w:r w:rsidR="00812054" w:rsidRPr="005B64F8">
        <w:rPr>
          <w:rFonts w:hAnsi="標楷體"/>
          <w:szCs w:val="32"/>
        </w:rPr>
        <w:t>(</w:t>
      </w:r>
      <w:r w:rsidR="00812054" w:rsidRPr="005B64F8">
        <w:rPr>
          <w:rFonts w:hAnsi="標楷體" w:hint="eastAsia"/>
          <w:szCs w:val="32"/>
        </w:rPr>
        <w:t>將持續協助補實</w:t>
      </w:r>
      <w:r w:rsidR="00812054" w:rsidRPr="005B64F8">
        <w:rPr>
          <w:rFonts w:hAnsi="標楷體"/>
          <w:szCs w:val="32"/>
        </w:rPr>
        <w:t>)</w:t>
      </w:r>
      <w:r w:rsidR="00812054" w:rsidRPr="005B64F8">
        <w:rPr>
          <w:rFonts w:hAnsi="標楷體" w:hint="eastAsia"/>
          <w:szCs w:val="32"/>
        </w:rPr>
        <w:t>。</w:t>
      </w:r>
      <w:r w:rsidR="0050043C" w:rsidRPr="005B64F8">
        <w:rPr>
          <w:rFonts w:hAnsi="標楷體" w:hint="eastAsia"/>
          <w:szCs w:val="32"/>
        </w:rPr>
        <w:t>未能補實之原因：</w:t>
      </w:r>
    </w:p>
    <w:p w:rsidR="0050043C" w:rsidRPr="005B64F8" w:rsidRDefault="0050043C" w:rsidP="0050043C">
      <w:pPr>
        <w:pStyle w:val="7"/>
      </w:pPr>
      <w:r w:rsidRPr="005B64F8">
        <w:rPr>
          <w:rFonts w:hint="eastAsia"/>
        </w:rPr>
        <w:t>公立就業服務機構求才僱用人數係以「事業單位透過公立就業服務機構資源所僱用人數」為計算基準，如屬事業單位同時透過其他管道（如：刊登廣告、民間人力銀行）所補實之人力，則不計算在內。</w:t>
      </w:r>
    </w:p>
    <w:p w:rsidR="0050043C" w:rsidRPr="005B64F8" w:rsidRDefault="0050043C" w:rsidP="0050043C">
      <w:pPr>
        <w:pStyle w:val="7"/>
      </w:pPr>
      <w:r w:rsidRPr="005B64F8">
        <w:rPr>
          <w:rFonts w:hint="eastAsia"/>
        </w:rPr>
        <w:t>公立就業服務機構108年全年度平均求才利用率為66.45%。另</w:t>
      </w:r>
      <w:r w:rsidR="00D340F2" w:rsidRPr="005B64F8">
        <w:rPr>
          <w:rFonts w:hint="eastAsia"/>
        </w:rPr>
        <w:t>，</w:t>
      </w:r>
      <w:r w:rsidRPr="005B64F8">
        <w:rPr>
          <w:rFonts w:hint="eastAsia"/>
        </w:rPr>
        <w:t>截至109年4月22日止，</w:t>
      </w:r>
      <w:r w:rsidR="009C3FC3" w:rsidRPr="005B64F8">
        <w:rPr>
          <w:rFonts w:hint="eastAsia"/>
        </w:rPr>
        <w:t>「台商回台投資2.0」</w:t>
      </w:r>
      <w:r w:rsidRPr="005B64F8">
        <w:rPr>
          <w:rFonts w:hint="eastAsia"/>
        </w:rPr>
        <w:t>已有52家廠商辦理求才登記3,952人，已協助補實2,792人，求才利用率達70.6%，已高於108年度整體平均。</w:t>
      </w:r>
    </w:p>
    <w:p w:rsidR="0050043C" w:rsidRPr="005B64F8" w:rsidRDefault="0050043C" w:rsidP="005A4411">
      <w:pPr>
        <w:pStyle w:val="7"/>
      </w:pPr>
      <w:r w:rsidRPr="005B64F8">
        <w:rPr>
          <w:rFonts w:hint="eastAsia"/>
        </w:rPr>
        <w:t>至</w:t>
      </w:r>
      <w:r w:rsidR="005A4411" w:rsidRPr="005B64F8">
        <w:rPr>
          <w:rFonts w:hint="eastAsia"/>
        </w:rPr>
        <w:t>「根留臺灣企業投資方案」</w:t>
      </w:r>
      <w:r w:rsidRPr="005B64F8">
        <w:rPr>
          <w:rFonts w:hint="eastAsia"/>
        </w:rPr>
        <w:t>已有41家廠商辦理求才登記1,404人，已協助補實753人，求才利用率達53.6%；</w:t>
      </w:r>
      <w:r w:rsidR="005A4411" w:rsidRPr="005B64F8">
        <w:rPr>
          <w:rFonts w:hint="eastAsia"/>
        </w:rPr>
        <w:t>「中小企業投資方案」</w:t>
      </w:r>
      <w:r w:rsidRPr="005B64F8">
        <w:rPr>
          <w:rFonts w:hint="eastAsia"/>
        </w:rPr>
        <w:t>有85家廠商辦理求才登記1,625人，已協助補實773人，求才利用率達47.5%。此2方案近期新增職缺尚在媒合服務中，尚非最終媒合成效。</w:t>
      </w:r>
    </w:p>
    <w:p w:rsidR="00124A4E" w:rsidRPr="005B64F8" w:rsidRDefault="00124A4E" w:rsidP="00124A4E">
      <w:pPr>
        <w:pStyle w:val="4"/>
        <w:rPr>
          <w:rFonts w:hAnsi="標楷體"/>
          <w:szCs w:val="32"/>
        </w:rPr>
      </w:pPr>
      <w:r w:rsidRPr="005B64F8">
        <w:rPr>
          <w:rFonts w:hAnsi="標楷體" w:hint="eastAsia"/>
          <w:szCs w:val="32"/>
        </w:rPr>
        <w:t>移工部分</w:t>
      </w:r>
      <w:r w:rsidR="00DA5A64" w:rsidRPr="005B64F8">
        <w:rPr>
          <w:rFonts w:hAnsi="標楷體" w:hint="eastAsia"/>
          <w:szCs w:val="32"/>
        </w:rPr>
        <w:t>：</w:t>
      </w:r>
      <w:r w:rsidRPr="005B64F8">
        <w:rPr>
          <w:rFonts w:hAnsi="標楷體" w:hint="eastAsia"/>
          <w:szCs w:val="32"/>
        </w:rPr>
        <w:t xml:space="preserve"> </w:t>
      </w:r>
    </w:p>
    <w:p w:rsidR="00124A4E" w:rsidRPr="005B64F8" w:rsidRDefault="00124A4E" w:rsidP="00124A4E">
      <w:pPr>
        <w:pStyle w:val="5"/>
        <w:rPr>
          <w:szCs w:val="32"/>
        </w:rPr>
      </w:pPr>
      <w:r w:rsidRPr="005B64F8">
        <w:rPr>
          <w:szCs w:val="32"/>
        </w:rPr>
        <w:t>針對特定製程</w:t>
      </w:r>
      <w:r w:rsidR="00E5598C" w:rsidRPr="005B64F8">
        <w:rPr>
          <w:szCs w:val="32"/>
        </w:rPr>
        <w:t>製造業所面臨勞動力</w:t>
      </w:r>
      <w:r w:rsidR="0053166F" w:rsidRPr="005B64F8">
        <w:rPr>
          <w:rFonts w:hint="eastAsia"/>
          <w:szCs w:val="32"/>
        </w:rPr>
        <w:t>短</w:t>
      </w:r>
      <w:r w:rsidR="00E5598C" w:rsidRPr="005B64F8">
        <w:rPr>
          <w:szCs w:val="32"/>
        </w:rPr>
        <w:t>缺問</w:t>
      </w:r>
      <w:r w:rsidR="00E5598C" w:rsidRPr="005B64F8">
        <w:rPr>
          <w:szCs w:val="32"/>
        </w:rPr>
        <w:lastRenderedPageBreak/>
        <w:t>題，</w:t>
      </w:r>
      <w:r w:rsidR="00E5598C" w:rsidRPr="005B64F8">
        <w:rPr>
          <w:rFonts w:hint="eastAsia"/>
          <w:szCs w:val="32"/>
        </w:rPr>
        <w:t>勞動</w:t>
      </w:r>
      <w:r w:rsidRPr="005B64F8">
        <w:rPr>
          <w:szCs w:val="32"/>
        </w:rPr>
        <w:t>部及經濟部整體考量3K行業缺工情形、產業關聯度及產業3K特性不同，並經跨國勞動力政策協商諮詢小組會議</w:t>
      </w:r>
      <w:r w:rsidR="0053166F" w:rsidRPr="005B64F8">
        <w:rPr>
          <w:rFonts w:hint="eastAsia"/>
          <w:szCs w:val="32"/>
        </w:rPr>
        <w:t>之</w:t>
      </w:r>
      <w:r w:rsidRPr="005B64F8">
        <w:rPr>
          <w:szCs w:val="32"/>
        </w:rPr>
        <w:t>協商共識，已調整各業聘僱移工核配比率為10%、15%、20%、25%、35%等5級制，回流</w:t>
      </w:r>
      <w:r w:rsidR="00E5598C" w:rsidRPr="005B64F8">
        <w:rPr>
          <w:szCs w:val="32"/>
        </w:rPr>
        <w:t>台商</w:t>
      </w:r>
      <w:r w:rsidRPr="005B64F8">
        <w:rPr>
          <w:szCs w:val="32"/>
        </w:rPr>
        <w:t>可依需求申請。</w:t>
      </w:r>
    </w:p>
    <w:p w:rsidR="00124A4E" w:rsidRPr="005B64F8" w:rsidRDefault="00124A4E" w:rsidP="00124A4E">
      <w:pPr>
        <w:pStyle w:val="5"/>
        <w:rPr>
          <w:szCs w:val="32"/>
        </w:rPr>
      </w:pPr>
      <w:r w:rsidRPr="005B64F8">
        <w:rPr>
          <w:rFonts w:hAnsi="標楷體" w:cs="標楷體"/>
          <w:szCs w:val="32"/>
        </w:rPr>
        <w:t>為因應產業於國內確有招募不足，且非因薪資</w:t>
      </w:r>
      <w:r w:rsidR="009B388C" w:rsidRPr="005B64F8">
        <w:rPr>
          <w:rFonts w:hAnsi="標楷體" w:cs="標楷體"/>
          <w:szCs w:val="32"/>
        </w:rPr>
        <w:t>原因缺工之特殊狀況，</w:t>
      </w:r>
      <w:r w:rsidR="009B388C" w:rsidRPr="005B64F8">
        <w:rPr>
          <w:rFonts w:hAnsi="標楷體" w:cs="標楷體" w:hint="eastAsia"/>
          <w:szCs w:val="32"/>
        </w:rPr>
        <w:t>勞動</w:t>
      </w:r>
      <w:r w:rsidRPr="005B64F8">
        <w:rPr>
          <w:rFonts w:hAnsi="標楷體" w:cs="標楷體"/>
          <w:szCs w:val="32"/>
        </w:rPr>
        <w:t>部業於102年3月實施外加就業安定費附加移工數額機制(下稱Extra機制)，雇主可於原就業安定費2,000元之下，額外付出就業安定費3,000元、5,000元、7,000元，即可分別提高5%、10%、15%之移工核配比率，最高可達40%，可因應</w:t>
      </w:r>
      <w:r w:rsidR="00E5598C" w:rsidRPr="005B64F8">
        <w:rPr>
          <w:rFonts w:hAnsi="標楷體" w:cs="標楷體"/>
          <w:szCs w:val="32"/>
        </w:rPr>
        <w:t>回台</w:t>
      </w:r>
      <w:r w:rsidRPr="005B64F8">
        <w:rPr>
          <w:rFonts w:hAnsi="標楷體" w:cs="標楷體"/>
          <w:szCs w:val="32"/>
        </w:rPr>
        <w:t>廠商缺工之彈性用人需求。</w:t>
      </w:r>
    </w:p>
    <w:p w:rsidR="00124A4E" w:rsidRPr="005B64F8" w:rsidRDefault="00124A4E" w:rsidP="00124A4E">
      <w:pPr>
        <w:pStyle w:val="5"/>
      </w:pPr>
      <w:r w:rsidRPr="005B64F8">
        <w:rPr>
          <w:rFonts w:hint="eastAsia"/>
          <w:szCs w:val="32"/>
        </w:rPr>
        <w:t>勞動部並稱，</w:t>
      </w:r>
      <w:r w:rsidRPr="005B64F8">
        <w:rPr>
          <w:rFonts w:hAnsi="標楷體" w:cs="標楷體"/>
          <w:szCs w:val="32"/>
        </w:rPr>
        <w:t>為因應</w:t>
      </w:r>
      <w:r w:rsidR="007821FC" w:rsidRPr="005B64F8">
        <w:rPr>
          <w:rFonts w:hint="eastAsia"/>
        </w:rPr>
        <w:t>「美中貿易戰」</w:t>
      </w:r>
      <w:r w:rsidRPr="005B64F8">
        <w:rPr>
          <w:rFonts w:hAnsi="標楷體" w:cs="標楷體"/>
          <w:szCs w:val="32"/>
        </w:rPr>
        <w:t>，協助提供欲</w:t>
      </w:r>
      <w:r w:rsidR="00E5598C" w:rsidRPr="005B64F8">
        <w:rPr>
          <w:rFonts w:hAnsi="標楷體" w:cs="標楷體"/>
          <w:szCs w:val="32"/>
        </w:rPr>
        <w:t>回台</w:t>
      </w:r>
      <w:r w:rsidRPr="005B64F8">
        <w:rPr>
          <w:rFonts w:hAnsi="標楷體" w:cs="標楷體"/>
          <w:szCs w:val="32"/>
        </w:rPr>
        <w:t>投資</w:t>
      </w:r>
      <w:r w:rsidR="00E5598C" w:rsidRPr="005B64F8">
        <w:rPr>
          <w:rFonts w:hAnsi="標楷體" w:cs="標楷體"/>
          <w:szCs w:val="32"/>
        </w:rPr>
        <w:t>台商</w:t>
      </w:r>
      <w:r w:rsidRPr="005B64F8">
        <w:rPr>
          <w:rFonts w:hAnsi="標楷體" w:cs="標楷體"/>
          <w:szCs w:val="32"/>
        </w:rPr>
        <w:t>相關措施，國發會訂定「</w:t>
      </w:r>
      <w:r w:rsidR="00E5598C" w:rsidRPr="005B64F8">
        <w:rPr>
          <w:rFonts w:hAnsi="標楷體" w:cs="標楷體"/>
          <w:szCs w:val="32"/>
        </w:rPr>
        <w:t>台商回台</w:t>
      </w:r>
      <w:r w:rsidRPr="005B64F8">
        <w:rPr>
          <w:rFonts w:hAnsi="標楷體" w:cs="標楷體"/>
          <w:szCs w:val="32"/>
        </w:rPr>
        <w:t>投資方案」，並於107年12月7日經行政院核定。依</w:t>
      </w:r>
      <w:r w:rsidR="009B388C" w:rsidRPr="005B64F8">
        <w:rPr>
          <w:rFonts w:hAnsi="標楷體" w:cs="標楷體"/>
          <w:szCs w:val="32"/>
        </w:rPr>
        <w:t>「</w:t>
      </w:r>
      <w:r w:rsidR="00E5598C" w:rsidRPr="005B64F8">
        <w:rPr>
          <w:rFonts w:hAnsi="標楷體" w:cs="標楷體"/>
          <w:szCs w:val="32"/>
        </w:rPr>
        <w:t>台商回台</w:t>
      </w:r>
      <w:r w:rsidR="009B388C" w:rsidRPr="005B64F8">
        <w:rPr>
          <w:rFonts w:hAnsi="標楷體" w:cs="標楷體"/>
          <w:szCs w:val="32"/>
        </w:rPr>
        <w:t>投資方案」</w:t>
      </w:r>
      <w:r w:rsidR="009B388C" w:rsidRPr="005B64F8">
        <w:rPr>
          <w:rStyle w:val="aff2"/>
          <w:rFonts w:hAnsi="標楷體" w:cs="標楷體"/>
          <w:szCs w:val="32"/>
        </w:rPr>
        <w:footnoteReference w:id="11"/>
      </w:r>
      <w:r w:rsidRPr="005B64F8">
        <w:rPr>
          <w:rFonts w:hAnsi="標楷體" w:cs="標楷體"/>
          <w:szCs w:val="32"/>
        </w:rPr>
        <w:t>，廠商倘具</w:t>
      </w:r>
      <w:r w:rsidR="00E5598C" w:rsidRPr="005B64F8">
        <w:rPr>
          <w:rFonts w:hAnsi="標楷體" w:cs="標楷體"/>
          <w:szCs w:val="32"/>
        </w:rPr>
        <w:t>台商</w:t>
      </w:r>
      <w:r w:rsidRPr="005B64F8">
        <w:rPr>
          <w:rFonts w:hAnsi="標楷體" w:cs="標楷體"/>
          <w:szCs w:val="32"/>
        </w:rPr>
        <w:t>共同及特定資格(1.須符合全新設廠或擴廠達一定規模以上；2.高科技產業投資金額達2億5千萬元，其他產業投資金額達5千萬元；3.須創造本勞新就業達一定人數且聘僱本勞</w:t>
      </w:r>
      <w:r w:rsidR="00D340F2" w:rsidRPr="005B64F8">
        <w:rPr>
          <w:rFonts w:hAnsi="標楷體" w:cs="標楷體" w:hint="eastAsia"/>
          <w:szCs w:val="32"/>
        </w:rPr>
        <w:t>月</w:t>
      </w:r>
      <w:r w:rsidRPr="005B64F8">
        <w:rPr>
          <w:rFonts w:hAnsi="標楷體" w:cs="標楷體"/>
          <w:szCs w:val="32"/>
        </w:rPr>
        <w:t>薪達3萬300元以上)，經取得經濟部</w:t>
      </w:r>
      <w:r w:rsidR="00E5598C" w:rsidRPr="005B64F8">
        <w:rPr>
          <w:rFonts w:hAnsi="標楷體" w:cs="標楷體"/>
          <w:szCs w:val="32"/>
        </w:rPr>
        <w:t>台商</w:t>
      </w:r>
      <w:r w:rsidRPr="005B64F8">
        <w:rPr>
          <w:rFonts w:hAnsi="標楷體" w:cs="標楷體"/>
          <w:szCs w:val="32"/>
        </w:rPr>
        <w:t>認定文件，並符合</w:t>
      </w:r>
      <w:r w:rsidR="00E5598C" w:rsidRPr="005B64F8">
        <w:rPr>
          <w:rFonts w:hAnsi="標楷體" w:cs="標楷體"/>
          <w:szCs w:val="32"/>
        </w:rPr>
        <w:t>台商</w:t>
      </w:r>
      <w:r w:rsidRPr="005B64F8">
        <w:rPr>
          <w:rFonts w:hAnsi="標楷體" w:cs="標楷體"/>
          <w:szCs w:val="32"/>
        </w:rPr>
        <w:t>方案移工引進措施申請條件者，即得向</w:t>
      </w:r>
      <w:r w:rsidRPr="005B64F8">
        <w:rPr>
          <w:rFonts w:hAnsi="標楷體" w:cs="標楷體" w:hint="eastAsia"/>
          <w:szCs w:val="32"/>
        </w:rPr>
        <w:t>勞動</w:t>
      </w:r>
      <w:r w:rsidRPr="005B64F8">
        <w:rPr>
          <w:rFonts w:hAnsi="標楷體" w:cs="標楷體"/>
          <w:szCs w:val="32"/>
        </w:rPr>
        <w:t>部申請增聘移工，於移工比率40%上限前提下，預核移工配額，依現有Extra機制再提高15%比率，並於1年內免定期查核，解決</w:t>
      </w:r>
      <w:r w:rsidR="00E5598C" w:rsidRPr="005B64F8">
        <w:rPr>
          <w:rFonts w:hAnsi="標楷體" w:cs="標楷體"/>
          <w:szCs w:val="32"/>
        </w:rPr>
        <w:t>台商</w:t>
      </w:r>
      <w:r w:rsidRPr="005B64F8">
        <w:rPr>
          <w:rFonts w:hAnsi="標楷體" w:cs="標楷體"/>
          <w:szCs w:val="32"/>
        </w:rPr>
        <w:t>用人需求</w:t>
      </w:r>
      <w:r w:rsidRPr="005B64F8">
        <w:rPr>
          <w:rFonts w:hAnsi="標楷體" w:cs="標楷體" w:hint="eastAsia"/>
          <w:szCs w:val="32"/>
        </w:rPr>
        <w:t>，相關措施如下：</w:t>
      </w:r>
      <w:r w:rsidRPr="005B64F8">
        <w:rPr>
          <w:rFonts w:hAnsi="標楷體" w:cs="標楷體" w:hint="eastAsia"/>
          <w:sz w:val="28"/>
          <w:szCs w:val="28"/>
        </w:rPr>
        <w:t xml:space="preserve"> </w:t>
      </w:r>
    </w:p>
    <w:p w:rsidR="00EB2A46" w:rsidRPr="005B64F8" w:rsidRDefault="00EB2A46" w:rsidP="00EB2A46">
      <w:pPr>
        <w:pStyle w:val="6"/>
        <w:rPr>
          <w:rFonts w:hAnsi="標楷體" w:cs="標楷體"/>
          <w:szCs w:val="32"/>
        </w:rPr>
      </w:pPr>
      <w:r w:rsidRPr="005B64F8">
        <w:rPr>
          <w:rFonts w:hAnsi="標楷體" w:cs="標楷體"/>
          <w:szCs w:val="32"/>
        </w:rPr>
        <w:t>預核移工：由</w:t>
      </w:r>
      <w:r w:rsidRPr="005B64F8">
        <w:rPr>
          <w:rFonts w:hAnsi="標楷體" w:cs="標楷體" w:hint="eastAsia"/>
          <w:szCs w:val="32"/>
        </w:rPr>
        <w:t>勞動</w:t>
      </w:r>
      <w:r w:rsidRPr="005B64F8">
        <w:rPr>
          <w:rFonts w:hAnsi="標楷體" w:cs="標楷體"/>
          <w:szCs w:val="32"/>
        </w:rPr>
        <w:t>部依經濟部認定之人數與</w:t>
      </w:r>
      <w:r w:rsidRPr="005B64F8">
        <w:rPr>
          <w:rFonts w:hAnsi="標楷體" w:cs="標楷體"/>
          <w:szCs w:val="32"/>
        </w:rPr>
        <w:lastRenderedPageBreak/>
        <w:t>核配比率預核移工招募人數，廠商得先引進招募許可人數之1/2，俟廠商聘僱本勞人數達預估聘僱本勞人數1/2以上後，再向</w:t>
      </w:r>
      <w:r w:rsidRPr="005B64F8">
        <w:rPr>
          <w:rFonts w:hAnsi="標楷體" w:cs="標楷體" w:hint="eastAsia"/>
          <w:szCs w:val="32"/>
        </w:rPr>
        <w:t>勞動</w:t>
      </w:r>
      <w:r w:rsidRPr="005B64F8">
        <w:rPr>
          <w:rFonts w:hAnsi="標楷體" w:cs="標楷體"/>
          <w:szCs w:val="32"/>
        </w:rPr>
        <w:t>部申請引進另1/2移工人數。</w:t>
      </w:r>
    </w:p>
    <w:p w:rsidR="00EB2A46" w:rsidRPr="005B64F8" w:rsidRDefault="00EB2A46" w:rsidP="00EB2A46">
      <w:pPr>
        <w:pStyle w:val="6"/>
        <w:rPr>
          <w:szCs w:val="32"/>
        </w:rPr>
      </w:pPr>
      <w:r w:rsidRPr="005B64F8">
        <w:rPr>
          <w:rFonts w:hAnsi="標楷體" w:cs="標楷體"/>
          <w:szCs w:val="32"/>
        </w:rPr>
        <w:t>額外提高15%比率：符合資格</w:t>
      </w:r>
      <w:r w:rsidR="00E5598C" w:rsidRPr="005B64F8">
        <w:rPr>
          <w:rFonts w:hAnsi="標楷體" w:cs="標楷體"/>
          <w:szCs w:val="32"/>
        </w:rPr>
        <w:t>台商</w:t>
      </w:r>
      <w:r w:rsidRPr="005B64F8">
        <w:rPr>
          <w:rFonts w:hAnsi="標楷體" w:cs="標楷體"/>
          <w:szCs w:val="32"/>
        </w:rPr>
        <w:t>得於現有3K5級制與Extra機制之基礎</w:t>
      </w:r>
      <w:r w:rsidR="0053166F" w:rsidRPr="005B64F8">
        <w:rPr>
          <w:rFonts w:hAnsi="標楷體" w:cs="標楷體" w:hint="eastAsia"/>
          <w:szCs w:val="32"/>
        </w:rPr>
        <w:t>上</w:t>
      </w:r>
      <w:r w:rsidRPr="005B64F8">
        <w:rPr>
          <w:rFonts w:hAnsi="標楷體" w:cs="標楷體"/>
          <w:szCs w:val="32"/>
        </w:rPr>
        <w:t>，再額外提高15%核配比率，最高仍不得超過40%。另再增額移工比率15%，</w:t>
      </w:r>
      <w:r w:rsidR="00D340F2" w:rsidRPr="005B64F8">
        <w:rPr>
          <w:rFonts w:hAnsi="標楷體" w:cs="標楷體" w:hint="eastAsia"/>
          <w:szCs w:val="32"/>
        </w:rPr>
        <w:t>每月</w:t>
      </w:r>
      <w:r w:rsidRPr="005B64F8">
        <w:rPr>
          <w:rFonts w:hAnsi="標楷體" w:cs="標楷體"/>
          <w:szCs w:val="32"/>
        </w:rPr>
        <w:t>須額外繳納就業安定費7,000元。</w:t>
      </w:r>
    </w:p>
    <w:p w:rsidR="00124A4E" w:rsidRPr="005B64F8" w:rsidRDefault="00EB2A46" w:rsidP="00EB2A46">
      <w:pPr>
        <w:pStyle w:val="6"/>
        <w:rPr>
          <w:szCs w:val="32"/>
        </w:rPr>
      </w:pPr>
      <w:r w:rsidRPr="005B64F8">
        <w:rPr>
          <w:rFonts w:hAnsi="標楷體" w:cs="標楷體"/>
          <w:szCs w:val="32"/>
        </w:rPr>
        <w:t>查核機制：符合資格</w:t>
      </w:r>
      <w:r w:rsidR="00E5598C" w:rsidRPr="005B64F8">
        <w:rPr>
          <w:rFonts w:hAnsi="標楷體" w:cs="標楷體"/>
          <w:szCs w:val="32"/>
        </w:rPr>
        <w:t>台商</w:t>
      </w:r>
      <w:r w:rsidRPr="005B64F8">
        <w:rPr>
          <w:rFonts w:hAnsi="標楷體" w:cs="標楷體"/>
          <w:szCs w:val="32"/>
        </w:rPr>
        <w:t>於引進</w:t>
      </w:r>
      <w:r w:rsidR="00E5598C" w:rsidRPr="005B64F8">
        <w:rPr>
          <w:rFonts w:hAnsi="標楷體" w:cs="標楷體"/>
          <w:szCs w:val="32"/>
        </w:rPr>
        <w:t>台商</w:t>
      </w:r>
      <w:r w:rsidRPr="005B64F8">
        <w:rPr>
          <w:rFonts w:hAnsi="標楷體" w:cs="標楷體"/>
          <w:szCs w:val="32"/>
        </w:rPr>
        <w:t>方案移工1年後，</w:t>
      </w:r>
      <w:r w:rsidRPr="005B64F8">
        <w:rPr>
          <w:rFonts w:hAnsi="標楷體" w:cs="標楷體" w:hint="eastAsia"/>
          <w:szCs w:val="32"/>
        </w:rPr>
        <w:t>勞動</w:t>
      </w:r>
      <w:r w:rsidRPr="005B64F8">
        <w:rPr>
          <w:rFonts w:hAnsi="標楷體" w:cs="標楷體"/>
          <w:szCs w:val="32"/>
        </w:rPr>
        <w:t>部即辦理第1次查核(包括本勞移工人數比率與投保薪資3萬以上查核)，針對超過規定人數及不符薪資標準者，不再限期改善，逕採1:1之比例廢止移工招募及聘僱許可，並移請地方政府裁罰6至30萬元罰鍰。第2次以後查核併銜接現有定期查核機制辦理。</w:t>
      </w:r>
    </w:p>
    <w:p w:rsidR="00DD5466" w:rsidRPr="005B64F8" w:rsidRDefault="00C51010" w:rsidP="00DD5466">
      <w:pPr>
        <w:pStyle w:val="5"/>
      </w:pPr>
      <w:r w:rsidRPr="005B64F8">
        <w:rPr>
          <w:rFonts w:hint="eastAsia"/>
        </w:rPr>
        <w:t>移工申請：計</w:t>
      </w:r>
      <w:r w:rsidRPr="005B64F8">
        <w:t>5</w:t>
      </w:r>
      <w:r w:rsidRPr="005B64F8">
        <w:rPr>
          <w:rFonts w:hint="eastAsia"/>
        </w:rPr>
        <w:t>家廠商申請專案移工引進措施，已核准移工計1</w:t>
      </w:r>
      <w:r w:rsidRPr="005B64F8">
        <w:t>,</w:t>
      </w:r>
      <w:r w:rsidRPr="005B64F8">
        <w:rPr>
          <w:rFonts w:hint="eastAsia"/>
        </w:rPr>
        <w:t>490人，已聘僱移工計479</w:t>
      </w:r>
      <w:r w:rsidR="00DD5466" w:rsidRPr="005B64F8">
        <w:rPr>
          <w:rFonts w:hint="eastAsia"/>
        </w:rPr>
        <w:t>人。</w:t>
      </w:r>
      <w:r w:rsidR="00DD5466" w:rsidRPr="005B64F8">
        <w:rPr>
          <w:rFonts w:hAnsi="標楷體" w:hint="eastAsia"/>
          <w:szCs w:val="32"/>
        </w:rPr>
        <w:t>未及補足之原因</w:t>
      </w:r>
      <w:r w:rsidR="00DD5466" w:rsidRPr="005B64F8">
        <w:rPr>
          <w:rFonts w:hint="eastAsia"/>
        </w:rPr>
        <w:t>：</w:t>
      </w:r>
    </w:p>
    <w:p w:rsidR="00DD5466" w:rsidRPr="005B64F8" w:rsidRDefault="005A77AF" w:rsidP="00DD5466">
      <w:pPr>
        <w:pStyle w:val="6"/>
      </w:pPr>
      <w:r w:rsidRPr="005B64F8">
        <w:rPr>
          <w:rFonts w:hint="eastAsia"/>
        </w:rPr>
        <w:t>台商</w:t>
      </w:r>
      <w:r w:rsidR="00DD5466" w:rsidRPr="005B64F8">
        <w:rPr>
          <w:rFonts w:hint="eastAsia"/>
        </w:rPr>
        <w:t>倘依現行製造業移工機制仍無法補</w:t>
      </w:r>
      <w:r w:rsidR="00D340F2" w:rsidRPr="005B64F8">
        <w:rPr>
          <w:rFonts w:hint="eastAsia"/>
        </w:rPr>
        <w:t>足</w:t>
      </w:r>
      <w:r w:rsidR="00DD5466" w:rsidRPr="005B64F8">
        <w:rPr>
          <w:rFonts w:hint="eastAsia"/>
        </w:rPr>
        <w:t>人力，須經經濟部認定符合</w:t>
      </w:r>
      <w:r w:rsidR="009C3FC3" w:rsidRPr="005B64F8">
        <w:rPr>
          <w:rFonts w:hint="eastAsia"/>
        </w:rPr>
        <w:t>「台商回台投資2.0」</w:t>
      </w:r>
      <w:r w:rsidR="00DD5466" w:rsidRPr="005B64F8">
        <w:rPr>
          <w:rFonts w:hint="eastAsia"/>
        </w:rPr>
        <w:t>移工引進措施相關資格，並持該部所核發之認定函向勞動部申請引進移工。</w:t>
      </w:r>
    </w:p>
    <w:p w:rsidR="00DD5466" w:rsidRPr="005B64F8" w:rsidRDefault="00DD5466" w:rsidP="00DD5466">
      <w:pPr>
        <w:pStyle w:val="6"/>
      </w:pPr>
      <w:r w:rsidRPr="005B64F8">
        <w:rPr>
          <w:rFonts w:hint="eastAsia"/>
        </w:rPr>
        <w:t>至雇主申請行動方案移工程序，依</w:t>
      </w:r>
      <w:r w:rsidRPr="005B64F8">
        <w:rPr>
          <w:rFonts w:hAnsi="標楷體" w:hint="eastAsia"/>
        </w:rPr>
        <w:t>「</w:t>
      </w:r>
      <w:r w:rsidRPr="005B64F8">
        <w:rPr>
          <w:rFonts w:hint="eastAsia"/>
        </w:rPr>
        <w:t>外國人從事就業服務法</w:t>
      </w:r>
      <w:r w:rsidRPr="005B64F8">
        <w:rPr>
          <w:rFonts w:hAnsi="標楷體" w:hint="eastAsia"/>
        </w:rPr>
        <w:t>」</w:t>
      </w:r>
      <w:r w:rsidRPr="005B64F8">
        <w:rPr>
          <w:rFonts w:hint="eastAsia"/>
        </w:rPr>
        <w:t>第46條第1項第8款至第11款工作資格及審查標準(下稱審查標準)第14條之9規定，應於上開認定函所定完成投資期限1年內，1次向勞動部申請核發移工初次招募許可；另依「雇主申請招募第二類外國人</w:t>
      </w:r>
      <w:r w:rsidRPr="005B64F8">
        <w:rPr>
          <w:rFonts w:hint="eastAsia"/>
        </w:rPr>
        <w:lastRenderedPageBreak/>
        <w:t>文件效期、申請程序及其他經中央主管機關規定之文件」第3點規定，雇主取得行動方案移工初次招募許可，應於許可通知所定之日起2年內申請移工入國引進(即招募許可確認廠商可引進聘僱移工人數，雇主於取得招募許可函後2年內應實際辦理移工引進事宜)。</w:t>
      </w:r>
    </w:p>
    <w:p w:rsidR="00DD5466" w:rsidRPr="005B64F8" w:rsidRDefault="00DD5466" w:rsidP="00DD5466">
      <w:pPr>
        <w:pStyle w:val="6"/>
      </w:pPr>
      <w:r w:rsidRPr="005B64F8">
        <w:rPr>
          <w:rFonts w:hint="eastAsia"/>
        </w:rPr>
        <w:t>另為確保國人就業權益及勞動條件，審查標準第14條之12第2項規定，雇主依行動方案申請引進之移工人數，不得逾初次招募許可人數之1/2。俟雇主聘僱本勞人數達預估人數之一半後，始可向勞動部申請引進另1/2之移工人數，以保障國人就業。</w:t>
      </w:r>
    </w:p>
    <w:p w:rsidR="00EB2A46" w:rsidRPr="005B64F8" w:rsidRDefault="00DD5466" w:rsidP="00DD5466">
      <w:pPr>
        <w:pStyle w:val="6"/>
      </w:pPr>
      <w:r w:rsidRPr="005B64F8">
        <w:rPr>
          <w:rFonts w:hint="eastAsia"/>
        </w:rPr>
        <w:t>申請行動方案移工之廠商，倘新增聘僱本勞人數未達預估人數1/2者，聘僱行動方案移工人數不得逾勞動部核准移工人數之一半；另廠商取得招募許可函後，得依其投資計畫生產期程與實際人力配置情形，於2年內視其投資生產需求分批向</w:t>
      </w:r>
      <w:r w:rsidR="00D340F2" w:rsidRPr="005B64F8">
        <w:rPr>
          <w:rFonts w:hint="eastAsia"/>
        </w:rPr>
        <w:t>勞動</w:t>
      </w:r>
      <w:r w:rsidRPr="005B64F8">
        <w:rPr>
          <w:rFonts w:hint="eastAsia"/>
        </w:rPr>
        <w:t>部申請引進移工，後續該部配合廠商預估投資期程辦理移工引進許可之相關事宜。</w:t>
      </w:r>
    </w:p>
    <w:p w:rsidR="00EC1648" w:rsidRPr="005B64F8" w:rsidRDefault="00C51010" w:rsidP="00C51010">
      <w:pPr>
        <w:pStyle w:val="3"/>
      </w:pPr>
      <w:bookmarkStart w:id="420" w:name="_Toc44590559"/>
      <w:r w:rsidRPr="005B64F8">
        <w:rPr>
          <w:rFonts w:hint="eastAsia"/>
        </w:rPr>
        <w:t>資金</w:t>
      </w:r>
      <w:r w:rsidR="001A4913" w:rsidRPr="005B64F8">
        <w:rPr>
          <w:rFonts w:hint="eastAsia"/>
        </w:rPr>
        <w:t>：</w:t>
      </w:r>
      <w:bookmarkEnd w:id="420"/>
    </w:p>
    <w:p w:rsidR="00C51010" w:rsidRPr="005B64F8" w:rsidRDefault="00C51010" w:rsidP="00C51010">
      <w:pPr>
        <w:pStyle w:val="4"/>
        <w:rPr>
          <w:rFonts w:hAnsi="標楷體"/>
        </w:rPr>
      </w:pPr>
      <w:r w:rsidRPr="005B64F8">
        <w:rPr>
          <w:rFonts w:hAnsi="標楷體" w:hint="eastAsia"/>
        </w:rPr>
        <w:t>針對興建廠房、購置機器設備、中期營運週轉金提供專案貸款，由國發基金委由承貸銀行辦理專案貸款，提高承貸銀行承作意願，並有效減輕廠商回台投資之資金負擔。如屬中小企業，國發基金以年息1.5%支付銀行委辦手續費；如為大企業，則以三級階梯式支付銀行委辦手續費，貸款額度前20億元為0.5％，逾20億元至100億元為0.3％，逾100億元為0.1％。</w:t>
      </w:r>
    </w:p>
    <w:p w:rsidR="00C51010" w:rsidRPr="005B64F8" w:rsidRDefault="00C51010" w:rsidP="00C51010">
      <w:pPr>
        <w:pStyle w:val="4"/>
      </w:pPr>
      <w:r w:rsidRPr="005B64F8">
        <w:rPr>
          <w:rFonts w:hAnsi="標楷體" w:hint="eastAsia"/>
        </w:rPr>
        <w:t>「投資</w:t>
      </w:r>
      <w:r w:rsidR="005A77AF" w:rsidRPr="005B64F8">
        <w:rPr>
          <w:rFonts w:hAnsi="標楷體" w:hint="eastAsia"/>
        </w:rPr>
        <w:t>臺灣</w:t>
      </w:r>
      <w:r w:rsidRPr="005B64F8">
        <w:rPr>
          <w:rFonts w:hAnsi="標楷體" w:hint="eastAsia"/>
        </w:rPr>
        <w:t>事務所」係協助投資人就方案相關諮</w:t>
      </w:r>
      <w:r w:rsidRPr="005B64F8">
        <w:rPr>
          <w:rFonts w:hAnsi="標楷體" w:hint="eastAsia"/>
        </w:rPr>
        <w:lastRenderedPageBreak/>
        <w:t>詢、方案資格審查，</w:t>
      </w:r>
      <w:r w:rsidR="0053166F" w:rsidRPr="005B64F8">
        <w:rPr>
          <w:rFonts w:hAnsi="標楷體" w:hint="eastAsia"/>
        </w:rPr>
        <w:t>未直接</w:t>
      </w:r>
      <w:r w:rsidRPr="005B64F8">
        <w:rPr>
          <w:rFonts w:hAnsi="標楷體" w:hint="eastAsia"/>
        </w:rPr>
        <w:t>引薦投資人向金融機構辦理專案貸款，</w:t>
      </w:r>
      <w:r w:rsidR="0053166F" w:rsidRPr="005B64F8">
        <w:rPr>
          <w:rFonts w:hAnsi="標楷體" w:hint="eastAsia"/>
        </w:rPr>
        <w:t>而</w:t>
      </w:r>
      <w:r w:rsidRPr="005B64F8">
        <w:rPr>
          <w:rFonts w:hAnsi="標楷體" w:hint="eastAsia"/>
        </w:rPr>
        <w:t>均由廠商取得方案資格後，自行與金融機構洽談貸款事宜。</w:t>
      </w:r>
    </w:p>
    <w:p w:rsidR="00C51010" w:rsidRPr="005B64F8" w:rsidRDefault="005F0B46" w:rsidP="00C51010">
      <w:pPr>
        <w:pStyle w:val="4"/>
      </w:pPr>
      <w:r w:rsidRPr="005B64F8">
        <w:rPr>
          <w:rFonts w:hint="eastAsia"/>
          <w:szCs w:val="32"/>
        </w:rPr>
        <w:t>有關參與</w:t>
      </w:r>
      <w:r w:rsidR="009C3FC3" w:rsidRPr="005B64F8">
        <w:rPr>
          <w:rFonts w:hint="eastAsia"/>
        </w:rPr>
        <w:t>「台商回台投資2.0」</w:t>
      </w:r>
      <w:r w:rsidRPr="005B64F8">
        <w:rPr>
          <w:szCs w:val="32"/>
          <w:lang w:eastAsia="zh-HK"/>
        </w:rPr>
        <w:t>貸款簽約之承貸銀行</w:t>
      </w:r>
      <w:r w:rsidRPr="005B64F8">
        <w:rPr>
          <w:rFonts w:hint="eastAsia"/>
          <w:szCs w:val="32"/>
        </w:rPr>
        <w:t>，計有</w:t>
      </w:r>
      <w:r w:rsidR="001A4913" w:rsidRPr="005B64F8">
        <w:rPr>
          <w:rFonts w:hint="eastAsia"/>
          <w:szCs w:val="32"/>
        </w:rPr>
        <w:t>臺</w:t>
      </w:r>
      <w:r w:rsidRPr="005B64F8">
        <w:rPr>
          <w:kern w:val="0"/>
          <w:szCs w:val="32"/>
        </w:rPr>
        <w:t>灣銀行股份有限公司</w:t>
      </w:r>
      <w:r w:rsidRPr="005B64F8">
        <w:rPr>
          <w:rFonts w:hint="eastAsia"/>
          <w:kern w:val="0"/>
          <w:szCs w:val="32"/>
        </w:rPr>
        <w:t>等</w:t>
      </w:r>
      <w:r w:rsidRPr="005B64F8">
        <w:rPr>
          <w:szCs w:val="32"/>
          <w:lang w:eastAsia="zh-HK"/>
        </w:rPr>
        <w:t>共32家</w:t>
      </w:r>
      <w:r w:rsidRPr="005B64F8">
        <w:rPr>
          <w:rFonts w:hint="eastAsia"/>
          <w:szCs w:val="32"/>
        </w:rPr>
        <w:t>銀行</w:t>
      </w:r>
      <w:r w:rsidR="00335C74" w:rsidRPr="005B64F8">
        <w:rPr>
          <w:rFonts w:hint="eastAsia"/>
          <w:szCs w:val="32"/>
        </w:rPr>
        <w:t>(</w:t>
      </w:r>
      <w:r w:rsidR="008F133E" w:rsidRPr="005B64F8">
        <w:rPr>
          <w:szCs w:val="32"/>
          <w:lang w:eastAsia="zh-HK"/>
        </w:rPr>
        <w:t>如</w:t>
      </w:r>
      <w:r w:rsidRPr="005B64F8">
        <w:rPr>
          <w:rFonts w:hint="eastAsia"/>
          <w:szCs w:val="32"/>
        </w:rPr>
        <w:t>表</w:t>
      </w:r>
      <w:r w:rsidR="0053166F" w:rsidRPr="005B64F8">
        <w:rPr>
          <w:rFonts w:hint="eastAsia"/>
          <w:szCs w:val="32"/>
        </w:rPr>
        <w:t>1</w:t>
      </w:r>
      <w:r w:rsidR="00335C74" w:rsidRPr="005B64F8">
        <w:rPr>
          <w:rFonts w:hint="eastAsia"/>
          <w:szCs w:val="32"/>
        </w:rPr>
        <w:t>3)</w:t>
      </w:r>
      <w:r w:rsidRPr="005B64F8">
        <w:rPr>
          <w:sz w:val="28"/>
          <w:szCs w:val="28"/>
          <w:lang w:eastAsia="zh-HK"/>
        </w:rPr>
        <w:t>：</w:t>
      </w:r>
      <w:r w:rsidRPr="005B64F8">
        <w:rPr>
          <w:rFonts w:hint="eastAsia"/>
          <w:sz w:val="28"/>
          <w:szCs w:val="28"/>
        </w:rPr>
        <w:t xml:space="preserve"> </w:t>
      </w:r>
    </w:p>
    <w:p w:rsidR="005F0B46" w:rsidRPr="005B64F8" w:rsidRDefault="005F0B46" w:rsidP="009C3FC3">
      <w:pPr>
        <w:pStyle w:val="a4"/>
        <w:jc w:val="center"/>
        <w:rPr>
          <w:b/>
        </w:rPr>
      </w:pPr>
      <w:r w:rsidRPr="005B64F8">
        <w:rPr>
          <w:rFonts w:hint="eastAsia"/>
          <w:b/>
        </w:rPr>
        <w:t>參與</w:t>
      </w:r>
      <w:r w:rsidR="009C3FC3" w:rsidRPr="005B64F8">
        <w:rPr>
          <w:rFonts w:hint="eastAsia"/>
          <w:b/>
        </w:rPr>
        <w:t>「台商回台投資2.0」</w:t>
      </w:r>
      <w:r w:rsidRPr="005B64F8">
        <w:rPr>
          <w:b/>
          <w:lang w:eastAsia="zh-HK"/>
        </w:rPr>
        <w:t>貸款簽約之承貸銀行</w:t>
      </w:r>
    </w:p>
    <w:p w:rsidR="00075870" w:rsidRPr="005B64F8" w:rsidRDefault="004951B6" w:rsidP="004951B6">
      <w:pPr>
        <w:jc w:val="right"/>
        <w:rPr>
          <w:sz w:val="24"/>
          <w:szCs w:val="24"/>
        </w:rPr>
      </w:pPr>
      <w:r w:rsidRPr="005B64F8">
        <w:rPr>
          <w:rFonts w:hint="eastAsia"/>
          <w:sz w:val="24"/>
          <w:szCs w:val="24"/>
        </w:rPr>
        <w:t>單位：百萬元</w:t>
      </w:r>
    </w:p>
    <w:tbl>
      <w:tblPr>
        <w:tblW w:w="9988" w:type="dxa"/>
        <w:tblInd w:w="-572" w:type="dxa"/>
        <w:tblCellMar>
          <w:left w:w="28" w:type="dxa"/>
          <w:right w:w="28" w:type="dxa"/>
        </w:tblCellMar>
        <w:tblLook w:val="04A0" w:firstRow="1" w:lastRow="0" w:firstColumn="1" w:lastColumn="0" w:noHBand="0" w:noVBand="1"/>
      </w:tblPr>
      <w:tblGrid>
        <w:gridCol w:w="541"/>
        <w:gridCol w:w="3244"/>
        <w:gridCol w:w="998"/>
        <w:gridCol w:w="703"/>
        <w:gridCol w:w="3377"/>
        <w:gridCol w:w="1125"/>
      </w:tblGrid>
      <w:tr w:rsidR="005B64F8" w:rsidRPr="005B64F8" w:rsidTr="008E77C3">
        <w:trPr>
          <w:trHeight w:val="307"/>
          <w:tblHeader/>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4951B6">
            <w:pPr>
              <w:pStyle w:val="120"/>
              <w:spacing w:line="240" w:lineRule="auto"/>
              <w:jc w:val="center"/>
              <w:rPr>
                <w:b/>
              </w:rPr>
            </w:pPr>
            <w:r w:rsidRPr="005B64F8">
              <w:rPr>
                <w:b/>
              </w:rPr>
              <w:t>序號</w:t>
            </w:r>
          </w:p>
        </w:tc>
        <w:tc>
          <w:tcPr>
            <w:tcW w:w="3244" w:type="dxa"/>
            <w:tcBorders>
              <w:top w:val="single" w:sz="4" w:space="0" w:color="auto"/>
              <w:left w:val="nil"/>
              <w:bottom w:val="single" w:sz="4" w:space="0" w:color="auto"/>
              <w:right w:val="single" w:sz="4" w:space="0" w:color="auto"/>
            </w:tcBorders>
            <w:shd w:val="clear" w:color="auto" w:fill="auto"/>
            <w:noWrap/>
            <w:vAlign w:val="center"/>
            <w:hideMark/>
          </w:tcPr>
          <w:p w:rsidR="00A75BF6" w:rsidRPr="005B64F8" w:rsidRDefault="00A75BF6" w:rsidP="004951B6">
            <w:pPr>
              <w:pStyle w:val="120"/>
              <w:spacing w:line="240" w:lineRule="auto"/>
              <w:jc w:val="center"/>
              <w:rPr>
                <w:b/>
              </w:rPr>
            </w:pPr>
            <w:r w:rsidRPr="005B64F8">
              <w:rPr>
                <w:b/>
              </w:rPr>
              <w:t>銀行名稱</w:t>
            </w:r>
          </w:p>
        </w:tc>
        <w:tc>
          <w:tcPr>
            <w:tcW w:w="998" w:type="dxa"/>
            <w:tcBorders>
              <w:top w:val="single" w:sz="4" w:space="0" w:color="auto"/>
              <w:left w:val="nil"/>
              <w:bottom w:val="single" w:sz="4" w:space="0" w:color="auto"/>
              <w:right w:val="single" w:sz="4" w:space="0" w:color="auto"/>
            </w:tcBorders>
            <w:shd w:val="clear" w:color="auto" w:fill="auto"/>
            <w:vAlign w:val="center"/>
          </w:tcPr>
          <w:p w:rsidR="00A75BF6" w:rsidRPr="005B64F8" w:rsidRDefault="00A75BF6" w:rsidP="004951B6">
            <w:pPr>
              <w:pStyle w:val="120"/>
              <w:spacing w:line="240" w:lineRule="auto"/>
              <w:jc w:val="center"/>
              <w:rPr>
                <w:b/>
              </w:rPr>
            </w:pPr>
            <w:r w:rsidRPr="005B64F8">
              <w:rPr>
                <w:rFonts w:hint="eastAsia"/>
                <w:b/>
              </w:rPr>
              <w:t>貸放金額</w:t>
            </w:r>
          </w:p>
        </w:tc>
        <w:tc>
          <w:tcPr>
            <w:tcW w:w="703" w:type="dxa"/>
            <w:tcBorders>
              <w:top w:val="single" w:sz="4" w:space="0" w:color="auto"/>
              <w:left w:val="nil"/>
              <w:bottom w:val="single" w:sz="4" w:space="0" w:color="auto"/>
              <w:right w:val="single" w:sz="4" w:space="0" w:color="auto"/>
            </w:tcBorders>
            <w:vAlign w:val="center"/>
          </w:tcPr>
          <w:p w:rsidR="00A75BF6" w:rsidRPr="005B64F8" w:rsidRDefault="00A75BF6" w:rsidP="004951B6">
            <w:pPr>
              <w:pStyle w:val="120"/>
              <w:spacing w:line="240" w:lineRule="auto"/>
              <w:jc w:val="center"/>
              <w:rPr>
                <w:b/>
              </w:rPr>
            </w:pPr>
            <w:r w:rsidRPr="005B64F8">
              <w:rPr>
                <w:b/>
              </w:rPr>
              <w:t>序號</w:t>
            </w:r>
          </w:p>
        </w:tc>
        <w:tc>
          <w:tcPr>
            <w:tcW w:w="3377" w:type="dxa"/>
            <w:tcBorders>
              <w:top w:val="single" w:sz="4" w:space="0" w:color="auto"/>
              <w:left w:val="nil"/>
              <w:bottom w:val="single" w:sz="4" w:space="0" w:color="auto"/>
              <w:right w:val="single" w:sz="4" w:space="0" w:color="auto"/>
            </w:tcBorders>
            <w:vAlign w:val="center"/>
          </w:tcPr>
          <w:p w:rsidR="00A75BF6" w:rsidRPr="005B64F8" w:rsidRDefault="00A75BF6" w:rsidP="004951B6">
            <w:pPr>
              <w:pStyle w:val="120"/>
              <w:spacing w:line="240" w:lineRule="auto"/>
              <w:jc w:val="center"/>
              <w:rPr>
                <w:b/>
              </w:rPr>
            </w:pPr>
            <w:r w:rsidRPr="005B64F8">
              <w:rPr>
                <w:b/>
              </w:rPr>
              <w:t>銀行名稱</w:t>
            </w:r>
          </w:p>
        </w:tc>
        <w:tc>
          <w:tcPr>
            <w:tcW w:w="1125" w:type="dxa"/>
            <w:tcBorders>
              <w:top w:val="single" w:sz="4" w:space="0" w:color="auto"/>
              <w:left w:val="nil"/>
              <w:bottom w:val="single" w:sz="4" w:space="0" w:color="auto"/>
              <w:right w:val="single" w:sz="4" w:space="0" w:color="auto"/>
            </w:tcBorders>
          </w:tcPr>
          <w:p w:rsidR="00A75BF6" w:rsidRPr="005B64F8" w:rsidRDefault="00A75BF6" w:rsidP="004951B6">
            <w:pPr>
              <w:pStyle w:val="120"/>
              <w:spacing w:line="240" w:lineRule="auto"/>
              <w:jc w:val="center"/>
              <w:rPr>
                <w:b/>
              </w:rPr>
            </w:pPr>
            <w:r w:rsidRPr="005B64F8">
              <w:rPr>
                <w:rFonts w:hint="eastAsia"/>
                <w:b/>
              </w:rPr>
              <w:t>貸放金額</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rPr>
                <w:rFonts w:hint="eastAsia"/>
              </w:rPr>
              <w:t>臺</w:t>
            </w:r>
            <w:r w:rsidRPr="005B64F8">
              <w:t>灣銀行股份有限公司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6,973</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17</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京城商業銀行股份有限公司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2</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rPr>
                <w:rFonts w:hint="eastAsia"/>
              </w:rPr>
              <w:t>臺</w:t>
            </w:r>
            <w:r w:rsidRPr="005B64F8">
              <w:t>灣土地銀行股份有限公司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5,034</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18</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瑞興商業銀行股份有限公司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3</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合作金庫商業銀行</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2,96</w:t>
            </w:r>
            <w:r w:rsidRPr="005B64F8">
              <w:rPr>
                <w:rFonts w:hint="eastAsia"/>
                <w:sz w:val="24"/>
                <w:szCs w:val="24"/>
              </w:rPr>
              <w:t>2</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19</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臺灣新光商業銀行股份有限公司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3</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4</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第一商業銀行股份有限公司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7,433</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20</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陽信商業銀行股份有限公司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5</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華南商業銀行股份有限公司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3,081</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21</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板信商業銀行股份有限公司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6</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彰化商業銀行股份有限公司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5,038</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22</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聯邦商業銀行股份有限公司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7</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上海商業儲蓄銀行股份有限公司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2,189</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23</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遠東國際商業銀行股份有限公司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8</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台北富邦商業銀行股份有限公司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8,45</w:t>
            </w:r>
            <w:r w:rsidRPr="005B64F8">
              <w:rPr>
                <w:rFonts w:hint="eastAsia"/>
                <w:sz w:val="24"/>
                <w:szCs w:val="24"/>
              </w:rPr>
              <w:t>4</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24</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元大商業銀行股份有限公司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210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9</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國泰世華商業銀行股份有限公司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369</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25</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永豐商業銀行股份有限公司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1,041</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10</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中國輸出入銀行</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42</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26</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玉山商業銀行股份有限公司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10,735</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11</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高雄銀行股份有限公司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0</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27</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凱基商業銀行股份有限公司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11</w:t>
            </w:r>
            <w:r w:rsidRPr="005B64F8">
              <w:rPr>
                <w:rFonts w:hint="eastAsia"/>
                <w:sz w:val="24"/>
                <w:szCs w:val="24"/>
              </w:rPr>
              <w:t>1</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12</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兆豐國際商業銀行股份有限公司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8,443</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28</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星展(臺灣)商業銀行股份有限公司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659</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13</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全國農業金庫股份有限公司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0</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29</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台新國際商業銀行股份有限公司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5,281</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14</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花旗(臺灣)商業銀行股份有限公司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35</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30</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日盛國際商業銀行股份有限公司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20</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15</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王道商業銀行股份有限公司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1,350</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31</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t>中國信託商業銀行股份有限公司</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8,146</w:t>
            </w:r>
          </w:p>
        </w:tc>
      </w:tr>
      <w:tr w:rsidR="005B64F8" w:rsidRPr="005B64F8" w:rsidTr="008E77C3">
        <w:trPr>
          <w:trHeight w:val="3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jc w:val="center"/>
              <w:rPr>
                <w:b/>
              </w:rPr>
            </w:pPr>
            <w:r w:rsidRPr="005B64F8">
              <w:rPr>
                <w:b/>
              </w:rPr>
              <w:t>16</w:t>
            </w:r>
          </w:p>
        </w:tc>
        <w:tc>
          <w:tcPr>
            <w:tcW w:w="3244" w:type="dxa"/>
            <w:tcBorders>
              <w:top w:val="nil"/>
              <w:left w:val="nil"/>
              <w:bottom w:val="single" w:sz="4" w:space="0" w:color="auto"/>
              <w:right w:val="single" w:sz="4" w:space="0" w:color="auto"/>
            </w:tcBorders>
            <w:shd w:val="clear" w:color="auto" w:fill="auto"/>
            <w:noWrap/>
            <w:vAlign w:val="center"/>
            <w:hideMark/>
          </w:tcPr>
          <w:p w:rsidR="00A75BF6" w:rsidRPr="005B64F8" w:rsidRDefault="00A75BF6" w:rsidP="00A75BF6">
            <w:pPr>
              <w:pStyle w:val="120"/>
              <w:spacing w:line="240" w:lineRule="auto"/>
            </w:pPr>
            <w:r w:rsidRPr="005B64F8">
              <w:t>台中商業銀行股份有限公司</w:t>
            </w:r>
          </w:p>
        </w:tc>
        <w:tc>
          <w:tcPr>
            <w:tcW w:w="998" w:type="dxa"/>
            <w:tcBorders>
              <w:top w:val="nil"/>
              <w:left w:val="nil"/>
              <w:bottom w:val="single" w:sz="4" w:space="0" w:color="auto"/>
              <w:right w:val="single" w:sz="4" w:space="0" w:color="auto"/>
            </w:tcBorders>
            <w:shd w:val="clear" w:color="auto" w:fill="auto"/>
          </w:tcPr>
          <w:p w:rsidR="00A75BF6" w:rsidRPr="005B64F8" w:rsidRDefault="00A75BF6" w:rsidP="00A75BF6">
            <w:pPr>
              <w:jc w:val="right"/>
              <w:rPr>
                <w:sz w:val="24"/>
                <w:szCs w:val="24"/>
              </w:rPr>
            </w:pPr>
            <w:r w:rsidRPr="005B64F8">
              <w:rPr>
                <w:sz w:val="24"/>
                <w:szCs w:val="24"/>
              </w:rPr>
              <w:t>0</w:t>
            </w:r>
          </w:p>
        </w:tc>
        <w:tc>
          <w:tcPr>
            <w:tcW w:w="703"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jc w:val="center"/>
              <w:rPr>
                <w:b/>
              </w:rPr>
            </w:pPr>
            <w:r w:rsidRPr="005B64F8">
              <w:rPr>
                <w:b/>
              </w:rPr>
              <w:t>32</w:t>
            </w:r>
          </w:p>
        </w:tc>
        <w:tc>
          <w:tcPr>
            <w:tcW w:w="3377" w:type="dxa"/>
            <w:tcBorders>
              <w:top w:val="nil"/>
              <w:left w:val="nil"/>
              <w:bottom w:val="single" w:sz="4" w:space="0" w:color="auto"/>
              <w:right w:val="single" w:sz="4" w:space="0" w:color="auto"/>
            </w:tcBorders>
            <w:vAlign w:val="center"/>
          </w:tcPr>
          <w:p w:rsidR="00A75BF6" w:rsidRPr="005B64F8" w:rsidRDefault="00A75BF6" w:rsidP="00A75BF6">
            <w:pPr>
              <w:pStyle w:val="120"/>
              <w:spacing w:line="240" w:lineRule="auto"/>
            </w:pPr>
            <w:r w:rsidRPr="005B64F8">
              <w:rPr>
                <w:rFonts w:hint="eastAsia"/>
              </w:rPr>
              <w:t>臺</w:t>
            </w:r>
            <w:r w:rsidRPr="005B64F8">
              <w:t>灣中小企業銀行</w:t>
            </w:r>
          </w:p>
        </w:tc>
        <w:tc>
          <w:tcPr>
            <w:tcW w:w="1125" w:type="dxa"/>
            <w:tcBorders>
              <w:top w:val="nil"/>
              <w:left w:val="nil"/>
              <w:bottom w:val="single" w:sz="4" w:space="0" w:color="auto"/>
              <w:right w:val="single" w:sz="4" w:space="0" w:color="auto"/>
            </w:tcBorders>
          </w:tcPr>
          <w:p w:rsidR="00A75BF6" w:rsidRPr="005B64F8" w:rsidRDefault="00A75BF6" w:rsidP="00A75BF6">
            <w:pPr>
              <w:jc w:val="right"/>
              <w:rPr>
                <w:sz w:val="24"/>
                <w:szCs w:val="24"/>
              </w:rPr>
            </w:pPr>
            <w:r w:rsidRPr="005B64F8">
              <w:rPr>
                <w:sz w:val="24"/>
                <w:szCs w:val="24"/>
              </w:rPr>
              <w:t>1,255</w:t>
            </w:r>
          </w:p>
        </w:tc>
      </w:tr>
    </w:tbl>
    <w:p w:rsidR="005F0B46" w:rsidRDefault="005F0B46" w:rsidP="00EF27C0">
      <w:pPr>
        <w:pStyle w:val="a2"/>
        <w:numPr>
          <w:ilvl w:val="0"/>
          <w:numId w:val="0"/>
        </w:numPr>
        <w:spacing w:line="240" w:lineRule="auto"/>
        <w:ind w:left="697" w:hanging="1264"/>
        <w:jc w:val="left"/>
        <w:rPr>
          <w:sz w:val="20"/>
          <w:szCs w:val="20"/>
        </w:rPr>
      </w:pPr>
      <w:r w:rsidRPr="005B64F8">
        <w:rPr>
          <w:rFonts w:hint="eastAsia"/>
          <w:sz w:val="20"/>
          <w:szCs w:val="20"/>
        </w:rPr>
        <w:t>資料來源：國發會。</w:t>
      </w:r>
    </w:p>
    <w:p w:rsidR="00443E97" w:rsidRPr="005B64F8" w:rsidRDefault="00B352E2" w:rsidP="00754FD6">
      <w:pPr>
        <w:pStyle w:val="2"/>
        <w:rPr>
          <w:b/>
        </w:rPr>
      </w:pPr>
      <w:bookmarkStart w:id="421" w:name="_Toc44590560"/>
      <w:r w:rsidRPr="005B64F8">
        <w:rPr>
          <w:rFonts w:hint="eastAsia"/>
          <w:b/>
        </w:rPr>
        <w:t>政府因應「美中貿易戰」，防杜</w:t>
      </w:r>
      <w:r w:rsidR="008F133E" w:rsidRPr="005B64F8">
        <w:rPr>
          <w:rFonts w:hint="eastAsia"/>
          <w:b/>
        </w:rPr>
        <w:t>為規避高額美國關稅</w:t>
      </w:r>
      <w:r w:rsidRPr="005B64F8">
        <w:rPr>
          <w:rFonts w:hAnsi="標楷體" w:hint="eastAsia"/>
          <w:b/>
        </w:rPr>
        <w:t>「洗產地」流弊之因應措施及成效</w:t>
      </w:r>
      <w:bookmarkEnd w:id="421"/>
      <w:r w:rsidRPr="005B64F8">
        <w:rPr>
          <w:rFonts w:hAnsi="標楷體" w:hint="eastAsia"/>
        </w:rPr>
        <w:t xml:space="preserve"> </w:t>
      </w:r>
    </w:p>
    <w:p w:rsidR="00B352E2" w:rsidRPr="005B64F8" w:rsidRDefault="00B352E2" w:rsidP="00B352E2">
      <w:pPr>
        <w:pStyle w:val="22"/>
        <w:ind w:left="1020" w:firstLine="680"/>
      </w:pPr>
      <w:r w:rsidRPr="005B64F8">
        <w:rPr>
          <w:rFonts w:hint="eastAsia"/>
        </w:rPr>
        <w:t>經濟部稱，</w:t>
      </w:r>
      <w:r w:rsidRPr="005B64F8">
        <w:t>為防範業者改標中國大陸貨品為</w:t>
      </w:r>
      <w:r w:rsidR="005A77AF" w:rsidRPr="005B64F8">
        <w:t>臺灣</w:t>
      </w:r>
      <w:r w:rsidRPr="005B64F8">
        <w:t>製造，並向海關虛報</w:t>
      </w:r>
      <w:r w:rsidR="001A4913" w:rsidRPr="005B64F8">
        <w:rPr>
          <w:rFonts w:hint="eastAsia"/>
        </w:rPr>
        <w:t>臺</w:t>
      </w:r>
      <w:r w:rsidRPr="005B64F8">
        <w:t>灣製造出口，造成歐、美對我國展開反規避或關務調查，影響我國整體貿易及經濟發展，</w:t>
      </w:r>
      <w:r w:rsidRPr="005B64F8">
        <w:rPr>
          <w:rFonts w:hint="eastAsia"/>
        </w:rPr>
        <w:t>經濟</w:t>
      </w:r>
      <w:r w:rsidRPr="005B64F8">
        <w:t>部與財政部、交通部、法務部等單位已共同研擬並執行</w:t>
      </w:r>
      <w:r w:rsidRPr="005B64F8">
        <w:rPr>
          <w:rFonts w:hint="eastAsia"/>
        </w:rPr>
        <w:t>如下</w:t>
      </w:r>
      <w:r w:rsidR="0053166F" w:rsidRPr="005B64F8">
        <w:t>因應措施</w:t>
      </w:r>
      <w:r w:rsidRPr="005B64F8">
        <w:t>：</w:t>
      </w:r>
    </w:p>
    <w:p w:rsidR="00B352E2" w:rsidRPr="005B64F8" w:rsidRDefault="00B352E2" w:rsidP="00B352E2">
      <w:pPr>
        <w:pStyle w:val="3"/>
      </w:pPr>
      <w:bookmarkStart w:id="422" w:name="_Toc44590561"/>
      <w:r w:rsidRPr="005B64F8">
        <w:t>加強對中國大陸貨品貿易監測</w:t>
      </w:r>
      <w:r w:rsidR="00F07935" w:rsidRPr="005B64F8">
        <w:rPr>
          <w:rFonts w:hint="eastAsia"/>
        </w:rPr>
        <w:t>：</w:t>
      </w:r>
      <w:bookmarkEnd w:id="422"/>
    </w:p>
    <w:p w:rsidR="00B352E2" w:rsidRPr="005B64F8" w:rsidRDefault="00B352E2" w:rsidP="00B352E2">
      <w:pPr>
        <w:pStyle w:val="31"/>
        <w:ind w:left="1361" w:firstLine="680"/>
      </w:pPr>
      <w:r w:rsidRPr="005B64F8">
        <w:lastRenderedPageBreak/>
        <w:t>監測自中國大陸進口屬美國301清單項目之貿易變化、加強監測業者關切之自行車及工具機，並篩選可能違規轉運業者名單。</w:t>
      </w:r>
    </w:p>
    <w:p w:rsidR="00B352E2" w:rsidRPr="005B64F8" w:rsidRDefault="00B352E2" w:rsidP="00B352E2">
      <w:pPr>
        <w:pStyle w:val="3"/>
      </w:pPr>
      <w:bookmarkStart w:id="423" w:name="_Toc44590562"/>
      <w:r w:rsidRPr="005B64F8">
        <w:t>強化進出口管理機制</w:t>
      </w:r>
      <w:r w:rsidR="00F07935" w:rsidRPr="005B64F8">
        <w:rPr>
          <w:rFonts w:hint="eastAsia"/>
        </w:rPr>
        <w:t>：</w:t>
      </w:r>
      <w:bookmarkEnd w:id="423"/>
    </w:p>
    <w:p w:rsidR="00B352E2" w:rsidRPr="005B64F8" w:rsidRDefault="00B352E2" w:rsidP="00B352E2">
      <w:pPr>
        <w:pStyle w:val="4"/>
      </w:pPr>
      <w:r w:rsidRPr="005B64F8">
        <w:t>通關前預防措施</w:t>
      </w:r>
    </w:p>
    <w:p w:rsidR="00B352E2" w:rsidRPr="005B64F8" w:rsidRDefault="00B352E2" w:rsidP="00B352E2">
      <w:pPr>
        <w:pStyle w:val="5"/>
      </w:pPr>
      <w:r w:rsidRPr="005B64F8">
        <w:t>建立高風險貨品清單：經濟部篩選並彙整具違規轉運可能性之貨品清單，提供海關評估提高查核比例。</w:t>
      </w:r>
    </w:p>
    <w:p w:rsidR="00B352E2" w:rsidRPr="005B64F8" w:rsidRDefault="00B352E2" w:rsidP="00B352E2">
      <w:pPr>
        <w:pStyle w:val="5"/>
      </w:pPr>
      <w:r w:rsidRPr="005B64F8">
        <w:t>自貿區輸出許可：要求自由貿易港區出口美國之電動自行車及自行車，應事先取得經濟部核發之輸出許可證。(</w:t>
      </w:r>
      <w:r w:rsidRPr="005B64F8">
        <w:rPr>
          <w:rFonts w:hint="eastAsia"/>
        </w:rPr>
        <w:t>「</w:t>
      </w:r>
      <w:r w:rsidRPr="005B64F8">
        <w:t>自由貿易港區設置管理條例</w:t>
      </w:r>
      <w:r w:rsidRPr="005B64F8">
        <w:rPr>
          <w:rFonts w:hint="eastAsia"/>
        </w:rPr>
        <w:t>」第</w:t>
      </w:r>
      <w:r w:rsidRPr="005B64F8">
        <w:t>16</w:t>
      </w:r>
      <w:r w:rsidRPr="005B64F8">
        <w:rPr>
          <w:rFonts w:hint="eastAsia"/>
        </w:rPr>
        <w:t>條</w:t>
      </w:r>
      <w:r w:rsidRPr="005B64F8">
        <w:t>)</w:t>
      </w:r>
    </w:p>
    <w:p w:rsidR="00B352E2" w:rsidRPr="005B64F8" w:rsidRDefault="00B352E2" w:rsidP="00B352E2">
      <w:pPr>
        <w:pStyle w:val="5"/>
      </w:pPr>
      <w:r w:rsidRPr="005B64F8">
        <w:t>課稅區出口檢附產證：我國產製之工具機產品出口美國，應檢附產證予我國海關。(</w:t>
      </w:r>
      <w:r w:rsidRPr="005B64F8">
        <w:rPr>
          <w:rFonts w:hint="eastAsia"/>
        </w:rPr>
        <w:t>「</w:t>
      </w:r>
      <w:r w:rsidRPr="005B64F8">
        <w:t>貨品輸出管理辦法</w:t>
      </w:r>
      <w:r w:rsidRPr="005B64F8">
        <w:rPr>
          <w:rFonts w:hint="eastAsia"/>
        </w:rPr>
        <w:t>」第</w:t>
      </w:r>
      <w:r w:rsidRPr="005B64F8">
        <w:t>30</w:t>
      </w:r>
      <w:r w:rsidRPr="005B64F8">
        <w:rPr>
          <w:rFonts w:hint="eastAsia"/>
        </w:rPr>
        <w:t>條</w:t>
      </w:r>
      <w:r w:rsidRPr="005B64F8">
        <w:t>)</w:t>
      </w:r>
    </w:p>
    <w:p w:rsidR="00B352E2" w:rsidRPr="005B64F8" w:rsidRDefault="00B352E2" w:rsidP="00B352E2">
      <w:pPr>
        <w:pStyle w:val="5"/>
      </w:pPr>
      <w:r w:rsidRPr="005B64F8">
        <w:t>課稅區進口檢附產證：進口太陽能產品、鋼鐵，應檢附出口國、產製國政府或其他授權單位出具之產地證明。(</w:t>
      </w:r>
      <w:r w:rsidRPr="005B64F8">
        <w:rPr>
          <w:rFonts w:hint="eastAsia"/>
        </w:rPr>
        <w:t>「</w:t>
      </w:r>
      <w:r w:rsidRPr="005B64F8">
        <w:t>貨品輸入管理辦法</w:t>
      </w:r>
      <w:r w:rsidRPr="005B64F8">
        <w:rPr>
          <w:rFonts w:hint="eastAsia"/>
        </w:rPr>
        <w:t>」第</w:t>
      </w:r>
      <w:r w:rsidRPr="005B64F8">
        <w:t>20</w:t>
      </w:r>
      <w:r w:rsidRPr="005B64F8">
        <w:rPr>
          <w:rFonts w:hint="eastAsia"/>
        </w:rPr>
        <w:t>條</w:t>
      </w:r>
      <w:r w:rsidRPr="005B64F8">
        <w:t>)</w:t>
      </w:r>
    </w:p>
    <w:p w:rsidR="00B352E2" w:rsidRPr="005B64F8" w:rsidRDefault="00B352E2" w:rsidP="00B352E2">
      <w:pPr>
        <w:pStyle w:val="5"/>
      </w:pPr>
      <w:r w:rsidRPr="005B64F8">
        <w:t>建立原產地規定諮詢窗口及出口通關提醒機制：財政部設定通關系統，倘出口產品屬美國301措施項目，系統將顯示訊息提醒符合美國相關規定，並公布原產地規定諮詢窗口。</w:t>
      </w:r>
    </w:p>
    <w:p w:rsidR="00B352E2" w:rsidRPr="005B64F8" w:rsidRDefault="00B352E2" w:rsidP="00B352E2">
      <w:pPr>
        <w:pStyle w:val="5"/>
      </w:pPr>
      <w:r w:rsidRPr="005B64F8">
        <w:t>督導產證簽發單位：經濟部持續加強督導及訪查全國產證簽發單位，要求審慎發證。(</w:t>
      </w:r>
      <w:r w:rsidRPr="005B64F8">
        <w:rPr>
          <w:rFonts w:hint="eastAsia"/>
        </w:rPr>
        <w:t>「</w:t>
      </w:r>
      <w:r w:rsidRPr="005B64F8">
        <w:t>貿易法</w:t>
      </w:r>
      <w:r w:rsidRPr="005B64F8">
        <w:rPr>
          <w:rFonts w:hint="eastAsia"/>
        </w:rPr>
        <w:t>」第</w:t>
      </w:r>
      <w:r w:rsidRPr="005B64F8">
        <w:t>20</w:t>
      </w:r>
      <w:r w:rsidRPr="005B64F8">
        <w:rPr>
          <w:rFonts w:hint="eastAsia"/>
        </w:rPr>
        <w:t>條之</w:t>
      </w:r>
      <w:r w:rsidRPr="005B64F8">
        <w:t>2)</w:t>
      </w:r>
    </w:p>
    <w:p w:rsidR="00B352E2" w:rsidRPr="005B64F8" w:rsidRDefault="00B352E2" w:rsidP="00B352E2">
      <w:pPr>
        <w:pStyle w:val="4"/>
      </w:pPr>
      <w:r w:rsidRPr="005B64F8">
        <w:t>在通關過程中加強查驗</w:t>
      </w:r>
      <w:r w:rsidR="00F07935" w:rsidRPr="005B64F8">
        <w:rPr>
          <w:rFonts w:hint="eastAsia"/>
        </w:rPr>
        <w:t>：</w:t>
      </w:r>
    </w:p>
    <w:p w:rsidR="00B352E2" w:rsidRPr="005B64F8" w:rsidRDefault="00B352E2" w:rsidP="00B352E2">
      <w:pPr>
        <w:pStyle w:val="42"/>
        <w:ind w:left="1701" w:firstLine="680"/>
      </w:pPr>
      <w:r w:rsidRPr="005B64F8">
        <w:t>海關透過篩選比對機制，加強查驗高風險產品及廠商是否偽標產地或申報不實。(</w:t>
      </w:r>
      <w:r w:rsidRPr="005B64F8">
        <w:rPr>
          <w:rFonts w:hint="eastAsia"/>
        </w:rPr>
        <w:t>「</w:t>
      </w:r>
      <w:r w:rsidRPr="005B64F8">
        <w:t>關稅法</w:t>
      </w:r>
      <w:r w:rsidRPr="005B64F8">
        <w:rPr>
          <w:rFonts w:hint="eastAsia"/>
        </w:rPr>
        <w:t>」第</w:t>
      </w:r>
      <w:r w:rsidRPr="005B64F8">
        <w:t>23</w:t>
      </w:r>
      <w:r w:rsidRPr="005B64F8">
        <w:rPr>
          <w:rFonts w:hint="eastAsia"/>
        </w:rPr>
        <w:t>條</w:t>
      </w:r>
      <w:r w:rsidRPr="005B64F8">
        <w:t>)</w:t>
      </w:r>
    </w:p>
    <w:p w:rsidR="00B352E2" w:rsidRPr="005B64F8" w:rsidRDefault="00B352E2" w:rsidP="00B352E2">
      <w:pPr>
        <w:pStyle w:val="4"/>
      </w:pPr>
      <w:r w:rsidRPr="005B64F8">
        <w:lastRenderedPageBreak/>
        <w:t>通關後管理措施</w:t>
      </w:r>
      <w:r w:rsidR="00F07935" w:rsidRPr="005B64F8">
        <w:rPr>
          <w:rFonts w:hint="eastAsia"/>
        </w:rPr>
        <w:t>：</w:t>
      </w:r>
    </w:p>
    <w:p w:rsidR="00B352E2" w:rsidRPr="005B64F8" w:rsidRDefault="00B352E2" w:rsidP="00B352E2">
      <w:pPr>
        <w:pStyle w:val="5"/>
      </w:pPr>
      <w:r w:rsidRPr="005B64F8">
        <w:t>議處違規簽發單位及廠商：經濟部將議處違規之產證簽發單位及申請使用不實產證或違反產地標示規定之廠商。(</w:t>
      </w:r>
      <w:r w:rsidRPr="005B64F8">
        <w:rPr>
          <w:rFonts w:hint="eastAsia"/>
        </w:rPr>
        <w:t>「</w:t>
      </w:r>
      <w:r w:rsidRPr="005B64F8">
        <w:t>貿易法</w:t>
      </w:r>
      <w:r w:rsidRPr="005B64F8">
        <w:rPr>
          <w:rFonts w:hint="eastAsia"/>
        </w:rPr>
        <w:t>」第</w:t>
      </w:r>
      <w:r w:rsidRPr="005B64F8">
        <w:t>17</w:t>
      </w:r>
      <w:r w:rsidRPr="005B64F8">
        <w:rPr>
          <w:rFonts w:hint="eastAsia"/>
        </w:rPr>
        <w:t>條</w:t>
      </w:r>
      <w:r w:rsidRPr="005B64F8">
        <w:t>、</w:t>
      </w:r>
      <w:r w:rsidRPr="005B64F8">
        <w:rPr>
          <w:rFonts w:hint="eastAsia"/>
        </w:rPr>
        <w:t>第</w:t>
      </w:r>
      <w:r w:rsidRPr="005B64F8">
        <w:t>28</w:t>
      </w:r>
      <w:r w:rsidRPr="005B64F8">
        <w:rPr>
          <w:rFonts w:hint="eastAsia"/>
        </w:rPr>
        <w:t>條</w:t>
      </w:r>
      <w:r w:rsidRPr="005B64F8">
        <w:t>)</w:t>
      </w:r>
    </w:p>
    <w:p w:rsidR="00B352E2" w:rsidRPr="005B64F8" w:rsidRDefault="00B352E2" w:rsidP="00B352E2">
      <w:pPr>
        <w:pStyle w:val="5"/>
      </w:pPr>
      <w:r w:rsidRPr="005B64F8">
        <w:t>移送偽造、變造案件：經濟部將涉及偽造、變造不實產證之案件，移送檢調偵辦。(</w:t>
      </w:r>
      <w:r w:rsidRPr="005B64F8">
        <w:rPr>
          <w:rFonts w:hint="eastAsia"/>
        </w:rPr>
        <w:t>「</w:t>
      </w:r>
      <w:r w:rsidRPr="005B64F8">
        <w:t>刑法</w:t>
      </w:r>
      <w:r w:rsidRPr="005B64F8">
        <w:rPr>
          <w:rFonts w:hint="eastAsia"/>
        </w:rPr>
        <w:t>」第</w:t>
      </w:r>
      <w:r w:rsidRPr="005B64F8">
        <w:t>215</w:t>
      </w:r>
      <w:r w:rsidRPr="005B64F8">
        <w:rPr>
          <w:rFonts w:hint="eastAsia"/>
        </w:rPr>
        <w:t>條</w:t>
      </w:r>
      <w:r w:rsidRPr="005B64F8">
        <w:t>、</w:t>
      </w:r>
      <w:r w:rsidRPr="005B64F8">
        <w:rPr>
          <w:rFonts w:hint="eastAsia"/>
        </w:rPr>
        <w:t>第</w:t>
      </w:r>
      <w:r w:rsidRPr="005B64F8">
        <w:t>216</w:t>
      </w:r>
      <w:r w:rsidRPr="005B64F8">
        <w:rPr>
          <w:rFonts w:hint="eastAsia"/>
        </w:rPr>
        <w:t>條</w:t>
      </w:r>
      <w:r w:rsidRPr="005B64F8">
        <w:t>、</w:t>
      </w:r>
      <w:r w:rsidRPr="005B64F8">
        <w:rPr>
          <w:rFonts w:hint="eastAsia"/>
        </w:rPr>
        <w:t>第</w:t>
      </w:r>
      <w:r w:rsidRPr="005B64F8">
        <w:t>255</w:t>
      </w:r>
      <w:r w:rsidRPr="005B64F8">
        <w:rPr>
          <w:rFonts w:hint="eastAsia"/>
        </w:rPr>
        <w:t>條</w:t>
      </w:r>
      <w:r w:rsidRPr="005B64F8">
        <w:t>等)</w:t>
      </w:r>
    </w:p>
    <w:p w:rsidR="00B352E2" w:rsidRPr="005B64F8" w:rsidRDefault="00B352E2" w:rsidP="00B352E2">
      <w:pPr>
        <w:pStyle w:val="5"/>
      </w:pPr>
      <w:r w:rsidRPr="005B64F8">
        <w:t>議處虛報產地案件：</w:t>
      </w:r>
      <w:r w:rsidR="004D36A6" w:rsidRPr="005B64F8">
        <w:rPr>
          <w:rFonts w:hAnsi="標楷體" w:hint="eastAsia"/>
        </w:rPr>
        <w:t>「</w:t>
      </w:r>
      <w:r w:rsidRPr="005B64F8">
        <w:t>海關將依自由貿易港區設置管理條例</w:t>
      </w:r>
      <w:r w:rsidR="004D36A6" w:rsidRPr="005B64F8">
        <w:rPr>
          <w:rFonts w:hAnsi="標楷體" w:hint="eastAsia"/>
        </w:rPr>
        <w:t>」</w:t>
      </w:r>
      <w:r w:rsidRPr="005B64F8">
        <w:t>、</w:t>
      </w:r>
      <w:r w:rsidR="004D36A6" w:rsidRPr="005B64F8">
        <w:rPr>
          <w:rFonts w:hAnsi="標楷體" w:hint="eastAsia"/>
        </w:rPr>
        <w:t>「</w:t>
      </w:r>
      <w:r w:rsidRPr="005B64F8">
        <w:t>海關緝私條例</w:t>
      </w:r>
      <w:r w:rsidR="004D36A6" w:rsidRPr="005B64F8">
        <w:rPr>
          <w:rFonts w:hAnsi="標楷體" w:hint="eastAsia"/>
        </w:rPr>
        <w:t>」</w:t>
      </w:r>
      <w:r w:rsidRPr="005B64F8">
        <w:t>等規定議處違規廠商。</w:t>
      </w:r>
    </w:p>
    <w:p w:rsidR="00B352E2" w:rsidRPr="005B64F8" w:rsidRDefault="00B352E2" w:rsidP="00B352E2">
      <w:pPr>
        <w:pStyle w:val="4"/>
      </w:pPr>
      <w:r w:rsidRPr="005B64F8">
        <w:t>提案修法提高罰鍰金額及積極處理業者檢舉案件：</w:t>
      </w:r>
      <w:r w:rsidR="004D36A6" w:rsidRPr="005B64F8">
        <w:rPr>
          <w:rFonts w:hAnsi="標楷體" w:hint="eastAsia"/>
        </w:rPr>
        <w:t>「</w:t>
      </w:r>
      <w:r w:rsidRPr="005B64F8">
        <w:t>貿易法</w:t>
      </w:r>
      <w:r w:rsidR="004D36A6" w:rsidRPr="005B64F8">
        <w:rPr>
          <w:rFonts w:hAnsi="標楷體" w:hint="eastAsia"/>
        </w:rPr>
        <w:t>」</w:t>
      </w:r>
      <w:r w:rsidRPr="005B64F8">
        <w:t>增訂檢舉案件之處理條款，及修正提高第28條有關廠商及產證簽發單位違規罰鍰金額。目前</w:t>
      </w:r>
      <w:r w:rsidRPr="005B64F8">
        <w:rPr>
          <w:rFonts w:hint="eastAsia"/>
        </w:rPr>
        <w:t>（109年4月）</w:t>
      </w:r>
      <w:r w:rsidRPr="005B64F8">
        <w:t>修正法案已送立法院一讀審查。</w:t>
      </w:r>
    </w:p>
    <w:p w:rsidR="00B352E2" w:rsidRPr="005B64F8" w:rsidRDefault="00B352E2" w:rsidP="00B352E2">
      <w:pPr>
        <w:pStyle w:val="3"/>
      </w:pPr>
      <w:bookmarkStart w:id="424" w:name="_Toc44590563"/>
      <w:r w:rsidRPr="005B64F8">
        <w:t>加強向業者宣導勿違反我國相關法規</w:t>
      </w:r>
      <w:r w:rsidR="00F07935" w:rsidRPr="005B64F8">
        <w:rPr>
          <w:rFonts w:hint="eastAsia"/>
        </w:rPr>
        <w:t>：</w:t>
      </w:r>
      <w:bookmarkEnd w:id="424"/>
    </w:p>
    <w:p w:rsidR="00B352E2" w:rsidRPr="005B64F8" w:rsidRDefault="00B352E2" w:rsidP="00B352E2">
      <w:pPr>
        <w:pStyle w:val="4"/>
      </w:pPr>
      <w:r w:rsidRPr="005B64F8">
        <w:rPr>
          <w:rFonts w:hAnsi="標楷體"/>
        </w:rPr>
        <w:t>加強對</w:t>
      </w:r>
      <w:r w:rsidRPr="005B64F8">
        <w:t>廠商及產證簽發單位宣導：經濟部持續透過發布新聞及舉行貿易管理宣導會等作法，提醒廠商勿違反相關法規，以及簽發單位應審慎核發產證。</w:t>
      </w:r>
    </w:p>
    <w:p w:rsidR="00B352E2" w:rsidRPr="005B64F8" w:rsidRDefault="00B352E2" w:rsidP="00B352E2">
      <w:pPr>
        <w:pStyle w:val="4"/>
        <w:rPr>
          <w:rFonts w:hAnsi="標楷體"/>
        </w:rPr>
      </w:pPr>
      <w:r w:rsidRPr="005B64F8">
        <w:t>加強對自貿港區宣導：交通部透過舉辦訓練課程及座談會，對</w:t>
      </w:r>
      <w:r w:rsidRPr="005B64F8">
        <w:rPr>
          <w:rFonts w:hAnsi="標楷體"/>
        </w:rPr>
        <w:t>自由貿易港區廠商進行宣導，勿因違規轉運觸法。</w:t>
      </w:r>
    </w:p>
    <w:p w:rsidR="00B352E2" w:rsidRPr="005B64F8" w:rsidRDefault="00B352E2" w:rsidP="004D1303">
      <w:pPr>
        <w:pStyle w:val="3"/>
        <w:rPr>
          <w:rFonts w:hAnsi="標楷體"/>
        </w:rPr>
      </w:pPr>
      <w:bookmarkStart w:id="425" w:name="_Toc44590564"/>
      <w:r w:rsidRPr="005B64F8">
        <w:rPr>
          <w:rFonts w:hAnsi="標楷體"/>
        </w:rPr>
        <w:t>違規案件裁處情形</w:t>
      </w:r>
      <w:r w:rsidR="00DD12D0" w:rsidRPr="005B64F8">
        <w:rPr>
          <w:rFonts w:hAnsi="標楷體" w:hint="eastAsia"/>
        </w:rPr>
        <w:t>：</w:t>
      </w:r>
      <w:bookmarkEnd w:id="425"/>
      <w:r w:rsidR="004D1303" w:rsidRPr="005B64F8">
        <w:rPr>
          <w:rFonts w:hAnsi="標楷體"/>
        </w:rPr>
        <w:t xml:space="preserve"> </w:t>
      </w:r>
    </w:p>
    <w:p w:rsidR="004D1303" w:rsidRPr="005B64F8" w:rsidRDefault="004D1303" w:rsidP="004D1303">
      <w:pPr>
        <w:pStyle w:val="4"/>
      </w:pPr>
      <w:r w:rsidRPr="005B64F8">
        <w:t>2019年1月至2020年3月進口產地標示不實處分案件計126件：</w:t>
      </w:r>
    </w:p>
    <w:p w:rsidR="004D1303" w:rsidRPr="005B64F8" w:rsidRDefault="004D1303" w:rsidP="004D1303">
      <w:pPr>
        <w:pStyle w:val="5"/>
      </w:pPr>
      <w:r w:rsidRPr="005B64F8">
        <w:t>標示有使人誤認產地為</w:t>
      </w:r>
      <w:r w:rsidR="005A77AF" w:rsidRPr="005B64F8">
        <w:t>臺灣</w:t>
      </w:r>
      <w:r w:rsidRPr="005B64F8">
        <w:t>之虞者，處以警告(51件)、處罰鍰3萬元(6件)</w:t>
      </w:r>
      <w:r w:rsidR="00DD12D0" w:rsidRPr="005B64F8">
        <w:rPr>
          <w:rFonts w:hint="eastAsia"/>
        </w:rPr>
        <w:t>、</w:t>
      </w:r>
      <w:r w:rsidRPr="005B64F8">
        <w:t>9萬元(1件)。</w:t>
      </w:r>
    </w:p>
    <w:p w:rsidR="004D1303" w:rsidRPr="005B64F8" w:rsidRDefault="004D1303" w:rsidP="004D1303">
      <w:pPr>
        <w:pStyle w:val="5"/>
      </w:pPr>
      <w:r w:rsidRPr="005B64F8">
        <w:t>外貨產地標示</w:t>
      </w:r>
      <w:r w:rsidR="005A77AF" w:rsidRPr="005B64F8">
        <w:t>臺灣</w:t>
      </w:r>
      <w:r w:rsidRPr="005B64F8">
        <w:t>製造者，視其違規處以警告</w:t>
      </w:r>
      <w:r w:rsidRPr="005B64F8">
        <w:lastRenderedPageBreak/>
        <w:t>(17件)、處罰鍰3萬元(23件)</w:t>
      </w:r>
      <w:r w:rsidR="00DD12D0" w:rsidRPr="005B64F8">
        <w:rPr>
          <w:rFonts w:hint="eastAsia"/>
        </w:rPr>
        <w:t>、</w:t>
      </w:r>
      <w:r w:rsidRPr="005B64F8">
        <w:t>6萬元(26件)。</w:t>
      </w:r>
    </w:p>
    <w:p w:rsidR="004D1303" w:rsidRPr="005B64F8" w:rsidRDefault="004D1303" w:rsidP="004D1303">
      <w:pPr>
        <w:pStyle w:val="5"/>
      </w:pPr>
      <w:r w:rsidRPr="005B64F8">
        <w:t>自中國大陸進口敏感性產品(如自行車、電動自行車)標示不實，處罰鍰30萬元(2件)。</w:t>
      </w:r>
    </w:p>
    <w:p w:rsidR="004D1303" w:rsidRPr="005B64F8" w:rsidRDefault="004D1303" w:rsidP="004D1303">
      <w:pPr>
        <w:pStyle w:val="4"/>
      </w:pPr>
      <w:r w:rsidRPr="005B64F8">
        <w:t>2019年1月至2020年3月出口產地標示不實處分案件計95件：</w:t>
      </w:r>
    </w:p>
    <w:p w:rsidR="004D1303" w:rsidRPr="005B64F8" w:rsidRDefault="004D1303" w:rsidP="004D1303">
      <w:pPr>
        <w:pStyle w:val="5"/>
      </w:pPr>
      <w:r w:rsidRPr="005B64F8">
        <w:t>處以警告(39件)或罰鍰3萬元(8件)、6萬元(37件)、12萬元(4件)。</w:t>
      </w:r>
    </w:p>
    <w:p w:rsidR="004D1303" w:rsidRPr="005B64F8" w:rsidRDefault="004D1303" w:rsidP="004D1303">
      <w:pPr>
        <w:pStyle w:val="5"/>
      </w:pPr>
      <w:r w:rsidRPr="005B64F8">
        <w:t>自行車、電動自行車等敏感性產品，處罰鍰30萬元(7件)。</w:t>
      </w:r>
    </w:p>
    <w:p w:rsidR="004D1303" w:rsidRPr="005B64F8" w:rsidRDefault="004D1303" w:rsidP="004D1303">
      <w:pPr>
        <w:pStyle w:val="4"/>
      </w:pPr>
      <w:r w:rsidRPr="005B64F8">
        <w:t>2019年1月至2020年3月偽造、變造證明文件移送檢調情形：</w:t>
      </w:r>
    </w:p>
    <w:p w:rsidR="004D1303" w:rsidRPr="005B64F8" w:rsidRDefault="004D1303" w:rsidP="004D1303">
      <w:pPr>
        <w:pStyle w:val="5"/>
      </w:pPr>
      <w:r w:rsidRPr="005B64F8">
        <w:t>4家公司涉及偽造、變造自行車產證。</w:t>
      </w:r>
    </w:p>
    <w:p w:rsidR="004D1303" w:rsidRPr="005B64F8" w:rsidRDefault="004D1303" w:rsidP="004D1303">
      <w:pPr>
        <w:pStyle w:val="5"/>
      </w:pPr>
      <w:r w:rsidRPr="005B64F8">
        <w:t>1家公司涉及偽造、變造太陽能支架(SOLAR FRAME)產證。</w:t>
      </w:r>
    </w:p>
    <w:p w:rsidR="004D1303" w:rsidRPr="005B64F8" w:rsidRDefault="004D1303" w:rsidP="004D1303">
      <w:pPr>
        <w:pStyle w:val="5"/>
        <w:rPr>
          <w:b/>
          <w:szCs w:val="28"/>
          <w:shd w:val="pct15" w:color="auto" w:fill="FFFFFF"/>
        </w:rPr>
      </w:pPr>
      <w:r w:rsidRPr="005B64F8">
        <w:t>1家公司涉及偽造、變造鋁合金輪圈產證。</w:t>
      </w:r>
    </w:p>
    <w:p w:rsidR="00754FD6" w:rsidRPr="005B64F8" w:rsidRDefault="008F133E" w:rsidP="00DD12D0">
      <w:pPr>
        <w:pStyle w:val="2"/>
        <w:spacing w:beforeLines="50" w:before="228"/>
        <w:ind w:left="1020" w:hanging="680"/>
        <w:rPr>
          <w:b/>
        </w:rPr>
      </w:pPr>
      <w:bookmarkStart w:id="426" w:name="_Toc44590565"/>
      <w:r w:rsidRPr="005B64F8">
        <w:rPr>
          <w:rFonts w:hint="eastAsia"/>
          <w:b/>
        </w:rPr>
        <w:t>「美中貿易戰」</w:t>
      </w:r>
      <w:r w:rsidR="004D36A6" w:rsidRPr="005B64F8">
        <w:rPr>
          <w:rFonts w:hint="eastAsia"/>
          <w:b/>
        </w:rPr>
        <w:t>對</w:t>
      </w:r>
      <w:r w:rsidRPr="005B64F8">
        <w:rPr>
          <w:rFonts w:hint="eastAsia"/>
          <w:b/>
        </w:rPr>
        <w:t>我國出口</w:t>
      </w:r>
      <w:r w:rsidR="00754FD6" w:rsidRPr="005B64F8">
        <w:rPr>
          <w:rFonts w:hint="eastAsia"/>
          <w:b/>
        </w:rPr>
        <w:t>貿易</w:t>
      </w:r>
      <w:r w:rsidRPr="005B64F8">
        <w:rPr>
          <w:rFonts w:hint="eastAsia"/>
          <w:b/>
        </w:rPr>
        <w:t>之影響</w:t>
      </w:r>
      <w:bookmarkEnd w:id="426"/>
    </w:p>
    <w:p w:rsidR="00754FD6" w:rsidRPr="005B64F8" w:rsidRDefault="00754FD6" w:rsidP="00976438">
      <w:pPr>
        <w:pStyle w:val="22"/>
        <w:ind w:left="1020" w:firstLine="680"/>
        <w:rPr>
          <w:rFonts w:hAnsi="標楷體"/>
          <w:szCs w:val="32"/>
        </w:rPr>
      </w:pPr>
      <w:r w:rsidRPr="005B64F8">
        <w:rPr>
          <w:rFonts w:hint="eastAsia"/>
        </w:rPr>
        <w:t>由出口依存度(出口占GDP比重)可知一國對外出口之依賴程度，近年來我國出口依存度均高於5成，遠高於南韓</w:t>
      </w:r>
      <w:r w:rsidR="008F133E" w:rsidRPr="005B64F8">
        <w:rPr>
          <w:rFonts w:hint="eastAsia"/>
        </w:rPr>
        <w:t>之</w:t>
      </w:r>
      <w:r w:rsidRPr="005B64F8">
        <w:rPr>
          <w:rFonts w:hint="eastAsia"/>
        </w:rPr>
        <w:t>不</w:t>
      </w:r>
      <w:r w:rsidR="00335C74" w:rsidRPr="005B64F8">
        <w:rPr>
          <w:rFonts w:hint="eastAsia"/>
        </w:rPr>
        <w:t>到</w:t>
      </w:r>
      <w:r w:rsidRPr="005B64F8">
        <w:rPr>
          <w:rFonts w:hint="eastAsia"/>
        </w:rPr>
        <w:t>4成、中國大陸約近2成，日本、歐盟、美國</w:t>
      </w:r>
      <w:r w:rsidR="008F133E" w:rsidRPr="005B64F8">
        <w:rPr>
          <w:rFonts w:hint="eastAsia"/>
        </w:rPr>
        <w:t>則</w:t>
      </w:r>
      <w:r w:rsidRPr="005B64F8">
        <w:rPr>
          <w:rFonts w:hint="eastAsia"/>
        </w:rPr>
        <w:t>介於7%-15%之間，顯示我國經濟發展仰賴出口之程度相對較高</w:t>
      </w:r>
      <w:r w:rsidRPr="005B64F8">
        <w:rPr>
          <w:rFonts w:ascii="微軟正黑體" w:eastAsia="微軟正黑體" w:hAnsi="微軟正黑體" w:hint="eastAsia"/>
          <w:sz w:val="21"/>
          <w:szCs w:val="21"/>
        </w:rPr>
        <w:t>。</w:t>
      </w:r>
      <w:r w:rsidR="00127FDC" w:rsidRPr="005B64F8">
        <w:rPr>
          <w:rFonts w:hAnsi="標楷體" w:hint="eastAsia"/>
          <w:szCs w:val="32"/>
        </w:rPr>
        <w:t>茲就</w:t>
      </w:r>
      <w:r w:rsidR="008F133E" w:rsidRPr="005B64F8">
        <w:rPr>
          <w:rFonts w:hAnsi="標楷體" w:hint="eastAsia"/>
          <w:szCs w:val="32"/>
        </w:rPr>
        <w:t>美中貿易衝突後，</w:t>
      </w:r>
      <w:r w:rsidR="00127FDC" w:rsidRPr="005B64F8">
        <w:rPr>
          <w:rFonts w:hAnsi="標楷體" w:hint="eastAsia"/>
          <w:szCs w:val="32"/>
        </w:rPr>
        <w:t>1</w:t>
      </w:r>
      <w:r w:rsidR="00127FDC" w:rsidRPr="005B64F8">
        <w:rPr>
          <w:rFonts w:hAnsi="標楷體"/>
          <w:szCs w:val="32"/>
        </w:rPr>
        <w:t>08</w:t>
      </w:r>
      <w:r w:rsidR="00127FDC" w:rsidRPr="005B64F8">
        <w:rPr>
          <w:rFonts w:hAnsi="標楷體" w:hint="eastAsia"/>
          <w:szCs w:val="32"/>
        </w:rPr>
        <w:t>年我國對外出口情形</w:t>
      </w:r>
      <w:r w:rsidR="00F95B25" w:rsidRPr="005B64F8">
        <w:rPr>
          <w:rFonts w:hAnsi="標楷體" w:hint="eastAsia"/>
          <w:szCs w:val="32"/>
        </w:rPr>
        <w:t>，與政府因應作為</w:t>
      </w:r>
      <w:r w:rsidR="00127FDC" w:rsidRPr="005B64F8">
        <w:rPr>
          <w:rFonts w:hAnsi="標楷體" w:hint="eastAsia"/>
          <w:szCs w:val="32"/>
        </w:rPr>
        <w:t>敘述如下：</w:t>
      </w:r>
    </w:p>
    <w:p w:rsidR="00B14634" w:rsidRPr="005B64F8" w:rsidRDefault="00B14634" w:rsidP="00770CFF">
      <w:pPr>
        <w:pStyle w:val="3"/>
      </w:pPr>
      <w:bookmarkStart w:id="427" w:name="_Toc44590566"/>
      <w:r w:rsidRPr="005B64F8">
        <w:rPr>
          <w:rFonts w:hint="eastAsia"/>
        </w:rPr>
        <w:t>依據105至108年我國對外出口情形分析</w:t>
      </w:r>
      <w:r w:rsidR="00362A28" w:rsidRPr="005B64F8">
        <w:rPr>
          <w:rFonts w:hint="eastAsia"/>
        </w:rPr>
        <w:t>，我國</w:t>
      </w:r>
      <w:r w:rsidR="00770CFF" w:rsidRPr="005B64F8">
        <w:rPr>
          <w:rFonts w:hint="eastAsia"/>
        </w:rPr>
        <w:t>105至107年</w:t>
      </w:r>
      <w:r w:rsidR="00362A28" w:rsidRPr="005B64F8">
        <w:rPr>
          <w:rFonts w:hint="eastAsia"/>
        </w:rPr>
        <w:t>對中國大陸(含香港)</w:t>
      </w:r>
      <w:r w:rsidR="00770CFF" w:rsidRPr="005B64F8">
        <w:rPr>
          <w:rFonts w:hint="eastAsia"/>
        </w:rPr>
        <w:t>、美國、歐洲、新南向18國之</w:t>
      </w:r>
      <w:r w:rsidR="00362A28" w:rsidRPr="005B64F8">
        <w:rPr>
          <w:rFonts w:hint="eastAsia"/>
        </w:rPr>
        <w:t>出口</w:t>
      </w:r>
      <w:r w:rsidR="00770CFF" w:rsidRPr="005B64F8">
        <w:rPr>
          <w:rFonts w:hint="eastAsia"/>
        </w:rPr>
        <w:t>均逐年成長(詳表1</w:t>
      </w:r>
      <w:r w:rsidR="00335C74" w:rsidRPr="005B64F8">
        <w:rPr>
          <w:rFonts w:hint="eastAsia"/>
        </w:rPr>
        <w:t>4</w:t>
      </w:r>
      <w:r w:rsidR="00770CFF" w:rsidRPr="005B64F8">
        <w:rPr>
          <w:rFonts w:hint="eastAsia"/>
        </w:rPr>
        <w:t>)。</w:t>
      </w:r>
      <w:bookmarkEnd w:id="427"/>
    </w:p>
    <w:p w:rsidR="00362A28" w:rsidRPr="005B64F8" w:rsidRDefault="00770CFF" w:rsidP="00770CFF">
      <w:pPr>
        <w:pStyle w:val="a4"/>
        <w:jc w:val="center"/>
        <w:rPr>
          <w:b/>
        </w:rPr>
      </w:pPr>
      <w:r w:rsidRPr="005B64F8">
        <w:rPr>
          <w:rFonts w:hint="eastAsia"/>
          <w:b/>
        </w:rPr>
        <w:t>105至108年我國對外出口情形</w:t>
      </w:r>
      <w:r w:rsidR="00A9785D" w:rsidRPr="005B64F8">
        <w:rPr>
          <w:rFonts w:hint="eastAsia"/>
          <w:b/>
        </w:rPr>
        <w:t xml:space="preserve">     單位：</w:t>
      </w:r>
      <w:r w:rsidR="00E66778" w:rsidRPr="005B64F8">
        <w:rPr>
          <w:rFonts w:hint="eastAsia"/>
          <w:b/>
        </w:rPr>
        <w:t>百萬美元，﹪</w:t>
      </w:r>
    </w:p>
    <w:tbl>
      <w:tblPr>
        <w:tblW w:w="10271" w:type="dxa"/>
        <w:jc w:val="center"/>
        <w:tblCellMar>
          <w:left w:w="28" w:type="dxa"/>
          <w:right w:w="28" w:type="dxa"/>
        </w:tblCellMar>
        <w:tblLook w:val="04A0" w:firstRow="1" w:lastRow="0" w:firstColumn="1" w:lastColumn="0" w:noHBand="0" w:noVBand="1"/>
      </w:tblPr>
      <w:tblGrid>
        <w:gridCol w:w="565"/>
        <w:gridCol w:w="804"/>
        <w:gridCol w:w="694"/>
        <w:gridCol w:w="835"/>
        <w:gridCol w:w="831"/>
        <w:gridCol w:w="832"/>
        <w:gridCol w:w="833"/>
        <w:gridCol w:w="776"/>
        <w:gridCol w:w="831"/>
        <w:gridCol w:w="835"/>
        <w:gridCol w:w="831"/>
        <w:gridCol w:w="747"/>
        <w:gridCol w:w="857"/>
      </w:tblGrid>
      <w:tr w:rsidR="005B64F8" w:rsidRPr="005B64F8" w:rsidTr="00593499">
        <w:trPr>
          <w:trHeight w:val="394"/>
          <w:tblHeader/>
          <w:jc w:val="center"/>
        </w:trPr>
        <w:tc>
          <w:tcPr>
            <w:tcW w:w="565" w:type="dxa"/>
            <w:vMerge w:val="restart"/>
            <w:tcBorders>
              <w:top w:val="single" w:sz="4" w:space="0" w:color="auto"/>
              <w:left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p>
        </w:tc>
        <w:tc>
          <w:tcPr>
            <w:tcW w:w="2333" w:type="dxa"/>
            <w:gridSpan w:val="3"/>
            <w:tcBorders>
              <w:top w:val="single" w:sz="4" w:space="0" w:color="auto"/>
              <w:left w:val="nil"/>
              <w:bottom w:val="single" w:sz="4" w:space="0" w:color="auto"/>
              <w:right w:val="single" w:sz="4" w:space="0" w:color="auto"/>
            </w:tcBorders>
            <w:shd w:val="clear" w:color="auto" w:fill="auto"/>
            <w:vAlign w:val="bottom"/>
            <w:hideMark/>
          </w:tcPr>
          <w:p w:rsidR="00362A28" w:rsidRPr="005B64F8" w:rsidRDefault="00362A28" w:rsidP="00770CFF">
            <w:pPr>
              <w:pStyle w:val="120"/>
              <w:jc w:val="center"/>
              <w:rPr>
                <w:b/>
              </w:rPr>
            </w:pPr>
            <w:r w:rsidRPr="005B64F8">
              <w:rPr>
                <w:rFonts w:hint="eastAsia"/>
                <w:b/>
              </w:rPr>
              <w:t>中國大陸及香港</w:t>
            </w:r>
          </w:p>
        </w:tc>
        <w:tc>
          <w:tcPr>
            <w:tcW w:w="2496" w:type="dxa"/>
            <w:gridSpan w:val="3"/>
            <w:tcBorders>
              <w:top w:val="single" w:sz="4" w:space="0" w:color="auto"/>
              <w:left w:val="nil"/>
              <w:bottom w:val="single" w:sz="4" w:space="0" w:color="auto"/>
              <w:right w:val="single" w:sz="4" w:space="0" w:color="auto"/>
            </w:tcBorders>
            <w:shd w:val="clear" w:color="auto" w:fill="auto"/>
            <w:noWrap/>
            <w:vAlign w:val="bottom"/>
            <w:hideMark/>
          </w:tcPr>
          <w:p w:rsidR="00362A28" w:rsidRPr="005B64F8" w:rsidRDefault="00362A28" w:rsidP="00770CFF">
            <w:pPr>
              <w:pStyle w:val="120"/>
              <w:jc w:val="center"/>
              <w:rPr>
                <w:b/>
              </w:rPr>
            </w:pPr>
            <w:r w:rsidRPr="005B64F8">
              <w:rPr>
                <w:rFonts w:hint="eastAsia"/>
                <w:b/>
              </w:rPr>
              <w:t>美國</w:t>
            </w:r>
          </w:p>
        </w:tc>
        <w:tc>
          <w:tcPr>
            <w:tcW w:w="2442" w:type="dxa"/>
            <w:gridSpan w:val="3"/>
            <w:tcBorders>
              <w:top w:val="single" w:sz="4" w:space="0" w:color="auto"/>
              <w:left w:val="nil"/>
              <w:bottom w:val="single" w:sz="4" w:space="0" w:color="auto"/>
              <w:right w:val="single" w:sz="4" w:space="0" w:color="auto"/>
            </w:tcBorders>
            <w:shd w:val="clear" w:color="auto" w:fill="auto"/>
            <w:noWrap/>
            <w:vAlign w:val="bottom"/>
            <w:hideMark/>
          </w:tcPr>
          <w:p w:rsidR="00362A28" w:rsidRPr="005B64F8" w:rsidRDefault="00362A28" w:rsidP="00770CFF">
            <w:pPr>
              <w:pStyle w:val="120"/>
              <w:jc w:val="center"/>
              <w:rPr>
                <w:b/>
              </w:rPr>
            </w:pPr>
            <w:r w:rsidRPr="005B64F8">
              <w:rPr>
                <w:rFonts w:hint="eastAsia"/>
                <w:b/>
              </w:rPr>
              <w:t>歐洲</w:t>
            </w:r>
          </w:p>
        </w:tc>
        <w:tc>
          <w:tcPr>
            <w:tcW w:w="2435" w:type="dxa"/>
            <w:gridSpan w:val="3"/>
            <w:tcBorders>
              <w:top w:val="single" w:sz="4" w:space="0" w:color="auto"/>
              <w:left w:val="nil"/>
              <w:bottom w:val="single" w:sz="4" w:space="0" w:color="auto"/>
              <w:right w:val="single" w:sz="4" w:space="0" w:color="auto"/>
            </w:tcBorders>
            <w:shd w:val="clear" w:color="auto" w:fill="auto"/>
            <w:vAlign w:val="bottom"/>
            <w:hideMark/>
          </w:tcPr>
          <w:p w:rsidR="00362A28" w:rsidRPr="005B64F8" w:rsidRDefault="00770CFF" w:rsidP="00770CFF">
            <w:pPr>
              <w:pStyle w:val="120"/>
              <w:jc w:val="center"/>
              <w:rPr>
                <w:b/>
              </w:rPr>
            </w:pPr>
            <w:r w:rsidRPr="005B64F8">
              <w:rPr>
                <w:rFonts w:hint="eastAsia"/>
                <w:b/>
              </w:rPr>
              <w:t>新南向18國</w:t>
            </w:r>
          </w:p>
        </w:tc>
      </w:tr>
      <w:tr w:rsidR="005B64F8" w:rsidRPr="005B64F8" w:rsidTr="00593499">
        <w:trPr>
          <w:trHeight w:val="394"/>
          <w:tblHeader/>
          <w:jc w:val="center"/>
        </w:trPr>
        <w:tc>
          <w:tcPr>
            <w:tcW w:w="565" w:type="dxa"/>
            <w:vMerge/>
            <w:tcBorders>
              <w:left w:val="single" w:sz="4" w:space="0" w:color="auto"/>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p>
        </w:tc>
        <w:tc>
          <w:tcPr>
            <w:tcW w:w="804"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金額</w:t>
            </w:r>
          </w:p>
        </w:tc>
        <w:tc>
          <w:tcPr>
            <w:tcW w:w="694"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增減</w:t>
            </w:r>
          </w:p>
        </w:tc>
        <w:tc>
          <w:tcPr>
            <w:tcW w:w="833"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年增率</w:t>
            </w:r>
          </w:p>
        </w:tc>
        <w:tc>
          <w:tcPr>
            <w:tcW w:w="831"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金額</w:t>
            </w:r>
          </w:p>
        </w:tc>
        <w:tc>
          <w:tcPr>
            <w:tcW w:w="832"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增減</w:t>
            </w:r>
          </w:p>
        </w:tc>
        <w:tc>
          <w:tcPr>
            <w:tcW w:w="831"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年增率</w:t>
            </w:r>
          </w:p>
        </w:tc>
        <w:tc>
          <w:tcPr>
            <w:tcW w:w="776"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金額</w:t>
            </w:r>
          </w:p>
        </w:tc>
        <w:tc>
          <w:tcPr>
            <w:tcW w:w="831"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增減</w:t>
            </w:r>
          </w:p>
        </w:tc>
        <w:tc>
          <w:tcPr>
            <w:tcW w:w="833"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年增率</w:t>
            </w:r>
          </w:p>
        </w:tc>
        <w:tc>
          <w:tcPr>
            <w:tcW w:w="831"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金額</w:t>
            </w:r>
          </w:p>
        </w:tc>
        <w:tc>
          <w:tcPr>
            <w:tcW w:w="747"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增減</w:t>
            </w:r>
          </w:p>
        </w:tc>
        <w:tc>
          <w:tcPr>
            <w:tcW w:w="855" w:type="dxa"/>
            <w:tcBorders>
              <w:top w:val="nil"/>
              <w:left w:val="nil"/>
              <w:bottom w:val="single" w:sz="4" w:space="0" w:color="auto"/>
              <w:right w:val="single" w:sz="4" w:space="0" w:color="auto"/>
            </w:tcBorders>
            <w:shd w:val="clear" w:color="auto" w:fill="auto"/>
            <w:vAlign w:val="center"/>
            <w:hideMark/>
          </w:tcPr>
          <w:p w:rsidR="00362A28" w:rsidRPr="005B64F8" w:rsidRDefault="00362A28" w:rsidP="00770CFF">
            <w:pPr>
              <w:pStyle w:val="120"/>
              <w:jc w:val="center"/>
              <w:rPr>
                <w:b/>
              </w:rPr>
            </w:pPr>
            <w:r w:rsidRPr="005B64F8">
              <w:rPr>
                <w:rFonts w:hint="eastAsia"/>
                <w:b/>
              </w:rPr>
              <w:t>年增率</w:t>
            </w:r>
          </w:p>
        </w:tc>
      </w:tr>
      <w:tr w:rsidR="005B64F8" w:rsidRPr="005B64F8" w:rsidTr="00593499">
        <w:trPr>
          <w:trHeight w:val="18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2A28" w:rsidRPr="005B64F8" w:rsidRDefault="00362A28" w:rsidP="00770CFF">
            <w:pPr>
              <w:jc w:val="center"/>
              <w:rPr>
                <w:snapToGrid w:val="0"/>
                <w:spacing w:val="-14"/>
                <w:kern w:val="0"/>
                <w:sz w:val="24"/>
                <w:szCs w:val="24"/>
              </w:rPr>
            </w:pPr>
            <w:r w:rsidRPr="005B64F8">
              <w:rPr>
                <w:rFonts w:hint="eastAsia"/>
                <w:snapToGrid w:val="0"/>
                <w:spacing w:val="-14"/>
                <w:kern w:val="0"/>
                <w:sz w:val="24"/>
                <w:szCs w:val="24"/>
              </w:rPr>
              <w:t>105</w:t>
            </w:r>
          </w:p>
        </w:tc>
        <w:tc>
          <w:tcPr>
            <w:tcW w:w="804"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1,119.9</w:t>
            </w:r>
          </w:p>
        </w:tc>
        <w:tc>
          <w:tcPr>
            <w:tcW w:w="694"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-4.0</w:t>
            </w:r>
          </w:p>
        </w:tc>
        <w:tc>
          <w:tcPr>
            <w:tcW w:w="833"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-0.4</w:t>
            </w:r>
          </w:p>
        </w:tc>
        <w:tc>
          <w:tcPr>
            <w:tcW w:w="831"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334.0</w:t>
            </w:r>
          </w:p>
        </w:tc>
        <w:tc>
          <w:tcPr>
            <w:tcW w:w="832"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-10.5</w:t>
            </w:r>
          </w:p>
        </w:tc>
        <w:tc>
          <w:tcPr>
            <w:tcW w:w="831"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- 3.1 </w:t>
            </w:r>
          </w:p>
        </w:tc>
        <w:tc>
          <w:tcPr>
            <w:tcW w:w="776"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261.2 </w:t>
            </w:r>
          </w:p>
        </w:tc>
        <w:tc>
          <w:tcPr>
            <w:tcW w:w="831"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2.5</w:t>
            </w:r>
          </w:p>
        </w:tc>
        <w:tc>
          <w:tcPr>
            <w:tcW w:w="833"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 1.0 </w:t>
            </w:r>
          </w:p>
        </w:tc>
        <w:tc>
          <w:tcPr>
            <w:tcW w:w="831"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 592.3 </w:t>
            </w:r>
          </w:p>
        </w:tc>
        <w:tc>
          <w:tcPr>
            <w:tcW w:w="747"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-8.6 </w:t>
            </w:r>
          </w:p>
        </w:tc>
        <w:tc>
          <w:tcPr>
            <w:tcW w:w="855" w:type="dxa"/>
            <w:tcBorders>
              <w:top w:val="single" w:sz="4" w:space="0" w:color="auto"/>
              <w:left w:val="nil"/>
              <w:bottom w:val="single" w:sz="4" w:space="0" w:color="auto"/>
              <w:right w:val="single" w:sz="4" w:space="0" w:color="auto"/>
            </w:tcBorders>
            <w:shd w:val="clear" w:color="auto" w:fill="auto"/>
            <w:noWrap/>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 xml:space="preserve">- 1.4 </w:t>
            </w:r>
          </w:p>
        </w:tc>
      </w:tr>
      <w:tr w:rsidR="005B64F8" w:rsidRPr="005B64F8" w:rsidTr="00593499">
        <w:trPr>
          <w:trHeight w:val="195"/>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2A28" w:rsidRPr="005B64F8" w:rsidRDefault="00362A28" w:rsidP="00770CFF">
            <w:pPr>
              <w:jc w:val="center"/>
              <w:rPr>
                <w:snapToGrid w:val="0"/>
                <w:spacing w:val="-14"/>
                <w:kern w:val="0"/>
                <w:sz w:val="24"/>
                <w:szCs w:val="24"/>
              </w:rPr>
            </w:pPr>
            <w:r w:rsidRPr="005B64F8">
              <w:rPr>
                <w:rFonts w:hint="eastAsia"/>
                <w:snapToGrid w:val="0"/>
                <w:spacing w:val="-14"/>
                <w:kern w:val="0"/>
                <w:sz w:val="24"/>
                <w:szCs w:val="24"/>
              </w:rPr>
              <w:lastRenderedPageBreak/>
              <w:t>106</w:t>
            </w:r>
          </w:p>
        </w:tc>
        <w:tc>
          <w:tcPr>
            <w:tcW w:w="804"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1,299.1</w:t>
            </w:r>
          </w:p>
        </w:tc>
        <w:tc>
          <w:tcPr>
            <w:tcW w:w="694"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179</w:t>
            </w:r>
            <w:r w:rsidRPr="005B64F8">
              <w:rPr>
                <w:rFonts w:hint="eastAsia"/>
                <w:snapToGrid w:val="0"/>
                <w:spacing w:val="-14"/>
                <w:kern w:val="0"/>
                <w:sz w:val="24"/>
                <w:szCs w:val="24"/>
              </w:rPr>
              <w:t>.</w:t>
            </w:r>
            <w:r w:rsidRPr="005B64F8">
              <w:rPr>
                <w:snapToGrid w:val="0"/>
                <w:spacing w:val="-14"/>
                <w:kern w:val="0"/>
                <w:sz w:val="24"/>
                <w:szCs w:val="24"/>
              </w:rPr>
              <w:t>2</w:t>
            </w:r>
          </w:p>
        </w:tc>
        <w:tc>
          <w:tcPr>
            <w:tcW w:w="833"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16.0</w:t>
            </w: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367</w:t>
            </w:r>
            <w:r w:rsidRPr="005B64F8">
              <w:rPr>
                <w:rFonts w:hint="eastAsia"/>
                <w:snapToGrid w:val="0"/>
                <w:spacing w:val="-14"/>
                <w:kern w:val="0"/>
                <w:sz w:val="24"/>
                <w:szCs w:val="24"/>
              </w:rPr>
              <w:t>.</w:t>
            </w:r>
            <w:r w:rsidRPr="005B64F8">
              <w:rPr>
                <w:snapToGrid w:val="0"/>
                <w:spacing w:val="-14"/>
                <w:kern w:val="0"/>
                <w:sz w:val="24"/>
                <w:szCs w:val="24"/>
              </w:rPr>
              <w:t>7</w:t>
            </w:r>
          </w:p>
        </w:tc>
        <w:tc>
          <w:tcPr>
            <w:tcW w:w="832"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33</w:t>
            </w:r>
            <w:r w:rsidRPr="005B64F8">
              <w:rPr>
                <w:rFonts w:hint="eastAsia"/>
                <w:snapToGrid w:val="0"/>
                <w:spacing w:val="-14"/>
                <w:kern w:val="0"/>
                <w:sz w:val="24"/>
                <w:szCs w:val="24"/>
              </w:rPr>
              <w:t>.8</w:t>
            </w: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10.1</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287</w:t>
            </w:r>
            <w:r w:rsidRPr="005B64F8">
              <w:rPr>
                <w:rFonts w:hint="eastAsia"/>
                <w:snapToGrid w:val="0"/>
                <w:spacing w:val="-14"/>
                <w:kern w:val="0"/>
                <w:sz w:val="24"/>
                <w:szCs w:val="24"/>
              </w:rPr>
              <w:t>.8</w:t>
            </w: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26</w:t>
            </w:r>
            <w:r w:rsidRPr="005B64F8">
              <w:rPr>
                <w:rFonts w:hint="eastAsia"/>
                <w:snapToGrid w:val="0"/>
                <w:spacing w:val="-14"/>
                <w:kern w:val="0"/>
                <w:sz w:val="24"/>
                <w:szCs w:val="24"/>
              </w:rPr>
              <w:t>.6</w:t>
            </w:r>
          </w:p>
        </w:tc>
        <w:tc>
          <w:tcPr>
            <w:tcW w:w="833"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10.2</w:t>
            </w: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671.3</w:t>
            </w:r>
          </w:p>
        </w:tc>
        <w:tc>
          <w:tcPr>
            <w:tcW w:w="747"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770CFF" w:rsidP="00770CFF">
            <w:pPr>
              <w:jc w:val="right"/>
              <w:rPr>
                <w:snapToGrid w:val="0"/>
                <w:spacing w:val="-14"/>
                <w:kern w:val="0"/>
                <w:sz w:val="24"/>
                <w:szCs w:val="24"/>
              </w:rPr>
            </w:pPr>
            <w:r w:rsidRPr="005B64F8">
              <w:rPr>
                <w:rFonts w:hint="eastAsia"/>
                <w:snapToGrid w:val="0"/>
                <w:spacing w:val="-14"/>
                <w:kern w:val="0"/>
                <w:sz w:val="24"/>
                <w:szCs w:val="24"/>
              </w:rPr>
              <w:t>79.0</w:t>
            </w:r>
          </w:p>
        </w:tc>
        <w:tc>
          <w:tcPr>
            <w:tcW w:w="855" w:type="dxa"/>
            <w:tcBorders>
              <w:top w:val="single" w:sz="4" w:space="0" w:color="auto"/>
              <w:left w:val="nil"/>
              <w:bottom w:val="single" w:sz="4" w:space="0" w:color="auto"/>
              <w:right w:val="single" w:sz="4" w:space="0" w:color="auto"/>
            </w:tcBorders>
            <w:shd w:val="clear" w:color="auto" w:fill="auto"/>
            <w:noWrap/>
            <w:vAlign w:val="center"/>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13.3</w:t>
            </w:r>
          </w:p>
        </w:tc>
      </w:tr>
      <w:tr w:rsidR="005B64F8" w:rsidRPr="005B64F8" w:rsidTr="00593499">
        <w:trPr>
          <w:trHeight w:val="394"/>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62A28" w:rsidRPr="005B64F8" w:rsidRDefault="00362A28" w:rsidP="00770CFF">
            <w:pPr>
              <w:jc w:val="center"/>
              <w:rPr>
                <w:snapToGrid w:val="0"/>
                <w:spacing w:val="-14"/>
                <w:kern w:val="0"/>
                <w:sz w:val="24"/>
                <w:szCs w:val="24"/>
              </w:rPr>
            </w:pPr>
            <w:r w:rsidRPr="005B64F8">
              <w:rPr>
                <w:rFonts w:hint="eastAsia"/>
                <w:snapToGrid w:val="0"/>
                <w:spacing w:val="-14"/>
                <w:kern w:val="0"/>
                <w:sz w:val="24"/>
                <w:szCs w:val="24"/>
              </w:rPr>
              <w:t>107</w:t>
            </w:r>
          </w:p>
        </w:tc>
        <w:tc>
          <w:tcPr>
            <w:tcW w:w="804"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1,379.0</w:t>
            </w:r>
          </w:p>
        </w:tc>
        <w:tc>
          <w:tcPr>
            <w:tcW w:w="694"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79</w:t>
            </w:r>
            <w:r w:rsidRPr="005B64F8">
              <w:rPr>
                <w:rFonts w:hint="eastAsia"/>
                <w:snapToGrid w:val="0"/>
                <w:spacing w:val="-14"/>
                <w:kern w:val="0"/>
                <w:sz w:val="24"/>
                <w:szCs w:val="24"/>
              </w:rPr>
              <w:t>.9</w:t>
            </w:r>
          </w:p>
        </w:tc>
        <w:tc>
          <w:tcPr>
            <w:tcW w:w="833"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6.1</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394</w:t>
            </w:r>
            <w:r w:rsidRPr="005B64F8">
              <w:rPr>
                <w:rFonts w:hint="eastAsia"/>
                <w:snapToGrid w:val="0"/>
                <w:spacing w:val="-14"/>
                <w:kern w:val="0"/>
                <w:sz w:val="24"/>
                <w:szCs w:val="24"/>
              </w:rPr>
              <w:t>.</w:t>
            </w:r>
            <w:r w:rsidRPr="005B64F8">
              <w:rPr>
                <w:snapToGrid w:val="0"/>
                <w:spacing w:val="-14"/>
                <w:kern w:val="0"/>
                <w:sz w:val="24"/>
                <w:szCs w:val="24"/>
              </w:rPr>
              <w:t>9</w:t>
            </w:r>
          </w:p>
        </w:tc>
        <w:tc>
          <w:tcPr>
            <w:tcW w:w="832"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27</w:t>
            </w:r>
            <w:r w:rsidRPr="005B64F8">
              <w:rPr>
                <w:rFonts w:hint="eastAsia"/>
                <w:snapToGrid w:val="0"/>
                <w:spacing w:val="-14"/>
                <w:kern w:val="0"/>
                <w:sz w:val="24"/>
                <w:szCs w:val="24"/>
              </w:rPr>
              <w:t>.2</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7.4</w:t>
            </w:r>
          </w:p>
        </w:tc>
        <w:tc>
          <w:tcPr>
            <w:tcW w:w="776"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312</w:t>
            </w:r>
            <w:r w:rsidRPr="005B64F8">
              <w:rPr>
                <w:rFonts w:hint="eastAsia"/>
                <w:snapToGrid w:val="0"/>
                <w:spacing w:val="-14"/>
                <w:kern w:val="0"/>
                <w:sz w:val="24"/>
                <w:szCs w:val="24"/>
              </w:rPr>
              <w:t>.8</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25</w:t>
            </w:r>
            <w:r w:rsidRPr="005B64F8">
              <w:rPr>
                <w:rFonts w:hint="eastAsia"/>
                <w:snapToGrid w:val="0"/>
                <w:spacing w:val="-14"/>
                <w:kern w:val="0"/>
                <w:sz w:val="24"/>
                <w:szCs w:val="24"/>
              </w:rPr>
              <w:t>.</w:t>
            </w:r>
            <w:r w:rsidRPr="005B64F8">
              <w:rPr>
                <w:snapToGrid w:val="0"/>
                <w:spacing w:val="-14"/>
                <w:kern w:val="0"/>
                <w:sz w:val="24"/>
                <w:szCs w:val="24"/>
              </w:rPr>
              <w:t>0</w:t>
            </w:r>
          </w:p>
        </w:tc>
        <w:tc>
          <w:tcPr>
            <w:tcW w:w="833"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8.7</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680.8</w:t>
            </w:r>
          </w:p>
        </w:tc>
        <w:tc>
          <w:tcPr>
            <w:tcW w:w="747"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9.5</w:t>
            </w:r>
          </w:p>
        </w:tc>
        <w:tc>
          <w:tcPr>
            <w:tcW w:w="855"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1.4</w:t>
            </w:r>
          </w:p>
        </w:tc>
      </w:tr>
      <w:tr w:rsidR="005B64F8" w:rsidRPr="005B64F8" w:rsidTr="00593499">
        <w:trPr>
          <w:trHeight w:val="394"/>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362A28" w:rsidRPr="005B64F8" w:rsidRDefault="00362A28" w:rsidP="00770CFF">
            <w:pPr>
              <w:jc w:val="center"/>
              <w:rPr>
                <w:snapToGrid w:val="0"/>
                <w:spacing w:val="-14"/>
                <w:kern w:val="0"/>
                <w:sz w:val="24"/>
                <w:szCs w:val="24"/>
              </w:rPr>
            </w:pPr>
            <w:r w:rsidRPr="005B64F8">
              <w:rPr>
                <w:rFonts w:hint="eastAsia"/>
                <w:snapToGrid w:val="0"/>
                <w:spacing w:val="-14"/>
                <w:kern w:val="0"/>
                <w:sz w:val="24"/>
                <w:szCs w:val="24"/>
              </w:rPr>
              <w:t>108</w:t>
            </w:r>
          </w:p>
        </w:tc>
        <w:tc>
          <w:tcPr>
            <w:tcW w:w="804"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w:t>
            </w:r>
            <w:r w:rsidRPr="005B64F8">
              <w:rPr>
                <w:rFonts w:hint="eastAsia"/>
                <w:snapToGrid w:val="0"/>
                <w:spacing w:val="-14"/>
                <w:kern w:val="0"/>
                <w:sz w:val="24"/>
                <w:szCs w:val="24"/>
              </w:rPr>
              <w:t>,</w:t>
            </w:r>
            <w:r w:rsidRPr="005B64F8">
              <w:rPr>
                <w:snapToGrid w:val="0"/>
                <w:spacing w:val="-14"/>
                <w:kern w:val="0"/>
                <w:sz w:val="24"/>
                <w:szCs w:val="24"/>
              </w:rPr>
              <w:t>321</w:t>
            </w:r>
            <w:r w:rsidRPr="005B64F8">
              <w:rPr>
                <w:rFonts w:hint="eastAsia"/>
                <w:snapToGrid w:val="0"/>
                <w:spacing w:val="-14"/>
                <w:kern w:val="0"/>
                <w:sz w:val="24"/>
                <w:szCs w:val="24"/>
              </w:rPr>
              <w:t>.5</w:t>
            </w:r>
          </w:p>
        </w:tc>
        <w:tc>
          <w:tcPr>
            <w:tcW w:w="694"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-57</w:t>
            </w:r>
            <w:r w:rsidRPr="005B64F8">
              <w:rPr>
                <w:rFonts w:hint="eastAsia"/>
                <w:snapToGrid w:val="0"/>
                <w:spacing w:val="-14"/>
                <w:kern w:val="0"/>
                <w:sz w:val="24"/>
                <w:szCs w:val="24"/>
              </w:rPr>
              <w:t>.</w:t>
            </w:r>
            <w:r w:rsidRPr="005B64F8">
              <w:rPr>
                <w:snapToGrid w:val="0"/>
                <w:spacing w:val="-14"/>
                <w:kern w:val="0"/>
                <w:sz w:val="24"/>
                <w:szCs w:val="24"/>
              </w:rPr>
              <w:t>5</w:t>
            </w:r>
          </w:p>
        </w:tc>
        <w:tc>
          <w:tcPr>
            <w:tcW w:w="833"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-4.2</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462</w:t>
            </w:r>
            <w:r w:rsidRPr="005B64F8">
              <w:rPr>
                <w:rFonts w:hint="eastAsia"/>
                <w:snapToGrid w:val="0"/>
                <w:spacing w:val="-14"/>
                <w:kern w:val="0"/>
                <w:sz w:val="24"/>
                <w:szCs w:val="24"/>
              </w:rPr>
              <w:t>.</w:t>
            </w:r>
            <w:r w:rsidRPr="005B64F8">
              <w:rPr>
                <w:snapToGrid w:val="0"/>
                <w:spacing w:val="-14"/>
                <w:kern w:val="0"/>
                <w:sz w:val="24"/>
                <w:szCs w:val="24"/>
              </w:rPr>
              <w:t>4</w:t>
            </w:r>
          </w:p>
        </w:tc>
        <w:tc>
          <w:tcPr>
            <w:tcW w:w="832"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67</w:t>
            </w:r>
            <w:r w:rsidRPr="005B64F8">
              <w:rPr>
                <w:rFonts w:hint="eastAsia"/>
                <w:snapToGrid w:val="0"/>
                <w:spacing w:val="-14"/>
                <w:kern w:val="0"/>
                <w:sz w:val="24"/>
                <w:szCs w:val="24"/>
              </w:rPr>
              <w:t>.</w:t>
            </w:r>
            <w:r w:rsidRPr="005B64F8">
              <w:rPr>
                <w:snapToGrid w:val="0"/>
                <w:spacing w:val="-14"/>
                <w:kern w:val="0"/>
                <w:sz w:val="24"/>
                <w:szCs w:val="24"/>
              </w:rPr>
              <w:t>5</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17.1</w:t>
            </w:r>
          </w:p>
        </w:tc>
        <w:tc>
          <w:tcPr>
            <w:tcW w:w="776"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297</w:t>
            </w:r>
            <w:r w:rsidRPr="005B64F8">
              <w:rPr>
                <w:rFonts w:hint="eastAsia"/>
                <w:snapToGrid w:val="0"/>
                <w:spacing w:val="-14"/>
                <w:kern w:val="0"/>
                <w:sz w:val="24"/>
                <w:szCs w:val="24"/>
              </w:rPr>
              <w:t>.</w:t>
            </w:r>
            <w:r w:rsidRPr="005B64F8">
              <w:rPr>
                <w:snapToGrid w:val="0"/>
                <w:spacing w:val="-14"/>
                <w:kern w:val="0"/>
                <w:sz w:val="24"/>
                <w:szCs w:val="24"/>
              </w:rPr>
              <w:t>7</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-15</w:t>
            </w:r>
            <w:r w:rsidRPr="005B64F8">
              <w:rPr>
                <w:rFonts w:hint="eastAsia"/>
                <w:snapToGrid w:val="0"/>
                <w:spacing w:val="-14"/>
                <w:kern w:val="0"/>
                <w:sz w:val="24"/>
                <w:szCs w:val="24"/>
              </w:rPr>
              <w:t>.1</w:t>
            </w:r>
          </w:p>
        </w:tc>
        <w:tc>
          <w:tcPr>
            <w:tcW w:w="833"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snapToGrid w:val="0"/>
                <w:spacing w:val="-14"/>
                <w:kern w:val="0"/>
                <w:sz w:val="24"/>
                <w:szCs w:val="24"/>
              </w:rPr>
              <w:t>-4.8</w:t>
            </w:r>
          </w:p>
        </w:tc>
        <w:tc>
          <w:tcPr>
            <w:tcW w:w="831"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631.2</w:t>
            </w:r>
          </w:p>
        </w:tc>
        <w:tc>
          <w:tcPr>
            <w:tcW w:w="747"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-49.6</w:t>
            </w:r>
          </w:p>
        </w:tc>
        <w:tc>
          <w:tcPr>
            <w:tcW w:w="855" w:type="dxa"/>
            <w:tcBorders>
              <w:top w:val="nil"/>
              <w:left w:val="nil"/>
              <w:bottom w:val="single" w:sz="4" w:space="0" w:color="auto"/>
              <w:right w:val="single" w:sz="4" w:space="0" w:color="auto"/>
            </w:tcBorders>
            <w:shd w:val="clear" w:color="auto" w:fill="auto"/>
            <w:noWrap/>
            <w:vAlign w:val="center"/>
            <w:hideMark/>
          </w:tcPr>
          <w:p w:rsidR="00362A28" w:rsidRPr="005B64F8" w:rsidRDefault="00362A28" w:rsidP="00770CFF">
            <w:pPr>
              <w:jc w:val="right"/>
              <w:rPr>
                <w:snapToGrid w:val="0"/>
                <w:spacing w:val="-14"/>
                <w:kern w:val="0"/>
                <w:sz w:val="24"/>
                <w:szCs w:val="24"/>
              </w:rPr>
            </w:pPr>
            <w:r w:rsidRPr="005B64F8">
              <w:rPr>
                <w:rFonts w:hint="eastAsia"/>
                <w:snapToGrid w:val="0"/>
                <w:spacing w:val="-14"/>
                <w:kern w:val="0"/>
                <w:sz w:val="24"/>
                <w:szCs w:val="24"/>
              </w:rPr>
              <w:t>-7.3</w:t>
            </w:r>
          </w:p>
        </w:tc>
      </w:tr>
    </w:tbl>
    <w:p w:rsidR="00362A28" w:rsidRPr="005B64F8" w:rsidRDefault="00770CFF" w:rsidP="00770CFF">
      <w:pPr>
        <w:pStyle w:val="3"/>
        <w:numPr>
          <w:ilvl w:val="0"/>
          <w:numId w:val="0"/>
        </w:numPr>
        <w:spacing w:afterLines="50" w:after="228"/>
        <w:ind w:leftChars="-209" w:left="-55" w:rightChars="-359" w:right="-1221" w:hangingChars="273" w:hanging="656"/>
        <w:rPr>
          <w:sz w:val="22"/>
          <w:szCs w:val="22"/>
        </w:rPr>
      </w:pPr>
      <w:bookmarkStart w:id="428" w:name="_Toc44590567"/>
      <w:r w:rsidRPr="005B64F8">
        <w:rPr>
          <w:rFonts w:hint="eastAsia"/>
          <w:sz w:val="22"/>
          <w:szCs w:val="22"/>
        </w:rPr>
        <w:t>資料來源：經濟部統計指標簡易查詢</w:t>
      </w:r>
      <w:r w:rsidRPr="0010371F">
        <w:rPr>
          <w:sz w:val="22"/>
          <w:szCs w:val="22"/>
        </w:rPr>
        <w:t>https://dmz26.moea.gov.tw/GMWeb/common/CommonQuery.aspx</w:t>
      </w:r>
      <w:r w:rsidRPr="005B64F8">
        <w:rPr>
          <w:rFonts w:hint="eastAsia"/>
          <w:sz w:val="22"/>
          <w:szCs w:val="22"/>
        </w:rPr>
        <w:t>。</w:t>
      </w:r>
      <w:bookmarkEnd w:id="428"/>
    </w:p>
    <w:p w:rsidR="00127FDC" w:rsidRPr="005B64F8" w:rsidRDefault="004D36A6" w:rsidP="00DE3504">
      <w:pPr>
        <w:pStyle w:val="3"/>
      </w:pPr>
      <w:bookmarkStart w:id="429" w:name="_Toc44590568"/>
      <w:r w:rsidRPr="005B64F8">
        <w:rPr>
          <w:rFonts w:hint="eastAsia"/>
        </w:rPr>
        <w:t>或受益於</w:t>
      </w:r>
      <w:r w:rsidRPr="005B64F8">
        <w:rPr>
          <w:rFonts w:hAnsi="標楷體" w:hint="eastAsia"/>
        </w:rPr>
        <w:t>「</w:t>
      </w:r>
      <w:r w:rsidRPr="005B64F8">
        <w:rPr>
          <w:rFonts w:hint="eastAsia"/>
        </w:rPr>
        <w:t>轉單效益</w:t>
      </w:r>
      <w:r w:rsidRPr="005B64F8">
        <w:rPr>
          <w:rFonts w:hAnsi="標楷體" w:hint="eastAsia"/>
        </w:rPr>
        <w:t>」</w:t>
      </w:r>
      <w:r w:rsidR="00335C74" w:rsidRPr="005B64F8">
        <w:rPr>
          <w:rFonts w:hAnsi="標楷體" w:hint="eastAsia"/>
        </w:rPr>
        <w:t>，</w:t>
      </w:r>
      <w:r w:rsidR="00127FDC" w:rsidRPr="005B64F8">
        <w:rPr>
          <w:rFonts w:hint="eastAsia"/>
        </w:rPr>
        <w:t>108年我國對美國出口金額為462.4億美元，</w:t>
      </w:r>
      <w:r w:rsidR="00335C74" w:rsidRPr="005B64F8">
        <w:rPr>
          <w:rFonts w:hint="eastAsia"/>
        </w:rPr>
        <w:t>大幅</w:t>
      </w:r>
      <w:r w:rsidR="00127FDC" w:rsidRPr="005B64F8">
        <w:rPr>
          <w:rFonts w:hint="eastAsia"/>
        </w:rPr>
        <w:t>成長1</w:t>
      </w:r>
      <w:r w:rsidR="00127FDC" w:rsidRPr="005B64F8">
        <w:t>7.</w:t>
      </w:r>
      <w:r w:rsidR="00127FDC" w:rsidRPr="005B64F8">
        <w:rPr>
          <w:rFonts w:hint="eastAsia"/>
        </w:rPr>
        <w:t>1%</w:t>
      </w:r>
      <w:r w:rsidR="00127FDC" w:rsidRPr="005B64F8">
        <w:t>，出口規模創歷年新高</w:t>
      </w:r>
      <w:r w:rsidR="00335C74" w:rsidRPr="005B64F8">
        <w:rPr>
          <w:rFonts w:hint="eastAsia"/>
        </w:rPr>
        <w:t>；</w:t>
      </w:r>
      <w:r w:rsidR="00127FDC" w:rsidRPr="005B64F8">
        <w:rPr>
          <w:rFonts w:hint="eastAsia"/>
        </w:rPr>
        <w:t>對中國大陸(含香港)出口金額為1,321.5億美元，減少4.2%</w:t>
      </w:r>
      <w:r w:rsidR="00335C74" w:rsidRPr="005B64F8">
        <w:rPr>
          <w:rFonts w:hint="eastAsia"/>
        </w:rPr>
        <w:t>；</w:t>
      </w:r>
      <w:r w:rsidR="00127FDC" w:rsidRPr="005B64F8">
        <w:rPr>
          <w:rFonts w:hint="eastAsia"/>
        </w:rPr>
        <w:t>另對新南向國家出口金額為631.1億美元，減少7.3%。我對美出口增加金額尚無法彌補中國大陸(含香港)及新南向國家之出口減少金額</w:t>
      </w:r>
      <w:r w:rsidR="00335C74" w:rsidRPr="005B64F8">
        <w:rPr>
          <w:rFonts w:hint="eastAsia"/>
        </w:rPr>
        <w:t>(</w:t>
      </w:r>
      <w:r w:rsidR="00127FDC" w:rsidRPr="005B64F8">
        <w:rPr>
          <w:rFonts w:hint="eastAsia"/>
        </w:rPr>
        <w:t>如表</w:t>
      </w:r>
      <w:r w:rsidR="00DD12D0" w:rsidRPr="005B64F8">
        <w:rPr>
          <w:rFonts w:hint="eastAsia"/>
        </w:rPr>
        <w:t>1</w:t>
      </w:r>
      <w:r w:rsidR="00335C74" w:rsidRPr="005B64F8">
        <w:rPr>
          <w:rFonts w:hint="eastAsia"/>
        </w:rPr>
        <w:t>5)</w:t>
      </w:r>
      <w:r w:rsidR="00127FDC" w:rsidRPr="005B64F8">
        <w:rPr>
          <w:rFonts w:hint="eastAsia"/>
        </w:rPr>
        <w:t>。</w:t>
      </w:r>
      <w:bookmarkEnd w:id="429"/>
    </w:p>
    <w:p w:rsidR="004E063F" w:rsidRPr="005B64F8" w:rsidRDefault="004E063F" w:rsidP="004E063F">
      <w:pPr>
        <w:pStyle w:val="a4"/>
        <w:jc w:val="center"/>
        <w:rPr>
          <w:rFonts w:hAnsi="標楷體"/>
          <w:b/>
          <w:szCs w:val="32"/>
        </w:rPr>
      </w:pPr>
      <w:r w:rsidRPr="005B64F8">
        <w:rPr>
          <w:rFonts w:hint="eastAsia"/>
          <w:b/>
        </w:rPr>
        <w:t>108年我國對外出口情形</w:t>
      </w:r>
    </w:p>
    <w:p w:rsidR="004E063F" w:rsidRPr="005B64F8" w:rsidRDefault="004E063F" w:rsidP="004E063F">
      <w:pPr>
        <w:ind w:rightChars="-108" w:right="-367"/>
        <w:jc w:val="right"/>
      </w:pPr>
      <w:r w:rsidRPr="005B64F8">
        <w:rPr>
          <w:rFonts w:hint="eastAsia"/>
          <w:sz w:val="24"/>
          <w:szCs w:val="24"/>
        </w:rPr>
        <w:t>單位：億美元，%</w:t>
      </w:r>
    </w:p>
    <w:tbl>
      <w:tblPr>
        <w:tblStyle w:val="af9"/>
        <w:tblW w:w="5616" w:type="pct"/>
        <w:tblInd w:w="-289" w:type="dxa"/>
        <w:tblLook w:val="04A0" w:firstRow="1" w:lastRow="0" w:firstColumn="1" w:lastColumn="0" w:noHBand="0" w:noVBand="1"/>
      </w:tblPr>
      <w:tblGrid>
        <w:gridCol w:w="1450"/>
        <w:gridCol w:w="1022"/>
        <w:gridCol w:w="873"/>
        <w:gridCol w:w="1018"/>
        <w:gridCol w:w="1018"/>
        <w:gridCol w:w="4795"/>
      </w:tblGrid>
      <w:tr w:rsidR="005B64F8" w:rsidRPr="005B64F8" w:rsidTr="00424C8C">
        <w:trPr>
          <w:trHeight w:val="366"/>
          <w:tblHeader/>
        </w:trPr>
        <w:tc>
          <w:tcPr>
            <w:tcW w:w="713" w:type="pct"/>
            <w:vMerge w:val="restart"/>
            <w:shd w:val="clear" w:color="auto" w:fill="F2F2F2" w:themeFill="background1" w:themeFillShade="F2"/>
            <w:vAlign w:val="center"/>
          </w:tcPr>
          <w:p w:rsidR="004E063F" w:rsidRPr="005B64F8" w:rsidRDefault="004E063F" w:rsidP="00424C8C">
            <w:pPr>
              <w:pStyle w:val="120"/>
              <w:ind w:leftChars="-31" w:hangingChars="45" w:hanging="105"/>
              <w:jc w:val="center"/>
              <w:rPr>
                <w:b/>
              </w:rPr>
            </w:pPr>
            <w:r w:rsidRPr="005B64F8">
              <w:rPr>
                <w:b/>
              </w:rPr>
              <w:t>國家（地區）</w:t>
            </w:r>
          </w:p>
        </w:tc>
        <w:tc>
          <w:tcPr>
            <w:tcW w:w="931" w:type="pct"/>
            <w:gridSpan w:val="2"/>
            <w:shd w:val="clear" w:color="auto" w:fill="F2F2F2" w:themeFill="background1" w:themeFillShade="F2"/>
            <w:vAlign w:val="center"/>
          </w:tcPr>
          <w:p w:rsidR="004E063F" w:rsidRPr="005B64F8" w:rsidRDefault="004E063F" w:rsidP="004E063F">
            <w:pPr>
              <w:pStyle w:val="120"/>
              <w:jc w:val="center"/>
              <w:rPr>
                <w:b/>
              </w:rPr>
            </w:pPr>
            <w:r w:rsidRPr="005B64F8">
              <w:rPr>
                <w:b/>
              </w:rPr>
              <w:t>出口</w:t>
            </w:r>
          </w:p>
        </w:tc>
        <w:tc>
          <w:tcPr>
            <w:tcW w:w="1000" w:type="pct"/>
            <w:gridSpan w:val="2"/>
            <w:shd w:val="clear" w:color="auto" w:fill="F2F2F2" w:themeFill="background1" w:themeFillShade="F2"/>
            <w:vAlign w:val="center"/>
          </w:tcPr>
          <w:p w:rsidR="004E063F" w:rsidRPr="005B64F8" w:rsidRDefault="004E063F" w:rsidP="004E063F">
            <w:pPr>
              <w:pStyle w:val="120"/>
              <w:jc w:val="center"/>
              <w:rPr>
                <w:b/>
              </w:rPr>
            </w:pPr>
            <w:r w:rsidRPr="005B64F8">
              <w:rPr>
                <w:b/>
              </w:rPr>
              <w:t>增減</w:t>
            </w:r>
          </w:p>
        </w:tc>
        <w:tc>
          <w:tcPr>
            <w:tcW w:w="2357" w:type="pct"/>
            <w:vMerge w:val="restart"/>
            <w:shd w:val="clear" w:color="auto" w:fill="F2F2F2" w:themeFill="background1" w:themeFillShade="F2"/>
            <w:vAlign w:val="center"/>
          </w:tcPr>
          <w:p w:rsidR="004E063F" w:rsidRPr="005B64F8" w:rsidRDefault="004E063F" w:rsidP="004E063F">
            <w:pPr>
              <w:pStyle w:val="120"/>
              <w:jc w:val="center"/>
              <w:rPr>
                <w:b/>
              </w:rPr>
            </w:pPr>
            <w:r w:rsidRPr="005B64F8">
              <w:rPr>
                <w:b/>
              </w:rPr>
              <w:t>主要增減產品、增減金額及增減率</w:t>
            </w:r>
          </w:p>
        </w:tc>
      </w:tr>
      <w:tr w:rsidR="005B64F8" w:rsidRPr="005B64F8" w:rsidTr="00424C8C">
        <w:trPr>
          <w:trHeight w:val="365"/>
          <w:tblHeader/>
        </w:trPr>
        <w:tc>
          <w:tcPr>
            <w:tcW w:w="713" w:type="pct"/>
            <w:vMerge/>
            <w:shd w:val="clear" w:color="auto" w:fill="F2F2F2" w:themeFill="background1" w:themeFillShade="F2"/>
            <w:vAlign w:val="center"/>
          </w:tcPr>
          <w:p w:rsidR="004E063F" w:rsidRPr="005B64F8" w:rsidRDefault="004E063F" w:rsidP="004E063F">
            <w:pPr>
              <w:pStyle w:val="120"/>
              <w:jc w:val="center"/>
              <w:rPr>
                <w:b/>
              </w:rPr>
            </w:pPr>
          </w:p>
        </w:tc>
        <w:tc>
          <w:tcPr>
            <w:tcW w:w="502" w:type="pct"/>
            <w:shd w:val="clear" w:color="auto" w:fill="F2F2F2" w:themeFill="background1" w:themeFillShade="F2"/>
            <w:vAlign w:val="center"/>
          </w:tcPr>
          <w:p w:rsidR="004E063F" w:rsidRPr="005B64F8" w:rsidRDefault="004E063F" w:rsidP="004E063F">
            <w:pPr>
              <w:pStyle w:val="120"/>
              <w:jc w:val="center"/>
              <w:rPr>
                <w:b/>
              </w:rPr>
            </w:pPr>
            <w:r w:rsidRPr="005B64F8">
              <w:rPr>
                <w:b/>
              </w:rPr>
              <w:t>總金額</w:t>
            </w:r>
          </w:p>
        </w:tc>
        <w:tc>
          <w:tcPr>
            <w:tcW w:w="429" w:type="pct"/>
            <w:shd w:val="clear" w:color="auto" w:fill="F2F2F2" w:themeFill="background1" w:themeFillShade="F2"/>
            <w:vAlign w:val="center"/>
          </w:tcPr>
          <w:p w:rsidR="004E063F" w:rsidRPr="005B64F8" w:rsidRDefault="004E063F" w:rsidP="004E063F">
            <w:pPr>
              <w:pStyle w:val="120"/>
              <w:jc w:val="center"/>
              <w:rPr>
                <w:b/>
              </w:rPr>
            </w:pPr>
            <w:r w:rsidRPr="005B64F8">
              <w:rPr>
                <w:b/>
              </w:rPr>
              <w:t>比重</w:t>
            </w:r>
          </w:p>
        </w:tc>
        <w:tc>
          <w:tcPr>
            <w:tcW w:w="500" w:type="pct"/>
            <w:shd w:val="clear" w:color="auto" w:fill="F2F2F2" w:themeFill="background1" w:themeFillShade="F2"/>
            <w:vAlign w:val="center"/>
          </w:tcPr>
          <w:p w:rsidR="004E063F" w:rsidRPr="005B64F8" w:rsidRDefault="004E063F" w:rsidP="004E063F">
            <w:pPr>
              <w:pStyle w:val="120"/>
              <w:jc w:val="center"/>
              <w:rPr>
                <w:b/>
              </w:rPr>
            </w:pPr>
            <w:r w:rsidRPr="005B64F8">
              <w:rPr>
                <w:b/>
              </w:rPr>
              <w:t>金額</w:t>
            </w:r>
          </w:p>
        </w:tc>
        <w:tc>
          <w:tcPr>
            <w:tcW w:w="500" w:type="pct"/>
            <w:shd w:val="clear" w:color="auto" w:fill="F2F2F2" w:themeFill="background1" w:themeFillShade="F2"/>
            <w:vAlign w:val="center"/>
          </w:tcPr>
          <w:p w:rsidR="004E063F" w:rsidRPr="005B64F8" w:rsidRDefault="004E063F" w:rsidP="004E063F">
            <w:pPr>
              <w:pStyle w:val="120"/>
              <w:jc w:val="center"/>
              <w:rPr>
                <w:b/>
              </w:rPr>
            </w:pPr>
            <w:r w:rsidRPr="005B64F8">
              <w:rPr>
                <w:b/>
              </w:rPr>
              <w:t>增減率</w:t>
            </w:r>
          </w:p>
        </w:tc>
        <w:tc>
          <w:tcPr>
            <w:tcW w:w="2357" w:type="pct"/>
            <w:vMerge/>
            <w:shd w:val="clear" w:color="auto" w:fill="F2F2F2" w:themeFill="background1" w:themeFillShade="F2"/>
          </w:tcPr>
          <w:p w:rsidR="004E063F" w:rsidRPr="005B64F8" w:rsidRDefault="004E063F" w:rsidP="004E063F">
            <w:pPr>
              <w:pStyle w:val="120"/>
              <w:rPr>
                <w:b/>
              </w:rPr>
            </w:pPr>
          </w:p>
        </w:tc>
      </w:tr>
      <w:tr w:rsidR="005B64F8" w:rsidRPr="005B64F8" w:rsidTr="00424C8C">
        <w:tc>
          <w:tcPr>
            <w:tcW w:w="713" w:type="pct"/>
            <w:vAlign w:val="center"/>
          </w:tcPr>
          <w:p w:rsidR="004E063F" w:rsidRPr="005B64F8" w:rsidRDefault="004E063F" w:rsidP="00424C8C">
            <w:pPr>
              <w:pStyle w:val="120"/>
              <w:ind w:leftChars="-32" w:left="-109" w:rightChars="-32" w:right="-109"/>
              <w:jc w:val="center"/>
              <w:rPr>
                <w:b/>
              </w:rPr>
            </w:pPr>
            <w:r w:rsidRPr="005B64F8">
              <w:rPr>
                <w:b/>
              </w:rPr>
              <w:t>中國大陸</w:t>
            </w:r>
          </w:p>
          <w:p w:rsidR="004E063F" w:rsidRPr="005B64F8" w:rsidRDefault="004E063F" w:rsidP="00424C8C">
            <w:pPr>
              <w:pStyle w:val="120"/>
              <w:ind w:leftChars="-32" w:left="-109" w:rightChars="-32" w:right="-109"/>
              <w:jc w:val="center"/>
              <w:rPr>
                <w:b/>
              </w:rPr>
            </w:pPr>
            <w:r w:rsidRPr="005B64F8">
              <w:rPr>
                <w:b/>
              </w:rPr>
              <w:t>(含香港)</w:t>
            </w:r>
          </w:p>
        </w:tc>
        <w:tc>
          <w:tcPr>
            <w:tcW w:w="502" w:type="pct"/>
            <w:vAlign w:val="center"/>
          </w:tcPr>
          <w:p w:rsidR="004E063F" w:rsidRPr="005B64F8" w:rsidRDefault="004E063F" w:rsidP="004E063F">
            <w:pPr>
              <w:pStyle w:val="120"/>
              <w:jc w:val="center"/>
            </w:pPr>
            <w:r w:rsidRPr="005B64F8">
              <w:t>1,321.5</w:t>
            </w:r>
          </w:p>
        </w:tc>
        <w:tc>
          <w:tcPr>
            <w:tcW w:w="429" w:type="pct"/>
            <w:vAlign w:val="center"/>
          </w:tcPr>
          <w:p w:rsidR="004E063F" w:rsidRPr="005B64F8" w:rsidRDefault="004E063F" w:rsidP="004E063F">
            <w:pPr>
              <w:pStyle w:val="120"/>
              <w:jc w:val="center"/>
            </w:pPr>
            <w:r w:rsidRPr="005B64F8">
              <w:t>40.1</w:t>
            </w:r>
            <w:r w:rsidR="009A3826" w:rsidRPr="009A3826">
              <w:rPr>
                <w:rFonts w:hint="eastAsia"/>
                <w:vertAlign w:val="superscript"/>
              </w:rPr>
              <w:t>1</w:t>
            </w:r>
          </w:p>
        </w:tc>
        <w:tc>
          <w:tcPr>
            <w:tcW w:w="500" w:type="pct"/>
            <w:vAlign w:val="center"/>
          </w:tcPr>
          <w:p w:rsidR="004E063F" w:rsidRPr="005B64F8" w:rsidRDefault="004E063F" w:rsidP="004E063F">
            <w:pPr>
              <w:pStyle w:val="120"/>
              <w:jc w:val="center"/>
            </w:pPr>
            <w:r w:rsidRPr="005B64F8">
              <w:t>-57.5</w:t>
            </w:r>
          </w:p>
        </w:tc>
        <w:tc>
          <w:tcPr>
            <w:tcW w:w="500" w:type="pct"/>
            <w:vAlign w:val="center"/>
          </w:tcPr>
          <w:p w:rsidR="004E063F" w:rsidRPr="005B64F8" w:rsidRDefault="004E063F" w:rsidP="004E063F">
            <w:pPr>
              <w:pStyle w:val="120"/>
              <w:jc w:val="center"/>
            </w:pPr>
            <w:r w:rsidRPr="005B64F8">
              <w:t>-4.2</w:t>
            </w:r>
          </w:p>
        </w:tc>
        <w:tc>
          <w:tcPr>
            <w:tcW w:w="2357" w:type="pct"/>
            <w:vAlign w:val="center"/>
          </w:tcPr>
          <w:p w:rsidR="004E063F" w:rsidRPr="005B64F8" w:rsidRDefault="004E063F" w:rsidP="004E063F">
            <w:pPr>
              <w:pStyle w:val="120"/>
            </w:pPr>
            <w:r w:rsidRPr="005B64F8">
              <w:t>電機設備及其零件(增12.7億美元,+1.6%)、機械用具及其零件(減8.8億美元,-7.5%)、光學等器具及其零附件(減5.6億美元,-5.0%)</w:t>
            </w:r>
          </w:p>
        </w:tc>
      </w:tr>
      <w:tr w:rsidR="005B64F8" w:rsidRPr="005B64F8" w:rsidTr="00424C8C">
        <w:tc>
          <w:tcPr>
            <w:tcW w:w="713" w:type="pct"/>
            <w:vAlign w:val="center"/>
          </w:tcPr>
          <w:p w:rsidR="004E063F" w:rsidRPr="005B64F8" w:rsidRDefault="004E063F" w:rsidP="00424C8C">
            <w:pPr>
              <w:pStyle w:val="120"/>
              <w:ind w:leftChars="-32" w:left="-109" w:rightChars="-32" w:right="-109"/>
              <w:jc w:val="center"/>
              <w:rPr>
                <w:b/>
              </w:rPr>
            </w:pPr>
            <w:r w:rsidRPr="005B64F8">
              <w:rPr>
                <w:b/>
              </w:rPr>
              <w:t>新南向18國</w:t>
            </w:r>
          </w:p>
        </w:tc>
        <w:tc>
          <w:tcPr>
            <w:tcW w:w="502" w:type="pct"/>
            <w:vAlign w:val="center"/>
          </w:tcPr>
          <w:p w:rsidR="004E063F" w:rsidRPr="005B64F8" w:rsidRDefault="004E063F" w:rsidP="004E063F">
            <w:pPr>
              <w:pStyle w:val="120"/>
              <w:jc w:val="center"/>
            </w:pPr>
            <w:r w:rsidRPr="005B64F8">
              <w:t>631.1</w:t>
            </w:r>
          </w:p>
        </w:tc>
        <w:tc>
          <w:tcPr>
            <w:tcW w:w="429" w:type="pct"/>
            <w:vAlign w:val="center"/>
          </w:tcPr>
          <w:p w:rsidR="004E063F" w:rsidRPr="005B64F8" w:rsidRDefault="004E063F" w:rsidP="004E063F">
            <w:pPr>
              <w:pStyle w:val="120"/>
              <w:jc w:val="center"/>
            </w:pPr>
            <w:r w:rsidRPr="005B64F8">
              <w:t>19.2</w:t>
            </w:r>
          </w:p>
        </w:tc>
        <w:tc>
          <w:tcPr>
            <w:tcW w:w="500" w:type="pct"/>
            <w:vAlign w:val="center"/>
          </w:tcPr>
          <w:p w:rsidR="004E063F" w:rsidRPr="005B64F8" w:rsidRDefault="004E063F" w:rsidP="004E063F">
            <w:pPr>
              <w:pStyle w:val="120"/>
              <w:jc w:val="center"/>
            </w:pPr>
            <w:r w:rsidRPr="005B64F8">
              <w:t>-49.6</w:t>
            </w:r>
          </w:p>
        </w:tc>
        <w:tc>
          <w:tcPr>
            <w:tcW w:w="500" w:type="pct"/>
            <w:vAlign w:val="center"/>
          </w:tcPr>
          <w:p w:rsidR="004E063F" w:rsidRPr="005B64F8" w:rsidRDefault="004E063F" w:rsidP="004E063F">
            <w:pPr>
              <w:pStyle w:val="120"/>
              <w:jc w:val="center"/>
            </w:pPr>
            <w:r w:rsidRPr="005B64F8">
              <w:t>-7.3</w:t>
            </w:r>
            <w:r w:rsidR="009A3826" w:rsidRPr="009A3826">
              <w:rPr>
                <w:rFonts w:hint="eastAsia"/>
                <w:vertAlign w:val="superscript"/>
              </w:rPr>
              <w:t>2</w:t>
            </w:r>
          </w:p>
        </w:tc>
        <w:tc>
          <w:tcPr>
            <w:tcW w:w="2357" w:type="pct"/>
            <w:vAlign w:val="center"/>
          </w:tcPr>
          <w:p w:rsidR="004E063F" w:rsidRPr="005B64F8" w:rsidRDefault="004E063F" w:rsidP="004E063F">
            <w:pPr>
              <w:pStyle w:val="120"/>
            </w:pPr>
            <w:r w:rsidRPr="005B64F8">
              <w:t>電機設備及其零件(減12.3億美元,-4.6%)、機械用具及其零件(增7.7億美元,+13.0%)、礦物燃料(減22.1億美元,-31.8%)</w:t>
            </w:r>
          </w:p>
        </w:tc>
      </w:tr>
      <w:tr w:rsidR="005B64F8" w:rsidRPr="005B64F8" w:rsidTr="00424C8C">
        <w:tc>
          <w:tcPr>
            <w:tcW w:w="713" w:type="pct"/>
            <w:vAlign w:val="center"/>
          </w:tcPr>
          <w:p w:rsidR="004E063F" w:rsidRPr="005B64F8" w:rsidRDefault="004E063F" w:rsidP="00424C8C">
            <w:pPr>
              <w:pStyle w:val="120"/>
              <w:ind w:leftChars="-32" w:left="-109" w:rightChars="-32" w:right="-109"/>
              <w:jc w:val="center"/>
              <w:rPr>
                <w:b/>
              </w:rPr>
            </w:pPr>
            <w:r w:rsidRPr="005B64F8">
              <w:rPr>
                <w:b/>
              </w:rPr>
              <w:t>美國</w:t>
            </w:r>
          </w:p>
        </w:tc>
        <w:tc>
          <w:tcPr>
            <w:tcW w:w="502" w:type="pct"/>
            <w:vAlign w:val="center"/>
          </w:tcPr>
          <w:p w:rsidR="004E063F" w:rsidRPr="005B64F8" w:rsidRDefault="004E063F" w:rsidP="004E063F">
            <w:pPr>
              <w:pStyle w:val="120"/>
              <w:jc w:val="center"/>
            </w:pPr>
            <w:r w:rsidRPr="005B64F8">
              <w:t>462.4</w:t>
            </w:r>
          </w:p>
        </w:tc>
        <w:tc>
          <w:tcPr>
            <w:tcW w:w="429" w:type="pct"/>
            <w:vAlign w:val="center"/>
          </w:tcPr>
          <w:p w:rsidR="004E063F" w:rsidRPr="005B64F8" w:rsidRDefault="004E063F" w:rsidP="004E063F">
            <w:pPr>
              <w:pStyle w:val="120"/>
              <w:jc w:val="center"/>
            </w:pPr>
            <w:r w:rsidRPr="005B64F8">
              <w:t>14.0</w:t>
            </w:r>
          </w:p>
        </w:tc>
        <w:tc>
          <w:tcPr>
            <w:tcW w:w="500" w:type="pct"/>
            <w:vAlign w:val="center"/>
          </w:tcPr>
          <w:p w:rsidR="004E063F" w:rsidRPr="005B64F8" w:rsidRDefault="004E063F" w:rsidP="004E063F">
            <w:pPr>
              <w:pStyle w:val="120"/>
              <w:jc w:val="center"/>
            </w:pPr>
            <w:r w:rsidRPr="005B64F8">
              <w:t>67.5</w:t>
            </w:r>
          </w:p>
        </w:tc>
        <w:tc>
          <w:tcPr>
            <w:tcW w:w="500" w:type="pct"/>
            <w:vAlign w:val="center"/>
          </w:tcPr>
          <w:p w:rsidR="004E063F" w:rsidRPr="005B64F8" w:rsidRDefault="004E063F" w:rsidP="004E063F">
            <w:pPr>
              <w:pStyle w:val="120"/>
              <w:jc w:val="center"/>
            </w:pPr>
            <w:r w:rsidRPr="005B64F8">
              <w:t>17.1</w:t>
            </w:r>
          </w:p>
        </w:tc>
        <w:tc>
          <w:tcPr>
            <w:tcW w:w="2357" w:type="pct"/>
            <w:vAlign w:val="center"/>
          </w:tcPr>
          <w:p w:rsidR="004E063F" w:rsidRPr="005B64F8" w:rsidRDefault="004E063F" w:rsidP="004E063F">
            <w:pPr>
              <w:pStyle w:val="120"/>
            </w:pPr>
            <w:r w:rsidRPr="005B64F8">
              <w:t>機械用具及其零件(增40.3億美元,+44.4%)、電機設備及其零件(增21.1億美元,+20.1%)、汽機車及其零件(增1.5億美元,+5.0%)</w:t>
            </w:r>
          </w:p>
        </w:tc>
      </w:tr>
      <w:tr w:rsidR="005B64F8" w:rsidRPr="005B64F8" w:rsidTr="00424C8C">
        <w:tc>
          <w:tcPr>
            <w:tcW w:w="713" w:type="pct"/>
            <w:vAlign w:val="center"/>
          </w:tcPr>
          <w:p w:rsidR="004E063F" w:rsidRPr="005B64F8" w:rsidRDefault="004E063F" w:rsidP="00424C8C">
            <w:pPr>
              <w:pStyle w:val="120"/>
              <w:ind w:leftChars="-32" w:left="-109" w:rightChars="-32" w:right="-109"/>
              <w:jc w:val="center"/>
              <w:rPr>
                <w:b/>
              </w:rPr>
            </w:pPr>
            <w:r w:rsidRPr="005B64F8">
              <w:rPr>
                <w:b/>
              </w:rPr>
              <w:t>歐洲</w:t>
            </w:r>
          </w:p>
        </w:tc>
        <w:tc>
          <w:tcPr>
            <w:tcW w:w="502" w:type="pct"/>
            <w:vAlign w:val="center"/>
          </w:tcPr>
          <w:p w:rsidR="004E063F" w:rsidRPr="005B64F8" w:rsidRDefault="004E063F" w:rsidP="004E063F">
            <w:pPr>
              <w:pStyle w:val="120"/>
              <w:jc w:val="center"/>
            </w:pPr>
            <w:r w:rsidRPr="005B64F8">
              <w:t>297.7</w:t>
            </w:r>
          </w:p>
        </w:tc>
        <w:tc>
          <w:tcPr>
            <w:tcW w:w="429" w:type="pct"/>
            <w:vAlign w:val="center"/>
          </w:tcPr>
          <w:p w:rsidR="004E063F" w:rsidRPr="005B64F8" w:rsidRDefault="004E063F" w:rsidP="004E063F">
            <w:pPr>
              <w:pStyle w:val="120"/>
              <w:jc w:val="center"/>
            </w:pPr>
            <w:r w:rsidRPr="005B64F8">
              <w:t>9.0</w:t>
            </w:r>
          </w:p>
        </w:tc>
        <w:tc>
          <w:tcPr>
            <w:tcW w:w="500" w:type="pct"/>
            <w:vAlign w:val="center"/>
          </w:tcPr>
          <w:p w:rsidR="004E063F" w:rsidRPr="005B64F8" w:rsidRDefault="004E063F" w:rsidP="004E063F">
            <w:pPr>
              <w:pStyle w:val="120"/>
              <w:jc w:val="center"/>
            </w:pPr>
            <w:r w:rsidRPr="005B64F8">
              <w:t>-15.1</w:t>
            </w:r>
          </w:p>
        </w:tc>
        <w:tc>
          <w:tcPr>
            <w:tcW w:w="500" w:type="pct"/>
            <w:vAlign w:val="center"/>
          </w:tcPr>
          <w:p w:rsidR="004E063F" w:rsidRPr="005B64F8" w:rsidRDefault="004E063F" w:rsidP="004E063F">
            <w:pPr>
              <w:pStyle w:val="120"/>
              <w:jc w:val="center"/>
            </w:pPr>
            <w:r w:rsidRPr="005B64F8">
              <w:t>-4.8</w:t>
            </w:r>
          </w:p>
        </w:tc>
        <w:tc>
          <w:tcPr>
            <w:tcW w:w="2357" w:type="pct"/>
            <w:vAlign w:val="center"/>
          </w:tcPr>
          <w:p w:rsidR="004E063F" w:rsidRPr="005B64F8" w:rsidRDefault="004E063F" w:rsidP="004E063F">
            <w:pPr>
              <w:pStyle w:val="120"/>
            </w:pPr>
            <w:r w:rsidRPr="005B64F8">
              <w:t>電機設備及其零件(減3.4億美元,-3.6%)、機械用具及其零件(減0.9億美元,-1.4%)、汽機車及其零件(增3.0億美元,+9.0%)</w:t>
            </w:r>
          </w:p>
        </w:tc>
      </w:tr>
      <w:tr w:rsidR="005B64F8" w:rsidRPr="005B64F8" w:rsidTr="00424C8C">
        <w:tc>
          <w:tcPr>
            <w:tcW w:w="713" w:type="pct"/>
            <w:vAlign w:val="center"/>
          </w:tcPr>
          <w:p w:rsidR="004E063F" w:rsidRPr="005B64F8" w:rsidRDefault="004E063F" w:rsidP="00424C8C">
            <w:pPr>
              <w:pStyle w:val="120"/>
              <w:ind w:leftChars="-32" w:left="-109" w:rightChars="-32" w:right="-109"/>
              <w:jc w:val="center"/>
              <w:rPr>
                <w:b/>
              </w:rPr>
            </w:pPr>
            <w:r w:rsidRPr="005B64F8">
              <w:rPr>
                <w:b/>
              </w:rPr>
              <w:t>日本</w:t>
            </w:r>
          </w:p>
        </w:tc>
        <w:tc>
          <w:tcPr>
            <w:tcW w:w="502" w:type="pct"/>
            <w:vAlign w:val="center"/>
          </w:tcPr>
          <w:p w:rsidR="004E063F" w:rsidRPr="005B64F8" w:rsidRDefault="004E063F" w:rsidP="004E063F">
            <w:pPr>
              <w:pStyle w:val="120"/>
              <w:jc w:val="center"/>
            </w:pPr>
            <w:r w:rsidRPr="005B64F8">
              <w:t>232.8</w:t>
            </w:r>
          </w:p>
        </w:tc>
        <w:tc>
          <w:tcPr>
            <w:tcW w:w="429" w:type="pct"/>
            <w:vAlign w:val="center"/>
          </w:tcPr>
          <w:p w:rsidR="004E063F" w:rsidRPr="005B64F8" w:rsidRDefault="004E063F" w:rsidP="004E063F">
            <w:pPr>
              <w:pStyle w:val="120"/>
              <w:jc w:val="center"/>
            </w:pPr>
            <w:r w:rsidRPr="005B64F8">
              <w:t>7.1</w:t>
            </w:r>
          </w:p>
        </w:tc>
        <w:tc>
          <w:tcPr>
            <w:tcW w:w="500" w:type="pct"/>
            <w:vAlign w:val="center"/>
          </w:tcPr>
          <w:p w:rsidR="004E063F" w:rsidRPr="005B64F8" w:rsidRDefault="004E063F" w:rsidP="004E063F">
            <w:pPr>
              <w:pStyle w:val="120"/>
              <w:jc w:val="center"/>
            </w:pPr>
            <w:r w:rsidRPr="005B64F8">
              <w:t>4.8</w:t>
            </w:r>
          </w:p>
        </w:tc>
        <w:tc>
          <w:tcPr>
            <w:tcW w:w="500" w:type="pct"/>
            <w:vAlign w:val="center"/>
          </w:tcPr>
          <w:p w:rsidR="004E063F" w:rsidRPr="005B64F8" w:rsidRDefault="004E063F" w:rsidP="004E063F">
            <w:pPr>
              <w:pStyle w:val="120"/>
              <w:jc w:val="center"/>
            </w:pPr>
            <w:r w:rsidRPr="005B64F8">
              <w:t>2.1</w:t>
            </w:r>
          </w:p>
        </w:tc>
        <w:tc>
          <w:tcPr>
            <w:tcW w:w="2357" w:type="pct"/>
            <w:vAlign w:val="center"/>
          </w:tcPr>
          <w:p w:rsidR="004E063F" w:rsidRPr="005B64F8" w:rsidRDefault="004E063F" w:rsidP="004E063F">
            <w:pPr>
              <w:pStyle w:val="120"/>
            </w:pPr>
            <w:r w:rsidRPr="005B64F8">
              <w:t>電機設備及其零件(增11.2億美元,+11.4%)、機械用具及其零件(增0.2億美元,+1.0%)、塑膠製品(減1.0億美元,-5.7%)</w:t>
            </w:r>
          </w:p>
        </w:tc>
      </w:tr>
      <w:tr w:rsidR="005B64F8" w:rsidRPr="005B64F8" w:rsidTr="00424C8C">
        <w:trPr>
          <w:trHeight w:val="567"/>
        </w:trPr>
        <w:tc>
          <w:tcPr>
            <w:tcW w:w="713" w:type="pct"/>
            <w:vAlign w:val="center"/>
          </w:tcPr>
          <w:p w:rsidR="004E063F" w:rsidRPr="005B64F8" w:rsidRDefault="004E063F" w:rsidP="00424C8C">
            <w:pPr>
              <w:pStyle w:val="120"/>
              <w:ind w:leftChars="-32" w:left="-109" w:rightChars="-32" w:right="-109"/>
              <w:jc w:val="center"/>
              <w:rPr>
                <w:b/>
              </w:rPr>
            </w:pPr>
            <w:r w:rsidRPr="005B64F8">
              <w:rPr>
                <w:b/>
              </w:rPr>
              <w:t>對全球總計</w:t>
            </w:r>
          </w:p>
        </w:tc>
        <w:tc>
          <w:tcPr>
            <w:tcW w:w="502" w:type="pct"/>
            <w:vAlign w:val="center"/>
          </w:tcPr>
          <w:p w:rsidR="004E063F" w:rsidRPr="005B64F8" w:rsidRDefault="004E063F" w:rsidP="004E063F">
            <w:pPr>
              <w:pStyle w:val="120"/>
              <w:jc w:val="center"/>
            </w:pPr>
            <w:r w:rsidRPr="005B64F8">
              <w:t>3,292.0</w:t>
            </w:r>
          </w:p>
        </w:tc>
        <w:tc>
          <w:tcPr>
            <w:tcW w:w="429" w:type="pct"/>
            <w:vAlign w:val="center"/>
          </w:tcPr>
          <w:p w:rsidR="004E063F" w:rsidRPr="005B64F8" w:rsidRDefault="004E063F" w:rsidP="004E063F">
            <w:pPr>
              <w:pStyle w:val="120"/>
              <w:jc w:val="center"/>
            </w:pPr>
            <w:r w:rsidRPr="005B64F8">
              <w:t>100.0</w:t>
            </w:r>
          </w:p>
        </w:tc>
        <w:tc>
          <w:tcPr>
            <w:tcW w:w="500" w:type="pct"/>
            <w:vAlign w:val="center"/>
          </w:tcPr>
          <w:p w:rsidR="004E063F" w:rsidRPr="005B64F8" w:rsidRDefault="004E063F" w:rsidP="004E063F">
            <w:pPr>
              <w:pStyle w:val="120"/>
              <w:jc w:val="center"/>
            </w:pPr>
            <w:r w:rsidRPr="005B64F8">
              <w:t>-48.2</w:t>
            </w:r>
          </w:p>
        </w:tc>
        <w:tc>
          <w:tcPr>
            <w:tcW w:w="500" w:type="pct"/>
            <w:vAlign w:val="center"/>
          </w:tcPr>
          <w:p w:rsidR="004E063F" w:rsidRPr="005B64F8" w:rsidRDefault="004E063F" w:rsidP="004E063F">
            <w:pPr>
              <w:pStyle w:val="120"/>
              <w:jc w:val="center"/>
            </w:pPr>
            <w:r w:rsidRPr="005B64F8">
              <w:t>-1.4</w:t>
            </w:r>
          </w:p>
        </w:tc>
        <w:tc>
          <w:tcPr>
            <w:tcW w:w="2357" w:type="pct"/>
            <w:vAlign w:val="center"/>
          </w:tcPr>
          <w:p w:rsidR="004E063F" w:rsidRPr="005B64F8" w:rsidRDefault="004E063F" w:rsidP="004E063F">
            <w:pPr>
              <w:pStyle w:val="120"/>
            </w:pPr>
          </w:p>
        </w:tc>
      </w:tr>
    </w:tbl>
    <w:p w:rsidR="009A3826" w:rsidRDefault="00810D88" w:rsidP="007B33C5">
      <w:pPr>
        <w:pStyle w:val="22"/>
        <w:spacing w:line="240" w:lineRule="exact"/>
        <w:ind w:leftChars="-83" w:left="1021" w:rightChars="-192" w:right="-653" w:hangingChars="592" w:hanging="1303"/>
        <w:rPr>
          <w:rFonts w:hAnsi="標楷體"/>
          <w:sz w:val="20"/>
        </w:rPr>
      </w:pPr>
      <w:r>
        <w:rPr>
          <w:rFonts w:hAnsi="標楷體" w:hint="eastAsia"/>
          <w:sz w:val="20"/>
        </w:rPr>
        <w:t>註 1：109年1-5月台灣主要出口市場統計顯示，我國前5個月出口中國大陸占比41.5%，創近10年新高。</w:t>
      </w:r>
    </w:p>
    <w:p w:rsidR="00810D88" w:rsidRPr="00810D88" w:rsidRDefault="00810D88" w:rsidP="007B33C5">
      <w:pPr>
        <w:pStyle w:val="22"/>
        <w:spacing w:line="240" w:lineRule="exact"/>
        <w:ind w:leftChars="-83" w:left="1021" w:rightChars="-192" w:right="-653" w:hangingChars="592" w:hanging="1303"/>
        <w:rPr>
          <w:rFonts w:hAnsi="標楷體"/>
          <w:sz w:val="20"/>
        </w:rPr>
      </w:pPr>
      <w:r>
        <w:rPr>
          <w:rFonts w:hAnsi="標楷體" w:hint="eastAsia"/>
          <w:sz w:val="20"/>
        </w:rPr>
        <w:t xml:space="preserve">   2：</w:t>
      </w:r>
      <w:r w:rsidR="0084761F">
        <w:rPr>
          <w:rFonts w:hAnsi="標楷體" w:hint="eastAsia"/>
          <w:sz w:val="20"/>
        </w:rPr>
        <w:t>同</w:t>
      </w:r>
      <w:r>
        <w:rPr>
          <w:rFonts w:hAnsi="標楷體" w:hint="eastAsia"/>
          <w:sz w:val="20"/>
        </w:rPr>
        <w:t>一時期，台灣對東協</w:t>
      </w:r>
      <w:r w:rsidR="0084761F">
        <w:rPr>
          <w:rFonts w:hAnsi="標楷體" w:hint="eastAsia"/>
          <w:sz w:val="20"/>
        </w:rPr>
        <w:t>10國</w:t>
      </w:r>
      <w:r>
        <w:rPr>
          <w:rFonts w:hAnsi="標楷體" w:hint="eastAsia"/>
          <w:sz w:val="20"/>
        </w:rPr>
        <w:t>出口卻</w:t>
      </w:r>
      <w:r w:rsidR="007B33C5">
        <w:rPr>
          <w:rFonts w:hAnsi="標楷體" w:hint="eastAsia"/>
          <w:sz w:val="20"/>
        </w:rPr>
        <w:t>下滑5.07%</w:t>
      </w:r>
      <w:r>
        <w:rPr>
          <w:rFonts w:hAnsi="標楷體" w:hint="eastAsia"/>
          <w:sz w:val="20"/>
        </w:rPr>
        <w:t>。</w:t>
      </w:r>
    </w:p>
    <w:p w:rsidR="00127FDC" w:rsidRPr="005B64F8" w:rsidRDefault="00DE3504" w:rsidP="00E66778">
      <w:pPr>
        <w:pStyle w:val="22"/>
        <w:ind w:leftChars="-83" w:left="1021" w:hangingChars="592" w:hanging="1303"/>
        <w:rPr>
          <w:rFonts w:hAnsi="標楷體"/>
          <w:sz w:val="20"/>
        </w:rPr>
      </w:pPr>
      <w:r w:rsidRPr="005B64F8">
        <w:rPr>
          <w:rFonts w:hAnsi="標楷體" w:hint="eastAsia"/>
          <w:sz w:val="20"/>
        </w:rPr>
        <w:t>資料來源：經濟部。</w:t>
      </w:r>
    </w:p>
    <w:p w:rsidR="00127FDC" w:rsidRPr="005B64F8" w:rsidRDefault="00335C74" w:rsidP="00D15A7D">
      <w:pPr>
        <w:pStyle w:val="3"/>
        <w:spacing w:beforeLines="50" w:before="228"/>
        <w:ind w:left="1360" w:hanging="680"/>
        <w:rPr>
          <w:rFonts w:hAnsi="標楷體"/>
          <w:szCs w:val="32"/>
        </w:rPr>
      </w:pPr>
      <w:bookmarkStart w:id="430" w:name="_Toc44590569"/>
      <w:r w:rsidRPr="005B64F8">
        <w:rPr>
          <w:rFonts w:hint="eastAsia"/>
        </w:rPr>
        <w:lastRenderedPageBreak/>
        <w:t>依據出</w:t>
      </w:r>
      <w:r w:rsidR="00775DA8" w:rsidRPr="005B64F8">
        <w:rPr>
          <w:rFonts w:hint="eastAsia"/>
        </w:rPr>
        <w:t>口</w:t>
      </w:r>
      <w:r w:rsidRPr="005B64F8">
        <w:rPr>
          <w:rFonts w:hint="eastAsia"/>
        </w:rPr>
        <w:t>產品觀之，</w:t>
      </w:r>
      <w:r w:rsidR="00DE3504" w:rsidRPr="005B64F8">
        <w:rPr>
          <w:rFonts w:hint="eastAsia"/>
        </w:rPr>
        <w:t>108年我國機械用具及其零件出口成長10.0%表現</w:t>
      </w:r>
      <w:r w:rsidR="004D36A6" w:rsidRPr="005B64F8">
        <w:rPr>
          <w:rFonts w:hint="eastAsia"/>
        </w:rPr>
        <w:t>亮眼</w:t>
      </w:r>
      <w:r w:rsidR="00DE3504" w:rsidRPr="005B64F8">
        <w:rPr>
          <w:rFonts w:hint="eastAsia"/>
        </w:rPr>
        <w:t>，電機設備及其零件成長2.1%；而塑膠製品、礦產及鋼鐵則呈衰減</w:t>
      </w:r>
      <w:r w:rsidRPr="005B64F8">
        <w:rPr>
          <w:rFonts w:hint="eastAsia"/>
        </w:rPr>
        <w:t>(</w:t>
      </w:r>
      <w:r w:rsidR="00DE3504" w:rsidRPr="005B64F8">
        <w:rPr>
          <w:rFonts w:hint="eastAsia"/>
        </w:rPr>
        <w:t>如表</w:t>
      </w:r>
      <w:r w:rsidR="00D15A7D" w:rsidRPr="005B64F8">
        <w:rPr>
          <w:rFonts w:hint="eastAsia"/>
        </w:rPr>
        <w:t>1</w:t>
      </w:r>
      <w:r w:rsidRPr="005B64F8">
        <w:rPr>
          <w:rFonts w:hint="eastAsia"/>
        </w:rPr>
        <w:t>6)</w:t>
      </w:r>
      <w:r w:rsidR="00DE3504" w:rsidRPr="005B64F8">
        <w:rPr>
          <w:rFonts w:hint="eastAsia"/>
        </w:rPr>
        <w:t>。</w:t>
      </w:r>
      <w:bookmarkEnd w:id="430"/>
    </w:p>
    <w:p w:rsidR="00D15A7D" w:rsidRPr="005B64F8" w:rsidRDefault="00DE3504" w:rsidP="00D15A7D">
      <w:pPr>
        <w:pStyle w:val="a4"/>
        <w:spacing w:line="240" w:lineRule="auto"/>
        <w:ind w:left="697" w:firstLine="579"/>
        <w:jc w:val="center"/>
        <w:rPr>
          <w:b/>
        </w:rPr>
      </w:pPr>
      <w:r w:rsidRPr="005B64F8">
        <w:rPr>
          <w:b/>
        </w:rPr>
        <w:t>108年我國出口產品變化情形</w:t>
      </w:r>
    </w:p>
    <w:p w:rsidR="00DE3504" w:rsidRPr="005B64F8" w:rsidRDefault="00DE3504" w:rsidP="00D15A7D">
      <w:pPr>
        <w:jc w:val="right"/>
        <w:rPr>
          <w:sz w:val="24"/>
          <w:szCs w:val="24"/>
        </w:rPr>
      </w:pPr>
      <w:r w:rsidRPr="005B64F8">
        <w:rPr>
          <w:sz w:val="24"/>
          <w:szCs w:val="24"/>
        </w:rPr>
        <w:t>單位：</w:t>
      </w:r>
      <w:r w:rsidRPr="005B64F8">
        <w:rPr>
          <w:rFonts w:hint="eastAsia"/>
          <w:sz w:val="24"/>
          <w:szCs w:val="24"/>
        </w:rPr>
        <w:t>億美元</w:t>
      </w:r>
      <w:r w:rsidR="00D15A7D" w:rsidRPr="005B64F8">
        <w:rPr>
          <w:rFonts w:hint="eastAsia"/>
          <w:sz w:val="24"/>
          <w:szCs w:val="24"/>
        </w:rPr>
        <w:t>，%</w:t>
      </w:r>
    </w:p>
    <w:tbl>
      <w:tblPr>
        <w:tblStyle w:val="af9"/>
        <w:tblW w:w="5537" w:type="pct"/>
        <w:tblInd w:w="-289" w:type="dxa"/>
        <w:tblLook w:val="04A0" w:firstRow="1" w:lastRow="0" w:firstColumn="1" w:lastColumn="0" w:noHBand="0" w:noVBand="1"/>
      </w:tblPr>
      <w:tblGrid>
        <w:gridCol w:w="733"/>
        <w:gridCol w:w="1151"/>
        <w:gridCol w:w="1007"/>
        <w:gridCol w:w="769"/>
        <w:gridCol w:w="851"/>
        <w:gridCol w:w="1015"/>
        <w:gridCol w:w="4507"/>
      </w:tblGrid>
      <w:tr w:rsidR="005B64F8" w:rsidRPr="005B64F8" w:rsidTr="00626484">
        <w:trPr>
          <w:trHeight w:val="177"/>
          <w:tblHeader/>
        </w:trPr>
        <w:tc>
          <w:tcPr>
            <w:tcW w:w="365" w:type="pct"/>
            <w:vMerge w:val="restart"/>
            <w:shd w:val="clear" w:color="auto" w:fill="F2F2F2" w:themeFill="background1" w:themeFillShade="F2"/>
            <w:vAlign w:val="center"/>
          </w:tcPr>
          <w:p w:rsidR="00DE3504" w:rsidRPr="005B64F8" w:rsidRDefault="00DE3504" w:rsidP="00DE3504">
            <w:pPr>
              <w:pStyle w:val="120"/>
              <w:rPr>
                <w:b/>
              </w:rPr>
            </w:pPr>
            <w:r w:rsidRPr="005B64F8">
              <w:rPr>
                <w:b/>
              </w:rPr>
              <w:t>稅則</w:t>
            </w:r>
          </w:p>
          <w:p w:rsidR="00DE3504" w:rsidRPr="005B64F8" w:rsidRDefault="00DE3504" w:rsidP="00DE3504">
            <w:pPr>
              <w:pStyle w:val="120"/>
              <w:rPr>
                <w:b/>
              </w:rPr>
            </w:pPr>
            <w:r w:rsidRPr="005B64F8">
              <w:rPr>
                <w:b/>
              </w:rPr>
              <w:t>號碼</w:t>
            </w:r>
          </w:p>
        </w:tc>
        <w:tc>
          <w:tcPr>
            <w:tcW w:w="573" w:type="pct"/>
            <w:vMerge w:val="restart"/>
            <w:shd w:val="clear" w:color="auto" w:fill="F2F2F2" w:themeFill="background1" w:themeFillShade="F2"/>
            <w:vAlign w:val="center"/>
          </w:tcPr>
          <w:p w:rsidR="00DE3504" w:rsidRPr="005B64F8" w:rsidRDefault="00DE3504" w:rsidP="00DE3504">
            <w:pPr>
              <w:pStyle w:val="120"/>
              <w:rPr>
                <w:b/>
              </w:rPr>
            </w:pPr>
            <w:r w:rsidRPr="005B64F8">
              <w:rPr>
                <w:b/>
              </w:rPr>
              <w:t>產品名稱</w:t>
            </w:r>
          </w:p>
        </w:tc>
        <w:tc>
          <w:tcPr>
            <w:tcW w:w="885" w:type="pct"/>
            <w:gridSpan w:val="2"/>
            <w:shd w:val="clear" w:color="auto" w:fill="F2F2F2" w:themeFill="background1" w:themeFillShade="F2"/>
            <w:vAlign w:val="center"/>
          </w:tcPr>
          <w:p w:rsidR="00DE3504" w:rsidRPr="005B64F8" w:rsidRDefault="00DE3504" w:rsidP="00D15A7D">
            <w:pPr>
              <w:pStyle w:val="120"/>
              <w:jc w:val="center"/>
              <w:rPr>
                <w:b/>
              </w:rPr>
            </w:pPr>
            <w:r w:rsidRPr="005B64F8">
              <w:rPr>
                <w:b/>
              </w:rPr>
              <w:t>出口</w:t>
            </w:r>
          </w:p>
        </w:tc>
        <w:tc>
          <w:tcPr>
            <w:tcW w:w="930" w:type="pct"/>
            <w:gridSpan w:val="2"/>
            <w:shd w:val="clear" w:color="auto" w:fill="F2F2F2" w:themeFill="background1" w:themeFillShade="F2"/>
            <w:vAlign w:val="center"/>
          </w:tcPr>
          <w:p w:rsidR="00DE3504" w:rsidRPr="005B64F8" w:rsidRDefault="00DE3504" w:rsidP="00D15A7D">
            <w:pPr>
              <w:pStyle w:val="120"/>
              <w:jc w:val="center"/>
              <w:rPr>
                <w:b/>
              </w:rPr>
            </w:pPr>
            <w:r w:rsidRPr="005B64F8">
              <w:rPr>
                <w:b/>
              </w:rPr>
              <w:t>增減</w:t>
            </w:r>
          </w:p>
        </w:tc>
        <w:tc>
          <w:tcPr>
            <w:tcW w:w="2246" w:type="pct"/>
            <w:vMerge w:val="restart"/>
            <w:shd w:val="clear" w:color="auto" w:fill="F2F2F2" w:themeFill="background1" w:themeFillShade="F2"/>
            <w:vAlign w:val="center"/>
          </w:tcPr>
          <w:p w:rsidR="00DE3504" w:rsidRPr="005B64F8" w:rsidRDefault="00DE3504" w:rsidP="00626484">
            <w:pPr>
              <w:pStyle w:val="120"/>
              <w:jc w:val="center"/>
              <w:rPr>
                <w:b/>
              </w:rPr>
            </w:pPr>
            <w:r w:rsidRPr="005B64F8">
              <w:rPr>
                <w:b/>
              </w:rPr>
              <w:t>增減可能原因</w:t>
            </w:r>
          </w:p>
        </w:tc>
      </w:tr>
      <w:tr w:rsidR="005B64F8" w:rsidRPr="005B64F8" w:rsidTr="00626484">
        <w:trPr>
          <w:trHeight w:val="143"/>
          <w:tblHeader/>
        </w:trPr>
        <w:tc>
          <w:tcPr>
            <w:tcW w:w="365" w:type="pct"/>
            <w:vMerge/>
            <w:shd w:val="clear" w:color="auto" w:fill="F2F2F2" w:themeFill="background1" w:themeFillShade="F2"/>
            <w:vAlign w:val="center"/>
          </w:tcPr>
          <w:p w:rsidR="00DE3504" w:rsidRPr="005B64F8" w:rsidRDefault="00DE3504" w:rsidP="00DE3504">
            <w:pPr>
              <w:pStyle w:val="120"/>
              <w:rPr>
                <w:b/>
              </w:rPr>
            </w:pPr>
          </w:p>
        </w:tc>
        <w:tc>
          <w:tcPr>
            <w:tcW w:w="573" w:type="pct"/>
            <w:vMerge/>
            <w:shd w:val="clear" w:color="auto" w:fill="F2F2F2" w:themeFill="background1" w:themeFillShade="F2"/>
            <w:vAlign w:val="center"/>
          </w:tcPr>
          <w:p w:rsidR="00DE3504" w:rsidRPr="005B64F8" w:rsidRDefault="00DE3504" w:rsidP="00DE3504">
            <w:pPr>
              <w:pStyle w:val="120"/>
              <w:rPr>
                <w:b/>
              </w:rPr>
            </w:pPr>
          </w:p>
        </w:tc>
        <w:tc>
          <w:tcPr>
            <w:tcW w:w="502" w:type="pct"/>
            <w:shd w:val="clear" w:color="auto" w:fill="F2F2F2" w:themeFill="background1" w:themeFillShade="F2"/>
            <w:vAlign w:val="center"/>
          </w:tcPr>
          <w:p w:rsidR="00DE3504" w:rsidRPr="005B64F8" w:rsidRDefault="00DE3504" w:rsidP="00D15A7D">
            <w:pPr>
              <w:pStyle w:val="120"/>
              <w:jc w:val="center"/>
              <w:rPr>
                <w:b/>
              </w:rPr>
            </w:pPr>
            <w:r w:rsidRPr="005B64F8">
              <w:rPr>
                <w:b/>
              </w:rPr>
              <w:t>金額</w:t>
            </w:r>
          </w:p>
        </w:tc>
        <w:tc>
          <w:tcPr>
            <w:tcW w:w="382" w:type="pct"/>
            <w:shd w:val="clear" w:color="auto" w:fill="F2F2F2" w:themeFill="background1" w:themeFillShade="F2"/>
            <w:vAlign w:val="center"/>
          </w:tcPr>
          <w:p w:rsidR="00DE3504" w:rsidRPr="005B64F8" w:rsidRDefault="00DE3504" w:rsidP="00D15A7D">
            <w:pPr>
              <w:pStyle w:val="120"/>
              <w:jc w:val="center"/>
              <w:rPr>
                <w:b/>
              </w:rPr>
            </w:pPr>
            <w:r w:rsidRPr="005B64F8">
              <w:rPr>
                <w:b/>
              </w:rPr>
              <w:t>比重</w:t>
            </w:r>
          </w:p>
        </w:tc>
        <w:tc>
          <w:tcPr>
            <w:tcW w:w="424" w:type="pct"/>
            <w:shd w:val="clear" w:color="auto" w:fill="F2F2F2" w:themeFill="background1" w:themeFillShade="F2"/>
            <w:vAlign w:val="center"/>
          </w:tcPr>
          <w:p w:rsidR="00DE3504" w:rsidRPr="005B64F8" w:rsidRDefault="00DE3504" w:rsidP="00D15A7D">
            <w:pPr>
              <w:pStyle w:val="120"/>
              <w:jc w:val="center"/>
              <w:rPr>
                <w:b/>
              </w:rPr>
            </w:pPr>
            <w:r w:rsidRPr="005B64F8">
              <w:rPr>
                <w:b/>
              </w:rPr>
              <w:t>金額</w:t>
            </w:r>
          </w:p>
        </w:tc>
        <w:tc>
          <w:tcPr>
            <w:tcW w:w="506" w:type="pct"/>
            <w:shd w:val="clear" w:color="auto" w:fill="F2F2F2" w:themeFill="background1" w:themeFillShade="F2"/>
            <w:vAlign w:val="center"/>
          </w:tcPr>
          <w:p w:rsidR="00DE3504" w:rsidRPr="005B64F8" w:rsidRDefault="00DE3504" w:rsidP="00D15A7D">
            <w:pPr>
              <w:pStyle w:val="120"/>
              <w:jc w:val="center"/>
              <w:rPr>
                <w:b/>
              </w:rPr>
            </w:pPr>
            <w:r w:rsidRPr="005B64F8">
              <w:rPr>
                <w:b/>
              </w:rPr>
              <w:t>增減率</w:t>
            </w:r>
          </w:p>
        </w:tc>
        <w:tc>
          <w:tcPr>
            <w:tcW w:w="2246" w:type="pct"/>
            <w:vMerge/>
          </w:tcPr>
          <w:p w:rsidR="00DE3504" w:rsidRPr="005B64F8" w:rsidRDefault="00DE3504" w:rsidP="00DE3504">
            <w:pPr>
              <w:pStyle w:val="120"/>
              <w:rPr>
                <w:b/>
              </w:rPr>
            </w:pPr>
          </w:p>
        </w:tc>
      </w:tr>
      <w:tr w:rsidR="005B64F8" w:rsidRPr="005B64F8" w:rsidTr="00626484">
        <w:trPr>
          <w:trHeight w:val="1643"/>
        </w:trPr>
        <w:tc>
          <w:tcPr>
            <w:tcW w:w="365" w:type="pct"/>
            <w:vAlign w:val="center"/>
          </w:tcPr>
          <w:p w:rsidR="00DE3504" w:rsidRPr="005B64F8" w:rsidRDefault="00DE3504" w:rsidP="00626484">
            <w:pPr>
              <w:pStyle w:val="120"/>
              <w:jc w:val="center"/>
            </w:pPr>
            <w:r w:rsidRPr="005B64F8">
              <w:t>85</w:t>
            </w:r>
          </w:p>
        </w:tc>
        <w:tc>
          <w:tcPr>
            <w:tcW w:w="573" w:type="pct"/>
            <w:vAlign w:val="center"/>
          </w:tcPr>
          <w:p w:rsidR="00DE3504" w:rsidRPr="005B64F8" w:rsidRDefault="00DE3504" w:rsidP="00DE3504">
            <w:pPr>
              <w:pStyle w:val="120"/>
            </w:pPr>
            <w:r w:rsidRPr="005B64F8">
              <w:t>電機設備及其零件</w:t>
            </w:r>
          </w:p>
        </w:tc>
        <w:tc>
          <w:tcPr>
            <w:tcW w:w="502" w:type="pct"/>
            <w:vAlign w:val="center"/>
          </w:tcPr>
          <w:p w:rsidR="00DE3504" w:rsidRPr="005B64F8" w:rsidRDefault="00DE3504" w:rsidP="00626484">
            <w:pPr>
              <w:pStyle w:val="120"/>
              <w:jc w:val="right"/>
            </w:pPr>
            <w:r w:rsidRPr="005B64F8">
              <w:t>1,472.6</w:t>
            </w:r>
          </w:p>
        </w:tc>
        <w:tc>
          <w:tcPr>
            <w:tcW w:w="382" w:type="pct"/>
            <w:vAlign w:val="center"/>
          </w:tcPr>
          <w:p w:rsidR="00DE3504" w:rsidRPr="005B64F8" w:rsidRDefault="00DE3504" w:rsidP="00626484">
            <w:pPr>
              <w:pStyle w:val="120"/>
              <w:jc w:val="center"/>
            </w:pPr>
            <w:r w:rsidRPr="005B64F8">
              <w:t>44.7</w:t>
            </w:r>
          </w:p>
        </w:tc>
        <w:tc>
          <w:tcPr>
            <w:tcW w:w="424" w:type="pct"/>
            <w:vAlign w:val="center"/>
          </w:tcPr>
          <w:p w:rsidR="00DE3504" w:rsidRPr="005B64F8" w:rsidRDefault="00DE3504" w:rsidP="00626484">
            <w:pPr>
              <w:pStyle w:val="120"/>
              <w:jc w:val="right"/>
            </w:pPr>
            <w:r w:rsidRPr="005B64F8">
              <w:t>30.3</w:t>
            </w:r>
          </w:p>
        </w:tc>
        <w:tc>
          <w:tcPr>
            <w:tcW w:w="506" w:type="pct"/>
            <w:vAlign w:val="center"/>
          </w:tcPr>
          <w:p w:rsidR="00DE3504" w:rsidRPr="005B64F8" w:rsidRDefault="00DE3504" w:rsidP="00626484">
            <w:pPr>
              <w:pStyle w:val="120"/>
              <w:jc w:val="center"/>
            </w:pPr>
            <w:r w:rsidRPr="005B64F8">
              <w:t>2.1</w:t>
            </w:r>
          </w:p>
        </w:tc>
        <w:tc>
          <w:tcPr>
            <w:tcW w:w="2246" w:type="pct"/>
            <w:vAlign w:val="center"/>
          </w:tcPr>
          <w:p w:rsidR="00DE3504" w:rsidRPr="005B64F8" w:rsidRDefault="00DE3504" w:rsidP="00335C74">
            <w:pPr>
              <w:pStyle w:val="120"/>
            </w:pPr>
            <w:r w:rsidRPr="005B64F8">
              <w:t>受惠於智慧型手機等行動裝置需求提升，加以人工智慧、物聯網等新興產業發展，對積體電路需求因而增加，另國際手機大廠相繼推出新機，各大廠商終端應用新品備貨</w:t>
            </w:r>
            <w:r w:rsidR="00335C74" w:rsidRPr="005B64F8">
              <w:t>釋出</w:t>
            </w:r>
            <w:r w:rsidRPr="005B64F8">
              <w:t>需求，帶動相關產品出口。</w:t>
            </w:r>
          </w:p>
        </w:tc>
      </w:tr>
      <w:tr w:rsidR="005B64F8" w:rsidRPr="005B64F8" w:rsidTr="00626484">
        <w:trPr>
          <w:trHeight w:val="1693"/>
        </w:trPr>
        <w:tc>
          <w:tcPr>
            <w:tcW w:w="365" w:type="pct"/>
            <w:vAlign w:val="center"/>
          </w:tcPr>
          <w:p w:rsidR="00D26F7E" w:rsidRPr="005B64F8" w:rsidRDefault="00D26F7E" w:rsidP="00626484">
            <w:pPr>
              <w:pStyle w:val="120"/>
              <w:jc w:val="center"/>
            </w:pPr>
            <w:r w:rsidRPr="005B64F8">
              <w:t>84</w:t>
            </w:r>
          </w:p>
        </w:tc>
        <w:tc>
          <w:tcPr>
            <w:tcW w:w="573" w:type="pct"/>
            <w:vAlign w:val="center"/>
          </w:tcPr>
          <w:p w:rsidR="00D26F7E" w:rsidRPr="005B64F8" w:rsidRDefault="00D26F7E" w:rsidP="00D26F7E">
            <w:pPr>
              <w:pStyle w:val="120"/>
            </w:pPr>
            <w:r w:rsidRPr="005B64F8">
              <w:t>機械用具及其零件</w:t>
            </w:r>
          </w:p>
        </w:tc>
        <w:tc>
          <w:tcPr>
            <w:tcW w:w="502" w:type="pct"/>
            <w:vAlign w:val="center"/>
          </w:tcPr>
          <w:p w:rsidR="00D26F7E" w:rsidRPr="005B64F8" w:rsidRDefault="00D26F7E" w:rsidP="00626484">
            <w:pPr>
              <w:pStyle w:val="120"/>
              <w:jc w:val="right"/>
            </w:pPr>
            <w:r w:rsidRPr="005B64F8">
              <w:t>427.1</w:t>
            </w:r>
          </w:p>
        </w:tc>
        <w:tc>
          <w:tcPr>
            <w:tcW w:w="382" w:type="pct"/>
            <w:vAlign w:val="center"/>
          </w:tcPr>
          <w:p w:rsidR="00D26F7E" w:rsidRPr="005B64F8" w:rsidRDefault="00D26F7E" w:rsidP="00626484">
            <w:pPr>
              <w:pStyle w:val="120"/>
              <w:jc w:val="center"/>
            </w:pPr>
            <w:r w:rsidRPr="005B64F8">
              <w:t>13.0</w:t>
            </w:r>
          </w:p>
        </w:tc>
        <w:tc>
          <w:tcPr>
            <w:tcW w:w="424" w:type="pct"/>
            <w:vAlign w:val="center"/>
          </w:tcPr>
          <w:p w:rsidR="00D26F7E" w:rsidRPr="005B64F8" w:rsidRDefault="00D26F7E" w:rsidP="00626484">
            <w:pPr>
              <w:pStyle w:val="120"/>
              <w:jc w:val="right"/>
            </w:pPr>
            <w:r w:rsidRPr="005B64F8">
              <w:t>38.9</w:t>
            </w:r>
          </w:p>
        </w:tc>
        <w:tc>
          <w:tcPr>
            <w:tcW w:w="506" w:type="pct"/>
            <w:vAlign w:val="center"/>
          </w:tcPr>
          <w:p w:rsidR="00D26F7E" w:rsidRPr="005B64F8" w:rsidRDefault="00D26F7E" w:rsidP="00626484">
            <w:pPr>
              <w:pStyle w:val="120"/>
              <w:jc w:val="center"/>
            </w:pPr>
            <w:r w:rsidRPr="005B64F8">
              <w:t>10.0</w:t>
            </w:r>
          </w:p>
        </w:tc>
        <w:tc>
          <w:tcPr>
            <w:tcW w:w="2246" w:type="pct"/>
            <w:vAlign w:val="center"/>
          </w:tcPr>
          <w:p w:rsidR="00D26F7E" w:rsidRPr="005B64F8" w:rsidRDefault="00D26F7E" w:rsidP="00335C74">
            <w:pPr>
              <w:pStyle w:val="120"/>
            </w:pPr>
            <w:r w:rsidRPr="005B64F8">
              <w:t>雲端伺服器及零附件廠商提高國內產能，加以產能回流與國外需求增加，促使出口大幅成長，此外，AI新興應用與5G建置，帶動電信與雲端服務業者需求，使相關零組件出口增加</w:t>
            </w:r>
            <w:r w:rsidRPr="005B64F8">
              <w:rPr>
                <w:rFonts w:hint="eastAsia"/>
              </w:rPr>
              <w:t>達37﹪，抵銷</w:t>
            </w:r>
            <w:r w:rsidRPr="005B64F8">
              <w:rPr>
                <w:rFonts w:ascii="Times New Roman" w:hint="eastAsia"/>
                <w:szCs w:val="28"/>
              </w:rPr>
              <w:t>工具機出口衰退金額，使本稅則號碼之產品出口總額仍呈現成長</w:t>
            </w:r>
            <w:r w:rsidRPr="005B64F8">
              <w:t>。</w:t>
            </w:r>
          </w:p>
        </w:tc>
      </w:tr>
      <w:tr w:rsidR="005B64F8" w:rsidRPr="005B64F8" w:rsidTr="00626484">
        <w:trPr>
          <w:trHeight w:val="1095"/>
        </w:trPr>
        <w:tc>
          <w:tcPr>
            <w:tcW w:w="365" w:type="pct"/>
            <w:vAlign w:val="center"/>
          </w:tcPr>
          <w:p w:rsidR="00DE3504" w:rsidRPr="005B64F8" w:rsidRDefault="00DE3504" w:rsidP="00626484">
            <w:pPr>
              <w:pStyle w:val="120"/>
              <w:jc w:val="center"/>
            </w:pPr>
            <w:r w:rsidRPr="005B64F8">
              <w:t>39</w:t>
            </w:r>
          </w:p>
        </w:tc>
        <w:tc>
          <w:tcPr>
            <w:tcW w:w="573" w:type="pct"/>
            <w:vAlign w:val="center"/>
          </w:tcPr>
          <w:p w:rsidR="00DE3504" w:rsidRPr="005B64F8" w:rsidRDefault="00DE3504" w:rsidP="00DE3504">
            <w:pPr>
              <w:pStyle w:val="120"/>
            </w:pPr>
            <w:r w:rsidRPr="005B64F8">
              <w:t>塑膠製品</w:t>
            </w:r>
          </w:p>
        </w:tc>
        <w:tc>
          <w:tcPr>
            <w:tcW w:w="502" w:type="pct"/>
            <w:vAlign w:val="center"/>
          </w:tcPr>
          <w:p w:rsidR="00DE3504" w:rsidRPr="005B64F8" w:rsidRDefault="00DE3504" w:rsidP="00626484">
            <w:pPr>
              <w:pStyle w:val="120"/>
              <w:jc w:val="right"/>
            </w:pPr>
            <w:r w:rsidRPr="005B64F8">
              <w:t>198.5</w:t>
            </w:r>
          </w:p>
        </w:tc>
        <w:tc>
          <w:tcPr>
            <w:tcW w:w="382" w:type="pct"/>
            <w:vAlign w:val="center"/>
          </w:tcPr>
          <w:p w:rsidR="00DE3504" w:rsidRPr="005B64F8" w:rsidRDefault="00DE3504" w:rsidP="00626484">
            <w:pPr>
              <w:pStyle w:val="120"/>
              <w:jc w:val="center"/>
            </w:pPr>
            <w:r w:rsidRPr="005B64F8">
              <w:t>6.0</w:t>
            </w:r>
          </w:p>
        </w:tc>
        <w:tc>
          <w:tcPr>
            <w:tcW w:w="424" w:type="pct"/>
            <w:vAlign w:val="center"/>
          </w:tcPr>
          <w:p w:rsidR="00DE3504" w:rsidRPr="005B64F8" w:rsidRDefault="00DE3504" w:rsidP="00626484">
            <w:pPr>
              <w:pStyle w:val="120"/>
              <w:jc w:val="right"/>
            </w:pPr>
            <w:r w:rsidRPr="005B64F8">
              <w:t>-25.9</w:t>
            </w:r>
          </w:p>
        </w:tc>
        <w:tc>
          <w:tcPr>
            <w:tcW w:w="506" w:type="pct"/>
            <w:vAlign w:val="center"/>
          </w:tcPr>
          <w:p w:rsidR="00DE3504" w:rsidRPr="005B64F8" w:rsidRDefault="00DE3504" w:rsidP="00626484">
            <w:pPr>
              <w:pStyle w:val="120"/>
              <w:jc w:val="center"/>
            </w:pPr>
            <w:r w:rsidRPr="005B64F8">
              <w:t>-11.6</w:t>
            </w:r>
          </w:p>
        </w:tc>
        <w:tc>
          <w:tcPr>
            <w:tcW w:w="2246" w:type="pct"/>
            <w:vAlign w:val="center"/>
          </w:tcPr>
          <w:p w:rsidR="00DE3504" w:rsidRPr="005B64F8" w:rsidRDefault="00DE3504" w:rsidP="00DE3504">
            <w:pPr>
              <w:pStyle w:val="120"/>
            </w:pPr>
            <w:r w:rsidRPr="005B64F8">
              <w:t>因美中貿易摩擦，中國大陸對塑膠原料需求減少，加以國際油價仍處低檔，導致相關產品價格亦持續低迷，使塑橡膠製品出口減少。</w:t>
            </w:r>
          </w:p>
        </w:tc>
      </w:tr>
      <w:tr w:rsidR="005B64F8" w:rsidRPr="005B64F8" w:rsidTr="00626484">
        <w:trPr>
          <w:trHeight w:val="547"/>
        </w:trPr>
        <w:tc>
          <w:tcPr>
            <w:tcW w:w="365" w:type="pct"/>
            <w:vAlign w:val="center"/>
          </w:tcPr>
          <w:p w:rsidR="00DE3504" w:rsidRPr="005B64F8" w:rsidRDefault="00DE3504" w:rsidP="00626484">
            <w:pPr>
              <w:pStyle w:val="120"/>
              <w:jc w:val="center"/>
            </w:pPr>
            <w:r w:rsidRPr="005B64F8">
              <w:t>27</w:t>
            </w:r>
          </w:p>
        </w:tc>
        <w:tc>
          <w:tcPr>
            <w:tcW w:w="573" w:type="pct"/>
            <w:vAlign w:val="center"/>
          </w:tcPr>
          <w:p w:rsidR="00DE3504" w:rsidRPr="005B64F8" w:rsidRDefault="00DE3504" w:rsidP="00DE3504">
            <w:pPr>
              <w:pStyle w:val="120"/>
            </w:pPr>
            <w:r w:rsidRPr="005B64F8">
              <w:t>礦物燃料</w:t>
            </w:r>
          </w:p>
        </w:tc>
        <w:tc>
          <w:tcPr>
            <w:tcW w:w="502" w:type="pct"/>
            <w:vAlign w:val="center"/>
          </w:tcPr>
          <w:p w:rsidR="00DE3504" w:rsidRPr="005B64F8" w:rsidRDefault="00DE3504" w:rsidP="00626484">
            <w:pPr>
              <w:pStyle w:val="120"/>
              <w:jc w:val="right"/>
            </w:pPr>
            <w:r w:rsidRPr="005B64F8">
              <w:t>129.1</w:t>
            </w:r>
          </w:p>
        </w:tc>
        <w:tc>
          <w:tcPr>
            <w:tcW w:w="382" w:type="pct"/>
            <w:vAlign w:val="center"/>
          </w:tcPr>
          <w:p w:rsidR="00DE3504" w:rsidRPr="005B64F8" w:rsidRDefault="00DE3504" w:rsidP="00626484">
            <w:pPr>
              <w:pStyle w:val="120"/>
              <w:jc w:val="center"/>
            </w:pPr>
            <w:r w:rsidRPr="005B64F8">
              <w:t>3.9</w:t>
            </w:r>
          </w:p>
        </w:tc>
        <w:tc>
          <w:tcPr>
            <w:tcW w:w="424" w:type="pct"/>
            <w:vAlign w:val="center"/>
          </w:tcPr>
          <w:p w:rsidR="00DE3504" w:rsidRPr="005B64F8" w:rsidRDefault="00DE3504" w:rsidP="00626484">
            <w:pPr>
              <w:pStyle w:val="120"/>
              <w:jc w:val="right"/>
            </w:pPr>
            <w:r w:rsidRPr="005B64F8">
              <w:t>-9.1</w:t>
            </w:r>
          </w:p>
        </w:tc>
        <w:tc>
          <w:tcPr>
            <w:tcW w:w="506" w:type="pct"/>
            <w:vAlign w:val="center"/>
          </w:tcPr>
          <w:p w:rsidR="00DE3504" w:rsidRPr="005B64F8" w:rsidRDefault="00DE3504" w:rsidP="00626484">
            <w:pPr>
              <w:pStyle w:val="120"/>
              <w:jc w:val="center"/>
            </w:pPr>
            <w:r w:rsidRPr="005B64F8">
              <w:t>-6.6</w:t>
            </w:r>
          </w:p>
        </w:tc>
        <w:tc>
          <w:tcPr>
            <w:tcW w:w="2246" w:type="pct"/>
            <w:vAlign w:val="center"/>
          </w:tcPr>
          <w:p w:rsidR="00DE3504" w:rsidRPr="005B64F8" w:rsidRDefault="00DE3504" w:rsidP="00DE3504">
            <w:pPr>
              <w:pStyle w:val="120"/>
            </w:pPr>
            <w:r w:rsidRPr="005B64F8">
              <w:t>因國際油價仍處低檔，加以該產品國際市場競爭激烈，導致我出口減少。</w:t>
            </w:r>
          </w:p>
        </w:tc>
      </w:tr>
      <w:tr w:rsidR="005B64F8" w:rsidRPr="005B64F8" w:rsidTr="00626484">
        <w:trPr>
          <w:trHeight w:val="708"/>
        </w:trPr>
        <w:tc>
          <w:tcPr>
            <w:tcW w:w="365" w:type="pct"/>
            <w:vAlign w:val="center"/>
          </w:tcPr>
          <w:p w:rsidR="00DE3504" w:rsidRPr="005B64F8" w:rsidRDefault="00DE3504" w:rsidP="00626484">
            <w:pPr>
              <w:pStyle w:val="120"/>
              <w:jc w:val="center"/>
            </w:pPr>
            <w:r w:rsidRPr="005B64F8">
              <w:t>72</w:t>
            </w:r>
          </w:p>
        </w:tc>
        <w:tc>
          <w:tcPr>
            <w:tcW w:w="573" w:type="pct"/>
            <w:vAlign w:val="center"/>
          </w:tcPr>
          <w:p w:rsidR="00DE3504" w:rsidRPr="005B64F8" w:rsidRDefault="00DE3504" w:rsidP="00DE3504">
            <w:pPr>
              <w:pStyle w:val="120"/>
            </w:pPr>
            <w:r w:rsidRPr="005B64F8">
              <w:t>鋼鐵</w:t>
            </w:r>
          </w:p>
        </w:tc>
        <w:tc>
          <w:tcPr>
            <w:tcW w:w="502" w:type="pct"/>
            <w:vAlign w:val="center"/>
          </w:tcPr>
          <w:p w:rsidR="00DE3504" w:rsidRPr="005B64F8" w:rsidRDefault="00DE3504" w:rsidP="00626484">
            <w:pPr>
              <w:pStyle w:val="120"/>
              <w:jc w:val="right"/>
            </w:pPr>
            <w:r w:rsidRPr="005B64F8">
              <w:t>87.5</w:t>
            </w:r>
          </w:p>
        </w:tc>
        <w:tc>
          <w:tcPr>
            <w:tcW w:w="382" w:type="pct"/>
            <w:vAlign w:val="center"/>
          </w:tcPr>
          <w:p w:rsidR="00DE3504" w:rsidRPr="005B64F8" w:rsidRDefault="00DE3504" w:rsidP="00626484">
            <w:pPr>
              <w:pStyle w:val="120"/>
              <w:jc w:val="center"/>
            </w:pPr>
            <w:r w:rsidRPr="005B64F8">
              <w:t>2.7</w:t>
            </w:r>
          </w:p>
        </w:tc>
        <w:tc>
          <w:tcPr>
            <w:tcW w:w="424" w:type="pct"/>
            <w:vAlign w:val="center"/>
          </w:tcPr>
          <w:p w:rsidR="00DE3504" w:rsidRPr="005B64F8" w:rsidRDefault="00DE3504" w:rsidP="00626484">
            <w:pPr>
              <w:pStyle w:val="120"/>
              <w:jc w:val="right"/>
            </w:pPr>
            <w:r w:rsidRPr="005B64F8">
              <w:t>-17.0</w:t>
            </w:r>
          </w:p>
        </w:tc>
        <w:tc>
          <w:tcPr>
            <w:tcW w:w="506" w:type="pct"/>
            <w:vAlign w:val="center"/>
          </w:tcPr>
          <w:p w:rsidR="00DE3504" w:rsidRPr="005B64F8" w:rsidRDefault="00DE3504" w:rsidP="00626484">
            <w:pPr>
              <w:pStyle w:val="120"/>
              <w:jc w:val="center"/>
            </w:pPr>
            <w:r w:rsidRPr="005B64F8">
              <w:t>-16.2</w:t>
            </w:r>
          </w:p>
        </w:tc>
        <w:tc>
          <w:tcPr>
            <w:tcW w:w="2246" w:type="pct"/>
            <w:vAlign w:val="center"/>
          </w:tcPr>
          <w:p w:rsidR="00DE3504" w:rsidRPr="005B64F8" w:rsidRDefault="00DE3504" w:rsidP="00DE3504">
            <w:pPr>
              <w:pStyle w:val="120"/>
            </w:pPr>
            <w:r w:rsidRPr="005B64F8">
              <w:t>全球鋼鐵產能過剩，各國紛紛採行貿易救濟措施，加以全球汽車等下游產業需求疲弱，降低用鋼需求，我鋼鐵出口因而減少。</w:t>
            </w:r>
          </w:p>
        </w:tc>
      </w:tr>
      <w:tr w:rsidR="005B64F8" w:rsidRPr="005B64F8" w:rsidTr="00626484">
        <w:trPr>
          <w:trHeight w:val="1643"/>
        </w:trPr>
        <w:tc>
          <w:tcPr>
            <w:tcW w:w="365" w:type="pct"/>
            <w:vAlign w:val="center"/>
          </w:tcPr>
          <w:p w:rsidR="00DE3504" w:rsidRPr="005B64F8" w:rsidRDefault="00DE3504" w:rsidP="00626484">
            <w:pPr>
              <w:pStyle w:val="120"/>
              <w:jc w:val="center"/>
            </w:pPr>
            <w:r w:rsidRPr="005B64F8">
              <w:t>29</w:t>
            </w:r>
          </w:p>
        </w:tc>
        <w:tc>
          <w:tcPr>
            <w:tcW w:w="573" w:type="pct"/>
            <w:vAlign w:val="center"/>
          </w:tcPr>
          <w:p w:rsidR="00DE3504" w:rsidRPr="005B64F8" w:rsidRDefault="00DE3504" w:rsidP="00DE3504">
            <w:pPr>
              <w:pStyle w:val="120"/>
            </w:pPr>
            <w:r w:rsidRPr="005B64F8">
              <w:t>有機化學產品</w:t>
            </w:r>
          </w:p>
        </w:tc>
        <w:tc>
          <w:tcPr>
            <w:tcW w:w="502" w:type="pct"/>
            <w:vAlign w:val="center"/>
          </w:tcPr>
          <w:p w:rsidR="00DE3504" w:rsidRPr="005B64F8" w:rsidRDefault="00DE3504" w:rsidP="00626484">
            <w:pPr>
              <w:pStyle w:val="120"/>
              <w:jc w:val="right"/>
            </w:pPr>
            <w:r w:rsidRPr="005B64F8">
              <w:t>89.5</w:t>
            </w:r>
          </w:p>
        </w:tc>
        <w:tc>
          <w:tcPr>
            <w:tcW w:w="382" w:type="pct"/>
            <w:vAlign w:val="center"/>
          </w:tcPr>
          <w:p w:rsidR="00DE3504" w:rsidRPr="005B64F8" w:rsidRDefault="00DE3504" w:rsidP="00626484">
            <w:pPr>
              <w:pStyle w:val="120"/>
              <w:jc w:val="center"/>
            </w:pPr>
            <w:r w:rsidRPr="005B64F8">
              <w:t>2.7</w:t>
            </w:r>
          </w:p>
        </w:tc>
        <w:tc>
          <w:tcPr>
            <w:tcW w:w="424" w:type="pct"/>
            <w:vAlign w:val="center"/>
          </w:tcPr>
          <w:p w:rsidR="00DE3504" w:rsidRPr="005B64F8" w:rsidRDefault="00DE3504" w:rsidP="00626484">
            <w:pPr>
              <w:pStyle w:val="120"/>
              <w:jc w:val="right"/>
            </w:pPr>
            <w:r w:rsidRPr="005B64F8">
              <w:t>-25.6</w:t>
            </w:r>
          </w:p>
        </w:tc>
        <w:tc>
          <w:tcPr>
            <w:tcW w:w="506" w:type="pct"/>
            <w:vAlign w:val="center"/>
          </w:tcPr>
          <w:p w:rsidR="00DE3504" w:rsidRPr="005B64F8" w:rsidRDefault="00DE3504" w:rsidP="00626484">
            <w:pPr>
              <w:pStyle w:val="120"/>
              <w:jc w:val="center"/>
            </w:pPr>
            <w:r w:rsidRPr="005B64F8">
              <w:t>-22.3</w:t>
            </w:r>
          </w:p>
        </w:tc>
        <w:tc>
          <w:tcPr>
            <w:tcW w:w="2246" w:type="pct"/>
            <w:vAlign w:val="center"/>
          </w:tcPr>
          <w:p w:rsidR="00DE3504" w:rsidRPr="005B64F8" w:rsidRDefault="00DE3504" w:rsidP="00DE3504">
            <w:pPr>
              <w:pStyle w:val="120"/>
            </w:pPr>
            <w:r w:rsidRPr="005B64F8">
              <w:t>由於美中貿易摩擦，市場買氣觀望，有機化學產品需求仍持續疲軟，中國大陸為我有機化學產品最大出口市場，受美中貿易摩擦影響，中國大陸終端產品銷美受阻，降低對我上游化學品進口需求，拖累我國塑化品出口。</w:t>
            </w:r>
          </w:p>
        </w:tc>
      </w:tr>
      <w:tr w:rsidR="005B64F8" w:rsidRPr="005B64F8" w:rsidTr="00626484">
        <w:trPr>
          <w:trHeight w:val="262"/>
        </w:trPr>
        <w:tc>
          <w:tcPr>
            <w:tcW w:w="938" w:type="pct"/>
            <w:gridSpan w:val="2"/>
          </w:tcPr>
          <w:p w:rsidR="00DE3504" w:rsidRPr="005B64F8" w:rsidRDefault="00DE3504" w:rsidP="00626484">
            <w:pPr>
              <w:pStyle w:val="120"/>
              <w:jc w:val="center"/>
              <w:rPr>
                <w:b/>
              </w:rPr>
            </w:pPr>
            <w:r w:rsidRPr="005B64F8">
              <w:rPr>
                <w:b/>
              </w:rPr>
              <w:t>出品總額</w:t>
            </w:r>
          </w:p>
        </w:tc>
        <w:tc>
          <w:tcPr>
            <w:tcW w:w="502" w:type="pct"/>
            <w:vAlign w:val="center"/>
          </w:tcPr>
          <w:p w:rsidR="00DE3504" w:rsidRPr="005B64F8" w:rsidRDefault="00DE3504" w:rsidP="00626484">
            <w:pPr>
              <w:pStyle w:val="120"/>
              <w:jc w:val="right"/>
            </w:pPr>
            <w:r w:rsidRPr="005B64F8">
              <w:t>3,292.0</w:t>
            </w:r>
          </w:p>
        </w:tc>
        <w:tc>
          <w:tcPr>
            <w:tcW w:w="382" w:type="pct"/>
            <w:vAlign w:val="center"/>
          </w:tcPr>
          <w:p w:rsidR="00DE3504" w:rsidRPr="005B64F8" w:rsidRDefault="00DE3504" w:rsidP="00626484">
            <w:pPr>
              <w:pStyle w:val="120"/>
              <w:jc w:val="center"/>
            </w:pPr>
            <w:r w:rsidRPr="005B64F8">
              <w:t>100.0</w:t>
            </w:r>
          </w:p>
        </w:tc>
        <w:tc>
          <w:tcPr>
            <w:tcW w:w="424" w:type="pct"/>
            <w:vAlign w:val="center"/>
          </w:tcPr>
          <w:p w:rsidR="00DE3504" w:rsidRPr="005B64F8" w:rsidRDefault="00DE3504" w:rsidP="00626484">
            <w:pPr>
              <w:pStyle w:val="120"/>
              <w:jc w:val="right"/>
            </w:pPr>
            <w:r w:rsidRPr="005B64F8">
              <w:t>-48.2</w:t>
            </w:r>
          </w:p>
        </w:tc>
        <w:tc>
          <w:tcPr>
            <w:tcW w:w="506" w:type="pct"/>
            <w:vAlign w:val="center"/>
          </w:tcPr>
          <w:p w:rsidR="00DE3504" w:rsidRPr="005B64F8" w:rsidRDefault="00DE3504" w:rsidP="00626484">
            <w:pPr>
              <w:pStyle w:val="120"/>
              <w:jc w:val="center"/>
            </w:pPr>
            <w:r w:rsidRPr="005B64F8">
              <w:t>-1.4</w:t>
            </w:r>
          </w:p>
        </w:tc>
        <w:tc>
          <w:tcPr>
            <w:tcW w:w="2246" w:type="pct"/>
          </w:tcPr>
          <w:p w:rsidR="00DE3504" w:rsidRPr="005B64F8" w:rsidRDefault="00DE3504" w:rsidP="00DE3504">
            <w:pPr>
              <w:pStyle w:val="120"/>
            </w:pPr>
          </w:p>
        </w:tc>
      </w:tr>
    </w:tbl>
    <w:p w:rsidR="00C60917" w:rsidRPr="005B64F8" w:rsidRDefault="00C60917" w:rsidP="0010371F">
      <w:pPr>
        <w:pStyle w:val="22"/>
        <w:ind w:leftChars="-83" w:left="1021" w:hangingChars="592" w:hanging="1303"/>
        <w:rPr>
          <w:rFonts w:hAnsi="標楷體"/>
          <w:sz w:val="20"/>
        </w:rPr>
      </w:pPr>
      <w:r w:rsidRPr="005B64F8">
        <w:rPr>
          <w:rFonts w:hAnsi="標楷體" w:hint="eastAsia"/>
          <w:sz w:val="20"/>
        </w:rPr>
        <w:t>資料來源：經濟部。</w:t>
      </w:r>
    </w:p>
    <w:p w:rsidR="0069692D" w:rsidRPr="005B64F8" w:rsidRDefault="0069692D" w:rsidP="00A14CDB">
      <w:pPr>
        <w:pStyle w:val="3"/>
      </w:pPr>
      <w:bookmarkStart w:id="431" w:name="_Toc44590570"/>
      <w:r w:rsidRPr="005B64F8">
        <w:rPr>
          <w:rFonts w:hint="eastAsia"/>
        </w:rPr>
        <w:t>勞動部</w:t>
      </w:r>
      <w:r w:rsidRPr="005B64F8">
        <w:t>108</w:t>
      </w:r>
      <w:r w:rsidRPr="005B64F8">
        <w:rPr>
          <w:rFonts w:hint="eastAsia"/>
        </w:rPr>
        <w:t>年</w:t>
      </w:r>
      <w:r w:rsidRPr="005B64F8">
        <w:t>10</w:t>
      </w:r>
      <w:r w:rsidRPr="005B64F8">
        <w:rPr>
          <w:rFonts w:hint="eastAsia"/>
        </w:rPr>
        <w:t>月下半月提供最新實施減班休息</w:t>
      </w:r>
      <w:r w:rsidR="00A14CDB" w:rsidRPr="005B64F8">
        <w:rPr>
          <w:rFonts w:hint="eastAsia"/>
        </w:rPr>
        <w:t>(俗稱無薪假)</w:t>
      </w:r>
      <w:r w:rsidRPr="005B64F8">
        <w:rPr>
          <w:rFonts w:hint="eastAsia"/>
        </w:rPr>
        <w:t>名單，已有</w:t>
      </w:r>
      <w:r w:rsidRPr="005B64F8">
        <w:t>47</w:t>
      </w:r>
      <w:r w:rsidRPr="005B64F8">
        <w:rPr>
          <w:rFonts w:hint="eastAsia"/>
        </w:rPr>
        <w:t>家、</w:t>
      </w:r>
      <w:r w:rsidRPr="005B64F8">
        <w:t>2,040</w:t>
      </w:r>
      <w:r w:rsidRPr="005B64F8">
        <w:rPr>
          <w:rFonts w:hint="eastAsia"/>
        </w:rPr>
        <w:t>人，經統計以</w:t>
      </w:r>
      <w:r w:rsidR="008D379D" w:rsidRPr="005B64F8">
        <w:rPr>
          <w:rFonts w:hint="eastAsia"/>
        </w:rPr>
        <w:t>金屬機電工業</w:t>
      </w:r>
      <w:r w:rsidR="007D21EB" w:rsidRPr="005B64F8">
        <w:rPr>
          <w:rFonts w:hint="eastAsia"/>
        </w:rPr>
        <w:t>18</w:t>
      </w:r>
      <w:r w:rsidRPr="005B64F8">
        <w:rPr>
          <w:rFonts w:hint="eastAsia"/>
        </w:rPr>
        <w:t>家、</w:t>
      </w:r>
      <w:r w:rsidR="007D21EB" w:rsidRPr="005B64F8">
        <w:rPr>
          <w:rFonts w:hint="eastAsia"/>
        </w:rPr>
        <w:t>1</w:t>
      </w:r>
      <w:r w:rsidR="007D21EB" w:rsidRPr="005B64F8">
        <w:t>,</w:t>
      </w:r>
      <w:r w:rsidR="007D21EB" w:rsidRPr="005B64F8">
        <w:rPr>
          <w:rFonts w:hint="eastAsia"/>
        </w:rPr>
        <w:t>172</w:t>
      </w:r>
      <w:r w:rsidRPr="005B64F8">
        <w:rPr>
          <w:rFonts w:hint="eastAsia"/>
        </w:rPr>
        <w:t>人為最多，實施人數占總實施人數之</w:t>
      </w:r>
      <w:r w:rsidRPr="005B64F8">
        <w:t>4</w:t>
      </w:r>
      <w:r w:rsidR="007D21EB" w:rsidRPr="005B64F8">
        <w:t>7.45</w:t>
      </w:r>
      <w:r w:rsidRPr="005B64F8">
        <w:t>%</w:t>
      </w:r>
      <w:r w:rsidR="00A14CDB" w:rsidRPr="005B64F8">
        <w:rPr>
          <w:rFonts w:hint="eastAsia"/>
        </w:rPr>
        <w:t>(詳表1</w:t>
      </w:r>
      <w:r w:rsidR="00335C74" w:rsidRPr="005B64F8">
        <w:rPr>
          <w:rFonts w:hint="eastAsia"/>
        </w:rPr>
        <w:t>7</w:t>
      </w:r>
      <w:r w:rsidR="00A14CDB" w:rsidRPr="005B64F8">
        <w:rPr>
          <w:rFonts w:hint="eastAsia"/>
        </w:rPr>
        <w:t>)</w:t>
      </w:r>
      <w:r w:rsidRPr="005B64F8">
        <w:rPr>
          <w:rFonts w:hint="eastAsia"/>
        </w:rPr>
        <w:t>，其餘則分散於各個產</w:t>
      </w:r>
      <w:r w:rsidRPr="005B64F8">
        <w:rPr>
          <w:rFonts w:hint="eastAsia"/>
        </w:rPr>
        <w:lastRenderedPageBreak/>
        <w:t>業</w:t>
      </w:r>
      <w:r w:rsidR="007D21EB" w:rsidRPr="005B64F8">
        <w:rPr>
          <w:rFonts w:hint="eastAsia"/>
        </w:rPr>
        <w:t>；109年3月底</w:t>
      </w:r>
      <w:r w:rsidR="00335C74" w:rsidRPr="005B64F8">
        <w:rPr>
          <w:rFonts w:hint="eastAsia"/>
        </w:rPr>
        <w:t>無薪假</w:t>
      </w:r>
      <w:r w:rsidR="00A14CDB" w:rsidRPr="005B64F8">
        <w:rPr>
          <w:rFonts w:hint="eastAsia"/>
        </w:rPr>
        <w:t>家數暴增至308家，7,916人，其中</w:t>
      </w:r>
      <w:r w:rsidR="007D21EB" w:rsidRPr="005B64F8">
        <w:rPr>
          <w:rFonts w:hint="eastAsia"/>
        </w:rPr>
        <w:t>以住宿及餐飲業</w:t>
      </w:r>
      <w:r w:rsidR="00A14CDB" w:rsidRPr="005B64F8">
        <w:rPr>
          <w:rFonts w:hint="eastAsia"/>
        </w:rPr>
        <w:t>81家，2,693人，家數及人數最多，金屬機電工業2,247人人數次之，支援服務業、批發及零售業無薪假之家數各為63、61，</w:t>
      </w:r>
      <w:r w:rsidR="006F79D1" w:rsidRPr="005B64F8">
        <w:rPr>
          <w:rFonts w:hint="eastAsia"/>
        </w:rPr>
        <w:t>分</w:t>
      </w:r>
      <w:r w:rsidR="00A14CDB" w:rsidRPr="005B64F8">
        <w:rPr>
          <w:rFonts w:hint="eastAsia"/>
        </w:rPr>
        <w:t>居</w:t>
      </w:r>
      <w:r w:rsidR="006F79D1" w:rsidRPr="005B64F8">
        <w:rPr>
          <w:rFonts w:hint="eastAsia"/>
        </w:rPr>
        <w:t>無薪假</w:t>
      </w:r>
      <w:r w:rsidR="00A14CDB" w:rsidRPr="005B64F8">
        <w:rPr>
          <w:rFonts w:hint="eastAsia"/>
        </w:rPr>
        <w:t>家</w:t>
      </w:r>
      <w:r w:rsidR="006F79D1" w:rsidRPr="005B64F8">
        <w:rPr>
          <w:rFonts w:hint="eastAsia"/>
        </w:rPr>
        <w:t>數之第2及3</w:t>
      </w:r>
      <w:r w:rsidR="002E4996">
        <w:rPr>
          <w:rFonts w:hint="eastAsia"/>
        </w:rPr>
        <w:t xml:space="preserve"> </w:t>
      </w:r>
      <w:r w:rsidR="006F79D1" w:rsidRPr="005B64F8">
        <w:rPr>
          <w:rFonts w:hint="eastAsia"/>
        </w:rPr>
        <w:t>(詳表1</w:t>
      </w:r>
      <w:r w:rsidR="00335C74" w:rsidRPr="005B64F8">
        <w:rPr>
          <w:rFonts w:hint="eastAsia"/>
        </w:rPr>
        <w:t>8</w:t>
      </w:r>
      <w:r w:rsidR="006F79D1" w:rsidRPr="005B64F8">
        <w:rPr>
          <w:rFonts w:hint="eastAsia"/>
        </w:rPr>
        <w:t>)。</w:t>
      </w:r>
      <w:bookmarkEnd w:id="431"/>
    </w:p>
    <w:p w:rsidR="00335C74" w:rsidRPr="005B64F8" w:rsidRDefault="008D379D" w:rsidP="00335C74">
      <w:pPr>
        <w:pStyle w:val="a4"/>
        <w:spacing w:after="120"/>
        <w:ind w:left="482" w:hanging="482"/>
        <w:jc w:val="center"/>
        <w:rPr>
          <w:b/>
        </w:rPr>
      </w:pPr>
      <w:r w:rsidRPr="005B64F8">
        <w:rPr>
          <w:rFonts w:hint="eastAsia"/>
          <w:b/>
        </w:rPr>
        <w:t>勞雇雙方協商減少工時概況</w:t>
      </w:r>
      <w:r w:rsidR="002E4996">
        <w:rPr>
          <w:rFonts w:hint="eastAsia"/>
          <w:b/>
        </w:rPr>
        <w:t xml:space="preserve"> </w:t>
      </w:r>
      <w:r w:rsidR="00335C74" w:rsidRPr="005B64F8">
        <w:rPr>
          <w:rFonts w:hint="eastAsia"/>
          <w:b/>
        </w:rPr>
        <w:t>(無薪假)</w:t>
      </w:r>
      <w:r w:rsidRPr="005B64F8">
        <w:rPr>
          <w:rFonts w:hint="eastAsia"/>
          <w:b/>
        </w:rPr>
        <w:t>－按行業分</w:t>
      </w:r>
    </w:p>
    <w:p w:rsidR="004D36A6" w:rsidRPr="005B64F8" w:rsidRDefault="004D36A6" w:rsidP="004D36A6">
      <w:pPr>
        <w:jc w:val="right"/>
        <w:rPr>
          <w:sz w:val="24"/>
          <w:szCs w:val="24"/>
        </w:rPr>
      </w:pPr>
      <w:r w:rsidRPr="005B64F8">
        <w:rPr>
          <w:rFonts w:hint="eastAsia"/>
          <w:sz w:val="24"/>
          <w:szCs w:val="24"/>
        </w:rPr>
        <w:t>單位：家、人</w:t>
      </w:r>
    </w:p>
    <w:tbl>
      <w:tblPr>
        <w:tblW w:w="9017" w:type="dxa"/>
        <w:tblInd w:w="137" w:type="dxa"/>
        <w:shd w:val="clear" w:color="auto" w:fill="FFFFFF" w:themeFill="background1"/>
        <w:tblCellMar>
          <w:left w:w="28" w:type="dxa"/>
          <w:right w:w="28" w:type="dxa"/>
        </w:tblCellMar>
        <w:tblLook w:val="04A0" w:firstRow="1" w:lastRow="0" w:firstColumn="1" w:lastColumn="0" w:noHBand="0" w:noVBand="1"/>
      </w:tblPr>
      <w:tblGrid>
        <w:gridCol w:w="1134"/>
        <w:gridCol w:w="1559"/>
        <w:gridCol w:w="2268"/>
        <w:gridCol w:w="1843"/>
        <w:gridCol w:w="2213"/>
      </w:tblGrid>
      <w:tr w:rsidR="005B64F8" w:rsidRPr="005B64F8" w:rsidTr="00F1427A">
        <w:trPr>
          <w:trHeight w:val="288"/>
          <w:tblHeader/>
        </w:trPr>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jc w:val="center"/>
              <w:rPr>
                <w:rFonts w:hAnsi="標楷體" w:cs="新細明體"/>
                <w:b/>
                <w:bCs/>
                <w:kern w:val="0"/>
                <w:sz w:val="22"/>
              </w:rPr>
            </w:pPr>
            <w:r w:rsidRPr="005B64F8">
              <w:rPr>
                <w:rFonts w:hAnsi="標楷體" w:cs="新細明體" w:hint="eastAsia"/>
                <w:b/>
                <w:bCs/>
                <w:kern w:val="0"/>
                <w:sz w:val="22"/>
              </w:rPr>
              <w:t xml:space="preserve">　　　　</w:t>
            </w:r>
          </w:p>
        </w:tc>
        <w:tc>
          <w:tcPr>
            <w:tcW w:w="2268"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jc w:val="center"/>
              <w:rPr>
                <w:rFonts w:hAnsi="標楷體" w:cs="新細明體"/>
                <w:b/>
                <w:bCs/>
                <w:kern w:val="0"/>
                <w:sz w:val="22"/>
              </w:rPr>
            </w:pPr>
            <w:r w:rsidRPr="005B64F8">
              <w:rPr>
                <w:rFonts w:hAnsi="標楷體" w:cs="新細明體" w:hint="eastAsia"/>
                <w:b/>
                <w:bCs/>
                <w:kern w:val="0"/>
                <w:sz w:val="22"/>
              </w:rPr>
              <w:t>事業單位家數－月底</w:t>
            </w:r>
          </w:p>
        </w:tc>
        <w:tc>
          <w:tcPr>
            <w:tcW w:w="1843"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jc w:val="center"/>
              <w:rPr>
                <w:rFonts w:hAnsi="標楷體" w:cs="新細明體"/>
                <w:b/>
                <w:bCs/>
                <w:kern w:val="0"/>
                <w:sz w:val="22"/>
              </w:rPr>
            </w:pPr>
            <w:r w:rsidRPr="005B64F8">
              <w:rPr>
                <w:rFonts w:hAnsi="標楷體" w:cs="新細明體" w:hint="eastAsia"/>
                <w:b/>
                <w:bCs/>
                <w:kern w:val="0"/>
                <w:sz w:val="22"/>
              </w:rPr>
              <w:t>通報人數－月底</w:t>
            </w:r>
          </w:p>
        </w:tc>
        <w:tc>
          <w:tcPr>
            <w:tcW w:w="2213"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626484" w:rsidRPr="005B64F8" w:rsidRDefault="00626484" w:rsidP="00626484">
            <w:pPr>
              <w:widowControl/>
              <w:ind w:leftChars="-7" w:hangingChars="10" w:hanging="24"/>
              <w:jc w:val="center"/>
              <w:rPr>
                <w:rFonts w:hAnsi="標楷體" w:cs="新細明體"/>
                <w:b/>
                <w:bCs/>
                <w:kern w:val="0"/>
                <w:sz w:val="22"/>
              </w:rPr>
            </w:pPr>
            <w:r w:rsidRPr="005B64F8">
              <w:rPr>
                <w:rFonts w:hAnsi="標楷體" w:cs="新細明體" w:hint="eastAsia"/>
                <w:b/>
                <w:bCs/>
                <w:kern w:val="0"/>
                <w:sz w:val="22"/>
              </w:rPr>
              <w:t>實際實施人數－月底</w:t>
            </w:r>
          </w:p>
        </w:tc>
      </w:tr>
      <w:tr w:rsidR="005B64F8" w:rsidRPr="005B64F8" w:rsidTr="00F1427A">
        <w:trPr>
          <w:trHeight w:val="274"/>
        </w:trPr>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626484" w:rsidRPr="005B64F8" w:rsidRDefault="00626484" w:rsidP="00626484">
            <w:pPr>
              <w:widowControl/>
              <w:ind w:leftChars="-7" w:hangingChars="10" w:hanging="24"/>
              <w:rPr>
                <w:rFonts w:hAnsi="標楷體" w:cs="新細明體"/>
                <w:kern w:val="0"/>
                <w:sz w:val="22"/>
              </w:rPr>
            </w:pPr>
            <w:r w:rsidRPr="005B64F8">
              <w:rPr>
                <w:rFonts w:hAnsi="標楷體" w:cs="新細明體" w:hint="eastAsia"/>
                <w:kern w:val="0"/>
                <w:sz w:val="22"/>
              </w:rPr>
              <w:t>108年10月</w:t>
            </w:r>
          </w:p>
        </w:tc>
        <w:tc>
          <w:tcPr>
            <w:tcW w:w="1559" w:type="dxa"/>
            <w:tcBorders>
              <w:top w:val="nil"/>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b/>
                <w:bCs/>
                <w:kern w:val="0"/>
                <w:sz w:val="22"/>
              </w:rPr>
            </w:pPr>
            <w:r w:rsidRPr="005B64F8">
              <w:rPr>
                <w:rFonts w:hAnsi="標楷體" w:cs="新細明體" w:hint="eastAsia"/>
                <w:b/>
                <w:bCs/>
                <w:kern w:val="0"/>
                <w:sz w:val="22"/>
              </w:rPr>
              <w:t>總計</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47</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2,051</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2,040</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金屬機電工業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18</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1,172</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1,172</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資訊電子工業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7</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487</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476</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化學工業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center"/>
              <w:rPr>
                <w:rFonts w:hAnsi="標楷體" w:cs="新細明體"/>
                <w:kern w:val="0"/>
                <w:sz w:val="22"/>
              </w:rPr>
            </w:pPr>
            <w:r w:rsidRPr="005B64F8">
              <w:rPr>
                <w:rFonts w:hAnsi="標楷體" w:cs="新細明體" w:hint="eastAsia"/>
                <w:kern w:val="0"/>
                <w:sz w:val="22"/>
              </w:rPr>
              <w:t>1</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民生工業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40</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40</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其他</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19</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346</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346</w:t>
            </w:r>
          </w:p>
        </w:tc>
      </w:tr>
      <w:tr w:rsidR="005B64F8" w:rsidRPr="005B64F8" w:rsidTr="00F1427A">
        <w:trPr>
          <w:trHeight w:val="274"/>
        </w:trPr>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626484" w:rsidRPr="005B64F8" w:rsidRDefault="00626484" w:rsidP="00626484">
            <w:pPr>
              <w:widowControl/>
              <w:ind w:leftChars="-7" w:hangingChars="10" w:hanging="24"/>
              <w:rPr>
                <w:rFonts w:hAnsi="標楷體" w:cs="新細明體"/>
                <w:kern w:val="0"/>
                <w:sz w:val="22"/>
              </w:rPr>
            </w:pPr>
            <w:r w:rsidRPr="005B64F8">
              <w:rPr>
                <w:rFonts w:hAnsi="標楷體" w:cs="新細明體" w:hint="eastAsia"/>
                <w:kern w:val="0"/>
                <w:sz w:val="22"/>
              </w:rPr>
              <w:t>108年11月</w:t>
            </w:r>
          </w:p>
        </w:tc>
        <w:tc>
          <w:tcPr>
            <w:tcW w:w="1559" w:type="dxa"/>
            <w:tcBorders>
              <w:top w:val="nil"/>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b/>
                <w:bCs/>
                <w:kern w:val="0"/>
                <w:sz w:val="22"/>
              </w:rPr>
            </w:pPr>
            <w:r w:rsidRPr="005B64F8">
              <w:rPr>
                <w:rFonts w:hAnsi="標楷體" w:cs="新細明體" w:hint="eastAsia"/>
                <w:b/>
                <w:bCs/>
                <w:kern w:val="0"/>
                <w:sz w:val="22"/>
              </w:rPr>
              <w:t>總計</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46</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2,259</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2,259</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金屬機電工業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16</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1,166</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1,166</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資訊電子工業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7</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569</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569</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化學工業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83</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83</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民生工業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68</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68</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其他</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19</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373</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373</w:t>
            </w:r>
          </w:p>
        </w:tc>
      </w:tr>
      <w:tr w:rsidR="005B64F8" w:rsidRPr="005B64F8" w:rsidTr="00F1427A">
        <w:trPr>
          <w:trHeight w:val="274"/>
        </w:trPr>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626484" w:rsidRPr="005B64F8" w:rsidRDefault="00626484" w:rsidP="00626484">
            <w:pPr>
              <w:widowControl/>
              <w:ind w:leftChars="-7" w:hangingChars="10" w:hanging="24"/>
              <w:rPr>
                <w:rFonts w:hAnsi="標楷體" w:cs="新細明體"/>
                <w:kern w:val="0"/>
                <w:sz w:val="22"/>
              </w:rPr>
            </w:pPr>
            <w:r w:rsidRPr="005B64F8">
              <w:rPr>
                <w:rFonts w:hAnsi="標楷體" w:cs="新細明體" w:hint="eastAsia"/>
                <w:kern w:val="0"/>
                <w:sz w:val="22"/>
              </w:rPr>
              <w:t>108年12月</w:t>
            </w:r>
          </w:p>
        </w:tc>
        <w:tc>
          <w:tcPr>
            <w:tcW w:w="1559" w:type="dxa"/>
            <w:tcBorders>
              <w:top w:val="nil"/>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b/>
                <w:bCs/>
                <w:kern w:val="0"/>
                <w:sz w:val="22"/>
              </w:rPr>
            </w:pPr>
            <w:r w:rsidRPr="005B64F8">
              <w:rPr>
                <w:rFonts w:hAnsi="標楷體" w:cs="新細明體" w:hint="eastAsia"/>
                <w:b/>
                <w:bCs/>
                <w:kern w:val="0"/>
                <w:sz w:val="22"/>
              </w:rPr>
              <w:t>總計</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53</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3,074</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3,074</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金屬機電工業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1,659</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1,659</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資訊電子工業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7</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548</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548</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化學工業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3</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207</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207</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民生工業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41</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41</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其他</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19</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619</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619</w:t>
            </w:r>
          </w:p>
        </w:tc>
      </w:tr>
      <w:tr w:rsidR="005B64F8" w:rsidRPr="005B64F8" w:rsidTr="00F1427A">
        <w:trPr>
          <w:trHeight w:val="274"/>
        </w:trPr>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626484" w:rsidRPr="005B64F8" w:rsidRDefault="00626484" w:rsidP="00626484">
            <w:pPr>
              <w:widowControl/>
              <w:rPr>
                <w:rFonts w:hAnsi="標楷體" w:cs="新細明體"/>
                <w:kern w:val="0"/>
                <w:sz w:val="22"/>
              </w:rPr>
            </w:pPr>
            <w:r w:rsidRPr="005B64F8">
              <w:rPr>
                <w:rFonts w:hAnsi="標楷體" w:cs="新細明體" w:hint="eastAsia"/>
                <w:kern w:val="0"/>
                <w:sz w:val="22"/>
              </w:rPr>
              <w:t>109年1月</w:t>
            </w:r>
          </w:p>
        </w:tc>
        <w:tc>
          <w:tcPr>
            <w:tcW w:w="1559" w:type="dxa"/>
            <w:tcBorders>
              <w:top w:val="nil"/>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b/>
                <w:bCs/>
                <w:kern w:val="0"/>
                <w:sz w:val="22"/>
              </w:rPr>
            </w:pPr>
            <w:r w:rsidRPr="005B64F8">
              <w:rPr>
                <w:rFonts w:hAnsi="標楷體" w:cs="新細明體" w:hint="eastAsia"/>
                <w:b/>
                <w:bCs/>
                <w:kern w:val="0"/>
                <w:sz w:val="22"/>
              </w:rPr>
              <w:t>總計</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金屬機電工業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資訊電子工業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化學工業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民生工業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其他</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w:t>
            </w:r>
          </w:p>
        </w:tc>
      </w:tr>
      <w:tr w:rsidR="005B64F8" w:rsidRPr="005B64F8" w:rsidTr="00F1427A">
        <w:trPr>
          <w:trHeight w:val="274"/>
        </w:trPr>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626484" w:rsidRPr="005B64F8" w:rsidRDefault="00626484" w:rsidP="00626484">
            <w:pPr>
              <w:widowControl/>
              <w:rPr>
                <w:rFonts w:hAnsi="標楷體" w:cs="新細明體"/>
                <w:kern w:val="0"/>
                <w:sz w:val="22"/>
              </w:rPr>
            </w:pPr>
            <w:r w:rsidRPr="005B64F8">
              <w:rPr>
                <w:rFonts w:hAnsi="標楷體" w:cs="新細明體" w:hint="eastAsia"/>
                <w:kern w:val="0"/>
                <w:sz w:val="22"/>
              </w:rPr>
              <w:t>109年2月</w:t>
            </w:r>
          </w:p>
        </w:tc>
        <w:tc>
          <w:tcPr>
            <w:tcW w:w="1559" w:type="dxa"/>
            <w:tcBorders>
              <w:top w:val="nil"/>
              <w:left w:val="nil"/>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b/>
                <w:bCs/>
                <w:kern w:val="0"/>
                <w:sz w:val="22"/>
              </w:rPr>
            </w:pPr>
            <w:r w:rsidRPr="005B64F8">
              <w:rPr>
                <w:rFonts w:hAnsi="標楷體" w:cs="新細明體" w:hint="eastAsia"/>
                <w:b/>
                <w:bCs/>
                <w:kern w:val="0"/>
                <w:sz w:val="22"/>
              </w:rPr>
              <w:t>總計</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41</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1,662</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1,662</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金屬機電工業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9</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823</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823</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資訊電子工業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21</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21</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化學工業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111</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111</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民生工業</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40</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40</w:t>
            </w:r>
          </w:p>
        </w:tc>
      </w:tr>
      <w:tr w:rsidR="005B64F8" w:rsidRPr="005B64F8" w:rsidTr="00F1427A">
        <w:trPr>
          <w:trHeight w:val="274"/>
        </w:trPr>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626484" w:rsidRPr="005B64F8" w:rsidRDefault="00626484" w:rsidP="008D379D">
            <w:pPr>
              <w:widowControl/>
              <w:rPr>
                <w:rFonts w:hAnsi="標楷體" w:cs="新細明體"/>
                <w:kern w:val="0"/>
                <w:sz w:val="22"/>
              </w:rPr>
            </w:pPr>
          </w:p>
        </w:tc>
        <w:tc>
          <w:tcPr>
            <w:tcW w:w="1559"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rPr>
                <w:rFonts w:hAnsi="標楷體" w:cs="新細明體"/>
                <w:kern w:val="0"/>
                <w:sz w:val="22"/>
              </w:rPr>
            </w:pPr>
            <w:r w:rsidRPr="005B64F8">
              <w:rPr>
                <w:rFonts w:hAnsi="標楷體" w:cs="新細明體" w:hint="eastAsia"/>
                <w:kern w:val="0"/>
                <w:sz w:val="22"/>
              </w:rPr>
              <w:t>其他</w:t>
            </w:r>
          </w:p>
        </w:tc>
        <w:tc>
          <w:tcPr>
            <w:tcW w:w="2268"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26</w:t>
            </w:r>
          </w:p>
        </w:tc>
        <w:tc>
          <w:tcPr>
            <w:tcW w:w="184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667</w:t>
            </w:r>
          </w:p>
        </w:tc>
        <w:tc>
          <w:tcPr>
            <w:tcW w:w="2213" w:type="dxa"/>
            <w:tcBorders>
              <w:top w:val="nil"/>
              <w:left w:val="nil"/>
              <w:bottom w:val="single" w:sz="4" w:space="0" w:color="000000"/>
              <w:right w:val="single" w:sz="4" w:space="0" w:color="000000"/>
            </w:tcBorders>
            <w:shd w:val="clear" w:color="auto" w:fill="FFFFFF" w:themeFill="background1"/>
            <w:noWrap/>
            <w:vAlign w:val="center"/>
            <w:hideMark/>
          </w:tcPr>
          <w:p w:rsidR="00626484" w:rsidRPr="005B64F8" w:rsidRDefault="00626484" w:rsidP="008D379D">
            <w:pPr>
              <w:widowControl/>
              <w:jc w:val="right"/>
              <w:rPr>
                <w:rFonts w:hAnsi="標楷體" w:cs="新細明體"/>
                <w:kern w:val="0"/>
                <w:sz w:val="22"/>
              </w:rPr>
            </w:pPr>
            <w:r w:rsidRPr="005B64F8">
              <w:rPr>
                <w:rFonts w:hAnsi="標楷體" w:cs="新細明體" w:hint="eastAsia"/>
                <w:kern w:val="0"/>
                <w:sz w:val="22"/>
              </w:rPr>
              <w:t>667</w:t>
            </w:r>
          </w:p>
        </w:tc>
      </w:tr>
    </w:tbl>
    <w:p w:rsidR="00335C74" w:rsidRPr="0010371F" w:rsidRDefault="00335C74" w:rsidP="0010371F">
      <w:pPr>
        <w:pStyle w:val="3"/>
        <w:numPr>
          <w:ilvl w:val="0"/>
          <w:numId w:val="0"/>
        </w:numPr>
        <w:snapToGrid w:val="0"/>
        <w:ind w:leftChars="-3" w:left="-10" w:firstLineChars="58" w:firstLine="128"/>
        <w:rPr>
          <w:sz w:val="20"/>
          <w:szCs w:val="20"/>
        </w:rPr>
      </w:pPr>
      <w:bookmarkStart w:id="432" w:name="_Toc44590571"/>
      <w:r w:rsidRPr="0010371F">
        <w:rPr>
          <w:rFonts w:hint="eastAsia"/>
          <w:sz w:val="20"/>
          <w:szCs w:val="20"/>
        </w:rPr>
        <w:t>註：資料期間：108年10月至109年3月中。</w:t>
      </w:r>
      <w:bookmarkEnd w:id="432"/>
    </w:p>
    <w:p w:rsidR="00626484" w:rsidRPr="005B64F8" w:rsidRDefault="008E6400" w:rsidP="0010371F">
      <w:pPr>
        <w:pStyle w:val="3"/>
        <w:numPr>
          <w:ilvl w:val="0"/>
          <w:numId w:val="0"/>
        </w:numPr>
        <w:snapToGrid w:val="0"/>
        <w:spacing w:afterLines="50" w:after="228"/>
        <w:ind w:leftChars="-3" w:left="-10" w:firstLineChars="58" w:firstLine="128"/>
        <w:rPr>
          <w:sz w:val="24"/>
          <w:szCs w:val="24"/>
        </w:rPr>
      </w:pPr>
      <w:bookmarkStart w:id="433" w:name="_Toc44590572"/>
      <w:r w:rsidRPr="0010371F">
        <w:rPr>
          <w:rFonts w:hint="eastAsia"/>
          <w:sz w:val="20"/>
          <w:szCs w:val="20"/>
        </w:rPr>
        <w:t>資料來源：勞動部。</w:t>
      </w:r>
      <w:bookmarkEnd w:id="433"/>
    </w:p>
    <w:p w:rsidR="008D379D" w:rsidRPr="005B64F8" w:rsidRDefault="008D379D" w:rsidP="008D379D">
      <w:pPr>
        <w:pStyle w:val="a4"/>
        <w:spacing w:after="120"/>
        <w:ind w:left="482" w:hanging="482"/>
        <w:jc w:val="center"/>
        <w:rPr>
          <w:b/>
        </w:rPr>
      </w:pPr>
      <w:r w:rsidRPr="005B64F8">
        <w:rPr>
          <w:rFonts w:hint="eastAsia"/>
          <w:b/>
        </w:rPr>
        <w:lastRenderedPageBreak/>
        <w:t>勞雇雙方協商減少工時概況－按行業分</w:t>
      </w:r>
      <w:r w:rsidR="002E4996">
        <w:rPr>
          <w:rFonts w:hint="eastAsia"/>
          <w:b/>
        </w:rPr>
        <w:t xml:space="preserve"> </w:t>
      </w:r>
      <w:r w:rsidRPr="005B64F8">
        <w:rPr>
          <w:rFonts w:hint="eastAsia"/>
          <w:b/>
        </w:rPr>
        <w:t>(109年3月底)</w:t>
      </w:r>
    </w:p>
    <w:p w:rsidR="004D36A6" w:rsidRPr="005B64F8" w:rsidRDefault="004D36A6" w:rsidP="004D36A6">
      <w:pPr>
        <w:jc w:val="right"/>
      </w:pPr>
      <w:r w:rsidRPr="005B64F8">
        <w:rPr>
          <w:rFonts w:hint="eastAsia"/>
          <w:sz w:val="24"/>
          <w:szCs w:val="24"/>
        </w:rPr>
        <w:t>單位：家、人</w:t>
      </w:r>
    </w:p>
    <w:tbl>
      <w:tblPr>
        <w:tblW w:w="9498" w:type="dxa"/>
        <w:tblInd w:w="-147" w:type="dxa"/>
        <w:tblCellMar>
          <w:left w:w="28" w:type="dxa"/>
          <w:right w:w="28" w:type="dxa"/>
        </w:tblCellMar>
        <w:tblLook w:val="04A0" w:firstRow="1" w:lastRow="0" w:firstColumn="1" w:lastColumn="0" w:noHBand="0" w:noVBand="1"/>
      </w:tblPr>
      <w:tblGrid>
        <w:gridCol w:w="426"/>
        <w:gridCol w:w="2693"/>
        <w:gridCol w:w="2268"/>
        <w:gridCol w:w="1843"/>
        <w:gridCol w:w="2268"/>
      </w:tblGrid>
      <w:tr w:rsidR="005B64F8" w:rsidRPr="005B64F8" w:rsidTr="00F1427A">
        <w:trPr>
          <w:trHeight w:val="300"/>
          <w:tblHeader/>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center"/>
              <w:rPr>
                <w:rFonts w:hAnsi="標楷體" w:cs="新細明體"/>
                <w:b/>
                <w:bCs/>
                <w:kern w:val="0"/>
                <w:sz w:val="22"/>
                <w:szCs w:val="22"/>
              </w:rPr>
            </w:pPr>
            <w:r w:rsidRPr="005B64F8">
              <w:rPr>
                <w:rFonts w:hAnsi="標楷體" w:cs="新細明體" w:hint="eastAsia"/>
                <w:b/>
                <w:bCs/>
                <w:kern w:val="0"/>
                <w:sz w:val="22"/>
                <w:szCs w:val="22"/>
              </w:rPr>
              <w:t xml:space="preserve">　　　　</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ind w:leftChars="-7" w:hangingChars="10" w:hanging="24"/>
              <w:jc w:val="center"/>
              <w:rPr>
                <w:rFonts w:hAnsi="標楷體" w:cs="新細明體"/>
                <w:b/>
                <w:bCs/>
                <w:kern w:val="0"/>
                <w:sz w:val="22"/>
                <w:szCs w:val="22"/>
              </w:rPr>
            </w:pPr>
            <w:r w:rsidRPr="005B64F8">
              <w:rPr>
                <w:rFonts w:hAnsi="標楷體" w:cs="新細明體" w:hint="eastAsia"/>
                <w:b/>
                <w:bCs/>
                <w:kern w:val="0"/>
                <w:sz w:val="22"/>
                <w:szCs w:val="22"/>
              </w:rPr>
              <w:t>事業單位家數－月底</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center"/>
              <w:rPr>
                <w:rFonts w:hAnsi="標楷體" w:cs="新細明體"/>
                <w:b/>
                <w:bCs/>
                <w:kern w:val="0"/>
                <w:sz w:val="22"/>
                <w:szCs w:val="22"/>
              </w:rPr>
            </w:pPr>
            <w:r w:rsidRPr="005B64F8">
              <w:rPr>
                <w:rFonts w:hAnsi="標楷體" w:cs="新細明體" w:hint="eastAsia"/>
                <w:b/>
                <w:bCs/>
                <w:kern w:val="0"/>
                <w:sz w:val="22"/>
                <w:szCs w:val="22"/>
              </w:rPr>
              <w:t>通報人數－月底</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center"/>
              <w:rPr>
                <w:rFonts w:hAnsi="標楷體" w:cs="新細明體"/>
                <w:b/>
                <w:bCs/>
                <w:kern w:val="0"/>
                <w:sz w:val="22"/>
                <w:szCs w:val="22"/>
              </w:rPr>
            </w:pPr>
            <w:r w:rsidRPr="005B64F8">
              <w:rPr>
                <w:rFonts w:hAnsi="標楷體" w:cs="新細明體" w:hint="eastAsia"/>
                <w:b/>
                <w:bCs/>
                <w:kern w:val="0"/>
                <w:sz w:val="22"/>
                <w:szCs w:val="22"/>
              </w:rPr>
              <w:t>實際實施人數－月底</w:t>
            </w:r>
          </w:p>
        </w:tc>
      </w:tr>
      <w:tr w:rsidR="005B64F8" w:rsidRPr="005B64F8" w:rsidTr="00F1427A">
        <w:trPr>
          <w:trHeight w:val="300"/>
        </w:trPr>
        <w:tc>
          <w:tcPr>
            <w:tcW w:w="42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center"/>
              <w:rPr>
                <w:rFonts w:hAnsi="標楷體" w:cs="新細明體"/>
                <w:kern w:val="0"/>
                <w:sz w:val="22"/>
                <w:szCs w:val="22"/>
              </w:rPr>
            </w:pPr>
            <w:r w:rsidRPr="005B64F8">
              <w:rPr>
                <w:rFonts w:hAnsi="標楷體" w:cs="新細明體" w:hint="eastAsia"/>
                <w:kern w:val="0"/>
                <w:sz w:val="22"/>
                <w:szCs w:val="22"/>
              </w:rPr>
              <w:t>109年</w:t>
            </w:r>
          </w:p>
          <w:p w:rsidR="008D379D" w:rsidRPr="005B64F8" w:rsidRDefault="008D379D" w:rsidP="008D379D">
            <w:pPr>
              <w:widowControl/>
              <w:overflowPunct/>
              <w:autoSpaceDE/>
              <w:autoSpaceDN/>
              <w:jc w:val="center"/>
              <w:rPr>
                <w:rFonts w:hAnsi="標楷體" w:cs="新細明體"/>
                <w:kern w:val="0"/>
                <w:sz w:val="22"/>
                <w:szCs w:val="22"/>
              </w:rPr>
            </w:pPr>
            <w:r w:rsidRPr="005B64F8">
              <w:rPr>
                <w:rFonts w:hAnsi="標楷體" w:cs="新細明體" w:hint="eastAsia"/>
                <w:kern w:val="0"/>
                <w:sz w:val="22"/>
                <w:szCs w:val="22"/>
              </w:rPr>
              <w:t>3</w:t>
            </w:r>
          </w:p>
          <w:p w:rsidR="008D379D" w:rsidRPr="005B64F8" w:rsidRDefault="008D379D" w:rsidP="008D379D">
            <w:pPr>
              <w:widowControl/>
              <w:overflowPunct/>
              <w:autoSpaceDE/>
              <w:autoSpaceDN/>
              <w:jc w:val="center"/>
              <w:rPr>
                <w:rFonts w:hAnsi="標楷體" w:cs="新細明體"/>
                <w:kern w:val="0"/>
                <w:sz w:val="22"/>
                <w:szCs w:val="22"/>
              </w:rPr>
            </w:pPr>
            <w:r w:rsidRPr="005B64F8">
              <w:rPr>
                <w:rFonts w:hAnsi="標楷體" w:cs="新細明體" w:hint="eastAsia"/>
                <w:kern w:val="0"/>
                <w:sz w:val="22"/>
                <w:szCs w:val="22"/>
              </w:rPr>
              <w:t>月</w:t>
            </w:r>
          </w:p>
        </w:tc>
        <w:tc>
          <w:tcPr>
            <w:tcW w:w="2693" w:type="dxa"/>
            <w:tcBorders>
              <w:top w:val="nil"/>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b/>
                <w:bCs/>
                <w:kern w:val="0"/>
                <w:sz w:val="22"/>
                <w:szCs w:val="22"/>
              </w:rPr>
            </w:pPr>
            <w:r w:rsidRPr="005B64F8">
              <w:rPr>
                <w:rFonts w:hAnsi="標楷體" w:cs="新細明體" w:hint="eastAsia"/>
                <w:b/>
                <w:bCs/>
                <w:kern w:val="0"/>
                <w:sz w:val="22"/>
                <w:szCs w:val="22"/>
              </w:rPr>
              <w:t>總計</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308</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7,916</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ind w:rightChars="3" w:right="10"/>
              <w:jc w:val="right"/>
              <w:rPr>
                <w:rFonts w:hAnsi="標楷體" w:cs="新細明體"/>
                <w:kern w:val="0"/>
                <w:sz w:val="22"/>
                <w:szCs w:val="22"/>
              </w:rPr>
            </w:pPr>
            <w:r w:rsidRPr="005B64F8">
              <w:rPr>
                <w:rFonts w:hAnsi="標楷體" w:cs="新細明體" w:hint="eastAsia"/>
                <w:kern w:val="0"/>
                <w:sz w:val="22"/>
                <w:szCs w:val="22"/>
              </w:rPr>
              <w:t>7,916</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農、林、漁、牧業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礦業及土石採取業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製造業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46</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2,846</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2,846</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 xml:space="preserve">　金屬機電工業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27</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2,247</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2,247</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 xml:space="preserve">　資訊電子工業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222</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222</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 xml:space="preserve">　化學工業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 xml:space="preserve">　民生工業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347</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347</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電力及燃氣供應業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用水供應及污染整治業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營建工程業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8</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77</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77</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批發及零售業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61</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903</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903</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運輸及倉儲業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6</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70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住宿及餐飲業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81</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2,693</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2,693</w:t>
            </w:r>
          </w:p>
        </w:tc>
      </w:tr>
      <w:tr w:rsidR="005B64F8" w:rsidRPr="005B64F8" w:rsidTr="00F1427A">
        <w:trPr>
          <w:trHeight w:val="6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ind w:rightChars="-7" w:right="-24"/>
              <w:jc w:val="left"/>
              <w:rPr>
                <w:rFonts w:hAnsi="標楷體" w:cs="新細明體"/>
                <w:kern w:val="0"/>
                <w:sz w:val="22"/>
                <w:szCs w:val="22"/>
              </w:rPr>
            </w:pPr>
            <w:r w:rsidRPr="005B64F8">
              <w:rPr>
                <w:rFonts w:hAnsi="標楷體" w:cs="新細明體" w:hint="eastAsia"/>
                <w:kern w:val="0"/>
                <w:sz w:val="22"/>
                <w:szCs w:val="22"/>
              </w:rPr>
              <w:t>出版、影音製作、傳播及資通訊服務業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14</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167</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167</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金融及保險業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不動產業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ind w:rightChars="-49" w:right="-167"/>
              <w:jc w:val="left"/>
              <w:rPr>
                <w:rFonts w:hAnsi="標楷體" w:cs="新細明體"/>
                <w:kern w:val="0"/>
                <w:sz w:val="22"/>
                <w:szCs w:val="22"/>
              </w:rPr>
            </w:pPr>
            <w:r w:rsidRPr="005B64F8">
              <w:rPr>
                <w:rFonts w:hAnsi="標楷體" w:cs="新細明體" w:hint="eastAsia"/>
                <w:kern w:val="0"/>
                <w:sz w:val="22"/>
                <w:szCs w:val="22"/>
              </w:rPr>
              <w:t>專業、科學及技術服務業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16</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94</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94</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支援服務業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63</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879</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879</w:t>
            </w:r>
          </w:p>
        </w:tc>
      </w:tr>
      <w:tr w:rsidR="005B64F8" w:rsidRPr="005B64F8" w:rsidTr="00F1427A">
        <w:trPr>
          <w:trHeight w:val="6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公共行政及國防；強制性社會安全</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0</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教育業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9</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ind w:rightChars="-13" w:right="-44"/>
              <w:jc w:val="left"/>
              <w:rPr>
                <w:rFonts w:hAnsi="標楷體" w:cs="新細明體"/>
                <w:kern w:val="0"/>
                <w:sz w:val="22"/>
                <w:szCs w:val="22"/>
              </w:rPr>
            </w:pPr>
            <w:r w:rsidRPr="005B64F8">
              <w:rPr>
                <w:rFonts w:hAnsi="標楷體" w:cs="新細明體" w:hint="eastAsia"/>
                <w:kern w:val="0"/>
                <w:sz w:val="22"/>
                <w:szCs w:val="22"/>
              </w:rPr>
              <w:t>醫療保健及社會工作服務業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4</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4</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藝術、娛樂及休閒服務業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3</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144</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144</w:t>
            </w:r>
          </w:p>
        </w:tc>
      </w:tr>
      <w:tr w:rsidR="005B64F8" w:rsidRPr="005B64F8" w:rsidTr="00F1427A">
        <w:trPr>
          <w:trHeight w:val="300"/>
        </w:trPr>
        <w:tc>
          <w:tcPr>
            <w:tcW w:w="426" w:type="dxa"/>
            <w:vMerge/>
            <w:tcBorders>
              <w:top w:val="nil"/>
              <w:left w:val="single" w:sz="4" w:space="0" w:color="000000"/>
              <w:bottom w:val="single" w:sz="4" w:space="0" w:color="000000"/>
              <w:right w:val="single" w:sz="4" w:space="0" w:color="000000"/>
            </w:tcBorders>
            <w:shd w:val="clear" w:color="auto" w:fill="auto"/>
            <w:vAlign w:val="center"/>
            <w:hideMark/>
          </w:tcPr>
          <w:p w:rsidR="008D379D" w:rsidRPr="005B64F8" w:rsidRDefault="008D379D" w:rsidP="008D379D">
            <w:pPr>
              <w:widowControl/>
              <w:overflowPunct/>
              <w:autoSpaceDE/>
              <w:autoSpaceDN/>
              <w:jc w:val="left"/>
              <w:rPr>
                <w:rFonts w:hAnsi="標楷體" w:cs="新細明體"/>
                <w:kern w:val="0"/>
                <w:sz w:val="22"/>
                <w:szCs w:val="22"/>
              </w:rPr>
            </w:pPr>
          </w:p>
        </w:tc>
        <w:tc>
          <w:tcPr>
            <w:tcW w:w="269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left"/>
              <w:rPr>
                <w:rFonts w:hAnsi="標楷體" w:cs="新細明體"/>
                <w:kern w:val="0"/>
                <w:sz w:val="22"/>
                <w:szCs w:val="22"/>
              </w:rPr>
            </w:pPr>
            <w:r w:rsidRPr="005B64F8">
              <w:rPr>
                <w:rFonts w:hAnsi="標楷體" w:cs="新細明體" w:hint="eastAsia"/>
                <w:kern w:val="0"/>
                <w:sz w:val="22"/>
                <w:szCs w:val="22"/>
              </w:rPr>
              <w:t>其他服務業</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5</w:t>
            </w:r>
          </w:p>
        </w:tc>
        <w:tc>
          <w:tcPr>
            <w:tcW w:w="1843"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29</w:t>
            </w:r>
          </w:p>
        </w:tc>
        <w:tc>
          <w:tcPr>
            <w:tcW w:w="2268" w:type="dxa"/>
            <w:tcBorders>
              <w:top w:val="nil"/>
              <w:left w:val="nil"/>
              <w:bottom w:val="single" w:sz="4" w:space="0" w:color="000000"/>
              <w:right w:val="single" w:sz="4" w:space="0" w:color="000000"/>
            </w:tcBorders>
            <w:shd w:val="clear" w:color="auto" w:fill="auto"/>
            <w:noWrap/>
            <w:vAlign w:val="center"/>
            <w:hideMark/>
          </w:tcPr>
          <w:p w:rsidR="008D379D" w:rsidRPr="005B64F8" w:rsidRDefault="008D379D" w:rsidP="008D379D">
            <w:pPr>
              <w:widowControl/>
              <w:overflowPunct/>
              <w:autoSpaceDE/>
              <w:autoSpaceDN/>
              <w:jc w:val="right"/>
              <w:rPr>
                <w:rFonts w:hAnsi="標楷體" w:cs="新細明體"/>
                <w:kern w:val="0"/>
                <w:sz w:val="22"/>
                <w:szCs w:val="22"/>
              </w:rPr>
            </w:pPr>
            <w:r w:rsidRPr="005B64F8">
              <w:rPr>
                <w:rFonts w:hAnsi="標楷體" w:cs="新細明體" w:hint="eastAsia"/>
                <w:kern w:val="0"/>
                <w:sz w:val="22"/>
                <w:szCs w:val="22"/>
              </w:rPr>
              <w:t>29</w:t>
            </w:r>
          </w:p>
        </w:tc>
      </w:tr>
    </w:tbl>
    <w:p w:rsidR="008E6400" w:rsidRPr="0010371F" w:rsidRDefault="008D379D" w:rsidP="008D379D">
      <w:pPr>
        <w:pStyle w:val="3"/>
        <w:numPr>
          <w:ilvl w:val="0"/>
          <w:numId w:val="0"/>
        </w:numPr>
        <w:spacing w:line="300" w:lineRule="exact"/>
        <w:ind w:leftChars="-41" w:left="460" w:rightChars="-192" w:right="-653" w:hangingChars="272" w:hanging="599"/>
        <w:rPr>
          <w:sz w:val="20"/>
          <w:szCs w:val="20"/>
        </w:rPr>
      </w:pPr>
      <w:bookmarkStart w:id="434" w:name="_Toc44590573"/>
      <w:r w:rsidRPr="0010371F">
        <w:rPr>
          <w:rFonts w:hint="eastAsia"/>
          <w:sz w:val="20"/>
          <w:szCs w:val="20"/>
        </w:rPr>
        <w:t>說明：自109年4月1日(統計期間為3月16日至3月31日)起公布之實施減班休息行業別，係依行業標準分類第10版分類。</w:t>
      </w:r>
      <w:bookmarkEnd w:id="434"/>
    </w:p>
    <w:p w:rsidR="008D379D" w:rsidRPr="0010371F" w:rsidRDefault="008D379D" w:rsidP="008D379D">
      <w:pPr>
        <w:pStyle w:val="3"/>
        <w:numPr>
          <w:ilvl w:val="0"/>
          <w:numId w:val="0"/>
        </w:numPr>
        <w:spacing w:afterLines="50" w:after="228" w:line="300" w:lineRule="exact"/>
        <w:ind w:leftChars="-41" w:left="460" w:rightChars="-192" w:right="-653" w:hangingChars="272" w:hanging="599"/>
        <w:rPr>
          <w:sz w:val="20"/>
          <w:szCs w:val="20"/>
        </w:rPr>
      </w:pPr>
      <w:bookmarkStart w:id="435" w:name="_Toc44590574"/>
      <w:r w:rsidRPr="0010371F">
        <w:rPr>
          <w:rFonts w:hint="eastAsia"/>
          <w:sz w:val="20"/>
          <w:szCs w:val="20"/>
        </w:rPr>
        <w:t>資料來源：勞動部。</w:t>
      </w:r>
      <w:bookmarkEnd w:id="435"/>
    </w:p>
    <w:p w:rsidR="00C60917" w:rsidRPr="005B64F8" w:rsidRDefault="00C60917" w:rsidP="00C60917">
      <w:pPr>
        <w:pStyle w:val="3"/>
      </w:pPr>
      <w:bookmarkStart w:id="436" w:name="_Toc44590575"/>
      <w:r w:rsidRPr="005B64F8">
        <w:rPr>
          <w:rFonts w:hint="eastAsia"/>
        </w:rPr>
        <w:t>經濟部就「美中貿易戰」轉單效應分析說明如下：</w:t>
      </w:r>
      <w:bookmarkEnd w:id="436"/>
    </w:p>
    <w:p w:rsidR="00C60917" w:rsidRPr="005B64F8" w:rsidRDefault="00C60917" w:rsidP="00C60917">
      <w:pPr>
        <w:pStyle w:val="4"/>
      </w:pPr>
      <w:r w:rsidRPr="005B64F8">
        <w:rPr>
          <w:rFonts w:hint="eastAsia"/>
        </w:rPr>
        <w:t>美中貿易衝突促使</w:t>
      </w:r>
      <w:r w:rsidR="00E5598C" w:rsidRPr="005B64F8">
        <w:rPr>
          <w:rFonts w:hint="eastAsia"/>
        </w:rPr>
        <w:t>台商回台</w:t>
      </w:r>
      <w:r w:rsidRPr="005B64F8">
        <w:rPr>
          <w:rFonts w:hint="eastAsia"/>
        </w:rPr>
        <w:t>投資，調升</w:t>
      </w:r>
      <w:r w:rsidR="00E962BF" w:rsidRPr="005B64F8">
        <w:rPr>
          <w:rFonts w:hint="eastAsia"/>
        </w:rPr>
        <w:t>在台</w:t>
      </w:r>
      <w:r w:rsidRPr="005B64F8">
        <w:rPr>
          <w:rFonts w:hint="eastAsia"/>
        </w:rPr>
        <w:t>產能配置，因</w:t>
      </w:r>
      <w:r w:rsidRPr="005B64F8">
        <w:t>受供應鏈重組影響，</w:t>
      </w:r>
      <w:r w:rsidRPr="005B64F8">
        <w:rPr>
          <w:rFonts w:hint="eastAsia"/>
        </w:rPr>
        <w:t>108</w:t>
      </w:r>
      <w:r w:rsidRPr="005B64F8">
        <w:t>年我國對美國出口462.</w:t>
      </w:r>
      <w:r w:rsidRPr="005B64F8">
        <w:rPr>
          <w:rFonts w:hint="eastAsia"/>
        </w:rPr>
        <w:t>4</w:t>
      </w:r>
      <w:r w:rsidRPr="005B64F8">
        <w:t>億美元，成長17.</w:t>
      </w:r>
      <w:r w:rsidRPr="005B64F8">
        <w:rPr>
          <w:rFonts w:hint="eastAsia"/>
        </w:rPr>
        <w:t>1</w:t>
      </w:r>
      <w:r w:rsidRPr="005B64F8">
        <w:t>%</w:t>
      </w:r>
      <w:r w:rsidRPr="005B64F8">
        <w:rPr>
          <w:rFonts w:hint="eastAsia"/>
        </w:rPr>
        <w:t>，</w:t>
      </w:r>
      <w:r w:rsidRPr="005B64F8">
        <w:t>增加幅度優於日本</w:t>
      </w:r>
      <w:r w:rsidRPr="005B64F8">
        <w:rPr>
          <w:rFonts w:hint="eastAsia"/>
        </w:rPr>
        <w:t>及</w:t>
      </w:r>
      <w:r w:rsidRPr="005B64F8">
        <w:t>南韓</w:t>
      </w:r>
      <w:r w:rsidRPr="005B64F8">
        <w:rPr>
          <w:rFonts w:hint="eastAsia"/>
        </w:rPr>
        <w:t>對美出口</w:t>
      </w:r>
      <w:r w:rsidRPr="005B64F8">
        <w:t>，受惠轉單效應，</w:t>
      </w:r>
      <w:r w:rsidRPr="005B64F8">
        <w:rPr>
          <w:rFonts w:hint="eastAsia"/>
        </w:rPr>
        <w:t>例如</w:t>
      </w:r>
      <w:r w:rsidRPr="005B64F8">
        <w:t>108</w:t>
      </w:r>
      <w:r w:rsidRPr="005B64F8">
        <w:rPr>
          <w:rFonts w:hint="eastAsia"/>
        </w:rPr>
        <w:t>年我</w:t>
      </w:r>
      <w:r w:rsidRPr="005B64F8">
        <w:t>資通與視聽</w:t>
      </w:r>
      <w:r w:rsidRPr="005B64F8">
        <w:rPr>
          <w:rFonts w:hint="eastAsia"/>
        </w:rPr>
        <w:t>等相關</w:t>
      </w:r>
      <w:r w:rsidRPr="005B64F8">
        <w:t>產品對美國出口</w:t>
      </w:r>
      <w:r w:rsidRPr="005B64F8">
        <w:rPr>
          <w:rFonts w:hint="eastAsia"/>
        </w:rPr>
        <w:t>151.3</w:t>
      </w:r>
      <w:r w:rsidRPr="005B64F8">
        <w:t>億美</w:t>
      </w:r>
      <w:r w:rsidRPr="005B64F8">
        <w:lastRenderedPageBreak/>
        <w:t>元，</w:t>
      </w:r>
      <w:r w:rsidRPr="005B64F8">
        <w:rPr>
          <w:rFonts w:hint="eastAsia"/>
        </w:rPr>
        <w:t>成</w:t>
      </w:r>
      <w:r w:rsidRPr="005B64F8">
        <w:t>長</w:t>
      </w:r>
      <w:r w:rsidR="004D36A6" w:rsidRPr="005B64F8">
        <w:rPr>
          <w:rFonts w:hint="eastAsia"/>
        </w:rPr>
        <w:t>高達</w:t>
      </w:r>
      <w:r w:rsidRPr="005B64F8">
        <w:rPr>
          <w:rFonts w:hint="eastAsia"/>
        </w:rPr>
        <w:t>59.3</w:t>
      </w:r>
      <w:r w:rsidRPr="005B64F8">
        <w:t>%</w:t>
      </w:r>
      <w:r w:rsidRPr="005B64F8">
        <w:rPr>
          <w:rFonts w:hint="eastAsia"/>
        </w:rPr>
        <w:t>。</w:t>
      </w:r>
    </w:p>
    <w:p w:rsidR="00F95B25" w:rsidRPr="005B64F8" w:rsidRDefault="00F95B25" w:rsidP="00C60917">
      <w:pPr>
        <w:pStyle w:val="4"/>
      </w:pPr>
      <w:r w:rsidRPr="005B64F8">
        <w:rPr>
          <w:rFonts w:hint="eastAsia"/>
        </w:rPr>
        <w:t>另，</w:t>
      </w:r>
      <w:r w:rsidRPr="005B64F8">
        <w:rPr>
          <w:rFonts w:ascii="Times New Roman" w:hAnsi="Times New Roman"/>
          <w:bCs/>
          <w:szCs w:val="24"/>
        </w:rPr>
        <w:t>在中國大陸設廠之我國業者，如最終產品以美國為主要出口市場，受影響較大。</w:t>
      </w:r>
      <w:r w:rsidRPr="005B64F8">
        <w:rPr>
          <w:rFonts w:ascii="Times New Roman" w:hAnsi="Times New Roman" w:hint="eastAsia"/>
          <w:bCs/>
          <w:szCs w:val="24"/>
        </w:rPr>
        <w:t>再</w:t>
      </w:r>
      <w:r w:rsidRPr="005B64F8">
        <w:rPr>
          <w:rFonts w:ascii="Times New Roman" w:hAnsi="Times New Roman"/>
          <w:bCs/>
          <w:szCs w:val="24"/>
        </w:rPr>
        <w:t>以工具機為例，在中國大陸設廠之我國業者，其產品銷售以當地內需市場為主，直接影響較小，惟與</w:t>
      </w:r>
      <w:r w:rsidR="00E962BF" w:rsidRPr="005B64F8">
        <w:rPr>
          <w:rFonts w:ascii="Times New Roman" w:hAnsi="Times New Roman"/>
          <w:bCs/>
          <w:szCs w:val="24"/>
        </w:rPr>
        <w:t>在台</w:t>
      </w:r>
      <w:r w:rsidRPr="005B64F8">
        <w:rPr>
          <w:rFonts w:ascii="Times New Roman" w:hAnsi="Times New Roman"/>
          <w:bCs/>
          <w:szCs w:val="24"/>
        </w:rPr>
        <w:t>製造輸陸之機械設備業者相同，均因中國大陸業者採觀望態度，影響其接單。</w:t>
      </w:r>
    </w:p>
    <w:p w:rsidR="00F95B25" w:rsidRPr="005B64F8" w:rsidRDefault="00F95B25" w:rsidP="00F95B25">
      <w:pPr>
        <w:pStyle w:val="3"/>
      </w:pPr>
      <w:bookmarkStart w:id="437" w:name="_Toc44590576"/>
      <w:r w:rsidRPr="005B64F8">
        <w:rPr>
          <w:rFonts w:hint="eastAsia"/>
        </w:rPr>
        <w:t>政府因應作為</w:t>
      </w:r>
      <w:bookmarkEnd w:id="437"/>
    </w:p>
    <w:p w:rsidR="00F95B25" w:rsidRPr="005B64F8" w:rsidRDefault="00EC4C30" w:rsidP="00F95B25">
      <w:pPr>
        <w:pStyle w:val="4"/>
      </w:pPr>
      <w:r w:rsidRPr="005B64F8">
        <w:rPr>
          <w:rFonts w:ascii="Times New Roman" w:hAnsi="Times New Roman"/>
          <w:szCs w:val="24"/>
        </w:rPr>
        <w:t>針對</w:t>
      </w:r>
      <w:r w:rsidRPr="005B64F8">
        <w:rPr>
          <w:rFonts w:ascii="Times New Roman" w:hAnsi="Times New Roman" w:hint="eastAsia"/>
          <w:szCs w:val="24"/>
        </w:rPr>
        <w:t>108</w:t>
      </w:r>
      <w:r w:rsidRPr="005B64F8">
        <w:rPr>
          <w:rFonts w:ascii="Times New Roman" w:hAnsi="Times New Roman" w:hint="eastAsia"/>
          <w:szCs w:val="24"/>
        </w:rPr>
        <w:t>年度我</w:t>
      </w:r>
      <w:r w:rsidRPr="005B64F8">
        <w:rPr>
          <w:rFonts w:ascii="Times New Roman" w:hAnsi="Times New Roman"/>
          <w:szCs w:val="24"/>
        </w:rPr>
        <w:t>出口衰退較多之產品，協助業者拓銷海外市場</w:t>
      </w:r>
      <w:r w:rsidR="00614455" w:rsidRPr="005B64F8">
        <w:rPr>
          <w:rFonts w:ascii="Times New Roman" w:hAnsi="Times New Roman" w:hint="eastAsia"/>
          <w:szCs w:val="24"/>
        </w:rPr>
        <w:t>。</w:t>
      </w:r>
      <w:r w:rsidR="003D6C5F" w:rsidRPr="005B64F8">
        <w:rPr>
          <w:rFonts w:hint="eastAsia"/>
          <w:sz w:val="24"/>
        </w:rPr>
        <w:t xml:space="preserve"> </w:t>
      </w:r>
    </w:p>
    <w:p w:rsidR="00EC4C30" w:rsidRPr="005B64F8" w:rsidRDefault="00EC4C30" w:rsidP="00EC4C30">
      <w:pPr>
        <w:pStyle w:val="42"/>
        <w:ind w:left="1701" w:firstLine="680"/>
      </w:pPr>
      <w:r w:rsidRPr="005B64F8">
        <w:rPr>
          <w:rFonts w:hint="eastAsia"/>
        </w:rPr>
        <w:t>經濟</w:t>
      </w:r>
      <w:r w:rsidRPr="005B64F8">
        <w:t>部針對出口衰退的機械、金屬、化學品3類產品，除持續推動既有拓銷活動外，經研析該等產品主要衰退市場為中國大陸</w:t>
      </w:r>
      <w:r w:rsidRPr="005B64F8">
        <w:rPr>
          <w:rFonts w:hint="eastAsia"/>
        </w:rPr>
        <w:t>，而</w:t>
      </w:r>
      <w:r w:rsidRPr="005B64F8">
        <w:t>新南向、東歐及非洲等市場則因進口需求</w:t>
      </w:r>
      <w:r w:rsidRPr="005B64F8">
        <w:rPr>
          <w:rFonts w:hint="eastAsia"/>
        </w:rPr>
        <w:t>較高，有利我出口拓銷，針對該等市場</w:t>
      </w:r>
      <w:r w:rsidRPr="005B64F8">
        <w:t xml:space="preserve">強化拓銷作法如下： </w:t>
      </w:r>
    </w:p>
    <w:p w:rsidR="00EC4C30" w:rsidRPr="005B64F8" w:rsidRDefault="00EC4C30" w:rsidP="00EC4C30">
      <w:pPr>
        <w:pStyle w:val="5"/>
      </w:pPr>
      <w:r w:rsidRPr="005B64F8">
        <w:t>機械：</w:t>
      </w:r>
      <w:r w:rsidRPr="005B64F8">
        <w:rPr>
          <w:rFonts w:hint="eastAsia"/>
        </w:rPr>
        <w:t>已</w:t>
      </w:r>
      <w:r w:rsidRPr="005B64F8">
        <w:t>辦理23項推廣活動，針對業者有需求之東歐(如波蘭、捷克)、非洲(如南非)及印度市場，新增或擴大辦理印度及南非之工具機產業調查、</w:t>
      </w:r>
      <w:r w:rsidR="005A77AF" w:rsidRPr="005B64F8">
        <w:t>臺灣</w:t>
      </w:r>
      <w:r w:rsidRPr="005B64F8">
        <w:t>智慧機械布局土耳其及波蘭汽車零組件拓銷團等。</w:t>
      </w:r>
    </w:p>
    <w:p w:rsidR="00EC4C30" w:rsidRPr="005B64F8" w:rsidRDefault="00EC4C30" w:rsidP="00EC4C30">
      <w:pPr>
        <w:pStyle w:val="5"/>
      </w:pPr>
      <w:r w:rsidRPr="005B64F8">
        <w:t>基本金屬：</w:t>
      </w:r>
      <w:r w:rsidRPr="005B64F8">
        <w:rPr>
          <w:rFonts w:hint="eastAsia"/>
        </w:rPr>
        <w:t>已</w:t>
      </w:r>
      <w:r w:rsidRPr="005B64F8">
        <w:t>辦理7項推廣活動，針對美國及日本等需求較</w:t>
      </w:r>
      <w:r w:rsidR="004D36A6" w:rsidRPr="005B64F8">
        <w:rPr>
          <w:rFonts w:hint="eastAsia"/>
        </w:rPr>
        <w:t>高</w:t>
      </w:r>
      <w:r w:rsidRPr="005B64F8">
        <w:t>市場，組團參加全美五金展及東京汽配展等，並針對美國、巴西及印度等進口需求成長較多市場，加強洽邀該等市場買主來臺採購。</w:t>
      </w:r>
    </w:p>
    <w:p w:rsidR="00EC4C30" w:rsidRPr="005B64F8" w:rsidRDefault="00EC4C30" w:rsidP="00EC4C30">
      <w:pPr>
        <w:pStyle w:val="5"/>
      </w:pPr>
      <w:r w:rsidRPr="005B64F8">
        <w:t>化學塑橡膠產品：</w:t>
      </w:r>
      <w:r w:rsidRPr="005B64F8">
        <w:rPr>
          <w:rFonts w:hint="eastAsia"/>
        </w:rPr>
        <w:t>已</w:t>
      </w:r>
      <w:r w:rsidRPr="005B64F8">
        <w:t>辦理4項推廣活動，包括參加德國杜塞道夫橡塑膠展、印尼國際塑料橡膠展等，並針對進口需求成長較多之市場如美國、德國及印尼等，加強洽邀買主來臺採購。</w:t>
      </w:r>
    </w:p>
    <w:p w:rsidR="003D6C5F" w:rsidRPr="005B64F8" w:rsidRDefault="003D6C5F" w:rsidP="003D6C5F">
      <w:pPr>
        <w:pStyle w:val="4"/>
      </w:pPr>
      <w:r w:rsidRPr="005B64F8">
        <w:rPr>
          <w:rFonts w:hint="eastAsia"/>
        </w:rPr>
        <w:t>協助廠商全球佈局</w:t>
      </w:r>
    </w:p>
    <w:p w:rsidR="003D6C5F" w:rsidRPr="005B64F8" w:rsidRDefault="003D6C5F" w:rsidP="003D6C5F">
      <w:pPr>
        <w:pStyle w:val="42"/>
        <w:ind w:left="1701" w:firstLine="680"/>
        <w:rPr>
          <w:lang w:eastAsia="zh-HK"/>
        </w:rPr>
      </w:pPr>
      <w:r w:rsidRPr="005B64F8">
        <w:rPr>
          <w:rFonts w:hint="eastAsia"/>
        </w:rPr>
        <w:lastRenderedPageBreak/>
        <w:t>經濟部稱，</w:t>
      </w:r>
      <w:r w:rsidRPr="005B64F8">
        <w:rPr>
          <w:lang w:eastAsia="zh-HK"/>
        </w:rPr>
        <w:t>維持我國出口</w:t>
      </w:r>
      <w:r w:rsidRPr="005B64F8">
        <w:t>均衡</w:t>
      </w:r>
      <w:r w:rsidRPr="005B64F8">
        <w:rPr>
          <w:lang w:eastAsia="zh-HK"/>
        </w:rPr>
        <w:t>穩定成長，為我國出口策略方向，美國為我主要出口市場，自不宜忽視，惟除美國市場外，</w:t>
      </w:r>
      <w:r w:rsidRPr="005B64F8">
        <w:rPr>
          <w:rFonts w:hint="eastAsia"/>
        </w:rPr>
        <w:t>經濟</w:t>
      </w:r>
      <w:r w:rsidRPr="005B64F8">
        <w:rPr>
          <w:lang w:eastAsia="zh-HK"/>
        </w:rPr>
        <w:t>部亦</w:t>
      </w:r>
      <w:r w:rsidRPr="005B64F8">
        <w:t>加強拓展新南向市場，</w:t>
      </w:r>
      <w:r w:rsidRPr="005B64F8">
        <w:rPr>
          <w:lang w:eastAsia="zh-HK"/>
        </w:rPr>
        <w:t>並</w:t>
      </w:r>
      <w:r w:rsidRPr="005B64F8">
        <w:t>兼</w:t>
      </w:r>
      <w:r w:rsidRPr="005B64F8">
        <w:rPr>
          <w:lang w:eastAsia="zh-HK"/>
        </w:rPr>
        <w:t>顧歐日市場、新興市場及中國大陸市場之布局，持續透過辦理</w:t>
      </w:r>
      <w:r w:rsidRPr="005B64F8">
        <w:rPr>
          <w:szCs w:val="24"/>
        </w:rPr>
        <w:t>海內外行銷活動、洽邀買主來臺採購</w:t>
      </w:r>
      <w:r w:rsidRPr="005B64F8">
        <w:rPr>
          <w:lang w:eastAsia="zh-HK"/>
        </w:rPr>
        <w:t>，並強化運用數位行銷及在地服務等多元作法，協助廠商拓展海外市場，例如：</w:t>
      </w:r>
    </w:p>
    <w:p w:rsidR="003D6C5F" w:rsidRPr="005B64F8" w:rsidRDefault="003D6C5F" w:rsidP="003D6C5F">
      <w:pPr>
        <w:pStyle w:val="5"/>
        <w:rPr>
          <w:lang w:eastAsia="zh-HK"/>
        </w:rPr>
      </w:pPr>
      <w:r w:rsidRPr="005B64F8">
        <w:rPr>
          <w:lang w:eastAsia="zh-HK"/>
        </w:rPr>
        <w:t>新南向市場：每年辦理至少90項推廣活動，包括洽邀新南向買主來臺採購；於印度、越南、馬來西亞、泰國及印尼辦理</w:t>
      </w:r>
      <w:r w:rsidR="005A77AF" w:rsidRPr="005B64F8">
        <w:rPr>
          <w:lang w:eastAsia="zh-HK"/>
        </w:rPr>
        <w:t>臺灣</w:t>
      </w:r>
      <w:r w:rsidRPr="005B64F8">
        <w:rPr>
          <w:lang w:eastAsia="zh-HK"/>
        </w:rPr>
        <w:t>形象展深化</w:t>
      </w:r>
      <w:r w:rsidR="005A77AF" w:rsidRPr="005B64F8">
        <w:rPr>
          <w:lang w:eastAsia="zh-HK"/>
        </w:rPr>
        <w:t>臺灣</w:t>
      </w:r>
      <w:r w:rsidRPr="005B64F8">
        <w:rPr>
          <w:lang w:eastAsia="zh-HK"/>
        </w:rPr>
        <w:t>形象；增進與各國清真產業合作，協助廠商取得清真認驗證；推廣智慧機械、生技醫藥、綠能、農業等5+2產業赴印尼、泰國、越南、馬來西亞、菲律賓、印度等市場拓銷。</w:t>
      </w:r>
    </w:p>
    <w:p w:rsidR="003D6C5F" w:rsidRPr="005B64F8" w:rsidRDefault="003D6C5F" w:rsidP="003D6C5F">
      <w:pPr>
        <w:pStyle w:val="5"/>
        <w:rPr>
          <w:lang w:eastAsia="zh-HK"/>
        </w:rPr>
      </w:pPr>
      <w:r w:rsidRPr="005B64F8">
        <w:rPr>
          <w:lang w:eastAsia="zh-HK"/>
        </w:rPr>
        <w:t>歐日市場：每年辦理至少50項推廣活動，包括籌組赴歐日參展團如日本國際橡塑膠展、日本AI人工智慧應用展、福吉沙芬自行車展</w:t>
      </w:r>
      <w:r w:rsidRPr="005B64F8">
        <w:t>、</w:t>
      </w:r>
      <w:r w:rsidRPr="005B64F8">
        <w:rPr>
          <w:lang w:eastAsia="zh-HK"/>
        </w:rPr>
        <w:t>法蘭克福汽車零配件展</w:t>
      </w:r>
      <w:r w:rsidRPr="005B64F8">
        <w:t>、</w:t>
      </w:r>
      <w:r w:rsidRPr="005B64F8">
        <w:rPr>
          <w:lang w:eastAsia="zh-HK"/>
        </w:rPr>
        <w:t>杜塞道夫醫療器材展等；</w:t>
      </w:r>
      <w:r w:rsidR="00E962BF" w:rsidRPr="005B64F8">
        <w:rPr>
          <w:lang w:eastAsia="zh-HK"/>
        </w:rPr>
        <w:t>在台</w:t>
      </w:r>
      <w:r w:rsidRPr="005B64F8">
        <w:rPr>
          <w:lang w:eastAsia="zh-HK"/>
        </w:rPr>
        <w:t>辦理歐洲商機日、臺日商機媒合會；籌組拓銷團赴日本、捷克、波蘭、俄羅斯等國開拓機械、資通訊、運輸、五金及生技醫療等產業商機。</w:t>
      </w:r>
    </w:p>
    <w:p w:rsidR="003D6C5F" w:rsidRPr="005B64F8" w:rsidRDefault="003D6C5F" w:rsidP="003D6C5F">
      <w:pPr>
        <w:pStyle w:val="5"/>
        <w:rPr>
          <w:b/>
          <w:szCs w:val="28"/>
          <w:shd w:val="pct15" w:color="auto" w:fill="FFFFFF"/>
        </w:rPr>
      </w:pPr>
      <w:r w:rsidRPr="005B64F8">
        <w:rPr>
          <w:lang w:eastAsia="zh-HK"/>
        </w:rPr>
        <w:t>新興市場：每年辦理至少30項推廣活動</w:t>
      </w:r>
      <w:r w:rsidRPr="005B64F8">
        <w:t>，</w:t>
      </w:r>
      <w:r w:rsidRPr="005B64F8">
        <w:rPr>
          <w:lang w:eastAsia="zh-HK"/>
        </w:rPr>
        <w:t>包括邀請買主來臺參加亞西(中東</w:t>
      </w:r>
      <w:r w:rsidR="002E4996">
        <w:rPr>
          <w:rFonts w:hint="eastAsia"/>
        </w:rPr>
        <w:t>、</w:t>
      </w:r>
      <w:r w:rsidRPr="005B64F8">
        <w:rPr>
          <w:lang w:eastAsia="zh-HK"/>
        </w:rPr>
        <w:t>中亞及土耳其)商機日、拉丁美洲商機日、非洲商機日等；籌組拓銷團赴阿拉伯聯合大公國、土耳其及科威特等國開拓清真、水產品、醫療保建、汽車零配件、資通訊產業商機；積極運用我與中南美洲及史瓦帝尼簽署之FTA利基，並結合該等國家</w:t>
      </w:r>
      <w:r w:rsidRPr="005B64F8">
        <w:rPr>
          <w:lang w:eastAsia="zh-HK"/>
        </w:rPr>
        <w:lastRenderedPageBreak/>
        <w:t>與鄰近國家之區域整合優勢，籌組拓銷團赴當地拓展我國資通訊、汽配、機械、扣件等產業。</w:t>
      </w:r>
    </w:p>
    <w:p w:rsidR="00F95B25" w:rsidRPr="005B64F8" w:rsidRDefault="00F95B25" w:rsidP="00614455">
      <w:pPr>
        <w:pStyle w:val="2"/>
        <w:spacing w:beforeLines="50" w:before="228"/>
        <w:ind w:left="1020" w:hanging="680"/>
        <w:rPr>
          <w:b/>
        </w:rPr>
      </w:pPr>
      <w:bookmarkStart w:id="438" w:name="_Toc44590577"/>
      <w:r w:rsidRPr="005B64F8">
        <w:rPr>
          <w:rFonts w:hint="eastAsia"/>
          <w:b/>
        </w:rPr>
        <w:t>「美中貿易戰」影響</w:t>
      </w:r>
      <w:r w:rsidR="00E5598C" w:rsidRPr="005B64F8">
        <w:rPr>
          <w:rFonts w:hint="eastAsia"/>
          <w:b/>
        </w:rPr>
        <w:t>台商</w:t>
      </w:r>
      <w:r w:rsidR="00D662C7" w:rsidRPr="005B64F8">
        <w:rPr>
          <w:rFonts w:hint="eastAsia"/>
          <w:b/>
        </w:rPr>
        <w:t>對外</w:t>
      </w:r>
      <w:r w:rsidRPr="005B64F8">
        <w:rPr>
          <w:rFonts w:hint="eastAsia"/>
          <w:b/>
        </w:rPr>
        <w:t>投資變化</w:t>
      </w:r>
      <w:r w:rsidR="004D36A6" w:rsidRPr="005B64F8">
        <w:rPr>
          <w:rFonts w:hint="eastAsia"/>
          <w:b/>
        </w:rPr>
        <w:t>態勢</w:t>
      </w:r>
      <w:bookmarkEnd w:id="438"/>
    </w:p>
    <w:p w:rsidR="00D662C7" w:rsidRPr="005B64F8" w:rsidRDefault="00D662C7" w:rsidP="00F95B25">
      <w:pPr>
        <w:pStyle w:val="3"/>
      </w:pPr>
      <w:bookmarkStart w:id="439" w:name="_Toc44590578"/>
      <w:r w:rsidRPr="005B64F8">
        <w:rPr>
          <w:rFonts w:hint="eastAsia"/>
        </w:rPr>
        <w:t>整體對外投資</w:t>
      </w:r>
      <w:r w:rsidR="004D36A6" w:rsidRPr="005B64F8">
        <w:rPr>
          <w:rFonts w:hint="eastAsia"/>
        </w:rPr>
        <w:t>概況：</w:t>
      </w:r>
      <w:bookmarkEnd w:id="439"/>
    </w:p>
    <w:p w:rsidR="00F95B25" w:rsidRPr="005B64F8" w:rsidRDefault="005027B6" w:rsidP="00D662C7">
      <w:pPr>
        <w:pStyle w:val="4"/>
      </w:pPr>
      <w:r w:rsidRPr="005B64F8">
        <w:rPr>
          <w:rFonts w:hint="eastAsia"/>
        </w:rPr>
        <w:t>依經濟部查復資料，1</w:t>
      </w:r>
      <w:r w:rsidRPr="005B64F8">
        <w:t>04</w:t>
      </w:r>
      <w:r w:rsidRPr="005B64F8">
        <w:rPr>
          <w:rFonts w:hint="eastAsia"/>
        </w:rPr>
        <w:t>年至1</w:t>
      </w:r>
      <w:r w:rsidRPr="005B64F8">
        <w:t>07</w:t>
      </w:r>
      <w:r w:rsidRPr="005B64F8">
        <w:rPr>
          <w:rFonts w:hint="eastAsia"/>
        </w:rPr>
        <w:t>年間，每年</w:t>
      </w:r>
      <w:r w:rsidR="00E5598C" w:rsidRPr="005B64F8">
        <w:rPr>
          <w:rFonts w:hint="eastAsia"/>
        </w:rPr>
        <w:t>台商</w:t>
      </w:r>
      <w:r w:rsidRPr="005B64F8">
        <w:rPr>
          <w:rFonts w:hint="eastAsia"/>
        </w:rPr>
        <w:t>對外投資金額約在1</w:t>
      </w:r>
      <w:r w:rsidRPr="005B64F8">
        <w:t>42.94</w:t>
      </w:r>
      <w:r w:rsidRPr="005B64F8">
        <w:rPr>
          <w:rFonts w:hint="eastAsia"/>
        </w:rPr>
        <w:t>億餘美元至1</w:t>
      </w:r>
      <w:r w:rsidRPr="005B64F8">
        <w:t>09.31</w:t>
      </w:r>
      <w:r w:rsidRPr="005B64F8">
        <w:rPr>
          <w:rFonts w:hint="eastAsia"/>
        </w:rPr>
        <w:t>億餘美元間，惟1</w:t>
      </w:r>
      <w:r w:rsidRPr="005B64F8">
        <w:t>08</w:t>
      </w:r>
      <w:r w:rsidRPr="005B64F8">
        <w:rPr>
          <w:rFonts w:hint="eastAsia"/>
        </w:rPr>
        <w:t>年</w:t>
      </w:r>
      <w:r w:rsidR="00E5598C" w:rsidRPr="005B64F8">
        <w:rPr>
          <w:rFonts w:hint="eastAsia"/>
        </w:rPr>
        <w:t>台商</w:t>
      </w:r>
      <w:r w:rsidRPr="005B64F8">
        <w:rPr>
          <w:rFonts w:hint="eastAsia"/>
        </w:rPr>
        <w:t>對外投資金額</w:t>
      </w:r>
      <w:r w:rsidR="00F50ACC" w:rsidRPr="005B64F8">
        <w:rPr>
          <w:rFonts w:hint="eastAsia"/>
        </w:rPr>
        <w:t>僅</w:t>
      </w:r>
      <w:r w:rsidR="00D662C7" w:rsidRPr="005B64F8">
        <w:rPr>
          <w:rFonts w:hint="eastAsia"/>
        </w:rPr>
        <w:t>6</w:t>
      </w:r>
      <w:r w:rsidR="00D662C7" w:rsidRPr="005B64F8">
        <w:t>8.51</w:t>
      </w:r>
      <w:r w:rsidR="00D662C7" w:rsidRPr="005B64F8">
        <w:rPr>
          <w:rFonts w:hint="eastAsia"/>
        </w:rPr>
        <w:t>億餘美元</w:t>
      </w:r>
      <w:r w:rsidRPr="005B64F8">
        <w:rPr>
          <w:rFonts w:hint="eastAsia"/>
        </w:rPr>
        <w:t>，較1</w:t>
      </w:r>
      <w:r w:rsidRPr="005B64F8">
        <w:t>07</w:t>
      </w:r>
      <w:r w:rsidRPr="005B64F8">
        <w:rPr>
          <w:rFonts w:hint="eastAsia"/>
        </w:rPr>
        <w:t>年</w:t>
      </w:r>
      <w:r w:rsidR="00D662C7" w:rsidRPr="005B64F8">
        <w:rPr>
          <w:rFonts w:hint="eastAsia"/>
        </w:rPr>
        <w:t>之1</w:t>
      </w:r>
      <w:r w:rsidR="00D662C7" w:rsidRPr="005B64F8">
        <w:t>42.94</w:t>
      </w:r>
      <w:r w:rsidR="00D662C7" w:rsidRPr="005B64F8">
        <w:rPr>
          <w:rFonts w:hint="eastAsia"/>
        </w:rPr>
        <w:t>億餘美元，</w:t>
      </w:r>
      <w:r w:rsidRPr="005B64F8">
        <w:rPr>
          <w:rFonts w:hint="eastAsia"/>
        </w:rPr>
        <w:t>下降達</w:t>
      </w:r>
      <w:r w:rsidR="00D662C7" w:rsidRPr="005B64F8">
        <w:rPr>
          <w:rFonts w:hint="eastAsia"/>
        </w:rPr>
        <w:t>5</w:t>
      </w:r>
      <w:r w:rsidR="00D662C7" w:rsidRPr="005B64F8">
        <w:t>2.07</w:t>
      </w:r>
      <w:r w:rsidR="00D662C7" w:rsidRPr="005B64F8">
        <w:rPr>
          <w:rFonts w:hint="eastAsia"/>
        </w:rPr>
        <w:t>﹪</w:t>
      </w:r>
      <w:r w:rsidR="00F50ACC" w:rsidRPr="005B64F8">
        <w:rPr>
          <w:rFonts w:hint="eastAsia"/>
        </w:rPr>
        <w:t>(</w:t>
      </w:r>
      <w:r w:rsidR="00D662C7" w:rsidRPr="005B64F8">
        <w:rPr>
          <w:rFonts w:hint="eastAsia"/>
        </w:rPr>
        <w:t>如表</w:t>
      </w:r>
      <w:r w:rsidR="00F50ACC" w:rsidRPr="005B64F8">
        <w:rPr>
          <w:rFonts w:hint="eastAsia"/>
        </w:rPr>
        <w:t>19)</w:t>
      </w:r>
      <w:r w:rsidR="00D662C7" w:rsidRPr="005B64F8">
        <w:rPr>
          <w:rFonts w:hint="eastAsia"/>
        </w:rPr>
        <w:t>。</w:t>
      </w:r>
    </w:p>
    <w:p w:rsidR="00D662C7" w:rsidRPr="005B64F8" w:rsidRDefault="00D662C7" w:rsidP="00D662C7">
      <w:pPr>
        <w:pStyle w:val="4"/>
      </w:pPr>
      <w:r w:rsidRPr="005B64F8">
        <w:rPr>
          <w:rFonts w:hint="eastAsia"/>
        </w:rPr>
        <w:t>經濟部稱，</w:t>
      </w:r>
      <w:r w:rsidRPr="005B64F8">
        <w:t>104年度對外投資金額較上年同期增幅較大，主要係</w:t>
      </w:r>
      <w:r w:rsidR="00E5598C" w:rsidRPr="005B64F8">
        <w:t>台商</w:t>
      </w:r>
      <w:r w:rsidRPr="005B64F8">
        <w:t>著眼於TPP完成後東南亞國家內需市場擴大，大幅增加對東南亞國家的投資，以及金管會鼓勵金融業布局國際市場，我國銀行及保險業</w:t>
      </w:r>
      <w:r w:rsidR="00F50ACC" w:rsidRPr="005B64F8">
        <w:rPr>
          <w:rFonts w:hint="eastAsia"/>
        </w:rPr>
        <w:t>者</w:t>
      </w:r>
      <w:r w:rsidRPr="005B64F8">
        <w:t>積極對外投資所致。</w:t>
      </w:r>
    </w:p>
    <w:p w:rsidR="00D662C7" w:rsidRPr="005B64F8" w:rsidRDefault="00D662C7" w:rsidP="00D662C7">
      <w:pPr>
        <w:pStyle w:val="4"/>
      </w:pPr>
      <w:r w:rsidRPr="005B64F8">
        <w:t>108年度對外投資金額降幅較大，主要受107年同期核准遠</w:t>
      </w:r>
      <w:r w:rsidR="00801BA3">
        <w:rPr>
          <w:rFonts w:hAnsi="標楷體" w:hint="eastAsia"/>
        </w:rPr>
        <w:t>○</w:t>
      </w:r>
      <w:r w:rsidRPr="005B64F8">
        <w:t>公司投資百慕達商遠</w:t>
      </w:r>
      <w:r w:rsidR="00801BA3">
        <w:rPr>
          <w:rFonts w:hAnsi="標楷體" w:hint="eastAsia"/>
        </w:rPr>
        <w:t>○</w:t>
      </w:r>
      <w:r w:rsidRPr="005B64F8">
        <w:t>公司、大</w:t>
      </w:r>
      <w:r w:rsidR="00801BA3">
        <w:rPr>
          <w:rFonts w:hAnsi="標楷體" w:hint="eastAsia"/>
        </w:rPr>
        <w:t>○</w:t>
      </w:r>
      <w:r w:rsidRPr="005B64F8">
        <w:t>公司等投資設立美商大</w:t>
      </w:r>
      <w:r w:rsidR="00801BA3">
        <w:rPr>
          <w:rFonts w:hAnsi="標楷體" w:hint="eastAsia"/>
        </w:rPr>
        <w:t>○</w:t>
      </w:r>
      <w:r w:rsidRPr="005B64F8">
        <w:t>公司、</w:t>
      </w:r>
      <w:r w:rsidR="005A77AF" w:rsidRPr="005B64F8">
        <w:t>臺</w:t>
      </w:r>
      <w:r w:rsidR="00801BA3">
        <w:rPr>
          <w:rFonts w:hAnsi="標楷體" w:hint="eastAsia"/>
        </w:rPr>
        <w:t>○</w:t>
      </w:r>
      <w:r w:rsidR="00801BA3">
        <w:rPr>
          <w:rFonts w:hint="eastAsia"/>
        </w:rPr>
        <w:t>公司</w:t>
      </w:r>
      <w:r w:rsidRPr="005B64F8">
        <w:t>增資英屬維京群島商T</w:t>
      </w:r>
      <w:r w:rsidR="00801BA3">
        <w:rPr>
          <w:rFonts w:hint="eastAsia"/>
        </w:rPr>
        <w:t>公司</w:t>
      </w:r>
      <w:r w:rsidRPr="005B64F8">
        <w:t>、國</w:t>
      </w:r>
      <w:r w:rsidR="00801BA3">
        <w:rPr>
          <w:rFonts w:hAnsi="標楷體" w:hint="eastAsia"/>
        </w:rPr>
        <w:t>○</w:t>
      </w:r>
      <w:r w:rsidRPr="005B64F8">
        <w:t>公司增資美商P</w:t>
      </w:r>
      <w:r w:rsidR="00801BA3">
        <w:rPr>
          <w:rFonts w:hint="eastAsia"/>
        </w:rPr>
        <w:t>公司</w:t>
      </w:r>
      <w:r w:rsidRPr="005B64F8">
        <w:t>等重大投資案，基期較高所致。</w:t>
      </w:r>
    </w:p>
    <w:p w:rsidR="00D662C7" w:rsidRPr="005B64F8" w:rsidRDefault="00D662C7" w:rsidP="00614455">
      <w:pPr>
        <w:pStyle w:val="a4"/>
        <w:spacing w:after="120"/>
        <w:ind w:left="482" w:hanging="482"/>
        <w:jc w:val="center"/>
        <w:rPr>
          <w:b/>
        </w:rPr>
      </w:pPr>
      <w:r w:rsidRPr="005B64F8">
        <w:rPr>
          <w:b/>
        </w:rPr>
        <w:t>104年至108年間</w:t>
      </w:r>
      <w:r w:rsidR="00E5598C" w:rsidRPr="005B64F8">
        <w:rPr>
          <w:b/>
        </w:rPr>
        <w:t>台商</w:t>
      </w:r>
      <w:r w:rsidRPr="005B64F8">
        <w:rPr>
          <w:b/>
        </w:rPr>
        <w:t>對外投資金額、投資變動率</w:t>
      </w:r>
    </w:p>
    <w:tbl>
      <w:tblPr>
        <w:tblStyle w:val="af9"/>
        <w:tblW w:w="5188" w:type="pct"/>
        <w:tblLook w:val="04A0" w:firstRow="1" w:lastRow="0" w:firstColumn="1" w:lastColumn="0" w:noHBand="0" w:noVBand="1"/>
      </w:tblPr>
      <w:tblGrid>
        <w:gridCol w:w="2139"/>
        <w:gridCol w:w="4124"/>
        <w:gridCol w:w="3138"/>
      </w:tblGrid>
      <w:tr w:rsidR="005B64F8" w:rsidRPr="005B64F8" w:rsidTr="00593499">
        <w:trPr>
          <w:trHeight w:val="347"/>
        </w:trPr>
        <w:tc>
          <w:tcPr>
            <w:tcW w:w="1137" w:type="pct"/>
            <w:shd w:val="clear" w:color="auto" w:fill="auto"/>
            <w:vAlign w:val="center"/>
          </w:tcPr>
          <w:p w:rsidR="00D662C7" w:rsidRPr="005B64F8" w:rsidRDefault="00D662C7" w:rsidP="004D36A6">
            <w:pPr>
              <w:jc w:val="center"/>
              <w:rPr>
                <w:sz w:val="24"/>
                <w:szCs w:val="24"/>
              </w:rPr>
            </w:pPr>
            <w:r w:rsidRPr="005B64F8">
              <w:rPr>
                <w:sz w:val="24"/>
                <w:szCs w:val="24"/>
              </w:rPr>
              <w:t>年度</w:t>
            </w:r>
          </w:p>
        </w:tc>
        <w:tc>
          <w:tcPr>
            <w:tcW w:w="2193" w:type="pct"/>
            <w:shd w:val="clear" w:color="auto" w:fill="auto"/>
            <w:vAlign w:val="center"/>
          </w:tcPr>
          <w:p w:rsidR="00D662C7" w:rsidRPr="005B64F8" w:rsidRDefault="00D662C7" w:rsidP="00D662C7">
            <w:pPr>
              <w:pStyle w:val="12"/>
              <w:rPr>
                <w:b/>
              </w:rPr>
            </w:pPr>
            <w:r w:rsidRPr="005B64F8">
              <w:rPr>
                <w:b/>
              </w:rPr>
              <w:t>投資金額(千美元)</w:t>
            </w:r>
          </w:p>
        </w:tc>
        <w:tc>
          <w:tcPr>
            <w:tcW w:w="1669" w:type="pct"/>
            <w:shd w:val="clear" w:color="auto" w:fill="auto"/>
            <w:vAlign w:val="center"/>
          </w:tcPr>
          <w:p w:rsidR="00D662C7" w:rsidRPr="005B64F8" w:rsidRDefault="00D662C7" w:rsidP="00D662C7">
            <w:pPr>
              <w:pStyle w:val="12"/>
              <w:rPr>
                <w:b/>
              </w:rPr>
            </w:pPr>
            <w:r w:rsidRPr="005B64F8">
              <w:rPr>
                <w:b/>
              </w:rPr>
              <w:t>較上年度增減%</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104</w:t>
            </w:r>
          </w:p>
        </w:tc>
        <w:tc>
          <w:tcPr>
            <w:tcW w:w="2193" w:type="pct"/>
            <w:vAlign w:val="center"/>
          </w:tcPr>
          <w:p w:rsidR="00D662C7" w:rsidRPr="005B64F8" w:rsidRDefault="00D662C7" w:rsidP="00614455">
            <w:pPr>
              <w:pStyle w:val="12"/>
              <w:jc w:val="right"/>
            </w:pPr>
            <w:r w:rsidRPr="005B64F8">
              <w:t>10,931,146</w:t>
            </w:r>
          </w:p>
        </w:tc>
        <w:tc>
          <w:tcPr>
            <w:tcW w:w="1669" w:type="pct"/>
            <w:vAlign w:val="center"/>
          </w:tcPr>
          <w:p w:rsidR="00D662C7" w:rsidRPr="005B64F8" w:rsidRDefault="00D662C7" w:rsidP="00F32109">
            <w:pPr>
              <w:pStyle w:val="12"/>
              <w:jc w:val="right"/>
            </w:pPr>
            <w:r w:rsidRPr="005B64F8">
              <w:t>49.87%</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105</w:t>
            </w:r>
          </w:p>
        </w:tc>
        <w:tc>
          <w:tcPr>
            <w:tcW w:w="2193" w:type="pct"/>
            <w:vAlign w:val="center"/>
          </w:tcPr>
          <w:p w:rsidR="00D662C7" w:rsidRPr="005B64F8" w:rsidRDefault="00D662C7" w:rsidP="00614455">
            <w:pPr>
              <w:pStyle w:val="12"/>
              <w:jc w:val="right"/>
            </w:pPr>
            <w:r w:rsidRPr="005B64F8">
              <w:t>12,123,094</w:t>
            </w:r>
          </w:p>
        </w:tc>
        <w:tc>
          <w:tcPr>
            <w:tcW w:w="1669" w:type="pct"/>
            <w:vAlign w:val="center"/>
          </w:tcPr>
          <w:p w:rsidR="00D662C7" w:rsidRPr="005B64F8" w:rsidRDefault="00D662C7" w:rsidP="00F32109">
            <w:pPr>
              <w:pStyle w:val="12"/>
              <w:jc w:val="right"/>
            </w:pPr>
            <w:r w:rsidRPr="005B64F8">
              <w:t>10.9%</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106</w:t>
            </w:r>
          </w:p>
        </w:tc>
        <w:tc>
          <w:tcPr>
            <w:tcW w:w="2193" w:type="pct"/>
            <w:vAlign w:val="center"/>
          </w:tcPr>
          <w:p w:rsidR="00D662C7" w:rsidRPr="005B64F8" w:rsidRDefault="00D662C7" w:rsidP="00614455">
            <w:pPr>
              <w:pStyle w:val="12"/>
              <w:jc w:val="right"/>
            </w:pPr>
            <w:r w:rsidRPr="005B64F8">
              <w:t>11,573,208</w:t>
            </w:r>
          </w:p>
        </w:tc>
        <w:tc>
          <w:tcPr>
            <w:tcW w:w="1669" w:type="pct"/>
            <w:vAlign w:val="center"/>
          </w:tcPr>
          <w:p w:rsidR="00D662C7" w:rsidRPr="005B64F8" w:rsidRDefault="00D662C7" w:rsidP="00F32109">
            <w:pPr>
              <w:pStyle w:val="12"/>
              <w:jc w:val="right"/>
            </w:pPr>
            <w:r w:rsidRPr="005B64F8">
              <w:t>-4.53%</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107</w:t>
            </w:r>
          </w:p>
        </w:tc>
        <w:tc>
          <w:tcPr>
            <w:tcW w:w="2193" w:type="pct"/>
            <w:vAlign w:val="center"/>
          </w:tcPr>
          <w:p w:rsidR="00D662C7" w:rsidRPr="005B64F8" w:rsidRDefault="00D662C7" w:rsidP="00614455">
            <w:pPr>
              <w:pStyle w:val="12"/>
              <w:jc w:val="right"/>
            </w:pPr>
            <w:r w:rsidRPr="005B64F8">
              <w:t>14,294,562</w:t>
            </w:r>
          </w:p>
        </w:tc>
        <w:tc>
          <w:tcPr>
            <w:tcW w:w="1669" w:type="pct"/>
            <w:vAlign w:val="center"/>
          </w:tcPr>
          <w:p w:rsidR="00D662C7" w:rsidRPr="005B64F8" w:rsidRDefault="00D662C7" w:rsidP="00F32109">
            <w:pPr>
              <w:pStyle w:val="12"/>
              <w:jc w:val="right"/>
            </w:pPr>
            <w:r w:rsidRPr="005B64F8">
              <w:t>23.51%</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108</w:t>
            </w:r>
          </w:p>
        </w:tc>
        <w:tc>
          <w:tcPr>
            <w:tcW w:w="2193" w:type="pct"/>
            <w:vAlign w:val="center"/>
          </w:tcPr>
          <w:p w:rsidR="00D662C7" w:rsidRPr="005B64F8" w:rsidRDefault="00D662C7" w:rsidP="00614455">
            <w:pPr>
              <w:pStyle w:val="12"/>
              <w:jc w:val="right"/>
            </w:pPr>
            <w:r w:rsidRPr="005B64F8">
              <w:t>6,851,155</w:t>
            </w:r>
          </w:p>
        </w:tc>
        <w:tc>
          <w:tcPr>
            <w:tcW w:w="1669" w:type="pct"/>
            <w:vAlign w:val="center"/>
          </w:tcPr>
          <w:p w:rsidR="00D662C7" w:rsidRPr="005B64F8" w:rsidRDefault="00D662C7" w:rsidP="00F32109">
            <w:pPr>
              <w:pStyle w:val="12"/>
              <w:jc w:val="right"/>
            </w:pPr>
            <w:r w:rsidRPr="005B64F8">
              <w:t>-52.07%</w:t>
            </w:r>
          </w:p>
        </w:tc>
      </w:tr>
      <w:tr w:rsidR="005B64F8" w:rsidRPr="005B64F8" w:rsidTr="00593499">
        <w:trPr>
          <w:trHeight w:val="347"/>
        </w:trPr>
        <w:tc>
          <w:tcPr>
            <w:tcW w:w="1137" w:type="pct"/>
            <w:vAlign w:val="center"/>
          </w:tcPr>
          <w:p w:rsidR="00D662C7" w:rsidRPr="005B64F8" w:rsidRDefault="00D662C7" w:rsidP="004D36A6">
            <w:pPr>
              <w:jc w:val="center"/>
              <w:rPr>
                <w:sz w:val="24"/>
                <w:szCs w:val="24"/>
              </w:rPr>
            </w:pPr>
            <w:r w:rsidRPr="005B64F8">
              <w:rPr>
                <w:sz w:val="24"/>
                <w:szCs w:val="24"/>
              </w:rPr>
              <w:t>合計</w:t>
            </w:r>
          </w:p>
        </w:tc>
        <w:tc>
          <w:tcPr>
            <w:tcW w:w="2193" w:type="pct"/>
            <w:vAlign w:val="center"/>
          </w:tcPr>
          <w:p w:rsidR="00D662C7" w:rsidRPr="005B64F8" w:rsidRDefault="00D662C7" w:rsidP="00614455">
            <w:pPr>
              <w:pStyle w:val="12"/>
              <w:jc w:val="right"/>
            </w:pPr>
            <w:r w:rsidRPr="005B64F8">
              <w:t>55,773,165</w:t>
            </w:r>
          </w:p>
        </w:tc>
        <w:tc>
          <w:tcPr>
            <w:tcW w:w="1669" w:type="pct"/>
            <w:vAlign w:val="center"/>
          </w:tcPr>
          <w:p w:rsidR="00D662C7" w:rsidRPr="005B64F8" w:rsidRDefault="00D662C7" w:rsidP="00F32109">
            <w:pPr>
              <w:pStyle w:val="12"/>
              <w:jc w:val="right"/>
            </w:pPr>
          </w:p>
        </w:tc>
      </w:tr>
    </w:tbl>
    <w:p w:rsidR="00D662C7" w:rsidRPr="005B64F8" w:rsidRDefault="00D662C7" w:rsidP="00614455">
      <w:pPr>
        <w:spacing w:afterLines="50" w:after="228"/>
        <w:rPr>
          <w:sz w:val="20"/>
        </w:rPr>
      </w:pPr>
      <w:r w:rsidRPr="005B64F8">
        <w:rPr>
          <w:rFonts w:hint="eastAsia"/>
          <w:sz w:val="20"/>
        </w:rPr>
        <w:t>資料來源：經濟部。</w:t>
      </w:r>
    </w:p>
    <w:p w:rsidR="00D662C7" w:rsidRPr="005B64F8" w:rsidRDefault="00D662C7" w:rsidP="00D662C7">
      <w:pPr>
        <w:pStyle w:val="3"/>
      </w:pPr>
      <w:bookmarkStart w:id="440" w:name="_Toc44590579"/>
      <w:r w:rsidRPr="005B64F8">
        <w:rPr>
          <w:rFonts w:hint="eastAsia"/>
        </w:rPr>
        <w:t>對大陸投資情形</w:t>
      </w:r>
      <w:r w:rsidR="00614455" w:rsidRPr="005B64F8">
        <w:rPr>
          <w:rFonts w:hint="eastAsia"/>
        </w:rPr>
        <w:t>：</w:t>
      </w:r>
      <w:bookmarkEnd w:id="440"/>
    </w:p>
    <w:p w:rsidR="006B5E3C" w:rsidRPr="005B64F8" w:rsidRDefault="006B5E3C" w:rsidP="006B5E3C">
      <w:pPr>
        <w:pStyle w:val="4"/>
      </w:pPr>
      <w:r w:rsidRPr="005B64F8">
        <w:rPr>
          <w:rFonts w:hint="eastAsia"/>
        </w:rPr>
        <w:t>依經濟部查復資料，1</w:t>
      </w:r>
      <w:r w:rsidRPr="005B64F8">
        <w:t>04</w:t>
      </w:r>
      <w:r w:rsidRPr="005B64F8">
        <w:rPr>
          <w:rFonts w:hint="eastAsia"/>
        </w:rPr>
        <w:t>年至1</w:t>
      </w:r>
      <w:r w:rsidRPr="005B64F8">
        <w:t>07</w:t>
      </w:r>
      <w:r w:rsidRPr="005B64F8">
        <w:rPr>
          <w:rFonts w:hint="eastAsia"/>
        </w:rPr>
        <w:t>年間，</w:t>
      </w:r>
      <w:r w:rsidR="00E5598C" w:rsidRPr="005B64F8">
        <w:rPr>
          <w:rFonts w:hint="eastAsia"/>
        </w:rPr>
        <w:t>台商</w:t>
      </w:r>
      <w:r w:rsidRPr="005B64F8">
        <w:rPr>
          <w:rFonts w:hint="eastAsia"/>
        </w:rPr>
        <w:t>對大</w:t>
      </w:r>
      <w:r w:rsidRPr="005B64F8">
        <w:rPr>
          <w:rFonts w:hint="eastAsia"/>
        </w:rPr>
        <w:lastRenderedPageBreak/>
        <w:t>陸投資</w:t>
      </w:r>
      <w:r w:rsidR="00975D24" w:rsidRPr="005B64F8">
        <w:rPr>
          <w:rFonts w:hint="eastAsia"/>
        </w:rPr>
        <w:t>已呈現</w:t>
      </w:r>
      <w:r w:rsidR="004D36A6" w:rsidRPr="005B64F8">
        <w:rPr>
          <w:rFonts w:hint="eastAsia"/>
        </w:rPr>
        <w:t>逐年</w:t>
      </w:r>
      <w:r w:rsidR="00975D24" w:rsidRPr="005B64F8">
        <w:rPr>
          <w:rFonts w:hint="eastAsia"/>
        </w:rPr>
        <w:t>下降</w:t>
      </w:r>
      <w:r w:rsidR="00F32109" w:rsidRPr="005B64F8">
        <w:rPr>
          <w:rFonts w:hint="eastAsia"/>
        </w:rPr>
        <w:t>趨勢</w:t>
      </w:r>
      <w:r w:rsidR="00975D24" w:rsidRPr="005B64F8">
        <w:rPr>
          <w:rFonts w:hint="eastAsia"/>
        </w:rPr>
        <w:t>，分別為-</w:t>
      </w:r>
      <w:r w:rsidR="00975D24" w:rsidRPr="005B64F8">
        <w:t>11.81</w:t>
      </w:r>
      <w:r w:rsidR="00975D24" w:rsidRPr="005B64F8">
        <w:rPr>
          <w:rFonts w:hint="eastAsia"/>
        </w:rPr>
        <w:t>﹪、-</w:t>
      </w:r>
      <w:r w:rsidR="00975D24" w:rsidRPr="005B64F8">
        <w:t>4.36</w:t>
      </w:r>
      <w:r w:rsidR="00975D24" w:rsidRPr="005B64F8">
        <w:rPr>
          <w:rFonts w:hint="eastAsia"/>
        </w:rPr>
        <w:t>﹪及</w:t>
      </w:r>
      <w:r w:rsidR="00975D24" w:rsidRPr="005B64F8">
        <w:t>-8.12</w:t>
      </w:r>
      <w:r w:rsidR="00975D24" w:rsidRPr="005B64F8">
        <w:rPr>
          <w:rFonts w:hint="eastAsia"/>
        </w:rPr>
        <w:t>﹪，而每年投資</w:t>
      </w:r>
      <w:r w:rsidRPr="005B64F8">
        <w:rPr>
          <w:rFonts w:hint="eastAsia"/>
        </w:rPr>
        <w:t>金額約在</w:t>
      </w:r>
      <w:r w:rsidRPr="005B64F8">
        <w:t>84.97</w:t>
      </w:r>
      <w:r w:rsidRPr="005B64F8">
        <w:rPr>
          <w:rFonts w:hint="eastAsia"/>
        </w:rPr>
        <w:t>億餘美元至1</w:t>
      </w:r>
      <w:r w:rsidRPr="005B64F8">
        <w:t>09.65</w:t>
      </w:r>
      <w:r w:rsidR="00975D24" w:rsidRPr="005B64F8">
        <w:rPr>
          <w:rFonts w:hint="eastAsia"/>
        </w:rPr>
        <w:t>億餘美元間。</w:t>
      </w:r>
      <w:r w:rsidRPr="005B64F8">
        <w:rPr>
          <w:rFonts w:hint="eastAsia"/>
        </w:rPr>
        <w:t>惟1</w:t>
      </w:r>
      <w:r w:rsidRPr="005B64F8">
        <w:t>08</w:t>
      </w:r>
      <w:r w:rsidRPr="005B64F8">
        <w:rPr>
          <w:rFonts w:hint="eastAsia"/>
        </w:rPr>
        <w:t>年</w:t>
      </w:r>
      <w:r w:rsidR="00E5598C" w:rsidRPr="005B64F8">
        <w:rPr>
          <w:rFonts w:hint="eastAsia"/>
        </w:rPr>
        <w:t>台商</w:t>
      </w:r>
      <w:r w:rsidRPr="005B64F8">
        <w:rPr>
          <w:rFonts w:hint="eastAsia"/>
        </w:rPr>
        <w:t>對大陸投資金額4</w:t>
      </w:r>
      <w:r w:rsidRPr="005B64F8">
        <w:t>1.73</w:t>
      </w:r>
      <w:r w:rsidRPr="005B64F8">
        <w:rPr>
          <w:rFonts w:hint="eastAsia"/>
        </w:rPr>
        <w:t>億餘美元，較1</w:t>
      </w:r>
      <w:r w:rsidRPr="005B64F8">
        <w:t>07</w:t>
      </w:r>
      <w:r w:rsidRPr="005B64F8">
        <w:rPr>
          <w:rFonts w:hint="eastAsia"/>
        </w:rPr>
        <w:t>年之</w:t>
      </w:r>
      <w:r w:rsidRPr="005B64F8">
        <w:t>84.97.94</w:t>
      </w:r>
      <w:r w:rsidRPr="005B64F8">
        <w:rPr>
          <w:rFonts w:hint="eastAsia"/>
        </w:rPr>
        <w:t>億餘美元，</w:t>
      </w:r>
      <w:r w:rsidR="00975D24" w:rsidRPr="005B64F8">
        <w:rPr>
          <w:rFonts w:hint="eastAsia"/>
        </w:rPr>
        <w:t>更</w:t>
      </w:r>
      <w:r w:rsidR="00E47A05" w:rsidRPr="005B64F8">
        <w:rPr>
          <w:rFonts w:hint="eastAsia"/>
        </w:rPr>
        <w:t>大幅</w:t>
      </w:r>
      <w:r w:rsidRPr="005B64F8">
        <w:rPr>
          <w:rFonts w:hint="eastAsia"/>
        </w:rPr>
        <w:t>下降達5</w:t>
      </w:r>
      <w:r w:rsidRPr="005B64F8">
        <w:t>0.89</w:t>
      </w:r>
      <w:r w:rsidRPr="005B64F8">
        <w:rPr>
          <w:rFonts w:hint="eastAsia"/>
        </w:rPr>
        <w:t>﹪</w:t>
      </w:r>
      <w:r w:rsidR="00AC6E5B" w:rsidRPr="005B64F8">
        <w:rPr>
          <w:rFonts w:hint="eastAsia"/>
        </w:rPr>
        <w:t>(</w:t>
      </w:r>
      <w:r w:rsidRPr="005B64F8">
        <w:rPr>
          <w:rFonts w:hint="eastAsia"/>
        </w:rPr>
        <w:t>如表</w:t>
      </w:r>
      <w:r w:rsidR="00AC6E5B" w:rsidRPr="005B64F8">
        <w:rPr>
          <w:rFonts w:hint="eastAsia"/>
        </w:rPr>
        <w:t>20)</w:t>
      </w:r>
      <w:r w:rsidRPr="005B64F8">
        <w:rPr>
          <w:rFonts w:hint="eastAsia"/>
        </w:rPr>
        <w:t>。</w:t>
      </w:r>
    </w:p>
    <w:p w:rsidR="00D662C7" w:rsidRPr="005B64F8" w:rsidRDefault="00C74DFB" w:rsidP="00AC6E5B">
      <w:pPr>
        <w:pStyle w:val="a4"/>
        <w:spacing w:beforeLines="50" w:before="228" w:afterLines="25" w:after="114" w:line="240" w:lineRule="auto"/>
        <w:ind w:left="482" w:hanging="482"/>
        <w:jc w:val="center"/>
        <w:rPr>
          <w:b/>
        </w:rPr>
      </w:pPr>
      <w:r w:rsidRPr="005B64F8">
        <w:rPr>
          <w:b/>
        </w:rPr>
        <w:t>100</w:t>
      </w:r>
      <w:r w:rsidR="00D662C7" w:rsidRPr="005B64F8">
        <w:rPr>
          <w:b/>
        </w:rPr>
        <w:t>年至108年間</w:t>
      </w:r>
      <w:r w:rsidR="00E5598C" w:rsidRPr="005B64F8">
        <w:rPr>
          <w:b/>
        </w:rPr>
        <w:t>台商</w:t>
      </w:r>
      <w:r w:rsidR="00D662C7" w:rsidRPr="005B64F8">
        <w:rPr>
          <w:b/>
        </w:rPr>
        <w:t>對</w:t>
      </w:r>
      <w:r w:rsidR="00D662C7" w:rsidRPr="005B64F8">
        <w:rPr>
          <w:rFonts w:hint="eastAsia"/>
          <w:b/>
        </w:rPr>
        <w:t>大陸</w:t>
      </w:r>
      <w:r w:rsidR="00D662C7" w:rsidRPr="005B64F8">
        <w:rPr>
          <w:b/>
        </w:rPr>
        <w:t>投資金額、投資變動率</w:t>
      </w:r>
    </w:p>
    <w:tbl>
      <w:tblPr>
        <w:tblStyle w:val="af9"/>
        <w:tblW w:w="8717" w:type="dxa"/>
        <w:tblLook w:val="04A0" w:firstRow="1" w:lastRow="0" w:firstColumn="1" w:lastColumn="0" w:noHBand="0" w:noVBand="1"/>
      </w:tblPr>
      <w:tblGrid>
        <w:gridCol w:w="2905"/>
        <w:gridCol w:w="2906"/>
        <w:gridCol w:w="2906"/>
      </w:tblGrid>
      <w:tr w:rsidR="005B64F8" w:rsidRPr="005B64F8" w:rsidTr="002E4996">
        <w:trPr>
          <w:trHeight w:val="291"/>
          <w:tblHeader/>
        </w:trPr>
        <w:tc>
          <w:tcPr>
            <w:tcW w:w="2905" w:type="dxa"/>
            <w:vAlign w:val="center"/>
          </w:tcPr>
          <w:p w:rsidR="006B5E3C" w:rsidRPr="005B64F8" w:rsidRDefault="006B5E3C" w:rsidP="00F32109">
            <w:pPr>
              <w:jc w:val="center"/>
              <w:rPr>
                <w:b/>
                <w:sz w:val="24"/>
                <w:szCs w:val="24"/>
              </w:rPr>
            </w:pPr>
            <w:r w:rsidRPr="005B64F8">
              <w:rPr>
                <w:b/>
                <w:sz w:val="24"/>
                <w:szCs w:val="24"/>
              </w:rPr>
              <w:t>年度</w:t>
            </w:r>
          </w:p>
        </w:tc>
        <w:tc>
          <w:tcPr>
            <w:tcW w:w="2906" w:type="dxa"/>
            <w:vAlign w:val="center"/>
          </w:tcPr>
          <w:p w:rsidR="006B5E3C" w:rsidRPr="005B64F8" w:rsidRDefault="006B5E3C" w:rsidP="00614455">
            <w:pPr>
              <w:pStyle w:val="120"/>
              <w:jc w:val="center"/>
              <w:rPr>
                <w:rFonts w:hAnsi="標楷體"/>
                <w:b/>
              </w:rPr>
            </w:pPr>
            <w:r w:rsidRPr="005B64F8">
              <w:rPr>
                <w:rFonts w:hAnsi="標楷體"/>
                <w:b/>
              </w:rPr>
              <w:t>投資金額(千美元)</w:t>
            </w:r>
          </w:p>
        </w:tc>
        <w:tc>
          <w:tcPr>
            <w:tcW w:w="2906" w:type="dxa"/>
            <w:vAlign w:val="center"/>
          </w:tcPr>
          <w:p w:rsidR="006B5E3C" w:rsidRPr="005B64F8" w:rsidRDefault="006B5E3C" w:rsidP="00614455">
            <w:pPr>
              <w:pStyle w:val="120"/>
              <w:jc w:val="center"/>
              <w:rPr>
                <w:rFonts w:hAnsi="標楷體"/>
                <w:b/>
              </w:rPr>
            </w:pPr>
            <w:r w:rsidRPr="005B64F8">
              <w:rPr>
                <w:rFonts w:hAnsi="標楷體"/>
                <w:b/>
              </w:rPr>
              <w:t>較上年度增減%</w:t>
            </w:r>
          </w:p>
        </w:tc>
      </w:tr>
      <w:tr w:rsidR="005B64F8" w:rsidRPr="005B64F8" w:rsidTr="002E4996">
        <w:trPr>
          <w:trHeight w:val="291"/>
        </w:trPr>
        <w:tc>
          <w:tcPr>
            <w:tcW w:w="2905" w:type="dxa"/>
            <w:vAlign w:val="center"/>
          </w:tcPr>
          <w:p w:rsidR="00C74DFB" w:rsidRPr="005B64F8" w:rsidRDefault="00C74DFB" w:rsidP="00F32109">
            <w:pPr>
              <w:jc w:val="center"/>
              <w:rPr>
                <w:sz w:val="24"/>
                <w:szCs w:val="24"/>
              </w:rPr>
            </w:pPr>
            <w:r w:rsidRPr="005B64F8">
              <w:rPr>
                <w:sz w:val="24"/>
                <w:szCs w:val="24"/>
              </w:rPr>
              <w:t>100</w:t>
            </w:r>
          </w:p>
        </w:tc>
        <w:tc>
          <w:tcPr>
            <w:tcW w:w="2906" w:type="dxa"/>
            <w:vAlign w:val="center"/>
          </w:tcPr>
          <w:p w:rsidR="00C74DFB" w:rsidRPr="005B64F8" w:rsidRDefault="00C74DFB" w:rsidP="00614455">
            <w:pPr>
              <w:pStyle w:val="120"/>
              <w:jc w:val="right"/>
              <w:rPr>
                <w:rFonts w:hAnsi="標楷體"/>
              </w:rPr>
            </w:pPr>
            <w:r w:rsidRPr="005B64F8">
              <w:rPr>
                <w:rFonts w:hAnsi="標楷體"/>
              </w:rPr>
              <w:t>14,376,624</w:t>
            </w:r>
          </w:p>
        </w:tc>
        <w:tc>
          <w:tcPr>
            <w:tcW w:w="2906" w:type="dxa"/>
            <w:vAlign w:val="center"/>
          </w:tcPr>
          <w:p w:rsidR="00C74DFB" w:rsidRPr="005B64F8" w:rsidRDefault="00C74DFB" w:rsidP="00F32109">
            <w:pPr>
              <w:pStyle w:val="120"/>
              <w:jc w:val="right"/>
              <w:rPr>
                <w:rFonts w:hAnsi="標楷體"/>
              </w:rPr>
            </w:pPr>
            <w:r w:rsidRPr="005B64F8">
              <w:rPr>
                <w:rFonts w:hAnsi="標楷體"/>
              </w:rPr>
              <w:t>-1.65%</w:t>
            </w:r>
          </w:p>
        </w:tc>
      </w:tr>
      <w:tr w:rsidR="005B64F8" w:rsidRPr="005B64F8" w:rsidTr="002E4996">
        <w:trPr>
          <w:trHeight w:val="291"/>
        </w:trPr>
        <w:tc>
          <w:tcPr>
            <w:tcW w:w="2905" w:type="dxa"/>
            <w:vAlign w:val="center"/>
          </w:tcPr>
          <w:p w:rsidR="00C74DFB" w:rsidRPr="005B64F8" w:rsidRDefault="00C74DFB" w:rsidP="00F32109">
            <w:pPr>
              <w:jc w:val="center"/>
              <w:rPr>
                <w:sz w:val="24"/>
                <w:szCs w:val="24"/>
              </w:rPr>
            </w:pPr>
            <w:r w:rsidRPr="005B64F8">
              <w:rPr>
                <w:sz w:val="24"/>
                <w:szCs w:val="24"/>
              </w:rPr>
              <w:t>101</w:t>
            </w:r>
          </w:p>
        </w:tc>
        <w:tc>
          <w:tcPr>
            <w:tcW w:w="2906" w:type="dxa"/>
            <w:vAlign w:val="center"/>
          </w:tcPr>
          <w:p w:rsidR="00C74DFB" w:rsidRPr="005B64F8" w:rsidRDefault="00C74DFB" w:rsidP="00614455">
            <w:pPr>
              <w:pStyle w:val="120"/>
              <w:jc w:val="right"/>
              <w:rPr>
                <w:rFonts w:hAnsi="標楷體"/>
              </w:rPr>
            </w:pPr>
            <w:r w:rsidRPr="005B64F8">
              <w:rPr>
                <w:rFonts w:hAnsi="標楷體"/>
              </w:rPr>
              <w:t>12,792,077</w:t>
            </w:r>
          </w:p>
        </w:tc>
        <w:tc>
          <w:tcPr>
            <w:tcW w:w="2906" w:type="dxa"/>
            <w:vAlign w:val="center"/>
          </w:tcPr>
          <w:p w:rsidR="00C74DFB" w:rsidRPr="005B64F8" w:rsidRDefault="00C74DFB" w:rsidP="00F32109">
            <w:pPr>
              <w:pStyle w:val="120"/>
              <w:jc w:val="right"/>
              <w:rPr>
                <w:rFonts w:hAnsi="標楷體"/>
              </w:rPr>
            </w:pPr>
            <w:r w:rsidRPr="005B64F8">
              <w:rPr>
                <w:rFonts w:hAnsi="標楷體"/>
              </w:rPr>
              <w:t>-11.02%</w:t>
            </w:r>
          </w:p>
        </w:tc>
      </w:tr>
      <w:tr w:rsidR="005B64F8" w:rsidRPr="005B64F8" w:rsidTr="002E4996">
        <w:trPr>
          <w:trHeight w:val="280"/>
        </w:trPr>
        <w:tc>
          <w:tcPr>
            <w:tcW w:w="2905" w:type="dxa"/>
            <w:vAlign w:val="center"/>
          </w:tcPr>
          <w:p w:rsidR="00C74DFB" w:rsidRPr="005B64F8" w:rsidRDefault="00C74DFB" w:rsidP="00F32109">
            <w:pPr>
              <w:jc w:val="center"/>
              <w:rPr>
                <w:sz w:val="24"/>
                <w:szCs w:val="24"/>
              </w:rPr>
            </w:pPr>
            <w:r w:rsidRPr="005B64F8">
              <w:rPr>
                <w:sz w:val="24"/>
                <w:szCs w:val="24"/>
              </w:rPr>
              <w:t>102</w:t>
            </w:r>
          </w:p>
        </w:tc>
        <w:tc>
          <w:tcPr>
            <w:tcW w:w="2906" w:type="dxa"/>
            <w:vAlign w:val="center"/>
          </w:tcPr>
          <w:p w:rsidR="00C74DFB" w:rsidRPr="005B64F8" w:rsidRDefault="00C74DFB" w:rsidP="00614455">
            <w:pPr>
              <w:pStyle w:val="120"/>
              <w:jc w:val="right"/>
              <w:rPr>
                <w:rFonts w:hAnsi="標楷體"/>
              </w:rPr>
            </w:pPr>
            <w:r w:rsidRPr="005B64F8">
              <w:rPr>
                <w:rFonts w:hAnsi="標楷體"/>
              </w:rPr>
              <w:t>9,190,090</w:t>
            </w:r>
          </w:p>
        </w:tc>
        <w:tc>
          <w:tcPr>
            <w:tcW w:w="2906" w:type="dxa"/>
            <w:vAlign w:val="center"/>
          </w:tcPr>
          <w:p w:rsidR="00C74DFB" w:rsidRPr="005B64F8" w:rsidRDefault="00C74DFB" w:rsidP="00F32109">
            <w:pPr>
              <w:pStyle w:val="120"/>
              <w:jc w:val="right"/>
              <w:rPr>
                <w:rFonts w:hAnsi="標楷體"/>
              </w:rPr>
            </w:pPr>
            <w:r w:rsidRPr="005B64F8">
              <w:rPr>
                <w:rFonts w:hAnsi="標楷體"/>
              </w:rPr>
              <w:t>-28.16%</w:t>
            </w:r>
          </w:p>
        </w:tc>
      </w:tr>
      <w:tr w:rsidR="005B64F8" w:rsidRPr="005B64F8" w:rsidTr="002E4996">
        <w:trPr>
          <w:trHeight w:val="291"/>
        </w:trPr>
        <w:tc>
          <w:tcPr>
            <w:tcW w:w="2905" w:type="dxa"/>
            <w:vAlign w:val="center"/>
          </w:tcPr>
          <w:p w:rsidR="00C74DFB" w:rsidRPr="005B64F8" w:rsidRDefault="00C74DFB" w:rsidP="00F32109">
            <w:pPr>
              <w:jc w:val="center"/>
              <w:rPr>
                <w:sz w:val="24"/>
                <w:szCs w:val="24"/>
              </w:rPr>
            </w:pPr>
            <w:r w:rsidRPr="005B64F8">
              <w:rPr>
                <w:sz w:val="24"/>
                <w:szCs w:val="24"/>
              </w:rPr>
              <w:t>103</w:t>
            </w:r>
          </w:p>
        </w:tc>
        <w:tc>
          <w:tcPr>
            <w:tcW w:w="2906" w:type="dxa"/>
            <w:vAlign w:val="center"/>
          </w:tcPr>
          <w:p w:rsidR="00C74DFB" w:rsidRPr="005B64F8" w:rsidRDefault="00C74DFB" w:rsidP="00614455">
            <w:pPr>
              <w:pStyle w:val="120"/>
              <w:jc w:val="right"/>
              <w:rPr>
                <w:rFonts w:hAnsi="標楷體"/>
              </w:rPr>
            </w:pPr>
            <w:r w:rsidRPr="005B64F8">
              <w:rPr>
                <w:rFonts w:hAnsi="標楷體"/>
              </w:rPr>
              <w:t>10,276,570</w:t>
            </w:r>
          </w:p>
        </w:tc>
        <w:tc>
          <w:tcPr>
            <w:tcW w:w="2906" w:type="dxa"/>
            <w:vAlign w:val="center"/>
          </w:tcPr>
          <w:p w:rsidR="00C74DFB" w:rsidRPr="005B64F8" w:rsidRDefault="00C74DFB" w:rsidP="00F32109">
            <w:pPr>
              <w:pStyle w:val="120"/>
              <w:jc w:val="right"/>
              <w:rPr>
                <w:rFonts w:hAnsi="標楷體"/>
              </w:rPr>
            </w:pPr>
            <w:r w:rsidRPr="005B64F8">
              <w:rPr>
                <w:rFonts w:hAnsi="標楷體"/>
              </w:rPr>
              <w:t>11.82%</w:t>
            </w:r>
          </w:p>
        </w:tc>
      </w:tr>
      <w:tr w:rsidR="005B64F8" w:rsidRPr="005B64F8" w:rsidTr="00424C8C">
        <w:trPr>
          <w:trHeight w:val="291"/>
        </w:trPr>
        <w:tc>
          <w:tcPr>
            <w:tcW w:w="2905" w:type="dxa"/>
            <w:vAlign w:val="center"/>
          </w:tcPr>
          <w:p w:rsidR="006B5E3C" w:rsidRPr="005B64F8" w:rsidRDefault="006B5E3C" w:rsidP="00F32109">
            <w:pPr>
              <w:jc w:val="center"/>
              <w:rPr>
                <w:sz w:val="24"/>
                <w:szCs w:val="24"/>
              </w:rPr>
            </w:pPr>
            <w:r w:rsidRPr="005B64F8">
              <w:rPr>
                <w:sz w:val="24"/>
                <w:szCs w:val="24"/>
              </w:rPr>
              <w:t>104</w:t>
            </w:r>
          </w:p>
        </w:tc>
        <w:tc>
          <w:tcPr>
            <w:tcW w:w="2906" w:type="dxa"/>
            <w:vAlign w:val="center"/>
          </w:tcPr>
          <w:p w:rsidR="006B5E3C" w:rsidRPr="005B64F8" w:rsidRDefault="006B5E3C" w:rsidP="00614455">
            <w:pPr>
              <w:pStyle w:val="120"/>
              <w:jc w:val="right"/>
              <w:rPr>
                <w:rFonts w:hAnsi="標楷體"/>
              </w:rPr>
            </w:pPr>
            <w:r w:rsidRPr="005B64F8">
              <w:rPr>
                <w:rFonts w:hAnsi="標楷體"/>
              </w:rPr>
              <w:t>10,965,485</w:t>
            </w:r>
          </w:p>
        </w:tc>
        <w:tc>
          <w:tcPr>
            <w:tcW w:w="2906" w:type="dxa"/>
            <w:vAlign w:val="center"/>
          </w:tcPr>
          <w:p w:rsidR="006B5E3C" w:rsidRPr="005B64F8" w:rsidRDefault="006B5E3C" w:rsidP="00F32109">
            <w:pPr>
              <w:pStyle w:val="120"/>
              <w:jc w:val="right"/>
              <w:rPr>
                <w:rFonts w:hAnsi="標楷體"/>
              </w:rPr>
            </w:pPr>
            <w:r w:rsidRPr="005B64F8">
              <w:rPr>
                <w:rFonts w:hAnsi="標楷體"/>
              </w:rPr>
              <w:t>6.70%</w:t>
            </w:r>
          </w:p>
        </w:tc>
      </w:tr>
      <w:tr w:rsidR="005B64F8" w:rsidRPr="005B64F8" w:rsidTr="00424C8C">
        <w:trPr>
          <w:trHeight w:val="291"/>
        </w:trPr>
        <w:tc>
          <w:tcPr>
            <w:tcW w:w="2905" w:type="dxa"/>
            <w:vAlign w:val="center"/>
          </w:tcPr>
          <w:p w:rsidR="006B5E3C" w:rsidRPr="005B64F8" w:rsidRDefault="006B5E3C" w:rsidP="00F32109">
            <w:pPr>
              <w:jc w:val="center"/>
              <w:rPr>
                <w:sz w:val="24"/>
                <w:szCs w:val="24"/>
              </w:rPr>
            </w:pPr>
            <w:r w:rsidRPr="005B64F8">
              <w:rPr>
                <w:sz w:val="24"/>
                <w:szCs w:val="24"/>
              </w:rPr>
              <w:t>105</w:t>
            </w:r>
          </w:p>
        </w:tc>
        <w:tc>
          <w:tcPr>
            <w:tcW w:w="2906" w:type="dxa"/>
            <w:vAlign w:val="center"/>
          </w:tcPr>
          <w:p w:rsidR="006B5E3C" w:rsidRPr="005B64F8" w:rsidRDefault="006B5E3C" w:rsidP="00614455">
            <w:pPr>
              <w:pStyle w:val="120"/>
              <w:jc w:val="right"/>
              <w:rPr>
                <w:rFonts w:hAnsi="標楷體"/>
              </w:rPr>
            </w:pPr>
            <w:r w:rsidRPr="005B64F8">
              <w:rPr>
                <w:rFonts w:hAnsi="標楷體"/>
              </w:rPr>
              <w:t>9,670,732</w:t>
            </w:r>
          </w:p>
        </w:tc>
        <w:tc>
          <w:tcPr>
            <w:tcW w:w="2906" w:type="dxa"/>
            <w:vAlign w:val="center"/>
          </w:tcPr>
          <w:p w:rsidR="006B5E3C" w:rsidRPr="005B64F8" w:rsidRDefault="006B5E3C" w:rsidP="00F32109">
            <w:pPr>
              <w:pStyle w:val="120"/>
              <w:jc w:val="right"/>
              <w:rPr>
                <w:rFonts w:hAnsi="標楷體"/>
              </w:rPr>
            </w:pPr>
            <w:r w:rsidRPr="005B64F8">
              <w:rPr>
                <w:rFonts w:hAnsi="標楷體"/>
              </w:rPr>
              <w:t>-11.81%</w:t>
            </w:r>
          </w:p>
        </w:tc>
      </w:tr>
      <w:tr w:rsidR="005B64F8" w:rsidRPr="005B64F8" w:rsidTr="00424C8C">
        <w:trPr>
          <w:trHeight w:val="291"/>
        </w:trPr>
        <w:tc>
          <w:tcPr>
            <w:tcW w:w="2905" w:type="dxa"/>
            <w:vAlign w:val="center"/>
          </w:tcPr>
          <w:p w:rsidR="006B5E3C" w:rsidRPr="005B64F8" w:rsidRDefault="006B5E3C" w:rsidP="00F32109">
            <w:pPr>
              <w:jc w:val="center"/>
              <w:rPr>
                <w:sz w:val="24"/>
                <w:szCs w:val="24"/>
              </w:rPr>
            </w:pPr>
            <w:r w:rsidRPr="005B64F8">
              <w:rPr>
                <w:sz w:val="24"/>
                <w:szCs w:val="24"/>
              </w:rPr>
              <w:t>106</w:t>
            </w:r>
          </w:p>
        </w:tc>
        <w:tc>
          <w:tcPr>
            <w:tcW w:w="2906" w:type="dxa"/>
            <w:vAlign w:val="center"/>
          </w:tcPr>
          <w:p w:rsidR="006B5E3C" w:rsidRPr="005B64F8" w:rsidRDefault="006B5E3C" w:rsidP="00614455">
            <w:pPr>
              <w:pStyle w:val="120"/>
              <w:jc w:val="right"/>
              <w:rPr>
                <w:rFonts w:hAnsi="標楷體"/>
              </w:rPr>
            </w:pPr>
            <w:r w:rsidRPr="005B64F8">
              <w:rPr>
                <w:rFonts w:hAnsi="標楷體"/>
              </w:rPr>
              <w:t>9,248,862</w:t>
            </w:r>
          </w:p>
        </w:tc>
        <w:tc>
          <w:tcPr>
            <w:tcW w:w="2906" w:type="dxa"/>
            <w:vAlign w:val="center"/>
          </w:tcPr>
          <w:p w:rsidR="006B5E3C" w:rsidRPr="005B64F8" w:rsidRDefault="006B5E3C" w:rsidP="00F32109">
            <w:pPr>
              <w:pStyle w:val="120"/>
              <w:jc w:val="right"/>
              <w:rPr>
                <w:rFonts w:hAnsi="標楷體"/>
              </w:rPr>
            </w:pPr>
            <w:r w:rsidRPr="005B64F8">
              <w:rPr>
                <w:rFonts w:hAnsi="標楷體"/>
              </w:rPr>
              <w:t>-4.36%</w:t>
            </w:r>
          </w:p>
        </w:tc>
      </w:tr>
      <w:tr w:rsidR="005B64F8" w:rsidRPr="005B64F8" w:rsidTr="00424C8C">
        <w:trPr>
          <w:trHeight w:val="291"/>
        </w:trPr>
        <w:tc>
          <w:tcPr>
            <w:tcW w:w="2905" w:type="dxa"/>
            <w:vAlign w:val="center"/>
          </w:tcPr>
          <w:p w:rsidR="006B5E3C" w:rsidRPr="005B64F8" w:rsidRDefault="006B5E3C" w:rsidP="00F32109">
            <w:pPr>
              <w:jc w:val="center"/>
              <w:rPr>
                <w:sz w:val="24"/>
                <w:szCs w:val="24"/>
              </w:rPr>
            </w:pPr>
            <w:r w:rsidRPr="005B64F8">
              <w:rPr>
                <w:sz w:val="24"/>
                <w:szCs w:val="24"/>
              </w:rPr>
              <w:t>107</w:t>
            </w:r>
          </w:p>
        </w:tc>
        <w:tc>
          <w:tcPr>
            <w:tcW w:w="2906" w:type="dxa"/>
            <w:vAlign w:val="center"/>
          </w:tcPr>
          <w:p w:rsidR="006B5E3C" w:rsidRPr="005B64F8" w:rsidRDefault="006B5E3C" w:rsidP="00614455">
            <w:pPr>
              <w:pStyle w:val="120"/>
              <w:jc w:val="right"/>
              <w:rPr>
                <w:rFonts w:hAnsi="標楷體"/>
              </w:rPr>
            </w:pPr>
            <w:r w:rsidRPr="005B64F8">
              <w:rPr>
                <w:rFonts w:hAnsi="標楷體"/>
              </w:rPr>
              <w:t>8,497,730</w:t>
            </w:r>
          </w:p>
        </w:tc>
        <w:tc>
          <w:tcPr>
            <w:tcW w:w="2906" w:type="dxa"/>
            <w:vAlign w:val="center"/>
          </w:tcPr>
          <w:p w:rsidR="006B5E3C" w:rsidRPr="005B64F8" w:rsidRDefault="006B5E3C" w:rsidP="00F32109">
            <w:pPr>
              <w:pStyle w:val="120"/>
              <w:jc w:val="right"/>
              <w:rPr>
                <w:rFonts w:hAnsi="標楷體"/>
              </w:rPr>
            </w:pPr>
            <w:r w:rsidRPr="005B64F8">
              <w:rPr>
                <w:rFonts w:hAnsi="標楷體"/>
              </w:rPr>
              <w:t>-8.12%</w:t>
            </w:r>
          </w:p>
        </w:tc>
      </w:tr>
      <w:tr w:rsidR="005B64F8" w:rsidRPr="005B64F8" w:rsidTr="00424C8C">
        <w:trPr>
          <w:trHeight w:val="280"/>
        </w:trPr>
        <w:tc>
          <w:tcPr>
            <w:tcW w:w="2905" w:type="dxa"/>
            <w:vAlign w:val="center"/>
          </w:tcPr>
          <w:p w:rsidR="006B5E3C" w:rsidRPr="005B64F8" w:rsidRDefault="006B5E3C" w:rsidP="00F32109">
            <w:pPr>
              <w:jc w:val="center"/>
              <w:rPr>
                <w:sz w:val="24"/>
                <w:szCs w:val="24"/>
              </w:rPr>
            </w:pPr>
            <w:r w:rsidRPr="005B64F8">
              <w:rPr>
                <w:sz w:val="24"/>
                <w:szCs w:val="24"/>
              </w:rPr>
              <w:t>108</w:t>
            </w:r>
            <w:r w:rsidR="003F3778">
              <w:rPr>
                <w:rStyle w:val="aff2"/>
                <w:sz w:val="24"/>
                <w:szCs w:val="24"/>
              </w:rPr>
              <w:footnoteReference w:id="12"/>
            </w:r>
          </w:p>
        </w:tc>
        <w:tc>
          <w:tcPr>
            <w:tcW w:w="2906" w:type="dxa"/>
            <w:vAlign w:val="center"/>
          </w:tcPr>
          <w:p w:rsidR="006B5E3C" w:rsidRPr="005B64F8" w:rsidRDefault="006B5E3C" w:rsidP="00614455">
            <w:pPr>
              <w:pStyle w:val="120"/>
              <w:jc w:val="right"/>
              <w:rPr>
                <w:rFonts w:hAnsi="標楷體"/>
              </w:rPr>
            </w:pPr>
            <w:r w:rsidRPr="005B64F8">
              <w:rPr>
                <w:rFonts w:hAnsi="標楷體"/>
              </w:rPr>
              <w:t>4,173,090</w:t>
            </w:r>
          </w:p>
        </w:tc>
        <w:tc>
          <w:tcPr>
            <w:tcW w:w="2906" w:type="dxa"/>
            <w:vAlign w:val="center"/>
          </w:tcPr>
          <w:p w:rsidR="006B5E3C" w:rsidRPr="005B64F8" w:rsidRDefault="006B5E3C" w:rsidP="00F32109">
            <w:pPr>
              <w:pStyle w:val="120"/>
              <w:jc w:val="right"/>
              <w:rPr>
                <w:rFonts w:hAnsi="標楷體"/>
              </w:rPr>
            </w:pPr>
            <w:r w:rsidRPr="005B64F8">
              <w:rPr>
                <w:rFonts w:hAnsi="標楷體"/>
              </w:rPr>
              <w:t>-50.89%</w:t>
            </w:r>
          </w:p>
        </w:tc>
      </w:tr>
      <w:tr w:rsidR="005B64F8" w:rsidRPr="005B64F8" w:rsidTr="00424C8C">
        <w:trPr>
          <w:trHeight w:val="350"/>
        </w:trPr>
        <w:tc>
          <w:tcPr>
            <w:tcW w:w="2905" w:type="dxa"/>
            <w:vAlign w:val="center"/>
          </w:tcPr>
          <w:p w:rsidR="006B5E3C" w:rsidRPr="005B64F8" w:rsidRDefault="006B5E3C" w:rsidP="00F32109">
            <w:pPr>
              <w:jc w:val="center"/>
              <w:rPr>
                <w:sz w:val="24"/>
                <w:szCs w:val="24"/>
              </w:rPr>
            </w:pPr>
            <w:r w:rsidRPr="005B64F8">
              <w:rPr>
                <w:sz w:val="24"/>
                <w:szCs w:val="24"/>
              </w:rPr>
              <w:t>合計</w:t>
            </w:r>
          </w:p>
        </w:tc>
        <w:tc>
          <w:tcPr>
            <w:tcW w:w="2906" w:type="dxa"/>
            <w:vAlign w:val="center"/>
          </w:tcPr>
          <w:p w:rsidR="006B5E3C" w:rsidRPr="005B64F8" w:rsidRDefault="006B5E3C" w:rsidP="00614455">
            <w:pPr>
              <w:widowControl/>
              <w:overflowPunct/>
              <w:autoSpaceDE/>
              <w:autoSpaceDN/>
              <w:jc w:val="right"/>
              <w:rPr>
                <w:rFonts w:hAnsi="標楷體"/>
                <w:sz w:val="24"/>
                <w:szCs w:val="24"/>
              </w:rPr>
            </w:pPr>
            <w:r w:rsidRPr="005B64F8">
              <w:rPr>
                <w:rFonts w:hAnsi="標楷體" w:hint="eastAsia"/>
                <w:snapToGrid w:val="0"/>
                <w:spacing w:val="-14"/>
                <w:kern w:val="0"/>
                <w:sz w:val="24"/>
                <w:szCs w:val="24"/>
              </w:rPr>
              <w:t>42,555,899</w:t>
            </w:r>
          </w:p>
        </w:tc>
        <w:tc>
          <w:tcPr>
            <w:tcW w:w="2906" w:type="dxa"/>
            <w:vAlign w:val="center"/>
          </w:tcPr>
          <w:p w:rsidR="006B5E3C" w:rsidRPr="005B64F8" w:rsidRDefault="006B5E3C" w:rsidP="00F32109">
            <w:pPr>
              <w:pStyle w:val="120"/>
              <w:jc w:val="right"/>
              <w:rPr>
                <w:rFonts w:hAnsi="標楷體"/>
              </w:rPr>
            </w:pPr>
          </w:p>
        </w:tc>
      </w:tr>
    </w:tbl>
    <w:p w:rsidR="00975D24" w:rsidRPr="005B64F8" w:rsidRDefault="00975D24" w:rsidP="00424C8C">
      <w:pPr>
        <w:spacing w:afterLines="50" w:after="228"/>
        <w:rPr>
          <w:sz w:val="20"/>
        </w:rPr>
      </w:pPr>
      <w:r w:rsidRPr="005B64F8">
        <w:rPr>
          <w:rFonts w:hint="eastAsia"/>
          <w:sz w:val="20"/>
        </w:rPr>
        <w:t>資料來源：經濟部。</w:t>
      </w:r>
    </w:p>
    <w:p w:rsidR="00C74DFB" w:rsidRPr="005B64F8" w:rsidRDefault="00C74DFB" w:rsidP="00975D24">
      <w:pPr>
        <w:pStyle w:val="4"/>
      </w:pPr>
      <w:r w:rsidRPr="005B64F8">
        <w:rPr>
          <w:rFonts w:hint="eastAsia"/>
        </w:rPr>
        <w:t>經濟部</w:t>
      </w:r>
      <w:r w:rsidR="00AC6E5B" w:rsidRPr="005B64F8">
        <w:rPr>
          <w:rFonts w:hint="eastAsia"/>
        </w:rPr>
        <w:t>指出</w:t>
      </w:r>
      <w:r w:rsidRPr="005B64F8">
        <w:rPr>
          <w:rFonts w:hint="eastAsia"/>
        </w:rPr>
        <w:t>，</w:t>
      </w:r>
      <w:r w:rsidRPr="005B64F8">
        <w:rPr>
          <w:rFonts w:ascii="Times New Roman" w:hAnsi="Times New Roman"/>
          <w:szCs w:val="28"/>
        </w:rPr>
        <w:t>103</w:t>
      </w:r>
      <w:r w:rsidRPr="005B64F8">
        <w:rPr>
          <w:rFonts w:ascii="Times New Roman" w:hAnsi="Times New Roman"/>
          <w:szCs w:val="28"/>
        </w:rPr>
        <w:t>年</w:t>
      </w:r>
      <w:r w:rsidR="00E5598C" w:rsidRPr="005B64F8">
        <w:rPr>
          <w:rFonts w:ascii="Times New Roman" w:hAnsi="Times New Roman" w:hint="eastAsia"/>
          <w:szCs w:val="28"/>
        </w:rPr>
        <w:t>台商</w:t>
      </w:r>
      <w:r w:rsidRPr="005B64F8">
        <w:rPr>
          <w:rFonts w:ascii="Times New Roman" w:hAnsi="Times New Roman"/>
          <w:szCs w:val="28"/>
        </w:rPr>
        <w:t>對中國大陸投資金額較上一年度增幅較大，主要係</w:t>
      </w:r>
      <w:r w:rsidRPr="005B64F8">
        <w:rPr>
          <w:rFonts w:ascii="Times New Roman" w:hAnsi="Times New Roman"/>
          <w:szCs w:val="28"/>
        </w:rPr>
        <w:t>103</w:t>
      </w:r>
      <w:r w:rsidRPr="005B64F8">
        <w:rPr>
          <w:rFonts w:ascii="Times New Roman" w:hAnsi="Times New Roman"/>
          <w:szCs w:val="28"/>
        </w:rPr>
        <w:t>年度核准聯</w:t>
      </w:r>
      <w:r w:rsidR="00816143">
        <w:rPr>
          <w:rFonts w:hAnsi="標楷體" w:hint="eastAsia"/>
          <w:szCs w:val="28"/>
        </w:rPr>
        <w:t>○</w:t>
      </w:r>
      <w:r w:rsidR="00801BA3">
        <w:rPr>
          <w:rFonts w:hint="eastAsia"/>
        </w:rPr>
        <w:t>公司</w:t>
      </w:r>
      <w:r w:rsidRPr="005B64F8">
        <w:rPr>
          <w:rFonts w:ascii="Times New Roman" w:hAnsi="Times New Roman"/>
          <w:szCs w:val="28"/>
        </w:rPr>
        <w:t>公司以</w:t>
      </w:r>
      <w:r w:rsidRPr="005B64F8">
        <w:rPr>
          <w:rFonts w:ascii="Times New Roman" w:hAnsi="Times New Roman"/>
          <w:szCs w:val="28"/>
        </w:rPr>
        <w:t>7.11</w:t>
      </w:r>
      <w:r w:rsidRPr="005B64F8">
        <w:rPr>
          <w:rFonts w:ascii="Times New Roman" w:hAnsi="Times New Roman"/>
          <w:szCs w:val="28"/>
        </w:rPr>
        <w:t>億美元投資聯</w:t>
      </w:r>
      <w:r w:rsidR="00816143">
        <w:rPr>
          <w:rFonts w:hAnsi="標楷體" w:hint="eastAsia"/>
          <w:szCs w:val="28"/>
        </w:rPr>
        <w:t>○</w:t>
      </w:r>
      <w:r w:rsidRPr="005B64F8">
        <w:rPr>
          <w:rFonts w:ascii="Times New Roman" w:hAnsi="Times New Roman"/>
          <w:szCs w:val="28"/>
        </w:rPr>
        <w:t>公司；鴻</w:t>
      </w:r>
      <w:r w:rsidR="00816143">
        <w:rPr>
          <w:rFonts w:hAnsi="標楷體" w:hint="eastAsia"/>
          <w:szCs w:val="28"/>
        </w:rPr>
        <w:t>○</w:t>
      </w:r>
      <w:r w:rsidRPr="005B64F8">
        <w:rPr>
          <w:rFonts w:ascii="Times New Roman" w:hAnsi="Times New Roman"/>
          <w:szCs w:val="28"/>
        </w:rPr>
        <w:t>公司分別以</w:t>
      </w:r>
      <w:r w:rsidRPr="005B64F8">
        <w:rPr>
          <w:rFonts w:ascii="Times New Roman" w:hAnsi="Times New Roman"/>
          <w:szCs w:val="28"/>
        </w:rPr>
        <w:t>3</w:t>
      </w:r>
      <w:r w:rsidRPr="005B64F8">
        <w:rPr>
          <w:rFonts w:ascii="Times New Roman" w:hAnsi="Times New Roman"/>
          <w:szCs w:val="28"/>
        </w:rPr>
        <w:t>億美元增資富</w:t>
      </w:r>
      <w:r w:rsidR="00816143">
        <w:rPr>
          <w:rFonts w:hAnsi="標楷體" w:hint="eastAsia"/>
          <w:szCs w:val="28"/>
        </w:rPr>
        <w:t>○</w:t>
      </w:r>
      <w:r w:rsidRPr="005B64F8">
        <w:rPr>
          <w:rFonts w:ascii="Times New Roman" w:hAnsi="Times New Roman"/>
          <w:szCs w:val="28"/>
        </w:rPr>
        <w:t>公司及鴻</w:t>
      </w:r>
      <w:r w:rsidR="00816143">
        <w:rPr>
          <w:rFonts w:hAnsi="標楷體" w:hint="eastAsia"/>
          <w:szCs w:val="28"/>
        </w:rPr>
        <w:t>○</w:t>
      </w:r>
      <w:r w:rsidRPr="005B64F8">
        <w:rPr>
          <w:rFonts w:ascii="Times New Roman" w:hAnsi="Times New Roman"/>
          <w:szCs w:val="28"/>
        </w:rPr>
        <w:t>公司，以及</w:t>
      </w:r>
      <w:r w:rsidR="005A77AF" w:rsidRPr="005B64F8">
        <w:rPr>
          <w:rFonts w:ascii="Times New Roman" w:hAnsi="Times New Roman"/>
          <w:szCs w:val="28"/>
        </w:rPr>
        <w:t>臺</w:t>
      </w:r>
      <w:r w:rsidR="005664C2">
        <w:rPr>
          <w:rFonts w:hAnsi="標楷體" w:hint="eastAsia"/>
          <w:szCs w:val="28"/>
        </w:rPr>
        <w:t>○</w:t>
      </w:r>
      <w:r w:rsidRPr="005B64F8">
        <w:rPr>
          <w:rFonts w:ascii="Times New Roman" w:hAnsi="Times New Roman"/>
          <w:szCs w:val="28"/>
        </w:rPr>
        <w:t>公司等</w:t>
      </w:r>
      <w:r w:rsidRPr="005B64F8">
        <w:rPr>
          <w:rFonts w:ascii="Times New Roman" w:hAnsi="Times New Roman"/>
          <w:szCs w:val="28"/>
        </w:rPr>
        <w:t>7</w:t>
      </w:r>
      <w:r w:rsidRPr="005B64F8">
        <w:rPr>
          <w:rFonts w:ascii="Times New Roman" w:hAnsi="Times New Roman"/>
          <w:szCs w:val="28"/>
        </w:rPr>
        <w:t>家公司以</w:t>
      </w:r>
      <w:r w:rsidRPr="005B64F8">
        <w:rPr>
          <w:rFonts w:ascii="Times New Roman" w:hAnsi="Times New Roman"/>
          <w:szCs w:val="28"/>
        </w:rPr>
        <w:t>2.64</w:t>
      </w:r>
      <w:r w:rsidRPr="005B64F8">
        <w:rPr>
          <w:rFonts w:ascii="Times New Roman" w:hAnsi="Times New Roman"/>
          <w:szCs w:val="28"/>
        </w:rPr>
        <w:t>億美元投資古</w:t>
      </w:r>
      <w:r w:rsidR="005664C2">
        <w:rPr>
          <w:rFonts w:hAnsi="標楷體" w:hint="eastAsia"/>
          <w:szCs w:val="28"/>
        </w:rPr>
        <w:t>○</w:t>
      </w:r>
      <w:r w:rsidRPr="005B64F8">
        <w:rPr>
          <w:rFonts w:ascii="Times New Roman" w:hAnsi="Times New Roman"/>
          <w:szCs w:val="28"/>
        </w:rPr>
        <w:t>公司等重大投資案所致。</w:t>
      </w:r>
    </w:p>
    <w:p w:rsidR="006B5E3C" w:rsidRPr="003F3778" w:rsidRDefault="00975D24" w:rsidP="00975D24">
      <w:pPr>
        <w:pStyle w:val="4"/>
      </w:pPr>
      <w:r w:rsidRPr="005B64F8">
        <w:rPr>
          <w:rFonts w:hint="eastAsia"/>
        </w:rPr>
        <w:t>經濟部</w:t>
      </w:r>
      <w:r w:rsidR="00AC6E5B" w:rsidRPr="005B64F8">
        <w:rPr>
          <w:rFonts w:hint="eastAsia"/>
        </w:rPr>
        <w:t>復</w:t>
      </w:r>
      <w:r w:rsidRPr="005B64F8">
        <w:rPr>
          <w:rFonts w:hint="eastAsia"/>
        </w:rPr>
        <w:t>稱，</w:t>
      </w:r>
      <w:r w:rsidRPr="005B64F8">
        <w:rPr>
          <w:rFonts w:ascii="Times New Roman" w:hAnsi="Times New Roman"/>
          <w:szCs w:val="28"/>
        </w:rPr>
        <w:t>105</w:t>
      </w:r>
      <w:r w:rsidRPr="005B64F8">
        <w:rPr>
          <w:rFonts w:ascii="Times New Roman" w:hAnsi="Times New Roman"/>
          <w:szCs w:val="28"/>
        </w:rPr>
        <w:t>年至</w:t>
      </w:r>
      <w:r w:rsidRPr="005B64F8">
        <w:rPr>
          <w:rFonts w:ascii="Times New Roman" w:hAnsi="Times New Roman"/>
          <w:szCs w:val="28"/>
        </w:rPr>
        <w:t>108</w:t>
      </w:r>
      <w:r w:rsidRPr="005B64F8">
        <w:rPr>
          <w:rFonts w:ascii="Times New Roman" w:hAnsi="Times New Roman"/>
          <w:szCs w:val="28"/>
        </w:rPr>
        <w:t>年</w:t>
      </w:r>
      <w:r w:rsidR="00E5598C" w:rsidRPr="005B64F8">
        <w:rPr>
          <w:rFonts w:ascii="Times New Roman" w:hAnsi="Times New Roman"/>
          <w:szCs w:val="28"/>
        </w:rPr>
        <w:t>台商</w:t>
      </w:r>
      <w:r w:rsidRPr="005B64F8">
        <w:rPr>
          <w:rFonts w:ascii="Times New Roman" w:hAnsi="Times New Roman"/>
          <w:szCs w:val="28"/>
        </w:rPr>
        <w:t>對</w:t>
      </w:r>
      <w:r w:rsidRPr="005B64F8">
        <w:rPr>
          <w:rFonts w:ascii="Times New Roman" w:hAnsi="Times New Roman" w:hint="eastAsia"/>
          <w:szCs w:val="28"/>
        </w:rPr>
        <w:t>中國</w:t>
      </w:r>
      <w:r w:rsidRPr="005B64F8">
        <w:rPr>
          <w:rFonts w:ascii="Times New Roman" w:hAnsi="Times New Roman"/>
          <w:szCs w:val="28"/>
        </w:rPr>
        <w:t>大陸投資金額已連續</w:t>
      </w:r>
      <w:r w:rsidRPr="005B64F8">
        <w:rPr>
          <w:rFonts w:ascii="Times New Roman" w:hAnsi="Times New Roman"/>
          <w:szCs w:val="28"/>
        </w:rPr>
        <w:t>4</w:t>
      </w:r>
      <w:r w:rsidRPr="005B64F8">
        <w:rPr>
          <w:rFonts w:ascii="Times New Roman" w:hAnsi="Times New Roman"/>
          <w:szCs w:val="28"/>
        </w:rPr>
        <w:t>年呈現負成長，顯示中國大陸勞工、環保等經營成本持續上升，生產成本優勢</w:t>
      </w:r>
      <w:r w:rsidR="00F32109" w:rsidRPr="005B64F8">
        <w:rPr>
          <w:rFonts w:ascii="Times New Roman" w:hAnsi="Times New Roman" w:hint="eastAsia"/>
          <w:szCs w:val="28"/>
        </w:rPr>
        <w:t>不再</w:t>
      </w:r>
      <w:r w:rsidRPr="005B64F8">
        <w:rPr>
          <w:rFonts w:ascii="Times New Roman" w:hAnsi="Times New Roman"/>
          <w:szCs w:val="28"/>
        </w:rPr>
        <w:t>，且受到美中貿易衝擊，</w:t>
      </w:r>
      <w:r w:rsidR="00E5598C" w:rsidRPr="005B64F8">
        <w:rPr>
          <w:rFonts w:ascii="Times New Roman" w:hAnsi="Times New Roman"/>
          <w:szCs w:val="28"/>
        </w:rPr>
        <w:t>台商</w:t>
      </w:r>
      <w:r w:rsidRPr="005B64F8">
        <w:rPr>
          <w:rFonts w:ascii="Times New Roman" w:hAnsi="Times New Roman"/>
          <w:szCs w:val="28"/>
        </w:rPr>
        <w:t>赴陸投資意願已大幅降低。</w:t>
      </w:r>
    </w:p>
    <w:p w:rsidR="006B5E3C" w:rsidRPr="005B64F8" w:rsidRDefault="00E5598C" w:rsidP="00140FED">
      <w:pPr>
        <w:pStyle w:val="3"/>
      </w:pPr>
      <w:bookmarkStart w:id="441" w:name="_Toc44590580"/>
      <w:r w:rsidRPr="005B64F8">
        <w:rPr>
          <w:rFonts w:ascii="Times New Roman" w:hAnsi="Times New Roman"/>
          <w:szCs w:val="28"/>
        </w:rPr>
        <w:lastRenderedPageBreak/>
        <w:t>台商</w:t>
      </w:r>
      <w:r w:rsidR="00140FED" w:rsidRPr="005B64F8">
        <w:rPr>
          <w:rFonts w:ascii="Times New Roman" w:hAnsi="Times New Roman"/>
          <w:szCs w:val="28"/>
        </w:rPr>
        <w:t>對</w:t>
      </w:r>
      <w:r w:rsidR="00140FED" w:rsidRPr="005B64F8">
        <w:rPr>
          <w:rFonts w:hAnsi="標楷體" w:hint="eastAsia"/>
          <w:szCs w:val="28"/>
        </w:rPr>
        <w:t>東協國家</w:t>
      </w:r>
      <w:r w:rsidR="00140FED" w:rsidRPr="005B64F8">
        <w:rPr>
          <w:rFonts w:ascii="Times New Roman" w:hAnsi="Times New Roman"/>
          <w:szCs w:val="28"/>
        </w:rPr>
        <w:t>投資</w:t>
      </w:r>
      <w:r w:rsidR="00095D90" w:rsidRPr="005B64F8">
        <w:rPr>
          <w:rFonts w:ascii="Times New Roman" w:hAnsi="Times New Roman" w:hint="eastAsia"/>
          <w:szCs w:val="28"/>
        </w:rPr>
        <w:t>情形</w:t>
      </w:r>
      <w:r w:rsidR="00614455" w:rsidRPr="005B64F8">
        <w:rPr>
          <w:rFonts w:ascii="Times New Roman" w:hAnsi="Times New Roman" w:hint="eastAsia"/>
          <w:szCs w:val="28"/>
        </w:rPr>
        <w:t>：</w:t>
      </w:r>
      <w:bookmarkEnd w:id="441"/>
    </w:p>
    <w:p w:rsidR="00140FED" w:rsidRPr="005B64F8" w:rsidRDefault="00140FED" w:rsidP="00140FED">
      <w:pPr>
        <w:pStyle w:val="4"/>
      </w:pPr>
      <w:r w:rsidRPr="005B64F8">
        <w:rPr>
          <w:rFonts w:hint="eastAsia"/>
        </w:rPr>
        <w:t>經濟部</w:t>
      </w:r>
      <w:r w:rsidR="00F32109" w:rsidRPr="005B64F8">
        <w:rPr>
          <w:rFonts w:hint="eastAsia"/>
        </w:rPr>
        <w:t>資料顯示</w:t>
      </w:r>
      <w:r w:rsidRPr="005B64F8">
        <w:rPr>
          <w:rFonts w:hint="eastAsia"/>
        </w:rPr>
        <w:t>，</w:t>
      </w:r>
      <w:r w:rsidR="00F32109" w:rsidRPr="005B64F8">
        <w:rPr>
          <w:rFonts w:hint="eastAsia"/>
        </w:rPr>
        <w:t>投資</w:t>
      </w:r>
      <w:r w:rsidRPr="005B64F8">
        <w:rPr>
          <w:rFonts w:hAnsi="標楷體" w:hint="eastAsia"/>
          <w:szCs w:val="28"/>
        </w:rPr>
        <w:t>中國大陸</w:t>
      </w:r>
      <w:r w:rsidRPr="005B64F8">
        <w:rPr>
          <w:rFonts w:hAnsi="標楷體" w:hint="eastAsia"/>
        </w:rPr>
        <w:t>並受美中貿易摩擦影響之</w:t>
      </w:r>
      <w:r w:rsidR="00E5598C" w:rsidRPr="005B64F8">
        <w:rPr>
          <w:rFonts w:hAnsi="標楷體" w:hint="eastAsia"/>
        </w:rPr>
        <w:t>台商</w:t>
      </w:r>
      <w:r w:rsidRPr="005B64F8">
        <w:rPr>
          <w:rFonts w:hAnsi="標楷體" w:hint="eastAsia"/>
        </w:rPr>
        <w:t>，倘屬大量勞力需求者，即積極協助渠等順利移轉生產基地，布局新南向國家。因</w:t>
      </w:r>
      <w:r w:rsidRPr="005B64F8">
        <w:rPr>
          <w:rFonts w:hAnsi="標楷體" w:hint="eastAsia"/>
          <w:szCs w:val="28"/>
        </w:rPr>
        <w:t>東南亞國家勞工及企業經營成本較低，因此中低階產業多往東南亞國家移動，勞力密集的傳統產業，如紡織、製鞋業等，多考慮作業員工資較低的國家，如寮國、緬甸、越南、菲律賓、柬埔寨；電子業除了需要基層作業員之外，尚需大量工程師支援，因此就工資及產業群聚條件來看，多往印度及越南遷移。此</w:t>
      </w:r>
      <w:r w:rsidRPr="005B64F8">
        <w:rPr>
          <w:rFonts w:ascii="Times New Roman" w:hAnsi="Times New Roman"/>
          <w:szCs w:val="28"/>
        </w:rPr>
        <w:t>外，泰國因積極推動「泰國</w:t>
      </w:r>
      <w:r w:rsidRPr="005B64F8">
        <w:rPr>
          <w:rFonts w:ascii="Times New Roman" w:hAnsi="Times New Roman"/>
          <w:szCs w:val="28"/>
        </w:rPr>
        <w:t>4.0</w:t>
      </w:r>
      <w:r w:rsidRPr="005B64F8">
        <w:rPr>
          <w:rFonts w:ascii="Times New Roman" w:hAnsi="Times New Roman"/>
          <w:szCs w:val="28"/>
        </w:rPr>
        <w:t>」、「東部經濟走廊（</w:t>
      </w:r>
      <w:r w:rsidRPr="005B64F8">
        <w:rPr>
          <w:rFonts w:ascii="Times New Roman" w:hAnsi="Times New Roman"/>
          <w:szCs w:val="28"/>
        </w:rPr>
        <w:t>Eastern Economic Corridor, EEC</w:t>
      </w:r>
      <w:r w:rsidRPr="005B64F8">
        <w:rPr>
          <w:rFonts w:ascii="Times New Roman" w:hAnsi="Times New Roman"/>
          <w:szCs w:val="28"/>
        </w:rPr>
        <w:t>）」等產業政策及投資促進措施，且電子產業聚落發展相對</w:t>
      </w:r>
      <w:r w:rsidRPr="005B64F8">
        <w:rPr>
          <w:rFonts w:hAnsi="標楷體" w:hint="eastAsia"/>
          <w:szCs w:val="28"/>
        </w:rPr>
        <w:t>完整，亦為廠商考慮加強投資之地區。</w:t>
      </w:r>
    </w:p>
    <w:p w:rsidR="00140FED" w:rsidRPr="005B64F8" w:rsidRDefault="00140FED" w:rsidP="00140FED">
      <w:pPr>
        <w:pStyle w:val="4"/>
      </w:pPr>
      <w:r w:rsidRPr="005B64F8">
        <w:rPr>
          <w:rFonts w:hint="eastAsia"/>
        </w:rPr>
        <w:t>100年至108年</w:t>
      </w:r>
      <w:r w:rsidR="006D54C3" w:rsidRPr="005B64F8">
        <w:rPr>
          <w:rFonts w:hint="eastAsia"/>
        </w:rPr>
        <w:t>間，各年度</w:t>
      </w:r>
      <w:r w:rsidR="00E5598C" w:rsidRPr="005B64F8">
        <w:rPr>
          <w:rFonts w:hint="eastAsia"/>
        </w:rPr>
        <w:t>台商</w:t>
      </w:r>
      <w:r w:rsidRPr="005B64F8">
        <w:rPr>
          <w:rFonts w:hint="eastAsia"/>
        </w:rPr>
        <w:t>對東協國家之投資</w:t>
      </w:r>
      <w:r w:rsidR="006D54C3" w:rsidRPr="005B64F8">
        <w:rPr>
          <w:rFonts w:hint="eastAsia"/>
        </w:rPr>
        <w:t>情形並不穩定，前揭期間之投資</w:t>
      </w:r>
      <w:r w:rsidRPr="005B64F8">
        <w:rPr>
          <w:rFonts w:hint="eastAsia"/>
        </w:rPr>
        <w:t>總額為232.87億餘美元</w:t>
      </w:r>
      <w:r w:rsidR="00AC6E5B" w:rsidRPr="005B64F8">
        <w:rPr>
          <w:rFonts w:hint="eastAsia"/>
        </w:rPr>
        <w:t>(</w:t>
      </w:r>
      <w:r w:rsidR="006D54C3" w:rsidRPr="005B64F8">
        <w:rPr>
          <w:rFonts w:hint="eastAsia"/>
        </w:rPr>
        <w:t>如表</w:t>
      </w:r>
      <w:r w:rsidR="00AC6E5B" w:rsidRPr="005B64F8">
        <w:rPr>
          <w:rFonts w:hint="eastAsia"/>
        </w:rPr>
        <w:t>21</w:t>
      </w:r>
      <w:r w:rsidR="00424C8C" w:rsidRPr="005B64F8">
        <w:rPr>
          <w:rFonts w:hint="eastAsia"/>
        </w:rPr>
        <w:t>-表</w:t>
      </w:r>
      <w:r w:rsidR="00F32109" w:rsidRPr="005B64F8">
        <w:rPr>
          <w:rFonts w:hint="eastAsia"/>
        </w:rPr>
        <w:t>2</w:t>
      </w:r>
      <w:r w:rsidR="00AC6E5B" w:rsidRPr="005B64F8">
        <w:rPr>
          <w:rFonts w:hint="eastAsia"/>
        </w:rPr>
        <w:t>3)</w:t>
      </w:r>
      <w:r w:rsidR="006D54C3" w:rsidRPr="005B64F8">
        <w:rPr>
          <w:rFonts w:hint="eastAsia"/>
        </w:rPr>
        <w:t>。經濟部稱，</w:t>
      </w:r>
      <w:r w:rsidR="00E5598C" w:rsidRPr="005B64F8">
        <w:rPr>
          <w:rFonts w:hAnsi="標楷體" w:hint="eastAsia"/>
          <w:szCs w:val="28"/>
        </w:rPr>
        <w:t>台商</w:t>
      </w:r>
      <w:r w:rsidR="006D54C3" w:rsidRPr="005B64F8">
        <w:rPr>
          <w:rFonts w:hAnsi="標楷體" w:hint="eastAsia"/>
          <w:szCs w:val="28"/>
        </w:rPr>
        <w:t>係著眼於</w:t>
      </w:r>
      <w:r w:rsidR="004C5B90">
        <w:rPr>
          <w:rFonts w:hAnsi="標楷體" w:hint="eastAsia"/>
          <w:szCs w:val="28"/>
        </w:rPr>
        <w:t>CP</w:t>
      </w:r>
      <w:r w:rsidR="006D54C3" w:rsidRPr="005B64F8">
        <w:rPr>
          <w:rFonts w:hAnsi="標楷體" w:hint="eastAsia"/>
          <w:szCs w:val="28"/>
        </w:rPr>
        <w:t>TPP完成後東南亞國家內需市場擴大，以及政府推動新南向政策，</w:t>
      </w:r>
      <w:r w:rsidR="00F32109" w:rsidRPr="005B64F8">
        <w:rPr>
          <w:rFonts w:hAnsi="標楷體" w:hint="eastAsia"/>
          <w:szCs w:val="28"/>
        </w:rPr>
        <w:t>故</w:t>
      </w:r>
      <w:r w:rsidR="006D54C3" w:rsidRPr="005B64F8">
        <w:rPr>
          <w:rFonts w:hAnsi="標楷體" w:hint="eastAsia"/>
          <w:szCs w:val="28"/>
        </w:rPr>
        <w:t>增加對東南亞國家之投資。</w:t>
      </w:r>
    </w:p>
    <w:p w:rsidR="006D54C3" w:rsidRPr="005B64F8" w:rsidRDefault="006D54C3" w:rsidP="0008497D">
      <w:pPr>
        <w:pStyle w:val="a4"/>
        <w:ind w:rightChars="-108" w:right="-367" w:hanging="906"/>
        <w:jc w:val="center"/>
        <w:rPr>
          <w:b/>
        </w:rPr>
      </w:pPr>
      <w:r w:rsidRPr="005B64F8">
        <w:rPr>
          <w:b/>
        </w:rPr>
        <w:t>10</w:t>
      </w:r>
      <w:r w:rsidRPr="005B64F8">
        <w:rPr>
          <w:rFonts w:hint="eastAsia"/>
          <w:b/>
        </w:rPr>
        <w:t>0</w:t>
      </w:r>
      <w:r w:rsidRPr="005B64F8">
        <w:rPr>
          <w:b/>
        </w:rPr>
        <w:t>年至10</w:t>
      </w:r>
      <w:r w:rsidR="0008497D">
        <w:rPr>
          <w:rFonts w:hint="eastAsia"/>
          <w:b/>
        </w:rPr>
        <w:t>9年(1-5月)</w:t>
      </w:r>
      <w:r w:rsidR="00E5598C" w:rsidRPr="005B64F8">
        <w:rPr>
          <w:b/>
        </w:rPr>
        <w:t>台商</w:t>
      </w:r>
      <w:r w:rsidRPr="005B64F8">
        <w:rPr>
          <w:b/>
        </w:rPr>
        <w:t>對</w:t>
      </w:r>
      <w:r w:rsidRPr="005B64F8">
        <w:rPr>
          <w:rFonts w:hAnsi="標楷體" w:hint="eastAsia"/>
          <w:b/>
        </w:rPr>
        <w:t>東協國家</w:t>
      </w:r>
      <w:r w:rsidRPr="005B64F8">
        <w:rPr>
          <w:b/>
        </w:rPr>
        <w:t>投資金額、投資變動率</w:t>
      </w:r>
      <w:r w:rsidR="00614455" w:rsidRPr="005B64F8">
        <w:rPr>
          <w:rFonts w:hint="eastAsia"/>
          <w:b/>
        </w:rPr>
        <w:t>(一)</w:t>
      </w:r>
    </w:p>
    <w:p w:rsidR="006D54C3" w:rsidRPr="005B64F8" w:rsidRDefault="006D54C3" w:rsidP="00C80951">
      <w:pPr>
        <w:ind w:rightChars="-25" w:right="-85" w:firstLineChars="2835" w:firstLine="7375"/>
        <w:rPr>
          <w:rFonts w:ascii="Times New Roman"/>
          <w:sz w:val="24"/>
          <w:szCs w:val="24"/>
        </w:rPr>
      </w:pPr>
      <w:r w:rsidRPr="005B64F8">
        <w:rPr>
          <w:rFonts w:ascii="Times New Roman" w:hint="eastAsia"/>
          <w:sz w:val="24"/>
          <w:szCs w:val="24"/>
        </w:rPr>
        <w:t>單位</w:t>
      </w:r>
      <w:r w:rsidRPr="005B64F8">
        <w:rPr>
          <w:rFonts w:ascii="Times New Roman" w:hint="eastAsia"/>
          <w:sz w:val="24"/>
          <w:szCs w:val="24"/>
        </w:rPr>
        <w:t>:</w:t>
      </w:r>
      <w:r w:rsidRPr="005B64F8">
        <w:rPr>
          <w:rFonts w:ascii="Times New Roman" w:hint="eastAsia"/>
          <w:sz w:val="24"/>
          <w:szCs w:val="24"/>
        </w:rPr>
        <w:t>千美元</w:t>
      </w:r>
    </w:p>
    <w:tbl>
      <w:tblPr>
        <w:tblStyle w:val="af9"/>
        <w:tblW w:w="5389" w:type="pct"/>
        <w:tblInd w:w="-289" w:type="dxa"/>
        <w:tblLayout w:type="fixed"/>
        <w:tblLook w:val="04A0" w:firstRow="1" w:lastRow="0" w:firstColumn="1" w:lastColumn="0" w:noHBand="0" w:noVBand="1"/>
      </w:tblPr>
      <w:tblGrid>
        <w:gridCol w:w="1055"/>
        <w:gridCol w:w="1361"/>
        <w:gridCol w:w="861"/>
        <w:gridCol w:w="1201"/>
        <w:gridCol w:w="865"/>
        <w:gridCol w:w="1256"/>
        <w:gridCol w:w="943"/>
        <w:gridCol w:w="1211"/>
        <w:gridCol w:w="1012"/>
      </w:tblGrid>
      <w:tr w:rsidR="005B64F8" w:rsidRPr="005B64F8" w:rsidTr="00593499">
        <w:trPr>
          <w:trHeight w:val="448"/>
          <w:tblHeader/>
        </w:trPr>
        <w:tc>
          <w:tcPr>
            <w:tcW w:w="540" w:type="pct"/>
            <w:vMerge w:val="restart"/>
            <w:shd w:val="clear" w:color="auto" w:fill="auto"/>
            <w:vAlign w:val="center"/>
          </w:tcPr>
          <w:p w:rsidR="006D54C3" w:rsidRPr="005B64F8" w:rsidRDefault="006D54C3" w:rsidP="008843E5">
            <w:pPr>
              <w:pStyle w:val="120"/>
              <w:jc w:val="center"/>
              <w:rPr>
                <w:rFonts w:hAnsi="標楷體"/>
                <w:b/>
              </w:rPr>
            </w:pPr>
            <w:r w:rsidRPr="005B64F8">
              <w:rPr>
                <w:rFonts w:hAnsi="標楷體"/>
                <w:b/>
              </w:rPr>
              <w:t>年度</w:t>
            </w:r>
          </w:p>
        </w:tc>
        <w:tc>
          <w:tcPr>
            <w:tcW w:w="1138" w:type="pct"/>
            <w:gridSpan w:val="2"/>
            <w:shd w:val="clear" w:color="auto" w:fill="auto"/>
            <w:vAlign w:val="center"/>
          </w:tcPr>
          <w:p w:rsidR="006D54C3" w:rsidRPr="005B64F8" w:rsidRDefault="006D54C3" w:rsidP="008843E5">
            <w:pPr>
              <w:pStyle w:val="120"/>
              <w:jc w:val="center"/>
              <w:rPr>
                <w:rFonts w:hAnsi="標楷體"/>
                <w:b/>
              </w:rPr>
            </w:pPr>
            <w:r w:rsidRPr="005B64F8">
              <w:rPr>
                <w:rFonts w:hAnsi="標楷體"/>
                <w:b/>
              </w:rPr>
              <w:t>新加坡</w:t>
            </w:r>
          </w:p>
        </w:tc>
        <w:tc>
          <w:tcPr>
            <w:tcW w:w="1058" w:type="pct"/>
            <w:gridSpan w:val="2"/>
            <w:shd w:val="clear" w:color="auto" w:fill="auto"/>
            <w:vAlign w:val="center"/>
          </w:tcPr>
          <w:p w:rsidR="006D54C3" w:rsidRPr="005B64F8" w:rsidRDefault="006D54C3" w:rsidP="008843E5">
            <w:pPr>
              <w:pStyle w:val="120"/>
              <w:jc w:val="center"/>
              <w:rPr>
                <w:rFonts w:hAnsi="標楷體"/>
                <w:b/>
              </w:rPr>
            </w:pPr>
            <w:r w:rsidRPr="005B64F8">
              <w:rPr>
                <w:rFonts w:hAnsi="標楷體"/>
                <w:b/>
              </w:rPr>
              <w:t>印尼</w:t>
            </w:r>
          </w:p>
        </w:tc>
        <w:tc>
          <w:tcPr>
            <w:tcW w:w="1126" w:type="pct"/>
            <w:gridSpan w:val="2"/>
            <w:shd w:val="clear" w:color="auto" w:fill="auto"/>
            <w:vAlign w:val="center"/>
          </w:tcPr>
          <w:p w:rsidR="006D54C3" w:rsidRPr="005B64F8" w:rsidRDefault="006D54C3" w:rsidP="008843E5">
            <w:pPr>
              <w:pStyle w:val="120"/>
              <w:jc w:val="center"/>
              <w:rPr>
                <w:rFonts w:hAnsi="標楷體"/>
                <w:b/>
              </w:rPr>
            </w:pPr>
            <w:r w:rsidRPr="005B64F8">
              <w:rPr>
                <w:rFonts w:hAnsi="標楷體"/>
                <w:b/>
              </w:rPr>
              <w:t>馬來西亞</w:t>
            </w:r>
          </w:p>
        </w:tc>
        <w:tc>
          <w:tcPr>
            <w:tcW w:w="1138" w:type="pct"/>
            <w:gridSpan w:val="2"/>
            <w:shd w:val="clear" w:color="auto" w:fill="auto"/>
            <w:vAlign w:val="center"/>
          </w:tcPr>
          <w:p w:rsidR="006D54C3" w:rsidRPr="005B64F8" w:rsidRDefault="006D54C3" w:rsidP="008843E5">
            <w:pPr>
              <w:pStyle w:val="120"/>
              <w:jc w:val="center"/>
              <w:rPr>
                <w:rFonts w:hAnsi="標楷體"/>
                <w:b/>
              </w:rPr>
            </w:pPr>
            <w:r w:rsidRPr="005B64F8">
              <w:rPr>
                <w:rFonts w:hAnsi="標楷體"/>
                <w:b/>
              </w:rPr>
              <w:t>菲律賓</w:t>
            </w:r>
          </w:p>
        </w:tc>
      </w:tr>
      <w:tr w:rsidR="005B64F8" w:rsidRPr="005B64F8" w:rsidTr="00593499">
        <w:trPr>
          <w:trHeight w:val="474"/>
          <w:tblHeader/>
        </w:trPr>
        <w:tc>
          <w:tcPr>
            <w:tcW w:w="540" w:type="pct"/>
            <w:vMerge/>
            <w:shd w:val="clear" w:color="auto" w:fill="auto"/>
            <w:vAlign w:val="center"/>
          </w:tcPr>
          <w:p w:rsidR="006D54C3" w:rsidRPr="005B64F8" w:rsidRDefault="006D54C3" w:rsidP="008843E5">
            <w:pPr>
              <w:pStyle w:val="120"/>
              <w:jc w:val="center"/>
              <w:rPr>
                <w:rFonts w:hAnsi="標楷體"/>
                <w:b/>
              </w:rPr>
            </w:pPr>
          </w:p>
        </w:tc>
        <w:tc>
          <w:tcPr>
            <w:tcW w:w="697"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投資金額</w:t>
            </w:r>
          </w:p>
        </w:tc>
        <w:tc>
          <w:tcPr>
            <w:tcW w:w="441"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增減%</w:t>
            </w:r>
          </w:p>
        </w:tc>
        <w:tc>
          <w:tcPr>
            <w:tcW w:w="615"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投資金額</w:t>
            </w:r>
          </w:p>
        </w:tc>
        <w:tc>
          <w:tcPr>
            <w:tcW w:w="443"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增減%</w:t>
            </w:r>
          </w:p>
        </w:tc>
        <w:tc>
          <w:tcPr>
            <w:tcW w:w="643"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投資金額</w:t>
            </w:r>
          </w:p>
        </w:tc>
        <w:tc>
          <w:tcPr>
            <w:tcW w:w="483"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增減%</w:t>
            </w:r>
          </w:p>
        </w:tc>
        <w:tc>
          <w:tcPr>
            <w:tcW w:w="620"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投資金額</w:t>
            </w:r>
          </w:p>
        </w:tc>
        <w:tc>
          <w:tcPr>
            <w:tcW w:w="518" w:type="pct"/>
            <w:shd w:val="clear" w:color="auto" w:fill="auto"/>
            <w:vAlign w:val="center"/>
          </w:tcPr>
          <w:p w:rsidR="006D54C3" w:rsidRPr="005B64F8" w:rsidRDefault="006D54C3" w:rsidP="008843E5">
            <w:pPr>
              <w:pStyle w:val="120"/>
              <w:jc w:val="center"/>
              <w:rPr>
                <w:rFonts w:hAnsi="標楷體"/>
                <w:b/>
              </w:rPr>
            </w:pPr>
            <w:r w:rsidRPr="005B64F8">
              <w:rPr>
                <w:rFonts w:hAnsi="標楷體"/>
                <w:b/>
              </w:rPr>
              <w:t>增減%</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t>100</w:t>
            </w:r>
          </w:p>
        </w:tc>
        <w:tc>
          <w:tcPr>
            <w:tcW w:w="697" w:type="pct"/>
            <w:vAlign w:val="center"/>
          </w:tcPr>
          <w:p w:rsidR="006D54C3" w:rsidRPr="005B64F8" w:rsidRDefault="006D54C3" w:rsidP="00F32109">
            <w:pPr>
              <w:pStyle w:val="120"/>
              <w:jc w:val="right"/>
              <w:rPr>
                <w:rFonts w:hAnsi="標楷體"/>
              </w:rPr>
            </w:pPr>
            <w:r w:rsidRPr="005B64F8">
              <w:rPr>
                <w:rFonts w:hAnsi="標楷體"/>
              </w:rPr>
              <w:t>448,592</w:t>
            </w:r>
          </w:p>
        </w:tc>
        <w:tc>
          <w:tcPr>
            <w:tcW w:w="441" w:type="pct"/>
            <w:vAlign w:val="center"/>
          </w:tcPr>
          <w:p w:rsidR="006D54C3" w:rsidRPr="005B64F8" w:rsidRDefault="00C80951" w:rsidP="00F32109">
            <w:pPr>
              <w:pStyle w:val="120"/>
              <w:jc w:val="right"/>
              <w:rPr>
                <w:rFonts w:hAnsi="標楷體"/>
              </w:rPr>
            </w:pPr>
            <w:r w:rsidRPr="005B64F8">
              <w:rPr>
                <w:rFonts w:hAnsi="標楷體"/>
              </w:rPr>
              <w:t>-</w:t>
            </w:r>
          </w:p>
        </w:tc>
        <w:tc>
          <w:tcPr>
            <w:tcW w:w="615" w:type="pct"/>
            <w:vAlign w:val="center"/>
          </w:tcPr>
          <w:p w:rsidR="006D54C3" w:rsidRPr="005B64F8" w:rsidRDefault="006D54C3" w:rsidP="00F32109">
            <w:pPr>
              <w:pStyle w:val="120"/>
              <w:jc w:val="right"/>
              <w:rPr>
                <w:rFonts w:hAnsi="標楷體"/>
              </w:rPr>
            </w:pPr>
            <w:r w:rsidRPr="005B64F8">
              <w:rPr>
                <w:rFonts w:hAnsi="標楷體"/>
              </w:rPr>
              <w:t>1,145</w:t>
            </w:r>
          </w:p>
        </w:tc>
        <w:tc>
          <w:tcPr>
            <w:tcW w:w="443" w:type="pct"/>
            <w:vAlign w:val="center"/>
          </w:tcPr>
          <w:p w:rsidR="006D54C3" w:rsidRPr="005B64F8" w:rsidRDefault="00C80951" w:rsidP="00F32109">
            <w:pPr>
              <w:pStyle w:val="120"/>
              <w:jc w:val="right"/>
              <w:rPr>
                <w:rFonts w:hAnsi="標楷體"/>
              </w:rPr>
            </w:pPr>
            <w:r w:rsidRPr="005B64F8">
              <w:rPr>
                <w:rFonts w:hAnsi="標楷體"/>
              </w:rPr>
              <w:t>-</w:t>
            </w:r>
          </w:p>
        </w:tc>
        <w:tc>
          <w:tcPr>
            <w:tcW w:w="643" w:type="pct"/>
            <w:vAlign w:val="center"/>
          </w:tcPr>
          <w:p w:rsidR="006D54C3" w:rsidRPr="005B64F8" w:rsidRDefault="006D54C3" w:rsidP="00F32109">
            <w:pPr>
              <w:pStyle w:val="120"/>
              <w:jc w:val="right"/>
              <w:rPr>
                <w:rFonts w:hAnsi="標楷體"/>
              </w:rPr>
            </w:pPr>
            <w:r w:rsidRPr="005B64F8">
              <w:rPr>
                <w:rFonts w:hAnsi="標楷體"/>
              </w:rPr>
              <w:t>130,205</w:t>
            </w:r>
          </w:p>
        </w:tc>
        <w:tc>
          <w:tcPr>
            <w:tcW w:w="483" w:type="pct"/>
            <w:vAlign w:val="center"/>
          </w:tcPr>
          <w:p w:rsidR="006D54C3" w:rsidRPr="005B64F8" w:rsidRDefault="00C80951" w:rsidP="00F32109">
            <w:pPr>
              <w:pStyle w:val="120"/>
              <w:jc w:val="right"/>
              <w:rPr>
                <w:rFonts w:hAnsi="標楷體"/>
              </w:rPr>
            </w:pPr>
            <w:r w:rsidRPr="005B64F8">
              <w:rPr>
                <w:rFonts w:hAnsi="標楷體"/>
              </w:rPr>
              <w:t>-</w:t>
            </w:r>
          </w:p>
        </w:tc>
        <w:tc>
          <w:tcPr>
            <w:tcW w:w="620" w:type="pct"/>
            <w:vAlign w:val="center"/>
          </w:tcPr>
          <w:p w:rsidR="006D54C3" w:rsidRPr="005B64F8" w:rsidRDefault="006D54C3" w:rsidP="00F32109">
            <w:pPr>
              <w:pStyle w:val="120"/>
              <w:jc w:val="right"/>
              <w:rPr>
                <w:rFonts w:hAnsi="標楷體"/>
              </w:rPr>
            </w:pPr>
            <w:r w:rsidRPr="005B64F8">
              <w:rPr>
                <w:rFonts w:hAnsi="標楷體"/>
              </w:rPr>
              <w:t>69,174</w:t>
            </w:r>
          </w:p>
        </w:tc>
        <w:tc>
          <w:tcPr>
            <w:tcW w:w="518" w:type="pct"/>
            <w:vAlign w:val="center"/>
          </w:tcPr>
          <w:p w:rsidR="006D54C3" w:rsidRPr="005B64F8" w:rsidRDefault="00C80951" w:rsidP="00F32109">
            <w:pPr>
              <w:pStyle w:val="120"/>
              <w:jc w:val="right"/>
              <w:rPr>
                <w:rFonts w:hAnsi="標楷體"/>
              </w:rPr>
            </w:pPr>
            <w:r w:rsidRPr="005B64F8">
              <w:rPr>
                <w:rFonts w:hAnsi="標楷體"/>
              </w:rPr>
              <w:t>-</w:t>
            </w:r>
          </w:p>
        </w:tc>
      </w:tr>
      <w:tr w:rsidR="005B64F8" w:rsidRPr="005B64F8" w:rsidTr="00593499">
        <w:trPr>
          <w:trHeight w:val="368"/>
        </w:trPr>
        <w:tc>
          <w:tcPr>
            <w:tcW w:w="540" w:type="pct"/>
            <w:vAlign w:val="center"/>
          </w:tcPr>
          <w:p w:rsidR="006D54C3" w:rsidRPr="005B64F8" w:rsidRDefault="006D54C3" w:rsidP="00614455">
            <w:pPr>
              <w:pStyle w:val="120"/>
              <w:jc w:val="center"/>
              <w:rPr>
                <w:rFonts w:hAnsi="標楷體"/>
                <w:b/>
              </w:rPr>
            </w:pPr>
            <w:r w:rsidRPr="005B64F8">
              <w:rPr>
                <w:rFonts w:hAnsi="標楷體"/>
                <w:b/>
              </w:rPr>
              <w:t>101</w:t>
            </w:r>
          </w:p>
        </w:tc>
        <w:tc>
          <w:tcPr>
            <w:tcW w:w="697" w:type="pct"/>
            <w:vAlign w:val="center"/>
          </w:tcPr>
          <w:p w:rsidR="006D54C3" w:rsidRPr="005B64F8" w:rsidRDefault="006D54C3" w:rsidP="00F32109">
            <w:pPr>
              <w:pStyle w:val="120"/>
              <w:jc w:val="right"/>
              <w:rPr>
                <w:rFonts w:hAnsi="標楷體"/>
              </w:rPr>
            </w:pPr>
            <w:r w:rsidRPr="005B64F8">
              <w:rPr>
                <w:rFonts w:hAnsi="標楷體"/>
              </w:rPr>
              <w:t>4,498,662</w:t>
            </w:r>
          </w:p>
        </w:tc>
        <w:tc>
          <w:tcPr>
            <w:tcW w:w="441" w:type="pct"/>
            <w:vAlign w:val="center"/>
          </w:tcPr>
          <w:p w:rsidR="006D54C3" w:rsidRPr="005B64F8" w:rsidRDefault="006D54C3" w:rsidP="00F32109">
            <w:pPr>
              <w:pStyle w:val="120"/>
              <w:jc w:val="right"/>
              <w:rPr>
                <w:rFonts w:hAnsi="標楷體"/>
              </w:rPr>
            </w:pPr>
            <w:r w:rsidRPr="005B64F8">
              <w:rPr>
                <w:rFonts w:hAnsi="標楷體"/>
              </w:rPr>
              <w:t>903%</w:t>
            </w:r>
          </w:p>
        </w:tc>
        <w:tc>
          <w:tcPr>
            <w:tcW w:w="615" w:type="pct"/>
            <w:vAlign w:val="center"/>
          </w:tcPr>
          <w:p w:rsidR="006D54C3" w:rsidRPr="005B64F8" w:rsidRDefault="006D54C3" w:rsidP="00F32109">
            <w:pPr>
              <w:pStyle w:val="120"/>
              <w:jc w:val="right"/>
              <w:rPr>
                <w:rFonts w:hAnsi="標楷體"/>
              </w:rPr>
            </w:pPr>
            <w:r w:rsidRPr="005B64F8">
              <w:rPr>
                <w:rFonts w:hAnsi="標楷體"/>
              </w:rPr>
              <w:t>17,200</w:t>
            </w:r>
          </w:p>
        </w:tc>
        <w:tc>
          <w:tcPr>
            <w:tcW w:w="443" w:type="pct"/>
            <w:vAlign w:val="center"/>
          </w:tcPr>
          <w:p w:rsidR="006D54C3" w:rsidRPr="005B64F8" w:rsidRDefault="006D54C3" w:rsidP="00F32109">
            <w:pPr>
              <w:pStyle w:val="120"/>
              <w:jc w:val="right"/>
              <w:rPr>
                <w:rFonts w:hAnsi="標楷體"/>
              </w:rPr>
            </w:pPr>
            <w:r w:rsidRPr="005B64F8">
              <w:rPr>
                <w:rFonts w:hAnsi="標楷體"/>
              </w:rPr>
              <w:t>1402%</w:t>
            </w:r>
          </w:p>
        </w:tc>
        <w:tc>
          <w:tcPr>
            <w:tcW w:w="643" w:type="pct"/>
            <w:vAlign w:val="center"/>
          </w:tcPr>
          <w:p w:rsidR="006D54C3" w:rsidRPr="005B64F8" w:rsidRDefault="006D54C3" w:rsidP="00F32109">
            <w:pPr>
              <w:pStyle w:val="120"/>
              <w:jc w:val="right"/>
              <w:rPr>
                <w:rFonts w:hAnsi="標楷體"/>
              </w:rPr>
            </w:pPr>
            <w:r w:rsidRPr="005B64F8">
              <w:rPr>
                <w:rFonts w:hAnsi="標楷體"/>
              </w:rPr>
              <w:t>187,905</w:t>
            </w:r>
          </w:p>
        </w:tc>
        <w:tc>
          <w:tcPr>
            <w:tcW w:w="483" w:type="pct"/>
            <w:vAlign w:val="center"/>
          </w:tcPr>
          <w:p w:rsidR="006D54C3" w:rsidRPr="005B64F8" w:rsidRDefault="006D54C3" w:rsidP="00F32109">
            <w:pPr>
              <w:pStyle w:val="120"/>
              <w:jc w:val="right"/>
              <w:rPr>
                <w:rFonts w:hAnsi="標楷體"/>
              </w:rPr>
            </w:pPr>
            <w:r w:rsidRPr="005B64F8">
              <w:rPr>
                <w:rFonts w:hAnsi="標楷體"/>
              </w:rPr>
              <w:t>44%</w:t>
            </w:r>
          </w:p>
        </w:tc>
        <w:tc>
          <w:tcPr>
            <w:tcW w:w="620" w:type="pct"/>
            <w:vAlign w:val="center"/>
          </w:tcPr>
          <w:p w:rsidR="006D54C3" w:rsidRPr="005B64F8" w:rsidRDefault="006D54C3" w:rsidP="00F32109">
            <w:pPr>
              <w:pStyle w:val="120"/>
              <w:jc w:val="right"/>
              <w:rPr>
                <w:rFonts w:hAnsi="標楷體"/>
              </w:rPr>
            </w:pPr>
            <w:r w:rsidRPr="005B64F8">
              <w:rPr>
                <w:rFonts w:hAnsi="標楷體"/>
              </w:rPr>
              <w:t>10,701</w:t>
            </w:r>
          </w:p>
        </w:tc>
        <w:tc>
          <w:tcPr>
            <w:tcW w:w="518" w:type="pct"/>
            <w:vAlign w:val="center"/>
          </w:tcPr>
          <w:p w:rsidR="006D54C3" w:rsidRPr="005B64F8" w:rsidRDefault="006D54C3" w:rsidP="00F32109">
            <w:pPr>
              <w:pStyle w:val="120"/>
              <w:jc w:val="right"/>
              <w:rPr>
                <w:rFonts w:hAnsi="標楷體"/>
              </w:rPr>
            </w:pPr>
            <w:r w:rsidRPr="005B64F8">
              <w:rPr>
                <w:rFonts w:hAnsi="標楷體"/>
              </w:rPr>
              <w:t>-85%</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t>102</w:t>
            </w:r>
          </w:p>
        </w:tc>
        <w:tc>
          <w:tcPr>
            <w:tcW w:w="697" w:type="pct"/>
            <w:vAlign w:val="center"/>
          </w:tcPr>
          <w:p w:rsidR="006D54C3" w:rsidRPr="005B64F8" w:rsidRDefault="006D54C3" w:rsidP="00F32109">
            <w:pPr>
              <w:pStyle w:val="120"/>
              <w:jc w:val="right"/>
              <w:rPr>
                <w:rFonts w:hAnsi="標楷體"/>
              </w:rPr>
            </w:pPr>
            <w:r w:rsidRPr="005B64F8">
              <w:rPr>
                <w:rFonts w:hAnsi="標楷體"/>
              </w:rPr>
              <w:t>158,291</w:t>
            </w:r>
          </w:p>
        </w:tc>
        <w:tc>
          <w:tcPr>
            <w:tcW w:w="441" w:type="pct"/>
            <w:vAlign w:val="center"/>
          </w:tcPr>
          <w:p w:rsidR="006D54C3" w:rsidRPr="005B64F8" w:rsidRDefault="006D54C3" w:rsidP="00F32109">
            <w:pPr>
              <w:pStyle w:val="120"/>
              <w:jc w:val="right"/>
              <w:rPr>
                <w:rFonts w:hAnsi="標楷體"/>
              </w:rPr>
            </w:pPr>
            <w:r w:rsidRPr="005B64F8">
              <w:rPr>
                <w:rFonts w:hAnsi="標楷體"/>
              </w:rPr>
              <w:t>-96%</w:t>
            </w:r>
          </w:p>
        </w:tc>
        <w:tc>
          <w:tcPr>
            <w:tcW w:w="615" w:type="pct"/>
            <w:vAlign w:val="center"/>
          </w:tcPr>
          <w:p w:rsidR="006D54C3" w:rsidRPr="005B64F8" w:rsidRDefault="006D54C3" w:rsidP="00F32109">
            <w:pPr>
              <w:pStyle w:val="120"/>
              <w:jc w:val="right"/>
              <w:rPr>
                <w:rFonts w:hAnsi="標楷體"/>
              </w:rPr>
            </w:pPr>
            <w:r w:rsidRPr="005B64F8">
              <w:rPr>
                <w:rFonts w:hAnsi="標楷體"/>
              </w:rPr>
              <w:t>28,470</w:t>
            </w:r>
          </w:p>
        </w:tc>
        <w:tc>
          <w:tcPr>
            <w:tcW w:w="443" w:type="pct"/>
            <w:vAlign w:val="center"/>
          </w:tcPr>
          <w:p w:rsidR="006D54C3" w:rsidRPr="005B64F8" w:rsidRDefault="006D54C3" w:rsidP="00F32109">
            <w:pPr>
              <w:pStyle w:val="120"/>
              <w:jc w:val="right"/>
              <w:rPr>
                <w:rFonts w:hAnsi="標楷體"/>
              </w:rPr>
            </w:pPr>
            <w:r w:rsidRPr="005B64F8">
              <w:rPr>
                <w:rFonts w:hAnsi="標楷體"/>
              </w:rPr>
              <w:t>66%</w:t>
            </w:r>
          </w:p>
        </w:tc>
        <w:tc>
          <w:tcPr>
            <w:tcW w:w="643" w:type="pct"/>
            <w:vAlign w:val="center"/>
          </w:tcPr>
          <w:p w:rsidR="006D54C3" w:rsidRPr="005B64F8" w:rsidRDefault="006D54C3" w:rsidP="00F32109">
            <w:pPr>
              <w:pStyle w:val="120"/>
              <w:jc w:val="right"/>
              <w:rPr>
                <w:rFonts w:hAnsi="標楷體"/>
              </w:rPr>
            </w:pPr>
            <w:r w:rsidRPr="005B64F8">
              <w:rPr>
                <w:rFonts w:hAnsi="標楷體"/>
              </w:rPr>
              <w:t>103,446</w:t>
            </w:r>
          </w:p>
        </w:tc>
        <w:tc>
          <w:tcPr>
            <w:tcW w:w="483" w:type="pct"/>
            <w:vAlign w:val="center"/>
          </w:tcPr>
          <w:p w:rsidR="006D54C3" w:rsidRPr="005B64F8" w:rsidRDefault="006D54C3" w:rsidP="00F32109">
            <w:pPr>
              <w:pStyle w:val="120"/>
              <w:jc w:val="right"/>
              <w:rPr>
                <w:rFonts w:hAnsi="標楷體"/>
              </w:rPr>
            </w:pPr>
            <w:r w:rsidRPr="005B64F8">
              <w:rPr>
                <w:rFonts w:hAnsi="標楷體"/>
              </w:rPr>
              <w:t>-45%</w:t>
            </w:r>
          </w:p>
        </w:tc>
        <w:tc>
          <w:tcPr>
            <w:tcW w:w="620" w:type="pct"/>
            <w:vAlign w:val="center"/>
          </w:tcPr>
          <w:p w:rsidR="006D54C3" w:rsidRPr="005B64F8" w:rsidRDefault="006D54C3" w:rsidP="00F32109">
            <w:pPr>
              <w:pStyle w:val="120"/>
              <w:jc w:val="right"/>
              <w:rPr>
                <w:rFonts w:hAnsi="標楷體"/>
              </w:rPr>
            </w:pPr>
            <w:r w:rsidRPr="005B64F8">
              <w:rPr>
                <w:rFonts w:hAnsi="標楷體"/>
              </w:rPr>
              <w:t>58,932</w:t>
            </w:r>
          </w:p>
        </w:tc>
        <w:tc>
          <w:tcPr>
            <w:tcW w:w="518" w:type="pct"/>
            <w:vAlign w:val="center"/>
          </w:tcPr>
          <w:p w:rsidR="006D54C3" w:rsidRPr="005B64F8" w:rsidRDefault="006D54C3" w:rsidP="00F32109">
            <w:pPr>
              <w:pStyle w:val="120"/>
              <w:jc w:val="right"/>
              <w:rPr>
                <w:rFonts w:hAnsi="標楷體"/>
              </w:rPr>
            </w:pPr>
            <w:r w:rsidRPr="005B64F8">
              <w:rPr>
                <w:rFonts w:hAnsi="標楷體"/>
              </w:rPr>
              <w:t>451%</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t>103</w:t>
            </w:r>
          </w:p>
        </w:tc>
        <w:tc>
          <w:tcPr>
            <w:tcW w:w="697" w:type="pct"/>
            <w:vAlign w:val="center"/>
          </w:tcPr>
          <w:p w:rsidR="006D54C3" w:rsidRPr="005B64F8" w:rsidRDefault="006D54C3" w:rsidP="00F32109">
            <w:pPr>
              <w:pStyle w:val="120"/>
              <w:jc w:val="right"/>
              <w:rPr>
                <w:rFonts w:hAnsi="標楷體"/>
              </w:rPr>
            </w:pPr>
            <w:r w:rsidRPr="005B64F8">
              <w:rPr>
                <w:rFonts w:hAnsi="標楷體"/>
              </w:rPr>
              <w:t>136,771</w:t>
            </w:r>
          </w:p>
        </w:tc>
        <w:tc>
          <w:tcPr>
            <w:tcW w:w="441" w:type="pct"/>
            <w:vAlign w:val="center"/>
          </w:tcPr>
          <w:p w:rsidR="006D54C3" w:rsidRPr="005B64F8" w:rsidRDefault="006D54C3" w:rsidP="00F32109">
            <w:pPr>
              <w:pStyle w:val="120"/>
              <w:jc w:val="right"/>
              <w:rPr>
                <w:rFonts w:hAnsi="標楷體"/>
              </w:rPr>
            </w:pPr>
            <w:r w:rsidRPr="005B64F8">
              <w:rPr>
                <w:rFonts w:hAnsi="標楷體"/>
              </w:rPr>
              <w:t>-14%</w:t>
            </w:r>
          </w:p>
        </w:tc>
        <w:tc>
          <w:tcPr>
            <w:tcW w:w="615" w:type="pct"/>
            <w:vAlign w:val="center"/>
          </w:tcPr>
          <w:p w:rsidR="006D54C3" w:rsidRPr="005B64F8" w:rsidRDefault="006D54C3" w:rsidP="00F32109">
            <w:pPr>
              <w:pStyle w:val="120"/>
              <w:jc w:val="right"/>
              <w:rPr>
                <w:rFonts w:hAnsi="標楷體"/>
              </w:rPr>
            </w:pPr>
            <w:r w:rsidRPr="005B64F8">
              <w:rPr>
                <w:rFonts w:hAnsi="標楷體"/>
              </w:rPr>
              <w:t>116,667</w:t>
            </w:r>
          </w:p>
        </w:tc>
        <w:tc>
          <w:tcPr>
            <w:tcW w:w="443" w:type="pct"/>
            <w:vAlign w:val="center"/>
          </w:tcPr>
          <w:p w:rsidR="006D54C3" w:rsidRPr="005B64F8" w:rsidRDefault="006D54C3" w:rsidP="00F32109">
            <w:pPr>
              <w:pStyle w:val="120"/>
              <w:jc w:val="right"/>
              <w:rPr>
                <w:rFonts w:hAnsi="標楷體"/>
              </w:rPr>
            </w:pPr>
            <w:r w:rsidRPr="005B64F8">
              <w:rPr>
                <w:rFonts w:hAnsi="標楷體"/>
              </w:rPr>
              <w:t>310%</w:t>
            </w:r>
          </w:p>
        </w:tc>
        <w:tc>
          <w:tcPr>
            <w:tcW w:w="643" w:type="pct"/>
            <w:vAlign w:val="center"/>
          </w:tcPr>
          <w:p w:rsidR="006D54C3" w:rsidRPr="005B64F8" w:rsidRDefault="006D54C3" w:rsidP="00F32109">
            <w:pPr>
              <w:pStyle w:val="120"/>
              <w:jc w:val="right"/>
              <w:rPr>
                <w:rFonts w:hAnsi="標楷體"/>
              </w:rPr>
            </w:pPr>
            <w:r w:rsidRPr="005B64F8">
              <w:rPr>
                <w:rFonts w:hAnsi="標楷體"/>
              </w:rPr>
              <w:t>31,786</w:t>
            </w:r>
          </w:p>
        </w:tc>
        <w:tc>
          <w:tcPr>
            <w:tcW w:w="483" w:type="pct"/>
            <w:vAlign w:val="center"/>
          </w:tcPr>
          <w:p w:rsidR="006D54C3" w:rsidRPr="005B64F8" w:rsidRDefault="006D54C3" w:rsidP="00F32109">
            <w:pPr>
              <w:pStyle w:val="120"/>
              <w:jc w:val="right"/>
              <w:rPr>
                <w:rFonts w:hAnsi="標楷體"/>
              </w:rPr>
            </w:pPr>
            <w:r w:rsidRPr="005B64F8">
              <w:rPr>
                <w:rFonts w:hAnsi="標楷體"/>
              </w:rPr>
              <w:t>-69%</w:t>
            </w:r>
          </w:p>
        </w:tc>
        <w:tc>
          <w:tcPr>
            <w:tcW w:w="620" w:type="pct"/>
            <w:vAlign w:val="center"/>
          </w:tcPr>
          <w:p w:rsidR="006D54C3" w:rsidRPr="005B64F8" w:rsidRDefault="006D54C3" w:rsidP="00F32109">
            <w:pPr>
              <w:pStyle w:val="120"/>
              <w:jc w:val="right"/>
              <w:rPr>
                <w:rFonts w:hAnsi="標楷體"/>
              </w:rPr>
            </w:pPr>
            <w:r w:rsidRPr="005B64F8">
              <w:rPr>
                <w:rFonts w:hAnsi="標楷體"/>
              </w:rPr>
              <w:t>40,926</w:t>
            </w:r>
          </w:p>
        </w:tc>
        <w:tc>
          <w:tcPr>
            <w:tcW w:w="518" w:type="pct"/>
            <w:vAlign w:val="center"/>
          </w:tcPr>
          <w:p w:rsidR="006D54C3" w:rsidRPr="005B64F8" w:rsidRDefault="006D54C3" w:rsidP="00F32109">
            <w:pPr>
              <w:pStyle w:val="120"/>
              <w:jc w:val="right"/>
              <w:rPr>
                <w:rFonts w:hAnsi="標楷體"/>
              </w:rPr>
            </w:pPr>
            <w:r w:rsidRPr="005B64F8">
              <w:rPr>
                <w:rFonts w:hAnsi="標楷體"/>
              </w:rPr>
              <w:t>-31%</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t>104</w:t>
            </w:r>
          </w:p>
        </w:tc>
        <w:tc>
          <w:tcPr>
            <w:tcW w:w="697" w:type="pct"/>
            <w:vAlign w:val="center"/>
          </w:tcPr>
          <w:p w:rsidR="006D54C3" w:rsidRPr="005B64F8" w:rsidRDefault="006D54C3" w:rsidP="00F32109">
            <w:pPr>
              <w:pStyle w:val="120"/>
              <w:jc w:val="right"/>
              <w:rPr>
                <w:rFonts w:hAnsi="標楷體"/>
              </w:rPr>
            </w:pPr>
            <w:r w:rsidRPr="005B64F8">
              <w:rPr>
                <w:rFonts w:hAnsi="標楷體"/>
              </w:rPr>
              <w:t>230,034</w:t>
            </w:r>
          </w:p>
        </w:tc>
        <w:tc>
          <w:tcPr>
            <w:tcW w:w="441" w:type="pct"/>
            <w:vAlign w:val="center"/>
          </w:tcPr>
          <w:p w:rsidR="006D54C3" w:rsidRPr="005B64F8" w:rsidRDefault="006D54C3" w:rsidP="00F32109">
            <w:pPr>
              <w:pStyle w:val="120"/>
              <w:jc w:val="right"/>
              <w:rPr>
                <w:rFonts w:hAnsi="標楷體"/>
              </w:rPr>
            </w:pPr>
            <w:r w:rsidRPr="005B64F8">
              <w:rPr>
                <w:rFonts w:hAnsi="標楷體"/>
              </w:rPr>
              <w:t>68%</w:t>
            </w:r>
          </w:p>
        </w:tc>
        <w:tc>
          <w:tcPr>
            <w:tcW w:w="615" w:type="pct"/>
            <w:vAlign w:val="center"/>
          </w:tcPr>
          <w:p w:rsidR="006D54C3" w:rsidRPr="005B64F8" w:rsidRDefault="006D54C3" w:rsidP="00F32109">
            <w:pPr>
              <w:pStyle w:val="120"/>
              <w:jc w:val="right"/>
              <w:rPr>
                <w:rFonts w:hAnsi="標楷體"/>
              </w:rPr>
            </w:pPr>
            <w:r w:rsidRPr="005B64F8">
              <w:rPr>
                <w:rFonts w:hAnsi="標楷體"/>
              </w:rPr>
              <w:t>404,830</w:t>
            </w:r>
          </w:p>
        </w:tc>
        <w:tc>
          <w:tcPr>
            <w:tcW w:w="443" w:type="pct"/>
            <w:vAlign w:val="center"/>
          </w:tcPr>
          <w:p w:rsidR="006D54C3" w:rsidRPr="005B64F8" w:rsidRDefault="006D54C3" w:rsidP="00F32109">
            <w:pPr>
              <w:pStyle w:val="120"/>
              <w:jc w:val="right"/>
              <w:rPr>
                <w:rFonts w:hAnsi="標楷體"/>
              </w:rPr>
            </w:pPr>
            <w:r w:rsidRPr="005B64F8">
              <w:rPr>
                <w:rFonts w:hAnsi="標楷體"/>
              </w:rPr>
              <w:t>247%</w:t>
            </w:r>
          </w:p>
        </w:tc>
        <w:tc>
          <w:tcPr>
            <w:tcW w:w="643" w:type="pct"/>
            <w:vAlign w:val="center"/>
          </w:tcPr>
          <w:p w:rsidR="006D54C3" w:rsidRPr="005B64F8" w:rsidRDefault="006D54C3" w:rsidP="00F32109">
            <w:pPr>
              <w:pStyle w:val="120"/>
              <w:jc w:val="right"/>
              <w:rPr>
                <w:rFonts w:hAnsi="標楷體"/>
              </w:rPr>
            </w:pPr>
            <w:r w:rsidRPr="005B64F8">
              <w:rPr>
                <w:rFonts w:hAnsi="標楷體"/>
              </w:rPr>
              <w:t>103,592</w:t>
            </w:r>
          </w:p>
        </w:tc>
        <w:tc>
          <w:tcPr>
            <w:tcW w:w="483" w:type="pct"/>
            <w:vAlign w:val="center"/>
          </w:tcPr>
          <w:p w:rsidR="006D54C3" w:rsidRPr="005B64F8" w:rsidRDefault="006D54C3" w:rsidP="00F32109">
            <w:pPr>
              <w:pStyle w:val="120"/>
              <w:jc w:val="right"/>
              <w:rPr>
                <w:rFonts w:hAnsi="標楷體"/>
              </w:rPr>
            </w:pPr>
            <w:r w:rsidRPr="005B64F8">
              <w:rPr>
                <w:rFonts w:hAnsi="標楷體"/>
              </w:rPr>
              <w:t>226%</w:t>
            </w:r>
          </w:p>
        </w:tc>
        <w:tc>
          <w:tcPr>
            <w:tcW w:w="620" w:type="pct"/>
            <w:vAlign w:val="center"/>
          </w:tcPr>
          <w:p w:rsidR="006D54C3" w:rsidRPr="005B64F8" w:rsidRDefault="006D54C3" w:rsidP="00F32109">
            <w:pPr>
              <w:pStyle w:val="120"/>
              <w:jc w:val="right"/>
              <w:rPr>
                <w:rFonts w:hAnsi="標楷體"/>
              </w:rPr>
            </w:pPr>
            <w:r w:rsidRPr="005B64F8">
              <w:rPr>
                <w:rFonts w:hAnsi="標楷體"/>
              </w:rPr>
              <w:t>644,284</w:t>
            </w:r>
          </w:p>
        </w:tc>
        <w:tc>
          <w:tcPr>
            <w:tcW w:w="518" w:type="pct"/>
            <w:vAlign w:val="center"/>
          </w:tcPr>
          <w:p w:rsidR="006D54C3" w:rsidRPr="005B64F8" w:rsidRDefault="006D54C3" w:rsidP="00F32109">
            <w:pPr>
              <w:pStyle w:val="120"/>
              <w:jc w:val="right"/>
              <w:rPr>
                <w:rFonts w:hAnsi="標楷體"/>
              </w:rPr>
            </w:pPr>
            <w:r w:rsidRPr="005B64F8">
              <w:rPr>
                <w:rFonts w:hAnsi="標楷體"/>
              </w:rPr>
              <w:t>1474%</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lastRenderedPageBreak/>
              <w:t>105</w:t>
            </w:r>
          </w:p>
        </w:tc>
        <w:tc>
          <w:tcPr>
            <w:tcW w:w="697" w:type="pct"/>
            <w:vAlign w:val="center"/>
          </w:tcPr>
          <w:p w:rsidR="006D54C3" w:rsidRPr="005B64F8" w:rsidRDefault="006D54C3" w:rsidP="00F32109">
            <w:pPr>
              <w:pStyle w:val="120"/>
              <w:jc w:val="right"/>
              <w:rPr>
                <w:rFonts w:hAnsi="標楷體"/>
              </w:rPr>
            </w:pPr>
            <w:r w:rsidRPr="005B64F8">
              <w:rPr>
                <w:rFonts w:hAnsi="標楷體"/>
              </w:rPr>
              <w:t>1,553,887</w:t>
            </w:r>
          </w:p>
        </w:tc>
        <w:tc>
          <w:tcPr>
            <w:tcW w:w="441" w:type="pct"/>
            <w:vAlign w:val="center"/>
          </w:tcPr>
          <w:p w:rsidR="006D54C3" w:rsidRPr="005B64F8" w:rsidRDefault="006D54C3" w:rsidP="00F32109">
            <w:pPr>
              <w:pStyle w:val="120"/>
              <w:jc w:val="right"/>
              <w:rPr>
                <w:rFonts w:hAnsi="標楷體"/>
              </w:rPr>
            </w:pPr>
            <w:r w:rsidRPr="005B64F8">
              <w:rPr>
                <w:rFonts w:hAnsi="標楷體"/>
              </w:rPr>
              <w:t>576%</w:t>
            </w:r>
          </w:p>
        </w:tc>
        <w:tc>
          <w:tcPr>
            <w:tcW w:w="615" w:type="pct"/>
            <w:vAlign w:val="center"/>
          </w:tcPr>
          <w:p w:rsidR="006D54C3" w:rsidRPr="005B64F8" w:rsidRDefault="006D54C3" w:rsidP="00F32109">
            <w:pPr>
              <w:pStyle w:val="120"/>
              <w:jc w:val="right"/>
              <w:rPr>
                <w:rFonts w:hAnsi="標楷體"/>
              </w:rPr>
            </w:pPr>
            <w:r w:rsidRPr="005B64F8">
              <w:rPr>
                <w:rFonts w:hAnsi="標楷體"/>
              </w:rPr>
              <w:t>45,627</w:t>
            </w:r>
          </w:p>
        </w:tc>
        <w:tc>
          <w:tcPr>
            <w:tcW w:w="443" w:type="pct"/>
            <w:vAlign w:val="center"/>
          </w:tcPr>
          <w:p w:rsidR="006D54C3" w:rsidRPr="005B64F8" w:rsidRDefault="006D54C3" w:rsidP="00F32109">
            <w:pPr>
              <w:pStyle w:val="120"/>
              <w:jc w:val="right"/>
              <w:rPr>
                <w:rFonts w:hAnsi="標楷體"/>
              </w:rPr>
            </w:pPr>
            <w:r w:rsidRPr="005B64F8">
              <w:rPr>
                <w:rFonts w:hAnsi="標楷體"/>
              </w:rPr>
              <w:t>-89%</w:t>
            </w:r>
          </w:p>
        </w:tc>
        <w:tc>
          <w:tcPr>
            <w:tcW w:w="643" w:type="pct"/>
            <w:vAlign w:val="center"/>
          </w:tcPr>
          <w:p w:rsidR="006D54C3" w:rsidRPr="005B64F8" w:rsidRDefault="006D54C3" w:rsidP="00F32109">
            <w:pPr>
              <w:pStyle w:val="120"/>
              <w:jc w:val="right"/>
              <w:rPr>
                <w:rFonts w:hAnsi="標楷體"/>
              </w:rPr>
            </w:pPr>
            <w:r w:rsidRPr="005B64F8">
              <w:rPr>
                <w:rFonts w:hAnsi="標楷體"/>
              </w:rPr>
              <w:t>79,970</w:t>
            </w:r>
          </w:p>
        </w:tc>
        <w:tc>
          <w:tcPr>
            <w:tcW w:w="483" w:type="pct"/>
            <w:vAlign w:val="center"/>
          </w:tcPr>
          <w:p w:rsidR="006D54C3" w:rsidRPr="005B64F8" w:rsidRDefault="006D54C3" w:rsidP="00F32109">
            <w:pPr>
              <w:pStyle w:val="120"/>
              <w:jc w:val="right"/>
              <w:rPr>
                <w:rFonts w:hAnsi="標楷體"/>
              </w:rPr>
            </w:pPr>
            <w:r w:rsidRPr="005B64F8">
              <w:rPr>
                <w:rFonts w:hAnsi="標楷體"/>
              </w:rPr>
              <w:t>-23%</w:t>
            </w:r>
          </w:p>
        </w:tc>
        <w:tc>
          <w:tcPr>
            <w:tcW w:w="620" w:type="pct"/>
            <w:vAlign w:val="center"/>
          </w:tcPr>
          <w:p w:rsidR="006D54C3" w:rsidRPr="005B64F8" w:rsidRDefault="006D54C3" w:rsidP="00F32109">
            <w:pPr>
              <w:pStyle w:val="120"/>
              <w:jc w:val="right"/>
              <w:rPr>
                <w:rFonts w:hAnsi="標楷體"/>
              </w:rPr>
            </w:pPr>
            <w:r w:rsidRPr="005B64F8">
              <w:rPr>
                <w:rFonts w:hAnsi="標楷體"/>
              </w:rPr>
              <w:t>61,762</w:t>
            </w:r>
          </w:p>
        </w:tc>
        <w:tc>
          <w:tcPr>
            <w:tcW w:w="518" w:type="pct"/>
            <w:vAlign w:val="center"/>
          </w:tcPr>
          <w:p w:rsidR="006D54C3" w:rsidRPr="005B64F8" w:rsidRDefault="006D54C3" w:rsidP="00F32109">
            <w:pPr>
              <w:pStyle w:val="120"/>
              <w:jc w:val="right"/>
              <w:rPr>
                <w:rFonts w:hAnsi="標楷體"/>
              </w:rPr>
            </w:pPr>
            <w:r w:rsidRPr="005B64F8">
              <w:rPr>
                <w:rFonts w:hAnsi="標楷體"/>
              </w:rPr>
              <w:t>-90%</w:t>
            </w:r>
          </w:p>
        </w:tc>
      </w:tr>
      <w:tr w:rsidR="005B64F8" w:rsidRPr="005B64F8" w:rsidTr="00593499">
        <w:trPr>
          <w:trHeight w:val="383"/>
        </w:trPr>
        <w:tc>
          <w:tcPr>
            <w:tcW w:w="540" w:type="pct"/>
            <w:vAlign w:val="center"/>
          </w:tcPr>
          <w:p w:rsidR="006D54C3" w:rsidRPr="005B64F8" w:rsidRDefault="006D54C3" w:rsidP="00614455">
            <w:pPr>
              <w:pStyle w:val="120"/>
              <w:jc w:val="center"/>
              <w:rPr>
                <w:rFonts w:hAnsi="標楷體"/>
                <w:b/>
              </w:rPr>
            </w:pPr>
            <w:r w:rsidRPr="005B64F8">
              <w:rPr>
                <w:rFonts w:hAnsi="標楷體"/>
                <w:b/>
              </w:rPr>
              <w:t>106</w:t>
            </w:r>
          </w:p>
        </w:tc>
        <w:tc>
          <w:tcPr>
            <w:tcW w:w="697" w:type="pct"/>
            <w:vAlign w:val="center"/>
          </w:tcPr>
          <w:p w:rsidR="006D54C3" w:rsidRPr="005B64F8" w:rsidRDefault="006D54C3" w:rsidP="00F32109">
            <w:pPr>
              <w:pStyle w:val="120"/>
              <w:jc w:val="right"/>
              <w:rPr>
                <w:rFonts w:hAnsi="標楷體"/>
              </w:rPr>
            </w:pPr>
            <w:r w:rsidRPr="005B64F8">
              <w:rPr>
                <w:rFonts w:hAnsi="標楷體"/>
              </w:rPr>
              <w:t>915,645</w:t>
            </w:r>
          </w:p>
        </w:tc>
        <w:tc>
          <w:tcPr>
            <w:tcW w:w="441" w:type="pct"/>
            <w:vAlign w:val="center"/>
          </w:tcPr>
          <w:p w:rsidR="006D54C3" w:rsidRPr="005B64F8" w:rsidRDefault="006D54C3" w:rsidP="00F32109">
            <w:pPr>
              <w:pStyle w:val="120"/>
              <w:jc w:val="right"/>
              <w:rPr>
                <w:rFonts w:hAnsi="標楷體"/>
              </w:rPr>
            </w:pPr>
            <w:r w:rsidRPr="005B64F8">
              <w:rPr>
                <w:rFonts w:hAnsi="標楷體"/>
              </w:rPr>
              <w:t>-41%</w:t>
            </w:r>
          </w:p>
        </w:tc>
        <w:tc>
          <w:tcPr>
            <w:tcW w:w="615" w:type="pct"/>
            <w:vAlign w:val="center"/>
          </w:tcPr>
          <w:p w:rsidR="006D54C3" w:rsidRPr="005B64F8" w:rsidRDefault="006D54C3" w:rsidP="00F32109">
            <w:pPr>
              <w:pStyle w:val="120"/>
              <w:jc w:val="right"/>
              <w:rPr>
                <w:rFonts w:hAnsi="標楷體"/>
              </w:rPr>
            </w:pPr>
            <w:r w:rsidRPr="005B64F8">
              <w:rPr>
                <w:rFonts w:hAnsi="標楷體"/>
              </w:rPr>
              <w:t>122,255</w:t>
            </w:r>
          </w:p>
        </w:tc>
        <w:tc>
          <w:tcPr>
            <w:tcW w:w="443" w:type="pct"/>
            <w:vAlign w:val="center"/>
          </w:tcPr>
          <w:p w:rsidR="006D54C3" w:rsidRPr="005B64F8" w:rsidRDefault="006D54C3" w:rsidP="00F32109">
            <w:pPr>
              <w:pStyle w:val="120"/>
              <w:jc w:val="right"/>
              <w:rPr>
                <w:rFonts w:hAnsi="標楷體"/>
              </w:rPr>
            </w:pPr>
            <w:r w:rsidRPr="005B64F8">
              <w:rPr>
                <w:rFonts w:hAnsi="標楷體"/>
              </w:rPr>
              <w:t>168%</w:t>
            </w:r>
          </w:p>
        </w:tc>
        <w:tc>
          <w:tcPr>
            <w:tcW w:w="643" w:type="pct"/>
            <w:vAlign w:val="center"/>
          </w:tcPr>
          <w:p w:rsidR="006D54C3" w:rsidRPr="005B64F8" w:rsidRDefault="006D54C3" w:rsidP="00F32109">
            <w:pPr>
              <w:pStyle w:val="120"/>
              <w:jc w:val="right"/>
              <w:rPr>
                <w:rFonts w:hAnsi="標楷體"/>
              </w:rPr>
            </w:pPr>
            <w:r w:rsidRPr="005B64F8">
              <w:rPr>
                <w:rFonts w:hAnsi="標楷體"/>
              </w:rPr>
              <w:t>312,721</w:t>
            </w:r>
          </w:p>
        </w:tc>
        <w:tc>
          <w:tcPr>
            <w:tcW w:w="483" w:type="pct"/>
            <w:vAlign w:val="center"/>
          </w:tcPr>
          <w:p w:rsidR="006D54C3" w:rsidRPr="005B64F8" w:rsidRDefault="006D54C3" w:rsidP="00F32109">
            <w:pPr>
              <w:pStyle w:val="120"/>
              <w:jc w:val="right"/>
              <w:rPr>
                <w:rFonts w:hAnsi="標楷體"/>
              </w:rPr>
            </w:pPr>
            <w:r w:rsidRPr="005B64F8">
              <w:rPr>
                <w:rFonts w:hAnsi="標楷體"/>
              </w:rPr>
              <w:t>291%</w:t>
            </w:r>
          </w:p>
        </w:tc>
        <w:tc>
          <w:tcPr>
            <w:tcW w:w="620" w:type="pct"/>
            <w:vAlign w:val="center"/>
          </w:tcPr>
          <w:p w:rsidR="006D54C3" w:rsidRPr="005B64F8" w:rsidRDefault="006D54C3" w:rsidP="00F32109">
            <w:pPr>
              <w:pStyle w:val="120"/>
              <w:jc w:val="right"/>
              <w:rPr>
                <w:rFonts w:hAnsi="標楷體"/>
              </w:rPr>
            </w:pPr>
            <w:r w:rsidRPr="005B64F8">
              <w:rPr>
                <w:rFonts w:hAnsi="標楷體"/>
              </w:rPr>
              <w:t>225,726</w:t>
            </w:r>
          </w:p>
        </w:tc>
        <w:tc>
          <w:tcPr>
            <w:tcW w:w="518" w:type="pct"/>
            <w:vAlign w:val="center"/>
          </w:tcPr>
          <w:p w:rsidR="006D54C3" w:rsidRPr="005B64F8" w:rsidRDefault="006D54C3" w:rsidP="00F32109">
            <w:pPr>
              <w:pStyle w:val="120"/>
              <w:jc w:val="right"/>
              <w:rPr>
                <w:rFonts w:hAnsi="標楷體"/>
              </w:rPr>
            </w:pPr>
            <w:r w:rsidRPr="005B64F8">
              <w:rPr>
                <w:rFonts w:hAnsi="標楷體"/>
              </w:rPr>
              <w:t>265%</w:t>
            </w:r>
          </w:p>
        </w:tc>
      </w:tr>
      <w:tr w:rsidR="005B64F8" w:rsidRPr="005B64F8" w:rsidTr="00593499">
        <w:trPr>
          <w:trHeight w:val="368"/>
        </w:trPr>
        <w:tc>
          <w:tcPr>
            <w:tcW w:w="540" w:type="pct"/>
            <w:vAlign w:val="center"/>
          </w:tcPr>
          <w:p w:rsidR="006D54C3" w:rsidRPr="005B64F8" w:rsidRDefault="006D54C3" w:rsidP="00614455">
            <w:pPr>
              <w:pStyle w:val="120"/>
              <w:jc w:val="center"/>
              <w:rPr>
                <w:rFonts w:hAnsi="標楷體"/>
                <w:b/>
              </w:rPr>
            </w:pPr>
            <w:r w:rsidRPr="005B64F8">
              <w:rPr>
                <w:rFonts w:hAnsi="標楷體"/>
                <w:b/>
              </w:rPr>
              <w:t>107</w:t>
            </w:r>
          </w:p>
        </w:tc>
        <w:tc>
          <w:tcPr>
            <w:tcW w:w="697" w:type="pct"/>
            <w:vAlign w:val="center"/>
          </w:tcPr>
          <w:p w:rsidR="006D54C3" w:rsidRPr="005B64F8" w:rsidRDefault="006D54C3" w:rsidP="00F32109">
            <w:pPr>
              <w:pStyle w:val="120"/>
              <w:jc w:val="right"/>
              <w:rPr>
                <w:rFonts w:hAnsi="標楷體"/>
              </w:rPr>
            </w:pPr>
            <w:r w:rsidRPr="005B64F8">
              <w:rPr>
                <w:rFonts w:hAnsi="標楷體"/>
              </w:rPr>
              <w:t>165,967</w:t>
            </w:r>
          </w:p>
        </w:tc>
        <w:tc>
          <w:tcPr>
            <w:tcW w:w="441" w:type="pct"/>
            <w:vAlign w:val="center"/>
          </w:tcPr>
          <w:p w:rsidR="006D54C3" w:rsidRPr="005B64F8" w:rsidRDefault="006D54C3" w:rsidP="00F32109">
            <w:pPr>
              <w:pStyle w:val="120"/>
              <w:jc w:val="right"/>
              <w:rPr>
                <w:rFonts w:hAnsi="標楷體"/>
              </w:rPr>
            </w:pPr>
            <w:r w:rsidRPr="005B64F8">
              <w:rPr>
                <w:rFonts w:hAnsi="標楷體"/>
              </w:rPr>
              <w:t>-82%</w:t>
            </w:r>
          </w:p>
        </w:tc>
        <w:tc>
          <w:tcPr>
            <w:tcW w:w="615" w:type="pct"/>
            <w:vAlign w:val="center"/>
          </w:tcPr>
          <w:p w:rsidR="006D54C3" w:rsidRPr="005B64F8" w:rsidRDefault="006D54C3" w:rsidP="00F32109">
            <w:pPr>
              <w:pStyle w:val="120"/>
              <w:jc w:val="right"/>
              <w:rPr>
                <w:rFonts w:hAnsi="標楷體"/>
              </w:rPr>
            </w:pPr>
            <w:r w:rsidRPr="005B64F8">
              <w:rPr>
                <w:rFonts w:hAnsi="標楷體"/>
              </w:rPr>
              <w:t>134,610</w:t>
            </w:r>
          </w:p>
        </w:tc>
        <w:tc>
          <w:tcPr>
            <w:tcW w:w="443" w:type="pct"/>
            <w:vAlign w:val="center"/>
          </w:tcPr>
          <w:p w:rsidR="006D54C3" w:rsidRPr="005B64F8" w:rsidRDefault="006D54C3" w:rsidP="00F32109">
            <w:pPr>
              <w:pStyle w:val="120"/>
              <w:jc w:val="right"/>
              <w:rPr>
                <w:rFonts w:hAnsi="標楷體"/>
              </w:rPr>
            </w:pPr>
            <w:r w:rsidRPr="005B64F8">
              <w:rPr>
                <w:rFonts w:hAnsi="標楷體"/>
              </w:rPr>
              <w:t>10%</w:t>
            </w:r>
          </w:p>
        </w:tc>
        <w:tc>
          <w:tcPr>
            <w:tcW w:w="643" w:type="pct"/>
            <w:vAlign w:val="center"/>
          </w:tcPr>
          <w:p w:rsidR="006D54C3" w:rsidRPr="005B64F8" w:rsidRDefault="006D54C3" w:rsidP="00F32109">
            <w:pPr>
              <w:pStyle w:val="120"/>
              <w:jc w:val="right"/>
              <w:rPr>
                <w:rFonts w:hAnsi="標楷體"/>
              </w:rPr>
            </w:pPr>
            <w:r w:rsidRPr="005B64F8">
              <w:rPr>
                <w:rFonts w:hAnsi="標楷體"/>
              </w:rPr>
              <w:t>54,108</w:t>
            </w:r>
          </w:p>
        </w:tc>
        <w:tc>
          <w:tcPr>
            <w:tcW w:w="483" w:type="pct"/>
            <w:vAlign w:val="center"/>
          </w:tcPr>
          <w:p w:rsidR="006D54C3" w:rsidRPr="005B64F8" w:rsidRDefault="006D54C3" w:rsidP="00F32109">
            <w:pPr>
              <w:pStyle w:val="120"/>
              <w:jc w:val="right"/>
              <w:rPr>
                <w:rFonts w:hAnsi="標楷體"/>
              </w:rPr>
            </w:pPr>
            <w:r w:rsidRPr="005B64F8">
              <w:rPr>
                <w:rFonts w:hAnsi="標楷體"/>
              </w:rPr>
              <w:t>-83%</w:t>
            </w:r>
          </w:p>
        </w:tc>
        <w:tc>
          <w:tcPr>
            <w:tcW w:w="620" w:type="pct"/>
            <w:vAlign w:val="center"/>
          </w:tcPr>
          <w:p w:rsidR="006D54C3" w:rsidRPr="005B64F8" w:rsidRDefault="006D54C3" w:rsidP="00F32109">
            <w:pPr>
              <w:pStyle w:val="120"/>
              <w:jc w:val="right"/>
              <w:rPr>
                <w:rFonts w:hAnsi="標楷體"/>
              </w:rPr>
            </w:pPr>
            <w:r w:rsidRPr="005B64F8">
              <w:rPr>
                <w:rFonts w:hAnsi="標楷體"/>
              </w:rPr>
              <w:t>149,703</w:t>
            </w:r>
          </w:p>
        </w:tc>
        <w:tc>
          <w:tcPr>
            <w:tcW w:w="518" w:type="pct"/>
            <w:vAlign w:val="center"/>
          </w:tcPr>
          <w:p w:rsidR="006D54C3" w:rsidRPr="005B64F8" w:rsidRDefault="006D54C3" w:rsidP="00F32109">
            <w:pPr>
              <w:pStyle w:val="120"/>
              <w:jc w:val="right"/>
              <w:rPr>
                <w:rFonts w:hAnsi="標楷體"/>
              </w:rPr>
            </w:pPr>
            <w:r w:rsidRPr="005B64F8">
              <w:rPr>
                <w:rFonts w:hAnsi="標楷體"/>
              </w:rPr>
              <w:t>-34%</w:t>
            </w:r>
          </w:p>
        </w:tc>
      </w:tr>
      <w:tr w:rsidR="005B64F8" w:rsidRPr="005B64F8" w:rsidTr="00593499">
        <w:trPr>
          <w:trHeight w:val="267"/>
        </w:trPr>
        <w:tc>
          <w:tcPr>
            <w:tcW w:w="540" w:type="pct"/>
            <w:vAlign w:val="center"/>
          </w:tcPr>
          <w:p w:rsidR="006D54C3" w:rsidRPr="005B64F8" w:rsidRDefault="006D54C3" w:rsidP="00614455">
            <w:pPr>
              <w:pStyle w:val="120"/>
              <w:jc w:val="center"/>
              <w:rPr>
                <w:rFonts w:hAnsi="標楷體"/>
                <w:b/>
              </w:rPr>
            </w:pPr>
            <w:r w:rsidRPr="005B64F8">
              <w:rPr>
                <w:rFonts w:hAnsi="標楷體"/>
                <w:b/>
              </w:rPr>
              <w:t>108</w:t>
            </w:r>
          </w:p>
        </w:tc>
        <w:tc>
          <w:tcPr>
            <w:tcW w:w="697" w:type="pct"/>
            <w:vAlign w:val="center"/>
          </w:tcPr>
          <w:p w:rsidR="006D54C3" w:rsidRPr="005B64F8" w:rsidRDefault="006D54C3" w:rsidP="00F32109">
            <w:pPr>
              <w:pStyle w:val="120"/>
              <w:jc w:val="right"/>
              <w:rPr>
                <w:rFonts w:hAnsi="標楷體"/>
              </w:rPr>
            </w:pPr>
            <w:r w:rsidRPr="005B64F8">
              <w:rPr>
                <w:rFonts w:hAnsi="標楷體"/>
              </w:rPr>
              <w:t>635,706</w:t>
            </w:r>
          </w:p>
        </w:tc>
        <w:tc>
          <w:tcPr>
            <w:tcW w:w="441" w:type="pct"/>
            <w:vAlign w:val="center"/>
          </w:tcPr>
          <w:p w:rsidR="006D54C3" w:rsidRPr="005B64F8" w:rsidRDefault="006D54C3" w:rsidP="00F32109">
            <w:pPr>
              <w:pStyle w:val="120"/>
              <w:jc w:val="right"/>
              <w:rPr>
                <w:rFonts w:hAnsi="標楷體"/>
              </w:rPr>
            </w:pPr>
            <w:r w:rsidRPr="005B64F8">
              <w:rPr>
                <w:rFonts w:hAnsi="標楷體"/>
              </w:rPr>
              <w:t>283%</w:t>
            </w:r>
          </w:p>
        </w:tc>
        <w:tc>
          <w:tcPr>
            <w:tcW w:w="615" w:type="pct"/>
            <w:vAlign w:val="center"/>
          </w:tcPr>
          <w:p w:rsidR="006D54C3" w:rsidRPr="005B64F8" w:rsidRDefault="006D54C3" w:rsidP="00F32109">
            <w:pPr>
              <w:pStyle w:val="120"/>
              <w:jc w:val="right"/>
              <w:rPr>
                <w:rFonts w:hAnsi="標楷體"/>
              </w:rPr>
            </w:pPr>
            <w:r w:rsidRPr="005B64F8">
              <w:rPr>
                <w:rFonts w:hAnsi="標楷體"/>
              </w:rPr>
              <w:t>148,802</w:t>
            </w:r>
          </w:p>
        </w:tc>
        <w:tc>
          <w:tcPr>
            <w:tcW w:w="443" w:type="pct"/>
            <w:vAlign w:val="center"/>
          </w:tcPr>
          <w:p w:rsidR="006D54C3" w:rsidRPr="005B64F8" w:rsidRDefault="006D54C3" w:rsidP="00F32109">
            <w:pPr>
              <w:pStyle w:val="120"/>
              <w:jc w:val="right"/>
              <w:rPr>
                <w:rFonts w:hAnsi="標楷體"/>
              </w:rPr>
            </w:pPr>
            <w:r w:rsidRPr="005B64F8">
              <w:rPr>
                <w:rFonts w:hAnsi="標楷體"/>
              </w:rPr>
              <w:t>11%</w:t>
            </w:r>
          </w:p>
        </w:tc>
        <w:tc>
          <w:tcPr>
            <w:tcW w:w="643" w:type="pct"/>
            <w:vAlign w:val="center"/>
          </w:tcPr>
          <w:p w:rsidR="006D54C3" w:rsidRPr="005B64F8" w:rsidRDefault="006D54C3" w:rsidP="00F32109">
            <w:pPr>
              <w:pStyle w:val="120"/>
              <w:jc w:val="right"/>
              <w:rPr>
                <w:rFonts w:hAnsi="標楷體"/>
              </w:rPr>
            </w:pPr>
            <w:r w:rsidRPr="005B64F8">
              <w:rPr>
                <w:rFonts w:hAnsi="標楷體"/>
              </w:rPr>
              <w:t>101,967</w:t>
            </w:r>
          </w:p>
        </w:tc>
        <w:tc>
          <w:tcPr>
            <w:tcW w:w="483" w:type="pct"/>
            <w:vAlign w:val="center"/>
          </w:tcPr>
          <w:p w:rsidR="006D54C3" w:rsidRPr="005B64F8" w:rsidRDefault="006D54C3" w:rsidP="00F32109">
            <w:pPr>
              <w:pStyle w:val="120"/>
              <w:jc w:val="right"/>
              <w:rPr>
                <w:rFonts w:hAnsi="標楷體"/>
              </w:rPr>
            </w:pPr>
            <w:r w:rsidRPr="005B64F8">
              <w:rPr>
                <w:rFonts w:hAnsi="標楷體"/>
              </w:rPr>
              <w:t>88%</w:t>
            </w:r>
          </w:p>
        </w:tc>
        <w:tc>
          <w:tcPr>
            <w:tcW w:w="620" w:type="pct"/>
            <w:vAlign w:val="center"/>
          </w:tcPr>
          <w:p w:rsidR="006D54C3" w:rsidRPr="005B64F8" w:rsidRDefault="006D54C3" w:rsidP="00F32109">
            <w:pPr>
              <w:pStyle w:val="120"/>
              <w:jc w:val="right"/>
              <w:rPr>
                <w:rFonts w:hAnsi="標楷體"/>
              </w:rPr>
            </w:pPr>
            <w:r w:rsidRPr="005B64F8">
              <w:rPr>
                <w:rFonts w:hAnsi="標楷體"/>
              </w:rPr>
              <w:t>106,725</w:t>
            </w:r>
          </w:p>
        </w:tc>
        <w:tc>
          <w:tcPr>
            <w:tcW w:w="518" w:type="pct"/>
            <w:vAlign w:val="center"/>
          </w:tcPr>
          <w:p w:rsidR="006D54C3" w:rsidRPr="005B64F8" w:rsidRDefault="006D54C3" w:rsidP="00F32109">
            <w:pPr>
              <w:pStyle w:val="120"/>
              <w:jc w:val="right"/>
              <w:rPr>
                <w:rFonts w:hAnsi="標楷體"/>
              </w:rPr>
            </w:pPr>
            <w:r w:rsidRPr="005B64F8">
              <w:rPr>
                <w:rFonts w:hAnsi="標楷體"/>
              </w:rPr>
              <w:t>-29%</w:t>
            </w:r>
          </w:p>
        </w:tc>
      </w:tr>
      <w:tr w:rsidR="004C5B90" w:rsidRPr="005B64F8" w:rsidTr="00593499">
        <w:trPr>
          <w:trHeight w:val="103"/>
        </w:trPr>
        <w:tc>
          <w:tcPr>
            <w:tcW w:w="540" w:type="pct"/>
            <w:vAlign w:val="center"/>
          </w:tcPr>
          <w:p w:rsidR="004C5B90" w:rsidRDefault="0086773B" w:rsidP="00614455">
            <w:pPr>
              <w:pStyle w:val="120"/>
              <w:jc w:val="center"/>
              <w:rPr>
                <w:rFonts w:hAnsi="標楷體"/>
                <w:b/>
              </w:rPr>
            </w:pPr>
            <w:r>
              <w:rPr>
                <w:rFonts w:hAnsi="標楷體" w:hint="eastAsia"/>
                <w:b/>
              </w:rPr>
              <w:t>109</w:t>
            </w:r>
          </w:p>
          <w:p w:rsidR="0086773B" w:rsidRPr="005B64F8" w:rsidRDefault="0086773B" w:rsidP="0086773B">
            <w:pPr>
              <w:pStyle w:val="120"/>
              <w:ind w:leftChars="-30" w:left="-102" w:rightChars="-21" w:right="-71"/>
              <w:jc w:val="center"/>
              <w:rPr>
                <w:rFonts w:hAnsi="標楷體"/>
                <w:b/>
              </w:rPr>
            </w:pPr>
            <w:r>
              <w:rPr>
                <w:rFonts w:hAnsi="標楷體" w:hint="eastAsia"/>
                <w:b/>
              </w:rPr>
              <w:t>(1至5月)</w:t>
            </w:r>
          </w:p>
        </w:tc>
        <w:tc>
          <w:tcPr>
            <w:tcW w:w="697" w:type="pct"/>
            <w:vAlign w:val="center"/>
          </w:tcPr>
          <w:p w:rsidR="004C5B90" w:rsidRPr="005B64F8" w:rsidRDefault="0086773B" w:rsidP="00F32109">
            <w:pPr>
              <w:pStyle w:val="120"/>
              <w:jc w:val="right"/>
              <w:rPr>
                <w:rFonts w:hAnsi="標楷體"/>
              </w:rPr>
            </w:pPr>
            <w:r>
              <w:rPr>
                <w:rFonts w:hAnsi="標楷體" w:hint="eastAsia"/>
              </w:rPr>
              <w:t>489</w:t>
            </w:r>
            <w:r>
              <w:rPr>
                <w:rFonts w:hAnsi="標楷體"/>
              </w:rPr>
              <w:t>,294</w:t>
            </w:r>
          </w:p>
        </w:tc>
        <w:tc>
          <w:tcPr>
            <w:tcW w:w="441" w:type="pct"/>
            <w:vAlign w:val="center"/>
          </w:tcPr>
          <w:p w:rsidR="004C5B90" w:rsidRPr="005B64F8" w:rsidRDefault="0086773B" w:rsidP="00F32109">
            <w:pPr>
              <w:pStyle w:val="120"/>
              <w:jc w:val="right"/>
              <w:rPr>
                <w:rFonts w:hAnsi="標楷體"/>
              </w:rPr>
            </w:pPr>
            <w:r>
              <w:rPr>
                <w:rFonts w:hAnsi="標楷體" w:hint="eastAsia"/>
              </w:rPr>
              <w:t>-</w:t>
            </w:r>
          </w:p>
        </w:tc>
        <w:tc>
          <w:tcPr>
            <w:tcW w:w="615" w:type="pct"/>
            <w:vAlign w:val="center"/>
          </w:tcPr>
          <w:p w:rsidR="004C5B90" w:rsidRPr="005B64F8" w:rsidRDefault="0086773B" w:rsidP="00F32109">
            <w:pPr>
              <w:pStyle w:val="120"/>
              <w:jc w:val="right"/>
              <w:rPr>
                <w:rFonts w:hAnsi="標楷體"/>
              </w:rPr>
            </w:pPr>
            <w:r>
              <w:rPr>
                <w:rFonts w:hAnsi="標楷體" w:hint="eastAsia"/>
              </w:rPr>
              <w:t>151,836</w:t>
            </w:r>
          </w:p>
        </w:tc>
        <w:tc>
          <w:tcPr>
            <w:tcW w:w="443" w:type="pct"/>
            <w:vAlign w:val="center"/>
          </w:tcPr>
          <w:p w:rsidR="004C5B90" w:rsidRPr="005B64F8" w:rsidRDefault="0086773B" w:rsidP="00F32109">
            <w:pPr>
              <w:pStyle w:val="120"/>
              <w:jc w:val="right"/>
              <w:rPr>
                <w:rFonts w:hAnsi="標楷體"/>
              </w:rPr>
            </w:pPr>
            <w:r>
              <w:rPr>
                <w:rFonts w:hAnsi="標楷體" w:hint="eastAsia"/>
              </w:rPr>
              <w:t>-</w:t>
            </w:r>
          </w:p>
        </w:tc>
        <w:tc>
          <w:tcPr>
            <w:tcW w:w="643" w:type="pct"/>
            <w:vAlign w:val="center"/>
          </w:tcPr>
          <w:p w:rsidR="004C5B90" w:rsidRPr="005B64F8" w:rsidRDefault="0086773B" w:rsidP="00F32109">
            <w:pPr>
              <w:pStyle w:val="120"/>
              <w:jc w:val="right"/>
              <w:rPr>
                <w:rFonts w:hAnsi="標楷體"/>
              </w:rPr>
            </w:pPr>
            <w:r>
              <w:rPr>
                <w:rFonts w:hAnsi="標楷體" w:hint="eastAsia"/>
              </w:rPr>
              <w:t>31,217</w:t>
            </w:r>
          </w:p>
        </w:tc>
        <w:tc>
          <w:tcPr>
            <w:tcW w:w="483" w:type="pct"/>
            <w:vAlign w:val="center"/>
          </w:tcPr>
          <w:p w:rsidR="004C5B90" w:rsidRPr="005B64F8" w:rsidRDefault="0086773B" w:rsidP="00F32109">
            <w:pPr>
              <w:pStyle w:val="120"/>
              <w:jc w:val="right"/>
              <w:rPr>
                <w:rFonts w:hAnsi="標楷體"/>
              </w:rPr>
            </w:pPr>
            <w:r>
              <w:rPr>
                <w:rFonts w:hAnsi="標楷體" w:hint="eastAsia"/>
              </w:rPr>
              <w:t>-</w:t>
            </w:r>
          </w:p>
        </w:tc>
        <w:tc>
          <w:tcPr>
            <w:tcW w:w="620" w:type="pct"/>
            <w:vAlign w:val="center"/>
          </w:tcPr>
          <w:p w:rsidR="004C5B90" w:rsidRPr="005B64F8" w:rsidRDefault="0086773B" w:rsidP="00F32109">
            <w:pPr>
              <w:pStyle w:val="120"/>
              <w:jc w:val="right"/>
              <w:rPr>
                <w:rFonts w:hAnsi="標楷體"/>
              </w:rPr>
            </w:pPr>
            <w:r>
              <w:rPr>
                <w:rFonts w:hAnsi="標楷體" w:hint="eastAsia"/>
              </w:rPr>
              <w:t>30,772</w:t>
            </w:r>
          </w:p>
        </w:tc>
        <w:tc>
          <w:tcPr>
            <w:tcW w:w="518" w:type="pct"/>
            <w:vAlign w:val="center"/>
          </w:tcPr>
          <w:p w:rsidR="004C5B90" w:rsidRPr="005B64F8" w:rsidRDefault="0086773B" w:rsidP="00F32109">
            <w:pPr>
              <w:pStyle w:val="120"/>
              <w:jc w:val="right"/>
              <w:rPr>
                <w:rFonts w:hAnsi="標楷體"/>
              </w:rPr>
            </w:pPr>
            <w:r>
              <w:rPr>
                <w:rFonts w:hAnsi="標楷體" w:hint="eastAsia"/>
              </w:rPr>
              <w:t>-</w:t>
            </w:r>
          </w:p>
        </w:tc>
      </w:tr>
      <w:tr w:rsidR="005B64F8" w:rsidRPr="005B64F8" w:rsidTr="00593499">
        <w:trPr>
          <w:trHeight w:val="383"/>
        </w:trPr>
        <w:tc>
          <w:tcPr>
            <w:tcW w:w="540" w:type="pct"/>
          </w:tcPr>
          <w:p w:rsidR="006D54C3" w:rsidRPr="005B64F8" w:rsidRDefault="006D54C3" w:rsidP="00614455">
            <w:pPr>
              <w:pStyle w:val="120"/>
              <w:jc w:val="center"/>
              <w:rPr>
                <w:rFonts w:hAnsi="標楷體"/>
                <w:b/>
              </w:rPr>
            </w:pPr>
            <w:r w:rsidRPr="005B64F8">
              <w:rPr>
                <w:rFonts w:hAnsi="標楷體"/>
                <w:b/>
              </w:rPr>
              <w:t>合計</w:t>
            </w:r>
          </w:p>
        </w:tc>
        <w:tc>
          <w:tcPr>
            <w:tcW w:w="697" w:type="pct"/>
            <w:vAlign w:val="center"/>
          </w:tcPr>
          <w:p w:rsidR="006D54C3" w:rsidRPr="005B64F8" w:rsidRDefault="0086773B" w:rsidP="00CD0F4B">
            <w:pPr>
              <w:pStyle w:val="120"/>
              <w:jc w:val="right"/>
              <w:rPr>
                <w:rFonts w:hAnsi="標楷體"/>
              </w:rPr>
            </w:pPr>
            <w:r>
              <w:rPr>
                <w:rFonts w:hAnsi="標楷體"/>
              </w:rPr>
              <w:t>9</w:t>
            </w:r>
            <w:r w:rsidR="006D54C3" w:rsidRPr="005B64F8">
              <w:rPr>
                <w:rFonts w:hAnsi="標楷體"/>
              </w:rPr>
              <w:t>,</w:t>
            </w:r>
            <w:r>
              <w:rPr>
                <w:rFonts w:hAnsi="標楷體"/>
              </w:rPr>
              <w:t>232,8</w:t>
            </w:r>
            <w:r w:rsidR="00CD0F4B">
              <w:rPr>
                <w:rFonts w:hAnsi="標楷體"/>
              </w:rPr>
              <w:t>49</w:t>
            </w:r>
          </w:p>
        </w:tc>
        <w:tc>
          <w:tcPr>
            <w:tcW w:w="441" w:type="pct"/>
          </w:tcPr>
          <w:p w:rsidR="006D54C3" w:rsidRPr="005B64F8" w:rsidRDefault="0086773B" w:rsidP="00F32109">
            <w:pPr>
              <w:pStyle w:val="120"/>
              <w:jc w:val="right"/>
              <w:rPr>
                <w:rFonts w:hAnsi="標楷體"/>
              </w:rPr>
            </w:pPr>
            <w:r>
              <w:rPr>
                <w:rFonts w:hAnsi="標楷體" w:hint="eastAsia"/>
              </w:rPr>
              <w:t>-</w:t>
            </w:r>
          </w:p>
        </w:tc>
        <w:tc>
          <w:tcPr>
            <w:tcW w:w="615" w:type="pct"/>
            <w:vAlign w:val="center"/>
          </w:tcPr>
          <w:p w:rsidR="006D54C3" w:rsidRPr="005B64F8" w:rsidRDefault="0086773B" w:rsidP="00CD0F4B">
            <w:pPr>
              <w:pStyle w:val="120"/>
              <w:jc w:val="right"/>
              <w:rPr>
                <w:rFonts w:hAnsi="標楷體"/>
                <w:sz w:val="22"/>
                <w:szCs w:val="22"/>
              </w:rPr>
            </w:pPr>
            <w:r>
              <w:rPr>
                <w:rFonts w:hAnsi="標楷體"/>
                <w:sz w:val="22"/>
                <w:szCs w:val="22"/>
              </w:rPr>
              <w:t>1,171,44</w:t>
            </w:r>
            <w:r w:rsidR="00CD0F4B">
              <w:rPr>
                <w:rFonts w:hAnsi="標楷體"/>
                <w:sz w:val="22"/>
                <w:szCs w:val="22"/>
              </w:rPr>
              <w:t>2</w:t>
            </w:r>
          </w:p>
        </w:tc>
        <w:tc>
          <w:tcPr>
            <w:tcW w:w="443" w:type="pct"/>
            <w:vAlign w:val="center"/>
          </w:tcPr>
          <w:p w:rsidR="006D54C3" w:rsidRPr="005B64F8" w:rsidRDefault="0086773B" w:rsidP="00F32109">
            <w:pPr>
              <w:pStyle w:val="120"/>
              <w:jc w:val="right"/>
              <w:rPr>
                <w:rFonts w:hAnsi="標楷體"/>
              </w:rPr>
            </w:pPr>
            <w:r>
              <w:rPr>
                <w:rFonts w:hAnsi="標楷體" w:hint="eastAsia"/>
              </w:rPr>
              <w:t>-</w:t>
            </w:r>
          </w:p>
        </w:tc>
        <w:tc>
          <w:tcPr>
            <w:tcW w:w="643" w:type="pct"/>
            <w:vAlign w:val="center"/>
          </w:tcPr>
          <w:p w:rsidR="006D54C3" w:rsidRPr="005B64F8" w:rsidRDefault="006D54C3" w:rsidP="00CD0F4B">
            <w:pPr>
              <w:pStyle w:val="120"/>
              <w:jc w:val="right"/>
              <w:rPr>
                <w:rFonts w:hAnsi="標楷體"/>
              </w:rPr>
            </w:pPr>
            <w:r w:rsidRPr="005B64F8">
              <w:rPr>
                <w:rFonts w:hAnsi="標楷體"/>
              </w:rPr>
              <w:t>1,</w:t>
            </w:r>
            <w:r w:rsidR="0086773B">
              <w:rPr>
                <w:rFonts w:hAnsi="標楷體"/>
              </w:rPr>
              <w:t>136</w:t>
            </w:r>
            <w:r w:rsidRPr="005B64F8">
              <w:rPr>
                <w:rFonts w:hAnsi="標楷體"/>
              </w:rPr>
              <w:t>,</w:t>
            </w:r>
            <w:r w:rsidR="0086773B">
              <w:rPr>
                <w:rFonts w:hAnsi="標楷體"/>
              </w:rPr>
              <w:t>91</w:t>
            </w:r>
            <w:r w:rsidR="00CD0F4B">
              <w:rPr>
                <w:rFonts w:hAnsi="標楷體"/>
              </w:rPr>
              <w:t>7</w:t>
            </w:r>
          </w:p>
        </w:tc>
        <w:tc>
          <w:tcPr>
            <w:tcW w:w="483" w:type="pct"/>
            <w:vAlign w:val="center"/>
          </w:tcPr>
          <w:p w:rsidR="006D54C3" w:rsidRPr="005B64F8" w:rsidRDefault="0086773B" w:rsidP="00F32109">
            <w:pPr>
              <w:pStyle w:val="120"/>
              <w:jc w:val="right"/>
              <w:rPr>
                <w:rFonts w:hAnsi="標楷體"/>
              </w:rPr>
            </w:pPr>
            <w:r>
              <w:rPr>
                <w:rFonts w:hAnsi="標楷體" w:hint="eastAsia"/>
              </w:rPr>
              <w:t>-</w:t>
            </w:r>
          </w:p>
        </w:tc>
        <w:tc>
          <w:tcPr>
            <w:tcW w:w="620" w:type="pct"/>
            <w:vAlign w:val="center"/>
          </w:tcPr>
          <w:p w:rsidR="006D54C3" w:rsidRPr="005B64F8" w:rsidRDefault="006D54C3" w:rsidP="00CD0F4B">
            <w:pPr>
              <w:pStyle w:val="120"/>
              <w:jc w:val="right"/>
              <w:rPr>
                <w:rFonts w:hAnsi="標楷體"/>
                <w:sz w:val="22"/>
                <w:szCs w:val="22"/>
              </w:rPr>
            </w:pPr>
            <w:r w:rsidRPr="005B64F8">
              <w:rPr>
                <w:rFonts w:hAnsi="標楷體"/>
                <w:sz w:val="22"/>
                <w:szCs w:val="22"/>
              </w:rPr>
              <w:t>1</w:t>
            </w:r>
            <w:r w:rsidR="0086773B">
              <w:rPr>
                <w:rFonts w:hAnsi="標楷體"/>
                <w:sz w:val="22"/>
                <w:szCs w:val="22"/>
              </w:rPr>
              <w:t>,398</w:t>
            </w:r>
            <w:r w:rsidRPr="005B64F8">
              <w:rPr>
                <w:rFonts w:hAnsi="標楷體"/>
                <w:sz w:val="22"/>
                <w:szCs w:val="22"/>
              </w:rPr>
              <w:t>,</w:t>
            </w:r>
            <w:r w:rsidR="0086773B">
              <w:rPr>
                <w:rFonts w:hAnsi="標楷體"/>
                <w:sz w:val="22"/>
                <w:szCs w:val="22"/>
              </w:rPr>
              <w:t>70</w:t>
            </w:r>
            <w:r w:rsidR="00CD0F4B">
              <w:rPr>
                <w:rFonts w:hAnsi="標楷體"/>
                <w:sz w:val="22"/>
                <w:szCs w:val="22"/>
              </w:rPr>
              <w:t>5</w:t>
            </w:r>
          </w:p>
        </w:tc>
        <w:tc>
          <w:tcPr>
            <w:tcW w:w="518" w:type="pct"/>
            <w:vAlign w:val="center"/>
          </w:tcPr>
          <w:p w:rsidR="006D54C3" w:rsidRPr="005B64F8" w:rsidRDefault="0086773B" w:rsidP="00F32109">
            <w:pPr>
              <w:pStyle w:val="120"/>
              <w:jc w:val="right"/>
              <w:rPr>
                <w:rFonts w:hAnsi="標楷體"/>
              </w:rPr>
            </w:pPr>
            <w:r>
              <w:rPr>
                <w:rFonts w:hAnsi="標楷體" w:hint="eastAsia"/>
              </w:rPr>
              <w:t>-</w:t>
            </w:r>
          </w:p>
        </w:tc>
      </w:tr>
    </w:tbl>
    <w:p w:rsidR="00424C8C" w:rsidRPr="005B64F8" w:rsidRDefault="00AE721C" w:rsidP="00AE721C">
      <w:pPr>
        <w:rPr>
          <w:rFonts w:ascii="Times New Roman"/>
          <w:sz w:val="20"/>
        </w:rPr>
      </w:pPr>
      <w:r w:rsidRPr="005B64F8">
        <w:rPr>
          <w:rFonts w:ascii="Times New Roman" w:hint="eastAsia"/>
          <w:sz w:val="20"/>
        </w:rPr>
        <w:t>資料來源：經濟部。</w:t>
      </w:r>
    </w:p>
    <w:p w:rsidR="006D54C3" w:rsidRPr="005B64F8" w:rsidRDefault="00614455" w:rsidP="0008497D">
      <w:pPr>
        <w:pStyle w:val="a4"/>
        <w:ind w:rightChars="-150" w:right="-510" w:hanging="764"/>
        <w:jc w:val="center"/>
        <w:rPr>
          <w:rFonts w:ascii="Times New Roman"/>
          <w:b/>
          <w:sz w:val="20"/>
        </w:rPr>
      </w:pPr>
      <w:r w:rsidRPr="005B64F8">
        <w:rPr>
          <w:b/>
        </w:rPr>
        <w:t>10</w:t>
      </w:r>
      <w:r w:rsidRPr="005B64F8">
        <w:rPr>
          <w:rFonts w:hint="eastAsia"/>
          <w:b/>
        </w:rPr>
        <w:t>0</w:t>
      </w:r>
      <w:r w:rsidRPr="005B64F8">
        <w:rPr>
          <w:b/>
        </w:rPr>
        <w:t>年至</w:t>
      </w:r>
      <w:r w:rsidR="0008497D" w:rsidRPr="005B64F8">
        <w:rPr>
          <w:b/>
        </w:rPr>
        <w:t>10</w:t>
      </w:r>
      <w:r w:rsidR="0008497D">
        <w:rPr>
          <w:rFonts w:hint="eastAsia"/>
          <w:b/>
        </w:rPr>
        <w:t>9年(1-5月)</w:t>
      </w:r>
      <w:r w:rsidRPr="005B64F8">
        <w:rPr>
          <w:b/>
        </w:rPr>
        <w:t>台商對</w:t>
      </w:r>
      <w:r w:rsidRPr="005B64F8">
        <w:rPr>
          <w:rFonts w:hAnsi="標楷體" w:hint="eastAsia"/>
          <w:b/>
        </w:rPr>
        <w:t>東協國家</w:t>
      </w:r>
      <w:r w:rsidRPr="005B64F8">
        <w:rPr>
          <w:b/>
        </w:rPr>
        <w:t>投資金額、投資變動率</w:t>
      </w:r>
      <w:r w:rsidRPr="005B64F8">
        <w:rPr>
          <w:rFonts w:hint="eastAsia"/>
          <w:b/>
        </w:rPr>
        <w:t>(二)</w:t>
      </w:r>
    </w:p>
    <w:p w:rsidR="00C80951" w:rsidRPr="005B64F8" w:rsidRDefault="00AC6E5B" w:rsidP="00AC6E5B">
      <w:pPr>
        <w:jc w:val="right"/>
        <w:rPr>
          <w:rFonts w:ascii="Times New Roman"/>
          <w:b/>
          <w:sz w:val="20"/>
        </w:rPr>
      </w:pPr>
      <w:r w:rsidRPr="005B64F8">
        <w:rPr>
          <w:rFonts w:ascii="Times New Roman" w:hint="eastAsia"/>
          <w:sz w:val="24"/>
          <w:szCs w:val="24"/>
        </w:rPr>
        <w:t>單位</w:t>
      </w:r>
      <w:r w:rsidRPr="005B64F8">
        <w:rPr>
          <w:rFonts w:ascii="Times New Roman" w:hint="eastAsia"/>
          <w:sz w:val="24"/>
          <w:szCs w:val="24"/>
        </w:rPr>
        <w:t>:</w:t>
      </w:r>
      <w:r w:rsidRPr="005B64F8">
        <w:rPr>
          <w:rFonts w:ascii="Times New Roman" w:hint="eastAsia"/>
          <w:sz w:val="24"/>
          <w:szCs w:val="24"/>
        </w:rPr>
        <w:t>千美元</w:t>
      </w:r>
    </w:p>
    <w:tbl>
      <w:tblPr>
        <w:tblStyle w:val="af9"/>
        <w:tblW w:w="5388" w:type="pct"/>
        <w:tblInd w:w="-289" w:type="dxa"/>
        <w:tblLook w:val="04A0" w:firstRow="1" w:lastRow="0" w:firstColumn="1" w:lastColumn="0" w:noHBand="0" w:noVBand="1"/>
      </w:tblPr>
      <w:tblGrid>
        <w:gridCol w:w="985"/>
        <w:gridCol w:w="1172"/>
        <w:gridCol w:w="974"/>
        <w:gridCol w:w="1312"/>
        <w:gridCol w:w="1041"/>
        <w:gridCol w:w="1256"/>
        <w:gridCol w:w="896"/>
        <w:gridCol w:w="1166"/>
        <w:gridCol w:w="961"/>
      </w:tblGrid>
      <w:tr w:rsidR="0086773B" w:rsidRPr="005B64F8" w:rsidTr="0086773B">
        <w:trPr>
          <w:trHeight w:val="431"/>
          <w:tblHeader/>
        </w:trPr>
        <w:tc>
          <w:tcPr>
            <w:tcW w:w="505" w:type="pct"/>
            <w:vMerge w:val="restart"/>
            <w:shd w:val="clear" w:color="auto" w:fill="auto"/>
            <w:vAlign w:val="center"/>
          </w:tcPr>
          <w:p w:rsidR="006D54C3" w:rsidRPr="005B64F8" w:rsidRDefault="006D54C3" w:rsidP="00700486">
            <w:pPr>
              <w:pStyle w:val="120"/>
              <w:jc w:val="center"/>
              <w:rPr>
                <w:rFonts w:hAnsi="標楷體"/>
                <w:b/>
              </w:rPr>
            </w:pPr>
            <w:r w:rsidRPr="005B64F8">
              <w:rPr>
                <w:rFonts w:hAnsi="標楷體"/>
                <w:b/>
              </w:rPr>
              <w:t>年度</w:t>
            </w:r>
          </w:p>
        </w:tc>
        <w:tc>
          <w:tcPr>
            <w:tcW w:w="1099" w:type="pct"/>
            <w:gridSpan w:val="2"/>
            <w:shd w:val="clear" w:color="auto" w:fill="auto"/>
            <w:vAlign w:val="center"/>
          </w:tcPr>
          <w:p w:rsidR="006D54C3" w:rsidRPr="005B64F8" w:rsidRDefault="006D54C3" w:rsidP="00700486">
            <w:pPr>
              <w:pStyle w:val="120"/>
              <w:jc w:val="center"/>
              <w:rPr>
                <w:rFonts w:hAnsi="標楷體"/>
                <w:b/>
              </w:rPr>
            </w:pPr>
            <w:r w:rsidRPr="005B64F8">
              <w:rPr>
                <w:rFonts w:hAnsi="標楷體"/>
                <w:b/>
              </w:rPr>
              <w:t>汶萊</w:t>
            </w:r>
          </w:p>
        </w:tc>
        <w:tc>
          <w:tcPr>
            <w:tcW w:w="1205" w:type="pct"/>
            <w:gridSpan w:val="2"/>
            <w:shd w:val="clear" w:color="auto" w:fill="auto"/>
            <w:vAlign w:val="center"/>
          </w:tcPr>
          <w:p w:rsidR="006D54C3" w:rsidRPr="005B64F8" w:rsidRDefault="006D54C3" w:rsidP="00700486">
            <w:pPr>
              <w:pStyle w:val="120"/>
              <w:jc w:val="center"/>
              <w:rPr>
                <w:rFonts w:hAnsi="標楷體"/>
                <w:b/>
              </w:rPr>
            </w:pPr>
            <w:r w:rsidRPr="005B64F8">
              <w:rPr>
                <w:rFonts w:hAnsi="標楷體"/>
                <w:b/>
              </w:rPr>
              <w:t>泰國</w:t>
            </w:r>
          </w:p>
        </w:tc>
        <w:tc>
          <w:tcPr>
            <w:tcW w:w="1102" w:type="pct"/>
            <w:gridSpan w:val="2"/>
            <w:shd w:val="clear" w:color="auto" w:fill="auto"/>
            <w:vAlign w:val="center"/>
          </w:tcPr>
          <w:p w:rsidR="006D54C3" w:rsidRPr="005B64F8" w:rsidRDefault="006D54C3" w:rsidP="00700486">
            <w:pPr>
              <w:pStyle w:val="120"/>
              <w:jc w:val="center"/>
              <w:rPr>
                <w:rFonts w:hAnsi="標楷體"/>
                <w:b/>
              </w:rPr>
            </w:pPr>
            <w:r w:rsidRPr="005B64F8">
              <w:rPr>
                <w:rFonts w:hAnsi="標楷體"/>
                <w:b/>
              </w:rPr>
              <w:t>越南</w:t>
            </w:r>
          </w:p>
        </w:tc>
        <w:tc>
          <w:tcPr>
            <w:tcW w:w="1089" w:type="pct"/>
            <w:gridSpan w:val="2"/>
            <w:shd w:val="clear" w:color="auto" w:fill="auto"/>
            <w:vAlign w:val="center"/>
          </w:tcPr>
          <w:p w:rsidR="006D54C3" w:rsidRPr="005B64F8" w:rsidRDefault="006D54C3" w:rsidP="00700486">
            <w:pPr>
              <w:pStyle w:val="120"/>
              <w:jc w:val="center"/>
              <w:rPr>
                <w:rFonts w:hAnsi="標楷體"/>
                <w:b/>
              </w:rPr>
            </w:pPr>
            <w:r w:rsidRPr="005B64F8">
              <w:rPr>
                <w:rFonts w:hAnsi="標楷體"/>
                <w:b/>
              </w:rPr>
              <w:t>柬埔寨</w:t>
            </w:r>
          </w:p>
        </w:tc>
      </w:tr>
      <w:tr w:rsidR="0086773B" w:rsidRPr="005B64F8" w:rsidTr="0086773B">
        <w:trPr>
          <w:trHeight w:val="457"/>
          <w:tblHeader/>
        </w:trPr>
        <w:tc>
          <w:tcPr>
            <w:tcW w:w="505" w:type="pct"/>
            <w:vMerge/>
            <w:shd w:val="clear" w:color="auto" w:fill="auto"/>
            <w:vAlign w:val="center"/>
          </w:tcPr>
          <w:p w:rsidR="006D54C3" w:rsidRPr="005B64F8" w:rsidRDefault="006D54C3" w:rsidP="00700486">
            <w:pPr>
              <w:pStyle w:val="120"/>
              <w:jc w:val="center"/>
              <w:rPr>
                <w:rFonts w:hAnsi="標楷體"/>
                <w:b/>
              </w:rPr>
            </w:pPr>
          </w:p>
        </w:tc>
        <w:tc>
          <w:tcPr>
            <w:tcW w:w="600"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499"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c>
          <w:tcPr>
            <w:tcW w:w="672"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533"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c>
          <w:tcPr>
            <w:tcW w:w="643"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459"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c>
          <w:tcPr>
            <w:tcW w:w="597"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492" w:type="pct"/>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100</w:t>
            </w:r>
          </w:p>
        </w:tc>
        <w:tc>
          <w:tcPr>
            <w:tcW w:w="600" w:type="pct"/>
            <w:vAlign w:val="center"/>
          </w:tcPr>
          <w:p w:rsidR="006D54C3" w:rsidRPr="005B64F8" w:rsidRDefault="006D54C3" w:rsidP="00F32109">
            <w:pPr>
              <w:pStyle w:val="120"/>
              <w:jc w:val="right"/>
              <w:rPr>
                <w:rFonts w:hAnsi="標楷體"/>
              </w:rPr>
            </w:pPr>
            <w:r w:rsidRPr="005B64F8">
              <w:rPr>
                <w:rFonts w:hAnsi="標楷體"/>
              </w:rPr>
              <w:t>1,609</w:t>
            </w:r>
          </w:p>
        </w:tc>
        <w:tc>
          <w:tcPr>
            <w:tcW w:w="499" w:type="pct"/>
            <w:vAlign w:val="center"/>
          </w:tcPr>
          <w:p w:rsidR="006D54C3" w:rsidRPr="005B64F8" w:rsidRDefault="00C80951" w:rsidP="00F32109">
            <w:pPr>
              <w:pStyle w:val="120"/>
              <w:jc w:val="right"/>
              <w:rPr>
                <w:rFonts w:hAnsi="標楷體"/>
              </w:rPr>
            </w:pPr>
            <w:r w:rsidRPr="005B64F8">
              <w:rPr>
                <w:rFonts w:hAnsi="標楷體"/>
              </w:rPr>
              <w:t>-</w:t>
            </w:r>
          </w:p>
        </w:tc>
        <w:tc>
          <w:tcPr>
            <w:tcW w:w="672" w:type="pct"/>
            <w:vAlign w:val="center"/>
          </w:tcPr>
          <w:p w:rsidR="006D54C3" w:rsidRPr="005B64F8" w:rsidRDefault="006D54C3" w:rsidP="00F32109">
            <w:pPr>
              <w:pStyle w:val="120"/>
              <w:jc w:val="right"/>
              <w:rPr>
                <w:rFonts w:hAnsi="標楷體"/>
              </w:rPr>
            </w:pPr>
            <w:r w:rsidRPr="005B64F8">
              <w:rPr>
                <w:rFonts w:hAnsi="標楷體"/>
              </w:rPr>
              <w:t>11,665</w:t>
            </w:r>
          </w:p>
        </w:tc>
        <w:tc>
          <w:tcPr>
            <w:tcW w:w="533" w:type="pct"/>
            <w:vAlign w:val="center"/>
          </w:tcPr>
          <w:p w:rsidR="006D54C3" w:rsidRPr="005B64F8" w:rsidRDefault="00C80951" w:rsidP="00F32109">
            <w:pPr>
              <w:pStyle w:val="120"/>
              <w:jc w:val="right"/>
              <w:rPr>
                <w:rFonts w:hAnsi="標楷體"/>
              </w:rPr>
            </w:pPr>
            <w:r w:rsidRPr="005B64F8">
              <w:rPr>
                <w:rFonts w:hAnsi="標楷體"/>
              </w:rPr>
              <w:t>-</w:t>
            </w:r>
          </w:p>
        </w:tc>
        <w:tc>
          <w:tcPr>
            <w:tcW w:w="643" w:type="pct"/>
            <w:vAlign w:val="center"/>
          </w:tcPr>
          <w:p w:rsidR="006D54C3" w:rsidRPr="005B64F8" w:rsidRDefault="006D54C3" w:rsidP="00F32109">
            <w:pPr>
              <w:pStyle w:val="120"/>
              <w:jc w:val="right"/>
              <w:rPr>
                <w:rFonts w:hAnsi="標楷體"/>
              </w:rPr>
            </w:pPr>
            <w:r w:rsidRPr="005B64F8">
              <w:rPr>
                <w:rFonts w:hAnsi="標楷體"/>
              </w:rPr>
              <w:t>457,737</w:t>
            </w:r>
          </w:p>
        </w:tc>
        <w:tc>
          <w:tcPr>
            <w:tcW w:w="459" w:type="pct"/>
            <w:vAlign w:val="center"/>
          </w:tcPr>
          <w:p w:rsidR="006D54C3" w:rsidRPr="005B64F8" w:rsidRDefault="00C80951" w:rsidP="00F32109">
            <w:pPr>
              <w:pStyle w:val="120"/>
              <w:jc w:val="right"/>
              <w:rPr>
                <w:rFonts w:hAnsi="標楷體"/>
              </w:rPr>
            </w:pPr>
            <w:r w:rsidRPr="005B64F8">
              <w:rPr>
                <w:rFonts w:hAnsi="標楷體"/>
              </w:rPr>
              <w:t>-</w:t>
            </w:r>
          </w:p>
        </w:tc>
        <w:tc>
          <w:tcPr>
            <w:tcW w:w="597" w:type="pct"/>
            <w:vAlign w:val="center"/>
          </w:tcPr>
          <w:p w:rsidR="006D54C3" w:rsidRPr="005B64F8" w:rsidRDefault="006D54C3" w:rsidP="00F32109">
            <w:pPr>
              <w:pStyle w:val="120"/>
              <w:jc w:val="right"/>
              <w:rPr>
                <w:rFonts w:hAnsi="標楷體"/>
              </w:rPr>
            </w:pPr>
            <w:r w:rsidRPr="005B64F8">
              <w:rPr>
                <w:rFonts w:hAnsi="標楷體"/>
              </w:rPr>
              <w:t>299</w:t>
            </w:r>
          </w:p>
        </w:tc>
        <w:tc>
          <w:tcPr>
            <w:tcW w:w="492" w:type="pct"/>
            <w:vAlign w:val="center"/>
          </w:tcPr>
          <w:p w:rsidR="006D54C3" w:rsidRPr="005B64F8" w:rsidRDefault="006D54C3" w:rsidP="00F32109">
            <w:pPr>
              <w:pStyle w:val="120"/>
              <w:jc w:val="right"/>
              <w:rPr>
                <w:rFonts w:hAnsi="標楷體"/>
              </w:rPr>
            </w:pPr>
            <w:r w:rsidRPr="005B64F8">
              <w:rPr>
                <w:rFonts w:hAnsi="標楷體"/>
              </w:rPr>
              <w:t>-</w:t>
            </w:r>
          </w:p>
        </w:tc>
      </w:tr>
      <w:tr w:rsidR="0086773B" w:rsidRPr="005B64F8" w:rsidTr="0086773B">
        <w:trPr>
          <w:trHeight w:val="354"/>
        </w:trPr>
        <w:tc>
          <w:tcPr>
            <w:tcW w:w="505" w:type="pct"/>
            <w:vAlign w:val="center"/>
          </w:tcPr>
          <w:p w:rsidR="006D54C3" w:rsidRPr="005B64F8" w:rsidRDefault="006D54C3" w:rsidP="00614455">
            <w:pPr>
              <w:pStyle w:val="120"/>
              <w:jc w:val="center"/>
              <w:rPr>
                <w:rFonts w:hAnsi="標楷體"/>
                <w:b/>
              </w:rPr>
            </w:pPr>
            <w:r w:rsidRPr="005B64F8">
              <w:rPr>
                <w:rFonts w:hAnsi="標楷體"/>
                <w:b/>
              </w:rPr>
              <w:t>101</w:t>
            </w:r>
          </w:p>
        </w:tc>
        <w:tc>
          <w:tcPr>
            <w:tcW w:w="600" w:type="pct"/>
            <w:vAlign w:val="center"/>
          </w:tcPr>
          <w:p w:rsidR="006D54C3" w:rsidRPr="005B64F8" w:rsidRDefault="006D54C3" w:rsidP="00F32109">
            <w:pPr>
              <w:pStyle w:val="120"/>
              <w:jc w:val="right"/>
              <w:rPr>
                <w:rFonts w:hAnsi="標楷體"/>
              </w:rPr>
            </w:pPr>
            <w:r w:rsidRPr="005B64F8">
              <w:rPr>
                <w:rFonts w:hAnsi="標楷體"/>
              </w:rPr>
              <w:t>400</w:t>
            </w:r>
          </w:p>
        </w:tc>
        <w:tc>
          <w:tcPr>
            <w:tcW w:w="499" w:type="pct"/>
            <w:vAlign w:val="center"/>
          </w:tcPr>
          <w:p w:rsidR="006D54C3" w:rsidRPr="005B64F8" w:rsidRDefault="006D54C3" w:rsidP="00F32109">
            <w:pPr>
              <w:pStyle w:val="120"/>
              <w:jc w:val="right"/>
              <w:rPr>
                <w:rFonts w:hAnsi="標楷體"/>
              </w:rPr>
            </w:pPr>
            <w:r w:rsidRPr="005B64F8">
              <w:rPr>
                <w:rFonts w:hAnsi="標楷體"/>
              </w:rPr>
              <w:t>-75%</w:t>
            </w:r>
          </w:p>
        </w:tc>
        <w:tc>
          <w:tcPr>
            <w:tcW w:w="672" w:type="pct"/>
            <w:vAlign w:val="center"/>
          </w:tcPr>
          <w:p w:rsidR="006D54C3" w:rsidRPr="005B64F8" w:rsidRDefault="006D54C3" w:rsidP="00F32109">
            <w:pPr>
              <w:pStyle w:val="120"/>
              <w:jc w:val="right"/>
              <w:rPr>
                <w:rFonts w:hAnsi="標楷體"/>
              </w:rPr>
            </w:pPr>
            <w:r w:rsidRPr="005B64F8">
              <w:rPr>
                <w:rFonts w:hAnsi="標楷體"/>
              </w:rPr>
              <w:t>61,242</w:t>
            </w:r>
          </w:p>
        </w:tc>
        <w:tc>
          <w:tcPr>
            <w:tcW w:w="533" w:type="pct"/>
            <w:vAlign w:val="center"/>
          </w:tcPr>
          <w:p w:rsidR="006D54C3" w:rsidRPr="005B64F8" w:rsidRDefault="006D54C3" w:rsidP="00F32109">
            <w:pPr>
              <w:pStyle w:val="120"/>
              <w:jc w:val="right"/>
              <w:rPr>
                <w:rFonts w:hAnsi="標楷體"/>
              </w:rPr>
            </w:pPr>
            <w:r w:rsidRPr="005B64F8">
              <w:rPr>
                <w:rFonts w:hAnsi="標楷體"/>
              </w:rPr>
              <w:t>425%</w:t>
            </w:r>
          </w:p>
        </w:tc>
        <w:tc>
          <w:tcPr>
            <w:tcW w:w="643" w:type="pct"/>
            <w:vAlign w:val="center"/>
          </w:tcPr>
          <w:p w:rsidR="006D54C3" w:rsidRPr="005B64F8" w:rsidRDefault="006D54C3" w:rsidP="00F32109">
            <w:pPr>
              <w:pStyle w:val="120"/>
              <w:jc w:val="right"/>
              <w:rPr>
                <w:rFonts w:hAnsi="標楷體"/>
              </w:rPr>
            </w:pPr>
            <w:r w:rsidRPr="005B64F8">
              <w:rPr>
                <w:rFonts w:hAnsi="標楷體"/>
              </w:rPr>
              <w:t>943,997</w:t>
            </w:r>
          </w:p>
        </w:tc>
        <w:tc>
          <w:tcPr>
            <w:tcW w:w="459" w:type="pct"/>
            <w:vAlign w:val="center"/>
          </w:tcPr>
          <w:p w:rsidR="006D54C3" w:rsidRPr="005B64F8" w:rsidRDefault="006D54C3" w:rsidP="00F32109">
            <w:pPr>
              <w:pStyle w:val="120"/>
              <w:jc w:val="right"/>
              <w:rPr>
                <w:rFonts w:hAnsi="標楷體"/>
              </w:rPr>
            </w:pPr>
            <w:r w:rsidRPr="005B64F8">
              <w:rPr>
                <w:rFonts w:hAnsi="標楷體"/>
              </w:rPr>
              <w:t>106%</w:t>
            </w:r>
          </w:p>
        </w:tc>
        <w:tc>
          <w:tcPr>
            <w:tcW w:w="597" w:type="pct"/>
            <w:vAlign w:val="center"/>
          </w:tcPr>
          <w:p w:rsidR="006D54C3" w:rsidRPr="005B64F8" w:rsidRDefault="006D54C3" w:rsidP="00F32109">
            <w:pPr>
              <w:pStyle w:val="120"/>
              <w:jc w:val="right"/>
              <w:rPr>
                <w:rFonts w:hAnsi="標楷體"/>
              </w:rPr>
            </w:pPr>
            <w:r w:rsidRPr="005B64F8">
              <w:rPr>
                <w:rFonts w:hAnsi="標楷體"/>
              </w:rPr>
              <w:t>2,510</w:t>
            </w:r>
          </w:p>
        </w:tc>
        <w:tc>
          <w:tcPr>
            <w:tcW w:w="492" w:type="pct"/>
            <w:vAlign w:val="center"/>
          </w:tcPr>
          <w:p w:rsidR="006D54C3" w:rsidRPr="005B64F8" w:rsidRDefault="006D54C3" w:rsidP="00F32109">
            <w:pPr>
              <w:pStyle w:val="120"/>
              <w:jc w:val="right"/>
              <w:rPr>
                <w:rFonts w:hAnsi="標楷體"/>
              </w:rPr>
            </w:pPr>
            <w:r w:rsidRPr="005B64F8">
              <w:rPr>
                <w:rFonts w:hAnsi="標楷體"/>
              </w:rPr>
              <w:t>740%</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102</w:t>
            </w:r>
          </w:p>
        </w:tc>
        <w:tc>
          <w:tcPr>
            <w:tcW w:w="600" w:type="pct"/>
            <w:vAlign w:val="center"/>
          </w:tcPr>
          <w:p w:rsidR="006D54C3" w:rsidRPr="005B64F8" w:rsidRDefault="006D54C3" w:rsidP="00F32109">
            <w:pPr>
              <w:pStyle w:val="120"/>
              <w:jc w:val="right"/>
              <w:rPr>
                <w:rFonts w:hAnsi="標楷體"/>
              </w:rPr>
            </w:pPr>
            <w:r w:rsidRPr="005B64F8">
              <w:rPr>
                <w:rFonts w:hAnsi="標楷體"/>
              </w:rPr>
              <w:t>4,021</w:t>
            </w:r>
          </w:p>
        </w:tc>
        <w:tc>
          <w:tcPr>
            <w:tcW w:w="499" w:type="pct"/>
            <w:vAlign w:val="center"/>
          </w:tcPr>
          <w:p w:rsidR="006D54C3" w:rsidRPr="005B64F8" w:rsidRDefault="006D54C3" w:rsidP="00F32109">
            <w:pPr>
              <w:pStyle w:val="120"/>
              <w:jc w:val="right"/>
              <w:rPr>
                <w:rFonts w:hAnsi="標楷體"/>
              </w:rPr>
            </w:pPr>
            <w:r w:rsidRPr="005B64F8">
              <w:rPr>
                <w:rFonts w:hAnsi="標楷體"/>
              </w:rPr>
              <w:t>905%</w:t>
            </w:r>
          </w:p>
        </w:tc>
        <w:tc>
          <w:tcPr>
            <w:tcW w:w="672" w:type="pct"/>
            <w:vAlign w:val="center"/>
          </w:tcPr>
          <w:p w:rsidR="006D54C3" w:rsidRPr="005B64F8" w:rsidRDefault="006D54C3" w:rsidP="00F32109">
            <w:pPr>
              <w:pStyle w:val="120"/>
              <w:jc w:val="right"/>
              <w:rPr>
                <w:rFonts w:hAnsi="標楷體"/>
              </w:rPr>
            </w:pPr>
            <w:r w:rsidRPr="005B64F8">
              <w:rPr>
                <w:rFonts w:hAnsi="標楷體"/>
              </w:rPr>
              <w:t>78,272</w:t>
            </w:r>
          </w:p>
        </w:tc>
        <w:tc>
          <w:tcPr>
            <w:tcW w:w="533" w:type="pct"/>
            <w:vAlign w:val="center"/>
          </w:tcPr>
          <w:p w:rsidR="006D54C3" w:rsidRPr="005B64F8" w:rsidRDefault="006D54C3" w:rsidP="00F32109">
            <w:pPr>
              <w:pStyle w:val="120"/>
              <w:jc w:val="right"/>
              <w:rPr>
                <w:rFonts w:hAnsi="標楷體"/>
              </w:rPr>
            </w:pPr>
            <w:r w:rsidRPr="005B64F8">
              <w:rPr>
                <w:rFonts w:hAnsi="標楷體"/>
              </w:rPr>
              <w:t>28%</w:t>
            </w:r>
          </w:p>
        </w:tc>
        <w:tc>
          <w:tcPr>
            <w:tcW w:w="643" w:type="pct"/>
            <w:vAlign w:val="center"/>
          </w:tcPr>
          <w:p w:rsidR="006D54C3" w:rsidRPr="005B64F8" w:rsidRDefault="006D54C3" w:rsidP="00F32109">
            <w:pPr>
              <w:pStyle w:val="120"/>
              <w:jc w:val="right"/>
              <w:rPr>
                <w:rFonts w:hAnsi="標楷體"/>
              </w:rPr>
            </w:pPr>
            <w:r w:rsidRPr="005B64F8">
              <w:rPr>
                <w:rFonts w:hAnsi="標楷體"/>
              </w:rPr>
              <w:t>1,736,479</w:t>
            </w:r>
          </w:p>
        </w:tc>
        <w:tc>
          <w:tcPr>
            <w:tcW w:w="459" w:type="pct"/>
            <w:vAlign w:val="center"/>
          </w:tcPr>
          <w:p w:rsidR="006D54C3" w:rsidRPr="005B64F8" w:rsidRDefault="006D54C3" w:rsidP="00F32109">
            <w:pPr>
              <w:pStyle w:val="120"/>
              <w:jc w:val="right"/>
              <w:rPr>
                <w:rFonts w:hAnsi="標楷體"/>
              </w:rPr>
            </w:pPr>
            <w:r w:rsidRPr="005B64F8">
              <w:rPr>
                <w:rFonts w:hAnsi="標楷體"/>
              </w:rPr>
              <w:t>84%</w:t>
            </w:r>
          </w:p>
        </w:tc>
        <w:tc>
          <w:tcPr>
            <w:tcW w:w="597" w:type="pct"/>
            <w:vAlign w:val="center"/>
          </w:tcPr>
          <w:p w:rsidR="006D54C3" w:rsidRPr="005B64F8" w:rsidRDefault="006D54C3" w:rsidP="00F32109">
            <w:pPr>
              <w:pStyle w:val="120"/>
              <w:jc w:val="right"/>
              <w:rPr>
                <w:rFonts w:hAnsi="標楷體"/>
              </w:rPr>
            </w:pPr>
            <w:r w:rsidRPr="005B64F8">
              <w:rPr>
                <w:rFonts w:hAnsi="標楷體"/>
              </w:rPr>
              <w:t>94,140</w:t>
            </w:r>
          </w:p>
        </w:tc>
        <w:tc>
          <w:tcPr>
            <w:tcW w:w="492" w:type="pct"/>
            <w:vAlign w:val="center"/>
          </w:tcPr>
          <w:p w:rsidR="006D54C3" w:rsidRPr="005B64F8" w:rsidRDefault="006D54C3" w:rsidP="00F32109">
            <w:pPr>
              <w:pStyle w:val="120"/>
              <w:jc w:val="right"/>
              <w:rPr>
                <w:rFonts w:hAnsi="標楷體"/>
              </w:rPr>
            </w:pPr>
            <w:r w:rsidRPr="005B64F8">
              <w:rPr>
                <w:rFonts w:hAnsi="標楷體"/>
              </w:rPr>
              <w:t>3651%</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103</w:t>
            </w:r>
          </w:p>
        </w:tc>
        <w:tc>
          <w:tcPr>
            <w:tcW w:w="600" w:type="pct"/>
            <w:vAlign w:val="center"/>
          </w:tcPr>
          <w:p w:rsidR="006D54C3" w:rsidRPr="005B64F8" w:rsidRDefault="006D54C3" w:rsidP="00F32109">
            <w:pPr>
              <w:pStyle w:val="120"/>
              <w:jc w:val="right"/>
              <w:rPr>
                <w:rFonts w:hAnsi="標楷體"/>
              </w:rPr>
            </w:pPr>
            <w:r w:rsidRPr="005B64F8">
              <w:rPr>
                <w:rFonts w:hAnsi="標楷體"/>
              </w:rPr>
              <w:t>131</w:t>
            </w:r>
          </w:p>
        </w:tc>
        <w:tc>
          <w:tcPr>
            <w:tcW w:w="499" w:type="pct"/>
            <w:vAlign w:val="center"/>
          </w:tcPr>
          <w:p w:rsidR="006D54C3" w:rsidRPr="005B64F8" w:rsidRDefault="006D54C3" w:rsidP="00F32109">
            <w:pPr>
              <w:pStyle w:val="120"/>
              <w:jc w:val="right"/>
              <w:rPr>
                <w:rFonts w:hAnsi="標楷體"/>
              </w:rPr>
            </w:pPr>
            <w:r w:rsidRPr="005B64F8">
              <w:rPr>
                <w:rFonts w:hAnsi="標楷體"/>
              </w:rPr>
              <w:t>-97%</w:t>
            </w:r>
          </w:p>
        </w:tc>
        <w:tc>
          <w:tcPr>
            <w:tcW w:w="672" w:type="pct"/>
            <w:vAlign w:val="center"/>
          </w:tcPr>
          <w:p w:rsidR="006D54C3" w:rsidRPr="005B64F8" w:rsidRDefault="006D54C3" w:rsidP="00F32109">
            <w:pPr>
              <w:pStyle w:val="120"/>
              <w:jc w:val="right"/>
              <w:rPr>
                <w:rFonts w:hAnsi="標楷體"/>
              </w:rPr>
            </w:pPr>
            <w:r w:rsidRPr="005B64F8">
              <w:rPr>
                <w:rFonts w:hAnsi="標楷體"/>
              </w:rPr>
              <w:t>82,824</w:t>
            </w:r>
          </w:p>
        </w:tc>
        <w:tc>
          <w:tcPr>
            <w:tcW w:w="533" w:type="pct"/>
            <w:vAlign w:val="center"/>
          </w:tcPr>
          <w:p w:rsidR="006D54C3" w:rsidRPr="005B64F8" w:rsidRDefault="006D54C3" w:rsidP="00F32109">
            <w:pPr>
              <w:pStyle w:val="120"/>
              <w:jc w:val="right"/>
              <w:rPr>
                <w:rFonts w:hAnsi="標楷體"/>
              </w:rPr>
            </w:pPr>
            <w:r w:rsidRPr="005B64F8">
              <w:rPr>
                <w:rFonts w:hAnsi="標楷體"/>
              </w:rPr>
              <w:t>6%</w:t>
            </w:r>
          </w:p>
        </w:tc>
        <w:tc>
          <w:tcPr>
            <w:tcW w:w="643" w:type="pct"/>
            <w:vAlign w:val="center"/>
          </w:tcPr>
          <w:p w:rsidR="006D54C3" w:rsidRPr="005B64F8" w:rsidRDefault="006D54C3" w:rsidP="00F32109">
            <w:pPr>
              <w:pStyle w:val="120"/>
              <w:jc w:val="right"/>
              <w:rPr>
                <w:rFonts w:hAnsi="標楷體"/>
              </w:rPr>
            </w:pPr>
            <w:r w:rsidRPr="005B64F8">
              <w:rPr>
                <w:rFonts w:hAnsi="標楷體"/>
              </w:rPr>
              <w:t>646,502</w:t>
            </w:r>
          </w:p>
        </w:tc>
        <w:tc>
          <w:tcPr>
            <w:tcW w:w="459" w:type="pct"/>
            <w:vAlign w:val="center"/>
          </w:tcPr>
          <w:p w:rsidR="006D54C3" w:rsidRPr="005B64F8" w:rsidRDefault="006D54C3" w:rsidP="00F32109">
            <w:pPr>
              <w:pStyle w:val="120"/>
              <w:jc w:val="right"/>
              <w:rPr>
                <w:rFonts w:hAnsi="標楷體"/>
              </w:rPr>
            </w:pPr>
            <w:r w:rsidRPr="005B64F8">
              <w:rPr>
                <w:rFonts w:hAnsi="標楷體"/>
              </w:rPr>
              <w:t>-63%</w:t>
            </w:r>
          </w:p>
        </w:tc>
        <w:tc>
          <w:tcPr>
            <w:tcW w:w="597" w:type="pct"/>
            <w:vAlign w:val="center"/>
          </w:tcPr>
          <w:p w:rsidR="006D54C3" w:rsidRPr="005B64F8" w:rsidRDefault="006D54C3" w:rsidP="00F32109">
            <w:pPr>
              <w:pStyle w:val="120"/>
              <w:jc w:val="right"/>
              <w:rPr>
                <w:rFonts w:hAnsi="標楷體"/>
              </w:rPr>
            </w:pPr>
            <w:r w:rsidRPr="005B64F8">
              <w:rPr>
                <w:rFonts w:hAnsi="標楷體"/>
              </w:rPr>
              <w:t>91,152</w:t>
            </w:r>
          </w:p>
        </w:tc>
        <w:tc>
          <w:tcPr>
            <w:tcW w:w="492" w:type="pct"/>
            <w:vAlign w:val="center"/>
          </w:tcPr>
          <w:p w:rsidR="006D54C3" w:rsidRPr="005B64F8" w:rsidRDefault="006D54C3" w:rsidP="00F32109">
            <w:pPr>
              <w:pStyle w:val="120"/>
              <w:jc w:val="right"/>
              <w:rPr>
                <w:rFonts w:hAnsi="標楷體"/>
              </w:rPr>
            </w:pPr>
            <w:r w:rsidRPr="005B64F8">
              <w:rPr>
                <w:rFonts w:hAnsi="標楷體"/>
              </w:rPr>
              <w:t>-3%</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104</w:t>
            </w:r>
          </w:p>
        </w:tc>
        <w:tc>
          <w:tcPr>
            <w:tcW w:w="600" w:type="pct"/>
            <w:vAlign w:val="center"/>
          </w:tcPr>
          <w:p w:rsidR="006D54C3" w:rsidRPr="005B64F8" w:rsidRDefault="006D54C3" w:rsidP="00F32109">
            <w:pPr>
              <w:pStyle w:val="120"/>
              <w:jc w:val="right"/>
              <w:rPr>
                <w:rFonts w:hAnsi="標楷體"/>
              </w:rPr>
            </w:pPr>
            <w:r w:rsidRPr="005B64F8">
              <w:rPr>
                <w:rFonts w:hAnsi="標楷體"/>
              </w:rPr>
              <w:t>4,946</w:t>
            </w:r>
          </w:p>
        </w:tc>
        <w:tc>
          <w:tcPr>
            <w:tcW w:w="499" w:type="pct"/>
            <w:vAlign w:val="center"/>
          </w:tcPr>
          <w:p w:rsidR="006D54C3" w:rsidRPr="005B64F8" w:rsidRDefault="006D54C3" w:rsidP="00F32109">
            <w:pPr>
              <w:pStyle w:val="120"/>
              <w:jc w:val="right"/>
              <w:rPr>
                <w:rFonts w:hAnsi="標楷體"/>
              </w:rPr>
            </w:pPr>
            <w:r w:rsidRPr="005B64F8">
              <w:rPr>
                <w:rFonts w:hAnsi="標楷體"/>
              </w:rPr>
              <w:t>3676%</w:t>
            </w:r>
          </w:p>
        </w:tc>
        <w:tc>
          <w:tcPr>
            <w:tcW w:w="672" w:type="pct"/>
            <w:vAlign w:val="center"/>
          </w:tcPr>
          <w:p w:rsidR="006D54C3" w:rsidRPr="005B64F8" w:rsidRDefault="006D54C3" w:rsidP="00F32109">
            <w:pPr>
              <w:pStyle w:val="120"/>
              <w:jc w:val="right"/>
              <w:rPr>
                <w:rFonts w:hAnsi="標楷體"/>
              </w:rPr>
            </w:pPr>
            <w:r w:rsidRPr="005B64F8">
              <w:rPr>
                <w:rFonts w:hAnsi="標楷體"/>
              </w:rPr>
              <w:t>774,916</w:t>
            </w:r>
          </w:p>
        </w:tc>
        <w:tc>
          <w:tcPr>
            <w:tcW w:w="533" w:type="pct"/>
            <w:vAlign w:val="center"/>
          </w:tcPr>
          <w:p w:rsidR="006D54C3" w:rsidRPr="005B64F8" w:rsidRDefault="006D54C3" w:rsidP="00F32109">
            <w:pPr>
              <w:pStyle w:val="120"/>
              <w:jc w:val="right"/>
              <w:rPr>
                <w:rFonts w:hAnsi="標楷體"/>
              </w:rPr>
            </w:pPr>
            <w:r w:rsidRPr="005B64F8">
              <w:rPr>
                <w:rFonts w:hAnsi="標楷體"/>
              </w:rPr>
              <w:t>836%</w:t>
            </w:r>
          </w:p>
        </w:tc>
        <w:tc>
          <w:tcPr>
            <w:tcW w:w="643" w:type="pct"/>
            <w:vAlign w:val="center"/>
          </w:tcPr>
          <w:p w:rsidR="006D54C3" w:rsidRPr="005B64F8" w:rsidRDefault="006D54C3" w:rsidP="00F32109">
            <w:pPr>
              <w:pStyle w:val="120"/>
              <w:jc w:val="right"/>
              <w:rPr>
                <w:rFonts w:hAnsi="標楷體"/>
              </w:rPr>
            </w:pPr>
            <w:r w:rsidRPr="005B64F8">
              <w:rPr>
                <w:rFonts w:hAnsi="標楷體"/>
              </w:rPr>
              <w:t>1,227,521</w:t>
            </w:r>
          </w:p>
        </w:tc>
        <w:tc>
          <w:tcPr>
            <w:tcW w:w="459" w:type="pct"/>
            <w:vAlign w:val="center"/>
          </w:tcPr>
          <w:p w:rsidR="006D54C3" w:rsidRPr="005B64F8" w:rsidRDefault="006D54C3" w:rsidP="00F32109">
            <w:pPr>
              <w:pStyle w:val="120"/>
              <w:jc w:val="right"/>
              <w:rPr>
                <w:rFonts w:hAnsi="標楷體"/>
              </w:rPr>
            </w:pPr>
            <w:r w:rsidRPr="005B64F8">
              <w:rPr>
                <w:rFonts w:hAnsi="標楷體"/>
              </w:rPr>
              <w:t>90%</w:t>
            </w:r>
          </w:p>
        </w:tc>
        <w:tc>
          <w:tcPr>
            <w:tcW w:w="597" w:type="pct"/>
            <w:vAlign w:val="center"/>
          </w:tcPr>
          <w:p w:rsidR="006D54C3" w:rsidRPr="005B64F8" w:rsidRDefault="006D54C3" w:rsidP="00F32109">
            <w:pPr>
              <w:pStyle w:val="120"/>
              <w:jc w:val="right"/>
              <w:rPr>
                <w:rFonts w:hAnsi="標楷體"/>
              </w:rPr>
            </w:pPr>
            <w:r w:rsidRPr="005B64F8">
              <w:rPr>
                <w:rFonts w:hAnsi="標楷體"/>
              </w:rPr>
              <w:t>20,532</w:t>
            </w:r>
          </w:p>
        </w:tc>
        <w:tc>
          <w:tcPr>
            <w:tcW w:w="492" w:type="pct"/>
            <w:vAlign w:val="center"/>
          </w:tcPr>
          <w:p w:rsidR="006D54C3" w:rsidRPr="005B64F8" w:rsidRDefault="006D54C3" w:rsidP="00F32109">
            <w:pPr>
              <w:pStyle w:val="120"/>
              <w:jc w:val="right"/>
              <w:rPr>
                <w:rFonts w:hAnsi="標楷體"/>
              </w:rPr>
            </w:pPr>
            <w:r w:rsidRPr="005B64F8">
              <w:rPr>
                <w:rFonts w:hAnsi="標楷體"/>
              </w:rPr>
              <w:t>-77%</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105</w:t>
            </w:r>
          </w:p>
        </w:tc>
        <w:tc>
          <w:tcPr>
            <w:tcW w:w="600" w:type="pct"/>
            <w:vAlign w:val="center"/>
          </w:tcPr>
          <w:p w:rsidR="006D54C3" w:rsidRPr="005B64F8" w:rsidRDefault="006D54C3" w:rsidP="00F32109">
            <w:pPr>
              <w:pStyle w:val="120"/>
              <w:jc w:val="right"/>
              <w:rPr>
                <w:rFonts w:hAnsi="標楷體"/>
              </w:rPr>
            </w:pPr>
            <w:r w:rsidRPr="005B64F8">
              <w:rPr>
                <w:rFonts w:hAnsi="標楷體"/>
              </w:rPr>
              <w:t>473</w:t>
            </w:r>
          </w:p>
        </w:tc>
        <w:tc>
          <w:tcPr>
            <w:tcW w:w="499" w:type="pct"/>
            <w:vAlign w:val="center"/>
          </w:tcPr>
          <w:p w:rsidR="006D54C3" w:rsidRPr="005B64F8" w:rsidRDefault="006D54C3" w:rsidP="00F32109">
            <w:pPr>
              <w:pStyle w:val="120"/>
              <w:jc w:val="right"/>
              <w:rPr>
                <w:rFonts w:hAnsi="標楷體"/>
              </w:rPr>
            </w:pPr>
            <w:r w:rsidRPr="005B64F8">
              <w:rPr>
                <w:rFonts w:hAnsi="標楷體"/>
              </w:rPr>
              <w:t>-90%</w:t>
            </w:r>
          </w:p>
        </w:tc>
        <w:tc>
          <w:tcPr>
            <w:tcW w:w="672" w:type="pct"/>
            <w:vAlign w:val="center"/>
          </w:tcPr>
          <w:p w:rsidR="006D54C3" w:rsidRPr="005B64F8" w:rsidRDefault="006D54C3" w:rsidP="00F32109">
            <w:pPr>
              <w:pStyle w:val="120"/>
              <w:jc w:val="right"/>
              <w:rPr>
                <w:rFonts w:hAnsi="標楷體"/>
              </w:rPr>
            </w:pPr>
            <w:r w:rsidRPr="005B64F8">
              <w:rPr>
                <w:rFonts w:hAnsi="標楷體"/>
              </w:rPr>
              <w:t>54,729</w:t>
            </w:r>
          </w:p>
        </w:tc>
        <w:tc>
          <w:tcPr>
            <w:tcW w:w="533" w:type="pct"/>
            <w:vAlign w:val="center"/>
          </w:tcPr>
          <w:p w:rsidR="006D54C3" w:rsidRPr="005B64F8" w:rsidRDefault="006D54C3" w:rsidP="00F32109">
            <w:pPr>
              <w:pStyle w:val="120"/>
              <w:jc w:val="right"/>
              <w:rPr>
                <w:rFonts w:hAnsi="標楷體"/>
              </w:rPr>
            </w:pPr>
            <w:r w:rsidRPr="005B64F8">
              <w:rPr>
                <w:rFonts w:hAnsi="標楷體"/>
              </w:rPr>
              <w:t>-93%</w:t>
            </w:r>
          </w:p>
        </w:tc>
        <w:tc>
          <w:tcPr>
            <w:tcW w:w="643" w:type="pct"/>
            <w:vAlign w:val="center"/>
          </w:tcPr>
          <w:p w:rsidR="006D54C3" w:rsidRPr="005B64F8" w:rsidRDefault="006D54C3" w:rsidP="00F32109">
            <w:pPr>
              <w:pStyle w:val="120"/>
              <w:jc w:val="right"/>
              <w:rPr>
                <w:rFonts w:hAnsi="標楷體"/>
              </w:rPr>
            </w:pPr>
            <w:r w:rsidRPr="005B64F8">
              <w:rPr>
                <w:rFonts w:hAnsi="標楷體"/>
              </w:rPr>
              <w:t>451,930</w:t>
            </w:r>
          </w:p>
        </w:tc>
        <w:tc>
          <w:tcPr>
            <w:tcW w:w="459" w:type="pct"/>
            <w:vAlign w:val="center"/>
          </w:tcPr>
          <w:p w:rsidR="006D54C3" w:rsidRPr="005B64F8" w:rsidRDefault="006D54C3" w:rsidP="00F32109">
            <w:pPr>
              <w:pStyle w:val="120"/>
              <w:jc w:val="right"/>
              <w:rPr>
                <w:rFonts w:hAnsi="標楷體"/>
              </w:rPr>
            </w:pPr>
            <w:r w:rsidRPr="005B64F8">
              <w:rPr>
                <w:rFonts w:hAnsi="標楷體"/>
              </w:rPr>
              <w:t>-63%</w:t>
            </w:r>
          </w:p>
        </w:tc>
        <w:tc>
          <w:tcPr>
            <w:tcW w:w="597" w:type="pct"/>
            <w:vAlign w:val="center"/>
          </w:tcPr>
          <w:p w:rsidR="006D54C3" w:rsidRPr="005B64F8" w:rsidRDefault="006D54C3" w:rsidP="00F32109">
            <w:pPr>
              <w:pStyle w:val="120"/>
              <w:jc w:val="right"/>
              <w:rPr>
                <w:rFonts w:hAnsi="標楷體"/>
              </w:rPr>
            </w:pPr>
            <w:r w:rsidRPr="005B64F8">
              <w:rPr>
                <w:rFonts w:hAnsi="標楷體"/>
              </w:rPr>
              <w:t>9,660</w:t>
            </w:r>
          </w:p>
        </w:tc>
        <w:tc>
          <w:tcPr>
            <w:tcW w:w="492" w:type="pct"/>
            <w:vAlign w:val="center"/>
          </w:tcPr>
          <w:p w:rsidR="006D54C3" w:rsidRPr="005B64F8" w:rsidRDefault="006D54C3" w:rsidP="00F32109">
            <w:pPr>
              <w:pStyle w:val="120"/>
              <w:jc w:val="right"/>
              <w:rPr>
                <w:rFonts w:hAnsi="標楷體"/>
              </w:rPr>
            </w:pPr>
            <w:r w:rsidRPr="005B64F8">
              <w:rPr>
                <w:rFonts w:hAnsi="標楷體"/>
              </w:rPr>
              <w:t>-53%</w:t>
            </w:r>
          </w:p>
        </w:tc>
      </w:tr>
      <w:tr w:rsidR="0086773B" w:rsidRPr="005B64F8" w:rsidTr="0086773B">
        <w:trPr>
          <w:trHeight w:val="370"/>
        </w:trPr>
        <w:tc>
          <w:tcPr>
            <w:tcW w:w="505" w:type="pct"/>
            <w:vAlign w:val="center"/>
          </w:tcPr>
          <w:p w:rsidR="006D54C3" w:rsidRPr="005B64F8" w:rsidRDefault="006D54C3" w:rsidP="00614455">
            <w:pPr>
              <w:pStyle w:val="120"/>
              <w:jc w:val="center"/>
              <w:rPr>
                <w:rFonts w:hAnsi="標楷體"/>
                <w:b/>
              </w:rPr>
            </w:pPr>
            <w:r w:rsidRPr="005B64F8">
              <w:rPr>
                <w:rFonts w:hAnsi="標楷體"/>
                <w:b/>
              </w:rPr>
              <w:t>106</w:t>
            </w:r>
          </w:p>
        </w:tc>
        <w:tc>
          <w:tcPr>
            <w:tcW w:w="600" w:type="pct"/>
            <w:vAlign w:val="center"/>
          </w:tcPr>
          <w:p w:rsidR="006D54C3" w:rsidRPr="005B64F8" w:rsidRDefault="006D54C3" w:rsidP="00F32109">
            <w:pPr>
              <w:pStyle w:val="120"/>
              <w:jc w:val="right"/>
              <w:rPr>
                <w:rFonts w:hAnsi="標楷體"/>
              </w:rPr>
            </w:pPr>
            <w:r w:rsidRPr="005B64F8">
              <w:rPr>
                <w:rFonts w:hAnsi="標楷體"/>
              </w:rPr>
              <w:t>7,000</w:t>
            </w:r>
          </w:p>
        </w:tc>
        <w:tc>
          <w:tcPr>
            <w:tcW w:w="499" w:type="pct"/>
            <w:vAlign w:val="center"/>
          </w:tcPr>
          <w:p w:rsidR="006D54C3" w:rsidRPr="005B64F8" w:rsidRDefault="006D54C3" w:rsidP="00F32109">
            <w:pPr>
              <w:pStyle w:val="120"/>
              <w:jc w:val="right"/>
              <w:rPr>
                <w:rFonts w:hAnsi="標楷體"/>
              </w:rPr>
            </w:pPr>
            <w:r w:rsidRPr="005B64F8">
              <w:rPr>
                <w:rFonts w:hAnsi="標楷體"/>
              </w:rPr>
              <w:t>1380%</w:t>
            </w:r>
          </w:p>
        </w:tc>
        <w:tc>
          <w:tcPr>
            <w:tcW w:w="672" w:type="pct"/>
            <w:vAlign w:val="center"/>
          </w:tcPr>
          <w:p w:rsidR="006D54C3" w:rsidRPr="005B64F8" w:rsidRDefault="006D54C3" w:rsidP="00F32109">
            <w:pPr>
              <w:pStyle w:val="120"/>
              <w:jc w:val="right"/>
              <w:rPr>
                <w:rFonts w:hAnsi="標楷體"/>
              </w:rPr>
            </w:pPr>
            <w:r w:rsidRPr="005B64F8">
              <w:rPr>
                <w:rFonts w:hAnsi="標楷體"/>
              </w:rPr>
              <w:t>558,278</w:t>
            </w:r>
          </w:p>
        </w:tc>
        <w:tc>
          <w:tcPr>
            <w:tcW w:w="533" w:type="pct"/>
            <w:vAlign w:val="center"/>
          </w:tcPr>
          <w:p w:rsidR="006D54C3" w:rsidRPr="005B64F8" w:rsidRDefault="006D54C3" w:rsidP="00F32109">
            <w:pPr>
              <w:pStyle w:val="120"/>
              <w:jc w:val="right"/>
              <w:rPr>
                <w:rFonts w:hAnsi="標楷體"/>
              </w:rPr>
            </w:pPr>
            <w:r w:rsidRPr="005B64F8">
              <w:rPr>
                <w:rFonts w:hAnsi="標楷體"/>
              </w:rPr>
              <w:t>920%</w:t>
            </w:r>
          </w:p>
        </w:tc>
        <w:tc>
          <w:tcPr>
            <w:tcW w:w="643" w:type="pct"/>
            <w:vAlign w:val="center"/>
          </w:tcPr>
          <w:p w:rsidR="006D54C3" w:rsidRPr="005B64F8" w:rsidRDefault="006D54C3" w:rsidP="00F32109">
            <w:pPr>
              <w:pStyle w:val="120"/>
              <w:jc w:val="right"/>
              <w:rPr>
                <w:rFonts w:hAnsi="標楷體"/>
              </w:rPr>
            </w:pPr>
            <w:r w:rsidRPr="005B64F8">
              <w:rPr>
                <w:rFonts w:hAnsi="標楷體"/>
              </w:rPr>
              <w:t>683,092</w:t>
            </w:r>
          </w:p>
        </w:tc>
        <w:tc>
          <w:tcPr>
            <w:tcW w:w="459" w:type="pct"/>
            <w:vAlign w:val="center"/>
          </w:tcPr>
          <w:p w:rsidR="006D54C3" w:rsidRPr="005B64F8" w:rsidRDefault="006D54C3" w:rsidP="00F32109">
            <w:pPr>
              <w:pStyle w:val="120"/>
              <w:jc w:val="right"/>
              <w:rPr>
                <w:rFonts w:hAnsi="標楷體"/>
              </w:rPr>
            </w:pPr>
            <w:r w:rsidRPr="005B64F8">
              <w:rPr>
                <w:rFonts w:hAnsi="標楷體"/>
              </w:rPr>
              <w:t>51%</w:t>
            </w:r>
          </w:p>
        </w:tc>
        <w:tc>
          <w:tcPr>
            <w:tcW w:w="597" w:type="pct"/>
            <w:vAlign w:val="center"/>
          </w:tcPr>
          <w:p w:rsidR="006D54C3" w:rsidRPr="005B64F8" w:rsidRDefault="006D54C3" w:rsidP="00F32109">
            <w:pPr>
              <w:pStyle w:val="120"/>
              <w:jc w:val="right"/>
              <w:rPr>
                <w:rFonts w:hAnsi="標楷體"/>
              </w:rPr>
            </w:pPr>
            <w:r w:rsidRPr="005B64F8">
              <w:rPr>
                <w:rFonts w:hAnsi="標楷體"/>
              </w:rPr>
              <w:t>170,961</w:t>
            </w:r>
          </w:p>
        </w:tc>
        <w:tc>
          <w:tcPr>
            <w:tcW w:w="492" w:type="pct"/>
            <w:vAlign w:val="center"/>
          </w:tcPr>
          <w:p w:rsidR="006D54C3" w:rsidRPr="005B64F8" w:rsidRDefault="006D54C3" w:rsidP="00F32109">
            <w:pPr>
              <w:pStyle w:val="120"/>
              <w:jc w:val="right"/>
              <w:rPr>
                <w:rFonts w:hAnsi="標楷體"/>
              </w:rPr>
            </w:pPr>
            <w:r w:rsidRPr="005B64F8">
              <w:rPr>
                <w:rFonts w:hAnsi="標楷體"/>
              </w:rPr>
              <w:t>1670%</w:t>
            </w:r>
          </w:p>
        </w:tc>
      </w:tr>
      <w:tr w:rsidR="0086773B" w:rsidRPr="005B64F8" w:rsidTr="0086773B">
        <w:trPr>
          <w:trHeight w:val="354"/>
        </w:trPr>
        <w:tc>
          <w:tcPr>
            <w:tcW w:w="505" w:type="pct"/>
            <w:vAlign w:val="center"/>
          </w:tcPr>
          <w:p w:rsidR="006D54C3" w:rsidRPr="005B64F8" w:rsidRDefault="006D54C3" w:rsidP="00614455">
            <w:pPr>
              <w:pStyle w:val="120"/>
              <w:jc w:val="center"/>
              <w:rPr>
                <w:rFonts w:hAnsi="標楷體"/>
                <w:b/>
              </w:rPr>
            </w:pPr>
            <w:r w:rsidRPr="005B64F8">
              <w:rPr>
                <w:rFonts w:hAnsi="標楷體"/>
                <w:b/>
              </w:rPr>
              <w:t>107</w:t>
            </w:r>
          </w:p>
        </w:tc>
        <w:tc>
          <w:tcPr>
            <w:tcW w:w="600" w:type="pct"/>
            <w:vAlign w:val="center"/>
          </w:tcPr>
          <w:p w:rsidR="006D54C3" w:rsidRPr="005B64F8" w:rsidRDefault="006D54C3" w:rsidP="00F32109">
            <w:pPr>
              <w:pStyle w:val="120"/>
              <w:jc w:val="right"/>
              <w:rPr>
                <w:rFonts w:hAnsi="標楷體"/>
              </w:rPr>
            </w:pPr>
            <w:r w:rsidRPr="005B64F8">
              <w:rPr>
                <w:rFonts w:hAnsi="標楷體"/>
              </w:rPr>
              <w:t>1,000</w:t>
            </w:r>
          </w:p>
        </w:tc>
        <w:tc>
          <w:tcPr>
            <w:tcW w:w="499" w:type="pct"/>
            <w:vAlign w:val="center"/>
          </w:tcPr>
          <w:p w:rsidR="006D54C3" w:rsidRPr="005B64F8" w:rsidRDefault="006D54C3" w:rsidP="00F32109">
            <w:pPr>
              <w:pStyle w:val="120"/>
              <w:jc w:val="right"/>
              <w:rPr>
                <w:rFonts w:hAnsi="標楷體"/>
              </w:rPr>
            </w:pPr>
            <w:r w:rsidRPr="005B64F8">
              <w:rPr>
                <w:rFonts w:hAnsi="標楷體"/>
              </w:rPr>
              <w:t>-86%</w:t>
            </w:r>
          </w:p>
        </w:tc>
        <w:tc>
          <w:tcPr>
            <w:tcW w:w="672" w:type="pct"/>
            <w:vAlign w:val="center"/>
          </w:tcPr>
          <w:p w:rsidR="006D54C3" w:rsidRPr="005B64F8" w:rsidRDefault="006D54C3" w:rsidP="00F32109">
            <w:pPr>
              <w:pStyle w:val="120"/>
              <w:jc w:val="right"/>
              <w:rPr>
                <w:rFonts w:hAnsi="標楷體"/>
              </w:rPr>
            </w:pPr>
            <w:r w:rsidRPr="005B64F8">
              <w:rPr>
                <w:rFonts w:hAnsi="標楷體"/>
              </w:rPr>
              <w:t>146,376</w:t>
            </w:r>
          </w:p>
        </w:tc>
        <w:tc>
          <w:tcPr>
            <w:tcW w:w="533" w:type="pct"/>
            <w:vAlign w:val="center"/>
          </w:tcPr>
          <w:p w:rsidR="006D54C3" w:rsidRPr="005B64F8" w:rsidRDefault="006D54C3" w:rsidP="00F32109">
            <w:pPr>
              <w:pStyle w:val="120"/>
              <w:jc w:val="right"/>
              <w:rPr>
                <w:rFonts w:hAnsi="標楷體"/>
              </w:rPr>
            </w:pPr>
            <w:r w:rsidRPr="005B64F8">
              <w:rPr>
                <w:rFonts w:hAnsi="標楷體"/>
              </w:rPr>
              <w:t>-74%</w:t>
            </w:r>
          </w:p>
        </w:tc>
        <w:tc>
          <w:tcPr>
            <w:tcW w:w="643" w:type="pct"/>
            <w:vAlign w:val="center"/>
          </w:tcPr>
          <w:p w:rsidR="006D54C3" w:rsidRPr="005B64F8" w:rsidRDefault="006D54C3" w:rsidP="00F32109">
            <w:pPr>
              <w:pStyle w:val="120"/>
              <w:jc w:val="right"/>
              <w:rPr>
                <w:rFonts w:hAnsi="標楷體"/>
              </w:rPr>
            </w:pPr>
            <w:r w:rsidRPr="005B64F8">
              <w:rPr>
                <w:rFonts w:hAnsi="標楷體"/>
              </w:rPr>
              <w:t>901,411</w:t>
            </w:r>
          </w:p>
        </w:tc>
        <w:tc>
          <w:tcPr>
            <w:tcW w:w="459" w:type="pct"/>
            <w:vAlign w:val="center"/>
          </w:tcPr>
          <w:p w:rsidR="006D54C3" w:rsidRPr="005B64F8" w:rsidRDefault="006D54C3" w:rsidP="00F32109">
            <w:pPr>
              <w:pStyle w:val="120"/>
              <w:jc w:val="right"/>
              <w:rPr>
                <w:rFonts w:hAnsi="標楷體"/>
              </w:rPr>
            </w:pPr>
            <w:r w:rsidRPr="005B64F8">
              <w:rPr>
                <w:rFonts w:hAnsi="標楷體"/>
              </w:rPr>
              <w:t>32%</w:t>
            </w:r>
          </w:p>
        </w:tc>
        <w:tc>
          <w:tcPr>
            <w:tcW w:w="597" w:type="pct"/>
            <w:vAlign w:val="center"/>
          </w:tcPr>
          <w:p w:rsidR="006D54C3" w:rsidRPr="005B64F8" w:rsidRDefault="006D54C3" w:rsidP="00F32109">
            <w:pPr>
              <w:pStyle w:val="120"/>
              <w:jc w:val="right"/>
              <w:rPr>
                <w:rFonts w:hAnsi="標楷體"/>
              </w:rPr>
            </w:pPr>
            <w:r w:rsidRPr="005B64F8">
              <w:rPr>
                <w:rFonts w:hAnsi="標楷體"/>
              </w:rPr>
              <w:t>180,503</w:t>
            </w:r>
          </w:p>
        </w:tc>
        <w:tc>
          <w:tcPr>
            <w:tcW w:w="492" w:type="pct"/>
            <w:vAlign w:val="center"/>
          </w:tcPr>
          <w:p w:rsidR="006D54C3" w:rsidRPr="005B64F8" w:rsidRDefault="006D54C3" w:rsidP="00F32109">
            <w:pPr>
              <w:pStyle w:val="120"/>
              <w:jc w:val="right"/>
              <w:rPr>
                <w:rFonts w:hAnsi="標楷體"/>
              </w:rPr>
            </w:pPr>
            <w:r w:rsidRPr="005B64F8">
              <w:rPr>
                <w:rFonts w:hAnsi="標楷體"/>
              </w:rPr>
              <w:t>6%</w:t>
            </w:r>
          </w:p>
        </w:tc>
      </w:tr>
      <w:tr w:rsidR="0086773B" w:rsidRPr="005B64F8" w:rsidTr="0086773B">
        <w:trPr>
          <w:trHeight w:val="192"/>
        </w:trPr>
        <w:tc>
          <w:tcPr>
            <w:tcW w:w="505" w:type="pct"/>
            <w:vAlign w:val="center"/>
          </w:tcPr>
          <w:p w:rsidR="006D54C3" w:rsidRPr="005B64F8" w:rsidRDefault="006D54C3" w:rsidP="00614455">
            <w:pPr>
              <w:pStyle w:val="120"/>
              <w:jc w:val="center"/>
              <w:rPr>
                <w:rFonts w:hAnsi="標楷體"/>
                <w:b/>
              </w:rPr>
            </w:pPr>
            <w:r w:rsidRPr="005B64F8">
              <w:rPr>
                <w:rFonts w:hAnsi="標楷體"/>
                <w:b/>
              </w:rPr>
              <w:t>108</w:t>
            </w:r>
          </w:p>
        </w:tc>
        <w:tc>
          <w:tcPr>
            <w:tcW w:w="600" w:type="pct"/>
            <w:vAlign w:val="center"/>
          </w:tcPr>
          <w:p w:rsidR="006D54C3" w:rsidRPr="005B64F8" w:rsidRDefault="006D54C3" w:rsidP="00F32109">
            <w:pPr>
              <w:pStyle w:val="120"/>
              <w:jc w:val="right"/>
              <w:rPr>
                <w:rFonts w:hAnsi="標楷體"/>
              </w:rPr>
            </w:pPr>
            <w:r w:rsidRPr="005B64F8">
              <w:rPr>
                <w:rFonts w:hAnsi="標楷體"/>
              </w:rPr>
              <w:t>10,000</w:t>
            </w:r>
          </w:p>
        </w:tc>
        <w:tc>
          <w:tcPr>
            <w:tcW w:w="499" w:type="pct"/>
            <w:vAlign w:val="center"/>
          </w:tcPr>
          <w:p w:rsidR="006D54C3" w:rsidRPr="005B64F8" w:rsidRDefault="006D54C3" w:rsidP="00F32109">
            <w:pPr>
              <w:pStyle w:val="120"/>
              <w:jc w:val="right"/>
              <w:rPr>
                <w:rFonts w:hAnsi="標楷體"/>
              </w:rPr>
            </w:pPr>
            <w:r w:rsidRPr="005B64F8">
              <w:rPr>
                <w:rFonts w:hAnsi="標楷體"/>
              </w:rPr>
              <w:t>900%</w:t>
            </w:r>
          </w:p>
        </w:tc>
        <w:tc>
          <w:tcPr>
            <w:tcW w:w="672" w:type="pct"/>
            <w:vAlign w:val="center"/>
          </w:tcPr>
          <w:p w:rsidR="006D54C3" w:rsidRPr="005B64F8" w:rsidRDefault="006D54C3" w:rsidP="00F32109">
            <w:pPr>
              <w:pStyle w:val="120"/>
              <w:jc w:val="right"/>
              <w:rPr>
                <w:rFonts w:hAnsi="標楷體"/>
              </w:rPr>
            </w:pPr>
            <w:r w:rsidRPr="005B64F8">
              <w:rPr>
                <w:rFonts w:hAnsi="標楷體"/>
              </w:rPr>
              <w:t>327,690</w:t>
            </w:r>
          </w:p>
        </w:tc>
        <w:tc>
          <w:tcPr>
            <w:tcW w:w="533" w:type="pct"/>
            <w:vAlign w:val="center"/>
          </w:tcPr>
          <w:p w:rsidR="006D54C3" w:rsidRPr="005B64F8" w:rsidRDefault="006D54C3" w:rsidP="00F32109">
            <w:pPr>
              <w:pStyle w:val="120"/>
              <w:jc w:val="right"/>
              <w:rPr>
                <w:rFonts w:hAnsi="標楷體"/>
              </w:rPr>
            </w:pPr>
            <w:r w:rsidRPr="005B64F8">
              <w:rPr>
                <w:rFonts w:hAnsi="標楷體"/>
              </w:rPr>
              <w:t>124%</w:t>
            </w:r>
          </w:p>
        </w:tc>
        <w:tc>
          <w:tcPr>
            <w:tcW w:w="643" w:type="pct"/>
            <w:vAlign w:val="center"/>
          </w:tcPr>
          <w:p w:rsidR="006D54C3" w:rsidRPr="005B64F8" w:rsidRDefault="006D54C3" w:rsidP="00F32109">
            <w:pPr>
              <w:pStyle w:val="120"/>
              <w:jc w:val="right"/>
              <w:rPr>
                <w:rFonts w:hAnsi="標楷體"/>
              </w:rPr>
            </w:pPr>
            <w:r w:rsidRPr="005B64F8">
              <w:rPr>
                <w:rFonts w:hAnsi="標楷體"/>
              </w:rPr>
              <w:t>914,870</w:t>
            </w:r>
          </w:p>
        </w:tc>
        <w:tc>
          <w:tcPr>
            <w:tcW w:w="459" w:type="pct"/>
            <w:vAlign w:val="center"/>
          </w:tcPr>
          <w:p w:rsidR="006D54C3" w:rsidRPr="005B64F8" w:rsidRDefault="006D54C3" w:rsidP="00F32109">
            <w:pPr>
              <w:pStyle w:val="120"/>
              <w:jc w:val="right"/>
              <w:rPr>
                <w:rFonts w:hAnsi="標楷體"/>
              </w:rPr>
            </w:pPr>
            <w:r w:rsidRPr="005B64F8">
              <w:rPr>
                <w:rFonts w:hAnsi="標楷體"/>
              </w:rPr>
              <w:t>1%</w:t>
            </w:r>
          </w:p>
        </w:tc>
        <w:tc>
          <w:tcPr>
            <w:tcW w:w="597" w:type="pct"/>
            <w:vAlign w:val="center"/>
          </w:tcPr>
          <w:p w:rsidR="006D54C3" w:rsidRPr="005B64F8" w:rsidRDefault="006D54C3" w:rsidP="00F32109">
            <w:pPr>
              <w:pStyle w:val="120"/>
              <w:jc w:val="right"/>
              <w:rPr>
                <w:rFonts w:hAnsi="標楷體"/>
              </w:rPr>
            </w:pPr>
            <w:r w:rsidRPr="005B64F8">
              <w:rPr>
                <w:rFonts w:hAnsi="標楷體"/>
              </w:rPr>
              <w:t>91,847</w:t>
            </w:r>
          </w:p>
        </w:tc>
        <w:tc>
          <w:tcPr>
            <w:tcW w:w="492" w:type="pct"/>
            <w:vAlign w:val="center"/>
          </w:tcPr>
          <w:p w:rsidR="006D54C3" w:rsidRPr="005B64F8" w:rsidRDefault="006D54C3" w:rsidP="00F32109">
            <w:pPr>
              <w:pStyle w:val="120"/>
              <w:jc w:val="right"/>
              <w:rPr>
                <w:rFonts w:hAnsi="標楷體"/>
              </w:rPr>
            </w:pPr>
            <w:r w:rsidRPr="005B64F8">
              <w:rPr>
                <w:rFonts w:hAnsi="標楷體"/>
              </w:rPr>
              <w:t>-49%</w:t>
            </w:r>
          </w:p>
        </w:tc>
      </w:tr>
      <w:tr w:rsidR="0086773B" w:rsidRPr="005B64F8" w:rsidTr="0086773B">
        <w:trPr>
          <w:trHeight w:val="168"/>
        </w:trPr>
        <w:tc>
          <w:tcPr>
            <w:tcW w:w="505" w:type="pct"/>
            <w:vAlign w:val="center"/>
          </w:tcPr>
          <w:p w:rsidR="0086773B" w:rsidRDefault="0086773B" w:rsidP="0086773B">
            <w:pPr>
              <w:pStyle w:val="120"/>
              <w:ind w:leftChars="-62" w:left="-106" w:rightChars="-42" w:right="-143" w:hangingChars="45" w:hanging="105"/>
              <w:jc w:val="center"/>
              <w:rPr>
                <w:rFonts w:hAnsi="標楷體"/>
                <w:b/>
              </w:rPr>
            </w:pPr>
            <w:r>
              <w:rPr>
                <w:rFonts w:hAnsi="標楷體" w:hint="eastAsia"/>
                <w:b/>
              </w:rPr>
              <w:t>109</w:t>
            </w:r>
          </w:p>
          <w:p w:rsidR="0086773B" w:rsidRPr="005B64F8" w:rsidRDefault="0086773B" w:rsidP="0086773B">
            <w:pPr>
              <w:pStyle w:val="120"/>
              <w:ind w:leftChars="-30" w:rightChars="-39" w:right="-133" w:hangingChars="44" w:hanging="102"/>
              <w:jc w:val="center"/>
              <w:rPr>
                <w:rFonts w:hAnsi="標楷體"/>
                <w:b/>
              </w:rPr>
            </w:pPr>
            <w:r>
              <w:rPr>
                <w:rFonts w:hAnsi="標楷體" w:hint="eastAsia"/>
                <w:b/>
              </w:rPr>
              <w:t>(1至5月)</w:t>
            </w:r>
          </w:p>
        </w:tc>
        <w:tc>
          <w:tcPr>
            <w:tcW w:w="600" w:type="pct"/>
            <w:vAlign w:val="center"/>
          </w:tcPr>
          <w:p w:rsidR="0086773B" w:rsidRPr="005B64F8" w:rsidRDefault="0086773B" w:rsidP="00F32109">
            <w:pPr>
              <w:pStyle w:val="120"/>
              <w:jc w:val="right"/>
              <w:rPr>
                <w:rFonts w:hAnsi="標楷體"/>
              </w:rPr>
            </w:pPr>
            <w:r>
              <w:rPr>
                <w:rFonts w:hAnsi="標楷體" w:hint="eastAsia"/>
              </w:rPr>
              <w:t>0</w:t>
            </w:r>
          </w:p>
        </w:tc>
        <w:tc>
          <w:tcPr>
            <w:tcW w:w="499" w:type="pct"/>
            <w:vAlign w:val="center"/>
          </w:tcPr>
          <w:p w:rsidR="0086773B" w:rsidRPr="005B64F8" w:rsidRDefault="0086773B" w:rsidP="00F32109">
            <w:pPr>
              <w:pStyle w:val="120"/>
              <w:jc w:val="right"/>
              <w:rPr>
                <w:rFonts w:hAnsi="標楷體"/>
              </w:rPr>
            </w:pPr>
            <w:r>
              <w:rPr>
                <w:rFonts w:hAnsi="標楷體" w:hint="eastAsia"/>
              </w:rPr>
              <w:t>-</w:t>
            </w:r>
          </w:p>
        </w:tc>
        <w:tc>
          <w:tcPr>
            <w:tcW w:w="672" w:type="pct"/>
            <w:vAlign w:val="center"/>
          </w:tcPr>
          <w:p w:rsidR="0086773B" w:rsidRPr="005B64F8" w:rsidRDefault="0086773B" w:rsidP="00F32109">
            <w:pPr>
              <w:pStyle w:val="120"/>
              <w:jc w:val="right"/>
              <w:rPr>
                <w:rFonts w:hAnsi="標楷體"/>
              </w:rPr>
            </w:pPr>
            <w:r>
              <w:rPr>
                <w:rFonts w:hAnsi="標楷體" w:hint="eastAsia"/>
              </w:rPr>
              <w:t>71,653</w:t>
            </w:r>
          </w:p>
        </w:tc>
        <w:tc>
          <w:tcPr>
            <w:tcW w:w="533" w:type="pct"/>
            <w:vAlign w:val="center"/>
          </w:tcPr>
          <w:p w:rsidR="0086773B" w:rsidRPr="005B64F8" w:rsidRDefault="0086773B" w:rsidP="00F32109">
            <w:pPr>
              <w:pStyle w:val="120"/>
              <w:jc w:val="right"/>
              <w:rPr>
                <w:rFonts w:hAnsi="標楷體"/>
              </w:rPr>
            </w:pPr>
            <w:r>
              <w:rPr>
                <w:rFonts w:hAnsi="標楷體" w:hint="eastAsia"/>
              </w:rPr>
              <w:t>-</w:t>
            </w:r>
          </w:p>
        </w:tc>
        <w:tc>
          <w:tcPr>
            <w:tcW w:w="643" w:type="pct"/>
            <w:vAlign w:val="center"/>
          </w:tcPr>
          <w:p w:rsidR="0086773B" w:rsidRPr="005B64F8" w:rsidRDefault="0086773B" w:rsidP="00F32109">
            <w:pPr>
              <w:pStyle w:val="120"/>
              <w:jc w:val="right"/>
              <w:rPr>
                <w:rFonts w:hAnsi="標楷體"/>
              </w:rPr>
            </w:pPr>
            <w:r>
              <w:rPr>
                <w:rFonts w:hAnsi="標楷體" w:hint="eastAsia"/>
              </w:rPr>
              <w:t>421,387</w:t>
            </w:r>
          </w:p>
        </w:tc>
        <w:tc>
          <w:tcPr>
            <w:tcW w:w="459" w:type="pct"/>
            <w:vAlign w:val="center"/>
          </w:tcPr>
          <w:p w:rsidR="0086773B" w:rsidRPr="005B64F8" w:rsidRDefault="0086773B" w:rsidP="00F32109">
            <w:pPr>
              <w:pStyle w:val="120"/>
              <w:jc w:val="right"/>
              <w:rPr>
                <w:rFonts w:hAnsi="標楷體"/>
              </w:rPr>
            </w:pPr>
            <w:r>
              <w:rPr>
                <w:rFonts w:hAnsi="標楷體" w:hint="eastAsia"/>
              </w:rPr>
              <w:t>-</w:t>
            </w:r>
          </w:p>
        </w:tc>
        <w:tc>
          <w:tcPr>
            <w:tcW w:w="597" w:type="pct"/>
            <w:vAlign w:val="center"/>
          </w:tcPr>
          <w:p w:rsidR="0086773B" w:rsidRPr="005B64F8" w:rsidRDefault="0086773B" w:rsidP="00F32109">
            <w:pPr>
              <w:pStyle w:val="120"/>
              <w:jc w:val="right"/>
              <w:rPr>
                <w:rFonts w:hAnsi="標楷體"/>
              </w:rPr>
            </w:pPr>
            <w:r>
              <w:rPr>
                <w:rFonts w:hAnsi="標楷體" w:hint="eastAsia"/>
              </w:rPr>
              <w:t>39,000</w:t>
            </w:r>
          </w:p>
        </w:tc>
        <w:tc>
          <w:tcPr>
            <w:tcW w:w="492" w:type="pct"/>
            <w:vAlign w:val="center"/>
          </w:tcPr>
          <w:p w:rsidR="0086773B" w:rsidRPr="005B64F8" w:rsidRDefault="0086773B" w:rsidP="00F32109">
            <w:pPr>
              <w:pStyle w:val="120"/>
              <w:jc w:val="right"/>
              <w:rPr>
                <w:rFonts w:hAnsi="標楷體"/>
              </w:rPr>
            </w:pPr>
            <w:r>
              <w:rPr>
                <w:rFonts w:hAnsi="標楷體" w:hint="eastAsia"/>
              </w:rPr>
              <w:t>-</w:t>
            </w:r>
          </w:p>
        </w:tc>
      </w:tr>
      <w:tr w:rsidR="0086773B" w:rsidRPr="005B64F8" w:rsidTr="0086773B">
        <w:trPr>
          <w:trHeight w:val="370"/>
        </w:trPr>
        <w:tc>
          <w:tcPr>
            <w:tcW w:w="505" w:type="pct"/>
          </w:tcPr>
          <w:p w:rsidR="006D54C3" w:rsidRPr="005B64F8" w:rsidRDefault="006D54C3" w:rsidP="00614455">
            <w:pPr>
              <w:pStyle w:val="120"/>
              <w:jc w:val="center"/>
              <w:rPr>
                <w:rFonts w:hAnsi="標楷體"/>
                <w:b/>
              </w:rPr>
            </w:pPr>
            <w:r w:rsidRPr="005B64F8">
              <w:rPr>
                <w:rFonts w:hAnsi="標楷體"/>
                <w:b/>
              </w:rPr>
              <w:t>合計</w:t>
            </w:r>
          </w:p>
        </w:tc>
        <w:tc>
          <w:tcPr>
            <w:tcW w:w="600" w:type="pct"/>
            <w:vAlign w:val="center"/>
          </w:tcPr>
          <w:p w:rsidR="006D54C3" w:rsidRPr="005B64F8" w:rsidRDefault="006D54C3" w:rsidP="00F32109">
            <w:pPr>
              <w:pStyle w:val="120"/>
              <w:jc w:val="right"/>
              <w:rPr>
                <w:rFonts w:hAnsi="標楷體"/>
              </w:rPr>
            </w:pPr>
            <w:r w:rsidRPr="005B64F8">
              <w:rPr>
                <w:rFonts w:hAnsi="標楷體"/>
              </w:rPr>
              <w:t>29,580</w:t>
            </w:r>
          </w:p>
        </w:tc>
        <w:tc>
          <w:tcPr>
            <w:tcW w:w="499" w:type="pct"/>
            <w:vAlign w:val="center"/>
          </w:tcPr>
          <w:p w:rsidR="006D54C3" w:rsidRPr="005B64F8" w:rsidRDefault="0086773B" w:rsidP="00F32109">
            <w:pPr>
              <w:pStyle w:val="120"/>
              <w:jc w:val="right"/>
              <w:rPr>
                <w:rFonts w:hAnsi="標楷體"/>
              </w:rPr>
            </w:pPr>
            <w:r>
              <w:rPr>
                <w:rFonts w:hAnsi="標楷體" w:hint="eastAsia"/>
              </w:rPr>
              <w:t>-</w:t>
            </w:r>
          </w:p>
        </w:tc>
        <w:tc>
          <w:tcPr>
            <w:tcW w:w="672" w:type="pct"/>
            <w:vAlign w:val="center"/>
          </w:tcPr>
          <w:p w:rsidR="006D54C3" w:rsidRPr="005B64F8" w:rsidRDefault="006D54C3" w:rsidP="0086773B">
            <w:pPr>
              <w:pStyle w:val="120"/>
              <w:jc w:val="right"/>
              <w:rPr>
                <w:rFonts w:hAnsi="標楷體"/>
              </w:rPr>
            </w:pPr>
            <w:r w:rsidRPr="005B64F8">
              <w:rPr>
                <w:rFonts w:hAnsi="標楷體"/>
              </w:rPr>
              <w:t>2,</w:t>
            </w:r>
            <w:r w:rsidR="0086773B">
              <w:rPr>
                <w:rFonts w:hAnsi="標楷體"/>
              </w:rPr>
              <w:t>167</w:t>
            </w:r>
            <w:r w:rsidRPr="005B64F8">
              <w:rPr>
                <w:rFonts w:hAnsi="標楷體"/>
              </w:rPr>
              <w:t>,</w:t>
            </w:r>
            <w:r w:rsidR="0086773B">
              <w:rPr>
                <w:rFonts w:hAnsi="標楷體"/>
              </w:rPr>
              <w:t>645</w:t>
            </w:r>
          </w:p>
        </w:tc>
        <w:tc>
          <w:tcPr>
            <w:tcW w:w="533" w:type="pct"/>
            <w:vAlign w:val="center"/>
          </w:tcPr>
          <w:p w:rsidR="006D54C3" w:rsidRPr="005B64F8" w:rsidRDefault="0086773B" w:rsidP="00F32109">
            <w:pPr>
              <w:pStyle w:val="120"/>
              <w:jc w:val="right"/>
              <w:rPr>
                <w:rFonts w:hAnsi="標楷體"/>
              </w:rPr>
            </w:pPr>
            <w:r>
              <w:rPr>
                <w:rFonts w:hAnsi="標楷體" w:hint="eastAsia"/>
              </w:rPr>
              <w:t>-</w:t>
            </w:r>
          </w:p>
        </w:tc>
        <w:tc>
          <w:tcPr>
            <w:tcW w:w="643" w:type="pct"/>
            <w:vAlign w:val="center"/>
          </w:tcPr>
          <w:p w:rsidR="006D54C3" w:rsidRPr="005B64F8" w:rsidRDefault="0086773B" w:rsidP="0086773B">
            <w:pPr>
              <w:pStyle w:val="120"/>
              <w:jc w:val="right"/>
              <w:rPr>
                <w:rFonts w:hAnsi="標楷體"/>
              </w:rPr>
            </w:pPr>
            <w:r>
              <w:rPr>
                <w:rFonts w:hAnsi="標楷體"/>
              </w:rPr>
              <w:t>8</w:t>
            </w:r>
            <w:r w:rsidR="006D54C3" w:rsidRPr="005B64F8">
              <w:rPr>
                <w:rFonts w:hAnsi="標楷體"/>
              </w:rPr>
              <w:t>,</w:t>
            </w:r>
            <w:r>
              <w:rPr>
                <w:rFonts w:hAnsi="標楷體"/>
              </w:rPr>
              <w:t>384</w:t>
            </w:r>
            <w:r w:rsidR="006D54C3" w:rsidRPr="005B64F8">
              <w:rPr>
                <w:rFonts w:hAnsi="標楷體"/>
              </w:rPr>
              <w:t>,</w:t>
            </w:r>
            <w:r>
              <w:rPr>
                <w:rFonts w:hAnsi="標楷體"/>
              </w:rPr>
              <w:t>926</w:t>
            </w:r>
          </w:p>
        </w:tc>
        <w:tc>
          <w:tcPr>
            <w:tcW w:w="459" w:type="pct"/>
            <w:vAlign w:val="bottom"/>
          </w:tcPr>
          <w:p w:rsidR="006D54C3" w:rsidRPr="005B64F8" w:rsidRDefault="0086773B" w:rsidP="00F32109">
            <w:pPr>
              <w:pStyle w:val="120"/>
              <w:jc w:val="right"/>
              <w:rPr>
                <w:rFonts w:hAnsi="標楷體"/>
              </w:rPr>
            </w:pPr>
            <w:r>
              <w:rPr>
                <w:rFonts w:hAnsi="標楷體" w:hint="eastAsia"/>
              </w:rPr>
              <w:t>-</w:t>
            </w:r>
          </w:p>
        </w:tc>
        <w:tc>
          <w:tcPr>
            <w:tcW w:w="597" w:type="pct"/>
            <w:vAlign w:val="center"/>
          </w:tcPr>
          <w:p w:rsidR="006D54C3" w:rsidRPr="005B64F8" w:rsidRDefault="0086773B" w:rsidP="008D4D6E">
            <w:pPr>
              <w:pStyle w:val="120"/>
              <w:jc w:val="right"/>
              <w:rPr>
                <w:rFonts w:hAnsi="標楷體"/>
              </w:rPr>
            </w:pPr>
            <w:r>
              <w:rPr>
                <w:rFonts w:hAnsi="標楷體"/>
              </w:rPr>
              <w:t>700</w:t>
            </w:r>
            <w:r w:rsidR="006D54C3" w:rsidRPr="005B64F8">
              <w:rPr>
                <w:rFonts w:hAnsi="標楷體"/>
              </w:rPr>
              <w:t>,</w:t>
            </w:r>
            <w:r>
              <w:rPr>
                <w:rFonts w:hAnsi="標楷體"/>
              </w:rPr>
              <w:t>60</w:t>
            </w:r>
            <w:r w:rsidR="008D4D6E">
              <w:rPr>
                <w:rFonts w:hAnsi="標楷體"/>
              </w:rPr>
              <w:t>4</w:t>
            </w:r>
          </w:p>
        </w:tc>
        <w:tc>
          <w:tcPr>
            <w:tcW w:w="492" w:type="pct"/>
            <w:vAlign w:val="center"/>
          </w:tcPr>
          <w:p w:rsidR="006D54C3" w:rsidRPr="005B64F8" w:rsidRDefault="0086773B" w:rsidP="00F32109">
            <w:pPr>
              <w:pStyle w:val="120"/>
              <w:jc w:val="right"/>
              <w:rPr>
                <w:rFonts w:hAnsi="標楷體"/>
              </w:rPr>
            </w:pPr>
            <w:r>
              <w:rPr>
                <w:rFonts w:hAnsi="標楷體" w:hint="eastAsia"/>
              </w:rPr>
              <w:t>-</w:t>
            </w:r>
          </w:p>
        </w:tc>
      </w:tr>
    </w:tbl>
    <w:p w:rsidR="006D54C3" w:rsidRDefault="00AE721C" w:rsidP="00AE721C">
      <w:pPr>
        <w:snapToGrid w:val="0"/>
        <w:spacing w:beforeLines="25" w:before="114" w:line="360" w:lineRule="auto"/>
        <w:rPr>
          <w:rFonts w:ascii="Times New Roman"/>
          <w:sz w:val="20"/>
        </w:rPr>
      </w:pPr>
      <w:r w:rsidRPr="005B64F8">
        <w:rPr>
          <w:rFonts w:ascii="Times New Roman" w:hint="eastAsia"/>
          <w:sz w:val="20"/>
        </w:rPr>
        <w:t>資料來源：經濟部。</w:t>
      </w:r>
    </w:p>
    <w:p w:rsidR="006809B0" w:rsidRDefault="006809B0" w:rsidP="00AE721C">
      <w:pPr>
        <w:snapToGrid w:val="0"/>
        <w:spacing w:beforeLines="25" w:before="114" w:line="360" w:lineRule="auto"/>
        <w:rPr>
          <w:rFonts w:ascii="Times New Roman"/>
          <w:sz w:val="20"/>
        </w:rPr>
      </w:pPr>
    </w:p>
    <w:p w:rsidR="006809B0" w:rsidRPr="005B64F8" w:rsidRDefault="006809B0" w:rsidP="00AE721C">
      <w:pPr>
        <w:snapToGrid w:val="0"/>
        <w:spacing w:beforeLines="25" w:before="114" w:line="360" w:lineRule="auto"/>
        <w:rPr>
          <w:rFonts w:ascii="Times New Roman"/>
          <w:b/>
          <w:szCs w:val="28"/>
          <w:shd w:val="pct15" w:color="auto" w:fill="FFFFFF"/>
        </w:rPr>
      </w:pPr>
    </w:p>
    <w:p w:rsidR="00AE721C" w:rsidRPr="005B64F8" w:rsidRDefault="00AE721C" w:rsidP="0008497D">
      <w:pPr>
        <w:pStyle w:val="a4"/>
        <w:spacing w:after="120"/>
        <w:ind w:left="482" w:hanging="766"/>
        <w:jc w:val="center"/>
        <w:rPr>
          <w:rFonts w:ascii="Times New Roman"/>
          <w:b/>
          <w:shd w:val="pct15" w:color="auto" w:fill="FFFFFF"/>
        </w:rPr>
      </w:pPr>
      <w:r w:rsidRPr="005B64F8">
        <w:rPr>
          <w:b/>
        </w:rPr>
        <w:t>10</w:t>
      </w:r>
      <w:r w:rsidRPr="005B64F8">
        <w:rPr>
          <w:rFonts w:hint="eastAsia"/>
          <w:b/>
        </w:rPr>
        <w:t>0</w:t>
      </w:r>
      <w:r w:rsidRPr="005B64F8">
        <w:rPr>
          <w:b/>
        </w:rPr>
        <w:t>年至</w:t>
      </w:r>
      <w:r w:rsidR="0008497D" w:rsidRPr="005B64F8">
        <w:rPr>
          <w:b/>
        </w:rPr>
        <w:t>10</w:t>
      </w:r>
      <w:r w:rsidR="0008497D">
        <w:rPr>
          <w:rFonts w:hint="eastAsia"/>
          <w:b/>
        </w:rPr>
        <w:t>9年(1-5月)</w:t>
      </w:r>
      <w:r w:rsidRPr="005B64F8">
        <w:rPr>
          <w:b/>
        </w:rPr>
        <w:t>台商對</w:t>
      </w:r>
      <w:r w:rsidRPr="005B64F8">
        <w:rPr>
          <w:rFonts w:hAnsi="標楷體" w:hint="eastAsia"/>
          <w:b/>
        </w:rPr>
        <w:t>東協國家</w:t>
      </w:r>
      <w:r w:rsidRPr="005B64F8">
        <w:rPr>
          <w:b/>
        </w:rPr>
        <w:t>投資金額、投資變動率</w:t>
      </w:r>
      <w:r w:rsidRPr="005B64F8">
        <w:rPr>
          <w:rFonts w:hint="eastAsia"/>
          <w:b/>
        </w:rPr>
        <w:t>(三)</w:t>
      </w:r>
    </w:p>
    <w:p w:rsidR="00AC6E5B" w:rsidRPr="005B64F8" w:rsidRDefault="00AC6E5B" w:rsidP="00AC6E5B">
      <w:pPr>
        <w:jc w:val="right"/>
        <w:rPr>
          <w:shd w:val="pct15" w:color="auto" w:fill="FFFFFF"/>
        </w:rPr>
      </w:pPr>
      <w:r w:rsidRPr="005B64F8">
        <w:rPr>
          <w:rFonts w:ascii="Times New Roman" w:hint="eastAsia"/>
          <w:sz w:val="24"/>
          <w:szCs w:val="24"/>
        </w:rPr>
        <w:t>單位</w:t>
      </w:r>
      <w:r w:rsidRPr="005B64F8">
        <w:rPr>
          <w:rFonts w:ascii="Times New Roman" w:hint="eastAsia"/>
          <w:sz w:val="24"/>
          <w:szCs w:val="24"/>
        </w:rPr>
        <w:t>:</w:t>
      </w:r>
      <w:r w:rsidRPr="005B64F8">
        <w:rPr>
          <w:rFonts w:ascii="Times New Roman" w:hint="eastAsia"/>
          <w:sz w:val="24"/>
          <w:szCs w:val="24"/>
        </w:rPr>
        <w:t>千美元</w:t>
      </w:r>
    </w:p>
    <w:tbl>
      <w:tblPr>
        <w:tblStyle w:val="af9"/>
        <w:tblW w:w="9299" w:type="dxa"/>
        <w:tblInd w:w="-289" w:type="dxa"/>
        <w:tblLook w:val="04A0" w:firstRow="1" w:lastRow="0" w:firstColumn="1" w:lastColumn="0" w:noHBand="0" w:noVBand="1"/>
      </w:tblPr>
      <w:tblGrid>
        <w:gridCol w:w="993"/>
        <w:gridCol w:w="1292"/>
        <w:gridCol w:w="1026"/>
        <w:gridCol w:w="1381"/>
        <w:gridCol w:w="1083"/>
        <w:gridCol w:w="2235"/>
        <w:gridCol w:w="1289"/>
      </w:tblGrid>
      <w:tr w:rsidR="005B64F8" w:rsidRPr="005B64F8" w:rsidTr="0086773B">
        <w:trPr>
          <w:trHeight w:val="428"/>
          <w:tblHeader/>
        </w:trPr>
        <w:tc>
          <w:tcPr>
            <w:tcW w:w="993" w:type="dxa"/>
            <w:vMerge w:val="restart"/>
            <w:shd w:val="clear" w:color="auto" w:fill="auto"/>
            <w:vAlign w:val="center"/>
          </w:tcPr>
          <w:p w:rsidR="00700486" w:rsidRPr="005B64F8" w:rsidRDefault="00700486" w:rsidP="00700486">
            <w:pPr>
              <w:pStyle w:val="120"/>
              <w:jc w:val="center"/>
              <w:rPr>
                <w:rFonts w:hAnsi="標楷體"/>
                <w:b/>
              </w:rPr>
            </w:pPr>
            <w:r w:rsidRPr="005B64F8">
              <w:rPr>
                <w:rFonts w:hAnsi="標楷體"/>
                <w:b/>
              </w:rPr>
              <w:t>年度</w:t>
            </w:r>
          </w:p>
        </w:tc>
        <w:tc>
          <w:tcPr>
            <w:tcW w:w="2318" w:type="dxa"/>
            <w:gridSpan w:val="2"/>
            <w:shd w:val="clear" w:color="auto" w:fill="auto"/>
            <w:vAlign w:val="center"/>
          </w:tcPr>
          <w:p w:rsidR="00700486" w:rsidRPr="005B64F8" w:rsidRDefault="00700486" w:rsidP="00700486">
            <w:pPr>
              <w:pStyle w:val="120"/>
              <w:jc w:val="center"/>
              <w:rPr>
                <w:rFonts w:hAnsi="標楷體"/>
                <w:b/>
              </w:rPr>
            </w:pPr>
            <w:r w:rsidRPr="005B64F8">
              <w:rPr>
                <w:rFonts w:hAnsi="標楷體"/>
                <w:b/>
              </w:rPr>
              <w:t>寮國</w:t>
            </w:r>
          </w:p>
        </w:tc>
        <w:tc>
          <w:tcPr>
            <w:tcW w:w="2464" w:type="dxa"/>
            <w:gridSpan w:val="2"/>
            <w:shd w:val="clear" w:color="auto" w:fill="auto"/>
            <w:vAlign w:val="center"/>
          </w:tcPr>
          <w:p w:rsidR="00700486" w:rsidRPr="005B64F8" w:rsidRDefault="00700486" w:rsidP="00700486">
            <w:pPr>
              <w:pStyle w:val="120"/>
              <w:jc w:val="center"/>
              <w:rPr>
                <w:rFonts w:hAnsi="標楷體"/>
                <w:b/>
              </w:rPr>
            </w:pPr>
            <w:r w:rsidRPr="005B64F8">
              <w:rPr>
                <w:rFonts w:hAnsi="標楷體"/>
                <w:b/>
              </w:rPr>
              <w:t>緬甸</w:t>
            </w:r>
          </w:p>
        </w:tc>
        <w:tc>
          <w:tcPr>
            <w:tcW w:w="3524" w:type="dxa"/>
            <w:gridSpan w:val="2"/>
            <w:shd w:val="clear" w:color="auto" w:fill="auto"/>
            <w:vAlign w:val="center"/>
          </w:tcPr>
          <w:p w:rsidR="00700486" w:rsidRPr="005B64F8" w:rsidRDefault="00700486" w:rsidP="00700486">
            <w:pPr>
              <w:pStyle w:val="120"/>
              <w:jc w:val="center"/>
              <w:rPr>
                <w:rFonts w:hAnsi="標楷體"/>
                <w:b/>
              </w:rPr>
            </w:pPr>
            <w:r w:rsidRPr="005B64F8">
              <w:rPr>
                <w:rFonts w:hAnsi="標楷體"/>
                <w:b/>
              </w:rPr>
              <w:t>總計</w:t>
            </w:r>
          </w:p>
        </w:tc>
      </w:tr>
      <w:tr w:rsidR="008D4D6E" w:rsidRPr="005B64F8" w:rsidTr="0086773B">
        <w:trPr>
          <w:trHeight w:val="452"/>
          <w:tblHeader/>
        </w:trPr>
        <w:tc>
          <w:tcPr>
            <w:tcW w:w="993" w:type="dxa"/>
            <w:vMerge/>
            <w:shd w:val="clear" w:color="auto" w:fill="auto"/>
            <w:vAlign w:val="center"/>
          </w:tcPr>
          <w:p w:rsidR="006D54C3" w:rsidRPr="005B64F8" w:rsidRDefault="006D54C3" w:rsidP="00700486">
            <w:pPr>
              <w:pStyle w:val="120"/>
              <w:jc w:val="center"/>
              <w:rPr>
                <w:rFonts w:hAnsi="標楷體"/>
                <w:b/>
              </w:rPr>
            </w:pPr>
          </w:p>
        </w:tc>
        <w:tc>
          <w:tcPr>
            <w:tcW w:w="1292"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1026"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c>
          <w:tcPr>
            <w:tcW w:w="1381"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1083"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c>
          <w:tcPr>
            <w:tcW w:w="2235"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投資金額</w:t>
            </w:r>
          </w:p>
        </w:tc>
        <w:tc>
          <w:tcPr>
            <w:tcW w:w="1289" w:type="dxa"/>
            <w:shd w:val="clear" w:color="auto" w:fill="auto"/>
            <w:vAlign w:val="center"/>
          </w:tcPr>
          <w:p w:rsidR="006D54C3" w:rsidRPr="005B64F8" w:rsidRDefault="006D54C3" w:rsidP="00700486">
            <w:pPr>
              <w:pStyle w:val="120"/>
              <w:jc w:val="center"/>
              <w:rPr>
                <w:rFonts w:hAnsi="標楷體"/>
                <w:b/>
              </w:rPr>
            </w:pPr>
            <w:r w:rsidRPr="005B64F8">
              <w:rPr>
                <w:rFonts w:hAnsi="標楷體"/>
                <w:b/>
              </w:rPr>
              <w:t>增減%</w:t>
            </w:r>
          </w:p>
        </w:tc>
      </w:tr>
      <w:tr w:rsidR="008D4D6E" w:rsidRPr="005B64F8" w:rsidTr="0086773B">
        <w:trPr>
          <w:trHeight w:val="365"/>
        </w:trPr>
        <w:tc>
          <w:tcPr>
            <w:tcW w:w="993" w:type="dxa"/>
            <w:vAlign w:val="center"/>
          </w:tcPr>
          <w:p w:rsidR="006D54C3" w:rsidRPr="005B64F8" w:rsidRDefault="006D54C3" w:rsidP="00AE721C">
            <w:pPr>
              <w:pStyle w:val="120"/>
              <w:jc w:val="center"/>
              <w:rPr>
                <w:rFonts w:hAnsi="標楷體"/>
                <w:b/>
              </w:rPr>
            </w:pPr>
            <w:r w:rsidRPr="005B64F8">
              <w:rPr>
                <w:rFonts w:hAnsi="標楷體"/>
                <w:b/>
              </w:rPr>
              <w:t>100</w:t>
            </w:r>
          </w:p>
        </w:tc>
        <w:tc>
          <w:tcPr>
            <w:tcW w:w="1292" w:type="dxa"/>
            <w:vAlign w:val="center"/>
          </w:tcPr>
          <w:p w:rsidR="006D54C3" w:rsidRPr="005B64F8" w:rsidRDefault="006D54C3" w:rsidP="00F32109">
            <w:pPr>
              <w:pStyle w:val="120"/>
              <w:jc w:val="right"/>
              <w:rPr>
                <w:rFonts w:hAnsi="標楷體"/>
              </w:rPr>
            </w:pPr>
            <w:r w:rsidRPr="005B64F8">
              <w:rPr>
                <w:rFonts w:hAnsi="標楷體"/>
              </w:rPr>
              <w:t>0</w:t>
            </w:r>
          </w:p>
        </w:tc>
        <w:tc>
          <w:tcPr>
            <w:tcW w:w="1026" w:type="dxa"/>
            <w:vAlign w:val="center"/>
          </w:tcPr>
          <w:p w:rsidR="006D54C3" w:rsidRPr="005B64F8" w:rsidRDefault="006D54C3" w:rsidP="00F32109">
            <w:pPr>
              <w:pStyle w:val="120"/>
              <w:jc w:val="right"/>
              <w:rPr>
                <w:rFonts w:hAnsi="標楷體"/>
              </w:rPr>
            </w:pPr>
            <w:r w:rsidRPr="005B64F8">
              <w:rPr>
                <w:rFonts w:hAnsi="標楷體"/>
              </w:rPr>
              <w:t>-</w:t>
            </w:r>
          </w:p>
        </w:tc>
        <w:tc>
          <w:tcPr>
            <w:tcW w:w="1381" w:type="dxa"/>
            <w:vAlign w:val="center"/>
          </w:tcPr>
          <w:p w:rsidR="006D54C3" w:rsidRPr="005B64F8" w:rsidRDefault="006D54C3" w:rsidP="00F32109">
            <w:pPr>
              <w:pStyle w:val="120"/>
              <w:jc w:val="right"/>
              <w:rPr>
                <w:rFonts w:hAnsi="標楷體"/>
              </w:rPr>
            </w:pPr>
            <w:r w:rsidRPr="005B64F8">
              <w:rPr>
                <w:rFonts w:hAnsi="標楷體"/>
              </w:rPr>
              <w:t>0</w:t>
            </w:r>
          </w:p>
        </w:tc>
        <w:tc>
          <w:tcPr>
            <w:tcW w:w="1083" w:type="dxa"/>
            <w:vAlign w:val="center"/>
          </w:tcPr>
          <w:p w:rsidR="006D54C3" w:rsidRPr="005B64F8" w:rsidRDefault="006D54C3" w:rsidP="00F32109">
            <w:pPr>
              <w:pStyle w:val="120"/>
              <w:jc w:val="right"/>
              <w:rPr>
                <w:rFonts w:hAnsi="標楷體"/>
              </w:rPr>
            </w:pPr>
            <w:r w:rsidRPr="005B64F8">
              <w:rPr>
                <w:rFonts w:hAnsi="標楷體"/>
              </w:rPr>
              <w:t>-</w:t>
            </w:r>
          </w:p>
        </w:tc>
        <w:tc>
          <w:tcPr>
            <w:tcW w:w="2235" w:type="dxa"/>
          </w:tcPr>
          <w:p w:rsidR="006D54C3" w:rsidRPr="005B64F8" w:rsidRDefault="006D54C3" w:rsidP="00F32109">
            <w:pPr>
              <w:pStyle w:val="120"/>
              <w:jc w:val="right"/>
              <w:rPr>
                <w:rFonts w:hAnsi="標楷體"/>
              </w:rPr>
            </w:pPr>
            <w:r w:rsidRPr="005B64F8">
              <w:rPr>
                <w:rFonts w:hAnsi="標楷體"/>
              </w:rPr>
              <w:t>1,120,426</w:t>
            </w:r>
          </w:p>
        </w:tc>
        <w:tc>
          <w:tcPr>
            <w:tcW w:w="1289" w:type="dxa"/>
          </w:tcPr>
          <w:p w:rsidR="006D54C3" w:rsidRPr="005B64F8" w:rsidRDefault="006D54C3" w:rsidP="00F32109">
            <w:pPr>
              <w:pStyle w:val="120"/>
              <w:jc w:val="right"/>
              <w:rPr>
                <w:rFonts w:hAnsi="標楷體"/>
              </w:rPr>
            </w:pPr>
            <w:r w:rsidRPr="005B64F8">
              <w:rPr>
                <w:rFonts w:hAnsi="標楷體" w:hint="eastAsia"/>
              </w:rPr>
              <w:t>-</w:t>
            </w:r>
          </w:p>
        </w:tc>
      </w:tr>
      <w:tr w:rsidR="008D4D6E" w:rsidRPr="005B64F8" w:rsidTr="0086773B">
        <w:trPr>
          <w:trHeight w:val="365"/>
        </w:trPr>
        <w:tc>
          <w:tcPr>
            <w:tcW w:w="993" w:type="dxa"/>
            <w:vAlign w:val="center"/>
          </w:tcPr>
          <w:p w:rsidR="008E1EE9" w:rsidRPr="005B64F8" w:rsidRDefault="008E1EE9" w:rsidP="00AE721C">
            <w:pPr>
              <w:pStyle w:val="120"/>
              <w:jc w:val="center"/>
              <w:rPr>
                <w:rFonts w:hAnsi="標楷體"/>
                <w:b/>
              </w:rPr>
            </w:pPr>
            <w:r w:rsidRPr="005B64F8">
              <w:rPr>
                <w:rFonts w:hAnsi="標楷體"/>
                <w:b/>
              </w:rPr>
              <w:t>101</w:t>
            </w:r>
          </w:p>
        </w:tc>
        <w:tc>
          <w:tcPr>
            <w:tcW w:w="1292" w:type="dxa"/>
            <w:vAlign w:val="center"/>
          </w:tcPr>
          <w:p w:rsidR="008E1EE9" w:rsidRPr="005B64F8" w:rsidRDefault="008E1EE9" w:rsidP="00F32109">
            <w:pPr>
              <w:pStyle w:val="120"/>
              <w:jc w:val="right"/>
              <w:rPr>
                <w:rFonts w:hAnsi="標楷體"/>
              </w:rPr>
            </w:pPr>
            <w:r w:rsidRPr="005B64F8">
              <w:rPr>
                <w:rFonts w:hAnsi="標楷體"/>
              </w:rPr>
              <w:t>0</w:t>
            </w:r>
          </w:p>
        </w:tc>
        <w:tc>
          <w:tcPr>
            <w:tcW w:w="1026" w:type="dxa"/>
            <w:vAlign w:val="center"/>
          </w:tcPr>
          <w:p w:rsidR="008E1EE9" w:rsidRPr="005B64F8" w:rsidRDefault="008E1EE9" w:rsidP="00F32109">
            <w:pPr>
              <w:pStyle w:val="120"/>
              <w:jc w:val="right"/>
              <w:rPr>
                <w:rFonts w:hAnsi="標楷體"/>
              </w:rPr>
            </w:pPr>
            <w:r w:rsidRPr="005B64F8">
              <w:rPr>
                <w:rFonts w:hAnsi="標楷體"/>
              </w:rPr>
              <w:t>-</w:t>
            </w:r>
          </w:p>
        </w:tc>
        <w:tc>
          <w:tcPr>
            <w:tcW w:w="1381" w:type="dxa"/>
            <w:vAlign w:val="center"/>
          </w:tcPr>
          <w:p w:rsidR="008E1EE9" w:rsidRPr="005B64F8" w:rsidRDefault="008E1EE9" w:rsidP="00F32109">
            <w:pPr>
              <w:pStyle w:val="120"/>
              <w:jc w:val="right"/>
              <w:rPr>
                <w:rFonts w:hAnsi="標楷體"/>
              </w:rPr>
            </w:pPr>
            <w:r w:rsidRPr="005B64F8">
              <w:rPr>
                <w:rFonts w:hAnsi="標楷體"/>
              </w:rPr>
              <w:t>1,606</w:t>
            </w:r>
          </w:p>
        </w:tc>
        <w:tc>
          <w:tcPr>
            <w:tcW w:w="1083" w:type="dxa"/>
            <w:vAlign w:val="center"/>
          </w:tcPr>
          <w:p w:rsidR="008E1EE9" w:rsidRPr="005B64F8" w:rsidRDefault="008E1EE9" w:rsidP="00F32109">
            <w:pPr>
              <w:pStyle w:val="120"/>
              <w:jc w:val="right"/>
              <w:rPr>
                <w:rFonts w:hAnsi="標楷體"/>
              </w:rPr>
            </w:pPr>
            <w:r w:rsidRPr="005B64F8">
              <w:rPr>
                <w:rFonts w:hAnsi="標楷體"/>
              </w:rPr>
              <w:t>-</w:t>
            </w:r>
          </w:p>
        </w:tc>
        <w:tc>
          <w:tcPr>
            <w:tcW w:w="2235" w:type="dxa"/>
          </w:tcPr>
          <w:p w:rsidR="008E1EE9" w:rsidRPr="005B64F8" w:rsidRDefault="008E1EE9" w:rsidP="00F32109">
            <w:pPr>
              <w:pStyle w:val="120"/>
              <w:jc w:val="right"/>
              <w:rPr>
                <w:rFonts w:hAnsi="標楷體"/>
              </w:rPr>
            </w:pPr>
            <w:r w:rsidRPr="005B64F8">
              <w:rPr>
                <w:rFonts w:hAnsi="標楷體"/>
              </w:rPr>
              <w:t>5,724,224</w:t>
            </w:r>
          </w:p>
        </w:tc>
        <w:tc>
          <w:tcPr>
            <w:tcW w:w="1289" w:type="dxa"/>
            <w:vAlign w:val="center"/>
          </w:tcPr>
          <w:p w:rsidR="008E1EE9" w:rsidRPr="005B64F8" w:rsidRDefault="008E1EE9" w:rsidP="00F32109">
            <w:pPr>
              <w:widowControl/>
              <w:overflowPunct/>
              <w:autoSpaceDE/>
              <w:autoSpaceDN/>
              <w:jc w:val="right"/>
              <w:rPr>
                <w:rFonts w:hAnsi="標楷體"/>
                <w:kern w:val="0"/>
                <w:sz w:val="24"/>
                <w:szCs w:val="24"/>
              </w:rPr>
            </w:pPr>
            <w:r w:rsidRPr="005B64F8">
              <w:rPr>
                <w:rFonts w:hAnsi="標楷體" w:hint="eastAsia"/>
                <w:sz w:val="24"/>
                <w:szCs w:val="24"/>
              </w:rPr>
              <w:t>411%</w:t>
            </w:r>
          </w:p>
        </w:tc>
      </w:tr>
      <w:tr w:rsidR="008D4D6E" w:rsidRPr="005B64F8" w:rsidTr="0086773B">
        <w:trPr>
          <w:trHeight w:val="379"/>
        </w:trPr>
        <w:tc>
          <w:tcPr>
            <w:tcW w:w="993" w:type="dxa"/>
            <w:vAlign w:val="center"/>
          </w:tcPr>
          <w:p w:rsidR="008E1EE9" w:rsidRPr="005B64F8" w:rsidRDefault="008E1EE9" w:rsidP="00AE721C">
            <w:pPr>
              <w:pStyle w:val="120"/>
              <w:jc w:val="center"/>
              <w:rPr>
                <w:rFonts w:hAnsi="標楷體"/>
                <w:b/>
              </w:rPr>
            </w:pPr>
            <w:r w:rsidRPr="005B64F8">
              <w:rPr>
                <w:rFonts w:hAnsi="標楷體"/>
                <w:b/>
              </w:rPr>
              <w:t>102</w:t>
            </w:r>
          </w:p>
        </w:tc>
        <w:tc>
          <w:tcPr>
            <w:tcW w:w="1292" w:type="dxa"/>
            <w:vAlign w:val="center"/>
          </w:tcPr>
          <w:p w:rsidR="008E1EE9" w:rsidRPr="005B64F8" w:rsidRDefault="008E1EE9" w:rsidP="00F32109">
            <w:pPr>
              <w:pStyle w:val="120"/>
              <w:jc w:val="right"/>
              <w:rPr>
                <w:rFonts w:hAnsi="標楷體"/>
              </w:rPr>
            </w:pPr>
            <w:r w:rsidRPr="005B64F8">
              <w:rPr>
                <w:rFonts w:hAnsi="標楷體"/>
              </w:rPr>
              <w:t>0</w:t>
            </w:r>
          </w:p>
        </w:tc>
        <w:tc>
          <w:tcPr>
            <w:tcW w:w="1026" w:type="dxa"/>
            <w:vAlign w:val="center"/>
          </w:tcPr>
          <w:p w:rsidR="008E1EE9" w:rsidRPr="005B64F8" w:rsidRDefault="008E1EE9" w:rsidP="00F32109">
            <w:pPr>
              <w:pStyle w:val="120"/>
              <w:jc w:val="right"/>
              <w:rPr>
                <w:rFonts w:hAnsi="標楷體"/>
              </w:rPr>
            </w:pPr>
            <w:r w:rsidRPr="005B64F8">
              <w:rPr>
                <w:rFonts w:hAnsi="標楷體"/>
              </w:rPr>
              <w:t>-</w:t>
            </w:r>
          </w:p>
        </w:tc>
        <w:tc>
          <w:tcPr>
            <w:tcW w:w="1381" w:type="dxa"/>
            <w:vAlign w:val="center"/>
          </w:tcPr>
          <w:p w:rsidR="008E1EE9" w:rsidRPr="005B64F8" w:rsidRDefault="008E1EE9" w:rsidP="00F32109">
            <w:pPr>
              <w:pStyle w:val="120"/>
              <w:jc w:val="right"/>
              <w:rPr>
                <w:rFonts w:hAnsi="標楷體"/>
              </w:rPr>
            </w:pPr>
            <w:r w:rsidRPr="005B64F8">
              <w:rPr>
                <w:rFonts w:hAnsi="標楷體"/>
              </w:rPr>
              <w:t>10,900</w:t>
            </w:r>
          </w:p>
        </w:tc>
        <w:tc>
          <w:tcPr>
            <w:tcW w:w="1083" w:type="dxa"/>
            <w:vAlign w:val="center"/>
          </w:tcPr>
          <w:p w:rsidR="008E1EE9" w:rsidRPr="005B64F8" w:rsidRDefault="008E1EE9" w:rsidP="00F32109">
            <w:pPr>
              <w:pStyle w:val="120"/>
              <w:jc w:val="right"/>
              <w:rPr>
                <w:rFonts w:hAnsi="標楷體"/>
              </w:rPr>
            </w:pPr>
            <w:r w:rsidRPr="005B64F8">
              <w:rPr>
                <w:rFonts w:hAnsi="標楷體"/>
              </w:rPr>
              <w:t>579%</w:t>
            </w:r>
          </w:p>
        </w:tc>
        <w:tc>
          <w:tcPr>
            <w:tcW w:w="2235" w:type="dxa"/>
          </w:tcPr>
          <w:p w:rsidR="008E1EE9" w:rsidRPr="005B64F8" w:rsidRDefault="008E1EE9" w:rsidP="00F32109">
            <w:pPr>
              <w:pStyle w:val="120"/>
              <w:jc w:val="right"/>
              <w:rPr>
                <w:rFonts w:hAnsi="標楷體"/>
              </w:rPr>
            </w:pPr>
            <w:r w:rsidRPr="005B64F8">
              <w:rPr>
                <w:rFonts w:hAnsi="標楷體"/>
              </w:rPr>
              <w:t>2,272,952</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-60%</w:t>
            </w:r>
          </w:p>
        </w:tc>
      </w:tr>
      <w:tr w:rsidR="008D4D6E" w:rsidRPr="005B64F8" w:rsidTr="0086773B">
        <w:trPr>
          <w:trHeight w:val="379"/>
        </w:trPr>
        <w:tc>
          <w:tcPr>
            <w:tcW w:w="993" w:type="dxa"/>
            <w:vAlign w:val="center"/>
          </w:tcPr>
          <w:p w:rsidR="008E1EE9" w:rsidRPr="005B64F8" w:rsidRDefault="008E1EE9" w:rsidP="00AE721C">
            <w:pPr>
              <w:pStyle w:val="120"/>
              <w:jc w:val="center"/>
              <w:rPr>
                <w:rFonts w:hAnsi="標楷體"/>
                <w:b/>
              </w:rPr>
            </w:pPr>
            <w:r w:rsidRPr="005B64F8">
              <w:rPr>
                <w:rFonts w:hAnsi="標楷體"/>
                <w:b/>
              </w:rPr>
              <w:t>103</w:t>
            </w:r>
          </w:p>
        </w:tc>
        <w:tc>
          <w:tcPr>
            <w:tcW w:w="1292" w:type="dxa"/>
            <w:vAlign w:val="center"/>
          </w:tcPr>
          <w:p w:rsidR="008E1EE9" w:rsidRPr="005B64F8" w:rsidRDefault="008E1EE9" w:rsidP="00F32109">
            <w:pPr>
              <w:pStyle w:val="120"/>
              <w:jc w:val="right"/>
              <w:rPr>
                <w:rFonts w:hAnsi="標楷體"/>
              </w:rPr>
            </w:pPr>
            <w:r w:rsidRPr="005B64F8">
              <w:rPr>
                <w:rFonts w:hAnsi="標楷體"/>
              </w:rPr>
              <w:t>0</w:t>
            </w:r>
          </w:p>
        </w:tc>
        <w:tc>
          <w:tcPr>
            <w:tcW w:w="1026" w:type="dxa"/>
            <w:vAlign w:val="center"/>
          </w:tcPr>
          <w:p w:rsidR="008E1EE9" w:rsidRPr="005B64F8" w:rsidRDefault="008E1EE9" w:rsidP="00F32109">
            <w:pPr>
              <w:pStyle w:val="120"/>
              <w:jc w:val="right"/>
              <w:rPr>
                <w:rFonts w:hAnsi="標楷體"/>
              </w:rPr>
            </w:pPr>
            <w:r w:rsidRPr="005B64F8">
              <w:rPr>
                <w:rFonts w:hAnsi="標楷體"/>
              </w:rPr>
              <w:t>-</w:t>
            </w:r>
          </w:p>
        </w:tc>
        <w:tc>
          <w:tcPr>
            <w:tcW w:w="1381" w:type="dxa"/>
            <w:vAlign w:val="center"/>
          </w:tcPr>
          <w:p w:rsidR="008E1EE9" w:rsidRPr="005B64F8" w:rsidRDefault="008E1EE9" w:rsidP="00F32109">
            <w:pPr>
              <w:pStyle w:val="120"/>
              <w:jc w:val="right"/>
              <w:rPr>
                <w:rFonts w:hAnsi="標楷體"/>
              </w:rPr>
            </w:pPr>
            <w:r w:rsidRPr="005B64F8">
              <w:rPr>
                <w:rFonts w:hAnsi="標楷體"/>
              </w:rPr>
              <w:t>2,000</w:t>
            </w:r>
          </w:p>
        </w:tc>
        <w:tc>
          <w:tcPr>
            <w:tcW w:w="1083" w:type="dxa"/>
            <w:vAlign w:val="center"/>
          </w:tcPr>
          <w:p w:rsidR="008E1EE9" w:rsidRPr="005B64F8" w:rsidRDefault="008E1EE9" w:rsidP="00F32109">
            <w:pPr>
              <w:pStyle w:val="120"/>
              <w:jc w:val="right"/>
              <w:rPr>
                <w:rFonts w:hAnsi="標楷體"/>
              </w:rPr>
            </w:pPr>
            <w:r w:rsidRPr="005B64F8">
              <w:rPr>
                <w:rFonts w:hAnsi="標楷體"/>
              </w:rPr>
              <w:t>-82%</w:t>
            </w:r>
          </w:p>
        </w:tc>
        <w:tc>
          <w:tcPr>
            <w:tcW w:w="2235" w:type="dxa"/>
          </w:tcPr>
          <w:p w:rsidR="008E1EE9" w:rsidRPr="005B64F8" w:rsidRDefault="008E1EE9" w:rsidP="00F32109">
            <w:pPr>
              <w:pStyle w:val="120"/>
              <w:jc w:val="right"/>
              <w:rPr>
                <w:rFonts w:hAnsi="標楷體"/>
              </w:rPr>
            </w:pPr>
            <w:r w:rsidRPr="005B64F8">
              <w:rPr>
                <w:rFonts w:hAnsi="標楷體"/>
              </w:rPr>
              <w:t>1,148,759</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-49%</w:t>
            </w:r>
          </w:p>
        </w:tc>
      </w:tr>
      <w:tr w:rsidR="008D4D6E" w:rsidRPr="005B64F8" w:rsidTr="0086773B">
        <w:trPr>
          <w:trHeight w:val="379"/>
        </w:trPr>
        <w:tc>
          <w:tcPr>
            <w:tcW w:w="993" w:type="dxa"/>
            <w:vAlign w:val="center"/>
          </w:tcPr>
          <w:p w:rsidR="008E1EE9" w:rsidRPr="005B64F8" w:rsidRDefault="008E1EE9" w:rsidP="00AE721C">
            <w:pPr>
              <w:pStyle w:val="120"/>
              <w:jc w:val="center"/>
              <w:rPr>
                <w:rFonts w:hAnsi="標楷體"/>
                <w:b/>
              </w:rPr>
            </w:pPr>
            <w:r w:rsidRPr="005B64F8">
              <w:rPr>
                <w:rFonts w:hAnsi="標楷體"/>
                <w:b/>
              </w:rPr>
              <w:t>104</w:t>
            </w:r>
          </w:p>
        </w:tc>
        <w:tc>
          <w:tcPr>
            <w:tcW w:w="1292" w:type="dxa"/>
            <w:vAlign w:val="center"/>
          </w:tcPr>
          <w:p w:rsidR="008E1EE9" w:rsidRPr="005B64F8" w:rsidRDefault="008E1EE9" w:rsidP="00F32109">
            <w:pPr>
              <w:pStyle w:val="120"/>
              <w:jc w:val="right"/>
              <w:rPr>
                <w:rFonts w:hAnsi="標楷體"/>
              </w:rPr>
            </w:pPr>
            <w:r w:rsidRPr="005B64F8">
              <w:rPr>
                <w:rFonts w:hAnsi="標楷體"/>
              </w:rPr>
              <w:t>31,200</w:t>
            </w:r>
          </w:p>
        </w:tc>
        <w:tc>
          <w:tcPr>
            <w:tcW w:w="1026" w:type="dxa"/>
            <w:vAlign w:val="center"/>
          </w:tcPr>
          <w:p w:rsidR="008E1EE9" w:rsidRPr="005B64F8" w:rsidRDefault="008E1EE9" w:rsidP="00F32109">
            <w:pPr>
              <w:pStyle w:val="120"/>
              <w:jc w:val="right"/>
              <w:rPr>
                <w:rFonts w:hAnsi="標楷體"/>
              </w:rPr>
            </w:pPr>
            <w:r w:rsidRPr="005B64F8">
              <w:rPr>
                <w:rFonts w:hAnsi="標楷體"/>
              </w:rPr>
              <w:t>-</w:t>
            </w:r>
          </w:p>
        </w:tc>
        <w:tc>
          <w:tcPr>
            <w:tcW w:w="1381" w:type="dxa"/>
            <w:vAlign w:val="center"/>
          </w:tcPr>
          <w:p w:rsidR="008E1EE9" w:rsidRPr="005B64F8" w:rsidRDefault="008E1EE9" w:rsidP="00F32109">
            <w:pPr>
              <w:pStyle w:val="120"/>
              <w:jc w:val="right"/>
              <w:rPr>
                <w:rFonts w:hAnsi="標楷體"/>
              </w:rPr>
            </w:pPr>
            <w:r w:rsidRPr="005B64F8">
              <w:rPr>
                <w:rFonts w:hAnsi="標楷體"/>
              </w:rPr>
              <w:t>6,733</w:t>
            </w:r>
          </w:p>
        </w:tc>
        <w:tc>
          <w:tcPr>
            <w:tcW w:w="1083" w:type="dxa"/>
            <w:vAlign w:val="center"/>
          </w:tcPr>
          <w:p w:rsidR="008E1EE9" w:rsidRPr="005B64F8" w:rsidRDefault="008E1EE9" w:rsidP="00F32109">
            <w:pPr>
              <w:pStyle w:val="120"/>
              <w:jc w:val="right"/>
              <w:rPr>
                <w:rFonts w:hAnsi="標楷體"/>
              </w:rPr>
            </w:pPr>
            <w:r w:rsidRPr="005B64F8">
              <w:rPr>
                <w:rFonts w:hAnsi="標楷體"/>
              </w:rPr>
              <w:t>237%</w:t>
            </w:r>
          </w:p>
        </w:tc>
        <w:tc>
          <w:tcPr>
            <w:tcW w:w="2235" w:type="dxa"/>
          </w:tcPr>
          <w:p w:rsidR="008E1EE9" w:rsidRPr="005B64F8" w:rsidRDefault="008E1EE9" w:rsidP="00F32109">
            <w:pPr>
              <w:pStyle w:val="120"/>
              <w:jc w:val="right"/>
              <w:rPr>
                <w:rFonts w:hAnsi="標楷體"/>
              </w:rPr>
            </w:pPr>
            <w:r w:rsidRPr="005B64F8">
              <w:rPr>
                <w:rFonts w:hAnsi="標楷體"/>
              </w:rPr>
              <w:t>3,448,589</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200%</w:t>
            </w:r>
          </w:p>
        </w:tc>
      </w:tr>
      <w:tr w:rsidR="008D4D6E" w:rsidRPr="005B64F8" w:rsidTr="0086773B">
        <w:trPr>
          <w:trHeight w:val="379"/>
        </w:trPr>
        <w:tc>
          <w:tcPr>
            <w:tcW w:w="993" w:type="dxa"/>
            <w:vAlign w:val="center"/>
          </w:tcPr>
          <w:p w:rsidR="008E1EE9" w:rsidRPr="005B64F8" w:rsidRDefault="008E1EE9" w:rsidP="00AE721C">
            <w:pPr>
              <w:pStyle w:val="120"/>
              <w:jc w:val="center"/>
              <w:rPr>
                <w:rFonts w:hAnsi="標楷體"/>
                <w:b/>
              </w:rPr>
            </w:pPr>
            <w:r w:rsidRPr="005B64F8">
              <w:rPr>
                <w:rFonts w:hAnsi="標楷體"/>
                <w:b/>
              </w:rPr>
              <w:t>105</w:t>
            </w:r>
          </w:p>
        </w:tc>
        <w:tc>
          <w:tcPr>
            <w:tcW w:w="1292" w:type="dxa"/>
            <w:vAlign w:val="center"/>
          </w:tcPr>
          <w:p w:rsidR="008E1EE9" w:rsidRPr="005B64F8" w:rsidRDefault="008E1EE9" w:rsidP="00F32109">
            <w:pPr>
              <w:pStyle w:val="120"/>
              <w:jc w:val="right"/>
              <w:rPr>
                <w:rFonts w:hAnsi="標楷體"/>
              </w:rPr>
            </w:pPr>
            <w:r w:rsidRPr="005B64F8">
              <w:rPr>
                <w:rFonts w:hAnsi="標楷體"/>
              </w:rPr>
              <w:t>600</w:t>
            </w:r>
          </w:p>
        </w:tc>
        <w:tc>
          <w:tcPr>
            <w:tcW w:w="1026" w:type="dxa"/>
            <w:vAlign w:val="center"/>
          </w:tcPr>
          <w:p w:rsidR="008E1EE9" w:rsidRPr="005B64F8" w:rsidRDefault="008E1EE9" w:rsidP="00F32109">
            <w:pPr>
              <w:pStyle w:val="120"/>
              <w:jc w:val="right"/>
              <w:rPr>
                <w:rFonts w:hAnsi="標楷體"/>
              </w:rPr>
            </w:pPr>
            <w:r w:rsidRPr="005B64F8">
              <w:rPr>
                <w:rFonts w:hAnsi="標楷體"/>
              </w:rPr>
              <w:t>-98%</w:t>
            </w:r>
          </w:p>
        </w:tc>
        <w:tc>
          <w:tcPr>
            <w:tcW w:w="1381" w:type="dxa"/>
            <w:vAlign w:val="center"/>
          </w:tcPr>
          <w:p w:rsidR="008E1EE9" w:rsidRPr="005B64F8" w:rsidRDefault="008E1EE9" w:rsidP="00F32109">
            <w:pPr>
              <w:pStyle w:val="120"/>
              <w:jc w:val="right"/>
              <w:rPr>
                <w:rFonts w:hAnsi="標楷體"/>
              </w:rPr>
            </w:pPr>
            <w:r w:rsidRPr="005B64F8">
              <w:rPr>
                <w:rFonts w:hAnsi="標楷體"/>
              </w:rPr>
              <w:t>83,698</w:t>
            </w:r>
          </w:p>
        </w:tc>
        <w:tc>
          <w:tcPr>
            <w:tcW w:w="1083" w:type="dxa"/>
            <w:vAlign w:val="center"/>
          </w:tcPr>
          <w:p w:rsidR="008E1EE9" w:rsidRPr="005B64F8" w:rsidRDefault="008E1EE9" w:rsidP="00F32109">
            <w:pPr>
              <w:pStyle w:val="120"/>
              <w:jc w:val="right"/>
              <w:rPr>
                <w:rFonts w:hAnsi="標楷體"/>
              </w:rPr>
            </w:pPr>
            <w:r w:rsidRPr="005B64F8">
              <w:rPr>
                <w:rFonts w:hAnsi="標楷體"/>
              </w:rPr>
              <w:t>1143%</w:t>
            </w:r>
          </w:p>
        </w:tc>
        <w:tc>
          <w:tcPr>
            <w:tcW w:w="2235" w:type="dxa"/>
          </w:tcPr>
          <w:p w:rsidR="008E1EE9" w:rsidRPr="005B64F8" w:rsidRDefault="008E1EE9" w:rsidP="00F32109">
            <w:pPr>
              <w:pStyle w:val="120"/>
              <w:jc w:val="right"/>
              <w:rPr>
                <w:rFonts w:hAnsi="標楷體"/>
              </w:rPr>
            </w:pPr>
            <w:r w:rsidRPr="005B64F8">
              <w:rPr>
                <w:rFonts w:hAnsi="標楷體"/>
              </w:rPr>
              <w:t>2,342,335</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-32%</w:t>
            </w:r>
          </w:p>
        </w:tc>
      </w:tr>
      <w:tr w:rsidR="008D4D6E" w:rsidRPr="005B64F8" w:rsidTr="0086773B">
        <w:trPr>
          <w:trHeight w:val="379"/>
        </w:trPr>
        <w:tc>
          <w:tcPr>
            <w:tcW w:w="993" w:type="dxa"/>
            <w:vAlign w:val="center"/>
          </w:tcPr>
          <w:p w:rsidR="008E1EE9" w:rsidRPr="005B64F8" w:rsidRDefault="008E1EE9" w:rsidP="00AE721C">
            <w:pPr>
              <w:pStyle w:val="120"/>
              <w:jc w:val="center"/>
              <w:rPr>
                <w:rFonts w:hAnsi="標楷體"/>
                <w:b/>
              </w:rPr>
            </w:pPr>
            <w:r w:rsidRPr="005B64F8">
              <w:rPr>
                <w:rFonts w:hAnsi="標楷體"/>
                <w:b/>
              </w:rPr>
              <w:t>106</w:t>
            </w:r>
          </w:p>
        </w:tc>
        <w:tc>
          <w:tcPr>
            <w:tcW w:w="1292" w:type="dxa"/>
            <w:vAlign w:val="center"/>
          </w:tcPr>
          <w:p w:rsidR="008E1EE9" w:rsidRPr="005B64F8" w:rsidRDefault="008E1EE9" w:rsidP="00F32109">
            <w:pPr>
              <w:pStyle w:val="120"/>
              <w:jc w:val="right"/>
              <w:rPr>
                <w:rFonts w:hAnsi="標楷體"/>
              </w:rPr>
            </w:pPr>
            <w:r w:rsidRPr="005B64F8">
              <w:rPr>
                <w:rFonts w:hAnsi="標楷體"/>
              </w:rPr>
              <w:t>17,926</w:t>
            </w:r>
          </w:p>
        </w:tc>
        <w:tc>
          <w:tcPr>
            <w:tcW w:w="1026" w:type="dxa"/>
            <w:vAlign w:val="center"/>
          </w:tcPr>
          <w:p w:rsidR="008E1EE9" w:rsidRPr="005B64F8" w:rsidRDefault="008E1EE9" w:rsidP="00F32109">
            <w:pPr>
              <w:pStyle w:val="120"/>
              <w:jc w:val="right"/>
              <w:rPr>
                <w:rFonts w:hAnsi="標楷體"/>
              </w:rPr>
            </w:pPr>
            <w:r w:rsidRPr="005B64F8">
              <w:rPr>
                <w:rFonts w:hAnsi="標楷體"/>
              </w:rPr>
              <w:t>2888%</w:t>
            </w:r>
          </w:p>
        </w:tc>
        <w:tc>
          <w:tcPr>
            <w:tcW w:w="1381" w:type="dxa"/>
            <w:vAlign w:val="center"/>
          </w:tcPr>
          <w:p w:rsidR="008E1EE9" w:rsidRPr="005B64F8" w:rsidRDefault="008E1EE9" w:rsidP="00F32109">
            <w:pPr>
              <w:pStyle w:val="120"/>
              <w:jc w:val="right"/>
              <w:rPr>
                <w:rFonts w:hAnsi="標楷體"/>
              </w:rPr>
            </w:pPr>
            <w:r w:rsidRPr="005B64F8">
              <w:rPr>
                <w:rFonts w:hAnsi="標楷體"/>
              </w:rPr>
              <w:t>9,776</w:t>
            </w:r>
          </w:p>
        </w:tc>
        <w:tc>
          <w:tcPr>
            <w:tcW w:w="1083" w:type="dxa"/>
            <w:vAlign w:val="center"/>
          </w:tcPr>
          <w:p w:rsidR="008E1EE9" w:rsidRPr="005B64F8" w:rsidRDefault="008E1EE9" w:rsidP="00F32109">
            <w:pPr>
              <w:pStyle w:val="120"/>
              <w:jc w:val="right"/>
              <w:rPr>
                <w:rFonts w:hAnsi="標楷體"/>
              </w:rPr>
            </w:pPr>
            <w:r w:rsidRPr="005B64F8">
              <w:rPr>
                <w:rFonts w:hAnsi="標楷體"/>
              </w:rPr>
              <w:t>-88%</w:t>
            </w:r>
          </w:p>
        </w:tc>
        <w:tc>
          <w:tcPr>
            <w:tcW w:w="2235" w:type="dxa"/>
          </w:tcPr>
          <w:p w:rsidR="008E1EE9" w:rsidRPr="005B64F8" w:rsidRDefault="008E1EE9" w:rsidP="00F32109">
            <w:pPr>
              <w:pStyle w:val="120"/>
              <w:jc w:val="right"/>
              <w:rPr>
                <w:rFonts w:hAnsi="標楷體"/>
              </w:rPr>
            </w:pPr>
            <w:r w:rsidRPr="005B64F8">
              <w:rPr>
                <w:rFonts w:hAnsi="標楷體"/>
              </w:rPr>
              <w:t>3,023,380</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29%</w:t>
            </w:r>
          </w:p>
        </w:tc>
      </w:tr>
      <w:tr w:rsidR="008D4D6E" w:rsidRPr="005B64F8" w:rsidTr="0086773B">
        <w:trPr>
          <w:trHeight w:val="365"/>
        </w:trPr>
        <w:tc>
          <w:tcPr>
            <w:tcW w:w="993" w:type="dxa"/>
            <w:vAlign w:val="center"/>
          </w:tcPr>
          <w:p w:rsidR="008E1EE9" w:rsidRPr="005B64F8" w:rsidRDefault="008E1EE9" w:rsidP="00AE721C">
            <w:pPr>
              <w:pStyle w:val="120"/>
              <w:jc w:val="center"/>
              <w:rPr>
                <w:rFonts w:hAnsi="標楷體"/>
                <w:b/>
              </w:rPr>
            </w:pPr>
            <w:r w:rsidRPr="005B64F8">
              <w:rPr>
                <w:rFonts w:hAnsi="標楷體"/>
                <w:b/>
              </w:rPr>
              <w:t>107</w:t>
            </w:r>
          </w:p>
        </w:tc>
        <w:tc>
          <w:tcPr>
            <w:tcW w:w="1292" w:type="dxa"/>
            <w:vAlign w:val="center"/>
          </w:tcPr>
          <w:p w:rsidR="008E1EE9" w:rsidRPr="005B64F8" w:rsidRDefault="008E1EE9" w:rsidP="00F32109">
            <w:pPr>
              <w:pStyle w:val="120"/>
              <w:jc w:val="right"/>
              <w:rPr>
                <w:rFonts w:hAnsi="標楷體"/>
              </w:rPr>
            </w:pPr>
            <w:r w:rsidRPr="005B64F8">
              <w:rPr>
                <w:rFonts w:hAnsi="標楷體"/>
              </w:rPr>
              <w:t>12,430</w:t>
            </w:r>
          </w:p>
        </w:tc>
        <w:tc>
          <w:tcPr>
            <w:tcW w:w="1026" w:type="dxa"/>
            <w:vAlign w:val="center"/>
          </w:tcPr>
          <w:p w:rsidR="008E1EE9" w:rsidRPr="005B64F8" w:rsidRDefault="008E1EE9" w:rsidP="00F32109">
            <w:pPr>
              <w:pStyle w:val="120"/>
              <w:jc w:val="right"/>
              <w:rPr>
                <w:rFonts w:hAnsi="標楷體"/>
              </w:rPr>
            </w:pPr>
            <w:r w:rsidRPr="005B64F8">
              <w:rPr>
                <w:rFonts w:hAnsi="標楷體"/>
              </w:rPr>
              <w:t>-31%</w:t>
            </w:r>
          </w:p>
        </w:tc>
        <w:tc>
          <w:tcPr>
            <w:tcW w:w="1381" w:type="dxa"/>
            <w:vAlign w:val="center"/>
          </w:tcPr>
          <w:p w:rsidR="008E1EE9" w:rsidRPr="005B64F8" w:rsidRDefault="008E1EE9" w:rsidP="00F32109">
            <w:pPr>
              <w:pStyle w:val="120"/>
              <w:jc w:val="right"/>
              <w:rPr>
                <w:rFonts w:hAnsi="標楷體"/>
              </w:rPr>
            </w:pPr>
            <w:r w:rsidRPr="005B64F8">
              <w:rPr>
                <w:rFonts w:hAnsi="標楷體"/>
              </w:rPr>
              <w:t>56,234</w:t>
            </w:r>
          </w:p>
        </w:tc>
        <w:tc>
          <w:tcPr>
            <w:tcW w:w="1083" w:type="dxa"/>
            <w:vAlign w:val="center"/>
          </w:tcPr>
          <w:p w:rsidR="008E1EE9" w:rsidRPr="005B64F8" w:rsidRDefault="008E1EE9" w:rsidP="00F32109">
            <w:pPr>
              <w:pStyle w:val="120"/>
              <w:jc w:val="right"/>
              <w:rPr>
                <w:rFonts w:hAnsi="標楷體"/>
              </w:rPr>
            </w:pPr>
            <w:r w:rsidRPr="005B64F8">
              <w:rPr>
                <w:rFonts w:hAnsi="標楷體"/>
              </w:rPr>
              <w:t>475%</w:t>
            </w:r>
          </w:p>
        </w:tc>
        <w:tc>
          <w:tcPr>
            <w:tcW w:w="2235" w:type="dxa"/>
          </w:tcPr>
          <w:p w:rsidR="008E1EE9" w:rsidRPr="005B64F8" w:rsidRDefault="008E1EE9" w:rsidP="00F32109">
            <w:pPr>
              <w:pStyle w:val="120"/>
              <w:jc w:val="right"/>
              <w:rPr>
                <w:rFonts w:hAnsi="標楷體"/>
              </w:rPr>
            </w:pPr>
            <w:r w:rsidRPr="005B64F8">
              <w:rPr>
                <w:rFonts w:hAnsi="標楷體"/>
              </w:rPr>
              <w:t>1,802,341</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-40%</w:t>
            </w:r>
          </w:p>
        </w:tc>
      </w:tr>
      <w:tr w:rsidR="008D4D6E" w:rsidRPr="005B64F8" w:rsidTr="0086773B">
        <w:trPr>
          <w:trHeight w:val="228"/>
        </w:trPr>
        <w:tc>
          <w:tcPr>
            <w:tcW w:w="993" w:type="dxa"/>
            <w:vAlign w:val="center"/>
          </w:tcPr>
          <w:p w:rsidR="008E1EE9" w:rsidRPr="005B64F8" w:rsidRDefault="008E1EE9" w:rsidP="00AE721C">
            <w:pPr>
              <w:pStyle w:val="120"/>
              <w:jc w:val="center"/>
              <w:rPr>
                <w:rFonts w:hAnsi="標楷體"/>
                <w:b/>
              </w:rPr>
            </w:pPr>
            <w:r w:rsidRPr="005B64F8">
              <w:rPr>
                <w:rFonts w:hAnsi="標楷體"/>
                <w:b/>
              </w:rPr>
              <w:t>108</w:t>
            </w:r>
          </w:p>
        </w:tc>
        <w:tc>
          <w:tcPr>
            <w:tcW w:w="1292" w:type="dxa"/>
            <w:vAlign w:val="center"/>
          </w:tcPr>
          <w:p w:rsidR="008E1EE9" w:rsidRPr="005B64F8" w:rsidRDefault="008E1EE9" w:rsidP="00F32109">
            <w:pPr>
              <w:pStyle w:val="120"/>
              <w:jc w:val="right"/>
              <w:rPr>
                <w:rFonts w:hAnsi="標楷體"/>
              </w:rPr>
            </w:pPr>
            <w:r w:rsidRPr="005B64F8">
              <w:rPr>
                <w:rFonts w:hAnsi="標楷體"/>
              </w:rPr>
              <w:t>23,680</w:t>
            </w:r>
          </w:p>
        </w:tc>
        <w:tc>
          <w:tcPr>
            <w:tcW w:w="1026" w:type="dxa"/>
            <w:vAlign w:val="center"/>
          </w:tcPr>
          <w:p w:rsidR="008E1EE9" w:rsidRPr="005B64F8" w:rsidRDefault="008E1EE9" w:rsidP="00F32109">
            <w:pPr>
              <w:pStyle w:val="120"/>
              <w:jc w:val="right"/>
              <w:rPr>
                <w:rFonts w:hAnsi="標楷體"/>
              </w:rPr>
            </w:pPr>
            <w:r w:rsidRPr="005B64F8">
              <w:rPr>
                <w:rFonts w:hAnsi="標楷體"/>
              </w:rPr>
              <w:t>91%</w:t>
            </w:r>
          </w:p>
        </w:tc>
        <w:tc>
          <w:tcPr>
            <w:tcW w:w="1381" w:type="dxa"/>
            <w:vAlign w:val="center"/>
          </w:tcPr>
          <w:p w:rsidR="008E1EE9" w:rsidRPr="005B64F8" w:rsidRDefault="008E1EE9" w:rsidP="00F32109">
            <w:pPr>
              <w:pStyle w:val="120"/>
              <w:jc w:val="right"/>
              <w:rPr>
                <w:rFonts w:hAnsi="標楷體"/>
              </w:rPr>
            </w:pPr>
            <w:r w:rsidRPr="005B64F8">
              <w:rPr>
                <w:rFonts w:hAnsi="標楷體"/>
              </w:rPr>
              <w:t>42,908</w:t>
            </w:r>
          </w:p>
        </w:tc>
        <w:tc>
          <w:tcPr>
            <w:tcW w:w="1083" w:type="dxa"/>
            <w:vAlign w:val="center"/>
          </w:tcPr>
          <w:p w:rsidR="008E1EE9" w:rsidRPr="005B64F8" w:rsidRDefault="008E1EE9" w:rsidP="00F32109">
            <w:pPr>
              <w:pStyle w:val="120"/>
              <w:jc w:val="right"/>
              <w:rPr>
                <w:rFonts w:hAnsi="標楷體"/>
              </w:rPr>
            </w:pPr>
            <w:r w:rsidRPr="005B64F8">
              <w:rPr>
                <w:rFonts w:hAnsi="標楷體"/>
              </w:rPr>
              <w:t>-24%</w:t>
            </w:r>
          </w:p>
        </w:tc>
        <w:tc>
          <w:tcPr>
            <w:tcW w:w="2235" w:type="dxa"/>
          </w:tcPr>
          <w:p w:rsidR="008E1EE9" w:rsidRPr="005B64F8" w:rsidRDefault="008E1EE9" w:rsidP="00F32109">
            <w:pPr>
              <w:pStyle w:val="120"/>
              <w:jc w:val="right"/>
              <w:rPr>
                <w:rFonts w:hAnsi="標楷體"/>
              </w:rPr>
            </w:pPr>
            <w:r w:rsidRPr="005B64F8">
              <w:rPr>
                <w:rFonts w:hAnsi="標楷體"/>
              </w:rPr>
              <w:t>2,404,196</w:t>
            </w:r>
          </w:p>
        </w:tc>
        <w:tc>
          <w:tcPr>
            <w:tcW w:w="1289" w:type="dxa"/>
            <w:vAlign w:val="center"/>
          </w:tcPr>
          <w:p w:rsidR="008E1EE9" w:rsidRPr="005B64F8" w:rsidRDefault="008E1EE9" w:rsidP="00F32109">
            <w:pPr>
              <w:jc w:val="right"/>
              <w:rPr>
                <w:rFonts w:hAnsi="標楷體"/>
                <w:sz w:val="24"/>
                <w:szCs w:val="24"/>
              </w:rPr>
            </w:pPr>
            <w:r w:rsidRPr="005B64F8">
              <w:rPr>
                <w:rFonts w:hAnsi="標楷體" w:hint="eastAsia"/>
                <w:sz w:val="24"/>
                <w:szCs w:val="24"/>
              </w:rPr>
              <w:t>33%</w:t>
            </w:r>
          </w:p>
        </w:tc>
      </w:tr>
      <w:tr w:rsidR="008D4D6E" w:rsidRPr="005B64F8" w:rsidTr="0086773B">
        <w:trPr>
          <w:trHeight w:val="139"/>
        </w:trPr>
        <w:tc>
          <w:tcPr>
            <w:tcW w:w="993" w:type="dxa"/>
            <w:vAlign w:val="center"/>
          </w:tcPr>
          <w:p w:rsidR="0086773B" w:rsidRDefault="0086773B" w:rsidP="0086773B">
            <w:pPr>
              <w:pStyle w:val="120"/>
              <w:jc w:val="center"/>
              <w:rPr>
                <w:rFonts w:hAnsi="標楷體"/>
                <w:b/>
              </w:rPr>
            </w:pPr>
            <w:r>
              <w:rPr>
                <w:rFonts w:hAnsi="標楷體" w:hint="eastAsia"/>
                <w:b/>
              </w:rPr>
              <w:t>109</w:t>
            </w:r>
          </w:p>
          <w:p w:rsidR="0086773B" w:rsidRPr="005B64F8" w:rsidRDefault="0086773B" w:rsidP="0086773B">
            <w:pPr>
              <w:pStyle w:val="120"/>
              <w:ind w:leftChars="-30" w:rightChars="-32" w:right="-109" w:hangingChars="44" w:hanging="102"/>
              <w:jc w:val="center"/>
              <w:rPr>
                <w:rFonts w:hAnsi="標楷體"/>
                <w:b/>
              </w:rPr>
            </w:pPr>
            <w:r>
              <w:rPr>
                <w:rFonts w:hAnsi="標楷體" w:hint="eastAsia"/>
                <w:b/>
              </w:rPr>
              <w:t>(1至5月)</w:t>
            </w:r>
          </w:p>
        </w:tc>
        <w:tc>
          <w:tcPr>
            <w:tcW w:w="1292" w:type="dxa"/>
            <w:vAlign w:val="center"/>
          </w:tcPr>
          <w:p w:rsidR="0086773B" w:rsidRPr="005B64F8" w:rsidRDefault="0086773B" w:rsidP="00F32109">
            <w:pPr>
              <w:pStyle w:val="120"/>
              <w:jc w:val="right"/>
              <w:rPr>
                <w:rFonts w:hAnsi="標楷體"/>
              </w:rPr>
            </w:pPr>
            <w:r>
              <w:rPr>
                <w:rFonts w:hAnsi="標楷體" w:hint="eastAsia"/>
              </w:rPr>
              <w:t>0</w:t>
            </w:r>
          </w:p>
        </w:tc>
        <w:tc>
          <w:tcPr>
            <w:tcW w:w="1026" w:type="dxa"/>
            <w:vAlign w:val="center"/>
          </w:tcPr>
          <w:p w:rsidR="0086773B" w:rsidRPr="005B64F8" w:rsidRDefault="0086773B" w:rsidP="00F32109">
            <w:pPr>
              <w:pStyle w:val="120"/>
              <w:jc w:val="right"/>
              <w:rPr>
                <w:rFonts w:hAnsi="標楷體"/>
              </w:rPr>
            </w:pPr>
            <w:r>
              <w:rPr>
                <w:rFonts w:hAnsi="標楷體" w:hint="eastAsia"/>
              </w:rPr>
              <w:t>-</w:t>
            </w:r>
          </w:p>
        </w:tc>
        <w:tc>
          <w:tcPr>
            <w:tcW w:w="1381" w:type="dxa"/>
            <w:vAlign w:val="center"/>
          </w:tcPr>
          <w:p w:rsidR="0086773B" w:rsidRPr="005B64F8" w:rsidRDefault="0086773B" w:rsidP="00F32109">
            <w:pPr>
              <w:pStyle w:val="120"/>
              <w:jc w:val="right"/>
              <w:rPr>
                <w:rFonts w:hAnsi="標楷體"/>
              </w:rPr>
            </w:pPr>
            <w:r>
              <w:rPr>
                <w:rFonts w:hAnsi="標楷體" w:hint="eastAsia"/>
              </w:rPr>
              <w:t>11,731</w:t>
            </w:r>
          </w:p>
        </w:tc>
        <w:tc>
          <w:tcPr>
            <w:tcW w:w="1083" w:type="dxa"/>
            <w:vAlign w:val="center"/>
          </w:tcPr>
          <w:p w:rsidR="0086773B" w:rsidRPr="005B64F8" w:rsidRDefault="0086773B" w:rsidP="00F32109">
            <w:pPr>
              <w:pStyle w:val="120"/>
              <w:jc w:val="right"/>
              <w:rPr>
                <w:rFonts w:hAnsi="標楷體"/>
              </w:rPr>
            </w:pPr>
            <w:r>
              <w:rPr>
                <w:rFonts w:hAnsi="標楷體" w:hint="eastAsia"/>
              </w:rPr>
              <w:t>-</w:t>
            </w:r>
          </w:p>
        </w:tc>
        <w:tc>
          <w:tcPr>
            <w:tcW w:w="2235" w:type="dxa"/>
            <w:vAlign w:val="center"/>
          </w:tcPr>
          <w:p w:rsidR="0086773B" w:rsidRPr="005B64F8" w:rsidRDefault="0086773B" w:rsidP="0086773B">
            <w:pPr>
              <w:pStyle w:val="120"/>
              <w:jc w:val="right"/>
              <w:rPr>
                <w:rFonts w:hAnsi="標楷體"/>
              </w:rPr>
            </w:pPr>
            <w:r>
              <w:rPr>
                <w:rFonts w:hAnsi="標楷體" w:hint="eastAsia"/>
              </w:rPr>
              <w:t>1,246,890</w:t>
            </w:r>
          </w:p>
        </w:tc>
        <w:tc>
          <w:tcPr>
            <w:tcW w:w="1289" w:type="dxa"/>
            <w:vAlign w:val="center"/>
          </w:tcPr>
          <w:p w:rsidR="0086773B" w:rsidRPr="005B64F8" w:rsidRDefault="0086773B" w:rsidP="00F32109">
            <w:pPr>
              <w:jc w:val="right"/>
              <w:rPr>
                <w:rFonts w:hAnsi="標楷體"/>
                <w:sz w:val="24"/>
                <w:szCs w:val="24"/>
              </w:rPr>
            </w:pPr>
          </w:p>
        </w:tc>
      </w:tr>
      <w:tr w:rsidR="008D4D6E" w:rsidRPr="005B64F8" w:rsidTr="0086773B">
        <w:trPr>
          <w:trHeight w:val="365"/>
        </w:trPr>
        <w:tc>
          <w:tcPr>
            <w:tcW w:w="993" w:type="dxa"/>
          </w:tcPr>
          <w:p w:rsidR="006D54C3" w:rsidRPr="005B64F8" w:rsidRDefault="006D54C3" w:rsidP="00AE721C">
            <w:pPr>
              <w:pStyle w:val="120"/>
              <w:jc w:val="center"/>
              <w:rPr>
                <w:rFonts w:hAnsi="標楷體"/>
                <w:b/>
              </w:rPr>
            </w:pPr>
            <w:r w:rsidRPr="005B64F8">
              <w:rPr>
                <w:rFonts w:hAnsi="標楷體"/>
                <w:b/>
              </w:rPr>
              <w:t>合計</w:t>
            </w:r>
          </w:p>
        </w:tc>
        <w:tc>
          <w:tcPr>
            <w:tcW w:w="1292" w:type="dxa"/>
            <w:vAlign w:val="center"/>
          </w:tcPr>
          <w:p w:rsidR="006D54C3" w:rsidRPr="005B64F8" w:rsidRDefault="006D54C3" w:rsidP="00F32109">
            <w:pPr>
              <w:pStyle w:val="120"/>
              <w:jc w:val="right"/>
              <w:rPr>
                <w:rFonts w:hAnsi="標楷體"/>
              </w:rPr>
            </w:pPr>
            <w:r w:rsidRPr="005B64F8">
              <w:rPr>
                <w:rFonts w:hAnsi="標楷體"/>
              </w:rPr>
              <w:t>85,836</w:t>
            </w:r>
          </w:p>
        </w:tc>
        <w:tc>
          <w:tcPr>
            <w:tcW w:w="1026" w:type="dxa"/>
            <w:vAlign w:val="center"/>
          </w:tcPr>
          <w:p w:rsidR="006D54C3" w:rsidRPr="005B64F8" w:rsidRDefault="006D54C3" w:rsidP="00F32109">
            <w:pPr>
              <w:pStyle w:val="120"/>
              <w:jc w:val="right"/>
              <w:rPr>
                <w:rFonts w:hAnsi="標楷體"/>
              </w:rPr>
            </w:pPr>
            <w:r w:rsidRPr="005B64F8">
              <w:rPr>
                <w:rFonts w:hAnsi="標楷體"/>
              </w:rPr>
              <w:t>262%</w:t>
            </w:r>
          </w:p>
        </w:tc>
        <w:tc>
          <w:tcPr>
            <w:tcW w:w="1381" w:type="dxa"/>
            <w:vAlign w:val="center"/>
          </w:tcPr>
          <w:p w:rsidR="006D54C3" w:rsidRPr="005B64F8" w:rsidRDefault="006D54C3" w:rsidP="008D4D6E">
            <w:pPr>
              <w:pStyle w:val="120"/>
              <w:jc w:val="right"/>
              <w:rPr>
                <w:rFonts w:hAnsi="標楷體"/>
              </w:rPr>
            </w:pPr>
            <w:r w:rsidRPr="005B64F8">
              <w:rPr>
                <w:rFonts w:hAnsi="標楷體"/>
              </w:rPr>
              <w:t>2</w:t>
            </w:r>
            <w:r w:rsidR="0086773B">
              <w:rPr>
                <w:rFonts w:hAnsi="標楷體"/>
              </w:rPr>
              <w:t>25</w:t>
            </w:r>
            <w:r w:rsidRPr="005B64F8">
              <w:rPr>
                <w:rFonts w:hAnsi="標楷體"/>
              </w:rPr>
              <w:t>,</w:t>
            </w:r>
            <w:r w:rsidR="0086773B">
              <w:rPr>
                <w:rFonts w:hAnsi="標楷體"/>
              </w:rPr>
              <w:t>58</w:t>
            </w:r>
            <w:r w:rsidR="008D4D6E">
              <w:rPr>
                <w:rFonts w:hAnsi="標楷體"/>
              </w:rPr>
              <w:t>6</w:t>
            </w:r>
          </w:p>
        </w:tc>
        <w:tc>
          <w:tcPr>
            <w:tcW w:w="1083" w:type="dxa"/>
            <w:vAlign w:val="center"/>
          </w:tcPr>
          <w:p w:rsidR="006D54C3" w:rsidRPr="005B64F8" w:rsidRDefault="0086773B" w:rsidP="00F32109">
            <w:pPr>
              <w:pStyle w:val="120"/>
              <w:jc w:val="right"/>
              <w:rPr>
                <w:rFonts w:hAnsi="標楷體"/>
              </w:rPr>
            </w:pPr>
            <w:r>
              <w:rPr>
                <w:rFonts w:hAnsi="標楷體" w:hint="eastAsia"/>
              </w:rPr>
              <w:t>-</w:t>
            </w:r>
          </w:p>
        </w:tc>
        <w:tc>
          <w:tcPr>
            <w:tcW w:w="2235" w:type="dxa"/>
            <w:vAlign w:val="center"/>
          </w:tcPr>
          <w:p w:rsidR="006D54C3" w:rsidRPr="005B64F8" w:rsidRDefault="006D54C3" w:rsidP="008D4D6E">
            <w:pPr>
              <w:pStyle w:val="120"/>
              <w:jc w:val="right"/>
              <w:rPr>
                <w:rFonts w:hAnsi="標楷體"/>
              </w:rPr>
            </w:pPr>
            <w:r w:rsidRPr="005B64F8">
              <w:rPr>
                <w:rFonts w:hAnsi="標楷體"/>
              </w:rPr>
              <w:t>2</w:t>
            </w:r>
            <w:r w:rsidR="008D4D6E">
              <w:rPr>
                <w:rFonts w:hAnsi="標楷體"/>
              </w:rPr>
              <w:t>4</w:t>
            </w:r>
            <w:r w:rsidRPr="005B64F8">
              <w:rPr>
                <w:rFonts w:hAnsi="標楷體"/>
              </w:rPr>
              <w:t>,</w:t>
            </w:r>
            <w:r w:rsidR="008D4D6E">
              <w:rPr>
                <w:rFonts w:hAnsi="標楷體"/>
              </w:rPr>
              <w:t>534</w:t>
            </w:r>
            <w:r w:rsidRPr="005B64F8">
              <w:rPr>
                <w:rFonts w:hAnsi="標楷體"/>
              </w:rPr>
              <w:t>,</w:t>
            </w:r>
            <w:r w:rsidR="008D4D6E">
              <w:rPr>
                <w:rFonts w:hAnsi="標楷體"/>
              </w:rPr>
              <w:t>092</w:t>
            </w:r>
          </w:p>
        </w:tc>
        <w:tc>
          <w:tcPr>
            <w:tcW w:w="1289" w:type="dxa"/>
          </w:tcPr>
          <w:p w:rsidR="006D54C3" w:rsidRPr="005B64F8" w:rsidRDefault="006D54C3" w:rsidP="00F32109">
            <w:pPr>
              <w:pStyle w:val="120"/>
              <w:jc w:val="right"/>
              <w:rPr>
                <w:rFonts w:hAnsi="標楷體"/>
              </w:rPr>
            </w:pPr>
          </w:p>
        </w:tc>
      </w:tr>
    </w:tbl>
    <w:p w:rsidR="006D54C3" w:rsidRPr="005B64F8" w:rsidRDefault="00C80951" w:rsidP="00AE721C">
      <w:pPr>
        <w:spacing w:afterLines="50" w:after="228"/>
        <w:rPr>
          <w:rFonts w:ascii="Times New Roman"/>
          <w:sz w:val="20"/>
        </w:rPr>
      </w:pPr>
      <w:r w:rsidRPr="005B64F8">
        <w:rPr>
          <w:rFonts w:ascii="Times New Roman" w:hint="eastAsia"/>
          <w:sz w:val="20"/>
        </w:rPr>
        <w:t>資料來源：經濟部。</w:t>
      </w:r>
    </w:p>
    <w:p w:rsidR="00E6479C" w:rsidRPr="005B64F8" w:rsidRDefault="00E5598C" w:rsidP="00E6479C">
      <w:pPr>
        <w:pStyle w:val="4"/>
      </w:pPr>
      <w:r w:rsidRPr="005B64F8">
        <w:rPr>
          <w:rFonts w:hint="eastAsia"/>
        </w:rPr>
        <w:t>台商</w:t>
      </w:r>
      <w:r w:rsidR="00E6479C" w:rsidRPr="005B64F8">
        <w:rPr>
          <w:rFonts w:hint="eastAsia"/>
        </w:rPr>
        <w:t>投資越南</w:t>
      </w:r>
      <w:r w:rsidR="00F32109" w:rsidRPr="005B64F8">
        <w:rPr>
          <w:rFonts w:hint="eastAsia"/>
        </w:rPr>
        <w:t>概況</w:t>
      </w:r>
      <w:r w:rsidR="00AE721C" w:rsidRPr="005B64F8">
        <w:rPr>
          <w:rFonts w:hint="eastAsia"/>
        </w:rPr>
        <w:t>：</w:t>
      </w:r>
      <w:r w:rsidR="00E6479C" w:rsidRPr="005B64F8">
        <w:rPr>
          <w:rFonts w:hint="eastAsia"/>
        </w:rPr>
        <w:t xml:space="preserve"> </w:t>
      </w:r>
    </w:p>
    <w:p w:rsidR="00E6479C" w:rsidRPr="005B64F8" w:rsidRDefault="00E6479C" w:rsidP="00E6479C">
      <w:pPr>
        <w:pStyle w:val="5"/>
        <w:rPr>
          <w:rFonts w:ascii="Times New Roman" w:hAnsi="Times New Roman"/>
          <w:szCs w:val="20"/>
        </w:rPr>
      </w:pPr>
      <w:r w:rsidRPr="005B64F8">
        <w:rPr>
          <w:rFonts w:ascii="Times New Roman" w:hAnsi="Times New Roman"/>
          <w:szCs w:val="28"/>
        </w:rPr>
        <w:t>越南因</w:t>
      </w:r>
      <w:r w:rsidRPr="005B64F8">
        <w:rPr>
          <w:rFonts w:ascii="Times New Roman" w:hAnsi="Times New Roman"/>
          <w:szCs w:val="20"/>
        </w:rPr>
        <w:t>地理位置</w:t>
      </w:r>
      <w:r w:rsidRPr="005B64F8">
        <w:rPr>
          <w:rFonts w:ascii="Times New Roman" w:hAnsi="Times New Roman"/>
          <w:szCs w:val="28"/>
        </w:rPr>
        <w:t>鄰近</w:t>
      </w:r>
      <w:r w:rsidR="005A77AF" w:rsidRPr="005B64F8">
        <w:rPr>
          <w:rFonts w:ascii="Times New Roman" w:hAnsi="Times New Roman"/>
          <w:szCs w:val="28"/>
        </w:rPr>
        <w:t>臺灣</w:t>
      </w:r>
      <w:r w:rsidRPr="005B64F8">
        <w:rPr>
          <w:rFonts w:ascii="Times New Roman" w:hAnsi="Times New Roman"/>
          <w:szCs w:val="28"/>
        </w:rPr>
        <w:t>、積極與各國簽訂自由貿易協定</w:t>
      </w:r>
      <w:r w:rsidR="00AC6E5B" w:rsidRPr="005B64F8">
        <w:rPr>
          <w:rFonts w:ascii="Times New Roman" w:hAnsi="Times New Roman" w:hint="eastAsia"/>
          <w:szCs w:val="28"/>
        </w:rPr>
        <w:t>且為</w:t>
      </w:r>
      <w:r w:rsidR="00AC6E5B" w:rsidRPr="005B64F8">
        <w:rPr>
          <w:rFonts w:ascii="Times New Roman" w:hAnsi="Times New Roman" w:hint="eastAsia"/>
          <w:szCs w:val="28"/>
        </w:rPr>
        <w:t>CPTPP</w:t>
      </w:r>
      <w:r w:rsidR="00AC6E5B" w:rsidRPr="005B64F8">
        <w:rPr>
          <w:rFonts w:ascii="Times New Roman" w:hAnsi="Times New Roman" w:hint="eastAsia"/>
          <w:szCs w:val="28"/>
        </w:rPr>
        <w:t>和</w:t>
      </w:r>
      <w:r w:rsidR="00AC6E5B" w:rsidRPr="005B64F8">
        <w:rPr>
          <w:rFonts w:ascii="Times New Roman" w:hAnsi="Times New Roman" w:hint="eastAsia"/>
          <w:szCs w:val="28"/>
        </w:rPr>
        <w:t>RCEP</w:t>
      </w:r>
      <w:r w:rsidR="00AC6E5B" w:rsidRPr="005B64F8">
        <w:rPr>
          <w:rFonts w:ascii="Times New Roman" w:hAnsi="Times New Roman" w:hint="eastAsia"/>
          <w:szCs w:val="28"/>
        </w:rPr>
        <w:t>成員</w:t>
      </w:r>
      <w:r w:rsidRPr="005B64F8">
        <w:rPr>
          <w:rFonts w:ascii="Times New Roman" w:hAnsi="Times New Roman"/>
          <w:szCs w:val="28"/>
        </w:rPr>
        <w:t>、市場極具潛力等因素，為我國對外投資第二大地區（僅次</w:t>
      </w:r>
      <w:r w:rsidR="00775DA8" w:rsidRPr="005B64F8">
        <w:rPr>
          <w:rFonts w:ascii="Times New Roman" w:hAnsi="Times New Roman" w:hint="eastAsia"/>
          <w:szCs w:val="28"/>
        </w:rPr>
        <w:t>於</w:t>
      </w:r>
      <w:r w:rsidRPr="005B64F8">
        <w:rPr>
          <w:rFonts w:ascii="Times New Roman" w:hAnsi="Times New Roman"/>
          <w:szCs w:val="28"/>
        </w:rPr>
        <w:t>中國大陸）。</w:t>
      </w:r>
      <w:r w:rsidRPr="005B64F8">
        <w:rPr>
          <w:rFonts w:ascii="Times New Roman" w:hAnsi="Times New Roman"/>
          <w:szCs w:val="20"/>
        </w:rPr>
        <w:t>依據越南計畫投資部統計資料，自</w:t>
      </w:r>
      <w:r w:rsidRPr="005B64F8">
        <w:rPr>
          <w:rFonts w:ascii="Times New Roman" w:hAnsi="Times New Roman"/>
          <w:szCs w:val="20"/>
        </w:rPr>
        <w:t>1988</w:t>
      </w:r>
      <w:r w:rsidRPr="005B64F8">
        <w:rPr>
          <w:rFonts w:ascii="Times New Roman" w:hAnsi="Times New Roman"/>
          <w:szCs w:val="20"/>
        </w:rPr>
        <w:t>年至</w:t>
      </w:r>
      <w:r w:rsidRPr="005B64F8">
        <w:rPr>
          <w:rFonts w:ascii="Times New Roman" w:hAnsi="Times New Roman"/>
          <w:szCs w:val="20"/>
        </w:rPr>
        <w:t>2020</w:t>
      </w:r>
      <w:r w:rsidRPr="005B64F8">
        <w:rPr>
          <w:rFonts w:ascii="Times New Roman" w:hAnsi="Times New Roman"/>
          <w:szCs w:val="20"/>
        </w:rPr>
        <w:t>年</w:t>
      </w:r>
      <w:r w:rsidRPr="005B64F8">
        <w:rPr>
          <w:rFonts w:ascii="Times New Roman" w:hAnsi="Times New Roman"/>
          <w:szCs w:val="20"/>
        </w:rPr>
        <w:t>2</w:t>
      </w:r>
      <w:r w:rsidRPr="005B64F8">
        <w:rPr>
          <w:rFonts w:ascii="Times New Roman" w:hAnsi="Times New Roman"/>
          <w:szCs w:val="20"/>
        </w:rPr>
        <w:t>月，</w:t>
      </w:r>
      <w:r w:rsidR="00E5598C" w:rsidRPr="005B64F8">
        <w:rPr>
          <w:rFonts w:ascii="Times New Roman" w:hAnsi="Times New Roman"/>
          <w:szCs w:val="20"/>
        </w:rPr>
        <w:t>台商</w:t>
      </w:r>
      <w:r w:rsidRPr="005B64F8">
        <w:rPr>
          <w:rFonts w:ascii="Times New Roman" w:hAnsi="Times New Roman"/>
          <w:szCs w:val="20"/>
        </w:rPr>
        <w:t>在越</w:t>
      </w:r>
      <w:r w:rsidRPr="005B64F8">
        <w:rPr>
          <w:rFonts w:ascii="Times New Roman" w:hAnsi="Times New Roman"/>
          <w:szCs w:val="28"/>
        </w:rPr>
        <w:t>南投資案件共計</w:t>
      </w:r>
      <w:r w:rsidRPr="005B64F8">
        <w:rPr>
          <w:rFonts w:ascii="Times New Roman" w:hAnsi="Times New Roman"/>
          <w:szCs w:val="28"/>
        </w:rPr>
        <w:t>2,719</w:t>
      </w:r>
      <w:r w:rsidRPr="005B64F8">
        <w:rPr>
          <w:rFonts w:ascii="Times New Roman" w:hAnsi="Times New Roman"/>
          <w:szCs w:val="28"/>
        </w:rPr>
        <w:t>件，投資金額達</w:t>
      </w:r>
      <w:r w:rsidRPr="005B64F8">
        <w:rPr>
          <w:rFonts w:ascii="Times New Roman" w:hAnsi="Times New Roman"/>
          <w:szCs w:val="28"/>
        </w:rPr>
        <w:t>324</w:t>
      </w:r>
      <w:r w:rsidRPr="005B64F8">
        <w:rPr>
          <w:rFonts w:ascii="Times New Roman" w:hAnsi="Times New Roman"/>
          <w:szCs w:val="28"/>
        </w:rPr>
        <w:t>億</w:t>
      </w:r>
      <w:r w:rsidRPr="005B64F8">
        <w:rPr>
          <w:rFonts w:ascii="Times New Roman" w:hAnsi="Times New Roman"/>
          <w:szCs w:val="28"/>
        </w:rPr>
        <w:t>3,469</w:t>
      </w:r>
      <w:r w:rsidRPr="005B64F8">
        <w:rPr>
          <w:rFonts w:ascii="Times New Roman" w:hAnsi="Times New Roman"/>
          <w:szCs w:val="28"/>
        </w:rPr>
        <w:t>萬美元，為越南第</w:t>
      </w:r>
      <w:r w:rsidRPr="005B64F8">
        <w:rPr>
          <w:rFonts w:ascii="Times New Roman" w:hAnsi="Times New Roman"/>
          <w:szCs w:val="28"/>
        </w:rPr>
        <w:t>4</w:t>
      </w:r>
      <w:r w:rsidRPr="005B64F8">
        <w:rPr>
          <w:rFonts w:ascii="Times New Roman" w:hAnsi="Times New Roman"/>
          <w:szCs w:val="28"/>
        </w:rPr>
        <w:t>大外資來源國。</w:t>
      </w:r>
      <w:r w:rsidRPr="005B64F8">
        <w:rPr>
          <w:rFonts w:ascii="Times New Roman" w:hAnsi="Times New Roman"/>
          <w:szCs w:val="24"/>
        </w:rPr>
        <w:t>108</w:t>
      </w:r>
      <w:r w:rsidRPr="005B64F8">
        <w:rPr>
          <w:rFonts w:ascii="Times New Roman" w:hAnsi="Times New Roman"/>
          <w:szCs w:val="24"/>
        </w:rPr>
        <w:t>年核准外商在越南投資金額合計</w:t>
      </w:r>
      <w:r w:rsidRPr="005B64F8">
        <w:rPr>
          <w:rFonts w:ascii="Times New Roman" w:hAnsi="Times New Roman"/>
          <w:szCs w:val="24"/>
        </w:rPr>
        <w:t>380</w:t>
      </w:r>
      <w:r w:rsidRPr="005B64F8">
        <w:rPr>
          <w:rFonts w:ascii="Times New Roman" w:hAnsi="Times New Roman"/>
          <w:szCs w:val="24"/>
        </w:rPr>
        <w:t>億</w:t>
      </w:r>
      <w:r w:rsidRPr="005B64F8">
        <w:rPr>
          <w:rFonts w:ascii="Times New Roman" w:hAnsi="Times New Roman"/>
          <w:szCs w:val="24"/>
        </w:rPr>
        <w:t>1,911</w:t>
      </w:r>
      <w:r w:rsidRPr="005B64F8">
        <w:rPr>
          <w:rFonts w:ascii="Times New Roman" w:hAnsi="Times New Roman"/>
          <w:szCs w:val="24"/>
        </w:rPr>
        <w:t>萬美元，較</w:t>
      </w:r>
      <w:r w:rsidRPr="005B64F8">
        <w:rPr>
          <w:rFonts w:ascii="Times New Roman" w:hAnsi="Times New Roman"/>
          <w:szCs w:val="24"/>
        </w:rPr>
        <w:t>107</w:t>
      </w:r>
      <w:r w:rsidRPr="005B64F8">
        <w:rPr>
          <w:rFonts w:ascii="Times New Roman" w:hAnsi="Times New Roman"/>
          <w:szCs w:val="24"/>
        </w:rPr>
        <w:t>年成長</w:t>
      </w:r>
      <w:r w:rsidRPr="005B64F8">
        <w:rPr>
          <w:rFonts w:ascii="Times New Roman" w:hAnsi="Times New Roman"/>
          <w:szCs w:val="24"/>
        </w:rPr>
        <w:t>7</w:t>
      </w:r>
      <w:r w:rsidRPr="005B64F8">
        <w:rPr>
          <w:rFonts w:ascii="Times New Roman" w:hAnsi="Times New Roman" w:hint="eastAsia"/>
          <w:szCs w:val="24"/>
        </w:rPr>
        <w:t>.</w:t>
      </w:r>
      <w:r w:rsidRPr="005B64F8">
        <w:rPr>
          <w:rFonts w:ascii="Times New Roman" w:hAnsi="Times New Roman"/>
          <w:szCs w:val="24"/>
        </w:rPr>
        <w:t>2%</w:t>
      </w:r>
      <w:r w:rsidRPr="005B64F8">
        <w:rPr>
          <w:rFonts w:ascii="Times New Roman" w:hAnsi="Times New Roman"/>
          <w:szCs w:val="24"/>
        </w:rPr>
        <w:t>。</w:t>
      </w:r>
      <w:r w:rsidRPr="005B64F8">
        <w:rPr>
          <w:rFonts w:ascii="Times New Roman" w:hAnsi="Times New Roman"/>
          <w:szCs w:val="24"/>
        </w:rPr>
        <w:t>108</w:t>
      </w:r>
      <w:r w:rsidRPr="005B64F8">
        <w:rPr>
          <w:rFonts w:ascii="Times New Roman" w:hAnsi="Times New Roman"/>
          <w:szCs w:val="24"/>
        </w:rPr>
        <w:t>年</w:t>
      </w:r>
      <w:r w:rsidRPr="005B64F8">
        <w:rPr>
          <w:rFonts w:ascii="Times New Roman" w:hAnsi="Times New Roman" w:hint="eastAsia"/>
          <w:szCs w:val="24"/>
        </w:rPr>
        <w:t>度越南</w:t>
      </w:r>
      <w:r w:rsidRPr="005B64F8">
        <w:rPr>
          <w:rFonts w:ascii="Times New Roman" w:hAnsi="Times New Roman"/>
          <w:szCs w:val="24"/>
        </w:rPr>
        <w:t>主要投資國包括</w:t>
      </w:r>
      <w:r w:rsidRPr="005B64F8">
        <w:rPr>
          <w:rFonts w:hAnsi="標楷體" w:hint="eastAsia"/>
          <w:szCs w:val="24"/>
        </w:rPr>
        <w:t>：</w:t>
      </w:r>
      <w:r w:rsidRPr="005B64F8">
        <w:rPr>
          <w:rFonts w:ascii="Times New Roman" w:hAnsi="Times New Roman"/>
          <w:szCs w:val="24"/>
        </w:rPr>
        <w:t>韓國投資金額</w:t>
      </w:r>
      <w:r w:rsidRPr="005B64F8">
        <w:rPr>
          <w:rFonts w:ascii="Times New Roman" w:hAnsi="Times New Roman"/>
          <w:szCs w:val="24"/>
        </w:rPr>
        <w:t>79</w:t>
      </w:r>
      <w:r w:rsidRPr="005B64F8">
        <w:rPr>
          <w:rFonts w:ascii="Times New Roman" w:hAnsi="Times New Roman"/>
          <w:szCs w:val="24"/>
        </w:rPr>
        <w:t>億</w:t>
      </w:r>
      <w:r w:rsidRPr="005B64F8">
        <w:rPr>
          <w:rFonts w:ascii="Times New Roman" w:hAnsi="Times New Roman"/>
          <w:szCs w:val="24"/>
        </w:rPr>
        <w:t>1,700</w:t>
      </w:r>
      <w:r w:rsidRPr="005B64F8">
        <w:rPr>
          <w:rFonts w:ascii="Times New Roman" w:hAnsi="Times New Roman"/>
          <w:szCs w:val="24"/>
        </w:rPr>
        <w:t>萬美元</w:t>
      </w:r>
      <w:r w:rsidRPr="005B64F8">
        <w:rPr>
          <w:rFonts w:ascii="Times New Roman" w:hAnsi="Times New Roman"/>
          <w:szCs w:val="24"/>
        </w:rPr>
        <w:t>(</w:t>
      </w:r>
      <w:r w:rsidRPr="005B64F8">
        <w:rPr>
          <w:rFonts w:ascii="Times New Roman" w:hAnsi="Times New Roman"/>
          <w:szCs w:val="24"/>
        </w:rPr>
        <w:t>占總外資</w:t>
      </w:r>
      <w:r w:rsidR="00775DA8" w:rsidRPr="005B64F8">
        <w:rPr>
          <w:rFonts w:ascii="Times New Roman" w:hAnsi="Times New Roman" w:hint="eastAsia"/>
          <w:szCs w:val="24"/>
        </w:rPr>
        <w:t>的</w:t>
      </w:r>
      <w:r w:rsidRPr="005B64F8">
        <w:rPr>
          <w:rFonts w:ascii="Times New Roman" w:hAnsi="Times New Roman"/>
          <w:szCs w:val="24"/>
        </w:rPr>
        <w:t>20.82%)</w:t>
      </w:r>
      <w:r w:rsidRPr="005B64F8">
        <w:rPr>
          <w:rFonts w:ascii="Times New Roman" w:hAnsi="Times New Roman"/>
          <w:szCs w:val="24"/>
        </w:rPr>
        <w:t>、香港投資金額</w:t>
      </w:r>
      <w:r w:rsidRPr="005B64F8">
        <w:rPr>
          <w:rFonts w:ascii="Times New Roman" w:hAnsi="Times New Roman"/>
          <w:szCs w:val="24"/>
        </w:rPr>
        <w:t>78</w:t>
      </w:r>
      <w:r w:rsidRPr="005B64F8">
        <w:rPr>
          <w:rFonts w:ascii="Times New Roman" w:hAnsi="Times New Roman"/>
          <w:szCs w:val="24"/>
        </w:rPr>
        <w:t>億</w:t>
      </w:r>
      <w:r w:rsidRPr="005B64F8">
        <w:rPr>
          <w:rFonts w:ascii="Times New Roman" w:hAnsi="Times New Roman"/>
          <w:szCs w:val="24"/>
        </w:rPr>
        <w:t>6,862</w:t>
      </w:r>
      <w:r w:rsidRPr="005B64F8">
        <w:rPr>
          <w:rFonts w:ascii="Times New Roman" w:hAnsi="Times New Roman"/>
          <w:szCs w:val="24"/>
        </w:rPr>
        <w:t>萬美元</w:t>
      </w:r>
      <w:r w:rsidRPr="005B64F8">
        <w:rPr>
          <w:rFonts w:ascii="Times New Roman" w:hAnsi="Times New Roman"/>
          <w:szCs w:val="24"/>
        </w:rPr>
        <w:t>(</w:t>
      </w:r>
      <w:r w:rsidRPr="005B64F8">
        <w:rPr>
          <w:rFonts w:ascii="Times New Roman" w:hAnsi="Times New Roman"/>
          <w:szCs w:val="24"/>
        </w:rPr>
        <w:t>占</w:t>
      </w:r>
      <w:r w:rsidRPr="005B64F8">
        <w:rPr>
          <w:rFonts w:ascii="Times New Roman" w:hAnsi="Times New Roman"/>
          <w:szCs w:val="24"/>
        </w:rPr>
        <w:t>20.70%)</w:t>
      </w:r>
      <w:r w:rsidRPr="005B64F8">
        <w:rPr>
          <w:rFonts w:ascii="Times New Roman" w:hAnsi="Times New Roman"/>
          <w:szCs w:val="24"/>
        </w:rPr>
        <w:t>、新加坡投資金額</w:t>
      </w:r>
      <w:r w:rsidRPr="005B64F8">
        <w:rPr>
          <w:rFonts w:ascii="Times New Roman" w:hAnsi="Times New Roman"/>
          <w:szCs w:val="24"/>
        </w:rPr>
        <w:t>45</w:t>
      </w:r>
      <w:r w:rsidRPr="005B64F8">
        <w:rPr>
          <w:rFonts w:ascii="Times New Roman" w:hAnsi="Times New Roman"/>
          <w:szCs w:val="24"/>
        </w:rPr>
        <w:t>億</w:t>
      </w:r>
      <w:r w:rsidRPr="005B64F8">
        <w:rPr>
          <w:rFonts w:ascii="Times New Roman" w:hAnsi="Times New Roman"/>
          <w:szCs w:val="24"/>
        </w:rPr>
        <w:t>171</w:t>
      </w:r>
      <w:r w:rsidRPr="005B64F8">
        <w:rPr>
          <w:rFonts w:ascii="Times New Roman" w:hAnsi="Times New Roman"/>
          <w:szCs w:val="24"/>
        </w:rPr>
        <w:t>萬美元</w:t>
      </w:r>
      <w:r w:rsidRPr="005B64F8">
        <w:rPr>
          <w:rFonts w:ascii="Times New Roman" w:hAnsi="Times New Roman"/>
          <w:szCs w:val="24"/>
        </w:rPr>
        <w:t>(</w:t>
      </w:r>
      <w:r w:rsidRPr="005B64F8">
        <w:rPr>
          <w:rFonts w:ascii="Times New Roman" w:hAnsi="Times New Roman"/>
          <w:szCs w:val="24"/>
        </w:rPr>
        <w:t>占</w:t>
      </w:r>
      <w:r w:rsidRPr="005B64F8">
        <w:rPr>
          <w:rFonts w:ascii="Times New Roman" w:hAnsi="Times New Roman"/>
          <w:szCs w:val="24"/>
        </w:rPr>
        <w:t>11.84%)</w:t>
      </w:r>
      <w:r w:rsidRPr="005B64F8">
        <w:rPr>
          <w:rFonts w:ascii="Times New Roman" w:hAnsi="Times New Roman"/>
          <w:szCs w:val="24"/>
        </w:rPr>
        <w:t>、日本投資金額</w:t>
      </w:r>
      <w:r w:rsidRPr="005B64F8">
        <w:rPr>
          <w:rFonts w:ascii="Times New Roman" w:hAnsi="Times New Roman"/>
          <w:szCs w:val="24"/>
        </w:rPr>
        <w:t>41</w:t>
      </w:r>
      <w:r w:rsidRPr="005B64F8">
        <w:rPr>
          <w:rFonts w:ascii="Times New Roman" w:hAnsi="Times New Roman"/>
          <w:szCs w:val="24"/>
        </w:rPr>
        <w:t>億</w:t>
      </w:r>
      <w:r w:rsidRPr="005B64F8">
        <w:rPr>
          <w:rFonts w:ascii="Times New Roman" w:hAnsi="Times New Roman"/>
          <w:szCs w:val="24"/>
        </w:rPr>
        <w:t>3,760</w:t>
      </w:r>
      <w:r w:rsidRPr="005B64F8">
        <w:rPr>
          <w:rFonts w:ascii="Times New Roman" w:hAnsi="Times New Roman"/>
          <w:szCs w:val="24"/>
        </w:rPr>
        <w:t>萬美元</w:t>
      </w:r>
      <w:r w:rsidRPr="005B64F8">
        <w:rPr>
          <w:rFonts w:ascii="Times New Roman" w:hAnsi="Times New Roman"/>
          <w:szCs w:val="24"/>
        </w:rPr>
        <w:t>(</w:t>
      </w:r>
      <w:r w:rsidRPr="005B64F8">
        <w:rPr>
          <w:rFonts w:ascii="Times New Roman" w:hAnsi="Times New Roman"/>
          <w:szCs w:val="24"/>
        </w:rPr>
        <w:t>占</w:t>
      </w:r>
      <w:r w:rsidRPr="005B64F8">
        <w:rPr>
          <w:rFonts w:ascii="Times New Roman" w:hAnsi="Times New Roman"/>
          <w:szCs w:val="24"/>
        </w:rPr>
        <w:t>10.88%)</w:t>
      </w:r>
      <w:r w:rsidRPr="005B64F8">
        <w:rPr>
          <w:rFonts w:ascii="Times New Roman" w:hAnsi="Times New Roman"/>
          <w:szCs w:val="24"/>
        </w:rPr>
        <w:t>、中國大陸投資金額</w:t>
      </w:r>
      <w:r w:rsidRPr="005B64F8">
        <w:rPr>
          <w:rFonts w:ascii="Times New Roman" w:hAnsi="Times New Roman"/>
          <w:szCs w:val="24"/>
        </w:rPr>
        <w:t>40</w:t>
      </w:r>
      <w:r w:rsidRPr="005B64F8">
        <w:rPr>
          <w:rFonts w:ascii="Times New Roman" w:hAnsi="Times New Roman"/>
          <w:szCs w:val="24"/>
        </w:rPr>
        <w:t>億</w:t>
      </w:r>
      <w:r w:rsidRPr="005B64F8">
        <w:rPr>
          <w:rFonts w:ascii="Times New Roman" w:hAnsi="Times New Roman"/>
          <w:szCs w:val="24"/>
        </w:rPr>
        <w:t>6,294</w:t>
      </w:r>
      <w:r w:rsidRPr="005B64F8">
        <w:rPr>
          <w:rFonts w:ascii="Times New Roman" w:hAnsi="Times New Roman"/>
          <w:szCs w:val="24"/>
        </w:rPr>
        <w:t>萬美元</w:t>
      </w:r>
      <w:r w:rsidRPr="005B64F8">
        <w:rPr>
          <w:rFonts w:ascii="Times New Roman" w:hAnsi="Times New Roman"/>
          <w:szCs w:val="24"/>
        </w:rPr>
        <w:t>(</w:t>
      </w:r>
      <w:r w:rsidRPr="005B64F8">
        <w:rPr>
          <w:rFonts w:ascii="Times New Roman" w:hAnsi="Times New Roman"/>
          <w:szCs w:val="24"/>
        </w:rPr>
        <w:t>占</w:t>
      </w:r>
      <w:r w:rsidRPr="005B64F8">
        <w:rPr>
          <w:rFonts w:ascii="Times New Roman" w:hAnsi="Times New Roman"/>
          <w:szCs w:val="24"/>
        </w:rPr>
        <w:t>10</w:t>
      </w:r>
      <w:r w:rsidRPr="005B64F8">
        <w:rPr>
          <w:rFonts w:ascii="Times New Roman" w:hAnsi="Times New Roman"/>
          <w:szCs w:val="20"/>
        </w:rPr>
        <w:t>.69%)</w:t>
      </w:r>
      <w:r w:rsidRPr="005B64F8">
        <w:rPr>
          <w:rFonts w:ascii="Times New Roman" w:hAnsi="Times New Roman"/>
          <w:szCs w:val="20"/>
        </w:rPr>
        <w:t>、我國投資金額</w:t>
      </w:r>
      <w:r w:rsidRPr="005B64F8">
        <w:rPr>
          <w:rFonts w:ascii="Times New Roman" w:hAnsi="Times New Roman"/>
          <w:szCs w:val="20"/>
        </w:rPr>
        <w:t>18</w:t>
      </w:r>
      <w:r w:rsidRPr="005B64F8">
        <w:rPr>
          <w:rFonts w:ascii="Times New Roman" w:hAnsi="Times New Roman"/>
          <w:szCs w:val="20"/>
        </w:rPr>
        <w:t>億</w:t>
      </w:r>
      <w:r w:rsidRPr="005B64F8">
        <w:rPr>
          <w:rFonts w:ascii="Times New Roman" w:hAnsi="Times New Roman"/>
          <w:szCs w:val="20"/>
        </w:rPr>
        <w:t>4,229</w:t>
      </w:r>
      <w:r w:rsidRPr="005B64F8">
        <w:rPr>
          <w:rFonts w:ascii="Times New Roman" w:hAnsi="Times New Roman"/>
          <w:szCs w:val="20"/>
        </w:rPr>
        <w:t>萬美元</w:t>
      </w:r>
      <w:r w:rsidRPr="005B64F8">
        <w:rPr>
          <w:rFonts w:ascii="Times New Roman" w:hAnsi="Times New Roman"/>
          <w:szCs w:val="20"/>
        </w:rPr>
        <w:t>(</w:t>
      </w:r>
      <w:r w:rsidRPr="005B64F8">
        <w:rPr>
          <w:rFonts w:ascii="Times New Roman" w:hAnsi="Times New Roman"/>
          <w:szCs w:val="20"/>
        </w:rPr>
        <w:t>占</w:t>
      </w:r>
      <w:r w:rsidRPr="005B64F8">
        <w:rPr>
          <w:rFonts w:ascii="Times New Roman" w:hAnsi="Times New Roman"/>
          <w:szCs w:val="20"/>
        </w:rPr>
        <w:t>4.85%)</w:t>
      </w:r>
      <w:r w:rsidRPr="005B64F8">
        <w:rPr>
          <w:rFonts w:ascii="Times New Roman" w:hAnsi="Times New Roman"/>
          <w:szCs w:val="20"/>
        </w:rPr>
        <w:t>。</w:t>
      </w:r>
    </w:p>
    <w:p w:rsidR="00E6479C" w:rsidRPr="005B64F8" w:rsidRDefault="00E5598C" w:rsidP="00E6479C">
      <w:pPr>
        <w:pStyle w:val="5"/>
        <w:rPr>
          <w:rFonts w:ascii="Times New Roman" w:hAnsi="Times New Roman"/>
          <w:szCs w:val="28"/>
        </w:rPr>
      </w:pPr>
      <w:r w:rsidRPr="005B64F8">
        <w:rPr>
          <w:rFonts w:ascii="Times New Roman" w:hAnsi="Times New Roman"/>
          <w:szCs w:val="20"/>
        </w:rPr>
        <w:lastRenderedPageBreak/>
        <w:t>台商</w:t>
      </w:r>
      <w:r w:rsidR="00E6479C" w:rsidRPr="005B64F8">
        <w:rPr>
          <w:rFonts w:ascii="Times New Roman" w:hAnsi="Times New Roman"/>
          <w:szCs w:val="20"/>
        </w:rPr>
        <w:t>自</w:t>
      </w:r>
      <w:r w:rsidR="00E6479C" w:rsidRPr="005B64F8">
        <w:rPr>
          <w:rFonts w:ascii="Times New Roman" w:hAnsi="Times New Roman"/>
          <w:szCs w:val="20"/>
        </w:rPr>
        <w:t xml:space="preserve">1990 </w:t>
      </w:r>
      <w:r w:rsidR="00E6479C" w:rsidRPr="005B64F8">
        <w:rPr>
          <w:rFonts w:ascii="Times New Roman" w:hAnsi="Times New Roman"/>
          <w:szCs w:val="20"/>
        </w:rPr>
        <w:t>年代初期即開始</w:t>
      </w:r>
      <w:r w:rsidR="00AC6E5B" w:rsidRPr="005B64F8">
        <w:rPr>
          <w:rFonts w:ascii="Times New Roman" w:hAnsi="Times New Roman" w:hint="eastAsia"/>
          <w:szCs w:val="20"/>
        </w:rPr>
        <w:t>赴</w:t>
      </w:r>
      <w:r w:rsidR="00E6479C" w:rsidRPr="005B64F8">
        <w:rPr>
          <w:rFonts w:ascii="Times New Roman" w:hAnsi="Times New Roman"/>
          <w:szCs w:val="20"/>
        </w:rPr>
        <w:t>越南投資，主要投資地點集中於南越胡志明市及鄰近之同奈省、平陽省、林同省、巴地頭頓省等地；</w:t>
      </w:r>
      <w:r w:rsidR="00E6479C" w:rsidRPr="005B64F8">
        <w:rPr>
          <w:rFonts w:ascii="Times New Roman" w:hAnsi="Times New Roman"/>
          <w:szCs w:val="20"/>
        </w:rPr>
        <w:t>2006</w:t>
      </w:r>
      <w:r w:rsidR="00E6479C" w:rsidRPr="005B64F8">
        <w:rPr>
          <w:rFonts w:ascii="Times New Roman" w:hAnsi="Times New Roman"/>
          <w:szCs w:val="20"/>
        </w:rPr>
        <w:t>年開始</w:t>
      </w:r>
      <w:r w:rsidR="00AC6E5B" w:rsidRPr="005B64F8">
        <w:rPr>
          <w:rFonts w:ascii="Times New Roman" w:hAnsi="Times New Roman"/>
          <w:szCs w:val="20"/>
        </w:rPr>
        <w:t>逐漸增加</w:t>
      </w:r>
      <w:r w:rsidR="00E6479C" w:rsidRPr="005B64F8">
        <w:rPr>
          <w:rFonts w:ascii="Times New Roman" w:hAnsi="Times New Roman"/>
          <w:szCs w:val="20"/>
        </w:rPr>
        <w:t>在北越河內附近之海防省、海陽省、太平省</w:t>
      </w:r>
      <w:r w:rsidR="00AC6E5B" w:rsidRPr="005B64F8">
        <w:rPr>
          <w:rFonts w:ascii="Times New Roman" w:hAnsi="Times New Roman" w:hint="eastAsia"/>
          <w:szCs w:val="20"/>
        </w:rPr>
        <w:t>之</w:t>
      </w:r>
      <w:r w:rsidR="00E6479C" w:rsidRPr="005B64F8">
        <w:rPr>
          <w:rFonts w:ascii="Times New Roman" w:hAnsi="Times New Roman"/>
          <w:szCs w:val="20"/>
        </w:rPr>
        <w:t>投資，近期則擴大至寧平省、南定省、廣</w:t>
      </w:r>
      <w:r w:rsidR="00E6479C" w:rsidRPr="005B64F8">
        <w:rPr>
          <w:rFonts w:ascii="Times New Roman" w:hAnsi="Times New Roman"/>
          <w:szCs w:val="28"/>
        </w:rPr>
        <w:t>寧省及河南省等地，投資</w:t>
      </w:r>
      <w:r w:rsidR="00AC6E5B" w:rsidRPr="005B64F8">
        <w:rPr>
          <w:rFonts w:ascii="Times New Roman" w:hAnsi="Times New Roman" w:hint="eastAsia"/>
          <w:szCs w:val="28"/>
        </w:rPr>
        <w:t>產業</w:t>
      </w:r>
      <w:r w:rsidR="00E6479C" w:rsidRPr="005B64F8">
        <w:rPr>
          <w:rFonts w:ascii="Times New Roman" w:hAnsi="Times New Roman"/>
          <w:szCs w:val="28"/>
        </w:rPr>
        <w:t>則漸趨資本密集與技術密集；中部地區則因產業鏈及基礎設施較不完備，除臺塑河靜鋼廠外，並無太多</w:t>
      </w:r>
      <w:r w:rsidRPr="005B64F8">
        <w:rPr>
          <w:rFonts w:ascii="Times New Roman" w:hAnsi="Times New Roman"/>
          <w:szCs w:val="28"/>
        </w:rPr>
        <w:t>台商</w:t>
      </w:r>
      <w:r w:rsidR="00E6479C" w:rsidRPr="005B64F8">
        <w:rPr>
          <w:rFonts w:ascii="Times New Roman" w:hAnsi="Times New Roman"/>
          <w:szCs w:val="28"/>
        </w:rPr>
        <w:t>進駐。</w:t>
      </w:r>
    </w:p>
    <w:p w:rsidR="00E6479C" w:rsidRPr="005B64F8" w:rsidRDefault="00E6479C" w:rsidP="00E6479C">
      <w:pPr>
        <w:pStyle w:val="5"/>
      </w:pPr>
      <w:r w:rsidRPr="005B64F8">
        <w:rPr>
          <w:rFonts w:ascii="Times New Roman" w:hAnsi="Times New Roman"/>
          <w:szCs w:val="28"/>
        </w:rPr>
        <w:t>近期受美中貿易糾紛影響，且</w:t>
      </w:r>
      <w:r w:rsidR="00E962BF" w:rsidRPr="005B64F8">
        <w:rPr>
          <w:rFonts w:ascii="Times New Roman" w:hAnsi="Times New Roman"/>
          <w:szCs w:val="20"/>
        </w:rPr>
        <w:t>在</w:t>
      </w:r>
      <w:r w:rsidR="001A331A" w:rsidRPr="005B64F8">
        <w:rPr>
          <w:rFonts w:ascii="Times New Roman" w:hAnsi="Times New Roman" w:hint="eastAsia"/>
          <w:szCs w:val="20"/>
        </w:rPr>
        <w:t>臺</w:t>
      </w:r>
      <w:r w:rsidRPr="005B64F8">
        <w:rPr>
          <w:rFonts w:ascii="Times New Roman" w:hAnsi="Times New Roman"/>
          <w:szCs w:val="20"/>
        </w:rPr>
        <w:t>越簽署新版投資促進及保障協定催化下，</w:t>
      </w:r>
      <w:r w:rsidR="00E5598C" w:rsidRPr="005B64F8">
        <w:rPr>
          <w:rFonts w:ascii="Times New Roman" w:hAnsi="Times New Roman"/>
          <w:szCs w:val="20"/>
        </w:rPr>
        <w:t>台商</w:t>
      </w:r>
      <w:r w:rsidRPr="005B64F8">
        <w:rPr>
          <w:rFonts w:ascii="Times New Roman" w:hAnsi="Times New Roman"/>
          <w:szCs w:val="20"/>
        </w:rPr>
        <w:t>不斷加碼投資越南</w:t>
      </w:r>
      <w:r w:rsidR="00A74F08" w:rsidRPr="005B64F8">
        <w:rPr>
          <w:rFonts w:ascii="Times New Roman" w:hAnsi="Times New Roman" w:hint="eastAsia"/>
          <w:szCs w:val="20"/>
        </w:rPr>
        <w:t>。另</w:t>
      </w:r>
      <w:r w:rsidRPr="005B64F8">
        <w:rPr>
          <w:rFonts w:ascii="Times New Roman" w:hAnsi="Times New Roman"/>
          <w:szCs w:val="20"/>
        </w:rPr>
        <w:t>在新型冠狀病毒疫情爆發後，越南雖然鄰近中國</w:t>
      </w:r>
      <w:r w:rsidRPr="005B64F8">
        <w:rPr>
          <w:rFonts w:ascii="Times New Roman" w:hAnsi="Times New Roman" w:hint="eastAsia"/>
          <w:szCs w:val="20"/>
        </w:rPr>
        <w:t>大陸</w:t>
      </w:r>
      <w:r w:rsidRPr="005B64F8">
        <w:rPr>
          <w:rFonts w:ascii="Times New Roman" w:hAnsi="Times New Roman"/>
          <w:szCs w:val="20"/>
        </w:rPr>
        <w:t>，但在政府斷然採取嚴格之防疫措施下，整體情況堪稱平穩，</w:t>
      </w:r>
      <w:r w:rsidR="00E5598C" w:rsidRPr="005B64F8">
        <w:rPr>
          <w:rFonts w:ascii="Times New Roman" w:hAnsi="Times New Roman"/>
          <w:szCs w:val="20"/>
        </w:rPr>
        <w:t>台商</w:t>
      </w:r>
      <w:r w:rsidRPr="005B64F8">
        <w:rPr>
          <w:rFonts w:ascii="Times New Roman" w:hAnsi="Times New Roman"/>
          <w:szCs w:val="20"/>
        </w:rPr>
        <w:t>積極投資越南意願不變，其中科技電子業尤為明顯，著名資訊產業大廠如鴻</w:t>
      </w:r>
      <w:r w:rsidR="006809B0">
        <w:rPr>
          <w:rFonts w:hAnsi="標楷體" w:hint="eastAsia"/>
          <w:szCs w:val="20"/>
        </w:rPr>
        <w:t>○</w:t>
      </w:r>
      <w:r w:rsidRPr="005B64F8">
        <w:rPr>
          <w:rFonts w:ascii="Times New Roman" w:hAnsi="Times New Roman"/>
          <w:szCs w:val="20"/>
        </w:rPr>
        <w:t>、光</w:t>
      </w:r>
      <w:r w:rsidR="006809B0">
        <w:rPr>
          <w:rFonts w:hAnsi="標楷體" w:hint="eastAsia"/>
          <w:szCs w:val="20"/>
        </w:rPr>
        <w:t>○</w:t>
      </w:r>
      <w:r w:rsidRPr="005B64F8">
        <w:rPr>
          <w:rFonts w:ascii="Times New Roman" w:hAnsi="Times New Roman"/>
          <w:szCs w:val="20"/>
        </w:rPr>
        <w:t>、佳</w:t>
      </w:r>
      <w:r w:rsidR="006809B0">
        <w:rPr>
          <w:rFonts w:hAnsi="標楷體" w:hint="eastAsia"/>
          <w:szCs w:val="20"/>
        </w:rPr>
        <w:t>○○</w:t>
      </w:r>
      <w:r w:rsidRPr="005B64F8">
        <w:rPr>
          <w:rFonts w:ascii="Times New Roman" w:hAnsi="Times New Roman"/>
          <w:szCs w:val="20"/>
        </w:rPr>
        <w:t>、緯</w:t>
      </w:r>
      <w:r w:rsidR="006809B0">
        <w:rPr>
          <w:rFonts w:hAnsi="標楷體" w:hint="eastAsia"/>
          <w:szCs w:val="20"/>
        </w:rPr>
        <w:t>○</w:t>
      </w:r>
      <w:r w:rsidRPr="005B64F8">
        <w:rPr>
          <w:rFonts w:ascii="Times New Roman" w:hAnsi="Times New Roman"/>
          <w:szCs w:val="20"/>
        </w:rPr>
        <w:t>、和</w:t>
      </w:r>
      <w:r w:rsidR="006809B0">
        <w:rPr>
          <w:rFonts w:hAnsi="標楷體" w:hint="eastAsia"/>
          <w:szCs w:val="20"/>
        </w:rPr>
        <w:t>○</w:t>
      </w:r>
      <w:r w:rsidRPr="005B64F8">
        <w:rPr>
          <w:rFonts w:ascii="Times New Roman" w:hAnsi="Times New Roman"/>
          <w:szCs w:val="20"/>
        </w:rPr>
        <w:t>等陸續進駐越南投資，並帶動其他廠商跟進。</w:t>
      </w:r>
      <w:r w:rsidRPr="005B64F8">
        <w:rPr>
          <w:rFonts w:ascii="Times New Roman" w:hAnsi="Times New Roman" w:hint="eastAsia"/>
          <w:szCs w:val="24"/>
        </w:rPr>
        <w:t>依據越南海關總局統計，</w:t>
      </w:r>
      <w:r w:rsidRPr="005B64F8">
        <w:rPr>
          <w:rFonts w:ascii="Times New Roman" w:hAnsi="Times New Roman" w:hint="eastAsia"/>
          <w:szCs w:val="24"/>
        </w:rPr>
        <w:t>108</w:t>
      </w:r>
      <w:r w:rsidRPr="005B64F8">
        <w:rPr>
          <w:rFonts w:ascii="Times New Roman" w:hAnsi="Times New Roman" w:hint="eastAsia"/>
          <w:szCs w:val="24"/>
        </w:rPr>
        <w:t>年越南對外貿易總額為</w:t>
      </w:r>
      <w:r w:rsidRPr="005B64F8">
        <w:rPr>
          <w:rFonts w:ascii="Times New Roman" w:hAnsi="Times New Roman"/>
          <w:szCs w:val="24"/>
        </w:rPr>
        <w:t>5,172</w:t>
      </w:r>
      <w:r w:rsidRPr="005B64F8">
        <w:rPr>
          <w:rFonts w:ascii="Times New Roman" w:hAnsi="Times New Roman" w:hint="eastAsia"/>
          <w:szCs w:val="24"/>
        </w:rPr>
        <w:t>億</w:t>
      </w:r>
      <w:r w:rsidRPr="005B64F8">
        <w:rPr>
          <w:rFonts w:ascii="Times New Roman" w:hAnsi="Times New Roman"/>
          <w:szCs w:val="24"/>
        </w:rPr>
        <w:t>6,000</w:t>
      </w:r>
      <w:r w:rsidRPr="005B64F8">
        <w:rPr>
          <w:rFonts w:ascii="Times New Roman" w:hAnsi="Times New Roman" w:hint="eastAsia"/>
          <w:szCs w:val="24"/>
        </w:rPr>
        <w:t>萬美元，成長</w:t>
      </w:r>
      <w:r w:rsidRPr="005B64F8">
        <w:rPr>
          <w:rFonts w:ascii="Times New Roman" w:hAnsi="Times New Roman"/>
          <w:szCs w:val="24"/>
        </w:rPr>
        <w:t>7.7%</w:t>
      </w:r>
      <w:r w:rsidRPr="005B64F8">
        <w:rPr>
          <w:rFonts w:ascii="Times New Roman" w:hAnsi="Times New Roman" w:hint="eastAsia"/>
          <w:szCs w:val="24"/>
        </w:rPr>
        <w:t>，其中對美國出口約</w:t>
      </w:r>
      <w:r w:rsidRPr="005B64F8">
        <w:rPr>
          <w:rFonts w:ascii="Times New Roman" w:hAnsi="Times New Roman" w:hint="eastAsia"/>
          <w:szCs w:val="24"/>
        </w:rPr>
        <w:t>613</w:t>
      </w:r>
      <w:r w:rsidRPr="005B64F8">
        <w:rPr>
          <w:rFonts w:ascii="Times New Roman" w:hAnsi="Times New Roman" w:hint="eastAsia"/>
          <w:szCs w:val="24"/>
        </w:rPr>
        <w:t>億美元，成長達</w:t>
      </w:r>
      <w:r w:rsidRPr="005B64F8">
        <w:rPr>
          <w:rFonts w:ascii="Times New Roman" w:hAnsi="Times New Roman"/>
          <w:szCs w:val="24"/>
        </w:rPr>
        <w:t>29.1%</w:t>
      </w:r>
      <w:r w:rsidRPr="005B64F8">
        <w:rPr>
          <w:rFonts w:ascii="Times New Roman" w:hAnsi="Times New Roman" w:hint="eastAsia"/>
          <w:szCs w:val="24"/>
        </w:rPr>
        <w:t>。</w:t>
      </w:r>
    </w:p>
    <w:p w:rsidR="00095D90" w:rsidRPr="005B64F8" w:rsidRDefault="00AC6E5B" w:rsidP="00095D90">
      <w:pPr>
        <w:pStyle w:val="4"/>
      </w:pPr>
      <w:r w:rsidRPr="005B64F8">
        <w:rPr>
          <w:rFonts w:ascii="Times New Roman" w:hAnsi="Times New Roman"/>
          <w:szCs w:val="28"/>
        </w:rPr>
        <w:t>109</w:t>
      </w:r>
      <w:r w:rsidRPr="005B64F8">
        <w:rPr>
          <w:rFonts w:ascii="Times New Roman" w:hAnsi="Times New Roman"/>
          <w:szCs w:val="28"/>
        </w:rPr>
        <w:t>年</w:t>
      </w:r>
      <w:r w:rsidRPr="005B64F8">
        <w:rPr>
          <w:rFonts w:ascii="Times New Roman" w:hAnsi="Times New Roman"/>
          <w:szCs w:val="28"/>
        </w:rPr>
        <w:t>1</w:t>
      </w:r>
      <w:r w:rsidRPr="005B64F8">
        <w:rPr>
          <w:rFonts w:ascii="Times New Roman" w:hAnsi="Times New Roman"/>
          <w:szCs w:val="28"/>
        </w:rPr>
        <w:t>月中旬</w:t>
      </w:r>
      <w:r w:rsidR="009C3FC3" w:rsidRPr="005B64F8">
        <w:rPr>
          <w:rFonts w:ascii="Times New Roman" w:hAnsi="Times New Roman" w:hint="eastAsia"/>
          <w:szCs w:val="28"/>
        </w:rPr>
        <w:t>美中</w:t>
      </w:r>
      <w:r w:rsidR="00095D90" w:rsidRPr="005B64F8">
        <w:rPr>
          <w:rFonts w:ascii="Times New Roman" w:hAnsi="Times New Roman"/>
          <w:szCs w:val="28"/>
        </w:rPr>
        <w:t>簽署第</w:t>
      </w:r>
      <w:r w:rsidR="00095D90" w:rsidRPr="005B64F8">
        <w:rPr>
          <w:rFonts w:ascii="Times New Roman" w:hAnsi="Times New Roman"/>
          <w:szCs w:val="28"/>
        </w:rPr>
        <w:t>1</w:t>
      </w:r>
      <w:r w:rsidR="00095D90" w:rsidRPr="005B64F8">
        <w:rPr>
          <w:rFonts w:ascii="Times New Roman" w:hAnsi="Times New Roman"/>
          <w:szCs w:val="28"/>
        </w:rPr>
        <w:t>階段協議</w:t>
      </w:r>
      <w:r w:rsidRPr="005B64F8">
        <w:rPr>
          <w:rFonts w:ascii="Times New Roman" w:hAnsi="Times New Roman" w:hint="eastAsia"/>
          <w:szCs w:val="28"/>
        </w:rPr>
        <w:t>後</w:t>
      </w:r>
      <w:r w:rsidR="00095D90" w:rsidRPr="005B64F8">
        <w:rPr>
          <w:rFonts w:ascii="Times New Roman" w:hAnsi="Times New Roman"/>
          <w:szCs w:val="28"/>
        </w:rPr>
        <w:t>，對</w:t>
      </w:r>
      <w:r w:rsidR="00E5598C" w:rsidRPr="005B64F8">
        <w:rPr>
          <w:rFonts w:ascii="Times New Roman" w:hAnsi="Times New Roman"/>
          <w:szCs w:val="28"/>
        </w:rPr>
        <w:t>台商</w:t>
      </w:r>
      <w:r w:rsidR="00095D90" w:rsidRPr="005B64F8">
        <w:rPr>
          <w:rFonts w:ascii="Times New Roman" w:hAnsi="Times New Roman" w:hint="eastAsia"/>
          <w:szCs w:val="28"/>
        </w:rPr>
        <w:t>投資行為之可能影響</w:t>
      </w:r>
      <w:r w:rsidR="00AE721C" w:rsidRPr="005B64F8">
        <w:rPr>
          <w:rFonts w:ascii="Times New Roman" w:hAnsi="Times New Roman" w:hint="eastAsia"/>
          <w:szCs w:val="28"/>
        </w:rPr>
        <w:t>：</w:t>
      </w:r>
    </w:p>
    <w:p w:rsidR="00095D90" w:rsidRPr="005B64F8" w:rsidRDefault="00443E97" w:rsidP="00AC6E5B">
      <w:pPr>
        <w:pStyle w:val="4"/>
        <w:numPr>
          <w:ilvl w:val="0"/>
          <w:numId w:val="0"/>
        </w:numPr>
        <w:ind w:left="1701"/>
        <w:rPr>
          <w:rFonts w:ascii="Times New Roman" w:hAnsi="Times New Roman"/>
          <w:szCs w:val="28"/>
        </w:rPr>
      </w:pPr>
      <w:r w:rsidRPr="005B64F8">
        <w:rPr>
          <w:rFonts w:ascii="Times New Roman" w:hAnsi="Times New Roman" w:hint="eastAsia"/>
          <w:szCs w:val="28"/>
        </w:rPr>
        <w:t>經濟部的評估如下：</w:t>
      </w:r>
    </w:p>
    <w:p w:rsidR="00443E97" w:rsidRPr="005B64F8" w:rsidRDefault="00443E97" w:rsidP="00443E97">
      <w:pPr>
        <w:pStyle w:val="5"/>
      </w:pPr>
      <w:r w:rsidRPr="005B64F8">
        <w:t>美中貿易</w:t>
      </w:r>
      <w:r w:rsidRPr="005B64F8">
        <w:rPr>
          <w:rFonts w:hint="eastAsia"/>
        </w:rPr>
        <w:t>衝突</w:t>
      </w:r>
      <w:r w:rsidRPr="005B64F8">
        <w:t>加速全球供應鏈重新調整，</w:t>
      </w:r>
      <w:r w:rsidR="00E5598C" w:rsidRPr="005B64F8">
        <w:t>台商</w:t>
      </w:r>
      <w:r w:rsidRPr="005B64F8">
        <w:t>短期以轉單重新調整全球生產配置因應變局，長期則另覓生產基地，例如</w:t>
      </w:r>
      <w:r w:rsidR="00E5598C" w:rsidRPr="005B64F8">
        <w:t>回台</w:t>
      </w:r>
      <w:r w:rsidRPr="005B64F8">
        <w:t>投資，或依其產業特性增加海外布局地點。目前美</w:t>
      </w:r>
      <w:r w:rsidR="009C3FC3" w:rsidRPr="005B64F8">
        <w:rPr>
          <w:rFonts w:hint="eastAsia"/>
        </w:rPr>
        <w:t>中</w:t>
      </w:r>
      <w:r w:rsidRPr="005B64F8">
        <w:t>雖已簽署第1階段協議，惟受新冠肺炎疫情影響，且為避免再度遭遇相似困境，</w:t>
      </w:r>
      <w:r w:rsidR="00E5598C" w:rsidRPr="005B64F8">
        <w:t>台商</w:t>
      </w:r>
      <w:r w:rsidRPr="005B64F8">
        <w:t>仍持續分散投資</w:t>
      </w:r>
      <w:r w:rsidRPr="005B64F8">
        <w:lastRenderedPageBreak/>
        <w:t>布局以</w:t>
      </w:r>
      <w:r w:rsidR="00AC6E5B" w:rsidRPr="005B64F8">
        <w:rPr>
          <w:rFonts w:hint="eastAsia"/>
        </w:rPr>
        <w:t>降低</w:t>
      </w:r>
      <w:r w:rsidRPr="005B64F8">
        <w:t xml:space="preserve">風險。 </w:t>
      </w:r>
    </w:p>
    <w:p w:rsidR="00443E97" w:rsidRPr="005B64F8" w:rsidRDefault="00443E97" w:rsidP="00443E97">
      <w:pPr>
        <w:pStyle w:val="5"/>
      </w:pPr>
      <w:r w:rsidRPr="005B64F8">
        <w:t>新南向國家因與我國地緣相近，且具有充足且相對低廉的技術勞工、與美、歐、日主要市場訂有FTA、當地政府提供投資優惠措施、及未來具成長潛力之內需市場等優勢，成為</w:t>
      </w:r>
      <w:r w:rsidR="00E5598C" w:rsidRPr="005B64F8">
        <w:t>台商</w:t>
      </w:r>
      <w:r w:rsidRPr="005B64F8">
        <w:t>海外布局重鎮。</w:t>
      </w:r>
    </w:p>
    <w:p w:rsidR="00443E97" w:rsidRPr="005B64F8" w:rsidRDefault="00443E97" w:rsidP="00443E97">
      <w:pPr>
        <w:pStyle w:val="5"/>
      </w:pPr>
      <w:r w:rsidRPr="005B64F8">
        <w:t>第一波主要移至新南向國家之產業類型為組裝大廠，第二波則為各品牌商之供應鏈上下游廠商，尤其是對美國市占率高之品牌。</w:t>
      </w:r>
    </w:p>
    <w:p w:rsidR="00443E97" w:rsidRPr="005B64F8" w:rsidRDefault="00443E97" w:rsidP="00443E97">
      <w:pPr>
        <w:pStyle w:val="4"/>
      </w:pPr>
      <w:r w:rsidRPr="005B64F8">
        <w:rPr>
          <w:rFonts w:ascii="Times New Roman" w:hAnsi="Times New Roman" w:hint="eastAsia"/>
          <w:szCs w:val="28"/>
        </w:rPr>
        <w:t>因應</w:t>
      </w:r>
      <w:r w:rsidRPr="005B64F8">
        <w:rPr>
          <w:rFonts w:ascii="Times New Roman" w:hAnsi="Times New Roman"/>
          <w:szCs w:val="28"/>
        </w:rPr>
        <w:t>新冠肺炎疫情</w:t>
      </w:r>
      <w:r w:rsidRPr="005B64F8">
        <w:rPr>
          <w:rFonts w:ascii="Times New Roman" w:hAnsi="Times New Roman" w:hint="eastAsia"/>
          <w:szCs w:val="28"/>
        </w:rPr>
        <w:t>，經濟部輔導</w:t>
      </w:r>
      <w:r w:rsidR="00E5598C" w:rsidRPr="005B64F8">
        <w:rPr>
          <w:rFonts w:ascii="Times New Roman" w:hAnsi="Times New Roman" w:hint="eastAsia"/>
          <w:szCs w:val="28"/>
        </w:rPr>
        <w:t>台商</w:t>
      </w:r>
      <w:r w:rsidRPr="005B64F8">
        <w:rPr>
          <w:rFonts w:ascii="Times New Roman" w:hAnsi="Times New Roman" w:hint="eastAsia"/>
          <w:szCs w:val="28"/>
        </w:rPr>
        <w:t>投資之作為</w:t>
      </w:r>
      <w:r w:rsidR="00AE721C" w:rsidRPr="005B64F8">
        <w:rPr>
          <w:rFonts w:ascii="Times New Roman" w:hAnsi="Times New Roman" w:hint="eastAsia"/>
          <w:szCs w:val="28"/>
        </w:rPr>
        <w:t>：</w:t>
      </w:r>
    </w:p>
    <w:p w:rsidR="00443E97" w:rsidRPr="005B64F8" w:rsidRDefault="00443E97" w:rsidP="00443E97">
      <w:pPr>
        <w:pStyle w:val="5"/>
      </w:pPr>
      <w:r w:rsidRPr="005B64F8">
        <w:t>「投資</w:t>
      </w:r>
      <w:r w:rsidR="005A77AF" w:rsidRPr="005B64F8">
        <w:t>臺灣</w:t>
      </w:r>
      <w:r w:rsidRPr="005B64F8">
        <w:t>三大方案」審查不中斷：目前「投資</w:t>
      </w:r>
      <w:r w:rsidR="005A77AF" w:rsidRPr="005B64F8">
        <w:t>臺灣</w:t>
      </w:r>
      <w:r w:rsidRPr="005B64F8">
        <w:t>三大方案」預審會議已採取書面審查、聯審會議已採取視訊審查，方案之推動將不受疫情影響，可持續進行，且輔導</w:t>
      </w:r>
      <w:r w:rsidR="00E5598C" w:rsidRPr="005B64F8">
        <w:t>台商</w:t>
      </w:r>
      <w:r w:rsidRPr="005B64F8">
        <w:t>全球布局之方向不變。</w:t>
      </w:r>
    </w:p>
    <w:p w:rsidR="00443E97" w:rsidRPr="005B64F8" w:rsidRDefault="00443E97" w:rsidP="00443E97">
      <w:pPr>
        <w:pStyle w:val="5"/>
      </w:pPr>
      <w:r w:rsidRPr="005B64F8">
        <w:t>已建請國發會研擬放寬</w:t>
      </w:r>
      <w:r w:rsidR="00E5598C" w:rsidRPr="005B64F8">
        <w:t>台商回台</w:t>
      </w:r>
      <w:r w:rsidRPr="005B64F8">
        <w:t>方案申請資格：本次疫情再次凸顯</w:t>
      </w:r>
      <w:r w:rsidR="00E5598C" w:rsidRPr="005B64F8">
        <w:t>台商</w:t>
      </w:r>
      <w:r w:rsidRPr="005B64F8">
        <w:t>生產基地過度集中之風險，經濟部已建請國發會研議放寬</w:t>
      </w:r>
      <w:r w:rsidR="001E468C" w:rsidRPr="005B64F8">
        <w:rPr>
          <w:rFonts w:hint="eastAsia"/>
        </w:rPr>
        <w:t>「</w:t>
      </w:r>
      <w:r w:rsidR="001E468C" w:rsidRPr="005B64F8">
        <w:t>台商回台投資2.0</w:t>
      </w:r>
      <w:r w:rsidR="001E468C" w:rsidRPr="005B64F8">
        <w:rPr>
          <w:rFonts w:hint="eastAsia"/>
        </w:rPr>
        <w:t>」</w:t>
      </w:r>
      <w:r w:rsidRPr="005B64F8">
        <w:t>之共同資格，除了受美中貿易</w:t>
      </w:r>
      <w:r w:rsidRPr="005B64F8">
        <w:rPr>
          <w:rFonts w:hint="eastAsia"/>
        </w:rPr>
        <w:t>衝突</w:t>
      </w:r>
      <w:r w:rsidRPr="005B64F8">
        <w:t>影響之</w:t>
      </w:r>
      <w:r w:rsidR="00E5598C" w:rsidRPr="005B64F8">
        <w:t>台商</w:t>
      </w:r>
      <w:r w:rsidRPr="005B64F8">
        <w:t>，亦納入受</w:t>
      </w:r>
      <w:r w:rsidR="00F1427A" w:rsidRPr="005B64F8">
        <w:rPr>
          <w:rFonts w:hint="eastAsia"/>
        </w:rPr>
        <w:t>新冠</w:t>
      </w:r>
      <w:r w:rsidRPr="005B64F8">
        <w:t>肺炎疫情影響企業，其餘資格條件與優惠措施皆維持原案。</w:t>
      </w:r>
    </w:p>
    <w:p w:rsidR="00443E97" w:rsidRPr="005B64F8" w:rsidRDefault="00443E97" w:rsidP="00443E97">
      <w:pPr>
        <w:pStyle w:val="5"/>
      </w:pPr>
      <w:r w:rsidRPr="005B64F8">
        <w:t>外籍技師/主管入境問題：</w:t>
      </w:r>
      <w:r w:rsidR="00AC6E5B" w:rsidRPr="005B64F8">
        <w:rPr>
          <w:rFonts w:hint="eastAsia"/>
        </w:rPr>
        <w:t>因疫情關係，</w:t>
      </w:r>
      <w:r w:rsidRPr="005B64F8">
        <w:t>自109年3月19日來臺的非本國籍人士，除持居留證、外交公務證明、商務履約證明，或其他經特別許可者外，一律限制其入境。為利重大投資案件順利進行，經濟部以投資業務處為單一窗口，統籌向經濟部駐外單位及外交部領務局專案協處。</w:t>
      </w:r>
    </w:p>
    <w:p w:rsidR="00533E5F" w:rsidRPr="005B64F8" w:rsidRDefault="00533E5F" w:rsidP="00533E5F">
      <w:pPr>
        <w:pStyle w:val="4"/>
      </w:pPr>
      <w:r w:rsidRPr="005B64F8">
        <w:rPr>
          <w:rFonts w:hint="eastAsia"/>
        </w:rPr>
        <w:t>因應新冠肺炎疫情，</w:t>
      </w:r>
      <w:r w:rsidR="00822810" w:rsidRPr="005B64F8">
        <w:rPr>
          <w:rFonts w:hint="eastAsia"/>
        </w:rPr>
        <w:t>政府</w:t>
      </w:r>
      <w:r w:rsidRPr="005B64F8">
        <w:rPr>
          <w:rFonts w:hint="eastAsia"/>
        </w:rPr>
        <w:t>輔導廠商之作為：</w:t>
      </w:r>
    </w:p>
    <w:p w:rsidR="00822810" w:rsidRPr="005B64F8" w:rsidRDefault="00822810" w:rsidP="00822810">
      <w:pPr>
        <w:pStyle w:val="5"/>
      </w:pPr>
      <w:r w:rsidRPr="005B64F8">
        <w:rPr>
          <w:rFonts w:hint="eastAsia"/>
        </w:rPr>
        <w:lastRenderedPageBreak/>
        <w:t>有關109年4月8日行政院召開「因應嚴重特殊傳染性肺炎疫情，國有不動產合法使用權人租金研商會議」，會議結論為「有關國有不動產地租減租，除已辦理設定地上權、委託經營、合作開發等業務、國營事業所有及具投入開發成本之園區或工業區者，另訂規定外，以減租20%為原則」。</w:t>
      </w:r>
    </w:p>
    <w:p w:rsidR="00822810" w:rsidRPr="005B64F8" w:rsidRDefault="00822810" w:rsidP="00822810">
      <w:pPr>
        <w:pStyle w:val="5"/>
      </w:pPr>
      <w:r w:rsidRPr="005B64F8">
        <w:rPr>
          <w:rFonts w:hint="eastAsia"/>
        </w:rPr>
        <w:t xml:space="preserve">經濟部工業局於109年4月14日依前述行政院會議結論，進一步召開「嚴重特殊傳染性肺炎防疫期間各部會(含國營事業)經管國有不動產地租減租紓困作業研商會議」(開會通知如附件2)，會議結論略以：「工業局規劃以『營業額減少15%以上，租金減收20%，為期6個月(與租金緩繳二擇一)』方式辦理紓困作業，另建議科技部參採工業局紓困之作法。」 </w:t>
      </w:r>
    </w:p>
    <w:p w:rsidR="00822810" w:rsidRPr="005B64F8" w:rsidRDefault="00822810" w:rsidP="00822810">
      <w:pPr>
        <w:pStyle w:val="5"/>
      </w:pPr>
      <w:r w:rsidRPr="005B64F8">
        <w:rPr>
          <w:rFonts w:hint="eastAsia"/>
        </w:rPr>
        <w:t>科技部之相關輔導作為：</w:t>
      </w:r>
    </w:p>
    <w:p w:rsidR="00533E5F" w:rsidRPr="005B64F8" w:rsidRDefault="00822810" w:rsidP="00822810">
      <w:pPr>
        <w:pStyle w:val="6"/>
      </w:pPr>
      <w:r w:rsidRPr="005B64F8">
        <w:rPr>
          <w:rFonts w:hint="eastAsia"/>
        </w:rPr>
        <w:t>有關經營困難廠商之認定依據，科技部科學園區紓困方案，其中租地費用與廠房租金緩繳或減收之紓困措施，參考前揭工業局決議，規定廠商申請資格為：承租科學園區土地或標準廠房，且109年1至6月份之營業額有衰退情形之廠商可申請緩繳；另若最近一期營業額衰退達15%以上，得申請緩繳或衰退當期租金減收20%擇一。</w:t>
      </w:r>
    </w:p>
    <w:p w:rsidR="00533E5F" w:rsidRPr="005B64F8" w:rsidRDefault="00533E5F" w:rsidP="00822810">
      <w:pPr>
        <w:pStyle w:val="6"/>
      </w:pPr>
      <w:r w:rsidRPr="005B64F8">
        <w:rPr>
          <w:rFonts w:hint="eastAsia"/>
        </w:rPr>
        <w:t>管理費緩繳</w:t>
      </w:r>
      <w:r w:rsidR="00822810" w:rsidRPr="005B64F8">
        <w:rPr>
          <w:rStyle w:val="aff2"/>
        </w:rPr>
        <w:footnoteReference w:id="13"/>
      </w:r>
      <w:r w:rsidRPr="005B64F8">
        <w:rPr>
          <w:rFonts w:hint="eastAsia"/>
        </w:rPr>
        <w:t>：自109年3月1日起至110年6月30日止，當期營業額相較去年同期衰退達15%以上之廠商，當期應繳之管理費，得申請緩</w:t>
      </w:r>
      <w:r w:rsidRPr="005B64F8">
        <w:rPr>
          <w:rFonts w:hint="eastAsia"/>
        </w:rPr>
        <w:lastRenderedPageBreak/>
        <w:t>繳1年，分1年各期免息攤還。</w:t>
      </w:r>
    </w:p>
    <w:p w:rsidR="00533E5F" w:rsidRPr="005B64F8" w:rsidRDefault="00533E5F" w:rsidP="00822810">
      <w:pPr>
        <w:pStyle w:val="6"/>
      </w:pPr>
      <w:r w:rsidRPr="005B64F8">
        <w:rPr>
          <w:rFonts w:hint="eastAsia"/>
        </w:rPr>
        <w:t xml:space="preserve">汙水下水道使用費緩繳：汙水下水道使用費得申請當季應繳費用緩繳1年，分3年各季免息攤還。 </w:t>
      </w:r>
    </w:p>
    <w:p w:rsidR="00533E5F" w:rsidRPr="005B64F8" w:rsidRDefault="00533E5F" w:rsidP="00822810">
      <w:pPr>
        <w:pStyle w:val="6"/>
      </w:pPr>
      <w:r w:rsidRPr="005B64F8">
        <w:rPr>
          <w:rFonts w:hint="eastAsia"/>
        </w:rPr>
        <w:t>服務業租金(權利金)減收：承租或營運管理局管有不動產之服務業，且於109年1月至109年6月營業期間受疫情影響營運之廠商得申請租金(權利金)減半收取，至多4個月。</w:t>
      </w:r>
    </w:p>
    <w:p w:rsidR="006D54C3" w:rsidRPr="005B64F8" w:rsidRDefault="00B74E05" w:rsidP="00AE721C">
      <w:pPr>
        <w:pStyle w:val="2"/>
        <w:spacing w:beforeLines="50" w:before="228"/>
        <w:ind w:left="1020" w:hanging="680"/>
        <w:rPr>
          <w:b/>
        </w:rPr>
      </w:pPr>
      <w:bookmarkStart w:id="442" w:name="_Toc44590581"/>
      <w:r w:rsidRPr="005B64F8">
        <w:rPr>
          <w:rFonts w:ascii="Times New Roman" w:hAnsi="Times New Roman" w:hint="eastAsia"/>
          <w:b/>
        </w:rPr>
        <w:t>我國外移</w:t>
      </w:r>
      <w:r w:rsidR="00F32109" w:rsidRPr="005B64F8">
        <w:rPr>
          <w:rFonts w:ascii="Times New Roman" w:hAnsi="Times New Roman" w:hint="eastAsia"/>
          <w:b/>
        </w:rPr>
        <w:t>廠商</w:t>
      </w:r>
      <w:r w:rsidR="00E5598C" w:rsidRPr="005B64F8">
        <w:rPr>
          <w:rFonts w:ascii="Times New Roman" w:hAnsi="Times New Roman" w:hint="eastAsia"/>
          <w:b/>
        </w:rPr>
        <w:t>回台</w:t>
      </w:r>
      <w:r w:rsidR="00B26FA7" w:rsidRPr="005B64F8">
        <w:rPr>
          <w:rFonts w:ascii="Times New Roman" w:hAnsi="Times New Roman"/>
          <w:b/>
          <w:szCs w:val="28"/>
        </w:rPr>
        <w:t>重建</w:t>
      </w:r>
      <w:r w:rsidRPr="005B64F8">
        <w:rPr>
          <w:rFonts w:ascii="Times New Roman" w:hAnsi="Times New Roman"/>
          <w:b/>
        </w:rPr>
        <w:t>產業</w:t>
      </w:r>
      <w:r w:rsidRPr="005B64F8">
        <w:rPr>
          <w:rFonts w:ascii="Times New Roman" w:hAnsi="Times New Roman"/>
          <w:b/>
          <w:szCs w:val="28"/>
        </w:rPr>
        <w:t>鏈</w:t>
      </w:r>
      <w:r w:rsidR="00013695" w:rsidRPr="005B64F8">
        <w:rPr>
          <w:rFonts w:ascii="Times New Roman" w:hAnsi="Times New Roman" w:hint="eastAsia"/>
          <w:b/>
          <w:szCs w:val="28"/>
        </w:rPr>
        <w:t>概況</w:t>
      </w:r>
      <w:bookmarkEnd w:id="442"/>
    </w:p>
    <w:p w:rsidR="00B74E05" w:rsidRPr="005B64F8" w:rsidRDefault="00B74E05" w:rsidP="00B74E05">
      <w:pPr>
        <w:pStyle w:val="3"/>
      </w:pPr>
      <w:bookmarkStart w:id="443" w:name="_Toc44590582"/>
      <w:r w:rsidRPr="005B64F8">
        <w:rPr>
          <w:rFonts w:ascii="Times New Roman" w:hAnsi="Times New Roman" w:hint="eastAsia"/>
          <w:szCs w:val="28"/>
        </w:rPr>
        <w:t>經濟部稱，已積極協助各產業申請</w:t>
      </w:r>
      <w:r w:rsidR="00E5598C" w:rsidRPr="005B64F8">
        <w:rPr>
          <w:rFonts w:ascii="Times New Roman" w:hAnsi="Times New Roman" w:hint="eastAsia"/>
          <w:szCs w:val="28"/>
        </w:rPr>
        <w:t>回台</w:t>
      </w:r>
      <w:r w:rsidRPr="005B64F8">
        <w:rPr>
          <w:rFonts w:ascii="Times New Roman" w:hAnsi="Times New Roman" w:hint="eastAsia"/>
          <w:szCs w:val="28"/>
        </w:rPr>
        <w:t>方案或往新南向國家以轉移生產基地，該部以電子產業為例，說明如下：</w:t>
      </w:r>
      <w:bookmarkEnd w:id="443"/>
      <w:r w:rsidRPr="005B64F8">
        <w:rPr>
          <w:rFonts w:ascii="Times New Roman" w:hAnsi="Times New Roman" w:hint="eastAsia"/>
          <w:szCs w:val="28"/>
        </w:rPr>
        <w:t xml:space="preserve"> </w:t>
      </w:r>
    </w:p>
    <w:p w:rsidR="00B74E05" w:rsidRPr="005B64F8" w:rsidRDefault="00B74E05" w:rsidP="00B74E05">
      <w:pPr>
        <w:pStyle w:val="4"/>
      </w:pPr>
      <w:r w:rsidRPr="005B64F8">
        <w:rPr>
          <w:rFonts w:hint="eastAsia"/>
        </w:rPr>
        <w:t>伺服器、網路通訊、自行車或汽車相關等產業皆受</w:t>
      </w:r>
      <w:r w:rsidR="00E5598C" w:rsidRPr="005B64F8">
        <w:rPr>
          <w:rFonts w:hint="eastAsia"/>
        </w:rPr>
        <w:t>回台</w:t>
      </w:r>
      <w:r w:rsidRPr="005B64F8">
        <w:rPr>
          <w:rFonts w:hint="eastAsia"/>
        </w:rPr>
        <w:t>政策鼓勵</w:t>
      </w:r>
      <w:r w:rsidR="00E962BF" w:rsidRPr="005B64F8">
        <w:rPr>
          <w:rFonts w:hint="eastAsia"/>
        </w:rPr>
        <w:t>在台</w:t>
      </w:r>
      <w:r w:rsidRPr="005B64F8">
        <w:rPr>
          <w:rFonts w:hint="eastAsia"/>
        </w:rPr>
        <w:t>投資或擴廠。經濟部亦建立專人客製化服務機制，解決</w:t>
      </w:r>
      <w:r w:rsidR="00E5598C" w:rsidRPr="005B64F8">
        <w:rPr>
          <w:rFonts w:hint="eastAsia"/>
        </w:rPr>
        <w:t>台商回台</w:t>
      </w:r>
      <w:r w:rsidRPr="005B64F8">
        <w:rPr>
          <w:rFonts w:hint="eastAsia"/>
        </w:rPr>
        <w:t>之用電、用水、土地和員工等問題，提供</w:t>
      </w:r>
      <w:r w:rsidR="00E5598C" w:rsidRPr="005B64F8">
        <w:rPr>
          <w:rFonts w:hint="eastAsia"/>
        </w:rPr>
        <w:t>台商回台</w:t>
      </w:r>
      <w:r w:rsidRPr="005B64F8">
        <w:rPr>
          <w:rFonts w:hint="eastAsia"/>
        </w:rPr>
        <w:t>投資之動機，填補我國產業斷鏈問題，同時兼顧根留</w:t>
      </w:r>
      <w:r w:rsidR="005A77AF" w:rsidRPr="005B64F8">
        <w:rPr>
          <w:rFonts w:hint="eastAsia"/>
        </w:rPr>
        <w:t>臺灣</w:t>
      </w:r>
      <w:r w:rsidRPr="005B64F8">
        <w:rPr>
          <w:rFonts w:hint="eastAsia"/>
        </w:rPr>
        <w:t>之中小企業，並</w:t>
      </w:r>
      <w:r w:rsidR="00F32109" w:rsidRPr="005B64F8">
        <w:rPr>
          <w:rFonts w:hint="eastAsia"/>
        </w:rPr>
        <w:t>提供</w:t>
      </w:r>
      <w:r w:rsidRPr="005B64F8">
        <w:rPr>
          <w:rFonts w:hint="eastAsia"/>
        </w:rPr>
        <w:t>投資諮詢與優惠措施等支援。此外，則借助新南向政策引導</w:t>
      </w:r>
      <w:r w:rsidR="00E5598C" w:rsidRPr="005B64F8">
        <w:rPr>
          <w:rFonts w:hint="eastAsia"/>
        </w:rPr>
        <w:t>台商</w:t>
      </w:r>
      <w:r w:rsidRPr="005B64F8">
        <w:rPr>
          <w:rFonts w:hint="eastAsia"/>
        </w:rPr>
        <w:t>赴海外設置據點，以擴充兩岸以外生產基地，進一步分散投資分險；其中</w:t>
      </w:r>
      <w:r w:rsidR="00F32109" w:rsidRPr="005B64F8">
        <w:rPr>
          <w:rFonts w:hint="eastAsia"/>
        </w:rPr>
        <w:t>包括</w:t>
      </w:r>
      <w:r w:rsidRPr="005B64F8">
        <w:rPr>
          <w:rFonts w:hint="eastAsia"/>
        </w:rPr>
        <w:t>提供資訊評估、建立交流平臺、鼓勵群聚投資和提供投資保障等四大面向</w:t>
      </w:r>
      <w:r w:rsidR="00F32109" w:rsidRPr="005B64F8">
        <w:rPr>
          <w:rFonts w:hint="eastAsia"/>
        </w:rPr>
        <w:t>之</w:t>
      </w:r>
      <w:r w:rsidRPr="005B64F8">
        <w:rPr>
          <w:rFonts w:hint="eastAsia"/>
        </w:rPr>
        <w:t>協助。</w:t>
      </w:r>
    </w:p>
    <w:p w:rsidR="00B74E05" w:rsidRPr="005B64F8" w:rsidRDefault="00B74E05" w:rsidP="00B74E05">
      <w:pPr>
        <w:pStyle w:val="4"/>
      </w:pPr>
      <w:r w:rsidRPr="005B64F8">
        <w:rPr>
          <w:rFonts w:hint="eastAsia"/>
        </w:rPr>
        <w:t>針對國內</w:t>
      </w:r>
      <w:r w:rsidR="00F32109" w:rsidRPr="005B64F8">
        <w:rPr>
          <w:rFonts w:hint="eastAsia"/>
        </w:rPr>
        <w:t>欠缺之</w:t>
      </w:r>
      <w:r w:rsidRPr="005B64F8">
        <w:rPr>
          <w:rFonts w:hint="eastAsia"/>
        </w:rPr>
        <w:t>衛星通訊、網路通訊製造能量部分，經濟部除透過</w:t>
      </w:r>
      <w:r w:rsidR="00B26FA7" w:rsidRPr="005B64F8">
        <w:rPr>
          <w:rFonts w:hint="eastAsia"/>
        </w:rPr>
        <w:t>「</w:t>
      </w:r>
      <w:r w:rsidR="00E5598C" w:rsidRPr="005B64F8">
        <w:rPr>
          <w:rFonts w:hint="eastAsia"/>
        </w:rPr>
        <w:t>台商回台</w:t>
      </w:r>
      <w:r w:rsidRPr="005B64F8">
        <w:rPr>
          <w:rFonts w:hint="eastAsia"/>
        </w:rPr>
        <w:t>投資</w:t>
      </w:r>
      <w:r w:rsidR="00B26FA7" w:rsidRPr="005B64F8">
        <w:rPr>
          <w:rFonts w:hint="eastAsia"/>
        </w:rPr>
        <w:t>2.0」</w:t>
      </w:r>
      <w:r w:rsidRPr="005B64F8">
        <w:rPr>
          <w:rFonts w:hint="eastAsia"/>
        </w:rPr>
        <w:t>，鼓勵網通製造業</w:t>
      </w:r>
      <w:r w:rsidR="00E5598C" w:rsidRPr="005B64F8">
        <w:rPr>
          <w:rFonts w:hint="eastAsia"/>
        </w:rPr>
        <w:t>台商回台</w:t>
      </w:r>
      <w:r w:rsidRPr="005B64F8">
        <w:rPr>
          <w:rFonts w:hint="eastAsia"/>
        </w:rPr>
        <w:t>投資，如</w:t>
      </w:r>
      <w:r w:rsidR="00F32109" w:rsidRPr="005B64F8">
        <w:rPr>
          <w:rFonts w:hint="eastAsia"/>
        </w:rPr>
        <w:t>首家</w:t>
      </w:r>
      <w:r w:rsidR="00E5598C" w:rsidRPr="005B64F8">
        <w:rPr>
          <w:rFonts w:hint="eastAsia"/>
        </w:rPr>
        <w:t>回台</w:t>
      </w:r>
      <w:r w:rsidRPr="005B64F8">
        <w:rPr>
          <w:rFonts w:hint="eastAsia"/>
        </w:rPr>
        <w:t>之業者，</w:t>
      </w:r>
      <w:r w:rsidR="00F32109" w:rsidRPr="005B64F8">
        <w:rPr>
          <w:rFonts w:hint="eastAsia"/>
        </w:rPr>
        <w:t>即</w:t>
      </w:r>
      <w:r w:rsidRPr="005B64F8">
        <w:rPr>
          <w:rFonts w:hint="eastAsia"/>
        </w:rPr>
        <w:t>將資料中心高階網路交換設備產線移</w:t>
      </w:r>
      <w:r w:rsidR="009C3FC3" w:rsidRPr="005B64F8">
        <w:rPr>
          <w:rFonts w:hint="eastAsia"/>
        </w:rPr>
        <w:t>回</w:t>
      </w:r>
      <w:r w:rsidR="00F1427A" w:rsidRPr="005B64F8">
        <w:rPr>
          <w:rFonts w:hint="eastAsia"/>
        </w:rPr>
        <w:t>臺</w:t>
      </w:r>
      <w:r w:rsidR="005A77AF" w:rsidRPr="005B64F8">
        <w:rPr>
          <w:rFonts w:hint="eastAsia"/>
        </w:rPr>
        <w:t>灣</w:t>
      </w:r>
      <w:r w:rsidRPr="005B64F8">
        <w:rPr>
          <w:rFonts w:hint="eastAsia"/>
        </w:rPr>
        <w:t>，另</w:t>
      </w:r>
      <w:r w:rsidR="00F32109" w:rsidRPr="005B64F8">
        <w:rPr>
          <w:rFonts w:hint="eastAsia"/>
        </w:rPr>
        <w:t>一</w:t>
      </w:r>
      <w:r w:rsidRPr="005B64F8">
        <w:rPr>
          <w:rFonts w:hint="eastAsia"/>
        </w:rPr>
        <w:t>家業者亦將衛星關鍵零組件產線移</w:t>
      </w:r>
      <w:r w:rsidR="009C3FC3" w:rsidRPr="005B64F8">
        <w:rPr>
          <w:rFonts w:hint="eastAsia"/>
        </w:rPr>
        <w:t>回</w:t>
      </w:r>
      <w:r w:rsidR="00F1427A" w:rsidRPr="005B64F8">
        <w:rPr>
          <w:rFonts w:hint="eastAsia"/>
        </w:rPr>
        <w:t>臺</w:t>
      </w:r>
      <w:r w:rsidR="005A77AF" w:rsidRPr="005B64F8">
        <w:rPr>
          <w:rFonts w:hint="eastAsia"/>
        </w:rPr>
        <w:t>灣</w:t>
      </w:r>
      <w:r w:rsidRPr="005B64F8">
        <w:rPr>
          <w:rFonts w:hint="eastAsia"/>
        </w:rPr>
        <w:t>，亦透過補助研發機制，鼓勵其投資開發低軌道衛星</w:t>
      </w:r>
      <w:r w:rsidRPr="005B64F8">
        <w:rPr>
          <w:rFonts w:hint="eastAsia"/>
        </w:rPr>
        <w:lastRenderedPageBreak/>
        <w:t>接收裝置，逐步提高我網通產業技術能量，促進</w:t>
      </w:r>
      <w:r w:rsidR="00F32109" w:rsidRPr="005B64F8">
        <w:rPr>
          <w:rFonts w:hint="eastAsia"/>
        </w:rPr>
        <w:t>該</w:t>
      </w:r>
      <w:r w:rsidRPr="005B64F8">
        <w:rPr>
          <w:rFonts w:hint="eastAsia"/>
        </w:rPr>
        <w:t>產業</w:t>
      </w:r>
      <w:r w:rsidR="00F32109" w:rsidRPr="005B64F8">
        <w:rPr>
          <w:rFonts w:hint="eastAsia"/>
        </w:rPr>
        <w:t>之</w:t>
      </w:r>
      <w:r w:rsidRPr="005B64F8">
        <w:rPr>
          <w:rFonts w:hint="eastAsia"/>
        </w:rPr>
        <w:t>長遠發展。</w:t>
      </w:r>
    </w:p>
    <w:p w:rsidR="00B74E05" w:rsidRPr="005B64F8" w:rsidRDefault="00B74E05" w:rsidP="00B74E05">
      <w:pPr>
        <w:pStyle w:val="4"/>
      </w:pPr>
      <w:r w:rsidRPr="005B64F8">
        <w:rPr>
          <w:rFonts w:hint="eastAsia"/>
        </w:rPr>
        <w:t>目前我國半導體產業聚落以竹科、中科與南科等園區為主，且我國晶圓代工全球第一、</w:t>
      </w:r>
      <w:r w:rsidR="00BB2740" w:rsidRPr="005B64F8">
        <w:t>IC</w:t>
      </w:r>
      <w:r w:rsidRPr="005B64F8">
        <w:rPr>
          <w:rFonts w:hint="eastAsia"/>
        </w:rPr>
        <w:t>封測全球第一與</w:t>
      </w:r>
      <w:r w:rsidRPr="005B64F8">
        <w:t>IC</w:t>
      </w:r>
      <w:r w:rsidRPr="005B64F8">
        <w:rPr>
          <w:rFonts w:hint="eastAsia"/>
        </w:rPr>
        <w:t>設計全球第二，故如有零星中小企業希望</w:t>
      </w:r>
      <w:r w:rsidR="00E5598C" w:rsidRPr="005B64F8">
        <w:rPr>
          <w:rFonts w:hint="eastAsia"/>
        </w:rPr>
        <w:t>回台</w:t>
      </w:r>
      <w:r w:rsidRPr="005B64F8">
        <w:rPr>
          <w:rFonts w:hint="eastAsia"/>
        </w:rPr>
        <w:t>時，並</w:t>
      </w:r>
      <w:r w:rsidR="00F32109" w:rsidRPr="005B64F8">
        <w:rPr>
          <w:rFonts w:hint="eastAsia"/>
        </w:rPr>
        <w:t>無需顧慮缺乏客戶或相關</w:t>
      </w:r>
      <w:r w:rsidRPr="005B64F8">
        <w:rPr>
          <w:rFonts w:hint="eastAsia"/>
        </w:rPr>
        <w:t>產業鏈之服務。</w:t>
      </w:r>
    </w:p>
    <w:p w:rsidR="00B74E05" w:rsidRPr="005B64F8" w:rsidRDefault="00013695" w:rsidP="00B74E05">
      <w:pPr>
        <w:pStyle w:val="3"/>
      </w:pPr>
      <w:bookmarkStart w:id="444" w:name="_Toc44590583"/>
      <w:r w:rsidRPr="005B64F8">
        <w:rPr>
          <w:rFonts w:hint="eastAsia"/>
        </w:rPr>
        <w:t>本院訪談廠商發現及經濟部之回應</w:t>
      </w:r>
      <w:r w:rsidR="00AE721C" w:rsidRPr="005B64F8">
        <w:rPr>
          <w:rFonts w:hint="eastAsia"/>
        </w:rPr>
        <w:t>：</w:t>
      </w:r>
      <w:bookmarkEnd w:id="444"/>
      <w:r w:rsidR="00B74E05" w:rsidRPr="005B64F8">
        <w:rPr>
          <w:rFonts w:hint="eastAsia"/>
        </w:rPr>
        <w:t xml:space="preserve"> </w:t>
      </w:r>
    </w:p>
    <w:p w:rsidR="001366EB" w:rsidRPr="005B64F8" w:rsidRDefault="001366EB" w:rsidP="001366EB">
      <w:pPr>
        <w:pStyle w:val="4"/>
      </w:pPr>
      <w:r w:rsidRPr="005B64F8">
        <w:rPr>
          <w:rFonts w:hint="eastAsia"/>
        </w:rPr>
        <w:t>本院訪談發現</w:t>
      </w:r>
      <w:r w:rsidR="00AE721C" w:rsidRPr="005B64F8">
        <w:rPr>
          <w:rFonts w:hint="eastAsia"/>
        </w:rPr>
        <w:t>：</w:t>
      </w:r>
    </w:p>
    <w:p w:rsidR="001366EB" w:rsidRPr="005B64F8" w:rsidRDefault="001366EB" w:rsidP="001366EB">
      <w:pPr>
        <w:pStyle w:val="4"/>
        <w:numPr>
          <w:ilvl w:val="0"/>
          <w:numId w:val="0"/>
        </w:numPr>
        <w:ind w:left="1701" w:firstLineChars="208" w:firstLine="708"/>
        <w:rPr>
          <w:rFonts w:ascii="Times New Roman" w:hAnsi="Times New Roman"/>
          <w:szCs w:val="32"/>
        </w:rPr>
      </w:pPr>
      <w:r w:rsidRPr="005B64F8">
        <w:rPr>
          <w:rFonts w:ascii="Times New Roman" w:hAnsi="Times New Roman"/>
          <w:szCs w:val="28"/>
        </w:rPr>
        <w:t>據本院訪談，受貿易戰影響返臺投資廠商，</w:t>
      </w:r>
      <w:r w:rsidR="00386AE8" w:rsidRPr="005B64F8">
        <w:rPr>
          <w:rFonts w:ascii="Times New Roman" w:hAnsi="Times New Roman" w:hint="eastAsia"/>
          <w:szCs w:val="28"/>
        </w:rPr>
        <w:t>表示</w:t>
      </w:r>
      <w:r w:rsidRPr="005B64F8">
        <w:rPr>
          <w:rFonts w:ascii="Times New Roman" w:hAnsi="Times New Roman"/>
          <w:szCs w:val="28"/>
        </w:rPr>
        <w:t>有重建產業鏈之需求（如</w:t>
      </w:r>
      <w:r w:rsidR="00386AE8" w:rsidRPr="005B64F8">
        <w:rPr>
          <w:rFonts w:hAnsi="標楷體" w:hint="eastAsia"/>
          <w:szCs w:val="28"/>
        </w:rPr>
        <w:t>「</w:t>
      </w:r>
      <w:r w:rsidR="00BF6116">
        <w:rPr>
          <w:rFonts w:ascii="Times New Roman" w:hAnsi="Times New Roman"/>
          <w:szCs w:val="28"/>
        </w:rPr>
        <w:t>B</w:t>
      </w:r>
      <w:r w:rsidR="00BF6116">
        <w:rPr>
          <w:rFonts w:ascii="Times New Roman" w:hAnsi="Times New Roman"/>
          <w:szCs w:val="28"/>
        </w:rPr>
        <w:t>公司</w:t>
      </w:r>
      <w:r w:rsidR="00386AE8" w:rsidRPr="005B64F8">
        <w:rPr>
          <w:rFonts w:hAnsi="標楷體" w:hint="eastAsia"/>
          <w:szCs w:val="28"/>
        </w:rPr>
        <w:t>」</w:t>
      </w:r>
      <w:r w:rsidRPr="005B64F8">
        <w:rPr>
          <w:rFonts w:ascii="Times New Roman" w:hAnsi="Times New Roman"/>
          <w:szCs w:val="28"/>
        </w:rPr>
        <w:t>原只有零、組件製造，因應貿易戰</w:t>
      </w:r>
      <w:r w:rsidR="00E5598C" w:rsidRPr="005B64F8">
        <w:rPr>
          <w:rFonts w:ascii="Times New Roman" w:hAnsi="Times New Roman"/>
          <w:szCs w:val="28"/>
        </w:rPr>
        <w:t>回台</w:t>
      </w:r>
      <w:r w:rsidRPr="005B64F8">
        <w:rPr>
          <w:rFonts w:ascii="Times New Roman" w:hAnsi="Times New Roman"/>
          <w:szCs w:val="28"/>
        </w:rPr>
        <w:t>重建成品產線，</w:t>
      </w:r>
      <w:r w:rsidR="00386AE8" w:rsidRPr="005B64F8">
        <w:rPr>
          <w:rFonts w:hAnsi="標楷體" w:hint="eastAsia"/>
          <w:szCs w:val="28"/>
        </w:rPr>
        <w:t>「</w:t>
      </w:r>
      <w:r w:rsidRPr="005B64F8">
        <w:rPr>
          <w:rFonts w:ascii="Times New Roman" w:hAnsi="Times New Roman"/>
          <w:szCs w:val="28"/>
        </w:rPr>
        <w:t>需有相關產業鏈配合，以因應自製率要求標準，惟我國</w:t>
      </w:r>
      <w:r w:rsidR="00386AE8" w:rsidRPr="005B64F8">
        <w:rPr>
          <w:rFonts w:ascii="Times New Roman" w:hAnsi="Times New Roman" w:hint="eastAsia"/>
          <w:szCs w:val="28"/>
        </w:rPr>
        <w:t>大多數</w:t>
      </w:r>
      <w:r w:rsidRPr="005B64F8">
        <w:rPr>
          <w:rFonts w:ascii="Times New Roman" w:hAnsi="Times New Roman"/>
          <w:szCs w:val="28"/>
        </w:rPr>
        <w:t>水五金產業已於</w:t>
      </w:r>
      <w:r w:rsidRPr="005B64F8">
        <w:rPr>
          <w:rFonts w:ascii="Times New Roman" w:hAnsi="Times New Roman"/>
          <w:szCs w:val="28"/>
        </w:rPr>
        <w:t>1990</w:t>
      </w:r>
      <w:r w:rsidR="00B26FA7" w:rsidRPr="005B64F8">
        <w:rPr>
          <w:rFonts w:ascii="Times New Roman" w:hAnsi="Times New Roman"/>
          <w:szCs w:val="28"/>
        </w:rPr>
        <w:t>年後</w:t>
      </w:r>
      <w:r w:rsidR="00386AE8" w:rsidRPr="005B64F8">
        <w:rPr>
          <w:rFonts w:ascii="Times New Roman" w:hAnsi="Times New Roman" w:hint="eastAsia"/>
          <w:szCs w:val="28"/>
        </w:rPr>
        <w:t>陸續</w:t>
      </w:r>
      <w:r w:rsidR="00B26FA7" w:rsidRPr="005B64F8">
        <w:rPr>
          <w:rFonts w:ascii="Times New Roman" w:hAnsi="Times New Roman"/>
          <w:szCs w:val="28"/>
        </w:rPr>
        <w:t>外移，主要製造廠商已不在</w:t>
      </w:r>
      <w:r w:rsidR="005A77AF" w:rsidRPr="005B64F8">
        <w:rPr>
          <w:rFonts w:ascii="Times New Roman" w:hAnsi="Times New Roman"/>
          <w:szCs w:val="28"/>
        </w:rPr>
        <w:t>臺灣</w:t>
      </w:r>
      <w:r w:rsidR="00386AE8" w:rsidRPr="005B64F8">
        <w:rPr>
          <w:rFonts w:hAnsi="標楷體" w:hint="eastAsia"/>
          <w:szCs w:val="28"/>
        </w:rPr>
        <w:t>」</w:t>
      </w:r>
      <w:r w:rsidR="00B26FA7" w:rsidRPr="005B64F8">
        <w:rPr>
          <w:rFonts w:ascii="Times New Roman" w:hAnsi="Times New Roman"/>
          <w:szCs w:val="28"/>
        </w:rPr>
        <w:t>；</w:t>
      </w:r>
      <w:r w:rsidR="00386AE8" w:rsidRPr="005B64F8">
        <w:rPr>
          <w:rFonts w:hAnsi="標楷體" w:hint="eastAsia"/>
          <w:szCs w:val="28"/>
        </w:rPr>
        <w:t>「</w:t>
      </w:r>
      <w:r w:rsidR="00BF6116">
        <w:rPr>
          <w:rFonts w:ascii="Times New Roman" w:hAnsi="Times New Roman"/>
          <w:szCs w:val="28"/>
        </w:rPr>
        <w:t>C</w:t>
      </w:r>
      <w:r w:rsidR="00BF6116">
        <w:rPr>
          <w:rFonts w:ascii="Times New Roman" w:hAnsi="Times New Roman"/>
          <w:szCs w:val="28"/>
        </w:rPr>
        <w:t>公司</w:t>
      </w:r>
      <w:r w:rsidR="00386AE8" w:rsidRPr="005B64F8">
        <w:rPr>
          <w:rFonts w:hAnsi="標楷體" w:hint="eastAsia"/>
        </w:rPr>
        <w:t>」</w:t>
      </w:r>
      <w:r w:rsidRPr="005B64F8">
        <w:rPr>
          <w:rFonts w:ascii="Times New Roman" w:hAnsi="Times New Roman"/>
          <w:szCs w:val="28"/>
        </w:rPr>
        <w:t>亦反映，</w:t>
      </w:r>
      <w:r w:rsidR="00386AE8" w:rsidRPr="005B64F8">
        <w:rPr>
          <w:rFonts w:hAnsi="標楷體" w:hint="eastAsia"/>
          <w:szCs w:val="28"/>
        </w:rPr>
        <w:t>「</w:t>
      </w:r>
      <w:r w:rsidRPr="005B64F8">
        <w:rPr>
          <w:rFonts w:ascii="Times New Roman" w:hAnsi="Times New Roman"/>
          <w:szCs w:val="32"/>
        </w:rPr>
        <w:t>目前</w:t>
      </w:r>
      <w:r w:rsidR="005A77AF" w:rsidRPr="005B64F8">
        <w:rPr>
          <w:rFonts w:ascii="Times New Roman" w:hAnsi="Times New Roman"/>
          <w:szCs w:val="32"/>
        </w:rPr>
        <w:t>臺灣</w:t>
      </w:r>
      <w:r w:rsidRPr="005B64F8">
        <w:rPr>
          <w:rFonts w:ascii="Times New Roman" w:hAnsi="Times New Roman"/>
          <w:szCs w:val="32"/>
        </w:rPr>
        <w:t>供應鏈有個問題，就是有最源頭之材料及最尾端之成品，但中間這段沒有，空洞化，就如中國有很多環保紗是由</w:t>
      </w:r>
      <w:r w:rsidR="005A77AF" w:rsidRPr="005B64F8">
        <w:rPr>
          <w:rFonts w:ascii="Times New Roman" w:hAnsi="Times New Roman"/>
          <w:szCs w:val="32"/>
        </w:rPr>
        <w:t>臺灣</w:t>
      </w:r>
      <w:r w:rsidRPr="005B64F8">
        <w:rPr>
          <w:rFonts w:ascii="Times New Roman" w:hAnsi="Times New Roman"/>
          <w:szCs w:val="32"/>
        </w:rPr>
        <w:t>生產，但是要做成線與布，在</w:t>
      </w:r>
      <w:r w:rsidR="005A77AF" w:rsidRPr="005B64F8">
        <w:rPr>
          <w:rFonts w:ascii="Times New Roman" w:hAnsi="Times New Roman"/>
          <w:szCs w:val="32"/>
        </w:rPr>
        <w:t>臺灣</w:t>
      </w:r>
      <w:r w:rsidRPr="005B64F8">
        <w:rPr>
          <w:rFonts w:ascii="Times New Roman" w:hAnsi="Times New Roman"/>
          <w:szCs w:val="32"/>
        </w:rPr>
        <w:t>就沒有廠商</w:t>
      </w:r>
      <w:r w:rsidR="00386AE8" w:rsidRPr="005B64F8">
        <w:rPr>
          <w:rFonts w:hAnsi="標楷體" w:hint="eastAsia"/>
          <w:szCs w:val="32"/>
        </w:rPr>
        <w:t>」</w:t>
      </w:r>
      <w:r w:rsidRPr="005B64F8">
        <w:rPr>
          <w:rFonts w:ascii="Times New Roman" w:hAnsi="Times New Roman"/>
          <w:szCs w:val="32"/>
        </w:rPr>
        <w:t>等</w:t>
      </w:r>
      <w:r w:rsidRPr="005B64F8">
        <w:rPr>
          <w:rFonts w:ascii="Times New Roman" w:hAnsi="Times New Roman" w:hint="eastAsia"/>
          <w:szCs w:val="32"/>
        </w:rPr>
        <w:t>情。</w:t>
      </w:r>
    </w:p>
    <w:p w:rsidR="001366EB" w:rsidRPr="005B64F8" w:rsidRDefault="001366EB" w:rsidP="001366EB">
      <w:pPr>
        <w:pStyle w:val="4"/>
      </w:pPr>
      <w:r w:rsidRPr="005B64F8">
        <w:rPr>
          <w:rFonts w:hint="eastAsia"/>
        </w:rPr>
        <w:t>經濟部查復情形</w:t>
      </w:r>
      <w:r w:rsidR="00AE721C" w:rsidRPr="005B64F8">
        <w:rPr>
          <w:rFonts w:hint="eastAsia"/>
        </w:rPr>
        <w:t>：</w:t>
      </w:r>
    </w:p>
    <w:p w:rsidR="001366EB" w:rsidRPr="005B64F8" w:rsidRDefault="00BF6116" w:rsidP="001366EB">
      <w:pPr>
        <w:pStyle w:val="5"/>
      </w:pPr>
      <w:r>
        <w:rPr>
          <w:rFonts w:hint="eastAsia"/>
        </w:rPr>
        <w:t>B公司</w:t>
      </w:r>
      <w:r w:rsidR="001366EB" w:rsidRPr="005B64F8">
        <w:rPr>
          <w:rFonts w:hint="eastAsia"/>
        </w:rPr>
        <w:t>部分</w:t>
      </w:r>
      <w:r w:rsidR="00AE721C" w:rsidRPr="005B64F8">
        <w:rPr>
          <w:rFonts w:hint="eastAsia"/>
        </w:rPr>
        <w:t>：</w:t>
      </w:r>
    </w:p>
    <w:p w:rsidR="001366EB" w:rsidRPr="005B64F8" w:rsidRDefault="001366EB" w:rsidP="001366EB">
      <w:pPr>
        <w:pStyle w:val="6"/>
      </w:pPr>
      <w:r w:rsidRPr="005B64F8">
        <w:rPr>
          <w:rFonts w:hint="eastAsia"/>
        </w:rPr>
        <w:t>我國水五金產業聚落主</w:t>
      </w:r>
      <w:r w:rsidR="00386AE8" w:rsidRPr="005B64F8">
        <w:rPr>
          <w:rFonts w:hint="eastAsia"/>
        </w:rPr>
        <w:t>要</w:t>
      </w:r>
      <w:r w:rsidRPr="005B64F8">
        <w:rPr>
          <w:rFonts w:hint="eastAsia"/>
        </w:rPr>
        <w:t>以中小企業為主並坐落於彰化縣鹿港鎮，自上游金屬原料、鑄鍛造、機加工、表面處理、生產組裝等產業鏈完整，約有</w:t>
      </w:r>
      <w:r w:rsidR="00B26FA7" w:rsidRPr="005B64F8">
        <w:t>300</w:t>
      </w:r>
      <w:r w:rsidRPr="005B64F8">
        <w:rPr>
          <w:rFonts w:hint="eastAsia"/>
        </w:rPr>
        <w:t>家企業，年產值約</w:t>
      </w:r>
      <w:r w:rsidRPr="005B64F8">
        <w:t xml:space="preserve">500 </w:t>
      </w:r>
      <w:r w:rsidRPr="005B64F8">
        <w:rPr>
          <w:rFonts w:hint="eastAsia"/>
        </w:rPr>
        <w:t>億元，</w:t>
      </w:r>
      <w:r w:rsidR="00B26FA7" w:rsidRPr="005B64F8">
        <w:t>7-8</w:t>
      </w:r>
      <w:r w:rsidRPr="005B64F8">
        <w:rPr>
          <w:rFonts w:hint="eastAsia"/>
        </w:rPr>
        <w:t>成為外銷，主</w:t>
      </w:r>
      <w:r w:rsidR="00386AE8" w:rsidRPr="005B64F8">
        <w:rPr>
          <w:rFonts w:hint="eastAsia"/>
        </w:rPr>
        <w:t>要</w:t>
      </w:r>
      <w:r w:rsidRPr="005B64F8">
        <w:rPr>
          <w:rFonts w:hint="eastAsia"/>
        </w:rPr>
        <w:t>以北美及歐洲等中高</w:t>
      </w:r>
      <w:r w:rsidR="00386AE8" w:rsidRPr="005B64F8">
        <w:rPr>
          <w:rFonts w:hint="eastAsia"/>
        </w:rPr>
        <w:t>端</w:t>
      </w:r>
      <w:r w:rsidRPr="005B64F8">
        <w:rPr>
          <w:rFonts w:hint="eastAsia"/>
        </w:rPr>
        <w:t>水五金市場為主。</w:t>
      </w:r>
    </w:p>
    <w:p w:rsidR="001366EB" w:rsidRPr="005B64F8" w:rsidRDefault="001366EB" w:rsidP="001366EB">
      <w:pPr>
        <w:pStyle w:val="6"/>
      </w:pPr>
      <w:r w:rsidRPr="005B64F8">
        <w:rPr>
          <w:rFonts w:ascii="Times New Roman" w:hAnsi="Times New Roman" w:hint="eastAsia"/>
          <w:szCs w:val="28"/>
        </w:rPr>
        <w:t>我國水五金產業於</w:t>
      </w:r>
      <w:r w:rsidR="00B26FA7" w:rsidRPr="005B64F8">
        <w:rPr>
          <w:rFonts w:ascii="Times New Roman" w:hAnsi="Times New Roman"/>
          <w:szCs w:val="28"/>
        </w:rPr>
        <w:t>1990</w:t>
      </w:r>
      <w:r w:rsidRPr="005B64F8">
        <w:rPr>
          <w:rFonts w:ascii="Times New Roman" w:hAnsi="Times New Roman" w:hint="eastAsia"/>
          <w:szCs w:val="28"/>
        </w:rPr>
        <w:t>年以後外移中國大陸</w:t>
      </w:r>
      <w:r w:rsidR="00386AE8" w:rsidRPr="005B64F8">
        <w:rPr>
          <w:rFonts w:ascii="Times New Roman" w:hAnsi="Times New Roman" w:hint="eastAsia"/>
          <w:szCs w:val="28"/>
        </w:rPr>
        <w:t>，旨在</w:t>
      </w:r>
      <w:r w:rsidRPr="005B64F8">
        <w:rPr>
          <w:rFonts w:ascii="Times New Roman" w:hAnsi="Times New Roman" w:hint="eastAsia"/>
          <w:szCs w:val="28"/>
        </w:rPr>
        <w:t>擴廠投資，但在國內企業仍保有原生產規模，並以彰化為產業聚落。水五金產</w:t>
      </w:r>
      <w:r w:rsidRPr="005B64F8">
        <w:rPr>
          <w:rFonts w:ascii="Times New Roman" w:hAnsi="Times New Roman" w:hint="eastAsia"/>
          <w:szCs w:val="28"/>
        </w:rPr>
        <w:lastRenderedPageBreak/>
        <w:t>業聚落主</w:t>
      </w:r>
      <w:r w:rsidR="00386AE8" w:rsidRPr="005B64F8">
        <w:rPr>
          <w:rFonts w:ascii="Times New Roman" w:hAnsi="Times New Roman" w:hint="eastAsia"/>
          <w:szCs w:val="28"/>
        </w:rPr>
        <w:t>要</w:t>
      </w:r>
      <w:r w:rsidRPr="005B64F8">
        <w:rPr>
          <w:rFonts w:ascii="Times New Roman" w:hAnsi="Times New Roman" w:hint="eastAsia"/>
          <w:szCs w:val="28"/>
        </w:rPr>
        <w:t>以中小企業為主，目前產業缺乏智慧製造元素，經濟部已於</w:t>
      </w:r>
      <w:r w:rsidRPr="005B64F8">
        <w:rPr>
          <w:rFonts w:ascii="Times New Roman" w:hAnsi="Times New Roman"/>
          <w:szCs w:val="28"/>
        </w:rPr>
        <w:t>106</w:t>
      </w:r>
      <w:r w:rsidRPr="005B64F8">
        <w:rPr>
          <w:rFonts w:ascii="Times New Roman" w:hAnsi="Times New Roman" w:hint="eastAsia"/>
          <w:szCs w:val="28"/>
        </w:rPr>
        <w:t>年啟動領航計畫並示範整廠整線與交流產線智動化之歷程與相關效益。</w:t>
      </w:r>
    </w:p>
    <w:p w:rsidR="001366EB" w:rsidRPr="005B64F8" w:rsidRDefault="00BF6116" w:rsidP="001366EB">
      <w:pPr>
        <w:pStyle w:val="5"/>
      </w:pPr>
      <w:r>
        <w:rPr>
          <w:rFonts w:hint="eastAsia"/>
        </w:rPr>
        <w:t>C公司</w:t>
      </w:r>
      <w:r w:rsidR="001366EB" w:rsidRPr="005B64F8">
        <w:rPr>
          <w:rFonts w:hint="eastAsia"/>
        </w:rPr>
        <w:t>部分</w:t>
      </w:r>
      <w:r w:rsidR="00AE721C" w:rsidRPr="005B64F8">
        <w:rPr>
          <w:rFonts w:hint="eastAsia"/>
        </w:rPr>
        <w:t>：</w:t>
      </w:r>
    </w:p>
    <w:p w:rsidR="001366EB" w:rsidRPr="005B64F8" w:rsidRDefault="00BF6116" w:rsidP="00013695">
      <w:pPr>
        <w:pStyle w:val="6"/>
        <w:spacing w:line="500" w:lineRule="exact"/>
        <w:ind w:left="2382" w:hanging="851"/>
      </w:pPr>
      <w:r>
        <w:rPr>
          <w:rFonts w:hint="eastAsia"/>
        </w:rPr>
        <w:t>C公司</w:t>
      </w:r>
      <w:r w:rsidR="001366EB" w:rsidRPr="005B64F8">
        <w:rPr>
          <w:rFonts w:hint="eastAsia"/>
        </w:rPr>
        <w:t>反應之可調光遮光捲簾供應鏈問題，因為可調光遮光捲簾的規格是屬於特殊紗線</w:t>
      </w:r>
      <w:r w:rsidR="00095D90" w:rsidRPr="005B64F8">
        <w:t>(PP</w:t>
      </w:r>
      <w:r w:rsidR="001366EB" w:rsidRPr="005B64F8">
        <w:rPr>
          <w:rFonts w:hint="eastAsia"/>
        </w:rPr>
        <w:t>發泡扁紗</w:t>
      </w:r>
      <w:r w:rsidR="001366EB" w:rsidRPr="005B64F8">
        <w:t>)</w:t>
      </w:r>
      <w:r w:rsidR="001366EB" w:rsidRPr="005B64F8">
        <w:rPr>
          <w:rFonts w:hint="eastAsia"/>
        </w:rPr>
        <w:t>與布料，紗線是扁紗，織布機是梭織類的絞綜織物，目前</w:t>
      </w:r>
      <w:r w:rsidR="00386AE8" w:rsidRPr="005B64F8">
        <w:rPr>
          <w:rFonts w:hint="eastAsia"/>
        </w:rPr>
        <w:t>國內</w:t>
      </w:r>
      <w:r w:rsidR="001366EB" w:rsidRPr="005B64F8">
        <w:rPr>
          <w:rFonts w:hint="eastAsia"/>
        </w:rPr>
        <w:t>確實較少</w:t>
      </w:r>
      <w:r w:rsidR="00386AE8" w:rsidRPr="005B64F8">
        <w:rPr>
          <w:rFonts w:hint="eastAsia"/>
        </w:rPr>
        <w:t>有</w:t>
      </w:r>
      <w:r w:rsidR="001366EB" w:rsidRPr="005B64F8">
        <w:rPr>
          <w:rFonts w:hint="eastAsia"/>
        </w:rPr>
        <w:t>供應商，但是仍有根留</w:t>
      </w:r>
      <w:r w:rsidR="005A77AF" w:rsidRPr="005B64F8">
        <w:rPr>
          <w:rFonts w:hint="eastAsia"/>
        </w:rPr>
        <w:t>臺灣</w:t>
      </w:r>
      <w:r w:rsidR="001366EB" w:rsidRPr="005B64F8">
        <w:rPr>
          <w:rFonts w:hint="eastAsia"/>
        </w:rPr>
        <w:t>的廠商持續努力經營，所以將介紹紗線與織布廠商(紗線廠商：</w:t>
      </w:r>
      <w:r w:rsidR="00013695" w:rsidRPr="005B64F8">
        <w:rPr>
          <w:rFonts w:ascii="微軟正黑體" w:eastAsia="微軟正黑體" w:hAnsi="微軟正黑體" w:hint="eastAsia"/>
        </w:rPr>
        <w:t>「</w:t>
      </w:r>
      <w:r w:rsidR="001366EB" w:rsidRPr="005B64F8">
        <w:rPr>
          <w:rFonts w:hint="eastAsia"/>
        </w:rPr>
        <w:t>和麗工業股份有限公司</w:t>
      </w:r>
      <w:r w:rsidR="00013695" w:rsidRPr="005B64F8">
        <w:rPr>
          <w:rFonts w:ascii="微軟正黑體" w:eastAsia="微軟正黑體" w:hAnsi="微軟正黑體" w:hint="eastAsia"/>
        </w:rPr>
        <w:t>」</w:t>
      </w:r>
      <w:r w:rsidR="001366EB" w:rsidRPr="005B64F8">
        <w:rPr>
          <w:rFonts w:hint="eastAsia"/>
        </w:rPr>
        <w:t>、絞綜織物織造廠商：</w:t>
      </w:r>
      <w:r w:rsidR="00013695" w:rsidRPr="005B64F8">
        <w:rPr>
          <w:rFonts w:ascii="微軟正黑體" w:eastAsia="微軟正黑體" w:hAnsi="微軟正黑體" w:hint="eastAsia"/>
        </w:rPr>
        <w:t>「</w:t>
      </w:r>
      <w:r w:rsidR="001366EB" w:rsidRPr="005B64F8">
        <w:rPr>
          <w:rFonts w:hint="eastAsia"/>
        </w:rPr>
        <w:t>樺隴實業股份有限公司</w:t>
      </w:r>
      <w:r w:rsidR="00013695" w:rsidRPr="005B64F8">
        <w:rPr>
          <w:rFonts w:ascii="微軟正黑體" w:eastAsia="微軟正黑體" w:hAnsi="微軟正黑體" w:hint="eastAsia"/>
        </w:rPr>
        <w:t>」</w:t>
      </w:r>
      <w:r w:rsidR="001366EB" w:rsidRPr="005B64F8">
        <w:rPr>
          <w:rFonts w:hint="eastAsia"/>
        </w:rPr>
        <w:t>)予</w:t>
      </w:r>
      <w:r>
        <w:rPr>
          <w:rFonts w:hint="eastAsia"/>
        </w:rPr>
        <w:t>C公司</w:t>
      </w:r>
      <w:r w:rsidR="001366EB" w:rsidRPr="005B64F8">
        <w:rPr>
          <w:rFonts w:hint="eastAsia"/>
        </w:rPr>
        <w:t>參考。紡織所</w:t>
      </w:r>
      <w:r w:rsidR="00013695" w:rsidRPr="005B64F8">
        <w:rPr>
          <w:rFonts w:hint="eastAsia"/>
        </w:rPr>
        <w:t>亦</w:t>
      </w:r>
      <w:r w:rsidR="001366EB" w:rsidRPr="005B64F8">
        <w:rPr>
          <w:rFonts w:hint="eastAsia"/>
        </w:rPr>
        <w:t>將協助技術輔導與供應鏈串聯，促進</w:t>
      </w:r>
      <w:r w:rsidR="00013695" w:rsidRPr="005B64F8">
        <w:rPr>
          <w:rFonts w:ascii="微軟正黑體" w:eastAsia="微軟正黑體" w:hAnsi="微軟正黑體" w:hint="eastAsia"/>
        </w:rPr>
        <w:t>「</w:t>
      </w:r>
      <w:r w:rsidR="001366EB" w:rsidRPr="005B64F8">
        <w:rPr>
          <w:rFonts w:hint="eastAsia"/>
        </w:rPr>
        <w:t>和麗</w:t>
      </w:r>
      <w:r w:rsidR="00013695" w:rsidRPr="005B64F8">
        <w:rPr>
          <w:rFonts w:ascii="微軟正黑體" w:eastAsia="微軟正黑體" w:hAnsi="微軟正黑體" w:hint="eastAsia"/>
        </w:rPr>
        <w:t>」</w:t>
      </w:r>
      <w:r w:rsidR="001366EB" w:rsidRPr="005B64F8">
        <w:rPr>
          <w:rFonts w:hint="eastAsia"/>
        </w:rPr>
        <w:t>、</w:t>
      </w:r>
      <w:r w:rsidR="00013695" w:rsidRPr="005B64F8">
        <w:rPr>
          <w:rFonts w:ascii="微軟正黑體" w:eastAsia="微軟正黑體" w:hAnsi="微軟正黑體" w:hint="eastAsia"/>
        </w:rPr>
        <w:t>「</w:t>
      </w:r>
      <w:r w:rsidR="001366EB" w:rsidRPr="005B64F8">
        <w:rPr>
          <w:rFonts w:hint="eastAsia"/>
        </w:rPr>
        <w:t>樺隴</w:t>
      </w:r>
      <w:r w:rsidR="00013695" w:rsidRPr="005B64F8">
        <w:rPr>
          <w:rFonts w:ascii="微軟正黑體" w:eastAsia="微軟正黑體" w:hAnsi="微軟正黑體" w:hint="eastAsia"/>
        </w:rPr>
        <w:t>」</w:t>
      </w:r>
      <w:r w:rsidR="001366EB" w:rsidRPr="005B64F8">
        <w:rPr>
          <w:rFonts w:hint="eastAsia"/>
        </w:rPr>
        <w:t>與</w:t>
      </w:r>
      <w:r w:rsidR="00013695" w:rsidRPr="005B64F8">
        <w:rPr>
          <w:rFonts w:ascii="微軟正黑體" w:eastAsia="微軟正黑體" w:hAnsi="微軟正黑體" w:hint="eastAsia"/>
        </w:rPr>
        <w:t>「</w:t>
      </w:r>
      <w:r>
        <w:rPr>
          <w:rFonts w:hint="eastAsia"/>
        </w:rPr>
        <w:t>C公司</w:t>
      </w:r>
      <w:r w:rsidR="00013695" w:rsidRPr="005B64F8">
        <w:rPr>
          <w:rFonts w:ascii="微軟正黑體" w:eastAsia="微軟正黑體" w:hAnsi="微軟正黑體" w:hint="eastAsia"/>
        </w:rPr>
        <w:t>」</w:t>
      </w:r>
      <w:r w:rsidR="001366EB" w:rsidRPr="005B64F8">
        <w:rPr>
          <w:rFonts w:hint="eastAsia"/>
        </w:rPr>
        <w:t>合作，目前可調光遮光捲簾兼具遮光及百葉調光優點且外型設計簡約時尚，易於搭配居家裝潢，保護隱私，</w:t>
      </w:r>
      <w:r w:rsidR="00386AE8" w:rsidRPr="005B64F8">
        <w:rPr>
          <w:rFonts w:hint="eastAsia"/>
        </w:rPr>
        <w:t>又</w:t>
      </w:r>
      <w:r w:rsidR="001366EB" w:rsidRPr="005B64F8">
        <w:rPr>
          <w:rFonts w:hint="eastAsia"/>
        </w:rPr>
        <w:t>兼具透光性，</w:t>
      </w:r>
      <w:r w:rsidR="00386AE8" w:rsidRPr="005B64F8">
        <w:rPr>
          <w:rFonts w:hint="eastAsia"/>
        </w:rPr>
        <w:t>益增</w:t>
      </w:r>
      <w:r w:rsidR="001366EB" w:rsidRPr="005B64F8">
        <w:rPr>
          <w:rFonts w:hint="eastAsia"/>
        </w:rPr>
        <w:t>居住品質</w:t>
      </w:r>
      <w:r w:rsidR="00386AE8" w:rsidRPr="005B64F8">
        <w:rPr>
          <w:rFonts w:hint="eastAsia"/>
        </w:rPr>
        <w:t>與</w:t>
      </w:r>
      <w:r w:rsidR="001366EB" w:rsidRPr="005B64F8">
        <w:rPr>
          <w:rFonts w:hint="eastAsia"/>
        </w:rPr>
        <w:t>舒適</w:t>
      </w:r>
      <w:r w:rsidR="00386AE8" w:rsidRPr="005B64F8">
        <w:rPr>
          <w:rFonts w:hint="eastAsia"/>
        </w:rPr>
        <w:t>性</w:t>
      </w:r>
      <w:r w:rsidR="001366EB" w:rsidRPr="005B64F8">
        <w:rPr>
          <w:rFonts w:hint="eastAsia"/>
        </w:rPr>
        <w:t>。</w:t>
      </w:r>
    </w:p>
    <w:p w:rsidR="001366EB" w:rsidRPr="005B64F8" w:rsidRDefault="00E5598C" w:rsidP="001366EB">
      <w:pPr>
        <w:pStyle w:val="6"/>
      </w:pPr>
      <w:r w:rsidRPr="005B64F8">
        <w:rPr>
          <w:rFonts w:ascii="Times New Roman" w:hAnsi="Times New Roman" w:hint="eastAsia"/>
          <w:szCs w:val="28"/>
        </w:rPr>
        <w:t>台商</w:t>
      </w:r>
      <w:r w:rsidR="001366EB" w:rsidRPr="005B64F8">
        <w:rPr>
          <w:rFonts w:ascii="Times New Roman" w:hAnsi="Times New Roman" w:hint="eastAsia"/>
          <w:szCs w:val="28"/>
        </w:rPr>
        <w:t>大舉</w:t>
      </w:r>
      <w:r w:rsidR="00386AE8" w:rsidRPr="005B64F8">
        <w:rPr>
          <w:rFonts w:ascii="Times New Roman" w:hAnsi="Times New Roman" w:hint="eastAsia"/>
          <w:szCs w:val="28"/>
        </w:rPr>
        <w:t>登</w:t>
      </w:r>
      <w:r w:rsidR="001366EB" w:rsidRPr="005B64F8">
        <w:rPr>
          <w:rFonts w:ascii="Times New Roman" w:hAnsi="Times New Roman" w:hint="eastAsia"/>
          <w:szCs w:val="28"/>
        </w:rPr>
        <w:t>陸投資</w:t>
      </w:r>
      <w:r w:rsidR="00386AE8" w:rsidRPr="005B64F8">
        <w:rPr>
          <w:rFonts w:ascii="Times New Roman" w:hAnsi="Times New Roman" w:hint="eastAsia"/>
          <w:szCs w:val="28"/>
        </w:rPr>
        <w:t>後</w:t>
      </w:r>
      <w:r w:rsidR="001366EB" w:rsidRPr="005B64F8">
        <w:rPr>
          <w:rFonts w:ascii="Times New Roman" w:hAnsi="Times New Roman" w:hint="eastAsia"/>
          <w:szCs w:val="28"/>
        </w:rPr>
        <w:t>，整個紡織供應鏈</w:t>
      </w:r>
      <w:r w:rsidR="00386AE8" w:rsidRPr="005B64F8">
        <w:rPr>
          <w:rFonts w:ascii="Times New Roman" w:hAnsi="Times New Roman" w:hint="eastAsia"/>
          <w:szCs w:val="28"/>
        </w:rPr>
        <w:t>均</w:t>
      </w:r>
      <w:r w:rsidR="001366EB" w:rsidRPr="005B64F8">
        <w:rPr>
          <w:rFonts w:ascii="Times New Roman" w:hAnsi="Times New Roman" w:hint="eastAsia"/>
          <w:szCs w:val="28"/>
        </w:rPr>
        <w:t>已</w:t>
      </w:r>
      <w:r w:rsidR="00386AE8" w:rsidRPr="005B64F8">
        <w:rPr>
          <w:rFonts w:ascii="Times New Roman" w:hAnsi="Times New Roman" w:hint="eastAsia"/>
          <w:szCs w:val="28"/>
        </w:rPr>
        <w:t>呈現</w:t>
      </w:r>
      <w:r w:rsidR="001366EB" w:rsidRPr="005B64F8">
        <w:rPr>
          <w:rFonts w:ascii="Times New Roman" w:hAnsi="Times New Roman" w:hint="eastAsia"/>
          <w:szCs w:val="28"/>
        </w:rPr>
        <w:t>斷鏈及短鏈趨勢，留在</w:t>
      </w:r>
      <w:r w:rsidR="005A77AF" w:rsidRPr="005B64F8">
        <w:rPr>
          <w:rFonts w:ascii="Times New Roman" w:hAnsi="Times New Roman" w:hint="eastAsia"/>
          <w:szCs w:val="28"/>
        </w:rPr>
        <w:t>臺灣</w:t>
      </w:r>
      <w:r w:rsidR="001366EB" w:rsidRPr="005B64F8">
        <w:rPr>
          <w:rFonts w:ascii="Times New Roman" w:hAnsi="Times New Roman" w:hint="eastAsia"/>
          <w:szCs w:val="28"/>
        </w:rPr>
        <w:t>的中小企業，唯有靠著不斷的創新及研發，生產非大宗或常規產品，以少量多樣客製化產品拓展差異化市場，目前政府提供相關技術研發輔導計畫及中小企業投資方案，如</w:t>
      </w:r>
      <w:r w:rsidR="00B26FA7" w:rsidRPr="005B64F8">
        <w:rPr>
          <w:rFonts w:ascii="Times New Roman" w:hAnsi="Times New Roman" w:hint="eastAsia"/>
          <w:szCs w:val="28"/>
        </w:rPr>
        <w:t>「</w:t>
      </w:r>
      <w:r w:rsidR="001366EB" w:rsidRPr="005B64F8">
        <w:rPr>
          <w:rFonts w:ascii="Times New Roman" w:hAnsi="Times New Roman" w:hint="eastAsia"/>
          <w:szCs w:val="28"/>
        </w:rPr>
        <w:t>根留</w:t>
      </w:r>
      <w:r w:rsidR="005A77AF" w:rsidRPr="005B64F8">
        <w:rPr>
          <w:rFonts w:ascii="Times New Roman" w:hAnsi="Times New Roman" w:hint="eastAsia"/>
          <w:szCs w:val="28"/>
        </w:rPr>
        <w:t>臺灣</w:t>
      </w:r>
      <w:r w:rsidR="001366EB" w:rsidRPr="005B64F8">
        <w:rPr>
          <w:rFonts w:ascii="Times New Roman" w:hAnsi="Times New Roman" w:hint="eastAsia"/>
          <w:szCs w:val="28"/>
        </w:rPr>
        <w:t>投資方案</w:t>
      </w:r>
      <w:r w:rsidR="00B26FA7" w:rsidRPr="005B64F8">
        <w:rPr>
          <w:rFonts w:ascii="Times New Roman" w:hAnsi="Times New Roman" w:hint="eastAsia"/>
          <w:szCs w:val="28"/>
        </w:rPr>
        <w:t>」</w:t>
      </w:r>
      <w:r w:rsidR="001366EB" w:rsidRPr="005B64F8">
        <w:rPr>
          <w:rFonts w:ascii="Times New Roman" w:hAnsi="Times New Roman" w:hint="eastAsia"/>
          <w:szCs w:val="28"/>
        </w:rPr>
        <w:t>及</w:t>
      </w:r>
      <w:r w:rsidR="00B26FA7" w:rsidRPr="005B64F8">
        <w:rPr>
          <w:rFonts w:ascii="Times New Roman" w:hAnsi="Times New Roman" w:hint="eastAsia"/>
          <w:szCs w:val="28"/>
        </w:rPr>
        <w:t>「</w:t>
      </w:r>
      <w:r w:rsidR="001366EB" w:rsidRPr="005B64F8">
        <w:rPr>
          <w:rFonts w:ascii="Times New Roman" w:hAnsi="Times New Roman" w:hint="eastAsia"/>
          <w:szCs w:val="28"/>
        </w:rPr>
        <w:t>中小企業投資方案</w:t>
      </w:r>
      <w:r w:rsidR="00B26FA7" w:rsidRPr="005B64F8">
        <w:rPr>
          <w:rFonts w:ascii="Times New Roman" w:hAnsi="Times New Roman" w:hint="eastAsia"/>
          <w:szCs w:val="28"/>
        </w:rPr>
        <w:t>」</w:t>
      </w:r>
      <w:r w:rsidR="001366EB" w:rsidRPr="005B64F8">
        <w:rPr>
          <w:rFonts w:ascii="Times New Roman" w:hAnsi="Times New Roman" w:hint="eastAsia"/>
          <w:szCs w:val="28"/>
        </w:rPr>
        <w:t>，以協助廠商</w:t>
      </w:r>
      <w:r w:rsidR="00386AE8" w:rsidRPr="005B64F8">
        <w:rPr>
          <w:rFonts w:ascii="Times New Roman" w:hAnsi="Times New Roman" w:hint="eastAsia"/>
          <w:szCs w:val="28"/>
        </w:rPr>
        <w:t>在臺</w:t>
      </w:r>
      <w:r w:rsidR="001366EB" w:rsidRPr="005B64F8">
        <w:rPr>
          <w:rFonts w:ascii="Times New Roman" w:hAnsi="Times New Roman" w:hint="eastAsia"/>
          <w:szCs w:val="28"/>
        </w:rPr>
        <w:t>繼續發展。</w:t>
      </w:r>
    </w:p>
    <w:p w:rsidR="001366EB" w:rsidRPr="005B64F8" w:rsidRDefault="001366EB" w:rsidP="00AE721C">
      <w:pPr>
        <w:pStyle w:val="2"/>
        <w:spacing w:beforeLines="50" w:before="228"/>
        <w:ind w:left="1020" w:hanging="680"/>
        <w:rPr>
          <w:b/>
          <w:szCs w:val="32"/>
        </w:rPr>
      </w:pPr>
      <w:bookmarkStart w:id="445" w:name="_Toc44590584"/>
      <w:r w:rsidRPr="005B64F8">
        <w:rPr>
          <w:rFonts w:hint="eastAsia"/>
          <w:b/>
          <w:szCs w:val="32"/>
        </w:rPr>
        <w:t>投資</w:t>
      </w:r>
      <w:r w:rsidR="005A77AF" w:rsidRPr="005B64F8">
        <w:rPr>
          <w:rFonts w:hint="eastAsia"/>
          <w:b/>
          <w:szCs w:val="32"/>
        </w:rPr>
        <w:t>臺灣</w:t>
      </w:r>
      <w:r w:rsidR="007E53EE" w:rsidRPr="005B64F8">
        <w:rPr>
          <w:rFonts w:hint="eastAsia"/>
          <w:b/>
          <w:szCs w:val="32"/>
        </w:rPr>
        <w:t>三大</w:t>
      </w:r>
      <w:r w:rsidRPr="005B64F8">
        <w:rPr>
          <w:rFonts w:hint="eastAsia"/>
          <w:b/>
          <w:szCs w:val="32"/>
        </w:rPr>
        <w:t>方案廠商</w:t>
      </w:r>
      <w:r w:rsidR="007E53EE" w:rsidRPr="005B64F8">
        <w:rPr>
          <w:rFonts w:hint="eastAsia"/>
          <w:b/>
          <w:szCs w:val="32"/>
        </w:rPr>
        <w:t>建立「</w:t>
      </w:r>
      <w:r w:rsidR="007E53EE" w:rsidRPr="005B64F8">
        <w:rPr>
          <w:rFonts w:ascii="Times New Roman"/>
          <w:b/>
          <w:szCs w:val="32"/>
        </w:rPr>
        <w:t>具備智慧元素</w:t>
      </w:r>
      <w:r w:rsidR="007E53EE" w:rsidRPr="005B64F8">
        <w:rPr>
          <w:rFonts w:ascii="Times New Roman" w:hint="eastAsia"/>
          <w:b/>
          <w:szCs w:val="32"/>
        </w:rPr>
        <w:t>」產線</w:t>
      </w:r>
      <w:r w:rsidR="008B5B1D" w:rsidRPr="005B64F8">
        <w:rPr>
          <w:rFonts w:ascii="Times New Roman" w:hint="eastAsia"/>
          <w:b/>
          <w:szCs w:val="32"/>
        </w:rPr>
        <w:lastRenderedPageBreak/>
        <w:t>概況</w:t>
      </w:r>
      <w:bookmarkEnd w:id="445"/>
    </w:p>
    <w:p w:rsidR="001003F8" w:rsidRPr="005B64F8" w:rsidRDefault="001003F8" w:rsidP="001003F8">
      <w:pPr>
        <w:pStyle w:val="3"/>
      </w:pPr>
      <w:bookmarkStart w:id="446" w:name="_Toc44590585"/>
      <w:r w:rsidRPr="005B64F8">
        <w:rPr>
          <w:rFonts w:ascii="Times New Roman" w:hAnsi="Times New Roman" w:hint="eastAsia"/>
        </w:rPr>
        <w:t>廠商產線或服務具備「智慧技術元素或智慧化功能」之認定標準</w:t>
      </w:r>
      <w:r w:rsidR="00AE721C" w:rsidRPr="005B64F8">
        <w:rPr>
          <w:rFonts w:ascii="Times New Roman" w:hAnsi="Times New Roman" w:hint="eastAsia"/>
        </w:rPr>
        <w:t>：</w:t>
      </w:r>
      <w:bookmarkEnd w:id="446"/>
      <w:r w:rsidRPr="005B64F8">
        <w:rPr>
          <w:rFonts w:ascii="Times New Roman" w:hAnsi="Times New Roman" w:hint="eastAsia"/>
        </w:rPr>
        <w:t xml:space="preserve"> </w:t>
      </w:r>
    </w:p>
    <w:p w:rsidR="006F24A3" w:rsidRPr="005B64F8" w:rsidRDefault="006F24A3" w:rsidP="006F24A3">
      <w:pPr>
        <w:pStyle w:val="4"/>
      </w:pPr>
      <w:r w:rsidRPr="005B64F8">
        <w:rPr>
          <w:rFonts w:hint="eastAsia"/>
        </w:rPr>
        <w:t>智慧技術元素：指運用巨量資料、人工智慧、物聯網、機器人、精實管理、數位化管理、虛實整合、積層製造或感測器</w:t>
      </w:r>
      <w:r w:rsidR="00386AE8" w:rsidRPr="005B64F8">
        <w:rPr>
          <w:rFonts w:hint="eastAsia"/>
        </w:rPr>
        <w:t>者</w:t>
      </w:r>
      <w:r w:rsidRPr="005B64F8">
        <w:rPr>
          <w:rFonts w:hint="eastAsia"/>
        </w:rPr>
        <w:t>。</w:t>
      </w:r>
    </w:p>
    <w:p w:rsidR="006F24A3" w:rsidRPr="005B64F8" w:rsidRDefault="006F24A3" w:rsidP="006F24A3">
      <w:pPr>
        <w:pStyle w:val="4"/>
      </w:pPr>
      <w:r w:rsidRPr="005B64F8">
        <w:rPr>
          <w:rFonts w:hint="eastAsia"/>
        </w:rPr>
        <w:t>智慧化功能：具有生產資訊可視化、故障預測、精度補償、自動參數設定、自動控制、自動排程、應用服務軟體、彈性生產或混線生產</w:t>
      </w:r>
      <w:r w:rsidR="00386AE8" w:rsidRPr="005B64F8">
        <w:rPr>
          <w:rFonts w:hint="eastAsia"/>
        </w:rPr>
        <w:t>者</w:t>
      </w:r>
      <w:r w:rsidRPr="005B64F8">
        <w:rPr>
          <w:rFonts w:hint="eastAsia"/>
        </w:rPr>
        <w:t>。</w:t>
      </w:r>
    </w:p>
    <w:p w:rsidR="006F24A3" w:rsidRPr="005B64F8" w:rsidRDefault="006F24A3" w:rsidP="006F24A3">
      <w:pPr>
        <w:pStyle w:val="4"/>
      </w:pPr>
      <w:r w:rsidRPr="005B64F8">
        <w:rPr>
          <w:rFonts w:hint="eastAsia"/>
        </w:rPr>
        <w:t>考量各項產業特性及不同</w:t>
      </w:r>
      <w:r w:rsidR="008D4D6E" w:rsidRPr="005B64F8">
        <w:rPr>
          <w:rFonts w:hint="eastAsia"/>
        </w:rPr>
        <w:t>規模</w:t>
      </w:r>
      <w:r w:rsidRPr="005B64F8">
        <w:rPr>
          <w:rFonts w:hint="eastAsia"/>
        </w:rPr>
        <w:t>，對於智慧化發展之標準及需求亦有所不同，因此智慧化的認定，應由中央目的事業主管機關就其產業發展所需進行認定。</w:t>
      </w:r>
    </w:p>
    <w:p w:rsidR="001003F8" w:rsidRPr="005B64F8" w:rsidRDefault="001003F8" w:rsidP="001003F8">
      <w:pPr>
        <w:pStyle w:val="3"/>
      </w:pPr>
      <w:bookmarkStart w:id="447" w:name="_Toc44590586"/>
      <w:r w:rsidRPr="005B64F8">
        <w:rPr>
          <w:rFonts w:hint="eastAsia"/>
        </w:rPr>
        <w:t>政府協助廠商建立「</w:t>
      </w:r>
      <w:r w:rsidRPr="005B64F8">
        <w:rPr>
          <w:rFonts w:ascii="Times New Roman" w:hAnsi="Times New Roman" w:hint="eastAsia"/>
        </w:rPr>
        <w:t>技術元素或智慧化功能」之辦理情形</w:t>
      </w:r>
      <w:r w:rsidR="00AE721C" w:rsidRPr="005B64F8">
        <w:rPr>
          <w:rFonts w:ascii="Times New Roman" w:hAnsi="Times New Roman" w:hint="eastAsia"/>
        </w:rPr>
        <w:t>：</w:t>
      </w:r>
      <w:bookmarkEnd w:id="447"/>
      <w:r w:rsidRPr="005B64F8">
        <w:rPr>
          <w:rFonts w:ascii="Times New Roman" w:hAnsi="Times New Roman" w:hint="eastAsia"/>
        </w:rPr>
        <w:t xml:space="preserve"> </w:t>
      </w:r>
    </w:p>
    <w:p w:rsidR="001003F8" w:rsidRPr="005B64F8" w:rsidRDefault="001003F8" w:rsidP="001003F8">
      <w:pPr>
        <w:pStyle w:val="31"/>
        <w:ind w:left="1361" w:firstLine="680"/>
      </w:pPr>
      <w:r w:rsidRPr="005B64F8">
        <w:rPr>
          <w:rFonts w:hint="eastAsia"/>
        </w:rPr>
        <w:t>經濟部</w:t>
      </w:r>
      <w:r w:rsidR="00386AE8" w:rsidRPr="005B64F8">
        <w:rPr>
          <w:rFonts w:hint="eastAsia"/>
        </w:rPr>
        <w:t>指出</w:t>
      </w:r>
      <w:r w:rsidRPr="005B64F8">
        <w:rPr>
          <w:rFonts w:hint="eastAsia"/>
        </w:rPr>
        <w:t>，近年來已針對傳統製造產業</w:t>
      </w:r>
      <w:r w:rsidR="00386AE8" w:rsidRPr="005B64F8">
        <w:rPr>
          <w:rFonts w:hint="eastAsia"/>
        </w:rPr>
        <w:t>繼續</w:t>
      </w:r>
      <w:r w:rsidRPr="005B64F8">
        <w:rPr>
          <w:rFonts w:hint="eastAsia"/>
        </w:rPr>
        <w:t>推動智慧製造</w:t>
      </w:r>
      <w:r w:rsidR="00386AE8" w:rsidRPr="005B64F8">
        <w:rPr>
          <w:rFonts w:hint="eastAsia"/>
        </w:rPr>
        <w:t>之</w:t>
      </w:r>
      <w:r w:rsidRPr="005B64F8">
        <w:rPr>
          <w:rFonts w:hint="eastAsia"/>
        </w:rPr>
        <w:t>示範性計畫，如輔導手工具業者、機械業者、鋼鐵業者及電路板業者導入工業物聯網平臺以降低生產及建置成本，此外亦協同多家法人協助紡織業者跨產業打造智慧紡織、協助自行車業者跨產業打造智慧健康，除希望能輔導業者導入智慧製造外，亦期能多元發展進行升級</w:t>
      </w:r>
      <w:r w:rsidR="00386AE8" w:rsidRPr="005B64F8">
        <w:rPr>
          <w:rFonts w:hint="eastAsia"/>
        </w:rPr>
        <w:t>轉型</w:t>
      </w:r>
      <w:r w:rsidRPr="005B64F8">
        <w:rPr>
          <w:rFonts w:hint="eastAsia"/>
        </w:rPr>
        <w:t>。輔導團之目的為協助國內智慧機械中小企業發展，為其媒合系統整合廠商並提供解決方案，相關辦理情形如下：</w:t>
      </w:r>
    </w:p>
    <w:p w:rsidR="001003F8" w:rsidRPr="005B64F8" w:rsidRDefault="001003F8" w:rsidP="001003F8">
      <w:pPr>
        <w:pStyle w:val="4"/>
      </w:pPr>
      <w:r w:rsidRPr="005B64F8">
        <w:rPr>
          <w:rFonts w:hint="eastAsia"/>
        </w:rPr>
        <w:t>以水五金產業為例，經濟部已於</w:t>
      </w:r>
      <w:r w:rsidRPr="005B64F8">
        <w:t>106</w:t>
      </w:r>
      <w:r w:rsidRPr="005B64F8">
        <w:rPr>
          <w:rFonts w:hint="eastAsia"/>
        </w:rPr>
        <w:t>年啟動領航計畫，其中由</w:t>
      </w:r>
      <w:r w:rsidR="008B5B1D" w:rsidRPr="005B64F8">
        <w:rPr>
          <w:rFonts w:hint="eastAsia"/>
        </w:rPr>
        <w:t>「</w:t>
      </w:r>
      <w:r w:rsidRPr="005B64F8">
        <w:rPr>
          <w:rFonts w:hint="eastAsia"/>
        </w:rPr>
        <w:t>上銀公司</w:t>
      </w:r>
      <w:r w:rsidR="008B5B1D" w:rsidRPr="005B64F8">
        <w:rPr>
          <w:rFonts w:hint="eastAsia"/>
        </w:rPr>
        <w:t>」</w:t>
      </w:r>
      <w:r w:rsidRPr="005B64F8">
        <w:rPr>
          <w:rFonts w:hint="eastAsia"/>
        </w:rPr>
        <w:t>主導，與</w:t>
      </w:r>
      <w:r w:rsidR="008B5B1D" w:rsidRPr="005B64F8">
        <w:rPr>
          <w:rFonts w:hint="eastAsia"/>
        </w:rPr>
        <w:t>「</w:t>
      </w:r>
      <w:r w:rsidRPr="005B64F8">
        <w:rPr>
          <w:rFonts w:hint="eastAsia"/>
        </w:rPr>
        <w:t>隴鈦</w:t>
      </w:r>
      <w:r w:rsidR="008B5B1D" w:rsidRPr="005B64F8">
        <w:rPr>
          <w:rFonts w:hint="eastAsia"/>
        </w:rPr>
        <w:t>」</w:t>
      </w:r>
      <w:r w:rsidRPr="005B64F8">
        <w:rPr>
          <w:rFonts w:hint="eastAsia"/>
        </w:rPr>
        <w:t>及</w:t>
      </w:r>
      <w:r w:rsidR="008B5B1D" w:rsidRPr="005B64F8">
        <w:rPr>
          <w:rFonts w:hint="eastAsia"/>
        </w:rPr>
        <w:t>「</w:t>
      </w:r>
      <w:r w:rsidRPr="005B64F8">
        <w:rPr>
          <w:rFonts w:hint="eastAsia"/>
        </w:rPr>
        <w:t>勝泰</w:t>
      </w:r>
      <w:r w:rsidR="008B5B1D" w:rsidRPr="005B64F8">
        <w:rPr>
          <w:rFonts w:hint="eastAsia"/>
        </w:rPr>
        <w:t>」</w:t>
      </w:r>
      <w:r w:rsidRPr="005B64F8">
        <w:rPr>
          <w:rFonts w:hint="eastAsia"/>
        </w:rPr>
        <w:t>兩家水五金業者合作，導入製程智動化，設置水五金智慧製造示範產線。上述兩家水五金業者皆已完成整廠整線的智慧製造轉型，同</w:t>
      </w:r>
      <w:r w:rsidRPr="005B64F8">
        <w:rPr>
          <w:rFonts w:hint="eastAsia"/>
        </w:rPr>
        <w:lastRenderedPageBreak/>
        <w:t>時亦開放同業參觀與交流產線智動化之歷程與相關效益，帶領水五金中小企業朝向聚落型智慧製造鏈結發展。</w:t>
      </w:r>
    </w:p>
    <w:p w:rsidR="001003F8" w:rsidRPr="005B64F8" w:rsidRDefault="001003F8" w:rsidP="001003F8">
      <w:pPr>
        <w:pStyle w:val="4"/>
      </w:pPr>
      <w:r w:rsidRPr="005B64F8">
        <w:rPr>
          <w:rFonts w:hint="eastAsia"/>
        </w:rPr>
        <w:t>以運具產業為例，工業局執行「智慧運具產業製造競爭力推升計畫」，運作方式以中心廠</w:t>
      </w:r>
      <w:r w:rsidRPr="005B64F8">
        <w:t>(</w:t>
      </w:r>
      <w:r w:rsidRPr="005B64F8">
        <w:rPr>
          <w:rFonts w:hint="eastAsia"/>
        </w:rPr>
        <w:t>整車廠</w:t>
      </w:r>
      <w:r w:rsidRPr="005B64F8">
        <w:t>)</w:t>
      </w:r>
      <w:r w:rsidRPr="005B64F8">
        <w:rPr>
          <w:rFonts w:hint="eastAsia"/>
        </w:rPr>
        <w:t>帶領衛星廠</w:t>
      </w:r>
      <w:r w:rsidRPr="005B64F8">
        <w:t>(</w:t>
      </w:r>
      <w:r w:rsidRPr="005B64F8">
        <w:rPr>
          <w:rFonts w:hint="eastAsia"/>
        </w:rPr>
        <w:t>零件廠</w:t>
      </w:r>
      <w:r w:rsidRPr="005B64F8">
        <w:t>)</w:t>
      </w:r>
      <w:r w:rsidRPr="005B64F8">
        <w:rPr>
          <w:rFonts w:hint="eastAsia"/>
        </w:rPr>
        <w:t>垂直整合，輔導具示範性指標整車廠建立智能化產線，並帶動供應商跟進。其中，為加速傳統產業升級腳步，特促成自行車產業成立智慧製造產業聯盟，組成跨領域專家團隊，定期辦理技術研習、示範觀摩及成果發表等，建立自行車產業智慧製造交流平臺，以期將傳統製造轉型智慧製造成功案例，快速複製擴散。</w:t>
      </w:r>
    </w:p>
    <w:p w:rsidR="001003F8" w:rsidRPr="005B64F8" w:rsidRDefault="001003F8" w:rsidP="001003F8">
      <w:pPr>
        <w:pStyle w:val="4"/>
      </w:pPr>
      <w:r w:rsidRPr="005B64F8">
        <w:rPr>
          <w:rFonts w:hint="eastAsia"/>
        </w:rPr>
        <w:t>經濟部於臺中</w:t>
      </w:r>
      <w:r w:rsidR="008B5B1D" w:rsidRPr="005B64F8">
        <w:rPr>
          <w:rFonts w:hint="eastAsia"/>
        </w:rPr>
        <w:t>精密園區設立「智慧製造試營運場域」，透過試營運場域示範產線平臺以</w:t>
      </w:r>
      <w:r w:rsidRPr="005B64F8">
        <w:rPr>
          <w:rFonts w:hint="eastAsia"/>
        </w:rPr>
        <w:t>展示智慧製造技術的整合，讓國內業者更能實際了解智慧製造，做為轉型之參考。</w:t>
      </w:r>
    </w:p>
    <w:p w:rsidR="00FD271D" w:rsidRPr="005B64F8" w:rsidRDefault="00FD271D" w:rsidP="00FD271D">
      <w:pPr>
        <w:pStyle w:val="3"/>
      </w:pPr>
      <w:bookmarkStart w:id="448" w:name="_Toc44590587"/>
      <w:r w:rsidRPr="005B64F8">
        <w:rPr>
          <w:rFonts w:hint="eastAsia"/>
        </w:rPr>
        <w:t>本院訪談廠商發現及經濟部之答復</w:t>
      </w:r>
      <w:r w:rsidR="00AE721C" w:rsidRPr="005B64F8">
        <w:rPr>
          <w:rFonts w:hint="eastAsia"/>
        </w:rPr>
        <w:t>：</w:t>
      </w:r>
      <w:bookmarkEnd w:id="448"/>
      <w:r w:rsidRPr="005B64F8">
        <w:rPr>
          <w:rFonts w:hint="eastAsia"/>
        </w:rPr>
        <w:t xml:space="preserve"> </w:t>
      </w:r>
    </w:p>
    <w:p w:rsidR="00FD271D" w:rsidRPr="005B64F8" w:rsidRDefault="00FD271D" w:rsidP="00FD271D">
      <w:pPr>
        <w:pStyle w:val="4"/>
      </w:pPr>
      <w:r w:rsidRPr="005B64F8">
        <w:rPr>
          <w:rFonts w:hint="eastAsia"/>
        </w:rPr>
        <w:t>本院訪談發現</w:t>
      </w:r>
      <w:r w:rsidR="00AE721C" w:rsidRPr="005B64F8">
        <w:rPr>
          <w:rFonts w:hint="eastAsia"/>
        </w:rPr>
        <w:t>：</w:t>
      </w:r>
    </w:p>
    <w:p w:rsidR="00FD271D" w:rsidRPr="005B64F8" w:rsidRDefault="008B5B1D" w:rsidP="00095D90">
      <w:pPr>
        <w:pStyle w:val="4"/>
        <w:numPr>
          <w:ilvl w:val="0"/>
          <w:numId w:val="0"/>
        </w:numPr>
        <w:ind w:left="1701" w:firstLineChars="208" w:firstLine="708"/>
        <w:rPr>
          <w:rFonts w:ascii="Times New Roman" w:hAnsi="Times New Roman"/>
        </w:rPr>
      </w:pPr>
      <w:r w:rsidRPr="005B64F8">
        <w:rPr>
          <w:rFonts w:ascii="Times New Roman" w:hAnsi="Times New Roman" w:hint="eastAsia"/>
        </w:rPr>
        <w:t>「</w:t>
      </w:r>
      <w:r w:rsidR="00BF6116">
        <w:rPr>
          <w:rFonts w:ascii="Times New Roman" w:hAnsi="Times New Roman" w:hint="eastAsia"/>
        </w:rPr>
        <w:t>F</w:t>
      </w:r>
      <w:r w:rsidR="00BF6116">
        <w:rPr>
          <w:rFonts w:ascii="Times New Roman" w:hAnsi="Times New Roman" w:hint="eastAsia"/>
        </w:rPr>
        <w:t>公司</w:t>
      </w:r>
      <w:r w:rsidRPr="005B64F8">
        <w:rPr>
          <w:rFonts w:ascii="Times New Roman" w:hAnsi="Times New Roman" w:hint="eastAsia"/>
        </w:rPr>
        <w:t>」</w:t>
      </w:r>
      <w:r w:rsidR="00FD271D" w:rsidRPr="005B64F8">
        <w:rPr>
          <w:rFonts w:ascii="Times New Roman" w:hAnsi="Times New Roman" w:hint="eastAsia"/>
        </w:rPr>
        <w:t>去</w:t>
      </w:r>
      <w:r w:rsidR="00FD271D" w:rsidRPr="005B64F8">
        <w:rPr>
          <w:rFonts w:ascii="Times New Roman" w:hAnsi="Times New Roman"/>
        </w:rPr>
        <w:t>(108)</w:t>
      </w:r>
      <w:r w:rsidR="00FD271D" w:rsidRPr="005B64F8">
        <w:rPr>
          <w:rFonts w:ascii="Times New Roman" w:hAnsi="Times New Roman" w:hint="eastAsia"/>
        </w:rPr>
        <w:t>年</w:t>
      </w:r>
      <w:r w:rsidR="00FD271D" w:rsidRPr="005B64F8">
        <w:rPr>
          <w:rFonts w:ascii="Times New Roman" w:hAnsi="Times New Roman"/>
        </w:rPr>
        <w:t>10</w:t>
      </w:r>
      <w:r w:rsidR="00FD271D" w:rsidRPr="005B64F8">
        <w:rPr>
          <w:rFonts w:ascii="Times New Roman" w:hAnsi="Times New Roman" w:hint="eastAsia"/>
        </w:rPr>
        <w:t>月申請</w:t>
      </w:r>
      <w:r w:rsidR="00E5598C" w:rsidRPr="005B64F8">
        <w:rPr>
          <w:rFonts w:ascii="Times New Roman" w:hAnsi="Times New Roman" w:hint="eastAsia"/>
        </w:rPr>
        <w:t>回台</w:t>
      </w:r>
      <w:r w:rsidR="00FD271D" w:rsidRPr="005B64F8">
        <w:rPr>
          <w:rFonts w:ascii="Times New Roman" w:hAnsi="Times New Roman" w:hint="eastAsia"/>
        </w:rPr>
        <w:t>，投入</w:t>
      </w:r>
      <w:r w:rsidR="00FD271D" w:rsidRPr="005B64F8">
        <w:rPr>
          <w:rFonts w:ascii="Times New Roman" w:hAnsi="Times New Roman"/>
        </w:rPr>
        <w:t>20</w:t>
      </w:r>
      <w:r w:rsidR="00FD271D" w:rsidRPr="005B64F8">
        <w:rPr>
          <w:rFonts w:ascii="Times New Roman" w:hAnsi="Times New Roman" w:hint="eastAsia"/>
        </w:rPr>
        <w:t>億元擴增廠房及生產設備，主要發展精密細間距連接器線產品。建立智慧產線過程中面臨到目前市面既有自動化軟體難以滿足公司產線客製化之需求，且公司並無專業人才可處理</w:t>
      </w:r>
      <w:r w:rsidR="00386AE8" w:rsidRPr="005B64F8">
        <w:rPr>
          <w:rFonts w:ascii="Times New Roman" w:hAnsi="Times New Roman" w:hint="eastAsia"/>
        </w:rPr>
        <w:t>該</w:t>
      </w:r>
      <w:r w:rsidR="00FD271D" w:rsidRPr="005B64F8">
        <w:rPr>
          <w:rFonts w:ascii="Times New Roman" w:hAnsi="Times New Roman" w:hint="eastAsia"/>
        </w:rPr>
        <w:t>問題。</w:t>
      </w:r>
    </w:p>
    <w:p w:rsidR="00FD271D" w:rsidRPr="005B64F8" w:rsidRDefault="00FD271D" w:rsidP="00FD271D">
      <w:pPr>
        <w:pStyle w:val="4"/>
      </w:pPr>
      <w:r w:rsidRPr="005B64F8">
        <w:rPr>
          <w:rFonts w:hint="eastAsia"/>
        </w:rPr>
        <w:t>經濟部查復情形</w:t>
      </w:r>
      <w:r w:rsidR="00AE721C" w:rsidRPr="005B64F8">
        <w:rPr>
          <w:rFonts w:hint="eastAsia"/>
        </w:rPr>
        <w:t>：</w:t>
      </w:r>
    </w:p>
    <w:p w:rsidR="00FD271D" w:rsidRPr="005B64F8" w:rsidRDefault="00FD271D" w:rsidP="00FD271D">
      <w:pPr>
        <w:pStyle w:val="5"/>
      </w:pPr>
      <w:r w:rsidRPr="005B64F8">
        <w:rPr>
          <w:rFonts w:hint="eastAsia"/>
        </w:rPr>
        <w:t>經濟部已安排智慧機械辦公室了解</w:t>
      </w:r>
      <w:r w:rsidR="008B5B1D" w:rsidRPr="005B64F8">
        <w:rPr>
          <w:rFonts w:hint="eastAsia"/>
        </w:rPr>
        <w:t>「</w:t>
      </w:r>
      <w:r w:rsidR="00BF6116">
        <w:rPr>
          <w:rFonts w:hint="eastAsia"/>
        </w:rPr>
        <w:t>F公司</w:t>
      </w:r>
      <w:r w:rsidR="008B5B1D" w:rsidRPr="005B64F8">
        <w:rPr>
          <w:rFonts w:hint="eastAsia"/>
        </w:rPr>
        <w:t>」</w:t>
      </w:r>
      <w:r w:rsidRPr="005B64F8">
        <w:rPr>
          <w:rFonts w:hint="eastAsia"/>
        </w:rPr>
        <w:t>需求，後續將持續協助該公司升級轉型至智慧製造。</w:t>
      </w:r>
    </w:p>
    <w:p w:rsidR="00FD271D" w:rsidRPr="005B64F8" w:rsidRDefault="008B5B1D" w:rsidP="00FD271D">
      <w:pPr>
        <w:pStyle w:val="5"/>
      </w:pPr>
      <w:r w:rsidRPr="005B64F8">
        <w:rPr>
          <w:rFonts w:ascii="Times New Roman" w:hAnsi="Times New Roman" w:hint="eastAsia"/>
        </w:rPr>
        <w:t>「</w:t>
      </w:r>
      <w:r w:rsidR="00BF6116">
        <w:rPr>
          <w:rFonts w:ascii="Times New Roman" w:hAnsi="Times New Roman" w:hint="eastAsia"/>
        </w:rPr>
        <w:t>G</w:t>
      </w:r>
      <w:r w:rsidR="00BF6116">
        <w:rPr>
          <w:rFonts w:ascii="Times New Roman" w:hAnsi="Times New Roman" w:hint="eastAsia"/>
        </w:rPr>
        <w:t>公司</w:t>
      </w:r>
      <w:r w:rsidRPr="005B64F8">
        <w:rPr>
          <w:rFonts w:ascii="Times New Roman" w:hAnsi="Times New Roman" w:hint="eastAsia"/>
        </w:rPr>
        <w:t>」</w:t>
      </w:r>
      <w:r w:rsidR="00FD271D" w:rsidRPr="005B64F8">
        <w:rPr>
          <w:rFonts w:ascii="Times New Roman" w:hAnsi="Times New Roman" w:hint="eastAsia"/>
        </w:rPr>
        <w:t>及</w:t>
      </w:r>
      <w:r w:rsidRPr="005B64F8">
        <w:rPr>
          <w:rFonts w:ascii="Times New Roman" w:hAnsi="Times New Roman" w:hint="eastAsia"/>
        </w:rPr>
        <w:t>「</w:t>
      </w:r>
      <w:r w:rsidR="00BF6116">
        <w:rPr>
          <w:rFonts w:ascii="Times New Roman" w:hAnsi="Times New Roman" w:hint="eastAsia"/>
        </w:rPr>
        <w:t>E</w:t>
      </w:r>
      <w:r w:rsidR="00BF6116">
        <w:rPr>
          <w:rFonts w:ascii="Times New Roman" w:hAnsi="Times New Roman" w:hint="eastAsia"/>
        </w:rPr>
        <w:t>公司</w:t>
      </w:r>
      <w:r w:rsidRPr="005B64F8">
        <w:rPr>
          <w:rFonts w:ascii="Times New Roman" w:hAnsi="Times New Roman" w:hint="eastAsia"/>
        </w:rPr>
        <w:t>」</w:t>
      </w:r>
      <w:r w:rsidR="00FD271D" w:rsidRPr="005B64F8">
        <w:rPr>
          <w:rFonts w:ascii="Times New Roman" w:hAnsi="Times New Roman" w:hint="eastAsia"/>
        </w:rPr>
        <w:t>乃國內面板廠之龍頭廠商，自建智慧產線亦具帶動全產業投入智慧升</w:t>
      </w:r>
      <w:r w:rsidR="00FD271D" w:rsidRPr="005B64F8">
        <w:rPr>
          <w:rFonts w:ascii="Times New Roman" w:hAnsi="Times New Roman" w:hint="eastAsia"/>
        </w:rPr>
        <w:lastRenderedPageBreak/>
        <w:t>級之引領作用，二家公司亦同意分享智慧產線建置之經驗予業內相關供應鏈廠商，經濟部將視實際需求協助媒合，並適時引入經濟部製造業智慧製造相關政策資源，加速智慧化應用服務模組於製造業擴散，達成提升效率、提升品質、降低成本等效益，以帶動並鼓勵產業鏈廠商朝智慧化升級轉型。</w:t>
      </w:r>
    </w:p>
    <w:p w:rsidR="00FD271D" w:rsidRPr="005B64F8" w:rsidRDefault="00FD271D" w:rsidP="00FD271D">
      <w:pPr>
        <w:pStyle w:val="5"/>
      </w:pPr>
      <w:r w:rsidRPr="005B64F8">
        <w:rPr>
          <w:rFonts w:ascii="Times New Roman" w:hAnsi="Times New Roman" w:hint="eastAsia"/>
        </w:rPr>
        <w:t>另，</w:t>
      </w:r>
      <w:r w:rsidRPr="005B64F8">
        <w:rPr>
          <w:rFonts w:ascii="Times New Roman" w:hAnsi="Times New Roman" w:hint="eastAsia"/>
          <w:szCs w:val="28"/>
        </w:rPr>
        <w:t>經濟部近年來對製造產業所推動智慧製造之示範性計畫，除了積極導入工業物聯網、雲端運算平臺，亦協同研究法人和相關單位共同導入</w:t>
      </w:r>
      <w:r w:rsidRPr="005B64F8">
        <w:rPr>
          <w:rFonts w:ascii="Times New Roman" w:hAnsi="Times New Roman"/>
          <w:szCs w:val="28"/>
        </w:rPr>
        <w:t xml:space="preserve">5G </w:t>
      </w:r>
      <w:r w:rsidRPr="005B64F8">
        <w:rPr>
          <w:rFonts w:ascii="Times New Roman" w:hAnsi="Times New Roman" w:hint="eastAsia"/>
          <w:szCs w:val="28"/>
        </w:rPr>
        <w:t>通訊或</w:t>
      </w:r>
      <w:r w:rsidRPr="005B64F8">
        <w:rPr>
          <w:rFonts w:ascii="Times New Roman" w:hAnsi="Times New Roman"/>
          <w:szCs w:val="28"/>
        </w:rPr>
        <w:t>AI</w:t>
      </w:r>
      <w:r w:rsidRPr="005B64F8">
        <w:rPr>
          <w:rFonts w:ascii="Times New Roman" w:hAnsi="Times New Roman" w:hint="eastAsia"/>
          <w:szCs w:val="28"/>
        </w:rPr>
        <w:t>應用。此外，工業物聯網與雲端運算平臺亦積極導入</w:t>
      </w:r>
      <w:r w:rsidRPr="005B64F8">
        <w:rPr>
          <w:rFonts w:ascii="Times New Roman" w:hAnsi="Times New Roman"/>
          <w:szCs w:val="28"/>
        </w:rPr>
        <w:t>AI</w:t>
      </w:r>
      <w:r w:rsidRPr="005B64F8">
        <w:rPr>
          <w:rFonts w:ascii="Times New Roman" w:hAnsi="Times New Roman" w:hint="eastAsia"/>
          <w:szCs w:val="28"/>
        </w:rPr>
        <w:t>技術，以解決資訊自動處理、大數據分析與智慧化等作業問題。結合國內應用服務提供者、軟硬體研發與內容開發等業者共同投入，運用政策工具，推動產業發展。</w:t>
      </w:r>
      <w:r w:rsidRPr="005B64F8">
        <w:rPr>
          <w:rFonts w:ascii="Times New Roman" w:hAnsi="Times New Roman"/>
          <w:szCs w:val="28"/>
        </w:rPr>
        <w:t>108</w:t>
      </w:r>
      <w:r w:rsidRPr="005B64F8">
        <w:rPr>
          <w:rFonts w:ascii="Times New Roman" w:hAnsi="Times New Roman" w:hint="eastAsia"/>
          <w:szCs w:val="28"/>
        </w:rPr>
        <w:t>年聚焦</w:t>
      </w:r>
      <w:r w:rsidRPr="005B64F8">
        <w:rPr>
          <w:rFonts w:ascii="Times New Roman" w:hAnsi="Times New Roman"/>
          <w:szCs w:val="28"/>
        </w:rPr>
        <w:t xml:space="preserve">5G </w:t>
      </w:r>
      <w:r w:rsidRPr="005B64F8">
        <w:rPr>
          <w:rFonts w:ascii="Times New Roman" w:hAnsi="Times New Roman" w:hint="eastAsia"/>
          <w:szCs w:val="28"/>
        </w:rPr>
        <w:t>創新技術應用服務推動主軸，分別從</w:t>
      </w:r>
      <w:r w:rsidRPr="005B64F8">
        <w:rPr>
          <w:rFonts w:ascii="Times New Roman" w:hAnsi="Times New Roman"/>
          <w:szCs w:val="28"/>
        </w:rPr>
        <w:t xml:space="preserve">5G </w:t>
      </w:r>
      <w:r w:rsidRPr="005B64F8">
        <w:rPr>
          <w:rFonts w:ascii="Times New Roman" w:hAnsi="Times New Roman" w:hint="eastAsia"/>
          <w:szCs w:val="28"/>
        </w:rPr>
        <w:t>結合於智慧球場、影視娛樂、智慧工廠等應用，加速淬鍊國產解決方案。</w:t>
      </w:r>
      <w:r w:rsidRPr="005B64F8">
        <w:rPr>
          <w:rFonts w:ascii="Times New Roman" w:hAnsi="Times New Roman" w:hint="eastAsia"/>
        </w:rPr>
        <w:t xml:space="preserve"> </w:t>
      </w:r>
    </w:p>
    <w:p w:rsidR="00FD271D" w:rsidRPr="005B64F8" w:rsidRDefault="00FD271D" w:rsidP="001A331A">
      <w:pPr>
        <w:pStyle w:val="3"/>
        <w:tabs>
          <w:tab w:val="left" w:pos="5670"/>
        </w:tabs>
      </w:pPr>
      <w:bookmarkStart w:id="449" w:name="_Toc44590588"/>
      <w:r w:rsidRPr="005B64F8">
        <w:rPr>
          <w:rFonts w:hint="eastAsia"/>
        </w:rPr>
        <w:t>適用投資</w:t>
      </w:r>
      <w:r w:rsidR="005A77AF" w:rsidRPr="005B64F8">
        <w:rPr>
          <w:rFonts w:hint="eastAsia"/>
        </w:rPr>
        <w:t>臺灣</w:t>
      </w:r>
      <w:r w:rsidRPr="005B64F8">
        <w:rPr>
          <w:rFonts w:hint="eastAsia"/>
        </w:rPr>
        <w:t>三大方案廠商依</w:t>
      </w:r>
      <w:r w:rsidR="001A331A" w:rsidRPr="005B64F8">
        <w:rPr>
          <w:rFonts w:hint="eastAsia"/>
        </w:rPr>
        <w:t>「產創條例」</w:t>
      </w:r>
      <w:r w:rsidRPr="005B64F8">
        <w:rPr>
          <w:rFonts w:ascii="Times New Roman" w:hAnsi="Times New Roman"/>
          <w:szCs w:val="28"/>
        </w:rPr>
        <w:t>規定辦理投資抵減</w:t>
      </w:r>
      <w:r w:rsidRPr="005B64F8">
        <w:rPr>
          <w:rFonts w:ascii="Times New Roman" w:hAnsi="Times New Roman" w:hint="eastAsia"/>
          <w:szCs w:val="28"/>
        </w:rPr>
        <w:t>情形</w:t>
      </w:r>
      <w:r w:rsidR="00AE721C" w:rsidRPr="005B64F8">
        <w:rPr>
          <w:rFonts w:ascii="Times New Roman" w:hAnsi="Times New Roman" w:hint="eastAsia"/>
          <w:szCs w:val="28"/>
        </w:rPr>
        <w:t>：</w:t>
      </w:r>
      <w:bookmarkEnd w:id="449"/>
      <w:r w:rsidRPr="005B64F8">
        <w:rPr>
          <w:rFonts w:ascii="Times New Roman" w:hAnsi="Times New Roman" w:hint="eastAsia"/>
          <w:szCs w:val="28"/>
        </w:rPr>
        <w:t xml:space="preserve"> </w:t>
      </w:r>
    </w:p>
    <w:p w:rsidR="00822810" w:rsidRPr="005B64F8" w:rsidRDefault="00822810" w:rsidP="00822810">
      <w:pPr>
        <w:pStyle w:val="4"/>
      </w:pPr>
      <w:r w:rsidRPr="005B64F8">
        <w:rPr>
          <w:rFonts w:hint="eastAsia"/>
        </w:rPr>
        <w:t>配合智慧機械產業政策</w:t>
      </w:r>
      <w:r w:rsidR="00386AE8" w:rsidRPr="005B64F8">
        <w:rPr>
          <w:rFonts w:hint="eastAsia"/>
        </w:rPr>
        <w:t>之</w:t>
      </w:r>
      <w:r w:rsidRPr="005B64F8">
        <w:rPr>
          <w:rFonts w:hint="eastAsia"/>
        </w:rPr>
        <w:t>推動，鼓勵產業朝智慧製造及第五代行動通訊(5G)應用發展，108年7月3日經總統公布之</w:t>
      </w:r>
      <w:r w:rsidR="001A331A" w:rsidRPr="005B64F8">
        <w:rPr>
          <w:rFonts w:hint="eastAsia"/>
        </w:rPr>
        <w:t>「產創條例」</w:t>
      </w:r>
      <w:r w:rsidRPr="005B64F8">
        <w:rPr>
          <w:rFonts w:hint="eastAsia"/>
        </w:rPr>
        <w:t>第10條之1，提供公司或有限合夥事業購置智慧機械及5G系統相關設備技術投資抵減。考量機器設備投資抵減</w:t>
      </w:r>
      <w:r w:rsidR="00386AE8" w:rsidRPr="005B64F8">
        <w:rPr>
          <w:rFonts w:hint="eastAsia"/>
        </w:rPr>
        <w:t>都</w:t>
      </w:r>
      <w:r w:rsidRPr="005B64F8">
        <w:rPr>
          <w:rFonts w:hint="eastAsia"/>
        </w:rPr>
        <w:t>於景氣不振時或欲加速產業轉型</w:t>
      </w:r>
      <w:r w:rsidR="00DD2003" w:rsidRPr="005B64F8">
        <w:rPr>
          <w:rFonts w:hint="eastAsia"/>
        </w:rPr>
        <w:t>緣故</w:t>
      </w:r>
      <w:r w:rsidRPr="005B64F8">
        <w:rPr>
          <w:rFonts w:hint="eastAsia"/>
        </w:rPr>
        <w:t>，為加速固定資產投資，始提出運用，爰前開優惠定位為短期點火措施，適用期間為3年(108年1月1日至110年12月31日)，另考量5G最快於109年底至110年間釋照商用，爰5G部分延長1年，適用期間為108</w:t>
      </w:r>
      <w:r w:rsidRPr="005B64F8">
        <w:rPr>
          <w:rFonts w:hint="eastAsia"/>
        </w:rPr>
        <w:lastRenderedPageBreak/>
        <w:t>年1月1日至111年12月31日，加速產業智慧升級轉型及建構5G應用能量。</w:t>
      </w:r>
    </w:p>
    <w:p w:rsidR="00822810" w:rsidRPr="005B64F8" w:rsidRDefault="00822810" w:rsidP="00822810">
      <w:pPr>
        <w:pStyle w:val="4"/>
      </w:pPr>
      <w:r w:rsidRPr="005B64F8">
        <w:rPr>
          <w:rFonts w:hint="eastAsia"/>
        </w:rPr>
        <w:t>日本為加速普及</w:t>
      </w:r>
      <w:r w:rsidRPr="005B64F8">
        <w:t>5G</w:t>
      </w:r>
      <w:r w:rsidRPr="005B64F8">
        <w:rPr>
          <w:rFonts w:hint="eastAsia"/>
        </w:rPr>
        <w:t>通訊環境與推動</w:t>
      </w:r>
      <w:r w:rsidRPr="005B64F8">
        <w:t>5G</w:t>
      </w:r>
      <w:r w:rsidRPr="005B64F8">
        <w:rPr>
          <w:rFonts w:hint="eastAsia"/>
        </w:rPr>
        <w:t>通訊技術發展，於</w:t>
      </w:r>
      <w:r w:rsidRPr="005B64F8">
        <w:t>109</w:t>
      </w:r>
      <w:r w:rsidRPr="005B64F8">
        <w:rPr>
          <w:rFonts w:hint="eastAsia"/>
        </w:rPr>
        <w:t>年提出「</w:t>
      </w:r>
      <w:r w:rsidRPr="005B64F8">
        <w:t>5G</w:t>
      </w:r>
      <w:r w:rsidRPr="005B64F8">
        <w:rPr>
          <w:rFonts w:hint="eastAsia"/>
        </w:rPr>
        <w:t>導入促進税制」，法人於</w:t>
      </w:r>
      <w:r w:rsidRPr="005B64F8">
        <w:t>109</w:t>
      </w:r>
      <w:r w:rsidRPr="005B64F8">
        <w:rPr>
          <w:rFonts w:hint="eastAsia"/>
        </w:rPr>
        <w:t>年</w:t>
      </w:r>
      <w:r w:rsidRPr="005B64F8">
        <w:t>4</w:t>
      </w:r>
      <w:r w:rsidRPr="005B64F8">
        <w:rPr>
          <w:rFonts w:hint="eastAsia"/>
        </w:rPr>
        <w:t>月</w:t>
      </w:r>
      <w:r w:rsidRPr="005B64F8">
        <w:t>1</w:t>
      </w:r>
      <w:r w:rsidRPr="005B64F8">
        <w:rPr>
          <w:rFonts w:hint="eastAsia"/>
        </w:rPr>
        <w:t>日至</w:t>
      </w:r>
      <w:r w:rsidRPr="005B64F8">
        <w:t>111</w:t>
      </w:r>
      <w:r w:rsidRPr="005B64F8">
        <w:rPr>
          <w:rFonts w:hint="eastAsia"/>
        </w:rPr>
        <w:t>年</w:t>
      </w:r>
      <w:r w:rsidRPr="005B64F8">
        <w:t>3</w:t>
      </w:r>
      <w:r w:rsidRPr="005B64F8">
        <w:rPr>
          <w:rFonts w:hint="eastAsia"/>
        </w:rPr>
        <w:t>月</w:t>
      </w:r>
      <w:r w:rsidRPr="005B64F8">
        <w:t>31</w:t>
      </w:r>
      <w:r w:rsidRPr="005B64F8">
        <w:rPr>
          <w:rFonts w:hint="eastAsia"/>
        </w:rPr>
        <w:t>日購置</w:t>
      </w:r>
      <w:r w:rsidRPr="005B64F8">
        <w:t>5G</w:t>
      </w:r>
      <w:r w:rsidRPr="005B64F8">
        <w:rPr>
          <w:rFonts w:hint="eastAsia"/>
        </w:rPr>
        <w:t>系統者，可選擇以購置價格之</w:t>
      </w:r>
      <w:r w:rsidRPr="005B64F8">
        <w:t>30%</w:t>
      </w:r>
      <w:r w:rsidRPr="005B64F8">
        <w:rPr>
          <w:rFonts w:hint="eastAsia"/>
        </w:rPr>
        <w:t>提列特別折舊，或以購置價格</w:t>
      </w:r>
      <w:r w:rsidRPr="005B64F8">
        <w:t>15%</w:t>
      </w:r>
      <w:r w:rsidRPr="005B64F8">
        <w:rPr>
          <w:rFonts w:hint="eastAsia"/>
        </w:rPr>
        <w:t>扣抵應納法人稅額</w:t>
      </w:r>
      <w:r w:rsidRPr="005B64F8">
        <w:t>(</w:t>
      </w:r>
      <w:r w:rsidRPr="005B64F8">
        <w:rPr>
          <w:rFonts w:hint="eastAsia"/>
        </w:rPr>
        <w:t>扣抵上限為法人稅之</w:t>
      </w:r>
      <w:r w:rsidRPr="005B64F8">
        <w:t>20%)</w:t>
      </w:r>
      <w:r w:rsidRPr="005B64F8">
        <w:rPr>
          <w:rFonts w:hint="eastAsia"/>
        </w:rPr>
        <w:t>，日本「</w:t>
      </w:r>
      <w:r w:rsidRPr="005B64F8">
        <w:t>5G</w:t>
      </w:r>
      <w:r w:rsidRPr="005B64F8">
        <w:rPr>
          <w:rFonts w:hint="eastAsia"/>
        </w:rPr>
        <w:t>導入促進税制」之施行期限為</w:t>
      </w:r>
      <w:r w:rsidRPr="005B64F8">
        <w:t>2</w:t>
      </w:r>
      <w:r w:rsidRPr="005B64F8">
        <w:rPr>
          <w:rFonts w:hint="eastAsia"/>
        </w:rPr>
        <w:t>年，較</w:t>
      </w:r>
      <w:r w:rsidR="001A331A" w:rsidRPr="005B64F8">
        <w:rPr>
          <w:rFonts w:hint="eastAsia"/>
        </w:rPr>
        <w:t>「產創條例」</w:t>
      </w:r>
      <w:r w:rsidRPr="005B64F8">
        <w:rPr>
          <w:rFonts w:hint="eastAsia"/>
        </w:rPr>
        <w:t>第</w:t>
      </w:r>
      <w:r w:rsidRPr="005B64F8">
        <w:t>10</w:t>
      </w:r>
      <w:r w:rsidRPr="005B64F8">
        <w:rPr>
          <w:rFonts w:hint="eastAsia"/>
        </w:rPr>
        <w:t>條之</w:t>
      </w:r>
      <w:r w:rsidRPr="005B64F8">
        <w:t>1</w:t>
      </w:r>
      <w:r w:rsidRPr="005B64F8">
        <w:rPr>
          <w:rFonts w:hint="eastAsia"/>
        </w:rPr>
        <w:t>施行期限短，爰</w:t>
      </w:r>
      <w:r w:rsidR="001A331A" w:rsidRPr="005B64F8">
        <w:rPr>
          <w:rFonts w:hint="eastAsia"/>
        </w:rPr>
        <w:t>「產創條例」</w:t>
      </w:r>
      <w:r w:rsidRPr="005B64F8">
        <w:rPr>
          <w:rFonts w:hint="eastAsia"/>
        </w:rPr>
        <w:t>第</w:t>
      </w:r>
      <w:r w:rsidRPr="005B64F8">
        <w:t>10</w:t>
      </w:r>
      <w:r w:rsidRPr="005B64F8">
        <w:rPr>
          <w:rFonts w:hint="eastAsia"/>
        </w:rPr>
        <w:t>條之</w:t>
      </w:r>
      <w:r w:rsidRPr="005B64F8">
        <w:t>1</w:t>
      </w:r>
      <w:r w:rsidRPr="005B64F8">
        <w:rPr>
          <w:rFonts w:hint="eastAsia"/>
        </w:rPr>
        <w:t>智慧機械及</w:t>
      </w:r>
      <w:r w:rsidRPr="005B64F8">
        <w:t>5G</w:t>
      </w:r>
      <w:r w:rsidRPr="005B64F8">
        <w:rPr>
          <w:rFonts w:hint="eastAsia"/>
        </w:rPr>
        <w:t>投資抵減之施行期間，除符合</w:t>
      </w:r>
      <w:r w:rsidR="008B5B1D" w:rsidRPr="005B64F8">
        <w:rPr>
          <w:rFonts w:hint="eastAsia"/>
        </w:rPr>
        <w:t>「</w:t>
      </w:r>
      <w:r w:rsidRPr="005B64F8">
        <w:rPr>
          <w:rFonts w:hint="eastAsia"/>
        </w:rPr>
        <w:t>納稅者權利保護法</w:t>
      </w:r>
      <w:r w:rsidR="008B5B1D" w:rsidRPr="005B64F8">
        <w:rPr>
          <w:rFonts w:hint="eastAsia"/>
        </w:rPr>
        <w:t>」</w:t>
      </w:r>
      <w:r w:rsidRPr="005B64F8">
        <w:rPr>
          <w:rFonts w:hint="eastAsia"/>
        </w:rPr>
        <w:t>第</w:t>
      </w:r>
      <w:r w:rsidRPr="005B64F8">
        <w:t>6</w:t>
      </w:r>
      <w:r w:rsidRPr="005B64F8">
        <w:rPr>
          <w:rFonts w:hint="eastAsia"/>
        </w:rPr>
        <w:t>條租稅優惠不得過度原則，亦與設備投資抵減多為短期租稅措施之國際趨勢相符。</w:t>
      </w:r>
    </w:p>
    <w:p w:rsidR="00822810" w:rsidRPr="005B64F8" w:rsidRDefault="00822810" w:rsidP="00822810">
      <w:pPr>
        <w:pStyle w:val="4"/>
      </w:pPr>
      <w:r w:rsidRPr="005B64F8">
        <w:rPr>
          <w:rFonts w:hint="eastAsia"/>
        </w:rPr>
        <w:t>有關業者建議延長智慧機械及5G系統投資抵減之抵減期間</w:t>
      </w:r>
      <w:r w:rsidR="002D7AF1" w:rsidRPr="005B64F8">
        <w:rPr>
          <w:rFonts w:hint="eastAsia"/>
        </w:rPr>
        <w:t>部分</w:t>
      </w:r>
      <w:r w:rsidRPr="005B64F8">
        <w:rPr>
          <w:rFonts w:hint="eastAsia"/>
        </w:rPr>
        <w:t>：</w:t>
      </w:r>
    </w:p>
    <w:p w:rsidR="00822810" w:rsidRPr="005B64F8" w:rsidRDefault="001A331A" w:rsidP="002D7AF1">
      <w:pPr>
        <w:pStyle w:val="5"/>
      </w:pPr>
      <w:r w:rsidRPr="005B64F8">
        <w:rPr>
          <w:rFonts w:hint="eastAsia"/>
        </w:rPr>
        <w:t>「產創條例」</w:t>
      </w:r>
      <w:r w:rsidR="00822810" w:rsidRPr="005B64F8">
        <w:rPr>
          <w:rFonts w:hint="eastAsia"/>
        </w:rPr>
        <w:t>第10條之1智慧機械及5G系統投資抵減條文，主要係參考同條例第10條研究發展支出投資抵減規定，規劃投資抵減優惠方式(抵減率5%、抵減年限1年或抵減率3%、抵減年限3年，擇一適用)。</w:t>
      </w:r>
    </w:p>
    <w:p w:rsidR="00822810" w:rsidRPr="005B64F8" w:rsidRDefault="00822810" w:rsidP="002D7AF1">
      <w:pPr>
        <w:pStyle w:val="5"/>
      </w:pPr>
      <w:r w:rsidRPr="005B64F8">
        <w:rPr>
          <w:rFonts w:hint="eastAsia"/>
        </w:rPr>
        <w:t>按企業因應營運需求，本有自利動機定期投入一定金額資本支出，汰換相關營運設備，觀諸國際間雖有提供設備投資抵減優惠，部分國家僅係採投資金額之一定比率自當年度所得額扣除(如荷蘭)，對企業減稅效益僅及於支出發生當年度，而現行</w:t>
      </w:r>
      <w:r w:rsidR="001A331A" w:rsidRPr="005B64F8">
        <w:rPr>
          <w:rFonts w:hint="eastAsia"/>
        </w:rPr>
        <w:t>「產創條例」</w:t>
      </w:r>
      <w:r w:rsidRPr="005B64F8">
        <w:rPr>
          <w:rFonts w:hint="eastAsia"/>
        </w:rPr>
        <w:t>第10條之1智慧機械及5G系統投資抵減已提供2種適用方式，企業尚可視營業情況，選擇於當年度抵減或分3年抵減應納營利事業所得稅，俾落實推動智慧機械之政策目的。</w:t>
      </w:r>
    </w:p>
    <w:p w:rsidR="006F24A3" w:rsidRPr="005B64F8" w:rsidRDefault="00737155" w:rsidP="006F24A3">
      <w:pPr>
        <w:pStyle w:val="4"/>
      </w:pPr>
      <w:r w:rsidRPr="005B64F8">
        <w:rPr>
          <w:rFonts w:hint="eastAsia"/>
        </w:rPr>
        <w:lastRenderedPageBreak/>
        <w:t>抵減審查機制：</w:t>
      </w:r>
    </w:p>
    <w:p w:rsidR="00737155" w:rsidRPr="005B64F8" w:rsidRDefault="00737155" w:rsidP="00737155">
      <w:pPr>
        <w:pStyle w:val="5"/>
      </w:pPr>
      <w:r w:rsidRPr="005B64F8">
        <w:rPr>
          <w:rFonts w:hint="eastAsia"/>
        </w:rPr>
        <w:t>法令依據：</w:t>
      </w:r>
    </w:p>
    <w:p w:rsidR="00737155" w:rsidRPr="005B64F8" w:rsidRDefault="00737155" w:rsidP="00737155">
      <w:pPr>
        <w:pStyle w:val="5"/>
        <w:numPr>
          <w:ilvl w:val="0"/>
          <w:numId w:val="0"/>
        </w:numPr>
        <w:ind w:left="1985" w:firstLineChars="208" w:firstLine="708"/>
      </w:pPr>
      <w:r w:rsidRPr="005B64F8">
        <w:rPr>
          <w:rFonts w:hint="eastAsia"/>
        </w:rPr>
        <w:t>為利廠商申請適用</w:t>
      </w:r>
      <w:r w:rsidR="001A331A" w:rsidRPr="005B64F8">
        <w:rPr>
          <w:rFonts w:hint="eastAsia"/>
        </w:rPr>
        <w:t>「產創條例」</w:t>
      </w:r>
      <w:r w:rsidRPr="005B64F8">
        <w:rPr>
          <w:rFonts w:hint="eastAsia"/>
        </w:rPr>
        <w:t>第</w:t>
      </w:r>
      <w:r w:rsidR="001A331A" w:rsidRPr="005B64F8">
        <w:rPr>
          <w:rFonts w:hint="eastAsia"/>
        </w:rPr>
        <w:t>10</w:t>
      </w:r>
      <w:r w:rsidRPr="005B64F8">
        <w:rPr>
          <w:rFonts w:hint="eastAsia"/>
        </w:rPr>
        <w:t>條之</w:t>
      </w:r>
      <w:r w:rsidR="001A331A" w:rsidRPr="005B64F8">
        <w:rPr>
          <w:rFonts w:hint="eastAsia"/>
        </w:rPr>
        <w:t>1</w:t>
      </w:r>
      <w:r w:rsidRPr="005B64F8">
        <w:rPr>
          <w:rFonts w:hint="eastAsia"/>
        </w:rPr>
        <w:t>相關規定，經濟部依前開條文第</w:t>
      </w:r>
      <w:r w:rsidR="001A331A" w:rsidRPr="005B64F8">
        <w:rPr>
          <w:rFonts w:hint="eastAsia"/>
        </w:rPr>
        <w:t>6</w:t>
      </w:r>
      <w:r w:rsidRPr="005B64F8">
        <w:rPr>
          <w:rFonts w:hint="eastAsia"/>
        </w:rPr>
        <w:t>項授權訂定「公司或有限合夥事業投資智慧機械或第五代行動通訊系統抵減辦法」(下稱</w:t>
      </w:r>
      <w:r w:rsidR="00DD2003" w:rsidRPr="005B64F8">
        <w:rPr>
          <w:rFonts w:hAnsi="標楷體" w:hint="eastAsia"/>
        </w:rPr>
        <w:t>「</w:t>
      </w:r>
      <w:r w:rsidR="00DD2003" w:rsidRPr="005B64F8">
        <w:rPr>
          <w:rFonts w:hint="eastAsia"/>
        </w:rPr>
        <w:t>抵減</w:t>
      </w:r>
      <w:r w:rsidRPr="005B64F8">
        <w:rPr>
          <w:rFonts w:hint="eastAsia"/>
        </w:rPr>
        <w:t>辦法</w:t>
      </w:r>
      <w:r w:rsidR="00DD2003" w:rsidRPr="005B64F8">
        <w:rPr>
          <w:rFonts w:hAnsi="標楷體" w:hint="eastAsia"/>
        </w:rPr>
        <w:t>」</w:t>
      </w:r>
      <w:r w:rsidRPr="005B64F8">
        <w:rPr>
          <w:rFonts w:hint="eastAsia"/>
        </w:rPr>
        <w:t>)，業於108年10月24日發布，有關「智慧機械」與「五代行動通訊系統」之適用範疇及申請相關規定等均已明訂於</w:t>
      </w:r>
      <w:r w:rsidR="00DD2003" w:rsidRPr="005B64F8">
        <w:rPr>
          <w:rFonts w:hAnsi="標楷體" w:hint="eastAsia"/>
        </w:rPr>
        <w:t>「</w:t>
      </w:r>
      <w:r w:rsidR="00DD2003" w:rsidRPr="005B64F8">
        <w:rPr>
          <w:rFonts w:hint="eastAsia"/>
        </w:rPr>
        <w:t>抵減辦法</w:t>
      </w:r>
      <w:r w:rsidR="00DD2003" w:rsidRPr="005B64F8">
        <w:rPr>
          <w:rFonts w:hAnsi="標楷體" w:hint="eastAsia"/>
        </w:rPr>
        <w:t>」</w:t>
      </w:r>
      <w:r w:rsidRPr="005B64F8">
        <w:rPr>
          <w:rFonts w:hint="eastAsia"/>
        </w:rPr>
        <w:t>中。</w:t>
      </w:r>
    </w:p>
    <w:p w:rsidR="00737155" w:rsidRPr="005B64F8" w:rsidRDefault="00737155" w:rsidP="00737155">
      <w:pPr>
        <w:pStyle w:val="5"/>
      </w:pPr>
      <w:r w:rsidRPr="005B64F8">
        <w:rPr>
          <w:rFonts w:hint="eastAsia"/>
        </w:rPr>
        <w:t>辦理程序：</w:t>
      </w:r>
    </w:p>
    <w:p w:rsidR="00737155" w:rsidRPr="005B64F8" w:rsidRDefault="001A331A" w:rsidP="00737155">
      <w:pPr>
        <w:pStyle w:val="6"/>
      </w:pPr>
      <w:r w:rsidRPr="005B64F8">
        <w:rPr>
          <w:rFonts w:hint="eastAsia"/>
        </w:rPr>
        <w:t>「產創條例」</w:t>
      </w:r>
      <w:r w:rsidR="00737155" w:rsidRPr="005B64F8">
        <w:rPr>
          <w:rFonts w:hint="eastAsia"/>
        </w:rPr>
        <w:t>第</w:t>
      </w:r>
      <w:r w:rsidRPr="005B64F8">
        <w:rPr>
          <w:rFonts w:hint="eastAsia"/>
        </w:rPr>
        <w:t>10</w:t>
      </w:r>
      <w:r w:rsidR="00737155" w:rsidRPr="005B64F8">
        <w:rPr>
          <w:rFonts w:hint="eastAsia"/>
        </w:rPr>
        <w:t>條之</w:t>
      </w:r>
      <w:r w:rsidRPr="005B64F8">
        <w:rPr>
          <w:rFonts w:hint="eastAsia"/>
        </w:rPr>
        <w:t>1</w:t>
      </w:r>
      <w:r w:rsidR="00737155" w:rsidRPr="005B64F8">
        <w:rPr>
          <w:rFonts w:hint="eastAsia"/>
        </w:rPr>
        <w:t>第</w:t>
      </w:r>
      <w:r w:rsidRPr="005B64F8">
        <w:rPr>
          <w:rFonts w:hint="eastAsia"/>
        </w:rPr>
        <w:t>5</w:t>
      </w:r>
      <w:r w:rsidR="00737155" w:rsidRPr="005B64F8">
        <w:rPr>
          <w:rFonts w:hint="eastAsia"/>
        </w:rPr>
        <w:t>項明定廠商申請適用</w:t>
      </w:r>
      <w:r w:rsidR="00DD2003" w:rsidRPr="005B64F8">
        <w:rPr>
          <w:rFonts w:hint="eastAsia"/>
        </w:rPr>
        <w:t>該</w:t>
      </w:r>
      <w:r w:rsidR="00737155" w:rsidRPr="005B64F8">
        <w:rPr>
          <w:rFonts w:hint="eastAsia"/>
        </w:rPr>
        <w:t>項投資抵減，應提出具一定效益之投資計畫，經各中央目的事業主管機關專案核准。查</w:t>
      </w:r>
      <w:r w:rsidR="00DD2003" w:rsidRPr="005B64F8">
        <w:rPr>
          <w:rFonts w:hint="eastAsia"/>
        </w:rPr>
        <w:t>該</w:t>
      </w:r>
      <w:r w:rsidR="00737155" w:rsidRPr="005B64F8">
        <w:rPr>
          <w:rFonts w:hint="eastAsia"/>
        </w:rPr>
        <w:t>項租稅優惠措施之立法意旨在於鼓勵各產業智慧升級轉型，考量各項產業特性及</w:t>
      </w:r>
      <w:r w:rsidR="008B5B1D" w:rsidRPr="005B64F8">
        <w:rPr>
          <w:rFonts w:hint="eastAsia"/>
        </w:rPr>
        <w:t>不同</w:t>
      </w:r>
      <w:r w:rsidR="00737155" w:rsidRPr="005B64F8">
        <w:rPr>
          <w:rFonts w:hint="eastAsia"/>
        </w:rPr>
        <w:t>規模，對於智慧化發展之標準及需求亦有所</w:t>
      </w:r>
      <w:r w:rsidR="00DD2003" w:rsidRPr="005B64F8">
        <w:rPr>
          <w:rFonts w:hint="eastAsia"/>
        </w:rPr>
        <w:t>差異</w:t>
      </w:r>
      <w:r w:rsidR="00737155" w:rsidRPr="005B64F8">
        <w:rPr>
          <w:rFonts w:hint="eastAsia"/>
        </w:rPr>
        <w:t>，因此廠商投資智慧機械或第五代行動通訊系統是否符合資格，以及投資計畫是否具有效益，須由廠商所屬之中央目的事業主管機關依</w:t>
      </w:r>
      <w:r w:rsidR="00DD2003" w:rsidRPr="005B64F8">
        <w:rPr>
          <w:rFonts w:hAnsi="標楷體" w:hint="eastAsia"/>
        </w:rPr>
        <w:t>「</w:t>
      </w:r>
      <w:r w:rsidR="00DD2003" w:rsidRPr="005B64F8">
        <w:rPr>
          <w:rFonts w:hint="eastAsia"/>
        </w:rPr>
        <w:t>抵減辦法</w:t>
      </w:r>
      <w:r w:rsidR="00DD2003" w:rsidRPr="005B64F8">
        <w:rPr>
          <w:rFonts w:hAnsi="標楷體" w:hint="eastAsia"/>
        </w:rPr>
        <w:t>」</w:t>
      </w:r>
      <w:r w:rsidR="00737155" w:rsidRPr="005B64F8">
        <w:rPr>
          <w:rFonts w:hint="eastAsia"/>
        </w:rPr>
        <w:t>相關規定就其產業發展所需進行審查。</w:t>
      </w:r>
    </w:p>
    <w:p w:rsidR="00737155" w:rsidRPr="005B64F8" w:rsidRDefault="00737155" w:rsidP="00DD2003">
      <w:pPr>
        <w:pStyle w:val="6"/>
      </w:pPr>
      <w:r w:rsidRPr="005B64F8">
        <w:rPr>
          <w:rFonts w:hint="eastAsia"/>
        </w:rPr>
        <w:t>廠商依</w:t>
      </w:r>
      <w:r w:rsidR="00DD2003" w:rsidRPr="005B64F8">
        <w:rPr>
          <w:rFonts w:hint="eastAsia"/>
        </w:rPr>
        <w:t>「抵減辦法」</w:t>
      </w:r>
      <w:r w:rsidRPr="005B64F8">
        <w:rPr>
          <w:rFonts w:hint="eastAsia"/>
        </w:rPr>
        <w:t>規定提出申請後，由其所屬中央目的事業主管機關依權責審核投資計畫是否具有效益，並依</w:t>
      </w:r>
      <w:r w:rsidR="00DD2003" w:rsidRPr="005B64F8">
        <w:rPr>
          <w:rFonts w:hAnsi="標楷體" w:hint="eastAsia"/>
        </w:rPr>
        <w:t>「</w:t>
      </w:r>
      <w:r w:rsidR="00DD2003" w:rsidRPr="005B64F8">
        <w:rPr>
          <w:rFonts w:hint="eastAsia"/>
        </w:rPr>
        <w:t>抵減辦法</w:t>
      </w:r>
      <w:r w:rsidR="00DD2003" w:rsidRPr="005B64F8">
        <w:rPr>
          <w:rFonts w:hAnsi="標楷體" w:hint="eastAsia"/>
        </w:rPr>
        <w:t>」</w:t>
      </w:r>
      <w:r w:rsidRPr="005B64F8">
        <w:rPr>
          <w:rFonts w:hint="eastAsia"/>
        </w:rPr>
        <w:t>相關規定就其資格條件(第四條)、申請項目(第二條、第三條)、支出項目(第五條)及其他規定進行審查。</w:t>
      </w:r>
    </w:p>
    <w:p w:rsidR="00E67354" w:rsidRPr="005B64F8" w:rsidRDefault="00E67354" w:rsidP="00FD271D">
      <w:pPr>
        <w:pStyle w:val="4"/>
      </w:pPr>
      <w:r w:rsidRPr="005B64F8">
        <w:rPr>
          <w:rFonts w:ascii="Times New Roman" w:hAnsi="Times New Roman" w:hint="eastAsia"/>
        </w:rPr>
        <w:t>廠商申請適用情形</w:t>
      </w:r>
      <w:r w:rsidR="008C6E39" w:rsidRPr="005B64F8">
        <w:rPr>
          <w:rFonts w:ascii="Times New Roman" w:hAnsi="Times New Roman" w:hint="eastAsia"/>
        </w:rPr>
        <w:t>：</w:t>
      </w:r>
    </w:p>
    <w:p w:rsidR="00AB3B61" w:rsidRPr="005B64F8" w:rsidRDefault="00AB3B61" w:rsidP="00AB3B61">
      <w:pPr>
        <w:pStyle w:val="5"/>
      </w:pPr>
      <w:r w:rsidRPr="005B64F8">
        <w:rPr>
          <w:rFonts w:hint="eastAsia"/>
        </w:rPr>
        <w:t>因應嚴重特殊傳染性肺炎（COVID-19）疫情，財政部已於109年4月13日公告展延108年度所</w:t>
      </w:r>
      <w:r w:rsidRPr="005B64F8">
        <w:rPr>
          <w:rFonts w:hint="eastAsia"/>
        </w:rPr>
        <w:lastRenderedPageBreak/>
        <w:t>得稅申報期間至6月30日，智慧機械或5G投資抵減申辦期間亦配合展延至109年6月30日止，目前尚</w:t>
      </w:r>
      <w:r w:rsidR="00DD2003" w:rsidRPr="005B64F8">
        <w:rPr>
          <w:rFonts w:hint="eastAsia"/>
        </w:rPr>
        <w:t>處</w:t>
      </w:r>
      <w:r w:rsidRPr="005B64F8">
        <w:rPr>
          <w:rFonts w:hint="eastAsia"/>
        </w:rPr>
        <w:t>申請階段。</w:t>
      </w:r>
    </w:p>
    <w:p w:rsidR="00AB3B61" w:rsidRPr="005B64F8" w:rsidRDefault="00AB3B61" w:rsidP="00AB3B61">
      <w:pPr>
        <w:pStyle w:val="5"/>
      </w:pPr>
      <w:r w:rsidRPr="005B64F8">
        <w:rPr>
          <w:rFonts w:hint="eastAsia"/>
        </w:rPr>
        <w:t>截至109年4月27日止，申辦智慧機械或第五代行動通訊系統投資抵減之件數總計為202件，申請總金額為5,141,359,464元。</w:t>
      </w:r>
    </w:p>
    <w:p w:rsidR="00AE721C" w:rsidRPr="005B64F8" w:rsidRDefault="00AE721C" w:rsidP="00424C8C">
      <w:pPr>
        <w:pStyle w:val="2"/>
        <w:spacing w:beforeLines="50" w:before="228"/>
        <w:ind w:left="1020" w:hanging="680"/>
        <w:rPr>
          <w:b/>
        </w:rPr>
      </w:pPr>
      <w:bookmarkStart w:id="450" w:name="_Toc44590589"/>
      <w:r w:rsidRPr="005B64F8">
        <w:rPr>
          <w:rFonts w:hint="eastAsia"/>
          <w:b/>
        </w:rPr>
        <w:t>諮詢及履勘會議摘述：</w:t>
      </w:r>
      <w:bookmarkEnd w:id="450"/>
    </w:p>
    <w:p w:rsidR="00AE721C" w:rsidRPr="005B64F8" w:rsidRDefault="00AE721C" w:rsidP="00AE721C">
      <w:pPr>
        <w:pStyle w:val="3"/>
      </w:pPr>
      <w:bookmarkStart w:id="451" w:name="_Toc44590590"/>
      <w:r w:rsidRPr="005B64F8">
        <w:rPr>
          <w:rFonts w:hint="eastAsia"/>
        </w:rPr>
        <w:t>諮詢：</w:t>
      </w:r>
      <w:bookmarkEnd w:id="451"/>
    </w:p>
    <w:p w:rsidR="00AE721C" w:rsidRPr="005B64F8" w:rsidRDefault="00480070" w:rsidP="00AE721C">
      <w:pPr>
        <w:pStyle w:val="4"/>
      </w:pPr>
      <w:r>
        <w:rPr>
          <w:rFonts w:hint="eastAsia"/>
        </w:rPr>
        <w:t>專家1</w:t>
      </w:r>
      <w:r w:rsidR="00AE721C" w:rsidRPr="005B64F8">
        <w:rPr>
          <w:rFonts w:hint="eastAsia"/>
        </w:rPr>
        <w:t>：</w:t>
      </w:r>
    </w:p>
    <w:p w:rsidR="00AE721C" w:rsidRPr="005B64F8" w:rsidRDefault="00AE721C" w:rsidP="00AE721C">
      <w:pPr>
        <w:pStyle w:val="5"/>
      </w:pPr>
      <w:r w:rsidRPr="005B64F8">
        <w:rPr>
          <w:rFonts w:hint="eastAsia"/>
        </w:rPr>
        <w:t>我國整體出口自2018年下半年起成長趨緩，2018年第4季轉為負成長。其中，我對美國出口一枝獨秀；對中國則些微成長，</w:t>
      </w:r>
      <w:r w:rsidR="008B5B1D" w:rsidRPr="005B64F8">
        <w:rPr>
          <w:rFonts w:hint="eastAsia"/>
        </w:rPr>
        <w:t>成長幅度趨緩，對東協則轉為衰退，顯示東協多國因對美、中市場高度依</w:t>
      </w:r>
      <w:r w:rsidRPr="005B64F8">
        <w:rPr>
          <w:rFonts w:hint="eastAsia"/>
        </w:rPr>
        <w:t>賴，而遭受兩國貿易衝突拖累，致連帶影響自我國進口。</w:t>
      </w:r>
    </w:p>
    <w:p w:rsidR="00AE721C" w:rsidRPr="005B64F8" w:rsidRDefault="00AE721C" w:rsidP="008E51B7">
      <w:pPr>
        <w:pStyle w:val="5"/>
      </w:pPr>
      <w:r w:rsidRPr="005B64F8">
        <w:rPr>
          <w:rFonts w:hint="eastAsia"/>
        </w:rPr>
        <w:t>美中貿易衝突下，美國持續擴大針對</w:t>
      </w:r>
      <w:r w:rsidR="00DD2003" w:rsidRPr="005B64F8">
        <w:rPr>
          <w:rFonts w:hint="eastAsia"/>
        </w:rPr>
        <w:t>出口</w:t>
      </w:r>
      <w:r w:rsidRPr="005B64F8">
        <w:rPr>
          <w:rFonts w:hint="eastAsia"/>
        </w:rPr>
        <w:t>中國高科技的管制措施與範圍，並擬增列多項關鍵敏感技術，將對我高科技廠商如</w:t>
      </w:r>
      <w:r w:rsidR="008E51B7" w:rsidRPr="005B64F8">
        <w:rPr>
          <w:rFonts w:hint="eastAsia"/>
        </w:rPr>
        <w:t>台積電</w:t>
      </w:r>
      <w:r w:rsidR="00DD2003" w:rsidRPr="005B64F8">
        <w:rPr>
          <w:rStyle w:val="aff2"/>
        </w:rPr>
        <w:footnoteReference w:id="14"/>
      </w:r>
      <w:r w:rsidRPr="005B64F8">
        <w:rPr>
          <w:rFonts w:hint="eastAsia"/>
        </w:rPr>
        <w:t>未來是否能持續供貨給中資企業如華為公司等，造成巨大影響。</w:t>
      </w:r>
    </w:p>
    <w:p w:rsidR="00AE721C" w:rsidRPr="005B64F8" w:rsidRDefault="00AE721C" w:rsidP="00BB4888">
      <w:pPr>
        <w:pStyle w:val="5"/>
      </w:pPr>
      <w:r w:rsidRPr="005B64F8">
        <w:rPr>
          <w:rFonts w:hint="eastAsia"/>
        </w:rPr>
        <w:t>美中貿易衝突正</w:t>
      </w:r>
      <w:r w:rsidR="005D5078" w:rsidRPr="005B64F8">
        <w:rPr>
          <w:rFonts w:hint="eastAsia"/>
        </w:rPr>
        <w:t>迫使</w:t>
      </w:r>
      <w:r w:rsidRPr="005B64F8">
        <w:rPr>
          <w:rFonts w:hint="eastAsia"/>
        </w:rPr>
        <w:t>全球供應鏈</w:t>
      </w:r>
      <w:r w:rsidR="005D5078" w:rsidRPr="005B64F8">
        <w:rPr>
          <w:rFonts w:hint="eastAsia"/>
        </w:rPr>
        <w:t>作出</w:t>
      </w:r>
      <w:r w:rsidRPr="005B64F8">
        <w:rPr>
          <w:rFonts w:hint="eastAsia"/>
        </w:rPr>
        <w:t>重大調整，供應鏈廠商為避免從中國對美出口產品遭課高關稅，而將部分產線與最</w:t>
      </w:r>
      <w:r w:rsidR="005D5078" w:rsidRPr="005B64F8">
        <w:rPr>
          <w:rFonts w:hint="eastAsia"/>
        </w:rPr>
        <w:t>終</w:t>
      </w:r>
      <w:r w:rsidRPr="005B64F8">
        <w:rPr>
          <w:rFonts w:hint="eastAsia"/>
        </w:rPr>
        <w:t>出口地移出中國，</w:t>
      </w:r>
      <w:r w:rsidR="005D5078" w:rsidRPr="005B64F8">
        <w:rPr>
          <w:rFonts w:hint="eastAsia"/>
        </w:rPr>
        <w:t>台商同時</w:t>
      </w:r>
      <w:r w:rsidRPr="005B64F8">
        <w:rPr>
          <w:rFonts w:hint="eastAsia"/>
        </w:rPr>
        <w:t>亦出現回台投資之</w:t>
      </w:r>
      <w:r w:rsidR="005D5078" w:rsidRPr="005B64F8">
        <w:rPr>
          <w:rFonts w:hint="eastAsia"/>
        </w:rPr>
        <w:t>傾向</w:t>
      </w:r>
      <w:r w:rsidRPr="005B64F8">
        <w:rPr>
          <w:rFonts w:hint="eastAsia"/>
        </w:rPr>
        <w:t>。</w:t>
      </w:r>
    </w:p>
    <w:p w:rsidR="00AE721C" w:rsidRPr="005B64F8" w:rsidRDefault="00AE721C" w:rsidP="00BB4888">
      <w:pPr>
        <w:pStyle w:val="5"/>
      </w:pPr>
      <w:r w:rsidRPr="005B64F8">
        <w:rPr>
          <w:rFonts w:hint="eastAsia"/>
        </w:rPr>
        <w:t>美中貿易衝突已擴大至科技戰，因此新興技術如5G、物聯網、大數據等成為各國爭相發展的</w:t>
      </w:r>
      <w:r w:rsidRPr="005B64F8">
        <w:rPr>
          <w:rFonts w:hint="eastAsia"/>
        </w:rPr>
        <w:lastRenderedPageBreak/>
        <w:t>重點產業，對我科技產業提供新的契機。</w:t>
      </w:r>
    </w:p>
    <w:p w:rsidR="00AE721C" w:rsidRPr="005B64F8" w:rsidRDefault="00AE721C" w:rsidP="00BB4888">
      <w:pPr>
        <w:pStyle w:val="5"/>
      </w:pPr>
      <w:r w:rsidRPr="005B64F8">
        <w:rPr>
          <w:rFonts w:hint="eastAsia"/>
        </w:rPr>
        <w:t>美中貿易衝突屬於短期因素，而在此之前，台商對中國以外地區的投資布局早已愈趨積極，除中國投資環境愈發不利台商發展外，中長期因素尚包括：2015年東協經濟共同體（AEC）成立、CPTPP與RCEP已經或即將生效、鄰近國家如越南等推動具吸引力的產業政策，均成為影響台商南進的關鍵因素，美中貿易衝突只是加快台商轉進中國以外地區投資布局</w:t>
      </w:r>
      <w:r w:rsidR="005D5078" w:rsidRPr="005B64F8">
        <w:rPr>
          <w:rFonts w:hint="eastAsia"/>
        </w:rPr>
        <w:t>的速度</w:t>
      </w:r>
      <w:r w:rsidRPr="005B64F8">
        <w:rPr>
          <w:rFonts w:hint="eastAsia"/>
        </w:rPr>
        <w:t>。台商因應美中貿易衝突之最新投資行動可分成四大類：</w:t>
      </w:r>
    </w:p>
    <w:p w:rsidR="00AE721C" w:rsidRPr="005B64F8" w:rsidRDefault="00AE721C" w:rsidP="00BB4888">
      <w:pPr>
        <w:pStyle w:val="6"/>
      </w:pPr>
      <w:r w:rsidRPr="005B64F8">
        <w:rPr>
          <w:rFonts w:hint="eastAsia"/>
        </w:rPr>
        <w:t>續留中國：因遷廠不易、中國政府出台優惠性攏絡做法，其中包含惠台31條</w:t>
      </w:r>
      <w:r w:rsidR="008B5B1D" w:rsidRPr="005B64F8">
        <w:rPr>
          <w:rStyle w:val="aff2"/>
        </w:rPr>
        <w:footnoteReference w:id="15"/>
      </w:r>
      <w:r w:rsidR="00BB4888" w:rsidRPr="005B64F8">
        <w:rPr>
          <w:rFonts w:hint="eastAsia"/>
        </w:rPr>
        <w:t>、</w:t>
      </w:r>
      <w:r w:rsidR="008B5B1D" w:rsidRPr="005B64F8">
        <w:rPr>
          <w:rFonts w:hint="eastAsia"/>
        </w:rPr>
        <w:t>惠</w:t>
      </w:r>
      <w:r w:rsidRPr="005B64F8">
        <w:rPr>
          <w:rFonts w:hint="eastAsia"/>
        </w:rPr>
        <w:t>台26條</w:t>
      </w:r>
      <w:r w:rsidR="008B5B1D" w:rsidRPr="005B64F8">
        <w:rPr>
          <w:rStyle w:val="aff2"/>
        </w:rPr>
        <w:footnoteReference w:id="16"/>
      </w:r>
      <w:r w:rsidRPr="005B64F8">
        <w:rPr>
          <w:rFonts w:hint="eastAsia"/>
        </w:rPr>
        <w:t>，以及中國內需市場的吸引力等，使部分台商思考如何調整業務，拓展中國內需市場。</w:t>
      </w:r>
    </w:p>
    <w:p w:rsidR="00AE721C" w:rsidRPr="005B64F8" w:rsidRDefault="00AE721C" w:rsidP="00BB4888">
      <w:pPr>
        <w:pStyle w:val="6"/>
      </w:pPr>
      <w:r w:rsidRPr="005B64F8">
        <w:rPr>
          <w:rFonts w:hint="eastAsia"/>
        </w:rPr>
        <w:t>加快布局東南亞與印度或其他南亞國家：隨著AEC成立、美中貿易衝突升高後，</w:t>
      </w:r>
      <w:r w:rsidR="005D5078" w:rsidRPr="005B64F8">
        <w:rPr>
          <w:rFonts w:hint="eastAsia"/>
        </w:rPr>
        <w:t>投資</w:t>
      </w:r>
      <w:r w:rsidRPr="005B64F8">
        <w:rPr>
          <w:rFonts w:hint="eastAsia"/>
        </w:rPr>
        <w:t>中國</w:t>
      </w:r>
      <w:r w:rsidRPr="005B64F8">
        <w:rPr>
          <w:rFonts w:hint="eastAsia"/>
        </w:rPr>
        <w:lastRenderedPageBreak/>
        <w:t>或國內台商對於東協與印度市場的興趣快速升高，尤其以越南最受歡迎，其次為泰國、印尼、柬埔寨、緬甸、印度等。</w:t>
      </w:r>
    </w:p>
    <w:p w:rsidR="00AE721C" w:rsidRPr="005B64F8" w:rsidRDefault="00AE721C" w:rsidP="00C3074A">
      <w:pPr>
        <w:pStyle w:val="6"/>
      </w:pPr>
      <w:r w:rsidRPr="005B64F8">
        <w:rPr>
          <w:rFonts w:hint="eastAsia"/>
        </w:rPr>
        <w:t>赴最終市場美國投資：部分大型台商為響應美國總統川普提出的「美國優先」政策，以及降低美國貿易保護措施帶來的風險，直接赴美投資，以致2018年我對美投資金額創下20億美元</w:t>
      </w:r>
      <w:r w:rsidR="005D5078" w:rsidRPr="005B64F8">
        <w:rPr>
          <w:rFonts w:hint="eastAsia"/>
        </w:rPr>
        <w:t>新高</w:t>
      </w:r>
      <w:r w:rsidRPr="005B64F8">
        <w:rPr>
          <w:rFonts w:hint="eastAsia"/>
        </w:rPr>
        <w:t>。</w:t>
      </w:r>
    </w:p>
    <w:p w:rsidR="00AE721C" w:rsidRPr="005B64F8" w:rsidRDefault="00FE5BC5" w:rsidP="00C3074A">
      <w:pPr>
        <w:pStyle w:val="6"/>
      </w:pPr>
      <w:r w:rsidRPr="005B64F8">
        <w:rPr>
          <w:rFonts w:hint="eastAsia"/>
        </w:rPr>
        <w:t>台商回台：</w:t>
      </w:r>
      <w:r w:rsidR="00AE721C" w:rsidRPr="005B64F8">
        <w:rPr>
          <w:rFonts w:hint="eastAsia"/>
        </w:rPr>
        <w:t>行政院推動</w:t>
      </w:r>
      <w:r w:rsidR="009C3FC3" w:rsidRPr="005B64F8">
        <w:rPr>
          <w:rFonts w:hint="eastAsia"/>
        </w:rPr>
        <w:t>「台商回台投資2.0」</w:t>
      </w:r>
      <w:r w:rsidR="00AE721C" w:rsidRPr="005B64F8">
        <w:rPr>
          <w:rFonts w:hint="eastAsia"/>
        </w:rPr>
        <w:t>，協助台商返台投資。</w:t>
      </w:r>
    </w:p>
    <w:p w:rsidR="00AE721C" w:rsidRPr="005B64F8" w:rsidRDefault="00AE721C" w:rsidP="00C3074A">
      <w:pPr>
        <w:pStyle w:val="5"/>
      </w:pPr>
      <w:r w:rsidRPr="005B64F8">
        <w:rPr>
          <w:rFonts w:hint="eastAsia"/>
        </w:rPr>
        <w:t>過往「</w:t>
      </w:r>
      <w:r w:rsidR="005A77AF" w:rsidRPr="005B64F8">
        <w:rPr>
          <w:rFonts w:hint="eastAsia"/>
        </w:rPr>
        <w:t>臺灣</w:t>
      </w:r>
      <w:r w:rsidRPr="005B64F8">
        <w:rPr>
          <w:rFonts w:hint="eastAsia"/>
        </w:rPr>
        <w:t>接單、中國生產、銷往歐美」模式，隨著美中貿易衝突升高，台商開始將訂單轉移至中國以外之地區(如</w:t>
      </w:r>
      <w:r w:rsidR="005A77AF" w:rsidRPr="005B64F8">
        <w:rPr>
          <w:rFonts w:hint="eastAsia"/>
        </w:rPr>
        <w:t>臺灣</w:t>
      </w:r>
      <w:r w:rsidRPr="005B64F8">
        <w:rPr>
          <w:rFonts w:hint="eastAsia"/>
        </w:rPr>
        <w:t>、東南亞等)生產與出貨(轉單)，形成新三角貿易或四角貿易模式，但此模式仍存在隱憂，例如：</w:t>
      </w:r>
    </w:p>
    <w:p w:rsidR="00AE721C" w:rsidRPr="005B64F8" w:rsidRDefault="00AE721C" w:rsidP="00C3074A">
      <w:pPr>
        <w:pStyle w:val="6"/>
      </w:pPr>
      <w:r w:rsidRPr="005B64F8">
        <w:rPr>
          <w:rFonts w:hint="eastAsia"/>
        </w:rPr>
        <w:t>轉赴越南、泰國、印尼、柬埔寨、緬甸等東協國家投資，仍需考慮土地、勞工、水電、產業政策、政府效能、環保規範與產業鏈是否健全等問題，同時也須考慮該國出口貿易之條件，如是否簽署足夠之FTA等。</w:t>
      </w:r>
    </w:p>
    <w:p w:rsidR="00AE721C" w:rsidRPr="005B64F8" w:rsidRDefault="00AE721C" w:rsidP="00C3074A">
      <w:pPr>
        <w:pStyle w:val="6"/>
      </w:pPr>
      <w:r w:rsidRPr="005B64F8">
        <w:rPr>
          <w:rFonts w:hint="eastAsia"/>
        </w:rPr>
        <w:t>川普政府雖以中國為主要打擊對象，但亦不乏對其他國家實施單邊制裁的實例，因此投資設廠亦須考慮該國與美國貿易關係等。</w:t>
      </w:r>
    </w:p>
    <w:p w:rsidR="0040087A" w:rsidRPr="005B64F8" w:rsidRDefault="00AE721C" w:rsidP="00D23418">
      <w:pPr>
        <w:pStyle w:val="5"/>
      </w:pPr>
      <w:r w:rsidRPr="005B64F8">
        <w:rPr>
          <w:rFonts w:hint="eastAsia"/>
        </w:rPr>
        <w:t>「投資臺灣3大方案」對有需求的台商具有誘因</w:t>
      </w:r>
      <w:r w:rsidR="00D23418" w:rsidRPr="005B64F8">
        <w:rPr>
          <w:rFonts w:hint="eastAsia"/>
        </w:rPr>
        <w:t>，但台</w:t>
      </w:r>
      <w:r w:rsidRPr="005B64F8">
        <w:rPr>
          <w:rFonts w:hint="eastAsia"/>
        </w:rPr>
        <w:t>商並不會</w:t>
      </w:r>
      <w:r w:rsidR="005D5078" w:rsidRPr="005B64F8">
        <w:rPr>
          <w:rFonts w:hint="eastAsia"/>
        </w:rPr>
        <w:t>單</w:t>
      </w:r>
      <w:r w:rsidRPr="005B64F8">
        <w:rPr>
          <w:rFonts w:hint="eastAsia"/>
        </w:rPr>
        <w:t>因為這個誘因而回台，當初他們離開，就是因為有些條件沒有滿足，今天他們這些條件還</w:t>
      </w:r>
      <w:r w:rsidR="005D5078" w:rsidRPr="005B64F8">
        <w:rPr>
          <w:rFonts w:hint="eastAsia"/>
        </w:rPr>
        <w:t>是</w:t>
      </w:r>
      <w:r w:rsidRPr="005B64F8">
        <w:rPr>
          <w:rFonts w:hint="eastAsia"/>
        </w:rPr>
        <w:t>沒滿足</w:t>
      </w:r>
      <w:r w:rsidR="00D23418" w:rsidRPr="005B64F8">
        <w:rPr>
          <w:rFonts w:hint="eastAsia"/>
        </w:rPr>
        <w:t>。</w:t>
      </w:r>
      <w:r w:rsidRPr="005B64F8">
        <w:rPr>
          <w:rFonts w:hint="eastAsia"/>
        </w:rPr>
        <w:t>傳統型的台商</w:t>
      </w:r>
      <w:r w:rsidR="00D23418" w:rsidRPr="005B64F8">
        <w:rPr>
          <w:rFonts w:hint="eastAsia"/>
        </w:rPr>
        <w:t>是屬於</w:t>
      </w:r>
      <w:r w:rsidRPr="005B64F8">
        <w:rPr>
          <w:rFonts w:hint="eastAsia"/>
        </w:rPr>
        <w:t>中小企業</w:t>
      </w:r>
      <w:r w:rsidR="00D23418" w:rsidRPr="005B64F8">
        <w:rPr>
          <w:rFonts w:hint="eastAsia"/>
        </w:rPr>
        <w:t>，</w:t>
      </w:r>
      <w:r w:rsidRPr="005B64F8">
        <w:rPr>
          <w:rFonts w:hint="eastAsia"/>
        </w:rPr>
        <w:t>要移動不是這麼容易，都是一個聚落在動，單獨要一個中小企業去動</w:t>
      </w:r>
      <w:r w:rsidR="00D23418" w:rsidRPr="005B64F8">
        <w:rPr>
          <w:rFonts w:hint="eastAsia"/>
        </w:rPr>
        <w:t>是</w:t>
      </w:r>
      <w:r w:rsidRPr="005B64F8">
        <w:rPr>
          <w:rFonts w:hint="eastAsia"/>
        </w:rPr>
        <w:t>很困難，是該關心台商回台沒有生存空間，到東南</w:t>
      </w:r>
      <w:r w:rsidRPr="005B64F8">
        <w:rPr>
          <w:rFonts w:hint="eastAsia"/>
        </w:rPr>
        <w:lastRenderedPageBreak/>
        <w:t>亞投資，政府要怎麼指導、引導他們，要做到很到位，才能幫助這些台商</w:t>
      </w:r>
      <w:r w:rsidR="0040087A" w:rsidRPr="005B64F8">
        <w:rPr>
          <w:rFonts w:hint="eastAsia"/>
        </w:rPr>
        <w:t>。</w:t>
      </w:r>
    </w:p>
    <w:p w:rsidR="00E92510" w:rsidRPr="005B64F8" w:rsidRDefault="00AE721C" w:rsidP="00D23418">
      <w:pPr>
        <w:pStyle w:val="5"/>
      </w:pPr>
      <w:r w:rsidRPr="005B64F8">
        <w:rPr>
          <w:rFonts w:hint="eastAsia"/>
        </w:rPr>
        <w:t>據我們委託之研究報告來看，擴大生產線、增加生產線因應轉單需要比較多，新的投資就比較少見。上述</w:t>
      </w:r>
      <w:r w:rsidR="00E92510" w:rsidRPr="005B64F8">
        <w:rPr>
          <w:rFonts w:hint="eastAsia"/>
        </w:rPr>
        <w:t>方</w:t>
      </w:r>
      <w:r w:rsidRPr="005B64F8">
        <w:rPr>
          <w:rFonts w:hint="eastAsia"/>
        </w:rPr>
        <w:t>案期限是3年，我們希望，因為1個投資案從設計到可以量產，3年不見得可以完成，更何況資金回台專法，有點像美國租稅大赦，給予較低稅率吸引資金回來，但只給2年時間，資金要從中國大陸撤出不容易，如果要再投資，時間是否足夠，我們希望可以延長。</w:t>
      </w:r>
    </w:p>
    <w:p w:rsidR="00AE721C" w:rsidRPr="005B64F8" w:rsidRDefault="00AE721C" w:rsidP="00D23418">
      <w:pPr>
        <w:pStyle w:val="5"/>
      </w:pPr>
      <w:r w:rsidRPr="005B64F8">
        <w:rPr>
          <w:rFonts w:hint="eastAsia"/>
        </w:rPr>
        <w:t>政府須持續改善投資環境及經商條件：</w:t>
      </w:r>
    </w:p>
    <w:p w:rsidR="00AE721C" w:rsidRPr="005B64F8" w:rsidRDefault="001A331A" w:rsidP="00E92510">
      <w:pPr>
        <w:pStyle w:val="6"/>
      </w:pPr>
      <w:r w:rsidRPr="005B64F8">
        <w:rPr>
          <w:rFonts w:hint="eastAsia"/>
        </w:rPr>
        <w:t>「產創條例」</w:t>
      </w:r>
      <w:r w:rsidR="00AE721C" w:rsidRPr="005B64F8">
        <w:rPr>
          <w:rFonts w:hint="eastAsia"/>
        </w:rPr>
        <w:t>：</w:t>
      </w:r>
    </w:p>
    <w:p w:rsidR="00AE721C" w:rsidRPr="005B64F8" w:rsidRDefault="00AE721C" w:rsidP="00E92510">
      <w:pPr>
        <w:pStyle w:val="7"/>
      </w:pPr>
      <w:r w:rsidRPr="005B64F8">
        <w:rPr>
          <w:rFonts w:hint="eastAsia"/>
        </w:rPr>
        <w:t>擴大租稅優惠項目(例如：人才培育、國際行銷等)。</w:t>
      </w:r>
    </w:p>
    <w:p w:rsidR="00AE721C" w:rsidRPr="005B64F8" w:rsidRDefault="00AE721C" w:rsidP="00E92510">
      <w:pPr>
        <w:pStyle w:val="7"/>
      </w:pPr>
      <w:r w:rsidRPr="005B64F8">
        <w:rPr>
          <w:rFonts w:hint="eastAsia"/>
        </w:rPr>
        <w:t>延長適用年限(例如：5G及智慧設備投資優惠年限延長至118年)。</w:t>
      </w:r>
    </w:p>
    <w:p w:rsidR="00AE721C" w:rsidRPr="005B64F8" w:rsidRDefault="00AE721C" w:rsidP="00E92510">
      <w:pPr>
        <w:pStyle w:val="6"/>
      </w:pPr>
      <w:r w:rsidRPr="005B64F8">
        <w:rPr>
          <w:rFonts w:hint="eastAsia"/>
        </w:rPr>
        <w:t>境外資金回台：優惠稅率之年限由2年延長為5年，並調整資金運用比例限制(目前直接投資占70%、間接投資25%、自行運用5%)。</w:t>
      </w:r>
    </w:p>
    <w:p w:rsidR="00AE721C" w:rsidRPr="005B64F8" w:rsidRDefault="00AE721C" w:rsidP="00866089">
      <w:pPr>
        <w:pStyle w:val="6"/>
      </w:pPr>
      <w:r w:rsidRPr="005B64F8">
        <w:rPr>
          <w:rFonts w:hint="eastAsia"/>
        </w:rPr>
        <w:t>土地政策：</w:t>
      </w:r>
    </w:p>
    <w:p w:rsidR="00AE721C" w:rsidRPr="005B64F8" w:rsidRDefault="00AE721C" w:rsidP="00866089">
      <w:pPr>
        <w:pStyle w:val="7"/>
      </w:pPr>
      <w:r w:rsidRPr="005B64F8">
        <w:rPr>
          <w:rFonts w:hint="eastAsia"/>
        </w:rPr>
        <w:t>提高都市型工業區容積率，就是立體化。</w:t>
      </w:r>
    </w:p>
    <w:p w:rsidR="00AE721C" w:rsidRPr="005B64F8" w:rsidRDefault="00AE721C" w:rsidP="00504145">
      <w:pPr>
        <w:pStyle w:val="7"/>
      </w:pPr>
      <w:r w:rsidRPr="005B64F8">
        <w:rPr>
          <w:rFonts w:hint="eastAsia"/>
        </w:rPr>
        <w:t>對現有公辦工業區土地採「以租代售」方式，待業者建立營運規模後再行出售。</w:t>
      </w:r>
    </w:p>
    <w:p w:rsidR="00AE721C" w:rsidRPr="005B64F8" w:rsidRDefault="00AE721C" w:rsidP="00504145">
      <w:pPr>
        <w:pStyle w:val="6"/>
      </w:pPr>
      <w:r w:rsidRPr="005B64F8">
        <w:rPr>
          <w:rFonts w:hint="eastAsia"/>
        </w:rPr>
        <w:t>勞動政策：</w:t>
      </w:r>
    </w:p>
    <w:p w:rsidR="00AE721C" w:rsidRPr="005B64F8" w:rsidRDefault="00AE721C" w:rsidP="00504145">
      <w:pPr>
        <w:pStyle w:val="7"/>
      </w:pPr>
      <w:r w:rsidRPr="005B64F8">
        <w:rPr>
          <w:rFonts w:hint="eastAsia"/>
        </w:rPr>
        <w:t>檢討勞基法，給予合理彈性，包括「一例一休」制度、制定產業專章、提高加班時數等，我們希望可以更有彈性，不需要加班雇主不會要求加班，要加班時間又不夠。</w:t>
      </w:r>
      <w:r w:rsidR="005D5078" w:rsidRPr="005B64F8">
        <w:rPr>
          <w:rFonts w:hAnsi="標楷體" w:hint="eastAsia"/>
        </w:rPr>
        <w:t>「</w:t>
      </w:r>
      <w:r w:rsidRPr="005B64F8">
        <w:rPr>
          <w:rFonts w:hint="eastAsia"/>
        </w:rPr>
        <w:t>勞基法</w:t>
      </w:r>
      <w:r w:rsidR="005D5078" w:rsidRPr="005B64F8">
        <w:rPr>
          <w:rFonts w:hAnsi="標楷體" w:hint="eastAsia"/>
        </w:rPr>
        <w:t>」</w:t>
      </w:r>
      <w:r w:rsidRPr="005B64F8">
        <w:rPr>
          <w:rFonts w:hint="eastAsia"/>
        </w:rPr>
        <w:t>是</w:t>
      </w:r>
      <w:r w:rsidR="005D5078" w:rsidRPr="005B64F8">
        <w:rPr>
          <w:rFonts w:hAnsi="標楷體" w:hint="eastAsia"/>
        </w:rPr>
        <w:t>「</w:t>
      </w:r>
      <w:r w:rsidRPr="005B64F8">
        <w:rPr>
          <w:rFonts w:hint="eastAsia"/>
        </w:rPr>
        <w:t>工廠法</w:t>
      </w:r>
      <w:r w:rsidR="005D5078" w:rsidRPr="005B64F8">
        <w:rPr>
          <w:rFonts w:hAnsi="標楷體" w:hint="eastAsia"/>
        </w:rPr>
        <w:t>」</w:t>
      </w:r>
      <w:r w:rsidRPr="005B64F8">
        <w:rPr>
          <w:rFonts w:hint="eastAsia"/>
        </w:rPr>
        <w:t>修來的。另外，商總都希望服務業要有專章，</w:t>
      </w:r>
      <w:r w:rsidR="005D5078" w:rsidRPr="005B64F8">
        <w:rPr>
          <w:rFonts w:hAnsi="標楷體" w:hint="eastAsia"/>
        </w:rPr>
        <w:t>「</w:t>
      </w:r>
      <w:r w:rsidRPr="005B64F8">
        <w:rPr>
          <w:rFonts w:hint="eastAsia"/>
        </w:rPr>
        <w:t>勞基</w:t>
      </w:r>
      <w:r w:rsidRPr="005B64F8">
        <w:rPr>
          <w:rFonts w:hint="eastAsia"/>
        </w:rPr>
        <w:lastRenderedPageBreak/>
        <w:t>法</w:t>
      </w:r>
      <w:r w:rsidR="005D5078" w:rsidRPr="005B64F8">
        <w:rPr>
          <w:rFonts w:hAnsi="標楷體" w:hint="eastAsia"/>
        </w:rPr>
        <w:t>」</w:t>
      </w:r>
      <w:r w:rsidRPr="005B64F8">
        <w:rPr>
          <w:rFonts w:hint="eastAsia"/>
        </w:rPr>
        <w:t>已經過時，還有很多問題在裡面，應該要有大</w:t>
      </w:r>
      <w:r w:rsidR="005D5078" w:rsidRPr="005B64F8">
        <w:rPr>
          <w:rFonts w:hint="eastAsia"/>
        </w:rPr>
        <w:t>幅度</w:t>
      </w:r>
      <w:r w:rsidRPr="005B64F8">
        <w:rPr>
          <w:rFonts w:hint="eastAsia"/>
        </w:rPr>
        <w:t>的修正。</w:t>
      </w:r>
    </w:p>
    <w:p w:rsidR="00AE721C" w:rsidRPr="005B64F8" w:rsidRDefault="00AE721C" w:rsidP="00504145">
      <w:pPr>
        <w:pStyle w:val="7"/>
      </w:pPr>
      <w:r w:rsidRPr="005B64F8">
        <w:rPr>
          <w:rFonts w:hint="eastAsia"/>
        </w:rPr>
        <w:t>調降就業安定費。</w:t>
      </w:r>
    </w:p>
    <w:p w:rsidR="00AE721C" w:rsidRPr="005B64F8" w:rsidRDefault="00AE721C" w:rsidP="00504145">
      <w:pPr>
        <w:pStyle w:val="7"/>
      </w:pPr>
      <w:r w:rsidRPr="005B64F8">
        <w:rPr>
          <w:rFonts w:hint="eastAsia"/>
        </w:rPr>
        <w:t>擴大外勞EXTRA機制適用範圍，並調高外勞上限比例至45%。</w:t>
      </w:r>
    </w:p>
    <w:p w:rsidR="00AE721C" w:rsidRPr="005B64F8" w:rsidRDefault="00AE721C" w:rsidP="00504145">
      <w:pPr>
        <w:pStyle w:val="6"/>
      </w:pPr>
      <w:r w:rsidRPr="005B64F8">
        <w:rPr>
          <w:rFonts w:hint="eastAsia"/>
        </w:rPr>
        <w:t>能源(水、電)政策：</w:t>
      </w:r>
    </w:p>
    <w:p w:rsidR="00AE721C" w:rsidRPr="005B64F8" w:rsidRDefault="00AE721C" w:rsidP="00504145">
      <w:pPr>
        <w:pStyle w:val="7"/>
      </w:pPr>
      <w:r w:rsidRPr="005B64F8">
        <w:rPr>
          <w:rFonts w:hint="eastAsia"/>
        </w:rPr>
        <w:t>確保供電供</w:t>
      </w:r>
      <w:r w:rsidR="005D5078" w:rsidRPr="005B64F8">
        <w:rPr>
          <w:rFonts w:hint="eastAsia"/>
        </w:rPr>
        <w:t>水</w:t>
      </w:r>
      <w:r w:rsidRPr="005B64F8">
        <w:rPr>
          <w:rFonts w:hint="eastAsia"/>
        </w:rPr>
        <w:t>無虞，維持</w:t>
      </w:r>
      <w:r w:rsidR="005D5078" w:rsidRPr="005B64F8">
        <w:rPr>
          <w:rFonts w:hint="eastAsia"/>
        </w:rPr>
        <w:t>合理</w:t>
      </w:r>
      <w:r w:rsidRPr="005B64F8">
        <w:rPr>
          <w:rFonts w:hint="eastAsia"/>
        </w:rPr>
        <w:t>價格。</w:t>
      </w:r>
    </w:p>
    <w:p w:rsidR="00AE721C" w:rsidRPr="005B64F8" w:rsidRDefault="00AE721C" w:rsidP="00504145">
      <w:pPr>
        <w:pStyle w:val="7"/>
      </w:pPr>
      <w:r w:rsidRPr="005B64F8">
        <w:rPr>
          <w:rFonts w:hint="eastAsia"/>
        </w:rPr>
        <w:t>審慎研議企業用電大戶購置綠電相關規定。</w:t>
      </w:r>
    </w:p>
    <w:p w:rsidR="00AE721C" w:rsidRPr="005B64F8" w:rsidRDefault="00AE721C" w:rsidP="00504145">
      <w:pPr>
        <w:pStyle w:val="7"/>
      </w:pPr>
      <w:r w:rsidRPr="005B64F8">
        <w:rPr>
          <w:rFonts w:hint="eastAsia"/>
        </w:rPr>
        <w:t>天然氣及離岸風力發電建設如期完成。</w:t>
      </w:r>
    </w:p>
    <w:p w:rsidR="00AE721C" w:rsidRPr="005B64F8" w:rsidRDefault="00AE721C" w:rsidP="00504145">
      <w:pPr>
        <w:pStyle w:val="7"/>
      </w:pPr>
      <w:r w:rsidRPr="005B64F8">
        <w:rPr>
          <w:rFonts w:hint="eastAsia"/>
        </w:rPr>
        <w:t>強化水資源永續利用，例如：提供工業用水循環設備補助、農業用水管線化、降低自來水管線漏水率等。</w:t>
      </w:r>
    </w:p>
    <w:p w:rsidR="00AE721C" w:rsidRPr="005B64F8" w:rsidRDefault="00AE721C" w:rsidP="00504145">
      <w:pPr>
        <w:pStyle w:val="6"/>
      </w:pPr>
      <w:r w:rsidRPr="005B64F8">
        <w:rPr>
          <w:rFonts w:hint="eastAsia"/>
        </w:rPr>
        <w:t>人才培育：</w:t>
      </w:r>
    </w:p>
    <w:p w:rsidR="00AE721C" w:rsidRPr="005B64F8" w:rsidRDefault="00AE721C" w:rsidP="00504145">
      <w:pPr>
        <w:pStyle w:val="7"/>
      </w:pPr>
      <w:r w:rsidRPr="005B64F8">
        <w:rPr>
          <w:rFonts w:hint="eastAsia"/>
        </w:rPr>
        <w:t>補助現職勞工進修第二、第三專長及</w:t>
      </w:r>
      <w:r w:rsidR="009B2148" w:rsidRPr="005B64F8">
        <w:rPr>
          <w:rFonts w:hint="eastAsia"/>
        </w:rPr>
        <w:t>增強</w:t>
      </w:r>
      <w:r w:rsidRPr="005B64F8">
        <w:rPr>
          <w:rFonts w:hint="eastAsia"/>
        </w:rPr>
        <w:t>外語能力。</w:t>
      </w:r>
    </w:p>
    <w:p w:rsidR="00AE721C" w:rsidRPr="005B64F8" w:rsidRDefault="00AE721C" w:rsidP="00504145">
      <w:pPr>
        <w:pStyle w:val="7"/>
      </w:pPr>
      <w:r w:rsidRPr="005B64F8">
        <w:rPr>
          <w:rFonts w:hint="eastAsia"/>
        </w:rPr>
        <w:t>檢討大學與技職教育制度，減少學用落差，政府還有努力的空間。</w:t>
      </w:r>
    </w:p>
    <w:p w:rsidR="00AE721C" w:rsidRPr="005B64F8" w:rsidRDefault="00AE721C" w:rsidP="00504145">
      <w:pPr>
        <w:pStyle w:val="7"/>
      </w:pPr>
      <w:r w:rsidRPr="005B64F8">
        <w:rPr>
          <w:rFonts w:hint="eastAsia"/>
        </w:rPr>
        <w:t>發展</w:t>
      </w:r>
      <w:r w:rsidR="005A77AF" w:rsidRPr="005B64F8">
        <w:rPr>
          <w:rFonts w:hint="eastAsia"/>
        </w:rPr>
        <w:t>臺灣</w:t>
      </w:r>
      <w:r w:rsidRPr="005B64F8">
        <w:rPr>
          <w:rFonts w:hint="eastAsia"/>
        </w:rPr>
        <w:t>成為國際人才培育與技術研發基地。</w:t>
      </w:r>
    </w:p>
    <w:p w:rsidR="00AE721C" w:rsidRPr="005B64F8" w:rsidRDefault="00AE721C" w:rsidP="00504145">
      <w:pPr>
        <w:pStyle w:val="6"/>
      </w:pPr>
      <w:r w:rsidRPr="005B64F8">
        <w:rPr>
          <w:rFonts w:hint="eastAsia"/>
        </w:rPr>
        <w:t>稅制與財政改革：</w:t>
      </w:r>
    </w:p>
    <w:p w:rsidR="00AE721C" w:rsidRPr="005B64F8" w:rsidRDefault="00AE721C" w:rsidP="00504145">
      <w:pPr>
        <w:pStyle w:val="7"/>
      </w:pPr>
      <w:r w:rsidRPr="005B64F8">
        <w:rPr>
          <w:rFonts w:hint="eastAsia"/>
        </w:rPr>
        <w:t>檢討取消符合節能、環保與健康等要件產品之貨物稅。</w:t>
      </w:r>
    </w:p>
    <w:p w:rsidR="00AE721C" w:rsidRPr="005B64F8" w:rsidRDefault="00AE721C" w:rsidP="00504145">
      <w:pPr>
        <w:pStyle w:val="7"/>
      </w:pPr>
      <w:r w:rsidRPr="005B64F8">
        <w:rPr>
          <w:rFonts w:hint="eastAsia"/>
        </w:rPr>
        <w:t>取消未分配盈餘加徵5%營所稅。</w:t>
      </w:r>
    </w:p>
    <w:p w:rsidR="00AE721C" w:rsidRPr="005B64F8" w:rsidRDefault="00AE721C" w:rsidP="00504145">
      <w:pPr>
        <w:pStyle w:val="7"/>
      </w:pPr>
      <w:r w:rsidRPr="005B64F8">
        <w:rPr>
          <w:rFonts w:hint="eastAsia"/>
        </w:rPr>
        <w:t>內外資股利所得稅率一致。</w:t>
      </w:r>
    </w:p>
    <w:p w:rsidR="00AE721C" w:rsidRPr="005B64F8" w:rsidRDefault="00AE721C" w:rsidP="00504145">
      <w:pPr>
        <w:pStyle w:val="7"/>
      </w:pPr>
      <w:r w:rsidRPr="005B64F8">
        <w:rPr>
          <w:rFonts w:hint="eastAsia"/>
        </w:rPr>
        <w:t>修正</w:t>
      </w:r>
      <w:r w:rsidR="009B2148" w:rsidRPr="005B64F8">
        <w:rPr>
          <w:rFonts w:hAnsi="標楷體" w:hint="eastAsia"/>
        </w:rPr>
        <w:t>「</w:t>
      </w:r>
      <w:r w:rsidRPr="005B64F8">
        <w:rPr>
          <w:rFonts w:hint="eastAsia"/>
        </w:rPr>
        <w:t>財政收支劃分法</w:t>
      </w:r>
      <w:r w:rsidR="009B2148" w:rsidRPr="005B64F8">
        <w:rPr>
          <w:rFonts w:hAnsi="標楷體" w:hint="eastAsia"/>
        </w:rPr>
        <w:t>」</w:t>
      </w:r>
      <w:r w:rsidRPr="005B64F8">
        <w:rPr>
          <w:rFonts w:hint="eastAsia"/>
        </w:rPr>
        <w:t>，均衡各縣市發展。</w:t>
      </w:r>
    </w:p>
    <w:p w:rsidR="00AE721C" w:rsidRPr="005B64F8" w:rsidRDefault="00AE721C" w:rsidP="00504145">
      <w:pPr>
        <w:pStyle w:val="6"/>
      </w:pPr>
      <w:r w:rsidRPr="005B64F8">
        <w:rPr>
          <w:rFonts w:hint="eastAsia"/>
        </w:rPr>
        <w:t>改善與強化國際與兩岸經貿關係：</w:t>
      </w:r>
    </w:p>
    <w:p w:rsidR="00AE721C" w:rsidRPr="005B64F8" w:rsidRDefault="00AE721C" w:rsidP="00504145">
      <w:pPr>
        <w:pStyle w:val="7"/>
      </w:pPr>
      <w:r w:rsidRPr="005B64F8">
        <w:rPr>
          <w:rFonts w:hint="eastAsia"/>
        </w:rPr>
        <w:t>爭取加入CPTPP、RCEP，並與主要貿易國簽署FTA、租稅及投資保障協議。</w:t>
      </w:r>
      <w:r w:rsidR="00504145" w:rsidRPr="005B64F8">
        <w:rPr>
          <w:rFonts w:hint="eastAsia"/>
        </w:rPr>
        <w:t>CPTPP、</w:t>
      </w:r>
      <w:r w:rsidR="00504145" w:rsidRPr="005B64F8">
        <w:rPr>
          <w:rFonts w:hint="eastAsia"/>
        </w:rPr>
        <w:lastRenderedPageBreak/>
        <w:t>RCEP</w:t>
      </w:r>
      <w:r w:rsidRPr="005B64F8">
        <w:rPr>
          <w:rFonts w:hint="eastAsia"/>
        </w:rPr>
        <w:t>對我們非常重要，因為這2個組織明年都會先後實施，這並不比</w:t>
      </w:r>
      <w:r w:rsidR="007821FC" w:rsidRPr="005B64F8">
        <w:rPr>
          <w:rFonts w:hint="eastAsia"/>
        </w:rPr>
        <w:t>「美中貿易戰」</w:t>
      </w:r>
      <w:r w:rsidRPr="005B64F8">
        <w:rPr>
          <w:rFonts w:hint="eastAsia"/>
        </w:rPr>
        <w:t>影響低，他的影響程度有多大，趕快找智庫、專家、業界等來討論，看是否有比較好的方法來因應，生效後之影響會比</w:t>
      </w:r>
      <w:r w:rsidR="007821FC" w:rsidRPr="005B64F8">
        <w:rPr>
          <w:rFonts w:hint="eastAsia"/>
        </w:rPr>
        <w:t>「美中貿易戰」</w:t>
      </w:r>
      <w:r w:rsidRPr="005B64F8">
        <w:rPr>
          <w:rFonts w:hint="eastAsia"/>
        </w:rPr>
        <w:t>更直接。</w:t>
      </w:r>
    </w:p>
    <w:p w:rsidR="00AE721C" w:rsidRPr="005B64F8" w:rsidRDefault="00AE721C" w:rsidP="00504145">
      <w:pPr>
        <w:pStyle w:val="7"/>
      </w:pPr>
      <w:r w:rsidRPr="005B64F8">
        <w:rPr>
          <w:rFonts w:hint="eastAsia"/>
        </w:rPr>
        <w:t>協調立法院通過兩岸協議監督條例、服貿協議、租稅協議，加速完成貨貿協商，讓兩岸恢復官方正常交流。</w:t>
      </w:r>
    </w:p>
    <w:p w:rsidR="00335D1F" w:rsidRPr="005B64F8" w:rsidRDefault="00335D1F" w:rsidP="00335D1F">
      <w:pPr>
        <w:pStyle w:val="5"/>
      </w:pPr>
      <w:r w:rsidRPr="005B64F8">
        <w:rPr>
          <w:rFonts w:hint="eastAsia"/>
        </w:rPr>
        <w:t>台商回台</w:t>
      </w:r>
      <w:r w:rsidR="006E4F74" w:rsidRPr="005B64F8">
        <w:rPr>
          <w:rFonts w:hint="eastAsia"/>
        </w:rPr>
        <w:t>，</w:t>
      </w:r>
      <w:r w:rsidRPr="005B64F8">
        <w:rPr>
          <w:rFonts w:hint="eastAsia"/>
        </w:rPr>
        <w:t>北部比率比較高，</w:t>
      </w:r>
      <w:r w:rsidR="005A77AF" w:rsidRPr="005B64F8">
        <w:rPr>
          <w:rFonts w:hint="eastAsia"/>
        </w:rPr>
        <w:t>臺灣</w:t>
      </w:r>
      <w:r w:rsidRPr="005B64F8">
        <w:rPr>
          <w:rFonts w:hint="eastAsia"/>
        </w:rPr>
        <w:t>可以從北、中、南分不同產業重點區，政府可以做引導。</w:t>
      </w:r>
    </w:p>
    <w:p w:rsidR="003A66FC" w:rsidRPr="005B64F8" w:rsidRDefault="003A66FC" w:rsidP="00335D1F">
      <w:pPr>
        <w:pStyle w:val="5"/>
      </w:pPr>
      <w:r w:rsidRPr="005B64F8">
        <w:rPr>
          <w:rFonts w:hint="eastAsia"/>
        </w:rPr>
        <w:t>台商轉變生產基地是很困難，美國不是只對付中國大陸，他也隨時可能對付其他國家，越南的智庫表示他們也非常關心，也擔心他們成為美國</w:t>
      </w:r>
      <w:r w:rsidR="009B2148" w:rsidRPr="005B64F8">
        <w:rPr>
          <w:rFonts w:hint="eastAsia"/>
        </w:rPr>
        <w:t>對付</w:t>
      </w:r>
      <w:r w:rsidRPr="005B64F8">
        <w:rPr>
          <w:rFonts w:hint="eastAsia"/>
        </w:rPr>
        <w:t>的對象。台商轉到哪個國家，考慮的東西很多，能移轉的大</w:t>
      </w:r>
      <w:r w:rsidR="006E4F74" w:rsidRPr="005B64F8">
        <w:rPr>
          <w:rFonts w:hint="eastAsia"/>
        </w:rPr>
        <w:t>多</w:t>
      </w:r>
      <w:r w:rsidRPr="005B64F8">
        <w:rPr>
          <w:rFonts w:hint="eastAsia"/>
        </w:rPr>
        <w:t>是大廠，他們早已做多方布局，其他中小企業，就比較辛苦，我們歡迎他們回來，這也是他們的機會。</w:t>
      </w:r>
    </w:p>
    <w:p w:rsidR="003A66FC" w:rsidRPr="005B64F8" w:rsidRDefault="003A66FC" w:rsidP="00335D1F">
      <w:pPr>
        <w:pStyle w:val="5"/>
      </w:pPr>
      <w:r w:rsidRPr="005B64F8">
        <w:rPr>
          <w:rFonts w:hAnsi="標楷體" w:hint="eastAsia"/>
        </w:rPr>
        <w:t>「</w:t>
      </w:r>
      <w:r w:rsidRPr="005B64F8">
        <w:rPr>
          <w:rFonts w:hint="eastAsia"/>
        </w:rPr>
        <w:t>投資</w:t>
      </w:r>
      <w:r w:rsidRPr="005B64F8">
        <w:rPr>
          <w:rFonts w:hAnsi="標楷體" w:hint="eastAsia"/>
        </w:rPr>
        <w:t>」</w:t>
      </w:r>
      <w:r w:rsidRPr="005B64F8">
        <w:rPr>
          <w:rFonts w:hint="eastAsia"/>
        </w:rPr>
        <w:t>7</w:t>
      </w:r>
      <w:r w:rsidRPr="005B64F8">
        <w:t>,</w:t>
      </w:r>
      <w:r w:rsidRPr="005B64F8">
        <w:rPr>
          <w:rFonts w:hint="eastAsia"/>
        </w:rPr>
        <w:t>000億元並不是7,000億元直接從國外進來，因為這是經濟部幕僚作業未讓長官了解</w:t>
      </w:r>
      <w:r w:rsidRPr="005B64F8">
        <w:rPr>
          <w:rFonts w:hAnsi="標楷體" w:hint="eastAsia"/>
        </w:rPr>
        <w:t>「</w:t>
      </w:r>
      <w:r w:rsidRPr="005B64F8">
        <w:rPr>
          <w:rFonts w:hint="eastAsia"/>
        </w:rPr>
        <w:t>投資</w:t>
      </w:r>
      <w:r w:rsidRPr="005B64F8">
        <w:rPr>
          <w:rFonts w:hAnsi="標楷體" w:hint="eastAsia"/>
        </w:rPr>
        <w:t>」</w:t>
      </w:r>
      <w:r w:rsidRPr="005B64F8">
        <w:rPr>
          <w:rFonts w:hint="eastAsia"/>
        </w:rPr>
        <w:t>的意義，才會造成這樣的後果，這是廠商的投資計畫，計畫金額有7</w:t>
      </w:r>
      <w:r w:rsidRPr="005B64F8">
        <w:t>,</w:t>
      </w:r>
      <w:r w:rsidRPr="005B64F8">
        <w:rPr>
          <w:rFonts w:hint="eastAsia"/>
        </w:rPr>
        <w:t>000億元，7,000億元怎樣來，可能是自己口袋的錢，也可能是從國外匯回來，與財政部所訂的專法是不一樣，這二個混在一起會講不清楚，而且財政部的專法也不是想像中回來這麼多，到目前就是100多億元，政府的美意是被扭曲了。</w:t>
      </w:r>
    </w:p>
    <w:p w:rsidR="008A0B08" w:rsidRPr="005B64F8" w:rsidRDefault="008A0B08" w:rsidP="00335D1F">
      <w:pPr>
        <w:pStyle w:val="5"/>
      </w:pPr>
      <w:r w:rsidRPr="005B64F8">
        <w:rPr>
          <w:rFonts w:hint="eastAsia"/>
        </w:rPr>
        <w:t>我認為</w:t>
      </w:r>
      <w:r w:rsidR="007821FC" w:rsidRPr="005B64F8">
        <w:rPr>
          <w:rFonts w:hint="eastAsia"/>
        </w:rPr>
        <w:t>「美中貿易戰」</w:t>
      </w:r>
      <w:r w:rsidRPr="005B64F8">
        <w:rPr>
          <w:rFonts w:hint="eastAsia"/>
        </w:rPr>
        <w:t>後，還會有科技戰、匯率戰、金融戰等，因為這兩個國家對我們太重要了，雖然</w:t>
      </w:r>
      <w:r w:rsidR="007821FC" w:rsidRPr="005B64F8">
        <w:rPr>
          <w:rFonts w:hint="eastAsia"/>
        </w:rPr>
        <w:t>「美中貿易戰」</w:t>
      </w:r>
      <w:r w:rsidRPr="005B64F8">
        <w:rPr>
          <w:rFonts w:hint="eastAsia"/>
        </w:rPr>
        <w:t>的轉單對我們是</w:t>
      </w:r>
      <w:r w:rsidRPr="005B64F8">
        <w:rPr>
          <w:rFonts w:hint="eastAsia"/>
        </w:rPr>
        <w:lastRenderedPageBreak/>
        <w:t>有些好處，但是傳統產業並不太好，因此</w:t>
      </w:r>
      <w:r w:rsidR="007821FC" w:rsidRPr="005B64F8">
        <w:rPr>
          <w:rFonts w:hint="eastAsia"/>
        </w:rPr>
        <w:t>「美中貿易戰」</w:t>
      </w:r>
      <w:r w:rsidRPr="005B64F8">
        <w:rPr>
          <w:rFonts w:hint="eastAsia"/>
        </w:rPr>
        <w:t>對我們不會有太大好處，政府不能報喜不報憂，有些事要提醒，要讓大家知道雖然現在加入CPTPP有些困難，但是可以由政府、民間共同來推，讓他成為全民共識，而且中共越來越強大，打壓我們很容易，我們還有哪些措施可以做，CPTPP、RCEP明年都會陸續實施，我們現在還不能加入，但是政府也應該提出因應</w:t>
      </w:r>
      <w:r w:rsidR="009B2148" w:rsidRPr="005B64F8">
        <w:rPr>
          <w:rFonts w:hint="eastAsia"/>
        </w:rPr>
        <w:t>對策</w:t>
      </w:r>
      <w:r w:rsidRPr="005B64F8">
        <w:rPr>
          <w:rFonts w:hint="eastAsia"/>
        </w:rPr>
        <w:t>。</w:t>
      </w:r>
    </w:p>
    <w:p w:rsidR="00AE721C" w:rsidRPr="005B64F8" w:rsidRDefault="00480070" w:rsidP="00504145">
      <w:pPr>
        <w:pStyle w:val="4"/>
      </w:pPr>
      <w:r>
        <w:rPr>
          <w:rFonts w:hint="eastAsia"/>
        </w:rPr>
        <w:t>專家2</w:t>
      </w:r>
      <w:r w:rsidR="00AE721C" w:rsidRPr="005B64F8">
        <w:rPr>
          <w:rFonts w:hint="eastAsia"/>
        </w:rPr>
        <w:t>：</w:t>
      </w:r>
    </w:p>
    <w:p w:rsidR="00AE721C" w:rsidRPr="005B64F8" w:rsidRDefault="00AE721C" w:rsidP="00504145">
      <w:pPr>
        <w:pStyle w:val="5"/>
      </w:pPr>
      <w:r w:rsidRPr="005B64F8">
        <w:rPr>
          <w:rFonts w:hint="eastAsia"/>
        </w:rPr>
        <w:t>回台投資之廠商大</w:t>
      </w:r>
      <w:r w:rsidR="006E4F74" w:rsidRPr="005B64F8">
        <w:rPr>
          <w:rFonts w:hint="eastAsia"/>
        </w:rPr>
        <w:t>多</w:t>
      </w:r>
      <w:r w:rsidRPr="005B64F8">
        <w:rPr>
          <w:rFonts w:hint="eastAsia"/>
        </w:rPr>
        <w:t>是上市櫃製造業，投資之區域其中60%在雙北與桃園，因此在吸引台商回台的時候，沒有注意到區域平衡，有些區域某些產業比較強，建議政策上導引台商，以區域別、產業別來吸引他們投資那些區域、產業。</w:t>
      </w:r>
    </w:p>
    <w:p w:rsidR="00AE721C" w:rsidRPr="005B64F8" w:rsidRDefault="00AE721C" w:rsidP="00335D1F">
      <w:pPr>
        <w:pStyle w:val="5"/>
      </w:pPr>
      <w:r w:rsidRPr="005B64F8">
        <w:rPr>
          <w:rFonts w:hint="eastAsia"/>
        </w:rPr>
        <w:t>ECFA沒有期限，雖16條有終止條款，是要有一方要終止協議要提出來，雖然ECFA之早收清單項目不多，但對我們出口貿易的貢獻度也有5%，是很大的數目，因此我認為ECFA的協議要持續，事實上沒有期限問題，雙方沒有提出終止。</w:t>
      </w:r>
    </w:p>
    <w:p w:rsidR="003A66FC" w:rsidRPr="005B64F8" w:rsidRDefault="003A66FC" w:rsidP="00335D1F">
      <w:pPr>
        <w:pStyle w:val="5"/>
      </w:pPr>
      <w:r w:rsidRPr="005B64F8">
        <w:rPr>
          <w:rFonts w:hint="eastAsia"/>
        </w:rPr>
        <w:t>台商在大陸投資已經不像以前，著眼於廉價勞工，已經改為大陸內需市場，很多台商已將大陸當成重要內需市場，雖然我們對大陸投資下降，但台商對大陸的投資資金</w:t>
      </w:r>
      <w:r w:rsidR="009C3FC3" w:rsidRPr="005B64F8">
        <w:rPr>
          <w:rFonts w:hint="eastAsia"/>
        </w:rPr>
        <w:t>不一定會從</w:t>
      </w:r>
      <w:r w:rsidR="009B2148" w:rsidRPr="005B64F8">
        <w:rPr>
          <w:rFonts w:hint="eastAsia"/>
        </w:rPr>
        <w:t>那</w:t>
      </w:r>
      <w:r w:rsidR="009C3FC3" w:rsidRPr="005B64F8">
        <w:rPr>
          <w:rFonts w:hint="eastAsia"/>
        </w:rPr>
        <w:t>裡匯出，他們可能由保留盈餘等方式籌資，因此不能解釋</w:t>
      </w:r>
      <w:r w:rsidRPr="005B64F8">
        <w:rPr>
          <w:rFonts w:hint="eastAsia"/>
        </w:rPr>
        <w:t>美</w:t>
      </w:r>
      <w:r w:rsidR="009C3FC3" w:rsidRPr="005B64F8">
        <w:rPr>
          <w:rFonts w:hint="eastAsia"/>
        </w:rPr>
        <w:t>中</w:t>
      </w:r>
      <w:r w:rsidRPr="005B64F8">
        <w:rPr>
          <w:rFonts w:hint="eastAsia"/>
        </w:rPr>
        <w:t>貿易造成台商對大陸投資減少。</w:t>
      </w:r>
    </w:p>
    <w:p w:rsidR="00AE721C" w:rsidRPr="005B64F8" w:rsidRDefault="00480070" w:rsidP="00335D1F">
      <w:pPr>
        <w:pStyle w:val="4"/>
      </w:pPr>
      <w:r>
        <w:rPr>
          <w:rFonts w:hint="eastAsia"/>
        </w:rPr>
        <w:t>專家3</w:t>
      </w:r>
      <w:r w:rsidR="00AE721C" w:rsidRPr="005B64F8">
        <w:rPr>
          <w:rFonts w:hint="eastAsia"/>
        </w:rPr>
        <w:t>：</w:t>
      </w:r>
    </w:p>
    <w:p w:rsidR="00AE721C" w:rsidRPr="005B64F8" w:rsidRDefault="00AE721C" w:rsidP="00CD4EAD">
      <w:pPr>
        <w:pStyle w:val="5"/>
      </w:pPr>
      <w:r w:rsidRPr="005B64F8">
        <w:rPr>
          <w:rFonts w:hint="eastAsia"/>
        </w:rPr>
        <w:t>工總今年對</w:t>
      </w:r>
      <w:r w:rsidR="007821FC" w:rsidRPr="005B64F8">
        <w:rPr>
          <w:rFonts w:hint="eastAsia"/>
        </w:rPr>
        <w:t>「美中貿易戰」</w:t>
      </w:r>
      <w:r w:rsidRPr="005B64F8">
        <w:rPr>
          <w:rFonts w:hint="eastAsia"/>
        </w:rPr>
        <w:t>對台商之影響做了研究，有5成以上之企業受到影響，影響比較大</w:t>
      </w:r>
      <w:r w:rsidRPr="005B64F8">
        <w:rPr>
          <w:rFonts w:hint="eastAsia"/>
        </w:rPr>
        <w:lastRenderedPageBreak/>
        <w:t>的包含車輛與零件、光學器材、機械。</w:t>
      </w:r>
    </w:p>
    <w:p w:rsidR="00AE721C" w:rsidRPr="005B64F8" w:rsidRDefault="00AE721C" w:rsidP="00CD4EAD">
      <w:pPr>
        <w:pStyle w:val="5"/>
      </w:pPr>
      <w:r w:rsidRPr="005B64F8">
        <w:rPr>
          <w:rFonts w:hint="eastAsia"/>
        </w:rPr>
        <w:t>大部分台商未來2年會觀望，只有3.8%會結束中國大陸產線，大部分在中國大陸投資的台商，還是會留在那裡，主要原因</w:t>
      </w:r>
      <w:r w:rsidR="009B2148" w:rsidRPr="005B64F8">
        <w:rPr>
          <w:rFonts w:hint="eastAsia"/>
        </w:rPr>
        <w:t>包括</w:t>
      </w:r>
      <w:r w:rsidRPr="005B64F8">
        <w:rPr>
          <w:rFonts w:hint="eastAsia"/>
        </w:rPr>
        <w:t>：</w:t>
      </w:r>
    </w:p>
    <w:p w:rsidR="00AE721C" w:rsidRPr="005B64F8" w:rsidRDefault="00AE721C" w:rsidP="009F64AE">
      <w:pPr>
        <w:pStyle w:val="6"/>
      </w:pPr>
      <w:r w:rsidRPr="005B64F8">
        <w:rPr>
          <w:rFonts w:hint="eastAsia"/>
        </w:rPr>
        <w:t>大陸產業鏈完整，中國大陸自己本身、台商、韓日商等外商過去，已經把整個產業鏈建構得很完整，不管是成本降低、市場資訊取得</w:t>
      </w:r>
      <w:r w:rsidR="00082686" w:rsidRPr="005B64F8">
        <w:rPr>
          <w:rFonts w:hint="eastAsia"/>
        </w:rPr>
        <w:t>，</w:t>
      </w:r>
      <w:r w:rsidRPr="005B64F8">
        <w:rPr>
          <w:rFonts w:hint="eastAsia"/>
        </w:rPr>
        <w:t>它們認為可以繼續留在那裏。</w:t>
      </w:r>
    </w:p>
    <w:p w:rsidR="00AE721C" w:rsidRPr="005B64F8" w:rsidRDefault="00AE721C" w:rsidP="00A2256C">
      <w:pPr>
        <w:pStyle w:val="6"/>
      </w:pPr>
      <w:r w:rsidRPr="005B64F8">
        <w:rPr>
          <w:rFonts w:hint="eastAsia"/>
        </w:rPr>
        <w:t>有些廠商希望可以把土地及房產轉成地產業、服務業、電商等，就地轉型。</w:t>
      </w:r>
    </w:p>
    <w:p w:rsidR="00AE721C" w:rsidRPr="005B64F8" w:rsidRDefault="00AE721C" w:rsidP="00A2256C">
      <w:pPr>
        <w:pStyle w:val="6"/>
      </w:pPr>
      <w:r w:rsidRPr="005B64F8">
        <w:rPr>
          <w:rFonts w:hint="eastAsia"/>
        </w:rPr>
        <w:t>大陸強力慰留，包括穩就業、穩投資，惠台31、26等方案部分，地方也提出非常多具體措施，讓他們考慮繼續留在中國大陸。</w:t>
      </w:r>
    </w:p>
    <w:p w:rsidR="00AE721C" w:rsidRPr="005B64F8" w:rsidRDefault="00AE721C" w:rsidP="00A2256C">
      <w:pPr>
        <w:pStyle w:val="6"/>
      </w:pPr>
      <w:r w:rsidRPr="005B64F8">
        <w:rPr>
          <w:rFonts w:hint="eastAsia"/>
        </w:rPr>
        <w:t>許多中小企業並不是說走就走，包括關廠如何處理員工等許多問題，讓他們不</w:t>
      </w:r>
      <w:r w:rsidR="00082686" w:rsidRPr="005B64F8">
        <w:rPr>
          <w:rFonts w:hint="eastAsia"/>
        </w:rPr>
        <w:t>易</w:t>
      </w:r>
      <w:r w:rsidRPr="005B64F8">
        <w:rPr>
          <w:rFonts w:hint="eastAsia"/>
        </w:rPr>
        <w:t>離開中國大陸。</w:t>
      </w:r>
    </w:p>
    <w:p w:rsidR="00AE721C" w:rsidRPr="005B64F8" w:rsidRDefault="00AE721C" w:rsidP="000F5826">
      <w:pPr>
        <w:pStyle w:val="6"/>
      </w:pPr>
      <w:r w:rsidRPr="005B64F8">
        <w:rPr>
          <w:rFonts w:hint="eastAsia"/>
        </w:rPr>
        <w:t>其實廠商也表示，如果一定要離開中國大陸，並不能將</w:t>
      </w:r>
      <w:r w:rsidR="007821FC" w:rsidRPr="005B64F8">
        <w:rPr>
          <w:rFonts w:hint="eastAsia"/>
        </w:rPr>
        <w:t>「美中貿易戰」</w:t>
      </w:r>
      <w:r w:rsidRPr="005B64F8">
        <w:rPr>
          <w:rFonts w:hint="eastAsia"/>
        </w:rPr>
        <w:t>納為離開之</w:t>
      </w:r>
      <w:r w:rsidR="00082686" w:rsidRPr="005B64F8">
        <w:rPr>
          <w:rFonts w:hint="eastAsia"/>
        </w:rPr>
        <w:t>主要</w:t>
      </w:r>
      <w:r w:rsidRPr="005B64F8">
        <w:rPr>
          <w:rFonts w:hint="eastAsia"/>
        </w:rPr>
        <w:t>因果關係，其實他們離開中國大陸有許多原因，包括環保因素、勞動成本提高、中國大陸內地之惡性競爭等，都是讓他們想要離開中國大陸的原因。</w:t>
      </w:r>
      <w:r w:rsidR="007821FC" w:rsidRPr="005B64F8">
        <w:rPr>
          <w:rFonts w:hint="eastAsia"/>
        </w:rPr>
        <w:t>「美中貿易戰」</w:t>
      </w:r>
      <w:r w:rsidRPr="005B64F8">
        <w:rPr>
          <w:rFonts w:hint="eastAsia"/>
        </w:rPr>
        <w:t>只是</w:t>
      </w:r>
      <w:r w:rsidR="00082686" w:rsidRPr="005B64F8">
        <w:rPr>
          <w:rFonts w:hint="eastAsia"/>
        </w:rPr>
        <w:t>最後的</w:t>
      </w:r>
      <w:r w:rsidRPr="005B64F8">
        <w:rPr>
          <w:rFonts w:hint="eastAsia"/>
        </w:rPr>
        <w:t>那根稻草，加速他們離開</w:t>
      </w:r>
      <w:r w:rsidR="00082686" w:rsidRPr="005B64F8">
        <w:rPr>
          <w:rFonts w:hint="eastAsia"/>
        </w:rPr>
        <w:t>的決定</w:t>
      </w:r>
      <w:r w:rsidRPr="005B64F8">
        <w:rPr>
          <w:rFonts w:hint="eastAsia"/>
        </w:rPr>
        <w:t>。</w:t>
      </w:r>
    </w:p>
    <w:p w:rsidR="00AE721C" w:rsidRPr="005B64F8" w:rsidRDefault="00AE721C" w:rsidP="000F5826">
      <w:pPr>
        <w:pStyle w:val="6"/>
      </w:pPr>
      <w:r w:rsidRPr="005B64F8">
        <w:rPr>
          <w:rFonts w:hint="eastAsia"/>
        </w:rPr>
        <w:t>政府如何協助台商回台，除了前面提的5缺問題外，另有很多廠商反映的問題，當台商回台投資時，遇到環保抗爭，地方政府都沒辦法出面協調，我們環評程序是否需重新檢視?我們產業發展、經濟發展與國土要做整體評估與規劃，一起考量，這樣才可以使我國產業與經濟往前。</w:t>
      </w:r>
    </w:p>
    <w:p w:rsidR="00AE721C" w:rsidRPr="005B64F8" w:rsidRDefault="00AE721C" w:rsidP="000F5826">
      <w:pPr>
        <w:pStyle w:val="6"/>
      </w:pPr>
      <w:r w:rsidRPr="005B64F8">
        <w:rPr>
          <w:rFonts w:hint="eastAsia"/>
        </w:rPr>
        <w:lastRenderedPageBreak/>
        <w:t>專業人才嚴重流失，廠商回台投資，希望把研發能量移</w:t>
      </w:r>
      <w:r w:rsidR="009C3FC3" w:rsidRPr="005B64F8">
        <w:rPr>
          <w:rFonts w:hint="eastAsia"/>
        </w:rPr>
        <w:t>回</w:t>
      </w:r>
      <w:r w:rsidR="00F1427A" w:rsidRPr="005B64F8">
        <w:rPr>
          <w:rFonts w:hint="eastAsia"/>
        </w:rPr>
        <w:t>臺</w:t>
      </w:r>
      <w:r w:rsidR="005A77AF" w:rsidRPr="005B64F8">
        <w:rPr>
          <w:rFonts w:hint="eastAsia"/>
        </w:rPr>
        <w:t>灣</w:t>
      </w:r>
      <w:r w:rsidRPr="005B64F8">
        <w:rPr>
          <w:rFonts w:hint="eastAsia"/>
        </w:rPr>
        <w:t>，卻發現</w:t>
      </w:r>
      <w:r w:rsidR="005A77AF" w:rsidRPr="005B64F8">
        <w:rPr>
          <w:rFonts w:hint="eastAsia"/>
        </w:rPr>
        <w:t>臺灣</w:t>
      </w:r>
      <w:r w:rsidRPr="005B64F8">
        <w:rPr>
          <w:rFonts w:hint="eastAsia"/>
        </w:rPr>
        <w:t>高階研發人才招募不順，這個問題是蠻嚴重的。</w:t>
      </w:r>
    </w:p>
    <w:p w:rsidR="00AE721C" w:rsidRPr="005B64F8" w:rsidRDefault="00480070" w:rsidP="000F5826">
      <w:pPr>
        <w:pStyle w:val="4"/>
      </w:pPr>
      <w:r>
        <w:rPr>
          <w:rFonts w:hint="eastAsia"/>
        </w:rPr>
        <w:t>專家4</w:t>
      </w:r>
      <w:r w:rsidR="00AE721C" w:rsidRPr="005B64F8">
        <w:rPr>
          <w:rFonts w:hint="eastAsia"/>
        </w:rPr>
        <w:t>：</w:t>
      </w:r>
    </w:p>
    <w:p w:rsidR="00AE721C" w:rsidRPr="005B64F8" w:rsidRDefault="00AE721C" w:rsidP="000F5826">
      <w:pPr>
        <w:pStyle w:val="5"/>
      </w:pPr>
      <w:r w:rsidRPr="005B64F8">
        <w:rPr>
          <w:rFonts w:hint="eastAsia"/>
        </w:rPr>
        <w:t>從去年開始我們跟參與貿協拓銷團成員確認，當時</w:t>
      </w:r>
      <w:r w:rsidR="007821FC" w:rsidRPr="005B64F8">
        <w:rPr>
          <w:rFonts w:hint="eastAsia"/>
        </w:rPr>
        <w:t>「美中貿易戰」</w:t>
      </w:r>
      <w:r w:rsidRPr="005B64F8">
        <w:rPr>
          <w:rFonts w:hint="eastAsia"/>
        </w:rPr>
        <w:t>剛開始，就有很多廠商希望貿易商，將原先要從大陸出貨的產品，改</w:t>
      </w:r>
      <w:r w:rsidR="00082686" w:rsidRPr="005B64F8">
        <w:rPr>
          <w:rFonts w:hint="eastAsia"/>
        </w:rPr>
        <w:t>由</w:t>
      </w:r>
      <w:r w:rsidR="005A77AF" w:rsidRPr="005B64F8">
        <w:rPr>
          <w:rFonts w:hint="eastAsia"/>
        </w:rPr>
        <w:t>臺灣</w:t>
      </w:r>
      <w:r w:rsidRPr="005B64F8">
        <w:rPr>
          <w:rFonts w:hint="eastAsia"/>
        </w:rPr>
        <w:t>出貨，幫它們顧好國外客戶，但是因為規格或產能的限制，沒辦法吃到。</w:t>
      </w:r>
    </w:p>
    <w:p w:rsidR="00AE721C" w:rsidRPr="005B64F8" w:rsidRDefault="009C3FC3" w:rsidP="000F5826">
      <w:pPr>
        <w:pStyle w:val="5"/>
      </w:pPr>
      <w:r w:rsidRPr="005B64F8">
        <w:rPr>
          <w:rFonts w:hint="eastAsia"/>
        </w:rPr>
        <w:t>排擠效應的產生，機械業比較多，許多業者提到，</w:t>
      </w:r>
      <w:r w:rsidR="007821FC" w:rsidRPr="005B64F8">
        <w:rPr>
          <w:rFonts w:hint="eastAsia"/>
        </w:rPr>
        <w:t>「美中貿易戰」</w:t>
      </w:r>
      <w:r w:rsidR="00AE721C" w:rsidRPr="005B64F8">
        <w:rPr>
          <w:rFonts w:hint="eastAsia"/>
        </w:rPr>
        <w:t>我們出大陸會受影響，大陸出美國也會受影響，這些出美國的產品就從美國改到東協，我們輸東南亞的機械產品就會受到排擠，我們從這一年數字來看，我們對東協是衰退，韓國、日本也是衰退，大陸對東協剛好是成長，</w:t>
      </w:r>
      <w:r w:rsidR="005A77AF" w:rsidRPr="005B64F8">
        <w:rPr>
          <w:rFonts w:hint="eastAsia"/>
        </w:rPr>
        <w:t>臺灣</w:t>
      </w:r>
      <w:r w:rsidR="00AE721C" w:rsidRPr="005B64F8">
        <w:rPr>
          <w:rFonts w:hint="eastAsia"/>
        </w:rPr>
        <w:t>、日本、韓國對美國都是成長，大陸剛好是衰退。</w:t>
      </w:r>
    </w:p>
    <w:p w:rsidR="00AE721C" w:rsidRPr="005B64F8" w:rsidRDefault="00AE721C" w:rsidP="00753E49">
      <w:pPr>
        <w:pStyle w:val="5"/>
      </w:pPr>
      <w:r w:rsidRPr="005B64F8">
        <w:rPr>
          <w:rFonts w:hint="eastAsia"/>
        </w:rPr>
        <w:t>民生用品都屬中小企業，</w:t>
      </w:r>
      <w:r w:rsidR="007821FC" w:rsidRPr="005B64F8">
        <w:rPr>
          <w:rFonts w:hint="eastAsia"/>
        </w:rPr>
        <w:t>「美中貿易戰」</w:t>
      </w:r>
      <w:r w:rsidRPr="005B64F8">
        <w:rPr>
          <w:rFonts w:hint="eastAsia"/>
        </w:rPr>
        <w:t>第4波後半段就會涉及民生用品，據我們了解，廠商其實蠻期待能趕快課稅，因為許多玩具等民生用品，仍受到中國大陸低價競爭，如果課稅，他</w:t>
      </w:r>
      <w:r w:rsidR="00753E49" w:rsidRPr="005B64F8">
        <w:rPr>
          <w:rFonts w:hint="eastAsia"/>
        </w:rPr>
        <w:t>們就比較有機會</w:t>
      </w:r>
      <w:r w:rsidRPr="005B64F8">
        <w:rPr>
          <w:rFonts w:hint="eastAsia"/>
        </w:rPr>
        <w:t>。</w:t>
      </w:r>
    </w:p>
    <w:p w:rsidR="00AE721C" w:rsidRPr="005B64F8" w:rsidRDefault="00AE721C" w:rsidP="00753E49">
      <w:pPr>
        <w:pStyle w:val="5"/>
      </w:pPr>
      <w:r w:rsidRPr="005B64F8">
        <w:rPr>
          <w:rFonts w:hint="eastAsia"/>
        </w:rPr>
        <w:t>有關</w:t>
      </w:r>
      <w:r w:rsidR="00753E49" w:rsidRPr="005B64F8">
        <w:rPr>
          <w:rFonts w:hint="eastAsia"/>
        </w:rPr>
        <w:t>今年3月的</w:t>
      </w:r>
      <w:r w:rsidRPr="005B64F8">
        <w:rPr>
          <w:rFonts w:hint="eastAsia"/>
        </w:rPr>
        <w:t>台商調查：</w:t>
      </w:r>
    </w:p>
    <w:p w:rsidR="00AE721C" w:rsidRPr="005B64F8" w:rsidRDefault="005A77AF" w:rsidP="00753E49">
      <w:pPr>
        <w:pStyle w:val="6"/>
      </w:pPr>
      <w:r w:rsidRPr="005B64F8">
        <w:rPr>
          <w:rFonts w:hint="eastAsia"/>
        </w:rPr>
        <w:t>臺灣</w:t>
      </w:r>
      <w:r w:rsidR="00AE721C" w:rsidRPr="005B64F8">
        <w:rPr>
          <w:rFonts w:hint="eastAsia"/>
        </w:rPr>
        <w:t>有廠、或2地都有廠，有5成以上都願意在</w:t>
      </w:r>
      <w:r w:rsidRPr="005B64F8">
        <w:rPr>
          <w:rFonts w:hint="eastAsia"/>
        </w:rPr>
        <w:t>臺灣</w:t>
      </w:r>
      <w:r w:rsidR="00AE721C" w:rsidRPr="005B64F8">
        <w:rPr>
          <w:rFonts w:hint="eastAsia"/>
        </w:rPr>
        <w:t>投資。</w:t>
      </w:r>
    </w:p>
    <w:p w:rsidR="00AE721C" w:rsidRPr="005B64F8" w:rsidRDefault="00AE721C" w:rsidP="00753E49">
      <w:pPr>
        <w:pStyle w:val="6"/>
      </w:pPr>
      <w:r w:rsidRPr="005B64F8">
        <w:rPr>
          <w:rFonts w:hint="eastAsia"/>
        </w:rPr>
        <w:t>在大陸有廠、</w:t>
      </w:r>
      <w:r w:rsidR="005A77AF" w:rsidRPr="005B64F8">
        <w:rPr>
          <w:rFonts w:hint="eastAsia"/>
        </w:rPr>
        <w:t>臺灣</w:t>
      </w:r>
      <w:r w:rsidRPr="005B64F8">
        <w:rPr>
          <w:rFonts w:hint="eastAsia"/>
        </w:rPr>
        <w:t>沒有廠，他們回台投資意願就不是很高，多數想往東南亞投資，另有10%願意繼續加碼再投資</w:t>
      </w:r>
      <w:r w:rsidR="00082686" w:rsidRPr="005B64F8">
        <w:rPr>
          <w:rFonts w:hint="eastAsia"/>
        </w:rPr>
        <w:t>大陸</w:t>
      </w:r>
      <w:r w:rsidRPr="005B64F8">
        <w:rPr>
          <w:rFonts w:hint="eastAsia"/>
        </w:rPr>
        <w:t>。</w:t>
      </w:r>
    </w:p>
    <w:p w:rsidR="00AE721C" w:rsidRPr="005B64F8" w:rsidRDefault="00AE721C" w:rsidP="00753E49">
      <w:pPr>
        <w:pStyle w:val="6"/>
      </w:pPr>
      <w:r w:rsidRPr="005B64F8">
        <w:rPr>
          <w:rFonts w:hint="eastAsia"/>
        </w:rPr>
        <w:t>未來台商的市場布局分布，以前都是美國、中國大陸，未來東協、東歐市場是新崛起的</w:t>
      </w:r>
      <w:r w:rsidRPr="005B64F8">
        <w:rPr>
          <w:rFonts w:hint="eastAsia"/>
        </w:rPr>
        <w:lastRenderedPageBreak/>
        <w:t>市場，很受廠商青睞。</w:t>
      </w:r>
    </w:p>
    <w:p w:rsidR="00AE721C" w:rsidRPr="005B64F8" w:rsidRDefault="00AE721C" w:rsidP="00753E49">
      <w:pPr>
        <w:pStyle w:val="5"/>
      </w:pPr>
      <w:r w:rsidRPr="005B64F8">
        <w:rPr>
          <w:rFonts w:hint="eastAsia"/>
        </w:rPr>
        <w:t>不管國內再如何努力，有一個很大的障礙就是CPTPP、RCEP沒辦法加入，我們平常與廠商互動，問他們需要甚麼幫助，他們最大的需求就是這個，這是大環境廠商最大的困難。</w:t>
      </w:r>
    </w:p>
    <w:p w:rsidR="00AE721C" w:rsidRPr="005B64F8" w:rsidRDefault="00480070" w:rsidP="00753E49">
      <w:pPr>
        <w:pStyle w:val="4"/>
      </w:pPr>
      <w:r>
        <w:rPr>
          <w:rFonts w:hint="eastAsia"/>
        </w:rPr>
        <w:t>學者1</w:t>
      </w:r>
      <w:r w:rsidR="00AE721C" w:rsidRPr="005B64F8">
        <w:rPr>
          <w:rFonts w:hint="eastAsia"/>
        </w:rPr>
        <w:t>：</w:t>
      </w:r>
    </w:p>
    <w:p w:rsidR="00AE721C" w:rsidRPr="005B64F8" w:rsidRDefault="00AE721C" w:rsidP="00753E49">
      <w:pPr>
        <w:pStyle w:val="5"/>
      </w:pPr>
      <w:r w:rsidRPr="005B64F8">
        <w:rPr>
          <w:rFonts w:hint="eastAsia"/>
        </w:rPr>
        <w:t>國外廠商要求我們做代工，他們不會養虎為患，他們會一再要求代工廠商擴廠、擴點，我國政府錯將代工當成</w:t>
      </w:r>
      <w:r w:rsidR="003A66FC" w:rsidRPr="005B64F8">
        <w:rPr>
          <w:rFonts w:hint="eastAsia"/>
        </w:rPr>
        <w:t>臺</w:t>
      </w:r>
      <w:r w:rsidRPr="005B64F8">
        <w:rPr>
          <w:rFonts w:hint="eastAsia"/>
        </w:rPr>
        <w:t>灣命脈，代工不會有出路，放棄市場幫別</w:t>
      </w:r>
      <w:r w:rsidR="003A66FC" w:rsidRPr="005B64F8">
        <w:rPr>
          <w:rFonts w:hint="eastAsia"/>
        </w:rPr>
        <w:t>人</w:t>
      </w:r>
      <w:r w:rsidRPr="005B64F8">
        <w:rPr>
          <w:rFonts w:hint="eastAsia"/>
        </w:rPr>
        <w:t>做最廉價的工作，因此我們應該去挑戰過去代工的政策與邏輯要修正。</w:t>
      </w:r>
    </w:p>
    <w:p w:rsidR="00AE721C" w:rsidRPr="005B64F8" w:rsidRDefault="00AE721C" w:rsidP="003A66FC">
      <w:pPr>
        <w:pStyle w:val="5"/>
      </w:pPr>
      <w:r w:rsidRPr="005B64F8">
        <w:rPr>
          <w:rFonts w:hint="eastAsia"/>
        </w:rPr>
        <w:t>企業在關鍵時刻都能為自己找出後路、退路，政府如何體恤企業，讓他匯合出康莊大道，政府如果看到這麼多企業做這樣的選擇，就應該勇敢跟上去，商總的調查只有3.8%想從大陸撤資，美國商會調查也只有7%美商想撤資。</w:t>
      </w:r>
    </w:p>
    <w:p w:rsidR="008A0B08" w:rsidRPr="005B64F8" w:rsidRDefault="008A0B08" w:rsidP="003A66FC">
      <w:pPr>
        <w:pStyle w:val="5"/>
      </w:pPr>
      <w:r w:rsidRPr="005B64F8">
        <w:rPr>
          <w:rFonts w:hint="eastAsia"/>
        </w:rPr>
        <w:t>美國不只攻擊中國大陸，他同時也在裂解歐盟，同時分化中南美洲國家，他目前對大陸一籌莫展，但他會持續妖魔化中國大陸，處理美中問題，他真正目的是建立分裂的中國，被摧毀的歐盟及一蹶不振的中南美洲。我們不應該把美國的策略看在攻擊中國，他是在裂解全世界。</w:t>
      </w:r>
      <w:r w:rsidR="005A77AF" w:rsidRPr="005B64F8">
        <w:rPr>
          <w:rFonts w:hint="eastAsia"/>
        </w:rPr>
        <w:t>臺灣</w:t>
      </w:r>
      <w:r w:rsidRPr="005B64F8">
        <w:rPr>
          <w:rFonts w:hint="eastAsia"/>
        </w:rPr>
        <w:t>不敢看穿美國的手腳，是會與全世界為敵，這是不懂美國戰略與危害性。</w:t>
      </w:r>
    </w:p>
    <w:p w:rsidR="008A0B08" w:rsidRPr="005B64F8" w:rsidRDefault="00480070" w:rsidP="008A0B08">
      <w:pPr>
        <w:pStyle w:val="4"/>
      </w:pPr>
      <w:r>
        <w:rPr>
          <w:rFonts w:hint="eastAsia"/>
        </w:rPr>
        <w:t>學者2</w:t>
      </w:r>
      <w:r w:rsidR="008A0B08" w:rsidRPr="005B64F8">
        <w:rPr>
          <w:rFonts w:hint="eastAsia"/>
        </w:rPr>
        <w:t>：</w:t>
      </w:r>
    </w:p>
    <w:p w:rsidR="00596DE5" w:rsidRPr="005B64F8" w:rsidRDefault="007821FC" w:rsidP="008A0B08">
      <w:pPr>
        <w:pStyle w:val="5"/>
      </w:pPr>
      <w:r w:rsidRPr="005B64F8">
        <w:rPr>
          <w:rFonts w:hint="eastAsia"/>
        </w:rPr>
        <w:t>「美中貿易戰」</w:t>
      </w:r>
      <w:r w:rsidR="008A0B08" w:rsidRPr="005B64F8">
        <w:rPr>
          <w:rFonts w:hint="eastAsia"/>
        </w:rPr>
        <w:t>開始</w:t>
      </w:r>
      <w:r w:rsidR="00596DE5" w:rsidRPr="005B64F8">
        <w:rPr>
          <w:rFonts w:hint="eastAsia"/>
        </w:rPr>
        <w:t>，</w:t>
      </w:r>
      <w:r w:rsidR="008A0B08" w:rsidRPr="005B64F8">
        <w:rPr>
          <w:rFonts w:hint="eastAsia"/>
        </w:rPr>
        <w:t>政府提出台商回台政策後，似乎政策、關心與焦點都在回台台商上，因此，所有政策資源都往這裡挹注，這對振興國內資金、製造業產線調整移回增加雇用機會都是有幫助，但是影響更大是</w:t>
      </w:r>
      <w:r w:rsidR="006E4F74" w:rsidRPr="005B64F8">
        <w:rPr>
          <w:rFonts w:hint="eastAsia"/>
        </w:rPr>
        <w:t>在</w:t>
      </w:r>
      <w:r w:rsidR="008A0B08" w:rsidRPr="005B64F8">
        <w:rPr>
          <w:rFonts w:hint="eastAsia"/>
        </w:rPr>
        <w:t>大陸</w:t>
      </w:r>
      <w:r w:rsidR="006E4F74" w:rsidRPr="005B64F8">
        <w:rPr>
          <w:rFonts w:hint="eastAsia"/>
        </w:rPr>
        <w:t>的</w:t>
      </w:r>
      <w:r w:rsidR="008A0B08" w:rsidRPr="005B64F8">
        <w:rPr>
          <w:rFonts w:hint="eastAsia"/>
        </w:rPr>
        <w:t>台商，</w:t>
      </w:r>
      <w:r w:rsidR="008A0B08" w:rsidRPr="005B64F8">
        <w:rPr>
          <w:rFonts w:hint="eastAsia"/>
        </w:rPr>
        <w:lastRenderedPageBreak/>
        <w:t>很多規模小的中小企業廠商，可能會順勢收起，或是他們想要離開或收起來，碰到資金想移出等關廠的困難，這部分都沒有人討論，其實這應該屬於多數，我覺得這很重要。</w:t>
      </w:r>
    </w:p>
    <w:p w:rsidR="008A0B08" w:rsidRPr="005B64F8" w:rsidRDefault="007821FC" w:rsidP="008A0B08">
      <w:pPr>
        <w:pStyle w:val="5"/>
      </w:pPr>
      <w:r w:rsidRPr="005B64F8">
        <w:rPr>
          <w:rFonts w:hint="eastAsia"/>
        </w:rPr>
        <w:t>「美中貿易戰」</w:t>
      </w:r>
      <w:r w:rsidR="008A0B08" w:rsidRPr="005B64F8">
        <w:rPr>
          <w:rFonts w:hint="eastAsia"/>
        </w:rPr>
        <w:t>後，大陸台商想回來，回不來，過程中遭遇非常多狀況，不管是大陸方面有意或無意之刁難更多，對應到現在因為疫情想調整之廠商，他們碰到的困難可能是更多，我認為這部分是很重要的，我們訪談很多家台商，他們想回來，但是不敢聲張，默默地回來，或是大陸的地方政府去拜訪，要求他們不要回來，如果不回來他們對給予之支援與協助會加碼，造成台商很難決定，造成大陸廠要維持原先規模，但實際上他們需要做調整，政府應該具體去了解他們所面臨之問題。</w:t>
      </w:r>
    </w:p>
    <w:p w:rsidR="008A0B08" w:rsidRPr="005B64F8" w:rsidRDefault="007821FC" w:rsidP="00596DE5">
      <w:pPr>
        <w:pStyle w:val="5"/>
      </w:pPr>
      <w:r w:rsidRPr="005B64F8">
        <w:rPr>
          <w:rFonts w:hint="eastAsia"/>
        </w:rPr>
        <w:t>「美中貿易戰」</w:t>
      </w:r>
      <w:r w:rsidR="008A0B08" w:rsidRPr="005B64F8">
        <w:rPr>
          <w:rFonts w:hint="eastAsia"/>
        </w:rPr>
        <w:t>之後，大陸台商不管是仍留在當地去做調整或是回來，但是我們看到更多的是轉到其他地方，尤其是東南亞，東南亞本來已經熱了很多年，我認為接下來會面臨很多問題，如：越南或其他地方的台商，需要土地，但是個別</w:t>
      </w:r>
      <w:r w:rsidR="002B2B77" w:rsidRPr="005B64F8">
        <w:rPr>
          <w:rFonts w:hint="eastAsia"/>
        </w:rPr>
        <w:t>廠商</w:t>
      </w:r>
      <w:r w:rsidR="008A0B08" w:rsidRPr="005B64F8">
        <w:rPr>
          <w:rFonts w:hint="eastAsia"/>
        </w:rPr>
        <w:t>跟當地政府協調，會發生困難，如何給予協助?這也是需要的。</w:t>
      </w:r>
    </w:p>
    <w:p w:rsidR="008A0B08" w:rsidRPr="005B64F8" w:rsidRDefault="008A0B08" w:rsidP="002B2B77">
      <w:pPr>
        <w:pStyle w:val="5"/>
      </w:pPr>
      <w:r w:rsidRPr="005B64F8">
        <w:rPr>
          <w:rFonts w:hint="eastAsia"/>
        </w:rPr>
        <w:t>東南亞國家會明確挑出找到他們適合發展的產業，但我們目前還糾結在回台家數、金額、是否有落實等等，真正未來適合</w:t>
      </w:r>
      <w:r w:rsidR="00082686" w:rsidRPr="005B64F8">
        <w:rPr>
          <w:rFonts w:hint="eastAsia"/>
        </w:rPr>
        <w:t>臺灣</w:t>
      </w:r>
      <w:r w:rsidRPr="005B64F8">
        <w:rPr>
          <w:rFonts w:hint="eastAsia"/>
        </w:rPr>
        <w:t>產業，或新產業，這些是非常模糊，所以對台商投資面、未來產業政策面、發展面向等，現在這一波通通都是在講台商回台投資，再加上疫情影響，加強了台商回台投資的情況下，其他面向都沒有被關注到，這是我覺得比較重要的問題。</w:t>
      </w:r>
    </w:p>
    <w:p w:rsidR="000369A9" w:rsidRPr="005B64F8" w:rsidRDefault="007821FC" w:rsidP="000369A9">
      <w:pPr>
        <w:pStyle w:val="5"/>
      </w:pPr>
      <w:r w:rsidRPr="005B64F8">
        <w:rPr>
          <w:rFonts w:hint="eastAsia"/>
        </w:rPr>
        <w:lastRenderedPageBreak/>
        <w:t>「美中貿易戰」</w:t>
      </w:r>
      <w:r w:rsidR="000369A9" w:rsidRPr="005B64F8">
        <w:rPr>
          <w:rFonts w:hint="eastAsia"/>
        </w:rPr>
        <w:t>與疫情都對我們產經結構有重大影響，從政府的政策面來看，如果總統召開國安會議，訂定行動綱領，就要看行動綱領是否落實，內容是否需要調整，內容是否需要再檢討，在八大面向提到，加速全球合作布局，就要回到新南向國家，全球布局就是指CPTPP，而RECP從來就不是在政府的政策中，因此回頭看行動綱領是否落實，當時規劃是否需要再調整，這是要再詢問政府執行成效</w:t>
      </w:r>
      <w:r w:rsidR="00082686" w:rsidRPr="005B64F8">
        <w:rPr>
          <w:rFonts w:hint="eastAsia"/>
        </w:rPr>
        <w:t>之處</w:t>
      </w:r>
      <w:r w:rsidR="000369A9" w:rsidRPr="005B64F8">
        <w:rPr>
          <w:rFonts w:hint="eastAsia"/>
        </w:rPr>
        <w:t>。</w:t>
      </w:r>
    </w:p>
    <w:p w:rsidR="000369A9" w:rsidRPr="005B64F8" w:rsidRDefault="000369A9" w:rsidP="000369A9">
      <w:pPr>
        <w:pStyle w:val="5"/>
      </w:pPr>
      <w:r w:rsidRPr="005B64F8">
        <w:rPr>
          <w:rFonts w:hint="eastAsia"/>
        </w:rPr>
        <w:t>政府做決策規劃與企業之互動機制是不夠的，企業的大老對於產業面對現在環境之因應方式非常清楚，企業是沒有時間悲觀，他們已經在想下一步要如何做，我認為與其委託智庫、訓練官員，最快最容易的方式就是把過去政府與產業之對話機制找出來，就可以解釋政府現在政策上還有哪些不足的地方，這是現在就可以做的。其他就需要比較久的時間。</w:t>
      </w:r>
    </w:p>
    <w:p w:rsidR="000369A9" w:rsidRPr="005B64F8" w:rsidRDefault="000369A9" w:rsidP="000369A9">
      <w:pPr>
        <w:pStyle w:val="5"/>
      </w:pPr>
      <w:r w:rsidRPr="005B64F8">
        <w:rPr>
          <w:rFonts w:hint="eastAsia"/>
        </w:rPr>
        <w:t>部長說RECP對我們沒有影響，後來有改口說我們7成是資通訊產業是沒有影響，另3成影響不明，如果都沒有影響，就不用推CPTPP，也不用推FTA。因此我認為透過與產業界之溝通，讓其他聲音出來，讓政府知道還有很多事要做。</w:t>
      </w:r>
    </w:p>
    <w:p w:rsidR="000369A9" w:rsidRPr="005B64F8" w:rsidRDefault="005A77AF" w:rsidP="000369A9">
      <w:pPr>
        <w:pStyle w:val="5"/>
      </w:pPr>
      <w:r w:rsidRPr="005B64F8">
        <w:rPr>
          <w:rFonts w:hint="eastAsia"/>
        </w:rPr>
        <w:t>臺灣</w:t>
      </w:r>
      <w:r w:rsidR="000369A9" w:rsidRPr="005B64F8">
        <w:rPr>
          <w:rFonts w:hint="eastAsia"/>
        </w:rPr>
        <w:t>還是一個要與外面連結的地方，我們很多對外的關係日後還是要維持與建立，現在政府好像只著重在國內事件與美國關係，其他的部分都沒有放在重要的思考中，去年</w:t>
      </w:r>
      <w:r w:rsidR="00082686" w:rsidRPr="005B64F8">
        <w:rPr>
          <w:rFonts w:hint="eastAsia"/>
        </w:rPr>
        <w:t>越南</w:t>
      </w:r>
      <w:r w:rsidR="000369A9" w:rsidRPr="005B64F8">
        <w:rPr>
          <w:rFonts w:hint="eastAsia"/>
        </w:rPr>
        <w:t>因為出口快速增加，引來美國不必要的疑慮之後，越南的廠商開始強化對歐洲的市場而非美國市場，我們對美貿易順差增加這麼多，我們對其他市場的發展好像還沒有相關配套措施，因此</w:t>
      </w:r>
      <w:r w:rsidR="000369A9" w:rsidRPr="005B64F8">
        <w:rPr>
          <w:rFonts w:hint="eastAsia"/>
        </w:rPr>
        <w:lastRenderedPageBreak/>
        <w:t>全方位之思維以及兩岸的關係、我們與美國以外的國家關係，還是非常重要，我們現在不應彰顯某些作為而刻意去貶低其他國家。</w:t>
      </w:r>
    </w:p>
    <w:p w:rsidR="008A0B08" w:rsidRPr="005B64F8" w:rsidRDefault="00480070" w:rsidP="002B2B77">
      <w:pPr>
        <w:pStyle w:val="4"/>
      </w:pPr>
      <w:r>
        <w:rPr>
          <w:rFonts w:hint="eastAsia"/>
        </w:rPr>
        <w:t>學者4</w:t>
      </w:r>
      <w:r w:rsidR="008A0B08" w:rsidRPr="005B64F8">
        <w:rPr>
          <w:rFonts w:hint="eastAsia"/>
        </w:rPr>
        <w:t>：</w:t>
      </w:r>
    </w:p>
    <w:p w:rsidR="008A0B08" w:rsidRPr="005B64F8" w:rsidRDefault="005A77AF" w:rsidP="002B2B77">
      <w:pPr>
        <w:pStyle w:val="5"/>
      </w:pPr>
      <w:r w:rsidRPr="005B64F8">
        <w:rPr>
          <w:rFonts w:hint="eastAsia"/>
        </w:rPr>
        <w:t>臺灣</w:t>
      </w:r>
      <w:r w:rsidR="008A0B08" w:rsidRPr="005B64F8">
        <w:rPr>
          <w:rFonts w:hint="eastAsia"/>
        </w:rPr>
        <w:t>有好幾次都因為別人打貿易戰而產生轉單效益，當時我們政府做了甚麼事情?其實當時我們政府並不知道他們在打貿易戰，就是把窩準備好，被打的雞、鳳凰就飛來下蛋。這次</w:t>
      </w:r>
      <w:r w:rsidR="002B2B77" w:rsidRPr="005B64F8">
        <w:rPr>
          <w:rFonts w:hint="eastAsia"/>
        </w:rPr>
        <w:t>，</w:t>
      </w:r>
      <w:r w:rsidR="008A0B08" w:rsidRPr="005B64F8">
        <w:rPr>
          <w:rFonts w:hint="eastAsia"/>
        </w:rPr>
        <w:t>我們沒有預料到他們會打這樣的貿易戰，不是針對特定產品，是對所有商品在2年之內課徵關稅，對廠商來說20</w:t>
      </w:r>
      <w:r w:rsidR="008D4D6E">
        <w:t>1</w:t>
      </w:r>
      <w:r w:rsidR="008A0B08" w:rsidRPr="005B64F8">
        <w:rPr>
          <w:rFonts w:hint="eastAsia"/>
        </w:rPr>
        <w:t>8年，當美國第一至三波課徵關稅時，就有廠商開始移動，當時是2018年第4季，而不是2019年</w:t>
      </w:r>
      <w:r w:rsidRPr="005B64F8">
        <w:rPr>
          <w:rFonts w:hint="eastAsia"/>
        </w:rPr>
        <w:t>臺灣</w:t>
      </w:r>
      <w:r w:rsidR="008A0B08" w:rsidRPr="005B64F8">
        <w:rPr>
          <w:rFonts w:hint="eastAsia"/>
        </w:rPr>
        <w:t>政府才採取一些辦法，我們是看到廠商的移動才開始迎接他</w:t>
      </w:r>
      <w:r w:rsidR="001F5833" w:rsidRPr="005B64F8">
        <w:rPr>
          <w:rFonts w:hint="eastAsia"/>
        </w:rPr>
        <w:t>。</w:t>
      </w:r>
      <w:r w:rsidR="008A0B08" w:rsidRPr="005B64F8">
        <w:rPr>
          <w:rFonts w:hint="eastAsia"/>
        </w:rPr>
        <w:t>其實前年就已經對資通訊商品之零組件相關商品課稅，而這些商品就會</w:t>
      </w:r>
      <w:r w:rsidR="009C3FC3" w:rsidRPr="005B64F8">
        <w:rPr>
          <w:rFonts w:hint="eastAsia"/>
        </w:rPr>
        <w:t>回</w:t>
      </w:r>
      <w:r w:rsidR="00F1427A" w:rsidRPr="005B64F8">
        <w:rPr>
          <w:rFonts w:hint="eastAsia"/>
        </w:rPr>
        <w:t>臺</w:t>
      </w:r>
      <w:r w:rsidRPr="005B64F8">
        <w:rPr>
          <w:rFonts w:hint="eastAsia"/>
        </w:rPr>
        <w:t>灣</w:t>
      </w:r>
      <w:r w:rsidR="008A0B08" w:rsidRPr="005B64F8">
        <w:rPr>
          <w:rFonts w:hint="eastAsia"/>
        </w:rPr>
        <w:t>，其他民生用品，如做鞋子、紡織品等，就</w:t>
      </w:r>
      <w:r w:rsidR="001F5833" w:rsidRPr="005B64F8">
        <w:rPr>
          <w:rFonts w:hint="eastAsia"/>
        </w:rPr>
        <w:t>不</w:t>
      </w:r>
      <w:r w:rsidR="008A0B08" w:rsidRPr="005B64F8">
        <w:rPr>
          <w:rFonts w:hint="eastAsia"/>
        </w:rPr>
        <w:t>會想要回到</w:t>
      </w:r>
      <w:r w:rsidRPr="005B64F8">
        <w:rPr>
          <w:rFonts w:hint="eastAsia"/>
        </w:rPr>
        <w:t>臺灣</w:t>
      </w:r>
      <w:r w:rsidR="008A0B08" w:rsidRPr="005B64F8">
        <w:rPr>
          <w:rFonts w:hint="eastAsia"/>
        </w:rPr>
        <w:t>，因為回到</w:t>
      </w:r>
      <w:r w:rsidRPr="005B64F8">
        <w:rPr>
          <w:rFonts w:hint="eastAsia"/>
        </w:rPr>
        <w:t>臺灣</w:t>
      </w:r>
      <w:r w:rsidR="008A0B08" w:rsidRPr="005B64F8">
        <w:rPr>
          <w:rFonts w:hint="eastAsia"/>
        </w:rPr>
        <w:t>也是有關稅的問題，所以他們會到東南亞，沒有關稅的資通訊產品，他們就會回到</w:t>
      </w:r>
      <w:r w:rsidRPr="005B64F8">
        <w:rPr>
          <w:rFonts w:hint="eastAsia"/>
        </w:rPr>
        <w:t>臺灣</w:t>
      </w:r>
      <w:r w:rsidR="008A0B08" w:rsidRPr="005B64F8">
        <w:rPr>
          <w:rFonts w:hint="eastAsia"/>
        </w:rPr>
        <w:t>來</w:t>
      </w:r>
      <w:r w:rsidR="001F5833" w:rsidRPr="005B64F8">
        <w:rPr>
          <w:rFonts w:hint="eastAsia"/>
        </w:rPr>
        <w:t>。</w:t>
      </w:r>
      <w:r w:rsidR="001F5833" w:rsidRPr="005B64F8">
        <w:t xml:space="preserve"> </w:t>
      </w:r>
    </w:p>
    <w:p w:rsidR="008A0B08" w:rsidRPr="005B64F8" w:rsidRDefault="008A0B08" w:rsidP="001F5833">
      <w:pPr>
        <w:pStyle w:val="5"/>
      </w:pPr>
      <w:r w:rsidRPr="005B64F8">
        <w:rPr>
          <w:rFonts w:hint="eastAsia"/>
        </w:rPr>
        <w:t>台商要移多少產能回台，是全部搬走嗎?因為我們用台商</w:t>
      </w:r>
      <w:r w:rsidRPr="005B64F8">
        <w:rPr>
          <w:rFonts w:hAnsi="標楷體" w:hint="eastAsia"/>
        </w:rPr>
        <w:t>「</w:t>
      </w:r>
      <w:r w:rsidRPr="005B64F8">
        <w:rPr>
          <w:rFonts w:hint="eastAsia"/>
        </w:rPr>
        <w:t>回台</w:t>
      </w:r>
      <w:r w:rsidRPr="005B64F8">
        <w:rPr>
          <w:rFonts w:hAnsi="標楷體" w:hint="eastAsia"/>
        </w:rPr>
        <w:t>」</w:t>
      </w:r>
      <w:r w:rsidRPr="005B64F8">
        <w:rPr>
          <w:rFonts w:hint="eastAsia"/>
        </w:rPr>
        <w:t>這個字，意思是連根拔起，其實目前看起來根本就不是這樣，照日本央行的統計，在中國每做100件商品，從機械產品到電子零組件等各種商品，大概銷售到美國只有30件，最高就是3成，其實台商是把2-3成產能轉移到</w:t>
      </w:r>
      <w:r w:rsidR="005A77AF" w:rsidRPr="005B64F8">
        <w:rPr>
          <w:rFonts w:hint="eastAsia"/>
        </w:rPr>
        <w:t>臺灣</w:t>
      </w:r>
      <w:r w:rsidRPr="005B64F8">
        <w:rPr>
          <w:rFonts w:hint="eastAsia"/>
        </w:rPr>
        <w:t>或東南亞。</w:t>
      </w:r>
    </w:p>
    <w:p w:rsidR="008A0B08" w:rsidRPr="005B64F8" w:rsidRDefault="008A0B08" w:rsidP="001F5833">
      <w:pPr>
        <w:pStyle w:val="5"/>
      </w:pPr>
      <w:r w:rsidRPr="005B64F8">
        <w:rPr>
          <w:rFonts w:hint="eastAsia"/>
        </w:rPr>
        <w:t>另外兩邊都有廠，他可能把特殊規格放在</w:t>
      </w:r>
      <w:r w:rsidR="005A77AF" w:rsidRPr="005B64F8">
        <w:rPr>
          <w:rFonts w:hint="eastAsia"/>
        </w:rPr>
        <w:t>臺灣</w:t>
      </w:r>
      <w:r w:rsidRPr="005B64F8">
        <w:rPr>
          <w:rFonts w:hint="eastAsia"/>
        </w:rPr>
        <w:t>做，要追求規模經濟，量比較大的產品留在大陸生產，因為</w:t>
      </w:r>
      <w:r w:rsidR="005A77AF" w:rsidRPr="005B64F8">
        <w:rPr>
          <w:rFonts w:hint="eastAsia"/>
        </w:rPr>
        <w:t>臺灣</w:t>
      </w:r>
      <w:r w:rsidRPr="005B64F8">
        <w:rPr>
          <w:rFonts w:hint="eastAsia"/>
        </w:rPr>
        <w:t>的毛利要很高才能維持營運</w:t>
      </w:r>
      <w:r w:rsidRPr="005B64F8">
        <w:rPr>
          <w:rFonts w:hint="eastAsia"/>
        </w:rPr>
        <w:lastRenderedPageBreak/>
        <w:t>成本，這是很合理，但是因為貿易戰，他就把3成的產能，搬一部分到</w:t>
      </w:r>
      <w:r w:rsidR="005A77AF" w:rsidRPr="005B64F8">
        <w:rPr>
          <w:rFonts w:hint="eastAsia"/>
        </w:rPr>
        <w:t>臺灣</w:t>
      </w:r>
      <w:r w:rsidRPr="005B64F8">
        <w:rPr>
          <w:rFonts w:hint="eastAsia"/>
        </w:rPr>
        <w:t>，所以就可以看到去年進口資本設備開始大量增加，因為原先的產能無法應付3成的訂單，所以必須買更多的機器設備，買了更多的機器，就要買更多的土地、廠房，並聘請一些工人，因此就可以看到我們進口資本設備從8月開始大幅增加，到年底，尤其是第4季，</w:t>
      </w:r>
      <w:r w:rsidR="007821FC" w:rsidRPr="005B64F8">
        <w:rPr>
          <w:rFonts w:hint="eastAsia"/>
        </w:rPr>
        <w:t>「美中貿易戰」</w:t>
      </w:r>
      <w:r w:rsidRPr="005B64F8">
        <w:rPr>
          <w:rFonts w:hint="eastAsia"/>
        </w:rPr>
        <w:t>出現緩和的時候，進口資本設備是大爆發，半導體資本設備到12月是成長166%，成長幅度非常高，所以台商回台是台商將一部分產能，尤其是資通訊零組件之產能轉移到</w:t>
      </w:r>
      <w:r w:rsidR="005A77AF" w:rsidRPr="005B64F8">
        <w:rPr>
          <w:rFonts w:hint="eastAsia"/>
        </w:rPr>
        <w:t>臺灣</w:t>
      </w:r>
      <w:r w:rsidRPr="005B64F8">
        <w:rPr>
          <w:rFonts w:hint="eastAsia"/>
        </w:rPr>
        <w:t>，當然這個產能的轉移對投資、廠房需求、高技術人力需求</w:t>
      </w:r>
      <w:r w:rsidR="00044BF3" w:rsidRPr="005B64F8">
        <w:rPr>
          <w:rFonts w:hint="eastAsia"/>
        </w:rPr>
        <w:t>等</w:t>
      </w:r>
      <w:r w:rsidRPr="005B64F8">
        <w:rPr>
          <w:rFonts w:hint="eastAsia"/>
        </w:rPr>
        <w:t>是有幫助</w:t>
      </w:r>
      <w:r w:rsidR="00082686" w:rsidRPr="005B64F8">
        <w:rPr>
          <w:rFonts w:hint="eastAsia"/>
        </w:rPr>
        <w:t>的</w:t>
      </w:r>
      <w:r w:rsidR="00044BF3" w:rsidRPr="005B64F8">
        <w:rPr>
          <w:rFonts w:hint="eastAsia"/>
        </w:rPr>
        <w:t>。</w:t>
      </w:r>
    </w:p>
    <w:p w:rsidR="00044BF3" w:rsidRPr="005B64F8" w:rsidRDefault="008A0B08" w:rsidP="00044BF3">
      <w:pPr>
        <w:pStyle w:val="5"/>
      </w:pPr>
      <w:r w:rsidRPr="005B64F8">
        <w:rPr>
          <w:rFonts w:hint="eastAsia"/>
        </w:rPr>
        <w:t>當</w:t>
      </w:r>
      <w:r w:rsidR="00044BF3" w:rsidRPr="005B64F8">
        <w:rPr>
          <w:rFonts w:hint="eastAsia"/>
        </w:rPr>
        <w:t>時</w:t>
      </w:r>
      <w:r w:rsidRPr="005B64F8">
        <w:rPr>
          <w:rFonts w:hint="eastAsia"/>
        </w:rPr>
        <w:t>我們就呼籲政府不能讓他們全部回來，因為裝不下，政府後來也有聽到，對回台廠商有所選擇，必須要有長期承諾、必須要有高技術、必須要能帶動就業、要繳稅的，基本上是要有條件的，而不是報數字就通通讓他回來，所以我認為當初設計篩選條件是好的。</w:t>
      </w:r>
      <w:r w:rsidR="00044BF3" w:rsidRPr="005B64F8">
        <w:rPr>
          <w:rFonts w:hint="eastAsia"/>
        </w:rPr>
        <w:t>但是政府在整體配套幫忙做得並不夠，就是回來</w:t>
      </w:r>
      <w:r w:rsidR="005A77AF" w:rsidRPr="005B64F8">
        <w:rPr>
          <w:rFonts w:hint="eastAsia"/>
        </w:rPr>
        <w:t>臺灣</w:t>
      </w:r>
      <w:r w:rsidR="00044BF3" w:rsidRPr="005B64F8">
        <w:rPr>
          <w:rFonts w:hint="eastAsia"/>
        </w:rPr>
        <w:t>給優惠，但整體布局，把雞蛋分在不同地方，政府有無從廠商角度去思考，他應該怎麼辦，而不是從</w:t>
      </w:r>
      <w:r w:rsidR="005A77AF" w:rsidRPr="005B64F8">
        <w:rPr>
          <w:rFonts w:hint="eastAsia"/>
        </w:rPr>
        <w:t>臺灣</w:t>
      </w:r>
      <w:r w:rsidR="00044BF3" w:rsidRPr="005B64F8">
        <w:rPr>
          <w:rFonts w:hint="eastAsia"/>
        </w:rPr>
        <w:t>角度去看，回來</w:t>
      </w:r>
      <w:r w:rsidR="005A77AF" w:rsidRPr="005B64F8">
        <w:rPr>
          <w:rFonts w:hint="eastAsia"/>
        </w:rPr>
        <w:t>臺灣</w:t>
      </w:r>
      <w:r w:rsidR="00044BF3" w:rsidRPr="005B64F8">
        <w:rPr>
          <w:rFonts w:hint="eastAsia"/>
        </w:rPr>
        <w:t>就幫忙找窩，其他的就不管，因此政府應該有更多長遠配套，畢竟投資不是一次的事情，投資是很長遠</w:t>
      </w:r>
      <w:r w:rsidR="00082686" w:rsidRPr="005B64F8">
        <w:rPr>
          <w:rFonts w:hint="eastAsia"/>
        </w:rPr>
        <w:t>的</w:t>
      </w:r>
      <w:r w:rsidR="00044BF3" w:rsidRPr="005B64F8">
        <w:rPr>
          <w:rFonts w:hint="eastAsia"/>
        </w:rPr>
        <w:t>。</w:t>
      </w:r>
    </w:p>
    <w:p w:rsidR="008A0B08" w:rsidRPr="005B64F8" w:rsidRDefault="007821FC" w:rsidP="00044BF3">
      <w:pPr>
        <w:pStyle w:val="5"/>
      </w:pPr>
      <w:r w:rsidRPr="005B64F8">
        <w:rPr>
          <w:rFonts w:hint="eastAsia"/>
        </w:rPr>
        <w:t>「美中貿易戰」</w:t>
      </w:r>
      <w:r w:rsidR="008A0B08" w:rsidRPr="005B64F8">
        <w:rPr>
          <w:rFonts w:hint="eastAsia"/>
        </w:rPr>
        <w:t>打的是製造業，但疫情衝擊的是服務業，所以</w:t>
      </w:r>
      <w:r w:rsidR="005A77AF" w:rsidRPr="005B64F8">
        <w:rPr>
          <w:rFonts w:hint="eastAsia"/>
        </w:rPr>
        <w:t>臺灣</w:t>
      </w:r>
      <w:r w:rsidR="008A0B08" w:rsidRPr="005B64F8">
        <w:rPr>
          <w:rFonts w:hint="eastAsia"/>
        </w:rPr>
        <w:t>的觀光、餐飲、零售業、飯店現在都在放無薪假，現在提轉單，我認為太早，目前衝擊到的是服務業，如果到6月疫情還沒結束，供應鏈會中斷，存貨就會用完，但</w:t>
      </w:r>
      <w:r w:rsidR="008A0B08" w:rsidRPr="005B64F8">
        <w:rPr>
          <w:rFonts w:hint="eastAsia"/>
        </w:rPr>
        <w:lastRenderedPageBreak/>
        <w:t>目前看起來，大陸正在慢慢復工，只要3月底前將工廠維持7-8成的產能，供應鏈就不會中斷，這時候廠商不會因為疫情考慮轉移生產基地，如果明後年要搬遷，要等疫情結束再說。</w:t>
      </w:r>
    </w:p>
    <w:p w:rsidR="006B2D25" w:rsidRPr="005B64F8" w:rsidRDefault="006B2D25" w:rsidP="006B2D25">
      <w:pPr>
        <w:pStyle w:val="5"/>
      </w:pPr>
      <w:r w:rsidRPr="005B64F8">
        <w:rPr>
          <w:rFonts w:hint="eastAsia"/>
        </w:rPr>
        <w:t>政府的資訊聚焦於對美國的出口大幅的增加，可是整體的出口還是衰退，對東南亞掉7%、對中國也掉，一直在強調轉單，這只是片面的事實，好幾個智庫負責人，包括美國智庫的負責人直接告訴我，應該建議政府把頭低一點，學學越南，不要一直在外面講我們是</w:t>
      </w:r>
      <w:r w:rsidR="00082686" w:rsidRPr="005B64F8">
        <w:rPr>
          <w:rFonts w:hint="eastAsia"/>
        </w:rPr>
        <w:t>最</w:t>
      </w:r>
      <w:r w:rsidRPr="005B64F8">
        <w:rPr>
          <w:rFonts w:hint="eastAsia"/>
        </w:rPr>
        <w:t>大的受惠國，越南一開始也是宣傳自己受益很多，到了去年4月之後，他們開始慢慢調整，官方說法就比較保留，強調自己受益接下來就是美國的壓力，臺灣本來就有自己的壓力，被美國關注後，壓力也</w:t>
      </w:r>
      <w:r w:rsidR="00082686" w:rsidRPr="005B64F8">
        <w:rPr>
          <w:rFonts w:hint="eastAsia"/>
        </w:rPr>
        <w:t>會</w:t>
      </w:r>
      <w:r w:rsidRPr="005B64F8">
        <w:rPr>
          <w:rFonts w:hint="eastAsia"/>
        </w:rPr>
        <w:t>越來越大。</w:t>
      </w:r>
    </w:p>
    <w:p w:rsidR="000369A9" w:rsidRPr="005B64F8" w:rsidRDefault="000369A9" w:rsidP="006B2D25">
      <w:pPr>
        <w:pStyle w:val="5"/>
      </w:pPr>
      <w:r w:rsidRPr="005B64F8">
        <w:rPr>
          <w:rFonts w:hint="eastAsia"/>
        </w:rPr>
        <w:t>政府不喜歡跟企業界溝通，因為企業界想談兩岸關係，但政府關心的是勞工基本薪資、綠能政策，這些都是產業界不喜歡的，以前政府會試著溝通，但現在政府就減少溝通，就造成企業與政府更多的隔閡，政府若有重新思考空間，建議有些與企業界的溝通管道機制是可以恢復及重新建立的。</w:t>
      </w:r>
    </w:p>
    <w:p w:rsidR="008A0B08" w:rsidRPr="005B64F8" w:rsidRDefault="00480070" w:rsidP="00044BF3">
      <w:pPr>
        <w:pStyle w:val="4"/>
      </w:pPr>
      <w:r>
        <w:rPr>
          <w:rFonts w:hint="eastAsia"/>
        </w:rPr>
        <w:t>學者3</w:t>
      </w:r>
    </w:p>
    <w:p w:rsidR="008A0B08" w:rsidRPr="005B64F8" w:rsidRDefault="008A0B08" w:rsidP="00044BF3">
      <w:pPr>
        <w:pStyle w:val="5"/>
      </w:pPr>
      <w:r w:rsidRPr="005B64F8">
        <w:rPr>
          <w:rFonts w:hint="eastAsia"/>
        </w:rPr>
        <w:t>貿易移轉是很明顯，2019年全年相較於2018年，美國從</w:t>
      </w:r>
      <w:r w:rsidR="005A77AF" w:rsidRPr="005B64F8">
        <w:rPr>
          <w:rFonts w:hint="eastAsia"/>
        </w:rPr>
        <w:t>臺灣</w:t>
      </w:r>
      <w:r w:rsidRPr="005B64F8">
        <w:rPr>
          <w:rFonts w:hint="eastAsia"/>
        </w:rPr>
        <w:t>進口金額成長18.58%，從中國進口之金額減少16.20%，對美國出口增加最多的國家是越南，2019年全年，美國自越南進口金額相較於前一年度增加了35.6%，其實這些都是呼應供應鏈移轉，轉單所產生之數據，這力道會維持多久，我們要先看</w:t>
      </w:r>
      <w:r w:rsidR="005A77AF" w:rsidRPr="005B64F8">
        <w:rPr>
          <w:rFonts w:hint="eastAsia"/>
        </w:rPr>
        <w:t>臺灣</w:t>
      </w:r>
      <w:r w:rsidRPr="005B64F8">
        <w:rPr>
          <w:rFonts w:hint="eastAsia"/>
        </w:rPr>
        <w:t>對美國出口增</w:t>
      </w:r>
      <w:r w:rsidRPr="005B64F8">
        <w:rPr>
          <w:rFonts w:hint="eastAsia"/>
        </w:rPr>
        <w:lastRenderedPageBreak/>
        <w:t>加</w:t>
      </w:r>
      <w:r w:rsidR="008D4D6E">
        <w:t>17.1</w:t>
      </w:r>
      <w:r w:rsidRPr="005B64F8">
        <w:rPr>
          <w:rFonts w:hint="eastAsia"/>
        </w:rPr>
        <w:t>%，主要受惠產業集中在資通訊產品，資通訊產品我國在2019年對美國出口增加了60%，資通訊產品可以說是唯一也是最大轉單受惠者，原因是</w:t>
      </w:r>
      <w:r w:rsidR="005A77AF" w:rsidRPr="005B64F8">
        <w:rPr>
          <w:rFonts w:hint="eastAsia"/>
        </w:rPr>
        <w:t>臺灣</w:t>
      </w:r>
      <w:r w:rsidRPr="005B64F8">
        <w:rPr>
          <w:rFonts w:hint="eastAsia"/>
        </w:rPr>
        <w:t>接單</w:t>
      </w:r>
      <w:r w:rsidR="0008497D">
        <w:rPr>
          <w:rFonts w:hint="eastAsia"/>
        </w:rPr>
        <w:t>、</w:t>
      </w:r>
      <w:r w:rsidRPr="005B64F8">
        <w:rPr>
          <w:rFonts w:hint="eastAsia"/>
        </w:rPr>
        <w:t>中國生產最多的就是資通訊產品，2018年</w:t>
      </w:r>
      <w:r w:rsidR="007821FC" w:rsidRPr="005B64F8">
        <w:rPr>
          <w:rFonts w:hint="eastAsia"/>
        </w:rPr>
        <w:t>「美中貿易戰」</w:t>
      </w:r>
      <w:r w:rsidRPr="005B64F8">
        <w:rPr>
          <w:rFonts w:hint="eastAsia"/>
        </w:rPr>
        <w:t>開打，有些零組件就已涵蓋在裡面，資通訊產品移</w:t>
      </w:r>
      <w:r w:rsidR="009C3FC3" w:rsidRPr="005B64F8">
        <w:rPr>
          <w:rFonts w:hint="eastAsia"/>
        </w:rPr>
        <w:t>回</w:t>
      </w:r>
      <w:r w:rsidR="00F1427A" w:rsidRPr="005B64F8">
        <w:rPr>
          <w:rFonts w:hint="eastAsia"/>
        </w:rPr>
        <w:t>臺</w:t>
      </w:r>
      <w:r w:rsidR="005A77AF" w:rsidRPr="005B64F8">
        <w:rPr>
          <w:rFonts w:hint="eastAsia"/>
        </w:rPr>
        <w:t>灣</w:t>
      </w:r>
      <w:r w:rsidRPr="005B64F8">
        <w:rPr>
          <w:rFonts w:hint="eastAsia"/>
        </w:rPr>
        <w:t>生產之比重就最高，因此，</w:t>
      </w:r>
      <w:r w:rsidR="007821FC" w:rsidRPr="005B64F8">
        <w:rPr>
          <w:rFonts w:hint="eastAsia"/>
        </w:rPr>
        <w:t>「美中貿易戰」</w:t>
      </w:r>
      <w:r w:rsidRPr="005B64F8">
        <w:rPr>
          <w:rFonts w:hint="eastAsia"/>
        </w:rPr>
        <w:t>有轉單效應，但轉單效應非常集中，但多屬供應鏈移轉，對廠商並沒有產生很大利益。</w:t>
      </w:r>
    </w:p>
    <w:p w:rsidR="002A3E69" w:rsidRPr="005B64F8" w:rsidRDefault="005A77AF" w:rsidP="002A3E69">
      <w:pPr>
        <w:pStyle w:val="5"/>
      </w:pPr>
      <w:r w:rsidRPr="005B64F8">
        <w:rPr>
          <w:rFonts w:hint="eastAsia"/>
        </w:rPr>
        <w:t>臺灣</w:t>
      </w:r>
      <w:r w:rsidR="008A0B08" w:rsidRPr="005B64F8">
        <w:rPr>
          <w:rFonts w:hint="eastAsia"/>
        </w:rPr>
        <w:t>對中國投資最高峰是2015年</w:t>
      </w:r>
      <w:r w:rsidR="00082686" w:rsidRPr="005B64F8">
        <w:rPr>
          <w:rFonts w:hint="eastAsia"/>
        </w:rPr>
        <w:t>的</w:t>
      </w:r>
      <w:r w:rsidR="008A0B08" w:rsidRPr="005B64F8">
        <w:rPr>
          <w:rFonts w:hint="eastAsia"/>
        </w:rPr>
        <w:t>110億美元，到了2018年</w:t>
      </w:r>
      <w:r w:rsidR="002A3E69" w:rsidRPr="005B64F8">
        <w:rPr>
          <w:rFonts w:hint="eastAsia"/>
        </w:rPr>
        <w:t>為</w:t>
      </w:r>
      <w:r w:rsidR="008A0B08" w:rsidRPr="005B64F8">
        <w:rPr>
          <w:rFonts w:hint="eastAsia"/>
        </w:rPr>
        <w:t>85億美元，到了2019年已經</w:t>
      </w:r>
      <w:r w:rsidR="002A3E69" w:rsidRPr="005B64F8">
        <w:rPr>
          <w:rFonts w:hint="eastAsia"/>
        </w:rPr>
        <w:t>降到</w:t>
      </w:r>
      <w:r w:rsidR="008A0B08" w:rsidRPr="005B64F8">
        <w:rPr>
          <w:rFonts w:hint="eastAsia"/>
        </w:rPr>
        <w:t>3</w:t>
      </w:r>
      <w:r w:rsidR="002A3E69" w:rsidRPr="005B64F8">
        <w:rPr>
          <w:rFonts w:hint="eastAsia"/>
        </w:rPr>
        <w:t>8</w:t>
      </w:r>
      <w:r w:rsidR="008A0B08" w:rsidRPr="005B64F8">
        <w:rPr>
          <w:rFonts w:hint="eastAsia"/>
        </w:rPr>
        <w:t>億美元，同時期我們對中國以外之其他地區投資卻持續增長，貿易戰之前台商的布局就已經出現變化，貿易戰只是扮演加速器角色，趨勢本來就已經存在。</w:t>
      </w:r>
    </w:p>
    <w:p w:rsidR="005D1F51" w:rsidRPr="005B64F8" w:rsidRDefault="008A0B08" w:rsidP="002A3E69">
      <w:pPr>
        <w:pStyle w:val="5"/>
      </w:pPr>
      <w:r w:rsidRPr="005B64F8">
        <w:rPr>
          <w:rFonts w:hint="eastAsia"/>
        </w:rPr>
        <w:t>基本上就是大家所談台商回流之金額，從此角度看，所謂台商回流是本來該去中國、其他國家之資金，沒有離開</w:t>
      </w:r>
      <w:r w:rsidR="005A77AF" w:rsidRPr="005B64F8">
        <w:rPr>
          <w:rFonts w:hint="eastAsia"/>
        </w:rPr>
        <w:t>臺灣</w:t>
      </w:r>
      <w:r w:rsidRPr="005B64F8">
        <w:rPr>
          <w:rFonts w:hint="eastAsia"/>
        </w:rPr>
        <w:t>，留在</w:t>
      </w:r>
      <w:r w:rsidR="005A77AF" w:rsidRPr="005B64F8">
        <w:rPr>
          <w:rFonts w:hint="eastAsia"/>
        </w:rPr>
        <w:t>臺灣</w:t>
      </w:r>
      <w:r w:rsidRPr="005B64F8">
        <w:rPr>
          <w:rFonts w:hint="eastAsia"/>
        </w:rPr>
        <w:t>。我也同意經濟部所提</w:t>
      </w:r>
      <w:r w:rsidRPr="005B64F8">
        <w:rPr>
          <w:rFonts w:hAnsi="標楷體" w:hint="eastAsia"/>
        </w:rPr>
        <w:t>「</w:t>
      </w:r>
      <w:r w:rsidRPr="005B64F8">
        <w:rPr>
          <w:rFonts w:hint="eastAsia"/>
        </w:rPr>
        <w:t>回流</w:t>
      </w:r>
      <w:r w:rsidRPr="005B64F8">
        <w:rPr>
          <w:rFonts w:hAnsi="標楷體" w:hint="eastAsia"/>
        </w:rPr>
        <w:t>」</w:t>
      </w:r>
      <w:r w:rsidRPr="005B64F8">
        <w:rPr>
          <w:rFonts w:hint="eastAsia"/>
        </w:rPr>
        <w:t>確實有誤導問題，</w:t>
      </w:r>
      <w:r w:rsidR="00082686" w:rsidRPr="005B64F8">
        <w:rPr>
          <w:rFonts w:hint="eastAsia"/>
        </w:rPr>
        <w:t>事實</w:t>
      </w:r>
      <w:r w:rsidRPr="005B64F8">
        <w:rPr>
          <w:rFonts w:hint="eastAsia"/>
        </w:rPr>
        <w:t>上，錢並不是從國外</w:t>
      </w:r>
      <w:r w:rsidR="004B7122">
        <w:rPr>
          <w:rFonts w:hint="eastAsia"/>
        </w:rPr>
        <w:t>流</w:t>
      </w:r>
      <w:r w:rsidRPr="005B64F8">
        <w:rPr>
          <w:rFonts w:hint="eastAsia"/>
        </w:rPr>
        <w:t>回來，而是該出去的，沒出去，至少60-70億美元是這樣的情況。假設2019年投資與2018年相近，也就是143億美元，然實際只有60多億美元，因此約有70億美元是該出去，沒出去，這還沒計算該去中國，沒去中國的部分，所以100億美元上下應該是合理的金額。</w:t>
      </w:r>
    </w:p>
    <w:p w:rsidR="008A0B08" w:rsidRPr="005B64F8" w:rsidRDefault="008A0B08" w:rsidP="002A3E69">
      <w:pPr>
        <w:pStyle w:val="5"/>
      </w:pPr>
      <w:r w:rsidRPr="005B64F8">
        <w:rPr>
          <w:rFonts w:hint="eastAsia"/>
        </w:rPr>
        <w:t>貿易戰導致在中國大陸的</w:t>
      </w:r>
      <w:r w:rsidR="00082686" w:rsidRPr="005B64F8">
        <w:rPr>
          <w:rFonts w:hint="eastAsia"/>
        </w:rPr>
        <w:t>台</w:t>
      </w:r>
      <w:r w:rsidRPr="005B64F8">
        <w:rPr>
          <w:rFonts w:hint="eastAsia"/>
        </w:rPr>
        <w:t>資離開中國回來</w:t>
      </w:r>
      <w:r w:rsidR="005A77AF" w:rsidRPr="005B64F8">
        <w:rPr>
          <w:rFonts w:hint="eastAsia"/>
        </w:rPr>
        <w:t>臺灣</w:t>
      </w:r>
      <w:r w:rsidRPr="005B64F8">
        <w:rPr>
          <w:rFonts w:hint="eastAsia"/>
        </w:rPr>
        <w:t>，但從中國官方數據來看，並沒有外移之現象，事實上沒有移開，反而微幅增加，因此現在所謂供應鏈重新調整，都是用中國投資以</w:t>
      </w:r>
      <w:r w:rsidRPr="005B64F8">
        <w:rPr>
          <w:rFonts w:hint="eastAsia"/>
        </w:rPr>
        <w:lastRenderedPageBreak/>
        <w:t>外之資金與資源在做新的布局，而不是減去中國的投資而移到其他地方去。</w:t>
      </w:r>
    </w:p>
    <w:p w:rsidR="008A0B08" w:rsidRPr="005B64F8" w:rsidRDefault="008A0B08" w:rsidP="005D1F51">
      <w:pPr>
        <w:pStyle w:val="5"/>
      </w:pPr>
      <w:r w:rsidRPr="005B64F8">
        <w:rPr>
          <w:rFonts w:hint="eastAsia"/>
        </w:rPr>
        <w:t>台商不能移開主要原因：</w:t>
      </w:r>
    </w:p>
    <w:p w:rsidR="008A0B08" w:rsidRPr="005B64F8" w:rsidRDefault="008A0B08" w:rsidP="005D1F51">
      <w:pPr>
        <w:pStyle w:val="6"/>
      </w:pPr>
      <w:r w:rsidRPr="005B64F8">
        <w:rPr>
          <w:rFonts w:hint="eastAsia"/>
        </w:rPr>
        <w:t>中國大陸有嚴格</w:t>
      </w:r>
      <w:r w:rsidR="004B7122">
        <w:rPr>
          <w:rFonts w:hint="eastAsia"/>
        </w:rPr>
        <w:t>的</w:t>
      </w:r>
      <w:r w:rsidRPr="005B64F8">
        <w:rPr>
          <w:rFonts w:hint="eastAsia"/>
        </w:rPr>
        <w:t>外匯管制，資金沒有移動自由。</w:t>
      </w:r>
    </w:p>
    <w:p w:rsidR="008A0B08" w:rsidRPr="005B64F8" w:rsidRDefault="008A0B08" w:rsidP="005D1F51">
      <w:pPr>
        <w:pStyle w:val="6"/>
      </w:pPr>
      <w:r w:rsidRPr="005B64F8">
        <w:rPr>
          <w:rFonts w:hint="eastAsia"/>
        </w:rPr>
        <w:t>我從訪談中都聽到了，中國地方政府在落實習近平六穩政策</w:t>
      </w:r>
      <w:r w:rsidR="004B7122">
        <w:rPr>
          <w:rStyle w:val="aff2"/>
        </w:rPr>
        <w:footnoteReference w:id="17"/>
      </w:r>
      <w:r w:rsidRPr="005B64F8">
        <w:rPr>
          <w:rFonts w:hint="eastAsia"/>
        </w:rPr>
        <w:t>的背景之下，都拿出蘿蔔與棍子，要外商與台商續留，因此，台商回來或投資東南亞，並不是砍斷中國的資金，事實上他們是用境外或其他資金進行中國以外之移動，所以大部分台商是沒有離開中國，至少表面上是維持，沒有減碼，而是在其他區域加碼。</w:t>
      </w:r>
    </w:p>
    <w:p w:rsidR="008A0B08" w:rsidRPr="005B64F8" w:rsidRDefault="008A0B08" w:rsidP="005D1F51">
      <w:pPr>
        <w:pStyle w:val="5"/>
      </w:pPr>
      <w:r w:rsidRPr="005B64F8">
        <w:rPr>
          <w:rFonts w:hint="eastAsia"/>
        </w:rPr>
        <w:t>那些台商會加碼或減碼中國：</w:t>
      </w:r>
    </w:p>
    <w:p w:rsidR="008A0B08" w:rsidRPr="005B64F8" w:rsidRDefault="008A0B08" w:rsidP="005D1F51">
      <w:pPr>
        <w:pStyle w:val="6"/>
      </w:pPr>
      <w:r w:rsidRPr="005B64F8">
        <w:rPr>
          <w:rFonts w:hint="eastAsia"/>
        </w:rPr>
        <w:t>如果產品是以美國為主要市場，就在中國以外的地區生產，如果出口產品並非以美國為主要市場，就沒有立即影響。</w:t>
      </w:r>
    </w:p>
    <w:p w:rsidR="008A0B08" w:rsidRPr="005B64F8" w:rsidRDefault="008A0B08" w:rsidP="005D1F51">
      <w:pPr>
        <w:pStyle w:val="6"/>
      </w:pPr>
      <w:r w:rsidRPr="005B64F8">
        <w:rPr>
          <w:rFonts w:hint="eastAsia"/>
        </w:rPr>
        <w:t>要離開或減碼中國的廠商，是他使用較高程度的美國技術，包含美國的零組件、技術授權、機台等。</w:t>
      </w:r>
    </w:p>
    <w:p w:rsidR="008A0B08" w:rsidRPr="005B64F8" w:rsidRDefault="008A0B08" w:rsidP="005D1F51">
      <w:pPr>
        <w:pStyle w:val="5"/>
      </w:pPr>
      <w:r w:rsidRPr="005B64F8">
        <w:rPr>
          <w:rFonts w:hint="eastAsia"/>
        </w:rPr>
        <w:t>轉單是部分行業，大部分行業是無感受，我觀察，有更多跨國企業開始檢討供應鏈的韌性，他的相反就是脆弱度，越來越多跨國企業重新檢討供應鏈之脆弱度，脆弱度包含過於集中、過於分散，許多廠商會將脆弱度改善當作優先事項，所以轉單及疫情都只是短期，長期的是供應鏈的調整，他不會隨著疫情或貿易戰之減緩而停止，重新調整的趨勢是不會變的。</w:t>
      </w:r>
    </w:p>
    <w:p w:rsidR="008A0B08" w:rsidRPr="005B64F8" w:rsidRDefault="00480070" w:rsidP="005D1F51">
      <w:pPr>
        <w:pStyle w:val="4"/>
      </w:pPr>
      <w:r>
        <w:rPr>
          <w:rFonts w:hint="eastAsia"/>
        </w:rPr>
        <w:lastRenderedPageBreak/>
        <w:t>學者5</w:t>
      </w:r>
      <w:r w:rsidR="008A0B08" w:rsidRPr="005B64F8">
        <w:rPr>
          <w:rFonts w:hint="eastAsia"/>
        </w:rPr>
        <w:t>：</w:t>
      </w:r>
    </w:p>
    <w:p w:rsidR="005D1F51" w:rsidRPr="005B64F8" w:rsidRDefault="008A0B08" w:rsidP="005D1F51">
      <w:pPr>
        <w:pStyle w:val="5"/>
      </w:pPr>
      <w:r w:rsidRPr="005B64F8">
        <w:rPr>
          <w:rFonts w:hint="eastAsia"/>
        </w:rPr>
        <w:t>中國利用廉價勞力發展的模式，到了2010年以後，已進入路易斯拐點，中國做為世界工廠的時代，在2010</w:t>
      </w:r>
      <w:r w:rsidR="00082686" w:rsidRPr="005B64F8">
        <w:rPr>
          <w:rFonts w:hint="eastAsia"/>
        </w:rPr>
        <w:t>開始就步入末期，因為他的工資已相對提</w:t>
      </w:r>
      <w:r w:rsidRPr="005B64F8">
        <w:rPr>
          <w:rFonts w:hint="eastAsia"/>
        </w:rPr>
        <w:t>高，啟動貿易戰，一方面是反應美</w:t>
      </w:r>
      <w:r w:rsidR="009C3FC3" w:rsidRPr="005B64F8">
        <w:rPr>
          <w:rFonts w:hint="eastAsia"/>
        </w:rPr>
        <w:t>中</w:t>
      </w:r>
      <w:r w:rsidRPr="005B64F8">
        <w:rPr>
          <w:rFonts w:hint="eastAsia"/>
        </w:rPr>
        <w:t>之間貿易長期不平衡，但是更深</w:t>
      </w:r>
      <w:r w:rsidR="004B7122">
        <w:rPr>
          <w:rFonts w:hint="eastAsia"/>
        </w:rPr>
        <w:t>層</w:t>
      </w:r>
      <w:r w:rsidRPr="005B64F8">
        <w:rPr>
          <w:rFonts w:hint="eastAsia"/>
        </w:rPr>
        <w:t>的原因是中國廉價勞動力已經結束了，人口紅利也已經結束，生產方式當然要改變，所以廠商已經在做布局重組、供應鏈重組，早在</w:t>
      </w:r>
      <w:r w:rsidR="007821FC" w:rsidRPr="005B64F8">
        <w:rPr>
          <w:rFonts w:hint="eastAsia"/>
        </w:rPr>
        <w:t>「美中貿易戰」</w:t>
      </w:r>
      <w:r w:rsidRPr="005B64F8">
        <w:rPr>
          <w:rFonts w:hint="eastAsia"/>
        </w:rPr>
        <w:t>之前，已經開始進行</w:t>
      </w:r>
      <w:r w:rsidR="005D1F51" w:rsidRPr="005B64F8">
        <w:rPr>
          <w:rFonts w:hint="eastAsia"/>
        </w:rPr>
        <w:t>。</w:t>
      </w:r>
    </w:p>
    <w:p w:rsidR="008A0B08" w:rsidRPr="005B64F8" w:rsidRDefault="007821FC" w:rsidP="005D1F51">
      <w:pPr>
        <w:pStyle w:val="5"/>
      </w:pPr>
      <w:r w:rsidRPr="005B64F8">
        <w:rPr>
          <w:rFonts w:hint="eastAsia"/>
        </w:rPr>
        <w:t>「美中貿易戰」</w:t>
      </w:r>
      <w:r w:rsidR="008A0B08" w:rsidRPr="005B64F8">
        <w:rPr>
          <w:rFonts w:hint="eastAsia"/>
        </w:rPr>
        <w:t>本</w:t>
      </w:r>
      <w:r w:rsidR="006E4F74" w:rsidRPr="005B64F8">
        <w:rPr>
          <w:rFonts w:hint="eastAsia"/>
        </w:rPr>
        <w:t>身有他們結構性的問題，這凸顯在貿易不平衡上，但啟動貿易戰兩邊都</w:t>
      </w:r>
      <w:r w:rsidR="008A0B08" w:rsidRPr="005B64F8">
        <w:rPr>
          <w:rFonts w:hint="eastAsia"/>
        </w:rPr>
        <w:t>受傷，可以明確看到大陸出口到美國是減少，減少的幅度就由轉單效益之國家來生產，但是美國也未得到好處，因為採關稅措施，產品都變貴了，消費者實際上是受害的，而且也沒有真正將製造業帶回美國，因此長期來講對美國沒有好處，但對中國卻有很大衝擊，因為他正處於結構轉型階段，這個結構轉型階段背後還有更重要的科技戰，2025中國製造就是要研發自主之技術與產業而形成紅色供應鏈，這是必走之路，只是美國用貿易戰凸顯這樣的結果，中國用國家的力量、強迫外商技術移轉、偷取技術之方式，快速進行結構轉移過程比較難以操作或成本變高，但這也未必對中國不好，因為這樣強化中國自主研發之動能。</w:t>
      </w:r>
    </w:p>
    <w:p w:rsidR="006B2D25" w:rsidRPr="005B64F8" w:rsidRDefault="008A0B08" w:rsidP="00E82591">
      <w:pPr>
        <w:pStyle w:val="5"/>
      </w:pPr>
      <w:r w:rsidRPr="005B64F8">
        <w:rPr>
          <w:rFonts w:hint="eastAsia"/>
        </w:rPr>
        <w:t>貿易背後是投資，投資背後就是供應鏈的變化，供應鏈重組是必然，中國與美國在供應鏈上可能會脫鉤，斷鏈就是重組，未來很可能產生兩條供應鏈，以中國與美國為主的兩條供應</w:t>
      </w:r>
      <w:r w:rsidRPr="005B64F8">
        <w:rPr>
          <w:rFonts w:hint="eastAsia"/>
        </w:rPr>
        <w:lastRenderedPageBreak/>
        <w:t>鏈可能會出現，這兩條供應鏈是會分工，以美國為主之供應鏈是高端、高技術的產品供應鏈，中國主導之供應鏈是中階、低價、符合新興市場，特別是亞洲區域</w:t>
      </w:r>
      <w:r w:rsidR="00E82591" w:rsidRPr="005B64F8">
        <w:rPr>
          <w:rFonts w:hint="eastAsia"/>
        </w:rPr>
        <w:t>。</w:t>
      </w:r>
      <w:r w:rsidR="00082686" w:rsidRPr="005B64F8">
        <w:rPr>
          <w:rFonts w:hint="eastAsia"/>
        </w:rPr>
        <w:t>臺灣</w:t>
      </w:r>
      <w:r w:rsidRPr="005B64F8">
        <w:rPr>
          <w:rFonts w:hint="eastAsia"/>
        </w:rPr>
        <w:t>長期要如何布局，我們要清楚看到未來全球供應鏈重組之脈絡，依據這脈絡，</w:t>
      </w:r>
      <w:r w:rsidR="005A77AF" w:rsidRPr="005B64F8">
        <w:rPr>
          <w:rFonts w:hint="eastAsia"/>
        </w:rPr>
        <w:t>臺灣</w:t>
      </w:r>
      <w:r w:rsidRPr="005B64F8">
        <w:rPr>
          <w:rFonts w:hint="eastAsia"/>
        </w:rPr>
        <w:t>可走的也只有這兩條供應鏈，最好策略是兩邊都壓，過去我們也都是這樣，我們也有潛力去做</w:t>
      </w:r>
      <w:r w:rsidR="00E82591" w:rsidRPr="005B64F8">
        <w:rPr>
          <w:rFonts w:hint="eastAsia"/>
        </w:rPr>
        <w:t>。</w:t>
      </w:r>
    </w:p>
    <w:p w:rsidR="008A0B08" w:rsidRPr="005B64F8" w:rsidRDefault="008A0B08" w:rsidP="006B2D25">
      <w:pPr>
        <w:pStyle w:val="6"/>
      </w:pPr>
      <w:r w:rsidRPr="005B64F8">
        <w:rPr>
          <w:rFonts w:hint="eastAsia"/>
        </w:rPr>
        <w:t>我認為中國不會垮掉，從經濟面來看，他是具有非常雄厚潛力的國家，且中國技術已經上來，又以中國市場為基礎，延伸到東南亞，我們廠商跟著這塊，也有很多廠商融入紅色供應鏈，這是有機會，但政府也要扮演一些角色，政府與政府間的事，不是廠商之間可以解決，因為兩岸之</w:t>
      </w:r>
      <w:r w:rsidR="00E82591" w:rsidRPr="005B64F8">
        <w:rPr>
          <w:rFonts w:hint="eastAsia"/>
        </w:rPr>
        <w:t>間</w:t>
      </w:r>
      <w:r w:rsidRPr="005B64F8">
        <w:rPr>
          <w:rFonts w:hint="eastAsia"/>
        </w:rPr>
        <w:t>對峙，沒有協商，這樣無法談判，就</w:t>
      </w:r>
      <w:r w:rsidR="00082686" w:rsidRPr="005B64F8">
        <w:rPr>
          <w:rFonts w:hint="eastAsia"/>
        </w:rPr>
        <w:t>沒</w:t>
      </w:r>
      <w:r w:rsidRPr="005B64F8">
        <w:rPr>
          <w:rFonts w:hint="eastAsia"/>
        </w:rPr>
        <w:t>有著力點，如果政府與廠商結合，在兩岸合作情況下，保有</w:t>
      </w:r>
      <w:r w:rsidR="005A77AF" w:rsidRPr="005B64F8">
        <w:rPr>
          <w:rFonts w:hint="eastAsia"/>
        </w:rPr>
        <w:t>臺灣</w:t>
      </w:r>
      <w:r w:rsidRPr="005B64F8">
        <w:rPr>
          <w:rFonts w:hint="eastAsia"/>
        </w:rPr>
        <w:t>的優勢。</w:t>
      </w:r>
    </w:p>
    <w:p w:rsidR="008A0B08" w:rsidRPr="005B64F8" w:rsidRDefault="008A0B08" w:rsidP="006B2D25">
      <w:pPr>
        <w:pStyle w:val="6"/>
      </w:pPr>
      <w:r w:rsidRPr="005B64F8">
        <w:rPr>
          <w:rFonts w:hint="eastAsia"/>
        </w:rPr>
        <w:t>結合美國主導之產業供應鏈，生產基地在東南亞，包含越南、印度都有可能，東南亞是新興之製造基地，以製造為主的</w:t>
      </w:r>
      <w:r w:rsidR="006B2D25" w:rsidRPr="005B64F8">
        <w:rPr>
          <w:rFonts w:hint="eastAsia"/>
        </w:rPr>
        <w:t>臺</w:t>
      </w:r>
      <w:r w:rsidRPr="005B64F8">
        <w:rPr>
          <w:rFonts w:hint="eastAsia"/>
        </w:rPr>
        <w:t>灣扮演什麼角色，與新南向政策結合是非常重要，但新南向政策並沒有完整的思路去思考方向，本來我們指望新南向能結合一帶一路，也就是中國主導之海上絲綢之路，但現在看</w:t>
      </w:r>
      <w:r w:rsidR="00082686" w:rsidRPr="005B64F8">
        <w:rPr>
          <w:rFonts w:hint="eastAsia"/>
        </w:rPr>
        <w:t>來</w:t>
      </w:r>
      <w:r w:rsidRPr="005B64F8">
        <w:rPr>
          <w:rFonts w:hint="eastAsia"/>
        </w:rPr>
        <w:t>，我們要如何配合美國所主導高端技術的供應鏈去發展，這樣我們兩邊都可以著力，這是</w:t>
      </w:r>
      <w:r w:rsidR="005A77AF" w:rsidRPr="005B64F8">
        <w:rPr>
          <w:rFonts w:hint="eastAsia"/>
        </w:rPr>
        <w:t>臺灣</w:t>
      </w:r>
      <w:r w:rsidRPr="005B64F8">
        <w:rPr>
          <w:rFonts w:hint="eastAsia"/>
        </w:rPr>
        <w:t>未來重要發展之路徑。</w:t>
      </w:r>
    </w:p>
    <w:p w:rsidR="008A0B08" w:rsidRPr="005B64F8" w:rsidRDefault="008A0B08" w:rsidP="000369A9">
      <w:pPr>
        <w:pStyle w:val="5"/>
      </w:pPr>
      <w:r w:rsidRPr="005B64F8">
        <w:rPr>
          <w:rFonts w:hint="eastAsia"/>
        </w:rPr>
        <w:t>政府培養國家發展之人才是不足，早期經濟發展奇蹟就是有好的技術官僚，現在這些人才已</w:t>
      </w:r>
      <w:r w:rsidRPr="005B64F8">
        <w:rPr>
          <w:rFonts w:hint="eastAsia"/>
        </w:rPr>
        <w:lastRenderedPageBreak/>
        <w:t>經少了很多，我們的政治民主化了，但並沒有帶來更開放的自由，讓人才進來為國家服務，現在公務體系制定政策這些人或掌握政權的人</w:t>
      </w:r>
      <w:r w:rsidR="00082686" w:rsidRPr="005B64F8">
        <w:rPr>
          <w:rFonts w:hint="eastAsia"/>
        </w:rPr>
        <w:t>大多</w:t>
      </w:r>
      <w:r w:rsidRPr="005B64F8">
        <w:rPr>
          <w:rFonts w:hint="eastAsia"/>
        </w:rPr>
        <w:t>缺乏視野，視野夠就知道找什麼樣的人做什麼樣的事，政府要把好的人才納入體系中才能提出好的政策，這是很嚴重的問題，如果政治的思維沒有因為民主化而有改變，而是朝向更民粹化、權力之追逐，而不能讓好的人才出頭，這</w:t>
      </w:r>
      <w:r w:rsidR="00082686" w:rsidRPr="005B64F8">
        <w:rPr>
          <w:rFonts w:hint="eastAsia"/>
        </w:rPr>
        <w:t>就</w:t>
      </w:r>
      <w:r w:rsidRPr="005B64F8">
        <w:rPr>
          <w:rFonts w:hint="eastAsia"/>
        </w:rPr>
        <w:t>會讓人悲觀。</w:t>
      </w:r>
    </w:p>
    <w:p w:rsidR="008A0B08" w:rsidRPr="005B64F8" w:rsidRDefault="000369A9" w:rsidP="000369A9">
      <w:pPr>
        <w:pStyle w:val="3"/>
      </w:pPr>
      <w:bookmarkStart w:id="452" w:name="_Toc44590591"/>
      <w:r w:rsidRPr="005B64F8">
        <w:rPr>
          <w:rFonts w:hint="eastAsia"/>
        </w:rPr>
        <w:t>履勘：</w:t>
      </w:r>
      <w:bookmarkEnd w:id="452"/>
    </w:p>
    <w:p w:rsidR="008A0B08" w:rsidRPr="005B64F8" w:rsidRDefault="00BF6116" w:rsidP="000369A9">
      <w:pPr>
        <w:pStyle w:val="4"/>
      </w:pPr>
      <w:r>
        <w:rPr>
          <w:rFonts w:hint="eastAsia"/>
        </w:rPr>
        <w:t>A公司</w:t>
      </w:r>
      <w:r w:rsidR="00DD3D7F" w:rsidRPr="005B64F8">
        <w:rPr>
          <w:rFonts w:hint="eastAsia"/>
        </w:rPr>
        <w:t>：</w:t>
      </w:r>
    </w:p>
    <w:p w:rsidR="00DD3D7F" w:rsidRPr="005B64F8" w:rsidRDefault="00DD3D7F" w:rsidP="00DD3D7F">
      <w:pPr>
        <w:pStyle w:val="5"/>
      </w:pPr>
      <w:r w:rsidRPr="005B64F8">
        <w:rPr>
          <w:rFonts w:hint="eastAsia"/>
        </w:rPr>
        <w:t>我們除了工具之外，還有汽車相關零組件，</w:t>
      </w:r>
      <w:r w:rsidR="00BF6116">
        <w:rPr>
          <w:rFonts w:hint="eastAsia"/>
        </w:rPr>
        <w:t>A公司</w:t>
      </w:r>
      <w:r w:rsidRPr="005B64F8">
        <w:rPr>
          <w:rFonts w:hint="eastAsia"/>
        </w:rPr>
        <w:t>有7,000個品項，有38,000個工單，因此會常面臨設備之轉換，且客戶數有2,700多個，因此我們會有很大之備料需求，我們整合智慧製造、物聯網及虛實整合，讓內部生產更有效率。舉例，我們可以遠端遙控機械手臂，可以跟他溝通、也可以做程式修改，給予指示，這些都是我們自己設計，這是透過資訊與物聯網整合去連結。我們子公司為達成客戶訂貨能馬上供應，我們有自己的人工智慧系統，可以做庫存合理數最佳建議，導入這個系統，我們客戶達交率從95%提升到98%，但是庫存減少25%，這是我們</w:t>
      </w:r>
      <w:r w:rsidR="00082686" w:rsidRPr="005B64F8">
        <w:rPr>
          <w:rFonts w:hint="eastAsia"/>
        </w:rPr>
        <w:t>運用</w:t>
      </w:r>
      <w:r w:rsidRPr="005B64F8">
        <w:rPr>
          <w:rFonts w:hint="eastAsia"/>
        </w:rPr>
        <w:t>人工智慧之</w:t>
      </w:r>
      <w:r w:rsidR="000E63B4" w:rsidRPr="005B64F8">
        <w:rPr>
          <w:rFonts w:hint="eastAsia"/>
        </w:rPr>
        <w:t>緣故</w:t>
      </w:r>
      <w:r w:rsidRPr="005B64F8">
        <w:rPr>
          <w:rFonts w:hint="eastAsia"/>
        </w:rPr>
        <w:t>。</w:t>
      </w:r>
    </w:p>
    <w:p w:rsidR="00DD3D7F" w:rsidRPr="005B64F8" w:rsidRDefault="00CF6E5D" w:rsidP="00DD3D7F">
      <w:pPr>
        <w:pStyle w:val="5"/>
      </w:pPr>
      <w:r w:rsidRPr="005B64F8">
        <w:rPr>
          <w:rFonts w:hint="eastAsia"/>
        </w:rPr>
        <w:t>本</w:t>
      </w:r>
      <w:r w:rsidR="00DD3D7F" w:rsidRPr="005B64F8">
        <w:rPr>
          <w:rFonts w:hint="eastAsia"/>
        </w:rPr>
        <w:t>公司對應措施就是加大</w:t>
      </w:r>
      <w:r w:rsidR="005A77AF" w:rsidRPr="005B64F8">
        <w:rPr>
          <w:rFonts w:hint="eastAsia"/>
        </w:rPr>
        <w:t>臺灣</w:t>
      </w:r>
      <w:r w:rsidR="00DD3D7F" w:rsidRPr="005B64F8">
        <w:rPr>
          <w:rFonts w:hint="eastAsia"/>
        </w:rPr>
        <w:t>的產能，剛好政府推動這個方案，我們就</w:t>
      </w:r>
      <w:r w:rsidR="000E63B4" w:rsidRPr="005B64F8">
        <w:rPr>
          <w:rFonts w:hint="eastAsia"/>
        </w:rPr>
        <w:t>興</w:t>
      </w:r>
      <w:r w:rsidR="00DD3D7F" w:rsidRPr="005B64F8">
        <w:rPr>
          <w:rFonts w:hint="eastAsia"/>
        </w:rPr>
        <w:t>建新廠，有些企業有老廠房沒有用，就回來用，大部分都這樣做，</w:t>
      </w:r>
      <w:r w:rsidRPr="005B64F8">
        <w:rPr>
          <w:rFonts w:hint="eastAsia"/>
        </w:rPr>
        <w:t>本</w:t>
      </w:r>
      <w:r w:rsidR="00DD3D7F" w:rsidRPr="005B64F8">
        <w:rPr>
          <w:rFonts w:hint="eastAsia"/>
        </w:rPr>
        <w:t>公司除了對既有產線擴大以外，也馬上</w:t>
      </w:r>
      <w:r w:rsidR="000E63B4" w:rsidRPr="005B64F8">
        <w:rPr>
          <w:rFonts w:hint="eastAsia"/>
        </w:rPr>
        <w:t>興</w:t>
      </w:r>
      <w:r w:rsidR="00DD3D7F" w:rsidRPr="005B64F8">
        <w:rPr>
          <w:rFonts w:hint="eastAsia"/>
        </w:rPr>
        <w:t>建新廠。</w:t>
      </w:r>
      <w:r w:rsidRPr="005B64F8">
        <w:rPr>
          <w:rFonts w:hint="eastAsia"/>
        </w:rPr>
        <w:t>本</w:t>
      </w:r>
      <w:r w:rsidR="00DD3D7F" w:rsidRPr="005B64F8">
        <w:rPr>
          <w:rFonts w:hint="eastAsia"/>
        </w:rPr>
        <w:t>公司原先規劃於中國大陸擴大生產就停止，改以</w:t>
      </w:r>
      <w:r w:rsidR="005A77AF" w:rsidRPr="005B64F8">
        <w:rPr>
          <w:rFonts w:hint="eastAsia"/>
        </w:rPr>
        <w:t>臺灣</w:t>
      </w:r>
      <w:r w:rsidR="00DD3D7F" w:rsidRPr="005B64F8">
        <w:rPr>
          <w:rFonts w:hint="eastAsia"/>
        </w:rPr>
        <w:t>發展為核心。</w:t>
      </w:r>
    </w:p>
    <w:p w:rsidR="00DD3D7F" w:rsidRPr="005B64F8" w:rsidRDefault="00CF6E5D" w:rsidP="00DD3D7F">
      <w:pPr>
        <w:pStyle w:val="5"/>
      </w:pPr>
      <w:r w:rsidRPr="005B64F8">
        <w:rPr>
          <w:rFonts w:hint="eastAsia"/>
        </w:rPr>
        <w:lastRenderedPageBreak/>
        <w:t>本</w:t>
      </w:r>
      <w:r w:rsidR="00DD3D7F" w:rsidRPr="005B64F8">
        <w:rPr>
          <w:rFonts w:hint="eastAsia"/>
        </w:rPr>
        <w:t>公司所面臨之問題是臺灣生產成本比較高，但是</w:t>
      </w:r>
      <w:r w:rsidRPr="005B64F8">
        <w:rPr>
          <w:rFonts w:hint="eastAsia"/>
        </w:rPr>
        <w:t>本</w:t>
      </w:r>
      <w:r w:rsidR="00DD3D7F" w:rsidRPr="005B64F8">
        <w:rPr>
          <w:rFonts w:hint="eastAsia"/>
        </w:rPr>
        <w:t>公司會朝向智慧生產。用地仍然不足，雖然政府已經很努力協助，但受制於當地供應鏈及鄰近都市等問題點，現有廠房是不足，</w:t>
      </w:r>
      <w:r w:rsidRPr="005B64F8">
        <w:rPr>
          <w:rFonts w:hint="eastAsia"/>
        </w:rPr>
        <w:t>本</w:t>
      </w:r>
      <w:r w:rsidR="00DD3D7F" w:rsidRPr="005B64F8">
        <w:rPr>
          <w:rFonts w:hint="eastAsia"/>
        </w:rPr>
        <w:t>公司投資預計會超過25億元，目前已經開工動土，希望明年底廠房結構完成，安裝設備，後年試產，該廠房在全球也是非常現代化</w:t>
      </w:r>
      <w:r w:rsidR="000E63B4" w:rsidRPr="005B64F8">
        <w:rPr>
          <w:rFonts w:hint="eastAsia"/>
        </w:rPr>
        <w:t>的</w:t>
      </w:r>
      <w:r w:rsidR="00DD3D7F" w:rsidRPr="005B64F8">
        <w:rPr>
          <w:rFonts w:hint="eastAsia"/>
        </w:rPr>
        <w:t>。</w:t>
      </w:r>
    </w:p>
    <w:p w:rsidR="00DD3D7F" w:rsidRPr="005B64F8" w:rsidRDefault="007821FC" w:rsidP="00DD3D7F">
      <w:pPr>
        <w:pStyle w:val="5"/>
      </w:pPr>
      <w:r w:rsidRPr="005B64F8">
        <w:rPr>
          <w:rFonts w:hint="eastAsia"/>
        </w:rPr>
        <w:t>「美中貿易戰」</w:t>
      </w:r>
      <w:r w:rsidR="00DD3D7F" w:rsidRPr="005B64F8">
        <w:rPr>
          <w:rFonts w:hint="eastAsia"/>
        </w:rPr>
        <w:t>是很現實，希望政府可以抓住這機會，施把</w:t>
      </w:r>
      <w:r w:rsidR="000E63B4" w:rsidRPr="005B64F8">
        <w:rPr>
          <w:rFonts w:hint="eastAsia"/>
        </w:rPr>
        <w:t>勁</w:t>
      </w:r>
      <w:r w:rsidR="00DD3D7F" w:rsidRPr="005B64F8">
        <w:rPr>
          <w:rFonts w:hint="eastAsia"/>
        </w:rPr>
        <w:t>，這確實是臺灣的機會，因為供應鏈移回來，要</w:t>
      </w:r>
      <w:r w:rsidR="000E63B4" w:rsidRPr="005B64F8">
        <w:rPr>
          <w:rFonts w:hint="eastAsia"/>
        </w:rPr>
        <w:t>再</w:t>
      </w:r>
      <w:r w:rsidR="00DD3D7F" w:rsidRPr="005B64F8">
        <w:rPr>
          <w:rFonts w:hint="eastAsia"/>
        </w:rPr>
        <w:t>移動是非常不容易。</w:t>
      </w:r>
    </w:p>
    <w:p w:rsidR="00AE721C" w:rsidRPr="005B64F8" w:rsidRDefault="00BF6116" w:rsidP="0074670D">
      <w:pPr>
        <w:pStyle w:val="4"/>
      </w:pPr>
      <w:r>
        <w:rPr>
          <w:rFonts w:hint="eastAsia"/>
        </w:rPr>
        <w:t>B公司</w:t>
      </w:r>
      <w:r w:rsidR="00D23C5F" w:rsidRPr="005B64F8">
        <w:rPr>
          <w:rFonts w:hint="eastAsia"/>
        </w:rPr>
        <w:t>：</w:t>
      </w:r>
    </w:p>
    <w:p w:rsidR="00D23C5F" w:rsidRPr="005B64F8" w:rsidRDefault="00BF6116" w:rsidP="00D23C5F">
      <w:pPr>
        <w:pStyle w:val="5"/>
      </w:pPr>
      <w:r>
        <w:rPr>
          <w:rFonts w:hint="eastAsia"/>
        </w:rPr>
        <w:t>B公司</w:t>
      </w:r>
      <w:r w:rsidR="00D23C5F" w:rsidRPr="005B64F8">
        <w:rPr>
          <w:rFonts w:hint="eastAsia"/>
        </w:rPr>
        <w:t>於</w:t>
      </w:r>
      <w:r w:rsidR="007821FC" w:rsidRPr="005B64F8">
        <w:rPr>
          <w:rFonts w:hint="eastAsia"/>
        </w:rPr>
        <w:t>「美中貿易戰」</w:t>
      </w:r>
      <w:r w:rsidR="00D23C5F" w:rsidRPr="005B64F8">
        <w:rPr>
          <w:rFonts w:hint="eastAsia"/>
        </w:rPr>
        <w:t>前就決定移</w:t>
      </w:r>
      <w:r w:rsidR="009C3FC3" w:rsidRPr="005B64F8">
        <w:rPr>
          <w:rFonts w:hint="eastAsia"/>
        </w:rPr>
        <w:t>回</w:t>
      </w:r>
      <w:r w:rsidR="00F1427A" w:rsidRPr="005B64F8">
        <w:rPr>
          <w:rFonts w:hint="eastAsia"/>
        </w:rPr>
        <w:t>臺</w:t>
      </w:r>
      <w:r w:rsidR="005A77AF" w:rsidRPr="005B64F8">
        <w:rPr>
          <w:rFonts w:hint="eastAsia"/>
        </w:rPr>
        <w:t>灣</w:t>
      </w:r>
      <w:r w:rsidR="00D23C5F" w:rsidRPr="005B64F8">
        <w:rPr>
          <w:rFonts w:hint="eastAsia"/>
        </w:rPr>
        <w:t>，移</w:t>
      </w:r>
      <w:r w:rsidR="009C3FC3" w:rsidRPr="005B64F8">
        <w:rPr>
          <w:rFonts w:hint="eastAsia"/>
        </w:rPr>
        <w:t>回</w:t>
      </w:r>
      <w:r w:rsidR="00F1427A" w:rsidRPr="005B64F8">
        <w:rPr>
          <w:rFonts w:hint="eastAsia"/>
        </w:rPr>
        <w:t>臺</w:t>
      </w:r>
      <w:r w:rsidR="005A77AF" w:rsidRPr="005B64F8">
        <w:rPr>
          <w:rFonts w:hint="eastAsia"/>
        </w:rPr>
        <w:t>灣</w:t>
      </w:r>
      <w:r w:rsidR="00D23C5F" w:rsidRPr="005B64F8">
        <w:rPr>
          <w:rFonts w:hint="eastAsia"/>
        </w:rPr>
        <w:t>主要原因是我們工作環境是高溫、高危險、高油汙等，我們規劃10年自動化策略，以澈底改變我們工作環境，我們希望我們工作環境沒有粉塵汙染，沒有高油汙，同時勞力的工作</w:t>
      </w:r>
      <w:r w:rsidR="006E4F74" w:rsidRPr="005B64F8">
        <w:rPr>
          <w:rFonts w:hint="eastAsia"/>
        </w:rPr>
        <w:t>可以完全由機械設備來作業，我們透過自動化的技術可以讓勞力的工作由</w:t>
      </w:r>
      <w:r w:rsidR="00D23C5F" w:rsidRPr="005B64F8">
        <w:rPr>
          <w:rFonts w:hint="eastAsia"/>
        </w:rPr>
        <w:t>機器設備來做，我們必須做</w:t>
      </w:r>
      <w:r w:rsidR="000E63B4" w:rsidRPr="005B64F8">
        <w:rPr>
          <w:rFonts w:hint="eastAsia"/>
        </w:rPr>
        <w:t>全面</w:t>
      </w:r>
      <w:r w:rsidR="00D23C5F" w:rsidRPr="005B64F8">
        <w:rPr>
          <w:rFonts w:hint="eastAsia"/>
        </w:rPr>
        <w:t>的自動化，才能夠把製程效能達到最佳狀況，</w:t>
      </w:r>
      <w:r w:rsidR="000E63B4" w:rsidRPr="005B64F8">
        <w:rPr>
          <w:rFonts w:hint="eastAsia"/>
        </w:rPr>
        <w:t>全面</w:t>
      </w:r>
      <w:r w:rsidR="00D23C5F" w:rsidRPr="005B64F8">
        <w:rPr>
          <w:rFonts w:hint="eastAsia"/>
        </w:rPr>
        <w:t>自動化就不能夠有人</w:t>
      </w:r>
      <w:r w:rsidR="000E63B4" w:rsidRPr="005B64F8">
        <w:rPr>
          <w:rFonts w:hint="eastAsia"/>
        </w:rPr>
        <w:t>員</w:t>
      </w:r>
      <w:r w:rsidR="00D23C5F" w:rsidRPr="005B64F8">
        <w:rPr>
          <w:rFonts w:hint="eastAsia"/>
        </w:rPr>
        <w:t>的</w:t>
      </w:r>
      <w:r w:rsidR="006E4F74" w:rsidRPr="005B64F8">
        <w:rPr>
          <w:rFonts w:hint="eastAsia"/>
        </w:rPr>
        <w:t>高</w:t>
      </w:r>
      <w:r w:rsidR="00D23C5F" w:rsidRPr="005B64F8">
        <w:rPr>
          <w:rFonts w:hint="eastAsia"/>
        </w:rPr>
        <w:t>流動率，中國大陸員工因為機會多，流動速度很快，因此我們要做</w:t>
      </w:r>
      <w:r w:rsidR="000E63B4" w:rsidRPr="005B64F8">
        <w:rPr>
          <w:rFonts w:hint="eastAsia"/>
        </w:rPr>
        <w:t>全面</w:t>
      </w:r>
      <w:r w:rsidR="00D23C5F" w:rsidRPr="005B64F8">
        <w:rPr>
          <w:rFonts w:hint="eastAsia"/>
        </w:rPr>
        <w:t>自動化，可能技術就無法接上。</w:t>
      </w:r>
    </w:p>
    <w:p w:rsidR="00D23C5F" w:rsidRPr="005B64F8" w:rsidRDefault="00D23C5F" w:rsidP="00D23C5F">
      <w:pPr>
        <w:pStyle w:val="5"/>
      </w:pPr>
      <w:r w:rsidRPr="005B64F8">
        <w:rPr>
          <w:rFonts w:hint="eastAsia"/>
        </w:rPr>
        <w:t>中國人力資源持續通膨、</w:t>
      </w:r>
      <w:r w:rsidR="006E4F74" w:rsidRPr="005B64F8">
        <w:rPr>
          <w:rFonts w:hint="eastAsia"/>
        </w:rPr>
        <w:t>流動率高</w:t>
      </w:r>
      <w:r w:rsidRPr="005B64F8">
        <w:rPr>
          <w:rFonts w:hint="eastAsia"/>
        </w:rPr>
        <w:t>，且人民幣持續升值，我們認為有一個黃金交叉點，</w:t>
      </w:r>
      <w:r w:rsidR="005A77AF" w:rsidRPr="005B64F8">
        <w:rPr>
          <w:rFonts w:hint="eastAsia"/>
        </w:rPr>
        <w:t>臺灣</w:t>
      </w:r>
      <w:r w:rsidRPr="005B64F8">
        <w:rPr>
          <w:rFonts w:hint="eastAsia"/>
        </w:rPr>
        <w:t>競爭力應該是人民幣兌換美金5.8，我們高勞力的製程可以減少人力需求60%，導入模組自動化或智能製造，就產生競爭力，以</w:t>
      </w:r>
      <w:r w:rsidR="00CF6E5D" w:rsidRPr="005B64F8">
        <w:rPr>
          <w:rFonts w:hint="eastAsia"/>
        </w:rPr>
        <w:t>本</w:t>
      </w:r>
      <w:r w:rsidRPr="005B64F8">
        <w:rPr>
          <w:rFonts w:hint="eastAsia"/>
        </w:rPr>
        <w:t>公司立場，不希望一直往低勞力成本國家去移動，</w:t>
      </w:r>
      <w:r w:rsidR="00CF6E5D" w:rsidRPr="005B64F8">
        <w:rPr>
          <w:rFonts w:hint="eastAsia"/>
        </w:rPr>
        <w:t>本</w:t>
      </w:r>
      <w:r w:rsidRPr="005B64F8">
        <w:rPr>
          <w:rFonts w:hint="eastAsia"/>
        </w:rPr>
        <w:t>公司</w:t>
      </w:r>
      <w:r w:rsidRPr="005B64F8">
        <w:rPr>
          <w:rFonts w:hint="eastAsia"/>
        </w:rPr>
        <w:lastRenderedPageBreak/>
        <w:t>希望找一個地方定點深耕，將技術升級，以技術、低勞力成本做核心競爭力基礎，我們評估過越南、泰國、緬甸、保加利亞、東德、墨西哥等國家，最後評估在資源、管理、語言上，臺灣才是我們最佳選擇，因此</w:t>
      </w:r>
      <w:r w:rsidR="007821FC" w:rsidRPr="005B64F8">
        <w:rPr>
          <w:rFonts w:hint="eastAsia"/>
        </w:rPr>
        <w:t>「美中貿易戰」</w:t>
      </w:r>
      <w:r w:rsidRPr="005B64F8">
        <w:rPr>
          <w:rFonts w:hint="eastAsia"/>
        </w:rPr>
        <w:t>尚未發生前就已經決定投資</w:t>
      </w:r>
      <w:r w:rsidR="005A77AF" w:rsidRPr="005B64F8">
        <w:rPr>
          <w:rFonts w:hint="eastAsia"/>
        </w:rPr>
        <w:t>臺灣</w:t>
      </w:r>
      <w:r w:rsidRPr="005B64F8">
        <w:rPr>
          <w:rFonts w:hint="eastAsia"/>
        </w:rPr>
        <w:t>。</w:t>
      </w:r>
    </w:p>
    <w:p w:rsidR="00D23C5F" w:rsidRPr="005B64F8" w:rsidRDefault="007821FC" w:rsidP="00D23C5F">
      <w:pPr>
        <w:pStyle w:val="5"/>
      </w:pPr>
      <w:r w:rsidRPr="005B64F8">
        <w:rPr>
          <w:rFonts w:hint="eastAsia"/>
        </w:rPr>
        <w:t>「美中貿易戰」</w:t>
      </w:r>
      <w:r w:rsidR="00D23C5F" w:rsidRPr="005B64F8">
        <w:rPr>
          <w:rFonts w:hint="eastAsia"/>
        </w:rPr>
        <w:t>發生後對我們是助益，客戶對我們</w:t>
      </w:r>
      <w:r w:rsidR="005A77AF" w:rsidRPr="005B64F8">
        <w:rPr>
          <w:rFonts w:hint="eastAsia"/>
        </w:rPr>
        <w:t>臺灣</w:t>
      </w:r>
      <w:r w:rsidR="00D23C5F" w:rsidRPr="005B64F8">
        <w:rPr>
          <w:rFonts w:hint="eastAsia"/>
        </w:rPr>
        <w:t>廠</w:t>
      </w:r>
      <w:r w:rsidR="000E63B4" w:rsidRPr="005B64F8">
        <w:rPr>
          <w:rFonts w:hint="eastAsia"/>
        </w:rPr>
        <w:t>有</w:t>
      </w:r>
      <w:r w:rsidR="00D23C5F" w:rsidRPr="005B64F8">
        <w:rPr>
          <w:rFonts w:hint="eastAsia"/>
        </w:rPr>
        <w:t>更高程度興趣，長期把產品配置在</w:t>
      </w:r>
      <w:r w:rsidR="005A77AF" w:rsidRPr="005B64F8">
        <w:rPr>
          <w:rFonts w:hint="eastAsia"/>
        </w:rPr>
        <w:t>臺灣</w:t>
      </w:r>
      <w:r w:rsidR="00D23C5F" w:rsidRPr="005B64F8">
        <w:rPr>
          <w:rFonts w:hint="eastAsia"/>
        </w:rPr>
        <w:t>是很好的選項。我們也取得幾家核心客戶之承諾，我們產能可以構建，成本也可以達到期望成本，需求會轉到</w:t>
      </w:r>
      <w:r w:rsidR="005A77AF" w:rsidRPr="005B64F8">
        <w:rPr>
          <w:rFonts w:hint="eastAsia"/>
        </w:rPr>
        <w:t>臺灣</w:t>
      </w:r>
      <w:r w:rsidR="00D23C5F" w:rsidRPr="005B64F8">
        <w:rPr>
          <w:rFonts w:hint="eastAsia"/>
        </w:rPr>
        <w:t>，我們這產業客戶可能</w:t>
      </w:r>
      <w:r w:rsidR="000E63B4" w:rsidRPr="005B64F8">
        <w:rPr>
          <w:rFonts w:hint="eastAsia"/>
        </w:rPr>
        <w:t>因</w:t>
      </w:r>
      <w:r w:rsidR="00D23C5F" w:rsidRPr="005B64F8">
        <w:rPr>
          <w:rFonts w:hint="eastAsia"/>
        </w:rPr>
        <w:t>為成本轉單，一旦客戶轉單到一定點，要轉走就不容易，我們也希望供應鏈在臺灣落地，如果可以如此，日後因為成本而轉到其他地方，機會就會很小。</w:t>
      </w:r>
    </w:p>
    <w:p w:rsidR="00D23C5F" w:rsidRPr="005B64F8" w:rsidRDefault="00D23C5F" w:rsidP="00D23C5F">
      <w:pPr>
        <w:pStyle w:val="5"/>
      </w:pPr>
      <w:r w:rsidRPr="005B64F8">
        <w:rPr>
          <w:rFonts w:hint="eastAsia"/>
        </w:rPr>
        <w:t>我們回來與</w:t>
      </w:r>
      <w:r w:rsidR="007821FC" w:rsidRPr="005B64F8">
        <w:rPr>
          <w:rFonts w:hint="eastAsia"/>
        </w:rPr>
        <w:t>「美中貿易戰」</w:t>
      </w:r>
      <w:r w:rsidRPr="005B64F8">
        <w:rPr>
          <w:rFonts w:hint="eastAsia"/>
        </w:rPr>
        <w:t>沒有關係。我們在客戶端，採用先進智能製造，我們認為這是可行，我們主要是要讓這種製造可以落地實現，以解決工作環境、技術傳承等，同時因應中國大陸通膨問題，對於</w:t>
      </w:r>
      <w:r w:rsidR="00BF6116">
        <w:rPr>
          <w:rFonts w:hint="eastAsia"/>
        </w:rPr>
        <w:t>B公司</w:t>
      </w:r>
      <w:r w:rsidRPr="005B64F8">
        <w:rPr>
          <w:rFonts w:hint="eastAsia"/>
        </w:rPr>
        <w:t>投資，我們認為在</w:t>
      </w:r>
      <w:r w:rsidR="005A77AF" w:rsidRPr="005B64F8">
        <w:rPr>
          <w:rFonts w:hint="eastAsia"/>
        </w:rPr>
        <w:t>臺灣</w:t>
      </w:r>
      <w:r w:rsidRPr="005B64F8">
        <w:rPr>
          <w:rFonts w:hint="eastAsia"/>
        </w:rPr>
        <w:t>投資資源是比較充足，因此我們在</w:t>
      </w:r>
      <w:r w:rsidR="005A77AF" w:rsidRPr="005B64F8">
        <w:rPr>
          <w:rFonts w:hint="eastAsia"/>
        </w:rPr>
        <w:t>臺灣</w:t>
      </w:r>
      <w:r w:rsidRPr="005B64F8">
        <w:rPr>
          <w:rFonts w:hint="eastAsia"/>
        </w:rPr>
        <w:t>重新紮根。</w:t>
      </w:r>
    </w:p>
    <w:p w:rsidR="00D23C5F" w:rsidRPr="005B64F8" w:rsidRDefault="00D23C5F" w:rsidP="00DC0FA5">
      <w:pPr>
        <w:pStyle w:val="5"/>
      </w:pPr>
      <w:r w:rsidRPr="005B64F8">
        <w:rPr>
          <w:rFonts w:hint="eastAsia"/>
        </w:rPr>
        <w:t>這個方案對我們成本是有相當的幫助，可以減少利息的支出，因此方案出來，我們馬上</w:t>
      </w:r>
      <w:r w:rsidR="004B7122">
        <w:rPr>
          <w:rFonts w:hint="eastAsia"/>
        </w:rPr>
        <w:t>就</w:t>
      </w:r>
      <w:r w:rsidRPr="005B64F8">
        <w:rPr>
          <w:rFonts w:hint="eastAsia"/>
        </w:rPr>
        <w:t>申請。</w:t>
      </w:r>
    </w:p>
    <w:p w:rsidR="00D23C5F" w:rsidRPr="005B64F8" w:rsidRDefault="00BF6116" w:rsidP="00DC0FA5">
      <w:pPr>
        <w:pStyle w:val="4"/>
      </w:pPr>
      <w:r>
        <w:rPr>
          <w:rFonts w:hint="eastAsia"/>
        </w:rPr>
        <w:t>C公司</w:t>
      </w:r>
      <w:r w:rsidR="00DC0FA5" w:rsidRPr="005B64F8">
        <w:rPr>
          <w:rFonts w:hint="eastAsia"/>
        </w:rPr>
        <w:t>：</w:t>
      </w:r>
    </w:p>
    <w:p w:rsidR="00DC0FA5" w:rsidRPr="005B64F8" w:rsidRDefault="00DC0FA5" w:rsidP="008839C8">
      <w:pPr>
        <w:pStyle w:val="5"/>
      </w:pPr>
      <w:r w:rsidRPr="005B64F8">
        <w:rPr>
          <w:rFonts w:hint="eastAsia"/>
        </w:rPr>
        <w:t>本次回台投資</w:t>
      </w:r>
      <w:r w:rsidR="00FC5B25">
        <w:rPr>
          <w:rFonts w:hAnsi="標楷體" w:hint="eastAsia"/>
        </w:rPr>
        <w:t>○○</w:t>
      </w:r>
      <w:r w:rsidRPr="005B64F8">
        <w:rPr>
          <w:rFonts w:hint="eastAsia"/>
        </w:rPr>
        <w:t>新廠，土地面積6,300坪，建物面積12,000坪，主要生產</w:t>
      </w:r>
      <w:r w:rsidR="00FC5B25">
        <w:rPr>
          <w:rFonts w:hAnsi="標楷體" w:hint="eastAsia"/>
        </w:rPr>
        <w:t>○○</w:t>
      </w:r>
      <w:r w:rsidRPr="005B64F8">
        <w:rPr>
          <w:rFonts w:hint="eastAsia"/>
        </w:rPr>
        <w:t>，總投資金額11億元，銀行借款9億元。本次投資為減少粉塵，設有粉製區，以前為人工投料，現在改由</w:t>
      </w:r>
      <w:r w:rsidRPr="005B64F8">
        <w:rPr>
          <w:rFonts w:hint="eastAsia"/>
        </w:rPr>
        <w:lastRenderedPageBreak/>
        <w:t>電腦投料，自動化程度會變高，當料不足時，電腦會監測，去做自動投料。另外，押出機台也會做到自動裁切等。有關智能生產部分，主要在塑膠壓出前段，我們原料是在管線內運送，以前是需要人工投料、人工測量部分，現在改為電腦處理，我們會有中控台整合這些部分。</w:t>
      </w:r>
    </w:p>
    <w:p w:rsidR="00DC0FA5" w:rsidRPr="005B64F8" w:rsidRDefault="00DC0FA5" w:rsidP="00DC0FA5">
      <w:pPr>
        <w:pStyle w:val="5"/>
      </w:pPr>
      <w:r w:rsidRPr="005B64F8">
        <w:rPr>
          <w:rFonts w:hint="eastAsia"/>
        </w:rPr>
        <w:t>我們在中國的工廠</w:t>
      </w:r>
      <w:r w:rsidR="008839C8" w:rsidRPr="005B64F8">
        <w:rPr>
          <w:rFonts w:hint="eastAsia"/>
        </w:rPr>
        <w:t>比</w:t>
      </w:r>
      <w:r w:rsidRPr="005B64F8">
        <w:rPr>
          <w:rFonts w:hint="eastAsia"/>
        </w:rPr>
        <w:t>較偏化工廠，買粉體之PVC材料做百葉窗附件。2017年中國內部開始對化工廠給予相當大壓力，推出非常多政策，2018年最新推出之藍天政策，讓我們壓力更大，重點他們是沒有標準，因此工廠對於空氣影響要管控</w:t>
      </w:r>
      <w:r w:rsidR="000E63B4" w:rsidRPr="005B64F8">
        <w:rPr>
          <w:rFonts w:hint="eastAsia"/>
        </w:rPr>
        <w:t>到什麼程度，沒有很明確方向，再加上中國的人力情況，我們在中國投資</w:t>
      </w:r>
      <w:r w:rsidRPr="005B64F8">
        <w:rPr>
          <w:rFonts w:hint="eastAsia"/>
        </w:rPr>
        <w:t>已經20年，在工廠之布局及設備已經無法滿足技術能量與想法，因此</w:t>
      </w:r>
      <w:r w:rsidR="007821FC" w:rsidRPr="005B64F8">
        <w:rPr>
          <w:rFonts w:hint="eastAsia"/>
        </w:rPr>
        <w:t>「美中貿易戰」</w:t>
      </w:r>
      <w:r w:rsidRPr="005B64F8">
        <w:rPr>
          <w:rFonts w:hint="eastAsia"/>
        </w:rPr>
        <w:t>對本公司而言，只是點火，真正的原因就是這7-8年的時間，我們對於我們行業的了解及中國政策之壓力，所以我們在2016年就接洽工業局，2017年談，2018年就簽下土地。當時我們考慮人員狀況，我們等了2年，思考如何運用</w:t>
      </w:r>
      <w:r w:rsidR="005A77AF" w:rsidRPr="005B64F8">
        <w:rPr>
          <w:rFonts w:hint="eastAsia"/>
        </w:rPr>
        <w:t>臺灣</w:t>
      </w:r>
      <w:r w:rsidRPr="005B64F8">
        <w:rPr>
          <w:rFonts w:hint="eastAsia"/>
        </w:rPr>
        <w:t>之優勢，到了2019年</w:t>
      </w:r>
      <w:r w:rsidR="007821FC" w:rsidRPr="005B64F8">
        <w:rPr>
          <w:rFonts w:hint="eastAsia"/>
        </w:rPr>
        <w:t>「美中貿易戰」</w:t>
      </w:r>
      <w:r w:rsidRPr="005B64F8">
        <w:rPr>
          <w:rFonts w:hint="eastAsia"/>
        </w:rPr>
        <w:t>，就集全公司力量將</w:t>
      </w:r>
      <w:r w:rsidR="00FC5B25">
        <w:rPr>
          <w:rFonts w:hAnsi="標楷體" w:hint="eastAsia"/>
        </w:rPr>
        <w:t>○○</w:t>
      </w:r>
      <w:r w:rsidRPr="005B64F8">
        <w:rPr>
          <w:rFonts w:hint="eastAsia"/>
        </w:rPr>
        <w:t>廠興建完成。</w:t>
      </w:r>
    </w:p>
    <w:p w:rsidR="00DC0FA5" w:rsidRPr="005B64F8" w:rsidRDefault="00DC0FA5" w:rsidP="00DC0FA5">
      <w:pPr>
        <w:pStyle w:val="5"/>
      </w:pPr>
      <w:r w:rsidRPr="005B64F8">
        <w:rPr>
          <w:rFonts w:hint="eastAsia"/>
        </w:rPr>
        <w:t>我們認為美國當然是這個產業最大市場，另外，德國、英國、中國及俄羅斯這些國家都會是未來主要市場，因此我們轉移我們的工廠，將中國由生產國家轉型為市場國家的策略，因此中國龐大的市場也是我們未來努力的地方，我們工廠已經落腳到那裡，所以我們不</w:t>
      </w:r>
      <w:r w:rsidR="000E63B4" w:rsidRPr="005B64F8">
        <w:rPr>
          <w:rFonts w:hint="eastAsia"/>
        </w:rPr>
        <w:t>會</w:t>
      </w:r>
      <w:r w:rsidRPr="005B64F8">
        <w:rPr>
          <w:rFonts w:hint="eastAsia"/>
        </w:rPr>
        <w:t>全撤出，開始進行一些轉型，因此我們一些開發項</w:t>
      </w:r>
      <w:r w:rsidRPr="005B64F8">
        <w:rPr>
          <w:rFonts w:hint="eastAsia"/>
        </w:rPr>
        <w:lastRenderedPageBreak/>
        <w:t>目會落腳在中國，主力還是會針對市場，我們在美國有一個銷售倉庫，我們把美國市場站穩腳步，就會開始複製到其他主力市場。</w:t>
      </w:r>
    </w:p>
    <w:p w:rsidR="00DC0FA5" w:rsidRPr="005B64F8" w:rsidRDefault="00DC0FA5" w:rsidP="008839C8">
      <w:pPr>
        <w:pStyle w:val="5"/>
      </w:pPr>
      <w:r w:rsidRPr="005B64F8">
        <w:rPr>
          <w:rFonts w:hint="eastAsia"/>
        </w:rPr>
        <w:t>我們選擇</w:t>
      </w:r>
      <w:r w:rsidR="005A77AF" w:rsidRPr="005B64F8">
        <w:rPr>
          <w:rFonts w:hint="eastAsia"/>
        </w:rPr>
        <w:t>臺灣</w:t>
      </w:r>
      <w:r w:rsidRPr="005B64F8">
        <w:rPr>
          <w:rFonts w:hint="eastAsia"/>
        </w:rPr>
        <w:t>一部分是因為</w:t>
      </w:r>
      <w:r w:rsidR="005A77AF" w:rsidRPr="005B64F8">
        <w:rPr>
          <w:rFonts w:hint="eastAsia"/>
        </w:rPr>
        <w:t>臺灣</w:t>
      </w:r>
      <w:r w:rsidRPr="005B64F8">
        <w:rPr>
          <w:rFonts w:hint="eastAsia"/>
        </w:rPr>
        <w:t>有很多新材料，就如，我們有拿電子業的材料做窗簾，也做出新的品項，傳產有個特性，出來的產品會與歷史去競爭，</w:t>
      </w:r>
      <w:r w:rsidR="005A77AF" w:rsidRPr="005B64F8">
        <w:rPr>
          <w:rFonts w:hint="eastAsia"/>
        </w:rPr>
        <w:t>臺灣</w:t>
      </w:r>
      <w:r w:rsidRPr="005B64F8">
        <w:rPr>
          <w:rFonts w:hint="eastAsia"/>
        </w:rPr>
        <w:t>有很好研發能力，很多材料都是由</w:t>
      </w:r>
      <w:r w:rsidR="005A77AF" w:rsidRPr="005B64F8">
        <w:rPr>
          <w:rFonts w:hint="eastAsia"/>
        </w:rPr>
        <w:t>臺灣</w:t>
      </w:r>
      <w:r w:rsidRPr="005B64F8">
        <w:rPr>
          <w:rFonts w:hint="eastAsia"/>
        </w:rPr>
        <w:t>到中國。材料的種類太多，就如回收材，如果銷售</w:t>
      </w:r>
      <w:r w:rsidR="006E4F74" w:rsidRPr="005B64F8">
        <w:rPr>
          <w:rFonts w:hint="eastAsia"/>
        </w:rPr>
        <w:t>之回收材產品與一般產品價格相近，這就需要整合，我們一間公司無法處</w:t>
      </w:r>
      <w:r w:rsidRPr="005B64F8">
        <w:rPr>
          <w:rFonts w:hint="eastAsia"/>
        </w:rPr>
        <w:t>理，因為太多工</w:t>
      </w:r>
      <w:r w:rsidR="000E63B4" w:rsidRPr="005B64F8">
        <w:rPr>
          <w:rFonts w:hint="eastAsia"/>
        </w:rPr>
        <w:t>序</w:t>
      </w:r>
      <w:r w:rsidRPr="005B64F8">
        <w:rPr>
          <w:rFonts w:hint="eastAsia"/>
        </w:rPr>
        <w:t>，整合這部分也希望政府是否可以給我們協助。</w:t>
      </w:r>
    </w:p>
    <w:p w:rsidR="00DC0FA5" w:rsidRPr="005B64F8" w:rsidRDefault="005A77AF" w:rsidP="00DC0FA5">
      <w:pPr>
        <w:pStyle w:val="5"/>
      </w:pPr>
      <w:r w:rsidRPr="005B64F8">
        <w:rPr>
          <w:rFonts w:hint="eastAsia"/>
        </w:rPr>
        <w:t>臺灣</w:t>
      </w:r>
      <w:r w:rsidR="00DC0FA5" w:rsidRPr="005B64F8">
        <w:rPr>
          <w:rFonts w:hint="eastAsia"/>
        </w:rPr>
        <w:t>新廠</w:t>
      </w:r>
      <w:r w:rsidR="000E63B4" w:rsidRPr="005B64F8">
        <w:rPr>
          <w:rFonts w:hint="eastAsia"/>
        </w:rPr>
        <w:t>會</w:t>
      </w:r>
      <w:r w:rsidR="00DC0FA5" w:rsidRPr="005B64F8">
        <w:rPr>
          <w:rFonts w:hint="eastAsia"/>
        </w:rPr>
        <w:t>承接中國的部分產品，我們會分為大量生產產品與客製化及高附加價值品項，大量生產之產品會在中國及越南生產，變化性多、附加價值</w:t>
      </w:r>
      <w:r w:rsidR="000E63B4" w:rsidRPr="005B64F8">
        <w:rPr>
          <w:rFonts w:hint="eastAsia"/>
        </w:rPr>
        <w:t>高；</w:t>
      </w:r>
      <w:r w:rsidR="00DC0FA5" w:rsidRPr="005B64F8">
        <w:rPr>
          <w:rFonts w:hint="eastAsia"/>
        </w:rPr>
        <w:t>需要很多創新材料設計的產品就會以</w:t>
      </w:r>
      <w:r w:rsidRPr="005B64F8">
        <w:rPr>
          <w:rFonts w:hint="eastAsia"/>
        </w:rPr>
        <w:t>臺灣</w:t>
      </w:r>
      <w:r w:rsidR="00DC0FA5" w:rsidRPr="005B64F8">
        <w:rPr>
          <w:rFonts w:hint="eastAsia"/>
        </w:rPr>
        <w:t>為主，目前就同樣的東西，由中國移</w:t>
      </w:r>
      <w:r w:rsidR="009C3FC3" w:rsidRPr="005B64F8">
        <w:rPr>
          <w:rFonts w:hint="eastAsia"/>
        </w:rPr>
        <w:t>回</w:t>
      </w:r>
      <w:r w:rsidR="00F1427A" w:rsidRPr="005B64F8">
        <w:rPr>
          <w:rFonts w:hint="eastAsia"/>
        </w:rPr>
        <w:t>臺灣</w:t>
      </w:r>
      <w:r w:rsidR="00DC0FA5" w:rsidRPr="005B64F8">
        <w:rPr>
          <w:rFonts w:hint="eastAsia"/>
        </w:rPr>
        <w:t>生產，</w:t>
      </w:r>
      <w:r w:rsidRPr="005B64F8">
        <w:rPr>
          <w:rFonts w:hint="eastAsia"/>
        </w:rPr>
        <w:t>臺灣</w:t>
      </w:r>
      <w:r w:rsidR="00DC0FA5" w:rsidRPr="005B64F8">
        <w:rPr>
          <w:rFonts w:hint="eastAsia"/>
        </w:rPr>
        <w:t>的成本會較高，但透過我們新設備的開發及製程的調整，成本會一樣，因此我們可以透過管理優化讓成本一致，更何況</w:t>
      </w:r>
      <w:r w:rsidRPr="005B64F8">
        <w:rPr>
          <w:rFonts w:hint="eastAsia"/>
        </w:rPr>
        <w:t>臺灣</w:t>
      </w:r>
      <w:r w:rsidR="00DC0FA5" w:rsidRPr="005B64F8">
        <w:rPr>
          <w:rFonts w:hint="eastAsia"/>
        </w:rPr>
        <w:t>還有新產品之研發，不過</w:t>
      </w:r>
      <w:r w:rsidR="009C3FC3" w:rsidRPr="005B64F8">
        <w:rPr>
          <w:rFonts w:hint="eastAsia"/>
        </w:rPr>
        <w:t>回</w:t>
      </w:r>
      <w:r w:rsidR="00F1427A" w:rsidRPr="005B64F8">
        <w:rPr>
          <w:rFonts w:hint="eastAsia"/>
        </w:rPr>
        <w:t>臺灣</w:t>
      </w:r>
      <w:r w:rsidR="00DC0FA5" w:rsidRPr="005B64F8">
        <w:rPr>
          <w:rFonts w:hint="eastAsia"/>
        </w:rPr>
        <w:t>會有供應鏈之問題，目前</w:t>
      </w:r>
      <w:r w:rsidRPr="005B64F8">
        <w:rPr>
          <w:rFonts w:hint="eastAsia"/>
        </w:rPr>
        <w:t>臺灣</w:t>
      </w:r>
      <w:r w:rsidR="00DC0FA5" w:rsidRPr="005B64F8">
        <w:rPr>
          <w:rFonts w:hint="eastAsia"/>
        </w:rPr>
        <w:t>供應鏈有個問題，就是有最源頭之材料及最尾端之成品，但中間這段沒有，空洞化，就如中國有很多環保紗是由</w:t>
      </w:r>
      <w:r w:rsidRPr="005B64F8">
        <w:rPr>
          <w:rFonts w:hint="eastAsia"/>
        </w:rPr>
        <w:t>臺灣</w:t>
      </w:r>
      <w:r w:rsidR="00DC0FA5" w:rsidRPr="005B64F8">
        <w:rPr>
          <w:rFonts w:hint="eastAsia"/>
        </w:rPr>
        <w:t>生產，但是要做成線與布，在</w:t>
      </w:r>
      <w:r w:rsidRPr="005B64F8">
        <w:rPr>
          <w:rFonts w:hint="eastAsia"/>
        </w:rPr>
        <w:t>臺灣</w:t>
      </w:r>
      <w:r w:rsidR="00DC0FA5" w:rsidRPr="005B64F8">
        <w:rPr>
          <w:rFonts w:hint="eastAsia"/>
        </w:rPr>
        <w:t>就沒有廠商，因此我們線、布供應需要仰賴越南與中國進口，我們也在思考如何把供應鏈重建，也希望政府能提供支持。現在我們有些布是在</w:t>
      </w:r>
      <w:r w:rsidRPr="005B64F8">
        <w:rPr>
          <w:rFonts w:hint="eastAsia"/>
        </w:rPr>
        <w:t>臺灣</w:t>
      </w:r>
      <w:r w:rsidR="00DC0FA5" w:rsidRPr="005B64F8">
        <w:rPr>
          <w:rFonts w:hint="eastAsia"/>
        </w:rPr>
        <w:t>買紗，送到中國做成布再進口，也有關稅問題。</w:t>
      </w:r>
    </w:p>
    <w:p w:rsidR="00DC0FA5" w:rsidRPr="005B64F8" w:rsidRDefault="00DC0FA5" w:rsidP="00DC0FA5">
      <w:pPr>
        <w:pStyle w:val="5"/>
      </w:pPr>
      <w:r w:rsidRPr="005B64F8">
        <w:rPr>
          <w:rFonts w:hint="eastAsia"/>
        </w:rPr>
        <w:lastRenderedPageBreak/>
        <w:t>有關智慧化生產需從底部做起，因為傳產相較於高科技產業欠缺</w:t>
      </w:r>
      <w:r w:rsidR="000E63B4" w:rsidRPr="005B64F8">
        <w:rPr>
          <w:rFonts w:hint="eastAsia"/>
        </w:rPr>
        <w:t>的</w:t>
      </w:r>
      <w:r w:rsidRPr="005B64F8">
        <w:rPr>
          <w:rFonts w:hint="eastAsia"/>
        </w:rPr>
        <w:t>部分是標準化，汽車廠或科技業，因為標準化，因此就會產生效率，我們從最基礎開始去做。我們希望政府能協助整合材料端。</w:t>
      </w:r>
    </w:p>
    <w:p w:rsidR="00DC0FA5" w:rsidRPr="005B64F8" w:rsidRDefault="00DC0FA5" w:rsidP="00DC0FA5">
      <w:pPr>
        <w:pStyle w:val="5"/>
      </w:pPr>
      <w:r w:rsidRPr="005B64F8">
        <w:rPr>
          <w:rFonts w:hint="eastAsia"/>
        </w:rPr>
        <w:t>有關轉單部分，我們2018年產能都是滿載，因此我們雖有接到很多的詢價，但是我們也只能到2020年3月才有辦法去做，因為我們要蓋工廠，因此產能無法快速上升，時間有點慢。</w:t>
      </w:r>
    </w:p>
    <w:p w:rsidR="00DC0FA5" w:rsidRPr="005B64F8" w:rsidRDefault="00DC0FA5" w:rsidP="00DC0FA5">
      <w:pPr>
        <w:pStyle w:val="5"/>
      </w:pPr>
      <w:r w:rsidRPr="005B64F8">
        <w:rPr>
          <w:rFonts w:hint="eastAsia"/>
        </w:rPr>
        <w:t>電的問題對我們來說還可以，而且電價相對其他工廠也是比較低。人的部分，我們都透過104、產學合作、員工介紹等管道去處理，基層員工還是可以找，但技術人才都是斷層，很多都到中國去，這是隱憂，因此一般員工是可以找，</w:t>
      </w:r>
      <w:r w:rsidR="000E63B4" w:rsidRPr="005B64F8">
        <w:rPr>
          <w:rFonts w:hint="eastAsia"/>
        </w:rPr>
        <w:t>技術</w:t>
      </w:r>
      <w:r w:rsidRPr="005B64F8">
        <w:rPr>
          <w:rFonts w:hint="eastAsia"/>
        </w:rPr>
        <w:t>人才</w:t>
      </w:r>
      <w:r w:rsidR="000E63B4" w:rsidRPr="005B64F8">
        <w:rPr>
          <w:rFonts w:hint="eastAsia"/>
        </w:rPr>
        <w:t>則</w:t>
      </w:r>
      <w:r w:rsidRPr="005B64F8">
        <w:rPr>
          <w:rFonts w:hint="eastAsia"/>
        </w:rPr>
        <w:t>比較麻煩。</w:t>
      </w:r>
    </w:p>
    <w:p w:rsidR="00DC0FA5" w:rsidRPr="005B64F8" w:rsidRDefault="00DC0FA5" w:rsidP="00DC0FA5">
      <w:pPr>
        <w:pStyle w:val="5"/>
      </w:pPr>
      <w:r w:rsidRPr="005B64F8">
        <w:rPr>
          <w:rFonts w:hint="eastAsia"/>
        </w:rPr>
        <w:t>其他朋友有提到汙水處理，因為早期的工業區，有部分沒有汙水處理，需要自己處理，這也是問題。</w:t>
      </w:r>
    </w:p>
    <w:p w:rsidR="008839C8" w:rsidRPr="005B64F8" w:rsidRDefault="00BF6116" w:rsidP="0074670D">
      <w:pPr>
        <w:pStyle w:val="4"/>
      </w:pPr>
      <w:r>
        <w:rPr>
          <w:rFonts w:hint="eastAsia"/>
        </w:rPr>
        <w:t>D公司</w:t>
      </w:r>
      <w:r w:rsidR="008839C8" w:rsidRPr="005B64F8">
        <w:rPr>
          <w:rFonts w:hint="eastAsia"/>
        </w:rPr>
        <w:t>：</w:t>
      </w:r>
    </w:p>
    <w:p w:rsidR="008839C8" w:rsidRPr="005B64F8" w:rsidRDefault="008839C8" w:rsidP="008839C8">
      <w:pPr>
        <w:pStyle w:val="5"/>
      </w:pPr>
      <w:r w:rsidRPr="005B64F8">
        <w:rPr>
          <w:rFonts w:hint="eastAsia"/>
        </w:rPr>
        <w:t>我們早就看到不能完全依賴</w:t>
      </w:r>
      <w:r w:rsidR="00FC5B25">
        <w:rPr>
          <w:rFonts w:hAnsi="標楷體" w:hint="eastAsia"/>
        </w:rPr>
        <w:t>○○</w:t>
      </w:r>
      <w:r w:rsidRPr="005B64F8">
        <w:rPr>
          <w:rFonts w:hint="eastAsia"/>
        </w:rPr>
        <w:t>市場，因此之前就在越南、印尼投資。</w:t>
      </w:r>
    </w:p>
    <w:p w:rsidR="008839C8" w:rsidRPr="005B64F8" w:rsidRDefault="007821FC" w:rsidP="00010581">
      <w:pPr>
        <w:pStyle w:val="5"/>
      </w:pPr>
      <w:r w:rsidRPr="005B64F8">
        <w:rPr>
          <w:rFonts w:hint="eastAsia"/>
        </w:rPr>
        <w:t>「美中貿易戰」</w:t>
      </w:r>
      <w:r w:rsidR="008839C8" w:rsidRPr="005B64F8">
        <w:rPr>
          <w:rFonts w:hint="eastAsia"/>
        </w:rPr>
        <w:t>雙方各立貿易壁壘，波及相關民生用品，尤以轎車胎產品之雙反稅率最為重</w:t>
      </w:r>
      <w:r w:rsidR="000E63B4" w:rsidRPr="005B64F8">
        <w:rPr>
          <w:rFonts w:hint="eastAsia"/>
        </w:rPr>
        <w:t>要</w:t>
      </w:r>
      <w:r w:rsidR="008839C8" w:rsidRPr="005B64F8">
        <w:rPr>
          <w:rFonts w:hint="eastAsia"/>
        </w:rPr>
        <w:t>，且因為美國市場是本公司銷售</w:t>
      </w:r>
      <w:r w:rsidR="000E63B4" w:rsidRPr="005B64F8">
        <w:rPr>
          <w:rFonts w:hint="eastAsia"/>
        </w:rPr>
        <w:t>的主力市場</w:t>
      </w:r>
      <w:r w:rsidR="008839C8" w:rsidRPr="005B64F8">
        <w:rPr>
          <w:rFonts w:hint="eastAsia"/>
        </w:rPr>
        <w:t>，因此需思考重新調整全球佈局，如何調整大陸地區之生產，避免關稅問題影響本公司營運。</w:t>
      </w:r>
      <w:r w:rsidR="005A77AF" w:rsidRPr="005B64F8">
        <w:rPr>
          <w:rFonts w:hint="eastAsia"/>
        </w:rPr>
        <w:t>臺灣</w:t>
      </w:r>
      <w:r w:rsidR="008839C8" w:rsidRPr="005B64F8">
        <w:rPr>
          <w:rFonts w:hint="eastAsia"/>
        </w:rPr>
        <w:t>是本公司全球營運的軸心，這次投資除了建置研發中心，預計2020年4</w:t>
      </w:r>
      <w:r w:rsidR="00010581" w:rsidRPr="005B64F8">
        <w:rPr>
          <w:rFonts w:hint="eastAsia"/>
        </w:rPr>
        <w:t>月啟用外，也對於雲林廠及員林廠製程上進行自動化與智慧化</w:t>
      </w:r>
      <w:r w:rsidR="008839C8" w:rsidRPr="005B64F8">
        <w:rPr>
          <w:rFonts w:hint="eastAsia"/>
        </w:rPr>
        <w:t>。</w:t>
      </w:r>
    </w:p>
    <w:p w:rsidR="008839C8" w:rsidRPr="005B64F8" w:rsidRDefault="008839C8" w:rsidP="008839C8">
      <w:pPr>
        <w:pStyle w:val="5"/>
      </w:pPr>
      <w:r w:rsidRPr="005B64F8">
        <w:rPr>
          <w:rFonts w:hint="eastAsia"/>
        </w:rPr>
        <w:lastRenderedPageBreak/>
        <w:t>我們回台投資計畫並不是突發性的，而是有計畫地進行，只是政府推動回台投資方案，因此我們也趁這機會多加強、多投資，我們回台投資有兩個方向，一個是投資先進設備，另一是擴大研發，本公司是從腳踏車胎晉升到轎車胎，而轎車胎競爭是非常劇烈，且都是非常大的廠牌，為了競爭，研發是非常重要，因此我們非常重視</w:t>
      </w:r>
      <w:r w:rsidR="000E63B4" w:rsidRPr="005B64F8">
        <w:rPr>
          <w:rFonts w:hint="eastAsia"/>
        </w:rPr>
        <w:t>這</w:t>
      </w:r>
      <w:r w:rsidRPr="005B64F8">
        <w:rPr>
          <w:rFonts w:hint="eastAsia"/>
        </w:rPr>
        <w:t>個研發中心，預計4月就要進駐。這次的設備投資使員林廠成為我們設備最新的廠，政府給我們的優惠讓我們節省了部分費用。</w:t>
      </w:r>
    </w:p>
    <w:p w:rsidR="008839C8" w:rsidRPr="005B64F8" w:rsidRDefault="007821FC" w:rsidP="008839C8">
      <w:pPr>
        <w:pStyle w:val="5"/>
      </w:pPr>
      <w:r w:rsidRPr="005B64F8">
        <w:rPr>
          <w:rFonts w:hint="eastAsia"/>
        </w:rPr>
        <w:t>「美中貿易戰」</w:t>
      </w:r>
      <w:r w:rsidR="008839C8" w:rsidRPr="005B64F8">
        <w:rPr>
          <w:rFonts w:hint="eastAsia"/>
        </w:rPr>
        <w:t>後，我們中國生產也轉移到</w:t>
      </w:r>
      <w:r w:rsidR="005A77AF" w:rsidRPr="005B64F8">
        <w:rPr>
          <w:rFonts w:hint="eastAsia"/>
        </w:rPr>
        <w:t>臺灣</w:t>
      </w:r>
      <w:r w:rsidR="008839C8" w:rsidRPr="005B64F8">
        <w:rPr>
          <w:rFonts w:hint="eastAsia"/>
        </w:rPr>
        <w:t>、越南。越南新廠土地430,000平方米，長度1公里，設有自動倉儲。當地沒有研發，設計都是</w:t>
      </w:r>
      <w:r w:rsidR="005A77AF" w:rsidRPr="005B64F8">
        <w:rPr>
          <w:rFonts w:hint="eastAsia"/>
        </w:rPr>
        <w:t>臺灣</w:t>
      </w:r>
      <w:r w:rsidR="008839C8" w:rsidRPr="005B64F8">
        <w:rPr>
          <w:rFonts w:hint="eastAsia"/>
        </w:rPr>
        <w:t>，財務、業務都是總公司在控制。</w:t>
      </w:r>
    </w:p>
    <w:p w:rsidR="008839C8" w:rsidRPr="005B64F8" w:rsidRDefault="008839C8" w:rsidP="008839C8">
      <w:pPr>
        <w:pStyle w:val="5"/>
      </w:pPr>
      <w:r w:rsidRPr="005B64F8">
        <w:rPr>
          <w:rFonts w:hint="eastAsia"/>
        </w:rPr>
        <w:t>FTA是業者很痛的地方，因為沒有FTA，本公司銷售到印尼，不能從</w:t>
      </w:r>
      <w:r w:rsidR="005A77AF" w:rsidRPr="005B64F8">
        <w:rPr>
          <w:rFonts w:hint="eastAsia"/>
        </w:rPr>
        <w:t>臺灣</w:t>
      </w:r>
      <w:r w:rsidRPr="005B64F8">
        <w:rPr>
          <w:rFonts w:hint="eastAsia"/>
        </w:rPr>
        <w:t>去，</w:t>
      </w:r>
      <w:r w:rsidR="005A77AF" w:rsidRPr="005B64F8">
        <w:rPr>
          <w:rFonts w:hint="eastAsia"/>
        </w:rPr>
        <w:t>臺灣</w:t>
      </w:r>
      <w:r w:rsidRPr="005B64F8">
        <w:rPr>
          <w:rFonts w:hint="eastAsia"/>
        </w:rPr>
        <w:t>的關稅高，因此從越南廠支援印尼廠，如果我們中國大陸廠不夠，就從印尼與越南廠去，因為他們是免稅，</w:t>
      </w:r>
      <w:r w:rsidR="005A77AF" w:rsidRPr="005B64F8">
        <w:rPr>
          <w:rFonts w:hint="eastAsia"/>
        </w:rPr>
        <w:t>臺灣</w:t>
      </w:r>
      <w:r w:rsidRPr="005B64F8">
        <w:rPr>
          <w:rFonts w:hint="eastAsia"/>
        </w:rPr>
        <w:t>還好，因為有ECFA</w:t>
      </w:r>
      <w:r w:rsidR="005A77AF" w:rsidRPr="005B64F8">
        <w:rPr>
          <w:rFonts w:hint="eastAsia"/>
        </w:rPr>
        <w:t>臺灣</w:t>
      </w:r>
      <w:r w:rsidRPr="005B64F8">
        <w:rPr>
          <w:rFonts w:hint="eastAsia"/>
        </w:rPr>
        <w:t>還可以支援中國大陸，但</w:t>
      </w:r>
      <w:r w:rsidR="005A77AF" w:rsidRPr="005B64F8">
        <w:rPr>
          <w:rFonts w:hint="eastAsia"/>
        </w:rPr>
        <w:t>臺灣</w:t>
      </w:r>
      <w:r w:rsidRPr="005B64F8">
        <w:rPr>
          <w:rFonts w:hint="eastAsia"/>
        </w:rPr>
        <w:t>去東南亞就不行，為何我們越南投資比較大，因為越南有RCEP與歐洲又有優惠關稅，</w:t>
      </w:r>
      <w:r w:rsidR="005A77AF" w:rsidRPr="005B64F8">
        <w:rPr>
          <w:rFonts w:hint="eastAsia"/>
        </w:rPr>
        <w:t>臺灣</w:t>
      </w:r>
      <w:r w:rsidRPr="005B64F8">
        <w:rPr>
          <w:rFonts w:hint="eastAsia"/>
        </w:rPr>
        <w:t>這一點要思考如何突破，雖然這是很困難，但對我們是非常重要。FTA對業者是非常重要。</w:t>
      </w:r>
    </w:p>
    <w:p w:rsidR="008839C8" w:rsidRPr="005B64F8" w:rsidRDefault="008839C8" w:rsidP="008839C8">
      <w:pPr>
        <w:pStyle w:val="5"/>
      </w:pPr>
      <w:r w:rsidRPr="005B64F8">
        <w:rPr>
          <w:rFonts w:hint="eastAsia"/>
        </w:rPr>
        <w:t>我們到中國前營業額為20億元，目前在</w:t>
      </w:r>
      <w:r w:rsidR="005A77AF" w:rsidRPr="005B64F8">
        <w:rPr>
          <w:rFonts w:hint="eastAsia"/>
        </w:rPr>
        <w:t>臺灣</w:t>
      </w:r>
      <w:r w:rsidRPr="005B64F8">
        <w:rPr>
          <w:rFonts w:hint="eastAsia"/>
        </w:rPr>
        <w:t>的營業額達60億元，因此我們營業額是增加，但我們20年前總營業額是20億元，目前總營業額是300億元。本公司認為不應該全部聚焦於中國，所以我們在越南、印尼也有設廠，中國我們有3個廠，中國廠是有縮編，移到越南廠，但</w:t>
      </w:r>
      <w:r w:rsidRPr="005B64F8">
        <w:rPr>
          <w:rFonts w:hint="eastAsia"/>
        </w:rPr>
        <w:lastRenderedPageBreak/>
        <w:t>中國廠不會關，因為中國還是很大的市場，他們內銷市場很大，而且RCEP通過，很多出口也可能從那邊去會比</w:t>
      </w:r>
      <w:r w:rsidR="005A77AF" w:rsidRPr="005B64F8">
        <w:rPr>
          <w:rFonts w:hint="eastAsia"/>
        </w:rPr>
        <w:t>臺灣</w:t>
      </w:r>
      <w:r w:rsidRPr="005B64F8">
        <w:rPr>
          <w:rFonts w:hint="eastAsia"/>
        </w:rPr>
        <w:t>好。我們是多點生產，可以隨時調動產能。</w:t>
      </w:r>
    </w:p>
    <w:p w:rsidR="008839C8" w:rsidRPr="005B64F8" w:rsidRDefault="008839C8" w:rsidP="008839C8">
      <w:pPr>
        <w:pStyle w:val="5"/>
      </w:pPr>
      <w:r w:rsidRPr="005B64F8">
        <w:rPr>
          <w:rFonts w:hint="eastAsia"/>
        </w:rPr>
        <w:t>中國經濟成長還是很高，內銷市場還是很大，不能小看中國，他們很敢擴廠，因為早期</w:t>
      </w:r>
      <w:r w:rsidR="005A77AF" w:rsidRPr="005B64F8">
        <w:rPr>
          <w:rFonts w:hint="eastAsia"/>
        </w:rPr>
        <w:t>臺灣</w:t>
      </w:r>
      <w:r w:rsidR="009C3FC3" w:rsidRPr="005B64F8">
        <w:rPr>
          <w:rFonts w:hint="eastAsia"/>
        </w:rPr>
        <w:t>也是這樣，否則就像泰國、印尼這些國家這樣，因此</w:t>
      </w:r>
      <w:r w:rsidR="007821FC" w:rsidRPr="005B64F8">
        <w:rPr>
          <w:rFonts w:hint="eastAsia"/>
        </w:rPr>
        <w:t>「美中貿易戰」</w:t>
      </w:r>
      <w:r w:rsidRPr="005B64F8">
        <w:rPr>
          <w:rFonts w:hint="eastAsia"/>
        </w:rPr>
        <w:t>我認為他們是可以撐過去。</w:t>
      </w:r>
    </w:p>
    <w:p w:rsidR="008839C8" w:rsidRPr="005B64F8" w:rsidRDefault="008839C8" w:rsidP="008839C8">
      <w:pPr>
        <w:pStyle w:val="5"/>
      </w:pPr>
      <w:r w:rsidRPr="005B64F8">
        <w:rPr>
          <w:rFonts w:hint="eastAsia"/>
        </w:rPr>
        <w:t>早期我們享受</w:t>
      </w:r>
      <w:r w:rsidR="005A77AF" w:rsidRPr="005B64F8">
        <w:rPr>
          <w:rFonts w:hint="eastAsia"/>
        </w:rPr>
        <w:t>臺灣</w:t>
      </w:r>
      <w:r w:rsidRPr="005B64F8">
        <w:rPr>
          <w:rFonts w:hint="eastAsia"/>
        </w:rPr>
        <w:t>經濟成長，只要想賺錢就可以賺錢，不過現在一例一休，受到工作時數的限制，想賺錢也沒辦法賺，有工作也沒辦法做，用政治法律掐住我們脖子這樣對嗎?如果有錢，不要加班這是可以，但是沒有錢，要負擔家庭、要養孩子、要買房子等，又不讓我加班，這樣會把員工掐死，工廠因為人員不夠，又無法加班，也會把工廠掐死。希望政府可以給予彈性。</w:t>
      </w:r>
    </w:p>
    <w:p w:rsidR="008839C8" w:rsidRPr="005B64F8" w:rsidRDefault="00BF6116" w:rsidP="00010581">
      <w:pPr>
        <w:pStyle w:val="4"/>
      </w:pPr>
      <w:r>
        <w:rPr>
          <w:rFonts w:ascii="Times New Roman" w:hint="eastAsia"/>
        </w:rPr>
        <w:t>E</w:t>
      </w:r>
      <w:r>
        <w:rPr>
          <w:rFonts w:ascii="Times New Roman" w:hint="eastAsia"/>
        </w:rPr>
        <w:t>公司</w:t>
      </w:r>
      <w:r w:rsidR="00010581" w:rsidRPr="005B64F8">
        <w:rPr>
          <w:rFonts w:hint="eastAsia"/>
        </w:rPr>
        <w:t>：</w:t>
      </w:r>
    </w:p>
    <w:p w:rsidR="00F610ED" w:rsidRPr="005B64F8" w:rsidRDefault="00F610ED" w:rsidP="00F610ED">
      <w:pPr>
        <w:pStyle w:val="5"/>
      </w:pPr>
      <w:r w:rsidRPr="005B64F8">
        <w:rPr>
          <w:rFonts w:hint="eastAsia"/>
        </w:rPr>
        <w:t>2018年初就開始有這構想，其後因</w:t>
      </w:r>
      <w:r w:rsidR="007821FC" w:rsidRPr="005B64F8">
        <w:rPr>
          <w:rFonts w:hint="eastAsia"/>
        </w:rPr>
        <w:t>「美中貿易戰」</w:t>
      </w:r>
      <w:r w:rsidR="006E4F74" w:rsidRPr="005B64F8">
        <w:rPr>
          <w:rFonts w:hint="eastAsia"/>
        </w:rPr>
        <w:t>發生就積極推動。但是政府推出方案後，對我們是很大的幫助，</w:t>
      </w:r>
      <w:r w:rsidRPr="005B64F8">
        <w:rPr>
          <w:rFonts w:hint="eastAsia"/>
        </w:rPr>
        <w:t>考量我們的研發都在</w:t>
      </w:r>
      <w:r w:rsidR="005A77AF" w:rsidRPr="005B64F8">
        <w:rPr>
          <w:rFonts w:hint="eastAsia"/>
        </w:rPr>
        <w:t>臺灣</w:t>
      </w:r>
      <w:r w:rsidRPr="005B64F8">
        <w:rPr>
          <w:rFonts w:hint="eastAsia"/>
        </w:rPr>
        <w:t>，我們搬出大陸的投資也要考量下游的組裝廠商，地點是</w:t>
      </w:r>
      <w:r w:rsidR="005A77AF" w:rsidRPr="005B64F8">
        <w:rPr>
          <w:rFonts w:hint="eastAsia"/>
        </w:rPr>
        <w:t>臺灣</w:t>
      </w:r>
      <w:r w:rsidRPr="005B64F8">
        <w:rPr>
          <w:rFonts w:hint="eastAsia"/>
        </w:rPr>
        <w:t>、東南亞，甚至是北美都是選項。這次考量我們在</w:t>
      </w:r>
      <w:r w:rsidR="005A77AF" w:rsidRPr="005B64F8">
        <w:rPr>
          <w:rFonts w:hint="eastAsia"/>
        </w:rPr>
        <w:t>臺灣</w:t>
      </w:r>
      <w:r w:rsidRPr="005B64F8">
        <w:rPr>
          <w:rFonts w:hint="eastAsia"/>
        </w:rPr>
        <w:t>原有的投資，不管是研發或比較熟練的工程師都在這邊，政府這次推出的方案，在融資或規劃上都有很大的幫助。這次的投資相對單純，我們都利用既有的廠房，再作適度的擴建，不需</w:t>
      </w:r>
      <w:r w:rsidR="000E63B4" w:rsidRPr="005B64F8">
        <w:rPr>
          <w:rFonts w:hint="eastAsia"/>
        </w:rPr>
        <w:t>從</w:t>
      </w:r>
      <w:r w:rsidRPr="005B64F8">
        <w:rPr>
          <w:rFonts w:hint="eastAsia"/>
        </w:rPr>
        <w:t>頭找地蓋廠房，所以相對速度會比較快，這是我們規劃的背景。</w:t>
      </w:r>
    </w:p>
    <w:p w:rsidR="00F610ED" w:rsidRPr="005B64F8" w:rsidRDefault="00F610ED" w:rsidP="00F610ED">
      <w:pPr>
        <w:pStyle w:val="5"/>
      </w:pPr>
      <w:r w:rsidRPr="005B64F8">
        <w:rPr>
          <w:rFonts w:hint="eastAsia"/>
        </w:rPr>
        <w:t>在關稅的衝擊上沒那麼直接，從金額數字來看</w:t>
      </w:r>
      <w:r w:rsidRPr="005B64F8">
        <w:rPr>
          <w:rFonts w:hint="eastAsia"/>
        </w:rPr>
        <w:lastRenderedPageBreak/>
        <w:t>不大，原因是我們在</w:t>
      </w:r>
      <w:r w:rsidR="005A77AF" w:rsidRPr="005B64F8">
        <w:rPr>
          <w:rFonts w:hint="eastAsia"/>
        </w:rPr>
        <w:t>臺灣</w:t>
      </w:r>
      <w:r w:rsidRPr="005B64F8">
        <w:rPr>
          <w:rFonts w:hint="eastAsia"/>
        </w:rPr>
        <w:t>作完前段後，送到大陸作模組組裝，畢竟是一個關鍵零組件，它是一個顯示器，它不是出口到美國銷售的產品，中間還要送到組裝廠去組成電視或筆記</w:t>
      </w:r>
      <w:r w:rsidR="004B7122">
        <w:rPr>
          <w:rFonts w:hint="eastAsia"/>
        </w:rPr>
        <w:t>型</w:t>
      </w:r>
      <w:r w:rsidRPr="005B64F8">
        <w:rPr>
          <w:rFonts w:hint="eastAsia"/>
        </w:rPr>
        <w:t>電腦後，再出口才會受到關稅的影響，3</w:t>
      </w:r>
      <w:r w:rsidR="003137F3" w:rsidRPr="005B64F8">
        <w:rPr>
          <w:rFonts w:hint="eastAsia"/>
        </w:rPr>
        <w:t>C</w:t>
      </w:r>
      <w:r w:rsidRPr="005B64F8">
        <w:rPr>
          <w:rFonts w:hint="eastAsia"/>
        </w:rPr>
        <w:t>的關稅其實應該在108年12月25日實施的（25﹪），但最後也沒實施。</w:t>
      </w:r>
      <w:r w:rsidR="00BF6116">
        <w:rPr>
          <w:rFonts w:ascii="Times New Roman" w:hint="eastAsia"/>
        </w:rPr>
        <w:t>E</w:t>
      </w:r>
      <w:r w:rsidR="00BF6116">
        <w:rPr>
          <w:rFonts w:ascii="Times New Roman" w:hint="eastAsia"/>
        </w:rPr>
        <w:t>公司</w:t>
      </w:r>
      <w:r w:rsidRPr="005B64F8">
        <w:rPr>
          <w:rFonts w:hint="eastAsia"/>
        </w:rPr>
        <w:t xml:space="preserve">從大陸直接出口很少，頂多是維修的東西，沒有成品直接出口美國。 </w:t>
      </w:r>
    </w:p>
    <w:p w:rsidR="00F610ED" w:rsidRPr="005B64F8" w:rsidRDefault="00F610ED" w:rsidP="00F610ED">
      <w:pPr>
        <w:pStyle w:val="5"/>
      </w:pPr>
      <w:r w:rsidRPr="005B64F8">
        <w:rPr>
          <w:rFonts w:hint="eastAsia"/>
        </w:rPr>
        <w:t>我們擔心的是</w:t>
      </w:r>
      <w:r w:rsidR="007821FC" w:rsidRPr="005B64F8">
        <w:rPr>
          <w:rFonts w:hint="eastAsia"/>
        </w:rPr>
        <w:t>「美中貿易戰」</w:t>
      </w:r>
      <w:r w:rsidRPr="005B64F8">
        <w:rPr>
          <w:rFonts w:hint="eastAsia"/>
        </w:rPr>
        <w:t>後，影響美國或海外的消費能力，造成對3</w:t>
      </w:r>
      <w:r w:rsidR="00C27E1E" w:rsidRPr="005B64F8">
        <w:rPr>
          <w:rFonts w:hint="eastAsia"/>
        </w:rPr>
        <w:t>C</w:t>
      </w:r>
      <w:r w:rsidRPr="005B64F8">
        <w:rPr>
          <w:rFonts w:hint="eastAsia"/>
        </w:rPr>
        <w:t>產品、商用產品或公眾顯示器的應用，因為關稅的增加，造成消費能力的減少，這是我們最大的隱憂。所以即使關稅沒影響，但我們仍應對這事情作規劃，分散生產的基地，這是我們當初評估是否分散生產基地的原因。大陸是很重要的市場，我們還是會繼續在那裏生產與銷售。</w:t>
      </w:r>
    </w:p>
    <w:p w:rsidR="00F610ED" w:rsidRPr="005B64F8" w:rsidRDefault="00F610ED" w:rsidP="00C27E1E">
      <w:pPr>
        <w:pStyle w:val="5"/>
      </w:pPr>
      <w:r w:rsidRPr="005B64F8">
        <w:rPr>
          <w:rFonts w:hint="eastAsia"/>
        </w:rPr>
        <w:t>面板的應用會隨AI或5G的發展越來越多客製化，當然大宗的產品還會在，如電視等。可是客製化的東西會更多應用，比如說車用，有5G的快速傳輸、無延遲的特性，會讓自駕車的發展越來越快，當人們在車內不需駕駛時，那車內可能就是一個辦公環境，或是一個娛樂環境，作為人機介面的面板，可能跟著這樣的新技術、科技的轉變，而有不同的應用，所以車用才會是一個熱門的市場，我們的投資會作相應的調整。同樣的，AI或5G的技術可能在工廠的製造上也會跟著改變，面板不會只是一個推播的功能，更多的是在演算或照相資訊擷取的功能，面板就不是一個平面的顯示器，而會是一個蒐集資訊、演算的工具。讓蒐集資訊與判</w:t>
      </w:r>
      <w:r w:rsidRPr="005B64F8">
        <w:rPr>
          <w:rFonts w:hint="eastAsia"/>
        </w:rPr>
        <w:lastRenderedPageBreak/>
        <w:t>斷更即時，不需每天作一報告，再看一天的變化，才作產能或參數的調整或預測性的維修，這些事情就會變成很快的發生。甚至機台與機台間的串連，也會因為這些技術而改變，讓工廠的營運模式作更大的改變，這種改變我們希望面板上有一定功能在裏面，也就是它會是更多資訊的蒐集、適當的呈現，不只是有戰情室的蒐集資訊，而是在工廠運作的當下，就有適當的資訊呈現出來，讓操作員、工程師有足夠的資訊，作立即的判斷。</w:t>
      </w:r>
    </w:p>
    <w:p w:rsidR="00F610ED" w:rsidRPr="005B64F8" w:rsidRDefault="00F610ED" w:rsidP="00F610ED">
      <w:pPr>
        <w:pStyle w:val="5"/>
      </w:pPr>
      <w:r w:rsidRPr="005B64F8">
        <w:rPr>
          <w:rFonts w:hint="eastAsia"/>
        </w:rPr>
        <w:t>我們在大陸的布局，會比較重銷售</w:t>
      </w:r>
      <w:r w:rsidR="004B7122">
        <w:rPr>
          <w:rFonts w:hint="eastAsia"/>
        </w:rPr>
        <w:t>和</w:t>
      </w:r>
      <w:r w:rsidRPr="005B64F8">
        <w:rPr>
          <w:rFonts w:hint="eastAsia"/>
        </w:rPr>
        <w:t>市場開發。</w:t>
      </w:r>
      <w:r w:rsidR="007821FC" w:rsidRPr="005B64F8">
        <w:rPr>
          <w:rFonts w:hint="eastAsia"/>
        </w:rPr>
        <w:t>「美中貿易戰」</w:t>
      </w:r>
      <w:r w:rsidRPr="005B64F8">
        <w:rPr>
          <w:rFonts w:hint="eastAsia"/>
        </w:rPr>
        <w:t>對於面板之後的影響，大陸的大投資、產能擴充，一定會受</w:t>
      </w:r>
      <w:r w:rsidR="007821FC" w:rsidRPr="005B64F8">
        <w:rPr>
          <w:rFonts w:hint="eastAsia"/>
        </w:rPr>
        <w:t>「美中貿易戰」</w:t>
      </w:r>
      <w:r w:rsidRPr="005B64F8">
        <w:rPr>
          <w:rFonts w:hint="eastAsia"/>
        </w:rPr>
        <w:t>的影響，在工廠方面我們一定會更多的考量才會作投資。至於在</w:t>
      </w:r>
      <w:r w:rsidR="005A77AF" w:rsidRPr="005B64F8">
        <w:rPr>
          <w:rFonts w:hint="eastAsia"/>
        </w:rPr>
        <w:t>臺灣</w:t>
      </w:r>
      <w:r w:rsidRPr="005B64F8">
        <w:rPr>
          <w:rFonts w:hint="eastAsia"/>
        </w:rPr>
        <w:t>的投資，一定也會看大環境競爭狀況及關稅變化的情況來作適當的調整。整體而言，面板產業投資，不會再像過去那麼高的金額，即使大陸也有相同情況。</w:t>
      </w:r>
    </w:p>
    <w:p w:rsidR="00010581" w:rsidRPr="005B64F8" w:rsidRDefault="00F610ED" w:rsidP="00F610ED">
      <w:pPr>
        <w:pStyle w:val="5"/>
      </w:pPr>
      <w:r w:rsidRPr="005B64F8">
        <w:rPr>
          <w:rFonts w:hint="eastAsia"/>
        </w:rPr>
        <w:t>從面板的應用角度，我們希望搭建更多的環境，讓整個產業鏈、解決方案可以推廣、試用。過去我們也想橫向擴充，但是遇到銀行的問題，</w:t>
      </w:r>
      <w:r w:rsidR="006E4F74" w:rsidRPr="005B64F8">
        <w:rPr>
          <w:rFonts w:hint="eastAsia"/>
        </w:rPr>
        <w:t>「</w:t>
      </w:r>
      <w:r w:rsidRPr="005B64F8">
        <w:rPr>
          <w:rFonts w:hint="eastAsia"/>
        </w:rPr>
        <w:t>銀行法</w:t>
      </w:r>
      <w:r w:rsidR="006E4F74" w:rsidRPr="005B64F8">
        <w:rPr>
          <w:rFonts w:hint="eastAsia"/>
        </w:rPr>
        <w:t>」</w:t>
      </w:r>
      <w:r w:rsidRPr="005B64F8">
        <w:rPr>
          <w:rFonts w:hint="eastAsia"/>
        </w:rPr>
        <w:t>規定對單一客戶的授信限制或是產業方面也有一條隱形的紅線，這是在橫向擴充時的限制。</w:t>
      </w:r>
    </w:p>
    <w:p w:rsidR="00EF47CE" w:rsidRPr="005B64F8" w:rsidRDefault="00BF6116" w:rsidP="00EF47CE">
      <w:pPr>
        <w:pStyle w:val="4"/>
      </w:pPr>
      <w:r>
        <w:rPr>
          <w:rFonts w:ascii="Times New Roman" w:hint="eastAsia"/>
        </w:rPr>
        <w:t>F</w:t>
      </w:r>
      <w:r>
        <w:rPr>
          <w:rFonts w:ascii="Times New Roman" w:hint="eastAsia"/>
        </w:rPr>
        <w:t>公司</w:t>
      </w:r>
      <w:r w:rsidR="00EF47CE" w:rsidRPr="005B64F8">
        <w:rPr>
          <w:rFonts w:hint="eastAsia"/>
        </w:rPr>
        <w:t>：</w:t>
      </w:r>
    </w:p>
    <w:p w:rsidR="00EF47CE" w:rsidRPr="005B64F8" w:rsidRDefault="00EF47CE" w:rsidP="00EF47CE">
      <w:pPr>
        <w:pStyle w:val="5"/>
      </w:pPr>
      <w:r w:rsidRPr="005B64F8">
        <w:rPr>
          <w:rFonts w:hint="eastAsia"/>
        </w:rPr>
        <w:t>我們是重新定位，依客戶和產品重新定位。比如在</w:t>
      </w:r>
      <w:r w:rsidR="005A77AF" w:rsidRPr="005B64F8">
        <w:rPr>
          <w:rFonts w:hint="eastAsia"/>
        </w:rPr>
        <w:t>臺灣</w:t>
      </w:r>
      <w:r w:rsidRPr="005B64F8">
        <w:rPr>
          <w:rFonts w:hint="eastAsia"/>
        </w:rPr>
        <w:t>的工廠比較著重在較高端的產品、比較細小的產品、能夠自動化的產品，並且是客戶比較關切產地的產品，我們會優先放在精工中心。以產品類別來說，比較傾向伺服器，還</w:t>
      </w:r>
      <w:r w:rsidRPr="005B64F8">
        <w:rPr>
          <w:rFonts w:hint="eastAsia"/>
        </w:rPr>
        <w:lastRenderedPageBreak/>
        <w:t>有一些高端電子產品，這些會放在</w:t>
      </w:r>
      <w:r w:rsidR="005A77AF" w:rsidRPr="005B64F8">
        <w:rPr>
          <w:rFonts w:hint="eastAsia"/>
        </w:rPr>
        <w:t>臺灣</w:t>
      </w:r>
      <w:r w:rsidRPr="005B64F8">
        <w:rPr>
          <w:rFonts w:hint="eastAsia"/>
        </w:rPr>
        <w:t>。華東那邊會縮減，但我們會對它的產品組合作調整。大陸市場需求比較多的是工業或汽車，這部分他們比較有優勢。所以把一些廠調配成當地的工業要用的產品，這些廠比較能和當地的客戶作連繫。華南的部分變動更大一點，因為華南最近幾年成本漲得很快，我們計畫要把成本比較敏感的產品移往東南亞。</w:t>
      </w:r>
    </w:p>
    <w:p w:rsidR="00EF47CE" w:rsidRPr="005B64F8" w:rsidRDefault="00EF47CE" w:rsidP="00EF47CE">
      <w:pPr>
        <w:pStyle w:val="5"/>
      </w:pPr>
      <w:r w:rsidRPr="005B64F8">
        <w:rPr>
          <w:rFonts w:hint="eastAsia"/>
        </w:rPr>
        <w:t xml:space="preserve">自動化的部分，我們大部分都已完成，目前是在智慧化的第一階段（蒐集數據），看整個工廠可以發現我們已大部分自動化生產。我們第1步是把機器內的資料取出，2019年下半年和2020年上半年主要是作這一階段，把資料從設備中取出，變成一個資料庫。此階段後，在2020年下半年或2021年，會對這一資料作處理和分析，取出有意義的指標或數字，再去作後面的判斷與預測，我們是這樣規劃。 </w:t>
      </w:r>
    </w:p>
    <w:p w:rsidR="00EF47CE" w:rsidRPr="005B64F8" w:rsidRDefault="00EF47CE" w:rsidP="00EF47CE">
      <w:pPr>
        <w:pStyle w:val="5"/>
      </w:pPr>
      <w:r w:rsidRPr="005B64F8">
        <w:rPr>
          <w:rFonts w:hint="eastAsia"/>
        </w:rPr>
        <w:t>董事長併購的主要目的有二個。第一是讓我們的客戶能一站式購買，他除了買連接器外，也可買連接線，或是相關的鐵件、冲壓件的產品，而不限於我們本身的連接器。第二是藉由子公司上下游的互相激盪，看是否能重組和研發能力的整合，整合出對客戶的解決方案能更完整，這些目前都在進行中。尤其是針對幾個大客戶，如華碩、和碩或是廣達的聯合銷售，都可慢慢看到成績。所有的購併雖以公司為主體，但研發能量會透過內部整合到精工中心，目的是為了提供客戶整套的服務。</w:t>
      </w:r>
    </w:p>
    <w:p w:rsidR="00EF47CE" w:rsidRPr="005B64F8" w:rsidRDefault="00EF47CE" w:rsidP="00EF47CE">
      <w:pPr>
        <w:pStyle w:val="5"/>
      </w:pPr>
      <w:r w:rsidRPr="005B64F8">
        <w:rPr>
          <w:rFonts w:hint="eastAsia"/>
        </w:rPr>
        <w:t>這次我們是對所有的工廠重新定位，在</w:t>
      </w:r>
      <w:r w:rsidR="005A77AF" w:rsidRPr="005B64F8">
        <w:rPr>
          <w:rFonts w:hint="eastAsia"/>
        </w:rPr>
        <w:t>臺灣</w:t>
      </w:r>
      <w:r w:rsidRPr="005B64F8">
        <w:rPr>
          <w:rFonts w:hint="eastAsia"/>
        </w:rPr>
        <w:t>我們追求的目標，是像美商或日商大企業把最高</w:t>
      </w:r>
      <w:r w:rsidRPr="005B64F8">
        <w:rPr>
          <w:rFonts w:hint="eastAsia"/>
        </w:rPr>
        <w:lastRenderedPageBreak/>
        <w:t>端的研發、生產放在母公司的附近，然後分層級，把開發了一段時間的技術、量已成熟的產品移到海外。</w:t>
      </w:r>
    </w:p>
    <w:p w:rsidR="00EF47CE" w:rsidRPr="005B64F8" w:rsidRDefault="00EF47CE" w:rsidP="00EF47CE">
      <w:pPr>
        <w:pStyle w:val="5"/>
      </w:pPr>
      <w:r w:rsidRPr="005B64F8">
        <w:rPr>
          <w:rFonts w:hint="eastAsia"/>
        </w:rPr>
        <w:t>我們選擇二大產業，第1是高精密度的產品，模具技術非常高的產品放在</w:t>
      </w:r>
      <w:r w:rsidR="005A77AF" w:rsidRPr="005B64F8">
        <w:rPr>
          <w:rFonts w:hint="eastAsia"/>
        </w:rPr>
        <w:t>臺灣</w:t>
      </w:r>
      <w:r w:rsidRPr="005B64F8">
        <w:rPr>
          <w:rFonts w:hint="eastAsia"/>
        </w:rPr>
        <w:t>。第2是伺服器產業的產品放在</w:t>
      </w:r>
      <w:r w:rsidR="005A77AF" w:rsidRPr="005B64F8">
        <w:rPr>
          <w:rFonts w:hint="eastAsia"/>
        </w:rPr>
        <w:t>臺灣</w:t>
      </w:r>
      <w:r w:rsidRPr="005B64F8">
        <w:rPr>
          <w:rFonts w:hint="eastAsia"/>
        </w:rPr>
        <w:t>，因為這部分的技術難度相對比較高。設備方面，也不可能</w:t>
      </w:r>
      <w:r w:rsidR="005A77AF" w:rsidRPr="005B64F8">
        <w:rPr>
          <w:rFonts w:hint="eastAsia"/>
        </w:rPr>
        <w:t>臺灣</w:t>
      </w:r>
      <w:r w:rsidRPr="005B64F8">
        <w:rPr>
          <w:rFonts w:hint="eastAsia"/>
        </w:rPr>
        <w:t>買一套，昆山再買一套，所以把貴的研發設備都放在</w:t>
      </w:r>
      <w:r w:rsidR="005A77AF" w:rsidRPr="005B64F8">
        <w:rPr>
          <w:rFonts w:hint="eastAsia"/>
        </w:rPr>
        <w:t>臺灣</w:t>
      </w:r>
      <w:r w:rsidRPr="005B64F8">
        <w:rPr>
          <w:rFonts w:hint="eastAsia"/>
        </w:rPr>
        <w:t>，目標是分層負責，高端的技術製造放</w:t>
      </w:r>
      <w:r w:rsidR="005A77AF" w:rsidRPr="005B64F8">
        <w:rPr>
          <w:rFonts w:hint="eastAsia"/>
        </w:rPr>
        <w:t>臺灣</w:t>
      </w:r>
      <w:r w:rsidRPr="005B64F8">
        <w:rPr>
          <w:rFonts w:hint="eastAsia"/>
        </w:rPr>
        <w:t>。</w:t>
      </w:r>
    </w:p>
    <w:p w:rsidR="00EF47CE" w:rsidRPr="005B64F8" w:rsidRDefault="00BF6116" w:rsidP="007410A5">
      <w:pPr>
        <w:pStyle w:val="5"/>
      </w:pPr>
      <w:r>
        <w:rPr>
          <w:rFonts w:ascii="Times New Roman" w:hint="eastAsia"/>
        </w:rPr>
        <w:t>F</w:t>
      </w:r>
      <w:r>
        <w:rPr>
          <w:rFonts w:ascii="Times New Roman" w:hint="eastAsia"/>
        </w:rPr>
        <w:t>公司</w:t>
      </w:r>
      <w:r w:rsidR="00EF47CE" w:rsidRPr="005B64F8">
        <w:rPr>
          <w:rFonts w:hint="eastAsia"/>
        </w:rPr>
        <w:t>請的工程師及勞工都是本國人，沒有外勞，對國內的就業很有幫助。而且水電的耗用都不是問題，這樣的產業很適合在</w:t>
      </w:r>
      <w:r w:rsidR="005A77AF" w:rsidRPr="005B64F8">
        <w:rPr>
          <w:rFonts w:hint="eastAsia"/>
        </w:rPr>
        <w:t>臺灣</w:t>
      </w:r>
      <w:r w:rsidR="00EF47CE" w:rsidRPr="005B64F8">
        <w:rPr>
          <w:rFonts w:hint="eastAsia"/>
        </w:rPr>
        <w:t>。</w:t>
      </w:r>
    </w:p>
    <w:p w:rsidR="00EF47CE" w:rsidRPr="005B64F8" w:rsidRDefault="00EF47CE" w:rsidP="007410A5">
      <w:pPr>
        <w:pStyle w:val="5"/>
      </w:pPr>
      <w:r w:rsidRPr="005B64F8">
        <w:rPr>
          <w:rFonts w:hint="eastAsia"/>
        </w:rPr>
        <w:t>廠商回台，像我們是應客戶的要求回台，像這樣就有上下游的產業鏈關係，有一個很自然的力量去促成。移廠不能張揚，我們要跟當地政府維持良好關係。因應</w:t>
      </w:r>
      <w:r w:rsidR="007821FC" w:rsidRPr="005B64F8">
        <w:rPr>
          <w:rFonts w:hint="eastAsia"/>
        </w:rPr>
        <w:t>「美中貿易戰」</w:t>
      </w:r>
      <w:r w:rsidRPr="005B64F8">
        <w:rPr>
          <w:rFonts w:hint="eastAsia"/>
        </w:rPr>
        <w:t>，廠商移動的情形很普遍，大陸廠商移去越南比我們快，是順著時勢作此事。我們使用的模具都是自已內部作，這是技術的核心。</w:t>
      </w:r>
    </w:p>
    <w:p w:rsidR="00EF47CE" w:rsidRPr="005B64F8" w:rsidRDefault="00EF47CE" w:rsidP="007410A5">
      <w:pPr>
        <w:pStyle w:val="5"/>
      </w:pPr>
      <w:r w:rsidRPr="005B64F8">
        <w:rPr>
          <w:rFonts w:hint="eastAsia"/>
        </w:rPr>
        <w:t>我們是一步步作，首先是蒐集資料，蒐集資料時，我們就遇到蠻多困擾的技術問題，例如我們有些機台是日本進口，如何與那些設備溝通就是很大的問題。未來挑戰更大，就是如何用這些數據資料來判讀成可精準預測、可省成本，產生效益，所以還有很多細緻的問題要解決。因此，如果有一些單位針對以上問題，提供諮詢服務，那會很有幫助。下週五我們會邀請</w:t>
      </w:r>
      <w:r w:rsidR="00BF6116">
        <w:rPr>
          <w:rFonts w:ascii="Times New Roman" w:hint="eastAsia"/>
        </w:rPr>
        <w:t>E</w:t>
      </w:r>
      <w:r w:rsidR="00BF6116">
        <w:rPr>
          <w:rFonts w:ascii="Times New Roman" w:hint="eastAsia"/>
        </w:rPr>
        <w:t>公司</w:t>
      </w:r>
      <w:r w:rsidRPr="005B64F8">
        <w:rPr>
          <w:rFonts w:hint="eastAsia"/>
        </w:rPr>
        <w:t>的專家，來廠內作交流，而</w:t>
      </w:r>
      <w:r w:rsidR="00BF6116">
        <w:rPr>
          <w:rFonts w:ascii="Times New Roman" w:hint="eastAsia"/>
        </w:rPr>
        <w:t>E</w:t>
      </w:r>
      <w:r w:rsidR="00BF6116">
        <w:rPr>
          <w:rFonts w:ascii="Times New Roman" w:hint="eastAsia"/>
        </w:rPr>
        <w:t>公司</w:t>
      </w:r>
      <w:r w:rsidRPr="005B64F8">
        <w:rPr>
          <w:rFonts w:hint="eastAsia"/>
        </w:rPr>
        <w:t>有一子公司好像在作這些軟體和系統，我們會與他們交流，以利推動順暢，畢竟他們的資源比較</w:t>
      </w:r>
      <w:r w:rsidRPr="005B64F8">
        <w:rPr>
          <w:rFonts w:hint="eastAsia"/>
        </w:rPr>
        <w:lastRenderedPageBreak/>
        <w:t>多。</w:t>
      </w:r>
    </w:p>
    <w:p w:rsidR="00EF47CE" w:rsidRPr="005B64F8" w:rsidRDefault="00EF47CE" w:rsidP="007410A5">
      <w:pPr>
        <w:pStyle w:val="5"/>
      </w:pPr>
      <w:r w:rsidRPr="005B64F8">
        <w:rPr>
          <w:rFonts w:hint="eastAsia"/>
        </w:rPr>
        <w:t>智慧化生產分有幾個層級，以現場的數據蒐集，以往我們是自己作，後來發現困難，所以2019年下半年找廠商，我們作系統分析，廠商提供主程式，並作細部的編碼、客製化，單靠公司自己的軟體人才是不足的，需要靠外援。政府可提供的協助部分，如果有成功案例提供經驗分享，對我們的幫助會很大。</w:t>
      </w:r>
    </w:p>
    <w:p w:rsidR="00EF47CE" w:rsidRPr="005B64F8" w:rsidRDefault="00BF6116" w:rsidP="007410A5">
      <w:pPr>
        <w:pStyle w:val="4"/>
      </w:pPr>
      <w:r>
        <w:rPr>
          <w:rFonts w:ascii="Times New Roman" w:hint="eastAsia"/>
        </w:rPr>
        <w:t>G</w:t>
      </w:r>
      <w:r>
        <w:rPr>
          <w:rFonts w:ascii="Times New Roman" w:hint="eastAsia"/>
        </w:rPr>
        <w:t>公司</w:t>
      </w:r>
      <w:r w:rsidR="00E9769E" w:rsidRPr="005B64F8">
        <w:rPr>
          <w:rFonts w:hint="eastAsia"/>
        </w:rPr>
        <w:t>：</w:t>
      </w:r>
    </w:p>
    <w:p w:rsidR="00E9769E" w:rsidRPr="005B64F8" w:rsidRDefault="00E9769E" w:rsidP="00E9769E">
      <w:pPr>
        <w:pStyle w:val="5"/>
      </w:pPr>
      <w:r w:rsidRPr="005B64F8">
        <w:rPr>
          <w:rFonts w:hint="eastAsia"/>
        </w:rPr>
        <w:t>本公司因</w:t>
      </w:r>
      <w:r w:rsidR="007821FC" w:rsidRPr="005B64F8">
        <w:rPr>
          <w:rFonts w:hint="eastAsia"/>
        </w:rPr>
        <w:t>「美中貿易戰」</w:t>
      </w:r>
      <w:r w:rsidRPr="005B64F8">
        <w:rPr>
          <w:rFonts w:hint="eastAsia"/>
        </w:rPr>
        <w:t>，並在符合回台投資方案之規範下，申請回台投資。本公司於2012年即響應政府鮭魚返鄉政策，在後段模組投資</w:t>
      </w:r>
      <w:r w:rsidR="005A77AF" w:rsidRPr="005B64F8">
        <w:rPr>
          <w:rFonts w:hint="eastAsia"/>
        </w:rPr>
        <w:t>臺灣</w:t>
      </w:r>
      <w:r w:rsidRPr="005B64F8">
        <w:rPr>
          <w:rFonts w:hint="eastAsia"/>
        </w:rPr>
        <w:t>，這次因應</w:t>
      </w:r>
      <w:r w:rsidR="007821FC" w:rsidRPr="005B64F8">
        <w:rPr>
          <w:rFonts w:hint="eastAsia"/>
        </w:rPr>
        <w:t>「美中貿易戰」</w:t>
      </w:r>
      <w:r w:rsidRPr="005B64F8">
        <w:rPr>
          <w:rFonts w:hint="eastAsia"/>
        </w:rPr>
        <w:t>，為加強本公司產線之智慧元素與智慧化功能製造，且本公司目前為全世界第3</w:t>
      </w:r>
      <w:r w:rsidR="000E63B4" w:rsidRPr="005B64F8">
        <w:rPr>
          <w:rFonts w:hint="eastAsia"/>
        </w:rPr>
        <w:t>大液晶面板製造廠，因為</w:t>
      </w:r>
      <w:r w:rsidRPr="005B64F8">
        <w:rPr>
          <w:rFonts w:hint="eastAsia"/>
        </w:rPr>
        <w:t>顯示器產業仍成長可期，因此向</w:t>
      </w:r>
      <w:r w:rsidR="005A77AF" w:rsidRPr="005B64F8">
        <w:rPr>
          <w:rFonts w:hint="eastAsia"/>
        </w:rPr>
        <w:t>臺灣</w:t>
      </w:r>
      <w:r w:rsidRPr="005B64F8">
        <w:rPr>
          <w:rFonts w:hint="eastAsia"/>
        </w:rPr>
        <w:t>投資事務所申請回台投資701億元：</w:t>
      </w:r>
    </w:p>
    <w:p w:rsidR="00E9769E" w:rsidRPr="005B64F8" w:rsidRDefault="00E9769E" w:rsidP="00E9769E">
      <w:pPr>
        <w:pStyle w:val="5"/>
      </w:pPr>
      <w:r w:rsidRPr="005B64F8">
        <w:rPr>
          <w:rFonts w:hint="eastAsia"/>
        </w:rPr>
        <w:t>我們新增用電量、用水量占整個園區1%左右，不是問題，不過有關綠電部分，現在政府政策應該考量，我們是覺得一家賺400億元</w:t>
      </w:r>
      <w:r w:rsidR="004B7122">
        <w:rPr>
          <w:rFonts w:hint="eastAsia"/>
        </w:rPr>
        <w:t>的</w:t>
      </w:r>
      <w:r w:rsidRPr="005B64F8">
        <w:rPr>
          <w:rFonts w:hint="eastAsia"/>
        </w:rPr>
        <w:t>公司跟1家虧200億元公司一體適用一個辦法，這是很奇怪的，</w:t>
      </w:r>
      <w:r w:rsidR="00BF6116">
        <w:rPr>
          <w:rFonts w:ascii="Times New Roman" w:hint="eastAsia"/>
        </w:rPr>
        <w:t>G</w:t>
      </w:r>
      <w:r w:rsidR="00BF6116">
        <w:rPr>
          <w:rFonts w:ascii="Times New Roman" w:hint="eastAsia"/>
        </w:rPr>
        <w:t>公司</w:t>
      </w:r>
      <w:r w:rsidRPr="005B64F8">
        <w:rPr>
          <w:rFonts w:hint="eastAsia"/>
        </w:rPr>
        <w:t>需要設60,000K</w:t>
      </w:r>
      <w:r w:rsidR="006E4F74" w:rsidRPr="005B64F8">
        <w:rPr>
          <w:rFonts w:hint="eastAsia"/>
        </w:rPr>
        <w:t>W</w:t>
      </w:r>
      <w:r w:rsidRPr="005B64F8">
        <w:rPr>
          <w:rFonts w:hint="eastAsia"/>
        </w:rPr>
        <w:t>，我們目前已設18,000K</w:t>
      </w:r>
      <w:r w:rsidR="006E4F74" w:rsidRPr="005B64F8">
        <w:rPr>
          <w:rFonts w:hint="eastAsia"/>
        </w:rPr>
        <w:t>W</w:t>
      </w:r>
      <w:r w:rsidRPr="005B64F8">
        <w:rPr>
          <w:rFonts w:hint="eastAsia"/>
        </w:rPr>
        <w:t>，</w:t>
      </w:r>
      <w:r w:rsidR="00BF6116">
        <w:rPr>
          <w:rFonts w:ascii="Times New Roman" w:hint="eastAsia"/>
        </w:rPr>
        <w:t>G</w:t>
      </w:r>
      <w:r w:rsidR="00BF6116">
        <w:rPr>
          <w:rFonts w:ascii="Times New Roman" w:hint="eastAsia"/>
        </w:rPr>
        <w:t>公司</w:t>
      </w:r>
      <w:r w:rsidRPr="005B64F8">
        <w:rPr>
          <w:rFonts w:hint="eastAsia"/>
        </w:rPr>
        <w:t>不是沒有綠電，過往有賺錢就有做，但現在我們必須先活下來。</w:t>
      </w:r>
    </w:p>
    <w:p w:rsidR="00E9769E" w:rsidRPr="005B64F8" w:rsidRDefault="00E9769E" w:rsidP="00E9769E">
      <w:pPr>
        <w:pStyle w:val="5"/>
      </w:pPr>
      <w:r w:rsidRPr="005B64F8">
        <w:rPr>
          <w:rFonts w:hint="eastAsia"/>
        </w:rPr>
        <w:t>光電產業是</w:t>
      </w:r>
      <w:r w:rsidR="005A77AF" w:rsidRPr="005B64F8">
        <w:rPr>
          <w:rFonts w:hint="eastAsia"/>
        </w:rPr>
        <w:t>臺灣</w:t>
      </w:r>
      <w:r w:rsidRPr="005B64F8">
        <w:rPr>
          <w:rFonts w:hint="eastAsia"/>
        </w:rPr>
        <w:t xml:space="preserve">第2大產業，產值1.4兆，有15萬從業人員，占GDP8%，我們這種大企業可以創造就業機會、創造GDP、穩定社會。行政院長已拍板600億元紓困，但是600億元一定沒有將光電業放入，但我們遇到的問題與觀光業有何不一樣? </w:t>
      </w:r>
    </w:p>
    <w:p w:rsidR="00E9769E" w:rsidRPr="005B64F8" w:rsidRDefault="00E9769E" w:rsidP="00E9769E">
      <w:pPr>
        <w:pStyle w:val="5"/>
      </w:pPr>
      <w:r w:rsidRPr="005B64F8">
        <w:rPr>
          <w:rFonts w:hint="eastAsia"/>
        </w:rPr>
        <w:lastRenderedPageBreak/>
        <w:t>景氣衰退，我們也虧損，是否可以將管理費先調減，等景氣回復我們再補繳都沒關係，這些都要有彈性的，這不是只有</w:t>
      </w:r>
      <w:r w:rsidR="00BF6116">
        <w:rPr>
          <w:rFonts w:ascii="Times New Roman" w:hint="eastAsia"/>
        </w:rPr>
        <w:t>G</w:t>
      </w:r>
      <w:r w:rsidR="00BF6116">
        <w:rPr>
          <w:rFonts w:ascii="Times New Roman" w:hint="eastAsia"/>
        </w:rPr>
        <w:t>公司</w:t>
      </w:r>
      <w:r w:rsidRPr="005B64F8">
        <w:rPr>
          <w:rFonts w:hint="eastAsia"/>
        </w:rPr>
        <w:t>，其他如</w:t>
      </w:r>
      <w:r w:rsidR="00BF6116">
        <w:rPr>
          <w:rFonts w:ascii="Times New Roman" w:hint="eastAsia"/>
        </w:rPr>
        <w:t>E</w:t>
      </w:r>
      <w:r w:rsidR="00BF6116">
        <w:rPr>
          <w:rFonts w:ascii="Times New Roman" w:hint="eastAsia"/>
        </w:rPr>
        <w:t>公司</w:t>
      </w:r>
      <w:r w:rsidRPr="005B64F8">
        <w:rPr>
          <w:rFonts w:hint="eastAsia"/>
        </w:rPr>
        <w:t>也是一樣會面臨相同狀況。我們官員很努力，很想幫我忙，但是沒有法條。我曾經</w:t>
      </w:r>
      <w:r w:rsidR="000E63B4" w:rsidRPr="005B64F8">
        <w:rPr>
          <w:rFonts w:hint="eastAsia"/>
        </w:rPr>
        <w:t>向</w:t>
      </w:r>
      <w:r w:rsidRPr="005B64F8">
        <w:rPr>
          <w:rFonts w:hint="eastAsia"/>
        </w:rPr>
        <w:t>行政院官員說明，如果立法沒有怠惰，官員有適合法條來執行，我們的競爭力會更好，立法的條件如果不能跟上產業的脈動，官員想幫我，也只能愛莫能助。比較明顯的是一例一休，政府選前說選後要改，但選後卻說不知道如何改，這就是一個例子。</w:t>
      </w:r>
    </w:p>
    <w:p w:rsidR="00E9769E" w:rsidRPr="005B64F8" w:rsidRDefault="00E9769E" w:rsidP="00E9769E">
      <w:pPr>
        <w:pStyle w:val="5"/>
      </w:pPr>
      <w:r w:rsidRPr="005B64F8">
        <w:rPr>
          <w:rFonts w:hint="eastAsia"/>
        </w:rPr>
        <w:t>我們</w:t>
      </w:r>
      <w:r w:rsidR="00BF6116">
        <w:rPr>
          <w:rFonts w:ascii="Times New Roman" w:hint="eastAsia"/>
        </w:rPr>
        <w:t>G</w:t>
      </w:r>
      <w:r w:rsidR="00BF6116">
        <w:rPr>
          <w:rFonts w:ascii="Times New Roman" w:hint="eastAsia"/>
        </w:rPr>
        <w:t>公司</w:t>
      </w:r>
      <w:r w:rsidRPr="005B64F8">
        <w:rPr>
          <w:rFonts w:hint="eastAsia"/>
        </w:rPr>
        <w:t>要成立子公司、孫公司，賦稅是重複的，我們在同一間公司要繳一次稅，培養出子公司，內部交易要重繳一次稅。我們設立電視組裝產線，用的晶片，從台積電、聯詠、日月光再到我們公司，沒有附加價值的增加，但是稅就重複繳；另外分紅票面價值，我們自廢武功，大陸</w:t>
      </w:r>
      <w:r w:rsidR="000E63B4" w:rsidRPr="005B64F8">
        <w:rPr>
          <w:rFonts w:hint="eastAsia"/>
        </w:rPr>
        <w:t>在</w:t>
      </w:r>
      <w:r w:rsidRPr="005B64F8">
        <w:rPr>
          <w:rFonts w:hint="eastAsia"/>
        </w:rPr>
        <w:t>用、韓國</w:t>
      </w:r>
      <w:r w:rsidR="000E63B4" w:rsidRPr="005B64F8">
        <w:rPr>
          <w:rFonts w:hint="eastAsia"/>
        </w:rPr>
        <w:t>在</w:t>
      </w:r>
      <w:r w:rsidRPr="005B64F8">
        <w:rPr>
          <w:rFonts w:hint="eastAsia"/>
        </w:rPr>
        <w:t>用，我們為了避免貧富不均，限制創造性，沒有創造性，沒有大企業帶動，</w:t>
      </w:r>
      <w:r w:rsidR="000E63B4" w:rsidRPr="005B64F8">
        <w:rPr>
          <w:rFonts w:hint="eastAsia"/>
        </w:rPr>
        <w:t>就</w:t>
      </w:r>
      <w:r w:rsidRPr="005B64F8">
        <w:rPr>
          <w:rFonts w:hint="eastAsia"/>
        </w:rPr>
        <w:t>沒有小企業之更新。</w:t>
      </w:r>
    </w:p>
    <w:p w:rsidR="00E9769E" w:rsidRPr="005B64F8" w:rsidRDefault="00E9769E" w:rsidP="00E9769E">
      <w:pPr>
        <w:pStyle w:val="5"/>
      </w:pPr>
      <w:r w:rsidRPr="005B64F8">
        <w:rPr>
          <w:rFonts w:hint="eastAsia"/>
        </w:rPr>
        <w:t>綠電政策，我們申請完，政府政策補貼之利息3、4億元還沒拿到，現在我們每年要多6億之綠電，這是讓我虧損繼續擴大，我去年175億元之虧損，再加6億之綠電，讓我虧損加大，如果我們倒下，所產生</w:t>
      </w:r>
      <w:r w:rsidR="004B7122">
        <w:rPr>
          <w:rFonts w:hint="eastAsia"/>
        </w:rPr>
        <w:t>的</w:t>
      </w:r>
      <w:r w:rsidRPr="005B64F8">
        <w:rPr>
          <w:rFonts w:hint="eastAsia"/>
        </w:rPr>
        <w:t>社會問題，一定比率叫我們買10%綠電更無法處理，我們用電大戶，有穩定就業，創造稅收，但給我們10%之綠電，是一種懲罰，如果我們賺錢，我們也接受，但我們虧錢，我認為要分級分類，不能所有都往大企業加，卻沒有想要移開，移開就說是圖利廠商、</w:t>
      </w:r>
      <w:r w:rsidRPr="005B64F8">
        <w:rPr>
          <w:rFonts w:hint="eastAsia"/>
        </w:rPr>
        <w:lastRenderedPageBreak/>
        <w:t>貧富不均，加進來就叫共體時艱。</w:t>
      </w:r>
    </w:p>
    <w:p w:rsidR="00E9769E" w:rsidRPr="005B64F8" w:rsidRDefault="00E9769E" w:rsidP="00E9769E">
      <w:pPr>
        <w:pStyle w:val="5"/>
      </w:pPr>
      <w:r w:rsidRPr="005B64F8">
        <w:rPr>
          <w:rFonts w:hint="eastAsia"/>
        </w:rPr>
        <w:t>這波新冠肺炎事件目前對我們還好，我們還保留日本、韓國、</w:t>
      </w:r>
      <w:r w:rsidR="005A77AF" w:rsidRPr="005B64F8">
        <w:rPr>
          <w:rFonts w:hint="eastAsia"/>
        </w:rPr>
        <w:t>臺灣</w:t>
      </w:r>
      <w:r w:rsidRPr="005B64F8">
        <w:rPr>
          <w:rFonts w:hint="eastAsia"/>
        </w:rPr>
        <w:t>的供應鏈，因為我們</w:t>
      </w:r>
      <w:r w:rsidR="005A77AF" w:rsidRPr="005B64F8">
        <w:rPr>
          <w:rFonts w:hint="eastAsia"/>
        </w:rPr>
        <w:t>臺灣</w:t>
      </w:r>
      <w:r w:rsidRPr="005B64F8">
        <w:rPr>
          <w:rFonts w:hint="eastAsia"/>
        </w:rPr>
        <w:t>產能有1/3，因此我們的耐波力會比較好，但是有些</w:t>
      </w:r>
      <w:r w:rsidR="00A72406" w:rsidRPr="005B64F8">
        <w:rPr>
          <w:rFonts w:hint="eastAsia"/>
        </w:rPr>
        <w:t>零</w:t>
      </w:r>
      <w:r w:rsidRPr="005B64F8">
        <w:rPr>
          <w:rFonts w:hint="eastAsia"/>
        </w:rPr>
        <w:t>組件如果</w:t>
      </w:r>
      <w:r w:rsidR="005A77AF" w:rsidRPr="005B64F8">
        <w:rPr>
          <w:rFonts w:hint="eastAsia"/>
        </w:rPr>
        <w:t>臺灣</w:t>
      </w:r>
      <w:r w:rsidRPr="005B64F8">
        <w:rPr>
          <w:rFonts w:hint="eastAsia"/>
        </w:rPr>
        <w:t>沒辦法快速追上來，我還是依賴大陸還是沒辦法，我們強化我們產業競爭力與產業價值這是我們廠商自己要去做的。如果</w:t>
      </w:r>
      <w:r w:rsidR="00BF6116">
        <w:rPr>
          <w:rFonts w:hint="eastAsia"/>
        </w:rPr>
        <w:t>G公司</w:t>
      </w:r>
      <w:r w:rsidRPr="005B64F8">
        <w:rPr>
          <w:rFonts w:hint="eastAsia"/>
        </w:rPr>
        <w:t>加</w:t>
      </w:r>
      <w:r w:rsidR="00BF6116">
        <w:rPr>
          <w:rFonts w:ascii="Times New Roman" w:hint="eastAsia"/>
        </w:rPr>
        <w:t>E</w:t>
      </w:r>
      <w:r w:rsidR="00BF6116">
        <w:rPr>
          <w:rFonts w:ascii="Times New Roman" w:hint="eastAsia"/>
        </w:rPr>
        <w:t>公司</w:t>
      </w:r>
      <w:r w:rsidRPr="005B64F8">
        <w:rPr>
          <w:rFonts w:hint="eastAsia"/>
        </w:rPr>
        <w:t>成立公司、加上工研院及相關產官學界，成立國家隊是有機會，但是當時沒有談成，很可惜。</w:t>
      </w:r>
    </w:p>
    <w:p w:rsidR="00E9769E" w:rsidRPr="005B64F8" w:rsidRDefault="005A77AF" w:rsidP="00E9769E">
      <w:pPr>
        <w:pStyle w:val="5"/>
      </w:pPr>
      <w:r w:rsidRPr="005B64F8">
        <w:rPr>
          <w:rFonts w:hint="eastAsia"/>
        </w:rPr>
        <w:t>臺灣</w:t>
      </w:r>
      <w:r w:rsidR="00E9769E" w:rsidRPr="005B64F8">
        <w:rPr>
          <w:rFonts w:hint="eastAsia"/>
        </w:rPr>
        <w:t>新創產業不鼓勵與母公司分離，成立子公司，認為管理人都想把母公司含金成分的部分，分離出來，都會設防，母公司要連續3年獲利，才能分割設立子公司，但是不讓他分離，這個部分只是母公司的一小部分，我們可</w:t>
      </w:r>
      <w:r w:rsidR="002456C6" w:rsidRPr="005B64F8">
        <w:rPr>
          <w:rFonts w:hint="eastAsia"/>
        </w:rPr>
        <w:t>以提供的資源也就這一小部分，但是我們面板廠無法做到世界第一，某些</w:t>
      </w:r>
      <w:r w:rsidR="00E9769E" w:rsidRPr="005B64F8">
        <w:rPr>
          <w:rFonts w:hint="eastAsia"/>
        </w:rPr>
        <w:t>新創產品有可能可以做到世界第一，我們法條如何友善分隔與分離，因為這還是100%子公司，獲利還是回歸於母公司，這也許不是我們</w:t>
      </w:r>
      <w:r w:rsidR="00FD4E11">
        <w:rPr>
          <w:rFonts w:hint="eastAsia"/>
        </w:rPr>
        <w:t>「</w:t>
      </w:r>
      <w:r w:rsidR="00E9769E" w:rsidRPr="005B64F8">
        <w:rPr>
          <w:rFonts w:hint="eastAsia"/>
        </w:rPr>
        <w:t>睿生</w:t>
      </w:r>
      <w:r w:rsidR="00FD4E11">
        <w:rPr>
          <w:rFonts w:hint="eastAsia"/>
        </w:rPr>
        <w:t>」</w:t>
      </w:r>
      <w:r w:rsidR="00FD4E11">
        <w:rPr>
          <w:rStyle w:val="aff2"/>
        </w:rPr>
        <w:footnoteReference w:id="18"/>
      </w:r>
      <w:r w:rsidR="00E9769E" w:rsidRPr="005B64F8">
        <w:rPr>
          <w:rFonts w:hint="eastAsia"/>
        </w:rPr>
        <w:t>可以適用，但是還是有其他公司可以適用，這是對國家有幫助。</w:t>
      </w:r>
    </w:p>
    <w:p w:rsidR="00E9769E" w:rsidRPr="005B64F8" w:rsidRDefault="00E9769E" w:rsidP="00E9769E">
      <w:pPr>
        <w:pStyle w:val="5"/>
      </w:pPr>
      <w:r w:rsidRPr="005B64F8">
        <w:rPr>
          <w:rFonts w:hint="eastAsia"/>
        </w:rPr>
        <w:t>額溫槍是3D列印加上攝像機的頭就可以完成。我們馬上就可以做出來，當我們要生產，衛福部會說這沒有經過G</w:t>
      </w:r>
      <w:r w:rsidR="004B7122">
        <w:rPr>
          <w:rFonts w:hint="eastAsia"/>
        </w:rPr>
        <w:t>M</w:t>
      </w:r>
      <w:r w:rsidRPr="005B64F8">
        <w:rPr>
          <w:rFonts w:hint="eastAsia"/>
        </w:rPr>
        <w:t>P，所以我們要移到</w:t>
      </w:r>
      <w:r w:rsidR="00FD4E11">
        <w:rPr>
          <w:rFonts w:hint="eastAsia"/>
        </w:rPr>
        <w:t>「</w:t>
      </w:r>
      <w:r w:rsidRPr="005B64F8">
        <w:rPr>
          <w:rFonts w:hint="eastAsia"/>
        </w:rPr>
        <w:t>睿生</w:t>
      </w:r>
      <w:r w:rsidR="00FD4E11">
        <w:rPr>
          <w:rFonts w:hint="eastAsia"/>
        </w:rPr>
        <w:t>」</w:t>
      </w:r>
      <w:r w:rsidRPr="005B64F8">
        <w:rPr>
          <w:rFonts w:hint="eastAsia"/>
        </w:rPr>
        <w:t>去生產。我們要做口罩，問官員是否可以做，他們說因為含量太低，所以無法進入科學園區，在特別的時間，我們在大陸沒有口</w:t>
      </w:r>
      <w:r w:rsidRPr="005B64F8">
        <w:rPr>
          <w:rFonts w:hint="eastAsia"/>
        </w:rPr>
        <w:lastRenderedPageBreak/>
        <w:t>罩是無法復工，我買了超過70萬口罩也被政府</w:t>
      </w:r>
      <w:r w:rsidR="004B7122">
        <w:rPr>
          <w:rFonts w:hint="eastAsia"/>
        </w:rPr>
        <w:t>劫走</w:t>
      </w:r>
      <w:r w:rsidRPr="005B64F8">
        <w:rPr>
          <w:rFonts w:hint="eastAsia"/>
        </w:rPr>
        <w:t>，所以我們也要自救，因此在寧波及佛山設口罩生產線，我們曾經在</w:t>
      </w:r>
      <w:r w:rsidR="005A77AF" w:rsidRPr="005B64F8">
        <w:rPr>
          <w:rFonts w:hint="eastAsia"/>
        </w:rPr>
        <w:t>臺灣</w:t>
      </w:r>
      <w:r w:rsidRPr="005B64F8">
        <w:rPr>
          <w:rFonts w:hint="eastAsia"/>
        </w:rPr>
        <w:t>要設，但是跑完程序，還是大陸可以先設立。法律上之限制，讓我們無法應變環境，這樣結果不是讓整個社會向上提升，而是往下，這是我們公司的無奈點。</w:t>
      </w:r>
    </w:p>
    <w:p w:rsidR="00E9769E" w:rsidRPr="005B64F8" w:rsidRDefault="00BF6116" w:rsidP="00E9769E">
      <w:pPr>
        <w:pStyle w:val="5"/>
      </w:pPr>
      <w:r>
        <w:rPr>
          <w:rFonts w:ascii="Times New Roman" w:hint="eastAsia"/>
        </w:rPr>
        <w:t>G</w:t>
      </w:r>
      <w:r>
        <w:rPr>
          <w:rFonts w:ascii="Times New Roman" w:hint="eastAsia"/>
        </w:rPr>
        <w:t>公司</w:t>
      </w:r>
      <w:r w:rsidR="00E9769E" w:rsidRPr="005B64F8">
        <w:rPr>
          <w:rFonts w:hint="eastAsia"/>
        </w:rPr>
        <w:t>建言：</w:t>
      </w:r>
    </w:p>
    <w:p w:rsidR="00E9769E" w:rsidRPr="005B64F8" w:rsidRDefault="00E9769E" w:rsidP="00E9769E">
      <w:pPr>
        <w:pStyle w:val="6"/>
      </w:pPr>
      <w:r w:rsidRPr="005B64F8">
        <w:rPr>
          <w:rFonts w:hint="eastAsia"/>
        </w:rPr>
        <w:t>針對防疫物資，特別是醫療用口罩，請政府協助取得。</w:t>
      </w:r>
    </w:p>
    <w:p w:rsidR="00E9769E" w:rsidRPr="005B64F8" w:rsidRDefault="00E9769E" w:rsidP="00E9769E">
      <w:pPr>
        <w:pStyle w:val="6"/>
      </w:pPr>
      <w:r w:rsidRPr="005B64F8">
        <w:rPr>
          <w:rFonts w:hint="eastAsia"/>
        </w:rPr>
        <w:t>如企業自建口罩製造產線，協助取得GMP廠認證與產品驗證許可證。</w:t>
      </w:r>
    </w:p>
    <w:p w:rsidR="00E9769E" w:rsidRPr="005B64F8" w:rsidRDefault="00E9769E" w:rsidP="00E9769E">
      <w:pPr>
        <w:pStyle w:val="6"/>
      </w:pPr>
      <w:r w:rsidRPr="005B64F8">
        <w:rPr>
          <w:rFonts w:hint="eastAsia"/>
        </w:rPr>
        <w:t>請政府協助疏通兩岸貨運運送政策。</w:t>
      </w:r>
    </w:p>
    <w:p w:rsidR="00E9769E" w:rsidRPr="005B64F8" w:rsidRDefault="00E9769E" w:rsidP="00A72406">
      <w:pPr>
        <w:pStyle w:val="6"/>
      </w:pPr>
      <w:r w:rsidRPr="005B64F8">
        <w:rPr>
          <w:rFonts w:hint="eastAsia"/>
        </w:rPr>
        <w:t>防疫照顧無薪假，增加企業隱形成本，上海率先提出抗疫28條，提供財稅優惠、減免房租、免除稅收負擔、下調醫保費率等，建議：頒布防疫假應有配套措施，非由企業自行吸收，因為員工休假也是企業損失。</w:t>
      </w:r>
    </w:p>
    <w:p w:rsidR="00E9769E" w:rsidRPr="005B64F8" w:rsidRDefault="00E9769E" w:rsidP="00E9769E">
      <w:pPr>
        <w:pStyle w:val="6"/>
      </w:pPr>
      <w:r w:rsidRPr="005B64F8">
        <w:rPr>
          <w:rFonts w:hint="eastAsia"/>
        </w:rPr>
        <w:t>能源局應</w:t>
      </w:r>
      <w:r w:rsidR="004B7122">
        <w:rPr>
          <w:rFonts w:hint="eastAsia"/>
        </w:rPr>
        <w:t>儘</w:t>
      </w:r>
      <w:r w:rsidRPr="005B64F8">
        <w:rPr>
          <w:rFonts w:hint="eastAsia"/>
        </w:rPr>
        <w:t>速協調中央與地方單位，承認</w:t>
      </w:r>
      <w:r w:rsidR="00BF6116">
        <w:rPr>
          <w:rFonts w:ascii="Times New Roman" w:hint="eastAsia"/>
        </w:rPr>
        <w:t>G</w:t>
      </w:r>
      <w:r w:rsidR="00BF6116">
        <w:rPr>
          <w:rFonts w:ascii="Times New Roman" w:hint="eastAsia"/>
        </w:rPr>
        <w:t>公司</w:t>
      </w:r>
      <w:r w:rsidRPr="005B64F8">
        <w:rPr>
          <w:rFonts w:hint="eastAsia"/>
        </w:rPr>
        <w:t>綠電投資作為，使面板業得以存活。</w:t>
      </w:r>
    </w:p>
    <w:p w:rsidR="00E9769E" w:rsidRPr="005B64F8" w:rsidRDefault="00E9769E" w:rsidP="00E9769E">
      <w:pPr>
        <w:pStyle w:val="5"/>
      </w:pPr>
      <w:r w:rsidRPr="005B64F8">
        <w:rPr>
          <w:rFonts w:hint="eastAsia"/>
        </w:rPr>
        <w:t>RECP會造成我們關稅壓力，貨貿通過，我們進大陸就不用課關稅，若沒通過，我們進大陸就要課一次關稅，出去又要課一次。</w:t>
      </w:r>
    </w:p>
    <w:p w:rsidR="00E9769E" w:rsidRPr="005B64F8" w:rsidRDefault="00BF6116" w:rsidP="0074670D">
      <w:pPr>
        <w:pStyle w:val="4"/>
      </w:pPr>
      <w:r>
        <w:rPr>
          <w:rFonts w:hint="eastAsia"/>
        </w:rPr>
        <w:t>H公司</w:t>
      </w:r>
      <w:r w:rsidR="00E9769E" w:rsidRPr="005B64F8">
        <w:rPr>
          <w:rFonts w:hint="eastAsia"/>
        </w:rPr>
        <w:t>：</w:t>
      </w:r>
    </w:p>
    <w:p w:rsidR="00E9769E" w:rsidRPr="005B64F8" w:rsidRDefault="00E9769E" w:rsidP="00E9769E">
      <w:pPr>
        <w:pStyle w:val="5"/>
      </w:pPr>
      <w:r w:rsidRPr="005B64F8">
        <w:rPr>
          <w:rFonts w:hint="eastAsia"/>
        </w:rPr>
        <w:t>在</w:t>
      </w:r>
      <w:r w:rsidR="005A77AF" w:rsidRPr="005B64F8">
        <w:rPr>
          <w:rFonts w:hint="eastAsia"/>
        </w:rPr>
        <w:t>臺灣</w:t>
      </w:r>
      <w:r w:rsidRPr="005B64F8">
        <w:rPr>
          <w:rFonts w:hint="eastAsia"/>
        </w:rPr>
        <w:t>是我們的本國市場，所以相對容易，但到東南亞去，就有人才、物流及設施等等的需求，都是我們相對不熟悉的，這些經濟部或外貿協會有接觸過，希望未來</w:t>
      </w:r>
      <w:r w:rsidR="00C73D56" w:rsidRPr="005B64F8">
        <w:rPr>
          <w:rFonts w:hint="eastAsia"/>
        </w:rPr>
        <w:t>能</w:t>
      </w:r>
      <w:r w:rsidR="00A72406" w:rsidRPr="005B64F8">
        <w:rPr>
          <w:rFonts w:hint="eastAsia"/>
        </w:rPr>
        <w:t>得到</w:t>
      </w:r>
      <w:r w:rsidRPr="005B64F8">
        <w:rPr>
          <w:rFonts w:hint="eastAsia"/>
        </w:rPr>
        <w:t>部分助力。蓋廠可能相對容易，但要接足夠的訂單，讓營運更順利，是我們很大的挑戰。除了配合國外</w:t>
      </w:r>
      <w:r w:rsidRPr="005B64F8">
        <w:rPr>
          <w:rFonts w:hint="eastAsia"/>
        </w:rPr>
        <w:lastRenderedPageBreak/>
        <w:t xml:space="preserve">客戶的需求外，我們也希望自有品牌的占比可增加。 </w:t>
      </w:r>
    </w:p>
    <w:p w:rsidR="00E9769E" w:rsidRPr="005B64F8" w:rsidRDefault="00632452" w:rsidP="00632452">
      <w:pPr>
        <w:pStyle w:val="5"/>
      </w:pPr>
      <w:r w:rsidRPr="005B64F8">
        <w:rPr>
          <w:rFonts w:hint="eastAsia"/>
        </w:rPr>
        <w:t>本公司</w:t>
      </w:r>
      <w:r w:rsidR="00E9769E" w:rsidRPr="005B64F8">
        <w:rPr>
          <w:rFonts w:hint="eastAsia"/>
        </w:rPr>
        <w:t>會從站別式的生產，引進連續流、單件流的概念，讓整個生產時程可縮短。目前我們與迪卡儂的訂單，是下單後三週交貨，但他希望我們再縮短時間到2週或更短，未來的產線可能在一天內生產出來，滿足客戶下單後1週、2週即交貨的需求，因為國際品牌強調的是速度，從下單到鋪貨越短，庫存越少，成本越低，這是我創造競</w:t>
      </w:r>
      <w:r w:rsidR="00C73D56" w:rsidRPr="005B64F8">
        <w:rPr>
          <w:rFonts w:hint="eastAsia"/>
        </w:rPr>
        <w:t>爭</w:t>
      </w:r>
      <w:r w:rsidR="00E9769E" w:rsidRPr="005B64F8">
        <w:rPr>
          <w:rFonts w:hint="eastAsia"/>
        </w:rPr>
        <w:t>優勢</w:t>
      </w:r>
      <w:r w:rsidR="00C73D56" w:rsidRPr="005B64F8">
        <w:rPr>
          <w:rFonts w:hint="eastAsia"/>
        </w:rPr>
        <w:t>方法</w:t>
      </w:r>
      <w:r w:rsidR="00E9769E" w:rsidRPr="005B64F8">
        <w:rPr>
          <w:rFonts w:hint="eastAsia"/>
        </w:rPr>
        <w:t>之一。不一樣的想法，就會衍生生產模式改變，需要生產管理的人才、自動化的人才，硬體的投資是重要的部分，人才部分的投資也是很重要，是為了搭配未來的轉型。</w:t>
      </w:r>
    </w:p>
    <w:p w:rsidR="00E9769E" w:rsidRPr="005B64F8" w:rsidRDefault="00E9769E" w:rsidP="00E9769E">
      <w:pPr>
        <w:pStyle w:val="5"/>
      </w:pPr>
      <w:r w:rsidRPr="005B64F8">
        <w:rPr>
          <w:rFonts w:hint="eastAsia"/>
        </w:rPr>
        <w:t xml:space="preserve">這案子，我們有引進新軟體，在發展的過程，可能在不同的階段，整個軟體的升級也是重點之一，智慧化生產都需求有不同類型的專業人才，這是以後我們的挑戰，找到合適的人才，透過他們的加入，讓我們可以順利的轉型。 </w:t>
      </w:r>
    </w:p>
    <w:p w:rsidR="00E9769E" w:rsidRPr="005B64F8" w:rsidRDefault="00E9769E" w:rsidP="00E9769E">
      <w:pPr>
        <w:pStyle w:val="5"/>
      </w:pPr>
      <w:r w:rsidRPr="005B64F8">
        <w:rPr>
          <w:rFonts w:hint="eastAsia"/>
        </w:rPr>
        <w:t>如果政府能出面整合會很好。目前我們是單打獨鬥，透過跟客戶合作，我們也透過迪卡儂在</w:t>
      </w:r>
      <w:r w:rsidR="005A77AF" w:rsidRPr="005B64F8">
        <w:rPr>
          <w:rFonts w:hint="eastAsia"/>
        </w:rPr>
        <w:t>臺灣</w:t>
      </w:r>
      <w:r w:rsidRPr="005B64F8">
        <w:rPr>
          <w:rFonts w:hint="eastAsia"/>
        </w:rPr>
        <w:t>不同的工廠學習。迪卡儂也試著整合這些不同的工廠，彼此互相學習。我們到</w:t>
      </w:r>
      <w:r w:rsidR="001A331A" w:rsidRPr="005B64F8">
        <w:rPr>
          <w:rFonts w:hint="eastAsia"/>
        </w:rPr>
        <w:t>臺</w:t>
      </w:r>
      <w:r w:rsidRPr="005B64F8">
        <w:rPr>
          <w:rFonts w:hint="eastAsia"/>
        </w:rPr>
        <w:t>中、彰化去參觀它其他的供應商，學習他們自動化的作法，這</w:t>
      </w:r>
      <w:r w:rsidR="00C73D56" w:rsidRPr="005B64F8">
        <w:rPr>
          <w:rFonts w:hint="eastAsia"/>
        </w:rPr>
        <w:t>有</w:t>
      </w:r>
      <w:r w:rsidRPr="005B64F8">
        <w:rPr>
          <w:rFonts w:hint="eastAsia"/>
        </w:rPr>
        <w:t>蠻大的幫助。</w:t>
      </w:r>
    </w:p>
    <w:p w:rsidR="00E9769E" w:rsidRPr="005B64F8" w:rsidRDefault="00E9769E" w:rsidP="00E9769E">
      <w:pPr>
        <w:pStyle w:val="5"/>
      </w:pPr>
      <w:r w:rsidRPr="005B64F8">
        <w:rPr>
          <w:rFonts w:hint="eastAsia"/>
        </w:rPr>
        <w:t>但如果政府可以出面作</w:t>
      </w:r>
      <w:r w:rsidR="004B7122">
        <w:rPr>
          <w:rFonts w:hint="eastAsia"/>
        </w:rPr>
        <w:t>整</w:t>
      </w:r>
      <w:r w:rsidRPr="005B64F8">
        <w:rPr>
          <w:rFonts w:hint="eastAsia"/>
        </w:rPr>
        <w:t>合，除了招募人才外，現有人才的培訓也是重點，我們現有的培訓能量也不足。而自動化、智慧化的生產，對傳統產業來講都是蠻新的領域，這方面的人才我們不容易找，政府可找師資來協助我們去作</w:t>
      </w:r>
      <w:r w:rsidRPr="005B64F8">
        <w:rPr>
          <w:rFonts w:hint="eastAsia"/>
        </w:rPr>
        <w:lastRenderedPageBreak/>
        <w:t>自有人員的訓練，會有很大的幫助。</w:t>
      </w:r>
    </w:p>
    <w:p w:rsidR="00E9769E" w:rsidRPr="005B64F8" w:rsidRDefault="00E9769E" w:rsidP="00E9769E">
      <w:pPr>
        <w:pStyle w:val="5"/>
      </w:pPr>
      <w:r w:rsidRPr="005B64F8">
        <w:rPr>
          <w:rFonts w:hint="eastAsia"/>
        </w:rPr>
        <w:t>從108年開始，決定要投資時即</w:t>
      </w:r>
      <w:r w:rsidR="00990D4C" w:rsidRPr="005B64F8">
        <w:rPr>
          <w:rFonts w:hint="eastAsia"/>
        </w:rPr>
        <w:t>成立一個團隊在運作，當時也招募了一些人（有設備背景、工業工程背景</w:t>
      </w:r>
      <w:r w:rsidRPr="005B64F8">
        <w:rPr>
          <w:rFonts w:hint="eastAsia"/>
        </w:rPr>
        <w:t>），開始作訓練，透過他們的討論，規劃這些展示產線。在我們特助的帶領下，已有初步的規劃，包含產線的設計、設備的設定，累積現有的經驗，整合進來，我們也沒有預期全部產線一下子佈下去，會採用從一條測試線，成功以後再複製，還是要逐步</w:t>
      </w:r>
      <w:r w:rsidR="00C73D56" w:rsidRPr="005B64F8">
        <w:rPr>
          <w:rFonts w:hint="eastAsia"/>
        </w:rPr>
        <w:t>漸進</w:t>
      </w:r>
      <w:r w:rsidRPr="005B64F8">
        <w:rPr>
          <w:rFonts w:hint="eastAsia"/>
        </w:rPr>
        <w:t>。</w:t>
      </w:r>
    </w:p>
    <w:p w:rsidR="00632452" w:rsidRPr="005B64F8" w:rsidRDefault="00BF6116" w:rsidP="00632452">
      <w:pPr>
        <w:pStyle w:val="4"/>
      </w:pPr>
      <w:r>
        <w:rPr>
          <w:rFonts w:ascii="Times New Roman" w:hint="eastAsia"/>
        </w:rPr>
        <w:t>I</w:t>
      </w:r>
      <w:r>
        <w:rPr>
          <w:rFonts w:ascii="Times New Roman" w:hint="eastAsia"/>
        </w:rPr>
        <w:t>公司</w:t>
      </w:r>
      <w:r w:rsidR="00632452" w:rsidRPr="005B64F8">
        <w:rPr>
          <w:rFonts w:hint="eastAsia"/>
        </w:rPr>
        <w:t>：</w:t>
      </w:r>
    </w:p>
    <w:p w:rsidR="00632452" w:rsidRPr="005B64F8" w:rsidRDefault="00BF6116" w:rsidP="00990D4C">
      <w:pPr>
        <w:pStyle w:val="5"/>
      </w:pPr>
      <w:r>
        <w:rPr>
          <w:rFonts w:hint="eastAsia"/>
        </w:rPr>
        <w:t>I公司</w:t>
      </w:r>
      <w:r w:rsidR="00990D4C" w:rsidRPr="005B64F8">
        <w:rPr>
          <w:rFonts w:hint="eastAsia"/>
        </w:rPr>
        <w:t>是由生產菜瓜布起家的廠商，除台灣廠外，在大陸浙江湖州亦設有工廠。</w:t>
      </w:r>
      <w:r>
        <w:rPr>
          <w:rFonts w:hint="eastAsia"/>
        </w:rPr>
        <w:t>I公司</w:t>
      </w:r>
      <w:r w:rsidR="00990D4C" w:rsidRPr="005B64F8">
        <w:rPr>
          <w:rFonts w:hint="eastAsia"/>
        </w:rPr>
        <w:t>目前之主力產品為醫用口罩、醫用防護衣等。</w:t>
      </w:r>
      <w:r w:rsidR="00632452" w:rsidRPr="005B64F8">
        <w:rPr>
          <w:rFonts w:hint="eastAsia"/>
        </w:rPr>
        <w:t>美中貿易衝突觸動國際品牌醫療衛生產業出現重組，台商在全球的供應鏈重新布局。</w:t>
      </w:r>
      <w:r>
        <w:rPr>
          <w:rFonts w:ascii="Times New Roman" w:hint="eastAsia"/>
        </w:rPr>
        <w:t>I</w:t>
      </w:r>
      <w:r>
        <w:rPr>
          <w:rFonts w:ascii="Times New Roman" w:hint="eastAsia"/>
        </w:rPr>
        <w:t>公司</w:t>
      </w:r>
      <w:r w:rsidR="00632452" w:rsidRPr="005B64F8">
        <w:rPr>
          <w:rFonts w:hint="eastAsia"/>
        </w:rPr>
        <w:t>回台擴充項目為水針布、手術衣布、面膜、熱風及熱壓不織布原料之研發製造。</w:t>
      </w:r>
    </w:p>
    <w:p w:rsidR="00632452" w:rsidRPr="005B64F8" w:rsidRDefault="00BF6116" w:rsidP="00632452">
      <w:pPr>
        <w:pStyle w:val="5"/>
      </w:pPr>
      <w:r>
        <w:rPr>
          <w:rFonts w:ascii="Times New Roman" w:hint="eastAsia"/>
        </w:rPr>
        <w:t>I</w:t>
      </w:r>
      <w:r>
        <w:rPr>
          <w:rFonts w:ascii="Times New Roman" w:hint="eastAsia"/>
        </w:rPr>
        <w:t>公司</w:t>
      </w:r>
      <w:r w:rsidR="00632452" w:rsidRPr="005B64F8">
        <w:rPr>
          <w:rFonts w:hint="eastAsia"/>
        </w:rPr>
        <w:t>回台投資產線之智慧化元素為最先進高速智慧自動化不織布生產設備及自動倉儲系統，包括智能化品質監控管理系統、醫療級用水處理及水資源的循環回用系統。</w:t>
      </w:r>
    </w:p>
    <w:p w:rsidR="00632452" w:rsidRPr="005B64F8" w:rsidRDefault="00632452" w:rsidP="00632452">
      <w:pPr>
        <w:pStyle w:val="5"/>
      </w:pPr>
      <w:r w:rsidRPr="005B64F8">
        <w:rPr>
          <w:rFonts w:hint="eastAsia"/>
        </w:rPr>
        <w:t>近期由於</w:t>
      </w:r>
      <w:r w:rsidR="009C3FC3" w:rsidRPr="005B64F8">
        <w:rPr>
          <w:rFonts w:hint="eastAsia"/>
        </w:rPr>
        <w:t>美中貿易</w:t>
      </w:r>
      <w:r w:rsidRPr="005B64F8">
        <w:rPr>
          <w:rFonts w:hint="eastAsia"/>
        </w:rPr>
        <w:t>大戰越演越烈，已牽動國際品牌大廠在亞洲區域原料供應鏈重新布局與組合，並要求</w:t>
      </w:r>
      <w:r w:rsidR="00BF6116">
        <w:rPr>
          <w:rFonts w:ascii="Times New Roman" w:hint="eastAsia"/>
        </w:rPr>
        <w:t>I</w:t>
      </w:r>
      <w:r w:rsidR="00BF6116">
        <w:rPr>
          <w:rFonts w:ascii="Times New Roman" w:hint="eastAsia"/>
        </w:rPr>
        <w:t>公司</w:t>
      </w:r>
      <w:r w:rsidRPr="005B64F8">
        <w:rPr>
          <w:rFonts w:hint="eastAsia"/>
        </w:rPr>
        <w:t>提前實現</w:t>
      </w:r>
      <w:r w:rsidR="00990D4C" w:rsidRPr="005B64F8">
        <w:rPr>
          <w:rFonts w:hint="eastAsia"/>
        </w:rPr>
        <w:t>產能</w:t>
      </w:r>
      <w:r w:rsidRPr="005B64F8">
        <w:rPr>
          <w:rFonts w:hint="eastAsia"/>
        </w:rPr>
        <w:t>擴充。因此</w:t>
      </w:r>
      <w:r w:rsidR="00BF6116">
        <w:rPr>
          <w:rFonts w:ascii="Times New Roman" w:hint="eastAsia"/>
        </w:rPr>
        <w:t>I</w:t>
      </w:r>
      <w:r w:rsidR="00BF6116">
        <w:rPr>
          <w:rFonts w:ascii="Times New Roman" w:hint="eastAsia"/>
        </w:rPr>
        <w:t>公司</w:t>
      </w:r>
      <w:r w:rsidRPr="005B64F8">
        <w:rPr>
          <w:rFonts w:hint="eastAsia"/>
        </w:rPr>
        <w:t>必須重新調整台商回台投資計劃，提前將在總廠區擴充新建第四棟廠房並設自動倉儲，再添購智慧化高速不織布生產設備。</w:t>
      </w:r>
    </w:p>
    <w:p w:rsidR="00632452" w:rsidRPr="005B64F8" w:rsidRDefault="00632452" w:rsidP="00632452">
      <w:pPr>
        <w:pStyle w:val="5"/>
      </w:pPr>
      <w:r w:rsidRPr="005B64F8">
        <w:rPr>
          <w:rFonts w:hint="eastAsia"/>
        </w:rPr>
        <w:t>投資計畫預定在2023年</w:t>
      </w:r>
      <w:r w:rsidR="00C73D56" w:rsidRPr="005B64F8">
        <w:rPr>
          <w:rFonts w:hint="eastAsia"/>
        </w:rPr>
        <w:t>完成</w:t>
      </w:r>
      <w:r w:rsidRPr="005B64F8">
        <w:rPr>
          <w:rFonts w:hint="eastAsia"/>
        </w:rPr>
        <w:t>，但是目前土地變更(預估還需2年)、環境評估(預估還需1年)、建廠(預估1年)、裝機試車(預估1年)，我的客</w:t>
      </w:r>
      <w:r w:rsidRPr="005B64F8">
        <w:rPr>
          <w:rFonts w:hint="eastAsia"/>
        </w:rPr>
        <w:lastRenderedPageBreak/>
        <w:t>戶的國際市場是否仍然存在?</w:t>
      </w:r>
      <w:r w:rsidR="00C73D56" w:rsidRPr="005B64F8">
        <w:rPr>
          <w:rFonts w:hint="eastAsia"/>
        </w:rPr>
        <w:t>這</w:t>
      </w:r>
      <w:r w:rsidRPr="005B64F8">
        <w:rPr>
          <w:rFonts w:hint="eastAsia"/>
        </w:rPr>
        <w:t>部分，希望政府給予協助。</w:t>
      </w:r>
    </w:p>
    <w:p w:rsidR="00632452" w:rsidRPr="005B64F8" w:rsidRDefault="00BF6116" w:rsidP="00632452">
      <w:pPr>
        <w:pStyle w:val="4"/>
      </w:pPr>
      <w:r>
        <w:rPr>
          <w:rFonts w:ascii="Times New Roman" w:hint="eastAsia"/>
        </w:rPr>
        <w:t>J</w:t>
      </w:r>
      <w:r>
        <w:rPr>
          <w:rFonts w:ascii="Times New Roman" w:hint="eastAsia"/>
        </w:rPr>
        <w:t>公司</w:t>
      </w:r>
      <w:r w:rsidR="00632452" w:rsidRPr="005B64F8">
        <w:rPr>
          <w:rFonts w:hint="eastAsia"/>
        </w:rPr>
        <w:t>：</w:t>
      </w:r>
    </w:p>
    <w:p w:rsidR="00632452" w:rsidRPr="005B64F8" w:rsidRDefault="00632452" w:rsidP="00632452">
      <w:pPr>
        <w:pStyle w:val="5"/>
      </w:pPr>
      <w:r w:rsidRPr="005B64F8">
        <w:rPr>
          <w:rFonts w:hint="eastAsia"/>
        </w:rPr>
        <w:t>建置雲總部智慧化管理平台將精實管理、數位化管理，運用於總部營運、門市顧客關係管理、物流倉儲等作業中。</w:t>
      </w:r>
    </w:p>
    <w:p w:rsidR="00632452" w:rsidRPr="005B64F8" w:rsidRDefault="00632452" w:rsidP="00FB5C22">
      <w:pPr>
        <w:pStyle w:val="6"/>
      </w:pPr>
      <w:r w:rsidRPr="005B64F8">
        <w:rPr>
          <w:rFonts w:hint="eastAsia"/>
        </w:rPr>
        <w:t>智慧化門市訂貨系統：利用消費訂單預測，推算進貨數量及期程。</w:t>
      </w:r>
    </w:p>
    <w:p w:rsidR="00632452" w:rsidRPr="005B64F8" w:rsidRDefault="00632452" w:rsidP="00FB5C22">
      <w:pPr>
        <w:pStyle w:val="6"/>
      </w:pPr>
      <w:r w:rsidRPr="005B64F8">
        <w:rPr>
          <w:rFonts w:hint="eastAsia"/>
        </w:rPr>
        <w:t>總部存貨最佳化管理：基於門市存貨最佳化基礎，調控總部採購數量及期程，達到智慧採購。</w:t>
      </w:r>
    </w:p>
    <w:p w:rsidR="00632452" w:rsidRPr="005B64F8" w:rsidRDefault="00632452" w:rsidP="00FB5C22">
      <w:pPr>
        <w:pStyle w:val="6"/>
      </w:pPr>
      <w:r w:rsidRPr="005B64F8">
        <w:rPr>
          <w:rFonts w:hint="eastAsia"/>
        </w:rPr>
        <w:t>智慧物流：以深度學習模型動態調整最佳送貨路線。</w:t>
      </w:r>
    </w:p>
    <w:p w:rsidR="00632452" w:rsidRPr="005B64F8" w:rsidRDefault="00632452" w:rsidP="00FB5C22">
      <w:pPr>
        <w:pStyle w:val="6"/>
      </w:pPr>
      <w:r w:rsidRPr="005B64F8">
        <w:rPr>
          <w:rFonts w:hint="eastAsia"/>
        </w:rPr>
        <w:t>決策分析：整合營收、消費習性、地緣等因素進行大數據分析。</w:t>
      </w:r>
    </w:p>
    <w:p w:rsidR="00632452" w:rsidRPr="005B64F8" w:rsidRDefault="00632452" w:rsidP="00632452">
      <w:pPr>
        <w:pStyle w:val="5"/>
      </w:pPr>
      <w:r w:rsidRPr="005B64F8">
        <w:rPr>
          <w:rFonts w:hint="eastAsia"/>
        </w:rPr>
        <w:t>雲總部智慧化管理平台對總</w:t>
      </w:r>
      <w:r w:rsidR="00C73D56" w:rsidRPr="005B64F8">
        <w:rPr>
          <w:rFonts w:hint="eastAsia"/>
        </w:rPr>
        <w:t>部</w:t>
      </w:r>
      <w:r w:rsidRPr="005B64F8">
        <w:rPr>
          <w:rFonts w:hint="eastAsia"/>
        </w:rPr>
        <w:t>營運之功能：</w:t>
      </w:r>
    </w:p>
    <w:p w:rsidR="00632452" w:rsidRPr="005B64F8" w:rsidRDefault="00632452" w:rsidP="00FB5C22">
      <w:pPr>
        <w:pStyle w:val="6"/>
      </w:pPr>
      <w:r w:rsidRPr="005B64F8">
        <w:rPr>
          <w:rFonts w:hint="eastAsia"/>
        </w:rPr>
        <w:t>存貨預測：透過門市消費訂單預測，存貨最佳化可大幅降低總部倉儲成本，提升存貨週轉率。</w:t>
      </w:r>
    </w:p>
    <w:p w:rsidR="00632452" w:rsidRPr="005B64F8" w:rsidRDefault="00632452" w:rsidP="00FB5C22">
      <w:pPr>
        <w:pStyle w:val="6"/>
      </w:pPr>
      <w:r w:rsidRPr="005B64F8">
        <w:rPr>
          <w:rFonts w:hint="eastAsia"/>
        </w:rPr>
        <w:t>智能物流：紀錄司機開車習性、即時路況、衛星定位等，建立深度學習模型，導入人工智慧，將物流路線最佳化。</w:t>
      </w:r>
    </w:p>
    <w:p w:rsidR="00632452" w:rsidRPr="005B64F8" w:rsidRDefault="00632452" w:rsidP="00FB5C22">
      <w:pPr>
        <w:pStyle w:val="6"/>
      </w:pPr>
      <w:r w:rsidRPr="005B64F8">
        <w:rPr>
          <w:rFonts w:hint="eastAsia"/>
        </w:rPr>
        <w:t>大數據分析：整合營收、地緣、消費喜好的資訊，協助門市掌握地區市場動態，增加門市競爭力。</w:t>
      </w:r>
    </w:p>
    <w:p w:rsidR="00632452" w:rsidRPr="005B64F8" w:rsidRDefault="00632452" w:rsidP="00632452">
      <w:pPr>
        <w:pStyle w:val="5"/>
      </w:pPr>
      <w:r w:rsidRPr="005B64F8">
        <w:rPr>
          <w:rFonts w:hint="eastAsia"/>
        </w:rPr>
        <w:t>雲總部智慧化管理平台對門市管理之功能：</w:t>
      </w:r>
    </w:p>
    <w:p w:rsidR="00632452" w:rsidRPr="005B64F8" w:rsidRDefault="00632452" w:rsidP="00FB5C22">
      <w:pPr>
        <w:pStyle w:val="6"/>
      </w:pPr>
      <w:r w:rsidRPr="005B64F8">
        <w:rPr>
          <w:rFonts w:hint="eastAsia"/>
        </w:rPr>
        <w:t>消費訂單</w:t>
      </w:r>
      <w:r w:rsidR="00C73D56" w:rsidRPr="005B64F8">
        <w:rPr>
          <w:rFonts w:hint="eastAsia"/>
        </w:rPr>
        <w:t>推算</w:t>
      </w:r>
      <w:r w:rsidRPr="005B64F8">
        <w:rPr>
          <w:rFonts w:hint="eastAsia"/>
        </w:rPr>
        <w:t>之迴歸分析：可依照不同主因素建立深度學習模型。並以深度學習模型，建立個別品項的銷售預期。</w:t>
      </w:r>
    </w:p>
    <w:p w:rsidR="00632452" w:rsidRPr="005B64F8" w:rsidRDefault="00632452" w:rsidP="00FB5C22">
      <w:pPr>
        <w:pStyle w:val="6"/>
      </w:pPr>
      <w:r w:rsidRPr="005B64F8">
        <w:rPr>
          <w:rFonts w:hint="eastAsia"/>
        </w:rPr>
        <w:t>推論最佳排班：每日訂單對應工作需求，可</w:t>
      </w:r>
      <w:r w:rsidRPr="005B64F8">
        <w:rPr>
          <w:rFonts w:hint="eastAsia"/>
        </w:rPr>
        <w:lastRenderedPageBreak/>
        <w:t>推算完成訂單任務需求，依照成本、人員專長等，排定全職或計時員工人數。</w:t>
      </w:r>
    </w:p>
    <w:p w:rsidR="00632452" w:rsidRPr="005B64F8" w:rsidRDefault="00632452" w:rsidP="00632452">
      <w:pPr>
        <w:pStyle w:val="5"/>
      </w:pPr>
      <w:r w:rsidRPr="005B64F8">
        <w:rPr>
          <w:rFonts w:hint="eastAsia"/>
        </w:rPr>
        <w:t>雲總部智慧化管理平台建置期程：分三階段進行：</w:t>
      </w:r>
    </w:p>
    <w:p w:rsidR="00632452" w:rsidRPr="005B64F8" w:rsidRDefault="00632452" w:rsidP="00990D4C">
      <w:pPr>
        <w:pStyle w:val="6"/>
      </w:pPr>
      <w:r w:rsidRPr="005B64F8">
        <w:rPr>
          <w:rFonts w:hint="eastAsia"/>
        </w:rPr>
        <w:t>雲端化先汰換舊系統提升POS</w:t>
      </w:r>
      <w:r w:rsidR="00990D4C" w:rsidRPr="005B64F8">
        <w:rPr>
          <w:rFonts w:hint="eastAsia"/>
        </w:rPr>
        <w:t>（銷售時點信息系統）</w:t>
      </w:r>
      <w:r w:rsidRPr="005B64F8">
        <w:rPr>
          <w:rFonts w:hint="eastAsia"/>
        </w:rPr>
        <w:t>終端效能，以符合各項整合需求。</w:t>
      </w:r>
    </w:p>
    <w:p w:rsidR="00632452" w:rsidRPr="005B64F8" w:rsidRDefault="002456C6" w:rsidP="00FB5C22">
      <w:pPr>
        <w:pStyle w:val="6"/>
      </w:pPr>
      <w:r w:rsidRPr="005B64F8">
        <w:rPr>
          <w:rFonts w:hint="eastAsia"/>
        </w:rPr>
        <w:t>其次</w:t>
      </w:r>
      <w:r w:rsidR="00775DA8" w:rsidRPr="005B64F8">
        <w:rPr>
          <w:rFonts w:hint="eastAsia"/>
        </w:rPr>
        <w:t>，</w:t>
      </w:r>
      <w:r w:rsidR="00632452" w:rsidRPr="005B64F8">
        <w:rPr>
          <w:rFonts w:hint="eastAsia"/>
        </w:rPr>
        <w:t>導入智慧化軟體系統，快速反應市場需求，提升門市競爭力。</w:t>
      </w:r>
    </w:p>
    <w:p w:rsidR="00632452" w:rsidRPr="005B64F8" w:rsidRDefault="00632452" w:rsidP="00FB5C22">
      <w:pPr>
        <w:pStyle w:val="6"/>
      </w:pPr>
      <w:r w:rsidRPr="005B64F8">
        <w:rPr>
          <w:rFonts w:hint="eastAsia"/>
        </w:rPr>
        <w:t>最後利用大數據進行決策分析。</w:t>
      </w:r>
    </w:p>
    <w:p w:rsidR="00632452" w:rsidRPr="005B64F8" w:rsidRDefault="00632452" w:rsidP="00632452">
      <w:pPr>
        <w:pStyle w:val="5"/>
      </w:pPr>
      <w:r w:rsidRPr="005B64F8">
        <w:rPr>
          <w:rFonts w:hint="eastAsia"/>
        </w:rPr>
        <w:t>我們成立到現在，已經搬過6次辦公室，因為我們業務一直</w:t>
      </w:r>
      <w:r w:rsidR="00990D4C" w:rsidRPr="005B64F8">
        <w:rPr>
          <w:rFonts w:hint="eastAsia"/>
        </w:rPr>
        <w:t>在</w:t>
      </w:r>
      <w:r w:rsidRPr="005B64F8">
        <w:rPr>
          <w:rFonts w:hint="eastAsia"/>
        </w:rPr>
        <w:t>成長擴充，需要的倉庫一直增加，造成營運面積不足，所以一再搬家。目前我們營運順利，而高屏地區之營業也漸趨飽和，我們開始要打國際盃，所以我們要重新購置營運場所，提升智能營運模式。</w:t>
      </w:r>
    </w:p>
    <w:p w:rsidR="006D54C3" w:rsidRPr="005B64F8" w:rsidRDefault="00990D4C" w:rsidP="00920FE2">
      <w:pPr>
        <w:pStyle w:val="5"/>
        <w:rPr>
          <w:b/>
        </w:rPr>
      </w:pPr>
      <w:r w:rsidRPr="005B64F8">
        <w:rPr>
          <w:rFonts w:hint="eastAsia"/>
        </w:rPr>
        <w:t>已在美國鋪店，未</w:t>
      </w:r>
      <w:r w:rsidR="00C73D56" w:rsidRPr="005B64F8">
        <w:rPr>
          <w:rFonts w:hint="eastAsia"/>
        </w:rPr>
        <w:t>來將深耕該市場。</w:t>
      </w:r>
    </w:p>
    <w:p w:rsidR="00E25849" w:rsidRPr="005B64F8" w:rsidRDefault="00E25849" w:rsidP="00D23C5F">
      <w:pPr>
        <w:pStyle w:val="1"/>
        <w:rPr>
          <w:b/>
        </w:rPr>
      </w:pPr>
      <w:bookmarkStart w:id="453" w:name="_Toc524895646"/>
      <w:bookmarkStart w:id="454" w:name="_Toc524896192"/>
      <w:bookmarkStart w:id="455" w:name="_Toc524896222"/>
      <w:bookmarkStart w:id="456" w:name="_Toc524902729"/>
      <w:bookmarkStart w:id="457" w:name="_Toc525066145"/>
      <w:bookmarkStart w:id="458" w:name="_Toc525070836"/>
      <w:bookmarkStart w:id="459" w:name="_Toc525938376"/>
      <w:bookmarkStart w:id="460" w:name="_Toc525939224"/>
      <w:bookmarkStart w:id="461" w:name="_Toc525939729"/>
      <w:bookmarkStart w:id="462" w:name="_Toc529218269"/>
      <w:bookmarkEnd w:id="173"/>
      <w:bookmarkEnd w:id="174"/>
      <w:bookmarkEnd w:id="175"/>
      <w:bookmarkEnd w:id="176"/>
      <w:bookmarkEnd w:id="177"/>
      <w:bookmarkEnd w:id="178"/>
      <w:bookmarkEnd w:id="389"/>
      <w:bookmarkEnd w:id="390"/>
      <w:bookmarkEnd w:id="419"/>
      <w:r w:rsidRPr="005B64F8">
        <w:br w:type="page"/>
      </w:r>
      <w:bookmarkStart w:id="463" w:name="_Toc529222686"/>
      <w:bookmarkStart w:id="464" w:name="_Toc529223108"/>
      <w:bookmarkStart w:id="465" w:name="_Toc529223859"/>
      <w:bookmarkStart w:id="466" w:name="_Toc529228262"/>
      <w:bookmarkStart w:id="467" w:name="_Toc2400392"/>
      <w:bookmarkStart w:id="468" w:name="_Toc4316186"/>
      <w:bookmarkStart w:id="469" w:name="_Toc4473327"/>
      <w:bookmarkStart w:id="470" w:name="_Toc69556894"/>
      <w:bookmarkStart w:id="471" w:name="_Toc69556943"/>
      <w:bookmarkStart w:id="472" w:name="_Toc69609817"/>
      <w:bookmarkStart w:id="473" w:name="_Toc70241813"/>
      <w:bookmarkStart w:id="474" w:name="_Toc70242202"/>
      <w:bookmarkStart w:id="475" w:name="_Toc421794872"/>
      <w:bookmarkStart w:id="476" w:name="_Toc422834157"/>
      <w:bookmarkStart w:id="477" w:name="_Toc44590592"/>
      <w:r w:rsidRPr="005B64F8">
        <w:rPr>
          <w:rFonts w:hint="eastAsia"/>
          <w:b/>
        </w:rPr>
        <w:lastRenderedPageBreak/>
        <w:t>調查意見：</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480070" w:rsidRPr="005B64F8" w:rsidRDefault="00480070" w:rsidP="00480070">
      <w:pPr>
        <w:pStyle w:val="10"/>
        <w:ind w:left="680" w:firstLine="680"/>
        <w:rPr>
          <w:rFonts w:hAnsi="Arial"/>
          <w:bCs/>
          <w:szCs w:val="48"/>
        </w:rPr>
      </w:pPr>
      <w:bookmarkStart w:id="478" w:name="_Toc524902730"/>
      <w:r w:rsidRPr="005B64F8">
        <w:rPr>
          <w:rFonts w:hint="eastAsia"/>
        </w:rPr>
        <w:t>本案民國(下同)108年10月8日函請經濟部、國家發展委員會(下稱國發會)、財政部、勞動部、科技部、內政部、金融監督管理委員會(下稱金管會)、大陸委員會(下稱陸委會)就「美中貿易戰」</w:t>
      </w:r>
      <w:r w:rsidRPr="005B64F8">
        <w:rPr>
          <w:rFonts w:hAnsi="Arial" w:hint="eastAsia"/>
          <w:bCs/>
          <w:szCs w:val="48"/>
        </w:rPr>
        <w:t>對我國經濟及產業之影響、對</w:t>
      </w:r>
      <w:r>
        <w:rPr>
          <w:rFonts w:hAnsi="Arial" w:hint="eastAsia"/>
          <w:bCs/>
          <w:szCs w:val="48"/>
        </w:rPr>
        <w:t>此前</w:t>
      </w:r>
      <w:r w:rsidRPr="005B64F8">
        <w:rPr>
          <w:rFonts w:hAnsi="Arial" w:hint="eastAsia"/>
          <w:bCs/>
          <w:szCs w:val="48"/>
        </w:rPr>
        <w:t>投資中國台商之影響及我國之因應措施等，提供相關資料及說明。並為強化本案之相關論述，於108年12月11日、109年3月3日分別邀請</w:t>
      </w:r>
      <w:r>
        <w:rPr>
          <w:rFonts w:hAnsi="Arial" w:hint="eastAsia"/>
          <w:bCs/>
          <w:szCs w:val="48"/>
        </w:rPr>
        <w:t>專家1、專家2、專家3、專家4、學者1、學者2、學者3、學者4、學者5</w:t>
      </w:r>
      <w:r w:rsidRPr="005B64F8">
        <w:rPr>
          <w:rFonts w:hAnsi="Arial" w:hint="eastAsia"/>
          <w:bCs/>
          <w:szCs w:val="48"/>
        </w:rPr>
        <w:t>等學者專家提供專業意見。並自108年8月6日起陸續參與外貿協會等單位所舉辦與「美中貿易戰」有關之論壇6場次</w:t>
      </w:r>
      <w:r w:rsidRPr="005B64F8">
        <w:rPr>
          <w:rStyle w:val="aff2"/>
          <w:rFonts w:hAnsi="Arial"/>
          <w:bCs/>
          <w:szCs w:val="48"/>
        </w:rPr>
        <w:footnoteReference w:id="19"/>
      </w:r>
      <w:r w:rsidRPr="005B64F8">
        <w:rPr>
          <w:rFonts w:hAnsi="Arial" w:hint="eastAsia"/>
          <w:bCs/>
          <w:szCs w:val="48"/>
        </w:rPr>
        <w:t>。</w:t>
      </w:r>
    </w:p>
    <w:p w:rsidR="006D386A" w:rsidRPr="005B64F8" w:rsidRDefault="00480070" w:rsidP="006D386A">
      <w:pPr>
        <w:pStyle w:val="10"/>
        <w:ind w:left="680" w:firstLine="680"/>
      </w:pPr>
      <w:r w:rsidRPr="005B64F8">
        <w:rPr>
          <w:rFonts w:hAnsi="Arial" w:hint="eastAsia"/>
          <w:bCs/>
          <w:szCs w:val="48"/>
        </w:rPr>
        <w:t>復於109年1月2、3日及10日、2月14及15日</w:t>
      </w:r>
      <w:r w:rsidRPr="005B64F8">
        <w:rPr>
          <w:rFonts w:hint="eastAsia"/>
        </w:rPr>
        <w:t>前往臺中市、彰化縣、新竹市、桃園市、臺南市、高雄市等地區，實地訪視包含</w:t>
      </w:r>
      <w:r>
        <w:rPr>
          <w:rFonts w:hint="eastAsia"/>
        </w:rPr>
        <w:t>A公司</w:t>
      </w:r>
      <w:r w:rsidRPr="005B64F8">
        <w:rPr>
          <w:rFonts w:hint="eastAsia"/>
        </w:rPr>
        <w:t>、</w:t>
      </w:r>
      <w:r>
        <w:rPr>
          <w:rFonts w:hint="eastAsia"/>
        </w:rPr>
        <w:t>B公司</w:t>
      </w:r>
      <w:r w:rsidRPr="005B64F8">
        <w:rPr>
          <w:rFonts w:hint="eastAsia"/>
        </w:rPr>
        <w:t>、</w:t>
      </w:r>
      <w:r>
        <w:rPr>
          <w:rFonts w:hint="eastAsia"/>
        </w:rPr>
        <w:t>C公司</w:t>
      </w:r>
      <w:r w:rsidRPr="005B64F8">
        <w:rPr>
          <w:rFonts w:hint="eastAsia"/>
        </w:rPr>
        <w:t>、</w:t>
      </w:r>
      <w:r>
        <w:rPr>
          <w:rFonts w:hAnsi="標楷體" w:hint="eastAsia"/>
          <w:szCs w:val="32"/>
        </w:rPr>
        <w:t>D公司</w:t>
      </w:r>
      <w:r w:rsidRPr="005B64F8">
        <w:rPr>
          <w:rFonts w:hint="eastAsia"/>
        </w:rPr>
        <w:t>、</w:t>
      </w:r>
      <w:r>
        <w:rPr>
          <w:rFonts w:ascii="Times New Roman" w:hint="eastAsia"/>
        </w:rPr>
        <w:t>E</w:t>
      </w:r>
      <w:r>
        <w:rPr>
          <w:rFonts w:ascii="Times New Roman" w:hint="eastAsia"/>
        </w:rPr>
        <w:t>公司</w:t>
      </w:r>
      <w:r w:rsidRPr="005B64F8">
        <w:rPr>
          <w:rFonts w:hint="eastAsia"/>
        </w:rPr>
        <w:t>、</w:t>
      </w:r>
      <w:r>
        <w:rPr>
          <w:rFonts w:ascii="Times New Roman" w:hint="eastAsia"/>
        </w:rPr>
        <w:t>F</w:t>
      </w:r>
      <w:r>
        <w:rPr>
          <w:rFonts w:ascii="Times New Roman" w:hint="eastAsia"/>
        </w:rPr>
        <w:t>公司</w:t>
      </w:r>
      <w:r w:rsidRPr="005B64F8">
        <w:rPr>
          <w:rFonts w:hint="eastAsia"/>
        </w:rPr>
        <w:t>、</w:t>
      </w:r>
      <w:r>
        <w:rPr>
          <w:rFonts w:ascii="Times New Roman" w:hint="eastAsia"/>
        </w:rPr>
        <w:t>G</w:t>
      </w:r>
      <w:r>
        <w:rPr>
          <w:rFonts w:ascii="Times New Roman" w:hint="eastAsia"/>
        </w:rPr>
        <w:t>公司</w:t>
      </w:r>
      <w:r w:rsidRPr="005B64F8">
        <w:rPr>
          <w:rFonts w:hint="eastAsia"/>
        </w:rPr>
        <w:t>、</w:t>
      </w:r>
      <w:r>
        <w:rPr>
          <w:rFonts w:ascii="Times New Roman" w:hint="eastAsia"/>
        </w:rPr>
        <w:t>H</w:t>
      </w:r>
      <w:r>
        <w:rPr>
          <w:rFonts w:ascii="Times New Roman" w:hint="eastAsia"/>
        </w:rPr>
        <w:t>公司</w:t>
      </w:r>
      <w:r w:rsidRPr="005B64F8">
        <w:rPr>
          <w:rFonts w:hint="eastAsia"/>
        </w:rPr>
        <w:t>、</w:t>
      </w:r>
      <w:r>
        <w:rPr>
          <w:rFonts w:ascii="Times New Roman" w:hint="eastAsia"/>
        </w:rPr>
        <w:t>I</w:t>
      </w:r>
      <w:r>
        <w:rPr>
          <w:rFonts w:ascii="Times New Roman" w:hint="eastAsia"/>
        </w:rPr>
        <w:t>公司</w:t>
      </w:r>
      <w:r w:rsidRPr="005B64F8">
        <w:rPr>
          <w:rFonts w:hint="eastAsia"/>
        </w:rPr>
        <w:t>、</w:t>
      </w:r>
      <w:r>
        <w:rPr>
          <w:rFonts w:ascii="Times New Roman" w:hint="eastAsia"/>
        </w:rPr>
        <w:t>J</w:t>
      </w:r>
      <w:r>
        <w:rPr>
          <w:rFonts w:ascii="Times New Roman" w:hint="eastAsia"/>
        </w:rPr>
        <w:t>公司</w:t>
      </w:r>
      <w:r w:rsidRPr="005B64F8">
        <w:rPr>
          <w:rFonts w:hint="eastAsia"/>
        </w:rPr>
        <w:t>等10家廠商，以實地瞭解「美中貿易戰」後，台資產業所面臨之</w:t>
      </w:r>
      <w:r w:rsidR="006D386A" w:rsidRPr="005B64F8">
        <w:rPr>
          <w:rFonts w:hint="eastAsia"/>
        </w:rPr>
        <w:t>挑戰及機運。</w:t>
      </w:r>
    </w:p>
    <w:p w:rsidR="006D386A" w:rsidRPr="005B64F8" w:rsidRDefault="006D386A" w:rsidP="006D386A">
      <w:pPr>
        <w:pStyle w:val="10"/>
        <w:ind w:left="680" w:firstLine="680"/>
      </w:pPr>
      <w:r w:rsidRPr="005B64F8">
        <w:rPr>
          <w:rFonts w:hint="eastAsia"/>
        </w:rPr>
        <w:t>嗣並於同年4月22日詢問經濟部投資業務處處長張銘斌、經濟部工業局產業政策組組長周崇斌、投資臺灣事務所協理王勝弘、投資臺灣事務所協理林翠津、投資臺灣事務所協理盧淑姿、投資臺灣事務所協理湯偉民、行政院國家發展基金（下稱國發基金）副執行秘書蘇來守、國發基金副研究員楊孟珊、國發會經濟發展處科長黃月盈、財政部賦稅署（下稱賦稅署）署長李慶華、賦稅署組長倪麗心、賦稅署稽查紀琇芳、財政部統計處科</w:t>
      </w:r>
      <w:r w:rsidRPr="005B64F8">
        <w:rPr>
          <w:rFonts w:hint="eastAsia"/>
        </w:rPr>
        <w:lastRenderedPageBreak/>
        <w:t>長梁冠璇、科技部產學及園區業務司司長邱求慧、科技部產學及園區業務司助理員張可微、科技部南科管理局組長上官天祥、勞動部勞動力發展署（下稱勞動力發展署）副署長蔡孟良、勞動力發展署組長薛鑑忠、勞動力發展署組長謝青雲及勞動部專門委員王金蓉，並參酌該等機關復函、詢問書面資料及會後補充說明等相關卷證，茲臚列調查意見如下：</w:t>
      </w:r>
    </w:p>
    <w:p w:rsidR="006D386A" w:rsidRPr="005B64F8" w:rsidRDefault="006D386A" w:rsidP="006D386A">
      <w:pPr>
        <w:pStyle w:val="2"/>
        <w:numPr>
          <w:ilvl w:val="1"/>
          <w:numId w:val="1"/>
        </w:numPr>
        <w:spacing w:beforeLines="50" w:before="228"/>
        <w:ind w:left="1020" w:hanging="680"/>
        <w:rPr>
          <w:b/>
        </w:rPr>
      </w:pPr>
      <w:bookmarkStart w:id="479" w:name="_Toc44590593"/>
      <w:r w:rsidRPr="005B64F8">
        <w:rPr>
          <w:b/>
        </w:rPr>
        <w:t>因應美中貿易摩擦，</w:t>
      </w:r>
      <w:r w:rsidRPr="005B64F8">
        <w:rPr>
          <w:rFonts w:hint="eastAsia"/>
          <w:b/>
        </w:rPr>
        <w:t>政府</w:t>
      </w:r>
      <w:r w:rsidRPr="005B64F8">
        <w:rPr>
          <w:b/>
        </w:rPr>
        <w:t>整合土地、水電、人力、稅務與資金等政策</w:t>
      </w:r>
      <w:r w:rsidRPr="005B64F8">
        <w:rPr>
          <w:rFonts w:hint="eastAsia"/>
          <w:b/>
        </w:rPr>
        <w:t>/</w:t>
      </w:r>
      <w:r w:rsidRPr="005B64F8">
        <w:rPr>
          <w:b/>
        </w:rPr>
        <w:t>措施，</w:t>
      </w:r>
      <w:r w:rsidRPr="005B64F8">
        <w:rPr>
          <w:rFonts w:hint="eastAsia"/>
          <w:b/>
        </w:rPr>
        <w:t>為協助</w:t>
      </w:r>
      <w:r w:rsidRPr="005B64F8">
        <w:rPr>
          <w:b/>
        </w:rPr>
        <w:t>台商回台</w:t>
      </w:r>
      <w:r w:rsidRPr="005B64F8">
        <w:rPr>
          <w:rFonts w:hint="eastAsia"/>
          <w:b/>
        </w:rPr>
        <w:t>以</w:t>
      </w:r>
      <w:r w:rsidRPr="005B64F8">
        <w:rPr>
          <w:b/>
        </w:rPr>
        <w:t>分散風險，</w:t>
      </w:r>
      <w:r w:rsidRPr="005B64F8">
        <w:rPr>
          <w:rFonts w:hint="eastAsia"/>
          <w:b/>
        </w:rPr>
        <w:t>爰推動「歡迎台商回台投資行動方案」，迄109年4月初已核准213件回台投資計畫案，計畫金額亦達7,396億餘元，辦理結果已初具成效。惟前揭核准案件，係廠商投資計畫金額，而非實際落實金額，亦非台商經由海外直接匯回之資金，政府未能對外精準說明，引發台商回台資金為</w:t>
      </w:r>
      <w:r w:rsidR="004B7122">
        <w:rPr>
          <w:rFonts w:hint="eastAsia"/>
          <w:b/>
        </w:rPr>
        <w:t>零</w:t>
      </w:r>
      <w:r w:rsidRPr="005B64F8">
        <w:rPr>
          <w:rFonts w:hint="eastAsia"/>
          <w:b/>
        </w:rPr>
        <w:t>等爭議，損及政府威信，核有未妥。另依據「境外資金匯回管理運用及課稅條例」回台資金中，計畫運用於</w:t>
      </w:r>
      <w:r w:rsidRPr="005B64F8">
        <w:rPr>
          <w:rFonts w:ascii="Times New Roman" w:hAnsi="Times New Roman" w:hint="eastAsia"/>
          <w:b/>
          <w:szCs w:val="28"/>
        </w:rPr>
        <w:t>實質投資者</w:t>
      </w:r>
      <w:r w:rsidRPr="005B64F8">
        <w:rPr>
          <w:rFonts w:ascii="Times New Roman" w:hAnsi="Times New Roman"/>
          <w:b/>
          <w:szCs w:val="28"/>
        </w:rPr>
        <w:t>69</w:t>
      </w:r>
      <w:r w:rsidRPr="005B64F8">
        <w:rPr>
          <w:rFonts w:ascii="Times New Roman" w:hAnsi="Times New Roman" w:hint="eastAsia"/>
          <w:b/>
          <w:szCs w:val="28"/>
        </w:rPr>
        <w:t>案，總金額約</w:t>
      </w:r>
      <w:r w:rsidRPr="005B64F8">
        <w:rPr>
          <w:rFonts w:ascii="Times New Roman" w:hAnsi="Times New Roman"/>
          <w:b/>
          <w:szCs w:val="28"/>
        </w:rPr>
        <w:t>302.43</w:t>
      </w:r>
      <w:r w:rsidRPr="005B64F8">
        <w:rPr>
          <w:rFonts w:ascii="Times New Roman" w:hAnsi="Times New Roman" w:hint="eastAsia"/>
          <w:b/>
          <w:szCs w:val="28"/>
        </w:rPr>
        <w:t>億元，然迄今</w:t>
      </w:r>
      <w:r w:rsidRPr="005B64F8">
        <w:rPr>
          <w:rFonts w:hint="eastAsia"/>
          <w:b/>
        </w:rPr>
        <w:t>僅13件，金額36億餘元係屬上開行動方案核准之案件，茲因前揭行動方案係屬政府重要政策，且具推升產業升級與轉型功能，相關部會允應強化政策之連結性，以發揮政策執行綜效。</w:t>
      </w:r>
      <w:bookmarkEnd w:id="479"/>
    </w:p>
    <w:p w:rsidR="006D386A" w:rsidRPr="005B64F8" w:rsidRDefault="006D386A" w:rsidP="006D386A">
      <w:pPr>
        <w:pStyle w:val="3"/>
        <w:numPr>
          <w:ilvl w:val="2"/>
          <w:numId w:val="1"/>
        </w:numPr>
      </w:pPr>
      <w:bookmarkStart w:id="480" w:name="_Toc44590594"/>
      <w:r w:rsidRPr="005B64F8">
        <w:rPr>
          <w:rFonts w:hint="eastAsia"/>
        </w:rPr>
        <w:t>政府推動「歡迎台商回台投資行動方案」(下稱「台商回台投資2.0」)之緣起及成效：</w:t>
      </w:r>
      <w:bookmarkEnd w:id="480"/>
    </w:p>
    <w:p w:rsidR="006D386A" w:rsidRPr="005B64F8" w:rsidRDefault="006D386A" w:rsidP="006D386A">
      <w:pPr>
        <w:pStyle w:val="4"/>
        <w:numPr>
          <w:ilvl w:val="3"/>
          <w:numId w:val="1"/>
        </w:numPr>
      </w:pPr>
      <w:r w:rsidRPr="005B64F8">
        <w:t>美國川普總統於2017年8月14日簽署備忘錄，指示美國貿易代表署(USTR)就中國大陸在智慧財產權、創新與科技之法律、政策、措施或行為</w:t>
      </w:r>
      <w:r w:rsidRPr="005B64F8">
        <w:rPr>
          <w:rFonts w:hint="eastAsia"/>
        </w:rPr>
        <w:t>等層面</w:t>
      </w:r>
      <w:r w:rsidRPr="005B64F8">
        <w:t>是否損及美國利益啟動301調查。調查結果</w:t>
      </w:r>
      <w:r w:rsidRPr="005B64F8">
        <w:rPr>
          <w:rFonts w:hint="eastAsia"/>
        </w:rPr>
        <w:t>指</w:t>
      </w:r>
      <w:r w:rsidRPr="005B64F8">
        <w:t>認中國大陸存在以限制外資持股比例，強迫美商技術移轉、以非市場價格要求美商技術授權、</w:t>
      </w:r>
      <w:r w:rsidRPr="005B64F8">
        <w:lastRenderedPageBreak/>
        <w:t>政策性支持中企在美投資以獲取尖端技術、網路竊取美商營業秘密等</w:t>
      </w:r>
      <w:r w:rsidRPr="005B64F8">
        <w:rPr>
          <w:rFonts w:hint="eastAsia"/>
        </w:rPr>
        <w:t>事實</w:t>
      </w:r>
      <w:r w:rsidRPr="005B64F8">
        <w:t>，並據以決定對中國大陸產品加徵關稅。</w:t>
      </w:r>
      <w:r w:rsidRPr="005B64F8">
        <w:rPr>
          <w:rFonts w:hint="eastAsia"/>
        </w:rPr>
        <w:t xml:space="preserve"> </w:t>
      </w:r>
    </w:p>
    <w:p w:rsidR="006D386A" w:rsidRPr="005B64F8" w:rsidRDefault="006D386A" w:rsidP="006D386A">
      <w:pPr>
        <w:pStyle w:val="4"/>
        <w:numPr>
          <w:ilvl w:val="3"/>
          <w:numId w:val="1"/>
        </w:numPr>
        <w:rPr>
          <w:rFonts w:ascii="Times New Roman" w:hAnsi="Times New Roman"/>
          <w:szCs w:val="28"/>
        </w:rPr>
      </w:pPr>
      <w:r w:rsidRPr="005B64F8">
        <w:rPr>
          <w:rFonts w:hint="eastAsia"/>
        </w:rPr>
        <w:t>國發會先於</w:t>
      </w:r>
      <w:r w:rsidRPr="005B64F8">
        <w:rPr>
          <w:rFonts w:ascii="Times New Roman" w:hAnsi="Times New Roman" w:hint="eastAsia"/>
        </w:rPr>
        <w:t>107</w:t>
      </w:r>
      <w:r w:rsidRPr="005B64F8">
        <w:rPr>
          <w:rFonts w:ascii="Times New Roman" w:hAnsi="Times New Roman" w:hint="eastAsia"/>
        </w:rPr>
        <w:t>年</w:t>
      </w:r>
      <w:r w:rsidRPr="005B64F8">
        <w:rPr>
          <w:rFonts w:ascii="Times New Roman" w:hAnsi="Times New Roman" w:hint="eastAsia"/>
        </w:rPr>
        <w:t>3</w:t>
      </w:r>
      <w:r w:rsidRPr="005B64F8">
        <w:rPr>
          <w:rFonts w:ascii="Times New Roman" w:hAnsi="Times New Roman" w:hint="eastAsia"/>
        </w:rPr>
        <w:t>月</w:t>
      </w:r>
      <w:r w:rsidRPr="005B64F8">
        <w:rPr>
          <w:rFonts w:ascii="Times New Roman" w:hAnsi="Times New Roman" w:hint="eastAsia"/>
        </w:rPr>
        <w:t>1</w:t>
      </w:r>
      <w:r w:rsidRPr="005B64F8">
        <w:rPr>
          <w:rFonts w:ascii="Times New Roman" w:hAnsi="Times New Roman" w:hint="eastAsia"/>
        </w:rPr>
        <w:t>日行政院第</w:t>
      </w:r>
      <w:r w:rsidRPr="005B64F8">
        <w:rPr>
          <w:rFonts w:ascii="Times New Roman" w:hAnsi="Times New Roman" w:hint="eastAsia"/>
        </w:rPr>
        <w:t>3594</w:t>
      </w:r>
      <w:r w:rsidRPr="005B64F8">
        <w:rPr>
          <w:rFonts w:ascii="Times New Roman" w:hAnsi="Times New Roman" w:hint="eastAsia"/>
        </w:rPr>
        <w:t>次會議提報「美中貿易摩擦的可能影響與因應」，嗣再為</w:t>
      </w:r>
      <w:r w:rsidRPr="005B64F8">
        <w:rPr>
          <w:rFonts w:ascii="Times New Roman" w:hAnsi="Times New Roman" w:hint="eastAsia"/>
          <w:szCs w:val="28"/>
        </w:rPr>
        <w:t>因應美中貿易衝突，促成台商返台意願，於</w:t>
      </w:r>
      <w:r w:rsidRPr="005B64F8">
        <w:rPr>
          <w:rFonts w:ascii="Times New Roman" w:hAnsi="Times New Roman" w:hint="eastAsia"/>
          <w:szCs w:val="28"/>
        </w:rPr>
        <w:t>107</w:t>
      </w:r>
      <w:r w:rsidRPr="005B64F8">
        <w:rPr>
          <w:rFonts w:ascii="Times New Roman" w:hAnsi="Times New Roman" w:hint="eastAsia"/>
          <w:szCs w:val="28"/>
        </w:rPr>
        <w:t>年</w:t>
      </w:r>
      <w:r w:rsidRPr="005B64F8">
        <w:rPr>
          <w:rFonts w:ascii="Times New Roman" w:hAnsi="Times New Roman" w:hint="eastAsia"/>
          <w:szCs w:val="28"/>
        </w:rPr>
        <w:t>10</w:t>
      </w:r>
      <w:r w:rsidRPr="005B64F8">
        <w:rPr>
          <w:rFonts w:ascii="Times New Roman" w:hAnsi="Times New Roman" w:hint="eastAsia"/>
          <w:szCs w:val="28"/>
        </w:rPr>
        <w:t>月</w:t>
      </w:r>
      <w:r w:rsidRPr="005B64F8">
        <w:rPr>
          <w:rFonts w:ascii="Times New Roman" w:hAnsi="Times New Roman" w:hint="eastAsia"/>
          <w:szCs w:val="28"/>
        </w:rPr>
        <w:t>18</w:t>
      </w:r>
      <w:r w:rsidRPr="005B64F8">
        <w:rPr>
          <w:rFonts w:ascii="Times New Roman" w:hAnsi="Times New Roman" w:hint="eastAsia"/>
          <w:szCs w:val="28"/>
        </w:rPr>
        <w:t>日第</w:t>
      </w:r>
      <w:r w:rsidRPr="005B64F8">
        <w:rPr>
          <w:rFonts w:ascii="Times New Roman" w:hAnsi="Times New Roman" w:hint="eastAsia"/>
          <w:szCs w:val="28"/>
        </w:rPr>
        <w:t>24</w:t>
      </w:r>
      <w:r w:rsidRPr="005B64F8">
        <w:rPr>
          <w:rFonts w:ascii="Times New Roman" w:hAnsi="Times New Roman" w:hint="eastAsia"/>
          <w:szCs w:val="28"/>
        </w:rPr>
        <w:t>次「加速投資臺灣專案會議」中，經行政院指示由國發會組成專案小組，研擬</w:t>
      </w:r>
      <w:r w:rsidRPr="005B64F8">
        <w:rPr>
          <w:rFonts w:hint="eastAsia"/>
        </w:rPr>
        <w:t>「台商回台投資2.0」</w:t>
      </w:r>
      <w:r w:rsidRPr="005B64F8">
        <w:rPr>
          <w:rFonts w:ascii="Times New Roman" w:hAnsi="Times New Roman" w:hint="eastAsia"/>
          <w:szCs w:val="28"/>
        </w:rPr>
        <w:t>，整合土地、水電、人力、稅務與資金等政策措施，積極協助台商回台投資</w:t>
      </w:r>
      <w:r w:rsidRPr="005B64F8">
        <w:rPr>
          <w:rFonts w:ascii="Times New Roman" w:hAnsi="Times New Roman" w:hint="eastAsia"/>
          <w:sz w:val="24"/>
          <w:szCs w:val="24"/>
        </w:rPr>
        <w:t>。</w:t>
      </w:r>
      <w:r w:rsidRPr="005B64F8">
        <w:rPr>
          <w:rFonts w:ascii="Times New Roman" w:hAnsi="Times New Roman" w:hint="eastAsia"/>
          <w:szCs w:val="28"/>
        </w:rPr>
        <w:t xml:space="preserve"> </w:t>
      </w:r>
    </w:p>
    <w:p w:rsidR="006D386A" w:rsidRPr="005B64F8" w:rsidRDefault="006D386A" w:rsidP="006D386A">
      <w:pPr>
        <w:pStyle w:val="4"/>
        <w:numPr>
          <w:ilvl w:val="3"/>
          <w:numId w:val="1"/>
        </w:numPr>
      </w:pPr>
      <w:r w:rsidRPr="005B64F8">
        <w:rPr>
          <w:rFonts w:ascii="Times New Roman" w:hAnsi="Times New Roman" w:hint="eastAsia"/>
          <w:szCs w:val="28"/>
        </w:rPr>
        <w:t>旋經國發會密集召開跨部會研商會議，修正以往被動性作法，改以積極解決台商投資需求方式，與各部會共同完成</w:t>
      </w:r>
      <w:r w:rsidRPr="005B64F8">
        <w:rPr>
          <w:rFonts w:hint="eastAsia"/>
        </w:rPr>
        <w:t>「台商回台投資2.0</w:t>
      </w:r>
      <w:r w:rsidRPr="005B64F8">
        <w:rPr>
          <w:rFonts w:hAnsi="標楷體" w:hint="eastAsia"/>
          <w:szCs w:val="28"/>
        </w:rPr>
        <w:t xml:space="preserve"> (</w:t>
      </w:r>
      <w:r w:rsidRPr="005B64F8">
        <w:rPr>
          <w:rFonts w:ascii="Times New Roman" w:hAnsi="Times New Roman" w:hint="eastAsia"/>
          <w:szCs w:val="28"/>
        </w:rPr>
        <w:t>草案</w:t>
      </w:r>
      <w:r w:rsidRPr="005B64F8">
        <w:rPr>
          <w:rFonts w:hAnsi="標楷體" w:hint="eastAsia"/>
          <w:szCs w:val="28"/>
        </w:rPr>
        <w:t>)</w:t>
      </w:r>
      <w:r w:rsidRPr="005B64F8">
        <w:rPr>
          <w:rFonts w:hint="eastAsia"/>
        </w:rPr>
        <w:t xml:space="preserve"> 」</w:t>
      </w:r>
      <w:r w:rsidRPr="005B64F8">
        <w:rPr>
          <w:rFonts w:ascii="Times New Roman" w:hAnsi="Times New Roman" w:hint="eastAsia"/>
          <w:szCs w:val="28"/>
        </w:rPr>
        <w:t>，經提報</w:t>
      </w:r>
      <w:r w:rsidRPr="005B64F8">
        <w:rPr>
          <w:rFonts w:ascii="Times New Roman" w:hAnsi="Times New Roman" w:hint="eastAsia"/>
          <w:szCs w:val="28"/>
        </w:rPr>
        <w:t>107</w:t>
      </w:r>
      <w:r w:rsidRPr="005B64F8">
        <w:rPr>
          <w:rFonts w:ascii="Times New Roman" w:hAnsi="Times New Roman" w:hint="eastAsia"/>
          <w:szCs w:val="28"/>
        </w:rPr>
        <w:t>年</w:t>
      </w:r>
      <w:r w:rsidRPr="005B64F8">
        <w:rPr>
          <w:rFonts w:ascii="Times New Roman" w:hAnsi="Times New Roman" w:hint="eastAsia"/>
          <w:szCs w:val="28"/>
        </w:rPr>
        <w:t>11</w:t>
      </w:r>
      <w:r w:rsidRPr="005B64F8">
        <w:rPr>
          <w:rFonts w:ascii="Times New Roman" w:hAnsi="Times New Roman" w:hint="eastAsia"/>
          <w:szCs w:val="28"/>
        </w:rPr>
        <w:t>月</w:t>
      </w:r>
      <w:r w:rsidRPr="005B64F8">
        <w:rPr>
          <w:rFonts w:ascii="Times New Roman" w:hAnsi="Times New Roman" w:hint="eastAsia"/>
          <w:szCs w:val="28"/>
        </w:rPr>
        <w:t>8</w:t>
      </w:r>
      <w:r w:rsidRPr="005B64F8">
        <w:rPr>
          <w:rFonts w:ascii="Times New Roman" w:hAnsi="Times New Roman" w:hint="eastAsia"/>
          <w:szCs w:val="28"/>
        </w:rPr>
        <w:t>日第</w:t>
      </w:r>
      <w:r w:rsidRPr="005B64F8">
        <w:rPr>
          <w:rFonts w:ascii="Times New Roman" w:hAnsi="Times New Roman" w:hint="eastAsia"/>
          <w:szCs w:val="28"/>
        </w:rPr>
        <w:t>25</w:t>
      </w:r>
      <w:r w:rsidRPr="005B64F8">
        <w:rPr>
          <w:rFonts w:ascii="Times New Roman" w:hAnsi="Times New Roman" w:hint="eastAsia"/>
          <w:szCs w:val="28"/>
        </w:rPr>
        <w:t>次及同年月</w:t>
      </w:r>
      <w:r w:rsidRPr="005B64F8">
        <w:rPr>
          <w:rFonts w:ascii="Times New Roman" w:hAnsi="Times New Roman" w:hint="eastAsia"/>
          <w:szCs w:val="28"/>
        </w:rPr>
        <w:t>26</w:t>
      </w:r>
      <w:r w:rsidRPr="005B64F8">
        <w:rPr>
          <w:rFonts w:ascii="Times New Roman" w:hAnsi="Times New Roman" w:hint="eastAsia"/>
          <w:szCs w:val="28"/>
        </w:rPr>
        <w:t>日第</w:t>
      </w:r>
      <w:r w:rsidRPr="005B64F8">
        <w:rPr>
          <w:rFonts w:ascii="Times New Roman" w:hAnsi="Times New Roman" w:hint="eastAsia"/>
          <w:szCs w:val="28"/>
        </w:rPr>
        <w:t>26</w:t>
      </w:r>
      <w:r w:rsidRPr="005B64F8">
        <w:rPr>
          <w:rFonts w:ascii="Times New Roman" w:hAnsi="Times New Roman" w:hint="eastAsia"/>
          <w:szCs w:val="28"/>
        </w:rPr>
        <w:t>次「加速投資臺灣專案會議」討論，以廠商需求為導向，提供客製化單一窗口服務，簡化審核機制，縮減行政流程等作法，加速企業回台落地生產之目標，嗣提報行政院同年月</w:t>
      </w:r>
      <w:r w:rsidRPr="005B64F8">
        <w:rPr>
          <w:rFonts w:ascii="Times New Roman" w:hAnsi="Times New Roman" w:hint="eastAsia"/>
          <w:szCs w:val="28"/>
        </w:rPr>
        <w:t>29</w:t>
      </w:r>
      <w:r w:rsidRPr="005B64F8">
        <w:rPr>
          <w:rFonts w:ascii="Times New Roman" w:hAnsi="Times New Roman" w:hint="eastAsia"/>
          <w:szCs w:val="28"/>
        </w:rPr>
        <w:t>日第</w:t>
      </w:r>
      <w:r w:rsidRPr="005B64F8">
        <w:rPr>
          <w:rFonts w:ascii="Times New Roman" w:hAnsi="Times New Roman" w:hint="eastAsia"/>
          <w:szCs w:val="28"/>
        </w:rPr>
        <w:t>3628</w:t>
      </w:r>
      <w:r w:rsidRPr="005B64F8">
        <w:rPr>
          <w:rFonts w:ascii="Times New Roman" w:hAnsi="Times New Roman" w:hint="eastAsia"/>
          <w:szCs w:val="28"/>
        </w:rPr>
        <w:t>次院會通過後，對外公布。</w:t>
      </w:r>
      <w:r w:rsidRPr="005B64F8">
        <w:rPr>
          <w:rFonts w:ascii="Times New Roman" w:hAnsi="Times New Roman" w:hint="eastAsia"/>
        </w:rPr>
        <w:t xml:space="preserve"> </w:t>
      </w:r>
    </w:p>
    <w:p w:rsidR="006D386A" w:rsidRPr="005B64F8" w:rsidRDefault="006D386A" w:rsidP="006D386A">
      <w:pPr>
        <w:pStyle w:val="4"/>
        <w:numPr>
          <w:ilvl w:val="3"/>
          <w:numId w:val="1"/>
        </w:numPr>
      </w:pPr>
      <w:r w:rsidRPr="005B64F8">
        <w:rPr>
          <w:rFonts w:ascii="Times New Roman" w:hAnsi="Times New Roman" w:hint="eastAsia"/>
        </w:rPr>
        <w:t>政府為辦理</w:t>
      </w:r>
      <w:r w:rsidRPr="005B64F8">
        <w:rPr>
          <w:rFonts w:ascii="Times New Roman" w:hAnsi="Times New Roman" w:hint="eastAsia"/>
          <w:szCs w:val="28"/>
        </w:rPr>
        <w:t>「台商回台投資方案」，由各部會分工整合土地、水電、人力、稅務與資金等政策措施，以積極協助鼓勵台商回台投資，合先敘明。在資金方面，為協助回台廠商快速取得融資，由國家發展基金（下稱國發基金）匡列新臺幣（下同）</w:t>
      </w:r>
      <w:r w:rsidRPr="005B64F8">
        <w:rPr>
          <w:rFonts w:ascii="Times New Roman" w:hAnsi="Times New Roman" w:hint="eastAsia"/>
          <w:szCs w:val="28"/>
        </w:rPr>
        <w:t>5,000</w:t>
      </w:r>
      <w:r w:rsidRPr="005B64F8">
        <w:rPr>
          <w:rFonts w:ascii="Times New Roman" w:hAnsi="Times New Roman" w:hint="eastAsia"/>
          <w:szCs w:val="28"/>
        </w:rPr>
        <w:t>億元（原匡列</w:t>
      </w:r>
      <w:r w:rsidRPr="005B64F8">
        <w:rPr>
          <w:rFonts w:ascii="Times New Roman" w:hAnsi="Times New Roman" w:hint="eastAsia"/>
          <w:szCs w:val="28"/>
        </w:rPr>
        <w:t>200</w:t>
      </w:r>
      <w:r w:rsidRPr="005B64F8">
        <w:rPr>
          <w:rFonts w:ascii="Times New Roman" w:hAnsi="Times New Roman" w:hint="eastAsia"/>
          <w:szCs w:val="28"/>
        </w:rPr>
        <w:t>億元）額度，國發基金以支付委辦手續費方式，委由銀行以自有資金辦理專案貸款，協助廠商取得「興建廠房及相關設施」、「購置機器設備」及「中期營運週轉金」等三項資金。</w:t>
      </w:r>
    </w:p>
    <w:p w:rsidR="006D386A" w:rsidRPr="005B64F8" w:rsidRDefault="006D386A" w:rsidP="006D386A">
      <w:pPr>
        <w:pStyle w:val="4"/>
        <w:numPr>
          <w:ilvl w:val="3"/>
          <w:numId w:val="1"/>
        </w:numPr>
      </w:pPr>
      <w:r w:rsidRPr="005B64F8">
        <w:rPr>
          <w:rFonts w:ascii="Times New Roman" w:hAnsi="Times New Roman" w:hint="eastAsia"/>
        </w:rPr>
        <w:t>查</w:t>
      </w:r>
      <w:r w:rsidRPr="005B64F8">
        <w:rPr>
          <w:rFonts w:hint="eastAsia"/>
        </w:rPr>
        <w:t>「</w:t>
      </w:r>
      <w:r w:rsidRPr="005B64F8">
        <w:t>台商回台投資</w:t>
      </w:r>
      <w:r w:rsidRPr="005B64F8">
        <w:rPr>
          <w:rFonts w:hint="eastAsia"/>
        </w:rPr>
        <w:t>方案」，自10</w:t>
      </w:r>
      <w:r w:rsidRPr="005B64F8">
        <w:t>8</w:t>
      </w:r>
      <w:r w:rsidRPr="005B64F8">
        <w:rPr>
          <w:rFonts w:hint="eastAsia"/>
        </w:rPr>
        <w:t>年1月1日實施至</w:t>
      </w:r>
      <w:r w:rsidRPr="005B64F8">
        <w:rPr>
          <w:rFonts w:hint="eastAsia"/>
        </w:rPr>
        <w:lastRenderedPageBreak/>
        <w:t>109年4月9日止，經審核適用該方案之廠商，在北區有7</w:t>
      </w:r>
      <w:r w:rsidRPr="005B64F8">
        <w:t>6</w:t>
      </w:r>
      <w:r w:rsidRPr="005B64F8">
        <w:rPr>
          <w:rFonts w:hint="eastAsia"/>
        </w:rPr>
        <w:t>家投資，計畫金額2,308.99億餘元、中區有7</w:t>
      </w:r>
      <w:r w:rsidRPr="005B64F8">
        <w:t>8</w:t>
      </w:r>
      <w:r w:rsidRPr="005B64F8">
        <w:rPr>
          <w:rFonts w:hint="eastAsia"/>
        </w:rPr>
        <w:t>家投資，計畫金額1,925.50億餘元、南區有58家投資，計畫金額3,147.08億餘元及東區有1家投資，計畫金額15億元，合計共有213家投資，計畫投資總金額7,396.58億餘元</w:t>
      </w:r>
      <w:r w:rsidRPr="005B64F8">
        <w:rPr>
          <w:rStyle w:val="aff2"/>
        </w:rPr>
        <w:footnoteReference w:id="20"/>
      </w:r>
      <w:r w:rsidRPr="005B64F8">
        <w:rPr>
          <w:rFonts w:hint="eastAsia"/>
        </w:rPr>
        <w:t>。</w:t>
      </w:r>
      <w:r w:rsidRPr="005B64F8">
        <w:rPr>
          <w:rFonts w:ascii="Times New Roman" w:hAnsi="Times New Roman" w:hint="eastAsia"/>
          <w:szCs w:val="28"/>
        </w:rPr>
        <w:t>經濟部查復稱，</w:t>
      </w:r>
      <w:r w:rsidRPr="005B64F8">
        <w:rPr>
          <w:rFonts w:hint="eastAsia"/>
        </w:rPr>
        <w:t>截至</w:t>
      </w:r>
      <w:r w:rsidRPr="005B64F8">
        <w:rPr>
          <w:rFonts w:hint="eastAsia"/>
          <w:szCs w:val="32"/>
        </w:rPr>
        <w:t>108年已落實投資金額約2,168億元，復</w:t>
      </w:r>
      <w:r w:rsidRPr="005B64F8">
        <w:rPr>
          <w:rFonts w:ascii="Times New Roman" w:hAnsi="Times New Roman" w:hint="eastAsia"/>
          <w:szCs w:val="28"/>
        </w:rPr>
        <w:t>據該部</w:t>
      </w:r>
      <w:r w:rsidRPr="005B64F8">
        <w:rPr>
          <w:rFonts w:ascii="Times New Roman" w:hAnsi="Times New Roman"/>
          <w:szCs w:val="28"/>
        </w:rPr>
        <w:t>預</w:t>
      </w:r>
      <w:r w:rsidRPr="005B64F8">
        <w:rPr>
          <w:rFonts w:ascii="Times New Roman" w:hAnsi="Times New Roman" w:hint="eastAsia"/>
          <w:szCs w:val="28"/>
        </w:rPr>
        <w:t>估，至</w:t>
      </w:r>
      <w:r w:rsidRPr="005B64F8">
        <w:rPr>
          <w:rFonts w:ascii="Times New Roman" w:hAnsi="Times New Roman"/>
          <w:szCs w:val="28"/>
        </w:rPr>
        <w:t>109</w:t>
      </w:r>
      <w:r w:rsidRPr="005B64F8">
        <w:rPr>
          <w:rFonts w:ascii="Times New Roman" w:hAnsi="Times New Roman"/>
          <w:szCs w:val="28"/>
        </w:rPr>
        <w:t>年底前落實金額</w:t>
      </w:r>
      <w:r w:rsidRPr="005B64F8">
        <w:rPr>
          <w:rFonts w:ascii="Times New Roman" w:hAnsi="Times New Roman" w:hint="eastAsia"/>
          <w:szCs w:val="28"/>
        </w:rPr>
        <w:t>將可達</w:t>
      </w:r>
      <w:r w:rsidRPr="005B64F8">
        <w:rPr>
          <w:rFonts w:ascii="Times New Roman" w:hAnsi="Times New Roman"/>
          <w:szCs w:val="28"/>
        </w:rPr>
        <w:t>4,507.5</w:t>
      </w:r>
      <w:r w:rsidRPr="005B64F8">
        <w:rPr>
          <w:rFonts w:ascii="Times New Roman" w:hAnsi="Times New Roman" w:hint="eastAsia"/>
          <w:szCs w:val="28"/>
        </w:rPr>
        <w:t>6</w:t>
      </w:r>
      <w:r w:rsidRPr="005B64F8">
        <w:rPr>
          <w:rFonts w:ascii="Times New Roman" w:hAnsi="Times New Roman"/>
          <w:szCs w:val="28"/>
        </w:rPr>
        <w:t>億元</w:t>
      </w:r>
      <w:r w:rsidRPr="005B64F8">
        <w:rPr>
          <w:rFonts w:ascii="Times New Roman" w:hAnsi="Times New Roman" w:hint="eastAsia"/>
          <w:szCs w:val="28"/>
        </w:rPr>
        <w:t>、創造</w:t>
      </w:r>
      <w:r w:rsidRPr="005B64F8">
        <w:rPr>
          <w:rFonts w:ascii="Times New Roman" w:hAnsi="Times New Roman"/>
          <w:szCs w:val="28"/>
        </w:rPr>
        <w:t>就業</w:t>
      </w:r>
      <w:r w:rsidRPr="005B64F8">
        <w:rPr>
          <w:rFonts w:ascii="Times New Roman" w:hAnsi="Times New Roman" w:hint="eastAsia"/>
          <w:szCs w:val="28"/>
        </w:rPr>
        <w:t>機會將達</w:t>
      </w:r>
      <w:r w:rsidRPr="005B64F8">
        <w:rPr>
          <w:rFonts w:ascii="Times New Roman" w:hAnsi="Times New Roman"/>
          <w:szCs w:val="28"/>
        </w:rPr>
        <w:t>3</w:t>
      </w:r>
      <w:r w:rsidRPr="005B64F8">
        <w:rPr>
          <w:rFonts w:ascii="Times New Roman" w:hAnsi="Times New Roman" w:hint="eastAsia"/>
          <w:szCs w:val="28"/>
        </w:rPr>
        <w:t>2</w:t>
      </w:r>
      <w:r w:rsidRPr="005B64F8">
        <w:rPr>
          <w:rFonts w:ascii="Times New Roman" w:hAnsi="Times New Roman"/>
          <w:szCs w:val="28"/>
        </w:rPr>
        <w:t>,</w:t>
      </w:r>
      <w:r w:rsidRPr="005B64F8">
        <w:rPr>
          <w:rFonts w:ascii="Times New Roman" w:hAnsi="Times New Roman" w:hint="eastAsia"/>
          <w:szCs w:val="28"/>
        </w:rPr>
        <w:t>135</w:t>
      </w:r>
      <w:r w:rsidRPr="005B64F8">
        <w:rPr>
          <w:rFonts w:ascii="Times New Roman" w:hAnsi="Times New Roman"/>
          <w:szCs w:val="28"/>
        </w:rPr>
        <w:t>人。</w:t>
      </w:r>
      <w:r w:rsidRPr="005B64F8">
        <w:rPr>
          <w:rFonts w:hint="eastAsia"/>
          <w:szCs w:val="32"/>
        </w:rPr>
        <w:t xml:space="preserve"> </w:t>
      </w:r>
    </w:p>
    <w:p w:rsidR="006D386A" w:rsidRPr="005B64F8" w:rsidRDefault="006D386A" w:rsidP="006D386A">
      <w:pPr>
        <w:pStyle w:val="4"/>
        <w:numPr>
          <w:ilvl w:val="3"/>
          <w:numId w:val="1"/>
        </w:numPr>
      </w:pPr>
      <w:r w:rsidRPr="005B64F8">
        <w:rPr>
          <w:rFonts w:hint="eastAsia"/>
        </w:rPr>
        <w:t>如上述，截至109年4月9日止，經審核適用「</w:t>
      </w:r>
      <w:r w:rsidRPr="005B64F8">
        <w:t>台商回台投資</w:t>
      </w:r>
      <w:r w:rsidRPr="005B64F8">
        <w:rPr>
          <w:rFonts w:hint="eastAsia"/>
        </w:rPr>
        <w:t>方案」之廠商共計213家，投資計畫總金額達7,396.58億餘元。而至108年已落實投資金額高達2,168億餘元。且</w:t>
      </w:r>
      <w:r w:rsidRPr="005B64F8">
        <w:rPr>
          <w:rFonts w:ascii="Times New Roman" w:hAnsi="Times New Roman"/>
          <w:szCs w:val="28"/>
        </w:rPr>
        <w:t>預</w:t>
      </w:r>
      <w:r w:rsidRPr="005B64F8">
        <w:rPr>
          <w:rFonts w:ascii="Times New Roman" w:hAnsi="Times New Roman" w:hint="eastAsia"/>
          <w:szCs w:val="28"/>
        </w:rPr>
        <w:t>估，至</w:t>
      </w:r>
      <w:r w:rsidRPr="005B64F8">
        <w:rPr>
          <w:rFonts w:ascii="Times New Roman" w:hAnsi="Times New Roman"/>
          <w:szCs w:val="28"/>
        </w:rPr>
        <w:t>109</w:t>
      </w:r>
      <w:r w:rsidRPr="005B64F8">
        <w:rPr>
          <w:rFonts w:ascii="Times New Roman" w:hAnsi="Times New Roman"/>
          <w:szCs w:val="28"/>
        </w:rPr>
        <w:t>年底前落實總金額</w:t>
      </w:r>
      <w:r w:rsidRPr="005B64F8">
        <w:rPr>
          <w:rFonts w:ascii="Times New Roman" w:hAnsi="Times New Roman" w:hint="eastAsia"/>
          <w:szCs w:val="28"/>
        </w:rPr>
        <w:t>將近</w:t>
      </w:r>
      <w:r w:rsidRPr="005B64F8">
        <w:rPr>
          <w:rFonts w:ascii="Times New Roman" w:hAnsi="Times New Roman"/>
          <w:szCs w:val="28"/>
        </w:rPr>
        <w:t>4,507.5</w:t>
      </w:r>
      <w:r w:rsidRPr="005B64F8">
        <w:rPr>
          <w:rFonts w:ascii="Times New Roman" w:hAnsi="Times New Roman" w:hint="eastAsia"/>
          <w:szCs w:val="28"/>
        </w:rPr>
        <w:t>6</w:t>
      </w:r>
      <w:r w:rsidRPr="005B64F8">
        <w:rPr>
          <w:rFonts w:ascii="Times New Roman" w:hAnsi="Times New Roman"/>
          <w:szCs w:val="28"/>
        </w:rPr>
        <w:t>億元</w:t>
      </w:r>
      <w:r w:rsidRPr="005B64F8">
        <w:rPr>
          <w:rFonts w:ascii="Times New Roman" w:hAnsi="Times New Roman" w:hint="eastAsia"/>
          <w:szCs w:val="28"/>
        </w:rPr>
        <w:t>，</w:t>
      </w:r>
      <w:r w:rsidRPr="005B64F8">
        <w:rPr>
          <w:rFonts w:hint="eastAsia"/>
        </w:rPr>
        <w:t>辦理結果已初具成效。政府相關機關亦將該等成效再三透過報章媒體向國人說明，惟，政府似未能精準說明台商回台投資計畫之資金來源並非僅限於國外匯回資金，廠商國內自有資金、借貸等均係台商回台投資資金之來源，於過程中向國人一再說明台商回台投資多少資金，致外界誤認台商回台投資之資金均係逕自國外直接匯回，復又將「境外資金匯回管理運用及課稅條例」(下稱</w:t>
      </w:r>
      <w:r w:rsidRPr="005B64F8">
        <w:t>「境外資金匯回條例」</w:t>
      </w:r>
      <w:r w:rsidRPr="005B64F8">
        <w:rPr>
          <w:rFonts w:hint="eastAsia"/>
        </w:rPr>
        <w:t>)所匯入資金專戶與前開方案混為一談</w:t>
      </w:r>
      <w:r w:rsidRPr="005B64F8">
        <w:rPr>
          <w:rStyle w:val="aff2"/>
          <w:szCs w:val="32"/>
        </w:rPr>
        <w:footnoteReference w:id="21"/>
      </w:r>
      <w:r w:rsidRPr="005B64F8">
        <w:rPr>
          <w:rFonts w:hint="eastAsia"/>
        </w:rPr>
        <w:t>，引發台商回台投資匯回資金為</w:t>
      </w:r>
      <w:r w:rsidR="00613554">
        <w:rPr>
          <w:rFonts w:hint="eastAsia"/>
        </w:rPr>
        <w:t>零</w:t>
      </w:r>
      <w:r w:rsidRPr="005B64F8">
        <w:rPr>
          <w:rFonts w:hint="eastAsia"/>
        </w:rPr>
        <w:t>，政府膨風</w:t>
      </w:r>
      <w:r w:rsidRPr="005B64F8">
        <w:rPr>
          <w:rFonts w:hint="eastAsia"/>
        </w:rPr>
        <w:lastRenderedPageBreak/>
        <w:t>之爭議。且本院諮詢學者亦指出</w:t>
      </w:r>
      <w:r w:rsidRPr="005B64F8">
        <w:rPr>
          <w:rFonts w:hAnsi="標楷體" w:hint="eastAsia"/>
        </w:rPr>
        <w:t>「</w:t>
      </w:r>
      <w:r w:rsidRPr="005B64F8">
        <w:rPr>
          <w:rFonts w:hint="eastAsia"/>
          <w:szCs w:val="32"/>
        </w:rPr>
        <w:t>用台商回台這個字眼，感覺台商連根拔起移回臺灣，這會造成誤解，其實台商是把2-3成產能轉移到臺灣或東南亞</w:t>
      </w:r>
      <w:r w:rsidRPr="005B64F8">
        <w:rPr>
          <w:rFonts w:hAnsi="標楷體" w:hint="eastAsia"/>
          <w:szCs w:val="32"/>
        </w:rPr>
        <w:t>」、「我也同意經濟部所提『回流』確實有誤導問題」。是以，政府未能對台商投資精準宣導，引發台商回台資金為</w:t>
      </w:r>
      <w:r w:rsidR="00613554">
        <w:rPr>
          <w:rFonts w:hAnsi="標楷體" w:hint="eastAsia"/>
          <w:szCs w:val="32"/>
        </w:rPr>
        <w:t>零</w:t>
      </w:r>
      <w:r w:rsidRPr="005B64F8">
        <w:rPr>
          <w:rFonts w:hAnsi="標楷體" w:hint="eastAsia"/>
          <w:szCs w:val="32"/>
        </w:rPr>
        <w:t>爭議，損及政府威信，核有未妥。</w:t>
      </w:r>
    </w:p>
    <w:p w:rsidR="006D386A" w:rsidRPr="005B64F8" w:rsidRDefault="006D386A" w:rsidP="006D386A">
      <w:pPr>
        <w:pStyle w:val="3"/>
        <w:numPr>
          <w:ilvl w:val="2"/>
          <w:numId w:val="1"/>
        </w:numPr>
      </w:pPr>
      <w:bookmarkStart w:id="481" w:name="_Toc44590595"/>
      <w:r w:rsidRPr="005B64F8">
        <w:rPr>
          <w:rFonts w:hint="eastAsia"/>
        </w:rPr>
        <w:t>政府制定</w:t>
      </w:r>
      <w:r w:rsidRPr="005B64F8">
        <w:t>「境外資金匯回條例」</w:t>
      </w:r>
      <w:r w:rsidRPr="005B64F8">
        <w:rPr>
          <w:rFonts w:hint="eastAsia"/>
        </w:rPr>
        <w:t>之緣由及成效：</w:t>
      </w:r>
      <w:bookmarkEnd w:id="481"/>
    </w:p>
    <w:p w:rsidR="006D386A" w:rsidRPr="005B64F8" w:rsidRDefault="006D386A" w:rsidP="006D386A">
      <w:pPr>
        <w:pStyle w:val="31"/>
        <w:ind w:left="1361" w:firstLine="680"/>
      </w:pPr>
      <w:r w:rsidRPr="005B64F8">
        <w:rPr>
          <w:rFonts w:hint="eastAsia"/>
        </w:rPr>
        <w:t>財政部稱，基於考量</w:t>
      </w:r>
      <w:r w:rsidRPr="005B64F8">
        <w:t>稅務問題雖非影響企業投資決策之唯一因素，惟對</w:t>
      </w:r>
      <w:r w:rsidRPr="005B64F8">
        <w:rPr>
          <w:rFonts w:hint="eastAsia"/>
        </w:rPr>
        <w:t>擬</w:t>
      </w:r>
      <w:r w:rsidRPr="005B64F8">
        <w:t>回台投資之台商而言，仍有境外資金匯回是否涉及課稅問題之疑慮。為協助台商回台投資，</w:t>
      </w:r>
      <w:r w:rsidRPr="005B64F8">
        <w:rPr>
          <w:rFonts w:hint="eastAsia"/>
        </w:rPr>
        <w:t>爰</w:t>
      </w:r>
      <w:r w:rsidRPr="005B64F8">
        <w:t>推動「協助資金回台投資3支箭策略」</w:t>
      </w:r>
      <w:r w:rsidRPr="005B64F8">
        <w:rPr>
          <w:rFonts w:hint="eastAsia"/>
        </w:rPr>
        <w:t>，財政</w:t>
      </w:r>
      <w:r w:rsidRPr="005B64F8">
        <w:t>部</w:t>
      </w:r>
      <w:r w:rsidRPr="005B64F8">
        <w:rPr>
          <w:rFonts w:hint="eastAsia"/>
        </w:rPr>
        <w:t>要旨如下</w:t>
      </w:r>
      <w:r w:rsidRPr="005B64F8">
        <w:t>：</w:t>
      </w:r>
      <w:r w:rsidRPr="005B64F8">
        <w:rPr>
          <w:rFonts w:hint="eastAsia"/>
        </w:rPr>
        <w:t xml:space="preserve"> </w:t>
      </w:r>
    </w:p>
    <w:p w:rsidR="006D386A" w:rsidRPr="005B64F8" w:rsidRDefault="006D386A" w:rsidP="006D386A">
      <w:pPr>
        <w:pStyle w:val="4"/>
        <w:numPr>
          <w:ilvl w:val="3"/>
          <w:numId w:val="1"/>
        </w:numPr>
      </w:pPr>
      <w:r w:rsidRPr="005B64F8">
        <w:t>提供稅務專屬服務</w:t>
      </w:r>
    </w:p>
    <w:p w:rsidR="006D386A" w:rsidRPr="005B64F8" w:rsidRDefault="006D386A" w:rsidP="006D386A">
      <w:pPr>
        <w:pStyle w:val="42"/>
        <w:ind w:left="1701" w:firstLine="680"/>
      </w:pPr>
      <w:r w:rsidRPr="005B64F8">
        <w:t>配合行政院核定</w:t>
      </w:r>
      <w:r w:rsidRPr="005B64F8">
        <w:rPr>
          <w:rFonts w:hint="eastAsia"/>
        </w:rPr>
        <w:t>之</w:t>
      </w:r>
      <w:r w:rsidRPr="005B64F8">
        <w:t>「</w:t>
      </w:r>
      <w:r w:rsidRPr="005B64F8">
        <w:rPr>
          <w:rFonts w:hint="eastAsia"/>
        </w:rPr>
        <w:t>台</w:t>
      </w:r>
      <w:r w:rsidRPr="005B64F8">
        <w:t>商回</w:t>
      </w:r>
      <w:r w:rsidRPr="005B64F8">
        <w:rPr>
          <w:rFonts w:hint="eastAsia"/>
        </w:rPr>
        <w:t>台</w:t>
      </w:r>
      <w:r w:rsidRPr="005B64F8">
        <w:t>投資方案」</w:t>
      </w:r>
      <w:r w:rsidRPr="005B64F8">
        <w:rPr>
          <w:rFonts w:hint="eastAsia"/>
        </w:rPr>
        <w:t>，財政部</w:t>
      </w:r>
      <w:r w:rsidRPr="005B64F8">
        <w:t>提供「稅務專屬服務」，由</w:t>
      </w:r>
      <w:r w:rsidRPr="005B64F8">
        <w:rPr>
          <w:rFonts w:hint="eastAsia"/>
        </w:rPr>
        <w:t>財政</w:t>
      </w:r>
      <w:r w:rsidRPr="005B64F8">
        <w:t>部各地區國稅局設立諮詢服務窗口，提供稅務法規諮詢服務；如涉個案事實認定範疇，</w:t>
      </w:r>
      <w:r w:rsidRPr="005B64F8">
        <w:rPr>
          <w:rFonts w:hint="eastAsia"/>
        </w:rPr>
        <w:t>即</w:t>
      </w:r>
      <w:r w:rsidRPr="005B64F8">
        <w:t>成立專責小組與</w:t>
      </w:r>
      <w:r w:rsidRPr="005B64F8">
        <w:rPr>
          <w:rFonts w:hint="eastAsia"/>
        </w:rPr>
        <w:t>台</w:t>
      </w:r>
      <w:r w:rsidRPr="005B64F8">
        <w:t>商個別諮商，以有效處理稅務疑義，提升稅負確定性。</w:t>
      </w:r>
    </w:p>
    <w:p w:rsidR="006D386A" w:rsidRPr="005B64F8" w:rsidRDefault="006D386A" w:rsidP="006D386A">
      <w:pPr>
        <w:pStyle w:val="4"/>
        <w:numPr>
          <w:ilvl w:val="3"/>
          <w:numId w:val="1"/>
        </w:numPr>
      </w:pPr>
      <w:r w:rsidRPr="005B64F8">
        <w:t>發布解釋</w:t>
      </w:r>
      <w:r w:rsidRPr="005B64F8">
        <w:rPr>
          <w:rFonts w:hint="eastAsia"/>
        </w:rPr>
        <w:t>令</w:t>
      </w:r>
    </w:p>
    <w:p w:rsidR="006D386A" w:rsidRPr="005B64F8" w:rsidRDefault="006D386A" w:rsidP="006D386A">
      <w:pPr>
        <w:pStyle w:val="42"/>
        <w:ind w:left="1701" w:firstLine="680"/>
      </w:pPr>
      <w:r w:rsidRPr="005B64F8">
        <w:rPr>
          <w:rFonts w:hint="eastAsia"/>
        </w:rPr>
        <w:t>按國人</w:t>
      </w:r>
      <w:r w:rsidRPr="005B64F8">
        <w:t>海外匯回資金未必涉</w:t>
      </w:r>
      <w:r w:rsidRPr="005B64F8">
        <w:rPr>
          <w:rFonts w:hint="eastAsia"/>
        </w:rPr>
        <w:t>及</w:t>
      </w:r>
      <w:r w:rsidRPr="005B64F8">
        <w:t>課稅問題，為避免台商誤解匯回海外資金將全部被視為海外所得課稅，且為確保稅務諮詢服務品質，</w:t>
      </w:r>
      <w:r w:rsidRPr="005B64F8">
        <w:rPr>
          <w:rFonts w:hint="eastAsia"/>
        </w:rPr>
        <w:t>財政</w:t>
      </w:r>
      <w:r w:rsidRPr="005B64F8">
        <w:t>部108年1月31日發布解釋</w:t>
      </w:r>
      <w:r w:rsidRPr="005B64F8">
        <w:rPr>
          <w:rFonts w:hint="eastAsia"/>
        </w:rPr>
        <w:t>令</w:t>
      </w:r>
      <w:r w:rsidRPr="005B64F8">
        <w:t>，明確規範個人匯回海外資金應否補報、計算及補繳基本稅額之認定原則</w:t>
      </w:r>
      <w:r w:rsidRPr="005B64F8">
        <w:rPr>
          <w:rFonts w:hint="eastAsia"/>
        </w:rPr>
        <w:t>與</w:t>
      </w:r>
      <w:r w:rsidRPr="005B64F8">
        <w:t>相關證明文件規定，供徵納雙方參考。台商得提出對其有利之資金來源證明文件，自行辨認</w:t>
      </w:r>
      <w:r w:rsidRPr="005B64F8">
        <w:lastRenderedPageBreak/>
        <w:t>匯回海外資金構成內容，凡不具所得性質者，均不涉及所得稅問題，藉此消除外界誤解及疑慮，增加回流台商資金投資意願。</w:t>
      </w:r>
    </w:p>
    <w:p w:rsidR="006D386A" w:rsidRPr="005B64F8" w:rsidRDefault="006D386A" w:rsidP="006D386A">
      <w:pPr>
        <w:pStyle w:val="4"/>
        <w:numPr>
          <w:ilvl w:val="3"/>
          <w:numId w:val="1"/>
        </w:numPr>
      </w:pPr>
      <w:r w:rsidRPr="005B64F8">
        <w:t>制定「境外資金匯回條例」</w:t>
      </w:r>
      <w:r w:rsidRPr="005B64F8">
        <w:rPr>
          <w:rFonts w:hint="eastAsia"/>
        </w:rPr>
        <w:t>：</w:t>
      </w:r>
    </w:p>
    <w:p w:rsidR="006D386A" w:rsidRPr="005B64F8" w:rsidRDefault="006D386A" w:rsidP="006D386A">
      <w:pPr>
        <w:pStyle w:val="42"/>
        <w:ind w:left="1701" w:firstLine="680"/>
      </w:pPr>
      <w:r w:rsidRPr="005B64F8">
        <w:t>為引導台商境外資金回流，挹注我國產業及金融市場，</w:t>
      </w:r>
      <w:r w:rsidRPr="005B64F8">
        <w:rPr>
          <w:rFonts w:hint="eastAsia"/>
        </w:rPr>
        <w:t>政府於</w:t>
      </w:r>
      <w:r w:rsidRPr="005B64F8">
        <w:t>108年7月24日制定公布</w:t>
      </w:r>
      <w:r w:rsidRPr="005B64F8">
        <w:rPr>
          <w:rFonts w:hAnsi="Arial"/>
          <w:szCs w:val="36"/>
        </w:rPr>
        <w:t>「境外資金匯回條例」</w:t>
      </w:r>
      <w:r w:rsidRPr="005B64F8">
        <w:t>，</w:t>
      </w:r>
      <w:r w:rsidRPr="005B64F8">
        <w:rPr>
          <w:rFonts w:hint="eastAsia"/>
        </w:rPr>
        <w:t>嗣由</w:t>
      </w:r>
      <w:r w:rsidRPr="005B64F8">
        <w:t>行政院核定自同年8月15日施行，明定個人及營利事業於</w:t>
      </w:r>
      <w:r w:rsidRPr="005B64F8">
        <w:rPr>
          <w:rFonts w:hint="eastAsia"/>
        </w:rPr>
        <w:t>本</w:t>
      </w:r>
      <w:r w:rsidRPr="005B64F8">
        <w:t>條例施行之日起2年內分別匯回境外資金及自境外受控轉投資事業所獲配投資收益並存入外匯存款專戶依規定管理運用者，該匯回資金得適用特別稅率8%或10%課稅，免依「所得基本稅額條例」、「臺灣地區與大陸地區人民關係條例」及「所得稅法」</w:t>
      </w:r>
      <w:r w:rsidRPr="005B64F8">
        <w:rPr>
          <w:rFonts w:hint="eastAsia"/>
        </w:rPr>
        <w:t>（下稱一般所得稅制）</w:t>
      </w:r>
      <w:r w:rsidRPr="005B64F8">
        <w:t>課徵基本稅額與所得稅</w:t>
      </w:r>
      <w:r w:rsidRPr="005B64F8">
        <w:rPr>
          <w:rFonts w:hint="eastAsia"/>
        </w:rPr>
        <w:t>；暨</w:t>
      </w:r>
      <w:r w:rsidRPr="005B64F8">
        <w:t>倘於規定期限完成實質投資，並取具經濟部證明者，得向國稅局申請退還原先繳納之50%稅款（即實質稅率4%或5%）</w:t>
      </w:r>
      <w:r w:rsidRPr="005B64F8">
        <w:rPr>
          <w:rFonts w:hint="eastAsia"/>
        </w:rPr>
        <w:t>等租稅優惠待遇</w:t>
      </w:r>
      <w:r w:rsidRPr="005B64F8">
        <w:t>。</w:t>
      </w:r>
    </w:p>
    <w:p w:rsidR="006D386A" w:rsidRPr="005B64F8" w:rsidRDefault="006D386A" w:rsidP="006D386A">
      <w:pPr>
        <w:pStyle w:val="4"/>
        <w:numPr>
          <w:ilvl w:val="3"/>
          <w:numId w:val="1"/>
        </w:numPr>
        <w:rPr>
          <w:szCs w:val="32"/>
        </w:rPr>
      </w:pPr>
      <w:r w:rsidRPr="005B64F8">
        <w:rPr>
          <w:rFonts w:hint="eastAsia"/>
          <w:szCs w:val="32"/>
        </w:rPr>
        <w:t>查</w:t>
      </w:r>
      <w:r w:rsidRPr="005B64F8">
        <w:rPr>
          <w:szCs w:val="32"/>
        </w:rPr>
        <w:t>108年8月15日至109年3月31日</w:t>
      </w:r>
      <w:r w:rsidRPr="005B64F8">
        <w:rPr>
          <w:rFonts w:hint="eastAsia"/>
          <w:szCs w:val="32"/>
        </w:rPr>
        <w:t>間，依</w:t>
      </w:r>
      <w:r w:rsidRPr="005B64F8">
        <w:rPr>
          <w:szCs w:val="32"/>
        </w:rPr>
        <w:t>「境外資金匯回條例」</w:t>
      </w:r>
      <w:r w:rsidRPr="005B64F8">
        <w:rPr>
          <w:rFonts w:hint="eastAsia"/>
          <w:szCs w:val="32"/>
        </w:rPr>
        <w:t>規定申請核准回台資金計252件、總金額</w:t>
      </w:r>
      <w:r w:rsidRPr="005B64F8">
        <w:rPr>
          <w:szCs w:val="32"/>
        </w:rPr>
        <w:t>67</w:t>
      </w:r>
      <w:r w:rsidRPr="005B64F8">
        <w:rPr>
          <w:rFonts w:hint="eastAsia"/>
          <w:szCs w:val="32"/>
        </w:rPr>
        <w:t>5</w:t>
      </w:r>
      <w:r w:rsidRPr="005B64F8">
        <w:rPr>
          <w:szCs w:val="32"/>
        </w:rPr>
        <w:t>.</w:t>
      </w:r>
      <w:r w:rsidRPr="005B64F8">
        <w:rPr>
          <w:rFonts w:hint="eastAsia"/>
          <w:szCs w:val="32"/>
        </w:rPr>
        <w:t>38億元，相關匯回情形如下：</w:t>
      </w:r>
    </w:p>
    <w:p w:rsidR="006D386A" w:rsidRPr="005B64F8" w:rsidRDefault="006D386A" w:rsidP="006D386A">
      <w:pPr>
        <w:pStyle w:val="5"/>
        <w:numPr>
          <w:ilvl w:val="4"/>
          <w:numId w:val="1"/>
        </w:numPr>
      </w:pPr>
      <w:r w:rsidRPr="005B64F8">
        <w:rPr>
          <w:rFonts w:hint="eastAsia"/>
        </w:rPr>
        <w:t>個人部分</w:t>
      </w:r>
    </w:p>
    <w:p w:rsidR="006D386A" w:rsidRPr="005B64F8" w:rsidRDefault="006D386A" w:rsidP="006D386A">
      <w:pPr>
        <w:pStyle w:val="6"/>
        <w:numPr>
          <w:ilvl w:val="5"/>
          <w:numId w:val="1"/>
        </w:numPr>
      </w:pPr>
      <w:r w:rsidRPr="005B64F8">
        <w:rPr>
          <w:rFonts w:hint="eastAsia"/>
        </w:rPr>
        <w:t>申請：1</w:t>
      </w:r>
      <w:r w:rsidRPr="005B64F8">
        <w:t>66</w:t>
      </w:r>
      <w:r w:rsidRPr="005B64F8">
        <w:rPr>
          <w:rFonts w:hint="eastAsia"/>
        </w:rPr>
        <w:t>件、金額2</w:t>
      </w:r>
      <w:r w:rsidRPr="005B64F8">
        <w:t>16.68</w:t>
      </w:r>
      <w:r w:rsidRPr="005B64F8">
        <w:rPr>
          <w:rFonts w:hint="eastAsia"/>
        </w:rPr>
        <w:t>億元。</w:t>
      </w:r>
    </w:p>
    <w:p w:rsidR="006D386A" w:rsidRPr="005B64F8" w:rsidRDefault="006D386A" w:rsidP="006D386A">
      <w:pPr>
        <w:pStyle w:val="6"/>
        <w:numPr>
          <w:ilvl w:val="5"/>
          <w:numId w:val="1"/>
        </w:numPr>
      </w:pPr>
      <w:r w:rsidRPr="005B64F8">
        <w:rPr>
          <w:rFonts w:hint="eastAsia"/>
        </w:rPr>
        <w:t>核准：1</w:t>
      </w:r>
      <w:r w:rsidRPr="005B64F8">
        <w:t>56</w:t>
      </w:r>
      <w:r w:rsidRPr="005B64F8">
        <w:rPr>
          <w:rFonts w:hint="eastAsia"/>
        </w:rPr>
        <w:t>件、金額2</w:t>
      </w:r>
      <w:r w:rsidRPr="005B64F8">
        <w:t>04.88</w:t>
      </w:r>
      <w:r w:rsidRPr="005B64F8">
        <w:rPr>
          <w:rFonts w:hint="eastAsia"/>
        </w:rPr>
        <w:t>億元。</w:t>
      </w:r>
    </w:p>
    <w:p w:rsidR="006D386A" w:rsidRPr="005B64F8" w:rsidRDefault="006D386A" w:rsidP="006D386A">
      <w:pPr>
        <w:pStyle w:val="6"/>
        <w:numPr>
          <w:ilvl w:val="5"/>
          <w:numId w:val="1"/>
        </w:numPr>
        <w:ind w:left="3444" w:hanging="1913"/>
      </w:pPr>
      <w:r w:rsidRPr="005B64F8">
        <w:rPr>
          <w:rFonts w:hint="eastAsia"/>
        </w:rPr>
        <w:t>匯回：1</w:t>
      </w:r>
      <w:r w:rsidRPr="005B64F8">
        <w:t>39</w:t>
      </w:r>
      <w:r w:rsidRPr="005B64F8">
        <w:rPr>
          <w:rFonts w:hint="eastAsia"/>
        </w:rPr>
        <w:t>件、金額1</w:t>
      </w:r>
      <w:r w:rsidRPr="005B64F8">
        <w:t>69.64</w:t>
      </w:r>
      <w:r w:rsidRPr="005B64F8">
        <w:rPr>
          <w:rFonts w:hint="eastAsia"/>
        </w:rPr>
        <w:t>億元及扣繳稅額1</w:t>
      </w:r>
      <w:r w:rsidRPr="005B64F8">
        <w:t>2.77</w:t>
      </w:r>
      <w:r w:rsidRPr="005B64F8">
        <w:rPr>
          <w:rFonts w:hint="eastAsia"/>
        </w:rPr>
        <w:t>億元。</w:t>
      </w:r>
    </w:p>
    <w:p w:rsidR="006D386A" w:rsidRPr="005B64F8" w:rsidRDefault="006D386A" w:rsidP="006D386A">
      <w:pPr>
        <w:pStyle w:val="6"/>
        <w:numPr>
          <w:ilvl w:val="5"/>
          <w:numId w:val="1"/>
        </w:numPr>
      </w:pPr>
      <w:r w:rsidRPr="005B64F8">
        <w:rPr>
          <w:rFonts w:hint="eastAsia"/>
        </w:rPr>
        <w:t>按5﹪提取自由運用3件、0</w:t>
      </w:r>
      <w:r w:rsidRPr="005B64F8">
        <w:t>.19</w:t>
      </w:r>
      <w:r w:rsidRPr="005B64F8">
        <w:rPr>
          <w:rFonts w:hint="eastAsia"/>
        </w:rPr>
        <w:t>億元。</w:t>
      </w:r>
    </w:p>
    <w:p w:rsidR="006D386A" w:rsidRPr="005B64F8" w:rsidRDefault="006D386A" w:rsidP="006D386A">
      <w:pPr>
        <w:pStyle w:val="6"/>
        <w:numPr>
          <w:ilvl w:val="5"/>
          <w:numId w:val="1"/>
        </w:numPr>
      </w:pPr>
      <w:r w:rsidRPr="005B64F8">
        <w:rPr>
          <w:rFonts w:hint="eastAsia"/>
        </w:rPr>
        <w:t>按2</w:t>
      </w:r>
      <w:r w:rsidRPr="005B64F8">
        <w:t>5</w:t>
      </w:r>
      <w:r w:rsidRPr="005B64F8">
        <w:rPr>
          <w:rFonts w:hint="eastAsia"/>
        </w:rPr>
        <w:t>﹪提取作金融投資3件、0</w:t>
      </w:r>
      <w:r w:rsidRPr="005B64F8">
        <w:t>.3</w:t>
      </w:r>
      <w:r w:rsidRPr="005B64F8">
        <w:rPr>
          <w:rFonts w:hint="eastAsia"/>
        </w:rPr>
        <w:t>億元(表2</w:t>
      </w:r>
      <w:r w:rsidR="003A1174">
        <w:rPr>
          <w:rFonts w:hint="eastAsia"/>
        </w:rPr>
        <w:t>4</w:t>
      </w:r>
      <w:r w:rsidRPr="005B64F8">
        <w:rPr>
          <w:rFonts w:hint="eastAsia"/>
        </w:rPr>
        <w:t>，明細資料詳如附表5）。</w:t>
      </w:r>
    </w:p>
    <w:p w:rsidR="006D386A" w:rsidRPr="005B64F8" w:rsidRDefault="006D386A" w:rsidP="006D386A">
      <w:pPr>
        <w:pStyle w:val="5"/>
        <w:numPr>
          <w:ilvl w:val="4"/>
          <w:numId w:val="1"/>
        </w:numPr>
      </w:pPr>
      <w:r w:rsidRPr="005B64F8">
        <w:rPr>
          <w:rFonts w:hint="eastAsia"/>
        </w:rPr>
        <w:t>營利事業部分</w:t>
      </w:r>
    </w:p>
    <w:p w:rsidR="006D386A" w:rsidRPr="005B64F8" w:rsidRDefault="006D386A" w:rsidP="006D386A">
      <w:pPr>
        <w:pStyle w:val="6"/>
        <w:numPr>
          <w:ilvl w:val="5"/>
          <w:numId w:val="1"/>
        </w:numPr>
      </w:pPr>
      <w:r w:rsidRPr="005B64F8">
        <w:rPr>
          <w:rFonts w:hint="eastAsia"/>
        </w:rPr>
        <w:t>申請：1</w:t>
      </w:r>
      <w:r w:rsidRPr="005B64F8">
        <w:t>35</w:t>
      </w:r>
      <w:r w:rsidRPr="005B64F8">
        <w:rPr>
          <w:rFonts w:hint="eastAsia"/>
        </w:rPr>
        <w:t>件、金額5</w:t>
      </w:r>
      <w:r w:rsidRPr="005B64F8">
        <w:t>55.66</w:t>
      </w:r>
      <w:r w:rsidRPr="005B64F8">
        <w:rPr>
          <w:rFonts w:hint="eastAsia"/>
        </w:rPr>
        <w:t>億元。</w:t>
      </w:r>
    </w:p>
    <w:p w:rsidR="006D386A" w:rsidRPr="005B64F8" w:rsidRDefault="006D386A" w:rsidP="006D386A">
      <w:pPr>
        <w:pStyle w:val="6"/>
        <w:numPr>
          <w:ilvl w:val="5"/>
          <w:numId w:val="1"/>
        </w:numPr>
      </w:pPr>
      <w:r w:rsidRPr="005B64F8">
        <w:rPr>
          <w:rFonts w:hint="eastAsia"/>
        </w:rPr>
        <w:lastRenderedPageBreak/>
        <w:t>核准：1</w:t>
      </w:r>
      <w:r w:rsidRPr="005B64F8">
        <w:t>27</w:t>
      </w:r>
      <w:r w:rsidRPr="005B64F8">
        <w:rPr>
          <w:rFonts w:hint="eastAsia"/>
        </w:rPr>
        <w:t>件、金額5</w:t>
      </w:r>
      <w:r w:rsidRPr="005B64F8">
        <w:t>38.92</w:t>
      </w:r>
      <w:r w:rsidRPr="005B64F8">
        <w:rPr>
          <w:rFonts w:hint="eastAsia"/>
        </w:rPr>
        <w:t>億元。</w:t>
      </w:r>
    </w:p>
    <w:p w:rsidR="006D386A" w:rsidRPr="005B64F8" w:rsidRDefault="006D386A" w:rsidP="006D386A">
      <w:pPr>
        <w:pStyle w:val="6"/>
        <w:numPr>
          <w:ilvl w:val="5"/>
          <w:numId w:val="1"/>
        </w:numPr>
        <w:ind w:left="3444" w:hanging="1913"/>
      </w:pPr>
      <w:r w:rsidRPr="005B64F8">
        <w:rPr>
          <w:rFonts w:hint="eastAsia"/>
        </w:rPr>
        <w:t>匯回：</w:t>
      </w:r>
      <w:r w:rsidRPr="005B64F8">
        <w:t>113</w:t>
      </w:r>
      <w:r w:rsidRPr="005B64F8">
        <w:rPr>
          <w:rFonts w:hint="eastAsia"/>
        </w:rPr>
        <w:t>件、金額5</w:t>
      </w:r>
      <w:r w:rsidRPr="005B64F8">
        <w:t>05.74</w:t>
      </w:r>
      <w:r w:rsidRPr="005B64F8">
        <w:rPr>
          <w:rFonts w:hint="eastAsia"/>
        </w:rPr>
        <w:t>億元、扣繳稅額</w:t>
      </w:r>
      <w:r w:rsidRPr="005B64F8">
        <w:t>39.75</w:t>
      </w:r>
      <w:r w:rsidRPr="005B64F8">
        <w:rPr>
          <w:rFonts w:hint="eastAsia"/>
        </w:rPr>
        <w:t>億元。</w:t>
      </w:r>
    </w:p>
    <w:p w:rsidR="006D386A" w:rsidRPr="005B64F8" w:rsidRDefault="006D386A" w:rsidP="006D386A">
      <w:pPr>
        <w:pStyle w:val="6"/>
        <w:numPr>
          <w:ilvl w:val="5"/>
          <w:numId w:val="1"/>
        </w:numPr>
      </w:pPr>
      <w:r w:rsidRPr="005B64F8">
        <w:rPr>
          <w:rFonts w:hint="eastAsia"/>
        </w:rPr>
        <w:t>按5﹪提取自由運用</w:t>
      </w:r>
      <w:r w:rsidRPr="005B64F8">
        <w:t>5</w:t>
      </w:r>
      <w:r w:rsidRPr="005B64F8">
        <w:rPr>
          <w:rFonts w:hint="eastAsia"/>
        </w:rPr>
        <w:t>件、金額0</w:t>
      </w:r>
      <w:r w:rsidRPr="005B64F8">
        <w:t>.72</w:t>
      </w:r>
      <w:r w:rsidRPr="005B64F8">
        <w:rPr>
          <w:rFonts w:hint="eastAsia"/>
        </w:rPr>
        <w:t>億元。</w:t>
      </w:r>
    </w:p>
    <w:p w:rsidR="006D386A" w:rsidRPr="005B64F8" w:rsidRDefault="006D386A" w:rsidP="006D386A">
      <w:pPr>
        <w:pStyle w:val="6"/>
        <w:numPr>
          <w:ilvl w:val="5"/>
          <w:numId w:val="1"/>
        </w:numPr>
      </w:pPr>
      <w:r w:rsidRPr="005B64F8">
        <w:rPr>
          <w:rFonts w:hint="eastAsia"/>
        </w:rPr>
        <w:t>按2</w:t>
      </w:r>
      <w:r w:rsidRPr="005B64F8">
        <w:t>5</w:t>
      </w:r>
      <w:r w:rsidRPr="005B64F8">
        <w:rPr>
          <w:rFonts w:hint="eastAsia"/>
        </w:rPr>
        <w:t>﹪提取作金融投資</w:t>
      </w:r>
      <w:r w:rsidRPr="005B64F8">
        <w:t>0</w:t>
      </w:r>
      <w:r w:rsidRPr="005B64F8">
        <w:rPr>
          <w:rFonts w:hint="eastAsia"/>
        </w:rPr>
        <w:t>件。(表2</w:t>
      </w:r>
      <w:r w:rsidR="003A1174">
        <w:rPr>
          <w:rFonts w:hint="eastAsia"/>
        </w:rPr>
        <w:t>4</w:t>
      </w:r>
      <w:r w:rsidRPr="005B64F8">
        <w:rPr>
          <w:rFonts w:hint="eastAsia"/>
        </w:rPr>
        <w:t>，明細資料詳如附表5）。</w:t>
      </w:r>
    </w:p>
    <w:p w:rsidR="006D386A" w:rsidRPr="005B64F8" w:rsidRDefault="006D386A" w:rsidP="006D386A">
      <w:pPr>
        <w:pStyle w:val="a4"/>
        <w:spacing w:line="240" w:lineRule="auto"/>
        <w:ind w:left="697" w:hanging="697"/>
        <w:jc w:val="center"/>
      </w:pPr>
      <w:r w:rsidRPr="005B64F8">
        <w:rPr>
          <w:rFonts w:ascii="Times New Roman" w:hAnsi="Times New Roman"/>
          <w:b/>
          <w:sz w:val="32"/>
          <w:szCs w:val="32"/>
        </w:rPr>
        <w:t>境外資金匯回條例申請案件進度彙總表</w:t>
      </w:r>
    </w:p>
    <w:p w:rsidR="006D386A" w:rsidRPr="005B64F8" w:rsidRDefault="006D386A" w:rsidP="006D386A">
      <w:pPr>
        <w:pStyle w:val="31"/>
        <w:ind w:left="1361" w:rightChars="-150" w:right="-510" w:firstLineChars="2311" w:firstLine="6018"/>
      </w:pPr>
      <w:r w:rsidRPr="005B64F8">
        <w:rPr>
          <w:rFonts w:ascii="Times New Roman"/>
          <w:b/>
          <w:sz w:val="24"/>
          <w:szCs w:val="24"/>
        </w:rPr>
        <w:t>單位：件、億元</w:t>
      </w:r>
    </w:p>
    <w:tbl>
      <w:tblPr>
        <w:tblW w:w="10216" w:type="dxa"/>
        <w:tblInd w:w="-856" w:type="dxa"/>
        <w:tblCellMar>
          <w:left w:w="28" w:type="dxa"/>
          <w:right w:w="28" w:type="dxa"/>
        </w:tblCellMar>
        <w:tblLook w:val="04A0" w:firstRow="1" w:lastRow="0" w:firstColumn="1" w:lastColumn="0" w:noHBand="0" w:noVBand="1"/>
      </w:tblPr>
      <w:tblGrid>
        <w:gridCol w:w="1136"/>
        <w:gridCol w:w="709"/>
        <w:gridCol w:w="851"/>
        <w:gridCol w:w="567"/>
        <w:gridCol w:w="852"/>
        <w:gridCol w:w="567"/>
        <w:gridCol w:w="850"/>
        <w:gridCol w:w="994"/>
        <w:gridCol w:w="822"/>
        <w:gridCol w:w="1060"/>
        <w:gridCol w:w="814"/>
        <w:gridCol w:w="994"/>
      </w:tblGrid>
      <w:tr w:rsidR="005B64F8" w:rsidRPr="005B64F8" w:rsidTr="003A1174">
        <w:trPr>
          <w:cantSplit/>
          <w:trHeight w:val="586"/>
          <w:tblHeader/>
        </w:trPr>
        <w:tc>
          <w:tcPr>
            <w:tcW w:w="1136" w:type="dxa"/>
            <w:vMerge w:val="restart"/>
            <w:tcBorders>
              <w:top w:val="single" w:sz="4" w:space="0" w:color="000001"/>
              <w:left w:val="single" w:sz="4" w:space="0" w:color="000001"/>
              <w:right w:val="single" w:sz="4" w:space="0" w:color="000001"/>
            </w:tcBorders>
            <w:shd w:val="clear" w:color="auto" w:fill="auto"/>
            <w:tcMar>
              <w:left w:w="3" w:type="dxa"/>
            </w:tcMar>
            <w:vAlign w:val="center"/>
          </w:tcPr>
          <w:p w:rsidR="006D386A" w:rsidRPr="005B64F8" w:rsidRDefault="006D386A" w:rsidP="006E224C">
            <w:pPr>
              <w:pStyle w:val="14"/>
              <w:rPr>
                <w:b/>
                <w:sz w:val="24"/>
                <w:szCs w:val="24"/>
              </w:rPr>
            </w:pPr>
            <w:r w:rsidRPr="005B64F8">
              <w:rPr>
                <w:b/>
                <w:sz w:val="24"/>
                <w:szCs w:val="24"/>
              </w:rPr>
              <w:t>申請人類型</w:t>
            </w:r>
          </w:p>
        </w:tc>
        <w:tc>
          <w:tcPr>
            <w:tcW w:w="1560" w:type="dxa"/>
            <w:gridSpan w:val="2"/>
            <w:tcBorders>
              <w:top w:val="single" w:sz="4" w:space="0" w:color="000001"/>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申請情形</w:t>
            </w:r>
          </w:p>
        </w:tc>
        <w:tc>
          <w:tcPr>
            <w:tcW w:w="1419" w:type="dxa"/>
            <w:gridSpan w:val="2"/>
            <w:tcBorders>
              <w:top w:val="single" w:sz="4" w:space="0" w:color="000001"/>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核准情形</w:t>
            </w:r>
          </w:p>
        </w:tc>
        <w:tc>
          <w:tcPr>
            <w:tcW w:w="2411" w:type="dxa"/>
            <w:gridSpan w:val="3"/>
            <w:tcBorders>
              <w:top w:val="single" w:sz="4" w:space="0" w:color="000001"/>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b/>
                <w:sz w:val="24"/>
                <w:szCs w:val="24"/>
              </w:rPr>
            </w:pPr>
            <w:r w:rsidRPr="005B64F8">
              <w:rPr>
                <w:b/>
                <w:sz w:val="24"/>
                <w:szCs w:val="24"/>
              </w:rPr>
              <w:t>匯回情形</w:t>
            </w:r>
          </w:p>
        </w:tc>
        <w:tc>
          <w:tcPr>
            <w:tcW w:w="1882" w:type="dxa"/>
            <w:gridSpan w:val="2"/>
            <w:tcBorders>
              <w:top w:val="single" w:sz="4" w:space="0" w:color="000001"/>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b/>
                <w:sz w:val="24"/>
                <w:szCs w:val="24"/>
              </w:rPr>
            </w:pPr>
            <w:r w:rsidRPr="005B64F8">
              <w:rPr>
                <w:rFonts w:hAnsi="標楷體" w:hint="eastAsia"/>
                <w:b/>
                <w:bCs/>
                <w:sz w:val="24"/>
                <w:szCs w:val="24"/>
              </w:rPr>
              <w:t>按</w:t>
            </w:r>
            <w:r w:rsidRPr="005B64F8">
              <w:rPr>
                <w:b/>
                <w:bCs/>
                <w:sz w:val="24"/>
                <w:szCs w:val="24"/>
              </w:rPr>
              <w:t>5</w:t>
            </w:r>
            <w:r w:rsidRPr="005B64F8">
              <w:rPr>
                <w:rFonts w:hAnsi="標楷體" w:hint="eastAsia"/>
                <w:b/>
                <w:bCs/>
                <w:sz w:val="24"/>
                <w:szCs w:val="24"/>
              </w:rPr>
              <w:t>﹪提取自由運用</w:t>
            </w:r>
          </w:p>
        </w:tc>
        <w:tc>
          <w:tcPr>
            <w:tcW w:w="1808" w:type="dxa"/>
            <w:gridSpan w:val="2"/>
            <w:tcBorders>
              <w:top w:val="single" w:sz="4" w:space="0" w:color="000001"/>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b/>
                <w:sz w:val="24"/>
                <w:szCs w:val="24"/>
              </w:rPr>
            </w:pPr>
            <w:r w:rsidRPr="005B64F8">
              <w:rPr>
                <w:rFonts w:hint="eastAsia"/>
                <w:b/>
                <w:sz w:val="24"/>
                <w:szCs w:val="24"/>
              </w:rPr>
              <w:t>按2</w:t>
            </w:r>
            <w:r w:rsidRPr="005B64F8">
              <w:rPr>
                <w:b/>
                <w:sz w:val="24"/>
                <w:szCs w:val="24"/>
              </w:rPr>
              <w:t>5</w:t>
            </w:r>
            <w:r w:rsidRPr="005B64F8">
              <w:rPr>
                <w:rFonts w:hint="eastAsia"/>
                <w:b/>
                <w:sz w:val="24"/>
                <w:szCs w:val="24"/>
              </w:rPr>
              <w:t>﹪作金融投資</w:t>
            </w:r>
          </w:p>
        </w:tc>
      </w:tr>
      <w:tr w:rsidR="005B64F8" w:rsidRPr="005B64F8" w:rsidTr="003A1174">
        <w:trPr>
          <w:cantSplit/>
          <w:trHeight w:val="587"/>
          <w:tblHeader/>
        </w:trPr>
        <w:tc>
          <w:tcPr>
            <w:tcW w:w="1136" w:type="dxa"/>
            <w:vMerge/>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6D386A" w:rsidRPr="005B64F8" w:rsidRDefault="006D386A" w:rsidP="006E224C">
            <w:pPr>
              <w:pStyle w:val="14"/>
              <w:rPr>
                <w:b/>
                <w:sz w:val="24"/>
                <w:szCs w:val="24"/>
              </w:rPr>
            </w:pPr>
          </w:p>
        </w:tc>
        <w:tc>
          <w:tcPr>
            <w:tcW w:w="709"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件數</w:t>
            </w:r>
          </w:p>
        </w:tc>
        <w:tc>
          <w:tcPr>
            <w:tcW w:w="850"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金額</w:t>
            </w:r>
          </w:p>
        </w:tc>
        <w:tc>
          <w:tcPr>
            <w:tcW w:w="567"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件數</w:t>
            </w:r>
          </w:p>
        </w:tc>
        <w:tc>
          <w:tcPr>
            <w:tcW w:w="851"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金額</w:t>
            </w:r>
          </w:p>
        </w:tc>
        <w:tc>
          <w:tcPr>
            <w:tcW w:w="567" w:type="dxa"/>
            <w:tcBorders>
              <w:top w:val="single" w:sz="4" w:space="0" w:color="00000A"/>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b/>
                <w:sz w:val="24"/>
                <w:szCs w:val="24"/>
              </w:rPr>
            </w:pPr>
            <w:r w:rsidRPr="005B64F8">
              <w:rPr>
                <w:rFonts w:hint="eastAsia"/>
                <w:b/>
                <w:sz w:val="24"/>
                <w:szCs w:val="24"/>
              </w:rPr>
              <w:t>件數</w:t>
            </w:r>
          </w:p>
        </w:tc>
        <w:tc>
          <w:tcPr>
            <w:tcW w:w="850"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金額</w:t>
            </w:r>
          </w:p>
        </w:tc>
        <w:tc>
          <w:tcPr>
            <w:tcW w:w="993" w:type="dxa"/>
            <w:tcBorders>
              <w:top w:val="single" w:sz="4" w:space="0" w:color="00000A"/>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b/>
                <w:sz w:val="24"/>
                <w:szCs w:val="24"/>
              </w:rPr>
            </w:pPr>
            <w:r w:rsidRPr="005B64F8">
              <w:rPr>
                <w:b/>
                <w:sz w:val="24"/>
                <w:szCs w:val="24"/>
              </w:rPr>
              <w:t>扣繳稅額</w:t>
            </w:r>
          </w:p>
        </w:tc>
        <w:tc>
          <w:tcPr>
            <w:tcW w:w="822" w:type="dxa"/>
            <w:tcBorders>
              <w:top w:val="single" w:sz="4" w:space="0" w:color="00000A"/>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b/>
                <w:sz w:val="24"/>
                <w:szCs w:val="24"/>
              </w:rPr>
            </w:pPr>
            <w:r w:rsidRPr="005B64F8">
              <w:rPr>
                <w:rFonts w:hint="eastAsia"/>
                <w:b/>
                <w:sz w:val="24"/>
                <w:szCs w:val="24"/>
              </w:rPr>
              <w:t>件數</w:t>
            </w:r>
          </w:p>
        </w:tc>
        <w:tc>
          <w:tcPr>
            <w:tcW w:w="1059" w:type="dxa"/>
            <w:tcBorders>
              <w:top w:val="single" w:sz="4" w:space="0" w:color="00000A"/>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b/>
                <w:sz w:val="24"/>
                <w:szCs w:val="24"/>
              </w:rPr>
            </w:pPr>
            <w:r w:rsidRPr="005B64F8">
              <w:rPr>
                <w:b/>
                <w:sz w:val="24"/>
                <w:szCs w:val="24"/>
              </w:rPr>
              <w:t>金額</w:t>
            </w:r>
          </w:p>
        </w:tc>
        <w:tc>
          <w:tcPr>
            <w:tcW w:w="814" w:type="dxa"/>
            <w:tcBorders>
              <w:top w:val="single" w:sz="4" w:space="0" w:color="00000A"/>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b/>
                <w:sz w:val="24"/>
                <w:szCs w:val="24"/>
              </w:rPr>
            </w:pPr>
            <w:r w:rsidRPr="005B64F8">
              <w:rPr>
                <w:rFonts w:hint="eastAsia"/>
                <w:b/>
                <w:sz w:val="24"/>
                <w:szCs w:val="24"/>
              </w:rPr>
              <w:t>件數</w:t>
            </w:r>
          </w:p>
        </w:tc>
        <w:tc>
          <w:tcPr>
            <w:tcW w:w="993" w:type="dxa"/>
            <w:tcBorders>
              <w:top w:val="single" w:sz="4" w:space="0" w:color="00000A"/>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b/>
                <w:sz w:val="24"/>
                <w:szCs w:val="24"/>
              </w:rPr>
            </w:pPr>
            <w:r w:rsidRPr="005B64F8">
              <w:rPr>
                <w:b/>
                <w:sz w:val="24"/>
                <w:szCs w:val="24"/>
              </w:rPr>
              <w:t>金額</w:t>
            </w:r>
          </w:p>
        </w:tc>
      </w:tr>
      <w:tr w:rsidR="005B64F8" w:rsidRPr="005B64F8" w:rsidTr="003A1174">
        <w:trPr>
          <w:cantSplit/>
          <w:trHeight w:val="409"/>
        </w:trPr>
        <w:tc>
          <w:tcPr>
            <w:tcW w:w="1136" w:type="dxa"/>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6D386A" w:rsidRPr="005B64F8" w:rsidRDefault="006D386A" w:rsidP="006E224C">
            <w:pPr>
              <w:pStyle w:val="14"/>
              <w:rPr>
                <w:b/>
                <w:sz w:val="24"/>
                <w:szCs w:val="24"/>
              </w:rPr>
            </w:pPr>
            <w:r w:rsidRPr="005B64F8">
              <w:rPr>
                <w:b/>
                <w:sz w:val="24"/>
                <w:szCs w:val="24"/>
              </w:rPr>
              <w:t>個人</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166</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216.</w:t>
            </w:r>
            <w:r w:rsidRPr="005B64F8">
              <w:rPr>
                <w:rFonts w:hint="eastAsia"/>
                <w:sz w:val="24"/>
                <w:szCs w:val="24"/>
              </w:rPr>
              <w:t>68</w:t>
            </w:r>
          </w:p>
        </w:tc>
        <w:tc>
          <w:tcPr>
            <w:tcW w:w="56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156</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204.8</w:t>
            </w:r>
            <w:r w:rsidRPr="005B64F8">
              <w:rPr>
                <w:rFonts w:hint="eastAsia"/>
                <w:sz w:val="24"/>
                <w:szCs w:val="24"/>
              </w:rPr>
              <w:t>8</w:t>
            </w:r>
          </w:p>
        </w:tc>
        <w:tc>
          <w:tcPr>
            <w:tcW w:w="567"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1</w:t>
            </w:r>
            <w:r w:rsidRPr="005B64F8">
              <w:rPr>
                <w:sz w:val="24"/>
                <w:szCs w:val="24"/>
              </w:rPr>
              <w:t>39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right"/>
              <w:rPr>
                <w:sz w:val="24"/>
                <w:szCs w:val="24"/>
              </w:rPr>
            </w:pPr>
            <w:r w:rsidRPr="005B64F8">
              <w:rPr>
                <w:sz w:val="24"/>
                <w:szCs w:val="24"/>
              </w:rPr>
              <w:t>169.6</w:t>
            </w:r>
            <w:r w:rsidRPr="005B64F8">
              <w:rPr>
                <w:rFonts w:hint="eastAsia"/>
                <w:sz w:val="24"/>
                <w:szCs w:val="24"/>
              </w:rPr>
              <w:t>4</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12.7</w:t>
            </w:r>
            <w:r w:rsidRPr="005B64F8">
              <w:rPr>
                <w:rFonts w:hint="eastAsia"/>
                <w:sz w:val="24"/>
                <w:szCs w:val="24"/>
              </w:rPr>
              <w:t>7</w:t>
            </w:r>
          </w:p>
        </w:tc>
        <w:tc>
          <w:tcPr>
            <w:tcW w:w="822"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3</w:t>
            </w:r>
          </w:p>
        </w:tc>
        <w:tc>
          <w:tcPr>
            <w:tcW w:w="1059"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r w:rsidRPr="005B64F8">
              <w:rPr>
                <w:sz w:val="24"/>
                <w:szCs w:val="24"/>
              </w:rPr>
              <w:t>.19</w:t>
            </w:r>
          </w:p>
        </w:tc>
        <w:tc>
          <w:tcPr>
            <w:tcW w:w="814"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3</w:t>
            </w:r>
          </w:p>
        </w:tc>
        <w:tc>
          <w:tcPr>
            <w:tcW w:w="993"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r w:rsidRPr="005B64F8">
              <w:rPr>
                <w:sz w:val="24"/>
                <w:szCs w:val="24"/>
              </w:rPr>
              <w:t>.3</w:t>
            </w:r>
          </w:p>
        </w:tc>
      </w:tr>
      <w:tr w:rsidR="005B64F8" w:rsidRPr="005B64F8" w:rsidTr="003A1174">
        <w:trPr>
          <w:cantSplit/>
          <w:trHeight w:val="409"/>
        </w:trPr>
        <w:tc>
          <w:tcPr>
            <w:tcW w:w="1136" w:type="dxa"/>
            <w:tcBorders>
              <w:top w:val="single" w:sz="4" w:space="0" w:color="000001"/>
              <w:left w:val="single" w:sz="4" w:space="0" w:color="000001"/>
              <w:bottom w:val="single" w:sz="4" w:space="0" w:color="000001"/>
              <w:right w:val="single" w:sz="4" w:space="0" w:color="000001"/>
            </w:tcBorders>
            <w:shd w:val="clear" w:color="auto" w:fill="auto"/>
            <w:tcMar>
              <w:left w:w="3" w:type="dxa"/>
            </w:tcMar>
            <w:vAlign w:val="center"/>
          </w:tcPr>
          <w:p w:rsidR="006D386A" w:rsidRPr="005B64F8" w:rsidRDefault="006D386A" w:rsidP="006E224C">
            <w:pPr>
              <w:pStyle w:val="14"/>
              <w:rPr>
                <w:b/>
                <w:sz w:val="24"/>
                <w:szCs w:val="24"/>
              </w:rPr>
            </w:pPr>
            <w:r w:rsidRPr="005B64F8">
              <w:rPr>
                <w:b/>
                <w:sz w:val="24"/>
                <w:szCs w:val="24"/>
              </w:rPr>
              <w:t>營利事業</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135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555.</w:t>
            </w:r>
            <w:r w:rsidRPr="005B64F8">
              <w:rPr>
                <w:rFonts w:hint="eastAsia"/>
                <w:sz w:val="24"/>
                <w:szCs w:val="24"/>
              </w:rPr>
              <w:t>66</w:t>
            </w:r>
          </w:p>
        </w:tc>
        <w:tc>
          <w:tcPr>
            <w:tcW w:w="567"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127</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538.9</w:t>
            </w:r>
            <w:r w:rsidRPr="005B64F8">
              <w:rPr>
                <w:rFonts w:hint="eastAsia"/>
                <w:sz w:val="24"/>
                <w:szCs w:val="24"/>
              </w:rPr>
              <w:t>2</w:t>
            </w:r>
          </w:p>
        </w:tc>
        <w:tc>
          <w:tcPr>
            <w:tcW w:w="567"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1</w:t>
            </w:r>
            <w:r w:rsidRPr="005B64F8">
              <w:rPr>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right"/>
              <w:rPr>
                <w:sz w:val="24"/>
                <w:szCs w:val="24"/>
              </w:rPr>
            </w:pPr>
            <w:r w:rsidRPr="005B64F8">
              <w:rPr>
                <w:sz w:val="24"/>
                <w:szCs w:val="24"/>
              </w:rPr>
              <w:t>505.</w:t>
            </w:r>
            <w:r w:rsidRPr="005B64F8">
              <w:rPr>
                <w:rFonts w:hint="eastAsia"/>
                <w:sz w:val="24"/>
                <w:szCs w:val="24"/>
              </w:rPr>
              <w:t>74</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39.7</w:t>
            </w:r>
            <w:r w:rsidRPr="005B64F8">
              <w:rPr>
                <w:rFonts w:hint="eastAsia"/>
                <w:sz w:val="24"/>
                <w:szCs w:val="24"/>
              </w:rPr>
              <w:t>5</w:t>
            </w:r>
          </w:p>
        </w:tc>
        <w:tc>
          <w:tcPr>
            <w:tcW w:w="822"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5</w:t>
            </w:r>
          </w:p>
        </w:tc>
        <w:tc>
          <w:tcPr>
            <w:tcW w:w="1059"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r w:rsidRPr="005B64F8">
              <w:rPr>
                <w:sz w:val="24"/>
                <w:szCs w:val="24"/>
              </w:rPr>
              <w:t>.72</w:t>
            </w:r>
          </w:p>
        </w:tc>
        <w:tc>
          <w:tcPr>
            <w:tcW w:w="814"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0</w:t>
            </w:r>
          </w:p>
        </w:tc>
        <w:tc>
          <w:tcPr>
            <w:tcW w:w="993" w:type="dxa"/>
            <w:tcBorders>
              <w:top w:val="single" w:sz="4" w:space="0" w:color="000001"/>
              <w:left w:val="single" w:sz="4" w:space="0" w:color="000001"/>
              <w:bottom w:val="single" w:sz="4" w:space="0" w:color="000001"/>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p>
        </w:tc>
      </w:tr>
      <w:tr w:rsidR="005B64F8" w:rsidRPr="005B64F8" w:rsidTr="003A1174">
        <w:trPr>
          <w:cantSplit/>
          <w:trHeight w:val="409"/>
        </w:trPr>
        <w:tc>
          <w:tcPr>
            <w:tcW w:w="1136" w:type="dxa"/>
            <w:tcBorders>
              <w:top w:val="single" w:sz="4" w:space="0" w:color="00000A"/>
              <w:left w:val="single" w:sz="4" w:space="0" w:color="000001"/>
              <w:bottom w:val="single" w:sz="4" w:space="0" w:color="00000A"/>
              <w:right w:val="single" w:sz="4" w:space="0" w:color="000001"/>
            </w:tcBorders>
            <w:shd w:val="clear" w:color="auto" w:fill="auto"/>
            <w:tcMar>
              <w:left w:w="3" w:type="dxa"/>
            </w:tcMar>
            <w:vAlign w:val="center"/>
          </w:tcPr>
          <w:p w:rsidR="006D386A" w:rsidRPr="005B64F8" w:rsidRDefault="006D386A" w:rsidP="006E224C">
            <w:pPr>
              <w:pStyle w:val="14"/>
              <w:rPr>
                <w:b/>
                <w:sz w:val="24"/>
                <w:szCs w:val="24"/>
              </w:rPr>
            </w:pPr>
            <w:r w:rsidRPr="005B64F8">
              <w:rPr>
                <w:b/>
                <w:sz w:val="24"/>
                <w:szCs w:val="24"/>
              </w:rPr>
              <w:t>總計</w:t>
            </w:r>
          </w:p>
        </w:tc>
        <w:tc>
          <w:tcPr>
            <w:tcW w:w="709"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301</w:t>
            </w:r>
          </w:p>
        </w:tc>
        <w:tc>
          <w:tcPr>
            <w:tcW w:w="850"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772.</w:t>
            </w:r>
            <w:r w:rsidRPr="005B64F8">
              <w:rPr>
                <w:rFonts w:hint="eastAsia"/>
                <w:sz w:val="24"/>
                <w:szCs w:val="24"/>
              </w:rPr>
              <w:t>34</w:t>
            </w:r>
          </w:p>
        </w:tc>
        <w:tc>
          <w:tcPr>
            <w:tcW w:w="567"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283</w:t>
            </w:r>
          </w:p>
        </w:tc>
        <w:tc>
          <w:tcPr>
            <w:tcW w:w="851"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743.8</w:t>
            </w:r>
          </w:p>
        </w:tc>
        <w:tc>
          <w:tcPr>
            <w:tcW w:w="567" w:type="dxa"/>
            <w:tcBorders>
              <w:top w:val="single" w:sz="4" w:space="0" w:color="00000A"/>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2</w:t>
            </w:r>
            <w:r w:rsidRPr="005B64F8">
              <w:rPr>
                <w:sz w:val="24"/>
                <w:szCs w:val="24"/>
              </w:rPr>
              <w:t>52</w:t>
            </w:r>
          </w:p>
        </w:tc>
        <w:tc>
          <w:tcPr>
            <w:tcW w:w="850"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right"/>
              <w:rPr>
                <w:sz w:val="24"/>
                <w:szCs w:val="24"/>
              </w:rPr>
            </w:pPr>
            <w:r w:rsidRPr="005B64F8">
              <w:rPr>
                <w:sz w:val="24"/>
                <w:szCs w:val="24"/>
              </w:rPr>
              <w:t>67</w:t>
            </w:r>
            <w:r w:rsidRPr="005B64F8">
              <w:rPr>
                <w:rFonts w:hint="eastAsia"/>
                <w:sz w:val="24"/>
                <w:szCs w:val="24"/>
              </w:rPr>
              <w:t>5</w:t>
            </w:r>
            <w:r w:rsidRPr="005B64F8">
              <w:rPr>
                <w:sz w:val="24"/>
                <w:szCs w:val="24"/>
              </w:rPr>
              <w:t>.</w:t>
            </w:r>
            <w:r w:rsidRPr="005B64F8">
              <w:rPr>
                <w:rFonts w:hint="eastAsia"/>
                <w:sz w:val="24"/>
                <w:szCs w:val="24"/>
              </w:rPr>
              <w:t>38</w:t>
            </w:r>
          </w:p>
        </w:tc>
        <w:tc>
          <w:tcPr>
            <w:tcW w:w="993" w:type="dxa"/>
            <w:tcBorders>
              <w:top w:val="single" w:sz="4" w:space="0" w:color="00000A"/>
              <w:left w:val="single" w:sz="4" w:space="0" w:color="000001"/>
              <w:bottom w:val="single" w:sz="4" w:space="0" w:color="00000A"/>
              <w:right w:val="single" w:sz="4" w:space="0" w:color="000001"/>
            </w:tcBorders>
            <w:shd w:val="clear" w:color="auto" w:fill="auto"/>
            <w:tcMar>
              <w:left w:w="18" w:type="dxa"/>
            </w:tcMar>
            <w:vAlign w:val="center"/>
          </w:tcPr>
          <w:p w:rsidR="006D386A" w:rsidRPr="005B64F8" w:rsidRDefault="006D386A" w:rsidP="006E224C">
            <w:pPr>
              <w:pStyle w:val="14"/>
              <w:jc w:val="center"/>
              <w:rPr>
                <w:sz w:val="24"/>
                <w:szCs w:val="24"/>
              </w:rPr>
            </w:pPr>
            <w:r w:rsidRPr="005B64F8">
              <w:rPr>
                <w:sz w:val="24"/>
                <w:szCs w:val="24"/>
              </w:rPr>
              <w:t>52.4</w:t>
            </w:r>
            <w:r w:rsidRPr="005B64F8">
              <w:rPr>
                <w:rFonts w:hint="eastAsia"/>
                <w:sz w:val="24"/>
                <w:szCs w:val="24"/>
              </w:rPr>
              <w:t>7</w:t>
            </w:r>
          </w:p>
        </w:tc>
        <w:tc>
          <w:tcPr>
            <w:tcW w:w="822" w:type="dxa"/>
            <w:tcBorders>
              <w:top w:val="single" w:sz="4" w:space="0" w:color="00000A"/>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8</w:t>
            </w:r>
          </w:p>
        </w:tc>
        <w:tc>
          <w:tcPr>
            <w:tcW w:w="1059" w:type="dxa"/>
            <w:tcBorders>
              <w:top w:val="single" w:sz="4" w:space="0" w:color="00000A"/>
              <w:left w:val="single" w:sz="4" w:space="0" w:color="000001"/>
              <w:bottom w:val="single" w:sz="4" w:space="0" w:color="00000A"/>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r w:rsidRPr="005B64F8">
              <w:rPr>
                <w:sz w:val="24"/>
                <w:szCs w:val="24"/>
              </w:rPr>
              <w:t>.91</w:t>
            </w:r>
          </w:p>
        </w:tc>
        <w:tc>
          <w:tcPr>
            <w:tcW w:w="814" w:type="dxa"/>
            <w:tcBorders>
              <w:top w:val="single" w:sz="4" w:space="0" w:color="00000A"/>
              <w:left w:val="single" w:sz="4" w:space="0" w:color="000001"/>
              <w:bottom w:val="single" w:sz="4" w:space="0" w:color="00000A"/>
              <w:right w:val="single" w:sz="4" w:space="0" w:color="000001"/>
            </w:tcBorders>
            <w:vAlign w:val="center"/>
          </w:tcPr>
          <w:p w:rsidR="006D386A" w:rsidRPr="005B64F8" w:rsidRDefault="006D386A" w:rsidP="006E224C">
            <w:pPr>
              <w:pStyle w:val="14"/>
              <w:jc w:val="center"/>
              <w:rPr>
                <w:sz w:val="24"/>
                <w:szCs w:val="24"/>
              </w:rPr>
            </w:pPr>
            <w:r w:rsidRPr="005B64F8">
              <w:rPr>
                <w:rFonts w:hint="eastAsia"/>
                <w:sz w:val="24"/>
                <w:szCs w:val="24"/>
              </w:rPr>
              <w:t>3</w:t>
            </w:r>
          </w:p>
        </w:tc>
        <w:tc>
          <w:tcPr>
            <w:tcW w:w="993" w:type="dxa"/>
            <w:tcBorders>
              <w:top w:val="single" w:sz="4" w:space="0" w:color="00000A"/>
              <w:left w:val="single" w:sz="4" w:space="0" w:color="000001"/>
              <w:bottom w:val="single" w:sz="4" w:space="0" w:color="00000A"/>
              <w:right w:val="single" w:sz="4" w:space="0" w:color="000001"/>
            </w:tcBorders>
            <w:vAlign w:val="center"/>
          </w:tcPr>
          <w:p w:rsidR="006D386A" w:rsidRPr="005B64F8" w:rsidRDefault="006D386A" w:rsidP="006E224C">
            <w:pPr>
              <w:pStyle w:val="14"/>
              <w:jc w:val="right"/>
              <w:rPr>
                <w:sz w:val="24"/>
                <w:szCs w:val="24"/>
              </w:rPr>
            </w:pPr>
            <w:r w:rsidRPr="005B64F8">
              <w:rPr>
                <w:rFonts w:hint="eastAsia"/>
                <w:sz w:val="24"/>
                <w:szCs w:val="24"/>
              </w:rPr>
              <w:t>0</w:t>
            </w:r>
            <w:r w:rsidRPr="005B64F8">
              <w:rPr>
                <w:sz w:val="24"/>
                <w:szCs w:val="24"/>
              </w:rPr>
              <w:t>.3</w:t>
            </w:r>
          </w:p>
        </w:tc>
      </w:tr>
    </w:tbl>
    <w:p w:rsidR="006D386A" w:rsidRPr="0010371F" w:rsidRDefault="006D386A" w:rsidP="006D386A">
      <w:pPr>
        <w:pStyle w:val="31"/>
        <w:snapToGrid w:val="0"/>
        <w:ind w:leftChars="-250" w:left="1023" w:hangingChars="851" w:hanging="1873"/>
        <w:rPr>
          <w:rFonts w:hAnsi="標楷體"/>
          <w:sz w:val="20"/>
        </w:rPr>
      </w:pPr>
      <w:r w:rsidRPr="0010371F">
        <w:rPr>
          <w:rFonts w:hAnsi="標楷體"/>
          <w:sz w:val="20"/>
        </w:rPr>
        <w:t>統計期間：108年8月15日至109年3月31日</w:t>
      </w:r>
      <w:r w:rsidRPr="0010371F">
        <w:rPr>
          <w:rFonts w:hAnsi="標楷體" w:hint="eastAsia"/>
          <w:sz w:val="20"/>
        </w:rPr>
        <w:t>。</w:t>
      </w:r>
    </w:p>
    <w:p w:rsidR="006D386A" w:rsidRPr="0010371F" w:rsidRDefault="006D386A" w:rsidP="006D386A">
      <w:pPr>
        <w:pStyle w:val="31"/>
        <w:snapToGrid w:val="0"/>
        <w:spacing w:afterLines="50" w:after="228"/>
        <w:ind w:leftChars="-250" w:left="1023" w:hangingChars="851" w:hanging="1873"/>
        <w:rPr>
          <w:rFonts w:hAnsi="標楷體"/>
          <w:sz w:val="20"/>
        </w:rPr>
      </w:pPr>
      <w:r w:rsidRPr="0010371F">
        <w:rPr>
          <w:rFonts w:hAnsi="標楷體" w:hint="eastAsia"/>
          <w:sz w:val="20"/>
        </w:rPr>
        <w:t>資料來源：本案彙整自財政部提供資料。</w:t>
      </w:r>
    </w:p>
    <w:p w:rsidR="006D386A" w:rsidRPr="005B64F8" w:rsidRDefault="006D386A" w:rsidP="006D386A">
      <w:pPr>
        <w:pStyle w:val="4"/>
        <w:numPr>
          <w:ilvl w:val="3"/>
          <w:numId w:val="1"/>
        </w:numPr>
      </w:pPr>
      <w:r w:rsidRPr="005B64F8">
        <w:rPr>
          <w:rFonts w:hAnsi="標楷體" w:hint="eastAsia"/>
        </w:rPr>
        <w:t>「</w:t>
      </w:r>
      <w:r w:rsidRPr="005B64F8">
        <w:rPr>
          <w:rFonts w:hint="eastAsia"/>
        </w:rPr>
        <w:t>境外資金匯回條例</w:t>
      </w:r>
      <w:r w:rsidRPr="005B64F8">
        <w:rPr>
          <w:rFonts w:hAnsi="標楷體" w:hint="eastAsia"/>
        </w:rPr>
        <w:t>」</w:t>
      </w:r>
      <w:r w:rsidRPr="005B64F8">
        <w:rPr>
          <w:rFonts w:hint="eastAsia"/>
        </w:rPr>
        <w:t>施行後，匯回金額是否低於預期：</w:t>
      </w:r>
    </w:p>
    <w:p w:rsidR="006D386A" w:rsidRPr="005B64F8" w:rsidRDefault="006D386A" w:rsidP="006D386A">
      <w:pPr>
        <w:pStyle w:val="5"/>
        <w:numPr>
          <w:ilvl w:val="4"/>
          <w:numId w:val="1"/>
        </w:numPr>
      </w:pPr>
      <w:r w:rsidRPr="005B64F8">
        <w:rPr>
          <w:rFonts w:hint="eastAsia"/>
        </w:rPr>
        <w:t>國稅局受理申請案，尚需洽受理銀行共同辦理審查作業，且倘有申請資料不全情形，亦需洽申請人補正，致受理與核准金額在同一時間內會有落差。又申請獲核准後，申請人尚需辦理資金匯回相關作業，致核准與實際匯回金額時間亦有落差。惟截至109年3月底，稽徵機關否准案件金額及申請人限期內未匯回案件金額占所有申請案金額比率僅0.05%及0.82%，顯示前開申請、核准與匯回之金額落差將於往後月份自動調整，爰以實施7.5個月(截至109年3月底)申請匯回金額772.34億元推估全年度實施成效，尚符該部先前推估首年匯回金額1,333億元</w:t>
      </w:r>
      <w:r w:rsidRPr="005B64F8">
        <w:rPr>
          <w:rFonts w:hint="eastAsia"/>
        </w:rPr>
        <w:lastRenderedPageBreak/>
        <w:t>目標。</w:t>
      </w:r>
    </w:p>
    <w:p w:rsidR="006D386A" w:rsidRPr="005B64F8" w:rsidRDefault="006D386A" w:rsidP="006D386A">
      <w:pPr>
        <w:pStyle w:val="5"/>
        <w:numPr>
          <w:ilvl w:val="4"/>
          <w:numId w:val="1"/>
        </w:numPr>
      </w:pPr>
      <w:r w:rsidRPr="005B64F8">
        <w:rPr>
          <w:rFonts w:hAnsi="標楷體" w:hint="eastAsia"/>
        </w:rPr>
        <w:t>「</w:t>
      </w:r>
      <w:r w:rsidRPr="005B64F8">
        <w:rPr>
          <w:rFonts w:hint="eastAsia"/>
        </w:rPr>
        <w:t>境外資金匯回條例</w:t>
      </w:r>
      <w:r w:rsidRPr="005B64F8">
        <w:rPr>
          <w:rFonts w:hAnsi="標楷體" w:hint="eastAsia"/>
        </w:rPr>
        <w:t>」</w:t>
      </w:r>
      <w:r w:rsidRPr="005B64F8">
        <w:rPr>
          <w:rFonts w:hint="eastAsia"/>
        </w:rPr>
        <w:t>係就符合適用要件之個人或營利事業，提供其境外資金或境外轉投資收益另一種完稅方式，非強制性規定，個人或營利事業將綜合評估適用一般所得稅制與</w:t>
      </w:r>
      <w:r w:rsidRPr="005B64F8">
        <w:rPr>
          <w:rFonts w:hAnsi="標楷體" w:hint="eastAsia"/>
        </w:rPr>
        <w:t>「</w:t>
      </w:r>
      <w:r w:rsidRPr="005B64F8">
        <w:rPr>
          <w:rFonts w:hint="eastAsia"/>
        </w:rPr>
        <w:t>境外資金匯回條例</w:t>
      </w:r>
      <w:r w:rsidRPr="005B64F8">
        <w:rPr>
          <w:rFonts w:hAnsi="標楷體" w:hint="eastAsia"/>
        </w:rPr>
        <w:t>」</w:t>
      </w:r>
      <w:r w:rsidRPr="005B64F8">
        <w:rPr>
          <w:rFonts w:hint="eastAsia"/>
        </w:rPr>
        <w:t>之稅負效果及資金管理運用限制與投資運用標的效益，選擇是否申請境外資金匯回條例，故實施成效將受到台商投資布局、資金運用規劃及金融投資、實質投資標的與經濟環境等影響。</w:t>
      </w:r>
    </w:p>
    <w:p w:rsidR="006D386A" w:rsidRPr="005B64F8" w:rsidRDefault="006D386A" w:rsidP="006D386A">
      <w:pPr>
        <w:pStyle w:val="3"/>
        <w:numPr>
          <w:ilvl w:val="2"/>
          <w:numId w:val="1"/>
        </w:numPr>
      </w:pPr>
      <w:bookmarkStart w:id="482" w:name="_Toc44590596"/>
      <w:r w:rsidRPr="005B64F8">
        <w:rPr>
          <w:rFonts w:hint="eastAsia"/>
        </w:rPr>
        <w:t>適用「台商回台投資方案」之投資計畫案之資金，僅少數係依「境外資金匯回條例」規定匯回者：</w:t>
      </w:r>
      <w:bookmarkEnd w:id="482"/>
    </w:p>
    <w:p w:rsidR="006D386A" w:rsidRPr="005B64F8" w:rsidRDefault="006D386A" w:rsidP="006D386A">
      <w:pPr>
        <w:pStyle w:val="4"/>
        <w:numPr>
          <w:ilvl w:val="3"/>
          <w:numId w:val="1"/>
        </w:numPr>
        <w:rPr>
          <w:b/>
        </w:rPr>
      </w:pPr>
      <w:r w:rsidRPr="005B64F8">
        <w:rPr>
          <w:rFonts w:hint="eastAsia"/>
        </w:rPr>
        <w:t>有關「台商回台投資方案」之投資金額，自10</w:t>
      </w:r>
      <w:r w:rsidRPr="005B64F8">
        <w:t>8</w:t>
      </w:r>
      <w:r w:rsidRPr="005B64F8">
        <w:rPr>
          <w:rFonts w:hint="eastAsia"/>
        </w:rPr>
        <w:t>年1月1日至109年4月9日間，經審核適用該方案合計共有213家投資計畫總金額為7,396.58億餘元，且並非全屬台商匯回之資金，適用該方案之投資計畫中的</w:t>
      </w:r>
      <w:r w:rsidRPr="005B64F8">
        <w:rPr>
          <w:rFonts w:ascii="Times New Roman" w:hAnsi="Times New Roman" w:hint="eastAsia"/>
          <w:szCs w:val="28"/>
        </w:rPr>
        <w:t>「興建廠房及相關設施」、「購置機器設備」及「中期營運週轉金」等三項資金，台商依方案規定可由委辦銀行申貸取得，已如前述。</w:t>
      </w:r>
    </w:p>
    <w:p w:rsidR="006D386A" w:rsidRPr="005B64F8" w:rsidRDefault="006D386A" w:rsidP="006D386A">
      <w:pPr>
        <w:pStyle w:val="4"/>
        <w:numPr>
          <w:ilvl w:val="3"/>
          <w:numId w:val="1"/>
        </w:numPr>
      </w:pPr>
      <w:r w:rsidRPr="005B64F8">
        <w:rPr>
          <w:rFonts w:hint="eastAsia"/>
        </w:rPr>
        <w:t>且有關前揭依「境外資金匯回條例」規定回台資金，並經核准進行實質投資者有</w:t>
      </w:r>
      <w:r w:rsidRPr="005B64F8">
        <w:t>69</w:t>
      </w:r>
      <w:r w:rsidRPr="005B64F8">
        <w:rPr>
          <w:rFonts w:hint="eastAsia"/>
        </w:rPr>
        <w:t>案（包含個人2</w:t>
      </w:r>
      <w:r w:rsidRPr="005B64F8">
        <w:t>5</w:t>
      </w:r>
      <w:r w:rsidRPr="005B64F8">
        <w:rPr>
          <w:rFonts w:hint="eastAsia"/>
        </w:rPr>
        <w:t>人、</w:t>
      </w:r>
      <w:r w:rsidRPr="005B64F8">
        <w:t>12</w:t>
      </w:r>
      <w:r w:rsidRPr="005B64F8">
        <w:rPr>
          <w:rFonts w:hint="eastAsia"/>
        </w:rPr>
        <w:t>案，營利事業5</w:t>
      </w:r>
      <w:r w:rsidRPr="005B64F8">
        <w:t>4</w:t>
      </w:r>
      <w:r w:rsidRPr="005B64F8">
        <w:rPr>
          <w:rFonts w:hint="eastAsia"/>
        </w:rPr>
        <w:t>家、</w:t>
      </w:r>
      <w:r w:rsidRPr="005B64F8">
        <w:t>57</w:t>
      </w:r>
      <w:r w:rsidRPr="005B64F8">
        <w:rPr>
          <w:rFonts w:hint="eastAsia"/>
        </w:rPr>
        <w:t>案，詳請參閱附表5），核准總金額約</w:t>
      </w:r>
      <w:r w:rsidRPr="005B64F8">
        <w:t>302.43</w:t>
      </w:r>
      <w:r w:rsidRPr="005B64F8">
        <w:rPr>
          <w:rFonts w:hint="eastAsia"/>
        </w:rPr>
        <w:t>億元中，投入「台商回台投資2.0」之計畫，共1</w:t>
      </w:r>
      <w:r w:rsidRPr="005B64F8">
        <w:t>3</w:t>
      </w:r>
      <w:r w:rsidRPr="005B64F8">
        <w:rPr>
          <w:rFonts w:hint="eastAsia"/>
        </w:rPr>
        <w:t>投資案、金額僅3</w:t>
      </w:r>
      <w:r w:rsidRPr="005B64F8">
        <w:t>6.49</w:t>
      </w:r>
      <w:r w:rsidRPr="005B64F8">
        <w:rPr>
          <w:rFonts w:hint="eastAsia"/>
        </w:rPr>
        <w:t>億元（如表2</w:t>
      </w:r>
      <w:r w:rsidR="003A1174">
        <w:rPr>
          <w:rFonts w:hint="eastAsia"/>
        </w:rPr>
        <w:t>5</w:t>
      </w:r>
      <w:r w:rsidRPr="005B64F8">
        <w:rPr>
          <w:rFonts w:hint="eastAsia"/>
        </w:rPr>
        <w:t>）。</w:t>
      </w:r>
    </w:p>
    <w:p w:rsidR="006D386A" w:rsidRPr="005B64F8" w:rsidRDefault="006D386A" w:rsidP="006D386A">
      <w:pPr>
        <w:pStyle w:val="a4"/>
        <w:spacing w:after="120" w:line="240" w:lineRule="auto"/>
        <w:ind w:left="697" w:hanging="697"/>
        <w:rPr>
          <w:b/>
        </w:rPr>
      </w:pPr>
      <w:r w:rsidRPr="005B64F8">
        <w:rPr>
          <w:rFonts w:hint="eastAsia"/>
          <w:b/>
        </w:rPr>
        <w:t>適用</w:t>
      </w:r>
      <w:r w:rsidRPr="005B64F8">
        <w:rPr>
          <w:rFonts w:ascii="Times New Roman" w:hAnsi="Times New Roman" w:hint="eastAsia"/>
          <w:b/>
        </w:rPr>
        <w:t>「境外資金匯回條例」及「台商回台投資」規定回台投資資金</w:t>
      </w:r>
    </w:p>
    <w:p w:rsidR="006D386A" w:rsidRPr="005B64F8" w:rsidRDefault="006D386A" w:rsidP="006D386A">
      <w:pPr>
        <w:jc w:val="right"/>
        <w:rPr>
          <w:sz w:val="24"/>
          <w:szCs w:val="24"/>
        </w:rPr>
      </w:pPr>
      <w:r w:rsidRPr="005B64F8">
        <w:rPr>
          <w:rFonts w:hint="eastAsia"/>
          <w:sz w:val="24"/>
          <w:szCs w:val="24"/>
        </w:rPr>
        <w:t>單位：億元</w:t>
      </w:r>
    </w:p>
    <w:tbl>
      <w:tblPr>
        <w:tblStyle w:val="13"/>
        <w:tblW w:w="10485" w:type="dxa"/>
        <w:jc w:val="center"/>
        <w:tblLayout w:type="fixed"/>
        <w:tblLook w:val="04A0" w:firstRow="1" w:lastRow="0" w:firstColumn="1" w:lastColumn="0" w:noHBand="0" w:noVBand="1"/>
      </w:tblPr>
      <w:tblGrid>
        <w:gridCol w:w="775"/>
        <w:gridCol w:w="904"/>
        <w:gridCol w:w="2268"/>
        <w:gridCol w:w="1619"/>
        <w:gridCol w:w="1276"/>
        <w:gridCol w:w="1275"/>
        <w:gridCol w:w="950"/>
        <w:gridCol w:w="1418"/>
      </w:tblGrid>
      <w:tr w:rsidR="005B64F8" w:rsidRPr="005B64F8" w:rsidTr="00CB48E1">
        <w:trPr>
          <w:tblHeader/>
          <w:jc w:val="center"/>
        </w:trPr>
        <w:tc>
          <w:tcPr>
            <w:tcW w:w="775" w:type="dxa"/>
            <w:vAlign w:val="center"/>
          </w:tcPr>
          <w:p w:rsidR="006D386A" w:rsidRPr="005B64F8" w:rsidRDefault="006D386A" w:rsidP="006E224C">
            <w:pPr>
              <w:snapToGrid w:val="0"/>
              <w:spacing w:line="240" w:lineRule="exact"/>
              <w:ind w:leftChars="-46" w:left="-35" w:hangingChars="55" w:hanging="121"/>
              <w:jc w:val="right"/>
              <w:rPr>
                <w:rFonts w:ascii="Times New Roman" w:hAnsi="Times New Roman" w:cs="Times New Roman"/>
                <w:b/>
                <w:sz w:val="20"/>
                <w:szCs w:val="20"/>
              </w:rPr>
            </w:pPr>
            <w:r w:rsidRPr="005B64F8">
              <w:rPr>
                <w:rFonts w:ascii="Times New Roman" w:hAnsi="Times New Roman" w:cs="Times New Roman"/>
                <w:b/>
                <w:sz w:val="20"/>
                <w:szCs w:val="20"/>
              </w:rPr>
              <w:lastRenderedPageBreak/>
              <w:t>申請人</w:t>
            </w:r>
          </w:p>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類型</w:t>
            </w:r>
          </w:p>
        </w:tc>
        <w:tc>
          <w:tcPr>
            <w:tcW w:w="904" w:type="dxa"/>
            <w:vAlign w:val="center"/>
          </w:tcPr>
          <w:p w:rsidR="006D386A" w:rsidRPr="005B64F8" w:rsidRDefault="006D386A" w:rsidP="006E224C">
            <w:pPr>
              <w:snapToGrid w:val="0"/>
              <w:spacing w:line="240" w:lineRule="exact"/>
              <w:ind w:leftChars="-36" w:left="-29" w:rightChars="-37" w:right="-126" w:hangingChars="42" w:hanging="93"/>
              <w:jc w:val="center"/>
              <w:rPr>
                <w:rFonts w:ascii="Times New Roman" w:hAnsi="Times New Roman" w:cs="Times New Roman"/>
                <w:b/>
                <w:sz w:val="20"/>
                <w:szCs w:val="20"/>
              </w:rPr>
            </w:pPr>
            <w:r w:rsidRPr="005B64F8">
              <w:rPr>
                <w:rFonts w:ascii="Times New Roman" w:hAnsi="Times New Roman" w:cs="Times New Roman" w:hint="eastAsia"/>
                <w:b/>
                <w:sz w:val="20"/>
                <w:szCs w:val="20"/>
              </w:rPr>
              <w:t>經濟部</w:t>
            </w:r>
          </w:p>
          <w:p w:rsidR="006D386A" w:rsidRPr="005B64F8" w:rsidRDefault="006D386A" w:rsidP="006E224C">
            <w:pPr>
              <w:snapToGrid w:val="0"/>
              <w:spacing w:line="240" w:lineRule="exact"/>
              <w:ind w:leftChars="-36" w:left="-29" w:rightChars="-37" w:right="-126" w:hangingChars="42" w:hanging="93"/>
              <w:jc w:val="center"/>
              <w:rPr>
                <w:rFonts w:ascii="Times New Roman" w:hAnsi="Times New Roman" w:cs="Times New Roman"/>
                <w:b/>
                <w:sz w:val="20"/>
                <w:szCs w:val="20"/>
              </w:rPr>
            </w:pPr>
            <w:r w:rsidRPr="005B64F8">
              <w:rPr>
                <w:rFonts w:ascii="Times New Roman" w:hAnsi="Times New Roman" w:cs="Times New Roman"/>
                <w:b/>
                <w:sz w:val="20"/>
                <w:szCs w:val="20"/>
              </w:rPr>
              <w:t>核准年月</w:t>
            </w:r>
          </w:p>
        </w:tc>
        <w:tc>
          <w:tcPr>
            <w:tcW w:w="2268"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名稱</w:t>
            </w:r>
          </w:p>
        </w:tc>
        <w:tc>
          <w:tcPr>
            <w:tcW w:w="1619"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財政部核准</w:t>
            </w:r>
          </w:p>
          <w:p w:rsidR="006D386A" w:rsidRPr="005B64F8" w:rsidRDefault="006D386A" w:rsidP="006E224C">
            <w:pPr>
              <w:snapToGrid w:val="0"/>
              <w:spacing w:line="240" w:lineRule="exact"/>
              <w:ind w:leftChars="-27" w:left="-92" w:rightChars="-19" w:right="-65"/>
              <w:rPr>
                <w:rFonts w:ascii="Times New Roman" w:hAnsi="Times New Roman" w:cs="Times New Roman"/>
                <w:b/>
                <w:sz w:val="20"/>
                <w:szCs w:val="20"/>
              </w:rPr>
            </w:pPr>
            <w:r w:rsidRPr="005B64F8">
              <w:rPr>
                <w:rFonts w:ascii="Times New Roman" w:hAnsi="Times New Roman" w:cs="Times New Roman"/>
                <w:b/>
                <w:sz w:val="20"/>
                <w:szCs w:val="20"/>
              </w:rPr>
              <w:t>匯回金額</w:t>
            </w:r>
            <w:r w:rsidRPr="005B64F8">
              <w:rPr>
                <w:rFonts w:ascii="Times New Roman" w:hAnsi="Times New Roman" w:cs="Times New Roman" w:hint="eastAsia"/>
                <w:b/>
                <w:sz w:val="20"/>
                <w:szCs w:val="20"/>
              </w:rPr>
              <w:t>（稅前）</w:t>
            </w:r>
          </w:p>
        </w:tc>
        <w:tc>
          <w:tcPr>
            <w:tcW w:w="1276"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申請金額</w:t>
            </w:r>
          </w:p>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境外資金</w:t>
            </w:r>
          </w:p>
        </w:tc>
        <w:tc>
          <w:tcPr>
            <w:tcW w:w="1275"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核准金額</w:t>
            </w:r>
          </w:p>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境外資金</w:t>
            </w:r>
          </w:p>
        </w:tc>
        <w:tc>
          <w:tcPr>
            <w:tcW w:w="950"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落實</w:t>
            </w:r>
          </w:p>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金額</w:t>
            </w:r>
          </w:p>
        </w:tc>
        <w:tc>
          <w:tcPr>
            <w:tcW w:w="1418" w:type="dxa"/>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是否亦</w:t>
            </w:r>
            <w:r w:rsidRPr="005B64F8">
              <w:rPr>
                <w:rFonts w:ascii="Times New Roman" w:hAnsi="Times New Roman" w:cs="Times New Roman" w:hint="eastAsia"/>
                <w:b/>
                <w:sz w:val="20"/>
                <w:szCs w:val="20"/>
              </w:rPr>
              <w:t>同時</w:t>
            </w:r>
            <w:r w:rsidRPr="005B64F8">
              <w:rPr>
                <w:rFonts w:ascii="Times New Roman" w:hAnsi="Times New Roman" w:cs="Times New Roman"/>
                <w:b/>
                <w:sz w:val="20"/>
                <w:szCs w:val="20"/>
              </w:rPr>
              <w:t>申請台商</w:t>
            </w:r>
          </w:p>
          <w:p w:rsidR="006D386A" w:rsidRPr="005B64F8" w:rsidRDefault="006D386A" w:rsidP="006E224C">
            <w:pPr>
              <w:snapToGrid w:val="0"/>
              <w:spacing w:line="240" w:lineRule="exact"/>
              <w:ind w:leftChars="-53" w:left="1" w:rightChars="-32" w:right="-109" w:hangingChars="82" w:hanging="181"/>
              <w:jc w:val="center"/>
              <w:rPr>
                <w:rFonts w:ascii="Times New Roman" w:hAnsi="Times New Roman" w:cs="Times New Roman"/>
                <w:b/>
                <w:sz w:val="20"/>
                <w:szCs w:val="20"/>
              </w:rPr>
            </w:pPr>
            <w:r w:rsidRPr="005B64F8">
              <w:rPr>
                <w:rFonts w:ascii="Times New Roman" w:hAnsi="Times New Roman" w:cs="Times New Roman"/>
                <w:b/>
                <w:sz w:val="20"/>
                <w:szCs w:val="20"/>
              </w:rPr>
              <w:t>回台投資方案</w:t>
            </w:r>
          </w:p>
        </w:tc>
      </w:tr>
      <w:tr w:rsidR="005B64F8" w:rsidRPr="005B64F8" w:rsidTr="006E224C">
        <w:trPr>
          <w:jc w:val="center"/>
        </w:trPr>
        <w:tc>
          <w:tcPr>
            <w:tcW w:w="775" w:type="dxa"/>
            <w:vMerge w:val="restart"/>
            <w:vAlign w:val="center"/>
          </w:tcPr>
          <w:p w:rsidR="006D386A" w:rsidRPr="005B64F8" w:rsidRDefault="006D386A" w:rsidP="006E224C">
            <w:pPr>
              <w:rPr>
                <w:rFonts w:ascii="Times New Roman" w:hAnsi="Times New Roman" w:cs="Times New Roman"/>
                <w:sz w:val="20"/>
                <w:szCs w:val="20"/>
              </w:rPr>
            </w:pPr>
            <w:r w:rsidRPr="005B64F8">
              <w:rPr>
                <w:rFonts w:ascii="Times New Roman" w:hAnsi="Times New Roman" w:cs="Times New Roman" w:hint="eastAsia"/>
                <w:sz w:val="20"/>
                <w:szCs w:val="20"/>
              </w:rPr>
              <w:t>營利</w:t>
            </w:r>
          </w:p>
          <w:p w:rsidR="006D386A" w:rsidRPr="005B64F8" w:rsidRDefault="006D386A" w:rsidP="006E224C">
            <w:pPr>
              <w:spacing w:line="240" w:lineRule="exact"/>
              <w:ind w:leftChars="-32" w:left="1" w:hangingChars="50" w:hanging="110"/>
              <w:jc w:val="center"/>
              <w:rPr>
                <w:rFonts w:ascii="Times New Roman" w:hAnsi="Times New Roman" w:cs="Times New Roman"/>
                <w:sz w:val="20"/>
                <w:szCs w:val="20"/>
              </w:rPr>
            </w:pPr>
            <w:r w:rsidRPr="005B64F8">
              <w:rPr>
                <w:rFonts w:ascii="Times New Roman" w:hAnsi="Times New Roman" w:cs="Times New Roman" w:hint="eastAsia"/>
                <w:sz w:val="20"/>
                <w:szCs w:val="20"/>
              </w:rPr>
              <w:t>事業</w:t>
            </w:r>
          </w:p>
          <w:p w:rsidR="006D386A" w:rsidRPr="005B64F8" w:rsidRDefault="006D386A" w:rsidP="006E224C">
            <w:pPr>
              <w:jc w:val="center"/>
              <w:rPr>
                <w:rFonts w:ascii="Times New Roman"/>
                <w:sz w:val="20"/>
              </w:rPr>
            </w:pPr>
          </w:p>
        </w:tc>
        <w:tc>
          <w:tcPr>
            <w:tcW w:w="904" w:type="dxa"/>
            <w:vMerge w:val="restart"/>
            <w:vAlign w:val="center"/>
          </w:tcPr>
          <w:p w:rsidR="006D386A" w:rsidRPr="005B64F8" w:rsidRDefault="006D386A" w:rsidP="006E224C">
            <w:pPr>
              <w:spacing w:line="240" w:lineRule="exact"/>
              <w:jc w:val="center"/>
              <w:rPr>
                <w:rFonts w:ascii="Times New Roman"/>
                <w:sz w:val="20"/>
              </w:rPr>
            </w:pPr>
            <w:r w:rsidRPr="005B64F8">
              <w:rPr>
                <w:rFonts w:ascii="Times New Roman" w:hAnsi="Times New Roman" w:cs="Times New Roman"/>
                <w:sz w:val="20"/>
                <w:szCs w:val="20"/>
              </w:rPr>
              <w:t>109.02</w:t>
            </w: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widowControl/>
              <w:jc w:val="center"/>
              <w:rPr>
                <w:rFonts w:ascii="Times New Roman" w:hAnsi="Times New Roman" w:cs="Times New Roman"/>
                <w:sz w:val="20"/>
                <w:szCs w:val="20"/>
              </w:rPr>
            </w:pPr>
            <w:r w:rsidRPr="005B64F8">
              <w:rPr>
                <w:rFonts w:ascii="Times New Roman" w:hAnsi="Times New Roman" w:cs="Times New Roman"/>
                <w:sz w:val="20"/>
                <w:szCs w:val="20"/>
              </w:rPr>
              <w:t>3.45</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3.13</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3.13</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電子</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1.08</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1.00</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1.00</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trHeight w:val="57"/>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1.86</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1.51</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1.51</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trHeight w:val="283"/>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2.92</w:t>
            </w:r>
          </w:p>
        </w:tc>
        <w:tc>
          <w:tcPr>
            <w:tcW w:w="1276"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0.75</w:t>
            </w:r>
          </w:p>
        </w:tc>
        <w:tc>
          <w:tcPr>
            <w:tcW w:w="1275"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0.75</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restart"/>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108.11</w:t>
            </w: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2.73</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2.48</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 xml:space="preserve"> (</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4.48</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4.00</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4.00</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restart"/>
            <w:vAlign w:val="center"/>
          </w:tcPr>
          <w:p w:rsidR="006D386A" w:rsidRPr="005B64F8" w:rsidRDefault="006D386A" w:rsidP="006E224C">
            <w:pPr>
              <w:spacing w:line="240" w:lineRule="exact"/>
              <w:jc w:val="center"/>
              <w:rPr>
                <w:rFonts w:ascii="Times New Roman" w:hAnsi="Times New Roman" w:cs="Times New Roman"/>
                <w:sz w:val="20"/>
                <w:szCs w:val="20"/>
              </w:rPr>
            </w:pPr>
          </w:p>
          <w:p w:rsidR="006D386A" w:rsidRPr="005B64F8" w:rsidRDefault="006D386A" w:rsidP="006E224C">
            <w:pPr>
              <w:spacing w:line="240" w:lineRule="exact"/>
              <w:jc w:val="center"/>
              <w:rPr>
                <w:rFonts w:ascii="Times New Roman" w:hAnsi="Times New Roman" w:cs="Times New Roman"/>
                <w:sz w:val="20"/>
                <w:szCs w:val="20"/>
              </w:rPr>
            </w:pPr>
          </w:p>
          <w:p w:rsidR="006D386A" w:rsidRPr="005B64F8" w:rsidRDefault="006D386A" w:rsidP="006E224C">
            <w:pPr>
              <w:spacing w:line="240" w:lineRule="exact"/>
              <w:jc w:val="center"/>
              <w:rPr>
                <w:rFonts w:ascii="Times New Roman" w:hAnsi="Times New Roman" w:cs="Times New Roman"/>
                <w:sz w:val="20"/>
                <w:szCs w:val="20"/>
              </w:rPr>
            </w:pPr>
          </w:p>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108.12</w:t>
            </w:r>
          </w:p>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科技</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0.65</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0.59</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0.59</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trHeight w:val="380"/>
          <w:jc w:val="center"/>
        </w:trPr>
        <w:tc>
          <w:tcPr>
            <w:tcW w:w="775"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11.82</w:t>
            </w:r>
          </w:p>
        </w:tc>
        <w:tc>
          <w:tcPr>
            <w:tcW w:w="1276" w:type="dxa"/>
            <w:vMerge w:val="restart"/>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hint="eastAsia"/>
                <w:sz w:val="20"/>
                <w:szCs w:val="20"/>
              </w:rPr>
              <w:t>11.13</w:t>
            </w:r>
          </w:p>
        </w:tc>
        <w:tc>
          <w:tcPr>
            <w:tcW w:w="1275" w:type="dxa"/>
            <w:vMerge w:val="restart"/>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hint="eastAsia"/>
                <w:sz w:val="20"/>
                <w:szCs w:val="20"/>
              </w:rPr>
              <w:t>11.13</w:t>
            </w:r>
          </w:p>
        </w:tc>
        <w:tc>
          <w:tcPr>
            <w:tcW w:w="950" w:type="dxa"/>
            <w:vMerge w:val="restart"/>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Merge w:val="restart"/>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trHeight w:val="334"/>
          <w:jc w:val="center"/>
        </w:trPr>
        <w:tc>
          <w:tcPr>
            <w:tcW w:w="775"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0.21</w:t>
            </w:r>
          </w:p>
        </w:tc>
        <w:tc>
          <w:tcPr>
            <w:tcW w:w="1276" w:type="dxa"/>
            <w:vMerge/>
            <w:vAlign w:val="center"/>
          </w:tcPr>
          <w:p w:rsidR="006D386A" w:rsidRPr="005B64F8" w:rsidRDefault="006D386A" w:rsidP="006E224C">
            <w:pPr>
              <w:jc w:val="center"/>
              <w:rPr>
                <w:rFonts w:ascii="Times New Roman" w:hAnsi="Times New Roman" w:cs="Times New Roman"/>
                <w:sz w:val="20"/>
                <w:szCs w:val="20"/>
              </w:rPr>
            </w:pPr>
          </w:p>
        </w:tc>
        <w:tc>
          <w:tcPr>
            <w:tcW w:w="1275" w:type="dxa"/>
            <w:vMerge/>
            <w:vAlign w:val="center"/>
          </w:tcPr>
          <w:p w:rsidR="006D386A" w:rsidRPr="005B64F8" w:rsidRDefault="006D386A" w:rsidP="006E224C">
            <w:pPr>
              <w:jc w:val="center"/>
              <w:rPr>
                <w:rFonts w:ascii="Times New Roman" w:hAnsi="Times New Roman" w:cs="Times New Roman"/>
                <w:sz w:val="20"/>
                <w:szCs w:val="20"/>
              </w:rPr>
            </w:pPr>
          </w:p>
        </w:tc>
        <w:tc>
          <w:tcPr>
            <w:tcW w:w="950"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1418"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5.32</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4.90</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4.90</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實業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1.72</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1.57</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1.57</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企業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0.32</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0.29</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0.29</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hAnsi="Times New Roman" w:cs="Times New Roman"/>
                <w:sz w:val="20"/>
                <w:szCs w:val="20"/>
              </w:rPr>
            </w:pPr>
          </w:p>
        </w:tc>
        <w:tc>
          <w:tcPr>
            <w:tcW w:w="904" w:type="dxa"/>
            <w:vMerge/>
            <w:vAlign w:val="center"/>
          </w:tcPr>
          <w:p w:rsidR="006D386A" w:rsidRPr="005B64F8" w:rsidRDefault="006D386A" w:rsidP="006E224C">
            <w:pPr>
              <w:spacing w:line="240" w:lineRule="exact"/>
              <w:jc w:val="center"/>
              <w:rPr>
                <w:rFonts w:ascii="Times New Roman" w:hAnsi="Times New Roman" w:cs="Times New Roman"/>
                <w:sz w:val="20"/>
                <w:szCs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sz w:val="20"/>
                <w:szCs w:val="20"/>
              </w:rPr>
              <w:t>工業</w:t>
            </w:r>
            <w:r w:rsidRPr="005B64F8">
              <w:rPr>
                <w:rFonts w:ascii="Times New Roman" w:hAnsi="Times New Roman" w:cs="Times New Roman"/>
                <w:sz w:val="20"/>
                <w:szCs w:val="20"/>
              </w:rPr>
              <w:t>(</w:t>
            </w:r>
            <w:r w:rsidRPr="005B64F8">
              <w:rPr>
                <w:rFonts w:ascii="Times New Roman" w:hAnsi="Times New Roman" w:cs="Times New Roman"/>
                <w:sz w:val="20"/>
                <w:szCs w:val="20"/>
              </w:rPr>
              <w:t>股</w:t>
            </w:r>
            <w:r w:rsidRPr="005B64F8">
              <w:rPr>
                <w:rFonts w:ascii="Times New Roman" w:hAnsi="Times New Roman" w:cs="Times New Roman"/>
                <w:sz w:val="20"/>
                <w:szCs w:val="20"/>
              </w:rPr>
              <w:t>)</w:t>
            </w:r>
            <w:r w:rsidRPr="005B64F8">
              <w:rPr>
                <w:rFonts w:ascii="Times New Roman" w:hAnsi="Times New Roman" w:cs="Times New Roman"/>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1.39</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1.28</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1.28</w:t>
            </w:r>
          </w:p>
        </w:tc>
        <w:tc>
          <w:tcPr>
            <w:tcW w:w="950"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hint="eastAsia"/>
                <w:sz w:val="20"/>
                <w:szCs w:val="20"/>
              </w:rPr>
              <w:t>-</w:t>
            </w:r>
          </w:p>
        </w:tc>
        <w:tc>
          <w:tcPr>
            <w:tcW w:w="141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ascii="Times New Roman" w:hAnsi="Times New Roman" w:cs="Times New Roman"/>
                <w:sz w:val="20"/>
                <w:szCs w:val="20"/>
              </w:rPr>
              <w:t>是</w:t>
            </w:r>
          </w:p>
        </w:tc>
      </w:tr>
      <w:tr w:rsidR="005B64F8" w:rsidRPr="005B64F8" w:rsidTr="006E224C">
        <w:trPr>
          <w:jc w:val="center"/>
        </w:trPr>
        <w:tc>
          <w:tcPr>
            <w:tcW w:w="775" w:type="dxa"/>
            <w:vMerge/>
          </w:tcPr>
          <w:p w:rsidR="006D386A" w:rsidRPr="005B64F8" w:rsidRDefault="006D386A" w:rsidP="006E224C">
            <w:pPr>
              <w:spacing w:line="240" w:lineRule="exact"/>
              <w:jc w:val="center"/>
              <w:rPr>
                <w:rFonts w:ascii="Times New Roman"/>
                <w:sz w:val="20"/>
              </w:rPr>
            </w:pPr>
          </w:p>
        </w:tc>
        <w:tc>
          <w:tcPr>
            <w:tcW w:w="904" w:type="dxa"/>
            <w:vMerge/>
            <w:vAlign w:val="center"/>
          </w:tcPr>
          <w:p w:rsidR="006D386A" w:rsidRPr="005B64F8" w:rsidRDefault="006D386A" w:rsidP="006E224C">
            <w:pPr>
              <w:spacing w:line="240" w:lineRule="exact"/>
              <w:jc w:val="center"/>
              <w:rPr>
                <w:rFonts w:ascii="Times New Roman"/>
                <w:sz w:val="20"/>
              </w:rPr>
            </w:pPr>
          </w:p>
        </w:tc>
        <w:tc>
          <w:tcPr>
            <w:tcW w:w="2268" w:type="dxa"/>
            <w:vAlign w:val="center"/>
          </w:tcPr>
          <w:p w:rsidR="006D386A" w:rsidRPr="005B64F8" w:rsidRDefault="006D386A" w:rsidP="006E224C">
            <w:pPr>
              <w:spacing w:line="240" w:lineRule="exact"/>
              <w:jc w:val="center"/>
              <w:rPr>
                <w:rFonts w:ascii="Times New Roman" w:hAnsi="Times New Roman" w:cs="Times New Roman"/>
                <w:sz w:val="20"/>
                <w:szCs w:val="20"/>
              </w:rPr>
            </w:pPr>
            <w:r w:rsidRPr="005B64F8">
              <w:rPr>
                <w:rFonts w:hAnsi="標楷體" w:cs="Times New Roman" w:hint="eastAsia"/>
                <w:sz w:val="20"/>
                <w:szCs w:val="20"/>
              </w:rPr>
              <w:t>○○</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股</w:t>
            </w:r>
            <w:r w:rsidRPr="005B64F8">
              <w:rPr>
                <w:rFonts w:ascii="Times New Roman" w:hAnsi="Times New Roman" w:cs="Times New Roman" w:hint="eastAsia"/>
                <w:sz w:val="20"/>
                <w:szCs w:val="20"/>
              </w:rPr>
              <w:t>)</w:t>
            </w:r>
            <w:r w:rsidRPr="005B64F8">
              <w:rPr>
                <w:rFonts w:ascii="Times New Roman" w:hAnsi="Times New Roman" w:cs="Times New Roman" w:hint="eastAsia"/>
                <w:sz w:val="20"/>
                <w:szCs w:val="20"/>
              </w:rPr>
              <w:t>公司</w:t>
            </w:r>
          </w:p>
        </w:tc>
        <w:tc>
          <w:tcPr>
            <w:tcW w:w="1619"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4.22</w:t>
            </w:r>
          </w:p>
        </w:tc>
        <w:tc>
          <w:tcPr>
            <w:tcW w:w="1276"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3.86</w:t>
            </w:r>
          </w:p>
        </w:tc>
        <w:tc>
          <w:tcPr>
            <w:tcW w:w="1275" w:type="dxa"/>
            <w:vAlign w:val="center"/>
          </w:tcPr>
          <w:p w:rsidR="006D386A" w:rsidRPr="005B64F8" w:rsidRDefault="006D386A" w:rsidP="006E224C">
            <w:pPr>
              <w:jc w:val="center"/>
              <w:rPr>
                <w:rFonts w:ascii="Times New Roman" w:hAnsi="Times New Roman" w:cs="Times New Roman"/>
                <w:sz w:val="20"/>
                <w:szCs w:val="20"/>
              </w:rPr>
            </w:pPr>
            <w:r w:rsidRPr="005B64F8">
              <w:rPr>
                <w:rFonts w:ascii="Times New Roman" w:hAnsi="Times New Roman" w:cs="Times New Roman"/>
                <w:sz w:val="20"/>
                <w:szCs w:val="20"/>
              </w:rPr>
              <w:t>3.86</w:t>
            </w:r>
          </w:p>
        </w:tc>
        <w:tc>
          <w:tcPr>
            <w:tcW w:w="950" w:type="dxa"/>
            <w:vAlign w:val="center"/>
          </w:tcPr>
          <w:p w:rsidR="006D386A" w:rsidRPr="005B64F8" w:rsidRDefault="006D386A" w:rsidP="006E224C">
            <w:pPr>
              <w:spacing w:line="240" w:lineRule="exact"/>
              <w:jc w:val="center"/>
              <w:rPr>
                <w:rFonts w:ascii="Times New Roman"/>
                <w:sz w:val="20"/>
              </w:rPr>
            </w:pPr>
            <w:r w:rsidRPr="005B64F8">
              <w:rPr>
                <w:rFonts w:ascii="Times New Roman" w:hint="eastAsia"/>
                <w:sz w:val="20"/>
              </w:rPr>
              <w:t>-</w:t>
            </w:r>
          </w:p>
        </w:tc>
        <w:tc>
          <w:tcPr>
            <w:tcW w:w="1418" w:type="dxa"/>
            <w:vAlign w:val="center"/>
          </w:tcPr>
          <w:p w:rsidR="006D386A" w:rsidRPr="005B64F8" w:rsidRDefault="006D386A" w:rsidP="006E224C">
            <w:pPr>
              <w:spacing w:line="240" w:lineRule="exact"/>
              <w:jc w:val="center"/>
              <w:rPr>
                <w:rFonts w:ascii="Times New Roman"/>
                <w:sz w:val="20"/>
              </w:rPr>
            </w:pPr>
            <w:r w:rsidRPr="005B64F8">
              <w:rPr>
                <w:rFonts w:ascii="Times New Roman" w:hAnsi="Times New Roman" w:cs="Times New Roman" w:hint="eastAsia"/>
                <w:sz w:val="20"/>
                <w:szCs w:val="20"/>
              </w:rPr>
              <w:t>是</w:t>
            </w:r>
          </w:p>
        </w:tc>
      </w:tr>
      <w:tr w:rsidR="005B64F8" w:rsidRPr="005B64F8" w:rsidTr="006E224C">
        <w:trPr>
          <w:jc w:val="center"/>
        </w:trPr>
        <w:tc>
          <w:tcPr>
            <w:tcW w:w="3947" w:type="dxa"/>
            <w:gridSpan w:val="3"/>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r w:rsidRPr="005B64F8">
              <w:rPr>
                <w:rFonts w:ascii="Times New Roman" w:hAnsi="Times New Roman" w:cs="Times New Roman"/>
                <w:b/>
                <w:sz w:val="20"/>
                <w:szCs w:val="20"/>
              </w:rPr>
              <w:t>合計</w:t>
            </w:r>
          </w:p>
        </w:tc>
        <w:tc>
          <w:tcPr>
            <w:tcW w:w="1619" w:type="dxa"/>
            <w:vAlign w:val="center"/>
          </w:tcPr>
          <w:p w:rsidR="006D386A" w:rsidRPr="005B64F8" w:rsidRDefault="006D386A" w:rsidP="006E224C">
            <w:pPr>
              <w:jc w:val="center"/>
              <w:rPr>
                <w:rFonts w:ascii="Times New Roman" w:hAnsi="Times New Roman" w:cs="Times New Roman"/>
                <w:b/>
                <w:sz w:val="20"/>
                <w:szCs w:val="20"/>
              </w:rPr>
            </w:pPr>
            <w:r w:rsidRPr="005B64F8">
              <w:rPr>
                <w:rFonts w:ascii="Times New Roman" w:hAnsi="Times New Roman" w:cs="Times New Roman" w:hint="eastAsia"/>
                <w:b/>
                <w:sz w:val="20"/>
                <w:szCs w:val="20"/>
              </w:rPr>
              <w:t>4</w:t>
            </w:r>
            <w:r w:rsidRPr="005B64F8">
              <w:rPr>
                <w:rFonts w:ascii="Times New Roman" w:hAnsi="Times New Roman" w:cs="Times New Roman"/>
                <w:b/>
                <w:sz w:val="20"/>
                <w:szCs w:val="20"/>
              </w:rPr>
              <w:t>2.17</w:t>
            </w:r>
          </w:p>
        </w:tc>
        <w:tc>
          <w:tcPr>
            <w:tcW w:w="1276" w:type="dxa"/>
            <w:vAlign w:val="center"/>
          </w:tcPr>
          <w:p w:rsidR="006D386A" w:rsidRPr="005B64F8" w:rsidRDefault="006D386A" w:rsidP="006E224C">
            <w:pPr>
              <w:jc w:val="center"/>
              <w:rPr>
                <w:rFonts w:ascii="Times New Roman" w:hAnsi="Times New Roman" w:cs="Times New Roman"/>
                <w:b/>
                <w:sz w:val="20"/>
                <w:szCs w:val="20"/>
              </w:rPr>
            </w:pPr>
            <w:r w:rsidRPr="005B64F8">
              <w:rPr>
                <w:rFonts w:ascii="Times New Roman" w:hAnsi="Times New Roman" w:cs="Times New Roman" w:hint="eastAsia"/>
                <w:b/>
                <w:sz w:val="20"/>
                <w:szCs w:val="20"/>
              </w:rPr>
              <w:t>3</w:t>
            </w:r>
            <w:r w:rsidRPr="005B64F8">
              <w:rPr>
                <w:rFonts w:ascii="Times New Roman" w:hAnsi="Times New Roman" w:cs="Times New Roman"/>
                <w:b/>
                <w:sz w:val="20"/>
                <w:szCs w:val="20"/>
              </w:rPr>
              <w:t>6.49</w:t>
            </w:r>
          </w:p>
        </w:tc>
        <w:tc>
          <w:tcPr>
            <w:tcW w:w="1275" w:type="dxa"/>
            <w:vAlign w:val="center"/>
          </w:tcPr>
          <w:p w:rsidR="006D386A" w:rsidRPr="005B64F8" w:rsidRDefault="006D386A" w:rsidP="006E224C">
            <w:pPr>
              <w:jc w:val="center"/>
              <w:rPr>
                <w:rFonts w:ascii="Times New Roman" w:hAnsi="Times New Roman" w:cs="Times New Roman"/>
                <w:b/>
                <w:sz w:val="20"/>
                <w:szCs w:val="20"/>
              </w:rPr>
            </w:pPr>
            <w:r w:rsidRPr="005B64F8">
              <w:rPr>
                <w:rFonts w:ascii="Times New Roman" w:hAnsi="Times New Roman" w:cs="Times New Roman" w:hint="eastAsia"/>
                <w:b/>
                <w:sz w:val="20"/>
                <w:szCs w:val="20"/>
              </w:rPr>
              <w:t>3</w:t>
            </w:r>
            <w:r w:rsidRPr="005B64F8">
              <w:rPr>
                <w:rFonts w:ascii="Times New Roman" w:hAnsi="Times New Roman" w:cs="Times New Roman"/>
                <w:b/>
                <w:sz w:val="20"/>
                <w:szCs w:val="20"/>
              </w:rPr>
              <w:t>6.49</w:t>
            </w:r>
          </w:p>
        </w:tc>
        <w:tc>
          <w:tcPr>
            <w:tcW w:w="950" w:type="dxa"/>
            <w:vAlign w:val="center"/>
          </w:tcPr>
          <w:p w:rsidR="006D386A" w:rsidRPr="005B64F8" w:rsidRDefault="006D386A" w:rsidP="006E224C">
            <w:pPr>
              <w:spacing w:line="240" w:lineRule="exact"/>
              <w:jc w:val="center"/>
              <w:rPr>
                <w:rFonts w:ascii="Times New Roman" w:hAnsi="Times New Roman" w:cs="Times New Roman"/>
                <w:b/>
                <w:sz w:val="20"/>
                <w:szCs w:val="20"/>
              </w:rPr>
            </w:pPr>
            <w:r w:rsidRPr="005B64F8">
              <w:rPr>
                <w:rFonts w:ascii="Times New Roman" w:hAnsi="Times New Roman" w:cs="Times New Roman" w:hint="eastAsia"/>
                <w:b/>
                <w:sz w:val="20"/>
                <w:szCs w:val="20"/>
              </w:rPr>
              <w:t>-</w:t>
            </w:r>
          </w:p>
        </w:tc>
        <w:tc>
          <w:tcPr>
            <w:tcW w:w="1418" w:type="dxa"/>
            <w:tcBorders>
              <w:tr2bl w:val="single" w:sz="4" w:space="0" w:color="auto"/>
            </w:tcBorders>
            <w:vAlign w:val="center"/>
          </w:tcPr>
          <w:p w:rsidR="006D386A" w:rsidRPr="005B64F8" w:rsidRDefault="006D386A" w:rsidP="006E224C">
            <w:pPr>
              <w:snapToGrid w:val="0"/>
              <w:spacing w:line="240" w:lineRule="exact"/>
              <w:jc w:val="center"/>
              <w:rPr>
                <w:rFonts w:ascii="Times New Roman" w:hAnsi="Times New Roman" w:cs="Times New Roman"/>
                <w:b/>
                <w:sz w:val="20"/>
                <w:szCs w:val="20"/>
              </w:rPr>
            </w:pPr>
          </w:p>
        </w:tc>
      </w:tr>
    </w:tbl>
    <w:p w:rsidR="006D386A" w:rsidRPr="005B64F8" w:rsidRDefault="006D386A" w:rsidP="006D386A">
      <w:pPr>
        <w:snapToGrid w:val="0"/>
        <w:ind w:left="-851"/>
        <w:rPr>
          <w:rFonts w:ascii="Times New Roman"/>
          <w:sz w:val="20"/>
        </w:rPr>
      </w:pPr>
      <w:r w:rsidRPr="005B64F8">
        <w:rPr>
          <w:rFonts w:ascii="Times New Roman" w:hint="eastAsia"/>
          <w:sz w:val="20"/>
        </w:rPr>
        <w:t>註：</w:t>
      </w:r>
      <w:r w:rsidRPr="005B64F8">
        <w:rPr>
          <w:rFonts w:ascii="Times New Roman" w:hint="eastAsia"/>
          <w:sz w:val="20"/>
        </w:rPr>
        <w:t>1</w:t>
      </w:r>
      <w:r w:rsidRPr="005B64F8">
        <w:rPr>
          <w:rFonts w:ascii="Times New Roman"/>
          <w:sz w:val="20"/>
        </w:rPr>
        <w:t>.</w:t>
      </w:r>
      <w:r w:rsidRPr="005B64F8">
        <w:rPr>
          <w:rFonts w:ascii="Times New Roman" w:hint="eastAsia"/>
          <w:sz w:val="20"/>
        </w:rPr>
        <w:t>財政部核准匯回境外資金金額均為外幣，爰以申請前一日台銀匯率估算新臺幣金額。</w:t>
      </w:r>
    </w:p>
    <w:p w:rsidR="006D386A" w:rsidRPr="005B64F8" w:rsidRDefault="006D386A" w:rsidP="006D386A">
      <w:pPr>
        <w:snapToGrid w:val="0"/>
        <w:ind w:leftChars="-125" w:hangingChars="193" w:hanging="425"/>
        <w:rPr>
          <w:rFonts w:ascii="Times New Roman"/>
          <w:sz w:val="20"/>
        </w:rPr>
      </w:pPr>
      <w:r w:rsidRPr="005B64F8">
        <w:rPr>
          <w:rFonts w:ascii="Times New Roman" w:hint="eastAsia"/>
          <w:sz w:val="20"/>
        </w:rPr>
        <w:t>2.</w:t>
      </w:r>
      <w:r w:rsidRPr="005B64F8">
        <w:rPr>
          <w:rFonts w:ascii="Times New Roman" w:hint="eastAsia"/>
          <w:sz w:val="20"/>
        </w:rPr>
        <w:t>目前核准實質投資案廠商執行時間尚短，爰落實金額暫無法填列。</w:t>
      </w:r>
    </w:p>
    <w:p w:rsidR="006D386A" w:rsidRPr="005B64F8" w:rsidRDefault="006D386A" w:rsidP="006D386A">
      <w:pPr>
        <w:snapToGrid w:val="0"/>
        <w:spacing w:afterLines="50" w:after="228"/>
        <w:ind w:left="-851"/>
        <w:rPr>
          <w:rFonts w:ascii="Times New Roman"/>
          <w:sz w:val="20"/>
        </w:rPr>
      </w:pPr>
      <w:r w:rsidRPr="005B64F8">
        <w:rPr>
          <w:rFonts w:ascii="Times New Roman" w:hint="eastAsia"/>
          <w:sz w:val="20"/>
        </w:rPr>
        <w:t>資料來源：本案彙整自經濟部提供資料。</w:t>
      </w:r>
    </w:p>
    <w:p w:rsidR="006D386A" w:rsidRPr="005B64F8" w:rsidRDefault="006D386A" w:rsidP="006D386A">
      <w:pPr>
        <w:pStyle w:val="4"/>
        <w:numPr>
          <w:ilvl w:val="3"/>
          <w:numId w:val="1"/>
        </w:numPr>
      </w:pPr>
      <w:r w:rsidRPr="005B64F8">
        <w:rPr>
          <w:rFonts w:hint="eastAsia"/>
        </w:rPr>
        <w:t>有關</w:t>
      </w:r>
      <w:r w:rsidRPr="005B64F8">
        <w:t>依「境外資金匯回條例」規定，匯回資金且申請適用「台商回台投資方案」金額為36.49億元，相較</w:t>
      </w:r>
      <w:r w:rsidRPr="005B64F8">
        <w:rPr>
          <w:rFonts w:hint="eastAsia"/>
        </w:rPr>
        <w:t>申</w:t>
      </w:r>
      <w:r w:rsidRPr="005B64F8">
        <w:t>請適用「台商回台投資方案」投資計畫金額達7,396億餘元，明顯偏低</w:t>
      </w:r>
      <w:r w:rsidRPr="005B64F8">
        <w:rPr>
          <w:rFonts w:hint="eastAsia"/>
        </w:rPr>
        <w:t>一節，詢據經濟部稱：「</w:t>
      </w:r>
      <w:r w:rsidRPr="005B64F8">
        <w:rPr>
          <w:szCs w:val="28"/>
        </w:rPr>
        <w:t>考量各國外匯管制不一，以及各國利率寬鬆緊縮</w:t>
      </w:r>
      <w:r w:rsidRPr="005B64F8">
        <w:rPr>
          <w:rFonts w:hint="eastAsia"/>
          <w:szCs w:val="28"/>
        </w:rPr>
        <w:t>等</w:t>
      </w:r>
      <w:r w:rsidRPr="005B64F8">
        <w:rPr>
          <w:szCs w:val="28"/>
        </w:rPr>
        <w:t>問題，故回台廠商多使用自有新臺幣帳戶或融資之國內資金投資，以利快速在臺投產分散貿易戰風險。政府並未規定台商投資之資金來源，只要符合法規規範，經濟部尊重其財務調度管理。</w:t>
      </w:r>
      <w:r w:rsidRPr="005B64F8">
        <w:rPr>
          <w:rFonts w:hint="eastAsia"/>
        </w:rPr>
        <w:t>」等情，爰可知</w:t>
      </w:r>
      <w:r w:rsidRPr="005B64F8">
        <w:t>回台廠商投資資金來源</w:t>
      </w:r>
      <w:r w:rsidRPr="005B64F8">
        <w:rPr>
          <w:rFonts w:hint="eastAsia"/>
        </w:rPr>
        <w:t>，確係</w:t>
      </w:r>
      <w:r w:rsidRPr="005B64F8">
        <w:t>以國內資金</w:t>
      </w:r>
      <w:r w:rsidRPr="005B64F8">
        <w:rPr>
          <w:rFonts w:hint="eastAsia"/>
        </w:rPr>
        <w:t>為大宗。惟依前揭「境外資金匯回條例」規定回台資金，並經核准進行實質投資者計有69案，核准金額總金額約302.43億元，然該等實質投資係屬「台商回台投資方案」所核准之投資僅13件，金額36億餘元。茲因前開行動方案係屬政府重要政策，且具推升產業升級與轉型功能，相關部會允應強化相關政策之連結</w:t>
      </w:r>
      <w:r w:rsidRPr="005B64F8">
        <w:rPr>
          <w:rFonts w:hint="eastAsia"/>
        </w:rPr>
        <w:lastRenderedPageBreak/>
        <w:t>性，以發揮政策執行綜效。</w:t>
      </w:r>
    </w:p>
    <w:p w:rsidR="006D386A" w:rsidRPr="005B64F8" w:rsidRDefault="006D386A" w:rsidP="006D386A">
      <w:pPr>
        <w:pStyle w:val="3"/>
        <w:numPr>
          <w:ilvl w:val="2"/>
          <w:numId w:val="1"/>
        </w:numPr>
      </w:pPr>
      <w:bookmarkStart w:id="483" w:name="_Toc44590597"/>
      <w:r w:rsidRPr="005B64F8">
        <w:rPr>
          <w:rFonts w:hint="eastAsia"/>
        </w:rPr>
        <w:t>綜上，</w:t>
      </w:r>
      <w:r w:rsidRPr="005B64F8">
        <w:t>因應美中貿易摩擦，</w:t>
      </w:r>
      <w:r w:rsidRPr="005B64F8">
        <w:rPr>
          <w:rFonts w:hint="eastAsia"/>
        </w:rPr>
        <w:t>政府</w:t>
      </w:r>
      <w:r w:rsidRPr="005B64F8">
        <w:t>整合土地、水電、人力、稅務與資金等政策</w:t>
      </w:r>
      <w:r w:rsidRPr="005B64F8">
        <w:rPr>
          <w:rFonts w:hint="eastAsia"/>
        </w:rPr>
        <w:t>/</w:t>
      </w:r>
      <w:r w:rsidRPr="005B64F8">
        <w:t>措施，</w:t>
      </w:r>
      <w:r w:rsidRPr="005B64F8">
        <w:rPr>
          <w:rFonts w:hint="eastAsia"/>
        </w:rPr>
        <w:t>為協助</w:t>
      </w:r>
      <w:r w:rsidRPr="005B64F8">
        <w:t>台商回台</w:t>
      </w:r>
      <w:r w:rsidRPr="005B64F8">
        <w:rPr>
          <w:rFonts w:hint="eastAsia"/>
        </w:rPr>
        <w:t>以</w:t>
      </w:r>
      <w:r w:rsidRPr="005B64F8">
        <w:t>分散風險，</w:t>
      </w:r>
      <w:r w:rsidRPr="005B64F8">
        <w:rPr>
          <w:rFonts w:hint="eastAsia"/>
        </w:rPr>
        <w:t>爰推動「歡迎台商回台投資行動方案」，迄109年4月初已核准213件回台投資計畫案，計畫金額亦達7,396億餘元，辦理結果已初具成效。惟前揭核准案件，係廠商投資計畫金額，而非實際落實金額，亦非台商經由海外直接匯回之資金，政府未能對外精準說明，引發台商回台資金為</w:t>
      </w:r>
      <w:r w:rsidR="00613554">
        <w:rPr>
          <w:rFonts w:hint="eastAsia"/>
        </w:rPr>
        <w:t>零</w:t>
      </w:r>
      <w:r w:rsidRPr="005B64F8">
        <w:rPr>
          <w:rFonts w:hint="eastAsia"/>
        </w:rPr>
        <w:t>等爭議，損及政府威信，核有未妥。另依據「境外資金匯回管理運用及課稅條例」回台資金中，計畫運用於</w:t>
      </w:r>
      <w:r w:rsidRPr="005B64F8">
        <w:rPr>
          <w:rFonts w:ascii="Times New Roman" w:hAnsi="Times New Roman" w:hint="eastAsia"/>
          <w:szCs w:val="28"/>
        </w:rPr>
        <w:t>實質投資者</w:t>
      </w:r>
      <w:r w:rsidRPr="005B64F8">
        <w:rPr>
          <w:rFonts w:ascii="Times New Roman" w:hAnsi="Times New Roman"/>
          <w:szCs w:val="28"/>
        </w:rPr>
        <w:t>69</w:t>
      </w:r>
      <w:r w:rsidRPr="005B64F8">
        <w:rPr>
          <w:rFonts w:ascii="Times New Roman" w:hAnsi="Times New Roman" w:hint="eastAsia"/>
          <w:szCs w:val="28"/>
        </w:rPr>
        <w:t>案，總金額約</w:t>
      </w:r>
      <w:r w:rsidRPr="005B64F8">
        <w:rPr>
          <w:rFonts w:ascii="Times New Roman" w:hAnsi="Times New Roman"/>
          <w:szCs w:val="28"/>
        </w:rPr>
        <w:t>302.43</w:t>
      </w:r>
      <w:r w:rsidRPr="005B64F8">
        <w:rPr>
          <w:rFonts w:ascii="Times New Roman" w:hAnsi="Times New Roman" w:hint="eastAsia"/>
          <w:szCs w:val="28"/>
        </w:rPr>
        <w:t>億元，然迄今</w:t>
      </w:r>
      <w:r w:rsidRPr="005B64F8">
        <w:rPr>
          <w:rFonts w:hint="eastAsia"/>
        </w:rPr>
        <w:t>僅13件，金額36億餘元係屬上開行動方案核准之案件，茲因前揭行動方案係屬政府重要政策，且具推升產業升級與轉型功能，相關部會允應強化政策之連結性，以發揮政策執行綜效。</w:t>
      </w:r>
      <w:bookmarkEnd w:id="483"/>
    </w:p>
    <w:p w:rsidR="006D386A" w:rsidRPr="005B64F8" w:rsidRDefault="00613554" w:rsidP="006D386A">
      <w:pPr>
        <w:pStyle w:val="2"/>
        <w:numPr>
          <w:ilvl w:val="1"/>
          <w:numId w:val="1"/>
        </w:numPr>
        <w:spacing w:beforeLines="50" w:before="228"/>
        <w:ind w:left="1020" w:hanging="680"/>
        <w:rPr>
          <w:b/>
        </w:rPr>
      </w:pPr>
      <w:bookmarkStart w:id="484" w:name="_Toc44590598"/>
      <w:r>
        <w:rPr>
          <w:rFonts w:hint="eastAsia"/>
          <w:b/>
        </w:rPr>
        <w:t>投資</w:t>
      </w:r>
      <w:r w:rsidR="006D386A" w:rsidRPr="005B64F8">
        <w:rPr>
          <w:rFonts w:hint="eastAsia"/>
          <w:b/>
        </w:rPr>
        <w:t>大陸台商為因應「美中貿易戰」而調整產能配置，確有回台投資行動，惟基於比較利益原則，在台設置之產線係以高附加價值、勞力密集度低及少量多樣產品為主，倘需規模經濟及高勞力密集度之產品，則將產線調整至東南亞國家。惟中國大陸改革開放，經30餘年之發展後，產業（廠商）規模與技術已不可同日而語，除於大陸地區與台商競爭外，也逐步拓展到海外，搶食台商商機，近因「美中貿易戰」因素，有加速外移東南亞國家情形，</w:t>
      </w:r>
      <w:r w:rsidR="001E0FF9" w:rsidRPr="005B64F8">
        <w:rPr>
          <w:rFonts w:hint="eastAsia"/>
          <w:b/>
        </w:rPr>
        <w:t>大陸廠商已然成為台商之重要競爭對手，</w:t>
      </w:r>
      <w:r w:rsidR="006D386A" w:rsidRPr="005B64F8">
        <w:rPr>
          <w:rFonts w:hint="eastAsia"/>
          <w:b/>
        </w:rPr>
        <w:t>復以台商既有競爭對手日、韓廠商亦有相同佈局，且投資重點國家</w:t>
      </w:r>
      <w:r w:rsidR="001E0FF9">
        <w:rPr>
          <w:rFonts w:hint="eastAsia"/>
          <w:b/>
        </w:rPr>
        <w:t>也大多</w:t>
      </w:r>
      <w:r w:rsidR="006D386A" w:rsidRPr="005B64F8">
        <w:rPr>
          <w:rFonts w:hint="eastAsia"/>
          <w:b/>
        </w:rPr>
        <w:t>集中於越南等東協國家之事實，業已形成赴各該國設廠</w:t>
      </w:r>
      <w:r w:rsidR="001E0FF9">
        <w:rPr>
          <w:rFonts w:hint="eastAsia"/>
          <w:b/>
        </w:rPr>
        <w:t>於</w:t>
      </w:r>
      <w:r w:rsidR="006D386A" w:rsidRPr="005B64F8">
        <w:rPr>
          <w:rFonts w:hint="eastAsia"/>
          <w:b/>
        </w:rPr>
        <w:t>用地及勞工供給</w:t>
      </w:r>
      <w:r w:rsidR="001E0FF9">
        <w:rPr>
          <w:rFonts w:hint="eastAsia"/>
          <w:b/>
        </w:rPr>
        <w:t>層面</w:t>
      </w:r>
      <w:r w:rsidR="006D386A" w:rsidRPr="005B64F8">
        <w:rPr>
          <w:rFonts w:hint="eastAsia"/>
          <w:b/>
        </w:rPr>
        <w:t>競爭之態樣，尤其臺灣既非CPTPP，亦非</w:t>
      </w:r>
      <w:r w:rsidR="006D386A" w:rsidRPr="005B64F8">
        <w:rPr>
          <w:rFonts w:hint="eastAsia"/>
          <w:b/>
        </w:rPr>
        <w:lastRenderedPageBreak/>
        <w:t>RCEP成員，政府允應重視，並積極研謀對策。</w:t>
      </w:r>
      <w:bookmarkEnd w:id="484"/>
    </w:p>
    <w:p w:rsidR="006D386A" w:rsidRPr="005B64F8" w:rsidRDefault="006D386A" w:rsidP="006D386A">
      <w:pPr>
        <w:pStyle w:val="3"/>
        <w:numPr>
          <w:ilvl w:val="2"/>
          <w:numId w:val="1"/>
        </w:numPr>
      </w:pPr>
      <w:bookmarkStart w:id="485" w:name="_Toc44590599"/>
      <w:r w:rsidRPr="005B64F8">
        <w:rPr>
          <w:rFonts w:ascii="Times New Roman" w:hAnsi="Times New Roman" w:hint="eastAsia"/>
        </w:rPr>
        <w:t>按一國對外出口表現，往往受到該國貿易的比較利益優勢、國際產業鏈分工，甚至全球景氣變化與貿易對手政策</w:t>
      </w:r>
      <w:r w:rsidRPr="005B64F8">
        <w:rPr>
          <w:rFonts w:ascii="Times New Roman" w:hAnsi="Times New Roman" w:hint="eastAsia"/>
        </w:rPr>
        <w:t>/</w:t>
      </w:r>
      <w:r w:rsidRPr="005B64F8">
        <w:rPr>
          <w:rFonts w:ascii="Times New Roman" w:hAnsi="Times New Roman" w:hint="eastAsia"/>
        </w:rPr>
        <w:t>措施等諸多因素影響。美中貿易衝突已對全球供應鏈帶來廣泛深遠影響，在供應鏈逐漸調整之際，臺灣與貿易對手國投資行為難免出現互有消長變化，從而產生生產要素之競合，此乃全球貿易結構調整過程之必然結果，合先敘明。</w:t>
      </w:r>
      <w:bookmarkEnd w:id="485"/>
      <w:r w:rsidRPr="005B64F8">
        <w:rPr>
          <w:rFonts w:ascii="Times New Roman" w:hAnsi="Times New Roman" w:hint="eastAsia"/>
        </w:rPr>
        <w:t xml:space="preserve"> </w:t>
      </w:r>
    </w:p>
    <w:p w:rsidR="006D386A" w:rsidRPr="005B64F8" w:rsidRDefault="006D386A" w:rsidP="006D386A">
      <w:pPr>
        <w:pStyle w:val="3"/>
        <w:numPr>
          <w:ilvl w:val="2"/>
          <w:numId w:val="1"/>
        </w:numPr>
      </w:pPr>
      <w:bookmarkStart w:id="486" w:name="_Toc44590600"/>
      <w:r w:rsidRPr="005B64F8">
        <w:rPr>
          <w:rFonts w:hint="eastAsia"/>
        </w:rPr>
        <w:t>投資大陸台商</w:t>
      </w:r>
      <w:r w:rsidRPr="005B64F8">
        <w:rPr>
          <w:rFonts w:ascii="Times New Roman" w:hAnsi="Times New Roman" w:hint="eastAsia"/>
        </w:rPr>
        <w:t>為因應「美中貿易戰」，確有調整大陸產線回台或轉赴新南向國家投資之舉措：</w:t>
      </w:r>
      <w:bookmarkEnd w:id="486"/>
    </w:p>
    <w:p w:rsidR="006D386A" w:rsidRPr="005B64F8" w:rsidRDefault="006D386A" w:rsidP="006D386A">
      <w:pPr>
        <w:pStyle w:val="31"/>
        <w:ind w:left="1361" w:firstLine="680"/>
      </w:pPr>
      <w:r w:rsidRPr="005B64F8">
        <w:rPr>
          <w:rFonts w:ascii="Times New Roman" w:hint="eastAsia"/>
        </w:rPr>
        <w:t>為因應「美中貿易戰」，在</w:t>
      </w:r>
      <w:r w:rsidRPr="005B64F8">
        <w:rPr>
          <w:rFonts w:ascii="Times New Roman"/>
        </w:rPr>
        <w:t>考量生產成本及投資環境</w:t>
      </w:r>
      <w:r w:rsidRPr="005B64F8">
        <w:rPr>
          <w:rFonts w:ascii="Times New Roman" w:hint="eastAsia"/>
        </w:rPr>
        <w:t>等因素下</w:t>
      </w:r>
      <w:r w:rsidRPr="005B64F8">
        <w:rPr>
          <w:rFonts w:ascii="Times New Roman"/>
        </w:rPr>
        <w:t>，</w:t>
      </w:r>
      <w:r w:rsidRPr="005B64F8">
        <w:rPr>
          <w:rFonts w:ascii="Times New Roman" w:hint="eastAsia"/>
        </w:rPr>
        <w:t>不少台商</w:t>
      </w:r>
      <w:r w:rsidRPr="005B64F8">
        <w:rPr>
          <w:rFonts w:ascii="Times New Roman"/>
        </w:rPr>
        <w:t>已積極進行多重生產基地之布局，將高階、</w:t>
      </w:r>
      <w:r w:rsidRPr="005B64F8">
        <w:rPr>
          <w:rFonts w:ascii="Times New Roman" w:hint="eastAsia"/>
        </w:rPr>
        <w:t>有</w:t>
      </w:r>
      <w:r w:rsidRPr="005B64F8">
        <w:rPr>
          <w:rFonts w:ascii="Times New Roman"/>
        </w:rPr>
        <w:t>資安</w:t>
      </w:r>
      <w:r w:rsidRPr="005B64F8">
        <w:rPr>
          <w:rFonts w:ascii="Times New Roman" w:hint="eastAsia"/>
        </w:rPr>
        <w:t>疑慮</w:t>
      </w:r>
      <w:r w:rsidRPr="005B64F8">
        <w:rPr>
          <w:rFonts w:ascii="Times New Roman"/>
        </w:rPr>
        <w:t>等產品移回臺灣，中低階、低毛利產品則轉往東南亞、墨西哥等地生產；另亦加強拓銷新南向等新興市場國家，以分散出口市場。</w:t>
      </w:r>
      <w:r w:rsidRPr="005B64F8">
        <w:rPr>
          <w:rFonts w:ascii="Times New Roman" w:hint="eastAsia"/>
        </w:rPr>
        <w:t>據經濟部查復本院稱，</w:t>
      </w:r>
      <w:r w:rsidRPr="005B64F8">
        <w:rPr>
          <w:rFonts w:hAnsi="標楷體" w:hint="eastAsia"/>
        </w:rPr>
        <w:t>「</w:t>
      </w:r>
      <w:r w:rsidRPr="005B64F8">
        <w:rPr>
          <w:rFonts w:hint="eastAsia"/>
        </w:rPr>
        <w:t>美中貿易衝突持續擴大，加速台商返台投資布局，目前以電子資訊產業最多，有助相關產業在台供應鏈更為完整，促進我產業升級轉型。另對於需仰賴大量勞動人口或需使用大面積土地生產需求的產業，則依其產業特性增加海外布局地點，如新南向國家。</w:t>
      </w:r>
      <w:r w:rsidRPr="005B64F8">
        <w:rPr>
          <w:rFonts w:hAnsi="標楷體" w:hint="eastAsia"/>
        </w:rPr>
        <w:t>」</w:t>
      </w:r>
      <w:r w:rsidRPr="005B64F8">
        <w:rPr>
          <w:rFonts w:hint="eastAsia"/>
        </w:rPr>
        <w:t xml:space="preserve"> </w:t>
      </w:r>
    </w:p>
    <w:p w:rsidR="006D386A" w:rsidRPr="005B64F8" w:rsidRDefault="006D386A" w:rsidP="006D386A">
      <w:pPr>
        <w:pStyle w:val="4"/>
        <w:numPr>
          <w:ilvl w:val="3"/>
          <w:numId w:val="1"/>
        </w:numPr>
      </w:pPr>
      <w:r w:rsidRPr="005B64F8">
        <w:rPr>
          <w:rFonts w:hint="eastAsia"/>
        </w:rPr>
        <w:t xml:space="preserve">回台投資情形 </w:t>
      </w:r>
    </w:p>
    <w:p w:rsidR="006D386A" w:rsidRPr="005B64F8" w:rsidRDefault="006D386A" w:rsidP="006D386A">
      <w:pPr>
        <w:pStyle w:val="5"/>
        <w:numPr>
          <w:ilvl w:val="4"/>
          <w:numId w:val="1"/>
        </w:numPr>
      </w:pPr>
      <w:r w:rsidRPr="005B64F8">
        <w:rPr>
          <w:rFonts w:hint="eastAsia"/>
        </w:rPr>
        <w:t>網通設備業：美國近五成網通設備的進口係來自中國大陸，其中有9成的產品是台商在中國大陸製造的，受「美中貿易戰」影響自然不小。網通業台商在「美中貿易戰」開打後，即配合美國客戶要求，將銷美產品轉由海外產線生產供應，並擴大臺灣產線，生產少量客製化產品以銷往美國。</w:t>
      </w:r>
    </w:p>
    <w:p w:rsidR="006D386A" w:rsidRPr="005B64F8" w:rsidRDefault="006D386A" w:rsidP="006D386A">
      <w:pPr>
        <w:pStyle w:val="5"/>
        <w:numPr>
          <w:ilvl w:val="4"/>
          <w:numId w:val="1"/>
        </w:numPr>
      </w:pPr>
      <w:r w:rsidRPr="005B64F8">
        <w:rPr>
          <w:rFonts w:hint="eastAsia"/>
        </w:rPr>
        <w:t>資訊硬體業：部分產品大規模轉移組裝雖不</w:t>
      </w:r>
      <w:r w:rsidRPr="005B64F8">
        <w:rPr>
          <w:rFonts w:hint="eastAsia"/>
        </w:rPr>
        <w:lastRenderedPageBreak/>
        <w:t>易，但已配合國外客戶要求進行小規模移轉，高階移回臺灣擴廠生產或新建產線；其他產品則調整全球布局(如赴：東南亞、捷克、墨西哥、美國生產)。</w:t>
      </w:r>
    </w:p>
    <w:p w:rsidR="006D386A" w:rsidRPr="005B64F8" w:rsidRDefault="006D386A" w:rsidP="006D386A">
      <w:pPr>
        <w:pStyle w:val="5"/>
        <w:numPr>
          <w:ilvl w:val="4"/>
          <w:numId w:val="1"/>
        </w:numPr>
      </w:pPr>
      <w:r w:rsidRPr="005B64F8">
        <w:rPr>
          <w:rFonts w:hint="eastAsia"/>
        </w:rPr>
        <w:t>自行車業：中低階自行車在中國大陸生產，因應美中貿易衝突可能逐漸往東協或東歐地區移轉，中高階則移回臺灣擴廠生產。</w:t>
      </w:r>
    </w:p>
    <w:p w:rsidR="006D386A" w:rsidRPr="005B64F8" w:rsidRDefault="006D386A" w:rsidP="006D386A">
      <w:pPr>
        <w:pStyle w:val="4"/>
        <w:numPr>
          <w:ilvl w:val="3"/>
          <w:numId w:val="1"/>
        </w:numPr>
        <w:rPr>
          <w:rFonts w:hAnsi="標楷體"/>
        </w:rPr>
      </w:pPr>
      <w:r w:rsidRPr="005B64F8">
        <w:rPr>
          <w:rFonts w:hAnsi="標楷體" w:hint="eastAsia"/>
        </w:rPr>
        <w:t xml:space="preserve">另，經濟部就「美中貿易戰」後，台商赴新南向重點國家投資(或擴大投資)情形概述如下： </w:t>
      </w:r>
    </w:p>
    <w:p w:rsidR="00CB48E1" w:rsidRPr="005B64F8" w:rsidRDefault="00CB48E1" w:rsidP="00CB48E1">
      <w:pPr>
        <w:pStyle w:val="5"/>
      </w:pPr>
      <w:r w:rsidRPr="005B64F8">
        <w:rPr>
          <w:rFonts w:hint="eastAsia"/>
        </w:rPr>
        <w:t>越南：</w:t>
      </w:r>
      <w:r>
        <w:rPr>
          <w:rFonts w:hAnsi="標楷體"/>
          <w:szCs w:val="32"/>
        </w:rPr>
        <w:t>a</w:t>
      </w:r>
      <w:r>
        <w:rPr>
          <w:rFonts w:hAnsi="標楷體" w:hint="eastAsia"/>
          <w:szCs w:val="32"/>
        </w:rPr>
        <w:t>公司</w:t>
      </w:r>
      <w:r w:rsidRPr="005B64F8">
        <w:rPr>
          <w:rFonts w:hint="eastAsia"/>
        </w:rPr>
        <w:t>(</w:t>
      </w:r>
      <w:r w:rsidRPr="005B64F8">
        <w:rPr>
          <w:rFonts w:cs="新細明體" w:hint="eastAsia"/>
        </w:rPr>
        <w:t>橡膠</w:t>
      </w:r>
      <w:r w:rsidRPr="005B64F8">
        <w:rPr>
          <w:rFonts w:hint="eastAsia"/>
        </w:rPr>
        <w:t>)、</w:t>
      </w:r>
      <w:r>
        <w:rPr>
          <w:rFonts w:hint="eastAsia"/>
        </w:rPr>
        <w:t>b公司</w:t>
      </w:r>
      <w:r w:rsidRPr="005B64F8">
        <w:rPr>
          <w:rFonts w:hint="eastAsia"/>
        </w:rPr>
        <w:t>(電子)、</w:t>
      </w:r>
      <w:r>
        <w:rPr>
          <w:rFonts w:hint="eastAsia"/>
        </w:rPr>
        <w:t>c公司</w:t>
      </w:r>
      <w:r w:rsidRPr="005B64F8">
        <w:rPr>
          <w:rFonts w:hint="eastAsia"/>
        </w:rPr>
        <w:t>(橡膠)、</w:t>
      </w:r>
      <w:r>
        <w:rPr>
          <w:rFonts w:hint="eastAsia"/>
        </w:rPr>
        <w:t>d公司</w:t>
      </w:r>
      <w:r w:rsidRPr="005B64F8">
        <w:rPr>
          <w:rFonts w:hint="eastAsia"/>
        </w:rPr>
        <w:t>(複合材料)。</w:t>
      </w:r>
    </w:p>
    <w:p w:rsidR="00CB48E1" w:rsidRPr="005B64F8" w:rsidRDefault="00CB48E1" w:rsidP="00CB48E1">
      <w:pPr>
        <w:pStyle w:val="5"/>
      </w:pPr>
      <w:r w:rsidRPr="005B64F8">
        <w:rPr>
          <w:rFonts w:hint="eastAsia"/>
        </w:rPr>
        <w:t>印度：</w:t>
      </w:r>
      <w:r>
        <w:rPr>
          <w:rFonts w:hint="eastAsia"/>
        </w:rPr>
        <w:t>e公司</w:t>
      </w:r>
      <w:r w:rsidRPr="005B64F8">
        <w:rPr>
          <w:rFonts w:hint="eastAsia"/>
        </w:rPr>
        <w:t>(輪胎)</w:t>
      </w:r>
      <w:r>
        <w:rPr>
          <w:rFonts w:hint="eastAsia"/>
        </w:rPr>
        <w:t>、f公司</w:t>
      </w:r>
      <w:r w:rsidRPr="005B64F8">
        <w:rPr>
          <w:rFonts w:hint="eastAsia"/>
        </w:rPr>
        <w:t>(電子)、</w:t>
      </w:r>
      <w:r>
        <w:rPr>
          <w:rFonts w:hint="eastAsia"/>
        </w:rPr>
        <w:t>g公司</w:t>
      </w:r>
      <w:r w:rsidRPr="005B64F8">
        <w:rPr>
          <w:rFonts w:hint="eastAsia"/>
        </w:rPr>
        <w:t>(電子)、</w:t>
      </w:r>
      <w:r>
        <w:rPr>
          <w:rFonts w:hint="eastAsia"/>
        </w:rPr>
        <w:t>h公司</w:t>
      </w:r>
      <w:r w:rsidRPr="005B64F8">
        <w:rPr>
          <w:rFonts w:hint="eastAsia"/>
        </w:rPr>
        <w:t>(鞋業)、</w:t>
      </w:r>
      <w:r>
        <w:rPr>
          <w:rFonts w:hint="eastAsia"/>
        </w:rPr>
        <w:t>i公司</w:t>
      </w:r>
      <w:r w:rsidRPr="005B64F8">
        <w:rPr>
          <w:rFonts w:hint="eastAsia"/>
        </w:rPr>
        <w:t>(機械)、</w:t>
      </w:r>
      <w:r>
        <w:rPr>
          <w:rFonts w:hint="eastAsia"/>
        </w:rPr>
        <w:t>j公司</w:t>
      </w:r>
      <w:r w:rsidRPr="005B64F8">
        <w:rPr>
          <w:rFonts w:hint="eastAsia"/>
        </w:rPr>
        <w:t>(汽車零組件)、</w:t>
      </w:r>
      <w:r>
        <w:rPr>
          <w:rFonts w:hint="eastAsia"/>
        </w:rPr>
        <w:t>k公司</w:t>
      </w:r>
      <w:r w:rsidRPr="005B64F8">
        <w:rPr>
          <w:rFonts w:hint="eastAsia"/>
        </w:rPr>
        <w:t>(橡膠)。</w:t>
      </w:r>
    </w:p>
    <w:p w:rsidR="00CB48E1" w:rsidRPr="005B64F8" w:rsidRDefault="00CB48E1" w:rsidP="00CB48E1">
      <w:pPr>
        <w:pStyle w:val="5"/>
      </w:pPr>
      <w:r w:rsidRPr="005B64F8">
        <w:rPr>
          <w:rFonts w:hint="eastAsia"/>
        </w:rPr>
        <w:t>印尼：</w:t>
      </w:r>
      <w:r>
        <w:rPr>
          <w:rFonts w:hint="eastAsia"/>
        </w:rPr>
        <w:t>f公司</w:t>
      </w:r>
      <w:r w:rsidRPr="005B64F8">
        <w:rPr>
          <w:rFonts w:hint="eastAsia"/>
        </w:rPr>
        <w:t>(電子)、</w:t>
      </w:r>
      <w:r>
        <w:rPr>
          <w:rFonts w:hint="eastAsia"/>
        </w:rPr>
        <w:t>a公司</w:t>
      </w:r>
      <w:r w:rsidRPr="005B64F8">
        <w:rPr>
          <w:rFonts w:hint="eastAsia"/>
        </w:rPr>
        <w:t>(橡膠)、</w:t>
      </w:r>
      <w:r>
        <w:rPr>
          <w:rFonts w:hint="eastAsia"/>
        </w:rPr>
        <w:t>l公司</w:t>
      </w:r>
      <w:r w:rsidRPr="005B64F8">
        <w:rPr>
          <w:rFonts w:hint="eastAsia"/>
        </w:rPr>
        <w:t>(紡織)、</w:t>
      </w:r>
      <w:r>
        <w:rPr>
          <w:rFonts w:hint="eastAsia"/>
        </w:rPr>
        <w:t>m公司</w:t>
      </w:r>
      <w:r w:rsidRPr="005B64F8">
        <w:rPr>
          <w:rFonts w:hint="eastAsia"/>
        </w:rPr>
        <w:t>(成衣)、</w:t>
      </w:r>
      <w:r>
        <w:rPr>
          <w:rFonts w:hint="eastAsia"/>
        </w:rPr>
        <w:t>n公司</w:t>
      </w:r>
      <w:r w:rsidRPr="005B64F8">
        <w:rPr>
          <w:rFonts w:hint="eastAsia"/>
        </w:rPr>
        <w:t>(紡織)、</w:t>
      </w:r>
      <w:r>
        <w:rPr>
          <w:rFonts w:hint="eastAsia"/>
        </w:rPr>
        <w:t>o公司</w:t>
      </w:r>
      <w:r w:rsidRPr="005B64F8">
        <w:rPr>
          <w:rFonts w:hint="eastAsia"/>
        </w:rPr>
        <w:t>(飲料包材)、</w:t>
      </w:r>
      <w:r>
        <w:rPr>
          <w:rFonts w:hint="eastAsia"/>
        </w:rPr>
        <w:t>p公司</w:t>
      </w:r>
      <w:r w:rsidRPr="005B64F8">
        <w:rPr>
          <w:rFonts w:hint="eastAsia"/>
        </w:rPr>
        <w:t>(電子)。</w:t>
      </w:r>
    </w:p>
    <w:p w:rsidR="00CB48E1" w:rsidRPr="005B64F8" w:rsidRDefault="00CB48E1" w:rsidP="00CB48E1">
      <w:pPr>
        <w:pStyle w:val="5"/>
        <w:rPr>
          <w:rFonts w:cs="新細明體"/>
        </w:rPr>
      </w:pPr>
      <w:r w:rsidRPr="005B64F8">
        <w:rPr>
          <w:rFonts w:hint="eastAsia"/>
        </w:rPr>
        <w:t>菲律賓：</w:t>
      </w:r>
      <w:r>
        <w:rPr>
          <w:rFonts w:hint="eastAsia"/>
        </w:rPr>
        <w:t>q公司</w:t>
      </w:r>
      <w:r w:rsidRPr="005B64F8">
        <w:rPr>
          <w:rFonts w:hint="eastAsia"/>
        </w:rPr>
        <w:t>(電子)、</w:t>
      </w:r>
      <w:r>
        <w:rPr>
          <w:rFonts w:hint="eastAsia"/>
        </w:rPr>
        <w:t>r公司</w:t>
      </w:r>
      <w:r w:rsidRPr="005B64F8">
        <w:rPr>
          <w:rFonts w:hint="eastAsia"/>
        </w:rPr>
        <w:t>(電子)、</w:t>
      </w:r>
      <w:r>
        <w:rPr>
          <w:rFonts w:hint="eastAsia"/>
        </w:rPr>
        <w:t>s公司</w:t>
      </w:r>
      <w:r w:rsidRPr="005B64F8">
        <w:rPr>
          <w:rFonts w:cs="新細明體" w:hint="eastAsia"/>
        </w:rPr>
        <w:t>(電子)、</w:t>
      </w:r>
      <w:r>
        <w:rPr>
          <w:rFonts w:cs="新細明體" w:hint="eastAsia"/>
        </w:rPr>
        <w:t>t</w:t>
      </w:r>
      <w:r>
        <w:rPr>
          <w:rFonts w:hint="eastAsia"/>
        </w:rPr>
        <w:t>公司</w:t>
      </w:r>
      <w:r w:rsidRPr="005B64F8">
        <w:rPr>
          <w:rFonts w:cs="新細明體" w:hint="eastAsia"/>
        </w:rPr>
        <w:t>(小家電)、</w:t>
      </w:r>
      <w:r>
        <w:rPr>
          <w:rFonts w:cs="新細明體" w:hint="eastAsia"/>
        </w:rPr>
        <w:t>u</w:t>
      </w:r>
      <w:r>
        <w:rPr>
          <w:rFonts w:hint="eastAsia"/>
        </w:rPr>
        <w:t>公司</w:t>
      </w:r>
      <w:r w:rsidRPr="005B64F8">
        <w:rPr>
          <w:rFonts w:cs="新細明體" w:hint="eastAsia"/>
        </w:rPr>
        <w:t>(電子)。</w:t>
      </w:r>
    </w:p>
    <w:p w:rsidR="00CB48E1" w:rsidRPr="005B64F8" w:rsidRDefault="00CB48E1" w:rsidP="00CB48E1">
      <w:pPr>
        <w:pStyle w:val="5"/>
        <w:rPr>
          <w:rFonts w:cs="新細明體"/>
        </w:rPr>
      </w:pPr>
      <w:r w:rsidRPr="005B64F8">
        <w:rPr>
          <w:rFonts w:cs="新細明體" w:hint="eastAsia"/>
        </w:rPr>
        <w:t>泰國：</w:t>
      </w:r>
      <w:r>
        <w:rPr>
          <w:rFonts w:cs="新細明體" w:hint="eastAsia"/>
        </w:rPr>
        <w:t>v</w:t>
      </w:r>
      <w:r>
        <w:rPr>
          <w:rFonts w:hint="eastAsia"/>
        </w:rPr>
        <w:t>公司</w:t>
      </w:r>
      <w:r w:rsidRPr="005B64F8">
        <w:rPr>
          <w:rFonts w:cs="新細明體" w:hint="eastAsia"/>
        </w:rPr>
        <w:t>(汽車)、</w:t>
      </w:r>
      <w:r>
        <w:rPr>
          <w:rFonts w:cs="新細明體" w:hint="eastAsia"/>
        </w:rPr>
        <w:t>w</w:t>
      </w:r>
      <w:r>
        <w:rPr>
          <w:rFonts w:hint="eastAsia"/>
        </w:rPr>
        <w:t>公司</w:t>
      </w:r>
      <w:r w:rsidRPr="005B64F8">
        <w:rPr>
          <w:rFonts w:cs="新細明體" w:hint="eastAsia"/>
        </w:rPr>
        <w:t>(電子)、</w:t>
      </w:r>
      <w:r>
        <w:rPr>
          <w:rFonts w:cs="新細明體" w:hint="eastAsia"/>
        </w:rPr>
        <w:t>x</w:t>
      </w:r>
      <w:r>
        <w:rPr>
          <w:rFonts w:hint="eastAsia"/>
        </w:rPr>
        <w:t>公司</w:t>
      </w:r>
      <w:r w:rsidRPr="005B64F8">
        <w:rPr>
          <w:rFonts w:cs="新細明體" w:hint="eastAsia"/>
        </w:rPr>
        <w:t>(電子)</w:t>
      </w:r>
      <w:r>
        <w:rPr>
          <w:rFonts w:cs="新細明體" w:hint="eastAsia"/>
        </w:rPr>
        <w:t>、y</w:t>
      </w:r>
      <w:r>
        <w:rPr>
          <w:rFonts w:hint="eastAsia"/>
        </w:rPr>
        <w:t>公司</w:t>
      </w:r>
      <w:r w:rsidRPr="005B64F8">
        <w:rPr>
          <w:rFonts w:cs="新細明體" w:hint="eastAsia"/>
        </w:rPr>
        <w:t>(電子)。</w:t>
      </w:r>
    </w:p>
    <w:p w:rsidR="00CB48E1" w:rsidRPr="005B64F8" w:rsidRDefault="00CB48E1" w:rsidP="00CB48E1">
      <w:pPr>
        <w:pStyle w:val="5"/>
        <w:rPr>
          <w:rFonts w:cs="新細明體"/>
        </w:rPr>
      </w:pPr>
      <w:r w:rsidRPr="005B64F8">
        <w:rPr>
          <w:rFonts w:cs="新細明體" w:hint="eastAsia"/>
        </w:rPr>
        <w:t>馬來西亞：</w:t>
      </w:r>
      <w:r>
        <w:rPr>
          <w:rFonts w:cs="新細明體" w:hint="eastAsia"/>
        </w:rPr>
        <w:t>z</w:t>
      </w:r>
      <w:r>
        <w:rPr>
          <w:rFonts w:hint="eastAsia"/>
        </w:rPr>
        <w:t>公司</w:t>
      </w:r>
      <w:r w:rsidRPr="005B64F8">
        <w:rPr>
          <w:rFonts w:cs="新細明體" w:hint="eastAsia"/>
        </w:rPr>
        <w:t>(電子)、</w:t>
      </w:r>
      <w:r>
        <w:rPr>
          <w:rFonts w:cs="新細明體" w:hint="eastAsia"/>
        </w:rPr>
        <w:t>aa</w:t>
      </w:r>
      <w:r>
        <w:rPr>
          <w:rFonts w:hint="eastAsia"/>
        </w:rPr>
        <w:t>公司</w:t>
      </w:r>
      <w:r w:rsidRPr="005B64F8">
        <w:rPr>
          <w:rFonts w:cs="新細明體" w:hint="eastAsia"/>
        </w:rPr>
        <w:t>(加工零組件)、</w:t>
      </w:r>
      <w:r>
        <w:rPr>
          <w:rFonts w:cs="新細明體" w:hint="eastAsia"/>
        </w:rPr>
        <w:t>a</w:t>
      </w:r>
      <w:r>
        <w:rPr>
          <w:rFonts w:cs="新細明體"/>
        </w:rPr>
        <w:t>b</w:t>
      </w:r>
      <w:r>
        <w:rPr>
          <w:rFonts w:hint="eastAsia"/>
        </w:rPr>
        <w:t>公司</w:t>
      </w:r>
      <w:r w:rsidRPr="005B64F8">
        <w:rPr>
          <w:rFonts w:cs="新細明體" w:hint="eastAsia"/>
        </w:rPr>
        <w:t>(眼鏡製造業)。</w:t>
      </w:r>
    </w:p>
    <w:p w:rsidR="006D386A" w:rsidRPr="005B64F8" w:rsidRDefault="00CB48E1" w:rsidP="00CB48E1">
      <w:pPr>
        <w:pStyle w:val="5"/>
        <w:numPr>
          <w:ilvl w:val="4"/>
          <w:numId w:val="1"/>
        </w:numPr>
        <w:rPr>
          <w:rFonts w:ascii="Times New Roman" w:hAnsi="Times New Roman"/>
        </w:rPr>
      </w:pPr>
      <w:r w:rsidRPr="005B64F8">
        <w:rPr>
          <w:rFonts w:cs="新細明體" w:hint="eastAsia"/>
        </w:rPr>
        <w:t>緬甸：</w:t>
      </w:r>
      <w:r>
        <w:rPr>
          <w:rFonts w:cs="新細明體" w:hint="eastAsia"/>
        </w:rPr>
        <w:t>a</w:t>
      </w:r>
      <w:r>
        <w:rPr>
          <w:rFonts w:cs="新細明體"/>
        </w:rPr>
        <w:t>c</w:t>
      </w:r>
      <w:r>
        <w:rPr>
          <w:rFonts w:hint="eastAsia"/>
        </w:rPr>
        <w:t>公司</w:t>
      </w:r>
      <w:r w:rsidRPr="005B64F8">
        <w:rPr>
          <w:rFonts w:cs="新細明體" w:hint="eastAsia"/>
        </w:rPr>
        <w:t>(電子)。</w:t>
      </w:r>
    </w:p>
    <w:p w:rsidR="006D386A" w:rsidRPr="005B64F8" w:rsidRDefault="006D386A" w:rsidP="006D386A">
      <w:pPr>
        <w:pStyle w:val="3"/>
        <w:numPr>
          <w:ilvl w:val="2"/>
          <w:numId w:val="1"/>
        </w:numPr>
      </w:pPr>
      <w:bookmarkStart w:id="487" w:name="_Toc44590601"/>
      <w:r w:rsidRPr="005B64F8">
        <w:rPr>
          <w:rFonts w:ascii="Times New Roman" w:hAnsi="Times New Roman" w:hint="eastAsia"/>
        </w:rPr>
        <w:t>為因應「美中貿易戰」，部分</w:t>
      </w:r>
      <w:r w:rsidRPr="005B64F8">
        <w:rPr>
          <w:rFonts w:hint="eastAsia"/>
        </w:rPr>
        <w:t>台商</w:t>
      </w:r>
      <w:r w:rsidRPr="005B64F8">
        <w:rPr>
          <w:rFonts w:ascii="Times New Roman" w:hAnsi="Times New Roman" w:hint="eastAsia"/>
        </w:rPr>
        <w:t>調整產線至新南向國家，有優先於回台情形：</w:t>
      </w:r>
      <w:bookmarkEnd w:id="487"/>
      <w:r w:rsidRPr="005B64F8">
        <w:rPr>
          <w:rFonts w:ascii="Times New Roman" w:hAnsi="Times New Roman" w:hint="eastAsia"/>
        </w:rPr>
        <w:t xml:space="preserve"> </w:t>
      </w:r>
    </w:p>
    <w:p w:rsidR="006D386A" w:rsidRPr="005B64F8" w:rsidRDefault="006D386A" w:rsidP="006D386A">
      <w:pPr>
        <w:pStyle w:val="31"/>
        <w:ind w:left="1361" w:firstLine="680"/>
      </w:pPr>
      <w:r w:rsidRPr="005B64F8">
        <w:rPr>
          <w:rFonts w:hint="eastAsia"/>
        </w:rPr>
        <w:t>隨著中國大陸薪資逐漸上漲，低成本優勢不若以往，在中國大陸設廠之跨國企業，已逐漸移回臺灣或東協等地佈局，美中貿易摩擦爆發後，更加速了渠等全球供應鏈之重新佈局。根據中華經濟研究</w:t>
      </w:r>
      <w:r w:rsidRPr="005B64F8">
        <w:rPr>
          <w:rFonts w:hint="eastAsia"/>
        </w:rPr>
        <w:lastRenderedPageBreak/>
        <w:t>院2019年12月19日發布「2019下半年臺灣採購經理人營運展望調查」，在陸台商改變投資、遷廠與服務據點至東協國家者占58.1﹪、回台者占53.2﹪；透過既有產線分散出口地，以選擇東協國家者占54.7﹪、回台者，占53.1﹪（如圖</w:t>
      </w:r>
      <w:r w:rsidR="001E0FF9">
        <w:rPr>
          <w:rFonts w:hint="eastAsia"/>
        </w:rPr>
        <w:t>1</w:t>
      </w:r>
      <w:r w:rsidRPr="005B64F8">
        <w:rPr>
          <w:rFonts w:hint="eastAsia"/>
        </w:rPr>
        <w:t>），是以前揭投資或產能調整配置行為，似均以東協國家為優先。</w:t>
      </w:r>
    </w:p>
    <w:p w:rsidR="006D386A" w:rsidRPr="005B64F8" w:rsidRDefault="002774FC" w:rsidP="006D386A">
      <w:pPr>
        <w:pStyle w:val="31"/>
        <w:ind w:left="1361" w:firstLine="680"/>
      </w:pPr>
      <w:r w:rsidRPr="005B64F8">
        <w:rPr>
          <w:noProof/>
        </w:rPr>
        <mc:AlternateContent>
          <mc:Choice Requires="wps">
            <w:drawing>
              <wp:anchor distT="0" distB="0" distL="114300" distR="114300" simplePos="0" relativeHeight="251674624" behindDoc="0" locked="0" layoutInCell="1" allowOverlap="1" wp14:anchorId="53E4CFEB" wp14:editId="0C094ABB">
                <wp:simplePos x="0" y="0"/>
                <wp:positionH relativeFrom="margin">
                  <wp:align>left</wp:align>
                </wp:positionH>
                <wp:positionV relativeFrom="paragraph">
                  <wp:posOffset>367226</wp:posOffset>
                </wp:positionV>
                <wp:extent cx="3425434" cy="492370"/>
                <wp:effectExtent l="0" t="0" r="3810" b="3175"/>
                <wp:wrapNone/>
                <wp:docPr id="2" name="文字方塊 2"/>
                <wp:cNvGraphicFramePr/>
                <a:graphic xmlns:a="http://schemas.openxmlformats.org/drawingml/2006/main">
                  <a:graphicData uri="http://schemas.microsoft.com/office/word/2010/wordprocessingShape">
                    <wps:wsp>
                      <wps:cNvSpPr txBox="1"/>
                      <wps:spPr>
                        <a:xfrm>
                          <a:off x="0" y="0"/>
                          <a:ext cx="3425434" cy="492370"/>
                        </a:xfrm>
                        <a:prstGeom prst="rect">
                          <a:avLst/>
                        </a:prstGeom>
                        <a:solidFill>
                          <a:schemeClr val="lt1"/>
                        </a:solidFill>
                        <a:ln w="6350">
                          <a:noFill/>
                        </a:ln>
                      </wps:spPr>
                      <wps:txbx>
                        <w:txbxContent>
                          <w:p w:rsidR="0049653F" w:rsidRPr="006A75C7" w:rsidRDefault="0049653F" w:rsidP="006D386A">
                            <w:pPr>
                              <w:snapToGrid w:val="0"/>
                              <w:ind w:firstLineChars="654" w:firstLine="1703"/>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6D386A">
                            <w:pPr>
                              <w:snapToGrid w:val="0"/>
                              <w:ind w:leftChars="-41" w:left="-32" w:hangingChars="41" w:hanging="107"/>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改</w:t>
                            </w:r>
                            <w:r w:rsidRPr="006A75C7">
                              <w:rPr>
                                <w:rFonts w:asciiTheme="majorEastAsia" w:eastAsiaTheme="majorEastAsia" w:hAnsiTheme="majorEastAsia"/>
                                <w:b/>
                                <w:sz w:val="24"/>
                                <w:szCs w:val="24"/>
                              </w:rPr>
                              <w:t>變投資、遷廠與服</w:t>
                            </w:r>
                            <w:r w:rsidRPr="006A75C7">
                              <w:rPr>
                                <w:rFonts w:asciiTheme="majorEastAsia" w:eastAsiaTheme="majorEastAsia" w:hAnsiTheme="majorEastAsia" w:hint="eastAsia"/>
                                <w:b/>
                                <w:sz w:val="24"/>
                                <w:szCs w:val="24"/>
                              </w:rPr>
                              <w:t>務據</w:t>
                            </w:r>
                            <w:r w:rsidRPr="006A75C7">
                              <w:rPr>
                                <w:rFonts w:asciiTheme="majorEastAsia" w:eastAsiaTheme="majorEastAsia" w:hAnsiTheme="majorEastAsia"/>
                                <w:b/>
                                <w:sz w:val="24"/>
                                <w:szCs w:val="24"/>
                              </w:rPr>
                              <w:t>點國家</w:t>
                            </w:r>
                            <w:r w:rsidRPr="006A75C7">
                              <w:rPr>
                                <w:rFonts w:asciiTheme="majorEastAsia" w:eastAsiaTheme="majorEastAsia" w:hAnsiTheme="majorEastAsia" w:hint="eastAsia"/>
                                <w:b/>
                                <w:sz w:val="24"/>
                                <w:szCs w:val="24"/>
                              </w:rPr>
                              <w:t>/</w:t>
                            </w:r>
                            <w:r w:rsidRPr="006A75C7">
                              <w:rPr>
                                <w:rFonts w:asciiTheme="majorEastAsia" w:eastAsiaTheme="majorEastAsia" w:hAnsiTheme="majorEastAsia"/>
                                <w:b/>
                                <w:sz w:val="24"/>
                                <w:szCs w:val="24"/>
                              </w:rPr>
                              <w:t>地區之選擇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AF0385" id="文字方塊 2" o:spid="_x0000_s1028" type="#_x0000_t202" style="position:absolute;left:0;text-align:left;margin-left:0;margin-top:28.9pt;width:269.7pt;height:38.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" fillcolor="white [3201]" stroked="f" strokeweight=".5pt">
                <v:textbox>
                  <w:txbxContent>
                    <w:p w:rsidR="0049653F" w:rsidRPr="006A75C7" w:rsidRDefault="0049653F" w:rsidP="006D386A">
                      <w:pPr>
                        <w:snapToGrid w:val="0"/>
                        <w:ind w:firstLineChars="654" w:firstLine="1703"/>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6D386A">
                      <w:pPr>
                        <w:snapToGrid w:val="0"/>
                        <w:ind w:leftChars="-41" w:left="-32" w:hangingChars="41" w:hanging="107"/>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改</w:t>
                      </w:r>
                      <w:r w:rsidRPr="006A75C7">
                        <w:rPr>
                          <w:rFonts w:asciiTheme="majorEastAsia" w:eastAsiaTheme="majorEastAsia" w:hAnsiTheme="majorEastAsia"/>
                          <w:b/>
                          <w:sz w:val="24"/>
                          <w:szCs w:val="24"/>
                        </w:rPr>
                        <w:t>變投資、遷廠與服</w:t>
                      </w:r>
                      <w:r w:rsidRPr="006A75C7">
                        <w:rPr>
                          <w:rFonts w:asciiTheme="majorEastAsia" w:eastAsiaTheme="majorEastAsia" w:hAnsiTheme="majorEastAsia" w:hint="eastAsia"/>
                          <w:b/>
                          <w:sz w:val="24"/>
                          <w:szCs w:val="24"/>
                        </w:rPr>
                        <w:t>務據</w:t>
                      </w:r>
                      <w:r w:rsidRPr="006A75C7">
                        <w:rPr>
                          <w:rFonts w:asciiTheme="majorEastAsia" w:eastAsiaTheme="majorEastAsia" w:hAnsiTheme="majorEastAsia"/>
                          <w:b/>
                          <w:sz w:val="24"/>
                          <w:szCs w:val="24"/>
                        </w:rPr>
                        <w:t>點國家</w:t>
                      </w:r>
                      <w:r w:rsidRPr="006A75C7">
                        <w:rPr>
                          <w:rFonts w:asciiTheme="majorEastAsia" w:eastAsiaTheme="majorEastAsia" w:hAnsiTheme="majorEastAsia" w:hint="eastAsia"/>
                          <w:b/>
                          <w:sz w:val="24"/>
                          <w:szCs w:val="24"/>
                        </w:rPr>
                        <w:t>/</w:t>
                      </w:r>
                      <w:r w:rsidRPr="006A75C7">
                        <w:rPr>
                          <w:rFonts w:asciiTheme="majorEastAsia" w:eastAsiaTheme="majorEastAsia" w:hAnsiTheme="majorEastAsia"/>
                          <w:b/>
                          <w:sz w:val="24"/>
                          <w:szCs w:val="24"/>
                        </w:rPr>
                        <w:t>地區之選擇</w:t>
                      </w:r>
                    </w:p>
                  </w:txbxContent>
                </v:textbox>
                <w10:wrap anchorx="margin"/>
              </v:shape>
            </w:pict>
          </mc:Fallback>
        </mc:AlternateContent>
      </w:r>
      <w:r w:rsidRPr="005B64F8">
        <w:rPr>
          <w:noProof/>
        </w:rPr>
        <mc:AlternateContent>
          <mc:Choice Requires="wps">
            <w:drawing>
              <wp:anchor distT="0" distB="0" distL="114300" distR="114300" simplePos="0" relativeHeight="251675648" behindDoc="0" locked="0" layoutInCell="1" allowOverlap="1" wp14:anchorId="5B84B209" wp14:editId="0CAEF5C3">
                <wp:simplePos x="0" y="0"/>
                <wp:positionH relativeFrom="page">
                  <wp:posOffset>4550459</wp:posOffset>
                </wp:positionH>
                <wp:positionV relativeFrom="paragraph">
                  <wp:posOffset>361315</wp:posOffset>
                </wp:positionV>
                <wp:extent cx="2609557" cy="492370"/>
                <wp:effectExtent l="0" t="0" r="635" b="3175"/>
                <wp:wrapNone/>
                <wp:docPr id="13" name="文字方塊 13"/>
                <wp:cNvGraphicFramePr/>
                <a:graphic xmlns:a="http://schemas.openxmlformats.org/drawingml/2006/main">
                  <a:graphicData uri="http://schemas.microsoft.com/office/word/2010/wordprocessingShape">
                    <wps:wsp>
                      <wps:cNvSpPr txBox="1"/>
                      <wps:spPr>
                        <a:xfrm>
                          <a:off x="0" y="0"/>
                          <a:ext cx="2609557" cy="492370"/>
                        </a:xfrm>
                        <a:prstGeom prst="rect">
                          <a:avLst/>
                        </a:prstGeom>
                        <a:solidFill>
                          <a:schemeClr val="lt1"/>
                        </a:solidFill>
                        <a:ln w="6350">
                          <a:noFill/>
                        </a:ln>
                      </wps:spPr>
                      <wps:txbx>
                        <w:txbxContent>
                          <w:p w:rsidR="0049653F" w:rsidRPr="006A75C7" w:rsidRDefault="0049653F" w:rsidP="006D386A">
                            <w:pPr>
                              <w:snapToGrid w:val="0"/>
                              <w:ind w:firstLineChars="381" w:firstLine="992"/>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6D386A">
                            <w:pPr>
                              <w:snapToGrid w:val="0"/>
                              <w:ind w:leftChars="-41" w:left="-32" w:hangingChars="41" w:hanging="107"/>
                              <w:rPr>
                                <w:rFonts w:asciiTheme="majorEastAsia" w:eastAsiaTheme="majorEastAsia" w:hAnsiTheme="majorEastAsia"/>
                                <w:b/>
                                <w:sz w:val="24"/>
                                <w:szCs w:val="24"/>
                              </w:rPr>
                            </w:pPr>
                            <w:r>
                              <w:rPr>
                                <w:rFonts w:asciiTheme="majorEastAsia" w:eastAsiaTheme="majorEastAsia" w:hAnsiTheme="majorEastAsia" w:hint="eastAsia"/>
                                <w:b/>
                                <w:sz w:val="24"/>
                                <w:szCs w:val="24"/>
                              </w:rPr>
                              <w:t>透</w:t>
                            </w:r>
                            <w:r>
                              <w:rPr>
                                <w:rFonts w:asciiTheme="majorEastAsia" w:eastAsiaTheme="majorEastAsia" w:hAnsiTheme="majorEastAsia"/>
                                <w:b/>
                                <w:sz w:val="24"/>
                                <w:szCs w:val="24"/>
                              </w:rPr>
                              <w:t>過既有產線分散出口地之</w:t>
                            </w:r>
                            <w:r w:rsidRPr="006A75C7">
                              <w:rPr>
                                <w:rFonts w:asciiTheme="majorEastAsia" w:eastAsiaTheme="majorEastAsia" w:hAnsiTheme="majorEastAsia"/>
                                <w:b/>
                                <w:sz w:val="24"/>
                                <w:szCs w:val="24"/>
                              </w:rPr>
                              <w:t>選擇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999B38" id="文字方塊 13" o:spid="_x0000_s1029" type="#_x0000_t202" style="position:absolute;left:0;text-align:left;margin-left:358.3pt;margin-top:28.45pt;width:205.5pt;height:38.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" fillcolor="white [3201]" stroked="f" strokeweight=".5pt">
                <v:textbox>
                  <w:txbxContent>
                    <w:p w:rsidR="0049653F" w:rsidRPr="006A75C7" w:rsidRDefault="0049653F" w:rsidP="006D386A">
                      <w:pPr>
                        <w:snapToGrid w:val="0"/>
                        <w:ind w:firstLineChars="381" w:firstLine="992"/>
                        <w:rPr>
                          <w:rFonts w:asciiTheme="majorEastAsia" w:eastAsiaTheme="majorEastAsia" w:hAnsiTheme="majorEastAsia"/>
                          <w:b/>
                          <w:sz w:val="24"/>
                          <w:szCs w:val="24"/>
                        </w:rPr>
                      </w:pPr>
                      <w:r w:rsidRPr="006A75C7">
                        <w:rPr>
                          <w:rFonts w:asciiTheme="majorEastAsia" w:eastAsiaTheme="majorEastAsia" w:hAnsiTheme="majorEastAsia" w:hint="eastAsia"/>
                          <w:b/>
                          <w:sz w:val="24"/>
                          <w:szCs w:val="24"/>
                        </w:rPr>
                        <w:t>在陸</w:t>
                      </w:r>
                      <w:r w:rsidRPr="006A75C7">
                        <w:rPr>
                          <w:rFonts w:asciiTheme="majorEastAsia" w:eastAsiaTheme="majorEastAsia" w:hAnsiTheme="majorEastAsia"/>
                          <w:b/>
                          <w:sz w:val="24"/>
                          <w:szCs w:val="24"/>
                        </w:rPr>
                        <w:t>台商</w:t>
                      </w:r>
                    </w:p>
                    <w:p w:rsidR="0049653F" w:rsidRPr="006A75C7" w:rsidRDefault="0049653F" w:rsidP="006D386A">
                      <w:pPr>
                        <w:snapToGrid w:val="0"/>
                        <w:ind w:leftChars="-41" w:left="-32" w:hangingChars="41" w:hanging="107"/>
                        <w:rPr>
                          <w:rFonts w:asciiTheme="majorEastAsia" w:eastAsiaTheme="majorEastAsia" w:hAnsiTheme="majorEastAsia"/>
                          <w:b/>
                          <w:sz w:val="24"/>
                          <w:szCs w:val="24"/>
                        </w:rPr>
                      </w:pPr>
                      <w:r>
                        <w:rPr>
                          <w:rFonts w:asciiTheme="majorEastAsia" w:eastAsiaTheme="majorEastAsia" w:hAnsiTheme="majorEastAsia" w:hint="eastAsia"/>
                          <w:b/>
                          <w:sz w:val="24"/>
                          <w:szCs w:val="24"/>
                        </w:rPr>
                        <w:t>透</w:t>
                      </w:r>
                      <w:r>
                        <w:rPr>
                          <w:rFonts w:asciiTheme="majorEastAsia" w:eastAsiaTheme="majorEastAsia" w:hAnsiTheme="majorEastAsia"/>
                          <w:b/>
                          <w:sz w:val="24"/>
                          <w:szCs w:val="24"/>
                        </w:rPr>
                        <w:t>過既有產線分散出口地之</w:t>
                      </w:r>
                      <w:r w:rsidRPr="006A75C7">
                        <w:rPr>
                          <w:rFonts w:asciiTheme="majorEastAsia" w:eastAsiaTheme="majorEastAsia" w:hAnsiTheme="majorEastAsia"/>
                          <w:b/>
                          <w:sz w:val="24"/>
                          <w:szCs w:val="24"/>
                        </w:rPr>
                        <w:t>選擇</w:t>
                      </w:r>
                    </w:p>
                  </w:txbxContent>
                </v:textbox>
                <w10:wrap anchorx="page"/>
              </v:shape>
            </w:pict>
          </mc:Fallback>
        </mc:AlternateContent>
      </w:r>
    </w:p>
    <w:p w:rsidR="006D386A" w:rsidRPr="005B64F8" w:rsidRDefault="006D386A" w:rsidP="003F1329">
      <w:pPr>
        <w:pStyle w:val="a2"/>
        <w:numPr>
          <w:ilvl w:val="0"/>
          <w:numId w:val="14"/>
        </w:numPr>
        <w:rPr>
          <w:b/>
        </w:rPr>
      </w:pPr>
      <w:r w:rsidRPr="005B64F8">
        <w:rPr>
          <w:rFonts w:ascii="Times New Roman"/>
          <w:noProof/>
        </w:rPr>
        <w:drawing>
          <wp:anchor distT="0" distB="0" distL="114300" distR="114300" simplePos="0" relativeHeight="251673600" behindDoc="1" locked="0" layoutInCell="1" allowOverlap="1" wp14:anchorId="2F17024C" wp14:editId="20BFE9E3">
            <wp:simplePos x="0" y="0"/>
            <wp:positionH relativeFrom="column">
              <wp:posOffset>51435</wp:posOffset>
            </wp:positionH>
            <wp:positionV relativeFrom="paragraph">
              <wp:posOffset>40640</wp:posOffset>
            </wp:positionV>
            <wp:extent cx="6042660" cy="2755265"/>
            <wp:effectExtent l="0" t="0" r="0" b="6985"/>
            <wp:wrapThrough wrapText="bothSides">
              <wp:wrapPolygon edited="0">
                <wp:start x="0" y="0"/>
                <wp:lineTo x="0" y="21505"/>
                <wp:lineTo x="21518" y="21505"/>
                <wp:lineTo x="21518"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042660" cy="2755265"/>
                    </a:xfrm>
                    <a:prstGeom prst="rect">
                      <a:avLst/>
                    </a:prstGeom>
                  </pic:spPr>
                </pic:pic>
              </a:graphicData>
            </a:graphic>
            <wp14:sizeRelH relativeFrom="margin">
              <wp14:pctWidth>0</wp14:pctWidth>
            </wp14:sizeRelH>
            <wp14:sizeRelV relativeFrom="margin">
              <wp14:pctHeight>0</wp14:pctHeight>
            </wp14:sizeRelV>
          </wp:anchor>
        </w:drawing>
      </w:r>
      <w:r w:rsidRPr="005B64F8">
        <w:rPr>
          <w:rFonts w:hint="eastAsia"/>
          <w:b/>
        </w:rPr>
        <w:t>在陸台商分散生產基地之選擇國家/地區</w:t>
      </w:r>
    </w:p>
    <w:p w:rsidR="006D386A" w:rsidRPr="005B64F8" w:rsidRDefault="006D386A" w:rsidP="006D386A">
      <w:pPr>
        <w:pStyle w:val="3"/>
        <w:numPr>
          <w:ilvl w:val="2"/>
          <w:numId w:val="1"/>
        </w:numPr>
        <w:rPr>
          <w:b/>
        </w:rPr>
      </w:pPr>
      <w:r w:rsidRPr="005B64F8">
        <w:tab/>
      </w:r>
      <w:bookmarkStart w:id="488" w:name="_Toc44590602"/>
      <w:r w:rsidRPr="005B64F8">
        <w:rPr>
          <w:rFonts w:hint="eastAsia"/>
        </w:rPr>
        <w:t>近年來台商赴東協國家投資雖以越南為主，惟我國相關貿易對手國（含大陸）為因應「美中貿易戰」之衝擊，亦大舉投資越南，已造成當地勞力及土地供應吃緊情形</w:t>
      </w:r>
      <w:bookmarkEnd w:id="488"/>
    </w:p>
    <w:p w:rsidR="006D386A" w:rsidRPr="005B64F8" w:rsidRDefault="006D386A" w:rsidP="006D386A">
      <w:pPr>
        <w:pStyle w:val="4"/>
        <w:numPr>
          <w:ilvl w:val="3"/>
          <w:numId w:val="1"/>
        </w:numPr>
      </w:pPr>
      <w:r w:rsidRPr="005B64F8">
        <w:rPr>
          <w:rFonts w:hint="eastAsia"/>
        </w:rPr>
        <w:t>經濟部表示，</w:t>
      </w:r>
      <w:r w:rsidRPr="005B64F8">
        <w:rPr>
          <w:rFonts w:ascii="Times New Roman" w:hAnsi="Times New Roman"/>
          <w:szCs w:val="28"/>
        </w:rPr>
        <w:t>越南因</w:t>
      </w:r>
      <w:r w:rsidRPr="005B64F8">
        <w:rPr>
          <w:rFonts w:ascii="Times New Roman" w:hAnsi="Times New Roman"/>
          <w:szCs w:val="20"/>
        </w:rPr>
        <w:t>地理位置</w:t>
      </w:r>
      <w:r w:rsidRPr="005B64F8">
        <w:rPr>
          <w:rFonts w:ascii="Times New Roman" w:hAnsi="Times New Roman"/>
          <w:szCs w:val="28"/>
        </w:rPr>
        <w:t>鄰近臺灣、積極與各國簽訂自由貿易協定</w:t>
      </w:r>
      <w:r w:rsidRPr="005B64F8">
        <w:rPr>
          <w:rFonts w:ascii="Times New Roman" w:hAnsi="Times New Roman" w:hint="eastAsia"/>
          <w:szCs w:val="28"/>
        </w:rPr>
        <w:t>，且同時為</w:t>
      </w:r>
      <w:r w:rsidRPr="005B64F8">
        <w:rPr>
          <w:rFonts w:ascii="Times New Roman" w:hAnsi="Times New Roman" w:hint="eastAsia"/>
          <w:szCs w:val="28"/>
        </w:rPr>
        <w:t>CPTPP</w:t>
      </w:r>
      <w:r w:rsidRPr="005B64F8">
        <w:rPr>
          <w:rFonts w:ascii="Times New Roman" w:hAnsi="Times New Roman" w:hint="eastAsia"/>
          <w:szCs w:val="28"/>
        </w:rPr>
        <w:t>和</w:t>
      </w:r>
      <w:r w:rsidRPr="005B64F8">
        <w:rPr>
          <w:rFonts w:ascii="Times New Roman" w:hAnsi="Times New Roman" w:hint="eastAsia"/>
          <w:szCs w:val="28"/>
        </w:rPr>
        <w:t>RCEP</w:t>
      </w:r>
      <w:r w:rsidRPr="005B64F8">
        <w:rPr>
          <w:rFonts w:ascii="Times New Roman" w:hAnsi="Times New Roman" w:hint="eastAsia"/>
          <w:szCs w:val="28"/>
        </w:rPr>
        <w:t>成員</w:t>
      </w:r>
      <w:r w:rsidRPr="005B64F8">
        <w:rPr>
          <w:rFonts w:ascii="Times New Roman" w:hAnsi="Times New Roman"/>
          <w:szCs w:val="28"/>
        </w:rPr>
        <w:t>、市場極具潛力等因素，為我國對外投資第二大地區（僅次</w:t>
      </w:r>
      <w:r w:rsidRPr="005B64F8">
        <w:rPr>
          <w:rFonts w:ascii="Times New Roman" w:hAnsi="Times New Roman" w:hint="eastAsia"/>
          <w:szCs w:val="28"/>
        </w:rPr>
        <w:t>於</w:t>
      </w:r>
      <w:r w:rsidRPr="005B64F8">
        <w:rPr>
          <w:rFonts w:ascii="Times New Roman" w:hAnsi="Times New Roman"/>
          <w:szCs w:val="28"/>
        </w:rPr>
        <w:t>中國大陸）</w:t>
      </w:r>
      <w:r w:rsidRPr="005B64F8">
        <w:rPr>
          <w:rFonts w:ascii="Times New Roman" w:hAnsi="Times New Roman" w:hint="eastAsia"/>
          <w:szCs w:val="28"/>
        </w:rPr>
        <w:t>。該部</w:t>
      </w:r>
      <w:r w:rsidRPr="005B64F8">
        <w:rPr>
          <w:rFonts w:hint="eastAsia"/>
        </w:rPr>
        <w:t>統計資料顯示，100年至108年我國廠商對東協國家之投資總金額約232.87億餘美元，其中對越南投資總額為79.63億餘美元，約占34.20﹪。</w:t>
      </w:r>
    </w:p>
    <w:p w:rsidR="006D386A" w:rsidRPr="005B64F8" w:rsidRDefault="006D386A" w:rsidP="006D386A">
      <w:pPr>
        <w:pStyle w:val="4"/>
        <w:numPr>
          <w:ilvl w:val="3"/>
          <w:numId w:val="1"/>
        </w:numPr>
      </w:pPr>
      <w:r w:rsidRPr="005B64F8">
        <w:rPr>
          <w:rFonts w:hint="eastAsia"/>
          <w:szCs w:val="20"/>
        </w:rPr>
        <w:t>再</w:t>
      </w:r>
      <w:r w:rsidRPr="005B64F8">
        <w:rPr>
          <w:szCs w:val="20"/>
        </w:rPr>
        <w:t>依據越南計畫投資部統計資料，自1988年至</w:t>
      </w:r>
      <w:r w:rsidRPr="005B64F8">
        <w:rPr>
          <w:szCs w:val="20"/>
        </w:rPr>
        <w:lastRenderedPageBreak/>
        <w:t>2020年2月，台商在越</w:t>
      </w:r>
      <w:r w:rsidRPr="005B64F8">
        <w:rPr>
          <w:szCs w:val="28"/>
        </w:rPr>
        <w:t>南投資案件共計2,719件，投資金額達324億3,469萬美元，為越南第4大外資來源國。</w:t>
      </w:r>
      <w:r w:rsidRPr="005B64F8">
        <w:rPr>
          <w:rFonts w:hint="eastAsia"/>
          <w:szCs w:val="28"/>
        </w:rPr>
        <w:t>且依越南</w:t>
      </w:r>
      <w:r w:rsidRPr="005B64F8">
        <w:t>108年核准外商</w:t>
      </w:r>
      <w:r w:rsidRPr="005B64F8">
        <w:rPr>
          <w:rFonts w:hint="eastAsia"/>
        </w:rPr>
        <w:t>投</w:t>
      </w:r>
      <w:r w:rsidRPr="005B64F8">
        <w:t>資金額合計380億1,911萬美元，較107年成長7</w:t>
      </w:r>
      <w:r w:rsidRPr="005B64F8">
        <w:rPr>
          <w:rFonts w:hint="eastAsia"/>
        </w:rPr>
        <w:t>.</w:t>
      </w:r>
      <w:r w:rsidRPr="005B64F8">
        <w:t>2%。108年</w:t>
      </w:r>
      <w:r w:rsidRPr="005B64F8">
        <w:rPr>
          <w:rFonts w:hint="eastAsia"/>
        </w:rPr>
        <w:t>度</w:t>
      </w:r>
      <w:r w:rsidRPr="005B64F8">
        <w:t>主要投資國包括</w:t>
      </w:r>
      <w:r w:rsidRPr="005B64F8">
        <w:rPr>
          <w:rFonts w:hAnsi="標楷體" w:hint="eastAsia"/>
        </w:rPr>
        <w:t>：</w:t>
      </w:r>
      <w:r w:rsidRPr="005B64F8">
        <w:t>韓國投資金額79億1,700萬美元(占總外資20.82%)、香港投資金額78億6,862萬美元(占20.70%)、新加坡投資金額45億171萬美元(占11.84%)、日本投資金額41億3,760萬美元(占10.88%)、中國大陸投資金額40億6,294萬美元(占10.69%)、我國投資金額18億4,229萬美元(占4.85%)</w:t>
      </w:r>
      <w:r w:rsidRPr="005B64F8">
        <w:rPr>
          <w:rFonts w:hint="eastAsia"/>
        </w:rPr>
        <w:t>顯示，我國在越南投資額度，已遠低於主要貿易對手之韓國及日本，甚至不及中國大陸</w:t>
      </w:r>
      <w:r w:rsidRPr="005B64F8">
        <w:t>。</w:t>
      </w:r>
      <w:r w:rsidRPr="005B64F8">
        <w:rPr>
          <w:rFonts w:hint="eastAsia"/>
        </w:rPr>
        <w:t>惟台商增加投資越南亦有其隱憂，依中華民國工商協進會委託中華經濟研究院</w:t>
      </w:r>
      <w:r w:rsidR="001E0FF9">
        <w:rPr>
          <w:rFonts w:hint="eastAsia"/>
        </w:rPr>
        <w:t>進行之</w:t>
      </w:r>
      <w:r w:rsidRPr="005B64F8">
        <w:rPr>
          <w:rFonts w:hint="eastAsia"/>
        </w:rPr>
        <w:t>研究</w:t>
      </w:r>
      <w:r w:rsidRPr="005B64F8">
        <w:rPr>
          <w:rStyle w:val="aff2"/>
          <w:rFonts w:ascii="Times New Roman" w:hAnsi="Times New Roman"/>
          <w:szCs w:val="24"/>
        </w:rPr>
        <w:footnoteReference w:id="22"/>
      </w:r>
      <w:r w:rsidRPr="005B64F8">
        <w:rPr>
          <w:rFonts w:hint="eastAsia"/>
        </w:rPr>
        <w:t>發現：「</w:t>
      </w:r>
      <w:r w:rsidRPr="005B64F8">
        <w:t>擔心是這波美中貿易衝突若持續下去，中國遷往越南的産業會越來越多，畢竟，越南不到1億人口，土地也只有臺灣9倍大。目前招募工人，土地都已出現緊張現象。」</w:t>
      </w:r>
      <w:r w:rsidRPr="005B64F8">
        <w:rPr>
          <w:rFonts w:hint="eastAsia"/>
        </w:rPr>
        <w:t>本院諮詢學者亦表示：</w:t>
      </w:r>
      <w:r w:rsidRPr="005B64F8">
        <w:rPr>
          <w:rFonts w:hAnsi="標楷體" w:hint="eastAsia"/>
        </w:rPr>
        <w:t>「</w:t>
      </w:r>
      <w:r w:rsidRPr="005B64F8">
        <w:rPr>
          <w:rFonts w:hAnsi="標楷體" w:hint="eastAsia"/>
          <w:szCs w:val="24"/>
        </w:rPr>
        <w:t>臺灣對越南的投資潮早</w:t>
      </w:r>
      <w:r w:rsidR="001E0FF9">
        <w:rPr>
          <w:rFonts w:hAnsi="標楷體" w:hint="eastAsia"/>
          <w:szCs w:val="24"/>
        </w:rPr>
        <w:t>就</w:t>
      </w:r>
      <w:r w:rsidRPr="005B64F8">
        <w:rPr>
          <w:rFonts w:hAnsi="標楷體" w:hint="eastAsia"/>
          <w:szCs w:val="24"/>
        </w:rPr>
        <w:t>開始，並非現在的事情，韓商、日商也都去，我認為我們在東南亞的台商接下來會面臨很多問題，這塊也需要協助、幫忙，如：越南或其他地方的台商，需要土地，但是個別跟當地政府協調，會發生困難，如果政府或被授權的機構，可以跟當地的中央或地方政府談判，是否提供整塊的地、水電設施等，許多地方的台商都希望有人可以幫忙，不然台商靠他們自己去談，如搶地，越南土地已經飆到遠遠超過他們可以負擔的程</w:t>
      </w:r>
      <w:r w:rsidRPr="005B64F8">
        <w:rPr>
          <w:rFonts w:hAnsi="標楷體" w:hint="eastAsia"/>
          <w:szCs w:val="24"/>
        </w:rPr>
        <w:lastRenderedPageBreak/>
        <w:t>度。</w:t>
      </w:r>
      <w:r w:rsidRPr="005B64F8">
        <w:rPr>
          <w:rFonts w:hAnsi="標楷體" w:hint="eastAsia"/>
        </w:rPr>
        <w:t>」</w:t>
      </w:r>
      <w:r w:rsidRPr="005B64F8">
        <w:rPr>
          <w:rFonts w:hint="eastAsia"/>
        </w:rPr>
        <w:t>另，本案訪談廠商「</w:t>
      </w:r>
      <w:r w:rsidR="00BF6116">
        <w:rPr>
          <w:rFonts w:hint="eastAsia"/>
        </w:rPr>
        <w:t>D公司</w:t>
      </w:r>
      <w:r w:rsidRPr="005B64F8">
        <w:rPr>
          <w:rFonts w:hint="eastAsia"/>
        </w:rPr>
        <w:t>」時，該公司亦表示有前揭遭遇，爰政府應予重視，以維護台商對外投資之權益暨競爭力。</w:t>
      </w:r>
    </w:p>
    <w:p w:rsidR="006D386A" w:rsidRPr="005B64F8" w:rsidRDefault="006D386A" w:rsidP="006D386A">
      <w:pPr>
        <w:pStyle w:val="3"/>
        <w:numPr>
          <w:ilvl w:val="2"/>
          <w:numId w:val="1"/>
        </w:numPr>
      </w:pPr>
      <w:bookmarkStart w:id="489" w:name="_Toc44590603"/>
      <w:r w:rsidRPr="005B64F8">
        <w:rPr>
          <w:rFonts w:hint="eastAsia"/>
        </w:rPr>
        <w:t>為因應「美中貿易戰」，總統於108年5月10日召開國安會議，且通過「因應美中及全球貿易新情勢行動綱領」，並提出</w:t>
      </w:r>
      <w:r w:rsidRPr="005B64F8">
        <w:rPr>
          <w:rFonts w:hAnsi="標楷體" w:hint="eastAsia"/>
        </w:rPr>
        <w:t>「</w:t>
      </w:r>
      <w:r w:rsidRPr="005B64F8">
        <w:rPr>
          <w:rFonts w:hint="eastAsia"/>
        </w:rPr>
        <w:t>加速協助台商回流</w:t>
      </w:r>
      <w:r w:rsidRPr="005B64F8">
        <w:rPr>
          <w:rFonts w:hAnsi="標楷體" w:hint="eastAsia"/>
        </w:rPr>
        <w:t>」</w:t>
      </w:r>
      <w:r w:rsidRPr="005B64F8">
        <w:rPr>
          <w:rFonts w:hint="eastAsia"/>
        </w:rPr>
        <w:t>、</w:t>
      </w:r>
      <w:r w:rsidRPr="005B64F8">
        <w:rPr>
          <w:rFonts w:hAnsi="標楷體" w:hint="eastAsia"/>
        </w:rPr>
        <w:t>「</w:t>
      </w:r>
      <w:r w:rsidRPr="005B64F8">
        <w:rPr>
          <w:rFonts w:hint="eastAsia"/>
        </w:rPr>
        <w:t>加速全球合作佈局</w:t>
      </w:r>
      <w:r w:rsidRPr="005B64F8">
        <w:rPr>
          <w:rFonts w:hAnsi="標楷體" w:hint="eastAsia"/>
        </w:rPr>
        <w:t>」</w:t>
      </w:r>
      <w:r w:rsidRPr="005B64F8">
        <w:rPr>
          <w:rFonts w:hint="eastAsia"/>
        </w:rPr>
        <w:t>等八大面向綱領，其中</w:t>
      </w:r>
      <w:r w:rsidRPr="005B64F8">
        <w:rPr>
          <w:rFonts w:hAnsi="標楷體" w:hint="eastAsia"/>
        </w:rPr>
        <w:t>「</w:t>
      </w:r>
      <w:r w:rsidRPr="005B64F8">
        <w:rPr>
          <w:rFonts w:hint="eastAsia"/>
        </w:rPr>
        <w:t>加速全球合作佈局</w:t>
      </w:r>
      <w:r w:rsidRPr="005B64F8">
        <w:rPr>
          <w:rFonts w:hAnsi="標楷體" w:hint="eastAsia"/>
        </w:rPr>
        <w:t>」</w:t>
      </w:r>
      <w:r w:rsidRPr="005B64F8">
        <w:rPr>
          <w:rFonts w:hint="eastAsia"/>
        </w:rPr>
        <w:t xml:space="preserve">部分，係尋求與主要經貿夥伴簽署雙邊貿易協定及參與區域經濟整合的機會。並藉由各種國際場域，多面向開展與主要貿易夥伴(如：美、日、歐盟、跨太平洋夥伴全面進步協定(CPTPP)、區域全面經濟夥伴關係協定(RCEP)成員等)之合作關係，以深化雙邊互惠連結，並加強透過經貿對話機制，推動與我主要貿易夥伴洽簽產業或制度性合作及洽簽議題別協定，逐步建構未來簽署雙邊貿易協定之基礎。茲因RCEP之16個成員占我國貿易總額59.1%，達3,676億美元，我國對RCEP出口額亦占我國出口總額60.1%；CPTPP </w:t>
      </w:r>
      <w:r w:rsidR="001E0FF9">
        <w:rPr>
          <w:rFonts w:hint="eastAsia"/>
        </w:rPr>
        <w:t>的</w:t>
      </w:r>
      <w:r w:rsidRPr="005B64F8">
        <w:rPr>
          <w:rFonts w:hint="eastAsia"/>
        </w:rPr>
        <w:t>11個成員，貿易值占我國貿易總值超過 24%。因此，該等協定談判完成後，勢必帶給亞太經濟整合發展及全球經濟局勢重大影響。對以經貿立國的我國影響尤大，政府雖積極面對，將爭取加入CPTPP及RCEP列為我國現階段最重要的經貿政策之一，然迄今加入該等協定似困難重重。本院實地參訪廠商時，即有廠商表示：</w:t>
      </w:r>
      <w:r w:rsidRPr="005B64F8">
        <w:rPr>
          <w:rFonts w:hAnsi="標楷體" w:hint="eastAsia"/>
        </w:rPr>
        <w:t>「為何我們越南投資比較大，因為越南有RCEP與歐洲又有優惠關稅，台灣這一點要思考如何突破，雖然這是很困難，但對我們是非常重要。」、「RECP會造成我們關稅壓力」且本院諮詢學者專家亦表示：「CPTPP、RCEP對我們非常重要，因為這2個組織明年都會先後實施，這並不比『美中貿易戰』影響低，</w:t>
      </w:r>
      <w:r w:rsidRPr="005B64F8">
        <w:rPr>
          <w:rFonts w:hAnsi="標楷體" w:hint="eastAsia"/>
        </w:rPr>
        <w:lastRenderedPageBreak/>
        <w:t>他的影響程度有多大，趕快找智庫、專家、業界等來討論，看是否有比較好的方法來因應」、「不管國內再如何努力，有一個很大的障礙就是CPTPP、RCEP沒辦法加入，我們平常與廠商互動，問他們需要甚麼幫助，他們最大的需求就是這個，這是廠商面對大環境的最大困難。」茲因我國短期無法成為CPTPP、RCEP成員，政府除應持續執行該等最重要的經貿政策，儘速設法加入該等組織外，更應研擬相關因應策略，適時提供台商助力解決。</w:t>
      </w:r>
      <w:bookmarkEnd w:id="489"/>
    </w:p>
    <w:p w:rsidR="006D386A" w:rsidRPr="005B64F8" w:rsidRDefault="006D386A" w:rsidP="006D386A">
      <w:pPr>
        <w:pStyle w:val="3"/>
        <w:numPr>
          <w:ilvl w:val="2"/>
          <w:numId w:val="1"/>
        </w:numPr>
      </w:pPr>
      <w:bookmarkStart w:id="490" w:name="_Toc44590604"/>
      <w:r w:rsidRPr="005B64F8">
        <w:rPr>
          <w:rFonts w:hint="eastAsia"/>
        </w:rPr>
        <w:t>綜上，</w:t>
      </w:r>
      <w:r w:rsidR="001E0FF9">
        <w:rPr>
          <w:rFonts w:hint="eastAsia"/>
        </w:rPr>
        <w:t>投資</w:t>
      </w:r>
      <w:r w:rsidRPr="005B64F8">
        <w:rPr>
          <w:rFonts w:hint="eastAsia"/>
        </w:rPr>
        <w:t>大陸台商為因應「美中貿易戰」而調整產能配置，確有回台投資行動，惟基於比較利益原則，在台設置之產線係以高附加價值、勞力密集度低及少量多樣產品為主，倘需規模經濟及高勞力密集度之產品，則將產線調整至東南亞國家。惟中國大陸改革開放，經30餘年之發展後，產業（廠商）規模與技術已不可同日而語，除於大陸地區與台商競爭外，也逐步拓展到海外，搶食台商商機，近因「美中貿易戰」因素，有加速外移東南亞國家情形，</w:t>
      </w:r>
      <w:r w:rsidR="001E0FF9" w:rsidRPr="005B64F8">
        <w:rPr>
          <w:rFonts w:hint="eastAsia"/>
        </w:rPr>
        <w:t>大陸廠商已然成為台商之重要競爭對手，</w:t>
      </w:r>
      <w:r w:rsidRPr="005B64F8">
        <w:rPr>
          <w:rFonts w:hint="eastAsia"/>
        </w:rPr>
        <w:t>復以台商既有競爭對手日、韓廠商亦有相同佈局，且投資重點國家</w:t>
      </w:r>
      <w:r w:rsidR="001E0FF9">
        <w:rPr>
          <w:rFonts w:hint="eastAsia"/>
        </w:rPr>
        <w:t>也大多</w:t>
      </w:r>
      <w:r w:rsidRPr="005B64F8">
        <w:rPr>
          <w:rFonts w:hint="eastAsia"/>
        </w:rPr>
        <w:t>集中於越南等東協國家之事實，業已形成赴各該國設廠</w:t>
      </w:r>
      <w:r w:rsidR="001E0FF9">
        <w:rPr>
          <w:rFonts w:hint="eastAsia"/>
        </w:rPr>
        <w:t>於</w:t>
      </w:r>
      <w:r w:rsidRPr="005B64F8">
        <w:rPr>
          <w:rFonts w:hint="eastAsia"/>
        </w:rPr>
        <w:t>用地及勞工供給</w:t>
      </w:r>
      <w:r w:rsidR="001E0FF9">
        <w:rPr>
          <w:rFonts w:hint="eastAsia"/>
        </w:rPr>
        <w:t>層面</w:t>
      </w:r>
      <w:r w:rsidRPr="005B64F8">
        <w:rPr>
          <w:rFonts w:hint="eastAsia"/>
        </w:rPr>
        <w:t>競爭之態樣，尤其臺灣既非CPTPP，亦非RCEP成員，政府允應重視，並積極研謀對策。</w:t>
      </w:r>
      <w:bookmarkEnd w:id="490"/>
    </w:p>
    <w:p w:rsidR="006D386A" w:rsidRPr="005B64F8" w:rsidRDefault="006D386A" w:rsidP="006D386A">
      <w:pPr>
        <w:pStyle w:val="2"/>
        <w:numPr>
          <w:ilvl w:val="1"/>
          <w:numId w:val="1"/>
        </w:numPr>
        <w:spacing w:beforeLines="50" w:before="228"/>
        <w:ind w:left="1020" w:hanging="680"/>
        <w:rPr>
          <w:b/>
        </w:rPr>
      </w:pPr>
      <w:bookmarkStart w:id="491" w:name="_Toc44590605"/>
      <w:r w:rsidRPr="005B64F8">
        <w:rPr>
          <w:rFonts w:hint="eastAsia"/>
          <w:b/>
        </w:rPr>
        <w:t>「美中貿易戰」確有促使台商回台投資，調升渠等在台產能配置，</w:t>
      </w:r>
      <w:r w:rsidR="001C3707">
        <w:rPr>
          <w:rFonts w:hint="eastAsia"/>
          <w:b/>
        </w:rPr>
        <w:t>以致</w:t>
      </w:r>
      <w:r w:rsidRPr="005B64F8">
        <w:rPr>
          <w:rFonts w:hint="eastAsia"/>
          <w:b/>
        </w:rPr>
        <w:t>108年我國對美出口金額達462億餘美元、成長高達17.1％，似有轉單效應。惟同年我國對中國大陸、新南向18國及歐洲之出口卻呈現明顯衰退，造成全年出口總額縮減達48億餘美元、衰退1.4</w:t>
      </w:r>
      <w:r w:rsidRPr="005B64F8">
        <w:rPr>
          <w:rFonts w:hint="eastAsia"/>
          <w:b/>
        </w:rPr>
        <w:lastRenderedPageBreak/>
        <w:t>﹪，且部分產業衰退情形尤其嚴重，政府允應</w:t>
      </w:r>
      <w:r w:rsidR="001E0FF9">
        <w:rPr>
          <w:rFonts w:hint="eastAsia"/>
          <w:b/>
        </w:rPr>
        <w:t>留</w:t>
      </w:r>
      <w:r w:rsidRPr="005B64F8">
        <w:rPr>
          <w:rFonts w:hint="eastAsia"/>
          <w:b/>
        </w:rPr>
        <w:t>意前揭情況，善盡協助相關產業拓銷出口市場之責。</w:t>
      </w:r>
      <w:bookmarkEnd w:id="491"/>
    </w:p>
    <w:p w:rsidR="006D386A" w:rsidRPr="005B64F8" w:rsidRDefault="006D386A" w:rsidP="006D386A">
      <w:pPr>
        <w:pStyle w:val="22"/>
        <w:ind w:left="1020" w:firstLine="680"/>
        <w:rPr>
          <w:rFonts w:hAnsi="標楷體"/>
          <w:szCs w:val="32"/>
        </w:rPr>
      </w:pPr>
      <w:r w:rsidRPr="005B64F8">
        <w:rPr>
          <w:rFonts w:hint="eastAsia"/>
        </w:rPr>
        <w:t>由出口依存度(出口占GDP比重)可知一國對外出口之依賴程度，近年來我國出口依存度均高於5成，相較於南韓之不及4成、中國大陸之約近2成，日本、歐盟及美國之7%-15%，顯示我國出口依存度遠高於各貿易對手國，出口金額增減直接影響我國經濟發展之榮枯。僅</w:t>
      </w:r>
      <w:r w:rsidRPr="005B64F8">
        <w:rPr>
          <w:rFonts w:hAnsi="標楷體" w:hint="eastAsia"/>
          <w:szCs w:val="32"/>
        </w:rPr>
        <w:t>就美中貿易衝突後，1</w:t>
      </w:r>
      <w:r w:rsidRPr="005B64F8">
        <w:rPr>
          <w:rFonts w:hAnsi="標楷體"/>
          <w:szCs w:val="32"/>
        </w:rPr>
        <w:t>08</w:t>
      </w:r>
      <w:r w:rsidRPr="005B64F8">
        <w:rPr>
          <w:rFonts w:hAnsi="標楷體" w:hint="eastAsia"/>
          <w:szCs w:val="32"/>
        </w:rPr>
        <w:t>年我國對外出口情形敘述如下：</w:t>
      </w:r>
    </w:p>
    <w:p w:rsidR="006D386A" w:rsidRPr="005B64F8" w:rsidRDefault="006D386A" w:rsidP="006D386A">
      <w:pPr>
        <w:pStyle w:val="3"/>
        <w:numPr>
          <w:ilvl w:val="2"/>
          <w:numId w:val="1"/>
        </w:numPr>
      </w:pPr>
      <w:bookmarkStart w:id="492" w:name="_Toc44590606"/>
      <w:r w:rsidRPr="005B64F8">
        <w:rPr>
          <w:rFonts w:hint="eastAsia"/>
        </w:rPr>
        <w:t>經濟部就「美中貿易戰」轉單效應分析說明如下：</w:t>
      </w:r>
      <w:bookmarkEnd w:id="492"/>
    </w:p>
    <w:p w:rsidR="006D386A" w:rsidRPr="005B64F8" w:rsidRDefault="006D386A" w:rsidP="006D386A">
      <w:pPr>
        <w:pStyle w:val="4"/>
        <w:numPr>
          <w:ilvl w:val="3"/>
          <w:numId w:val="1"/>
        </w:numPr>
      </w:pPr>
      <w:r w:rsidRPr="005B64F8">
        <w:rPr>
          <w:rFonts w:hAnsi="標楷體" w:hint="eastAsia"/>
        </w:rPr>
        <w:t>美國近五成網通設備的進口來自中國大陸，其中有9成的台商產品是在中國大陸製造，受</w:t>
      </w:r>
      <w:r w:rsidRPr="005B64F8">
        <w:rPr>
          <w:rFonts w:hint="eastAsia"/>
        </w:rPr>
        <w:t>「美中貿易戰」</w:t>
      </w:r>
      <w:r w:rsidRPr="005B64F8">
        <w:rPr>
          <w:rFonts w:hAnsi="標楷體" w:hint="eastAsia"/>
        </w:rPr>
        <w:t>影響甚巨。網通業台商在</w:t>
      </w:r>
      <w:r w:rsidRPr="005B64F8">
        <w:rPr>
          <w:rFonts w:hint="eastAsia"/>
        </w:rPr>
        <w:t>「美中貿易戰」</w:t>
      </w:r>
      <w:r w:rsidRPr="005B64F8">
        <w:rPr>
          <w:rFonts w:hAnsi="標楷體" w:hint="eastAsia"/>
        </w:rPr>
        <w:t xml:space="preserve">開打後，即配合美國客戶要求，將銷美產品轉由海外產線生產供應，並擴大臺灣產線，生產少量客製化產品以銷往美國。 </w:t>
      </w:r>
    </w:p>
    <w:p w:rsidR="006D386A" w:rsidRPr="005B64F8" w:rsidRDefault="006D386A" w:rsidP="006D386A">
      <w:pPr>
        <w:pStyle w:val="4"/>
        <w:numPr>
          <w:ilvl w:val="3"/>
          <w:numId w:val="1"/>
        </w:numPr>
      </w:pPr>
      <w:r w:rsidRPr="005B64F8">
        <w:rPr>
          <w:rFonts w:hAnsi="標楷體" w:hint="eastAsia"/>
        </w:rPr>
        <w:t xml:space="preserve">資訊硬體業：部分產品大規模轉移組裝雖不易，但已配合國外客戶要求進行小規模移轉，高階移回臺灣擴廠生產與新建產線；其他產品則將調整為全球布局(如赴：東南亞、捷克、墨西哥、美國直接生產)。 </w:t>
      </w:r>
    </w:p>
    <w:p w:rsidR="006D386A" w:rsidRPr="005B64F8" w:rsidRDefault="006D386A" w:rsidP="006D386A">
      <w:pPr>
        <w:pStyle w:val="4"/>
        <w:numPr>
          <w:ilvl w:val="3"/>
          <w:numId w:val="1"/>
        </w:numPr>
      </w:pPr>
      <w:r w:rsidRPr="005B64F8">
        <w:rPr>
          <w:rFonts w:hint="eastAsia"/>
        </w:rPr>
        <w:t>美中貿易衝突促使台商回台投資，調升在台產能配置，而</w:t>
      </w:r>
      <w:r w:rsidRPr="005B64F8">
        <w:t>受供應鏈重組影響</w:t>
      </w:r>
      <w:r w:rsidRPr="005B64F8">
        <w:rPr>
          <w:rFonts w:hint="eastAsia"/>
        </w:rPr>
        <w:t>，及</w:t>
      </w:r>
      <w:r w:rsidRPr="005B64F8">
        <w:t>受惠轉單效應</w:t>
      </w:r>
      <w:r w:rsidRPr="005B64F8">
        <w:rPr>
          <w:rFonts w:hint="eastAsia"/>
        </w:rPr>
        <w:t>，108</w:t>
      </w:r>
      <w:r w:rsidRPr="005B64F8">
        <w:t>年我國對美出口462.</w:t>
      </w:r>
      <w:r w:rsidRPr="005B64F8">
        <w:rPr>
          <w:rFonts w:hint="eastAsia"/>
        </w:rPr>
        <w:t>4</w:t>
      </w:r>
      <w:r w:rsidRPr="005B64F8">
        <w:t>億美元，成長17.</w:t>
      </w:r>
      <w:r w:rsidRPr="005B64F8">
        <w:rPr>
          <w:rFonts w:hint="eastAsia"/>
        </w:rPr>
        <w:t>1</w:t>
      </w:r>
      <w:r w:rsidRPr="005B64F8">
        <w:t>%</w:t>
      </w:r>
      <w:r w:rsidRPr="005B64F8">
        <w:rPr>
          <w:rFonts w:hint="eastAsia"/>
        </w:rPr>
        <w:t>，</w:t>
      </w:r>
      <w:r w:rsidRPr="005B64F8">
        <w:t>增幅優於日本</w:t>
      </w:r>
      <w:r w:rsidRPr="005B64F8">
        <w:rPr>
          <w:rFonts w:hint="eastAsia"/>
        </w:rPr>
        <w:t>及</w:t>
      </w:r>
      <w:r w:rsidRPr="005B64F8">
        <w:t>南韓</w:t>
      </w:r>
      <w:r w:rsidRPr="005B64F8">
        <w:rPr>
          <w:rFonts w:hint="eastAsia"/>
        </w:rPr>
        <w:t>對美出口</w:t>
      </w:r>
      <w:r w:rsidRPr="005B64F8">
        <w:t>，</w:t>
      </w:r>
      <w:r w:rsidRPr="005B64F8">
        <w:rPr>
          <w:rFonts w:hint="eastAsia"/>
        </w:rPr>
        <w:t>如</w:t>
      </w:r>
      <w:r w:rsidRPr="005B64F8">
        <w:t>108</w:t>
      </w:r>
      <w:r w:rsidRPr="005B64F8">
        <w:rPr>
          <w:rFonts w:hint="eastAsia"/>
        </w:rPr>
        <w:t>年我國</w:t>
      </w:r>
      <w:r w:rsidRPr="005B64F8">
        <w:t>資通與視聽</w:t>
      </w:r>
      <w:r w:rsidRPr="005B64F8">
        <w:rPr>
          <w:rFonts w:hint="eastAsia"/>
        </w:rPr>
        <w:t>等相關</w:t>
      </w:r>
      <w:r w:rsidRPr="005B64F8">
        <w:t>產品對美國出口</w:t>
      </w:r>
      <w:r w:rsidRPr="005B64F8">
        <w:rPr>
          <w:rFonts w:hint="eastAsia"/>
        </w:rPr>
        <w:t>為151.3</w:t>
      </w:r>
      <w:r w:rsidRPr="005B64F8">
        <w:t>億美元，</w:t>
      </w:r>
      <w:r w:rsidRPr="005B64F8">
        <w:rPr>
          <w:rFonts w:hint="eastAsia"/>
        </w:rPr>
        <w:t>成</w:t>
      </w:r>
      <w:r w:rsidRPr="005B64F8">
        <w:t>長</w:t>
      </w:r>
      <w:r w:rsidRPr="005B64F8">
        <w:rPr>
          <w:rFonts w:hint="eastAsia"/>
        </w:rPr>
        <w:t>率高達59.3</w:t>
      </w:r>
      <w:r w:rsidRPr="005B64F8">
        <w:t>%</w:t>
      </w:r>
      <w:r w:rsidRPr="005B64F8">
        <w:rPr>
          <w:rFonts w:hint="eastAsia"/>
        </w:rPr>
        <w:t xml:space="preserve">。 </w:t>
      </w:r>
    </w:p>
    <w:p w:rsidR="006D386A" w:rsidRPr="005B64F8" w:rsidRDefault="006D386A" w:rsidP="006D386A">
      <w:pPr>
        <w:pStyle w:val="3"/>
        <w:numPr>
          <w:ilvl w:val="2"/>
          <w:numId w:val="1"/>
        </w:numPr>
      </w:pPr>
      <w:bookmarkStart w:id="493" w:name="_Toc44590607"/>
      <w:r w:rsidRPr="005B64F8">
        <w:rPr>
          <w:rFonts w:hint="eastAsia"/>
        </w:rPr>
        <w:t>108年我國對美國出口</w:t>
      </w:r>
      <w:r w:rsidRPr="005B64F8">
        <w:t>規模</w:t>
      </w:r>
      <w:r w:rsidRPr="005B64F8">
        <w:rPr>
          <w:rFonts w:hint="eastAsia"/>
        </w:rPr>
        <w:t>固</w:t>
      </w:r>
      <w:r w:rsidRPr="005B64F8">
        <w:t>創歷年新高</w:t>
      </w:r>
      <w:r w:rsidRPr="005B64F8">
        <w:rPr>
          <w:rFonts w:hint="eastAsia"/>
        </w:rPr>
        <w:t>，然對中國大陸(含香港)出口金額為1,321.5億美元，減少4.2%，另對新南向國家出口金額為631.1億美元，</w:t>
      </w:r>
      <w:r w:rsidRPr="005B64F8">
        <w:rPr>
          <w:rFonts w:hint="eastAsia"/>
        </w:rPr>
        <w:lastRenderedPageBreak/>
        <w:t>減少7.3%。我對美出口增加金額，尚不足以彌補中國大陸(含香港)及新南向國家之出口減少金額。(如表2</w:t>
      </w:r>
      <w:r w:rsidR="001E0FF9">
        <w:rPr>
          <w:rFonts w:hint="eastAsia"/>
        </w:rPr>
        <w:t>6</w:t>
      </w:r>
      <w:r w:rsidRPr="005B64F8">
        <w:rPr>
          <w:rFonts w:hint="eastAsia"/>
        </w:rPr>
        <w:t>)</w:t>
      </w:r>
      <w:bookmarkEnd w:id="493"/>
    </w:p>
    <w:p w:rsidR="006D386A" w:rsidRPr="005B64F8" w:rsidRDefault="006D386A" w:rsidP="006D386A">
      <w:pPr>
        <w:pStyle w:val="a4"/>
        <w:spacing w:line="240" w:lineRule="auto"/>
        <w:ind w:left="697" w:firstLine="1713"/>
        <w:rPr>
          <w:rFonts w:hAnsi="標楷體"/>
          <w:b/>
          <w:szCs w:val="32"/>
        </w:rPr>
      </w:pPr>
      <w:r w:rsidRPr="005B64F8">
        <w:rPr>
          <w:rFonts w:hint="eastAsia"/>
          <w:b/>
        </w:rPr>
        <w:t xml:space="preserve">108年我國對外出口情形 </w:t>
      </w:r>
      <w:r w:rsidRPr="005B64F8">
        <w:rPr>
          <w:b/>
        </w:rPr>
        <w:t xml:space="preserve">   </w:t>
      </w:r>
    </w:p>
    <w:p w:rsidR="006D386A" w:rsidRPr="005B64F8" w:rsidRDefault="006D386A" w:rsidP="001E0FF9">
      <w:pPr>
        <w:ind w:rightChars="-233" w:right="-793"/>
        <w:jc w:val="right"/>
        <w:rPr>
          <w:rFonts w:hAnsi="標楷體"/>
          <w:sz w:val="24"/>
          <w:szCs w:val="24"/>
        </w:rPr>
      </w:pPr>
      <w:r w:rsidRPr="005B64F8">
        <w:rPr>
          <w:rFonts w:hint="eastAsia"/>
          <w:sz w:val="24"/>
          <w:szCs w:val="24"/>
        </w:rPr>
        <w:t>單位：億美元，%</w:t>
      </w:r>
    </w:p>
    <w:tbl>
      <w:tblPr>
        <w:tblStyle w:val="af9"/>
        <w:tblW w:w="5453" w:type="pct"/>
        <w:tblLook w:val="04A0" w:firstRow="1" w:lastRow="0" w:firstColumn="1" w:lastColumn="0" w:noHBand="0" w:noVBand="1"/>
      </w:tblPr>
      <w:tblGrid>
        <w:gridCol w:w="1388"/>
        <w:gridCol w:w="984"/>
        <w:gridCol w:w="978"/>
        <w:gridCol w:w="978"/>
        <w:gridCol w:w="978"/>
        <w:gridCol w:w="4575"/>
      </w:tblGrid>
      <w:tr w:rsidR="005B64F8" w:rsidRPr="005B64F8" w:rsidTr="006E224C">
        <w:trPr>
          <w:trHeight w:val="366"/>
          <w:tblHeader/>
        </w:trPr>
        <w:tc>
          <w:tcPr>
            <w:tcW w:w="702" w:type="pct"/>
            <w:vMerge w:val="restart"/>
            <w:shd w:val="clear" w:color="auto" w:fill="F2F2F2" w:themeFill="background1" w:themeFillShade="F2"/>
            <w:vAlign w:val="center"/>
          </w:tcPr>
          <w:p w:rsidR="006D386A" w:rsidRPr="005B64F8" w:rsidRDefault="006D386A" w:rsidP="006E224C">
            <w:pPr>
              <w:pStyle w:val="120"/>
              <w:ind w:firstLineChars="100" w:firstLine="232"/>
              <w:rPr>
                <w:b/>
              </w:rPr>
            </w:pPr>
            <w:r w:rsidRPr="005B64F8">
              <w:rPr>
                <w:b/>
              </w:rPr>
              <w:t>國家</w:t>
            </w:r>
          </w:p>
          <w:p w:rsidR="006D386A" w:rsidRPr="005B64F8" w:rsidRDefault="006D386A" w:rsidP="006E224C">
            <w:pPr>
              <w:pStyle w:val="120"/>
              <w:rPr>
                <w:b/>
              </w:rPr>
            </w:pPr>
            <w:r w:rsidRPr="005B64F8">
              <w:rPr>
                <w:b/>
              </w:rPr>
              <w:t>（地區）</w:t>
            </w:r>
          </w:p>
        </w:tc>
        <w:tc>
          <w:tcPr>
            <w:tcW w:w="992" w:type="pct"/>
            <w:gridSpan w:val="2"/>
            <w:shd w:val="clear" w:color="auto" w:fill="F2F2F2" w:themeFill="background1" w:themeFillShade="F2"/>
            <w:vAlign w:val="center"/>
          </w:tcPr>
          <w:p w:rsidR="006D386A" w:rsidRPr="005B64F8" w:rsidRDefault="006D386A" w:rsidP="006E224C">
            <w:pPr>
              <w:pStyle w:val="120"/>
              <w:jc w:val="center"/>
              <w:rPr>
                <w:b/>
              </w:rPr>
            </w:pPr>
            <w:r w:rsidRPr="005B64F8">
              <w:rPr>
                <w:b/>
              </w:rPr>
              <w:t>出口</w:t>
            </w:r>
          </w:p>
        </w:tc>
        <w:tc>
          <w:tcPr>
            <w:tcW w:w="989" w:type="pct"/>
            <w:gridSpan w:val="2"/>
            <w:shd w:val="clear" w:color="auto" w:fill="F2F2F2" w:themeFill="background1" w:themeFillShade="F2"/>
            <w:vAlign w:val="center"/>
          </w:tcPr>
          <w:p w:rsidR="006D386A" w:rsidRPr="005B64F8" w:rsidRDefault="006D386A" w:rsidP="006E224C">
            <w:pPr>
              <w:pStyle w:val="120"/>
              <w:jc w:val="center"/>
              <w:rPr>
                <w:b/>
              </w:rPr>
            </w:pPr>
            <w:r w:rsidRPr="005B64F8">
              <w:rPr>
                <w:b/>
              </w:rPr>
              <w:t>增減</w:t>
            </w:r>
          </w:p>
        </w:tc>
        <w:tc>
          <w:tcPr>
            <w:tcW w:w="2317" w:type="pct"/>
            <w:vMerge w:val="restart"/>
            <w:shd w:val="clear" w:color="auto" w:fill="F2F2F2" w:themeFill="background1" w:themeFillShade="F2"/>
            <w:vAlign w:val="center"/>
          </w:tcPr>
          <w:p w:rsidR="006D386A" w:rsidRPr="005B64F8" w:rsidRDefault="006D386A" w:rsidP="001E0FF9">
            <w:pPr>
              <w:pStyle w:val="120"/>
              <w:jc w:val="center"/>
              <w:rPr>
                <w:b/>
              </w:rPr>
            </w:pPr>
            <w:r w:rsidRPr="005B64F8">
              <w:rPr>
                <w:b/>
              </w:rPr>
              <w:t>主要增減產品、增減金額及增減率</w:t>
            </w:r>
          </w:p>
        </w:tc>
      </w:tr>
      <w:tr w:rsidR="005B64F8" w:rsidRPr="005B64F8" w:rsidTr="006E224C">
        <w:trPr>
          <w:trHeight w:val="365"/>
          <w:tblHeader/>
        </w:trPr>
        <w:tc>
          <w:tcPr>
            <w:tcW w:w="702" w:type="pct"/>
            <w:vMerge/>
            <w:shd w:val="clear" w:color="auto" w:fill="F2F2F2" w:themeFill="background1" w:themeFillShade="F2"/>
            <w:vAlign w:val="center"/>
          </w:tcPr>
          <w:p w:rsidR="006D386A" w:rsidRPr="005B64F8" w:rsidRDefault="006D386A" w:rsidP="006E224C">
            <w:pPr>
              <w:pStyle w:val="120"/>
              <w:rPr>
                <w:b/>
              </w:rPr>
            </w:pPr>
          </w:p>
        </w:tc>
        <w:tc>
          <w:tcPr>
            <w:tcW w:w="498" w:type="pct"/>
            <w:shd w:val="clear" w:color="auto" w:fill="F2F2F2" w:themeFill="background1" w:themeFillShade="F2"/>
            <w:vAlign w:val="center"/>
          </w:tcPr>
          <w:p w:rsidR="006D386A" w:rsidRPr="005B64F8" w:rsidRDefault="006D386A" w:rsidP="006E224C">
            <w:pPr>
              <w:pStyle w:val="120"/>
              <w:jc w:val="center"/>
              <w:rPr>
                <w:b/>
              </w:rPr>
            </w:pPr>
            <w:r w:rsidRPr="005B64F8">
              <w:rPr>
                <w:b/>
              </w:rPr>
              <w:t>總金額</w:t>
            </w:r>
          </w:p>
        </w:tc>
        <w:tc>
          <w:tcPr>
            <w:tcW w:w="495" w:type="pct"/>
            <w:shd w:val="clear" w:color="auto" w:fill="F2F2F2" w:themeFill="background1" w:themeFillShade="F2"/>
            <w:vAlign w:val="center"/>
          </w:tcPr>
          <w:p w:rsidR="006D386A" w:rsidRPr="005B64F8" w:rsidRDefault="006D386A" w:rsidP="006E224C">
            <w:pPr>
              <w:pStyle w:val="120"/>
              <w:jc w:val="center"/>
              <w:rPr>
                <w:b/>
              </w:rPr>
            </w:pPr>
            <w:r w:rsidRPr="005B64F8">
              <w:rPr>
                <w:b/>
              </w:rPr>
              <w:t>比重</w:t>
            </w:r>
          </w:p>
        </w:tc>
        <w:tc>
          <w:tcPr>
            <w:tcW w:w="495" w:type="pct"/>
            <w:shd w:val="clear" w:color="auto" w:fill="F2F2F2" w:themeFill="background1" w:themeFillShade="F2"/>
            <w:vAlign w:val="center"/>
          </w:tcPr>
          <w:p w:rsidR="006D386A" w:rsidRPr="005B64F8" w:rsidRDefault="006D386A" w:rsidP="006E224C">
            <w:pPr>
              <w:pStyle w:val="120"/>
              <w:jc w:val="center"/>
              <w:rPr>
                <w:b/>
              </w:rPr>
            </w:pPr>
            <w:r w:rsidRPr="005B64F8">
              <w:rPr>
                <w:b/>
              </w:rPr>
              <w:t>金額</w:t>
            </w:r>
          </w:p>
        </w:tc>
        <w:tc>
          <w:tcPr>
            <w:tcW w:w="495" w:type="pct"/>
            <w:shd w:val="clear" w:color="auto" w:fill="F2F2F2" w:themeFill="background1" w:themeFillShade="F2"/>
            <w:vAlign w:val="center"/>
          </w:tcPr>
          <w:p w:rsidR="006D386A" w:rsidRPr="005B64F8" w:rsidRDefault="006D386A" w:rsidP="006E224C">
            <w:pPr>
              <w:pStyle w:val="120"/>
              <w:jc w:val="center"/>
              <w:rPr>
                <w:b/>
              </w:rPr>
            </w:pPr>
            <w:r w:rsidRPr="005B64F8">
              <w:rPr>
                <w:b/>
              </w:rPr>
              <w:t>增減率</w:t>
            </w:r>
          </w:p>
        </w:tc>
        <w:tc>
          <w:tcPr>
            <w:tcW w:w="2317" w:type="pct"/>
            <w:vMerge/>
            <w:shd w:val="clear" w:color="auto" w:fill="F2F2F2" w:themeFill="background1" w:themeFillShade="F2"/>
          </w:tcPr>
          <w:p w:rsidR="006D386A" w:rsidRPr="005B64F8" w:rsidRDefault="006D386A" w:rsidP="006E224C">
            <w:pPr>
              <w:pStyle w:val="120"/>
              <w:rPr>
                <w:b/>
              </w:rPr>
            </w:pPr>
          </w:p>
        </w:tc>
      </w:tr>
      <w:tr w:rsidR="005B64F8" w:rsidRPr="005B64F8" w:rsidTr="006E224C">
        <w:tc>
          <w:tcPr>
            <w:tcW w:w="702" w:type="pct"/>
            <w:vAlign w:val="center"/>
          </w:tcPr>
          <w:p w:rsidR="006D386A" w:rsidRPr="005B64F8" w:rsidRDefault="006D386A" w:rsidP="006E224C">
            <w:pPr>
              <w:pStyle w:val="120"/>
              <w:rPr>
                <w:b/>
              </w:rPr>
            </w:pPr>
            <w:r w:rsidRPr="005B64F8">
              <w:rPr>
                <w:b/>
              </w:rPr>
              <w:t>中國大陸</w:t>
            </w:r>
          </w:p>
          <w:p w:rsidR="006D386A" w:rsidRPr="005B64F8" w:rsidRDefault="006D386A" w:rsidP="006E224C">
            <w:pPr>
              <w:pStyle w:val="120"/>
              <w:rPr>
                <w:b/>
              </w:rPr>
            </w:pPr>
            <w:r w:rsidRPr="005B64F8">
              <w:rPr>
                <w:b/>
              </w:rPr>
              <w:t>(含香港)</w:t>
            </w:r>
          </w:p>
        </w:tc>
        <w:tc>
          <w:tcPr>
            <w:tcW w:w="498" w:type="pct"/>
            <w:vAlign w:val="center"/>
          </w:tcPr>
          <w:p w:rsidR="006D386A" w:rsidRPr="005B64F8" w:rsidRDefault="006D386A" w:rsidP="006E224C">
            <w:pPr>
              <w:pStyle w:val="120"/>
            </w:pPr>
            <w:r w:rsidRPr="005B64F8">
              <w:t>1,321.5</w:t>
            </w:r>
          </w:p>
        </w:tc>
        <w:tc>
          <w:tcPr>
            <w:tcW w:w="495" w:type="pct"/>
            <w:vAlign w:val="center"/>
          </w:tcPr>
          <w:p w:rsidR="006D386A" w:rsidRPr="005B64F8" w:rsidRDefault="006D386A" w:rsidP="006E224C">
            <w:pPr>
              <w:pStyle w:val="120"/>
            </w:pPr>
            <w:r w:rsidRPr="005B64F8">
              <w:t>40.1%</w:t>
            </w:r>
          </w:p>
        </w:tc>
        <w:tc>
          <w:tcPr>
            <w:tcW w:w="495" w:type="pct"/>
            <w:vAlign w:val="center"/>
          </w:tcPr>
          <w:p w:rsidR="006D386A" w:rsidRPr="005B64F8" w:rsidRDefault="006D386A" w:rsidP="006E224C">
            <w:pPr>
              <w:pStyle w:val="120"/>
            </w:pPr>
            <w:r w:rsidRPr="005B64F8">
              <w:t>-57.5</w:t>
            </w:r>
          </w:p>
        </w:tc>
        <w:tc>
          <w:tcPr>
            <w:tcW w:w="495" w:type="pct"/>
            <w:vAlign w:val="center"/>
          </w:tcPr>
          <w:p w:rsidR="006D386A" w:rsidRPr="005B64F8" w:rsidRDefault="006D386A" w:rsidP="006E224C">
            <w:pPr>
              <w:pStyle w:val="120"/>
            </w:pPr>
            <w:r w:rsidRPr="005B64F8">
              <w:t>-4.2%</w:t>
            </w:r>
          </w:p>
        </w:tc>
        <w:tc>
          <w:tcPr>
            <w:tcW w:w="2317" w:type="pct"/>
            <w:vAlign w:val="center"/>
          </w:tcPr>
          <w:p w:rsidR="006D386A" w:rsidRPr="005B64F8" w:rsidRDefault="006D386A" w:rsidP="006E224C">
            <w:pPr>
              <w:pStyle w:val="120"/>
            </w:pPr>
            <w:r w:rsidRPr="005B64F8">
              <w:t>電機設備及其零件</w:t>
            </w:r>
            <w:r w:rsidR="001E0FF9">
              <w:rPr>
                <w:rFonts w:hint="eastAsia"/>
              </w:rPr>
              <w:t xml:space="preserve"> </w:t>
            </w:r>
            <w:r w:rsidRPr="005B64F8">
              <w:t>(增12.7億美元,+1.6%)、機械用具及其零件</w:t>
            </w:r>
            <w:r w:rsidR="001E0FF9">
              <w:rPr>
                <w:rFonts w:hint="eastAsia"/>
              </w:rPr>
              <w:t xml:space="preserve"> </w:t>
            </w:r>
            <w:r w:rsidRPr="005B64F8">
              <w:t>(減8.8億美元,-7.5%)、光學等器具及其零附件</w:t>
            </w:r>
            <w:r w:rsidR="001E0FF9">
              <w:rPr>
                <w:rFonts w:hint="eastAsia"/>
              </w:rPr>
              <w:t xml:space="preserve"> </w:t>
            </w:r>
            <w:r w:rsidRPr="005B64F8">
              <w:t>(減5.6億美元,-5.0%)</w:t>
            </w:r>
          </w:p>
        </w:tc>
      </w:tr>
      <w:tr w:rsidR="005B64F8" w:rsidRPr="005B64F8" w:rsidTr="006E224C">
        <w:tc>
          <w:tcPr>
            <w:tcW w:w="702" w:type="pct"/>
            <w:vAlign w:val="center"/>
          </w:tcPr>
          <w:p w:rsidR="006D386A" w:rsidRPr="005B64F8" w:rsidRDefault="006D386A" w:rsidP="006E224C">
            <w:pPr>
              <w:pStyle w:val="120"/>
              <w:rPr>
                <w:b/>
              </w:rPr>
            </w:pPr>
            <w:r w:rsidRPr="005B64F8">
              <w:rPr>
                <w:b/>
              </w:rPr>
              <w:t>新南向18國</w:t>
            </w:r>
          </w:p>
        </w:tc>
        <w:tc>
          <w:tcPr>
            <w:tcW w:w="498" w:type="pct"/>
            <w:vAlign w:val="center"/>
          </w:tcPr>
          <w:p w:rsidR="006D386A" w:rsidRPr="005B64F8" w:rsidRDefault="006D386A" w:rsidP="006E224C">
            <w:pPr>
              <w:pStyle w:val="120"/>
            </w:pPr>
            <w:r w:rsidRPr="005B64F8">
              <w:t>631.1</w:t>
            </w:r>
          </w:p>
        </w:tc>
        <w:tc>
          <w:tcPr>
            <w:tcW w:w="495" w:type="pct"/>
            <w:vAlign w:val="center"/>
          </w:tcPr>
          <w:p w:rsidR="006D386A" w:rsidRPr="005B64F8" w:rsidRDefault="006D386A" w:rsidP="006E224C">
            <w:pPr>
              <w:pStyle w:val="120"/>
            </w:pPr>
            <w:r w:rsidRPr="005B64F8">
              <w:t>19.2%</w:t>
            </w:r>
          </w:p>
        </w:tc>
        <w:tc>
          <w:tcPr>
            <w:tcW w:w="495" w:type="pct"/>
            <w:vAlign w:val="center"/>
          </w:tcPr>
          <w:p w:rsidR="006D386A" w:rsidRPr="005B64F8" w:rsidRDefault="006D386A" w:rsidP="006E224C">
            <w:pPr>
              <w:pStyle w:val="120"/>
            </w:pPr>
            <w:r w:rsidRPr="005B64F8">
              <w:t>-49.6</w:t>
            </w:r>
          </w:p>
        </w:tc>
        <w:tc>
          <w:tcPr>
            <w:tcW w:w="495" w:type="pct"/>
            <w:vAlign w:val="center"/>
          </w:tcPr>
          <w:p w:rsidR="006D386A" w:rsidRPr="005B64F8" w:rsidRDefault="006D386A" w:rsidP="006E224C">
            <w:pPr>
              <w:pStyle w:val="120"/>
            </w:pPr>
            <w:r w:rsidRPr="005B64F8">
              <w:t>-7.3%</w:t>
            </w:r>
          </w:p>
        </w:tc>
        <w:tc>
          <w:tcPr>
            <w:tcW w:w="2317" w:type="pct"/>
            <w:vAlign w:val="center"/>
          </w:tcPr>
          <w:p w:rsidR="006D386A" w:rsidRPr="005B64F8" w:rsidRDefault="006D386A" w:rsidP="006E224C">
            <w:pPr>
              <w:pStyle w:val="120"/>
            </w:pPr>
            <w:r w:rsidRPr="005B64F8">
              <w:t>電機設備及其零件</w:t>
            </w:r>
            <w:r w:rsidR="001E0FF9">
              <w:rPr>
                <w:rFonts w:hint="eastAsia"/>
              </w:rPr>
              <w:t xml:space="preserve"> </w:t>
            </w:r>
            <w:r w:rsidRPr="005B64F8">
              <w:t>(減12.3億美元,-4.6%)、機械用具及其零件</w:t>
            </w:r>
            <w:r w:rsidR="001E0FF9">
              <w:rPr>
                <w:rFonts w:hint="eastAsia"/>
              </w:rPr>
              <w:t xml:space="preserve"> </w:t>
            </w:r>
            <w:r w:rsidRPr="005B64F8">
              <w:t>(增7.7億美元,+13.0%)、礦物燃料</w:t>
            </w:r>
            <w:r w:rsidR="001E0FF9">
              <w:rPr>
                <w:rFonts w:hint="eastAsia"/>
              </w:rPr>
              <w:t xml:space="preserve"> </w:t>
            </w:r>
            <w:r w:rsidRPr="005B64F8">
              <w:t>(減22.1億美元,-31.8%)</w:t>
            </w:r>
          </w:p>
        </w:tc>
      </w:tr>
      <w:tr w:rsidR="005B64F8" w:rsidRPr="005B64F8" w:rsidTr="006E224C">
        <w:tc>
          <w:tcPr>
            <w:tcW w:w="702" w:type="pct"/>
            <w:vAlign w:val="center"/>
          </w:tcPr>
          <w:p w:rsidR="006D386A" w:rsidRPr="005B64F8" w:rsidRDefault="006D386A" w:rsidP="006E224C">
            <w:pPr>
              <w:pStyle w:val="120"/>
              <w:rPr>
                <w:b/>
              </w:rPr>
            </w:pPr>
            <w:r w:rsidRPr="005B64F8">
              <w:rPr>
                <w:b/>
              </w:rPr>
              <w:t>美國</w:t>
            </w:r>
          </w:p>
        </w:tc>
        <w:tc>
          <w:tcPr>
            <w:tcW w:w="498" w:type="pct"/>
            <w:vAlign w:val="center"/>
          </w:tcPr>
          <w:p w:rsidR="006D386A" w:rsidRPr="005B64F8" w:rsidRDefault="006D386A" w:rsidP="006E224C">
            <w:pPr>
              <w:pStyle w:val="120"/>
            </w:pPr>
            <w:r w:rsidRPr="005B64F8">
              <w:t>462.4</w:t>
            </w:r>
          </w:p>
        </w:tc>
        <w:tc>
          <w:tcPr>
            <w:tcW w:w="495" w:type="pct"/>
            <w:vAlign w:val="center"/>
          </w:tcPr>
          <w:p w:rsidR="006D386A" w:rsidRPr="005B64F8" w:rsidRDefault="006D386A" w:rsidP="006E224C">
            <w:pPr>
              <w:pStyle w:val="120"/>
            </w:pPr>
            <w:r w:rsidRPr="005B64F8">
              <w:t>14.0%</w:t>
            </w:r>
          </w:p>
        </w:tc>
        <w:tc>
          <w:tcPr>
            <w:tcW w:w="495" w:type="pct"/>
            <w:vAlign w:val="center"/>
          </w:tcPr>
          <w:p w:rsidR="006D386A" w:rsidRPr="005B64F8" w:rsidRDefault="006D386A" w:rsidP="006E224C">
            <w:pPr>
              <w:pStyle w:val="120"/>
            </w:pPr>
            <w:r w:rsidRPr="005B64F8">
              <w:t>67.5</w:t>
            </w:r>
          </w:p>
        </w:tc>
        <w:tc>
          <w:tcPr>
            <w:tcW w:w="495" w:type="pct"/>
            <w:vAlign w:val="center"/>
          </w:tcPr>
          <w:p w:rsidR="006D386A" w:rsidRPr="005B64F8" w:rsidRDefault="006D386A" w:rsidP="006E224C">
            <w:pPr>
              <w:pStyle w:val="120"/>
            </w:pPr>
            <w:r w:rsidRPr="005B64F8">
              <w:t>17.1%</w:t>
            </w:r>
          </w:p>
        </w:tc>
        <w:tc>
          <w:tcPr>
            <w:tcW w:w="2317" w:type="pct"/>
            <w:vAlign w:val="center"/>
          </w:tcPr>
          <w:p w:rsidR="006D386A" w:rsidRPr="005B64F8" w:rsidRDefault="006D386A" w:rsidP="001E0FF9">
            <w:pPr>
              <w:pStyle w:val="120"/>
            </w:pPr>
            <w:r w:rsidRPr="005B64F8">
              <w:t>機械用具及其零件</w:t>
            </w:r>
            <w:r w:rsidR="001E0FF9">
              <w:rPr>
                <w:rFonts w:hint="eastAsia"/>
              </w:rPr>
              <w:t xml:space="preserve"> </w:t>
            </w:r>
            <w:r w:rsidRPr="005B64F8">
              <w:t>(增40.3億美元,+44.4%)、電機設備及其零件</w:t>
            </w:r>
            <w:r w:rsidR="001E0FF9">
              <w:rPr>
                <w:rFonts w:hint="eastAsia"/>
              </w:rPr>
              <w:t xml:space="preserve"> </w:t>
            </w:r>
            <w:r w:rsidRPr="005B64F8">
              <w:t>(增21.1億美元,+20.1%)、汽機車及其零件</w:t>
            </w:r>
            <w:r w:rsidR="001E0FF9">
              <w:rPr>
                <w:rFonts w:hint="eastAsia"/>
              </w:rPr>
              <w:t xml:space="preserve">  </w:t>
            </w:r>
            <w:r w:rsidRPr="005B64F8">
              <w:t>(增1.5億美元,+5.0%)</w:t>
            </w:r>
          </w:p>
        </w:tc>
      </w:tr>
      <w:tr w:rsidR="005B64F8" w:rsidRPr="005B64F8" w:rsidTr="006E224C">
        <w:tc>
          <w:tcPr>
            <w:tcW w:w="702" w:type="pct"/>
            <w:vAlign w:val="center"/>
          </w:tcPr>
          <w:p w:rsidR="006D386A" w:rsidRPr="005B64F8" w:rsidRDefault="006D386A" w:rsidP="006E224C">
            <w:pPr>
              <w:pStyle w:val="120"/>
              <w:rPr>
                <w:b/>
              </w:rPr>
            </w:pPr>
            <w:r w:rsidRPr="005B64F8">
              <w:rPr>
                <w:b/>
              </w:rPr>
              <w:t>歐洲</w:t>
            </w:r>
          </w:p>
        </w:tc>
        <w:tc>
          <w:tcPr>
            <w:tcW w:w="498" w:type="pct"/>
            <w:vAlign w:val="center"/>
          </w:tcPr>
          <w:p w:rsidR="006D386A" w:rsidRPr="005B64F8" w:rsidRDefault="006D386A" w:rsidP="006E224C">
            <w:pPr>
              <w:pStyle w:val="120"/>
            </w:pPr>
            <w:r w:rsidRPr="005B64F8">
              <w:t>297.7</w:t>
            </w:r>
          </w:p>
        </w:tc>
        <w:tc>
          <w:tcPr>
            <w:tcW w:w="495" w:type="pct"/>
            <w:vAlign w:val="center"/>
          </w:tcPr>
          <w:p w:rsidR="006D386A" w:rsidRPr="005B64F8" w:rsidRDefault="006D386A" w:rsidP="006E224C">
            <w:pPr>
              <w:pStyle w:val="120"/>
            </w:pPr>
            <w:r w:rsidRPr="005B64F8">
              <w:t>9.0%</w:t>
            </w:r>
          </w:p>
        </w:tc>
        <w:tc>
          <w:tcPr>
            <w:tcW w:w="495" w:type="pct"/>
            <w:vAlign w:val="center"/>
          </w:tcPr>
          <w:p w:rsidR="006D386A" w:rsidRPr="005B64F8" w:rsidRDefault="006D386A" w:rsidP="006E224C">
            <w:pPr>
              <w:pStyle w:val="120"/>
            </w:pPr>
            <w:r w:rsidRPr="005B64F8">
              <w:t>-15.1</w:t>
            </w:r>
          </w:p>
        </w:tc>
        <w:tc>
          <w:tcPr>
            <w:tcW w:w="495" w:type="pct"/>
            <w:vAlign w:val="center"/>
          </w:tcPr>
          <w:p w:rsidR="006D386A" w:rsidRPr="005B64F8" w:rsidRDefault="006D386A" w:rsidP="006E224C">
            <w:pPr>
              <w:pStyle w:val="120"/>
            </w:pPr>
            <w:r w:rsidRPr="005B64F8">
              <w:t>-4.8%</w:t>
            </w:r>
          </w:p>
        </w:tc>
        <w:tc>
          <w:tcPr>
            <w:tcW w:w="2317" w:type="pct"/>
            <w:vAlign w:val="center"/>
          </w:tcPr>
          <w:p w:rsidR="006D386A" w:rsidRPr="005B64F8" w:rsidRDefault="006D386A" w:rsidP="006E224C">
            <w:pPr>
              <w:pStyle w:val="120"/>
            </w:pPr>
            <w:r w:rsidRPr="005B64F8">
              <w:t>電機設備及其零件</w:t>
            </w:r>
            <w:r w:rsidR="001E0FF9">
              <w:rPr>
                <w:rFonts w:hint="eastAsia"/>
              </w:rPr>
              <w:t xml:space="preserve"> </w:t>
            </w:r>
            <w:r w:rsidRPr="005B64F8">
              <w:t>(減3.4億美元,-3.6%)、機械用具及其零件</w:t>
            </w:r>
            <w:r w:rsidR="001E0FF9">
              <w:rPr>
                <w:rFonts w:hint="eastAsia"/>
              </w:rPr>
              <w:t xml:space="preserve"> </w:t>
            </w:r>
            <w:r w:rsidRPr="005B64F8">
              <w:t>(減0.9億美元,-1.4%)、汽機車及其零件</w:t>
            </w:r>
            <w:r w:rsidR="001E0FF9">
              <w:rPr>
                <w:rFonts w:hint="eastAsia"/>
              </w:rPr>
              <w:t xml:space="preserve"> </w:t>
            </w:r>
            <w:r w:rsidRPr="005B64F8">
              <w:t>(增3.0億美元,+9.0%)</w:t>
            </w:r>
          </w:p>
        </w:tc>
      </w:tr>
      <w:tr w:rsidR="005B64F8" w:rsidRPr="005B64F8" w:rsidTr="006E224C">
        <w:tc>
          <w:tcPr>
            <w:tcW w:w="702" w:type="pct"/>
            <w:vAlign w:val="center"/>
          </w:tcPr>
          <w:p w:rsidR="006D386A" w:rsidRPr="005B64F8" w:rsidRDefault="006D386A" w:rsidP="006E224C">
            <w:pPr>
              <w:pStyle w:val="120"/>
              <w:rPr>
                <w:b/>
              </w:rPr>
            </w:pPr>
            <w:r w:rsidRPr="005B64F8">
              <w:rPr>
                <w:b/>
              </w:rPr>
              <w:t>日本</w:t>
            </w:r>
          </w:p>
        </w:tc>
        <w:tc>
          <w:tcPr>
            <w:tcW w:w="498" w:type="pct"/>
            <w:vAlign w:val="center"/>
          </w:tcPr>
          <w:p w:rsidR="006D386A" w:rsidRPr="005B64F8" w:rsidRDefault="006D386A" w:rsidP="006E224C">
            <w:pPr>
              <w:pStyle w:val="120"/>
            </w:pPr>
            <w:r w:rsidRPr="005B64F8">
              <w:t>232.8</w:t>
            </w:r>
          </w:p>
        </w:tc>
        <w:tc>
          <w:tcPr>
            <w:tcW w:w="495" w:type="pct"/>
            <w:vAlign w:val="center"/>
          </w:tcPr>
          <w:p w:rsidR="006D386A" w:rsidRPr="005B64F8" w:rsidRDefault="006D386A" w:rsidP="006E224C">
            <w:pPr>
              <w:pStyle w:val="120"/>
            </w:pPr>
            <w:r w:rsidRPr="005B64F8">
              <w:t>7.1%</w:t>
            </w:r>
          </w:p>
        </w:tc>
        <w:tc>
          <w:tcPr>
            <w:tcW w:w="495" w:type="pct"/>
            <w:vAlign w:val="center"/>
          </w:tcPr>
          <w:p w:rsidR="006D386A" w:rsidRPr="005B64F8" w:rsidRDefault="006D386A" w:rsidP="006E224C">
            <w:pPr>
              <w:pStyle w:val="120"/>
            </w:pPr>
            <w:r w:rsidRPr="005B64F8">
              <w:t>4.8</w:t>
            </w:r>
          </w:p>
        </w:tc>
        <w:tc>
          <w:tcPr>
            <w:tcW w:w="495" w:type="pct"/>
            <w:vAlign w:val="center"/>
          </w:tcPr>
          <w:p w:rsidR="006D386A" w:rsidRPr="005B64F8" w:rsidRDefault="006D386A" w:rsidP="006E224C">
            <w:pPr>
              <w:pStyle w:val="120"/>
            </w:pPr>
            <w:r w:rsidRPr="005B64F8">
              <w:t>2.1%</w:t>
            </w:r>
          </w:p>
        </w:tc>
        <w:tc>
          <w:tcPr>
            <w:tcW w:w="2317" w:type="pct"/>
            <w:vAlign w:val="center"/>
          </w:tcPr>
          <w:p w:rsidR="006D386A" w:rsidRPr="005B64F8" w:rsidRDefault="006D386A" w:rsidP="006E224C">
            <w:pPr>
              <w:pStyle w:val="120"/>
            </w:pPr>
            <w:r w:rsidRPr="005B64F8">
              <w:t>電機設備及其零件</w:t>
            </w:r>
            <w:r w:rsidR="001E0FF9">
              <w:rPr>
                <w:rFonts w:hint="eastAsia"/>
              </w:rPr>
              <w:t xml:space="preserve"> </w:t>
            </w:r>
            <w:r w:rsidRPr="005B64F8">
              <w:t>(增11.2億美元,+11.4%)、機械用具及其零件</w:t>
            </w:r>
            <w:r w:rsidR="001E0FF9">
              <w:rPr>
                <w:rFonts w:hint="eastAsia"/>
              </w:rPr>
              <w:t xml:space="preserve"> </w:t>
            </w:r>
            <w:r w:rsidRPr="005B64F8">
              <w:t>(增0.2億美元,+1.0%)、塑膠製品</w:t>
            </w:r>
            <w:r w:rsidR="001E0FF9">
              <w:rPr>
                <w:rFonts w:hint="eastAsia"/>
              </w:rPr>
              <w:t xml:space="preserve"> </w:t>
            </w:r>
            <w:r w:rsidRPr="005B64F8">
              <w:t>(減1.0億美元,-5.7%)</w:t>
            </w:r>
          </w:p>
        </w:tc>
      </w:tr>
      <w:tr w:rsidR="005B64F8" w:rsidRPr="005B64F8" w:rsidTr="006E224C">
        <w:trPr>
          <w:trHeight w:val="567"/>
        </w:trPr>
        <w:tc>
          <w:tcPr>
            <w:tcW w:w="702" w:type="pct"/>
            <w:vAlign w:val="center"/>
          </w:tcPr>
          <w:p w:rsidR="006D386A" w:rsidRPr="005B64F8" w:rsidRDefault="006D386A" w:rsidP="006E224C">
            <w:pPr>
              <w:pStyle w:val="120"/>
              <w:rPr>
                <w:b/>
              </w:rPr>
            </w:pPr>
            <w:r w:rsidRPr="005B64F8">
              <w:rPr>
                <w:b/>
              </w:rPr>
              <w:t>對全球總計</w:t>
            </w:r>
          </w:p>
        </w:tc>
        <w:tc>
          <w:tcPr>
            <w:tcW w:w="498" w:type="pct"/>
            <w:vAlign w:val="center"/>
          </w:tcPr>
          <w:p w:rsidR="006D386A" w:rsidRPr="005B64F8" w:rsidRDefault="006D386A" w:rsidP="006E224C">
            <w:pPr>
              <w:pStyle w:val="120"/>
            </w:pPr>
            <w:r w:rsidRPr="005B64F8">
              <w:t>3,292.0</w:t>
            </w:r>
          </w:p>
        </w:tc>
        <w:tc>
          <w:tcPr>
            <w:tcW w:w="495" w:type="pct"/>
            <w:vAlign w:val="center"/>
          </w:tcPr>
          <w:p w:rsidR="006D386A" w:rsidRPr="005B64F8" w:rsidRDefault="006D386A" w:rsidP="006E224C">
            <w:pPr>
              <w:pStyle w:val="120"/>
            </w:pPr>
            <w:r w:rsidRPr="005B64F8">
              <w:t>100.0%</w:t>
            </w:r>
          </w:p>
        </w:tc>
        <w:tc>
          <w:tcPr>
            <w:tcW w:w="495" w:type="pct"/>
            <w:vAlign w:val="center"/>
          </w:tcPr>
          <w:p w:rsidR="006D386A" w:rsidRPr="005B64F8" w:rsidRDefault="006D386A" w:rsidP="006E224C">
            <w:pPr>
              <w:pStyle w:val="120"/>
            </w:pPr>
            <w:r w:rsidRPr="005B64F8">
              <w:t>-48.2</w:t>
            </w:r>
          </w:p>
        </w:tc>
        <w:tc>
          <w:tcPr>
            <w:tcW w:w="495" w:type="pct"/>
            <w:vAlign w:val="center"/>
          </w:tcPr>
          <w:p w:rsidR="006D386A" w:rsidRPr="005B64F8" w:rsidRDefault="006D386A" w:rsidP="006E224C">
            <w:pPr>
              <w:pStyle w:val="120"/>
            </w:pPr>
            <w:r w:rsidRPr="005B64F8">
              <w:t>-1.4%</w:t>
            </w:r>
          </w:p>
        </w:tc>
        <w:tc>
          <w:tcPr>
            <w:tcW w:w="2317" w:type="pct"/>
            <w:vAlign w:val="center"/>
          </w:tcPr>
          <w:p w:rsidR="006D386A" w:rsidRPr="005B64F8" w:rsidRDefault="006D386A" w:rsidP="006E224C">
            <w:pPr>
              <w:pStyle w:val="120"/>
            </w:pPr>
          </w:p>
        </w:tc>
      </w:tr>
    </w:tbl>
    <w:p w:rsidR="006D386A" w:rsidRPr="005B64F8" w:rsidRDefault="006D386A" w:rsidP="0010371F">
      <w:pPr>
        <w:pStyle w:val="22"/>
        <w:snapToGrid w:val="0"/>
        <w:spacing w:afterLines="50" w:after="228"/>
        <w:ind w:leftChars="0" w:left="1019" w:hangingChars="463" w:hanging="1019"/>
        <w:rPr>
          <w:rFonts w:hAnsi="標楷體"/>
          <w:sz w:val="20"/>
        </w:rPr>
      </w:pPr>
      <w:r w:rsidRPr="005B64F8">
        <w:rPr>
          <w:rFonts w:hAnsi="標楷體" w:hint="eastAsia"/>
          <w:sz w:val="20"/>
        </w:rPr>
        <w:t>資料來源：經濟部。</w:t>
      </w:r>
    </w:p>
    <w:p w:rsidR="006D386A" w:rsidRPr="005B64F8" w:rsidRDefault="006D386A" w:rsidP="006D386A">
      <w:pPr>
        <w:pStyle w:val="3"/>
        <w:numPr>
          <w:ilvl w:val="2"/>
          <w:numId w:val="1"/>
        </w:numPr>
        <w:rPr>
          <w:rFonts w:hAnsi="標楷體"/>
          <w:szCs w:val="32"/>
        </w:rPr>
      </w:pPr>
      <w:bookmarkStart w:id="494" w:name="_Toc44590608"/>
      <w:r w:rsidRPr="005B64F8">
        <w:rPr>
          <w:rFonts w:hint="eastAsia"/>
        </w:rPr>
        <w:t>次查108年我國機械用具及其零件出口雖成長10.0%，表現最佳，電機設備及其零件亦成長2.1%；然塑膠製品、鋼鐵及有機化學產品則呈明顯衰退，分別達-</w:t>
      </w:r>
      <w:r w:rsidRPr="005B64F8">
        <w:t>11.6</w:t>
      </w:r>
      <w:r w:rsidRPr="005B64F8">
        <w:rPr>
          <w:rFonts w:hint="eastAsia"/>
        </w:rPr>
        <w:t>﹪、-16.2﹪及-22.3﹪，其中塑膠製品及有機化學產品之出口衰退原因，均係受「美中貿易戰」影響，導致中國大陸對前揭產品之需求下降，相關數據及原因說明如表2</w:t>
      </w:r>
      <w:r w:rsidR="001E0FF9">
        <w:rPr>
          <w:rFonts w:hint="eastAsia"/>
        </w:rPr>
        <w:t>7</w:t>
      </w:r>
      <w:r w:rsidRPr="005B64F8">
        <w:rPr>
          <w:rFonts w:hint="eastAsia"/>
        </w:rPr>
        <w:t>。</w:t>
      </w:r>
      <w:bookmarkEnd w:id="494"/>
    </w:p>
    <w:p w:rsidR="006D386A" w:rsidRPr="005B64F8" w:rsidRDefault="006D386A" w:rsidP="001E0FF9">
      <w:pPr>
        <w:pStyle w:val="a4"/>
        <w:spacing w:after="120" w:line="240" w:lineRule="auto"/>
        <w:ind w:left="697" w:rightChars="-67" w:right="-228" w:firstLine="578"/>
        <w:rPr>
          <w:b/>
        </w:rPr>
      </w:pPr>
      <w:r w:rsidRPr="005B64F8">
        <w:rPr>
          <w:b/>
        </w:rPr>
        <w:t xml:space="preserve">108年我國出口產品變化情形　　　　</w:t>
      </w:r>
      <w:r w:rsidR="001E0FF9">
        <w:rPr>
          <w:rFonts w:hint="eastAsia"/>
          <w:b/>
        </w:rPr>
        <w:t xml:space="preserve">   </w:t>
      </w:r>
      <w:r w:rsidRPr="005B64F8">
        <w:rPr>
          <w:rFonts w:ascii="Times New Roman" w:hAnsi="Times New Roman"/>
          <w:sz w:val="24"/>
          <w:szCs w:val="24"/>
        </w:rPr>
        <w:t xml:space="preserve"> </w:t>
      </w:r>
      <w:r w:rsidRPr="005B64F8">
        <w:rPr>
          <w:rFonts w:ascii="Times New Roman" w:hAnsi="Times New Roman"/>
          <w:b/>
          <w:sz w:val="24"/>
          <w:szCs w:val="24"/>
        </w:rPr>
        <w:t>單位：</w:t>
      </w:r>
      <w:r w:rsidRPr="005B64F8">
        <w:rPr>
          <w:rFonts w:ascii="Times New Roman" w:hAnsi="Times New Roman" w:hint="eastAsia"/>
          <w:b/>
          <w:sz w:val="24"/>
          <w:szCs w:val="24"/>
        </w:rPr>
        <w:t>億美元</w:t>
      </w:r>
    </w:p>
    <w:tbl>
      <w:tblPr>
        <w:tblStyle w:val="af9"/>
        <w:tblW w:w="5000" w:type="pct"/>
        <w:tblLook w:val="04A0" w:firstRow="1" w:lastRow="0" w:firstColumn="1" w:lastColumn="0" w:noHBand="0" w:noVBand="1"/>
      </w:tblPr>
      <w:tblGrid>
        <w:gridCol w:w="712"/>
        <w:gridCol w:w="1113"/>
        <w:gridCol w:w="984"/>
        <w:gridCol w:w="875"/>
        <w:gridCol w:w="823"/>
        <w:gridCol w:w="913"/>
        <w:gridCol w:w="3640"/>
      </w:tblGrid>
      <w:tr w:rsidR="005B64F8" w:rsidRPr="005B64F8" w:rsidTr="006B320F">
        <w:trPr>
          <w:trHeight w:val="195"/>
          <w:tblHeader/>
        </w:trPr>
        <w:tc>
          <w:tcPr>
            <w:tcW w:w="393" w:type="pct"/>
            <w:vMerge w:val="restart"/>
            <w:shd w:val="clear" w:color="auto" w:fill="F2F2F2" w:themeFill="background1" w:themeFillShade="F2"/>
            <w:vAlign w:val="center"/>
          </w:tcPr>
          <w:p w:rsidR="006D386A" w:rsidRPr="005B64F8" w:rsidRDefault="006D386A" w:rsidP="006E224C">
            <w:pPr>
              <w:pStyle w:val="120"/>
              <w:rPr>
                <w:b/>
              </w:rPr>
            </w:pPr>
            <w:r w:rsidRPr="005B64F8">
              <w:rPr>
                <w:b/>
              </w:rPr>
              <w:t>稅則</w:t>
            </w:r>
          </w:p>
          <w:p w:rsidR="006D386A" w:rsidRPr="005B64F8" w:rsidRDefault="006D386A" w:rsidP="006E224C">
            <w:pPr>
              <w:pStyle w:val="120"/>
              <w:rPr>
                <w:b/>
              </w:rPr>
            </w:pPr>
            <w:r w:rsidRPr="005B64F8">
              <w:rPr>
                <w:b/>
              </w:rPr>
              <w:t>號碼</w:t>
            </w:r>
          </w:p>
        </w:tc>
        <w:tc>
          <w:tcPr>
            <w:tcW w:w="614" w:type="pct"/>
            <w:vMerge w:val="restart"/>
            <w:shd w:val="clear" w:color="auto" w:fill="F2F2F2" w:themeFill="background1" w:themeFillShade="F2"/>
            <w:vAlign w:val="center"/>
          </w:tcPr>
          <w:p w:rsidR="006D386A" w:rsidRPr="005B64F8" w:rsidRDefault="006D386A" w:rsidP="006E224C">
            <w:pPr>
              <w:pStyle w:val="120"/>
              <w:rPr>
                <w:b/>
              </w:rPr>
            </w:pPr>
            <w:r w:rsidRPr="005B64F8">
              <w:rPr>
                <w:b/>
              </w:rPr>
              <w:t>產品名稱</w:t>
            </w:r>
          </w:p>
        </w:tc>
        <w:tc>
          <w:tcPr>
            <w:tcW w:w="1026" w:type="pct"/>
            <w:gridSpan w:val="2"/>
            <w:shd w:val="clear" w:color="auto" w:fill="F2F2F2" w:themeFill="background1" w:themeFillShade="F2"/>
            <w:vAlign w:val="center"/>
          </w:tcPr>
          <w:p w:rsidR="006D386A" w:rsidRPr="005B64F8" w:rsidRDefault="006D386A" w:rsidP="006E224C">
            <w:pPr>
              <w:pStyle w:val="120"/>
              <w:rPr>
                <w:b/>
              </w:rPr>
            </w:pPr>
            <w:r w:rsidRPr="005B64F8">
              <w:rPr>
                <w:b/>
              </w:rPr>
              <w:t>出口</w:t>
            </w:r>
          </w:p>
        </w:tc>
        <w:tc>
          <w:tcPr>
            <w:tcW w:w="958" w:type="pct"/>
            <w:gridSpan w:val="2"/>
            <w:shd w:val="clear" w:color="auto" w:fill="F2F2F2" w:themeFill="background1" w:themeFillShade="F2"/>
            <w:vAlign w:val="center"/>
          </w:tcPr>
          <w:p w:rsidR="006D386A" w:rsidRPr="005B64F8" w:rsidRDefault="006D386A" w:rsidP="006E224C">
            <w:pPr>
              <w:pStyle w:val="120"/>
              <w:rPr>
                <w:b/>
              </w:rPr>
            </w:pPr>
            <w:r w:rsidRPr="005B64F8">
              <w:rPr>
                <w:b/>
              </w:rPr>
              <w:t>增減</w:t>
            </w:r>
          </w:p>
        </w:tc>
        <w:tc>
          <w:tcPr>
            <w:tcW w:w="2010" w:type="pct"/>
            <w:vMerge w:val="restart"/>
            <w:shd w:val="clear" w:color="auto" w:fill="F2F2F2" w:themeFill="background1" w:themeFillShade="F2"/>
            <w:vAlign w:val="center"/>
          </w:tcPr>
          <w:p w:rsidR="006D386A" w:rsidRPr="005B64F8" w:rsidRDefault="006D386A" w:rsidP="006E224C">
            <w:pPr>
              <w:pStyle w:val="120"/>
              <w:jc w:val="center"/>
              <w:rPr>
                <w:b/>
              </w:rPr>
            </w:pPr>
            <w:r w:rsidRPr="005B64F8">
              <w:rPr>
                <w:b/>
              </w:rPr>
              <w:t>增減可能原因</w:t>
            </w:r>
          </w:p>
        </w:tc>
      </w:tr>
      <w:tr w:rsidR="005B64F8" w:rsidRPr="005B64F8" w:rsidTr="006B320F">
        <w:trPr>
          <w:trHeight w:val="157"/>
          <w:tblHeader/>
        </w:trPr>
        <w:tc>
          <w:tcPr>
            <w:tcW w:w="393" w:type="pct"/>
            <w:vMerge/>
            <w:shd w:val="clear" w:color="auto" w:fill="F2F2F2" w:themeFill="background1" w:themeFillShade="F2"/>
            <w:vAlign w:val="center"/>
          </w:tcPr>
          <w:p w:rsidR="006D386A" w:rsidRPr="005B64F8" w:rsidRDefault="006D386A" w:rsidP="006E224C">
            <w:pPr>
              <w:pStyle w:val="120"/>
              <w:rPr>
                <w:b/>
              </w:rPr>
            </w:pPr>
          </w:p>
        </w:tc>
        <w:tc>
          <w:tcPr>
            <w:tcW w:w="614" w:type="pct"/>
            <w:vMerge/>
            <w:shd w:val="clear" w:color="auto" w:fill="F2F2F2" w:themeFill="background1" w:themeFillShade="F2"/>
            <w:vAlign w:val="center"/>
          </w:tcPr>
          <w:p w:rsidR="006D386A" w:rsidRPr="005B64F8" w:rsidRDefault="006D386A" w:rsidP="006E224C">
            <w:pPr>
              <w:pStyle w:val="120"/>
              <w:rPr>
                <w:b/>
              </w:rPr>
            </w:pPr>
          </w:p>
        </w:tc>
        <w:tc>
          <w:tcPr>
            <w:tcW w:w="543" w:type="pct"/>
            <w:shd w:val="clear" w:color="auto" w:fill="F2F2F2" w:themeFill="background1" w:themeFillShade="F2"/>
            <w:vAlign w:val="center"/>
          </w:tcPr>
          <w:p w:rsidR="006D386A" w:rsidRPr="005B64F8" w:rsidRDefault="006D386A" w:rsidP="006E224C">
            <w:pPr>
              <w:pStyle w:val="120"/>
              <w:rPr>
                <w:b/>
              </w:rPr>
            </w:pPr>
            <w:r w:rsidRPr="005B64F8">
              <w:rPr>
                <w:b/>
              </w:rPr>
              <w:t>金額</w:t>
            </w:r>
          </w:p>
        </w:tc>
        <w:tc>
          <w:tcPr>
            <w:tcW w:w="483" w:type="pct"/>
            <w:shd w:val="clear" w:color="auto" w:fill="F2F2F2" w:themeFill="background1" w:themeFillShade="F2"/>
            <w:vAlign w:val="center"/>
          </w:tcPr>
          <w:p w:rsidR="006D386A" w:rsidRPr="005B64F8" w:rsidRDefault="006D386A" w:rsidP="006E224C">
            <w:pPr>
              <w:pStyle w:val="120"/>
              <w:rPr>
                <w:b/>
              </w:rPr>
            </w:pPr>
            <w:r w:rsidRPr="005B64F8">
              <w:rPr>
                <w:b/>
              </w:rPr>
              <w:t>比重</w:t>
            </w:r>
          </w:p>
          <w:p w:rsidR="006D386A" w:rsidRPr="005B64F8" w:rsidRDefault="006D386A" w:rsidP="006E224C">
            <w:pPr>
              <w:pStyle w:val="120"/>
              <w:rPr>
                <w:b/>
              </w:rPr>
            </w:pPr>
            <w:r w:rsidRPr="005B64F8">
              <w:rPr>
                <w:b/>
              </w:rPr>
              <w:t>（﹪）</w:t>
            </w:r>
          </w:p>
        </w:tc>
        <w:tc>
          <w:tcPr>
            <w:tcW w:w="454" w:type="pct"/>
            <w:shd w:val="clear" w:color="auto" w:fill="F2F2F2" w:themeFill="background1" w:themeFillShade="F2"/>
            <w:vAlign w:val="center"/>
          </w:tcPr>
          <w:p w:rsidR="006D386A" w:rsidRPr="005B64F8" w:rsidRDefault="006D386A" w:rsidP="006E224C">
            <w:pPr>
              <w:pStyle w:val="120"/>
              <w:rPr>
                <w:b/>
              </w:rPr>
            </w:pPr>
            <w:r w:rsidRPr="005B64F8">
              <w:rPr>
                <w:b/>
              </w:rPr>
              <w:t>金額</w:t>
            </w:r>
          </w:p>
        </w:tc>
        <w:tc>
          <w:tcPr>
            <w:tcW w:w="504" w:type="pct"/>
            <w:shd w:val="clear" w:color="auto" w:fill="F2F2F2" w:themeFill="background1" w:themeFillShade="F2"/>
            <w:vAlign w:val="center"/>
          </w:tcPr>
          <w:p w:rsidR="006D386A" w:rsidRPr="005B64F8" w:rsidRDefault="006D386A" w:rsidP="006E224C">
            <w:pPr>
              <w:pStyle w:val="120"/>
              <w:rPr>
                <w:b/>
              </w:rPr>
            </w:pPr>
            <w:r w:rsidRPr="005B64F8">
              <w:rPr>
                <w:b/>
              </w:rPr>
              <w:t>增減率</w:t>
            </w:r>
          </w:p>
          <w:p w:rsidR="006D386A" w:rsidRPr="005B64F8" w:rsidRDefault="006D386A" w:rsidP="006E224C">
            <w:pPr>
              <w:pStyle w:val="120"/>
              <w:rPr>
                <w:b/>
              </w:rPr>
            </w:pPr>
            <w:r w:rsidRPr="005B64F8">
              <w:rPr>
                <w:b/>
              </w:rPr>
              <w:t>（﹪）</w:t>
            </w:r>
          </w:p>
        </w:tc>
        <w:tc>
          <w:tcPr>
            <w:tcW w:w="2010" w:type="pct"/>
            <w:vMerge/>
          </w:tcPr>
          <w:p w:rsidR="006D386A" w:rsidRPr="005B64F8" w:rsidRDefault="006D386A" w:rsidP="006E224C">
            <w:pPr>
              <w:pStyle w:val="120"/>
              <w:rPr>
                <w:b/>
              </w:rPr>
            </w:pPr>
          </w:p>
        </w:tc>
      </w:tr>
      <w:tr w:rsidR="005B64F8" w:rsidRPr="005B64F8" w:rsidTr="006B320F">
        <w:tc>
          <w:tcPr>
            <w:tcW w:w="393" w:type="pct"/>
            <w:vAlign w:val="center"/>
          </w:tcPr>
          <w:p w:rsidR="006D386A" w:rsidRPr="005B64F8" w:rsidRDefault="006D386A" w:rsidP="006E224C">
            <w:pPr>
              <w:pStyle w:val="120"/>
            </w:pPr>
            <w:r w:rsidRPr="005B64F8">
              <w:lastRenderedPageBreak/>
              <w:t>85</w:t>
            </w:r>
          </w:p>
        </w:tc>
        <w:tc>
          <w:tcPr>
            <w:tcW w:w="614" w:type="pct"/>
            <w:vAlign w:val="center"/>
          </w:tcPr>
          <w:p w:rsidR="006D386A" w:rsidRPr="005B64F8" w:rsidRDefault="006D386A" w:rsidP="006E224C">
            <w:pPr>
              <w:pStyle w:val="120"/>
            </w:pPr>
            <w:r w:rsidRPr="005B64F8">
              <w:t>電機設備及其零件</w:t>
            </w:r>
          </w:p>
        </w:tc>
        <w:tc>
          <w:tcPr>
            <w:tcW w:w="543" w:type="pct"/>
            <w:vAlign w:val="center"/>
          </w:tcPr>
          <w:p w:rsidR="006D386A" w:rsidRPr="005B64F8" w:rsidRDefault="006D386A" w:rsidP="006E224C">
            <w:pPr>
              <w:pStyle w:val="120"/>
            </w:pPr>
            <w:r w:rsidRPr="005B64F8">
              <w:t>1,472.6</w:t>
            </w:r>
          </w:p>
        </w:tc>
        <w:tc>
          <w:tcPr>
            <w:tcW w:w="483" w:type="pct"/>
            <w:vAlign w:val="center"/>
          </w:tcPr>
          <w:p w:rsidR="006D386A" w:rsidRPr="005B64F8" w:rsidRDefault="006D386A" w:rsidP="006E224C">
            <w:pPr>
              <w:pStyle w:val="120"/>
            </w:pPr>
            <w:r w:rsidRPr="005B64F8">
              <w:t>44.7%</w:t>
            </w:r>
          </w:p>
        </w:tc>
        <w:tc>
          <w:tcPr>
            <w:tcW w:w="454" w:type="pct"/>
            <w:vAlign w:val="center"/>
          </w:tcPr>
          <w:p w:rsidR="006D386A" w:rsidRPr="005B64F8" w:rsidRDefault="006D386A" w:rsidP="006E224C">
            <w:pPr>
              <w:pStyle w:val="120"/>
            </w:pPr>
            <w:r w:rsidRPr="005B64F8">
              <w:t>30.3</w:t>
            </w:r>
          </w:p>
        </w:tc>
        <w:tc>
          <w:tcPr>
            <w:tcW w:w="504" w:type="pct"/>
            <w:vAlign w:val="center"/>
          </w:tcPr>
          <w:p w:rsidR="006D386A" w:rsidRPr="005B64F8" w:rsidRDefault="006D386A" w:rsidP="006E224C">
            <w:pPr>
              <w:pStyle w:val="120"/>
            </w:pPr>
            <w:r w:rsidRPr="005B64F8">
              <w:t>2.1%</w:t>
            </w:r>
          </w:p>
        </w:tc>
        <w:tc>
          <w:tcPr>
            <w:tcW w:w="2010" w:type="pct"/>
            <w:vAlign w:val="center"/>
          </w:tcPr>
          <w:p w:rsidR="006D386A" w:rsidRPr="005B64F8" w:rsidRDefault="006D386A" w:rsidP="006E224C">
            <w:pPr>
              <w:pStyle w:val="120"/>
            </w:pPr>
            <w:r w:rsidRPr="005B64F8">
              <w:t>受惠於智慧型手機等行動裝置需求提升，加以人工智慧、物聯網等新興產業發展，對積體電路需求因而增加，另國際手機大廠相繼推出新機，各大廠商終端應用新品備貨需求釋出，帶動相關產品出口。</w:t>
            </w:r>
          </w:p>
        </w:tc>
      </w:tr>
      <w:tr w:rsidR="005B64F8" w:rsidRPr="005B64F8" w:rsidTr="006B320F">
        <w:tc>
          <w:tcPr>
            <w:tcW w:w="393" w:type="pct"/>
            <w:vAlign w:val="center"/>
          </w:tcPr>
          <w:p w:rsidR="006D386A" w:rsidRPr="005B64F8" w:rsidRDefault="006D386A" w:rsidP="006E224C">
            <w:pPr>
              <w:pStyle w:val="120"/>
            </w:pPr>
            <w:r w:rsidRPr="005B64F8">
              <w:t>84</w:t>
            </w:r>
          </w:p>
        </w:tc>
        <w:tc>
          <w:tcPr>
            <w:tcW w:w="614" w:type="pct"/>
            <w:vAlign w:val="center"/>
          </w:tcPr>
          <w:p w:rsidR="006D386A" w:rsidRPr="005B64F8" w:rsidRDefault="006D386A" w:rsidP="006E224C">
            <w:pPr>
              <w:pStyle w:val="120"/>
            </w:pPr>
            <w:r w:rsidRPr="005B64F8">
              <w:t>機械用具及其零件</w:t>
            </w:r>
          </w:p>
        </w:tc>
        <w:tc>
          <w:tcPr>
            <w:tcW w:w="543" w:type="pct"/>
            <w:vAlign w:val="center"/>
          </w:tcPr>
          <w:p w:rsidR="006D386A" w:rsidRPr="005B64F8" w:rsidRDefault="006D386A" w:rsidP="006E224C">
            <w:pPr>
              <w:pStyle w:val="120"/>
            </w:pPr>
            <w:r w:rsidRPr="005B64F8">
              <w:t>427.1</w:t>
            </w:r>
          </w:p>
        </w:tc>
        <w:tc>
          <w:tcPr>
            <w:tcW w:w="483" w:type="pct"/>
            <w:vAlign w:val="center"/>
          </w:tcPr>
          <w:p w:rsidR="006D386A" w:rsidRPr="005B64F8" w:rsidRDefault="006D386A" w:rsidP="006E224C">
            <w:pPr>
              <w:pStyle w:val="120"/>
            </w:pPr>
            <w:r w:rsidRPr="005B64F8">
              <w:t>13.0%</w:t>
            </w:r>
          </w:p>
        </w:tc>
        <w:tc>
          <w:tcPr>
            <w:tcW w:w="454" w:type="pct"/>
            <w:vAlign w:val="center"/>
          </w:tcPr>
          <w:p w:rsidR="006D386A" w:rsidRPr="005B64F8" w:rsidRDefault="006D386A" w:rsidP="006E224C">
            <w:pPr>
              <w:pStyle w:val="120"/>
            </w:pPr>
            <w:r w:rsidRPr="005B64F8">
              <w:t>38.9</w:t>
            </w:r>
          </w:p>
        </w:tc>
        <w:tc>
          <w:tcPr>
            <w:tcW w:w="504" w:type="pct"/>
            <w:vAlign w:val="center"/>
          </w:tcPr>
          <w:p w:rsidR="006D386A" w:rsidRPr="005B64F8" w:rsidRDefault="006D386A" w:rsidP="006E224C">
            <w:pPr>
              <w:pStyle w:val="120"/>
            </w:pPr>
            <w:r w:rsidRPr="005B64F8">
              <w:t>10.0%</w:t>
            </w:r>
          </w:p>
        </w:tc>
        <w:tc>
          <w:tcPr>
            <w:tcW w:w="2010" w:type="pct"/>
            <w:vAlign w:val="center"/>
          </w:tcPr>
          <w:p w:rsidR="006D386A" w:rsidRPr="005B64F8" w:rsidRDefault="006D386A" w:rsidP="006E224C">
            <w:pPr>
              <w:pStyle w:val="120"/>
            </w:pPr>
            <w:r w:rsidRPr="005B64F8">
              <w:t>雲端伺服器及零附件廠商提高國內產能，加以產能回流與國外需求增加，促使出口大幅成長，此外，AI新興應用與5G建置，帶動電信與雲端服務業者需求，使相關零組件出口增加</w:t>
            </w:r>
            <w:r w:rsidRPr="005B64F8">
              <w:rPr>
                <w:rFonts w:hint="eastAsia"/>
              </w:rPr>
              <w:t>達37﹪，抵銷</w:t>
            </w:r>
            <w:r w:rsidRPr="005B64F8">
              <w:rPr>
                <w:rFonts w:ascii="Times New Roman" w:hint="eastAsia"/>
                <w:szCs w:val="28"/>
              </w:rPr>
              <w:t>工具機出口衰退金額，使本稅則號碼之產品出口總額仍呈現成長</w:t>
            </w:r>
            <w:r w:rsidRPr="005B64F8">
              <w:t>。</w:t>
            </w:r>
          </w:p>
        </w:tc>
      </w:tr>
      <w:tr w:rsidR="005B64F8" w:rsidRPr="005B64F8" w:rsidTr="006B320F">
        <w:tc>
          <w:tcPr>
            <w:tcW w:w="393" w:type="pct"/>
            <w:vAlign w:val="center"/>
          </w:tcPr>
          <w:p w:rsidR="006D386A" w:rsidRPr="005B64F8" w:rsidRDefault="006D386A" w:rsidP="006E224C">
            <w:pPr>
              <w:pStyle w:val="120"/>
            </w:pPr>
            <w:r w:rsidRPr="005B64F8">
              <w:t>39</w:t>
            </w:r>
          </w:p>
        </w:tc>
        <w:tc>
          <w:tcPr>
            <w:tcW w:w="614" w:type="pct"/>
            <w:vAlign w:val="center"/>
          </w:tcPr>
          <w:p w:rsidR="006D386A" w:rsidRPr="005B64F8" w:rsidRDefault="006D386A" w:rsidP="006E224C">
            <w:pPr>
              <w:pStyle w:val="120"/>
            </w:pPr>
            <w:r w:rsidRPr="005B64F8">
              <w:t>塑膠製品</w:t>
            </w:r>
          </w:p>
        </w:tc>
        <w:tc>
          <w:tcPr>
            <w:tcW w:w="543" w:type="pct"/>
            <w:vAlign w:val="center"/>
          </w:tcPr>
          <w:p w:rsidR="006D386A" w:rsidRPr="005B64F8" w:rsidRDefault="006D386A" w:rsidP="006E224C">
            <w:pPr>
              <w:pStyle w:val="120"/>
            </w:pPr>
            <w:r w:rsidRPr="005B64F8">
              <w:t>198.5</w:t>
            </w:r>
          </w:p>
        </w:tc>
        <w:tc>
          <w:tcPr>
            <w:tcW w:w="483" w:type="pct"/>
            <w:vAlign w:val="center"/>
          </w:tcPr>
          <w:p w:rsidR="006D386A" w:rsidRPr="005B64F8" w:rsidRDefault="006D386A" w:rsidP="006E224C">
            <w:pPr>
              <w:pStyle w:val="120"/>
            </w:pPr>
            <w:r w:rsidRPr="005B64F8">
              <w:t>6.0%</w:t>
            </w:r>
          </w:p>
        </w:tc>
        <w:tc>
          <w:tcPr>
            <w:tcW w:w="454" w:type="pct"/>
            <w:vAlign w:val="center"/>
          </w:tcPr>
          <w:p w:rsidR="006D386A" w:rsidRPr="005B64F8" w:rsidRDefault="006D386A" w:rsidP="006E224C">
            <w:pPr>
              <w:pStyle w:val="120"/>
            </w:pPr>
            <w:r w:rsidRPr="005B64F8">
              <w:t>-25.9</w:t>
            </w:r>
          </w:p>
        </w:tc>
        <w:tc>
          <w:tcPr>
            <w:tcW w:w="504" w:type="pct"/>
            <w:vAlign w:val="center"/>
          </w:tcPr>
          <w:p w:rsidR="006D386A" w:rsidRPr="005B64F8" w:rsidRDefault="006D386A" w:rsidP="006E224C">
            <w:pPr>
              <w:pStyle w:val="120"/>
            </w:pPr>
            <w:r w:rsidRPr="005B64F8">
              <w:t>-11.6%</w:t>
            </w:r>
          </w:p>
        </w:tc>
        <w:tc>
          <w:tcPr>
            <w:tcW w:w="2010" w:type="pct"/>
            <w:vAlign w:val="center"/>
          </w:tcPr>
          <w:p w:rsidR="006D386A" w:rsidRPr="005B64F8" w:rsidRDefault="006D386A" w:rsidP="006E224C">
            <w:pPr>
              <w:pStyle w:val="120"/>
            </w:pPr>
            <w:r w:rsidRPr="005B64F8">
              <w:t>因美中貿易摩擦，中國大陸對塑膠原料需求減少，加以國際油價仍處低檔，導致相關產品價格亦持續低迷，使塑橡膠製品出口減少。</w:t>
            </w:r>
          </w:p>
        </w:tc>
      </w:tr>
      <w:tr w:rsidR="005B64F8" w:rsidRPr="005B64F8" w:rsidTr="006B320F">
        <w:tc>
          <w:tcPr>
            <w:tcW w:w="393" w:type="pct"/>
            <w:vAlign w:val="center"/>
          </w:tcPr>
          <w:p w:rsidR="006D386A" w:rsidRPr="005B64F8" w:rsidRDefault="006D386A" w:rsidP="006E224C">
            <w:pPr>
              <w:pStyle w:val="120"/>
            </w:pPr>
            <w:r w:rsidRPr="005B64F8">
              <w:t>27</w:t>
            </w:r>
          </w:p>
        </w:tc>
        <w:tc>
          <w:tcPr>
            <w:tcW w:w="614" w:type="pct"/>
            <w:vAlign w:val="center"/>
          </w:tcPr>
          <w:p w:rsidR="006D386A" w:rsidRPr="005B64F8" w:rsidRDefault="006D386A" w:rsidP="006E224C">
            <w:pPr>
              <w:pStyle w:val="120"/>
            </w:pPr>
            <w:r w:rsidRPr="005B64F8">
              <w:t>礦物燃料</w:t>
            </w:r>
          </w:p>
        </w:tc>
        <w:tc>
          <w:tcPr>
            <w:tcW w:w="543" w:type="pct"/>
            <w:vAlign w:val="center"/>
          </w:tcPr>
          <w:p w:rsidR="006D386A" w:rsidRPr="005B64F8" w:rsidRDefault="006D386A" w:rsidP="006E224C">
            <w:pPr>
              <w:pStyle w:val="120"/>
            </w:pPr>
            <w:r w:rsidRPr="005B64F8">
              <w:t>129.1</w:t>
            </w:r>
          </w:p>
        </w:tc>
        <w:tc>
          <w:tcPr>
            <w:tcW w:w="483" w:type="pct"/>
            <w:vAlign w:val="center"/>
          </w:tcPr>
          <w:p w:rsidR="006D386A" w:rsidRPr="005B64F8" w:rsidRDefault="006D386A" w:rsidP="006E224C">
            <w:pPr>
              <w:pStyle w:val="120"/>
            </w:pPr>
            <w:r w:rsidRPr="005B64F8">
              <w:t>3.9%</w:t>
            </w:r>
          </w:p>
        </w:tc>
        <w:tc>
          <w:tcPr>
            <w:tcW w:w="454" w:type="pct"/>
            <w:vAlign w:val="center"/>
          </w:tcPr>
          <w:p w:rsidR="006D386A" w:rsidRPr="005B64F8" w:rsidRDefault="006D386A" w:rsidP="006E224C">
            <w:pPr>
              <w:pStyle w:val="120"/>
            </w:pPr>
            <w:r w:rsidRPr="005B64F8">
              <w:t>-9.1</w:t>
            </w:r>
          </w:p>
        </w:tc>
        <w:tc>
          <w:tcPr>
            <w:tcW w:w="504" w:type="pct"/>
            <w:vAlign w:val="center"/>
          </w:tcPr>
          <w:p w:rsidR="006D386A" w:rsidRPr="005B64F8" w:rsidRDefault="006D386A" w:rsidP="006E224C">
            <w:pPr>
              <w:pStyle w:val="120"/>
            </w:pPr>
            <w:r w:rsidRPr="005B64F8">
              <w:t>-6.6%</w:t>
            </w:r>
          </w:p>
        </w:tc>
        <w:tc>
          <w:tcPr>
            <w:tcW w:w="2010" w:type="pct"/>
            <w:vAlign w:val="center"/>
          </w:tcPr>
          <w:p w:rsidR="006D386A" w:rsidRPr="005B64F8" w:rsidRDefault="006D386A" w:rsidP="006E224C">
            <w:pPr>
              <w:pStyle w:val="120"/>
            </w:pPr>
            <w:r w:rsidRPr="005B64F8">
              <w:t>因國際油價仍處低檔，加以該產品國際市場競爭激烈，導致我出口減少。</w:t>
            </w:r>
          </w:p>
        </w:tc>
      </w:tr>
      <w:tr w:rsidR="005B64F8" w:rsidRPr="005B64F8" w:rsidTr="006B320F">
        <w:tc>
          <w:tcPr>
            <w:tcW w:w="393" w:type="pct"/>
            <w:vAlign w:val="center"/>
          </w:tcPr>
          <w:p w:rsidR="006D386A" w:rsidRPr="005B64F8" w:rsidRDefault="006D386A" w:rsidP="006E224C">
            <w:pPr>
              <w:pStyle w:val="120"/>
            </w:pPr>
            <w:r w:rsidRPr="005B64F8">
              <w:t>72</w:t>
            </w:r>
          </w:p>
        </w:tc>
        <w:tc>
          <w:tcPr>
            <w:tcW w:w="614" w:type="pct"/>
            <w:vAlign w:val="center"/>
          </w:tcPr>
          <w:p w:rsidR="006D386A" w:rsidRPr="005B64F8" w:rsidRDefault="006D386A" w:rsidP="006E224C">
            <w:pPr>
              <w:pStyle w:val="120"/>
            </w:pPr>
            <w:r w:rsidRPr="005B64F8">
              <w:t>鋼鐵</w:t>
            </w:r>
          </w:p>
        </w:tc>
        <w:tc>
          <w:tcPr>
            <w:tcW w:w="543" w:type="pct"/>
            <w:vAlign w:val="center"/>
          </w:tcPr>
          <w:p w:rsidR="006D386A" w:rsidRPr="005B64F8" w:rsidRDefault="006D386A" w:rsidP="006E224C">
            <w:pPr>
              <w:pStyle w:val="120"/>
            </w:pPr>
            <w:r w:rsidRPr="005B64F8">
              <w:t>87.5</w:t>
            </w:r>
          </w:p>
        </w:tc>
        <w:tc>
          <w:tcPr>
            <w:tcW w:w="483" w:type="pct"/>
            <w:vAlign w:val="center"/>
          </w:tcPr>
          <w:p w:rsidR="006D386A" w:rsidRPr="005B64F8" w:rsidRDefault="006D386A" w:rsidP="006E224C">
            <w:pPr>
              <w:pStyle w:val="120"/>
            </w:pPr>
            <w:r w:rsidRPr="005B64F8">
              <w:t>2.7%</w:t>
            </w:r>
          </w:p>
        </w:tc>
        <w:tc>
          <w:tcPr>
            <w:tcW w:w="454" w:type="pct"/>
            <w:vAlign w:val="center"/>
          </w:tcPr>
          <w:p w:rsidR="006D386A" w:rsidRPr="005B64F8" w:rsidRDefault="006D386A" w:rsidP="006E224C">
            <w:pPr>
              <w:pStyle w:val="120"/>
            </w:pPr>
            <w:r w:rsidRPr="005B64F8">
              <w:t>-17.0</w:t>
            </w:r>
          </w:p>
        </w:tc>
        <w:tc>
          <w:tcPr>
            <w:tcW w:w="504" w:type="pct"/>
            <w:vAlign w:val="center"/>
          </w:tcPr>
          <w:p w:rsidR="006D386A" w:rsidRPr="005B64F8" w:rsidRDefault="006D386A" w:rsidP="006E224C">
            <w:pPr>
              <w:pStyle w:val="120"/>
            </w:pPr>
            <w:r w:rsidRPr="005B64F8">
              <w:t>-16.2%</w:t>
            </w:r>
          </w:p>
        </w:tc>
        <w:tc>
          <w:tcPr>
            <w:tcW w:w="2010" w:type="pct"/>
            <w:vAlign w:val="center"/>
          </w:tcPr>
          <w:p w:rsidR="006D386A" w:rsidRPr="005B64F8" w:rsidRDefault="006D386A" w:rsidP="006E224C">
            <w:pPr>
              <w:pStyle w:val="120"/>
            </w:pPr>
            <w:r w:rsidRPr="005B64F8">
              <w:t>全球鋼鐵產能過剩，各國紛紛採行貿易救濟措施，加以全球汽車等下游產業需求疲弱，降低用鋼需求，我鋼鐵出口因而減少。</w:t>
            </w:r>
          </w:p>
        </w:tc>
      </w:tr>
      <w:tr w:rsidR="005B64F8" w:rsidRPr="005B64F8" w:rsidTr="006B320F">
        <w:tc>
          <w:tcPr>
            <w:tcW w:w="393" w:type="pct"/>
            <w:vAlign w:val="center"/>
          </w:tcPr>
          <w:p w:rsidR="006D386A" w:rsidRPr="005B64F8" w:rsidRDefault="006D386A" w:rsidP="006E224C">
            <w:pPr>
              <w:pStyle w:val="120"/>
            </w:pPr>
            <w:r w:rsidRPr="005B64F8">
              <w:t>29</w:t>
            </w:r>
          </w:p>
        </w:tc>
        <w:tc>
          <w:tcPr>
            <w:tcW w:w="614" w:type="pct"/>
            <w:vAlign w:val="center"/>
          </w:tcPr>
          <w:p w:rsidR="006D386A" w:rsidRPr="005B64F8" w:rsidRDefault="006D386A" w:rsidP="006E224C">
            <w:pPr>
              <w:pStyle w:val="120"/>
            </w:pPr>
            <w:r w:rsidRPr="005B64F8">
              <w:t>有機化學產品</w:t>
            </w:r>
          </w:p>
        </w:tc>
        <w:tc>
          <w:tcPr>
            <w:tcW w:w="543" w:type="pct"/>
            <w:vAlign w:val="center"/>
          </w:tcPr>
          <w:p w:rsidR="006D386A" w:rsidRPr="005B64F8" w:rsidRDefault="006D386A" w:rsidP="006E224C">
            <w:pPr>
              <w:pStyle w:val="120"/>
            </w:pPr>
            <w:r w:rsidRPr="005B64F8">
              <w:t>89.5</w:t>
            </w:r>
          </w:p>
        </w:tc>
        <w:tc>
          <w:tcPr>
            <w:tcW w:w="483" w:type="pct"/>
            <w:vAlign w:val="center"/>
          </w:tcPr>
          <w:p w:rsidR="006D386A" w:rsidRPr="005B64F8" w:rsidRDefault="006D386A" w:rsidP="006E224C">
            <w:pPr>
              <w:pStyle w:val="120"/>
            </w:pPr>
            <w:r w:rsidRPr="005B64F8">
              <w:t>2.7%</w:t>
            </w:r>
          </w:p>
        </w:tc>
        <w:tc>
          <w:tcPr>
            <w:tcW w:w="454" w:type="pct"/>
            <w:vAlign w:val="center"/>
          </w:tcPr>
          <w:p w:rsidR="006D386A" w:rsidRPr="005B64F8" w:rsidRDefault="006D386A" w:rsidP="006E224C">
            <w:pPr>
              <w:pStyle w:val="120"/>
            </w:pPr>
            <w:r w:rsidRPr="005B64F8">
              <w:t>-25.6</w:t>
            </w:r>
          </w:p>
        </w:tc>
        <w:tc>
          <w:tcPr>
            <w:tcW w:w="504" w:type="pct"/>
            <w:vAlign w:val="center"/>
          </w:tcPr>
          <w:p w:rsidR="006D386A" w:rsidRPr="005B64F8" w:rsidRDefault="006D386A" w:rsidP="006E224C">
            <w:pPr>
              <w:pStyle w:val="120"/>
            </w:pPr>
            <w:r w:rsidRPr="005B64F8">
              <w:t>-22.3%</w:t>
            </w:r>
          </w:p>
        </w:tc>
        <w:tc>
          <w:tcPr>
            <w:tcW w:w="2010" w:type="pct"/>
            <w:vAlign w:val="center"/>
          </w:tcPr>
          <w:p w:rsidR="006D386A" w:rsidRPr="005B64F8" w:rsidRDefault="006D386A" w:rsidP="006E224C">
            <w:pPr>
              <w:pStyle w:val="120"/>
            </w:pPr>
            <w:r w:rsidRPr="005B64F8">
              <w:t>由於美中貿易摩擦，市場買氣觀望，有機化學產品需求仍持續疲軟，中國大陸為我有機化學產品最大出口市場，受美中貿易摩擦影響，中國大陸終端產品銷美受阻，降低對我上游化學品進口需求，拖累我國塑化品出口。</w:t>
            </w:r>
          </w:p>
        </w:tc>
      </w:tr>
      <w:tr w:rsidR="005B64F8" w:rsidRPr="005B64F8" w:rsidTr="006B320F">
        <w:tc>
          <w:tcPr>
            <w:tcW w:w="1007" w:type="pct"/>
            <w:gridSpan w:val="2"/>
          </w:tcPr>
          <w:p w:rsidR="006D386A" w:rsidRPr="005B64F8" w:rsidRDefault="006D386A" w:rsidP="006E224C">
            <w:pPr>
              <w:pStyle w:val="120"/>
            </w:pPr>
            <w:r w:rsidRPr="005B64F8">
              <w:t>出品總額</w:t>
            </w:r>
          </w:p>
        </w:tc>
        <w:tc>
          <w:tcPr>
            <w:tcW w:w="543" w:type="pct"/>
            <w:vAlign w:val="center"/>
          </w:tcPr>
          <w:p w:rsidR="006D386A" w:rsidRPr="005B64F8" w:rsidRDefault="006D386A" w:rsidP="006E224C">
            <w:pPr>
              <w:pStyle w:val="120"/>
            </w:pPr>
            <w:r w:rsidRPr="005B64F8">
              <w:t>3,292.0</w:t>
            </w:r>
          </w:p>
        </w:tc>
        <w:tc>
          <w:tcPr>
            <w:tcW w:w="483" w:type="pct"/>
            <w:vAlign w:val="center"/>
          </w:tcPr>
          <w:p w:rsidR="006D386A" w:rsidRPr="005B64F8" w:rsidRDefault="006D386A" w:rsidP="006E224C">
            <w:pPr>
              <w:pStyle w:val="120"/>
            </w:pPr>
            <w:r w:rsidRPr="005B64F8">
              <w:t>100.0%</w:t>
            </w:r>
          </w:p>
        </w:tc>
        <w:tc>
          <w:tcPr>
            <w:tcW w:w="454" w:type="pct"/>
            <w:vAlign w:val="center"/>
          </w:tcPr>
          <w:p w:rsidR="006D386A" w:rsidRPr="005B64F8" w:rsidRDefault="006D386A" w:rsidP="006E224C">
            <w:pPr>
              <w:pStyle w:val="120"/>
            </w:pPr>
            <w:r w:rsidRPr="005B64F8">
              <w:t>-48.2</w:t>
            </w:r>
          </w:p>
        </w:tc>
        <w:tc>
          <w:tcPr>
            <w:tcW w:w="504" w:type="pct"/>
            <w:vAlign w:val="center"/>
          </w:tcPr>
          <w:p w:rsidR="006D386A" w:rsidRPr="005B64F8" w:rsidRDefault="006D386A" w:rsidP="006E224C">
            <w:pPr>
              <w:pStyle w:val="120"/>
            </w:pPr>
            <w:r w:rsidRPr="005B64F8">
              <w:t>-1.4%</w:t>
            </w:r>
          </w:p>
        </w:tc>
        <w:tc>
          <w:tcPr>
            <w:tcW w:w="2010" w:type="pct"/>
          </w:tcPr>
          <w:p w:rsidR="006D386A" w:rsidRPr="005B64F8" w:rsidRDefault="006D386A" w:rsidP="006E224C">
            <w:pPr>
              <w:pStyle w:val="120"/>
            </w:pPr>
          </w:p>
        </w:tc>
      </w:tr>
    </w:tbl>
    <w:p w:rsidR="006B320F" w:rsidRDefault="006B320F" w:rsidP="006B320F">
      <w:pPr>
        <w:spacing w:afterLines="50" w:after="228"/>
      </w:pPr>
      <w:r w:rsidRPr="002C186F">
        <w:rPr>
          <w:rFonts w:hAnsi="標楷體" w:hint="eastAsia"/>
          <w:color w:val="000000" w:themeColor="text1"/>
          <w:sz w:val="20"/>
        </w:rPr>
        <w:t>資料來源：經濟部。</w:t>
      </w:r>
    </w:p>
    <w:p w:rsidR="006D386A" w:rsidRPr="005B64F8" w:rsidRDefault="006D386A" w:rsidP="006D386A">
      <w:pPr>
        <w:pStyle w:val="3"/>
        <w:numPr>
          <w:ilvl w:val="2"/>
          <w:numId w:val="1"/>
        </w:numPr>
      </w:pPr>
      <w:bookmarkStart w:id="495" w:name="_Toc44590609"/>
      <w:r w:rsidRPr="005B64F8">
        <w:rPr>
          <w:rFonts w:hint="eastAsia"/>
        </w:rPr>
        <w:t>另據經濟部</w:t>
      </w:r>
      <w:r w:rsidR="006B320F">
        <w:rPr>
          <w:rFonts w:hint="eastAsia"/>
        </w:rPr>
        <w:t>透露</w:t>
      </w:r>
      <w:r w:rsidRPr="005B64F8">
        <w:rPr>
          <w:rFonts w:hint="eastAsia"/>
        </w:rPr>
        <w:t>，</w:t>
      </w:r>
      <w:r w:rsidRPr="005B64F8">
        <w:t>108</w:t>
      </w:r>
      <w:r w:rsidRPr="005B64F8">
        <w:rPr>
          <w:rFonts w:hint="eastAsia"/>
        </w:rPr>
        <w:t>年工具機出口金額為</w:t>
      </w:r>
      <w:r w:rsidRPr="005B64F8">
        <w:t>30.64</w:t>
      </w:r>
      <w:r w:rsidRPr="005B64F8">
        <w:rPr>
          <w:rFonts w:hint="eastAsia"/>
        </w:rPr>
        <w:t>億美元，較</w:t>
      </w:r>
      <w:r w:rsidRPr="005B64F8">
        <w:t>107</w:t>
      </w:r>
      <w:r w:rsidRPr="005B64F8">
        <w:rPr>
          <w:rFonts w:hint="eastAsia"/>
        </w:rPr>
        <w:t>年</w:t>
      </w:r>
      <w:r w:rsidRPr="005B64F8">
        <w:t>35.60</w:t>
      </w:r>
      <w:r w:rsidRPr="005B64F8">
        <w:rPr>
          <w:rFonts w:hint="eastAsia"/>
        </w:rPr>
        <w:t>億美元減少</w:t>
      </w:r>
      <w:r w:rsidRPr="005B64F8">
        <w:t>4.96</w:t>
      </w:r>
      <w:r w:rsidRPr="005B64F8">
        <w:rPr>
          <w:rFonts w:hint="eastAsia"/>
        </w:rPr>
        <w:t>億美元，下滑</w:t>
      </w:r>
      <w:r w:rsidRPr="005B64F8">
        <w:t>16.2%</w:t>
      </w:r>
      <w:r w:rsidRPr="005B64F8">
        <w:rPr>
          <w:rFonts w:hint="eastAsia"/>
        </w:rPr>
        <w:t>。且藉由勞動部每半個月</w:t>
      </w:r>
      <w:r w:rsidRPr="005B64F8">
        <w:t>(</w:t>
      </w:r>
      <w:r w:rsidRPr="005B64F8">
        <w:rPr>
          <w:rFonts w:hint="eastAsia"/>
        </w:rPr>
        <w:t>每月</w:t>
      </w:r>
      <w:r w:rsidRPr="005B64F8">
        <w:t>15</w:t>
      </w:r>
      <w:r w:rsidRPr="005B64F8">
        <w:rPr>
          <w:rFonts w:hint="eastAsia"/>
        </w:rPr>
        <w:t>日及月底</w:t>
      </w:r>
      <w:r w:rsidRPr="005B64F8">
        <w:t>)</w:t>
      </w:r>
      <w:r w:rsidRPr="005B64F8">
        <w:rPr>
          <w:rFonts w:hint="eastAsia"/>
        </w:rPr>
        <w:t>提供之實施減班休息</w:t>
      </w:r>
      <w:r w:rsidRPr="005B64F8">
        <w:t>(</w:t>
      </w:r>
      <w:r w:rsidRPr="005B64F8">
        <w:rPr>
          <w:rFonts w:hint="eastAsia"/>
        </w:rPr>
        <w:t>俗稱無薪假</w:t>
      </w:r>
      <w:r w:rsidRPr="005B64F8">
        <w:t>)</w:t>
      </w:r>
      <w:r w:rsidRPr="005B64F8">
        <w:rPr>
          <w:rFonts w:hint="eastAsia"/>
        </w:rPr>
        <w:t>名單，讓經濟部得以掌握企業放無薪假之最新動態，以協助業者因應。另據勞動部提供</w:t>
      </w:r>
      <w:r w:rsidRPr="005B64F8">
        <w:t>10</w:t>
      </w:r>
      <w:r w:rsidRPr="005B64F8">
        <w:rPr>
          <w:rFonts w:hint="eastAsia"/>
        </w:rPr>
        <w:t>9年3月實施減班休息名單，</w:t>
      </w:r>
      <w:r w:rsidRPr="005B64F8">
        <w:rPr>
          <w:rFonts w:hint="eastAsia"/>
        </w:rPr>
        <w:lastRenderedPageBreak/>
        <w:t>即已有662家、18</w:t>
      </w:r>
      <w:r w:rsidRPr="005B64F8">
        <w:t>,</w:t>
      </w:r>
      <w:r w:rsidRPr="005B64F8">
        <w:rPr>
          <w:rFonts w:hint="eastAsia"/>
        </w:rPr>
        <w:t>678人，經統計其中工具機產業所屬之</w:t>
      </w:r>
      <w:r w:rsidRPr="005B64F8">
        <w:rPr>
          <w:rFonts w:ascii="Times New Roman" w:hAnsi="Times New Roman" w:hint="eastAsia"/>
          <w:szCs w:val="28"/>
        </w:rPr>
        <w:t>金屬機電工業共計</w:t>
      </w:r>
      <w:r w:rsidRPr="005B64F8">
        <w:rPr>
          <w:rFonts w:ascii="Times New Roman" w:hAnsi="Times New Roman" w:hint="eastAsia"/>
          <w:szCs w:val="28"/>
        </w:rPr>
        <w:t>2</w:t>
      </w:r>
      <w:r w:rsidRPr="005B64F8">
        <w:t>7</w:t>
      </w:r>
      <w:r w:rsidRPr="005B64F8">
        <w:rPr>
          <w:rFonts w:hint="eastAsia"/>
        </w:rPr>
        <w:t>家、2</w:t>
      </w:r>
      <w:r w:rsidRPr="005B64F8">
        <w:t>,</w:t>
      </w:r>
      <w:r w:rsidRPr="005B64F8">
        <w:rPr>
          <w:rFonts w:hint="eastAsia"/>
        </w:rPr>
        <w:t>247人為製造業無薪假最多之行業別，是以，政府允應持續正視該等情事之影響。</w:t>
      </w:r>
      <w:bookmarkEnd w:id="495"/>
      <w:r w:rsidRPr="005B64F8">
        <w:rPr>
          <w:rFonts w:hint="eastAsia"/>
        </w:rPr>
        <w:t xml:space="preserve"> </w:t>
      </w:r>
    </w:p>
    <w:p w:rsidR="006D386A" w:rsidRPr="005B64F8" w:rsidRDefault="006D386A" w:rsidP="006D386A">
      <w:pPr>
        <w:pStyle w:val="3"/>
        <w:numPr>
          <w:ilvl w:val="2"/>
          <w:numId w:val="1"/>
        </w:numPr>
      </w:pPr>
      <w:bookmarkStart w:id="496" w:name="_Toc44590610"/>
      <w:r w:rsidRPr="005B64F8">
        <w:rPr>
          <w:rFonts w:ascii="Times New Roman" w:hAnsi="Times New Roman" w:hint="eastAsia"/>
          <w:szCs w:val="28"/>
        </w:rPr>
        <w:t>詢據經濟部表示，</w:t>
      </w:r>
      <w:r w:rsidRPr="005B64F8">
        <w:rPr>
          <w:rFonts w:ascii="Times New Roman" w:hAnsi="Times New Roman" w:hint="eastAsia"/>
          <w:szCs w:val="24"/>
        </w:rPr>
        <w:t>就</w:t>
      </w:r>
      <w:r w:rsidRPr="005B64F8">
        <w:rPr>
          <w:rFonts w:ascii="Times New Roman" w:hAnsi="Times New Roman" w:hint="eastAsia"/>
          <w:szCs w:val="24"/>
        </w:rPr>
        <w:t>108</w:t>
      </w:r>
      <w:r w:rsidRPr="005B64F8">
        <w:rPr>
          <w:rFonts w:ascii="Times New Roman" w:hAnsi="Times New Roman" w:hint="eastAsia"/>
          <w:szCs w:val="24"/>
        </w:rPr>
        <w:t>年度我</w:t>
      </w:r>
      <w:r w:rsidRPr="005B64F8">
        <w:rPr>
          <w:rFonts w:ascii="Times New Roman" w:hAnsi="Times New Roman"/>
          <w:szCs w:val="24"/>
        </w:rPr>
        <w:t>出口衰退較多之產品，協助業者拓銷海外市場</w:t>
      </w:r>
      <w:r w:rsidRPr="005B64F8">
        <w:rPr>
          <w:rFonts w:ascii="Times New Roman" w:hAnsi="Times New Roman" w:hint="eastAsia"/>
          <w:szCs w:val="24"/>
        </w:rPr>
        <w:t>，該</w:t>
      </w:r>
      <w:r w:rsidRPr="005B64F8">
        <w:rPr>
          <w:rFonts w:ascii="Times New Roman" w:hAnsi="Times New Roman"/>
          <w:szCs w:val="24"/>
        </w:rPr>
        <w:t>部針對出口衰退的機械、金屬、化學品</w:t>
      </w:r>
      <w:r w:rsidRPr="005B64F8">
        <w:rPr>
          <w:rFonts w:ascii="Times New Roman" w:hAnsi="Times New Roman"/>
          <w:szCs w:val="24"/>
        </w:rPr>
        <w:t>3</w:t>
      </w:r>
      <w:r w:rsidRPr="005B64F8">
        <w:rPr>
          <w:rFonts w:ascii="Times New Roman" w:hAnsi="Times New Roman"/>
          <w:szCs w:val="24"/>
        </w:rPr>
        <w:t>類產品，除持續推動既有拓銷活動外，經研析該等產品主要衰退市場為中國大陸</w:t>
      </w:r>
      <w:r w:rsidRPr="005B64F8">
        <w:rPr>
          <w:rFonts w:ascii="Times New Roman" w:hAnsi="Times New Roman" w:hint="eastAsia"/>
          <w:szCs w:val="24"/>
        </w:rPr>
        <w:t>，而</w:t>
      </w:r>
      <w:r w:rsidRPr="005B64F8">
        <w:rPr>
          <w:rFonts w:ascii="Times New Roman" w:hAnsi="Times New Roman"/>
          <w:szCs w:val="24"/>
        </w:rPr>
        <w:t>新南向、東歐及非洲等市場則因進口需求</w:t>
      </w:r>
      <w:r w:rsidRPr="005B64F8">
        <w:rPr>
          <w:rFonts w:ascii="Times New Roman" w:hAnsi="Times New Roman" w:hint="eastAsia"/>
          <w:szCs w:val="24"/>
        </w:rPr>
        <w:t>較高，有利我出口拓銷。惟依前揭統計資料顯示，我國對新南向國家主要出口產業結構增減情形如下，</w:t>
      </w:r>
      <w:r w:rsidRPr="005B64F8">
        <w:t>電機設備及其零件(減12.3億美元,-4.6%)、機械用具及其零件(增7.7億美元,+13.0%)、礦物燃料(減22.1億美元,-31.8%)</w:t>
      </w:r>
      <w:r w:rsidRPr="005B64F8">
        <w:rPr>
          <w:rFonts w:hint="eastAsia"/>
        </w:rPr>
        <w:t>，出口金額增加之品項，不足以彌補衰退品項情形，爰經濟部對現行協助廠商之貿易拓銷作為，尚不無再予檢討改進之空間。</w:t>
      </w:r>
      <w:bookmarkEnd w:id="496"/>
    </w:p>
    <w:p w:rsidR="006D386A" w:rsidRPr="005B64F8" w:rsidRDefault="006D386A" w:rsidP="006D386A">
      <w:pPr>
        <w:pStyle w:val="3"/>
        <w:numPr>
          <w:ilvl w:val="2"/>
          <w:numId w:val="1"/>
        </w:numPr>
      </w:pPr>
      <w:bookmarkStart w:id="497" w:name="_Toc44590611"/>
      <w:r w:rsidRPr="005B64F8">
        <w:rPr>
          <w:rFonts w:hint="eastAsia"/>
        </w:rPr>
        <w:t>綜上，「美中貿易戰」確有促使台商回台投資，調升渠等在台產能配置，</w:t>
      </w:r>
      <w:r w:rsidR="006B320F">
        <w:rPr>
          <w:rFonts w:hint="eastAsia"/>
        </w:rPr>
        <w:t>以致</w:t>
      </w:r>
      <w:r w:rsidRPr="005B64F8">
        <w:rPr>
          <w:rFonts w:hint="eastAsia"/>
        </w:rPr>
        <w:t>108年我國對美出口金額達462億餘美元、成長高達17.1％，似有轉單效應。惟同年我國對中國大陸、新南向18國及歐洲之出口卻呈現明顯衰退，造成全年出口總額縮減達48億餘美元、衰退1.4﹪，且部分產業衰退情形尤其嚴重，政府允應</w:t>
      </w:r>
      <w:r w:rsidR="006B320F">
        <w:rPr>
          <w:rFonts w:hint="eastAsia"/>
        </w:rPr>
        <w:t>留</w:t>
      </w:r>
      <w:r w:rsidRPr="005B64F8">
        <w:rPr>
          <w:rFonts w:hint="eastAsia"/>
        </w:rPr>
        <w:t>意前揭情況，善盡協助相關產業拓銷出口市場之責。</w:t>
      </w:r>
      <w:bookmarkEnd w:id="497"/>
    </w:p>
    <w:p w:rsidR="006D386A" w:rsidRPr="005B64F8" w:rsidRDefault="006D386A" w:rsidP="006D386A">
      <w:pPr>
        <w:pStyle w:val="2"/>
        <w:numPr>
          <w:ilvl w:val="1"/>
          <w:numId w:val="1"/>
        </w:numPr>
        <w:spacing w:beforeLines="50" w:before="228"/>
        <w:ind w:left="1020" w:hanging="680"/>
        <w:rPr>
          <w:b/>
        </w:rPr>
      </w:pPr>
      <w:bookmarkStart w:id="498" w:name="_Toc44590612"/>
      <w:r w:rsidRPr="005B64F8">
        <w:rPr>
          <w:rFonts w:hint="eastAsia"/>
          <w:b/>
        </w:rPr>
        <w:t>1980年代起台商大舉赴中國大陸投資後，造成我國產業之日益空洞化，嗣為因應「美中貿易戰」衝擊，調整其產能配置而欲返台重建產線，因不少相關產業鏈業已流失，致廠商縱有回台擴大生產規模之意願，卻因缺乏原材料或零組件之</w:t>
      </w:r>
      <w:r w:rsidR="006B320F">
        <w:rPr>
          <w:rFonts w:hint="eastAsia"/>
          <w:b/>
        </w:rPr>
        <w:t>完整</w:t>
      </w:r>
      <w:r w:rsidRPr="005B64F8">
        <w:rPr>
          <w:rFonts w:hint="eastAsia"/>
          <w:b/>
        </w:rPr>
        <w:t>配套，而面臨生產斷鏈</w:t>
      </w:r>
      <w:r w:rsidRPr="005B64F8">
        <w:rPr>
          <w:rFonts w:hint="eastAsia"/>
          <w:b/>
        </w:rPr>
        <w:lastRenderedPageBreak/>
        <w:t>困境，政府允應加以重視，並深切體認「美中貿易戰」似已有形成「美國供應鏈」和「中國供應鏈」之態勢，台灣若不</w:t>
      </w:r>
      <w:r w:rsidR="002F14EF" w:rsidRPr="005B64F8">
        <w:rPr>
          <w:rFonts w:hint="eastAsia"/>
          <w:b/>
        </w:rPr>
        <w:t>擬</w:t>
      </w:r>
      <w:r w:rsidRPr="005B64F8">
        <w:rPr>
          <w:rFonts w:hint="eastAsia"/>
          <w:b/>
        </w:rPr>
        <w:t>選邊站，則就我國具有優勢之產業需亟思構建完整產業鏈之具體策略與步驟，一方面回應返台台商之燃眉之急，另一方面著眼回台產業之長期生存發展，推升產業之升級與轉型，以重現我國經濟發展之榮景。</w:t>
      </w:r>
      <w:bookmarkEnd w:id="498"/>
    </w:p>
    <w:p w:rsidR="006D386A" w:rsidRPr="005B64F8" w:rsidRDefault="006D386A" w:rsidP="006D386A">
      <w:pPr>
        <w:pStyle w:val="3"/>
        <w:numPr>
          <w:ilvl w:val="2"/>
          <w:numId w:val="1"/>
        </w:numPr>
        <w:rPr>
          <w:rFonts w:hAnsi="標楷體"/>
          <w:szCs w:val="32"/>
        </w:rPr>
      </w:pPr>
      <w:bookmarkStart w:id="499" w:name="_Toc44590613"/>
      <w:r w:rsidRPr="005B64F8">
        <w:rPr>
          <w:rFonts w:hAnsi="標楷體" w:cs="Arial"/>
          <w:bCs w:val="0"/>
          <w:szCs w:val="32"/>
        </w:rPr>
        <w:t>1980年代，</w:t>
      </w:r>
      <w:r w:rsidRPr="005B64F8">
        <w:rPr>
          <w:rFonts w:hAnsi="標楷體" w:cs="Arial" w:hint="eastAsia"/>
          <w:bCs w:val="0"/>
          <w:szCs w:val="32"/>
        </w:rPr>
        <w:t>因臺幣升值、土地、勞工及環保等成本上升，又適逢中國大陸的改革開放，彼岸祭出優惠的招商條件，搭配亷價的土地及勞動力形塑強力磁吸效應，</w:t>
      </w:r>
      <w:r w:rsidRPr="005B64F8">
        <w:rPr>
          <w:rFonts w:hAnsi="標楷體" w:cs="Arial"/>
          <w:bCs w:val="0"/>
          <w:szCs w:val="32"/>
        </w:rPr>
        <w:t>台商</w:t>
      </w:r>
      <w:r w:rsidRPr="005B64F8">
        <w:rPr>
          <w:rFonts w:hAnsi="標楷體" w:cs="Arial" w:hint="eastAsia"/>
          <w:bCs w:val="0"/>
          <w:szCs w:val="32"/>
        </w:rPr>
        <w:t>基於降低</w:t>
      </w:r>
      <w:r w:rsidRPr="005B64F8">
        <w:rPr>
          <w:rFonts w:hAnsi="標楷體" w:cs="Arial"/>
          <w:bCs w:val="0"/>
          <w:szCs w:val="32"/>
        </w:rPr>
        <w:t>營運成本</w:t>
      </w:r>
      <w:r w:rsidRPr="005B64F8">
        <w:rPr>
          <w:rFonts w:hAnsi="標楷體" w:cs="Arial" w:hint="eastAsia"/>
          <w:bCs w:val="0"/>
          <w:szCs w:val="32"/>
        </w:rPr>
        <w:t>，以加强國際競爭力</w:t>
      </w:r>
      <w:r w:rsidRPr="005B64F8">
        <w:rPr>
          <w:rFonts w:hAnsi="標楷體" w:cs="Arial"/>
          <w:bCs w:val="0"/>
          <w:szCs w:val="32"/>
        </w:rPr>
        <w:t>，西進</w:t>
      </w:r>
      <w:r w:rsidRPr="005B64F8">
        <w:rPr>
          <w:rFonts w:hAnsi="標楷體" w:cs="Arial" w:hint="eastAsia"/>
          <w:bCs w:val="0"/>
          <w:szCs w:val="32"/>
        </w:rPr>
        <w:t>遂成為維繫</w:t>
      </w:r>
      <w:r w:rsidRPr="005B64F8">
        <w:rPr>
          <w:rFonts w:hAnsi="標楷體" w:cs="Arial"/>
          <w:bCs w:val="0"/>
          <w:szCs w:val="32"/>
        </w:rPr>
        <w:t>生存</w:t>
      </w:r>
      <w:r w:rsidRPr="005B64F8">
        <w:rPr>
          <w:rFonts w:hAnsi="標楷體" w:cs="Arial" w:hint="eastAsia"/>
          <w:bCs w:val="0"/>
          <w:szCs w:val="32"/>
        </w:rPr>
        <w:t>並追求擴大營運規模下之不得不爾的抉擇。</w:t>
      </w:r>
      <w:bookmarkEnd w:id="499"/>
    </w:p>
    <w:p w:rsidR="006D386A" w:rsidRPr="005B64F8" w:rsidRDefault="006D386A" w:rsidP="006D386A">
      <w:pPr>
        <w:pStyle w:val="3"/>
        <w:numPr>
          <w:ilvl w:val="2"/>
          <w:numId w:val="1"/>
        </w:numPr>
        <w:rPr>
          <w:rFonts w:hAnsi="標楷體"/>
          <w:szCs w:val="32"/>
        </w:rPr>
      </w:pPr>
      <w:bookmarkStart w:id="500" w:name="_Toc44590614"/>
      <w:r w:rsidRPr="005B64F8">
        <w:rPr>
          <w:rFonts w:hAnsi="標楷體" w:cs="Arial" w:hint="eastAsia"/>
          <w:bCs w:val="0"/>
          <w:szCs w:val="32"/>
        </w:rPr>
        <w:t>台商赴陸投資初期，雖以輸入臺灣原材料、中間材或零組件，再利用大陸相較臺灣廉價的勞工，進行簡易加工、組裝後輸出至先進國家市場，以三角貿易方式，進行國際分工。惟基於經濟生產之不變法則，終端產品產出處，即為零組件及研發之集中處。台商及外資大舉登陸後，相關產品之</w:t>
      </w:r>
      <w:r w:rsidRPr="005B64F8">
        <w:rPr>
          <w:lang w:val="ja-JP"/>
        </w:rPr>
        <w:t>上中游原材料業者</w:t>
      </w:r>
      <w:r w:rsidRPr="005B64F8">
        <w:rPr>
          <w:rFonts w:hint="eastAsia"/>
          <w:lang w:val="ja-JP"/>
        </w:rPr>
        <w:t>，隨即亦</w:t>
      </w:r>
      <w:r w:rsidRPr="005B64F8">
        <w:rPr>
          <w:lang w:val="ja-JP"/>
        </w:rPr>
        <w:t>跟進前往投資</w:t>
      </w:r>
      <w:r w:rsidRPr="005B64F8">
        <w:rPr>
          <w:rFonts w:hint="eastAsia"/>
          <w:lang w:val="ja-JP"/>
        </w:rPr>
        <w:t>，以</w:t>
      </w:r>
      <w:r w:rsidRPr="005B64F8">
        <w:rPr>
          <w:lang w:val="ja-JP"/>
        </w:rPr>
        <w:t>就地供應</w:t>
      </w:r>
      <w:r w:rsidRPr="005B64F8">
        <w:rPr>
          <w:rFonts w:hint="eastAsia"/>
          <w:lang w:val="ja-JP"/>
        </w:rPr>
        <w:t>生產所需。且</w:t>
      </w:r>
      <w:r w:rsidRPr="005B64F8">
        <w:rPr>
          <w:lang w:val="ja-JP"/>
        </w:rPr>
        <w:t>基於成本考慮，</w:t>
      </w:r>
      <w:r w:rsidRPr="005B64F8">
        <w:rPr>
          <w:rFonts w:hint="eastAsia"/>
          <w:lang w:val="ja-JP"/>
        </w:rPr>
        <w:t>台商</w:t>
      </w:r>
      <w:r w:rsidRPr="005B64F8">
        <w:rPr>
          <w:lang w:val="ja-JP"/>
        </w:rPr>
        <w:t>在</w:t>
      </w:r>
      <w:r w:rsidRPr="005B64F8">
        <w:rPr>
          <w:rFonts w:hint="eastAsia"/>
          <w:lang w:val="ja-JP"/>
        </w:rPr>
        <w:t>大陸</w:t>
      </w:r>
      <w:r w:rsidRPr="005B64F8">
        <w:rPr>
          <w:lang w:val="ja-JP"/>
        </w:rPr>
        <w:t>當地採購的比率</w:t>
      </w:r>
      <w:r w:rsidR="006B320F">
        <w:rPr>
          <w:rFonts w:hint="eastAsia"/>
          <w:lang w:val="ja-JP"/>
        </w:rPr>
        <w:t>亦</w:t>
      </w:r>
      <w:r w:rsidRPr="005B64F8">
        <w:rPr>
          <w:rFonts w:hint="eastAsia"/>
          <w:lang w:val="ja-JP"/>
        </w:rPr>
        <w:t>隨之</w:t>
      </w:r>
      <w:r w:rsidRPr="005B64F8">
        <w:rPr>
          <w:lang w:val="ja-JP"/>
        </w:rPr>
        <w:t>逐</w:t>
      </w:r>
      <w:r w:rsidRPr="005B64F8">
        <w:rPr>
          <w:rFonts w:hint="eastAsia"/>
          <w:lang w:val="ja-JP"/>
        </w:rPr>
        <w:t>年</w:t>
      </w:r>
      <w:r w:rsidRPr="005B64F8">
        <w:rPr>
          <w:lang w:val="ja-JP"/>
        </w:rPr>
        <w:t>增加</w:t>
      </w:r>
      <w:r w:rsidRPr="005B64F8">
        <w:rPr>
          <w:rFonts w:hint="eastAsia"/>
          <w:lang w:val="ja-JP"/>
        </w:rPr>
        <w:t>，相關產業之產業鏈外移，形成臺灣產業（如筆記型電腦、個人電腦產業）空洞化之後遺症</w:t>
      </w:r>
      <w:r w:rsidRPr="005B64F8">
        <w:rPr>
          <w:lang w:val="ja-JP"/>
        </w:rPr>
        <w:t>。</w:t>
      </w:r>
      <w:bookmarkEnd w:id="500"/>
    </w:p>
    <w:p w:rsidR="006D386A" w:rsidRPr="005B64F8" w:rsidRDefault="006D386A" w:rsidP="006D386A">
      <w:pPr>
        <w:pStyle w:val="3"/>
        <w:numPr>
          <w:ilvl w:val="2"/>
          <w:numId w:val="1"/>
        </w:numPr>
        <w:rPr>
          <w:rFonts w:hAnsi="標楷體"/>
          <w:szCs w:val="32"/>
        </w:rPr>
      </w:pPr>
      <w:bookmarkStart w:id="501" w:name="_Toc44590615"/>
      <w:r w:rsidRPr="005B64F8">
        <w:rPr>
          <w:rFonts w:hint="eastAsia"/>
        </w:rPr>
        <w:t>復以，中國大陸歷經三十餘年改革開放，藉台商及外資投資，助其產業發展，且挾廣大市場優勢，要求外商移轉技術，已逐漸脫離單純代工模式，各種產業漸次建立完整的上中下游產業鏈，並具有極其强大的競爭力，對台商及各國產業形成莫大的壓力。嗣因大陸對美的鉅額貨品貿易赤字，以</w:t>
      </w:r>
      <w:r w:rsidRPr="005B64F8">
        <w:rPr>
          <w:rFonts w:hAnsi="標楷體"/>
        </w:rPr>
        <w:t>2018年</w:t>
      </w:r>
      <w:r w:rsidRPr="005B64F8">
        <w:rPr>
          <w:rFonts w:hAnsi="標楷體" w:hint="eastAsia"/>
        </w:rPr>
        <w:lastRenderedPageBreak/>
        <w:t>為例，</w:t>
      </w:r>
      <w:r w:rsidRPr="005B64F8">
        <w:rPr>
          <w:rFonts w:hAnsi="標楷體"/>
        </w:rPr>
        <w:t>美國對中國大陸產品貿易赤字增加至約4,192億美元，占美國產品貿易赤字</w:t>
      </w:r>
      <w:r w:rsidRPr="005B64F8">
        <w:rPr>
          <w:rFonts w:hAnsi="標楷體" w:hint="eastAsia"/>
        </w:rPr>
        <w:t>約</w:t>
      </w:r>
      <w:r w:rsidRPr="005B64F8">
        <w:rPr>
          <w:rFonts w:hAnsi="標楷體"/>
        </w:rPr>
        <w:t>48%</w:t>
      </w:r>
      <w:r w:rsidRPr="005B64F8">
        <w:rPr>
          <w:rFonts w:hAnsi="標楷體" w:hint="eastAsia"/>
        </w:rPr>
        <w:t>，此為</w:t>
      </w:r>
      <w:r w:rsidRPr="005B64F8">
        <w:rPr>
          <w:rFonts w:hAnsi="標楷體"/>
        </w:rPr>
        <w:t>美國川普總統</w:t>
      </w:r>
      <w:r w:rsidRPr="005B64F8">
        <w:rPr>
          <w:rFonts w:hAnsi="標楷體" w:hint="eastAsia"/>
        </w:rPr>
        <w:t>發起「美中貿易戰」背景之一</w:t>
      </w:r>
      <w:r w:rsidR="006B320F">
        <w:rPr>
          <w:rFonts w:hAnsi="標楷體" w:hint="eastAsia"/>
        </w:rPr>
        <w:t>，已如前述</w:t>
      </w:r>
      <w:r w:rsidRPr="005B64F8">
        <w:rPr>
          <w:rFonts w:hAnsi="標楷體"/>
        </w:rPr>
        <w:t>。</w:t>
      </w:r>
      <w:bookmarkEnd w:id="501"/>
    </w:p>
    <w:p w:rsidR="006D386A" w:rsidRPr="005B64F8" w:rsidRDefault="006D386A" w:rsidP="006D386A">
      <w:pPr>
        <w:pStyle w:val="3"/>
        <w:numPr>
          <w:ilvl w:val="2"/>
          <w:numId w:val="1"/>
        </w:numPr>
        <w:rPr>
          <w:rFonts w:hAnsi="標楷體"/>
          <w:szCs w:val="32"/>
        </w:rPr>
      </w:pPr>
      <w:bookmarkStart w:id="502" w:name="_Toc44590616"/>
      <w:r w:rsidRPr="005B64F8">
        <w:rPr>
          <w:rFonts w:hAnsi="標楷體" w:hint="eastAsia"/>
        </w:rPr>
        <w:t>經觀察「美中貿易戰」已非短期可以終了，加上中國大陸之人工及土地成本亦大幅上升，且對產業之環保要求條件漸趨嚴格，台商深感美中貿易衝突對在中國大陸投資之風險提高，深刻體會分散風險的重要性而積極調整全球布局。此外，許多台商亦受終端品牌廠（涉及資安問題）要求，將產能移往臺灣或東南亞地區以分散風險。因此不論美中貿易衝突未來之前景何如，廠商回台投資或移轉生產基地至新南向等國家之策略應不致改變。</w:t>
      </w:r>
      <w:bookmarkEnd w:id="502"/>
    </w:p>
    <w:p w:rsidR="006D386A" w:rsidRPr="005B64F8" w:rsidRDefault="006D386A" w:rsidP="006D386A">
      <w:pPr>
        <w:pStyle w:val="3"/>
        <w:numPr>
          <w:ilvl w:val="2"/>
          <w:numId w:val="1"/>
        </w:numPr>
        <w:rPr>
          <w:rFonts w:hAnsi="標楷體"/>
          <w:szCs w:val="32"/>
        </w:rPr>
      </w:pPr>
      <w:bookmarkStart w:id="503" w:name="_Toc44590617"/>
      <w:r w:rsidRPr="005B64F8">
        <w:rPr>
          <w:rFonts w:hAnsi="標楷體" w:hint="eastAsia"/>
        </w:rPr>
        <w:t>復依經濟部查復本院稱，「台商在過去十幾年已與大陸供應鏈緊密結合，商業模式以『臺灣研發、中國生產、三角貿易銷售歐美』居多。」台商面對</w:t>
      </w:r>
      <w:r w:rsidRPr="005B64F8">
        <w:rPr>
          <w:rFonts w:hint="eastAsia"/>
        </w:rPr>
        <w:t>「美中貿易戰」</w:t>
      </w:r>
      <w:r w:rsidRPr="005B64F8">
        <w:rPr>
          <w:rFonts w:hAnsi="標楷體" w:hint="eastAsia"/>
        </w:rPr>
        <w:t>，主要係採取調整產能及分散生產基地，以因應美國市場的需求。另，經濟部稱已著手</w:t>
      </w:r>
      <w:r w:rsidRPr="005B64F8">
        <w:rPr>
          <w:rFonts w:ascii="Times New Roman" w:hAnsi="Times New Roman"/>
          <w:szCs w:val="28"/>
        </w:rPr>
        <w:t>協助</w:t>
      </w:r>
      <w:r w:rsidRPr="005B64F8">
        <w:rPr>
          <w:rFonts w:ascii="Times New Roman" w:hAnsi="Times New Roman" w:hint="eastAsia"/>
          <w:szCs w:val="28"/>
        </w:rPr>
        <w:t>台商</w:t>
      </w:r>
      <w:r w:rsidRPr="005B64F8">
        <w:rPr>
          <w:rFonts w:ascii="Times New Roman" w:hAnsi="Times New Roman"/>
          <w:szCs w:val="28"/>
        </w:rPr>
        <w:t>回台重建產業鏈，以填補我國產業斷鏈問題</w:t>
      </w:r>
      <w:r w:rsidRPr="005B64F8">
        <w:rPr>
          <w:rFonts w:ascii="Times New Roman" w:hAnsi="Times New Roman" w:hint="eastAsia"/>
          <w:szCs w:val="28"/>
        </w:rPr>
        <w:t>，如伺服器、網路通訊、自行車或汽車相關等產業皆受回台政策鼓勵在台投資或擴廠。經濟部亦建立專人客製化服務機制，解決台商回台之用電、用水、土地和人力等問題，提供台商回台投資之動機，填補我國產業斷鏈缺口，同時兼顧根留臺灣發展之中小企業，並支援投資諮詢與優惠措施等。</w:t>
      </w:r>
      <w:bookmarkEnd w:id="503"/>
      <w:r w:rsidRPr="005B64F8">
        <w:rPr>
          <w:rFonts w:ascii="Times New Roman" w:hAnsi="Times New Roman" w:hint="eastAsia"/>
          <w:szCs w:val="28"/>
        </w:rPr>
        <w:t xml:space="preserve"> </w:t>
      </w:r>
    </w:p>
    <w:p w:rsidR="006D386A" w:rsidRPr="005B64F8" w:rsidRDefault="006D386A" w:rsidP="006D386A">
      <w:pPr>
        <w:pStyle w:val="3"/>
        <w:numPr>
          <w:ilvl w:val="2"/>
          <w:numId w:val="1"/>
        </w:numPr>
        <w:rPr>
          <w:rFonts w:hAnsi="標楷體"/>
          <w:szCs w:val="32"/>
        </w:rPr>
      </w:pPr>
      <w:bookmarkStart w:id="504" w:name="_Toc44590618"/>
      <w:r w:rsidRPr="005B64F8">
        <w:rPr>
          <w:rFonts w:hAnsi="標楷體" w:hint="eastAsia"/>
        </w:rPr>
        <w:t>惟依本院訪談廠商發現，部分產業仍有待政府設法協助重整產業斷鏈問題，如我國窗簾生產大廠</w:t>
      </w:r>
      <w:r w:rsidR="00BF6116">
        <w:t>C公司</w:t>
      </w:r>
      <w:r w:rsidRPr="005B64F8">
        <w:rPr>
          <w:rFonts w:hint="eastAsia"/>
        </w:rPr>
        <w:t>已赴陸投資20年。惟2017年、2018年中國嚴格執行環保政策時，該公司即有返台擴大生產之規劃，「美中貿易戰」後加速其返台決定。據該</w:t>
      </w:r>
      <w:r w:rsidRPr="005B64F8">
        <w:t>公司反</w:t>
      </w:r>
      <w:r w:rsidRPr="005B64F8">
        <w:lastRenderedPageBreak/>
        <w:t>映</w:t>
      </w:r>
      <w:r w:rsidRPr="005B64F8">
        <w:rPr>
          <w:rFonts w:hint="eastAsia"/>
        </w:rPr>
        <w:t>：「</w:t>
      </w:r>
      <w:r w:rsidRPr="005B64F8">
        <w:t>目前臺灣供應鏈有個問題，就是有最源頭之材料及最尾端之成品，但中間這段沒有，空洞化，就如中國有很多環保紗是由臺灣生產，但是要做成線與布，在臺灣就沒有廠商</w:t>
      </w:r>
      <w:r w:rsidRPr="005B64F8">
        <w:rPr>
          <w:rFonts w:hint="eastAsia"/>
        </w:rPr>
        <w:t>」等情。詢據經濟部查證如下：「</w:t>
      </w:r>
      <w:r w:rsidR="00BF6116">
        <w:rPr>
          <w:rFonts w:hint="eastAsia"/>
        </w:rPr>
        <w:t>C公司</w:t>
      </w:r>
      <w:r w:rsidRPr="005B64F8">
        <w:rPr>
          <w:rFonts w:hint="eastAsia"/>
        </w:rPr>
        <w:t>反應之可調光遮光捲簾供應鏈問題，因為可調光遮光捲簾的規格是屬於特殊紗線</w:t>
      </w:r>
      <w:r w:rsidRPr="005B64F8">
        <w:t xml:space="preserve">(PP </w:t>
      </w:r>
      <w:r w:rsidRPr="005B64F8">
        <w:rPr>
          <w:rFonts w:hint="eastAsia"/>
        </w:rPr>
        <w:t>發泡扁紗</w:t>
      </w:r>
      <w:r w:rsidRPr="005B64F8">
        <w:t>)</w:t>
      </w:r>
      <w:r w:rsidRPr="005B64F8">
        <w:rPr>
          <w:rFonts w:hint="eastAsia"/>
        </w:rPr>
        <w:t>與布料，紗線是扁紗，織布機是梭織類的絞綜織物，目前國內確實較少供應商，但是仍有根留臺灣的廠商持續努力經營，所以將介紹紗線與織布廠商……給予</w:t>
      </w:r>
      <w:r w:rsidR="00BF6116">
        <w:rPr>
          <w:rFonts w:hint="eastAsia"/>
        </w:rPr>
        <w:t>C公司</w:t>
      </w:r>
      <w:r w:rsidRPr="005B64F8">
        <w:rPr>
          <w:rFonts w:hint="eastAsia"/>
        </w:rPr>
        <w:t>參考。紡織所亦將協助技術輔導與供應鏈串聯」、「自台商大舉赴陸投資時，整個紡織供應鏈都已經形成斷鏈及短鏈趨勢，留在臺灣的中小企業，唯有靠著不斷的創新及研發，生產非大宗或常規產品，以少量多樣客製化產品拓展差異化市場」等情，且本院參訪之</w:t>
      </w:r>
      <w:r w:rsidR="00BF6116">
        <w:rPr>
          <w:rFonts w:hint="eastAsia"/>
        </w:rPr>
        <w:t>B公司</w:t>
      </w:r>
      <w:r w:rsidRPr="005B64F8">
        <w:rPr>
          <w:rFonts w:hint="eastAsia"/>
        </w:rPr>
        <w:t>亦表示：</w:t>
      </w:r>
      <w:r w:rsidRPr="005B64F8">
        <w:rPr>
          <w:rFonts w:hAnsi="標楷體" w:hint="eastAsia"/>
        </w:rPr>
        <w:t>「</w:t>
      </w:r>
      <w:r w:rsidRPr="005B64F8">
        <w:rPr>
          <w:rFonts w:hAnsi="標楷體" w:hint="eastAsia"/>
          <w:szCs w:val="28"/>
        </w:rPr>
        <w:t>如果我們成品組裝工作量達一定規模，我們就會在臺灣開發相關供應鏈，我們也希望供應鏈在臺灣落地，如果可以如此，日後因為成本而轉到其他地方，機會就會很小。」</w:t>
      </w:r>
      <w:r w:rsidRPr="005B64F8">
        <w:rPr>
          <w:rFonts w:hint="eastAsia"/>
        </w:rPr>
        <w:t>顯示，因台商外移多年影響，確有產業斷鏈情形，亟待政府協助解決，也惟有廠商完成供應鏈之建置，廠商再次出走之機率才會大幅下降。</w:t>
      </w:r>
      <w:bookmarkEnd w:id="504"/>
      <w:r w:rsidRPr="005B64F8">
        <w:rPr>
          <w:rFonts w:hint="eastAsia"/>
        </w:rPr>
        <w:t xml:space="preserve"> </w:t>
      </w:r>
    </w:p>
    <w:p w:rsidR="006D386A" w:rsidRPr="005B64F8" w:rsidRDefault="006D386A" w:rsidP="006D386A">
      <w:pPr>
        <w:pStyle w:val="3"/>
        <w:numPr>
          <w:ilvl w:val="2"/>
          <w:numId w:val="1"/>
        </w:numPr>
        <w:rPr>
          <w:rFonts w:hAnsi="標楷體"/>
          <w:szCs w:val="32"/>
        </w:rPr>
      </w:pPr>
      <w:bookmarkStart w:id="505" w:name="_Toc44590619"/>
      <w:r w:rsidRPr="005B64F8">
        <w:rPr>
          <w:rFonts w:hint="eastAsia"/>
        </w:rPr>
        <w:t>末以，「美中貿易戰」似有造成反全球化效應，並形塑分立供應鏈之態勢，依本院諮詢專家表示：「看美國與中國這2國在打架，誰會勝出，目前看來是美國贏面較大，而且台灣高科技產業供應鏈是跟美國掛在一起，但傳產則是跟中國掛在一起，因此要談未來幾年</w:t>
      </w:r>
      <w:r w:rsidR="002F14EF" w:rsidRPr="005B64F8">
        <w:rPr>
          <w:rFonts w:hint="eastAsia"/>
        </w:rPr>
        <w:t>發展</w:t>
      </w:r>
      <w:r w:rsidRPr="005B64F8">
        <w:rPr>
          <w:rFonts w:hint="eastAsia"/>
        </w:rPr>
        <w:t>方向，我們要靜觀美中貿易戰之後，美國大型廠商有哪些新的布局，我們要如何跟著走」、「全球供應鏈重組，貿易背後是投資，投資</w:t>
      </w:r>
      <w:r w:rsidRPr="005B64F8">
        <w:rPr>
          <w:rFonts w:hint="eastAsia"/>
        </w:rPr>
        <w:lastRenderedPageBreak/>
        <w:t>背後就是供應鏈的變化，供應鏈重組是必然，中國與美國在供應鏈上可能會脫鉤，斷鏈就是重組，未來很可能產生兩條供應鏈，以中國與美國為主的兩條供應鏈可能會出現，這兩條供應鏈是會分工，以美國為主之供應鏈是高端、高技術的產品供應鏈，中國主導之供應鏈是中階、低價、符合新興市場」。因此，針對前揭</w:t>
      </w:r>
      <w:r w:rsidR="002F14EF" w:rsidRPr="005B64F8">
        <w:rPr>
          <w:rFonts w:hint="eastAsia"/>
        </w:rPr>
        <w:t>可能</w:t>
      </w:r>
      <w:r w:rsidR="006B320F">
        <w:rPr>
          <w:rFonts w:hint="eastAsia"/>
        </w:rPr>
        <w:t>形成「美國供應鏈」和「中國供應鏈」之走勢。國內知名媒體</w:t>
      </w:r>
      <w:r w:rsidR="007353FB">
        <w:rPr>
          <w:rStyle w:val="aff2"/>
        </w:rPr>
        <w:footnoteReference w:id="23"/>
      </w:r>
      <w:r w:rsidR="006B320F">
        <w:rPr>
          <w:rFonts w:hint="eastAsia"/>
        </w:rPr>
        <w:t>即以</w:t>
      </w:r>
      <w:r w:rsidR="006B320F" w:rsidRPr="006B320F">
        <w:rPr>
          <w:rFonts w:hint="eastAsia"/>
        </w:rPr>
        <w:t>「</w:t>
      </w:r>
      <w:r w:rsidR="006B320F">
        <w:rPr>
          <w:rFonts w:hint="eastAsia"/>
        </w:rPr>
        <w:t>台商最現實的考驗是，以後若想把產品賣到美國與中國，可能就是</w:t>
      </w:r>
      <w:r w:rsidR="007353FB">
        <w:rPr>
          <w:rFonts w:hint="eastAsia"/>
        </w:rPr>
        <w:t>兩</w:t>
      </w:r>
      <w:r w:rsidR="006B320F">
        <w:rPr>
          <w:rFonts w:hint="eastAsia"/>
        </w:rPr>
        <w:t>套</w:t>
      </w:r>
      <w:r w:rsidR="007353FB">
        <w:rPr>
          <w:rFonts w:hint="eastAsia"/>
        </w:rPr>
        <w:t>規</w:t>
      </w:r>
      <w:r w:rsidR="006B320F">
        <w:rPr>
          <w:rFonts w:hint="eastAsia"/>
        </w:rPr>
        <w:t>格與兩倍的開發成本。</w:t>
      </w:r>
      <w:r w:rsidR="006B320F" w:rsidRPr="006B320F">
        <w:rPr>
          <w:rFonts w:hint="eastAsia"/>
        </w:rPr>
        <w:t>」</w:t>
      </w:r>
      <w:r w:rsidR="006B320F">
        <w:rPr>
          <w:rFonts w:hint="eastAsia"/>
        </w:rPr>
        <w:t>加以形容，</w:t>
      </w:r>
      <w:r w:rsidRPr="005B64F8">
        <w:rPr>
          <w:rFonts w:hint="eastAsia"/>
        </w:rPr>
        <w:t>政府</w:t>
      </w:r>
      <w:r w:rsidR="007353FB">
        <w:rPr>
          <w:rFonts w:hint="eastAsia"/>
        </w:rPr>
        <w:t>積極著手</w:t>
      </w:r>
      <w:r w:rsidR="002F14EF" w:rsidRPr="005B64F8">
        <w:rPr>
          <w:rFonts w:hint="eastAsia"/>
        </w:rPr>
        <w:t>規劃我國未來關鍵</w:t>
      </w:r>
      <w:r w:rsidRPr="005B64F8">
        <w:rPr>
          <w:rFonts w:hint="eastAsia"/>
        </w:rPr>
        <w:t>性產業及其上、中、下游完整產業鏈</w:t>
      </w:r>
      <w:r w:rsidR="007353FB">
        <w:rPr>
          <w:rFonts w:hint="eastAsia"/>
        </w:rPr>
        <w:t>之</w:t>
      </w:r>
      <w:r w:rsidRPr="005B64F8">
        <w:rPr>
          <w:rFonts w:hint="eastAsia"/>
        </w:rPr>
        <w:t>發展策略，</w:t>
      </w:r>
      <w:r w:rsidR="007353FB">
        <w:rPr>
          <w:rFonts w:hint="eastAsia"/>
        </w:rPr>
        <w:t>確已刻不容緩</w:t>
      </w:r>
      <w:r w:rsidRPr="005B64F8">
        <w:rPr>
          <w:rFonts w:hint="eastAsia"/>
        </w:rPr>
        <w:t>。</w:t>
      </w:r>
      <w:bookmarkEnd w:id="505"/>
      <w:r w:rsidRPr="005B64F8">
        <w:rPr>
          <w:rFonts w:hAnsi="標楷體"/>
          <w:szCs w:val="32"/>
        </w:rPr>
        <w:t xml:space="preserve"> </w:t>
      </w:r>
    </w:p>
    <w:p w:rsidR="006D386A" w:rsidRPr="005B64F8" w:rsidRDefault="006D386A" w:rsidP="006D386A">
      <w:pPr>
        <w:pStyle w:val="3"/>
        <w:numPr>
          <w:ilvl w:val="2"/>
          <w:numId w:val="1"/>
        </w:numPr>
        <w:rPr>
          <w:rFonts w:hAnsi="標楷體"/>
        </w:rPr>
      </w:pPr>
      <w:bookmarkStart w:id="506" w:name="_Toc44590620"/>
      <w:r w:rsidRPr="005B64F8">
        <w:rPr>
          <w:rFonts w:hAnsi="標楷體" w:hint="eastAsia"/>
        </w:rPr>
        <w:t>綜上，</w:t>
      </w:r>
      <w:r w:rsidRPr="005B64F8">
        <w:rPr>
          <w:rFonts w:hint="eastAsia"/>
        </w:rPr>
        <w:t>1980年代起台商大舉赴中國大陸投資後，造成我國產業之日益空洞化，嗣為因應「美中貿易戰」衝擊，調整其產能配置而欲返台重建產線，因不少相關產業鏈業已流失，致廠商縱有回台擴大生產規模之意願，卻因缺乏原材料或零組件之</w:t>
      </w:r>
      <w:r w:rsidR="007353FB">
        <w:rPr>
          <w:rFonts w:hint="eastAsia"/>
        </w:rPr>
        <w:t>完整</w:t>
      </w:r>
      <w:r w:rsidRPr="005B64F8">
        <w:rPr>
          <w:rFonts w:hint="eastAsia"/>
        </w:rPr>
        <w:t>配套，而面臨生產斷鏈困境，政府允應加以重視，並深切體認「美中貿易戰」似已有形成「美國供應鏈」和「中國供應鏈」之態勢，台灣若不選邊站，則就我國具有優勢之產業需亟思構建完整產業鏈之具體策略與步驟，一方面回應返台台商之燃眉之急，另一方面著眼回台產業之長期生存發展，推升產業之升級與轉型，以重現我國經濟發展之榮景。</w:t>
      </w:r>
      <w:bookmarkEnd w:id="506"/>
    </w:p>
    <w:p w:rsidR="006D386A" w:rsidRPr="005B64F8" w:rsidRDefault="006D386A" w:rsidP="006D386A">
      <w:pPr>
        <w:pStyle w:val="2"/>
        <w:numPr>
          <w:ilvl w:val="1"/>
          <w:numId w:val="1"/>
        </w:numPr>
        <w:spacing w:beforeLines="50" w:before="228"/>
        <w:ind w:left="1020" w:hanging="680"/>
      </w:pPr>
      <w:bookmarkStart w:id="507" w:name="_Toc44590621"/>
      <w:r w:rsidRPr="005B64F8">
        <w:rPr>
          <w:rFonts w:hint="eastAsia"/>
          <w:b/>
        </w:rPr>
        <w:t>政府</w:t>
      </w:r>
      <w:r w:rsidRPr="005B64F8">
        <w:rPr>
          <w:rFonts w:ascii="Times New Roman" w:hAnsi="Times New Roman" w:hint="eastAsia"/>
          <w:b/>
          <w:szCs w:val="28"/>
        </w:rPr>
        <w:t>為因應「美中貿易戰」，吸引</w:t>
      </w:r>
      <w:r w:rsidRPr="005B64F8">
        <w:rPr>
          <w:b/>
        </w:rPr>
        <w:t>台商遷移產線回台分散風險，</w:t>
      </w:r>
      <w:r w:rsidRPr="005B64F8">
        <w:rPr>
          <w:rFonts w:hint="eastAsia"/>
          <w:b/>
        </w:rPr>
        <w:t>先行推動「台商回台投資」方案，惟因台商反應熱烈，致原定額度迅告用罄，且因授予適用廠商之條件優渥，引發融資利率過於優惠，與未慮及根</w:t>
      </w:r>
      <w:r w:rsidRPr="005B64F8">
        <w:rPr>
          <w:rFonts w:hint="eastAsia"/>
          <w:b/>
        </w:rPr>
        <w:lastRenderedPageBreak/>
        <w:t>留臺灣廠商及中小企業之非議，旋予調整優惠條件，造成廠商除因取得核貸時間差異，適用優惠程度出現明顯落差外，亦有部分廠商係以1.0版之方案取得優惠，嗣後卻給予2.0版之優惠，亦引發影響廠商權益之訾議；另，為鼓勵未赴海外投資廠商及中小企業，復於108年7月開辦</w:t>
      </w:r>
      <w:r w:rsidRPr="005B64F8">
        <w:rPr>
          <w:rFonts w:ascii="Times New Roman" w:hAnsi="Times New Roman"/>
          <w:b/>
          <w:szCs w:val="28"/>
        </w:rPr>
        <w:t>「根留臺灣企業加速投資行動方案」及「中小企業加速投資行動方案」</w:t>
      </w:r>
      <w:r w:rsidRPr="005B64F8">
        <w:rPr>
          <w:rFonts w:ascii="Times New Roman" w:hAnsi="Times New Roman" w:hint="eastAsia"/>
          <w:b/>
          <w:szCs w:val="28"/>
        </w:rPr>
        <w:t>，惟亦分別於實施後</w:t>
      </w:r>
      <w:r w:rsidRPr="005B64F8">
        <w:rPr>
          <w:rFonts w:ascii="Times New Roman" w:hAnsi="Times New Roman" w:hint="eastAsia"/>
          <w:b/>
          <w:szCs w:val="28"/>
        </w:rPr>
        <w:t>4</w:t>
      </w:r>
      <w:r w:rsidRPr="005B64F8">
        <w:rPr>
          <w:rFonts w:ascii="Times New Roman" w:hAnsi="Times New Roman" w:hint="eastAsia"/>
          <w:b/>
          <w:szCs w:val="28"/>
        </w:rPr>
        <w:t>月個內，即行調整相關規定，在在顯示政府相關部門之規劃作業，未盡</w:t>
      </w:r>
      <w:r w:rsidRPr="005B64F8">
        <w:rPr>
          <w:rFonts w:hint="eastAsia"/>
          <w:b/>
        </w:rPr>
        <w:t>周妥。</w:t>
      </w:r>
      <w:bookmarkEnd w:id="507"/>
    </w:p>
    <w:p w:rsidR="006D386A" w:rsidRPr="005B64F8" w:rsidRDefault="006D386A" w:rsidP="006D386A">
      <w:pPr>
        <w:pStyle w:val="3"/>
        <w:numPr>
          <w:ilvl w:val="2"/>
          <w:numId w:val="1"/>
        </w:numPr>
      </w:pPr>
      <w:bookmarkStart w:id="508" w:name="_Toc44590622"/>
      <w:r w:rsidRPr="005B64F8">
        <w:rPr>
          <w:rFonts w:ascii="Times New Roman" w:hAnsi="Times New Roman" w:hint="eastAsia"/>
        </w:rPr>
        <w:t>「美中貿易戰」致使全球供應鏈出現變化，台商正逐漸分散海外生產基地。政府為掌握此契機，積極協助優質台商回台投資，並</w:t>
      </w:r>
      <w:r w:rsidR="007353FB">
        <w:rPr>
          <w:rFonts w:ascii="Times New Roman" w:hAnsi="Times New Roman" w:hint="eastAsia"/>
        </w:rPr>
        <w:t>致力</w:t>
      </w:r>
      <w:r w:rsidRPr="005B64F8">
        <w:rPr>
          <w:rFonts w:ascii="Times New Roman" w:hAnsi="Times New Roman" w:hint="eastAsia"/>
        </w:rPr>
        <w:t>形塑完整的上、中、下游產業供應鏈。且因</w:t>
      </w:r>
      <w:r w:rsidRPr="005B64F8">
        <w:rPr>
          <w:rFonts w:hint="eastAsia"/>
        </w:rPr>
        <w:t>「美中貿易戰」，</w:t>
      </w:r>
      <w:r w:rsidRPr="005B64F8">
        <w:rPr>
          <w:rFonts w:ascii="Times New Roman" w:hAnsi="Times New Roman" w:hint="eastAsia"/>
        </w:rPr>
        <w:t>企業展露較高主動回台投資意願，故此次行動方案有別於以往吸引台商回台作法，係以需求端驅動，提供客製化單一窗口服務，並以創新作法滿足廠商用地需求，充裕企業所需人力，同時協助廠商快速融資。嗣經國發</w:t>
      </w:r>
      <w:r w:rsidRPr="005B64F8">
        <w:rPr>
          <w:rFonts w:ascii="Times New Roman" w:hAnsi="Times New Roman" w:hint="eastAsia"/>
          <w:szCs w:val="28"/>
        </w:rPr>
        <w:t>會召開跨部會研商會議，先與各部會共同完成「台商回台投資方案」（下稱「台商回台投資方案</w:t>
      </w:r>
      <w:r w:rsidRPr="005B64F8">
        <w:rPr>
          <w:rFonts w:ascii="Times New Roman" w:hAnsi="Times New Roman" w:hint="eastAsia"/>
          <w:szCs w:val="28"/>
        </w:rPr>
        <w:t>1.0</w:t>
      </w:r>
      <w:r w:rsidRPr="005B64F8">
        <w:rPr>
          <w:rFonts w:ascii="Times New Roman" w:hAnsi="Times New Roman" w:hint="eastAsia"/>
          <w:szCs w:val="28"/>
        </w:rPr>
        <w:t>」後，再提報</w:t>
      </w:r>
      <w:r w:rsidRPr="005B64F8">
        <w:rPr>
          <w:rFonts w:ascii="Times New Roman" w:hAnsi="Times New Roman" w:hint="eastAsia"/>
          <w:szCs w:val="28"/>
        </w:rPr>
        <w:t>11</w:t>
      </w:r>
      <w:r w:rsidRPr="005B64F8">
        <w:rPr>
          <w:rFonts w:ascii="Times New Roman" w:hAnsi="Times New Roman" w:hint="eastAsia"/>
          <w:szCs w:val="28"/>
        </w:rPr>
        <w:t>月</w:t>
      </w:r>
      <w:r w:rsidRPr="005B64F8">
        <w:rPr>
          <w:rFonts w:ascii="Times New Roman" w:hAnsi="Times New Roman" w:hint="eastAsia"/>
          <w:szCs w:val="28"/>
        </w:rPr>
        <w:t>29</w:t>
      </w:r>
      <w:r w:rsidRPr="005B64F8">
        <w:rPr>
          <w:rFonts w:ascii="Times New Roman" w:hAnsi="Times New Roman" w:hint="eastAsia"/>
          <w:szCs w:val="28"/>
        </w:rPr>
        <w:t>日行政院第</w:t>
      </w:r>
      <w:r w:rsidRPr="005B64F8">
        <w:rPr>
          <w:rFonts w:ascii="Times New Roman" w:hAnsi="Times New Roman" w:hint="eastAsia"/>
          <w:szCs w:val="28"/>
        </w:rPr>
        <w:t>3628</w:t>
      </w:r>
      <w:r w:rsidRPr="005B64F8">
        <w:rPr>
          <w:rFonts w:ascii="Times New Roman" w:hAnsi="Times New Roman" w:hint="eastAsia"/>
          <w:szCs w:val="28"/>
        </w:rPr>
        <w:t>次院會通過後對外公布實施。</w:t>
      </w:r>
      <w:bookmarkEnd w:id="508"/>
      <w:r w:rsidRPr="005B64F8">
        <w:rPr>
          <w:rFonts w:ascii="Times New Roman" w:hAnsi="Times New Roman" w:hint="eastAsia"/>
          <w:szCs w:val="28"/>
        </w:rPr>
        <w:t xml:space="preserve"> </w:t>
      </w:r>
    </w:p>
    <w:p w:rsidR="006D386A" w:rsidRPr="005B64F8" w:rsidRDefault="006D386A" w:rsidP="006D386A">
      <w:pPr>
        <w:pStyle w:val="3"/>
        <w:numPr>
          <w:ilvl w:val="2"/>
          <w:numId w:val="1"/>
        </w:numPr>
      </w:pPr>
      <w:bookmarkStart w:id="509" w:name="_Toc44590623"/>
      <w:r w:rsidRPr="005B64F8">
        <w:rPr>
          <w:rFonts w:ascii="Times New Roman" w:hAnsi="Times New Roman" w:hint="eastAsia"/>
          <w:szCs w:val="28"/>
        </w:rPr>
        <w:t>查「台</w:t>
      </w:r>
      <w:r w:rsidRPr="005B64F8">
        <w:rPr>
          <w:rFonts w:ascii="Times New Roman" w:hAnsi="Times New Roman"/>
        </w:rPr>
        <w:t>商回</w:t>
      </w:r>
      <w:r w:rsidRPr="005B64F8">
        <w:rPr>
          <w:rFonts w:ascii="Times New Roman" w:hAnsi="Times New Roman" w:hint="eastAsia"/>
        </w:rPr>
        <w:t>台</w:t>
      </w:r>
      <w:r w:rsidRPr="005B64F8">
        <w:rPr>
          <w:rFonts w:ascii="Times New Roman" w:hAnsi="Times New Roman"/>
        </w:rPr>
        <w:t>投資方案</w:t>
      </w:r>
      <w:r w:rsidRPr="005B64F8">
        <w:rPr>
          <w:rFonts w:ascii="Times New Roman" w:hAnsi="Times New Roman"/>
        </w:rPr>
        <w:t>1.0</w:t>
      </w:r>
      <w:r w:rsidRPr="005B64F8">
        <w:rPr>
          <w:rFonts w:ascii="Times New Roman" w:hAnsi="Times New Roman" w:hint="eastAsia"/>
        </w:rPr>
        <w:t>」</w:t>
      </w:r>
      <w:r w:rsidRPr="005B64F8">
        <w:rPr>
          <w:rFonts w:ascii="Times New Roman" w:hAnsi="Times New Roman"/>
        </w:rPr>
        <w:t>版本</w:t>
      </w:r>
      <w:r w:rsidRPr="005B64F8">
        <w:rPr>
          <w:rFonts w:ascii="Times New Roman" w:hAnsi="Times New Roman" w:hint="eastAsia"/>
        </w:rPr>
        <w:t>乃</w:t>
      </w:r>
      <w:r w:rsidRPr="005B64F8">
        <w:rPr>
          <w:rFonts w:ascii="Times New Roman" w:hAnsi="Times New Roman"/>
        </w:rPr>
        <w:t>比照</w:t>
      </w:r>
      <w:r w:rsidRPr="005B64F8">
        <w:rPr>
          <w:rFonts w:ascii="Times New Roman" w:hAnsi="Times New Roman" w:hint="eastAsia"/>
        </w:rPr>
        <w:t>「</w:t>
      </w:r>
      <w:r w:rsidRPr="005B64F8">
        <w:rPr>
          <w:rFonts w:ascii="Times New Roman" w:hAnsi="Times New Roman"/>
        </w:rPr>
        <w:t>101</w:t>
      </w:r>
      <w:r w:rsidRPr="005B64F8">
        <w:rPr>
          <w:rFonts w:ascii="Times New Roman" w:hAnsi="Times New Roman"/>
        </w:rPr>
        <w:t>年</w:t>
      </w:r>
      <w:r w:rsidRPr="005B64F8">
        <w:rPr>
          <w:rFonts w:ascii="Times New Roman" w:hAnsi="Times New Roman" w:hint="eastAsia"/>
        </w:rPr>
        <w:t>『</w:t>
      </w:r>
      <w:r w:rsidRPr="005B64F8">
        <w:rPr>
          <w:rFonts w:ascii="Times New Roman" w:hAnsi="Times New Roman"/>
        </w:rPr>
        <w:t>加強推動台商回台投資方案</w:t>
      </w:r>
      <w:r w:rsidRPr="005B64F8">
        <w:rPr>
          <w:rFonts w:ascii="Times New Roman" w:hAnsi="Times New Roman" w:hint="eastAsia"/>
        </w:rPr>
        <w:t>』」</w:t>
      </w:r>
      <w:r w:rsidRPr="005B64F8">
        <w:rPr>
          <w:rFonts w:ascii="Times New Roman" w:hAnsi="Times New Roman"/>
        </w:rPr>
        <w:t>補助銀行核貸委辦手續費年息</w:t>
      </w:r>
      <w:r w:rsidRPr="005B64F8">
        <w:rPr>
          <w:rFonts w:ascii="Times New Roman" w:hAnsi="Times New Roman"/>
        </w:rPr>
        <w:t>1.5%</w:t>
      </w:r>
      <w:r w:rsidRPr="005B64F8">
        <w:rPr>
          <w:rFonts w:ascii="Times New Roman" w:hAnsi="Times New Roman" w:hint="eastAsia"/>
        </w:rPr>
        <w:t>。原匡列之</w:t>
      </w:r>
      <w:r w:rsidRPr="005B64F8">
        <w:rPr>
          <w:rFonts w:ascii="Times New Roman" w:hAnsi="Times New Roman"/>
        </w:rPr>
        <w:t>核貸額度</w:t>
      </w:r>
      <w:r w:rsidRPr="005B64F8">
        <w:rPr>
          <w:rFonts w:ascii="Times New Roman" w:hAnsi="Times New Roman" w:hint="eastAsia"/>
        </w:rPr>
        <w:t>為</w:t>
      </w:r>
      <w:r w:rsidRPr="005B64F8">
        <w:rPr>
          <w:rFonts w:ascii="Times New Roman" w:hAnsi="Times New Roman"/>
        </w:rPr>
        <w:t>200</w:t>
      </w:r>
      <w:r w:rsidRPr="005B64F8">
        <w:rPr>
          <w:rFonts w:ascii="Times New Roman" w:hAnsi="Times New Roman"/>
        </w:rPr>
        <w:t>億元，</w:t>
      </w:r>
      <w:r w:rsidRPr="005B64F8">
        <w:rPr>
          <w:rFonts w:ascii="Times New Roman" w:hAnsi="Times New Roman" w:hint="eastAsia"/>
        </w:rPr>
        <w:t>嗣因</w:t>
      </w:r>
      <w:r w:rsidRPr="005B64F8">
        <w:rPr>
          <w:rFonts w:ascii="Times New Roman" w:hAnsi="Times New Roman"/>
        </w:rPr>
        <w:t>廠商申請</w:t>
      </w:r>
      <w:r w:rsidRPr="005B64F8">
        <w:rPr>
          <w:rFonts w:ascii="Times New Roman" w:hAnsi="Times New Roman" w:hint="eastAsia"/>
        </w:rPr>
        <w:t>極其</w:t>
      </w:r>
      <w:r w:rsidRPr="005B64F8">
        <w:rPr>
          <w:rFonts w:ascii="Times New Roman" w:hAnsi="Times New Roman"/>
        </w:rPr>
        <w:t>踴躍，截至</w:t>
      </w:r>
      <w:r w:rsidRPr="005B64F8">
        <w:rPr>
          <w:rFonts w:ascii="Times New Roman" w:hAnsi="Times New Roman"/>
        </w:rPr>
        <w:t>108</w:t>
      </w:r>
      <w:r w:rsidRPr="005B64F8">
        <w:rPr>
          <w:rFonts w:ascii="Times New Roman" w:hAnsi="Times New Roman"/>
        </w:rPr>
        <w:t>年</w:t>
      </w:r>
      <w:r w:rsidRPr="005B64F8">
        <w:rPr>
          <w:rFonts w:ascii="Times New Roman" w:hAnsi="Times New Roman"/>
        </w:rPr>
        <w:t>6</w:t>
      </w:r>
      <w:r w:rsidRPr="005B64F8">
        <w:rPr>
          <w:rFonts w:ascii="Times New Roman" w:hAnsi="Times New Roman"/>
        </w:rPr>
        <w:t>月</w:t>
      </w:r>
      <w:r w:rsidRPr="005B64F8">
        <w:rPr>
          <w:rFonts w:ascii="Times New Roman" w:hAnsi="Times New Roman"/>
        </w:rPr>
        <w:t>13</w:t>
      </w:r>
      <w:r w:rsidRPr="005B64F8">
        <w:rPr>
          <w:rFonts w:ascii="Times New Roman" w:hAnsi="Times New Roman"/>
        </w:rPr>
        <w:t>日止計</w:t>
      </w:r>
      <w:r w:rsidRPr="005B64F8">
        <w:rPr>
          <w:rFonts w:ascii="Times New Roman" w:hAnsi="Times New Roman"/>
        </w:rPr>
        <w:t>73</w:t>
      </w:r>
      <w:r w:rsidRPr="005B64F8">
        <w:rPr>
          <w:rFonts w:ascii="Times New Roman" w:hAnsi="Times New Roman"/>
        </w:rPr>
        <w:t>家廠商通過資格審查，原匡列之</w:t>
      </w:r>
      <w:r w:rsidRPr="005B64F8">
        <w:rPr>
          <w:rFonts w:ascii="Times New Roman" w:hAnsi="Times New Roman"/>
        </w:rPr>
        <w:t>200</w:t>
      </w:r>
      <w:r w:rsidRPr="005B64F8">
        <w:rPr>
          <w:rFonts w:ascii="Times New Roman" w:hAnsi="Times New Roman"/>
        </w:rPr>
        <w:t>億</w:t>
      </w:r>
      <w:r w:rsidRPr="005B64F8">
        <w:rPr>
          <w:rFonts w:ascii="Times New Roman" w:hAnsi="Times New Roman" w:hint="eastAsia"/>
        </w:rPr>
        <w:t>元</w:t>
      </w:r>
      <w:r w:rsidRPr="005B64F8">
        <w:rPr>
          <w:rFonts w:ascii="Times New Roman" w:hAnsi="Times New Roman"/>
        </w:rPr>
        <w:t>貸款額度</w:t>
      </w:r>
      <w:r w:rsidRPr="005B64F8">
        <w:rPr>
          <w:rFonts w:ascii="Times New Roman" w:hAnsi="Times New Roman" w:hint="eastAsia"/>
        </w:rPr>
        <w:t>業</w:t>
      </w:r>
      <w:r w:rsidRPr="005B64F8">
        <w:rPr>
          <w:rFonts w:ascii="Times New Roman" w:hAnsi="Times New Roman"/>
        </w:rPr>
        <w:t>已用罄</w:t>
      </w:r>
      <w:r w:rsidRPr="005B64F8">
        <w:rPr>
          <w:rFonts w:ascii="Times New Roman" w:hAnsi="Times New Roman"/>
          <w:sz w:val="30"/>
          <w:szCs w:val="30"/>
          <w:shd w:val="clear" w:color="auto" w:fill="FFFFFF"/>
        </w:rPr>
        <w:t>，</w:t>
      </w:r>
      <w:r w:rsidRPr="005B64F8">
        <w:rPr>
          <w:rFonts w:ascii="Times New Roman" w:hAnsi="Times New Roman" w:hint="eastAsia"/>
          <w:sz w:val="30"/>
          <w:szCs w:val="30"/>
          <w:shd w:val="clear" w:color="auto" w:fill="FFFFFF"/>
        </w:rPr>
        <w:t>且</w:t>
      </w:r>
      <w:r w:rsidRPr="005B64F8">
        <w:rPr>
          <w:rFonts w:ascii="Times New Roman" w:hAnsi="Times New Roman"/>
        </w:rPr>
        <w:t>遭外界批評讓大企業得到很低的融資利率，太過優惠，又僅受美中貿易衝擊之</w:t>
      </w:r>
      <w:r w:rsidRPr="005B64F8">
        <w:rPr>
          <w:rFonts w:ascii="Times New Roman" w:hAnsi="Times New Roman" w:hint="eastAsia"/>
        </w:rPr>
        <w:t>在</w:t>
      </w:r>
      <w:r w:rsidRPr="005B64F8">
        <w:rPr>
          <w:rFonts w:ascii="Times New Roman" w:hAnsi="Times New Roman"/>
        </w:rPr>
        <w:t>陸台商受惠，未考量照顧根留臺灣企業及中小企業，爰</w:t>
      </w:r>
      <w:r w:rsidRPr="005B64F8">
        <w:rPr>
          <w:rFonts w:ascii="Times New Roman" w:hAnsi="Times New Roman" w:hint="eastAsia"/>
        </w:rPr>
        <w:t>由國發會及經濟部分別</w:t>
      </w:r>
      <w:r w:rsidRPr="005B64F8">
        <w:rPr>
          <w:rFonts w:ascii="Times New Roman" w:hAnsi="Times New Roman"/>
        </w:rPr>
        <w:t>進行檢討及修正</w:t>
      </w:r>
      <w:r w:rsidRPr="005B64F8">
        <w:rPr>
          <w:rFonts w:ascii="Times New Roman" w:hAnsi="Times New Roman" w:hint="eastAsia"/>
        </w:rPr>
        <w:t>，相關調整內容</w:t>
      </w:r>
      <w:r w:rsidRPr="005B64F8">
        <w:rPr>
          <w:rFonts w:ascii="Times New Roman" w:hAnsi="Times New Roman" w:hint="eastAsia"/>
        </w:rPr>
        <w:lastRenderedPageBreak/>
        <w:t>如下：</w:t>
      </w:r>
      <w:bookmarkEnd w:id="509"/>
      <w:r w:rsidRPr="005B64F8">
        <w:rPr>
          <w:rFonts w:ascii="Times New Roman" w:hAnsi="Times New Roman" w:hint="eastAsia"/>
        </w:rPr>
        <w:t xml:space="preserve"> </w:t>
      </w:r>
    </w:p>
    <w:p w:rsidR="006D386A" w:rsidRPr="005B64F8" w:rsidRDefault="006D386A" w:rsidP="006D386A">
      <w:pPr>
        <w:pStyle w:val="4"/>
        <w:numPr>
          <w:ilvl w:val="3"/>
          <w:numId w:val="1"/>
        </w:numPr>
      </w:pPr>
      <w:r w:rsidRPr="005B64F8">
        <w:rPr>
          <w:rFonts w:hint="eastAsia"/>
        </w:rPr>
        <w:t>國發會就</w:t>
      </w:r>
      <w:r w:rsidRPr="005B64F8">
        <w:rPr>
          <w:rFonts w:ascii="Times New Roman" w:hAnsi="Times New Roman" w:hint="eastAsia"/>
          <w:szCs w:val="28"/>
        </w:rPr>
        <w:t>「台</w:t>
      </w:r>
      <w:r w:rsidRPr="005B64F8">
        <w:rPr>
          <w:rFonts w:ascii="Times New Roman" w:hAnsi="Times New Roman"/>
        </w:rPr>
        <w:t>商回</w:t>
      </w:r>
      <w:r w:rsidRPr="005B64F8">
        <w:rPr>
          <w:rFonts w:ascii="Times New Roman" w:hAnsi="Times New Roman" w:hint="eastAsia"/>
        </w:rPr>
        <w:t>台</w:t>
      </w:r>
      <w:r w:rsidRPr="005B64F8">
        <w:rPr>
          <w:rFonts w:ascii="Times New Roman" w:hAnsi="Times New Roman"/>
        </w:rPr>
        <w:t>投資方案</w:t>
      </w:r>
      <w:r w:rsidRPr="005B64F8">
        <w:rPr>
          <w:rFonts w:ascii="Times New Roman" w:hAnsi="Times New Roman"/>
        </w:rPr>
        <w:t>1.0</w:t>
      </w:r>
      <w:r w:rsidRPr="005B64F8">
        <w:rPr>
          <w:rFonts w:ascii="Times New Roman" w:hAnsi="Times New Roman" w:hint="eastAsia"/>
        </w:rPr>
        <w:t>」主要</w:t>
      </w:r>
      <w:r w:rsidRPr="005B64F8">
        <w:rPr>
          <w:rFonts w:hint="eastAsia"/>
        </w:rPr>
        <w:t>調整</w:t>
      </w:r>
      <w:r w:rsidRPr="005B64F8">
        <w:rPr>
          <w:rFonts w:ascii="Times New Roman" w:hAnsi="Times New Roman" w:hint="eastAsia"/>
        </w:rPr>
        <w:t>內容，係將原匡列</w:t>
      </w:r>
      <w:r w:rsidRPr="005B64F8">
        <w:rPr>
          <w:rFonts w:ascii="Times New Roman" w:hAnsi="Times New Roman"/>
        </w:rPr>
        <w:t>核貸額度</w:t>
      </w:r>
      <w:r w:rsidRPr="005B64F8">
        <w:rPr>
          <w:rFonts w:ascii="Times New Roman" w:hAnsi="Times New Roman"/>
        </w:rPr>
        <w:t>200</w:t>
      </w:r>
      <w:r w:rsidRPr="005B64F8">
        <w:rPr>
          <w:rFonts w:ascii="Times New Roman" w:hAnsi="Times New Roman"/>
        </w:rPr>
        <w:t>億元，</w:t>
      </w:r>
      <w:r w:rsidRPr="005B64F8">
        <w:rPr>
          <w:rFonts w:ascii="Times New Roman" w:hAnsi="Times New Roman" w:hint="eastAsia"/>
        </w:rPr>
        <w:t>由</w:t>
      </w:r>
      <w:r w:rsidRPr="005B64F8">
        <w:rPr>
          <w:rFonts w:ascii="Times New Roman" w:hAnsi="Times New Roman"/>
        </w:rPr>
        <w:t>108</w:t>
      </w:r>
      <w:r w:rsidRPr="005B64F8">
        <w:rPr>
          <w:rFonts w:ascii="Times New Roman" w:hAnsi="Times New Roman"/>
        </w:rPr>
        <w:t>年</w:t>
      </w:r>
      <w:r w:rsidRPr="005B64F8">
        <w:rPr>
          <w:rFonts w:ascii="Times New Roman" w:hAnsi="Times New Roman"/>
        </w:rPr>
        <w:t>7</w:t>
      </w:r>
      <w:r w:rsidRPr="005B64F8">
        <w:rPr>
          <w:rFonts w:ascii="Times New Roman" w:hAnsi="Times New Roman"/>
        </w:rPr>
        <w:t>月</w:t>
      </w:r>
      <w:r w:rsidRPr="005B64F8">
        <w:rPr>
          <w:rFonts w:ascii="Times New Roman" w:hAnsi="Times New Roman"/>
        </w:rPr>
        <w:t>1</w:t>
      </w:r>
      <w:r w:rsidRPr="005B64F8">
        <w:rPr>
          <w:rFonts w:ascii="Times New Roman" w:hAnsi="Times New Roman"/>
        </w:rPr>
        <w:t>日推出之</w:t>
      </w:r>
      <w:r w:rsidRPr="005B64F8">
        <w:rPr>
          <w:rFonts w:ascii="Times New Roman" w:hAnsi="Times New Roman"/>
        </w:rPr>
        <w:t>2.0</w:t>
      </w:r>
      <w:r w:rsidRPr="005B64F8">
        <w:rPr>
          <w:rFonts w:ascii="Times New Roman" w:hAnsi="Times New Roman"/>
        </w:rPr>
        <w:t>版</w:t>
      </w:r>
      <w:r w:rsidRPr="005B64F8">
        <w:rPr>
          <w:rFonts w:ascii="Times New Roman" w:hAnsi="Times New Roman" w:hint="eastAsia"/>
        </w:rPr>
        <w:t>中</w:t>
      </w:r>
      <w:r w:rsidRPr="005B64F8">
        <w:rPr>
          <w:rFonts w:ascii="Times New Roman" w:hAnsi="Times New Roman"/>
        </w:rPr>
        <w:t>，提高至</w:t>
      </w:r>
      <w:r w:rsidRPr="005B64F8">
        <w:rPr>
          <w:rFonts w:ascii="Times New Roman" w:hAnsi="Times New Roman"/>
        </w:rPr>
        <w:t>5,000</w:t>
      </w:r>
      <w:r w:rsidRPr="005B64F8">
        <w:rPr>
          <w:rFonts w:ascii="Times New Roman" w:hAnsi="Times New Roman"/>
        </w:rPr>
        <w:t>億元</w:t>
      </w:r>
      <w:r w:rsidRPr="005B64F8">
        <w:rPr>
          <w:rFonts w:ascii="Times New Roman" w:hAnsi="Times New Roman" w:hint="eastAsia"/>
        </w:rPr>
        <w:t>；手續費補助部分原均為</w:t>
      </w:r>
      <w:r w:rsidRPr="005B64F8">
        <w:rPr>
          <w:rFonts w:ascii="Times New Roman" w:hAnsi="Times New Roman" w:hint="eastAsia"/>
        </w:rPr>
        <w:t>1.5</w:t>
      </w:r>
      <w:r w:rsidR="004E5E88" w:rsidRPr="005B64F8">
        <w:rPr>
          <w:rFonts w:ascii="Times New Roman" w:hAnsi="Times New Roman"/>
        </w:rPr>
        <w:t>%</w:t>
      </w:r>
      <w:r w:rsidRPr="005B64F8">
        <w:rPr>
          <w:rFonts w:ascii="Times New Roman" w:hAnsi="Times New Roman" w:hint="eastAsia"/>
        </w:rPr>
        <w:t>，改為</w:t>
      </w:r>
      <w:r w:rsidRPr="005B64F8">
        <w:rPr>
          <w:rFonts w:ascii="Times New Roman" w:hAnsi="Times New Roman"/>
        </w:rPr>
        <w:t>中小企業部分維持補助</w:t>
      </w:r>
      <w:r w:rsidRPr="005B64F8">
        <w:rPr>
          <w:rFonts w:ascii="Times New Roman" w:hAnsi="Times New Roman"/>
        </w:rPr>
        <w:t>1.5%</w:t>
      </w:r>
      <w:r w:rsidRPr="005B64F8">
        <w:rPr>
          <w:rFonts w:ascii="Times New Roman" w:hAnsi="Times New Roman"/>
        </w:rPr>
        <w:t>，大企業部分改採三級階梯式調降，貸款額度前</w:t>
      </w:r>
      <w:r w:rsidRPr="005B64F8">
        <w:rPr>
          <w:rFonts w:ascii="Times New Roman" w:hAnsi="Times New Roman"/>
        </w:rPr>
        <w:t>20</w:t>
      </w:r>
      <w:r w:rsidRPr="005B64F8">
        <w:rPr>
          <w:rFonts w:ascii="Times New Roman" w:hAnsi="Times New Roman"/>
        </w:rPr>
        <w:t>億元為</w:t>
      </w:r>
      <w:r w:rsidRPr="005B64F8">
        <w:rPr>
          <w:rFonts w:ascii="Times New Roman" w:hAnsi="Times New Roman"/>
        </w:rPr>
        <w:t>0.5</w:t>
      </w:r>
      <w:r w:rsidR="004E5E88" w:rsidRPr="005B64F8">
        <w:rPr>
          <w:rFonts w:ascii="Times New Roman" w:hAnsi="Times New Roman"/>
        </w:rPr>
        <w:t>%</w:t>
      </w:r>
      <w:r w:rsidRPr="005B64F8">
        <w:rPr>
          <w:rFonts w:ascii="Times New Roman" w:hAnsi="Times New Roman"/>
        </w:rPr>
        <w:t>，逾</w:t>
      </w:r>
      <w:r w:rsidRPr="005B64F8">
        <w:rPr>
          <w:rFonts w:ascii="Times New Roman" w:hAnsi="Times New Roman"/>
        </w:rPr>
        <w:t>20</w:t>
      </w:r>
      <w:r w:rsidRPr="005B64F8">
        <w:rPr>
          <w:rFonts w:ascii="Times New Roman" w:hAnsi="Times New Roman"/>
        </w:rPr>
        <w:t>億元至</w:t>
      </w:r>
      <w:r w:rsidRPr="005B64F8">
        <w:rPr>
          <w:rFonts w:ascii="Times New Roman" w:hAnsi="Times New Roman"/>
        </w:rPr>
        <w:t>100</w:t>
      </w:r>
      <w:r w:rsidRPr="005B64F8">
        <w:rPr>
          <w:rFonts w:ascii="Times New Roman" w:hAnsi="Times New Roman"/>
        </w:rPr>
        <w:t>億元為</w:t>
      </w:r>
      <w:r w:rsidRPr="005B64F8">
        <w:rPr>
          <w:rFonts w:ascii="Times New Roman" w:hAnsi="Times New Roman"/>
        </w:rPr>
        <w:t>0.3</w:t>
      </w:r>
      <w:r w:rsidR="004E5E88" w:rsidRPr="005B64F8">
        <w:rPr>
          <w:rFonts w:ascii="Times New Roman" w:hAnsi="Times New Roman"/>
        </w:rPr>
        <w:t>%</w:t>
      </w:r>
      <w:r w:rsidRPr="005B64F8">
        <w:rPr>
          <w:rFonts w:ascii="Times New Roman" w:hAnsi="Times New Roman"/>
        </w:rPr>
        <w:t>，逾</w:t>
      </w:r>
      <w:r w:rsidRPr="005B64F8">
        <w:rPr>
          <w:rFonts w:ascii="Times New Roman" w:hAnsi="Times New Roman"/>
        </w:rPr>
        <w:t>100</w:t>
      </w:r>
      <w:r w:rsidRPr="005B64F8">
        <w:rPr>
          <w:rFonts w:ascii="Times New Roman" w:hAnsi="Times New Roman"/>
        </w:rPr>
        <w:t>億元為</w:t>
      </w:r>
      <w:r w:rsidRPr="005B64F8">
        <w:rPr>
          <w:rFonts w:ascii="Times New Roman" w:hAnsi="Times New Roman"/>
        </w:rPr>
        <w:t>0.1</w:t>
      </w:r>
      <w:r w:rsidR="004E5E88" w:rsidRPr="005B64F8">
        <w:rPr>
          <w:rFonts w:ascii="Times New Roman" w:hAnsi="Times New Roman"/>
        </w:rPr>
        <w:t>%</w:t>
      </w:r>
      <w:r w:rsidRPr="005B64F8">
        <w:rPr>
          <w:rFonts w:ascii="Times New Roman" w:hAnsi="Times New Roman" w:hint="eastAsia"/>
        </w:rPr>
        <w:t>，</w:t>
      </w:r>
      <w:r w:rsidRPr="005B64F8">
        <w:rPr>
          <w:rFonts w:ascii="Times New Roman" w:hAnsi="Times New Roman"/>
        </w:rPr>
        <w:t>並將補助期限</w:t>
      </w:r>
      <w:r w:rsidRPr="005B64F8">
        <w:rPr>
          <w:rFonts w:ascii="Times New Roman" w:hAnsi="Times New Roman" w:hint="eastAsia"/>
        </w:rPr>
        <w:t>由</w:t>
      </w:r>
      <w:r w:rsidRPr="005B64F8">
        <w:rPr>
          <w:rFonts w:ascii="Times New Roman" w:hAnsi="Times New Roman"/>
        </w:rPr>
        <w:t>10</w:t>
      </w:r>
      <w:r w:rsidRPr="005B64F8">
        <w:rPr>
          <w:rFonts w:ascii="Times New Roman" w:hAnsi="Times New Roman"/>
        </w:rPr>
        <w:t>年縮短為</w:t>
      </w:r>
      <w:r w:rsidRPr="005B64F8">
        <w:rPr>
          <w:rFonts w:ascii="Times New Roman" w:hAnsi="Times New Roman"/>
        </w:rPr>
        <w:t>5</w:t>
      </w:r>
      <w:r w:rsidRPr="005B64F8">
        <w:rPr>
          <w:rFonts w:ascii="Times New Roman" w:hAnsi="Times New Roman"/>
        </w:rPr>
        <w:t>年</w:t>
      </w:r>
      <w:r w:rsidRPr="005B64F8">
        <w:rPr>
          <w:rFonts w:ascii="Times New Roman" w:hAnsi="Times New Roman" w:hint="eastAsia"/>
        </w:rPr>
        <w:t>，嗣於</w:t>
      </w:r>
      <w:r w:rsidRPr="005B64F8">
        <w:rPr>
          <w:rFonts w:ascii="Times New Roman" w:hAnsi="Times New Roman" w:hint="eastAsia"/>
        </w:rPr>
        <w:t>108</w:t>
      </w:r>
      <w:r w:rsidRPr="005B64F8">
        <w:rPr>
          <w:rFonts w:ascii="Times New Roman" w:hAnsi="Times New Roman" w:hint="eastAsia"/>
        </w:rPr>
        <w:t>年</w:t>
      </w:r>
      <w:r w:rsidRPr="005B64F8">
        <w:rPr>
          <w:rFonts w:ascii="Times New Roman" w:hAnsi="Times New Roman" w:hint="eastAsia"/>
        </w:rPr>
        <w:t>6</w:t>
      </w:r>
      <w:r w:rsidRPr="005B64F8">
        <w:rPr>
          <w:rFonts w:ascii="Times New Roman" w:hAnsi="Times New Roman" w:hint="eastAsia"/>
        </w:rPr>
        <w:t>月</w:t>
      </w:r>
      <w:r w:rsidRPr="005B64F8">
        <w:rPr>
          <w:rFonts w:ascii="Times New Roman" w:hAnsi="Times New Roman" w:hint="eastAsia"/>
        </w:rPr>
        <w:t>25</w:t>
      </w:r>
      <w:r w:rsidRPr="005B64F8">
        <w:rPr>
          <w:rFonts w:ascii="Times New Roman" w:hAnsi="Times New Roman" w:hint="eastAsia"/>
        </w:rPr>
        <w:t>日經行政院核定後實施</w:t>
      </w:r>
      <w:r w:rsidRPr="005B64F8">
        <w:rPr>
          <w:rFonts w:ascii="Times New Roman" w:hAnsi="Times New Roman"/>
        </w:rPr>
        <w:t>。</w:t>
      </w:r>
      <w:r w:rsidRPr="005B64F8">
        <w:rPr>
          <w:rFonts w:ascii="Times New Roman" w:hAnsi="Times New Roman" w:hint="eastAsia"/>
        </w:rPr>
        <w:t xml:space="preserve"> </w:t>
      </w:r>
    </w:p>
    <w:p w:rsidR="006D386A" w:rsidRPr="005B64F8" w:rsidRDefault="006D386A" w:rsidP="006D386A">
      <w:pPr>
        <w:pStyle w:val="4"/>
        <w:numPr>
          <w:ilvl w:val="3"/>
          <w:numId w:val="1"/>
        </w:numPr>
      </w:pPr>
      <w:r w:rsidRPr="005B64F8">
        <w:rPr>
          <w:rFonts w:ascii="Times New Roman" w:hAnsi="Times New Roman"/>
        </w:rPr>
        <w:t>整體檢討</w:t>
      </w:r>
      <w:r w:rsidRPr="005B64F8">
        <w:rPr>
          <w:rFonts w:ascii="Times New Roman" w:hAnsi="Times New Roman" w:hint="eastAsia"/>
          <w:szCs w:val="28"/>
        </w:rPr>
        <w:t>「台</w:t>
      </w:r>
      <w:r w:rsidRPr="005B64F8">
        <w:rPr>
          <w:rFonts w:ascii="Times New Roman" w:hAnsi="Times New Roman"/>
        </w:rPr>
        <w:t>商回</w:t>
      </w:r>
      <w:r w:rsidRPr="005B64F8">
        <w:rPr>
          <w:rFonts w:ascii="Times New Roman" w:hAnsi="Times New Roman" w:hint="eastAsia"/>
        </w:rPr>
        <w:t>台</w:t>
      </w:r>
      <w:r w:rsidRPr="005B64F8">
        <w:rPr>
          <w:rFonts w:ascii="Times New Roman" w:hAnsi="Times New Roman"/>
        </w:rPr>
        <w:t>投資方案</w:t>
      </w:r>
      <w:r w:rsidRPr="005B64F8">
        <w:rPr>
          <w:rFonts w:ascii="Times New Roman" w:hAnsi="Times New Roman"/>
        </w:rPr>
        <w:t>1.0</w:t>
      </w:r>
      <w:r w:rsidRPr="005B64F8">
        <w:rPr>
          <w:rFonts w:ascii="Times New Roman" w:hAnsi="Times New Roman" w:hint="eastAsia"/>
        </w:rPr>
        <w:t>」</w:t>
      </w:r>
      <w:r w:rsidRPr="005B64F8">
        <w:rPr>
          <w:rFonts w:ascii="Times New Roman" w:hAnsi="Times New Roman"/>
        </w:rPr>
        <w:t>時，鑒於美中貿易衝突持續升溫，影響層面</w:t>
      </w:r>
      <w:r w:rsidRPr="005B64F8">
        <w:rPr>
          <w:rFonts w:ascii="Times New Roman" w:hAnsi="Times New Roman" w:hint="eastAsia"/>
        </w:rPr>
        <w:t>已</w:t>
      </w:r>
      <w:r w:rsidRPr="005B64F8">
        <w:rPr>
          <w:rFonts w:ascii="Times New Roman" w:hAnsi="Times New Roman"/>
        </w:rPr>
        <w:t>不僅止於中國大陸台商，為公平照顧更多廠商，包含根留臺灣廠商、海外台商、中小企業等有意回台或在台加碼投資之廠商，並考量公平性、合理性及政府財政，除調整原本「</w:t>
      </w:r>
      <w:r w:rsidRPr="005B64F8">
        <w:rPr>
          <w:rFonts w:ascii="Times New Roman" w:hAnsi="Times New Roman" w:hint="eastAsia"/>
        </w:rPr>
        <w:t>台</w:t>
      </w:r>
      <w:r w:rsidRPr="005B64F8">
        <w:rPr>
          <w:rFonts w:ascii="Times New Roman" w:hAnsi="Times New Roman"/>
        </w:rPr>
        <w:t>商回</w:t>
      </w:r>
      <w:r w:rsidRPr="005B64F8">
        <w:rPr>
          <w:rFonts w:ascii="Times New Roman" w:hAnsi="Times New Roman" w:hint="eastAsia"/>
        </w:rPr>
        <w:t>台</w:t>
      </w:r>
      <w:r w:rsidRPr="005B64F8">
        <w:rPr>
          <w:rFonts w:ascii="Times New Roman" w:hAnsi="Times New Roman"/>
        </w:rPr>
        <w:t>投資方案</w:t>
      </w:r>
      <w:r w:rsidRPr="005B64F8">
        <w:rPr>
          <w:rFonts w:ascii="Times New Roman" w:hAnsi="Times New Roman" w:hint="eastAsia"/>
        </w:rPr>
        <w:t>1.0</w:t>
      </w:r>
      <w:r w:rsidRPr="005B64F8">
        <w:rPr>
          <w:rFonts w:ascii="Times New Roman" w:hAnsi="Times New Roman" w:hint="eastAsia"/>
        </w:rPr>
        <w:t>」</w:t>
      </w:r>
      <w:r w:rsidRPr="005B64F8">
        <w:rPr>
          <w:rFonts w:ascii="Times New Roman" w:hAnsi="Times New Roman"/>
        </w:rPr>
        <w:t>融資優惠內容外，另以節省下之經費用於新增「根留臺灣企業加速投資行動方案」</w:t>
      </w:r>
      <w:r w:rsidRPr="005B64F8">
        <w:rPr>
          <w:rFonts w:ascii="Times New Roman" w:hAnsi="Times New Roman" w:hint="eastAsia"/>
        </w:rPr>
        <w:t>（下稱</w:t>
      </w:r>
      <w:r w:rsidRPr="005B64F8">
        <w:rPr>
          <w:rFonts w:ascii="Times New Roman" w:hAnsi="Times New Roman"/>
        </w:rPr>
        <w:t>「根留臺灣企業投資方案」</w:t>
      </w:r>
      <w:r w:rsidRPr="005B64F8">
        <w:rPr>
          <w:rFonts w:ascii="Times New Roman" w:hAnsi="Times New Roman" w:hint="eastAsia"/>
        </w:rPr>
        <w:t>）</w:t>
      </w:r>
      <w:r w:rsidRPr="005B64F8">
        <w:rPr>
          <w:rFonts w:ascii="Times New Roman" w:hAnsi="Times New Roman"/>
        </w:rPr>
        <w:t>及「中小企業加速投資行動方案」</w:t>
      </w:r>
      <w:r w:rsidRPr="005B64F8">
        <w:rPr>
          <w:rFonts w:ascii="Times New Roman" w:hAnsi="Times New Roman" w:hint="eastAsia"/>
        </w:rPr>
        <w:t>（下稱</w:t>
      </w:r>
      <w:r w:rsidRPr="005B64F8">
        <w:rPr>
          <w:rFonts w:ascii="Times New Roman" w:hAnsi="Times New Roman"/>
        </w:rPr>
        <w:t>「中小企業投資方案」</w:t>
      </w:r>
      <w:r w:rsidRPr="005B64F8">
        <w:rPr>
          <w:rFonts w:ascii="Times New Roman" w:hAnsi="Times New Roman" w:hint="eastAsia"/>
        </w:rPr>
        <w:t>）等二方案</w:t>
      </w:r>
      <w:r w:rsidRPr="005B64F8">
        <w:rPr>
          <w:rStyle w:val="aff2"/>
          <w:rFonts w:ascii="Times New Roman" w:hAnsi="Times New Roman"/>
        </w:rPr>
        <w:footnoteReference w:id="24"/>
      </w:r>
      <w:r w:rsidRPr="005B64F8">
        <w:rPr>
          <w:rFonts w:ascii="Times New Roman" w:hAnsi="Times New Roman" w:hint="eastAsia"/>
        </w:rPr>
        <w:t>，實施期間均為</w:t>
      </w:r>
      <w:r w:rsidRPr="005B64F8">
        <w:rPr>
          <w:rFonts w:ascii="Times New Roman" w:hAnsi="Times New Roman"/>
        </w:rPr>
        <w:t>108</w:t>
      </w:r>
      <w:r w:rsidRPr="005B64F8">
        <w:rPr>
          <w:rFonts w:ascii="Times New Roman" w:hAnsi="Times New Roman"/>
        </w:rPr>
        <w:t>年</w:t>
      </w:r>
      <w:r w:rsidRPr="005B64F8">
        <w:rPr>
          <w:rFonts w:ascii="Times New Roman" w:hAnsi="Times New Roman"/>
        </w:rPr>
        <w:t>7</w:t>
      </w:r>
      <w:r w:rsidRPr="005B64F8">
        <w:rPr>
          <w:rFonts w:ascii="Times New Roman" w:hAnsi="Times New Roman"/>
        </w:rPr>
        <w:t>月</w:t>
      </w:r>
      <w:r w:rsidRPr="005B64F8">
        <w:rPr>
          <w:rFonts w:ascii="Times New Roman" w:hAnsi="Times New Roman"/>
        </w:rPr>
        <w:t>1</w:t>
      </w:r>
      <w:r w:rsidRPr="005B64F8">
        <w:rPr>
          <w:rFonts w:ascii="Times New Roman" w:hAnsi="Times New Roman"/>
        </w:rPr>
        <w:t>日至</w:t>
      </w:r>
      <w:r w:rsidRPr="005B64F8">
        <w:rPr>
          <w:rFonts w:ascii="Times New Roman" w:hAnsi="Times New Roman"/>
        </w:rPr>
        <w:t>110</w:t>
      </w:r>
      <w:r w:rsidRPr="005B64F8">
        <w:rPr>
          <w:rFonts w:ascii="Times New Roman" w:hAnsi="Times New Roman"/>
        </w:rPr>
        <w:t>年</w:t>
      </w:r>
      <w:r w:rsidRPr="005B64F8">
        <w:rPr>
          <w:rFonts w:ascii="Times New Roman" w:hAnsi="Times New Roman"/>
        </w:rPr>
        <w:t>12</w:t>
      </w:r>
      <w:r w:rsidRPr="005B64F8">
        <w:rPr>
          <w:rFonts w:ascii="Times New Roman" w:hAnsi="Times New Roman"/>
        </w:rPr>
        <w:t>月</w:t>
      </w:r>
      <w:r w:rsidRPr="005B64F8">
        <w:rPr>
          <w:rFonts w:ascii="Times New Roman" w:hAnsi="Times New Roman"/>
        </w:rPr>
        <w:t>31</w:t>
      </w:r>
      <w:r w:rsidRPr="005B64F8">
        <w:rPr>
          <w:rFonts w:ascii="Times New Roman" w:hAnsi="Times New Roman"/>
        </w:rPr>
        <w:t>日</w:t>
      </w:r>
      <w:r w:rsidRPr="005B64F8">
        <w:rPr>
          <w:rFonts w:ascii="Times New Roman" w:hAnsi="Times New Roman" w:hint="eastAsia"/>
        </w:rPr>
        <w:t>，前揭投資臺灣三大方案內容詳如表</w:t>
      </w:r>
      <w:r w:rsidRPr="005B64F8">
        <w:rPr>
          <w:rFonts w:ascii="Times New Roman" w:hAnsi="Times New Roman" w:hint="eastAsia"/>
        </w:rPr>
        <w:t>2</w:t>
      </w:r>
      <w:r w:rsidR="00E55D50" w:rsidRPr="005B64F8">
        <w:rPr>
          <w:rFonts w:ascii="Times New Roman" w:hAnsi="Times New Roman"/>
        </w:rPr>
        <w:t>8</w:t>
      </w:r>
      <w:r w:rsidRPr="005B64F8">
        <w:rPr>
          <w:rFonts w:ascii="Times New Roman" w:hAnsi="Times New Roman"/>
        </w:rPr>
        <w:t>。</w:t>
      </w:r>
      <w:r w:rsidRPr="005B64F8">
        <w:rPr>
          <w:rFonts w:ascii="Times New Roman" w:hAnsi="Times New Roman" w:hint="eastAsia"/>
        </w:rPr>
        <w:t xml:space="preserve"> </w:t>
      </w:r>
    </w:p>
    <w:p w:rsidR="006D386A" w:rsidRPr="005B64F8" w:rsidRDefault="006D386A" w:rsidP="006D386A">
      <w:pPr>
        <w:pStyle w:val="a4"/>
        <w:spacing w:line="240" w:lineRule="auto"/>
        <w:jc w:val="center"/>
        <w:rPr>
          <w:b/>
        </w:rPr>
      </w:pPr>
      <w:r w:rsidRPr="005B64F8">
        <w:rPr>
          <w:rFonts w:ascii="Times New Roman" w:hAnsi="Times New Roman"/>
          <w:b/>
        </w:rPr>
        <w:t>投資</w:t>
      </w:r>
      <w:r w:rsidRPr="005B64F8">
        <w:rPr>
          <w:rFonts w:ascii="Times New Roman" w:hAnsi="Times New Roman" w:hint="eastAsia"/>
          <w:b/>
        </w:rPr>
        <w:t>臺灣</w:t>
      </w:r>
      <w:r w:rsidRPr="005B64F8">
        <w:rPr>
          <w:rFonts w:ascii="Times New Roman" w:hAnsi="Times New Roman"/>
          <w:b/>
        </w:rPr>
        <w:t>3</w:t>
      </w:r>
      <w:r w:rsidRPr="005B64F8">
        <w:rPr>
          <w:rFonts w:ascii="Times New Roman" w:hAnsi="Times New Roman"/>
          <w:b/>
        </w:rPr>
        <w:t>大方案之重點內容</w:t>
      </w:r>
      <w:r w:rsidRPr="005B64F8">
        <w:rPr>
          <w:rFonts w:ascii="Times New Roman" w:hAnsi="Times New Roman" w:hint="eastAsia"/>
          <w:b/>
        </w:rPr>
        <w:t>比較</w:t>
      </w:r>
    </w:p>
    <w:tbl>
      <w:tblPr>
        <w:tblStyle w:val="af9"/>
        <w:tblW w:w="5697" w:type="pct"/>
        <w:tblInd w:w="-572" w:type="dxa"/>
        <w:tblLook w:val="04A0" w:firstRow="1" w:lastRow="0" w:firstColumn="1" w:lastColumn="0" w:noHBand="0" w:noVBand="1"/>
      </w:tblPr>
      <w:tblGrid>
        <w:gridCol w:w="1162"/>
        <w:gridCol w:w="3025"/>
        <w:gridCol w:w="3082"/>
        <w:gridCol w:w="3054"/>
      </w:tblGrid>
      <w:tr w:rsidR="005B64F8" w:rsidRPr="005B64F8" w:rsidTr="00FD4E11">
        <w:trPr>
          <w:trHeight w:val="367"/>
          <w:tblHeader/>
        </w:trPr>
        <w:tc>
          <w:tcPr>
            <w:tcW w:w="563" w:type="pct"/>
            <w:vAlign w:val="center"/>
          </w:tcPr>
          <w:p w:rsidR="002F14EF" w:rsidRPr="005B64F8" w:rsidRDefault="002F14EF" w:rsidP="00FD4E11">
            <w:pPr>
              <w:snapToGrid w:val="0"/>
              <w:jc w:val="center"/>
              <w:rPr>
                <w:rFonts w:ascii="Times New Roman"/>
                <w:b/>
                <w:sz w:val="24"/>
                <w:szCs w:val="24"/>
              </w:rPr>
            </w:pPr>
          </w:p>
        </w:tc>
        <w:tc>
          <w:tcPr>
            <w:tcW w:w="1465" w:type="pct"/>
            <w:vAlign w:val="center"/>
          </w:tcPr>
          <w:p w:rsidR="002F14EF" w:rsidRPr="005B64F8" w:rsidRDefault="002F14EF" w:rsidP="00FD4E11">
            <w:pPr>
              <w:pStyle w:val="afa"/>
              <w:snapToGrid w:val="0"/>
              <w:ind w:leftChars="-15" w:left="1" w:rightChars="-38" w:right="-129" w:hangingChars="20" w:hanging="52"/>
              <w:jc w:val="center"/>
              <w:rPr>
                <w:rFonts w:ascii="Times New Roman"/>
                <w:b/>
                <w:sz w:val="24"/>
                <w:szCs w:val="24"/>
              </w:rPr>
            </w:pPr>
            <w:r w:rsidRPr="005B64F8">
              <w:rPr>
                <w:rFonts w:ascii="Times New Roman" w:hint="eastAsia"/>
                <w:b/>
                <w:sz w:val="24"/>
                <w:szCs w:val="24"/>
              </w:rPr>
              <w:t>「</w:t>
            </w:r>
            <w:r w:rsidRPr="005B64F8">
              <w:rPr>
                <w:rFonts w:ascii="Times New Roman"/>
                <w:b/>
                <w:sz w:val="24"/>
                <w:szCs w:val="24"/>
              </w:rPr>
              <w:t>台商回台投資</w:t>
            </w:r>
            <w:r w:rsidRPr="005B64F8">
              <w:rPr>
                <w:rFonts w:ascii="Times New Roman"/>
                <w:b/>
                <w:sz w:val="24"/>
                <w:szCs w:val="24"/>
              </w:rPr>
              <w:t>2.0</w:t>
            </w:r>
            <w:r w:rsidRPr="005B64F8">
              <w:rPr>
                <w:rFonts w:ascii="Times New Roman" w:hint="eastAsia"/>
                <w:b/>
                <w:sz w:val="24"/>
                <w:szCs w:val="24"/>
              </w:rPr>
              <w:t>」</w:t>
            </w:r>
          </w:p>
        </w:tc>
        <w:tc>
          <w:tcPr>
            <w:tcW w:w="1493" w:type="pct"/>
            <w:vAlign w:val="center"/>
          </w:tcPr>
          <w:p w:rsidR="002F14EF" w:rsidRPr="005B64F8" w:rsidRDefault="002F14EF" w:rsidP="00FD4E11">
            <w:pPr>
              <w:pStyle w:val="afa"/>
              <w:snapToGrid w:val="0"/>
              <w:ind w:leftChars="-61" w:left="-1" w:rightChars="-40" w:right="-136" w:hangingChars="79" w:hanging="206"/>
              <w:jc w:val="center"/>
              <w:rPr>
                <w:rFonts w:ascii="Times New Roman"/>
                <w:b/>
                <w:sz w:val="24"/>
                <w:szCs w:val="24"/>
              </w:rPr>
            </w:pPr>
            <w:r w:rsidRPr="005B64F8">
              <w:rPr>
                <w:rFonts w:ascii="Times New Roman" w:hint="eastAsia"/>
                <w:b/>
                <w:sz w:val="24"/>
                <w:szCs w:val="24"/>
              </w:rPr>
              <w:t>「</w:t>
            </w:r>
            <w:r w:rsidRPr="005B64F8">
              <w:rPr>
                <w:rFonts w:ascii="Times New Roman"/>
                <w:b/>
                <w:sz w:val="24"/>
                <w:szCs w:val="24"/>
              </w:rPr>
              <w:t>根留臺灣企業投資方案</w:t>
            </w:r>
            <w:r w:rsidRPr="005B64F8">
              <w:rPr>
                <w:rFonts w:ascii="Times New Roman" w:hint="eastAsia"/>
                <w:b/>
                <w:sz w:val="24"/>
                <w:szCs w:val="24"/>
              </w:rPr>
              <w:t>」</w:t>
            </w:r>
          </w:p>
        </w:tc>
        <w:tc>
          <w:tcPr>
            <w:tcW w:w="1479" w:type="pct"/>
            <w:vAlign w:val="center"/>
          </w:tcPr>
          <w:p w:rsidR="002F14EF" w:rsidRPr="005B64F8" w:rsidRDefault="002F14EF" w:rsidP="00FD4E11">
            <w:pPr>
              <w:pStyle w:val="afa"/>
              <w:snapToGrid w:val="0"/>
              <w:ind w:leftChars="-71" w:left="-2" w:rightChars="-54" w:right="-184" w:hangingChars="92" w:hanging="240"/>
              <w:jc w:val="center"/>
              <w:rPr>
                <w:rFonts w:ascii="Times New Roman"/>
                <w:b/>
                <w:sz w:val="24"/>
                <w:szCs w:val="24"/>
              </w:rPr>
            </w:pPr>
            <w:r w:rsidRPr="005B64F8">
              <w:rPr>
                <w:rFonts w:ascii="Times New Roman" w:hint="eastAsia"/>
                <w:b/>
                <w:sz w:val="24"/>
                <w:szCs w:val="24"/>
              </w:rPr>
              <w:t>「</w:t>
            </w:r>
            <w:r w:rsidRPr="005B64F8">
              <w:rPr>
                <w:rFonts w:ascii="Times New Roman"/>
                <w:b/>
                <w:sz w:val="24"/>
                <w:szCs w:val="24"/>
              </w:rPr>
              <w:t>中小企業投資方案</w:t>
            </w:r>
            <w:r w:rsidRPr="005B64F8">
              <w:rPr>
                <w:rFonts w:ascii="Times New Roman" w:hint="eastAsia"/>
                <w:b/>
                <w:sz w:val="24"/>
                <w:szCs w:val="24"/>
              </w:rPr>
              <w:t>」</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實施期間</w:t>
            </w:r>
          </w:p>
        </w:tc>
        <w:tc>
          <w:tcPr>
            <w:tcW w:w="1465" w:type="pct"/>
          </w:tcPr>
          <w:p w:rsidR="007353FB" w:rsidRDefault="002F14EF" w:rsidP="007353FB">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1</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2F14EF" w:rsidRPr="005B64F8" w:rsidRDefault="002F14EF" w:rsidP="007353FB">
            <w:pPr>
              <w:snapToGrid w:val="0"/>
              <w:jc w:val="center"/>
              <w:rPr>
                <w:rFonts w:ascii="Times New Roman"/>
                <w:sz w:val="24"/>
                <w:szCs w:val="24"/>
              </w:rPr>
            </w:pPr>
            <w:r w:rsidRPr="005B64F8">
              <w:rPr>
                <w:rFonts w:ascii="Times New Roman"/>
                <w:sz w:val="24"/>
                <w:szCs w:val="24"/>
              </w:rPr>
              <w:t>110</w:t>
            </w:r>
            <w:r w:rsidRPr="005B64F8">
              <w:rPr>
                <w:rFonts w:ascii="Times New Roman"/>
                <w:sz w:val="24"/>
                <w:szCs w:val="24"/>
              </w:rPr>
              <w:t>年</w:t>
            </w:r>
            <w:r w:rsidRPr="005B64F8">
              <w:rPr>
                <w:rFonts w:ascii="Times New Roman"/>
                <w:sz w:val="24"/>
                <w:szCs w:val="24"/>
              </w:rPr>
              <w:t>12</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p>
        </w:tc>
        <w:tc>
          <w:tcPr>
            <w:tcW w:w="1493" w:type="pct"/>
          </w:tcPr>
          <w:p w:rsidR="007353FB" w:rsidRDefault="002F14EF" w:rsidP="007353FB">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7</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2F14EF" w:rsidRPr="005B64F8" w:rsidRDefault="002F14EF" w:rsidP="007353FB">
            <w:pPr>
              <w:snapToGrid w:val="0"/>
              <w:jc w:val="center"/>
              <w:rPr>
                <w:rFonts w:ascii="Times New Roman"/>
                <w:sz w:val="24"/>
                <w:szCs w:val="24"/>
              </w:rPr>
            </w:pPr>
            <w:r w:rsidRPr="005B64F8">
              <w:rPr>
                <w:rFonts w:ascii="Times New Roman"/>
                <w:sz w:val="24"/>
                <w:szCs w:val="24"/>
              </w:rPr>
              <w:t>110</w:t>
            </w:r>
            <w:r w:rsidRPr="005B64F8">
              <w:rPr>
                <w:rFonts w:ascii="Times New Roman"/>
                <w:sz w:val="24"/>
                <w:szCs w:val="24"/>
              </w:rPr>
              <w:t>年</w:t>
            </w:r>
            <w:r w:rsidRPr="005B64F8">
              <w:rPr>
                <w:rFonts w:ascii="Times New Roman"/>
                <w:sz w:val="24"/>
                <w:szCs w:val="24"/>
              </w:rPr>
              <w:t>12</w:t>
            </w:r>
            <w:r w:rsidRPr="005B64F8">
              <w:rPr>
                <w:rFonts w:ascii="Times New Roman"/>
                <w:sz w:val="24"/>
                <w:szCs w:val="24"/>
              </w:rPr>
              <w:t>月</w:t>
            </w:r>
            <w:r w:rsidRPr="005B64F8">
              <w:rPr>
                <w:rFonts w:ascii="Times New Roman"/>
                <w:sz w:val="24"/>
                <w:szCs w:val="24"/>
              </w:rPr>
              <w:t>31</w:t>
            </w:r>
            <w:r w:rsidRPr="005B64F8">
              <w:rPr>
                <w:rFonts w:ascii="Times New Roman"/>
                <w:sz w:val="24"/>
                <w:szCs w:val="24"/>
              </w:rPr>
              <w:t>日</w:t>
            </w:r>
          </w:p>
        </w:tc>
        <w:tc>
          <w:tcPr>
            <w:tcW w:w="1479" w:type="pct"/>
          </w:tcPr>
          <w:p w:rsidR="007353FB" w:rsidRDefault="002F14EF" w:rsidP="007353FB">
            <w:pPr>
              <w:snapToGrid w:val="0"/>
              <w:jc w:val="center"/>
              <w:rPr>
                <w:rFonts w:ascii="Times New Roman"/>
                <w:sz w:val="24"/>
                <w:szCs w:val="24"/>
              </w:rPr>
            </w:pPr>
            <w:r w:rsidRPr="005B64F8">
              <w:rPr>
                <w:rFonts w:ascii="Times New Roman"/>
                <w:sz w:val="24"/>
                <w:szCs w:val="24"/>
              </w:rPr>
              <w:t>108</w:t>
            </w:r>
            <w:r w:rsidRPr="005B64F8">
              <w:rPr>
                <w:rFonts w:ascii="Times New Roman"/>
                <w:sz w:val="24"/>
                <w:szCs w:val="24"/>
              </w:rPr>
              <w:t>年</w:t>
            </w:r>
            <w:r w:rsidRPr="005B64F8">
              <w:rPr>
                <w:rFonts w:ascii="Times New Roman"/>
                <w:sz w:val="24"/>
                <w:szCs w:val="24"/>
              </w:rPr>
              <w:t>7</w:t>
            </w:r>
            <w:r w:rsidRPr="005B64F8">
              <w:rPr>
                <w:rFonts w:ascii="Times New Roman"/>
                <w:sz w:val="24"/>
                <w:szCs w:val="24"/>
              </w:rPr>
              <w:t>月</w:t>
            </w:r>
            <w:r w:rsidRPr="005B64F8">
              <w:rPr>
                <w:rFonts w:ascii="Times New Roman"/>
                <w:sz w:val="24"/>
                <w:szCs w:val="24"/>
              </w:rPr>
              <w:t>1</w:t>
            </w:r>
            <w:r w:rsidRPr="005B64F8">
              <w:rPr>
                <w:rFonts w:ascii="Times New Roman"/>
                <w:sz w:val="24"/>
                <w:szCs w:val="24"/>
              </w:rPr>
              <w:t>日至</w:t>
            </w:r>
          </w:p>
          <w:p w:rsidR="002F14EF" w:rsidRPr="005B64F8" w:rsidRDefault="007353FB" w:rsidP="007353FB">
            <w:pPr>
              <w:snapToGrid w:val="0"/>
              <w:jc w:val="center"/>
              <w:rPr>
                <w:rFonts w:ascii="Times New Roman"/>
                <w:sz w:val="24"/>
                <w:szCs w:val="24"/>
              </w:rPr>
            </w:pPr>
            <w:r>
              <w:rPr>
                <w:rFonts w:ascii="Times New Roman" w:hint="eastAsia"/>
                <w:sz w:val="24"/>
                <w:szCs w:val="24"/>
              </w:rPr>
              <w:t>.</w:t>
            </w:r>
            <w:r w:rsidR="002F14EF" w:rsidRPr="005B64F8">
              <w:rPr>
                <w:rFonts w:ascii="Times New Roman"/>
                <w:sz w:val="24"/>
                <w:szCs w:val="24"/>
              </w:rPr>
              <w:t>110</w:t>
            </w:r>
            <w:r w:rsidR="002F14EF" w:rsidRPr="005B64F8">
              <w:rPr>
                <w:rFonts w:ascii="Times New Roman"/>
                <w:sz w:val="24"/>
                <w:szCs w:val="24"/>
              </w:rPr>
              <w:t>年</w:t>
            </w:r>
            <w:r w:rsidR="002F14EF" w:rsidRPr="005B64F8">
              <w:rPr>
                <w:rFonts w:ascii="Times New Roman"/>
                <w:sz w:val="24"/>
                <w:szCs w:val="24"/>
              </w:rPr>
              <w:t>12</w:t>
            </w:r>
            <w:r w:rsidR="002F14EF" w:rsidRPr="005B64F8">
              <w:rPr>
                <w:rFonts w:ascii="Times New Roman"/>
                <w:sz w:val="24"/>
                <w:szCs w:val="24"/>
              </w:rPr>
              <w:t>月</w:t>
            </w:r>
            <w:r w:rsidR="002F14EF" w:rsidRPr="005B64F8">
              <w:rPr>
                <w:rFonts w:ascii="Times New Roman"/>
                <w:sz w:val="24"/>
                <w:szCs w:val="24"/>
              </w:rPr>
              <w:t>31</w:t>
            </w:r>
            <w:r w:rsidR="002F14EF" w:rsidRPr="005B64F8">
              <w:rPr>
                <w:rFonts w:ascii="Times New Roman"/>
                <w:sz w:val="24"/>
                <w:szCs w:val="24"/>
              </w:rPr>
              <w:t>日</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對象</w:t>
            </w:r>
          </w:p>
        </w:tc>
        <w:tc>
          <w:tcPr>
            <w:tcW w:w="1465" w:type="pct"/>
          </w:tcPr>
          <w:p w:rsidR="002F14EF" w:rsidRPr="005B64F8" w:rsidRDefault="002F14EF" w:rsidP="00FD4E11">
            <w:pPr>
              <w:snapToGrid w:val="0"/>
              <w:rPr>
                <w:rFonts w:ascii="Times New Roman"/>
                <w:sz w:val="24"/>
                <w:szCs w:val="24"/>
              </w:rPr>
            </w:pPr>
            <w:r w:rsidRPr="005B64F8">
              <w:rPr>
                <w:rFonts w:ascii="Times New Roman"/>
                <w:sz w:val="24"/>
                <w:szCs w:val="24"/>
              </w:rPr>
              <w:t>受美中貿易衝擊、赴中國大陸投資</w:t>
            </w:r>
            <w:r w:rsidRPr="005B64F8">
              <w:rPr>
                <w:rFonts w:ascii="Times New Roman"/>
                <w:sz w:val="24"/>
                <w:szCs w:val="24"/>
              </w:rPr>
              <w:t>2</w:t>
            </w:r>
            <w:r w:rsidRPr="005B64F8">
              <w:rPr>
                <w:rFonts w:ascii="Times New Roman"/>
                <w:sz w:val="24"/>
                <w:szCs w:val="24"/>
              </w:rPr>
              <w:t>年以上</w:t>
            </w:r>
            <w:r w:rsidRPr="005B64F8">
              <w:rPr>
                <w:rFonts w:ascii="Times New Roman" w:hint="eastAsia"/>
                <w:sz w:val="24"/>
                <w:szCs w:val="24"/>
              </w:rPr>
              <w:t>之台商</w:t>
            </w:r>
          </w:p>
        </w:tc>
        <w:tc>
          <w:tcPr>
            <w:tcW w:w="1493" w:type="pct"/>
          </w:tcPr>
          <w:p w:rsidR="002F14EF" w:rsidRPr="005B64F8" w:rsidRDefault="002F14EF" w:rsidP="00FD4E11">
            <w:pPr>
              <w:snapToGrid w:val="0"/>
              <w:rPr>
                <w:rFonts w:ascii="Times New Roman"/>
                <w:sz w:val="24"/>
                <w:szCs w:val="24"/>
              </w:rPr>
            </w:pPr>
            <w:r w:rsidRPr="005B64F8">
              <w:rPr>
                <w:rFonts w:ascii="Times New Roman"/>
                <w:sz w:val="24"/>
                <w:szCs w:val="24"/>
              </w:rPr>
              <w:t>非屬中小企業，且未取得</w:t>
            </w:r>
            <w:r w:rsidRPr="005B64F8">
              <w:rPr>
                <w:rFonts w:ascii="Times New Roman" w:hint="eastAsia"/>
                <w:sz w:val="24"/>
                <w:szCs w:val="24"/>
              </w:rPr>
              <w:t>「</w:t>
            </w:r>
            <w:r w:rsidRPr="005B64F8">
              <w:rPr>
                <w:rFonts w:ascii="Times New Roman"/>
                <w:sz w:val="24"/>
                <w:szCs w:val="24"/>
              </w:rPr>
              <w:t>台商回台投資</w:t>
            </w:r>
            <w:r w:rsidRPr="005B64F8">
              <w:rPr>
                <w:rFonts w:ascii="Times New Roman"/>
                <w:sz w:val="24"/>
                <w:szCs w:val="24"/>
              </w:rPr>
              <w:t>2.0</w:t>
            </w:r>
            <w:r w:rsidRPr="005B64F8">
              <w:rPr>
                <w:rFonts w:ascii="Times New Roman" w:hint="eastAsia"/>
                <w:sz w:val="24"/>
                <w:szCs w:val="24"/>
              </w:rPr>
              <w:t>」</w:t>
            </w:r>
            <w:r w:rsidRPr="005B64F8">
              <w:rPr>
                <w:rFonts w:ascii="Times New Roman"/>
                <w:sz w:val="24"/>
                <w:szCs w:val="24"/>
              </w:rPr>
              <w:t>資格之大企業</w:t>
            </w:r>
          </w:p>
        </w:tc>
        <w:tc>
          <w:tcPr>
            <w:tcW w:w="1479" w:type="pct"/>
          </w:tcPr>
          <w:p w:rsidR="002F14EF" w:rsidRPr="005B64F8" w:rsidRDefault="002F14EF" w:rsidP="00FD4E11">
            <w:pPr>
              <w:snapToGrid w:val="0"/>
              <w:rPr>
                <w:rFonts w:ascii="Times New Roman"/>
                <w:sz w:val="24"/>
                <w:szCs w:val="24"/>
              </w:rPr>
            </w:pPr>
            <w:r w:rsidRPr="005B64F8">
              <w:rPr>
                <w:rFonts w:ascii="Times New Roman"/>
                <w:sz w:val="24"/>
                <w:szCs w:val="24"/>
              </w:rPr>
              <w:t>符合中小企業認定標準，使用統一發票，且未申請</w:t>
            </w:r>
            <w:r w:rsidRPr="005B64F8">
              <w:rPr>
                <w:rFonts w:ascii="Times New Roman" w:hint="eastAsia"/>
                <w:sz w:val="24"/>
                <w:szCs w:val="24"/>
              </w:rPr>
              <w:t>「</w:t>
            </w:r>
            <w:r w:rsidRPr="005B64F8">
              <w:rPr>
                <w:rFonts w:ascii="Times New Roman"/>
                <w:sz w:val="24"/>
                <w:szCs w:val="24"/>
              </w:rPr>
              <w:t>台商回台投資</w:t>
            </w:r>
            <w:r w:rsidRPr="005B64F8">
              <w:rPr>
                <w:rFonts w:ascii="Times New Roman"/>
                <w:sz w:val="24"/>
                <w:szCs w:val="24"/>
              </w:rPr>
              <w:t>2.0</w:t>
            </w:r>
            <w:r w:rsidRPr="005B64F8">
              <w:rPr>
                <w:rFonts w:ascii="Times New Roman" w:hint="eastAsia"/>
                <w:sz w:val="24"/>
                <w:szCs w:val="24"/>
              </w:rPr>
              <w:t>」者</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lastRenderedPageBreak/>
              <w:t>適用條件</w:t>
            </w:r>
          </w:p>
        </w:tc>
        <w:tc>
          <w:tcPr>
            <w:tcW w:w="1465" w:type="pct"/>
          </w:tcPr>
          <w:p w:rsidR="002F14EF" w:rsidRPr="005B64F8" w:rsidRDefault="002F14EF" w:rsidP="00FD4E11">
            <w:pPr>
              <w:snapToGrid w:val="0"/>
              <w:rPr>
                <w:rFonts w:ascii="Times New Roman"/>
                <w:sz w:val="24"/>
                <w:szCs w:val="24"/>
              </w:rPr>
            </w:pPr>
            <w:r w:rsidRPr="005B64F8">
              <w:rPr>
                <w:rFonts w:ascii="Times New Roman"/>
                <w:sz w:val="24"/>
                <w:szCs w:val="24"/>
              </w:rPr>
              <w:t>製造業：產線具備智慧元素，且符合以下條件之一：</w:t>
            </w:r>
          </w:p>
          <w:p w:rsidR="002F14EF" w:rsidRPr="005B64F8" w:rsidRDefault="002F14EF" w:rsidP="00726BE1">
            <w:pPr>
              <w:pStyle w:val="afa"/>
              <w:numPr>
                <w:ilvl w:val="0"/>
                <w:numId w:val="32"/>
              </w:numPr>
              <w:snapToGrid w:val="0"/>
              <w:ind w:leftChars="0"/>
              <w:rPr>
                <w:rFonts w:ascii="Times New Roman"/>
                <w:sz w:val="24"/>
                <w:szCs w:val="24"/>
              </w:rPr>
            </w:pPr>
            <w:r w:rsidRPr="005B64F8">
              <w:rPr>
                <w:rFonts w:ascii="Times New Roman"/>
                <w:sz w:val="24"/>
                <w:szCs w:val="24"/>
              </w:rPr>
              <w:t>5+2</w:t>
            </w:r>
            <w:r w:rsidRPr="005B64F8">
              <w:rPr>
                <w:rFonts w:ascii="Times New Roman"/>
                <w:sz w:val="24"/>
                <w:szCs w:val="24"/>
              </w:rPr>
              <w:t>創新產業</w:t>
            </w:r>
            <w:r w:rsidRPr="005B64F8">
              <w:rPr>
                <w:rFonts w:ascii="Times New Roman" w:hint="eastAsia"/>
                <w:sz w:val="24"/>
                <w:szCs w:val="24"/>
              </w:rPr>
              <w:t>。</w:t>
            </w:r>
          </w:p>
          <w:p w:rsidR="002F14EF" w:rsidRPr="005B64F8" w:rsidRDefault="002F14EF" w:rsidP="00726BE1">
            <w:pPr>
              <w:pStyle w:val="afa"/>
              <w:numPr>
                <w:ilvl w:val="0"/>
                <w:numId w:val="32"/>
              </w:numPr>
              <w:snapToGrid w:val="0"/>
              <w:ind w:leftChars="0"/>
              <w:rPr>
                <w:rFonts w:ascii="Times New Roman"/>
                <w:sz w:val="24"/>
                <w:szCs w:val="24"/>
              </w:rPr>
            </w:pPr>
            <w:r w:rsidRPr="005B64F8">
              <w:rPr>
                <w:rFonts w:ascii="Times New Roman" w:hint="eastAsia"/>
                <w:sz w:val="24"/>
                <w:szCs w:val="24"/>
              </w:rPr>
              <w:t>高附加價值產品及關鍵零組件產業。</w:t>
            </w:r>
          </w:p>
          <w:p w:rsidR="002F14EF" w:rsidRPr="005B64F8" w:rsidRDefault="007353FB" w:rsidP="00726BE1">
            <w:pPr>
              <w:pStyle w:val="afa"/>
              <w:numPr>
                <w:ilvl w:val="0"/>
                <w:numId w:val="32"/>
              </w:numPr>
              <w:snapToGrid w:val="0"/>
              <w:ind w:leftChars="0"/>
              <w:rPr>
                <w:rFonts w:ascii="Times New Roman"/>
                <w:sz w:val="24"/>
                <w:szCs w:val="24"/>
              </w:rPr>
            </w:pPr>
            <w:r>
              <w:rPr>
                <w:rFonts w:ascii="Times New Roman" w:hint="eastAsia"/>
                <w:sz w:val="24"/>
                <w:szCs w:val="24"/>
              </w:rPr>
              <w:t>具</w:t>
            </w:r>
            <w:r w:rsidR="002F14EF" w:rsidRPr="005B64F8">
              <w:rPr>
                <w:rFonts w:ascii="Times New Roman"/>
                <w:sz w:val="24"/>
                <w:szCs w:val="24"/>
              </w:rPr>
              <w:t>國際供應鏈關鍵地位</w:t>
            </w:r>
            <w:r w:rsidR="002F14EF" w:rsidRPr="005B64F8">
              <w:rPr>
                <w:rFonts w:ascii="Times New Roman" w:hint="eastAsia"/>
                <w:sz w:val="24"/>
                <w:szCs w:val="24"/>
              </w:rPr>
              <w:t>。</w:t>
            </w:r>
          </w:p>
          <w:p w:rsidR="002F14EF" w:rsidRPr="005B64F8" w:rsidRDefault="002F14EF" w:rsidP="00726BE1">
            <w:pPr>
              <w:pStyle w:val="afa"/>
              <w:numPr>
                <w:ilvl w:val="0"/>
                <w:numId w:val="32"/>
              </w:numPr>
              <w:snapToGrid w:val="0"/>
              <w:ind w:leftChars="0"/>
              <w:rPr>
                <w:rFonts w:ascii="Times New Roman"/>
                <w:sz w:val="24"/>
                <w:szCs w:val="24"/>
              </w:rPr>
            </w:pPr>
            <w:r w:rsidRPr="005B64F8">
              <w:rPr>
                <w:rFonts w:ascii="Times New Roman"/>
                <w:sz w:val="24"/>
                <w:szCs w:val="24"/>
              </w:rPr>
              <w:t>自有品牌國際行銷</w:t>
            </w:r>
            <w:r w:rsidRPr="005B64F8">
              <w:rPr>
                <w:rFonts w:ascii="Times New Roman" w:hint="eastAsia"/>
                <w:sz w:val="24"/>
                <w:szCs w:val="24"/>
              </w:rPr>
              <w:t>。</w:t>
            </w:r>
          </w:p>
          <w:p w:rsidR="002F14EF" w:rsidRPr="005B64F8" w:rsidRDefault="002F14EF" w:rsidP="00726BE1">
            <w:pPr>
              <w:pStyle w:val="afa"/>
              <w:numPr>
                <w:ilvl w:val="0"/>
                <w:numId w:val="32"/>
              </w:numPr>
              <w:snapToGrid w:val="0"/>
              <w:ind w:leftChars="0"/>
              <w:rPr>
                <w:rFonts w:ascii="Times New Roman"/>
                <w:sz w:val="24"/>
                <w:szCs w:val="24"/>
              </w:rPr>
            </w:pPr>
            <w:r w:rsidRPr="005B64F8">
              <w:rPr>
                <w:rFonts w:ascii="Times New Roman"/>
                <w:sz w:val="24"/>
                <w:szCs w:val="24"/>
              </w:rPr>
              <w:t>國家重點產業政策</w:t>
            </w:r>
            <w:r w:rsidRPr="005B64F8">
              <w:rPr>
                <w:rFonts w:ascii="Times New Roman" w:hint="eastAsia"/>
                <w:sz w:val="24"/>
                <w:szCs w:val="24"/>
              </w:rPr>
              <w:t>。</w:t>
            </w:r>
          </w:p>
        </w:tc>
        <w:tc>
          <w:tcPr>
            <w:tcW w:w="2972" w:type="pct"/>
            <w:gridSpan w:val="2"/>
          </w:tcPr>
          <w:p w:rsidR="002F14EF" w:rsidRPr="005B64F8" w:rsidRDefault="002F14EF" w:rsidP="00FD4E11">
            <w:pPr>
              <w:snapToGrid w:val="0"/>
              <w:rPr>
                <w:rFonts w:ascii="Times New Roman"/>
                <w:sz w:val="24"/>
                <w:szCs w:val="24"/>
              </w:rPr>
            </w:pPr>
            <w:r w:rsidRPr="005B64F8">
              <w:rPr>
                <w:rFonts w:ascii="Times New Roman"/>
                <w:sz w:val="24"/>
                <w:szCs w:val="24"/>
              </w:rPr>
              <w:t>製造業：產線具備智慧元素，且符合以下條件之一：</w:t>
            </w:r>
          </w:p>
          <w:p w:rsidR="002F14EF" w:rsidRPr="005B64F8" w:rsidRDefault="002F14EF" w:rsidP="00726BE1">
            <w:pPr>
              <w:pStyle w:val="afa"/>
              <w:numPr>
                <w:ilvl w:val="0"/>
                <w:numId w:val="31"/>
              </w:numPr>
              <w:snapToGrid w:val="0"/>
              <w:ind w:leftChars="0"/>
              <w:rPr>
                <w:rFonts w:ascii="Times New Roman"/>
                <w:sz w:val="24"/>
                <w:szCs w:val="24"/>
              </w:rPr>
            </w:pPr>
            <w:r w:rsidRPr="005B64F8">
              <w:rPr>
                <w:rFonts w:ascii="Times New Roman"/>
                <w:sz w:val="24"/>
                <w:szCs w:val="24"/>
              </w:rPr>
              <w:t>5+2</w:t>
            </w:r>
            <w:r w:rsidRPr="005B64F8">
              <w:rPr>
                <w:rFonts w:ascii="Times New Roman"/>
                <w:sz w:val="24"/>
                <w:szCs w:val="24"/>
              </w:rPr>
              <w:t>創新產業</w:t>
            </w:r>
            <w:r w:rsidRPr="005B64F8">
              <w:rPr>
                <w:rFonts w:ascii="Times New Roman" w:hint="eastAsia"/>
                <w:sz w:val="24"/>
                <w:szCs w:val="24"/>
              </w:rPr>
              <w:t>。</w:t>
            </w:r>
          </w:p>
          <w:p w:rsidR="002F14EF" w:rsidRPr="005B64F8" w:rsidRDefault="002F14EF" w:rsidP="00726BE1">
            <w:pPr>
              <w:pStyle w:val="afa"/>
              <w:numPr>
                <w:ilvl w:val="0"/>
                <w:numId w:val="31"/>
              </w:numPr>
              <w:snapToGrid w:val="0"/>
              <w:ind w:leftChars="0"/>
              <w:rPr>
                <w:rFonts w:ascii="Times New Roman"/>
                <w:sz w:val="24"/>
                <w:szCs w:val="24"/>
              </w:rPr>
            </w:pPr>
            <w:r w:rsidRPr="005B64F8">
              <w:rPr>
                <w:rFonts w:ascii="Times New Roman"/>
                <w:sz w:val="24"/>
                <w:szCs w:val="24"/>
              </w:rPr>
              <w:t>高附加價值產品及關鍵零組件產業</w:t>
            </w:r>
            <w:r w:rsidRPr="005B64F8">
              <w:rPr>
                <w:rFonts w:ascii="Times New Roman" w:hint="eastAsia"/>
                <w:sz w:val="24"/>
                <w:szCs w:val="24"/>
              </w:rPr>
              <w:t>。</w:t>
            </w:r>
          </w:p>
          <w:p w:rsidR="002F14EF" w:rsidRPr="005B64F8" w:rsidRDefault="007353FB" w:rsidP="00726BE1">
            <w:pPr>
              <w:pStyle w:val="afa"/>
              <w:numPr>
                <w:ilvl w:val="0"/>
                <w:numId w:val="31"/>
              </w:numPr>
              <w:snapToGrid w:val="0"/>
              <w:ind w:leftChars="0"/>
              <w:rPr>
                <w:rFonts w:ascii="Times New Roman"/>
                <w:sz w:val="24"/>
                <w:szCs w:val="24"/>
              </w:rPr>
            </w:pPr>
            <w:r>
              <w:rPr>
                <w:rFonts w:ascii="Times New Roman" w:hint="eastAsia"/>
                <w:sz w:val="24"/>
                <w:szCs w:val="24"/>
              </w:rPr>
              <w:t>具</w:t>
            </w:r>
            <w:r w:rsidR="002F14EF" w:rsidRPr="005B64F8">
              <w:rPr>
                <w:rFonts w:ascii="Times New Roman"/>
                <w:sz w:val="24"/>
                <w:szCs w:val="24"/>
              </w:rPr>
              <w:t>國際供應鏈關鍵地位</w:t>
            </w:r>
            <w:r w:rsidR="002F14EF" w:rsidRPr="005B64F8">
              <w:rPr>
                <w:rFonts w:ascii="Times New Roman" w:hint="eastAsia"/>
                <w:sz w:val="24"/>
                <w:szCs w:val="24"/>
              </w:rPr>
              <w:t>。</w:t>
            </w:r>
          </w:p>
          <w:p w:rsidR="002F14EF" w:rsidRPr="005B64F8" w:rsidRDefault="002F14EF" w:rsidP="00726BE1">
            <w:pPr>
              <w:pStyle w:val="afa"/>
              <w:numPr>
                <w:ilvl w:val="0"/>
                <w:numId w:val="31"/>
              </w:numPr>
              <w:snapToGrid w:val="0"/>
              <w:ind w:leftChars="0"/>
              <w:rPr>
                <w:rFonts w:ascii="Times New Roman"/>
                <w:sz w:val="24"/>
                <w:szCs w:val="24"/>
              </w:rPr>
            </w:pPr>
            <w:r w:rsidRPr="005B64F8">
              <w:rPr>
                <w:rFonts w:ascii="Times New Roman"/>
                <w:sz w:val="24"/>
                <w:szCs w:val="24"/>
              </w:rPr>
              <w:t>自有品牌國際行銷</w:t>
            </w:r>
            <w:r w:rsidRPr="005B64F8">
              <w:rPr>
                <w:rFonts w:ascii="Times New Roman" w:hint="eastAsia"/>
                <w:sz w:val="24"/>
                <w:szCs w:val="24"/>
              </w:rPr>
              <w:t>。</w:t>
            </w:r>
          </w:p>
          <w:p w:rsidR="002F14EF" w:rsidRPr="005B64F8" w:rsidRDefault="002F14EF" w:rsidP="00726BE1">
            <w:pPr>
              <w:pStyle w:val="afa"/>
              <w:numPr>
                <w:ilvl w:val="0"/>
                <w:numId w:val="31"/>
              </w:numPr>
              <w:snapToGrid w:val="0"/>
              <w:ind w:leftChars="0"/>
              <w:rPr>
                <w:rFonts w:ascii="Times New Roman"/>
                <w:sz w:val="24"/>
                <w:szCs w:val="24"/>
              </w:rPr>
            </w:pPr>
            <w:r w:rsidRPr="005B64F8">
              <w:rPr>
                <w:rFonts w:ascii="Times New Roman"/>
                <w:sz w:val="24"/>
                <w:szCs w:val="24"/>
              </w:rPr>
              <w:t>國家重點產業政策</w:t>
            </w:r>
            <w:r w:rsidR="007353FB">
              <w:rPr>
                <w:rFonts w:ascii="Times New Roman" w:hint="eastAsia"/>
                <w:sz w:val="24"/>
                <w:szCs w:val="24"/>
              </w:rPr>
              <w:t>。</w:t>
            </w:r>
          </w:p>
          <w:p w:rsidR="002F14EF" w:rsidRPr="005B64F8" w:rsidRDefault="002F14EF" w:rsidP="00FD4E11">
            <w:pPr>
              <w:snapToGrid w:val="0"/>
              <w:ind w:left="632" w:hangingChars="243" w:hanging="632"/>
              <w:rPr>
                <w:rFonts w:ascii="Times New Roman"/>
                <w:sz w:val="24"/>
                <w:szCs w:val="24"/>
              </w:rPr>
            </w:pPr>
          </w:p>
          <w:p w:rsidR="002F14EF" w:rsidRPr="005B64F8" w:rsidRDefault="002F14EF" w:rsidP="007353FB">
            <w:pPr>
              <w:snapToGrid w:val="0"/>
              <w:ind w:leftChars="18" w:left="1052" w:hangingChars="381" w:hanging="991"/>
              <w:rPr>
                <w:rFonts w:ascii="Times New Roman"/>
                <w:sz w:val="24"/>
                <w:szCs w:val="24"/>
              </w:rPr>
            </w:pPr>
            <w:r w:rsidRPr="005B64F8">
              <w:rPr>
                <w:rFonts w:ascii="Times New Roman"/>
                <w:sz w:val="24"/>
                <w:szCs w:val="24"/>
              </w:rPr>
              <w:t>服務業：服務能量需具備智慧元素，且投資項目與國家重點產業政策相關</w:t>
            </w:r>
            <w:r w:rsidR="007353FB">
              <w:rPr>
                <w:rFonts w:ascii="Times New Roman" w:hint="eastAsia"/>
                <w:sz w:val="24"/>
                <w:szCs w:val="24"/>
              </w:rPr>
              <w:t>。</w:t>
            </w:r>
          </w:p>
        </w:tc>
      </w:tr>
      <w:tr w:rsidR="005B64F8" w:rsidRPr="005B64F8" w:rsidTr="00FD4E11">
        <w:trPr>
          <w:trHeight w:val="195"/>
        </w:trPr>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貸款額度</w:t>
            </w:r>
          </w:p>
        </w:tc>
        <w:tc>
          <w:tcPr>
            <w:tcW w:w="1465" w:type="pct"/>
            <w:vAlign w:val="center"/>
          </w:tcPr>
          <w:p w:rsidR="002F14EF" w:rsidRPr="005B64F8" w:rsidRDefault="002F14EF" w:rsidP="00FD4E11">
            <w:pPr>
              <w:snapToGrid w:val="0"/>
              <w:rPr>
                <w:rFonts w:ascii="Times New Roman"/>
                <w:sz w:val="24"/>
                <w:szCs w:val="24"/>
              </w:rPr>
            </w:pPr>
            <w:r w:rsidRPr="005B64F8">
              <w:rPr>
                <w:rFonts w:ascii="Times New Roman"/>
                <w:sz w:val="24"/>
                <w:szCs w:val="24"/>
              </w:rPr>
              <w:t>5,000</w:t>
            </w:r>
            <w:r w:rsidRPr="005B64F8">
              <w:rPr>
                <w:rFonts w:ascii="Times New Roman"/>
                <w:sz w:val="24"/>
                <w:szCs w:val="24"/>
              </w:rPr>
              <w:t>億元</w:t>
            </w:r>
          </w:p>
        </w:tc>
        <w:tc>
          <w:tcPr>
            <w:tcW w:w="1493" w:type="pct"/>
            <w:vAlign w:val="center"/>
          </w:tcPr>
          <w:p w:rsidR="002F14EF" w:rsidRPr="005B64F8" w:rsidRDefault="002F14EF" w:rsidP="00FD4E11">
            <w:pPr>
              <w:snapToGrid w:val="0"/>
              <w:rPr>
                <w:rFonts w:ascii="Times New Roman"/>
                <w:sz w:val="24"/>
                <w:szCs w:val="24"/>
              </w:rPr>
            </w:pPr>
            <w:r w:rsidRPr="005B64F8">
              <w:rPr>
                <w:rFonts w:ascii="Times New Roman"/>
                <w:sz w:val="24"/>
                <w:szCs w:val="24"/>
              </w:rPr>
              <w:t>800</w:t>
            </w:r>
            <w:r w:rsidRPr="005B64F8">
              <w:rPr>
                <w:rFonts w:ascii="Times New Roman"/>
                <w:sz w:val="24"/>
                <w:szCs w:val="24"/>
              </w:rPr>
              <w:t>億元</w:t>
            </w:r>
          </w:p>
        </w:tc>
        <w:tc>
          <w:tcPr>
            <w:tcW w:w="1479" w:type="pct"/>
            <w:vAlign w:val="center"/>
          </w:tcPr>
          <w:p w:rsidR="002F14EF" w:rsidRPr="005B64F8" w:rsidRDefault="002F14EF" w:rsidP="00FD4E11">
            <w:pPr>
              <w:snapToGrid w:val="0"/>
              <w:rPr>
                <w:rFonts w:ascii="Times New Roman"/>
                <w:sz w:val="24"/>
                <w:szCs w:val="24"/>
              </w:rPr>
            </w:pPr>
            <w:r w:rsidRPr="005B64F8">
              <w:rPr>
                <w:rFonts w:ascii="Times New Roman"/>
                <w:sz w:val="24"/>
                <w:szCs w:val="24"/>
              </w:rPr>
              <w:t>1,000</w:t>
            </w:r>
            <w:r w:rsidRPr="005B64F8">
              <w:rPr>
                <w:rFonts w:ascii="Times New Roman"/>
                <w:sz w:val="24"/>
                <w:szCs w:val="24"/>
              </w:rPr>
              <w:t>億元</w:t>
            </w:r>
          </w:p>
        </w:tc>
      </w:tr>
      <w:tr w:rsidR="005B64F8" w:rsidRPr="005B64F8" w:rsidTr="00FD4E11">
        <w:trPr>
          <w:trHeight w:val="1976"/>
        </w:trPr>
        <w:tc>
          <w:tcPr>
            <w:tcW w:w="563" w:type="pct"/>
            <w:vAlign w:val="center"/>
          </w:tcPr>
          <w:p w:rsidR="002F14EF" w:rsidRPr="005B64F8" w:rsidRDefault="002F14EF" w:rsidP="00FD4E11">
            <w:pPr>
              <w:pStyle w:val="afa"/>
              <w:snapToGrid w:val="0"/>
              <w:ind w:leftChars="-30" w:left="-102" w:rightChars="-33" w:right="-112"/>
              <w:rPr>
                <w:rFonts w:ascii="Times New Roman"/>
                <w:b/>
                <w:sz w:val="24"/>
                <w:szCs w:val="24"/>
              </w:rPr>
            </w:pPr>
            <w:r w:rsidRPr="005B64F8">
              <w:rPr>
                <w:rFonts w:ascii="Times New Roman"/>
                <w:b/>
                <w:sz w:val="24"/>
                <w:szCs w:val="24"/>
              </w:rPr>
              <w:t>支付銀行手續費用比率</w:t>
            </w:r>
          </w:p>
        </w:tc>
        <w:tc>
          <w:tcPr>
            <w:tcW w:w="1465" w:type="pct"/>
          </w:tcPr>
          <w:p w:rsidR="002F14EF" w:rsidRPr="005B64F8" w:rsidRDefault="002F14EF" w:rsidP="00FD4E11">
            <w:pPr>
              <w:snapToGrid w:val="0"/>
              <w:rPr>
                <w:rFonts w:ascii="Times New Roman"/>
                <w:sz w:val="24"/>
                <w:szCs w:val="24"/>
              </w:rPr>
            </w:pPr>
            <w:r w:rsidRPr="005B64F8">
              <w:rPr>
                <w:rFonts w:ascii="Times New Roman"/>
                <w:sz w:val="24"/>
                <w:szCs w:val="24"/>
              </w:rPr>
              <w:t>中小企業維持</w:t>
            </w:r>
            <w:r w:rsidRPr="005B64F8">
              <w:rPr>
                <w:rFonts w:ascii="Times New Roman"/>
                <w:sz w:val="24"/>
                <w:szCs w:val="24"/>
              </w:rPr>
              <w:t>1.5%</w:t>
            </w:r>
            <w:r w:rsidRPr="005B64F8">
              <w:rPr>
                <w:rFonts w:ascii="Times New Roman"/>
                <w:sz w:val="24"/>
                <w:szCs w:val="24"/>
              </w:rPr>
              <w:t>；</w:t>
            </w:r>
          </w:p>
          <w:p w:rsidR="002F14EF" w:rsidRPr="005B64F8" w:rsidRDefault="002F14EF" w:rsidP="00FD4E11">
            <w:pPr>
              <w:snapToGrid w:val="0"/>
              <w:rPr>
                <w:rFonts w:ascii="Times New Roman"/>
                <w:sz w:val="24"/>
                <w:szCs w:val="24"/>
              </w:rPr>
            </w:pPr>
            <w:r w:rsidRPr="005B64F8">
              <w:rPr>
                <w:rFonts w:ascii="Times New Roman"/>
                <w:sz w:val="24"/>
                <w:szCs w:val="24"/>
              </w:rPr>
              <w:t>大企業調降為</w:t>
            </w:r>
            <w:r w:rsidRPr="005B64F8">
              <w:rPr>
                <w:rFonts w:ascii="Times New Roman" w:hint="eastAsia"/>
                <w:sz w:val="24"/>
                <w:szCs w:val="24"/>
              </w:rPr>
              <w:t>：</w:t>
            </w:r>
          </w:p>
          <w:p w:rsidR="002F14EF" w:rsidRPr="005B64F8" w:rsidRDefault="002F14EF" w:rsidP="00FD4E11">
            <w:pPr>
              <w:snapToGrid w:val="0"/>
              <w:ind w:leftChars="178" w:left="605"/>
              <w:rPr>
                <w:rFonts w:ascii="Times New Roman"/>
                <w:sz w:val="24"/>
                <w:szCs w:val="24"/>
              </w:rPr>
            </w:pPr>
            <w:r w:rsidRPr="005B64F8">
              <w:rPr>
                <w:rFonts w:ascii="Times New Roman"/>
                <w:sz w:val="24"/>
                <w:szCs w:val="24"/>
              </w:rPr>
              <w:t>0.5%</w:t>
            </w:r>
            <w:r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前</w:t>
            </w:r>
            <w:r w:rsidRPr="005B64F8">
              <w:rPr>
                <w:rFonts w:ascii="Times New Roman"/>
                <w:sz w:val="24"/>
                <w:szCs w:val="24"/>
              </w:rPr>
              <w:t>20</w:t>
            </w:r>
            <w:r w:rsidRPr="005B64F8">
              <w:rPr>
                <w:rFonts w:ascii="Times New Roman"/>
                <w:sz w:val="24"/>
                <w:szCs w:val="24"/>
              </w:rPr>
              <w:t>億元</w:t>
            </w:r>
            <w:r w:rsidRPr="005B64F8">
              <w:rPr>
                <w:rFonts w:ascii="Times New Roman"/>
                <w:sz w:val="24"/>
                <w:szCs w:val="24"/>
              </w:rPr>
              <w:t>)</w:t>
            </w:r>
          </w:p>
          <w:p w:rsidR="002F14EF" w:rsidRPr="005B64F8" w:rsidRDefault="002F14EF" w:rsidP="00FD4E11">
            <w:pPr>
              <w:snapToGrid w:val="0"/>
              <w:ind w:leftChars="178" w:left="605"/>
              <w:rPr>
                <w:rFonts w:ascii="Times New Roman"/>
                <w:sz w:val="24"/>
                <w:szCs w:val="24"/>
              </w:rPr>
            </w:pPr>
            <w:r w:rsidRPr="005B64F8">
              <w:rPr>
                <w:rFonts w:ascii="Times New Roman"/>
                <w:sz w:val="24"/>
                <w:szCs w:val="24"/>
              </w:rPr>
              <w:t>0.3%</w:t>
            </w:r>
            <w:r w:rsidRPr="005B64F8">
              <w:rPr>
                <w:rFonts w:ascii="Times New Roman" w:hint="eastAsia"/>
                <w:sz w:val="24"/>
                <w:szCs w:val="24"/>
              </w:rPr>
              <w:t xml:space="preserve"> </w:t>
            </w:r>
            <w:r w:rsidRPr="005B64F8">
              <w:rPr>
                <w:rFonts w:ascii="Times New Roman"/>
                <w:sz w:val="24"/>
                <w:szCs w:val="24"/>
              </w:rPr>
              <w:t>(20-100</w:t>
            </w:r>
            <w:r w:rsidRPr="005B64F8">
              <w:rPr>
                <w:rFonts w:ascii="Times New Roman"/>
                <w:sz w:val="24"/>
                <w:szCs w:val="24"/>
              </w:rPr>
              <w:t>億元</w:t>
            </w:r>
            <w:r w:rsidRPr="005B64F8">
              <w:rPr>
                <w:rFonts w:ascii="Times New Roman"/>
                <w:sz w:val="24"/>
                <w:szCs w:val="24"/>
              </w:rPr>
              <w:t>)</w:t>
            </w:r>
          </w:p>
          <w:p w:rsidR="002F14EF" w:rsidRPr="005B64F8" w:rsidRDefault="002F14EF" w:rsidP="00FD4E11">
            <w:pPr>
              <w:snapToGrid w:val="0"/>
              <w:ind w:leftChars="178" w:left="605"/>
              <w:rPr>
                <w:rFonts w:ascii="Times New Roman"/>
                <w:sz w:val="24"/>
                <w:szCs w:val="24"/>
              </w:rPr>
            </w:pPr>
            <w:r w:rsidRPr="005B64F8">
              <w:rPr>
                <w:rFonts w:ascii="Times New Roman"/>
                <w:sz w:val="24"/>
                <w:szCs w:val="24"/>
              </w:rPr>
              <w:t>0.1%</w:t>
            </w:r>
            <w:r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逾</w:t>
            </w:r>
            <w:r w:rsidRPr="005B64F8">
              <w:rPr>
                <w:rFonts w:ascii="Times New Roman"/>
                <w:sz w:val="24"/>
                <w:szCs w:val="24"/>
              </w:rPr>
              <w:t>100</w:t>
            </w:r>
            <w:r w:rsidRPr="005B64F8">
              <w:rPr>
                <w:rFonts w:ascii="Times New Roman"/>
                <w:sz w:val="24"/>
                <w:szCs w:val="24"/>
              </w:rPr>
              <w:t>億元</w:t>
            </w:r>
            <w:r w:rsidRPr="005B64F8">
              <w:rPr>
                <w:rFonts w:ascii="Times New Roman"/>
                <w:sz w:val="24"/>
                <w:szCs w:val="24"/>
              </w:rPr>
              <w:t>)</w:t>
            </w:r>
          </w:p>
        </w:tc>
        <w:tc>
          <w:tcPr>
            <w:tcW w:w="1493" w:type="pct"/>
          </w:tcPr>
          <w:p w:rsidR="002F14EF" w:rsidRPr="005B64F8" w:rsidRDefault="002F14EF" w:rsidP="00FD4E11">
            <w:pPr>
              <w:snapToGrid w:val="0"/>
              <w:rPr>
                <w:rFonts w:ascii="Times New Roman"/>
                <w:sz w:val="24"/>
                <w:szCs w:val="24"/>
              </w:rPr>
            </w:pPr>
            <w:r w:rsidRPr="005B64F8">
              <w:rPr>
                <w:rFonts w:ascii="Times New Roman"/>
                <w:sz w:val="24"/>
                <w:szCs w:val="24"/>
              </w:rPr>
              <w:t>0.5%</w:t>
            </w:r>
            <w:r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前</w:t>
            </w:r>
            <w:r w:rsidRPr="005B64F8">
              <w:rPr>
                <w:rFonts w:ascii="Times New Roman"/>
                <w:sz w:val="24"/>
                <w:szCs w:val="24"/>
              </w:rPr>
              <w:t>20</w:t>
            </w:r>
            <w:r w:rsidRPr="005B64F8">
              <w:rPr>
                <w:rFonts w:ascii="Times New Roman"/>
                <w:sz w:val="24"/>
                <w:szCs w:val="24"/>
              </w:rPr>
              <w:t>億元</w:t>
            </w:r>
            <w:r w:rsidRPr="005B64F8">
              <w:rPr>
                <w:rFonts w:ascii="Times New Roman"/>
                <w:sz w:val="24"/>
                <w:szCs w:val="24"/>
              </w:rPr>
              <w:t>)</w:t>
            </w:r>
          </w:p>
          <w:p w:rsidR="002F14EF" w:rsidRPr="005B64F8" w:rsidRDefault="002F14EF" w:rsidP="00FD4E11">
            <w:pPr>
              <w:snapToGrid w:val="0"/>
              <w:rPr>
                <w:rFonts w:ascii="Times New Roman"/>
                <w:sz w:val="24"/>
                <w:szCs w:val="24"/>
              </w:rPr>
            </w:pPr>
            <w:r w:rsidRPr="005B64F8">
              <w:rPr>
                <w:rFonts w:ascii="Times New Roman"/>
                <w:sz w:val="24"/>
                <w:szCs w:val="24"/>
              </w:rPr>
              <w:t>0.3%</w:t>
            </w:r>
            <w:r w:rsidRPr="005B64F8">
              <w:rPr>
                <w:rFonts w:ascii="Times New Roman" w:hint="eastAsia"/>
                <w:sz w:val="24"/>
                <w:szCs w:val="24"/>
              </w:rPr>
              <w:t xml:space="preserve"> </w:t>
            </w:r>
            <w:r w:rsidRPr="005B64F8">
              <w:rPr>
                <w:rFonts w:ascii="Times New Roman"/>
                <w:sz w:val="24"/>
                <w:szCs w:val="24"/>
              </w:rPr>
              <w:t>(20-100</w:t>
            </w:r>
            <w:r w:rsidRPr="005B64F8">
              <w:rPr>
                <w:rFonts w:ascii="Times New Roman"/>
                <w:sz w:val="24"/>
                <w:szCs w:val="24"/>
              </w:rPr>
              <w:t>億元</w:t>
            </w:r>
            <w:r w:rsidRPr="005B64F8">
              <w:rPr>
                <w:rFonts w:ascii="Times New Roman"/>
                <w:sz w:val="24"/>
                <w:szCs w:val="24"/>
              </w:rPr>
              <w:t>)</w:t>
            </w:r>
          </w:p>
          <w:p w:rsidR="002F14EF" w:rsidRPr="005B64F8" w:rsidRDefault="002F14EF" w:rsidP="00FD4E11">
            <w:pPr>
              <w:snapToGrid w:val="0"/>
              <w:rPr>
                <w:rFonts w:ascii="Times New Roman"/>
                <w:sz w:val="24"/>
                <w:szCs w:val="24"/>
              </w:rPr>
            </w:pPr>
            <w:r w:rsidRPr="005B64F8">
              <w:rPr>
                <w:rFonts w:ascii="Times New Roman"/>
                <w:sz w:val="24"/>
                <w:szCs w:val="24"/>
              </w:rPr>
              <w:t>0.1%</w:t>
            </w:r>
            <w:r w:rsidRPr="005B64F8">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逾</w:t>
            </w:r>
            <w:r w:rsidRPr="005B64F8">
              <w:rPr>
                <w:rFonts w:ascii="Times New Roman"/>
                <w:sz w:val="24"/>
                <w:szCs w:val="24"/>
              </w:rPr>
              <w:t>100</w:t>
            </w:r>
            <w:r w:rsidRPr="005B64F8">
              <w:rPr>
                <w:rFonts w:ascii="Times New Roman"/>
                <w:sz w:val="24"/>
                <w:szCs w:val="24"/>
              </w:rPr>
              <w:t>億元</w:t>
            </w:r>
            <w:r w:rsidRPr="005B64F8">
              <w:rPr>
                <w:rFonts w:ascii="Times New Roman"/>
                <w:sz w:val="24"/>
                <w:szCs w:val="24"/>
              </w:rPr>
              <w:t>)</w:t>
            </w:r>
          </w:p>
        </w:tc>
        <w:tc>
          <w:tcPr>
            <w:tcW w:w="1479" w:type="pct"/>
          </w:tcPr>
          <w:p w:rsidR="002F14EF" w:rsidRPr="005B64F8" w:rsidRDefault="002F14EF" w:rsidP="00FD4E11">
            <w:pPr>
              <w:snapToGrid w:val="0"/>
              <w:rPr>
                <w:rFonts w:ascii="Times New Roman"/>
                <w:sz w:val="24"/>
                <w:szCs w:val="24"/>
              </w:rPr>
            </w:pPr>
            <w:r w:rsidRPr="005B64F8">
              <w:rPr>
                <w:rFonts w:ascii="Times New Roman"/>
                <w:sz w:val="24"/>
                <w:szCs w:val="24"/>
              </w:rPr>
              <w:t>1.5%</w:t>
            </w:r>
          </w:p>
          <w:p w:rsidR="002F14EF" w:rsidRPr="005B64F8" w:rsidRDefault="002F14EF" w:rsidP="00FD4E11">
            <w:pPr>
              <w:snapToGrid w:val="0"/>
              <w:rPr>
                <w:rFonts w:ascii="Times New Roman"/>
                <w:sz w:val="24"/>
                <w:szCs w:val="24"/>
              </w:rPr>
            </w:pPr>
            <w:r w:rsidRPr="005B64F8">
              <w:rPr>
                <w:rFonts w:ascii="Times New Roman"/>
                <w:sz w:val="24"/>
                <w:szCs w:val="24"/>
              </w:rPr>
              <w:t>(</w:t>
            </w:r>
            <w:r w:rsidRPr="005B64F8">
              <w:rPr>
                <w:rFonts w:ascii="Times New Roman"/>
                <w:sz w:val="24"/>
                <w:szCs w:val="24"/>
              </w:rPr>
              <w:t>另額外增加</w:t>
            </w:r>
            <w:r w:rsidRPr="005B64F8">
              <w:rPr>
                <w:rFonts w:ascii="Times New Roman"/>
                <w:sz w:val="24"/>
                <w:szCs w:val="24"/>
              </w:rPr>
              <w:t>1</w:t>
            </w:r>
            <w:r w:rsidRPr="005B64F8">
              <w:rPr>
                <w:rFonts w:ascii="Times New Roman"/>
                <w:sz w:val="24"/>
                <w:szCs w:val="24"/>
              </w:rPr>
              <w:t>億元保證額度，保證成數最高</w:t>
            </w:r>
            <w:r w:rsidRPr="005B64F8">
              <w:rPr>
                <w:rFonts w:ascii="Times New Roman"/>
                <w:sz w:val="24"/>
                <w:szCs w:val="24"/>
              </w:rPr>
              <w:t>9.5</w:t>
            </w:r>
            <w:r w:rsidRPr="005B64F8">
              <w:rPr>
                <w:rFonts w:ascii="Times New Roman"/>
                <w:sz w:val="24"/>
                <w:szCs w:val="24"/>
              </w:rPr>
              <w:t>成，並提供</w:t>
            </w:r>
            <w:r w:rsidRPr="005B64F8">
              <w:rPr>
                <w:rFonts w:ascii="Times New Roman"/>
                <w:sz w:val="24"/>
                <w:szCs w:val="24"/>
              </w:rPr>
              <w:t>0.3%</w:t>
            </w:r>
            <w:r w:rsidRPr="005B64F8">
              <w:rPr>
                <w:rFonts w:ascii="Times New Roman"/>
                <w:sz w:val="24"/>
                <w:szCs w:val="24"/>
              </w:rPr>
              <w:t>以下優惠保證手續費</w:t>
            </w:r>
            <w:r w:rsidRPr="005B64F8">
              <w:rPr>
                <w:rFonts w:ascii="Times New Roman"/>
                <w:sz w:val="24"/>
                <w:szCs w:val="24"/>
              </w:rPr>
              <w:t>)</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補助期限</w:t>
            </w:r>
          </w:p>
        </w:tc>
        <w:tc>
          <w:tcPr>
            <w:tcW w:w="4437" w:type="pct"/>
            <w:gridSpan w:val="3"/>
            <w:vAlign w:val="center"/>
          </w:tcPr>
          <w:p w:rsidR="002F14EF" w:rsidRPr="005B64F8" w:rsidRDefault="002F14EF" w:rsidP="00FD4E11">
            <w:pPr>
              <w:snapToGrid w:val="0"/>
              <w:rPr>
                <w:rFonts w:ascii="Times New Roman"/>
                <w:sz w:val="24"/>
                <w:szCs w:val="24"/>
              </w:rPr>
            </w:pPr>
            <w:r w:rsidRPr="005B64F8">
              <w:rPr>
                <w:rFonts w:ascii="Times New Roman"/>
                <w:sz w:val="24"/>
                <w:szCs w:val="24"/>
              </w:rPr>
              <w:t>5</w:t>
            </w:r>
            <w:r w:rsidRPr="005B64F8">
              <w:rPr>
                <w:rFonts w:ascii="Times New Roman"/>
                <w:sz w:val="24"/>
                <w:szCs w:val="24"/>
              </w:rPr>
              <w:t>年</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補助財源</w:t>
            </w:r>
          </w:p>
        </w:tc>
        <w:tc>
          <w:tcPr>
            <w:tcW w:w="2958" w:type="pct"/>
            <w:gridSpan w:val="2"/>
            <w:vAlign w:val="center"/>
          </w:tcPr>
          <w:p w:rsidR="002F14EF" w:rsidRPr="005B64F8" w:rsidRDefault="002F14EF" w:rsidP="00FD4E11">
            <w:pPr>
              <w:snapToGrid w:val="0"/>
              <w:rPr>
                <w:rFonts w:ascii="Times New Roman"/>
                <w:sz w:val="24"/>
                <w:szCs w:val="24"/>
              </w:rPr>
            </w:pPr>
            <w:r w:rsidRPr="005B64F8">
              <w:rPr>
                <w:rFonts w:ascii="Times New Roman"/>
                <w:sz w:val="24"/>
                <w:szCs w:val="24"/>
              </w:rPr>
              <w:t>國發基金</w:t>
            </w:r>
          </w:p>
        </w:tc>
        <w:tc>
          <w:tcPr>
            <w:tcW w:w="1479" w:type="pct"/>
            <w:vAlign w:val="center"/>
          </w:tcPr>
          <w:p w:rsidR="002F14EF" w:rsidRPr="005B64F8" w:rsidRDefault="002F14EF" w:rsidP="00FD4E11">
            <w:pPr>
              <w:snapToGrid w:val="0"/>
              <w:rPr>
                <w:rFonts w:ascii="Times New Roman"/>
                <w:sz w:val="24"/>
                <w:szCs w:val="24"/>
              </w:rPr>
            </w:pPr>
            <w:r w:rsidRPr="005B64F8">
              <w:rPr>
                <w:rFonts w:ascii="Times New Roman"/>
                <w:sz w:val="24"/>
                <w:szCs w:val="24"/>
              </w:rPr>
              <w:t>中小企業發展基金</w:t>
            </w:r>
          </w:p>
        </w:tc>
      </w:tr>
      <w:tr w:rsidR="005B64F8" w:rsidRPr="005B64F8" w:rsidTr="00FD4E11">
        <w:tc>
          <w:tcPr>
            <w:tcW w:w="563" w:type="pct"/>
            <w:vAlign w:val="center"/>
          </w:tcPr>
          <w:p w:rsidR="002F14EF" w:rsidRPr="005B64F8" w:rsidRDefault="002F14EF" w:rsidP="00FD4E11">
            <w:pPr>
              <w:pStyle w:val="afa"/>
              <w:snapToGrid w:val="0"/>
              <w:ind w:leftChars="-30" w:left="-102" w:rightChars="-33" w:right="-112"/>
              <w:jc w:val="center"/>
              <w:rPr>
                <w:rFonts w:ascii="Times New Roman"/>
                <w:b/>
                <w:sz w:val="24"/>
                <w:szCs w:val="24"/>
              </w:rPr>
            </w:pPr>
            <w:r w:rsidRPr="005B64F8">
              <w:rPr>
                <w:rFonts w:ascii="Times New Roman"/>
                <w:b/>
                <w:sz w:val="24"/>
                <w:szCs w:val="24"/>
              </w:rPr>
              <w:t>其他優惠</w:t>
            </w:r>
          </w:p>
        </w:tc>
        <w:tc>
          <w:tcPr>
            <w:tcW w:w="1465" w:type="pct"/>
            <w:vAlign w:val="center"/>
          </w:tcPr>
          <w:p w:rsidR="002F14EF" w:rsidRPr="005B64F8" w:rsidRDefault="002F14EF" w:rsidP="00FD4E11">
            <w:pPr>
              <w:snapToGrid w:val="0"/>
              <w:rPr>
                <w:rFonts w:ascii="Times New Roman"/>
                <w:sz w:val="24"/>
                <w:szCs w:val="24"/>
              </w:rPr>
            </w:pPr>
            <w:r w:rsidRPr="005B64F8">
              <w:rPr>
                <w:rFonts w:ascii="Times New Roman"/>
                <w:sz w:val="24"/>
                <w:szCs w:val="24"/>
              </w:rPr>
              <w:t>外勞增聘</w:t>
            </w:r>
            <w:r w:rsidRPr="005B64F8">
              <w:rPr>
                <w:rFonts w:ascii="Times New Roman"/>
                <w:sz w:val="24"/>
                <w:szCs w:val="24"/>
              </w:rPr>
              <w:t>15%</w:t>
            </w:r>
            <w:r w:rsidR="007353FB">
              <w:rPr>
                <w:rFonts w:ascii="Times New Roman" w:hint="eastAsia"/>
                <w:sz w:val="24"/>
                <w:szCs w:val="24"/>
              </w:rPr>
              <w:t xml:space="preserve"> </w:t>
            </w:r>
            <w:r w:rsidRPr="005B64F8">
              <w:rPr>
                <w:rFonts w:ascii="Times New Roman"/>
                <w:sz w:val="24"/>
                <w:szCs w:val="24"/>
              </w:rPr>
              <w:t>(</w:t>
            </w:r>
            <w:r w:rsidRPr="005B64F8">
              <w:rPr>
                <w:rFonts w:ascii="Times New Roman"/>
                <w:sz w:val="24"/>
                <w:szCs w:val="24"/>
              </w:rPr>
              <w:t>最高</w:t>
            </w:r>
            <w:r w:rsidRPr="005B64F8">
              <w:rPr>
                <w:rFonts w:ascii="Times New Roman"/>
                <w:sz w:val="24"/>
                <w:szCs w:val="24"/>
              </w:rPr>
              <w:t>40%)</w:t>
            </w:r>
            <w:r w:rsidRPr="005B64F8">
              <w:rPr>
                <w:rFonts w:ascii="Times New Roman" w:hint="eastAsia"/>
                <w:sz w:val="24"/>
                <w:szCs w:val="24"/>
              </w:rPr>
              <w:t>、</w:t>
            </w:r>
            <w:r w:rsidRPr="005B64F8">
              <w:rPr>
                <w:rFonts w:ascii="Times New Roman"/>
                <w:sz w:val="24"/>
                <w:szCs w:val="24"/>
              </w:rPr>
              <w:t>用地需求、穩定供應水電、稅務專屬服務</w:t>
            </w:r>
          </w:p>
        </w:tc>
        <w:tc>
          <w:tcPr>
            <w:tcW w:w="2972" w:type="pct"/>
            <w:gridSpan w:val="2"/>
            <w:vAlign w:val="center"/>
          </w:tcPr>
          <w:p w:rsidR="002F14EF" w:rsidRPr="005B64F8" w:rsidRDefault="002F14EF" w:rsidP="00FD4E11">
            <w:pPr>
              <w:snapToGrid w:val="0"/>
              <w:rPr>
                <w:rFonts w:ascii="Times New Roman"/>
                <w:sz w:val="24"/>
                <w:szCs w:val="24"/>
              </w:rPr>
            </w:pPr>
            <w:r w:rsidRPr="005B64F8">
              <w:rPr>
                <w:rFonts w:ascii="Times New Roman"/>
                <w:sz w:val="24"/>
                <w:szCs w:val="24"/>
              </w:rPr>
              <w:t>用地需求、穩定供應水電、稅務專屬服務</w:t>
            </w:r>
          </w:p>
        </w:tc>
      </w:tr>
    </w:tbl>
    <w:p w:rsidR="006D386A" w:rsidRPr="005B64F8" w:rsidRDefault="006D386A" w:rsidP="0010371F">
      <w:pPr>
        <w:pStyle w:val="af8"/>
        <w:spacing w:line="240" w:lineRule="auto"/>
        <w:ind w:leftChars="-166" w:left="1" w:hangingChars="283" w:hanging="566"/>
        <w:rPr>
          <w:sz w:val="20"/>
          <w:szCs w:val="20"/>
        </w:rPr>
      </w:pPr>
      <w:r w:rsidRPr="005B64F8">
        <w:rPr>
          <w:rFonts w:hint="eastAsia"/>
          <w:sz w:val="20"/>
          <w:szCs w:val="20"/>
        </w:rPr>
        <w:t>資料來源：經濟部。</w:t>
      </w:r>
    </w:p>
    <w:p w:rsidR="006D386A" w:rsidRPr="005B64F8" w:rsidRDefault="006D386A" w:rsidP="006D386A">
      <w:pPr>
        <w:pStyle w:val="3"/>
        <w:numPr>
          <w:ilvl w:val="2"/>
          <w:numId w:val="1"/>
        </w:numPr>
      </w:pPr>
      <w:bookmarkStart w:id="510" w:name="_Toc44590624"/>
      <w:r w:rsidRPr="005B64F8">
        <w:rPr>
          <w:rFonts w:hint="eastAsia"/>
        </w:rPr>
        <w:t>次查</w:t>
      </w:r>
      <w:r w:rsidRPr="005B64F8">
        <w:t>「根留臺灣企業投資方案」</w:t>
      </w:r>
      <w:r w:rsidRPr="005B64F8">
        <w:rPr>
          <w:rFonts w:hint="eastAsia"/>
        </w:rPr>
        <w:t>於</w:t>
      </w:r>
      <w:r w:rsidRPr="005B64F8">
        <w:t>108年7月1日</w:t>
      </w:r>
      <w:r w:rsidRPr="005B64F8">
        <w:rPr>
          <w:rFonts w:hint="eastAsia"/>
        </w:rPr>
        <w:t>實施後，旋於</w:t>
      </w:r>
      <w:r w:rsidRPr="005B64F8">
        <w:t>108年10月調整擴大適用範圍，原適用</w:t>
      </w:r>
      <w:r w:rsidRPr="005B64F8">
        <w:rPr>
          <w:rFonts w:hint="eastAsia"/>
        </w:rPr>
        <w:t>對象為</w:t>
      </w:r>
      <w:r w:rsidRPr="005B64F8">
        <w:t>非屬中小企業且未曾赴中國大陸投資之企業，</w:t>
      </w:r>
      <w:r w:rsidRPr="005B64F8">
        <w:rPr>
          <w:rFonts w:hint="eastAsia"/>
        </w:rPr>
        <w:t>再</w:t>
      </w:r>
      <w:r w:rsidRPr="005B64F8">
        <w:t>擴大為非屬中小企業，且未取得</w:t>
      </w:r>
      <w:r w:rsidRPr="005B64F8">
        <w:rPr>
          <w:rFonts w:hint="eastAsia"/>
        </w:rPr>
        <w:t>「台商回台投資2.0」</w:t>
      </w:r>
      <w:r w:rsidRPr="005B64F8">
        <w:t>資格之企業，</w:t>
      </w:r>
      <w:r w:rsidRPr="005B64F8">
        <w:rPr>
          <w:rFonts w:hint="eastAsia"/>
        </w:rPr>
        <w:t>以</w:t>
      </w:r>
      <w:r w:rsidRPr="005B64F8">
        <w:t>使更多廠商</w:t>
      </w:r>
      <w:r w:rsidR="007353FB">
        <w:rPr>
          <w:rFonts w:hint="eastAsia"/>
        </w:rPr>
        <w:t>得</w:t>
      </w:r>
      <w:r w:rsidRPr="005B64F8">
        <w:t>以適用</w:t>
      </w:r>
      <w:r w:rsidRPr="005B64F8">
        <w:rPr>
          <w:rFonts w:hint="eastAsia"/>
        </w:rPr>
        <w:t>該</w:t>
      </w:r>
      <w:r w:rsidRPr="005B64F8">
        <w:t>方案</w:t>
      </w:r>
      <w:r w:rsidRPr="005B64F8">
        <w:rPr>
          <w:rFonts w:hint="eastAsia"/>
        </w:rPr>
        <w:t>；另</w:t>
      </w:r>
      <w:r w:rsidRPr="005B64F8">
        <w:t>「中小企業投資方案」</w:t>
      </w:r>
      <w:r w:rsidRPr="005B64F8">
        <w:rPr>
          <w:rFonts w:hint="eastAsia"/>
        </w:rPr>
        <w:t>於</w:t>
      </w:r>
      <w:r w:rsidRPr="005B64F8">
        <w:t>108年7月1日</w:t>
      </w:r>
      <w:r w:rsidRPr="005B64F8">
        <w:rPr>
          <w:rFonts w:hint="eastAsia"/>
        </w:rPr>
        <w:t>實施後，復</w:t>
      </w:r>
      <w:r w:rsidRPr="005B64F8">
        <w:t>於108年11月</w:t>
      </w:r>
      <w:r w:rsidRPr="005B64F8">
        <w:rPr>
          <w:rFonts w:hint="eastAsia"/>
        </w:rPr>
        <w:t>再</w:t>
      </w:r>
      <w:r w:rsidRPr="005B64F8">
        <w:t>調整原匡列貸款額度</w:t>
      </w:r>
      <w:r w:rsidRPr="005B64F8">
        <w:rPr>
          <w:rFonts w:hint="eastAsia"/>
        </w:rPr>
        <w:t>，</w:t>
      </w:r>
      <w:r w:rsidRPr="005B64F8">
        <w:t>自200億元增加為1,000億</w:t>
      </w:r>
      <w:r w:rsidRPr="005B64F8">
        <w:rPr>
          <w:rFonts w:hint="eastAsia"/>
        </w:rPr>
        <w:t>元；又，「台商回台投資1.0」方案之調整內容，除增加貸款額度至5</w:t>
      </w:r>
      <w:r w:rsidRPr="005B64F8">
        <w:t>,</w:t>
      </w:r>
      <w:r w:rsidRPr="005B64F8">
        <w:rPr>
          <w:rFonts w:hint="eastAsia"/>
        </w:rPr>
        <w:t>000億元外，主要係調降委辦手續費之減免利率（如前述），造成</w:t>
      </w:r>
      <w:r w:rsidRPr="005B64F8">
        <w:t>僅國發基金相關規定修正前已完成核貸之19</w:t>
      </w:r>
      <w:r w:rsidRPr="005B64F8">
        <w:lastRenderedPageBreak/>
        <w:t>家廠商可適用方案1.0版本</w:t>
      </w:r>
      <w:r w:rsidRPr="005B64F8">
        <w:rPr>
          <w:rFonts w:hint="eastAsia"/>
        </w:rPr>
        <w:t>；尚有70家廠商，雖於1.0方案版時已取得核准資格，然因優惠額度已用</w:t>
      </w:r>
      <w:r w:rsidRPr="005B64F8">
        <w:rPr>
          <w:rFonts w:ascii="Times New Roman" w:hAnsi="Times New Roman" w:hint="eastAsia"/>
        </w:rPr>
        <w:t>罄，該等廠商只能適用優惠條件較差之</w:t>
      </w:r>
      <w:r w:rsidRPr="005B64F8">
        <w:rPr>
          <w:rFonts w:ascii="Times New Roman" w:hAnsi="Times New Roman" w:hint="eastAsia"/>
        </w:rPr>
        <w:t>2.0</w:t>
      </w:r>
      <w:r w:rsidRPr="005B64F8">
        <w:rPr>
          <w:rFonts w:ascii="Times New Roman" w:hAnsi="Times New Roman" w:hint="eastAsia"/>
        </w:rPr>
        <w:t>方案，然經濟部稱</w:t>
      </w:r>
      <w:r w:rsidRPr="005B64F8">
        <w:rPr>
          <w:rFonts w:hAnsi="標楷體" w:hint="eastAsia"/>
        </w:rPr>
        <w:t>「</w:t>
      </w:r>
      <w:r w:rsidRPr="005B64F8">
        <w:rPr>
          <w:rFonts w:ascii="Times New Roman" w:hAnsi="Times New Roman" w:hint="eastAsia"/>
        </w:rPr>
        <w:t>部、次長皆親自致電向相關廠商說明並獲諒解，且該等廠商尚未完成核貸，投資計畫尚未開始，並無計畫執行中被迫改行適用</w:t>
      </w:r>
      <w:r w:rsidRPr="005B64F8">
        <w:rPr>
          <w:rFonts w:ascii="Times New Roman" w:hAnsi="Times New Roman" w:hint="eastAsia"/>
        </w:rPr>
        <w:t>2.0</w:t>
      </w:r>
      <w:r w:rsidRPr="005B64F8">
        <w:rPr>
          <w:rFonts w:ascii="Times New Roman" w:hAnsi="Times New Roman" w:hint="eastAsia"/>
        </w:rPr>
        <w:t>版之情事</w:t>
      </w:r>
      <w:r w:rsidRPr="005B64F8">
        <w:rPr>
          <w:rFonts w:hAnsi="標楷體" w:hint="eastAsia"/>
        </w:rPr>
        <w:t>」惟該等廠商業經核准採用1.0方案</w:t>
      </w:r>
      <w:r w:rsidRPr="005B64F8">
        <w:rPr>
          <w:rFonts w:ascii="Times New Roman" w:hAnsi="Times New Roman" w:hint="eastAsia"/>
        </w:rPr>
        <w:t>，僅能採用優惠條件較差之</w:t>
      </w:r>
      <w:r w:rsidRPr="005B64F8">
        <w:rPr>
          <w:rFonts w:ascii="Times New Roman" w:hAnsi="Times New Roman" w:hint="eastAsia"/>
        </w:rPr>
        <w:t>2.0</w:t>
      </w:r>
      <w:r w:rsidRPr="005B64F8">
        <w:rPr>
          <w:rFonts w:ascii="Times New Roman" w:hAnsi="Times New Roman" w:hint="eastAsia"/>
        </w:rPr>
        <w:t>方案，影響其權益。且部分</w:t>
      </w:r>
      <w:r w:rsidRPr="005B64F8">
        <w:t>已申請但方案尚未核准之廠商</w:t>
      </w:r>
      <w:r w:rsidRPr="005B64F8">
        <w:rPr>
          <w:rFonts w:hint="eastAsia"/>
        </w:rPr>
        <w:t>亦</w:t>
      </w:r>
      <w:r w:rsidRPr="005B64F8">
        <w:t>適用方案2.0版本</w:t>
      </w:r>
      <w:r w:rsidRPr="005B64F8">
        <w:rPr>
          <w:rFonts w:hint="eastAsia"/>
        </w:rPr>
        <w:t>，致適用方案廠商獲得補助顯有差異，恐有減損政府施政美意之虞</w:t>
      </w:r>
      <w:r w:rsidRPr="005B64F8">
        <w:t>，</w:t>
      </w:r>
      <w:r w:rsidRPr="005B64F8">
        <w:rPr>
          <w:rFonts w:hint="eastAsia"/>
        </w:rPr>
        <w:t>亦突顯政府三大方案規劃之未盡周妥。</w:t>
      </w:r>
      <w:bookmarkEnd w:id="510"/>
      <w:r w:rsidRPr="005B64F8">
        <w:rPr>
          <w:rFonts w:hint="eastAsia"/>
        </w:rPr>
        <w:t xml:space="preserve"> </w:t>
      </w:r>
    </w:p>
    <w:p w:rsidR="006D386A" w:rsidRPr="005B64F8" w:rsidRDefault="006D386A" w:rsidP="006D386A">
      <w:pPr>
        <w:pStyle w:val="3"/>
        <w:numPr>
          <w:ilvl w:val="2"/>
          <w:numId w:val="1"/>
        </w:numPr>
      </w:pPr>
      <w:bookmarkStart w:id="511" w:name="_Toc44590625"/>
      <w:r w:rsidRPr="005B64F8">
        <w:rPr>
          <w:rFonts w:ascii="Times New Roman" w:hAnsi="Times New Roman" w:hint="eastAsia"/>
        </w:rPr>
        <w:t>綜上，</w:t>
      </w:r>
      <w:r w:rsidRPr="005B64F8">
        <w:rPr>
          <w:rFonts w:hint="eastAsia"/>
        </w:rPr>
        <w:t>政府</w:t>
      </w:r>
      <w:r w:rsidRPr="005B64F8">
        <w:rPr>
          <w:rFonts w:ascii="Times New Roman" w:hAnsi="Times New Roman" w:hint="eastAsia"/>
          <w:szCs w:val="28"/>
        </w:rPr>
        <w:t>為因應「美中貿易戰」，</w:t>
      </w:r>
      <w:r w:rsidRPr="005B64F8">
        <w:t>引導台商遷移產線回台分散風險，</w:t>
      </w:r>
      <w:r w:rsidRPr="005B64F8">
        <w:rPr>
          <w:rFonts w:hint="eastAsia"/>
        </w:rPr>
        <w:t>先行推動「台商回台投資」方案，惟因台商回應熱絡，致原定額度迅即用罄，且因授予適用廠商之條件優渥，引發融資利率過於優惠，與未慮及根留臺灣廠廠商及中小企業之非議，旋予調整優惠條件，造成廠商除因取得核貸時間差異，適用優惠程度發生明顯落差外，亦有部分廠商係以1.0版之方案取得優惠，嗣後卻給予2.0版之優惠，似有影響廠商權益之爭議；另，為鼓勵未赴外投資廠商及中小企業之投資行動，再於108年7月開辦</w:t>
      </w:r>
      <w:r w:rsidRPr="005B64F8">
        <w:rPr>
          <w:rFonts w:ascii="Times New Roman" w:hAnsi="Times New Roman"/>
          <w:szCs w:val="28"/>
        </w:rPr>
        <w:t>「根留臺灣企業加速投資行動方案」及「中小企業加速投資行動方案」</w:t>
      </w:r>
      <w:r w:rsidRPr="005B64F8">
        <w:rPr>
          <w:rFonts w:ascii="Times New Roman" w:hAnsi="Times New Roman" w:hint="eastAsia"/>
          <w:szCs w:val="28"/>
        </w:rPr>
        <w:t>，惟亦分別於實施後</w:t>
      </w:r>
      <w:r w:rsidRPr="005B64F8">
        <w:rPr>
          <w:rFonts w:ascii="Times New Roman" w:hAnsi="Times New Roman" w:hint="eastAsia"/>
          <w:szCs w:val="28"/>
        </w:rPr>
        <w:t>4</w:t>
      </w:r>
      <w:r w:rsidRPr="005B64F8">
        <w:rPr>
          <w:rFonts w:ascii="Times New Roman" w:hAnsi="Times New Roman" w:hint="eastAsia"/>
          <w:szCs w:val="28"/>
        </w:rPr>
        <w:t>月內，即行調整相關規定，均顯示政府相關部門之規劃作業，有</w:t>
      </w:r>
      <w:r w:rsidRPr="005B64F8">
        <w:rPr>
          <w:rFonts w:hint="eastAsia"/>
        </w:rPr>
        <w:t>欠周延。</w:t>
      </w:r>
      <w:bookmarkEnd w:id="511"/>
    </w:p>
    <w:p w:rsidR="006D386A" w:rsidRPr="005B64F8" w:rsidRDefault="006D386A" w:rsidP="006D386A">
      <w:pPr>
        <w:pStyle w:val="2"/>
        <w:numPr>
          <w:ilvl w:val="1"/>
          <w:numId w:val="1"/>
        </w:numPr>
        <w:spacing w:beforeLines="50" w:before="228"/>
        <w:ind w:left="1020" w:hanging="680"/>
        <w:rPr>
          <w:b/>
        </w:rPr>
      </w:pPr>
      <w:bookmarkStart w:id="512" w:name="_Toc44590626"/>
      <w:r w:rsidRPr="005B64F8">
        <w:rPr>
          <w:rFonts w:hint="eastAsia"/>
          <w:b/>
        </w:rPr>
        <w:t>為鼓勵台商匯回境外資金，政府制定「境外資金匯回條例」提供匯回資金租稅優惠，迄109年3月底依前揭規定匯回資金之稅後淨額雖已達6</w:t>
      </w:r>
      <w:r w:rsidRPr="005B64F8">
        <w:rPr>
          <w:b/>
        </w:rPr>
        <w:t>22</w:t>
      </w:r>
      <w:r w:rsidRPr="005B64F8">
        <w:rPr>
          <w:rFonts w:hint="eastAsia"/>
          <w:b/>
        </w:rPr>
        <w:t>億餘元，惟用於實體經濟投資者僅302億餘元，僅占匯回</w:t>
      </w:r>
      <w:r w:rsidRPr="005B64F8">
        <w:rPr>
          <w:rFonts w:ascii="Times New Roman" w:hAnsi="Times New Roman" w:hint="eastAsia"/>
          <w:b/>
          <w:szCs w:val="28"/>
        </w:rPr>
        <w:t>資金之</w:t>
      </w:r>
      <w:r w:rsidRPr="005B64F8">
        <w:rPr>
          <w:rFonts w:ascii="Times New Roman" w:hAnsi="Times New Roman" w:hint="eastAsia"/>
          <w:b/>
          <w:szCs w:val="28"/>
        </w:rPr>
        <w:t>48.</w:t>
      </w:r>
      <w:r w:rsidRPr="005B64F8">
        <w:rPr>
          <w:rFonts w:ascii="Times New Roman" w:hAnsi="Times New Roman"/>
          <w:b/>
          <w:szCs w:val="28"/>
        </w:rPr>
        <w:t>55</w:t>
      </w:r>
      <w:r w:rsidRPr="005B64F8">
        <w:rPr>
          <w:rFonts w:ascii="Times New Roman" w:hAnsi="Times New Roman" w:hint="eastAsia"/>
          <w:b/>
          <w:szCs w:val="28"/>
        </w:rPr>
        <w:lastRenderedPageBreak/>
        <w:t>﹪，明顯偏低</w:t>
      </w:r>
      <w:r w:rsidRPr="005B64F8">
        <w:rPr>
          <w:rFonts w:hint="eastAsia"/>
          <w:b/>
        </w:rPr>
        <w:t>。政府除持續監控前揭匯回資金之運用情形外，允應適時引導該資金從事實質投資，以免於管制期限屆滿後，再遭用於炒作房地產或金融資產，形成經濟泡沫，無助於國家產業</w:t>
      </w:r>
      <w:r w:rsidR="007353FB">
        <w:rPr>
          <w:rFonts w:hint="eastAsia"/>
          <w:b/>
        </w:rPr>
        <w:t>之</w:t>
      </w:r>
      <w:r w:rsidRPr="005B64F8">
        <w:rPr>
          <w:rFonts w:hint="eastAsia"/>
          <w:b/>
        </w:rPr>
        <w:t>升級與轉型，亦有損租稅公平。</w:t>
      </w:r>
      <w:bookmarkEnd w:id="512"/>
    </w:p>
    <w:p w:rsidR="006D386A" w:rsidRPr="005B64F8" w:rsidRDefault="006D386A" w:rsidP="006D386A">
      <w:pPr>
        <w:pStyle w:val="3"/>
        <w:numPr>
          <w:ilvl w:val="2"/>
          <w:numId w:val="1"/>
        </w:numPr>
        <w:rPr>
          <w:rFonts w:hAnsi="標楷體" w:cs="細明體"/>
          <w:kern w:val="0"/>
          <w:szCs w:val="32"/>
        </w:rPr>
      </w:pPr>
      <w:bookmarkStart w:id="513" w:name="_Toc44590627"/>
      <w:r w:rsidRPr="005B64F8">
        <w:rPr>
          <w:rFonts w:hAnsi="標楷體" w:hint="eastAsia"/>
          <w:szCs w:val="32"/>
        </w:rPr>
        <w:t>政府考量近年來國際經濟情勢諸多不確定因素，台商確有調整其全球營運布局而匯回境外資金之需求，遂鼓勵我國民眾及營利事業單位回國投資且誠實申報所得，以符合「遵循洗錢與資恐防制相關國際規範；並導引資金進行實質投資，有效促進經濟發展及增加就業；顧及國內廠商在地公平性，避免引發課稅不公爭議」三大原則，提供匯回境外資金者合宜租稅措施，爰制定「境外資金匯回條例」並</w:t>
      </w:r>
      <w:r w:rsidRPr="005B64F8">
        <w:rPr>
          <w:rFonts w:hAnsi="標楷體" w:cs="細明體" w:hint="eastAsia"/>
          <w:kern w:val="0"/>
          <w:szCs w:val="32"/>
        </w:rPr>
        <w:t>自108</w:t>
      </w:r>
      <w:r w:rsidRPr="005B64F8">
        <w:rPr>
          <w:rFonts w:hAnsi="標楷體" w:cs="細明體" w:hint="eastAsia"/>
          <w:szCs w:val="32"/>
        </w:rPr>
        <w:t>年8月15日施行，合先敘明。</w:t>
      </w:r>
      <w:bookmarkEnd w:id="513"/>
    </w:p>
    <w:p w:rsidR="006D386A" w:rsidRPr="005B64F8" w:rsidRDefault="006D386A" w:rsidP="006D386A">
      <w:pPr>
        <w:pStyle w:val="3"/>
        <w:numPr>
          <w:ilvl w:val="2"/>
          <w:numId w:val="1"/>
        </w:numPr>
      </w:pPr>
      <w:bookmarkStart w:id="514" w:name="_Toc44590628"/>
      <w:r w:rsidRPr="005B64F8">
        <w:rPr>
          <w:rFonts w:ascii="Times New Roman" w:hAnsi="Times New Roman" w:hint="eastAsia"/>
          <w:szCs w:val="32"/>
        </w:rPr>
        <w:t>依</w:t>
      </w:r>
      <w:r w:rsidRPr="005B64F8">
        <w:rPr>
          <w:rFonts w:ascii="Times New Roman" w:hAnsi="Times New Roman"/>
          <w:szCs w:val="32"/>
        </w:rPr>
        <w:t>「境外資金匯回條例」</w:t>
      </w:r>
      <w:r w:rsidRPr="005B64F8">
        <w:rPr>
          <w:rFonts w:ascii="Times New Roman" w:hAnsi="Times New Roman" w:hint="eastAsia"/>
          <w:szCs w:val="32"/>
        </w:rPr>
        <w:t>規定，匯回資金從事實質投資之程序為：</w:t>
      </w:r>
      <w:bookmarkEnd w:id="514"/>
      <w:r w:rsidRPr="005B64F8">
        <w:rPr>
          <w:rFonts w:ascii="Times New Roman" w:hAnsi="Times New Roman" w:hint="eastAsia"/>
          <w:szCs w:val="32"/>
        </w:rPr>
        <w:t xml:space="preserve"> </w:t>
      </w:r>
    </w:p>
    <w:p w:rsidR="006D386A" w:rsidRPr="005B64F8" w:rsidRDefault="006D386A" w:rsidP="006D386A">
      <w:pPr>
        <w:pStyle w:val="4"/>
        <w:numPr>
          <w:ilvl w:val="3"/>
          <w:numId w:val="1"/>
        </w:numPr>
      </w:pPr>
      <w:r w:rsidRPr="005B64F8">
        <w:t>申請作業：</w:t>
      </w:r>
    </w:p>
    <w:p w:rsidR="006D386A" w:rsidRPr="005B64F8" w:rsidRDefault="006D386A" w:rsidP="006D386A">
      <w:pPr>
        <w:pStyle w:val="42"/>
        <w:ind w:left="1701" w:firstLine="680"/>
      </w:pPr>
      <w:r w:rsidRPr="005B64F8">
        <w:t>依</w:t>
      </w:r>
      <w:r w:rsidRPr="005B64F8">
        <w:rPr>
          <w:rFonts w:hint="eastAsia"/>
        </w:rPr>
        <w:t>「</w:t>
      </w:r>
      <w:r w:rsidRPr="005B64F8">
        <w:t>境外資金匯回管理運用及課稅作業辦法</w:t>
      </w:r>
      <w:r w:rsidRPr="005B64F8">
        <w:rPr>
          <w:rFonts w:hint="eastAsia"/>
        </w:rPr>
        <w:t>」</w:t>
      </w:r>
      <w:r w:rsidRPr="005B64F8">
        <w:t>(下稱</w:t>
      </w:r>
      <w:r w:rsidRPr="005B64F8">
        <w:rPr>
          <w:rFonts w:hint="eastAsia"/>
        </w:rPr>
        <w:t>「</w:t>
      </w:r>
      <w:r w:rsidRPr="005B64F8">
        <w:t>課稅作業辦法</w:t>
      </w:r>
      <w:r w:rsidRPr="005B64F8">
        <w:rPr>
          <w:rFonts w:hint="eastAsia"/>
        </w:rPr>
        <w:t>」</w:t>
      </w:r>
      <w:r w:rsidRPr="005B64F8">
        <w:t>)第5條第1項</w:t>
      </w:r>
      <w:r w:rsidRPr="005B64F8">
        <w:rPr>
          <w:rFonts w:hint="eastAsia"/>
        </w:rPr>
        <w:t>及</w:t>
      </w:r>
      <w:r w:rsidRPr="005B64F8">
        <w:t>第2項規定，個人及營利事業向該管稽徵機關提出申請適用境外資金匯回條例後，稽徵機關將就適用資格，洽受理銀行依洗錢及資恐防制相關法令規定進行審查。</w:t>
      </w:r>
    </w:p>
    <w:p w:rsidR="006D386A" w:rsidRPr="005B64F8" w:rsidRDefault="006D386A" w:rsidP="006D386A">
      <w:pPr>
        <w:pStyle w:val="4"/>
        <w:numPr>
          <w:ilvl w:val="3"/>
          <w:numId w:val="1"/>
        </w:numPr>
      </w:pPr>
      <w:r w:rsidRPr="005B64F8">
        <w:t>匯回作業：</w:t>
      </w:r>
    </w:p>
    <w:p w:rsidR="006D386A" w:rsidRPr="005B64F8" w:rsidRDefault="006D386A" w:rsidP="006D386A">
      <w:pPr>
        <w:pStyle w:val="42"/>
        <w:ind w:left="1701" w:firstLine="680"/>
      </w:pPr>
      <w:r w:rsidRPr="005B64F8">
        <w:t>依</w:t>
      </w:r>
      <w:r w:rsidRPr="005B64F8">
        <w:rPr>
          <w:rFonts w:hint="eastAsia"/>
        </w:rPr>
        <w:t>「</w:t>
      </w:r>
      <w:r w:rsidRPr="005B64F8">
        <w:t>課稅作業辦法</w:t>
      </w:r>
      <w:r w:rsidRPr="005B64F8">
        <w:rPr>
          <w:rFonts w:hint="eastAsia"/>
        </w:rPr>
        <w:t>」</w:t>
      </w:r>
      <w:r w:rsidRPr="005B64F8">
        <w:t>第6條規定，前開審查均通過後，申請人始得於稽徵機關核准文書發文之日起1個月內，向受理銀行辦理外匯存款專戶開戶及將境外資金匯回存入該專戶。未能於期限內匯回存入者，應於期限屆滿前向稽徵機關申請展延</w:t>
      </w:r>
      <w:r w:rsidRPr="005B64F8">
        <w:rPr>
          <w:rFonts w:hint="eastAsia"/>
        </w:rPr>
        <w:t>1</w:t>
      </w:r>
      <w:r w:rsidRPr="005B64F8">
        <w:t>次，展延期間以</w:t>
      </w:r>
      <w:r w:rsidRPr="005B64F8">
        <w:rPr>
          <w:rFonts w:hint="eastAsia"/>
        </w:rPr>
        <w:t>1</w:t>
      </w:r>
      <w:r w:rsidRPr="005B64F8">
        <w:t>個月為限。</w:t>
      </w:r>
    </w:p>
    <w:p w:rsidR="006D386A" w:rsidRPr="005B64F8" w:rsidRDefault="006D386A" w:rsidP="006D386A">
      <w:pPr>
        <w:pStyle w:val="4"/>
        <w:numPr>
          <w:ilvl w:val="3"/>
          <w:numId w:val="1"/>
        </w:numPr>
      </w:pPr>
      <w:r w:rsidRPr="005B64F8">
        <w:rPr>
          <w:rFonts w:hint="eastAsia"/>
        </w:rPr>
        <w:lastRenderedPageBreak/>
        <w:t>管理運用作業：</w:t>
      </w:r>
    </w:p>
    <w:p w:rsidR="006D386A" w:rsidRPr="005B64F8" w:rsidRDefault="006D386A" w:rsidP="006D386A">
      <w:pPr>
        <w:pStyle w:val="5"/>
        <w:numPr>
          <w:ilvl w:val="4"/>
          <w:numId w:val="1"/>
        </w:numPr>
      </w:pPr>
      <w:r w:rsidRPr="005B64F8">
        <w:rPr>
          <w:rFonts w:hint="eastAsia"/>
        </w:rPr>
        <w:t>依「境外資金匯回條例」第6條第1項及第2項規定，資金存入專戶後，除得按5%限額內提取資金自由運用外，應依規定從事實質投資、金融投資或存於外匯存款專戶達規定年限（至少5年）。</w:t>
      </w:r>
    </w:p>
    <w:p w:rsidR="006D386A" w:rsidRPr="005B64F8" w:rsidRDefault="006D386A" w:rsidP="006D386A">
      <w:pPr>
        <w:pStyle w:val="5"/>
        <w:numPr>
          <w:ilvl w:val="4"/>
          <w:numId w:val="1"/>
        </w:numPr>
      </w:pPr>
      <w:r w:rsidRPr="005B64F8">
        <w:rPr>
          <w:rFonts w:hint="eastAsia"/>
        </w:rPr>
        <w:t>金融投資或外匯存款專戶部分，依「境外資金匯回條例」第6條第5項及第9條規定，由受理銀行於該資金違反管理運用規定時，補扣繳稅款及申報，並於每年1月底前，依同條例第6條第4項規定，將上年度受理案件於專戶管理運用情形報稽徵機關備查。</w:t>
      </w:r>
    </w:p>
    <w:p w:rsidR="006D386A" w:rsidRPr="005B64F8" w:rsidRDefault="006D386A" w:rsidP="006D386A">
      <w:pPr>
        <w:pStyle w:val="5"/>
        <w:numPr>
          <w:ilvl w:val="4"/>
          <w:numId w:val="1"/>
        </w:numPr>
      </w:pPr>
      <w:r w:rsidRPr="005B64F8">
        <w:rPr>
          <w:rFonts w:hint="eastAsia"/>
        </w:rPr>
        <w:t>實質投資部分，依「境外資金匯回條例」第7條第2項及第8條第3項規定，個人及營利事業應於每年1月底前將上年度實質投資辦理情形報經濟部備查，如有違反管理運用規定者，經濟部依同條例第7條第3項及第8條第5項規定，應通報稽徵機關補稅。</w:t>
      </w:r>
    </w:p>
    <w:p w:rsidR="006D386A" w:rsidRPr="005B64F8" w:rsidRDefault="006D386A" w:rsidP="006D386A">
      <w:pPr>
        <w:pStyle w:val="5"/>
        <w:numPr>
          <w:ilvl w:val="4"/>
          <w:numId w:val="1"/>
        </w:numPr>
      </w:pPr>
      <w:r w:rsidRPr="005B64F8">
        <w:rPr>
          <w:rFonts w:hint="eastAsia"/>
        </w:rPr>
        <w:t>未用作實質投資及金融投資，而存於外匯存款專戶之存款，依「境外資金匯回條例」第6條第2項規定，得於存放屆滿5年提取三分之一，屆滿6年再提取三分之一，屆滿7年即得全部提取。</w:t>
      </w:r>
    </w:p>
    <w:p w:rsidR="006D386A" w:rsidRPr="005B64F8" w:rsidRDefault="006D386A" w:rsidP="006D386A">
      <w:pPr>
        <w:pStyle w:val="3"/>
        <w:numPr>
          <w:ilvl w:val="2"/>
          <w:numId w:val="1"/>
        </w:numPr>
      </w:pPr>
      <w:bookmarkStart w:id="515" w:name="_Toc44590629"/>
      <w:r w:rsidRPr="005B64F8">
        <w:rPr>
          <w:rFonts w:hint="eastAsia"/>
          <w:szCs w:val="32"/>
        </w:rPr>
        <w:t>查</w:t>
      </w:r>
      <w:r w:rsidRPr="005B64F8">
        <w:rPr>
          <w:szCs w:val="32"/>
        </w:rPr>
        <w:t>108年8月15日至109年3月31日</w:t>
      </w:r>
      <w:r w:rsidRPr="005B64F8">
        <w:rPr>
          <w:rFonts w:hint="eastAsia"/>
          <w:szCs w:val="32"/>
        </w:rPr>
        <w:t>間，依</w:t>
      </w:r>
      <w:r w:rsidRPr="005B64F8">
        <w:rPr>
          <w:szCs w:val="32"/>
        </w:rPr>
        <w:t>「境外資金匯回條例」</w:t>
      </w:r>
      <w:r w:rsidRPr="005B64F8">
        <w:rPr>
          <w:rFonts w:hint="eastAsia"/>
          <w:szCs w:val="32"/>
        </w:rPr>
        <w:t>規定申請核准回台資金計252件、總金額</w:t>
      </w:r>
      <w:r w:rsidRPr="005B64F8">
        <w:rPr>
          <w:szCs w:val="32"/>
        </w:rPr>
        <w:t>67</w:t>
      </w:r>
      <w:r w:rsidRPr="005B64F8">
        <w:rPr>
          <w:rFonts w:hint="eastAsia"/>
          <w:szCs w:val="32"/>
        </w:rPr>
        <w:t>5</w:t>
      </w:r>
      <w:r w:rsidRPr="005B64F8">
        <w:rPr>
          <w:szCs w:val="32"/>
        </w:rPr>
        <w:t>.</w:t>
      </w:r>
      <w:r w:rsidRPr="005B64F8">
        <w:rPr>
          <w:rFonts w:hint="eastAsia"/>
          <w:szCs w:val="32"/>
        </w:rPr>
        <w:t>38億元，已如前述。</w:t>
      </w:r>
      <w:bookmarkEnd w:id="515"/>
    </w:p>
    <w:p w:rsidR="006D386A" w:rsidRPr="005B64F8" w:rsidRDefault="006D386A" w:rsidP="006D386A">
      <w:pPr>
        <w:pStyle w:val="3"/>
        <w:numPr>
          <w:ilvl w:val="2"/>
          <w:numId w:val="1"/>
        </w:numPr>
      </w:pPr>
      <w:bookmarkStart w:id="516" w:name="_Toc44590630"/>
      <w:r w:rsidRPr="005B64F8">
        <w:rPr>
          <w:rFonts w:hint="eastAsia"/>
        </w:rPr>
        <w:t>次查</w:t>
      </w:r>
      <w:r w:rsidRPr="005B64F8">
        <w:rPr>
          <w:rFonts w:ascii="Times New Roman" w:hAnsi="Times New Roman" w:hint="eastAsia"/>
          <w:szCs w:val="28"/>
        </w:rPr>
        <w:t>經濟部</w:t>
      </w:r>
      <w:r w:rsidRPr="005B64F8">
        <w:rPr>
          <w:rFonts w:hint="eastAsia"/>
          <w:szCs w:val="32"/>
        </w:rPr>
        <w:t>依據</w:t>
      </w:r>
      <w:r w:rsidRPr="005B64F8">
        <w:rPr>
          <w:rFonts w:ascii="Times New Roman" w:hAnsi="Times New Roman" w:hint="eastAsia"/>
          <w:szCs w:val="28"/>
        </w:rPr>
        <w:t>「境外資金匯回條例」第</w:t>
      </w:r>
      <w:r w:rsidRPr="005B64F8">
        <w:rPr>
          <w:rFonts w:ascii="Times New Roman" w:hAnsi="Times New Roman"/>
          <w:szCs w:val="28"/>
        </w:rPr>
        <w:t>7</w:t>
      </w:r>
      <w:r w:rsidRPr="005B64F8">
        <w:rPr>
          <w:rFonts w:ascii="Times New Roman" w:hAnsi="Times New Roman" w:hint="eastAsia"/>
          <w:szCs w:val="28"/>
        </w:rPr>
        <w:t>、</w:t>
      </w:r>
      <w:r w:rsidRPr="005B64F8">
        <w:rPr>
          <w:rFonts w:ascii="Times New Roman" w:hAnsi="Times New Roman"/>
          <w:szCs w:val="28"/>
        </w:rPr>
        <w:t>8</w:t>
      </w:r>
      <w:r w:rsidRPr="005B64F8">
        <w:rPr>
          <w:rFonts w:ascii="Times New Roman" w:hAnsi="Times New Roman" w:hint="eastAsia"/>
          <w:szCs w:val="28"/>
        </w:rPr>
        <w:t>條授權，訂定「境外資金匯回投資產業辦法」，於</w:t>
      </w:r>
      <w:r w:rsidRPr="005B64F8">
        <w:rPr>
          <w:rFonts w:ascii="Times New Roman" w:hAnsi="Times New Roman"/>
          <w:szCs w:val="28"/>
        </w:rPr>
        <w:t>108</w:t>
      </w:r>
      <w:r w:rsidRPr="005B64F8">
        <w:rPr>
          <w:rFonts w:ascii="Times New Roman" w:hAnsi="Times New Roman" w:hint="eastAsia"/>
          <w:szCs w:val="28"/>
        </w:rPr>
        <w:t>年</w:t>
      </w:r>
      <w:r w:rsidRPr="005B64F8">
        <w:rPr>
          <w:rFonts w:ascii="Times New Roman" w:hAnsi="Times New Roman"/>
          <w:szCs w:val="28"/>
        </w:rPr>
        <w:t>8</w:t>
      </w:r>
      <w:r w:rsidRPr="005B64F8">
        <w:rPr>
          <w:rFonts w:ascii="Times New Roman" w:hAnsi="Times New Roman" w:hint="eastAsia"/>
          <w:szCs w:val="28"/>
        </w:rPr>
        <w:t>月</w:t>
      </w:r>
      <w:r w:rsidRPr="005B64F8">
        <w:rPr>
          <w:rFonts w:ascii="Times New Roman" w:hAnsi="Times New Roman"/>
          <w:szCs w:val="28"/>
        </w:rPr>
        <w:t>15</w:t>
      </w:r>
      <w:r w:rsidRPr="005B64F8">
        <w:rPr>
          <w:rFonts w:ascii="Times New Roman" w:hAnsi="Times New Roman" w:hint="eastAsia"/>
          <w:szCs w:val="28"/>
        </w:rPr>
        <w:t>日同步施行後，截至</w:t>
      </w:r>
      <w:r w:rsidRPr="005B64F8">
        <w:rPr>
          <w:rFonts w:ascii="Times New Roman" w:hAnsi="Times New Roman"/>
          <w:szCs w:val="28"/>
        </w:rPr>
        <w:t>109</w:t>
      </w:r>
      <w:r w:rsidRPr="005B64F8">
        <w:rPr>
          <w:rFonts w:ascii="Times New Roman" w:hAnsi="Times New Roman" w:hint="eastAsia"/>
          <w:szCs w:val="28"/>
        </w:rPr>
        <w:t>年</w:t>
      </w:r>
      <w:r w:rsidRPr="005B64F8">
        <w:rPr>
          <w:rFonts w:ascii="Times New Roman" w:hAnsi="Times New Roman"/>
          <w:szCs w:val="28"/>
        </w:rPr>
        <w:t>3</w:t>
      </w:r>
      <w:r w:rsidRPr="005B64F8">
        <w:rPr>
          <w:rFonts w:ascii="Times New Roman" w:hAnsi="Times New Roman" w:hint="eastAsia"/>
          <w:szCs w:val="28"/>
        </w:rPr>
        <w:t>月</w:t>
      </w:r>
      <w:r w:rsidRPr="005B64F8">
        <w:rPr>
          <w:rFonts w:ascii="Times New Roman" w:hAnsi="Times New Roman"/>
          <w:szCs w:val="28"/>
        </w:rPr>
        <w:t>31</w:t>
      </w:r>
      <w:r w:rsidRPr="005B64F8">
        <w:rPr>
          <w:rFonts w:ascii="Times New Roman" w:hAnsi="Times New Roman" w:hint="eastAsia"/>
          <w:szCs w:val="28"/>
        </w:rPr>
        <w:t>日止，依「境外資金匯回條例」規定匯回資金（稅前）</w:t>
      </w:r>
      <w:r w:rsidRPr="005B64F8">
        <w:rPr>
          <w:rFonts w:ascii="Times New Roman" w:hAnsi="Times New Roman" w:hint="eastAsia"/>
          <w:szCs w:val="28"/>
        </w:rPr>
        <w:t>3</w:t>
      </w:r>
      <w:r w:rsidRPr="005B64F8">
        <w:rPr>
          <w:rFonts w:ascii="Times New Roman" w:hAnsi="Times New Roman"/>
          <w:szCs w:val="28"/>
        </w:rPr>
        <w:t>67.66</w:t>
      </w:r>
      <w:r w:rsidRPr="005B64F8">
        <w:rPr>
          <w:rFonts w:ascii="Times New Roman" w:hAnsi="Times New Roman" w:hint="eastAsia"/>
          <w:szCs w:val="28"/>
        </w:rPr>
        <w:t>億元中，共核准實質投資</w:t>
      </w:r>
      <w:r w:rsidRPr="005B64F8">
        <w:rPr>
          <w:rFonts w:ascii="Times New Roman" w:hAnsi="Times New Roman"/>
          <w:szCs w:val="28"/>
        </w:rPr>
        <w:t>69</w:t>
      </w:r>
      <w:r w:rsidRPr="005B64F8">
        <w:rPr>
          <w:rFonts w:ascii="Times New Roman" w:hAnsi="Times New Roman" w:hint="eastAsia"/>
          <w:szCs w:val="28"/>
        </w:rPr>
        <w:t>案（包含個人</w:t>
      </w:r>
      <w:r w:rsidRPr="005B64F8">
        <w:rPr>
          <w:rFonts w:ascii="Times New Roman" w:hAnsi="Times New Roman" w:hint="eastAsia"/>
          <w:szCs w:val="28"/>
        </w:rPr>
        <w:t>2</w:t>
      </w:r>
      <w:r w:rsidRPr="005B64F8">
        <w:rPr>
          <w:rFonts w:ascii="Times New Roman" w:hAnsi="Times New Roman"/>
          <w:szCs w:val="28"/>
        </w:rPr>
        <w:t>5</w:t>
      </w:r>
      <w:r w:rsidRPr="005B64F8">
        <w:rPr>
          <w:rFonts w:ascii="Times New Roman" w:hAnsi="Times New Roman" w:hint="eastAsia"/>
          <w:szCs w:val="28"/>
        </w:rPr>
        <w:t>人、</w:t>
      </w:r>
      <w:r w:rsidRPr="005B64F8">
        <w:rPr>
          <w:rFonts w:ascii="Times New Roman" w:hAnsi="Times New Roman"/>
          <w:szCs w:val="28"/>
        </w:rPr>
        <w:t>12</w:t>
      </w:r>
      <w:r w:rsidRPr="005B64F8">
        <w:rPr>
          <w:rFonts w:ascii="Times New Roman" w:hAnsi="Times New Roman" w:hint="eastAsia"/>
          <w:szCs w:val="28"/>
        </w:rPr>
        <w:t>案，</w:t>
      </w:r>
      <w:r w:rsidRPr="005B64F8">
        <w:rPr>
          <w:rFonts w:ascii="Times New Roman" w:hAnsi="Times New Roman" w:hint="eastAsia"/>
          <w:szCs w:val="28"/>
        </w:rPr>
        <w:lastRenderedPageBreak/>
        <w:t>營利事業</w:t>
      </w:r>
      <w:r w:rsidRPr="005B64F8">
        <w:rPr>
          <w:rFonts w:ascii="Times New Roman" w:hAnsi="Times New Roman" w:hint="eastAsia"/>
          <w:szCs w:val="28"/>
        </w:rPr>
        <w:t>5</w:t>
      </w:r>
      <w:r w:rsidRPr="005B64F8">
        <w:rPr>
          <w:rFonts w:ascii="Times New Roman" w:hAnsi="Times New Roman"/>
          <w:szCs w:val="28"/>
        </w:rPr>
        <w:t>4</w:t>
      </w:r>
      <w:r w:rsidRPr="005B64F8">
        <w:rPr>
          <w:rFonts w:ascii="Times New Roman" w:hAnsi="Times New Roman" w:hint="eastAsia"/>
          <w:szCs w:val="28"/>
        </w:rPr>
        <w:t>家、</w:t>
      </w:r>
      <w:r w:rsidRPr="005B64F8">
        <w:rPr>
          <w:rFonts w:ascii="Times New Roman" w:hAnsi="Times New Roman"/>
          <w:szCs w:val="28"/>
        </w:rPr>
        <w:t>57</w:t>
      </w:r>
      <w:r w:rsidRPr="005B64F8">
        <w:rPr>
          <w:rFonts w:ascii="Times New Roman" w:hAnsi="Times New Roman" w:hint="eastAsia"/>
          <w:szCs w:val="28"/>
        </w:rPr>
        <w:t>案），核准總金額約</w:t>
      </w:r>
      <w:r w:rsidRPr="005B64F8">
        <w:rPr>
          <w:rFonts w:ascii="Times New Roman" w:hAnsi="Times New Roman"/>
          <w:szCs w:val="28"/>
        </w:rPr>
        <w:t>302.43</w:t>
      </w:r>
      <w:r w:rsidRPr="005B64F8">
        <w:rPr>
          <w:rFonts w:ascii="Times New Roman" w:hAnsi="Times New Roman" w:hint="eastAsia"/>
          <w:szCs w:val="28"/>
        </w:rPr>
        <w:t>億元，僅占匯回資金稅後總額</w:t>
      </w:r>
      <w:r w:rsidRPr="005B64F8">
        <w:rPr>
          <w:rFonts w:ascii="Times New Roman" w:hAnsi="Times New Roman" w:hint="eastAsia"/>
          <w:szCs w:val="28"/>
        </w:rPr>
        <w:t>622.91</w:t>
      </w:r>
      <w:r w:rsidRPr="005B64F8">
        <w:rPr>
          <w:rFonts w:ascii="Times New Roman" w:hAnsi="Times New Roman" w:hint="eastAsia"/>
          <w:szCs w:val="28"/>
        </w:rPr>
        <w:t>億元之</w:t>
      </w:r>
      <w:r w:rsidRPr="005B64F8">
        <w:rPr>
          <w:rFonts w:ascii="Times New Roman" w:hAnsi="Times New Roman" w:hint="eastAsia"/>
          <w:szCs w:val="28"/>
        </w:rPr>
        <w:t>48.</w:t>
      </w:r>
      <w:r w:rsidRPr="005B64F8">
        <w:rPr>
          <w:rFonts w:ascii="Times New Roman" w:hAnsi="Times New Roman"/>
          <w:szCs w:val="28"/>
        </w:rPr>
        <w:t>55</w:t>
      </w:r>
      <w:r w:rsidRPr="005B64F8">
        <w:rPr>
          <w:rFonts w:ascii="Times New Roman" w:hAnsi="Times New Roman" w:hint="eastAsia"/>
          <w:szCs w:val="28"/>
        </w:rPr>
        <w:t>﹪（</w:t>
      </w:r>
      <w:r w:rsidRPr="005B64F8">
        <w:rPr>
          <w:rFonts w:ascii="Times New Roman" w:hAnsi="Times New Roman"/>
          <w:szCs w:val="28"/>
        </w:rPr>
        <w:t>302.43</w:t>
      </w:r>
      <w:r w:rsidRPr="005B64F8">
        <w:rPr>
          <w:rFonts w:ascii="Times New Roman" w:hAnsi="Times New Roman" w:hint="eastAsia"/>
          <w:szCs w:val="28"/>
        </w:rPr>
        <w:t>億元</w:t>
      </w:r>
      <w:r w:rsidRPr="005B64F8">
        <w:rPr>
          <w:rFonts w:ascii="Times New Roman" w:hAnsi="Times New Roman" w:hint="eastAsia"/>
          <w:szCs w:val="28"/>
        </w:rPr>
        <w:t>/622.91</w:t>
      </w:r>
      <w:r w:rsidRPr="005B64F8">
        <w:rPr>
          <w:rFonts w:ascii="Times New Roman" w:hAnsi="Times New Roman" w:hint="eastAsia"/>
          <w:szCs w:val="28"/>
        </w:rPr>
        <w:t>億元），明顯偏低，尚難稱已達政府</w:t>
      </w:r>
      <w:r w:rsidRPr="005B64F8">
        <w:rPr>
          <w:rFonts w:hAnsi="標楷體" w:hint="eastAsia"/>
          <w:szCs w:val="32"/>
        </w:rPr>
        <w:t>為協助台商重新調整全球投資布局，以鼓勵我國民眾及營利事業回國投資，從而制定相較一般所得稅法優惠稅率之專法的政策目標</w:t>
      </w:r>
      <w:r w:rsidRPr="005B64F8">
        <w:rPr>
          <w:rFonts w:ascii="Times New Roman" w:hAnsi="Times New Roman" w:hint="eastAsia"/>
          <w:szCs w:val="28"/>
        </w:rPr>
        <w:t>。鑑於存入外匯存款專戶之境外資金於</w:t>
      </w:r>
      <w:r w:rsidRPr="005B64F8">
        <w:rPr>
          <w:rFonts w:ascii="Times New Roman" w:hAnsi="Times New Roman" w:hint="eastAsia"/>
          <w:szCs w:val="28"/>
        </w:rPr>
        <w:t>5</w:t>
      </w:r>
      <w:r w:rsidRPr="005B64F8">
        <w:rPr>
          <w:rFonts w:hint="eastAsia"/>
        </w:rPr>
        <w:t>年存放期限屆滿後，即可分3年提取自由運用，爰恐有用於房地產或金融資產炒作，無助於國家產業升級及轉型並損及租稅公平之虞。</w:t>
      </w:r>
      <w:bookmarkEnd w:id="516"/>
    </w:p>
    <w:p w:rsidR="006D386A" w:rsidRPr="005B64F8" w:rsidRDefault="006D386A" w:rsidP="006D386A">
      <w:pPr>
        <w:pStyle w:val="3"/>
        <w:numPr>
          <w:ilvl w:val="2"/>
          <w:numId w:val="1"/>
        </w:numPr>
      </w:pPr>
      <w:bookmarkStart w:id="517" w:name="_Toc44590631"/>
      <w:r w:rsidRPr="005B64F8">
        <w:rPr>
          <w:rFonts w:hAnsi="標楷體" w:hint="eastAsia"/>
          <w:szCs w:val="32"/>
        </w:rPr>
        <w:t>末以，「</w:t>
      </w:r>
      <w:r w:rsidRPr="005B64F8">
        <w:rPr>
          <w:rFonts w:hAnsi="標楷體"/>
          <w:szCs w:val="32"/>
        </w:rPr>
        <w:t>境外資金匯回條例</w:t>
      </w:r>
      <w:r w:rsidRPr="005B64F8">
        <w:rPr>
          <w:rFonts w:hAnsi="標楷體" w:hint="eastAsia"/>
          <w:szCs w:val="32"/>
        </w:rPr>
        <w:t>」第5條第1項及第2項規定，個人或營利事業於該條例施行日起算2年內匯回境外資金或境外轉投資收益，並依規定管理運用者，得適用特別稅率課稅。次依同條例第7條第1項，個人或營利事業經經濟部核准得提取資金從事實質投資，並應於該部核准之日起算2年內完成投資，未能於期限完成投資者，尚得申請展延(最長2年)。雖經財政部洽詢經濟部表示，目前已申請之實質投資計畫，預定完成日期均於2年內，且如因故未於預期期限內完成，申請人得申請展延2年，爰尚無期限過短疑慮等情。然本院訪談廠商及諮詢專家意見，現有回台廠商係以擴充原有產線為主，惟基於重大</w:t>
      </w:r>
      <w:r w:rsidRPr="005B64F8">
        <w:rPr>
          <w:rFonts w:hAnsi="標楷體"/>
          <w:szCs w:val="32"/>
        </w:rPr>
        <w:t>投資計畫</w:t>
      </w:r>
      <w:r w:rsidRPr="005B64F8">
        <w:rPr>
          <w:rFonts w:hAnsi="標楷體" w:hint="eastAsia"/>
          <w:szCs w:val="32"/>
        </w:rPr>
        <w:t>（如新建大規模產能『或廠房』）</w:t>
      </w:r>
      <w:r w:rsidRPr="005B64F8">
        <w:rPr>
          <w:rFonts w:hAnsi="標楷體"/>
          <w:szCs w:val="32"/>
        </w:rPr>
        <w:t>往往耗時</w:t>
      </w:r>
      <w:r w:rsidRPr="005B64F8">
        <w:rPr>
          <w:rFonts w:hAnsi="標楷體" w:hint="eastAsia"/>
          <w:szCs w:val="32"/>
        </w:rPr>
        <w:t>甚</w:t>
      </w:r>
      <w:r w:rsidRPr="005B64F8">
        <w:rPr>
          <w:rFonts w:hAnsi="標楷體"/>
          <w:szCs w:val="32"/>
        </w:rPr>
        <w:t>久</w:t>
      </w:r>
      <w:r w:rsidRPr="005B64F8">
        <w:rPr>
          <w:rFonts w:hAnsi="標楷體" w:hint="eastAsia"/>
          <w:szCs w:val="32"/>
        </w:rPr>
        <w:t>，前揭期限規定恐有過嚴之疑慮</w:t>
      </w:r>
      <w:r w:rsidRPr="005B64F8">
        <w:rPr>
          <w:rFonts w:hAnsi="標楷體"/>
          <w:szCs w:val="32"/>
        </w:rPr>
        <w:t>，爰</w:t>
      </w:r>
      <w:r w:rsidRPr="005B64F8">
        <w:rPr>
          <w:rFonts w:hAnsi="標楷體" w:hint="eastAsia"/>
          <w:szCs w:val="32"/>
        </w:rPr>
        <w:t>持</w:t>
      </w:r>
      <w:r w:rsidRPr="005B64F8">
        <w:rPr>
          <w:rFonts w:hAnsi="標楷體"/>
          <w:szCs w:val="32"/>
        </w:rPr>
        <w:t>延長期限</w:t>
      </w:r>
      <w:r w:rsidRPr="005B64F8">
        <w:rPr>
          <w:rFonts w:hAnsi="標楷體" w:hint="eastAsia"/>
          <w:szCs w:val="32"/>
        </w:rPr>
        <w:t>之建議。政府允宜檢視本條例後續執行情形，酌予考量調整廠商匯回資金進行實質投資期限，以踐行引資回台提升我國國際競爭力之目的。</w:t>
      </w:r>
      <w:bookmarkEnd w:id="517"/>
    </w:p>
    <w:p w:rsidR="006D386A" w:rsidRPr="005B64F8" w:rsidRDefault="006D386A" w:rsidP="006D386A">
      <w:pPr>
        <w:pStyle w:val="3"/>
        <w:numPr>
          <w:ilvl w:val="2"/>
          <w:numId w:val="1"/>
        </w:numPr>
      </w:pPr>
      <w:bookmarkStart w:id="518" w:name="_Toc44590632"/>
      <w:r w:rsidRPr="005B64F8">
        <w:rPr>
          <w:rFonts w:hint="eastAsia"/>
        </w:rPr>
        <w:t>綜上，為鼓勵台商匯回境外資金，政府制定「境外資金匯回條例」提供匯回資金租稅優惠，迄109年3</w:t>
      </w:r>
      <w:r w:rsidRPr="005B64F8">
        <w:rPr>
          <w:rFonts w:hint="eastAsia"/>
        </w:rPr>
        <w:lastRenderedPageBreak/>
        <w:t>月底依前揭規定匯回資金之稅後淨額雖已達6</w:t>
      </w:r>
      <w:r w:rsidRPr="005B64F8">
        <w:t>22</w:t>
      </w:r>
      <w:r w:rsidRPr="005B64F8">
        <w:rPr>
          <w:rFonts w:hint="eastAsia"/>
        </w:rPr>
        <w:t>億餘元，惟用於實體經濟投資者僅302億餘元，僅占匯回</w:t>
      </w:r>
      <w:r w:rsidRPr="005B64F8">
        <w:rPr>
          <w:rFonts w:ascii="Times New Roman" w:hAnsi="Times New Roman" w:hint="eastAsia"/>
          <w:szCs w:val="28"/>
        </w:rPr>
        <w:t>資金之</w:t>
      </w:r>
      <w:r w:rsidRPr="005B64F8">
        <w:rPr>
          <w:rFonts w:ascii="Times New Roman" w:hAnsi="Times New Roman" w:hint="eastAsia"/>
          <w:szCs w:val="28"/>
        </w:rPr>
        <w:t>48.</w:t>
      </w:r>
      <w:r w:rsidRPr="005B64F8">
        <w:rPr>
          <w:rFonts w:ascii="Times New Roman" w:hAnsi="Times New Roman"/>
          <w:szCs w:val="28"/>
        </w:rPr>
        <w:t>55</w:t>
      </w:r>
      <w:r w:rsidRPr="005B64F8">
        <w:rPr>
          <w:rFonts w:ascii="Times New Roman" w:hAnsi="Times New Roman" w:hint="eastAsia"/>
          <w:szCs w:val="28"/>
        </w:rPr>
        <w:t>﹪，明顯偏低</w:t>
      </w:r>
      <w:r w:rsidRPr="005B64F8">
        <w:rPr>
          <w:rFonts w:hint="eastAsia"/>
        </w:rPr>
        <w:t>。政府除持續監控前揭匯回資金之運用情形外，允應適時引導該資金從事實質投資，以免於管制期限屆滿後，再遭用於炒作房地產或金融資產，形成經濟泡沫，無助於國家產業</w:t>
      </w:r>
      <w:r w:rsidR="007353FB">
        <w:rPr>
          <w:rFonts w:hint="eastAsia"/>
        </w:rPr>
        <w:t>之</w:t>
      </w:r>
      <w:r w:rsidRPr="005B64F8">
        <w:rPr>
          <w:rFonts w:hint="eastAsia"/>
        </w:rPr>
        <w:t>升級與轉型，並有損租稅公平。另，亦</w:t>
      </w:r>
      <w:r w:rsidRPr="005B64F8">
        <w:rPr>
          <w:rFonts w:hAnsi="標楷體" w:hint="eastAsia"/>
          <w:szCs w:val="32"/>
        </w:rPr>
        <w:t>宜檢視本條例後續執行情形，酌予考量調整廠商匯回資金進行實質投資期限，以踐行引資回台提升我國國際競爭力之目的。</w:t>
      </w:r>
      <w:bookmarkEnd w:id="518"/>
    </w:p>
    <w:p w:rsidR="006D386A" w:rsidRPr="005B64F8" w:rsidRDefault="006D386A" w:rsidP="006D386A">
      <w:pPr>
        <w:pStyle w:val="2"/>
        <w:numPr>
          <w:ilvl w:val="1"/>
          <w:numId w:val="1"/>
        </w:numPr>
        <w:spacing w:beforeLines="50" w:before="228"/>
        <w:ind w:left="1020" w:hanging="680"/>
        <w:rPr>
          <w:b/>
        </w:rPr>
      </w:pPr>
      <w:bookmarkStart w:id="519" w:name="_Toc44590633"/>
      <w:r w:rsidRPr="005B64F8">
        <w:rPr>
          <w:rFonts w:hint="eastAsia"/>
          <w:b/>
        </w:rPr>
        <w:t>為提振國內投資意願，政府推動</w:t>
      </w:r>
      <w:r w:rsidR="007353FB" w:rsidRPr="007353FB">
        <w:rPr>
          <w:rFonts w:hint="eastAsia"/>
          <w:b/>
        </w:rPr>
        <w:t>「</w:t>
      </w:r>
      <w:r w:rsidRPr="005B64F8">
        <w:rPr>
          <w:rFonts w:hint="eastAsia"/>
          <w:b/>
        </w:rPr>
        <w:t>投資臺灣三大方案</w:t>
      </w:r>
      <w:r w:rsidR="007353FB" w:rsidRPr="007353FB">
        <w:rPr>
          <w:rFonts w:hint="eastAsia"/>
          <w:b/>
        </w:rPr>
        <w:t>」</w:t>
      </w:r>
      <w:r w:rsidRPr="005B64F8">
        <w:rPr>
          <w:rFonts w:hint="eastAsia"/>
          <w:b/>
        </w:rPr>
        <w:t>，惟一體適用條件中之智慧製造，廠商進程似仍有窒礙、用電大戶仍難負擔綠電價格，而「勞動基準法」有關工時規定及人力來源等生產要素，仍存問題或缺口，亟待相關機關協助解決、補足，以發揮三大方案綜效。</w:t>
      </w:r>
      <w:bookmarkEnd w:id="519"/>
    </w:p>
    <w:p w:rsidR="006D386A" w:rsidRPr="005B64F8" w:rsidRDefault="006D386A" w:rsidP="006D386A">
      <w:pPr>
        <w:pStyle w:val="3"/>
        <w:numPr>
          <w:ilvl w:val="2"/>
          <w:numId w:val="1"/>
        </w:numPr>
      </w:pPr>
      <w:bookmarkStart w:id="520" w:name="_Toc44590634"/>
      <w:r w:rsidRPr="005B64F8">
        <w:rPr>
          <w:rFonts w:hint="eastAsia"/>
        </w:rPr>
        <w:t>查為協助台商因應「美中貿易戰」，並</w:t>
      </w:r>
      <w:r w:rsidRPr="005B64F8">
        <w:t>鼓勵企業加速投資臺灣</w:t>
      </w:r>
      <w:r w:rsidRPr="005B64F8">
        <w:rPr>
          <w:rFonts w:hint="eastAsia"/>
        </w:rPr>
        <w:t>，由國發會與</w:t>
      </w:r>
      <w:r w:rsidRPr="005B64F8">
        <w:t>與經濟部、科技部、勞動部、內政部、財政部及陸委會等相關部會，共同協力規劃</w:t>
      </w:r>
      <w:r w:rsidRPr="005B64F8">
        <w:rPr>
          <w:rFonts w:hint="eastAsia"/>
        </w:rPr>
        <w:t>，於108年1月1日開始實施之</w:t>
      </w:r>
      <w:r w:rsidRPr="005B64F8">
        <w:t>「台商回台投資」，</w:t>
      </w:r>
      <w:r w:rsidRPr="005B64F8">
        <w:rPr>
          <w:rFonts w:hint="eastAsia"/>
        </w:rPr>
        <w:t>以</w:t>
      </w:r>
      <w:r w:rsidRPr="005B64F8">
        <w:t>有別於以往作法，</w:t>
      </w:r>
      <w:r w:rsidRPr="005B64F8">
        <w:rPr>
          <w:rFonts w:hint="eastAsia"/>
        </w:rPr>
        <w:t>從</w:t>
      </w:r>
      <w:r w:rsidRPr="005B64F8">
        <w:t>需求端</w:t>
      </w:r>
      <w:r w:rsidRPr="005B64F8">
        <w:rPr>
          <w:rFonts w:hint="eastAsia"/>
        </w:rPr>
        <w:t>著眼</w:t>
      </w:r>
      <w:r w:rsidRPr="005B64F8">
        <w:t>，提供客製化單一窗口服務，縮短行政流程，並從滿足用地需求、充裕產業人力、協助快速融資、穩定供應水電、稅務專屬服務等五大策略</w:t>
      </w:r>
      <w:r w:rsidRPr="005B64F8">
        <w:rPr>
          <w:rFonts w:hint="eastAsia"/>
        </w:rPr>
        <w:t>切入</w:t>
      </w:r>
      <w:r w:rsidRPr="005B64F8">
        <w:t>，以引導優質台商回台</w:t>
      </w:r>
      <w:r w:rsidRPr="005B64F8">
        <w:rPr>
          <w:rFonts w:hint="eastAsia"/>
        </w:rPr>
        <w:t>。其後因應各界反映，針對未曾赴中國投資的大企業以及在地的中小企業，提供土地租金優惠、專案貸款等協助措施，再於108年7月1日起實施「根留臺灣企業投資方案」及「中小企業投資方案」，三大方案均統一由經濟部投資臺灣事務所擔任服</w:t>
      </w:r>
      <w:r w:rsidRPr="005B64F8">
        <w:rPr>
          <w:rFonts w:hint="eastAsia"/>
        </w:rPr>
        <w:lastRenderedPageBreak/>
        <w:t>務窗口，有關三大方案之適用內容請參前揭表</w:t>
      </w:r>
      <w:r w:rsidR="002F14EF" w:rsidRPr="005B64F8">
        <w:t>4</w:t>
      </w:r>
      <w:r w:rsidRPr="005B64F8">
        <w:rPr>
          <w:rFonts w:hint="eastAsia"/>
        </w:rPr>
        <w:t>。</w:t>
      </w:r>
      <w:bookmarkEnd w:id="520"/>
    </w:p>
    <w:p w:rsidR="006D386A" w:rsidRPr="005B64F8" w:rsidRDefault="006D386A" w:rsidP="006D386A">
      <w:pPr>
        <w:pStyle w:val="3"/>
        <w:numPr>
          <w:ilvl w:val="2"/>
          <w:numId w:val="1"/>
        </w:numPr>
      </w:pPr>
      <w:bookmarkStart w:id="521" w:name="_Toc44590635"/>
      <w:r w:rsidRPr="005B64F8">
        <w:rPr>
          <w:rFonts w:hint="eastAsia"/>
        </w:rPr>
        <w:t>次查「投資臺灣三大方案」迄今之辦理成效</w:t>
      </w:r>
      <w:r w:rsidR="00094F4B" w:rsidRPr="005B64F8">
        <w:rPr>
          <w:rFonts w:hint="eastAsia"/>
        </w:rPr>
        <w:t>說明</w:t>
      </w:r>
      <w:r w:rsidRPr="005B64F8">
        <w:rPr>
          <w:rFonts w:hint="eastAsia"/>
        </w:rPr>
        <w:t>如下</w:t>
      </w:r>
      <w:r w:rsidR="00094F4B" w:rsidRPr="005B64F8">
        <w:rPr>
          <w:rFonts w:hint="eastAsia"/>
        </w:rPr>
        <w:t>（如表29）</w:t>
      </w:r>
      <w:r w:rsidRPr="005B64F8">
        <w:rPr>
          <w:rFonts w:hint="eastAsia"/>
        </w:rPr>
        <w:t>：</w:t>
      </w:r>
      <w:bookmarkEnd w:id="521"/>
      <w:r w:rsidRPr="005B64F8">
        <w:rPr>
          <w:rFonts w:hint="eastAsia"/>
          <w:b/>
        </w:rPr>
        <w:t xml:space="preserve"> </w:t>
      </w:r>
    </w:p>
    <w:p w:rsidR="006D386A" w:rsidRPr="005B64F8" w:rsidRDefault="006D386A" w:rsidP="006D386A">
      <w:pPr>
        <w:pStyle w:val="4"/>
        <w:numPr>
          <w:ilvl w:val="3"/>
          <w:numId w:val="1"/>
        </w:numPr>
      </w:pPr>
      <w:r w:rsidRPr="005B64F8">
        <w:rPr>
          <w:rFonts w:hint="eastAsia"/>
          <w:szCs w:val="32"/>
        </w:rPr>
        <w:t>「</w:t>
      </w:r>
      <w:r w:rsidRPr="005B64F8">
        <w:rPr>
          <w:szCs w:val="32"/>
        </w:rPr>
        <w:t>台商回台投資</w:t>
      </w:r>
      <w:r w:rsidRPr="005B64F8">
        <w:rPr>
          <w:rFonts w:hint="eastAsia"/>
          <w:szCs w:val="32"/>
        </w:rPr>
        <w:t>2.0」部分，自10</w:t>
      </w:r>
      <w:r w:rsidRPr="005B64F8">
        <w:rPr>
          <w:szCs w:val="32"/>
        </w:rPr>
        <w:t>8</w:t>
      </w:r>
      <w:r w:rsidRPr="005B64F8">
        <w:rPr>
          <w:rFonts w:hint="eastAsia"/>
          <w:szCs w:val="32"/>
        </w:rPr>
        <w:t>年1月1日至109年4月9日，經審核適用該方案之廠商在北區有7</w:t>
      </w:r>
      <w:r w:rsidRPr="005B64F8">
        <w:rPr>
          <w:szCs w:val="32"/>
        </w:rPr>
        <w:t>6</w:t>
      </w:r>
      <w:r w:rsidRPr="005B64F8">
        <w:rPr>
          <w:rFonts w:hint="eastAsia"/>
          <w:szCs w:val="32"/>
        </w:rPr>
        <w:t>家，投資計畫金額2,308.99億餘元、中區有7</w:t>
      </w:r>
      <w:r w:rsidRPr="005B64F8">
        <w:rPr>
          <w:szCs w:val="32"/>
        </w:rPr>
        <w:t>8</w:t>
      </w:r>
      <w:r w:rsidRPr="005B64F8">
        <w:rPr>
          <w:rFonts w:hint="eastAsia"/>
          <w:szCs w:val="32"/>
        </w:rPr>
        <w:t>家，投資計畫金額1,925.50億餘元、南區有58家，投資計畫金額3,147.08億餘元及東區有1家，投資計畫金額15億元，合計共有213家，投資計畫總金額7,396.5</w:t>
      </w:r>
      <w:r w:rsidR="005921F0">
        <w:rPr>
          <w:rFonts w:hint="eastAsia"/>
          <w:szCs w:val="32"/>
        </w:rPr>
        <w:t>7</w:t>
      </w:r>
      <w:r w:rsidRPr="005B64F8">
        <w:rPr>
          <w:rFonts w:hint="eastAsia"/>
          <w:szCs w:val="32"/>
        </w:rPr>
        <w:t>億餘元（如附表2）。</w:t>
      </w:r>
    </w:p>
    <w:p w:rsidR="006D386A" w:rsidRPr="005B64F8" w:rsidRDefault="006D386A" w:rsidP="006D386A">
      <w:pPr>
        <w:pStyle w:val="4"/>
        <w:numPr>
          <w:ilvl w:val="3"/>
          <w:numId w:val="1"/>
        </w:numPr>
      </w:pPr>
      <w:r w:rsidRPr="005B64F8">
        <w:t>「根留臺灣企業投資方案」</w:t>
      </w:r>
      <w:r w:rsidRPr="005B64F8">
        <w:rPr>
          <w:rFonts w:hint="eastAsia"/>
          <w:szCs w:val="32"/>
        </w:rPr>
        <w:t>部分，自10</w:t>
      </w:r>
      <w:r w:rsidRPr="005B64F8">
        <w:rPr>
          <w:szCs w:val="32"/>
        </w:rPr>
        <w:t>8</w:t>
      </w:r>
      <w:r w:rsidRPr="005B64F8">
        <w:rPr>
          <w:rFonts w:hint="eastAsia"/>
          <w:szCs w:val="32"/>
        </w:rPr>
        <w:t>年7月1日至109年4月9日，經審核適用該方案之廠商在北區有20家，投資計畫金額721.</w:t>
      </w:r>
      <w:r w:rsidRPr="005B64F8">
        <w:rPr>
          <w:szCs w:val="32"/>
        </w:rPr>
        <w:t>88</w:t>
      </w:r>
      <w:r w:rsidRPr="005B64F8">
        <w:rPr>
          <w:rFonts w:hint="eastAsia"/>
          <w:szCs w:val="32"/>
        </w:rPr>
        <w:t>億餘元、中區有25家，投資計畫金額270.64億餘元、南區有20家，投資計畫金額180.38億餘元及東區有1家，投資計畫金額</w:t>
      </w:r>
      <w:r w:rsidR="005921F0">
        <w:rPr>
          <w:rFonts w:hint="eastAsia"/>
          <w:szCs w:val="32"/>
        </w:rPr>
        <w:t>15.64億元</w:t>
      </w:r>
      <w:r w:rsidRPr="005B64F8">
        <w:rPr>
          <w:rFonts w:hint="eastAsia"/>
          <w:szCs w:val="32"/>
        </w:rPr>
        <w:t>，合計有66家，投資總金額1,188.64億餘元（如附表3）。</w:t>
      </w:r>
    </w:p>
    <w:p w:rsidR="006D386A" w:rsidRPr="005B64F8" w:rsidRDefault="006D386A" w:rsidP="006D386A">
      <w:pPr>
        <w:pStyle w:val="4"/>
        <w:numPr>
          <w:ilvl w:val="3"/>
          <w:numId w:val="1"/>
        </w:numPr>
      </w:pPr>
      <w:r w:rsidRPr="005B64F8">
        <w:t>「中小企業投資方案」</w:t>
      </w:r>
      <w:r w:rsidRPr="005B64F8">
        <w:rPr>
          <w:rFonts w:hint="eastAsia"/>
          <w:szCs w:val="32"/>
        </w:rPr>
        <w:t>部分，自10</w:t>
      </w:r>
      <w:r w:rsidRPr="005B64F8">
        <w:rPr>
          <w:szCs w:val="32"/>
        </w:rPr>
        <w:t>8</w:t>
      </w:r>
      <w:r w:rsidRPr="005B64F8">
        <w:rPr>
          <w:rFonts w:hint="eastAsia"/>
          <w:szCs w:val="32"/>
        </w:rPr>
        <w:t>年7月1日至109年4月9日，經審核適用該方案之廠商在北區有30家，投資計畫金額146.</w:t>
      </w:r>
      <w:r w:rsidRPr="005B64F8">
        <w:rPr>
          <w:szCs w:val="32"/>
        </w:rPr>
        <w:t>68</w:t>
      </w:r>
      <w:r w:rsidRPr="005B64F8">
        <w:rPr>
          <w:rFonts w:hint="eastAsia"/>
          <w:szCs w:val="32"/>
        </w:rPr>
        <w:t>億餘元、中區有92家，投資計畫金額467.83億餘元、南區有64家，投資計畫金額214.17億餘元及東區有4家，投資計畫金額5.78億餘元，合計有190家，投資總金額8</w:t>
      </w:r>
      <w:r w:rsidRPr="005B64F8">
        <w:rPr>
          <w:szCs w:val="32"/>
        </w:rPr>
        <w:t>34</w:t>
      </w:r>
      <w:r w:rsidRPr="005B64F8">
        <w:rPr>
          <w:rFonts w:hint="eastAsia"/>
          <w:szCs w:val="32"/>
        </w:rPr>
        <w:t>.</w:t>
      </w:r>
      <w:r w:rsidRPr="005B64F8">
        <w:rPr>
          <w:szCs w:val="32"/>
        </w:rPr>
        <w:t>46</w:t>
      </w:r>
      <w:r w:rsidRPr="005B64F8">
        <w:rPr>
          <w:rFonts w:hint="eastAsia"/>
          <w:szCs w:val="32"/>
        </w:rPr>
        <w:t>億餘元（如附表4）。</w:t>
      </w:r>
    </w:p>
    <w:p w:rsidR="00A8787B" w:rsidRPr="005B64F8" w:rsidRDefault="00A8787B" w:rsidP="00A8787B">
      <w:pPr>
        <w:pStyle w:val="a4"/>
        <w:jc w:val="center"/>
        <w:rPr>
          <w:b/>
        </w:rPr>
      </w:pPr>
      <w:r w:rsidRPr="005B64F8">
        <w:rPr>
          <w:rFonts w:hint="eastAsia"/>
          <w:b/>
        </w:rPr>
        <w:t>「投資臺灣三大方案」計畫辦理成效</w:t>
      </w:r>
    </w:p>
    <w:p w:rsidR="00A8787B" w:rsidRPr="005B64F8" w:rsidRDefault="00A8787B" w:rsidP="00A8787B">
      <w:pPr>
        <w:pStyle w:val="4"/>
        <w:numPr>
          <w:ilvl w:val="0"/>
          <w:numId w:val="0"/>
        </w:numPr>
        <w:ind w:left="1701"/>
        <w:jc w:val="right"/>
        <w:rPr>
          <w:sz w:val="24"/>
          <w:szCs w:val="24"/>
        </w:rPr>
      </w:pPr>
      <w:r w:rsidRPr="005B64F8">
        <w:rPr>
          <w:rFonts w:hint="eastAsia"/>
          <w:sz w:val="24"/>
          <w:szCs w:val="24"/>
        </w:rPr>
        <w:t>單位：億元，人</w:t>
      </w:r>
    </w:p>
    <w:tbl>
      <w:tblPr>
        <w:tblW w:w="98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0"/>
        <w:gridCol w:w="1312"/>
        <w:gridCol w:w="2561"/>
        <w:gridCol w:w="3127"/>
        <w:gridCol w:w="2559"/>
      </w:tblGrid>
      <w:tr w:rsidR="005B64F8" w:rsidRPr="005B64F8" w:rsidTr="00F74CCA">
        <w:trPr>
          <w:trHeight w:val="117"/>
          <w:tblHeader/>
        </w:trPr>
        <w:tc>
          <w:tcPr>
            <w:tcW w:w="1632" w:type="dxa"/>
            <w:gridSpan w:val="2"/>
          </w:tcPr>
          <w:p w:rsidR="00A8787B" w:rsidRPr="005B64F8" w:rsidRDefault="00A8787B" w:rsidP="006E224C">
            <w:pPr>
              <w:pStyle w:val="4"/>
              <w:numPr>
                <w:ilvl w:val="0"/>
                <w:numId w:val="0"/>
              </w:numPr>
              <w:rPr>
                <w:b/>
                <w:sz w:val="24"/>
                <w:szCs w:val="24"/>
              </w:rPr>
            </w:pPr>
          </w:p>
        </w:tc>
        <w:tc>
          <w:tcPr>
            <w:tcW w:w="2561" w:type="dxa"/>
          </w:tcPr>
          <w:p w:rsidR="00A8787B" w:rsidRPr="005B64F8" w:rsidRDefault="00A8787B" w:rsidP="006E224C">
            <w:pPr>
              <w:pStyle w:val="4"/>
              <w:numPr>
                <w:ilvl w:val="0"/>
                <w:numId w:val="0"/>
              </w:numPr>
              <w:rPr>
                <w:b/>
                <w:sz w:val="24"/>
                <w:szCs w:val="24"/>
              </w:rPr>
            </w:pPr>
            <w:r w:rsidRPr="005B64F8">
              <w:rPr>
                <w:rFonts w:hint="eastAsia"/>
                <w:b/>
                <w:sz w:val="24"/>
                <w:szCs w:val="24"/>
              </w:rPr>
              <w:t>「</w:t>
            </w:r>
            <w:r w:rsidRPr="005B64F8">
              <w:rPr>
                <w:b/>
                <w:sz w:val="24"/>
                <w:szCs w:val="24"/>
              </w:rPr>
              <w:t>台商回台投資</w:t>
            </w:r>
            <w:r w:rsidRPr="005B64F8">
              <w:rPr>
                <w:rFonts w:hint="eastAsia"/>
                <w:b/>
                <w:sz w:val="24"/>
                <w:szCs w:val="24"/>
              </w:rPr>
              <w:t>2.0」</w:t>
            </w:r>
          </w:p>
        </w:tc>
        <w:tc>
          <w:tcPr>
            <w:tcW w:w="3127" w:type="dxa"/>
          </w:tcPr>
          <w:p w:rsidR="00A8787B" w:rsidRPr="005B64F8" w:rsidRDefault="00A8787B" w:rsidP="006E224C">
            <w:pPr>
              <w:pStyle w:val="4"/>
              <w:numPr>
                <w:ilvl w:val="0"/>
                <w:numId w:val="0"/>
              </w:numPr>
              <w:rPr>
                <w:b/>
                <w:sz w:val="24"/>
                <w:szCs w:val="24"/>
              </w:rPr>
            </w:pPr>
            <w:r w:rsidRPr="005B64F8">
              <w:rPr>
                <w:b/>
                <w:sz w:val="24"/>
                <w:szCs w:val="24"/>
              </w:rPr>
              <w:t>「根留臺灣企業投資方案」</w:t>
            </w:r>
          </w:p>
        </w:tc>
        <w:tc>
          <w:tcPr>
            <w:tcW w:w="2559" w:type="dxa"/>
          </w:tcPr>
          <w:p w:rsidR="00A8787B" w:rsidRPr="005B64F8" w:rsidRDefault="00A8787B" w:rsidP="006E224C">
            <w:pPr>
              <w:pStyle w:val="4"/>
              <w:numPr>
                <w:ilvl w:val="0"/>
                <w:numId w:val="0"/>
              </w:numPr>
              <w:rPr>
                <w:b/>
                <w:sz w:val="24"/>
                <w:szCs w:val="24"/>
              </w:rPr>
            </w:pPr>
            <w:r w:rsidRPr="005B64F8">
              <w:rPr>
                <w:b/>
                <w:sz w:val="24"/>
                <w:szCs w:val="24"/>
              </w:rPr>
              <w:t>「中小企業投資方案」</w:t>
            </w:r>
          </w:p>
        </w:tc>
      </w:tr>
      <w:tr w:rsidR="005B64F8" w:rsidRPr="005B64F8" w:rsidTr="006E224C">
        <w:trPr>
          <w:trHeight w:val="123"/>
        </w:trPr>
        <w:tc>
          <w:tcPr>
            <w:tcW w:w="320" w:type="dxa"/>
            <w:vMerge w:val="restart"/>
          </w:tcPr>
          <w:p w:rsidR="00A8787B" w:rsidRPr="005B64F8" w:rsidRDefault="00A8787B" w:rsidP="006E224C">
            <w:pPr>
              <w:pStyle w:val="4"/>
              <w:numPr>
                <w:ilvl w:val="0"/>
                <w:numId w:val="0"/>
              </w:numPr>
              <w:rPr>
                <w:b/>
                <w:sz w:val="24"/>
                <w:szCs w:val="24"/>
              </w:rPr>
            </w:pPr>
            <w:r w:rsidRPr="005B64F8">
              <w:rPr>
                <w:rFonts w:hint="eastAsia"/>
                <w:b/>
                <w:sz w:val="24"/>
                <w:szCs w:val="24"/>
              </w:rPr>
              <w:t>北區</w:t>
            </w: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家數</w:t>
            </w:r>
          </w:p>
        </w:tc>
        <w:tc>
          <w:tcPr>
            <w:tcW w:w="2561" w:type="dxa"/>
          </w:tcPr>
          <w:p w:rsidR="00A8787B" w:rsidRPr="005B64F8" w:rsidRDefault="00A8787B" w:rsidP="006E224C">
            <w:pPr>
              <w:pStyle w:val="4"/>
              <w:numPr>
                <w:ilvl w:val="0"/>
                <w:numId w:val="0"/>
              </w:numPr>
              <w:jc w:val="right"/>
              <w:rPr>
                <w:sz w:val="24"/>
                <w:szCs w:val="24"/>
              </w:rPr>
            </w:pPr>
            <w:r w:rsidRPr="005B64F8">
              <w:rPr>
                <w:sz w:val="24"/>
                <w:szCs w:val="24"/>
              </w:rPr>
              <w:t>76</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20</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30</w:t>
            </w:r>
          </w:p>
        </w:tc>
      </w:tr>
      <w:tr w:rsidR="005B64F8" w:rsidRPr="005B64F8" w:rsidTr="006E224C">
        <w:trPr>
          <w:trHeight w:val="118"/>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投資金額</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2</w:t>
            </w:r>
            <w:r w:rsidRPr="005B64F8">
              <w:rPr>
                <w:sz w:val="24"/>
                <w:szCs w:val="24"/>
              </w:rPr>
              <w:t>,308.99</w:t>
            </w:r>
          </w:p>
        </w:tc>
        <w:tc>
          <w:tcPr>
            <w:tcW w:w="3127" w:type="dxa"/>
          </w:tcPr>
          <w:p w:rsidR="00A8787B" w:rsidRPr="005B64F8" w:rsidRDefault="00A8787B" w:rsidP="006E224C">
            <w:pPr>
              <w:pStyle w:val="4"/>
              <w:numPr>
                <w:ilvl w:val="0"/>
                <w:numId w:val="0"/>
              </w:numPr>
              <w:jc w:val="right"/>
              <w:rPr>
                <w:sz w:val="24"/>
                <w:szCs w:val="24"/>
              </w:rPr>
            </w:pPr>
            <w:r w:rsidRPr="005B64F8">
              <w:rPr>
                <w:sz w:val="24"/>
                <w:szCs w:val="24"/>
              </w:rPr>
              <w:t>721.88</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146.68</w:t>
            </w:r>
          </w:p>
        </w:tc>
      </w:tr>
      <w:tr w:rsidR="005B64F8" w:rsidRPr="005B64F8" w:rsidTr="006E224C">
        <w:trPr>
          <w:trHeight w:val="274"/>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創造就業</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22</w:t>
            </w:r>
            <w:r w:rsidRPr="005B64F8">
              <w:rPr>
                <w:sz w:val="24"/>
                <w:szCs w:val="24"/>
              </w:rPr>
              <w:t>,</w:t>
            </w:r>
            <w:r w:rsidRPr="005B64F8">
              <w:rPr>
                <w:rFonts w:hint="eastAsia"/>
                <w:sz w:val="24"/>
                <w:szCs w:val="24"/>
              </w:rPr>
              <w:t>604</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5</w:t>
            </w:r>
            <w:r w:rsidRPr="005B64F8">
              <w:rPr>
                <w:sz w:val="24"/>
                <w:szCs w:val="24"/>
              </w:rPr>
              <w:t>,606</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1</w:t>
            </w:r>
            <w:r w:rsidRPr="005B64F8">
              <w:rPr>
                <w:sz w:val="24"/>
                <w:szCs w:val="24"/>
              </w:rPr>
              <w:t>,</w:t>
            </w:r>
            <w:r w:rsidRPr="005B64F8">
              <w:rPr>
                <w:rFonts w:hint="eastAsia"/>
                <w:sz w:val="24"/>
                <w:szCs w:val="24"/>
              </w:rPr>
              <w:t>478</w:t>
            </w:r>
          </w:p>
        </w:tc>
      </w:tr>
      <w:tr w:rsidR="005B64F8" w:rsidRPr="005B64F8" w:rsidTr="006E224C">
        <w:trPr>
          <w:trHeight w:val="123"/>
        </w:trPr>
        <w:tc>
          <w:tcPr>
            <w:tcW w:w="320" w:type="dxa"/>
            <w:vMerge w:val="restart"/>
          </w:tcPr>
          <w:p w:rsidR="00A8787B" w:rsidRPr="005B64F8" w:rsidRDefault="00A8787B" w:rsidP="006E224C">
            <w:pPr>
              <w:pStyle w:val="4"/>
              <w:numPr>
                <w:ilvl w:val="0"/>
                <w:numId w:val="0"/>
              </w:numPr>
              <w:rPr>
                <w:b/>
                <w:sz w:val="24"/>
                <w:szCs w:val="24"/>
              </w:rPr>
            </w:pPr>
            <w:r w:rsidRPr="005B64F8">
              <w:rPr>
                <w:rFonts w:hint="eastAsia"/>
                <w:b/>
                <w:sz w:val="24"/>
                <w:szCs w:val="24"/>
              </w:rPr>
              <w:t>中</w:t>
            </w:r>
            <w:r w:rsidRPr="005B64F8">
              <w:rPr>
                <w:rFonts w:hint="eastAsia"/>
                <w:b/>
                <w:sz w:val="24"/>
                <w:szCs w:val="24"/>
              </w:rPr>
              <w:lastRenderedPageBreak/>
              <w:t>區</w:t>
            </w: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lastRenderedPageBreak/>
              <w:t>家數</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78</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25</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92</w:t>
            </w:r>
          </w:p>
        </w:tc>
      </w:tr>
      <w:tr w:rsidR="005B64F8" w:rsidRPr="005B64F8" w:rsidTr="006E224C">
        <w:trPr>
          <w:trHeight w:val="145"/>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投資金額</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1,925.50</w:t>
            </w:r>
          </w:p>
        </w:tc>
        <w:tc>
          <w:tcPr>
            <w:tcW w:w="3127" w:type="dxa"/>
          </w:tcPr>
          <w:p w:rsidR="00A8787B" w:rsidRPr="005B64F8" w:rsidRDefault="00A8787B" w:rsidP="006E224C">
            <w:pPr>
              <w:pStyle w:val="4"/>
              <w:numPr>
                <w:ilvl w:val="0"/>
                <w:numId w:val="0"/>
              </w:numPr>
              <w:jc w:val="right"/>
              <w:rPr>
                <w:sz w:val="24"/>
                <w:szCs w:val="24"/>
              </w:rPr>
            </w:pPr>
            <w:r w:rsidRPr="005B64F8">
              <w:rPr>
                <w:sz w:val="24"/>
                <w:szCs w:val="24"/>
              </w:rPr>
              <w:t>270.64</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467.83</w:t>
            </w:r>
          </w:p>
        </w:tc>
      </w:tr>
      <w:tr w:rsidR="005B64F8" w:rsidRPr="005B64F8" w:rsidTr="006E224C">
        <w:trPr>
          <w:trHeight w:val="133"/>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創造就業</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16</w:t>
            </w:r>
            <w:r w:rsidRPr="005B64F8">
              <w:rPr>
                <w:sz w:val="24"/>
                <w:szCs w:val="24"/>
              </w:rPr>
              <w:t>,</w:t>
            </w:r>
            <w:r w:rsidRPr="005B64F8">
              <w:rPr>
                <w:rFonts w:hint="eastAsia"/>
                <w:sz w:val="24"/>
                <w:szCs w:val="24"/>
              </w:rPr>
              <w:t>660</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1,544</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3,377</w:t>
            </w:r>
          </w:p>
        </w:tc>
      </w:tr>
      <w:tr w:rsidR="005B64F8" w:rsidRPr="005B64F8" w:rsidTr="006E224C">
        <w:trPr>
          <w:trHeight w:val="136"/>
        </w:trPr>
        <w:tc>
          <w:tcPr>
            <w:tcW w:w="320" w:type="dxa"/>
            <w:vMerge w:val="restart"/>
          </w:tcPr>
          <w:p w:rsidR="00A8787B" w:rsidRPr="005B64F8" w:rsidRDefault="00A8787B" w:rsidP="006E224C">
            <w:pPr>
              <w:pStyle w:val="4"/>
              <w:numPr>
                <w:ilvl w:val="0"/>
                <w:numId w:val="0"/>
              </w:numPr>
              <w:rPr>
                <w:b/>
                <w:sz w:val="24"/>
                <w:szCs w:val="24"/>
              </w:rPr>
            </w:pPr>
            <w:r w:rsidRPr="005B64F8">
              <w:rPr>
                <w:rFonts w:hint="eastAsia"/>
                <w:b/>
                <w:sz w:val="24"/>
                <w:szCs w:val="24"/>
              </w:rPr>
              <w:t>南區</w:t>
            </w: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家數</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58</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20</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64</w:t>
            </w:r>
          </w:p>
        </w:tc>
      </w:tr>
      <w:tr w:rsidR="005B64F8" w:rsidRPr="005B64F8" w:rsidTr="006E224C">
        <w:trPr>
          <w:trHeight w:val="142"/>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投資金額</w:t>
            </w:r>
          </w:p>
        </w:tc>
        <w:tc>
          <w:tcPr>
            <w:tcW w:w="2561" w:type="dxa"/>
          </w:tcPr>
          <w:p w:rsidR="00A8787B" w:rsidRPr="005B64F8" w:rsidRDefault="00A8787B" w:rsidP="006E224C">
            <w:pPr>
              <w:pStyle w:val="4"/>
              <w:numPr>
                <w:ilvl w:val="0"/>
                <w:numId w:val="0"/>
              </w:numPr>
              <w:jc w:val="right"/>
              <w:rPr>
                <w:sz w:val="24"/>
                <w:szCs w:val="24"/>
              </w:rPr>
            </w:pPr>
            <w:r w:rsidRPr="005B64F8">
              <w:rPr>
                <w:sz w:val="24"/>
                <w:szCs w:val="24"/>
              </w:rPr>
              <w:t>3,147.08</w:t>
            </w:r>
          </w:p>
        </w:tc>
        <w:tc>
          <w:tcPr>
            <w:tcW w:w="3127" w:type="dxa"/>
          </w:tcPr>
          <w:p w:rsidR="00A8787B" w:rsidRPr="005B64F8" w:rsidRDefault="00A8787B" w:rsidP="006E224C">
            <w:pPr>
              <w:pStyle w:val="4"/>
              <w:numPr>
                <w:ilvl w:val="0"/>
                <w:numId w:val="0"/>
              </w:numPr>
              <w:jc w:val="right"/>
              <w:rPr>
                <w:sz w:val="24"/>
                <w:szCs w:val="24"/>
              </w:rPr>
            </w:pPr>
            <w:r w:rsidRPr="005B64F8">
              <w:rPr>
                <w:sz w:val="24"/>
                <w:szCs w:val="24"/>
              </w:rPr>
              <w:t>180.38</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214.17</w:t>
            </w:r>
          </w:p>
        </w:tc>
      </w:tr>
      <w:tr w:rsidR="005B64F8" w:rsidRPr="005B64F8" w:rsidTr="006E224C">
        <w:trPr>
          <w:trHeight w:val="187"/>
        </w:trPr>
        <w:tc>
          <w:tcPr>
            <w:tcW w:w="320" w:type="dxa"/>
            <w:vMerge/>
          </w:tcPr>
          <w:p w:rsidR="00A8787B" w:rsidRPr="005B64F8" w:rsidRDefault="00A8787B" w:rsidP="006E224C">
            <w:pPr>
              <w:pStyle w:val="4"/>
              <w:numPr>
                <w:ilvl w:val="0"/>
                <w:numId w:val="0"/>
              </w:numPr>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創造就業</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21,901</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2,105</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2,756</w:t>
            </w:r>
          </w:p>
        </w:tc>
      </w:tr>
      <w:tr w:rsidR="005B64F8" w:rsidRPr="005B64F8" w:rsidTr="006E224C">
        <w:trPr>
          <w:trHeight w:val="227"/>
        </w:trPr>
        <w:tc>
          <w:tcPr>
            <w:tcW w:w="320" w:type="dxa"/>
            <w:vMerge w:val="restart"/>
          </w:tcPr>
          <w:p w:rsidR="00A8787B" w:rsidRPr="005B64F8" w:rsidRDefault="00A8787B" w:rsidP="006E224C">
            <w:pPr>
              <w:pStyle w:val="4"/>
              <w:ind w:left="0"/>
              <w:rPr>
                <w:b/>
                <w:sz w:val="24"/>
                <w:szCs w:val="24"/>
              </w:rPr>
            </w:pPr>
            <w:r w:rsidRPr="005B64F8">
              <w:rPr>
                <w:rFonts w:hint="eastAsia"/>
                <w:b/>
                <w:sz w:val="24"/>
                <w:szCs w:val="24"/>
              </w:rPr>
              <w:t>東區</w:t>
            </w: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家數</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1</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1</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4</w:t>
            </w:r>
          </w:p>
        </w:tc>
      </w:tr>
      <w:tr w:rsidR="005B64F8" w:rsidRPr="005B64F8" w:rsidTr="006E224C">
        <w:trPr>
          <w:trHeight w:val="158"/>
        </w:trPr>
        <w:tc>
          <w:tcPr>
            <w:tcW w:w="320" w:type="dxa"/>
            <w:vMerge/>
          </w:tcPr>
          <w:p w:rsidR="00A8787B" w:rsidRPr="005B64F8" w:rsidRDefault="00A8787B" w:rsidP="006E224C">
            <w:pPr>
              <w:pStyle w:val="4"/>
              <w:ind w:left="0"/>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投資金額</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15</w:t>
            </w:r>
          </w:p>
        </w:tc>
        <w:tc>
          <w:tcPr>
            <w:tcW w:w="3127" w:type="dxa"/>
          </w:tcPr>
          <w:p w:rsidR="00A8787B" w:rsidRPr="005B64F8" w:rsidRDefault="005921F0" w:rsidP="006E224C">
            <w:pPr>
              <w:pStyle w:val="4"/>
              <w:numPr>
                <w:ilvl w:val="0"/>
                <w:numId w:val="0"/>
              </w:numPr>
              <w:jc w:val="right"/>
              <w:rPr>
                <w:sz w:val="24"/>
                <w:szCs w:val="24"/>
              </w:rPr>
            </w:pPr>
            <w:r>
              <w:rPr>
                <w:rFonts w:hint="eastAsia"/>
                <w:sz w:val="24"/>
                <w:szCs w:val="24"/>
              </w:rPr>
              <w:t>15.64</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5.78</w:t>
            </w:r>
          </w:p>
        </w:tc>
      </w:tr>
      <w:tr w:rsidR="005B64F8" w:rsidRPr="005B64F8" w:rsidTr="006E224C">
        <w:trPr>
          <w:trHeight w:val="256"/>
        </w:trPr>
        <w:tc>
          <w:tcPr>
            <w:tcW w:w="320" w:type="dxa"/>
            <w:vMerge/>
          </w:tcPr>
          <w:p w:rsidR="00A8787B" w:rsidRPr="005B64F8" w:rsidRDefault="00A8787B" w:rsidP="006E224C">
            <w:pPr>
              <w:pStyle w:val="4"/>
              <w:ind w:left="0"/>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創造就業</w:t>
            </w:r>
          </w:p>
        </w:tc>
        <w:tc>
          <w:tcPr>
            <w:tcW w:w="2561" w:type="dxa"/>
          </w:tcPr>
          <w:p w:rsidR="00A8787B" w:rsidRPr="005B64F8" w:rsidRDefault="00A8787B" w:rsidP="006E224C">
            <w:pPr>
              <w:pStyle w:val="4"/>
              <w:numPr>
                <w:ilvl w:val="0"/>
                <w:numId w:val="0"/>
              </w:numPr>
              <w:jc w:val="right"/>
              <w:rPr>
                <w:sz w:val="24"/>
                <w:szCs w:val="24"/>
              </w:rPr>
            </w:pPr>
            <w:r w:rsidRPr="005B64F8">
              <w:rPr>
                <w:rFonts w:hint="eastAsia"/>
                <w:sz w:val="24"/>
                <w:szCs w:val="24"/>
              </w:rPr>
              <w:t>60</w:t>
            </w:r>
          </w:p>
        </w:tc>
        <w:tc>
          <w:tcPr>
            <w:tcW w:w="3127" w:type="dxa"/>
          </w:tcPr>
          <w:p w:rsidR="00A8787B" w:rsidRPr="005B64F8" w:rsidRDefault="00A8787B" w:rsidP="006E224C">
            <w:pPr>
              <w:pStyle w:val="4"/>
              <w:numPr>
                <w:ilvl w:val="0"/>
                <w:numId w:val="0"/>
              </w:numPr>
              <w:jc w:val="right"/>
              <w:rPr>
                <w:sz w:val="24"/>
                <w:szCs w:val="24"/>
              </w:rPr>
            </w:pPr>
            <w:r w:rsidRPr="005B64F8">
              <w:rPr>
                <w:rFonts w:hint="eastAsia"/>
                <w:sz w:val="24"/>
                <w:szCs w:val="24"/>
              </w:rPr>
              <w:t>不公開</w:t>
            </w:r>
          </w:p>
        </w:tc>
        <w:tc>
          <w:tcPr>
            <w:tcW w:w="2559" w:type="dxa"/>
          </w:tcPr>
          <w:p w:rsidR="00A8787B" w:rsidRPr="005B64F8" w:rsidRDefault="00A8787B" w:rsidP="006E224C">
            <w:pPr>
              <w:pStyle w:val="4"/>
              <w:numPr>
                <w:ilvl w:val="0"/>
                <w:numId w:val="0"/>
              </w:numPr>
              <w:jc w:val="right"/>
              <w:rPr>
                <w:sz w:val="24"/>
                <w:szCs w:val="24"/>
              </w:rPr>
            </w:pPr>
            <w:r w:rsidRPr="005B64F8">
              <w:rPr>
                <w:rFonts w:hint="eastAsia"/>
                <w:sz w:val="24"/>
                <w:szCs w:val="24"/>
              </w:rPr>
              <w:t>132</w:t>
            </w:r>
          </w:p>
        </w:tc>
      </w:tr>
      <w:tr w:rsidR="005B64F8" w:rsidRPr="005B64F8" w:rsidTr="006E224C">
        <w:trPr>
          <w:trHeight w:val="97"/>
        </w:trPr>
        <w:tc>
          <w:tcPr>
            <w:tcW w:w="320" w:type="dxa"/>
            <w:vMerge w:val="restart"/>
          </w:tcPr>
          <w:p w:rsidR="00A8787B" w:rsidRPr="005B64F8" w:rsidRDefault="00A8787B" w:rsidP="006E224C">
            <w:pPr>
              <w:pStyle w:val="4"/>
              <w:ind w:left="0"/>
              <w:rPr>
                <w:b/>
                <w:sz w:val="24"/>
                <w:szCs w:val="24"/>
              </w:rPr>
            </w:pPr>
            <w:r w:rsidRPr="005B64F8">
              <w:rPr>
                <w:rFonts w:hint="eastAsia"/>
                <w:b/>
                <w:sz w:val="24"/>
                <w:szCs w:val="24"/>
              </w:rPr>
              <w:t>合計</w:t>
            </w: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家數</w:t>
            </w:r>
          </w:p>
        </w:tc>
        <w:tc>
          <w:tcPr>
            <w:tcW w:w="2561" w:type="dxa"/>
          </w:tcPr>
          <w:p w:rsidR="00A8787B" w:rsidRPr="00726BE1" w:rsidRDefault="00A8787B" w:rsidP="006E224C">
            <w:pPr>
              <w:jc w:val="right"/>
              <w:rPr>
                <w:b/>
                <w:sz w:val="24"/>
                <w:szCs w:val="24"/>
              </w:rPr>
            </w:pPr>
            <w:r w:rsidRPr="00726BE1">
              <w:rPr>
                <w:rFonts w:hint="eastAsia"/>
                <w:b/>
                <w:sz w:val="24"/>
                <w:szCs w:val="24"/>
              </w:rPr>
              <w:t>213</w:t>
            </w:r>
          </w:p>
        </w:tc>
        <w:tc>
          <w:tcPr>
            <w:tcW w:w="3127" w:type="dxa"/>
          </w:tcPr>
          <w:p w:rsidR="00A8787B" w:rsidRPr="00726BE1" w:rsidRDefault="00A8787B" w:rsidP="006E224C">
            <w:pPr>
              <w:jc w:val="right"/>
              <w:rPr>
                <w:b/>
                <w:sz w:val="24"/>
                <w:szCs w:val="24"/>
              </w:rPr>
            </w:pPr>
            <w:r w:rsidRPr="00726BE1">
              <w:rPr>
                <w:rFonts w:hint="eastAsia"/>
                <w:b/>
                <w:sz w:val="24"/>
                <w:szCs w:val="24"/>
              </w:rPr>
              <w:t>66</w:t>
            </w:r>
          </w:p>
        </w:tc>
        <w:tc>
          <w:tcPr>
            <w:tcW w:w="2559" w:type="dxa"/>
          </w:tcPr>
          <w:p w:rsidR="00A8787B" w:rsidRPr="00726BE1" w:rsidRDefault="00A8787B" w:rsidP="006E224C">
            <w:pPr>
              <w:jc w:val="right"/>
              <w:rPr>
                <w:b/>
                <w:sz w:val="24"/>
                <w:szCs w:val="24"/>
              </w:rPr>
            </w:pPr>
            <w:r w:rsidRPr="00726BE1">
              <w:rPr>
                <w:rFonts w:hint="eastAsia"/>
                <w:b/>
                <w:sz w:val="24"/>
                <w:szCs w:val="24"/>
              </w:rPr>
              <w:t>190</w:t>
            </w:r>
          </w:p>
        </w:tc>
      </w:tr>
      <w:tr w:rsidR="005B64F8" w:rsidRPr="005B64F8" w:rsidTr="006E224C">
        <w:trPr>
          <w:trHeight w:val="218"/>
        </w:trPr>
        <w:tc>
          <w:tcPr>
            <w:tcW w:w="320" w:type="dxa"/>
            <w:vMerge/>
          </w:tcPr>
          <w:p w:rsidR="00A8787B" w:rsidRPr="005B64F8" w:rsidRDefault="00A8787B" w:rsidP="006E224C">
            <w:pPr>
              <w:pStyle w:val="4"/>
              <w:ind w:left="0"/>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投資金額</w:t>
            </w:r>
          </w:p>
        </w:tc>
        <w:tc>
          <w:tcPr>
            <w:tcW w:w="2561" w:type="dxa"/>
          </w:tcPr>
          <w:p w:rsidR="00A8787B" w:rsidRPr="00726BE1" w:rsidRDefault="00A8787B" w:rsidP="004E5E88">
            <w:pPr>
              <w:jc w:val="right"/>
              <w:rPr>
                <w:b/>
                <w:sz w:val="24"/>
                <w:szCs w:val="24"/>
              </w:rPr>
            </w:pPr>
            <w:r w:rsidRPr="00726BE1">
              <w:rPr>
                <w:b/>
                <w:sz w:val="24"/>
                <w:szCs w:val="24"/>
              </w:rPr>
              <w:t>7,396.5</w:t>
            </w:r>
            <w:r w:rsidR="004E5E88">
              <w:rPr>
                <w:rFonts w:hint="eastAsia"/>
                <w:b/>
                <w:sz w:val="24"/>
                <w:szCs w:val="24"/>
              </w:rPr>
              <w:t>7</w:t>
            </w:r>
          </w:p>
        </w:tc>
        <w:tc>
          <w:tcPr>
            <w:tcW w:w="3127" w:type="dxa"/>
          </w:tcPr>
          <w:p w:rsidR="00A8787B" w:rsidRPr="00726BE1" w:rsidRDefault="00A8787B" w:rsidP="006E224C">
            <w:pPr>
              <w:jc w:val="right"/>
              <w:rPr>
                <w:b/>
                <w:sz w:val="24"/>
                <w:szCs w:val="24"/>
              </w:rPr>
            </w:pPr>
            <w:r w:rsidRPr="00726BE1">
              <w:rPr>
                <w:b/>
                <w:sz w:val="24"/>
                <w:szCs w:val="24"/>
              </w:rPr>
              <w:t>1,188.64</w:t>
            </w:r>
          </w:p>
        </w:tc>
        <w:tc>
          <w:tcPr>
            <w:tcW w:w="2559" w:type="dxa"/>
          </w:tcPr>
          <w:p w:rsidR="00A8787B" w:rsidRPr="00726BE1" w:rsidRDefault="00A8787B" w:rsidP="006E224C">
            <w:pPr>
              <w:jc w:val="right"/>
              <w:rPr>
                <w:b/>
                <w:sz w:val="24"/>
                <w:szCs w:val="24"/>
              </w:rPr>
            </w:pPr>
            <w:r w:rsidRPr="00726BE1">
              <w:rPr>
                <w:rFonts w:hint="eastAsia"/>
                <w:b/>
                <w:sz w:val="24"/>
                <w:szCs w:val="24"/>
              </w:rPr>
              <w:t>834.46</w:t>
            </w:r>
          </w:p>
        </w:tc>
      </w:tr>
      <w:tr w:rsidR="005B64F8" w:rsidRPr="005B64F8" w:rsidTr="006E224C">
        <w:trPr>
          <w:trHeight w:val="228"/>
        </w:trPr>
        <w:tc>
          <w:tcPr>
            <w:tcW w:w="320" w:type="dxa"/>
            <w:vMerge/>
          </w:tcPr>
          <w:p w:rsidR="00A8787B" w:rsidRPr="005B64F8" w:rsidRDefault="00A8787B" w:rsidP="006E224C">
            <w:pPr>
              <w:pStyle w:val="4"/>
              <w:ind w:left="0"/>
              <w:rPr>
                <w:b/>
                <w:sz w:val="24"/>
                <w:szCs w:val="24"/>
              </w:rPr>
            </w:pPr>
          </w:p>
        </w:tc>
        <w:tc>
          <w:tcPr>
            <w:tcW w:w="1312" w:type="dxa"/>
          </w:tcPr>
          <w:p w:rsidR="00A8787B" w:rsidRPr="005B64F8" w:rsidRDefault="00A8787B" w:rsidP="006E224C">
            <w:pPr>
              <w:pStyle w:val="4"/>
              <w:numPr>
                <w:ilvl w:val="0"/>
                <w:numId w:val="0"/>
              </w:numPr>
              <w:rPr>
                <w:b/>
                <w:sz w:val="24"/>
                <w:szCs w:val="24"/>
              </w:rPr>
            </w:pPr>
            <w:r w:rsidRPr="005B64F8">
              <w:rPr>
                <w:rFonts w:hint="eastAsia"/>
                <w:b/>
                <w:sz w:val="24"/>
                <w:szCs w:val="24"/>
              </w:rPr>
              <w:t>創造就業</w:t>
            </w:r>
          </w:p>
        </w:tc>
        <w:tc>
          <w:tcPr>
            <w:tcW w:w="2561" w:type="dxa"/>
          </w:tcPr>
          <w:p w:rsidR="00A8787B" w:rsidRPr="00726BE1" w:rsidRDefault="00A8787B" w:rsidP="006E224C">
            <w:pPr>
              <w:jc w:val="right"/>
              <w:rPr>
                <w:b/>
                <w:sz w:val="24"/>
                <w:szCs w:val="24"/>
              </w:rPr>
            </w:pPr>
            <w:r w:rsidRPr="00726BE1">
              <w:rPr>
                <w:rFonts w:hint="eastAsia"/>
                <w:b/>
                <w:sz w:val="24"/>
                <w:szCs w:val="24"/>
              </w:rPr>
              <w:t>61,225</w:t>
            </w:r>
          </w:p>
        </w:tc>
        <w:tc>
          <w:tcPr>
            <w:tcW w:w="3127" w:type="dxa"/>
          </w:tcPr>
          <w:p w:rsidR="00A8787B" w:rsidRPr="00726BE1" w:rsidRDefault="00A8787B" w:rsidP="006E224C">
            <w:pPr>
              <w:jc w:val="right"/>
              <w:rPr>
                <w:b/>
                <w:sz w:val="24"/>
                <w:szCs w:val="24"/>
              </w:rPr>
            </w:pPr>
            <w:r w:rsidRPr="00726BE1">
              <w:rPr>
                <w:rFonts w:hint="eastAsia"/>
                <w:b/>
                <w:sz w:val="24"/>
                <w:szCs w:val="24"/>
              </w:rPr>
              <w:t>9,373</w:t>
            </w:r>
          </w:p>
        </w:tc>
        <w:tc>
          <w:tcPr>
            <w:tcW w:w="2559" w:type="dxa"/>
          </w:tcPr>
          <w:p w:rsidR="00A8787B" w:rsidRPr="00726BE1" w:rsidRDefault="00A8787B" w:rsidP="006E224C">
            <w:pPr>
              <w:jc w:val="right"/>
              <w:rPr>
                <w:b/>
                <w:sz w:val="24"/>
                <w:szCs w:val="24"/>
              </w:rPr>
            </w:pPr>
            <w:r w:rsidRPr="00726BE1">
              <w:rPr>
                <w:rFonts w:hint="eastAsia"/>
                <w:b/>
                <w:sz w:val="24"/>
                <w:szCs w:val="24"/>
              </w:rPr>
              <w:t>7,743</w:t>
            </w:r>
          </w:p>
        </w:tc>
      </w:tr>
    </w:tbl>
    <w:p w:rsidR="00A8787B" w:rsidRPr="0010371F" w:rsidRDefault="00A8787B" w:rsidP="0010371F">
      <w:pPr>
        <w:ind w:leftChars="-125" w:left="-62" w:hangingChars="165" w:hanging="363"/>
        <w:rPr>
          <w:sz w:val="20"/>
        </w:rPr>
      </w:pPr>
      <w:r w:rsidRPr="0010371F">
        <w:rPr>
          <w:rFonts w:hint="eastAsia"/>
          <w:sz w:val="20"/>
        </w:rPr>
        <w:t>資料來源：本院彙整自經濟部提供資料。</w:t>
      </w:r>
    </w:p>
    <w:p w:rsidR="00A8787B" w:rsidRPr="005B64F8" w:rsidRDefault="00A8787B" w:rsidP="00A8787B"/>
    <w:p w:rsidR="006D386A" w:rsidRPr="005B64F8" w:rsidRDefault="006D386A" w:rsidP="006D386A">
      <w:pPr>
        <w:pStyle w:val="3"/>
        <w:numPr>
          <w:ilvl w:val="2"/>
          <w:numId w:val="1"/>
        </w:numPr>
      </w:pPr>
      <w:bookmarkStart w:id="522" w:name="_Toc44590636"/>
      <w:r w:rsidRPr="005B64F8">
        <w:rPr>
          <w:rFonts w:hint="eastAsia"/>
        </w:rPr>
        <w:t>惟查適用方案廠商面臨之問題及主管機關意見如下：</w:t>
      </w:r>
      <w:bookmarkEnd w:id="522"/>
    </w:p>
    <w:p w:rsidR="006D386A" w:rsidRPr="005B64F8" w:rsidRDefault="006D386A" w:rsidP="006D386A">
      <w:pPr>
        <w:pStyle w:val="4"/>
        <w:numPr>
          <w:ilvl w:val="3"/>
          <w:numId w:val="1"/>
        </w:numPr>
      </w:pPr>
      <w:r w:rsidRPr="005B64F8">
        <w:rPr>
          <w:rFonts w:hint="eastAsia"/>
        </w:rPr>
        <w:t>智慧製造部分：</w:t>
      </w:r>
    </w:p>
    <w:p w:rsidR="006D386A" w:rsidRPr="005B64F8" w:rsidRDefault="00BF6116" w:rsidP="006D386A">
      <w:pPr>
        <w:pStyle w:val="5"/>
        <w:numPr>
          <w:ilvl w:val="4"/>
          <w:numId w:val="1"/>
        </w:numPr>
      </w:pPr>
      <w:r>
        <w:rPr>
          <w:rFonts w:hint="eastAsia"/>
        </w:rPr>
        <w:t>F公司</w:t>
      </w:r>
      <w:r w:rsidR="006D386A" w:rsidRPr="005B64F8">
        <w:rPr>
          <w:rFonts w:hint="eastAsia"/>
        </w:rPr>
        <w:t>意見略以：「</w:t>
      </w:r>
      <w:r w:rsidR="006D386A" w:rsidRPr="005B64F8">
        <w:rPr>
          <w:rFonts w:hAnsi="標楷體" w:hint="eastAsia"/>
          <w:bCs w:val="0"/>
          <w:szCs w:val="32"/>
        </w:rPr>
        <w:t>我們是一步步作，首先是蒐集資料，蒐集資料時，我們就遇到蠻多困擾的技術問題，例如我們有些機台是日本進口，如何與那些設備溝通就是很大的問題。未來挑戰更大，就是如何用這些數據資料來判讀成可精準預測、可省成本，產生效益，所以還有很多細緻的問題要解決。……如果有一些單位針對以上問題，提供諮詢服務，那會很有幫助。</w:t>
      </w:r>
      <w:r w:rsidR="006D386A" w:rsidRPr="005B64F8">
        <w:rPr>
          <w:rFonts w:hint="eastAsia"/>
        </w:rPr>
        <w:t>」、「</w:t>
      </w:r>
      <w:r w:rsidR="006D386A" w:rsidRPr="005B64F8">
        <w:rPr>
          <w:rFonts w:hAnsi="標楷體" w:hint="eastAsia"/>
          <w:bCs w:val="0"/>
          <w:szCs w:val="32"/>
        </w:rPr>
        <w:t>智慧化生產分成幾個層次，以現場的數據蒐集，以往我們是自己作，後來發現困難，所以2</w:t>
      </w:r>
      <w:r w:rsidR="006D386A" w:rsidRPr="005B64F8">
        <w:rPr>
          <w:rFonts w:hAnsi="標楷體"/>
          <w:bCs w:val="0"/>
          <w:szCs w:val="32"/>
        </w:rPr>
        <w:t>019</w:t>
      </w:r>
      <w:r w:rsidR="006D386A" w:rsidRPr="005B64F8">
        <w:rPr>
          <w:rFonts w:hAnsi="標楷體" w:hint="eastAsia"/>
          <w:bCs w:val="0"/>
          <w:szCs w:val="32"/>
        </w:rPr>
        <w:t>年下半年找廠商，我們作系統分析，廠商提供主程式，並作細部的編碼、客製化，單靠公司自己的軟體人才是不足的，需要靠外援。</w:t>
      </w:r>
      <w:r w:rsidR="006D386A" w:rsidRPr="005B64F8">
        <w:rPr>
          <w:rFonts w:hint="eastAsia"/>
        </w:rPr>
        <w:t>」</w:t>
      </w:r>
    </w:p>
    <w:p w:rsidR="006D386A" w:rsidRPr="005B64F8" w:rsidRDefault="006D386A" w:rsidP="006D386A">
      <w:pPr>
        <w:pStyle w:val="5"/>
        <w:numPr>
          <w:ilvl w:val="4"/>
          <w:numId w:val="1"/>
        </w:numPr>
      </w:pPr>
      <w:r w:rsidRPr="005B64F8">
        <w:rPr>
          <w:rFonts w:hint="eastAsia"/>
        </w:rPr>
        <w:t>經濟部意見略以：「</w:t>
      </w:r>
      <w:r w:rsidR="00BF6116">
        <w:rPr>
          <w:rFonts w:ascii="Times New Roman" w:hint="eastAsia"/>
        </w:rPr>
        <w:t>F</w:t>
      </w:r>
      <w:r w:rsidR="00BF6116">
        <w:rPr>
          <w:rFonts w:ascii="Times New Roman" w:hint="eastAsia"/>
        </w:rPr>
        <w:t>公司</w:t>
      </w:r>
      <w:r w:rsidRPr="005B64F8">
        <w:rPr>
          <w:rFonts w:ascii="Times New Roman" w:hAnsi="Times New Roman" w:hint="eastAsia"/>
        </w:rPr>
        <w:t>去</w:t>
      </w:r>
      <w:r w:rsidRPr="005B64F8">
        <w:rPr>
          <w:rFonts w:ascii="Times New Roman" w:hAnsi="Times New Roman"/>
        </w:rPr>
        <w:t>(108)</w:t>
      </w:r>
      <w:r w:rsidRPr="005B64F8">
        <w:rPr>
          <w:rFonts w:ascii="Times New Roman" w:hAnsi="Times New Roman" w:hint="eastAsia"/>
        </w:rPr>
        <w:t>年</w:t>
      </w:r>
      <w:r w:rsidRPr="005B64F8">
        <w:rPr>
          <w:rFonts w:ascii="Times New Roman" w:hAnsi="Times New Roman"/>
        </w:rPr>
        <w:t>10</w:t>
      </w:r>
      <w:r w:rsidRPr="005B64F8">
        <w:rPr>
          <w:rFonts w:ascii="Times New Roman" w:hAnsi="Times New Roman" w:hint="eastAsia"/>
        </w:rPr>
        <w:t>月申請台商回台方案，投入新臺幣</w:t>
      </w:r>
      <w:r w:rsidRPr="005B64F8">
        <w:rPr>
          <w:rFonts w:ascii="Times New Roman" w:hAnsi="Times New Roman"/>
        </w:rPr>
        <w:t>20</w:t>
      </w:r>
      <w:r w:rsidRPr="005B64F8">
        <w:rPr>
          <w:rFonts w:ascii="Times New Roman" w:hAnsi="Times New Roman" w:hint="eastAsia"/>
        </w:rPr>
        <w:t>億元擴增廠房及生產設備，主要發展精密細間距連接器線產品。</w:t>
      </w:r>
      <w:r w:rsidRPr="005B64F8">
        <w:rPr>
          <w:rFonts w:ascii="Times New Roman" w:hAnsi="Times New Roman" w:hint="eastAsia"/>
        </w:rPr>
        <w:lastRenderedPageBreak/>
        <w:t>建立智慧產線過程中面臨到目前市面既有自動化軟體難以滿足公司產線客製化之需求，且公司並無專業人才可處理此問題。目前經濟部已安排智慧機械辦公室了解</w:t>
      </w:r>
      <w:r w:rsidR="00BF6116">
        <w:rPr>
          <w:rFonts w:ascii="Times New Roman" w:hint="eastAsia"/>
        </w:rPr>
        <w:t>F</w:t>
      </w:r>
      <w:r w:rsidR="00BF6116">
        <w:rPr>
          <w:rFonts w:ascii="Times New Roman" w:hint="eastAsia"/>
        </w:rPr>
        <w:t>公司</w:t>
      </w:r>
      <w:r w:rsidRPr="005B64F8">
        <w:rPr>
          <w:rFonts w:ascii="Times New Roman" w:hAnsi="Times New Roman" w:hint="eastAsia"/>
        </w:rPr>
        <w:t>需求，後續將持續協助</w:t>
      </w:r>
      <w:r w:rsidR="00BF6116">
        <w:rPr>
          <w:rFonts w:ascii="Times New Roman" w:hint="eastAsia"/>
        </w:rPr>
        <w:t>F</w:t>
      </w:r>
      <w:r w:rsidR="00BF6116">
        <w:rPr>
          <w:rFonts w:ascii="Times New Roman" w:hint="eastAsia"/>
        </w:rPr>
        <w:t>公司</w:t>
      </w:r>
      <w:r w:rsidRPr="005B64F8">
        <w:rPr>
          <w:rFonts w:ascii="Times New Roman" w:hAnsi="Times New Roman" w:hint="eastAsia"/>
        </w:rPr>
        <w:t>升級轉型至智慧製造。</w:t>
      </w:r>
      <w:r w:rsidRPr="005B64F8">
        <w:rPr>
          <w:rFonts w:hint="eastAsia"/>
        </w:rPr>
        <w:t>」</w:t>
      </w:r>
    </w:p>
    <w:p w:rsidR="006D386A" w:rsidRPr="005B64F8" w:rsidRDefault="006D386A" w:rsidP="006D386A">
      <w:pPr>
        <w:pStyle w:val="4"/>
        <w:numPr>
          <w:ilvl w:val="3"/>
          <w:numId w:val="1"/>
        </w:numPr>
      </w:pPr>
      <w:r w:rsidRPr="005B64F8">
        <w:rPr>
          <w:rFonts w:hint="eastAsia"/>
        </w:rPr>
        <w:t>用電大戶負擔綠電價格部分：</w:t>
      </w:r>
    </w:p>
    <w:p w:rsidR="006D386A" w:rsidRPr="005B64F8" w:rsidRDefault="00BF6116" w:rsidP="006D386A">
      <w:pPr>
        <w:pStyle w:val="5"/>
        <w:numPr>
          <w:ilvl w:val="4"/>
          <w:numId w:val="1"/>
        </w:numPr>
      </w:pPr>
      <w:r>
        <w:rPr>
          <w:rFonts w:hint="eastAsia"/>
        </w:rPr>
        <w:t>G公司</w:t>
      </w:r>
      <w:r w:rsidR="006D386A" w:rsidRPr="005B64F8">
        <w:rPr>
          <w:rFonts w:hint="eastAsia"/>
        </w:rPr>
        <w:t>意見略以：「</w:t>
      </w:r>
      <w:r w:rsidR="006D386A" w:rsidRPr="005B64F8">
        <w:rPr>
          <w:rFonts w:hAnsi="標楷體" w:hint="eastAsia"/>
          <w:bCs w:val="0"/>
          <w:szCs w:val="32"/>
        </w:rPr>
        <w:t>綠電政策，我們申請完，政府政策補貼之利息3、4億元還沒拿到，現在我們每年要多繳6億之綠電，這是讓我虧損繼續擴大，我去年175億元之虧損，再加6億之綠電，讓我虧損加大，如果我們倒下，所產生的社會問題，一定比叫我們買10%綠電更無法處理，我們用電大戶，有穩定就業，創造稅收，但給我們10%之綠電，是一種懲罰，如果我們賺錢，我們也接受，但我們虧錢，我認為要分級分類，不能所有都往大企業加。</w:t>
      </w:r>
      <w:r w:rsidR="006D386A" w:rsidRPr="005B64F8">
        <w:rPr>
          <w:rFonts w:hint="eastAsia"/>
        </w:rPr>
        <w:t>」</w:t>
      </w:r>
    </w:p>
    <w:p w:rsidR="006D386A" w:rsidRPr="005B64F8" w:rsidRDefault="006D386A" w:rsidP="006D386A">
      <w:pPr>
        <w:pStyle w:val="5"/>
        <w:numPr>
          <w:ilvl w:val="4"/>
          <w:numId w:val="1"/>
        </w:numPr>
      </w:pPr>
      <w:r w:rsidRPr="005B64F8">
        <w:rPr>
          <w:rFonts w:hint="eastAsia"/>
        </w:rPr>
        <w:t>經濟部意見略以：「經濟</w:t>
      </w:r>
      <w:r w:rsidRPr="005B64F8">
        <w:t>部業於109年3月2日預告</w:t>
      </w:r>
      <w:r w:rsidRPr="005B64F8">
        <w:rPr>
          <w:rFonts w:hint="eastAsia"/>
        </w:rPr>
        <w:t>『</w:t>
      </w:r>
      <w:r w:rsidRPr="005B64F8">
        <w:t>一定契約容量以上之電力用戶應設置再生能源發電設備管理辦法</w:t>
      </w:r>
      <w:r w:rsidRPr="005B64F8">
        <w:rPr>
          <w:rFonts w:hint="eastAsia"/>
        </w:rPr>
        <w:t>』……該</w:t>
      </w:r>
      <w:r w:rsidRPr="005B64F8">
        <w:t>辦法草案考量可執行性、義務對象涵蓋範圍，且其屬全國性法規，爰優先規劃</w:t>
      </w:r>
      <w:r w:rsidRPr="005B64F8">
        <w:rPr>
          <w:rFonts w:hint="eastAsia"/>
        </w:rPr>
        <w:t>以</w:t>
      </w:r>
      <w:r w:rsidRPr="005B64F8">
        <w:t>5,000瓩以上電力用戶為推動對象，未來</w:t>
      </w:r>
      <w:r w:rsidRPr="005B64F8">
        <w:rPr>
          <w:rFonts w:hint="eastAsia"/>
        </w:rPr>
        <w:t>將</w:t>
      </w:r>
      <w:r w:rsidRPr="005B64F8">
        <w:t>視</w:t>
      </w:r>
      <w:r w:rsidRPr="005B64F8">
        <w:rPr>
          <w:rFonts w:hint="eastAsia"/>
        </w:rPr>
        <w:t>該</w:t>
      </w:r>
      <w:r w:rsidRPr="005B64F8">
        <w:t>辦法推動之成效再予檢討適用範圍。草案規定以契約容量之10%作為再生能源義務人應設置再生能源發電設備之裝置容量額度，再生能源義務人將依用電契約容量差異，負擔不同義務額度；</w:t>
      </w:r>
      <w:r w:rsidRPr="005B64F8">
        <w:rPr>
          <w:rFonts w:hint="eastAsia"/>
        </w:rPr>
        <w:t>該</w:t>
      </w:r>
      <w:r w:rsidRPr="005B64F8">
        <w:t>辦法草案亦規定得以購買再生能源電力及憑證、設置儲能設備與繳納代金等方式替代，並給予履行義務緩衝期限，爰相關作法已給予再生能源義務人</w:t>
      </w:r>
      <w:r w:rsidRPr="005B64F8">
        <w:rPr>
          <w:rFonts w:hint="eastAsia"/>
        </w:rPr>
        <w:t>一定</w:t>
      </w:r>
      <w:r w:rsidRPr="005B64F8">
        <w:t>彈性。</w:t>
      </w:r>
      <w:r w:rsidRPr="005B64F8">
        <w:rPr>
          <w:rFonts w:hint="eastAsia"/>
        </w:rPr>
        <w:t>經濟</w:t>
      </w:r>
      <w:r w:rsidRPr="005B64F8">
        <w:t>部將彙整</w:t>
      </w:r>
      <w:r w:rsidRPr="005B64F8">
        <w:rPr>
          <w:rFonts w:hint="eastAsia"/>
        </w:rPr>
        <w:t>該</w:t>
      </w:r>
      <w:r w:rsidRPr="005B64F8">
        <w:t>辦法草案預告期間各界之</w:t>
      </w:r>
      <w:r w:rsidRPr="005B64F8">
        <w:lastRenderedPageBreak/>
        <w:t>意見，針對</w:t>
      </w:r>
      <w:r w:rsidR="00BF6116">
        <w:rPr>
          <w:rFonts w:ascii="Times New Roman" w:hint="eastAsia"/>
        </w:rPr>
        <w:t>G</w:t>
      </w:r>
      <w:r w:rsidR="00BF6116">
        <w:rPr>
          <w:rFonts w:ascii="Times New Roman" w:hint="eastAsia"/>
        </w:rPr>
        <w:t>公司</w:t>
      </w:r>
      <w:r w:rsidRPr="005B64F8">
        <w:t>分級分類納管意見，</w:t>
      </w:r>
      <w:r w:rsidRPr="005B64F8">
        <w:rPr>
          <w:rFonts w:hint="eastAsia"/>
        </w:rPr>
        <w:t>經濟</w:t>
      </w:r>
      <w:r w:rsidRPr="005B64F8">
        <w:t>部將綜整納入後續研析。</w:t>
      </w:r>
      <w:r w:rsidRPr="005B64F8">
        <w:rPr>
          <w:rFonts w:hint="eastAsia"/>
        </w:rPr>
        <w:t>」、</w:t>
      </w:r>
      <w:r w:rsidRPr="005B64F8">
        <w:rPr>
          <w:rFonts w:hAnsi="標楷體" w:hint="eastAsia"/>
        </w:rPr>
        <w:t>「該辦法屬全國性法規，影響層面較廣，考量各利害關係人對草案意見之立場不同，目前尚無共識，經濟部將先行研析各界意見，並考量現正於嚴重特殊傳染性肺炎疫情期間，後續將視疫情及與相關利害關係人溝通之情形，再行定案公告。」</w:t>
      </w:r>
    </w:p>
    <w:p w:rsidR="006D386A" w:rsidRPr="005B64F8" w:rsidRDefault="006D386A" w:rsidP="006D386A">
      <w:pPr>
        <w:pStyle w:val="4"/>
        <w:numPr>
          <w:ilvl w:val="3"/>
          <w:numId w:val="1"/>
        </w:numPr>
      </w:pPr>
      <w:r w:rsidRPr="005B64F8">
        <w:rPr>
          <w:rFonts w:hint="eastAsia"/>
        </w:rPr>
        <w:t>有關「勞動基準法」工時限制規定部分</w:t>
      </w:r>
    </w:p>
    <w:p w:rsidR="006D386A" w:rsidRPr="005B64F8" w:rsidRDefault="00BF6116" w:rsidP="006D386A">
      <w:pPr>
        <w:pStyle w:val="5"/>
        <w:numPr>
          <w:ilvl w:val="4"/>
          <w:numId w:val="1"/>
        </w:numPr>
      </w:pPr>
      <w:r>
        <w:rPr>
          <w:rFonts w:hint="eastAsia"/>
        </w:rPr>
        <w:t>D公司</w:t>
      </w:r>
      <w:r w:rsidR="006D386A" w:rsidRPr="005B64F8">
        <w:rPr>
          <w:rFonts w:hint="eastAsia"/>
        </w:rPr>
        <w:t>意見略以：「</w:t>
      </w:r>
      <w:r w:rsidR="006D386A" w:rsidRPr="005B64F8">
        <w:rPr>
          <w:rFonts w:hAnsi="標楷體" w:hint="eastAsia"/>
          <w:bCs w:val="0"/>
          <w:szCs w:val="32"/>
        </w:rPr>
        <w:t>早期我們享受臺灣經濟成長，只要想賺錢就可以賺錢，不過現在實施一例一休，受到工作時數的限制，想賺錢也沒辦法賺，有工作也沒辦法做，用政治法律掐住我們脖子，這樣對嗎?如果有錢，不要加班這是可以，但是沒有錢，要負擔家庭、要養孩子、要買房子等，又不讓我加班，這樣會把員工掐死，工廠因為人員不夠，又無法加班，也會把工廠掐死。希望政府可以給予彈性。</w:t>
      </w:r>
      <w:r w:rsidR="006D386A" w:rsidRPr="005B64F8">
        <w:rPr>
          <w:rFonts w:hint="eastAsia"/>
        </w:rPr>
        <w:t>」</w:t>
      </w:r>
    </w:p>
    <w:p w:rsidR="006D386A" w:rsidRPr="005B64F8" w:rsidRDefault="006D386A" w:rsidP="006D386A">
      <w:pPr>
        <w:pStyle w:val="5"/>
        <w:numPr>
          <w:ilvl w:val="4"/>
          <w:numId w:val="1"/>
        </w:numPr>
      </w:pPr>
      <w:r w:rsidRPr="005B64F8">
        <w:rPr>
          <w:rFonts w:hint="eastAsia"/>
        </w:rPr>
        <w:t>勞動部意見略以：「</w:t>
      </w:r>
      <w:r w:rsidRPr="005B64F8">
        <w:rPr>
          <w:rFonts w:hAnsi="標楷體" w:hint="eastAsia"/>
          <w:szCs w:val="28"/>
        </w:rPr>
        <w:t>因『勞動基準法』適用範圍廣泛，為瞭解各界於適用法令上是否有窒礙難行之處，勞動部持續蒐集勞資政學對於『勞動基準法』之意見及建議，並進行溝通。</w:t>
      </w:r>
      <w:r w:rsidRPr="005B64F8">
        <w:rPr>
          <w:rFonts w:hint="eastAsia"/>
        </w:rPr>
        <w:t xml:space="preserve">」 </w:t>
      </w:r>
    </w:p>
    <w:p w:rsidR="006D386A" w:rsidRPr="005B64F8" w:rsidRDefault="006D386A" w:rsidP="006D386A">
      <w:pPr>
        <w:pStyle w:val="4"/>
        <w:numPr>
          <w:ilvl w:val="3"/>
          <w:numId w:val="1"/>
        </w:numPr>
      </w:pPr>
      <w:r w:rsidRPr="005B64F8">
        <w:rPr>
          <w:rFonts w:hint="eastAsia"/>
        </w:rPr>
        <w:t>人力需求來源部分：</w:t>
      </w:r>
    </w:p>
    <w:p w:rsidR="006D386A" w:rsidRPr="005B64F8" w:rsidRDefault="00BF6116" w:rsidP="006D386A">
      <w:pPr>
        <w:pStyle w:val="5"/>
        <w:numPr>
          <w:ilvl w:val="4"/>
          <w:numId w:val="1"/>
        </w:numPr>
      </w:pPr>
      <w:r>
        <w:rPr>
          <w:rFonts w:hint="eastAsia"/>
        </w:rPr>
        <w:t>C公司</w:t>
      </w:r>
      <w:r w:rsidR="006D386A" w:rsidRPr="005B64F8">
        <w:rPr>
          <w:rFonts w:hint="eastAsia"/>
        </w:rPr>
        <w:t>意見略以：「</w:t>
      </w:r>
      <w:r w:rsidR="006D386A" w:rsidRPr="005B64F8">
        <w:rPr>
          <w:rFonts w:hAnsi="標楷體" w:hint="eastAsia"/>
          <w:szCs w:val="32"/>
        </w:rPr>
        <w:t>基層員工還是可以找，但技術人才就有斷層。</w:t>
      </w:r>
      <w:r w:rsidR="006D386A" w:rsidRPr="005B64F8">
        <w:rPr>
          <w:rFonts w:hint="eastAsia"/>
        </w:rPr>
        <w:t xml:space="preserve">」 </w:t>
      </w:r>
    </w:p>
    <w:p w:rsidR="006D386A" w:rsidRPr="005B64F8" w:rsidRDefault="006D386A" w:rsidP="006D386A">
      <w:pPr>
        <w:pStyle w:val="5"/>
        <w:numPr>
          <w:ilvl w:val="4"/>
          <w:numId w:val="1"/>
        </w:numPr>
      </w:pPr>
      <w:r w:rsidRPr="005B64F8">
        <w:rPr>
          <w:rFonts w:hint="eastAsia"/>
        </w:rPr>
        <w:t xml:space="preserve">勞動部意見略以： </w:t>
      </w:r>
    </w:p>
    <w:p w:rsidR="006D386A" w:rsidRPr="005B64F8" w:rsidRDefault="006D386A" w:rsidP="006D386A">
      <w:pPr>
        <w:pStyle w:val="6"/>
        <w:numPr>
          <w:ilvl w:val="5"/>
          <w:numId w:val="1"/>
        </w:numPr>
      </w:pPr>
      <w:r w:rsidRPr="005B64F8">
        <w:rPr>
          <w:rFonts w:hint="eastAsia"/>
        </w:rPr>
        <w:t>「</w:t>
      </w:r>
      <w:r w:rsidRPr="005B64F8">
        <w:rPr>
          <w:rFonts w:hAnsi="標楷體" w:hint="eastAsia"/>
          <w:szCs w:val="28"/>
        </w:rPr>
        <w:t>企業如有技術人力需求，勞動部所屬各分署可依企業用人需求，協助從人員招募、課程設計、訓練期程規劃、師資遴聘、專業與實務訓練實施到結訓人員進用，為企業量身訂做專屬職業訓練，由企業與訓練單位共同</w:t>
      </w:r>
      <w:r w:rsidRPr="005B64F8">
        <w:rPr>
          <w:rFonts w:hAnsi="標楷體" w:hint="eastAsia"/>
          <w:szCs w:val="28"/>
        </w:rPr>
        <w:lastRenderedPageBreak/>
        <w:t>規劃辦理客製化訓練課程。</w:t>
      </w:r>
      <w:r w:rsidRPr="005B64F8">
        <w:rPr>
          <w:rFonts w:hint="eastAsia"/>
        </w:rPr>
        <w:t xml:space="preserve">」 </w:t>
      </w:r>
    </w:p>
    <w:p w:rsidR="006D386A" w:rsidRPr="005B64F8" w:rsidRDefault="006D386A" w:rsidP="006D386A">
      <w:pPr>
        <w:pStyle w:val="6"/>
        <w:numPr>
          <w:ilvl w:val="5"/>
          <w:numId w:val="1"/>
        </w:numPr>
      </w:pPr>
      <w:r w:rsidRPr="005B64F8">
        <w:rPr>
          <w:rFonts w:hint="eastAsia"/>
        </w:rPr>
        <w:t xml:space="preserve">有關投資臺灣三大方案廠商人力需求補實情形 </w:t>
      </w:r>
    </w:p>
    <w:p w:rsidR="006D386A" w:rsidRPr="005B64F8" w:rsidRDefault="006D386A" w:rsidP="006D386A">
      <w:pPr>
        <w:pStyle w:val="7"/>
        <w:numPr>
          <w:ilvl w:val="6"/>
          <w:numId w:val="1"/>
        </w:numPr>
      </w:pPr>
      <w:r w:rsidRPr="005B64F8">
        <w:rPr>
          <w:rFonts w:hAnsi="標楷體" w:hint="eastAsia"/>
          <w:szCs w:val="28"/>
        </w:rPr>
        <w:t>截至109年4月22日止，「台商回台投資」方案已有52家廠商辦理求才登記</w:t>
      </w:r>
      <w:r w:rsidRPr="005B64F8">
        <w:rPr>
          <w:rFonts w:hAnsi="標楷體"/>
          <w:szCs w:val="28"/>
        </w:rPr>
        <w:t>3,952</w:t>
      </w:r>
      <w:r w:rsidRPr="005B64F8">
        <w:rPr>
          <w:rFonts w:hAnsi="標楷體" w:hint="eastAsia"/>
          <w:szCs w:val="28"/>
        </w:rPr>
        <w:t>人，已協助補實</w:t>
      </w:r>
      <w:r w:rsidRPr="005B64F8">
        <w:rPr>
          <w:rFonts w:hAnsi="標楷體"/>
          <w:szCs w:val="28"/>
        </w:rPr>
        <w:t>2,792</w:t>
      </w:r>
      <w:r w:rsidRPr="005B64F8">
        <w:rPr>
          <w:rFonts w:hAnsi="標楷體" w:hint="eastAsia"/>
          <w:szCs w:val="28"/>
        </w:rPr>
        <w:t>人，求才利用率達70.6</w:t>
      </w:r>
      <w:r w:rsidRPr="005B64F8">
        <w:rPr>
          <w:rFonts w:hAnsi="標楷體"/>
          <w:szCs w:val="28"/>
        </w:rPr>
        <w:t>%</w:t>
      </w:r>
      <w:r w:rsidRPr="005B64F8">
        <w:rPr>
          <w:rFonts w:hAnsi="標楷體" w:hint="eastAsia"/>
          <w:szCs w:val="28"/>
        </w:rPr>
        <w:t>，已高於108年度整體平均。</w:t>
      </w:r>
    </w:p>
    <w:p w:rsidR="006D386A" w:rsidRPr="005B64F8" w:rsidRDefault="006D386A" w:rsidP="006D386A">
      <w:pPr>
        <w:pStyle w:val="7"/>
        <w:numPr>
          <w:ilvl w:val="6"/>
          <w:numId w:val="1"/>
        </w:numPr>
      </w:pPr>
      <w:r w:rsidRPr="005B64F8">
        <w:rPr>
          <w:rFonts w:hAnsi="標楷體" w:hint="eastAsia"/>
          <w:szCs w:val="28"/>
        </w:rPr>
        <w:t>「根留臺灣企業投資」方案已有</w:t>
      </w:r>
      <w:r w:rsidRPr="005B64F8">
        <w:rPr>
          <w:rFonts w:hAnsi="標楷體"/>
          <w:szCs w:val="28"/>
        </w:rPr>
        <w:t>41</w:t>
      </w:r>
      <w:r w:rsidRPr="005B64F8">
        <w:rPr>
          <w:rFonts w:hAnsi="標楷體" w:hint="eastAsia"/>
          <w:szCs w:val="28"/>
        </w:rPr>
        <w:t>家廠商辦理求才登記</w:t>
      </w:r>
      <w:r w:rsidRPr="005B64F8">
        <w:rPr>
          <w:rFonts w:hAnsi="標楷體"/>
          <w:szCs w:val="28"/>
        </w:rPr>
        <w:t>1,404</w:t>
      </w:r>
      <w:r w:rsidRPr="005B64F8">
        <w:rPr>
          <w:rFonts w:hAnsi="標楷體" w:hint="eastAsia"/>
          <w:szCs w:val="28"/>
        </w:rPr>
        <w:t>人，已協助補實</w:t>
      </w:r>
      <w:r w:rsidRPr="005B64F8">
        <w:rPr>
          <w:rFonts w:hAnsi="標楷體"/>
          <w:szCs w:val="28"/>
        </w:rPr>
        <w:t>753</w:t>
      </w:r>
      <w:r w:rsidRPr="005B64F8">
        <w:rPr>
          <w:rFonts w:hAnsi="標楷體" w:hint="eastAsia"/>
          <w:szCs w:val="28"/>
        </w:rPr>
        <w:t>人，求才利用率為</w:t>
      </w:r>
      <w:r w:rsidRPr="005B64F8">
        <w:rPr>
          <w:rFonts w:hAnsi="標楷體"/>
          <w:szCs w:val="28"/>
        </w:rPr>
        <w:t>53</w:t>
      </w:r>
      <w:r w:rsidRPr="005B64F8">
        <w:rPr>
          <w:rFonts w:hAnsi="標楷體" w:hint="eastAsia"/>
          <w:szCs w:val="28"/>
        </w:rPr>
        <w:t>.6</w:t>
      </w:r>
      <w:r w:rsidRPr="005B64F8">
        <w:rPr>
          <w:rFonts w:hAnsi="標楷體"/>
          <w:szCs w:val="28"/>
        </w:rPr>
        <w:t>%</w:t>
      </w:r>
      <w:r w:rsidRPr="005B64F8">
        <w:rPr>
          <w:rFonts w:hAnsi="標楷體" w:hint="eastAsia"/>
          <w:szCs w:val="28"/>
        </w:rPr>
        <w:t>。</w:t>
      </w:r>
    </w:p>
    <w:p w:rsidR="006D386A" w:rsidRPr="005B64F8" w:rsidRDefault="006D386A" w:rsidP="006D386A">
      <w:pPr>
        <w:pStyle w:val="7"/>
        <w:numPr>
          <w:ilvl w:val="6"/>
          <w:numId w:val="1"/>
        </w:numPr>
      </w:pPr>
      <w:r w:rsidRPr="005B64F8">
        <w:rPr>
          <w:rFonts w:hAnsi="標楷體" w:hint="eastAsia"/>
          <w:szCs w:val="28"/>
        </w:rPr>
        <w:t>「中小企業投資方案」有</w:t>
      </w:r>
      <w:r w:rsidRPr="005B64F8">
        <w:rPr>
          <w:rFonts w:hAnsi="標楷體"/>
          <w:szCs w:val="28"/>
        </w:rPr>
        <w:t>85</w:t>
      </w:r>
      <w:r w:rsidRPr="005B64F8">
        <w:rPr>
          <w:rFonts w:hAnsi="標楷體" w:hint="eastAsia"/>
          <w:szCs w:val="28"/>
        </w:rPr>
        <w:t>家廠商辦理求才登記</w:t>
      </w:r>
      <w:r w:rsidRPr="005B64F8">
        <w:rPr>
          <w:rFonts w:hAnsi="標楷體"/>
          <w:szCs w:val="28"/>
        </w:rPr>
        <w:t>1,625</w:t>
      </w:r>
      <w:r w:rsidRPr="005B64F8">
        <w:rPr>
          <w:rFonts w:hAnsi="標楷體" w:hint="eastAsia"/>
          <w:szCs w:val="28"/>
        </w:rPr>
        <w:t>人，已協助補實</w:t>
      </w:r>
      <w:r w:rsidRPr="005B64F8">
        <w:rPr>
          <w:rFonts w:hAnsi="標楷體"/>
          <w:szCs w:val="28"/>
        </w:rPr>
        <w:t>773</w:t>
      </w:r>
      <w:r w:rsidRPr="005B64F8">
        <w:rPr>
          <w:rFonts w:hAnsi="標楷體" w:hint="eastAsia"/>
          <w:szCs w:val="28"/>
        </w:rPr>
        <w:t>人，求才利用率為</w:t>
      </w:r>
      <w:r w:rsidRPr="005B64F8">
        <w:rPr>
          <w:rFonts w:hAnsi="標楷體"/>
          <w:szCs w:val="28"/>
        </w:rPr>
        <w:t>47.5%</w:t>
      </w:r>
      <w:r w:rsidRPr="005B64F8">
        <w:rPr>
          <w:rFonts w:hAnsi="標楷體" w:hint="eastAsia"/>
          <w:szCs w:val="28"/>
        </w:rPr>
        <w:t>。</w:t>
      </w:r>
    </w:p>
    <w:p w:rsidR="006D386A" w:rsidRPr="005B64F8" w:rsidRDefault="006D386A" w:rsidP="006D386A">
      <w:pPr>
        <w:pStyle w:val="3"/>
        <w:numPr>
          <w:ilvl w:val="2"/>
          <w:numId w:val="1"/>
        </w:numPr>
      </w:pPr>
      <w:bookmarkStart w:id="523" w:name="_Toc44590637"/>
      <w:r w:rsidRPr="005B64F8">
        <w:rPr>
          <w:rFonts w:hint="eastAsia"/>
        </w:rPr>
        <w:t>綜上，為提振國內投資意願，政府推動</w:t>
      </w:r>
      <w:r w:rsidR="005921F0" w:rsidRPr="005921F0">
        <w:rPr>
          <w:rFonts w:hint="eastAsia"/>
        </w:rPr>
        <w:t>「</w:t>
      </w:r>
      <w:r w:rsidRPr="005B64F8">
        <w:rPr>
          <w:rFonts w:hint="eastAsia"/>
        </w:rPr>
        <w:t>投資臺灣三大方案</w:t>
      </w:r>
      <w:r w:rsidR="005921F0" w:rsidRPr="005921F0">
        <w:rPr>
          <w:rFonts w:hint="eastAsia"/>
        </w:rPr>
        <w:t>」</w:t>
      </w:r>
      <w:r w:rsidRPr="005B64F8">
        <w:rPr>
          <w:rFonts w:hint="eastAsia"/>
        </w:rPr>
        <w:t>，惟一體適用條件中之智慧製造，廠商進程似仍有窒礙、用電大戶仍難負擔綠電價格，而「勞動基準法」有關工時規定及人力來源等生產要素，仍存問題或缺口，亟待相關機關協助解決、補足，以發揮三大方案綜效。</w:t>
      </w:r>
      <w:bookmarkEnd w:id="523"/>
    </w:p>
    <w:p w:rsidR="006D386A" w:rsidRPr="005B64F8" w:rsidRDefault="006D386A" w:rsidP="006D386A">
      <w:pPr>
        <w:pStyle w:val="2"/>
        <w:numPr>
          <w:ilvl w:val="1"/>
          <w:numId w:val="1"/>
        </w:numPr>
        <w:spacing w:beforeLines="50" w:before="228"/>
        <w:ind w:left="1020" w:hanging="680"/>
        <w:rPr>
          <w:b/>
        </w:rPr>
      </w:pPr>
      <w:bookmarkStart w:id="524" w:name="_Toc44590638"/>
      <w:r w:rsidRPr="005B64F8">
        <w:rPr>
          <w:rFonts w:hint="eastAsia"/>
          <w:b/>
        </w:rPr>
        <w:t>101年起中國大陸已有工資大幅上漲及環保規定漸趨嚴格，投資環境相較台商大舉登陸時之劇烈變化，爰政府曾於</w:t>
      </w:r>
      <w:r w:rsidRPr="005B64F8">
        <w:rPr>
          <w:rFonts w:ascii="Times New Roman" w:hAnsi="Times New Roman" w:hint="eastAsia"/>
          <w:b/>
        </w:rPr>
        <w:t>101</w:t>
      </w:r>
      <w:r w:rsidRPr="005B64F8">
        <w:rPr>
          <w:rFonts w:ascii="Times New Roman" w:hAnsi="Times New Roman" w:hint="eastAsia"/>
          <w:b/>
        </w:rPr>
        <w:t>年</w:t>
      </w:r>
      <w:r w:rsidRPr="005B64F8">
        <w:rPr>
          <w:rFonts w:ascii="Times New Roman" w:hAnsi="Times New Roman" w:hint="eastAsia"/>
          <w:b/>
        </w:rPr>
        <w:t>11</w:t>
      </w:r>
      <w:r w:rsidRPr="005B64F8">
        <w:rPr>
          <w:rFonts w:ascii="Times New Roman" w:hAnsi="Times New Roman" w:hint="eastAsia"/>
          <w:b/>
        </w:rPr>
        <w:t>月至</w:t>
      </w:r>
      <w:r w:rsidRPr="005B64F8">
        <w:rPr>
          <w:rFonts w:ascii="Times New Roman" w:hAnsi="Times New Roman" w:hint="eastAsia"/>
          <w:b/>
        </w:rPr>
        <w:t>103</w:t>
      </w:r>
      <w:r w:rsidRPr="005B64F8">
        <w:rPr>
          <w:rFonts w:ascii="Times New Roman" w:hAnsi="Times New Roman" w:hint="eastAsia"/>
          <w:b/>
        </w:rPr>
        <w:t>年</w:t>
      </w:r>
      <w:r w:rsidRPr="005B64F8">
        <w:rPr>
          <w:rFonts w:ascii="Times New Roman" w:hAnsi="Times New Roman" w:hint="eastAsia"/>
          <w:b/>
        </w:rPr>
        <w:t>12</w:t>
      </w:r>
      <w:r w:rsidRPr="005B64F8">
        <w:rPr>
          <w:rFonts w:ascii="Times New Roman" w:hAnsi="Times New Roman" w:hint="eastAsia"/>
          <w:b/>
        </w:rPr>
        <w:t>月間</w:t>
      </w:r>
      <w:r w:rsidRPr="005B64F8">
        <w:rPr>
          <w:rFonts w:hint="eastAsia"/>
          <w:b/>
        </w:rPr>
        <w:t>推出「</w:t>
      </w:r>
      <w:r w:rsidRPr="005B64F8">
        <w:rPr>
          <w:rFonts w:ascii="Times New Roman" w:hAnsi="Times New Roman"/>
          <w:b/>
          <w:szCs w:val="24"/>
          <w:lang w:eastAsia="zh-HK"/>
        </w:rPr>
        <w:t>加強推動台商回台投資方案</w:t>
      </w:r>
      <w:r w:rsidRPr="005B64F8">
        <w:rPr>
          <w:rFonts w:hint="eastAsia"/>
          <w:b/>
        </w:rPr>
        <w:t>」</w:t>
      </w:r>
      <w:r w:rsidRPr="005B64F8">
        <w:rPr>
          <w:rFonts w:ascii="Times New Roman" w:hAnsi="Times New Roman" w:hint="eastAsia"/>
          <w:b/>
          <w:szCs w:val="24"/>
          <w:lang w:eastAsia="zh-HK"/>
        </w:rPr>
        <w:t>。據經濟部提供資料，該案雖有部分</w:t>
      </w:r>
      <w:r w:rsidRPr="005B64F8">
        <w:rPr>
          <w:rFonts w:ascii="Times New Roman" w:hAnsi="Times New Roman" w:hint="eastAsia"/>
          <w:b/>
          <w:szCs w:val="24"/>
        </w:rPr>
        <w:t>辦理</w:t>
      </w:r>
      <w:r w:rsidRPr="005B64F8">
        <w:rPr>
          <w:rFonts w:ascii="Times New Roman" w:hAnsi="Times New Roman" w:hint="eastAsia"/>
          <w:b/>
          <w:szCs w:val="24"/>
          <w:lang w:eastAsia="zh-HK"/>
        </w:rPr>
        <w:t>成效，</w:t>
      </w:r>
      <w:r w:rsidRPr="005B64F8">
        <w:rPr>
          <w:rFonts w:hint="eastAsia"/>
          <w:b/>
        </w:rPr>
        <w:t>惟其後並未賡續辦理。嗣為因應「美中貿易戰」，政府自108年初再推出「台商回台投資2.0」</w:t>
      </w:r>
      <w:r w:rsidRPr="005B64F8">
        <w:rPr>
          <w:rFonts w:ascii="Times New Roman" w:hAnsi="Times New Roman" w:hint="eastAsia"/>
          <w:b/>
        </w:rPr>
        <w:t>，然</w:t>
      </w:r>
      <w:r w:rsidRPr="005B64F8">
        <w:rPr>
          <w:rFonts w:hint="eastAsia"/>
          <w:b/>
        </w:rPr>
        <w:t>據本院訪談發現，因大陸經營環境丕變，台商於「美中貿易戰」前，即有返台投資意願。且「美中貿易戰」開打後，美日等國復因「新冠肺炎</w:t>
      </w:r>
      <w:r w:rsidRPr="005B64F8">
        <w:rPr>
          <w:b/>
        </w:rPr>
        <w:t>疫情</w:t>
      </w:r>
      <w:r w:rsidRPr="005B64F8">
        <w:rPr>
          <w:rFonts w:hint="eastAsia"/>
          <w:b/>
        </w:rPr>
        <w:t>」可能出現產業斷鏈之疑慮，為重整製造業，亦提供優</w:t>
      </w:r>
      <w:r w:rsidRPr="005B64F8">
        <w:rPr>
          <w:rFonts w:hint="eastAsia"/>
          <w:b/>
        </w:rPr>
        <w:lastRenderedPageBreak/>
        <w:t>惠條件，期吸引並帶動該兩國廠商回國重建產業鏈；兼以美國為減緩大陸高科技業者藉由取得先進技術及高科技產品而急遽坐大，除要求我國半導體龍頭廠商</w:t>
      </w:r>
      <w:r w:rsidR="005921F0">
        <w:rPr>
          <w:rFonts w:hint="eastAsia"/>
          <w:b/>
        </w:rPr>
        <w:t>台積電</w:t>
      </w:r>
      <w:r w:rsidRPr="005B64F8">
        <w:rPr>
          <w:rFonts w:hint="eastAsia"/>
          <w:b/>
        </w:rPr>
        <w:t>及相關供應鏈赴美投資設廠外，再加碼祭出含有美國軟體和技術的</w:t>
      </w:r>
      <w:hyperlink r:id="rId12" w:history="1">
        <w:r w:rsidRPr="005B64F8">
          <w:rPr>
            <w:rFonts w:hint="eastAsia"/>
            <w:b/>
          </w:rPr>
          <w:t>半導體</w:t>
        </w:r>
      </w:hyperlink>
      <w:r w:rsidRPr="005B64F8">
        <w:rPr>
          <w:rFonts w:hint="eastAsia"/>
          <w:b/>
        </w:rPr>
        <w:t>產品，皆需獲得其供貨許可，始可供貨予陸商，對於兩岸貿易往來勢必形成重大衝擊，並可能損及我國關鍵產業廠商之重大權益。政府允宜於「</w:t>
      </w:r>
      <w:r w:rsidRPr="005B64F8">
        <w:rPr>
          <w:b/>
        </w:rPr>
        <w:t>台商回台投資2.0</w:t>
      </w:r>
      <w:r w:rsidRPr="005B64F8">
        <w:rPr>
          <w:rFonts w:hint="eastAsia"/>
          <w:b/>
        </w:rPr>
        <w:t>」實施期限屆滿前，滾動檢討辦理情形，決定是否</w:t>
      </w:r>
      <w:r w:rsidR="005921F0">
        <w:rPr>
          <w:rFonts w:hint="eastAsia"/>
          <w:b/>
        </w:rPr>
        <w:t>賡續</w:t>
      </w:r>
      <w:r w:rsidRPr="005B64F8">
        <w:rPr>
          <w:rFonts w:hint="eastAsia"/>
          <w:b/>
        </w:rPr>
        <w:t>引資作為，以</w:t>
      </w:r>
      <w:r w:rsidR="005921F0">
        <w:rPr>
          <w:rFonts w:hint="eastAsia"/>
          <w:b/>
        </w:rPr>
        <w:t>維繫</w:t>
      </w:r>
      <w:r w:rsidRPr="005B64F8">
        <w:rPr>
          <w:rFonts w:hint="eastAsia"/>
          <w:b/>
        </w:rPr>
        <w:t>國內投資動能，進而推升產業升級和轉型。</w:t>
      </w:r>
      <w:bookmarkEnd w:id="524"/>
    </w:p>
    <w:p w:rsidR="006D386A" w:rsidRPr="005B64F8" w:rsidRDefault="006D386A" w:rsidP="006D386A">
      <w:pPr>
        <w:pStyle w:val="3"/>
        <w:numPr>
          <w:ilvl w:val="2"/>
          <w:numId w:val="1"/>
        </w:numPr>
      </w:pPr>
      <w:bookmarkStart w:id="525" w:name="_Toc44590639"/>
      <w:r w:rsidRPr="005B64F8">
        <w:rPr>
          <w:rFonts w:hint="eastAsia"/>
        </w:rPr>
        <w:t>政府辦理「</w:t>
      </w:r>
      <w:r w:rsidRPr="005B64F8">
        <w:rPr>
          <w:rFonts w:ascii="Times New Roman" w:hAnsi="Times New Roman"/>
          <w:szCs w:val="24"/>
          <w:lang w:eastAsia="zh-HK"/>
        </w:rPr>
        <w:t>加強推動台商回台投資方案</w:t>
      </w:r>
      <w:r w:rsidRPr="005B64F8">
        <w:rPr>
          <w:rFonts w:hint="eastAsia"/>
        </w:rPr>
        <w:t>」之緣由及成效：</w:t>
      </w:r>
      <w:bookmarkEnd w:id="525"/>
    </w:p>
    <w:p w:rsidR="006D386A" w:rsidRPr="005B64F8" w:rsidRDefault="006D386A" w:rsidP="006D386A">
      <w:pPr>
        <w:pStyle w:val="4"/>
        <w:numPr>
          <w:ilvl w:val="3"/>
          <w:numId w:val="1"/>
        </w:numPr>
      </w:pPr>
      <w:r w:rsidRPr="005B64F8">
        <w:rPr>
          <w:rFonts w:hint="eastAsia"/>
        </w:rPr>
        <w:t>辦理緣由：</w:t>
      </w:r>
    </w:p>
    <w:p w:rsidR="006D386A" w:rsidRPr="005B64F8" w:rsidRDefault="006D386A" w:rsidP="006D386A">
      <w:pPr>
        <w:pStyle w:val="42"/>
        <w:ind w:left="1701" w:firstLine="680"/>
      </w:pPr>
      <w:r w:rsidRPr="005B64F8">
        <w:rPr>
          <w:rFonts w:hint="eastAsia"/>
        </w:rPr>
        <w:t>101年起，基於中國大陸工資成本不斷上揚、環保法規趨嚴，不少外資企業已考慮外移，而美日、韓等國為提振經濟發展、增加就業機會，亦陸續推動製造業回流。同一時間，我國則面臨經濟成長動能趨緩、國內產業大量外移等挑戰，政府為吸引台商回台投資，於101年11月推出「加強推動台商回台投資方案」（實施期間：</w:t>
      </w:r>
      <w:r w:rsidRPr="005B64F8">
        <w:rPr>
          <w:rFonts w:ascii="Times New Roman" w:hint="eastAsia"/>
        </w:rPr>
        <w:t>101</w:t>
      </w:r>
      <w:r w:rsidRPr="005B64F8">
        <w:rPr>
          <w:rFonts w:ascii="Times New Roman" w:hint="eastAsia"/>
        </w:rPr>
        <w:t>年</w:t>
      </w:r>
      <w:r w:rsidRPr="005B64F8">
        <w:rPr>
          <w:rFonts w:ascii="Times New Roman" w:hint="eastAsia"/>
        </w:rPr>
        <w:t>11</w:t>
      </w:r>
      <w:r w:rsidRPr="005B64F8">
        <w:rPr>
          <w:rFonts w:ascii="Times New Roman" w:hint="eastAsia"/>
        </w:rPr>
        <w:t>月至</w:t>
      </w:r>
      <w:r w:rsidRPr="005B64F8">
        <w:rPr>
          <w:rFonts w:ascii="Times New Roman" w:hint="eastAsia"/>
        </w:rPr>
        <w:t>103</w:t>
      </w:r>
      <w:r w:rsidRPr="005B64F8">
        <w:rPr>
          <w:rFonts w:ascii="Times New Roman" w:hint="eastAsia"/>
        </w:rPr>
        <w:t>年</w:t>
      </w:r>
      <w:r w:rsidRPr="005B64F8">
        <w:rPr>
          <w:rFonts w:ascii="Times New Roman" w:hint="eastAsia"/>
        </w:rPr>
        <w:t>12</w:t>
      </w:r>
      <w:r w:rsidRPr="005B64F8">
        <w:rPr>
          <w:rFonts w:ascii="Times New Roman" w:hint="eastAsia"/>
        </w:rPr>
        <w:t>月</w:t>
      </w:r>
      <w:r w:rsidRPr="005B64F8">
        <w:rPr>
          <w:rFonts w:hint="eastAsia"/>
        </w:rPr>
        <w:t>），冀藉由提出解決人力問題、協助土地資訊取得、協助設備進口、強化輔導服務、加速ECFA協商及提供專案貸款等六大策略，吸引</w:t>
      </w:r>
      <w:r w:rsidRPr="005B64F8">
        <w:rPr>
          <w:rFonts w:ascii="Times New Roman"/>
          <w:szCs w:val="24"/>
        </w:rPr>
        <w:t>赴海外地區投資達</w:t>
      </w:r>
      <w:r w:rsidRPr="005B64F8">
        <w:rPr>
          <w:rFonts w:ascii="Times New Roman"/>
          <w:szCs w:val="24"/>
        </w:rPr>
        <w:t>2</w:t>
      </w:r>
      <w:r w:rsidRPr="005B64F8">
        <w:rPr>
          <w:rFonts w:ascii="Times New Roman"/>
          <w:szCs w:val="24"/>
        </w:rPr>
        <w:t>年以上，且具備</w:t>
      </w:r>
      <w:r w:rsidRPr="005B64F8">
        <w:rPr>
          <w:rFonts w:ascii="Times New Roman" w:hint="eastAsia"/>
          <w:szCs w:val="24"/>
        </w:rPr>
        <w:t>「</w:t>
      </w:r>
      <w:r w:rsidRPr="005B64F8">
        <w:rPr>
          <w:rFonts w:ascii="Times New Roman"/>
          <w:szCs w:val="24"/>
        </w:rPr>
        <w:t>自有品牌國際行銷</w:t>
      </w:r>
      <w:r w:rsidRPr="005B64F8">
        <w:rPr>
          <w:rFonts w:ascii="Times New Roman" w:hint="eastAsia"/>
          <w:szCs w:val="24"/>
        </w:rPr>
        <w:t>」、「</w:t>
      </w:r>
      <w:r w:rsidRPr="005B64F8">
        <w:rPr>
          <w:rFonts w:ascii="Times New Roman"/>
          <w:szCs w:val="24"/>
        </w:rPr>
        <w:t>國際供應鏈居於關鍵地位</w:t>
      </w:r>
      <w:r w:rsidRPr="005B64F8">
        <w:rPr>
          <w:rFonts w:ascii="Times New Roman" w:hint="eastAsia"/>
          <w:szCs w:val="24"/>
        </w:rPr>
        <w:t>」、「</w:t>
      </w:r>
      <w:r w:rsidRPr="005B64F8">
        <w:rPr>
          <w:rFonts w:ascii="Times New Roman"/>
          <w:szCs w:val="24"/>
        </w:rPr>
        <w:t>高附加價值產品及關鍵零組件相關產業</w:t>
      </w:r>
      <w:r w:rsidRPr="005B64F8">
        <w:rPr>
          <w:rFonts w:ascii="Times New Roman" w:hint="eastAsia"/>
          <w:szCs w:val="24"/>
        </w:rPr>
        <w:t>」或「</w:t>
      </w:r>
      <w:r w:rsidRPr="005B64F8">
        <w:rPr>
          <w:rFonts w:ascii="Times New Roman"/>
          <w:szCs w:val="24"/>
        </w:rPr>
        <w:t>台資跨國公司在台設立研發中心或營運總部</w:t>
      </w:r>
      <w:r w:rsidRPr="005B64F8">
        <w:rPr>
          <w:rFonts w:ascii="Times New Roman" w:hint="eastAsia"/>
          <w:szCs w:val="24"/>
        </w:rPr>
        <w:t>」等條件廠商，回台投資</w:t>
      </w:r>
      <w:r w:rsidRPr="005B64F8">
        <w:rPr>
          <w:rFonts w:hint="eastAsia"/>
        </w:rPr>
        <w:t>。</w:t>
      </w:r>
    </w:p>
    <w:p w:rsidR="006D386A" w:rsidRPr="005B64F8" w:rsidRDefault="006D386A" w:rsidP="006D386A">
      <w:pPr>
        <w:pStyle w:val="4"/>
        <w:numPr>
          <w:ilvl w:val="3"/>
          <w:numId w:val="1"/>
        </w:numPr>
      </w:pPr>
      <w:r w:rsidRPr="005B64F8">
        <w:rPr>
          <w:rFonts w:hint="eastAsia"/>
        </w:rPr>
        <w:t>辦理成效：</w:t>
      </w:r>
    </w:p>
    <w:p w:rsidR="006D386A" w:rsidRPr="005B64F8" w:rsidRDefault="006D386A" w:rsidP="006D386A">
      <w:pPr>
        <w:pStyle w:val="42"/>
        <w:ind w:left="1701" w:firstLine="680"/>
      </w:pPr>
      <w:r w:rsidRPr="005B64F8">
        <w:rPr>
          <w:rFonts w:hint="eastAsia"/>
        </w:rPr>
        <w:t>經濟部統計資料顯示，有關「加強推動台商</w:t>
      </w:r>
      <w:r w:rsidRPr="005B64F8">
        <w:rPr>
          <w:rFonts w:hint="eastAsia"/>
        </w:rPr>
        <w:lastRenderedPageBreak/>
        <w:t>回台投資方案」之執行成效，計核准66家廠商之投資，計畫金額2,414億元、預估增加本國勞工就業機會20,477個，其後落實之投資金額為1,500億餘元，共增38</w:t>
      </w:r>
      <w:r w:rsidRPr="005B64F8">
        <w:t>,348</w:t>
      </w:r>
      <w:r w:rsidRPr="005B64F8">
        <w:rPr>
          <w:rFonts w:hint="eastAsia"/>
        </w:rPr>
        <w:t>人就業。</w:t>
      </w:r>
    </w:p>
    <w:p w:rsidR="006D386A" w:rsidRPr="005B64F8" w:rsidRDefault="006D386A" w:rsidP="006D386A">
      <w:pPr>
        <w:pStyle w:val="3"/>
        <w:numPr>
          <w:ilvl w:val="2"/>
          <w:numId w:val="1"/>
        </w:numPr>
      </w:pPr>
      <w:bookmarkStart w:id="526" w:name="_Toc44590640"/>
      <w:r w:rsidRPr="005B64F8">
        <w:rPr>
          <w:rFonts w:hint="eastAsia"/>
        </w:rPr>
        <w:t>政府於「美中貿易戰」後，積極推動「</w:t>
      </w:r>
      <w:r w:rsidRPr="005B64F8">
        <w:t>台商回台投資2.0</w:t>
      </w:r>
      <w:r w:rsidRPr="005B64F8">
        <w:rPr>
          <w:rFonts w:hint="eastAsia"/>
        </w:rPr>
        <w:t>」：</w:t>
      </w:r>
      <w:bookmarkEnd w:id="526"/>
    </w:p>
    <w:p w:rsidR="006D386A" w:rsidRPr="005B64F8" w:rsidRDefault="006D386A" w:rsidP="006D386A">
      <w:pPr>
        <w:pStyle w:val="31"/>
        <w:ind w:left="1361" w:firstLine="680"/>
      </w:pPr>
      <w:r w:rsidRPr="005B64F8">
        <w:rPr>
          <w:rFonts w:hint="eastAsia"/>
        </w:rPr>
        <w:t>查前揭「加強推動台商回台投資方案」於103年底實施結果，投資計畫金額雖未能全數落實（達成率約62.15﹪），惟就增加本國勞工就業部分之達成率卻高達187</w:t>
      </w:r>
      <w:r w:rsidRPr="005B64F8">
        <w:t>.27</w:t>
      </w:r>
      <w:r w:rsidRPr="005B64F8">
        <w:rPr>
          <w:rFonts w:hint="eastAsia"/>
        </w:rPr>
        <w:t>﹪。爰經濟部於期滿後，</w:t>
      </w:r>
      <w:r w:rsidRPr="005B64F8">
        <w:rPr>
          <w:rFonts w:ascii="Times New Roman" w:hint="eastAsia"/>
        </w:rPr>
        <w:t>為</w:t>
      </w:r>
      <w:r w:rsidRPr="005B64F8">
        <w:rPr>
          <w:rFonts w:ascii="Times New Roman"/>
        </w:rPr>
        <w:t>強化國內投資動能，</w:t>
      </w:r>
      <w:r w:rsidRPr="005B64F8">
        <w:rPr>
          <w:rFonts w:ascii="Times New Roman" w:hint="eastAsia"/>
        </w:rPr>
        <w:t>再</w:t>
      </w:r>
      <w:r w:rsidRPr="005B64F8">
        <w:rPr>
          <w:rFonts w:ascii="Times New Roman"/>
        </w:rPr>
        <w:t>擬定「固臺投資方案」</w:t>
      </w:r>
      <w:r w:rsidRPr="005B64F8">
        <w:rPr>
          <w:rFonts w:ascii="Times New Roman"/>
        </w:rPr>
        <w:t>(</w:t>
      </w:r>
      <w:r w:rsidRPr="005B64F8">
        <w:rPr>
          <w:rFonts w:ascii="Times New Roman"/>
        </w:rPr>
        <w:t>草案</w:t>
      </w:r>
      <w:r w:rsidRPr="005B64F8">
        <w:rPr>
          <w:rFonts w:ascii="Times New Roman"/>
        </w:rPr>
        <w:t>)</w:t>
      </w:r>
      <w:r w:rsidRPr="005B64F8">
        <w:rPr>
          <w:rFonts w:ascii="Times New Roman"/>
        </w:rPr>
        <w:t>作為加強推動</w:t>
      </w:r>
      <w:r w:rsidRPr="005B64F8">
        <w:rPr>
          <w:rFonts w:ascii="Times New Roman" w:hint="eastAsia"/>
        </w:rPr>
        <w:t>台</w:t>
      </w:r>
      <w:r w:rsidRPr="005B64F8">
        <w:rPr>
          <w:rFonts w:ascii="Times New Roman"/>
        </w:rPr>
        <w:t>商回</w:t>
      </w:r>
      <w:r w:rsidRPr="005B64F8">
        <w:rPr>
          <w:rFonts w:ascii="Times New Roman" w:hint="eastAsia"/>
        </w:rPr>
        <w:t>台</w:t>
      </w:r>
      <w:r w:rsidRPr="005B64F8">
        <w:rPr>
          <w:rFonts w:ascii="Times New Roman"/>
        </w:rPr>
        <w:t>投資方案之接續，並於</w:t>
      </w:r>
      <w:r w:rsidRPr="005B64F8">
        <w:rPr>
          <w:rFonts w:ascii="Times New Roman"/>
        </w:rPr>
        <w:t>104</w:t>
      </w:r>
      <w:r w:rsidRPr="005B64F8">
        <w:rPr>
          <w:rFonts w:ascii="Times New Roman"/>
        </w:rPr>
        <w:t>年</w:t>
      </w:r>
      <w:r w:rsidRPr="005B64F8">
        <w:rPr>
          <w:rFonts w:ascii="Times New Roman"/>
        </w:rPr>
        <w:t>1</w:t>
      </w:r>
      <w:r w:rsidRPr="005B64F8">
        <w:rPr>
          <w:rFonts w:ascii="Times New Roman"/>
        </w:rPr>
        <w:t>月函請行政院審議，</w:t>
      </w:r>
      <w:r w:rsidRPr="005B64F8">
        <w:rPr>
          <w:rFonts w:ascii="Times New Roman" w:hint="eastAsia"/>
        </w:rPr>
        <w:t>然</w:t>
      </w:r>
      <w:r w:rsidRPr="005B64F8">
        <w:rPr>
          <w:rFonts w:ascii="Times New Roman"/>
        </w:rPr>
        <w:t>經行政院指示再行研酌後</w:t>
      </w:r>
      <w:r w:rsidRPr="005B64F8">
        <w:rPr>
          <w:rFonts w:ascii="Times New Roman" w:hint="eastAsia"/>
        </w:rPr>
        <w:t>，</w:t>
      </w:r>
      <w:r w:rsidRPr="005B64F8">
        <w:rPr>
          <w:rFonts w:ascii="Times New Roman"/>
        </w:rPr>
        <w:t>即</w:t>
      </w:r>
      <w:r w:rsidRPr="005B64F8">
        <w:rPr>
          <w:rFonts w:ascii="Times New Roman" w:hint="eastAsia"/>
        </w:rPr>
        <w:t>未</w:t>
      </w:r>
      <w:r w:rsidR="009F1ACB">
        <w:rPr>
          <w:rFonts w:ascii="Times New Roman" w:hint="eastAsia"/>
        </w:rPr>
        <w:t>持續推</w:t>
      </w:r>
      <w:r w:rsidRPr="005B64F8">
        <w:rPr>
          <w:rFonts w:ascii="Times New Roman"/>
        </w:rPr>
        <w:t>動。</w:t>
      </w:r>
      <w:r w:rsidRPr="005B64F8">
        <w:rPr>
          <w:rFonts w:hint="eastAsia"/>
        </w:rPr>
        <w:t>嗣「美中貿易戰」於107年開打後，台商為規避大陸出口美國之高額關稅，逐步分散海外生產基地，政府為掌握此一契機，並協助優質台商回台投資，以形塑完整的上、中、下游產業供應鏈，乃由國發會規劃，於107年底推出「</w:t>
      </w:r>
      <w:r w:rsidRPr="005B64F8">
        <w:rPr>
          <w:rFonts w:hAnsi="Arial" w:hint="eastAsia"/>
        </w:rPr>
        <w:t>台商回台方案2.0」。冀</w:t>
      </w:r>
      <w:r w:rsidRPr="005B64F8">
        <w:rPr>
          <w:rFonts w:hint="eastAsia"/>
        </w:rPr>
        <w:t>藉由提供融資手續費優惠、客製化單一窗口服務、滿足廠商用地需求及充裕企業所需人力等措施，吸引</w:t>
      </w:r>
      <w:r w:rsidRPr="005B64F8">
        <w:rPr>
          <w:bCs/>
          <w:szCs w:val="24"/>
          <w:lang w:eastAsia="zh-HK"/>
        </w:rPr>
        <w:t>赴中國大陸地區投資達2年以上，</w:t>
      </w:r>
      <w:r w:rsidRPr="005B64F8">
        <w:rPr>
          <w:rFonts w:hint="eastAsia"/>
          <w:szCs w:val="24"/>
        </w:rPr>
        <w:t>且符合</w:t>
      </w:r>
      <w:r w:rsidRPr="005B64F8">
        <w:rPr>
          <w:szCs w:val="24"/>
          <w:lang w:eastAsia="zh-HK"/>
        </w:rPr>
        <w:t>5+2產業創新領域</w:t>
      </w:r>
      <w:r w:rsidRPr="005B64F8">
        <w:rPr>
          <w:rFonts w:hint="eastAsia"/>
          <w:szCs w:val="24"/>
        </w:rPr>
        <w:t>、</w:t>
      </w:r>
      <w:r w:rsidRPr="005B64F8">
        <w:rPr>
          <w:szCs w:val="24"/>
          <w:lang w:eastAsia="zh-HK"/>
        </w:rPr>
        <w:t>高附加價值產品及關鍵零組件相關產業</w:t>
      </w:r>
      <w:r w:rsidRPr="005B64F8">
        <w:rPr>
          <w:rFonts w:hint="eastAsia"/>
          <w:szCs w:val="24"/>
        </w:rPr>
        <w:t>、</w:t>
      </w:r>
      <w:r w:rsidR="009F1ACB" w:rsidRPr="005B64F8">
        <w:rPr>
          <w:szCs w:val="24"/>
          <w:lang w:eastAsia="zh-HK"/>
        </w:rPr>
        <w:t>居</w:t>
      </w:r>
      <w:r w:rsidRPr="005B64F8">
        <w:rPr>
          <w:szCs w:val="24"/>
          <w:lang w:eastAsia="zh-HK"/>
        </w:rPr>
        <w:t>國際供應鏈關鍵地位</w:t>
      </w:r>
      <w:r w:rsidRPr="005B64F8">
        <w:rPr>
          <w:rFonts w:hint="eastAsia"/>
          <w:szCs w:val="24"/>
        </w:rPr>
        <w:t>、</w:t>
      </w:r>
      <w:r w:rsidRPr="005B64F8">
        <w:rPr>
          <w:szCs w:val="24"/>
          <w:lang w:eastAsia="zh-HK"/>
        </w:rPr>
        <w:t>自有品牌國際行銷</w:t>
      </w:r>
      <w:r w:rsidRPr="005B64F8">
        <w:rPr>
          <w:rFonts w:hint="eastAsia"/>
          <w:szCs w:val="24"/>
        </w:rPr>
        <w:t>或經</w:t>
      </w:r>
      <w:r w:rsidRPr="005B64F8">
        <w:rPr>
          <w:szCs w:val="24"/>
          <w:lang w:eastAsia="zh-HK"/>
        </w:rPr>
        <w:t>認定回台投資項目與國家重要產業政策相關</w:t>
      </w:r>
      <w:r w:rsidRPr="005B64F8">
        <w:rPr>
          <w:rFonts w:hint="eastAsia"/>
          <w:szCs w:val="24"/>
        </w:rPr>
        <w:t>等5大條件之一者之企業</w:t>
      </w:r>
      <w:r w:rsidRPr="005B64F8">
        <w:rPr>
          <w:bCs/>
          <w:szCs w:val="24"/>
          <w:lang w:eastAsia="zh-HK"/>
        </w:rPr>
        <w:t>回台</w:t>
      </w:r>
      <w:r w:rsidRPr="005B64F8">
        <w:rPr>
          <w:rFonts w:hint="eastAsia"/>
          <w:szCs w:val="24"/>
        </w:rPr>
        <w:t>（</w:t>
      </w:r>
      <w:r w:rsidRPr="005B64F8">
        <w:rPr>
          <w:bCs/>
          <w:szCs w:val="24"/>
          <w:lang w:eastAsia="zh-HK"/>
        </w:rPr>
        <w:t>投資/</w:t>
      </w:r>
      <w:r w:rsidRPr="005B64F8">
        <w:rPr>
          <w:szCs w:val="24"/>
          <w:lang w:eastAsia="zh-HK"/>
        </w:rPr>
        <w:t>擴廠之部分產線須具備智慧技術元素或智慧化功能</w:t>
      </w:r>
      <w:r w:rsidRPr="005B64F8">
        <w:rPr>
          <w:rFonts w:hint="eastAsia"/>
          <w:szCs w:val="24"/>
        </w:rPr>
        <w:t>），截至109年首季之實施成效已如前述</w:t>
      </w:r>
      <w:r w:rsidRPr="005B64F8">
        <w:rPr>
          <w:rFonts w:hint="eastAsia"/>
        </w:rPr>
        <w:t>。</w:t>
      </w:r>
    </w:p>
    <w:p w:rsidR="006D386A" w:rsidRPr="005B64F8" w:rsidRDefault="006D386A" w:rsidP="006D386A">
      <w:pPr>
        <w:pStyle w:val="3"/>
        <w:numPr>
          <w:ilvl w:val="2"/>
          <w:numId w:val="1"/>
        </w:numPr>
      </w:pPr>
      <w:bookmarkStart w:id="527" w:name="_Toc44590641"/>
      <w:r w:rsidRPr="005B64F8">
        <w:rPr>
          <w:rFonts w:hint="eastAsia"/>
        </w:rPr>
        <w:t>投資大陸台商於「美中貿易戰」前，即有返台投資動機：</w:t>
      </w:r>
      <w:bookmarkEnd w:id="527"/>
    </w:p>
    <w:p w:rsidR="006D386A" w:rsidRPr="005B64F8" w:rsidRDefault="006D386A" w:rsidP="006D386A">
      <w:pPr>
        <w:pStyle w:val="31"/>
        <w:ind w:left="1361" w:firstLine="680"/>
      </w:pPr>
      <w:r w:rsidRPr="005B64F8">
        <w:rPr>
          <w:rFonts w:hint="eastAsia"/>
        </w:rPr>
        <w:t>本院為瞭解回台投資之台商先期動機，經訪談</w:t>
      </w:r>
      <w:r w:rsidRPr="005B64F8">
        <w:rPr>
          <w:rFonts w:hint="eastAsia"/>
        </w:rPr>
        <w:lastRenderedPageBreak/>
        <w:t>適用「</w:t>
      </w:r>
      <w:r w:rsidRPr="005B64F8">
        <w:rPr>
          <w:rFonts w:hAnsi="Arial" w:hint="eastAsia"/>
        </w:rPr>
        <w:t>歡迎台商回台投資」方案</w:t>
      </w:r>
      <w:r w:rsidRPr="005B64F8">
        <w:rPr>
          <w:rFonts w:hint="eastAsia"/>
        </w:rPr>
        <w:t>廠商，發現早於「美中貿易戰」前，</w:t>
      </w:r>
      <w:r w:rsidRPr="005B64F8">
        <w:rPr>
          <w:rFonts w:hAnsi="Arial" w:hint="eastAsia"/>
        </w:rPr>
        <w:t>部分廠商</w:t>
      </w:r>
      <w:r w:rsidRPr="005B64F8">
        <w:rPr>
          <w:rFonts w:hint="eastAsia"/>
        </w:rPr>
        <w:t>即有返台投資之規劃，相關內容如下：</w:t>
      </w:r>
    </w:p>
    <w:p w:rsidR="006D386A" w:rsidRPr="005B64F8" w:rsidRDefault="00BF6116" w:rsidP="006D386A">
      <w:pPr>
        <w:pStyle w:val="4"/>
        <w:numPr>
          <w:ilvl w:val="3"/>
          <w:numId w:val="1"/>
        </w:numPr>
      </w:pPr>
      <w:r>
        <w:rPr>
          <w:rFonts w:hint="eastAsia"/>
        </w:rPr>
        <w:t>E公司</w:t>
      </w:r>
      <w:r w:rsidR="006D386A" w:rsidRPr="005B64F8">
        <w:rPr>
          <w:rFonts w:hint="eastAsia"/>
        </w:rPr>
        <w:t>：「</w:t>
      </w:r>
      <w:r w:rsidR="006D386A" w:rsidRPr="005B64F8">
        <w:rPr>
          <w:rFonts w:hAnsi="標楷體" w:hint="eastAsia"/>
          <w:szCs w:val="32"/>
        </w:rPr>
        <w:t>2018年初就開始有這構想，其後因</w:t>
      </w:r>
      <w:r w:rsidR="006D386A" w:rsidRPr="005B64F8">
        <w:rPr>
          <w:rFonts w:hint="eastAsia"/>
        </w:rPr>
        <w:t>「美中貿易戰」</w:t>
      </w:r>
      <w:r w:rsidR="006D386A" w:rsidRPr="005B64F8">
        <w:rPr>
          <w:rFonts w:hAnsi="標楷體" w:hint="eastAsia"/>
          <w:szCs w:val="32"/>
        </w:rPr>
        <w:t>就更積極推動。政府所推出的方案，對我們有很大的幫助</w:t>
      </w:r>
      <w:r w:rsidR="006D386A" w:rsidRPr="005B64F8">
        <w:rPr>
          <w:rFonts w:hint="eastAsia"/>
        </w:rPr>
        <w:t>」。</w:t>
      </w:r>
    </w:p>
    <w:p w:rsidR="006D386A" w:rsidRPr="005B64F8" w:rsidRDefault="00BF6116" w:rsidP="006D386A">
      <w:pPr>
        <w:pStyle w:val="4"/>
        <w:numPr>
          <w:ilvl w:val="3"/>
          <w:numId w:val="1"/>
        </w:numPr>
      </w:pPr>
      <w:r>
        <w:rPr>
          <w:rFonts w:hint="eastAsia"/>
        </w:rPr>
        <w:t>F公司</w:t>
      </w:r>
      <w:r w:rsidR="006D386A" w:rsidRPr="005B64F8">
        <w:rPr>
          <w:rFonts w:hint="eastAsia"/>
        </w:rPr>
        <w:t>：</w:t>
      </w:r>
      <w:r w:rsidR="006D386A" w:rsidRPr="005B64F8">
        <w:rPr>
          <w:rFonts w:hAnsi="標楷體" w:hint="eastAsia"/>
          <w:szCs w:val="32"/>
        </w:rPr>
        <w:t>回台計畫開始時，尚未有「美中貿易戰」，嗣因公司高層認為研發需移回臺灣，其後「美中貿易戰」加速回台決策。</w:t>
      </w:r>
    </w:p>
    <w:p w:rsidR="006D386A" w:rsidRPr="005B64F8" w:rsidRDefault="00BF6116" w:rsidP="006D386A">
      <w:pPr>
        <w:pStyle w:val="4"/>
        <w:numPr>
          <w:ilvl w:val="3"/>
          <w:numId w:val="1"/>
        </w:numPr>
      </w:pPr>
      <w:r>
        <w:rPr>
          <w:rFonts w:hAnsi="標楷體" w:hint="eastAsia"/>
          <w:szCs w:val="32"/>
        </w:rPr>
        <w:t>C公司</w:t>
      </w:r>
      <w:r w:rsidR="006D386A" w:rsidRPr="005B64F8">
        <w:rPr>
          <w:rFonts w:hAnsi="標楷體" w:hint="eastAsia"/>
          <w:szCs w:val="32"/>
        </w:rPr>
        <w:t>：「我們在2016年就接洽工業局，2017年談，2018年就簽下土地。當時我們考慮人員狀況，我們等了2年，思考如何運用臺灣之優勢，到了2019年『</w:t>
      </w:r>
      <w:r w:rsidR="006D386A" w:rsidRPr="005B64F8">
        <w:rPr>
          <w:rFonts w:hint="eastAsia"/>
        </w:rPr>
        <w:t>美中貿易戰</w:t>
      </w:r>
      <w:r w:rsidR="006D386A" w:rsidRPr="005B64F8">
        <w:rPr>
          <w:rFonts w:hAnsi="標楷體" w:hint="eastAsia"/>
        </w:rPr>
        <w:t>』</w:t>
      </w:r>
      <w:r w:rsidR="006D386A" w:rsidRPr="005B64F8">
        <w:rPr>
          <w:rFonts w:hAnsi="標楷體" w:hint="eastAsia"/>
          <w:szCs w:val="32"/>
        </w:rPr>
        <w:t>，就集全公司力量興建完成彰濱廠。」</w:t>
      </w:r>
    </w:p>
    <w:p w:rsidR="006D386A" w:rsidRPr="005B64F8" w:rsidRDefault="00BF6116" w:rsidP="006D386A">
      <w:pPr>
        <w:pStyle w:val="4"/>
        <w:numPr>
          <w:ilvl w:val="3"/>
          <w:numId w:val="1"/>
        </w:numPr>
      </w:pPr>
      <w:r>
        <w:rPr>
          <w:rFonts w:hAnsi="標楷體" w:hint="eastAsia"/>
          <w:szCs w:val="32"/>
        </w:rPr>
        <w:t>B公司</w:t>
      </w:r>
      <w:r w:rsidR="006D386A" w:rsidRPr="005B64F8">
        <w:rPr>
          <w:rFonts w:hAnsi="標楷體" w:hint="eastAsia"/>
          <w:szCs w:val="32"/>
        </w:rPr>
        <w:t>：「公司於『美中貿易戰</w:t>
      </w:r>
      <w:r w:rsidR="009F1ACB" w:rsidRPr="005B64F8">
        <w:rPr>
          <w:rFonts w:hAnsi="標楷體" w:hint="eastAsia"/>
          <w:szCs w:val="32"/>
        </w:rPr>
        <w:t>』</w:t>
      </w:r>
      <w:r w:rsidR="006D386A" w:rsidRPr="005B64F8">
        <w:rPr>
          <w:rFonts w:hAnsi="標楷體" w:hint="eastAsia"/>
          <w:szCs w:val="32"/>
        </w:rPr>
        <w:t>前就決定移回臺灣……中國人力資源持續通膨、高流動力，且人民幣持續升值，我們認為有一個黃金交叉點，臺灣競爭力應該是人民幣兌換美金5.8，我們高勞力的製程可以減少人力需求60%，導入模組自動化或智能製造，就產生競爭力，以我們公司立場，我們不希望一直往低勞力成本國家去移動，我們希望找一個地方定點深耕，將技術升級，以技術、低勞力成本做為核心競爭力基礎。」</w:t>
      </w:r>
    </w:p>
    <w:p w:rsidR="006D386A" w:rsidRPr="005B64F8" w:rsidRDefault="00BF6116" w:rsidP="006D386A">
      <w:pPr>
        <w:pStyle w:val="4"/>
        <w:numPr>
          <w:ilvl w:val="3"/>
          <w:numId w:val="1"/>
        </w:numPr>
      </w:pPr>
      <w:r>
        <w:rPr>
          <w:rFonts w:hAnsi="標楷體" w:hint="eastAsia"/>
          <w:szCs w:val="32"/>
        </w:rPr>
        <w:t>D公司</w:t>
      </w:r>
      <w:r w:rsidR="006D386A" w:rsidRPr="005B64F8">
        <w:rPr>
          <w:rFonts w:hAnsi="標楷體" w:hint="eastAsia"/>
          <w:szCs w:val="32"/>
        </w:rPr>
        <w:t>：「我們回台投資計畫並不是突發性的，而是有計畫地進行，只是政府推動回台投資方案，我們便趁這機會多加強、多投資，我們回台投資有兩個方向，一個是投資先進設備，另一是擴大研發。」</w:t>
      </w:r>
    </w:p>
    <w:p w:rsidR="006D386A" w:rsidRPr="005B64F8" w:rsidRDefault="006D386A" w:rsidP="006D386A">
      <w:pPr>
        <w:pStyle w:val="3"/>
        <w:numPr>
          <w:ilvl w:val="2"/>
          <w:numId w:val="1"/>
        </w:numPr>
      </w:pPr>
      <w:bookmarkStart w:id="528" w:name="_Toc44590642"/>
      <w:r w:rsidRPr="005B64F8">
        <w:rPr>
          <w:rFonts w:hint="eastAsia"/>
        </w:rPr>
        <w:t>「新冠肺炎疫情」造成產業斷鏈問題，美日兩國為重整製造業，亦以提供投資優惠條件方式，帶動各</w:t>
      </w:r>
      <w:r w:rsidRPr="005B64F8">
        <w:rPr>
          <w:rFonts w:hint="eastAsia"/>
        </w:rPr>
        <w:lastRenderedPageBreak/>
        <w:t>該國廠商回國</w:t>
      </w:r>
      <w:bookmarkEnd w:id="528"/>
    </w:p>
    <w:p w:rsidR="006D386A" w:rsidRPr="005B64F8" w:rsidRDefault="006D386A" w:rsidP="006D386A">
      <w:pPr>
        <w:pStyle w:val="4"/>
        <w:numPr>
          <w:ilvl w:val="3"/>
          <w:numId w:val="1"/>
        </w:numPr>
      </w:pPr>
      <w:r w:rsidRPr="005B64F8">
        <w:rPr>
          <w:rFonts w:hint="eastAsia"/>
        </w:rPr>
        <w:t>據悉，</w:t>
      </w:r>
      <w:r w:rsidRPr="005B64F8">
        <w:t>日本在海外投資的企業總</w:t>
      </w:r>
      <w:r w:rsidRPr="005B64F8">
        <w:rPr>
          <w:rFonts w:hint="eastAsia"/>
        </w:rPr>
        <w:t>計</w:t>
      </w:r>
      <w:r w:rsidRPr="005B64F8">
        <w:t>有7萬家，其中約3.5萬家</w:t>
      </w:r>
      <w:r w:rsidRPr="005B64F8">
        <w:rPr>
          <w:rFonts w:hint="eastAsia"/>
        </w:rPr>
        <w:t>位於</w:t>
      </w:r>
      <w:r w:rsidRPr="005B64F8">
        <w:t>大陸。</w:t>
      </w:r>
      <w:r w:rsidRPr="005B64F8">
        <w:rPr>
          <w:rFonts w:hint="eastAsia"/>
        </w:rPr>
        <w:t>「</w:t>
      </w:r>
      <w:r w:rsidRPr="005B64F8">
        <w:t>新冠肺炎疫情</w:t>
      </w:r>
      <w:r w:rsidRPr="005B64F8">
        <w:rPr>
          <w:rFonts w:hint="eastAsia"/>
        </w:rPr>
        <w:t>」令</w:t>
      </w:r>
      <w:r w:rsidRPr="005B64F8">
        <w:t>日企感</w:t>
      </w:r>
      <w:r w:rsidRPr="005B64F8">
        <w:rPr>
          <w:rFonts w:hint="eastAsia"/>
        </w:rPr>
        <w:t>受</w:t>
      </w:r>
      <w:r w:rsidRPr="005B64F8">
        <w:t>「災害風險」。因日本</w:t>
      </w:r>
      <w:r w:rsidRPr="005B64F8">
        <w:rPr>
          <w:rFonts w:hint="eastAsia"/>
        </w:rPr>
        <w:t>係先進國家中，</w:t>
      </w:r>
      <w:r w:rsidRPr="005B64F8">
        <w:t>對大陸產業依存度最高的國家</w:t>
      </w:r>
      <w:r w:rsidRPr="005B64F8">
        <w:rPr>
          <w:rFonts w:hint="eastAsia"/>
        </w:rPr>
        <w:t>之一</w:t>
      </w:r>
      <w:r w:rsidRPr="005B64F8">
        <w:t>，尤其電子零部件、電腦零部件、汽車零部件以及相關材料，對大陸的依存度</w:t>
      </w:r>
      <w:r w:rsidRPr="005B64F8">
        <w:rPr>
          <w:rFonts w:hint="eastAsia"/>
        </w:rPr>
        <w:t>均</w:t>
      </w:r>
      <w:r w:rsidRPr="005B64F8">
        <w:t>超過70%</w:t>
      </w:r>
      <w:r w:rsidRPr="005B64F8">
        <w:rPr>
          <w:rFonts w:hint="eastAsia"/>
        </w:rPr>
        <w:t>。嗣</w:t>
      </w:r>
      <w:r w:rsidRPr="005B64F8">
        <w:rPr>
          <w:rFonts w:hAnsi="Times New Roman" w:hint="eastAsia"/>
          <w:szCs w:val="20"/>
        </w:rPr>
        <w:t>1</w:t>
      </w:r>
      <w:r w:rsidRPr="005B64F8">
        <w:rPr>
          <w:rFonts w:hAnsi="Times New Roman"/>
          <w:szCs w:val="20"/>
        </w:rPr>
        <w:t>09</w:t>
      </w:r>
      <w:r w:rsidRPr="005B64F8">
        <w:rPr>
          <w:rFonts w:hAnsi="Times New Roman" w:hint="eastAsia"/>
          <w:szCs w:val="20"/>
        </w:rPr>
        <w:t>年</w:t>
      </w:r>
      <w:r w:rsidRPr="005B64F8">
        <w:rPr>
          <w:rFonts w:hAnsi="Times New Roman"/>
          <w:szCs w:val="20"/>
        </w:rPr>
        <w:t>2月</w:t>
      </w:r>
      <w:r w:rsidRPr="005B64F8">
        <w:rPr>
          <w:rFonts w:hAnsi="Times New Roman" w:hint="eastAsia"/>
          <w:szCs w:val="20"/>
        </w:rPr>
        <w:t>間，因</w:t>
      </w:r>
      <w:r w:rsidRPr="005B64F8">
        <w:rPr>
          <w:rFonts w:hAnsi="Times New Roman"/>
          <w:szCs w:val="20"/>
        </w:rPr>
        <w:t>湖北封城，豐田</w:t>
      </w:r>
      <w:r w:rsidRPr="005B64F8">
        <w:rPr>
          <w:rFonts w:hAnsi="Times New Roman" w:hint="eastAsia"/>
          <w:szCs w:val="20"/>
        </w:rPr>
        <w:t>公司</w:t>
      </w:r>
      <w:r w:rsidRPr="005B64F8">
        <w:rPr>
          <w:rFonts w:hAnsi="Times New Roman"/>
          <w:szCs w:val="20"/>
        </w:rPr>
        <w:t>九州工廠停</w:t>
      </w:r>
      <w:r w:rsidRPr="005B64F8">
        <w:rPr>
          <w:rFonts w:hAnsi="Times New Roman" w:hint="eastAsia"/>
          <w:szCs w:val="20"/>
        </w:rPr>
        <w:t>止</w:t>
      </w:r>
      <w:r w:rsidRPr="005B64F8">
        <w:rPr>
          <w:rFonts w:hAnsi="Times New Roman"/>
          <w:szCs w:val="20"/>
        </w:rPr>
        <w:t>2條生產線，日產</w:t>
      </w:r>
      <w:r w:rsidRPr="005B64F8">
        <w:rPr>
          <w:rFonts w:hAnsi="Times New Roman" w:hint="eastAsia"/>
          <w:szCs w:val="20"/>
        </w:rPr>
        <w:t>公司亦</w:t>
      </w:r>
      <w:r w:rsidRPr="005B64F8">
        <w:rPr>
          <w:rFonts w:hAnsi="Times New Roman"/>
          <w:szCs w:val="20"/>
        </w:rPr>
        <w:t>決定關閉三家國內工廠，原因</w:t>
      </w:r>
      <w:r w:rsidRPr="005B64F8">
        <w:rPr>
          <w:rFonts w:hAnsi="Times New Roman" w:hint="eastAsia"/>
          <w:szCs w:val="20"/>
        </w:rPr>
        <w:t>均係</w:t>
      </w:r>
      <w:r w:rsidRPr="005B64F8">
        <w:rPr>
          <w:rFonts w:hAnsi="Times New Roman"/>
          <w:szCs w:val="20"/>
        </w:rPr>
        <w:t>大陸加工製造的零部件</w:t>
      </w:r>
      <w:r w:rsidRPr="005B64F8">
        <w:rPr>
          <w:rFonts w:hAnsi="Times New Roman" w:hint="eastAsia"/>
          <w:szCs w:val="20"/>
        </w:rPr>
        <w:t>無法</w:t>
      </w:r>
      <w:r w:rsidRPr="005B64F8">
        <w:rPr>
          <w:rFonts w:hAnsi="Times New Roman"/>
          <w:szCs w:val="20"/>
        </w:rPr>
        <w:t>運</w:t>
      </w:r>
      <w:r w:rsidRPr="005B64F8">
        <w:rPr>
          <w:rFonts w:hAnsi="Times New Roman" w:hint="eastAsia"/>
          <w:szCs w:val="20"/>
        </w:rPr>
        <w:t>至</w:t>
      </w:r>
      <w:r w:rsidRPr="005B64F8">
        <w:rPr>
          <w:rFonts w:hAnsi="Times New Roman"/>
          <w:szCs w:val="20"/>
        </w:rPr>
        <w:t>日本導致整個產業鏈的斷裂</w:t>
      </w:r>
      <w:r w:rsidRPr="005B64F8">
        <w:rPr>
          <w:rFonts w:hAnsi="Times New Roman" w:hint="eastAsia"/>
          <w:szCs w:val="20"/>
        </w:rPr>
        <w:t>，</w:t>
      </w:r>
      <w:r w:rsidRPr="005B64F8">
        <w:rPr>
          <w:rFonts w:hint="eastAsia"/>
        </w:rPr>
        <w:t>爰該國政府</w:t>
      </w:r>
      <w:r w:rsidRPr="005B64F8">
        <w:t>出</w:t>
      </w:r>
      <w:r w:rsidRPr="005B64F8">
        <w:rPr>
          <w:rFonts w:hint="eastAsia"/>
        </w:rPr>
        <w:t>資</w:t>
      </w:r>
      <w:r w:rsidRPr="005B64F8">
        <w:t>支持在華日企將部分生產據點撤回日本國內或轉移</w:t>
      </w:r>
      <w:r w:rsidRPr="005B64F8">
        <w:rPr>
          <w:rFonts w:hint="eastAsia"/>
        </w:rPr>
        <w:t>至</w:t>
      </w:r>
      <w:r w:rsidRPr="005B64F8">
        <w:t>東南亞地區</w:t>
      </w:r>
      <w:r w:rsidRPr="005B64F8">
        <w:rPr>
          <w:rStyle w:val="aff2"/>
          <w:rFonts w:ascii="Helvetica" w:hAnsi="Helvetica"/>
          <w:spacing w:val="15"/>
          <w:sz w:val="27"/>
          <w:szCs w:val="27"/>
        </w:rPr>
        <w:footnoteReference w:id="25"/>
      </w:r>
      <w:r w:rsidRPr="005B64F8">
        <w:t>。</w:t>
      </w:r>
    </w:p>
    <w:p w:rsidR="006D386A" w:rsidRPr="005B64F8" w:rsidRDefault="006D386A" w:rsidP="006D386A">
      <w:pPr>
        <w:pStyle w:val="4"/>
        <w:numPr>
          <w:ilvl w:val="3"/>
          <w:numId w:val="1"/>
        </w:numPr>
      </w:pPr>
      <w:r w:rsidRPr="005B64F8">
        <w:rPr>
          <w:rFonts w:hint="eastAsia"/>
        </w:rPr>
        <w:t>另因受「</w:t>
      </w:r>
      <w:r w:rsidRPr="005B64F8">
        <w:t>新冠肺炎疫情</w:t>
      </w:r>
      <w:r w:rsidRPr="005B64F8">
        <w:rPr>
          <w:rFonts w:hint="eastAsia"/>
        </w:rPr>
        <w:t>」之</w:t>
      </w:r>
      <w:r w:rsidRPr="005B64F8">
        <w:t>影響，美國</w:t>
      </w:r>
      <w:r w:rsidRPr="005B64F8">
        <w:rPr>
          <w:rFonts w:hint="eastAsia"/>
        </w:rPr>
        <w:t>亦</w:t>
      </w:r>
      <w:r w:rsidRPr="005B64F8">
        <w:t>開始考慮增加美企回流的租稅優惠</w:t>
      </w:r>
      <w:r w:rsidRPr="005B64F8">
        <w:rPr>
          <w:rFonts w:hint="eastAsia"/>
        </w:rPr>
        <w:t>。</w:t>
      </w:r>
      <w:r w:rsidRPr="005B64F8">
        <w:t>美國白宮經濟顧問庫德洛（Larry Kudlow）</w:t>
      </w:r>
      <w:r w:rsidRPr="005B64F8">
        <w:rPr>
          <w:rFonts w:hint="eastAsia"/>
        </w:rPr>
        <w:t>於109年4月間</w:t>
      </w:r>
      <w:r w:rsidRPr="005B64F8">
        <w:t>建議美國政府可以替美國企業支付百分之百的搬遷費用，協助美國企業將生產線移回美國，或分散至其他國家和地區。若政策成形</w:t>
      </w:r>
      <w:r w:rsidRPr="005B64F8">
        <w:rPr>
          <w:rFonts w:hint="eastAsia"/>
        </w:rPr>
        <w:t>，</w:t>
      </w:r>
      <w:r w:rsidRPr="005B64F8">
        <w:t>美企將製造供應鏈搬回美國，台商代工廠也勢必要隨之</w:t>
      </w:r>
      <w:r w:rsidRPr="005B64F8">
        <w:rPr>
          <w:rFonts w:hint="eastAsia"/>
        </w:rPr>
        <w:t>前往</w:t>
      </w:r>
      <w:r w:rsidRPr="005B64F8">
        <w:t>美國設廠</w:t>
      </w:r>
      <w:r w:rsidRPr="005B64F8">
        <w:rPr>
          <w:rStyle w:val="aff2"/>
          <w:rFonts w:ascii="Helvetica" w:hAnsi="Helvetica"/>
          <w:spacing w:val="15"/>
          <w:sz w:val="27"/>
          <w:szCs w:val="27"/>
        </w:rPr>
        <w:footnoteReference w:id="26"/>
      </w:r>
      <w:r w:rsidRPr="005B64F8">
        <w:rPr>
          <w:rFonts w:hint="eastAsia"/>
        </w:rPr>
        <w:t>，對於我國招商作為，亦會有直接影響。</w:t>
      </w:r>
    </w:p>
    <w:p w:rsidR="006D386A" w:rsidRPr="005B64F8" w:rsidRDefault="006D386A" w:rsidP="006D386A">
      <w:pPr>
        <w:pStyle w:val="3"/>
        <w:numPr>
          <w:ilvl w:val="2"/>
          <w:numId w:val="1"/>
        </w:numPr>
      </w:pPr>
      <w:bookmarkStart w:id="529" w:name="_Toc44590643"/>
      <w:r w:rsidRPr="005B64F8">
        <w:rPr>
          <w:rFonts w:hint="eastAsia"/>
        </w:rPr>
        <w:t>美國除要求我國半導體龍頭廠商台積電赴美投資設廠外，並祭出含有其軟體和技術的</w:t>
      </w:r>
      <w:hyperlink r:id="rId13" w:history="1">
        <w:r w:rsidRPr="005B64F8">
          <w:rPr>
            <w:rFonts w:hint="eastAsia"/>
          </w:rPr>
          <w:t>半導體</w:t>
        </w:r>
      </w:hyperlink>
      <w:r w:rsidRPr="005B64F8">
        <w:rPr>
          <w:rFonts w:hint="eastAsia"/>
        </w:rPr>
        <w:t>產品，皆需獲得其許可，始可供貨陸商</w:t>
      </w:r>
      <w:bookmarkEnd w:id="529"/>
    </w:p>
    <w:p w:rsidR="006D386A" w:rsidRPr="005B64F8" w:rsidRDefault="006D386A" w:rsidP="006D386A">
      <w:pPr>
        <w:pStyle w:val="31"/>
        <w:ind w:left="1361" w:firstLine="680"/>
      </w:pPr>
      <w:r w:rsidRPr="005B64F8">
        <w:rPr>
          <w:rFonts w:hAnsi="Arial" w:hint="eastAsia"/>
          <w:szCs w:val="36"/>
        </w:rPr>
        <w:t>我國</w:t>
      </w:r>
      <w:r w:rsidRPr="005B64F8">
        <w:rPr>
          <w:rFonts w:hAnsi="Arial"/>
          <w:szCs w:val="36"/>
        </w:rPr>
        <w:t>晶圓代工龍頭</w:t>
      </w:r>
      <w:r w:rsidRPr="005B64F8">
        <w:rPr>
          <w:rFonts w:hAnsi="Arial" w:hint="eastAsia"/>
          <w:szCs w:val="36"/>
        </w:rPr>
        <w:t>台灣積體電路製造股份有限公司(台積電)於109年5月</w:t>
      </w:r>
      <w:r w:rsidRPr="005B64F8">
        <w:rPr>
          <w:rFonts w:hAnsi="Arial"/>
          <w:szCs w:val="36"/>
        </w:rPr>
        <w:t>15日宣布</w:t>
      </w:r>
      <w:r w:rsidRPr="005B64F8">
        <w:rPr>
          <w:rFonts w:hAnsi="Arial" w:hint="eastAsia"/>
          <w:szCs w:val="36"/>
        </w:rPr>
        <w:t>重大訊息稱</w:t>
      </w:r>
      <w:r w:rsidRPr="005B64F8">
        <w:rPr>
          <w:rFonts w:hAnsi="Arial"/>
          <w:szCs w:val="36"/>
        </w:rPr>
        <w:t>，在與美國聯邦政府及亞利桑那州的共同理解</w:t>
      </w:r>
      <w:r w:rsidRPr="005B64F8">
        <w:t>和承諾支持下，有意於亞利桑那州</w:t>
      </w:r>
      <w:r w:rsidRPr="005B64F8">
        <w:rPr>
          <w:rFonts w:hint="eastAsia"/>
        </w:rPr>
        <w:t>興建</w:t>
      </w:r>
      <w:r w:rsidRPr="005B64F8">
        <w:t>採用</w:t>
      </w:r>
      <w:r w:rsidRPr="005B64F8">
        <w:rPr>
          <w:rFonts w:hint="eastAsia"/>
        </w:rPr>
        <w:t>該</w:t>
      </w:r>
      <w:r w:rsidRPr="005B64F8">
        <w:t>公司的5奈米製程技術生產半導體晶</w:t>
      </w:r>
      <w:r w:rsidRPr="005B64F8">
        <w:rPr>
          <w:rFonts w:hint="eastAsia"/>
        </w:rPr>
        <w:t>圓廠</w:t>
      </w:r>
      <w:r w:rsidRPr="005B64F8">
        <w:t>，規劃月產能為2</w:t>
      </w:r>
      <w:r w:rsidRPr="005B64F8">
        <w:rPr>
          <w:rFonts w:hint="eastAsia"/>
        </w:rPr>
        <w:t>萬</w:t>
      </w:r>
      <w:r w:rsidRPr="005B64F8">
        <w:lastRenderedPageBreak/>
        <w:t>片晶圓，將直接創造超過1,600個高科技專業工作機會，並間接創造半導體產業生態系統中上千個工作機會。2021年至2029年台積</w:t>
      </w:r>
      <w:r w:rsidRPr="005B64F8">
        <w:rPr>
          <w:rFonts w:hint="eastAsia"/>
        </w:rPr>
        <w:t>電</w:t>
      </w:r>
      <w:r w:rsidRPr="005B64F8">
        <w:t>於此專案上的支出，約120億美元</w:t>
      </w:r>
      <w:r w:rsidRPr="005B64F8">
        <w:rPr>
          <w:rFonts w:hint="eastAsia"/>
        </w:rPr>
        <w:t>，該</w:t>
      </w:r>
      <w:r w:rsidRPr="005B64F8">
        <w:t>晶圓廠</w:t>
      </w:r>
      <w:r w:rsidRPr="005B64F8">
        <w:rPr>
          <w:rFonts w:hint="eastAsia"/>
        </w:rPr>
        <w:t>預計</w:t>
      </w:r>
      <w:r w:rsidRPr="005B64F8">
        <w:t>於2021年動工</w:t>
      </w:r>
      <w:r w:rsidRPr="005B64F8">
        <w:rPr>
          <w:rFonts w:hint="eastAsia"/>
        </w:rPr>
        <w:t>、</w:t>
      </w:r>
      <w:r w:rsidRPr="005B64F8">
        <w:t>2024年開始量產</w:t>
      </w:r>
      <w:r w:rsidRPr="005B64F8">
        <w:rPr>
          <w:rFonts w:hint="eastAsia"/>
        </w:rPr>
        <w:t>等情</w:t>
      </w:r>
      <w:r w:rsidRPr="005B64F8">
        <w:rPr>
          <w:rStyle w:val="aff2"/>
          <w:rFonts w:ascii="Roboto" w:hAnsi="Roboto" w:cs="Segoe UI" w:hint="eastAsia"/>
        </w:rPr>
        <w:footnoteReference w:id="27"/>
      </w:r>
      <w:r w:rsidRPr="005B64F8">
        <w:rPr>
          <w:rFonts w:hint="eastAsia"/>
        </w:rPr>
        <w:t>；前揭台積電發布訊息後，美國商務部（Department of Commerce，DoC）旗下的工業暨安全局（Bureau of Industry and Security，BIS）旋再</w:t>
      </w:r>
      <w:hyperlink r:id="rId14" w:tgtFrame="_blank" w:history="1">
        <w:r w:rsidRPr="005B64F8">
          <w:rPr>
            <w:rFonts w:hint="eastAsia"/>
          </w:rPr>
          <w:t>宣布</w:t>
        </w:r>
      </w:hyperlink>
      <w:r w:rsidRPr="005B64F8">
        <w:rPr>
          <w:rFonts w:hint="eastAsia"/>
        </w:rPr>
        <w:t>，將修改規定以阻止華為取得採用美國軟體與技術的半導體產品，要求使用美國技術的半導體業者若要供貨給華為，必須先取得美國政府的許可</w:t>
      </w:r>
      <w:r w:rsidRPr="005B64F8">
        <w:rPr>
          <w:rStyle w:val="aff2"/>
          <w:rFonts w:ascii="Roboto" w:hAnsi="Roboto" w:cs="Segoe UI"/>
          <w:szCs w:val="36"/>
        </w:rPr>
        <w:footnoteReference w:id="28"/>
      </w:r>
      <w:r w:rsidRPr="005B64F8">
        <w:rPr>
          <w:rFonts w:hint="eastAsia"/>
        </w:rPr>
        <w:t>。</w:t>
      </w:r>
      <w:r w:rsidR="009F1ACB">
        <w:rPr>
          <w:rFonts w:hint="eastAsia"/>
        </w:rPr>
        <w:t>惟</w:t>
      </w:r>
      <w:r w:rsidR="009C7624">
        <w:rPr>
          <w:rFonts w:hint="eastAsia"/>
        </w:rPr>
        <w:t>因華為</w:t>
      </w:r>
      <w:r w:rsidR="009C7624" w:rsidRPr="009C7624">
        <w:rPr>
          <w:rFonts w:hint="eastAsia"/>
        </w:rPr>
        <w:t>廣泛參與</w:t>
      </w:r>
      <w:r w:rsidR="009C7624">
        <w:rPr>
          <w:rFonts w:hint="eastAsia"/>
        </w:rPr>
        <w:t>5G</w:t>
      </w:r>
      <w:r w:rsidR="009C7624" w:rsidRPr="009C7624">
        <w:rPr>
          <w:rFonts w:hint="eastAsia"/>
        </w:rPr>
        <w:t>標準制定組織</w:t>
      </w:r>
      <w:r w:rsidR="0008497D">
        <w:rPr>
          <w:rFonts w:hint="eastAsia"/>
        </w:rPr>
        <w:t>，且於5G標準專利申請數量，迄今遙遙領先世界各國</w:t>
      </w:r>
      <w:r w:rsidR="009C7624" w:rsidRPr="009C7624">
        <w:rPr>
          <w:rFonts w:hint="eastAsia"/>
        </w:rPr>
        <w:t>，</w:t>
      </w:r>
      <w:r w:rsidR="0008497D">
        <w:rPr>
          <w:rFonts w:hint="eastAsia"/>
        </w:rPr>
        <w:t>然</w:t>
      </w:r>
      <w:r w:rsidR="009C7624">
        <w:rPr>
          <w:rFonts w:hint="eastAsia"/>
        </w:rPr>
        <w:t>該公司於</w:t>
      </w:r>
      <w:r w:rsidR="009C7624" w:rsidRPr="009C7624">
        <w:rPr>
          <w:rFonts w:hint="eastAsia"/>
        </w:rPr>
        <w:t>2019年5月被</w:t>
      </w:r>
      <w:r w:rsidR="009C7624">
        <w:rPr>
          <w:rFonts w:hint="eastAsia"/>
        </w:rPr>
        <w:t>美國商務部</w:t>
      </w:r>
      <w:r w:rsidR="009C7624" w:rsidRPr="009C7624">
        <w:rPr>
          <w:rFonts w:hint="eastAsia"/>
        </w:rPr>
        <w:t>列入實體名單</w:t>
      </w:r>
      <w:r w:rsidR="009C7624">
        <w:rPr>
          <w:rFonts w:hint="eastAsia"/>
        </w:rPr>
        <w:t>，為使</w:t>
      </w:r>
      <w:r w:rsidR="009C7624" w:rsidRPr="009C7624">
        <w:rPr>
          <w:rFonts w:hint="eastAsia"/>
        </w:rPr>
        <w:t>美國技術成為國際標準，從而保護美國的國家安全和外交政策利益</w:t>
      </w:r>
      <w:r w:rsidR="009C7624">
        <w:rPr>
          <w:rFonts w:hint="eastAsia"/>
        </w:rPr>
        <w:t>，</w:t>
      </w:r>
      <w:r w:rsidR="009F1ACB">
        <w:rPr>
          <w:rFonts w:hint="eastAsia"/>
        </w:rPr>
        <w:t>美國商務部於2019年6月15日宣布修改先前</w:t>
      </w:r>
      <w:r w:rsidR="00A12ABA">
        <w:rPr>
          <w:rFonts w:hint="eastAsia"/>
        </w:rPr>
        <w:t>之出口禁令，允許美</w:t>
      </w:r>
      <w:r w:rsidR="009C7624">
        <w:rPr>
          <w:rFonts w:hint="eastAsia"/>
        </w:rPr>
        <w:t>國企業</w:t>
      </w:r>
      <w:r w:rsidR="00A12ABA">
        <w:rPr>
          <w:rFonts w:hint="eastAsia"/>
        </w:rPr>
        <w:t>無須獲得商務部許可證，即可於標準</w:t>
      </w:r>
      <w:r w:rsidR="00991B21">
        <w:rPr>
          <w:rFonts w:hint="eastAsia"/>
        </w:rPr>
        <w:t>制定</w:t>
      </w:r>
      <w:r w:rsidR="00A12ABA">
        <w:rPr>
          <w:rFonts w:hint="eastAsia"/>
        </w:rPr>
        <w:t>機構中與華為分享制定5G標準</w:t>
      </w:r>
      <w:r w:rsidR="009C7624">
        <w:rPr>
          <w:rStyle w:val="aff2"/>
        </w:rPr>
        <w:footnoteReference w:id="29"/>
      </w:r>
      <w:r w:rsidR="00A12ABA">
        <w:rPr>
          <w:rFonts w:hint="eastAsia"/>
        </w:rPr>
        <w:t>。</w:t>
      </w:r>
      <w:r w:rsidRPr="005B64F8">
        <w:rPr>
          <w:rFonts w:hint="eastAsia"/>
        </w:rPr>
        <w:t>鑒於前揭重大財經事件，</w:t>
      </w:r>
      <w:r w:rsidRPr="005B64F8">
        <w:rPr>
          <w:rFonts w:hAnsi="Arial" w:hint="eastAsia"/>
        </w:rPr>
        <w:t>對於兩岸貿易往來勢必形成重大衝擊，並有損及我國廠商</w:t>
      </w:r>
      <w:r w:rsidRPr="005B64F8">
        <w:rPr>
          <w:rFonts w:hint="eastAsia"/>
        </w:rPr>
        <w:t>重大</w:t>
      </w:r>
      <w:r w:rsidRPr="005B64F8">
        <w:rPr>
          <w:rFonts w:hAnsi="Arial" w:hint="eastAsia"/>
        </w:rPr>
        <w:t>權益之虞，政府允宜有相應作為。</w:t>
      </w:r>
    </w:p>
    <w:p w:rsidR="006D386A" w:rsidRPr="005B64F8" w:rsidRDefault="006D386A" w:rsidP="006D386A">
      <w:pPr>
        <w:pStyle w:val="3"/>
        <w:numPr>
          <w:ilvl w:val="2"/>
          <w:numId w:val="1"/>
        </w:numPr>
      </w:pPr>
      <w:bookmarkStart w:id="530" w:name="_Toc44590644"/>
      <w:r w:rsidRPr="005B64F8">
        <w:rPr>
          <w:rFonts w:hint="eastAsia"/>
        </w:rPr>
        <w:t>綜上，101年起中國大陸已有工資大幅上漲及環保規定漸趨嚴格，投資環境相較台商大舉登陸時之劇烈變化，爰政府曾於</w:t>
      </w:r>
      <w:r w:rsidRPr="005B64F8">
        <w:rPr>
          <w:rFonts w:ascii="Times New Roman" w:hAnsi="Times New Roman" w:hint="eastAsia"/>
        </w:rPr>
        <w:t>101</w:t>
      </w:r>
      <w:r w:rsidRPr="005B64F8">
        <w:rPr>
          <w:rFonts w:ascii="Times New Roman" w:hAnsi="Times New Roman" w:hint="eastAsia"/>
        </w:rPr>
        <w:t>年</w:t>
      </w:r>
      <w:r w:rsidRPr="005B64F8">
        <w:rPr>
          <w:rFonts w:ascii="Times New Roman" w:hAnsi="Times New Roman" w:hint="eastAsia"/>
        </w:rPr>
        <w:t>11</w:t>
      </w:r>
      <w:r w:rsidRPr="005B64F8">
        <w:rPr>
          <w:rFonts w:ascii="Times New Roman" w:hAnsi="Times New Roman" w:hint="eastAsia"/>
        </w:rPr>
        <w:t>月至</w:t>
      </w:r>
      <w:r w:rsidRPr="005B64F8">
        <w:rPr>
          <w:rFonts w:ascii="Times New Roman" w:hAnsi="Times New Roman" w:hint="eastAsia"/>
        </w:rPr>
        <w:t>103</w:t>
      </w:r>
      <w:r w:rsidRPr="005B64F8">
        <w:rPr>
          <w:rFonts w:ascii="Times New Roman" w:hAnsi="Times New Roman" w:hint="eastAsia"/>
        </w:rPr>
        <w:t>年</w:t>
      </w:r>
      <w:r w:rsidRPr="005B64F8">
        <w:rPr>
          <w:rFonts w:ascii="Times New Roman" w:hAnsi="Times New Roman" w:hint="eastAsia"/>
        </w:rPr>
        <w:t>12</w:t>
      </w:r>
      <w:r w:rsidRPr="005B64F8">
        <w:rPr>
          <w:rFonts w:ascii="Times New Roman" w:hAnsi="Times New Roman" w:hint="eastAsia"/>
        </w:rPr>
        <w:t>月間</w:t>
      </w:r>
      <w:r w:rsidRPr="005B64F8">
        <w:rPr>
          <w:rFonts w:hint="eastAsia"/>
        </w:rPr>
        <w:t>推出「</w:t>
      </w:r>
      <w:r w:rsidRPr="005B64F8">
        <w:rPr>
          <w:rFonts w:ascii="Times New Roman" w:hAnsi="Times New Roman"/>
          <w:szCs w:val="24"/>
          <w:lang w:eastAsia="zh-HK"/>
        </w:rPr>
        <w:t>加強推動台商回台投資方案</w:t>
      </w:r>
      <w:r w:rsidRPr="005B64F8">
        <w:rPr>
          <w:rFonts w:hint="eastAsia"/>
        </w:rPr>
        <w:t>」</w:t>
      </w:r>
      <w:r w:rsidRPr="005B64F8">
        <w:rPr>
          <w:rFonts w:ascii="Times New Roman" w:hAnsi="Times New Roman" w:hint="eastAsia"/>
          <w:szCs w:val="24"/>
          <w:lang w:eastAsia="zh-HK"/>
        </w:rPr>
        <w:t>。據經濟部提供資料，</w:t>
      </w:r>
      <w:r w:rsidRPr="005B64F8">
        <w:rPr>
          <w:rFonts w:ascii="Times New Roman" w:hAnsi="Times New Roman" w:hint="eastAsia"/>
          <w:szCs w:val="24"/>
          <w:lang w:eastAsia="zh-HK"/>
        </w:rPr>
        <w:lastRenderedPageBreak/>
        <w:t>該案雖有部分</w:t>
      </w:r>
      <w:r w:rsidRPr="005B64F8">
        <w:rPr>
          <w:rFonts w:ascii="Times New Roman" w:hAnsi="Times New Roman" w:hint="eastAsia"/>
          <w:szCs w:val="24"/>
        </w:rPr>
        <w:t>辦理</w:t>
      </w:r>
      <w:r w:rsidRPr="005B64F8">
        <w:rPr>
          <w:rFonts w:ascii="Times New Roman" w:hAnsi="Times New Roman" w:hint="eastAsia"/>
          <w:szCs w:val="24"/>
          <w:lang w:eastAsia="zh-HK"/>
        </w:rPr>
        <w:t>成效，</w:t>
      </w:r>
      <w:r w:rsidRPr="005B64F8">
        <w:rPr>
          <w:rFonts w:hint="eastAsia"/>
        </w:rPr>
        <w:t>惟其後並未賡續辦理。嗣為因應「美中貿易戰」，政府自108年初再推出「台商回台投資2.0」</w:t>
      </w:r>
      <w:r w:rsidRPr="005B64F8">
        <w:rPr>
          <w:rFonts w:ascii="Times New Roman" w:hAnsi="Times New Roman" w:hint="eastAsia"/>
        </w:rPr>
        <w:t>，然</w:t>
      </w:r>
      <w:r w:rsidRPr="005B64F8">
        <w:rPr>
          <w:rFonts w:hint="eastAsia"/>
        </w:rPr>
        <w:t>據本院訪談發現，因大陸經營環境丕變，台商於「美中貿易戰」前，即有返台投資意願。且「美中貿易戰」開打後，美日等國復因「新冠肺炎</w:t>
      </w:r>
      <w:r w:rsidRPr="005B64F8">
        <w:t>疫情</w:t>
      </w:r>
      <w:r w:rsidRPr="005B64F8">
        <w:rPr>
          <w:rFonts w:hint="eastAsia"/>
        </w:rPr>
        <w:t>」可能出現產業斷鏈之疑慮，為重整製造業，亦提供優惠條件，期吸引並帶動該兩國廠商回國重建產業鏈；兼以美國為減緩大陸高科技業者藉由取得先進技術及高科技產品而急遽坐大，除要求我國半導體龍頭廠商及相關供應鏈赴美投資設廠外，再加碼祭出含有美國軟體和技術的</w:t>
      </w:r>
      <w:hyperlink r:id="rId15" w:history="1">
        <w:r w:rsidRPr="005B64F8">
          <w:rPr>
            <w:rFonts w:hint="eastAsia"/>
          </w:rPr>
          <w:t>半導體</w:t>
        </w:r>
      </w:hyperlink>
      <w:r w:rsidRPr="005B64F8">
        <w:rPr>
          <w:rFonts w:hint="eastAsia"/>
        </w:rPr>
        <w:t>產品，皆需獲得其供貨許可，始可供貨予陸商，對於兩岸貿易往來勢必形成重大衝擊，並可能損及我國關鍵產業廠商之重大權益。政府允宜於「</w:t>
      </w:r>
      <w:r w:rsidRPr="005B64F8">
        <w:t>台商回台投資2.0</w:t>
      </w:r>
      <w:r w:rsidRPr="005B64F8">
        <w:rPr>
          <w:rFonts w:hint="eastAsia"/>
        </w:rPr>
        <w:t>」實施期限屆滿前，滾動檢討辦理情形，決定是否</w:t>
      </w:r>
      <w:r w:rsidR="00A12ABA">
        <w:rPr>
          <w:rFonts w:hint="eastAsia"/>
        </w:rPr>
        <w:t>賡續</w:t>
      </w:r>
      <w:r w:rsidRPr="005B64F8">
        <w:rPr>
          <w:rFonts w:hint="eastAsia"/>
        </w:rPr>
        <w:t>引資作為，以</w:t>
      </w:r>
      <w:r w:rsidR="00A12ABA">
        <w:rPr>
          <w:rFonts w:hint="eastAsia"/>
        </w:rPr>
        <w:t>維繫</w:t>
      </w:r>
      <w:r w:rsidRPr="005B64F8">
        <w:rPr>
          <w:rFonts w:hint="eastAsia"/>
        </w:rPr>
        <w:t>國內投資動能，進而推升產業升級和轉型。</w:t>
      </w:r>
      <w:bookmarkEnd w:id="530"/>
      <w:r w:rsidRPr="005B64F8">
        <w:tab/>
      </w:r>
    </w:p>
    <w:p w:rsidR="006D386A" w:rsidRPr="005B64F8" w:rsidRDefault="006D386A" w:rsidP="006D386A">
      <w:pPr>
        <w:pStyle w:val="2"/>
        <w:numPr>
          <w:ilvl w:val="1"/>
          <w:numId w:val="1"/>
        </w:numPr>
        <w:spacing w:beforeLines="50" w:before="228"/>
        <w:ind w:left="1020" w:hanging="680"/>
        <w:rPr>
          <w:b/>
        </w:rPr>
      </w:pPr>
      <w:bookmarkStart w:id="531" w:name="_Toc44590645"/>
      <w:r w:rsidRPr="005B64F8">
        <w:rPr>
          <w:rFonts w:hint="eastAsia"/>
          <w:b/>
        </w:rPr>
        <w:t>基於</w:t>
      </w:r>
      <w:r w:rsidRPr="005B64F8">
        <w:rPr>
          <w:rFonts w:hAnsi="標楷體" w:hint="eastAsia"/>
          <w:b/>
          <w:bCs w:val="0"/>
          <w:szCs w:val="32"/>
        </w:rPr>
        <w:t>5G之快速傳輸、無延遲的特性，有讓目前處於規模劣勢之我國產業，隨該新技術的發展而衍生不同應用，再藉由產線之配比，調整成適合生產少量多樣、高附加價值的產品，因而再創產業生存發展之新契機；另，人工智慧科技之發展，經先期蒐集有效機器設備產線資訊，藉由電腦以演算法處理並進行深度學習後，再轉化為產線處理決策模型，以作為產線參數的即時調整或作預測性的維修，甚至形成機台與機台間之串連，對於刻正致力製造業升級轉型的我國，極具關鍵性助益，爰廠商有</w:t>
      </w:r>
      <w:r w:rsidRPr="005B64F8">
        <w:rPr>
          <w:rFonts w:hAnsi="標楷體" w:hint="eastAsia"/>
          <w:b/>
          <w:szCs w:val="28"/>
        </w:rPr>
        <w:t>政府應建立5G及A</w:t>
      </w:r>
      <w:r w:rsidRPr="005B64F8">
        <w:rPr>
          <w:rFonts w:hAnsi="標楷體"/>
          <w:b/>
          <w:szCs w:val="28"/>
        </w:rPr>
        <w:t>I</w:t>
      </w:r>
      <w:r w:rsidRPr="005B64F8">
        <w:rPr>
          <w:rFonts w:hAnsi="標楷體" w:hint="eastAsia"/>
          <w:b/>
          <w:szCs w:val="28"/>
        </w:rPr>
        <w:t>的實驗及應用測試環境之建言，相關機關允宜予以正視並加速推動</w:t>
      </w:r>
      <w:r w:rsidRPr="005B64F8">
        <w:rPr>
          <w:rFonts w:hAnsi="標楷體" w:hint="eastAsia"/>
          <w:szCs w:val="28"/>
        </w:rPr>
        <w:t>。</w:t>
      </w:r>
      <w:bookmarkEnd w:id="531"/>
    </w:p>
    <w:p w:rsidR="006D386A" w:rsidRPr="005B64F8" w:rsidRDefault="006D386A" w:rsidP="006D386A">
      <w:pPr>
        <w:pStyle w:val="3"/>
        <w:numPr>
          <w:ilvl w:val="2"/>
          <w:numId w:val="1"/>
        </w:numPr>
      </w:pPr>
      <w:bookmarkStart w:id="532" w:name="_Toc44590646"/>
      <w:r w:rsidRPr="005B64F8">
        <w:rPr>
          <w:rFonts w:hint="eastAsia"/>
        </w:rPr>
        <w:lastRenderedPageBreak/>
        <w:t>我國現處於逆境中的產業，藉由5G及A</w:t>
      </w:r>
      <w:r w:rsidRPr="005B64F8">
        <w:t>I</w:t>
      </w:r>
      <w:r w:rsidRPr="005B64F8">
        <w:rPr>
          <w:rFonts w:hint="eastAsia"/>
        </w:rPr>
        <w:t>的應用，有獲得再生及升級轉型之契機：</w:t>
      </w:r>
      <w:bookmarkEnd w:id="532"/>
    </w:p>
    <w:p w:rsidR="006D386A" w:rsidRPr="005B64F8" w:rsidRDefault="006D386A" w:rsidP="006D386A">
      <w:pPr>
        <w:pStyle w:val="4"/>
        <w:numPr>
          <w:ilvl w:val="3"/>
          <w:numId w:val="1"/>
        </w:numPr>
      </w:pPr>
      <w:r w:rsidRPr="005B64F8">
        <w:rPr>
          <w:rFonts w:hint="eastAsia"/>
        </w:rPr>
        <w:t>本院訪談廠商就渠等產業發展策略表示意見略以：「</w:t>
      </w:r>
      <w:r w:rsidRPr="005B64F8">
        <w:rPr>
          <w:rFonts w:hAnsi="標楷體" w:hint="eastAsia"/>
          <w:szCs w:val="32"/>
        </w:rPr>
        <w:t>5G的快速傳輸、無延遲的特性，會讓自駕車的發展越來越快，當人們在車內不需駕駛時，那車內可能就是一個辦公環境，或是一個娛樂環境，作為人機介面的面板，可能跟著這樣的新技術、科技的轉變，而有不同的應用，所以車用將會是一個熱門的市場，我們的投資會作相應的調整。」、「AI或5G的技術也可能在工廠的製造上帶來改變，面板不再只有一個推播的功能，更多的是在演算或擷取照相資訊的功能，面板就不再是一個平面的顯示器，而會是一個蒐集資訊、演算的工具。讓蒐集資訊與判斷更即時，不需每天作一報告，再看一天的變化，才作產能或參數的調整或預測性的維修，這些事情就會變成很快的發生。甚至機台與機台間的串連，也會因為這些技術而改變，讓工廠的營運模式出現更大的改變」、「我們累積了二十幾年面板技術的能力，希望用這些東西，在沒有財務資源下，能夠作最大的應用，創造新的價值，在AI或5G的技術發展後，找到我們的定位」及「我們也希望透過協會、政府的力量，讓應用在臺灣實現，這些就包括車用、零售、銷售、醫療等相關的應用，這些應用很需要一個環境來實驗、推動，讓我們既有的高附加價值的投資能夠一條龍串起來，這塊是我們未來布局的著重點，也就是不在產能上作競爭，而是以更好的應用作為產能的出海口。」</w:t>
      </w:r>
    </w:p>
    <w:p w:rsidR="006D386A" w:rsidRPr="005B64F8" w:rsidRDefault="006D386A" w:rsidP="006D386A">
      <w:pPr>
        <w:pStyle w:val="3"/>
        <w:numPr>
          <w:ilvl w:val="2"/>
          <w:numId w:val="1"/>
        </w:numPr>
      </w:pPr>
      <w:bookmarkStart w:id="533" w:name="_Toc44590647"/>
      <w:r w:rsidRPr="005B64F8">
        <w:rPr>
          <w:rFonts w:hint="eastAsia"/>
        </w:rPr>
        <w:t>政府針對5G及A</w:t>
      </w:r>
      <w:r w:rsidRPr="005B64F8">
        <w:t>I</w:t>
      </w:r>
      <w:r w:rsidRPr="005B64F8">
        <w:rPr>
          <w:rFonts w:hint="eastAsia"/>
        </w:rPr>
        <w:t>之實驗及應用環境，目前尚處初步試行階段：</w:t>
      </w:r>
      <w:bookmarkEnd w:id="533"/>
    </w:p>
    <w:p w:rsidR="006D386A" w:rsidRPr="005B64F8" w:rsidRDefault="006D386A" w:rsidP="006D386A">
      <w:pPr>
        <w:pStyle w:val="31"/>
        <w:ind w:left="1361" w:firstLine="680"/>
      </w:pPr>
      <w:r w:rsidRPr="005B64F8">
        <w:rPr>
          <w:rFonts w:hint="eastAsia"/>
        </w:rPr>
        <w:lastRenderedPageBreak/>
        <w:t>案經詢據科技部稱，該部於各園區推動5G及AI實驗及應用測試環境之相關作為如下：</w:t>
      </w:r>
    </w:p>
    <w:p w:rsidR="006D386A" w:rsidRPr="005B64F8" w:rsidRDefault="006D386A" w:rsidP="006D386A">
      <w:pPr>
        <w:pStyle w:val="4"/>
        <w:numPr>
          <w:ilvl w:val="3"/>
          <w:numId w:val="1"/>
        </w:numPr>
      </w:pPr>
      <w:r w:rsidRPr="005B64F8">
        <w:rPr>
          <w:rFonts w:hint="eastAsia"/>
        </w:rPr>
        <w:t>5G部分：</w:t>
      </w:r>
    </w:p>
    <w:p w:rsidR="006D386A" w:rsidRPr="005B64F8" w:rsidRDefault="006D386A" w:rsidP="006D386A">
      <w:pPr>
        <w:pStyle w:val="5"/>
        <w:numPr>
          <w:ilvl w:val="4"/>
          <w:numId w:val="1"/>
        </w:numPr>
      </w:pPr>
      <w:r w:rsidRPr="005B64F8">
        <w:rPr>
          <w:rFonts w:hint="eastAsia"/>
        </w:rPr>
        <w:t>基礎建設：</w:t>
      </w:r>
      <w:r w:rsidRPr="005B64F8">
        <w:t>5G電信基礎建設涉</w:t>
      </w:r>
      <w:r w:rsidRPr="005B64F8">
        <w:rPr>
          <w:rFonts w:hint="eastAsia"/>
        </w:rPr>
        <w:t>及</w:t>
      </w:r>
      <w:r w:rsidRPr="005B64F8">
        <w:t>各電信業者未來之規劃與期程，</w:t>
      </w:r>
      <w:r w:rsidRPr="005B64F8">
        <w:rPr>
          <w:rFonts w:hint="eastAsia"/>
        </w:rPr>
        <w:t>園區管理局</w:t>
      </w:r>
      <w:r w:rsidRPr="005B64F8">
        <w:t>已依據行動寬頻業務競價結果，分別向得標業者洽詢5G建設規劃</w:t>
      </w:r>
      <w:r w:rsidRPr="005B64F8">
        <w:rPr>
          <w:rFonts w:hint="eastAsia"/>
        </w:rPr>
        <w:t>，</w:t>
      </w:r>
      <w:r w:rsidRPr="005B64F8">
        <w:t>預計109年第3季可完成5G基地臺初期建</w:t>
      </w:r>
      <w:r w:rsidRPr="005B64F8">
        <w:rPr>
          <w:rFonts w:hint="eastAsia"/>
        </w:rPr>
        <w:t>置</w:t>
      </w:r>
      <w:r w:rsidRPr="005B64F8">
        <w:t>。</w:t>
      </w:r>
    </w:p>
    <w:p w:rsidR="006D386A" w:rsidRPr="005B64F8" w:rsidRDefault="006D386A" w:rsidP="006D386A">
      <w:pPr>
        <w:pStyle w:val="5"/>
        <w:numPr>
          <w:ilvl w:val="4"/>
          <w:numId w:val="1"/>
        </w:numPr>
      </w:pPr>
      <w:r w:rsidRPr="005B64F8">
        <w:rPr>
          <w:rFonts w:hint="eastAsia"/>
        </w:rPr>
        <w:t>應用</w:t>
      </w:r>
      <w:r w:rsidRPr="005B64F8">
        <w:t>方面：</w:t>
      </w:r>
    </w:p>
    <w:p w:rsidR="006D386A" w:rsidRPr="005B64F8" w:rsidRDefault="006D386A" w:rsidP="006D386A">
      <w:pPr>
        <w:pStyle w:val="6"/>
        <w:numPr>
          <w:ilvl w:val="5"/>
          <w:numId w:val="1"/>
        </w:numPr>
      </w:pPr>
      <w:r w:rsidRPr="005B64F8">
        <w:rPr>
          <w:rFonts w:hint="eastAsia"/>
        </w:rPr>
        <w:t>研發補助：積極推動「科學園區研發精進產學合作計畫」，鼓勵園區廠商結合學研界創新能量，共同發展5G創新應用。</w:t>
      </w:r>
    </w:p>
    <w:p w:rsidR="006D386A" w:rsidRPr="005B64F8" w:rsidRDefault="006D386A" w:rsidP="006D386A">
      <w:pPr>
        <w:pStyle w:val="6"/>
        <w:numPr>
          <w:ilvl w:val="5"/>
          <w:numId w:val="1"/>
        </w:numPr>
      </w:pPr>
      <w:r w:rsidRPr="005B64F8">
        <w:rPr>
          <w:rFonts w:hint="eastAsia"/>
        </w:rPr>
        <w:t>規劃應用服務：配合5G基礎環境建置，竹科管理局刻正規劃相關應用服務，期能提升服務品質及設施管理效能，另訂定「智慧園區創新應用獎選拔作業要點」，鼓勵各界以科學園區作為資訊通訊技術創新應用之驗證場域。</w:t>
      </w:r>
    </w:p>
    <w:p w:rsidR="006D386A" w:rsidRPr="005B64F8" w:rsidRDefault="006D386A" w:rsidP="006D386A">
      <w:pPr>
        <w:pStyle w:val="6"/>
        <w:numPr>
          <w:ilvl w:val="5"/>
          <w:numId w:val="1"/>
        </w:numPr>
      </w:pPr>
      <w:r w:rsidRPr="005B64F8">
        <w:rPr>
          <w:rFonts w:hint="eastAsia"/>
        </w:rPr>
        <w:t>結合自駕公車：南科管理局與臺南市政府交通局合作推動自駕公車，預計未來運用5G於即時路口/路側攝影機/感測器資料上傳及即時號誌時相接收控制，以推動科技創新。</w:t>
      </w:r>
    </w:p>
    <w:p w:rsidR="006D386A" w:rsidRPr="005B64F8" w:rsidRDefault="006D386A" w:rsidP="006D386A">
      <w:pPr>
        <w:pStyle w:val="6"/>
        <w:numPr>
          <w:ilvl w:val="5"/>
          <w:numId w:val="1"/>
        </w:numPr>
      </w:pPr>
      <w:r w:rsidRPr="005B64F8">
        <w:rPr>
          <w:rFonts w:hint="eastAsia"/>
        </w:rPr>
        <w:t>無人機創新應用：南科自造基地規劃於109年辦理無人機創新應用自造專案暨黑客松競賽，發揮軟硬體創新構想，結合5G、資安與群飛定位技術，未來可應用於橋樑巡檢或智慧防災領域。</w:t>
      </w:r>
    </w:p>
    <w:p w:rsidR="006D386A" w:rsidRPr="005B64F8" w:rsidRDefault="006D386A" w:rsidP="006D386A">
      <w:pPr>
        <w:pStyle w:val="4"/>
        <w:numPr>
          <w:ilvl w:val="3"/>
          <w:numId w:val="1"/>
        </w:numPr>
        <w:rPr>
          <w:rFonts w:ascii="Times New Roman" w:hAnsi="Times New Roman"/>
          <w:szCs w:val="28"/>
        </w:rPr>
      </w:pPr>
      <w:r w:rsidRPr="005B64F8">
        <w:rPr>
          <w:rFonts w:ascii="Times New Roman" w:hAnsi="Times New Roman" w:hint="eastAsia"/>
          <w:szCs w:val="28"/>
        </w:rPr>
        <w:t>AI</w:t>
      </w:r>
      <w:r w:rsidRPr="005B64F8">
        <w:rPr>
          <w:rFonts w:ascii="Times New Roman" w:hAnsi="Times New Roman" w:hint="eastAsia"/>
          <w:szCs w:val="28"/>
        </w:rPr>
        <w:t>部分：</w:t>
      </w:r>
    </w:p>
    <w:p w:rsidR="006D386A" w:rsidRPr="005B64F8" w:rsidRDefault="006D386A" w:rsidP="006D386A">
      <w:pPr>
        <w:pStyle w:val="5"/>
        <w:numPr>
          <w:ilvl w:val="4"/>
          <w:numId w:val="1"/>
        </w:numPr>
      </w:pPr>
      <w:r w:rsidRPr="005B64F8">
        <w:rPr>
          <w:rFonts w:hint="eastAsia"/>
        </w:rPr>
        <w:t>研發補助：積極推動「科學園區研發精進產學合作計畫」，鼓勵園區廠商結合學研界創新能量，共同發展AI等新興關鍵技術之研發。</w:t>
      </w:r>
    </w:p>
    <w:p w:rsidR="006D386A" w:rsidRPr="005B64F8" w:rsidRDefault="006D386A" w:rsidP="006D386A">
      <w:pPr>
        <w:pStyle w:val="5"/>
        <w:numPr>
          <w:ilvl w:val="4"/>
          <w:numId w:val="1"/>
        </w:numPr>
      </w:pPr>
      <w:r w:rsidRPr="005B64F8">
        <w:rPr>
          <w:rFonts w:hint="eastAsia"/>
        </w:rPr>
        <w:lastRenderedPageBreak/>
        <w:t>推動「提升中科園區產業AI化-智慧製造技術應用計畫」：中科管理局針對園區主要產業(積體電路、光電、精密機械、生物科技、電腦及周邊等產業)進行技術輔導，並提供AI及智慧製造應用診療服務。</w:t>
      </w:r>
    </w:p>
    <w:p w:rsidR="006D386A" w:rsidRPr="005B64F8" w:rsidRDefault="006D386A" w:rsidP="006D386A">
      <w:pPr>
        <w:pStyle w:val="5"/>
        <w:numPr>
          <w:ilvl w:val="4"/>
          <w:numId w:val="1"/>
        </w:numPr>
      </w:pPr>
      <w:r w:rsidRPr="005B64F8">
        <w:rPr>
          <w:rFonts w:hint="eastAsia"/>
        </w:rPr>
        <w:t>機械手臂創新應用：南科自造基地已初步開辦機器手臂結合影像工作坊及結合機械手臂深度學習辨識扣件影像課程，規劃於109年建立機器手臂結合AI影像辨識深度學習之訓練與實驗平台，未來可應用於金屬產品如扣件之辨識挑選，並供業者進行AI加值技術能力訓練。</w:t>
      </w:r>
    </w:p>
    <w:p w:rsidR="003A5927" w:rsidRPr="005B64F8" w:rsidRDefault="006D386A" w:rsidP="006E224C">
      <w:pPr>
        <w:pStyle w:val="3"/>
        <w:numPr>
          <w:ilvl w:val="2"/>
          <w:numId w:val="1"/>
        </w:numPr>
      </w:pPr>
      <w:bookmarkStart w:id="534" w:name="_Toc44590648"/>
      <w:r w:rsidRPr="005B64F8">
        <w:rPr>
          <w:rFonts w:hint="eastAsia"/>
        </w:rPr>
        <w:t>綜上，基於5G之快速傳輸、無延遲的特性，有讓目前處於規模劣勢之我國產業，隨該新技術的發展而衍生不同應用，再藉由產線之配比，調整成適合生產少量多樣、高附加價值的產品，因而再創產業生存發展之新契機；另，人工智慧科技之發展，經先期蒐集有效機器設備產線資訊，藉由電腦以演算法處理並進行深度學習後，再轉化為產線處理決策模型，以作為產線參數的即時調整或作預測性的維修，甚至形成機台與機台間之串連，對於刻正致力製造業升級轉型的我國，極具關鍵性助益，爰廠商有</w:t>
      </w:r>
      <w:r w:rsidRPr="005B64F8">
        <w:rPr>
          <w:rFonts w:hint="eastAsia"/>
          <w:szCs w:val="28"/>
        </w:rPr>
        <w:t>政府應建立5G及A</w:t>
      </w:r>
      <w:r w:rsidRPr="005B64F8">
        <w:rPr>
          <w:szCs w:val="28"/>
        </w:rPr>
        <w:t>I</w:t>
      </w:r>
      <w:r w:rsidRPr="005B64F8">
        <w:rPr>
          <w:rFonts w:hint="eastAsia"/>
          <w:szCs w:val="28"/>
        </w:rPr>
        <w:t>的實驗及應用測試環境之建言，相關機關允宜予以正視並加速推動</w:t>
      </w:r>
      <w:r w:rsidRPr="005B64F8">
        <w:rPr>
          <w:rFonts w:hint="eastAsia"/>
        </w:rPr>
        <w:t>。</w:t>
      </w:r>
      <w:bookmarkEnd w:id="534"/>
    </w:p>
    <w:p w:rsidR="00DB00E7" w:rsidRDefault="00DB00E7">
      <w:pPr>
        <w:widowControl/>
        <w:overflowPunct/>
        <w:autoSpaceDE/>
        <w:autoSpaceDN/>
        <w:jc w:val="left"/>
        <w:rPr>
          <w:rFonts w:hAnsi="Arial"/>
          <w:bCs/>
          <w:kern w:val="32"/>
          <w:szCs w:val="52"/>
        </w:rPr>
      </w:pPr>
      <w:bookmarkStart w:id="535" w:name="_Toc524895648"/>
      <w:bookmarkStart w:id="536" w:name="_Toc524896194"/>
      <w:bookmarkStart w:id="537" w:name="_Toc524896224"/>
      <w:bookmarkStart w:id="538" w:name="_Toc524902734"/>
      <w:bookmarkStart w:id="539" w:name="_Toc525066148"/>
      <w:bookmarkStart w:id="540" w:name="_Toc525070839"/>
      <w:bookmarkStart w:id="541" w:name="_Toc525938379"/>
      <w:bookmarkStart w:id="542" w:name="_Toc525939227"/>
      <w:bookmarkStart w:id="543" w:name="_Toc525939732"/>
      <w:bookmarkStart w:id="544" w:name="_Toc529218272"/>
      <w:bookmarkEnd w:id="478"/>
      <w:r>
        <w:br w:type="page"/>
      </w:r>
    </w:p>
    <w:p w:rsidR="00DB00E7" w:rsidRPr="00DB00E7" w:rsidRDefault="00DB00E7" w:rsidP="00DB00E7">
      <w:pPr>
        <w:pStyle w:val="1"/>
        <w:numPr>
          <w:ilvl w:val="0"/>
          <w:numId w:val="1"/>
        </w:numPr>
        <w:rPr>
          <w:b/>
        </w:rPr>
      </w:pPr>
      <w:bookmarkStart w:id="545" w:name="_Toc529222689"/>
      <w:bookmarkStart w:id="546" w:name="_Toc529223111"/>
      <w:bookmarkStart w:id="547" w:name="_Toc529223862"/>
      <w:bookmarkStart w:id="548" w:name="_Toc529228265"/>
      <w:bookmarkStart w:id="549" w:name="_Toc2400395"/>
      <w:bookmarkStart w:id="550" w:name="_Toc4316189"/>
      <w:bookmarkStart w:id="551" w:name="_Toc4473330"/>
      <w:bookmarkStart w:id="552" w:name="_Toc69556897"/>
      <w:bookmarkStart w:id="553" w:name="_Toc69556946"/>
      <w:bookmarkStart w:id="554" w:name="_Toc69609820"/>
      <w:bookmarkStart w:id="555" w:name="_Toc70241816"/>
      <w:bookmarkStart w:id="556" w:name="_Toc70242205"/>
      <w:bookmarkStart w:id="557" w:name="_Toc421794875"/>
      <w:bookmarkStart w:id="558" w:name="_Toc422834160"/>
      <w:r w:rsidRPr="00DB00E7">
        <w:rPr>
          <w:rFonts w:hint="eastAsia"/>
          <w:b/>
        </w:rPr>
        <w:lastRenderedPageBreak/>
        <w:t>處理辦法：</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DB00E7">
        <w:rPr>
          <w:b/>
        </w:rPr>
        <w:t xml:space="preserve"> </w:t>
      </w:r>
    </w:p>
    <w:p w:rsidR="00DB00E7" w:rsidRPr="00DB00E7" w:rsidRDefault="00DB00E7" w:rsidP="00DB00E7">
      <w:pPr>
        <w:pStyle w:val="1"/>
        <w:numPr>
          <w:ilvl w:val="1"/>
          <w:numId w:val="1"/>
        </w:numPr>
      </w:pPr>
      <w:bookmarkStart w:id="559" w:name="_Toc524895649"/>
      <w:bookmarkStart w:id="560" w:name="_Toc524896195"/>
      <w:bookmarkStart w:id="561" w:name="_Toc524896225"/>
      <w:bookmarkStart w:id="562" w:name="_Toc2400397"/>
      <w:bookmarkStart w:id="563" w:name="_Toc4316191"/>
      <w:bookmarkStart w:id="564" w:name="_Toc4473332"/>
      <w:bookmarkStart w:id="565" w:name="_Toc69556901"/>
      <w:bookmarkStart w:id="566" w:name="_Toc69556950"/>
      <w:bookmarkStart w:id="567" w:name="_Toc69609824"/>
      <w:bookmarkStart w:id="568" w:name="_Toc70241822"/>
      <w:bookmarkStart w:id="569" w:name="_Toc70242211"/>
      <w:bookmarkStart w:id="570" w:name="_Toc421794881"/>
      <w:bookmarkStart w:id="571" w:name="_Toc421795447"/>
      <w:bookmarkStart w:id="572" w:name="_Toc421796028"/>
      <w:bookmarkStart w:id="573" w:name="_Toc422728963"/>
      <w:bookmarkStart w:id="574" w:name="_Toc422834166"/>
      <w:bookmarkEnd w:id="559"/>
      <w:bookmarkEnd w:id="560"/>
      <w:bookmarkEnd w:id="561"/>
      <w:r w:rsidRPr="00DB00E7">
        <w:rPr>
          <w:rFonts w:hint="eastAsia"/>
        </w:rPr>
        <w:t>抄調查意見，函請行政院督促所屬檢討改善見復。</w:t>
      </w:r>
    </w:p>
    <w:p w:rsidR="00DB00E7" w:rsidRPr="00DB00E7" w:rsidRDefault="00DB00E7" w:rsidP="00DB00E7">
      <w:pPr>
        <w:pStyle w:val="1"/>
        <w:numPr>
          <w:ilvl w:val="1"/>
          <w:numId w:val="1"/>
        </w:numPr>
      </w:pPr>
      <w:r w:rsidRPr="00DB00E7">
        <w:rPr>
          <w:rFonts w:hint="eastAsia"/>
        </w:rPr>
        <w:t>本案調查事實經參據相關領域之學界及相關團體之意見，容有參考價值，調查報告全文(公布版)上網公布，並依本院調查報告印製相關規定同意調查委員自費印製，以本院名義出版專書。</w:t>
      </w:r>
      <w:bookmarkEnd w:id="562"/>
      <w:bookmarkEnd w:id="563"/>
      <w:bookmarkEnd w:id="564"/>
      <w:bookmarkEnd w:id="565"/>
      <w:bookmarkEnd w:id="566"/>
      <w:bookmarkEnd w:id="567"/>
      <w:bookmarkEnd w:id="568"/>
      <w:bookmarkEnd w:id="569"/>
      <w:bookmarkEnd w:id="570"/>
      <w:bookmarkEnd w:id="571"/>
      <w:bookmarkEnd w:id="572"/>
      <w:bookmarkEnd w:id="573"/>
      <w:bookmarkEnd w:id="574"/>
    </w:p>
    <w:p w:rsidR="00DB00E7" w:rsidRDefault="00DB00E7" w:rsidP="00DB00E7">
      <w:pPr>
        <w:pStyle w:val="1"/>
        <w:numPr>
          <w:ilvl w:val="0"/>
          <w:numId w:val="0"/>
        </w:numPr>
        <w:ind w:left="2380"/>
      </w:pPr>
    </w:p>
    <w:p w:rsidR="00DB00E7" w:rsidRDefault="00DB00E7" w:rsidP="00DB00E7">
      <w:pPr>
        <w:pStyle w:val="1"/>
        <w:numPr>
          <w:ilvl w:val="0"/>
          <w:numId w:val="0"/>
        </w:numPr>
        <w:ind w:left="2380"/>
      </w:pPr>
    </w:p>
    <w:p w:rsidR="00DB00E7" w:rsidRDefault="00DB00E7" w:rsidP="00DB00E7">
      <w:pPr>
        <w:pStyle w:val="1"/>
        <w:numPr>
          <w:ilvl w:val="0"/>
          <w:numId w:val="0"/>
        </w:numPr>
        <w:ind w:left="2380"/>
      </w:pPr>
    </w:p>
    <w:p w:rsidR="00DB00E7" w:rsidRPr="00DB00E7" w:rsidRDefault="00DB00E7" w:rsidP="00DB00E7">
      <w:pPr>
        <w:pStyle w:val="1"/>
        <w:numPr>
          <w:ilvl w:val="0"/>
          <w:numId w:val="0"/>
        </w:numPr>
        <w:spacing w:beforeLines="50" w:before="228"/>
        <w:ind w:leftChars="1100" w:left="3742"/>
        <w:rPr>
          <w:spacing w:val="12"/>
          <w:sz w:val="40"/>
          <w:szCs w:val="40"/>
        </w:rPr>
      </w:pPr>
      <w:r w:rsidRPr="00DB00E7">
        <w:rPr>
          <w:rFonts w:hint="eastAsia"/>
          <w:spacing w:val="12"/>
          <w:sz w:val="40"/>
          <w:szCs w:val="40"/>
        </w:rPr>
        <w:t>調查委員：陳小紅</w:t>
      </w:r>
    </w:p>
    <w:p w:rsidR="006E224C" w:rsidRPr="005B64F8" w:rsidRDefault="00E25849" w:rsidP="005C78D9">
      <w:pPr>
        <w:pStyle w:val="1"/>
        <w:numPr>
          <w:ilvl w:val="0"/>
          <w:numId w:val="0"/>
        </w:numPr>
        <w:ind w:left="2380"/>
        <w:rPr>
          <w:szCs w:val="32"/>
        </w:rPr>
      </w:pPr>
      <w:r w:rsidRPr="005B64F8">
        <w:br w:type="page"/>
      </w:r>
      <w:bookmarkEnd w:id="535"/>
      <w:bookmarkEnd w:id="536"/>
      <w:bookmarkEnd w:id="537"/>
      <w:bookmarkEnd w:id="538"/>
      <w:bookmarkEnd w:id="539"/>
      <w:bookmarkEnd w:id="540"/>
      <w:bookmarkEnd w:id="541"/>
      <w:bookmarkEnd w:id="542"/>
      <w:bookmarkEnd w:id="543"/>
      <w:bookmarkEnd w:id="544"/>
    </w:p>
    <w:p w:rsidR="004F3DDC" w:rsidRPr="005B64F8" w:rsidRDefault="004F3DDC" w:rsidP="004F3DDC">
      <w:pPr>
        <w:pStyle w:val="a3"/>
        <w:numPr>
          <w:ilvl w:val="0"/>
          <w:numId w:val="0"/>
        </w:numPr>
        <w:ind w:leftChars="-126" w:left="-3" w:hangingChars="125" w:hanging="426"/>
        <w:rPr>
          <w:b/>
        </w:rPr>
      </w:pPr>
      <w:bookmarkStart w:id="575" w:name="_Toc44590649"/>
      <w:r w:rsidRPr="005B64F8">
        <w:rPr>
          <w:rFonts w:hint="eastAsia"/>
          <w:b/>
        </w:rPr>
        <w:lastRenderedPageBreak/>
        <w:t>附件</w:t>
      </w:r>
      <w:bookmarkEnd w:id="575"/>
    </w:p>
    <w:p w:rsidR="004F3DDC" w:rsidRPr="005B64F8" w:rsidRDefault="004F3DDC" w:rsidP="004F3DDC">
      <w:pPr>
        <w:pStyle w:val="a3"/>
        <w:numPr>
          <w:ilvl w:val="0"/>
          <w:numId w:val="0"/>
        </w:numPr>
        <w:spacing w:afterLines="50" w:after="228"/>
        <w:ind w:left="142"/>
        <w:rPr>
          <w:b/>
        </w:rPr>
      </w:pPr>
      <w:bookmarkStart w:id="576" w:name="_Toc44590650"/>
      <w:r w:rsidRPr="005B64F8">
        <w:rPr>
          <w:rFonts w:hint="eastAsia"/>
          <w:b/>
        </w:rPr>
        <w:t>本院於109年1月2、3日參訪</w:t>
      </w:r>
      <w:r w:rsidR="000870B0">
        <w:rPr>
          <w:rFonts w:hint="eastAsia"/>
          <w:b/>
        </w:rPr>
        <w:t>A公司</w:t>
      </w:r>
      <w:r w:rsidRPr="005B64F8">
        <w:rPr>
          <w:rFonts w:hint="eastAsia"/>
          <w:b/>
        </w:rPr>
        <w:t>、</w:t>
      </w:r>
      <w:r w:rsidR="000870B0">
        <w:rPr>
          <w:rFonts w:hint="eastAsia"/>
          <w:b/>
        </w:rPr>
        <w:t>B公司</w:t>
      </w:r>
      <w:r w:rsidRPr="005B64F8">
        <w:rPr>
          <w:rFonts w:hint="eastAsia"/>
          <w:b/>
        </w:rPr>
        <w:t>、</w:t>
      </w:r>
      <w:r w:rsidR="000870B0">
        <w:rPr>
          <w:rFonts w:hint="eastAsia"/>
          <w:b/>
        </w:rPr>
        <w:t>C公司</w:t>
      </w:r>
      <w:r w:rsidRPr="005B64F8">
        <w:rPr>
          <w:rFonts w:hint="eastAsia"/>
          <w:b/>
        </w:rPr>
        <w:t>、</w:t>
      </w:r>
      <w:r w:rsidR="000870B0">
        <w:rPr>
          <w:rFonts w:hint="eastAsia"/>
          <w:b/>
        </w:rPr>
        <w:t>D公司</w:t>
      </w:r>
      <w:r w:rsidRPr="005B64F8">
        <w:rPr>
          <w:rFonts w:hint="eastAsia"/>
          <w:b/>
        </w:rPr>
        <w:t>，並聽取經濟部及科技部簡報照片摘要</w:t>
      </w:r>
      <w:bookmarkEnd w:id="576"/>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1"/>
        <w:gridCol w:w="4442"/>
      </w:tblGrid>
      <w:tr w:rsidR="004F3DDC" w:rsidRPr="005B64F8" w:rsidTr="00D97C9A">
        <w:trPr>
          <w:trHeight w:val="143"/>
          <w:jc w:val="center"/>
        </w:trPr>
        <w:tc>
          <w:tcPr>
            <w:tcW w:w="5051" w:type="dxa"/>
            <w:tcBorders>
              <w:bottom w:val="nil"/>
            </w:tcBorders>
          </w:tcPr>
          <w:p w:rsidR="004F3DDC" w:rsidRPr="005B64F8" w:rsidRDefault="004F3DDC" w:rsidP="00D97C9A">
            <w:pPr>
              <w:snapToGrid w:val="0"/>
              <w:spacing w:beforeLines="25" w:before="114"/>
              <w:ind w:leftChars="-13" w:hangingChars="13" w:hanging="44"/>
              <w:rPr>
                <w:rFonts w:hAnsi="標楷體"/>
              </w:rPr>
            </w:pPr>
            <w:r w:rsidRPr="005B64F8">
              <w:rPr>
                <w:noProof/>
              </w:rPr>
              <w:drawing>
                <wp:inline distT="0" distB="0" distL="0" distR="0" wp14:anchorId="579E8AA4" wp14:editId="78399329">
                  <wp:extent cx="3115748" cy="2918564"/>
                  <wp:effectExtent l="0" t="0" r="8890" b="0"/>
                  <wp:docPr id="41" name="圖片 41" descr="D:\調查中案件\中美貿易戰\履勘\中部履勘\車王電子\IMG_9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中案件\中美貿易戰\履勘\中部履勘\車王電子\IMG_938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5893" cy="2937434"/>
                          </a:xfrm>
                          <a:prstGeom prst="rect">
                            <a:avLst/>
                          </a:prstGeom>
                          <a:noFill/>
                          <a:ln>
                            <a:noFill/>
                          </a:ln>
                        </pic:spPr>
                      </pic:pic>
                    </a:graphicData>
                  </a:graphic>
                </wp:inline>
              </w:drawing>
            </w:r>
          </w:p>
        </w:tc>
        <w:tc>
          <w:tcPr>
            <w:tcW w:w="4442" w:type="dxa"/>
            <w:tcBorders>
              <w:bottom w:val="nil"/>
            </w:tcBorders>
          </w:tcPr>
          <w:p w:rsidR="004F3DDC" w:rsidRPr="005B64F8" w:rsidRDefault="004F3DDC" w:rsidP="00D97C9A">
            <w:pPr>
              <w:snapToGrid w:val="0"/>
              <w:spacing w:beforeLines="25" w:before="114"/>
              <w:rPr>
                <w:rFonts w:hAnsi="標楷體"/>
              </w:rPr>
            </w:pPr>
            <w:r w:rsidRPr="005B64F8">
              <w:rPr>
                <w:rFonts w:hAnsi="標楷體"/>
                <w:noProof/>
              </w:rPr>
              <w:drawing>
                <wp:inline distT="0" distB="0" distL="0" distR="0" wp14:anchorId="53CF8713" wp14:editId="5B7DD56B">
                  <wp:extent cx="2698750" cy="2880360"/>
                  <wp:effectExtent l="0" t="0" r="6350" b="0"/>
                  <wp:docPr id="1" name="圖片 1" descr="D:\調查中案件\中美貿易戰\履勘\中部履勘\車王電子\DSC_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中案件\中美貿易戰\履勘\中部履勘\車王電子\DSC_33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6284" cy="2899074"/>
                          </a:xfrm>
                          <a:prstGeom prst="rect">
                            <a:avLst/>
                          </a:prstGeom>
                          <a:noFill/>
                          <a:ln>
                            <a:noFill/>
                          </a:ln>
                        </pic:spPr>
                      </pic:pic>
                    </a:graphicData>
                  </a:graphic>
                </wp:inline>
              </w:drawing>
            </w:r>
          </w:p>
        </w:tc>
      </w:tr>
      <w:tr w:rsidR="004F3DDC" w:rsidRPr="005B64F8" w:rsidTr="00D97C9A">
        <w:trPr>
          <w:trHeight w:val="315"/>
          <w:jc w:val="center"/>
        </w:trPr>
        <w:tc>
          <w:tcPr>
            <w:tcW w:w="5051" w:type="dxa"/>
            <w:tcBorders>
              <w:top w:val="nil"/>
            </w:tcBorders>
          </w:tcPr>
          <w:p w:rsidR="004F3DDC" w:rsidRPr="005B64F8" w:rsidRDefault="004F3DDC" w:rsidP="004F3DDC">
            <w:pPr>
              <w:snapToGrid w:val="0"/>
              <w:spacing w:afterLines="50" w:after="228" w:line="300" w:lineRule="exact"/>
              <w:rPr>
                <w:rFonts w:hAnsi="標楷體"/>
                <w:b/>
                <w:sz w:val="28"/>
                <w:szCs w:val="28"/>
              </w:rPr>
            </w:pPr>
            <w:r w:rsidRPr="005B64F8">
              <w:rPr>
                <w:rFonts w:hAnsi="標楷體" w:hint="eastAsia"/>
                <w:b/>
                <w:sz w:val="24"/>
                <w:szCs w:val="24"/>
              </w:rPr>
              <w:t>經濟參事章遠智簡報台商返台投資情形，並說明政府因應策略。</w:t>
            </w:r>
          </w:p>
        </w:tc>
        <w:tc>
          <w:tcPr>
            <w:tcW w:w="4442" w:type="dxa"/>
            <w:tcBorders>
              <w:top w:val="nil"/>
            </w:tcBorders>
          </w:tcPr>
          <w:p w:rsidR="004F3DDC" w:rsidRPr="005B64F8" w:rsidRDefault="000870B0" w:rsidP="00D97C9A">
            <w:pPr>
              <w:snapToGrid w:val="0"/>
              <w:spacing w:afterLines="25" w:after="114" w:line="300" w:lineRule="exact"/>
              <w:rPr>
                <w:rFonts w:hAnsi="標楷體"/>
                <w:b/>
                <w:noProof/>
                <w:sz w:val="24"/>
                <w:szCs w:val="24"/>
              </w:rPr>
            </w:pPr>
            <w:r>
              <w:rPr>
                <w:rFonts w:hAnsi="標楷體" w:hint="eastAsia"/>
                <w:b/>
                <w:sz w:val="24"/>
                <w:szCs w:val="24"/>
              </w:rPr>
              <w:t>A公司</w:t>
            </w:r>
            <w:r w:rsidR="004F3DDC" w:rsidRPr="005B64F8">
              <w:rPr>
                <w:rFonts w:hAnsi="標楷體" w:hint="eastAsia"/>
                <w:b/>
                <w:sz w:val="24"/>
                <w:szCs w:val="24"/>
              </w:rPr>
              <w:t>董事長說明該公司產品概況。</w:t>
            </w:r>
          </w:p>
        </w:tc>
      </w:tr>
      <w:tr w:rsidR="004F3DDC" w:rsidRPr="005B64F8" w:rsidTr="00D97C9A">
        <w:trPr>
          <w:trHeight w:val="5582"/>
          <w:jc w:val="center"/>
        </w:trPr>
        <w:tc>
          <w:tcPr>
            <w:tcW w:w="5051" w:type="dxa"/>
            <w:tcBorders>
              <w:top w:val="single" w:sz="4" w:space="0" w:color="auto"/>
            </w:tcBorders>
          </w:tcPr>
          <w:p w:rsidR="004F3DDC" w:rsidRPr="005B64F8" w:rsidRDefault="004F3DDC" w:rsidP="00D97C9A">
            <w:pPr>
              <w:snapToGrid w:val="0"/>
              <w:spacing w:beforeLines="25" w:before="114" w:afterLines="25" w:after="114"/>
              <w:rPr>
                <w:rFonts w:hAnsi="標楷體"/>
                <w:b/>
                <w:sz w:val="24"/>
                <w:szCs w:val="24"/>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05714AD5" wp14:editId="66508280">
                  <wp:extent cx="3055620" cy="2968455"/>
                  <wp:effectExtent l="0" t="0" r="0" b="3810"/>
                  <wp:docPr id="11" name="圖片 11" descr="D:\調查中案件\中美貿易戰\履勘\中部履勘\橋椿金屬\IMG_9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調查中案件\中美貿易戰\履勘\中部履勘\橋椿金屬\IMG_94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1270" cy="2983658"/>
                          </a:xfrm>
                          <a:prstGeom prst="rect">
                            <a:avLst/>
                          </a:prstGeom>
                          <a:noFill/>
                          <a:ln>
                            <a:noFill/>
                          </a:ln>
                        </pic:spPr>
                      </pic:pic>
                    </a:graphicData>
                  </a:graphic>
                </wp:inline>
              </w:drawing>
            </w:r>
          </w:p>
          <w:p w:rsidR="004F3DDC" w:rsidRPr="005B64F8" w:rsidRDefault="004F3DDC" w:rsidP="000870B0">
            <w:pPr>
              <w:snapToGrid w:val="0"/>
              <w:spacing w:afterLines="50" w:after="228" w:line="300" w:lineRule="exact"/>
              <w:rPr>
                <w:rFonts w:hAnsi="標楷體"/>
                <w:b/>
                <w:sz w:val="24"/>
                <w:szCs w:val="24"/>
              </w:rPr>
            </w:pPr>
            <w:r w:rsidRPr="005B64F8">
              <w:rPr>
                <w:rFonts w:hAnsi="標楷體" w:hint="eastAsia"/>
                <w:b/>
                <w:noProof/>
                <w:sz w:val="24"/>
                <w:szCs w:val="24"/>
              </w:rPr>
              <w:t>科技部簡報台商回台投資情形。</w:t>
            </w:r>
          </w:p>
        </w:tc>
        <w:tc>
          <w:tcPr>
            <w:tcW w:w="4442" w:type="dxa"/>
            <w:tcBorders>
              <w:top w:val="single" w:sz="4" w:space="0" w:color="auto"/>
            </w:tcBorders>
          </w:tcPr>
          <w:p w:rsidR="004F3DDC" w:rsidRPr="005B64F8" w:rsidRDefault="004F3DDC" w:rsidP="00D97C9A">
            <w:pPr>
              <w:snapToGrid w:val="0"/>
              <w:spacing w:beforeLines="25" w:before="114" w:afterLines="25" w:after="114"/>
              <w:rPr>
                <w:rFonts w:hAnsi="標楷體"/>
                <w:b/>
                <w:sz w:val="24"/>
                <w:szCs w:val="24"/>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39AB6063" wp14:editId="7E9D816A">
                  <wp:extent cx="2724411" cy="2974277"/>
                  <wp:effectExtent l="0" t="0" r="0" b="0"/>
                  <wp:docPr id="10" name="圖片 10" descr="D:\調查中案件\中美貿易戰\履勘\中部履勘\橋椿金屬\IMG_9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調查中案件\中美貿易戰\履勘\中部履勘\橋椿金屬\IMG_94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5211" cy="2986067"/>
                          </a:xfrm>
                          <a:prstGeom prst="rect">
                            <a:avLst/>
                          </a:prstGeom>
                          <a:noFill/>
                          <a:ln>
                            <a:noFill/>
                          </a:ln>
                        </pic:spPr>
                      </pic:pic>
                    </a:graphicData>
                  </a:graphic>
                </wp:inline>
              </w:drawing>
            </w:r>
          </w:p>
          <w:p w:rsidR="004F3DDC" w:rsidRPr="005B64F8" w:rsidRDefault="000870B0" w:rsidP="00D97C9A">
            <w:pPr>
              <w:snapToGrid w:val="0"/>
              <w:spacing w:afterLines="25" w:after="114" w:line="360" w:lineRule="exact"/>
              <w:rPr>
                <w:rFonts w:hAnsi="標楷體"/>
                <w:b/>
                <w:sz w:val="24"/>
                <w:szCs w:val="24"/>
              </w:rPr>
            </w:pPr>
            <w:r>
              <w:rPr>
                <w:rFonts w:hAnsi="標楷體" w:hint="eastAsia"/>
                <w:b/>
                <w:noProof/>
                <w:sz w:val="24"/>
                <w:szCs w:val="24"/>
              </w:rPr>
              <w:t>B公司</w:t>
            </w:r>
            <w:r w:rsidR="004F3DDC" w:rsidRPr="005B64F8">
              <w:rPr>
                <w:rFonts w:hAnsi="標楷體" w:hint="eastAsia"/>
                <w:b/>
                <w:noProof/>
                <w:sz w:val="24"/>
                <w:szCs w:val="24"/>
              </w:rPr>
              <w:t>簡報該公司回台投資情形。</w:t>
            </w:r>
          </w:p>
        </w:tc>
      </w:tr>
      <w:tr w:rsidR="004F3DDC" w:rsidRPr="005B64F8" w:rsidTr="00D97C9A">
        <w:trPr>
          <w:trHeight w:val="6505"/>
          <w:jc w:val="center"/>
        </w:trPr>
        <w:tc>
          <w:tcPr>
            <w:tcW w:w="5051" w:type="dxa"/>
            <w:tcBorders>
              <w:top w:val="single" w:sz="4" w:space="0" w:color="auto"/>
            </w:tcBorders>
          </w:tcPr>
          <w:p w:rsidR="004F3DDC" w:rsidRPr="005B64F8" w:rsidRDefault="004F3DDC" w:rsidP="00D97C9A">
            <w:pPr>
              <w:snapToGrid w:val="0"/>
              <w:spacing w:beforeLines="25" w:before="114" w:afterLines="25" w:after="114"/>
              <w:rPr>
                <w:noProof/>
              </w:rPr>
            </w:pPr>
            <w:r w:rsidRPr="005B64F8">
              <w:rPr>
                <w:rFonts w:ascii="Times New Roman" w:eastAsia="Times New Roman"/>
                <w:noProof/>
                <w:snapToGrid w:val="0"/>
                <w:w w:val="0"/>
                <w:kern w:val="0"/>
                <w:sz w:val="0"/>
                <w:szCs w:val="0"/>
                <w:u w:color="000000"/>
                <w:bdr w:val="none" w:sz="0" w:space="0" w:color="000000"/>
                <w:shd w:val="clear" w:color="000000" w:fill="000000"/>
              </w:rPr>
              <w:lastRenderedPageBreak/>
              <w:drawing>
                <wp:inline distT="0" distB="0" distL="0" distR="0" wp14:anchorId="7B7ABC56" wp14:editId="2E98209C">
                  <wp:extent cx="3078057" cy="3611880"/>
                  <wp:effectExtent l="0" t="0" r="8255" b="7620"/>
                  <wp:docPr id="46" name="圖片 46" descr="D:\調查中案件\中美貿易戰\履勘\中部履勘\橋椿金屬\IMG_9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調查中案件\中美貿易戰\履勘\中部履勘\橋椿金屬\IMG_94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7448" cy="3646368"/>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rPr>
                <w:noProof/>
              </w:rPr>
            </w:pPr>
            <w:r>
              <w:rPr>
                <w:rFonts w:hAnsi="標楷體" w:hint="eastAsia"/>
                <w:b/>
                <w:noProof/>
                <w:sz w:val="24"/>
                <w:szCs w:val="24"/>
              </w:rPr>
              <w:t>B公司執行</w:t>
            </w:r>
            <w:r w:rsidR="004F3DDC" w:rsidRPr="005B64F8">
              <w:rPr>
                <w:rFonts w:hAnsi="標楷體" w:hint="eastAsia"/>
                <w:b/>
                <w:noProof/>
                <w:sz w:val="24"/>
                <w:szCs w:val="24"/>
              </w:rPr>
              <w:t>長</w:t>
            </w:r>
            <w:r w:rsidR="004F3DDC" w:rsidRPr="005B64F8">
              <w:rPr>
                <w:rFonts w:hAnsi="標楷體" w:hint="eastAsia"/>
                <w:b/>
                <w:sz w:val="24"/>
                <w:szCs w:val="24"/>
              </w:rPr>
              <w:t>說明該公司產品生產概況。</w:t>
            </w:r>
          </w:p>
        </w:tc>
        <w:tc>
          <w:tcPr>
            <w:tcW w:w="4442" w:type="dxa"/>
            <w:tcBorders>
              <w:top w:val="single" w:sz="4" w:space="0" w:color="auto"/>
            </w:tcBorders>
          </w:tcPr>
          <w:p w:rsidR="004F3DDC" w:rsidRPr="005B64F8" w:rsidRDefault="004F3DDC" w:rsidP="00D97C9A">
            <w:pPr>
              <w:snapToGrid w:val="0"/>
              <w:spacing w:beforeLines="25" w:before="114" w:afterLines="25" w:after="114"/>
              <w:rPr>
                <w:rFonts w:hAnsi="標楷體"/>
                <w:noProof/>
              </w:rPr>
            </w:pPr>
            <w:r w:rsidRPr="0030367E">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1D27D3C5" wp14:editId="1BF3F0E7">
                  <wp:extent cx="2720340" cy="3611880"/>
                  <wp:effectExtent l="0" t="0" r="3810" b="7620"/>
                  <wp:docPr id="256" name="圖片 256" descr="D:\核簽中案件\中美貿易戰\履勘\中部履勘\慶豐富\IMG_9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核簽中案件\中美貿易戰\履勘\中部履勘\慶豐富\IMG_946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5516" cy="3618752"/>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rPr>
                <w:rFonts w:hAnsi="標楷體"/>
                <w:noProof/>
              </w:rPr>
            </w:pPr>
            <w:r>
              <w:rPr>
                <w:rFonts w:hAnsi="標楷體" w:hint="eastAsia"/>
                <w:b/>
                <w:noProof/>
                <w:sz w:val="24"/>
                <w:szCs w:val="24"/>
              </w:rPr>
              <w:t>C公司</w:t>
            </w:r>
            <w:r w:rsidR="004F3DDC" w:rsidRPr="005B64F8">
              <w:rPr>
                <w:rFonts w:hAnsi="標楷體" w:hint="eastAsia"/>
                <w:b/>
                <w:noProof/>
                <w:sz w:val="24"/>
                <w:szCs w:val="24"/>
              </w:rPr>
              <w:t>總經理</w:t>
            </w:r>
            <w:r w:rsidR="004F3DDC" w:rsidRPr="005B64F8">
              <w:rPr>
                <w:rFonts w:hAnsi="標楷體" w:hint="eastAsia"/>
                <w:b/>
                <w:sz w:val="24"/>
                <w:szCs w:val="24"/>
              </w:rPr>
              <w:t>說明該公司產品生產概況。</w:t>
            </w:r>
          </w:p>
        </w:tc>
      </w:tr>
      <w:tr w:rsidR="004F3DDC" w:rsidRPr="005B64F8" w:rsidTr="00D97C9A">
        <w:trPr>
          <w:trHeight w:val="6540"/>
          <w:jc w:val="center"/>
        </w:trPr>
        <w:tc>
          <w:tcPr>
            <w:tcW w:w="5051" w:type="dxa"/>
            <w:tcBorders>
              <w:top w:val="nil"/>
            </w:tcBorders>
          </w:tcPr>
          <w:p w:rsidR="004F3DDC" w:rsidRPr="005B64F8" w:rsidRDefault="004F3DDC"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786D9A91" wp14:editId="1FCFA5E9">
                  <wp:extent cx="3061018" cy="3375765"/>
                  <wp:effectExtent l="0" t="0" r="6350" b="0"/>
                  <wp:docPr id="47" name="圖片 47" descr="D:\調查中案件\中美貿易戰\履勘\中部履勘\慶豐富\IMG_9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調查中案件\中美貿易戰\履勘\中部履勘\慶豐富\IMG_946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3417" cy="3389439"/>
                          </a:xfrm>
                          <a:prstGeom prst="rect">
                            <a:avLst/>
                          </a:prstGeom>
                          <a:noFill/>
                          <a:ln>
                            <a:noFill/>
                          </a:ln>
                        </pic:spPr>
                      </pic:pic>
                    </a:graphicData>
                  </a:graphic>
                </wp:inline>
              </w:drawing>
            </w:r>
          </w:p>
          <w:p w:rsidR="004F3DDC" w:rsidRPr="005B64F8" w:rsidRDefault="004F3DDC" w:rsidP="00D97C9A">
            <w:pPr>
              <w:snapToGrid w:val="0"/>
              <w:spacing w:beforeLines="25" w:before="114" w:afterLines="25" w:after="114" w:line="300" w:lineRule="exact"/>
              <w:rPr>
                <w:rFonts w:hAnsi="標楷體"/>
                <w:b/>
                <w:sz w:val="24"/>
                <w:szCs w:val="24"/>
              </w:rPr>
            </w:pPr>
            <w:r w:rsidRPr="005B64F8">
              <w:rPr>
                <w:rFonts w:hAnsi="標楷體" w:hint="eastAsia"/>
                <w:b/>
                <w:sz w:val="24"/>
                <w:szCs w:val="24"/>
              </w:rPr>
              <w:t>調查委員與</w:t>
            </w:r>
            <w:r w:rsidR="000870B0">
              <w:rPr>
                <w:rFonts w:hAnsi="標楷體" w:hint="eastAsia"/>
                <w:b/>
                <w:sz w:val="24"/>
                <w:szCs w:val="24"/>
              </w:rPr>
              <w:t>C公司</w:t>
            </w:r>
            <w:r w:rsidRPr="005B64F8">
              <w:rPr>
                <w:rFonts w:hAnsi="標楷體" w:hint="eastAsia"/>
                <w:b/>
                <w:sz w:val="24"/>
                <w:szCs w:val="24"/>
              </w:rPr>
              <w:t>高層就該公司回台投資情形進行討論。</w:t>
            </w:r>
          </w:p>
        </w:tc>
        <w:tc>
          <w:tcPr>
            <w:tcW w:w="4442" w:type="dxa"/>
            <w:tcBorders>
              <w:top w:val="nil"/>
            </w:tcBorders>
          </w:tcPr>
          <w:p w:rsidR="004F3DDC" w:rsidRPr="005B64F8" w:rsidRDefault="000870B0"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7C1CB16F" wp14:editId="73CFEEB3">
                  <wp:extent cx="2720340" cy="3375446"/>
                  <wp:effectExtent l="0" t="0" r="3810" b="0"/>
                  <wp:docPr id="32" name="圖片 32" descr="D:\調查中案件\中美貿易戰\履勘\中部履勘\建大工業\IMG_9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調查中案件\中美貿易戰\履勘\中部履勘\建大工業\IMG_947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2678" cy="3403163"/>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line="360" w:lineRule="exact"/>
              <w:ind w:rightChars="-30" w:right="-102"/>
              <w:jc w:val="left"/>
              <w:rPr>
                <w:rFonts w:hAnsi="標楷體"/>
                <w:b/>
                <w:noProof/>
                <w:sz w:val="24"/>
                <w:szCs w:val="24"/>
              </w:rPr>
            </w:pPr>
            <w:r w:rsidRPr="005B64F8">
              <w:rPr>
                <w:rFonts w:hAnsi="標楷體" w:hint="eastAsia"/>
                <w:b/>
                <w:noProof/>
                <w:sz w:val="24"/>
                <w:szCs w:val="24"/>
              </w:rPr>
              <w:t>調查委員對</w:t>
            </w:r>
            <w:r>
              <w:rPr>
                <w:rFonts w:hAnsi="標楷體" w:hint="eastAsia"/>
                <w:b/>
                <w:noProof/>
                <w:sz w:val="24"/>
                <w:szCs w:val="24"/>
              </w:rPr>
              <w:t>D公司接受本院參訪</w:t>
            </w:r>
            <w:r w:rsidRPr="005B64F8">
              <w:rPr>
                <w:rFonts w:hAnsi="標楷體" w:hint="eastAsia"/>
                <w:b/>
                <w:noProof/>
                <w:sz w:val="24"/>
                <w:szCs w:val="24"/>
              </w:rPr>
              <w:t>致謝，並說明參訪目的。</w:t>
            </w:r>
          </w:p>
        </w:tc>
      </w:tr>
    </w:tbl>
    <w:p w:rsidR="004F3DDC" w:rsidRPr="005B64F8" w:rsidRDefault="004F3DDC" w:rsidP="004F3DDC"/>
    <w:p w:rsidR="004F3DDC" w:rsidRPr="005B64F8" w:rsidRDefault="004F3DDC" w:rsidP="004F3DDC">
      <w:pPr>
        <w:pStyle w:val="a3"/>
        <w:numPr>
          <w:ilvl w:val="0"/>
          <w:numId w:val="0"/>
        </w:numPr>
        <w:spacing w:afterLines="50" w:after="228"/>
        <w:ind w:left="567"/>
        <w:rPr>
          <w:b/>
        </w:rPr>
      </w:pPr>
      <w:bookmarkStart w:id="577" w:name="_Toc22636598"/>
      <w:bookmarkStart w:id="578" w:name="_Toc44590651"/>
      <w:r w:rsidRPr="005B64F8">
        <w:rPr>
          <w:rFonts w:hint="eastAsia"/>
          <w:b/>
        </w:rPr>
        <w:lastRenderedPageBreak/>
        <w:t>本院於109年1月10日參訪</w:t>
      </w:r>
      <w:r w:rsidR="000870B0">
        <w:rPr>
          <w:rFonts w:hint="eastAsia"/>
          <w:b/>
        </w:rPr>
        <w:t>E公司</w:t>
      </w:r>
      <w:r w:rsidRPr="005B64F8">
        <w:rPr>
          <w:rFonts w:hint="eastAsia"/>
          <w:b/>
        </w:rPr>
        <w:t>、</w:t>
      </w:r>
      <w:r w:rsidR="000870B0">
        <w:rPr>
          <w:rFonts w:hint="eastAsia"/>
          <w:b/>
        </w:rPr>
        <w:t>F公司</w:t>
      </w:r>
      <w:r w:rsidRPr="005B64F8">
        <w:rPr>
          <w:rFonts w:hint="eastAsia"/>
          <w:b/>
        </w:rPr>
        <w:t>照片摘要</w:t>
      </w:r>
      <w:bookmarkEnd w:id="577"/>
      <w:bookmarkEnd w:id="578"/>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1"/>
        <w:gridCol w:w="4442"/>
      </w:tblGrid>
      <w:tr w:rsidR="004F3DDC" w:rsidRPr="005B64F8" w:rsidTr="00D97C9A">
        <w:trPr>
          <w:trHeight w:val="6505"/>
          <w:jc w:val="center"/>
        </w:trPr>
        <w:tc>
          <w:tcPr>
            <w:tcW w:w="5051" w:type="dxa"/>
            <w:tcBorders>
              <w:top w:val="single" w:sz="4" w:space="0" w:color="auto"/>
            </w:tcBorders>
          </w:tcPr>
          <w:p w:rsidR="004F3DDC" w:rsidRPr="005B64F8" w:rsidRDefault="004F3DDC" w:rsidP="00D97C9A">
            <w:pPr>
              <w:snapToGrid w:val="0"/>
              <w:spacing w:beforeLines="25" w:before="114" w:afterLines="25" w:after="114"/>
              <w:rPr>
                <w:noProof/>
              </w:rPr>
            </w:pPr>
            <w:r w:rsidRPr="005B64F8">
              <w:rPr>
                <w:noProof/>
              </w:rPr>
              <w:drawing>
                <wp:inline distT="0" distB="0" distL="0" distR="0" wp14:anchorId="0B054124" wp14:editId="63A0BC25">
                  <wp:extent cx="3081932" cy="3390900"/>
                  <wp:effectExtent l="0" t="0" r="4445" b="0"/>
                  <wp:docPr id="21" name="圖片 21" descr="D:\調查中案件\中美貿易戰\履勘\北部履勘\友達光電\IMG_9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調查中案件\中美貿易戰\履勘\北部履勘\友達光電\IMG_950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5109" cy="3416401"/>
                          </a:xfrm>
                          <a:prstGeom prst="rect">
                            <a:avLst/>
                          </a:prstGeom>
                          <a:noFill/>
                          <a:ln>
                            <a:noFill/>
                          </a:ln>
                        </pic:spPr>
                      </pic:pic>
                    </a:graphicData>
                  </a:graphic>
                </wp:inline>
              </w:drawing>
            </w:r>
          </w:p>
          <w:p w:rsidR="004F3DDC" w:rsidRPr="005B64F8" w:rsidRDefault="000870B0" w:rsidP="00D97C9A">
            <w:pPr>
              <w:snapToGrid w:val="0"/>
              <w:spacing w:beforeLines="25" w:before="114" w:afterLines="25" w:after="114"/>
              <w:rPr>
                <w:noProof/>
              </w:rPr>
            </w:pPr>
            <w:r>
              <w:rPr>
                <w:rFonts w:hAnsi="標楷體" w:hint="eastAsia"/>
                <w:b/>
                <w:noProof/>
                <w:sz w:val="24"/>
                <w:szCs w:val="24"/>
              </w:rPr>
              <w:t>E公司</w:t>
            </w:r>
            <w:r w:rsidR="004F3DDC" w:rsidRPr="005B64F8">
              <w:rPr>
                <w:rFonts w:hAnsi="標楷體" w:hint="eastAsia"/>
                <w:b/>
                <w:noProof/>
                <w:sz w:val="24"/>
                <w:szCs w:val="24"/>
              </w:rPr>
              <w:t>致贈該公司公益產品</w:t>
            </w:r>
            <w:r w:rsidR="004F3DDC" w:rsidRPr="005B64F8">
              <w:rPr>
                <w:rFonts w:hAnsi="標楷體" w:hint="eastAsia"/>
                <w:b/>
                <w:sz w:val="24"/>
                <w:szCs w:val="24"/>
              </w:rPr>
              <w:t>。</w:t>
            </w:r>
          </w:p>
        </w:tc>
        <w:tc>
          <w:tcPr>
            <w:tcW w:w="4442" w:type="dxa"/>
            <w:tcBorders>
              <w:top w:val="single" w:sz="4" w:space="0" w:color="auto"/>
            </w:tcBorders>
          </w:tcPr>
          <w:p w:rsidR="004F3DDC" w:rsidRPr="005B64F8" w:rsidRDefault="004F3DDC" w:rsidP="00D97C9A">
            <w:pPr>
              <w:snapToGrid w:val="0"/>
              <w:spacing w:beforeLines="25" w:before="114" w:afterLines="25" w:after="11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285ECEE1" wp14:editId="583355BE">
                  <wp:extent cx="2672715" cy="3390900"/>
                  <wp:effectExtent l="0" t="0" r="0" b="0"/>
                  <wp:docPr id="25" name="圖片 25" descr="D:\調查中案件\中美貿易戰\履勘\北部履勘\宏致電子\IMG_9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調查中案件\中美貿易戰\履勘\北部履勘\宏致電子\IMG_95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1556" cy="3414804"/>
                          </a:xfrm>
                          <a:prstGeom prst="rect">
                            <a:avLst/>
                          </a:prstGeom>
                          <a:noFill/>
                          <a:ln>
                            <a:noFill/>
                          </a:ln>
                        </pic:spPr>
                      </pic:pic>
                    </a:graphicData>
                  </a:graphic>
                </wp:inline>
              </w:drawing>
            </w:r>
          </w:p>
          <w:p w:rsidR="004F3DDC" w:rsidRPr="005B64F8" w:rsidRDefault="00D97C9A" w:rsidP="000870B0">
            <w:pPr>
              <w:snapToGrid w:val="0"/>
              <w:spacing w:beforeLines="25" w:before="114" w:afterLines="25" w:after="114"/>
              <w:rPr>
                <w:rFonts w:hAnsi="標楷體"/>
                <w:noProof/>
              </w:rPr>
            </w:pPr>
            <w:r w:rsidRPr="005B64F8">
              <w:rPr>
                <w:rFonts w:hAnsi="標楷體" w:hint="eastAsia"/>
                <w:b/>
                <w:noProof/>
                <w:sz w:val="24"/>
                <w:szCs w:val="24"/>
              </w:rPr>
              <w:t>調查委員與經濟部、</w:t>
            </w:r>
            <w:r w:rsidR="000870B0">
              <w:rPr>
                <w:rFonts w:hAnsi="標楷體" w:hint="eastAsia"/>
                <w:b/>
                <w:noProof/>
                <w:sz w:val="24"/>
                <w:szCs w:val="24"/>
              </w:rPr>
              <w:t>F公司</w:t>
            </w:r>
            <w:r w:rsidRPr="005B64F8">
              <w:rPr>
                <w:rFonts w:hAnsi="標楷體" w:hint="eastAsia"/>
                <w:b/>
                <w:noProof/>
                <w:sz w:val="24"/>
                <w:szCs w:val="24"/>
              </w:rPr>
              <w:t>就該公司回台投資情形進行討論。</w:t>
            </w:r>
          </w:p>
        </w:tc>
      </w:tr>
      <w:tr w:rsidR="004F3DDC" w:rsidRPr="005B64F8" w:rsidTr="00D97C9A">
        <w:trPr>
          <w:trHeight w:val="5938"/>
          <w:jc w:val="center"/>
        </w:trPr>
        <w:tc>
          <w:tcPr>
            <w:tcW w:w="5051" w:type="dxa"/>
            <w:tcBorders>
              <w:top w:val="nil"/>
            </w:tcBorders>
          </w:tcPr>
          <w:p w:rsidR="004F3DDC" w:rsidRPr="005B64F8" w:rsidRDefault="0035641F"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446D4938" wp14:editId="2F9EB21A">
                  <wp:extent cx="3081020" cy="3154680"/>
                  <wp:effectExtent l="0" t="0" r="5080" b="7620"/>
                  <wp:docPr id="55" name="圖片 55" descr="D:\調查中案件\中美貿易戰\履勘\北部履勘\宏致電子\IMG_9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調查中案件\中美貿易戰\履勘\北部履勘\宏致電子\IMG_952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0176" cy="3174294"/>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line="300" w:lineRule="exact"/>
              <w:rPr>
                <w:rFonts w:hAnsi="標楷體"/>
                <w:b/>
                <w:sz w:val="24"/>
                <w:szCs w:val="24"/>
              </w:rPr>
            </w:pPr>
            <w:r>
              <w:rPr>
                <w:rFonts w:hAnsi="標楷體" w:hint="eastAsia"/>
                <w:b/>
                <w:sz w:val="24"/>
                <w:szCs w:val="24"/>
              </w:rPr>
              <w:t>F公司</w:t>
            </w:r>
            <w:r w:rsidR="0035641F" w:rsidRPr="005B64F8">
              <w:rPr>
                <w:rFonts w:hAnsi="標楷體" w:hint="eastAsia"/>
                <w:b/>
                <w:noProof/>
                <w:sz w:val="24"/>
                <w:szCs w:val="24"/>
              </w:rPr>
              <w:t>總經理</w:t>
            </w:r>
            <w:r w:rsidR="0035641F" w:rsidRPr="005B64F8">
              <w:rPr>
                <w:rFonts w:hAnsi="標楷體" w:hint="eastAsia"/>
                <w:b/>
                <w:sz w:val="24"/>
                <w:szCs w:val="24"/>
              </w:rPr>
              <w:t>說明該公司產品生產情形。</w:t>
            </w:r>
          </w:p>
        </w:tc>
        <w:tc>
          <w:tcPr>
            <w:tcW w:w="4442" w:type="dxa"/>
            <w:tcBorders>
              <w:top w:val="nil"/>
            </w:tcBorders>
          </w:tcPr>
          <w:p w:rsidR="004F3DDC" w:rsidRPr="005B64F8" w:rsidRDefault="0035641F"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7623513B" wp14:editId="43F030B4">
                  <wp:extent cx="2712085" cy="3154680"/>
                  <wp:effectExtent l="0" t="0" r="0" b="7620"/>
                  <wp:docPr id="54" name="圖片 54" descr="D:\調查中案件\中美貿易戰\履勘\北部履勘\宏致電子\IMG_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調查中案件\中美貿易戰\履勘\北部履勘\宏致電子\IMG_952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0782" cy="3188060"/>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line="300" w:lineRule="exact"/>
              <w:jc w:val="left"/>
              <w:rPr>
                <w:rFonts w:hAnsi="標楷體"/>
                <w:b/>
                <w:noProof/>
                <w:sz w:val="24"/>
                <w:szCs w:val="24"/>
              </w:rPr>
            </w:pPr>
            <w:r>
              <w:rPr>
                <w:rFonts w:hAnsi="標楷體" w:hint="eastAsia"/>
                <w:b/>
                <w:sz w:val="24"/>
                <w:szCs w:val="24"/>
              </w:rPr>
              <w:t>F公司</w:t>
            </w:r>
            <w:r w:rsidR="0035641F" w:rsidRPr="005B64F8">
              <w:rPr>
                <w:rFonts w:hAnsi="標楷體" w:hint="eastAsia"/>
                <w:b/>
                <w:noProof/>
                <w:sz w:val="24"/>
                <w:szCs w:val="24"/>
              </w:rPr>
              <w:t>總經理</w:t>
            </w:r>
            <w:r w:rsidR="0035641F" w:rsidRPr="005B64F8">
              <w:rPr>
                <w:rFonts w:hAnsi="標楷體" w:hint="eastAsia"/>
                <w:b/>
                <w:sz w:val="24"/>
                <w:szCs w:val="24"/>
              </w:rPr>
              <w:t>說明該公司產品。</w:t>
            </w:r>
          </w:p>
        </w:tc>
      </w:tr>
    </w:tbl>
    <w:p w:rsidR="004F3DDC" w:rsidRPr="005B64F8" w:rsidRDefault="004F3DDC" w:rsidP="004F3DDC"/>
    <w:p w:rsidR="004F3DDC" w:rsidRPr="005B64F8" w:rsidRDefault="004F3DDC" w:rsidP="004F3DDC">
      <w:pPr>
        <w:pStyle w:val="a3"/>
        <w:numPr>
          <w:ilvl w:val="0"/>
          <w:numId w:val="0"/>
        </w:numPr>
        <w:spacing w:afterLines="50" w:after="228"/>
        <w:rPr>
          <w:b/>
        </w:rPr>
      </w:pPr>
      <w:bookmarkStart w:id="579" w:name="_Toc22636599"/>
      <w:bookmarkStart w:id="580" w:name="_Toc44590652"/>
      <w:r w:rsidRPr="005B64F8">
        <w:rPr>
          <w:rFonts w:hint="eastAsia"/>
          <w:b/>
        </w:rPr>
        <w:lastRenderedPageBreak/>
        <w:t>本院於109年2月14、15日參訪</w:t>
      </w:r>
      <w:r w:rsidR="000870B0">
        <w:rPr>
          <w:rFonts w:hint="eastAsia"/>
          <w:b/>
        </w:rPr>
        <w:t>G公司</w:t>
      </w:r>
      <w:r w:rsidRPr="005B64F8">
        <w:rPr>
          <w:rFonts w:hint="eastAsia"/>
          <w:b/>
        </w:rPr>
        <w:t>、</w:t>
      </w:r>
      <w:r w:rsidR="000870B0">
        <w:rPr>
          <w:rFonts w:hint="eastAsia"/>
          <w:b/>
        </w:rPr>
        <w:t>H公司</w:t>
      </w:r>
      <w:r w:rsidRPr="005B64F8">
        <w:rPr>
          <w:rFonts w:hint="eastAsia"/>
          <w:b/>
        </w:rPr>
        <w:t>、</w:t>
      </w:r>
      <w:r w:rsidR="000870B0">
        <w:rPr>
          <w:rFonts w:hint="eastAsia"/>
          <w:b/>
        </w:rPr>
        <w:t>I公司</w:t>
      </w:r>
      <w:r w:rsidRPr="005B64F8">
        <w:rPr>
          <w:rFonts w:hint="eastAsia"/>
          <w:b/>
        </w:rPr>
        <w:t>、</w:t>
      </w:r>
      <w:r w:rsidR="000870B0">
        <w:rPr>
          <w:rFonts w:hint="eastAsia"/>
          <w:b/>
        </w:rPr>
        <w:t>J公司</w:t>
      </w:r>
      <w:r w:rsidRPr="005B64F8">
        <w:rPr>
          <w:rFonts w:hint="eastAsia"/>
          <w:b/>
        </w:rPr>
        <w:t>照片摘要</w:t>
      </w:r>
      <w:bookmarkEnd w:id="579"/>
      <w:bookmarkEnd w:id="580"/>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1"/>
        <w:gridCol w:w="4442"/>
      </w:tblGrid>
      <w:tr w:rsidR="004F3DDC" w:rsidRPr="005B64F8" w:rsidTr="00D97C9A">
        <w:trPr>
          <w:trHeight w:val="6505"/>
          <w:jc w:val="center"/>
        </w:trPr>
        <w:tc>
          <w:tcPr>
            <w:tcW w:w="5051" w:type="dxa"/>
            <w:tcBorders>
              <w:top w:val="single" w:sz="4" w:space="0" w:color="auto"/>
            </w:tcBorders>
          </w:tcPr>
          <w:p w:rsidR="004F3DDC" w:rsidRPr="005B64F8" w:rsidRDefault="004F3DDC" w:rsidP="00D97C9A">
            <w:pPr>
              <w:snapToGrid w:val="0"/>
              <w:spacing w:beforeLines="25" w:before="114" w:afterLines="25" w:after="114"/>
              <w:rPr>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7089555C" wp14:editId="5F9CA0CF">
                  <wp:extent cx="3062043" cy="3336925"/>
                  <wp:effectExtent l="0" t="0" r="5080" b="0"/>
                  <wp:docPr id="52" name="圖片 52" descr="D:\調查中案件\中美貿易戰\履勘\台南履勘\282_1402\20200214_10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調查中案件\中美貿易戰\履勘\台南履勘\282_1402\20200214_10061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8246" cy="3343685"/>
                          </a:xfrm>
                          <a:prstGeom prst="rect">
                            <a:avLst/>
                          </a:prstGeom>
                          <a:noFill/>
                          <a:ln>
                            <a:noFill/>
                          </a:ln>
                        </pic:spPr>
                      </pic:pic>
                    </a:graphicData>
                  </a:graphic>
                </wp:inline>
              </w:drawing>
            </w:r>
          </w:p>
          <w:p w:rsidR="004F3DDC" w:rsidRPr="005B64F8" w:rsidRDefault="000870B0" w:rsidP="000870B0">
            <w:pPr>
              <w:snapToGrid w:val="0"/>
              <w:spacing w:beforeLines="25" w:before="114" w:afterLines="25" w:after="114"/>
              <w:rPr>
                <w:noProof/>
              </w:rPr>
            </w:pPr>
            <w:r>
              <w:rPr>
                <w:rFonts w:hAnsi="標楷體" w:hint="eastAsia"/>
                <w:b/>
                <w:sz w:val="24"/>
                <w:szCs w:val="24"/>
              </w:rPr>
              <w:t>G公司</w:t>
            </w:r>
            <w:r w:rsidR="004F3DDC" w:rsidRPr="005B64F8">
              <w:rPr>
                <w:rFonts w:hAnsi="標楷體" w:hint="eastAsia"/>
                <w:b/>
                <w:sz w:val="24"/>
                <w:szCs w:val="24"/>
              </w:rPr>
              <w:t>說明該公司產品生產情形。</w:t>
            </w:r>
          </w:p>
        </w:tc>
        <w:tc>
          <w:tcPr>
            <w:tcW w:w="4442" w:type="dxa"/>
            <w:tcBorders>
              <w:top w:val="single" w:sz="4" w:space="0" w:color="auto"/>
            </w:tcBorders>
          </w:tcPr>
          <w:p w:rsidR="004F3DDC" w:rsidRPr="005B64F8" w:rsidRDefault="004F3DDC" w:rsidP="00D97C9A">
            <w:pPr>
              <w:snapToGrid w:val="0"/>
              <w:spacing w:beforeLines="25" w:before="114" w:afterLines="25" w:after="11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16D1FEBE" wp14:editId="112674D3">
                  <wp:extent cx="2692396" cy="3336925"/>
                  <wp:effectExtent l="0" t="0" r="0" b="0"/>
                  <wp:docPr id="58" name="圖片 58" descr="D:\調查中案件\中美貿易戰\履勘\台南履勘\282_1402\158191791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調查中案件\中美貿易戰\履勘\台南履勘\282_1402\158191791036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1780" cy="3348556"/>
                          </a:xfrm>
                          <a:prstGeom prst="rect">
                            <a:avLst/>
                          </a:prstGeom>
                          <a:noFill/>
                          <a:ln>
                            <a:noFill/>
                          </a:ln>
                        </pic:spPr>
                      </pic:pic>
                    </a:graphicData>
                  </a:graphic>
                </wp:inline>
              </w:drawing>
            </w:r>
          </w:p>
          <w:p w:rsidR="004F3DDC" w:rsidRPr="005B64F8" w:rsidRDefault="004F3DDC" w:rsidP="00DD0B80">
            <w:pPr>
              <w:snapToGrid w:val="0"/>
              <w:spacing w:beforeLines="25" w:before="114" w:afterLines="25" w:after="114"/>
              <w:rPr>
                <w:rFonts w:hAnsi="標楷體"/>
                <w:noProof/>
              </w:rPr>
            </w:pPr>
            <w:r w:rsidRPr="005B64F8">
              <w:rPr>
                <w:rFonts w:hAnsi="標楷體" w:hint="eastAsia"/>
                <w:b/>
                <w:noProof/>
                <w:sz w:val="24"/>
                <w:szCs w:val="24"/>
              </w:rPr>
              <w:t>調查委員、南科管理局</w:t>
            </w:r>
            <w:r w:rsidR="00DD0B80">
              <w:rPr>
                <w:rFonts w:hAnsi="標楷體" w:hint="eastAsia"/>
                <w:b/>
                <w:noProof/>
                <w:sz w:val="24"/>
                <w:szCs w:val="24"/>
              </w:rPr>
              <w:t>及</w:t>
            </w:r>
            <w:r w:rsidRPr="005B64F8">
              <w:rPr>
                <w:rFonts w:hAnsi="標楷體" w:hint="eastAsia"/>
                <w:b/>
                <w:noProof/>
                <w:sz w:val="24"/>
                <w:szCs w:val="24"/>
              </w:rPr>
              <w:t>經濟部</w:t>
            </w:r>
            <w:r w:rsidR="000870B0">
              <w:rPr>
                <w:rFonts w:hAnsi="標楷體" w:hint="eastAsia"/>
                <w:b/>
                <w:noProof/>
                <w:sz w:val="24"/>
                <w:szCs w:val="24"/>
              </w:rPr>
              <w:t>官員</w:t>
            </w:r>
            <w:r w:rsidRPr="005B64F8">
              <w:rPr>
                <w:rFonts w:hAnsi="標楷體" w:hint="eastAsia"/>
                <w:b/>
                <w:noProof/>
                <w:sz w:val="24"/>
                <w:szCs w:val="24"/>
              </w:rPr>
              <w:t>與</w:t>
            </w:r>
            <w:r w:rsidR="00DD0B80">
              <w:rPr>
                <w:rFonts w:hAnsi="標楷體" w:hint="eastAsia"/>
                <w:b/>
                <w:noProof/>
                <w:sz w:val="24"/>
                <w:szCs w:val="24"/>
              </w:rPr>
              <w:t>G公司</w:t>
            </w:r>
            <w:r w:rsidRPr="005B64F8">
              <w:rPr>
                <w:rFonts w:hAnsi="標楷體" w:hint="eastAsia"/>
                <w:b/>
                <w:noProof/>
                <w:sz w:val="24"/>
                <w:szCs w:val="24"/>
              </w:rPr>
              <w:t>相關主管人員合影。</w:t>
            </w:r>
          </w:p>
        </w:tc>
      </w:tr>
      <w:tr w:rsidR="004F3DDC" w:rsidRPr="005B64F8" w:rsidTr="00D97C9A">
        <w:trPr>
          <w:trHeight w:val="5796"/>
          <w:jc w:val="center"/>
        </w:trPr>
        <w:tc>
          <w:tcPr>
            <w:tcW w:w="5051" w:type="dxa"/>
            <w:tcBorders>
              <w:top w:val="nil"/>
            </w:tcBorders>
          </w:tcPr>
          <w:p w:rsidR="004F3DDC" w:rsidRPr="005B64F8" w:rsidRDefault="00DD0B80"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0B5C862B" wp14:editId="7793C5FB">
                  <wp:extent cx="3110865" cy="2968669"/>
                  <wp:effectExtent l="0" t="0" r="0" b="3175"/>
                  <wp:docPr id="17" name="圖片 17" descr="D:\調查中案件\中美貿易戰\履勘\台南履勘\282_1402\IMG_7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調查中案件\中美貿易戰\履勘\台南履勘\282_1402\IMG_716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20218" cy="2977594"/>
                          </a:xfrm>
                          <a:prstGeom prst="rect">
                            <a:avLst/>
                          </a:prstGeom>
                          <a:noFill/>
                          <a:ln>
                            <a:noFill/>
                          </a:ln>
                        </pic:spPr>
                      </pic:pic>
                    </a:graphicData>
                  </a:graphic>
                </wp:inline>
              </w:drawing>
            </w:r>
          </w:p>
          <w:p w:rsidR="004F3DDC" w:rsidRPr="005B64F8" w:rsidRDefault="00DD0B80" w:rsidP="00DD0B80">
            <w:pPr>
              <w:snapToGrid w:val="0"/>
              <w:spacing w:beforeLines="25" w:before="114"/>
              <w:jc w:val="left"/>
              <w:rPr>
                <w:rFonts w:hAnsi="標楷體"/>
                <w:b/>
                <w:sz w:val="24"/>
                <w:szCs w:val="24"/>
              </w:rPr>
            </w:pPr>
            <w:r>
              <w:rPr>
                <w:rFonts w:hAnsi="標楷體" w:hint="eastAsia"/>
                <w:b/>
                <w:noProof/>
                <w:sz w:val="23"/>
                <w:szCs w:val="23"/>
              </w:rPr>
              <w:t>H公司</w:t>
            </w:r>
            <w:r w:rsidRPr="00726BE1">
              <w:rPr>
                <w:rFonts w:hAnsi="標楷體" w:hint="eastAsia"/>
                <w:b/>
                <w:noProof/>
                <w:sz w:val="23"/>
                <w:szCs w:val="23"/>
              </w:rPr>
              <w:t>主管人員說明該公司興建廠房進度。</w:t>
            </w:r>
          </w:p>
        </w:tc>
        <w:tc>
          <w:tcPr>
            <w:tcW w:w="4442" w:type="dxa"/>
            <w:tcBorders>
              <w:top w:val="nil"/>
            </w:tcBorders>
          </w:tcPr>
          <w:p w:rsidR="004F3DDC" w:rsidRPr="005B64F8" w:rsidRDefault="00DD0B80" w:rsidP="00D97C9A">
            <w:pPr>
              <w:snapToGrid w:val="0"/>
              <w:spacing w:beforeLines="25" w:before="114"/>
              <w:jc w:val="center"/>
              <w:rPr>
                <w:rFonts w:hAnsi="標楷體"/>
                <w:b/>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7B1F2E62" wp14:editId="76435DB5">
                  <wp:extent cx="2711450" cy="2968625"/>
                  <wp:effectExtent l="0" t="0" r="0" b="3175"/>
                  <wp:docPr id="56" name="圖片 56" descr="D:\調查中案件\中美貿易戰\履勘\台南履勘\282_1402\IMG_7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調查中案件\中美貿易戰\履勘\台南履勘\282_1402\IMG_718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7676" cy="2986390"/>
                          </a:xfrm>
                          <a:prstGeom prst="rect">
                            <a:avLst/>
                          </a:prstGeom>
                          <a:noFill/>
                          <a:ln>
                            <a:noFill/>
                          </a:ln>
                        </pic:spPr>
                      </pic:pic>
                    </a:graphicData>
                  </a:graphic>
                </wp:inline>
              </w:drawing>
            </w:r>
          </w:p>
          <w:p w:rsidR="004F3DDC" w:rsidRPr="005B64F8" w:rsidRDefault="00DD0B80" w:rsidP="00DD0B80">
            <w:pPr>
              <w:snapToGrid w:val="0"/>
              <w:spacing w:beforeLines="25" w:before="114"/>
              <w:jc w:val="left"/>
              <w:rPr>
                <w:rFonts w:hAnsi="標楷體"/>
                <w:b/>
                <w:noProof/>
                <w:sz w:val="24"/>
                <w:szCs w:val="24"/>
              </w:rPr>
            </w:pPr>
            <w:r>
              <w:rPr>
                <w:rFonts w:hAnsi="標楷體" w:hint="eastAsia"/>
                <w:b/>
                <w:sz w:val="24"/>
                <w:szCs w:val="24"/>
              </w:rPr>
              <w:t>H公司</w:t>
            </w:r>
            <w:r w:rsidRPr="005B64F8">
              <w:rPr>
                <w:rFonts w:hAnsi="標楷體" w:hint="eastAsia"/>
                <w:b/>
                <w:sz w:val="24"/>
                <w:szCs w:val="24"/>
              </w:rPr>
              <w:t>說明該公司產品生產情形。</w:t>
            </w:r>
          </w:p>
        </w:tc>
      </w:tr>
      <w:tr w:rsidR="004F3DDC" w:rsidRPr="005B64F8" w:rsidTr="00D97C9A">
        <w:trPr>
          <w:trHeight w:val="5938"/>
          <w:jc w:val="center"/>
        </w:trPr>
        <w:tc>
          <w:tcPr>
            <w:tcW w:w="5051" w:type="dxa"/>
            <w:tcBorders>
              <w:top w:val="single" w:sz="4" w:space="0" w:color="auto"/>
            </w:tcBorders>
          </w:tcPr>
          <w:p w:rsidR="004F3DDC" w:rsidRPr="005B64F8" w:rsidRDefault="00DD0B80" w:rsidP="00D97C9A">
            <w:pPr>
              <w:snapToGrid w:val="0"/>
              <w:spacing w:beforeLines="25" w:before="114"/>
              <w:ind w:leftChars="-13" w:left="-40" w:hangingChars="13" w:hanging="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lastRenderedPageBreak/>
              <w:drawing>
                <wp:inline distT="0" distB="0" distL="0" distR="0" wp14:anchorId="116EEF8E" wp14:editId="67E8C55E">
                  <wp:extent cx="3093085" cy="3558540"/>
                  <wp:effectExtent l="0" t="0" r="0" b="3810"/>
                  <wp:docPr id="39" name="圖片 39" descr="D:\調查中案件\中美貿易戰\履勘\台南履勘\282_1402\IMG_7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調查中案件\中美貿易戰\履勘\台南履勘\282_1402\IMG_718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4394" cy="3583056"/>
                          </a:xfrm>
                          <a:prstGeom prst="rect">
                            <a:avLst/>
                          </a:prstGeom>
                          <a:noFill/>
                          <a:ln>
                            <a:noFill/>
                          </a:ln>
                        </pic:spPr>
                      </pic:pic>
                    </a:graphicData>
                  </a:graphic>
                </wp:inline>
              </w:drawing>
            </w:r>
          </w:p>
          <w:p w:rsidR="004F3DDC" w:rsidRPr="00726BE1" w:rsidRDefault="00DD0B80" w:rsidP="00DD0B80">
            <w:pPr>
              <w:snapToGrid w:val="0"/>
              <w:spacing w:beforeLines="25" w:before="114" w:afterLines="50" w:after="228"/>
              <w:ind w:rightChars="-44" w:right="-150"/>
              <w:jc w:val="left"/>
              <w:rPr>
                <w:rFonts w:hAnsi="標楷體"/>
                <w:b/>
                <w:sz w:val="23"/>
                <w:szCs w:val="23"/>
              </w:rPr>
            </w:pPr>
            <w:r>
              <w:rPr>
                <w:rFonts w:hAnsi="標楷體" w:hint="eastAsia"/>
                <w:b/>
                <w:noProof/>
                <w:sz w:val="24"/>
                <w:szCs w:val="24"/>
              </w:rPr>
              <w:t>H公司</w:t>
            </w:r>
            <w:r w:rsidRPr="005B64F8">
              <w:rPr>
                <w:rFonts w:hAnsi="標楷體" w:hint="eastAsia"/>
                <w:b/>
                <w:noProof/>
                <w:sz w:val="24"/>
                <w:szCs w:val="24"/>
              </w:rPr>
              <w:t>董事長說明該公司產品概況。</w:t>
            </w:r>
          </w:p>
        </w:tc>
        <w:tc>
          <w:tcPr>
            <w:tcW w:w="4442" w:type="dxa"/>
            <w:tcBorders>
              <w:top w:val="single" w:sz="4" w:space="0" w:color="auto"/>
            </w:tcBorders>
          </w:tcPr>
          <w:p w:rsidR="004F3DDC" w:rsidRPr="005B64F8" w:rsidRDefault="00DD0B80" w:rsidP="00D97C9A">
            <w:pPr>
              <w:snapToGrid w:val="0"/>
              <w:spacing w:beforeLines="25" w:before="11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67E89C7C" wp14:editId="61C82C1E">
                  <wp:extent cx="2705025" cy="3558540"/>
                  <wp:effectExtent l="0" t="0" r="635" b="3810"/>
                  <wp:docPr id="59" name="圖片 59" descr="D:\調查中案件\中美貿易戰\履勘\台南履勘\282_1402\IMG_7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調查中案件\中美貿易戰\履勘\台南履勘\282_1402\IMG_719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1608" cy="3606665"/>
                          </a:xfrm>
                          <a:prstGeom prst="rect">
                            <a:avLst/>
                          </a:prstGeom>
                          <a:noFill/>
                          <a:ln>
                            <a:noFill/>
                          </a:ln>
                        </pic:spPr>
                      </pic:pic>
                    </a:graphicData>
                  </a:graphic>
                </wp:inline>
              </w:drawing>
            </w:r>
          </w:p>
          <w:p w:rsidR="004F3DDC" w:rsidRPr="005B64F8" w:rsidRDefault="00DD0B80" w:rsidP="00DD0B80">
            <w:pPr>
              <w:snapToGrid w:val="0"/>
              <w:spacing w:beforeLines="25" w:before="114" w:afterLines="50" w:after="228"/>
              <w:ind w:rightChars="-30" w:right="-102"/>
              <w:jc w:val="left"/>
              <w:rPr>
                <w:rFonts w:hAnsi="標楷體"/>
                <w:b/>
                <w:noProof/>
                <w:sz w:val="24"/>
                <w:szCs w:val="24"/>
              </w:rPr>
            </w:pPr>
            <w:r w:rsidRPr="005B64F8">
              <w:rPr>
                <w:rFonts w:hAnsi="標楷體" w:hint="eastAsia"/>
                <w:b/>
                <w:noProof/>
                <w:sz w:val="24"/>
                <w:szCs w:val="24"/>
              </w:rPr>
              <w:t>調查委員與</w:t>
            </w:r>
            <w:r>
              <w:rPr>
                <w:rFonts w:hAnsi="標楷體" w:hint="eastAsia"/>
                <w:b/>
                <w:noProof/>
                <w:sz w:val="24"/>
                <w:szCs w:val="24"/>
              </w:rPr>
              <w:t>H公司</w:t>
            </w:r>
            <w:r w:rsidRPr="005B64F8">
              <w:rPr>
                <w:rFonts w:hAnsi="標楷體" w:hint="eastAsia"/>
                <w:b/>
                <w:noProof/>
                <w:sz w:val="24"/>
                <w:szCs w:val="24"/>
              </w:rPr>
              <w:t>董事長討論該公司回台投資概況。</w:t>
            </w:r>
          </w:p>
        </w:tc>
      </w:tr>
      <w:tr w:rsidR="004F3DDC" w:rsidRPr="005B64F8" w:rsidTr="00DD0B80">
        <w:trPr>
          <w:trHeight w:val="6851"/>
          <w:jc w:val="center"/>
        </w:trPr>
        <w:tc>
          <w:tcPr>
            <w:tcW w:w="5051" w:type="dxa"/>
            <w:tcBorders>
              <w:bottom w:val="single" w:sz="4" w:space="0" w:color="auto"/>
            </w:tcBorders>
          </w:tcPr>
          <w:p w:rsidR="004F3DDC" w:rsidRPr="005B64F8" w:rsidRDefault="00DD0B80" w:rsidP="00D97C9A">
            <w:pPr>
              <w:snapToGrid w:val="0"/>
              <w:spacing w:beforeLines="25" w:before="114" w:afterLines="25" w:after="114"/>
              <w:rPr>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57516A64" wp14:editId="696B62F4">
                  <wp:extent cx="3049395" cy="3649980"/>
                  <wp:effectExtent l="0" t="0" r="0" b="7620"/>
                  <wp:docPr id="61" name="圖片 61" descr="D:\調查中案件\中美貿易戰\履勘\台南履勘\283_1502\IMG_7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調查中案件\中美貿易戰\履勘\台南履勘\283_1502\IMG_722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2991" cy="3678223"/>
                          </a:xfrm>
                          <a:prstGeom prst="rect">
                            <a:avLst/>
                          </a:prstGeom>
                          <a:noFill/>
                          <a:ln>
                            <a:noFill/>
                          </a:ln>
                        </pic:spPr>
                      </pic:pic>
                    </a:graphicData>
                  </a:graphic>
                </wp:inline>
              </w:drawing>
            </w:r>
          </w:p>
          <w:p w:rsidR="004F3DDC" w:rsidRPr="005B64F8" w:rsidRDefault="00DD0B80" w:rsidP="00DD0B80">
            <w:pPr>
              <w:snapToGrid w:val="0"/>
              <w:spacing w:beforeLines="25" w:before="114" w:line="300" w:lineRule="exact"/>
              <w:ind w:leftChars="-13" w:left="-10" w:hangingChars="13" w:hanging="34"/>
              <w:jc w:val="left"/>
              <w:rPr>
                <w:rFonts w:hAnsi="標楷體"/>
              </w:rPr>
            </w:pPr>
            <w:r>
              <w:rPr>
                <w:rFonts w:hAnsi="標楷體" w:hint="eastAsia"/>
                <w:b/>
                <w:noProof/>
                <w:sz w:val="24"/>
                <w:szCs w:val="24"/>
              </w:rPr>
              <w:t>I公司</w:t>
            </w:r>
            <w:r w:rsidRPr="005B64F8">
              <w:rPr>
                <w:rFonts w:hAnsi="標楷體" w:hint="eastAsia"/>
                <w:b/>
                <w:noProof/>
                <w:sz w:val="24"/>
                <w:szCs w:val="24"/>
              </w:rPr>
              <w:t>董事長說明該公司產品概況</w:t>
            </w:r>
            <w:r w:rsidRPr="005B64F8">
              <w:rPr>
                <w:rFonts w:hAnsi="標楷體" w:hint="eastAsia"/>
                <w:b/>
                <w:sz w:val="24"/>
                <w:szCs w:val="24"/>
              </w:rPr>
              <w:t>。</w:t>
            </w:r>
          </w:p>
        </w:tc>
        <w:tc>
          <w:tcPr>
            <w:tcW w:w="4442" w:type="dxa"/>
            <w:tcBorders>
              <w:bottom w:val="single" w:sz="4" w:space="0" w:color="auto"/>
            </w:tcBorders>
          </w:tcPr>
          <w:p w:rsidR="004F3DDC" w:rsidRPr="005B64F8" w:rsidRDefault="00DD0B80" w:rsidP="00D97C9A">
            <w:pPr>
              <w:snapToGrid w:val="0"/>
              <w:spacing w:beforeLines="25" w:before="11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57C028AB" wp14:editId="01E515E5">
                  <wp:extent cx="2667191" cy="3649980"/>
                  <wp:effectExtent l="0" t="0" r="0" b="7620"/>
                  <wp:docPr id="291" name="圖片 291" descr="D:\調查中案件\中美貿易戰\履勘\台南履勘\283_1502\IMG_7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調查中案件\中美貿易戰\履勘\台南履勘\283_1502\IMG_721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9834" cy="3667281"/>
                          </a:xfrm>
                          <a:prstGeom prst="rect">
                            <a:avLst/>
                          </a:prstGeom>
                          <a:noFill/>
                          <a:ln>
                            <a:noFill/>
                          </a:ln>
                        </pic:spPr>
                      </pic:pic>
                    </a:graphicData>
                  </a:graphic>
                </wp:inline>
              </w:drawing>
            </w:r>
          </w:p>
          <w:p w:rsidR="004F3DDC" w:rsidRPr="005B64F8" w:rsidRDefault="00DD0B80" w:rsidP="00DD0B80">
            <w:pPr>
              <w:snapToGrid w:val="0"/>
              <w:spacing w:beforeLines="25" w:before="114"/>
              <w:rPr>
                <w:rFonts w:hAnsi="標楷體"/>
              </w:rPr>
            </w:pPr>
            <w:r>
              <w:rPr>
                <w:rFonts w:hAnsi="標楷體" w:hint="eastAsia"/>
                <w:b/>
                <w:noProof/>
                <w:sz w:val="24"/>
                <w:szCs w:val="24"/>
              </w:rPr>
              <w:t>I公司</w:t>
            </w:r>
            <w:r w:rsidRPr="005B64F8">
              <w:rPr>
                <w:rFonts w:hAnsi="標楷體" w:hint="eastAsia"/>
                <w:b/>
                <w:noProof/>
                <w:sz w:val="24"/>
                <w:szCs w:val="24"/>
              </w:rPr>
              <w:t>董事長說明該公司</w:t>
            </w:r>
            <w:r>
              <w:rPr>
                <w:rFonts w:hAnsi="標楷體" w:hint="eastAsia"/>
                <w:b/>
                <w:noProof/>
                <w:sz w:val="24"/>
                <w:szCs w:val="24"/>
              </w:rPr>
              <w:t>產品</w:t>
            </w:r>
            <w:r w:rsidRPr="005B64F8">
              <w:rPr>
                <w:rFonts w:hAnsi="標楷體" w:hint="eastAsia"/>
                <w:b/>
                <w:noProof/>
                <w:sz w:val="24"/>
                <w:szCs w:val="24"/>
              </w:rPr>
              <w:t>生產情形。</w:t>
            </w:r>
          </w:p>
        </w:tc>
      </w:tr>
      <w:tr w:rsidR="004F3DDC" w:rsidRPr="005B64F8" w:rsidTr="00DD0B80">
        <w:trPr>
          <w:trHeight w:val="6371"/>
          <w:jc w:val="center"/>
        </w:trPr>
        <w:tc>
          <w:tcPr>
            <w:tcW w:w="5051" w:type="dxa"/>
            <w:tcBorders>
              <w:top w:val="single" w:sz="4" w:space="0" w:color="auto"/>
            </w:tcBorders>
          </w:tcPr>
          <w:p w:rsidR="004F3DDC" w:rsidRPr="005B64F8" w:rsidRDefault="0035641F" w:rsidP="00D97C9A">
            <w:pPr>
              <w:snapToGrid w:val="0"/>
              <w:spacing w:beforeLines="25" w:before="114" w:afterLines="25" w:after="114"/>
              <w:rPr>
                <w:noProof/>
              </w:rPr>
            </w:pPr>
            <w:r w:rsidRPr="005B64F8">
              <w:rPr>
                <w:rFonts w:ascii="Times New Roman" w:eastAsia="Times New Roman"/>
                <w:noProof/>
                <w:snapToGrid w:val="0"/>
                <w:w w:val="0"/>
                <w:kern w:val="0"/>
                <w:sz w:val="0"/>
                <w:szCs w:val="0"/>
                <w:u w:color="000000"/>
                <w:bdr w:val="none" w:sz="0" w:space="0" w:color="000000"/>
                <w:shd w:val="clear" w:color="000000" w:fill="000000"/>
              </w:rPr>
              <w:lastRenderedPageBreak/>
              <w:drawing>
                <wp:inline distT="0" distB="0" distL="0" distR="0" wp14:anchorId="4C85A9A3" wp14:editId="3EC9BBF1">
                  <wp:extent cx="3062293" cy="3336925"/>
                  <wp:effectExtent l="0" t="0" r="5080" b="0"/>
                  <wp:docPr id="62" name="圖片 62" descr="D:\調查中案件\中美貿易戰\履勘\台南履勘\283_1502\IMG_7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調查中案件\中美貿易戰\履勘\台南履勘\283_1502\IMG_723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7402" cy="3342492"/>
                          </a:xfrm>
                          <a:prstGeom prst="rect">
                            <a:avLst/>
                          </a:prstGeom>
                          <a:noFill/>
                          <a:ln>
                            <a:noFill/>
                          </a:ln>
                        </pic:spPr>
                      </pic:pic>
                    </a:graphicData>
                  </a:graphic>
                </wp:inline>
              </w:drawing>
            </w:r>
          </w:p>
          <w:p w:rsidR="004F3DDC" w:rsidRPr="005B64F8" w:rsidRDefault="00DD0B80" w:rsidP="00DD0B80">
            <w:pPr>
              <w:snapToGrid w:val="0"/>
              <w:spacing w:beforeLines="25" w:before="114" w:afterLines="25" w:after="114" w:line="300" w:lineRule="exact"/>
              <w:rPr>
                <w:rFonts w:hAnsi="標楷體"/>
                <w:b/>
                <w:sz w:val="24"/>
                <w:szCs w:val="24"/>
              </w:rPr>
            </w:pPr>
            <w:r>
              <w:rPr>
                <w:rFonts w:hAnsi="標楷體" w:hint="eastAsia"/>
                <w:b/>
                <w:sz w:val="24"/>
                <w:szCs w:val="24"/>
              </w:rPr>
              <w:t>J公司</w:t>
            </w:r>
            <w:r w:rsidR="0035641F" w:rsidRPr="005B64F8">
              <w:rPr>
                <w:rFonts w:hAnsi="標楷體" w:hint="eastAsia"/>
                <w:b/>
                <w:sz w:val="24"/>
                <w:szCs w:val="24"/>
              </w:rPr>
              <w:t>董事長說明該公司投資擴廠情形。</w:t>
            </w:r>
          </w:p>
        </w:tc>
        <w:tc>
          <w:tcPr>
            <w:tcW w:w="4442" w:type="dxa"/>
            <w:tcBorders>
              <w:top w:val="single" w:sz="4" w:space="0" w:color="auto"/>
            </w:tcBorders>
          </w:tcPr>
          <w:p w:rsidR="004F3DDC" w:rsidRPr="005B64F8" w:rsidRDefault="0035641F" w:rsidP="00D97C9A">
            <w:pPr>
              <w:snapToGrid w:val="0"/>
              <w:spacing w:beforeLines="25" w:before="114" w:afterLines="25" w:after="114"/>
              <w:rPr>
                <w:rFonts w:hAnsi="標楷體"/>
                <w:noProof/>
              </w:rPr>
            </w:pPr>
            <w:r w:rsidRPr="005B64F8">
              <w:rPr>
                <w:rFonts w:ascii="Times New Roman" w:eastAsia="Times New Roman"/>
                <w:noProof/>
                <w:snapToGrid w:val="0"/>
                <w:w w:val="0"/>
                <w:kern w:val="0"/>
                <w:sz w:val="0"/>
                <w:szCs w:val="0"/>
                <w:u w:color="000000"/>
                <w:bdr w:val="none" w:sz="0" w:space="0" w:color="000000"/>
                <w:shd w:val="clear" w:color="000000" w:fill="000000"/>
              </w:rPr>
              <w:drawing>
                <wp:inline distT="0" distB="0" distL="0" distR="0" wp14:anchorId="5C3BE258" wp14:editId="006722FD">
                  <wp:extent cx="2698750" cy="3336925"/>
                  <wp:effectExtent l="0" t="0" r="6350" b="0"/>
                  <wp:docPr id="63" name="圖片 63" descr="D:\調查中案件\中美貿易戰\履勘\台南履勘\283_1502\IMG_7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調查中案件\中美貿易戰\履勘\台南履勘\283_1502\IMG_723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11277" cy="3352414"/>
                          </a:xfrm>
                          <a:prstGeom prst="rect">
                            <a:avLst/>
                          </a:prstGeom>
                          <a:noFill/>
                          <a:ln>
                            <a:noFill/>
                          </a:ln>
                        </pic:spPr>
                      </pic:pic>
                    </a:graphicData>
                  </a:graphic>
                </wp:inline>
              </w:drawing>
            </w:r>
          </w:p>
          <w:p w:rsidR="004F3DDC" w:rsidRPr="005B64F8" w:rsidRDefault="0035641F" w:rsidP="00DD0B80">
            <w:pPr>
              <w:snapToGrid w:val="0"/>
              <w:spacing w:beforeLines="25" w:before="114" w:afterLines="25" w:after="114" w:line="300" w:lineRule="exact"/>
              <w:jc w:val="left"/>
              <w:rPr>
                <w:rFonts w:hAnsi="標楷體"/>
                <w:b/>
                <w:noProof/>
                <w:sz w:val="24"/>
                <w:szCs w:val="24"/>
              </w:rPr>
            </w:pPr>
            <w:r w:rsidRPr="005B64F8">
              <w:rPr>
                <w:rFonts w:hAnsi="標楷體" w:hint="eastAsia"/>
                <w:b/>
                <w:noProof/>
                <w:sz w:val="24"/>
                <w:szCs w:val="24"/>
              </w:rPr>
              <w:t>調查委員與</w:t>
            </w:r>
            <w:r w:rsidR="00DD0B80">
              <w:rPr>
                <w:rFonts w:hAnsi="標楷體" w:hint="eastAsia"/>
                <w:b/>
                <w:noProof/>
                <w:sz w:val="24"/>
                <w:szCs w:val="24"/>
              </w:rPr>
              <w:t>J公司</w:t>
            </w:r>
            <w:r w:rsidRPr="005B64F8">
              <w:rPr>
                <w:rFonts w:hAnsi="標楷體" w:hint="eastAsia"/>
                <w:b/>
                <w:noProof/>
                <w:sz w:val="24"/>
                <w:szCs w:val="24"/>
              </w:rPr>
              <w:t>討論該公司投資擴廠情形。</w:t>
            </w:r>
          </w:p>
        </w:tc>
      </w:tr>
    </w:tbl>
    <w:p w:rsidR="00FB0C78" w:rsidRDefault="00FB0C78"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 w:rsidR="002172A0" w:rsidRDefault="002172A0" w:rsidP="006E224C">
      <w:pPr>
        <w:sectPr w:rsidR="002172A0" w:rsidSect="00C3345C">
          <w:pgSz w:w="11907" w:h="16840" w:code="9"/>
          <w:pgMar w:top="1418" w:right="1418" w:bottom="1701" w:left="1418" w:header="851" w:footer="851" w:gutter="227"/>
          <w:pgNumType w:start="1"/>
          <w:cols w:space="425"/>
          <w:docGrid w:type="linesAndChars" w:linePitch="457" w:charSpace="4127"/>
        </w:sectPr>
      </w:pPr>
    </w:p>
    <w:p w:rsidR="002172A0" w:rsidRPr="00A054D6" w:rsidRDefault="002172A0" w:rsidP="002172A0">
      <w:pPr>
        <w:pStyle w:val="a1"/>
        <w:jc w:val="center"/>
        <w:rPr>
          <w:b/>
          <w:sz w:val="28"/>
          <w:szCs w:val="28"/>
        </w:rPr>
      </w:pPr>
      <w:bookmarkStart w:id="581" w:name="_Toc44590653"/>
      <w:r w:rsidRPr="00A054D6">
        <w:rPr>
          <w:rFonts w:hint="eastAsia"/>
          <w:b/>
          <w:sz w:val="28"/>
          <w:szCs w:val="28"/>
        </w:rPr>
        <w:lastRenderedPageBreak/>
        <w:t>「加強推動台商回台投資方案」執行情形(101年11月1日至103年12月31日)</w:t>
      </w:r>
      <w:bookmarkEnd w:id="581"/>
    </w:p>
    <w:tbl>
      <w:tblPr>
        <w:tblW w:w="4962" w:type="pct"/>
        <w:jc w:val="center"/>
        <w:tblLayout w:type="fixed"/>
        <w:tblCellMar>
          <w:left w:w="28" w:type="dxa"/>
          <w:right w:w="28" w:type="dxa"/>
        </w:tblCellMar>
        <w:tblLook w:val="04A0" w:firstRow="1" w:lastRow="0" w:firstColumn="1" w:lastColumn="0" w:noHBand="0" w:noVBand="1"/>
      </w:tblPr>
      <w:tblGrid>
        <w:gridCol w:w="828"/>
        <w:gridCol w:w="621"/>
        <w:gridCol w:w="1677"/>
        <w:gridCol w:w="3055"/>
        <w:gridCol w:w="3037"/>
        <w:gridCol w:w="1478"/>
        <w:gridCol w:w="1462"/>
        <w:gridCol w:w="1680"/>
        <w:gridCol w:w="1239"/>
      </w:tblGrid>
      <w:tr w:rsidR="002172A0" w:rsidRPr="002172A0" w:rsidTr="002172A0">
        <w:trPr>
          <w:trHeight w:val="330"/>
          <w:tblHeader/>
          <w:jc w:val="center"/>
        </w:trPr>
        <w:tc>
          <w:tcPr>
            <w:tcW w:w="27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地區別</w:t>
            </w:r>
          </w:p>
        </w:tc>
        <w:tc>
          <w:tcPr>
            <w:tcW w:w="20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序號</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通過日期</w:t>
            </w:r>
          </w:p>
        </w:tc>
        <w:tc>
          <w:tcPr>
            <w:tcW w:w="101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廠商名稱代號</w:t>
            </w:r>
          </w:p>
        </w:tc>
        <w:tc>
          <w:tcPr>
            <w:tcW w:w="100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產業別</w:t>
            </w:r>
          </w:p>
        </w:tc>
        <w:tc>
          <w:tcPr>
            <w:tcW w:w="975"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投資金額</w:t>
            </w:r>
            <w:r w:rsidRPr="002172A0">
              <w:rPr>
                <w:rFonts w:ascii="Times New Roman" w:hint="eastAsia"/>
                <w:b/>
                <w:bCs/>
                <w:kern w:val="0"/>
                <w:sz w:val="24"/>
                <w:szCs w:val="24"/>
              </w:rPr>
              <w:t xml:space="preserve"> (</w:t>
            </w:r>
            <w:r w:rsidRPr="002172A0">
              <w:rPr>
                <w:rFonts w:ascii="Times New Roman" w:hint="eastAsia"/>
                <w:b/>
                <w:bCs/>
                <w:kern w:val="0"/>
                <w:sz w:val="24"/>
                <w:szCs w:val="24"/>
              </w:rPr>
              <w:t>億元</w:t>
            </w:r>
            <w:r w:rsidRPr="002172A0">
              <w:rPr>
                <w:rFonts w:ascii="Times New Roman" w:hint="eastAsia"/>
                <w:b/>
                <w:bCs/>
                <w:kern w:val="0"/>
                <w:sz w:val="24"/>
                <w:szCs w:val="24"/>
              </w:rPr>
              <w:t>)</w:t>
            </w:r>
          </w:p>
        </w:tc>
        <w:tc>
          <w:tcPr>
            <w:tcW w:w="557" w:type="pct"/>
            <w:vMerge w:val="restart"/>
            <w:tcBorders>
              <w:top w:val="single" w:sz="4" w:space="0" w:color="auto"/>
              <w:left w:val="nil"/>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預計</w:t>
            </w:r>
            <w:r w:rsidRPr="002172A0">
              <w:rPr>
                <w:rFonts w:ascii="Times New Roman" w:hint="eastAsia"/>
                <w:b/>
                <w:bCs/>
                <w:kern w:val="0"/>
                <w:sz w:val="24"/>
                <w:szCs w:val="24"/>
              </w:rPr>
              <w:t>創造</w:t>
            </w:r>
            <w:r w:rsidRPr="002172A0">
              <w:rPr>
                <w:rFonts w:ascii="Times New Roman"/>
                <w:b/>
                <w:bCs/>
                <w:kern w:val="0"/>
                <w:sz w:val="24"/>
                <w:szCs w:val="24"/>
              </w:rPr>
              <w:t>本國勞工就業人數</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投資</w:t>
            </w:r>
          </w:p>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縣、市</w:t>
            </w:r>
          </w:p>
        </w:tc>
      </w:tr>
      <w:tr w:rsidR="002172A0" w:rsidRPr="002172A0" w:rsidTr="002172A0">
        <w:trPr>
          <w:trHeight w:val="107"/>
          <w:tblHeader/>
          <w:jc w:val="center"/>
        </w:trPr>
        <w:tc>
          <w:tcPr>
            <w:tcW w:w="275"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c>
          <w:tcPr>
            <w:tcW w:w="556"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c>
          <w:tcPr>
            <w:tcW w:w="1013"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c>
          <w:tcPr>
            <w:tcW w:w="1007"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c>
          <w:tcPr>
            <w:tcW w:w="490"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核定</w:t>
            </w:r>
          </w:p>
        </w:tc>
        <w:tc>
          <w:tcPr>
            <w:tcW w:w="485"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落實</w:t>
            </w:r>
          </w:p>
        </w:tc>
        <w:tc>
          <w:tcPr>
            <w:tcW w:w="557" w:type="pct"/>
            <w:vMerge/>
            <w:tcBorders>
              <w:left w:val="nil"/>
              <w:bottom w:val="single" w:sz="4" w:space="0" w:color="auto"/>
              <w:right w:val="single" w:sz="4" w:space="0" w:color="auto"/>
            </w:tcBorders>
            <w:shd w:val="clear" w:color="auto" w:fill="auto"/>
            <w:vAlign w:val="center"/>
          </w:tcPr>
          <w:p w:rsidR="002172A0" w:rsidRPr="002172A0" w:rsidRDefault="002172A0" w:rsidP="002172A0">
            <w:pPr>
              <w:widowControl/>
              <w:spacing w:line="340" w:lineRule="exact"/>
              <w:jc w:val="center"/>
              <w:rPr>
                <w:rFonts w:ascii="Times New Roman"/>
                <w:b/>
                <w:bCs/>
                <w:kern w:val="0"/>
                <w:sz w:val="24"/>
                <w:szCs w:val="24"/>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b/>
                <w:bCs/>
                <w:kern w:val="0"/>
                <w:sz w:val="24"/>
                <w:szCs w:val="24"/>
              </w:rPr>
            </w:pPr>
          </w:p>
        </w:tc>
      </w:tr>
      <w:tr w:rsidR="002172A0" w:rsidRPr="002172A0" w:rsidTr="002172A0">
        <w:trPr>
          <w:trHeight w:val="330"/>
          <w:jc w:val="center"/>
        </w:trPr>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b/>
                <w:kern w:val="0"/>
                <w:sz w:val="24"/>
                <w:szCs w:val="24"/>
              </w:rPr>
            </w:pPr>
            <w:r w:rsidRPr="002172A0">
              <w:rPr>
                <w:rFonts w:ascii="Times New Roman"/>
                <w:b/>
                <w:kern w:val="0"/>
                <w:sz w:val="24"/>
                <w:szCs w:val="24"/>
              </w:rPr>
              <w:t>北區</w:t>
            </w: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280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22.50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383</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新竹縣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102/02/01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205.30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205.30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1,380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102/02/06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ＯＯ科技股份有限公司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2.10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2.10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140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102/02/18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光電材料製造業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23.92</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17.00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102/03/12</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通訊傳播設備製造業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35.00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2,200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102/03/12</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電池模組製造業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新竹縣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102/03/21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被動電子元件製造業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1.36</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102/04/16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15.56</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15.56</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260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新竹縣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102/05/02</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通訊傳播設備製造業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102/06/20</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汽車及其零件製造業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7.22</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4.98</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102/06/21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36.76</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36.76</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552</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102/08/19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18.09</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102/09/26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電腦及其週邊設備製造業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4.01</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4.01</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235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基隆市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102/11/14</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7.65</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103/03/19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1.30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140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103/08/06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w:t>
            </w:r>
            <w:r w:rsidRPr="002172A0">
              <w:rPr>
                <w:rFonts w:ascii="Times New Roman"/>
                <w:kern w:val="0"/>
                <w:sz w:val="24"/>
                <w:szCs w:val="24"/>
              </w:rPr>
              <w:lastRenderedPageBreak/>
              <w:t>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lastRenderedPageBreak/>
              <w:t>10.00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10.70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103/09/26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103/10/09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1.70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103/10/17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膠帶製品業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1.90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1.90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104/01/07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電腦及其週邊設備製造業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109</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103/03/19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ＯＯ科技股份有限公司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10.20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10.20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新北市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104/01/12</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橡膠製品業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54.00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48.00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232</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104/01/16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ＯＯ鉛筆廠股份有限公司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文具製品業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桃園縣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782"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小</w:t>
            </w:r>
            <w:r w:rsidRPr="002172A0">
              <w:rPr>
                <w:rFonts w:ascii="Times New Roman" w:hint="eastAsia"/>
                <w:b/>
                <w:bCs/>
                <w:kern w:val="0"/>
                <w:sz w:val="24"/>
                <w:szCs w:val="24"/>
              </w:rPr>
              <w:t xml:space="preserve"> </w:t>
            </w:r>
            <w:r w:rsidRPr="002172A0">
              <w:rPr>
                <w:rFonts w:ascii="Times New Roman"/>
                <w:b/>
                <w:bCs/>
                <w:kern w:val="0"/>
                <w:sz w:val="24"/>
                <w:szCs w:val="24"/>
              </w:rPr>
              <w:t>計</w:t>
            </w:r>
          </w:p>
        </w:tc>
        <w:tc>
          <w:tcPr>
            <w:tcW w:w="490"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559.07</w:t>
            </w:r>
          </w:p>
        </w:tc>
        <w:tc>
          <w:tcPr>
            <w:tcW w:w="485"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517.52</w:t>
            </w:r>
          </w:p>
        </w:tc>
        <w:tc>
          <w:tcPr>
            <w:tcW w:w="557"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8,636</w:t>
            </w:r>
          </w:p>
        </w:tc>
        <w:tc>
          <w:tcPr>
            <w:tcW w:w="411"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p>
        </w:tc>
      </w:tr>
      <w:tr w:rsidR="002172A0" w:rsidRPr="002172A0" w:rsidTr="002172A0">
        <w:trPr>
          <w:trHeight w:val="330"/>
          <w:jc w:val="center"/>
        </w:trPr>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b/>
                <w:kern w:val="0"/>
                <w:sz w:val="24"/>
                <w:szCs w:val="24"/>
              </w:rPr>
            </w:pPr>
            <w:r w:rsidRPr="002172A0">
              <w:rPr>
                <w:rFonts w:ascii="Times New Roman"/>
                <w:b/>
                <w:kern w:val="0"/>
                <w:sz w:val="24"/>
                <w:szCs w:val="24"/>
              </w:rPr>
              <w:t>中區</w:t>
            </w: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101/12/14</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光學製品業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10.18</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9.19</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sz w:val="24"/>
                <w:szCs w:val="24"/>
              </w:rPr>
            </w:pPr>
            <w:r w:rsidRPr="002172A0">
              <w:rPr>
                <w:rFonts w:ascii="Times New Roman"/>
                <w:kern w:val="0"/>
                <w:sz w:val="24"/>
                <w:szCs w:val="24"/>
              </w:rPr>
              <w:t>2,000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101/12/28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0.60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南投縣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29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102/01/15</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橡膠製品業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32.10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32.10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228</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雲林縣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橡膠製品業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708</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雲林縣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102/02/18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54.41</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30.31</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991</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102/03/07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1.60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1.70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102/03/20</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11.99</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苗栗縣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102/04/16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1.25</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彰化縣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102/05/03</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ＯＯ實業有限公司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家用電器製造業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2.50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102/06/27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機械設備業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11.21</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13.00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255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103/01/15</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紙容器製造業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37.46</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37.46</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103</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彰化縣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103/03/06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ＯＯＯ食品有限公司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烘焙炊蒸食品製造業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10.90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39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103/03/06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62.00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29.25</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彰化縣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103/06/11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光學製品業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11.95</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11.20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103/08/11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3.57</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1.05</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151</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103/09/04</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光電材料製造業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149</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雲林縣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103/10/13</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光學製品業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6.97</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103/10/13</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光學製品業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5.43</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375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103/12/09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8.30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103/12/17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傢俱製品業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103/12/30</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光學製品業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143.00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120.60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1,950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台中市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782"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小</w:t>
            </w:r>
            <w:r w:rsidRPr="002172A0">
              <w:rPr>
                <w:rFonts w:ascii="Times New Roman" w:hint="eastAsia"/>
                <w:b/>
                <w:bCs/>
                <w:kern w:val="0"/>
                <w:sz w:val="24"/>
                <w:szCs w:val="24"/>
              </w:rPr>
              <w:t xml:space="preserve"> </w:t>
            </w:r>
            <w:r w:rsidRPr="002172A0">
              <w:rPr>
                <w:rFonts w:ascii="Times New Roman"/>
                <w:b/>
                <w:bCs/>
                <w:kern w:val="0"/>
                <w:sz w:val="24"/>
                <w:szCs w:val="24"/>
              </w:rPr>
              <w:t>計</w:t>
            </w:r>
          </w:p>
        </w:tc>
        <w:tc>
          <w:tcPr>
            <w:tcW w:w="490"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559.29</w:t>
            </w:r>
          </w:p>
        </w:tc>
        <w:tc>
          <w:tcPr>
            <w:tcW w:w="485"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449.68</w:t>
            </w:r>
          </w:p>
        </w:tc>
        <w:tc>
          <w:tcPr>
            <w:tcW w:w="557"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9,235</w:t>
            </w:r>
          </w:p>
        </w:tc>
        <w:tc>
          <w:tcPr>
            <w:tcW w:w="411"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p>
        </w:tc>
      </w:tr>
      <w:tr w:rsidR="002172A0" w:rsidRPr="002172A0" w:rsidTr="002172A0">
        <w:trPr>
          <w:trHeight w:val="330"/>
          <w:jc w:val="center"/>
        </w:trPr>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b/>
                <w:kern w:val="0"/>
                <w:sz w:val="24"/>
                <w:szCs w:val="24"/>
              </w:rPr>
            </w:pPr>
            <w:r w:rsidRPr="002172A0">
              <w:rPr>
                <w:rFonts w:ascii="Times New Roman"/>
                <w:b/>
                <w:kern w:val="0"/>
                <w:sz w:val="24"/>
                <w:szCs w:val="24"/>
              </w:rPr>
              <w:t>南區</w:t>
            </w: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101/12/20</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28.00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1,800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49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102/01/03</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行李箱製造業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102/01/14</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927.00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272.30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10,075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汽車及其零件製造業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8.50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8.50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102/01/25</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57.50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27.83</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102/01/28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船舶製造業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102/02/01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家用電器製造業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10.70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102/02/05</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32.00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22.09</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102/02/18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紡織業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57</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102/03/05</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數位內容產業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1.03</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1.03</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348</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58</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102/04/16</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化粧品製造業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5.60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59</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102/10/02</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汽車及其零件製造業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9.90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9.90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60</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103/01/07</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家用電器製造業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6.50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155</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61</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103/11/20</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50.00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2,100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台南市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62</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103/12/08</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其他金屬相關製造業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7.43</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277</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63</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103/12/11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汽車及其零件製造業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20.86</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19.96</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112</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嘉義縣</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64</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103/12/29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電子零組件製造業（含封裝測試、光電元件製造）</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43.20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20.00</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1,020</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65</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103/12/29</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金屬加工用機械製造修配業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8.00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06" w:type="pct"/>
            <w:tcBorders>
              <w:top w:val="nil"/>
              <w:left w:val="nil"/>
              <w:bottom w:val="single" w:sz="4" w:space="0" w:color="auto"/>
              <w:right w:val="single" w:sz="4" w:space="0" w:color="auto"/>
            </w:tcBorders>
            <w:shd w:val="clear" w:color="auto" w:fill="auto"/>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66</w:t>
            </w:r>
          </w:p>
        </w:tc>
        <w:tc>
          <w:tcPr>
            <w:tcW w:w="556"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104/09/21</w:t>
            </w:r>
          </w:p>
        </w:tc>
        <w:tc>
          <w:tcPr>
            <w:tcW w:w="1013"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ＯＯ股份有限公司</w:t>
            </w:r>
          </w:p>
        </w:tc>
        <w:tc>
          <w:tcPr>
            <w:tcW w:w="100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rPr>
                <w:rFonts w:ascii="Times New Roman"/>
                <w:kern w:val="0"/>
                <w:sz w:val="24"/>
                <w:szCs w:val="24"/>
              </w:rPr>
            </w:pPr>
            <w:r w:rsidRPr="002172A0">
              <w:rPr>
                <w:rFonts w:ascii="Times New Roman"/>
                <w:kern w:val="0"/>
                <w:sz w:val="24"/>
                <w:szCs w:val="24"/>
              </w:rPr>
              <w:t>金屬製品業</w:t>
            </w:r>
          </w:p>
        </w:tc>
        <w:tc>
          <w:tcPr>
            <w:tcW w:w="490"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2.50</w:t>
            </w:r>
          </w:p>
        </w:tc>
        <w:tc>
          <w:tcPr>
            <w:tcW w:w="485"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557"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right"/>
              <w:rPr>
                <w:rFonts w:ascii="Times New Roman"/>
                <w:kern w:val="0"/>
                <w:sz w:val="24"/>
                <w:szCs w:val="24"/>
              </w:rPr>
            </w:pPr>
            <w:r w:rsidRPr="002172A0">
              <w:rPr>
                <w:rFonts w:ascii="Times New Roman"/>
                <w:kern w:val="0"/>
                <w:sz w:val="24"/>
                <w:szCs w:val="24"/>
              </w:rPr>
              <w:t>-</w:t>
            </w:r>
          </w:p>
        </w:tc>
        <w:tc>
          <w:tcPr>
            <w:tcW w:w="411" w:type="pct"/>
            <w:tcBorders>
              <w:top w:val="nil"/>
              <w:left w:val="nil"/>
              <w:bottom w:val="single" w:sz="4" w:space="0" w:color="auto"/>
              <w:right w:val="single" w:sz="4" w:space="0" w:color="auto"/>
            </w:tcBorders>
            <w:shd w:val="clear" w:color="auto" w:fill="auto"/>
            <w:noWrap/>
            <w:vAlign w:val="center"/>
            <w:hideMark/>
          </w:tcPr>
          <w:p w:rsidR="002172A0" w:rsidRPr="002172A0" w:rsidRDefault="002172A0" w:rsidP="002172A0">
            <w:pPr>
              <w:widowControl/>
              <w:spacing w:line="340" w:lineRule="exact"/>
              <w:jc w:val="center"/>
              <w:rPr>
                <w:rFonts w:ascii="Times New Roman"/>
                <w:kern w:val="0"/>
                <w:sz w:val="24"/>
                <w:szCs w:val="24"/>
              </w:rPr>
            </w:pPr>
            <w:r w:rsidRPr="002172A0">
              <w:rPr>
                <w:rFonts w:ascii="Times New Roman"/>
                <w:kern w:val="0"/>
                <w:sz w:val="24"/>
                <w:szCs w:val="24"/>
              </w:rPr>
              <w:t>高雄市</w:t>
            </w:r>
          </w:p>
        </w:tc>
      </w:tr>
      <w:tr w:rsidR="002172A0" w:rsidRPr="002172A0" w:rsidTr="002172A0">
        <w:trPr>
          <w:trHeight w:val="330"/>
          <w:jc w:val="center"/>
        </w:trPr>
        <w:tc>
          <w:tcPr>
            <w:tcW w:w="275" w:type="pct"/>
            <w:vMerge/>
            <w:tcBorders>
              <w:top w:val="nil"/>
              <w:left w:val="single" w:sz="4" w:space="0" w:color="auto"/>
              <w:bottom w:val="single" w:sz="4" w:space="0" w:color="auto"/>
              <w:right w:val="single" w:sz="4" w:space="0" w:color="auto"/>
            </w:tcBorders>
            <w:vAlign w:val="center"/>
            <w:hideMark/>
          </w:tcPr>
          <w:p w:rsidR="002172A0" w:rsidRPr="002172A0" w:rsidRDefault="002172A0" w:rsidP="002172A0">
            <w:pPr>
              <w:widowControl/>
              <w:spacing w:line="340" w:lineRule="exact"/>
              <w:rPr>
                <w:rFonts w:ascii="Times New Roman"/>
                <w:kern w:val="0"/>
                <w:sz w:val="24"/>
                <w:szCs w:val="24"/>
              </w:rPr>
            </w:pPr>
          </w:p>
        </w:tc>
        <w:tc>
          <w:tcPr>
            <w:tcW w:w="2782" w:type="pct"/>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小</w:t>
            </w:r>
            <w:r w:rsidRPr="002172A0">
              <w:rPr>
                <w:rFonts w:ascii="Times New Roman" w:hint="eastAsia"/>
                <w:b/>
                <w:bCs/>
                <w:kern w:val="0"/>
                <w:sz w:val="24"/>
                <w:szCs w:val="24"/>
              </w:rPr>
              <w:t xml:space="preserve"> </w:t>
            </w:r>
            <w:r w:rsidRPr="002172A0">
              <w:rPr>
                <w:rFonts w:ascii="Times New Roman"/>
                <w:b/>
                <w:bCs/>
                <w:kern w:val="0"/>
                <w:sz w:val="24"/>
                <w:szCs w:val="24"/>
              </w:rPr>
              <w:t>計</w:t>
            </w:r>
          </w:p>
        </w:tc>
        <w:tc>
          <w:tcPr>
            <w:tcW w:w="490"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1,295.71</w:t>
            </w:r>
          </w:p>
        </w:tc>
        <w:tc>
          <w:tcPr>
            <w:tcW w:w="485"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533.11</w:t>
            </w:r>
          </w:p>
        </w:tc>
        <w:tc>
          <w:tcPr>
            <w:tcW w:w="557"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20,477</w:t>
            </w:r>
          </w:p>
        </w:tc>
        <w:tc>
          <w:tcPr>
            <w:tcW w:w="411"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p>
        </w:tc>
      </w:tr>
      <w:tr w:rsidR="002172A0" w:rsidRPr="002172A0" w:rsidTr="002172A0">
        <w:trPr>
          <w:trHeight w:val="330"/>
          <w:jc w:val="center"/>
        </w:trPr>
        <w:tc>
          <w:tcPr>
            <w:tcW w:w="3057"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r w:rsidRPr="002172A0">
              <w:rPr>
                <w:rFonts w:ascii="Times New Roman"/>
                <w:b/>
                <w:bCs/>
                <w:kern w:val="0"/>
                <w:sz w:val="24"/>
                <w:szCs w:val="24"/>
              </w:rPr>
              <w:t>總</w:t>
            </w:r>
            <w:r w:rsidRPr="002172A0">
              <w:rPr>
                <w:rFonts w:ascii="Times New Roman" w:hint="eastAsia"/>
                <w:b/>
                <w:bCs/>
                <w:kern w:val="0"/>
                <w:sz w:val="24"/>
                <w:szCs w:val="24"/>
              </w:rPr>
              <w:t xml:space="preserve"> </w:t>
            </w:r>
            <w:r w:rsidRPr="002172A0">
              <w:rPr>
                <w:rFonts w:ascii="Times New Roman"/>
                <w:b/>
                <w:bCs/>
                <w:kern w:val="0"/>
                <w:sz w:val="24"/>
                <w:szCs w:val="24"/>
              </w:rPr>
              <w:t>計</w:t>
            </w:r>
          </w:p>
        </w:tc>
        <w:tc>
          <w:tcPr>
            <w:tcW w:w="490"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2,414</w:t>
            </w:r>
          </w:p>
        </w:tc>
        <w:tc>
          <w:tcPr>
            <w:tcW w:w="485"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1,500.31</w:t>
            </w:r>
          </w:p>
        </w:tc>
        <w:tc>
          <w:tcPr>
            <w:tcW w:w="557"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right"/>
              <w:rPr>
                <w:rFonts w:ascii="Times New Roman"/>
                <w:b/>
                <w:bCs/>
                <w:kern w:val="0"/>
                <w:sz w:val="24"/>
                <w:szCs w:val="24"/>
              </w:rPr>
            </w:pPr>
            <w:r w:rsidRPr="002172A0">
              <w:rPr>
                <w:rFonts w:ascii="Times New Roman"/>
                <w:b/>
                <w:bCs/>
                <w:kern w:val="0"/>
                <w:sz w:val="24"/>
                <w:szCs w:val="24"/>
              </w:rPr>
              <w:t>38,348</w:t>
            </w:r>
          </w:p>
        </w:tc>
        <w:tc>
          <w:tcPr>
            <w:tcW w:w="411" w:type="pct"/>
            <w:tcBorders>
              <w:top w:val="nil"/>
              <w:left w:val="nil"/>
              <w:bottom w:val="single" w:sz="4" w:space="0" w:color="auto"/>
              <w:right w:val="single" w:sz="4" w:space="0" w:color="auto"/>
            </w:tcBorders>
            <w:shd w:val="clear" w:color="auto" w:fill="F2F2F2" w:themeFill="background1" w:themeFillShade="F2"/>
            <w:vAlign w:val="center"/>
            <w:hideMark/>
          </w:tcPr>
          <w:p w:rsidR="002172A0" w:rsidRPr="002172A0" w:rsidRDefault="002172A0" w:rsidP="002172A0">
            <w:pPr>
              <w:widowControl/>
              <w:spacing w:line="340" w:lineRule="exact"/>
              <w:jc w:val="center"/>
              <w:rPr>
                <w:rFonts w:ascii="Times New Roman"/>
                <w:b/>
                <w:bCs/>
                <w:kern w:val="0"/>
                <w:sz w:val="24"/>
                <w:szCs w:val="24"/>
              </w:rPr>
            </w:pPr>
          </w:p>
        </w:tc>
      </w:tr>
    </w:tbl>
    <w:p w:rsidR="002172A0" w:rsidRPr="002172A0" w:rsidRDefault="002172A0" w:rsidP="002172A0">
      <w:pPr>
        <w:spacing w:afterLines="50" w:after="180"/>
        <w:rPr>
          <w:rFonts w:hAnsi="標楷體"/>
          <w:sz w:val="24"/>
          <w:szCs w:val="24"/>
        </w:rPr>
      </w:pPr>
      <w:r w:rsidRPr="002172A0">
        <w:rPr>
          <w:rFonts w:hAnsi="標楷體" w:hint="eastAsia"/>
          <w:sz w:val="24"/>
          <w:szCs w:val="24"/>
        </w:rPr>
        <w:t>註：加強推動臺商回臺投資方案計66案，其中公司因調整營運策略暫緩投資計8案（序號11、20、28、38、46、53、65、66）。</w:t>
      </w: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Default="002172A0" w:rsidP="002172A0">
      <w:pPr>
        <w:spacing w:afterLines="50" w:after="180"/>
        <w:rPr>
          <w:rFonts w:hAnsi="標楷體"/>
        </w:rPr>
      </w:pPr>
    </w:p>
    <w:p w:rsidR="002172A0" w:rsidRPr="00402DEC" w:rsidRDefault="002172A0" w:rsidP="002172A0">
      <w:pPr>
        <w:spacing w:afterLines="50" w:after="180"/>
        <w:jc w:val="center"/>
        <w:rPr>
          <w:rFonts w:hAnsi="標楷體"/>
          <w:b/>
          <w:sz w:val="28"/>
          <w:szCs w:val="28"/>
        </w:rPr>
      </w:pPr>
      <w:r w:rsidRPr="00402DEC">
        <w:rPr>
          <w:rFonts w:hAnsi="標楷體" w:hint="eastAsia"/>
          <w:b/>
          <w:sz w:val="28"/>
          <w:szCs w:val="28"/>
        </w:rPr>
        <w:t>附表2、「臺商回臺投資方案」執行情形</w:t>
      </w:r>
      <w:r>
        <w:rPr>
          <w:rFonts w:hAnsi="標楷體" w:hint="eastAsia"/>
          <w:b/>
          <w:sz w:val="28"/>
          <w:szCs w:val="28"/>
        </w:rPr>
        <w:t>(</w:t>
      </w:r>
      <w:r w:rsidRPr="00402DEC">
        <w:rPr>
          <w:rFonts w:hAnsi="標楷體" w:hint="eastAsia"/>
          <w:b/>
          <w:sz w:val="28"/>
          <w:szCs w:val="28"/>
        </w:rPr>
        <w:t>108年1月1日至109年4月9日</w:t>
      </w:r>
      <w:r>
        <w:rPr>
          <w:rFonts w:hAnsi="標楷體" w:hint="eastAsia"/>
          <w:b/>
          <w:sz w:val="28"/>
          <w:szCs w:val="28"/>
        </w:rPr>
        <w:t>)</w:t>
      </w:r>
    </w:p>
    <w:tbl>
      <w:tblPr>
        <w:tblStyle w:val="af9"/>
        <w:tblW w:w="5106" w:type="pct"/>
        <w:tblInd w:w="-289" w:type="dxa"/>
        <w:tblLayout w:type="fixed"/>
        <w:tblLook w:val="04A0" w:firstRow="1" w:lastRow="0" w:firstColumn="1" w:lastColumn="0" w:noHBand="0" w:noVBand="1"/>
      </w:tblPr>
      <w:tblGrid>
        <w:gridCol w:w="577"/>
        <w:gridCol w:w="862"/>
        <w:gridCol w:w="1436"/>
        <w:gridCol w:w="4437"/>
        <w:gridCol w:w="1242"/>
        <w:gridCol w:w="1132"/>
        <w:gridCol w:w="1185"/>
        <w:gridCol w:w="994"/>
        <w:gridCol w:w="1122"/>
        <w:gridCol w:w="1420"/>
        <w:gridCol w:w="1270"/>
      </w:tblGrid>
      <w:tr w:rsidR="002172A0" w:rsidRPr="002172A0" w:rsidTr="002172A0">
        <w:trPr>
          <w:tblHeader/>
        </w:trPr>
        <w:tc>
          <w:tcPr>
            <w:tcW w:w="184" w:type="pct"/>
            <w:vMerge w:val="restart"/>
            <w:shd w:val="clear" w:color="auto" w:fill="F2F2F2" w:themeFill="background1" w:themeFillShade="F2"/>
            <w:vAlign w:val="center"/>
          </w:tcPr>
          <w:p w:rsidR="002172A0" w:rsidRPr="002172A0" w:rsidRDefault="002172A0" w:rsidP="002172A0">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lastRenderedPageBreak/>
              <w:t>地區別</w:t>
            </w:r>
          </w:p>
        </w:tc>
        <w:tc>
          <w:tcPr>
            <w:tcW w:w="275" w:type="pct"/>
            <w:vMerge w:val="restart"/>
            <w:shd w:val="clear" w:color="auto" w:fill="F2F2F2" w:themeFill="background1" w:themeFillShade="F2"/>
            <w:vAlign w:val="center"/>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序號</w:t>
            </w:r>
          </w:p>
        </w:tc>
        <w:tc>
          <w:tcPr>
            <w:tcW w:w="458" w:type="pct"/>
            <w:vMerge w:val="restart"/>
            <w:shd w:val="clear" w:color="auto" w:fill="F2F2F2" w:themeFill="background1" w:themeFillShade="F2"/>
            <w:vAlign w:val="center"/>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通過日期</w:t>
            </w:r>
          </w:p>
        </w:tc>
        <w:tc>
          <w:tcPr>
            <w:tcW w:w="1415" w:type="pct"/>
            <w:vMerge w:val="restart"/>
            <w:shd w:val="clear" w:color="auto" w:fill="F2F2F2" w:themeFill="background1" w:themeFillShade="F2"/>
            <w:vAlign w:val="center"/>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廠商名稱代號</w:t>
            </w:r>
          </w:p>
        </w:tc>
        <w:tc>
          <w:tcPr>
            <w:tcW w:w="396" w:type="pct"/>
            <w:vMerge w:val="restart"/>
            <w:shd w:val="clear" w:color="auto" w:fill="F2F2F2" w:themeFill="background1" w:themeFillShade="F2"/>
            <w:vAlign w:val="center"/>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產業別</w:t>
            </w:r>
          </w:p>
        </w:tc>
        <w:tc>
          <w:tcPr>
            <w:tcW w:w="739" w:type="pct"/>
            <w:gridSpan w:val="2"/>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投資金額</w:t>
            </w:r>
            <w:r w:rsidRPr="002172A0">
              <w:rPr>
                <w:rFonts w:ascii="Times New Roman" w:hint="eastAsia"/>
                <w:b/>
                <w:sz w:val="24"/>
                <w:szCs w:val="24"/>
              </w:rPr>
              <w:t xml:space="preserve"> (</w:t>
            </w:r>
            <w:r w:rsidRPr="002172A0">
              <w:rPr>
                <w:rFonts w:ascii="Times New Roman" w:hint="eastAsia"/>
                <w:b/>
                <w:sz w:val="24"/>
                <w:szCs w:val="24"/>
              </w:rPr>
              <w:t>億元</w:t>
            </w:r>
            <w:r w:rsidRPr="002172A0">
              <w:rPr>
                <w:rFonts w:ascii="Times New Roman" w:hint="eastAsia"/>
                <w:b/>
                <w:sz w:val="24"/>
                <w:szCs w:val="24"/>
              </w:rPr>
              <w:t>)</w:t>
            </w:r>
          </w:p>
        </w:tc>
        <w:tc>
          <w:tcPr>
            <w:tcW w:w="675" w:type="pct"/>
            <w:gridSpan w:val="2"/>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創造就業人數</w:t>
            </w:r>
          </w:p>
        </w:tc>
        <w:tc>
          <w:tcPr>
            <w:tcW w:w="453" w:type="pct"/>
            <w:vMerge w:val="restart"/>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新增外籍</w:t>
            </w:r>
          </w:p>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藍領</w:t>
            </w:r>
          </w:p>
        </w:tc>
        <w:tc>
          <w:tcPr>
            <w:tcW w:w="405" w:type="pct"/>
            <w:vMerge w:val="restart"/>
            <w:shd w:val="clear" w:color="auto" w:fill="F2F2F2" w:themeFill="background1" w:themeFillShade="F2"/>
            <w:vAlign w:val="center"/>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投資</w:t>
            </w:r>
          </w:p>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縣、市</w:t>
            </w:r>
          </w:p>
        </w:tc>
      </w:tr>
      <w:tr w:rsidR="002172A0" w:rsidRPr="002172A0" w:rsidTr="002172A0">
        <w:trPr>
          <w:trHeight w:val="407"/>
          <w:tblHeader/>
        </w:trPr>
        <w:tc>
          <w:tcPr>
            <w:tcW w:w="184" w:type="pct"/>
            <w:vMerge/>
          </w:tcPr>
          <w:p w:rsidR="002172A0" w:rsidRPr="002172A0" w:rsidRDefault="002172A0" w:rsidP="002172A0">
            <w:pPr>
              <w:pStyle w:val="afa"/>
              <w:snapToGrid w:val="0"/>
              <w:ind w:leftChars="0" w:left="641" w:hanging="641"/>
              <w:rPr>
                <w:rFonts w:ascii="Times New Roman"/>
                <w:b/>
                <w:sz w:val="24"/>
                <w:szCs w:val="24"/>
              </w:rPr>
            </w:pPr>
          </w:p>
        </w:tc>
        <w:tc>
          <w:tcPr>
            <w:tcW w:w="275" w:type="pct"/>
            <w:vMerge/>
          </w:tcPr>
          <w:p w:rsidR="002172A0" w:rsidRPr="002172A0" w:rsidRDefault="002172A0" w:rsidP="002172A0">
            <w:pPr>
              <w:pStyle w:val="afa"/>
              <w:snapToGrid w:val="0"/>
              <w:ind w:leftChars="0" w:left="641" w:hanging="641"/>
              <w:rPr>
                <w:rFonts w:ascii="Times New Roman"/>
                <w:b/>
                <w:sz w:val="24"/>
                <w:szCs w:val="24"/>
              </w:rPr>
            </w:pPr>
          </w:p>
        </w:tc>
        <w:tc>
          <w:tcPr>
            <w:tcW w:w="458" w:type="pct"/>
            <w:vMerge/>
          </w:tcPr>
          <w:p w:rsidR="002172A0" w:rsidRPr="002172A0" w:rsidRDefault="002172A0" w:rsidP="002172A0">
            <w:pPr>
              <w:pStyle w:val="afa"/>
              <w:snapToGrid w:val="0"/>
              <w:ind w:leftChars="0" w:left="641" w:hanging="641"/>
              <w:rPr>
                <w:rFonts w:ascii="Times New Roman"/>
                <w:b/>
                <w:sz w:val="24"/>
                <w:szCs w:val="24"/>
              </w:rPr>
            </w:pPr>
          </w:p>
        </w:tc>
        <w:tc>
          <w:tcPr>
            <w:tcW w:w="1415" w:type="pct"/>
            <w:vMerge/>
          </w:tcPr>
          <w:p w:rsidR="002172A0" w:rsidRPr="002172A0" w:rsidRDefault="002172A0" w:rsidP="002172A0">
            <w:pPr>
              <w:pStyle w:val="afa"/>
              <w:snapToGrid w:val="0"/>
              <w:ind w:leftChars="0" w:left="641" w:hanging="641"/>
              <w:rPr>
                <w:rFonts w:ascii="Times New Roman"/>
                <w:b/>
                <w:sz w:val="24"/>
                <w:szCs w:val="24"/>
              </w:rPr>
            </w:pPr>
          </w:p>
        </w:tc>
        <w:tc>
          <w:tcPr>
            <w:tcW w:w="396" w:type="pct"/>
            <w:vMerge/>
          </w:tcPr>
          <w:p w:rsidR="002172A0" w:rsidRPr="002172A0" w:rsidRDefault="002172A0" w:rsidP="002172A0">
            <w:pPr>
              <w:pStyle w:val="afa"/>
              <w:snapToGrid w:val="0"/>
              <w:ind w:leftChars="0" w:left="641" w:hanging="641"/>
              <w:rPr>
                <w:rFonts w:ascii="Times New Roman"/>
                <w:b/>
                <w:sz w:val="24"/>
                <w:szCs w:val="24"/>
              </w:rPr>
            </w:pPr>
          </w:p>
        </w:tc>
        <w:tc>
          <w:tcPr>
            <w:tcW w:w="361" w:type="pct"/>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核定</w:t>
            </w:r>
          </w:p>
        </w:tc>
        <w:tc>
          <w:tcPr>
            <w:tcW w:w="378" w:type="pct"/>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落實</w:t>
            </w:r>
          </w:p>
        </w:tc>
        <w:tc>
          <w:tcPr>
            <w:tcW w:w="317" w:type="pct"/>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計畫</w:t>
            </w:r>
          </w:p>
        </w:tc>
        <w:tc>
          <w:tcPr>
            <w:tcW w:w="358" w:type="pct"/>
            <w:shd w:val="clear" w:color="auto" w:fill="F2F2F2" w:themeFill="background1" w:themeFillShade="F2"/>
          </w:tcPr>
          <w:p w:rsidR="002172A0" w:rsidRPr="002172A0" w:rsidRDefault="002172A0" w:rsidP="002172A0">
            <w:pPr>
              <w:ind w:leftChars="-11" w:left="-9" w:rightChars="-11" w:right="-35" w:hangingChars="11" w:hanging="26"/>
              <w:jc w:val="center"/>
              <w:rPr>
                <w:rFonts w:ascii="Times New Roman"/>
                <w:b/>
                <w:sz w:val="24"/>
                <w:szCs w:val="24"/>
              </w:rPr>
            </w:pPr>
            <w:r w:rsidRPr="002172A0">
              <w:rPr>
                <w:rFonts w:ascii="Times New Roman"/>
                <w:b/>
                <w:sz w:val="24"/>
                <w:szCs w:val="24"/>
              </w:rPr>
              <w:t>落實</w:t>
            </w:r>
          </w:p>
        </w:tc>
        <w:tc>
          <w:tcPr>
            <w:tcW w:w="453" w:type="pct"/>
            <w:vMerge/>
          </w:tcPr>
          <w:p w:rsidR="002172A0" w:rsidRPr="002172A0" w:rsidRDefault="002172A0" w:rsidP="002172A0">
            <w:pPr>
              <w:pStyle w:val="afa"/>
              <w:snapToGrid w:val="0"/>
              <w:ind w:leftChars="0" w:left="641" w:hanging="641"/>
              <w:rPr>
                <w:rFonts w:ascii="Times New Roman"/>
                <w:b/>
                <w:sz w:val="24"/>
                <w:szCs w:val="24"/>
              </w:rPr>
            </w:pPr>
          </w:p>
        </w:tc>
        <w:tc>
          <w:tcPr>
            <w:tcW w:w="405" w:type="pct"/>
            <w:vMerge/>
          </w:tcPr>
          <w:p w:rsidR="002172A0" w:rsidRPr="002172A0" w:rsidRDefault="002172A0" w:rsidP="002172A0">
            <w:pPr>
              <w:pStyle w:val="afa"/>
              <w:snapToGrid w:val="0"/>
              <w:ind w:leftChars="0" w:left="641" w:hanging="641"/>
              <w:jc w:val="center"/>
              <w:rPr>
                <w:rFonts w:ascii="Times New Roman"/>
                <w:b/>
                <w:sz w:val="24"/>
                <w:szCs w:val="24"/>
              </w:rPr>
            </w:pPr>
          </w:p>
        </w:tc>
      </w:tr>
      <w:tr w:rsidR="002172A0" w:rsidRPr="002172A0" w:rsidTr="002172A0">
        <w:tc>
          <w:tcPr>
            <w:tcW w:w="184" w:type="pct"/>
            <w:vMerge w:val="restart"/>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北區</w:t>
            </w: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2019/1/18</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金額人數不公開</w:t>
            </w:r>
            <w:r w:rsidRPr="002172A0">
              <w:rPr>
                <w:rFonts w:ascii="Times New Roman"/>
                <w:sz w:val="24"/>
                <w:szCs w:val="24"/>
              </w:rPr>
              <w:t>)</w:t>
            </w:r>
            <w:r w:rsidRPr="002172A0">
              <w:rPr>
                <w:rFonts w:ascii="Times New Roman"/>
                <w:sz w:val="24"/>
                <w:szCs w:val="24"/>
              </w:rPr>
              <w:t>廣達電腦</w:t>
            </w:r>
            <w:r w:rsidRPr="002172A0">
              <w:rPr>
                <w:rFonts w:ascii="Times New Roman"/>
                <w:sz w:val="24"/>
                <w:szCs w:val="24"/>
              </w:rPr>
              <w:t>-</w:t>
            </w:r>
            <w:r w:rsidRPr="002172A0">
              <w:rPr>
                <w:rFonts w:ascii="Times New Roman"/>
                <w:sz w:val="24"/>
                <w:szCs w:val="24"/>
              </w:rPr>
              <w:t>總廠、二廠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2019/1/31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機電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電腦</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5.31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機械</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材料</w:t>
            </w:r>
            <w:r w:rsidRPr="002172A0">
              <w:rPr>
                <w:rFonts w:ascii="Times New Roman"/>
                <w:sz w:val="24"/>
                <w:szCs w:val="24"/>
              </w:rPr>
              <w:t>-</w:t>
            </w:r>
            <w:r w:rsidRPr="002172A0">
              <w:rPr>
                <w:rFonts w:ascii="Times New Roman"/>
                <w:sz w:val="24"/>
                <w:szCs w:val="24"/>
              </w:rPr>
              <w:t>新竹湖口廠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11.94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35.04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紙業</w:t>
            </w:r>
            <w:r w:rsidRPr="002172A0">
              <w:rPr>
                <w:rFonts w:ascii="Times New Roman"/>
                <w:sz w:val="24"/>
                <w:szCs w:val="24"/>
              </w:rPr>
              <w:t>-</w:t>
            </w:r>
            <w:r w:rsidRPr="002172A0">
              <w:rPr>
                <w:rFonts w:ascii="Times New Roman"/>
                <w:sz w:val="24"/>
                <w:szCs w:val="24"/>
              </w:rPr>
              <w:t>桃園龍潭廠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7.58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金額人數不公開</w:t>
            </w:r>
            <w:r w:rsidRPr="002172A0">
              <w:rPr>
                <w:rFonts w:ascii="Times New Roman"/>
                <w:sz w:val="24"/>
                <w:szCs w:val="24"/>
              </w:rPr>
              <w:t>)</w:t>
            </w:r>
            <w:r w:rsidRPr="002172A0">
              <w:rPr>
                <w:rFonts w:ascii="Times New Roman"/>
                <w:sz w:val="24"/>
                <w:szCs w:val="24"/>
              </w:rPr>
              <w:t>迎廣科技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國際</w:t>
            </w:r>
            <w:r w:rsidRPr="002172A0">
              <w:rPr>
                <w:rFonts w:ascii="Times New Roman"/>
                <w:sz w:val="24"/>
                <w:szCs w:val="24"/>
              </w:rPr>
              <w:t>-</w:t>
            </w:r>
            <w:r w:rsidRPr="002172A0">
              <w:rPr>
                <w:rFonts w:ascii="Times New Roman"/>
                <w:sz w:val="24"/>
                <w:szCs w:val="24"/>
              </w:rPr>
              <w:t>桃園中壢廠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10.93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機電</w:t>
            </w:r>
            <w:r w:rsidRPr="002172A0">
              <w:rPr>
                <w:rFonts w:ascii="Times New Roman"/>
                <w:sz w:val="24"/>
                <w:szCs w:val="24"/>
              </w:rPr>
              <w:t>-</w:t>
            </w:r>
            <w:r w:rsidRPr="002172A0">
              <w:rPr>
                <w:rFonts w:ascii="Times New Roman"/>
                <w:sz w:val="24"/>
                <w:szCs w:val="24"/>
              </w:rPr>
              <w:t>新竹總公司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4.99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通信</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新竹廠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8.85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478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379.80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5,551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22.84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w:t>
            </w:r>
            <w:r w:rsidRPr="002172A0">
              <w:rPr>
                <w:rFonts w:ascii="Times New Roman"/>
                <w:sz w:val="24"/>
                <w:szCs w:val="24"/>
              </w:rPr>
              <w:t>.</w:t>
            </w:r>
            <w:r w:rsidRPr="002172A0">
              <w:rPr>
                <w:rFonts w:ascii="Times New Roman"/>
                <w:sz w:val="24"/>
                <w:szCs w:val="24"/>
              </w:rPr>
              <w:t>人數</w:t>
            </w: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52.16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w:t>
            </w: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21.50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13.82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名稱及投資地點不公開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9.48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47.00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僅公開名稱</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新店廠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110.88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857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桃園廠、龜山廠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20.59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立德三廠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17.53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14.19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2019/5/23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精密</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212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11.66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新豐廠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98.46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498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新屋廠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66.81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2019/6/13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w:t>
            </w: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ascii="Times New Roman"/>
                <w:sz w:val="24"/>
                <w:szCs w:val="24"/>
              </w:rPr>
              <w:t>旺矽科技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擴廠、營運總部暨研發中心</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1,263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3.44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w:t>
            </w:r>
            <w:r w:rsidRPr="002172A0">
              <w:rPr>
                <w:rFonts w:ascii="Times New Roman"/>
                <w:sz w:val="24"/>
                <w:szCs w:val="24"/>
              </w:rPr>
              <w:t>龍潭廠、龍科廠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台灣</w:t>
            </w:r>
            <w:r w:rsidRPr="002172A0">
              <w:rPr>
                <w:rFonts w:hAnsi="標楷體" w:hint="eastAsia"/>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19.15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18.63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2019/8/8</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916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2019/8/8</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94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2019/8/8</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265.55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679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312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15.24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4.98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電腦</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名稱地點就業人數不公開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20.90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399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7.65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生技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輪胎</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31.80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10.86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7.78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竹北一廠、湖口新廠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56.60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自動化</w:t>
            </w:r>
            <w:r w:rsidRPr="002172A0">
              <w:rPr>
                <w:rFonts w:ascii="Times New Roman"/>
                <w:sz w:val="24"/>
                <w:szCs w:val="24"/>
              </w:rPr>
              <w:t>-</w:t>
            </w:r>
            <w:r w:rsidRPr="002172A0">
              <w:rPr>
                <w:rFonts w:ascii="Times New Roman"/>
                <w:sz w:val="24"/>
                <w:szCs w:val="24"/>
              </w:rPr>
              <w:t>臺北辦公室</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64</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2019/10/17</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電機工業</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6.17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65</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2019/10/24</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龜山廠、大溪廠</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48.30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1,526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1,017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2019/11/7</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公司</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33.09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67</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w:t>
            </w:r>
            <w:r w:rsidRPr="002172A0">
              <w:rPr>
                <w:rFonts w:ascii="Times New Roman"/>
                <w:sz w:val="24"/>
                <w:szCs w:val="24"/>
              </w:rPr>
              <w:t>新竹廠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68</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2019/12/27</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通訊</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5.35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386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258</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僅公開名稱</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4.91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19.68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5.83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5.22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資訊</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7.24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544" w:type="pct"/>
            <w:gridSpan w:val="4"/>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61" w:type="pct"/>
            <w:shd w:val="clear" w:color="auto" w:fill="F2F2F2" w:themeFill="background1" w:themeFillShade="F2"/>
            <w:vAlign w:val="center"/>
          </w:tcPr>
          <w:p w:rsidR="002172A0" w:rsidRPr="002172A0" w:rsidRDefault="002172A0" w:rsidP="002172A0">
            <w:pPr>
              <w:ind w:rightChars="-86" w:right="-275"/>
              <w:jc w:val="right"/>
              <w:rPr>
                <w:rFonts w:ascii="Times New Roman"/>
                <w:b/>
                <w:bCs/>
                <w:sz w:val="24"/>
                <w:szCs w:val="24"/>
              </w:rPr>
            </w:pPr>
            <w:r w:rsidRPr="002172A0">
              <w:rPr>
                <w:rFonts w:ascii="Times New Roman"/>
                <w:b/>
                <w:bCs/>
                <w:sz w:val="24"/>
                <w:szCs w:val="24"/>
              </w:rPr>
              <w:t>2308.997</w:t>
            </w:r>
          </w:p>
        </w:tc>
        <w:tc>
          <w:tcPr>
            <w:tcW w:w="378" w:type="pct"/>
            <w:shd w:val="clear" w:color="auto" w:fill="F2F2F2" w:themeFill="background1" w:themeFillShade="F2"/>
            <w:vAlign w:val="center"/>
          </w:tcPr>
          <w:p w:rsidR="002172A0" w:rsidRPr="002172A0" w:rsidRDefault="002172A0" w:rsidP="002172A0">
            <w:pPr>
              <w:jc w:val="right"/>
              <w:rPr>
                <w:rFonts w:ascii="Times New Roman"/>
                <w:b/>
                <w:bCs/>
                <w:sz w:val="24"/>
                <w:szCs w:val="24"/>
              </w:rPr>
            </w:pPr>
          </w:p>
        </w:tc>
        <w:tc>
          <w:tcPr>
            <w:tcW w:w="317" w:type="pct"/>
            <w:shd w:val="clear" w:color="auto" w:fill="F2F2F2" w:themeFill="background1" w:themeFillShade="F2"/>
          </w:tcPr>
          <w:p w:rsidR="002172A0" w:rsidRPr="002172A0" w:rsidRDefault="002172A0" w:rsidP="002172A0">
            <w:pPr>
              <w:jc w:val="right"/>
              <w:rPr>
                <w:rFonts w:ascii="Times New Roman"/>
                <w:sz w:val="24"/>
                <w:szCs w:val="24"/>
              </w:rPr>
            </w:pPr>
            <w:r w:rsidRPr="002172A0">
              <w:rPr>
                <w:rFonts w:ascii="Times New Roman"/>
                <w:b/>
                <w:bCs/>
                <w:sz w:val="24"/>
                <w:szCs w:val="24"/>
              </w:rPr>
              <w:t>22604</w:t>
            </w:r>
          </w:p>
        </w:tc>
        <w:tc>
          <w:tcPr>
            <w:tcW w:w="358" w:type="pct"/>
            <w:shd w:val="clear" w:color="auto" w:fill="F2F2F2" w:themeFill="background1" w:themeFillShade="F2"/>
          </w:tcPr>
          <w:p w:rsidR="002172A0" w:rsidRPr="002172A0" w:rsidRDefault="002172A0" w:rsidP="002172A0">
            <w:pPr>
              <w:pStyle w:val="afa"/>
              <w:snapToGrid w:val="0"/>
              <w:ind w:leftChars="0" w:left="640" w:hanging="640"/>
              <w:jc w:val="right"/>
              <w:rPr>
                <w:rFonts w:ascii="Times New Roman"/>
                <w:sz w:val="24"/>
                <w:szCs w:val="24"/>
              </w:rPr>
            </w:pPr>
          </w:p>
        </w:tc>
        <w:tc>
          <w:tcPr>
            <w:tcW w:w="453" w:type="pct"/>
            <w:shd w:val="clear" w:color="auto" w:fill="F2F2F2" w:themeFill="background1" w:themeFillShade="F2"/>
          </w:tcPr>
          <w:p w:rsidR="002172A0" w:rsidRPr="002172A0" w:rsidRDefault="002172A0" w:rsidP="002172A0">
            <w:pPr>
              <w:jc w:val="right"/>
              <w:rPr>
                <w:rFonts w:ascii="Times New Roman"/>
                <w:b/>
                <w:bCs/>
                <w:sz w:val="24"/>
                <w:szCs w:val="24"/>
              </w:rPr>
            </w:pPr>
            <w:r w:rsidRPr="002172A0">
              <w:rPr>
                <w:rFonts w:ascii="Times New Roman"/>
                <w:b/>
                <w:bCs/>
                <w:sz w:val="24"/>
                <w:szCs w:val="24"/>
              </w:rPr>
              <w:t>2803</w:t>
            </w:r>
          </w:p>
        </w:tc>
        <w:tc>
          <w:tcPr>
            <w:tcW w:w="405" w:type="pct"/>
            <w:shd w:val="clear" w:color="auto" w:fill="F2F2F2" w:themeFill="background1" w:themeFillShade="F2"/>
          </w:tcPr>
          <w:p w:rsidR="002172A0" w:rsidRPr="002172A0" w:rsidRDefault="002172A0" w:rsidP="002172A0">
            <w:pPr>
              <w:pStyle w:val="afa"/>
              <w:snapToGrid w:val="0"/>
              <w:ind w:leftChars="0" w:left="640" w:hanging="640"/>
              <w:jc w:val="center"/>
              <w:rPr>
                <w:rFonts w:ascii="Times New Roman"/>
                <w:sz w:val="24"/>
                <w:szCs w:val="24"/>
              </w:rPr>
            </w:pPr>
          </w:p>
        </w:tc>
      </w:tr>
      <w:tr w:rsidR="002172A0" w:rsidRPr="002172A0" w:rsidTr="002172A0">
        <w:tc>
          <w:tcPr>
            <w:tcW w:w="184" w:type="pct"/>
            <w:vMerge w:val="restart"/>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中區</w:t>
            </w: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2019/1/4</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18.08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704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469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11.43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7.83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材料</w:t>
            </w:r>
            <w:r w:rsidRPr="002172A0">
              <w:rPr>
                <w:rFonts w:ascii="Times New Roman"/>
                <w:sz w:val="24"/>
                <w:szCs w:val="24"/>
              </w:rPr>
              <w:t>-</w:t>
            </w:r>
            <w:r w:rsidRPr="002172A0">
              <w:rPr>
                <w:rFonts w:ascii="Times New Roman"/>
                <w:sz w:val="24"/>
                <w:szCs w:val="24"/>
              </w:rPr>
              <w:t>苗栗頭份廠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8.65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2019/2/22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2019/3/8</w:t>
            </w:r>
          </w:p>
        </w:tc>
        <w:tc>
          <w:tcPr>
            <w:tcW w:w="1415" w:type="pct"/>
            <w:vAlign w:val="center"/>
          </w:tcPr>
          <w:p w:rsidR="002172A0" w:rsidRPr="002172A0" w:rsidRDefault="002172A0" w:rsidP="002172A0">
            <w:pPr>
              <w:ind w:rightChars="-55" w:right="-176"/>
              <w:rPr>
                <w:rFonts w:ascii="Times New Roman"/>
                <w:sz w:val="24"/>
                <w:szCs w:val="24"/>
              </w:rPr>
            </w:pPr>
            <w:r w:rsidRPr="002172A0">
              <w:rPr>
                <w:rFonts w:hAnsi="標楷體" w:hint="eastAsia"/>
                <w:sz w:val="24"/>
                <w:szCs w:val="24"/>
              </w:rPr>
              <w:t>○○</w:t>
            </w:r>
            <w:r w:rsidRPr="002172A0">
              <w:rPr>
                <w:rFonts w:ascii="Times New Roman"/>
                <w:sz w:val="24"/>
                <w:szCs w:val="24"/>
              </w:rPr>
              <w:t>機械</w:t>
            </w:r>
            <w:r w:rsidRPr="002172A0">
              <w:rPr>
                <w:rFonts w:ascii="Times New Roman"/>
                <w:sz w:val="24"/>
                <w:szCs w:val="24"/>
              </w:rPr>
              <w:t>-</w:t>
            </w:r>
            <w:r w:rsidRPr="002172A0">
              <w:rPr>
                <w:rFonts w:ascii="Times New Roman"/>
                <w:sz w:val="24"/>
                <w:szCs w:val="24"/>
              </w:rPr>
              <w:t>大甲廠、幼獅國際物流中心、中科營運總部</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50.12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291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2019/3/14</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紙業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42.08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紙業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12.25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精機廠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金屬</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國際</w:t>
            </w:r>
            <w:r w:rsidRPr="002172A0">
              <w:rPr>
                <w:rFonts w:ascii="Times New Roman"/>
                <w:sz w:val="24"/>
                <w:szCs w:val="24"/>
              </w:rPr>
              <w:t>-</w:t>
            </w:r>
            <w:r w:rsidRPr="002172A0">
              <w:rPr>
                <w:rFonts w:ascii="Times New Roman"/>
                <w:sz w:val="24"/>
                <w:szCs w:val="24"/>
              </w:rPr>
              <w:t>雲科工、斗六廠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7.15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雲林縣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8.95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精密材料</w:t>
            </w:r>
            <w:r w:rsidRPr="002172A0">
              <w:rPr>
                <w:rFonts w:ascii="Times New Roman"/>
                <w:sz w:val="24"/>
                <w:szCs w:val="24"/>
              </w:rPr>
              <w:t>-</w:t>
            </w:r>
            <w:r w:rsidRPr="002172A0">
              <w:rPr>
                <w:rFonts w:ascii="Times New Roman"/>
                <w:sz w:val="24"/>
                <w:szCs w:val="24"/>
              </w:rPr>
              <w:t>台中總廠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光學</w:t>
            </w:r>
            <w:r w:rsidRPr="002172A0">
              <w:rPr>
                <w:rFonts w:ascii="Times New Roman"/>
                <w:sz w:val="24"/>
                <w:szCs w:val="24"/>
              </w:rPr>
              <w:t>-</w:t>
            </w:r>
            <w:r w:rsidRPr="002172A0">
              <w:rPr>
                <w:rFonts w:ascii="Times New Roman"/>
                <w:sz w:val="24"/>
                <w:szCs w:val="24"/>
              </w:rPr>
              <w:t>本廠、一廠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62.50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w:t>
            </w:r>
            <w:r w:rsidRPr="002172A0">
              <w:rPr>
                <w:rFonts w:ascii="Times New Roman"/>
                <w:sz w:val="24"/>
                <w:szCs w:val="24"/>
              </w:rPr>
              <w:t>-</w:t>
            </w:r>
            <w:r w:rsidRPr="002172A0">
              <w:rPr>
                <w:rFonts w:ascii="Times New Roman"/>
                <w:sz w:val="24"/>
                <w:szCs w:val="24"/>
              </w:rPr>
              <w:t>中科一、二期</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63.05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263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電子</w:t>
            </w:r>
            <w:r w:rsidRPr="002172A0">
              <w:rPr>
                <w:rFonts w:ascii="Times New Roman"/>
                <w:sz w:val="24"/>
                <w:szCs w:val="24"/>
              </w:rPr>
              <w:t>-</w:t>
            </w:r>
            <w:r w:rsidRPr="002172A0">
              <w:rPr>
                <w:rFonts w:ascii="Times New Roman"/>
                <w:sz w:val="24"/>
                <w:szCs w:val="24"/>
              </w:rPr>
              <w:t>中科廠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r w:rsidRPr="002172A0">
              <w:rPr>
                <w:rFonts w:ascii="Times New Roman"/>
                <w:sz w:val="24"/>
                <w:szCs w:val="24"/>
              </w:rPr>
              <w:t>-</w:t>
            </w:r>
            <w:r w:rsidRPr="002172A0">
              <w:rPr>
                <w:rFonts w:ascii="Times New Roman"/>
                <w:sz w:val="24"/>
                <w:szCs w:val="24"/>
              </w:rPr>
              <w:t>南投廠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12.63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南投縣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r w:rsidRPr="002172A0">
              <w:rPr>
                <w:rFonts w:ascii="Times New Roman"/>
                <w:sz w:val="24"/>
                <w:szCs w:val="24"/>
              </w:rPr>
              <w:t>-</w:t>
            </w:r>
            <w:r w:rsidRPr="002172A0">
              <w:rPr>
                <w:rFonts w:ascii="Times New Roman"/>
                <w:sz w:val="24"/>
                <w:szCs w:val="24"/>
              </w:rPr>
              <w:t>彰化本廠、電子廠、二廠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12.63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161.72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1,456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784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國際</w:t>
            </w:r>
            <w:r w:rsidRPr="002172A0">
              <w:rPr>
                <w:rFonts w:ascii="Times New Roman"/>
                <w:sz w:val="24"/>
                <w:szCs w:val="24"/>
              </w:rPr>
              <w:t>-</w:t>
            </w:r>
            <w:r w:rsidRPr="002172A0">
              <w:rPr>
                <w:rFonts w:ascii="Times New Roman"/>
                <w:sz w:val="24"/>
                <w:szCs w:val="24"/>
              </w:rPr>
              <w:t>台中一、二廠、無菌一廠、三廠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54.00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2019/5/16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43.04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512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276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9.49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7.70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198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r w:rsidRPr="002172A0">
              <w:rPr>
                <w:rFonts w:ascii="Times New Roman"/>
                <w:sz w:val="24"/>
                <w:szCs w:val="24"/>
              </w:rPr>
              <w:t>-</w:t>
            </w:r>
            <w:r w:rsidRPr="002172A0">
              <w:rPr>
                <w:rFonts w:ascii="Times New Roman"/>
                <w:sz w:val="24"/>
                <w:szCs w:val="24"/>
              </w:rPr>
              <w:t>總公司、新廠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4.59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11.53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0.67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2019/6/13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機械</w:t>
            </w:r>
            <w:r w:rsidRPr="002172A0">
              <w:rPr>
                <w:rFonts w:ascii="Times New Roman"/>
                <w:sz w:val="24"/>
                <w:szCs w:val="24"/>
              </w:rPr>
              <w:t>-A.C.D.F</w:t>
            </w:r>
            <w:r w:rsidRPr="002172A0">
              <w:rPr>
                <w:rFonts w:ascii="Times New Roman"/>
                <w:sz w:val="24"/>
                <w:szCs w:val="24"/>
              </w:rPr>
              <w:t>棟</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5.20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49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2019/6/27</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2019/6/27</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72.60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精機</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15.53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10.20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22.58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竹南二廠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283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r w:rsidRPr="002172A0">
              <w:rPr>
                <w:rFonts w:ascii="Times New Roman"/>
                <w:sz w:val="24"/>
                <w:szCs w:val="24"/>
              </w:rPr>
              <w:t>-</w:t>
            </w:r>
            <w:r w:rsidRPr="002172A0">
              <w:rPr>
                <w:rFonts w:ascii="Times New Roman"/>
                <w:sz w:val="24"/>
                <w:szCs w:val="24"/>
              </w:rPr>
              <w:t>中科</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7.73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w:t>
            </w:r>
            <w:r w:rsidRPr="002172A0">
              <w:rPr>
                <w:rFonts w:ascii="Times New Roman"/>
                <w:sz w:val="24"/>
                <w:szCs w:val="24"/>
              </w:rPr>
              <w:t>臺中廠、后里廠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361.00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366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23.85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臺中精密園區、臺中工業區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23.70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雲林</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雲林縣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21.78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國際</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17.90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413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南投縣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12.40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建廠地點不公開、更新設備地點可公開</w:t>
            </w:r>
            <w:r w:rsidRPr="002172A0">
              <w:rPr>
                <w:rFonts w:ascii="Times New Roman"/>
                <w:sz w:val="24"/>
                <w:szCs w:val="24"/>
              </w:rPr>
              <w:t>)</w:t>
            </w:r>
            <w:r w:rsidRPr="002172A0">
              <w:rPr>
                <w:rFonts w:ascii="Times New Roman"/>
                <w:sz w:val="24"/>
                <w:szCs w:val="24"/>
              </w:rPr>
              <w:t>台灣</w:t>
            </w:r>
            <w:r w:rsidRPr="002172A0">
              <w:rPr>
                <w:rFonts w:hAnsi="標楷體" w:hint="eastAsia"/>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20.18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328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 xml:space="preserve"> ○○</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472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台灣</w:t>
            </w:r>
            <w:r w:rsidRPr="002172A0">
              <w:rPr>
                <w:rFonts w:hAnsi="標楷體" w:hint="eastAsia"/>
                <w:sz w:val="24"/>
                <w:szCs w:val="24"/>
              </w:rPr>
              <w:t>○○</w:t>
            </w:r>
            <w:r w:rsidRPr="002172A0">
              <w:rPr>
                <w:rFonts w:ascii="Times New Roman"/>
                <w:sz w:val="24"/>
                <w:szCs w:val="24"/>
              </w:rPr>
              <w:t>電腦</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醫療器材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30.52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光電</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62</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2019/10/24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精密</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17.25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63</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2019/10/31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機械</w:t>
            </w:r>
            <w:r w:rsidRPr="002172A0">
              <w:rPr>
                <w:rFonts w:ascii="Times New Roman"/>
                <w:sz w:val="24"/>
                <w:szCs w:val="24"/>
              </w:rPr>
              <w:t>-</w:t>
            </w:r>
            <w:r w:rsidRPr="002172A0">
              <w:rPr>
                <w:rFonts w:ascii="Times New Roman"/>
                <w:sz w:val="24"/>
                <w:szCs w:val="24"/>
              </w:rPr>
              <w:t>外埔廠、后里科學園區廠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64</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2019/10/31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生化科技</w:t>
            </w:r>
            <w:r w:rsidRPr="002172A0">
              <w:rPr>
                <w:rFonts w:ascii="Times New Roman"/>
                <w:sz w:val="24"/>
                <w:szCs w:val="24"/>
              </w:rPr>
              <w:t>-</w:t>
            </w:r>
            <w:r w:rsidRPr="002172A0">
              <w:rPr>
                <w:rFonts w:ascii="Times New Roman"/>
                <w:sz w:val="24"/>
                <w:szCs w:val="24"/>
              </w:rPr>
              <w:t>褒忠廠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2.47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雲林縣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65</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2019/10/31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生化科技</w:t>
            </w:r>
            <w:r w:rsidRPr="002172A0">
              <w:rPr>
                <w:rFonts w:ascii="Times New Roman"/>
                <w:sz w:val="24"/>
                <w:szCs w:val="24"/>
              </w:rPr>
              <w:t>-</w:t>
            </w:r>
            <w:r w:rsidRPr="002172A0">
              <w:rPr>
                <w:rFonts w:ascii="Times New Roman"/>
                <w:sz w:val="24"/>
                <w:szCs w:val="24"/>
              </w:rPr>
              <w:t>清水廠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0.31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66</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-(T1</w:t>
            </w:r>
            <w:r w:rsidRPr="002172A0">
              <w:rPr>
                <w:rFonts w:ascii="Times New Roman"/>
                <w:sz w:val="24"/>
                <w:szCs w:val="24"/>
              </w:rPr>
              <w:t>、</w:t>
            </w:r>
            <w:r w:rsidRPr="002172A0">
              <w:rPr>
                <w:rFonts w:ascii="Times New Roman"/>
                <w:sz w:val="24"/>
                <w:szCs w:val="24"/>
              </w:rPr>
              <w:t>T2</w:t>
            </w:r>
            <w:r w:rsidRPr="002172A0">
              <w:rPr>
                <w:rFonts w:ascii="Times New Roman"/>
                <w:sz w:val="24"/>
                <w:szCs w:val="24"/>
              </w:rPr>
              <w:t>、</w:t>
            </w:r>
            <w:r w:rsidRPr="002172A0">
              <w:rPr>
                <w:rFonts w:ascii="Times New Roman"/>
                <w:sz w:val="24"/>
                <w:szCs w:val="24"/>
              </w:rPr>
              <w:t>T3)</w:t>
            </w:r>
            <w:r w:rsidRPr="002172A0">
              <w:rPr>
                <w:rFonts w:ascii="Times New Roman"/>
                <w:sz w:val="24"/>
                <w:szCs w:val="24"/>
              </w:rPr>
              <w:t>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64.25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苗栗縣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67</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2019/11/21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6.64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雲林縣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精機</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2.87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69</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w:t>
            </w:r>
            <w:r w:rsidRPr="002172A0">
              <w:rPr>
                <w:rFonts w:ascii="Times New Roman"/>
                <w:sz w:val="24"/>
                <w:szCs w:val="24"/>
              </w:rPr>
              <w:t>台中廠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26</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70</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橡膠工業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71</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2.71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雲林縣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72</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7.15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73</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74</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2019/12/19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光學工業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6.67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2020/1/16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彰化縣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w:t>
            </w:r>
            <w:r w:rsidRPr="002172A0">
              <w:rPr>
                <w:rFonts w:ascii="Times New Roman"/>
                <w:sz w:val="24"/>
                <w:szCs w:val="24"/>
              </w:rPr>
              <w:t>二廠</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 xml:space="preserve"> ○○</w:t>
            </w:r>
            <w:r w:rsidRPr="002172A0">
              <w:rPr>
                <w:rFonts w:ascii="Times New Roman"/>
                <w:sz w:val="24"/>
                <w:szCs w:val="24"/>
              </w:rPr>
              <w:t>金屬</w:t>
            </w:r>
            <w:r w:rsidRPr="002172A0">
              <w:rPr>
                <w:rFonts w:ascii="Times New Roman"/>
                <w:sz w:val="24"/>
                <w:szCs w:val="24"/>
              </w:rPr>
              <w:t>(</w:t>
            </w:r>
            <w:r w:rsidRPr="002172A0">
              <w:rPr>
                <w:rFonts w:ascii="Times New Roman"/>
                <w:sz w:val="24"/>
                <w:szCs w:val="24"/>
              </w:rPr>
              <w:t>中科廠二案</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29.47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台中市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544" w:type="pct"/>
            <w:gridSpan w:val="4"/>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61"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color w:val="000000"/>
                <w:sz w:val="24"/>
                <w:szCs w:val="24"/>
              </w:rPr>
              <w:t xml:space="preserve">1,925.50 </w:t>
            </w:r>
          </w:p>
        </w:tc>
        <w:tc>
          <w:tcPr>
            <w:tcW w:w="37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17"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color w:val="000000"/>
                <w:sz w:val="24"/>
                <w:szCs w:val="24"/>
              </w:rPr>
              <w:t xml:space="preserve">16,660 </w:t>
            </w:r>
          </w:p>
        </w:tc>
        <w:tc>
          <w:tcPr>
            <w:tcW w:w="35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45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1,897</w:t>
            </w:r>
          </w:p>
        </w:tc>
        <w:tc>
          <w:tcPr>
            <w:tcW w:w="405" w:type="pct"/>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p>
        </w:tc>
      </w:tr>
      <w:tr w:rsidR="002172A0" w:rsidRPr="002172A0" w:rsidTr="002172A0">
        <w:tc>
          <w:tcPr>
            <w:tcW w:w="184" w:type="pct"/>
            <w:vMerge w:val="restart"/>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南區</w:t>
            </w: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2019/1/18</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27.30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168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48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紙業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8.23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實業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5.74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全部不公開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2019/3/29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r w:rsidRPr="002172A0">
              <w:rPr>
                <w:rFonts w:ascii="Times New Roman"/>
                <w:sz w:val="24"/>
                <w:szCs w:val="24"/>
              </w:rPr>
              <w:t>-</w:t>
            </w:r>
            <w:r w:rsidRPr="002172A0">
              <w:rPr>
                <w:rFonts w:ascii="Times New Roman"/>
                <w:sz w:val="24"/>
                <w:szCs w:val="24"/>
              </w:rPr>
              <w:t>嘉義二廠、三廠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30.10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實業廠</w:t>
            </w:r>
            <w:r w:rsidRPr="002172A0">
              <w:rPr>
                <w:rFonts w:ascii="Times New Roman"/>
                <w:sz w:val="24"/>
                <w:szCs w:val="24"/>
              </w:rPr>
              <w:t>-</w:t>
            </w:r>
            <w:r w:rsidRPr="002172A0">
              <w:rPr>
                <w:rFonts w:ascii="Times New Roman"/>
                <w:sz w:val="24"/>
                <w:szCs w:val="24"/>
              </w:rPr>
              <w:t>十三廠、十四廠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40.27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w:t>
            </w:r>
            <w:r w:rsidRPr="002172A0">
              <w:rPr>
                <w:rFonts w:ascii="Times New Roman"/>
                <w:sz w:val="24"/>
                <w:szCs w:val="24"/>
              </w:rPr>
              <w:t>大社廠、楠梓廠、大發廠、大發新廠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1,876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1,251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交通</w:t>
            </w:r>
            <w:r w:rsidRPr="002172A0">
              <w:rPr>
                <w:rFonts w:ascii="Times New Roman"/>
                <w:sz w:val="24"/>
                <w:szCs w:val="24"/>
              </w:rPr>
              <w:t>-</w:t>
            </w:r>
            <w:r w:rsidRPr="002172A0">
              <w:rPr>
                <w:rFonts w:ascii="Times New Roman"/>
                <w:sz w:val="24"/>
                <w:szCs w:val="24"/>
              </w:rPr>
              <w:t>科工一廠、科工三廠、安平廠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41.13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機電</w:t>
            </w:r>
            <w:r w:rsidRPr="002172A0">
              <w:rPr>
                <w:rFonts w:ascii="Times New Roman"/>
                <w:sz w:val="24"/>
                <w:szCs w:val="24"/>
              </w:rPr>
              <w:t>-</w:t>
            </w:r>
            <w:r w:rsidRPr="002172A0">
              <w:rPr>
                <w:rFonts w:ascii="Times New Roman"/>
                <w:sz w:val="24"/>
                <w:szCs w:val="24"/>
              </w:rPr>
              <w:t>嘉義大埔美廠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18.54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精密材料</w:t>
            </w:r>
            <w:r w:rsidRPr="002172A0">
              <w:rPr>
                <w:rFonts w:ascii="Times New Roman"/>
                <w:sz w:val="24"/>
                <w:szCs w:val="24"/>
              </w:rPr>
              <w:t>-</w:t>
            </w:r>
            <w:r w:rsidRPr="002172A0">
              <w:rPr>
                <w:rFonts w:ascii="Times New Roman"/>
                <w:sz w:val="24"/>
                <w:szCs w:val="24"/>
              </w:rPr>
              <w:t>嘉義大埔美二廠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南科廠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18.11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518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664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119.30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1,597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2019/4/26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w:t>
            </w: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33.10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10.29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35.24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469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283.00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3,028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2019/5/16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先進材料</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22.98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屏東縣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2019/5/16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金屬</w:t>
            </w:r>
            <w:r w:rsidRPr="002172A0">
              <w:rPr>
                <w:rFonts w:ascii="Times New Roman"/>
                <w:sz w:val="24"/>
                <w:szCs w:val="24"/>
              </w:rPr>
              <w:t>-</w:t>
            </w:r>
            <w:r w:rsidRPr="002172A0">
              <w:rPr>
                <w:rFonts w:ascii="Times New Roman"/>
                <w:sz w:val="24"/>
                <w:szCs w:val="24"/>
              </w:rPr>
              <w:t>台南廠區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10.55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2019/5/16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金屬</w:t>
            </w:r>
            <w:r w:rsidRPr="002172A0">
              <w:rPr>
                <w:rFonts w:ascii="Times New Roman"/>
                <w:sz w:val="24"/>
                <w:szCs w:val="24"/>
              </w:rPr>
              <w:t>-</w:t>
            </w:r>
            <w:r w:rsidRPr="002172A0">
              <w:rPr>
                <w:rFonts w:ascii="Times New Roman"/>
                <w:sz w:val="24"/>
                <w:szCs w:val="24"/>
              </w:rPr>
              <w:t>高科廠區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4.45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2019/5/30</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15.80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356.93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1,354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2019/6/6</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2019/6/13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227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蛋白</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0.97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蛋白</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0.40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15.36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204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2019/6/27</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16.81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270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2019/6/27</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200.28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1,183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76.63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2019/7/4</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○○公司</w:t>
            </w:r>
            <w:r w:rsidRPr="002172A0">
              <w:rPr>
                <w:rFonts w:ascii="Times New Roman"/>
                <w:sz w:val="24"/>
                <w:szCs w:val="24"/>
              </w:rPr>
              <w:t>-</w:t>
            </w:r>
            <w:r w:rsidRPr="002172A0">
              <w:rPr>
                <w:rFonts w:ascii="Times New Roman"/>
                <w:sz w:val="24"/>
                <w:szCs w:val="24"/>
              </w:rPr>
              <w:t>三、四廠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79.10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935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504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15.38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410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221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20.90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2019/7/26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5.50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320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15.60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16.99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87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嘉義大埔美</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22.00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125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樹脂</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18.25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200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43</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7.29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450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44</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2019/8/29</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9.85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45</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金額人數不公開</w:t>
            </w:r>
            <w:r w:rsidRPr="002172A0">
              <w:rPr>
                <w:rFonts w:ascii="Times New Roman"/>
                <w:sz w:val="24"/>
                <w:szCs w:val="24"/>
              </w:rPr>
              <w:t>)</w:t>
            </w: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46</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地點不公開</w:t>
            </w:r>
            <w:r w:rsidRPr="002172A0">
              <w:rPr>
                <w:rFonts w:ascii="Times New Roman"/>
                <w:sz w:val="24"/>
                <w:szCs w:val="24"/>
              </w:rPr>
              <w:t>)</w:t>
            </w:r>
            <w:r w:rsidRPr="002172A0">
              <w:rPr>
                <w:rFonts w:hAnsi="標楷體" w:hint="eastAsia"/>
                <w:sz w:val="24"/>
                <w:szCs w:val="24"/>
              </w:rPr>
              <w:t>○○公司</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1.41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10.09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46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2019/9/19</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141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49</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w:t>
            </w:r>
            <w:r w:rsidRPr="002172A0">
              <w:rPr>
                <w:rFonts w:ascii="Times New Roman"/>
                <w:sz w:val="24"/>
                <w:szCs w:val="24"/>
              </w:rPr>
              <w:t>-</w:t>
            </w:r>
            <w:r w:rsidRPr="002172A0">
              <w:rPr>
                <w:rFonts w:ascii="Times New Roman"/>
                <w:sz w:val="24"/>
                <w:szCs w:val="24"/>
              </w:rPr>
              <w:t>南科一、二廠與南科新廠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95.20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313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50</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生醫</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33.47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屏東縣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51</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7.57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嘉義縣</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52</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自動化</w:t>
            </w:r>
            <w:r w:rsidRPr="002172A0">
              <w:rPr>
                <w:rFonts w:ascii="Times New Roman"/>
                <w:sz w:val="24"/>
                <w:szCs w:val="24"/>
              </w:rPr>
              <w:t>-</w:t>
            </w:r>
            <w:r w:rsidRPr="002172A0">
              <w:rPr>
                <w:rFonts w:ascii="Times New Roman"/>
                <w:sz w:val="24"/>
                <w:szCs w:val="24"/>
              </w:rPr>
              <w:t>新吉二廠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9.69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53</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-(A</w:t>
            </w:r>
            <w:r w:rsidRPr="002172A0">
              <w:rPr>
                <w:rFonts w:ascii="Times New Roman"/>
                <w:sz w:val="24"/>
                <w:szCs w:val="24"/>
              </w:rPr>
              <w:t>、</w:t>
            </w:r>
            <w:r w:rsidRPr="002172A0">
              <w:rPr>
                <w:rFonts w:ascii="Times New Roman"/>
                <w:sz w:val="24"/>
                <w:szCs w:val="24"/>
              </w:rPr>
              <w:t>B</w:t>
            </w:r>
            <w:r w:rsidRPr="002172A0">
              <w:rPr>
                <w:rFonts w:ascii="Times New Roman"/>
                <w:sz w:val="24"/>
                <w:szCs w:val="24"/>
              </w:rPr>
              <w:t>、</w:t>
            </w:r>
            <w:r w:rsidRPr="002172A0">
              <w:rPr>
                <w:rFonts w:ascii="Times New Roman"/>
                <w:sz w:val="24"/>
                <w:szCs w:val="24"/>
              </w:rPr>
              <w:t>C</w:t>
            </w:r>
            <w:r w:rsidRPr="002172A0">
              <w:rPr>
                <w:rFonts w:ascii="Times New Roman"/>
                <w:sz w:val="24"/>
                <w:szCs w:val="24"/>
              </w:rPr>
              <w:t>、</w:t>
            </w:r>
            <w:r w:rsidRPr="002172A0">
              <w:rPr>
                <w:rFonts w:ascii="Times New Roman"/>
                <w:sz w:val="24"/>
                <w:szCs w:val="24"/>
              </w:rPr>
              <w:t>D)</w:t>
            </w:r>
            <w:r w:rsidRPr="002172A0">
              <w:rPr>
                <w:rFonts w:ascii="Times New Roman"/>
                <w:sz w:val="24"/>
                <w:szCs w:val="24"/>
              </w:rPr>
              <w:t>廠、樹谷廠、觸控模組廠、正達二廠、科九廠</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573.12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54</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2019/11/14</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光電</w:t>
            </w:r>
            <w:r w:rsidRPr="002172A0">
              <w:rPr>
                <w:rFonts w:ascii="Times New Roman"/>
                <w:sz w:val="24"/>
                <w:szCs w:val="24"/>
              </w:rPr>
              <w:t>-F</w:t>
            </w:r>
            <w:r w:rsidRPr="002172A0">
              <w:rPr>
                <w:rFonts w:ascii="Times New Roman"/>
                <w:sz w:val="24"/>
                <w:szCs w:val="24"/>
              </w:rPr>
              <w:t>廠、</w:t>
            </w:r>
            <w:r w:rsidRPr="002172A0">
              <w:rPr>
                <w:rFonts w:ascii="Times New Roman"/>
                <w:sz w:val="24"/>
                <w:szCs w:val="24"/>
              </w:rPr>
              <w:t>L6</w:t>
            </w:r>
            <w:r w:rsidRPr="002172A0">
              <w:rPr>
                <w:rFonts w:ascii="Times New Roman"/>
                <w:sz w:val="24"/>
                <w:szCs w:val="24"/>
              </w:rPr>
              <w:t>廠</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64.25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ind w:leftChars="-17" w:left="-13" w:rightChars="-76" w:right="-243" w:hangingChars="17" w:hanging="41"/>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55</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2019/11/28</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國際</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民生化工</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245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56</w:t>
            </w:r>
          </w:p>
        </w:tc>
        <w:tc>
          <w:tcPr>
            <w:tcW w:w="458" w:type="pct"/>
            <w:vAlign w:val="center"/>
          </w:tcPr>
          <w:p w:rsidR="002172A0" w:rsidRPr="002172A0" w:rsidRDefault="002172A0" w:rsidP="002172A0">
            <w:pPr>
              <w:ind w:leftChars="-45" w:left="-36" w:hangingChars="45" w:hanging="108"/>
              <w:jc w:val="center"/>
              <w:rPr>
                <w:rFonts w:ascii="Times New Roman"/>
                <w:sz w:val="24"/>
                <w:szCs w:val="24"/>
              </w:rPr>
            </w:pPr>
            <w:r w:rsidRPr="002172A0">
              <w:rPr>
                <w:rFonts w:ascii="Times New Roman"/>
                <w:sz w:val="24"/>
                <w:szCs w:val="24"/>
              </w:rPr>
              <w:t>2019/11/28</w:t>
            </w:r>
          </w:p>
        </w:tc>
        <w:tc>
          <w:tcPr>
            <w:tcW w:w="141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名稱不公開</w:t>
            </w:r>
            <w:r w:rsidRPr="002172A0">
              <w:rPr>
                <w:rFonts w:ascii="Times New Roman"/>
                <w:sz w:val="24"/>
                <w:szCs w:val="24"/>
              </w:rPr>
              <w:t>)</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30.94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145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57</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w:t>
            </w:r>
          </w:p>
        </w:tc>
        <w:tc>
          <w:tcPr>
            <w:tcW w:w="396"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電子資訊</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42.98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1,012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高雄市</w:t>
            </w:r>
          </w:p>
        </w:tc>
      </w:tr>
      <w:tr w:rsidR="002172A0" w:rsidRPr="002172A0" w:rsidTr="002172A0">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7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58</w:t>
            </w:r>
          </w:p>
        </w:tc>
        <w:tc>
          <w:tcPr>
            <w:tcW w:w="458"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2020/2/26</w:t>
            </w:r>
          </w:p>
        </w:tc>
        <w:tc>
          <w:tcPr>
            <w:tcW w:w="141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w:t>
            </w:r>
          </w:p>
        </w:tc>
        <w:tc>
          <w:tcPr>
            <w:tcW w:w="396" w:type="pct"/>
            <w:vAlign w:val="center"/>
          </w:tcPr>
          <w:p w:rsidR="002172A0" w:rsidRPr="002172A0" w:rsidRDefault="002172A0" w:rsidP="002172A0">
            <w:pPr>
              <w:rPr>
                <w:rFonts w:ascii="Times New Roman"/>
                <w:sz w:val="24"/>
                <w:szCs w:val="24"/>
              </w:rPr>
            </w:pPr>
            <w:r w:rsidRPr="002172A0">
              <w:rPr>
                <w:rFonts w:ascii="Times New Roman"/>
                <w:sz w:val="24"/>
                <w:szCs w:val="24"/>
              </w:rPr>
              <w:t>金屬機電</w:t>
            </w:r>
          </w:p>
        </w:tc>
        <w:tc>
          <w:tcPr>
            <w:tcW w:w="361"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8.00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30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405"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台南市</w:t>
            </w:r>
          </w:p>
        </w:tc>
      </w:tr>
      <w:tr w:rsidR="002172A0" w:rsidRPr="002172A0" w:rsidTr="002172A0">
        <w:trPr>
          <w:trHeight w:val="132"/>
        </w:trPr>
        <w:tc>
          <w:tcPr>
            <w:tcW w:w="184" w:type="pct"/>
            <w:vMerge/>
          </w:tcPr>
          <w:p w:rsidR="002172A0" w:rsidRPr="002172A0" w:rsidRDefault="002172A0" w:rsidP="002172A0">
            <w:pPr>
              <w:pStyle w:val="afa"/>
              <w:snapToGrid w:val="0"/>
              <w:ind w:leftChars="0" w:left="640" w:hanging="640"/>
              <w:rPr>
                <w:rFonts w:ascii="Times New Roman"/>
                <w:sz w:val="24"/>
                <w:szCs w:val="24"/>
              </w:rPr>
            </w:pPr>
          </w:p>
        </w:tc>
        <w:tc>
          <w:tcPr>
            <w:tcW w:w="2544" w:type="pct"/>
            <w:gridSpan w:val="4"/>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61" w:type="pct"/>
            <w:shd w:val="clear" w:color="auto" w:fill="F2F2F2" w:themeFill="background1" w:themeFillShade="F2"/>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 xml:space="preserve">3,147.08 </w:t>
            </w:r>
          </w:p>
        </w:tc>
        <w:tc>
          <w:tcPr>
            <w:tcW w:w="37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17"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color w:val="000000"/>
                <w:sz w:val="24"/>
                <w:szCs w:val="24"/>
              </w:rPr>
              <w:t xml:space="preserve">21,901 </w:t>
            </w:r>
          </w:p>
        </w:tc>
        <w:tc>
          <w:tcPr>
            <w:tcW w:w="35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45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3,609</w:t>
            </w:r>
          </w:p>
        </w:tc>
        <w:tc>
          <w:tcPr>
            <w:tcW w:w="405" w:type="pct"/>
            <w:shd w:val="clear" w:color="auto" w:fill="F2F2F2" w:themeFill="background1" w:themeFillShade="F2"/>
          </w:tcPr>
          <w:p w:rsidR="002172A0" w:rsidRPr="002172A0" w:rsidRDefault="002172A0" w:rsidP="002172A0">
            <w:pPr>
              <w:pStyle w:val="afa"/>
              <w:snapToGrid w:val="0"/>
              <w:ind w:leftChars="0" w:left="640" w:hanging="640"/>
              <w:jc w:val="center"/>
              <w:rPr>
                <w:rFonts w:ascii="Times New Roman"/>
                <w:sz w:val="24"/>
                <w:szCs w:val="24"/>
              </w:rPr>
            </w:pPr>
          </w:p>
        </w:tc>
      </w:tr>
      <w:tr w:rsidR="002172A0" w:rsidRPr="002172A0" w:rsidTr="002172A0">
        <w:trPr>
          <w:trHeight w:val="108"/>
        </w:trPr>
        <w:tc>
          <w:tcPr>
            <w:tcW w:w="184" w:type="pct"/>
            <w:vMerge w:val="restart"/>
            <w:vAlign w:val="center"/>
          </w:tcPr>
          <w:p w:rsidR="002172A0" w:rsidRPr="002172A0" w:rsidRDefault="002172A0" w:rsidP="002172A0">
            <w:pPr>
              <w:pStyle w:val="afa"/>
              <w:snapToGrid w:val="0"/>
              <w:ind w:leftChars="-42" w:left="543" w:hangingChars="282" w:hanging="677"/>
              <w:jc w:val="center"/>
              <w:rPr>
                <w:rFonts w:ascii="Times New Roman"/>
                <w:b/>
                <w:sz w:val="24"/>
                <w:szCs w:val="24"/>
              </w:rPr>
            </w:pPr>
            <w:r w:rsidRPr="002172A0">
              <w:rPr>
                <w:rFonts w:ascii="Times New Roman"/>
                <w:b/>
                <w:sz w:val="24"/>
                <w:szCs w:val="24"/>
              </w:rPr>
              <w:t>東</w:t>
            </w:r>
          </w:p>
          <w:p w:rsidR="002172A0" w:rsidRPr="002172A0" w:rsidRDefault="002172A0" w:rsidP="002172A0">
            <w:pPr>
              <w:pStyle w:val="afa"/>
              <w:snapToGrid w:val="0"/>
              <w:ind w:leftChars="-42" w:left="543" w:hangingChars="282" w:hanging="677"/>
              <w:jc w:val="center"/>
              <w:rPr>
                <w:rFonts w:ascii="Times New Roman"/>
                <w:sz w:val="24"/>
                <w:szCs w:val="24"/>
              </w:rPr>
            </w:pPr>
            <w:r w:rsidRPr="002172A0">
              <w:rPr>
                <w:rFonts w:ascii="Times New Roman"/>
                <w:b/>
                <w:sz w:val="24"/>
                <w:szCs w:val="24"/>
              </w:rPr>
              <w:t>區</w:t>
            </w:r>
          </w:p>
        </w:tc>
        <w:tc>
          <w:tcPr>
            <w:tcW w:w="275" w:type="pct"/>
          </w:tcPr>
          <w:p w:rsidR="002172A0" w:rsidRPr="002172A0" w:rsidRDefault="002172A0" w:rsidP="002172A0">
            <w:pPr>
              <w:pStyle w:val="afa"/>
              <w:snapToGrid w:val="0"/>
              <w:ind w:leftChars="31" w:left="739" w:hanging="640"/>
              <w:jc w:val="center"/>
              <w:rPr>
                <w:rFonts w:ascii="Times New Roman"/>
                <w:sz w:val="24"/>
                <w:szCs w:val="24"/>
              </w:rPr>
            </w:pPr>
            <w:r w:rsidRPr="002172A0">
              <w:rPr>
                <w:rFonts w:ascii="Times New Roman"/>
                <w:sz w:val="24"/>
                <w:szCs w:val="24"/>
              </w:rPr>
              <w:t>1</w:t>
            </w:r>
          </w:p>
        </w:tc>
        <w:tc>
          <w:tcPr>
            <w:tcW w:w="458" w:type="pct"/>
          </w:tcPr>
          <w:p w:rsidR="002172A0" w:rsidRPr="002172A0" w:rsidRDefault="002172A0" w:rsidP="002172A0">
            <w:pPr>
              <w:rPr>
                <w:rFonts w:ascii="Times New Roman"/>
                <w:sz w:val="24"/>
                <w:szCs w:val="24"/>
              </w:rPr>
            </w:pPr>
            <w:r w:rsidRPr="002172A0">
              <w:rPr>
                <w:rFonts w:ascii="Times New Roman"/>
                <w:sz w:val="24"/>
                <w:szCs w:val="24"/>
              </w:rPr>
              <w:t>2019/8/8</w:t>
            </w:r>
          </w:p>
        </w:tc>
        <w:tc>
          <w:tcPr>
            <w:tcW w:w="1415" w:type="pct"/>
          </w:tcPr>
          <w:p w:rsidR="002172A0" w:rsidRPr="002172A0" w:rsidRDefault="002172A0" w:rsidP="002172A0">
            <w:pPr>
              <w:rPr>
                <w:rFonts w:ascii="Times New Roman"/>
                <w:sz w:val="24"/>
                <w:szCs w:val="24"/>
              </w:rPr>
            </w:pPr>
            <w:r w:rsidRPr="002172A0">
              <w:rPr>
                <w:rFonts w:hAnsi="標楷體" w:hint="eastAsia"/>
                <w:sz w:val="24"/>
                <w:szCs w:val="24"/>
              </w:rPr>
              <w:t>○○公司</w:t>
            </w:r>
          </w:p>
        </w:tc>
        <w:tc>
          <w:tcPr>
            <w:tcW w:w="396" w:type="pct"/>
          </w:tcPr>
          <w:p w:rsidR="002172A0" w:rsidRPr="002172A0" w:rsidRDefault="002172A0" w:rsidP="002172A0">
            <w:pPr>
              <w:rPr>
                <w:rFonts w:ascii="Times New Roman"/>
                <w:sz w:val="24"/>
                <w:szCs w:val="24"/>
              </w:rPr>
            </w:pPr>
            <w:r w:rsidRPr="002172A0">
              <w:rPr>
                <w:rFonts w:ascii="Times New Roman"/>
                <w:sz w:val="24"/>
                <w:szCs w:val="24"/>
              </w:rPr>
              <w:t>電子資訊</w:t>
            </w:r>
          </w:p>
        </w:tc>
        <w:tc>
          <w:tcPr>
            <w:tcW w:w="361" w:type="pct"/>
          </w:tcPr>
          <w:p w:rsidR="002172A0" w:rsidRPr="002172A0" w:rsidRDefault="002172A0" w:rsidP="002172A0">
            <w:pPr>
              <w:jc w:val="right"/>
              <w:rPr>
                <w:rFonts w:ascii="Times New Roman"/>
                <w:sz w:val="24"/>
                <w:szCs w:val="24"/>
              </w:rPr>
            </w:pPr>
            <w:r w:rsidRPr="002172A0">
              <w:rPr>
                <w:rFonts w:ascii="Times New Roman"/>
                <w:sz w:val="24"/>
                <w:szCs w:val="24"/>
              </w:rPr>
              <w:t xml:space="preserve">15.00 </w:t>
            </w:r>
          </w:p>
        </w:tc>
        <w:tc>
          <w:tcPr>
            <w:tcW w:w="37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17" w:type="pct"/>
          </w:tcPr>
          <w:p w:rsidR="002172A0" w:rsidRPr="002172A0" w:rsidRDefault="002172A0" w:rsidP="002172A0">
            <w:pPr>
              <w:jc w:val="right"/>
              <w:rPr>
                <w:rFonts w:ascii="Times New Roman"/>
                <w:sz w:val="24"/>
                <w:szCs w:val="24"/>
              </w:rPr>
            </w:pPr>
            <w:r w:rsidRPr="002172A0">
              <w:rPr>
                <w:rFonts w:ascii="Times New Roman"/>
                <w:sz w:val="24"/>
                <w:szCs w:val="24"/>
              </w:rPr>
              <w:t xml:space="preserve">60 </w:t>
            </w:r>
          </w:p>
        </w:tc>
        <w:tc>
          <w:tcPr>
            <w:tcW w:w="358"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453" w:type="pct"/>
          </w:tcPr>
          <w:p w:rsidR="002172A0" w:rsidRPr="002172A0" w:rsidRDefault="002172A0" w:rsidP="002172A0">
            <w:pPr>
              <w:jc w:val="right"/>
              <w:rPr>
                <w:rFonts w:ascii="Times New Roman"/>
                <w:sz w:val="24"/>
                <w:szCs w:val="24"/>
              </w:rPr>
            </w:pPr>
            <w:r w:rsidRPr="002172A0">
              <w:rPr>
                <w:rFonts w:ascii="Times New Roman"/>
                <w:sz w:val="24"/>
                <w:szCs w:val="24"/>
              </w:rPr>
              <w:t>0</w:t>
            </w:r>
          </w:p>
        </w:tc>
        <w:tc>
          <w:tcPr>
            <w:tcW w:w="405" w:type="pct"/>
          </w:tcPr>
          <w:p w:rsidR="002172A0" w:rsidRPr="002172A0" w:rsidRDefault="002172A0" w:rsidP="002172A0">
            <w:pPr>
              <w:jc w:val="center"/>
              <w:rPr>
                <w:rFonts w:ascii="Times New Roman"/>
                <w:sz w:val="24"/>
                <w:szCs w:val="24"/>
              </w:rPr>
            </w:pPr>
            <w:r w:rsidRPr="002172A0">
              <w:rPr>
                <w:rFonts w:ascii="Times New Roman"/>
                <w:sz w:val="24"/>
                <w:szCs w:val="24"/>
              </w:rPr>
              <w:t>宜蘭縣</w:t>
            </w:r>
          </w:p>
        </w:tc>
      </w:tr>
      <w:tr w:rsidR="002172A0" w:rsidRPr="002172A0" w:rsidTr="002172A0">
        <w:trPr>
          <w:trHeight w:val="192"/>
        </w:trPr>
        <w:tc>
          <w:tcPr>
            <w:tcW w:w="184" w:type="pct"/>
            <w:vMerge/>
          </w:tcPr>
          <w:p w:rsidR="002172A0" w:rsidRPr="002172A0" w:rsidRDefault="002172A0" w:rsidP="002172A0">
            <w:pPr>
              <w:pStyle w:val="afa"/>
              <w:snapToGrid w:val="0"/>
              <w:ind w:left="1280" w:hanging="640"/>
              <w:rPr>
                <w:rFonts w:ascii="Times New Roman"/>
                <w:sz w:val="24"/>
                <w:szCs w:val="24"/>
              </w:rPr>
            </w:pPr>
          </w:p>
        </w:tc>
        <w:tc>
          <w:tcPr>
            <w:tcW w:w="2544" w:type="pct"/>
            <w:gridSpan w:val="4"/>
            <w:shd w:val="clear" w:color="auto" w:fill="F2F2F2" w:themeFill="background1" w:themeFillShade="F2"/>
          </w:tcPr>
          <w:p w:rsidR="002172A0" w:rsidRPr="002172A0" w:rsidRDefault="002172A0" w:rsidP="002172A0">
            <w:pPr>
              <w:pStyle w:val="afa"/>
              <w:snapToGrid w:val="0"/>
              <w:ind w:leftChars="3" w:left="563" w:hangingChars="230" w:hanging="553"/>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61"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sz w:val="24"/>
                <w:szCs w:val="24"/>
              </w:rPr>
              <w:t xml:space="preserve">15.00 </w:t>
            </w:r>
          </w:p>
        </w:tc>
        <w:tc>
          <w:tcPr>
            <w:tcW w:w="37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17"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sz w:val="24"/>
                <w:szCs w:val="24"/>
              </w:rPr>
              <w:t xml:space="preserve">60 </w:t>
            </w:r>
          </w:p>
        </w:tc>
        <w:tc>
          <w:tcPr>
            <w:tcW w:w="35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453" w:type="pct"/>
            <w:shd w:val="clear" w:color="auto" w:fill="F2F2F2" w:themeFill="background1" w:themeFillShade="F2"/>
          </w:tcPr>
          <w:p w:rsidR="002172A0" w:rsidRPr="002172A0" w:rsidRDefault="002172A0" w:rsidP="002172A0">
            <w:pPr>
              <w:jc w:val="right"/>
              <w:rPr>
                <w:rFonts w:ascii="Times New Roman"/>
                <w:b/>
                <w:sz w:val="24"/>
                <w:szCs w:val="24"/>
              </w:rPr>
            </w:pPr>
            <w:r w:rsidRPr="002172A0">
              <w:rPr>
                <w:rFonts w:ascii="Times New Roman"/>
                <w:b/>
                <w:sz w:val="24"/>
                <w:szCs w:val="24"/>
              </w:rPr>
              <w:t>0</w:t>
            </w:r>
          </w:p>
        </w:tc>
        <w:tc>
          <w:tcPr>
            <w:tcW w:w="405" w:type="pct"/>
            <w:shd w:val="clear" w:color="auto" w:fill="F2F2F2" w:themeFill="background1" w:themeFillShade="F2"/>
          </w:tcPr>
          <w:p w:rsidR="002172A0" w:rsidRPr="002172A0" w:rsidRDefault="002172A0" w:rsidP="002172A0">
            <w:pPr>
              <w:pStyle w:val="afa"/>
              <w:snapToGrid w:val="0"/>
              <w:ind w:leftChars="0" w:left="640" w:hanging="640"/>
              <w:jc w:val="center"/>
              <w:rPr>
                <w:rFonts w:ascii="Times New Roman"/>
                <w:sz w:val="24"/>
                <w:szCs w:val="24"/>
              </w:rPr>
            </w:pPr>
          </w:p>
        </w:tc>
      </w:tr>
      <w:tr w:rsidR="002172A0" w:rsidRPr="002172A0" w:rsidTr="002172A0">
        <w:tc>
          <w:tcPr>
            <w:tcW w:w="2728" w:type="pct"/>
            <w:gridSpan w:val="5"/>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合</w:t>
            </w:r>
            <w:r w:rsidRPr="002172A0">
              <w:rPr>
                <w:rFonts w:ascii="Times New Roman" w:hint="eastAsia"/>
                <w:b/>
                <w:sz w:val="24"/>
                <w:szCs w:val="24"/>
              </w:rPr>
              <w:t xml:space="preserve"> </w:t>
            </w:r>
            <w:r w:rsidRPr="002172A0">
              <w:rPr>
                <w:rFonts w:ascii="Times New Roman"/>
                <w:b/>
                <w:sz w:val="24"/>
                <w:szCs w:val="24"/>
              </w:rPr>
              <w:t>計</w:t>
            </w:r>
          </w:p>
        </w:tc>
        <w:tc>
          <w:tcPr>
            <w:tcW w:w="361" w:type="pct"/>
            <w:shd w:val="clear" w:color="auto" w:fill="F2F2F2" w:themeFill="background1" w:themeFillShade="F2"/>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 xml:space="preserve">7,396.58 </w:t>
            </w:r>
          </w:p>
        </w:tc>
        <w:tc>
          <w:tcPr>
            <w:tcW w:w="37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17" w:type="pct"/>
            <w:shd w:val="clear" w:color="auto" w:fill="F2F2F2" w:themeFill="background1" w:themeFillShade="F2"/>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 xml:space="preserve">61,225 </w:t>
            </w:r>
          </w:p>
        </w:tc>
        <w:tc>
          <w:tcPr>
            <w:tcW w:w="358"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45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8,309</w:t>
            </w:r>
          </w:p>
        </w:tc>
        <w:tc>
          <w:tcPr>
            <w:tcW w:w="405" w:type="pct"/>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p>
        </w:tc>
      </w:tr>
    </w:tbl>
    <w:p w:rsidR="002172A0" w:rsidRPr="002172A0" w:rsidRDefault="002172A0" w:rsidP="002172A0">
      <w:pPr>
        <w:snapToGrid w:val="0"/>
        <w:ind w:leftChars="-89" w:left="593" w:hangingChars="366" w:hanging="878"/>
        <w:rPr>
          <w:rFonts w:hAnsi="標楷體"/>
          <w:sz w:val="24"/>
          <w:szCs w:val="24"/>
        </w:rPr>
      </w:pPr>
      <w:r w:rsidRPr="002172A0">
        <w:rPr>
          <w:rFonts w:hAnsi="標楷體" w:hint="eastAsia"/>
          <w:sz w:val="24"/>
          <w:szCs w:val="24"/>
        </w:rPr>
        <w:t>註：為保護營業秘密，廠商名稱代號係由經濟部以適當方式列示。</w:t>
      </w:r>
    </w:p>
    <w:p w:rsidR="002172A0" w:rsidRPr="002172A0" w:rsidRDefault="002172A0" w:rsidP="002172A0">
      <w:pPr>
        <w:snapToGrid w:val="0"/>
        <w:ind w:leftChars="-89" w:left="593" w:hangingChars="366" w:hanging="878"/>
        <w:rPr>
          <w:rFonts w:hAnsi="標楷體"/>
          <w:sz w:val="24"/>
          <w:szCs w:val="24"/>
        </w:rPr>
      </w:pPr>
      <w:r w:rsidRPr="002172A0">
        <w:rPr>
          <w:rFonts w:hAnsi="標楷體" w:hint="eastAsia"/>
          <w:sz w:val="24"/>
          <w:szCs w:val="24"/>
        </w:rPr>
        <w:t>資料來源：經濟部。</w:t>
      </w:r>
    </w:p>
    <w:p w:rsidR="002172A0" w:rsidRDefault="002172A0" w:rsidP="002172A0">
      <w:pPr>
        <w:spacing w:afterLines="50" w:after="180"/>
        <w:jc w:val="center"/>
        <w:rPr>
          <w:rFonts w:hAnsi="標楷體"/>
          <w:b/>
        </w:rPr>
      </w:pPr>
    </w:p>
    <w:p w:rsidR="002172A0" w:rsidRPr="00402DEC" w:rsidRDefault="002172A0" w:rsidP="002172A0">
      <w:pPr>
        <w:spacing w:afterLines="50" w:after="180"/>
        <w:jc w:val="center"/>
        <w:rPr>
          <w:rFonts w:hAnsi="標楷體"/>
          <w:b/>
          <w:sz w:val="28"/>
          <w:szCs w:val="28"/>
        </w:rPr>
      </w:pPr>
      <w:r w:rsidRPr="00402DEC">
        <w:rPr>
          <w:rFonts w:hAnsi="標楷體" w:hint="eastAsia"/>
          <w:b/>
          <w:sz w:val="28"/>
          <w:szCs w:val="28"/>
        </w:rPr>
        <w:t>附表3、通過「根留台灣企業投資方案」廠商資料（</w:t>
      </w:r>
      <w:r w:rsidRPr="00402DEC">
        <w:rPr>
          <w:rFonts w:hAnsi="標楷體"/>
          <w:b/>
          <w:sz w:val="28"/>
          <w:szCs w:val="28"/>
        </w:rPr>
        <w:t>108</w:t>
      </w:r>
      <w:r w:rsidRPr="00402DEC">
        <w:rPr>
          <w:rFonts w:hAnsi="標楷體" w:hint="eastAsia"/>
          <w:b/>
          <w:sz w:val="28"/>
          <w:szCs w:val="28"/>
        </w:rPr>
        <w:t>年7月1日至109年4月9日）</w:t>
      </w:r>
    </w:p>
    <w:tbl>
      <w:tblPr>
        <w:tblStyle w:val="af9"/>
        <w:tblW w:w="5000" w:type="pct"/>
        <w:tblLook w:val="04A0" w:firstRow="1" w:lastRow="0" w:firstColumn="1" w:lastColumn="0" w:noHBand="0" w:noVBand="1"/>
      </w:tblPr>
      <w:tblGrid>
        <w:gridCol w:w="527"/>
        <w:gridCol w:w="678"/>
        <w:gridCol w:w="1329"/>
        <w:gridCol w:w="5085"/>
        <w:gridCol w:w="1084"/>
        <w:gridCol w:w="1115"/>
        <w:gridCol w:w="1115"/>
        <w:gridCol w:w="1115"/>
        <w:gridCol w:w="1121"/>
        <w:gridCol w:w="1121"/>
        <w:gridCol w:w="1062"/>
      </w:tblGrid>
      <w:tr w:rsidR="00C05597" w:rsidRPr="002172A0" w:rsidTr="00C05597">
        <w:trPr>
          <w:tblHeader/>
        </w:trPr>
        <w:tc>
          <w:tcPr>
            <w:tcW w:w="172" w:type="pct"/>
            <w:vMerge w:val="restart"/>
            <w:shd w:val="clear" w:color="auto" w:fill="F2F2F2" w:themeFill="background1" w:themeFillShade="F2"/>
            <w:vAlign w:val="center"/>
          </w:tcPr>
          <w:p w:rsidR="002172A0" w:rsidRPr="002172A0" w:rsidRDefault="002172A0" w:rsidP="00C05597">
            <w:pPr>
              <w:spacing w:line="280" w:lineRule="exact"/>
              <w:jc w:val="center"/>
              <w:rPr>
                <w:rFonts w:ascii="Times New Roman"/>
                <w:b/>
                <w:sz w:val="24"/>
                <w:szCs w:val="24"/>
              </w:rPr>
            </w:pPr>
            <w:r w:rsidRPr="002172A0">
              <w:rPr>
                <w:rFonts w:ascii="Times New Roman"/>
                <w:b/>
                <w:sz w:val="24"/>
                <w:szCs w:val="24"/>
              </w:rPr>
              <w:lastRenderedPageBreak/>
              <w:t>地區別</w:t>
            </w:r>
          </w:p>
        </w:tc>
        <w:tc>
          <w:tcPr>
            <w:tcW w:w="221" w:type="pct"/>
            <w:vMerge w:val="restart"/>
            <w:shd w:val="clear" w:color="auto" w:fill="F2F2F2" w:themeFill="background1" w:themeFillShade="F2"/>
            <w:vAlign w:val="center"/>
          </w:tcPr>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序號</w:t>
            </w:r>
          </w:p>
        </w:tc>
        <w:tc>
          <w:tcPr>
            <w:tcW w:w="433" w:type="pct"/>
            <w:vMerge w:val="restart"/>
            <w:shd w:val="clear" w:color="auto" w:fill="F2F2F2" w:themeFill="background1" w:themeFillShade="F2"/>
            <w:vAlign w:val="center"/>
          </w:tcPr>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通過日期</w:t>
            </w:r>
          </w:p>
        </w:tc>
        <w:tc>
          <w:tcPr>
            <w:tcW w:w="1655" w:type="pct"/>
            <w:vMerge w:val="restart"/>
            <w:shd w:val="clear" w:color="auto" w:fill="F2F2F2" w:themeFill="background1" w:themeFillShade="F2"/>
            <w:vAlign w:val="center"/>
          </w:tcPr>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廠商名稱</w:t>
            </w:r>
          </w:p>
        </w:tc>
        <w:tc>
          <w:tcPr>
            <w:tcW w:w="353" w:type="pct"/>
            <w:vMerge w:val="restart"/>
            <w:shd w:val="clear" w:color="auto" w:fill="F2F2F2" w:themeFill="background1" w:themeFillShade="F2"/>
            <w:vAlign w:val="center"/>
          </w:tcPr>
          <w:p w:rsidR="002172A0" w:rsidRPr="002172A0" w:rsidRDefault="002172A0" w:rsidP="00C05597">
            <w:pPr>
              <w:spacing w:line="280" w:lineRule="exact"/>
              <w:ind w:leftChars="-41" w:left="-107" w:rightChars="-37" w:right="-118" w:hangingChars="10" w:hanging="24"/>
              <w:jc w:val="center"/>
              <w:rPr>
                <w:rFonts w:ascii="Times New Roman"/>
                <w:b/>
                <w:sz w:val="24"/>
                <w:szCs w:val="24"/>
              </w:rPr>
            </w:pPr>
            <w:r w:rsidRPr="002172A0">
              <w:rPr>
                <w:rFonts w:ascii="Times New Roman"/>
                <w:b/>
                <w:sz w:val="24"/>
                <w:szCs w:val="24"/>
              </w:rPr>
              <w:t>產業別</w:t>
            </w:r>
          </w:p>
        </w:tc>
        <w:tc>
          <w:tcPr>
            <w:tcW w:w="726" w:type="pct"/>
            <w:gridSpan w:val="2"/>
            <w:shd w:val="clear" w:color="auto" w:fill="F2F2F2" w:themeFill="background1" w:themeFillShade="F2"/>
            <w:vAlign w:val="center"/>
          </w:tcPr>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投資金額</w:t>
            </w:r>
            <w:r w:rsidRPr="002172A0">
              <w:rPr>
                <w:rFonts w:ascii="Times New Roman" w:hint="eastAsia"/>
                <w:b/>
                <w:sz w:val="24"/>
                <w:szCs w:val="24"/>
              </w:rPr>
              <w:t xml:space="preserve"> (</w:t>
            </w:r>
            <w:r w:rsidRPr="002172A0">
              <w:rPr>
                <w:rFonts w:ascii="Times New Roman" w:hint="eastAsia"/>
                <w:b/>
                <w:sz w:val="24"/>
                <w:szCs w:val="24"/>
              </w:rPr>
              <w:t>億元</w:t>
            </w:r>
            <w:r w:rsidRPr="002172A0">
              <w:rPr>
                <w:rFonts w:ascii="Times New Roman" w:hint="eastAsia"/>
                <w:b/>
                <w:sz w:val="24"/>
                <w:szCs w:val="24"/>
              </w:rPr>
              <w:t>)</w:t>
            </w:r>
          </w:p>
        </w:tc>
        <w:tc>
          <w:tcPr>
            <w:tcW w:w="728" w:type="pct"/>
            <w:gridSpan w:val="2"/>
            <w:shd w:val="clear" w:color="auto" w:fill="F2F2F2" w:themeFill="background1" w:themeFillShade="F2"/>
            <w:vAlign w:val="center"/>
          </w:tcPr>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創造就業人數</w:t>
            </w:r>
          </w:p>
        </w:tc>
        <w:tc>
          <w:tcPr>
            <w:tcW w:w="365" w:type="pct"/>
            <w:vMerge w:val="restart"/>
            <w:shd w:val="clear" w:color="auto" w:fill="F2F2F2" w:themeFill="background1" w:themeFillShade="F2"/>
            <w:vAlign w:val="center"/>
          </w:tcPr>
          <w:p w:rsid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新增</w:t>
            </w:r>
          </w:p>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外籍藍領</w:t>
            </w:r>
          </w:p>
        </w:tc>
        <w:tc>
          <w:tcPr>
            <w:tcW w:w="347" w:type="pct"/>
            <w:vMerge w:val="restart"/>
            <w:shd w:val="clear" w:color="auto" w:fill="F2F2F2" w:themeFill="background1" w:themeFillShade="F2"/>
            <w:vAlign w:val="center"/>
          </w:tcPr>
          <w:p w:rsid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投資</w:t>
            </w:r>
          </w:p>
          <w:p w:rsidR="002172A0" w:rsidRPr="002172A0" w:rsidRDefault="002172A0" w:rsidP="00C05597">
            <w:pPr>
              <w:spacing w:line="280" w:lineRule="exact"/>
              <w:ind w:leftChars="-11" w:left="-9" w:rightChars="-11" w:right="-35" w:hangingChars="11" w:hanging="26"/>
              <w:jc w:val="center"/>
              <w:rPr>
                <w:rFonts w:ascii="Times New Roman"/>
                <w:b/>
                <w:sz w:val="24"/>
                <w:szCs w:val="24"/>
              </w:rPr>
            </w:pPr>
            <w:r w:rsidRPr="002172A0">
              <w:rPr>
                <w:rFonts w:ascii="Times New Roman"/>
                <w:b/>
                <w:sz w:val="24"/>
                <w:szCs w:val="24"/>
              </w:rPr>
              <w:t>縣、市</w:t>
            </w:r>
          </w:p>
        </w:tc>
      </w:tr>
      <w:tr w:rsidR="00C05597" w:rsidRPr="002172A0" w:rsidTr="00C05597">
        <w:trPr>
          <w:trHeight w:val="364"/>
          <w:tblHeader/>
        </w:trPr>
        <w:tc>
          <w:tcPr>
            <w:tcW w:w="172" w:type="pct"/>
            <w:vMerge/>
            <w:tcBorders>
              <w:bottom w:val="single" w:sz="4" w:space="0" w:color="auto"/>
            </w:tcBorders>
          </w:tcPr>
          <w:p w:rsidR="002172A0" w:rsidRPr="002172A0" w:rsidRDefault="002172A0" w:rsidP="00C05597">
            <w:pPr>
              <w:pStyle w:val="afa"/>
              <w:snapToGrid w:val="0"/>
              <w:ind w:leftChars="0" w:left="0"/>
              <w:rPr>
                <w:rFonts w:ascii="Times New Roman"/>
                <w:sz w:val="24"/>
                <w:szCs w:val="24"/>
              </w:rPr>
            </w:pPr>
          </w:p>
        </w:tc>
        <w:tc>
          <w:tcPr>
            <w:tcW w:w="221" w:type="pct"/>
            <w:vMerge/>
            <w:tcBorders>
              <w:bottom w:val="single" w:sz="4" w:space="0" w:color="auto"/>
            </w:tcBorders>
          </w:tcPr>
          <w:p w:rsidR="002172A0" w:rsidRPr="002172A0" w:rsidRDefault="002172A0" w:rsidP="002172A0">
            <w:pPr>
              <w:pStyle w:val="afa"/>
              <w:snapToGrid w:val="0"/>
              <w:ind w:leftChars="0" w:left="640" w:hanging="640"/>
              <w:rPr>
                <w:rFonts w:ascii="Times New Roman"/>
                <w:sz w:val="24"/>
                <w:szCs w:val="24"/>
              </w:rPr>
            </w:pPr>
          </w:p>
        </w:tc>
        <w:tc>
          <w:tcPr>
            <w:tcW w:w="433" w:type="pct"/>
            <w:vMerge/>
            <w:tcBorders>
              <w:bottom w:val="single" w:sz="4" w:space="0" w:color="auto"/>
            </w:tcBorders>
          </w:tcPr>
          <w:p w:rsidR="002172A0" w:rsidRPr="002172A0" w:rsidRDefault="002172A0" w:rsidP="002172A0">
            <w:pPr>
              <w:pStyle w:val="afa"/>
              <w:snapToGrid w:val="0"/>
              <w:ind w:leftChars="0" w:left="640" w:hanging="640"/>
              <w:rPr>
                <w:rFonts w:ascii="Times New Roman"/>
                <w:sz w:val="24"/>
                <w:szCs w:val="24"/>
              </w:rPr>
            </w:pPr>
          </w:p>
        </w:tc>
        <w:tc>
          <w:tcPr>
            <w:tcW w:w="1655" w:type="pct"/>
            <w:vMerge/>
            <w:tcBorders>
              <w:bottom w:val="single" w:sz="4" w:space="0" w:color="auto"/>
            </w:tcBorders>
          </w:tcPr>
          <w:p w:rsidR="002172A0" w:rsidRPr="002172A0" w:rsidRDefault="002172A0" w:rsidP="002172A0">
            <w:pPr>
              <w:pStyle w:val="afa"/>
              <w:snapToGrid w:val="0"/>
              <w:ind w:leftChars="0" w:left="640" w:hanging="640"/>
              <w:rPr>
                <w:rFonts w:ascii="Times New Roman"/>
                <w:sz w:val="24"/>
                <w:szCs w:val="24"/>
              </w:rPr>
            </w:pPr>
          </w:p>
        </w:tc>
        <w:tc>
          <w:tcPr>
            <w:tcW w:w="353" w:type="pct"/>
            <w:vMerge/>
            <w:tcBorders>
              <w:bottom w:val="single" w:sz="4" w:space="0" w:color="auto"/>
            </w:tcBorders>
          </w:tcPr>
          <w:p w:rsidR="002172A0" w:rsidRPr="002172A0" w:rsidRDefault="002172A0" w:rsidP="00C05597">
            <w:pPr>
              <w:pStyle w:val="afa"/>
              <w:snapToGrid w:val="0"/>
              <w:ind w:leftChars="-41" w:left="-107" w:rightChars="-37" w:right="-118" w:hangingChars="10" w:hanging="24"/>
              <w:rPr>
                <w:rFonts w:ascii="Times New Roman"/>
                <w:sz w:val="24"/>
                <w:szCs w:val="24"/>
              </w:rPr>
            </w:pPr>
          </w:p>
        </w:tc>
        <w:tc>
          <w:tcPr>
            <w:tcW w:w="363" w:type="pct"/>
            <w:tcBorders>
              <w:bottom w:val="single" w:sz="4" w:space="0" w:color="auto"/>
            </w:tcBorders>
            <w:shd w:val="clear" w:color="auto" w:fill="F2F2F2" w:themeFill="background1" w:themeFillShade="F2"/>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核定</w:t>
            </w:r>
          </w:p>
        </w:tc>
        <w:tc>
          <w:tcPr>
            <w:tcW w:w="363" w:type="pct"/>
            <w:tcBorders>
              <w:bottom w:val="single" w:sz="4" w:space="0" w:color="auto"/>
            </w:tcBorders>
            <w:shd w:val="clear" w:color="auto" w:fill="F2F2F2" w:themeFill="background1" w:themeFillShade="F2"/>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落實</w:t>
            </w:r>
          </w:p>
        </w:tc>
        <w:tc>
          <w:tcPr>
            <w:tcW w:w="363" w:type="pct"/>
            <w:tcBorders>
              <w:bottom w:val="single" w:sz="4" w:space="0" w:color="auto"/>
            </w:tcBorders>
            <w:shd w:val="clear" w:color="auto" w:fill="F2F2F2" w:themeFill="background1" w:themeFillShade="F2"/>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計畫</w:t>
            </w:r>
          </w:p>
        </w:tc>
        <w:tc>
          <w:tcPr>
            <w:tcW w:w="365" w:type="pct"/>
            <w:tcBorders>
              <w:bottom w:val="single" w:sz="4" w:space="0" w:color="auto"/>
            </w:tcBorders>
            <w:shd w:val="clear" w:color="auto" w:fill="F2F2F2" w:themeFill="background1" w:themeFillShade="F2"/>
            <w:vAlign w:val="center"/>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落實</w:t>
            </w:r>
          </w:p>
        </w:tc>
        <w:tc>
          <w:tcPr>
            <w:tcW w:w="365" w:type="pct"/>
            <w:vMerge/>
            <w:tcBorders>
              <w:bottom w:val="single" w:sz="4" w:space="0" w:color="auto"/>
            </w:tcBorders>
          </w:tcPr>
          <w:p w:rsidR="002172A0" w:rsidRPr="002172A0" w:rsidRDefault="002172A0" w:rsidP="002172A0">
            <w:pPr>
              <w:pStyle w:val="afa"/>
              <w:snapToGrid w:val="0"/>
              <w:ind w:leftChars="0" w:left="640" w:hanging="640"/>
              <w:rPr>
                <w:rFonts w:ascii="Times New Roman"/>
                <w:sz w:val="24"/>
                <w:szCs w:val="24"/>
              </w:rPr>
            </w:pPr>
          </w:p>
        </w:tc>
        <w:tc>
          <w:tcPr>
            <w:tcW w:w="347" w:type="pct"/>
            <w:vMerge/>
            <w:tcBorders>
              <w:bottom w:val="single" w:sz="4" w:space="0" w:color="auto"/>
            </w:tcBorders>
          </w:tcPr>
          <w:p w:rsidR="002172A0" w:rsidRPr="002172A0" w:rsidRDefault="002172A0" w:rsidP="002172A0">
            <w:pPr>
              <w:pStyle w:val="afa"/>
              <w:snapToGrid w:val="0"/>
              <w:ind w:leftChars="0" w:left="640" w:hanging="640"/>
              <w:rPr>
                <w:rFonts w:ascii="Times New Roman"/>
                <w:sz w:val="24"/>
                <w:szCs w:val="24"/>
              </w:rPr>
            </w:pPr>
          </w:p>
        </w:tc>
      </w:tr>
      <w:tr w:rsidR="00C05597" w:rsidRPr="002172A0" w:rsidTr="00C05597">
        <w:tc>
          <w:tcPr>
            <w:tcW w:w="172" w:type="pct"/>
            <w:vMerge w:val="restart"/>
            <w:vAlign w:val="center"/>
          </w:tcPr>
          <w:p w:rsidR="002172A0" w:rsidRPr="002172A0" w:rsidRDefault="002172A0" w:rsidP="00C05597">
            <w:pPr>
              <w:pStyle w:val="afa"/>
              <w:snapToGrid w:val="0"/>
              <w:ind w:leftChars="0" w:left="0"/>
              <w:jc w:val="center"/>
              <w:rPr>
                <w:rFonts w:ascii="Times New Roman"/>
                <w:b/>
                <w:sz w:val="24"/>
                <w:szCs w:val="24"/>
              </w:rPr>
            </w:pPr>
            <w:r w:rsidRPr="002172A0">
              <w:rPr>
                <w:rFonts w:ascii="Times New Roman"/>
                <w:b/>
                <w:sz w:val="24"/>
                <w:szCs w:val="24"/>
              </w:rPr>
              <w:t>北區</w:t>
            </w: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2019/10/17</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33" w:left="2" w:rightChars="-32" w:right="-102" w:hangingChars="45" w:hanging="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2019/10/17</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鳳山一期</w:t>
            </w:r>
          </w:p>
        </w:tc>
        <w:tc>
          <w:tcPr>
            <w:tcW w:w="353" w:type="pct"/>
            <w:vAlign w:val="center"/>
          </w:tcPr>
          <w:p w:rsidR="002172A0" w:rsidRPr="002172A0" w:rsidRDefault="002172A0" w:rsidP="00C05597">
            <w:pPr>
              <w:ind w:leftChars="-41" w:left="-107" w:rightChars="-37" w:right="-118" w:hangingChars="10" w:hanging="24"/>
              <w:jc w:val="center"/>
              <w:rPr>
                <w:rFonts w:ascii="Times New Roman"/>
                <w:color w:val="000000"/>
                <w:sz w:val="24"/>
                <w:szCs w:val="24"/>
              </w:rPr>
            </w:pPr>
            <w:r w:rsidRPr="002172A0">
              <w:rPr>
                <w:rFonts w:ascii="Times New Roman"/>
                <w:color w:val="000000"/>
                <w:sz w:val="24"/>
                <w:szCs w:val="24"/>
              </w:rPr>
              <w:t>金屬機電</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12.19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31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新竹縣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興業股份有限公司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178</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2019/11/14</w:t>
            </w:r>
          </w:p>
        </w:tc>
        <w:tc>
          <w:tcPr>
            <w:tcW w:w="1655" w:type="pct"/>
            <w:vAlign w:val="center"/>
          </w:tcPr>
          <w:p w:rsidR="002172A0" w:rsidRPr="002172A0" w:rsidRDefault="002172A0" w:rsidP="002172A0">
            <w:pPr>
              <w:ind w:rightChars="-161" w:right="-515"/>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電腦股份有限公司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1559</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218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100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2019/11/28</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電子工業股份有限公司</w:t>
            </w:r>
            <w:r w:rsidRPr="002172A0">
              <w:rPr>
                <w:rFonts w:ascii="Times New Roman"/>
                <w:sz w:val="24"/>
                <w:szCs w:val="24"/>
              </w:rPr>
              <w:t>-</w:t>
            </w:r>
            <w:r w:rsidRPr="002172A0">
              <w:rPr>
                <w:rFonts w:ascii="Times New Roman"/>
                <w:sz w:val="24"/>
                <w:szCs w:val="24"/>
              </w:rPr>
              <w:t>八德廠、龍潭廠</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95.32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588</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99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2019/11/28</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電子工業股份有限公司</w:t>
            </w:r>
            <w:r w:rsidRPr="002172A0">
              <w:rPr>
                <w:rFonts w:ascii="Times New Roman"/>
                <w:sz w:val="24"/>
                <w:szCs w:val="24"/>
              </w:rPr>
              <w:t>-</w:t>
            </w:r>
            <w:r w:rsidRPr="002172A0">
              <w:rPr>
                <w:rFonts w:ascii="Times New Roman"/>
                <w:sz w:val="24"/>
                <w:szCs w:val="24"/>
              </w:rPr>
              <w:t>台北廠</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2.08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 xml:space="preserve"> ○○</w:t>
            </w:r>
            <w:r w:rsidRPr="002172A0">
              <w:rPr>
                <w:rFonts w:ascii="Times New Roman"/>
                <w:sz w:val="24"/>
                <w:szCs w:val="24"/>
              </w:rPr>
              <w:t>國際半導體股份有限公司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117</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21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半導體股份有限公司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672</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17.12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445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35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2019/12/27</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5.95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27</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18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2020/1/16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r w:rsidRPr="002172A0">
              <w:rPr>
                <w:rFonts w:ascii="Times New Roman"/>
                <w:sz w:val="24"/>
                <w:szCs w:val="24"/>
              </w:rPr>
              <w:t>-</w:t>
            </w:r>
            <w:r w:rsidRPr="002172A0">
              <w:rPr>
                <w:rFonts w:ascii="Times New Roman"/>
                <w:sz w:val="24"/>
                <w:szCs w:val="24"/>
              </w:rPr>
              <w:t>矽導實驗室、展業實驗室、金山實驗室</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服務業</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17.46</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160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2020/1/16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r w:rsidRPr="002172A0">
              <w:rPr>
                <w:rFonts w:ascii="Times New Roman"/>
                <w:sz w:val="24"/>
                <w:szCs w:val="24"/>
              </w:rPr>
              <w:t>-</w:t>
            </w:r>
            <w:r w:rsidRPr="002172A0">
              <w:rPr>
                <w:rFonts w:ascii="Times New Roman"/>
                <w:sz w:val="24"/>
                <w:szCs w:val="24"/>
              </w:rPr>
              <w:t>台元科學園區實驗室</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4.42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2020/2/13</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12.08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152</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19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20.57</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9.48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210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2020/3/5</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服務業</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12.6</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2020/3/5</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273</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90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2020/3/5</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19.47</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409</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271 </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桃園市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2020/3/19</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leftChars="-41" w:left="-107" w:rightChars="-37" w:right="-118" w:hangingChars="10" w:hanging="24"/>
              <w:jc w:val="center"/>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33" w:left="-106" w:rightChars="-32" w:right="-102"/>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新竹市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663" w:type="pct"/>
            <w:gridSpan w:val="4"/>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63" w:type="pct"/>
            <w:shd w:val="clear" w:color="auto" w:fill="F2F2F2" w:themeFill="background1" w:themeFillShade="F2"/>
            <w:vAlign w:val="center"/>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721.88</w:t>
            </w:r>
          </w:p>
        </w:tc>
        <w:tc>
          <w:tcPr>
            <w:tcW w:w="36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5606</w:t>
            </w:r>
          </w:p>
        </w:tc>
        <w:tc>
          <w:tcPr>
            <w:tcW w:w="365"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5" w:type="pct"/>
            <w:shd w:val="clear" w:color="auto" w:fill="F2F2F2" w:themeFill="background1" w:themeFillShade="F2"/>
            <w:vAlign w:val="center"/>
          </w:tcPr>
          <w:p w:rsidR="002172A0" w:rsidRPr="002172A0" w:rsidRDefault="002172A0" w:rsidP="002172A0">
            <w:pPr>
              <w:pStyle w:val="afa"/>
              <w:snapToGrid w:val="0"/>
              <w:ind w:leftChars="0" w:left="641" w:hanging="641"/>
              <w:jc w:val="right"/>
              <w:rPr>
                <w:rFonts w:ascii="Times New Roman"/>
                <w:b/>
                <w:sz w:val="24"/>
                <w:szCs w:val="24"/>
              </w:rPr>
            </w:pPr>
            <w:r w:rsidRPr="002172A0">
              <w:rPr>
                <w:rFonts w:ascii="Times New Roman"/>
                <w:b/>
                <w:sz w:val="24"/>
                <w:szCs w:val="24"/>
              </w:rPr>
              <w:t>771</w:t>
            </w:r>
          </w:p>
        </w:tc>
        <w:tc>
          <w:tcPr>
            <w:tcW w:w="347"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r>
      <w:tr w:rsidR="00C05597" w:rsidRPr="002172A0" w:rsidTr="00C05597">
        <w:tc>
          <w:tcPr>
            <w:tcW w:w="172" w:type="pct"/>
            <w:vMerge w:val="restart"/>
            <w:vAlign w:val="center"/>
          </w:tcPr>
          <w:p w:rsidR="002172A0" w:rsidRPr="002172A0" w:rsidRDefault="002172A0" w:rsidP="00C05597">
            <w:pPr>
              <w:pStyle w:val="afa"/>
              <w:snapToGrid w:val="0"/>
              <w:ind w:leftChars="0" w:left="0"/>
              <w:jc w:val="center"/>
              <w:rPr>
                <w:rFonts w:ascii="Times New Roman"/>
                <w:b/>
                <w:sz w:val="24"/>
                <w:szCs w:val="24"/>
              </w:rPr>
            </w:pPr>
            <w:r w:rsidRPr="002172A0">
              <w:rPr>
                <w:rFonts w:ascii="Times New Roman"/>
                <w:b/>
                <w:sz w:val="24"/>
                <w:szCs w:val="24"/>
              </w:rPr>
              <w:t>中區</w:t>
            </w: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2019/9/5</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微熱山丘</w:t>
            </w:r>
            <w:r w:rsidRPr="002172A0">
              <w:rPr>
                <w:rFonts w:ascii="Times New Roman"/>
                <w:sz w:val="24"/>
                <w:szCs w:val="24"/>
              </w:rPr>
              <w:t>)</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63</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南投縣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2019/10/17</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塑膠工業股份有限公司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5.35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24</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2019/10/17</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78" w:rightChars="-32" w:right="-102" w:hangingChars="104" w:hanging="250"/>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南投縣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2019/10/24</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公司名稱不公開</w:t>
            </w:r>
            <w:r w:rsidRPr="002172A0">
              <w:rPr>
                <w:rFonts w:ascii="Times New Roman"/>
                <w:sz w:val="24"/>
                <w:szCs w:val="24"/>
              </w:rPr>
              <w:t>)</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電子資訊</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35.14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220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雲林縣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2019/10/24</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公司名稱不公開</w:t>
            </w:r>
            <w:r w:rsidRPr="002172A0">
              <w:rPr>
                <w:rFonts w:ascii="Times New Roman"/>
                <w:sz w:val="24"/>
                <w:szCs w:val="24"/>
              </w:rPr>
              <w:t>)</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電子資訊</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13.66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80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苗栗縣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2019/10/24</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精密總廠、二廠</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金屬機電</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15.90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77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65 </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2019/10/24</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雲科一期、雲科二期</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金屬機電</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15.08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49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雲林縣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2019/10/24</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30.04</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78" w:hangingChars="104" w:hanging="250"/>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光電股份有限公司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4.31</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苗栗縣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2019/11/7</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r w:rsidRPr="002172A0">
              <w:rPr>
                <w:rFonts w:ascii="Times New Roman"/>
                <w:sz w:val="24"/>
                <w:szCs w:val="24"/>
              </w:rPr>
              <w:t>-</w:t>
            </w:r>
            <w:r w:rsidRPr="002172A0">
              <w:rPr>
                <w:rFonts w:ascii="Times New Roman"/>
                <w:sz w:val="24"/>
                <w:szCs w:val="24"/>
              </w:rPr>
              <w:t>彰濱廠、福建廠</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彰化縣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2019/11/14</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塑膠工業股份有限公司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16.53</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47</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17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13.2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160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30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2019/11/28</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7.5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100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2019/11/28</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129</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16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2019/12/5</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名稱地點人數不公開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12.71</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34" w:left="-109" w:firstLine="2"/>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C05597">
            <w:pPr>
              <w:ind w:leftChars="-50" w:left="1" w:hangingChars="67" w:hanging="161"/>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2020/1/3</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41</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彰化縣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2020/1/9</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r w:rsidRPr="002172A0">
              <w:rPr>
                <w:rFonts w:ascii="Times New Roman"/>
                <w:sz w:val="24"/>
                <w:szCs w:val="24"/>
              </w:rPr>
              <w:t>-</w:t>
            </w:r>
            <w:r w:rsidRPr="002172A0">
              <w:rPr>
                <w:rFonts w:ascii="Times New Roman"/>
                <w:sz w:val="24"/>
                <w:szCs w:val="24"/>
              </w:rPr>
              <w:t>梧棲廠</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2.21</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2020/1/9</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r w:rsidRPr="002172A0">
              <w:rPr>
                <w:rFonts w:ascii="Times New Roman"/>
                <w:sz w:val="24"/>
                <w:szCs w:val="24"/>
              </w:rPr>
              <w:t>-</w:t>
            </w:r>
            <w:r w:rsidRPr="002172A0">
              <w:rPr>
                <w:rFonts w:ascii="Times New Roman"/>
                <w:sz w:val="24"/>
                <w:szCs w:val="24"/>
              </w:rPr>
              <w:t>後龍廠</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1.98</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34</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苗栗縣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2020/1/9</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工程股份有限公司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服務業</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8.59</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2020/1/16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5.3</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工業股份有限公司</w:t>
            </w:r>
            <w:r w:rsidRPr="002172A0">
              <w:rPr>
                <w:rFonts w:ascii="Times New Roman"/>
                <w:sz w:val="24"/>
                <w:szCs w:val="24"/>
              </w:rPr>
              <w:t>-</w:t>
            </w:r>
            <w:r w:rsidRPr="002172A0">
              <w:rPr>
                <w:rFonts w:ascii="Times New Roman"/>
                <w:sz w:val="24"/>
                <w:szCs w:val="24"/>
              </w:rPr>
              <w:t>台中廠</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1.76</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7</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0</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2020/2/6</w:t>
            </w:r>
          </w:p>
        </w:tc>
        <w:tc>
          <w:tcPr>
            <w:tcW w:w="1655" w:type="pct"/>
            <w:vAlign w:val="center"/>
          </w:tcPr>
          <w:p w:rsidR="002172A0" w:rsidRPr="002172A0" w:rsidRDefault="002172A0" w:rsidP="002172A0">
            <w:pPr>
              <w:rPr>
                <w:rFonts w:ascii="Times New Roman"/>
                <w:color w:val="000000"/>
                <w:sz w:val="24"/>
                <w:szCs w:val="24"/>
              </w:rPr>
            </w:pPr>
            <w:r w:rsidRPr="002172A0">
              <w:rPr>
                <w:rFonts w:hAnsi="標楷體" w:hint="eastAsia"/>
                <w:sz w:val="24"/>
                <w:szCs w:val="24"/>
              </w:rPr>
              <w:t>○○</w:t>
            </w:r>
            <w:r w:rsidRPr="002172A0">
              <w:rPr>
                <w:rFonts w:ascii="Times New Roman"/>
                <w:color w:val="000000"/>
                <w:sz w:val="24"/>
                <w:szCs w:val="24"/>
              </w:rPr>
              <w:t>工業股份有限公司</w:t>
            </w:r>
            <w:r w:rsidRPr="002172A0">
              <w:rPr>
                <w:rFonts w:ascii="Times New Roman"/>
                <w:color w:val="000000"/>
                <w:sz w:val="24"/>
                <w:szCs w:val="24"/>
              </w:rPr>
              <w:t>-</w:t>
            </w:r>
            <w:r w:rsidRPr="002172A0">
              <w:rPr>
                <w:rFonts w:ascii="Times New Roman"/>
                <w:color w:val="000000"/>
                <w:sz w:val="24"/>
                <w:szCs w:val="24"/>
              </w:rPr>
              <w:t>彰濱廠</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金屬機電</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0.14</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1</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0</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彰化縣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2020/2/20</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18.49</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73</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7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南投縣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2020/3/12</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台中市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9</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126</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60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彰化縣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310" w:type="pct"/>
            <w:gridSpan w:val="3"/>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53"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sz w:val="24"/>
                <w:szCs w:val="24"/>
              </w:rPr>
            </w:pPr>
            <w:r w:rsidRPr="002172A0">
              <w:rPr>
                <w:rFonts w:ascii="Times New Roman"/>
                <w:b/>
                <w:sz w:val="24"/>
                <w:szCs w:val="24"/>
              </w:rPr>
              <w:t>270.64</w:t>
            </w:r>
          </w:p>
        </w:tc>
        <w:tc>
          <w:tcPr>
            <w:tcW w:w="36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sz w:val="24"/>
                <w:szCs w:val="24"/>
              </w:rPr>
            </w:pPr>
            <w:r w:rsidRPr="002172A0">
              <w:rPr>
                <w:rFonts w:ascii="Times New Roman"/>
                <w:b/>
                <w:sz w:val="24"/>
                <w:szCs w:val="24"/>
              </w:rPr>
              <w:t>1544</w:t>
            </w:r>
          </w:p>
        </w:tc>
        <w:tc>
          <w:tcPr>
            <w:tcW w:w="365"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5" w:type="pct"/>
            <w:shd w:val="clear" w:color="auto" w:fill="F2F2F2" w:themeFill="background1" w:themeFillShade="F2"/>
            <w:vAlign w:val="center"/>
          </w:tcPr>
          <w:p w:rsidR="002172A0" w:rsidRPr="002172A0" w:rsidRDefault="002172A0" w:rsidP="002172A0">
            <w:pPr>
              <w:jc w:val="right"/>
              <w:rPr>
                <w:rFonts w:ascii="Times New Roman"/>
                <w:b/>
                <w:sz w:val="24"/>
                <w:szCs w:val="24"/>
              </w:rPr>
            </w:pPr>
            <w:r w:rsidRPr="002172A0">
              <w:rPr>
                <w:rFonts w:ascii="Times New Roman"/>
                <w:b/>
                <w:sz w:val="24"/>
                <w:szCs w:val="24"/>
              </w:rPr>
              <w:t>234</w:t>
            </w:r>
          </w:p>
        </w:tc>
        <w:tc>
          <w:tcPr>
            <w:tcW w:w="347"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r>
      <w:tr w:rsidR="00C05597" w:rsidRPr="002172A0" w:rsidTr="00C05597">
        <w:tc>
          <w:tcPr>
            <w:tcW w:w="172" w:type="pct"/>
            <w:vMerge w:val="restart"/>
            <w:vAlign w:val="center"/>
          </w:tcPr>
          <w:p w:rsidR="002172A0" w:rsidRPr="002172A0" w:rsidRDefault="002172A0" w:rsidP="00C05597">
            <w:pPr>
              <w:pStyle w:val="afa"/>
              <w:snapToGrid w:val="0"/>
              <w:ind w:leftChars="0" w:left="0"/>
              <w:jc w:val="center"/>
              <w:rPr>
                <w:rFonts w:ascii="Times New Roman"/>
                <w:b/>
                <w:sz w:val="24"/>
                <w:szCs w:val="24"/>
              </w:rPr>
            </w:pPr>
            <w:r w:rsidRPr="002172A0">
              <w:rPr>
                <w:rFonts w:ascii="Times New Roman"/>
                <w:b/>
                <w:sz w:val="24"/>
                <w:szCs w:val="24"/>
              </w:rPr>
              <w:t>南區</w:t>
            </w: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2019/8/15</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光學科技股份有限公司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11.70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180 </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2019/8/22</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5.30 </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198</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83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嘉義縣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2019/9/11</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人數不公開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電子股份有限公司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20</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精密股份有限公司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22.99</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91</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17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6</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6</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200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屏東縣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7</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2019/11/7</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國際股份有限公司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97</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20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8</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2019/11/21</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實業股份有限公司</w:t>
            </w:r>
            <w:r w:rsidRPr="002172A0">
              <w:rPr>
                <w:rFonts w:ascii="Times New Roman"/>
                <w:sz w:val="24"/>
                <w:szCs w:val="24"/>
              </w:rPr>
              <w:t>-</w:t>
            </w:r>
            <w:r w:rsidRPr="002172A0">
              <w:rPr>
                <w:rFonts w:ascii="Times New Roman"/>
                <w:sz w:val="24"/>
                <w:szCs w:val="24"/>
              </w:rPr>
              <w:t>二廠、三廠、二包、五廠</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9.34</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2019/12/12</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屏東縣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2019/12/12</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實業有限公司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100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15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屏東縣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12</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2019/12/19</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晟田科技工業股份有限公司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0.7</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13</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2020/1/3</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21</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54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14</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2020/1/3</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金額不公開</w:t>
            </w:r>
            <w:r w:rsidRPr="002172A0">
              <w:rPr>
                <w:rFonts w:ascii="Times New Roman"/>
                <w:sz w:val="24"/>
                <w:szCs w:val="24"/>
              </w:rPr>
              <w:t>)</w:t>
            </w:r>
            <w:r w:rsidRPr="002172A0">
              <w:rPr>
                <w:rFonts w:hAnsi="標楷體" w:hint="eastAsia"/>
                <w:sz w:val="24"/>
                <w:szCs w:val="24"/>
              </w:rPr>
              <w:t>○○</w:t>
            </w:r>
            <w:r w:rsidRPr="002172A0">
              <w:rPr>
                <w:rFonts w:ascii="Times New Roman"/>
                <w:sz w:val="24"/>
                <w:szCs w:val="24"/>
              </w:rPr>
              <w:t>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435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100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15</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2020/1/3</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科技股份有限公司</w:t>
            </w:r>
            <w:r w:rsidRPr="002172A0">
              <w:rPr>
                <w:rFonts w:ascii="Times New Roman"/>
                <w:sz w:val="24"/>
                <w:szCs w:val="24"/>
              </w:rPr>
              <w:t>-</w:t>
            </w:r>
            <w:r w:rsidRPr="002172A0">
              <w:rPr>
                <w:rFonts w:ascii="Times New Roman"/>
                <w:sz w:val="24"/>
                <w:szCs w:val="24"/>
              </w:rPr>
              <w:t>南科實驗室</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電子資訊</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0.12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0</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16</w:t>
            </w:r>
          </w:p>
        </w:tc>
        <w:tc>
          <w:tcPr>
            <w:tcW w:w="433" w:type="pct"/>
            <w:vAlign w:val="center"/>
          </w:tcPr>
          <w:p w:rsidR="002172A0" w:rsidRPr="002172A0" w:rsidRDefault="002172A0" w:rsidP="002172A0">
            <w:pPr>
              <w:jc w:val="center"/>
              <w:rPr>
                <w:rFonts w:ascii="Times New Roman"/>
                <w:color w:val="000000"/>
                <w:sz w:val="24"/>
                <w:szCs w:val="24"/>
              </w:rPr>
            </w:pPr>
            <w:r w:rsidRPr="002172A0">
              <w:rPr>
                <w:rFonts w:ascii="Times New Roman"/>
                <w:color w:val="000000"/>
                <w:sz w:val="24"/>
                <w:szCs w:val="24"/>
              </w:rPr>
              <w:t>2020/2/6</w:t>
            </w:r>
          </w:p>
        </w:tc>
        <w:tc>
          <w:tcPr>
            <w:tcW w:w="1655" w:type="pct"/>
            <w:vAlign w:val="center"/>
          </w:tcPr>
          <w:p w:rsidR="002172A0" w:rsidRPr="002172A0" w:rsidRDefault="002172A0" w:rsidP="002172A0">
            <w:pPr>
              <w:rPr>
                <w:rFonts w:ascii="Times New Roman"/>
                <w:color w:val="000000"/>
                <w:sz w:val="24"/>
                <w:szCs w:val="24"/>
              </w:rPr>
            </w:pPr>
            <w:r w:rsidRPr="002172A0">
              <w:rPr>
                <w:rFonts w:hAnsi="標楷體" w:hint="eastAsia"/>
                <w:sz w:val="24"/>
                <w:szCs w:val="24"/>
              </w:rPr>
              <w:t>○○</w:t>
            </w:r>
            <w:r w:rsidRPr="002172A0">
              <w:rPr>
                <w:rFonts w:ascii="Times New Roman"/>
                <w:color w:val="000000"/>
                <w:sz w:val="24"/>
                <w:szCs w:val="24"/>
              </w:rPr>
              <w:t>工業股份有限公司</w:t>
            </w:r>
            <w:r w:rsidRPr="002172A0">
              <w:rPr>
                <w:rFonts w:ascii="Times New Roman"/>
                <w:color w:val="000000"/>
                <w:sz w:val="24"/>
                <w:szCs w:val="24"/>
              </w:rPr>
              <w:t>-</w:t>
            </w:r>
            <w:r w:rsidRPr="002172A0">
              <w:rPr>
                <w:rFonts w:ascii="Times New Roman"/>
                <w:color w:val="000000"/>
                <w:sz w:val="24"/>
                <w:szCs w:val="24"/>
              </w:rPr>
              <w:t>台南新吉廠</w:t>
            </w:r>
          </w:p>
        </w:tc>
        <w:tc>
          <w:tcPr>
            <w:tcW w:w="353" w:type="pct"/>
            <w:vAlign w:val="center"/>
          </w:tcPr>
          <w:p w:rsidR="002172A0" w:rsidRPr="002172A0" w:rsidRDefault="002172A0" w:rsidP="00C05597">
            <w:pPr>
              <w:ind w:rightChars="-37" w:right="-118" w:hanging="54"/>
              <w:rPr>
                <w:rFonts w:ascii="Times New Roman"/>
                <w:color w:val="000000"/>
                <w:sz w:val="24"/>
                <w:szCs w:val="24"/>
              </w:rPr>
            </w:pPr>
            <w:r w:rsidRPr="002172A0">
              <w:rPr>
                <w:rFonts w:ascii="Times New Roman"/>
                <w:color w:val="000000"/>
                <w:sz w:val="24"/>
                <w:szCs w:val="24"/>
              </w:rPr>
              <w:t>金屬機電</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0.92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10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14</w:t>
            </w:r>
          </w:p>
        </w:tc>
        <w:tc>
          <w:tcPr>
            <w:tcW w:w="347" w:type="pct"/>
            <w:vAlign w:val="center"/>
          </w:tcPr>
          <w:p w:rsidR="002172A0" w:rsidRPr="002172A0" w:rsidRDefault="002172A0" w:rsidP="002172A0">
            <w:pPr>
              <w:rPr>
                <w:rFonts w:ascii="Times New Roman"/>
                <w:color w:val="000000"/>
                <w:sz w:val="24"/>
                <w:szCs w:val="24"/>
              </w:rPr>
            </w:pPr>
            <w:r w:rsidRPr="002172A0">
              <w:rPr>
                <w:rFonts w:ascii="Times New Roman"/>
                <w:color w:val="000000"/>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17</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2020/2/26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電子科技股份有限公司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5.45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34</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6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台南市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18</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2020/3/12</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7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19</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2020/3/19</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企業股份有限公司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民生化工</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5.22</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85</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0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嘉義縣</w:t>
            </w:r>
          </w:p>
        </w:tc>
      </w:tr>
      <w:tr w:rsidR="00C05597" w:rsidRPr="002172A0" w:rsidTr="00C05597">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2020/3/26</w:t>
            </w:r>
          </w:p>
        </w:tc>
        <w:tc>
          <w:tcPr>
            <w:tcW w:w="1655" w:type="pct"/>
            <w:vAlign w:val="center"/>
          </w:tcPr>
          <w:p w:rsidR="002172A0" w:rsidRPr="002172A0" w:rsidRDefault="002172A0" w:rsidP="002172A0">
            <w:pPr>
              <w:rPr>
                <w:rFonts w:ascii="Times New Roman"/>
                <w:sz w:val="24"/>
                <w:szCs w:val="24"/>
              </w:rPr>
            </w:pPr>
            <w:r w:rsidRPr="002172A0">
              <w:rPr>
                <w:rFonts w:hAnsi="標楷體" w:hint="eastAsia"/>
                <w:sz w:val="24"/>
                <w:szCs w:val="24"/>
              </w:rPr>
              <w:t>○○</w:t>
            </w:r>
            <w:r w:rsidRPr="002172A0">
              <w:rPr>
                <w:rFonts w:ascii="Times New Roman"/>
                <w:sz w:val="24"/>
                <w:szCs w:val="24"/>
              </w:rPr>
              <w:t>股份有限公司</w:t>
            </w:r>
          </w:p>
        </w:tc>
        <w:tc>
          <w:tcPr>
            <w:tcW w:w="353" w:type="pct"/>
            <w:vAlign w:val="center"/>
          </w:tcPr>
          <w:p w:rsidR="002172A0" w:rsidRPr="002172A0" w:rsidRDefault="002172A0" w:rsidP="00C05597">
            <w:pPr>
              <w:ind w:rightChars="-37" w:right="-118" w:hanging="54"/>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8.15</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410</w:t>
            </w:r>
          </w:p>
        </w:tc>
        <w:tc>
          <w:tcPr>
            <w:tcW w:w="365"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jc w:val="right"/>
              <w:rPr>
                <w:rFonts w:ascii="Times New Roman"/>
                <w:color w:val="000000"/>
                <w:sz w:val="24"/>
                <w:szCs w:val="24"/>
              </w:rPr>
            </w:pPr>
            <w:r w:rsidRPr="002172A0">
              <w:rPr>
                <w:rFonts w:ascii="Times New Roman"/>
                <w:color w:val="000000"/>
                <w:sz w:val="24"/>
                <w:szCs w:val="24"/>
              </w:rPr>
              <w:t xml:space="preserve">46 </w:t>
            </w:r>
          </w:p>
        </w:tc>
        <w:tc>
          <w:tcPr>
            <w:tcW w:w="347" w:type="pct"/>
            <w:vAlign w:val="center"/>
          </w:tcPr>
          <w:p w:rsidR="002172A0" w:rsidRPr="002172A0" w:rsidRDefault="002172A0" w:rsidP="002172A0">
            <w:pPr>
              <w:rPr>
                <w:rFonts w:ascii="Times New Roman"/>
                <w:sz w:val="24"/>
                <w:szCs w:val="24"/>
              </w:rPr>
            </w:pPr>
            <w:r w:rsidRPr="002172A0">
              <w:rPr>
                <w:rFonts w:ascii="Times New Roman"/>
                <w:sz w:val="24"/>
                <w:szCs w:val="24"/>
              </w:rPr>
              <w:t>高雄市</w:t>
            </w:r>
          </w:p>
        </w:tc>
      </w:tr>
      <w:tr w:rsidR="00C05597" w:rsidRPr="002172A0" w:rsidTr="00C05597">
        <w:trPr>
          <w:trHeight w:val="192"/>
        </w:trPr>
        <w:tc>
          <w:tcPr>
            <w:tcW w:w="172" w:type="pct"/>
            <w:vMerge/>
            <w:vAlign w:val="center"/>
          </w:tcPr>
          <w:p w:rsidR="002172A0" w:rsidRPr="002172A0" w:rsidRDefault="002172A0" w:rsidP="00C05597">
            <w:pPr>
              <w:pStyle w:val="afa"/>
              <w:snapToGrid w:val="0"/>
              <w:ind w:leftChars="0" w:left="0"/>
              <w:jc w:val="center"/>
              <w:rPr>
                <w:rFonts w:ascii="Times New Roman"/>
                <w:sz w:val="24"/>
                <w:szCs w:val="24"/>
              </w:rPr>
            </w:pPr>
          </w:p>
        </w:tc>
        <w:tc>
          <w:tcPr>
            <w:tcW w:w="2310" w:type="pct"/>
            <w:gridSpan w:val="3"/>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53"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180.38</w:t>
            </w:r>
          </w:p>
        </w:tc>
        <w:tc>
          <w:tcPr>
            <w:tcW w:w="36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2,105</w:t>
            </w:r>
          </w:p>
        </w:tc>
        <w:tc>
          <w:tcPr>
            <w:tcW w:w="365"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5"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410</w:t>
            </w:r>
          </w:p>
        </w:tc>
        <w:tc>
          <w:tcPr>
            <w:tcW w:w="347"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r>
      <w:tr w:rsidR="00C05597" w:rsidRPr="002172A0" w:rsidTr="00C05597">
        <w:trPr>
          <w:trHeight w:val="101"/>
        </w:trPr>
        <w:tc>
          <w:tcPr>
            <w:tcW w:w="172" w:type="pct"/>
            <w:vMerge w:val="restart"/>
            <w:vAlign w:val="center"/>
          </w:tcPr>
          <w:p w:rsidR="002172A0" w:rsidRPr="002172A0" w:rsidRDefault="002172A0" w:rsidP="00C05597">
            <w:pPr>
              <w:jc w:val="center"/>
              <w:rPr>
                <w:rFonts w:ascii="Times New Roman"/>
                <w:b/>
                <w:sz w:val="24"/>
                <w:szCs w:val="24"/>
              </w:rPr>
            </w:pPr>
            <w:r w:rsidRPr="002172A0">
              <w:rPr>
                <w:rFonts w:ascii="Times New Roman"/>
                <w:b/>
                <w:sz w:val="24"/>
                <w:szCs w:val="24"/>
              </w:rPr>
              <w:t>東</w:t>
            </w:r>
            <w:r w:rsidRPr="002172A0">
              <w:rPr>
                <w:rFonts w:ascii="Times New Roman" w:hint="eastAsia"/>
                <w:b/>
                <w:sz w:val="24"/>
                <w:szCs w:val="24"/>
              </w:rPr>
              <w:t>區</w:t>
            </w:r>
          </w:p>
        </w:tc>
        <w:tc>
          <w:tcPr>
            <w:tcW w:w="221"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1</w:t>
            </w:r>
          </w:p>
        </w:tc>
        <w:tc>
          <w:tcPr>
            <w:tcW w:w="433" w:type="pct"/>
            <w:vAlign w:val="center"/>
          </w:tcPr>
          <w:p w:rsidR="002172A0" w:rsidRPr="002172A0" w:rsidRDefault="002172A0" w:rsidP="002172A0">
            <w:pPr>
              <w:jc w:val="center"/>
              <w:rPr>
                <w:rFonts w:ascii="Times New Roman"/>
                <w:sz w:val="24"/>
                <w:szCs w:val="24"/>
              </w:rPr>
            </w:pPr>
            <w:r w:rsidRPr="002172A0">
              <w:rPr>
                <w:rFonts w:ascii="Times New Roman"/>
                <w:sz w:val="24"/>
                <w:szCs w:val="24"/>
              </w:rPr>
              <w:t>2019/10/3</w:t>
            </w:r>
          </w:p>
        </w:tc>
        <w:tc>
          <w:tcPr>
            <w:tcW w:w="1655" w:type="pct"/>
            <w:vAlign w:val="center"/>
          </w:tcPr>
          <w:p w:rsidR="002172A0" w:rsidRPr="002172A0" w:rsidRDefault="002172A0" w:rsidP="002172A0">
            <w:pPr>
              <w:rPr>
                <w:rFonts w:ascii="Times New Roman"/>
                <w:sz w:val="24"/>
                <w:szCs w:val="24"/>
              </w:rPr>
            </w:pPr>
            <w:r w:rsidRPr="002172A0">
              <w:rPr>
                <w:rFonts w:ascii="Times New Roman"/>
                <w:sz w:val="24"/>
                <w:szCs w:val="24"/>
              </w:rPr>
              <w:t>(</w:t>
            </w:r>
            <w:r w:rsidRPr="002172A0">
              <w:rPr>
                <w:rFonts w:ascii="Times New Roman"/>
                <w:sz w:val="24"/>
                <w:szCs w:val="24"/>
              </w:rPr>
              <w:t>名稱人數金額地點不公開</w:t>
            </w:r>
            <w:r w:rsidRPr="002172A0">
              <w:rPr>
                <w:rFonts w:ascii="Times New Roman"/>
                <w:sz w:val="24"/>
                <w:szCs w:val="24"/>
              </w:rPr>
              <w:t>)</w:t>
            </w:r>
          </w:p>
        </w:tc>
        <w:tc>
          <w:tcPr>
            <w:tcW w:w="353" w:type="pct"/>
            <w:vAlign w:val="center"/>
          </w:tcPr>
          <w:p w:rsidR="002172A0" w:rsidRPr="002172A0" w:rsidRDefault="002172A0" w:rsidP="00C05597">
            <w:pPr>
              <w:ind w:leftChars="-16" w:left="2" w:rightChars="-37" w:right="-118" w:hangingChars="22" w:hanging="53"/>
              <w:rPr>
                <w:rFonts w:ascii="Times New Roman"/>
                <w:sz w:val="24"/>
                <w:szCs w:val="24"/>
              </w:rPr>
            </w:pPr>
            <w:r w:rsidRPr="002172A0">
              <w:rPr>
                <w:rFonts w:ascii="Times New Roman"/>
                <w:sz w:val="24"/>
                <w:szCs w:val="24"/>
              </w:rPr>
              <w:t>金屬機電</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3" w:type="pct"/>
            <w:vAlign w:val="center"/>
          </w:tcPr>
          <w:p w:rsidR="002172A0" w:rsidRPr="002172A0" w:rsidRDefault="002172A0" w:rsidP="002172A0">
            <w:pPr>
              <w:ind w:leftChars="-33" w:left="2" w:rightChars="-32" w:right="-102" w:hangingChars="45" w:hanging="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33" w:left="2" w:rightChars="-32" w:right="-102" w:hangingChars="45" w:hanging="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65" w:type="pct"/>
            <w:vAlign w:val="center"/>
          </w:tcPr>
          <w:p w:rsidR="002172A0" w:rsidRPr="002172A0" w:rsidRDefault="002172A0" w:rsidP="002172A0">
            <w:pPr>
              <w:ind w:leftChars="-33" w:left="2" w:rightChars="-32" w:right="-102" w:hangingChars="45" w:hanging="108"/>
              <w:jc w:val="right"/>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c>
          <w:tcPr>
            <w:tcW w:w="347" w:type="pct"/>
            <w:vAlign w:val="center"/>
          </w:tcPr>
          <w:p w:rsidR="002172A0" w:rsidRPr="002172A0" w:rsidRDefault="002172A0" w:rsidP="00C05597">
            <w:pPr>
              <w:ind w:leftChars="-50" w:left="1" w:hangingChars="67" w:hanging="161"/>
              <w:jc w:val="center"/>
              <w:rPr>
                <w:rFonts w:ascii="Times New Roman"/>
                <w:sz w:val="24"/>
                <w:szCs w:val="24"/>
              </w:rPr>
            </w:pPr>
            <w:r w:rsidRPr="002172A0">
              <w:rPr>
                <w:rFonts w:ascii="Times New Roman"/>
                <w:sz w:val="24"/>
                <w:szCs w:val="24"/>
              </w:rPr>
              <w:t>(</w:t>
            </w:r>
            <w:r w:rsidRPr="002172A0">
              <w:rPr>
                <w:rFonts w:ascii="Times New Roman"/>
                <w:sz w:val="24"/>
                <w:szCs w:val="24"/>
              </w:rPr>
              <w:t>不公開</w:t>
            </w:r>
            <w:r w:rsidRPr="002172A0">
              <w:rPr>
                <w:rFonts w:ascii="Times New Roman"/>
                <w:sz w:val="24"/>
                <w:szCs w:val="24"/>
              </w:rPr>
              <w:t>)</w:t>
            </w:r>
          </w:p>
        </w:tc>
      </w:tr>
      <w:tr w:rsidR="00C05597" w:rsidRPr="002172A0" w:rsidTr="00C05597">
        <w:trPr>
          <w:trHeight w:val="168"/>
        </w:trPr>
        <w:tc>
          <w:tcPr>
            <w:tcW w:w="172" w:type="pct"/>
            <w:vMerge/>
          </w:tcPr>
          <w:p w:rsidR="002172A0" w:rsidRPr="002172A0" w:rsidRDefault="002172A0" w:rsidP="002172A0">
            <w:pPr>
              <w:pStyle w:val="afa"/>
              <w:snapToGrid w:val="0"/>
              <w:ind w:left="1280" w:hanging="640"/>
              <w:jc w:val="center"/>
              <w:rPr>
                <w:rFonts w:ascii="Times New Roman"/>
                <w:sz w:val="24"/>
                <w:szCs w:val="24"/>
              </w:rPr>
            </w:pPr>
          </w:p>
        </w:tc>
        <w:tc>
          <w:tcPr>
            <w:tcW w:w="2310" w:type="pct"/>
            <w:gridSpan w:val="3"/>
            <w:shd w:val="clear" w:color="auto" w:fill="F2F2F2" w:themeFill="background1" w:themeFillShade="F2"/>
          </w:tcPr>
          <w:p w:rsidR="002172A0" w:rsidRPr="002172A0" w:rsidRDefault="002172A0" w:rsidP="002172A0">
            <w:pPr>
              <w:pStyle w:val="afa"/>
              <w:snapToGrid w:val="0"/>
              <w:ind w:leftChars="0" w:left="560" w:hangingChars="233" w:hanging="560"/>
              <w:jc w:val="center"/>
              <w:rPr>
                <w:rFonts w:ascii="Times New Roman"/>
                <w:b/>
                <w:sz w:val="24"/>
                <w:szCs w:val="24"/>
              </w:rPr>
            </w:pPr>
            <w:r w:rsidRPr="002172A0">
              <w:rPr>
                <w:rFonts w:ascii="Times New Roman"/>
                <w:b/>
                <w:sz w:val="24"/>
                <w:szCs w:val="24"/>
              </w:rPr>
              <w:t>小</w:t>
            </w:r>
            <w:r w:rsidRPr="002172A0">
              <w:rPr>
                <w:rFonts w:ascii="Times New Roman" w:hint="eastAsia"/>
                <w:b/>
                <w:sz w:val="24"/>
                <w:szCs w:val="24"/>
              </w:rPr>
              <w:t xml:space="preserve"> </w:t>
            </w:r>
            <w:r w:rsidRPr="002172A0">
              <w:rPr>
                <w:rFonts w:ascii="Times New Roman"/>
                <w:b/>
                <w:sz w:val="24"/>
                <w:szCs w:val="24"/>
              </w:rPr>
              <w:t>計</w:t>
            </w:r>
          </w:p>
        </w:tc>
        <w:tc>
          <w:tcPr>
            <w:tcW w:w="353"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sz w:val="24"/>
                <w:szCs w:val="24"/>
              </w:rPr>
            </w:pPr>
            <w:r w:rsidRPr="002172A0">
              <w:rPr>
                <w:rFonts w:ascii="Times New Roman"/>
                <w:b/>
                <w:sz w:val="24"/>
                <w:szCs w:val="24"/>
              </w:rPr>
              <w:t>(</w:t>
            </w:r>
            <w:r w:rsidRPr="002172A0">
              <w:rPr>
                <w:rFonts w:ascii="Times New Roman"/>
                <w:b/>
                <w:sz w:val="24"/>
                <w:szCs w:val="24"/>
              </w:rPr>
              <w:t>不公開</w:t>
            </w:r>
            <w:r w:rsidRPr="002172A0">
              <w:rPr>
                <w:rFonts w:ascii="Times New Roman"/>
                <w:b/>
                <w:sz w:val="24"/>
                <w:szCs w:val="24"/>
              </w:rPr>
              <w:t>)</w:t>
            </w:r>
          </w:p>
        </w:tc>
        <w:tc>
          <w:tcPr>
            <w:tcW w:w="363" w:type="pct"/>
            <w:shd w:val="clear" w:color="auto" w:fill="F2F2F2" w:themeFill="background1" w:themeFillShade="F2"/>
          </w:tcPr>
          <w:p w:rsidR="002172A0" w:rsidRPr="002172A0" w:rsidRDefault="002172A0" w:rsidP="002172A0">
            <w:pPr>
              <w:pStyle w:val="afa"/>
              <w:snapToGrid w:val="0"/>
              <w:ind w:leftChars="0" w:left="641" w:hanging="641"/>
              <w:jc w:val="right"/>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ind w:leftChars="-33" w:left="2" w:rightChars="-32" w:right="-102" w:hangingChars="45" w:hanging="108"/>
              <w:jc w:val="right"/>
              <w:rPr>
                <w:rFonts w:ascii="Times New Roman"/>
                <w:b/>
                <w:sz w:val="24"/>
                <w:szCs w:val="24"/>
              </w:rPr>
            </w:pPr>
            <w:r w:rsidRPr="002172A0">
              <w:rPr>
                <w:rFonts w:ascii="Times New Roman"/>
                <w:b/>
                <w:sz w:val="24"/>
                <w:szCs w:val="24"/>
              </w:rPr>
              <w:t>(</w:t>
            </w:r>
            <w:r w:rsidRPr="002172A0">
              <w:rPr>
                <w:rFonts w:ascii="Times New Roman"/>
                <w:b/>
                <w:sz w:val="24"/>
                <w:szCs w:val="24"/>
              </w:rPr>
              <w:t>不公開</w:t>
            </w:r>
            <w:r w:rsidRPr="002172A0">
              <w:rPr>
                <w:rFonts w:ascii="Times New Roman"/>
                <w:b/>
                <w:sz w:val="24"/>
                <w:szCs w:val="24"/>
              </w:rPr>
              <w:t>)</w:t>
            </w:r>
          </w:p>
        </w:tc>
        <w:tc>
          <w:tcPr>
            <w:tcW w:w="365" w:type="pct"/>
            <w:shd w:val="clear" w:color="auto" w:fill="F2F2F2" w:themeFill="background1" w:themeFillShade="F2"/>
          </w:tcPr>
          <w:p w:rsidR="002172A0" w:rsidRPr="002172A0" w:rsidRDefault="002172A0" w:rsidP="002172A0">
            <w:pPr>
              <w:pStyle w:val="afa"/>
              <w:snapToGrid w:val="0"/>
              <w:ind w:leftChars="-33" w:left="2" w:rightChars="-32" w:right="-102" w:hangingChars="45" w:hanging="108"/>
              <w:jc w:val="right"/>
              <w:rPr>
                <w:rFonts w:ascii="Times New Roman"/>
                <w:b/>
                <w:sz w:val="24"/>
                <w:szCs w:val="24"/>
              </w:rPr>
            </w:pPr>
          </w:p>
        </w:tc>
        <w:tc>
          <w:tcPr>
            <w:tcW w:w="365" w:type="pct"/>
            <w:shd w:val="clear" w:color="auto" w:fill="F2F2F2" w:themeFill="background1" w:themeFillShade="F2"/>
            <w:vAlign w:val="center"/>
          </w:tcPr>
          <w:p w:rsidR="002172A0" w:rsidRPr="002172A0" w:rsidRDefault="002172A0" w:rsidP="002172A0">
            <w:pPr>
              <w:ind w:leftChars="-33" w:left="2" w:rightChars="-32" w:right="-102" w:hangingChars="45" w:hanging="108"/>
              <w:jc w:val="right"/>
              <w:rPr>
                <w:rFonts w:ascii="Times New Roman"/>
                <w:b/>
                <w:sz w:val="24"/>
                <w:szCs w:val="24"/>
              </w:rPr>
            </w:pPr>
            <w:r w:rsidRPr="002172A0">
              <w:rPr>
                <w:rFonts w:ascii="Times New Roman"/>
                <w:b/>
                <w:sz w:val="24"/>
                <w:szCs w:val="24"/>
              </w:rPr>
              <w:t>(</w:t>
            </w:r>
            <w:r w:rsidRPr="002172A0">
              <w:rPr>
                <w:rFonts w:ascii="Times New Roman"/>
                <w:b/>
                <w:sz w:val="24"/>
                <w:szCs w:val="24"/>
              </w:rPr>
              <w:t>不公開</w:t>
            </w:r>
            <w:r w:rsidRPr="002172A0">
              <w:rPr>
                <w:rFonts w:ascii="Times New Roman"/>
                <w:b/>
                <w:sz w:val="24"/>
                <w:szCs w:val="24"/>
              </w:rPr>
              <w:t>)</w:t>
            </w:r>
          </w:p>
        </w:tc>
        <w:tc>
          <w:tcPr>
            <w:tcW w:w="347"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r>
      <w:tr w:rsidR="00C05597" w:rsidRPr="002172A0" w:rsidTr="00C05597">
        <w:tc>
          <w:tcPr>
            <w:tcW w:w="2482" w:type="pct"/>
            <w:gridSpan w:val="4"/>
            <w:shd w:val="clear" w:color="auto" w:fill="F2F2F2" w:themeFill="background1" w:themeFillShade="F2"/>
          </w:tcPr>
          <w:p w:rsidR="002172A0" w:rsidRPr="002172A0" w:rsidRDefault="002172A0" w:rsidP="002172A0">
            <w:pPr>
              <w:pStyle w:val="afa"/>
              <w:snapToGrid w:val="0"/>
              <w:ind w:leftChars="0" w:left="641" w:hanging="641"/>
              <w:jc w:val="center"/>
              <w:rPr>
                <w:rFonts w:ascii="Times New Roman"/>
                <w:b/>
                <w:sz w:val="24"/>
                <w:szCs w:val="24"/>
              </w:rPr>
            </w:pPr>
            <w:r w:rsidRPr="002172A0">
              <w:rPr>
                <w:rFonts w:ascii="Times New Roman"/>
                <w:b/>
                <w:sz w:val="24"/>
                <w:szCs w:val="24"/>
              </w:rPr>
              <w:t>合</w:t>
            </w:r>
            <w:r w:rsidRPr="002172A0">
              <w:rPr>
                <w:rFonts w:ascii="Times New Roman" w:hint="eastAsia"/>
                <w:b/>
                <w:sz w:val="24"/>
                <w:szCs w:val="24"/>
              </w:rPr>
              <w:t xml:space="preserve"> </w:t>
            </w:r>
            <w:r w:rsidRPr="002172A0">
              <w:rPr>
                <w:rFonts w:ascii="Times New Roman"/>
                <w:b/>
                <w:sz w:val="24"/>
                <w:szCs w:val="24"/>
              </w:rPr>
              <w:t>計</w:t>
            </w:r>
          </w:p>
        </w:tc>
        <w:tc>
          <w:tcPr>
            <w:tcW w:w="353"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1188.64</w:t>
            </w:r>
          </w:p>
        </w:tc>
        <w:tc>
          <w:tcPr>
            <w:tcW w:w="363" w:type="pct"/>
            <w:shd w:val="clear" w:color="auto" w:fill="F2F2F2" w:themeFill="background1" w:themeFillShade="F2"/>
            <w:vAlign w:val="center"/>
          </w:tcPr>
          <w:p w:rsidR="002172A0" w:rsidRPr="002172A0" w:rsidRDefault="002172A0" w:rsidP="002172A0">
            <w:pPr>
              <w:pStyle w:val="afa"/>
              <w:snapToGrid w:val="0"/>
              <w:ind w:leftChars="0" w:left="641" w:hanging="641"/>
              <w:jc w:val="right"/>
              <w:rPr>
                <w:rFonts w:ascii="Times New Roman"/>
                <w:b/>
                <w:sz w:val="24"/>
                <w:szCs w:val="24"/>
              </w:rPr>
            </w:pPr>
          </w:p>
        </w:tc>
        <w:tc>
          <w:tcPr>
            <w:tcW w:w="363"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9373</w:t>
            </w:r>
          </w:p>
        </w:tc>
        <w:tc>
          <w:tcPr>
            <w:tcW w:w="365" w:type="pct"/>
            <w:shd w:val="clear" w:color="auto" w:fill="F2F2F2" w:themeFill="background1" w:themeFillShade="F2"/>
            <w:vAlign w:val="center"/>
          </w:tcPr>
          <w:p w:rsidR="002172A0" w:rsidRPr="002172A0" w:rsidRDefault="002172A0" w:rsidP="002172A0">
            <w:pPr>
              <w:pStyle w:val="afa"/>
              <w:snapToGrid w:val="0"/>
              <w:ind w:leftChars="0" w:left="641" w:hanging="641"/>
              <w:jc w:val="right"/>
              <w:rPr>
                <w:rFonts w:ascii="Times New Roman"/>
                <w:b/>
                <w:sz w:val="24"/>
                <w:szCs w:val="24"/>
              </w:rPr>
            </w:pPr>
          </w:p>
        </w:tc>
        <w:tc>
          <w:tcPr>
            <w:tcW w:w="365" w:type="pct"/>
            <w:shd w:val="clear" w:color="auto" w:fill="F2F2F2" w:themeFill="background1" w:themeFillShade="F2"/>
            <w:vAlign w:val="center"/>
          </w:tcPr>
          <w:p w:rsidR="002172A0" w:rsidRPr="002172A0" w:rsidRDefault="002172A0" w:rsidP="002172A0">
            <w:pPr>
              <w:jc w:val="right"/>
              <w:rPr>
                <w:rFonts w:ascii="Times New Roman"/>
                <w:b/>
                <w:color w:val="000000"/>
                <w:sz w:val="24"/>
                <w:szCs w:val="24"/>
              </w:rPr>
            </w:pPr>
            <w:r w:rsidRPr="002172A0">
              <w:rPr>
                <w:rFonts w:ascii="Times New Roman"/>
                <w:b/>
                <w:color w:val="000000"/>
                <w:sz w:val="24"/>
                <w:szCs w:val="24"/>
              </w:rPr>
              <w:t>1415</w:t>
            </w:r>
          </w:p>
        </w:tc>
        <w:tc>
          <w:tcPr>
            <w:tcW w:w="347" w:type="pct"/>
            <w:shd w:val="clear" w:color="auto" w:fill="F2F2F2" w:themeFill="background1" w:themeFillShade="F2"/>
          </w:tcPr>
          <w:p w:rsidR="002172A0" w:rsidRPr="002172A0" w:rsidRDefault="002172A0" w:rsidP="002172A0">
            <w:pPr>
              <w:pStyle w:val="afa"/>
              <w:snapToGrid w:val="0"/>
              <w:ind w:leftChars="0" w:left="641" w:hanging="641"/>
              <w:rPr>
                <w:rFonts w:ascii="Times New Roman"/>
                <w:b/>
                <w:sz w:val="24"/>
                <w:szCs w:val="24"/>
              </w:rPr>
            </w:pPr>
          </w:p>
        </w:tc>
      </w:tr>
    </w:tbl>
    <w:p w:rsidR="002172A0" w:rsidRPr="002172A0" w:rsidRDefault="002172A0" w:rsidP="002172A0">
      <w:pPr>
        <w:snapToGrid w:val="0"/>
        <w:ind w:leftChars="-11" w:left="697" w:hangingChars="305" w:hanging="732"/>
        <w:rPr>
          <w:rFonts w:hAnsi="標楷體"/>
          <w:sz w:val="24"/>
          <w:szCs w:val="24"/>
        </w:rPr>
      </w:pPr>
      <w:r w:rsidRPr="002172A0">
        <w:rPr>
          <w:rFonts w:hAnsi="標楷體" w:hint="eastAsia"/>
          <w:sz w:val="24"/>
          <w:szCs w:val="24"/>
        </w:rPr>
        <w:t>註：為保護營業秘密，廠商名稱代號係由經濟部以適當方式列示。</w:t>
      </w:r>
    </w:p>
    <w:p w:rsidR="002172A0" w:rsidRPr="002760A4" w:rsidRDefault="002172A0" w:rsidP="002172A0">
      <w:pPr>
        <w:snapToGrid w:val="0"/>
        <w:ind w:leftChars="-11" w:left="697" w:hangingChars="305" w:hanging="732"/>
        <w:rPr>
          <w:rFonts w:hAnsi="標楷體"/>
        </w:rPr>
      </w:pPr>
      <w:r w:rsidRPr="002172A0">
        <w:rPr>
          <w:rFonts w:hAnsi="標楷體" w:hint="eastAsia"/>
          <w:sz w:val="24"/>
          <w:szCs w:val="24"/>
        </w:rPr>
        <w:t>資料來源：經濟部。</w:t>
      </w:r>
    </w:p>
    <w:p w:rsidR="002172A0" w:rsidRDefault="002172A0" w:rsidP="002172A0">
      <w:pPr>
        <w:ind w:leftChars="118" w:left="944" w:hangingChars="177" w:hanging="566"/>
        <w:rPr>
          <w:rFonts w:hAnsi="標楷體"/>
        </w:rPr>
      </w:pPr>
    </w:p>
    <w:p w:rsidR="002172A0" w:rsidRDefault="002172A0" w:rsidP="002172A0">
      <w:pPr>
        <w:ind w:leftChars="118" w:left="944" w:hangingChars="177" w:hanging="566"/>
        <w:rPr>
          <w:rFonts w:hAnsi="標楷體"/>
        </w:rPr>
      </w:pPr>
    </w:p>
    <w:p w:rsidR="00C05597" w:rsidRDefault="00C05597" w:rsidP="002172A0">
      <w:pPr>
        <w:ind w:leftChars="118" w:left="944" w:hangingChars="177" w:hanging="566"/>
        <w:rPr>
          <w:rFonts w:hAnsi="標楷體"/>
        </w:rPr>
      </w:pPr>
    </w:p>
    <w:p w:rsidR="002172A0" w:rsidRDefault="002172A0" w:rsidP="002172A0">
      <w:pPr>
        <w:ind w:leftChars="118" w:left="944" w:hangingChars="177" w:hanging="566"/>
        <w:rPr>
          <w:rFonts w:hAnsi="標楷體"/>
        </w:rPr>
      </w:pPr>
    </w:p>
    <w:p w:rsidR="002172A0" w:rsidRPr="006B16DF" w:rsidRDefault="002172A0" w:rsidP="002172A0">
      <w:pPr>
        <w:spacing w:afterLines="50" w:after="180"/>
        <w:jc w:val="center"/>
        <w:rPr>
          <w:rFonts w:hAnsi="標楷體"/>
          <w:b/>
          <w:sz w:val="28"/>
          <w:szCs w:val="28"/>
        </w:rPr>
      </w:pPr>
      <w:r w:rsidRPr="006B16DF">
        <w:rPr>
          <w:rFonts w:hAnsi="標楷體" w:hint="eastAsia"/>
          <w:b/>
          <w:sz w:val="28"/>
          <w:szCs w:val="28"/>
        </w:rPr>
        <w:t>附表4、通過「中小企業投資方案」廠商資料（</w:t>
      </w:r>
      <w:r w:rsidRPr="006B16DF">
        <w:rPr>
          <w:rFonts w:hAnsi="標楷體"/>
          <w:b/>
          <w:sz w:val="28"/>
          <w:szCs w:val="28"/>
        </w:rPr>
        <w:t>108</w:t>
      </w:r>
      <w:r w:rsidRPr="006B16DF">
        <w:rPr>
          <w:rFonts w:hAnsi="標楷體" w:hint="eastAsia"/>
          <w:b/>
          <w:sz w:val="28"/>
          <w:szCs w:val="28"/>
        </w:rPr>
        <w:t>年7月1日至109年4月9日）</w:t>
      </w:r>
    </w:p>
    <w:tbl>
      <w:tblPr>
        <w:tblStyle w:val="af9"/>
        <w:tblW w:w="5000" w:type="pct"/>
        <w:tblLayout w:type="fixed"/>
        <w:tblLook w:val="04A0" w:firstRow="1" w:lastRow="0" w:firstColumn="1" w:lastColumn="0" w:noHBand="0" w:noVBand="1"/>
      </w:tblPr>
      <w:tblGrid>
        <w:gridCol w:w="428"/>
        <w:gridCol w:w="574"/>
        <w:gridCol w:w="1440"/>
        <w:gridCol w:w="4323"/>
        <w:gridCol w:w="1293"/>
        <w:gridCol w:w="1151"/>
        <w:gridCol w:w="1151"/>
        <w:gridCol w:w="1145"/>
        <w:gridCol w:w="1293"/>
        <w:gridCol w:w="1154"/>
        <w:gridCol w:w="1400"/>
      </w:tblGrid>
      <w:tr w:rsidR="009F784D" w:rsidRPr="00C05597" w:rsidTr="009F784D">
        <w:trPr>
          <w:tblHeader/>
        </w:trPr>
        <w:tc>
          <w:tcPr>
            <w:tcW w:w="139" w:type="pct"/>
            <w:vMerge w:val="restart"/>
            <w:shd w:val="clear" w:color="auto" w:fill="F2F2F2" w:themeFill="background1" w:themeFillShade="F2"/>
            <w:vAlign w:val="center"/>
          </w:tcPr>
          <w:p w:rsidR="002172A0" w:rsidRPr="00C05597" w:rsidRDefault="002172A0" w:rsidP="00C05597">
            <w:pPr>
              <w:pStyle w:val="afa"/>
              <w:snapToGrid w:val="0"/>
              <w:spacing w:line="280" w:lineRule="exact"/>
              <w:ind w:leftChars="-33" w:left="-106" w:rightChars="-43" w:right="-138"/>
              <w:jc w:val="center"/>
              <w:rPr>
                <w:rFonts w:ascii="Times New Roman"/>
                <w:b/>
                <w:sz w:val="24"/>
                <w:szCs w:val="24"/>
              </w:rPr>
            </w:pPr>
            <w:r w:rsidRPr="00C05597">
              <w:rPr>
                <w:rFonts w:ascii="Times New Roman"/>
                <w:b/>
                <w:sz w:val="24"/>
                <w:szCs w:val="24"/>
              </w:rPr>
              <w:lastRenderedPageBreak/>
              <w:t>地區別</w:t>
            </w:r>
          </w:p>
        </w:tc>
        <w:tc>
          <w:tcPr>
            <w:tcW w:w="187" w:type="pct"/>
            <w:vMerge w:val="restart"/>
            <w:shd w:val="clear" w:color="auto" w:fill="F2F2F2" w:themeFill="background1" w:themeFillShade="F2"/>
            <w:vAlign w:val="center"/>
          </w:tcPr>
          <w:p w:rsidR="002172A0" w:rsidRPr="00C05597" w:rsidRDefault="002172A0" w:rsidP="00C05597">
            <w:pPr>
              <w:pStyle w:val="afa"/>
              <w:snapToGrid w:val="0"/>
              <w:ind w:leftChars="-46" w:left="-147" w:rightChars="-23" w:right="-74" w:firstLineChars="13" w:firstLine="31"/>
              <w:jc w:val="center"/>
              <w:rPr>
                <w:rFonts w:ascii="Times New Roman"/>
                <w:b/>
                <w:sz w:val="24"/>
                <w:szCs w:val="24"/>
              </w:rPr>
            </w:pPr>
            <w:r w:rsidRPr="00C05597">
              <w:rPr>
                <w:rFonts w:ascii="Times New Roman"/>
                <w:b/>
                <w:sz w:val="24"/>
                <w:szCs w:val="24"/>
              </w:rPr>
              <w:t>序號</w:t>
            </w:r>
          </w:p>
        </w:tc>
        <w:tc>
          <w:tcPr>
            <w:tcW w:w="469" w:type="pct"/>
            <w:vMerge w:val="restart"/>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通過日期</w:t>
            </w:r>
          </w:p>
        </w:tc>
        <w:tc>
          <w:tcPr>
            <w:tcW w:w="1408" w:type="pct"/>
            <w:vMerge w:val="restart"/>
            <w:shd w:val="clear" w:color="auto" w:fill="F2F2F2" w:themeFill="background1" w:themeFillShade="F2"/>
            <w:vAlign w:val="center"/>
          </w:tcPr>
          <w:p w:rsidR="002172A0" w:rsidRPr="00C05597" w:rsidRDefault="002172A0" w:rsidP="002172A0">
            <w:pPr>
              <w:pStyle w:val="afa"/>
              <w:snapToGrid w:val="0"/>
              <w:ind w:leftChars="-37" w:left="-15" w:rightChars="-37" w:right="-118" w:hangingChars="43" w:hanging="103"/>
              <w:jc w:val="center"/>
              <w:rPr>
                <w:rFonts w:ascii="Times New Roman"/>
                <w:b/>
                <w:sz w:val="24"/>
                <w:szCs w:val="24"/>
              </w:rPr>
            </w:pPr>
            <w:r w:rsidRPr="00C05597">
              <w:rPr>
                <w:rFonts w:ascii="Times New Roman"/>
                <w:b/>
                <w:sz w:val="24"/>
                <w:szCs w:val="24"/>
              </w:rPr>
              <w:t>廠商名稱</w:t>
            </w:r>
          </w:p>
        </w:tc>
        <w:tc>
          <w:tcPr>
            <w:tcW w:w="421" w:type="pct"/>
            <w:vMerge w:val="restart"/>
            <w:shd w:val="clear" w:color="auto" w:fill="F2F2F2" w:themeFill="background1" w:themeFillShade="F2"/>
            <w:vAlign w:val="center"/>
          </w:tcPr>
          <w:p w:rsidR="002172A0" w:rsidRPr="00C05597" w:rsidRDefault="002172A0" w:rsidP="002172A0">
            <w:pPr>
              <w:pStyle w:val="afa"/>
              <w:snapToGrid w:val="0"/>
              <w:ind w:leftChars="0" w:left="641" w:rightChars="-18" w:right="-58" w:hanging="641"/>
              <w:jc w:val="center"/>
              <w:rPr>
                <w:rFonts w:ascii="Times New Roman"/>
                <w:b/>
                <w:sz w:val="24"/>
                <w:szCs w:val="24"/>
              </w:rPr>
            </w:pPr>
            <w:r w:rsidRPr="00C05597">
              <w:rPr>
                <w:rFonts w:ascii="Times New Roman"/>
                <w:b/>
                <w:sz w:val="24"/>
                <w:szCs w:val="24"/>
              </w:rPr>
              <w:t>產業別</w:t>
            </w:r>
          </w:p>
        </w:tc>
        <w:tc>
          <w:tcPr>
            <w:tcW w:w="750" w:type="pct"/>
            <w:gridSpan w:val="2"/>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投資金額</w:t>
            </w:r>
            <w:r w:rsidRPr="00C05597">
              <w:rPr>
                <w:rFonts w:ascii="Times New Roman" w:hint="eastAsia"/>
                <w:b/>
                <w:sz w:val="24"/>
                <w:szCs w:val="24"/>
              </w:rPr>
              <w:t xml:space="preserve"> (</w:t>
            </w:r>
            <w:r w:rsidRPr="00C05597">
              <w:rPr>
                <w:rFonts w:ascii="Times New Roman" w:hint="eastAsia"/>
                <w:b/>
                <w:sz w:val="24"/>
                <w:szCs w:val="24"/>
              </w:rPr>
              <w:t>億元</w:t>
            </w:r>
            <w:r w:rsidRPr="00C05597">
              <w:rPr>
                <w:rFonts w:ascii="Times New Roman" w:hint="eastAsia"/>
                <w:b/>
                <w:sz w:val="24"/>
                <w:szCs w:val="24"/>
              </w:rPr>
              <w:t>)</w:t>
            </w:r>
          </w:p>
        </w:tc>
        <w:tc>
          <w:tcPr>
            <w:tcW w:w="794" w:type="pct"/>
            <w:gridSpan w:val="2"/>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創造就業人數</w:t>
            </w:r>
          </w:p>
        </w:tc>
        <w:tc>
          <w:tcPr>
            <w:tcW w:w="376" w:type="pct"/>
            <w:vMerge w:val="restart"/>
            <w:shd w:val="clear" w:color="auto" w:fill="F2F2F2" w:themeFill="background1" w:themeFillShade="F2"/>
            <w:vAlign w:val="center"/>
          </w:tcPr>
          <w:p w:rsidR="002172A0" w:rsidRPr="00C05597" w:rsidRDefault="002172A0" w:rsidP="002172A0">
            <w:pPr>
              <w:ind w:leftChars="-11" w:left="-9" w:rightChars="-11" w:right="-35" w:hangingChars="11" w:hanging="26"/>
              <w:jc w:val="center"/>
              <w:rPr>
                <w:rFonts w:ascii="Times New Roman"/>
                <w:b/>
                <w:sz w:val="24"/>
                <w:szCs w:val="24"/>
              </w:rPr>
            </w:pPr>
            <w:r w:rsidRPr="00C05597">
              <w:rPr>
                <w:rFonts w:ascii="Times New Roman"/>
                <w:b/>
                <w:sz w:val="24"/>
                <w:szCs w:val="24"/>
              </w:rPr>
              <w:t>新增</w:t>
            </w:r>
          </w:p>
          <w:p w:rsidR="002172A0" w:rsidRPr="00C05597" w:rsidRDefault="002172A0" w:rsidP="009F784D">
            <w:pPr>
              <w:ind w:leftChars="-11" w:left="-9" w:rightChars="-11" w:right="-35" w:hangingChars="11" w:hanging="26"/>
              <w:jc w:val="center"/>
              <w:rPr>
                <w:rFonts w:ascii="Times New Roman"/>
                <w:b/>
                <w:sz w:val="24"/>
                <w:szCs w:val="24"/>
              </w:rPr>
            </w:pPr>
            <w:r w:rsidRPr="00C05597">
              <w:rPr>
                <w:rFonts w:ascii="Times New Roman"/>
                <w:b/>
                <w:sz w:val="24"/>
                <w:szCs w:val="24"/>
              </w:rPr>
              <w:t>外籍藍領</w:t>
            </w:r>
          </w:p>
        </w:tc>
        <w:tc>
          <w:tcPr>
            <w:tcW w:w="456" w:type="pct"/>
            <w:vMerge w:val="restart"/>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投資</w:t>
            </w:r>
          </w:p>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縣、市</w:t>
            </w:r>
          </w:p>
        </w:tc>
      </w:tr>
      <w:tr w:rsidR="009F784D" w:rsidRPr="00C05597" w:rsidTr="009F784D">
        <w:trPr>
          <w:trHeight w:val="364"/>
          <w:tblHeader/>
        </w:trPr>
        <w:tc>
          <w:tcPr>
            <w:tcW w:w="139" w:type="pct"/>
            <w:vMerge/>
            <w:tcBorders>
              <w:bottom w:val="single" w:sz="4" w:space="0" w:color="auto"/>
            </w:tcBorders>
          </w:tcPr>
          <w:p w:rsidR="002172A0" w:rsidRPr="00C05597" w:rsidRDefault="002172A0" w:rsidP="00C05597">
            <w:pPr>
              <w:pStyle w:val="afa"/>
              <w:snapToGrid w:val="0"/>
              <w:ind w:leftChars="-33" w:left="-106" w:rightChars="-43" w:right="-138"/>
              <w:rPr>
                <w:rFonts w:ascii="Times New Roman"/>
                <w:b/>
                <w:sz w:val="24"/>
                <w:szCs w:val="24"/>
              </w:rPr>
            </w:pPr>
          </w:p>
        </w:tc>
        <w:tc>
          <w:tcPr>
            <w:tcW w:w="187" w:type="pct"/>
            <w:vMerge/>
            <w:tcBorders>
              <w:bottom w:val="single" w:sz="4" w:space="0" w:color="auto"/>
            </w:tcBorders>
          </w:tcPr>
          <w:p w:rsidR="002172A0" w:rsidRPr="00C05597" w:rsidRDefault="002172A0" w:rsidP="00C05597">
            <w:pPr>
              <w:pStyle w:val="afa"/>
              <w:snapToGrid w:val="0"/>
              <w:ind w:leftChars="-46" w:left="-147" w:rightChars="-23" w:right="-74" w:firstLineChars="85" w:firstLine="204"/>
              <w:rPr>
                <w:rFonts w:ascii="Times New Roman"/>
                <w:b/>
                <w:sz w:val="24"/>
                <w:szCs w:val="24"/>
              </w:rPr>
            </w:pPr>
          </w:p>
        </w:tc>
        <w:tc>
          <w:tcPr>
            <w:tcW w:w="469" w:type="pct"/>
            <w:vMerge/>
            <w:tcBorders>
              <w:bottom w:val="single" w:sz="4" w:space="0" w:color="auto"/>
            </w:tcBorders>
          </w:tcPr>
          <w:p w:rsidR="002172A0" w:rsidRPr="00C05597" w:rsidRDefault="002172A0" w:rsidP="002172A0">
            <w:pPr>
              <w:pStyle w:val="afa"/>
              <w:snapToGrid w:val="0"/>
              <w:ind w:leftChars="0" w:left="641" w:hanging="641"/>
              <w:rPr>
                <w:rFonts w:ascii="Times New Roman"/>
                <w:b/>
                <w:sz w:val="24"/>
                <w:szCs w:val="24"/>
              </w:rPr>
            </w:pPr>
          </w:p>
        </w:tc>
        <w:tc>
          <w:tcPr>
            <w:tcW w:w="1408" w:type="pct"/>
            <w:vMerge/>
            <w:tcBorders>
              <w:bottom w:val="single" w:sz="4" w:space="0" w:color="auto"/>
            </w:tcBorders>
          </w:tcPr>
          <w:p w:rsidR="002172A0" w:rsidRPr="00C05597" w:rsidRDefault="002172A0" w:rsidP="002172A0">
            <w:pPr>
              <w:pStyle w:val="afa"/>
              <w:snapToGrid w:val="0"/>
              <w:ind w:leftChars="0" w:left="641" w:hanging="641"/>
              <w:rPr>
                <w:rFonts w:ascii="Times New Roman"/>
                <w:b/>
                <w:sz w:val="24"/>
                <w:szCs w:val="24"/>
              </w:rPr>
            </w:pPr>
          </w:p>
        </w:tc>
        <w:tc>
          <w:tcPr>
            <w:tcW w:w="421" w:type="pct"/>
            <w:vMerge/>
            <w:tcBorders>
              <w:bottom w:val="single" w:sz="4" w:space="0" w:color="auto"/>
            </w:tcBorders>
          </w:tcPr>
          <w:p w:rsidR="002172A0" w:rsidRPr="00C05597" w:rsidRDefault="002172A0" w:rsidP="002172A0">
            <w:pPr>
              <w:pStyle w:val="afa"/>
              <w:snapToGrid w:val="0"/>
              <w:ind w:leftChars="0" w:left="641" w:hanging="641"/>
              <w:rPr>
                <w:rFonts w:ascii="Times New Roman"/>
                <w:b/>
                <w:sz w:val="24"/>
                <w:szCs w:val="24"/>
              </w:rPr>
            </w:pPr>
          </w:p>
        </w:tc>
        <w:tc>
          <w:tcPr>
            <w:tcW w:w="375" w:type="pct"/>
            <w:tcBorders>
              <w:bottom w:val="single" w:sz="4" w:space="0" w:color="auto"/>
            </w:tcBorders>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核定</w:t>
            </w:r>
          </w:p>
        </w:tc>
        <w:tc>
          <w:tcPr>
            <w:tcW w:w="375" w:type="pct"/>
            <w:tcBorders>
              <w:bottom w:val="single" w:sz="4" w:space="0" w:color="auto"/>
            </w:tcBorders>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落實</w:t>
            </w:r>
          </w:p>
        </w:tc>
        <w:tc>
          <w:tcPr>
            <w:tcW w:w="373" w:type="pct"/>
            <w:tcBorders>
              <w:bottom w:val="single" w:sz="4" w:space="0" w:color="auto"/>
            </w:tcBorders>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計畫</w:t>
            </w:r>
          </w:p>
        </w:tc>
        <w:tc>
          <w:tcPr>
            <w:tcW w:w="421" w:type="pct"/>
            <w:tcBorders>
              <w:bottom w:val="single" w:sz="4" w:space="0" w:color="auto"/>
            </w:tcBorders>
            <w:shd w:val="clear" w:color="auto" w:fill="F2F2F2" w:themeFill="background1" w:themeFillShade="F2"/>
            <w:vAlign w:val="center"/>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落實</w:t>
            </w:r>
          </w:p>
        </w:tc>
        <w:tc>
          <w:tcPr>
            <w:tcW w:w="376" w:type="pct"/>
            <w:vMerge/>
            <w:tcBorders>
              <w:bottom w:val="single" w:sz="4" w:space="0" w:color="auto"/>
            </w:tcBorders>
          </w:tcPr>
          <w:p w:rsidR="002172A0" w:rsidRPr="00C05597" w:rsidRDefault="002172A0" w:rsidP="002172A0">
            <w:pPr>
              <w:pStyle w:val="afa"/>
              <w:snapToGrid w:val="0"/>
              <w:ind w:leftChars="0" w:left="640" w:hanging="640"/>
              <w:rPr>
                <w:rFonts w:ascii="Times New Roman"/>
                <w:sz w:val="24"/>
                <w:szCs w:val="24"/>
              </w:rPr>
            </w:pPr>
          </w:p>
        </w:tc>
        <w:tc>
          <w:tcPr>
            <w:tcW w:w="456" w:type="pct"/>
            <w:vMerge/>
            <w:tcBorders>
              <w:bottom w:val="single" w:sz="4" w:space="0" w:color="auto"/>
            </w:tcBorders>
          </w:tcPr>
          <w:p w:rsidR="002172A0" w:rsidRPr="00C05597" w:rsidRDefault="002172A0" w:rsidP="002172A0">
            <w:pPr>
              <w:pStyle w:val="afa"/>
              <w:snapToGrid w:val="0"/>
              <w:ind w:leftChars="0" w:left="640" w:hanging="640"/>
              <w:rPr>
                <w:rFonts w:ascii="Times New Roman"/>
                <w:sz w:val="24"/>
                <w:szCs w:val="24"/>
              </w:rPr>
            </w:pPr>
          </w:p>
        </w:tc>
      </w:tr>
      <w:tr w:rsidR="009F784D" w:rsidRPr="00C05597" w:rsidTr="009F784D">
        <w:tc>
          <w:tcPr>
            <w:tcW w:w="139" w:type="pct"/>
            <w:vMerge w:val="restart"/>
            <w:vAlign w:val="center"/>
          </w:tcPr>
          <w:p w:rsidR="002172A0" w:rsidRPr="00C05597" w:rsidRDefault="002172A0" w:rsidP="00C05597">
            <w:pPr>
              <w:pStyle w:val="afa"/>
              <w:snapToGrid w:val="0"/>
              <w:ind w:leftChars="-33" w:left="-106" w:rightChars="-43" w:right="-138"/>
              <w:jc w:val="center"/>
              <w:rPr>
                <w:rFonts w:ascii="Times New Roman"/>
                <w:b/>
                <w:sz w:val="24"/>
                <w:szCs w:val="24"/>
              </w:rPr>
            </w:pPr>
            <w:r w:rsidRPr="00C05597">
              <w:rPr>
                <w:rFonts w:ascii="Times New Roman"/>
                <w:b/>
                <w:sz w:val="24"/>
                <w:szCs w:val="24"/>
              </w:rPr>
              <w:t>北區</w:t>
            </w: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hint="eastAsia"/>
                <w:sz w:val="24"/>
                <w:szCs w:val="24"/>
              </w:rPr>
              <w:t>2019</w:t>
            </w:r>
            <w:r w:rsidRPr="00C05597">
              <w:rPr>
                <w:rFonts w:ascii="Times New Roman"/>
                <w:sz w:val="24"/>
                <w:szCs w:val="24"/>
              </w:rPr>
              <w:t>/8/2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器材股份有限公司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新竹縣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2019/8/8</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地點不公開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2.37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20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2019/8/15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新竹縣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2019/8/23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電子資訊</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12.88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r w:rsidRPr="00C05597">
              <w:rPr>
                <w:rFonts w:ascii="Times New Roman"/>
                <w:sz w:val="24"/>
                <w:szCs w:val="24"/>
              </w:rPr>
              <w:t>-</w:t>
            </w:r>
            <w:r w:rsidRPr="00C05597">
              <w:rPr>
                <w:rFonts w:ascii="Times New Roman"/>
                <w:sz w:val="24"/>
                <w:szCs w:val="24"/>
              </w:rPr>
              <w:t>運籌總部</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2.80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0</w:t>
            </w:r>
          </w:p>
        </w:tc>
        <w:tc>
          <w:tcPr>
            <w:tcW w:w="456" w:type="pct"/>
            <w:vAlign w:val="center"/>
          </w:tcPr>
          <w:p w:rsidR="002172A0" w:rsidRPr="00C05597" w:rsidRDefault="002172A0" w:rsidP="002172A0">
            <w:pPr>
              <w:jc w:val="center"/>
              <w:rPr>
                <w:rFonts w:ascii="Times New Roman"/>
                <w:bCs/>
                <w:sz w:val="24"/>
                <w:szCs w:val="24"/>
              </w:rPr>
            </w:pPr>
            <w:r w:rsidRPr="00C05597">
              <w:rPr>
                <w:rFonts w:ascii="Times New Roman"/>
                <w:bCs/>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2019/9/19</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地點不公開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電子資訊</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3.48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8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9.53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國際股份有限公司</w:t>
            </w:r>
            <w:r w:rsidRPr="00C05597">
              <w:rPr>
                <w:rFonts w:ascii="Times New Roman"/>
                <w:sz w:val="24"/>
                <w:szCs w:val="24"/>
              </w:rPr>
              <w:t>-</w:t>
            </w:r>
            <w:r w:rsidRPr="00C05597">
              <w:rPr>
                <w:rFonts w:ascii="Times New Roman"/>
                <w:sz w:val="24"/>
                <w:szCs w:val="24"/>
              </w:rPr>
              <w:t>中壢廠</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0</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新竹縣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0.42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r w:rsidRPr="00C05597">
              <w:rPr>
                <w:rFonts w:ascii="Times New Roman"/>
                <w:sz w:val="24"/>
                <w:szCs w:val="24"/>
              </w:rPr>
              <w:t>-</w:t>
            </w:r>
            <w:r w:rsidRPr="00C05597">
              <w:rPr>
                <w:rFonts w:ascii="Times New Roman"/>
                <w:sz w:val="24"/>
                <w:szCs w:val="24"/>
              </w:rPr>
              <w:t>中壢廠、平鎮廠</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1.70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r w:rsidRPr="00C05597">
              <w:rPr>
                <w:rFonts w:ascii="Times New Roman"/>
                <w:sz w:val="24"/>
                <w:szCs w:val="24"/>
              </w:rPr>
              <w:t>-</w:t>
            </w:r>
            <w:r w:rsidRPr="00C05597">
              <w:rPr>
                <w:rFonts w:ascii="Times New Roman"/>
                <w:sz w:val="24"/>
                <w:szCs w:val="24"/>
              </w:rPr>
              <w:t>龜山倉</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0.27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0</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3.30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6.09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新竹縣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醫學股份有限公司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3.26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4.94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9</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9.58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0.76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2.94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7.36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3.73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2020/2/21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0.59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25</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13.94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50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新竹縣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24.25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167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機電股份有限公司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1.67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光電股份有限公司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電子資訊</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3.53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桃園市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3.78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新竹市</w:t>
            </w:r>
          </w:p>
        </w:tc>
      </w:tr>
      <w:tr w:rsidR="009F784D" w:rsidRPr="00C05597" w:rsidTr="009F784D">
        <w:tc>
          <w:tcPr>
            <w:tcW w:w="139" w:type="pct"/>
            <w:vMerge/>
            <w:shd w:val="clear" w:color="auto" w:fill="F2F2F2" w:themeFill="background1" w:themeFillShade="F2"/>
            <w:vAlign w:val="center"/>
          </w:tcPr>
          <w:p w:rsidR="002172A0" w:rsidRPr="00C05597" w:rsidRDefault="002172A0" w:rsidP="00C05597">
            <w:pPr>
              <w:pStyle w:val="afa"/>
              <w:snapToGrid w:val="0"/>
              <w:ind w:leftChars="-33" w:left="-106" w:rightChars="-43" w:right="-138"/>
              <w:jc w:val="center"/>
              <w:rPr>
                <w:rFonts w:ascii="Times New Roman"/>
                <w:b/>
                <w:sz w:val="24"/>
                <w:szCs w:val="24"/>
              </w:rPr>
            </w:pPr>
          </w:p>
        </w:tc>
        <w:tc>
          <w:tcPr>
            <w:tcW w:w="2485" w:type="pct"/>
            <w:gridSpan w:val="4"/>
            <w:shd w:val="clear" w:color="auto" w:fill="F2F2F2" w:themeFill="background1" w:themeFillShade="F2"/>
          </w:tcPr>
          <w:p w:rsidR="002172A0" w:rsidRPr="00C05597" w:rsidRDefault="002172A0" w:rsidP="00C05597">
            <w:pPr>
              <w:pStyle w:val="afa"/>
              <w:snapToGrid w:val="0"/>
              <w:ind w:leftChars="-46" w:left="-147" w:rightChars="-23" w:right="-74" w:firstLineChars="85" w:firstLine="204"/>
              <w:jc w:val="center"/>
              <w:rPr>
                <w:rFonts w:ascii="Times New Roman"/>
                <w:b/>
                <w:sz w:val="24"/>
                <w:szCs w:val="24"/>
              </w:rPr>
            </w:pPr>
            <w:r w:rsidRPr="00C05597">
              <w:rPr>
                <w:rFonts w:ascii="Times New Roman"/>
                <w:b/>
                <w:sz w:val="24"/>
                <w:szCs w:val="24"/>
              </w:rPr>
              <w:t>小</w:t>
            </w:r>
            <w:r w:rsidRPr="00C05597">
              <w:rPr>
                <w:rFonts w:ascii="Times New Roman" w:hint="eastAsia"/>
                <w:b/>
                <w:sz w:val="24"/>
                <w:szCs w:val="24"/>
              </w:rPr>
              <w:t xml:space="preserve"> </w:t>
            </w:r>
            <w:r w:rsidRPr="00C05597">
              <w:rPr>
                <w:rFonts w:ascii="Times New Roman"/>
                <w:b/>
                <w:sz w:val="24"/>
                <w:szCs w:val="24"/>
              </w:rPr>
              <w:t>計</w:t>
            </w:r>
          </w:p>
        </w:tc>
        <w:tc>
          <w:tcPr>
            <w:tcW w:w="375"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146.68</w:t>
            </w:r>
          </w:p>
        </w:tc>
        <w:tc>
          <w:tcPr>
            <w:tcW w:w="375"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3"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1,478</w:t>
            </w:r>
          </w:p>
        </w:tc>
        <w:tc>
          <w:tcPr>
            <w:tcW w:w="421"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6"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100</w:t>
            </w:r>
          </w:p>
        </w:tc>
        <w:tc>
          <w:tcPr>
            <w:tcW w:w="456"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r>
      <w:tr w:rsidR="009F784D" w:rsidRPr="00C05597" w:rsidTr="009F784D">
        <w:tc>
          <w:tcPr>
            <w:tcW w:w="139" w:type="pct"/>
            <w:vMerge w:val="restart"/>
            <w:vAlign w:val="center"/>
          </w:tcPr>
          <w:p w:rsidR="002172A0" w:rsidRPr="00C05597" w:rsidRDefault="002172A0" w:rsidP="00C05597">
            <w:pPr>
              <w:pStyle w:val="afa"/>
              <w:snapToGrid w:val="0"/>
              <w:ind w:leftChars="-33" w:left="-106" w:rightChars="-43" w:right="-138"/>
              <w:jc w:val="center"/>
              <w:rPr>
                <w:rFonts w:ascii="Times New Roman"/>
                <w:b/>
                <w:sz w:val="24"/>
                <w:szCs w:val="24"/>
              </w:rPr>
            </w:pPr>
            <w:r w:rsidRPr="00C05597">
              <w:rPr>
                <w:rFonts w:ascii="Times New Roman"/>
                <w:b/>
                <w:sz w:val="24"/>
                <w:szCs w:val="24"/>
              </w:rPr>
              <w:t>中區</w:t>
            </w: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hint="eastAsia"/>
                <w:color w:val="000000"/>
                <w:sz w:val="24"/>
                <w:szCs w:val="24"/>
              </w:rPr>
              <w:t>2019</w:t>
            </w:r>
            <w:r w:rsidRPr="00C05597">
              <w:rPr>
                <w:rFonts w:ascii="Times New Roman"/>
                <w:color w:val="000000"/>
                <w:sz w:val="24"/>
                <w:szCs w:val="24"/>
              </w:rPr>
              <w:t>/7/19</w:t>
            </w:r>
          </w:p>
        </w:tc>
        <w:tc>
          <w:tcPr>
            <w:tcW w:w="1408" w:type="pct"/>
            <w:vAlign w:val="center"/>
          </w:tcPr>
          <w:p w:rsidR="002172A0" w:rsidRPr="00C05597" w:rsidRDefault="002172A0" w:rsidP="002172A0">
            <w:pPr>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名稱不公開</w:t>
            </w:r>
            <w:r w:rsidRPr="00C05597">
              <w:rPr>
                <w:rFonts w:ascii="Times New Roman"/>
                <w:color w:val="000000"/>
                <w:sz w:val="24"/>
                <w:szCs w:val="24"/>
              </w:rPr>
              <w:t>)</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1.98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47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8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hint="eastAsia"/>
                <w:color w:val="000000"/>
                <w:sz w:val="24"/>
                <w:szCs w:val="24"/>
              </w:rPr>
              <w:t>2019</w:t>
            </w:r>
            <w:r w:rsidRPr="00C05597">
              <w:rPr>
                <w:rFonts w:ascii="Times New Roman"/>
                <w:color w:val="000000"/>
                <w:sz w:val="24"/>
                <w:szCs w:val="24"/>
              </w:rPr>
              <w:t>/8/2</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金屬股份有限公司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3.60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12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3.42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7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0.63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ind w:rightChars="-99" w:right="-317"/>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r w:rsidRPr="00C05597">
              <w:rPr>
                <w:rFonts w:ascii="Times New Roman"/>
                <w:sz w:val="24"/>
                <w:szCs w:val="24"/>
              </w:rPr>
              <w:t>-</w:t>
            </w:r>
            <w:r w:rsidRPr="00C05597">
              <w:rPr>
                <w:rFonts w:ascii="Times New Roman"/>
                <w:sz w:val="24"/>
                <w:szCs w:val="24"/>
              </w:rPr>
              <w:t>臺中營運管理中心</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b/>
                <w:bCs/>
                <w:sz w:val="24"/>
                <w:szCs w:val="24"/>
              </w:rPr>
            </w:pPr>
            <w:r w:rsidRPr="00C05597">
              <w:rPr>
                <w:rFonts w:ascii="Times New Roman"/>
                <w:b/>
                <w:bCs/>
                <w:sz w:val="24"/>
                <w:szCs w:val="24"/>
              </w:rPr>
              <w:t xml:space="preserve">2.01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
                <w:bCs/>
                <w:sz w:val="24"/>
                <w:szCs w:val="24"/>
              </w:rPr>
            </w:pPr>
            <w:r w:rsidRPr="00C05597">
              <w:rPr>
                <w:rFonts w:ascii="Times New Roman"/>
                <w:b/>
                <w:bCs/>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b/>
                <w:bCs/>
                <w:sz w:val="24"/>
                <w:szCs w:val="24"/>
              </w:rPr>
            </w:pPr>
            <w:r w:rsidRPr="00C05597">
              <w:rPr>
                <w:rFonts w:ascii="Times New Roman"/>
                <w:b/>
                <w:bCs/>
                <w:sz w:val="24"/>
                <w:szCs w:val="24"/>
              </w:rPr>
              <w:t>0</w:t>
            </w:r>
          </w:p>
        </w:tc>
        <w:tc>
          <w:tcPr>
            <w:tcW w:w="456" w:type="pct"/>
            <w:vAlign w:val="center"/>
          </w:tcPr>
          <w:p w:rsidR="002172A0" w:rsidRPr="00C05597" w:rsidRDefault="002172A0" w:rsidP="002172A0">
            <w:pPr>
              <w:jc w:val="center"/>
              <w:rPr>
                <w:rFonts w:ascii="Times New Roman"/>
                <w:b/>
                <w:bCs/>
                <w:sz w:val="24"/>
                <w:szCs w:val="24"/>
              </w:rPr>
            </w:pPr>
            <w:r w:rsidRPr="00C05597">
              <w:rPr>
                <w:rFonts w:ascii="Times New Roman"/>
                <w:b/>
                <w:bCs/>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8.50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15.93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南投縣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r w:rsidRPr="00C05597">
              <w:rPr>
                <w:rFonts w:ascii="Times New Roman"/>
                <w:sz w:val="24"/>
                <w:szCs w:val="24"/>
              </w:rPr>
              <w:t>-</w:t>
            </w:r>
            <w:r w:rsidRPr="00C05597">
              <w:rPr>
                <w:rFonts w:ascii="Times New Roman"/>
                <w:sz w:val="24"/>
                <w:szCs w:val="24"/>
              </w:rPr>
              <w:t>彰化擴廠</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1.74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13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0 </w:t>
            </w:r>
          </w:p>
        </w:tc>
        <w:tc>
          <w:tcPr>
            <w:tcW w:w="456" w:type="pct"/>
            <w:vAlign w:val="center"/>
          </w:tcPr>
          <w:p w:rsidR="002172A0" w:rsidRPr="00C05597" w:rsidRDefault="002172A0" w:rsidP="002172A0">
            <w:pPr>
              <w:jc w:val="center"/>
              <w:rPr>
                <w:rFonts w:ascii="Times New Roman"/>
                <w:bCs/>
                <w:sz w:val="24"/>
                <w:szCs w:val="24"/>
              </w:rPr>
            </w:pPr>
            <w:r w:rsidRPr="00C05597">
              <w:rPr>
                <w:rFonts w:ascii="Times New Roman"/>
                <w:bCs/>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人數不公開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國際有限公司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9F784D">
            <w:pPr>
              <w:ind w:leftChars="-35" w:left="1" w:hangingChars="47" w:hanging="113"/>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精機有限公司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4.67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14.40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5.06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r w:rsidRPr="00C05597">
              <w:rPr>
                <w:rFonts w:ascii="Times New Roman"/>
                <w:sz w:val="24"/>
                <w:szCs w:val="24"/>
              </w:rPr>
              <w:t>-</w:t>
            </w:r>
            <w:r w:rsidRPr="00C05597">
              <w:rPr>
                <w:rFonts w:ascii="Times New Roman"/>
                <w:sz w:val="24"/>
                <w:szCs w:val="24"/>
              </w:rPr>
              <w:t>智慧工廠</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8.59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38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 </w:t>
            </w:r>
          </w:p>
        </w:tc>
        <w:tc>
          <w:tcPr>
            <w:tcW w:w="456" w:type="pct"/>
            <w:vAlign w:val="center"/>
          </w:tcPr>
          <w:p w:rsidR="002172A0" w:rsidRPr="00C05597" w:rsidRDefault="002172A0" w:rsidP="002172A0">
            <w:pPr>
              <w:jc w:val="center"/>
              <w:rPr>
                <w:rFonts w:ascii="Times New Roman"/>
                <w:bCs/>
                <w:sz w:val="24"/>
                <w:szCs w:val="24"/>
              </w:rPr>
            </w:pPr>
            <w:r w:rsidRPr="00C05597">
              <w:rPr>
                <w:rFonts w:ascii="Times New Roman"/>
                <w:bCs/>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製造廠股份有限公司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21.87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2019/9/19</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5.89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2019/9/19</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w:t>
            </w:r>
            <w:r w:rsidRPr="00C05597">
              <w:rPr>
                <w:rFonts w:ascii="Times New Roman"/>
                <w:sz w:val="24"/>
                <w:szCs w:val="24"/>
              </w:rPr>
              <w:t>.</w:t>
            </w:r>
            <w:r w:rsidRPr="00C05597">
              <w:rPr>
                <w:rFonts w:ascii="Times New Roman"/>
                <w:sz w:val="24"/>
                <w:szCs w:val="24"/>
              </w:rPr>
              <w:t>人數不公開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9F784D">
            <w:pPr>
              <w:ind w:leftChars="-79" w:left="1" w:hangingChars="106" w:hanging="254"/>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南投縣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19</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2019/9/27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科技股份有限公司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20</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2019/9/27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科技股份有限公司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7.25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36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人數不公開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精密股份有限公司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9F784D">
            <w:pPr>
              <w:ind w:leftChars="-79" w:left="1" w:hangingChars="106" w:hanging="254"/>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4.92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2019/10/25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w:t>
            </w:r>
            <w:r w:rsidRPr="00C05597">
              <w:rPr>
                <w:rFonts w:ascii="Times New Roman"/>
                <w:sz w:val="24"/>
                <w:szCs w:val="24"/>
              </w:rPr>
              <w:t>.</w:t>
            </w:r>
            <w:r w:rsidRPr="00C05597">
              <w:rPr>
                <w:rFonts w:ascii="Times New Roman"/>
                <w:sz w:val="24"/>
                <w:szCs w:val="24"/>
              </w:rPr>
              <w:t>人數不公開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2019/10/25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2019/10/25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2019/10/25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人數不公開</w:t>
            </w:r>
            <w:r w:rsidRPr="00C05597">
              <w:rPr>
                <w:rFonts w:ascii="Times New Roman"/>
                <w:sz w:val="24"/>
                <w:szCs w:val="24"/>
              </w:rPr>
              <w:t>)</w:t>
            </w:r>
            <w:r w:rsidRPr="00C05597">
              <w:rPr>
                <w:rFonts w:hAnsi="標楷體" w:hint="eastAsia"/>
                <w:sz w:val="24"/>
                <w:szCs w:val="24"/>
              </w:rPr>
              <w:t xml:space="preserve"> ○○</w:t>
            </w:r>
            <w:r w:rsidRPr="00C05597">
              <w:rPr>
                <w:rFonts w:ascii="Times New Roman"/>
                <w:sz w:val="24"/>
                <w:szCs w:val="24"/>
              </w:rPr>
              <w:t>實業有限公司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0.47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0.91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29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金屬工業股份有限公司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125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3.42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名稱不公開</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13.59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2.97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工業有限公司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金額不公開</w:t>
            </w:r>
            <w:r w:rsidRPr="00C05597">
              <w:rPr>
                <w:rFonts w:ascii="Times New Roman"/>
                <w:sz w:val="24"/>
                <w:szCs w:val="24"/>
              </w:rPr>
              <w:t>)</w:t>
            </w: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9</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39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5.66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r w:rsidRPr="00C05597">
              <w:rPr>
                <w:rFonts w:ascii="Times New Roman"/>
                <w:sz w:val="24"/>
                <w:szCs w:val="24"/>
              </w:rPr>
              <w:t>-</w:t>
            </w:r>
            <w:r w:rsidRPr="00C05597">
              <w:rPr>
                <w:rFonts w:ascii="Times New Roman"/>
                <w:sz w:val="24"/>
                <w:szCs w:val="24"/>
              </w:rPr>
              <w:t>彰濱倉</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0</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精機股份有限公司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4.70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不公開</w:t>
            </w:r>
            <w:r w:rsidRPr="00C05597">
              <w:rPr>
                <w:rFonts w:ascii="Times New Roman"/>
                <w:color w:val="000000"/>
                <w:sz w:val="24"/>
                <w:szCs w:val="24"/>
              </w:rPr>
              <w:t>)</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名稱不公開</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1.70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精密股份有限公司</w:t>
            </w:r>
            <w:r w:rsidRPr="00C05597">
              <w:rPr>
                <w:rFonts w:ascii="Times New Roman"/>
                <w:sz w:val="24"/>
                <w:szCs w:val="24"/>
              </w:rPr>
              <w:t xml:space="preserve"> </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2.96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49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6.37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17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9.26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4.29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4.24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241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2.86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8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塑膠股份有限公司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5.76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59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2.58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4.08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4.49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2.20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5.48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7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2.12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69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國際股份有限公司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3.82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18.00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297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69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鋼鐵工業股份有限公司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2.87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1.95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0.60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1.89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南投縣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4.46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8.73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2.59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名稱不公開</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10.69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南投縣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79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3.93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2020/2/21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81</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實業股份有限公司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4.68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82</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2.95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83</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68.31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126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苗栗縣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機械有限公司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0.98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2.21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2.81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3.20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89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4.54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90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11.90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彰化縣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91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機械工業有限公司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2.02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台中市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color w:val="000000"/>
                <w:sz w:val="24"/>
                <w:szCs w:val="24"/>
              </w:rPr>
            </w:pPr>
            <w:r w:rsidRPr="00C05597">
              <w:rPr>
                <w:rFonts w:ascii="Times New Roman"/>
                <w:color w:val="000000"/>
                <w:sz w:val="24"/>
                <w:szCs w:val="24"/>
              </w:rPr>
              <w:t>92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雲林縣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2064" w:type="pct"/>
            <w:gridSpan w:val="3"/>
            <w:shd w:val="clear" w:color="auto" w:fill="F2F2F2" w:themeFill="background1" w:themeFillShade="F2"/>
          </w:tcPr>
          <w:p w:rsidR="002172A0" w:rsidRPr="00C05597" w:rsidRDefault="002172A0" w:rsidP="00C05597">
            <w:pPr>
              <w:pStyle w:val="afa"/>
              <w:snapToGrid w:val="0"/>
              <w:ind w:leftChars="-46" w:left="-147" w:rightChars="-23" w:right="-74" w:firstLineChars="85" w:firstLine="204"/>
              <w:jc w:val="center"/>
              <w:rPr>
                <w:rFonts w:ascii="Times New Roman"/>
                <w:b/>
                <w:sz w:val="24"/>
                <w:szCs w:val="24"/>
              </w:rPr>
            </w:pPr>
            <w:r w:rsidRPr="00C05597">
              <w:rPr>
                <w:rFonts w:ascii="Times New Roman"/>
                <w:b/>
                <w:sz w:val="24"/>
                <w:szCs w:val="24"/>
              </w:rPr>
              <w:t>小</w:t>
            </w:r>
            <w:r w:rsidRPr="00C05597">
              <w:rPr>
                <w:rFonts w:ascii="Times New Roman" w:hint="eastAsia"/>
                <w:b/>
                <w:sz w:val="24"/>
                <w:szCs w:val="24"/>
              </w:rPr>
              <w:t xml:space="preserve"> </w:t>
            </w:r>
            <w:r w:rsidRPr="00C05597">
              <w:rPr>
                <w:rFonts w:ascii="Times New Roman"/>
                <w:b/>
                <w:sz w:val="24"/>
                <w:szCs w:val="24"/>
              </w:rPr>
              <w:t>計</w:t>
            </w:r>
          </w:p>
        </w:tc>
        <w:tc>
          <w:tcPr>
            <w:tcW w:w="421"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c>
          <w:tcPr>
            <w:tcW w:w="375"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467.83</w:t>
            </w:r>
          </w:p>
        </w:tc>
        <w:tc>
          <w:tcPr>
            <w:tcW w:w="375"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3"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3,377</w:t>
            </w:r>
          </w:p>
        </w:tc>
        <w:tc>
          <w:tcPr>
            <w:tcW w:w="421"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6"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688</w:t>
            </w:r>
          </w:p>
        </w:tc>
        <w:tc>
          <w:tcPr>
            <w:tcW w:w="456"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r>
      <w:tr w:rsidR="009F784D" w:rsidRPr="00C05597" w:rsidTr="009F784D">
        <w:tc>
          <w:tcPr>
            <w:tcW w:w="139" w:type="pct"/>
            <w:vMerge w:val="restart"/>
            <w:vAlign w:val="center"/>
          </w:tcPr>
          <w:p w:rsidR="002172A0" w:rsidRPr="00C05597" w:rsidRDefault="002172A0" w:rsidP="00C05597">
            <w:pPr>
              <w:pStyle w:val="afa"/>
              <w:snapToGrid w:val="0"/>
              <w:ind w:leftChars="-33" w:left="-106" w:rightChars="-43" w:right="-138"/>
              <w:jc w:val="center"/>
              <w:rPr>
                <w:rFonts w:ascii="Times New Roman"/>
                <w:b/>
                <w:sz w:val="24"/>
                <w:szCs w:val="24"/>
              </w:rPr>
            </w:pPr>
            <w:r w:rsidRPr="00C05597">
              <w:rPr>
                <w:rFonts w:ascii="Times New Roman"/>
                <w:b/>
                <w:sz w:val="24"/>
                <w:szCs w:val="24"/>
              </w:rPr>
              <w:t>南區</w:t>
            </w: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hint="eastAsia"/>
                <w:color w:val="000000"/>
                <w:sz w:val="24"/>
                <w:szCs w:val="24"/>
              </w:rPr>
              <w:t>2019</w:t>
            </w:r>
            <w:r w:rsidRPr="00C05597">
              <w:rPr>
                <w:rFonts w:ascii="Times New Roman"/>
                <w:color w:val="000000"/>
                <w:sz w:val="24"/>
                <w:szCs w:val="24"/>
              </w:rPr>
              <w:t>/7/29</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航太科技股份有限公司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270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hint="eastAsia"/>
                <w:color w:val="000000"/>
                <w:sz w:val="24"/>
                <w:szCs w:val="24"/>
              </w:rPr>
              <w:t>2019</w:t>
            </w:r>
            <w:r w:rsidRPr="00C05597">
              <w:rPr>
                <w:rFonts w:ascii="Times New Roman"/>
                <w:color w:val="000000"/>
                <w:sz w:val="24"/>
                <w:szCs w:val="24"/>
              </w:rPr>
              <w:t>/8/2</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2019/8/8</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地點不公開</w:t>
            </w:r>
            <w:r w:rsidRPr="00C05597">
              <w:rPr>
                <w:rFonts w:ascii="Times New Roman"/>
                <w:sz w:val="24"/>
                <w:szCs w:val="24"/>
              </w:rPr>
              <w:t>)</w:t>
            </w:r>
            <w:r w:rsidRPr="00C05597">
              <w:rPr>
                <w:rFonts w:hAnsi="標楷體" w:hint="eastAsia"/>
                <w:sz w:val="24"/>
                <w:szCs w:val="24"/>
              </w:rPr>
              <w:t xml:space="preserve"> ○○</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6.75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bCs/>
                <w:sz w:val="24"/>
                <w:szCs w:val="24"/>
              </w:rPr>
            </w:pPr>
            <w:r w:rsidRPr="00C05597">
              <w:rPr>
                <w:rFonts w:ascii="Times New Roman"/>
                <w:bCs/>
                <w:sz w:val="24"/>
                <w:szCs w:val="24"/>
              </w:rPr>
              <w:t xml:space="preserve">60 </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 </w:t>
            </w:r>
          </w:p>
        </w:tc>
        <w:tc>
          <w:tcPr>
            <w:tcW w:w="456" w:type="pct"/>
            <w:vAlign w:val="center"/>
          </w:tcPr>
          <w:p w:rsidR="002172A0" w:rsidRPr="00C05597" w:rsidRDefault="002172A0" w:rsidP="002172A0">
            <w:pPr>
              <w:jc w:val="center"/>
              <w:rPr>
                <w:rFonts w:ascii="Times New Roman"/>
                <w:bCs/>
                <w:sz w:val="24"/>
                <w:szCs w:val="24"/>
              </w:rPr>
            </w:pPr>
            <w:r w:rsidRPr="00C05597">
              <w:rPr>
                <w:rFonts w:ascii="Times New Roman"/>
                <w:bCs/>
                <w:sz w:val="24"/>
                <w:szCs w:val="24"/>
              </w:rPr>
              <w:t>(</w:t>
            </w:r>
            <w:r w:rsidRPr="00C05597">
              <w:rPr>
                <w:rFonts w:ascii="Times New Roman"/>
                <w:bCs/>
                <w:sz w:val="24"/>
                <w:szCs w:val="24"/>
              </w:rPr>
              <w:t>不公開</w:t>
            </w:r>
            <w:r w:rsidRPr="00C05597">
              <w:rPr>
                <w:rFonts w:ascii="Times New Roman"/>
                <w:bCs/>
                <w:sz w:val="24"/>
                <w:szCs w:val="24"/>
              </w:rPr>
              <w:t>)</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化學股份有限公司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11.00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2019/8/23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2019/8/30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環保科技股份有限公司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2019/9/11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5.99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食品有限公司</w:t>
            </w:r>
            <w:r w:rsidRPr="00C05597">
              <w:rPr>
                <w:rFonts w:ascii="Times New Roman"/>
                <w:sz w:val="24"/>
                <w:szCs w:val="24"/>
              </w:rPr>
              <w:t>(</w:t>
            </w:r>
            <w:r w:rsidRPr="00C05597">
              <w:rPr>
                <w:rFonts w:ascii="Times New Roman"/>
                <w:sz w:val="24"/>
                <w:szCs w:val="24"/>
              </w:rPr>
              <w:t>鄧師傅餐飲事業</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4.11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1.01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8.47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2019/10/31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精密工具股份有限公司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2.58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國際股份有限公司</w:t>
            </w:r>
            <w:r w:rsidRPr="00C05597">
              <w:rPr>
                <w:rFonts w:ascii="Times New Roman"/>
                <w:color w:val="000000"/>
                <w:sz w:val="24"/>
                <w:szCs w:val="24"/>
              </w:rPr>
              <w:t>-</w:t>
            </w:r>
            <w:r w:rsidRPr="00C05597">
              <w:rPr>
                <w:rFonts w:ascii="Times New Roman"/>
                <w:color w:val="000000"/>
                <w:sz w:val="24"/>
                <w:szCs w:val="24"/>
              </w:rPr>
              <w:t>台南柳營廠</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2019/11/8</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r w:rsidRPr="00C05597">
              <w:rPr>
                <w:rFonts w:ascii="Times New Roman"/>
                <w:sz w:val="24"/>
                <w:szCs w:val="24"/>
              </w:rPr>
              <w:t>-</w:t>
            </w:r>
            <w:r w:rsidRPr="00C05597">
              <w:rPr>
                <w:rFonts w:ascii="Times New Roman"/>
                <w:sz w:val="24"/>
                <w:szCs w:val="24"/>
              </w:rPr>
              <w:t>友齊</w:t>
            </w:r>
            <w:r w:rsidRPr="00C05597">
              <w:rPr>
                <w:rFonts w:ascii="Times New Roman"/>
                <w:sz w:val="24"/>
                <w:szCs w:val="24"/>
              </w:rPr>
              <w:t>1</w:t>
            </w:r>
            <w:r w:rsidRPr="00C05597">
              <w:rPr>
                <w:rFonts w:ascii="Times New Roman"/>
                <w:sz w:val="24"/>
                <w:szCs w:val="24"/>
              </w:rPr>
              <w:t>廠、</w:t>
            </w:r>
            <w:r w:rsidRPr="00C05597">
              <w:rPr>
                <w:rFonts w:ascii="Times New Roman"/>
                <w:sz w:val="24"/>
                <w:szCs w:val="24"/>
              </w:rPr>
              <w:t>2</w:t>
            </w:r>
            <w:r w:rsidRPr="00C05597">
              <w:rPr>
                <w:rFonts w:ascii="Times New Roman"/>
                <w:sz w:val="24"/>
                <w:szCs w:val="24"/>
              </w:rPr>
              <w:t>廠</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1.93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金額不公開</w:t>
            </w:r>
            <w:r w:rsidRPr="00C05597">
              <w:rPr>
                <w:rFonts w:ascii="Times New Roman"/>
                <w:sz w:val="24"/>
                <w:szCs w:val="24"/>
              </w:rPr>
              <w:t>)</w:t>
            </w:r>
            <w:r w:rsidRPr="00C05597">
              <w:rPr>
                <w:rFonts w:ascii="Times New Roman"/>
                <w:sz w:val="24"/>
                <w:szCs w:val="24"/>
              </w:rPr>
              <w:t>銘九股份有限公司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2.79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6.20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金屬股份有限公司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1.84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20</w:t>
            </w:r>
          </w:p>
        </w:tc>
        <w:tc>
          <w:tcPr>
            <w:tcW w:w="469" w:type="pct"/>
            <w:vAlign w:val="center"/>
          </w:tcPr>
          <w:p w:rsidR="002172A0" w:rsidRPr="00C05597" w:rsidRDefault="002172A0" w:rsidP="002172A0">
            <w:pPr>
              <w:jc w:val="center"/>
              <w:rPr>
                <w:rFonts w:ascii="Times New Roman"/>
                <w:color w:val="262626"/>
                <w:sz w:val="24"/>
                <w:szCs w:val="24"/>
              </w:rPr>
            </w:pPr>
            <w:r w:rsidRPr="00C05597">
              <w:rPr>
                <w:rFonts w:ascii="Times New Roman"/>
                <w:color w:val="262626"/>
                <w:sz w:val="24"/>
                <w:szCs w:val="24"/>
              </w:rPr>
              <w:t>2019/11/22</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實業股份有限公司</w:t>
            </w:r>
            <w:r w:rsidRPr="00C05597">
              <w:rPr>
                <w:rFonts w:ascii="Times New Roman"/>
                <w:color w:val="000000"/>
                <w:sz w:val="24"/>
                <w:szCs w:val="24"/>
              </w:rPr>
              <w:t>-</w:t>
            </w:r>
            <w:r w:rsidRPr="00C05597">
              <w:rPr>
                <w:rFonts w:ascii="Times New Roman"/>
                <w:color w:val="000000"/>
                <w:sz w:val="24"/>
                <w:szCs w:val="24"/>
              </w:rPr>
              <w:t>合發倉</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服務業</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0.37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0</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2019/11/29</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2.61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10.19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246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26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生技股份有限公司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6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1.37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機械實業股份有限公司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3.71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0.90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3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2020/1/2</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水泥製品企業股份有限公司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5.66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25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塑膠模具股份有限公司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1.39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0.63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7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2.28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0.88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2020/1/15</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興業股份有限公司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2.35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9.00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37</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實業有限公司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3.79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38</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窯業有限公司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電機股份有限公司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4.40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ascii="Times New Roman"/>
                <w:sz w:val="24"/>
                <w:szCs w:val="24"/>
              </w:rPr>
              <w:t>(</w:t>
            </w:r>
            <w:r w:rsidRPr="00C05597">
              <w:rPr>
                <w:rFonts w:ascii="Times New Roman"/>
                <w:sz w:val="24"/>
                <w:szCs w:val="24"/>
              </w:rPr>
              <w:t>名稱不公開</w:t>
            </w:r>
            <w:r w:rsidRPr="00C05597">
              <w:rPr>
                <w:rFonts w:ascii="Times New Roman"/>
                <w:sz w:val="24"/>
                <w:szCs w:val="24"/>
              </w:rPr>
              <w:t>)</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5.20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60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金屬製品股份有限公司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1.57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5.53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52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2020/2/14</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1.85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42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8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46</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2020/2/21</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食品有限公司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0.44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47</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ascii="Times New Roman"/>
                <w:color w:val="000000"/>
                <w:sz w:val="24"/>
                <w:szCs w:val="24"/>
              </w:rPr>
              <w:t>(</w:t>
            </w:r>
            <w:r w:rsidRPr="00C05597">
              <w:rPr>
                <w:rFonts w:ascii="Times New Roman"/>
                <w:color w:val="000000"/>
                <w:sz w:val="24"/>
                <w:szCs w:val="24"/>
              </w:rPr>
              <w:t>名稱不公開</w:t>
            </w:r>
            <w:r w:rsidRPr="00C05597">
              <w:rPr>
                <w:rFonts w:ascii="Times New Roman"/>
                <w:color w:val="000000"/>
                <w:sz w:val="24"/>
                <w:szCs w:val="24"/>
              </w:rPr>
              <w:t>)</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2.75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241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48</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企業有限公司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0.57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49</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科技有限公司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2.80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70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50</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國際股份有限公司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0.91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51</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工業股份有限公司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11.10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100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17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52</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2020/2/27</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金屬有限公司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1.36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17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53</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2020/3/6</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8.03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4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54</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2020/3/6</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科技股份有限公司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1.21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45</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55</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○○科</w:t>
            </w:r>
            <w:r w:rsidRPr="00C05597">
              <w:rPr>
                <w:rFonts w:ascii="Times New Roman"/>
                <w:sz w:val="24"/>
                <w:szCs w:val="24"/>
              </w:rPr>
              <w:t>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服務業</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1.61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16</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屏東縣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56</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2020/3/6</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工業科技股份有限公司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民生化工</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1.52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13</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57</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2020/3/6</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企業股份有限公司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1.23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58</w:t>
            </w:r>
          </w:p>
        </w:tc>
        <w:tc>
          <w:tcPr>
            <w:tcW w:w="469"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2020/3/6</w:t>
            </w:r>
          </w:p>
        </w:tc>
        <w:tc>
          <w:tcPr>
            <w:tcW w:w="1408" w:type="pct"/>
            <w:vAlign w:val="center"/>
          </w:tcPr>
          <w:p w:rsidR="002172A0" w:rsidRPr="00C05597" w:rsidRDefault="002172A0" w:rsidP="002172A0">
            <w:pPr>
              <w:rPr>
                <w:rFonts w:ascii="Times New Roman"/>
                <w:color w:val="000000"/>
                <w:sz w:val="24"/>
                <w:szCs w:val="24"/>
              </w:rPr>
            </w:pPr>
            <w:r w:rsidRPr="00C05597">
              <w:rPr>
                <w:rFonts w:hAnsi="標楷體" w:hint="eastAsia"/>
                <w:sz w:val="24"/>
                <w:szCs w:val="24"/>
              </w:rPr>
              <w:t>○○</w:t>
            </w:r>
            <w:r w:rsidRPr="00C05597">
              <w:rPr>
                <w:rFonts w:ascii="Times New Roman"/>
                <w:color w:val="000000"/>
                <w:sz w:val="24"/>
                <w:szCs w:val="24"/>
              </w:rPr>
              <w:t>工業股份有限公司</w:t>
            </w:r>
          </w:p>
        </w:tc>
        <w:tc>
          <w:tcPr>
            <w:tcW w:w="421"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金屬機電</w:t>
            </w:r>
          </w:p>
        </w:tc>
        <w:tc>
          <w:tcPr>
            <w:tcW w:w="375"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5.82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64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17 </w:t>
            </w:r>
          </w:p>
        </w:tc>
        <w:tc>
          <w:tcPr>
            <w:tcW w:w="456" w:type="pct"/>
            <w:vAlign w:val="center"/>
          </w:tcPr>
          <w:p w:rsidR="002172A0" w:rsidRPr="00C05597" w:rsidRDefault="002172A0" w:rsidP="002172A0">
            <w:pPr>
              <w:jc w:val="center"/>
              <w:rPr>
                <w:rFonts w:ascii="Times New Roman"/>
                <w:color w:val="000000"/>
                <w:sz w:val="24"/>
                <w:szCs w:val="24"/>
              </w:rPr>
            </w:pPr>
            <w:r w:rsidRPr="00C05597">
              <w:rPr>
                <w:rFonts w:ascii="Times New Roman"/>
                <w:color w:val="000000"/>
                <w:sz w:val="24"/>
                <w:szCs w:val="24"/>
              </w:rPr>
              <w:t>嘉義縣</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59</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機械股份有限公司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1.31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60</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2020/3/13</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1.99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82</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20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1.28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台南市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企業有限公司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1.81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2020/3/20</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5.65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c>
          <w:tcPr>
            <w:tcW w:w="139" w:type="pct"/>
            <w:vMerge/>
            <w:vAlign w:val="center"/>
          </w:tcPr>
          <w:p w:rsidR="002172A0" w:rsidRPr="00C05597" w:rsidRDefault="002172A0" w:rsidP="00C05597">
            <w:pPr>
              <w:pStyle w:val="afa"/>
              <w:snapToGrid w:val="0"/>
              <w:ind w:leftChars="-33" w:left="-106" w:rightChars="-43" w:right="-138"/>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64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4.05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28</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高雄市</w:t>
            </w:r>
          </w:p>
        </w:tc>
      </w:tr>
      <w:tr w:rsidR="009F784D" w:rsidRPr="00C05597" w:rsidTr="009F784D">
        <w:trPr>
          <w:trHeight w:val="156"/>
        </w:trPr>
        <w:tc>
          <w:tcPr>
            <w:tcW w:w="139" w:type="pct"/>
            <w:vMerge/>
            <w:shd w:val="clear" w:color="auto" w:fill="F2F2F2" w:themeFill="background1" w:themeFillShade="F2"/>
            <w:vAlign w:val="center"/>
          </w:tcPr>
          <w:p w:rsidR="002172A0" w:rsidRPr="00C05597" w:rsidRDefault="002172A0" w:rsidP="00C05597">
            <w:pPr>
              <w:pStyle w:val="afa"/>
              <w:snapToGrid w:val="0"/>
              <w:ind w:leftChars="-33" w:left="-106" w:rightChars="-43" w:right="-138"/>
              <w:jc w:val="center"/>
              <w:rPr>
                <w:rFonts w:ascii="Times New Roman"/>
                <w:b/>
                <w:sz w:val="24"/>
                <w:szCs w:val="24"/>
              </w:rPr>
            </w:pPr>
          </w:p>
        </w:tc>
        <w:tc>
          <w:tcPr>
            <w:tcW w:w="2064" w:type="pct"/>
            <w:gridSpan w:val="3"/>
            <w:shd w:val="clear" w:color="auto" w:fill="F2F2F2" w:themeFill="background1" w:themeFillShade="F2"/>
            <w:vAlign w:val="center"/>
          </w:tcPr>
          <w:p w:rsidR="002172A0" w:rsidRPr="00C05597" w:rsidRDefault="002172A0" w:rsidP="00C05597">
            <w:pPr>
              <w:pStyle w:val="afa"/>
              <w:snapToGrid w:val="0"/>
              <w:ind w:leftChars="-46" w:left="-147" w:rightChars="-23" w:right="-74" w:firstLineChars="85" w:firstLine="204"/>
              <w:jc w:val="center"/>
              <w:rPr>
                <w:rFonts w:ascii="Times New Roman"/>
                <w:b/>
                <w:sz w:val="24"/>
                <w:szCs w:val="24"/>
              </w:rPr>
            </w:pPr>
            <w:r w:rsidRPr="00C05597">
              <w:rPr>
                <w:rFonts w:ascii="Times New Roman"/>
                <w:b/>
                <w:sz w:val="24"/>
                <w:szCs w:val="24"/>
              </w:rPr>
              <w:t>小</w:t>
            </w:r>
            <w:r w:rsidRPr="00C05597">
              <w:rPr>
                <w:rFonts w:ascii="Times New Roman" w:hint="eastAsia"/>
                <w:b/>
                <w:sz w:val="24"/>
                <w:szCs w:val="24"/>
              </w:rPr>
              <w:t xml:space="preserve"> </w:t>
            </w:r>
            <w:r w:rsidRPr="00C05597">
              <w:rPr>
                <w:rFonts w:ascii="Times New Roman"/>
                <w:b/>
                <w:sz w:val="24"/>
                <w:szCs w:val="24"/>
              </w:rPr>
              <w:t>計</w:t>
            </w:r>
          </w:p>
        </w:tc>
        <w:tc>
          <w:tcPr>
            <w:tcW w:w="421"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c>
          <w:tcPr>
            <w:tcW w:w="375"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214.17</w:t>
            </w:r>
          </w:p>
        </w:tc>
        <w:tc>
          <w:tcPr>
            <w:tcW w:w="375"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3"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2,756</w:t>
            </w:r>
          </w:p>
        </w:tc>
        <w:tc>
          <w:tcPr>
            <w:tcW w:w="421"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6"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365</w:t>
            </w:r>
          </w:p>
        </w:tc>
        <w:tc>
          <w:tcPr>
            <w:tcW w:w="456"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r>
      <w:tr w:rsidR="009F784D" w:rsidRPr="00C05597" w:rsidTr="009F784D">
        <w:trPr>
          <w:trHeight w:val="132"/>
        </w:trPr>
        <w:tc>
          <w:tcPr>
            <w:tcW w:w="139" w:type="pct"/>
            <w:vMerge w:val="restart"/>
            <w:vAlign w:val="center"/>
          </w:tcPr>
          <w:p w:rsidR="002172A0" w:rsidRPr="00C05597" w:rsidRDefault="002172A0" w:rsidP="00C05597">
            <w:pPr>
              <w:ind w:leftChars="-33" w:left="-106" w:rightChars="-43" w:right="-138"/>
              <w:jc w:val="center"/>
              <w:rPr>
                <w:rFonts w:ascii="Times New Roman"/>
                <w:b/>
                <w:sz w:val="24"/>
                <w:szCs w:val="24"/>
              </w:rPr>
            </w:pPr>
            <w:r w:rsidRPr="00C05597">
              <w:rPr>
                <w:rFonts w:ascii="Times New Roman"/>
                <w:b/>
                <w:sz w:val="24"/>
                <w:szCs w:val="24"/>
              </w:rPr>
              <w:t>東區</w:t>
            </w: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1</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金屬機電</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1.35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30</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宜蘭縣</w:t>
            </w:r>
          </w:p>
        </w:tc>
      </w:tr>
      <w:tr w:rsidR="009F784D" w:rsidRPr="00C05597" w:rsidTr="009F784D">
        <w:trPr>
          <w:trHeight w:val="132"/>
        </w:trPr>
        <w:tc>
          <w:tcPr>
            <w:tcW w:w="139" w:type="pct"/>
            <w:vMerge/>
            <w:vAlign w:val="center"/>
          </w:tcPr>
          <w:p w:rsidR="002172A0" w:rsidRPr="00C05597" w:rsidRDefault="002172A0" w:rsidP="002172A0">
            <w:pPr>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2</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2019/12/26</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工業股份有限公司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0.31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1</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1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花蓮縣</w:t>
            </w:r>
          </w:p>
        </w:tc>
      </w:tr>
      <w:tr w:rsidR="009F784D" w:rsidRPr="00C05597" w:rsidTr="009F784D">
        <w:trPr>
          <w:trHeight w:val="132"/>
        </w:trPr>
        <w:tc>
          <w:tcPr>
            <w:tcW w:w="139" w:type="pct"/>
            <w:vMerge/>
            <w:vAlign w:val="center"/>
          </w:tcPr>
          <w:p w:rsidR="002172A0" w:rsidRPr="00C05597" w:rsidRDefault="002172A0" w:rsidP="002172A0">
            <w:pPr>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3</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科技股份有限公司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2.49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27</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宜蘭縣</w:t>
            </w:r>
          </w:p>
        </w:tc>
      </w:tr>
      <w:tr w:rsidR="009F784D" w:rsidRPr="00C05597" w:rsidTr="009F784D">
        <w:trPr>
          <w:trHeight w:val="132"/>
        </w:trPr>
        <w:tc>
          <w:tcPr>
            <w:tcW w:w="139" w:type="pct"/>
            <w:vMerge/>
            <w:vAlign w:val="center"/>
          </w:tcPr>
          <w:p w:rsidR="002172A0" w:rsidRPr="00C05597" w:rsidRDefault="002172A0" w:rsidP="002172A0">
            <w:pPr>
              <w:jc w:val="center"/>
              <w:rPr>
                <w:rFonts w:ascii="Times New Roman"/>
                <w:sz w:val="24"/>
                <w:szCs w:val="24"/>
              </w:rPr>
            </w:pPr>
          </w:p>
        </w:tc>
        <w:tc>
          <w:tcPr>
            <w:tcW w:w="187" w:type="pct"/>
            <w:vAlign w:val="center"/>
          </w:tcPr>
          <w:p w:rsidR="002172A0" w:rsidRPr="00C05597" w:rsidRDefault="002172A0" w:rsidP="00C05597">
            <w:pPr>
              <w:ind w:leftChars="-46" w:left="-147" w:rightChars="-23" w:right="-74" w:firstLineChars="85" w:firstLine="204"/>
              <w:rPr>
                <w:rFonts w:ascii="Times New Roman"/>
                <w:sz w:val="24"/>
                <w:szCs w:val="24"/>
              </w:rPr>
            </w:pPr>
            <w:r w:rsidRPr="00C05597">
              <w:rPr>
                <w:rFonts w:ascii="Times New Roman"/>
                <w:sz w:val="24"/>
                <w:szCs w:val="24"/>
              </w:rPr>
              <w:t>4</w:t>
            </w:r>
          </w:p>
        </w:tc>
        <w:tc>
          <w:tcPr>
            <w:tcW w:w="469"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2020/3/27</w:t>
            </w:r>
          </w:p>
        </w:tc>
        <w:tc>
          <w:tcPr>
            <w:tcW w:w="1408" w:type="pct"/>
            <w:vAlign w:val="center"/>
          </w:tcPr>
          <w:p w:rsidR="002172A0" w:rsidRPr="00C05597" w:rsidRDefault="002172A0" w:rsidP="002172A0">
            <w:pPr>
              <w:rPr>
                <w:rFonts w:ascii="Times New Roman"/>
                <w:sz w:val="24"/>
                <w:szCs w:val="24"/>
              </w:rPr>
            </w:pPr>
            <w:r w:rsidRPr="00C05597">
              <w:rPr>
                <w:rFonts w:hAnsi="標楷體" w:hint="eastAsia"/>
                <w:sz w:val="24"/>
                <w:szCs w:val="24"/>
              </w:rPr>
              <w:t>○○</w:t>
            </w:r>
            <w:r w:rsidRPr="00C05597">
              <w:rPr>
                <w:rFonts w:ascii="Times New Roman"/>
                <w:sz w:val="24"/>
                <w:szCs w:val="24"/>
              </w:rPr>
              <w:t>國際股份有限公司</w:t>
            </w:r>
          </w:p>
        </w:tc>
        <w:tc>
          <w:tcPr>
            <w:tcW w:w="421"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民生化工</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 xml:space="preserve">1.63 </w:t>
            </w:r>
          </w:p>
        </w:tc>
        <w:tc>
          <w:tcPr>
            <w:tcW w:w="375"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3"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74</w:t>
            </w:r>
          </w:p>
        </w:tc>
        <w:tc>
          <w:tcPr>
            <w:tcW w:w="421" w:type="pct"/>
            <w:vAlign w:val="center"/>
          </w:tcPr>
          <w:p w:rsidR="002172A0" w:rsidRPr="00C05597" w:rsidRDefault="002172A0" w:rsidP="002172A0">
            <w:pPr>
              <w:jc w:val="right"/>
              <w:rPr>
                <w:rFonts w:ascii="Times New Roman"/>
                <w:sz w:val="24"/>
                <w:szCs w:val="24"/>
              </w:rPr>
            </w:pPr>
            <w:r w:rsidRPr="00C05597">
              <w:rPr>
                <w:rFonts w:ascii="Times New Roman"/>
                <w:sz w:val="24"/>
                <w:szCs w:val="24"/>
              </w:rPr>
              <w:t>(</w:t>
            </w:r>
            <w:r w:rsidRPr="00C05597">
              <w:rPr>
                <w:rFonts w:ascii="Times New Roman"/>
                <w:sz w:val="24"/>
                <w:szCs w:val="24"/>
              </w:rPr>
              <w:t>不公開</w:t>
            </w:r>
            <w:r w:rsidRPr="00C05597">
              <w:rPr>
                <w:rFonts w:ascii="Times New Roman"/>
                <w:sz w:val="24"/>
                <w:szCs w:val="24"/>
              </w:rPr>
              <w:t>)</w:t>
            </w:r>
          </w:p>
        </w:tc>
        <w:tc>
          <w:tcPr>
            <w:tcW w:w="376" w:type="pct"/>
            <w:vAlign w:val="center"/>
          </w:tcPr>
          <w:p w:rsidR="002172A0" w:rsidRPr="00C05597" w:rsidRDefault="002172A0" w:rsidP="002172A0">
            <w:pPr>
              <w:jc w:val="right"/>
              <w:rPr>
                <w:rFonts w:ascii="Times New Roman"/>
                <w:color w:val="000000"/>
                <w:sz w:val="24"/>
                <w:szCs w:val="24"/>
              </w:rPr>
            </w:pPr>
            <w:r w:rsidRPr="00C05597">
              <w:rPr>
                <w:rFonts w:ascii="Times New Roman"/>
                <w:color w:val="000000"/>
                <w:sz w:val="24"/>
                <w:szCs w:val="24"/>
              </w:rPr>
              <w:t xml:space="preserve">0 </w:t>
            </w:r>
          </w:p>
        </w:tc>
        <w:tc>
          <w:tcPr>
            <w:tcW w:w="456" w:type="pct"/>
            <w:vAlign w:val="center"/>
          </w:tcPr>
          <w:p w:rsidR="002172A0" w:rsidRPr="00C05597" w:rsidRDefault="002172A0" w:rsidP="002172A0">
            <w:pPr>
              <w:jc w:val="center"/>
              <w:rPr>
                <w:rFonts w:ascii="Times New Roman"/>
                <w:sz w:val="24"/>
                <w:szCs w:val="24"/>
              </w:rPr>
            </w:pPr>
            <w:r w:rsidRPr="00C05597">
              <w:rPr>
                <w:rFonts w:ascii="Times New Roman"/>
                <w:sz w:val="24"/>
                <w:szCs w:val="24"/>
              </w:rPr>
              <w:t>宜蘭縣</w:t>
            </w:r>
          </w:p>
        </w:tc>
      </w:tr>
      <w:tr w:rsidR="009F784D" w:rsidRPr="00C05597" w:rsidTr="009F784D">
        <w:trPr>
          <w:trHeight w:val="144"/>
        </w:trPr>
        <w:tc>
          <w:tcPr>
            <w:tcW w:w="139" w:type="pct"/>
            <w:vMerge/>
            <w:shd w:val="clear" w:color="auto" w:fill="F2F2F2" w:themeFill="background1" w:themeFillShade="F2"/>
          </w:tcPr>
          <w:p w:rsidR="002172A0" w:rsidRPr="00C05597" w:rsidRDefault="002172A0" w:rsidP="002172A0">
            <w:pPr>
              <w:pStyle w:val="afa"/>
              <w:snapToGrid w:val="0"/>
              <w:ind w:left="1281" w:hanging="641"/>
              <w:jc w:val="center"/>
              <w:rPr>
                <w:rFonts w:ascii="Times New Roman"/>
                <w:b/>
                <w:sz w:val="24"/>
                <w:szCs w:val="24"/>
              </w:rPr>
            </w:pPr>
          </w:p>
        </w:tc>
        <w:tc>
          <w:tcPr>
            <w:tcW w:w="2064" w:type="pct"/>
            <w:gridSpan w:val="3"/>
            <w:shd w:val="clear" w:color="auto" w:fill="F2F2F2" w:themeFill="background1" w:themeFillShade="F2"/>
          </w:tcPr>
          <w:p w:rsidR="002172A0" w:rsidRPr="00C05597" w:rsidRDefault="002172A0" w:rsidP="002172A0">
            <w:pPr>
              <w:pStyle w:val="afa"/>
              <w:snapToGrid w:val="0"/>
              <w:ind w:leftChars="0" w:left="560" w:hangingChars="233" w:hanging="560"/>
              <w:jc w:val="center"/>
              <w:rPr>
                <w:rFonts w:ascii="Times New Roman"/>
                <w:b/>
                <w:sz w:val="24"/>
                <w:szCs w:val="24"/>
              </w:rPr>
            </w:pPr>
            <w:r w:rsidRPr="00C05597">
              <w:rPr>
                <w:rFonts w:ascii="Times New Roman"/>
                <w:b/>
                <w:sz w:val="24"/>
                <w:szCs w:val="24"/>
              </w:rPr>
              <w:t>小</w:t>
            </w:r>
            <w:r w:rsidRPr="00C05597">
              <w:rPr>
                <w:rFonts w:ascii="Times New Roman" w:hint="eastAsia"/>
                <w:b/>
                <w:sz w:val="24"/>
                <w:szCs w:val="24"/>
              </w:rPr>
              <w:t xml:space="preserve"> </w:t>
            </w:r>
            <w:r w:rsidRPr="00C05597">
              <w:rPr>
                <w:rFonts w:ascii="Times New Roman"/>
                <w:b/>
                <w:sz w:val="24"/>
                <w:szCs w:val="24"/>
              </w:rPr>
              <w:t>計</w:t>
            </w:r>
          </w:p>
        </w:tc>
        <w:tc>
          <w:tcPr>
            <w:tcW w:w="421"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c>
          <w:tcPr>
            <w:tcW w:w="375"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5.78</w:t>
            </w:r>
          </w:p>
        </w:tc>
        <w:tc>
          <w:tcPr>
            <w:tcW w:w="375"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3"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132</w:t>
            </w:r>
          </w:p>
        </w:tc>
        <w:tc>
          <w:tcPr>
            <w:tcW w:w="421"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6"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11</w:t>
            </w:r>
          </w:p>
        </w:tc>
        <w:tc>
          <w:tcPr>
            <w:tcW w:w="456"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r>
      <w:tr w:rsidR="009F784D" w:rsidRPr="00C05597" w:rsidTr="009F784D">
        <w:tc>
          <w:tcPr>
            <w:tcW w:w="2203" w:type="pct"/>
            <w:gridSpan w:val="4"/>
            <w:shd w:val="clear" w:color="auto" w:fill="F2F2F2" w:themeFill="background1" w:themeFillShade="F2"/>
          </w:tcPr>
          <w:p w:rsidR="002172A0" w:rsidRPr="00C05597" w:rsidRDefault="002172A0" w:rsidP="002172A0">
            <w:pPr>
              <w:pStyle w:val="afa"/>
              <w:snapToGrid w:val="0"/>
              <w:ind w:leftChars="0" w:left="641" w:hanging="641"/>
              <w:jc w:val="center"/>
              <w:rPr>
                <w:rFonts w:ascii="Times New Roman"/>
                <w:b/>
                <w:sz w:val="24"/>
                <w:szCs w:val="24"/>
              </w:rPr>
            </w:pPr>
            <w:r w:rsidRPr="00C05597">
              <w:rPr>
                <w:rFonts w:ascii="Times New Roman"/>
                <w:b/>
                <w:sz w:val="24"/>
                <w:szCs w:val="24"/>
              </w:rPr>
              <w:t>合</w:t>
            </w:r>
            <w:r w:rsidRPr="00C05597">
              <w:rPr>
                <w:rFonts w:ascii="Times New Roman" w:hint="eastAsia"/>
                <w:b/>
                <w:sz w:val="24"/>
                <w:szCs w:val="24"/>
              </w:rPr>
              <w:t xml:space="preserve"> </w:t>
            </w:r>
            <w:r w:rsidRPr="00C05597">
              <w:rPr>
                <w:rFonts w:ascii="Times New Roman"/>
                <w:b/>
                <w:sz w:val="24"/>
                <w:szCs w:val="24"/>
              </w:rPr>
              <w:t>計</w:t>
            </w:r>
          </w:p>
        </w:tc>
        <w:tc>
          <w:tcPr>
            <w:tcW w:w="421"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c>
          <w:tcPr>
            <w:tcW w:w="375"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834.46</w:t>
            </w:r>
          </w:p>
        </w:tc>
        <w:tc>
          <w:tcPr>
            <w:tcW w:w="375"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3"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7,743</w:t>
            </w:r>
          </w:p>
        </w:tc>
        <w:tc>
          <w:tcPr>
            <w:tcW w:w="421" w:type="pct"/>
            <w:shd w:val="clear" w:color="auto" w:fill="F2F2F2" w:themeFill="background1" w:themeFillShade="F2"/>
            <w:vAlign w:val="center"/>
          </w:tcPr>
          <w:p w:rsidR="002172A0" w:rsidRPr="00C05597" w:rsidRDefault="002172A0" w:rsidP="002172A0">
            <w:pPr>
              <w:pStyle w:val="afa"/>
              <w:snapToGrid w:val="0"/>
              <w:ind w:leftChars="0" w:left="641" w:hanging="641"/>
              <w:jc w:val="right"/>
              <w:rPr>
                <w:rFonts w:ascii="Times New Roman"/>
                <w:b/>
                <w:sz w:val="24"/>
                <w:szCs w:val="24"/>
              </w:rPr>
            </w:pPr>
          </w:p>
        </w:tc>
        <w:tc>
          <w:tcPr>
            <w:tcW w:w="376" w:type="pct"/>
            <w:shd w:val="clear" w:color="auto" w:fill="F2F2F2" w:themeFill="background1" w:themeFillShade="F2"/>
            <w:vAlign w:val="center"/>
          </w:tcPr>
          <w:p w:rsidR="002172A0" w:rsidRPr="00C05597" w:rsidRDefault="002172A0" w:rsidP="002172A0">
            <w:pPr>
              <w:jc w:val="right"/>
              <w:rPr>
                <w:rFonts w:ascii="Times New Roman"/>
                <w:b/>
                <w:color w:val="000000"/>
                <w:sz w:val="24"/>
                <w:szCs w:val="24"/>
              </w:rPr>
            </w:pPr>
            <w:r w:rsidRPr="00C05597">
              <w:rPr>
                <w:rFonts w:ascii="Times New Roman"/>
                <w:b/>
                <w:color w:val="000000"/>
                <w:sz w:val="24"/>
                <w:szCs w:val="24"/>
              </w:rPr>
              <w:t>1,164</w:t>
            </w:r>
          </w:p>
        </w:tc>
        <w:tc>
          <w:tcPr>
            <w:tcW w:w="456" w:type="pct"/>
            <w:shd w:val="clear" w:color="auto" w:fill="F2F2F2" w:themeFill="background1" w:themeFillShade="F2"/>
          </w:tcPr>
          <w:p w:rsidR="002172A0" w:rsidRPr="00C05597" w:rsidRDefault="002172A0" w:rsidP="002172A0">
            <w:pPr>
              <w:pStyle w:val="afa"/>
              <w:snapToGrid w:val="0"/>
              <w:ind w:leftChars="0" w:left="641" w:hanging="641"/>
              <w:rPr>
                <w:rFonts w:ascii="Times New Roman"/>
                <w:b/>
                <w:sz w:val="24"/>
                <w:szCs w:val="24"/>
              </w:rPr>
            </w:pPr>
          </w:p>
        </w:tc>
      </w:tr>
    </w:tbl>
    <w:p w:rsidR="002172A0" w:rsidRPr="009F784D" w:rsidRDefault="002172A0" w:rsidP="002172A0">
      <w:pPr>
        <w:snapToGrid w:val="0"/>
        <w:ind w:leftChars="1" w:left="711" w:hangingChars="295" w:hanging="708"/>
        <w:rPr>
          <w:rFonts w:hAnsi="標楷體"/>
          <w:sz w:val="24"/>
          <w:szCs w:val="24"/>
        </w:rPr>
      </w:pPr>
      <w:r w:rsidRPr="009F784D">
        <w:rPr>
          <w:rFonts w:hAnsi="標楷體" w:hint="eastAsia"/>
          <w:sz w:val="24"/>
          <w:szCs w:val="24"/>
        </w:rPr>
        <w:t>註：為保護營業秘密，廠商名稱代號係由經濟部以適當方式列示。</w:t>
      </w:r>
    </w:p>
    <w:p w:rsidR="002172A0" w:rsidRPr="009F784D" w:rsidRDefault="002172A0" w:rsidP="002172A0">
      <w:pPr>
        <w:snapToGrid w:val="0"/>
        <w:ind w:leftChars="1" w:left="711" w:hangingChars="295" w:hanging="708"/>
        <w:rPr>
          <w:rFonts w:hAnsi="標楷體"/>
          <w:b/>
          <w:sz w:val="24"/>
          <w:szCs w:val="24"/>
        </w:rPr>
        <w:sectPr w:rsidR="002172A0" w:rsidRPr="009F784D" w:rsidSect="002F323C">
          <w:footerReference w:type="default" r:id="rId38"/>
          <w:pgSz w:w="16838" w:h="11906" w:orient="landscape"/>
          <w:pgMar w:top="851" w:right="851" w:bottom="851" w:left="851" w:header="567" w:footer="567" w:gutter="0"/>
          <w:cols w:space="425"/>
          <w:docGrid w:type="lines" w:linePitch="360"/>
        </w:sectPr>
      </w:pPr>
      <w:r w:rsidRPr="009F784D">
        <w:rPr>
          <w:rFonts w:hAnsi="標楷體" w:hint="eastAsia"/>
          <w:sz w:val="24"/>
          <w:szCs w:val="24"/>
        </w:rPr>
        <w:t>資料來源：經濟部。</w:t>
      </w:r>
    </w:p>
    <w:p w:rsidR="002172A0" w:rsidRPr="006B16DF" w:rsidRDefault="002172A0" w:rsidP="002172A0">
      <w:pPr>
        <w:spacing w:afterLines="50" w:after="180"/>
        <w:jc w:val="center"/>
        <w:rPr>
          <w:rFonts w:hAnsi="標楷體"/>
          <w:b/>
          <w:sz w:val="28"/>
          <w:szCs w:val="28"/>
        </w:rPr>
      </w:pPr>
      <w:r w:rsidRPr="006B16DF">
        <w:rPr>
          <w:rFonts w:hAnsi="標楷體" w:hint="eastAsia"/>
          <w:b/>
          <w:sz w:val="28"/>
          <w:szCs w:val="28"/>
        </w:rPr>
        <w:lastRenderedPageBreak/>
        <w:t>附表5</w:t>
      </w:r>
      <w:r w:rsidRPr="006B16DF">
        <w:rPr>
          <w:rFonts w:hAnsi="標楷體"/>
          <w:b/>
          <w:sz w:val="28"/>
          <w:szCs w:val="28"/>
        </w:rPr>
        <w:t xml:space="preserve"> 適用境外資金匯回條例案件清冊</w:t>
      </w:r>
    </w:p>
    <w:p w:rsidR="002172A0" w:rsidRPr="00DD5632" w:rsidRDefault="002172A0" w:rsidP="002172A0">
      <w:pPr>
        <w:snapToGrid w:val="0"/>
        <w:spacing w:before="180"/>
        <w:ind w:leftChars="-59" w:left="-47" w:right="-286" w:hangingChars="59" w:hanging="142"/>
        <w:jc w:val="center"/>
        <w:rPr>
          <w:rFonts w:hAnsi="標楷體"/>
          <w:b/>
          <w:sz w:val="24"/>
          <w:szCs w:val="24"/>
        </w:rPr>
      </w:pPr>
      <w:r w:rsidRPr="00DD5632">
        <w:rPr>
          <w:rFonts w:hAnsi="標楷體" w:hint="eastAsia"/>
          <w:b/>
          <w:sz w:val="24"/>
          <w:szCs w:val="24"/>
        </w:rPr>
        <w:t xml:space="preserve">一、個人 </w:t>
      </w:r>
      <w:r w:rsidR="00DD5632" w:rsidRPr="00DD5632">
        <w:rPr>
          <w:rFonts w:hAnsi="標楷體" w:hint="eastAsia"/>
          <w:b/>
          <w:sz w:val="24"/>
          <w:szCs w:val="24"/>
        </w:rPr>
        <w:t xml:space="preserve"> </w:t>
      </w:r>
      <w:r w:rsidR="00DD5632">
        <w:rPr>
          <w:rFonts w:hAnsi="標楷體" w:hint="eastAsia"/>
          <w:b/>
          <w:sz w:val="24"/>
          <w:szCs w:val="24"/>
        </w:rPr>
        <w:t xml:space="preserve">                                              </w:t>
      </w:r>
      <w:r w:rsidR="00DD5632" w:rsidRPr="00DD5632">
        <w:rPr>
          <w:rFonts w:hAnsi="標楷體" w:hint="eastAsia"/>
          <w:b/>
          <w:sz w:val="24"/>
          <w:szCs w:val="24"/>
        </w:rPr>
        <w:t xml:space="preserve">          </w:t>
      </w:r>
      <w:r w:rsidRPr="00DD5632">
        <w:rPr>
          <w:rFonts w:hAnsi="標楷體" w:hint="eastAsia"/>
          <w:b/>
          <w:sz w:val="24"/>
          <w:szCs w:val="24"/>
        </w:rPr>
        <w:t xml:space="preserve"> </w:t>
      </w:r>
      <w:r w:rsidR="00DD5632" w:rsidRPr="00DD5632">
        <w:rPr>
          <w:rFonts w:hAnsi="標楷體"/>
          <w:sz w:val="24"/>
          <w:szCs w:val="24"/>
        </w:rPr>
        <w:t>單位：件、億元</w:t>
      </w:r>
      <w:r w:rsidRPr="00DD5632">
        <w:rPr>
          <w:rFonts w:hAnsi="標楷體" w:hint="eastAsia"/>
          <w:b/>
          <w:sz w:val="24"/>
          <w:szCs w:val="24"/>
        </w:rPr>
        <w:t xml:space="preserve">                                                     </w:t>
      </w:r>
      <w:r w:rsidRPr="00DD5632">
        <w:rPr>
          <w:rFonts w:hAnsi="標楷體"/>
          <w:b/>
          <w:sz w:val="24"/>
          <w:szCs w:val="24"/>
        </w:rPr>
        <w:t xml:space="preserve">     </w:t>
      </w:r>
      <w:r w:rsidRPr="00DD5632">
        <w:rPr>
          <w:rFonts w:hAnsi="標楷體" w:hint="eastAsia"/>
          <w:b/>
          <w:sz w:val="24"/>
          <w:szCs w:val="24"/>
        </w:rPr>
        <w:t xml:space="preserve"> </w:t>
      </w:r>
    </w:p>
    <w:tbl>
      <w:tblPr>
        <w:tblW w:w="10343" w:type="dxa"/>
        <w:tblCellMar>
          <w:left w:w="28" w:type="dxa"/>
          <w:right w:w="28" w:type="dxa"/>
        </w:tblCellMar>
        <w:tblLook w:val="04A0" w:firstRow="1" w:lastRow="0" w:firstColumn="1" w:lastColumn="0" w:noHBand="0" w:noVBand="1"/>
      </w:tblPr>
      <w:tblGrid>
        <w:gridCol w:w="554"/>
        <w:gridCol w:w="693"/>
        <w:gridCol w:w="776"/>
        <w:gridCol w:w="419"/>
        <w:gridCol w:w="802"/>
        <w:gridCol w:w="700"/>
        <w:gridCol w:w="423"/>
        <w:gridCol w:w="778"/>
        <w:gridCol w:w="699"/>
        <w:gridCol w:w="423"/>
        <w:gridCol w:w="778"/>
        <w:gridCol w:w="700"/>
        <w:gridCol w:w="412"/>
        <w:gridCol w:w="877"/>
        <w:gridCol w:w="297"/>
        <w:gridCol w:w="1012"/>
      </w:tblGrid>
      <w:tr w:rsidR="002172A0" w:rsidRPr="00DD5632" w:rsidTr="002172A0">
        <w:trPr>
          <w:trHeight w:val="660"/>
          <w:tblHeader/>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序</w:t>
            </w:r>
          </w:p>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號</w:t>
            </w:r>
          </w:p>
        </w:tc>
        <w:tc>
          <w:tcPr>
            <w:tcW w:w="2735" w:type="dxa"/>
            <w:gridSpan w:val="4"/>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申請</w:t>
            </w:r>
          </w:p>
        </w:tc>
        <w:tc>
          <w:tcPr>
            <w:tcW w:w="1833" w:type="dxa"/>
            <w:gridSpan w:val="3"/>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核准</w:t>
            </w:r>
          </w:p>
        </w:tc>
        <w:tc>
          <w:tcPr>
            <w:tcW w:w="2536" w:type="dxa"/>
            <w:gridSpan w:val="4"/>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匯回</w:t>
            </w:r>
          </w:p>
        </w:tc>
        <w:tc>
          <w:tcPr>
            <w:tcW w:w="1327" w:type="dxa"/>
            <w:gridSpan w:val="2"/>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按</w:t>
            </w:r>
            <w:r w:rsidRPr="00DD5632">
              <w:rPr>
                <w:rFonts w:hAnsi="標楷體"/>
                <w:b/>
                <w:bCs/>
                <w:sz w:val="24"/>
                <w:szCs w:val="24"/>
              </w:rPr>
              <w:t>5</w:t>
            </w:r>
            <w:r w:rsidRPr="00DD5632">
              <w:rPr>
                <w:rFonts w:hAnsi="標楷體" w:hint="eastAsia"/>
                <w:b/>
                <w:bCs/>
                <w:sz w:val="24"/>
                <w:szCs w:val="24"/>
              </w:rPr>
              <w:t>﹪提取自由運用</w:t>
            </w:r>
          </w:p>
        </w:tc>
        <w:tc>
          <w:tcPr>
            <w:tcW w:w="1348" w:type="dxa"/>
            <w:gridSpan w:val="2"/>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按</w:t>
            </w:r>
            <w:r w:rsidRPr="00DD5632">
              <w:rPr>
                <w:rFonts w:hAnsi="標楷體"/>
                <w:b/>
                <w:bCs/>
                <w:sz w:val="24"/>
                <w:szCs w:val="24"/>
              </w:rPr>
              <w:t>25</w:t>
            </w:r>
            <w:r w:rsidRPr="00DD5632">
              <w:rPr>
                <w:rFonts w:hAnsi="標楷體" w:hint="eastAsia"/>
                <w:b/>
                <w:bCs/>
                <w:sz w:val="24"/>
                <w:szCs w:val="24"/>
              </w:rPr>
              <w:t>﹪提取作金融投資</w:t>
            </w:r>
          </w:p>
        </w:tc>
      </w:tr>
      <w:tr w:rsidR="002172A0" w:rsidRPr="00DD5632" w:rsidTr="002172A0">
        <w:trPr>
          <w:trHeight w:val="660"/>
          <w:tblHeader/>
        </w:trPr>
        <w:tc>
          <w:tcPr>
            <w:tcW w:w="564" w:type="dxa"/>
            <w:vMerge/>
            <w:tcBorders>
              <w:top w:val="single" w:sz="4" w:space="0" w:color="auto"/>
              <w:left w:val="single" w:sz="4" w:space="0" w:color="auto"/>
              <w:bottom w:val="single" w:sz="4" w:space="0" w:color="auto"/>
              <w:right w:val="single" w:sz="4" w:space="0" w:color="auto"/>
            </w:tcBorders>
            <w:vAlign w:val="center"/>
            <w:hideMark/>
          </w:tcPr>
          <w:p w:rsidR="002172A0" w:rsidRPr="00DD5632" w:rsidRDefault="002172A0" w:rsidP="002172A0">
            <w:pPr>
              <w:widowControl/>
              <w:rPr>
                <w:rFonts w:hAnsi="標楷體"/>
                <w:b/>
                <w:bCs/>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年月</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名稱</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件數</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金額</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年月</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件數</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金額</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年月</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件數</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金額</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扣繳金額</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件數</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金額</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件數</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bCs/>
                <w:sz w:val="24"/>
                <w:szCs w:val="24"/>
              </w:rPr>
            </w:pPr>
            <w:r w:rsidRPr="00DD5632">
              <w:rPr>
                <w:rFonts w:hAnsi="標楷體" w:hint="eastAsia"/>
                <w:b/>
                <w:bCs/>
                <w:sz w:val="24"/>
                <w:szCs w:val="24"/>
              </w:rPr>
              <w:t>金額</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10808</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10809</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10809</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高國</w:t>
            </w:r>
            <w:r w:rsidRPr="00DD5632">
              <w:rPr>
                <w:rFonts w:hAnsi="標楷體"/>
                <w:sz w:val="24"/>
                <w:szCs w:val="24"/>
                <w:lang w:eastAsia="zh-HK"/>
              </w:rPr>
              <w:t>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0.13</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0.14</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7.28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7.28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7.28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10810</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10810</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北國</w:t>
            </w:r>
            <w:r w:rsidRPr="00DD5632">
              <w:rPr>
                <w:rFonts w:hAnsi="標楷體"/>
                <w:sz w:val="24"/>
                <w:szCs w:val="24"/>
                <w:lang w:eastAsia="zh-HK"/>
              </w:rPr>
              <w:t>10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10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11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2.38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2.38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2.38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12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北區</w:t>
            </w:r>
            <w:r w:rsidRPr="00DD5632">
              <w:rPr>
                <w:rFonts w:hAnsi="標楷體"/>
                <w:sz w:val="24"/>
                <w:szCs w:val="24"/>
                <w:lang w:eastAsia="zh-HK"/>
              </w:rPr>
              <w:t>13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29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lastRenderedPageBreak/>
              <w:t>37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39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49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19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1.31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1.31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59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0.32</w:t>
            </w:r>
          </w:p>
        </w:tc>
        <w:tc>
          <w:tcPr>
            <w:tcW w:w="7044" w:type="dxa"/>
            <w:gridSpan w:val="11"/>
            <w:tcBorders>
              <w:top w:val="single" w:sz="4" w:space="0" w:color="auto"/>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申請人因疫情關係，撤回原申請案。</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19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69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29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lastRenderedPageBreak/>
              <w:t>77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79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10812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0.91</w:t>
            </w:r>
          </w:p>
        </w:tc>
        <w:tc>
          <w:tcPr>
            <w:tcW w:w="5211"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申請人因疫情關係，未於限期內匯回資金。</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10812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5211" w:type="dxa"/>
            <w:gridSpan w:val="8"/>
            <w:vMerge/>
            <w:tcBorders>
              <w:top w:val="nil"/>
              <w:left w:val="nil"/>
              <w:bottom w:val="single" w:sz="4" w:space="0" w:color="auto"/>
              <w:right w:val="single" w:sz="4" w:space="0" w:color="auto"/>
            </w:tcBorders>
            <w:vAlign w:val="center"/>
            <w:hideMark/>
          </w:tcPr>
          <w:p w:rsidR="002172A0" w:rsidRPr="00DD5632" w:rsidRDefault="002172A0" w:rsidP="002172A0">
            <w:pPr>
              <w:widowControl/>
              <w:jc w:val="right"/>
              <w:rPr>
                <w:rFonts w:hAnsi="標楷體"/>
                <w:sz w:val="24"/>
                <w:szCs w:val="24"/>
              </w:rPr>
            </w:pP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19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89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29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39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99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49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2.84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1.96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1.96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1.96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10901</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3.17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lastRenderedPageBreak/>
              <w:t>117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10901</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119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2.25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2.25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2.25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6.01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6.01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6.01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129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0.55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59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2.52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5.99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5.99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5.99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0.49</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0.05</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3.04</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0.24</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0.01</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10902</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0.08</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10902</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139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1.29</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1.29</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29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30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8.11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8.11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31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5.97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5.97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32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北國</w:t>
            </w:r>
            <w:r w:rsidRPr="00DD5632">
              <w:rPr>
                <w:rFonts w:hAnsi="標楷體"/>
                <w:sz w:val="24"/>
                <w:szCs w:val="24"/>
              </w:rPr>
              <w:t>33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0.91</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0.91</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149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北區</w:t>
            </w:r>
            <w:r w:rsidRPr="00DD5632">
              <w:rPr>
                <w:rFonts w:hAnsi="標楷體"/>
                <w:sz w:val="24"/>
                <w:szCs w:val="24"/>
              </w:rPr>
              <w:t>38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3.62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0.73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0.06</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0.43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0.35</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69</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2.7</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0.88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lastRenderedPageBreak/>
              <w:t>157</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71</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4.52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4.52</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158</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72</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0.36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159</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73</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160</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74</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0.28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161</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75</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0.12</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162</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76</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0.16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163</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lang w:eastAsia="zh-HK"/>
              </w:rPr>
              <w:t>中區</w:t>
            </w:r>
            <w:r w:rsidRPr="00DD5632">
              <w:rPr>
                <w:rFonts w:hAnsi="標楷體"/>
                <w:sz w:val="24"/>
                <w:szCs w:val="24"/>
                <w:lang w:eastAsia="zh-HK"/>
              </w:rPr>
              <w:t>77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0.6</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164</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7</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3.23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3.23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165</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南區</w:t>
            </w:r>
            <w:r w:rsidRPr="00DD5632">
              <w:rPr>
                <w:rFonts w:hAnsi="標楷體"/>
                <w:sz w:val="24"/>
                <w:szCs w:val="24"/>
              </w:rPr>
              <w:t>8</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3.23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3.23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166</w:t>
            </w:r>
          </w:p>
        </w:tc>
        <w:tc>
          <w:tcPr>
            <w:tcW w:w="69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10903</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hint="eastAsia"/>
                <w:sz w:val="24"/>
                <w:szCs w:val="24"/>
              </w:rPr>
              <w:t>高國</w:t>
            </w:r>
            <w:r w:rsidRPr="00DD5632">
              <w:rPr>
                <w:rFonts w:hAnsi="標楷體"/>
                <w:sz w:val="24"/>
                <w:szCs w:val="24"/>
              </w:rPr>
              <w:t>10</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10903</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0.03</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sz w:val="24"/>
                <w:szCs w:val="24"/>
              </w:rPr>
            </w:pPr>
            <w:r w:rsidRPr="00DD5632">
              <w:rPr>
                <w:rFonts w:hAnsi="標楷體"/>
                <w:sz w:val="24"/>
                <w:szCs w:val="24"/>
              </w:rPr>
              <w:t>-</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sz w:val="24"/>
                <w:szCs w:val="24"/>
              </w:rPr>
            </w:pPr>
            <w:r w:rsidRPr="00DD5632">
              <w:rPr>
                <w:rFonts w:hAnsi="標楷體"/>
                <w:sz w:val="24"/>
                <w:szCs w:val="24"/>
              </w:rPr>
              <w:t>-</w:t>
            </w:r>
          </w:p>
        </w:tc>
      </w:tr>
      <w:tr w:rsidR="002172A0" w:rsidRPr="00DD5632" w:rsidTr="002172A0">
        <w:trPr>
          <w:trHeight w:val="330"/>
        </w:trPr>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sz w:val="24"/>
                <w:szCs w:val="24"/>
              </w:rPr>
            </w:pPr>
            <w:r w:rsidRPr="00DD5632">
              <w:rPr>
                <w:rFonts w:hAnsi="標楷體" w:hint="eastAsia"/>
                <w:b/>
                <w:sz w:val="24"/>
                <w:szCs w:val="24"/>
              </w:rPr>
              <w:t>小 計</w:t>
            </w:r>
          </w:p>
        </w:tc>
        <w:tc>
          <w:tcPr>
            <w:tcW w:w="81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sz w:val="24"/>
                <w:szCs w:val="24"/>
              </w:rPr>
            </w:pPr>
            <w:r w:rsidRPr="00DD5632">
              <w:rPr>
                <w:rFonts w:hAnsi="標楷體" w:hint="eastAsia"/>
                <w:b/>
                <w:sz w:val="24"/>
                <w:szCs w:val="24"/>
              </w:rPr>
              <w:t>-</w:t>
            </w:r>
          </w:p>
        </w:tc>
        <w:tc>
          <w:tcPr>
            <w:tcW w:w="419"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sz w:val="24"/>
                <w:szCs w:val="24"/>
              </w:rPr>
            </w:pPr>
            <w:r w:rsidRPr="00DD5632">
              <w:rPr>
                <w:rFonts w:hAnsi="標楷體"/>
                <w:b/>
                <w:sz w:val="24"/>
                <w:szCs w:val="24"/>
              </w:rPr>
              <w:t>166</w:t>
            </w:r>
          </w:p>
        </w:tc>
        <w:tc>
          <w:tcPr>
            <w:tcW w:w="8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216.68</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hint="eastAsia"/>
                <w:b/>
                <w:sz w:val="24"/>
                <w:szCs w:val="24"/>
              </w:rPr>
              <w:t>-</w:t>
            </w:r>
          </w:p>
        </w:tc>
        <w:tc>
          <w:tcPr>
            <w:tcW w:w="42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156</w:t>
            </w:r>
          </w:p>
        </w:tc>
        <w:tc>
          <w:tcPr>
            <w:tcW w:w="706"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204.88</w:t>
            </w:r>
          </w:p>
        </w:tc>
        <w:tc>
          <w:tcPr>
            <w:tcW w:w="703"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sz w:val="24"/>
                <w:szCs w:val="24"/>
              </w:rPr>
            </w:pPr>
            <w:r w:rsidRPr="00DD5632">
              <w:rPr>
                <w:rFonts w:hAnsi="標楷體" w:hint="eastAsia"/>
                <w:b/>
                <w:sz w:val="24"/>
                <w:szCs w:val="24"/>
              </w:rPr>
              <w:t>-</w:t>
            </w:r>
          </w:p>
        </w:tc>
        <w:tc>
          <w:tcPr>
            <w:tcW w:w="42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center"/>
              <w:rPr>
                <w:rFonts w:hAnsi="標楷體"/>
                <w:b/>
                <w:sz w:val="24"/>
                <w:szCs w:val="24"/>
              </w:rPr>
            </w:pPr>
            <w:r w:rsidRPr="00DD5632">
              <w:rPr>
                <w:rFonts w:hAnsi="標楷體"/>
                <w:b/>
                <w:sz w:val="24"/>
                <w:szCs w:val="24"/>
              </w:rPr>
              <w:t>139</w:t>
            </w:r>
          </w:p>
        </w:tc>
        <w:tc>
          <w:tcPr>
            <w:tcW w:w="7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169.64</w:t>
            </w:r>
          </w:p>
        </w:tc>
        <w:tc>
          <w:tcPr>
            <w:tcW w:w="704"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12.77</w:t>
            </w:r>
          </w:p>
        </w:tc>
        <w:tc>
          <w:tcPr>
            <w:tcW w:w="422"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3</w:t>
            </w:r>
          </w:p>
        </w:tc>
        <w:tc>
          <w:tcPr>
            <w:tcW w:w="905"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0.19</w:t>
            </w:r>
          </w:p>
        </w:tc>
        <w:tc>
          <w:tcPr>
            <w:tcW w:w="297"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3</w:t>
            </w:r>
          </w:p>
        </w:tc>
        <w:tc>
          <w:tcPr>
            <w:tcW w:w="1051" w:type="dxa"/>
            <w:tcBorders>
              <w:top w:val="nil"/>
              <w:left w:val="nil"/>
              <w:bottom w:val="single" w:sz="4" w:space="0" w:color="auto"/>
              <w:right w:val="single" w:sz="4" w:space="0" w:color="auto"/>
            </w:tcBorders>
            <w:shd w:val="clear" w:color="auto" w:fill="auto"/>
            <w:vAlign w:val="center"/>
            <w:hideMark/>
          </w:tcPr>
          <w:p w:rsidR="002172A0" w:rsidRPr="00DD5632" w:rsidRDefault="002172A0" w:rsidP="002172A0">
            <w:pPr>
              <w:widowControl/>
              <w:jc w:val="right"/>
              <w:rPr>
                <w:rFonts w:hAnsi="標楷體"/>
                <w:b/>
                <w:sz w:val="24"/>
                <w:szCs w:val="24"/>
              </w:rPr>
            </w:pPr>
            <w:r w:rsidRPr="00DD5632">
              <w:rPr>
                <w:rFonts w:hAnsi="標楷體"/>
                <w:b/>
                <w:sz w:val="24"/>
                <w:szCs w:val="24"/>
              </w:rPr>
              <w:t>0.3</w:t>
            </w:r>
          </w:p>
        </w:tc>
      </w:tr>
    </w:tbl>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9214D5" w:rsidRDefault="009214D5" w:rsidP="002172A0">
      <w:pPr>
        <w:widowControl/>
        <w:rPr>
          <w:rFonts w:ascii="Times New Roman"/>
          <w:szCs w:val="24"/>
        </w:rPr>
      </w:pPr>
    </w:p>
    <w:p w:rsidR="009214D5" w:rsidRDefault="009214D5" w:rsidP="002172A0">
      <w:pPr>
        <w:widowControl/>
        <w:rPr>
          <w:rFonts w:ascii="Times New Roman"/>
          <w:szCs w:val="24"/>
        </w:rPr>
      </w:pPr>
    </w:p>
    <w:p w:rsidR="009214D5" w:rsidRDefault="009214D5" w:rsidP="002172A0">
      <w:pPr>
        <w:widowControl/>
        <w:rPr>
          <w:rFonts w:ascii="Times New Roman"/>
          <w:szCs w:val="24"/>
        </w:rPr>
      </w:pPr>
    </w:p>
    <w:p w:rsidR="009214D5" w:rsidRDefault="009214D5" w:rsidP="009214D5">
      <w:pPr>
        <w:widowControl/>
        <w:jc w:val="left"/>
        <w:rPr>
          <w:rFonts w:ascii="Times New Roman"/>
          <w:szCs w:val="24"/>
        </w:rPr>
      </w:pPr>
    </w:p>
    <w:p w:rsidR="002172A0" w:rsidRDefault="002172A0" w:rsidP="002172A0">
      <w:pPr>
        <w:widowControl/>
        <w:rPr>
          <w:rFonts w:ascii="Times New Roman"/>
          <w:szCs w:val="24"/>
        </w:rPr>
      </w:pPr>
    </w:p>
    <w:p w:rsidR="002172A0" w:rsidRDefault="002172A0" w:rsidP="002172A0">
      <w:pPr>
        <w:widowControl/>
        <w:rPr>
          <w:rFonts w:ascii="Times New Roman"/>
          <w:szCs w:val="24"/>
        </w:rPr>
      </w:pPr>
    </w:p>
    <w:p w:rsidR="002172A0" w:rsidRPr="00162306" w:rsidRDefault="002172A0" w:rsidP="009214D5">
      <w:pPr>
        <w:snapToGrid w:val="0"/>
        <w:spacing w:before="180"/>
        <w:ind w:rightChars="-119" w:right="-381"/>
        <w:jc w:val="center"/>
        <w:rPr>
          <w:rFonts w:hAnsi="標楷體"/>
          <w:b/>
          <w:szCs w:val="24"/>
        </w:rPr>
      </w:pPr>
      <w:r w:rsidRPr="00162306">
        <w:rPr>
          <w:rFonts w:hAnsi="標楷體" w:hint="eastAsia"/>
          <w:b/>
          <w:szCs w:val="24"/>
        </w:rPr>
        <w:lastRenderedPageBreak/>
        <w:t>二、</w:t>
      </w:r>
      <w:r w:rsidRPr="009214D5">
        <w:rPr>
          <w:rFonts w:hAnsi="標楷體" w:hint="eastAsia"/>
          <w:b/>
          <w:sz w:val="24"/>
          <w:szCs w:val="24"/>
        </w:rPr>
        <w:t xml:space="preserve">營利事業 </w:t>
      </w:r>
      <w:r w:rsidR="009214D5">
        <w:rPr>
          <w:rFonts w:hAnsi="標楷體" w:hint="eastAsia"/>
          <w:b/>
          <w:sz w:val="24"/>
          <w:szCs w:val="24"/>
        </w:rPr>
        <w:t xml:space="preserve">                                                    </w:t>
      </w:r>
      <w:r w:rsidRPr="009214D5">
        <w:rPr>
          <w:rFonts w:hAnsi="標楷體" w:hint="eastAsia"/>
          <w:b/>
          <w:sz w:val="24"/>
          <w:szCs w:val="24"/>
        </w:rPr>
        <w:t xml:space="preserve"> </w:t>
      </w:r>
      <w:r w:rsidR="009214D5" w:rsidRPr="009214D5">
        <w:rPr>
          <w:rFonts w:hAnsi="標楷體"/>
          <w:sz w:val="24"/>
          <w:szCs w:val="24"/>
        </w:rPr>
        <w:t>單位：件、億元</w:t>
      </w:r>
      <w:r w:rsidRPr="009214D5">
        <w:rPr>
          <w:rFonts w:hAnsi="標楷體" w:hint="eastAsia"/>
          <w:b/>
          <w:sz w:val="24"/>
          <w:szCs w:val="24"/>
        </w:rPr>
        <w:t xml:space="preserve"> </w:t>
      </w:r>
      <w:r w:rsidRPr="00162306">
        <w:rPr>
          <w:rFonts w:hAnsi="標楷體" w:hint="eastAsia"/>
          <w:b/>
          <w:szCs w:val="24"/>
        </w:rPr>
        <w:t xml:space="preserve">                  </w:t>
      </w:r>
      <w:r>
        <w:rPr>
          <w:rFonts w:hAnsi="標楷體" w:hint="eastAsia"/>
          <w:b/>
          <w:szCs w:val="24"/>
        </w:rPr>
        <w:t xml:space="preserve">                                    </w:t>
      </w:r>
      <w:r w:rsidRPr="00162306">
        <w:rPr>
          <w:rFonts w:hAnsi="標楷體" w:hint="eastAsia"/>
          <w:b/>
          <w:szCs w:val="24"/>
        </w:rPr>
        <w:t xml:space="preserve"> </w:t>
      </w:r>
    </w:p>
    <w:tbl>
      <w:tblPr>
        <w:tblW w:w="10341" w:type="dxa"/>
        <w:tblInd w:w="2" w:type="dxa"/>
        <w:tblCellMar>
          <w:left w:w="28" w:type="dxa"/>
          <w:right w:w="28" w:type="dxa"/>
        </w:tblCellMar>
        <w:tblLook w:val="04A0" w:firstRow="1" w:lastRow="0" w:firstColumn="1" w:lastColumn="0" w:noHBand="0" w:noVBand="1"/>
      </w:tblPr>
      <w:tblGrid>
        <w:gridCol w:w="441"/>
        <w:gridCol w:w="708"/>
        <w:gridCol w:w="851"/>
        <w:gridCol w:w="440"/>
        <w:gridCol w:w="724"/>
        <w:gridCol w:w="724"/>
        <w:gridCol w:w="395"/>
        <w:gridCol w:w="724"/>
        <w:gridCol w:w="724"/>
        <w:gridCol w:w="395"/>
        <w:gridCol w:w="724"/>
        <w:gridCol w:w="724"/>
        <w:gridCol w:w="641"/>
        <w:gridCol w:w="709"/>
        <w:gridCol w:w="567"/>
        <w:gridCol w:w="850"/>
      </w:tblGrid>
      <w:tr w:rsidR="002172A0" w:rsidRPr="009214D5" w:rsidTr="002172A0">
        <w:trPr>
          <w:trHeight w:val="670"/>
          <w:tblHead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序號</w:t>
            </w:r>
          </w:p>
        </w:tc>
        <w:tc>
          <w:tcPr>
            <w:tcW w:w="27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申請</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核准</w:t>
            </w:r>
          </w:p>
        </w:tc>
        <w:tc>
          <w:tcPr>
            <w:tcW w:w="2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匯回</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按</w:t>
            </w:r>
            <w:r w:rsidRPr="009214D5">
              <w:rPr>
                <w:rFonts w:hAnsi="標楷體"/>
                <w:b/>
                <w:bCs/>
                <w:sz w:val="24"/>
                <w:szCs w:val="24"/>
              </w:rPr>
              <w:t>5</w:t>
            </w:r>
            <w:r w:rsidRPr="009214D5">
              <w:rPr>
                <w:rFonts w:hAnsi="標楷體" w:hint="eastAsia"/>
                <w:b/>
                <w:bCs/>
                <w:sz w:val="24"/>
                <w:szCs w:val="24"/>
              </w:rPr>
              <w:t>﹪提取自由運用</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按</w:t>
            </w:r>
            <w:r w:rsidRPr="009214D5">
              <w:rPr>
                <w:rFonts w:hAnsi="標楷體"/>
                <w:b/>
                <w:bCs/>
                <w:sz w:val="24"/>
                <w:szCs w:val="24"/>
              </w:rPr>
              <w:t>25</w:t>
            </w:r>
            <w:r w:rsidRPr="009214D5">
              <w:rPr>
                <w:rFonts w:hAnsi="標楷體" w:hint="eastAsia"/>
                <w:b/>
                <w:bCs/>
                <w:sz w:val="24"/>
                <w:szCs w:val="24"/>
              </w:rPr>
              <w:t>﹪提取</w:t>
            </w:r>
          </w:p>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作金融投資</w:t>
            </w:r>
          </w:p>
        </w:tc>
      </w:tr>
      <w:tr w:rsidR="002172A0" w:rsidRPr="009214D5" w:rsidTr="002172A0">
        <w:trPr>
          <w:trHeight w:val="660"/>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2172A0" w:rsidRPr="009214D5" w:rsidRDefault="002172A0" w:rsidP="002172A0">
            <w:pPr>
              <w:widowControl/>
              <w:rPr>
                <w:rFonts w:hAnsi="標楷體"/>
                <w:b/>
                <w:bCs/>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年月</w:t>
            </w:r>
          </w:p>
        </w:tc>
        <w:tc>
          <w:tcPr>
            <w:tcW w:w="851"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名稱</w:t>
            </w:r>
          </w:p>
        </w:tc>
        <w:tc>
          <w:tcPr>
            <w:tcW w:w="440"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件數</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金額</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年月</w:t>
            </w:r>
          </w:p>
        </w:tc>
        <w:tc>
          <w:tcPr>
            <w:tcW w:w="395"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件數</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金額</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年月</w:t>
            </w:r>
          </w:p>
        </w:tc>
        <w:tc>
          <w:tcPr>
            <w:tcW w:w="395"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件數</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金額</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扣繳金額</w:t>
            </w:r>
          </w:p>
        </w:tc>
        <w:tc>
          <w:tcPr>
            <w:tcW w:w="641" w:type="dxa"/>
            <w:tcBorders>
              <w:top w:val="single" w:sz="4" w:space="0" w:color="auto"/>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件數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金額</w:t>
            </w:r>
          </w:p>
        </w:tc>
        <w:tc>
          <w:tcPr>
            <w:tcW w:w="567"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件數</w:t>
            </w:r>
          </w:p>
        </w:tc>
        <w:tc>
          <w:tcPr>
            <w:tcW w:w="850"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b/>
                <w:bCs/>
                <w:sz w:val="24"/>
                <w:szCs w:val="24"/>
              </w:rPr>
            </w:pPr>
            <w:r w:rsidRPr="009214D5">
              <w:rPr>
                <w:rFonts w:hAnsi="標楷體" w:hint="eastAsia"/>
                <w:b/>
                <w:bCs/>
                <w:sz w:val="24"/>
                <w:szCs w:val="24"/>
              </w:rPr>
              <w:t>金額</w:t>
            </w:r>
          </w:p>
        </w:tc>
      </w:tr>
      <w:tr w:rsidR="002172A0" w:rsidRPr="009214D5"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sz w:val="24"/>
                <w:szCs w:val="24"/>
              </w:rPr>
            </w:pPr>
            <w:r w:rsidRPr="009214D5">
              <w:rPr>
                <w:rFonts w:hAnsi="標楷體"/>
                <w:sz w:val="24"/>
                <w:szCs w:val="24"/>
              </w:rPr>
              <w:t>1</w:t>
            </w:r>
          </w:p>
        </w:tc>
        <w:tc>
          <w:tcPr>
            <w:tcW w:w="708"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sz w:val="24"/>
                <w:szCs w:val="24"/>
              </w:rPr>
            </w:pPr>
            <w:r w:rsidRPr="009214D5">
              <w:rPr>
                <w:rFonts w:hAnsi="標楷體"/>
                <w:sz w:val="24"/>
                <w:szCs w:val="24"/>
              </w:rPr>
              <w:t>10808</w:t>
            </w:r>
          </w:p>
        </w:tc>
        <w:tc>
          <w:tcPr>
            <w:tcW w:w="851"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sz w:val="24"/>
                <w:szCs w:val="24"/>
              </w:rPr>
            </w:pPr>
            <w:r w:rsidRPr="009214D5">
              <w:rPr>
                <w:rFonts w:hAnsi="標楷體" w:hint="eastAsia"/>
                <w:sz w:val="24"/>
                <w:szCs w:val="24"/>
                <w:lang w:eastAsia="zh-HK"/>
              </w:rPr>
              <w:t>中區</w:t>
            </w:r>
            <w:r w:rsidRPr="009214D5">
              <w:rPr>
                <w:rFonts w:hAnsi="標楷體"/>
                <w:sz w:val="24"/>
                <w:szCs w:val="24"/>
                <w:lang w:eastAsia="zh-HK"/>
              </w:rPr>
              <w:t>1</w:t>
            </w:r>
          </w:p>
        </w:tc>
        <w:tc>
          <w:tcPr>
            <w:tcW w:w="440"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right"/>
              <w:rPr>
                <w:rFonts w:hAnsi="標楷體"/>
                <w:sz w:val="24"/>
                <w:szCs w:val="24"/>
              </w:rPr>
            </w:pPr>
            <w:r w:rsidRPr="009214D5">
              <w:rPr>
                <w:rFonts w:hAnsi="標楷體"/>
                <w:sz w:val="24"/>
                <w:szCs w:val="24"/>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right"/>
              <w:rPr>
                <w:rFonts w:hAnsi="標楷體"/>
                <w:sz w:val="24"/>
                <w:szCs w:val="24"/>
              </w:rPr>
            </w:pPr>
            <w:r w:rsidRPr="009214D5">
              <w:rPr>
                <w:rFonts w:hAnsi="標楷體"/>
                <w:sz w:val="24"/>
                <w:szCs w:val="24"/>
              </w:rPr>
              <w:t>0.31</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right"/>
              <w:rPr>
                <w:rFonts w:hAnsi="標楷體"/>
                <w:sz w:val="24"/>
                <w:szCs w:val="24"/>
              </w:rPr>
            </w:pPr>
            <w:r w:rsidRPr="009214D5">
              <w:rPr>
                <w:rFonts w:hAnsi="標楷體"/>
                <w:sz w:val="24"/>
                <w:szCs w:val="24"/>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right"/>
              <w:rPr>
                <w:rFonts w:hAnsi="標楷體"/>
                <w:sz w:val="24"/>
                <w:szCs w:val="24"/>
              </w:rPr>
            </w:pPr>
            <w:r w:rsidRPr="009214D5">
              <w:rPr>
                <w:rFonts w:hAnsi="標楷體"/>
                <w:sz w:val="24"/>
                <w:szCs w:val="24"/>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right"/>
              <w:rPr>
                <w:rFonts w:hAnsi="標楷體"/>
                <w:sz w:val="24"/>
                <w:szCs w:val="24"/>
              </w:rPr>
            </w:pPr>
            <w:r w:rsidRPr="009214D5">
              <w:rPr>
                <w:rFonts w:hAnsi="標楷體"/>
                <w:sz w:val="24"/>
                <w:szCs w:val="24"/>
              </w:rPr>
              <w:t>0.31</w:t>
            </w:r>
          </w:p>
        </w:tc>
        <w:tc>
          <w:tcPr>
            <w:tcW w:w="5334" w:type="dxa"/>
            <w:gridSpan w:val="8"/>
            <w:tcBorders>
              <w:top w:val="single" w:sz="4" w:space="0" w:color="auto"/>
              <w:left w:val="nil"/>
              <w:bottom w:val="single" w:sz="4" w:space="0" w:color="auto"/>
              <w:right w:val="single" w:sz="4" w:space="0" w:color="auto"/>
            </w:tcBorders>
            <w:shd w:val="clear" w:color="auto" w:fill="auto"/>
            <w:vAlign w:val="center"/>
            <w:hideMark/>
          </w:tcPr>
          <w:p w:rsidR="002172A0" w:rsidRPr="009214D5" w:rsidRDefault="002172A0" w:rsidP="002172A0">
            <w:pPr>
              <w:widowControl/>
              <w:jc w:val="center"/>
              <w:rPr>
                <w:rFonts w:hAnsi="標楷體"/>
                <w:sz w:val="24"/>
                <w:szCs w:val="24"/>
              </w:rPr>
            </w:pPr>
            <w:r w:rsidRPr="009214D5">
              <w:rPr>
                <w:rFonts w:hAnsi="標楷體" w:hint="eastAsia"/>
                <w:sz w:val="24"/>
                <w:szCs w:val="24"/>
              </w:rPr>
              <w:t>因故未匯回。</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10809</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高國</w:t>
            </w:r>
            <w:r w:rsidRPr="00162306">
              <w:rPr>
                <w:rFonts w:hAnsi="標楷體"/>
                <w:sz w:val="18"/>
                <w:szCs w:val="18"/>
                <w:lang w:eastAsia="zh-HK"/>
              </w:rPr>
              <w:t>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10809</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11.71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11.71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11.71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10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34.68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34.68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34.68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2.77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9.91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9.91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9.91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5334" w:type="dxa"/>
            <w:gridSpan w:val="8"/>
            <w:tcBorders>
              <w:top w:val="single" w:sz="4" w:space="0" w:color="auto"/>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因故未匯回，惟嗣後已重新申請並匯回(序號33)。</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74.53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74.53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74.53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6.02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6.02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6.02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6.02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0.28</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0.52</w:t>
            </w:r>
          </w:p>
        </w:tc>
        <w:tc>
          <w:tcPr>
            <w:tcW w:w="5334" w:type="dxa"/>
            <w:gridSpan w:val="8"/>
            <w:tcBorders>
              <w:top w:val="single" w:sz="4" w:space="0" w:color="auto"/>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因故未匯回，惟嗣後已重新申請並匯回(序號65)。</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29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高國</w:t>
            </w:r>
            <w:r w:rsidRPr="00162306">
              <w:rPr>
                <w:rFonts w:hAnsi="標楷體"/>
                <w:sz w:val="18"/>
                <w:szCs w:val="18"/>
                <w:lang w:eastAsia="zh-HK"/>
              </w:rPr>
              <w:t>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10810</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10.34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11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12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北國</w:t>
            </w:r>
            <w:r w:rsidRPr="00162306">
              <w:rPr>
                <w:rFonts w:hAnsi="標楷體"/>
                <w:sz w:val="18"/>
                <w:szCs w:val="18"/>
                <w:lang w:eastAsia="zh-HK"/>
              </w:rPr>
              <w:t>13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0.09</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北區</w:t>
            </w:r>
            <w:r w:rsidRPr="00162306">
              <w:rPr>
                <w:rFonts w:hAnsi="標楷體"/>
                <w:sz w:val="18"/>
                <w:szCs w:val="18"/>
                <w:lang w:eastAsia="zh-HK"/>
              </w:rPr>
              <w:t>15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2.61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11.82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11.82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39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lastRenderedPageBreak/>
              <w:t>40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中區</w:t>
            </w:r>
            <w:r w:rsidRPr="00162306">
              <w:rPr>
                <w:rFonts w:hAnsi="標楷體"/>
                <w:sz w:val="18"/>
                <w:szCs w:val="18"/>
                <w:lang w:eastAsia="zh-HK"/>
              </w:rPr>
              <w:t>10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南區</w:t>
            </w:r>
            <w:r w:rsidRPr="00162306">
              <w:rPr>
                <w:rFonts w:hAnsi="標楷體"/>
                <w:sz w:val="18"/>
                <w:szCs w:val="18"/>
                <w:lang w:eastAsia="zh-HK"/>
              </w:rPr>
              <w:t>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南區</w:t>
            </w:r>
            <w:r w:rsidRPr="00162306">
              <w:rPr>
                <w:rFonts w:hAnsi="標楷體"/>
                <w:sz w:val="18"/>
                <w:szCs w:val="18"/>
                <w:lang w:eastAsia="zh-HK"/>
              </w:rPr>
              <w:t>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0.04</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南區</w:t>
            </w:r>
            <w:r w:rsidRPr="00162306">
              <w:rPr>
                <w:rFonts w:hAnsi="標楷體"/>
                <w:sz w:val="18"/>
                <w:szCs w:val="18"/>
                <w:lang w:eastAsia="zh-HK"/>
              </w:rPr>
              <w:t>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南區</w:t>
            </w:r>
            <w:r w:rsidRPr="00162306">
              <w:rPr>
                <w:rFonts w:hAnsi="標楷體"/>
                <w:sz w:val="18"/>
                <w:szCs w:val="18"/>
                <w:lang w:eastAsia="zh-HK"/>
              </w:rPr>
              <w:t>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高國</w:t>
            </w:r>
            <w:r w:rsidRPr="00162306">
              <w:rPr>
                <w:rFonts w:hAnsi="標楷體"/>
                <w:sz w:val="18"/>
                <w:szCs w:val="18"/>
                <w:lang w:eastAsia="zh-HK"/>
              </w:rPr>
              <w:t>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lang w:eastAsia="zh-HK"/>
              </w:rPr>
              <w:t>高國</w:t>
            </w:r>
            <w:r w:rsidRPr="00162306">
              <w:rPr>
                <w:rFonts w:hAnsi="標楷體"/>
                <w:sz w:val="18"/>
                <w:szCs w:val="18"/>
                <w:lang w:eastAsia="zh-HK"/>
              </w:rPr>
              <w:t>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49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16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17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18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2.44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2.44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2.44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19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59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29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3.27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10.24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10.24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10.24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69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19.87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1.59</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14.75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14.75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14.75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1.18</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3.19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79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lastRenderedPageBreak/>
              <w:t>80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10812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10812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19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0.08</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w:t>
            </w:r>
          </w:p>
        </w:tc>
        <w:tc>
          <w:tcPr>
            <w:tcW w:w="7177" w:type="dxa"/>
            <w:gridSpan w:val="11"/>
            <w:tcBorders>
              <w:top w:val="single" w:sz="4" w:space="0" w:color="auto"/>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因非屬適用範圍，未獲核准。</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1.52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89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2.64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0.48</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19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5.77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5.77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5.79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10901</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1.73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10901</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1.73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1.75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99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0.07</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0.02</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1.8</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8.91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8.91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8.91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0.73</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2.97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39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45.49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3.65</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4.17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0.45</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0.04</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10902</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10902</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1.42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0.51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29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30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5.41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5.41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31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32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119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北國</w:t>
            </w:r>
            <w:r w:rsidRPr="00162306">
              <w:rPr>
                <w:rFonts w:hAnsi="標楷體"/>
                <w:sz w:val="18"/>
                <w:szCs w:val="18"/>
              </w:rPr>
              <w:t>33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lastRenderedPageBreak/>
              <w:t>120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5.94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46</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0.32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47</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48</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1.33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49</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50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0.7</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126</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51</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2.39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127</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北區</w:t>
            </w:r>
            <w:r w:rsidRPr="00162306">
              <w:rPr>
                <w:rFonts w:hAnsi="標楷體"/>
                <w:sz w:val="18"/>
                <w:szCs w:val="18"/>
              </w:rPr>
              <w:t>52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5.51</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128</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22</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0.12</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0.01</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129</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19.76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19.76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20.04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130</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19.76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19.76</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20.04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1.6</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131</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中區</w:t>
            </w:r>
            <w:r w:rsidRPr="00162306">
              <w:rPr>
                <w:rFonts w:hAnsi="標楷體"/>
                <w:sz w:val="18"/>
                <w:szCs w:val="18"/>
              </w:rPr>
              <w:t>25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4.53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132</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南區</w:t>
            </w:r>
            <w:r w:rsidRPr="00162306">
              <w:rPr>
                <w:rFonts w:hAnsi="標楷體"/>
                <w:sz w:val="18"/>
                <w:szCs w:val="18"/>
              </w:rPr>
              <w:t>10</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2.84</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133</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13</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4.63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4.63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134</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14</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1.29</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135</w:t>
            </w:r>
          </w:p>
        </w:tc>
        <w:tc>
          <w:tcPr>
            <w:tcW w:w="708"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10903</w:t>
            </w:r>
          </w:p>
        </w:tc>
        <w:tc>
          <w:tcPr>
            <w:tcW w:w="85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hint="eastAsia"/>
                <w:sz w:val="18"/>
                <w:szCs w:val="18"/>
              </w:rPr>
              <w:t>高國</w:t>
            </w:r>
            <w:r w:rsidRPr="00162306">
              <w:rPr>
                <w:rFonts w:hAnsi="標楷體"/>
                <w:sz w:val="18"/>
                <w:szCs w:val="18"/>
              </w:rPr>
              <w:t>15</w:t>
            </w:r>
          </w:p>
        </w:tc>
        <w:tc>
          <w:tcPr>
            <w:tcW w:w="44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10903</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3</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center"/>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24"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641"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rsidR="002172A0" w:rsidRPr="00162306" w:rsidRDefault="002172A0" w:rsidP="002172A0">
            <w:pPr>
              <w:widowControl/>
              <w:jc w:val="right"/>
              <w:rPr>
                <w:rFonts w:hAnsi="標楷體"/>
                <w:sz w:val="18"/>
                <w:szCs w:val="18"/>
              </w:rPr>
            </w:pPr>
            <w:r w:rsidRPr="00162306">
              <w:rPr>
                <w:rFonts w:hAnsi="標楷體"/>
                <w:sz w:val="18"/>
                <w:szCs w:val="18"/>
              </w:rPr>
              <w:t>-</w:t>
            </w:r>
          </w:p>
        </w:tc>
      </w:tr>
      <w:tr w:rsidR="002172A0" w:rsidRPr="00162306" w:rsidTr="002172A0">
        <w:trPr>
          <w:trHeight w:val="33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小</w:t>
            </w:r>
            <w:r>
              <w:rPr>
                <w:rFonts w:hAnsi="標楷體" w:hint="eastAsia"/>
                <w:b/>
                <w:sz w:val="18"/>
                <w:szCs w:val="18"/>
              </w:rPr>
              <w:t xml:space="preserve"> </w:t>
            </w:r>
            <w:r w:rsidRPr="00652808">
              <w:rPr>
                <w:rFonts w:hAnsi="標楷體" w:hint="eastAsia"/>
                <w:b/>
                <w:sz w:val="18"/>
                <w:szCs w:val="18"/>
              </w:rPr>
              <w:t>計</w:t>
            </w:r>
          </w:p>
        </w:tc>
        <w:tc>
          <w:tcPr>
            <w:tcW w:w="851"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w:t>
            </w:r>
          </w:p>
        </w:tc>
        <w:tc>
          <w:tcPr>
            <w:tcW w:w="440"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135</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555.66</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hint="eastAsia"/>
                <w:b/>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127</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538.92</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b/>
                <w:sz w:val="18"/>
                <w:szCs w:val="18"/>
              </w:rPr>
              <w:t>113</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505.74</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39.75</w:t>
            </w:r>
          </w:p>
        </w:tc>
        <w:tc>
          <w:tcPr>
            <w:tcW w:w="641"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5</w:t>
            </w:r>
          </w:p>
        </w:tc>
        <w:tc>
          <w:tcPr>
            <w:tcW w:w="709"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0.72</w:t>
            </w:r>
          </w:p>
        </w:tc>
        <w:tc>
          <w:tcPr>
            <w:tcW w:w="567"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0</w:t>
            </w:r>
          </w:p>
        </w:tc>
      </w:tr>
      <w:tr w:rsidR="002172A0" w:rsidRPr="00162306" w:rsidTr="002172A0">
        <w:trPr>
          <w:trHeight w:val="33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合</w:t>
            </w:r>
            <w:r>
              <w:rPr>
                <w:rFonts w:hAnsi="標楷體" w:hint="eastAsia"/>
                <w:b/>
                <w:sz w:val="18"/>
                <w:szCs w:val="18"/>
              </w:rPr>
              <w:t xml:space="preserve"> </w:t>
            </w:r>
            <w:r w:rsidRPr="00652808">
              <w:rPr>
                <w:rFonts w:hAnsi="標楷體" w:hint="eastAsia"/>
                <w:b/>
                <w:sz w:val="18"/>
                <w:szCs w:val="18"/>
              </w:rPr>
              <w:t>計</w:t>
            </w:r>
          </w:p>
        </w:tc>
        <w:tc>
          <w:tcPr>
            <w:tcW w:w="851"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w:t>
            </w:r>
          </w:p>
        </w:tc>
        <w:tc>
          <w:tcPr>
            <w:tcW w:w="440"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301</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772.34</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hint="eastAsia"/>
                <w:b/>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283</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743.8</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hint="eastAsia"/>
                <w:b/>
                <w:sz w:val="18"/>
                <w:szCs w:val="18"/>
              </w:rPr>
              <w:t>-</w:t>
            </w:r>
          </w:p>
        </w:tc>
        <w:tc>
          <w:tcPr>
            <w:tcW w:w="395"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center"/>
              <w:rPr>
                <w:rFonts w:hAnsi="標楷體"/>
                <w:b/>
                <w:sz w:val="18"/>
                <w:szCs w:val="18"/>
              </w:rPr>
            </w:pPr>
            <w:r w:rsidRPr="00652808">
              <w:rPr>
                <w:rFonts w:hAnsi="標楷體"/>
                <w:b/>
                <w:sz w:val="18"/>
                <w:szCs w:val="18"/>
              </w:rPr>
              <w:t>252</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675.38</w:t>
            </w:r>
          </w:p>
        </w:tc>
        <w:tc>
          <w:tcPr>
            <w:tcW w:w="724"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52.47</w:t>
            </w:r>
          </w:p>
        </w:tc>
        <w:tc>
          <w:tcPr>
            <w:tcW w:w="641"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8</w:t>
            </w:r>
          </w:p>
        </w:tc>
        <w:tc>
          <w:tcPr>
            <w:tcW w:w="709"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0.91</w:t>
            </w:r>
          </w:p>
        </w:tc>
        <w:tc>
          <w:tcPr>
            <w:tcW w:w="567"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3</w:t>
            </w:r>
          </w:p>
        </w:tc>
        <w:tc>
          <w:tcPr>
            <w:tcW w:w="850" w:type="dxa"/>
            <w:tcBorders>
              <w:top w:val="nil"/>
              <w:left w:val="nil"/>
              <w:bottom w:val="single" w:sz="4" w:space="0" w:color="auto"/>
              <w:right w:val="single" w:sz="4" w:space="0" w:color="auto"/>
            </w:tcBorders>
            <w:shd w:val="clear" w:color="auto" w:fill="auto"/>
            <w:vAlign w:val="center"/>
            <w:hideMark/>
          </w:tcPr>
          <w:p w:rsidR="002172A0" w:rsidRPr="00652808" w:rsidRDefault="002172A0" w:rsidP="002172A0">
            <w:pPr>
              <w:widowControl/>
              <w:jc w:val="right"/>
              <w:rPr>
                <w:rFonts w:hAnsi="標楷體"/>
                <w:b/>
                <w:sz w:val="18"/>
                <w:szCs w:val="18"/>
              </w:rPr>
            </w:pPr>
            <w:r w:rsidRPr="00652808">
              <w:rPr>
                <w:rFonts w:hAnsi="標楷體"/>
                <w:b/>
                <w:sz w:val="18"/>
                <w:szCs w:val="18"/>
              </w:rPr>
              <w:t>0.3</w:t>
            </w:r>
          </w:p>
        </w:tc>
      </w:tr>
    </w:tbl>
    <w:p w:rsidR="002172A0" w:rsidRPr="00162306" w:rsidRDefault="002172A0" w:rsidP="002172A0">
      <w:pPr>
        <w:spacing w:line="300" w:lineRule="exact"/>
        <w:rPr>
          <w:rFonts w:hAnsi="標楷體"/>
          <w:sz w:val="20"/>
        </w:rPr>
      </w:pPr>
      <w:r w:rsidRPr="00162306">
        <w:rPr>
          <w:rFonts w:hAnsi="標楷體"/>
          <w:sz w:val="20"/>
          <w:lang w:eastAsia="zh-HK"/>
        </w:rPr>
        <w:t>備</w:t>
      </w:r>
      <w:r w:rsidRPr="00162306">
        <w:rPr>
          <w:rFonts w:hAnsi="標楷體"/>
          <w:sz w:val="20"/>
        </w:rPr>
        <w:t>註：1.</w:t>
      </w:r>
      <w:r w:rsidRPr="00162306">
        <w:rPr>
          <w:rFonts w:hAnsi="標楷體" w:hint="eastAsia"/>
          <w:sz w:val="20"/>
        </w:rPr>
        <w:t>統計期間：108年8月15日至109年3月31日。</w:t>
      </w:r>
    </w:p>
    <w:p w:rsidR="002172A0" w:rsidRPr="00162306" w:rsidRDefault="002172A0" w:rsidP="002172A0">
      <w:pPr>
        <w:spacing w:line="300" w:lineRule="exact"/>
        <w:ind w:leftChars="250" w:left="1026" w:hangingChars="113" w:hanging="226"/>
        <w:rPr>
          <w:rFonts w:hAnsi="標楷體"/>
          <w:sz w:val="20"/>
          <w:lang w:eastAsia="zh-HK"/>
        </w:rPr>
      </w:pPr>
      <w:r w:rsidRPr="00162306">
        <w:rPr>
          <w:rFonts w:hAnsi="標楷體" w:hint="eastAsia"/>
          <w:sz w:val="20"/>
        </w:rPr>
        <w:t>2.</w:t>
      </w:r>
      <w:r w:rsidRPr="00162306">
        <w:rPr>
          <w:rFonts w:hAnsi="標楷體"/>
          <w:sz w:val="20"/>
          <w:lang w:eastAsia="zh-HK"/>
        </w:rPr>
        <w:t>提取自由運用及金融投資部分</w:t>
      </w:r>
      <w:r w:rsidRPr="00162306">
        <w:rPr>
          <w:rFonts w:hAnsi="標楷體"/>
          <w:sz w:val="20"/>
        </w:rPr>
        <w:t>係</w:t>
      </w:r>
      <w:r w:rsidRPr="00162306">
        <w:rPr>
          <w:rFonts w:hAnsi="標楷體"/>
          <w:sz w:val="20"/>
          <w:lang w:eastAsia="zh-HK"/>
        </w:rPr>
        <w:t>依受理銀行於109年1月申報</w:t>
      </w:r>
      <w:r w:rsidRPr="00162306">
        <w:rPr>
          <w:rFonts w:hAnsi="標楷體"/>
          <w:sz w:val="20"/>
        </w:rPr>
        <w:t>前1年度</w:t>
      </w:r>
      <w:r w:rsidRPr="00162306">
        <w:rPr>
          <w:rFonts w:hAnsi="標楷體"/>
          <w:sz w:val="20"/>
          <w:lang w:eastAsia="zh-HK"/>
        </w:rPr>
        <w:t>備查資料填寫</w:t>
      </w:r>
      <w:r w:rsidRPr="00162306">
        <w:rPr>
          <w:rFonts w:hAnsi="標楷體"/>
          <w:sz w:val="20"/>
        </w:rPr>
        <w:t>，爰如屬109年1月以後匯回之申請案暫無資料</w:t>
      </w:r>
      <w:r w:rsidRPr="00162306">
        <w:rPr>
          <w:rFonts w:hAnsi="標楷體"/>
          <w:sz w:val="20"/>
          <w:lang w:eastAsia="zh-HK"/>
        </w:rPr>
        <w:t>。</w:t>
      </w:r>
    </w:p>
    <w:p w:rsidR="002172A0" w:rsidRPr="00162306" w:rsidRDefault="002172A0" w:rsidP="002172A0">
      <w:pPr>
        <w:spacing w:line="300" w:lineRule="exact"/>
        <w:ind w:leftChars="250" w:left="1026" w:hangingChars="113" w:hanging="226"/>
        <w:rPr>
          <w:rFonts w:hAnsi="標楷體"/>
          <w:color w:val="000000" w:themeColor="text1"/>
          <w:sz w:val="20"/>
          <w:lang w:eastAsia="zh-HK"/>
        </w:rPr>
      </w:pPr>
      <w:r w:rsidRPr="00162306">
        <w:rPr>
          <w:rFonts w:hAnsi="標楷體" w:hint="eastAsia"/>
          <w:color w:val="000000" w:themeColor="text1"/>
          <w:sz w:val="20"/>
        </w:rPr>
        <w:t>3</w:t>
      </w:r>
      <w:r w:rsidRPr="00162306">
        <w:rPr>
          <w:rFonts w:hAnsi="標楷體"/>
          <w:color w:val="000000" w:themeColor="text1"/>
          <w:sz w:val="20"/>
        </w:rPr>
        <w:t>.</w:t>
      </w:r>
      <w:r w:rsidRPr="00162306">
        <w:rPr>
          <w:rFonts w:hAnsi="標楷體"/>
          <w:color w:val="000000" w:themeColor="text1"/>
          <w:sz w:val="20"/>
          <w:lang w:eastAsia="zh-HK"/>
        </w:rPr>
        <w:t>申請、核准及匯回之金額</w:t>
      </w:r>
      <w:r>
        <w:rPr>
          <w:rFonts w:hAnsi="標楷體" w:hint="eastAsia"/>
          <w:color w:val="000000" w:themeColor="text1"/>
          <w:sz w:val="20"/>
        </w:rPr>
        <w:t>係</w:t>
      </w:r>
      <w:r w:rsidRPr="00162306">
        <w:rPr>
          <w:rFonts w:hAnsi="標楷體"/>
          <w:color w:val="000000" w:themeColor="text1"/>
          <w:sz w:val="20"/>
          <w:lang w:eastAsia="zh-HK"/>
        </w:rPr>
        <w:t>依申請前一營業日臺銀即期（現金）買入匯率換算新臺幣金額</w:t>
      </w:r>
      <w:r w:rsidRPr="00162306">
        <w:rPr>
          <w:rFonts w:hAnsi="標楷體"/>
          <w:color w:val="000000" w:themeColor="text1"/>
          <w:sz w:val="20"/>
        </w:rPr>
        <w:t>，</w:t>
      </w:r>
      <w:r w:rsidRPr="00162306">
        <w:rPr>
          <w:rFonts w:hAnsi="標楷體"/>
          <w:color w:val="000000" w:themeColor="text1"/>
          <w:sz w:val="20"/>
          <w:lang w:eastAsia="zh-HK"/>
        </w:rPr>
        <w:t>而</w:t>
      </w:r>
      <w:r w:rsidRPr="00162306">
        <w:rPr>
          <w:rFonts w:hAnsi="標楷體"/>
          <w:color w:val="000000" w:themeColor="text1"/>
          <w:sz w:val="20"/>
        </w:rPr>
        <w:t>扣繳金額</w:t>
      </w:r>
      <w:r w:rsidRPr="00162306">
        <w:rPr>
          <w:rFonts w:hAnsi="標楷體"/>
          <w:color w:val="000000" w:themeColor="text1"/>
          <w:sz w:val="20"/>
          <w:lang w:eastAsia="zh-HK"/>
        </w:rPr>
        <w:t>則係以匯回實際扣繳稅款時之成交</w:t>
      </w:r>
      <w:r w:rsidRPr="00162306">
        <w:rPr>
          <w:rFonts w:hAnsi="標楷體"/>
          <w:sz w:val="20"/>
        </w:rPr>
        <w:t>匯率</w:t>
      </w:r>
      <w:r w:rsidRPr="00162306">
        <w:rPr>
          <w:rFonts w:hAnsi="標楷體"/>
          <w:color w:val="000000" w:themeColor="text1"/>
          <w:sz w:val="20"/>
          <w:lang w:eastAsia="zh-HK"/>
        </w:rPr>
        <w:t>換算新臺幣金額。</w:t>
      </w:r>
    </w:p>
    <w:p w:rsidR="002172A0" w:rsidRPr="00162306" w:rsidRDefault="002172A0" w:rsidP="002172A0">
      <w:pPr>
        <w:spacing w:afterLines="50" w:after="180"/>
        <w:rPr>
          <w:rFonts w:hAnsi="標楷體"/>
          <w:color w:val="000000" w:themeColor="text1"/>
          <w:sz w:val="20"/>
          <w:lang w:eastAsia="zh-HK"/>
        </w:rPr>
      </w:pPr>
      <w:r w:rsidRPr="00162306">
        <w:rPr>
          <w:rFonts w:hAnsi="標楷體" w:hint="eastAsia"/>
          <w:color w:val="000000" w:themeColor="text1"/>
          <w:sz w:val="20"/>
          <w:lang w:eastAsia="zh-HK"/>
        </w:rPr>
        <w:t>資料來源：財政部。</w:t>
      </w:r>
    </w:p>
    <w:p w:rsidR="002172A0" w:rsidRPr="002172A0" w:rsidRDefault="002172A0" w:rsidP="006E224C"/>
    <w:sectPr w:rsidR="002172A0" w:rsidRPr="002172A0" w:rsidSect="002172A0">
      <w:pgSz w:w="11906" w:h="16838"/>
      <w:pgMar w:top="851" w:right="851" w:bottom="851" w:left="851" w:header="567" w:footer="567"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153" w:rsidRDefault="00CB5153">
      <w:r>
        <w:separator/>
      </w:r>
    </w:p>
  </w:endnote>
  <w:endnote w:type="continuationSeparator" w:id="0">
    <w:p w:rsidR="00CB5153" w:rsidRDefault="00CB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53F" w:rsidRDefault="0049653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70971">
      <w:rPr>
        <w:rStyle w:val="ad"/>
        <w:noProof/>
        <w:sz w:val="24"/>
      </w:rPr>
      <w:t>183</w:t>
    </w:r>
    <w:r>
      <w:rPr>
        <w:rStyle w:val="ad"/>
        <w:sz w:val="24"/>
      </w:rPr>
      <w:fldChar w:fldCharType="end"/>
    </w:r>
  </w:p>
  <w:p w:rsidR="0049653F" w:rsidRDefault="0049653F">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53F" w:rsidRPr="006A1099" w:rsidRDefault="0049653F" w:rsidP="002172A0">
    <w:pPr>
      <w:pStyle w:val="af5"/>
      <w:jc w:val="center"/>
      <w:rPr>
        <w:rFonts w:ascii="Times New Roman"/>
      </w:rPr>
    </w:pPr>
    <w:r w:rsidRPr="006A1099">
      <w:rPr>
        <w:rFonts w:ascii="Times New Roman"/>
      </w:rPr>
      <w:fldChar w:fldCharType="begin"/>
    </w:r>
    <w:r w:rsidRPr="006A1099">
      <w:rPr>
        <w:rFonts w:ascii="Times New Roman"/>
      </w:rPr>
      <w:instrText xml:space="preserve"> PAGE   \* MERGEFORMAT </w:instrText>
    </w:r>
    <w:r w:rsidRPr="006A1099">
      <w:rPr>
        <w:rFonts w:ascii="Times New Roman"/>
      </w:rPr>
      <w:fldChar w:fldCharType="separate"/>
    </w:r>
    <w:r w:rsidR="00070971">
      <w:rPr>
        <w:rFonts w:ascii="Times New Roman"/>
        <w:noProof/>
      </w:rPr>
      <w:t>214</w:t>
    </w:r>
    <w:r w:rsidRPr="006A1099">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153" w:rsidRDefault="00CB5153">
      <w:r>
        <w:separator/>
      </w:r>
    </w:p>
  </w:footnote>
  <w:footnote w:type="continuationSeparator" w:id="0">
    <w:p w:rsidR="00CB5153" w:rsidRDefault="00CB5153">
      <w:r>
        <w:continuationSeparator/>
      </w:r>
    </w:p>
  </w:footnote>
  <w:footnote w:id="1">
    <w:p w:rsidR="0049653F" w:rsidRPr="00957069" w:rsidRDefault="0049653F" w:rsidP="00957069">
      <w:pPr>
        <w:pStyle w:val="aff0"/>
        <w:ind w:left="150" w:hangingChars="68" w:hanging="150"/>
      </w:pPr>
      <w:r>
        <w:rPr>
          <w:rStyle w:val="aff2"/>
        </w:rPr>
        <w:footnoteRef/>
      </w:r>
      <w:r>
        <w:t xml:space="preserve"> </w:t>
      </w:r>
      <w:r w:rsidRPr="00957069">
        <w:rPr>
          <w:rFonts w:hint="eastAsia"/>
        </w:rPr>
        <w:t>108年8月6日外貿協會主辦之「美中貿易戰影響下之最新國際經貿情勢分享會」論壇、108年10月29日工商時報主辦之「資金返鄉X百業興旺」論壇、108年11月22日現代財經基金會主辦之「美中經貿紛爭下2020年經濟展望」論壇、108年12月12日商周集團、渣打銀行主辦之「突圍、開創 新版圖元年」論壇、109年2月27日工商協進會主辦之「美中貿易衝突情勢下之我商因應策略及相關建議」、109年3月25日工商協進會主辦之「2020經濟局勢與未來展望」論壇。</w:t>
      </w:r>
    </w:p>
  </w:footnote>
  <w:footnote w:id="2">
    <w:p w:rsidR="0049653F" w:rsidRPr="00A17C3C" w:rsidRDefault="0049653F" w:rsidP="00A66514">
      <w:pPr>
        <w:pStyle w:val="aff0"/>
        <w:ind w:left="143" w:hangingChars="65" w:hanging="143"/>
      </w:pPr>
      <w:r>
        <w:rPr>
          <w:rStyle w:val="aff2"/>
        </w:rPr>
        <w:footnoteRef/>
      </w:r>
      <w:r>
        <w:t xml:space="preserve"> </w:t>
      </w:r>
      <w:r w:rsidRPr="00A17C3C">
        <w:rPr>
          <w:rFonts w:hint="eastAsia"/>
        </w:rPr>
        <w:t>中華民國工商協進會委託中華經濟研究院研究「美中貿易衝突情勢下之我商因應策略及相關建議」</w:t>
      </w:r>
      <w:r>
        <w:rPr>
          <w:rFonts w:hint="eastAsia"/>
        </w:rPr>
        <w:t>報告，頁1-2。</w:t>
      </w:r>
    </w:p>
  </w:footnote>
  <w:footnote w:id="3">
    <w:p w:rsidR="0049653F" w:rsidRPr="00A972AA" w:rsidRDefault="0049653F">
      <w:pPr>
        <w:pStyle w:val="aff0"/>
      </w:pPr>
      <w:r>
        <w:rPr>
          <w:rStyle w:val="aff2"/>
        </w:rPr>
        <w:footnoteRef/>
      </w:r>
      <w:r>
        <w:t xml:space="preserve"> </w:t>
      </w:r>
      <w:r>
        <w:rPr>
          <w:rFonts w:hint="eastAsia"/>
        </w:rPr>
        <w:t>經濟部國際貿易局經貿資訊網：</w:t>
      </w:r>
      <w:r w:rsidRPr="00A972AA">
        <w:t>https://www.trade.gov.tw/Pages/Detail.aspx?nodeID=4001&amp;pid=673127</w:t>
      </w:r>
    </w:p>
  </w:footnote>
  <w:footnote w:id="4">
    <w:p w:rsidR="0049653F" w:rsidRPr="00883A8F" w:rsidRDefault="0049653F" w:rsidP="006E224C">
      <w:pPr>
        <w:pStyle w:val="aff0"/>
        <w:ind w:leftChars="7" w:left="209" w:hangingChars="84" w:hanging="185"/>
      </w:pPr>
      <w:r>
        <w:rPr>
          <w:rStyle w:val="aff2"/>
        </w:rPr>
        <w:footnoteRef/>
      </w:r>
      <w:r>
        <w:t xml:space="preserve"> </w:t>
      </w:r>
      <w:r>
        <w:rPr>
          <w:rFonts w:hint="eastAsia"/>
        </w:rPr>
        <w:t>國發會委託工業技術研究院</w:t>
      </w:r>
      <w:r>
        <w:rPr>
          <w:rFonts w:hAnsi="標楷體" w:hint="eastAsia"/>
        </w:rPr>
        <w:t>「</w:t>
      </w:r>
      <w:r w:rsidRPr="00883A8F">
        <w:rPr>
          <w:rFonts w:hAnsi="標楷體" w:hint="eastAsia"/>
        </w:rPr>
        <w:t>我國對於</w:t>
      </w:r>
      <w:r>
        <w:rPr>
          <w:rFonts w:hAnsi="標楷體" w:hint="eastAsia"/>
        </w:rPr>
        <w:t>『</w:t>
      </w:r>
      <w:r w:rsidRPr="00883A8F">
        <w:rPr>
          <w:rFonts w:hAnsi="標楷體" w:hint="eastAsia"/>
        </w:rPr>
        <w:t>中國製造2025</w:t>
      </w:r>
      <w:r>
        <w:rPr>
          <w:rFonts w:hAnsi="標楷體" w:hint="eastAsia"/>
        </w:rPr>
        <w:t>』</w:t>
      </w:r>
      <w:r w:rsidRPr="00883A8F">
        <w:rPr>
          <w:rFonts w:hAnsi="標楷體" w:hint="eastAsia"/>
        </w:rPr>
        <w:t>計畫之因應策略</w:t>
      </w:r>
      <w:r>
        <w:rPr>
          <w:rFonts w:hAnsi="標楷體" w:hint="eastAsia"/>
        </w:rPr>
        <w:t>」</w:t>
      </w:r>
      <w:r w:rsidRPr="006E224C">
        <w:rPr>
          <w:rFonts w:hAnsi="標楷體"/>
        </w:rPr>
        <w:t>https://www.ndc.gov.tw/News_Content.aspx?n=2FE923B6D5878FBA&amp;sms=72B16E02BCB79287&amp;s=0AD7EE4AA7F6B300</w:t>
      </w:r>
      <w:r>
        <w:rPr>
          <w:rFonts w:hAnsi="標楷體" w:hint="eastAsia"/>
        </w:rPr>
        <w:t>。</w:t>
      </w:r>
    </w:p>
  </w:footnote>
  <w:footnote w:id="5">
    <w:p w:rsidR="0049653F" w:rsidRPr="0059012B" w:rsidRDefault="0049653F" w:rsidP="006E224C">
      <w:pPr>
        <w:pStyle w:val="aff0"/>
        <w:ind w:left="181" w:hangingChars="82" w:hanging="181"/>
      </w:pPr>
      <w:r>
        <w:rPr>
          <w:rStyle w:val="aff2"/>
        </w:rPr>
        <w:footnoteRef/>
      </w:r>
      <w:r>
        <w:t xml:space="preserve"> </w:t>
      </w:r>
      <w:r>
        <w:rPr>
          <w:rFonts w:hint="eastAsia"/>
        </w:rPr>
        <w:t>經濟部國際貿易局經貿資訊網：</w:t>
      </w:r>
      <w:r w:rsidRPr="006E224C">
        <w:t>https://www.trade.gov.tw/Pages/List.aspx?nodeID=4002#</w:t>
      </w:r>
      <w:r>
        <w:rPr>
          <w:rFonts w:hint="eastAsia"/>
        </w:rPr>
        <w:t>。</w:t>
      </w:r>
    </w:p>
  </w:footnote>
  <w:footnote w:id="6">
    <w:p w:rsidR="0049653F" w:rsidRPr="00491BC5" w:rsidRDefault="0049653F" w:rsidP="00491BC5">
      <w:pPr>
        <w:pStyle w:val="aff0"/>
        <w:ind w:left="150" w:hangingChars="68" w:hanging="150"/>
      </w:pPr>
      <w:r>
        <w:rPr>
          <w:rStyle w:val="aff2"/>
        </w:rPr>
        <w:footnoteRef/>
      </w:r>
      <w:r>
        <w:t xml:space="preserve"> </w:t>
      </w:r>
      <w:r>
        <w:rPr>
          <w:rFonts w:hint="eastAsia"/>
        </w:rPr>
        <w:t>USTR</w:t>
      </w:r>
      <w:r w:rsidRPr="00491BC5">
        <w:rPr>
          <w:rFonts w:hint="eastAsia"/>
        </w:rPr>
        <w:t>於2019年12月13日發布新聞稿說明美中已達成第1階段貿易協議，美國將對約2,500億美元中國製產品維持25%關稅，並對約1,200億美元中國製產品課徵7.5%關稅。原訂於2019年12月15日對中國製產品加徵15%關稅計畫，將無限期暫停實施。</w:t>
      </w:r>
    </w:p>
  </w:footnote>
  <w:footnote w:id="7">
    <w:p w:rsidR="0049653F" w:rsidRPr="00126EBB" w:rsidRDefault="0049653F" w:rsidP="007C44E9">
      <w:pPr>
        <w:pStyle w:val="aff0"/>
        <w:ind w:left="150" w:hangingChars="68" w:hanging="150"/>
      </w:pPr>
      <w:r>
        <w:rPr>
          <w:rStyle w:val="aff2"/>
        </w:rPr>
        <w:footnoteRef/>
      </w:r>
      <w:r w:rsidRPr="002C186F">
        <w:rPr>
          <w:rFonts w:hint="eastAsia"/>
          <w:color w:val="000000" w:themeColor="text1"/>
        </w:rPr>
        <w:t>「產</w:t>
      </w:r>
      <w:r>
        <w:rPr>
          <w:rFonts w:hint="eastAsia"/>
          <w:color w:val="000000" w:themeColor="text1"/>
        </w:rPr>
        <w:t>創</w:t>
      </w:r>
      <w:r w:rsidRPr="002C186F">
        <w:rPr>
          <w:rFonts w:hint="eastAsia"/>
          <w:color w:val="000000" w:themeColor="text1"/>
        </w:rPr>
        <w:t>條例」</w:t>
      </w:r>
      <w:r w:rsidRPr="00126EBB">
        <w:rPr>
          <w:rFonts w:hint="eastAsia"/>
        </w:rPr>
        <w:t>第10條之1</w:t>
      </w:r>
      <w:r>
        <w:rPr>
          <w:rFonts w:hint="eastAsia"/>
        </w:rPr>
        <w:t>：</w:t>
      </w:r>
      <w:r>
        <w:rPr>
          <w:rFonts w:hAnsi="標楷體" w:hint="eastAsia"/>
        </w:rPr>
        <w:t>「</w:t>
      </w:r>
      <w:r w:rsidRPr="00126EBB">
        <w:rPr>
          <w:rFonts w:hAnsi="標楷體" w:hint="eastAsia"/>
        </w:rPr>
        <w:t>為優化產業結構達成智慧升級轉型並鼓勵多元創新應用，最近三年內無違反環境保護、勞工或食品安全衛生相關法律且情節重大情事之公司或有限合夥事業，自中華民國一百零八年一月一日起至一百十年十二月三十一日止投資於自行使用之全新智慧機械，或自一百零八年一月一日起至一百十一年十二月三十一日止投資於導入第五代行動通訊系統之相關全新硬體、軟體、技術或技術服務，其支出金額在同一課稅年度內合計達新臺幣一百萬元以上、十億元以下之範圍，得選擇以下列方式之一抵減應納營利事業所得稅額，一經擇定不得變更。其各年度投資抵減金額以不超過當年度應納營利事業所得稅額百分之三十為限：一、於支出金額百分之五限度內，抵減當年度應納營利事業所得稅額。二、於支出金額百分之三限度內，自當年度起三年內抵減各年度應納營利事業所得稅額。公司或有限合夥事業於同一年度合併適用前項投資抵減及其他投資抵減時，其當年度合計得抵減總額以不超過當年度應納營利事業所得稅額百分之五十為限。但依其他法律規定當年度為最後抵減年度且抵減金額不受限制者，不在此限。第一項所稱智慧機械，指運用巨量資料、人工智慧、物聯網、機器人、精實管理、數位化管理、虛實整合、積層製造或感測器之智慧技術元素，並具有生產資訊可視化、故障預測、精度補償、自動參數設定、自動控制、自動排程、應用服務軟體、彈性生產或混線生產之智慧化功能者。第一項所稱第五代行動通訊系統，指運用符合第三代合作夥伴計畫第十五版以上規範之中高頻通訊、大量天線陣列、網路切片、網路虛擬化、軟體定義網路、邊緣運算等第五代行動通訊相關技術元素、設備（含測試所需）或垂直應用系統，以提升生產效能或提供智慧服務者。公司或有限合夥事業申請適用第一項投資抵減，應提出具一定效益之投資計畫，經各中央目的事業主管機關專案核准，且於同一課稅年度以申請一次為限。前五項智慧機械或第五代行動通訊系統投資抵減之適用範圍、具一定效益之投資計畫、申請期限、申請程序、核定機關、抵減率、當年度合計得抵減總額之計算及其他相關事項之辦法，由中央主管機關會同財政部定之。</w:t>
      </w:r>
      <w:r>
        <w:rPr>
          <w:rFonts w:hAnsi="標楷體" w:hint="eastAsia"/>
        </w:rPr>
        <w:t>」</w:t>
      </w:r>
    </w:p>
  </w:footnote>
  <w:footnote w:id="8">
    <w:p w:rsidR="0049653F" w:rsidRPr="001E6859" w:rsidRDefault="0049653F">
      <w:pPr>
        <w:pStyle w:val="aff0"/>
      </w:pPr>
      <w:r>
        <w:rPr>
          <w:rStyle w:val="aff2"/>
        </w:rPr>
        <w:footnoteRef/>
      </w:r>
      <w:r w:rsidRPr="001E6859">
        <w:rPr>
          <w:rFonts w:hint="eastAsia"/>
        </w:rPr>
        <w:t>財政部</w:t>
      </w:r>
      <w:r w:rsidRPr="009A3BFE">
        <w:t>108年1月31日</w:t>
      </w:r>
      <w:r w:rsidRPr="001E6859">
        <w:rPr>
          <w:rFonts w:hint="eastAsia"/>
        </w:rPr>
        <w:t>台財稅字第10704681060號令。</w:t>
      </w:r>
    </w:p>
  </w:footnote>
  <w:footnote w:id="9">
    <w:p w:rsidR="0049653F" w:rsidRPr="002D7AF1" w:rsidRDefault="0049653F" w:rsidP="00B926F6">
      <w:pPr>
        <w:pStyle w:val="aff0"/>
        <w:spacing w:line="240" w:lineRule="exact"/>
        <w:ind w:leftChars="-1" w:left="140" w:hangingChars="65" w:hanging="143"/>
      </w:pPr>
      <w:r>
        <w:rPr>
          <w:rStyle w:val="aff2"/>
        </w:rPr>
        <w:footnoteRef/>
      </w:r>
      <w:r w:rsidRPr="002D7AF1">
        <w:rPr>
          <w:rFonts w:hint="eastAsia"/>
        </w:rPr>
        <w:t>依</w:t>
      </w:r>
      <w:r>
        <w:rPr>
          <w:rFonts w:hAnsi="標楷體" w:hint="eastAsia"/>
        </w:rPr>
        <w:t>「</w:t>
      </w:r>
      <w:r w:rsidRPr="002D7AF1">
        <w:rPr>
          <w:rFonts w:hint="eastAsia"/>
        </w:rPr>
        <w:t>境外資金匯回條例</w:t>
      </w:r>
      <w:r>
        <w:rPr>
          <w:rFonts w:hAnsi="標楷體" w:hint="eastAsia"/>
        </w:rPr>
        <w:t>」</w:t>
      </w:r>
      <w:r w:rsidRPr="002D7AF1">
        <w:rPr>
          <w:rFonts w:hint="eastAsia"/>
        </w:rPr>
        <w:t>第5條第2項規定，營利事業於該條例施行之日起算2年內獲配且匯回之境外轉投資收益，始得適用該條例規定。該被駁回申請之營利事業，其境外轉投資收益獲配日期為108年5月25日，屬前開條例施行(108年8月15日)前之案件，尚無該條例規定之適用，應依</w:t>
      </w:r>
      <w:r>
        <w:rPr>
          <w:rFonts w:ascii="微軟正黑體" w:eastAsia="微軟正黑體" w:hAnsi="微軟正黑體" w:hint="eastAsia"/>
        </w:rPr>
        <w:t>「</w:t>
      </w:r>
      <w:r w:rsidRPr="002D7AF1">
        <w:rPr>
          <w:rFonts w:hint="eastAsia"/>
        </w:rPr>
        <w:t>所得稅法</w:t>
      </w:r>
      <w:r>
        <w:rPr>
          <w:rFonts w:ascii="微軟正黑體" w:eastAsia="微軟正黑體" w:hAnsi="微軟正黑體" w:hint="eastAsia"/>
        </w:rPr>
        <w:t>」</w:t>
      </w:r>
      <w:r w:rsidRPr="002D7AF1">
        <w:rPr>
          <w:rFonts w:hint="eastAsia"/>
        </w:rPr>
        <w:t>規定於獲配年度申報課稅。</w:t>
      </w:r>
    </w:p>
  </w:footnote>
  <w:footnote w:id="10">
    <w:p w:rsidR="0049653F" w:rsidRPr="004E063F" w:rsidRDefault="0049653F" w:rsidP="00656DA3">
      <w:pPr>
        <w:pStyle w:val="aff0"/>
        <w:ind w:leftChars="-1" w:left="140" w:hangingChars="65" w:hanging="143"/>
      </w:pPr>
      <w:r>
        <w:rPr>
          <w:rStyle w:val="aff2"/>
        </w:rPr>
        <w:footnoteRef/>
      </w:r>
      <w:r w:rsidRPr="004E063F">
        <w:rPr>
          <w:rFonts w:hint="eastAsia"/>
        </w:rPr>
        <w:t>該廠商產業別為電子資訊業，需求1萬坪廠房，經濟部陸續提供苗栗頭份工業區、竹科銅鑼園區、中壢工業區、觀音工業區、桃園科技園區、新竹鳳山工業區</w:t>
      </w:r>
      <w:r>
        <w:rPr>
          <w:rFonts w:hint="eastAsia"/>
        </w:rPr>
        <w:t>、</w:t>
      </w:r>
      <w:r w:rsidRPr="004E063F">
        <w:rPr>
          <w:rFonts w:hint="eastAsia"/>
        </w:rPr>
        <w:t>臺南樹谷園區、宜蘭利澤工業區等數筆大坪數土地與廠房資訊予該公司參考，該公司尚在多方評估中，投資臺灣事務所持續協尋該商所需用地。</w:t>
      </w:r>
    </w:p>
  </w:footnote>
  <w:footnote w:id="11">
    <w:p w:rsidR="0049653F" w:rsidRDefault="0049653F" w:rsidP="0092106B">
      <w:pPr>
        <w:pStyle w:val="aff0"/>
        <w:ind w:left="181" w:hangingChars="82" w:hanging="181"/>
      </w:pPr>
      <w:r>
        <w:rPr>
          <w:rStyle w:val="aff2"/>
        </w:rPr>
        <w:footnoteRef/>
      </w:r>
      <w:r>
        <w:rPr>
          <w:rFonts w:hAnsi="標楷體" w:hint="eastAsia"/>
          <w:color w:val="000000" w:themeColor="text1"/>
          <w:szCs w:val="24"/>
        </w:rPr>
        <w:t>「</w:t>
      </w:r>
      <w:r w:rsidRPr="009B5E49">
        <w:rPr>
          <w:rFonts w:hAnsi="標楷體" w:hint="eastAsia"/>
          <w:color w:val="000000" w:themeColor="text1"/>
          <w:szCs w:val="24"/>
        </w:rPr>
        <w:t>根留臺灣</w:t>
      </w:r>
      <w:r>
        <w:rPr>
          <w:rFonts w:hAnsi="標楷體" w:hint="eastAsia"/>
          <w:color w:val="000000" w:themeColor="text1"/>
          <w:szCs w:val="24"/>
        </w:rPr>
        <w:t>企業投資</w:t>
      </w:r>
      <w:r w:rsidRPr="009B5E49">
        <w:rPr>
          <w:rFonts w:hAnsi="標楷體" w:hint="eastAsia"/>
          <w:color w:val="000000" w:themeColor="text1"/>
          <w:szCs w:val="24"/>
        </w:rPr>
        <w:t>方案」與</w:t>
      </w:r>
      <w:r w:rsidRPr="005A4411">
        <w:rPr>
          <w:rFonts w:hAnsi="標楷體" w:hint="eastAsia"/>
          <w:color w:val="000000" w:themeColor="text1"/>
          <w:szCs w:val="24"/>
        </w:rPr>
        <w:t>「中小企業投資方案」</w:t>
      </w:r>
      <w:r w:rsidRPr="009B5E49">
        <w:rPr>
          <w:rFonts w:hAnsi="標楷體" w:hint="eastAsia"/>
          <w:color w:val="000000" w:themeColor="text1"/>
          <w:szCs w:val="24"/>
        </w:rPr>
        <w:t>內容均未涉及提供移工相關優惠措施。</w:t>
      </w:r>
    </w:p>
  </w:footnote>
  <w:footnote w:id="12">
    <w:p w:rsidR="0049653F" w:rsidRPr="003F3778" w:rsidRDefault="0049653F">
      <w:pPr>
        <w:pStyle w:val="aff0"/>
      </w:pPr>
      <w:r>
        <w:rPr>
          <w:rStyle w:val="aff2"/>
        </w:rPr>
        <w:footnoteRef/>
      </w:r>
      <w:r>
        <w:t xml:space="preserve"> </w:t>
      </w:r>
      <w:r>
        <w:rPr>
          <w:rFonts w:hint="eastAsia"/>
        </w:rPr>
        <w:t>109年1至5月台商對大陸投資金額為</w:t>
      </w:r>
      <w:r w:rsidRPr="003F3778">
        <w:t>2,672,949</w:t>
      </w:r>
      <w:r>
        <w:rPr>
          <w:rFonts w:hint="eastAsia"/>
        </w:rPr>
        <w:t>千美元，較前一年度同期成長40.30%。</w:t>
      </w:r>
    </w:p>
  </w:footnote>
  <w:footnote w:id="13">
    <w:p w:rsidR="0049653F" w:rsidRPr="00822810" w:rsidRDefault="0049653F" w:rsidP="00AC6E5B">
      <w:pPr>
        <w:pStyle w:val="aff0"/>
        <w:ind w:leftChars="42" w:left="313" w:hangingChars="77" w:hanging="170"/>
      </w:pPr>
      <w:r>
        <w:rPr>
          <w:rStyle w:val="aff2"/>
        </w:rPr>
        <w:footnoteRef/>
      </w:r>
      <w:r>
        <w:t xml:space="preserve"> </w:t>
      </w:r>
      <w:r w:rsidRPr="00822810">
        <w:rPr>
          <w:rFonts w:hint="eastAsia"/>
        </w:rPr>
        <w:t>按</w:t>
      </w:r>
      <w:r>
        <w:rPr>
          <w:rFonts w:hAnsi="標楷體" w:hint="eastAsia"/>
        </w:rPr>
        <w:t>「</w:t>
      </w:r>
      <w:r w:rsidRPr="00822810">
        <w:rPr>
          <w:rFonts w:hint="eastAsia"/>
        </w:rPr>
        <w:t>科學園區管理費收取辦法</w:t>
      </w:r>
      <w:r>
        <w:rPr>
          <w:rFonts w:hAnsi="標楷體" w:hint="eastAsia"/>
        </w:rPr>
        <w:t>」</w:t>
      </w:r>
      <w:r w:rsidRPr="00822810">
        <w:rPr>
          <w:rFonts w:hint="eastAsia"/>
        </w:rPr>
        <w:t>第</w:t>
      </w:r>
      <w:r>
        <w:rPr>
          <w:rFonts w:hint="eastAsia"/>
        </w:rPr>
        <w:t>3</w:t>
      </w:r>
      <w:r w:rsidRPr="00822810">
        <w:rPr>
          <w:rFonts w:hint="eastAsia"/>
        </w:rPr>
        <w:t>條之規定，管理費係以土地或廠房基本費及營業額之千分之一點九取其高者計收，故管理費依其在園區內實際發生之營業額計收，因營業額</w:t>
      </w:r>
      <w:r>
        <w:rPr>
          <w:rFonts w:hint="eastAsia"/>
        </w:rPr>
        <w:t>之</w:t>
      </w:r>
      <w:r w:rsidRPr="00822810">
        <w:rPr>
          <w:rFonts w:hint="eastAsia"/>
        </w:rPr>
        <w:t>高低而有各年所繳管理費增減之</w:t>
      </w:r>
      <w:r>
        <w:rPr>
          <w:rFonts w:hint="eastAsia"/>
        </w:rPr>
        <w:t>差異</w:t>
      </w:r>
      <w:r w:rsidRPr="00822810">
        <w:rPr>
          <w:rFonts w:hint="eastAsia"/>
        </w:rPr>
        <w:t>。</w:t>
      </w:r>
    </w:p>
  </w:footnote>
  <w:footnote w:id="14">
    <w:p w:rsidR="0049653F" w:rsidRPr="00DD2003" w:rsidRDefault="0049653F" w:rsidP="00582359">
      <w:pPr>
        <w:pStyle w:val="aff0"/>
        <w:ind w:leftChars="-1" w:left="237" w:hangingChars="109" w:hanging="240"/>
      </w:pPr>
      <w:r>
        <w:rPr>
          <w:rStyle w:val="aff2"/>
        </w:rPr>
        <w:footnoteRef/>
      </w:r>
      <w:r>
        <w:t xml:space="preserve"> </w:t>
      </w:r>
      <w:r w:rsidRPr="00DD2003">
        <w:rPr>
          <w:rFonts w:hint="eastAsia"/>
        </w:rPr>
        <w:t>台積電</w:t>
      </w:r>
      <w:r>
        <w:rPr>
          <w:rFonts w:hint="eastAsia"/>
        </w:rPr>
        <w:t>於109年5月15日宣布在與美國聯邦政府及亞利桑那州的共同理解和</w:t>
      </w:r>
      <w:r w:rsidRPr="00DD2003">
        <w:rPr>
          <w:rFonts w:hint="eastAsia"/>
        </w:rPr>
        <w:t>支持下，有意於美國興建且營運一座先進晶圓廠。這座</w:t>
      </w:r>
      <w:r>
        <w:rPr>
          <w:rFonts w:hint="eastAsia"/>
        </w:rPr>
        <w:t>將設立於亞利桑那州的廠房擬</w:t>
      </w:r>
      <w:r w:rsidRPr="00DD2003">
        <w:rPr>
          <w:rFonts w:hint="eastAsia"/>
        </w:rPr>
        <w:t>採用</w:t>
      </w:r>
      <w:r>
        <w:rPr>
          <w:rFonts w:hint="eastAsia"/>
        </w:rPr>
        <w:t>該</w:t>
      </w:r>
      <w:r w:rsidRPr="00DD2003">
        <w:rPr>
          <w:rFonts w:hint="eastAsia"/>
        </w:rPr>
        <w:t>公司5奈米製程技術生產半導體晶片</w:t>
      </w:r>
      <w:r>
        <w:rPr>
          <w:rFonts w:hint="eastAsia"/>
        </w:rPr>
        <w:t>，總投資額約120億美元。</w:t>
      </w:r>
    </w:p>
  </w:footnote>
  <w:footnote w:id="15">
    <w:p w:rsidR="0049653F" w:rsidRPr="008B5B1D" w:rsidRDefault="0049653F" w:rsidP="008B5B1D">
      <w:pPr>
        <w:pStyle w:val="afe"/>
        <w:snapToGrid w:val="0"/>
        <w:ind w:leftChars="5" w:left="350" w:hangingChars="111" w:hanging="333"/>
      </w:pPr>
      <w:r>
        <w:rPr>
          <w:rStyle w:val="aff2"/>
        </w:rPr>
        <w:footnoteRef/>
      </w:r>
      <w:r>
        <w:t xml:space="preserve"> </w:t>
      </w:r>
      <w:r w:rsidRPr="008B5B1D">
        <w:rPr>
          <w:rFonts w:ascii="標楷體" w:hAnsi="標楷體" w:hint="eastAsia"/>
          <w:color w:val="auto"/>
          <w:sz w:val="20"/>
          <w:szCs w:val="20"/>
        </w:rPr>
        <w:t>惠台</w:t>
      </w:r>
      <w:r w:rsidRPr="008B5B1D">
        <w:rPr>
          <w:rFonts w:ascii="標楷體" w:hAnsi="標楷體"/>
          <w:color w:val="auto"/>
          <w:sz w:val="20"/>
          <w:szCs w:val="20"/>
        </w:rPr>
        <w:t>31</w:t>
      </w:r>
      <w:r w:rsidRPr="008B5B1D">
        <w:rPr>
          <w:rFonts w:ascii="標楷體" w:hAnsi="標楷體" w:hint="eastAsia"/>
          <w:color w:val="auto"/>
          <w:sz w:val="20"/>
          <w:szCs w:val="20"/>
        </w:rPr>
        <w:t>條重點有二：一、給予台企與陸企同等待遇：主要包括明確台商參與「中國製造二○二五」行動計畫，享受稅收優惠政策；支持符合條件的台商享受高新技術企業按</w:t>
      </w:r>
      <w:r w:rsidRPr="008B5B1D">
        <w:rPr>
          <w:rFonts w:ascii="標楷體" w:hAnsi="標楷體"/>
          <w:color w:val="auto"/>
          <w:sz w:val="20"/>
          <w:szCs w:val="20"/>
        </w:rPr>
        <w:t>15%</w:t>
      </w:r>
      <w:r w:rsidRPr="008B5B1D">
        <w:rPr>
          <w:rFonts w:ascii="標楷體" w:hAnsi="標楷體" w:hint="eastAsia"/>
          <w:color w:val="auto"/>
          <w:sz w:val="20"/>
          <w:szCs w:val="20"/>
        </w:rPr>
        <w:t>稅率徵收企業所得稅，研發費用加計扣除；台商也可以特許經營方式，參與能源、交通、水利、環保、市政公用工程等基礎設施建設。二、提供台灣人在大陸學習、創業、就業、生活同等待遇：主要包括向台胞開放</w:t>
      </w:r>
      <w:r w:rsidRPr="008B5B1D">
        <w:rPr>
          <w:rFonts w:ascii="標楷體" w:hAnsi="標楷體"/>
          <w:color w:val="auto"/>
          <w:sz w:val="20"/>
          <w:szCs w:val="20"/>
        </w:rPr>
        <w:t>134</w:t>
      </w:r>
      <w:r w:rsidRPr="008B5B1D">
        <w:rPr>
          <w:rFonts w:ascii="標楷體" w:hAnsi="標楷體" w:hint="eastAsia"/>
          <w:color w:val="auto"/>
          <w:sz w:val="20"/>
          <w:szCs w:val="20"/>
        </w:rPr>
        <w:t>項國家職業資格考試、台胞可申請參與「千人計畫」、「萬人計畫」及包括國家社會科學基金等多項基金，參與中華優秀傳統文化傳承發展工程和評獎項目、榮譽稱號評選，加入專業性社團組織、行業協會，參與大陸扶貧、公益等基層工作；台灣人士參與大陸廣播電視節目和電影、電視劇製作可不受數量限制。大陸電影發行機構、廣播電視台、視聽網站和有線電視網引進台灣生產的電影、電視劇不做數量限制。此外，也放寬兩岸合拍電影、電視劇在主創人員比例、大陸元素、投資比例等限制等。（資料來源：天下雜誌，</w:t>
      </w:r>
      <w:r w:rsidRPr="008B5B1D">
        <w:rPr>
          <w:rFonts w:ascii="標楷體" w:hAnsi="標楷體"/>
          <w:color w:val="auto"/>
          <w:sz w:val="20"/>
          <w:szCs w:val="20"/>
        </w:rPr>
        <w:t>https://www.cw.com.tw/article/article.action?id=5088435</w:t>
      </w:r>
      <w:r w:rsidRPr="008B5B1D">
        <w:rPr>
          <w:rFonts w:ascii="標楷體" w:hAnsi="標楷體" w:hint="eastAsia"/>
          <w:color w:val="auto"/>
          <w:sz w:val="20"/>
          <w:szCs w:val="20"/>
        </w:rPr>
        <w:t>）</w:t>
      </w:r>
    </w:p>
  </w:footnote>
  <w:footnote w:id="16">
    <w:p w:rsidR="0049653F" w:rsidRPr="008B5B1D" w:rsidRDefault="0049653F" w:rsidP="008B5B1D">
      <w:pPr>
        <w:pStyle w:val="afe"/>
        <w:snapToGrid w:val="0"/>
        <w:ind w:leftChars="5" w:left="350" w:hangingChars="111" w:hanging="333"/>
      </w:pPr>
      <w:r>
        <w:rPr>
          <w:rStyle w:val="aff2"/>
        </w:rPr>
        <w:footnoteRef/>
      </w:r>
      <w:r>
        <w:t xml:space="preserve"> </w:t>
      </w:r>
      <w:r w:rsidRPr="008B5B1D">
        <w:rPr>
          <w:rFonts w:ascii="標楷體" w:hAnsi="標楷體" w:hint="eastAsia"/>
          <w:color w:val="auto"/>
          <w:sz w:val="20"/>
          <w:szCs w:val="20"/>
        </w:rPr>
        <w:t>惠台</w:t>
      </w:r>
      <w:r w:rsidRPr="008B5B1D">
        <w:rPr>
          <w:rFonts w:ascii="標楷體" w:hAnsi="標楷體"/>
          <w:color w:val="auto"/>
          <w:sz w:val="20"/>
          <w:szCs w:val="20"/>
        </w:rPr>
        <w:t>26</w:t>
      </w:r>
      <w:r w:rsidRPr="008B5B1D">
        <w:rPr>
          <w:rFonts w:ascii="標楷體" w:hAnsi="標楷體" w:hint="eastAsia"/>
          <w:color w:val="auto"/>
          <w:sz w:val="20"/>
          <w:szCs w:val="20"/>
        </w:rPr>
        <w:t>條重點：包括台資企業</w:t>
      </w:r>
      <w:r>
        <w:rPr>
          <w:rFonts w:ascii="標楷體" w:hAnsi="標楷體" w:hint="eastAsia"/>
          <w:color w:val="auto"/>
          <w:sz w:val="20"/>
          <w:szCs w:val="20"/>
        </w:rPr>
        <w:t>可</w:t>
      </w:r>
      <w:r w:rsidRPr="008B5B1D">
        <w:rPr>
          <w:rFonts w:ascii="標楷體" w:hAnsi="標楷體" w:hint="eastAsia"/>
          <w:color w:val="auto"/>
          <w:sz w:val="20"/>
          <w:szCs w:val="20"/>
        </w:rPr>
        <w:t>參與重大技術裝備、</w:t>
      </w:r>
      <w:r w:rsidRPr="008B5B1D">
        <w:rPr>
          <w:rFonts w:ascii="標楷體" w:hAnsi="標楷體"/>
          <w:color w:val="auto"/>
          <w:sz w:val="20"/>
          <w:szCs w:val="20"/>
        </w:rPr>
        <w:t>5G</w:t>
      </w:r>
      <w:r w:rsidRPr="008B5B1D">
        <w:rPr>
          <w:rFonts w:ascii="標楷體" w:hAnsi="標楷體" w:hint="eastAsia"/>
          <w:color w:val="auto"/>
          <w:sz w:val="20"/>
          <w:szCs w:val="20"/>
        </w:rPr>
        <w:t>、循環經濟、民航、主題公園、新型金融組織等投資建設，同等享受融資、貿易救濟、出口信用保險、進出口便利、標準制訂等政策，支持兩岸青年就業創業基地示範點建設等；涉及為台胞提供同等待遇的措施，包括為台灣同胞在領事保護、農業合作、交通出行、通信資費、購房資格、文化體育、職稱評審、分類招考等提供更多便利和支持等。（資料來源：天下雜誌，</w:t>
      </w:r>
      <w:hyperlink r:id="rId1" w:history="1">
        <w:r w:rsidRPr="008B5B1D">
          <w:rPr>
            <w:rFonts w:ascii="標楷體" w:hAnsi="標楷體"/>
            <w:color w:val="auto"/>
            <w:sz w:val="20"/>
            <w:szCs w:val="20"/>
          </w:rPr>
          <w:t>https://www.cw.com.tw/article/article.action?id=5097500</w:t>
        </w:r>
      </w:hyperlink>
    </w:p>
  </w:footnote>
  <w:footnote w:id="17">
    <w:p w:rsidR="0049653F" w:rsidRDefault="0049653F">
      <w:pPr>
        <w:pStyle w:val="aff0"/>
      </w:pPr>
      <w:r>
        <w:rPr>
          <w:rStyle w:val="aff2"/>
        </w:rPr>
        <w:footnoteRef/>
      </w:r>
      <w:r>
        <w:t xml:space="preserve"> </w:t>
      </w:r>
      <w:r w:rsidRPr="004B7122">
        <w:rPr>
          <w:rFonts w:hint="eastAsia"/>
        </w:rPr>
        <w:t>「</w:t>
      </w:r>
      <w:r>
        <w:rPr>
          <w:rFonts w:hint="eastAsia"/>
        </w:rPr>
        <w:t>六穩政策</w:t>
      </w:r>
      <w:r>
        <w:rPr>
          <w:rFonts w:ascii="微軟正黑體" w:eastAsia="微軟正黑體" w:hAnsi="微軟正黑體" w:hint="eastAsia"/>
        </w:rPr>
        <w:t>」</w:t>
      </w:r>
      <w:r>
        <w:rPr>
          <w:rFonts w:hint="eastAsia"/>
        </w:rPr>
        <w:t>：</w:t>
      </w:r>
      <w:r w:rsidRPr="004B7122">
        <w:rPr>
          <w:rFonts w:hint="eastAsia"/>
        </w:rPr>
        <w:t>穩就業、穩金融、穩外貿、穩外資、穩投資、穩預期</w:t>
      </w:r>
      <w:r>
        <w:rPr>
          <w:rFonts w:hint="eastAsia"/>
        </w:rPr>
        <w:t>。</w:t>
      </w:r>
    </w:p>
  </w:footnote>
  <w:footnote w:id="18">
    <w:p w:rsidR="0049653F" w:rsidRPr="00FD4E11" w:rsidRDefault="0049653F">
      <w:pPr>
        <w:pStyle w:val="aff0"/>
      </w:pPr>
      <w:r>
        <w:rPr>
          <w:rStyle w:val="aff2"/>
        </w:rPr>
        <w:footnoteRef/>
      </w:r>
      <w:r>
        <w:rPr>
          <w:rFonts w:hint="eastAsia"/>
        </w:rPr>
        <w:t>為G公司子公司。</w:t>
      </w:r>
    </w:p>
  </w:footnote>
  <w:footnote w:id="19">
    <w:p w:rsidR="0049653F" w:rsidRPr="00957069" w:rsidRDefault="0049653F" w:rsidP="00480070">
      <w:pPr>
        <w:pStyle w:val="aff0"/>
        <w:ind w:left="150" w:hangingChars="68" w:hanging="150"/>
      </w:pPr>
      <w:r>
        <w:rPr>
          <w:rStyle w:val="aff2"/>
        </w:rPr>
        <w:footnoteRef/>
      </w:r>
      <w:r>
        <w:t xml:space="preserve"> </w:t>
      </w:r>
      <w:r w:rsidRPr="00957069">
        <w:rPr>
          <w:rFonts w:hint="eastAsia"/>
        </w:rPr>
        <w:t>108年8月6日外貿協會主辦之「美中貿易戰影響下之最新國際經貿情勢分享會」論壇、108年10月29日工商時報主辦之「資金返鄉X百業興旺」論壇、108年11月22日現代財經基金會主辦之「美中經貿紛爭下2020年經濟展望」論壇、108年12月12日商周集團、渣打銀行主辦之「突圍、開創 新版圖元年」論壇、109年2月27日工商協進會主辦之「美中貿易衝突情勢下之我商因應策略及相關建議」、109年3月25日工商協進會主辦之「2020經濟局勢與未來展望」論壇。</w:t>
      </w:r>
    </w:p>
  </w:footnote>
  <w:footnote w:id="20">
    <w:p w:rsidR="0049653F" w:rsidRPr="0050621E" w:rsidRDefault="0049653F" w:rsidP="00613554">
      <w:pPr>
        <w:pStyle w:val="aff0"/>
        <w:ind w:leftChars="-41" w:left="143" w:hangingChars="128" w:hanging="282"/>
      </w:pPr>
      <w:r>
        <w:rPr>
          <w:rStyle w:val="aff2"/>
        </w:rPr>
        <w:footnoteRef/>
      </w:r>
      <w:r>
        <w:rPr>
          <w:rFonts w:hint="eastAsia"/>
        </w:rPr>
        <w:t xml:space="preserve"> </w:t>
      </w:r>
      <w:r w:rsidRPr="00BA0993">
        <w:rPr>
          <w:rFonts w:hint="eastAsia"/>
        </w:rPr>
        <w:t>截至109年</w:t>
      </w:r>
      <w:r>
        <w:rPr>
          <w:rFonts w:hint="eastAsia"/>
        </w:rPr>
        <w:t>6</w:t>
      </w:r>
      <w:r w:rsidRPr="00BA0993">
        <w:rPr>
          <w:rFonts w:hint="eastAsia"/>
        </w:rPr>
        <w:t>月</w:t>
      </w:r>
      <w:r>
        <w:rPr>
          <w:rFonts w:hint="eastAsia"/>
        </w:rPr>
        <w:t>18</w:t>
      </w:r>
      <w:r w:rsidRPr="00BA0993">
        <w:rPr>
          <w:rFonts w:hint="eastAsia"/>
        </w:rPr>
        <w:t>日</w:t>
      </w:r>
      <w:r>
        <w:rPr>
          <w:rFonts w:hint="eastAsia"/>
        </w:rPr>
        <w:t>，</w:t>
      </w:r>
      <w:r w:rsidRPr="00BA0993">
        <w:rPr>
          <w:rFonts w:hint="eastAsia"/>
        </w:rPr>
        <w:t>已有</w:t>
      </w:r>
      <w:r>
        <w:rPr>
          <w:rFonts w:hint="eastAsia"/>
        </w:rPr>
        <w:t>192</w:t>
      </w:r>
      <w:r w:rsidRPr="00BA0993">
        <w:rPr>
          <w:rFonts w:hint="eastAsia"/>
        </w:rPr>
        <w:t>家廠商通過審查，總投資金額為7,</w:t>
      </w:r>
      <w:r>
        <w:rPr>
          <w:rFonts w:hint="eastAsia"/>
        </w:rPr>
        <w:t>763</w:t>
      </w:r>
      <w:r w:rsidRPr="00BA0993">
        <w:rPr>
          <w:rFonts w:hint="eastAsia"/>
        </w:rPr>
        <w:t>億元，預估可創造本國6</w:t>
      </w:r>
      <w:r>
        <w:rPr>
          <w:rFonts w:hint="eastAsia"/>
        </w:rPr>
        <w:t>4</w:t>
      </w:r>
      <w:r w:rsidRPr="00BA0993">
        <w:rPr>
          <w:rFonts w:hint="eastAsia"/>
        </w:rPr>
        <w:t>,</w:t>
      </w:r>
      <w:r>
        <w:rPr>
          <w:rFonts w:hint="eastAsia"/>
        </w:rPr>
        <w:t>021</w:t>
      </w:r>
      <w:r w:rsidRPr="00BA0993">
        <w:rPr>
          <w:rFonts w:hint="eastAsia"/>
        </w:rPr>
        <w:t>人就業。</w:t>
      </w:r>
      <w:r>
        <w:rPr>
          <w:rFonts w:hint="eastAsia"/>
        </w:rPr>
        <w:t>另同期</w:t>
      </w:r>
      <w:r w:rsidRPr="00613554">
        <w:rPr>
          <w:rFonts w:hint="eastAsia"/>
        </w:rPr>
        <w:t>「</w:t>
      </w:r>
      <w:r>
        <w:rPr>
          <w:rFonts w:hint="eastAsia"/>
        </w:rPr>
        <w:t>投資台灣三方案</w:t>
      </w:r>
      <w:r w:rsidRPr="00613554">
        <w:rPr>
          <w:rFonts w:hint="eastAsia"/>
        </w:rPr>
        <w:t>」</w:t>
      </w:r>
      <w:r>
        <w:rPr>
          <w:rFonts w:hint="eastAsia"/>
        </w:rPr>
        <w:t>總計吸引537家企業，投資約1兆387億元，預計創造8.66萬就業機會；75家通過</w:t>
      </w:r>
      <w:r w:rsidRPr="00613554">
        <w:rPr>
          <w:rFonts w:hint="eastAsia"/>
        </w:rPr>
        <w:t>「根留台灣企業投資方案」申請，投資約1,511億元，創造11,751個就業機會；270家通過「中小企誒投資方案」投資金額約1,114億元，帶來1萬848個家業機會。據悉後續尚有43家待審企業。</w:t>
      </w:r>
    </w:p>
  </w:footnote>
  <w:footnote w:id="21">
    <w:p w:rsidR="0049653F" w:rsidRPr="00D74C17" w:rsidRDefault="0049653F" w:rsidP="006D386A">
      <w:pPr>
        <w:pStyle w:val="aff0"/>
        <w:ind w:left="143" w:hangingChars="65" w:hanging="143"/>
      </w:pPr>
      <w:r>
        <w:rPr>
          <w:rStyle w:val="aff2"/>
        </w:rPr>
        <w:footnoteRef/>
      </w:r>
      <w:r>
        <w:t xml:space="preserve"> </w:t>
      </w:r>
      <w:r w:rsidRPr="001256AF">
        <w:rPr>
          <w:rFonts w:hint="eastAsia"/>
        </w:rPr>
        <w:t>根據經濟部統計，截至11月15</w:t>
      </w:r>
      <w:r>
        <w:rPr>
          <w:rFonts w:hint="eastAsia"/>
        </w:rPr>
        <w:t>日</w:t>
      </w:r>
      <w:r w:rsidRPr="001256AF">
        <w:rPr>
          <w:rFonts w:hint="eastAsia"/>
        </w:rPr>
        <w:t>台商回台投資資金6</w:t>
      </w:r>
      <w:r>
        <w:t>,</w:t>
      </w:r>
      <w:r w:rsidRPr="001256AF">
        <w:rPr>
          <w:rFonts w:hint="eastAsia"/>
        </w:rPr>
        <w:t>900多億元，</w:t>
      </w:r>
      <w:r>
        <w:rPr>
          <w:rFonts w:hint="eastAsia"/>
        </w:rPr>
        <w:t>惟</w:t>
      </w:r>
      <w:r w:rsidRPr="001256AF">
        <w:rPr>
          <w:rFonts w:hint="eastAsia"/>
        </w:rPr>
        <w:t>經濟部次長林全能在立法院財委會上接受立委曾銘宗質詢時坦承，雖然台商回台投資預計七成以上會用國內資金，三成是國外資金回來，但截至</w:t>
      </w:r>
      <w:r>
        <w:rPr>
          <w:rFonts w:hint="eastAsia"/>
        </w:rPr>
        <w:t>是日</w:t>
      </w:r>
      <w:r w:rsidRPr="001256AF">
        <w:rPr>
          <w:rFonts w:hint="eastAsia"/>
        </w:rPr>
        <w:t>為止還沒有看到海外資金匯入。</w:t>
      </w:r>
      <w:r w:rsidRPr="000E49B0">
        <w:t>https://udn.com/news/story/7238/4171692</w:t>
      </w:r>
    </w:p>
  </w:footnote>
  <w:footnote w:id="22">
    <w:p w:rsidR="0049653F" w:rsidRPr="00A54B5A" w:rsidRDefault="0049653F" w:rsidP="006D386A">
      <w:pPr>
        <w:pStyle w:val="aff0"/>
        <w:rPr>
          <w:rFonts w:eastAsia="MS Mincho"/>
          <w:lang w:eastAsia="ja-JP"/>
        </w:rPr>
      </w:pPr>
      <w:r>
        <w:rPr>
          <w:rStyle w:val="aff2"/>
        </w:rPr>
        <w:footnoteRef/>
      </w:r>
      <w:r>
        <w:rPr>
          <w:rFonts w:hint="eastAsia"/>
        </w:rPr>
        <w:t>108年11月30日，「美中</w:t>
      </w:r>
      <w:r>
        <w:rPr>
          <w:color w:val="000000"/>
          <w:lang w:val="ja-JP"/>
        </w:rPr>
        <w:t>貿易衝突情勢下之我商因應策略及</w:t>
      </w:r>
      <w:r>
        <w:rPr>
          <w:rFonts w:hint="eastAsia"/>
          <w:color w:val="000000"/>
          <w:lang w:val="ja-JP"/>
        </w:rPr>
        <w:t>相關建議」，頁108。</w:t>
      </w:r>
    </w:p>
  </w:footnote>
  <w:footnote w:id="23">
    <w:p w:rsidR="0049653F" w:rsidRPr="007353FB" w:rsidRDefault="0049653F">
      <w:pPr>
        <w:pStyle w:val="aff0"/>
      </w:pPr>
      <w:r>
        <w:rPr>
          <w:rStyle w:val="aff2"/>
        </w:rPr>
        <w:footnoteRef/>
      </w:r>
      <w:r>
        <w:t xml:space="preserve"> </w:t>
      </w:r>
      <w:r>
        <w:rPr>
          <w:rFonts w:hint="eastAsia"/>
        </w:rPr>
        <w:t>詳請參閱</w:t>
      </w:r>
      <w:r w:rsidRPr="007353FB">
        <w:rPr>
          <w:rFonts w:hint="eastAsia"/>
          <w:b/>
          <w:i/>
        </w:rPr>
        <w:t>商業週刊</w:t>
      </w:r>
      <w:r>
        <w:rPr>
          <w:rFonts w:hint="eastAsia"/>
        </w:rPr>
        <w:t>，第1699期，關鍵報告，頁63。</w:t>
      </w:r>
    </w:p>
  </w:footnote>
  <w:footnote w:id="24">
    <w:p w:rsidR="0049653F" w:rsidRDefault="0049653F" w:rsidP="006D386A">
      <w:pPr>
        <w:pStyle w:val="aff0"/>
      </w:pPr>
      <w:r>
        <w:rPr>
          <w:rStyle w:val="aff2"/>
        </w:rPr>
        <w:footnoteRef/>
      </w:r>
      <w:r w:rsidRPr="00B16D43">
        <w:rPr>
          <w:rFonts w:hint="eastAsia"/>
        </w:rPr>
        <w:t>108年6月20日第3656次行政院會議通過，</w:t>
      </w:r>
      <w:r>
        <w:t>108</w:t>
      </w:r>
      <w:r>
        <w:rPr>
          <w:rFonts w:hint="eastAsia"/>
        </w:rPr>
        <w:t>年6月26日院臺經字第1080092601號函核定。</w:t>
      </w:r>
    </w:p>
  </w:footnote>
  <w:footnote w:id="25">
    <w:p w:rsidR="0049653F" w:rsidRDefault="0049653F" w:rsidP="006D386A">
      <w:pPr>
        <w:pStyle w:val="aff0"/>
      </w:pPr>
      <w:r>
        <w:rPr>
          <w:rStyle w:val="aff2"/>
        </w:rPr>
        <w:footnoteRef/>
      </w:r>
      <w:r>
        <w:rPr>
          <w:rFonts w:hint="eastAsia"/>
        </w:rPr>
        <w:t>資料來源：經濟日報，</w:t>
      </w:r>
      <w:r w:rsidRPr="00242A8C">
        <w:t>https://money.udn.com/money/story/5604/4488026</w:t>
      </w:r>
      <w:r>
        <w:rPr>
          <w:rFonts w:hint="eastAsia"/>
        </w:rPr>
        <w:t>。</w:t>
      </w:r>
    </w:p>
  </w:footnote>
  <w:footnote w:id="26">
    <w:p w:rsidR="0049653F" w:rsidRDefault="0049653F" w:rsidP="006D386A">
      <w:pPr>
        <w:pStyle w:val="aff0"/>
      </w:pPr>
      <w:r>
        <w:rPr>
          <w:rStyle w:val="aff2"/>
        </w:rPr>
        <w:footnoteRef/>
      </w:r>
      <w:r>
        <w:rPr>
          <w:rFonts w:hint="eastAsia"/>
        </w:rPr>
        <w:t>資料來源：經濟日報，</w:t>
      </w:r>
      <w:r w:rsidRPr="00242A8C">
        <w:t>https://money.udn.com/money/story/5616/4505522</w:t>
      </w:r>
      <w:r>
        <w:rPr>
          <w:rFonts w:hint="eastAsia"/>
        </w:rPr>
        <w:t>。</w:t>
      </w:r>
    </w:p>
  </w:footnote>
  <w:footnote w:id="27">
    <w:p w:rsidR="0049653F" w:rsidRDefault="0049653F" w:rsidP="006D386A">
      <w:pPr>
        <w:pStyle w:val="aff0"/>
      </w:pPr>
      <w:r>
        <w:rPr>
          <w:rStyle w:val="aff2"/>
        </w:rPr>
        <w:footnoteRef/>
      </w:r>
      <w:r>
        <w:rPr>
          <w:rFonts w:hint="eastAsia"/>
        </w:rPr>
        <w:t>資料來源：台積電網站，</w:t>
      </w:r>
      <w:r w:rsidRPr="004B1322">
        <w:t>https://www.tsmc.com/tsmcdotcom/PRListingNewsAction.do?action=detail&amp;newsid=THGOANPGTH</w:t>
      </w:r>
      <w:r>
        <w:rPr>
          <w:rFonts w:hint="eastAsia"/>
        </w:rPr>
        <w:t>。</w:t>
      </w:r>
    </w:p>
  </w:footnote>
  <w:footnote w:id="28">
    <w:p w:rsidR="0049653F" w:rsidRDefault="0049653F" w:rsidP="006D386A">
      <w:pPr>
        <w:pStyle w:val="aff0"/>
      </w:pPr>
      <w:r>
        <w:rPr>
          <w:rStyle w:val="aff2"/>
        </w:rPr>
        <w:footnoteRef/>
      </w:r>
      <w:r>
        <w:rPr>
          <w:rFonts w:hint="eastAsia"/>
        </w:rPr>
        <w:t>資料來源：</w:t>
      </w:r>
      <w:r w:rsidRPr="004C1B51">
        <w:t>https://www.ithome.com.tw/news/137665</w:t>
      </w:r>
      <w:r>
        <w:rPr>
          <w:rFonts w:hint="eastAsia"/>
        </w:rPr>
        <w:t>。</w:t>
      </w:r>
    </w:p>
  </w:footnote>
  <w:footnote w:id="29">
    <w:p w:rsidR="0049653F" w:rsidRDefault="0049653F" w:rsidP="009C7624">
      <w:pPr>
        <w:pStyle w:val="aff0"/>
        <w:ind w:leftChars="-41" w:left="145" w:hangingChars="129" w:hanging="284"/>
      </w:pPr>
      <w:r>
        <w:rPr>
          <w:rStyle w:val="aff2"/>
        </w:rPr>
        <w:footnoteRef/>
      </w:r>
      <w:r>
        <w:t xml:space="preserve"> </w:t>
      </w:r>
      <w:r>
        <w:rPr>
          <w:rFonts w:hint="eastAsia"/>
        </w:rPr>
        <w:t>詳請參閱：</w:t>
      </w:r>
      <w:r w:rsidRPr="009C7624">
        <w:t>https://www.commerce.gov/news/press-releases/2020/06/commerce-clears-way-us-companies-more-fully-engage-tech-standards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2AD14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211DEF"/>
    <w:multiLevelType w:val="hybridMultilevel"/>
    <w:tmpl w:val="07547352"/>
    <w:lvl w:ilvl="0" w:tplc="49BE90CA">
      <w:start w:val="1"/>
      <w:numFmt w:val="decimal"/>
      <w:lvlText w:val="%1."/>
      <w:lvlJc w:val="left"/>
      <w:pPr>
        <w:ind w:left="993" w:hanging="360"/>
      </w:pPr>
      <w:rPr>
        <w:rFonts w:hint="default"/>
      </w:rPr>
    </w:lvl>
    <w:lvl w:ilvl="1" w:tplc="04090019" w:tentative="1">
      <w:start w:val="1"/>
      <w:numFmt w:val="ideographTraditional"/>
      <w:lvlText w:val="%2、"/>
      <w:lvlJc w:val="left"/>
      <w:pPr>
        <w:ind w:left="1593" w:hanging="480"/>
      </w:p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70520C"/>
    <w:multiLevelType w:val="hybridMultilevel"/>
    <w:tmpl w:val="D706BEC8"/>
    <w:lvl w:ilvl="0" w:tplc="0409000F">
      <w:start w:val="1"/>
      <w:numFmt w:val="decimal"/>
      <w:lvlText w:val="%1."/>
      <w:lvlJc w:val="left"/>
      <w:pPr>
        <w:ind w:left="1010" w:hanging="480"/>
      </w:p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4">
    <w:nsid w:val="09C86C2B"/>
    <w:multiLevelType w:val="hybridMultilevel"/>
    <w:tmpl w:val="E8882588"/>
    <w:lvl w:ilvl="0" w:tplc="0409000F">
      <w:start w:val="1"/>
      <w:numFmt w:val="decimal"/>
      <w:lvlText w:val="%1."/>
      <w:lvlJc w:val="left"/>
      <w:pPr>
        <w:ind w:left="653" w:hanging="480"/>
      </w:p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5">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1F81C17"/>
    <w:multiLevelType w:val="multilevel"/>
    <w:tmpl w:val="FF2ABC58"/>
    <w:styleLink w:val="WWNum1"/>
    <w:lvl w:ilvl="0">
      <w:start w:val="1"/>
      <w:numFmt w:val="ideographLegalTraditional"/>
      <w:lvlText w:val="%1、"/>
      <w:lvlJc w:val="left"/>
    </w:lvl>
    <w:lvl w:ilvl="1">
      <w:start w:val="1"/>
      <w:numFmt w:val="japaneseCounting"/>
      <w:lvlText w:val="%2、"/>
      <w:lvlJc w:val="left"/>
    </w:lvl>
    <w:lvl w:ilvl="2">
      <w:start w:val="1"/>
      <w:numFmt w:val="japaneseCounting"/>
      <w:lvlText w:val="(%3)"/>
      <w:lvlJc w:val="lef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140E010C"/>
    <w:multiLevelType w:val="multilevel"/>
    <w:tmpl w:val="AE94005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47F0EF8"/>
    <w:multiLevelType w:val="hybridMultilevel"/>
    <w:tmpl w:val="C8004C30"/>
    <w:lvl w:ilvl="0" w:tplc="B5340ADA">
      <w:start w:val="1"/>
      <w:numFmt w:val="decimal"/>
      <w:lvlText w:val="%1."/>
      <w:lvlJc w:val="left"/>
      <w:pPr>
        <w:ind w:left="683" w:hanging="360"/>
      </w:pPr>
      <w:rPr>
        <w:rFonts w:hint="default"/>
      </w:rPr>
    </w:lvl>
    <w:lvl w:ilvl="1" w:tplc="04090019" w:tentative="1">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9">
    <w:nsid w:val="19532EFC"/>
    <w:multiLevelType w:val="hybridMultilevel"/>
    <w:tmpl w:val="369423E0"/>
    <w:lvl w:ilvl="0" w:tplc="BB228974">
      <w:start w:val="1"/>
      <w:numFmt w:val="decimal"/>
      <w:pStyle w:val="a1"/>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4324189"/>
    <w:multiLevelType w:val="hybridMultilevel"/>
    <w:tmpl w:val="4724B252"/>
    <w:lvl w:ilvl="0" w:tplc="720EEE0C">
      <w:start w:val="1"/>
      <w:numFmt w:val="decimal"/>
      <w:lvlText w:val="(%1)"/>
      <w:lvlJc w:val="left"/>
      <w:pPr>
        <w:ind w:left="530" w:hanging="480"/>
      </w:pPr>
      <w:rPr>
        <w:rFonts w:ascii="標楷體" w:eastAsia="標楷體" w:hAnsi="標楷體" w:hint="eastAsia"/>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11">
    <w:nsid w:val="24FA4890"/>
    <w:multiLevelType w:val="hybridMultilevel"/>
    <w:tmpl w:val="27566384"/>
    <w:lvl w:ilvl="0" w:tplc="5F024E0A">
      <w:start w:val="1"/>
      <w:numFmt w:val="decimal"/>
      <w:lvlText w:val="%1."/>
      <w:lvlJc w:val="left"/>
      <w:pPr>
        <w:ind w:left="773" w:hanging="480"/>
      </w:pPr>
      <w:rPr>
        <w:rFonts w:hint="eastAsia"/>
      </w:rPr>
    </w:lvl>
    <w:lvl w:ilvl="1" w:tplc="5F024E0A">
      <w:start w:val="1"/>
      <w:numFmt w:val="decimal"/>
      <w:lvlText w:val="%2."/>
      <w:lvlJc w:val="left"/>
      <w:pPr>
        <w:ind w:left="1253" w:hanging="480"/>
      </w:pPr>
      <w:rPr>
        <w:rFonts w:hint="eastAsia"/>
      </w:rPr>
    </w:lvl>
    <w:lvl w:ilvl="2" w:tplc="0409001B" w:tentative="1">
      <w:start w:val="1"/>
      <w:numFmt w:val="lowerRoman"/>
      <w:lvlText w:val="%3."/>
      <w:lvlJc w:val="right"/>
      <w:pPr>
        <w:ind w:left="1733" w:hanging="480"/>
      </w:pPr>
    </w:lvl>
    <w:lvl w:ilvl="3" w:tplc="0409000F" w:tentative="1">
      <w:start w:val="1"/>
      <w:numFmt w:val="decimal"/>
      <w:lvlText w:val="%4."/>
      <w:lvlJc w:val="left"/>
      <w:pPr>
        <w:ind w:left="2213" w:hanging="480"/>
      </w:pPr>
    </w:lvl>
    <w:lvl w:ilvl="4" w:tplc="04090019" w:tentative="1">
      <w:start w:val="1"/>
      <w:numFmt w:val="ideographTraditional"/>
      <w:lvlText w:val="%5、"/>
      <w:lvlJc w:val="left"/>
      <w:pPr>
        <w:ind w:left="2693" w:hanging="480"/>
      </w:pPr>
    </w:lvl>
    <w:lvl w:ilvl="5" w:tplc="0409001B" w:tentative="1">
      <w:start w:val="1"/>
      <w:numFmt w:val="lowerRoman"/>
      <w:lvlText w:val="%6."/>
      <w:lvlJc w:val="right"/>
      <w:pPr>
        <w:ind w:left="3173" w:hanging="480"/>
      </w:pPr>
    </w:lvl>
    <w:lvl w:ilvl="6" w:tplc="0409000F" w:tentative="1">
      <w:start w:val="1"/>
      <w:numFmt w:val="decimal"/>
      <w:lvlText w:val="%7."/>
      <w:lvlJc w:val="left"/>
      <w:pPr>
        <w:ind w:left="3653" w:hanging="480"/>
      </w:pPr>
    </w:lvl>
    <w:lvl w:ilvl="7" w:tplc="04090019" w:tentative="1">
      <w:start w:val="1"/>
      <w:numFmt w:val="ideographTraditional"/>
      <w:lvlText w:val="%8、"/>
      <w:lvlJc w:val="left"/>
      <w:pPr>
        <w:ind w:left="4133" w:hanging="480"/>
      </w:pPr>
    </w:lvl>
    <w:lvl w:ilvl="8" w:tplc="0409001B" w:tentative="1">
      <w:start w:val="1"/>
      <w:numFmt w:val="lowerRoman"/>
      <w:lvlText w:val="%9."/>
      <w:lvlJc w:val="right"/>
      <w:pPr>
        <w:ind w:left="4613" w:hanging="480"/>
      </w:pPr>
    </w:lvl>
  </w:abstractNum>
  <w:abstractNum w:abstractNumId="12">
    <w:nsid w:val="2C1F5CDA"/>
    <w:multiLevelType w:val="hybridMultilevel"/>
    <w:tmpl w:val="2550EAD4"/>
    <w:lvl w:ilvl="0" w:tplc="69740DA6">
      <w:start w:val="1"/>
      <w:numFmt w:val="taiwaneseCountingThousand"/>
      <w:lvlText w:val="(%1)"/>
      <w:lvlJc w:val="left"/>
      <w:pPr>
        <w:ind w:left="1200" w:hanging="480"/>
      </w:pPr>
      <w:rPr>
        <w:rFonts w:ascii="標楷體" w:eastAsia="標楷體" w:hAnsi="標楷體" w:hint="eastAsia"/>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3B9E5E79"/>
    <w:multiLevelType w:val="hybridMultilevel"/>
    <w:tmpl w:val="0EAAEEEC"/>
    <w:lvl w:ilvl="0" w:tplc="0409000F">
      <w:start w:val="1"/>
      <w:numFmt w:val="decimal"/>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14">
    <w:nsid w:val="3CFE143F"/>
    <w:multiLevelType w:val="hybridMultilevel"/>
    <w:tmpl w:val="7B4A4838"/>
    <w:lvl w:ilvl="0" w:tplc="5854059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0747589"/>
    <w:multiLevelType w:val="hybridMultilevel"/>
    <w:tmpl w:val="75F2441A"/>
    <w:lvl w:ilvl="0" w:tplc="FBA6C6A2">
      <w:start w:val="1"/>
      <w:numFmt w:val="decimal"/>
      <w:lvlText w:val="(%1)"/>
      <w:lvlJc w:val="left"/>
      <w:pPr>
        <w:ind w:left="530" w:hanging="480"/>
      </w:pPr>
      <w:rPr>
        <w:rFonts w:ascii="標楷體" w:eastAsia="標楷體" w:hAnsi="標楷體" w:cs="Times New Roman" w:hint="default"/>
        <w:b w:val="0"/>
        <w:sz w:val="24"/>
        <w:szCs w:val="28"/>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16">
    <w:nsid w:val="44135335"/>
    <w:multiLevelType w:val="hybridMultilevel"/>
    <w:tmpl w:val="07547352"/>
    <w:lvl w:ilvl="0" w:tplc="49BE90CA">
      <w:start w:val="1"/>
      <w:numFmt w:val="decimal"/>
      <w:lvlText w:val="%1."/>
      <w:lvlJc w:val="left"/>
      <w:pPr>
        <w:ind w:left="993" w:hanging="360"/>
      </w:pPr>
      <w:rPr>
        <w:rFonts w:hint="default"/>
      </w:rPr>
    </w:lvl>
    <w:lvl w:ilvl="1" w:tplc="04090019" w:tentative="1">
      <w:start w:val="1"/>
      <w:numFmt w:val="ideographTraditional"/>
      <w:lvlText w:val="%2、"/>
      <w:lvlJc w:val="left"/>
      <w:pPr>
        <w:ind w:left="1593" w:hanging="480"/>
      </w:p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17">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5248CC"/>
    <w:multiLevelType w:val="hybridMultilevel"/>
    <w:tmpl w:val="DC26262C"/>
    <w:lvl w:ilvl="0" w:tplc="5F024E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5F5684"/>
    <w:multiLevelType w:val="hybridMultilevel"/>
    <w:tmpl w:val="00421D4C"/>
    <w:lvl w:ilvl="0" w:tplc="6D34C640">
      <w:start w:val="1"/>
      <w:numFmt w:val="decimal"/>
      <w:pStyle w:val="a4"/>
      <w:lvlText w:val="表%1　"/>
      <w:lvlJc w:val="left"/>
      <w:pPr>
        <w:ind w:left="480" w:hanging="480"/>
      </w:pPr>
      <w:rPr>
        <w:rFonts w:cs="Times New Roman"/>
        <w:b/>
        <w:i w:val="0"/>
        <w:iCs w:val="0"/>
        <w:caps w:val="0"/>
        <w:smallCaps w:val="0"/>
        <w:strike w:val="0"/>
        <w:dstrike w:val="0"/>
        <w:outline w:val="0"/>
        <w:shadow w:val="0"/>
        <w:emboss w:val="0"/>
        <w:imprint w:val="0"/>
        <w:noProof w:val="0"/>
        <w:vanish w:val="0"/>
        <w:position w:val="0"/>
        <w:sz w:val="28"/>
        <w:szCs w:val="28"/>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1B8431B"/>
    <w:multiLevelType w:val="hybridMultilevel"/>
    <w:tmpl w:val="C8004C30"/>
    <w:lvl w:ilvl="0" w:tplc="B5340ADA">
      <w:start w:val="1"/>
      <w:numFmt w:val="decimal"/>
      <w:lvlText w:val="%1."/>
      <w:lvlJc w:val="left"/>
      <w:pPr>
        <w:ind w:left="683" w:hanging="360"/>
      </w:pPr>
      <w:rPr>
        <w:rFonts w:hint="default"/>
      </w:rPr>
    </w:lvl>
    <w:lvl w:ilvl="1" w:tplc="04090019" w:tentative="1">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21">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6EA288D"/>
    <w:multiLevelType w:val="hybridMultilevel"/>
    <w:tmpl w:val="DCC29824"/>
    <w:lvl w:ilvl="0" w:tplc="4C0E32EA">
      <w:start w:val="1"/>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D443AE5"/>
    <w:multiLevelType w:val="hybridMultilevel"/>
    <w:tmpl w:val="2E56E700"/>
    <w:lvl w:ilvl="0" w:tplc="99C0E414">
      <w:start w:val="1"/>
      <w:numFmt w:val="taiwaneseCountingThousand"/>
      <w:lvlText w:val="(%1)"/>
      <w:lvlJc w:val="left"/>
      <w:pPr>
        <w:ind w:left="1200" w:hanging="480"/>
      </w:pPr>
      <w:rPr>
        <w:rFonts w:ascii="標楷體" w:eastAsia="標楷體" w:hAnsi="標楷體" w:hint="eastAsia"/>
        <w:b/>
      </w:rPr>
    </w:lvl>
    <w:lvl w:ilvl="1" w:tplc="B2AC286C">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nsid w:val="61AB2C23"/>
    <w:multiLevelType w:val="hybridMultilevel"/>
    <w:tmpl w:val="9BD6D72C"/>
    <w:lvl w:ilvl="0" w:tplc="74C04FD8">
      <w:start w:val="1"/>
      <w:numFmt w:val="taiwaneseCountingThousand"/>
      <w:lvlText w:val="(%1)"/>
      <w:lvlJc w:val="left"/>
      <w:pPr>
        <w:ind w:left="1200" w:hanging="480"/>
      </w:pPr>
      <w:rPr>
        <w:rFonts w:ascii="標楷體" w:eastAsia="標楷體" w:hAnsi="標楷體" w:hint="eastAsia"/>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6B4330FE"/>
    <w:multiLevelType w:val="multilevel"/>
    <w:tmpl w:val="541AEF04"/>
    <w:styleLink w:val="WW8Num6"/>
    <w:lvl w:ilvl="0">
      <w:start w:val="1"/>
      <w:numFmt w:val="japaneseCounting"/>
      <w:suff w:val="nothing"/>
      <w:lvlText w:val="%1、"/>
      <w:lvlJc w:val="left"/>
      <w:pPr>
        <w:ind w:left="561" w:hanging="561"/>
      </w:pPr>
      <w:rPr>
        <w:rFonts w:ascii="標楷體" w:eastAsia="標楷體" w:hAnsi="標楷體" w:cs="標楷體"/>
        <w:b w:val="0"/>
        <w:i w:val="0"/>
        <w:spacing w:val="0"/>
        <w:w w:val="100"/>
        <w:kern w:val="3"/>
        <w:position w:val="0"/>
        <w:sz w:val="28"/>
        <w:szCs w:val="28"/>
        <w:vertAlign w:val="baseline"/>
        <w:lang w:val="en-US"/>
      </w:rPr>
    </w:lvl>
    <w:lvl w:ilvl="1">
      <w:start w:val="1"/>
      <w:numFmt w:val="japaneseCounting"/>
      <w:suff w:val="nothing"/>
      <w:lvlText w:val="(%2)"/>
      <w:lvlJc w:val="left"/>
      <w:pPr>
        <w:ind w:left="845" w:hanging="561"/>
      </w:pPr>
      <w:rPr>
        <w:rFonts w:ascii="標楷體" w:eastAsia="標楷體" w:hAnsi="標楷體"/>
        <w:b w:val="0"/>
        <w:i w:val="0"/>
        <w:spacing w:val="0"/>
        <w:w w:val="100"/>
        <w:kern w:val="3"/>
        <w:position w:val="0"/>
        <w:sz w:val="28"/>
        <w:vertAlign w:val="baseline"/>
        <w:em w:val="none"/>
        <w:lang w:val="en-US"/>
      </w:rPr>
    </w:lvl>
    <w:lvl w:ilvl="2">
      <w:start w:val="1"/>
      <w:numFmt w:val="decimal"/>
      <w:suff w:val="nothing"/>
      <w:lvlText w:val="%3、"/>
      <w:lvlJc w:val="left"/>
      <w:pPr>
        <w:ind w:left="1129" w:hanging="561"/>
      </w:pPr>
      <w:rPr>
        <w:rFonts w:ascii="標楷體" w:eastAsia="標楷體" w:hAnsi="標楷體"/>
        <w:b w:val="0"/>
        <w:i w:val="0"/>
        <w:spacing w:val="0"/>
        <w:w w:val="100"/>
        <w:kern w:val="3"/>
        <w:position w:val="0"/>
        <w:sz w:val="28"/>
        <w:vertAlign w:val="baseline"/>
      </w:rPr>
    </w:lvl>
    <w:lvl w:ilvl="3">
      <w:start w:val="1"/>
      <w:numFmt w:val="decimal"/>
      <w:suff w:val="nothing"/>
      <w:lvlText w:val="(%4)"/>
      <w:lvlJc w:val="left"/>
      <w:pPr>
        <w:ind w:left="1412" w:hanging="556"/>
      </w:pPr>
      <w:rPr>
        <w:rFonts w:ascii="標楷體" w:eastAsia="標楷體" w:hAnsi="標楷體" w:cs="標楷體"/>
        <w:b w:val="0"/>
        <w:i w:val="0"/>
        <w:spacing w:val="0"/>
        <w:w w:val="100"/>
        <w:kern w:val="3"/>
        <w:position w:val="0"/>
        <w:sz w:val="28"/>
        <w:szCs w:val="28"/>
        <w:vertAlign w:val="baseline"/>
        <w:lang w:val="en-US"/>
      </w:rPr>
    </w:lvl>
    <w:lvl w:ilvl="4">
      <w:start w:val="1"/>
      <w:numFmt w:val="decimal"/>
      <w:suff w:val="nothing"/>
      <w:lvlText w:val="&lt;%5&gt;"/>
      <w:lvlJc w:val="left"/>
      <w:pPr>
        <w:ind w:left="1701" w:hanging="567"/>
      </w:pPr>
      <w:rPr>
        <w:rFonts w:ascii="標楷體" w:eastAsia="標楷體" w:hAnsi="標楷體" w:cs="標楷體"/>
        <w:b w:val="0"/>
        <w:i w:val="0"/>
        <w:spacing w:val="0"/>
        <w:w w:val="100"/>
        <w:kern w:val="3"/>
        <w:position w:val="0"/>
        <w:sz w:val="28"/>
        <w:szCs w:val="28"/>
        <w:vertAlign w:val="baseline"/>
        <w:lang w:val="en-US"/>
      </w:rPr>
    </w:lvl>
    <w:lvl w:ilvl="5">
      <w:start w:val="1"/>
      <w:numFmt w:val="decimal"/>
      <w:lvlText w:val="%6)"/>
      <w:lvlJc w:val="left"/>
      <w:pPr>
        <w:ind w:left="3260" w:hanging="1134"/>
      </w:pPr>
      <w:rPr>
        <w:b w:val="0"/>
        <w:i w:val="0"/>
        <w:spacing w:val="0"/>
        <w:w w:val="100"/>
        <w:kern w:val="3"/>
        <w:position w:val="0"/>
        <w:sz w:val="32"/>
        <w:vertAlign w:val="baseline"/>
        <w:lang w:val="en-US"/>
      </w:rPr>
    </w:lvl>
    <w:lvl w:ilvl="6">
      <w:start w:val="1"/>
      <w:numFmt w:val="decimal"/>
      <w:lvlText w:val="(%7)"/>
      <w:lvlJc w:val="left"/>
      <w:pPr>
        <w:ind w:left="3827" w:hanging="1276"/>
      </w:pPr>
      <w:rPr>
        <w:b w:val="0"/>
        <w:i w:val="0"/>
        <w:color w:val="000000"/>
        <w:spacing w:val="0"/>
        <w:w w:val="100"/>
        <w:kern w:val="3"/>
        <w:position w:val="0"/>
        <w:sz w:val="32"/>
        <w:vertAlign w:val="baseline"/>
        <w:lang w:val="en-US"/>
      </w:rPr>
    </w:lvl>
    <w:lvl w:ilvl="7">
      <w:start w:val="1"/>
      <w:numFmt w:val="lowerLetter"/>
      <w:lvlText w:val="%8."/>
      <w:lvlJc w:val="left"/>
      <w:pPr>
        <w:ind w:left="4394" w:hanging="1418"/>
      </w:pPr>
      <w:rPr>
        <w:b w:val="0"/>
        <w:i w:val="0"/>
        <w:spacing w:val="0"/>
        <w:w w:val="100"/>
        <w:kern w:val="3"/>
        <w:position w:val="0"/>
        <w:sz w:val="32"/>
        <w:vertAlign w:val="baseline"/>
      </w:rPr>
    </w:lvl>
    <w:lvl w:ilvl="8">
      <w:start w:val="1"/>
      <w:numFmt w:val="lowerLetter"/>
      <w:lvlText w:val="%9)"/>
      <w:lvlJc w:val="left"/>
      <w:pPr>
        <w:ind w:left="5102" w:hanging="1700"/>
      </w:pPr>
      <w:rPr>
        <w:b w:val="0"/>
        <w:i w:val="0"/>
        <w:caps w:val="0"/>
        <w:smallCaps w:val="0"/>
        <w:strike w:val="0"/>
        <w:dstrike w:val="0"/>
        <w:vanish w:val="0"/>
        <w:spacing w:val="0"/>
        <w:w w:val="100"/>
        <w:kern w:val="3"/>
        <w:position w:val="0"/>
        <w:sz w:val="32"/>
        <w:vertAlign w:val="baseline"/>
      </w:rPr>
    </w:lvl>
  </w:abstractNum>
  <w:abstractNum w:abstractNumId="27">
    <w:nsid w:val="6E713219"/>
    <w:multiLevelType w:val="hybridMultilevel"/>
    <w:tmpl w:val="36D61C54"/>
    <w:lvl w:ilvl="0" w:tplc="0409000F">
      <w:start w:val="1"/>
      <w:numFmt w:val="decimal"/>
      <w:lvlText w:val="%1."/>
      <w:lvlJc w:val="left"/>
      <w:pPr>
        <w:ind w:left="653" w:hanging="480"/>
      </w:pPr>
    </w:lvl>
    <w:lvl w:ilvl="1" w:tplc="2D183864">
      <w:start w:val="1"/>
      <w:numFmt w:val="taiwaneseCountingThousand"/>
      <w:lvlText w:val="(%2)"/>
      <w:lvlJc w:val="left"/>
      <w:pPr>
        <w:ind w:left="1123" w:hanging="470"/>
      </w:pPr>
      <w:rPr>
        <w:rFonts w:hint="default"/>
      </w:r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8">
    <w:nsid w:val="75BB6443"/>
    <w:multiLevelType w:val="hybridMultilevel"/>
    <w:tmpl w:val="BF9A2E7A"/>
    <w:lvl w:ilvl="0" w:tplc="93989402">
      <w:start w:val="1"/>
      <w:numFmt w:val="taiwaneseCountingThousand"/>
      <w:lvlText w:val="(%1)"/>
      <w:lvlJc w:val="left"/>
      <w:pPr>
        <w:ind w:left="480" w:hanging="480"/>
      </w:pPr>
      <w:rPr>
        <w:rFonts w:ascii="標楷體" w:eastAsia="標楷體" w:hAnsi="標楷體" w:hint="eastAsia"/>
        <w:b/>
        <w:sz w:val="28"/>
        <w:szCs w:val="28"/>
      </w:rPr>
    </w:lvl>
    <w:lvl w:ilvl="1" w:tplc="7E841148">
      <w:start w:val="1"/>
      <w:numFmt w:val="taiwaneseCountingThousand"/>
      <w:lvlText w:val="(%2)"/>
      <w:lvlJc w:val="left"/>
      <w:pPr>
        <w:ind w:left="960" w:hanging="480"/>
      </w:pPr>
      <w:rPr>
        <w:rFonts w:ascii="標楷體" w:eastAsia="標楷體" w:hAnsi="標楷體" w:hint="eastAsia"/>
        <w:b/>
        <w:sz w:val="24"/>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D53367A"/>
    <w:multiLevelType w:val="hybridMultilevel"/>
    <w:tmpl w:val="4BFEDA06"/>
    <w:lvl w:ilvl="0" w:tplc="0409000F">
      <w:start w:val="1"/>
      <w:numFmt w:val="decimal"/>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30">
    <w:nsid w:val="7F373B67"/>
    <w:multiLevelType w:val="hybridMultilevel"/>
    <w:tmpl w:val="34C84746"/>
    <w:lvl w:ilvl="0" w:tplc="0409000F">
      <w:start w:val="1"/>
      <w:numFmt w:val="decimal"/>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31">
    <w:nsid w:val="7F7C087B"/>
    <w:multiLevelType w:val="hybridMultilevel"/>
    <w:tmpl w:val="3DECEFA6"/>
    <w:lvl w:ilvl="0" w:tplc="E9481670">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9"/>
  </w:num>
  <w:num w:numId="3">
    <w:abstractNumId w:val="2"/>
  </w:num>
  <w:num w:numId="4">
    <w:abstractNumId w:val="19"/>
  </w:num>
  <w:num w:numId="5">
    <w:abstractNumId w:val="14"/>
  </w:num>
  <w:num w:numId="6">
    <w:abstractNumId w:val="21"/>
  </w:num>
  <w:num w:numId="7">
    <w:abstractNumId w:val="7"/>
  </w:num>
  <w:num w:numId="8">
    <w:abstractNumId w:val="22"/>
  </w:num>
  <w:num w:numId="9">
    <w:abstractNumId w:val="17"/>
  </w:num>
  <w:num w:numId="10">
    <w:abstractNumId w:val="26"/>
  </w:num>
  <w:num w:numId="11">
    <w:abstractNumId w:val="5"/>
  </w:num>
  <w:num w:numId="12">
    <w:abstractNumId w:val="27"/>
  </w:num>
  <w:num w:numId="13">
    <w:abstractNumId w:val="11"/>
  </w:num>
  <w:num w:numId="14">
    <w:abstractNumId w:val="14"/>
    <w:lvlOverride w:ilvl="0">
      <w:startOverride w:val="1"/>
    </w:lvlOverride>
  </w:num>
  <w:num w:numId="15">
    <w:abstractNumId w:val="12"/>
  </w:num>
  <w:num w:numId="16">
    <w:abstractNumId w:val="24"/>
  </w:num>
  <w:num w:numId="17">
    <w:abstractNumId w:val="4"/>
  </w:num>
  <w:num w:numId="18">
    <w:abstractNumId w:val="25"/>
  </w:num>
  <w:num w:numId="19">
    <w:abstractNumId w:val="29"/>
  </w:num>
  <w:num w:numId="20">
    <w:abstractNumId w:val="10"/>
  </w:num>
  <w:num w:numId="21">
    <w:abstractNumId w:val="3"/>
  </w:num>
  <w:num w:numId="22">
    <w:abstractNumId w:val="23"/>
  </w:num>
  <w:num w:numId="23">
    <w:abstractNumId w:val="31"/>
  </w:num>
  <w:num w:numId="24">
    <w:abstractNumId w:val="13"/>
  </w:num>
  <w:num w:numId="25">
    <w:abstractNumId w:val="15"/>
  </w:num>
  <w:num w:numId="26">
    <w:abstractNumId w:val="30"/>
  </w:num>
  <w:num w:numId="27">
    <w:abstractNumId w:val="28"/>
  </w:num>
  <w:num w:numId="28">
    <w:abstractNumId w:val="18"/>
  </w:num>
  <w:num w:numId="29">
    <w:abstractNumId w:val="8"/>
  </w:num>
  <w:num w:numId="30">
    <w:abstractNumId w:val="1"/>
  </w:num>
  <w:num w:numId="31">
    <w:abstractNumId w:val="16"/>
  </w:num>
  <w:num w:numId="32">
    <w:abstractNumId w:val="20"/>
  </w:num>
  <w:num w:numId="33">
    <w:abstractNumId w:val="6"/>
  </w:num>
  <w:num w:numId="3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75C"/>
    <w:rsid w:val="00001CD8"/>
    <w:rsid w:val="000057FE"/>
    <w:rsid w:val="00006961"/>
    <w:rsid w:val="000070B8"/>
    <w:rsid w:val="00010581"/>
    <w:rsid w:val="000112BF"/>
    <w:rsid w:val="000121DD"/>
    <w:rsid w:val="00012233"/>
    <w:rsid w:val="000133B8"/>
    <w:rsid w:val="00013695"/>
    <w:rsid w:val="00015715"/>
    <w:rsid w:val="00017318"/>
    <w:rsid w:val="000229AD"/>
    <w:rsid w:val="000246F7"/>
    <w:rsid w:val="0002576B"/>
    <w:rsid w:val="000263AC"/>
    <w:rsid w:val="00026FE1"/>
    <w:rsid w:val="00027F01"/>
    <w:rsid w:val="0003114D"/>
    <w:rsid w:val="000369A9"/>
    <w:rsid w:val="00036D76"/>
    <w:rsid w:val="0004065E"/>
    <w:rsid w:val="00043CAB"/>
    <w:rsid w:val="00044BF3"/>
    <w:rsid w:val="00045010"/>
    <w:rsid w:val="000471FF"/>
    <w:rsid w:val="00057F32"/>
    <w:rsid w:val="0006125B"/>
    <w:rsid w:val="00062A25"/>
    <w:rsid w:val="0006387E"/>
    <w:rsid w:val="00065D7E"/>
    <w:rsid w:val="000665E7"/>
    <w:rsid w:val="000675D2"/>
    <w:rsid w:val="00070971"/>
    <w:rsid w:val="00070A71"/>
    <w:rsid w:val="0007299C"/>
    <w:rsid w:val="00073CB5"/>
    <w:rsid w:val="0007425C"/>
    <w:rsid w:val="00075870"/>
    <w:rsid w:val="000774BE"/>
    <w:rsid w:val="00077553"/>
    <w:rsid w:val="00082686"/>
    <w:rsid w:val="00082CCA"/>
    <w:rsid w:val="00082E9B"/>
    <w:rsid w:val="0008497D"/>
    <w:rsid w:val="000851A2"/>
    <w:rsid w:val="00085A46"/>
    <w:rsid w:val="000870B0"/>
    <w:rsid w:val="0009352E"/>
    <w:rsid w:val="0009421B"/>
    <w:rsid w:val="00094F4B"/>
    <w:rsid w:val="00095D90"/>
    <w:rsid w:val="00096B96"/>
    <w:rsid w:val="000A087C"/>
    <w:rsid w:val="000A2F3F"/>
    <w:rsid w:val="000B0B4A"/>
    <w:rsid w:val="000B279A"/>
    <w:rsid w:val="000B4672"/>
    <w:rsid w:val="000B61D2"/>
    <w:rsid w:val="000B66DE"/>
    <w:rsid w:val="000B70A7"/>
    <w:rsid w:val="000B73DD"/>
    <w:rsid w:val="000C2907"/>
    <w:rsid w:val="000C495F"/>
    <w:rsid w:val="000D0B82"/>
    <w:rsid w:val="000D66D9"/>
    <w:rsid w:val="000E4275"/>
    <w:rsid w:val="000E63B4"/>
    <w:rsid w:val="000E6431"/>
    <w:rsid w:val="000E6B5D"/>
    <w:rsid w:val="000F21A5"/>
    <w:rsid w:val="000F28E3"/>
    <w:rsid w:val="000F5826"/>
    <w:rsid w:val="001003F8"/>
    <w:rsid w:val="00102B9F"/>
    <w:rsid w:val="0010371F"/>
    <w:rsid w:val="0010424C"/>
    <w:rsid w:val="001044AC"/>
    <w:rsid w:val="001048B5"/>
    <w:rsid w:val="00105D4D"/>
    <w:rsid w:val="0010628F"/>
    <w:rsid w:val="00112358"/>
    <w:rsid w:val="00112637"/>
    <w:rsid w:val="00112ABC"/>
    <w:rsid w:val="00114B56"/>
    <w:rsid w:val="00117EE6"/>
    <w:rsid w:val="0012001E"/>
    <w:rsid w:val="00122445"/>
    <w:rsid w:val="001235FF"/>
    <w:rsid w:val="00124A4E"/>
    <w:rsid w:val="001256AF"/>
    <w:rsid w:val="00126819"/>
    <w:rsid w:val="00126A55"/>
    <w:rsid w:val="00126EBB"/>
    <w:rsid w:val="00127FDC"/>
    <w:rsid w:val="00132AE3"/>
    <w:rsid w:val="00133F08"/>
    <w:rsid w:val="001345E6"/>
    <w:rsid w:val="001366EB"/>
    <w:rsid w:val="001378B0"/>
    <w:rsid w:val="00140FED"/>
    <w:rsid w:val="00142E00"/>
    <w:rsid w:val="00146E6A"/>
    <w:rsid w:val="00147D23"/>
    <w:rsid w:val="00152617"/>
    <w:rsid w:val="00152793"/>
    <w:rsid w:val="00153B7E"/>
    <w:rsid w:val="001545A9"/>
    <w:rsid w:val="00154D46"/>
    <w:rsid w:val="00155F45"/>
    <w:rsid w:val="00161DB6"/>
    <w:rsid w:val="001637C7"/>
    <w:rsid w:val="0016480E"/>
    <w:rsid w:val="00166B8A"/>
    <w:rsid w:val="00172752"/>
    <w:rsid w:val="00172DB2"/>
    <w:rsid w:val="00174297"/>
    <w:rsid w:val="00174E90"/>
    <w:rsid w:val="00177E3D"/>
    <w:rsid w:val="00180E06"/>
    <w:rsid w:val="001817B3"/>
    <w:rsid w:val="001827F5"/>
    <w:rsid w:val="00183014"/>
    <w:rsid w:val="0018461D"/>
    <w:rsid w:val="00184B3E"/>
    <w:rsid w:val="00184F8A"/>
    <w:rsid w:val="001905BC"/>
    <w:rsid w:val="00191B1B"/>
    <w:rsid w:val="00192000"/>
    <w:rsid w:val="00195330"/>
    <w:rsid w:val="001959C2"/>
    <w:rsid w:val="0019653E"/>
    <w:rsid w:val="001A0610"/>
    <w:rsid w:val="001A1176"/>
    <w:rsid w:val="001A331A"/>
    <w:rsid w:val="001A42C4"/>
    <w:rsid w:val="001A42EF"/>
    <w:rsid w:val="001A4913"/>
    <w:rsid w:val="001A51E3"/>
    <w:rsid w:val="001A6F97"/>
    <w:rsid w:val="001A7968"/>
    <w:rsid w:val="001B2E98"/>
    <w:rsid w:val="001B3483"/>
    <w:rsid w:val="001B3C1E"/>
    <w:rsid w:val="001B4301"/>
    <w:rsid w:val="001B4494"/>
    <w:rsid w:val="001B6199"/>
    <w:rsid w:val="001C0D8B"/>
    <w:rsid w:val="001C0DA8"/>
    <w:rsid w:val="001C1E51"/>
    <w:rsid w:val="001C3707"/>
    <w:rsid w:val="001C6715"/>
    <w:rsid w:val="001D0EF5"/>
    <w:rsid w:val="001D2637"/>
    <w:rsid w:val="001D2913"/>
    <w:rsid w:val="001D37C4"/>
    <w:rsid w:val="001D4AD7"/>
    <w:rsid w:val="001E0D8A"/>
    <w:rsid w:val="001E0FF9"/>
    <w:rsid w:val="001E13A3"/>
    <w:rsid w:val="001E2518"/>
    <w:rsid w:val="001E358C"/>
    <w:rsid w:val="001E468C"/>
    <w:rsid w:val="001E67BA"/>
    <w:rsid w:val="001E6859"/>
    <w:rsid w:val="001E74C2"/>
    <w:rsid w:val="001F0D97"/>
    <w:rsid w:val="001F3162"/>
    <w:rsid w:val="001F4F82"/>
    <w:rsid w:val="001F5833"/>
    <w:rsid w:val="001F5A48"/>
    <w:rsid w:val="001F6260"/>
    <w:rsid w:val="001F63A0"/>
    <w:rsid w:val="001F6C0C"/>
    <w:rsid w:val="00200007"/>
    <w:rsid w:val="002030A5"/>
    <w:rsid w:val="00203131"/>
    <w:rsid w:val="00203AAA"/>
    <w:rsid w:val="00212896"/>
    <w:rsid w:val="00212E88"/>
    <w:rsid w:val="00213C9C"/>
    <w:rsid w:val="002172A0"/>
    <w:rsid w:val="0022009E"/>
    <w:rsid w:val="00222CC5"/>
    <w:rsid w:val="00223241"/>
    <w:rsid w:val="002235B0"/>
    <w:rsid w:val="0022425C"/>
    <w:rsid w:val="002246DE"/>
    <w:rsid w:val="00226AF5"/>
    <w:rsid w:val="002312E5"/>
    <w:rsid w:val="00232605"/>
    <w:rsid w:val="00235FAF"/>
    <w:rsid w:val="00241ECC"/>
    <w:rsid w:val="002429E2"/>
    <w:rsid w:val="00243508"/>
    <w:rsid w:val="00243E64"/>
    <w:rsid w:val="00245092"/>
    <w:rsid w:val="002456C6"/>
    <w:rsid w:val="002458DD"/>
    <w:rsid w:val="00245A98"/>
    <w:rsid w:val="00246BC5"/>
    <w:rsid w:val="00250150"/>
    <w:rsid w:val="00252BC4"/>
    <w:rsid w:val="00254014"/>
    <w:rsid w:val="00254B39"/>
    <w:rsid w:val="0025719F"/>
    <w:rsid w:val="002571E8"/>
    <w:rsid w:val="00260D5E"/>
    <w:rsid w:val="00261EAB"/>
    <w:rsid w:val="00262B9D"/>
    <w:rsid w:val="0026504D"/>
    <w:rsid w:val="00267C4D"/>
    <w:rsid w:val="00273A2F"/>
    <w:rsid w:val="00275036"/>
    <w:rsid w:val="002774FC"/>
    <w:rsid w:val="00277656"/>
    <w:rsid w:val="00280986"/>
    <w:rsid w:val="00281ECE"/>
    <w:rsid w:val="002831C7"/>
    <w:rsid w:val="002840C6"/>
    <w:rsid w:val="00286287"/>
    <w:rsid w:val="00292E69"/>
    <w:rsid w:val="00293524"/>
    <w:rsid w:val="00293A1F"/>
    <w:rsid w:val="002950F0"/>
    <w:rsid w:val="00295174"/>
    <w:rsid w:val="00296172"/>
    <w:rsid w:val="00296B92"/>
    <w:rsid w:val="00297A97"/>
    <w:rsid w:val="002A239E"/>
    <w:rsid w:val="002A2C22"/>
    <w:rsid w:val="002A2D0C"/>
    <w:rsid w:val="002A3E69"/>
    <w:rsid w:val="002B02EB"/>
    <w:rsid w:val="002B12CB"/>
    <w:rsid w:val="002B199E"/>
    <w:rsid w:val="002B2B77"/>
    <w:rsid w:val="002B3FE2"/>
    <w:rsid w:val="002B51B3"/>
    <w:rsid w:val="002B666F"/>
    <w:rsid w:val="002C0602"/>
    <w:rsid w:val="002C186F"/>
    <w:rsid w:val="002C545F"/>
    <w:rsid w:val="002D2BB9"/>
    <w:rsid w:val="002D2F27"/>
    <w:rsid w:val="002D5C16"/>
    <w:rsid w:val="002D7AF1"/>
    <w:rsid w:val="002E1F10"/>
    <w:rsid w:val="002E3332"/>
    <w:rsid w:val="002E3D86"/>
    <w:rsid w:val="002E4996"/>
    <w:rsid w:val="002F14EF"/>
    <w:rsid w:val="002F1C22"/>
    <w:rsid w:val="002F2476"/>
    <w:rsid w:val="002F2B94"/>
    <w:rsid w:val="002F323C"/>
    <w:rsid w:val="002F3DFF"/>
    <w:rsid w:val="002F5E05"/>
    <w:rsid w:val="0030184A"/>
    <w:rsid w:val="0030367E"/>
    <w:rsid w:val="00307A76"/>
    <w:rsid w:val="00307A83"/>
    <w:rsid w:val="00310F14"/>
    <w:rsid w:val="003137F3"/>
    <w:rsid w:val="0031455E"/>
    <w:rsid w:val="00315A16"/>
    <w:rsid w:val="00315B60"/>
    <w:rsid w:val="00317053"/>
    <w:rsid w:val="0032109C"/>
    <w:rsid w:val="00322514"/>
    <w:rsid w:val="00322B45"/>
    <w:rsid w:val="00322C69"/>
    <w:rsid w:val="00323809"/>
    <w:rsid w:val="00323D41"/>
    <w:rsid w:val="003249D8"/>
    <w:rsid w:val="00325414"/>
    <w:rsid w:val="00325461"/>
    <w:rsid w:val="0032617C"/>
    <w:rsid w:val="003302F1"/>
    <w:rsid w:val="00335C74"/>
    <w:rsid w:val="00335D1F"/>
    <w:rsid w:val="00335E18"/>
    <w:rsid w:val="0033794F"/>
    <w:rsid w:val="003417C5"/>
    <w:rsid w:val="00342FFF"/>
    <w:rsid w:val="0034470E"/>
    <w:rsid w:val="00351F3E"/>
    <w:rsid w:val="00352DB0"/>
    <w:rsid w:val="0035641F"/>
    <w:rsid w:val="00356CAA"/>
    <w:rsid w:val="003609DF"/>
    <w:rsid w:val="00361063"/>
    <w:rsid w:val="00361F91"/>
    <w:rsid w:val="00362A28"/>
    <w:rsid w:val="00370385"/>
    <w:rsid w:val="0037094A"/>
    <w:rsid w:val="003715A6"/>
    <w:rsid w:val="00371626"/>
    <w:rsid w:val="00371ED3"/>
    <w:rsid w:val="00372659"/>
    <w:rsid w:val="00372FFC"/>
    <w:rsid w:val="0037728A"/>
    <w:rsid w:val="00380B7D"/>
    <w:rsid w:val="00380FB4"/>
    <w:rsid w:val="00381A99"/>
    <w:rsid w:val="003829C2"/>
    <w:rsid w:val="003830B2"/>
    <w:rsid w:val="00384724"/>
    <w:rsid w:val="00386AE8"/>
    <w:rsid w:val="003919B7"/>
    <w:rsid w:val="00391D57"/>
    <w:rsid w:val="00392292"/>
    <w:rsid w:val="00394F45"/>
    <w:rsid w:val="003A1174"/>
    <w:rsid w:val="003A5927"/>
    <w:rsid w:val="003A66FC"/>
    <w:rsid w:val="003B09A2"/>
    <w:rsid w:val="003B1017"/>
    <w:rsid w:val="003B2A8D"/>
    <w:rsid w:val="003B3A5F"/>
    <w:rsid w:val="003B3C07"/>
    <w:rsid w:val="003B578F"/>
    <w:rsid w:val="003B6081"/>
    <w:rsid w:val="003B6775"/>
    <w:rsid w:val="003B7457"/>
    <w:rsid w:val="003C26C3"/>
    <w:rsid w:val="003C5FE2"/>
    <w:rsid w:val="003C62FE"/>
    <w:rsid w:val="003D05FB"/>
    <w:rsid w:val="003D1B16"/>
    <w:rsid w:val="003D22B1"/>
    <w:rsid w:val="003D3DBF"/>
    <w:rsid w:val="003D45BF"/>
    <w:rsid w:val="003D508A"/>
    <w:rsid w:val="003D537F"/>
    <w:rsid w:val="003D6C5F"/>
    <w:rsid w:val="003D6DD1"/>
    <w:rsid w:val="003D78C5"/>
    <w:rsid w:val="003D7B75"/>
    <w:rsid w:val="003E0208"/>
    <w:rsid w:val="003E0457"/>
    <w:rsid w:val="003E0C46"/>
    <w:rsid w:val="003E1A1F"/>
    <w:rsid w:val="003E1B37"/>
    <w:rsid w:val="003E4B57"/>
    <w:rsid w:val="003E72C1"/>
    <w:rsid w:val="003F0F46"/>
    <w:rsid w:val="003F1329"/>
    <w:rsid w:val="003F184D"/>
    <w:rsid w:val="003F27E1"/>
    <w:rsid w:val="003F3778"/>
    <w:rsid w:val="003F437A"/>
    <w:rsid w:val="003F5939"/>
    <w:rsid w:val="003F5C2B"/>
    <w:rsid w:val="003F7D12"/>
    <w:rsid w:val="0040087A"/>
    <w:rsid w:val="00402240"/>
    <w:rsid w:val="004023E9"/>
    <w:rsid w:val="0040454A"/>
    <w:rsid w:val="004103D0"/>
    <w:rsid w:val="00410415"/>
    <w:rsid w:val="00410FF8"/>
    <w:rsid w:val="00413F83"/>
    <w:rsid w:val="0041490C"/>
    <w:rsid w:val="00416191"/>
    <w:rsid w:val="00416721"/>
    <w:rsid w:val="004217EB"/>
    <w:rsid w:val="00421EF0"/>
    <w:rsid w:val="004224FA"/>
    <w:rsid w:val="00423D07"/>
    <w:rsid w:val="004246D6"/>
    <w:rsid w:val="00424C8C"/>
    <w:rsid w:val="00427936"/>
    <w:rsid w:val="004321A6"/>
    <w:rsid w:val="00433C64"/>
    <w:rsid w:val="0043527E"/>
    <w:rsid w:val="00437402"/>
    <w:rsid w:val="00437B94"/>
    <w:rsid w:val="0044346F"/>
    <w:rsid w:val="00443E97"/>
    <w:rsid w:val="00444E2C"/>
    <w:rsid w:val="00453FF6"/>
    <w:rsid w:val="00454ED9"/>
    <w:rsid w:val="0046520A"/>
    <w:rsid w:val="004664CA"/>
    <w:rsid w:val="004672AB"/>
    <w:rsid w:val="004714FE"/>
    <w:rsid w:val="004715E8"/>
    <w:rsid w:val="00477BAA"/>
    <w:rsid w:val="00480070"/>
    <w:rsid w:val="004815C7"/>
    <w:rsid w:val="00491BC5"/>
    <w:rsid w:val="0049324E"/>
    <w:rsid w:val="00495053"/>
    <w:rsid w:val="004951B6"/>
    <w:rsid w:val="0049653F"/>
    <w:rsid w:val="004A0B31"/>
    <w:rsid w:val="004A1F59"/>
    <w:rsid w:val="004A27EE"/>
    <w:rsid w:val="004A29BE"/>
    <w:rsid w:val="004A30C5"/>
    <w:rsid w:val="004A3225"/>
    <w:rsid w:val="004A33EE"/>
    <w:rsid w:val="004A3AA8"/>
    <w:rsid w:val="004A73E5"/>
    <w:rsid w:val="004B1322"/>
    <w:rsid w:val="004B13C7"/>
    <w:rsid w:val="004B2112"/>
    <w:rsid w:val="004B7122"/>
    <w:rsid w:val="004B778F"/>
    <w:rsid w:val="004C0609"/>
    <w:rsid w:val="004C1B51"/>
    <w:rsid w:val="004C4932"/>
    <w:rsid w:val="004C5B90"/>
    <w:rsid w:val="004C639F"/>
    <w:rsid w:val="004C75F5"/>
    <w:rsid w:val="004D1303"/>
    <w:rsid w:val="004D141F"/>
    <w:rsid w:val="004D2742"/>
    <w:rsid w:val="004D36A6"/>
    <w:rsid w:val="004D6310"/>
    <w:rsid w:val="004E0062"/>
    <w:rsid w:val="004E05A1"/>
    <w:rsid w:val="004E063F"/>
    <w:rsid w:val="004E069B"/>
    <w:rsid w:val="004E2490"/>
    <w:rsid w:val="004E5E88"/>
    <w:rsid w:val="004F3DDC"/>
    <w:rsid w:val="004F4226"/>
    <w:rsid w:val="004F472A"/>
    <w:rsid w:val="004F5E57"/>
    <w:rsid w:val="004F65DC"/>
    <w:rsid w:val="004F6710"/>
    <w:rsid w:val="0050043C"/>
    <w:rsid w:val="00500C3E"/>
    <w:rsid w:val="005027B6"/>
    <w:rsid w:val="00502849"/>
    <w:rsid w:val="00504081"/>
    <w:rsid w:val="00504145"/>
    <w:rsid w:val="00504334"/>
    <w:rsid w:val="0050498D"/>
    <w:rsid w:val="0050621E"/>
    <w:rsid w:val="0051025B"/>
    <w:rsid w:val="005104D7"/>
    <w:rsid w:val="00510B9E"/>
    <w:rsid w:val="00520B4F"/>
    <w:rsid w:val="00523065"/>
    <w:rsid w:val="00524BBE"/>
    <w:rsid w:val="00525A3E"/>
    <w:rsid w:val="0053166F"/>
    <w:rsid w:val="00533E5F"/>
    <w:rsid w:val="00536BC2"/>
    <w:rsid w:val="00541C7A"/>
    <w:rsid w:val="005425E1"/>
    <w:rsid w:val="005427C5"/>
    <w:rsid w:val="00542CF6"/>
    <w:rsid w:val="005479B4"/>
    <w:rsid w:val="0055024C"/>
    <w:rsid w:val="00552F7B"/>
    <w:rsid w:val="00553C03"/>
    <w:rsid w:val="00560DDA"/>
    <w:rsid w:val="005627A0"/>
    <w:rsid w:val="00563692"/>
    <w:rsid w:val="0056482E"/>
    <w:rsid w:val="005664C2"/>
    <w:rsid w:val="005674FE"/>
    <w:rsid w:val="00571679"/>
    <w:rsid w:val="00574A57"/>
    <w:rsid w:val="00574E65"/>
    <w:rsid w:val="00582359"/>
    <w:rsid w:val="00582C0E"/>
    <w:rsid w:val="00584235"/>
    <w:rsid w:val="005843E1"/>
    <w:rsid w:val="005844E7"/>
    <w:rsid w:val="0059012B"/>
    <w:rsid w:val="005908B8"/>
    <w:rsid w:val="005921F0"/>
    <w:rsid w:val="00593499"/>
    <w:rsid w:val="005945D6"/>
    <w:rsid w:val="0059512E"/>
    <w:rsid w:val="00596C59"/>
    <w:rsid w:val="00596DE5"/>
    <w:rsid w:val="0059772F"/>
    <w:rsid w:val="005A0CBB"/>
    <w:rsid w:val="005A13C0"/>
    <w:rsid w:val="005A3BAA"/>
    <w:rsid w:val="005A4411"/>
    <w:rsid w:val="005A6DD2"/>
    <w:rsid w:val="005A77AF"/>
    <w:rsid w:val="005A7A2E"/>
    <w:rsid w:val="005A7A4C"/>
    <w:rsid w:val="005B13A9"/>
    <w:rsid w:val="005B64F8"/>
    <w:rsid w:val="005C2AE2"/>
    <w:rsid w:val="005C2BC9"/>
    <w:rsid w:val="005C385D"/>
    <w:rsid w:val="005C46D7"/>
    <w:rsid w:val="005C5A46"/>
    <w:rsid w:val="005C5EA4"/>
    <w:rsid w:val="005C78D9"/>
    <w:rsid w:val="005C7BC2"/>
    <w:rsid w:val="005D1F51"/>
    <w:rsid w:val="005D3B20"/>
    <w:rsid w:val="005D5078"/>
    <w:rsid w:val="005D71B7"/>
    <w:rsid w:val="005E27C6"/>
    <w:rsid w:val="005E4759"/>
    <w:rsid w:val="005E5C68"/>
    <w:rsid w:val="005E65C0"/>
    <w:rsid w:val="005E7C77"/>
    <w:rsid w:val="005E7D2D"/>
    <w:rsid w:val="005F0390"/>
    <w:rsid w:val="005F0B46"/>
    <w:rsid w:val="00600240"/>
    <w:rsid w:val="006072CD"/>
    <w:rsid w:val="00612023"/>
    <w:rsid w:val="0061316A"/>
    <w:rsid w:val="00613554"/>
    <w:rsid w:val="00614190"/>
    <w:rsid w:val="00614455"/>
    <w:rsid w:val="006205EF"/>
    <w:rsid w:val="00622A99"/>
    <w:rsid w:val="00622E67"/>
    <w:rsid w:val="00626484"/>
    <w:rsid w:val="00626B57"/>
    <w:rsid w:val="00626EDC"/>
    <w:rsid w:val="006277B2"/>
    <w:rsid w:val="00627804"/>
    <w:rsid w:val="006309AB"/>
    <w:rsid w:val="00630AD5"/>
    <w:rsid w:val="00632452"/>
    <w:rsid w:val="00635E4B"/>
    <w:rsid w:val="006452D3"/>
    <w:rsid w:val="006470EC"/>
    <w:rsid w:val="00647F69"/>
    <w:rsid w:val="006542D6"/>
    <w:rsid w:val="0065598E"/>
    <w:rsid w:val="00655AF2"/>
    <w:rsid w:val="00655BC5"/>
    <w:rsid w:val="00656697"/>
    <w:rsid w:val="006568BE"/>
    <w:rsid w:val="00656DA3"/>
    <w:rsid w:val="0066025D"/>
    <w:rsid w:val="0066091A"/>
    <w:rsid w:val="006610D7"/>
    <w:rsid w:val="00675790"/>
    <w:rsid w:val="006773EC"/>
    <w:rsid w:val="00680504"/>
    <w:rsid w:val="006809B0"/>
    <w:rsid w:val="00681CD9"/>
    <w:rsid w:val="00683E30"/>
    <w:rsid w:val="00687024"/>
    <w:rsid w:val="00687DF1"/>
    <w:rsid w:val="00690D6E"/>
    <w:rsid w:val="00692511"/>
    <w:rsid w:val="00694FC1"/>
    <w:rsid w:val="00695E22"/>
    <w:rsid w:val="0069692D"/>
    <w:rsid w:val="006A1A96"/>
    <w:rsid w:val="006A6154"/>
    <w:rsid w:val="006B05A1"/>
    <w:rsid w:val="006B0F4E"/>
    <w:rsid w:val="006B1404"/>
    <w:rsid w:val="006B2D25"/>
    <w:rsid w:val="006B320F"/>
    <w:rsid w:val="006B5E3C"/>
    <w:rsid w:val="006B7093"/>
    <w:rsid w:val="006B7417"/>
    <w:rsid w:val="006C3216"/>
    <w:rsid w:val="006C79B7"/>
    <w:rsid w:val="006D2D87"/>
    <w:rsid w:val="006D31F9"/>
    <w:rsid w:val="006D3691"/>
    <w:rsid w:val="006D386A"/>
    <w:rsid w:val="006D400D"/>
    <w:rsid w:val="006D4036"/>
    <w:rsid w:val="006D54C3"/>
    <w:rsid w:val="006D71A5"/>
    <w:rsid w:val="006E0318"/>
    <w:rsid w:val="006E224C"/>
    <w:rsid w:val="006E4D3C"/>
    <w:rsid w:val="006E4F74"/>
    <w:rsid w:val="006E5EF0"/>
    <w:rsid w:val="006F24A3"/>
    <w:rsid w:val="006F3563"/>
    <w:rsid w:val="006F42B9"/>
    <w:rsid w:val="006F57C5"/>
    <w:rsid w:val="006F6103"/>
    <w:rsid w:val="006F6332"/>
    <w:rsid w:val="006F79D1"/>
    <w:rsid w:val="00700486"/>
    <w:rsid w:val="00704E00"/>
    <w:rsid w:val="00705F45"/>
    <w:rsid w:val="007136C4"/>
    <w:rsid w:val="007209E7"/>
    <w:rsid w:val="00723B4B"/>
    <w:rsid w:val="0072576F"/>
    <w:rsid w:val="00725A9E"/>
    <w:rsid w:val="00726182"/>
    <w:rsid w:val="00726BE1"/>
    <w:rsid w:val="00727635"/>
    <w:rsid w:val="00732329"/>
    <w:rsid w:val="0073325B"/>
    <w:rsid w:val="0073349B"/>
    <w:rsid w:val="00733619"/>
    <w:rsid w:val="007337CA"/>
    <w:rsid w:val="00734CE4"/>
    <w:rsid w:val="00735123"/>
    <w:rsid w:val="007353FB"/>
    <w:rsid w:val="00737155"/>
    <w:rsid w:val="007410A5"/>
    <w:rsid w:val="007414AA"/>
    <w:rsid w:val="00741837"/>
    <w:rsid w:val="0074259B"/>
    <w:rsid w:val="00743131"/>
    <w:rsid w:val="007453E6"/>
    <w:rsid w:val="0074579B"/>
    <w:rsid w:val="0074670D"/>
    <w:rsid w:val="00753E49"/>
    <w:rsid w:val="00754FD6"/>
    <w:rsid w:val="007553D5"/>
    <w:rsid w:val="0075669E"/>
    <w:rsid w:val="00770453"/>
    <w:rsid w:val="00770CFF"/>
    <w:rsid w:val="0077309D"/>
    <w:rsid w:val="00775DA8"/>
    <w:rsid w:val="007774EE"/>
    <w:rsid w:val="007809E0"/>
    <w:rsid w:val="00781822"/>
    <w:rsid w:val="007821FC"/>
    <w:rsid w:val="00783F21"/>
    <w:rsid w:val="00787159"/>
    <w:rsid w:val="0079043A"/>
    <w:rsid w:val="007909C3"/>
    <w:rsid w:val="00791668"/>
    <w:rsid w:val="00791AA1"/>
    <w:rsid w:val="00792334"/>
    <w:rsid w:val="00793991"/>
    <w:rsid w:val="007958AD"/>
    <w:rsid w:val="007A0014"/>
    <w:rsid w:val="007A2AB2"/>
    <w:rsid w:val="007A3793"/>
    <w:rsid w:val="007A55BA"/>
    <w:rsid w:val="007B33C5"/>
    <w:rsid w:val="007B77BA"/>
    <w:rsid w:val="007B7BEE"/>
    <w:rsid w:val="007C1BA2"/>
    <w:rsid w:val="007C2B48"/>
    <w:rsid w:val="007C44E9"/>
    <w:rsid w:val="007D20E9"/>
    <w:rsid w:val="007D21EB"/>
    <w:rsid w:val="007D4F18"/>
    <w:rsid w:val="007D7881"/>
    <w:rsid w:val="007D7E3A"/>
    <w:rsid w:val="007E0E10"/>
    <w:rsid w:val="007E2C42"/>
    <w:rsid w:val="007E4768"/>
    <w:rsid w:val="007E53EE"/>
    <w:rsid w:val="007E777B"/>
    <w:rsid w:val="007F2070"/>
    <w:rsid w:val="007F50FE"/>
    <w:rsid w:val="007F63C1"/>
    <w:rsid w:val="00801BA3"/>
    <w:rsid w:val="008053F5"/>
    <w:rsid w:val="00807AF7"/>
    <w:rsid w:val="00810198"/>
    <w:rsid w:val="00810D88"/>
    <w:rsid w:val="00812054"/>
    <w:rsid w:val="008125CF"/>
    <w:rsid w:val="008134B2"/>
    <w:rsid w:val="00813707"/>
    <w:rsid w:val="0081416B"/>
    <w:rsid w:val="00815DA8"/>
    <w:rsid w:val="00816143"/>
    <w:rsid w:val="0082194D"/>
    <w:rsid w:val="008221F9"/>
    <w:rsid w:val="00822810"/>
    <w:rsid w:val="00823F6C"/>
    <w:rsid w:val="00826EF5"/>
    <w:rsid w:val="00831693"/>
    <w:rsid w:val="00833F89"/>
    <w:rsid w:val="00840104"/>
    <w:rsid w:val="00840C1F"/>
    <w:rsid w:val="008411C9"/>
    <w:rsid w:val="00841FC5"/>
    <w:rsid w:val="00842D87"/>
    <w:rsid w:val="00843D0F"/>
    <w:rsid w:val="008454FB"/>
    <w:rsid w:val="00845709"/>
    <w:rsid w:val="0084761F"/>
    <w:rsid w:val="00851617"/>
    <w:rsid w:val="00851CEC"/>
    <w:rsid w:val="008576BD"/>
    <w:rsid w:val="00860463"/>
    <w:rsid w:val="00863498"/>
    <w:rsid w:val="00866089"/>
    <w:rsid w:val="0086773B"/>
    <w:rsid w:val="008733DA"/>
    <w:rsid w:val="00881F5A"/>
    <w:rsid w:val="008839C8"/>
    <w:rsid w:val="00883A8F"/>
    <w:rsid w:val="008843E5"/>
    <w:rsid w:val="00884E46"/>
    <w:rsid w:val="008850E4"/>
    <w:rsid w:val="00890CC3"/>
    <w:rsid w:val="0089213A"/>
    <w:rsid w:val="008939AB"/>
    <w:rsid w:val="008A0B08"/>
    <w:rsid w:val="008A12F5"/>
    <w:rsid w:val="008A138F"/>
    <w:rsid w:val="008A3CAB"/>
    <w:rsid w:val="008A46AC"/>
    <w:rsid w:val="008B0598"/>
    <w:rsid w:val="008B1587"/>
    <w:rsid w:val="008B1B01"/>
    <w:rsid w:val="008B3BCD"/>
    <w:rsid w:val="008B49F5"/>
    <w:rsid w:val="008B5B1D"/>
    <w:rsid w:val="008B6DF8"/>
    <w:rsid w:val="008B796A"/>
    <w:rsid w:val="008C106C"/>
    <w:rsid w:val="008C10F1"/>
    <w:rsid w:val="008C1926"/>
    <w:rsid w:val="008C1E99"/>
    <w:rsid w:val="008C48A8"/>
    <w:rsid w:val="008C6E39"/>
    <w:rsid w:val="008D2860"/>
    <w:rsid w:val="008D379D"/>
    <w:rsid w:val="008D44AB"/>
    <w:rsid w:val="008D4D6E"/>
    <w:rsid w:val="008D6100"/>
    <w:rsid w:val="008D6607"/>
    <w:rsid w:val="008D6DD3"/>
    <w:rsid w:val="008E0085"/>
    <w:rsid w:val="008E0E9A"/>
    <w:rsid w:val="008E1EE9"/>
    <w:rsid w:val="008E2AA6"/>
    <w:rsid w:val="008E311B"/>
    <w:rsid w:val="008E38E1"/>
    <w:rsid w:val="008E3EDA"/>
    <w:rsid w:val="008E4A29"/>
    <w:rsid w:val="008E51B7"/>
    <w:rsid w:val="008E6400"/>
    <w:rsid w:val="008E77C3"/>
    <w:rsid w:val="008E7FDF"/>
    <w:rsid w:val="008F133E"/>
    <w:rsid w:val="008F46E7"/>
    <w:rsid w:val="008F64CA"/>
    <w:rsid w:val="008F6F0B"/>
    <w:rsid w:val="008F7E4B"/>
    <w:rsid w:val="00900D56"/>
    <w:rsid w:val="00907BA7"/>
    <w:rsid w:val="0091064E"/>
    <w:rsid w:val="00911FC5"/>
    <w:rsid w:val="0091365D"/>
    <w:rsid w:val="00920FE2"/>
    <w:rsid w:val="0092106B"/>
    <w:rsid w:val="009214D5"/>
    <w:rsid w:val="00921C80"/>
    <w:rsid w:val="00922D3C"/>
    <w:rsid w:val="009245F5"/>
    <w:rsid w:val="00924928"/>
    <w:rsid w:val="00925085"/>
    <w:rsid w:val="00931A10"/>
    <w:rsid w:val="00932225"/>
    <w:rsid w:val="00936F03"/>
    <w:rsid w:val="0093780F"/>
    <w:rsid w:val="00940F86"/>
    <w:rsid w:val="00941893"/>
    <w:rsid w:val="00941A69"/>
    <w:rsid w:val="009438B0"/>
    <w:rsid w:val="00947967"/>
    <w:rsid w:val="00950E74"/>
    <w:rsid w:val="00953A74"/>
    <w:rsid w:val="00953F0D"/>
    <w:rsid w:val="00955201"/>
    <w:rsid w:val="00955B20"/>
    <w:rsid w:val="00957069"/>
    <w:rsid w:val="00960C0B"/>
    <w:rsid w:val="00965200"/>
    <w:rsid w:val="009668B3"/>
    <w:rsid w:val="00971471"/>
    <w:rsid w:val="00975D24"/>
    <w:rsid w:val="00976438"/>
    <w:rsid w:val="00980ACB"/>
    <w:rsid w:val="0098228B"/>
    <w:rsid w:val="009849C2"/>
    <w:rsid w:val="00984D24"/>
    <w:rsid w:val="009858EB"/>
    <w:rsid w:val="009860F5"/>
    <w:rsid w:val="0098737B"/>
    <w:rsid w:val="00990D4C"/>
    <w:rsid w:val="00991B21"/>
    <w:rsid w:val="00992A8A"/>
    <w:rsid w:val="00993A23"/>
    <w:rsid w:val="009968BE"/>
    <w:rsid w:val="009A3826"/>
    <w:rsid w:val="009A3F47"/>
    <w:rsid w:val="009A5C0A"/>
    <w:rsid w:val="009A617E"/>
    <w:rsid w:val="009A629E"/>
    <w:rsid w:val="009B0046"/>
    <w:rsid w:val="009B2148"/>
    <w:rsid w:val="009B388C"/>
    <w:rsid w:val="009B4525"/>
    <w:rsid w:val="009B6F0A"/>
    <w:rsid w:val="009C1440"/>
    <w:rsid w:val="009C1C15"/>
    <w:rsid w:val="009C2107"/>
    <w:rsid w:val="009C264E"/>
    <w:rsid w:val="009C3FC3"/>
    <w:rsid w:val="009C5D9E"/>
    <w:rsid w:val="009C7624"/>
    <w:rsid w:val="009D0D44"/>
    <w:rsid w:val="009D11B0"/>
    <w:rsid w:val="009D174E"/>
    <w:rsid w:val="009D1E96"/>
    <w:rsid w:val="009D2C3E"/>
    <w:rsid w:val="009D3E73"/>
    <w:rsid w:val="009D79DB"/>
    <w:rsid w:val="009D7A27"/>
    <w:rsid w:val="009E0625"/>
    <w:rsid w:val="009E15D5"/>
    <w:rsid w:val="009E3034"/>
    <w:rsid w:val="009E3C44"/>
    <w:rsid w:val="009E4275"/>
    <w:rsid w:val="009E549F"/>
    <w:rsid w:val="009F0F86"/>
    <w:rsid w:val="009F105A"/>
    <w:rsid w:val="009F1ACB"/>
    <w:rsid w:val="009F28A8"/>
    <w:rsid w:val="009F473E"/>
    <w:rsid w:val="009F5247"/>
    <w:rsid w:val="009F64AE"/>
    <w:rsid w:val="009F682A"/>
    <w:rsid w:val="009F784D"/>
    <w:rsid w:val="009F78E5"/>
    <w:rsid w:val="009F7F6D"/>
    <w:rsid w:val="00A022BE"/>
    <w:rsid w:val="00A054D6"/>
    <w:rsid w:val="00A05E19"/>
    <w:rsid w:val="00A0746A"/>
    <w:rsid w:val="00A07B4B"/>
    <w:rsid w:val="00A1051E"/>
    <w:rsid w:val="00A112A5"/>
    <w:rsid w:val="00A12ABA"/>
    <w:rsid w:val="00A137F3"/>
    <w:rsid w:val="00A13920"/>
    <w:rsid w:val="00A14CDB"/>
    <w:rsid w:val="00A16CC6"/>
    <w:rsid w:val="00A21B5D"/>
    <w:rsid w:val="00A21DA3"/>
    <w:rsid w:val="00A2256C"/>
    <w:rsid w:val="00A24C95"/>
    <w:rsid w:val="00A2599A"/>
    <w:rsid w:val="00A26094"/>
    <w:rsid w:val="00A301BF"/>
    <w:rsid w:val="00A302B2"/>
    <w:rsid w:val="00A30496"/>
    <w:rsid w:val="00A31793"/>
    <w:rsid w:val="00A331B4"/>
    <w:rsid w:val="00A3484E"/>
    <w:rsid w:val="00A34E5D"/>
    <w:rsid w:val="00A356D3"/>
    <w:rsid w:val="00A364BB"/>
    <w:rsid w:val="00A36ADA"/>
    <w:rsid w:val="00A37C4D"/>
    <w:rsid w:val="00A37C5A"/>
    <w:rsid w:val="00A40766"/>
    <w:rsid w:val="00A438D8"/>
    <w:rsid w:val="00A473F5"/>
    <w:rsid w:val="00A51F9D"/>
    <w:rsid w:val="00A52E35"/>
    <w:rsid w:val="00A53703"/>
    <w:rsid w:val="00A5416A"/>
    <w:rsid w:val="00A54B5A"/>
    <w:rsid w:val="00A639F4"/>
    <w:rsid w:val="00A65762"/>
    <w:rsid w:val="00A65864"/>
    <w:rsid w:val="00A65FAE"/>
    <w:rsid w:val="00A66514"/>
    <w:rsid w:val="00A70C32"/>
    <w:rsid w:val="00A71913"/>
    <w:rsid w:val="00A71C35"/>
    <w:rsid w:val="00A72406"/>
    <w:rsid w:val="00A74F08"/>
    <w:rsid w:val="00A75BF6"/>
    <w:rsid w:val="00A76A69"/>
    <w:rsid w:val="00A80713"/>
    <w:rsid w:val="00A81A32"/>
    <w:rsid w:val="00A82012"/>
    <w:rsid w:val="00A835BD"/>
    <w:rsid w:val="00A8787B"/>
    <w:rsid w:val="00A87EE1"/>
    <w:rsid w:val="00A910AF"/>
    <w:rsid w:val="00A919CD"/>
    <w:rsid w:val="00A93482"/>
    <w:rsid w:val="00A972AA"/>
    <w:rsid w:val="00A97480"/>
    <w:rsid w:val="00A9785D"/>
    <w:rsid w:val="00A97B15"/>
    <w:rsid w:val="00AA42D5"/>
    <w:rsid w:val="00AB2FAB"/>
    <w:rsid w:val="00AB3B61"/>
    <w:rsid w:val="00AB5C14"/>
    <w:rsid w:val="00AB774E"/>
    <w:rsid w:val="00AC1EE7"/>
    <w:rsid w:val="00AC2B3A"/>
    <w:rsid w:val="00AC333F"/>
    <w:rsid w:val="00AC35A2"/>
    <w:rsid w:val="00AC585C"/>
    <w:rsid w:val="00AC5E2E"/>
    <w:rsid w:val="00AC6E5B"/>
    <w:rsid w:val="00AD1925"/>
    <w:rsid w:val="00AE067D"/>
    <w:rsid w:val="00AE0692"/>
    <w:rsid w:val="00AE2100"/>
    <w:rsid w:val="00AE721C"/>
    <w:rsid w:val="00AF1181"/>
    <w:rsid w:val="00AF2F79"/>
    <w:rsid w:val="00AF4653"/>
    <w:rsid w:val="00AF798F"/>
    <w:rsid w:val="00AF7DB7"/>
    <w:rsid w:val="00B001C4"/>
    <w:rsid w:val="00B05177"/>
    <w:rsid w:val="00B07651"/>
    <w:rsid w:val="00B10D02"/>
    <w:rsid w:val="00B119BC"/>
    <w:rsid w:val="00B14634"/>
    <w:rsid w:val="00B15194"/>
    <w:rsid w:val="00B161E9"/>
    <w:rsid w:val="00B16D43"/>
    <w:rsid w:val="00B201E2"/>
    <w:rsid w:val="00B2350C"/>
    <w:rsid w:val="00B26FA7"/>
    <w:rsid w:val="00B316BF"/>
    <w:rsid w:val="00B33962"/>
    <w:rsid w:val="00B3444F"/>
    <w:rsid w:val="00B352E2"/>
    <w:rsid w:val="00B40FFA"/>
    <w:rsid w:val="00B43AD6"/>
    <w:rsid w:val="00B443E4"/>
    <w:rsid w:val="00B5484D"/>
    <w:rsid w:val="00B563EA"/>
    <w:rsid w:val="00B56CDF"/>
    <w:rsid w:val="00B60E51"/>
    <w:rsid w:val="00B62840"/>
    <w:rsid w:val="00B63A54"/>
    <w:rsid w:val="00B66A79"/>
    <w:rsid w:val="00B67622"/>
    <w:rsid w:val="00B67C47"/>
    <w:rsid w:val="00B7428D"/>
    <w:rsid w:val="00B74E05"/>
    <w:rsid w:val="00B77D18"/>
    <w:rsid w:val="00B8313A"/>
    <w:rsid w:val="00B837DA"/>
    <w:rsid w:val="00B926F6"/>
    <w:rsid w:val="00B93503"/>
    <w:rsid w:val="00B94898"/>
    <w:rsid w:val="00B977BF"/>
    <w:rsid w:val="00BA0993"/>
    <w:rsid w:val="00BA1456"/>
    <w:rsid w:val="00BA196E"/>
    <w:rsid w:val="00BA1A59"/>
    <w:rsid w:val="00BA31E8"/>
    <w:rsid w:val="00BA53BE"/>
    <w:rsid w:val="00BA55E0"/>
    <w:rsid w:val="00BA6BD4"/>
    <w:rsid w:val="00BA6C7A"/>
    <w:rsid w:val="00BB17D1"/>
    <w:rsid w:val="00BB2740"/>
    <w:rsid w:val="00BB3752"/>
    <w:rsid w:val="00BB41CE"/>
    <w:rsid w:val="00BB4888"/>
    <w:rsid w:val="00BB6644"/>
    <w:rsid w:val="00BB6688"/>
    <w:rsid w:val="00BC26D4"/>
    <w:rsid w:val="00BC358F"/>
    <w:rsid w:val="00BD1021"/>
    <w:rsid w:val="00BD2829"/>
    <w:rsid w:val="00BD4B1A"/>
    <w:rsid w:val="00BD4F8B"/>
    <w:rsid w:val="00BD60B3"/>
    <w:rsid w:val="00BE0C80"/>
    <w:rsid w:val="00BE22D6"/>
    <w:rsid w:val="00BF1618"/>
    <w:rsid w:val="00BF2A42"/>
    <w:rsid w:val="00BF598A"/>
    <w:rsid w:val="00BF6116"/>
    <w:rsid w:val="00BF6D93"/>
    <w:rsid w:val="00C020B8"/>
    <w:rsid w:val="00C03D8C"/>
    <w:rsid w:val="00C04AAA"/>
    <w:rsid w:val="00C05597"/>
    <w:rsid w:val="00C055EC"/>
    <w:rsid w:val="00C0690E"/>
    <w:rsid w:val="00C10DC9"/>
    <w:rsid w:val="00C10E72"/>
    <w:rsid w:val="00C12FB3"/>
    <w:rsid w:val="00C17341"/>
    <w:rsid w:val="00C21678"/>
    <w:rsid w:val="00C218CC"/>
    <w:rsid w:val="00C22500"/>
    <w:rsid w:val="00C24C10"/>
    <w:rsid w:val="00C24D98"/>
    <w:rsid w:val="00C24EEF"/>
    <w:rsid w:val="00C25CF6"/>
    <w:rsid w:val="00C26C36"/>
    <w:rsid w:val="00C27E1E"/>
    <w:rsid w:val="00C3074A"/>
    <w:rsid w:val="00C32768"/>
    <w:rsid w:val="00C3345C"/>
    <w:rsid w:val="00C37531"/>
    <w:rsid w:val="00C4013E"/>
    <w:rsid w:val="00C431DF"/>
    <w:rsid w:val="00C454C2"/>
    <w:rsid w:val="00C456BD"/>
    <w:rsid w:val="00C459CD"/>
    <w:rsid w:val="00C45DAD"/>
    <w:rsid w:val="00C460B3"/>
    <w:rsid w:val="00C51010"/>
    <w:rsid w:val="00C515DE"/>
    <w:rsid w:val="00C51E84"/>
    <w:rsid w:val="00C530DC"/>
    <w:rsid w:val="00C5350D"/>
    <w:rsid w:val="00C60917"/>
    <w:rsid w:val="00C6123C"/>
    <w:rsid w:val="00C6311A"/>
    <w:rsid w:val="00C64896"/>
    <w:rsid w:val="00C679DB"/>
    <w:rsid w:val="00C7048A"/>
    <w:rsid w:val="00C7084D"/>
    <w:rsid w:val="00C70D33"/>
    <w:rsid w:val="00C7315E"/>
    <w:rsid w:val="00C73D56"/>
    <w:rsid w:val="00C74DFB"/>
    <w:rsid w:val="00C75895"/>
    <w:rsid w:val="00C808CA"/>
    <w:rsid w:val="00C80951"/>
    <w:rsid w:val="00C809EB"/>
    <w:rsid w:val="00C83C9F"/>
    <w:rsid w:val="00C875A9"/>
    <w:rsid w:val="00C92B24"/>
    <w:rsid w:val="00C93EA6"/>
    <w:rsid w:val="00C94840"/>
    <w:rsid w:val="00C94C65"/>
    <w:rsid w:val="00C97D7A"/>
    <w:rsid w:val="00CA4EE3"/>
    <w:rsid w:val="00CA5D12"/>
    <w:rsid w:val="00CB027F"/>
    <w:rsid w:val="00CB0CC2"/>
    <w:rsid w:val="00CB475A"/>
    <w:rsid w:val="00CB48E1"/>
    <w:rsid w:val="00CB5153"/>
    <w:rsid w:val="00CC0EBB"/>
    <w:rsid w:val="00CC4C97"/>
    <w:rsid w:val="00CC6297"/>
    <w:rsid w:val="00CC7690"/>
    <w:rsid w:val="00CD0F4B"/>
    <w:rsid w:val="00CD1986"/>
    <w:rsid w:val="00CD1C1F"/>
    <w:rsid w:val="00CD2F79"/>
    <w:rsid w:val="00CD42BE"/>
    <w:rsid w:val="00CD4E38"/>
    <w:rsid w:val="00CD4EAD"/>
    <w:rsid w:val="00CD54BF"/>
    <w:rsid w:val="00CE4D5C"/>
    <w:rsid w:val="00CE6319"/>
    <w:rsid w:val="00CE6F18"/>
    <w:rsid w:val="00CE79C8"/>
    <w:rsid w:val="00CF05DA"/>
    <w:rsid w:val="00CF25C5"/>
    <w:rsid w:val="00CF459A"/>
    <w:rsid w:val="00CF58EB"/>
    <w:rsid w:val="00CF6E5D"/>
    <w:rsid w:val="00CF6FEC"/>
    <w:rsid w:val="00CF728A"/>
    <w:rsid w:val="00D0106E"/>
    <w:rsid w:val="00D0583B"/>
    <w:rsid w:val="00D05FB3"/>
    <w:rsid w:val="00D06383"/>
    <w:rsid w:val="00D133A4"/>
    <w:rsid w:val="00D15791"/>
    <w:rsid w:val="00D15A7D"/>
    <w:rsid w:val="00D20E85"/>
    <w:rsid w:val="00D232A0"/>
    <w:rsid w:val="00D23418"/>
    <w:rsid w:val="00D23C5F"/>
    <w:rsid w:val="00D24615"/>
    <w:rsid w:val="00D24BAE"/>
    <w:rsid w:val="00D26C02"/>
    <w:rsid w:val="00D26F7E"/>
    <w:rsid w:val="00D331B4"/>
    <w:rsid w:val="00D340F2"/>
    <w:rsid w:val="00D37842"/>
    <w:rsid w:val="00D42DC2"/>
    <w:rsid w:val="00D4302B"/>
    <w:rsid w:val="00D50402"/>
    <w:rsid w:val="00D5164C"/>
    <w:rsid w:val="00D51FAF"/>
    <w:rsid w:val="00D537E1"/>
    <w:rsid w:val="00D541D1"/>
    <w:rsid w:val="00D55BB2"/>
    <w:rsid w:val="00D563BD"/>
    <w:rsid w:val="00D567F0"/>
    <w:rsid w:val="00D6091A"/>
    <w:rsid w:val="00D61F25"/>
    <w:rsid w:val="00D637F0"/>
    <w:rsid w:val="00D6605A"/>
    <w:rsid w:val="00D662C7"/>
    <w:rsid w:val="00D6695F"/>
    <w:rsid w:val="00D67481"/>
    <w:rsid w:val="00D723DE"/>
    <w:rsid w:val="00D74C17"/>
    <w:rsid w:val="00D75159"/>
    <w:rsid w:val="00D752F1"/>
    <w:rsid w:val="00D75644"/>
    <w:rsid w:val="00D80197"/>
    <w:rsid w:val="00D81656"/>
    <w:rsid w:val="00D816E9"/>
    <w:rsid w:val="00D81A7A"/>
    <w:rsid w:val="00D83D87"/>
    <w:rsid w:val="00D84A6D"/>
    <w:rsid w:val="00D85BEC"/>
    <w:rsid w:val="00D86A30"/>
    <w:rsid w:val="00D93C17"/>
    <w:rsid w:val="00D955F5"/>
    <w:rsid w:val="00D97C9A"/>
    <w:rsid w:val="00D97CB4"/>
    <w:rsid w:val="00D97DD4"/>
    <w:rsid w:val="00DA5A64"/>
    <w:rsid w:val="00DA5A8A"/>
    <w:rsid w:val="00DA73FE"/>
    <w:rsid w:val="00DB00E7"/>
    <w:rsid w:val="00DB0DCD"/>
    <w:rsid w:val="00DB1170"/>
    <w:rsid w:val="00DB26CD"/>
    <w:rsid w:val="00DB441C"/>
    <w:rsid w:val="00DB44AF"/>
    <w:rsid w:val="00DB4AE2"/>
    <w:rsid w:val="00DC0FA5"/>
    <w:rsid w:val="00DC15E7"/>
    <w:rsid w:val="00DC1F58"/>
    <w:rsid w:val="00DC339B"/>
    <w:rsid w:val="00DC4131"/>
    <w:rsid w:val="00DC5D40"/>
    <w:rsid w:val="00DC69A7"/>
    <w:rsid w:val="00DC76E3"/>
    <w:rsid w:val="00DD0B80"/>
    <w:rsid w:val="00DD12D0"/>
    <w:rsid w:val="00DD1E3B"/>
    <w:rsid w:val="00DD2003"/>
    <w:rsid w:val="00DD30E9"/>
    <w:rsid w:val="00DD3D7F"/>
    <w:rsid w:val="00DD4F47"/>
    <w:rsid w:val="00DD5466"/>
    <w:rsid w:val="00DD5632"/>
    <w:rsid w:val="00DD6F42"/>
    <w:rsid w:val="00DD7FBB"/>
    <w:rsid w:val="00DE0B9F"/>
    <w:rsid w:val="00DE2A9E"/>
    <w:rsid w:val="00DE3504"/>
    <w:rsid w:val="00DE3D29"/>
    <w:rsid w:val="00DE4238"/>
    <w:rsid w:val="00DE657F"/>
    <w:rsid w:val="00DF1218"/>
    <w:rsid w:val="00DF42CC"/>
    <w:rsid w:val="00DF4F64"/>
    <w:rsid w:val="00DF6462"/>
    <w:rsid w:val="00E02FA0"/>
    <w:rsid w:val="00E036DC"/>
    <w:rsid w:val="00E10427"/>
    <w:rsid w:val="00E10454"/>
    <w:rsid w:val="00E111F2"/>
    <w:rsid w:val="00E112E5"/>
    <w:rsid w:val="00E122D8"/>
    <w:rsid w:val="00E12CC8"/>
    <w:rsid w:val="00E15352"/>
    <w:rsid w:val="00E21CC7"/>
    <w:rsid w:val="00E225E0"/>
    <w:rsid w:val="00E22738"/>
    <w:rsid w:val="00E24D9E"/>
    <w:rsid w:val="00E24EAD"/>
    <w:rsid w:val="00E25849"/>
    <w:rsid w:val="00E276DE"/>
    <w:rsid w:val="00E3197E"/>
    <w:rsid w:val="00E342F8"/>
    <w:rsid w:val="00E34524"/>
    <w:rsid w:val="00E3467B"/>
    <w:rsid w:val="00E351ED"/>
    <w:rsid w:val="00E36106"/>
    <w:rsid w:val="00E36273"/>
    <w:rsid w:val="00E42B19"/>
    <w:rsid w:val="00E46922"/>
    <w:rsid w:val="00E47A05"/>
    <w:rsid w:val="00E5598C"/>
    <w:rsid w:val="00E55D50"/>
    <w:rsid w:val="00E57C81"/>
    <w:rsid w:val="00E6034B"/>
    <w:rsid w:val="00E61139"/>
    <w:rsid w:val="00E6479C"/>
    <w:rsid w:val="00E6549E"/>
    <w:rsid w:val="00E65EDE"/>
    <w:rsid w:val="00E66778"/>
    <w:rsid w:val="00E67354"/>
    <w:rsid w:val="00E70F81"/>
    <w:rsid w:val="00E716C9"/>
    <w:rsid w:val="00E74DD9"/>
    <w:rsid w:val="00E77055"/>
    <w:rsid w:val="00E77460"/>
    <w:rsid w:val="00E77B60"/>
    <w:rsid w:val="00E82591"/>
    <w:rsid w:val="00E83ABC"/>
    <w:rsid w:val="00E844F2"/>
    <w:rsid w:val="00E90AD0"/>
    <w:rsid w:val="00E91C71"/>
    <w:rsid w:val="00E92510"/>
    <w:rsid w:val="00E92FCB"/>
    <w:rsid w:val="00E962BF"/>
    <w:rsid w:val="00E9769E"/>
    <w:rsid w:val="00EA147F"/>
    <w:rsid w:val="00EA22A3"/>
    <w:rsid w:val="00EA3403"/>
    <w:rsid w:val="00EA4394"/>
    <w:rsid w:val="00EA4A27"/>
    <w:rsid w:val="00EA4FA6"/>
    <w:rsid w:val="00EB1A25"/>
    <w:rsid w:val="00EB247C"/>
    <w:rsid w:val="00EB2A46"/>
    <w:rsid w:val="00EC1648"/>
    <w:rsid w:val="00EC4C30"/>
    <w:rsid w:val="00EC7363"/>
    <w:rsid w:val="00ED03AB"/>
    <w:rsid w:val="00ED1963"/>
    <w:rsid w:val="00ED1CD4"/>
    <w:rsid w:val="00ED1D2B"/>
    <w:rsid w:val="00ED2052"/>
    <w:rsid w:val="00ED64B5"/>
    <w:rsid w:val="00ED6526"/>
    <w:rsid w:val="00ED6D30"/>
    <w:rsid w:val="00EE3268"/>
    <w:rsid w:val="00EE583F"/>
    <w:rsid w:val="00EE7CCA"/>
    <w:rsid w:val="00EF267B"/>
    <w:rsid w:val="00EF27C0"/>
    <w:rsid w:val="00EF417B"/>
    <w:rsid w:val="00EF47CE"/>
    <w:rsid w:val="00EF508C"/>
    <w:rsid w:val="00EF6F54"/>
    <w:rsid w:val="00F06980"/>
    <w:rsid w:val="00F06E53"/>
    <w:rsid w:val="00F07935"/>
    <w:rsid w:val="00F1427A"/>
    <w:rsid w:val="00F16A14"/>
    <w:rsid w:val="00F16CD3"/>
    <w:rsid w:val="00F20E48"/>
    <w:rsid w:val="00F21BA7"/>
    <w:rsid w:val="00F24B23"/>
    <w:rsid w:val="00F26316"/>
    <w:rsid w:val="00F32109"/>
    <w:rsid w:val="00F33ECB"/>
    <w:rsid w:val="00F362D7"/>
    <w:rsid w:val="00F37D7B"/>
    <w:rsid w:val="00F45CC6"/>
    <w:rsid w:val="00F47F6C"/>
    <w:rsid w:val="00F50ACC"/>
    <w:rsid w:val="00F51C82"/>
    <w:rsid w:val="00F5314C"/>
    <w:rsid w:val="00F55257"/>
    <w:rsid w:val="00F5688C"/>
    <w:rsid w:val="00F60048"/>
    <w:rsid w:val="00F606BF"/>
    <w:rsid w:val="00F610ED"/>
    <w:rsid w:val="00F62F26"/>
    <w:rsid w:val="00F635DD"/>
    <w:rsid w:val="00F6627B"/>
    <w:rsid w:val="00F67F72"/>
    <w:rsid w:val="00F7336E"/>
    <w:rsid w:val="00F734F2"/>
    <w:rsid w:val="00F74CCA"/>
    <w:rsid w:val="00F75052"/>
    <w:rsid w:val="00F75D27"/>
    <w:rsid w:val="00F75DEB"/>
    <w:rsid w:val="00F76A9A"/>
    <w:rsid w:val="00F804D3"/>
    <w:rsid w:val="00F816CB"/>
    <w:rsid w:val="00F81CD2"/>
    <w:rsid w:val="00F82641"/>
    <w:rsid w:val="00F90E47"/>
    <w:rsid w:val="00F90F18"/>
    <w:rsid w:val="00F937E4"/>
    <w:rsid w:val="00F95B25"/>
    <w:rsid w:val="00F95EE7"/>
    <w:rsid w:val="00F96065"/>
    <w:rsid w:val="00FA39E6"/>
    <w:rsid w:val="00FA5978"/>
    <w:rsid w:val="00FA7BC9"/>
    <w:rsid w:val="00FB030B"/>
    <w:rsid w:val="00FB0C78"/>
    <w:rsid w:val="00FB333A"/>
    <w:rsid w:val="00FB378E"/>
    <w:rsid w:val="00FB37F1"/>
    <w:rsid w:val="00FB47C0"/>
    <w:rsid w:val="00FB501B"/>
    <w:rsid w:val="00FB5891"/>
    <w:rsid w:val="00FB5C22"/>
    <w:rsid w:val="00FB719A"/>
    <w:rsid w:val="00FB7770"/>
    <w:rsid w:val="00FC2FED"/>
    <w:rsid w:val="00FC32E7"/>
    <w:rsid w:val="00FC459D"/>
    <w:rsid w:val="00FC5B25"/>
    <w:rsid w:val="00FD271D"/>
    <w:rsid w:val="00FD3B91"/>
    <w:rsid w:val="00FD489B"/>
    <w:rsid w:val="00FD4E11"/>
    <w:rsid w:val="00FD576B"/>
    <w:rsid w:val="00FD579E"/>
    <w:rsid w:val="00FD6845"/>
    <w:rsid w:val="00FE1615"/>
    <w:rsid w:val="00FE1A48"/>
    <w:rsid w:val="00FE1C67"/>
    <w:rsid w:val="00FE26EE"/>
    <w:rsid w:val="00FE4516"/>
    <w:rsid w:val="00FE5BC5"/>
    <w:rsid w:val="00FE64C8"/>
    <w:rsid w:val="00FF059D"/>
    <w:rsid w:val="00FF20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7"/>
    <w:link w:val="afb"/>
    <w:uiPriority w:val="34"/>
    <w:qFormat/>
    <w:rsid w:val="00687024"/>
    <w:pPr>
      <w:ind w:leftChars="200" w:left="480"/>
    </w:pPr>
  </w:style>
  <w:style w:type="paragraph" w:styleId="afc">
    <w:name w:val="Balloon Text"/>
    <w:basedOn w:val="a7"/>
    <w:link w:val="afd"/>
    <w:uiPriority w:val="99"/>
    <w:semiHidden/>
    <w:unhideWhenUsed/>
    <w:qFormat/>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qFormat/>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40">
    <w:name w:val="標題 4 字元"/>
    <w:basedOn w:val="a8"/>
    <w:link w:val="4"/>
    <w:rsid w:val="00A66514"/>
    <w:rPr>
      <w:rFonts w:ascii="標楷體" w:eastAsia="標楷體" w:hAnsi="Arial"/>
      <w:kern w:val="32"/>
      <w:sz w:val="32"/>
      <w:szCs w:val="36"/>
    </w:rPr>
  </w:style>
  <w:style w:type="paragraph" w:styleId="aff0">
    <w:name w:val="footnote text"/>
    <w:basedOn w:val="a7"/>
    <w:link w:val="aff1"/>
    <w:uiPriority w:val="99"/>
    <w:unhideWhenUsed/>
    <w:rsid w:val="00A66514"/>
    <w:pPr>
      <w:snapToGrid w:val="0"/>
      <w:jc w:val="left"/>
    </w:pPr>
    <w:rPr>
      <w:sz w:val="20"/>
    </w:rPr>
  </w:style>
  <w:style w:type="character" w:customStyle="1" w:styleId="aff1">
    <w:name w:val="註腳文字 字元"/>
    <w:basedOn w:val="a8"/>
    <w:link w:val="aff0"/>
    <w:uiPriority w:val="99"/>
    <w:rsid w:val="00A66514"/>
    <w:rPr>
      <w:rFonts w:ascii="標楷體" w:eastAsia="標楷體"/>
      <w:kern w:val="2"/>
    </w:rPr>
  </w:style>
  <w:style w:type="character" w:styleId="aff2">
    <w:name w:val="footnote reference"/>
    <w:basedOn w:val="a8"/>
    <w:uiPriority w:val="99"/>
    <w:semiHidden/>
    <w:unhideWhenUsed/>
    <w:rsid w:val="00A66514"/>
    <w:rPr>
      <w:vertAlign w:val="superscript"/>
    </w:rPr>
  </w:style>
  <w:style w:type="character" w:customStyle="1" w:styleId="afb">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a"/>
    <w:uiPriority w:val="34"/>
    <w:qFormat/>
    <w:locked/>
    <w:rsid w:val="004F65DC"/>
    <w:rPr>
      <w:rFonts w:ascii="標楷體" w:eastAsia="標楷體"/>
      <w:kern w:val="2"/>
      <w:sz w:val="32"/>
    </w:rPr>
  </w:style>
  <w:style w:type="paragraph" w:customStyle="1" w:styleId="Textbodyindent">
    <w:name w:val="Text body indent"/>
    <w:basedOn w:val="a7"/>
    <w:rsid w:val="00EC1648"/>
    <w:pPr>
      <w:widowControl/>
      <w:suppressAutoHyphens/>
      <w:overflowPunct/>
      <w:autoSpaceDE/>
      <w:ind w:left="924" w:hanging="924"/>
      <w:jc w:val="left"/>
      <w:textAlignment w:val="baseline"/>
    </w:pPr>
    <w:rPr>
      <w:rFonts w:ascii="Times New Roman" w:eastAsia="新細明體, PMingLiU"/>
      <w:kern w:val="3"/>
      <w:szCs w:val="24"/>
    </w:rPr>
  </w:style>
  <w:style w:type="numbering" w:customStyle="1" w:styleId="WW8Num6">
    <w:name w:val="WW8Num6"/>
    <w:basedOn w:val="aa"/>
    <w:rsid w:val="00EC1648"/>
    <w:pPr>
      <w:numPr>
        <w:numId w:val="10"/>
      </w:numPr>
    </w:pPr>
  </w:style>
  <w:style w:type="table" w:customStyle="1" w:styleId="13">
    <w:name w:val="表格格線1"/>
    <w:basedOn w:val="a9"/>
    <w:next w:val="af9"/>
    <w:uiPriority w:val="59"/>
    <w:rsid w:val="00CD42BE"/>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E3504"/>
    <w:pPr>
      <w:widowControl w:val="0"/>
      <w:autoSpaceDE w:val="0"/>
      <w:autoSpaceDN w:val="0"/>
      <w:adjustRightInd w:val="0"/>
    </w:pPr>
    <w:rPr>
      <w:rFonts w:ascii="標楷體" w:eastAsia="標楷體" w:hAnsiTheme="minorHAnsi" w:cs="標楷體"/>
      <w:color w:val="000000"/>
      <w:sz w:val="24"/>
      <w:szCs w:val="24"/>
    </w:rPr>
  </w:style>
  <w:style w:type="character" w:customStyle="1" w:styleId="MingLiU">
    <w:name w:val="內文文字 + MingLiU"/>
    <w:aliases w:val="間距 0 pt,10 pt"/>
    <w:basedOn w:val="a8"/>
    <w:rsid w:val="00A54B5A"/>
    <w:rPr>
      <w:rFonts w:ascii="細明體" w:eastAsia="細明體" w:hAnsi="細明體" w:cs="細明體"/>
      <w:b w:val="0"/>
      <w:bCs w:val="0"/>
      <w:i w:val="0"/>
      <w:iCs w:val="0"/>
      <w:smallCaps w:val="0"/>
      <w:strike w:val="0"/>
      <w:color w:val="000000"/>
      <w:spacing w:val="10"/>
      <w:w w:val="100"/>
      <w:position w:val="0"/>
      <w:sz w:val="22"/>
      <w:szCs w:val="22"/>
      <w:u w:val="none"/>
      <w:lang w:val="ja-JP"/>
    </w:rPr>
  </w:style>
  <w:style w:type="paragraph" w:styleId="HTML">
    <w:name w:val="HTML Preformatted"/>
    <w:basedOn w:val="a7"/>
    <w:link w:val="HTML0"/>
    <w:uiPriority w:val="99"/>
    <w:unhideWhenUsed/>
    <w:rsid w:val="00454E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454ED9"/>
    <w:rPr>
      <w:rFonts w:ascii="細明體" w:eastAsia="細明體" w:hAnsi="細明體" w:cs="細明體"/>
      <w:sz w:val="22"/>
      <w:szCs w:val="22"/>
    </w:rPr>
  </w:style>
  <w:style w:type="paragraph" w:customStyle="1" w:styleId="21">
    <w:name w:val="索引 21"/>
    <w:basedOn w:val="a7"/>
    <w:autoRedefine/>
    <w:qFormat/>
    <w:rsid w:val="00AE721C"/>
    <w:pPr>
      <w:numPr>
        <w:ilvl w:val="2"/>
        <w:numId w:val="11"/>
      </w:numPr>
      <w:overflowPunct/>
      <w:autoSpaceDE/>
      <w:autoSpaceDN/>
      <w:adjustRightInd w:val="0"/>
      <w:snapToGrid w:val="0"/>
      <w:spacing w:line="460" w:lineRule="exact"/>
    </w:pPr>
    <w:rPr>
      <w:rFonts w:hAnsi="標楷體"/>
      <w:szCs w:val="32"/>
    </w:rPr>
  </w:style>
  <w:style w:type="character" w:styleId="aff3">
    <w:name w:val="Strong"/>
    <w:basedOn w:val="a8"/>
    <w:uiPriority w:val="22"/>
    <w:qFormat/>
    <w:rsid w:val="008E0E9A"/>
    <w:rPr>
      <w:b w:val="0"/>
      <w:bCs w:val="0"/>
    </w:rPr>
  </w:style>
  <w:style w:type="character" w:customStyle="1" w:styleId="af6">
    <w:name w:val="頁尾 字元"/>
    <w:basedOn w:val="a8"/>
    <w:link w:val="af5"/>
    <w:uiPriority w:val="99"/>
    <w:rsid w:val="00356CAA"/>
    <w:rPr>
      <w:rFonts w:ascii="標楷體" w:eastAsia="標楷體"/>
      <w:kern w:val="2"/>
    </w:rPr>
  </w:style>
  <w:style w:type="paragraph" w:styleId="Web">
    <w:name w:val="Normal (Web)"/>
    <w:basedOn w:val="a7"/>
    <w:uiPriority w:val="99"/>
    <w:semiHidden/>
    <w:unhideWhenUsed/>
    <w:rsid w:val="00833F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e24kjd">
    <w:name w:val="e24kjd"/>
    <w:basedOn w:val="a8"/>
    <w:rsid w:val="00990D4C"/>
  </w:style>
  <w:style w:type="character" w:styleId="aff4">
    <w:name w:val="FollowedHyperlink"/>
    <w:basedOn w:val="a8"/>
    <w:uiPriority w:val="99"/>
    <w:semiHidden/>
    <w:unhideWhenUsed/>
    <w:rsid w:val="00A9785D"/>
    <w:rPr>
      <w:color w:val="800080" w:themeColor="followedHyperlink"/>
      <w:u w:val="single"/>
    </w:rPr>
  </w:style>
  <w:style w:type="character" w:customStyle="1" w:styleId="af">
    <w:name w:val="頁首 字元"/>
    <w:basedOn w:val="a8"/>
    <w:link w:val="ae"/>
    <w:uiPriority w:val="99"/>
    <w:rsid w:val="002172A0"/>
    <w:rPr>
      <w:rFonts w:ascii="標楷體" w:eastAsia="標楷體"/>
      <w:kern w:val="2"/>
    </w:rPr>
  </w:style>
  <w:style w:type="numbering" w:customStyle="1" w:styleId="WWNum1">
    <w:name w:val="WWNum1"/>
    <w:basedOn w:val="aa"/>
    <w:rsid w:val="002172A0"/>
    <w:pPr>
      <w:numPr>
        <w:numId w:val="33"/>
      </w:numPr>
    </w:pPr>
  </w:style>
  <w:style w:type="character" w:customStyle="1" w:styleId="ListLabel1">
    <w:name w:val="ListLabel 1"/>
    <w:qFormat/>
    <w:rsid w:val="002172A0"/>
    <w:rPr>
      <w:b/>
    </w:rPr>
  </w:style>
  <w:style w:type="character" w:customStyle="1" w:styleId="ListLabel2">
    <w:name w:val="ListLabel 2"/>
    <w:qFormat/>
    <w:rsid w:val="002172A0"/>
    <w:rPr>
      <w:rFonts w:ascii="Times New Roman" w:hAnsi="Times New Roman"/>
      <w:b/>
    </w:rPr>
  </w:style>
  <w:style w:type="character" w:customStyle="1" w:styleId="ListLabel3">
    <w:name w:val="ListLabel 3"/>
    <w:qFormat/>
    <w:rsid w:val="002172A0"/>
    <w:rPr>
      <w:rFonts w:eastAsia="標楷體"/>
      <w:b w:val="0"/>
    </w:rPr>
  </w:style>
  <w:style w:type="character" w:customStyle="1" w:styleId="ListLabel4">
    <w:name w:val="ListLabel 4"/>
    <w:qFormat/>
    <w:rsid w:val="002172A0"/>
    <w:rPr>
      <w:rFonts w:eastAsia="標楷體"/>
      <w:b/>
      <w:i w:val="0"/>
      <w:spacing w:val="0"/>
      <w:w w:val="100"/>
      <w:sz w:val="32"/>
      <w:szCs w:val="32"/>
      <w:lang w:val="en-US"/>
    </w:rPr>
  </w:style>
  <w:style w:type="character" w:customStyle="1" w:styleId="ListLabel5">
    <w:name w:val="ListLabel 5"/>
    <w:qFormat/>
    <w:rsid w:val="002172A0"/>
    <w:rPr>
      <w:rFonts w:eastAsia="標楷體"/>
      <w:b/>
      <w:i w:val="0"/>
      <w:color w:val="000000"/>
      <w:spacing w:val="0"/>
      <w:w w:val="100"/>
      <w:sz w:val="32"/>
      <w:szCs w:val="32"/>
      <w:em w:val="none"/>
      <w:lang w:val="en-US"/>
    </w:rPr>
  </w:style>
  <w:style w:type="character" w:customStyle="1" w:styleId="ListLabel6">
    <w:name w:val="ListLabel 6"/>
    <w:qFormat/>
    <w:rsid w:val="002172A0"/>
    <w:rPr>
      <w:rFonts w:eastAsia="標楷體"/>
      <w:b w:val="0"/>
      <w:i w:val="0"/>
      <w:spacing w:val="0"/>
      <w:w w:val="100"/>
      <w:sz w:val="28"/>
    </w:rPr>
  </w:style>
  <w:style w:type="character" w:customStyle="1" w:styleId="ListLabel7">
    <w:name w:val="ListLabel 7"/>
    <w:qFormat/>
    <w:rsid w:val="002172A0"/>
    <w:rPr>
      <w:rFonts w:eastAsia="標楷體"/>
      <w:b w:val="0"/>
      <w:i w:val="0"/>
      <w:spacing w:val="0"/>
      <w:w w:val="100"/>
      <w:sz w:val="28"/>
      <w:lang w:val="en-US"/>
    </w:rPr>
  </w:style>
  <w:style w:type="character" w:customStyle="1" w:styleId="ListLabel8">
    <w:name w:val="ListLabel 8"/>
    <w:qFormat/>
    <w:rsid w:val="002172A0"/>
    <w:rPr>
      <w:rFonts w:eastAsia="標楷體"/>
      <w:b w:val="0"/>
      <w:i w:val="0"/>
      <w:spacing w:val="0"/>
      <w:w w:val="100"/>
      <w:sz w:val="28"/>
      <w:lang w:val="en-US"/>
    </w:rPr>
  </w:style>
  <w:style w:type="character" w:customStyle="1" w:styleId="ListLabel9">
    <w:name w:val="ListLabel 9"/>
    <w:qFormat/>
    <w:rsid w:val="002172A0"/>
    <w:rPr>
      <w:b w:val="0"/>
      <w:i w:val="0"/>
      <w:spacing w:val="0"/>
      <w:w w:val="100"/>
      <w:sz w:val="32"/>
      <w:lang w:val="en-US"/>
    </w:rPr>
  </w:style>
  <w:style w:type="character" w:customStyle="1" w:styleId="ListLabel10">
    <w:name w:val="ListLabel 10"/>
    <w:qFormat/>
    <w:rsid w:val="002172A0"/>
    <w:rPr>
      <w:b w:val="0"/>
      <w:i w:val="0"/>
      <w:color w:val="00000A"/>
      <w:spacing w:val="0"/>
      <w:w w:val="100"/>
      <w:sz w:val="32"/>
      <w:lang w:val="en-US"/>
    </w:rPr>
  </w:style>
  <w:style w:type="character" w:customStyle="1" w:styleId="ListLabel11">
    <w:name w:val="ListLabel 11"/>
    <w:qFormat/>
    <w:rsid w:val="002172A0"/>
    <w:rPr>
      <w:b w:val="0"/>
      <w:i w:val="0"/>
      <w:spacing w:val="0"/>
      <w:w w:val="100"/>
      <w:sz w:val="32"/>
    </w:rPr>
  </w:style>
  <w:style w:type="character" w:customStyle="1" w:styleId="ListLabel12">
    <w:name w:val="ListLabel 12"/>
    <w:qFormat/>
    <w:rsid w:val="002172A0"/>
    <w:rPr>
      <w:b w:val="0"/>
      <w:i w:val="0"/>
      <w:caps w:val="0"/>
      <w:smallCaps w:val="0"/>
      <w:strike w:val="0"/>
      <w:dstrike w:val="0"/>
      <w:vanish w:val="0"/>
      <w:spacing w:val="0"/>
      <w:w w:val="100"/>
      <w:position w:val="0"/>
      <w:sz w:val="32"/>
      <w:vertAlign w:val="baseline"/>
    </w:rPr>
  </w:style>
  <w:style w:type="character" w:customStyle="1" w:styleId="ListLabel13">
    <w:name w:val="ListLabel 13"/>
    <w:qFormat/>
    <w:rsid w:val="002172A0"/>
    <w:rPr>
      <w:b/>
    </w:rPr>
  </w:style>
  <w:style w:type="character" w:customStyle="1" w:styleId="ListLabel14">
    <w:name w:val="ListLabel 14"/>
    <w:qFormat/>
    <w:rsid w:val="002172A0"/>
    <w:rPr>
      <w:rFonts w:ascii="Times New Roman" w:hAnsi="Times New Roman"/>
      <w:b/>
    </w:rPr>
  </w:style>
  <w:style w:type="character" w:customStyle="1" w:styleId="ListLabel15">
    <w:name w:val="ListLabel 15"/>
    <w:qFormat/>
    <w:rsid w:val="002172A0"/>
    <w:rPr>
      <w:rFonts w:eastAsia="標楷體"/>
      <w:b w:val="0"/>
    </w:rPr>
  </w:style>
  <w:style w:type="character" w:customStyle="1" w:styleId="ListLabel16">
    <w:name w:val="ListLabel 16"/>
    <w:qFormat/>
    <w:rsid w:val="002172A0"/>
    <w:rPr>
      <w:b/>
    </w:rPr>
  </w:style>
  <w:style w:type="character" w:customStyle="1" w:styleId="ListLabel17">
    <w:name w:val="ListLabel 17"/>
    <w:qFormat/>
    <w:rsid w:val="002172A0"/>
    <w:rPr>
      <w:rFonts w:ascii="Times New Roman" w:hAnsi="Times New Roman"/>
      <w:b/>
    </w:rPr>
  </w:style>
  <w:style w:type="character" w:customStyle="1" w:styleId="ListLabel18">
    <w:name w:val="ListLabel 18"/>
    <w:qFormat/>
    <w:rsid w:val="002172A0"/>
    <w:rPr>
      <w:rFonts w:eastAsia="標楷體"/>
      <w:b w:val="0"/>
    </w:rPr>
  </w:style>
  <w:style w:type="character" w:customStyle="1" w:styleId="ListLabel19">
    <w:name w:val="ListLabel 19"/>
    <w:qFormat/>
    <w:rsid w:val="002172A0"/>
    <w:rPr>
      <w:b/>
    </w:rPr>
  </w:style>
  <w:style w:type="character" w:customStyle="1" w:styleId="ListLabel20">
    <w:name w:val="ListLabel 20"/>
    <w:qFormat/>
    <w:rsid w:val="002172A0"/>
    <w:rPr>
      <w:rFonts w:ascii="Times New Roman" w:hAnsi="Times New Roman"/>
      <w:b/>
    </w:rPr>
  </w:style>
  <w:style w:type="character" w:customStyle="1" w:styleId="ListLabel21">
    <w:name w:val="ListLabel 21"/>
    <w:qFormat/>
    <w:rsid w:val="002172A0"/>
    <w:rPr>
      <w:rFonts w:eastAsia="標楷體"/>
      <w:b w:val="0"/>
    </w:rPr>
  </w:style>
  <w:style w:type="character" w:customStyle="1" w:styleId="ListLabel22">
    <w:name w:val="ListLabel 22"/>
    <w:qFormat/>
    <w:rsid w:val="002172A0"/>
    <w:rPr>
      <w:b/>
    </w:rPr>
  </w:style>
  <w:style w:type="character" w:customStyle="1" w:styleId="ListLabel23">
    <w:name w:val="ListLabel 23"/>
    <w:qFormat/>
    <w:rsid w:val="002172A0"/>
    <w:rPr>
      <w:rFonts w:ascii="Times New Roman" w:hAnsi="Times New Roman"/>
      <w:b/>
    </w:rPr>
  </w:style>
  <w:style w:type="character" w:customStyle="1" w:styleId="ListLabel24">
    <w:name w:val="ListLabel 24"/>
    <w:qFormat/>
    <w:rsid w:val="002172A0"/>
    <w:rPr>
      <w:rFonts w:eastAsia="標楷體"/>
      <w:b w:val="0"/>
    </w:rPr>
  </w:style>
  <w:style w:type="paragraph" w:styleId="aff5">
    <w:name w:val="Title"/>
    <w:basedOn w:val="a7"/>
    <w:next w:val="aff6"/>
    <w:link w:val="aff7"/>
    <w:qFormat/>
    <w:rsid w:val="002172A0"/>
    <w:pPr>
      <w:keepNext/>
      <w:overflowPunct/>
      <w:autoSpaceDE/>
      <w:autoSpaceDN/>
      <w:spacing w:before="240" w:after="120"/>
      <w:jc w:val="left"/>
    </w:pPr>
    <w:rPr>
      <w:rFonts w:ascii="Liberation Sans" w:eastAsia="微軟正黑體" w:hAnsi="Liberation Sans" w:cs="Lucida Sans"/>
      <w:color w:val="00000A"/>
      <w:kern w:val="0"/>
      <w:sz w:val="28"/>
      <w:szCs w:val="28"/>
    </w:rPr>
  </w:style>
  <w:style w:type="character" w:customStyle="1" w:styleId="aff7">
    <w:name w:val="標題 字元"/>
    <w:basedOn w:val="a8"/>
    <w:link w:val="aff5"/>
    <w:rsid w:val="002172A0"/>
    <w:rPr>
      <w:rFonts w:ascii="Liberation Sans" w:eastAsia="微軟正黑體" w:hAnsi="Liberation Sans" w:cs="Lucida Sans"/>
      <w:color w:val="00000A"/>
      <w:sz w:val="28"/>
      <w:szCs w:val="28"/>
    </w:rPr>
  </w:style>
  <w:style w:type="paragraph" w:styleId="aff6">
    <w:name w:val="Body Text"/>
    <w:basedOn w:val="a7"/>
    <w:link w:val="aff8"/>
    <w:rsid w:val="002172A0"/>
    <w:pPr>
      <w:overflowPunct/>
      <w:autoSpaceDE/>
      <w:autoSpaceDN/>
      <w:spacing w:after="140" w:line="288" w:lineRule="auto"/>
      <w:jc w:val="left"/>
    </w:pPr>
    <w:rPr>
      <w:rFonts w:ascii="Calibri" w:hAnsi="Calibri" w:cs="新細明體"/>
      <w:color w:val="00000A"/>
      <w:kern w:val="0"/>
      <w:sz w:val="28"/>
      <w:szCs w:val="22"/>
    </w:rPr>
  </w:style>
  <w:style w:type="character" w:customStyle="1" w:styleId="aff8">
    <w:name w:val="本文 字元"/>
    <w:basedOn w:val="a8"/>
    <w:link w:val="aff6"/>
    <w:rsid w:val="002172A0"/>
    <w:rPr>
      <w:rFonts w:ascii="Calibri" w:eastAsia="標楷體" w:hAnsi="Calibri" w:cs="新細明體"/>
      <w:color w:val="00000A"/>
      <w:sz w:val="28"/>
      <w:szCs w:val="22"/>
    </w:rPr>
  </w:style>
  <w:style w:type="paragraph" w:styleId="aff9">
    <w:name w:val="List"/>
    <w:basedOn w:val="aff6"/>
    <w:rsid w:val="002172A0"/>
    <w:rPr>
      <w:rFonts w:cs="Lucida Sans"/>
    </w:rPr>
  </w:style>
  <w:style w:type="paragraph" w:styleId="affa">
    <w:name w:val="caption"/>
    <w:basedOn w:val="a7"/>
    <w:qFormat/>
    <w:rsid w:val="002172A0"/>
    <w:pPr>
      <w:suppressLineNumbers/>
      <w:overflowPunct/>
      <w:autoSpaceDE/>
      <w:autoSpaceDN/>
      <w:spacing w:before="120" w:after="120"/>
      <w:jc w:val="left"/>
    </w:pPr>
    <w:rPr>
      <w:rFonts w:ascii="Calibri" w:hAnsi="Calibri" w:cs="Lucida Sans"/>
      <w:i/>
      <w:iCs/>
      <w:color w:val="00000A"/>
      <w:kern w:val="0"/>
      <w:sz w:val="24"/>
      <w:szCs w:val="24"/>
    </w:rPr>
  </w:style>
  <w:style w:type="paragraph" w:customStyle="1" w:styleId="affb">
    <w:name w:val="索引"/>
    <w:basedOn w:val="a7"/>
    <w:qFormat/>
    <w:rsid w:val="002172A0"/>
    <w:pPr>
      <w:suppressLineNumbers/>
      <w:overflowPunct/>
      <w:autoSpaceDE/>
      <w:autoSpaceDN/>
      <w:jc w:val="left"/>
    </w:pPr>
    <w:rPr>
      <w:rFonts w:ascii="Calibri" w:hAnsi="Calibri" w:cs="Lucida Sans"/>
      <w:color w:val="00000A"/>
      <w:kern w:val="0"/>
      <w:sz w:val="28"/>
      <w:szCs w:val="22"/>
    </w:rPr>
  </w:style>
  <w:style w:type="paragraph" w:customStyle="1" w:styleId="affc">
    <w:name w:val="表格內容"/>
    <w:basedOn w:val="a7"/>
    <w:qFormat/>
    <w:rsid w:val="002172A0"/>
    <w:pPr>
      <w:overflowPunct/>
      <w:autoSpaceDE/>
      <w:autoSpaceDN/>
      <w:jc w:val="left"/>
    </w:pPr>
    <w:rPr>
      <w:rFonts w:ascii="Calibri" w:hAnsi="Calibri" w:cs="新細明體"/>
      <w:color w:val="00000A"/>
      <w:kern w:val="0"/>
      <w:sz w:val="28"/>
      <w:szCs w:val="22"/>
    </w:rPr>
  </w:style>
  <w:style w:type="paragraph" w:customStyle="1" w:styleId="affd">
    <w:name w:val="表格標題"/>
    <w:basedOn w:val="affc"/>
    <w:qFormat/>
    <w:rsid w:val="002172A0"/>
  </w:style>
  <w:style w:type="paragraph" w:customStyle="1" w:styleId="font5">
    <w:name w:val="font5"/>
    <w:basedOn w:val="a7"/>
    <w:rsid w:val="002172A0"/>
    <w:pPr>
      <w:widowControl/>
      <w:overflowPunct/>
      <w:autoSpaceDE/>
      <w:autoSpaceDN/>
      <w:spacing w:before="100" w:beforeAutospacing="1" w:after="100" w:afterAutospacing="1"/>
      <w:jc w:val="left"/>
    </w:pPr>
    <w:rPr>
      <w:rFonts w:hAnsi="標楷體" w:cs="新細明體"/>
      <w:b/>
      <w:bCs/>
      <w:color w:val="00000A"/>
      <w:kern w:val="0"/>
      <w:sz w:val="24"/>
      <w:szCs w:val="24"/>
    </w:rPr>
  </w:style>
  <w:style w:type="paragraph" w:customStyle="1" w:styleId="font6">
    <w:name w:val="font6"/>
    <w:basedOn w:val="a7"/>
    <w:rsid w:val="002172A0"/>
    <w:pPr>
      <w:widowControl/>
      <w:overflowPunct/>
      <w:autoSpaceDE/>
      <w:autoSpaceDN/>
      <w:spacing w:before="100" w:beforeAutospacing="1" w:after="100" w:afterAutospacing="1"/>
      <w:jc w:val="left"/>
    </w:pPr>
    <w:rPr>
      <w:rFonts w:ascii="Times New Roman" w:eastAsia="新細明體"/>
      <w:b/>
      <w:bCs/>
      <w:color w:val="00000A"/>
      <w:kern w:val="0"/>
      <w:sz w:val="24"/>
      <w:szCs w:val="24"/>
    </w:rPr>
  </w:style>
  <w:style w:type="paragraph" w:customStyle="1" w:styleId="font7">
    <w:name w:val="font7"/>
    <w:basedOn w:val="a7"/>
    <w:rsid w:val="002172A0"/>
    <w:pPr>
      <w:widowControl/>
      <w:overflowPunct/>
      <w:autoSpaceDE/>
      <w:autoSpaceDN/>
      <w:spacing w:before="100" w:beforeAutospacing="1" w:after="100" w:afterAutospacing="1"/>
      <w:jc w:val="left"/>
    </w:pPr>
    <w:rPr>
      <w:rFonts w:ascii="Times New Roman" w:eastAsia="新細明體"/>
      <w:color w:val="000000"/>
      <w:kern w:val="0"/>
      <w:sz w:val="18"/>
      <w:szCs w:val="18"/>
    </w:rPr>
  </w:style>
  <w:style w:type="paragraph" w:customStyle="1" w:styleId="font8">
    <w:name w:val="font8"/>
    <w:basedOn w:val="a7"/>
    <w:rsid w:val="002172A0"/>
    <w:pPr>
      <w:widowControl/>
      <w:overflowPunct/>
      <w:autoSpaceDE/>
      <w:autoSpaceDN/>
      <w:spacing w:before="100" w:beforeAutospacing="1" w:after="100" w:afterAutospacing="1"/>
      <w:jc w:val="left"/>
    </w:pPr>
    <w:rPr>
      <w:rFonts w:ascii="Times New Roman" w:eastAsia="新細明體"/>
      <w:color w:val="17365D"/>
      <w:kern w:val="0"/>
      <w:sz w:val="18"/>
      <w:szCs w:val="18"/>
    </w:rPr>
  </w:style>
  <w:style w:type="paragraph" w:customStyle="1" w:styleId="xl65">
    <w:name w:val="xl65"/>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00000A"/>
      <w:kern w:val="0"/>
      <w:sz w:val="18"/>
      <w:szCs w:val="18"/>
    </w:rPr>
  </w:style>
  <w:style w:type="paragraph" w:customStyle="1" w:styleId="xl66">
    <w:name w:val="xl66"/>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color w:val="00000A"/>
      <w:kern w:val="0"/>
      <w:sz w:val="24"/>
      <w:szCs w:val="24"/>
    </w:rPr>
  </w:style>
  <w:style w:type="paragraph" w:customStyle="1" w:styleId="xl67">
    <w:name w:val="xl67"/>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000000"/>
      <w:kern w:val="0"/>
      <w:sz w:val="18"/>
      <w:szCs w:val="18"/>
    </w:rPr>
  </w:style>
  <w:style w:type="paragraph" w:customStyle="1" w:styleId="xl68">
    <w:name w:val="xl68"/>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18"/>
      <w:szCs w:val="18"/>
    </w:rPr>
  </w:style>
  <w:style w:type="paragraph" w:customStyle="1" w:styleId="xl69">
    <w:name w:val="xl69"/>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C00000"/>
      <w:kern w:val="0"/>
      <w:sz w:val="18"/>
      <w:szCs w:val="18"/>
    </w:rPr>
  </w:style>
  <w:style w:type="paragraph" w:customStyle="1" w:styleId="xl70">
    <w:name w:val="xl70"/>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17365D"/>
      <w:kern w:val="0"/>
      <w:sz w:val="18"/>
      <w:szCs w:val="18"/>
    </w:rPr>
  </w:style>
  <w:style w:type="paragraph" w:customStyle="1" w:styleId="xl71">
    <w:name w:val="xl71"/>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17365D"/>
      <w:kern w:val="0"/>
      <w:sz w:val="18"/>
      <w:szCs w:val="18"/>
    </w:rPr>
  </w:style>
  <w:style w:type="paragraph" w:customStyle="1" w:styleId="xl72">
    <w:name w:val="xl72"/>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A"/>
      <w:kern w:val="0"/>
      <w:sz w:val="18"/>
      <w:szCs w:val="18"/>
    </w:rPr>
  </w:style>
  <w:style w:type="paragraph" w:customStyle="1" w:styleId="xl73">
    <w:name w:val="xl73"/>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C00000"/>
      <w:kern w:val="0"/>
      <w:sz w:val="18"/>
      <w:szCs w:val="18"/>
    </w:rPr>
  </w:style>
  <w:style w:type="paragraph" w:styleId="a">
    <w:name w:val="List Bullet"/>
    <w:basedOn w:val="a7"/>
    <w:uiPriority w:val="99"/>
    <w:unhideWhenUsed/>
    <w:rsid w:val="002172A0"/>
    <w:pPr>
      <w:numPr>
        <w:numId w:val="34"/>
      </w:numPr>
      <w:overflowPunct/>
      <w:autoSpaceDE/>
      <w:autoSpaceDN/>
      <w:contextualSpacing/>
      <w:jc w:val="left"/>
    </w:pPr>
    <w:rPr>
      <w:rFonts w:asciiTheme="minorHAnsi" w:eastAsiaTheme="minorEastAsia" w:hAnsiTheme="minorHAnsi" w:cstheme="minorBidi"/>
      <w:sz w:val="24"/>
      <w:szCs w:val="22"/>
    </w:rPr>
  </w:style>
  <w:style w:type="paragraph" w:styleId="affe">
    <w:name w:val="TOC Heading"/>
    <w:basedOn w:val="1"/>
    <w:next w:val="a7"/>
    <w:uiPriority w:val="39"/>
    <w:unhideWhenUsed/>
    <w:qFormat/>
    <w:rsid w:val="002950F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7"/>
    <w:link w:val="afb"/>
    <w:uiPriority w:val="34"/>
    <w:qFormat/>
    <w:rsid w:val="00687024"/>
    <w:pPr>
      <w:ind w:leftChars="200" w:left="480"/>
    </w:pPr>
  </w:style>
  <w:style w:type="paragraph" w:styleId="afc">
    <w:name w:val="Balloon Text"/>
    <w:basedOn w:val="a7"/>
    <w:link w:val="afd"/>
    <w:uiPriority w:val="99"/>
    <w:semiHidden/>
    <w:unhideWhenUsed/>
    <w:qFormat/>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qFormat/>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40">
    <w:name w:val="標題 4 字元"/>
    <w:basedOn w:val="a8"/>
    <w:link w:val="4"/>
    <w:rsid w:val="00A66514"/>
    <w:rPr>
      <w:rFonts w:ascii="標楷體" w:eastAsia="標楷體" w:hAnsi="Arial"/>
      <w:kern w:val="32"/>
      <w:sz w:val="32"/>
      <w:szCs w:val="36"/>
    </w:rPr>
  </w:style>
  <w:style w:type="paragraph" w:styleId="aff0">
    <w:name w:val="footnote text"/>
    <w:basedOn w:val="a7"/>
    <w:link w:val="aff1"/>
    <w:uiPriority w:val="99"/>
    <w:unhideWhenUsed/>
    <w:rsid w:val="00A66514"/>
    <w:pPr>
      <w:snapToGrid w:val="0"/>
      <w:jc w:val="left"/>
    </w:pPr>
    <w:rPr>
      <w:sz w:val="20"/>
    </w:rPr>
  </w:style>
  <w:style w:type="character" w:customStyle="1" w:styleId="aff1">
    <w:name w:val="註腳文字 字元"/>
    <w:basedOn w:val="a8"/>
    <w:link w:val="aff0"/>
    <w:uiPriority w:val="99"/>
    <w:rsid w:val="00A66514"/>
    <w:rPr>
      <w:rFonts w:ascii="標楷體" w:eastAsia="標楷體"/>
      <w:kern w:val="2"/>
    </w:rPr>
  </w:style>
  <w:style w:type="character" w:styleId="aff2">
    <w:name w:val="footnote reference"/>
    <w:basedOn w:val="a8"/>
    <w:uiPriority w:val="99"/>
    <w:semiHidden/>
    <w:unhideWhenUsed/>
    <w:rsid w:val="00A66514"/>
    <w:rPr>
      <w:vertAlign w:val="superscript"/>
    </w:rPr>
  </w:style>
  <w:style w:type="character" w:customStyle="1" w:styleId="afb">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a"/>
    <w:uiPriority w:val="34"/>
    <w:qFormat/>
    <w:locked/>
    <w:rsid w:val="004F65DC"/>
    <w:rPr>
      <w:rFonts w:ascii="標楷體" w:eastAsia="標楷體"/>
      <w:kern w:val="2"/>
      <w:sz w:val="32"/>
    </w:rPr>
  </w:style>
  <w:style w:type="paragraph" w:customStyle="1" w:styleId="Textbodyindent">
    <w:name w:val="Text body indent"/>
    <w:basedOn w:val="a7"/>
    <w:rsid w:val="00EC1648"/>
    <w:pPr>
      <w:widowControl/>
      <w:suppressAutoHyphens/>
      <w:overflowPunct/>
      <w:autoSpaceDE/>
      <w:ind w:left="924" w:hanging="924"/>
      <w:jc w:val="left"/>
      <w:textAlignment w:val="baseline"/>
    </w:pPr>
    <w:rPr>
      <w:rFonts w:ascii="Times New Roman" w:eastAsia="新細明體, PMingLiU"/>
      <w:kern w:val="3"/>
      <w:szCs w:val="24"/>
    </w:rPr>
  </w:style>
  <w:style w:type="numbering" w:customStyle="1" w:styleId="WW8Num6">
    <w:name w:val="WW8Num6"/>
    <w:basedOn w:val="aa"/>
    <w:rsid w:val="00EC1648"/>
    <w:pPr>
      <w:numPr>
        <w:numId w:val="10"/>
      </w:numPr>
    </w:pPr>
  </w:style>
  <w:style w:type="table" w:customStyle="1" w:styleId="13">
    <w:name w:val="表格格線1"/>
    <w:basedOn w:val="a9"/>
    <w:next w:val="af9"/>
    <w:uiPriority w:val="59"/>
    <w:rsid w:val="00CD42BE"/>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E3504"/>
    <w:pPr>
      <w:widowControl w:val="0"/>
      <w:autoSpaceDE w:val="0"/>
      <w:autoSpaceDN w:val="0"/>
      <w:adjustRightInd w:val="0"/>
    </w:pPr>
    <w:rPr>
      <w:rFonts w:ascii="標楷體" w:eastAsia="標楷體" w:hAnsiTheme="minorHAnsi" w:cs="標楷體"/>
      <w:color w:val="000000"/>
      <w:sz w:val="24"/>
      <w:szCs w:val="24"/>
    </w:rPr>
  </w:style>
  <w:style w:type="character" w:customStyle="1" w:styleId="MingLiU">
    <w:name w:val="內文文字 + MingLiU"/>
    <w:aliases w:val="間距 0 pt,10 pt"/>
    <w:basedOn w:val="a8"/>
    <w:rsid w:val="00A54B5A"/>
    <w:rPr>
      <w:rFonts w:ascii="細明體" w:eastAsia="細明體" w:hAnsi="細明體" w:cs="細明體"/>
      <w:b w:val="0"/>
      <w:bCs w:val="0"/>
      <w:i w:val="0"/>
      <w:iCs w:val="0"/>
      <w:smallCaps w:val="0"/>
      <w:strike w:val="0"/>
      <w:color w:val="000000"/>
      <w:spacing w:val="10"/>
      <w:w w:val="100"/>
      <w:position w:val="0"/>
      <w:sz w:val="22"/>
      <w:szCs w:val="22"/>
      <w:u w:val="none"/>
      <w:lang w:val="ja-JP"/>
    </w:rPr>
  </w:style>
  <w:style w:type="paragraph" w:styleId="HTML">
    <w:name w:val="HTML Preformatted"/>
    <w:basedOn w:val="a7"/>
    <w:link w:val="HTML0"/>
    <w:uiPriority w:val="99"/>
    <w:unhideWhenUsed/>
    <w:rsid w:val="00454E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454ED9"/>
    <w:rPr>
      <w:rFonts w:ascii="細明體" w:eastAsia="細明體" w:hAnsi="細明體" w:cs="細明體"/>
      <w:sz w:val="22"/>
      <w:szCs w:val="22"/>
    </w:rPr>
  </w:style>
  <w:style w:type="paragraph" w:customStyle="1" w:styleId="21">
    <w:name w:val="索引 21"/>
    <w:basedOn w:val="a7"/>
    <w:autoRedefine/>
    <w:qFormat/>
    <w:rsid w:val="00AE721C"/>
    <w:pPr>
      <w:numPr>
        <w:ilvl w:val="2"/>
        <w:numId w:val="11"/>
      </w:numPr>
      <w:overflowPunct/>
      <w:autoSpaceDE/>
      <w:autoSpaceDN/>
      <w:adjustRightInd w:val="0"/>
      <w:snapToGrid w:val="0"/>
      <w:spacing w:line="460" w:lineRule="exact"/>
    </w:pPr>
    <w:rPr>
      <w:rFonts w:hAnsi="標楷體"/>
      <w:szCs w:val="32"/>
    </w:rPr>
  </w:style>
  <w:style w:type="character" w:styleId="aff3">
    <w:name w:val="Strong"/>
    <w:basedOn w:val="a8"/>
    <w:uiPriority w:val="22"/>
    <w:qFormat/>
    <w:rsid w:val="008E0E9A"/>
    <w:rPr>
      <w:b w:val="0"/>
      <w:bCs w:val="0"/>
    </w:rPr>
  </w:style>
  <w:style w:type="character" w:customStyle="1" w:styleId="af6">
    <w:name w:val="頁尾 字元"/>
    <w:basedOn w:val="a8"/>
    <w:link w:val="af5"/>
    <w:uiPriority w:val="99"/>
    <w:rsid w:val="00356CAA"/>
    <w:rPr>
      <w:rFonts w:ascii="標楷體" w:eastAsia="標楷體"/>
      <w:kern w:val="2"/>
    </w:rPr>
  </w:style>
  <w:style w:type="paragraph" w:styleId="Web">
    <w:name w:val="Normal (Web)"/>
    <w:basedOn w:val="a7"/>
    <w:uiPriority w:val="99"/>
    <w:semiHidden/>
    <w:unhideWhenUsed/>
    <w:rsid w:val="00833F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e24kjd">
    <w:name w:val="e24kjd"/>
    <w:basedOn w:val="a8"/>
    <w:rsid w:val="00990D4C"/>
  </w:style>
  <w:style w:type="character" w:styleId="aff4">
    <w:name w:val="FollowedHyperlink"/>
    <w:basedOn w:val="a8"/>
    <w:uiPriority w:val="99"/>
    <w:semiHidden/>
    <w:unhideWhenUsed/>
    <w:rsid w:val="00A9785D"/>
    <w:rPr>
      <w:color w:val="800080" w:themeColor="followedHyperlink"/>
      <w:u w:val="single"/>
    </w:rPr>
  </w:style>
  <w:style w:type="character" w:customStyle="1" w:styleId="af">
    <w:name w:val="頁首 字元"/>
    <w:basedOn w:val="a8"/>
    <w:link w:val="ae"/>
    <w:uiPriority w:val="99"/>
    <w:rsid w:val="002172A0"/>
    <w:rPr>
      <w:rFonts w:ascii="標楷體" w:eastAsia="標楷體"/>
      <w:kern w:val="2"/>
    </w:rPr>
  </w:style>
  <w:style w:type="numbering" w:customStyle="1" w:styleId="WWNum1">
    <w:name w:val="WWNum1"/>
    <w:basedOn w:val="aa"/>
    <w:rsid w:val="002172A0"/>
    <w:pPr>
      <w:numPr>
        <w:numId w:val="33"/>
      </w:numPr>
    </w:pPr>
  </w:style>
  <w:style w:type="character" w:customStyle="1" w:styleId="ListLabel1">
    <w:name w:val="ListLabel 1"/>
    <w:qFormat/>
    <w:rsid w:val="002172A0"/>
    <w:rPr>
      <w:b/>
    </w:rPr>
  </w:style>
  <w:style w:type="character" w:customStyle="1" w:styleId="ListLabel2">
    <w:name w:val="ListLabel 2"/>
    <w:qFormat/>
    <w:rsid w:val="002172A0"/>
    <w:rPr>
      <w:rFonts w:ascii="Times New Roman" w:hAnsi="Times New Roman"/>
      <w:b/>
    </w:rPr>
  </w:style>
  <w:style w:type="character" w:customStyle="1" w:styleId="ListLabel3">
    <w:name w:val="ListLabel 3"/>
    <w:qFormat/>
    <w:rsid w:val="002172A0"/>
    <w:rPr>
      <w:rFonts w:eastAsia="標楷體"/>
      <w:b w:val="0"/>
    </w:rPr>
  </w:style>
  <w:style w:type="character" w:customStyle="1" w:styleId="ListLabel4">
    <w:name w:val="ListLabel 4"/>
    <w:qFormat/>
    <w:rsid w:val="002172A0"/>
    <w:rPr>
      <w:rFonts w:eastAsia="標楷體"/>
      <w:b/>
      <w:i w:val="0"/>
      <w:spacing w:val="0"/>
      <w:w w:val="100"/>
      <w:sz w:val="32"/>
      <w:szCs w:val="32"/>
      <w:lang w:val="en-US"/>
    </w:rPr>
  </w:style>
  <w:style w:type="character" w:customStyle="1" w:styleId="ListLabel5">
    <w:name w:val="ListLabel 5"/>
    <w:qFormat/>
    <w:rsid w:val="002172A0"/>
    <w:rPr>
      <w:rFonts w:eastAsia="標楷體"/>
      <w:b/>
      <w:i w:val="0"/>
      <w:color w:val="000000"/>
      <w:spacing w:val="0"/>
      <w:w w:val="100"/>
      <w:sz w:val="32"/>
      <w:szCs w:val="32"/>
      <w:em w:val="none"/>
      <w:lang w:val="en-US"/>
    </w:rPr>
  </w:style>
  <w:style w:type="character" w:customStyle="1" w:styleId="ListLabel6">
    <w:name w:val="ListLabel 6"/>
    <w:qFormat/>
    <w:rsid w:val="002172A0"/>
    <w:rPr>
      <w:rFonts w:eastAsia="標楷體"/>
      <w:b w:val="0"/>
      <w:i w:val="0"/>
      <w:spacing w:val="0"/>
      <w:w w:val="100"/>
      <w:sz w:val="28"/>
    </w:rPr>
  </w:style>
  <w:style w:type="character" w:customStyle="1" w:styleId="ListLabel7">
    <w:name w:val="ListLabel 7"/>
    <w:qFormat/>
    <w:rsid w:val="002172A0"/>
    <w:rPr>
      <w:rFonts w:eastAsia="標楷體"/>
      <w:b w:val="0"/>
      <w:i w:val="0"/>
      <w:spacing w:val="0"/>
      <w:w w:val="100"/>
      <w:sz w:val="28"/>
      <w:lang w:val="en-US"/>
    </w:rPr>
  </w:style>
  <w:style w:type="character" w:customStyle="1" w:styleId="ListLabel8">
    <w:name w:val="ListLabel 8"/>
    <w:qFormat/>
    <w:rsid w:val="002172A0"/>
    <w:rPr>
      <w:rFonts w:eastAsia="標楷體"/>
      <w:b w:val="0"/>
      <w:i w:val="0"/>
      <w:spacing w:val="0"/>
      <w:w w:val="100"/>
      <w:sz w:val="28"/>
      <w:lang w:val="en-US"/>
    </w:rPr>
  </w:style>
  <w:style w:type="character" w:customStyle="1" w:styleId="ListLabel9">
    <w:name w:val="ListLabel 9"/>
    <w:qFormat/>
    <w:rsid w:val="002172A0"/>
    <w:rPr>
      <w:b w:val="0"/>
      <w:i w:val="0"/>
      <w:spacing w:val="0"/>
      <w:w w:val="100"/>
      <w:sz w:val="32"/>
      <w:lang w:val="en-US"/>
    </w:rPr>
  </w:style>
  <w:style w:type="character" w:customStyle="1" w:styleId="ListLabel10">
    <w:name w:val="ListLabel 10"/>
    <w:qFormat/>
    <w:rsid w:val="002172A0"/>
    <w:rPr>
      <w:b w:val="0"/>
      <w:i w:val="0"/>
      <w:color w:val="00000A"/>
      <w:spacing w:val="0"/>
      <w:w w:val="100"/>
      <w:sz w:val="32"/>
      <w:lang w:val="en-US"/>
    </w:rPr>
  </w:style>
  <w:style w:type="character" w:customStyle="1" w:styleId="ListLabel11">
    <w:name w:val="ListLabel 11"/>
    <w:qFormat/>
    <w:rsid w:val="002172A0"/>
    <w:rPr>
      <w:b w:val="0"/>
      <w:i w:val="0"/>
      <w:spacing w:val="0"/>
      <w:w w:val="100"/>
      <w:sz w:val="32"/>
    </w:rPr>
  </w:style>
  <w:style w:type="character" w:customStyle="1" w:styleId="ListLabel12">
    <w:name w:val="ListLabel 12"/>
    <w:qFormat/>
    <w:rsid w:val="002172A0"/>
    <w:rPr>
      <w:b w:val="0"/>
      <w:i w:val="0"/>
      <w:caps w:val="0"/>
      <w:smallCaps w:val="0"/>
      <w:strike w:val="0"/>
      <w:dstrike w:val="0"/>
      <w:vanish w:val="0"/>
      <w:spacing w:val="0"/>
      <w:w w:val="100"/>
      <w:position w:val="0"/>
      <w:sz w:val="32"/>
      <w:vertAlign w:val="baseline"/>
    </w:rPr>
  </w:style>
  <w:style w:type="character" w:customStyle="1" w:styleId="ListLabel13">
    <w:name w:val="ListLabel 13"/>
    <w:qFormat/>
    <w:rsid w:val="002172A0"/>
    <w:rPr>
      <w:b/>
    </w:rPr>
  </w:style>
  <w:style w:type="character" w:customStyle="1" w:styleId="ListLabel14">
    <w:name w:val="ListLabel 14"/>
    <w:qFormat/>
    <w:rsid w:val="002172A0"/>
    <w:rPr>
      <w:rFonts w:ascii="Times New Roman" w:hAnsi="Times New Roman"/>
      <w:b/>
    </w:rPr>
  </w:style>
  <w:style w:type="character" w:customStyle="1" w:styleId="ListLabel15">
    <w:name w:val="ListLabel 15"/>
    <w:qFormat/>
    <w:rsid w:val="002172A0"/>
    <w:rPr>
      <w:rFonts w:eastAsia="標楷體"/>
      <w:b w:val="0"/>
    </w:rPr>
  </w:style>
  <w:style w:type="character" w:customStyle="1" w:styleId="ListLabel16">
    <w:name w:val="ListLabel 16"/>
    <w:qFormat/>
    <w:rsid w:val="002172A0"/>
    <w:rPr>
      <w:b/>
    </w:rPr>
  </w:style>
  <w:style w:type="character" w:customStyle="1" w:styleId="ListLabel17">
    <w:name w:val="ListLabel 17"/>
    <w:qFormat/>
    <w:rsid w:val="002172A0"/>
    <w:rPr>
      <w:rFonts w:ascii="Times New Roman" w:hAnsi="Times New Roman"/>
      <w:b/>
    </w:rPr>
  </w:style>
  <w:style w:type="character" w:customStyle="1" w:styleId="ListLabel18">
    <w:name w:val="ListLabel 18"/>
    <w:qFormat/>
    <w:rsid w:val="002172A0"/>
    <w:rPr>
      <w:rFonts w:eastAsia="標楷體"/>
      <w:b w:val="0"/>
    </w:rPr>
  </w:style>
  <w:style w:type="character" w:customStyle="1" w:styleId="ListLabel19">
    <w:name w:val="ListLabel 19"/>
    <w:qFormat/>
    <w:rsid w:val="002172A0"/>
    <w:rPr>
      <w:b/>
    </w:rPr>
  </w:style>
  <w:style w:type="character" w:customStyle="1" w:styleId="ListLabel20">
    <w:name w:val="ListLabel 20"/>
    <w:qFormat/>
    <w:rsid w:val="002172A0"/>
    <w:rPr>
      <w:rFonts w:ascii="Times New Roman" w:hAnsi="Times New Roman"/>
      <w:b/>
    </w:rPr>
  </w:style>
  <w:style w:type="character" w:customStyle="1" w:styleId="ListLabel21">
    <w:name w:val="ListLabel 21"/>
    <w:qFormat/>
    <w:rsid w:val="002172A0"/>
    <w:rPr>
      <w:rFonts w:eastAsia="標楷體"/>
      <w:b w:val="0"/>
    </w:rPr>
  </w:style>
  <w:style w:type="character" w:customStyle="1" w:styleId="ListLabel22">
    <w:name w:val="ListLabel 22"/>
    <w:qFormat/>
    <w:rsid w:val="002172A0"/>
    <w:rPr>
      <w:b/>
    </w:rPr>
  </w:style>
  <w:style w:type="character" w:customStyle="1" w:styleId="ListLabel23">
    <w:name w:val="ListLabel 23"/>
    <w:qFormat/>
    <w:rsid w:val="002172A0"/>
    <w:rPr>
      <w:rFonts w:ascii="Times New Roman" w:hAnsi="Times New Roman"/>
      <w:b/>
    </w:rPr>
  </w:style>
  <w:style w:type="character" w:customStyle="1" w:styleId="ListLabel24">
    <w:name w:val="ListLabel 24"/>
    <w:qFormat/>
    <w:rsid w:val="002172A0"/>
    <w:rPr>
      <w:rFonts w:eastAsia="標楷體"/>
      <w:b w:val="0"/>
    </w:rPr>
  </w:style>
  <w:style w:type="paragraph" w:styleId="aff5">
    <w:name w:val="Title"/>
    <w:basedOn w:val="a7"/>
    <w:next w:val="aff6"/>
    <w:link w:val="aff7"/>
    <w:qFormat/>
    <w:rsid w:val="002172A0"/>
    <w:pPr>
      <w:keepNext/>
      <w:overflowPunct/>
      <w:autoSpaceDE/>
      <w:autoSpaceDN/>
      <w:spacing w:before="240" w:after="120"/>
      <w:jc w:val="left"/>
    </w:pPr>
    <w:rPr>
      <w:rFonts w:ascii="Liberation Sans" w:eastAsia="微軟正黑體" w:hAnsi="Liberation Sans" w:cs="Lucida Sans"/>
      <w:color w:val="00000A"/>
      <w:kern w:val="0"/>
      <w:sz w:val="28"/>
      <w:szCs w:val="28"/>
    </w:rPr>
  </w:style>
  <w:style w:type="character" w:customStyle="1" w:styleId="aff7">
    <w:name w:val="標題 字元"/>
    <w:basedOn w:val="a8"/>
    <w:link w:val="aff5"/>
    <w:rsid w:val="002172A0"/>
    <w:rPr>
      <w:rFonts w:ascii="Liberation Sans" w:eastAsia="微軟正黑體" w:hAnsi="Liberation Sans" w:cs="Lucida Sans"/>
      <w:color w:val="00000A"/>
      <w:sz w:val="28"/>
      <w:szCs w:val="28"/>
    </w:rPr>
  </w:style>
  <w:style w:type="paragraph" w:styleId="aff6">
    <w:name w:val="Body Text"/>
    <w:basedOn w:val="a7"/>
    <w:link w:val="aff8"/>
    <w:rsid w:val="002172A0"/>
    <w:pPr>
      <w:overflowPunct/>
      <w:autoSpaceDE/>
      <w:autoSpaceDN/>
      <w:spacing w:after="140" w:line="288" w:lineRule="auto"/>
      <w:jc w:val="left"/>
    </w:pPr>
    <w:rPr>
      <w:rFonts w:ascii="Calibri" w:hAnsi="Calibri" w:cs="新細明體"/>
      <w:color w:val="00000A"/>
      <w:kern w:val="0"/>
      <w:sz w:val="28"/>
      <w:szCs w:val="22"/>
    </w:rPr>
  </w:style>
  <w:style w:type="character" w:customStyle="1" w:styleId="aff8">
    <w:name w:val="本文 字元"/>
    <w:basedOn w:val="a8"/>
    <w:link w:val="aff6"/>
    <w:rsid w:val="002172A0"/>
    <w:rPr>
      <w:rFonts w:ascii="Calibri" w:eastAsia="標楷體" w:hAnsi="Calibri" w:cs="新細明體"/>
      <w:color w:val="00000A"/>
      <w:sz w:val="28"/>
      <w:szCs w:val="22"/>
    </w:rPr>
  </w:style>
  <w:style w:type="paragraph" w:styleId="aff9">
    <w:name w:val="List"/>
    <w:basedOn w:val="aff6"/>
    <w:rsid w:val="002172A0"/>
    <w:rPr>
      <w:rFonts w:cs="Lucida Sans"/>
    </w:rPr>
  </w:style>
  <w:style w:type="paragraph" w:styleId="affa">
    <w:name w:val="caption"/>
    <w:basedOn w:val="a7"/>
    <w:qFormat/>
    <w:rsid w:val="002172A0"/>
    <w:pPr>
      <w:suppressLineNumbers/>
      <w:overflowPunct/>
      <w:autoSpaceDE/>
      <w:autoSpaceDN/>
      <w:spacing w:before="120" w:after="120"/>
      <w:jc w:val="left"/>
    </w:pPr>
    <w:rPr>
      <w:rFonts w:ascii="Calibri" w:hAnsi="Calibri" w:cs="Lucida Sans"/>
      <w:i/>
      <w:iCs/>
      <w:color w:val="00000A"/>
      <w:kern w:val="0"/>
      <w:sz w:val="24"/>
      <w:szCs w:val="24"/>
    </w:rPr>
  </w:style>
  <w:style w:type="paragraph" w:customStyle="1" w:styleId="affb">
    <w:name w:val="索引"/>
    <w:basedOn w:val="a7"/>
    <w:qFormat/>
    <w:rsid w:val="002172A0"/>
    <w:pPr>
      <w:suppressLineNumbers/>
      <w:overflowPunct/>
      <w:autoSpaceDE/>
      <w:autoSpaceDN/>
      <w:jc w:val="left"/>
    </w:pPr>
    <w:rPr>
      <w:rFonts w:ascii="Calibri" w:hAnsi="Calibri" w:cs="Lucida Sans"/>
      <w:color w:val="00000A"/>
      <w:kern w:val="0"/>
      <w:sz w:val="28"/>
      <w:szCs w:val="22"/>
    </w:rPr>
  </w:style>
  <w:style w:type="paragraph" w:customStyle="1" w:styleId="affc">
    <w:name w:val="表格內容"/>
    <w:basedOn w:val="a7"/>
    <w:qFormat/>
    <w:rsid w:val="002172A0"/>
    <w:pPr>
      <w:overflowPunct/>
      <w:autoSpaceDE/>
      <w:autoSpaceDN/>
      <w:jc w:val="left"/>
    </w:pPr>
    <w:rPr>
      <w:rFonts w:ascii="Calibri" w:hAnsi="Calibri" w:cs="新細明體"/>
      <w:color w:val="00000A"/>
      <w:kern w:val="0"/>
      <w:sz w:val="28"/>
      <w:szCs w:val="22"/>
    </w:rPr>
  </w:style>
  <w:style w:type="paragraph" w:customStyle="1" w:styleId="affd">
    <w:name w:val="表格標題"/>
    <w:basedOn w:val="affc"/>
    <w:qFormat/>
    <w:rsid w:val="002172A0"/>
  </w:style>
  <w:style w:type="paragraph" w:customStyle="1" w:styleId="font5">
    <w:name w:val="font5"/>
    <w:basedOn w:val="a7"/>
    <w:rsid w:val="002172A0"/>
    <w:pPr>
      <w:widowControl/>
      <w:overflowPunct/>
      <w:autoSpaceDE/>
      <w:autoSpaceDN/>
      <w:spacing w:before="100" w:beforeAutospacing="1" w:after="100" w:afterAutospacing="1"/>
      <w:jc w:val="left"/>
    </w:pPr>
    <w:rPr>
      <w:rFonts w:hAnsi="標楷體" w:cs="新細明體"/>
      <w:b/>
      <w:bCs/>
      <w:color w:val="00000A"/>
      <w:kern w:val="0"/>
      <w:sz w:val="24"/>
      <w:szCs w:val="24"/>
    </w:rPr>
  </w:style>
  <w:style w:type="paragraph" w:customStyle="1" w:styleId="font6">
    <w:name w:val="font6"/>
    <w:basedOn w:val="a7"/>
    <w:rsid w:val="002172A0"/>
    <w:pPr>
      <w:widowControl/>
      <w:overflowPunct/>
      <w:autoSpaceDE/>
      <w:autoSpaceDN/>
      <w:spacing w:before="100" w:beforeAutospacing="1" w:after="100" w:afterAutospacing="1"/>
      <w:jc w:val="left"/>
    </w:pPr>
    <w:rPr>
      <w:rFonts w:ascii="Times New Roman" w:eastAsia="新細明體"/>
      <w:b/>
      <w:bCs/>
      <w:color w:val="00000A"/>
      <w:kern w:val="0"/>
      <w:sz w:val="24"/>
      <w:szCs w:val="24"/>
    </w:rPr>
  </w:style>
  <w:style w:type="paragraph" w:customStyle="1" w:styleId="font7">
    <w:name w:val="font7"/>
    <w:basedOn w:val="a7"/>
    <w:rsid w:val="002172A0"/>
    <w:pPr>
      <w:widowControl/>
      <w:overflowPunct/>
      <w:autoSpaceDE/>
      <w:autoSpaceDN/>
      <w:spacing w:before="100" w:beforeAutospacing="1" w:after="100" w:afterAutospacing="1"/>
      <w:jc w:val="left"/>
    </w:pPr>
    <w:rPr>
      <w:rFonts w:ascii="Times New Roman" w:eastAsia="新細明體"/>
      <w:color w:val="000000"/>
      <w:kern w:val="0"/>
      <w:sz w:val="18"/>
      <w:szCs w:val="18"/>
    </w:rPr>
  </w:style>
  <w:style w:type="paragraph" w:customStyle="1" w:styleId="font8">
    <w:name w:val="font8"/>
    <w:basedOn w:val="a7"/>
    <w:rsid w:val="002172A0"/>
    <w:pPr>
      <w:widowControl/>
      <w:overflowPunct/>
      <w:autoSpaceDE/>
      <w:autoSpaceDN/>
      <w:spacing w:before="100" w:beforeAutospacing="1" w:after="100" w:afterAutospacing="1"/>
      <w:jc w:val="left"/>
    </w:pPr>
    <w:rPr>
      <w:rFonts w:ascii="Times New Roman" w:eastAsia="新細明體"/>
      <w:color w:val="17365D"/>
      <w:kern w:val="0"/>
      <w:sz w:val="18"/>
      <w:szCs w:val="18"/>
    </w:rPr>
  </w:style>
  <w:style w:type="paragraph" w:customStyle="1" w:styleId="xl65">
    <w:name w:val="xl65"/>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00000A"/>
      <w:kern w:val="0"/>
      <w:sz w:val="18"/>
      <w:szCs w:val="18"/>
    </w:rPr>
  </w:style>
  <w:style w:type="paragraph" w:customStyle="1" w:styleId="xl66">
    <w:name w:val="xl66"/>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color w:val="00000A"/>
      <w:kern w:val="0"/>
      <w:sz w:val="24"/>
      <w:szCs w:val="24"/>
    </w:rPr>
  </w:style>
  <w:style w:type="paragraph" w:customStyle="1" w:styleId="xl67">
    <w:name w:val="xl67"/>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000000"/>
      <w:kern w:val="0"/>
      <w:sz w:val="18"/>
      <w:szCs w:val="18"/>
    </w:rPr>
  </w:style>
  <w:style w:type="paragraph" w:customStyle="1" w:styleId="xl68">
    <w:name w:val="xl68"/>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18"/>
      <w:szCs w:val="18"/>
    </w:rPr>
  </w:style>
  <w:style w:type="paragraph" w:customStyle="1" w:styleId="xl69">
    <w:name w:val="xl69"/>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C00000"/>
      <w:kern w:val="0"/>
      <w:sz w:val="18"/>
      <w:szCs w:val="18"/>
    </w:rPr>
  </w:style>
  <w:style w:type="paragraph" w:customStyle="1" w:styleId="xl70">
    <w:name w:val="xl70"/>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17365D"/>
      <w:kern w:val="0"/>
      <w:sz w:val="18"/>
      <w:szCs w:val="18"/>
    </w:rPr>
  </w:style>
  <w:style w:type="paragraph" w:customStyle="1" w:styleId="xl71">
    <w:name w:val="xl71"/>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17365D"/>
      <w:kern w:val="0"/>
      <w:sz w:val="18"/>
      <w:szCs w:val="18"/>
    </w:rPr>
  </w:style>
  <w:style w:type="paragraph" w:customStyle="1" w:styleId="xl72">
    <w:name w:val="xl72"/>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A"/>
      <w:kern w:val="0"/>
      <w:sz w:val="18"/>
      <w:szCs w:val="18"/>
    </w:rPr>
  </w:style>
  <w:style w:type="paragraph" w:customStyle="1" w:styleId="xl73">
    <w:name w:val="xl73"/>
    <w:basedOn w:val="a7"/>
    <w:rsid w:val="002172A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color w:val="C00000"/>
      <w:kern w:val="0"/>
      <w:sz w:val="18"/>
      <w:szCs w:val="18"/>
    </w:rPr>
  </w:style>
  <w:style w:type="paragraph" w:styleId="a">
    <w:name w:val="List Bullet"/>
    <w:basedOn w:val="a7"/>
    <w:uiPriority w:val="99"/>
    <w:unhideWhenUsed/>
    <w:rsid w:val="002172A0"/>
    <w:pPr>
      <w:numPr>
        <w:numId w:val="34"/>
      </w:numPr>
      <w:overflowPunct/>
      <w:autoSpaceDE/>
      <w:autoSpaceDN/>
      <w:contextualSpacing/>
      <w:jc w:val="left"/>
    </w:pPr>
    <w:rPr>
      <w:rFonts w:asciiTheme="minorHAnsi" w:eastAsiaTheme="minorEastAsia" w:hAnsiTheme="minorHAnsi" w:cstheme="minorBidi"/>
      <w:sz w:val="24"/>
      <w:szCs w:val="22"/>
    </w:rPr>
  </w:style>
  <w:style w:type="paragraph" w:styleId="affe">
    <w:name w:val="TOC Heading"/>
    <w:basedOn w:val="1"/>
    <w:next w:val="a7"/>
    <w:uiPriority w:val="39"/>
    <w:unhideWhenUsed/>
    <w:qFormat/>
    <w:rsid w:val="002950F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7973">
      <w:bodyDiv w:val="1"/>
      <w:marLeft w:val="0"/>
      <w:marRight w:val="0"/>
      <w:marTop w:val="0"/>
      <w:marBottom w:val="0"/>
      <w:divBdr>
        <w:top w:val="none" w:sz="0" w:space="0" w:color="auto"/>
        <w:left w:val="none" w:sz="0" w:space="0" w:color="auto"/>
        <w:bottom w:val="none" w:sz="0" w:space="0" w:color="auto"/>
        <w:right w:val="none" w:sz="0" w:space="0" w:color="auto"/>
      </w:divBdr>
    </w:div>
    <w:div w:id="3040448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26746292">
      <w:bodyDiv w:val="1"/>
      <w:marLeft w:val="0"/>
      <w:marRight w:val="0"/>
      <w:marTop w:val="0"/>
      <w:marBottom w:val="0"/>
      <w:divBdr>
        <w:top w:val="none" w:sz="0" w:space="0" w:color="auto"/>
        <w:left w:val="none" w:sz="0" w:space="0" w:color="auto"/>
        <w:bottom w:val="none" w:sz="0" w:space="0" w:color="auto"/>
        <w:right w:val="none" w:sz="0" w:space="0" w:color="auto"/>
      </w:divBdr>
    </w:div>
    <w:div w:id="1546605207">
      <w:bodyDiv w:val="1"/>
      <w:marLeft w:val="0"/>
      <w:marRight w:val="0"/>
      <w:marTop w:val="0"/>
      <w:marBottom w:val="0"/>
      <w:divBdr>
        <w:top w:val="none" w:sz="0" w:space="0" w:color="auto"/>
        <w:left w:val="none" w:sz="0" w:space="0" w:color="auto"/>
        <w:bottom w:val="none" w:sz="0" w:space="0" w:color="auto"/>
        <w:right w:val="none" w:sz="0" w:space="0" w:color="auto"/>
      </w:divBdr>
    </w:div>
    <w:div w:id="1650864007">
      <w:bodyDiv w:val="1"/>
      <w:marLeft w:val="0"/>
      <w:marRight w:val="0"/>
      <w:marTop w:val="0"/>
      <w:marBottom w:val="0"/>
      <w:divBdr>
        <w:top w:val="none" w:sz="0" w:space="0" w:color="auto"/>
        <w:left w:val="none" w:sz="0" w:space="0" w:color="auto"/>
        <w:bottom w:val="none" w:sz="0" w:space="0" w:color="auto"/>
        <w:right w:val="none" w:sz="0" w:space="0" w:color="auto"/>
      </w:divBdr>
    </w:div>
    <w:div w:id="20775079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dn.com/search/tagging/2/&#21322;&#23566;&#39636;"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webSettings" Target="webSettings.xml"/><Relationship Id="rId12" Type="http://schemas.openxmlformats.org/officeDocument/2006/relationships/hyperlink" Target="https://udn.com/search/tagging/2/&#21322;&#23566;&#39636;"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udn.com/search/tagging/2/&#21322;&#23566;&#39636;"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commerce.gov/news/press-releases/2020/05/commerce-addresses-huaweis-efforts-undermine-entity-list-restricts"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s>
</file>

<file path=word/_rels/footnotes.xml.rels><?xml version="1.0" encoding="UTF-8" standalone="yes"?>
<Relationships xmlns="http://schemas.openxmlformats.org/package/2006/relationships"><Relationship Id="rId1" Type="http://schemas.openxmlformats.org/officeDocument/2006/relationships/hyperlink" Target="https://www.cw.com.tw/article/article.action?id=50975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95C6B-BE5E-443D-B06E-628CA7DD0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24822</Words>
  <Characters>141488</Characters>
  <Application>Microsoft Office Word</Application>
  <DocSecurity>0</DocSecurity>
  <Lines>1179</Lines>
  <Paragraphs>331</Paragraphs>
  <ScaleCrop>false</ScaleCrop>
  <Company>cy</Company>
  <LinksUpToDate>false</LinksUpToDate>
  <CharactersWithSpaces>165979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wctsai</cp:lastModifiedBy>
  <cp:revision>3</cp:revision>
  <cp:lastPrinted>2021-04-30T09:01:00Z</cp:lastPrinted>
  <dcterms:created xsi:type="dcterms:W3CDTF">2020-07-07T00:58:00Z</dcterms:created>
  <dcterms:modified xsi:type="dcterms:W3CDTF">2021-04-30T09:01:00Z</dcterms:modified>
</cp:coreProperties>
</file>