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D1AB9" w:rsidRDefault="009D26EF" w:rsidP="00C45682">
      <w:pPr>
        <w:pStyle w:val="af6"/>
        <w:spacing w:line="520" w:lineRule="exact"/>
      </w:pPr>
      <w:r w:rsidRPr="008D1AB9">
        <w:rPr>
          <w:rFonts w:hint="eastAsia"/>
        </w:rPr>
        <w:t>監察院</w:t>
      </w:r>
      <w:proofErr w:type="gramStart"/>
      <w:r w:rsidRPr="008D1AB9">
        <w:rPr>
          <w:rFonts w:hint="eastAsia"/>
        </w:rPr>
        <w:t>10</w:t>
      </w:r>
      <w:r w:rsidR="00E4516D" w:rsidRPr="008D1AB9">
        <w:rPr>
          <w:rFonts w:hint="eastAsia"/>
        </w:rPr>
        <w:t>8</w:t>
      </w:r>
      <w:proofErr w:type="gramEnd"/>
      <w:r w:rsidRPr="008D1AB9">
        <w:rPr>
          <w:rFonts w:hint="eastAsia"/>
        </w:rPr>
        <w:t>年度通案性案件調查研究</w:t>
      </w:r>
      <w:r w:rsidR="00C45682" w:rsidRPr="008D1AB9">
        <w:rPr>
          <w:rFonts w:hint="eastAsia"/>
        </w:rPr>
        <w:t>報告</w:t>
      </w:r>
    </w:p>
    <w:p w:rsidR="00E25849" w:rsidRPr="008D1AB9" w:rsidRDefault="009D26EF" w:rsidP="008057AB">
      <w:pPr>
        <w:pStyle w:val="1"/>
        <w:spacing w:line="440" w:lineRule="exact"/>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76752418"/>
      <w:r w:rsidRPr="008D1AB9">
        <w:rPr>
          <w:rFonts w:hint="eastAsia"/>
        </w:rPr>
        <w:t>題目</w:t>
      </w:r>
      <w:bookmarkEnd w:id="0"/>
      <w:bookmarkEnd w:id="1"/>
      <w:bookmarkEnd w:id="2"/>
      <w:bookmarkEnd w:id="3"/>
      <w:bookmarkEnd w:id="4"/>
      <w:bookmarkEnd w:id="5"/>
      <w:bookmarkEnd w:id="6"/>
      <w:bookmarkEnd w:id="7"/>
      <w:bookmarkEnd w:id="8"/>
      <w:r w:rsidR="00E25849" w:rsidRPr="008D1AB9">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FF0B45" w:rsidRPr="008D1AB9">
        <w:rPr>
          <w:rFonts w:hint="eastAsia"/>
          <w:b/>
        </w:rPr>
        <w:t>政府推動公眾外交之成效檢討及展望</w:t>
      </w:r>
      <w:r w:rsidR="00B50D37" w:rsidRPr="008D1AB9">
        <w:rPr>
          <w:rFonts w:hAnsi="標楷體" w:hint="eastAsia"/>
          <w:b/>
        </w:rPr>
        <w:t>（公布版）</w:t>
      </w:r>
    </w:p>
    <w:p w:rsidR="00F7649A" w:rsidRPr="008D1AB9" w:rsidRDefault="00F7649A" w:rsidP="00F26CEF">
      <w:pPr>
        <w:pStyle w:val="1"/>
        <w:spacing w:line="440" w:lineRule="exact"/>
      </w:pPr>
      <w:r w:rsidRPr="008D1AB9">
        <w:rPr>
          <w:rFonts w:hint="eastAsia"/>
        </w:rPr>
        <w:t>結論與建議：</w:t>
      </w:r>
      <w:r w:rsidR="00BE0D64" w:rsidRPr="008D1AB9">
        <w:rPr>
          <w:rFonts w:hint="eastAsia"/>
        </w:rPr>
        <w:t xml:space="preserve">                      </w:t>
      </w:r>
    </w:p>
    <w:p w:rsidR="00A36132" w:rsidRPr="008D1AB9" w:rsidRDefault="00A36132" w:rsidP="00F26CEF">
      <w:pPr>
        <w:pStyle w:val="1"/>
        <w:numPr>
          <w:ilvl w:val="0"/>
          <w:numId w:val="0"/>
        </w:numPr>
        <w:spacing w:line="440" w:lineRule="exact"/>
        <w:ind w:left="709" w:firstLineChars="200" w:firstLine="640"/>
      </w:pPr>
      <w:r w:rsidRPr="008D1AB9">
        <w:rPr>
          <w:rFonts w:hAnsi="標楷體"/>
        </w:rPr>
        <w:t>孟子</w:t>
      </w:r>
      <w:r w:rsidRPr="008D1AB9">
        <w:rPr>
          <w:rFonts w:hAnsi="標楷體" w:cs="細明體" w:hint="eastAsia"/>
        </w:rPr>
        <w:t>曰：</w:t>
      </w:r>
      <w:r w:rsidRPr="008D1AB9">
        <w:rPr>
          <w:rFonts w:ascii="新細明體" w:eastAsia="新細明體" w:hAnsi="新細明體" w:cs="細明體" w:hint="eastAsia"/>
        </w:rPr>
        <w:t>「</w:t>
      </w:r>
      <w:r w:rsidRPr="008D1AB9">
        <w:rPr>
          <w:rFonts w:hAnsi="標楷體" w:cs="細明體"/>
        </w:rPr>
        <w:t>惟智者為能</w:t>
      </w:r>
      <w:r w:rsidRPr="008D1AB9">
        <w:rPr>
          <w:rFonts w:hAnsi="標楷體" w:cs="細明體"/>
          <w:b/>
          <w:u w:val="single"/>
        </w:rPr>
        <w:t>以小事大</w:t>
      </w:r>
      <w:r w:rsidRPr="008D1AB9">
        <w:rPr>
          <w:rFonts w:hAnsi="標楷體" w:cs="細明體"/>
        </w:rPr>
        <w:t>…</w:t>
      </w:r>
      <w:proofErr w:type="gramStart"/>
      <w:r w:rsidRPr="008D1AB9">
        <w:rPr>
          <w:rFonts w:hAnsi="標楷體" w:cs="細明體"/>
        </w:rPr>
        <w:t>…</w:t>
      </w:r>
      <w:proofErr w:type="gramEnd"/>
      <w:r w:rsidRPr="008D1AB9">
        <w:rPr>
          <w:rFonts w:hAnsi="標楷體" w:cs="細明體" w:hint="eastAsia"/>
        </w:rPr>
        <w:t>。</w:t>
      </w:r>
      <w:r w:rsidRPr="008D1AB9">
        <w:rPr>
          <w:rFonts w:hAnsi="標楷體" w:cs="細明體"/>
        </w:rPr>
        <w:t>以小事大者，</w:t>
      </w:r>
      <w:proofErr w:type="gramStart"/>
      <w:r w:rsidRPr="008D1AB9">
        <w:rPr>
          <w:rFonts w:hAnsi="標楷體" w:cs="細明體"/>
        </w:rPr>
        <w:t>畏天者</w:t>
      </w:r>
      <w:proofErr w:type="gramEnd"/>
      <w:r w:rsidRPr="008D1AB9">
        <w:rPr>
          <w:rFonts w:hAnsi="標楷體" w:cs="細明體"/>
        </w:rPr>
        <w:t>也。…</w:t>
      </w:r>
      <w:proofErr w:type="gramStart"/>
      <w:r w:rsidRPr="008D1AB9">
        <w:rPr>
          <w:rFonts w:hAnsi="標楷體" w:cs="細明體"/>
        </w:rPr>
        <w:t>…</w:t>
      </w:r>
      <w:proofErr w:type="gramEnd"/>
      <w:r w:rsidRPr="008D1AB9">
        <w:rPr>
          <w:rFonts w:hAnsi="標楷體" w:cs="細明體"/>
        </w:rPr>
        <w:t>，</w:t>
      </w:r>
      <w:proofErr w:type="gramStart"/>
      <w:r w:rsidRPr="008D1AB9">
        <w:rPr>
          <w:rFonts w:hAnsi="標楷體" w:cs="細明體"/>
        </w:rPr>
        <w:t>畏天者保</w:t>
      </w:r>
      <w:proofErr w:type="gramEnd"/>
      <w:r w:rsidRPr="008D1AB9">
        <w:rPr>
          <w:rFonts w:hAnsi="標楷體" w:cs="細明體"/>
        </w:rPr>
        <w:t>其國</w:t>
      </w:r>
      <w:r w:rsidRPr="008D1AB9">
        <w:rPr>
          <w:rFonts w:hAnsi="標楷體" w:cs="細明體" w:hint="eastAsia"/>
        </w:rPr>
        <w:t>。」</w:t>
      </w:r>
      <w:r w:rsidRPr="008D1AB9">
        <w:rPr>
          <w:rStyle w:val="aff1"/>
          <w:rFonts w:hAnsi="標楷體" w:cs="細明體"/>
        </w:rPr>
        <w:footnoteReference w:id="1"/>
      </w:r>
      <w:r w:rsidRPr="008D1AB9">
        <w:rPr>
          <w:rFonts w:hint="eastAsia"/>
        </w:rPr>
        <w:t>伴隨全球化、科技化之發展，民眾跨國界之交流日趨頻繁，且形態亦趨多元，是以國家形象之塑造及其正向之傳遞，勢將影響一國之國際關係。當前我國政府受到對岸之影響，對外關係上屢受箝制，在此困境下，如何運用我國之特色及優勢，爭取更多他國民眾甚或他國政府之認識及支持，</w:t>
      </w:r>
      <w:r w:rsidRPr="008D1AB9">
        <w:rPr>
          <w:rFonts w:ascii="新細明體" w:eastAsia="新細明體" w:hAnsi="新細明體" w:hint="eastAsia"/>
        </w:rPr>
        <w:t>「</w:t>
      </w:r>
      <w:r w:rsidRPr="008D1AB9">
        <w:rPr>
          <w:rFonts w:hint="eastAsia"/>
          <w:b/>
          <w:u w:val="single"/>
        </w:rPr>
        <w:t>以</w:t>
      </w:r>
      <w:r w:rsidRPr="008D1AB9">
        <w:rPr>
          <w:b/>
          <w:u w:val="single"/>
        </w:rPr>
        <w:t>小事大</w:t>
      </w:r>
      <w:r w:rsidRPr="008D1AB9">
        <w:rPr>
          <w:rFonts w:hAnsi="標楷體" w:hint="eastAsia"/>
        </w:rPr>
        <w:t>」</w:t>
      </w:r>
      <w:r w:rsidRPr="008D1AB9">
        <w:rPr>
          <w:rStyle w:val="aff1"/>
          <w:rFonts w:hAnsi="標楷體"/>
        </w:rPr>
        <w:footnoteReference w:id="2"/>
      </w:r>
      <w:r w:rsidRPr="008D1AB9">
        <w:rPr>
          <w:rFonts w:hint="eastAsia"/>
        </w:rPr>
        <w:t>突破我外交之困境，實乃當務之急。其中，最為關鍵者，即為公眾外交政策之推動。</w:t>
      </w:r>
    </w:p>
    <w:p w:rsidR="00A36132" w:rsidRPr="008D1AB9" w:rsidRDefault="00A36132" w:rsidP="00F26CEF">
      <w:pPr>
        <w:pStyle w:val="1"/>
        <w:numPr>
          <w:ilvl w:val="0"/>
          <w:numId w:val="0"/>
        </w:numPr>
        <w:spacing w:line="440" w:lineRule="exact"/>
        <w:ind w:left="709" w:firstLineChars="200" w:firstLine="640"/>
      </w:pPr>
      <w:r w:rsidRPr="008D1AB9">
        <w:rPr>
          <w:rFonts w:hint="eastAsia"/>
        </w:rPr>
        <w:t>推動外交</w:t>
      </w:r>
      <w:proofErr w:type="gramStart"/>
      <w:r w:rsidRPr="008D1AB9">
        <w:rPr>
          <w:rFonts w:hint="eastAsia"/>
        </w:rPr>
        <w:t>不</w:t>
      </w:r>
      <w:proofErr w:type="gramEnd"/>
      <w:r w:rsidRPr="008D1AB9">
        <w:rPr>
          <w:rFonts w:hint="eastAsia"/>
        </w:rPr>
        <w:t>應分黨派，善用歷任政府外交政策的</w:t>
      </w:r>
      <w:r w:rsidR="006E7DB0" w:rsidRPr="008D1AB9">
        <w:rPr>
          <w:rFonts w:hint="eastAsia"/>
        </w:rPr>
        <w:t>成果</w:t>
      </w:r>
      <w:r w:rsidRPr="008D1AB9">
        <w:rPr>
          <w:rFonts w:hint="eastAsia"/>
        </w:rPr>
        <w:t>，更靈活地替我國爭取國際空間，強化我國的主權安全，利用暖實力讓他國認知到我國重要性，而在科技時代，公眾外交與數位外交更應受到重視，藉由社群平台拉近與他國民眾的距離，深化當地人民對我國的印象，拓展建立人脈網，加上</w:t>
      </w:r>
      <w:proofErr w:type="gramStart"/>
      <w:r w:rsidRPr="008D1AB9">
        <w:rPr>
          <w:rFonts w:hint="eastAsia"/>
        </w:rPr>
        <w:t>內部晉</w:t>
      </w:r>
      <w:proofErr w:type="gramEnd"/>
      <w:r w:rsidRPr="008D1AB9">
        <w:rPr>
          <w:rFonts w:hint="eastAsia"/>
        </w:rPr>
        <w:t>用人才多元化，給予發揮</w:t>
      </w:r>
      <w:r w:rsidRPr="008D1AB9">
        <w:rPr>
          <w:rFonts w:hint="eastAsia"/>
        </w:rPr>
        <w:lastRenderedPageBreak/>
        <w:t>空間，有助於外交轉型。</w:t>
      </w:r>
    </w:p>
    <w:p w:rsidR="00A36132" w:rsidRPr="008D1AB9" w:rsidRDefault="00A36132" w:rsidP="00F26CEF">
      <w:pPr>
        <w:pStyle w:val="1"/>
        <w:numPr>
          <w:ilvl w:val="0"/>
          <w:numId w:val="0"/>
        </w:numPr>
        <w:spacing w:line="440" w:lineRule="exact"/>
        <w:ind w:left="709" w:firstLineChars="200" w:firstLine="640"/>
      </w:pPr>
      <w:r w:rsidRPr="008D1AB9">
        <w:rPr>
          <w:rFonts w:hint="eastAsia"/>
        </w:rPr>
        <w:t>「全民外交」與「公眾外交」是臺灣整體外交策略最重要的方向之一，不但值得鼓勵，也必須持續擴大推動。我國每年以公眾外交為橋樑，導入海內外民間團體資源與專業技術適時提供友邦、友好國家及其他待援地區及時救援協助之做法，已有效增進我與各相關受援國家間之實質關係，讓友邦、友好國家及其他受援地區人民不但看到臺灣的活力，也感受到臺灣回饋國際社會的熱情。</w:t>
      </w:r>
    </w:p>
    <w:p w:rsidR="00A36132" w:rsidRPr="008D1AB9" w:rsidRDefault="00A36132" w:rsidP="00F26CEF">
      <w:pPr>
        <w:pStyle w:val="1"/>
        <w:numPr>
          <w:ilvl w:val="0"/>
          <w:numId w:val="0"/>
        </w:numPr>
        <w:spacing w:line="440" w:lineRule="exact"/>
        <w:ind w:left="709" w:firstLineChars="200" w:firstLine="640"/>
      </w:pPr>
      <w:r w:rsidRPr="008D1AB9">
        <w:rPr>
          <w:rFonts w:hint="eastAsia"/>
        </w:rPr>
        <w:t>透過公眾外交，不但讓國人得以胸懷世界，而世界也得以看見臺灣。為增進對外關係，善盡國際責任，公眾外交仍有持續努力推展之空間，</w:t>
      </w:r>
      <w:proofErr w:type="gramStart"/>
      <w:r w:rsidRPr="008D1AB9">
        <w:rPr>
          <w:rFonts w:hint="eastAsia"/>
        </w:rPr>
        <w:t>爰以</w:t>
      </w:r>
      <w:proofErr w:type="gramEnd"/>
      <w:r w:rsidRPr="008D1AB9">
        <w:rPr>
          <w:rFonts w:hint="eastAsia"/>
        </w:rPr>
        <w:t>，如何持續擴大在區域性與全球性事務的合作，以充分彰顯我國做為「國際社會之一員的責任者」及「區域和平的締造者」的精神，</w:t>
      </w:r>
      <w:proofErr w:type="gramStart"/>
      <w:r w:rsidRPr="008D1AB9">
        <w:rPr>
          <w:rFonts w:hint="eastAsia"/>
        </w:rPr>
        <w:t>洵</w:t>
      </w:r>
      <w:proofErr w:type="gramEnd"/>
      <w:r w:rsidRPr="008D1AB9">
        <w:rPr>
          <w:rFonts w:hint="eastAsia"/>
        </w:rPr>
        <w:t>屬外交事務重要課題之</w:t>
      </w:r>
      <w:proofErr w:type="gramStart"/>
      <w:r w:rsidRPr="008D1AB9">
        <w:rPr>
          <w:rFonts w:hint="eastAsia"/>
        </w:rPr>
        <w:t>一</w:t>
      </w:r>
      <w:proofErr w:type="gramEnd"/>
      <w:r w:rsidRPr="008D1AB9">
        <w:rPr>
          <w:rFonts w:hint="eastAsia"/>
        </w:rPr>
        <w:t>。基此，如何發展第二</w:t>
      </w:r>
      <w:proofErr w:type="gramStart"/>
      <w:r w:rsidRPr="008D1AB9">
        <w:rPr>
          <w:rFonts w:hint="eastAsia"/>
        </w:rPr>
        <w:t>軌</w:t>
      </w:r>
      <w:proofErr w:type="gramEnd"/>
      <w:r w:rsidRPr="008D1AB9">
        <w:rPr>
          <w:rFonts w:hint="eastAsia"/>
        </w:rPr>
        <w:t>外交，拓展公眾外交，以提昇我國國際地位及發揮影響力，實為政府所應積極面對之議題。</w:t>
      </w:r>
    </w:p>
    <w:p w:rsidR="00F7649A" w:rsidRPr="008D1AB9" w:rsidRDefault="00A36132" w:rsidP="00F26CEF">
      <w:pPr>
        <w:pStyle w:val="1"/>
        <w:numPr>
          <w:ilvl w:val="0"/>
          <w:numId w:val="0"/>
        </w:numPr>
        <w:spacing w:line="440" w:lineRule="exact"/>
        <w:ind w:left="709" w:firstLineChars="200" w:firstLine="640"/>
      </w:pPr>
      <w:r w:rsidRPr="008D1AB9">
        <w:rPr>
          <w:rFonts w:hint="eastAsia"/>
        </w:rPr>
        <w:t>然在政府財政困窘前提下，政府推動公眾外交工作，如何妥善運用有限外交資源，發揮最大綜效，且於外交部推動公眾外交政策以來之具體成效及當前國際發展趨勢如何，又我政府資源與民間資源整合之效能有無發揮，以及當前推動公眾外交之困境等問題，</w:t>
      </w:r>
      <w:proofErr w:type="gramStart"/>
      <w:r w:rsidRPr="008D1AB9">
        <w:rPr>
          <w:rFonts w:hint="eastAsia"/>
        </w:rPr>
        <w:t>均有深入</w:t>
      </w:r>
      <w:proofErr w:type="gramEnd"/>
      <w:r w:rsidRPr="008D1AB9">
        <w:rPr>
          <w:rFonts w:hint="eastAsia"/>
        </w:rPr>
        <w:t>瞭解之必要，</w:t>
      </w:r>
      <w:proofErr w:type="gramStart"/>
      <w:r w:rsidRPr="008D1AB9">
        <w:rPr>
          <w:rFonts w:hint="eastAsia"/>
        </w:rPr>
        <w:t>爰</w:t>
      </w:r>
      <w:proofErr w:type="gramEnd"/>
      <w:r w:rsidRPr="008D1AB9">
        <w:rPr>
          <w:rFonts w:hint="eastAsia"/>
        </w:rPr>
        <w:t>此，本院</w:t>
      </w:r>
      <w:proofErr w:type="gramStart"/>
      <w:r w:rsidRPr="008D1AB9">
        <w:rPr>
          <w:rFonts w:hint="eastAsia"/>
        </w:rPr>
        <w:t>外交暨僑政</w:t>
      </w:r>
      <w:proofErr w:type="gramEnd"/>
      <w:r w:rsidRPr="008D1AB9">
        <w:rPr>
          <w:rFonts w:hint="eastAsia"/>
        </w:rPr>
        <w:t>委員會乃針對政府推動「公眾外交」之成效與檢討等相關議題，組成專案小組進行調查研究，並</w:t>
      </w:r>
      <w:proofErr w:type="gramStart"/>
      <w:r w:rsidRPr="008D1AB9">
        <w:rPr>
          <w:rFonts w:hint="eastAsia"/>
        </w:rPr>
        <w:t>研提整</w:t>
      </w:r>
      <w:proofErr w:type="gramEnd"/>
      <w:r w:rsidRPr="008D1AB9">
        <w:rPr>
          <w:rFonts w:hint="eastAsia"/>
        </w:rPr>
        <w:t>體性建議，以供政府部門參考，</w:t>
      </w:r>
      <w:proofErr w:type="gramStart"/>
      <w:r w:rsidRPr="008D1AB9">
        <w:rPr>
          <w:rFonts w:hint="eastAsia"/>
        </w:rPr>
        <w:t>俾</w:t>
      </w:r>
      <w:proofErr w:type="gramEnd"/>
      <w:r w:rsidRPr="008D1AB9">
        <w:rPr>
          <w:rFonts w:hint="eastAsia"/>
        </w:rPr>
        <w:t>有助於提昇政府推動公眾外交之效能，</w:t>
      </w:r>
      <w:proofErr w:type="gramStart"/>
      <w:r w:rsidRPr="008D1AB9">
        <w:rPr>
          <w:rFonts w:hint="eastAsia"/>
        </w:rPr>
        <w:t>並精進</w:t>
      </w:r>
      <w:proofErr w:type="gramEnd"/>
      <w:r w:rsidRPr="008D1AB9">
        <w:rPr>
          <w:rFonts w:hint="eastAsia"/>
        </w:rPr>
        <w:t>外交資源統籌運用之綜效。案經蒐集學術文獻資料、向外交部調閱相關資料、諮詢學者專家提供建言、舉行座談會及赴歐洲及美國考察後，業就發現之</w:t>
      </w:r>
      <w:proofErr w:type="gramStart"/>
      <w:r w:rsidRPr="008D1AB9">
        <w:rPr>
          <w:rFonts w:hint="eastAsia"/>
        </w:rPr>
        <w:t>事實綜整分析</w:t>
      </w:r>
      <w:proofErr w:type="gramEnd"/>
      <w:r w:rsidRPr="008D1AB9">
        <w:rPr>
          <w:rFonts w:hint="eastAsia"/>
        </w:rPr>
        <w:t>完竣，謹提出相關結論及建議如下：</w:t>
      </w:r>
    </w:p>
    <w:p w:rsidR="00410059" w:rsidRPr="008D1AB9" w:rsidRDefault="00410059" w:rsidP="00F26CEF">
      <w:pPr>
        <w:numPr>
          <w:ilvl w:val="1"/>
          <w:numId w:val="6"/>
        </w:numPr>
        <w:spacing w:line="440" w:lineRule="exact"/>
        <w:outlineLvl w:val="1"/>
        <w:rPr>
          <w:rFonts w:hAnsi="Arial"/>
          <w:b/>
          <w:bCs/>
          <w:kern w:val="32"/>
          <w:szCs w:val="48"/>
        </w:rPr>
      </w:pPr>
      <w:bookmarkStart w:id="24" w:name="_Toc524902730"/>
      <w:r w:rsidRPr="008D1AB9">
        <w:rPr>
          <w:rFonts w:hAnsi="Arial" w:hint="eastAsia"/>
          <w:b/>
          <w:bCs/>
          <w:kern w:val="32"/>
          <w:szCs w:val="48"/>
        </w:rPr>
        <w:t>政府</w:t>
      </w:r>
      <w:r w:rsidR="006E7DB0" w:rsidRPr="008D1AB9">
        <w:rPr>
          <w:rFonts w:hAnsi="Arial" w:hint="eastAsia"/>
          <w:b/>
          <w:bCs/>
          <w:kern w:val="32"/>
          <w:szCs w:val="48"/>
        </w:rPr>
        <w:t>及民間</w:t>
      </w:r>
      <w:r w:rsidRPr="008D1AB9">
        <w:rPr>
          <w:rFonts w:hAnsi="Arial"/>
          <w:b/>
          <w:bCs/>
          <w:kern w:val="32"/>
          <w:szCs w:val="48"/>
        </w:rPr>
        <w:t>推動</w:t>
      </w:r>
      <w:r w:rsidRPr="008D1AB9">
        <w:rPr>
          <w:rFonts w:hAnsi="Arial" w:hint="eastAsia"/>
          <w:b/>
          <w:bCs/>
          <w:kern w:val="32"/>
          <w:szCs w:val="48"/>
        </w:rPr>
        <w:t>公眾外交</w:t>
      </w:r>
      <w:proofErr w:type="gramStart"/>
      <w:r w:rsidRPr="008D1AB9">
        <w:rPr>
          <w:rFonts w:hAnsi="Arial" w:hint="eastAsia"/>
          <w:b/>
          <w:bCs/>
          <w:kern w:val="32"/>
          <w:szCs w:val="48"/>
        </w:rPr>
        <w:t>洵</w:t>
      </w:r>
      <w:proofErr w:type="gramEnd"/>
      <w:r w:rsidRPr="008D1AB9">
        <w:rPr>
          <w:rFonts w:hAnsi="Arial" w:hint="eastAsia"/>
          <w:b/>
          <w:bCs/>
          <w:kern w:val="32"/>
          <w:szCs w:val="48"/>
        </w:rPr>
        <w:t>有</w:t>
      </w:r>
      <w:r w:rsidRPr="008D1AB9">
        <w:rPr>
          <w:rFonts w:hAnsi="Arial"/>
          <w:b/>
          <w:bCs/>
          <w:kern w:val="32"/>
          <w:szCs w:val="48"/>
        </w:rPr>
        <w:t>成效</w:t>
      </w:r>
      <w:r w:rsidRPr="008D1AB9">
        <w:rPr>
          <w:rFonts w:hAnsi="Arial" w:hint="eastAsia"/>
          <w:b/>
          <w:bCs/>
          <w:kern w:val="32"/>
          <w:szCs w:val="48"/>
        </w:rPr>
        <w:t>，應予肯認</w:t>
      </w:r>
      <w:r w:rsidR="006E7DB0" w:rsidRPr="008D1AB9">
        <w:rPr>
          <w:rFonts w:hAnsi="Arial" w:hint="eastAsia"/>
          <w:b/>
          <w:bCs/>
          <w:kern w:val="32"/>
          <w:szCs w:val="48"/>
        </w:rPr>
        <w:t>；</w:t>
      </w:r>
      <w:r w:rsidRPr="008D1AB9">
        <w:rPr>
          <w:rFonts w:hAnsi="Arial" w:hint="eastAsia"/>
          <w:b/>
          <w:bCs/>
          <w:kern w:val="32"/>
          <w:szCs w:val="48"/>
        </w:rPr>
        <w:t>惟</w:t>
      </w:r>
      <w:r w:rsidR="009A5C98" w:rsidRPr="008D1AB9">
        <w:rPr>
          <w:rFonts w:hAnsi="Arial" w:hint="eastAsia"/>
          <w:b/>
          <w:bCs/>
          <w:kern w:val="32"/>
          <w:szCs w:val="48"/>
        </w:rPr>
        <w:t>應</w:t>
      </w:r>
      <w:r w:rsidR="009A5C98" w:rsidRPr="008D1AB9">
        <w:rPr>
          <w:rFonts w:hAnsi="Arial" w:hint="eastAsia"/>
          <w:b/>
          <w:bCs/>
          <w:kern w:val="32"/>
          <w:szCs w:val="48"/>
        </w:rPr>
        <w:lastRenderedPageBreak/>
        <w:t>由誰做公眾外交？外交部如何與</w:t>
      </w:r>
      <w:r w:rsidR="005C635B" w:rsidRPr="008D1AB9">
        <w:rPr>
          <w:rFonts w:hAnsi="Arial" w:hint="eastAsia"/>
          <w:b/>
          <w:bCs/>
          <w:kern w:val="32"/>
          <w:szCs w:val="48"/>
        </w:rPr>
        <w:t>全國</w:t>
      </w:r>
      <w:r w:rsidR="009A5C98" w:rsidRPr="008D1AB9">
        <w:rPr>
          <w:rFonts w:hAnsi="Arial" w:hint="eastAsia"/>
          <w:b/>
          <w:bCs/>
          <w:kern w:val="32"/>
          <w:szCs w:val="48"/>
        </w:rPr>
        <w:t>民眾一起推動公眾外交？</w:t>
      </w:r>
      <w:proofErr w:type="gramStart"/>
      <w:r w:rsidR="009A5C98" w:rsidRPr="008D1AB9">
        <w:rPr>
          <w:rFonts w:hAnsi="Arial" w:hint="eastAsia"/>
          <w:b/>
          <w:bCs/>
          <w:kern w:val="32"/>
          <w:szCs w:val="48"/>
        </w:rPr>
        <w:t>均有策</w:t>
      </w:r>
      <w:proofErr w:type="gramEnd"/>
      <w:r w:rsidR="009A5C98" w:rsidRPr="008D1AB9">
        <w:rPr>
          <w:rFonts w:hAnsi="Arial" w:hint="eastAsia"/>
          <w:b/>
          <w:bCs/>
          <w:kern w:val="32"/>
          <w:szCs w:val="48"/>
        </w:rPr>
        <w:t>進之處。</w:t>
      </w:r>
      <w:r w:rsidRPr="008D1AB9">
        <w:rPr>
          <w:rFonts w:hAnsi="Arial" w:hint="eastAsia"/>
          <w:b/>
          <w:bCs/>
          <w:kern w:val="32"/>
          <w:szCs w:val="48"/>
        </w:rPr>
        <w:t>為突破我國外交困境，捍衛我國利益，仍應百尺竿頭，更進一步，</w:t>
      </w:r>
      <w:r w:rsidR="009A5C98" w:rsidRPr="008D1AB9">
        <w:rPr>
          <w:rFonts w:hAnsi="Arial" w:hint="eastAsia"/>
          <w:b/>
          <w:bCs/>
          <w:kern w:val="32"/>
          <w:szCs w:val="48"/>
        </w:rPr>
        <w:t>以更法制制定規範</w:t>
      </w:r>
      <w:r w:rsidRPr="008D1AB9">
        <w:rPr>
          <w:rFonts w:hAnsi="Arial" w:hint="eastAsia"/>
          <w:b/>
          <w:bCs/>
          <w:kern w:val="32"/>
          <w:szCs w:val="48"/>
        </w:rPr>
        <w:t>戮力執行公眾外交事務，以拓展我國際關係：</w:t>
      </w:r>
    </w:p>
    <w:p w:rsidR="00410059" w:rsidRPr="008D1AB9" w:rsidRDefault="00410059" w:rsidP="00F26CEF">
      <w:pPr>
        <w:numPr>
          <w:ilvl w:val="2"/>
          <w:numId w:val="6"/>
        </w:numPr>
        <w:spacing w:line="440" w:lineRule="exact"/>
        <w:outlineLvl w:val="2"/>
        <w:rPr>
          <w:rFonts w:hAnsi="Arial"/>
          <w:bCs/>
          <w:kern w:val="32"/>
          <w:szCs w:val="36"/>
        </w:rPr>
      </w:pPr>
      <w:r w:rsidRPr="008D1AB9">
        <w:rPr>
          <w:rFonts w:ascii="Times New Roman"/>
        </w:rPr>
        <w:t>中華民國外交部主管我國外交及相關涉外事務，憲法第</w:t>
      </w:r>
      <w:r w:rsidRPr="008D1AB9">
        <w:rPr>
          <w:rFonts w:ascii="Times New Roman" w:hint="eastAsia"/>
        </w:rPr>
        <w:t>141</w:t>
      </w:r>
      <w:r w:rsidRPr="008D1AB9">
        <w:rPr>
          <w:rFonts w:ascii="Times New Roman"/>
        </w:rPr>
        <w:t>條規定：「中華民國之外交，應本獨立自主之精神，平等互惠之原則，敦睦邦交，尊重條約及聯合國憲章，以保護僑民權益，促進國際合作，提倡國際正義，確保世界和平」。外交部依據憲法捍衛我國主權及維護國家利益，致力推動繁榮臺灣之外交政策以及強化國際地位之對外關係。</w:t>
      </w:r>
      <w:r w:rsidRPr="008D1AB9">
        <w:rPr>
          <w:rFonts w:ascii="Times New Roman" w:hint="eastAsia"/>
        </w:rPr>
        <w:t>另外交部組織法第</w:t>
      </w:r>
      <w:r w:rsidRPr="008D1AB9">
        <w:rPr>
          <w:rFonts w:ascii="Times New Roman" w:hint="eastAsia"/>
        </w:rPr>
        <w:t>2</w:t>
      </w:r>
      <w:r w:rsidRPr="008D1AB9">
        <w:rPr>
          <w:rFonts w:ascii="Times New Roman" w:hint="eastAsia"/>
        </w:rPr>
        <w:t>條第</w:t>
      </w:r>
      <w:r w:rsidRPr="008D1AB9">
        <w:rPr>
          <w:rFonts w:ascii="Times New Roman" w:hint="eastAsia"/>
        </w:rPr>
        <w:t>2</w:t>
      </w:r>
      <w:r w:rsidRPr="008D1AB9">
        <w:rPr>
          <w:rFonts w:ascii="Times New Roman" w:hint="eastAsia"/>
        </w:rPr>
        <w:t>款規定：</w:t>
      </w:r>
      <w:r w:rsidRPr="008D1AB9">
        <w:rPr>
          <w:rFonts w:ascii="Times New Roman" w:hAnsi="標楷體" w:hint="eastAsia"/>
        </w:rPr>
        <w:t>「</w:t>
      </w:r>
      <w:proofErr w:type="gramStart"/>
      <w:r w:rsidRPr="008D1AB9">
        <w:rPr>
          <w:rFonts w:ascii="Times New Roman" w:hAnsi="標楷體" w:hint="eastAsia"/>
        </w:rPr>
        <w:t>該部掌理</w:t>
      </w:r>
      <w:proofErr w:type="gramEnd"/>
      <w:r w:rsidRPr="008D1AB9">
        <w:rPr>
          <w:rFonts w:ascii="Times New Roman" w:hAnsi="標楷體" w:hint="eastAsia"/>
          <w:b/>
          <w:u w:val="single"/>
        </w:rPr>
        <w:t>公眾外交</w:t>
      </w:r>
      <w:r w:rsidRPr="008D1AB9">
        <w:rPr>
          <w:rFonts w:ascii="Times New Roman" w:hAnsi="標楷體" w:hint="eastAsia"/>
        </w:rPr>
        <w:t>及其他涉外事務之統合規劃、協調及監督事項」。</w:t>
      </w:r>
      <w:proofErr w:type="gramStart"/>
      <w:r w:rsidRPr="008D1AB9">
        <w:rPr>
          <w:rFonts w:ascii="Times New Roman" w:hAnsi="標楷體" w:hint="eastAsia"/>
        </w:rPr>
        <w:t>此外，</w:t>
      </w:r>
      <w:proofErr w:type="gramEnd"/>
      <w:r w:rsidRPr="008D1AB9">
        <w:rPr>
          <w:rFonts w:ascii="Times New Roman" w:hAnsi="標楷體" w:hint="eastAsia"/>
        </w:rPr>
        <w:t>外交部處</w:t>
      </w:r>
      <w:proofErr w:type="gramStart"/>
      <w:r w:rsidRPr="008D1AB9">
        <w:rPr>
          <w:rFonts w:ascii="Times New Roman" w:hAnsi="標楷體" w:hint="eastAsia"/>
        </w:rPr>
        <w:t>務</w:t>
      </w:r>
      <w:proofErr w:type="gramEnd"/>
      <w:r w:rsidRPr="008D1AB9">
        <w:rPr>
          <w:rFonts w:ascii="Times New Roman" w:hAnsi="標楷體" w:hint="eastAsia"/>
        </w:rPr>
        <w:t>規程及外交部領事事務局處</w:t>
      </w:r>
      <w:proofErr w:type="gramStart"/>
      <w:r w:rsidRPr="008D1AB9">
        <w:rPr>
          <w:rFonts w:ascii="Times New Roman" w:hAnsi="標楷體" w:hint="eastAsia"/>
        </w:rPr>
        <w:t>務</w:t>
      </w:r>
      <w:proofErr w:type="gramEnd"/>
      <w:r w:rsidRPr="008D1AB9">
        <w:rPr>
          <w:rFonts w:ascii="Times New Roman" w:hAnsi="標楷體" w:hint="eastAsia"/>
        </w:rPr>
        <w:t>規程已訂定前</w:t>
      </w:r>
      <w:proofErr w:type="gramStart"/>
      <w:r w:rsidRPr="008D1AB9">
        <w:rPr>
          <w:rFonts w:ascii="Times New Roman" w:hAnsi="標楷體" w:hint="eastAsia"/>
        </w:rPr>
        <w:t>揭該部各</w:t>
      </w:r>
      <w:proofErr w:type="gramEnd"/>
      <w:r w:rsidRPr="008D1AB9">
        <w:rPr>
          <w:rFonts w:ascii="Times New Roman" w:hAnsi="標楷體" w:hint="eastAsia"/>
        </w:rPr>
        <w:t>單位之業務職掌</w:t>
      </w:r>
      <w:r w:rsidRPr="008D1AB9">
        <w:rPr>
          <w:rFonts w:ascii="Times New Roman" w:hAnsi="標楷體"/>
          <w:vertAlign w:val="superscript"/>
        </w:rPr>
        <w:footnoteReference w:id="3"/>
      </w:r>
      <w:r w:rsidRPr="008D1AB9">
        <w:rPr>
          <w:rFonts w:ascii="Times New Roman" w:hAnsi="標楷體" w:hint="eastAsia"/>
        </w:rPr>
        <w:t>，</w:t>
      </w:r>
      <w:r w:rsidRPr="008D1AB9">
        <w:rPr>
          <w:rFonts w:ascii="Times New Roman" w:hint="eastAsia"/>
        </w:rPr>
        <w:t>顯見與民間團體及非政府國際組織建立合作關係之公眾外交事務等事項，皆為我國法律所明定。</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bCs/>
          <w:kern w:val="32"/>
          <w:szCs w:val="36"/>
        </w:rPr>
        <w:tab/>
      </w:r>
      <w:r w:rsidRPr="008D1AB9">
        <w:rPr>
          <w:rFonts w:hAnsi="Arial"/>
          <w:bCs/>
          <w:kern w:val="32"/>
          <w:szCs w:val="36"/>
        </w:rPr>
        <w:tab/>
      </w:r>
      <w:r w:rsidRPr="008D1AB9">
        <w:rPr>
          <w:rFonts w:hAnsi="Arial" w:hint="eastAsia"/>
          <w:bCs/>
          <w:kern w:val="32"/>
          <w:szCs w:val="36"/>
        </w:rPr>
        <w:t>現行我國推動「公眾外交」之相關政策：</w:t>
      </w:r>
    </w:p>
    <w:p w:rsidR="00410059" w:rsidRPr="008D1AB9" w:rsidRDefault="00410059" w:rsidP="00F26CEF">
      <w:pPr>
        <w:spacing w:line="440" w:lineRule="exact"/>
        <w:ind w:left="1361" w:firstLineChars="200" w:firstLine="640"/>
        <w:outlineLvl w:val="2"/>
      </w:pPr>
      <w:r w:rsidRPr="008D1AB9">
        <w:rPr>
          <w:rFonts w:hint="eastAsia"/>
        </w:rPr>
        <w:t>查外交部106至109年度中程施政計畫</w:t>
      </w:r>
      <w:r w:rsidRPr="008D1AB9">
        <w:rPr>
          <w:vertAlign w:val="superscript"/>
        </w:rPr>
        <w:footnoteReference w:id="4"/>
      </w:r>
      <w:r w:rsidRPr="008D1AB9">
        <w:rPr>
          <w:rFonts w:hint="eastAsia"/>
        </w:rPr>
        <w:t>－施政綱要三、善用軟</w:t>
      </w:r>
      <w:proofErr w:type="gramStart"/>
      <w:r w:rsidRPr="008D1AB9">
        <w:rPr>
          <w:rFonts w:hint="eastAsia"/>
        </w:rPr>
        <w:t>實力並精進</w:t>
      </w:r>
      <w:proofErr w:type="gramEnd"/>
      <w:r w:rsidRPr="008D1AB9">
        <w:rPr>
          <w:rFonts w:hint="eastAsia"/>
        </w:rPr>
        <w:t>為民服務工作，以爭取國內外各界支持－（一）</w:t>
      </w:r>
      <w:r w:rsidRPr="008D1AB9">
        <w:rPr>
          <w:rFonts w:hint="eastAsia"/>
          <w:u w:val="single"/>
        </w:rPr>
        <w:t>善用國家軟實力推動公眾</w:t>
      </w:r>
      <w:r w:rsidRPr="008D1AB9">
        <w:rPr>
          <w:rFonts w:hint="eastAsia"/>
          <w:u w:val="single"/>
        </w:rPr>
        <w:lastRenderedPageBreak/>
        <w:t>外交及加強國際傳播</w:t>
      </w:r>
      <w:r w:rsidRPr="008D1AB9">
        <w:rPr>
          <w:rFonts w:hint="eastAsia"/>
        </w:rPr>
        <w:t>，</w:t>
      </w:r>
      <w:r w:rsidRPr="008D1AB9">
        <w:rPr>
          <w:rFonts w:hint="eastAsia"/>
          <w:u w:val="single"/>
        </w:rPr>
        <w:t>爭取民眾支持並提升國家形象</w:t>
      </w:r>
      <w:r w:rsidRPr="008D1AB9">
        <w:rPr>
          <w:rFonts w:hint="eastAsia"/>
        </w:rPr>
        <w:t>一節，其政策推動重點如次：</w:t>
      </w:r>
    </w:p>
    <w:p w:rsidR="00410059" w:rsidRPr="008D1AB9" w:rsidRDefault="00410059" w:rsidP="00F26CEF">
      <w:pPr>
        <w:numPr>
          <w:ilvl w:val="3"/>
          <w:numId w:val="6"/>
        </w:numPr>
        <w:spacing w:line="440" w:lineRule="exact"/>
        <w:ind w:left="1560"/>
        <w:outlineLvl w:val="3"/>
        <w:rPr>
          <w:rFonts w:hAnsi="Arial"/>
          <w:kern w:val="32"/>
          <w:szCs w:val="36"/>
        </w:rPr>
      </w:pPr>
      <w:r w:rsidRPr="008D1AB9">
        <w:rPr>
          <w:rFonts w:hAnsi="Arial" w:hint="eastAsia"/>
          <w:kern w:val="32"/>
          <w:szCs w:val="36"/>
        </w:rPr>
        <w:t>運用新傳播科技優勢，透過資源整合及計畫性國際傳播作為，發揮宣傳綜效，爭取國際有利空間與形塑國家優質形象。</w:t>
      </w:r>
    </w:p>
    <w:p w:rsidR="00410059" w:rsidRPr="008D1AB9" w:rsidRDefault="00410059" w:rsidP="00F26CEF">
      <w:pPr>
        <w:numPr>
          <w:ilvl w:val="3"/>
          <w:numId w:val="6"/>
        </w:numPr>
        <w:spacing w:line="440" w:lineRule="exact"/>
        <w:ind w:left="1560"/>
        <w:outlineLvl w:val="3"/>
        <w:rPr>
          <w:rFonts w:hAnsi="Arial"/>
          <w:kern w:val="32"/>
          <w:szCs w:val="36"/>
        </w:rPr>
      </w:pPr>
      <w:r w:rsidRPr="008D1AB9">
        <w:rPr>
          <w:rFonts w:hAnsi="Arial" w:hint="eastAsia"/>
          <w:kern w:val="32"/>
          <w:szCs w:val="36"/>
        </w:rPr>
        <w:t>以多媒體影音、酒會、音樂活動、演講及廣告等文宣方式，及透過網站、影片</w:t>
      </w:r>
      <w:proofErr w:type="gramStart"/>
      <w:r w:rsidRPr="008D1AB9">
        <w:rPr>
          <w:rFonts w:hAnsi="Arial" w:hint="eastAsia"/>
          <w:kern w:val="32"/>
          <w:szCs w:val="36"/>
        </w:rPr>
        <w:t>製播及電臺</w:t>
      </w:r>
      <w:proofErr w:type="gramEnd"/>
      <w:r w:rsidRPr="008D1AB9">
        <w:rPr>
          <w:rFonts w:hAnsi="Arial" w:hint="eastAsia"/>
          <w:kern w:val="32"/>
          <w:szCs w:val="36"/>
        </w:rPr>
        <w:t>受訪等宣傳管道，擴大宣</w:t>
      </w:r>
      <w:proofErr w:type="gramStart"/>
      <w:r w:rsidRPr="008D1AB9">
        <w:rPr>
          <w:rFonts w:hAnsi="Arial" w:hint="eastAsia"/>
          <w:kern w:val="32"/>
          <w:szCs w:val="36"/>
        </w:rPr>
        <w:t>介</w:t>
      </w:r>
      <w:proofErr w:type="gramEnd"/>
      <w:r w:rsidRPr="008D1AB9">
        <w:rPr>
          <w:rFonts w:hAnsi="Arial" w:hint="eastAsia"/>
          <w:kern w:val="32"/>
          <w:szCs w:val="36"/>
        </w:rPr>
        <w:t>我外交施政重點及成果。</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透過發布新聞稿及辦理新聞說明會，宣達該部重大政策及回應外界關注議題。</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外交部推動公眾外交政策之短、中、長程目標及策略規劃</w:t>
      </w:r>
      <w:r w:rsidRPr="008D1AB9">
        <w:rPr>
          <w:rFonts w:hAnsi="Arial"/>
          <w:bCs/>
          <w:kern w:val="32"/>
          <w:szCs w:val="36"/>
          <w:vertAlign w:val="superscript"/>
        </w:rPr>
        <w:footnoteReference w:id="5"/>
      </w:r>
      <w:r w:rsidRPr="008D1AB9">
        <w:rPr>
          <w:rFonts w:hAnsi="Arial" w:hint="eastAsia"/>
          <w:bCs/>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該部推動「公眾外交」之目標，可概略區分為：</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短期目標</w:t>
      </w:r>
      <w:proofErr w:type="gramStart"/>
      <w:r w:rsidRPr="008D1AB9">
        <w:rPr>
          <w:rFonts w:hAnsi="Arial" w:hint="eastAsia"/>
          <w:bCs/>
          <w:kern w:val="32"/>
          <w:szCs w:val="36"/>
        </w:rPr>
        <w:t>─</w:t>
      </w:r>
      <w:proofErr w:type="gramEnd"/>
      <w:r w:rsidRPr="008D1AB9">
        <w:rPr>
          <w:rFonts w:hAnsi="Arial" w:hint="eastAsia"/>
          <w:bCs/>
          <w:kern w:val="32"/>
          <w:szCs w:val="36"/>
        </w:rPr>
        <w:t>宣導（Advocating）:加強該部政策及國家形象宣導，運用包括文宣出版品、報紙、期刊雜誌、電影、電臺、電視等傳統傳媒工具及新社群媒體等，並結合民間力量，行銷國家優質形象，以期對內增進國內民意對該部政策的認同，對外增進各國政府及人民等對我正面觀感及支持。</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中期目標</w:t>
      </w:r>
      <w:proofErr w:type="gramStart"/>
      <w:r w:rsidRPr="008D1AB9">
        <w:rPr>
          <w:rFonts w:hAnsi="Arial" w:hint="eastAsia"/>
          <w:bCs/>
          <w:kern w:val="32"/>
          <w:szCs w:val="36"/>
        </w:rPr>
        <w:t>─</w:t>
      </w:r>
      <w:proofErr w:type="gramEnd"/>
      <w:r w:rsidRPr="008D1AB9">
        <w:rPr>
          <w:rFonts w:hAnsi="Arial" w:hint="eastAsia"/>
          <w:bCs/>
          <w:kern w:val="32"/>
          <w:szCs w:val="36"/>
        </w:rPr>
        <w:t>打造（Branding）國家優質形象：整合</w:t>
      </w:r>
      <w:proofErr w:type="gramStart"/>
      <w:r w:rsidRPr="008D1AB9">
        <w:rPr>
          <w:rFonts w:hAnsi="Arial" w:hint="eastAsia"/>
          <w:bCs/>
          <w:kern w:val="32"/>
          <w:szCs w:val="36"/>
        </w:rPr>
        <w:t>該部及其他</w:t>
      </w:r>
      <w:proofErr w:type="gramEnd"/>
      <w:r w:rsidRPr="008D1AB9">
        <w:rPr>
          <w:rFonts w:hAnsi="Arial" w:hint="eastAsia"/>
          <w:bCs/>
          <w:kern w:val="32"/>
          <w:szCs w:val="36"/>
        </w:rPr>
        <w:t>部會相關資源，以「民主人權、人道慈善、多元文化、優質</w:t>
      </w:r>
      <w:proofErr w:type="gramStart"/>
      <w:r w:rsidRPr="008D1AB9">
        <w:rPr>
          <w:rFonts w:hAnsi="Arial" w:hint="eastAsia"/>
          <w:bCs/>
          <w:kern w:val="32"/>
          <w:szCs w:val="36"/>
        </w:rPr>
        <w:t>醫</w:t>
      </w:r>
      <w:proofErr w:type="gramEnd"/>
      <w:r w:rsidRPr="008D1AB9">
        <w:rPr>
          <w:rFonts w:hAnsi="Arial" w:hint="eastAsia"/>
          <w:bCs/>
          <w:kern w:val="32"/>
          <w:szCs w:val="36"/>
        </w:rPr>
        <w:t>衛、永續發展」為核心價值，共同打造我國在政治、人道、文教、醫療及環境領域的優質國家品牌形象，並以此確立我在國際社會的名聲及地位。</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長期目標</w:t>
      </w:r>
      <w:proofErr w:type="gramStart"/>
      <w:r w:rsidRPr="008D1AB9">
        <w:rPr>
          <w:rFonts w:hAnsi="Arial" w:hint="eastAsia"/>
          <w:bCs/>
          <w:kern w:val="32"/>
          <w:szCs w:val="36"/>
        </w:rPr>
        <w:t>─</w:t>
      </w:r>
      <w:proofErr w:type="gramEnd"/>
      <w:r w:rsidRPr="008D1AB9">
        <w:rPr>
          <w:rFonts w:hAnsi="Arial" w:hint="eastAsia"/>
          <w:bCs/>
          <w:kern w:val="32"/>
          <w:szCs w:val="36"/>
        </w:rPr>
        <w:t>永續（Sustaining）推動及行銷我國在「軟實力」（soft power）及「暖實力」（warm power）方面國家優質形象，並使世界</w:t>
      </w:r>
      <w:r w:rsidRPr="008D1AB9">
        <w:rPr>
          <w:rFonts w:hAnsi="Arial" w:hint="eastAsia"/>
          <w:bCs/>
          <w:kern w:val="32"/>
          <w:szCs w:val="36"/>
        </w:rPr>
        <w:lastRenderedPageBreak/>
        <w:t>各國及其人民、國際社群團體廣泛瞭解、認同及支持中華民國臺灣為國際社會不可或缺的重要成員，並與我正常發展關係及協助我參與國際事務。</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為達成上述目標，該部相關策略規劃概述如下：</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以價值取向，依政治、人道、文教、醫療及環境領域行銷我國鮮明及優質的國家形象，包括：</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民主人權：在國際社會行銷我國為愛好民主自由，重視人權法治，擁抱普</w:t>
      </w:r>
      <w:proofErr w:type="gramStart"/>
      <w:r w:rsidRPr="008D1AB9">
        <w:rPr>
          <w:rFonts w:hAnsi="Arial" w:hint="eastAsia"/>
          <w:kern w:val="32"/>
          <w:szCs w:val="36"/>
        </w:rPr>
        <w:t>世</w:t>
      </w:r>
      <w:proofErr w:type="gramEnd"/>
      <w:r w:rsidRPr="008D1AB9">
        <w:rPr>
          <w:rFonts w:hAnsi="Arial" w:hint="eastAsia"/>
          <w:kern w:val="32"/>
          <w:szCs w:val="36"/>
        </w:rPr>
        <w:t>價值的良善國家，並願與所有理念相近國家強化關係，共同守護民主價值；</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人道慈善：在國際社會行銷我政府、眾多非政府組織（NGOs）及人民積極投入國際人道援助，展現臺灣的愛心及貢獻，以「暖實力」（warm power）提供遭受災害變故的國家及人民溫暖及救助；</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多元文化：在國際社會行銷我國為多元文化、深具魅力與吸引力的美麗國度，特別在藝術展覽、影視戲劇、教育學術、體育賽事、流行音樂、觀光旅遊與精品美食方面都深具特色及優勢，增進各國及其人民對臺灣的認識及好感；</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優質</w:t>
      </w:r>
      <w:proofErr w:type="gramStart"/>
      <w:r w:rsidRPr="008D1AB9">
        <w:rPr>
          <w:rFonts w:hAnsi="Arial" w:hint="eastAsia"/>
          <w:kern w:val="32"/>
          <w:szCs w:val="36"/>
        </w:rPr>
        <w:t>醫</w:t>
      </w:r>
      <w:proofErr w:type="gramEnd"/>
      <w:r w:rsidRPr="008D1AB9">
        <w:rPr>
          <w:rFonts w:hAnsi="Arial" w:hint="eastAsia"/>
          <w:kern w:val="32"/>
          <w:szCs w:val="36"/>
        </w:rPr>
        <w:t>衛：在國際社會行銷我國優質的</w:t>
      </w:r>
      <w:proofErr w:type="gramStart"/>
      <w:r w:rsidRPr="008D1AB9">
        <w:rPr>
          <w:rFonts w:hAnsi="Arial" w:hint="eastAsia"/>
          <w:kern w:val="32"/>
          <w:szCs w:val="36"/>
        </w:rPr>
        <w:t>醫</w:t>
      </w:r>
      <w:proofErr w:type="gramEnd"/>
      <w:r w:rsidRPr="008D1AB9">
        <w:rPr>
          <w:rFonts w:hAnsi="Arial" w:hint="eastAsia"/>
          <w:kern w:val="32"/>
          <w:szCs w:val="36"/>
        </w:rPr>
        <w:t>衛水準及醫療技術足與歐美等先進國家並駕齊驅，臺灣</w:t>
      </w:r>
      <w:proofErr w:type="gramStart"/>
      <w:r w:rsidRPr="008D1AB9">
        <w:rPr>
          <w:rFonts w:hAnsi="Arial" w:hint="eastAsia"/>
          <w:kern w:val="32"/>
          <w:szCs w:val="36"/>
        </w:rPr>
        <w:t>質精價廉</w:t>
      </w:r>
      <w:proofErr w:type="gramEnd"/>
      <w:r w:rsidRPr="008D1AB9">
        <w:rPr>
          <w:rFonts w:hAnsi="Arial" w:hint="eastAsia"/>
          <w:kern w:val="32"/>
          <w:szCs w:val="36"/>
        </w:rPr>
        <w:t>的「全民健保」受舉世肯定，更願為提升人類</w:t>
      </w:r>
      <w:proofErr w:type="gramStart"/>
      <w:r w:rsidRPr="008D1AB9">
        <w:rPr>
          <w:rFonts w:hAnsi="Arial" w:hint="eastAsia"/>
          <w:kern w:val="32"/>
          <w:szCs w:val="36"/>
        </w:rPr>
        <w:t>醫</w:t>
      </w:r>
      <w:proofErr w:type="gramEnd"/>
      <w:r w:rsidRPr="008D1AB9">
        <w:rPr>
          <w:rFonts w:hAnsi="Arial" w:hint="eastAsia"/>
          <w:kern w:val="32"/>
          <w:szCs w:val="36"/>
        </w:rPr>
        <w:t>衛福祉貢獻心力，並以「Taiwan Can Help」做為我行銷優質</w:t>
      </w:r>
      <w:proofErr w:type="gramStart"/>
      <w:r w:rsidRPr="008D1AB9">
        <w:rPr>
          <w:rFonts w:hAnsi="Arial" w:hint="eastAsia"/>
          <w:kern w:val="32"/>
          <w:szCs w:val="36"/>
        </w:rPr>
        <w:t>醫衛及</w:t>
      </w:r>
      <w:proofErr w:type="gramEnd"/>
      <w:r w:rsidRPr="008D1AB9">
        <w:rPr>
          <w:rFonts w:hAnsi="Arial" w:hint="eastAsia"/>
          <w:kern w:val="32"/>
          <w:szCs w:val="36"/>
        </w:rPr>
        <w:t>協助世界各國的重要識別標誌；</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永續發展：在國際社會行銷臺灣為積極的環境保護參與及推動者，並持續為建立低碳國</w:t>
      </w:r>
      <w:r w:rsidRPr="008D1AB9">
        <w:rPr>
          <w:rFonts w:hAnsi="Arial" w:hint="eastAsia"/>
          <w:kern w:val="32"/>
          <w:szCs w:val="36"/>
        </w:rPr>
        <w:lastRenderedPageBreak/>
        <w:t>家，鼓勵全民參與環境保護及打造「綠色家園」努力，積極爭取我國成為UNFCCC及其他國際多邊環境協定之成員，願為守護地球環境做出貢獻。</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以工具取向，運用以下各項「公眾外交」工具打造及行銷我國優質形象，包括：</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國際傳播：持續辦理國際</w:t>
      </w:r>
      <w:proofErr w:type="gramStart"/>
      <w:r w:rsidRPr="008D1AB9">
        <w:rPr>
          <w:rFonts w:hAnsi="Arial" w:hint="eastAsia"/>
          <w:kern w:val="32"/>
          <w:szCs w:val="36"/>
        </w:rPr>
        <w:t>媒體晉訪總統</w:t>
      </w:r>
      <w:proofErr w:type="gramEnd"/>
      <w:r w:rsidRPr="008D1AB9">
        <w:rPr>
          <w:rFonts w:hAnsi="Arial" w:hint="eastAsia"/>
          <w:kern w:val="32"/>
          <w:szCs w:val="36"/>
        </w:rPr>
        <w:t>及專訪該部部長；於國際媒體就我國際參與等重大推案積極投書或洽登專文；安排政府首長與國外智庫辦理國際視訊會議；與國際媒體合作製播節目、刊物等，協助國際社會認識我國及瞭解我國相關政策，行銷臺灣優質形象；</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數位外交：利用新社群媒體，</w:t>
      </w:r>
      <w:proofErr w:type="gramStart"/>
      <w:r w:rsidRPr="008D1AB9">
        <w:rPr>
          <w:rFonts w:hAnsi="Arial" w:hint="eastAsia"/>
          <w:kern w:val="32"/>
          <w:szCs w:val="36"/>
        </w:rPr>
        <w:t>如臉書、推特</w:t>
      </w:r>
      <w:proofErr w:type="gramEnd"/>
      <w:r w:rsidRPr="008D1AB9">
        <w:rPr>
          <w:rFonts w:hAnsi="Arial" w:hint="eastAsia"/>
          <w:kern w:val="32"/>
          <w:szCs w:val="36"/>
        </w:rPr>
        <w:t>、YouTube及Instagram（IG）等新媒體平</w:t>
      </w:r>
      <w:proofErr w:type="gramStart"/>
      <w:r w:rsidRPr="008D1AB9">
        <w:rPr>
          <w:rFonts w:hAnsi="Arial" w:hint="eastAsia"/>
          <w:kern w:val="32"/>
          <w:szCs w:val="36"/>
        </w:rPr>
        <w:t>臺</w:t>
      </w:r>
      <w:proofErr w:type="gramEnd"/>
      <w:r w:rsidRPr="008D1AB9">
        <w:rPr>
          <w:rFonts w:hAnsi="Arial" w:hint="eastAsia"/>
          <w:kern w:val="32"/>
          <w:szCs w:val="36"/>
        </w:rPr>
        <w:t>專頁，以創意、活潑方式傳達該部政策立場；另結合國內外知名「</w:t>
      </w:r>
      <w:proofErr w:type="gramStart"/>
      <w:r w:rsidRPr="008D1AB9">
        <w:rPr>
          <w:rFonts w:hAnsi="Arial" w:hint="eastAsia"/>
          <w:kern w:val="32"/>
          <w:szCs w:val="36"/>
        </w:rPr>
        <w:t>網紅</w:t>
      </w:r>
      <w:proofErr w:type="gramEnd"/>
      <w:r w:rsidRPr="008D1AB9">
        <w:rPr>
          <w:rFonts w:hAnsi="Arial" w:hint="eastAsia"/>
          <w:kern w:val="32"/>
          <w:szCs w:val="36"/>
        </w:rPr>
        <w:t>」（YouTuber），利用網路傳播及新社群媒體無遠弗屆的影響力，在世界各地為臺灣發聲；</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文化外交：積極推動文化外交，包括鼓勵我青年藝術家在國外藝術中心或駐外</w:t>
      </w:r>
      <w:proofErr w:type="gramStart"/>
      <w:r w:rsidRPr="008D1AB9">
        <w:rPr>
          <w:rFonts w:hAnsi="Arial" w:hint="eastAsia"/>
          <w:kern w:val="32"/>
          <w:szCs w:val="36"/>
        </w:rPr>
        <w:t>館處策展</w:t>
      </w:r>
      <w:proofErr w:type="gramEnd"/>
      <w:r w:rsidRPr="008D1AB9">
        <w:rPr>
          <w:rFonts w:hAnsi="Arial" w:hint="eastAsia"/>
          <w:kern w:val="32"/>
          <w:szCs w:val="36"/>
        </w:rPr>
        <w:t>、鼓勵及協助國內藝術家赴海外參展、邀請國內知名主廚赴海外舉辦臺灣美食節、積極在海外設置「臺灣書院」據點與聯絡點及協助我國民間企業及設計團隊參加海外精品展、國際創意節，以助臺灣精品及各類創意產品行銷世界，拓展臺灣文化軟實力；</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國際交流計畫：該部將持續針對亞洲及太平洋、亞西及非洲、北美等國家地區青年舉辦青年菁英領袖訪</w:t>
      </w:r>
      <w:proofErr w:type="gramStart"/>
      <w:r w:rsidRPr="008D1AB9">
        <w:rPr>
          <w:rFonts w:hAnsi="Arial" w:hint="eastAsia"/>
          <w:kern w:val="32"/>
          <w:szCs w:val="36"/>
        </w:rPr>
        <w:t>臺</w:t>
      </w:r>
      <w:proofErr w:type="gramEnd"/>
      <w:r w:rsidRPr="008D1AB9">
        <w:rPr>
          <w:rFonts w:hAnsi="Arial" w:hint="eastAsia"/>
          <w:kern w:val="32"/>
          <w:szCs w:val="36"/>
        </w:rPr>
        <w:t>研習班，邀請各國青年領袖訪</w:t>
      </w:r>
      <w:proofErr w:type="gramStart"/>
      <w:r w:rsidRPr="008D1AB9">
        <w:rPr>
          <w:rFonts w:hAnsi="Arial" w:hint="eastAsia"/>
          <w:kern w:val="32"/>
          <w:szCs w:val="36"/>
        </w:rPr>
        <w:t>臺</w:t>
      </w:r>
      <w:proofErr w:type="gramEnd"/>
      <w:r w:rsidRPr="008D1AB9">
        <w:rPr>
          <w:rFonts w:hAnsi="Arial" w:hint="eastAsia"/>
          <w:kern w:val="32"/>
          <w:szCs w:val="36"/>
        </w:rPr>
        <w:t>與我國青年互動交流，以建立青年世</w:t>
      </w:r>
      <w:r w:rsidRPr="008D1AB9">
        <w:rPr>
          <w:rFonts w:hAnsi="Arial" w:hint="eastAsia"/>
          <w:kern w:val="32"/>
          <w:szCs w:val="36"/>
        </w:rPr>
        <w:lastRenderedPageBreak/>
        <w:t>代的連結及人脈；也將持續舉辦「亞太文化日」、「拉美地區嘉年華」等跨國文化活動，增進國人對各國國情及文化的瞭解；</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學術外交：該部將持續辦理「臺灣獎學金」、「臺灣獎助金」以推動我與友邦及友好國家青年及學人來</w:t>
      </w:r>
      <w:proofErr w:type="gramStart"/>
      <w:r w:rsidRPr="008D1AB9">
        <w:rPr>
          <w:rFonts w:hAnsi="Arial" w:hint="eastAsia"/>
          <w:kern w:val="32"/>
          <w:szCs w:val="36"/>
        </w:rPr>
        <w:t>臺</w:t>
      </w:r>
      <w:proofErr w:type="gramEnd"/>
      <w:r w:rsidRPr="008D1AB9">
        <w:rPr>
          <w:rFonts w:hAnsi="Arial" w:hint="eastAsia"/>
          <w:kern w:val="32"/>
          <w:szCs w:val="36"/>
        </w:rPr>
        <w:t>駐點研究，推動學術交流及厚植知</w:t>
      </w:r>
      <w:proofErr w:type="gramStart"/>
      <w:r w:rsidRPr="008D1AB9">
        <w:rPr>
          <w:rFonts w:hAnsi="Arial" w:hint="eastAsia"/>
          <w:kern w:val="32"/>
          <w:szCs w:val="36"/>
        </w:rPr>
        <w:t>臺</w:t>
      </w:r>
      <w:proofErr w:type="gramEnd"/>
      <w:r w:rsidRPr="008D1AB9">
        <w:rPr>
          <w:rFonts w:hAnsi="Arial" w:hint="eastAsia"/>
          <w:kern w:val="32"/>
          <w:szCs w:val="36"/>
        </w:rPr>
        <w:t>友</w:t>
      </w:r>
      <w:proofErr w:type="gramStart"/>
      <w:r w:rsidRPr="008D1AB9">
        <w:rPr>
          <w:rFonts w:hAnsi="Arial" w:hint="eastAsia"/>
          <w:kern w:val="32"/>
          <w:szCs w:val="36"/>
        </w:rPr>
        <w:t>臺</w:t>
      </w:r>
      <w:proofErr w:type="gramEnd"/>
      <w:r w:rsidRPr="008D1AB9">
        <w:rPr>
          <w:rFonts w:hAnsi="Arial" w:hint="eastAsia"/>
          <w:kern w:val="32"/>
          <w:szCs w:val="36"/>
        </w:rPr>
        <w:t>人脈。</w:t>
      </w:r>
      <w:proofErr w:type="gramStart"/>
      <w:r w:rsidRPr="008D1AB9">
        <w:rPr>
          <w:rFonts w:hAnsi="Arial" w:hint="eastAsia"/>
          <w:kern w:val="32"/>
          <w:szCs w:val="36"/>
        </w:rPr>
        <w:t>該部亦將</w:t>
      </w:r>
      <w:proofErr w:type="gramEnd"/>
      <w:r w:rsidRPr="008D1AB9">
        <w:rPr>
          <w:rFonts w:hAnsi="Arial" w:hint="eastAsia"/>
          <w:kern w:val="32"/>
          <w:szCs w:val="36"/>
        </w:rPr>
        <w:t>與教育部及僑委會等相關單位合作，積極鼓勵國外及</w:t>
      </w:r>
      <w:proofErr w:type="gramStart"/>
      <w:r w:rsidR="00817BF2" w:rsidRPr="008D1AB9">
        <w:rPr>
          <w:rFonts w:hAnsi="Arial" w:hint="eastAsia"/>
          <w:kern w:val="32"/>
          <w:szCs w:val="36"/>
        </w:rPr>
        <w:t>臺</w:t>
      </w:r>
      <w:proofErr w:type="gramEnd"/>
      <w:r w:rsidRPr="008D1AB9">
        <w:rPr>
          <w:rFonts w:hAnsi="Arial" w:hint="eastAsia"/>
          <w:kern w:val="32"/>
          <w:szCs w:val="36"/>
        </w:rPr>
        <w:t>裔青年來</w:t>
      </w:r>
      <w:proofErr w:type="gramStart"/>
      <w:r w:rsidRPr="008D1AB9">
        <w:rPr>
          <w:rFonts w:hAnsi="Arial" w:hint="eastAsia"/>
          <w:kern w:val="32"/>
          <w:szCs w:val="36"/>
        </w:rPr>
        <w:t>臺</w:t>
      </w:r>
      <w:proofErr w:type="gramEnd"/>
      <w:r w:rsidRPr="008D1AB9">
        <w:rPr>
          <w:rFonts w:hAnsi="Arial" w:hint="eastAsia"/>
          <w:kern w:val="32"/>
          <w:szCs w:val="36"/>
        </w:rPr>
        <w:t>就讀大學或研習中文，以強化國際學術交流之效益；</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體育外交：運用在</w:t>
      </w:r>
      <w:proofErr w:type="gramStart"/>
      <w:r w:rsidRPr="008D1AB9">
        <w:rPr>
          <w:rFonts w:hAnsi="Arial" w:hint="eastAsia"/>
          <w:kern w:val="32"/>
          <w:szCs w:val="36"/>
        </w:rPr>
        <w:t>臺</w:t>
      </w:r>
      <w:proofErr w:type="gramEnd"/>
      <w:r w:rsidRPr="008D1AB9">
        <w:rPr>
          <w:rFonts w:hAnsi="Arial" w:hint="eastAsia"/>
          <w:kern w:val="32"/>
          <w:szCs w:val="36"/>
        </w:rPr>
        <w:t>或鄰近國家主辦之大型國際賽事活動，如前年在臺北市舉行的「世界大學運動會」、2020年東京奧運或2024年法國巴黎殘障奧運等機會，鼓勵臺灣選手參賽，並利用此類大型國際賽事擴大臺灣「軟實力」在國際場合之曝光度，行銷臺灣優質形象；</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僑民外交：為數眾多的臺灣海外僑民許多事業有成，並與主流社會關係緊密，我國可運用海外僑民在駐在國的政、經實力及廣大人脈，協助政府促進與駐在國關係、推動外交工作；</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城市外交：該部將積極推動「城市外交」，藉由地方及草根外交力量，建立我國與為其他各國城市及其人民互動交流的重要平</w:t>
      </w:r>
      <w:proofErr w:type="gramStart"/>
      <w:r w:rsidRPr="008D1AB9">
        <w:rPr>
          <w:rFonts w:hAnsi="Arial" w:hint="eastAsia"/>
          <w:kern w:val="32"/>
          <w:szCs w:val="36"/>
        </w:rPr>
        <w:t>臺</w:t>
      </w:r>
      <w:proofErr w:type="gramEnd"/>
      <w:r w:rsidRPr="008D1AB9">
        <w:rPr>
          <w:rFonts w:hAnsi="Arial" w:hint="eastAsia"/>
          <w:kern w:val="32"/>
          <w:szCs w:val="36"/>
        </w:rPr>
        <w:t>，藉由城市鏈結行銷我國各城市特色及活力，打造我優質國家形象；</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非政府組織（NGOs）：該部將積極引導及廣納民間能量，結合臺灣眾多非政府組織（NGOs），建立良好合作夥伴關係，進而藉由籌辦國際活動、推動國際人道援助，及拓</w:t>
      </w:r>
      <w:r w:rsidRPr="008D1AB9">
        <w:rPr>
          <w:rFonts w:hAnsi="Arial" w:hint="eastAsia"/>
          <w:kern w:val="32"/>
          <w:szCs w:val="36"/>
        </w:rPr>
        <w:lastRenderedPageBreak/>
        <w:t>展與其他國家政府、</w:t>
      </w:r>
      <w:proofErr w:type="gramStart"/>
      <w:r w:rsidRPr="008D1AB9">
        <w:rPr>
          <w:rFonts w:hAnsi="Arial" w:hint="eastAsia"/>
          <w:kern w:val="32"/>
          <w:szCs w:val="36"/>
        </w:rPr>
        <w:t>政府間及非</w:t>
      </w:r>
      <w:proofErr w:type="gramEnd"/>
      <w:r w:rsidRPr="008D1AB9">
        <w:rPr>
          <w:rFonts w:hAnsi="Arial" w:hint="eastAsia"/>
          <w:kern w:val="32"/>
          <w:szCs w:val="36"/>
        </w:rPr>
        <w:t>政府間組織的合作與交流，為我國積極發聲並建立我正面國際形象。</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查近年來我國為順應國際間公眾外交潮流，該</w:t>
      </w:r>
      <w:r w:rsidRPr="008D1AB9">
        <w:rPr>
          <w:rFonts w:hAnsi="Arial"/>
          <w:bCs/>
          <w:kern w:val="32"/>
          <w:szCs w:val="36"/>
        </w:rPr>
        <w:t>部</w:t>
      </w:r>
      <w:r w:rsidRPr="008D1AB9">
        <w:rPr>
          <w:rFonts w:hAnsi="Arial" w:hint="eastAsia"/>
          <w:bCs/>
          <w:kern w:val="32"/>
          <w:szCs w:val="36"/>
        </w:rPr>
        <w:t>吳釗燮部長</w:t>
      </w:r>
      <w:proofErr w:type="gramStart"/>
      <w:r w:rsidRPr="008D1AB9">
        <w:rPr>
          <w:rFonts w:hAnsi="Arial" w:hint="eastAsia"/>
          <w:bCs/>
          <w:kern w:val="32"/>
          <w:szCs w:val="36"/>
        </w:rPr>
        <w:t>爰</w:t>
      </w:r>
      <w:proofErr w:type="gramEnd"/>
      <w:r w:rsidRPr="008D1AB9">
        <w:rPr>
          <w:rFonts w:hAnsi="Arial" w:hint="eastAsia"/>
          <w:bCs/>
          <w:kern w:val="32"/>
          <w:szCs w:val="36"/>
        </w:rPr>
        <w:t>於108年3月4日立法院第九屆第七會期外交業務報告中強調，</w:t>
      </w:r>
      <w:r w:rsidRPr="008D1AB9">
        <w:rPr>
          <w:rFonts w:hAnsi="Arial"/>
          <w:bCs/>
          <w:kern w:val="32"/>
          <w:szCs w:val="36"/>
        </w:rPr>
        <w:t>為因應當前外部局勢變化及挑戰，持續全力推進「踏實外交」各項工作，現階段重點工作</w:t>
      </w:r>
      <w:r w:rsidRPr="008D1AB9">
        <w:rPr>
          <w:rFonts w:hAnsi="Arial" w:hint="eastAsia"/>
          <w:bCs/>
          <w:kern w:val="32"/>
          <w:szCs w:val="36"/>
        </w:rPr>
        <w:t>之</w:t>
      </w:r>
      <w:proofErr w:type="gramStart"/>
      <w:r w:rsidRPr="008D1AB9">
        <w:rPr>
          <w:rFonts w:hAnsi="Arial" w:hint="eastAsia"/>
          <w:bCs/>
          <w:kern w:val="32"/>
          <w:szCs w:val="36"/>
        </w:rPr>
        <w:t>一</w:t>
      </w:r>
      <w:proofErr w:type="gramEnd"/>
      <w:r w:rsidRPr="008D1AB9">
        <w:rPr>
          <w:rFonts w:hAnsi="Arial"/>
          <w:bCs/>
          <w:kern w:val="32"/>
          <w:szCs w:val="36"/>
        </w:rPr>
        <w:t>包括</w:t>
      </w:r>
      <w:r w:rsidRPr="008D1AB9">
        <w:rPr>
          <w:rFonts w:hAnsi="Arial" w:hint="eastAsia"/>
          <w:bCs/>
          <w:kern w:val="32"/>
          <w:szCs w:val="36"/>
        </w:rPr>
        <w:t>「</w:t>
      </w:r>
      <w:r w:rsidRPr="008D1AB9">
        <w:rPr>
          <w:rFonts w:hAnsi="Arial"/>
          <w:bCs/>
          <w:kern w:val="32"/>
          <w:szCs w:val="36"/>
        </w:rPr>
        <w:t>擴大國際參與</w:t>
      </w:r>
      <w:r w:rsidRPr="008D1AB9">
        <w:rPr>
          <w:rFonts w:hAnsi="Arial" w:hint="eastAsia"/>
          <w:bCs/>
          <w:kern w:val="32"/>
          <w:szCs w:val="36"/>
        </w:rPr>
        <w:t>」及「</w:t>
      </w:r>
      <w:r w:rsidRPr="008D1AB9">
        <w:rPr>
          <w:rFonts w:hAnsi="Arial"/>
          <w:bCs/>
          <w:kern w:val="32"/>
          <w:szCs w:val="36"/>
        </w:rPr>
        <w:t>讓國際聽見臺灣的聲音</w:t>
      </w:r>
      <w:r w:rsidRPr="008D1AB9">
        <w:rPr>
          <w:rFonts w:hAnsi="Arial" w:hint="eastAsia"/>
          <w:bCs/>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有關「</w:t>
      </w:r>
      <w:r w:rsidRPr="008D1AB9">
        <w:rPr>
          <w:rFonts w:hAnsi="Arial"/>
          <w:kern w:val="32"/>
          <w:szCs w:val="36"/>
        </w:rPr>
        <w:t>擴大國際參與</w:t>
      </w:r>
      <w:r w:rsidRPr="008D1AB9">
        <w:rPr>
          <w:rFonts w:hAnsi="Arial" w:hint="eastAsia"/>
          <w:kern w:val="32"/>
          <w:szCs w:val="36"/>
        </w:rPr>
        <w:t>」方面，</w:t>
      </w:r>
      <w:r w:rsidRPr="008D1AB9">
        <w:rPr>
          <w:rFonts w:hAnsi="Arial"/>
          <w:kern w:val="32"/>
          <w:szCs w:val="36"/>
        </w:rPr>
        <w:t>爭取國際參與一直是國人的共同期待，也是臺灣應有的權益，臺灣不會放棄爭取國際空間，也絕對有能力為國際社會做出更多貢獻。外交部會秉持「務實、專業、有貢獻」的原則，結合各種可能資源力量，持續積極爭取參與更多國際組織；同時也會全力維護我國在已加入國際組織內的權益，並擴大及深化參與。另一方面，臺灣的NGOs活力充沛，</w:t>
      </w:r>
      <w:proofErr w:type="gramStart"/>
      <w:r w:rsidRPr="008D1AB9">
        <w:rPr>
          <w:rFonts w:hAnsi="Arial" w:hint="eastAsia"/>
          <w:kern w:val="32"/>
          <w:szCs w:val="36"/>
        </w:rPr>
        <w:t>該</w:t>
      </w:r>
      <w:r w:rsidRPr="008D1AB9">
        <w:rPr>
          <w:rFonts w:hAnsi="Arial"/>
          <w:kern w:val="32"/>
          <w:szCs w:val="36"/>
        </w:rPr>
        <w:t>部也會</w:t>
      </w:r>
      <w:proofErr w:type="gramEnd"/>
      <w:r w:rsidRPr="008D1AB9">
        <w:rPr>
          <w:rFonts w:hAnsi="Arial"/>
          <w:kern w:val="32"/>
          <w:szCs w:val="36"/>
        </w:rPr>
        <w:t>持續與各領域的NGOs合作，建立永續夥伴關係，協助與國際合作交流。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另「</w:t>
      </w:r>
      <w:r w:rsidRPr="008D1AB9">
        <w:rPr>
          <w:rFonts w:hAnsi="Arial"/>
          <w:kern w:val="32"/>
          <w:szCs w:val="36"/>
        </w:rPr>
        <w:t>讓國際聽見臺灣的聲音</w:t>
      </w:r>
      <w:r w:rsidRPr="008D1AB9">
        <w:rPr>
          <w:rFonts w:hAnsi="Arial" w:hint="eastAsia"/>
          <w:kern w:val="32"/>
          <w:szCs w:val="36"/>
        </w:rPr>
        <w:t>」方面，</w:t>
      </w:r>
      <w:r w:rsidRPr="008D1AB9">
        <w:rPr>
          <w:rFonts w:hAnsi="Arial"/>
          <w:kern w:val="32"/>
          <w:szCs w:val="36"/>
        </w:rPr>
        <w:t>外交部會持續在國際社會積極發聲，將臺灣的聲音和臺灣的立場傳達到世界各個角落，以讓世界更瞭解臺灣，更支持臺灣，特別是加強運用包括</w:t>
      </w:r>
      <w:proofErr w:type="gramStart"/>
      <w:r w:rsidRPr="008D1AB9">
        <w:rPr>
          <w:rFonts w:hAnsi="Arial"/>
          <w:kern w:val="32"/>
          <w:szCs w:val="36"/>
        </w:rPr>
        <w:t>臉書、推特</w:t>
      </w:r>
      <w:proofErr w:type="gramEnd"/>
      <w:r w:rsidRPr="008D1AB9">
        <w:rPr>
          <w:rFonts w:hAnsi="Arial"/>
          <w:kern w:val="32"/>
          <w:szCs w:val="36"/>
        </w:rPr>
        <w:t>、Instagram、YouTube 等新媒體平</w:t>
      </w:r>
      <w:proofErr w:type="gramStart"/>
      <w:r w:rsidRPr="008D1AB9">
        <w:rPr>
          <w:rFonts w:hAnsi="Arial"/>
          <w:kern w:val="32"/>
          <w:szCs w:val="36"/>
        </w:rPr>
        <w:t>臺</w:t>
      </w:r>
      <w:proofErr w:type="gramEnd"/>
      <w:r w:rsidRPr="008D1AB9">
        <w:rPr>
          <w:rFonts w:hAnsi="Arial"/>
          <w:kern w:val="32"/>
          <w:szCs w:val="36"/>
        </w:rPr>
        <w:t>，強化</w:t>
      </w:r>
      <w:r w:rsidRPr="008D1AB9">
        <w:rPr>
          <w:rFonts w:hAnsi="Arial"/>
          <w:b/>
          <w:kern w:val="32"/>
          <w:szCs w:val="36"/>
          <w:u w:val="single"/>
        </w:rPr>
        <w:t>公眾外交</w:t>
      </w:r>
      <w:r w:rsidRPr="008D1AB9">
        <w:rPr>
          <w:rFonts w:hAnsi="Arial"/>
          <w:kern w:val="32"/>
          <w:szCs w:val="36"/>
        </w:rPr>
        <w:t>及國際發聲能量。</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我國推動公眾外交之概況：</w:t>
      </w:r>
    </w:p>
    <w:p w:rsidR="00410059" w:rsidRPr="008D1AB9" w:rsidRDefault="00410059" w:rsidP="00F26CEF">
      <w:pPr>
        <w:numPr>
          <w:ilvl w:val="3"/>
          <w:numId w:val="6"/>
        </w:numPr>
        <w:spacing w:line="440" w:lineRule="exact"/>
        <w:outlineLvl w:val="3"/>
        <w:rPr>
          <w:rFonts w:hAnsi="Arial"/>
          <w:kern w:val="32"/>
          <w:szCs w:val="36"/>
        </w:rPr>
      </w:pPr>
      <w:r w:rsidRPr="008D1AB9">
        <w:rPr>
          <w:rFonts w:hint="eastAsia"/>
        </w:rPr>
        <w:t>依據國家發展委員會104年委託研究</w:t>
      </w:r>
      <w:r w:rsidRPr="008D1AB9">
        <w:rPr>
          <w:vertAlign w:val="superscript"/>
        </w:rPr>
        <w:footnoteReference w:id="6"/>
      </w:r>
      <w:r w:rsidRPr="008D1AB9">
        <w:rPr>
          <w:rFonts w:hint="eastAsia"/>
        </w:rPr>
        <w:t>，我國在公共外交政策及國家形象之塑造，隨著時代推進而</w:t>
      </w:r>
      <w:r w:rsidRPr="008D1AB9">
        <w:rPr>
          <w:rFonts w:hint="eastAsia"/>
        </w:rPr>
        <w:lastRenderedPageBreak/>
        <w:t>有所不同，雖有重要成果，但仍面對些許挑戰，有賴未來政策上之突破，始能有更正面之發展：</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我國推動公眾外交可概分為</w:t>
      </w:r>
      <w:proofErr w:type="gramStart"/>
      <w:r w:rsidRPr="008D1AB9">
        <w:rPr>
          <w:rFonts w:hAnsi="Arial" w:hint="eastAsia"/>
          <w:bCs/>
          <w:kern w:val="32"/>
          <w:szCs w:val="36"/>
        </w:rPr>
        <w:t>三</w:t>
      </w:r>
      <w:proofErr w:type="gramEnd"/>
      <w:r w:rsidRPr="008D1AB9">
        <w:rPr>
          <w:rFonts w:hAnsi="Arial" w:hint="eastAsia"/>
          <w:bCs/>
          <w:kern w:val="32"/>
          <w:szCs w:val="36"/>
        </w:rPr>
        <w:t>階段：解嚴之前，我國國際形象之傳</w:t>
      </w:r>
      <w:bookmarkStart w:id="25" w:name="_GoBack"/>
      <w:bookmarkEnd w:id="25"/>
      <w:r w:rsidRPr="008D1AB9">
        <w:rPr>
          <w:rFonts w:hAnsi="Arial" w:hint="eastAsia"/>
          <w:bCs/>
          <w:kern w:val="32"/>
          <w:szCs w:val="36"/>
        </w:rPr>
        <w:t>播，</w:t>
      </w:r>
      <w:proofErr w:type="gramStart"/>
      <w:r w:rsidRPr="008D1AB9">
        <w:rPr>
          <w:rFonts w:hAnsi="Arial" w:hint="eastAsia"/>
          <w:bCs/>
          <w:kern w:val="32"/>
          <w:szCs w:val="36"/>
        </w:rPr>
        <w:t>常訴求</w:t>
      </w:r>
      <w:proofErr w:type="gramEnd"/>
      <w:r w:rsidRPr="008D1AB9">
        <w:rPr>
          <w:rFonts w:hAnsi="Arial" w:hint="eastAsia"/>
          <w:bCs/>
          <w:kern w:val="32"/>
          <w:szCs w:val="36"/>
        </w:rPr>
        <w:t>我國為民主國家，並代表中華文化正統；解嚴後，我國對外係宣揚我國經濟發展與民主開放之成果；2000年後，則是宣傳我國民主發展、科技創新，以及多元文化風貌等相關國家形象。</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過去我國推動公眾外交之重要成果包括：</w:t>
      </w:r>
    </w:p>
    <w:p w:rsidR="00410059" w:rsidRPr="008D1AB9" w:rsidRDefault="00410059" w:rsidP="00F26CEF">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成立推動公眾外交與國際宣傳之專責單位。</w:t>
      </w:r>
    </w:p>
    <w:p w:rsidR="00410059" w:rsidRPr="008D1AB9" w:rsidRDefault="00410059" w:rsidP="00F26CEF">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國際形象塑造與宣傳：如參加「世界衛生大會」（WHA）、「亞太經合會」（APEC）等國際性重要活動。</w:t>
      </w:r>
    </w:p>
    <w:p w:rsidR="00410059" w:rsidRPr="008D1AB9" w:rsidRDefault="00410059" w:rsidP="00F26CEF">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民主與人權價值之宣揚與技術合作：如派遣專業人員赴外執行技術協助與醫療合作。</w:t>
      </w:r>
    </w:p>
    <w:p w:rsidR="00410059" w:rsidRPr="008D1AB9" w:rsidRDefault="00410059" w:rsidP="00F26CEF">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推動國際文教合作與交流：如辦理外交小尖兵等活動。</w:t>
      </w:r>
    </w:p>
    <w:p w:rsidR="00410059" w:rsidRPr="008D1AB9" w:rsidRDefault="00410059" w:rsidP="00F26CEF">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中華文化推廣與繼承：如推廣華語文。</w:t>
      </w:r>
    </w:p>
    <w:p w:rsidR="00410059" w:rsidRPr="008D1AB9" w:rsidRDefault="00410059" w:rsidP="00F26CEF">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 xml:space="preserve">臺灣品牌創新與發展：如推動臺灣精品。  </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我國推動公眾外交與國家行銷所面臨之挑戰包括：</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中國大陸於全球廣設孔子學院與孔子學堂，與我方爭奪中華文化正統之話語權。</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國內官員與民眾對於國家認同與外交戰略目標欠缺共識。</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我國涉及推動國家形象（品牌）及國家行銷之單位分布於相關部會，欠缺有效統籌各項政策措施</w:t>
      </w:r>
      <w:proofErr w:type="gramStart"/>
      <w:r w:rsidRPr="008D1AB9">
        <w:rPr>
          <w:rFonts w:hAnsi="Arial" w:hint="eastAsia"/>
          <w:kern w:val="32"/>
          <w:szCs w:val="36"/>
        </w:rPr>
        <w:t>及足能</w:t>
      </w:r>
      <w:proofErr w:type="gramEnd"/>
      <w:r w:rsidRPr="008D1AB9">
        <w:rPr>
          <w:rFonts w:hAnsi="Arial" w:hint="eastAsia"/>
          <w:kern w:val="32"/>
          <w:szCs w:val="36"/>
        </w:rPr>
        <w:t>協調各機關之機制。</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我國欠缺一個能給予他國民眾</w:t>
      </w:r>
      <w:proofErr w:type="gramStart"/>
      <w:r w:rsidRPr="008D1AB9">
        <w:rPr>
          <w:rFonts w:hAnsi="Arial" w:hint="eastAsia"/>
          <w:kern w:val="32"/>
          <w:szCs w:val="36"/>
        </w:rPr>
        <w:t>清楚、</w:t>
      </w:r>
      <w:proofErr w:type="gramEnd"/>
      <w:r w:rsidRPr="008D1AB9">
        <w:rPr>
          <w:rFonts w:hAnsi="Arial" w:hint="eastAsia"/>
          <w:kern w:val="32"/>
          <w:szCs w:val="36"/>
        </w:rPr>
        <w:t>簡單且具有特色之綜合印象。</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我國在推動公眾外交與國家行銷之人力、財</w:t>
      </w:r>
      <w:r w:rsidRPr="008D1AB9">
        <w:rPr>
          <w:rFonts w:hAnsi="Arial" w:hint="eastAsia"/>
          <w:kern w:val="32"/>
          <w:szCs w:val="36"/>
        </w:rPr>
        <w:lastRenderedPageBreak/>
        <w:t>力等資源較為不足。</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相關政策或因不同執政者之側重而有所不同，致使我國推動公眾外交之策略增添諸多變數。</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相關領域之官員，渠所具備之相關知識、認識及能力略有不足。</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該研究建議未來策進作為如次：</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短期：</w:t>
      </w:r>
    </w:p>
    <w:p w:rsidR="00410059" w:rsidRPr="008D1AB9" w:rsidRDefault="00410059" w:rsidP="00F26CEF">
      <w:pPr>
        <w:numPr>
          <w:ilvl w:val="6"/>
          <w:numId w:val="6"/>
        </w:numPr>
        <w:spacing w:line="440" w:lineRule="exact"/>
        <w:outlineLvl w:val="6"/>
        <w:rPr>
          <w:rFonts w:hAnsi="Arial"/>
          <w:bCs/>
          <w:kern w:val="32"/>
          <w:szCs w:val="36"/>
        </w:rPr>
      </w:pPr>
      <w:r w:rsidRPr="008D1AB9">
        <w:rPr>
          <w:rFonts w:hAnsi="Arial" w:hint="eastAsia"/>
          <w:bCs/>
          <w:kern w:val="32"/>
          <w:szCs w:val="36"/>
        </w:rPr>
        <w:t>運用我國在特定議題之倡議力量，提升國家在國際社會上之特殊象徵地位與形象。</w:t>
      </w:r>
    </w:p>
    <w:p w:rsidR="00410059" w:rsidRPr="008D1AB9" w:rsidRDefault="00410059" w:rsidP="00F26CEF">
      <w:pPr>
        <w:numPr>
          <w:ilvl w:val="6"/>
          <w:numId w:val="6"/>
        </w:numPr>
        <w:spacing w:line="440" w:lineRule="exact"/>
        <w:outlineLvl w:val="6"/>
        <w:rPr>
          <w:rFonts w:hAnsi="Arial"/>
          <w:bCs/>
          <w:kern w:val="32"/>
          <w:szCs w:val="36"/>
        </w:rPr>
      </w:pPr>
      <w:r w:rsidRPr="008D1AB9">
        <w:rPr>
          <w:rFonts w:hAnsi="Arial" w:hint="eastAsia"/>
          <w:bCs/>
          <w:kern w:val="32"/>
          <w:szCs w:val="36"/>
        </w:rPr>
        <w:t>爭取在</w:t>
      </w:r>
      <w:proofErr w:type="gramStart"/>
      <w:r w:rsidRPr="008D1AB9">
        <w:rPr>
          <w:rFonts w:hAnsi="Arial" w:hint="eastAsia"/>
          <w:bCs/>
          <w:kern w:val="32"/>
          <w:szCs w:val="36"/>
        </w:rPr>
        <w:t>臺</w:t>
      </w:r>
      <w:proofErr w:type="gramEnd"/>
      <w:r w:rsidRPr="008D1AB9">
        <w:rPr>
          <w:rFonts w:hAnsi="Arial" w:hint="eastAsia"/>
          <w:bCs/>
          <w:kern w:val="32"/>
          <w:szCs w:val="36"/>
        </w:rPr>
        <w:t>主辦之各項大型國際會議與活動，擴大臺灣軟實力在國際場合之曝光度。</w:t>
      </w:r>
    </w:p>
    <w:p w:rsidR="00410059" w:rsidRPr="008D1AB9" w:rsidRDefault="00410059" w:rsidP="00F26CEF">
      <w:pPr>
        <w:numPr>
          <w:ilvl w:val="6"/>
          <w:numId w:val="6"/>
        </w:numPr>
        <w:spacing w:line="440" w:lineRule="exact"/>
        <w:outlineLvl w:val="6"/>
        <w:rPr>
          <w:rFonts w:hAnsi="Arial"/>
          <w:bCs/>
          <w:kern w:val="32"/>
          <w:szCs w:val="36"/>
        </w:rPr>
      </w:pPr>
      <w:r w:rsidRPr="008D1AB9">
        <w:rPr>
          <w:rFonts w:hAnsi="Arial" w:hint="eastAsia"/>
          <w:bCs/>
          <w:kern w:val="32"/>
          <w:szCs w:val="36"/>
        </w:rPr>
        <w:t>宜針對執行公眾外交業務之外交官員設定明確的工作綱領，並提供完整訓練課程，以加強政府推展公眾外交人力的訓練與工作能量。</w:t>
      </w:r>
    </w:p>
    <w:p w:rsidR="00410059" w:rsidRPr="008D1AB9" w:rsidRDefault="00410059" w:rsidP="00F26CEF">
      <w:pPr>
        <w:numPr>
          <w:ilvl w:val="6"/>
          <w:numId w:val="6"/>
        </w:numPr>
        <w:spacing w:line="440" w:lineRule="exact"/>
        <w:outlineLvl w:val="6"/>
        <w:rPr>
          <w:rFonts w:hAnsi="Arial"/>
          <w:bCs/>
          <w:kern w:val="32"/>
          <w:szCs w:val="36"/>
        </w:rPr>
      </w:pPr>
      <w:r w:rsidRPr="008D1AB9">
        <w:rPr>
          <w:rFonts w:hAnsi="Arial" w:hint="eastAsia"/>
          <w:bCs/>
          <w:kern w:val="32"/>
          <w:szCs w:val="36"/>
        </w:rPr>
        <w:t>尋找我國與目標國家之關聯性，運用新興媒體、使用符合當地文化與當地人通用之論述方式進行宣傳與行銷，提升對象國人民對臺灣的認識。</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中程：</w:t>
      </w:r>
    </w:p>
    <w:p w:rsidR="00410059" w:rsidRPr="008D1AB9" w:rsidRDefault="00410059" w:rsidP="00F26CEF">
      <w:pPr>
        <w:numPr>
          <w:ilvl w:val="6"/>
          <w:numId w:val="6"/>
        </w:numPr>
        <w:spacing w:line="440" w:lineRule="exact"/>
        <w:outlineLvl w:val="6"/>
        <w:rPr>
          <w:rFonts w:hAnsi="Arial"/>
          <w:bCs/>
          <w:kern w:val="32"/>
          <w:szCs w:val="36"/>
        </w:rPr>
      </w:pPr>
      <w:r w:rsidRPr="008D1AB9">
        <w:rPr>
          <w:rFonts w:hAnsi="Arial" w:hint="eastAsia"/>
          <w:bCs/>
          <w:kern w:val="32"/>
          <w:szCs w:val="36"/>
        </w:rPr>
        <w:t>凝聚並確立全民對我國國家認同與國家形象的共識。</w:t>
      </w:r>
    </w:p>
    <w:p w:rsidR="00410059" w:rsidRPr="008D1AB9" w:rsidRDefault="00410059" w:rsidP="00F26CEF">
      <w:pPr>
        <w:numPr>
          <w:ilvl w:val="6"/>
          <w:numId w:val="6"/>
        </w:numPr>
        <w:spacing w:line="440" w:lineRule="exact"/>
        <w:outlineLvl w:val="6"/>
        <w:rPr>
          <w:rFonts w:hAnsi="Arial"/>
          <w:bCs/>
          <w:kern w:val="32"/>
          <w:szCs w:val="36"/>
        </w:rPr>
      </w:pPr>
      <w:r w:rsidRPr="008D1AB9">
        <w:rPr>
          <w:rFonts w:hAnsi="Arial" w:hint="eastAsia"/>
          <w:bCs/>
          <w:kern w:val="32"/>
          <w:szCs w:val="36"/>
        </w:rPr>
        <w:t>打造長遠之總體戰略目標及推動策略，如從「和平、公益、多元、創新、環保」等五項國家核心形象打造我國品牌形象，以此作為國家行銷之核心內涵。</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外交</w:t>
      </w:r>
      <w:r w:rsidRPr="008D1AB9">
        <w:rPr>
          <w:rFonts w:hAnsi="Arial"/>
          <w:kern w:val="32"/>
          <w:szCs w:val="36"/>
        </w:rPr>
        <w:t>部</w:t>
      </w:r>
      <w:r w:rsidRPr="008D1AB9">
        <w:rPr>
          <w:rFonts w:hAnsi="Arial" w:hint="eastAsia"/>
          <w:kern w:val="32"/>
          <w:szCs w:val="36"/>
        </w:rPr>
        <w:t>近</w:t>
      </w:r>
      <w:r w:rsidRPr="008D1AB9">
        <w:rPr>
          <w:rFonts w:hAnsi="Arial"/>
          <w:kern w:val="32"/>
          <w:szCs w:val="36"/>
        </w:rPr>
        <w:t>10</w:t>
      </w:r>
      <w:r w:rsidRPr="008D1AB9">
        <w:rPr>
          <w:rFonts w:hAnsi="Arial" w:hint="eastAsia"/>
          <w:kern w:val="32"/>
          <w:szCs w:val="36"/>
        </w:rPr>
        <w:t>年執行公眾外交事務之成效</w:t>
      </w:r>
      <w:r w:rsidRPr="008D1AB9">
        <w:rPr>
          <w:rFonts w:hAnsi="Arial"/>
          <w:kern w:val="32"/>
          <w:szCs w:val="36"/>
          <w:vertAlign w:val="superscript"/>
        </w:rPr>
        <w:footnoteReference w:id="7"/>
      </w:r>
      <w:r w:rsidRPr="008D1AB9">
        <w:rPr>
          <w:rFonts w:hAnsi="Arial" w:hint="eastAsia"/>
          <w:kern w:val="32"/>
          <w:szCs w:val="36"/>
        </w:rPr>
        <w:t>：</w:t>
      </w:r>
    </w:p>
    <w:p w:rsidR="00410059" w:rsidRPr="008D1AB9" w:rsidRDefault="00410059" w:rsidP="00F26CEF">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lastRenderedPageBreak/>
        <w:t>該部及各</w:t>
      </w:r>
      <w:proofErr w:type="gramEnd"/>
      <w:r w:rsidRPr="008D1AB9">
        <w:rPr>
          <w:rFonts w:hAnsi="Arial" w:hint="eastAsia"/>
          <w:kern w:val="32"/>
          <w:szCs w:val="36"/>
        </w:rPr>
        <w:t>駐外館處常年來推動公眾外交活動，型態多元，</w:t>
      </w:r>
      <w:r w:rsidRPr="008D1AB9">
        <w:rPr>
          <w:rFonts w:hAnsi="Arial"/>
          <w:kern w:val="32"/>
          <w:szCs w:val="36"/>
        </w:rPr>
        <w:t>謹依據公眾外交</w:t>
      </w:r>
      <w:r w:rsidRPr="008D1AB9">
        <w:rPr>
          <w:rFonts w:hAnsi="Arial" w:hint="eastAsia"/>
          <w:kern w:val="32"/>
          <w:szCs w:val="36"/>
        </w:rPr>
        <w:t>之對象及性質區分為以下</w:t>
      </w:r>
      <w:proofErr w:type="gramStart"/>
      <w:r w:rsidRPr="008D1AB9">
        <w:rPr>
          <w:rFonts w:hAnsi="Arial" w:hint="eastAsia"/>
          <w:kern w:val="32"/>
          <w:szCs w:val="36"/>
        </w:rPr>
        <w:t>三</w:t>
      </w:r>
      <w:proofErr w:type="gramEnd"/>
      <w:r w:rsidRPr="008D1AB9">
        <w:rPr>
          <w:rFonts w:hAnsi="Arial" w:hint="eastAsia"/>
          <w:kern w:val="32"/>
          <w:szCs w:val="36"/>
        </w:rPr>
        <w:t>領域</w:t>
      </w:r>
      <w:r w:rsidRPr="008D1AB9">
        <w:rPr>
          <w:rFonts w:hAnsi="Arial"/>
          <w:kern w:val="32"/>
          <w:szCs w:val="36"/>
        </w:rPr>
        <w:t>：1</w:t>
      </w:r>
      <w:r w:rsidRPr="008D1AB9">
        <w:rPr>
          <w:rFonts w:hAnsi="Arial" w:hint="eastAsia"/>
          <w:kern w:val="32"/>
          <w:szCs w:val="36"/>
        </w:rPr>
        <w:t>、國內公眾外交</w:t>
      </w:r>
      <w:r w:rsidRPr="008D1AB9">
        <w:rPr>
          <w:rFonts w:hAnsi="Arial"/>
          <w:kern w:val="32"/>
          <w:szCs w:val="36"/>
        </w:rPr>
        <w:t>；2</w:t>
      </w:r>
      <w:r w:rsidRPr="008D1AB9">
        <w:rPr>
          <w:rFonts w:hAnsi="Arial" w:hint="eastAsia"/>
          <w:kern w:val="32"/>
          <w:szCs w:val="36"/>
        </w:rPr>
        <w:t>、國外公眾外交</w:t>
      </w:r>
      <w:r w:rsidRPr="008D1AB9">
        <w:rPr>
          <w:rFonts w:hAnsi="Arial"/>
          <w:kern w:val="32"/>
          <w:szCs w:val="36"/>
        </w:rPr>
        <w:t>（</w:t>
      </w:r>
      <w:r w:rsidRPr="008D1AB9">
        <w:rPr>
          <w:rFonts w:hAnsi="Arial" w:hint="eastAsia"/>
          <w:kern w:val="32"/>
          <w:szCs w:val="36"/>
        </w:rPr>
        <w:t>文化及學術交流部分</w:t>
      </w:r>
      <w:r w:rsidRPr="008D1AB9">
        <w:rPr>
          <w:rFonts w:hAnsi="Arial"/>
          <w:kern w:val="32"/>
          <w:szCs w:val="36"/>
        </w:rPr>
        <w:t>）；3</w:t>
      </w:r>
      <w:r w:rsidRPr="008D1AB9">
        <w:rPr>
          <w:rFonts w:hAnsi="Arial" w:hint="eastAsia"/>
          <w:kern w:val="32"/>
          <w:szCs w:val="36"/>
        </w:rPr>
        <w:t>、國際文宣傳播，並概述如下：</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國內公眾外交：(</w:t>
      </w:r>
      <w:r w:rsidR="00BC22C4" w:rsidRPr="008D1AB9">
        <w:rPr>
          <w:rFonts w:hAnsi="Arial" w:hint="eastAsia"/>
          <w:bCs/>
          <w:kern w:val="32"/>
          <w:szCs w:val="36"/>
          <w:lang w:eastAsia="zh-HK"/>
        </w:rPr>
        <w:t>略</w:t>
      </w:r>
      <w:r w:rsidRPr="008D1AB9">
        <w:rPr>
          <w:rFonts w:hAnsi="Arial" w:hint="eastAsia"/>
          <w:bCs/>
          <w:kern w:val="32"/>
          <w:szCs w:val="36"/>
        </w:rPr>
        <w:t>)。</w:t>
      </w:r>
    </w:p>
    <w:p w:rsidR="00410059" w:rsidRPr="008D1AB9" w:rsidRDefault="00410059" w:rsidP="002F72AD">
      <w:pPr>
        <w:numPr>
          <w:ilvl w:val="4"/>
          <w:numId w:val="6"/>
        </w:numPr>
        <w:spacing w:line="440" w:lineRule="exact"/>
        <w:outlineLvl w:val="4"/>
        <w:rPr>
          <w:rFonts w:hAnsi="Arial"/>
          <w:bCs/>
          <w:kern w:val="32"/>
          <w:szCs w:val="36"/>
        </w:rPr>
      </w:pPr>
      <w:r w:rsidRPr="008D1AB9">
        <w:rPr>
          <w:rFonts w:hAnsi="Arial" w:hint="eastAsia"/>
          <w:bCs/>
          <w:kern w:val="32"/>
          <w:szCs w:val="36"/>
        </w:rPr>
        <w:t>國外公眾外交：（</w:t>
      </w:r>
      <w:r w:rsidR="00BC22C4" w:rsidRPr="008D1AB9">
        <w:rPr>
          <w:rFonts w:hAnsi="Arial" w:hint="eastAsia"/>
          <w:bCs/>
          <w:kern w:val="32"/>
          <w:szCs w:val="36"/>
          <w:lang w:eastAsia="zh-HK"/>
        </w:rPr>
        <w:t>略</w:t>
      </w:r>
      <w:r w:rsidRPr="008D1AB9">
        <w:rPr>
          <w:rFonts w:hAnsi="Arial" w:hint="eastAsia"/>
          <w:bCs/>
          <w:kern w:val="32"/>
          <w:szCs w:val="36"/>
        </w:rPr>
        <w:t>）。</w:t>
      </w:r>
    </w:p>
    <w:p w:rsidR="00410059" w:rsidRPr="008D1AB9" w:rsidRDefault="00410059" w:rsidP="002F72AD">
      <w:pPr>
        <w:numPr>
          <w:ilvl w:val="4"/>
          <w:numId w:val="6"/>
        </w:numPr>
        <w:spacing w:line="440" w:lineRule="exact"/>
        <w:outlineLvl w:val="4"/>
        <w:rPr>
          <w:rFonts w:hAnsi="Arial"/>
          <w:bCs/>
          <w:kern w:val="32"/>
          <w:szCs w:val="36"/>
        </w:rPr>
      </w:pPr>
      <w:r w:rsidRPr="008D1AB9">
        <w:rPr>
          <w:rFonts w:hAnsi="Arial" w:hint="eastAsia"/>
          <w:bCs/>
          <w:kern w:val="32"/>
          <w:szCs w:val="36"/>
        </w:rPr>
        <w:t>國際文宣傳播部分：(</w:t>
      </w:r>
      <w:r w:rsidR="00BC22C4" w:rsidRPr="008D1AB9">
        <w:rPr>
          <w:rFonts w:hAnsi="Arial" w:hint="eastAsia"/>
          <w:bCs/>
          <w:kern w:val="32"/>
          <w:szCs w:val="36"/>
          <w:lang w:eastAsia="zh-HK"/>
        </w:rPr>
        <w:t>略</w:t>
      </w:r>
      <w:r w:rsidRPr="008D1AB9">
        <w:rPr>
          <w:rFonts w:hAnsi="Arial" w:hint="eastAsia"/>
          <w:bCs/>
          <w:kern w:val="32"/>
          <w:szCs w:val="36"/>
        </w:rPr>
        <w:t>)。</w:t>
      </w:r>
    </w:p>
    <w:p w:rsidR="002F72AD" w:rsidRPr="008D1AB9" w:rsidRDefault="001F7876" w:rsidP="002F72AD">
      <w:pPr>
        <w:pStyle w:val="4"/>
        <w:spacing w:line="440" w:lineRule="exact"/>
      </w:pPr>
      <w:r w:rsidRPr="008D1AB9">
        <w:rPr>
          <w:rFonts w:hint="eastAsia"/>
        </w:rPr>
        <w:t>經核，</w:t>
      </w:r>
      <w:r w:rsidR="002247AE" w:rsidRPr="008D1AB9">
        <w:rPr>
          <w:rFonts w:hint="eastAsia"/>
        </w:rPr>
        <w:t>外交部自己做公眾外交？或邀全體國民一起辦理公眾外交？如何做</w:t>
      </w:r>
      <w:r w:rsidR="00724663" w:rsidRPr="008D1AB9">
        <w:rPr>
          <w:rFonts w:hint="eastAsia"/>
        </w:rPr>
        <w:t>公眾外交</w:t>
      </w:r>
      <w:r w:rsidR="002247AE" w:rsidRPr="008D1AB9">
        <w:rPr>
          <w:rFonts w:hint="eastAsia"/>
        </w:rPr>
        <w:t>較有效？</w:t>
      </w:r>
      <w:proofErr w:type="gramStart"/>
      <w:r w:rsidR="002247AE" w:rsidRPr="008D1AB9">
        <w:rPr>
          <w:rFonts w:hint="eastAsia"/>
        </w:rPr>
        <w:t>均有深入研</w:t>
      </w:r>
      <w:proofErr w:type="gramEnd"/>
      <w:r w:rsidR="002247AE" w:rsidRPr="008D1AB9">
        <w:rPr>
          <w:rFonts w:hint="eastAsia"/>
        </w:rPr>
        <w:t>議之必要。</w:t>
      </w:r>
    </w:p>
    <w:p w:rsidR="00410059" w:rsidRPr="008D1AB9" w:rsidRDefault="00410059" w:rsidP="002F72AD">
      <w:pPr>
        <w:numPr>
          <w:ilvl w:val="2"/>
          <w:numId w:val="6"/>
        </w:numPr>
        <w:spacing w:line="440" w:lineRule="exact"/>
        <w:outlineLvl w:val="2"/>
        <w:rPr>
          <w:rFonts w:hAnsi="Arial"/>
          <w:bCs/>
          <w:kern w:val="32"/>
          <w:szCs w:val="36"/>
        </w:rPr>
      </w:pPr>
      <w:r w:rsidRPr="008D1AB9">
        <w:rPr>
          <w:rFonts w:hint="eastAsia"/>
          <w:bCs/>
        </w:rPr>
        <w:t>查外交部</w:t>
      </w:r>
      <w:proofErr w:type="gramStart"/>
      <w:r w:rsidRPr="008D1AB9">
        <w:rPr>
          <w:rFonts w:hint="eastAsia"/>
          <w:bCs/>
        </w:rPr>
        <w:t>106</w:t>
      </w:r>
      <w:proofErr w:type="gramEnd"/>
      <w:r w:rsidRPr="008D1AB9">
        <w:rPr>
          <w:rFonts w:hint="eastAsia"/>
          <w:bCs/>
        </w:rPr>
        <w:t>年度統計年報</w:t>
      </w:r>
      <w:r w:rsidRPr="008D1AB9">
        <w:rPr>
          <w:rFonts w:hAnsi="Arial"/>
          <w:bCs/>
          <w:kern w:val="32"/>
          <w:szCs w:val="36"/>
          <w:vertAlign w:val="superscript"/>
        </w:rPr>
        <w:footnoteReference w:id="8"/>
      </w:r>
      <w:r w:rsidRPr="008D1AB9">
        <w:rPr>
          <w:rFonts w:hint="eastAsia"/>
          <w:bCs/>
        </w:rPr>
        <w:t>，該部推動我國公眾外交之相關工作成果，</w:t>
      </w:r>
      <w:proofErr w:type="gramStart"/>
      <w:r w:rsidRPr="008D1AB9">
        <w:rPr>
          <w:rFonts w:hint="eastAsia"/>
          <w:bCs/>
        </w:rPr>
        <w:t>摘述如次</w:t>
      </w:r>
      <w:proofErr w:type="gramEnd"/>
      <w:r w:rsidRPr="008D1AB9">
        <w:rPr>
          <w:rFonts w:hint="eastAsia"/>
          <w:bCs/>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當前我國國際傳播主軸，除持續強調我國民主自由與經濟發展成就外，並著重宣傳「踏實外交」及「新南向政策」。</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安排「路透社」及「新南向政策」目標國6家主流</w:t>
      </w:r>
      <w:proofErr w:type="gramStart"/>
      <w:r w:rsidRPr="008D1AB9">
        <w:rPr>
          <w:rFonts w:hAnsi="Arial" w:hint="eastAsia"/>
          <w:kern w:val="32"/>
          <w:szCs w:val="36"/>
        </w:rPr>
        <w:t>媒體晉訪蔡總統</w:t>
      </w:r>
      <w:proofErr w:type="gramEnd"/>
      <w:r w:rsidRPr="008D1AB9">
        <w:rPr>
          <w:rFonts w:hAnsi="Arial" w:hint="eastAsia"/>
          <w:kern w:val="32"/>
          <w:szCs w:val="36"/>
        </w:rPr>
        <w:t>，</w:t>
      </w:r>
      <w:proofErr w:type="gramStart"/>
      <w:r w:rsidRPr="008D1AB9">
        <w:rPr>
          <w:rFonts w:hAnsi="Arial" w:hint="eastAsia"/>
          <w:kern w:val="32"/>
          <w:szCs w:val="36"/>
        </w:rPr>
        <w:t>總計獲刊專文</w:t>
      </w:r>
      <w:proofErr w:type="gramEnd"/>
      <w:r w:rsidRPr="008D1AB9">
        <w:rPr>
          <w:rFonts w:hAnsi="Arial" w:hint="eastAsia"/>
          <w:kern w:val="32"/>
          <w:szCs w:val="36"/>
        </w:rPr>
        <w:t>報導及媒體轉載共124篇；蔡總統「</w:t>
      </w:r>
      <w:proofErr w:type="gramStart"/>
      <w:r w:rsidRPr="008D1AB9">
        <w:rPr>
          <w:rFonts w:hAnsi="Arial" w:hint="eastAsia"/>
          <w:kern w:val="32"/>
          <w:szCs w:val="36"/>
        </w:rPr>
        <w:t>英捷專案</w:t>
      </w:r>
      <w:proofErr w:type="gramEnd"/>
      <w:r w:rsidRPr="008D1AB9">
        <w:rPr>
          <w:rFonts w:hAnsi="Arial" w:hint="eastAsia"/>
          <w:kern w:val="32"/>
          <w:szCs w:val="36"/>
        </w:rPr>
        <w:t>」及「</w:t>
      </w:r>
      <w:proofErr w:type="gramStart"/>
      <w:r w:rsidRPr="008D1AB9">
        <w:rPr>
          <w:rFonts w:hAnsi="Arial" w:hint="eastAsia"/>
          <w:kern w:val="32"/>
          <w:szCs w:val="36"/>
        </w:rPr>
        <w:t>永續南島</w:t>
      </w:r>
      <w:proofErr w:type="gramEnd"/>
      <w:r w:rsidRPr="008D1AB9">
        <w:rPr>
          <w:rFonts w:hAnsi="Arial" w:hint="eastAsia"/>
          <w:kern w:val="32"/>
          <w:szCs w:val="36"/>
        </w:rPr>
        <w:t>，</w:t>
      </w:r>
      <w:proofErr w:type="gramStart"/>
      <w:r w:rsidRPr="008D1AB9">
        <w:rPr>
          <w:rFonts w:hAnsi="Arial" w:hint="eastAsia"/>
          <w:kern w:val="32"/>
          <w:szCs w:val="36"/>
        </w:rPr>
        <w:t>攜手共好</w:t>
      </w:r>
      <w:proofErr w:type="gramEnd"/>
      <w:r w:rsidRPr="008D1AB9">
        <w:rPr>
          <w:rFonts w:hAnsi="Arial" w:hint="eastAsia"/>
          <w:kern w:val="32"/>
          <w:szCs w:val="36"/>
        </w:rPr>
        <w:t>」二次出訪，計獲國際媒體報導573篇。</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製作6部「94潮」英語國情短片，其中4部係為宣傳「新南向政策」。另將影片加配相關國家語文字幕，向東南亞國家推廣我國優質形象，</w:t>
      </w:r>
      <w:proofErr w:type="gramStart"/>
      <w:r w:rsidRPr="008D1AB9">
        <w:rPr>
          <w:rFonts w:hAnsi="Arial" w:hint="eastAsia"/>
          <w:kern w:val="32"/>
          <w:szCs w:val="36"/>
        </w:rPr>
        <w:t>此外，</w:t>
      </w:r>
      <w:proofErr w:type="gramEnd"/>
      <w:r w:rsidRPr="008D1AB9">
        <w:rPr>
          <w:rFonts w:hAnsi="Arial" w:hint="eastAsia"/>
          <w:kern w:val="32"/>
          <w:szCs w:val="36"/>
        </w:rPr>
        <w:t>該部105年12月1日已完成建置並開放「新南向資訊平台」。</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配合我國參與「世界衛生大會」(WHA)、聯合國的「聯合國氣候變化綱要公約」(UNFCCC)及「亞太經濟合作」(APEC)等專案，辦理國際文宣工作，</w:t>
      </w:r>
      <w:r w:rsidRPr="008D1AB9">
        <w:rPr>
          <w:rFonts w:hAnsi="Arial" w:hint="eastAsia"/>
          <w:kern w:val="32"/>
          <w:szCs w:val="36"/>
        </w:rPr>
        <w:lastRenderedPageBreak/>
        <w:t>透過安排國際媒體專訪、</w:t>
      </w:r>
      <w:proofErr w:type="gramStart"/>
      <w:r w:rsidRPr="008D1AB9">
        <w:rPr>
          <w:rFonts w:hAnsi="Arial" w:hint="eastAsia"/>
          <w:kern w:val="32"/>
          <w:szCs w:val="36"/>
        </w:rPr>
        <w:t>洽刊首長</w:t>
      </w:r>
      <w:proofErr w:type="gramEnd"/>
      <w:r w:rsidRPr="008D1AB9">
        <w:rPr>
          <w:rFonts w:hAnsi="Arial" w:hint="eastAsia"/>
          <w:kern w:val="32"/>
          <w:szCs w:val="36"/>
        </w:rPr>
        <w:t>專文與投書、編</w:t>
      </w:r>
      <w:proofErr w:type="gramStart"/>
      <w:r w:rsidRPr="008D1AB9">
        <w:rPr>
          <w:rFonts w:hAnsi="Arial" w:hint="eastAsia"/>
          <w:kern w:val="32"/>
          <w:szCs w:val="36"/>
        </w:rPr>
        <w:t>製文宣短</w:t>
      </w:r>
      <w:proofErr w:type="gramEnd"/>
      <w:r w:rsidRPr="008D1AB9">
        <w:rPr>
          <w:rFonts w:hAnsi="Arial" w:hint="eastAsia"/>
          <w:kern w:val="32"/>
          <w:szCs w:val="36"/>
        </w:rPr>
        <w:t>片、社群媒體廣告行銷、外文刊物配合報導等作為，獲國際媒體刊登專文、投書及報導共821篇次，各案主題短片總瀏覽次數為1,523萬次。</w:t>
      </w:r>
    </w:p>
    <w:p w:rsidR="00410059" w:rsidRPr="008D1AB9" w:rsidRDefault="00410059" w:rsidP="00F26CEF">
      <w:pPr>
        <w:numPr>
          <w:ilvl w:val="3"/>
          <w:numId w:val="6"/>
        </w:numPr>
        <w:spacing w:line="440" w:lineRule="exact"/>
        <w:outlineLvl w:val="3"/>
        <w:rPr>
          <w:rFonts w:hAnsi="Arial"/>
          <w:kern w:val="32"/>
          <w:szCs w:val="36"/>
        </w:rPr>
      </w:pPr>
      <w:proofErr w:type="gramStart"/>
      <w:r w:rsidRPr="008D1AB9">
        <w:rPr>
          <w:rFonts w:hAnsi="Arial" w:hint="eastAsia"/>
          <w:kern w:val="32"/>
          <w:szCs w:val="36"/>
        </w:rPr>
        <w:t>統籌推辦</w:t>
      </w:r>
      <w:proofErr w:type="gramEnd"/>
      <w:r w:rsidRPr="008D1AB9">
        <w:rPr>
          <w:rFonts w:hAnsi="Arial" w:hint="eastAsia"/>
          <w:kern w:val="32"/>
          <w:szCs w:val="36"/>
        </w:rPr>
        <w:t>「青年度假打工計畫」，邀集相關部會建立「青年度假打工跨部會協調會議」機制，迄106年底已召開13次會議。</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辦理國內外各大專校院、高中職及相關團體參</w:t>
      </w:r>
      <w:proofErr w:type="gramStart"/>
      <w:r w:rsidRPr="008D1AB9">
        <w:rPr>
          <w:rFonts w:hAnsi="Arial" w:hint="eastAsia"/>
          <w:kern w:val="32"/>
          <w:szCs w:val="36"/>
        </w:rPr>
        <w:t>訪該部</w:t>
      </w:r>
      <w:proofErr w:type="gramEnd"/>
      <w:r w:rsidRPr="008D1AB9">
        <w:rPr>
          <w:rFonts w:hAnsi="Arial" w:hint="eastAsia"/>
          <w:kern w:val="32"/>
          <w:szCs w:val="36"/>
        </w:rPr>
        <w:t>之接待及宣導工作（當年共接待76團次，3,300餘人）、「外交小尖兵－英語種籽選拔活動」及「農業青年大使新南向交流計畫」等以青年為主軸之計畫，當年度</w:t>
      </w:r>
      <w:r w:rsidR="002B70F1" w:rsidRPr="008D1AB9">
        <w:rPr>
          <w:rFonts w:hAnsi="Arial" w:hint="eastAsia"/>
          <w:kern w:val="32"/>
          <w:szCs w:val="36"/>
        </w:rPr>
        <w:t>另辦理</w:t>
      </w:r>
      <w:r w:rsidR="002B70F1" w:rsidRPr="008D1AB9">
        <w:rPr>
          <w:rFonts w:hAnsi="標楷體" w:hint="eastAsia"/>
          <w:kern w:val="32"/>
          <w:szCs w:val="36"/>
        </w:rPr>
        <w:t>「國際青年大使交流計畫」</w:t>
      </w:r>
      <w:r w:rsidRPr="008D1AB9">
        <w:rPr>
          <w:rFonts w:hAnsi="Arial" w:hint="eastAsia"/>
          <w:kern w:val="32"/>
          <w:szCs w:val="36"/>
        </w:rPr>
        <w:t>共計遴選75位青年大使，分為3團赴新南向政策重點之菲律賓、印尼、馬來西亞、泰國、印度及新加坡等6</w:t>
      </w:r>
      <w:proofErr w:type="gramStart"/>
      <w:r w:rsidRPr="008D1AB9">
        <w:rPr>
          <w:rFonts w:hAnsi="Arial" w:hint="eastAsia"/>
          <w:kern w:val="32"/>
          <w:szCs w:val="36"/>
        </w:rPr>
        <w:t>國訪演</w:t>
      </w:r>
      <w:proofErr w:type="gramEnd"/>
      <w:r w:rsidRPr="008D1AB9">
        <w:rPr>
          <w:rFonts w:hAnsi="Arial" w:hint="eastAsia"/>
          <w:kern w:val="32"/>
          <w:szCs w:val="36"/>
        </w:rPr>
        <w:t>，並進行實質互動交流。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協助</w:t>
      </w:r>
      <w:proofErr w:type="gramStart"/>
      <w:r w:rsidRPr="008D1AB9">
        <w:rPr>
          <w:rFonts w:hAnsi="Arial" w:hint="eastAsia"/>
          <w:kern w:val="32"/>
          <w:szCs w:val="36"/>
        </w:rPr>
        <w:t>文化部在海外</w:t>
      </w:r>
      <w:proofErr w:type="gramEnd"/>
      <w:r w:rsidRPr="008D1AB9">
        <w:rPr>
          <w:rFonts w:hAnsi="Arial" w:hint="eastAsia"/>
          <w:kern w:val="32"/>
          <w:szCs w:val="36"/>
        </w:rPr>
        <w:t>設置「臺灣書院」，並在64國設立214個聯絡點，與當地學術單位合作，拓展文化外交。</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積極運用我國軟實力推動外交，透過辦理電影及照片展、外文刊物編撰相關報導、與國際知名電視頻道合製紀錄片、號召全民透過影像傳播參與推銷臺灣等方式，辦理軟性文宣，型塑國家形象。當年度補助駐外館處推薦優良國片參加當地重要國際影展，獲與影展單位合作辦理國片欣賞活動，計有46個駐外館處辦理179場電影活動，</w:t>
      </w:r>
      <w:proofErr w:type="gramStart"/>
      <w:r w:rsidRPr="008D1AB9">
        <w:rPr>
          <w:rFonts w:hAnsi="Arial" w:hint="eastAsia"/>
          <w:kern w:val="32"/>
          <w:szCs w:val="36"/>
        </w:rPr>
        <w:t>獲刊報導</w:t>
      </w:r>
      <w:proofErr w:type="gramEnd"/>
      <w:r w:rsidRPr="008D1AB9">
        <w:rPr>
          <w:rFonts w:hAnsi="Arial" w:hint="eastAsia"/>
          <w:kern w:val="32"/>
          <w:szCs w:val="36"/>
        </w:rPr>
        <w:t>計167篇。</w:t>
      </w:r>
      <w:proofErr w:type="gramStart"/>
      <w:r w:rsidRPr="008D1AB9">
        <w:rPr>
          <w:rFonts w:hAnsi="Arial" w:hint="eastAsia"/>
          <w:kern w:val="32"/>
          <w:szCs w:val="36"/>
        </w:rPr>
        <w:t>另</w:t>
      </w:r>
      <w:proofErr w:type="gramEnd"/>
      <w:r w:rsidRPr="008D1AB9">
        <w:rPr>
          <w:rFonts w:hAnsi="Arial" w:hint="eastAsia"/>
          <w:kern w:val="32"/>
          <w:szCs w:val="36"/>
        </w:rPr>
        <w:t>，</w:t>
      </w:r>
      <w:proofErr w:type="gramStart"/>
      <w:r w:rsidRPr="008D1AB9">
        <w:rPr>
          <w:rFonts w:hAnsi="Arial" w:hint="eastAsia"/>
          <w:kern w:val="32"/>
          <w:szCs w:val="36"/>
        </w:rPr>
        <w:t>該部與</w:t>
      </w:r>
      <w:proofErr w:type="gramEnd"/>
      <w:r w:rsidRPr="008D1AB9">
        <w:rPr>
          <w:rFonts w:hAnsi="Arial" w:hint="eastAsia"/>
          <w:kern w:val="32"/>
          <w:szCs w:val="36"/>
        </w:rPr>
        <w:t>「探索頻道」(Discovery)合製「臺灣無比精采4：</w:t>
      </w:r>
      <w:proofErr w:type="gramStart"/>
      <w:r w:rsidRPr="008D1AB9">
        <w:rPr>
          <w:rFonts w:hAnsi="Arial" w:hint="eastAsia"/>
          <w:kern w:val="32"/>
          <w:szCs w:val="36"/>
        </w:rPr>
        <w:t>綠能科技</w:t>
      </w:r>
      <w:proofErr w:type="gramEnd"/>
      <w:r w:rsidRPr="008D1AB9">
        <w:rPr>
          <w:rFonts w:hAnsi="Arial" w:hint="eastAsia"/>
          <w:kern w:val="32"/>
          <w:szCs w:val="36"/>
        </w:rPr>
        <w:t>」紀錄片，自106年12月起，於我國及其他亞太地區30國播出，並與「國家地理頻道」合製「綻放真臺灣5：終極英雄」紀錄片，並於107年2月起</w:t>
      </w:r>
      <w:r w:rsidRPr="008D1AB9">
        <w:rPr>
          <w:rFonts w:hAnsi="Arial" w:hint="eastAsia"/>
          <w:kern w:val="32"/>
          <w:szCs w:val="36"/>
        </w:rPr>
        <w:lastRenderedPageBreak/>
        <w:t>於我國及其他亞太、中東地區39國播出。</w:t>
      </w:r>
      <w:proofErr w:type="gramStart"/>
      <w:r w:rsidRPr="008D1AB9">
        <w:rPr>
          <w:rFonts w:hAnsi="Arial" w:hint="eastAsia"/>
          <w:kern w:val="32"/>
          <w:szCs w:val="36"/>
        </w:rPr>
        <w:t>另</w:t>
      </w:r>
      <w:proofErr w:type="gramEnd"/>
      <w:r w:rsidRPr="008D1AB9">
        <w:rPr>
          <w:rFonts w:hAnsi="Arial" w:hint="eastAsia"/>
          <w:kern w:val="32"/>
          <w:szCs w:val="36"/>
        </w:rPr>
        <w:t>，繼「</w:t>
      </w:r>
      <w:proofErr w:type="gramStart"/>
      <w:r w:rsidRPr="008D1AB9">
        <w:rPr>
          <w:rFonts w:hAnsi="Arial" w:hint="eastAsia"/>
          <w:kern w:val="32"/>
          <w:szCs w:val="36"/>
        </w:rPr>
        <w:t>犀利人妻</w:t>
      </w:r>
      <w:proofErr w:type="gramEnd"/>
      <w:r w:rsidRPr="008D1AB9">
        <w:rPr>
          <w:rFonts w:hAnsi="Arial" w:hint="eastAsia"/>
          <w:kern w:val="32"/>
          <w:szCs w:val="36"/>
        </w:rPr>
        <w:t>」、「16個夏天」後，該部持續與文化部合作公開甄選優質電視偶像劇「親愛的，我愛上別人了」，</w:t>
      </w:r>
      <w:proofErr w:type="gramStart"/>
      <w:r w:rsidRPr="008D1AB9">
        <w:rPr>
          <w:rFonts w:hAnsi="Arial" w:hint="eastAsia"/>
          <w:kern w:val="32"/>
          <w:szCs w:val="36"/>
        </w:rPr>
        <w:t>經加製英語</w:t>
      </w:r>
      <w:proofErr w:type="gramEnd"/>
      <w:r w:rsidRPr="008D1AB9">
        <w:rPr>
          <w:rFonts w:hAnsi="Arial" w:hint="eastAsia"/>
          <w:kern w:val="32"/>
          <w:szCs w:val="36"/>
        </w:rPr>
        <w:t>及西語配音後，向美國洛杉磯及中、南美洲國家電視台推廣，</w:t>
      </w:r>
      <w:proofErr w:type="gramStart"/>
      <w:r w:rsidRPr="008D1AB9">
        <w:rPr>
          <w:rFonts w:hAnsi="Arial" w:hint="eastAsia"/>
          <w:kern w:val="32"/>
          <w:szCs w:val="36"/>
        </w:rPr>
        <w:t>共洽獲</w:t>
      </w:r>
      <w:proofErr w:type="gramEnd"/>
      <w:r w:rsidRPr="008D1AB9">
        <w:rPr>
          <w:rFonts w:hAnsi="Arial" w:hint="eastAsia"/>
          <w:kern w:val="32"/>
          <w:szCs w:val="36"/>
        </w:rPr>
        <w:t>15國19家電視台播出。</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自104年7月於Youtube網站建製「潮臺灣」（Trending Taiwan）影音頻道，除</w:t>
      </w:r>
      <w:proofErr w:type="gramStart"/>
      <w:r w:rsidRPr="008D1AB9">
        <w:rPr>
          <w:rFonts w:hAnsi="Arial" w:hint="eastAsia"/>
          <w:kern w:val="32"/>
          <w:szCs w:val="36"/>
        </w:rPr>
        <w:t>積極策製多元</w:t>
      </w:r>
      <w:proofErr w:type="gramEnd"/>
      <w:r w:rsidRPr="008D1AB9">
        <w:rPr>
          <w:rFonts w:hAnsi="Arial" w:hint="eastAsia"/>
          <w:kern w:val="32"/>
          <w:szCs w:val="36"/>
        </w:rPr>
        <w:t>主題短片外，亦辦理創意短片</w:t>
      </w:r>
      <w:proofErr w:type="gramStart"/>
      <w:r w:rsidRPr="008D1AB9">
        <w:rPr>
          <w:rFonts w:hAnsi="Arial" w:hint="eastAsia"/>
          <w:kern w:val="32"/>
          <w:szCs w:val="36"/>
        </w:rPr>
        <w:t>競賽微片</w:t>
      </w:r>
      <w:proofErr w:type="gramEnd"/>
      <w:r w:rsidRPr="008D1AB9">
        <w:rPr>
          <w:rFonts w:hAnsi="Arial" w:hint="eastAsia"/>
          <w:kern w:val="32"/>
          <w:szCs w:val="36"/>
        </w:rPr>
        <w:t>，同時協助推</w:t>
      </w:r>
      <w:proofErr w:type="gramStart"/>
      <w:r w:rsidRPr="008D1AB9">
        <w:rPr>
          <w:rFonts w:hAnsi="Arial" w:hint="eastAsia"/>
          <w:kern w:val="32"/>
          <w:szCs w:val="36"/>
        </w:rPr>
        <w:t>介</w:t>
      </w:r>
      <w:proofErr w:type="gramEnd"/>
      <w:r w:rsidRPr="008D1AB9">
        <w:rPr>
          <w:rFonts w:hAnsi="Arial" w:hint="eastAsia"/>
          <w:kern w:val="32"/>
          <w:szCs w:val="36"/>
        </w:rPr>
        <w:t>地方縣市政府授權所屬優良影片，以充實頻道宣傳內容，截至106年底，該頻道已上</w:t>
      </w:r>
      <w:proofErr w:type="gramStart"/>
      <w:r w:rsidRPr="008D1AB9">
        <w:rPr>
          <w:rFonts w:hAnsi="Arial" w:hint="eastAsia"/>
          <w:kern w:val="32"/>
          <w:szCs w:val="36"/>
        </w:rPr>
        <w:t>掛短片逾</w:t>
      </w:r>
      <w:proofErr w:type="gramEnd"/>
      <w:r w:rsidRPr="008D1AB9">
        <w:rPr>
          <w:rFonts w:hAnsi="Arial" w:hint="eastAsia"/>
          <w:kern w:val="32"/>
          <w:szCs w:val="36"/>
        </w:rPr>
        <w:t>610部，總計觀看次數達999.6萬次。為向國際社會宣傳我政經發展與文化建設成果，並闡釋政府立場，藉由英、西文「臺灣評論」雙月刊及英、法、日、德、俄等6語版電子報，積極報導政府重要施政，包括「新南向政策」、「五加二創新產業計畫」與「前瞻基礎建設計畫」等。</w:t>
      </w:r>
      <w:proofErr w:type="gramStart"/>
      <w:r w:rsidRPr="008D1AB9">
        <w:rPr>
          <w:rFonts w:hAnsi="Arial" w:hint="eastAsia"/>
          <w:kern w:val="32"/>
          <w:szCs w:val="36"/>
        </w:rPr>
        <w:t>另</w:t>
      </w:r>
      <w:proofErr w:type="gramEnd"/>
      <w:r w:rsidRPr="008D1AB9">
        <w:rPr>
          <w:rFonts w:hAnsi="Arial" w:hint="eastAsia"/>
          <w:kern w:val="32"/>
          <w:szCs w:val="36"/>
        </w:rPr>
        <w:t>，「臺灣光華雜誌」中英版，以「全球視野」、「島嶼行旅」、「藝文脈絡」、「多元族群」、「產業創新」、「影像對話」等多元化報導及雋永圖文，呈現臺灣發展脈動，並搭配越、泰、印三語版，提高我國在東南亞地區之能見度。</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我國推動公眾外交</w:t>
      </w:r>
      <w:r w:rsidRPr="008D1AB9">
        <w:rPr>
          <w:rFonts w:hAnsi="Arial" w:hint="eastAsia"/>
          <w:kern w:val="32"/>
          <w:szCs w:val="36"/>
        </w:rPr>
        <w:t>挑戰：</w:t>
      </w:r>
      <w:r w:rsidRPr="008D1AB9">
        <w:rPr>
          <w:rFonts w:hAnsi="Arial" w:hint="eastAsia"/>
          <w:bCs/>
          <w:kern w:val="32"/>
          <w:szCs w:val="36"/>
        </w:rPr>
        <w:t>國內對國家認同的分歧，國內官員與民眾對於國家認同與戰略目標欠缺共識。</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至於推動之政策目標，可以形塑我國之「和平、公益、多元、創新、環保」等核心形象為目標，透過政府與民間共同合作方式，再就其中能夠彰顯臺灣魅力並深入人心之核心形象(可縮減至三項或以下)，聚焦於一個能給與他國</w:t>
      </w:r>
      <w:proofErr w:type="gramStart"/>
      <w:r w:rsidRPr="008D1AB9">
        <w:rPr>
          <w:rFonts w:hAnsi="Arial" w:hint="eastAsia"/>
          <w:bCs/>
          <w:kern w:val="32"/>
          <w:szCs w:val="36"/>
        </w:rPr>
        <w:t>清楚、</w:t>
      </w:r>
      <w:proofErr w:type="gramEnd"/>
      <w:r w:rsidRPr="008D1AB9">
        <w:rPr>
          <w:rFonts w:hAnsi="Arial" w:hint="eastAsia"/>
          <w:bCs/>
          <w:kern w:val="32"/>
          <w:szCs w:val="36"/>
        </w:rPr>
        <w:t>簡單</w:t>
      </w:r>
      <w:r w:rsidRPr="008D1AB9">
        <w:rPr>
          <w:rFonts w:hAnsi="Arial" w:hint="eastAsia"/>
          <w:bCs/>
          <w:kern w:val="32"/>
          <w:szCs w:val="36"/>
        </w:rPr>
        <w:lastRenderedPageBreak/>
        <w:t>且具有特色的綜合印象。</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建議運用「利基外交」(Niche diplomacy)概念，發揮本國在特定議題之倡議力量，提升國家在國際社會的特殊象徵地位與形象。</w:t>
      </w:r>
    </w:p>
    <w:p w:rsidR="00410059" w:rsidRPr="008D1AB9" w:rsidRDefault="00410059" w:rsidP="00F26CEF">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詢</w:t>
      </w:r>
      <w:proofErr w:type="gramEnd"/>
      <w:r w:rsidRPr="008D1AB9">
        <w:rPr>
          <w:rFonts w:hAnsi="Arial" w:hint="eastAsia"/>
          <w:bCs/>
          <w:kern w:val="32"/>
          <w:szCs w:val="36"/>
        </w:rPr>
        <w:t>據外交部對</w:t>
      </w:r>
      <w:r w:rsidRPr="008D1AB9">
        <w:rPr>
          <w:rFonts w:ascii="新細明體" w:eastAsia="新細明體" w:hAnsi="新細明體" w:hint="eastAsia"/>
          <w:bCs/>
          <w:kern w:val="32"/>
          <w:szCs w:val="36"/>
        </w:rPr>
        <w:t>「</w:t>
      </w:r>
      <w:r w:rsidRPr="008D1AB9">
        <w:rPr>
          <w:rFonts w:hAnsi="標楷體" w:hint="eastAsia"/>
          <w:bCs/>
          <w:kern w:val="32"/>
          <w:szCs w:val="36"/>
        </w:rPr>
        <w:t>形塑臺灣印象」</w:t>
      </w:r>
      <w:r w:rsidRPr="008D1AB9">
        <w:rPr>
          <w:rFonts w:hAnsi="Arial" w:hint="eastAsia"/>
          <w:bCs/>
          <w:kern w:val="32"/>
          <w:szCs w:val="36"/>
        </w:rPr>
        <w:t>相關議題表示：</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對</w:t>
      </w:r>
      <w:r w:rsidRPr="008D1AB9">
        <w:rPr>
          <w:rFonts w:ascii="新細明體" w:eastAsia="新細明體" w:hAnsi="新細明體" w:hint="eastAsia"/>
          <w:kern w:val="32"/>
          <w:szCs w:val="36"/>
        </w:rPr>
        <w:t>「</w:t>
      </w:r>
      <w:r w:rsidRPr="008D1AB9">
        <w:rPr>
          <w:rFonts w:hAnsi="標楷體" w:hint="eastAsia"/>
          <w:kern w:val="32"/>
          <w:szCs w:val="36"/>
        </w:rPr>
        <w:t>政府</w:t>
      </w:r>
      <w:proofErr w:type="gramStart"/>
      <w:r w:rsidRPr="008D1AB9">
        <w:rPr>
          <w:rFonts w:hAnsi="標楷體" w:hint="eastAsia"/>
          <w:kern w:val="32"/>
          <w:szCs w:val="36"/>
        </w:rPr>
        <w:t>允</w:t>
      </w:r>
      <w:proofErr w:type="gramEnd"/>
      <w:r w:rsidRPr="008D1AB9">
        <w:rPr>
          <w:rFonts w:hAnsi="標楷體" w:hint="eastAsia"/>
          <w:kern w:val="32"/>
          <w:szCs w:val="36"/>
        </w:rPr>
        <w:t>應</w:t>
      </w:r>
      <w:r w:rsidRPr="008D1AB9">
        <w:rPr>
          <w:rFonts w:hAnsi="Arial" w:hint="eastAsia"/>
          <w:kern w:val="32"/>
          <w:szCs w:val="36"/>
        </w:rPr>
        <w:t>運用我國在特定議題之倡議力量，提升國家在國際社會上之特殊象徵地位與形象。</w:t>
      </w:r>
      <w:r w:rsidRPr="008D1AB9">
        <w:rPr>
          <w:rFonts w:hAnsi="標楷體" w:hint="eastAsia"/>
          <w:kern w:val="32"/>
          <w:szCs w:val="36"/>
        </w:rPr>
        <w:t>」</w:t>
      </w:r>
      <w:r w:rsidRPr="008D1AB9">
        <w:rPr>
          <w:rFonts w:hAnsi="Arial" w:hint="eastAsia"/>
          <w:kern w:val="32"/>
          <w:szCs w:val="36"/>
        </w:rPr>
        <w:t>議題之看法：</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多年來我國在民主及人權、人道慈善、多元文化、優質</w:t>
      </w:r>
      <w:proofErr w:type="gramStart"/>
      <w:r w:rsidRPr="008D1AB9">
        <w:rPr>
          <w:rFonts w:hAnsi="Arial" w:hint="eastAsia"/>
          <w:kern w:val="32"/>
          <w:szCs w:val="36"/>
        </w:rPr>
        <w:t>醫衛及</w:t>
      </w:r>
      <w:proofErr w:type="gramEnd"/>
      <w:r w:rsidRPr="008D1AB9">
        <w:rPr>
          <w:rFonts w:hAnsi="Arial" w:hint="eastAsia"/>
          <w:kern w:val="32"/>
          <w:szCs w:val="36"/>
        </w:rPr>
        <w:t>環境永續發展等議題上均擁有鮮明及優質的國家形象，我國當可進一步對外行銷在相關領域之努力及成果，謹說明我國優勢如下：</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民主人權：在國際社會行銷我國為愛好民主自由，重視人權法治，擁抱普</w:t>
      </w:r>
      <w:proofErr w:type="gramStart"/>
      <w:r w:rsidRPr="008D1AB9">
        <w:rPr>
          <w:rFonts w:hAnsi="Arial" w:hint="eastAsia"/>
          <w:bCs/>
          <w:kern w:val="32"/>
          <w:szCs w:val="36"/>
        </w:rPr>
        <w:t>世</w:t>
      </w:r>
      <w:proofErr w:type="gramEnd"/>
      <w:r w:rsidRPr="008D1AB9">
        <w:rPr>
          <w:rFonts w:hAnsi="Arial" w:hint="eastAsia"/>
          <w:bCs/>
          <w:kern w:val="32"/>
          <w:szCs w:val="36"/>
        </w:rPr>
        <w:t>價值的良善國家，並願與所有理念相近國家強化關係，共同守護民主價值；</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人道慈善：在國際社會行銷我政府、眾多非政府組織（NGOs）及人民積極投入國際人道援助，展現臺灣的愛心及貢獻，以「暖實力」（warm power）提供遭受災害變故的國家及人民溫暖及救助；</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多元文化：在國際社會行銷我國為多元文化、深具魅力與吸引力的美麗國度，特別在藝術展覽、影視戲劇、教育學術、體育賽事、流行音樂、觀光旅遊與精品美食方面都深具特色及優勢，增進各國及其人民對臺灣的認識及好感；</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優質</w:t>
      </w:r>
      <w:proofErr w:type="gramStart"/>
      <w:r w:rsidRPr="008D1AB9">
        <w:rPr>
          <w:rFonts w:hAnsi="Arial" w:hint="eastAsia"/>
          <w:bCs/>
          <w:kern w:val="32"/>
          <w:szCs w:val="36"/>
        </w:rPr>
        <w:t>醫</w:t>
      </w:r>
      <w:proofErr w:type="gramEnd"/>
      <w:r w:rsidRPr="008D1AB9">
        <w:rPr>
          <w:rFonts w:hAnsi="Arial" w:hint="eastAsia"/>
          <w:bCs/>
          <w:kern w:val="32"/>
          <w:szCs w:val="36"/>
        </w:rPr>
        <w:t>衛：在國際社會行銷我國優質的</w:t>
      </w:r>
      <w:proofErr w:type="gramStart"/>
      <w:r w:rsidRPr="008D1AB9">
        <w:rPr>
          <w:rFonts w:hAnsi="Arial" w:hint="eastAsia"/>
          <w:bCs/>
          <w:kern w:val="32"/>
          <w:szCs w:val="36"/>
        </w:rPr>
        <w:t>醫</w:t>
      </w:r>
      <w:proofErr w:type="gramEnd"/>
      <w:r w:rsidRPr="008D1AB9">
        <w:rPr>
          <w:rFonts w:hAnsi="Arial" w:hint="eastAsia"/>
          <w:bCs/>
          <w:kern w:val="32"/>
          <w:szCs w:val="36"/>
        </w:rPr>
        <w:t>衛水準及醫療技術足與歐美等先進國家並駕齊驅，臺灣</w:t>
      </w:r>
      <w:proofErr w:type="gramStart"/>
      <w:r w:rsidRPr="008D1AB9">
        <w:rPr>
          <w:rFonts w:hAnsi="Arial" w:hint="eastAsia"/>
          <w:bCs/>
          <w:kern w:val="32"/>
          <w:szCs w:val="36"/>
        </w:rPr>
        <w:t>質精價廉</w:t>
      </w:r>
      <w:proofErr w:type="gramEnd"/>
      <w:r w:rsidRPr="008D1AB9">
        <w:rPr>
          <w:rFonts w:hAnsi="Arial" w:hint="eastAsia"/>
          <w:bCs/>
          <w:kern w:val="32"/>
          <w:szCs w:val="36"/>
        </w:rPr>
        <w:t>的「全民健保」受舉世肯定，更願為提升人類</w:t>
      </w:r>
      <w:proofErr w:type="gramStart"/>
      <w:r w:rsidRPr="008D1AB9">
        <w:rPr>
          <w:rFonts w:hAnsi="Arial" w:hint="eastAsia"/>
          <w:bCs/>
          <w:kern w:val="32"/>
          <w:szCs w:val="36"/>
        </w:rPr>
        <w:t>醫</w:t>
      </w:r>
      <w:proofErr w:type="gramEnd"/>
      <w:r w:rsidRPr="008D1AB9">
        <w:rPr>
          <w:rFonts w:hAnsi="Arial" w:hint="eastAsia"/>
          <w:bCs/>
          <w:kern w:val="32"/>
          <w:szCs w:val="36"/>
        </w:rPr>
        <w:t>衛福祉貢獻心力，並以</w:t>
      </w:r>
      <w:r w:rsidRPr="008D1AB9">
        <w:rPr>
          <w:rFonts w:hAnsi="Arial" w:hint="eastAsia"/>
          <w:bCs/>
          <w:kern w:val="32"/>
          <w:szCs w:val="36"/>
        </w:rPr>
        <w:lastRenderedPageBreak/>
        <w:t>「Taiwan Can Help」做為我行銷優質</w:t>
      </w:r>
      <w:proofErr w:type="gramStart"/>
      <w:r w:rsidRPr="008D1AB9">
        <w:rPr>
          <w:rFonts w:hAnsi="Arial" w:hint="eastAsia"/>
          <w:bCs/>
          <w:kern w:val="32"/>
          <w:szCs w:val="36"/>
        </w:rPr>
        <w:t>醫衛及</w:t>
      </w:r>
      <w:proofErr w:type="gramEnd"/>
      <w:r w:rsidRPr="008D1AB9">
        <w:rPr>
          <w:rFonts w:hAnsi="Arial" w:hint="eastAsia"/>
          <w:bCs/>
          <w:kern w:val="32"/>
          <w:szCs w:val="36"/>
        </w:rPr>
        <w:t>協助世界各國的重要識別標誌；</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永續發展：在國際社會行銷臺灣為積極的環境保護參與及推動者，並持續為建立低碳國家，鼓勵全民參與環境保護及打造「綠色家園」努力，積極爭取我國成為UNFCCC及其他國際多邊環境協定之成員，願為守護地球環境做出貢獻。</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有關</w:t>
      </w:r>
      <w:r w:rsidRPr="008D1AB9">
        <w:rPr>
          <w:rFonts w:ascii="新細明體" w:eastAsia="新細明體" w:hAnsi="新細明體" w:hint="eastAsia"/>
          <w:kern w:val="32"/>
          <w:szCs w:val="36"/>
        </w:rPr>
        <w:t>「</w:t>
      </w:r>
      <w:r w:rsidRPr="008D1AB9">
        <w:rPr>
          <w:rFonts w:hAnsi="Arial" w:hint="eastAsia"/>
          <w:kern w:val="32"/>
          <w:szCs w:val="36"/>
        </w:rPr>
        <w:t>如何凝聚並確立全民對我國國家認同與國家形象的共識？</w:t>
      </w:r>
      <w:r w:rsidRPr="008D1AB9">
        <w:rPr>
          <w:rFonts w:hAnsi="標楷體" w:hint="eastAsia"/>
          <w:kern w:val="32"/>
          <w:szCs w:val="36"/>
        </w:rPr>
        <w:t>」</w:t>
      </w:r>
      <w:r w:rsidRPr="008D1AB9">
        <w:rPr>
          <w:rFonts w:hAnsi="Arial" w:hint="eastAsia"/>
          <w:kern w:val="32"/>
          <w:szCs w:val="36"/>
        </w:rPr>
        <w:t>議題：</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「外交是內政的延</w:t>
      </w:r>
      <w:r w:rsidRPr="008D1AB9">
        <w:rPr>
          <w:rFonts w:hAnsi="Arial"/>
          <w:bCs/>
          <w:kern w:val="32"/>
          <w:szCs w:val="36"/>
        </w:rPr>
        <w:t>伸</w:t>
      </w:r>
      <w:r w:rsidRPr="008D1AB9">
        <w:rPr>
          <w:rFonts w:hAnsi="Arial" w:hint="eastAsia"/>
          <w:bCs/>
          <w:kern w:val="32"/>
          <w:szCs w:val="36"/>
        </w:rPr>
        <w:t>」</w:t>
      </w:r>
      <w:r w:rsidRPr="008D1AB9">
        <w:rPr>
          <w:rFonts w:hAnsi="Arial"/>
          <w:bCs/>
          <w:kern w:val="32"/>
          <w:szCs w:val="36"/>
        </w:rPr>
        <w:t>，拓展我</w:t>
      </w:r>
      <w:r w:rsidRPr="008D1AB9">
        <w:rPr>
          <w:rFonts w:hAnsi="Arial" w:hint="eastAsia"/>
          <w:bCs/>
          <w:kern w:val="32"/>
          <w:szCs w:val="36"/>
        </w:rPr>
        <w:t>國際空間、鞏固</w:t>
      </w:r>
      <w:proofErr w:type="gramStart"/>
      <w:r w:rsidRPr="008D1AB9">
        <w:rPr>
          <w:rFonts w:hAnsi="Arial" w:hint="eastAsia"/>
          <w:bCs/>
          <w:kern w:val="32"/>
          <w:szCs w:val="36"/>
        </w:rPr>
        <w:t>邦</w:t>
      </w:r>
      <w:proofErr w:type="gramEnd"/>
      <w:r w:rsidRPr="008D1AB9">
        <w:rPr>
          <w:rFonts w:hAnsi="Arial" w:hint="eastAsia"/>
          <w:bCs/>
          <w:kern w:val="32"/>
          <w:szCs w:val="36"/>
        </w:rPr>
        <w:t>誼及與理念相近國家強化實質關係及各領域之合作，應為國內不分黨派、不分朝野的共識，而國內民意支持更為我政府推動外交政策的必要要件之</w:t>
      </w:r>
      <w:proofErr w:type="gramStart"/>
      <w:r w:rsidRPr="008D1AB9">
        <w:rPr>
          <w:rFonts w:hAnsi="Arial" w:hint="eastAsia"/>
          <w:bCs/>
          <w:kern w:val="32"/>
          <w:szCs w:val="36"/>
        </w:rPr>
        <w:t>一</w:t>
      </w:r>
      <w:proofErr w:type="gramEnd"/>
      <w:r w:rsidRPr="008D1AB9">
        <w:rPr>
          <w:rFonts w:hAnsi="Arial" w:hint="eastAsia"/>
          <w:bCs/>
          <w:kern w:val="32"/>
          <w:szCs w:val="36"/>
        </w:rPr>
        <w:t>。因此，</w:t>
      </w:r>
      <w:proofErr w:type="gramStart"/>
      <w:r w:rsidRPr="008D1AB9">
        <w:rPr>
          <w:rFonts w:hAnsi="Arial" w:hint="eastAsia"/>
          <w:bCs/>
          <w:kern w:val="32"/>
          <w:szCs w:val="36"/>
        </w:rPr>
        <w:t>該部於推動</w:t>
      </w:r>
      <w:proofErr w:type="gramEnd"/>
      <w:r w:rsidRPr="008D1AB9">
        <w:rPr>
          <w:rFonts w:hAnsi="Arial" w:hint="eastAsia"/>
          <w:bCs/>
          <w:kern w:val="32"/>
          <w:szCs w:val="36"/>
        </w:rPr>
        <w:t>對外公眾外交之際，亦持續而綿密地透過公共溝通</w:t>
      </w:r>
      <w:r w:rsidRPr="008D1AB9">
        <w:rPr>
          <w:rFonts w:hAnsi="Arial"/>
          <w:bCs/>
          <w:kern w:val="32"/>
          <w:szCs w:val="36"/>
        </w:rPr>
        <w:t>（public communication）</w:t>
      </w:r>
      <w:r w:rsidRPr="008D1AB9">
        <w:rPr>
          <w:rFonts w:hAnsi="Arial" w:hint="eastAsia"/>
          <w:bCs/>
          <w:kern w:val="32"/>
          <w:szCs w:val="36"/>
        </w:rPr>
        <w:t>與我國內媒體、非政府組織及社會大眾對話及互動，期能擴大我推動外交政策的國內支持利基。</w:t>
      </w:r>
    </w:p>
    <w:p w:rsidR="00410059" w:rsidRPr="008D1AB9" w:rsidRDefault="00410059" w:rsidP="00F26CEF">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鑑</w:t>
      </w:r>
      <w:proofErr w:type="gramEnd"/>
      <w:r w:rsidRPr="008D1AB9">
        <w:rPr>
          <w:rFonts w:hAnsi="Arial" w:hint="eastAsia"/>
          <w:bCs/>
          <w:kern w:val="32"/>
          <w:szCs w:val="36"/>
        </w:rPr>
        <w:t>此，為宣達我外交政策及闡明政府立場，該部針對涉外政策及各類突發事件，均即時辦理新聞聯繫與處理，以利各界第一時間瞭解該部施政作為。</w:t>
      </w:r>
      <w:proofErr w:type="gramStart"/>
      <w:r w:rsidRPr="008D1AB9">
        <w:rPr>
          <w:rFonts w:hAnsi="Arial" w:hint="eastAsia"/>
          <w:bCs/>
          <w:kern w:val="32"/>
          <w:szCs w:val="36"/>
        </w:rPr>
        <w:t>此外，該部也</w:t>
      </w:r>
      <w:proofErr w:type="gramEnd"/>
      <w:r w:rsidRPr="008D1AB9">
        <w:rPr>
          <w:rFonts w:hAnsi="Arial" w:hint="eastAsia"/>
          <w:bCs/>
          <w:kern w:val="32"/>
          <w:szCs w:val="36"/>
        </w:rPr>
        <w:t>擴大辦理接待國內各學校及民間團體參</w:t>
      </w:r>
      <w:proofErr w:type="gramStart"/>
      <w:r w:rsidRPr="008D1AB9">
        <w:rPr>
          <w:rFonts w:hAnsi="Arial" w:hint="eastAsia"/>
          <w:bCs/>
          <w:kern w:val="32"/>
          <w:szCs w:val="36"/>
        </w:rPr>
        <w:t>訪該部</w:t>
      </w:r>
      <w:proofErr w:type="gramEnd"/>
      <w:r w:rsidRPr="008D1AB9">
        <w:rPr>
          <w:rFonts w:hAnsi="Arial" w:hint="eastAsia"/>
          <w:bCs/>
          <w:kern w:val="32"/>
          <w:szCs w:val="36"/>
        </w:rPr>
        <w:t>，並鼓勵同仁勤走校園宣講。以上</w:t>
      </w:r>
      <w:r w:rsidRPr="008D1AB9">
        <w:rPr>
          <w:rFonts w:hAnsi="Arial"/>
          <w:bCs/>
          <w:kern w:val="32"/>
          <w:szCs w:val="36"/>
        </w:rPr>
        <w:t>（107）</w:t>
      </w:r>
      <w:r w:rsidRPr="008D1AB9">
        <w:rPr>
          <w:rFonts w:hAnsi="Arial" w:hint="eastAsia"/>
          <w:bCs/>
          <w:kern w:val="32"/>
          <w:szCs w:val="36"/>
        </w:rPr>
        <w:t>年為例，該部共計接待</w:t>
      </w:r>
      <w:r w:rsidRPr="008D1AB9">
        <w:rPr>
          <w:rFonts w:hAnsi="Arial"/>
          <w:bCs/>
          <w:kern w:val="32"/>
          <w:szCs w:val="36"/>
        </w:rPr>
        <w:t>78</w:t>
      </w:r>
      <w:r w:rsidRPr="008D1AB9">
        <w:rPr>
          <w:rFonts w:hAnsi="Arial" w:hint="eastAsia"/>
          <w:bCs/>
          <w:kern w:val="32"/>
          <w:szCs w:val="36"/>
        </w:rPr>
        <w:t>所學校、團體，</w:t>
      </w:r>
      <w:proofErr w:type="gramStart"/>
      <w:r w:rsidRPr="008D1AB9">
        <w:rPr>
          <w:rFonts w:hAnsi="Arial" w:hint="eastAsia"/>
          <w:bCs/>
          <w:kern w:val="32"/>
          <w:szCs w:val="36"/>
        </w:rPr>
        <w:t>計近</w:t>
      </w:r>
      <w:proofErr w:type="gramEnd"/>
      <w:r w:rsidRPr="008D1AB9">
        <w:rPr>
          <w:rFonts w:hAnsi="Arial"/>
          <w:bCs/>
          <w:kern w:val="32"/>
          <w:szCs w:val="36"/>
        </w:rPr>
        <w:t>3,273</w:t>
      </w:r>
      <w:r w:rsidRPr="008D1AB9">
        <w:rPr>
          <w:rFonts w:hAnsi="Arial" w:hint="eastAsia"/>
          <w:bCs/>
          <w:kern w:val="32"/>
          <w:szCs w:val="36"/>
        </w:rPr>
        <w:t>人次來</w:t>
      </w:r>
      <w:proofErr w:type="gramStart"/>
      <w:r w:rsidRPr="008D1AB9">
        <w:rPr>
          <w:rFonts w:hAnsi="Arial" w:hint="eastAsia"/>
          <w:bCs/>
          <w:kern w:val="32"/>
          <w:szCs w:val="36"/>
        </w:rPr>
        <w:t>該部參訪</w:t>
      </w:r>
      <w:proofErr w:type="gramEnd"/>
      <w:r w:rsidRPr="008D1AB9">
        <w:rPr>
          <w:rFonts w:hAnsi="Arial" w:hint="eastAsia"/>
          <w:bCs/>
          <w:kern w:val="32"/>
          <w:szCs w:val="36"/>
        </w:rPr>
        <w:t>；另該部同仁前往校園進行</w:t>
      </w:r>
      <w:r w:rsidRPr="008D1AB9">
        <w:rPr>
          <w:rFonts w:hAnsi="Arial"/>
          <w:bCs/>
          <w:kern w:val="32"/>
          <w:szCs w:val="36"/>
        </w:rPr>
        <w:t>267</w:t>
      </w:r>
      <w:r w:rsidRPr="008D1AB9">
        <w:rPr>
          <w:rFonts w:hAnsi="Arial" w:hint="eastAsia"/>
          <w:bCs/>
          <w:kern w:val="32"/>
          <w:szCs w:val="36"/>
        </w:rPr>
        <w:t>場演講與各校超過</w:t>
      </w:r>
      <w:r w:rsidRPr="008D1AB9">
        <w:rPr>
          <w:rFonts w:hAnsi="Arial"/>
          <w:bCs/>
          <w:kern w:val="32"/>
          <w:szCs w:val="36"/>
        </w:rPr>
        <w:t>27,000</w:t>
      </w:r>
      <w:r w:rsidRPr="008D1AB9">
        <w:rPr>
          <w:rFonts w:hAnsi="Arial" w:hint="eastAsia"/>
          <w:bCs/>
          <w:kern w:val="32"/>
          <w:szCs w:val="36"/>
        </w:rPr>
        <w:t>名師生互動交流。</w:t>
      </w:r>
      <w:proofErr w:type="gramStart"/>
      <w:r w:rsidRPr="008D1AB9">
        <w:rPr>
          <w:rFonts w:hAnsi="Arial" w:hint="eastAsia"/>
          <w:bCs/>
          <w:kern w:val="32"/>
          <w:szCs w:val="36"/>
        </w:rPr>
        <w:t>此外，</w:t>
      </w:r>
      <w:proofErr w:type="gramEnd"/>
      <w:r w:rsidRPr="008D1AB9">
        <w:rPr>
          <w:rFonts w:hAnsi="Arial" w:hint="eastAsia"/>
          <w:bCs/>
          <w:kern w:val="32"/>
          <w:szCs w:val="36"/>
        </w:rPr>
        <w:t>該部外交學院及</w:t>
      </w:r>
      <w:proofErr w:type="gramStart"/>
      <w:r w:rsidRPr="008D1AB9">
        <w:rPr>
          <w:rFonts w:hAnsi="Arial" w:hint="eastAsia"/>
          <w:bCs/>
          <w:kern w:val="32"/>
          <w:szCs w:val="36"/>
        </w:rPr>
        <w:t>中部、南部、東部</w:t>
      </w:r>
      <w:proofErr w:type="gramEnd"/>
      <w:r w:rsidRPr="008D1AB9">
        <w:rPr>
          <w:rFonts w:hAnsi="Arial" w:hint="eastAsia"/>
          <w:bCs/>
          <w:kern w:val="32"/>
          <w:szCs w:val="36"/>
        </w:rPr>
        <w:t>及雲嘉南辦事處亦積極舉辦「全民外交研習營」，每年達</w:t>
      </w:r>
      <w:r w:rsidRPr="008D1AB9">
        <w:rPr>
          <w:rFonts w:hAnsi="Arial"/>
          <w:bCs/>
          <w:kern w:val="32"/>
          <w:szCs w:val="36"/>
        </w:rPr>
        <w:t>20</w:t>
      </w:r>
      <w:r w:rsidRPr="008D1AB9">
        <w:rPr>
          <w:rFonts w:hAnsi="Arial" w:hint="eastAsia"/>
          <w:bCs/>
          <w:kern w:val="32"/>
          <w:szCs w:val="36"/>
        </w:rPr>
        <w:t>餘場。該部未來將持續辦理此項業務，提升國內民眾對</w:t>
      </w:r>
      <w:r w:rsidRPr="008D1AB9">
        <w:rPr>
          <w:rFonts w:hAnsi="Arial" w:hint="eastAsia"/>
          <w:bCs/>
          <w:kern w:val="32"/>
          <w:szCs w:val="36"/>
        </w:rPr>
        <w:lastRenderedPageBreak/>
        <w:t>外交工作的認識及支持。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對於形塑臺灣在國際上正面形象之策進作為為：</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加強行銷我國「軟實力」及「暖實力」，以抗衡中國</w:t>
      </w:r>
      <w:r w:rsidR="004D0666" w:rsidRPr="008D1AB9">
        <w:rPr>
          <w:rFonts w:hAnsi="Arial" w:hint="eastAsia"/>
          <w:bCs/>
          <w:kern w:val="32"/>
          <w:szCs w:val="36"/>
        </w:rPr>
        <w:t>大陸</w:t>
      </w:r>
      <w:r w:rsidRPr="008D1AB9">
        <w:rPr>
          <w:rFonts w:hAnsi="Arial" w:hint="eastAsia"/>
          <w:bCs/>
          <w:kern w:val="32"/>
          <w:szCs w:val="36"/>
        </w:rPr>
        <w:t>「硬實力」及「銳實力」；</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積極建構政府與我國NGOs的緊密夥伴關係，共同推動國際交流合作及公眾外交，並彌補政府推動公眾外交預算不足及政治侷限性；</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加強利用網路傳播及新社群媒體以擴大臺灣發聲能量；</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爭取增加與公眾外交相關之預算經費，以提升公眾外交效益；</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在既有基礎上強化與文化部、交通部觀光局、僑委會、經濟部等相關部會密切合作，行銷國家優質形象；</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持續加強與理念相近國家合作，以抗衡中國</w:t>
      </w:r>
      <w:r w:rsidR="004D0666" w:rsidRPr="008D1AB9">
        <w:rPr>
          <w:rFonts w:hAnsi="Arial" w:hint="eastAsia"/>
          <w:bCs/>
          <w:kern w:val="32"/>
          <w:szCs w:val="36"/>
        </w:rPr>
        <w:t>大陸</w:t>
      </w:r>
      <w:r w:rsidRPr="008D1AB9">
        <w:rPr>
          <w:rFonts w:hAnsi="Arial" w:hint="eastAsia"/>
          <w:bCs/>
          <w:kern w:val="32"/>
          <w:szCs w:val="36"/>
        </w:rPr>
        <w:t>對我在國際空間之打壓及各類假訊息攻擊；</w:t>
      </w:r>
    </w:p>
    <w:p w:rsidR="00410059" w:rsidRPr="008D1AB9" w:rsidRDefault="00410059" w:rsidP="00F26CEF">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研</w:t>
      </w:r>
      <w:proofErr w:type="gramEnd"/>
      <w:r w:rsidRPr="008D1AB9">
        <w:rPr>
          <w:rFonts w:hAnsi="Arial" w:hint="eastAsia"/>
          <w:bCs/>
          <w:kern w:val="32"/>
          <w:szCs w:val="36"/>
        </w:rPr>
        <w:t>思更具攻勢之公眾外交作為，以反制中國</w:t>
      </w:r>
      <w:r w:rsidR="004D0666" w:rsidRPr="008D1AB9">
        <w:rPr>
          <w:rFonts w:hAnsi="Arial" w:hint="eastAsia"/>
          <w:bCs/>
          <w:kern w:val="32"/>
          <w:szCs w:val="36"/>
        </w:rPr>
        <w:t>大陸</w:t>
      </w:r>
      <w:r w:rsidRPr="008D1AB9">
        <w:rPr>
          <w:rFonts w:hAnsi="Arial" w:hint="eastAsia"/>
          <w:bCs/>
          <w:kern w:val="32"/>
          <w:szCs w:val="36"/>
        </w:rPr>
        <w:t>對</w:t>
      </w:r>
      <w:proofErr w:type="gramStart"/>
      <w:r w:rsidRPr="008D1AB9">
        <w:rPr>
          <w:rFonts w:hAnsi="Arial" w:hint="eastAsia"/>
          <w:bCs/>
          <w:kern w:val="32"/>
          <w:szCs w:val="36"/>
        </w:rPr>
        <w:t>臺</w:t>
      </w:r>
      <w:proofErr w:type="gramEnd"/>
      <w:r w:rsidRPr="008D1AB9">
        <w:rPr>
          <w:rFonts w:hAnsi="Arial" w:hint="eastAsia"/>
          <w:bCs/>
          <w:kern w:val="32"/>
          <w:szCs w:val="36"/>
        </w:rPr>
        <w:t>統戰及滲</w:t>
      </w:r>
      <w:r w:rsidRPr="008D1AB9">
        <w:rPr>
          <w:rFonts w:hAnsi="Arial"/>
          <w:bCs/>
          <w:kern w:val="32"/>
          <w:szCs w:val="36"/>
        </w:rPr>
        <w:t>透</w:t>
      </w:r>
      <w:r w:rsidRPr="008D1AB9">
        <w:rPr>
          <w:rFonts w:hAnsi="Arial" w:hint="eastAsia"/>
          <w:bCs/>
          <w:kern w:val="32"/>
          <w:szCs w:val="36"/>
        </w:rPr>
        <w:t>，趁勢</w:t>
      </w:r>
      <w:r w:rsidRPr="008D1AB9">
        <w:rPr>
          <w:rFonts w:hAnsi="Arial"/>
          <w:bCs/>
          <w:kern w:val="32"/>
          <w:szCs w:val="36"/>
        </w:rPr>
        <w:t>行銷臺灣</w:t>
      </w:r>
      <w:r w:rsidRPr="008D1AB9">
        <w:rPr>
          <w:rFonts w:hAnsi="Arial" w:hint="eastAsia"/>
          <w:bCs/>
          <w:kern w:val="32"/>
          <w:szCs w:val="36"/>
        </w:rPr>
        <w:t>民主自由及</w:t>
      </w:r>
      <w:r w:rsidRPr="008D1AB9">
        <w:rPr>
          <w:rFonts w:hAnsi="Arial"/>
          <w:bCs/>
          <w:kern w:val="32"/>
          <w:szCs w:val="36"/>
        </w:rPr>
        <w:t>富裕繁榮</w:t>
      </w:r>
      <w:r w:rsidRPr="008D1AB9">
        <w:rPr>
          <w:rFonts w:hAnsi="Arial" w:hint="eastAsia"/>
          <w:bCs/>
          <w:kern w:val="32"/>
          <w:szCs w:val="36"/>
        </w:rPr>
        <w:t>之</w:t>
      </w:r>
      <w:r w:rsidRPr="008D1AB9">
        <w:rPr>
          <w:rFonts w:hAnsi="Arial"/>
          <w:bCs/>
          <w:kern w:val="32"/>
          <w:szCs w:val="36"/>
        </w:rPr>
        <w:t>成功故事</w:t>
      </w:r>
      <w:r w:rsidRPr="008D1AB9">
        <w:rPr>
          <w:rFonts w:hAnsi="Arial"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相關論述：</w:t>
      </w:r>
      <w:r w:rsidRPr="008D1AB9">
        <w:rPr>
          <w:rFonts w:hAnsi="Arial"/>
          <w:bCs/>
          <w:kern w:val="32"/>
          <w:szCs w:val="36"/>
        </w:rPr>
        <w:t>「</w:t>
      </w:r>
      <w:r w:rsidRPr="008D1AB9">
        <w:rPr>
          <w:rFonts w:hAnsi="標楷體" w:hint="eastAsia"/>
          <w:bCs/>
          <w:kern w:val="32"/>
          <w:szCs w:val="36"/>
        </w:rPr>
        <w:t>『</w:t>
      </w:r>
      <w:r w:rsidRPr="008D1AB9">
        <w:rPr>
          <w:rFonts w:hAnsi="Arial"/>
          <w:bCs/>
          <w:kern w:val="32"/>
          <w:szCs w:val="36"/>
        </w:rPr>
        <w:t>台灣來的醫療</w:t>
      </w:r>
      <w:r w:rsidRPr="008D1AB9">
        <w:rPr>
          <w:rFonts w:hAnsi="標楷體" w:hint="eastAsia"/>
          <w:bCs/>
          <w:kern w:val="32"/>
          <w:szCs w:val="36"/>
        </w:rPr>
        <w:t>』</w:t>
      </w:r>
      <w:r w:rsidRPr="008D1AB9">
        <w:rPr>
          <w:rFonts w:hAnsi="Arial"/>
          <w:bCs/>
          <w:kern w:val="32"/>
          <w:szCs w:val="36"/>
        </w:rPr>
        <w:t>品質掛保證！台灣醫師曾在索羅門牽起的醫療外交夢」</w:t>
      </w:r>
      <w:r w:rsidRPr="008D1AB9">
        <w:rPr>
          <w:rFonts w:hAnsi="Arial"/>
          <w:bCs/>
          <w:kern w:val="32"/>
          <w:szCs w:val="36"/>
          <w:vertAlign w:val="superscript"/>
        </w:rPr>
        <w:footnoteReference w:id="9"/>
      </w:r>
      <w:r w:rsidRPr="008D1AB9">
        <w:rPr>
          <w:rFonts w:hAnsi="Arial"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綜上，政府</w:t>
      </w:r>
      <w:r w:rsidR="00036727" w:rsidRPr="008D1AB9">
        <w:rPr>
          <w:rFonts w:hAnsi="Arial" w:hint="eastAsia"/>
          <w:bCs/>
          <w:kern w:val="32"/>
          <w:szCs w:val="48"/>
        </w:rPr>
        <w:t>及民間</w:t>
      </w:r>
      <w:r w:rsidRPr="008D1AB9">
        <w:rPr>
          <w:rFonts w:hAnsi="Arial"/>
          <w:bCs/>
          <w:kern w:val="32"/>
          <w:szCs w:val="36"/>
        </w:rPr>
        <w:t>推動</w:t>
      </w:r>
      <w:r w:rsidRPr="008D1AB9">
        <w:rPr>
          <w:rFonts w:hAnsi="Arial" w:hint="eastAsia"/>
          <w:bCs/>
          <w:kern w:val="32"/>
          <w:szCs w:val="36"/>
        </w:rPr>
        <w:t>公眾外交</w:t>
      </w:r>
      <w:proofErr w:type="gramStart"/>
      <w:r w:rsidRPr="008D1AB9">
        <w:rPr>
          <w:rFonts w:hAnsi="Arial" w:hint="eastAsia"/>
          <w:bCs/>
          <w:kern w:val="32"/>
          <w:szCs w:val="36"/>
        </w:rPr>
        <w:t>洵</w:t>
      </w:r>
      <w:proofErr w:type="gramEnd"/>
      <w:r w:rsidRPr="008D1AB9">
        <w:rPr>
          <w:rFonts w:hAnsi="Arial" w:hint="eastAsia"/>
          <w:bCs/>
          <w:kern w:val="32"/>
          <w:szCs w:val="36"/>
        </w:rPr>
        <w:t>有</w:t>
      </w:r>
      <w:r w:rsidRPr="008D1AB9">
        <w:rPr>
          <w:rFonts w:hAnsi="Arial"/>
          <w:bCs/>
          <w:kern w:val="32"/>
          <w:szCs w:val="36"/>
        </w:rPr>
        <w:t>成效</w:t>
      </w:r>
      <w:r w:rsidRPr="008D1AB9">
        <w:rPr>
          <w:rFonts w:hAnsi="Arial" w:hint="eastAsia"/>
          <w:bCs/>
          <w:kern w:val="32"/>
          <w:szCs w:val="36"/>
        </w:rPr>
        <w:t>，應予肯認</w:t>
      </w:r>
      <w:r w:rsidR="00036727" w:rsidRPr="008D1AB9">
        <w:rPr>
          <w:rFonts w:hAnsi="Arial" w:hint="eastAsia"/>
          <w:bCs/>
          <w:kern w:val="32"/>
          <w:szCs w:val="48"/>
        </w:rPr>
        <w:t>；</w:t>
      </w:r>
      <w:r w:rsidRPr="008D1AB9">
        <w:rPr>
          <w:rFonts w:hAnsi="Arial" w:hint="eastAsia"/>
          <w:bCs/>
          <w:kern w:val="32"/>
          <w:szCs w:val="36"/>
        </w:rPr>
        <w:t>惟</w:t>
      </w:r>
      <w:r w:rsidR="00036727" w:rsidRPr="008D1AB9">
        <w:rPr>
          <w:rFonts w:hAnsi="Arial" w:hint="eastAsia"/>
          <w:bCs/>
          <w:kern w:val="32"/>
          <w:szCs w:val="48"/>
        </w:rPr>
        <w:t>應由誰做公眾外交？外交部如何與</w:t>
      </w:r>
      <w:r w:rsidR="005C635B" w:rsidRPr="008D1AB9">
        <w:rPr>
          <w:rFonts w:hAnsi="Arial" w:hint="eastAsia"/>
          <w:bCs/>
          <w:kern w:val="32"/>
          <w:szCs w:val="48"/>
        </w:rPr>
        <w:t>全國</w:t>
      </w:r>
      <w:r w:rsidR="00036727" w:rsidRPr="008D1AB9">
        <w:rPr>
          <w:rFonts w:hAnsi="Arial" w:hint="eastAsia"/>
          <w:bCs/>
          <w:kern w:val="32"/>
          <w:szCs w:val="48"/>
        </w:rPr>
        <w:t>民眾一起推動公眾外交？</w:t>
      </w:r>
      <w:proofErr w:type="gramStart"/>
      <w:r w:rsidR="00036727" w:rsidRPr="008D1AB9">
        <w:rPr>
          <w:rFonts w:hAnsi="Arial" w:hint="eastAsia"/>
          <w:bCs/>
          <w:kern w:val="32"/>
          <w:szCs w:val="48"/>
        </w:rPr>
        <w:t>均有策</w:t>
      </w:r>
      <w:proofErr w:type="gramEnd"/>
      <w:r w:rsidR="00036727" w:rsidRPr="008D1AB9">
        <w:rPr>
          <w:rFonts w:hAnsi="Arial" w:hint="eastAsia"/>
          <w:bCs/>
          <w:kern w:val="32"/>
          <w:szCs w:val="48"/>
        </w:rPr>
        <w:t>進之處。</w:t>
      </w:r>
      <w:r w:rsidRPr="008D1AB9">
        <w:rPr>
          <w:rFonts w:hAnsi="Arial" w:hint="eastAsia"/>
          <w:bCs/>
          <w:kern w:val="32"/>
          <w:szCs w:val="36"/>
        </w:rPr>
        <w:t>為突破我國外</w:t>
      </w:r>
      <w:r w:rsidRPr="008D1AB9">
        <w:rPr>
          <w:rFonts w:hAnsi="Arial" w:hint="eastAsia"/>
          <w:bCs/>
          <w:kern w:val="32"/>
          <w:szCs w:val="36"/>
        </w:rPr>
        <w:lastRenderedPageBreak/>
        <w:t>交困境，捍衛我國利益，仍應百尺竿頭，更進一步，</w:t>
      </w:r>
      <w:r w:rsidR="00036727" w:rsidRPr="008D1AB9">
        <w:rPr>
          <w:rFonts w:hAnsi="Arial" w:hint="eastAsia"/>
          <w:bCs/>
          <w:kern w:val="32"/>
          <w:szCs w:val="48"/>
        </w:rPr>
        <w:t>以更法制制定規範</w:t>
      </w:r>
      <w:r w:rsidRPr="008D1AB9">
        <w:rPr>
          <w:rFonts w:hAnsi="Arial" w:hint="eastAsia"/>
          <w:bCs/>
          <w:kern w:val="32"/>
          <w:szCs w:val="36"/>
        </w:rPr>
        <w:t>戮力執行公眾外交事務，以拓展我國際關係。</w:t>
      </w:r>
      <w:proofErr w:type="gramStart"/>
      <w:r w:rsidRPr="008D1AB9">
        <w:rPr>
          <w:rFonts w:hAnsi="Arial" w:hint="eastAsia"/>
          <w:bCs/>
          <w:kern w:val="32"/>
          <w:szCs w:val="36"/>
        </w:rPr>
        <w:t>爰</w:t>
      </w:r>
      <w:proofErr w:type="gramEnd"/>
      <w:r w:rsidRPr="008D1AB9">
        <w:rPr>
          <w:rFonts w:ascii="Times New Roman" w:hint="eastAsia"/>
        </w:rPr>
        <w:t>外交部</w:t>
      </w:r>
      <w:proofErr w:type="gramStart"/>
      <w:r w:rsidRPr="008D1AB9">
        <w:rPr>
          <w:rFonts w:ascii="Times New Roman" w:hint="eastAsia"/>
        </w:rPr>
        <w:t>允</w:t>
      </w:r>
      <w:proofErr w:type="gramEnd"/>
      <w:r w:rsidRPr="008D1AB9">
        <w:rPr>
          <w:rFonts w:ascii="Times New Roman" w:hint="eastAsia"/>
        </w:rPr>
        <w:t>應運用我國在特定議題之倡議力量，提升國家在國際社會上之特殊象徵地位與形象，</w:t>
      </w:r>
      <w:r w:rsidRPr="008D1AB9">
        <w:rPr>
          <w:rFonts w:ascii="Times New Roman"/>
        </w:rPr>
        <w:t>持續爭取國際參與及做出具體貢獻，並透過</w:t>
      </w:r>
      <w:r w:rsidRPr="008D1AB9">
        <w:rPr>
          <w:rFonts w:ascii="Times New Roman" w:hint="eastAsia"/>
        </w:rPr>
        <w:t>公眾外交</w:t>
      </w:r>
      <w:r w:rsidRPr="008D1AB9">
        <w:rPr>
          <w:rFonts w:ascii="Times New Roman"/>
        </w:rPr>
        <w:t>等政策，提升臺灣在國際社會的優質形象</w:t>
      </w:r>
      <w:r w:rsidRPr="008D1AB9">
        <w:rPr>
          <w:rFonts w:ascii="Times New Roman" w:hint="eastAsia"/>
        </w:rPr>
        <w:t>，</w:t>
      </w:r>
      <w:r w:rsidRPr="008D1AB9">
        <w:rPr>
          <w:rFonts w:ascii="Times New Roman"/>
        </w:rPr>
        <w:t>全面運用並結合民間、地方政府、青年世代和企業界的能量，共同推動多層次與多面向的</w:t>
      </w:r>
      <w:r w:rsidRPr="008D1AB9">
        <w:rPr>
          <w:rFonts w:ascii="Times New Roman" w:hint="eastAsia"/>
        </w:rPr>
        <w:t>公眾</w:t>
      </w:r>
      <w:r w:rsidRPr="008D1AB9">
        <w:rPr>
          <w:rFonts w:ascii="Times New Roman"/>
        </w:rPr>
        <w:t>外交，讓臺灣成為「深化民主」、「自由選擇」、「永續創造」、「和平解決衝突」</w:t>
      </w:r>
      <w:r w:rsidRPr="008D1AB9">
        <w:rPr>
          <w:rFonts w:ascii="Times New Roman" w:hint="eastAsia"/>
        </w:rPr>
        <w:t>及</w:t>
      </w:r>
      <w:r w:rsidRPr="008D1AB9">
        <w:rPr>
          <w:rFonts w:ascii="Times New Roman"/>
        </w:rPr>
        <w:t>「亞洲新價值」的典範</w:t>
      </w:r>
      <w:r w:rsidRPr="008D1AB9">
        <w:rPr>
          <w:rFonts w:ascii="Times New Roman" w:hint="eastAsia"/>
        </w:rPr>
        <w:t>。</w:t>
      </w:r>
    </w:p>
    <w:p w:rsidR="00410059" w:rsidRPr="008D1AB9" w:rsidRDefault="00410059" w:rsidP="00F26CEF">
      <w:pPr>
        <w:numPr>
          <w:ilvl w:val="1"/>
          <w:numId w:val="6"/>
        </w:numPr>
        <w:spacing w:line="440" w:lineRule="exact"/>
        <w:outlineLvl w:val="1"/>
        <w:rPr>
          <w:rFonts w:hAnsi="Arial"/>
          <w:bCs/>
          <w:kern w:val="32"/>
          <w:szCs w:val="48"/>
        </w:rPr>
      </w:pPr>
      <w:r w:rsidRPr="008D1AB9">
        <w:rPr>
          <w:rFonts w:ascii="Times New Roman" w:hint="eastAsia"/>
          <w:b/>
        </w:rPr>
        <w:t>政府</w:t>
      </w:r>
      <w:r w:rsidRPr="008D1AB9">
        <w:rPr>
          <w:rFonts w:ascii="Times New Roman"/>
          <w:b/>
        </w:rPr>
        <w:t>推動</w:t>
      </w:r>
      <w:r w:rsidRPr="008D1AB9">
        <w:rPr>
          <w:rFonts w:ascii="Times New Roman" w:hint="eastAsia"/>
          <w:b/>
        </w:rPr>
        <w:t>公眾外交允應</w:t>
      </w:r>
      <w:proofErr w:type="gramStart"/>
      <w:r w:rsidR="00CF467A" w:rsidRPr="008D1AB9">
        <w:rPr>
          <w:rFonts w:ascii="Times New Roman" w:hint="eastAsia"/>
          <w:b/>
        </w:rPr>
        <w:t>研</w:t>
      </w:r>
      <w:proofErr w:type="gramEnd"/>
      <w:r w:rsidR="00CF467A" w:rsidRPr="008D1AB9">
        <w:rPr>
          <w:rFonts w:ascii="Times New Roman" w:hint="eastAsia"/>
          <w:b/>
        </w:rPr>
        <w:t>議</w:t>
      </w:r>
      <w:proofErr w:type="gramStart"/>
      <w:r w:rsidR="00CF467A" w:rsidRPr="008D1AB9">
        <w:rPr>
          <w:rFonts w:ascii="Times New Roman" w:hint="eastAsia"/>
          <w:b/>
        </w:rPr>
        <w:t>於何些議題</w:t>
      </w:r>
      <w:proofErr w:type="gramEnd"/>
      <w:r w:rsidR="00CF467A" w:rsidRPr="008D1AB9">
        <w:rPr>
          <w:rFonts w:ascii="Times New Roman" w:hint="eastAsia"/>
          <w:b/>
        </w:rPr>
        <w:t>、範圍、法制上</w:t>
      </w:r>
      <w:r w:rsidRPr="008D1AB9">
        <w:rPr>
          <w:rFonts w:ascii="Times New Roman" w:hint="eastAsia"/>
          <w:b/>
        </w:rPr>
        <w:t>定義明確，</w:t>
      </w:r>
      <w:proofErr w:type="gramStart"/>
      <w:r w:rsidRPr="008D1AB9">
        <w:rPr>
          <w:rFonts w:ascii="Times New Roman" w:hint="eastAsia"/>
          <w:b/>
        </w:rPr>
        <w:t>俾</w:t>
      </w:r>
      <w:proofErr w:type="gramEnd"/>
      <w:r w:rsidRPr="008D1AB9">
        <w:rPr>
          <w:rFonts w:ascii="Times New Roman" w:hint="eastAsia"/>
          <w:b/>
        </w:rPr>
        <w:t>有效推動公眾</w:t>
      </w:r>
      <w:r w:rsidRPr="008D1AB9">
        <w:rPr>
          <w:rFonts w:ascii="Times New Roman"/>
          <w:b/>
        </w:rPr>
        <w:t>外交</w:t>
      </w:r>
      <w:r w:rsidRPr="008D1AB9">
        <w:rPr>
          <w:rFonts w:ascii="Times New Roman" w:hint="eastAsia"/>
          <w:b/>
        </w:rPr>
        <w:t>，並獲致最佳效能：</w:t>
      </w:r>
      <w:r w:rsidRPr="008D1AB9">
        <w:rPr>
          <w:rFonts w:hAnsi="Arial" w:hint="eastAsia"/>
          <w:bCs/>
          <w:kern w:val="32"/>
          <w:szCs w:val="48"/>
        </w:rPr>
        <w:t xml:space="preserve">  </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bCs/>
          <w:kern w:val="32"/>
          <w:szCs w:val="36"/>
        </w:rPr>
        <w:t>公共外交法第2條</w:t>
      </w:r>
      <w:r w:rsidRPr="008D1AB9">
        <w:rPr>
          <w:rFonts w:hAnsi="Arial" w:hint="eastAsia"/>
          <w:bCs/>
          <w:kern w:val="32"/>
          <w:szCs w:val="36"/>
        </w:rPr>
        <w:t>規定</w:t>
      </w:r>
      <w:r w:rsidRPr="008D1AB9">
        <w:rPr>
          <w:rFonts w:hAnsi="Arial"/>
          <w:bCs/>
          <w:kern w:val="32"/>
          <w:szCs w:val="36"/>
        </w:rPr>
        <w:t>：「本法所謂</w:t>
      </w:r>
      <w:r w:rsidRPr="008D1AB9">
        <w:rPr>
          <w:rFonts w:hAnsi="標楷體" w:hint="eastAsia"/>
          <w:bCs/>
          <w:kern w:val="32"/>
          <w:szCs w:val="36"/>
        </w:rPr>
        <w:t>『</w:t>
      </w:r>
      <w:r w:rsidRPr="008D1AB9">
        <w:rPr>
          <w:rFonts w:hAnsi="Arial"/>
          <w:bCs/>
          <w:kern w:val="32"/>
          <w:szCs w:val="36"/>
        </w:rPr>
        <w:t>公共外交</w:t>
      </w:r>
      <w:r w:rsidRPr="008D1AB9">
        <w:rPr>
          <w:rFonts w:hAnsi="標楷體" w:hint="eastAsia"/>
          <w:bCs/>
          <w:kern w:val="32"/>
          <w:szCs w:val="36"/>
        </w:rPr>
        <w:t>』</w:t>
      </w:r>
      <w:r w:rsidRPr="008D1AB9">
        <w:rPr>
          <w:rFonts w:hAnsi="Arial"/>
          <w:bCs/>
          <w:kern w:val="32"/>
          <w:szCs w:val="36"/>
        </w:rPr>
        <w:t>係國家直接或與地方自治團體暨民間</w:t>
      </w:r>
      <w:r w:rsidRPr="008D1AB9">
        <w:rPr>
          <w:rFonts w:hAnsi="Arial" w:hint="eastAsia"/>
          <w:bCs/>
          <w:kern w:val="32"/>
          <w:szCs w:val="36"/>
        </w:rPr>
        <w:t>單位</w:t>
      </w:r>
      <w:r w:rsidRPr="008D1AB9">
        <w:rPr>
          <w:rFonts w:hAnsi="Arial"/>
          <w:bCs/>
          <w:kern w:val="32"/>
          <w:szCs w:val="36"/>
        </w:rPr>
        <w:t>合作，透過文化、知識、政策等方式促進外國國民對本國認識及信任之外交活動。」</w:t>
      </w:r>
      <w:r w:rsidRPr="008D1AB9">
        <w:rPr>
          <w:rFonts w:hAnsi="Arial"/>
          <w:bCs/>
          <w:kern w:val="32"/>
          <w:szCs w:val="36"/>
          <w:vertAlign w:val="superscript"/>
        </w:rPr>
        <w:footnoteReference w:id="10"/>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何謂公眾外交：</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kern w:val="32"/>
          <w:szCs w:val="36"/>
        </w:rPr>
        <w:t>「</w:t>
      </w:r>
      <w:r w:rsidRPr="008D1AB9">
        <w:rPr>
          <w:rFonts w:hAnsi="Arial" w:hint="eastAsia"/>
          <w:kern w:val="32"/>
          <w:szCs w:val="36"/>
        </w:rPr>
        <w:t>公眾</w:t>
      </w:r>
      <w:r w:rsidRPr="008D1AB9">
        <w:rPr>
          <w:rFonts w:hAnsi="Arial"/>
          <w:kern w:val="32"/>
          <w:szCs w:val="36"/>
        </w:rPr>
        <w:t>外交」（</w:t>
      </w:r>
      <w:r w:rsidR="00B211D8" w:rsidRPr="008D1AB9">
        <w:rPr>
          <w:rFonts w:hAnsi="Arial" w:hint="eastAsia"/>
          <w:kern w:val="32"/>
          <w:szCs w:val="36"/>
        </w:rPr>
        <w:t>P</w:t>
      </w:r>
      <w:r w:rsidRPr="008D1AB9">
        <w:rPr>
          <w:rFonts w:hAnsi="Arial" w:hint="eastAsia"/>
          <w:kern w:val="32"/>
          <w:szCs w:val="36"/>
        </w:rPr>
        <w:t>ublic</w:t>
      </w:r>
      <w:r w:rsidRPr="008D1AB9">
        <w:rPr>
          <w:rFonts w:hAnsi="Arial"/>
          <w:kern w:val="32"/>
          <w:szCs w:val="36"/>
        </w:rPr>
        <w:t xml:space="preserve"> </w:t>
      </w:r>
      <w:r w:rsidR="00B211D8" w:rsidRPr="008D1AB9">
        <w:rPr>
          <w:rFonts w:hAnsi="Arial" w:hint="eastAsia"/>
          <w:kern w:val="32"/>
          <w:szCs w:val="36"/>
        </w:rPr>
        <w:t>D</w:t>
      </w:r>
      <w:r w:rsidRPr="008D1AB9">
        <w:rPr>
          <w:rFonts w:hAnsi="Arial"/>
          <w:kern w:val="32"/>
          <w:szCs w:val="36"/>
        </w:rPr>
        <w:t>iplomacy）</w:t>
      </w:r>
      <w:r w:rsidRPr="008D1AB9">
        <w:rPr>
          <w:rFonts w:hAnsi="Arial" w:hint="eastAsia"/>
          <w:kern w:val="32"/>
          <w:szCs w:val="36"/>
        </w:rPr>
        <w:t>之</w:t>
      </w:r>
      <w:r w:rsidRPr="008D1AB9">
        <w:rPr>
          <w:rFonts w:hAnsi="Arial"/>
          <w:kern w:val="32"/>
          <w:szCs w:val="36"/>
        </w:rPr>
        <w:t>定義</w:t>
      </w:r>
      <w:r w:rsidRPr="008D1AB9">
        <w:rPr>
          <w:rFonts w:hAnsi="Arial" w:hint="eastAsia"/>
          <w:kern w:val="32"/>
          <w:szCs w:val="36"/>
        </w:rPr>
        <w:t>及相關概念演進</w:t>
      </w:r>
      <w:r w:rsidRPr="008D1AB9">
        <w:rPr>
          <w:rFonts w:hAnsi="Arial"/>
          <w:kern w:val="32"/>
          <w:szCs w:val="36"/>
          <w:vertAlign w:val="superscript"/>
        </w:rPr>
        <w:footnoteReference w:id="11"/>
      </w:r>
      <w:r w:rsidRPr="008D1AB9">
        <w:rPr>
          <w:rFonts w:hAnsi="Arial" w:hint="eastAsia"/>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Edmund Gullion早於1965年正式提出「公眾外交」之概念，並將其界定為「國家為處理公眾態度，因而制定或形成有別於傳統之外交政策。其涵蓋面向包括培養他國民眾對本國之輿論立場、不同國家內部關於民間團體與利益團體之互動、外交事務之報導及其對外交政策之衝擊、職司對外溝通之外交官與記者間之互動，以及跨文化之溝通過程」</w:t>
      </w:r>
      <w:r w:rsidRPr="008D1AB9">
        <w:rPr>
          <w:rFonts w:hAnsi="Arial"/>
          <w:bCs/>
          <w:kern w:val="32"/>
          <w:szCs w:val="36"/>
          <w:vertAlign w:val="superscript"/>
        </w:rPr>
        <w:footnoteReference w:id="12"/>
      </w:r>
      <w:r w:rsidRPr="008D1AB9">
        <w:rPr>
          <w:rFonts w:hAnsi="Arial" w:hint="eastAsia"/>
          <w:bCs/>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lastRenderedPageBreak/>
        <w:t>伴隨冷戰結束、全球民主化浪潮、民間組織蓬勃發展，以及全球化及網路時代相繼來臨，公眾外交愈受到政府、國際組織以及各種跨國行為者之重視。近來有學者提出「新公眾外交」（New Public Diplomacy）之概念，強調國際社會多元行為者之角色，因而Nicholas Cull（2009）進一步將「公眾外交」界定為「</w:t>
      </w:r>
      <w:proofErr w:type="gramStart"/>
      <w:r w:rsidRPr="008D1AB9">
        <w:rPr>
          <w:rFonts w:hAnsi="Arial" w:hint="eastAsia"/>
          <w:bCs/>
          <w:kern w:val="32"/>
          <w:szCs w:val="36"/>
        </w:rPr>
        <w:t>一</w:t>
      </w:r>
      <w:proofErr w:type="gramEnd"/>
      <w:r w:rsidRPr="008D1AB9">
        <w:rPr>
          <w:rFonts w:hAnsi="Arial" w:hint="eastAsia"/>
          <w:bCs/>
          <w:kern w:val="32"/>
          <w:szCs w:val="36"/>
        </w:rPr>
        <w:t>國際行為者企圖透過對他國公眾之溝通、交往，來管理國際環境」</w:t>
      </w:r>
      <w:r w:rsidRPr="008D1AB9">
        <w:rPr>
          <w:rFonts w:hAnsi="Arial"/>
          <w:bCs/>
          <w:kern w:val="32"/>
          <w:szCs w:val="36"/>
          <w:vertAlign w:val="superscript"/>
        </w:rPr>
        <w:footnoteReference w:id="13"/>
      </w:r>
      <w:r w:rsidRPr="008D1AB9">
        <w:rPr>
          <w:rFonts w:hAnsi="Arial" w:hint="eastAsia"/>
          <w:bCs/>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另一與「公眾外交」互為表裡之新興概念，當屬</w:t>
      </w:r>
      <w:r w:rsidRPr="008D1AB9">
        <w:rPr>
          <w:rFonts w:hAnsi="Arial"/>
          <w:bCs/>
          <w:kern w:val="32"/>
          <w:szCs w:val="36"/>
        </w:rPr>
        <w:t>Joseph Nye</w:t>
      </w:r>
      <w:r w:rsidRPr="008D1AB9">
        <w:rPr>
          <w:rFonts w:hAnsi="Arial" w:hint="eastAsia"/>
          <w:bCs/>
          <w:kern w:val="32"/>
          <w:szCs w:val="36"/>
        </w:rPr>
        <w:t>（</w:t>
      </w:r>
      <w:r w:rsidRPr="008D1AB9">
        <w:rPr>
          <w:rFonts w:hAnsi="Arial"/>
          <w:bCs/>
          <w:kern w:val="32"/>
          <w:szCs w:val="36"/>
        </w:rPr>
        <w:t>2004</w:t>
      </w:r>
      <w:r w:rsidRPr="008D1AB9">
        <w:rPr>
          <w:rFonts w:hAnsi="Arial" w:hint="eastAsia"/>
          <w:bCs/>
          <w:kern w:val="32"/>
          <w:szCs w:val="36"/>
        </w:rPr>
        <w:t>）提出之「軟實力」(s</w:t>
      </w:r>
      <w:r w:rsidRPr="008D1AB9">
        <w:rPr>
          <w:rFonts w:hAnsi="Arial"/>
          <w:bCs/>
          <w:kern w:val="32"/>
          <w:szCs w:val="36"/>
        </w:rPr>
        <w:t>oft power</w:t>
      </w:r>
      <w:r w:rsidRPr="008D1AB9">
        <w:rPr>
          <w:rFonts w:hAnsi="Arial" w:hint="eastAsia"/>
          <w:bCs/>
          <w:kern w:val="32"/>
          <w:szCs w:val="36"/>
        </w:rPr>
        <w:t>)。其指涉「運用吸引力來影響其他行為者，以取得特定結果的能力」</w:t>
      </w:r>
      <w:r w:rsidRPr="008D1AB9">
        <w:rPr>
          <w:rFonts w:hAnsi="Arial"/>
          <w:bCs/>
          <w:kern w:val="32"/>
          <w:szCs w:val="36"/>
          <w:vertAlign w:val="superscript"/>
        </w:rPr>
        <w:footnoteReference w:id="14"/>
      </w:r>
      <w:r w:rsidRPr="008D1AB9">
        <w:rPr>
          <w:rFonts w:hAnsi="Arial" w:hint="eastAsia"/>
          <w:bCs/>
          <w:kern w:val="32"/>
          <w:szCs w:val="36"/>
        </w:rPr>
        <w:t>，因公眾外交之推動，往往是透過展示該國之軟實力。前者的成功有助於後者之提升，而可觀的軟實力亦能成為公眾外交之重要憑藉。</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有研究</w:t>
      </w:r>
      <w:r w:rsidRPr="008D1AB9">
        <w:rPr>
          <w:rFonts w:hAnsi="Arial"/>
          <w:bCs/>
          <w:kern w:val="32"/>
          <w:szCs w:val="36"/>
          <w:vertAlign w:val="superscript"/>
        </w:rPr>
        <w:footnoteReference w:id="15"/>
      </w:r>
      <w:r w:rsidRPr="008D1AB9">
        <w:rPr>
          <w:rFonts w:hAnsi="Arial" w:hint="eastAsia"/>
          <w:bCs/>
          <w:kern w:val="32"/>
          <w:szCs w:val="36"/>
        </w:rPr>
        <w:t>即整合前述概念，具體定義「公眾外交」為：「由國家或政府所發動，使用柔性、間接、具持續性之互動操作手段，影響他國公眾對其之印象或態度，</w:t>
      </w:r>
      <w:proofErr w:type="gramStart"/>
      <w:r w:rsidRPr="008D1AB9">
        <w:rPr>
          <w:rFonts w:hAnsi="Arial" w:hint="eastAsia"/>
          <w:bCs/>
          <w:kern w:val="32"/>
          <w:szCs w:val="36"/>
        </w:rPr>
        <w:t>俾</w:t>
      </w:r>
      <w:proofErr w:type="gramEnd"/>
      <w:r w:rsidRPr="008D1AB9">
        <w:rPr>
          <w:rFonts w:hAnsi="Arial" w:hint="eastAsia"/>
          <w:bCs/>
          <w:kern w:val="32"/>
          <w:szCs w:val="36"/>
        </w:rPr>
        <w:t>實現其國家利益。」</w:t>
      </w:r>
    </w:p>
    <w:p w:rsidR="00410059" w:rsidRPr="008D1AB9" w:rsidRDefault="00410059" w:rsidP="00F26CEF">
      <w:pPr>
        <w:numPr>
          <w:ilvl w:val="3"/>
          <w:numId w:val="6"/>
        </w:numPr>
        <w:spacing w:line="440" w:lineRule="exact"/>
        <w:outlineLvl w:val="3"/>
        <w:rPr>
          <w:rFonts w:hAnsi="Arial"/>
          <w:kern w:val="32"/>
          <w:szCs w:val="36"/>
        </w:rPr>
      </w:pPr>
      <w:r w:rsidRPr="008D1AB9">
        <w:rPr>
          <w:rFonts w:hint="eastAsia"/>
        </w:rPr>
        <w:t>Le</w:t>
      </w:r>
      <w:r w:rsidRPr="008D1AB9">
        <w:t>nard &amp; Alakeson (2000)</w:t>
      </w:r>
      <w:r w:rsidRPr="008D1AB9">
        <w:rPr>
          <w:vertAlign w:val="superscript"/>
        </w:rPr>
        <w:footnoteReference w:id="16"/>
      </w:r>
      <w:r w:rsidRPr="008D1AB9">
        <w:rPr>
          <w:rFonts w:hint="eastAsia"/>
        </w:rPr>
        <w:t>比較公眾外交與傳統外交之間的差異，歸納如下表：</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lastRenderedPageBreak/>
        <w:t>「公眾外交」涵蓋三個層面</w:t>
      </w:r>
      <w:r w:rsidRPr="008D1AB9">
        <w:rPr>
          <w:rFonts w:hAnsi="Arial"/>
          <w:kern w:val="32"/>
          <w:szCs w:val="36"/>
        </w:rPr>
        <w:t xml:space="preserve"> </w:t>
      </w:r>
      <w:r w:rsidRPr="008D1AB9">
        <w:rPr>
          <w:rFonts w:hAnsi="Arial" w:hint="eastAsia"/>
          <w:kern w:val="32"/>
          <w:szCs w:val="36"/>
        </w:rPr>
        <w:t>：首要工作為日常的溝通（</w:t>
      </w:r>
      <w:r w:rsidRPr="008D1AB9">
        <w:rPr>
          <w:rFonts w:hAnsi="Arial"/>
          <w:kern w:val="32"/>
          <w:szCs w:val="36"/>
        </w:rPr>
        <w:t>daily communications</w:t>
      </w:r>
      <w:r w:rsidRPr="008D1AB9">
        <w:rPr>
          <w:rFonts w:hAnsi="Arial" w:hint="eastAsia"/>
          <w:kern w:val="32"/>
          <w:szCs w:val="36"/>
        </w:rPr>
        <w:t>），包括解釋內政與外交決策的背景；其次為針對議題或特定政策</w:t>
      </w:r>
      <w:r w:rsidRPr="008D1AB9">
        <w:rPr>
          <w:rFonts w:hAnsi="Arial"/>
          <w:kern w:val="32"/>
          <w:szCs w:val="36"/>
        </w:rPr>
        <w:t xml:space="preserve"> </w:t>
      </w:r>
      <w:r w:rsidRPr="008D1AB9">
        <w:rPr>
          <w:rFonts w:hAnsi="Arial" w:hint="eastAsia"/>
          <w:kern w:val="32"/>
          <w:szCs w:val="36"/>
        </w:rPr>
        <w:t>強化的戰略溝通（</w:t>
      </w:r>
      <w:r w:rsidRPr="008D1AB9">
        <w:rPr>
          <w:rFonts w:hAnsi="Arial"/>
          <w:kern w:val="32"/>
          <w:szCs w:val="36"/>
        </w:rPr>
        <w:t>strategic communication</w:t>
      </w:r>
      <w:r w:rsidRPr="008D1AB9">
        <w:rPr>
          <w:rFonts w:hAnsi="Arial" w:hint="eastAsia"/>
          <w:kern w:val="32"/>
          <w:szCs w:val="36"/>
        </w:rPr>
        <w:t>）；第三則為透過文化學術交流、媒體管道，與重要個人發展長久之關係。</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有效之公眾外交可分為幾個階段：</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第一步：需瞭解目標群眾。</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第二步：避免單向流通的訊息傳遞，並發展實質的雙向互動關係</w:t>
      </w:r>
      <w:r w:rsidR="004F1A76" w:rsidRPr="008D1AB9">
        <w:rPr>
          <w:rFonts w:hAnsi="標楷體" w:hint="eastAsia"/>
          <w:bCs/>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第三步：不斷審視不同的溝通類型與內容，確保有效吸引他人之印象，最後要證明你與對方的關聯性，找出彼此共同關注之議題或利益。</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學者指出：當代公眾外交所處之大環境脈絡轉變，至少表現於以下層面：一、民意輿論日益增加；二、民主制度在世界上廣被採納；三、全球性媒體（如CNN、BBC）崛起；四、更普遍的人員跨境流動；五、「安全」概念的日漸廣義化、不再侷限於傳統軍事國防外交安全；六、傳統技術革命以及更積極主動的民間社會崛起，帶動全球議題與政策更加透明化；七、全球化衍生強調在地化、文化身份獨特性之新趨勢等。因此，當代公眾外交所觸及之生活面向與問題，顯得更廣泛與更具切身性，對外與對內的交織更為明顯，也更需要仰賴公私合作。</w:t>
      </w:r>
    </w:p>
    <w:p w:rsidR="00410059" w:rsidRPr="008D1AB9" w:rsidRDefault="00410059" w:rsidP="00F26CEF">
      <w:pPr>
        <w:numPr>
          <w:ilvl w:val="2"/>
          <w:numId w:val="6"/>
        </w:numPr>
        <w:spacing w:line="440" w:lineRule="exact"/>
        <w:outlineLvl w:val="2"/>
        <w:rPr>
          <w:rFonts w:hAnsi="Arial"/>
          <w:bCs/>
          <w:kern w:val="32"/>
          <w:szCs w:val="36"/>
        </w:rPr>
      </w:pPr>
      <w:r w:rsidRPr="008D1AB9">
        <w:rPr>
          <w:rFonts w:ascii="Times New Roman" w:hint="eastAsia"/>
        </w:rPr>
        <w:t>外交</w:t>
      </w:r>
      <w:r w:rsidRPr="008D1AB9">
        <w:rPr>
          <w:rFonts w:ascii="Times New Roman"/>
        </w:rPr>
        <w:t>部對於公眾外交（</w:t>
      </w:r>
      <w:r w:rsidR="00B211D8" w:rsidRPr="008D1AB9">
        <w:rPr>
          <w:rFonts w:ascii="Times New Roman" w:hint="eastAsia"/>
        </w:rPr>
        <w:t>P</w:t>
      </w:r>
      <w:r w:rsidRPr="008D1AB9">
        <w:rPr>
          <w:rFonts w:ascii="Times New Roman"/>
        </w:rPr>
        <w:t xml:space="preserve">ublic </w:t>
      </w:r>
      <w:r w:rsidR="00B211D8" w:rsidRPr="008D1AB9">
        <w:rPr>
          <w:rFonts w:ascii="Times New Roman" w:hint="eastAsia"/>
        </w:rPr>
        <w:t>D</w:t>
      </w:r>
      <w:r w:rsidRPr="008D1AB9">
        <w:rPr>
          <w:rFonts w:ascii="Times New Roman"/>
        </w:rPr>
        <w:t>iplomacy</w:t>
      </w:r>
      <w:r w:rsidRPr="008D1AB9">
        <w:rPr>
          <w:rFonts w:ascii="Times New Roman"/>
        </w:rPr>
        <w:t>）之界定，以及我國欲推動公眾外交之主要對象</w:t>
      </w:r>
      <w:r w:rsidRPr="008D1AB9">
        <w:rPr>
          <w:rFonts w:ascii="Times New Roman"/>
          <w:vertAlign w:val="superscript"/>
        </w:rPr>
        <w:footnoteReference w:id="17"/>
      </w:r>
      <w:r w:rsidRPr="008D1AB9">
        <w:rPr>
          <w:rFonts w:ascii="Times New Roman" w:hint="eastAsia"/>
        </w:rPr>
        <w:t>：</w:t>
      </w:r>
    </w:p>
    <w:p w:rsidR="00410059" w:rsidRPr="008D1AB9" w:rsidRDefault="00410059" w:rsidP="00F26CEF">
      <w:pPr>
        <w:numPr>
          <w:ilvl w:val="3"/>
          <w:numId w:val="6"/>
        </w:numPr>
        <w:spacing w:line="440" w:lineRule="exact"/>
        <w:outlineLvl w:val="3"/>
        <w:rPr>
          <w:rFonts w:hAnsi="Arial"/>
          <w:kern w:val="32"/>
          <w:szCs w:val="36"/>
        </w:rPr>
      </w:pPr>
      <w:r w:rsidRPr="008D1AB9">
        <w:rPr>
          <w:rFonts w:ascii="Times New Roman" w:hint="eastAsia"/>
        </w:rPr>
        <w:t>「公眾外交」</w:t>
      </w:r>
      <w:r w:rsidRPr="008D1AB9">
        <w:rPr>
          <w:rFonts w:ascii="Times New Roman"/>
        </w:rPr>
        <w:t>（</w:t>
      </w:r>
      <w:r w:rsidRPr="008D1AB9">
        <w:rPr>
          <w:rFonts w:ascii="Times New Roman"/>
        </w:rPr>
        <w:t>Public Diplomacy</w:t>
      </w:r>
      <w:r w:rsidRPr="008D1AB9">
        <w:rPr>
          <w:rFonts w:ascii="Times New Roman"/>
        </w:rPr>
        <w:t>）</w:t>
      </w:r>
      <w:r w:rsidRPr="008D1AB9">
        <w:rPr>
          <w:rFonts w:ascii="Times New Roman" w:hint="eastAsia"/>
        </w:rPr>
        <w:t>有別於傳統外交手段，係藉由增進瞭解與溝通、資訊提供與分享、國際傳播、學術、文化或城市交流等軟性方</w:t>
      </w:r>
      <w:r w:rsidRPr="008D1AB9">
        <w:rPr>
          <w:rFonts w:ascii="Times New Roman" w:hint="eastAsia"/>
        </w:rPr>
        <w:lastRenderedPageBreak/>
        <w:t>式，並運用文宣出版品、報紙、期刊雜誌、電影、電臺、電視及新社群媒體等工具，以提升其他國家</w:t>
      </w:r>
      <w:r w:rsidRPr="008D1AB9">
        <w:rPr>
          <w:rFonts w:ascii="Times New Roman" w:hint="eastAsia"/>
        </w:rPr>
        <w:t>(states</w:t>
      </w:r>
      <w:r w:rsidRPr="008D1AB9">
        <w:rPr>
          <w:rFonts w:ascii="Times New Roman"/>
        </w:rPr>
        <w:t>)</w:t>
      </w:r>
      <w:r w:rsidRPr="008D1AB9">
        <w:rPr>
          <w:rFonts w:ascii="Times New Roman" w:hint="eastAsia"/>
        </w:rPr>
        <w:t>及非國家成員</w:t>
      </w:r>
      <w:r w:rsidRPr="008D1AB9">
        <w:rPr>
          <w:rFonts w:ascii="Times New Roman" w:hint="eastAsia"/>
        </w:rPr>
        <w:t>(non-state actors)</w:t>
      </w:r>
      <w:r w:rsidRPr="008D1AB9">
        <w:rPr>
          <w:rFonts w:ascii="Times New Roman" w:hint="eastAsia"/>
        </w:rPr>
        <w:t>包括國際組織、非政府組織、媒體、民間團體、公司及其人民對於我國的正面觀感及支持，並藉此獲得對我國有利的政策與結果。</w:t>
      </w:r>
    </w:p>
    <w:p w:rsidR="00410059" w:rsidRPr="008D1AB9" w:rsidRDefault="00410059" w:rsidP="00F26CEF">
      <w:pPr>
        <w:numPr>
          <w:ilvl w:val="3"/>
          <w:numId w:val="6"/>
        </w:numPr>
        <w:spacing w:line="440" w:lineRule="exact"/>
        <w:outlineLvl w:val="3"/>
        <w:rPr>
          <w:rFonts w:hAnsi="Arial"/>
          <w:kern w:val="32"/>
          <w:szCs w:val="36"/>
        </w:rPr>
      </w:pPr>
      <w:r w:rsidRPr="008D1AB9">
        <w:rPr>
          <w:rFonts w:ascii="Times New Roman" w:hint="eastAsia"/>
        </w:rPr>
        <w:t>鑒於國內民意支持為我推動「公眾外交」的要件，加以臺灣民間擁有充沛資源及創意能量，並富涵愛心、友善與熱情，是我國推動「公眾外交」源源不絕的活水及利器。因此，我推動「公眾外交」的主要對象，除上述外國政府、媒體、民間組織及其人民外，</w:t>
      </w:r>
      <w:proofErr w:type="gramStart"/>
      <w:r w:rsidRPr="008D1AB9">
        <w:rPr>
          <w:rFonts w:ascii="Times New Roman" w:hint="eastAsia"/>
        </w:rPr>
        <w:t>該部亦將</w:t>
      </w:r>
      <w:proofErr w:type="gramEnd"/>
      <w:r w:rsidRPr="008D1AB9">
        <w:rPr>
          <w:rFonts w:ascii="Times New Roman" w:hint="eastAsia"/>
        </w:rPr>
        <w:t>我國內媒體、非政府組織及社會大眾納入，以期擴大我外交政策支持利基，並結合政府資源與民間力量，齊力發揮臺灣的魅力及優勢，深化國際社會對我的友誼與支持。</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一般公認「公眾外交」(</w:t>
      </w:r>
      <w:r w:rsidR="00B211D8" w:rsidRPr="008D1AB9">
        <w:rPr>
          <w:rFonts w:hAnsi="Arial" w:hint="eastAsia"/>
          <w:kern w:val="32"/>
          <w:szCs w:val="36"/>
        </w:rPr>
        <w:t>P</w:t>
      </w:r>
      <w:r w:rsidRPr="008D1AB9">
        <w:rPr>
          <w:rFonts w:hAnsi="Arial" w:hint="eastAsia"/>
          <w:kern w:val="32"/>
          <w:szCs w:val="36"/>
        </w:rPr>
        <w:t xml:space="preserve">ublic </w:t>
      </w:r>
      <w:r w:rsidR="00B211D8" w:rsidRPr="008D1AB9">
        <w:rPr>
          <w:rFonts w:hAnsi="Arial" w:hint="eastAsia"/>
          <w:kern w:val="32"/>
          <w:szCs w:val="36"/>
        </w:rPr>
        <w:t>D</w:t>
      </w:r>
      <w:r w:rsidRPr="008D1AB9">
        <w:rPr>
          <w:rFonts w:hAnsi="Arial" w:hint="eastAsia"/>
          <w:kern w:val="32"/>
          <w:szCs w:val="36"/>
        </w:rPr>
        <w:t>iplomacy)是由美國Tufts University Fletcher School of Law and Diplomacy 前任院長Edmund A. Gullion在該院成立The Edward R. Murrow Center of Public Diplomacy 時首次指出：「公眾外交旨在通過引導公眾的態度對政府政策的制訂與實施產生影響，它包含超越傳統外交的國際關係領域。簡言之，是本國政府對他國輿論的開發，使他國民眾影響其自身政府，採取對運用公眾外交的一方，做出正面回應與支持。」美國另一位學者Hans N. Tuch表示：「公眾外交是為了更好地推行國家的對外政策，減少本國和他國誤解和猜疑，由本國政府開展旨在塑造海外友善交流環境的努力。」1987年美國國務院「國際關</w:t>
      </w:r>
      <w:r w:rsidRPr="008D1AB9">
        <w:rPr>
          <w:rFonts w:hAnsi="Arial" w:hint="eastAsia"/>
          <w:kern w:val="32"/>
          <w:szCs w:val="36"/>
        </w:rPr>
        <w:lastRenderedPageBreak/>
        <w:t>係術語辭典」把公眾外交定義為：「由政府發起交流項目，利用電台等資訊傳播手段，瞭解、獲悉和影響其他國家的輿論，減少其他國家政府和民眾對本國產生錯誤觀念，避免引起關係複雜化，提高本國在國外公眾之中的形象和影響力，進而增加本國國家利益的各種活動。」1991年美國政府將新聞署併入國務院時，政策設計小組認為公眾外交是「通過理解、增進、和影響外國公眾的方式，促進本國國家利益的實現」。</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bCs/>
          <w:kern w:val="32"/>
          <w:szCs w:val="36"/>
        </w:rPr>
        <w:t>有關公眾外交的定義及重要元素包括：</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t>公眾外交是外交政策的工具之</w:t>
      </w:r>
      <w:proofErr w:type="gramStart"/>
      <w:r w:rsidRPr="008D1AB9">
        <w:rPr>
          <w:rFonts w:hAnsi="Arial"/>
          <w:bCs/>
          <w:kern w:val="32"/>
          <w:szCs w:val="36"/>
        </w:rPr>
        <w:t>一</w:t>
      </w:r>
      <w:proofErr w:type="gramEnd"/>
      <w:r w:rsidRPr="008D1AB9">
        <w:rPr>
          <w:rFonts w:hAnsi="Arial"/>
          <w:bCs/>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t>強調影響其他國民眾的意見與態度。</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t>軟實力的具體實現，展現一國的吸引力及名聲。</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t>目標在於與國外民眾建立長期的關係。</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 xml:space="preserve">Hans N. </w:t>
      </w:r>
      <w:proofErr w:type="gramStart"/>
      <w:r w:rsidRPr="008D1AB9">
        <w:rPr>
          <w:rFonts w:hAnsi="Arial" w:hint="eastAsia"/>
          <w:bCs/>
          <w:kern w:val="32"/>
          <w:szCs w:val="36"/>
        </w:rPr>
        <w:t>Tuch(</w:t>
      </w:r>
      <w:proofErr w:type="gramEnd"/>
      <w:r w:rsidRPr="008D1AB9">
        <w:rPr>
          <w:rFonts w:hAnsi="Arial" w:hint="eastAsia"/>
          <w:bCs/>
          <w:kern w:val="32"/>
          <w:szCs w:val="36"/>
        </w:rPr>
        <w:t>1990)將「公眾外交」定義為「政府與外國公眾溝通的過程，以嘗試使外國公眾瞭解該國之國家理念、理想、制度、文化與國家的目標及政策」。(Hans N. Tuch, Communicating with the World U.S. Public Diplomacy Overseas, Palgrave Macmillan, a division of Nature America Inc. 1990)</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由國外學者的界定可知所謂「公眾外交」至少涵蓋三個層面，其中的首要工作為日常的溝通(</w:t>
      </w:r>
      <w:r w:rsidRPr="008D1AB9">
        <w:rPr>
          <w:rFonts w:hAnsi="Arial"/>
          <w:kern w:val="32"/>
          <w:szCs w:val="36"/>
        </w:rPr>
        <w:t>daily communications</w:t>
      </w:r>
      <w:r w:rsidRPr="008D1AB9">
        <w:rPr>
          <w:rFonts w:hAnsi="Arial" w:hint="eastAsia"/>
          <w:kern w:val="32"/>
          <w:szCs w:val="36"/>
        </w:rPr>
        <w:t>)，包括解釋內政與外交決策的背景；其二為針對議題或特定政策強化的戰略溝通(</w:t>
      </w:r>
      <w:r w:rsidRPr="008D1AB9">
        <w:rPr>
          <w:rFonts w:hAnsi="Arial"/>
          <w:kern w:val="32"/>
          <w:szCs w:val="36"/>
        </w:rPr>
        <w:t>strategic communication</w:t>
      </w:r>
      <w:r w:rsidRPr="008D1AB9">
        <w:rPr>
          <w:rFonts w:hAnsi="Arial" w:hint="eastAsia"/>
          <w:kern w:val="32"/>
          <w:szCs w:val="36"/>
        </w:rPr>
        <w:t>)；第三則是透過文化學術交流、媒體管道與重要個人發展長久的關係</w:t>
      </w:r>
      <w:r w:rsidR="00FD6829" w:rsidRPr="008D1AB9">
        <w:rPr>
          <w:rFonts w:hAnsi="標楷體" w:hint="eastAsia"/>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整體而言，在具體實踐上，各國政府常會以塑造、提升及行銷國家品牌和國家形象等策略，落實其</w:t>
      </w:r>
      <w:r w:rsidRPr="008D1AB9">
        <w:rPr>
          <w:rFonts w:hAnsi="Arial" w:hint="eastAsia"/>
          <w:kern w:val="32"/>
          <w:szCs w:val="36"/>
        </w:rPr>
        <w:lastRenderedPageBreak/>
        <w:t>「公眾外交」目標，並強調政府在長期政策目標導引下，針對不同受眾，如合作與競爭國家，或友邦、非友邦、特殊關係對象、國際組織等，擬定不同屬性之國際溝通與行銷策略。</w:t>
      </w:r>
      <w:proofErr w:type="gramStart"/>
      <w:r w:rsidRPr="008D1AB9">
        <w:rPr>
          <w:rFonts w:hAnsi="Arial" w:hint="eastAsia"/>
          <w:kern w:val="32"/>
          <w:szCs w:val="36"/>
        </w:rPr>
        <w:t>此外，</w:t>
      </w:r>
      <w:proofErr w:type="gramEnd"/>
      <w:r w:rsidRPr="008D1AB9">
        <w:rPr>
          <w:rFonts w:hAnsi="Arial" w:hint="eastAsia"/>
          <w:kern w:val="32"/>
          <w:szCs w:val="36"/>
        </w:rPr>
        <w:t>亦可同時運用軟實力打造國家品牌形象，以影響其他國家人民之想法與觀念，「贏取眾望」(to win hearts and minds)，並藉此獲得對本國有利之政策決定與結果。</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kern w:val="32"/>
          <w:szCs w:val="36"/>
        </w:rPr>
        <w:t>公眾外交(</w:t>
      </w:r>
      <w:r w:rsidR="00B211D8" w:rsidRPr="008D1AB9">
        <w:rPr>
          <w:rFonts w:hAnsi="Arial" w:hint="eastAsia"/>
          <w:kern w:val="32"/>
          <w:szCs w:val="36"/>
        </w:rPr>
        <w:t>P</w:t>
      </w:r>
      <w:r w:rsidRPr="008D1AB9">
        <w:rPr>
          <w:rFonts w:hAnsi="Arial"/>
          <w:kern w:val="32"/>
          <w:szCs w:val="36"/>
        </w:rPr>
        <w:t xml:space="preserve">ublic </w:t>
      </w:r>
      <w:r w:rsidR="00B211D8" w:rsidRPr="008D1AB9">
        <w:rPr>
          <w:rFonts w:hAnsi="Arial" w:hint="eastAsia"/>
          <w:kern w:val="32"/>
          <w:szCs w:val="36"/>
        </w:rPr>
        <w:t>D</w:t>
      </w:r>
      <w:r w:rsidRPr="008D1AB9">
        <w:rPr>
          <w:rFonts w:hAnsi="Arial"/>
          <w:kern w:val="32"/>
          <w:szCs w:val="36"/>
        </w:rPr>
        <w:t>iplomacy)有時候也稱為人民外交(people</w:t>
      </w:r>
      <w:proofErr w:type="gramStart"/>
      <w:r w:rsidRPr="008D1AB9">
        <w:rPr>
          <w:rFonts w:hAnsi="Arial"/>
          <w:kern w:val="32"/>
          <w:szCs w:val="36"/>
        </w:rPr>
        <w:t>’</w:t>
      </w:r>
      <w:proofErr w:type="gramEnd"/>
      <w:r w:rsidRPr="008D1AB9">
        <w:rPr>
          <w:rFonts w:hAnsi="Arial"/>
          <w:kern w:val="32"/>
          <w:szCs w:val="36"/>
        </w:rPr>
        <w:t>s diplomacy)</w:t>
      </w:r>
      <w:r w:rsidRPr="008D1AB9">
        <w:rPr>
          <w:rFonts w:hAnsi="Arial" w:hint="eastAsia"/>
          <w:kern w:val="32"/>
          <w:szCs w:val="36"/>
        </w:rPr>
        <w:t>，</w:t>
      </w:r>
      <w:r w:rsidRPr="008D1AB9">
        <w:rPr>
          <w:rFonts w:hAnsi="Arial"/>
          <w:kern w:val="32"/>
          <w:szCs w:val="36"/>
        </w:rPr>
        <w:t>但是人民對人民外交(people-to-people diplomacy)實質上只是公眾外交的一部分</w:t>
      </w:r>
      <w:r w:rsidRPr="008D1AB9">
        <w:rPr>
          <w:rFonts w:hAnsi="Arial" w:hint="eastAsia"/>
          <w:kern w:val="32"/>
          <w:szCs w:val="36"/>
        </w:rPr>
        <w:t>。</w:t>
      </w:r>
      <w:r w:rsidRPr="008D1AB9">
        <w:rPr>
          <w:rFonts w:hAnsi="Arial"/>
          <w:kern w:val="32"/>
          <w:szCs w:val="36"/>
        </w:rPr>
        <w:t>美國南加州大學公眾外交中心的卡爾教授(Nicholas J. Cull)提出</w:t>
      </w:r>
      <w:r w:rsidRPr="008D1AB9">
        <w:rPr>
          <w:rFonts w:hAnsi="Arial" w:hint="eastAsia"/>
          <w:kern w:val="32"/>
          <w:szCs w:val="36"/>
        </w:rPr>
        <w:t>，</w:t>
      </w:r>
      <w:r w:rsidRPr="008D1AB9">
        <w:rPr>
          <w:rFonts w:hAnsi="Arial"/>
          <w:kern w:val="32"/>
          <w:szCs w:val="36"/>
        </w:rPr>
        <w:t>公眾外交這個詞彙最早是在1856年</w:t>
      </w:r>
      <w:r w:rsidRPr="008D1AB9">
        <w:rPr>
          <w:rFonts w:hAnsi="Arial" w:hint="eastAsia"/>
          <w:kern w:val="32"/>
          <w:szCs w:val="36"/>
        </w:rPr>
        <w:t>為</w:t>
      </w:r>
      <w:r w:rsidRPr="008D1AB9">
        <w:rPr>
          <w:rFonts w:hAnsi="Arial"/>
          <w:kern w:val="32"/>
          <w:szCs w:val="36"/>
        </w:rPr>
        <w:t>英國的倫敦時報(London Times)所使用</w:t>
      </w:r>
      <w:r w:rsidRPr="008D1AB9">
        <w:rPr>
          <w:rFonts w:hAnsi="Arial" w:hint="eastAsia"/>
          <w:kern w:val="32"/>
          <w:szCs w:val="36"/>
        </w:rPr>
        <w:t>，</w:t>
      </w:r>
      <w:r w:rsidRPr="008D1AB9">
        <w:rPr>
          <w:rFonts w:hAnsi="Arial"/>
          <w:kern w:val="32"/>
          <w:szCs w:val="36"/>
        </w:rPr>
        <w:t>但是卡爾認為</w:t>
      </w:r>
      <w:r w:rsidRPr="008D1AB9">
        <w:rPr>
          <w:rFonts w:hAnsi="Arial" w:hint="eastAsia"/>
          <w:kern w:val="32"/>
          <w:szCs w:val="36"/>
        </w:rPr>
        <w:t>：</w:t>
      </w:r>
      <w:r w:rsidRPr="008D1AB9">
        <w:rPr>
          <w:rFonts w:hAnsi="Arial"/>
          <w:kern w:val="32"/>
          <w:szCs w:val="36"/>
        </w:rPr>
        <w:t>美國曾任外交官的塔夫斯大學佛</w:t>
      </w:r>
      <w:proofErr w:type="gramStart"/>
      <w:r w:rsidRPr="008D1AB9">
        <w:rPr>
          <w:rFonts w:hAnsi="Arial"/>
          <w:kern w:val="32"/>
          <w:szCs w:val="36"/>
        </w:rPr>
        <w:t>萊</w:t>
      </w:r>
      <w:proofErr w:type="gramEnd"/>
      <w:r w:rsidRPr="008D1AB9">
        <w:rPr>
          <w:rFonts w:hAnsi="Arial"/>
          <w:kern w:val="32"/>
          <w:szCs w:val="36"/>
        </w:rPr>
        <w:t>琪法律外交學院的顧立恩院長(Dean Edmund Gullion)是給予公眾外交這個詞彙現代意義的第一位人士</w:t>
      </w:r>
      <w:r w:rsidRPr="008D1AB9">
        <w:rPr>
          <w:rFonts w:hAnsi="Arial" w:hint="eastAsia"/>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顧立恩教授在1965年</w:t>
      </w:r>
      <w:proofErr w:type="gramStart"/>
      <w:r w:rsidRPr="008D1AB9">
        <w:rPr>
          <w:rFonts w:hAnsi="Arial" w:hint="eastAsia"/>
          <w:kern w:val="32"/>
          <w:szCs w:val="36"/>
        </w:rPr>
        <w:t>創立穆若公眾</w:t>
      </w:r>
      <w:proofErr w:type="gramEnd"/>
      <w:r w:rsidRPr="008D1AB9">
        <w:rPr>
          <w:rFonts w:hAnsi="Arial" w:hint="eastAsia"/>
          <w:kern w:val="32"/>
          <w:szCs w:val="36"/>
        </w:rPr>
        <w:t>外交研究中心(Edward R. Murrow Center of Public Diplomacy)。</w:t>
      </w:r>
      <w:proofErr w:type="gramStart"/>
      <w:r w:rsidRPr="008D1AB9">
        <w:rPr>
          <w:rFonts w:hAnsi="Arial" w:hint="eastAsia"/>
          <w:kern w:val="32"/>
          <w:szCs w:val="36"/>
        </w:rPr>
        <w:t>穆若公眾</w:t>
      </w:r>
      <w:proofErr w:type="gramEnd"/>
      <w:r w:rsidRPr="008D1AB9">
        <w:rPr>
          <w:rFonts w:hAnsi="Arial" w:hint="eastAsia"/>
          <w:kern w:val="32"/>
          <w:szCs w:val="36"/>
        </w:rPr>
        <w:t>外交研究中心曾經將顧立恩對公眾外交的理念精要闡釋為：公眾外交就是政府致力影響外國公眾對其政府在外交政策的制訂與執行上所持的態度。公眾外交使國際關係所包含的範圍超出傳統外交(traditional diplomacy)；公眾外交著力於影響外國的輿論，也注意影響國與國之間民間團體的互動以及跨文化的溝通。</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日本政府對公眾外交之定義為：「透過公關宣傳、文化交流、民間聯繫合作，促進外國公眾輿論，鼓勵直接與日本進行外交活動」。其相當重視公</w:t>
      </w:r>
      <w:r w:rsidRPr="008D1AB9">
        <w:rPr>
          <w:rFonts w:hAnsi="Arial" w:hint="eastAsia"/>
          <w:kern w:val="32"/>
          <w:szCs w:val="36"/>
        </w:rPr>
        <w:lastRenderedPageBreak/>
        <w:t>眾外交相關工作，不但積極與民間機構、企業合作，擴大公眾外交資源，也以「國際廣報聯絡會議」進行跨部會之協調聯繫，並於2012年外務省內設立「公眾外交戰略本部」。</w:t>
      </w:r>
    </w:p>
    <w:p w:rsidR="00410059" w:rsidRPr="008D1AB9" w:rsidRDefault="00410059" w:rsidP="00F26CEF">
      <w:pPr>
        <w:numPr>
          <w:ilvl w:val="3"/>
          <w:numId w:val="6"/>
        </w:numPr>
        <w:spacing w:line="440" w:lineRule="exact"/>
        <w:outlineLvl w:val="3"/>
        <w:rPr>
          <w:rFonts w:hAnsi="Arial"/>
          <w:kern w:val="32"/>
          <w:szCs w:val="36"/>
        </w:rPr>
      </w:pPr>
      <w:r w:rsidRPr="008D1AB9">
        <w:rPr>
          <w:rFonts w:ascii="新細明體" w:eastAsia="新細明體" w:hAnsi="新細明體" w:hint="eastAsia"/>
          <w:kern w:val="32"/>
          <w:szCs w:val="36"/>
        </w:rPr>
        <w:t>「</w:t>
      </w:r>
      <w:r w:rsidRPr="008D1AB9">
        <w:rPr>
          <w:rFonts w:hAnsi="Arial" w:hint="eastAsia"/>
          <w:kern w:val="32"/>
          <w:szCs w:val="36"/>
        </w:rPr>
        <w:t>(調查委員問：國會外交是否為公眾外交的一部分？</w:t>
      </w:r>
      <w:proofErr w:type="gramStart"/>
      <w:r w:rsidRPr="008D1AB9">
        <w:rPr>
          <w:rFonts w:hAnsi="Arial" w:hint="eastAsia"/>
          <w:kern w:val="32"/>
          <w:szCs w:val="36"/>
        </w:rPr>
        <w:t>)諮詢委員答</w:t>
      </w:r>
      <w:proofErr w:type="gramEnd"/>
      <w:r w:rsidRPr="008D1AB9">
        <w:rPr>
          <w:rFonts w:hAnsi="Arial" w:hint="eastAsia"/>
          <w:kern w:val="32"/>
          <w:szCs w:val="36"/>
        </w:rPr>
        <w:t>：由於不同國家使用的概念會有一些細微差別，端視各國的資源及目的，不需拘泥於學界的概念。葉研究員所提供之資料相當完整，早在1965年美國即針對公眾外交有所定義，有時也稱作文化外交，至於國會議員也是公眾外交的行為者。公眾外交主要是影響外國公眾對本國的看法，並促使其建立對本國之正面形象及看法，並透過外國公眾的印象，進而影響該國的政府及國會議員之態度。</w:t>
      </w:r>
      <w:r w:rsidRPr="008D1AB9">
        <w:rPr>
          <w:rFonts w:hAnsi="標楷體" w:hint="eastAsia"/>
          <w:kern w:val="32"/>
          <w:szCs w:val="36"/>
        </w:rPr>
        <w:t>」</w:t>
      </w:r>
    </w:p>
    <w:p w:rsidR="00410059" w:rsidRPr="008D1AB9" w:rsidRDefault="0040620B" w:rsidP="00F26CEF">
      <w:pPr>
        <w:numPr>
          <w:ilvl w:val="2"/>
          <w:numId w:val="6"/>
        </w:numPr>
        <w:spacing w:line="440" w:lineRule="exact"/>
        <w:outlineLvl w:val="2"/>
        <w:rPr>
          <w:rFonts w:hAnsi="Arial"/>
          <w:bCs/>
          <w:kern w:val="32"/>
          <w:szCs w:val="36"/>
        </w:rPr>
      </w:pPr>
      <w:r w:rsidRPr="008D1AB9">
        <w:rPr>
          <w:rFonts w:hAnsi="Arial" w:hint="eastAsia"/>
          <w:bCs/>
          <w:kern w:val="32"/>
          <w:szCs w:val="36"/>
        </w:rPr>
        <w:t>座談</w:t>
      </w:r>
      <w:r w:rsidR="00410059" w:rsidRPr="008D1AB9">
        <w:rPr>
          <w:rFonts w:hAnsi="Arial" w:hint="eastAsia"/>
          <w:bCs/>
          <w:kern w:val="32"/>
          <w:szCs w:val="36"/>
        </w:rPr>
        <w:t>關此重點摘要：</w:t>
      </w:r>
    </w:p>
    <w:p w:rsidR="00410059" w:rsidRPr="008D1AB9" w:rsidRDefault="00410059" w:rsidP="00F26CEF">
      <w:pPr>
        <w:numPr>
          <w:ilvl w:val="3"/>
          <w:numId w:val="6"/>
        </w:numPr>
        <w:spacing w:line="440" w:lineRule="exact"/>
        <w:outlineLvl w:val="3"/>
        <w:rPr>
          <w:rFonts w:hAnsi="Arial"/>
          <w:kern w:val="32"/>
          <w:szCs w:val="36"/>
        </w:rPr>
      </w:pPr>
      <w:proofErr w:type="gramStart"/>
      <w:r w:rsidRPr="008D1AB9">
        <w:rPr>
          <w:rFonts w:hAnsi="Arial" w:hint="eastAsia"/>
          <w:kern w:val="32"/>
          <w:szCs w:val="36"/>
        </w:rPr>
        <w:t>詢</w:t>
      </w:r>
      <w:proofErr w:type="gramEnd"/>
      <w:r w:rsidRPr="008D1AB9">
        <w:rPr>
          <w:rFonts w:hAnsi="Arial" w:hint="eastAsia"/>
          <w:kern w:val="32"/>
          <w:szCs w:val="36"/>
        </w:rPr>
        <w:t>據外交部對於</w:t>
      </w:r>
      <w:r w:rsidRPr="008D1AB9">
        <w:rPr>
          <w:rFonts w:ascii="新細明體" w:eastAsia="新細明體" w:hAnsi="新細明體" w:hint="eastAsia"/>
          <w:kern w:val="32"/>
          <w:szCs w:val="36"/>
        </w:rPr>
        <w:t>「</w:t>
      </w:r>
      <w:r w:rsidRPr="008D1AB9">
        <w:rPr>
          <w:rFonts w:hAnsi="Arial" w:hint="eastAsia"/>
          <w:kern w:val="32"/>
          <w:szCs w:val="36"/>
        </w:rPr>
        <w:t>政府推動公眾外交工作對象及方式，能否列出優先順序</w:t>
      </w:r>
      <w:proofErr w:type="gramStart"/>
      <w:r w:rsidRPr="008D1AB9">
        <w:rPr>
          <w:rFonts w:hAnsi="Arial"/>
          <w:kern w:val="32"/>
          <w:szCs w:val="36"/>
        </w:rPr>
        <w:t>﹖</w:t>
      </w:r>
      <w:proofErr w:type="gramEnd"/>
      <w:r w:rsidRPr="008D1AB9">
        <w:rPr>
          <w:rFonts w:hAnsi="Arial" w:hint="eastAsia"/>
          <w:kern w:val="32"/>
          <w:szCs w:val="36"/>
        </w:rPr>
        <w:t>我們的對象要以誰為優先</w:t>
      </w:r>
      <w:proofErr w:type="gramStart"/>
      <w:r w:rsidRPr="008D1AB9">
        <w:rPr>
          <w:rFonts w:hAnsi="Arial" w:hint="eastAsia"/>
          <w:kern w:val="32"/>
          <w:szCs w:val="36"/>
        </w:rPr>
        <w:t>﹖</w:t>
      </w:r>
      <w:proofErr w:type="gramEnd"/>
      <w:r w:rsidRPr="008D1AB9">
        <w:rPr>
          <w:rFonts w:hAnsi="標楷體" w:hint="eastAsia"/>
          <w:kern w:val="32"/>
          <w:szCs w:val="36"/>
        </w:rPr>
        <w:t>」之說明</w:t>
      </w:r>
      <w:r w:rsidRPr="008D1AB9">
        <w:rPr>
          <w:rFonts w:hAnsi="Arial" w:hint="eastAsia"/>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該部目前在全球共計有</w:t>
      </w:r>
      <w:r w:rsidR="00C04BE4" w:rsidRPr="008D1AB9">
        <w:rPr>
          <w:rFonts w:hAnsi="Arial" w:hint="eastAsia"/>
          <w:bCs/>
          <w:kern w:val="32"/>
          <w:szCs w:val="36"/>
        </w:rPr>
        <w:t>109</w:t>
      </w:r>
      <w:r w:rsidRPr="008D1AB9">
        <w:rPr>
          <w:rFonts w:hAnsi="Arial" w:hint="eastAsia"/>
          <w:bCs/>
          <w:kern w:val="32"/>
          <w:szCs w:val="36"/>
        </w:rPr>
        <w:t>個駐外館處，平日均運用包括溝通、資訊提供與分享、國際傳播、學術、文化或城市交流等公眾外交軟性方式，及藉由包括文宣出版品、報紙、期刊雜誌、電影、電臺、電視及網路社群媒體等工具，向駐在國家政府、人民及駐地之國際組織、非政府組織、媒體、民間團體、公司，乃至於網路社群媒體會員等致力推廣我國優質形象，以期「贏取眾望」（to win hearts and minds），增進當地政府及人民對我國之認同與支持。</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國際社會，特別是歐美等先進國家均公認我國為愛好民主、自由，重視人權、法治及擁抱普</w:t>
      </w:r>
      <w:proofErr w:type="gramStart"/>
      <w:r w:rsidRPr="008D1AB9">
        <w:rPr>
          <w:rFonts w:hAnsi="Arial" w:hint="eastAsia"/>
          <w:bCs/>
          <w:kern w:val="32"/>
          <w:szCs w:val="36"/>
        </w:rPr>
        <w:t>世</w:t>
      </w:r>
      <w:proofErr w:type="gramEnd"/>
      <w:r w:rsidRPr="008D1AB9">
        <w:rPr>
          <w:rFonts w:hAnsi="Arial" w:hint="eastAsia"/>
          <w:bCs/>
          <w:kern w:val="32"/>
          <w:szCs w:val="36"/>
        </w:rPr>
        <w:t>價值的良善國家，如美國務卿</w:t>
      </w:r>
      <w:proofErr w:type="gramStart"/>
      <w:r w:rsidRPr="008D1AB9">
        <w:rPr>
          <w:rFonts w:hAnsi="Arial" w:hint="eastAsia"/>
          <w:bCs/>
          <w:kern w:val="32"/>
          <w:szCs w:val="36"/>
        </w:rPr>
        <w:t>蓬佩奧（</w:t>
      </w:r>
      <w:proofErr w:type="gramEnd"/>
      <w:r w:rsidRPr="008D1AB9">
        <w:rPr>
          <w:rFonts w:hAnsi="Arial" w:hint="eastAsia"/>
          <w:bCs/>
          <w:kern w:val="32"/>
          <w:szCs w:val="36"/>
        </w:rPr>
        <w:t xml:space="preserve">Mike </w:t>
      </w:r>
      <w:r w:rsidRPr="008D1AB9">
        <w:rPr>
          <w:rFonts w:hAnsi="Arial" w:hint="eastAsia"/>
          <w:bCs/>
          <w:kern w:val="32"/>
          <w:szCs w:val="36"/>
        </w:rPr>
        <w:lastRenderedPageBreak/>
        <w:t>Pompeo）即曾公開肯定我國為「民主成功的故事，可靠夥伴及良善力量」；日相安</w:t>
      </w:r>
      <w:proofErr w:type="gramStart"/>
      <w:r w:rsidRPr="008D1AB9">
        <w:rPr>
          <w:rFonts w:hAnsi="Arial" w:hint="eastAsia"/>
          <w:bCs/>
          <w:kern w:val="32"/>
          <w:szCs w:val="36"/>
        </w:rPr>
        <w:t>倍</w:t>
      </w:r>
      <w:proofErr w:type="gramEnd"/>
      <w:r w:rsidRPr="008D1AB9">
        <w:rPr>
          <w:rFonts w:hAnsi="Arial" w:hint="eastAsia"/>
          <w:bCs/>
          <w:kern w:val="32"/>
          <w:szCs w:val="36"/>
        </w:rPr>
        <w:t>亦曾</w:t>
      </w:r>
      <w:proofErr w:type="gramStart"/>
      <w:r w:rsidRPr="008D1AB9">
        <w:rPr>
          <w:rFonts w:hAnsi="Arial" w:hint="eastAsia"/>
          <w:bCs/>
          <w:kern w:val="32"/>
          <w:szCs w:val="36"/>
        </w:rPr>
        <w:t>公開推文感謝</w:t>
      </w:r>
      <w:proofErr w:type="gramEnd"/>
      <w:r w:rsidRPr="008D1AB9">
        <w:rPr>
          <w:rFonts w:hAnsi="Arial" w:hint="eastAsia"/>
          <w:bCs/>
          <w:kern w:val="32"/>
          <w:szCs w:val="36"/>
        </w:rPr>
        <w:t>我國在311震災中給予日方的支援帶給日本無比的勇氣等，</w:t>
      </w:r>
      <w:proofErr w:type="gramStart"/>
      <w:r w:rsidRPr="008D1AB9">
        <w:rPr>
          <w:rFonts w:hAnsi="Arial" w:hint="eastAsia"/>
          <w:bCs/>
          <w:kern w:val="32"/>
          <w:szCs w:val="36"/>
        </w:rPr>
        <w:t>均為多年</w:t>
      </w:r>
      <w:proofErr w:type="gramEnd"/>
      <w:r w:rsidRPr="008D1AB9">
        <w:rPr>
          <w:rFonts w:hAnsi="Arial" w:hint="eastAsia"/>
          <w:bCs/>
          <w:kern w:val="32"/>
          <w:szCs w:val="36"/>
        </w:rPr>
        <w:t>來我國推動公眾外交已確立優質國家形象之顯例。</w:t>
      </w:r>
    </w:p>
    <w:p w:rsidR="00410059" w:rsidRPr="008D1AB9" w:rsidRDefault="00410059" w:rsidP="00F26CEF">
      <w:pPr>
        <w:numPr>
          <w:ilvl w:val="3"/>
          <w:numId w:val="6"/>
        </w:numPr>
        <w:spacing w:line="440" w:lineRule="exact"/>
        <w:outlineLvl w:val="3"/>
        <w:rPr>
          <w:rFonts w:hAnsi="Arial"/>
          <w:kern w:val="32"/>
          <w:szCs w:val="36"/>
        </w:rPr>
      </w:pPr>
      <w:proofErr w:type="gramStart"/>
      <w:r w:rsidRPr="008D1AB9">
        <w:rPr>
          <w:rFonts w:hAnsi="Arial" w:hint="eastAsia"/>
          <w:kern w:val="32"/>
          <w:szCs w:val="36"/>
        </w:rPr>
        <w:t>詢</w:t>
      </w:r>
      <w:proofErr w:type="gramEnd"/>
      <w:r w:rsidRPr="008D1AB9">
        <w:rPr>
          <w:rFonts w:hAnsi="Arial" w:hint="eastAsia"/>
          <w:kern w:val="32"/>
          <w:szCs w:val="36"/>
        </w:rPr>
        <w:t>據駐外人員表示：</w:t>
      </w:r>
      <w:r w:rsidRPr="008D1AB9">
        <w:rPr>
          <w:rFonts w:ascii="新細明體" w:eastAsia="新細明體" w:hAnsi="新細明體" w:hint="eastAsia"/>
          <w:kern w:val="32"/>
          <w:szCs w:val="36"/>
        </w:rPr>
        <w:t>「</w:t>
      </w:r>
      <w:r w:rsidRPr="008D1AB9">
        <w:rPr>
          <w:rFonts w:hAnsi="Arial" w:hint="eastAsia"/>
          <w:kern w:val="32"/>
          <w:szCs w:val="36"/>
        </w:rPr>
        <w:t>本人不是正式外交人員，初次外派亦僅一年餘。依我的觀察，傳統外交對象偏重國外政府機構及民意機構(議員)，因此我認為針對上述以外的機構或人員所進行的遊說或爭取認同的行動，都是公眾外交。因此對象包括駐在國的非政府組織(NGO)及民眾。</w:t>
      </w:r>
      <w:r w:rsidRPr="008D1AB9">
        <w:rPr>
          <w:rFonts w:hAnsi="標楷體" w:hint="eastAsia"/>
          <w:kern w:val="32"/>
          <w:szCs w:val="36"/>
        </w:rPr>
        <w:t>」</w:t>
      </w:r>
      <w:r w:rsidRPr="008D1AB9">
        <w:rPr>
          <w:rFonts w:hAnsi="標楷體"/>
          <w:kern w:val="32"/>
          <w:szCs w:val="36"/>
          <w:vertAlign w:val="superscript"/>
        </w:rPr>
        <w:footnoteReference w:id="18"/>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相關論述：「外交工作者們：</w:t>
      </w:r>
      <w:r w:rsidRPr="008D1AB9">
        <w:rPr>
          <w:rFonts w:hAnsi="Arial"/>
          <w:bCs/>
          <w:kern w:val="32"/>
          <w:szCs w:val="36"/>
        </w:rPr>
        <w:t>強化台灣暖實力</w:t>
      </w:r>
      <w:r w:rsidRPr="008D1AB9">
        <w:rPr>
          <w:rFonts w:hAnsi="Arial" w:hint="eastAsia"/>
          <w:bCs/>
          <w:kern w:val="32"/>
          <w:szCs w:val="36"/>
        </w:rPr>
        <w:t>，</w:t>
      </w:r>
      <w:r w:rsidRPr="008D1AB9">
        <w:rPr>
          <w:rFonts w:hAnsi="Arial"/>
          <w:bCs/>
          <w:kern w:val="32"/>
          <w:szCs w:val="36"/>
        </w:rPr>
        <w:t>衡量國家利益找出國際定位</w:t>
      </w:r>
      <w:r w:rsidRPr="008D1AB9">
        <w:rPr>
          <w:rFonts w:hAnsi="Arial" w:hint="eastAsia"/>
          <w:bCs/>
          <w:kern w:val="32"/>
          <w:szCs w:val="36"/>
        </w:rPr>
        <w:t>。</w:t>
      </w:r>
      <w:r w:rsidRPr="008D1AB9">
        <w:rPr>
          <w:rFonts w:hAnsi="標楷體" w:hint="eastAsia"/>
          <w:bCs/>
          <w:kern w:val="32"/>
          <w:szCs w:val="36"/>
        </w:rPr>
        <w:t>」</w:t>
      </w:r>
      <w:r w:rsidRPr="008D1AB9">
        <w:rPr>
          <w:rFonts w:hAnsi="Arial"/>
          <w:bCs/>
          <w:kern w:val="32"/>
          <w:szCs w:val="36"/>
          <w:vertAlign w:val="superscript"/>
        </w:rPr>
        <w:footnoteReference w:id="19"/>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據上，由於不同國家對公眾外交之定義概念會有一些細微差別，端視各國的資源及目的，容無需拘泥於學界的概念；另傳統外交對象偏重國外政府機構及民意機構，針對上述以外的機構或人員所進行的遊說或爭取認同的行動，</w:t>
      </w:r>
      <w:proofErr w:type="gramStart"/>
      <w:r w:rsidRPr="008D1AB9">
        <w:rPr>
          <w:rFonts w:hAnsi="Arial" w:hint="eastAsia"/>
          <w:bCs/>
          <w:kern w:val="32"/>
          <w:szCs w:val="36"/>
        </w:rPr>
        <w:t>洵</w:t>
      </w:r>
      <w:proofErr w:type="gramEnd"/>
      <w:r w:rsidRPr="008D1AB9">
        <w:rPr>
          <w:rFonts w:hAnsi="Arial" w:hint="eastAsia"/>
          <w:bCs/>
          <w:kern w:val="32"/>
          <w:szCs w:val="36"/>
        </w:rPr>
        <w:t>皆屬於公眾外交之範</w:t>
      </w:r>
      <w:r w:rsidRPr="008D1AB9">
        <w:rPr>
          <w:rFonts w:hAnsi="Arial" w:hint="eastAsia"/>
          <w:bCs/>
          <w:kern w:val="32"/>
          <w:szCs w:val="36"/>
        </w:rPr>
        <w:lastRenderedPageBreak/>
        <w:t>疇。</w:t>
      </w:r>
      <w:proofErr w:type="gramStart"/>
      <w:r w:rsidRPr="008D1AB9">
        <w:rPr>
          <w:rFonts w:hAnsi="Arial" w:hint="eastAsia"/>
          <w:bCs/>
          <w:kern w:val="32"/>
          <w:szCs w:val="36"/>
        </w:rPr>
        <w:t>爰</w:t>
      </w:r>
      <w:proofErr w:type="gramEnd"/>
      <w:r w:rsidRPr="008D1AB9">
        <w:rPr>
          <w:rFonts w:hAnsi="Arial" w:hint="eastAsia"/>
          <w:bCs/>
          <w:kern w:val="32"/>
          <w:szCs w:val="36"/>
        </w:rPr>
        <w:t>此，政府推動公眾外交允應</w:t>
      </w:r>
      <w:proofErr w:type="gramStart"/>
      <w:r w:rsidR="00CF467A" w:rsidRPr="008D1AB9">
        <w:rPr>
          <w:rFonts w:ascii="Times New Roman" w:hint="eastAsia"/>
          <w:b/>
        </w:rPr>
        <w:t>研</w:t>
      </w:r>
      <w:proofErr w:type="gramEnd"/>
      <w:r w:rsidR="00CF467A" w:rsidRPr="008D1AB9">
        <w:rPr>
          <w:rFonts w:ascii="Times New Roman" w:hint="eastAsia"/>
          <w:b/>
        </w:rPr>
        <w:t>議</w:t>
      </w:r>
      <w:proofErr w:type="gramStart"/>
      <w:r w:rsidR="00CF467A" w:rsidRPr="008D1AB9">
        <w:rPr>
          <w:rFonts w:ascii="Times New Roman" w:hint="eastAsia"/>
          <w:b/>
        </w:rPr>
        <w:t>於何些議題</w:t>
      </w:r>
      <w:proofErr w:type="gramEnd"/>
      <w:r w:rsidR="00CF467A" w:rsidRPr="008D1AB9">
        <w:rPr>
          <w:rFonts w:ascii="Times New Roman" w:hint="eastAsia"/>
          <w:b/>
        </w:rPr>
        <w:t>、範圍、法制上</w:t>
      </w:r>
      <w:r w:rsidRPr="008D1AB9">
        <w:rPr>
          <w:rFonts w:hAnsi="Arial" w:hint="eastAsia"/>
          <w:bCs/>
          <w:kern w:val="32"/>
          <w:szCs w:val="36"/>
        </w:rPr>
        <w:t>定義明確，外交部及所屬各外館對於政府推動公眾外交工作對象、方式及定位，允宜明確界定並列出對象及優先順序，</w:t>
      </w:r>
      <w:proofErr w:type="gramStart"/>
      <w:r w:rsidRPr="008D1AB9">
        <w:rPr>
          <w:rFonts w:hAnsi="Arial" w:hint="eastAsia"/>
          <w:bCs/>
          <w:kern w:val="32"/>
          <w:szCs w:val="36"/>
        </w:rPr>
        <w:t>俾</w:t>
      </w:r>
      <w:proofErr w:type="gramEnd"/>
      <w:r w:rsidRPr="008D1AB9">
        <w:rPr>
          <w:rFonts w:hAnsi="Arial" w:hint="eastAsia"/>
          <w:bCs/>
          <w:kern w:val="32"/>
          <w:szCs w:val="36"/>
        </w:rPr>
        <w:t>有效推動公眾外交，進而獲致最佳效能。</w:t>
      </w:r>
    </w:p>
    <w:p w:rsidR="00410059" w:rsidRPr="008D1AB9" w:rsidRDefault="00410059" w:rsidP="00F26CEF">
      <w:pPr>
        <w:numPr>
          <w:ilvl w:val="1"/>
          <w:numId w:val="6"/>
        </w:numPr>
        <w:spacing w:line="440" w:lineRule="exact"/>
        <w:outlineLvl w:val="1"/>
        <w:rPr>
          <w:rFonts w:hAnsi="Arial"/>
          <w:b/>
          <w:bCs/>
          <w:kern w:val="32"/>
          <w:szCs w:val="48"/>
        </w:rPr>
      </w:pPr>
      <w:r w:rsidRPr="008D1AB9">
        <w:rPr>
          <w:rFonts w:hAnsi="Arial" w:hint="eastAsia"/>
          <w:b/>
          <w:bCs/>
          <w:kern w:val="32"/>
          <w:szCs w:val="48"/>
        </w:rPr>
        <w:t>目前我國推動公眾外交工作，缺乏統一之高階目標與整合協調之決策和評估機制，行政院目前無論依法律規定或依業務需要</w:t>
      </w:r>
      <w:r w:rsidR="00476543" w:rsidRPr="008D1AB9">
        <w:rPr>
          <w:rFonts w:hAnsi="Arial" w:hint="eastAsia"/>
          <w:b/>
          <w:bCs/>
          <w:kern w:val="32"/>
          <w:szCs w:val="36"/>
        </w:rPr>
        <w:t>設立之任務編組</w:t>
      </w:r>
      <w:r w:rsidRPr="008D1AB9">
        <w:rPr>
          <w:rFonts w:hAnsi="Arial" w:hint="eastAsia"/>
          <w:b/>
          <w:bCs/>
          <w:kern w:val="32"/>
          <w:szCs w:val="48"/>
        </w:rPr>
        <w:t>，</w:t>
      </w:r>
      <w:proofErr w:type="gramStart"/>
      <w:r w:rsidRPr="008D1AB9">
        <w:rPr>
          <w:rFonts w:hAnsi="Arial" w:hint="eastAsia"/>
          <w:b/>
          <w:bCs/>
          <w:kern w:val="32"/>
          <w:szCs w:val="48"/>
        </w:rPr>
        <w:t>均未有</w:t>
      </w:r>
      <w:proofErr w:type="gramEnd"/>
      <w:r w:rsidRPr="008D1AB9">
        <w:rPr>
          <w:rFonts w:hAnsi="Arial" w:hint="eastAsia"/>
          <w:b/>
          <w:bCs/>
          <w:kern w:val="32"/>
          <w:szCs w:val="48"/>
        </w:rPr>
        <w:t>針對推動公眾外交工作而設立的跨部會協調機制及窗口，肇致國家形象時有隱晦不明，甚至被誤解、忽略之問題；另亦尚無統一之標準作業程序，均有待策進</w:t>
      </w:r>
      <w:r w:rsidR="00476543" w:rsidRPr="008D1AB9">
        <w:rPr>
          <w:rFonts w:hAnsi="Arial" w:hint="eastAsia"/>
          <w:b/>
          <w:bCs/>
          <w:kern w:val="32"/>
          <w:szCs w:val="48"/>
        </w:rPr>
        <w:t>，允宜由總統府、</w:t>
      </w:r>
      <w:r w:rsidR="00476543" w:rsidRPr="008D1AB9">
        <w:rPr>
          <w:rFonts w:hAnsi="Arial"/>
          <w:b/>
          <w:bCs/>
          <w:kern w:val="32"/>
          <w:szCs w:val="48"/>
        </w:rPr>
        <w:t>國家安全會議</w:t>
      </w:r>
      <w:r w:rsidR="00476543" w:rsidRPr="008D1AB9">
        <w:rPr>
          <w:rFonts w:hAnsi="Arial" w:hint="eastAsia"/>
          <w:b/>
          <w:bCs/>
          <w:kern w:val="32"/>
          <w:szCs w:val="48"/>
        </w:rPr>
        <w:t>、行政院及外交部之間進行整合</w:t>
      </w:r>
      <w:r w:rsidRPr="008D1AB9">
        <w:rPr>
          <w:rFonts w:hAnsi="Arial" w:hint="eastAsia"/>
          <w:b/>
          <w:bCs/>
          <w:kern w:val="32"/>
          <w:szCs w:val="48"/>
        </w:rPr>
        <w:t>，以收指揮及統籌公眾外交效能之功：</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外交部組織法第2條第2款規定：「</w:t>
      </w:r>
      <w:proofErr w:type="gramStart"/>
      <w:r w:rsidRPr="008D1AB9">
        <w:rPr>
          <w:rFonts w:hAnsi="Arial" w:hint="eastAsia"/>
          <w:bCs/>
          <w:kern w:val="32"/>
          <w:szCs w:val="36"/>
        </w:rPr>
        <w:t>該部掌理</w:t>
      </w:r>
      <w:proofErr w:type="gramEnd"/>
      <w:r w:rsidRPr="008D1AB9">
        <w:rPr>
          <w:rFonts w:hAnsi="Arial" w:hint="eastAsia"/>
          <w:b/>
          <w:bCs/>
          <w:kern w:val="32"/>
          <w:szCs w:val="36"/>
          <w:u w:val="single"/>
        </w:rPr>
        <w:t>公眾外交</w:t>
      </w:r>
      <w:r w:rsidRPr="008D1AB9">
        <w:rPr>
          <w:rFonts w:hAnsi="Arial" w:hint="eastAsia"/>
          <w:bCs/>
          <w:kern w:val="32"/>
          <w:szCs w:val="36"/>
        </w:rPr>
        <w:t>及其他涉外事務</w:t>
      </w:r>
      <w:r w:rsidRPr="008D1AB9">
        <w:rPr>
          <w:rFonts w:hAnsi="Arial" w:hint="eastAsia"/>
          <w:b/>
          <w:bCs/>
          <w:kern w:val="32"/>
          <w:szCs w:val="36"/>
          <w:u w:val="single"/>
        </w:rPr>
        <w:t>之統合規劃、協調及監督事項</w:t>
      </w:r>
      <w:r w:rsidRPr="008D1AB9">
        <w:rPr>
          <w:rFonts w:hAnsi="Arial"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外交部辦理公眾外交業務分散各單位：</w:t>
      </w:r>
    </w:p>
    <w:p w:rsidR="00410059" w:rsidRPr="008D1AB9" w:rsidRDefault="00410059" w:rsidP="00F26CEF">
      <w:pPr>
        <w:spacing w:line="440" w:lineRule="exact"/>
        <w:ind w:left="1361" w:firstLineChars="200" w:firstLine="640"/>
        <w:outlineLvl w:val="2"/>
        <w:rPr>
          <w:rFonts w:ascii="Times New Roman"/>
        </w:rPr>
      </w:pPr>
      <w:r w:rsidRPr="008D1AB9">
        <w:rPr>
          <w:rFonts w:ascii="Times New Roman" w:hint="eastAsia"/>
        </w:rPr>
        <w:t>該部公眾外交業務，除涉及該部公眾會、</w:t>
      </w:r>
      <w:r w:rsidR="00BC51AD" w:rsidRPr="008D1AB9">
        <w:rPr>
          <w:rFonts w:hint="eastAsia"/>
        </w:rPr>
        <w:t>NGO國際事務會</w:t>
      </w:r>
      <w:r w:rsidRPr="008D1AB9">
        <w:rPr>
          <w:rFonts w:ascii="Times New Roman" w:hint="eastAsia"/>
        </w:rPr>
        <w:t>及國傳司的業務外，亦包括亞東太平洋司、亞西及非洲司、歐洲司、北美司、拉丁美洲及加勒比海司等</w:t>
      </w:r>
      <w:r w:rsidRPr="008D1AB9">
        <w:rPr>
          <w:rFonts w:ascii="Times New Roman" w:hint="eastAsia"/>
        </w:rPr>
        <w:t>5</w:t>
      </w:r>
      <w:r w:rsidRPr="008D1AB9">
        <w:rPr>
          <w:rFonts w:ascii="Times New Roman" w:hint="eastAsia"/>
        </w:rPr>
        <w:t>個地域司</w:t>
      </w:r>
      <w:proofErr w:type="gramStart"/>
      <w:r w:rsidRPr="008D1AB9">
        <w:rPr>
          <w:rFonts w:ascii="Times New Roman" w:hint="eastAsia"/>
        </w:rPr>
        <w:t>所推辦的</w:t>
      </w:r>
      <w:proofErr w:type="gramEnd"/>
      <w:r w:rsidRPr="008D1AB9">
        <w:rPr>
          <w:rFonts w:ascii="Times New Roman" w:hint="eastAsia"/>
        </w:rPr>
        <w:t>各項跨國文化及學術交流業務，亦屬公眾外交範疇。</w:t>
      </w:r>
    </w:p>
    <w:p w:rsidR="00410059" w:rsidRPr="008D1AB9" w:rsidRDefault="00410059" w:rsidP="00F26CEF">
      <w:pPr>
        <w:spacing w:line="440" w:lineRule="exact"/>
        <w:ind w:left="1361" w:firstLineChars="200" w:firstLine="640"/>
        <w:outlineLvl w:val="2"/>
        <w:rPr>
          <w:rFonts w:hAnsi="Arial"/>
          <w:bCs/>
          <w:kern w:val="32"/>
          <w:szCs w:val="36"/>
        </w:rPr>
      </w:pPr>
      <w:r w:rsidRPr="008D1AB9">
        <w:rPr>
          <w:rFonts w:ascii="Times New Roman" w:hint="eastAsia"/>
        </w:rPr>
        <w:t>另負責公眾外交業務之相關單位職掌，歷年來亦有所調整，如</w:t>
      </w:r>
      <w:r w:rsidRPr="008D1AB9">
        <w:rPr>
          <w:rFonts w:ascii="Times New Roman" w:hint="eastAsia"/>
        </w:rPr>
        <w:t>101</w:t>
      </w:r>
      <w:r w:rsidRPr="008D1AB9">
        <w:rPr>
          <w:rFonts w:ascii="Times New Roman" w:hint="eastAsia"/>
        </w:rPr>
        <w:t>年組織改造，將</w:t>
      </w:r>
      <w:proofErr w:type="gramStart"/>
      <w:r w:rsidRPr="008D1AB9">
        <w:rPr>
          <w:rFonts w:ascii="Times New Roman" w:hint="eastAsia"/>
        </w:rPr>
        <w:t>該部前新聞</w:t>
      </w:r>
      <w:proofErr w:type="gramEnd"/>
      <w:r w:rsidRPr="008D1AB9">
        <w:rPr>
          <w:rFonts w:ascii="Times New Roman" w:hint="eastAsia"/>
        </w:rPr>
        <w:t>文化司改制為公眾會，並擴增包括公眾外交及青年國際參與等業務；前行政院新聞局之國際新聞處、光華雜誌社</w:t>
      </w:r>
      <w:proofErr w:type="gramStart"/>
      <w:r w:rsidRPr="008D1AB9">
        <w:rPr>
          <w:rFonts w:ascii="Times New Roman" w:hint="eastAsia"/>
        </w:rPr>
        <w:t>及外媒聯絡</w:t>
      </w:r>
      <w:proofErr w:type="gramEnd"/>
      <w:r w:rsidRPr="008D1AB9">
        <w:rPr>
          <w:rFonts w:ascii="Times New Roman" w:hint="eastAsia"/>
        </w:rPr>
        <w:t>室等國際傳播業務單位改制為該部國傳司。</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外交部評估我國推動公眾外交之</w:t>
      </w:r>
      <w:r w:rsidRPr="008D1AB9">
        <w:rPr>
          <w:rFonts w:hAnsi="Arial"/>
          <w:bCs/>
          <w:kern w:val="32"/>
          <w:szCs w:val="36"/>
        </w:rPr>
        <w:t>SWOT</w:t>
      </w:r>
      <w:r w:rsidRPr="008D1AB9">
        <w:rPr>
          <w:rFonts w:hAnsi="Arial" w:hint="eastAsia"/>
          <w:bCs/>
          <w:kern w:val="32"/>
          <w:szCs w:val="36"/>
        </w:rPr>
        <w:t>分析，有關本項之劣勢：</w:t>
      </w:r>
    </w:p>
    <w:p w:rsidR="00410059" w:rsidRPr="008D1AB9" w:rsidRDefault="00410059" w:rsidP="00F26CEF">
      <w:pPr>
        <w:spacing w:line="440" w:lineRule="exact"/>
        <w:ind w:left="1361" w:firstLineChars="200" w:firstLine="640"/>
        <w:outlineLvl w:val="2"/>
        <w:rPr>
          <w:rFonts w:hAnsi="Arial"/>
          <w:bCs/>
          <w:kern w:val="32"/>
          <w:szCs w:val="36"/>
        </w:rPr>
      </w:pPr>
      <w:r w:rsidRPr="008D1AB9">
        <w:rPr>
          <w:rFonts w:hAnsi="Arial"/>
          <w:bCs/>
          <w:kern w:val="32"/>
          <w:szCs w:val="36"/>
        </w:rPr>
        <w:t>無</w:t>
      </w:r>
      <w:r w:rsidRPr="008D1AB9">
        <w:rPr>
          <w:rFonts w:ascii="Times New Roman"/>
        </w:rPr>
        <w:t>統</w:t>
      </w:r>
      <w:r w:rsidRPr="008D1AB9">
        <w:rPr>
          <w:rFonts w:ascii="Times New Roman" w:hint="eastAsia"/>
        </w:rPr>
        <w:t>籌</w:t>
      </w:r>
      <w:r w:rsidRPr="008D1AB9">
        <w:rPr>
          <w:rFonts w:hAnsi="Arial" w:hint="eastAsia"/>
          <w:bCs/>
          <w:kern w:val="32"/>
          <w:szCs w:val="36"/>
        </w:rPr>
        <w:t>指揮及辦理公眾外交之平</w:t>
      </w:r>
      <w:proofErr w:type="gramStart"/>
      <w:r w:rsidRPr="008D1AB9">
        <w:rPr>
          <w:rFonts w:hAnsi="Arial" w:hint="eastAsia"/>
          <w:bCs/>
          <w:kern w:val="32"/>
          <w:szCs w:val="36"/>
        </w:rPr>
        <w:t>臺</w:t>
      </w:r>
      <w:proofErr w:type="gramEnd"/>
      <w:r w:rsidRPr="008D1AB9">
        <w:rPr>
          <w:rFonts w:hAnsi="Arial"/>
          <w:bCs/>
          <w:kern w:val="32"/>
          <w:szCs w:val="36"/>
        </w:rPr>
        <w:t>或專責機構，功能及業務</w:t>
      </w:r>
      <w:r w:rsidRPr="008D1AB9">
        <w:rPr>
          <w:rFonts w:hAnsi="Arial" w:hint="eastAsia"/>
          <w:bCs/>
          <w:kern w:val="32"/>
          <w:szCs w:val="36"/>
        </w:rPr>
        <w:t>分散於各</w:t>
      </w:r>
      <w:r w:rsidRPr="008D1AB9">
        <w:rPr>
          <w:rFonts w:hAnsi="Arial"/>
          <w:bCs/>
          <w:kern w:val="32"/>
          <w:szCs w:val="36"/>
        </w:rPr>
        <w:t>部會</w:t>
      </w:r>
      <w:r w:rsidRPr="008D1AB9">
        <w:rPr>
          <w:rFonts w:hAnsi="Arial" w:hint="eastAsia"/>
          <w:bCs/>
          <w:kern w:val="32"/>
          <w:szCs w:val="36"/>
        </w:rPr>
        <w:t>不同單位，資源整合</w:t>
      </w:r>
      <w:r w:rsidRPr="008D1AB9">
        <w:rPr>
          <w:rFonts w:hAnsi="Arial"/>
          <w:bCs/>
          <w:kern w:val="32"/>
          <w:szCs w:val="36"/>
        </w:rPr>
        <w:lastRenderedPageBreak/>
        <w:t>不易</w:t>
      </w:r>
      <w:r w:rsidRPr="008D1AB9">
        <w:rPr>
          <w:rFonts w:hAnsi="Arial"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w:t>
      </w:r>
      <w:r w:rsidRPr="008D1AB9">
        <w:rPr>
          <w:rFonts w:hAnsi="Arial"/>
          <w:bCs/>
          <w:kern w:val="32"/>
          <w:szCs w:val="36"/>
        </w:rPr>
        <w:t>部辦理公眾外交事務</w:t>
      </w:r>
      <w:r w:rsidRPr="008D1AB9">
        <w:rPr>
          <w:rFonts w:hAnsi="Arial" w:hint="eastAsia"/>
          <w:bCs/>
          <w:kern w:val="32"/>
          <w:szCs w:val="36"/>
        </w:rPr>
        <w:t>尚無</w:t>
      </w:r>
      <w:r w:rsidRPr="008D1AB9">
        <w:rPr>
          <w:rFonts w:hAnsi="Arial"/>
          <w:bCs/>
          <w:kern w:val="32"/>
          <w:szCs w:val="36"/>
        </w:rPr>
        <w:t>標準作業程序</w:t>
      </w:r>
      <w:r w:rsidRPr="008D1AB9">
        <w:rPr>
          <w:rFonts w:hAnsi="Arial" w:hint="eastAsia"/>
          <w:bCs/>
          <w:kern w:val="32"/>
          <w:szCs w:val="36"/>
        </w:rPr>
        <w:t>：</w:t>
      </w:r>
    </w:p>
    <w:p w:rsidR="00410059" w:rsidRPr="008D1AB9" w:rsidRDefault="00410059" w:rsidP="00F26CEF">
      <w:pPr>
        <w:spacing w:line="440" w:lineRule="exact"/>
        <w:ind w:left="1361" w:firstLineChars="200" w:firstLine="640"/>
        <w:outlineLvl w:val="2"/>
        <w:rPr>
          <w:rFonts w:hAnsi="Arial"/>
          <w:bCs/>
          <w:kern w:val="32"/>
          <w:szCs w:val="36"/>
        </w:rPr>
      </w:pPr>
      <w:proofErr w:type="gramStart"/>
      <w:r w:rsidRPr="008D1AB9">
        <w:rPr>
          <w:rFonts w:ascii="Times New Roman" w:hint="eastAsia"/>
        </w:rPr>
        <w:t>該部各地域</w:t>
      </w:r>
      <w:proofErr w:type="gramEnd"/>
      <w:r w:rsidRPr="008D1AB9">
        <w:rPr>
          <w:rFonts w:ascii="Times New Roman" w:hint="eastAsia"/>
        </w:rPr>
        <w:t>司、公眾會、</w:t>
      </w:r>
      <w:r w:rsidR="00BC51AD" w:rsidRPr="008D1AB9">
        <w:rPr>
          <w:rFonts w:hint="eastAsia"/>
        </w:rPr>
        <w:t>NGO國際事務會</w:t>
      </w:r>
      <w:r w:rsidRPr="008D1AB9">
        <w:rPr>
          <w:rFonts w:ascii="Times New Roman" w:hint="eastAsia"/>
        </w:rPr>
        <w:t>、國傳司及外交學院於辦理對外文化及學術交流、國際傳播、公眾外交文宣及全民外交研習營等業務，</w:t>
      </w:r>
      <w:proofErr w:type="gramStart"/>
      <w:r w:rsidRPr="008D1AB9">
        <w:rPr>
          <w:rFonts w:ascii="Times New Roman" w:hint="eastAsia"/>
        </w:rPr>
        <w:t>均於兼顧</w:t>
      </w:r>
      <w:proofErr w:type="gramEnd"/>
      <w:r w:rsidRPr="008D1AB9">
        <w:rPr>
          <w:rFonts w:ascii="Times New Roman" w:hint="eastAsia"/>
        </w:rPr>
        <w:t>預期公眾外交文宣效益、妥適經費安排及協助推動對各國關係等原則下，務實運用相關預算。各單位推動與轄屬各國的文化、學術交流，協助我國非政府組織在</w:t>
      </w:r>
      <w:proofErr w:type="gramStart"/>
      <w:r w:rsidRPr="008D1AB9">
        <w:rPr>
          <w:rFonts w:ascii="Times New Roman" w:hint="eastAsia"/>
        </w:rPr>
        <w:t>臺</w:t>
      </w:r>
      <w:proofErr w:type="gramEnd"/>
      <w:r w:rsidRPr="008D1AB9">
        <w:rPr>
          <w:rFonts w:ascii="Times New Roman" w:hint="eastAsia"/>
        </w:rPr>
        <w:t>舉辦或參與相關國際活動補助案，或接待各學校及民間團體</w:t>
      </w:r>
      <w:proofErr w:type="gramStart"/>
      <w:r w:rsidRPr="008D1AB9">
        <w:rPr>
          <w:rFonts w:ascii="Times New Roman" w:hint="eastAsia"/>
        </w:rPr>
        <w:t>來部參訪</w:t>
      </w:r>
      <w:proofErr w:type="gramEnd"/>
      <w:r w:rsidRPr="008D1AB9">
        <w:rPr>
          <w:rFonts w:ascii="Times New Roman" w:hint="eastAsia"/>
        </w:rPr>
        <w:t>、製作影音及平面公眾外交</w:t>
      </w:r>
      <w:proofErr w:type="gramStart"/>
      <w:r w:rsidRPr="008D1AB9">
        <w:rPr>
          <w:rFonts w:ascii="Times New Roman" w:hint="eastAsia"/>
        </w:rPr>
        <w:t>文宣案等</w:t>
      </w:r>
      <w:proofErr w:type="gramEnd"/>
      <w:r w:rsidRPr="008D1AB9">
        <w:rPr>
          <w:rFonts w:ascii="Times New Roman" w:hint="eastAsia"/>
        </w:rPr>
        <w:t>，因業務內容屬性不盡相同</w:t>
      </w:r>
      <w:r w:rsidRPr="008D1AB9">
        <w:rPr>
          <w:rFonts w:ascii="Times New Roman"/>
        </w:rPr>
        <w:t>，</w:t>
      </w:r>
      <w:r w:rsidRPr="008D1AB9">
        <w:rPr>
          <w:rFonts w:ascii="Times New Roman" w:hint="eastAsia"/>
        </w:rPr>
        <w:t>各單位除依各案預期</w:t>
      </w:r>
      <w:r w:rsidRPr="008D1AB9">
        <w:rPr>
          <w:rFonts w:ascii="Times New Roman"/>
        </w:rPr>
        <w:t>效益</w:t>
      </w:r>
      <w:r w:rsidRPr="008D1AB9">
        <w:rPr>
          <w:rFonts w:ascii="Times New Roman" w:hint="eastAsia"/>
        </w:rPr>
        <w:t>、人力及經費等於</w:t>
      </w:r>
      <w:r w:rsidRPr="008D1AB9">
        <w:rPr>
          <w:rFonts w:ascii="Times New Roman"/>
        </w:rPr>
        <w:t>奉核</w:t>
      </w:r>
      <w:r w:rsidRPr="008D1AB9">
        <w:rPr>
          <w:rFonts w:ascii="Times New Roman" w:hint="eastAsia"/>
        </w:rPr>
        <w:t>定</w:t>
      </w:r>
      <w:r w:rsidRPr="008D1AB9">
        <w:rPr>
          <w:rFonts w:ascii="Times New Roman"/>
        </w:rPr>
        <w:t>後</w:t>
      </w:r>
      <w:r w:rsidRPr="008D1AB9">
        <w:rPr>
          <w:rFonts w:ascii="Times New Roman" w:hint="eastAsia"/>
        </w:rPr>
        <w:t>依既定時程辦理外</w:t>
      </w:r>
      <w:r w:rsidRPr="008D1AB9">
        <w:rPr>
          <w:rFonts w:ascii="Times New Roman"/>
        </w:rPr>
        <w:t>，</w:t>
      </w:r>
      <w:r w:rsidRPr="008D1AB9">
        <w:rPr>
          <w:rFonts w:ascii="Times New Roman" w:hint="eastAsia"/>
          <w:b/>
          <w:u w:val="single"/>
        </w:rPr>
        <w:t>目前尚無統一之標準作業程序</w:t>
      </w:r>
      <w:r w:rsidR="00FD6829" w:rsidRPr="008D1AB9">
        <w:rPr>
          <w:rFonts w:hAnsi="標楷體" w:hint="eastAsia"/>
          <w:b/>
          <w:u w:val="single"/>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目前我國推動公眾外交工作，</w:t>
      </w:r>
      <w:r w:rsidRPr="008D1AB9">
        <w:rPr>
          <w:rFonts w:hAnsi="Arial" w:hint="eastAsia"/>
          <w:bCs/>
          <w:kern w:val="32"/>
          <w:szCs w:val="36"/>
          <w:u w:val="single"/>
        </w:rPr>
        <w:t>缺乏統一之高階目標與整合協調之決策和評估機制</w:t>
      </w:r>
      <w:r w:rsidRPr="008D1AB9">
        <w:rPr>
          <w:rFonts w:hAnsi="Arial" w:hint="eastAsia"/>
          <w:bCs/>
          <w:kern w:val="32"/>
          <w:szCs w:val="36"/>
        </w:rPr>
        <w:t>(行政院目前無論依法律規定或依業務需要設立之任務編組，</w:t>
      </w:r>
      <w:proofErr w:type="gramStart"/>
      <w:r w:rsidRPr="008D1AB9">
        <w:rPr>
          <w:rFonts w:hAnsi="Arial" w:hint="eastAsia"/>
          <w:bCs/>
          <w:kern w:val="32"/>
          <w:szCs w:val="36"/>
        </w:rPr>
        <w:t>均未有</w:t>
      </w:r>
      <w:proofErr w:type="gramEnd"/>
      <w:r w:rsidRPr="008D1AB9">
        <w:rPr>
          <w:rFonts w:hAnsi="Arial" w:hint="eastAsia"/>
          <w:bCs/>
          <w:kern w:val="32"/>
          <w:szCs w:val="36"/>
        </w:rPr>
        <w:t>針對推動公眾外交工作而設立的跨部會平台或機制)，肇致國家形象時有隱晦不明，甚至被誤解、忽略的問題。</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u w:val="single"/>
        </w:rPr>
        <w:t>政府亦可以建立具備公信力、簡單、效率與開放的平台</w:t>
      </w:r>
      <w:r w:rsidRPr="008D1AB9">
        <w:rPr>
          <w:rFonts w:hAnsi="Arial" w:hint="eastAsia"/>
          <w:bCs/>
          <w:kern w:val="32"/>
          <w:szCs w:val="36"/>
        </w:rPr>
        <w:t>(特別是有助於分享及資訊透明化的數位平台)為目標，以促進參與公眾外交推動工作的各方參與者都能取得所需的可靠資料。政府與民間亦可透過該平台共同形塑推動公眾外交的實質內容，並建立夥伴關係，以具體落實公私部門在公眾外交領域加強合作，善用民間豐沛的推動管道、資源與力量。</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現有不同推動公眾外交的部會，應有整合平台，集合力量共同推動。</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u w:val="single"/>
        </w:rPr>
        <w:lastRenderedPageBreak/>
        <w:t>設立行政院「公眾外交推動小組」</w:t>
      </w:r>
      <w:r w:rsidRPr="008D1AB9">
        <w:rPr>
          <w:rFonts w:hAnsi="Arial" w:hint="eastAsia"/>
          <w:bCs/>
          <w:kern w:val="32"/>
          <w:szCs w:val="36"/>
        </w:rPr>
        <w:t>(暫訂名稱)，由院長(或副院長)擔任召集人，建立跨部會推動與執行公眾外交及國家行銷策略之統籌與協調平台或機制，同時統整相關部會列為工作推動小組成員，亦請國安單位提供涉及國家安全相關業務之指導建議，以建立推動公眾外交與國家行銷策略之統籌與協調機制。</w:t>
      </w:r>
    </w:p>
    <w:p w:rsidR="00410059" w:rsidRPr="008D1AB9" w:rsidRDefault="0040620B" w:rsidP="00F26CEF">
      <w:pPr>
        <w:numPr>
          <w:ilvl w:val="2"/>
          <w:numId w:val="6"/>
        </w:numPr>
        <w:spacing w:line="440" w:lineRule="exact"/>
        <w:outlineLvl w:val="2"/>
        <w:rPr>
          <w:rFonts w:hAnsi="Arial"/>
          <w:bCs/>
          <w:kern w:val="32"/>
          <w:szCs w:val="36"/>
        </w:rPr>
      </w:pPr>
      <w:r w:rsidRPr="008D1AB9">
        <w:rPr>
          <w:rFonts w:hAnsi="Arial" w:hint="eastAsia"/>
          <w:bCs/>
          <w:kern w:val="32"/>
          <w:szCs w:val="36"/>
        </w:rPr>
        <w:t>座談</w:t>
      </w:r>
      <w:r w:rsidR="00410059" w:rsidRPr="008D1AB9">
        <w:rPr>
          <w:rFonts w:hAnsi="Arial" w:hint="eastAsia"/>
          <w:bCs/>
          <w:kern w:val="32"/>
          <w:szCs w:val="36"/>
        </w:rPr>
        <w:t xml:space="preserve">關此重點摘錄：  </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外交部針對</w:t>
      </w:r>
      <w:r w:rsidRPr="008D1AB9">
        <w:rPr>
          <w:rFonts w:ascii="新細明體" w:eastAsia="新細明體" w:hAnsi="新細明體" w:hint="eastAsia"/>
          <w:bCs/>
          <w:kern w:val="32"/>
          <w:szCs w:val="36"/>
        </w:rPr>
        <w:t>「</w:t>
      </w:r>
      <w:r w:rsidRPr="008D1AB9">
        <w:rPr>
          <w:rFonts w:hAnsi="Arial" w:hint="eastAsia"/>
          <w:bCs/>
          <w:kern w:val="32"/>
          <w:szCs w:val="36"/>
        </w:rPr>
        <w:t>目前我國推動公眾外交工作，缺乏統一之高階目標與整合協調之決策和評估機制(行政院目前無論依法律規定或依業務需要設立之任務編組，</w:t>
      </w:r>
      <w:proofErr w:type="gramStart"/>
      <w:r w:rsidRPr="008D1AB9">
        <w:rPr>
          <w:rFonts w:hAnsi="Arial" w:hint="eastAsia"/>
          <w:bCs/>
          <w:kern w:val="32"/>
          <w:szCs w:val="36"/>
        </w:rPr>
        <w:t>均未有</w:t>
      </w:r>
      <w:proofErr w:type="gramEnd"/>
      <w:r w:rsidRPr="008D1AB9">
        <w:rPr>
          <w:rFonts w:hAnsi="Arial" w:hint="eastAsia"/>
          <w:bCs/>
          <w:kern w:val="32"/>
          <w:szCs w:val="36"/>
        </w:rPr>
        <w:t>針對推動公眾外交工作而設立的跨部會平台或機制)，肇致國家形象時有隱晦不明，甚至被誤解、忽略的問題。</w:t>
      </w:r>
      <w:r w:rsidRPr="008D1AB9">
        <w:rPr>
          <w:rFonts w:hAnsi="標楷體" w:hint="eastAsia"/>
          <w:bCs/>
          <w:kern w:val="32"/>
          <w:szCs w:val="36"/>
        </w:rPr>
        <w:t>」議題之說明：</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公眾外交訴求面向多元，該</w:t>
      </w:r>
      <w:proofErr w:type="gramStart"/>
      <w:r w:rsidRPr="008D1AB9">
        <w:rPr>
          <w:rFonts w:hAnsi="Arial" w:hint="eastAsia"/>
          <w:kern w:val="32"/>
          <w:szCs w:val="36"/>
        </w:rPr>
        <w:t>部除計畫性依</w:t>
      </w:r>
      <w:proofErr w:type="gramEnd"/>
      <w:r w:rsidRPr="008D1AB9">
        <w:rPr>
          <w:rFonts w:hAnsi="Arial" w:hint="eastAsia"/>
          <w:kern w:val="32"/>
          <w:szCs w:val="36"/>
        </w:rPr>
        <w:t>循政治、人道、文教、醫療及環境領域行銷我國鮮明及優質國家形象外，另機動配合政府重大推案需求參與特定主題專案之跨部會任務編組，例如：藉由</w:t>
      </w:r>
      <w:r w:rsidRPr="008D1AB9">
        <w:rPr>
          <w:rFonts w:hAnsi="Arial"/>
          <w:kern w:val="32"/>
          <w:szCs w:val="36"/>
        </w:rPr>
        <w:t>2020</w:t>
      </w:r>
      <w:r w:rsidRPr="008D1AB9">
        <w:rPr>
          <w:rFonts w:hAnsi="Arial" w:hint="eastAsia"/>
          <w:kern w:val="32"/>
          <w:szCs w:val="36"/>
        </w:rPr>
        <w:t>東京奧運打造臺灣國家品牌，由</w:t>
      </w:r>
      <w:r w:rsidRPr="008D1AB9">
        <w:rPr>
          <w:rFonts w:hAnsi="Arial"/>
          <w:kern w:val="32"/>
          <w:szCs w:val="36"/>
        </w:rPr>
        <w:t>文化部部長擔任召</w:t>
      </w:r>
      <w:r w:rsidRPr="008D1AB9">
        <w:rPr>
          <w:rFonts w:hAnsi="Arial" w:hint="eastAsia"/>
          <w:kern w:val="32"/>
          <w:szCs w:val="36"/>
        </w:rPr>
        <w:t>集人，邀集該部、教育部、交通部觀光局等公部門副首長擔任副召集人，納入文化總會、</w:t>
      </w:r>
      <w:proofErr w:type="gramStart"/>
      <w:r w:rsidRPr="008D1AB9">
        <w:rPr>
          <w:rFonts w:hAnsi="Arial" w:hint="eastAsia"/>
          <w:kern w:val="32"/>
          <w:szCs w:val="36"/>
        </w:rPr>
        <w:t>台創中心</w:t>
      </w:r>
      <w:proofErr w:type="gramEnd"/>
      <w:r w:rsidRPr="008D1AB9">
        <w:rPr>
          <w:rFonts w:hAnsi="Arial" w:hint="eastAsia"/>
          <w:kern w:val="32"/>
          <w:szCs w:val="36"/>
        </w:rPr>
        <w:t>、及由國家文化藝術基金會林曼麗董事長帶領藝術顧問團，組成</w:t>
      </w:r>
      <w:r w:rsidRPr="008D1AB9">
        <w:rPr>
          <w:rFonts w:hAnsi="Arial"/>
          <w:kern w:val="32"/>
          <w:szCs w:val="36"/>
        </w:rPr>
        <w:t>「2020</w:t>
      </w:r>
      <w:r w:rsidRPr="008D1AB9">
        <w:rPr>
          <w:rFonts w:hAnsi="Arial" w:hint="eastAsia"/>
          <w:kern w:val="32"/>
          <w:szCs w:val="36"/>
        </w:rPr>
        <w:t>台日文化交流專案」工作小組，以「官民合作」模式推動該專案，官方(跨部會)負責行政協調統籌，民間團隊針對內容做專業策劃執行，以深化台日文化合作與交流，係結合政府資源與民間力量打拼公眾外交務實範例。</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有關「公眾外交業務除涉及貴部公眾外交協調會、非政府組織國際事務會及國際傳播司的業務</w:t>
      </w:r>
      <w:r w:rsidRPr="008D1AB9">
        <w:rPr>
          <w:rFonts w:hAnsi="Arial" w:hint="eastAsia"/>
          <w:kern w:val="32"/>
          <w:szCs w:val="36"/>
        </w:rPr>
        <w:lastRenderedPageBreak/>
        <w:t>外，亦包括亞東太平洋司、亞西及非洲司、歐洲司、北美司、拉丁美洲及加勒比海司等5個地域司</w:t>
      </w:r>
      <w:proofErr w:type="gramStart"/>
      <w:r w:rsidRPr="008D1AB9">
        <w:rPr>
          <w:rFonts w:hAnsi="Arial" w:hint="eastAsia"/>
          <w:kern w:val="32"/>
          <w:szCs w:val="36"/>
        </w:rPr>
        <w:t>所推辦的</w:t>
      </w:r>
      <w:proofErr w:type="gramEnd"/>
      <w:r w:rsidRPr="008D1AB9">
        <w:rPr>
          <w:rFonts w:hAnsi="Arial" w:hint="eastAsia"/>
          <w:kern w:val="32"/>
          <w:szCs w:val="36"/>
        </w:rPr>
        <w:t>各項跨國文化及學術交流業務，亦屬公眾外交範疇。</w:t>
      </w:r>
      <w:proofErr w:type="gramStart"/>
      <w:r w:rsidRPr="008D1AB9">
        <w:rPr>
          <w:rFonts w:hAnsi="Arial" w:hint="eastAsia"/>
          <w:kern w:val="32"/>
          <w:szCs w:val="36"/>
        </w:rPr>
        <w:t>爰</w:t>
      </w:r>
      <w:proofErr w:type="gramEnd"/>
      <w:r w:rsidRPr="008D1AB9">
        <w:rPr>
          <w:rFonts w:hAnsi="Arial" w:hint="eastAsia"/>
          <w:kern w:val="32"/>
          <w:szCs w:val="36"/>
        </w:rPr>
        <w:t>此，如何達到事權統一，發揮政策統籌協調的功能。」議題之說明：</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該部相關司處推動公眾外交業務的工具多元，如辦理傳統國際及國內新聞與傳播業務、推動新網路社群媒體之數位外交、文化外交、國際青年及文化交流計畫、學術外交、城市外交及協助國內外非政府組織（NGOs）互動與交流等。惟各相關司</w:t>
      </w:r>
      <w:proofErr w:type="gramStart"/>
      <w:r w:rsidRPr="008D1AB9">
        <w:rPr>
          <w:rFonts w:hAnsi="Arial" w:hint="eastAsia"/>
          <w:bCs/>
          <w:kern w:val="32"/>
          <w:szCs w:val="36"/>
        </w:rPr>
        <w:t>處均能秉持</w:t>
      </w:r>
      <w:proofErr w:type="gramEnd"/>
      <w:r w:rsidRPr="008D1AB9">
        <w:rPr>
          <w:rFonts w:hAnsi="Arial" w:hint="eastAsia"/>
          <w:bCs/>
          <w:kern w:val="32"/>
          <w:szCs w:val="36"/>
        </w:rPr>
        <w:t>所掌權責，進行跨</w:t>
      </w:r>
      <w:proofErr w:type="gramStart"/>
      <w:r w:rsidRPr="008D1AB9">
        <w:rPr>
          <w:rFonts w:hAnsi="Arial" w:hint="eastAsia"/>
          <w:bCs/>
          <w:kern w:val="32"/>
          <w:szCs w:val="36"/>
        </w:rPr>
        <w:t>單位間的分工合作</w:t>
      </w:r>
      <w:proofErr w:type="gramEnd"/>
      <w:r w:rsidRPr="008D1AB9">
        <w:rPr>
          <w:rFonts w:hAnsi="Arial" w:hint="eastAsia"/>
          <w:bCs/>
          <w:kern w:val="32"/>
          <w:szCs w:val="36"/>
        </w:rPr>
        <w:t>及聯繫，以求達成任務。</w:t>
      </w:r>
    </w:p>
    <w:p w:rsidR="00410059" w:rsidRPr="008D1AB9" w:rsidRDefault="00410059" w:rsidP="00F26CEF">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謹試舉</w:t>
      </w:r>
      <w:proofErr w:type="gramEnd"/>
      <w:r w:rsidRPr="008D1AB9">
        <w:rPr>
          <w:rFonts w:hAnsi="Arial" w:hint="eastAsia"/>
          <w:bCs/>
          <w:kern w:val="32"/>
          <w:szCs w:val="36"/>
        </w:rPr>
        <w:t>一例，如針對我國爭取參與國際組織的相關推案（包括WHA、INTERPOL、UN、UNFCCC、ICAO、APEC等），</w:t>
      </w:r>
      <w:proofErr w:type="gramStart"/>
      <w:r w:rsidRPr="008D1AB9">
        <w:rPr>
          <w:rFonts w:hAnsi="Arial" w:hint="eastAsia"/>
          <w:bCs/>
          <w:kern w:val="32"/>
          <w:szCs w:val="36"/>
        </w:rPr>
        <w:t>均先經過</w:t>
      </w:r>
      <w:proofErr w:type="gramEnd"/>
      <w:r w:rsidRPr="008D1AB9">
        <w:rPr>
          <w:rFonts w:hAnsi="Arial" w:hint="eastAsia"/>
          <w:bCs/>
          <w:kern w:val="32"/>
          <w:szCs w:val="36"/>
        </w:rPr>
        <w:t>國際組織司統籌推案及邀集</w:t>
      </w:r>
      <w:proofErr w:type="gramStart"/>
      <w:r w:rsidRPr="008D1AB9">
        <w:rPr>
          <w:rFonts w:hAnsi="Arial" w:hint="eastAsia"/>
          <w:bCs/>
          <w:kern w:val="32"/>
          <w:szCs w:val="36"/>
        </w:rPr>
        <w:t>其他司處研</w:t>
      </w:r>
      <w:proofErr w:type="gramEnd"/>
      <w:r w:rsidRPr="008D1AB9">
        <w:rPr>
          <w:rFonts w:hAnsi="Arial" w:hint="eastAsia"/>
          <w:bCs/>
          <w:kern w:val="32"/>
          <w:szCs w:val="36"/>
        </w:rPr>
        <w:t>議及討論，由各司處就業管業務進行分工，如由該部國際傳播司攝製並安排投放我參與訴求之短片、建置網頁並請相關駐外館處投書；</w:t>
      </w:r>
      <w:proofErr w:type="gramStart"/>
      <w:r w:rsidRPr="008D1AB9">
        <w:rPr>
          <w:rFonts w:hAnsi="Arial" w:hint="eastAsia"/>
          <w:bCs/>
          <w:kern w:val="32"/>
          <w:szCs w:val="36"/>
        </w:rPr>
        <w:t>國組司</w:t>
      </w:r>
      <w:proofErr w:type="gramEnd"/>
      <w:r w:rsidRPr="008D1AB9">
        <w:rPr>
          <w:rFonts w:hAnsi="Arial" w:hint="eastAsia"/>
          <w:bCs/>
          <w:kern w:val="32"/>
          <w:szCs w:val="36"/>
        </w:rPr>
        <w:t>提供說帖資料</w:t>
      </w:r>
      <w:proofErr w:type="gramStart"/>
      <w:r w:rsidRPr="008D1AB9">
        <w:rPr>
          <w:rFonts w:hAnsi="Arial" w:hint="eastAsia"/>
          <w:bCs/>
          <w:kern w:val="32"/>
          <w:szCs w:val="36"/>
        </w:rPr>
        <w:t>予外館轉</w:t>
      </w:r>
      <w:proofErr w:type="gramEnd"/>
      <w:r w:rsidRPr="008D1AB9">
        <w:rPr>
          <w:rFonts w:hAnsi="Arial" w:hint="eastAsia"/>
          <w:bCs/>
          <w:kern w:val="32"/>
          <w:szCs w:val="36"/>
        </w:rPr>
        <w:t>駐地主流</w:t>
      </w:r>
      <w:proofErr w:type="gramStart"/>
      <w:r w:rsidRPr="008D1AB9">
        <w:rPr>
          <w:rFonts w:hAnsi="Arial" w:hint="eastAsia"/>
          <w:bCs/>
          <w:kern w:val="32"/>
          <w:szCs w:val="36"/>
        </w:rPr>
        <w:t>媒體撰刊報導</w:t>
      </w:r>
      <w:proofErr w:type="gramEnd"/>
      <w:r w:rsidRPr="008D1AB9">
        <w:rPr>
          <w:rFonts w:hAnsi="Arial" w:hint="eastAsia"/>
          <w:bCs/>
          <w:kern w:val="32"/>
          <w:szCs w:val="36"/>
        </w:rPr>
        <w:t>；該部公眾外交協調會協助國內媒體採訪及辦理說明記者會事宜；</w:t>
      </w:r>
      <w:proofErr w:type="gramStart"/>
      <w:r w:rsidRPr="008D1AB9">
        <w:rPr>
          <w:rFonts w:hAnsi="Arial" w:hint="eastAsia"/>
          <w:bCs/>
          <w:kern w:val="32"/>
          <w:szCs w:val="36"/>
        </w:rPr>
        <w:t>國組司</w:t>
      </w:r>
      <w:proofErr w:type="gramEnd"/>
      <w:r w:rsidRPr="008D1AB9">
        <w:rPr>
          <w:rFonts w:hAnsi="Arial" w:hint="eastAsia"/>
          <w:bCs/>
          <w:kern w:val="32"/>
          <w:szCs w:val="36"/>
        </w:rPr>
        <w:t>及相關地域司亦協調駐外館處爭取駐在國政府對我案之支持等，充分發揮政策統籌及協調功能，以求爭取國際社會、國際組織及各國政府及人民對我爭取國際空間之支持。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有關「無統籌指揮及辦理公眾外交之平</w:t>
      </w:r>
      <w:proofErr w:type="gramStart"/>
      <w:r w:rsidRPr="008D1AB9">
        <w:rPr>
          <w:rFonts w:hAnsi="Arial" w:hint="eastAsia"/>
          <w:kern w:val="32"/>
          <w:szCs w:val="36"/>
        </w:rPr>
        <w:t>臺</w:t>
      </w:r>
      <w:proofErr w:type="gramEnd"/>
      <w:r w:rsidRPr="008D1AB9">
        <w:rPr>
          <w:rFonts w:hAnsi="Arial" w:hint="eastAsia"/>
          <w:kern w:val="32"/>
          <w:szCs w:val="36"/>
        </w:rPr>
        <w:t>或專責機構，功能及業務分散於各部會不同單位，資源整合不易。」議題之說明：</w:t>
      </w:r>
    </w:p>
    <w:p w:rsidR="00410059" w:rsidRPr="008D1AB9" w:rsidRDefault="00410059" w:rsidP="00C04BE4">
      <w:pPr>
        <w:pStyle w:val="5"/>
      </w:pPr>
      <w:r w:rsidRPr="008D1AB9">
        <w:rPr>
          <w:rFonts w:hint="eastAsia"/>
        </w:rPr>
        <w:t>我政府各部會與公眾外交業務有關者，除本部外，尚包含文化部、教育部、僑委會等，本部有關公眾外交業務亦分散於公眾外交協調會、</w:t>
      </w:r>
      <w:r w:rsidRPr="008D1AB9">
        <w:rPr>
          <w:rFonts w:hint="eastAsia"/>
        </w:rPr>
        <w:lastRenderedPageBreak/>
        <w:t>國際傳播司、</w:t>
      </w:r>
      <w:r w:rsidR="00C04BE4" w:rsidRPr="008D1AB9">
        <w:rPr>
          <w:rFonts w:hint="eastAsia"/>
        </w:rPr>
        <w:t>NGO國際事務會</w:t>
      </w:r>
      <w:r w:rsidRPr="008D1AB9">
        <w:rPr>
          <w:rFonts w:hint="eastAsia"/>
        </w:rPr>
        <w:t>及其他地域司等。雖各</w:t>
      </w:r>
      <w:proofErr w:type="gramStart"/>
      <w:r w:rsidRPr="008D1AB9">
        <w:rPr>
          <w:rFonts w:hint="eastAsia"/>
        </w:rPr>
        <w:t>部會間及各</w:t>
      </w:r>
      <w:proofErr w:type="gramEnd"/>
      <w:r w:rsidRPr="008D1AB9">
        <w:rPr>
          <w:rFonts w:hint="eastAsia"/>
        </w:rPr>
        <w:t>司處間之任務職掌及資源確有不同，</w:t>
      </w:r>
      <w:proofErr w:type="gramStart"/>
      <w:r w:rsidRPr="008D1AB9">
        <w:rPr>
          <w:rFonts w:hint="eastAsia"/>
        </w:rPr>
        <w:t>惟凡涉及</w:t>
      </w:r>
      <w:proofErr w:type="gramEnd"/>
      <w:r w:rsidRPr="008D1AB9">
        <w:rPr>
          <w:rFonts w:hint="eastAsia"/>
        </w:rPr>
        <w:t>需跨部會合作</w:t>
      </w:r>
      <w:proofErr w:type="gramStart"/>
      <w:r w:rsidRPr="008D1AB9">
        <w:rPr>
          <w:rFonts w:hint="eastAsia"/>
        </w:rPr>
        <w:t>或部內跨</w:t>
      </w:r>
      <w:proofErr w:type="gramEnd"/>
      <w:r w:rsidRPr="008D1AB9">
        <w:rPr>
          <w:rFonts w:hint="eastAsia"/>
        </w:rPr>
        <w:t>司處合作之公眾外交專案，各相關部會（司處）</w:t>
      </w:r>
      <w:proofErr w:type="gramStart"/>
      <w:r w:rsidRPr="008D1AB9">
        <w:rPr>
          <w:rFonts w:hint="eastAsia"/>
        </w:rPr>
        <w:t>亦均能積極</w:t>
      </w:r>
      <w:proofErr w:type="gramEnd"/>
      <w:r w:rsidRPr="008D1AB9">
        <w:rPr>
          <w:rFonts w:hint="eastAsia"/>
        </w:rPr>
        <w:t>任事，進行必要聯繫、協調及分工。以2020年奧運將在日本東京舉辦為例，本部相關單位即配合本案主政機關文化部成立「2020台日文化交流工作小組」，並相互配合協調全力推動本案公眾外交作為。</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為進一步強化及建立我政府針對公眾外交之統籌指揮及資訊分享平台，未來我政府或可</w:t>
      </w:r>
      <w:proofErr w:type="gramStart"/>
      <w:r w:rsidRPr="008D1AB9">
        <w:rPr>
          <w:rFonts w:hAnsi="Arial" w:hint="eastAsia"/>
          <w:bCs/>
          <w:kern w:val="32"/>
          <w:szCs w:val="36"/>
        </w:rPr>
        <w:t>研</w:t>
      </w:r>
      <w:proofErr w:type="gramEnd"/>
      <w:r w:rsidRPr="008D1AB9">
        <w:rPr>
          <w:rFonts w:hAnsi="Arial" w:hint="eastAsia"/>
          <w:bCs/>
          <w:kern w:val="32"/>
          <w:szCs w:val="36"/>
        </w:rPr>
        <w:t>思於行政院設立「公眾外交推動小組」，並指派政務委員層級長官擔任小組召集人，或責成如國家發展委員會擔任協調或整合各部會資源及業務之平</w:t>
      </w:r>
      <w:proofErr w:type="gramStart"/>
      <w:r w:rsidRPr="008D1AB9">
        <w:rPr>
          <w:rFonts w:hAnsi="Arial" w:hint="eastAsia"/>
          <w:bCs/>
          <w:kern w:val="32"/>
          <w:szCs w:val="36"/>
        </w:rPr>
        <w:t>臺</w:t>
      </w:r>
      <w:proofErr w:type="gramEnd"/>
      <w:r w:rsidRPr="008D1AB9">
        <w:rPr>
          <w:rFonts w:hAnsi="Arial" w:hint="eastAsia"/>
          <w:bCs/>
          <w:kern w:val="32"/>
          <w:szCs w:val="36"/>
        </w:rPr>
        <w:t>，以收指揮及統籌公眾外交效能之功。</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有關：「如欲有效整合各機關之力量，共同推動臺灣公眾外交之相關工作，該部認為現行政府組織或政策應有何調整？」議題之說明：</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外交部對此議題之說明：</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長年來政府並未建立一協調及整合各部會公眾外交資源之特定平</w:t>
      </w:r>
      <w:proofErr w:type="gramStart"/>
      <w:r w:rsidRPr="008D1AB9">
        <w:rPr>
          <w:rFonts w:hAnsi="Arial" w:hint="eastAsia"/>
          <w:bCs/>
          <w:kern w:val="32"/>
          <w:szCs w:val="36"/>
        </w:rPr>
        <w:t>臺</w:t>
      </w:r>
      <w:proofErr w:type="gramEnd"/>
      <w:r w:rsidRPr="008D1AB9">
        <w:rPr>
          <w:rFonts w:hAnsi="Arial" w:hint="eastAsia"/>
          <w:bCs/>
          <w:kern w:val="32"/>
          <w:szCs w:val="36"/>
        </w:rPr>
        <w:t>，</w:t>
      </w:r>
      <w:proofErr w:type="gramStart"/>
      <w:r w:rsidRPr="008D1AB9">
        <w:rPr>
          <w:rFonts w:hAnsi="Arial" w:hint="eastAsia"/>
          <w:bCs/>
          <w:kern w:val="32"/>
          <w:szCs w:val="36"/>
        </w:rPr>
        <w:t>均係針對</w:t>
      </w:r>
      <w:proofErr w:type="gramEnd"/>
      <w:r w:rsidRPr="008D1AB9">
        <w:rPr>
          <w:rFonts w:hAnsi="Arial" w:hint="eastAsia"/>
          <w:bCs/>
          <w:kern w:val="32"/>
          <w:szCs w:val="36"/>
        </w:rPr>
        <w:t>特定議題進行聯繫協調，再依各部會職掌及資源情形進行分工合作。</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為利我政府截長補短、靈活運用有限人力及資源，取得最高效率之公眾外交效能，</w:t>
      </w:r>
      <w:proofErr w:type="gramStart"/>
      <w:r w:rsidRPr="008D1AB9">
        <w:rPr>
          <w:rFonts w:hAnsi="Arial" w:hint="eastAsia"/>
          <w:bCs/>
          <w:kern w:val="32"/>
          <w:szCs w:val="36"/>
        </w:rPr>
        <w:t>倘各中央</w:t>
      </w:r>
      <w:proofErr w:type="gramEnd"/>
      <w:r w:rsidRPr="008D1AB9">
        <w:rPr>
          <w:rFonts w:hAnsi="Arial" w:hint="eastAsia"/>
          <w:bCs/>
          <w:kern w:val="32"/>
          <w:szCs w:val="36"/>
        </w:rPr>
        <w:t>部會的公眾外交資源及業務能經由</w:t>
      </w:r>
      <w:proofErr w:type="gramStart"/>
      <w:r w:rsidRPr="008D1AB9">
        <w:rPr>
          <w:rFonts w:hAnsi="Arial" w:hint="eastAsia"/>
          <w:bCs/>
          <w:kern w:val="32"/>
          <w:szCs w:val="36"/>
        </w:rPr>
        <w:t>一</w:t>
      </w:r>
      <w:proofErr w:type="gramEnd"/>
      <w:r w:rsidRPr="008D1AB9">
        <w:rPr>
          <w:rFonts w:hAnsi="Arial" w:hint="eastAsia"/>
          <w:bCs/>
          <w:kern w:val="32"/>
          <w:szCs w:val="36"/>
        </w:rPr>
        <w:t>特定平</w:t>
      </w:r>
      <w:proofErr w:type="gramStart"/>
      <w:r w:rsidRPr="008D1AB9">
        <w:rPr>
          <w:rFonts w:hAnsi="Arial" w:hint="eastAsia"/>
          <w:bCs/>
          <w:kern w:val="32"/>
          <w:szCs w:val="36"/>
        </w:rPr>
        <w:t>臺</w:t>
      </w:r>
      <w:proofErr w:type="gramEnd"/>
      <w:r w:rsidRPr="008D1AB9">
        <w:rPr>
          <w:rFonts w:hAnsi="Arial" w:hint="eastAsia"/>
          <w:bCs/>
          <w:kern w:val="32"/>
          <w:szCs w:val="36"/>
        </w:rPr>
        <w:t>進行協調及整合，應可藉由更有效率的指揮及統籌公眾外交之分工，提高我國整體公眾外</w:t>
      </w:r>
      <w:r w:rsidRPr="008D1AB9">
        <w:rPr>
          <w:rFonts w:hAnsi="Arial" w:hint="eastAsia"/>
          <w:bCs/>
          <w:kern w:val="32"/>
          <w:szCs w:val="36"/>
        </w:rPr>
        <w:lastRenderedPageBreak/>
        <w:t>交之效益。</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原民會對此議題之說明：</w:t>
      </w:r>
    </w:p>
    <w:p w:rsidR="00410059" w:rsidRPr="008D1AB9" w:rsidRDefault="00410059" w:rsidP="00F26CEF">
      <w:pPr>
        <w:spacing w:line="440" w:lineRule="exact"/>
        <w:ind w:left="2041"/>
        <w:outlineLvl w:val="4"/>
        <w:rPr>
          <w:rFonts w:hAnsi="Arial"/>
          <w:bCs/>
          <w:kern w:val="32"/>
          <w:szCs w:val="36"/>
        </w:rPr>
      </w:pPr>
      <w:r w:rsidRPr="008D1AB9">
        <w:rPr>
          <w:rFonts w:hAnsi="Arial"/>
          <w:bCs/>
          <w:kern w:val="32"/>
          <w:szCs w:val="36"/>
        </w:rPr>
        <w:t>建立機關對話平台：</w:t>
      </w:r>
    </w:p>
    <w:p w:rsidR="00410059" w:rsidRPr="008D1AB9" w:rsidRDefault="00410059" w:rsidP="00F26CEF">
      <w:pPr>
        <w:numPr>
          <w:ilvl w:val="4"/>
          <w:numId w:val="49"/>
        </w:numPr>
        <w:spacing w:line="440" w:lineRule="exact"/>
        <w:outlineLvl w:val="4"/>
        <w:rPr>
          <w:rFonts w:hAnsi="Arial"/>
          <w:bCs/>
          <w:kern w:val="32"/>
          <w:szCs w:val="36"/>
        </w:rPr>
      </w:pPr>
      <w:r w:rsidRPr="008D1AB9">
        <w:rPr>
          <w:rFonts w:hAnsi="Arial"/>
          <w:bCs/>
          <w:kern w:val="32"/>
          <w:szCs w:val="36"/>
        </w:rPr>
        <w:t>我國整體外交政策及涉外事務係由外交部統合規劃，但綜觀中央機關到地方政府，近年因傳播媒體（</w:t>
      </w:r>
      <w:proofErr w:type="gramStart"/>
      <w:r w:rsidRPr="008D1AB9">
        <w:rPr>
          <w:rFonts w:hAnsi="Arial"/>
          <w:bCs/>
          <w:kern w:val="32"/>
          <w:szCs w:val="36"/>
        </w:rPr>
        <w:t>介</w:t>
      </w:r>
      <w:proofErr w:type="gramEnd"/>
      <w:r w:rsidRPr="008D1AB9">
        <w:rPr>
          <w:rFonts w:hAnsi="Arial"/>
          <w:bCs/>
          <w:kern w:val="32"/>
          <w:szCs w:val="36"/>
        </w:rPr>
        <w:t>）發達、各層級之對外互動增加，</w:t>
      </w:r>
      <w:r w:rsidRPr="008D1AB9">
        <w:rPr>
          <w:rFonts w:hAnsi="Arial" w:hint="eastAsia"/>
          <w:bCs/>
          <w:kern w:val="32"/>
          <w:szCs w:val="36"/>
        </w:rPr>
        <w:t>且各級單位為</w:t>
      </w:r>
      <w:r w:rsidRPr="008D1AB9">
        <w:rPr>
          <w:rFonts w:hAnsi="Arial"/>
          <w:bCs/>
          <w:kern w:val="32"/>
          <w:szCs w:val="36"/>
        </w:rPr>
        <w:t>增進國人、民眾福祉亦有愈多涉外合作，多管齊下之情形，即資源多未能有效整合，對外連結之力道難免因而削弱。</w:t>
      </w:r>
    </w:p>
    <w:p w:rsidR="00410059" w:rsidRPr="008D1AB9" w:rsidRDefault="00410059" w:rsidP="00F26CEF">
      <w:pPr>
        <w:numPr>
          <w:ilvl w:val="4"/>
          <w:numId w:val="49"/>
        </w:numPr>
        <w:spacing w:line="440" w:lineRule="exact"/>
        <w:outlineLvl w:val="4"/>
        <w:rPr>
          <w:rFonts w:hAnsi="Arial"/>
          <w:bCs/>
          <w:kern w:val="32"/>
          <w:szCs w:val="36"/>
        </w:rPr>
      </w:pPr>
      <w:r w:rsidRPr="008D1AB9">
        <w:rPr>
          <w:rFonts w:hAnsi="Arial" w:hint="eastAsia"/>
          <w:bCs/>
          <w:kern w:val="32"/>
          <w:szCs w:val="36"/>
        </w:rPr>
        <w:t>該</w:t>
      </w:r>
      <w:r w:rsidRPr="008D1AB9">
        <w:rPr>
          <w:rFonts w:hAnsi="Arial"/>
          <w:bCs/>
          <w:kern w:val="32"/>
          <w:szCs w:val="36"/>
        </w:rPr>
        <w:t>會主要服務對象為我臺灣原住民族人，以歷來推動涉外業務經驗而言，因原住民族文化獨特，所有領域之交流須本於文化適切觀點思量，但</w:t>
      </w:r>
      <w:r w:rsidRPr="008D1AB9">
        <w:rPr>
          <w:rFonts w:hAnsi="Arial" w:hint="eastAsia"/>
          <w:bCs/>
          <w:kern w:val="32"/>
          <w:szCs w:val="36"/>
        </w:rPr>
        <w:t>就該</w:t>
      </w:r>
      <w:r w:rsidRPr="008D1AB9">
        <w:rPr>
          <w:rFonts w:hAnsi="Arial"/>
          <w:bCs/>
          <w:kern w:val="32"/>
          <w:szCs w:val="36"/>
        </w:rPr>
        <w:t>會觀察</w:t>
      </w:r>
      <w:r w:rsidRPr="008D1AB9">
        <w:rPr>
          <w:rFonts w:hAnsi="Arial" w:hint="eastAsia"/>
          <w:bCs/>
          <w:kern w:val="32"/>
          <w:szCs w:val="36"/>
        </w:rPr>
        <w:t>，</w:t>
      </w:r>
      <w:r w:rsidRPr="008D1AB9">
        <w:rPr>
          <w:rFonts w:hAnsi="Arial"/>
          <w:bCs/>
          <w:kern w:val="32"/>
          <w:szCs w:val="36"/>
        </w:rPr>
        <w:t>多數</w:t>
      </w:r>
      <w:r w:rsidRPr="008D1AB9">
        <w:rPr>
          <w:rFonts w:hAnsi="Arial" w:hint="eastAsia"/>
          <w:bCs/>
          <w:kern w:val="32"/>
          <w:szCs w:val="36"/>
        </w:rPr>
        <w:t>政府</w:t>
      </w:r>
      <w:r w:rsidRPr="008D1AB9">
        <w:rPr>
          <w:rFonts w:hAnsi="Arial"/>
          <w:bCs/>
          <w:kern w:val="32"/>
          <w:szCs w:val="36"/>
        </w:rPr>
        <w:t>機關單位，在權責業務及專業領域之外，未具備足夠之文化敏感度。</w:t>
      </w:r>
    </w:p>
    <w:p w:rsidR="00410059" w:rsidRPr="008D1AB9" w:rsidRDefault="00410059" w:rsidP="00F26CEF">
      <w:pPr>
        <w:numPr>
          <w:ilvl w:val="4"/>
          <w:numId w:val="49"/>
        </w:numPr>
        <w:spacing w:line="440" w:lineRule="exact"/>
        <w:outlineLvl w:val="4"/>
        <w:rPr>
          <w:rFonts w:hAnsi="Arial"/>
          <w:bCs/>
          <w:kern w:val="32"/>
          <w:szCs w:val="36"/>
        </w:rPr>
      </w:pPr>
      <w:r w:rsidRPr="008D1AB9">
        <w:rPr>
          <w:rFonts w:hAnsi="Arial"/>
          <w:bCs/>
          <w:kern w:val="32"/>
          <w:szCs w:val="36"/>
        </w:rPr>
        <w:t>臺灣如欲以文化承載公眾外交工作，以</w:t>
      </w:r>
      <w:r w:rsidRPr="008D1AB9">
        <w:rPr>
          <w:rFonts w:hAnsi="Arial" w:hint="eastAsia"/>
          <w:bCs/>
          <w:kern w:val="32"/>
          <w:szCs w:val="36"/>
        </w:rPr>
        <w:t>該</w:t>
      </w:r>
      <w:r w:rsidRPr="008D1AB9">
        <w:rPr>
          <w:rFonts w:hAnsi="Arial"/>
          <w:bCs/>
          <w:kern w:val="32"/>
          <w:szCs w:val="36"/>
        </w:rPr>
        <w:t>會觀點建議，應有機關間縱向與橫向之業務對話機制，以利各級單位清楚我國整體對外政策方向，並透過盤點現有合作交流</w:t>
      </w:r>
      <w:r w:rsidRPr="008D1AB9">
        <w:rPr>
          <w:rFonts w:hAnsi="Arial" w:hint="eastAsia"/>
          <w:bCs/>
          <w:kern w:val="32"/>
          <w:szCs w:val="36"/>
        </w:rPr>
        <w:t>計畫</w:t>
      </w:r>
      <w:r w:rsidRPr="008D1AB9">
        <w:rPr>
          <w:rFonts w:hAnsi="Arial"/>
          <w:bCs/>
          <w:kern w:val="32"/>
          <w:szCs w:val="36"/>
        </w:rPr>
        <w:t>，共同評估及</w:t>
      </w:r>
      <w:proofErr w:type="gramStart"/>
      <w:r w:rsidRPr="008D1AB9">
        <w:rPr>
          <w:rFonts w:hAnsi="Arial"/>
          <w:bCs/>
          <w:kern w:val="32"/>
          <w:szCs w:val="36"/>
        </w:rPr>
        <w:t>研</w:t>
      </w:r>
      <w:proofErr w:type="gramEnd"/>
      <w:r w:rsidRPr="008D1AB9">
        <w:rPr>
          <w:rFonts w:hAnsi="Arial"/>
          <w:bCs/>
          <w:kern w:val="32"/>
          <w:szCs w:val="36"/>
        </w:rPr>
        <w:t>商如何更有效利用資源，以加強整體對外之觀感及</w:t>
      </w:r>
      <w:r w:rsidRPr="008D1AB9">
        <w:rPr>
          <w:rFonts w:hAnsi="Arial" w:hint="eastAsia"/>
          <w:bCs/>
          <w:kern w:val="32"/>
          <w:szCs w:val="36"/>
        </w:rPr>
        <w:t>著力方向</w:t>
      </w:r>
      <w:r w:rsidRPr="008D1AB9">
        <w:rPr>
          <w:rFonts w:hAnsi="Arial"/>
          <w:bCs/>
          <w:kern w:val="32"/>
          <w:szCs w:val="36"/>
        </w:rPr>
        <w:t>，避免多頭馬車，甚或重複投入資源。</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該部針對</w:t>
      </w:r>
      <w:r w:rsidRPr="008D1AB9">
        <w:rPr>
          <w:rFonts w:hAnsi="Arial"/>
          <w:bCs/>
          <w:kern w:val="32"/>
          <w:szCs w:val="36"/>
        </w:rPr>
        <w:t>「學者專家建議：政府亦可以建立具備公信力、簡單、效率與開放的平</w:t>
      </w:r>
      <w:proofErr w:type="gramStart"/>
      <w:r w:rsidRPr="008D1AB9">
        <w:rPr>
          <w:rFonts w:hAnsi="Arial"/>
          <w:bCs/>
          <w:kern w:val="32"/>
          <w:szCs w:val="36"/>
        </w:rPr>
        <w:t>臺</w:t>
      </w:r>
      <w:proofErr w:type="gramEnd"/>
      <w:r w:rsidRPr="008D1AB9">
        <w:rPr>
          <w:rFonts w:hAnsi="Arial"/>
          <w:bCs/>
          <w:kern w:val="32"/>
          <w:szCs w:val="36"/>
        </w:rPr>
        <w:t>(特別是有助於分享及資訊透明化的數位平</w:t>
      </w:r>
      <w:proofErr w:type="gramStart"/>
      <w:r w:rsidRPr="008D1AB9">
        <w:rPr>
          <w:rFonts w:hAnsi="Arial"/>
          <w:bCs/>
          <w:kern w:val="32"/>
          <w:szCs w:val="36"/>
        </w:rPr>
        <w:t>臺</w:t>
      </w:r>
      <w:proofErr w:type="gramEnd"/>
      <w:r w:rsidRPr="008D1AB9">
        <w:rPr>
          <w:rFonts w:hAnsi="Arial"/>
          <w:bCs/>
          <w:kern w:val="32"/>
          <w:szCs w:val="36"/>
        </w:rPr>
        <w:t>)為目標，以促進參與公眾外交推動工作的各方參與者都能取得所需的可靠資料。」</w:t>
      </w:r>
      <w:r w:rsidRPr="008D1AB9">
        <w:rPr>
          <w:rFonts w:hAnsi="Arial" w:hint="eastAsia"/>
          <w:bCs/>
          <w:kern w:val="32"/>
          <w:szCs w:val="36"/>
        </w:rPr>
        <w:t>議題之</w:t>
      </w:r>
      <w:r w:rsidRPr="008D1AB9">
        <w:rPr>
          <w:rFonts w:hAnsi="Arial"/>
          <w:bCs/>
          <w:kern w:val="32"/>
          <w:szCs w:val="36"/>
        </w:rPr>
        <w:t>說明：</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t>為配合行政院推動「政府資料開放」政策，促成跨機關及民間協同合作與服務創新，創造民間、政府及產業三贏局面，國家發展委員會已建</w:t>
      </w:r>
      <w:r w:rsidRPr="008D1AB9">
        <w:rPr>
          <w:rFonts w:hAnsi="Arial" w:hint="eastAsia"/>
          <w:bCs/>
          <w:kern w:val="32"/>
          <w:szCs w:val="36"/>
        </w:rPr>
        <w:t>立</w:t>
      </w:r>
      <w:r w:rsidRPr="008D1AB9">
        <w:rPr>
          <w:rFonts w:hAnsi="Arial"/>
          <w:bCs/>
          <w:kern w:val="32"/>
          <w:szCs w:val="36"/>
        </w:rPr>
        <w:t>「政府資料開放平</w:t>
      </w:r>
      <w:proofErr w:type="gramStart"/>
      <w:r w:rsidRPr="008D1AB9">
        <w:rPr>
          <w:rFonts w:hAnsi="Arial"/>
          <w:bCs/>
          <w:kern w:val="32"/>
          <w:szCs w:val="36"/>
        </w:rPr>
        <w:t>臺</w:t>
      </w:r>
      <w:proofErr w:type="gramEnd"/>
      <w:r w:rsidRPr="008D1AB9">
        <w:rPr>
          <w:rFonts w:hAnsi="Arial"/>
          <w:bCs/>
          <w:kern w:val="32"/>
          <w:szCs w:val="36"/>
        </w:rPr>
        <w:t>」</w:t>
      </w:r>
      <w:proofErr w:type="gramStart"/>
      <w:r w:rsidRPr="008D1AB9">
        <w:rPr>
          <w:rFonts w:hAnsi="Arial"/>
          <w:bCs/>
          <w:kern w:val="32"/>
          <w:szCs w:val="36"/>
        </w:rPr>
        <w:t>（</w:t>
      </w:r>
      <w:proofErr w:type="gramEnd"/>
      <w:r w:rsidRPr="008D1AB9">
        <w:rPr>
          <w:rFonts w:hAnsi="Arial"/>
          <w:bCs/>
          <w:kern w:val="32"/>
          <w:szCs w:val="36"/>
        </w:rPr>
        <w:t>data.gov.tw</w:t>
      </w:r>
      <w:proofErr w:type="gramStart"/>
      <w:r w:rsidRPr="008D1AB9">
        <w:rPr>
          <w:rFonts w:hAnsi="Arial"/>
          <w:bCs/>
          <w:kern w:val="32"/>
          <w:szCs w:val="36"/>
        </w:rPr>
        <w:t>）</w:t>
      </w:r>
      <w:proofErr w:type="gramEnd"/>
      <w:r w:rsidRPr="008D1AB9">
        <w:rPr>
          <w:rFonts w:hAnsi="Arial"/>
          <w:bCs/>
          <w:kern w:val="32"/>
          <w:szCs w:val="36"/>
        </w:rPr>
        <w:t>，</w:t>
      </w:r>
      <w:r w:rsidRPr="008D1AB9">
        <w:rPr>
          <w:rFonts w:hAnsi="Arial"/>
          <w:bCs/>
          <w:kern w:val="32"/>
          <w:szCs w:val="36"/>
        </w:rPr>
        <w:lastRenderedPageBreak/>
        <w:t>所公開之政府機關開放格式資料以機關分類包括總統府、國家安全會議、五院所屬機關、地方政府及法人機構，以服務類別分類則包括公共資訊、生活安全及品質、交通及通訊等</w:t>
      </w:r>
      <w:r w:rsidRPr="008D1AB9">
        <w:rPr>
          <w:rFonts w:hAnsi="Arial" w:hint="eastAsia"/>
          <w:bCs/>
          <w:kern w:val="32"/>
          <w:szCs w:val="36"/>
        </w:rPr>
        <w:t>共</w:t>
      </w:r>
      <w:r w:rsidRPr="008D1AB9">
        <w:rPr>
          <w:rFonts w:hAnsi="Arial"/>
          <w:bCs/>
          <w:kern w:val="32"/>
          <w:szCs w:val="36"/>
        </w:rPr>
        <w:t>17項。</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t>針對學者專家建議建立數位平</w:t>
      </w:r>
      <w:proofErr w:type="gramStart"/>
      <w:r w:rsidRPr="008D1AB9">
        <w:rPr>
          <w:rFonts w:hAnsi="Arial"/>
          <w:bCs/>
          <w:kern w:val="32"/>
          <w:szCs w:val="36"/>
        </w:rPr>
        <w:t>臺</w:t>
      </w:r>
      <w:proofErr w:type="gramEnd"/>
      <w:r w:rsidRPr="008D1AB9">
        <w:rPr>
          <w:rFonts w:hAnsi="Arial"/>
          <w:bCs/>
          <w:kern w:val="32"/>
          <w:szCs w:val="36"/>
        </w:rPr>
        <w:t>乙節，似可建議國家發展委員會新增「公眾外交」服務項目分類，以利關注</w:t>
      </w:r>
      <w:r w:rsidRPr="008D1AB9">
        <w:rPr>
          <w:rFonts w:hAnsi="Arial" w:hint="eastAsia"/>
          <w:bCs/>
          <w:kern w:val="32"/>
          <w:szCs w:val="36"/>
        </w:rPr>
        <w:t>此一</w:t>
      </w:r>
      <w:r w:rsidRPr="008D1AB9">
        <w:rPr>
          <w:rFonts w:hAnsi="Arial"/>
          <w:bCs/>
          <w:kern w:val="32"/>
          <w:szCs w:val="36"/>
        </w:rPr>
        <w:t>議題之各界人士取得所需資料</w:t>
      </w:r>
      <w:r w:rsidRPr="008D1AB9">
        <w:rPr>
          <w:rFonts w:hAnsi="Arial" w:hint="eastAsia"/>
          <w:bCs/>
          <w:kern w:val="32"/>
          <w:szCs w:val="36"/>
        </w:rPr>
        <w:t>並</w:t>
      </w:r>
      <w:r w:rsidRPr="008D1AB9">
        <w:rPr>
          <w:rFonts w:hAnsi="Arial"/>
          <w:bCs/>
          <w:kern w:val="32"/>
          <w:szCs w:val="36"/>
        </w:rPr>
        <w:t>參與</w:t>
      </w:r>
      <w:r w:rsidRPr="008D1AB9">
        <w:rPr>
          <w:rFonts w:hAnsi="Arial" w:hint="eastAsia"/>
          <w:bCs/>
          <w:kern w:val="32"/>
          <w:szCs w:val="36"/>
        </w:rPr>
        <w:t>意見</w:t>
      </w:r>
      <w:r w:rsidRPr="008D1AB9">
        <w:rPr>
          <w:rFonts w:hAnsi="Arial"/>
          <w:bCs/>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該部針對</w:t>
      </w:r>
      <w:r w:rsidRPr="008D1AB9">
        <w:rPr>
          <w:rFonts w:hAnsi="Arial"/>
          <w:kern w:val="32"/>
          <w:szCs w:val="36"/>
        </w:rPr>
        <w:t>「學者專家</w:t>
      </w:r>
      <w:r w:rsidRPr="008D1AB9">
        <w:rPr>
          <w:rFonts w:hAnsi="Arial"/>
          <w:bCs/>
          <w:kern w:val="32"/>
          <w:szCs w:val="36"/>
        </w:rPr>
        <w:t>另</w:t>
      </w:r>
      <w:r w:rsidRPr="008D1AB9">
        <w:rPr>
          <w:rFonts w:hAnsi="Arial"/>
          <w:kern w:val="32"/>
          <w:szCs w:val="36"/>
        </w:rPr>
        <w:t>建議：設立行政院『公眾外交推動小組』(暫訂名稱)，由院長(或副院長)擔任召集人，建立跨部會推動與執行公眾外交及國家行銷策略之統籌與協調平</w:t>
      </w:r>
      <w:proofErr w:type="gramStart"/>
      <w:r w:rsidRPr="008D1AB9">
        <w:rPr>
          <w:rFonts w:hAnsi="Arial"/>
          <w:kern w:val="32"/>
          <w:szCs w:val="36"/>
        </w:rPr>
        <w:t>臺</w:t>
      </w:r>
      <w:proofErr w:type="gramEnd"/>
      <w:r w:rsidRPr="008D1AB9">
        <w:rPr>
          <w:rFonts w:hAnsi="Arial"/>
          <w:kern w:val="32"/>
          <w:szCs w:val="36"/>
        </w:rPr>
        <w:t>或機制，同時統整相關部會列為工作推動小組成員，亦請國安單位提供涉及國家安全相關業務之指導建議，以建立推動公眾外交與國家行銷策略之統籌與協調機制。」</w:t>
      </w:r>
      <w:r w:rsidRPr="008D1AB9">
        <w:rPr>
          <w:rFonts w:hAnsi="Arial" w:hint="eastAsia"/>
          <w:kern w:val="32"/>
          <w:szCs w:val="36"/>
        </w:rPr>
        <w:t>議題之</w:t>
      </w:r>
      <w:r w:rsidRPr="008D1AB9">
        <w:rPr>
          <w:rFonts w:hAnsi="Arial"/>
          <w:kern w:val="32"/>
          <w:szCs w:val="36"/>
        </w:rPr>
        <w:t>說明</w:t>
      </w:r>
      <w:r w:rsidRPr="008D1AB9">
        <w:rPr>
          <w:rFonts w:hAnsi="Arial" w:hint="eastAsia"/>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推動公眾外交策略的執行工具</w:t>
      </w:r>
      <w:r w:rsidRPr="008D1AB9">
        <w:rPr>
          <w:rFonts w:hAnsi="Arial"/>
          <w:bCs/>
          <w:kern w:val="32"/>
          <w:szCs w:val="36"/>
        </w:rPr>
        <w:t>及方式</w:t>
      </w:r>
      <w:r w:rsidRPr="008D1AB9">
        <w:rPr>
          <w:rFonts w:hAnsi="Arial" w:hint="eastAsia"/>
          <w:bCs/>
          <w:kern w:val="32"/>
          <w:szCs w:val="36"/>
        </w:rPr>
        <w:t>極其多元，包括：國際傳播、數位外交、文化外交、觀光旅遊、臺灣精品、國際交流計畫、學術、體育、僑民、城市外交鏈結及結合非政府組織力量等，以我國為例，各項工具涉及我政府不同機關之權責業管，包括文化部、交通部、內政部、教育部、行政院農委會、僑委會、</w:t>
      </w:r>
      <w:proofErr w:type="gramStart"/>
      <w:r w:rsidRPr="008D1AB9">
        <w:rPr>
          <w:rFonts w:hAnsi="Arial" w:hint="eastAsia"/>
          <w:bCs/>
          <w:kern w:val="32"/>
          <w:szCs w:val="36"/>
        </w:rPr>
        <w:t>衛福部</w:t>
      </w:r>
      <w:proofErr w:type="gramEnd"/>
      <w:r w:rsidRPr="008D1AB9">
        <w:rPr>
          <w:rFonts w:hAnsi="Arial" w:hint="eastAsia"/>
          <w:bCs/>
          <w:kern w:val="32"/>
          <w:szCs w:val="36"/>
        </w:rPr>
        <w:t>、經濟部國貿局及各縣（市）政府等。</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為提高政府整體推動公眾外交之效率，加強各部會間相互協調及分工，有效達致行銷國家形象之目標，建立及落實各</w:t>
      </w:r>
      <w:proofErr w:type="gramStart"/>
      <w:r w:rsidRPr="008D1AB9">
        <w:rPr>
          <w:rFonts w:hAnsi="Arial" w:hint="eastAsia"/>
          <w:bCs/>
          <w:kern w:val="32"/>
          <w:szCs w:val="36"/>
        </w:rPr>
        <w:t>部會間就公眾</w:t>
      </w:r>
      <w:proofErr w:type="gramEnd"/>
      <w:r w:rsidRPr="008D1AB9">
        <w:rPr>
          <w:rFonts w:hAnsi="Arial" w:hint="eastAsia"/>
          <w:bCs/>
          <w:kern w:val="32"/>
          <w:szCs w:val="36"/>
        </w:rPr>
        <w:t>外交業務之聯繫及分工機制，確可提高政府整體推動相關政策之成效。相關機制倘能由行政院統一督導各部會分工執行，當可</w:t>
      </w:r>
      <w:r w:rsidRPr="008D1AB9">
        <w:rPr>
          <w:rFonts w:hAnsi="Arial"/>
          <w:bCs/>
          <w:kern w:val="32"/>
          <w:szCs w:val="36"/>
        </w:rPr>
        <w:t>有效強化公眾外交</w:t>
      </w:r>
      <w:r w:rsidRPr="008D1AB9">
        <w:rPr>
          <w:rFonts w:hAnsi="Arial"/>
          <w:bCs/>
          <w:kern w:val="32"/>
          <w:szCs w:val="36"/>
        </w:rPr>
        <w:lastRenderedPageBreak/>
        <w:t>成效，</w:t>
      </w:r>
      <w:r w:rsidRPr="008D1AB9">
        <w:rPr>
          <w:rFonts w:hAnsi="Arial" w:hint="eastAsia"/>
          <w:bCs/>
          <w:kern w:val="32"/>
          <w:szCs w:val="36"/>
        </w:rPr>
        <w:t>而該</w:t>
      </w:r>
      <w:proofErr w:type="gramStart"/>
      <w:r w:rsidRPr="008D1AB9">
        <w:rPr>
          <w:rFonts w:hAnsi="Arial" w:hint="eastAsia"/>
          <w:bCs/>
          <w:kern w:val="32"/>
          <w:szCs w:val="36"/>
        </w:rPr>
        <w:t>部均將依</w:t>
      </w:r>
      <w:proofErr w:type="gramEnd"/>
      <w:r w:rsidRPr="008D1AB9">
        <w:rPr>
          <w:rFonts w:hAnsi="Arial" w:hint="eastAsia"/>
          <w:bCs/>
          <w:kern w:val="32"/>
          <w:szCs w:val="36"/>
        </w:rPr>
        <w:t>行政院統籌</w:t>
      </w:r>
      <w:r w:rsidRPr="008D1AB9">
        <w:rPr>
          <w:rFonts w:hAnsi="Arial"/>
          <w:bCs/>
          <w:kern w:val="32"/>
          <w:szCs w:val="36"/>
        </w:rPr>
        <w:t>及協調機制</w:t>
      </w:r>
      <w:r w:rsidRPr="008D1AB9">
        <w:rPr>
          <w:rFonts w:hAnsi="Arial" w:hint="eastAsia"/>
          <w:bCs/>
          <w:kern w:val="32"/>
          <w:szCs w:val="36"/>
        </w:rPr>
        <w:t>指示，與相關單位密切配合</w:t>
      </w:r>
      <w:r w:rsidRPr="008D1AB9">
        <w:rPr>
          <w:rFonts w:hAnsi="Arial"/>
          <w:bCs/>
          <w:kern w:val="32"/>
          <w:szCs w:val="36"/>
        </w:rPr>
        <w:t>及合作。</w:t>
      </w:r>
    </w:p>
    <w:p w:rsidR="00410059" w:rsidRPr="008D1AB9" w:rsidRDefault="00410059" w:rsidP="00C04BE4">
      <w:pPr>
        <w:pStyle w:val="4"/>
      </w:pPr>
      <w:r w:rsidRPr="008D1AB9">
        <w:rPr>
          <w:rFonts w:hint="eastAsia"/>
        </w:rPr>
        <w:t>有關</w:t>
      </w:r>
      <w:r w:rsidRPr="008D1AB9">
        <w:rPr>
          <w:rFonts w:ascii="新細明體" w:eastAsia="新細明體" w:hAnsi="新細明體" w:hint="eastAsia"/>
        </w:rPr>
        <w:t>「</w:t>
      </w:r>
      <w:r w:rsidRPr="008D1AB9">
        <w:rPr>
          <w:rFonts w:hint="eastAsia"/>
        </w:rPr>
        <w:t>外交部各地域司、公眾會、</w:t>
      </w:r>
      <w:r w:rsidR="00BC51AD" w:rsidRPr="008D1AB9">
        <w:rPr>
          <w:rFonts w:hint="eastAsia"/>
        </w:rPr>
        <w:t>NGO國際事務會</w:t>
      </w:r>
      <w:r w:rsidRPr="008D1AB9">
        <w:rPr>
          <w:rFonts w:hint="eastAsia"/>
        </w:rPr>
        <w:t>、國傳司及外交學院於辦理公眾外交文宣等業務，</w:t>
      </w:r>
      <w:proofErr w:type="gramStart"/>
      <w:r w:rsidRPr="008D1AB9">
        <w:rPr>
          <w:rFonts w:hint="eastAsia"/>
        </w:rPr>
        <w:t>均於兼顧</w:t>
      </w:r>
      <w:proofErr w:type="gramEnd"/>
      <w:r w:rsidRPr="008D1AB9">
        <w:rPr>
          <w:rFonts w:hint="eastAsia"/>
        </w:rPr>
        <w:t>預期公眾外交文宣效益、妥適經費安排及協助推動對各國關係等原則下，運用相關預算。各單位推動與轄屬各國的公眾外交</w:t>
      </w:r>
      <w:proofErr w:type="gramStart"/>
      <w:r w:rsidRPr="008D1AB9">
        <w:rPr>
          <w:rFonts w:hint="eastAsia"/>
        </w:rPr>
        <w:t>文宣案等</w:t>
      </w:r>
      <w:proofErr w:type="gramEnd"/>
      <w:r w:rsidRPr="008D1AB9">
        <w:rPr>
          <w:rFonts w:hint="eastAsia"/>
        </w:rPr>
        <w:t>，因業務內容屬性不盡相同</w:t>
      </w:r>
      <w:r w:rsidRPr="008D1AB9">
        <w:t>，</w:t>
      </w:r>
      <w:r w:rsidRPr="008D1AB9">
        <w:rPr>
          <w:rFonts w:hint="eastAsia"/>
        </w:rPr>
        <w:t>各單位除依各案預期</w:t>
      </w:r>
      <w:r w:rsidRPr="008D1AB9">
        <w:t>效益</w:t>
      </w:r>
      <w:r w:rsidRPr="008D1AB9">
        <w:rPr>
          <w:rFonts w:hint="eastAsia"/>
        </w:rPr>
        <w:t>、人力及經費等於</w:t>
      </w:r>
      <w:r w:rsidRPr="008D1AB9">
        <w:t>奉核</w:t>
      </w:r>
      <w:r w:rsidRPr="008D1AB9">
        <w:rPr>
          <w:rFonts w:hint="eastAsia"/>
        </w:rPr>
        <w:t>定</w:t>
      </w:r>
      <w:r w:rsidRPr="008D1AB9">
        <w:t>後</w:t>
      </w:r>
      <w:r w:rsidRPr="008D1AB9">
        <w:rPr>
          <w:rFonts w:hint="eastAsia"/>
        </w:rPr>
        <w:t>依既定時程辦理外</w:t>
      </w:r>
      <w:r w:rsidRPr="008D1AB9">
        <w:t>，</w:t>
      </w:r>
      <w:r w:rsidRPr="008D1AB9">
        <w:rPr>
          <w:rFonts w:hint="eastAsia"/>
        </w:rPr>
        <w:t>目前尚無統一之標準作業程序</w:t>
      </w:r>
      <w:r w:rsidRPr="008D1AB9">
        <w:rPr>
          <w:rFonts w:hAnsi="標楷體" w:hint="eastAsia"/>
        </w:rPr>
        <w:t>」議題之說明：</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依據該部</w:t>
      </w:r>
      <w:r w:rsidRPr="008D1AB9">
        <w:rPr>
          <w:rFonts w:hAnsi="Arial"/>
          <w:bCs/>
          <w:kern w:val="32"/>
          <w:szCs w:val="36"/>
        </w:rPr>
        <w:t>106</w:t>
      </w:r>
      <w:r w:rsidRPr="008D1AB9">
        <w:rPr>
          <w:rFonts w:hAnsi="Arial" w:hint="eastAsia"/>
          <w:bCs/>
          <w:kern w:val="32"/>
          <w:szCs w:val="36"/>
        </w:rPr>
        <w:t>年</w:t>
      </w:r>
      <w:r w:rsidRPr="008D1AB9">
        <w:rPr>
          <w:rFonts w:hAnsi="Arial"/>
          <w:bCs/>
          <w:kern w:val="32"/>
          <w:szCs w:val="36"/>
        </w:rPr>
        <w:t>12</w:t>
      </w:r>
      <w:r w:rsidRPr="008D1AB9">
        <w:rPr>
          <w:rFonts w:hAnsi="Arial" w:hint="eastAsia"/>
          <w:bCs/>
          <w:kern w:val="32"/>
          <w:szCs w:val="36"/>
        </w:rPr>
        <w:t>月</w:t>
      </w:r>
      <w:r w:rsidRPr="008D1AB9">
        <w:rPr>
          <w:rFonts w:hAnsi="Arial"/>
          <w:bCs/>
          <w:kern w:val="32"/>
          <w:szCs w:val="36"/>
        </w:rPr>
        <w:t>5</w:t>
      </w:r>
      <w:r w:rsidRPr="008D1AB9">
        <w:rPr>
          <w:rFonts w:hAnsi="Arial" w:hint="eastAsia"/>
          <w:bCs/>
          <w:kern w:val="32"/>
          <w:szCs w:val="36"/>
        </w:rPr>
        <w:t>日令修正發布之外交部處</w:t>
      </w:r>
      <w:proofErr w:type="gramStart"/>
      <w:r w:rsidRPr="008D1AB9">
        <w:rPr>
          <w:rFonts w:hAnsi="Arial" w:hint="eastAsia"/>
          <w:bCs/>
          <w:kern w:val="32"/>
          <w:szCs w:val="36"/>
        </w:rPr>
        <w:t>務</w:t>
      </w:r>
      <w:proofErr w:type="gramEnd"/>
      <w:r w:rsidRPr="008D1AB9">
        <w:rPr>
          <w:rFonts w:hAnsi="Arial" w:hint="eastAsia"/>
          <w:bCs/>
          <w:kern w:val="32"/>
          <w:szCs w:val="36"/>
        </w:rPr>
        <w:t>規程，</w:t>
      </w:r>
      <w:proofErr w:type="gramStart"/>
      <w:r w:rsidRPr="008D1AB9">
        <w:rPr>
          <w:rFonts w:hAnsi="Arial" w:hint="eastAsia"/>
          <w:bCs/>
          <w:kern w:val="32"/>
          <w:szCs w:val="36"/>
        </w:rPr>
        <w:t>該部</w:t>
      </w:r>
      <w:r w:rsidRPr="008D1AB9">
        <w:rPr>
          <w:rFonts w:hAnsi="Arial"/>
          <w:bCs/>
          <w:kern w:val="32"/>
          <w:szCs w:val="36"/>
        </w:rPr>
        <w:t>各地域</w:t>
      </w:r>
      <w:proofErr w:type="gramEnd"/>
      <w:r w:rsidRPr="008D1AB9">
        <w:rPr>
          <w:rFonts w:hAnsi="Arial"/>
          <w:bCs/>
          <w:kern w:val="32"/>
          <w:szCs w:val="36"/>
        </w:rPr>
        <w:t>司、公眾外交協調會、非政府組織國際事務會、國際傳播司</w:t>
      </w:r>
      <w:proofErr w:type="gramStart"/>
      <w:r w:rsidRPr="008D1AB9">
        <w:rPr>
          <w:rFonts w:hAnsi="Arial" w:hint="eastAsia"/>
          <w:bCs/>
          <w:kern w:val="32"/>
          <w:szCs w:val="36"/>
        </w:rPr>
        <w:t>等均各有</w:t>
      </w:r>
      <w:proofErr w:type="gramEnd"/>
      <w:r w:rsidRPr="008D1AB9">
        <w:rPr>
          <w:rFonts w:hAnsi="Arial" w:hint="eastAsia"/>
          <w:bCs/>
          <w:kern w:val="32"/>
          <w:szCs w:val="36"/>
        </w:rPr>
        <w:t>其特定業務職掌，涉及公眾外交者包括：各地域司辦理相關地域及國家文教交流；國傳司辦理國際新聞傳播、交流及合作、國際傳播視聽與文字資料的製作及運用等；公眾會負責跨地域公眾外交業務、新聞發布、處理與媒體聯繫、文宣資料製作與推廣及網路文宣等；非政府組織國際事務會辦理協助民間組織參與非政府間國際組織活動與交流、國際人道援助的規劃及推動。</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各司處雖就業務屬性、案件規劃日程及辦理方式不同，致不同案件之標準作業流程有所不同，惟就公眾外交宣介部分，各司處間均保持密切協調及合作。如地域司辦理文化宣傳活動（如亞太文化日、各地區青年菁英研習班等），</w:t>
      </w:r>
      <w:proofErr w:type="gramStart"/>
      <w:r w:rsidRPr="008D1AB9">
        <w:rPr>
          <w:rFonts w:hAnsi="Arial" w:hint="eastAsia"/>
          <w:bCs/>
          <w:kern w:val="32"/>
          <w:szCs w:val="36"/>
        </w:rPr>
        <w:t>事前均與公眾</w:t>
      </w:r>
      <w:proofErr w:type="gramEnd"/>
      <w:r w:rsidRPr="008D1AB9">
        <w:rPr>
          <w:rFonts w:hAnsi="Arial" w:hint="eastAsia"/>
          <w:bCs/>
          <w:kern w:val="32"/>
          <w:szCs w:val="36"/>
        </w:rPr>
        <w:t>會密切聯繫協調預備相關記者</w:t>
      </w:r>
      <w:r w:rsidRPr="008D1AB9">
        <w:rPr>
          <w:rFonts w:hAnsi="Arial" w:hint="eastAsia"/>
          <w:bCs/>
          <w:kern w:val="32"/>
          <w:szCs w:val="36"/>
        </w:rPr>
        <w:lastRenderedPageBreak/>
        <w:t>會活動、新聞發布事宜，國傳司亦相應辦理</w:t>
      </w:r>
      <w:proofErr w:type="gramStart"/>
      <w:r w:rsidRPr="008D1AB9">
        <w:rPr>
          <w:rFonts w:hAnsi="Arial" w:hint="eastAsia"/>
          <w:bCs/>
          <w:kern w:val="32"/>
          <w:szCs w:val="36"/>
        </w:rPr>
        <w:t>本部臉書及</w:t>
      </w:r>
      <w:proofErr w:type="gramEnd"/>
      <w:r w:rsidRPr="008D1AB9">
        <w:rPr>
          <w:rFonts w:hAnsi="Arial" w:hint="eastAsia"/>
          <w:bCs/>
          <w:kern w:val="32"/>
          <w:szCs w:val="36"/>
        </w:rPr>
        <w:t>推特等新媒體宣傳事宜，各</w:t>
      </w:r>
      <w:proofErr w:type="gramStart"/>
      <w:r w:rsidRPr="008D1AB9">
        <w:rPr>
          <w:rFonts w:hAnsi="Arial" w:hint="eastAsia"/>
          <w:bCs/>
          <w:kern w:val="32"/>
          <w:szCs w:val="36"/>
        </w:rPr>
        <w:t>案均能妥</w:t>
      </w:r>
      <w:proofErr w:type="gramEnd"/>
      <w:r w:rsidRPr="008D1AB9">
        <w:rPr>
          <w:rFonts w:hAnsi="Arial" w:hint="eastAsia"/>
          <w:bCs/>
          <w:kern w:val="32"/>
          <w:szCs w:val="36"/>
        </w:rPr>
        <w:t>適獲得媒體露出，以收公眾外交之效，</w:t>
      </w:r>
      <w:r w:rsidRPr="008D1AB9">
        <w:rPr>
          <w:rFonts w:hAnsi="Arial"/>
          <w:bCs/>
          <w:kern w:val="32"/>
          <w:szCs w:val="36"/>
        </w:rPr>
        <w:t>尚無</w:t>
      </w:r>
      <w:r w:rsidRPr="008D1AB9">
        <w:rPr>
          <w:rFonts w:hAnsi="Arial" w:hint="eastAsia"/>
          <w:bCs/>
          <w:kern w:val="32"/>
          <w:szCs w:val="36"/>
        </w:rPr>
        <w:t>因</w:t>
      </w:r>
      <w:r w:rsidRPr="008D1AB9">
        <w:rPr>
          <w:rFonts w:hAnsi="Arial"/>
          <w:bCs/>
          <w:kern w:val="32"/>
          <w:szCs w:val="36"/>
        </w:rPr>
        <w:t>作業</w:t>
      </w:r>
      <w:r w:rsidRPr="008D1AB9">
        <w:rPr>
          <w:rFonts w:hAnsi="Arial" w:hint="eastAsia"/>
          <w:bCs/>
          <w:kern w:val="32"/>
          <w:szCs w:val="36"/>
        </w:rPr>
        <w:t>程序不同</w:t>
      </w:r>
      <w:r w:rsidRPr="008D1AB9">
        <w:rPr>
          <w:rFonts w:hAnsi="Arial"/>
          <w:bCs/>
          <w:kern w:val="32"/>
          <w:szCs w:val="36"/>
        </w:rPr>
        <w:t>而影響</w:t>
      </w:r>
      <w:r w:rsidRPr="008D1AB9">
        <w:rPr>
          <w:rFonts w:hAnsi="Arial" w:hint="eastAsia"/>
          <w:bCs/>
          <w:kern w:val="32"/>
          <w:szCs w:val="36"/>
        </w:rPr>
        <w:t>相關</w:t>
      </w:r>
      <w:r w:rsidRPr="008D1AB9">
        <w:rPr>
          <w:rFonts w:hAnsi="Arial"/>
          <w:bCs/>
          <w:kern w:val="32"/>
          <w:szCs w:val="36"/>
        </w:rPr>
        <w:t>工作執行</w:t>
      </w:r>
      <w:r w:rsidRPr="008D1AB9">
        <w:rPr>
          <w:rFonts w:hAnsi="Arial" w:hint="eastAsia"/>
          <w:bCs/>
          <w:kern w:val="32"/>
          <w:szCs w:val="36"/>
        </w:rPr>
        <w:t>情事。</w:t>
      </w:r>
    </w:p>
    <w:p w:rsidR="00410059" w:rsidRPr="008D1AB9" w:rsidRDefault="00410059" w:rsidP="00F26CEF">
      <w:pPr>
        <w:numPr>
          <w:ilvl w:val="3"/>
          <w:numId w:val="6"/>
        </w:numPr>
        <w:spacing w:line="440" w:lineRule="exact"/>
        <w:outlineLvl w:val="3"/>
        <w:rPr>
          <w:rFonts w:hAnsi="Arial"/>
          <w:kern w:val="32"/>
          <w:szCs w:val="36"/>
        </w:rPr>
      </w:pPr>
      <w:r w:rsidRPr="008D1AB9">
        <w:rPr>
          <w:rFonts w:ascii="新細明體" w:eastAsia="新細明體" w:hAnsi="新細明體" w:hint="eastAsia"/>
          <w:kern w:val="32"/>
          <w:szCs w:val="36"/>
        </w:rPr>
        <w:t>「</w:t>
      </w:r>
      <w:r w:rsidRPr="008D1AB9">
        <w:rPr>
          <w:rFonts w:hAnsi="Arial" w:hint="eastAsia"/>
          <w:kern w:val="32"/>
          <w:szCs w:val="36"/>
        </w:rPr>
        <w:t>(調查委員問：外交部有無平台與六都去協調？</w:t>
      </w:r>
      <w:proofErr w:type="gramStart"/>
      <w:r w:rsidRPr="008D1AB9">
        <w:rPr>
          <w:rFonts w:hAnsi="Arial" w:hint="eastAsia"/>
          <w:kern w:val="32"/>
          <w:szCs w:val="36"/>
        </w:rPr>
        <w:t>)外交部政務次長謝武樵答</w:t>
      </w:r>
      <w:proofErr w:type="gramEnd"/>
      <w:r w:rsidRPr="008D1AB9">
        <w:rPr>
          <w:rFonts w:hAnsi="Arial" w:hint="eastAsia"/>
          <w:kern w:val="32"/>
          <w:szCs w:val="36"/>
        </w:rPr>
        <w:t>：</w:t>
      </w:r>
      <w:r w:rsidRPr="008D1AB9">
        <w:rPr>
          <w:rFonts w:hAnsi="Arial" w:hint="eastAsia"/>
          <w:b/>
          <w:kern w:val="32"/>
          <w:szCs w:val="36"/>
          <w:u w:val="single"/>
        </w:rPr>
        <w:t>目前沒有做公眾外交的平台</w:t>
      </w:r>
      <w:r w:rsidRPr="008D1AB9">
        <w:rPr>
          <w:rFonts w:hAnsi="Arial" w:hint="eastAsia"/>
          <w:kern w:val="32"/>
          <w:szCs w:val="36"/>
        </w:rPr>
        <w:t>，但尊重各市府的節奏及目標，例行的聯繫事項可透過中部及南部辦事處。</w:t>
      </w:r>
      <w:r w:rsidRPr="008D1AB9">
        <w:rPr>
          <w:rFonts w:hAnsi="標楷體" w:hint="eastAsia"/>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外交部座談會後補充相關說明到院要</w:t>
      </w:r>
      <w:proofErr w:type="gramStart"/>
      <w:r w:rsidRPr="008D1AB9">
        <w:rPr>
          <w:rFonts w:hAnsi="Arial" w:hint="eastAsia"/>
          <w:bCs/>
          <w:kern w:val="32"/>
          <w:szCs w:val="36"/>
        </w:rPr>
        <w:t>以</w:t>
      </w:r>
      <w:proofErr w:type="gramEnd"/>
      <w:r w:rsidRPr="008D1AB9">
        <w:rPr>
          <w:rFonts w:hAnsi="Arial" w:hint="eastAsia"/>
          <w:bCs/>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ab/>
        <w:t>有關公眾外交為我國整體外交政策一環，外交部有無整合各部會及地方政府資源，制定整體性的公眾外交戰略？詳情為何？由何單位負責規劃？</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為協助打造我國在政治、人道、文教、醫療及環境領域的優質國家品牌形象，包括國際傳播、數位外交、文化外交、觀光旅遊、臺灣精品、國際交流計畫、學術、體育、僑民、城市鏈結及非政府組織</w:t>
      </w:r>
      <w:proofErr w:type="gramStart"/>
      <w:r w:rsidRPr="008D1AB9">
        <w:rPr>
          <w:rFonts w:hAnsi="Arial" w:hint="eastAsia"/>
          <w:bCs/>
          <w:kern w:val="32"/>
          <w:szCs w:val="36"/>
        </w:rPr>
        <w:t>等均為我</w:t>
      </w:r>
      <w:proofErr w:type="gramEnd"/>
      <w:r w:rsidRPr="008D1AB9">
        <w:rPr>
          <w:rFonts w:hAnsi="Arial" w:hint="eastAsia"/>
          <w:bCs/>
          <w:kern w:val="32"/>
          <w:szCs w:val="36"/>
        </w:rPr>
        <w:t>當前有效的公眾外交策略執行工具，此涉及我國政府不同機關的權責業管，包括外交部、教育部、原住民委員會、行政院農委會、僑委會、</w:t>
      </w:r>
      <w:proofErr w:type="gramStart"/>
      <w:r w:rsidRPr="008D1AB9">
        <w:rPr>
          <w:rFonts w:hAnsi="Arial" w:hint="eastAsia"/>
          <w:bCs/>
          <w:kern w:val="32"/>
          <w:szCs w:val="36"/>
        </w:rPr>
        <w:t>衛福部</w:t>
      </w:r>
      <w:proofErr w:type="gramEnd"/>
      <w:r w:rsidRPr="008D1AB9">
        <w:rPr>
          <w:rFonts w:hAnsi="Arial" w:hint="eastAsia"/>
          <w:bCs/>
          <w:kern w:val="32"/>
          <w:szCs w:val="36"/>
        </w:rPr>
        <w:t>、經濟部國貿局、各縣(市)政府等均包括在內。</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各部會及地方政府具體做法及策略，因各單位業務性質、目標、資源配置不一而有所不同，惟協力推動我國公眾外交及形塑優質國家品牌形象的目標並無二致。目前外交部與公眾外交業務相關的司處各有其工作職掌，並會就相關議題性質，分別與政府不同部門進行合作及協調，致力推動公眾外交，以協力共同形塑我國的優質正面形象。</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ab/>
        <w:t>公眾會位階為何？對內(與外交部各司處)及對</w:t>
      </w:r>
      <w:r w:rsidRPr="008D1AB9">
        <w:rPr>
          <w:rFonts w:hAnsi="Arial" w:hint="eastAsia"/>
          <w:kern w:val="32"/>
          <w:szCs w:val="36"/>
        </w:rPr>
        <w:lastRenderedPageBreak/>
        <w:t>外(與各部會及地方政府)分別如何協調？</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依外交部處</w:t>
      </w:r>
      <w:proofErr w:type="gramStart"/>
      <w:r w:rsidRPr="008D1AB9">
        <w:rPr>
          <w:rFonts w:hAnsi="Arial" w:hint="eastAsia"/>
          <w:bCs/>
          <w:kern w:val="32"/>
          <w:szCs w:val="36"/>
        </w:rPr>
        <w:t>務</w:t>
      </w:r>
      <w:proofErr w:type="gramEnd"/>
      <w:r w:rsidRPr="008D1AB9">
        <w:rPr>
          <w:rFonts w:hAnsi="Arial" w:hint="eastAsia"/>
          <w:bCs/>
          <w:kern w:val="32"/>
          <w:szCs w:val="36"/>
        </w:rPr>
        <w:t>規程第22條規定，外交部設立公眾會，辦理跨地域公眾外交業務、軟實力整合運用的規劃與協調、新聞發布、處理與媒體聯繫等業務；並置執行長及副執行長等專人專責處理公眾外交事務。</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鑒於外交部相關司處推動公眾外交的工具多元，公眾會亦與</w:t>
      </w:r>
      <w:proofErr w:type="gramStart"/>
      <w:r w:rsidRPr="008D1AB9">
        <w:rPr>
          <w:rFonts w:hAnsi="Arial" w:hint="eastAsia"/>
          <w:bCs/>
          <w:kern w:val="32"/>
          <w:szCs w:val="36"/>
        </w:rPr>
        <w:t>該部各相關</w:t>
      </w:r>
      <w:proofErr w:type="gramEnd"/>
      <w:r w:rsidRPr="008D1AB9">
        <w:rPr>
          <w:rFonts w:hAnsi="Arial" w:hint="eastAsia"/>
          <w:bCs/>
          <w:kern w:val="32"/>
          <w:szCs w:val="36"/>
        </w:rPr>
        <w:t>司處分別秉持職掌業務，進行跨</w:t>
      </w:r>
      <w:proofErr w:type="gramStart"/>
      <w:r w:rsidRPr="008D1AB9">
        <w:rPr>
          <w:rFonts w:hAnsi="Arial" w:hint="eastAsia"/>
          <w:bCs/>
          <w:kern w:val="32"/>
          <w:szCs w:val="36"/>
        </w:rPr>
        <w:t>單位間的分工合作</w:t>
      </w:r>
      <w:proofErr w:type="gramEnd"/>
      <w:r w:rsidRPr="008D1AB9">
        <w:rPr>
          <w:rFonts w:hAnsi="Arial" w:hint="eastAsia"/>
          <w:bCs/>
          <w:kern w:val="32"/>
          <w:szCs w:val="36"/>
        </w:rPr>
        <w:t>及聯繫，發揮政策統籌及協調功能。</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ab/>
        <w:t>公眾會與</w:t>
      </w:r>
      <w:r w:rsidR="005905F0" w:rsidRPr="008D1AB9">
        <w:rPr>
          <w:rFonts w:hint="eastAsia"/>
        </w:rPr>
        <w:t>NGO國際事務會</w:t>
      </w:r>
      <w:r w:rsidRPr="008D1AB9">
        <w:rPr>
          <w:rFonts w:hAnsi="Arial" w:hint="eastAsia"/>
          <w:kern w:val="32"/>
          <w:szCs w:val="36"/>
        </w:rPr>
        <w:t>、國傳司間如何業務分工及相互支援？</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依據外交部處</w:t>
      </w:r>
      <w:proofErr w:type="gramStart"/>
      <w:r w:rsidRPr="008D1AB9">
        <w:rPr>
          <w:rFonts w:hAnsi="Arial" w:hint="eastAsia"/>
          <w:kern w:val="32"/>
          <w:szCs w:val="36"/>
        </w:rPr>
        <w:t>務</w:t>
      </w:r>
      <w:proofErr w:type="gramEnd"/>
      <w:r w:rsidRPr="008D1AB9">
        <w:rPr>
          <w:rFonts w:hAnsi="Arial" w:hint="eastAsia"/>
          <w:kern w:val="32"/>
          <w:szCs w:val="36"/>
        </w:rPr>
        <w:t>規程，外交部各地域司、公眾會、NGO國際事務會、國傳司</w:t>
      </w:r>
      <w:proofErr w:type="gramStart"/>
      <w:r w:rsidRPr="008D1AB9">
        <w:rPr>
          <w:rFonts w:hAnsi="Arial" w:hint="eastAsia"/>
          <w:kern w:val="32"/>
          <w:szCs w:val="36"/>
        </w:rPr>
        <w:t>等均各有</w:t>
      </w:r>
      <w:proofErr w:type="gramEnd"/>
      <w:r w:rsidRPr="008D1AB9">
        <w:rPr>
          <w:rFonts w:hAnsi="Arial" w:hint="eastAsia"/>
          <w:kern w:val="32"/>
          <w:szCs w:val="36"/>
        </w:rPr>
        <w:t>其特定業務職掌，涉及公眾外交者包括：各地域司辦理相關地域及國家文教交流；國傳司的核心業務係以國際新聞傳播規劃與執行為主軸，包括國際</w:t>
      </w:r>
      <w:proofErr w:type="gramStart"/>
      <w:r w:rsidRPr="008D1AB9">
        <w:rPr>
          <w:rFonts w:hAnsi="Arial" w:hint="eastAsia"/>
          <w:kern w:val="32"/>
          <w:szCs w:val="36"/>
        </w:rPr>
        <w:t>媒體晉訪政府</w:t>
      </w:r>
      <w:proofErr w:type="gramEnd"/>
      <w:r w:rsidRPr="008D1AB9">
        <w:rPr>
          <w:rFonts w:hAnsi="Arial" w:hint="eastAsia"/>
          <w:kern w:val="32"/>
          <w:szCs w:val="36"/>
        </w:rPr>
        <w:t>高層、國際媒體記者邀訪、國際媒體駐</w:t>
      </w:r>
      <w:proofErr w:type="gramStart"/>
      <w:r w:rsidRPr="008D1AB9">
        <w:rPr>
          <w:rFonts w:hAnsi="Arial" w:hint="eastAsia"/>
          <w:kern w:val="32"/>
          <w:szCs w:val="36"/>
        </w:rPr>
        <w:t>臺</w:t>
      </w:r>
      <w:proofErr w:type="gramEnd"/>
      <w:r w:rsidRPr="008D1AB9">
        <w:rPr>
          <w:rFonts w:hAnsi="Arial" w:hint="eastAsia"/>
          <w:kern w:val="32"/>
          <w:szCs w:val="36"/>
        </w:rPr>
        <w:t>記者的聯繫與服務、國際輿情彙</w:t>
      </w:r>
      <w:proofErr w:type="gramStart"/>
      <w:r w:rsidRPr="008D1AB9">
        <w:rPr>
          <w:rFonts w:hAnsi="Arial" w:hint="eastAsia"/>
          <w:kern w:val="32"/>
          <w:szCs w:val="36"/>
        </w:rPr>
        <w:t>蒐</w:t>
      </w:r>
      <w:proofErr w:type="gramEnd"/>
      <w:r w:rsidRPr="008D1AB9">
        <w:rPr>
          <w:rFonts w:hAnsi="Arial" w:hint="eastAsia"/>
          <w:kern w:val="32"/>
          <w:szCs w:val="36"/>
        </w:rPr>
        <w:t>、重要政策國際文宣計畫、網路新媒體文宣、國際傳播視聽與文字資料的製作及運用等；公眾會負責跨地域公眾外交業務、新聞發布、處理與媒體聯繫、文宣資料製作與推廣及網路文宣等；</w:t>
      </w:r>
      <w:r w:rsidR="005905F0" w:rsidRPr="008D1AB9">
        <w:rPr>
          <w:rFonts w:hint="eastAsia"/>
        </w:rPr>
        <w:t>NGO國際事務會</w:t>
      </w:r>
      <w:r w:rsidRPr="008D1AB9">
        <w:rPr>
          <w:rFonts w:hAnsi="Arial" w:hint="eastAsia"/>
          <w:kern w:val="32"/>
          <w:szCs w:val="36"/>
        </w:rPr>
        <w:t>辦理協助民間組織參與非政府間國際組織活動與交流、國際人道援助的規劃及推動。</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ab/>
        <w:t>公眾會及</w:t>
      </w:r>
      <w:r w:rsidR="005905F0" w:rsidRPr="008D1AB9">
        <w:rPr>
          <w:rFonts w:hint="eastAsia"/>
        </w:rPr>
        <w:t>NGO國際事務會</w:t>
      </w:r>
      <w:r w:rsidRPr="008D1AB9">
        <w:rPr>
          <w:rFonts w:hAnsi="Arial" w:hint="eastAsia"/>
          <w:kern w:val="32"/>
          <w:szCs w:val="36"/>
        </w:rPr>
        <w:t>之編制及業務職掌：</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依據外交部106年12月5日外人協字第10641568660號令修正發布之外交部處</w:t>
      </w:r>
      <w:proofErr w:type="gramStart"/>
      <w:r w:rsidRPr="008D1AB9">
        <w:rPr>
          <w:rFonts w:hAnsi="Arial" w:hint="eastAsia"/>
          <w:kern w:val="32"/>
          <w:szCs w:val="36"/>
        </w:rPr>
        <w:t>務</w:t>
      </w:r>
      <w:proofErr w:type="gramEnd"/>
      <w:r w:rsidRPr="008D1AB9">
        <w:rPr>
          <w:rFonts w:hAnsi="Arial" w:hint="eastAsia"/>
          <w:kern w:val="32"/>
          <w:szCs w:val="36"/>
        </w:rPr>
        <w:t>規程，相關單位的業務職掌</w:t>
      </w:r>
      <w:proofErr w:type="gramStart"/>
      <w:r w:rsidRPr="008D1AB9">
        <w:rPr>
          <w:rFonts w:hAnsi="Arial" w:hint="eastAsia"/>
          <w:kern w:val="32"/>
          <w:szCs w:val="36"/>
        </w:rPr>
        <w:t>扼列如</w:t>
      </w:r>
      <w:proofErr w:type="gramEnd"/>
      <w:r w:rsidRPr="008D1AB9">
        <w:rPr>
          <w:rFonts w:hAnsi="Arial" w:hint="eastAsia"/>
          <w:kern w:val="32"/>
          <w:szCs w:val="36"/>
        </w:rPr>
        <w:t>次：</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公眾會：辦理跨地域公眾外交業務、軟實力整合運用的規劃與協調、新聞發布、處理與媒體</w:t>
      </w:r>
      <w:r w:rsidRPr="008D1AB9">
        <w:rPr>
          <w:rFonts w:hAnsi="Arial" w:hint="eastAsia"/>
          <w:bCs/>
          <w:kern w:val="32"/>
          <w:szCs w:val="36"/>
        </w:rPr>
        <w:lastRenderedPageBreak/>
        <w:t>聯繫、外交文宣資料製作與推廣及網路文宣、資料翻譯、傳譯等。</w:t>
      </w:r>
    </w:p>
    <w:p w:rsidR="00410059" w:rsidRPr="008D1AB9" w:rsidRDefault="005905F0" w:rsidP="00F26CEF">
      <w:pPr>
        <w:numPr>
          <w:ilvl w:val="4"/>
          <w:numId w:val="6"/>
        </w:numPr>
        <w:spacing w:line="440" w:lineRule="exact"/>
        <w:outlineLvl w:val="4"/>
        <w:rPr>
          <w:rFonts w:hAnsi="Arial"/>
          <w:bCs/>
          <w:kern w:val="32"/>
          <w:szCs w:val="36"/>
        </w:rPr>
      </w:pPr>
      <w:r w:rsidRPr="008D1AB9">
        <w:rPr>
          <w:rFonts w:hint="eastAsia"/>
        </w:rPr>
        <w:t>NGO國際事務會</w:t>
      </w:r>
      <w:r w:rsidR="00410059" w:rsidRPr="008D1AB9">
        <w:rPr>
          <w:rFonts w:hAnsi="Arial" w:hint="eastAsia"/>
          <w:bCs/>
          <w:kern w:val="32"/>
          <w:szCs w:val="36"/>
        </w:rPr>
        <w:t>：辦理協助民間組織參與非政府間國際組織活動與交流、國際人道援助的規劃及推動。</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至二會現有人力狀況，</w:t>
      </w:r>
      <w:proofErr w:type="gramStart"/>
      <w:r w:rsidRPr="008D1AB9">
        <w:rPr>
          <w:rFonts w:hAnsi="Arial" w:hint="eastAsia"/>
          <w:kern w:val="32"/>
          <w:szCs w:val="36"/>
        </w:rPr>
        <w:t>併</w:t>
      </w:r>
      <w:proofErr w:type="gramEnd"/>
      <w:r w:rsidRPr="008D1AB9">
        <w:rPr>
          <w:rFonts w:hAnsi="Arial" w:hint="eastAsia"/>
          <w:kern w:val="32"/>
          <w:szCs w:val="36"/>
        </w:rPr>
        <w:t>說明如次(截至108年9月30日為止，不含臨時人員)：</w:t>
      </w:r>
    </w:p>
    <w:p w:rsidR="00410059" w:rsidRPr="008D1AB9" w:rsidRDefault="00410059" w:rsidP="00F26CEF">
      <w:pPr>
        <w:numPr>
          <w:ilvl w:val="4"/>
          <w:numId w:val="49"/>
        </w:numPr>
        <w:spacing w:line="440" w:lineRule="exact"/>
        <w:outlineLvl w:val="4"/>
        <w:rPr>
          <w:rFonts w:hAnsi="Arial"/>
          <w:bCs/>
          <w:kern w:val="32"/>
          <w:szCs w:val="36"/>
        </w:rPr>
      </w:pPr>
      <w:r w:rsidRPr="008D1AB9">
        <w:rPr>
          <w:rFonts w:hAnsi="Arial" w:hint="eastAsia"/>
          <w:bCs/>
          <w:kern w:val="32"/>
          <w:szCs w:val="36"/>
        </w:rPr>
        <w:t>公眾會：職員</w:t>
      </w:r>
      <w:r w:rsidRPr="008D1AB9">
        <w:rPr>
          <w:rFonts w:hAnsi="Arial"/>
          <w:bCs/>
          <w:kern w:val="32"/>
          <w:szCs w:val="36"/>
        </w:rPr>
        <w:t>24</w:t>
      </w:r>
      <w:r w:rsidRPr="008D1AB9">
        <w:rPr>
          <w:rFonts w:hAnsi="Arial" w:hint="eastAsia"/>
          <w:bCs/>
          <w:kern w:val="32"/>
          <w:szCs w:val="36"/>
        </w:rPr>
        <w:t>人及聘僱人員</w:t>
      </w:r>
      <w:r w:rsidRPr="008D1AB9">
        <w:rPr>
          <w:rFonts w:hAnsi="Arial"/>
          <w:bCs/>
          <w:kern w:val="32"/>
          <w:szCs w:val="36"/>
        </w:rPr>
        <w:t>21</w:t>
      </w:r>
      <w:r w:rsidRPr="008D1AB9">
        <w:rPr>
          <w:rFonts w:hAnsi="Arial" w:hint="eastAsia"/>
          <w:bCs/>
          <w:kern w:val="32"/>
          <w:szCs w:val="36"/>
        </w:rPr>
        <w:t>人，共計</w:t>
      </w:r>
      <w:r w:rsidRPr="008D1AB9">
        <w:rPr>
          <w:rFonts w:hAnsi="Arial"/>
          <w:bCs/>
          <w:kern w:val="32"/>
          <w:szCs w:val="36"/>
        </w:rPr>
        <w:t>45</w:t>
      </w:r>
      <w:r w:rsidRPr="008D1AB9">
        <w:rPr>
          <w:rFonts w:hAnsi="Arial" w:hint="eastAsia"/>
          <w:bCs/>
          <w:kern w:val="32"/>
          <w:szCs w:val="36"/>
        </w:rPr>
        <w:t>人。</w:t>
      </w:r>
    </w:p>
    <w:p w:rsidR="00410059" w:rsidRPr="008D1AB9" w:rsidRDefault="005905F0" w:rsidP="00F26CEF">
      <w:pPr>
        <w:numPr>
          <w:ilvl w:val="4"/>
          <w:numId w:val="49"/>
        </w:numPr>
        <w:spacing w:line="440" w:lineRule="exact"/>
        <w:outlineLvl w:val="4"/>
        <w:rPr>
          <w:rFonts w:hAnsi="Arial"/>
          <w:bCs/>
          <w:kern w:val="32"/>
          <w:szCs w:val="36"/>
        </w:rPr>
      </w:pPr>
      <w:r w:rsidRPr="008D1AB9">
        <w:rPr>
          <w:rFonts w:hint="eastAsia"/>
        </w:rPr>
        <w:t>NGO國際事務會</w:t>
      </w:r>
      <w:r w:rsidR="00410059" w:rsidRPr="008D1AB9">
        <w:rPr>
          <w:rFonts w:hAnsi="Arial" w:hint="eastAsia"/>
          <w:bCs/>
          <w:kern w:val="32"/>
          <w:szCs w:val="36"/>
        </w:rPr>
        <w:t>：職員14人及聘僱人員3人，共計17人。</w:t>
      </w:r>
    </w:p>
    <w:p w:rsidR="00410059" w:rsidRPr="008D1AB9" w:rsidRDefault="00410059" w:rsidP="00F26CEF">
      <w:pPr>
        <w:spacing w:line="440" w:lineRule="exact"/>
        <w:ind w:left="1701" w:firstLineChars="200" w:firstLine="640"/>
        <w:outlineLvl w:val="3"/>
        <w:rPr>
          <w:rFonts w:hAnsi="Arial"/>
          <w:kern w:val="32"/>
          <w:szCs w:val="36"/>
        </w:rPr>
      </w:pPr>
    </w:p>
    <w:p w:rsidR="006B797A" w:rsidRPr="008D1AB9" w:rsidRDefault="006B797A" w:rsidP="00F26CEF">
      <w:pPr>
        <w:numPr>
          <w:ilvl w:val="2"/>
          <w:numId w:val="6"/>
        </w:numPr>
        <w:spacing w:line="440" w:lineRule="exact"/>
        <w:outlineLvl w:val="2"/>
        <w:rPr>
          <w:rFonts w:hAnsi="Arial"/>
          <w:bCs/>
          <w:kern w:val="32"/>
          <w:szCs w:val="36"/>
        </w:rPr>
      </w:pPr>
      <w:r w:rsidRPr="008D1AB9">
        <w:rPr>
          <w:rFonts w:hAnsi="Arial" w:hint="eastAsia"/>
          <w:bCs/>
          <w:kern w:val="32"/>
          <w:szCs w:val="48"/>
        </w:rPr>
        <w:t>公眾外交整合協調之決策和評估機制組織如下圖所示：</w:t>
      </w:r>
    </w:p>
    <w:p w:rsidR="00724663" w:rsidRPr="008D1AB9" w:rsidRDefault="0044054E" w:rsidP="00724663">
      <w:pPr>
        <w:pStyle w:val="32"/>
        <w:spacing w:line="360" w:lineRule="exact"/>
        <w:ind w:leftChars="125" w:firstLineChars="62" w:firstLine="174"/>
        <w:jc w:val="center"/>
        <w:rPr>
          <w:rFonts w:hAnsi="Arial"/>
          <w:bCs/>
          <w:sz w:val="28"/>
          <w:szCs w:val="28"/>
        </w:rPr>
      </w:pPr>
      <w:r w:rsidRPr="008D1AB9">
        <w:rPr>
          <w:rFonts w:hint="eastAsia"/>
          <w:noProof/>
          <w:sz w:val="28"/>
          <w:szCs w:val="28"/>
        </w:rPr>
        <w:drawing>
          <wp:anchor distT="0" distB="0" distL="114300" distR="114300" simplePos="0" relativeHeight="251668480" behindDoc="0" locked="0" layoutInCell="1" allowOverlap="1" wp14:anchorId="3F5A9954" wp14:editId="11B8F4CC">
            <wp:simplePos x="0" y="0"/>
            <wp:positionH relativeFrom="column">
              <wp:posOffset>27305</wp:posOffset>
            </wp:positionH>
            <wp:positionV relativeFrom="paragraph">
              <wp:posOffset>21590</wp:posOffset>
            </wp:positionV>
            <wp:extent cx="5266690" cy="3891915"/>
            <wp:effectExtent l="0" t="0" r="0" b="0"/>
            <wp:wrapSquare wrapText="bothSides"/>
            <wp:docPr id="194" name="圖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90" cy="389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663" w:rsidRPr="008D1AB9">
        <w:rPr>
          <w:rFonts w:hint="eastAsia"/>
          <w:sz w:val="28"/>
          <w:szCs w:val="28"/>
        </w:rPr>
        <w:t>圖</w:t>
      </w:r>
      <w:r w:rsidR="003A570A" w:rsidRPr="008D1AB9">
        <w:rPr>
          <w:rFonts w:hint="eastAsia"/>
          <w:sz w:val="28"/>
          <w:szCs w:val="28"/>
        </w:rPr>
        <w:t>1</w:t>
      </w:r>
      <w:r w:rsidR="00724663" w:rsidRPr="008D1AB9">
        <w:rPr>
          <w:rFonts w:hint="eastAsia"/>
          <w:sz w:val="28"/>
          <w:szCs w:val="28"/>
        </w:rPr>
        <w:t xml:space="preserve"> </w:t>
      </w:r>
      <w:r w:rsidR="00724663" w:rsidRPr="008D1AB9">
        <w:rPr>
          <w:rFonts w:hAnsi="Arial" w:hint="eastAsia"/>
          <w:bCs/>
          <w:sz w:val="28"/>
          <w:szCs w:val="28"/>
        </w:rPr>
        <w:t>公眾外交整合協調之決策和評估機制組織圖</w:t>
      </w:r>
    </w:p>
    <w:p w:rsidR="00724663" w:rsidRPr="008D1AB9" w:rsidRDefault="00724663" w:rsidP="008B789B">
      <w:pPr>
        <w:pStyle w:val="32"/>
        <w:spacing w:line="360" w:lineRule="exact"/>
        <w:ind w:leftChars="125" w:firstLineChars="62" w:firstLine="174"/>
        <w:jc w:val="left"/>
        <w:rPr>
          <w:rFonts w:hAnsi="Arial"/>
          <w:bCs/>
          <w:sz w:val="24"/>
          <w:szCs w:val="24"/>
        </w:rPr>
      </w:pPr>
      <w:r w:rsidRPr="008D1AB9">
        <w:rPr>
          <w:rFonts w:hAnsi="Arial" w:hint="eastAsia"/>
          <w:bCs/>
          <w:sz w:val="28"/>
          <w:szCs w:val="28"/>
        </w:rPr>
        <w:t xml:space="preserve">     </w:t>
      </w:r>
      <w:r w:rsidRPr="008D1AB9">
        <w:rPr>
          <w:rFonts w:hAnsi="Arial" w:hint="eastAsia"/>
          <w:bCs/>
          <w:sz w:val="24"/>
          <w:szCs w:val="24"/>
        </w:rPr>
        <w:t>資料來源：本</w:t>
      </w:r>
      <w:proofErr w:type="gramStart"/>
      <w:r w:rsidRPr="008D1AB9">
        <w:rPr>
          <w:rFonts w:hAnsi="Arial" w:hint="eastAsia"/>
          <w:bCs/>
          <w:sz w:val="24"/>
          <w:szCs w:val="24"/>
        </w:rPr>
        <w:t>院彙製</w:t>
      </w:r>
      <w:proofErr w:type="gramEnd"/>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經核，目前我國推動公眾外交工作，缺乏統一之高階目標與整合協調之決策和評估機制，行政院目前</w:t>
      </w:r>
      <w:r w:rsidRPr="008D1AB9">
        <w:rPr>
          <w:rFonts w:hAnsi="Arial" w:hint="eastAsia"/>
          <w:bCs/>
          <w:kern w:val="32"/>
          <w:szCs w:val="36"/>
        </w:rPr>
        <w:lastRenderedPageBreak/>
        <w:t>無論依法律規定或依業務需要設立之任務編組，</w:t>
      </w:r>
      <w:proofErr w:type="gramStart"/>
      <w:r w:rsidRPr="008D1AB9">
        <w:rPr>
          <w:rFonts w:hAnsi="Arial" w:hint="eastAsia"/>
          <w:bCs/>
          <w:kern w:val="32"/>
          <w:szCs w:val="36"/>
        </w:rPr>
        <w:t>均未有</w:t>
      </w:r>
      <w:proofErr w:type="gramEnd"/>
      <w:r w:rsidRPr="008D1AB9">
        <w:rPr>
          <w:rFonts w:hAnsi="Arial" w:hint="eastAsia"/>
          <w:bCs/>
          <w:kern w:val="32"/>
          <w:szCs w:val="36"/>
        </w:rPr>
        <w:t>針對推動公眾外交工作而設立的跨部會協調機制及窗口，造成外交部角色不清，肇致國家形象時有隱晦不明，甚至被誤解、忽略之問題；另外交部公眾會辦理公眾</w:t>
      </w:r>
      <w:proofErr w:type="gramStart"/>
      <w:r w:rsidRPr="008D1AB9">
        <w:rPr>
          <w:rFonts w:hAnsi="Arial" w:hint="eastAsia"/>
          <w:bCs/>
          <w:kern w:val="32"/>
          <w:szCs w:val="36"/>
        </w:rPr>
        <w:t>外交容無具體</w:t>
      </w:r>
      <w:proofErr w:type="gramEnd"/>
      <w:r w:rsidRPr="008D1AB9">
        <w:rPr>
          <w:rFonts w:hAnsi="Arial" w:hint="eastAsia"/>
          <w:bCs/>
          <w:kern w:val="32"/>
          <w:szCs w:val="36"/>
        </w:rPr>
        <w:t>準則，</w:t>
      </w:r>
      <w:proofErr w:type="gramStart"/>
      <w:r w:rsidRPr="008D1AB9">
        <w:rPr>
          <w:rFonts w:hAnsi="Arial" w:hint="eastAsia"/>
          <w:bCs/>
          <w:kern w:val="32"/>
          <w:szCs w:val="36"/>
        </w:rPr>
        <w:t>採</w:t>
      </w:r>
      <w:proofErr w:type="gramEnd"/>
      <w:r w:rsidRPr="008D1AB9">
        <w:rPr>
          <w:rFonts w:hAnsi="Arial" w:hint="eastAsia"/>
          <w:bCs/>
          <w:kern w:val="32"/>
          <w:szCs w:val="36"/>
        </w:rPr>
        <w:t>個案協調方式</w:t>
      </w:r>
      <w:proofErr w:type="gramStart"/>
      <w:r w:rsidRPr="008D1AB9">
        <w:rPr>
          <w:rFonts w:hAnsi="Arial" w:hint="eastAsia"/>
          <w:bCs/>
          <w:kern w:val="32"/>
          <w:szCs w:val="36"/>
        </w:rPr>
        <w:t>與部內相關單位</w:t>
      </w:r>
      <w:proofErr w:type="gramEnd"/>
      <w:r w:rsidRPr="008D1AB9">
        <w:rPr>
          <w:rFonts w:hAnsi="Arial" w:hint="eastAsia"/>
          <w:bCs/>
          <w:kern w:val="32"/>
          <w:szCs w:val="36"/>
        </w:rPr>
        <w:t>及中央部會暨地方政府聯繫，部分業務</w:t>
      </w:r>
      <w:proofErr w:type="gramStart"/>
      <w:r w:rsidRPr="008D1AB9">
        <w:rPr>
          <w:rFonts w:hAnsi="Arial" w:hint="eastAsia"/>
          <w:bCs/>
          <w:kern w:val="32"/>
          <w:szCs w:val="36"/>
        </w:rPr>
        <w:t>洵</w:t>
      </w:r>
      <w:proofErr w:type="gramEnd"/>
      <w:r w:rsidRPr="008D1AB9">
        <w:rPr>
          <w:rFonts w:hAnsi="Arial" w:hint="eastAsia"/>
          <w:bCs/>
          <w:kern w:val="32"/>
          <w:szCs w:val="36"/>
        </w:rPr>
        <w:t>有重疊，</w:t>
      </w:r>
      <w:r w:rsidR="001C24B2" w:rsidRPr="008D1AB9">
        <w:rPr>
          <w:rFonts w:hAnsi="Arial" w:hint="eastAsia"/>
          <w:bCs/>
          <w:kern w:val="32"/>
          <w:szCs w:val="36"/>
        </w:rPr>
        <w:t>備</w:t>
      </w:r>
      <w:r w:rsidRPr="008D1AB9">
        <w:rPr>
          <w:rFonts w:hAnsi="Arial" w:hint="eastAsia"/>
          <w:bCs/>
          <w:kern w:val="32"/>
          <w:szCs w:val="36"/>
        </w:rPr>
        <w:t>多力分；</w:t>
      </w:r>
      <w:proofErr w:type="gramStart"/>
      <w:r w:rsidRPr="008D1AB9">
        <w:rPr>
          <w:rFonts w:hAnsi="Arial" w:hint="eastAsia"/>
          <w:bCs/>
          <w:kern w:val="32"/>
          <w:szCs w:val="36"/>
        </w:rPr>
        <w:t>此外，</w:t>
      </w:r>
      <w:proofErr w:type="gramEnd"/>
      <w:r w:rsidRPr="008D1AB9">
        <w:rPr>
          <w:rFonts w:hAnsi="Arial" w:hint="eastAsia"/>
          <w:bCs/>
          <w:kern w:val="32"/>
          <w:szCs w:val="36"/>
        </w:rPr>
        <w:t>外交部各司處雖就業務屬性、案件規劃日程及辦理方式不同，致不同案件之標準作業流程有所不同，尚無統一之標準作業程序，難謂不致影響公眾外交之效能，均有待政府主管機關</w:t>
      </w:r>
      <w:proofErr w:type="gramStart"/>
      <w:r w:rsidRPr="008D1AB9">
        <w:rPr>
          <w:rFonts w:hAnsi="Arial" w:hint="eastAsia"/>
          <w:bCs/>
          <w:kern w:val="32"/>
          <w:szCs w:val="36"/>
        </w:rPr>
        <w:t>賡續策</w:t>
      </w:r>
      <w:proofErr w:type="gramEnd"/>
      <w:r w:rsidRPr="008D1AB9">
        <w:rPr>
          <w:rFonts w:hAnsi="Arial" w:hint="eastAsia"/>
          <w:bCs/>
          <w:kern w:val="32"/>
          <w:szCs w:val="36"/>
        </w:rPr>
        <w:t>進</w:t>
      </w:r>
      <w:r w:rsidR="00476543" w:rsidRPr="008D1AB9">
        <w:rPr>
          <w:rFonts w:hAnsi="Arial" w:hint="eastAsia"/>
          <w:bCs/>
          <w:kern w:val="32"/>
          <w:szCs w:val="36"/>
        </w:rPr>
        <w:t>，</w:t>
      </w:r>
      <w:r w:rsidR="00476543" w:rsidRPr="008D1AB9">
        <w:rPr>
          <w:rFonts w:hAnsi="Arial" w:hint="eastAsia"/>
          <w:bCs/>
          <w:kern w:val="32"/>
          <w:szCs w:val="48"/>
        </w:rPr>
        <w:t>允宜由總統府、</w:t>
      </w:r>
      <w:r w:rsidR="00476543" w:rsidRPr="008D1AB9">
        <w:rPr>
          <w:rFonts w:hAnsi="Arial"/>
          <w:bCs/>
          <w:kern w:val="32"/>
          <w:szCs w:val="48"/>
        </w:rPr>
        <w:t>國家安全會議</w:t>
      </w:r>
      <w:r w:rsidR="00476543" w:rsidRPr="008D1AB9">
        <w:rPr>
          <w:rFonts w:hAnsi="Arial" w:hint="eastAsia"/>
          <w:bCs/>
          <w:kern w:val="32"/>
          <w:szCs w:val="48"/>
        </w:rPr>
        <w:t>、行政院及外交部之間進行整合，</w:t>
      </w:r>
      <w:r w:rsidRPr="008D1AB9">
        <w:rPr>
          <w:rFonts w:hAnsi="Arial" w:hint="eastAsia"/>
          <w:bCs/>
          <w:kern w:val="32"/>
          <w:szCs w:val="36"/>
        </w:rPr>
        <w:t>以收指揮及統籌公眾外交效能之功。</w:t>
      </w:r>
    </w:p>
    <w:p w:rsidR="00410059" w:rsidRPr="008D1AB9" w:rsidRDefault="00410059" w:rsidP="001C24B2">
      <w:pPr>
        <w:pStyle w:val="2"/>
        <w:rPr>
          <w:b/>
        </w:rPr>
      </w:pPr>
      <w:r w:rsidRPr="008D1AB9">
        <w:rPr>
          <w:rFonts w:hint="eastAsia"/>
          <w:b/>
        </w:rPr>
        <w:t>外交</w:t>
      </w:r>
      <w:r w:rsidRPr="008D1AB9">
        <w:rPr>
          <w:b/>
        </w:rPr>
        <w:t>部有關公眾外交業務分散於公眾會、國傳司、</w:t>
      </w:r>
      <w:r w:rsidR="005905F0" w:rsidRPr="008D1AB9">
        <w:rPr>
          <w:rFonts w:hint="eastAsia"/>
          <w:b/>
        </w:rPr>
        <w:t>NGO國際事務會</w:t>
      </w:r>
      <w:r w:rsidRPr="008D1AB9">
        <w:rPr>
          <w:b/>
        </w:rPr>
        <w:t>及其他地域司等</w:t>
      </w:r>
      <w:r w:rsidRPr="008D1AB9">
        <w:rPr>
          <w:rFonts w:hint="eastAsia"/>
          <w:b/>
        </w:rPr>
        <w:t>單位，雖</w:t>
      </w:r>
      <w:r w:rsidRPr="008D1AB9">
        <w:rPr>
          <w:b/>
        </w:rPr>
        <w:t>各</w:t>
      </w:r>
      <w:proofErr w:type="gramStart"/>
      <w:r w:rsidRPr="008D1AB9">
        <w:rPr>
          <w:rFonts w:hint="eastAsia"/>
          <w:b/>
        </w:rPr>
        <w:t>單位均</w:t>
      </w:r>
      <w:r w:rsidRPr="008D1AB9">
        <w:rPr>
          <w:b/>
        </w:rPr>
        <w:t>依其</w:t>
      </w:r>
      <w:proofErr w:type="gramEnd"/>
      <w:r w:rsidRPr="008D1AB9">
        <w:rPr>
          <w:rFonts w:hint="eastAsia"/>
          <w:b/>
        </w:rPr>
        <w:t>業務</w:t>
      </w:r>
      <w:r w:rsidRPr="008D1AB9">
        <w:rPr>
          <w:b/>
        </w:rPr>
        <w:t>職掌</w:t>
      </w:r>
      <w:r w:rsidRPr="008D1AB9">
        <w:rPr>
          <w:rFonts w:hint="eastAsia"/>
          <w:b/>
        </w:rPr>
        <w:t>辦理</w:t>
      </w:r>
      <w:r w:rsidRPr="008D1AB9">
        <w:rPr>
          <w:b/>
        </w:rPr>
        <w:t>公眾外交業務，仍因缺乏統一</w:t>
      </w:r>
      <w:r w:rsidRPr="008D1AB9">
        <w:rPr>
          <w:rFonts w:hint="eastAsia"/>
          <w:b/>
        </w:rPr>
        <w:t>政策指導</w:t>
      </w:r>
      <w:r w:rsidRPr="008D1AB9">
        <w:rPr>
          <w:b/>
        </w:rPr>
        <w:t>機構或</w:t>
      </w:r>
      <w:r w:rsidRPr="008D1AB9">
        <w:rPr>
          <w:rFonts w:hint="eastAsia"/>
          <w:b/>
        </w:rPr>
        <w:t>小組</w:t>
      </w:r>
      <w:r w:rsidRPr="008D1AB9">
        <w:rPr>
          <w:b/>
        </w:rPr>
        <w:t>，</w:t>
      </w:r>
      <w:r w:rsidRPr="008D1AB9">
        <w:rPr>
          <w:rFonts w:hint="eastAsia"/>
          <w:b/>
        </w:rPr>
        <w:t>不僅</w:t>
      </w:r>
      <w:proofErr w:type="gramStart"/>
      <w:r w:rsidRPr="008D1AB9">
        <w:rPr>
          <w:rFonts w:hint="eastAsia"/>
          <w:b/>
        </w:rPr>
        <w:t>難以</w:t>
      </w:r>
      <w:r w:rsidRPr="008D1AB9">
        <w:rPr>
          <w:b/>
        </w:rPr>
        <w:t>就</w:t>
      </w:r>
      <w:r w:rsidRPr="008D1AB9">
        <w:rPr>
          <w:rFonts w:hint="eastAsia"/>
          <w:b/>
        </w:rPr>
        <w:t>型塑</w:t>
      </w:r>
      <w:proofErr w:type="gramEnd"/>
      <w:r w:rsidRPr="008D1AB9">
        <w:rPr>
          <w:rFonts w:hint="eastAsia"/>
          <w:b/>
        </w:rPr>
        <w:t>打造我國家形象確立</w:t>
      </w:r>
      <w:r w:rsidRPr="008D1AB9">
        <w:rPr>
          <w:b/>
        </w:rPr>
        <w:t>明確</w:t>
      </w:r>
      <w:r w:rsidRPr="008D1AB9">
        <w:rPr>
          <w:rFonts w:hint="eastAsia"/>
          <w:b/>
        </w:rPr>
        <w:t>之指標</w:t>
      </w:r>
      <w:r w:rsidRPr="008D1AB9">
        <w:rPr>
          <w:b/>
        </w:rPr>
        <w:t>及策略，</w:t>
      </w:r>
      <w:r w:rsidRPr="008D1AB9">
        <w:rPr>
          <w:rFonts w:hint="eastAsia"/>
          <w:b/>
        </w:rPr>
        <w:t>亦難</w:t>
      </w:r>
      <w:r w:rsidRPr="008D1AB9">
        <w:rPr>
          <w:b/>
        </w:rPr>
        <w:t>發揮</w:t>
      </w:r>
      <w:r w:rsidRPr="008D1AB9">
        <w:rPr>
          <w:rFonts w:hint="eastAsia"/>
          <w:b/>
        </w:rPr>
        <w:t>指揮</w:t>
      </w:r>
      <w:r w:rsidRPr="008D1AB9">
        <w:rPr>
          <w:b/>
        </w:rPr>
        <w:t>調度或統籌協調之效能；</w:t>
      </w:r>
      <w:proofErr w:type="gramStart"/>
      <w:r w:rsidRPr="008D1AB9">
        <w:rPr>
          <w:rFonts w:hint="eastAsia"/>
          <w:b/>
        </w:rPr>
        <w:t>爰</w:t>
      </w:r>
      <w:proofErr w:type="gramEnd"/>
      <w:r w:rsidRPr="008D1AB9">
        <w:rPr>
          <w:rFonts w:hint="eastAsia"/>
          <w:b/>
        </w:rPr>
        <w:t>政府短期內若無法成立專責單位，則可思考調整、整</w:t>
      </w:r>
      <w:proofErr w:type="gramStart"/>
      <w:r w:rsidRPr="008D1AB9">
        <w:rPr>
          <w:rFonts w:hint="eastAsia"/>
          <w:b/>
        </w:rPr>
        <w:t>併</w:t>
      </w:r>
      <w:proofErr w:type="gramEnd"/>
      <w:r w:rsidRPr="008D1AB9">
        <w:rPr>
          <w:b/>
        </w:rPr>
        <w:t>公眾會、國傳司、</w:t>
      </w:r>
      <w:r w:rsidR="001C24B2" w:rsidRPr="008D1AB9">
        <w:rPr>
          <w:rFonts w:hint="eastAsia"/>
          <w:b/>
        </w:rPr>
        <w:t>NGO國際事務會</w:t>
      </w:r>
      <w:r w:rsidRPr="008D1AB9">
        <w:rPr>
          <w:rFonts w:hint="eastAsia"/>
          <w:b/>
        </w:rPr>
        <w:t>公眾外交相關政策業務，防止計畫重複與預算浪費等，以收事權統一之功：</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行政院功能業務與組織調整暫行條例第1條規定：</w:t>
      </w:r>
      <w:r w:rsidRPr="008D1AB9">
        <w:rPr>
          <w:rFonts w:ascii="新細明體" w:eastAsia="新細明體" w:hAnsi="新細明體" w:hint="eastAsia"/>
          <w:bCs/>
          <w:kern w:val="32"/>
          <w:szCs w:val="36"/>
        </w:rPr>
        <w:t>「</w:t>
      </w:r>
      <w:r w:rsidRPr="008D1AB9">
        <w:rPr>
          <w:rFonts w:hAnsi="Arial" w:hint="eastAsia"/>
          <w:bCs/>
          <w:kern w:val="32"/>
          <w:szCs w:val="36"/>
        </w:rPr>
        <w:t>行政院組織法修正後，為辦理行政院及所屬各級行政機關（下稱原機關）之功能</w:t>
      </w:r>
      <w:r w:rsidRPr="008D1AB9">
        <w:rPr>
          <w:rFonts w:hAnsi="Arial" w:hint="eastAsia"/>
          <w:b/>
          <w:bCs/>
          <w:kern w:val="32"/>
          <w:szCs w:val="36"/>
          <w:u w:val="single"/>
        </w:rPr>
        <w:t>業務與組織調整</w:t>
      </w:r>
      <w:r w:rsidRPr="008D1AB9">
        <w:rPr>
          <w:rFonts w:hAnsi="Arial" w:hint="eastAsia"/>
          <w:bCs/>
          <w:kern w:val="32"/>
          <w:szCs w:val="36"/>
        </w:rPr>
        <w:t>、財產接管、預決算處理、員額移撥及權益保障等事項，特制定本條例。</w:t>
      </w:r>
      <w:r w:rsidRPr="008D1AB9">
        <w:rPr>
          <w:rFonts w:hAnsi="標楷體" w:hint="eastAsia"/>
          <w:bCs/>
          <w:kern w:val="32"/>
          <w:szCs w:val="36"/>
        </w:rPr>
        <w:t>」同</w:t>
      </w:r>
      <w:r w:rsidRPr="008D1AB9">
        <w:rPr>
          <w:rFonts w:hAnsi="Arial" w:hint="eastAsia"/>
          <w:bCs/>
          <w:kern w:val="32"/>
          <w:szCs w:val="36"/>
        </w:rPr>
        <w:t>條例第2條規定：</w:t>
      </w:r>
      <w:r w:rsidRPr="008D1AB9">
        <w:rPr>
          <w:rFonts w:ascii="新細明體" w:eastAsia="新細明體" w:hAnsi="新細明體" w:hint="eastAsia"/>
          <w:bCs/>
          <w:kern w:val="32"/>
          <w:szCs w:val="36"/>
        </w:rPr>
        <w:t>「</w:t>
      </w:r>
      <w:r w:rsidRPr="008D1AB9">
        <w:rPr>
          <w:rFonts w:hAnsi="Arial" w:hint="eastAsia"/>
          <w:bCs/>
          <w:kern w:val="32"/>
          <w:szCs w:val="36"/>
        </w:rPr>
        <w:t>原機關應依中央行政機關組織基準法、行政院組織法修正條文及</w:t>
      </w:r>
      <w:r w:rsidRPr="008D1AB9">
        <w:rPr>
          <w:rFonts w:hAnsi="Arial" w:hint="eastAsia"/>
          <w:b/>
          <w:bCs/>
          <w:kern w:val="32"/>
          <w:szCs w:val="36"/>
          <w:u w:val="single"/>
        </w:rPr>
        <w:t>業務職掌檢討</w:t>
      </w:r>
      <w:r w:rsidRPr="008D1AB9">
        <w:rPr>
          <w:rFonts w:hAnsi="Arial" w:hint="eastAsia"/>
          <w:bCs/>
          <w:kern w:val="32"/>
          <w:szCs w:val="36"/>
        </w:rPr>
        <w:t>，予以</w:t>
      </w:r>
      <w:r w:rsidRPr="008D1AB9">
        <w:rPr>
          <w:rFonts w:hAnsi="Arial" w:hint="eastAsia"/>
          <w:b/>
          <w:bCs/>
          <w:kern w:val="32"/>
          <w:szCs w:val="36"/>
          <w:u w:val="single"/>
        </w:rPr>
        <w:t>精簡、整</w:t>
      </w:r>
      <w:proofErr w:type="gramStart"/>
      <w:r w:rsidRPr="008D1AB9">
        <w:rPr>
          <w:rFonts w:hAnsi="Arial" w:hint="eastAsia"/>
          <w:b/>
          <w:bCs/>
          <w:kern w:val="32"/>
          <w:szCs w:val="36"/>
          <w:u w:val="single"/>
        </w:rPr>
        <w:t>併</w:t>
      </w:r>
      <w:proofErr w:type="gramEnd"/>
      <w:r w:rsidRPr="008D1AB9">
        <w:rPr>
          <w:rFonts w:hAnsi="Arial" w:hint="eastAsia"/>
          <w:bCs/>
          <w:kern w:val="32"/>
          <w:szCs w:val="36"/>
        </w:rPr>
        <w:t>、改隸、改</w:t>
      </w:r>
      <w:r w:rsidRPr="008D1AB9">
        <w:rPr>
          <w:rFonts w:hAnsi="Arial" w:hint="eastAsia"/>
          <w:bCs/>
          <w:kern w:val="32"/>
          <w:szCs w:val="36"/>
        </w:rPr>
        <w:lastRenderedPageBreak/>
        <w:t>制、裁撤或業務調整移撥其他機關。</w:t>
      </w:r>
      <w:r w:rsidRPr="008D1AB9">
        <w:rPr>
          <w:rFonts w:hAnsi="標楷體"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外交部近10年推動公眾外交事務相關經費預算、決算（含執行率）情形：</w:t>
      </w:r>
    </w:p>
    <w:p w:rsidR="00410059" w:rsidRPr="008D1AB9" w:rsidRDefault="00410059" w:rsidP="001C24B2">
      <w:pPr>
        <w:pStyle w:val="4"/>
      </w:pPr>
      <w:r w:rsidRPr="008D1AB9">
        <w:rPr>
          <w:rFonts w:hint="eastAsia"/>
        </w:rPr>
        <w:t>該部公眾外交業務，除涉及該部公眾會外，亦包括</w:t>
      </w:r>
      <w:r w:rsidR="001C24B2" w:rsidRPr="008D1AB9">
        <w:rPr>
          <w:rFonts w:hint="eastAsia"/>
        </w:rPr>
        <w:t>NGO國際事務會</w:t>
      </w:r>
      <w:r w:rsidRPr="008D1AB9">
        <w:rPr>
          <w:rFonts w:hint="eastAsia"/>
        </w:rPr>
        <w:t>及國傳司的業務在內。</w:t>
      </w:r>
      <w:proofErr w:type="gramStart"/>
      <w:r w:rsidRPr="008D1AB9">
        <w:rPr>
          <w:rFonts w:hint="eastAsia"/>
        </w:rPr>
        <w:t>此外，</w:t>
      </w:r>
      <w:proofErr w:type="gramEnd"/>
      <w:r w:rsidRPr="008D1AB9">
        <w:rPr>
          <w:rFonts w:hint="eastAsia"/>
        </w:rPr>
        <w:t>包括亞東太平洋司、亞西及非洲司、歐洲司、北美司、拉丁美洲及加勒比海司等5個地域司</w:t>
      </w:r>
      <w:proofErr w:type="gramStart"/>
      <w:r w:rsidRPr="008D1AB9">
        <w:rPr>
          <w:rFonts w:hint="eastAsia"/>
        </w:rPr>
        <w:t>所推辦的</w:t>
      </w:r>
      <w:proofErr w:type="gramEnd"/>
      <w:r w:rsidRPr="008D1AB9">
        <w:rPr>
          <w:rFonts w:hint="eastAsia"/>
        </w:rPr>
        <w:t>各項跨國文化及學術交流業務，亦屬公眾外交範疇。</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另負責公眾外交業務之相關單位職掌，歷年來亦有所調整，如101年組織改造，將</w:t>
      </w:r>
      <w:proofErr w:type="gramStart"/>
      <w:r w:rsidRPr="008D1AB9">
        <w:rPr>
          <w:rFonts w:hAnsi="Arial" w:hint="eastAsia"/>
          <w:kern w:val="32"/>
          <w:szCs w:val="36"/>
        </w:rPr>
        <w:t>該部前新聞</w:t>
      </w:r>
      <w:proofErr w:type="gramEnd"/>
      <w:r w:rsidRPr="008D1AB9">
        <w:rPr>
          <w:rFonts w:hAnsi="Arial" w:hint="eastAsia"/>
          <w:kern w:val="32"/>
          <w:szCs w:val="36"/>
        </w:rPr>
        <w:t>文化司改制為公眾會，並擴增包括公眾外交及青年國際參與等業務；前行政院新聞局之國際新聞處、光華雜誌社</w:t>
      </w:r>
      <w:proofErr w:type="gramStart"/>
      <w:r w:rsidRPr="008D1AB9">
        <w:rPr>
          <w:rFonts w:hAnsi="Arial" w:hint="eastAsia"/>
          <w:kern w:val="32"/>
          <w:szCs w:val="36"/>
        </w:rPr>
        <w:t>及外媒聯絡</w:t>
      </w:r>
      <w:proofErr w:type="gramEnd"/>
      <w:r w:rsidRPr="008D1AB9">
        <w:rPr>
          <w:rFonts w:hAnsi="Arial" w:hint="eastAsia"/>
          <w:kern w:val="32"/>
          <w:szCs w:val="36"/>
        </w:rPr>
        <w:t>室等國際傳播業務單位改制為該部國傳司。</w:t>
      </w:r>
      <w:proofErr w:type="gramStart"/>
      <w:r w:rsidRPr="008D1AB9">
        <w:rPr>
          <w:rFonts w:hAnsi="Arial" w:hint="eastAsia"/>
          <w:kern w:val="32"/>
          <w:szCs w:val="36"/>
        </w:rPr>
        <w:t>此外，</w:t>
      </w:r>
      <w:proofErr w:type="gramEnd"/>
      <w:r w:rsidRPr="008D1AB9">
        <w:rPr>
          <w:rFonts w:hAnsi="Arial" w:hint="eastAsia"/>
          <w:kern w:val="32"/>
          <w:szCs w:val="36"/>
        </w:rPr>
        <w:t>為因應公眾外交發展潮流及導入跨國文化及青年交流計畫，各地域司之業務範圍亦有</w:t>
      </w:r>
      <w:proofErr w:type="gramStart"/>
      <w:r w:rsidRPr="008D1AB9">
        <w:rPr>
          <w:rFonts w:hAnsi="Arial" w:hint="eastAsia"/>
          <w:kern w:val="32"/>
          <w:szCs w:val="36"/>
        </w:rPr>
        <w:t>所精進擴</w:t>
      </w:r>
      <w:proofErr w:type="gramEnd"/>
      <w:r w:rsidRPr="008D1AB9">
        <w:rPr>
          <w:rFonts w:hAnsi="Arial" w:hint="eastAsia"/>
          <w:kern w:val="32"/>
          <w:szCs w:val="36"/>
        </w:rPr>
        <w:t>增，其相應預算、人力及資源亦做相應調整。</w:t>
      </w:r>
    </w:p>
    <w:p w:rsidR="00410059" w:rsidRPr="008D1AB9" w:rsidRDefault="00410059" w:rsidP="00BE5769">
      <w:pPr>
        <w:numPr>
          <w:ilvl w:val="3"/>
          <w:numId w:val="6"/>
        </w:numPr>
        <w:spacing w:line="440" w:lineRule="exact"/>
        <w:outlineLvl w:val="3"/>
        <w:rPr>
          <w:rFonts w:hAnsi="Arial"/>
          <w:kern w:val="32"/>
          <w:szCs w:val="36"/>
        </w:rPr>
      </w:pPr>
      <w:r w:rsidRPr="008D1AB9">
        <w:rPr>
          <w:rFonts w:hAnsi="Arial" w:hint="eastAsia"/>
          <w:kern w:val="32"/>
          <w:szCs w:val="36"/>
        </w:rPr>
        <w:t>106年至本（108）年該部涉及公眾外交業務之相關單位預、決算及執行率如下：</w:t>
      </w:r>
      <w:r w:rsidR="00BE5769" w:rsidRPr="008D1AB9">
        <w:rPr>
          <w:rFonts w:hAnsi="Arial" w:hint="eastAsia"/>
          <w:kern w:val="32"/>
          <w:szCs w:val="36"/>
        </w:rPr>
        <w:t>(</w:t>
      </w:r>
      <w:r w:rsidR="00BE5769" w:rsidRPr="008D1AB9">
        <w:rPr>
          <w:rFonts w:hAnsi="Arial" w:hint="eastAsia"/>
          <w:kern w:val="32"/>
          <w:szCs w:val="36"/>
          <w:lang w:eastAsia="zh-HK"/>
        </w:rPr>
        <w:t>略</w:t>
      </w:r>
      <w:r w:rsidR="00BE5769" w:rsidRPr="008D1AB9">
        <w:rPr>
          <w:rFonts w:hAnsi="Arial" w:hint="eastAsia"/>
          <w:kern w:val="32"/>
          <w:szCs w:val="36"/>
        </w:rPr>
        <w:t>)</w:t>
      </w:r>
    </w:p>
    <w:p w:rsidR="00410059" w:rsidRPr="008D1AB9" w:rsidRDefault="00410059" w:rsidP="001C24B2">
      <w:pPr>
        <w:pStyle w:val="3"/>
      </w:pPr>
      <w:proofErr w:type="gramStart"/>
      <w:r w:rsidRPr="008D1AB9">
        <w:rPr>
          <w:rFonts w:hint="eastAsia"/>
        </w:rPr>
        <w:t>查據外交部復稱</w:t>
      </w:r>
      <w:proofErr w:type="gramEnd"/>
      <w:r w:rsidRPr="008D1AB9">
        <w:rPr>
          <w:rFonts w:hint="eastAsia"/>
        </w:rPr>
        <w:t>，我各部會</w:t>
      </w:r>
      <w:r w:rsidRPr="008D1AB9">
        <w:t>與</w:t>
      </w:r>
      <w:r w:rsidRPr="008D1AB9">
        <w:rPr>
          <w:rFonts w:hint="eastAsia"/>
        </w:rPr>
        <w:t>公眾外交</w:t>
      </w:r>
      <w:r w:rsidRPr="008D1AB9">
        <w:t>業務有關者，</w:t>
      </w:r>
      <w:r w:rsidRPr="008D1AB9">
        <w:rPr>
          <w:rFonts w:hint="eastAsia"/>
        </w:rPr>
        <w:t>除</w:t>
      </w:r>
      <w:proofErr w:type="gramStart"/>
      <w:r w:rsidRPr="008D1AB9">
        <w:rPr>
          <w:rFonts w:hint="eastAsia"/>
        </w:rPr>
        <w:t>該部</w:t>
      </w:r>
      <w:r w:rsidRPr="008D1AB9">
        <w:t>外</w:t>
      </w:r>
      <w:proofErr w:type="gramEnd"/>
      <w:r w:rsidRPr="008D1AB9">
        <w:t>，尚包含文化部、教育部、僑委會</w:t>
      </w:r>
      <w:r w:rsidRPr="008D1AB9">
        <w:rPr>
          <w:rFonts w:hint="eastAsia"/>
        </w:rPr>
        <w:t>等，</w:t>
      </w:r>
      <w:r w:rsidRPr="008D1AB9">
        <w:rPr>
          <w:rFonts w:hint="eastAsia"/>
          <w:b/>
          <w:u w:val="single"/>
        </w:rPr>
        <w:t>該</w:t>
      </w:r>
      <w:r w:rsidRPr="008D1AB9">
        <w:rPr>
          <w:b/>
          <w:u w:val="single"/>
        </w:rPr>
        <w:t>部有關公眾外交業務</w:t>
      </w:r>
      <w:r w:rsidRPr="008D1AB9">
        <w:rPr>
          <w:rFonts w:hint="eastAsia"/>
          <w:b/>
          <w:u w:val="single"/>
        </w:rPr>
        <w:t>亦</w:t>
      </w:r>
      <w:r w:rsidRPr="008D1AB9">
        <w:rPr>
          <w:b/>
          <w:u w:val="single"/>
        </w:rPr>
        <w:t>分散於公眾會、國傳司、</w:t>
      </w:r>
      <w:r w:rsidR="001C24B2" w:rsidRPr="008D1AB9">
        <w:rPr>
          <w:rFonts w:hint="eastAsia"/>
          <w:b/>
          <w:u w:val="single"/>
        </w:rPr>
        <w:t>NGO國際事務會</w:t>
      </w:r>
      <w:r w:rsidRPr="008D1AB9">
        <w:rPr>
          <w:b/>
          <w:u w:val="single"/>
        </w:rPr>
        <w:t>及其他地域司等</w:t>
      </w:r>
      <w:r w:rsidRPr="008D1AB9">
        <w:rPr>
          <w:rFonts w:hint="eastAsia"/>
        </w:rPr>
        <w:t>。雖</w:t>
      </w:r>
      <w:r w:rsidRPr="008D1AB9">
        <w:t>各</w:t>
      </w:r>
      <w:proofErr w:type="gramStart"/>
      <w:r w:rsidRPr="008D1AB9">
        <w:rPr>
          <w:rFonts w:hint="eastAsia"/>
        </w:rPr>
        <w:t>單位均</w:t>
      </w:r>
      <w:r w:rsidRPr="008D1AB9">
        <w:t>依其</w:t>
      </w:r>
      <w:proofErr w:type="gramEnd"/>
      <w:r w:rsidRPr="008D1AB9">
        <w:rPr>
          <w:rFonts w:hint="eastAsia"/>
        </w:rPr>
        <w:t>業務</w:t>
      </w:r>
      <w:r w:rsidRPr="008D1AB9">
        <w:t>職掌</w:t>
      </w:r>
      <w:r w:rsidRPr="008D1AB9">
        <w:rPr>
          <w:rFonts w:hint="eastAsia"/>
        </w:rPr>
        <w:t>辦理</w:t>
      </w:r>
      <w:r w:rsidRPr="008D1AB9">
        <w:t>公眾外交業務，仍因缺乏統一</w:t>
      </w:r>
      <w:r w:rsidRPr="008D1AB9">
        <w:rPr>
          <w:rFonts w:hint="eastAsia"/>
        </w:rPr>
        <w:t>政策指導</w:t>
      </w:r>
      <w:r w:rsidRPr="008D1AB9">
        <w:t>機構或</w:t>
      </w:r>
      <w:r w:rsidRPr="008D1AB9">
        <w:rPr>
          <w:rFonts w:hint="eastAsia"/>
        </w:rPr>
        <w:t>小組</w:t>
      </w:r>
      <w:r w:rsidRPr="008D1AB9">
        <w:t>，</w:t>
      </w:r>
      <w:r w:rsidRPr="008D1AB9">
        <w:rPr>
          <w:rFonts w:hint="eastAsia"/>
        </w:rPr>
        <w:t>不僅</w:t>
      </w:r>
      <w:proofErr w:type="gramStart"/>
      <w:r w:rsidRPr="008D1AB9">
        <w:rPr>
          <w:rFonts w:hint="eastAsia"/>
        </w:rPr>
        <w:t>難以</w:t>
      </w:r>
      <w:r w:rsidRPr="008D1AB9">
        <w:t>就</w:t>
      </w:r>
      <w:r w:rsidRPr="008D1AB9">
        <w:rPr>
          <w:rFonts w:hint="eastAsia"/>
        </w:rPr>
        <w:t>型塑</w:t>
      </w:r>
      <w:proofErr w:type="gramEnd"/>
      <w:r w:rsidRPr="008D1AB9">
        <w:rPr>
          <w:rFonts w:hint="eastAsia"/>
        </w:rPr>
        <w:t>打造我國家形象確立</w:t>
      </w:r>
      <w:r w:rsidRPr="008D1AB9">
        <w:t>明確</w:t>
      </w:r>
      <w:r w:rsidRPr="008D1AB9">
        <w:rPr>
          <w:rFonts w:hint="eastAsia"/>
        </w:rPr>
        <w:t>之指標</w:t>
      </w:r>
      <w:r w:rsidRPr="008D1AB9">
        <w:t>及策略，</w:t>
      </w:r>
      <w:r w:rsidRPr="008D1AB9">
        <w:rPr>
          <w:rFonts w:hint="eastAsia"/>
        </w:rPr>
        <w:t>亦難</w:t>
      </w:r>
      <w:r w:rsidRPr="008D1AB9">
        <w:t>發揮</w:t>
      </w:r>
      <w:r w:rsidRPr="008D1AB9">
        <w:rPr>
          <w:rFonts w:hint="eastAsia"/>
        </w:rPr>
        <w:t>指揮</w:t>
      </w:r>
      <w:r w:rsidRPr="008D1AB9">
        <w:t>調度或統籌協調之效能</w:t>
      </w:r>
      <w:r w:rsidRPr="008D1AB9">
        <w:rPr>
          <w:rFonts w:hint="eastAsia"/>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lastRenderedPageBreak/>
        <w:t>特別值得一提的是，過去韓國為推動公眾外交業務曾於2009年1月在韓國總統職權下成立「總統國家品牌委員會」(Presidential Council on Nation Branding, PCNB)。成員為產官學界領袖和專家，包括三星、現代等大企業的執行長，外交通商部(目前的外交部)、文化體育觀光部、教育科學技術部(目前的教育部)等相關部會首長，</w:t>
      </w:r>
      <w:proofErr w:type="gramStart"/>
      <w:r w:rsidRPr="008D1AB9">
        <w:rPr>
          <w:rFonts w:hAnsi="Arial" w:hint="eastAsia"/>
          <w:bCs/>
          <w:kern w:val="32"/>
          <w:szCs w:val="36"/>
        </w:rPr>
        <w:t>首爾市長</w:t>
      </w:r>
      <w:proofErr w:type="gramEnd"/>
      <w:r w:rsidRPr="008D1AB9">
        <w:rPr>
          <w:rFonts w:hAnsi="Arial" w:hint="eastAsia"/>
          <w:bCs/>
          <w:kern w:val="32"/>
          <w:szCs w:val="36"/>
        </w:rPr>
        <w:t>，韓國國家旅遊組織、韓國國際合作社、韓國貿易促進社等。其職責包括：(1)指導發展國家品牌，如提出國家品牌的中長期目標願景與戰略等；(2)支持國家品牌推動的有效工作，如調整相關政策業務，防止計畫重複與預算浪費等；(3)擴大民間合作，加強全民參與，如透過徵集全民建議，從中挖掘創意等。</w:t>
      </w:r>
    </w:p>
    <w:p w:rsidR="00410059" w:rsidRPr="008D1AB9" w:rsidRDefault="00410059" w:rsidP="001C24B2">
      <w:pPr>
        <w:pStyle w:val="4"/>
      </w:pPr>
      <w:r w:rsidRPr="008D1AB9">
        <w:t>政府應從不同層面，多觸角去推動公眾外交，外交部內部也應重新審視相關業務是否重整，例如</w:t>
      </w:r>
      <w:r w:rsidRPr="008D1AB9">
        <w:rPr>
          <w:rFonts w:hint="eastAsia"/>
        </w:rPr>
        <w:t>公</w:t>
      </w:r>
      <w:r w:rsidRPr="008D1AB9">
        <w:t>眾外交委員會及</w:t>
      </w:r>
      <w:r w:rsidR="001C24B2" w:rsidRPr="008D1AB9">
        <w:rPr>
          <w:rFonts w:hint="eastAsia"/>
          <w:bCs/>
        </w:rPr>
        <w:t>NGO國際事務會</w:t>
      </w:r>
      <w:r w:rsidRPr="008D1AB9">
        <w:t>應合作。</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bCs/>
          <w:kern w:val="32"/>
          <w:szCs w:val="36"/>
        </w:rPr>
        <w:t>以臺灣亞洲交流基金會為例，我們與民間智庫（遠景基金會）、NGO（善牧、</w:t>
      </w:r>
      <w:proofErr w:type="gramStart"/>
      <w:r w:rsidRPr="008D1AB9">
        <w:rPr>
          <w:rFonts w:hAnsi="Arial"/>
          <w:bCs/>
          <w:kern w:val="32"/>
          <w:szCs w:val="36"/>
        </w:rPr>
        <w:t>勵</w:t>
      </w:r>
      <w:proofErr w:type="gramEnd"/>
      <w:r w:rsidRPr="008D1AB9">
        <w:rPr>
          <w:rFonts w:hAnsi="Arial"/>
          <w:bCs/>
          <w:kern w:val="32"/>
          <w:szCs w:val="36"/>
        </w:rPr>
        <w:t>馨、臺灣民主基金會）共同推動。在文化層面，我們與國家文藝基金會合作，上周前往河內，與越南文化部簽訂MOU。我們也重視青年領導力（young leadership），所以與AIT合作辦理青年營，並透過東南亞及南亞的大使館，找對方的青年領袖來台，另也有與日本合作。在防災層面，我們也</w:t>
      </w:r>
      <w:proofErr w:type="gramStart"/>
      <w:r w:rsidRPr="008D1AB9">
        <w:rPr>
          <w:rFonts w:hAnsi="Arial"/>
          <w:bCs/>
          <w:kern w:val="32"/>
          <w:szCs w:val="36"/>
        </w:rPr>
        <w:t>與災防科技</w:t>
      </w:r>
      <w:proofErr w:type="gramEnd"/>
      <w:r w:rsidRPr="008D1AB9">
        <w:rPr>
          <w:rFonts w:hAnsi="Arial"/>
          <w:bCs/>
          <w:kern w:val="32"/>
          <w:szCs w:val="36"/>
        </w:rPr>
        <w:t>中心、產業協會、</w:t>
      </w:r>
      <w:proofErr w:type="gramStart"/>
      <w:r w:rsidRPr="008D1AB9">
        <w:rPr>
          <w:rFonts w:hAnsi="Arial"/>
          <w:bCs/>
          <w:kern w:val="32"/>
          <w:szCs w:val="36"/>
        </w:rPr>
        <w:t>災防辦公室</w:t>
      </w:r>
      <w:proofErr w:type="gramEnd"/>
      <w:r w:rsidRPr="008D1AB9">
        <w:rPr>
          <w:rFonts w:hAnsi="Arial"/>
          <w:bCs/>
          <w:kern w:val="32"/>
          <w:szCs w:val="36"/>
        </w:rPr>
        <w:t>合作，針對社區復原力（community resilien</w:t>
      </w:r>
      <w:r w:rsidRPr="008D1AB9">
        <w:rPr>
          <w:rFonts w:hAnsi="Arial" w:hint="eastAsia"/>
          <w:bCs/>
          <w:kern w:val="32"/>
          <w:szCs w:val="36"/>
        </w:rPr>
        <w:t>c</w:t>
      </w:r>
      <w:r w:rsidRPr="008D1AB9">
        <w:rPr>
          <w:rFonts w:hAnsi="Arial"/>
          <w:bCs/>
          <w:kern w:val="32"/>
          <w:szCs w:val="36"/>
        </w:rPr>
        <w:t>e）進行研討。我們有與8個組織（中經院東協中心、遠景基金會、國藝會、政大東南亞中心、TAIWAN AID）成立研究中心。據我所知，很多學校在做公眾外交，如成大越南中心即有翻譯詩文、越南文化史</w:t>
      </w:r>
      <w:r w:rsidRPr="008D1AB9">
        <w:rPr>
          <w:rFonts w:hAnsi="Arial"/>
          <w:bCs/>
          <w:kern w:val="32"/>
          <w:szCs w:val="36"/>
        </w:rPr>
        <w:lastRenderedPageBreak/>
        <w:t>在兩國分別出版。我們未來也會與中廣合作。</w:t>
      </w:r>
      <w:r w:rsidRPr="008D1AB9">
        <w:rPr>
          <w:rFonts w:hAnsi="Arial"/>
          <w:bCs/>
          <w:kern w:val="32"/>
          <w:szCs w:val="36"/>
          <w:u w:val="single"/>
        </w:rPr>
        <w:t>由於我們比較沒有元首外交，因而政府更要與有默契的NGO合作，</w:t>
      </w:r>
      <w:r w:rsidRPr="008D1AB9">
        <w:rPr>
          <w:rFonts w:hAnsi="Arial"/>
          <w:b/>
          <w:bCs/>
          <w:kern w:val="32"/>
          <w:szCs w:val="36"/>
          <w:u w:val="single"/>
        </w:rPr>
        <w:t>不能各做各的</w:t>
      </w:r>
      <w:r w:rsidRPr="008D1AB9">
        <w:rPr>
          <w:rFonts w:hAnsi="Arial"/>
          <w:bCs/>
          <w:kern w:val="32"/>
          <w:szCs w:val="36"/>
        </w:rPr>
        <w:t>。我們機構現有接受外交部委託，也與歐洲的組織合作一起經營東南亞。</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行政院新聞局的國際傳播業務併入外交部後，是否仍然保持原有的國際傳播績效?有無需要在組織結構及人力資源部署上有調整的需要?</w:t>
      </w:r>
    </w:p>
    <w:p w:rsidR="00410059" w:rsidRPr="008D1AB9" w:rsidRDefault="0040620B" w:rsidP="001C24B2">
      <w:pPr>
        <w:pStyle w:val="3"/>
      </w:pPr>
      <w:r w:rsidRPr="008D1AB9">
        <w:rPr>
          <w:rFonts w:hint="eastAsia"/>
        </w:rPr>
        <w:t>座談</w:t>
      </w:r>
      <w:r w:rsidR="00410059" w:rsidRPr="008D1AB9">
        <w:rPr>
          <w:rFonts w:hint="eastAsia"/>
        </w:rPr>
        <w:t>重點摘要：</w:t>
      </w:r>
      <w:r w:rsidR="00410059" w:rsidRPr="008D1AB9">
        <w:rPr>
          <w:rFonts w:ascii="新細明體" w:eastAsia="新細明體" w:hAnsi="新細明體" w:hint="eastAsia"/>
        </w:rPr>
        <w:t>「</w:t>
      </w:r>
      <w:proofErr w:type="gramStart"/>
      <w:r w:rsidR="00410059" w:rsidRPr="008D1AB9">
        <w:rPr>
          <w:rFonts w:ascii="新細明體" w:eastAsia="新細明體" w:hAnsi="新細明體" w:hint="eastAsia"/>
        </w:rPr>
        <w:t>（</w:t>
      </w:r>
      <w:proofErr w:type="gramEnd"/>
      <w:r w:rsidR="00410059" w:rsidRPr="008D1AB9">
        <w:rPr>
          <w:rFonts w:hint="eastAsia"/>
        </w:rPr>
        <w:t>調查委員問：公眾會在外交部是協調單位，其位階為何？對外交部外其他單位若涉及公眾外交事務也是由其協調？）外交部政務次長謝武樵答：公眾會之位階是一級單位，</w:t>
      </w:r>
      <w:proofErr w:type="gramStart"/>
      <w:r w:rsidR="00410059" w:rsidRPr="008D1AB9">
        <w:rPr>
          <w:rFonts w:hint="eastAsia"/>
        </w:rPr>
        <w:t>在部內與其</w:t>
      </w:r>
      <w:proofErr w:type="gramEnd"/>
      <w:r w:rsidR="00410059" w:rsidRPr="008D1AB9">
        <w:rPr>
          <w:rFonts w:hint="eastAsia"/>
        </w:rPr>
        <w:t>他各司處平行，若涉及跨地域、資源重整、人力配合，由公眾會協調；對外，其業務是策略性規劃，</w:t>
      </w:r>
      <w:proofErr w:type="gramStart"/>
      <w:r w:rsidR="00410059" w:rsidRPr="008D1AB9">
        <w:rPr>
          <w:rFonts w:hint="eastAsia"/>
        </w:rPr>
        <w:t>與部外或</w:t>
      </w:r>
      <w:proofErr w:type="gramEnd"/>
      <w:r w:rsidR="00410059" w:rsidRPr="008D1AB9">
        <w:rPr>
          <w:rFonts w:hint="eastAsia"/>
        </w:rPr>
        <w:t>民間團體之聯繫窗口。</w:t>
      </w:r>
      <w:r w:rsidR="00410059" w:rsidRPr="008D1AB9">
        <w:rPr>
          <w:rFonts w:hAnsi="標楷體" w:hint="eastAsia"/>
        </w:rPr>
        <w:t>」、</w:t>
      </w:r>
      <w:r w:rsidR="00410059" w:rsidRPr="008D1AB9">
        <w:rPr>
          <w:rFonts w:ascii="新細明體" w:eastAsia="新細明體" w:hAnsi="新細明體" w:hint="eastAsia"/>
        </w:rPr>
        <w:t>「</w:t>
      </w:r>
      <w:proofErr w:type="gramStart"/>
      <w:r w:rsidR="00410059" w:rsidRPr="008D1AB9">
        <w:rPr>
          <w:rFonts w:ascii="新細明體" w:eastAsia="新細明體" w:hAnsi="新細明體" w:hint="eastAsia"/>
        </w:rPr>
        <w:t>（</w:t>
      </w:r>
      <w:proofErr w:type="gramEnd"/>
      <w:r w:rsidR="00410059" w:rsidRPr="008D1AB9">
        <w:rPr>
          <w:rFonts w:hint="eastAsia"/>
        </w:rPr>
        <w:t>調查委員問：若涉及地方政府活動，如何界定參與情形、協助情形？與</w:t>
      </w:r>
      <w:r w:rsidR="001C24B2" w:rsidRPr="008D1AB9">
        <w:rPr>
          <w:rFonts w:hint="eastAsia"/>
        </w:rPr>
        <w:t>NGO國際事務會</w:t>
      </w:r>
      <w:r w:rsidR="00410059" w:rsidRPr="008D1AB9">
        <w:rPr>
          <w:rFonts w:hint="eastAsia"/>
        </w:rPr>
        <w:t>間如何協調？）謝武樵答：</w:t>
      </w:r>
      <w:r w:rsidR="005905F0" w:rsidRPr="008D1AB9">
        <w:rPr>
          <w:rFonts w:hint="eastAsia"/>
        </w:rPr>
        <w:t>NGO國際事務會</w:t>
      </w:r>
      <w:r w:rsidR="00410059" w:rsidRPr="008D1AB9">
        <w:rPr>
          <w:rFonts w:hint="eastAsia"/>
        </w:rPr>
        <w:t>功能是聯繫、協調、輔助國內各NGO去對外互動接觸，另外，當國外NGO想與我作聯結，則由NGO事務會統籌。NGO的業務很廣，從經濟文化到體育文化等各項交流，屬公眾外交部分都是協調，有時在國外參與場合需要提供協助；有時需要經費幫忙，也會儘快去協調；若是體育交流方面，</w:t>
      </w:r>
      <w:proofErr w:type="gramStart"/>
      <w:r w:rsidR="00410059" w:rsidRPr="008D1AB9">
        <w:rPr>
          <w:rFonts w:hint="eastAsia"/>
        </w:rPr>
        <w:t>外館會在</w:t>
      </w:r>
      <w:proofErr w:type="gramEnd"/>
      <w:r w:rsidR="00410059" w:rsidRPr="008D1AB9">
        <w:rPr>
          <w:rFonts w:hint="eastAsia"/>
        </w:rPr>
        <w:t>體育活動本身的形象、宣傳去處理。每</w:t>
      </w:r>
      <w:proofErr w:type="gramStart"/>
      <w:r w:rsidR="00410059" w:rsidRPr="008D1AB9">
        <w:rPr>
          <w:rFonts w:hint="eastAsia"/>
        </w:rPr>
        <w:t>個</w:t>
      </w:r>
      <w:proofErr w:type="gramEnd"/>
      <w:r w:rsidR="00410059" w:rsidRPr="008D1AB9">
        <w:rPr>
          <w:rFonts w:hint="eastAsia"/>
        </w:rPr>
        <w:t>一級單位接觸到地方政府或NGO需要協助，在公眾外交的範疇下，會協調各一級單位去處理。</w:t>
      </w:r>
      <w:r w:rsidR="00410059" w:rsidRPr="008D1AB9">
        <w:rPr>
          <w:rFonts w:hAnsi="標楷體" w:hint="eastAsia"/>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lastRenderedPageBreak/>
        <w:t>我國周邊國家推動公眾外交之相關策略</w:t>
      </w:r>
      <w:r w:rsidRPr="008D1AB9">
        <w:rPr>
          <w:rFonts w:hAnsi="Arial"/>
          <w:bCs/>
          <w:kern w:val="32"/>
          <w:szCs w:val="36"/>
          <w:vertAlign w:val="superscript"/>
        </w:rPr>
        <w:footnoteReference w:id="20"/>
      </w:r>
      <w:r w:rsidRPr="008D1AB9">
        <w:rPr>
          <w:rFonts w:hAnsi="Arial" w:hint="eastAsia"/>
          <w:bCs/>
          <w:kern w:val="32"/>
          <w:szCs w:val="36"/>
        </w:rPr>
        <w:t>：</w:t>
      </w:r>
    </w:p>
    <w:p w:rsidR="00410059" w:rsidRPr="008D1AB9" w:rsidRDefault="00410059" w:rsidP="00F26CEF">
      <w:pPr>
        <w:spacing w:line="440" w:lineRule="exact"/>
        <w:ind w:left="1361" w:firstLineChars="200" w:firstLine="640"/>
        <w:outlineLvl w:val="2"/>
        <w:rPr>
          <w:rFonts w:hAnsi="Arial"/>
          <w:bCs/>
          <w:kern w:val="32"/>
          <w:szCs w:val="36"/>
        </w:rPr>
      </w:pPr>
      <w:r w:rsidRPr="008D1AB9">
        <w:rPr>
          <w:rFonts w:hAnsi="Arial" w:hint="eastAsia"/>
          <w:bCs/>
          <w:kern w:val="32"/>
          <w:szCs w:val="36"/>
        </w:rPr>
        <w:t>南韓於2009年1月成立「總統國家品牌委員會」，主責：一、指導發展國家品牌，如提出國家品牌的中長期目標願景與戰略等；二、支持國家品牌推動的有效工作，如</w:t>
      </w:r>
      <w:r w:rsidRPr="008D1AB9">
        <w:rPr>
          <w:rFonts w:hAnsi="Arial" w:hint="eastAsia"/>
          <w:b/>
          <w:bCs/>
          <w:kern w:val="32"/>
          <w:szCs w:val="36"/>
          <w:u w:val="single"/>
        </w:rPr>
        <w:t>調整相關政策業務，防止計畫重複</w:t>
      </w:r>
      <w:r w:rsidRPr="008D1AB9">
        <w:rPr>
          <w:rFonts w:hAnsi="Arial" w:hint="eastAsia"/>
          <w:bCs/>
          <w:kern w:val="32"/>
          <w:szCs w:val="36"/>
        </w:rPr>
        <w:t>與預算浪費等；三、擴大民間合作，加強全民參與，如透過徵集全民建議，從中挖掘創意。</w:t>
      </w:r>
    </w:p>
    <w:p w:rsidR="00410059" w:rsidRPr="008D1AB9" w:rsidRDefault="00410059" w:rsidP="001C24B2">
      <w:pPr>
        <w:pStyle w:val="3"/>
      </w:pPr>
      <w:r w:rsidRPr="008D1AB9">
        <w:rPr>
          <w:rFonts w:hint="eastAsia"/>
        </w:rPr>
        <w:t>綜上，外交</w:t>
      </w:r>
      <w:r w:rsidRPr="008D1AB9">
        <w:t>部有關公眾外交業務</w:t>
      </w:r>
      <w:r w:rsidRPr="008D1AB9">
        <w:rPr>
          <w:rFonts w:hint="eastAsia"/>
        </w:rPr>
        <w:t>目前</w:t>
      </w:r>
      <w:r w:rsidRPr="008D1AB9">
        <w:t>分散於公眾會、國傳司、</w:t>
      </w:r>
      <w:r w:rsidR="001C24B2" w:rsidRPr="008D1AB9">
        <w:rPr>
          <w:rFonts w:hint="eastAsia"/>
        </w:rPr>
        <w:t>NGO國際事務會</w:t>
      </w:r>
      <w:r w:rsidRPr="008D1AB9">
        <w:t>及其他地域司等</w:t>
      </w:r>
      <w:r w:rsidRPr="008D1AB9">
        <w:rPr>
          <w:rFonts w:hint="eastAsia"/>
        </w:rPr>
        <w:t>。雖</w:t>
      </w:r>
      <w:r w:rsidRPr="008D1AB9">
        <w:t>各</w:t>
      </w:r>
      <w:proofErr w:type="gramStart"/>
      <w:r w:rsidRPr="008D1AB9">
        <w:rPr>
          <w:rFonts w:hint="eastAsia"/>
        </w:rPr>
        <w:t>單位均</w:t>
      </w:r>
      <w:r w:rsidRPr="008D1AB9">
        <w:t>依其</w:t>
      </w:r>
      <w:proofErr w:type="gramEnd"/>
      <w:r w:rsidRPr="008D1AB9">
        <w:rPr>
          <w:rFonts w:hint="eastAsia"/>
        </w:rPr>
        <w:t>業務</w:t>
      </w:r>
      <w:r w:rsidRPr="008D1AB9">
        <w:t>職掌</w:t>
      </w:r>
      <w:r w:rsidRPr="008D1AB9">
        <w:rPr>
          <w:rFonts w:hint="eastAsia"/>
        </w:rPr>
        <w:t>辦理</w:t>
      </w:r>
      <w:r w:rsidRPr="008D1AB9">
        <w:t>公眾外交業務，仍因缺乏統一</w:t>
      </w:r>
      <w:r w:rsidRPr="008D1AB9">
        <w:rPr>
          <w:rFonts w:hint="eastAsia"/>
        </w:rPr>
        <w:t>政策指導</w:t>
      </w:r>
      <w:r w:rsidRPr="008D1AB9">
        <w:t>機構或</w:t>
      </w:r>
      <w:r w:rsidRPr="008D1AB9">
        <w:rPr>
          <w:rFonts w:hint="eastAsia"/>
        </w:rPr>
        <w:t>小組</w:t>
      </w:r>
      <w:r w:rsidRPr="008D1AB9">
        <w:t>，</w:t>
      </w:r>
      <w:r w:rsidRPr="008D1AB9">
        <w:rPr>
          <w:rFonts w:hint="eastAsia"/>
        </w:rPr>
        <w:t>不僅</w:t>
      </w:r>
      <w:proofErr w:type="gramStart"/>
      <w:r w:rsidRPr="008D1AB9">
        <w:rPr>
          <w:rFonts w:hint="eastAsia"/>
        </w:rPr>
        <w:t>難以</w:t>
      </w:r>
      <w:r w:rsidRPr="008D1AB9">
        <w:t>就</w:t>
      </w:r>
      <w:r w:rsidRPr="008D1AB9">
        <w:rPr>
          <w:rFonts w:hint="eastAsia"/>
        </w:rPr>
        <w:t>型塑</w:t>
      </w:r>
      <w:proofErr w:type="gramEnd"/>
      <w:r w:rsidRPr="008D1AB9">
        <w:rPr>
          <w:rFonts w:hint="eastAsia"/>
        </w:rPr>
        <w:t>打造我國家形象確立</w:t>
      </w:r>
      <w:r w:rsidRPr="008D1AB9">
        <w:t>明確</w:t>
      </w:r>
      <w:r w:rsidRPr="008D1AB9">
        <w:rPr>
          <w:rFonts w:hint="eastAsia"/>
        </w:rPr>
        <w:t>之指標</w:t>
      </w:r>
      <w:r w:rsidRPr="008D1AB9">
        <w:t>及策略，</w:t>
      </w:r>
      <w:r w:rsidRPr="008D1AB9">
        <w:rPr>
          <w:rFonts w:hint="eastAsia"/>
        </w:rPr>
        <w:t>亦難</w:t>
      </w:r>
      <w:r w:rsidRPr="008D1AB9">
        <w:t>發揮</w:t>
      </w:r>
      <w:r w:rsidRPr="008D1AB9">
        <w:rPr>
          <w:rFonts w:hint="eastAsia"/>
        </w:rPr>
        <w:t>指揮</w:t>
      </w:r>
      <w:r w:rsidRPr="008D1AB9">
        <w:t>調度或統籌協調之效能</w:t>
      </w:r>
      <w:r w:rsidRPr="008D1AB9">
        <w:rPr>
          <w:rFonts w:hint="eastAsia"/>
        </w:rPr>
        <w:t>；</w:t>
      </w:r>
      <w:proofErr w:type="gramStart"/>
      <w:r w:rsidRPr="008D1AB9">
        <w:rPr>
          <w:rFonts w:hint="eastAsia"/>
        </w:rPr>
        <w:t>爰</w:t>
      </w:r>
      <w:proofErr w:type="gramEnd"/>
      <w:r w:rsidRPr="008D1AB9">
        <w:rPr>
          <w:rFonts w:hint="eastAsia"/>
        </w:rPr>
        <w:t>政府短期內若無法成立專責單位，則可思考調整、整</w:t>
      </w:r>
      <w:proofErr w:type="gramStart"/>
      <w:r w:rsidRPr="008D1AB9">
        <w:rPr>
          <w:rFonts w:hint="eastAsia"/>
        </w:rPr>
        <w:t>併</w:t>
      </w:r>
      <w:proofErr w:type="gramEnd"/>
      <w:r w:rsidRPr="008D1AB9">
        <w:t>公眾會、國傳司、</w:t>
      </w:r>
      <w:r w:rsidR="001C24B2" w:rsidRPr="008D1AB9">
        <w:rPr>
          <w:rFonts w:hint="eastAsia"/>
        </w:rPr>
        <w:t>NGO國際事務會</w:t>
      </w:r>
      <w:r w:rsidRPr="008D1AB9">
        <w:rPr>
          <w:rFonts w:hint="eastAsia"/>
        </w:rPr>
        <w:t>公眾外交相關政策業務，防止計畫重複與預算浪費等，以收事權統一之功，充分</w:t>
      </w:r>
      <w:r w:rsidRPr="008D1AB9">
        <w:t>發揮</w:t>
      </w:r>
      <w:r w:rsidRPr="008D1AB9">
        <w:rPr>
          <w:rFonts w:hint="eastAsia"/>
        </w:rPr>
        <w:t>指揮</w:t>
      </w:r>
      <w:r w:rsidRPr="008D1AB9">
        <w:t>調度或統籌協調之效能</w:t>
      </w:r>
      <w:r w:rsidRPr="008D1AB9">
        <w:rPr>
          <w:rFonts w:hint="eastAsia"/>
        </w:rPr>
        <w:t>，進而提高公眾外交之成效。</w:t>
      </w:r>
    </w:p>
    <w:p w:rsidR="00410059" w:rsidRPr="008D1AB9" w:rsidRDefault="00410059" w:rsidP="00F26CEF">
      <w:pPr>
        <w:numPr>
          <w:ilvl w:val="1"/>
          <w:numId w:val="6"/>
        </w:numPr>
        <w:spacing w:line="440" w:lineRule="exact"/>
        <w:outlineLvl w:val="1"/>
        <w:rPr>
          <w:rFonts w:hAnsi="Arial"/>
          <w:bCs/>
          <w:kern w:val="32"/>
          <w:szCs w:val="48"/>
        </w:rPr>
      </w:pPr>
      <w:r w:rsidRPr="008D1AB9">
        <w:rPr>
          <w:rFonts w:ascii="Times New Roman"/>
          <w:b/>
        </w:rPr>
        <w:t>政府</w:t>
      </w:r>
      <w:r w:rsidRPr="008D1AB9">
        <w:rPr>
          <w:rFonts w:ascii="Times New Roman" w:hint="eastAsia"/>
          <w:b/>
        </w:rPr>
        <w:t>允</w:t>
      </w:r>
      <w:r w:rsidRPr="008D1AB9">
        <w:rPr>
          <w:rFonts w:ascii="Times New Roman"/>
          <w:b/>
        </w:rPr>
        <w:t>應提高對公眾外交的資源投入及關鍵績效指標（</w:t>
      </w:r>
      <w:r w:rsidRPr="008D1AB9">
        <w:rPr>
          <w:rFonts w:ascii="Times New Roman"/>
          <w:b/>
        </w:rPr>
        <w:t>Key Performance Indicators</w:t>
      </w:r>
      <w:r w:rsidRPr="008D1AB9">
        <w:rPr>
          <w:rFonts w:ascii="Times New Roman"/>
          <w:b/>
        </w:rPr>
        <w:t>，</w:t>
      </w:r>
      <w:r w:rsidRPr="008D1AB9">
        <w:rPr>
          <w:rFonts w:ascii="Times New Roman"/>
          <w:b/>
        </w:rPr>
        <w:t>KPI</w:t>
      </w:r>
      <w:r w:rsidRPr="008D1AB9">
        <w:rPr>
          <w:rFonts w:ascii="Times New Roman" w:hint="eastAsia"/>
          <w:b/>
        </w:rPr>
        <w:t>）之</w:t>
      </w:r>
      <w:r w:rsidRPr="008D1AB9">
        <w:rPr>
          <w:rFonts w:ascii="Times New Roman"/>
          <w:b/>
        </w:rPr>
        <w:t>設立</w:t>
      </w:r>
      <w:r w:rsidRPr="008D1AB9">
        <w:rPr>
          <w:rFonts w:ascii="Times New Roman" w:hint="eastAsia"/>
          <w:b/>
        </w:rPr>
        <w:t>，</w:t>
      </w:r>
      <w:r w:rsidRPr="008D1AB9">
        <w:rPr>
          <w:rFonts w:ascii="Times New Roman"/>
          <w:b/>
        </w:rPr>
        <w:t>並可從國際能見度、名聲及支持度等三個指標進行評估</w:t>
      </w:r>
      <w:r w:rsidRPr="008D1AB9">
        <w:rPr>
          <w:rFonts w:ascii="Times New Roman" w:hint="eastAsia"/>
          <w:b/>
        </w:rPr>
        <w:t>，審核各項施政效益，建立公眾外交事務相關之「關鍵策略目標」效益評估機制，監督所屬落實執行並努力達成相關指標；另</w:t>
      </w:r>
      <w:proofErr w:type="gramStart"/>
      <w:r w:rsidRPr="008D1AB9">
        <w:rPr>
          <w:rFonts w:ascii="Times New Roman" w:hint="eastAsia"/>
          <w:b/>
        </w:rPr>
        <w:t>洵</w:t>
      </w:r>
      <w:proofErr w:type="gramEnd"/>
      <w:r w:rsidRPr="008D1AB9">
        <w:rPr>
          <w:rFonts w:ascii="Times New Roman" w:hint="eastAsia"/>
          <w:b/>
        </w:rPr>
        <w:t>應</w:t>
      </w:r>
      <w:r w:rsidRPr="008D1AB9">
        <w:rPr>
          <w:rFonts w:ascii="Times New Roman"/>
          <w:b/>
        </w:rPr>
        <w:t>運用利基（</w:t>
      </w:r>
      <w:r w:rsidRPr="008D1AB9">
        <w:rPr>
          <w:rFonts w:ascii="Times New Roman"/>
          <w:b/>
        </w:rPr>
        <w:t>Niche</w:t>
      </w:r>
      <w:r w:rsidRPr="008D1AB9">
        <w:rPr>
          <w:rFonts w:ascii="Times New Roman"/>
          <w:b/>
        </w:rPr>
        <w:t>）外交，找出我們</w:t>
      </w:r>
      <w:r w:rsidRPr="008D1AB9">
        <w:rPr>
          <w:rFonts w:ascii="Times New Roman" w:hint="eastAsia"/>
          <w:b/>
        </w:rPr>
        <w:t>之</w:t>
      </w:r>
      <w:r w:rsidRPr="008D1AB9">
        <w:rPr>
          <w:rFonts w:ascii="Times New Roman"/>
          <w:b/>
        </w:rPr>
        <w:t>優點及擅長之處</w:t>
      </w:r>
      <w:r w:rsidRPr="008D1AB9">
        <w:rPr>
          <w:rFonts w:ascii="Times New Roman" w:hint="eastAsia"/>
          <w:b/>
        </w:rPr>
        <w:t>加以適當</w:t>
      </w:r>
      <w:r w:rsidRPr="008D1AB9">
        <w:rPr>
          <w:rFonts w:ascii="Times New Roman"/>
          <w:b/>
        </w:rPr>
        <w:t>傳揚</w:t>
      </w:r>
      <w:r w:rsidRPr="008D1AB9">
        <w:rPr>
          <w:rFonts w:ascii="Times New Roman" w:hint="eastAsia"/>
          <w:b/>
        </w:rPr>
        <w:t>，以提升</w:t>
      </w:r>
      <w:r w:rsidRPr="008D1AB9">
        <w:rPr>
          <w:rFonts w:ascii="Times New Roman"/>
          <w:b/>
        </w:rPr>
        <w:t>公眾外交</w:t>
      </w:r>
      <w:r w:rsidRPr="008D1AB9">
        <w:rPr>
          <w:rFonts w:ascii="Times New Roman" w:hint="eastAsia"/>
          <w:b/>
        </w:rPr>
        <w:t>之執行效益：</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行政院為強化所屬各機關施政計畫編審作業及推動施政績效管理制度，考量各機關中程施政計畫及</w:t>
      </w:r>
      <w:r w:rsidRPr="008D1AB9">
        <w:rPr>
          <w:rFonts w:hAnsi="Arial" w:hint="eastAsia"/>
          <w:bCs/>
          <w:kern w:val="32"/>
          <w:szCs w:val="36"/>
        </w:rPr>
        <w:lastRenderedPageBreak/>
        <w:t>年度施政</w:t>
      </w:r>
      <w:proofErr w:type="gramStart"/>
      <w:r w:rsidRPr="008D1AB9">
        <w:rPr>
          <w:rFonts w:hAnsi="Arial" w:hint="eastAsia"/>
          <w:bCs/>
          <w:kern w:val="32"/>
          <w:szCs w:val="36"/>
        </w:rPr>
        <w:t>計畫均係行政院</w:t>
      </w:r>
      <w:proofErr w:type="gramEnd"/>
      <w:r w:rsidRPr="008D1AB9">
        <w:rPr>
          <w:rFonts w:hAnsi="Arial" w:hint="eastAsia"/>
          <w:bCs/>
          <w:kern w:val="32"/>
          <w:szCs w:val="36"/>
        </w:rPr>
        <w:t>施政計畫之一環，具密切之層次關聯，並為能於年度施政績效評估中落實，彰顯施政績效管理效果，</w:t>
      </w:r>
      <w:proofErr w:type="gramStart"/>
      <w:r w:rsidRPr="008D1AB9">
        <w:rPr>
          <w:rFonts w:hAnsi="Arial" w:hint="eastAsia"/>
          <w:bCs/>
          <w:kern w:val="32"/>
          <w:szCs w:val="36"/>
        </w:rPr>
        <w:t>爰</w:t>
      </w:r>
      <w:proofErr w:type="gramEnd"/>
      <w:r w:rsidRPr="008D1AB9">
        <w:rPr>
          <w:rFonts w:hAnsi="Arial" w:hint="eastAsia"/>
          <w:bCs/>
          <w:kern w:val="32"/>
          <w:szCs w:val="36"/>
        </w:rPr>
        <w:t>於98年度整合「行政院所屬各機關中長程計畫編審要點」有關中程施政計畫之規定、「行政院所屬各機關年度施政計畫編審辦法」及「行政院所屬各機關施政績效評估要點」，並依實務需求，於98年4月17日</w:t>
      </w:r>
      <w:proofErr w:type="gramStart"/>
      <w:r w:rsidRPr="008D1AB9">
        <w:rPr>
          <w:rFonts w:hAnsi="Arial" w:hint="eastAsia"/>
          <w:bCs/>
          <w:kern w:val="32"/>
          <w:szCs w:val="36"/>
        </w:rPr>
        <w:t>函頒「</w:t>
      </w:r>
      <w:proofErr w:type="gramEnd"/>
      <w:r w:rsidRPr="008D1AB9">
        <w:rPr>
          <w:rFonts w:hAnsi="Arial" w:hint="eastAsia"/>
          <w:bCs/>
          <w:kern w:val="32"/>
          <w:szCs w:val="36"/>
        </w:rPr>
        <w:t>行政院所屬各機關施政績效管理要點」，自99年度起適用。為提升各部會長期策略規劃與目標管理能力，要求各機關依業務成果、行政效率、財務管理及組織學習等面向，聚焦機關施政重點，要求各機關訂定「關鍵策略目標」及「關鍵績效指標」，以作為年終考評之</w:t>
      </w:r>
      <w:proofErr w:type="gramStart"/>
      <w:r w:rsidRPr="008D1AB9">
        <w:rPr>
          <w:rFonts w:hAnsi="Arial" w:hint="eastAsia"/>
          <w:bCs/>
          <w:kern w:val="32"/>
          <w:szCs w:val="36"/>
        </w:rPr>
        <w:t>準</w:t>
      </w:r>
      <w:proofErr w:type="gramEnd"/>
      <w:r w:rsidRPr="008D1AB9">
        <w:rPr>
          <w:rFonts w:hAnsi="Arial" w:hint="eastAsia"/>
          <w:bCs/>
          <w:kern w:val="32"/>
          <w:szCs w:val="36"/>
        </w:rPr>
        <w:t>據。配合國家發展委員會成立，於104年</w:t>
      </w:r>
      <w:proofErr w:type="gramStart"/>
      <w:r w:rsidRPr="008D1AB9">
        <w:rPr>
          <w:rFonts w:hAnsi="Arial" w:hint="eastAsia"/>
          <w:bCs/>
          <w:kern w:val="32"/>
          <w:szCs w:val="36"/>
        </w:rPr>
        <w:t>函頒「</w:t>
      </w:r>
      <w:proofErr w:type="gramEnd"/>
      <w:r w:rsidRPr="008D1AB9">
        <w:rPr>
          <w:rFonts w:hAnsi="Arial" w:hint="eastAsia"/>
          <w:bCs/>
          <w:kern w:val="32"/>
          <w:szCs w:val="36"/>
        </w:rPr>
        <w:t>國家發展計畫編擬要點」，作為績效評估之依據，以落實國發計畫所揭示之國家發展願景及目標</w:t>
      </w:r>
      <w:r w:rsidRPr="008D1AB9">
        <w:rPr>
          <w:rFonts w:hAnsi="Arial"/>
          <w:bCs/>
          <w:kern w:val="32"/>
          <w:szCs w:val="36"/>
          <w:vertAlign w:val="superscript"/>
        </w:rPr>
        <w:footnoteReference w:id="21"/>
      </w:r>
      <w:r w:rsidRPr="008D1AB9">
        <w:rPr>
          <w:rFonts w:hAnsi="Arial"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ascii="Times New Roman" w:hint="eastAsia"/>
        </w:rPr>
        <w:t>外交部執行公眾外交事務之相關審核、監督及效益評估機制及相關指標：</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為依循我國「踏實外交，互惠互助」理念，深化我與邦交國全面關係，提升我與無邦交國家實質關係，結合民間豐沛實力擴大國際人道救援，爭取國際輿論支持及行銷我國際形象等外交施政目標，該部歷年均辦理「年度性施政績效自評作業」，以審核及評估各項施政之效益。</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前揭施政績效係以書面審查方式進行，先由</w:t>
      </w:r>
      <w:proofErr w:type="gramStart"/>
      <w:r w:rsidRPr="008D1AB9">
        <w:rPr>
          <w:rFonts w:hAnsi="Arial" w:hint="eastAsia"/>
          <w:kern w:val="32"/>
          <w:szCs w:val="36"/>
        </w:rPr>
        <w:t>該部各業務</w:t>
      </w:r>
      <w:proofErr w:type="gramEnd"/>
      <w:r w:rsidRPr="008D1AB9">
        <w:rPr>
          <w:rFonts w:hAnsi="Arial" w:hint="eastAsia"/>
          <w:kern w:val="32"/>
          <w:szCs w:val="36"/>
        </w:rPr>
        <w:t>單位提供績效說明資料，</w:t>
      </w:r>
      <w:proofErr w:type="gramStart"/>
      <w:r w:rsidRPr="008D1AB9">
        <w:rPr>
          <w:rFonts w:hAnsi="Arial" w:hint="eastAsia"/>
          <w:kern w:val="32"/>
          <w:szCs w:val="36"/>
        </w:rPr>
        <w:t>俟</w:t>
      </w:r>
      <w:proofErr w:type="gramEnd"/>
      <w:r w:rsidRPr="008D1AB9">
        <w:rPr>
          <w:rFonts w:hAnsi="Arial" w:hint="eastAsia"/>
          <w:kern w:val="32"/>
          <w:szCs w:val="36"/>
        </w:rPr>
        <w:t>由該部研究設計會</w:t>
      </w:r>
      <w:proofErr w:type="gramStart"/>
      <w:r w:rsidRPr="008D1AB9">
        <w:rPr>
          <w:rFonts w:hAnsi="Arial" w:hint="eastAsia"/>
          <w:kern w:val="32"/>
          <w:szCs w:val="36"/>
        </w:rPr>
        <w:t>綜整填</w:t>
      </w:r>
      <w:proofErr w:type="gramEnd"/>
      <w:r w:rsidRPr="008D1AB9">
        <w:rPr>
          <w:rFonts w:hAnsi="Arial" w:hint="eastAsia"/>
          <w:kern w:val="32"/>
          <w:szCs w:val="36"/>
        </w:rPr>
        <w:t>列各項KPI</w:t>
      </w:r>
      <w:proofErr w:type="gramStart"/>
      <w:r w:rsidRPr="008D1AB9">
        <w:rPr>
          <w:rFonts w:hAnsi="Arial" w:hint="eastAsia"/>
          <w:kern w:val="32"/>
          <w:szCs w:val="36"/>
        </w:rPr>
        <w:t>初評燈號</w:t>
      </w:r>
      <w:proofErr w:type="gramEnd"/>
      <w:r w:rsidRPr="008D1AB9">
        <w:rPr>
          <w:rFonts w:hAnsi="Arial" w:hint="eastAsia"/>
          <w:kern w:val="32"/>
          <w:szCs w:val="36"/>
        </w:rPr>
        <w:t>，經會各單位表示意見後簽奉核定，再據以辦理該部績效報告自評及初稿撰擬作業。</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該部</w:t>
      </w:r>
      <w:proofErr w:type="gramStart"/>
      <w:r w:rsidRPr="008D1AB9">
        <w:rPr>
          <w:rFonts w:hAnsi="Arial" w:hint="eastAsia"/>
          <w:kern w:val="32"/>
          <w:szCs w:val="36"/>
        </w:rPr>
        <w:t>106</w:t>
      </w:r>
      <w:proofErr w:type="gramEnd"/>
      <w:r w:rsidRPr="008D1AB9">
        <w:rPr>
          <w:rFonts w:hAnsi="Arial" w:hint="eastAsia"/>
          <w:kern w:val="32"/>
          <w:szCs w:val="36"/>
        </w:rPr>
        <w:t>年度施政績效評估報告中，與公眾外交</w:t>
      </w:r>
      <w:r w:rsidRPr="008D1AB9">
        <w:rPr>
          <w:rFonts w:hAnsi="Arial" w:hint="eastAsia"/>
          <w:kern w:val="32"/>
          <w:szCs w:val="36"/>
        </w:rPr>
        <w:lastRenderedPageBreak/>
        <w:t>事務相關之「關鍵策略目標」（兩項）包括：</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協助國內非政府組織（NGOs）之國際參與，增進我NGOs對國際社會之貢獻</w:t>
      </w:r>
      <w:r w:rsidR="00A63482" w:rsidRPr="008D1AB9">
        <w:rPr>
          <w:rFonts w:hAnsi="標楷體" w:hint="eastAsia"/>
          <w:bCs/>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善用國家軟實力推動公眾外交及加強國際傳播，爭取民眾支持並提升國家形象。</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上述「關鍵策略目標」之「關鍵績效指標」（三項）及其下「衡量標準」包括：</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協助我NGO</w:t>
      </w:r>
      <w:r w:rsidRPr="008D1AB9">
        <w:rPr>
          <w:rFonts w:hAnsi="Arial"/>
          <w:bCs/>
          <w:kern w:val="32"/>
          <w:szCs w:val="36"/>
        </w:rPr>
        <w:t>s</w:t>
      </w:r>
      <w:r w:rsidRPr="008D1AB9">
        <w:rPr>
          <w:rFonts w:hAnsi="Arial" w:hint="eastAsia"/>
          <w:bCs/>
          <w:kern w:val="32"/>
          <w:szCs w:val="36"/>
        </w:rPr>
        <w:t>進行國際交流：</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協助國內NGOs參與或辦理海內外國際會議及活動項數。</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培訓國內NGOs國際事務人才人數(含國際青年大使交流計畫)。</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輔導國內NGOs從事國際人道援助、國際關懷與救助案件。</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精進我國際文宣工作：</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國際媒體邀訪人均報導篇數，每年度至少邀訪120人，每人至少2篇報導。</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投書及專文投稿獲國際主流媒體全年度刊載篇數至少300篇。</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駐外單位網站、外文期刊6種語版網站、中華民國政府英文入口網、光華雜誌網站及YouTube影音平台之「潮台灣」(Trending Taiwan)頻道等5大國際文宣網站全年度瀏覽量加總，年成長率5％。</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有效運用多元文宣媒介、凝聚國人對外交政策之認事及支持：</w:t>
      </w:r>
    </w:p>
    <w:p w:rsidR="00410059" w:rsidRPr="008D1AB9" w:rsidRDefault="00410059" w:rsidP="00F26CEF">
      <w:pPr>
        <w:spacing w:line="440" w:lineRule="exact"/>
        <w:ind w:left="2041" w:firstLineChars="200" w:firstLine="640"/>
        <w:outlineLvl w:val="4"/>
        <w:rPr>
          <w:rFonts w:hAnsi="Arial"/>
          <w:bCs/>
          <w:kern w:val="32"/>
          <w:szCs w:val="36"/>
        </w:rPr>
      </w:pPr>
      <w:r w:rsidRPr="008D1AB9">
        <w:rPr>
          <w:rFonts w:hAnsi="Arial" w:hint="eastAsia"/>
          <w:bCs/>
          <w:kern w:val="32"/>
          <w:szCs w:val="36"/>
        </w:rPr>
        <w:t>重大議題新聞稿、</w:t>
      </w:r>
      <w:proofErr w:type="gramStart"/>
      <w:r w:rsidRPr="008D1AB9">
        <w:rPr>
          <w:rFonts w:hAnsi="Arial" w:hint="eastAsia"/>
          <w:bCs/>
          <w:kern w:val="32"/>
          <w:szCs w:val="36"/>
        </w:rPr>
        <w:t>聲明稿每則點閱數至少</w:t>
      </w:r>
      <w:proofErr w:type="gramEnd"/>
      <w:r w:rsidRPr="008D1AB9">
        <w:rPr>
          <w:rFonts w:hAnsi="Arial" w:hint="eastAsia"/>
          <w:bCs/>
          <w:kern w:val="32"/>
          <w:szCs w:val="36"/>
        </w:rPr>
        <w:t>1,000次。</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另為掌握我駐外館處對外推動公眾及文化外交之績效，該部每年於考評各駐外</w:t>
      </w:r>
      <w:proofErr w:type="gramStart"/>
      <w:r w:rsidRPr="008D1AB9">
        <w:rPr>
          <w:rFonts w:hAnsi="Arial" w:hint="eastAsia"/>
          <w:kern w:val="32"/>
          <w:szCs w:val="36"/>
        </w:rPr>
        <w:t>館處館</w:t>
      </w:r>
      <w:proofErr w:type="gramEnd"/>
      <w:r w:rsidRPr="008D1AB9">
        <w:rPr>
          <w:rFonts w:hAnsi="Arial" w:hint="eastAsia"/>
          <w:kern w:val="32"/>
          <w:szCs w:val="36"/>
        </w:rPr>
        <w:t>（處）長之年終績效時，</w:t>
      </w:r>
      <w:proofErr w:type="gramStart"/>
      <w:r w:rsidRPr="008D1AB9">
        <w:rPr>
          <w:rFonts w:hAnsi="Arial" w:hint="eastAsia"/>
          <w:kern w:val="32"/>
          <w:szCs w:val="36"/>
        </w:rPr>
        <w:t>亦均將各</w:t>
      </w:r>
      <w:proofErr w:type="gramEnd"/>
      <w:r w:rsidRPr="008D1AB9">
        <w:rPr>
          <w:rFonts w:hAnsi="Arial" w:hint="eastAsia"/>
          <w:kern w:val="32"/>
          <w:szCs w:val="36"/>
        </w:rPr>
        <w:t>駐外館處全年發布之外</w:t>
      </w:r>
      <w:r w:rsidRPr="008D1AB9">
        <w:rPr>
          <w:rFonts w:hAnsi="Arial" w:hint="eastAsia"/>
          <w:kern w:val="32"/>
          <w:szCs w:val="36"/>
        </w:rPr>
        <w:lastRenderedPageBreak/>
        <w:t>館消息則數，舉辦或參與駐地文化活動、影展及商展之次數，促成駐地文教及藝術單位合作執行文化部「臺灣書院聯絡點文化光點計畫」之項數，以及協助辦理外交小尖兵、國際青年大使、農業青年大使等青年交流專案等，均納入其年終考評之內，</w:t>
      </w:r>
      <w:proofErr w:type="gramStart"/>
      <w:r w:rsidRPr="008D1AB9">
        <w:rPr>
          <w:rFonts w:hAnsi="Arial" w:hint="eastAsia"/>
          <w:kern w:val="32"/>
          <w:szCs w:val="36"/>
        </w:rPr>
        <w:t>以據以</w:t>
      </w:r>
      <w:proofErr w:type="gramEnd"/>
      <w:r w:rsidRPr="008D1AB9">
        <w:rPr>
          <w:rFonts w:hAnsi="Arial" w:hint="eastAsia"/>
          <w:kern w:val="32"/>
          <w:szCs w:val="36"/>
        </w:rPr>
        <w:t>掌握各駐外館處推動公眾外交之努力及效益。</w:t>
      </w:r>
    </w:p>
    <w:p w:rsidR="00410059" w:rsidRPr="008D1AB9" w:rsidRDefault="00410059" w:rsidP="00320A8B">
      <w:pPr>
        <w:pStyle w:val="3"/>
      </w:pPr>
      <w:proofErr w:type="gramStart"/>
      <w:r w:rsidRPr="008D1AB9">
        <w:rPr>
          <w:rFonts w:hint="eastAsia"/>
        </w:rPr>
        <w:t>查據外交部</w:t>
      </w:r>
      <w:proofErr w:type="gramEnd"/>
      <w:r w:rsidRPr="008D1AB9">
        <w:t>運用SWOT評估分析</w:t>
      </w:r>
      <w:r w:rsidRPr="008D1AB9">
        <w:rPr>
          <w:rFonts w:hint="eastAsia"/>
        </w:rPr>
        <w:t>發現：</w:t>
      </w:r>
      <w:r w:rsidRPr="008D1AB9">
        <w:rPr>
          <w:rFonts w:ascii="新細明體" w:eastAsia="新細明體" w:hAnsi="新細明體" w:hint="eastAsia"/>
        </w:rPr>
        <w:t>「</w:t>
      </w:r>
      <w:r w:rsidRPr="008D1AB9">
        <w:rPr>
          <w:rFonts w:hint="eastAsia"/>
        </w:rPr>
        <w:t>各部會</w:t>
      </w:r>
      <w:r w:rsidRPr="008D1AB9">
        <w:t>與</w:t>
      </w:r>
      <w:r w:rsidRPr="008D1AB9">
        <w:rPr>
          <w:rFonts w:hint="eastAsia"/>
        </w:rPr>
        <w:t>公眾外交</w:t>
      </w:r>
      <w:r w:rsidRPr="008D1AB9">
        <w:t>業務有關者，</w:t>
      </w:r>
      <w:r w:rsidRPr="008D1AB9">
        <w:rPr>
          <w:rFonts w:hint="eastAsia"/>
        </w:rPr>
        <w:t>除</w:t>
      </w:r>
      <w:proofErr w:type="gramStart"/>
      <w:r w:rsidRPr="008D1AB9">
        <w:rPr>
          <w:rFonts w:hint="eastAsia"/>
        </w:rPr>
        <w:t>該部</w:t>
      </w:r>
      <w:r w:rsidRPr="008D1AB9">
        <w:t>外</w:t>
      </w:r>
      <w:proofErr w:type="gramEnd"/>
      <w:r w:rsidRPr="008D1AB9">
        <w:t>，尚包含文化部、教育部、僑委會</w:t>
      </w:r>
      <w:r w:rsidRPr="008D1AB9">
        <w:rPr>
          <w:rFonts w:hint="eastAsia"/>
        </w:rPr>
        <w:t>等，該</w:t>
      </w:r>
      <w:r w:rsidRPr="008D1AB9">
        <w:t>部有關公眾外交業務</w:t>
      </w:r>
      <w:r w:rsidRPr="008D1AB9">
        <w:rPr>
          <w:rFonts w:hint="eastAsia"/>
        </w:rPr>
        <w:t>亦</w:t>
      </w:r>
      <w:r w:rsidRPr="008D1AB9">
        <w:t>分散於公眾會、國傳司、</w:t>
      </w:r>
      <w:r w:rsidR="00320A8B" w:rsidRPr="008D1AB9">
        <w:rPr>
          <w:rFonts w:hint="eastAsia"/>
        </w:rPr>
        <w:t>NGO國際事務會</w:t>
      </w:r>
      <w:r w:rsidRPr="008D1AB9">
        <w:t>及其他地域司等</w:t>
      </w:r>
      <w:r w:rsidRPr="008D1AB9">
        <w:rPr>
          <w:rFonts w:hint="eastAsia"/>
        </w:rPr>
        <w:t>。雖</w:t>
      </w:r>
      <w:r w:rsidRPr="008D1AB9">
        <w:t>各</w:t>
      </w:r>
      <w:proofErr w:type="gramStart"/>
      <w:r w:rsidRPr="008D1AB9">
        <w:rPr>
          <w:rFonts w:hint="eastAsia"/>
        </w:rPr>
        <w:t>單位均</w:t>
      </w:r>
      <w:r w:rsidRPr="008D1AB9">
        <w:t>依其</w:t>
      </w:r>
      <w:proofErr w:type="gramEnd"/>
      <w:r w:rsidRPr="008D1AB9">
        <w:rPr>
          <w:rFonts w:hint="eastAsia"/>
        </w:rPr>
        <w:t>業務</w:t>
      </w:r>
      <w:r w:rsidRPr="008D1AB9">
        <w:t>職掌</w:t>
      </w:r>
      <w:r w:rsidRPr="008D1AB9">
        <w:rPr>
          <w:rFonts w:hint="eastAsia"/>
        </w:rPr>
        <w:t>辦理</w:t>
      </w:r>
      <w:r w:rsidRPr="008D1AB9">
        <w:t>公眾外交業務，仍因缺乏統一</w:t>
      </w:r>
      <w:r w:rsidRPr="008D1AB9">
        <w:rPr>
          <w:rFonts w:hint="eastAsia"/>
        </w:rPr>
        <w:t>政策指導</w:t>
      </w:r>
      <w:r w:rsidRPr="008D1AB9">
        <w:t>機構或</w:t>
      </w:r>
      <w:r w:rsidRPr="008D1AB9">
        <w:rPr>
          <w:rFonts w:hint="eastAsia"/>
        </w:rPr>
        <w:t>小組</w:t>
      </w:r>
      <w:r w:rsidRPr="008D1AB9">
        <w:t>，</w:t>
      </w:r>
      <w:r w:rsidRPr="008D1AB9">
        <w:rPr>
          <w:rFonts w:hint="eastAsia"/>
        </w:rPr>
        <w:t>不僅</w:t>
      </w:r>
      <w:proofErr w:type="gramStart"/>
      <w:r w:rsidRPr="008D1AB9">
        <w:rPr>
          <w:rFonts w:hint="eastAsia"/>
          <w:b/>
          <w:u w:val="single"/>
        </w:rPr>
        <w:t>難以</w:t>
      </w:r>
      <w:r w:rsidRPr="008D1AB9">
        <w:rPr>
          <w:b/>
          <w:u w:val="single"/>
        </w:rPr>
        <w:t>就</w:t>
      </w:r>
      <w:r w:rsidRPr="008D1AB9">
        <w:rPr>
          <w:rFonts w:hint="eastAsia"/>
          <w:b/>
          <w:u w:val="single"/>
        </w:rPr>
        <w:t>型塑</w:t>
      </w:r>
      <w:proofErr w:type="gramEnd"/>
      <w:r w:rsidRPr="008D1AB9">
        <w:rPr>
          <w:rFonts w:hint="eastAsia"/>
          <w:b/>
          <w:u w:val="single"/>
        </w:rPr>
        <w:t>打造我國家形象確立</w:t>
      </w:r>
      <w:r w:rsidRPr="008D1AB9">
        <w:rPr>
          <w:b/>
          <w:u w:val="single"/>
        </w:rPr>
        <w:t>明確</w:t>
      </w:r>
      <w:r w:rsidRPr="008D1AB9">
        <w:rPr>
          <w:rFonts w:hint="eastAsia"/>
          <w:b/>
          <w:u w:val="single"/>
        </w:rPr>
        <w:t>之指標</w:t>
      </w:r>
      <w:r w:rsidRPr="008D1AB9">
        <w:t>及策略，</w:t>
      </w:r>
      <w:r w:rsidRPr="008D1AB9">
        <w:rPr>
          <w:rFonts w:hint="eastAsia"/>
        </w:rPr>
        <w:t>亦難</w:t>
      </w:r>
      <w:r w:rsidRPr="008D1AB9">
        <w:t>發揮</w:t>
      </w:r>
      <w:r w:rsidRPr="008D1AB9">
        <w:rPr>
          <w:rFonts w:hint="eastAsia"/>
        </w:rPr>
        <w:t>指揮</w:t>
      </w:r>
      <w:r w:rsidRPr="008D1AB9">
        <w:t>調度或統籌協調之效能</w:t>
      </w:r>
      <w:r w:rsidRPr="008D1AB9">
        <w:rPr>
          <w:rFonts w:hint="eastAsia"/>
        </w:rPr>
        <w:t>。</w:t>
      </w:r>
      <w:r w:rsidRPr="008D1AB9">
        <w:rPr>
          <w:rFonts w:hAnsi="標楷體" w:hint="eastAsia"/>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諮詢關此要點：</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kern w:val="32"/>
          <w:szCs w:val="36"/>
        </w:rPr>
        <w:t>國際主要民主國家現在對我國態度因為戰略態勢改變而</w:t>
      </w:r>
      <w:proofErr w:type="gramStart"/>
      <w:r w:rsidRPr="008D1AB9">
        <w:rPr>
          <w:rFonts w:hAnsi="Arial"/>
          <w:kern w:val="32"/>
          <w:szCs w:val="36"/>
        </w:rPr>
        <w:t>轉趨較友善</w:t>
      </w:r>
      <w:proofErr w:type="gramEnd"/>
      <w:r w:rsidRPr="008D1AB9">
        <w:rPr>
          <w:rFonts w:hAnsi="Arial"/>
          <w:kern w:val="32"/>
          <w:szCs w:val="36"/>
        </w:rPr>
        <w:t>，我國政府應該更重視掌握機會提高對公眾外交的資源投入及</w:t>
      </w:r>
      <w:r w:rsidRPr="008D1AB9">
        <w:rPr>
          <w:rFonts w:hAnsi="Arial"/>
          <w:b/>
          <w:kern w:val="32"/>
          <w:szCs w:val="36"/>
          <w:u w:val="single"/>
        </w:rPr>
        <w:t>關鍵績效指標</w:t>
      </w:r>
      <w:r w:rsidRPr="008D1AB9">
        <w:rPr>
          <w:rFonts w:hAnsi="Arial" w:hint="eastAsia"/>
          <w:kern w:val="32"/>
          <w:szCs w:val="36"/>
        </w:rPr>
        <w:t>的</w:t>
      </w:r>
      <w:r w:rsidRPr="008D1AB9">
        <w:rPr>
          <w:rFonts w:hAnsi="Arial"/>
          <w:kern w:val="32"/>
          <w:szCs w:val="36"/>
        </w:rPr>
        <w:t>設立或者改善</w:t>
      </w:r>
      <w:r w:rsidRPr="008D1AB9">
        <w:rPr>
          <w:rFonts w:hAnsi="Arial" w:hint="eastAsia"/>
          <w:kern w:val="32"/>
          <w:szCs w:val="36"/>
        </w:rPr>
        <w:t>。</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bCs/>
          <w:kern w:val="32"/>
          <w:szCs w:val="36"/>
        </w:rPr>
        <w:t>評估公眾外交成效的指標，其中運用新科技及網路評估大眾的態度相當重要。</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bCs/>
          <w:kern w:val="32"/>
          <w:szCs w:val="36"/>
        </w:rPr>
        <w:t>我</w:t>
      </w:r>
      <w:r w:rsidRPr="008D1AB9">
        <w:rPr>
          <w:rFonts w:hAnsi="Arial"/>
          <w:bCs/>
          <w:kern w:val="32"/>
          <w:szCs w:val="36"/>
        </w:rPr>
        <w:t>們必須運用利基外交（Niche diplomacy），找出我們的優點及擅長之處，再傳揚出去；並可從國際能見度、名聲及支持度等三個指標進行評估。</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南韓、挪威、瑞典等都是小國，尤其是後二者，推動利基外交最是成功，且廣為世人信任與推崇。</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bCs/>
          <w:kern w:val="32"/>
          <w:szCs w:val="36"/>
        </w:rPr>
        <w:t>臺灣可發展利基外交之領域</w:t>
      </w:r>
      <w:r w:rsidRPr="008D1AB9">
        <w:rPr>
          <w:rFonts w:hAnsi="Arial" w:hint="eastAsia"/>
          <w:bCs/>
          <w:kern w:val="32"/>
          <w:szCs w:val="36"/>
        </w:rPr>
        <w:t>：</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bCs/>
          <w:kern w:val="32"/>
          <w:szCs w:val="36"/>
        </w:rPr>
        <w:lastRenderedPageBreak/>
        <w:t>運用臺灣的ICT協助降低全球數位落差（APEC）。</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資源回收。</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對抗病媒蚊的成效。</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母嬰健康照護。</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運用利基外交概念，發揮本國在特定議題之倡議力量，提升國家在國際社會的特殊象徵地位與形象：我國政府宜先透過部會間之協調，</w:t>
      </w:r>
      <w:proofErr w:type="gramStart"/>
      <w:r w:rsidRPr="008D1AB9">
        <w:rPr>
          <w:rFonts w:hAnsi="Arial" w:hint="eastAsia"/>
          <w:kern w:val="32"/>
          <w:szCs w:val="36"/>
        </w:rPr>
        <w:t>研</w:t>
      </w:r>
      <w:proofErr w:type="gramEnd"/>
      <w:r w:rsidRPr="008D1AB9">
        <w:rPr>
          <w:rFonts w:hAnsi="Arial" w:hint="eastAsia"/>
          <w:kern w:val="32"/>
          <w:szCs w:val="36"/>
        </w:rPr>
        <w:t>提適合我國在國際社會倡議與推動之優先議題，再針對各項優先議題的相關發展</w:t>
      </w:r>
      <w:proofErr w:type="gramStart"/>
      <w:r w:rsidRPr="008D1AB9">
        <w:rPr>
          <w:rFonts w:hAnsi="Arial" w:hint="eastAsia"/>
          <w:kern w:val="32"/>
          <w:szCs w:val="36"/>
        </w:rPr>
        <w:t>挹</w:t>
      </w:r>
      <w:proofErr w:type="gramEnd"/>
      <w:r w:rsidRPr="008D1AB9">
        <w:rPr>
          <w:rFonts w:hAnsi="Arial" w:hint="eastAsia"/>
          <w:kern w:val="32"/>
          <w:szCs w:val="36"/>
        </w:rPr>
        <w:t>注資源與人力，</w:t>
      </w:r>
      <w:proofErr w:type="gramStart"/>
      <w:r w:rsidRPr="008D1AB9">
        <w:rPr>
          <w:rFonts w:hAnsi="Arial" w:hint="eastAsia"/>
          <w:kern w:val="32"/>
          <w:szCs w:val="36"/>
        </w:rPr>
        <w:t>俾</w:t>
      </w:r>
      <w:proofErr w:type="gramEnd"/>
      <w:r w:rsidRPr="008D1AB9">
        <w:rPr>
          <w:rFonts w:hAnsi="Arial" w:hint="eastAsia"/>
          <w:kern w:val="32"/>
          <w:szCs w:val="36"/>
        </w:rPr>
        <w:t>利在有限的時間、經費與人力限制下，達成強化我國國家形象/品牌之地位與價值的具體目標。</w:t>
      </w:r>
    </w:p>
    <w:p w:rsidR="00410059" w:rsidRPr="008D1AB9" w:rsidRDefault="0040620B" w:rsidP="00F26CEF">
      <w:pPr>
        <w:numPr>
          <w:ilvl w:val="2"/>
          <w:numId w:val="6"/>
        </w:numPr>
        <w:spacing w:line="440" w:lineRule="exact"/>
        <w:outlineLvl w:val="2"/>
        <w:rPr>
          <w:rFonts w:hAnsi="Arial"/>
          <w:bCs/>
          <w:kern w:val="32"/>
          <w:szCs w:val="36"/>
        </w:rPr>
      </w:pPr>
      <w:r w:rsidRPr="008D1AB9">
        <w:rPr>
          <w:rFonts w:hAnsi="Arial" w:hint="eastAsia"/>
          <w:bCs/>
          <w:kern w:val="32"/>
          <w:szCs w:val="36"/>
        </w:rPr>
        <w:t>座談</w:t>
      </w:r>
      <w:r w:rsidR="00410059" w:rsidRPr="008D1AB9">
        <w:rPr>
          <w:rFonts w:hAnsi="Arial" w:hint="eastAsia"/>
          <w:bCs/>
          <w:kern w:val="32"/>
          <w:szCs w:val="36"/>
        </w:rPr>
        <w:t>終點摘錄：</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外交部針對</w:t>
      </w:r>
      <w:r w:rsidRPr="008D1AB9">
        <w:rPr>
          <w:rFonts w:ascii="新細明體" w:eastAsia="新細明體" w:hAnsi="新細明體" w:hint="eastAsia"/>
          <w:kern w:val="32"/>
          <w:szCs w:val="36"/>
        </w:rPr>
        <w:t>「</w:t>
      </w:r>
      <w:r w:rsidRPr="008D1AB9">
        <w:rPr>
          <w:rFonts w:hAnsi="Arial" w:hint="eastAsia"/>
          <w:kern w:val="32"/>
          <w:szCs w:val="36"/>
        </w:rPr>
        <w:t>政府推動公眾外交關鍵績效指標（Key Performance Indicators，KPI）為何？是否具體</w:t>
      </w:r>
      <w:proofErr w:type="gramStart"/>
      <w:r w:rsidRPr="008D1AB9">
        <w:rPr>
          <w:rFonts w:hAnsi="Arial" w:hint="eastAsia"/>
          <w:kern w:val="32"/>
          <w:szCs w:val="36"/>
        </w:rPr>
        <w:t>（</w:t>
      </w:r>
      <w:proofErr w:type="gramEnd"/>
      <w:r w:rsidRPr="008D1AB9">
        <w:rPr>
          <w:rFonts w:hAnsi="Arial" w:hint="eastAsia"/>
          <w:kern w:val="32"/>
          <w:szCs w:val="36"/>
        </w:rPr>
        <w:t>觸及了多少他國人民？他國人民有沒有更想認識臺灣？喜愛臺灣？）？策進作為為何？</w:t>
      </w:r>
      <w:r w:rsidRPr="008D1AB9">
        <w:rPr>
          <w:rFonts w:hAnsi="標楷體" w:hint="eastAsia"/>
          <w:kern w:val="32"/>
          <w:szCs w:val="36"/>
        </w:rPr>
        <w:t>」</w:t>
      </w:r>
      <w:r w:rsidRPr="008D1AB9">
        <w:rPr>
          <w:rFonts w:hAnsi="Arial" w:hint="eastAsia"/>
          <w:kern w:val="32"/>
          <w:szCs w:val="36"/>
        </w:rPr>
        <w:t>議題之說明：</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鑒於國際局勢變遷快速且複雜，</w:t>
      </w:r>
      <w:r w:rsidRPr="008D1AB9">
        <w:rPr>
          <w:rFonts w:hAnsi="Arial"/>
          <w:kern w:val="32"/>
          <w:szCs w:val="36"/>
        </w:rPr>
        <w:t>國際文宣工作針對不同受眾</w:t>
      </w:r>
      <w:r w:rsidRPr="008D1AB9">
        <w:rPr>
          <w:rFonts w:hAnsi="Arial" w:hint="eastAsia"/>
          <w:kern w:val="32"/>
          <w:szCs w:val="36"/>
        </w:rPr>
        <w:t>及議題</w:t>
      </w:r>
      <w:r w:rsidRPr="008D1AB9">
        <w:rPr>
          <w:rFonts w:hAnsi="Arial"/>
          <w:kern w:val="32"/>
          <w:szCs w:val="36"/>
        </w:rPr>
        <w:t>，彈性運用不同屬性之國際</w:t>
      </w:r>
      <w:r w:rsidRPr="008D1AB9">
        <w:rPr>
          <w:rFonts w:hAnsi="Arial" w:hint="eastAsia"/>
          <w:kern w:val="32"/>
          <w:szCs w:val="36"/>
        </w:rPr>
        <w:t>傳播管道</w:t>
      </w:r>
      <w:r w:rsidRPr="008D1AB9">
        <w:rPr>
          <w:rFonts w:hAnsi="Arial"/>
          <w:kern w:val="32"/>
          <w:szCs w:val="36"/>
        </w:rPr>
        <w:t>與行銷策略</w:t>
      </w:r>
      <w:r w:rsidRPr="008D1AB9">
        <w:rPr>
          <w:rFonts w:hAnsi="Arial" w:hint="eastAsia"/>
          <w:kern w:val="32"/>
          <w:szCs w:val="36"/>
        </w:rPr>
        <w:t>，</w:t>
      </w:r>
      <w:r w:rsidRPr="008D1AB9">
        <w:rPr>
          <w:rFonts w:hAnsi="Arial"/>
          <w:kern w:val="32"/>
          <w:szCs w:val="36"/>
        </w:rPr>
        <w:t>以營造國際輿論友我氛圍，爭取國際社會對我國之認同與支持。</w:t>
      </w:r>
      <w:r w:rsidRPr="008D1AB9">
        <w:rPr>
          <w:rFonts w:hAnsi="Arial" w:hint="eastAsia"/>
          <w:kern w:val="32"/>
          <w:szCs w:val="36"/>
        </w:rPr>
        <w:t>該部辦理重大文宣專案業務，</w:t>
      </w:r>
      <w:r w:rsidRPr="008D1AB9">
        <w:rPr>
          <w:rFonts w:hAnsi="Arial"/>
          <w:kern w:val="32"/>
          <w:szCs w:val="36"/>
        </w:rPr>
        <w:t>除深化傳統</w:t>
      </w:r>
      <w:r w:rsidRPr="008D1AB9">
        <w:rPr>
          <w:rFonts w:hAnsi="Arial" w:hint="eastAsia"/>
          <w:kern w:val="32"/>
          <w:szCs w:val="36"/>
        </w:rPr>
        <w:t>國際</w:t>
      </w:r>
      <w:r w:rsidRPr="008D1AB9">
        <w:rPr>
          <w:rFonts w:hAnsi="Arial"/>
          <w:kern w:val="32"/>
          <w:szCs w:val="36"/>
        </w:rPr>
        <w:t>傳播管道，</w:t>
      </w:r>
      <w:r w:rsidRPr="008D1AB9">
        <w:rPr>
          <w:rFonts w:hAnsi="Arial" w:hint="eastAsia"/>
          <w:kern w:val="32"/>
          <w:szCs w:val="36"/>
        </w:rPr>
        <w:t>並加</w:t>
      </w:r>
      <w:r w:rsidRPr="008D1AB9">
        <w:rPr>
          <w:rFonts w:hAnsi="Arial"/>
          <w:kern w:val="32"/>
          <w:szCs w:val="36"/>
        </w:rPr>
        <w:t>強運用多元網路新媒體</w:t>
      </w:r>
      <w:r w:rsidRPr="008D1AB9">
        <w:rPr>
          <w:rFonts w:hAnsi="Arial" w:hint="eastAsia"/>
          <w:kern w:val="32"/>
          <w:szCs w:val="36"/>
        </w:rPr>
        <w:t>，善用其即時、互動、資訊分享等特性，能更直接地面對國外民眾，適時回應或調整，</w:t>
      </w:r>
      <w:proofErr w:type="gramStart"/>
      <w:r w:rsidRPr="008D1AB9">
        <w:rPr>
          <w:rFonts w:hAnsi="Arial" w:hint="eastAsia"/>
          <w:kern w:val="32"/>
          <w:szCs w:val="36"/>
        </w:rPr>
        <w:t>俾</w:t>
      </w:r>
      <w:proofErr w:type="gramEnd"/>
      <w:r w:rsidRPr="008D1AB9">
        <w:rPr>
          <w:rFonts w:hAnsi="Arial" w:hint="eastAsia"/>
          <w:kern w:val="32"/>
          <w:szCs w:val="36"/>
        </w:rPr>
        <w:t>有效促進瞭解與溝通。同時，透過瀏覽</w:t>
      </w:r>
      <w:proofErr w:type="gramStart"/>
      <w:r w:rsidRPr="008D1AB9">
        <w:rPr>
          <w:rFonts w:hAnsi="Arial" w:hint="eastAsia"/>
          <w:kern w:val="32"/>
          <w:szCs w:val="36"/>
        </w:rPr>
        <w:t>人次、點擊率</w:t>
      </w:r>
      <w:proofErr w:type="gramEnd"/>
      <w:r w:rsidRPr="008D1AB9">
        <w:rPr>
          <w:rFonts w:hAnsi="Arial" w:hint="eastAsia"/>
          <w:kern w:val="32"/>
          <w:szCs w:val="36"/>
        </w:rPr>
        <w:t>、訂閱(追蹤)人數或按</w:t>
      </w:r>
      <w:proofErr w:type="gramStart"/>
      <w:r w:rsidRPr="008D1AB9">
        <w:rPr>
          <w:rFonts w:hAnsi="Arial" w:hint="eastAsia"/>
          <w:kern w:val="32"/>
          <w:szCs w:val="36"/>
        </w:rPr>
        <w:t>讚</w:t>
      </w:r>
      <w:proofErr w:type="gramEnd"/>
      <w:r w:rsidRPr="008D1AB9">
        <w:rPr>
          <w:rFonts w:hAnsi="Arial" w:hint="eastAsia"/>
          <w:kern w:val="32"/>
          <w:szCs w:val="36"/>
        </w:rPr>
        <w:t>分享等統計數據，據以分析文宣效益，強化數位外交戰力。</w:t>
      </w:r>
    </w:p>
    <w:p w:rsidR="00410059" w:rsidRPr="008D1AB9" w:rsidRDefault="00410059" w:rsidP="00F26CEF">
      <w:pPr>
        <w:numPr>
          <w:ilvl w:val="3"/>
          <w:numId w:val="6"/>
        </w:numPr>
        <w:spacing w:line="440" w:lineRule="exact"/>
        <w:outlineLvl w:val="3"/>
        <w:rPr>
          <w:rFonts w:hAnsi="Arial"/>
          <w:kern w:val="32"/>
          <w:szCs w:val="36"/>
        </w:rPr>
      </w:pPr>
      <w:proofErr w:type="gramStart"/>
      <w:r w:rsidRPr="008D1AB9">
        <w:rPr>
          <w:rFonts w:hAnsi="Arial" w:hint="eastAsia"/>
          <w:kern w:val="32"/>
          <w:szCs w:val="36"/>
        </w:rPr>
        <w:t>該部亦針對</w:t>
      </w:r>
      <w:proofErr w:type="gramEnd"/>
      <w:r w:rsidRPr="008D1AB9">
        <w:rPr>
          <w:rFonts w:ascii="新細明體" w:eastAsia="新細明體" w:hAnsi="新細明體" w:hint="eastAsia"/>
          <w:kern w:val="32"/>
          <w:szCs w:val="36"/>
        </w:rPr>
        <w:t>「</w:t>
      </w:r>
      <w:proofErr w:type="gramStart"/>
      <w:r w:rsidRPr="008D1AB9">
        <w:rPr>
          <w:rFonts w:hAnsi="Arial" w:hint="eastAsia"/>
          <w:kern w:val="32"/>
          <w:szCs w:val="36"/>
        </w:rPr>
        <w:t>查據貴部復稱</w:t>
      </w:r>
      <w:proofErr w:type="gramEnd"/>
      <w:r w:rsidRPr="008D1AB9">
        <w:rPr>
          <w:rFonts w:hAnsi="Arial" w:hint="eastAsia"/>
          <w:kern w:val="32"/>
          <w:szCs w:val="36"/>
        </w:rPr>
        <w:t>，貴部106年相關</w:t>
      </w:r>
      <w:r w:rsidRPr="008D1AB9">
        <w:rPr>
          <w:rFonts w:hAnsi="標楷體" w:hint="eastAsia"/>
          <w:kern w:val="32"/>
          <w:szCs w:val="36"/>
        </w:rPr>
        <w:t>『</w:t>
      </w:r>
      <w:r w:rsidRPr="008D1AB9">
        <w:rPr>
          <w:rFonts w:hAnsi="Arial" w:hint="eastAsia"/>
          <w:kern w:val="32"/>
          <w:szCs w:val="36"/>
        </w:rPr>
        <w:t>關鍵績效指標</w:t>
      </w:r>
      <w:r w:rsidRPr="008D1AB9">
        <w:rPr>
          <w:rFonts w:hAnsi="標楷體" w:hint="eastAsia"/>
          <w:kern w:val="32"/>
          <w:szCs w:val="36"/>
        </w:rPr>
        <w:t>』</w:t>
      </w:r>
      <w:r w:rsidRPr="008D1AB9">
        <w:rPr>
          <w:rFonts w:hAnsi="Arial" w:hint="eastAsia"/>
          <w:kern w:val="32"/>
          <w:szCs w:val="36"/>
        </w:rPr>
        <w:t>均達成目標值。然完全無法看出受</w:t>
      </w:r>
      <w:r w:rsidRPr="008D1AB9">
        <w:rPr>
          <w:rFonts w:hAnsi="Arial" w:hint="eastAsia"/>
          <w:kern w:val="32"/>
          <w:szCs w:val="36"/>
        </w:rPr>
        <w:lastRenderedPageBreak/>
        <w:t>眾是否更認識、喜愛臺灣？指標能否對應公眾外交的核心目的</w:t>
      </w:r>
      <w:r w:rsidRPr="008D1AB9">
        <w:rPr>
          <w:rFonts w:hAnsi="標楷體" w:hint="eastAsia"/>
          <w:kern w:val="32"/>
          <w:szCs w:val="36"/>
        </w:rPr>
        <w:t>『</w:t>
      </w:r>
      <w:r w:rsidRPr="008D1AB9">
        <w:rPr>
          <w:rFonts w:hAnsi="Arial" w:hint="eastAsia"/>
          <w:kern w:val="32"/>
          <w:szCs w:val="36"/>
        </w:rPr>
        <w:t>讓他國民眾喜愛臺灣進而推銷臺灣</w:t>
      </w:r>
      <w:r w:rsidRPr="008D1AB9">
        <w:rPr>
          <w:rFonts w:hAnsi="標楷體" w:hint="eastAsia"/>
          <w:kern w:val="32"/>
          <w:szCs w:val="36"/>
        </w:rPr>
        <w:t>』</w:t>
      </w:r>
      <w:r w:rsidRPr="008D1AB9">
        <w:rPr>
          <w:rFonts w:hAnsi="Arial" w:hint="eastAsia"/>
          <w:kern w:val="32"/>
          <w:szCs w:val="36"/>
        </w:rPr>
        <w:t>？策進作為？</w:t>
      </w:r>
      <w:r w:rsidRPr="008D1AB9">
        <w:rPr>
          <w:rFonts w:hAnsi="標楷體" w:hint="eastAsia"/>
          <w:kern w:val="32"/>
          <w:szCs w:val="36"/>
        </w:rPr>
        <w:t>」</w:t>
      </w:r>
      <w:r w:rsidRPr="008D1AB9">
        <w:rPr>
          <w:rFonts w:hAnsi="Arial" w:hint="eastAsia"/>
          <w:kern w:val="32"/>
          <w:szCs w:val="36"/>
        </w:rPr>
        <w:t>議題之說明：</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kern w:val="32"/>
          <w:szCs w:val="36"/>
        </w:rPr>
        <w:t>順應網路新媒體發展趨勢，</w:t>
      </w:r>
      <w:proofErr w:type="gramStart"/>
      <w:r w:rsidRPr="008D1AB9">
        <w:rPr>
          <w:rFonts w:hAnsi="Arial" w:hint="eastAsia"/>
          <w:kern w:val="32"/>
          <w:szCs w:val="36"/>
        </w:rPr>
        <w:t>該部為推動</w:t>
      </w:r>
      <w:proofErr w:type="gramEnd"/>
      <w:r w:rsidRPr="008D1AB9">
        <w:rPr>
          <w:rFonts w:hAnsi="Arial" w:hint="eastAsia"/>
          <w:kern w:val="32"/>
          <w:szCs w:val="36"/>
        </w:rPr>
        <w:t>國際文宣業務，在</w:t>
      </w:r>
      <w:r w:rsidRPr="008D1AB9">
        <w:rPr>
          <w:rFonts w:hAnsi="Arial"/>
          <w:kern w:val="32"/>
          <w:szCs w:val="36"/>
        </w:rPr>
        <w:t>104</w:t>
      </w:r>
      <w:r w:rsidRPr="008D1AB9">
        <w:rPr>
          <w:rFonts w:hAnsi="Arial" w:hint="eastAsia"/>
          <w:kern w:val="32"/>
          <w:szCs w:val="36"/>
        </w:rPr>
        <w:t>年</w:t>
      </w:r>
      <w:r w:rsidRPr="008D1AB9">
        <w:rPr>
          <w:rFonts w:hAnsi="Arial"/>
          <w:kern w:val="32"/>
          <w:szCs w:val="36"/>
        </w:rPr>
        <w:t>7</w:t>
      </w:r>
      <w:r w:rsidRPr="008D1AB9">
        <w:rPr>
          <w:rFonts w:hAnsi="Arial" w:hint="eastAsia"/>
          <w:kern w:val="32"/>
          <w:szCs w:val="36"/>
        </w:rPr>
        <w:t>月於</w:t>
      </w:r>
      <w:r w:rsidRPr="008D1AB9">
        <w:rPr>
          <w:rFonts w:hAnsi="Arial"/>
          <w:kern w:val="32"/>
          <w:szCs w:val="36"/>
        </w:rPr>
        <w:t>YouTube</w:t>
      </w:r>
      <w:r w:rsidRPr="008D1AB9">
        <w:rPr>
          <w:rFonts w:hAnsi="Arial" w:hint="eastAsia"/>
          <w:kern w:val="32"/>
          <w:szCs w:val="36"/>
        </w:rPr>
        <w:t>網站成立英文</w:t>
      </w:r>
      <w:r w:rsidRPr="008D1AB9">
        <w:rPr>
          <w:rFonts w:hAnsi="Arial"/>
          <w:kern w:val="32"/>
          <w:szCs w:val="36"/>
        </w:rPr>
        <w:t>「Trending Taiwan</w:t>
      </w:r>
      <w:r w:rsidRPr="008D1AB9">
        <w:rPr>
          <w:rFonts w:hAnsi="Arial" w:hint="eastAsia"/>
          <w:kern w:val="32"/>
          <w:szCs w:val="36"/>
        </w:rPr>
        <w:t>潮台灣</w:t>
      </w:r>
      <w:r w:rsidRPr="008D1AB9">
        <w:rPr>
          <w:rFonts w:hAnsi="Arial"/>
          <w:kern w:val="32"/>
          <w:szCs w:val="36"/>
        </w:rPr>
        <w:t>」</w:t>
      </w:r>
      <w:r w:rsidRPr="008D1AB9">
        <w:rPr>
          <w:rFonts w:hAnsi="Arial" w:hint="eastAsia"/>
          <w:kern w:val="32"/>
          <w:szCs w:val="36"/>
        </w:rPr>
        <w:t>頻道，目前短片數量已達</w:t>
      </w:r>
      <w:r w:rsidRPr="008D1AB9">
        <w:rPr>
          <w:rFonts w:hAnsi="Arial"/>
          <w:kern w:val="32"/>
          <w:szCs w:val="36"/>
        </w:rPr>
        <w:t>1,126</w:t>
      </w:r>
      <w:r w:rsidRPr="008D1AB9">
        <w:rPr>
          <w:rFonts w:hAnsi="Arial" w:hint="eastAsia"/>
          <w:kern w:val="32"/>
          <w:szCs w:val="36"/>
        </w:rPr>
        <w:t>部，訂閱人數逾</w:t>
      </w:r>
      <w:r w:rsidRPr="008D1AB9">
        <w:rPr>
          <w:rFonts w:hAnsi="Arial"/>
          <w:kern w:val="32"/>
          <w:szCs w:val="36"/>
        </w:rPr>
        <w:t>18,302</w:t>
      </w:r>
      <w:r w:rsidRPr="008D1AB9">
        <w:rPr>
          <w:rFonts w:hAnsi="Arial" w:hint="eastAsia"/>
          <w:kern w:val="32"/>
          <w:szCs w:val="36"/>
        </w:rPr>
        <w:t>人</w:t>
      </w:r>
      <w:r w:rsidRPr="008D1AB9">
        <w:rPr>
          <w:rFonts w:hAnsi="Arial"/>
          <w:kern w:val="32"/>
          <w:szCs w:val="36"/>
        </w:rPr>
        <w:t>；105</w:t>
      </w:r>
      <w:r w:rsidRPr="008D1AB9">
        <w:rPr>
          <w:rFonts w:hAnsi="Arial" w:hint="eastAsia"/>
          <w:kern w:val="32"/>
          <w:szCs w:val="36"/>
        </w:rPr>
        <w:t>年</w:t>
      </w:r>
      <w:r w:rsidRPr="008D1AB9">
        <w:rPr>
          <w:rFonts w:hAnsi="Arial"/>
          <w:kern w:val="32"/>
          <w:szCs w:val="36"/>
        </w:rPr>
        <w:t>1</w:t>
      </w:r>
      <w:r w:rsidRPr="008D1AB9">
        <w:rPr>
          <w:rFonts w:hAnsi="Arial" w:hint="eastAsia"/>
          <w:kern w:val="32"/>
          <w:szCs w:val="36"/>
        </w:rPr>
        <w:t>月進一步成立「潮台灣」</w:t>
      </w:r>
      <w:proofErr w:type="gramStart"/>
      <w:r w:rsidRPr="008D1AB9">
        <w:rPr>
          <w:rFonts w:hAnsi="Arial" w:hint="eastAsia"/>
          <w:kern w:val="32"/>
          <w:szCs w:val="36"/>
        </w:rPr>
        <w:t>的臉書粉絲</w:t>
      </w:r>
      <w:proofErr w:type="gramEnd"/>
      <w:r w:rsidRPr="008D1AB9">
        <w:rPr>
          <w:rFonts w:hAnsi="Arial" w:hint="eastAsia"/>
          <w:kern w:val="32"/>
          <w:szCs w:val="36"/>
        </w:rPr>
        <w:t>專頁，業累積粉絲逾</w:t>
      </w:r>
      <w:r w:rsidRPr="008D1AB9">
        <w:rPr>
          <w:rFonts w:hAnsi="Arial"/>
          <w:kern w:val="32"/>
          <w:szCs w:val="36"/>
        </w:rPr>
        <w:t>23,503</w:t>
      </w:r>
      <w:r w:rsidRPr="008D1AB9">
        <w:rPr>
          <w:rFonts w:hAnsi="Arial" w:hint="eastAsia"/>
          <w:kern w:val="32"/>
          <w:szCs w:val="36"/>
        </w:rPr>
        <w:t>人；另為加強與民眾溝通互動及增進民眾瞭解我外交作為，於</w:t>
      </w:r>
      <w:r w:rsidRPr="008D1AB9">
        <w:rPr>
          <w:rFonts w:hAnsi="Arial"/>
          <w:kern w:val="32"/>
          <w:szCs w:val="36"/>
        </w:rPr>
        <w:t>106</w:t>
      </w:r>
      <w:r w:rsidRPr="008D1AB9">
        <w:rPr>
          <w:rFonts w:hAnsi="Arial" w:hint="eastAsia"/>
          <w:kern w:val="32"/>
          <w:szCs w:val="36"/>
        </w:rPr>
        <w:t>年</w:t>
      </w:r>
      <w:r w:rsidRPr="008D1AB9">
        <w:rPr>
          <w:rFonts w:hAnsi="Arial"/>
          <w:kern w:val="32"/>
          <w:szCs w:val="36"/>
        </w:rPr>
        <w:t>7</w:t>
      </w:r>
      <w:r w:rsidRPr="008D1AB9">
        <w:rPr>
          <w:rFonts w:hAnsi="Arial" w:hint="eastAsia"/>
          <w:kern w:val="32"/>
          <w:szCs w:val="36"/>
        </w:rPr>
        <w:t>月建置該部</w:t>
      </w:r>
      <w:proofErr w:type="gramStart"/>
      <w:r w:rsidRPr="008D1AB9">
        <w:rPr>
          <w:rFonts w:hAnsi="Arial" w:hint="eastAsia"/>
          <w:kern w:val="32"/>
          <w:szCs w:val="36"/>
        </w:rPr>
        <w:t>官方臉書專</w:t>
      </w:r>
      <w:proofErr w:type="gramEnd"/>
      <w:r w:rsidRPr="008D1AB9">
        <w:rPr>
          <w:rFonts w:hAnsi="Arial" w:hint="eastAsia"/>
          <w:kern w:val="32"/>
          <w:szCs w:val="36"/>
        </w:rPr>
        <w:t>頁，而自</w:t>
      </w:r>
      <w:r w:rsidRPr="008D1AB9">
        <w:rPr>
          <w:rFonts w:hAnsi="Arial"/>
          <w:kern w:val="32"/>
          <w:szCs w:val="36"/>
        </w:rPr>
        <w:t>107</w:t>
      </w:r>
      <w:r w:rsidRPr="008D1AB9">
        <w:rPr>
          <w:rFonts w:hAnsi="Arial" w:hint="eastAsia"/>
          <w:kern w:val="32"/>
          <w:szCs w:val="36"/>
        </w:rPr>
        <w:t>年配合強化運用新媒體政策，拓展國際粉絲，</w:t>
      </w:r>
      <w:proofErr w:type="gramStart"/>
      <w:r w:rsidRPr="008D1AB9">
        <w:rPr>
          <w:rFonts w:hAnsi="Arial" w:hint="eastAsia"/>
          <w:kern w:val="32"/>
          <w:szCs w:val="36"/>
        </w:rPr>
        <w:t>貼文內容</w:t>
      </w:r>
      <w:proofErr w:type="gramEnd"/>
      <w:r w:rsidRPr="008D1AB9">
        <w:rPr>
          <w:rFonts w:hAnsi="Arial" w:hint="eastAsia"/>
          <w:kern w:val="32"/>
          <w:szCs w:val="36"/>
        </w:rPr>
        <w:t>多以中、英文並</w:t>
      </w:r>
      <w:proofErr w:type="gramStart"/>
      <w:r w:rsidRPr="008D1AB9">
        <w:rPr>
          <w:rFonts w:hAnsi="Arial" w:hint="eastAsia"/>
          <w:kern w:val="32"/>
          <w:szCs w:val="36"/>
        </w:rPr>
        <w:t>呈</w:t>
      </w:r>
      <w:proofErr w:type="gramEnd"/>
      <w:r w:rsidRPr="008D1AB9">
        <w:rPr>
          <w:rFonts w:hAnsi="Arial" w:hint="eastAsia"/>
          <w:kern w:val="32"/>
          <w:szCs w:val="36"/>
        </w:rPr>
        <w:t>，粉絲人數近</w:t>
      </w:r>
      <w:r w:rsidRPr="008D1AB9">
        <w:rPr>
          <w:rFonts w:hAnsi="Arial"/>
          <w:kern w:val="32"/>
          <w:szCs w:val="36"/>
        </w:rPr>
        <w:t>86,000</w:t>
      </w:r>
      <w:r w:rsidRPr="008D1AB9">
        <w:rPr>
          <w:rFonts w:hAnsi="Arial" w:hint="eastAsia"/>
          <w:kern w:val="32"/>
          <w:szCs w:val="36"/>
        </w:rPr>
        <w:t>人</w:t>
      </w:r>
      <w:r w:rsidRPr="008D1AB9">
        <w:rPr>
          <w:rFonts w:hAnsi="Arial"/>
          <w:kern w:val="32"/>
          <w:szCs w:val="36"/>
        </w:rPr>
        <w:t>。107</w:t>
      </w:r>
      <w:r w:rsidRPr="008D1AB9">
        <w:rPr>
          <w:rFonts w:hAnsi="Arial" w:hint="eastAsia"/>
          <w:kern w:val="32"/>
          <w:szCs w:val="36"/>
        </w:rPr>
        <w:t>年</w:t>
      </w:r>
      <w:r w:rsidRPr="008D1AB9">
        <w:rPr>
          <w:rFonts w:hAnsi="Arial"/>
          <w:kern w:val="32"/>
          <w:szCs w:val="36"/>
        </w:rPr>
        <w:t>4</w:t>
      </w:r>
      <w:r w:rsidRPr="008D1AB9">
        <w:rPr>
          <w:rFonts w:hAnsi="Arial" w:hint="eastAsia"/>
          <w:kern w:val="32"/>
          <w:szCs w:val="36"/>
        </w:rPr>
        <w:t>月設立該</w:t>
      </w:r>
      <w:proofErr w:type="gramStart"/>
      <w:r w:rsidRPr="008D1AB9">
        <w:rPr>
          <w:rFonts w:hAnsi="Arial" w:hint="eastAsia"/>
          <w:kern w:val="32"/>
          <w:szCs w:val="36"/>
        </w:rPr>
        <w:t>部推特</w:t>
      </w:r>
      <w:proofErr w:type="gramEnd"/>
      <w:r w:rsidRPr="008D1AB9">
        <w:rPr>
          <w:rFonts w:hAnsi="Arial" w:hint="eastAsia"/>
          <w:kern w:val="32"/>
          <w:szCs w:val="36"/>
        </w:rPr>
        <w:t>帳戶，迄今</w:t>
      </w:r>
      <w:proofErr w:type="gramStart"/>
      <w:r w:rsidRPr="008D1AB9">
        <w:rPr>
          <w:rFonts w:hAnsi="Arial" w:hint="eastAsia"/>
          <w:kern w:val="32"/>
          <w:szCs w:val="36"/>
        </w:rPr>
        <w:t>有推文</w:t>
      </w:r>
      <w:proofErr w:type="gramEnd"/>
      <w:r w:rsidRPr="008D1AB9">
        <w:rPr>
          <w:rFonts w:hAnsi="Arial"/>
          <w:kern w:val="32"/>
          <w:szCs w:val="36"/>
        </w:rPr>
        <w:t>1,925</w:t>
      </w:r>
      <w:r w:rsidRPr="008D1AB9">
        <w:rPr>
          <w:rFonts w:hAnsi="Arial" w:hint="eastAsia"/>
          <w:kern w:val="32"/>
          <w:szCs w:val="36"/>
        </w:rPr>
        <w:t>篇，觸及使用者累計逾</w:t>
      </w:r>
      <w:r w:rsidRPr="008D1AB9">
        <w:rPr>
          <w:rFonts w:hAnsi="Arial"/>
          <w:kern w:val="32"/>
          <w:szCs w:val="36"/>
        </w:rPr>
        <w:t>4,000</w:t>
      </w:r>
      <w:r w:rsidRPr="008D1AB9">
        <w:rPr>
          <w:rFonts w:hAnsi="Arial" w:hint="eastAsia"/>
          <w:kern w:val="32"/>
          <w:szCs w:val="36"/>
        </w:rPr>
        <w:t>萬；同時目前有</w:t>
      </w:r>
      <w:r w:rsidRPr="008D1AB9">
        <w:rPr>
          <w:rFonts w:hAnsi="Arial"/>
          <w:kern w:val="32"/>
          <w:szCs w:val="36"/>
        </w:rPr>
        <w:t>58</w:t>
      </w:r>
      <w:r w:rsidRPr="008D1AB9">
        <w:rPr>
          <w:rFonts w:hAnsi="Arial" w:hint="eastAsia"/>
          <w:kern w:val="32"/>
          <w:szCs w:val="36"/>
        </w:rPr>
        <w:t>個駐外館處設</w:t>
      </w:r>
      <w:proofErr w:type="gramStart"/>
      <w:r w:rsidRPr="008D1AB9">
        <w:rPr>
          <w:rFonts w:hAnsi="Arial" w:hint="eastAsia"/>
          <w:kern w:val="32"/>
          <w:szCs w:val="36"/>
        </w:rPr>
        <w:t>設置推特帳戶</w:t>
      </w:r>
      <w:proofErr w:type="gramEnd"/>
      <w:r w:rsidRPr="008D1AB9">
        <w:rPr>
          <w:rFonts w:hAnsi="Arial" w:hint="eastAsia"/>
          <w:kern w:val="32"/>
          <w:szCs w:val="36"/>
        </w:rPr>
        <w:t>。有鑒於當前年輕世代之新媒體使用者多活躍於</w:t>
      </w:r>
      <w:r w:rsidRPr="008D1AB9">
        <w:rPr>
          <w:rFonts w:hAnsi="Arial"/>
          <w:kern w:val="32"/>
          <w:szCs w:val="36"/>
        </w:rPr>
        <w:t>Instagram(IG)</w:t>
      </w:r>
      <w:r w:rsidRPr="008D1AB9">
        <w:rPr>
          <w:rFonts w:hAnsi="Arial" w:hint="eastAsia"/>
          <w:kern w:val="32"/>
          <w:szCs w:val="36"/>
        </w:rPr>
        <w:t>平台，於</w:t>
      </w:r>
      <w:r w:rsidRPr="008D1AB9">
        <w:rPr>
          <w:rFonts w:hAnsi="Arial"/>
          <w:kern w:val="32"/>
          <w:szCs w:val="36"/>
        </w:rPr>
        <w:t>107</w:t>
      </w:r>
      <w:r w:rsidRPr="008D1AB9">
        <w:rPr>
          <w:rFonts w:hAnsi="Arial" w:hint="eastAsia"/>
          <w:kern w:val="32"/>
          <w:szCs w:val="36"/>
        </w:rPr>
        <w:t>年</w:t>
      </w:r>
      <w:r w:rsidRPr="008D1AB9">
        <w:rPr>
          <w:rFonts w:hAnsi="Arial"/>
          <w:kern w:val="32"/>
          <w:szCs w:val="36"/>
        </w:rPr>
        <w:t>7</w:t>
      </w:r>
      <w:r w:rsidRPr="008D1AB9">
        <w:rPr>
          <w:rFonts w:hAnsi="Arial" w:hint="eastAsia"/>
          <w:kern w:val="32"/>
          <w:szCs w:val="36"/>
        </w:rPr>
        <w:t>月經營</w:t>
      </w:r>
      <w:r w:rsidR="00FE439B" w:rsidRPr="008D1AB9">
        <w:rPr>
          <w:rFonts w:hAnsi="Arial" w:hint="eastAsia"/>
          <w:kern w:val="32"/>
          <w:szCs w:val="36"/>
          <w:lang w:eastAsia="zh-HK"/>
        </w:rPr>
        <w:t>該</w:t>
      </w:r>
      <w:r w:rsidRPr="008D1AB9">
        <w:rPr>
          <w:rFonts w:hAnsi="Arial" w:hint="eastAsia"/>
          <w:kern w:val="32"/>
          <w:szCs w:val="36"/>
        </w:rPr>
        <w:t>部官方</w:t>
      </w:r>
      <w:r w:rsidRPr="008D1AB9">
        <w:rPr>
          <w:rFonts w:hAnsi="Arial"/>
          <w:kern w:val="32"/>
          <w:szCs w:val="36"/>
        </w:rPr>
        <w:t>IG</w:t>
      </w:r>
      <w:r w:rsidRPr="008D1AB9">
        <w:rPr>
          <w:rFonts w:hAnsi="Arial" w:hint="eastAsia"/>
          <w:kern w:val="32"/>
          <w:szCs w:val="36"/>
        </w:rPr>
        <w:t>專頁，截至目前粉絲人數近</w:t>
      </w:r>
      <w:r w:rsidRPr="008D1AB9">
        <w:rPr>
          <w:rFonts w:hAnsi="Arial"/>
          <w:kern w:val="32"/>
          <w:szCs w:val="36"/>
        </w:rPr>
        <w:t>27,800</w:t>
      </w:r>
      <w:r w:rsidRPr="008D1AB9">
        <w:rPr>
          <w:rFonts w:hAnsi="Arial" w:hint="eastAsia"/>
          <w:kern w:val="32"/>
          <w:szCs w:val="36"/>
        </w:rPr>
        <w:t>人，平均每週在網路之曝光次數約</w:t>
      </w:r>
      <w:r w:rsidRPr="008D1AB9">
        <w:rPr>
          <w:rFonts w:hAnsi="Arial"/>
          <w:kern w:val="32"/>
          <w:szCs w:val="36"/>
        </w:rPr>
        <w:t>6</w:t>
      </w:r>
      <w:r w:rsidRPr="008D1AB9">
        <w:rPr>
          <w:rFonts w:hAnsi="Arial" w:hint="eastAsia"/>
          <w:kern w:val="32"/>
          <w:szCs w:val="36"/>
        </w:rPr>
        <w:t>萬次。前述網路</w:t>
      </w:r>
      <w:r w:rsidRPr="008D1AB9">
        <w:rPr>
          <w:rFonts w:hAnsi="Arial"/>
          <w:kern w:val="32"/>
          <w:szCs w:val="36"/>
        </w:rPr>
        <w:t>新媒體</w:t>
      </w:r>
      <w:r w:rsidRPr="008D1AB9">
        <w:rPr>
          <w:rFonts w:hAnsi="Arial" w:hint="eastAsia"/>
          <w:kern w:val="32"/>
          <w:szCs w:val="36"/>
        </w:rPr>
        <w:t>之瀏覽</w:t>
      </w:r>
      <w:proofErr w:type="gramStart"/>
      <w:r w:rsidRPr="008D1AB9">
        <w:rPr>
          <w:rFonts w:hAnsi="Arial" w:hint="eastAsia"/>
          <w:kern w:val="32"/>
          <w:szCs w:val="36"/>
        </w:rPr>
        <w:t>人次、點擊率</w:t>
      </w:r>
      <w:proofErr w:type="gramEnd"/>
      <w:r w:rsidRPr="008D1AB9">
        <w:rPr>
          <w:rFonts w:hAnsi="Arial" w:hint="eastAsia"/>
          <w:kern w:val="32"/>
          <w:szCs w:val="36"/>
        </w:rPr>
        <w:t>、訂閱(追蹤)人數或按</w:t>
      </w:r>
      <w:proofErr w:type="gramStart"/>
      <w:r w:rsidRPr="008D1AB9">
        <w:rPr>
          <w:rFonts w:hAnsi="Arial" w:hint="eastAsia"/>
          <w:kern w:val="32"/>
          <w:szCs w:val="36"/>
        </w:rPr>
        <w:t>讚</w:t>
      </w:r>
      <w:proofErr w:type="gramEnd"/>
      <w:r w:rsidRPr="008D1AB9">
        <w:rPr>
          <w:rFonts w:hAnsi="Arial" w:hint="eastAsia"/>
          <w:kern w:val="32"/>
          <w:szCs w:val="36"/>
        </w:rPr>
        <w:t>分享等持續成長，可作為網友正面回饋之參考指標及改進依據。</w:t>
      </w:r>
    </w:p>
    <w:p w:rsidR="00410059" w:rsidRPr="008D1AB9" w:rsidRDefault="00410059" w:rsidP="00F26CEF">
      <w:pPr>
        <w:numPr>
          <w:ilvl w:val="3"/>
          <w:numId w:val="6"/>
        </w:numPr>
        <w:spacing w:line="440" w:lineRule="exact"/>
        <w:outlineLvl w:val="3"/>
        <w:rPr>
          <w:rFonts w:hAnsi="Arial"/>
          <w:kern w:val="32"/>
          <w:szCs w:val="36"/>
        </w:rPr>
      </w:pPr>
      <w:proofErr w:type="gramStart"/>
      <w:r w:rsidRPr="008D1AB9">
        <w:rPr>
          <w:rFonts w:hAnsi="Arial" w:hint="eastAsia"/>
          <w:bCs/>
          <w:kern w:val="32"/>
          <w:szCs w:val="36"/>
        </w:rPr>
        <w:t>該部另針對</w:t>
      </w:r>
      <w:proofErr w:type="gramEnd"/>
      <w:r w:rsidRPr="008D1AB9">
        <w:rPr>
          <w:rFonts w:ascii="新細明體" w:eastAsia="新細明體" w:hAnsi="新細明體" w:hint="eastAsia"/>
          <w:bCs/>
          <w:kern w:val="32"/>
          <w:szCs w:val="36"/>
        </w:rPr>
        <w:t>「</w:t>
      </w:r>
      <w:r w:rsidRPr="008D1AB9">
        <w:rPr>
          <w:rFonts w:hAnsi="Arial" w:hint="eastAsia"/>
          <w:bCs/>
          <w:kern w:val="32"/>
          <w:szCs w:val="36"/>
        </w:rPr>
        <w:t>本院諮詢學者專家表示：</w:t>
      </w:r>
      <w:r w:rsidRPr="008D1AB9">
        <w:rPr>
          <w:rFonts w:ascii="新細明體" w:eastAsia="新細明體" w:hAnsi="新細明體" w:hint="eastAsia"/>
          <w:bCs/>
          <w:kern w:val="32"/>
          <w:szCs w:val="36"/>
        </w:rPr>
        <w:t>『</w:t>
      </w:r>
      <w:r w:rsidRPr="008D1AB9">
        <w:rPr>
          <w:rFonts w:hAnsi="Arial"/>
          <w:bCs/>
          <w:kern w:val="32"/>
          <w:szCs w:val="36"/>
        </w:rPr>
        <w:t>國際主要民主國家現在對我國態度因為戰略態勢改變而</w:t>
      </w:r>
      <w:proofErr w:type="gramStart"/>
      <w:r w:rsidRPr="008D1AB9">
        <w:rPr>
          <w:rFonts w:hAnsi="Arial"/>
          <w:bCs/>
          <w:kern w:val="32"/>
          <w:szCs w:val="36"/>
        </w:rPr>
        <w:t>轉趨較友善</w:t>
      </w:r>
      <w:proofErr w:type="gramEnd"/>
      <w:r w:rsidRPr="008D1AB9">
        <w:rPr>
          <w:rFonts w:hAnsi="Arial"/>
          <w:bCs/>
          <w:kern w:val="32"/>
          <w:szCs w:val="36"/>
        </w:rPr>
        <w:t>，我國政府應該更重視掌握機會提高對公眾外交的資源投入及</w:t>
      </w:r>
      <w:r w:rsidRPr="008D1AB9">
        <w:rPr>
          <w:rFonts w:hAnsi="Arial"/>
          <w:b/>
          <w:bCs/>
          <w:kern w:val="32"/>
          <w:szCs w:val="36"/>
          <w:u w:val="single"/>
        </w:rPr>
        <w:t>關鍵績效指標</w:t>
      </w:r>
      <w:r w:rsidRPr="008D1AB9">
        <w:rPr>
          <w:rFonts w:hAnsi="Arial" w:hint="eastAsia"/>
          <w:b/>
          <w:bCs/>
          <w:kern w:val="32"/>
          <w:szCs w:val="36"/>
          <w:u w:val="single"/>
        </w:rPr>
        <w:t>的</w:t>
      </w:r>
      <w:r w:rsidRPr="008D1AB9">
        <w:rPr>
          <w:rFonts w:hAnsi="Arial"/>
          <w:b/>
          <w:bCs/>
          <w:kern w:val="32"/>
          <w:szCs w:val="36"/>
          <w:u w:val="single"/>
        </w:rPr>
        <w:t>設立或者改善</w:t>
      </w:r>
      <w:r w:rsidRPr="008D1AB9">
        <w:rPr>
          <w:rFonts w:hAnsi="Arial" w:hint="eastAsia"/>
          <w:bCs/>
          <w:kern w:val="32"/>
          <w:szCs w:val="36"/>
        </w:rPr>
        <w:t>。</w:t>
      </w:r>
      <w:r w:rsidRPr="008D1AB9">
        <w:rPr>
          <w:rFonts w:hAnsi="標楷體" w:hint="eastAsia"/>
          <w:bCs/>
          <w:kern w:val="32"/>
          <w:szCs w:val="36"/>
        </w:rPr>
        <w:t>』</w:t>
      </w:r>
      <w:proofErr w:type="gramStart"/>
      <w:r w:rsidRPr="008D1AB9">
        <w:rPr>
          <w:rFonts w:hAnsi="標楷體" w:hint="eastAsia"/>
          <w:bCs/>
          <w:kern w:val="32"/>
          <w:szCs w:val="36"/>
        </w:rPr>
        <w:t>貴部對此</w:t>
      </w:r>
      <w:proofErr w:type="gramEnd"/>
      <w:r w:rsidRPr="008D1AB9">
        <w:rPr>
          <w:rFonts w:hAnsi="標楷體" w:hint="eastAsia"/>
          <w:bCs/>
          <w:kern w:val="32"/>
          <w:szCs w:val="36"/>
        </w:rPr>
        <w:t>看法？策進作為？」議題表示：</w:t>
      </w:r>
    </w:p>
    <w:p w:rsidR="00410059" w:rsidRPr="008D1AB9" w:rsidRDefault="00410059" w:rsidP="00F26CEF">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該部</w:t>
      </w:r>
      <w:r w:rsidRPr="008D1AB9">
        <w:rPr>
          <w:rFonts w:hAnsi="Arial"/>
          <w:kern w:val="32"/>
          <w:szCs w:val="36"/>
        </w:rPr>
        <w:t>前已</w:t>
      </w:r>
      <w:proofErr w:type="gramEnd"/>
      <w:r w:rsidRPr="008D1AB9">
        <w:rPr>
          <w:rFonts w:hAnsi="Arial"/>
          <w:kern w:val="32"/>
          <w:szCs w:val="36"/>
        </w:rPr>
        <w:t>於提交大院有關我國推動</w:t>
      </w:r>
      <w:r w:rsidRPr="008D1AB9">
        <w:rPr>
          <w:rFonts w:hAnsi="Arial" w:hint="eastAsia"/>
          <w:kern w:val="32"/>
          <w:szCs w:val="36"/>
        </w:rPr>
        <w:t>公眾外交</w:t>
      </w:r>
      <w:r w:rsidRPr="008D1AB9">
        <w:rPr>
          <w:rFonts w:hAnsi="Arial"/>
          <w:kern w:val="32"/>
          <w:szCs w:val="36"/>
        </w:rPr>
        <w:t>之優勢、</w:t>
      </w:r>
      <w:r w:rsidRPr="008D1AB9">
        <w:rPr>
          <w:rFonts w:hAnsi="Arial" w:hint="eastAsia"/>
          <w:kern w:val="32"/>
          <w:szCs w:val="36"/>
        </w:rPr>
        <w:t>劣勢、</w:t>
      </w:r>
      <w:r w:rsidRPr="008D1AB9">
        <w:rPr>
          <w:rFonts w:hAnsi="Arial"/>
          <w:kern w:val="32"/>
          <w:szCs w:val="36"/>
        </w:rPr>
        <w:t>機會及威脅（SWOT）中</w:t>
      </w:r>
      <w:r w:rsidRPr="008D1AB9">
        <w:rPr>
          <w:rFonts w:hAnsi="Arial" w:hint="eastAsia"/>
          <w:kern w:val="32"/>
          <w:szCs w:val="36"/>
        </w:rPr>
        <w:t>注及近年</w:t>
      </w:r>
      <w:r w:rsidRPr="008D1AB9">
        <w:rPr>
          <w:rFonts w:hAnsi="Arial"/>
          <w:kern w:val="32"/>
          <w:szCs w:val="36"/>
        </w:rPr>
        <w:t>國際主要</w:t>
      </w:r>
      <w:r w:rsidRPr="008D1AB9">
        <w:rPr>
          <w:rFonts w:hAnsi="Arial" w:hint="eastAsia"/>
          <w:kern w:val="32"/>
          <w:szCs w:val="36"/>
        </w:rPr>
        <w:t>理念相近</w:t>
      </w:r>
      <w:r w:rsidRPr="008D1AB9">
        <w:rPr>
          <w:rFonts w:hAnsi="Arial"/>
          <w:kern w:val="32"/>
          <w:szCs w:val="36"/>
        </w:rPr>
        <w:t>國家</w:t>
      </w:r>
      <w:r w:rsidRPr="008D1AB9">
        <w:rPr>
          <w:rFonts w:hAnsi="Arial" w:hint="eastAsia"/>
          <w:kern w:val="32"/>
          <w:szCs w:val="36"/>
        </w:rPr>
        <w:t>友我</w:t>
      </w:r>
      <w:r w:rsidRPr="008D1AB9">
        <w:rPr>
          <w:rFonts w:hAnsi="Arial"/>
          <w:kern w:val="32"/>
          <w:szCs w:val="36"/>
        </w:rPr>
        <w:t>態</w:t>
      </w:r>
      <w:r w:rsidRPr="008D1AB9">
        <w:rPr>
          <w:rFonts w:hAnsi="Arial" w:hint="eastAsia"/>
          <w:kern w:val="32"/>
          <w:szCs w:val="36"/>
        </w:rPr>
        <w:t>勢</w:t>
      </w:r>
      <w:r w:rsidRPr="008D1AB9">
        <w:rPr>
          <w:rFonts w:hAnsi="Arial"/>
          <w:kern w:val="32"/>
          <w:szCs w:val="36"/>
        </w:rPr>
        <w:t>，並將此列為</w:t>
      </w:r>
      <w:r w:rsidRPr="008D1AB9">
        <w:rPr>
          <w:rFonts w:hAnsi="Arial"/>
          <w:kern w:val="32"/>
          <w:szCs w:val="36"/>
        </w:rPr>
        <w:lastRenderedPageBreak/>
        <w:t>外部環境</w:t>
      </w:r>
      <w:r w:rsidRPr="008D1AB9">
        <w:rPr>
          <w:rFonts w:hAnsi="Arial" w:hint="eastAsia"/>
          <w:kern w:val="32"/>
          <w:szCs w:val="36"/>
        </w:rPr>
        <w:t>之</w:t>
      </w:r>
      <w:r w:rsidRPr="008D1AB9">
        <w:rPr>
          <w:rFonts w:hAnsi="Arial"/>
          <w:kern w:val="32"/>
          <w:szCs w:val="36"/>
        </w:rPr>
        <w:t>「</w:t>
      </w:r>
      <w:r w:rsidRPr="008D1AB9">
        <w:rPr>
          <w:rFonts w:hAnsi="Arial" w:hint="eastAsia"/>
          <w:kern w:val="32"/>
          <w:szCs w:val="36"/>
        </w:rPr>
        <w:t>機會</w:t>
      </w:r>
      <w:r w:rsidRPr="008D1AB9">
        <w:rPr>
          <w:rFonts w:hAnsi="Arial"/>
          <w:kern w:val="32"/>
          <w:szCs w:val="36"/>
        </w:rPr>
        <w:t>」</w:t>
      </w:r>
      <w:r w:rsidRPr="008D1AB9">
        <w:rPr>
          <w:rFonts w:hAnsi="Arial" w:hint="eastAsia"/>
          <w:kern w:val="32"/>
          <w:szCs w:val="36"/>
        </w:rPr>
        <w:t>項中</w:t>
      </w:r>
      <w:r w:rsidRPr="008D1AB9">
        <w:rPr>
          <w:rFonts w:hAnsi="Arial"/>
          <w:kern w:val="32"/>
          <w:szCs w:val="36"/>
        </w:rPr>
        <w:t>，謹</w:t>
      </w:r>
      <w:r w:rsidRPr="008D1AB9">
        <w:rPr>
          <w:rFonts w:hAnsi="Arial" w:hint="eastAsia"/>
          <w:kern w:val="32"/>
          <w:szCs w:val="36"/>
        </w:rPr>
        <w:t>闡述如下：</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我國作為亞洲民主自由</w:t>
      </w:r>
      <w:r w:rsidRPr="008D1AB9">
        <w:rPr>
          <w:rFonts w:hAnsi="Arial"/>
          <w:bCs/>
          <w:kern w:val="32"/>
          <w:szCs w:val="36"/>
        </w:rPr>
        <w:t>之</w:t>
      </w:r>
      <w:r w:rsidRPr="008D1AB9">
        <w:rPr>
          <w:rFonts w:hAnsi="Arial" w:hint="eastAsia"/>
          <w:bCs/>
          <w:kern w:val="32"/>
          <w:szCs w:val="36"/>
        </w:rPr>
        <w:t>燈塔，更為</w:t>
      </w:r>
      <w:r w:rsidRPr="008D1AB9">
        <w:rPr>
          <w:rFonts w:hAnsi="Arial"/>
          <w:bCs/>
          <w:kern w:val="32"/>
          <w:szCs w:val="36"/>
        </w:rPr>
        <w:t>世界上</w:t>
      </w:r>
      <w:r w:rsidRPr="008D1AB9">
        <w:rPr>
          <w:rFonts w:hAnsi="Arial" w:hint="eastAsia"/>
          <w:bCs/>
          <w:kern w:val="32"/>
          <w:szCs w:val="36"/>
        </w:rPr>
        <w:t>「</w:t>
      </w:r>
      <w:r w:rsidRPr="008D1AB9">
        <w:rPr>
          <w:rFonts w:hAnsi="Arial"/>
          <w:bCs/>
          <w:kern w:val="32"/>
          <w:szCs w:val="36"/>
        </w:rPr>
        <w:t>良善力量之表徵</w:t>
      </w:r>
      <w:r w:rsidRPr="008D1AB9">
        <w:rPr>
          <w:rFonts w:hAnsi="Arial" w:hint="eastAsia"/>
          <w:bCs/>
          <w:kern w:val="32"/>
          <w:szCs w:val="36"/>
        </w:rPr>
        <w:t>」</w:t>
      </w:r>
      <w:r w:rsidRPr="008D1AB9">
        <w:rPr>
          <w:rFonts w:hAnsi="Arial"/>
          <w:bCs/>
          <w:kern w:val="32"/>
          <w:szCs w:val="36"/>
        </w:rPr>
        <w:t>，</w:t>
      </w:r>
      <w:r w:rsidRPr="008D1AB9">
        <w:rPr>
          <w:rFonts w:hAnsi="Arial" w:hint="eastAsia"/>
          <w:bCs/>
          <w:kern w:val="32"/>
          <w:szCs w:val="36"/>
        </w:rPr>
        <w:t>各國政府及人民對於臺灣的民主自由、經濟實力、文化多元及人道援助愛心普遍具有好感。</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歐美及日本等與我理念相近國家對於中國</w:t>
      </w:r>
      <w:r w:rsidR="004D0666" w:rsidRPr="008D1AB9">
        <w:rPr>
          <w:rFonts w:hAnsi="Arial" w:hint="eastAsia"/>
          <w:bCs/>
          <w:kern w:val="32"/>
          <w:szCs w:val="36"/>
        </w:rPr>
        <w:t>大陸</w:t>
      </w:r>
      <w:r w:rsidRPr="008D1AB9">
        <w:rPr>
          <w:rFonts w:hAnsi="Arial" w:hint="eastAsia"/>
          <w:bCs/>
          <w:kern w:val="32"/>
          <w:szCs w:val="36"/>
        </w:rPr>
        <w:t>在東海、南海之武力擴張，利用「一帶一路」計畫破壞國際金融秩序，向各國輸出「銳實力」及打壓民主、漠視人權、</w:t>
      </w:r>
      <w:proofErr w:type="gramStart"/>
      <w:r w:rsidRPr="008D1AB9">
        <w:rPr>
          <w:rFonts w:hAnsi="Arial" w:hint="eastAsia"/>
          <w:bCs/>
          <w:kern w:val="32"/>
          <w:szCs w:val="36"/>
        </w:rPr>
        <w:t>利用網軍對外</w:t>
      </w:r>
      <w:proofErr w:type="gramEnd"/>
      <w:r w:rsidRPr="008D1AB9">
        <w:rPr>
          <w:rFonts w:hAnsi="Arial" w:hint="eastAsia"/>
          <w:bCs/>
          <w:kern w:val="32"/>
          <w:szCs w:val="36"/>
        </w:rPr>
        <w:t>製造「假訊息」混淆國際視聽及破壞臺灣國家安全等舉措已有高度警覺，並願為防堵中國</w:t>
      </w:r>
      <w:r w:rsidR="004D0666" w:rsidRPr="008D1AB9">
        <w:rPr>
          <w:rFonts w:hAnsi="Arial" w:hint="eastAsia"/>
          <w:bCs/>
          <w:kern w:val="32"/>
          <w:szCs w:val="36"/>
        </w:rPr>
        <w:t>大陸</w:t>
      </w:r>
      <w:r w:rsidRPr="008D1AB9">
        <w:rPr>
          <w:rFonts w:hAnsi="Arial" w:hint="eastAsia"/>
          <w:bCs/>
          <w:kern w:val="32"/>
          <w:szCs w:val="36"/>
        </w:rPr>
        <w:t>勢力擴張及協助我</w:t>
      </w:r>
      <w:proofErr w:type="gramStart"/>
      <w:r w:rsidRPr="008D1AB9">
        <w:rPr>
          <w:rFonts w:hAnsi="Arial" w:hint="eastAsia"/>
          <w:bCs/>
          <w:kern w:val="32"/>
          <w:szCs w:val="36"/>
        </w:rPr>
        <w:t>國防制假訊息</w:t>
      </w:r>
      <w:proofErr w:type="gramEnd"/>
      <w:r w:rsidRPr="008D1AB9">
        <w:rPr>
          <w:rFonts w:hAnsi="Arial" w:hint="eastAsia"/>
          <w:bCs/>
          <w:kern w:val="32"/>
          <w:szCs w:val="36"/>
        </w:rPr>
        <w:t>進行合作。</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美國推出「印</w:t>
      </w:r>
      <w:proofErr w:type="gramStart"/>
      <w:r w:rsidRPr="008D1AB9">
        <w:rPr>
          <w:rFonts w:hAnsi="Arial" w:hint="eastAsia"/>
          <w:bCs/>
          <w:kern w:val="32"/>
          <w:szCs w:val="36"/>
        </w:rPr>
        <w:t>太</w:t>
      </w:r>
      <w:proofErr w:type="gramEnd"/>
      <w:r w:rsidRPr="008D1AB9">
        <w:rPr>
          <w:rFonts w:hAnsi="Arial" w:hint="eastAsia"/>
          <w:bCs/>
          <w:kern w:val="32"/>
          <w:szCs w:val="36"/>
        </w:rPr>
        <w:t>戰略」，以具體行動</w:t>
      </w:r>
      <w:proofErr w:type="gramStart"/>
      <w:r w:rsidRPr="008D1AB9">
        <w:rPr>
          <w:rFonts w:hAnsi="Arial" w:hint="eastAsia"/>
          <w:bCs/>
          <w:kern w:val="32"/>
          <w:szCs w:val="36"/>
        </w:rPr>
        <w:t>建構兩洋</w:t>
      </w:r>
      <w:proofErr w:type="gramEnd"/>
      <w:r w:rsidRPr="008D1AB9">
        <w:rPr>
          <w:rFonts w:hAnsi="Arial" w:hint="eastAsia"/>
          <w:bCs/>
          <w:kern w:val="32"/>
          <w:szCs w:val="36"/>
        </w:rPr>
        <w:t>戰略安全網，團結亞太各國共同防制中國</w:t>
      </w:r>
      <w:r w:rsidR="004D0666" w:rsidRPr="008D1AB9">
        <w:rPr>
          <w:rFonts w:hAnsi="Arial" w:hint="eastAsia"/>
          <w:bCs/>
          <w:kern w:val="32"/>
          <w:szCs w:val="36"/>
        </w:rPr>
        <w:t>大陸</w:t>
      </w:r>
      <w:r w:rsidRPr="008D1AB9">
        <w:rPr>
          <w:rFonts w:hAnsi="Arial" w:hint="eastAsia"/>
          <w:bCs/>
          <w:kern w:val="32"/>
          <w:szCs w:val="36"/>
        </w:rPr>
        <w:t>武力及經濟擴張之策略方向及計畫內容已逐步成形，並已於此架構下與我國建立「</w:t>
      </w:r>
      <w:proofErr w:type="gramStart"/>
      <w:r w:rsidRPr="008D1AB9">
        <w:rPr>
          <w:rFonts w:hAnsi="Arial" w:hint="eastAsia"/>
          <w:bCs/>
          <w:kern w:val="32"/>
          <w:szCs w:val="36"/>
        </w:rPr>
        <w:t>印太民主</w:t>
      </w:r>
      <w:proofErr w:type="gramEnd"/>
      <w:r w:rsidRPr="008D1AB9">
        <w:rPr>
          <w:rFonts w:hAnsi="Arial" w:hint="eastAsia"/>
          <w:bCs/>
          <w:kern w:val="32"/>
          <w:szCs w:val="36"/>
        </w:rPr>
        <w:t>治理諮商機制」。</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該</w:t>
      </w:r>
      <w:proofErr w:type="gramStart"/>
      <w:r w:rsidRPr="008D1AB9">
        <w:rPr>
          <w:rFonts w:hAnsi="Arial" w:hint="eastAsia"/>
          <w:kern w:val="32"/>
          <w:szCs w:val="36"/>
        </w:rPr>
        <w:t>部</w:t>
      </w:r>
      <w:r w:rsidRPr="008D1AB9">
        <w:rPr>
          <w:rFonts w:hAnsi="Arial"/>
          <w:kern w:val="32"/>
          <w:szCs w:val="36"/>
        </w:rPr>
        <w:t>當善</w:t>
      </w:r>
      <w:proofErr w:type="gramEnd"/>
      <w:r w:rsidRPr="008D1AB9">
        <w:rPr>
          <w:rFonts w:hAnsi="Arial"/>
          <w:kern w:val="32"/>
          <w:szCs w:val="36"/>
        </w:rPr>
        <w:t>用此一</w:t>
      </w:r>
      <w:r w:rsidRPr="008D1AB9">
        <w:rPr>
          <w:rFonts w:hAnsi="Arial" w:hint="eastAsia"/>
          <w:kern w:val="32"/>
          <w:szCs w:val="36"/>
        </w:rPr>
        <w:t>主要理念相近</w:t>
      </w:r>
      <w:r w:rsidRPr="008D1AB9">
        <w:rPr>
          <w:rFonts w:hAnsi="Arial"/>
          <w:kern w:val="32"/>
          <w:szCs w:val="36"/>
        </w:rPr>
        <w:t>國家</w:t>
      </w:r>
      <w:r w:rsidRPr="008D1AB9">
        <w:rPr>
          <w:rFonts w:hAnsi="Arial" w:hint="eastAsia"/>
          <w:kern w:val="32"/>
          <w:szCs w:val="36"/>
        </w:rPr>
        <w:t>友我形勢</w:t>
      </w:r>
      <w:r w:rsidRPr="008D1AB9">
        <w:rPr>
          <w:rFonts w:hAnsi="Arial"/>
          <w:kern w:val="32"/>
          <w:szCs w:val="36"/>
        </w:rPr>
        <w:t>，</w:t>
      </w:r>
      <w:r w:rsidRPr="008D1AB9">
        <w:rPr>
          <w:rFonts w:hAnsi="Arial" w:hint="eastAsia"/>
          <w:kern w:val="32"/>
          <w:szCs w:val="36"/>
        </w:rPr>
        <w:t>於相關</w:t>
      </w:r>
      <w:r w:rsidRPr="008D1AB9">
        <w:rPr>
          <w:rFonts w:hAnsi="Arial"/>
          <w:kern w:val="32"/>
          <w:szCs w:val="36"/>
        </w:rPr>
        <w:t>國家</w:t>
      </w:r>
      <w:r w:rsidRPr="008D1AB9">
        <w:rPr>
          <w:rFonts w:hAnsi="Arial" w:hint="eastAsia"/>
          <w:kern w:val="32"/>
          <w:szCs w:val="36"/>
        </w:rPr>
        <w:t>加強</w:t>
      </w:r>
      <w:r w:rsidRPr="008D1AB9">
        <w:rPr>
          <w:rFonts w:hAnsi="Arial"/>
          <w:kern w:val="32"/>
          <w:szCs w:val="36"/>
        </w:rPr>
        <w:t>推動</w:t>
      </w:r>
      <w:r w:rsidRPr="008D1AB9">
        <w:rPr>
          <w:rFonts w:hAnsi="Arial" w:hint="eastAsia"/>
          <w:kern w:val="32"/>
          <w:szCs w:val="36"/>
        </w:rPr>
        <w:t>公眾外交</w:t>
      </w:r>
      <w:r w:rsidRPr="008D1AB9">
        <w:rPr>
          <w:rFonts w:hAnsi="Arial"/>
          <w:kern w:val="32"/>
          <w:szCs w:val="36"/>
        </w:rPr>
        <w:t>，</w:t>
      </w:r>
      <w:r w:rsidRPr="008D1AB9">
        <w:rPr>
          <w:rFonts w:hAnsi="Arial" w:hint="eastAsia"/>
          <w:kern w:val="32"/>
          <w:szCs w:val="36"/>
        </w:rPr>
        <w:t>並善用網路傳播及</w:t>
      </w:r>
      <w:r w:rsidRPr="008D1AB9">
        <w:rPr>
          <w:rFonts w:hAnsi="Arial"/>
          <w:kern w:val="32"/>
          <w:szCs w:val="36"/>
        </w:rPr>
        <w:t>新社群媒體</w:t>
      </w:r>
      <w:r w:rsidRPr="008D1AB9">
        <w:rPr>
          <w:rFonts w:hAnsi="Arial" w:hint="eastAsia"/>
          <w:kern w:val="32"/>
          <w:szCs w:val="36"/>
        </w:rPr>
        <w:t>等</w:t>
      </w:r>
      <w:r w:rsidRPr="008D1AB9">
        <w:rPr>
          <w:rFonts w:hAnsi="Arial"/>
          <w:kern w:val="32"/>
          <w:szCs w:val="36"/>
        </w:rPr>
        <w:t>，</w:t>
      </w:r>
      <w:r w:rsidRPr="008D1AB9">
        <w:rPr>
          <w:rFonts w:hAnsi="Arial" w:hint="eastAsia"/>
          <w:kern w:val="32"/>
          <w:szCs w:val="36"/>
        </w:rPr>
        <w:t>以靈活、創意及活潑方式</w:t>
      </w:r>
      <w:r w:rsidRPr="008D1AB9">
        <w:rPr>
          <w:rFonts w:hAnsi="Arial"/>
          <w:kern w:val="32"/>
          <w:szCs w:val="36"/>
        </w:rPr>
        <w:t>對</w:t>
      </w:r>
      <w:r w:rsidRPr="008D1AB9">
        <w:rPr>
          <w:rFonts w:hAnsi="Arial" w:hint="eastAsia"/>
          <w:kern w:val="32"/>
          <w:szCs w:val="36"/>
        </w:rPr>
        <w:t>行銷我國優質</w:t>
      </w:r>
      <w:r w:rsidRPr="008D1AB9">
        <w:rPr>
          <w:rFonts w:hAnsi="Arial"/>
          <w:kern w:val="32"/>
          <w:szCs w:val="36"/>
        </w:rPr>
        <w:t>國家形象。</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至</w:t>
      </w:r>
      <w:r w:rsidRPr="008D1AB9">
        <w:rPr>
          <w:rFonts w:hAnsi="Arial"/>
          <w:kern w:val="32"/>
          <w:szCs w:val="36"/>
        </w:rPr>
        <w:t>關鍵</w:t>
      </w:r>
      <w:r w:rsidRPr="008D1AB9">
        <w:rPr>
          <w:rFonts w:hAnsi="Arial" w:hint="eastAsia"/>
          <w:kern w:val="32"/>
          <w:szCs w:val="36"/>
        </w:rPr>
        <w:t>績效</w:t>
      </w:r>
      <w:r w:rsidRPr="008D1AB9">
        <w:rPr>
          <w:rFonts w:hAnsi="Arial"/>
          <w:kern w:val="32"/>
          <w:szCs w:val="36"/>
        </w:rPr>
        <w:t>指標設立部分，</w:t>
      </w:r>
      <w:r w:rsidRPr="008D1AB9">
        <w:rPr>
          <w:rFonts w:hAnsi="Arial" w:hint="eastAsia"/>
          <w:kern w:val="32"/>
          <w:szCs w:val="36"/>
        </w:rPr>
        <w:t>該部歷年來均辦理「年度性施政績效自評作業」，以審核及評估各項施政效益，</w:t>
      </w:r>
      <w:r w:rsidRPr="008D1AB9">
        <w:rPr>
          <w:rFonts w:hAnsi="Arial"/>
          <w:kern w:val="32"/>
          <w:szCs w:val="36"/>
        </w:rPr>
        <w:t>其中</w:t>
      </w:r>
      <w:r w:rsidRPr="008D1AB9">
        <w:rPr>
          <w:rFonts w:hAnsi="Arial" w:hint="eastAsia"/>
          <w:kern w:val="32"/>
          <w:szCs w:val="36"/>
        </w:rPr>
        <w:t>與公眾外交事務相關的「關鍵策略目標」包括：</w:t>
      </w:r>
    </w:p>
    <w:p w:rsidR="00410059" w:rsidRPr="008D1AB9" w:rsidRDefault="00341FDB" w:rsidP="00341FDB">
      <w:pPr>
        <w:spacing w:line="440" w:lineRule="exact"/>
        <w:ind w:left="2042" w:hanging="851"/>
        <w:outlineLvl w:val="4"/>
        <w:rPr>
          <w:rFonts w:hAnsi="Arial"/>
          <w:bCs/>
          <w:kern w:val="32"/>
          <w:szCs w:val="36"/>
        </w:rPr>
      </w:pPr>
      <w:r w:rsidRPr="008D1AB9">
        <w:rPr>
          <w:rFonts w:hAnsi="標楷體" w:hint="eastAsia"/>
          <w:bCs/>
          <w:kern w:val="32"/>
          <w:szCs w:val="36"/>
        </w:rPr>
        <w:t>（1）</w:t>
      </w:r>
      <w:r w:rsidR="00410059" w:rsidRPr="008D1AB9">
        <w:rPr>
          <w:rFonts w:hAnsi="Arial" w:hint="eastAsia"/>
          <w:bCs/>
          <w:kern w:val="32"/>
          <w:szCs w:val="36"/>
        </w:rPr>
        <w:t>協助國內非政府組織</w:t>
      </w:r>
      <w:r w:rsidR="00410059" w:rsidRPr="008D1AB9">
        <w:rPr>
          <w:rFonts w:hAnsi="Arial"/>
          <w:bCs/>
          <w:kern w:val="32"/>
          <w:szCs w:val="36"/>
        </w:rPr>
        <w:t>（NGOs）</w:t>
      </w:r>
      <w:r w:rsidR="00410059" w:rsidRPr="008D1AB9">
        <w:rPr>
          <w:rFonts w:hAnsi="Arial" w:hint="eastAsia"/>
          <w:bCs/>
          <w:kern w:val="32"/>
          <w:szCs w:val="36"/>
        </w:rPr>
        <w:t>之國際參與，增</w:t>
      </w:r>
      <w:r w:rsidRPr="008D1AB9">
        <w:rPr>
          <w:rFonts w:hAnsi="Arial" w:hint="eastAsia"/>
          <w:bCs/>
          <w:kern w:val="32"/>
          <w:szCs w:val="36"/>
        </w:rPr>
        <w:t xml:space="preserve">   </w:t>
      </w:r>
      <w:r w:rsidR="00410059" w:rsidRPr="008D1AB9">
        <w:rPr>
          <w:rFonts w:hAnsi="Arial" w:hint="eastAsia"/>
          <w:bCs/>
          <w:kern w:val="32"/>
          <w:szCs w:val="36"/>
        </w:rPr>
        <w:t>進我NGO</w:t>
      </w:r>
      <w:r w:rsidR="00410059" w:rsidRPr="008D1AB9">
        <w:rPr>
          <w:rFonts w:hAnsi="Arial"/>
          <w:bCs/>
          <w:kern w:val="32"/>
          <w:szCs w:val="36"/>
        </w:rPr>
        <w:t>s</w:t>
      </w:r>
      <w:r w:rsidR="00410059" w:rsidRPr="008D1AB9">
        <w:rPr>
          <w:rFonts w:hAnsi="Arial" w:hint="eastAsia"/>
          <w:bCs/>
          <w:kern w:val="32"/>
          <w:szCs w:val="36"/>
        </w:rPr>
        <w:t>對國際社會之貢獻。</w:t>
      </w:r>
    </w:p>
    <w:p w:rsidR="00410059" w:rsidRPr="008D1AB9" w:rsidRDefault="00341FDB" w:rsidP="00341FDB">
      <w:pPr>
        <w:spacing w:line="440" w:lineRule="exact"/>
        <w:ind w:left="2042" w:hanging="851"/>
        <w:outlineLvl w:val="4"/>
        <w:rPr>
          <w:rFonts w:hAnsi="Arial"/>
          <w:bCs/>
          <w:kern w:val="32"/>
          <w:szCs w:val="36"/>
        </w:rPr>
      </w:pPr>
      <w:r w:rsidRPr="008D1AB9">
        <w:rPr>
          <w:rFonts w:hAnsi="標楷體" w:hint="eastAsia"/>
          <w:bCs/>
          <w:kern w:val="32"/>
          <w:szCs w:val="36"/>
        </w:rPr>
        <w:t>（2）</w:t>
      </w:r>
      <w:r w:rsidR="00410059" w:rsidRPr="008D1AB9">
        <w:rPr>
          <w:rFonts w:hAnsi="Arial" w:hint="eastAsia"/>
          <w:bCs/>
          <w:kern w:val="32"/>
          <w:szCs w:val="36"/>
        </w:rPr>
        <w:t>善用國家軟實力推動公眾外交及加強國際傳播，爭取民眾支持並提升國家形象等。</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上述「關鍵策略目標」之「關鍵績效指標」包括：</w:t>
      </w:r>
    </w:p>
    <w:p w:rsidR="00410059" w:rsidRPr="008D1AB9" w:rsidRDefault="00341FDB" w:rsidP="00341FDB">
      <w:pPr>
        <w:spacing w:line="440" w:lineRule="exact"/>
        <w:ind w:left="1191"/>
        <w:outlineLvl w:val="4"/>
        <w:rPr>
          <w:rFonts w:hAnsi="Arial"/>
          <w:bCs/>
          <w:kern w:val="32"/>
          <w:szCs w:val="36"/>
        </w:rPr>
      </w:pPr>
      <w:r w:rsidRPr="008D1AB9">
        <w:rPr>
          <w:rFonts w:hAnsi="標楷體" w:hint="eastAsia"/>
          <w:bCs/>
          <w:kern w:val="32"/>
          <w:szCs w:val="36"/>
        </w:rPr>
        <w:lastRenderedPageBreak/>
        <w:t>（1）</w:t>
      </w:r>
      <w:r w:rsidR="00410059" w:rsidRPr="008D1AB9">
        <w:rPr>
          <w:rFonts w:hAnsi="Arial" w:hint="eastAsia"/>
          <w:bCs/>
          <w:kern w:val="32"/>
          <w:szCs w:val="36"/>
        </w:rPr>
        <w:t>協助我NGOs進行國際交流。</w:t>
      </w:r>
    </w:p>
    <w:p w:rsidR="00410059" w:rsidRPr="008D1AB9" w:rsidRDefault="00341FDB" w:rsidP="00341FDB">
      <w:pPr>
        <w:spacing w:line="440" w:lineRule="exact"/>
        <w:ind w:left="1191"/>
        <w:outlineLvl w:val="4"/>
        <w:rPr>
          <w:rFonts w:hAnsi="Arial"/>
          <w:bCs/>
          <w:kern w:val="32"/>
          <w:szCs w:val="36"/>
        </w:rPr>
      </w:pPr>
      <w:r w:rsidRPr="008D1AB9">
        <w:rPr>
          <w:rFonts w:hAnsi="標楷體" w:hint="eastAsia"/>
          <w:bCs/>
          <w:kern w:val="32"/>
          <w:szCs w:val="36"/>
        </w:rPr>
        <w:t>（2）</w:t>
      </w:r>
      <w:r w:rsidR="00410059" w:rsidRPr="008D1AB9">
        <w:rPr>
          <w:rFonts w:hAnsi="Arial" w:hint="eastAsia"/>
          <w:bCs/>
          <w:kern w:val="32"/>
          <w:szCs w:val="36"/>
        </w:rPr>
        <w:t>精進我國際文宣工作。</w:t>
      </w:r>
    </w:p>
    <w:p w:rsidR="00410059" w:rsidRPr="008D1AB9" w:rsidRDefault="00341FDB" w:rsidP="00341FDB">
      <w:pPr>
        <w:spacing w:line="440" w:lineRule="exact"/>
        <w:ind w:left="2042" w:hanging="851"/>
        <w:outlineLvl w:val="4"/>
        <w:rPr>
          <w:rFonts w:hAnsi="Arial"/>
          <w:bCs/>
          <w:kern w:val="32"/>
          <w:szCs w:val="36"/>
        </w:rPr>
      </w:pPr>
      <w:r w:rsidRPr="008D1AB9">
        <w:rPr>
          <w:rFonts w:hAnsi="標楷體" w:hint="eastAsia"/>
          <w:bCs/>
          <w:kern w:val="32"/>
          <w:szCs w:val="36"/>
        </w:rPr>
        <w:t>（3）</w:t>
      </w:r>
      <w:r w:rsidR="00410059" w:rsidRPr="008D1AB9">
        <w:rPr>
          <w:rFonts w:hAnsi="Arial" w:hint="eastAsia"/>
          <w:bCs/>
          <w:kern w:val="32"/>
          <w:szCs w:val="36"/>
        </w:rPr>
        <w:t>有效運用多元文宣媒介、凝聚國人對外交政策之認事及支持。</w:t>
      </w:r>
    </w:p>
    <w:p w:rsidR="00410059" w:rsidRPr="008D1AB9" w:rsidRDefault="00410059" w:rsidP="00F26CEF">
      <w:pPr>
        <w:spacing w:line="440" w:lineRule="exact"/>
        <w:ind w:left="1701" w:firstLineChars="200" w:firstLine="640"/>
        <w:outlineLvl w:val="3"/>
        <w:rPr>
          <w:rFonts w:hAnsi="Arial"/>
          <w:kern w:val="32"/>
          <w:szCs w:val="36"/>
        </w:rPr>
      </w:pPr>
      <w:r w:rsidRPr="008D1AB9">
        <w:rPr>
          <w:rFonts w:hAnsi="Arial" w:hint="eastAsia"/>
          <w:kern w:val="32"/>
          <w:szCs w:val="36"/>
        </w:rPr>
        <w:t>近年該部上述三項「關鍵績效指標」均達成目標值，未來亦將續執行並達成相關指標。</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經核：</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機關施政績效評估之立意，在提高機關自主管理能力，使各部會能夠做到施政前後自我比較，自我要求逐年進步，同時運用績效管理作法，彰顯部會整體施政成果，以提供部會首長規劃後續政策之參考，</w:t>
      </w:r>
      <w:proofErr w:type="gramStart"/>
      <w:r w:rsidRPr="008D1AB9">
        <w:rPr>
          <w:rFonts w:hAnsi="Arial" w:hint="eastAsia"/>
          <w:kern w:val="32"/>
          <w:szCs w:val="36"/>
        </w:rPr>
        <w:t>爰以</w:t>
      </w:r>
      <w:proofErr w:type="gramEnd"/>
      <w:r w:rsidRPr="008D1AB9">
        <w:rPr>
          <w:rFonts w:hAnsi="Arial" w:hint="eastAsia"/>
          <w:kern w:val="32"/>
          <w:szCs w:val="36"/>
        </w:rPr>
        <w:t>，各機關仍應多方蒐集國內外相關評比及調查結果，全方位持續檢討精進施政效能，</w:t>
      </w:r>
      <w:proofErr w:type="gramStart"/>
      <w:r w:rsidRPr="008D1AB9">
        <w:rPr>
          <w:rFonts w:hAnsi="Arial" w:hint="eastAsia"/>
          <w:kern w:val="32"/>
          <w:szCs w:val="36"/>
        </w:rPr>
        <w:t>俾</w:t>
      </w:r>
      <w:proofErr w:type="gramEnd"/>
      <w:r w:rsidRPr="008D1AB9">
        <w:rPr>
          <w:rFonts w:hAnsi="Arial" w:hint="eastAsia"/>
          <w:kern w:val="32"/>
          <w:szCs w:val="36"/>
        </w:rPr>
        <w:t>落實政府機關的績效評核工作；</w:t>
      </w:r>
      <w:proofErr w:type="gramStart"/>
      <w:r w:rsidRPr="008D1AB9">
        <w:rPr>
          <w:rFonts w:hAnsi="Arial" w:hint="eastAsia"/>
          <w:kern w:val="32"/>
          <w:szCs w:val="36"/>
        </w:rPr>
        <w:t>惟查據</w:t>
      </w:r>
      <w:proofErr w:type="gramEnd"/>
      <w:r w:rsidRPr="008D1AB9">
        <w:rPr>
          <w:rFonts w:hAnsi="Arial" w:hint="eastAsia"/>
          <w:kern w:val="32"/>
          <w:szCs w:val="36"/>
        </w:rPr>
        <w:t>外交部坦認，目前尚無法型塑打造我國家形象確立</w:t>
      </w:r>
      <w:r w:rsidRPr="008D1AB9">
        <w:rPr>
          <w:rFonts w:hAnsi="Arial"/>
          <w:kern w:val="32"/>
          <w:szCs w:val="36"/>
        </w:rPr>
        <w:t>明確</w:t>
      </w:r>
      <w:r w:rsidRPr="008D1AB9">
        <w:rPr>
          <w:rFonts w:hAnsi="Arial" w:hint="eastAsia"/>
          <w:kern w:val="32"/>
          <w:szCs w:val="36"/>
        </w:rPr>
        <w:t>之指標</w:t>
      </w:r>
      <w:r w:rsidRPr="008D1AB9">
        <w:rPr>
          <w:rFonts w:hAnsi="Arial"/>
          <w:kern w:val="32"/>
          <w:szCs w:val="36"/>
        </w:rPr>
        <w:t>及策略</w:t>
      </w:r>
      <w:r w:rsidRPr="008D1AB9">
        <w:rPr>
          <w:rFonts w:hAnsi="Arial" w:hint="eastAsia"/>
          <w:kern w:val="32"/>
          <w:szCs w:val="36"/>
        </w:rPr>
        <w:t>，</w:t>
      </w:r>
      <w:proofErr w:type="gramStart"/>
      <w:r w:rsidRPr="008D1AB9">
        <w:rPr>
          <w:rFonts w:hAnsi="Arial" w:hint="eastAsia"/>
          <w:kern w:val="32"/>
          <w:szCs w:val="36"/>
        </w:rPr>
        <w:t>殊值妥予</w:t>
      </w:r>
      <w:proofErr w:type="gramEnd"/>
      <w:r w:rsidRPr="008D1AB9">
        <w:rPr>
          <w:rFonts w:hAnsi="Arial" w:hint="eastAsia"/>
          <w:kern w:val="32"/>
          <w:szCs w:val="36"/>
        </w:rPr>
        <w:t>規劃策進。</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kern w:val="32"/>
          <w:szCs w:val="36"/>
        </w:rPr>
        <w:t>由於我國關於國家行銷人力與財源有限，倘能運用利基外交概念，即發揮本國在特定議題之倡議力量，提升國家在國際社會的特殊象徵地位與形象。</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據上，</w:t>
      </w:r>
      <w:r w:rsidRPr="008D1AB9">
        <w:rPr>
          <w:rFonts w:hAnsi="Arial"/>
          <w:bCs/>
          <w:kern w:val="32"/>
          <w:szCs w:val="36"/>
        </w:rPr>
        <w:t>國際主要民主國家</w:t>
      </w:r>
      <w:r w:rsidRPr="008D1AB9">
        <w:rPr>
          <w:rFonts w:hAnsi="Arial" w:hint="eastAsia"/>
          <w:bCs/>
          <w:kern w:val="32"/>
          <w:szCs w:val="36"/>
        </w:rPr>
        <w:t>目前</w:t>
      </w:r>
      <w:r w:rsidRPr="008D1AB9">
        <w:rPr>
          <w:rFonts w:hAnsi="Arial"/>
          <w:bCs/>
          <w:kern w:val="32"/>
          <w:szCs w:val="36"/>
        </w:rPr>
        <w:t>對我國態度因為戰略態勢改變而</w:t>
      </w:r>
      <w:proofErr w:type="gramStart"/>
      <w:r w:rsidRPr="008D1AB9">
        <w:rPr>
          <w:rFonts w:hAnsi="Arial"/>
          <w:bCs/>
          <w:kern w:val="32"/>
          <w:szCs w:val="36"/>
        </w:rPr>
        <w:t>轉趨較友善</w:t>
      </w:r>
      <w:proofErr w:type="gramEnd"/>
      <w:r w:rsidRPr="008D1AB9">
        <w:rPr>
          <w:rFonts w:hAnsi="Arial"/>
          <w:bCs/>
          <w:kern w:val="32"/>
          <w:szCs w:val="36"/>
        </w:rPr>
        <w:t>，</w:t>
      </w:r>
      <w:proofErr w:type="gramStart"/>
      <w:r w:rsidRPr="008D1AB9">
        <w:rPr>
          <w:rFonts w:hAnsi="Arial" w:hint="eastAsia"/>
          <w:bCs/>
          <w:kern w:val="32"/>
          <w:szCs w:val="36"/>
        </w:rPr>
        <w:t>爰</w:t>
      </w:r>
      <w:proofErr w:type="gramEnd"/>
      <w:r w:rsidRPr="008D1AB9">
        <w:rPr>
          <w:rFonts w:hAnsi="Arial"/>
          <w:bCs/>
          <w:kern w:val="32"/>
          <w:szCs w:val="36"/>
        </w:rPr>
        <w:t>我國政府</w:t>
      </w:r>
      <w:r w:rsidRPr="008D1AB9">
        <w:rPr>
          <w:rFonts w:hAnsi="Arial" w:hint="eastAsia"/>
          <w:bCs/>
          <w:kern w:val="32"/>
          <w:szCs w:val="36"/>
        </w:rPr>
        <w:t>允</w:t>
      </w:r>
      <w:r w:rsidRPr="008D1AB9">
        <w:rPr>
          <w:rFonts w:hAnsi="Arial"/>
          <w:bCs/>
          <w:kern w:val="32"/>
          <w:szCs w:val="36"/>
        </w:rPr>
        <w:t>應善用此一</w:t>
      </w:r>
      <w:r w:rsidRPr="008D1AB9">
        <w:rPr>
          <w:rFonts w:hAnsi="Arial" w:hint="eastAsia"/>
          <w:bCs/>
          <w:kern w:val="32"/>
          <w:szCs w:val="36"/>
        </w:rPr>
        <w:t>主要理念相近</w:t>
      </w:r>
      <w:r w:rsidRPr="008D1AB9">
        <w:rPr>
          <w:rFonts w:hAnsi="Arial"/>
          <w:bCs/>
          <w:kern w:val="32"/>
          <w:szCs w:val="36"/>
        </w:rPr>
        <w:t>國家</w:t>
      </w:r>
      <w:r w:rsidRPr="008D1AB9">
        <w:rPr>
          <w:rFonts w:hAnsi="Arial" w:hint="eastAsia"/>
          <w:bCs/>
          <w:kern w:val="32"/>
          <w:szCs w:val="36"/>
        </w:rPr>
        <w:t>友我形勢</w:t>
      </w:r>
      <w:r w:rsidRPr="008D1AB9">
        <w:rPr>
          <w:rFonts w:hAnsi="Arial"/>
          <w:bCs/>
          <w:kern w:val="32"/>
          <w:szCs w:val="36"/>
        </w:rPr>
        <w:t>，</w:t>
      </w:r>
      <w:r w:rsidRPr="008D1AB9">
        <w:rPr>
          <w:rFonts w:hAnsi="Arial" w:hint="eastAsia"/>
          <w:bCs/>
          <w:kern w:val="32"/>
          <w:szCs w:val="36"/>
        </w:rPr>
        <w:t>於相關</w:t>
      </w:r>
      <w:r w:rsidRPr="008D1AB9">
        <w:rPr>
          <w:rFonts w:hAnsi="Arial"/>
          <w:bCs/>
          <w:kern w:val="32"/>
          <w:szCs w:val="36"/>
        </w:rPr>
        <w:t>國家</w:t>
      </w:r>
      <w:r w:rsidRPr="008D1AB9">
        <w:rPr>
          <w:rFonts w:hAnsi="Arial" w:hint="eastAsia"/>
          <w:bCs/>
          <w:kern w:val="32"/>
          <w:szCs w:val="36"/>
        </w:rPr>
        <w:t>加強</w:t>
      </w:r>
      <w:r w:rsidRPr="008D1AB9">
        <w:rPr>
          <w:rFonts w:hAnsi="Arial"/>
          <w:bCs/>
          <w:kern w:val="32"/>
          <w:szCs w:val="36"/>
        </w:rPr>
        <w:t>推動</w:t>
      </w:r>
      <w:r w:rsidRPr="008D1AB9">
        <w:rPr>
          <w:rFonts w:hAnsi="Arial" w:hint="eastAsia"/>
          <w:bCs/>
          <w:kern w:val="32"/>
          <w:szCs w:val="36"/>
        </w:rPr>
        <w:t>公眾外交</w:t>
      </w:r>
      <w:r w:rsidRPr="008D1AB9">
        <w:rPr>
          <w:rFonts w:hAnsi="Arial"/>
          <w:bCs/>
          <w:kern w:val="32"/>
          <w:szCs w:val="36"/>
        </w:rPr>
        <w:t>，</w:t>
      </w:r>
      <w:r w:rsidRPr="008D1AB9">
        <w:rPr>
          <w:rFonts w:hAnsi="Arial" w:hint="eastAsia"/>
          <w:bCs/>
          <w:kern w:val="32"/>
          <w:szCs w:val="36"/>
        </w:rPr>
        <w:t>另應</w:t>
      </w:r>
      <w:r w:rsidRPr="008D1AB9">
        <w:rPr>
          <w:rFonts w:hAnsi="Arial"/>
          <w:bCs/>
          <w:kern w:val="32"/>
          <w:szCs w:val="36"/>
        </w:rPr>
        <w:t>更</w:t>
      </w:r>
      <w:r w:rsidRPr="008D1AB9">
        <w:rPr>
          <w:rFonts w:hAnsi="Arial" w:hint="eastAsia"/>
          <w:bCs/>
          <w:kern w:val="32"/>
          <w:szCs w:val="36"/>
        </w:rPr>
        <w:t>加</w:t>
      </w:r>
      <w:r w:rsidRPr="008D1AB9">
        <w:rPr>
          <w:rFonts w:hAnsi="Arial"/>
          <w:bCs/>
          <w:kern w:val="32"/>
          <w:szCs w:val="36"/>
        </w:rPr>
        <w:t>重視掌握機會</w:t>
      </w:r>
      <w:r w:rsidRPr="008D1AB9">
        <w:rPr>
          <w:rFonts w:hAnsi="Arial" w:hint="eastAsia"/>
          <w:bCs/>
          <w:kern w:val="32"/>
          <w:szCs w:val="36"/>
        </w:rPr>
        <w:t>，</w:t>
      </w:r>
      <w:r w:rsidRPr="008D1AB9">
        <w:rPr>
          <w:rFonts w:hAnsi="Arial"/>
          <w:bCs/>
          <w:kern w:val="32"/>
          <w:szCs w:val="36"/>
        </w:rPr>
        <w:t>提高對公眾外交的資源投入及關鍵績效指標</w:t>
      </w:r>
      <w:r w:rsidRPr="008D1AB9">
        <w:rPr>
          <w:rFonts w:hAnsi="Arial" w:hint="eastAsia"/>
          <w:bCs/>
          <w:kern w:val="32"/>
          <w:szCs w:val="36"/>
        </w:rPr>
        <w:t>的</w:t>
      </w:r>
      <w:r w:rsidRPr="008D1AB9">
        <w:rPr>
          <w:rFonts w:hAnsi="Arial"/>
          <w:bCs/>
          <w:kern w:val="32"/>
          <w:szCs w:val="36"/>
        </w:rPr>
        <w:t>設立或者改善</w:t>
      </w:r>
      <w:r w:rsidRPr="008D1AB9">
        <w:rPr>
          <w:rFonts w:hAnsi="Arial" w:hint="eastAsia"/>
          <w:bCs/>
          <w:kern w:val="32"/>
          <w:szCs w:val="36"/>
        </w:rPr>
        <w:t>，亦</w:t>
      </w:r>
      <w:r w:rsidRPr="008D1AB9">
        <w:rPr>
          <w:rFonts w:hAnsi="Arial"/>
          <w:bCs/>
          <w:kern w:val="32"/>
          <w:szCs w:val="36"/>
        </w:rPr>
        <w:t>可從國際能見度、名聲及支持度等三個指標進行評估</w:t>
      </w:r>
      <w:r w:rsidRPr="008D1AB9">
        <w:rPr>
          <w:rFonts w:hAnsi="Arial" w:hint="eastAsia"/>
          <w:bCs/>
          <w:kern w:val="32"/>
          <w:szCs w:val="36"/>
        </w:rPr>
        <w:t>，並審核及評估各項施政效益，建立公眾外交事務相關之「關鍵策略目標」效益評估機制，監督所屬落實執行並努力達成相關指標，除可據以掌握所屬各單位推動公眾外交之努力及效益，並可提升</w:t>
      </w:r>
      <w:r w:rsidRPr="008D1AB9">
        <w:rPr>
          <w:rFonts w:hAnsi="Arial"/>
          <w:bCs/>
          <w:kern w:val="32"/>
          <w:szCs w:val="36"/>
        </w:rPr>
        <w:t>公眾外交</w:t>
      </w:r>
      <w:r w:rsidRPr="008D1AB9">
        <w:rPr>
          <w:rFonts w:hAnsi="Arial" w:hint="eastAsia"/>
          <w:bCs/>
          <w:kern w:val="32"/>
          <w:szCs w:val="36"/>
        </w:rPr>
        <w:t>之執行效益；又外交部允宜</w:t>
      </w:r>
      <w:r w:rsidRPr="008D1AB9">
        <w:rPr>
          <w:rFonts w:hAnsi="Arial"/>
          <w:bCs/>
          <w:kern w:val="32"/>
          <w:szCs w:val="36"/>
        </w:rPr>
        <w:t>運用利基外交，</w:t>
      </w:r>
      <w:r w:rsidRPr="008D1AB9">
        <w:rPr>
          <w:rFonts w:hAnsi="Arial"/>
          <w:bCs/>
          <w:kern w:val="32"/>
          <w:szCs w:val="36"/>
        </w:rPr>
        <w:lastRenderedPageBreak/>
        <w:t>找出我們</w:t>
      </w:r>
      <w:r w:rsidRPr="008D1AB9">
        <w:rPr>
          <w:rFonts w:hAnsi="Arial" w:hint="eastAsia"/>
          <w:bCs/>
          <w:kern w:val="32"/>
          <w:szCs w:val="36"/>
        </w:rPr>
        <w:t>之</w:t>
      </w:r>
      <w:r w:rsidRPr="008D1AB9">
        <w:rPr>
          <w:rFonts w:hAnsi="Arial"/>
          <w:bCs/>
          <w:kern w:val="32"/>
          <w:szCs w:val="36"/>
        </w:rPr>
        <w:t>優點及擅長之處，即發揮本國在特定議題之倡議力量，</w:t>
      </w:r>
      <w:r w:rsidRPr="008D1AB9">
        <w:rPr>
          <w:rFonts w:hAnsi="Arial" w:hint="eastAsia"/>
          <w:bCs/>
          <w:kern w:val="32"/>
          <w:szCs w:val="36"/>
        </w:rPr>
        <w:t>加以適當</w:t>
      </w:r>
      <w:r w:rsidRPr="008D1AB9">
        <w:rPr>
          <w:rFonts w:hAnsi="Arial"/>
          <w:bCs/>
          <w:kern w:val="32"/>
          <w:szCs w:val="36"/>
        </w:rPr>
        <w:t>傳揚出去</w:t>
      </w:r>
      <w:r w:rsidRPr="008D1AB9">
        <w:rPr>
          <w:rFonts w:hAnsi="Arial" w:hint="eastAsia"/>
          <w:bCs/>
          <w:kern w:val="32"/>
          <w:szCs w:val="36"/>
        </w:rPr>
        <w:t>，以</w:t>
      </w:r>
      <w:r w:rsidRPr="008D1AB9">
        <w:rPr>
          <w:rFonts w:hAnsi="Arial"/>
          <w:bCs/>
          <w:kern w:val="32"/>
          <w:szCs w:val="36"/>
        </w:rPr>
        <w:t>提升國家在國際社會的特殊象徵地位與形象</w:t>
      </w:r>
      <w:r w:rsidRPr="008D1AB9">
        <w:rPr>
          <w:rFonts w:hAnsi="Arial" w:hint="eastAsia"/>
          <w:bCs/>
          <w:kern w:val="32"/>
          <w:szCs w:val="36"/>
        </w:rPr>
        <w:t>。</w:t>
      </w:r>
    </w:p>
    <w:p w:rsidR="00410059" w:rsidRPr="008D1AB9" w:rsidRDefault="00410059" w:rsidP="00F26CEF">
      <w:pPr>
        <w:numPr>
          <w:ilvl w:val="1"/>
          <w:numId w:val="6"/>
        </w:numPr>
        <w:spacing w:line="440" w:lineRule="exact"/>
        <w:outlineLvl w:val="1"/>
        <w:rPr>
          <w:rFonts w:hAnsi="標楷體"/>
          <w:bCs/>
          <w:kern w:val="32"/>
          <w:szCs w:val="48"/>
        </w:rPr>
      </w:pPr>
      <w:r w:rsidRPr="008D1AB9">
        <w:rPr>
          <w:rFonts w:hAnsi="標楷體" w:hint="eastAsia"/>
          <w:b/>
        </w:rPr>
        <w:t>外交部近幾年用於公眾外交預算</w:t>
      </w:r>
      <w:proofErr w:type="gramStart"/>
      <w:r w:rsidRPr="008D1AB9">
        <w:rPr>
          <w:rFonts w:hAnsi="標楷體" w:hint="eastAsia"/>
          <w:b/>
        </w:rPr>
        <w:t>僅約</w:t>
      </w:r>
      <w:r w:rsidR="004057E2" w:rsidRPr="008D1AB9">
        <w:rPr>
          <w:rFonts w:hAnsi="標楷體" w:hint="eastAsia"/>
          <w:b/>
        </w:rPr>
        <w:t>新臺幣</w:t>
      </w:r>
      <w:proofErr w:type="gramEnd"/>
      <w:r w:rsidR="005240BA" w:rsidRPr="008D1AB9">
        <w:rPr>
          <w:rFonts w:hint="eastAsia"/>
          <w:b/>
        </w:rPr>
        <w:t>○</w:t>
      </w:r>
      <w:r w:rsidRPr="008D1AB9">
        <w:rPr>
          <w:rFonts w:hAnsi="標楷體" w:hint="eastAsia"/>
          <w:b/>
        </w:rPr>
        <w:t>億元，此不僅遠低於中國</w:t>
      </w:r>
      <w:r w:rsidR="004D0666" w:rsidRPr="008D1AB9">
        <w:rPr>
          <w:rFonts w:hAnsi="標楷體" w:hint="eastAsia"/>
          <w:b/>
        </w:rPr>
        <w:t>大陸</w:t>
      </w:r>
      <w:r w:rsidRPr="008D1AB9">
        <w:rPr>
          <w:rFonts w:hAnsi="標楷體" w:hint="eastAsia"/>
          <w:b/>
        </w:rPr>
        <w:t>用於對外文宣經費，亦僅</w:t>
      </w:r>
      <w:proofErr w:type="gramStart"/>
      <w:r w:rsidRPr="008D1AB9">
        <w:rPr>
          <w:rFonts w:hAnsi="標楷體" w:hint="eastAsia"/>
          <w:b/>
        </w:rPr>
        <w:t>佔</w:t>
      </w:r>
      <w:proofErr w:type="gramEnd"/>
      <w:r w:rsidRPr="008D1AB9">
        <w:rPr>
          <w:rFonts w:hAnsi="標楷體" w:hint="eastAsia"/>
          <w:b/>
        </w:rPr>
        <w:t>該部全年預算約</w:t>
      </w:r>
      <w:r w:rsidR="005240BA" w:rsidRPr="008D1AB9">
        <w:rPr>
          <w:rFonts w:hint="eastAsia"/>
          <w:b/>
        </w:rPr>
        <w:t>○</w:t>
      </w:r>
      <w:r w:rsidRPr="008D1AB9">
        <w:rPr>
          <w:rFonts w:hAnsi="標楷體" w:hint="eastAsia"/>
          <w:b/>
        </w:rPr>
        <w:t>%；惟經查核外交部106</w:t>
      </w:r>
      <w:r w:rsidR="005240BA" w:rsidRPr="008D1AB9">
        <w:rPr>
          <w:rFonts w:hAnsi="標楷體" w:hint="eastAsia"/>
          <w:b/>
          <w:lang w:eastAsia="zh-HK"/>
        </w:rPr>
        <w:t>及</w:t>
      </w:r>
      <w:proofErr w:type="gramStart"/>
      <w:r w:rsidR="005240BA" w:rsidRPr="008D1AB9">
        <w:rPr>
          <w:rFonts w:hAnsi="標楷體" w:hint="eastAsia"/>
          <w:b/>
        </w:rPr>
        <w:t>107</w:t>
      </w:r>
      <w:proofErr w:type="gramEnd"/>
      <w:r w:rsidRPr="008D1AB9">
        <w:rPr>
          <w:rFonts w:hAnsi="標楷體" w:hint="eastAsia"/>
          <w:b/>
        </w:rPr>
        <w:t>年度運用於公眾外交相關業務之執行，預算既稱不足，然卻仍有剩餘，</w:t>
      </w:r>
      <w:proofErr w:type="gramStart"/>
      <w:r w:rsidRPr="008D1AB9">
        <w:rPr>
          <w:rFonts w:hAnsi="標楷體" w:hint="eastAsia"/>
          <w:b/>
        </w:rPr>
        <w:t>凸</w:t>
      </w:r>
      <w:proofErr w:type="gramEnd"/>
      <w:r w:rsidRPr="008D1AB9">
        <w:rPr>
          <w:rFonts w:hAnsi="標楷體" w:hint="eastAsia"/>
          <w:b/>
        </w:rPr>
        <w:t>顯外交部執行公眾外交業務容有再精進之空間，亟待外交部督促所屬策進改善：</w:t>
      </w:r>
      <w:r w:rsidRPr="008D1AB9">
        <w:rPr>
          <w:rFonts w:hAnsi="標楷體"/>
          <w:bCs/>
          <w:kern w:val="32"/>
          <w:szCs w:val="48"/>
        </w:rPr>
        <w:t xml:space="preserve"> </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標楷體"/>
          <w:bCs/>
          <w:kern w:val="32"/>
          <w:szCs w:val="36"/>
        </w:rPr>
        <w:t>各機關單位預算執行要點</w:t>
      </w:r>
      <w:r w:rsidRPr="008D1AB9">
        <w:rPr>
          <w:rFonts w:hAnsi="標楷體" w:hint="eastAsia"/>
          <w:bCs/>
          <w:kern w:val="32"/>
          <w:szCs w:val="36"/>
        </w:rPr>
        <w:t>第3點規定：</w:t>
      </w:r>
      <w:r w:rsidRPr="008D1AB9">
        <w:rPr>
          <w:rFonts w:ascii="新細明體" w:eastAsia="新細明體" w:hAnsi="新細明體" w:hint="eastAsia"/>
          <w:bCs/>
          <w:kern w:val="32"/>
          <w:szCs w:val="36"/>
        </w:rPr>
        <w:t>「</w:t>
      </w:r>
      <w:r w:rsidRPr="008D1AB9">
        <w:rPr>
          <w:rFonts w:hAnsi="Arial" w:hint="eastAsia"/>
          <w:bCs/>
          <w:kern w:val="32"/>
          <w:szCs w:val="36"/>
        </w:rPr>
        <w:t>各機關應依歲入、歲出分配預算及計畫進度切實嚴格執行，並適時以成果或產出達成情形，辦理計畫及預算執行績效評核作業，以作為考核施政成效，及核列以後年度預算</w:t>
      </w:r>
      <w:proofErr w:type="gramStart"/>
      <w:r w:rsidRPr="008D1AB9">
        <w:rPr>
          <w:rFonts w:hAnsi="Arial" w:hint="eastAsia"/>
          <w:bCs/>
          <w:kern w:val="32"/>
          <w:szCs w:val="36"/>
        </w:rPr>
        <w:t>之參據</w:t>
      </w:r>
      <w:proofErr w:type="gramEnd"/>
      <w:r w:rsidRPr="008D1AB9">
        <w:rPr>
          <w:rFonts w:hAnsi="Arial" w:hint="eastAsia"/>
          <w:bCs/>
          <w:kern w:val="32"/>
          <w:szCs w:val="36"/>
        </w:rPr>
        <w:t>。</w:t>
      </w:r>
      <w:r w:rsidRPr="008D1AB9">
        <w:rPr>
          <w:rFonts w:hAnsi="標楷體" w:hint="eastAsia"/>
          <w:bCs/>
          <w:kern w:val="32"/>
          <w:szCs w:val="36"/>
        </w:rPr>
        <w:t>」</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外交部推動公眾外交事務之具體作法及相關資源配置情形：</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外交部推動公眾外交事務之做法如次：</w:t>
      </w:r>
    </w:p>
    <w:p w:rsidR="00410059" w:rsidRPr="008D1AB9" w:rsidRDefault="00410059" w:rsidP="00F26CEF">
      <w:pPr>
        <w:numPr>
          <w:ilvl w:val="4"/>
          <w:numId w:val="6"/>
        </w:numPr>
        <w:spacing w:line="440" w:lineRule="exact"/>
        <w:outlineLvl w:val="4"/>
        <w:rPr>
          <w:rFonts w:hAnsi="Arial"/>
          <w:bCs/>
          <w:kern w:val="32"/>
          <w:szCs w:val="36"/>
        </w:rPr>
      </w:pPr>
      <w:r w:rsidRPr="008D1AB9">
        <w:rPr>
          <w:rFonts w:ascii="Times New Roman" w:hint="eastAsia"/>
        </w:rPr>
        <w:t>強化多元文宣平</w:t>
      </w:r>
      <w:proofErr w:type="gramStart"/>
      <w:r w:rsidRPr="008D1AB9">
        <w:rPr>
          <w:rFonts w:ascii="Times New Roman" w:hint="eastAsia"/>
        </w:rPr>
        <w:t>臺</w:t>
      </w:r>
      <w:proofErr w:type="gramEnd"/>
      <w:r w:rsidRPr="008D1AB9">
        <w:rPr>
          <w:rFonts w:ascii="Times New Roman" w:hint="eastAsia"/>
        </w:rPr>
        <w:t>，推展網路公眾外交：</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該部持續配合政府政策與重大施政方針與作為，製作各式文宣資料，以擴大宣</w:t>
      </w:r>
      <w:proofErr w:type="gramStart"/>
      <w:r w:rsidRPr="008D1AB9">
        <w:rPr>
          <w:rFonts w:hAnsi="Arial" w:hint="eastAsia"/>
          <w:kern w:val="32"/>
          <w:szCs w:val="36"/>
        </w:rPr>
        <w:t>介</w:t>
      </w:r>
      <w:proofErr w:type="gramEnd"/>
      <w:r w:rsidRPr="008D1AB9">
        <w:rPr>
          <w:rFonts w:hAnsi="Arial" w:hint="eastAsia"/>
          <w:kern w:val="32"/>
          <w:szCs w:val="36"/>
        </w:rPr>
        <w:t>外交成效，並藉由報章雜誌、電視、燈箱及公益</w:t>
      </w:r>
      <w:proofErr w:type="gramStart"/>
      <w:r w:rsidRPr="008D1AB9">
        <w:rPr>
          <w:rFonts w:hAnsi="Arial" w:hint="eastAsia"/>
          <w:kern w:val="32"/>
          <w:szCs w:val="36"/>
        </w:rPr>
        <w:t>託</w:t>
      </w:r>
      <w:proofErr w:type="gramEnd"/>
      <w:r w:rsidRPr="008D1AB9">
        <w:rPr>
          <w:rFonts w:hAnsi="Arial" w:hint="eastAsia"/>
          <w:kern w:val="32"/>
          <w:szCs w:val="36"/>
        </w:rPr>
        <w:t>播平</w:t>
      </w:r>
      <w:proofErr w:type="gramStart"/>
      <w:r w:rsidRPr="008D1AB9">
        <w:rPr>
          <w:rFonts w:hAnsi="Arial" w:hint="eastAsia"/>
          <w:kern w:val="32"/>
          <w:szCs w:val="36"/>
        </w:rPr>
        <w:t>臺</w:t>
      </w:r>
      <w:proofErr w:type="gramEnd"/>
      <w:r w:rsidRPr="008D1AB9">
        <w:rPr>
          <w:rFonts w:hAnsi="Arial" w:hint="eastAsia"/>
          <w:kern w:val="32"/>
          <w:szCs w:val="36"/>
        </w:rPr>
        <w:t>等管道，爭取國內外各界對我外交政策的支持，亦製作國慶影片光碟，</w:t>
      </w:r>
      <w:proofErr w:type="gramStart"/>
      <w:r w:rsidRPr="008D1AB9">
        <w:rPr>
          <w:rFonts w:hAnsi="Arial" w:hint="eastAsia"/>
          <w:kern w:val="32"/>
          <w:szCs w:val="36"/>
        </w:rPr>
        <w:t>寄送駐外</w:t>
      </w:r>
      <w:proofErr w:type="gramEnd"/>
      <w:r w:rsidRPr="008D1AB9">
        <w:rPr>
          <w:rFonts w:hAnsi="Arial" w:hint="eastAsia"/>
          <w:kern w:val="32"/>
          <w:szCs w:val="36"/>
        </w:rPr>
        <w:t>館處在國慶酒會等適當場合放映，並上網供全球人士點</w:t>
      </w:r>
      <w:proofErr w:type="gramStart"/>
      <w:r w:rsidRPr="008D1AB9">
        <w:rPr>
          <w:rFonts w:hAnsi="Arial" w:hint="eastAsia"/>
          <w:kern w:val="32"/>
          <w:szCs w:val="36"/>
        </w:rPr>
        <w:t>閱</w:t>
      </w:r>
      <w:proofErr w:type="gramEnd"/>
      <w:r w:rsidRPr="008D1AB9">
        <w:rPr>
          <w:rFonts w:hAnsi="Arial" w:hint="eastAsia"/>
          <w:kern w:val="32"/>
          <w:szCs w:val="36"/>
        </w:rPr>
        <w:t>；另亦藉由安排國際</w:t>
      </w:r>
      <w:proofErr w:type="gramStart"/>
      <w:r w:rsidRPr="008D1AB9">
        <w:rPr>
          <w:rFonts w:hAnsi="Arial" w:hint="eastAsia"/>
          <w:kern w:val="32"/>
          <w:szCs w:val="36"/>
        </w:rPr>
        <w:t>媒體晉訪及</w:t>
      </w:r>
      <w:proofErr w:type="gramEnd"/>
      <w:r w:rsidRPr="008D1AB9">
        <w:rPr>
          <w:rFonts w:hAnsi="Arial" w:hint="eastAsia"/>
          <w:kern w:val="32"/>
          <w:szCs w:val="36"/>
        </w:rPr>
        <w:t>邀請國際媒體記者訪</w:t>
      </w:r>
      <w:proofErr w:type="gramStart"/>
      <w:r w:rsidRPr="008D1AB9">
        <w:rPr>
          <w:rFonts w:hAnsi="Arial" w:hint="eastAsia"/>
          <w:kern w:val="32"/>
          <w:szCs w:val="36"/>
        </w:rPr>
        <w:t>臺</w:t>
      </w:r>
      <w:proofErr w:type="gramEnd"/>
      <w:r w:rsidRPr="008D1AB9">
        <w:rPr>
          <w:rFonts w:hAnsi="Arial" w:hint="eastAsia"/>
          <w:kern w:val="32"/>
          <w:szCs w:val="36"/>
        </w:rPr>
        <w:t>、於國際媒體投書、洽登專文及文宣廣告、辦理視訊會議、與國際媒體合作製播節目、刊物等方式推動宣傳。</w:t>
      </w:r>
    </w:p>
    <w:p w:rsidR="00410059" w:rsidRPr="008D1AB9" w:rsidRDefault="00410059" w:rsidP="00F26CEF">
      <w:pPr>
        <w:numPr>
          <w:ilvl w:val="5"/>
          <w:numId w:val="6"/>
        </w:numPr>
        <w:tabs>
          <w:tab w:val="left" w:pos="2094"/>
        </w:tabs>
        <w:spacing w:line="440" w:lineRule="exact"/>
        <w:outlineLvl w:val="5"/>
        <w:rPr>
          <w:rFonts w:hAnsi="Arial"/>
          <w:kern w:val="32"/>
          <w:szCs w:val="36"/>
        </w:rPr>
      </w:pPr>
      <w:proofErr w:type="gramStart"/>
      <w:r w:rsidRPr="008D1AB9">
        <w:rPr>
          <w:rFonts w:hAnsi="Arial" w:hint="eastAsia"/>
          <w:kern w:val="32"/>
          <w:szCs w:val="36"/>
        </w:rPr>
        <w:t>該部編印發</w:t>
      </w:r>
      <w:proofErr w:type="gramEnd"/>
      <w:r w:rsidRPr="008D1AB9">
        <w:rPr>
          <w:rFonts w:hAnsi="Arial" w:hint="eastAsia"/>
          <w:kern w:val="32"/>
          <w:szCs w:val="36"/>
        </w:rPr>
        <w:t>行的刊物有：英文版《台灣評論》(Taiwan Review)雙月刊及西文版《今日臺</w:t>
      </w:r>
      <w:r w:rsidRPr="008D1AB9">
        <w:rPr>
          <w:rFonts w:hAnsi="Arial" w:hint="eastAsia"/>
          <w:kern w:val="32"/>
          <w:szCs w:val="36"/>
        </w:rPr>
        <w:lastRenderedPageBreak/>
        <w:t>灣》(Taiwan Hoy)雙月刊；英、日、法、西、德、俄文及越、印、泰等語版之電子報，並出版《台灣光華雜誌》(Taiwan Panorama)中英雙語版月刊、</w:t>
      </w:r>
      <w:proofErr w:type="gramStart"/>
      <w:r w:rsidRPr="008D1AB9">
        <w:rPr>
          <w:rFonts w:hAnsi="Arial" w:hint="eastAsia"/>
          <w:kern w:val="32"/>
          <w:szCs w:val="36"/>
        </w:rPr>
        <w:t>中日雙語</w:t>
      </w:r>
      <w:proofErr w:type="gramEnd"/>
      <w:r w:rsidRPr="008D1AB9">
        <w:rPr>
          <w:rFonts w:hAnsi="Arial" w:hint="eastAsia"/>
          <w:kern w:val="32"/>
          <w:szCs w:val="36"/>
        </w:rPr>
        <w:t>版電子月刊及越、印、泰文等東南亞3語版雙月刊及12語版國情簡介，積極向國際社會宣</w:t>
      </w:r>
      <w:proofErr w:type="gramStart"/>
      <w:r w:rsidRPr="008D1AB9">
        <w:rPr>
          <w:rFonts w:hAnsi="Arial" w:hint="eastAsia"/>
          <w:kern w:val="32"/>
          <w:szCs w:val="36"/>
        </w:rPr>
        <w:t>介</w:t>
      </w:r>
      <w:proofErr w:type="gramEnd"/>
      <w:r w:rsidRPr="008D1AB9">
        <w:rPr>
          <w:rFonts w:hAnsi="Arial" w:hint="eastAsia"/>
          <w:kern w:val="32"/>
          <w:szCs w:val="36"/>
        </w:rPr>
        <w:t>我國現況。另印製不定期文宣摺頁及小冊，宣揚我風土文化。</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為因應時代潮流，</w:t>
      </w:r>
      <w:proofErr w:type="gramStart"/>
      <w:r w:rsidRPr="008D1AB9">
        <w:rPr>
          <w:rFonts w:hAnsi="Arial" w:hint="eastAsia"/>
          <w:kern w:val="32"/>
          <w:szCs w:val="36"/>
        </w:rPr>
        <w:t>該部除強化</w:t>
      </w:r>
      <w:proofErr w:type="gramEnd"/>
      <w:r w:rsidRPr="008D1AB9">
        <w:rPr>
          <w:rFonts w:hAnsi="Arial" w:hint="eastAsia"/>
          <w:kern w:val="32"/>
          <w:szCs w:val="36"/>
        </w:rPr>
        <w:t>該部全球資訊網外，亦積極參與網路社群媒體，外交部現已有</w:t>
      </w:r>
      <w:proofErr w:type="gramStart"/>
      <w:r w:rsidRPr="008D1AB9">
        <w:rPr>
          <w:rFonts w:hAnsi="Arial" w:hint="eastAsia"/>
          <w:kern w:val="32"/>
          <w:szCs w:val="36"/>
        </w:rPr>
        <w:t>推特、臉書</w:t>
      </w:r>
      <w:proofErr w:type="gramEnd"/>
      <w:r w:rsidRPr="008D1AB9">
        <w:rPr>
          <w:rFonts w:hAnsi="Arial" w:hint="eastAsia"/>
          <w:kern w:val="32"/>
          <w:szCs w:val="36"/>
        </w:rPr>
        <w:t>、Instagram及YouTube等新媒體平</w:t>
      </w:r>
      <w:proofErr w:type="gramStart"/>
      <w:r w:rsidRPr="008D1AB9">
        <w:rPr>
          <w:rFonts w:hAnsi="Arial" w:hint="eastAsia"/>
          <w:kern w:val="32"/>
          <w:szCs w:val="36"/>
        </w:rPr>
        <w:t>臺</w:t>
      </w:r>
      <w:proofErr w:type="gramEnd"/>
      <w:r w:rsidRPr="008D1AB9">
        <w:rPr>
          <w:rFonts w:hAnsi="Arial" w:hint="eastAsia"/>
          <w:kern w:val="32"/>
          <w:szCs w:val="36"/>
        </w:rPr>
        <w:t>，除設置「潮台灣」YouTube頻道</w:t>
      </w:r>
      <w:proofErr w:type="gramStart"/>
      <w:r w:rsidRPr="008D1AB9">
        <w:rPr>
          <w:rFonts w:hAnsi="Arial" w:hint="eastAsia"/>
          <w:kern w:val="32"/>
          <w:szCs w:val="36"/>
        </w:rPr>
        <w:t>及臉書專</w:t>
      </w:r>
      <w:proofErr w:type="gramEnd"/>
      <w:r w:rsidRPr="008D1AB9">
        <w:rPr>
          <w:rFonts w:hAnsi="Arial" w:hint="eastAsia"/>
          <w:kern w:val="32"/>
          <w:szCs w:val="36"/>
        </w:rPr>
        <w:t>頁推廣短片、拓展該</w:t>
      </w:r>
      <w:proofErr w:type="gramStart"/>
      <w:r w:rsidRPr="008D1AB9">
        <w:rPr>
          <w:rFonts w:hAnsi="Arial" w:hint="eastAsia"/>
          <w:kern w:val="32"/>
          <w:szCs w:val="36"/>
        </w:rPr>
        <w:t>部臉書</w:t>
      </w:r>
      <w:proofErr w:type="gramEnd"/>
      <w:r w:rsidRPr="008D1AB9">
        <w:rPr>
          <w:rFonts w:hAnsi="Arial" w:hint="eastAsia"/>
          <w:kern w:val="32"/>
          <w:szCs w:val="36"/>
        </w:rPr>
        <w:t>專頁國際粉絲外，亦設立該</w:t>
      </w:r>
      <w:proofErr w:type="gramStart"/>
      <w:r w:rsidRPr="008D1AB9">
        <w:rPr>
          <w:rFonts w:hAnsi="Arial" w:hint="eastAsia"/>
          <w:kern w:val="32"/>
          <w:szCs w:val="36"/>
        </w:rPr>
        <w:t>部推特</w:t>
      </w:r>
      <w:proofErr w:type="gramEnd"/>
      <w:r w:rsidRPr="008D1AB9">
        <w:rPr>
          <w:rFonts w:hAnsi="Arial" w:hint="eastAsia"/>
          <w:kern w:val="32"/>
          <w:szCs w:val="36"/>
        </w:rPr>
        <w:t>(Twitter)及IG帳號、串連駐外館</w:t>
      </w:r>
      <w:proofErr w:type="gramStart"/>
      <w:r w:rsidRPr="008D1AB9">
        <w:rPr>
          <w:rFonts w:hAnsi="Arial" w:hint="eastAsia"/>
          <w:kern w:val="32"/>
          <w:szCs w:val="36"/>
        </w:rPr>
        <w:t>處臉書</w:t>
      </w:r>
      <w:proofErr w:type="gramEnd"/>
      <w:r w:rsidRPr="008D1AB9">
        <w:rPr>
          <w:rFonts w:hAnsi="Arial" w:hint="eastAsia"/>
          <w:kern w:val="32"/>
          <w:szCs w:val="36"/>
        </w:rPr>
        <w:t>提升公眾外交效能。</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規劃執行各項新聞議題回應，以利外界瞭解我外交施政作為：</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為宣達我外交政策，闡明我政府立場，該部針對涉外政策及各類突發事件均即時辦理新聞聯繫與處理，以利各界於第一時間瞭解我政府施政作為。</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為</w:t>
      </w:r>
      <w:proofErr w:type="gramStart"/>
      <w:r w:rsidRPr="008D1AB9">
        <w:rPr>
          <w:rFonts w:hAnsi="Arial" w:hint="eastAsia"/>
          <w:kern w:val="32"/>
          <w:szCs w:val="36"/>
        </w:rPr>
        <w:t>凸</w:t>
      </w:r>
      <w:proofErr w:type="gramEnd"/>
      <w:r w:rsidRPr="008D1AB9">
        <w:rPr>
          <w:rFonts w:hAnsi="Arial" w:hint="eastAsia"/>
          <w:kern w:val="32"/>
          <w:szCs w:val="36"/>
        </w:rPr>
        <w:t>顯我外交工作亮點，</w:t>
      </w:r>
      <w:proofErr w:type="gramStart"/>
      <w:r w:rsidRPr="008D1AB9">
        <w:rPr>
          <w:rFonts w:hAnsi="Arial" w:hint="eastAsia"/>
          <w:kern w:val="32"/>
          <w:szCs w:val="36"/>
        </w:rPr>
        <w:t>該部除持續</w:t>
      </w:r>
      <w:proofErr w:type="gramEnd"/>
      <w:r w:rsidRPr="008D1AB9">
        <w:rPr>
          <w:rFonts w:hAnsi="Arial" w:hint="eastAsia"/>
          <w:kern w:val="32"/>
          <w:szCs w:val="36"/>
        </w:rPr>
        <w:t>安排部次長及外國訪賓接受國內外媒體專訪外，近來亦透過創新及軟性角度，如納入文化藝術與外交工作及外交職</w:t>
      </w:r>
      <w:proofErr w:type="gramStart"/>
      <w:r w:rsidRPr="008D1AB9">
        <w:rPr>
          <w:rFonts w:hAnsi="Arial" w:hint="eastAsia"/>
          <w:kern w:val="32"/>
          <w:szCs w:val="36"/>
        </w:rPr>
        <w:t>涯</w:t>
      </w:r>
      <w:proofErr w:type="gramEnd"/>
      <w:r w:rsidRPr="008D1AB9">
        <w:rPr>
          <w:rFonts w:hAnsi="Arial" w:hint="eastAsia"/>
          <w:kern w:val="32"/>
          <w:szCs w:val="36"/>
        </w:rPr>
        <w:t>或體驗等元素，</w:t>
      </w:r>
      <w:proofErr w:type="gramStart"/>
      <w:r w:rsidRPr="008D1AB9">
        <w:rPr>
          <w:rFonts w:hAnsi="Arial" w:hint="eastAsia"/>
          <w:kern w:val="32"/>
          <w:szCs w:val="36"/>
        </w:rPr>
        <w:t>洽排媒體</w:t>
      </w:r>
      <w:proofErr w:type="gramEnd"/>
      <w:r w:rsidRPr="008D1AB9">
        <w:rPr>
          <w:rFonts w:hAnsi="Arial" w:hint="eastAsia"/>
          <w:kern w:val="32"/>
          <w:szCs w:val="36"/>
        </w:rPr>
        <w:t>專訪該部同仁、眷屬、農技團成員及替代役等，分享駐外生活、海外見聞等，以縮短與民眾距離，增進公眾對外交工作的有感度，並強化政府親民形象。</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面對當前社會出現許多假造或扭曲政府施</w:t>
      </w:r>
      <w:r w:rsidRPr="008D1AB9">
        <w:rPr>
          <w:rFonts w:hAnsi="Arial" w:hint="eastAsia"/>
          <w:kern w:val="32"/>
          <w:szCs w:val="36"/>
        </w:rPr>
        <w:lastRenderedPageBreak/>
        <w:t>政的不實訊息，特別是來自中國</w:t>
      </w:r>
      <w:r w:rsidR="000077BC" w:rsidRPr="008D1AB9">
        <w:rPr>
          <w:rFonts w:hAnsi="Arial" w:hint="eastAsia"/>
          <w:kern w:val="32"/>
          <w:szCs w:val="36"/>
        </w:rPr>
        <w:t>大陸</w:t>
      </w:r>
      <w:r w:rsidRPr="008D1AB9">
        <w:rPr>
          <w:rFonts w:hAnsi="Arial" w:hint="eastAsia"/>
          <w:kern w:val="32"/>
          <w:szCs w:val="36"/>
        </w:rPr>
        <w:t>政府及</w:t>
      </w:r>
      <w:proofErr w:type="gramStart"/>
      <w:r w:rsidRPr="008D1AB9">
        <w:rPr>
          <w:rFonts w:hAnsi="Arial" w:hint="eastAsia"/>
          <w:kern w:val="32"/>
          <w:szCs w:val="36"/>
        </w:rPr>
        <w:t>其網軍惡意</w:t>
      </w:r>
      <w:proofErr w:type="gramEnd"/>
      <w:r w:rsidRPr="008D1AB9">
        <w:rPr>
          <w:rFonts w:hAnsi="Arial" w:hint="eastAsia"/>
          <w:kern w:val="32"/>
          <w:szCs w:val="36"/>
        </w:rPr>
        <w:t>滲透及操弄，影響社會安定及民眾對政府的信任與信賴，</w:t>
      </w:r>
      <w:proofErr w:type="gramStart"/>
      <w:r w:rsidRPr="008D1AB9">
        <w:rPr>
          <w:rFonts w:hAnsi="Arial" w:hint="eastAsia"/>
          <w:kern w:val="32"/>
          <w:szCs w:val="36"/>
        </w:rPr>
        <w:t>該部藉由</w:t>
      </w:r>
      <w:proofErr w:type="gramEnd"/>
      <w:r w:rsidRPr="008D1AB9">
        <w:rPr>
          <w:rFonts w:hAnsi="Arial" w:hint="eastAsia"/>
          <w:kern w:val="32"/>
          <w:szCs w:val="36"/>
        </w:rPr>
        <w:t>建立輿情彙</w:t>
      </w:r>
      <w:proofErr w:type="gramStart"/>
      <w:r w:rsidRPr="008D1AB9">
        <w:rPr>
          <w:rFonts w:hAnsi="Arial" w:hint="eastAsia"/>
          <w:kern w:val="32"/>
          <w:szCs w:val="36"/>
        </w:rPr>
        <w:t>蒐</w:t>
      </w:r>
      <w:proofErr w:type="gramEnd"/>
      <w:r w:rsidRPr="008D1AB9">
        <w:rPr>
          <w:rFonts w:hAnsi="Arial" w:hint="eastAsia"/>
          <w:kern w:val="32"/>
          <w:szCs w:val="36"/>
        </w:rPr>
        <w:t>通報機制、即時查證、發布澄清／駁斥稿及將澄清說明上</w:t>
      </w:r>
      <w:proofErr w:type="gramStart"/>
      <w:r w:rsidRPr="008D1AB9">
        <w:rPr>
          <w:rFonts w:hAnsi="Arial" w:hint="eastAsia"/>
          <w:kern w:val="32"/>
          <w:szCs w:val="36"/>
        </w:rPr>
        <w:t>掛該部官網</w:t>
      </w:r>
      <w:proofErr w:type="gramEnd"/>
      <w:r w:rsidRPr="008D1AB9">
        <w:rPr>
          <w:rFonts w:hAnsi="Arial" w:hint="eastAsia"/>
          <w:kern w:val="32"/>
          <w:szCs w:val="36"/>
        </w:rPr>
        <w:t>「爭議訊息澄清專區」等方式，積極</w:t>
      </w:r>
      <w:proofErr w:type="gramStart"/>
      <w:r w:rsidRPr="008D1AB9">
        <w:rPr>
          <w:rFonts w:hAnsi="Arial" w:hint="eastAsia"/>
          <w:kern w:val="32"/>
          <w:szCs w:val="36"/>
        </w:rPr>
        <w:t>防制假訊息</w:t>
      </w:r>
      <w:proofErr w:type="gramEnd"/>
      <w:r w:rsidRPr="008D1AB9">
        <w:rPr>
          <w:rFonts w:hAnsi="Arial" w:hint="eastAsia"/>
          <w:kern w:val="32"/>
          <w:szCs w:val="36"/>
        </w:rPr>
        <w:t>。另持續強化國際合作，就如何處理爭議資訊進行深度討論。</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針對我國爭取參與國際組織相關推案(含WHA、INTERPOL、UN、UNFCCC、ICAO、APEC等)，該部攝製並投放我參與訴求之短片、建置網頁、辦理視訊會議、由外館投書並透過外館提供說帖、專文及新聞稿予駐地主流</w:t>
      </w:r>
      <w:proofErr w:type="gramStart"/>
      <w:r w:rsidRPr="008D1AB9">
        <w:rPr>
          <w:rFonts w:hAnsi="Arial" w:hint="eastAsia"/>
          <w:kern w:val="32"/>
          <w:szCs w:val="36"/>
        </w:rPr>
        <w:t>媒體撰刊報導</w:t>
      </w:r>
      <w:proofErr w:type="gramEnd"/>
      <w:r w:rsidRPr="008D1AB9">
        <w:rPr>
          <w:rFonts w:hAnsi="Arial" w:hint="eastAsia"/>
          <w:kern w:val="32"/>
          <w:szCs w:val="36"/>
        </w:rPr>
        <w:t>，同時協助國內媒體出國採訪、辦理國際記者會、刊登國家形象及各類廣告等。</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擴大國際青年交流，拓展青年國際視野：</w:t>
      </w:r>
    </w:p>
    <w:p w:rsidR="00410059" w:rsidRPr="008D1AB9" w:rsidRDefault="00410059" w:rsidP="00F26CEF">
      <w:pPr>
        <w:spacing w:line="440" w:lineRule="exact"/>
        <w:ind w:left="2041" w:firstLineChars="200" w:firstLine="640"/>
        <w:outlineLvl w:val="4"/>
        <w:rPr>
          <w:rFonts w:hAnsi="Arial"/>
          <w:bCs/>
          <w:kern w:val="32"/>
          <w:szCs w:val="36"/>
        </w:rPr>
      </w:pPr>
      <w:r w:rsidRPr="008D1AB9">
        <w:rPr>
          <w:rFonts w:hAnsi="Arial" w:hint="eastAsia"/>
          <w:bCs/>
          <w:kern w:val="32"/>
          <w:szCs w:val="36"/>
        </w:rPr>
        <w:t>我國青年為社會中堅，更為國家對外形象的最佳代言人。為協助青年國際接軌，並配合政府推動「新南向政策」，該部持續規劃及辦理各式國際青年交流計畫，包括「國際青年大使交流計畫」、「外交小尖兵-英語</w:t>
      </w:r>
      <w:proofErr w:type="gramStart"/>
      <w:r w:rsidRPr="008D1AB9">
        <w:rPr>
          <w:rFonts w:hAnsi="Arial" w:hint="eastAsia"/>
          <w:bCs/>
          <w:kern w:val="32"/>
          <w:szCs w:val="36"/>
        </w:rPr>
        <w:t>種籽隊選拔</w:t>
      </w:r>
      <w:proofErr w:type="gramEnd"/>
      <w:r w:rsidRPr="008D1AB9">
        <w:rPr>
          <w:rFonts w:hAnsi="Arial" w:hint="eastAsia"/>
          <w:bCs/>
          <w:kern w:val="32"/>
          <w:szCs w:val="36"/>
        </w:rPr>
        <w:t>活動」、「農業青年大使新南向交流計畫」等各項計畫，並以建立「青年大使外交之友會」、辦理外國青年菁英領袖訪</w:t>
      </w:r>
      <w:proofErr w:type="gramStart"/>
      <w:r w:rsidRPr="008D1AB9">
        <w:rPr>
          <w:rFonts w:hAnsi="Arial" w:hint="eastAsia"/>
          <w:bCs/>
          <w:kern w:val="32"/>
          <w:szCs w:val="36"/>
        </w:rPr>
        <w:t>臺</w:t>
      </w:r>
      <w:proofErr w:type="gramEnd"/>
      <w:r w:rsidRPr="008D1AB9">
        <w:rPr>
          <w:rFonts w:hAnsi="Arial" w:hint="eastAsia"/>
          <w:bCs/>
          <w:kern w:val="32"/>
          <w:szCs w:val="36"/>
        </w:rPr>
        <w:t>研習班等方式，強化我國際事務人才之儲備。</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接待國內學校及機關團體參訪外交部，安排外交部同仁走入校園宣講：</w:t>
      </w:r>
    </w:p>
    <w:p w:rsidR="00410059" w:rsidRPr="008D1AB9" w:rsidRDefault="00410059" w:rsidP="00F26CEF">
      <w:pPr>
        <w:spacing w:line="440" w:lineRule="exact"/>
        <w:ind w:left="2041" w:firstLineChars="200" w:firstLine="640"/>
        <w:outlineLvl w:val="4"/>
        <w:rPr>
          <w:rFonts w:hAnsi="Arial"/>
          <w:bCs/>
          <w:kern w:val="32"/>
          <w:szCs w:val="36"/>
        </w:rPr>
      </w:pPr>
      <w:r w:rsidRPr="008D1AB9">
        <w:rPr>
          <w:rFonts w:hAnsi="Arial" w:hint="eastAsia"/>
          <w:bCs/>
          <w:kern w:val="32"/>
          <w:szCs w:val="36"/>
        </w:rPr>
        <w:t>為擴大外交部與青年世代對話與交流，該部積極辦理學校及民間團體</w:t>
      </w:r>
      <w:proofErr w:type="gramStart"/>
      <w:r w:rsidRPr="008D1AB9">
        <w:rPr>
          <w:rFonts w:hAnsi="Arial" w:hint="eastAsia"/>
          <w:bCs/>
          <w:kern w:val="32"/>
          <w:szCs w:val="36"/>
        </w:rPr>
        <w:t>來部參訪</w:t>
      </w:r>
      <w:proofErr w:type="gramEnd"/>
      <w:r w:rsidRPr="008D1AB9">
        <w:rPr>
          <w:rFonts w:hAnsi="Arial" w:hint="eastAsia"/>
          <w:bCs/>
          <w:kern w:val="32"/>
          <w:szCs w:val="36"/>
        </w:rPr>
        <w:t>計畫，並安排同仁深入校園及民間團體進行外交宣講</w:t>
      </w:r>
      <w:r w:rsidRPr="008D1AB9">
        <w:rPr>
          <w:rFonts w:hAnsi="Arial" w:hint="eastAsia"/>
          <w:bCs/>
          <w:kern w:val="32"/>
          <w:szCs w:val="36"/>
        </w:rPr>
        <w:lastRenderedPageBreak/>
        <w:t>活動，108年全年接待參訪及</w:t>
      </w:r>
      <w:proofErr w:type="gramStart"/>
      <w:r w:rsidRPr="008D1AB9">
        <w:rPr>
          <w:rFonts w:hAnsi="Arial" w:hint="eastAsia"/>
          <w:bCs/>
          <w:kern w:val="32"/>
          <w:szCs w:val="36"/>
        </w:rPr>
        <w:t>赴部外宣講</w:t>
      </w:r>
      <w:proofErr w:type="gramEnd"/>
      <w:r w:rsidRPr="008D1AB9">
        <w:rPr>
          <w:rFonts w:hAnsi="Arial" w:hint="eastAsia"/>
          <w:bCs/>
          <w:kern w:val="32"/>
          <w:szCs w:val="36"/>
        </w:rPr>
        <w:t>之觸及人數達30,000餘人，有效擴大青年學子及各民間團體對外交事務的認識及熱情，並積極參與國際事務。</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協助我國民間團體與國際接軌，爭取在</w:t>
      </w:r>
      <w:proofErr w:type="gramStart"/>
      <w:r w:rsidRPr="008D1AB9">
        <w:rPr>
          <w:rFonts w:hAnsi="Arial" w:hint="eastAsia"/>
          <w:bCs/>
          <w:kern w:val="32"/>
          <w:szCs w:val="36"/>
        </w:rPr>
        <w:t>臺</w:t>
      </w:r>
      <w:proofErr w:type="gramEnd"/>
      <w:r w:rsidRPr="008D1AB9">
        <w:rPr>
          <w:rFonts w:hAnsi="Arial" w:hint="eastAsia"/>
          <w:bCs/>
          <w:kern w:val="32"/>
          <w:szCs w:val="36"/>
        </w:rPr>
        <w:t>舉辦國際性年會及活動：</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為建構我國非政府組織(NGOs)與政府的緊密夥伴關係，共同從事國際交流與合作，展現我國公眾外交實力，該部編列各項預算，並依據「外交部補助民間團體從事國際交流及活動要點」，以提供經費補助等方式，具體支持民間團體從事國際交流活動。</w:t>
      </w:r>
    </w:p>
    <w:p w:rsidR="00410059" w:rsidRPr="008D1AB9" w:rsidRDefault="00410059" w:rsidP="00F26CEF">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該部結合政府與民間力量、資源與經驗，以「公民主導、政府支持」的模式，積極協助我國民間團體爭取其國際非政府組織(INGOs)在</w:t>
      </w:r>
      <w:proofErr w:type="gramStart"/>
      <w:r w:rsidRPr="008D1AB9">
        <w:rPr>
          <w:rFonts w:hAnsi="Arial" w:hint="eastAsia"/>
          <w:kern w:val="32"/>
          <w:szCs w:val="36"/>
        </w:rPr>
        <w:t>臺</w:t>
      </w:r>
      <w:proofErr w:type="gramEnd"/>
      <w:r w:rsidRPr="008D1AB9">
        <w:rPr>
          <w:rFonts w:hAnsi="Arial" w:hint="eastAsia"/>
          <w:kern w:val="32"/>
          <w:szCs w:val="36"/>
        </w:rPr>
        <w:t>主辦國際年會與活動，</w:t>
      </w:r>
      <w:proofErr w:type="gramStart"/>
      <w:r w:rsidRPr="008D1AB9">
        <w:rPr>
          <w:rFonts w:hAnsi="Arial" w:hint="eastAsia"/>
          <w:kern w:val="32"/>
          <w:szCs w:val="36"/>
        </w:rPr>
        <w:t>藉由洽邀</w:t>
      </w:r>
      <w:proofErr w:type="gramEnd"/>
      <w:r w:rsidRPr="008D1AB9">
        <w:rPr>
          <w:rFonts w:hAnsi="Arial" w:hint="eastAsia"/>
          <w:kern w:val="32"/>
          <w:szCs w:val="36"/>
        </w:rPr>
        <w:t>外賓來</w:t>
      </w:r>
      <w:proofErr w:type="gramStart"/>
      <w:r w:rsidRPr="008D1AB9">
        <w:rPr>
          <w:rFonts w:hAnsi="Arial" w:hint="eastAsia"/>
          <w:kern w:val="32"/>
          <w:szCs w:val="36"/>
        </w:rPr>
        <w:t>臺</w:t>
      </w:r>
      <w:proofErr w:type="gramEnd"/>
      <w:r w:rsidRPr="008D1AB9">
        <w:rPr>
          <w:rFonts w:hAnsi="Arial" w:hint="eastAsia"/>
          <w:kern w:val="32"/>
          <w:szCs w:val="36"/>
        </w:rPr>
        <w:t>與會，向國際行銷臺灣。</w:t>
      </w:r>
    </w:p>
    <w:p w:rsidR="00410059" w:rsidRPr="008D1AB9" w:rsidRDefault="00410059" w:rsidP="00F26CEF">
      <w:pPr>
        <w:numPr>
          <w:ilvl w:val="4"/>
          <w:numId w:val="6"/>
        </w:numPr>
        <w:spacing w:line="440" w:lineRule="exact"/>
        <w:outlineLvl w:val="4"/>
        <w:rPr>
          <w:rFonts w:hAnsi="Arial"/>
          <w:bCs/>
          <w:kern w:val="32"/>
          <w:szCs w:val="36"/>
        </w:rPr>
      </w:pPr>
      <w:r w:rsidRPr="008D1AB9">
        <w:rPr>
          <w:rFonts w:hAnsi="Arial" w:hint="eastAsia"/>
          <w:bCs/>
          <w:kern w:val="32"/>
          <w:szCs w:val="36"/>
        </w:rPr>
        <w:t>推動文化及學術外交活動：</w:t>
      </w:r>
    </w:p>
    <w:p w:rsidR="00410059" w:rsidRPr="008D1AB9" w:rsidRDefault="00410059" w:rsidP="00F26CEF">
      <w:pPr>
        <w:spacing w:line="440" w:lineRule="exact"/>
        <w:ind w:left="2041" w:firstLineChars="200" w:firstLine="640"/>
        <w:outlineLvl w:val="4"/>
        <w:rPr>
          <w:rFonts w:hAnsi="Arial"/>
          <w:bCs/>
          <w:kern w:val="32"/>
          <w:szCs w:val="36"/>
        </w:rPr>
      </w:pPr>
      <w:r w:rsidRPr="008D1AB9">
        <w:rPr>
          <w:rFonts w:hAnsi="Arial" w:hint="eastAsia"/>
          <w:bCs/>
          <w:kern w:val="32"/>
          <w:szCs w:val="36"/>
        </w:rPr>
        <w:t>結合公私部門資源，善用我國文化、藝術、創意及設計實力，提升國際社會對我國的瞭解及好感。</w:t>
      </w:r>
      <w:proofErr w:type="gramStart"/>
      <w:r w:rsidRPr="008D1AB9">
        <w:rPr>
          <w:rFonts w:hAnsi="Arial" w:hint="eastAsia"/>
          <w:bCs/>
          <w:kern w:val="32"/>
          <w:szCs w:val="36"/>
        </w:rPr>
        <w:t>該部與文化</w:t>
      </w:r>
      <w:proofErr w:type="gramEnd"/>
      <w:r w:rsidRPr="008D1AB9">
        <w:rPr>
          <w:rFonts w:hAnsi="Arial" w:hint="eastAsia"/>
          <w:bCs/>
          <w:kern w:val="32"/>
          <w:szCs w:val="36"/>
        </w:rPr>
        <w:t>部合作推廣我國優質偶像劇及辦理藝術</w:t>
      </w:r>
      <w:proofErr w:type="gramStart"/>
      <w:r w:rsidRPr="008D1AB9">
        <w:rPr>
          <w:rFonts w:hAnsi="Arial" w:hint="eastAsia"/>
          <w:bCs/>
          <w:kern w:val="32"/>
          <w:szCs w:val="36"/>
        </w:rPr>
        <w:t>展布案</w:t>
      </w:r>
      <w:proofErr w:type="gramEnd"/>
      <w:r w:rsidRPr="008D1AB9">
        <w:rPr>
          <w:rFonts w:hAnsi="Arial" w:hint="eastAsia"/>
          <w:bCs/>
          <w:kern w:val="32"/>
          <w:szCs w:val="36"/>
        </w:rPr>
        <w:t>，與「探索頻道」（Discovery）及「國家地理頻道」（National Geographic Channel）合製「臺灣無比精彩」、「綻放真臺灣」等系列國情紀錄片在全球各國播出，</w:t>
      </w:r>
      <w:proofErr w:type="gramStart"/>
      <w:r w:rsidRPr="008D1AB9">
        <w:rPr>
          <w:rFonts w:hAnsi="Arial" w:hint="eastAsia"/>
          <w:bCs/>
          <w:kern w:val="32"/>
          <w:szCs w:val="36"/>
        </w:rPr>
        <w:t>策製軟性</w:t>
      </w:r>
      <w:proofErr w:type="gramEnd"/>
      <w:r w:rsidRPr="008D1AB9">
        <w:rPr>
          <w:rFonts w:hAnsi="Arial" w:hint="eastAsia"/>
          <w:bCs/>
          <w:kern w:val="32"/>
          <w:szCs w:val="36"/>
        </w:rPr>
        <w:t>題材文宣DVD影片，透過外館辦理影展、照片展、畫展等宣揚我文化實力，安排國內優秀藝文團體海外巡演等。</w:t>
      </w:r>
    </w:p>
    <w:p w:rsidR="00410059" w:rsidRPr="008D1AB9" w:rsidRDefault="00410059" w:rsidP="00F26CEF">
      <w:pPr>
        <w:numPr>
          <w:ilvl w:val="3"/>
          <w:numId w:val="6"/>
        </w:numPr>
        <w:spacing w:line="440" w:lineRule="exact"/>
        <w:outlineLvl w:val="3"/>
        <w:rPr>
          <w:rFonts w:hAnsi="Arial"/>
          <w:kern w:val="32"/>
          <w:szCs w:val="36"/>
        </w:rPr>
      </w:pPr>
      <w:r w:rsidRPr="008D1AB9">
        <w:rPr>
          <w:rFonts w:hAnsi="Arial" w:hint="eastAsia"/>
          <w:kern w:val="32"/>
          <w:szCs w:val="36"/>
        </w:rPr>
        <w:t>外交部推動公眾外交事務之資源配置：</w:t>
      </w:r>
    </w:p>
    <w:p w:rsidR="00410059" w:rsidRPr="008D1AB9" w:rsidRDefault="00410059" w:rsidP="00F26CEF">
      <w:pPr>
        <w:numPr>
          <w:ilvl w:val="4"/>
          <w:numId w:val="6"/>
        </w:numPr>
        <w:spacing w:line="440" w:lineRule="exact"/>
        <w:outlineLvl w:val="4"/>
        <w:rPr>
          <w:rFonts w:hAnsi="Arial"/>
          <w:bCs/>
          <w:kern w:val="32"/>
          <w:szCs w:val="36"/>
        </w:rPr>
      </w:pPr>
      <w:r w:rsidRPr="008D1AB9">
        <w:rPr>
          <w:rFonts w:ascii="Times New Roman" w:hint="eastAsia"/>
        </w:rPr>
        <w:t>該部部分單位之主責業務可歸納為公眾外交，如：（</w:t>
      </w:r>
      <w:r w:rsidRPr="008D1AB9">
        <w:rPr>
          <w:rFonts w:ascii="Times New Roman" w:hint="eastAsia"/>
        </w:rPr>
        <w:t>1</w:t>
      </w:r>
      <w:r w:rsidRPr="008D1AB9">
        <w:rPr>
          <w:rFonts w:ascii="Times New Roman" w:hint="eastAsia"/>
        </w:rPr>
        <w:t>）公眾會辦理國內溝通及文宣、新聞業</w:t>
      </w:r>
      <w:r w:rsidRPr="008D1AB9">
        <w:rPr>
          <w:rFonts w:ascii="Times New Roman" w:hint="eastAsia"/>
        </w:rPr>
        <w:lastRenderedPageBreak/>
        <w:t>務、青年參與國際；（</w:t>
      </w:r>
      <w:r w:rsidRPr="008D1AB9">
        <w:rPr>
          <w:rFonts w:ascii="Times New Roman" w:hint="eastAsia"/>
        </w:rPr>
        <w:t>2</w:t>
      </w:r>
      <w:r w:rsidRPr="008D1AB9">
        <w:rPr>
          <w:rFonts w:ascii="Times New Roman" w:hint="eastAsia"/>
        </w:rPr>
        <w:t>）國傳司辦理國際文宣；（</w:t>
      </w:r>
      <w:r w:rsidRPr="008D1AB9">
        <w:rPr>
          <w:rFonts w:ascii="Times New Roman" w:hint="eastAsia"/>
        </w:rPr>
        <w:t>3</w:t>
      </w:r>
      <w:r w:rsidRPr="008D1AB9">
        <w:rPr>
          <w:rFonts w:ascii="Times New Roman" w:hint="eastAsia"/>
        </w:rPr>
        <w:t>）</w:t>
      </w:r>
      <w:r w:rsidR="005905F0" w:rsidRPr="008D1AB9">
        <w:rPr>
          <w:rFonts w:hint="eastAsia"/>
        </w:rPr>
        <w:t>NGO國際事務會</w:t>
      </w:r>
      <w:r w:rsidRPr="008D1AB9">
        <w:rPr>
          <w:rFonts w:ascii="Times New Roman" w:hint="eastAsia"/>
        </w:rPr>
        <w:t>辦理補助國內民間團體在</w:t>
      </w:r>
      <w:proofErr w:type="gramStart"/>
      <w:r w:rsidRPr="008D1AB9">
        <w:rPr>
          <w:rFonts w:ascii="Times New Roman" w:hint="eastAsia"/>
        </w:rPr>
        <w:t>臺</w:t>
      </w:r>
      <w:proofErr w:type="gramEnd"/>
      <w:r w:rsidRPr="008D1AB9">
        <w:rPr>
          <w:rFonts w:ascii="Times New Roman" w:hint="eastAsia"/>
        </w:rPr>
        <w:t>舉辦或參加國際非政府間組織及活動，此三單位所轄業務均可界定為公眾外交範疇；</w:t>
      </w:r>
      <w:proofErr w:type="gramStart"/>
      <w:r w:rsidRPr="008D1AB9">
        <w:rPr>
          <w:rFonts w:ascii="Times New Roman" w:hint="eastAsia"/>
        </w:rPr>
        <w:t>另</w:t>
      </w:r>
      <w:proofErr w:type="gramEnd"/>
      <w:r w:rsidRPr="008D1AB9">
        <w:rPr>
          <w:rFonts w:ascii="Times New Roman" w:hint="eastAsia"/>
        </w:rPr>
        <w:t>，該部五個地域司近年</w:t>
      </w:r>
      <w:proofErr w:type="gramStart"/>
      <w:r w:rsidRPr="008D1AB9">
        <w:rPr>
          <w:rFonts w:ascii="Times New Roman" w:hint="eastAsia"/>
        </w:rPr>
        <w:t>積極推辦之</w:t>
      </w:r>
      <w:proofErr w:type="gramEnd"/>
      <w:r w:rsidRPr="008D1AB9">
        <w:rPr>
          <w:rFonts w:ascii="Times New Roman" w:hint="eastAsia"/>
        </w:rPr>
        <w:t>跨國文化、學術外交及國際青年交流活動等，亦屬公眾外交範疇。</w:t>
      </w:r>
    </w:p>
    <w:p w:rsidR="00410059" w:rsidRPr="008D1AB9" w:rsidRDefault="00410059" w:rsidP="00791090">
      <w:pPr>
        <w:numPr>
          <w:ilvl w:val="4"/>
          <w:numId w:val="6"/>
        </w:numPr>
        <w:spacing w:line="440" w:lineRule="exact"/>
        <w:outlineLvl w:val="4"/>
        <w:rPr>
          <w:rFonts w:hAnsi="Arial"/>
          <w:bCs/>
          <w:kern w:val="32"/>
          <w:szCs w:val="36"/>
        </w:rPr>
      </w:pPr>
      <w:r w:rsidRPr="008D1AB9">
        <w:rPr>
          <w:rFonts w:ascii="Times New Roman" w:hint="eastAsia"/>
        </w:rPr>
        <w:t>以本（</w:t>
      </w:r>
      <w:r w:rsidRPr="008D1AB9">
        <w:rPr>
          <w:rFonts w:ascii="Times New Roman" w:hint="eastAsia"/>
        </w:rPr>
        <w:t>108</w:t>
      </w:r>
      <w:r w:rsidRPr="008D1AB9">
        <w:rPr>
          <w:rFonts w:ascii="Times New Roman" w:hint="eastAsia"/>
        </w:rPr>
        <w:t>）年該部法定預算分配觀之，前揭相關單位中，除加總公眾會、國傳司、</w:t>
      </w:r>
      <w:r w:rsidR="005905F0" w:rsidRPr="008D1AB9">
        <w:rPr>
          <w:rFonts w:hint="eastAsia"/>
        </w:rPr>
        <w:t>NGO國際事務會</w:t>
      </w:r>
      <w:r w:rsidRPr="008D1AB9">
        <w:rPr>
          <w:rFonts w:ascii="Times New Roman" w:hint="eastAsia"/>
        </w:rPr>
        <w:t>三單位之年度預算外，另加計該部相關單位之文化、學術外交及青年交流活動之經費，合計該部本年實際投入公眾外交相關業務的預算為</w:t>
      </w:r>
      <w:r w:rsidR="00791090" w:rsidRPr="008D1AB9">
        <w:rPr>
          <w:rFonts w:ascii="Times New Roman" w:hint="eastAsia"/>
        </w:rPr>
        <w:t>新臺幣</w:t>
      </w:r>
      <w:r w:rsidR="00791090" w:rsidRPr="008D1AB9">
        <w:rPr>
          <w:rFonts w:ascii="Times New Roman" w:hint="eastAsia"/>
        </w:rPr>
        <w:t>(</w:t>
      </w:r>
      <w:r w:rsidR="00791090" w:rsidRPr="008D1AB9">
        <w:rPr>
          <w:rFonts w:ascii="Times New Roman" w:hint="eastAsia"/>
        </w:rPr>
        <w:t>下同</w:t>
      </w:r>
      <w:r w:rsidR="00791090" w:rsidRPr="008D1AB9">
        <w:rPr>
          <w:rFonts w:ascii="Times New Roman" w:hint="eastAsia"/>
        </w:rPr>
        <w:t>)</w:t>
      </w:r>
      <w:r w:rsidR="00791090" w:rsidRPr="008D1AB9">
        <w:rPr>
          <w:rFonts w:hint="eastAsia"/>
        </w:rPr>
        <w:t>○</w:t>
      </w:r>
      <w:r w:rsidRPr="008D1AB9">
        <w:rPr>
          <w:rFonts w:ascii="Times New Roman" w:hint="eastAsia"/>
        </w:rPr>
        <w:t>億</w:t>
      </w:r>
      <w:r w:rsidR="00791090" w:rsidRPr="008D1AB9">
        <w:rPr>
          <w:rFonts w:ascii="Times New Roman" w:hint="eastAsia"/>
          <w:lang w:eastAsia="zh-HK"/>
        </w:rPr>
        <w:t>餘</w:t>
      </w:r>
      <w:r w:rsidRPr="008D1AB9">
        <w:rPr>
          <w:rFonts w:ascii="Times New Roman" w:hint="eastAsia"/>
        </w:rPr>
        <w:t>元。</w:t>
      </w:r>
    </w:p>
    <w:p w:rsidR="00410059" w:rsidRPr="008D1AB9" w:rsidRDefault="00410059" w:rsidP="00165230">
      <w:pPr>
        <w:pStyle w:val="4"/>
      </w:pPr>
      <w:proofErr w:type="gramStart"/>
      <w:r w:rsidRPr="008D1AB9">
        <w:rPr>
          <w:rFonts w:hint="eastAsia"/>
        </w:rPr>
        <w:t>該部各地域</w:t>
      </w:r>
      <w:proofErr w:type="gramEnd"/>
      <w:r w:rsidRPr="008D1AB9">
        <w:rPr>
          <w:rFonts w:hint="eastAsia"/>
        </w:rPr>
        <w:t>司、公眾會、</w:t>
      </w:r>
      <w:r w:rsidR="005905F0" w:rsidRPr="008D1AB9">
        <w:rPr>
          <w:rFonts w:hint="eastAsia"/>
        </w:rPr>
        <w:t>NGO國際事務會</w:t>
      </w:r>
      <w:r w:rsidRPr="008D1AB9">
        <w:rPr>
          <w:rFonts w:hint="eastAsia"/>
        </w:rPr>
        <w:t>、國傳司及外交學院於辦理對外文化及學術交流、國際傳播、公眾外交文宣及全民外交研習營等業務，</w:t>
      </w:r>
      <w:proofErr w:type="gramStart"/>
      <w:r w:rsidRPr="008D1AB9">
        <w:rPr>
          <w:rFonts w:hint="eastAsia"/>
        </w:rPr>
        <w:t>均於兼顧</w:t>
      </w:r>
      <w:proofErr w:type="gramEnd"/>
      <w:r w:rsidRPr="008D1AB9">
        <w:rPr>
          <w:rFonts w:hint="eastAsia"/>
        </w:rPr>
        <w:t>預期公眾外交文宣效益、妥適經費安排及協助推動對各國關係等原則下，運用相關預算。</w:t>
      </w:r>
    </w:p>
    <w:p w:rsidR="00410059" w:rsidRPr="008D1AB9" w:rsidRDefault="00410059" w:rsidP="00F26CEF">
      <w:pPr>
        <w:numPr>
          <w:ilvl w:val="2"/>
          <w:numId w:val="6"/>
        </w:numPr>
        <w:spacing w:line="440" w:lineRule="exact"/>
        <w:outlineLvl w:val="2"/>
        <w:rPr>
          <w:rFonts w:hAnsi="Arial"/>
          <w:bCs/>
          <w:kern w:val="32"/>
          <w:szCs w:val="36"/>
        </w:rPr>
      </w:pPr>
      <w:r w:rsidRPr="008D1AB9">
        <w:rPr>
          <w:rFonts w:hAnsi="Arial" w:hint="eastAsia"/>
          <w:bCs/>
          <w:kern w:val="32"/>
          <w:szCs w:val="36"/>
        </w:rPr>
        <w:t>外交部近10年推動公眾外交事務相關經費預算、決算情形：</w:t>
      </w:r>
    </w:p>
    <w:p w:rsidR="00410059" w:rsidRPr="008D1AB9" w:rsidRDefault="00410059" w:rsidP="00F26CEF">
      <w:pPr>
        <w:spacing w:line="440" w:lineRule="exact"/>
        <w:ind w:left="1361" w:firstLineChars="200" w:firstLine="640"/>
        <w:outlineLvl w:val="2"/>
        <w:rPr>
          <w:rFonts w:hAnsi="Arial"/>
          <w:bCs/>
          <w:kern w:val="32"/>
          <w:szCs w:val="36"/>
        </w:rPr>
      </w:pPr>
      <w:r w:rsidRPr="008D1AB9">
        <w:rPr>
          <w:rFonts w:hAnsi="Arial" w:hint="eastAsia"/>
          <w:bCs/>
          <w:kern w:val="32"/>
          <w:szCs w:val="36"/>
        </w:rPr>
        <w:t>該部公眾外交業務，除涉及該部公眾會外，亦包括</w:t>
      </w:r>
      <w:r w:rsidR="005905F0" w:rsidRPr="008D1AB9">
        <w:rPr>
          <w:rFonts w:hint="eastAsia"/>
        </w:rPr>
        <w:t>NGO國際事務會</w:t>
      </w:r>
      <w:r w:rsidRPr="008D1AB9">
        <w:rPr>
          <w:rFonts w:hAnsi="Arial" w:hint="eastAsia"/>
          <w:bCs/>
          <w:kern w:val="32"/>
          <w:szCs w:val="36"/>
        </w:rPr>
        <w:t>及國傳司的業務在內。</w:t>
      </w:r>
      <w:proofErr w:type="gramStart"/>
      <w:r w:rsidRPr="008D1AB9">
        <w:rPr>
          <w:rFonts w:hAnsi="Arial" w:hint="eastAsia"/>
          <w:bCs/>
          <w:kern w:val="32"/>
          <w:szCs w:val="36"/>
        </w:rPr>
        <w:t>此外，</w:t>
      </w:r>
      <w:proofErr w:type="gramEnd"/>
      <w:r w:rsidRPr="008D1AB9">
        <w:rPr>
          <w:rFonts w:hAnsi="Arial" w:hint="eastAsia"/>
          <w:bCs/>
          <w:kern w:val="32"/>
          <w:szCs w:val="36"/>
        </w:rPr>
        <w:t>包括亞東太平洋司、亞西及非洲司、歐洲司、北美司、拉丁美洲及加勒比海司等5個地域司</w:t>
      </w:r>
      <w:proofErr w:type="gramStart"/>
      <w:r w:rsidRPr="008D1AB9">
        <w:rPr>
          <w:rFonts w:hAnsi="Arial" w:hint="eastAsia"/>
          <w:bCs/>
          <w:kern w:val="32"/>
          <w:szCs w:val="36"/>
        </w:rPr>
        <w:t>所推辦的</w:t>
      </w:r>
      <w:proofErr w:type="gramEnd"/>
      <w:r w:rsidRPr="008D1AB9">
        <w:rPr>
          <w:rFonts w:hAnsi="Arial" w:hint="eastAsia"/>
          <w:bCs/>
          <w:kern w:val="32"/>
          <w:szCs w:val="36"/>
        </w:rPr>
        <w:t>各項跨國文化及學術交流業務，亦屬公眾外交範疇。</w:t>
      </w:r>
    </w:p>
    <w:p w:rsidR="00410059" w:rsidRPr="008D1AB9" w:rsidRDefault="00410059" w:rsidP="00CE2A09">
      <w:pPr>
        <w:spacing w:line="440" w:lineRule="exact"/>
        <w:ind w:left="1361" w:firstLineChars="200" w:firstLine="640"/>
        <w:outlineLvl w:val="2"/>
        <w:rPr>
          <w:rFonts w:hAnsi="Arial"/>
          <w:bCs/>
          <w:kern w:val="32"/>
          <w:szCs w:val="36"/>
        </w:rPr>
      </w:pPr>
      <w:r w:rsidRPr="008D1AB9">
        <w:rPr>
          <w:rFonts w:hAnsi="Arial" w:hint="eastAsia"/>
          <w:bCs/>
          <w:kern w:val="32"/>
          <w:szCs w:val="36"/>
        </w:rPr>
        <w:t>另負責公眾外交業務之相關單位職掌，歷年來亦有所調整，如101年組織改造，將</w:t>
      </w:r>
      <w:proofErr w:type="gramStart"/>
      <w:r w:rsidRPr="008D1AB9">
        <w:rPr>
          <w:rFonts w:hAnsi="Arial" w:hint="eastAsia"/>
          <w:bCs/>
          <w:kern w:val="32"/>
          <w:szCs w:val="36"/>
        </w:rPr>
        <w:t>該部前新聞</w:t>
      </w:r>
      <w:proofErr w:type="gramEnd"/>
      <w:r w:rsidRPr="008D1AB9">
        <w:rPr>
          <w:rFonts w:hAnsi="Arial" w:hint="eastAsia"/>
          <w:bCs/>
          <w:kern w:val="32"/>
          <w:szCs w:val="36"/>
        </w:rPr>
        <w:t>文化司改制為公眾會，並擴增包括公眾外交及青年國際參與等業務；前行政院新聞局之國際新聞處、光</w:t>
      </w:r>
      <w:r w:rsidRPr="008D1AB9">
        <w:rPr>
          <w:rFonts w:hAnsi="Arial" w:hint="eastAsia"/>
          <w:bCs/>
          <w:kern w:val="32"/>
          <w:szCs w:val="36"/>
        </w:rPr>
        <w:lastRenderedPageBreak/>
        <w:t>華雜誌社</w:t>
      </w:r>
      <w:proofErr w:type="gramStart"/>
      <w:r w:rsidRPr="008D1AB9">
        <w:rPr>
          <w:rFonts w:hAnsi="Arial" w:hint="eastAsia"/>
          <w:bCs/>
          <w:kern w:val="32"/>
          <w:szCs w:val="36"/>
        </w:rPr>
        <w:t>及外媒聯絡</w:t>
      </w:r>
      <w:proofErr w:type="gramEnd"/>
      <w:r w:rsidRPr="008D1AB9">
        <w:rPr>
          <w:rFonts w:hAnsi="Arial" w:hint="eastAsia"/>
          <w:bCs/>
          <w:kern w:val="32"/>
          <w:szCs w:val="36"/>
        </w:rPr>
        <w:t>室等國際傳播業務單位改制為該部國傳司。</w:t>
      </w:r>
      <w:proofErr w:type="gramStart"/>
      <w:r w:rsidRPr="008D1AB9">
        <w:rPr>
          <w:rFonts w:hAnsi="Arial" w:hint="eastAsia"/>
          <w:bCs/>
          <w:kern w:val="32"/>
          <w:szCs w:val="36"/>
        </w:rPr>
        <w:t>此外，</w:t>
      </w:r>
      <w:proofErr w:type="gramEnd"/>
      <w:r w:rsidRPr="008D1AB9">
        <w:rPr>
          <w:rFonts w:hAnsi="Arial" w:hint="eastAsia"/>
          <w:bCs/>
          <w:kern w:val="32"/>
          <w:szCs w:val="36"/>
        </w:rPr>
        <w:t>為因應公眾外交發展潮流及導入跨國文化及青年交流計畫，各地域司之業務範圍亦有</w:t>
      </w:r>
      <w:proofErr w:type="gramStart"/>
      <w:r w:rsidRPr="008D1AB9">
        <w:rPr>
          <w:rFonts w:hAnsi="Arial" w:hint="eastAsia"/>
          <w:bCs/>
          <w:kern w:val="32"/>
          <w:szCs w:val="36"/>
        </w:rPr>
        <w:t>所精進擴</w:t>
      </w:r>
      <w:proofErr w:type="gramEnd"/>
      <w:r w:rsidRPr="008D1AB9">
        <w:rPr>
          <w:rFonts w:hAnsi="Arial" w:hint="eastAsia"/>
          <w:bCs/>
          <w:kern w:val="32"/>
          <w:szCs w:val="36"/>
        </w:rPr>
        <w:t>增，其相應預算、人力及資源亦做相應調整。</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外交部推動公眾外交之</w:t>
      </w:r>
      <w:r w:rsidRPr="008D1AB9">
        <w:rPr>
          <w:rFonts w:hAnsi="Arial"/>
          <w:bCs/>
          <w:kern w:val="32"/>
          <w:szCs w:val="36"/>
        </w:rPr>
        <w:t>（SWOT）評估</w:t>
      </w:r>
      <w:r w:rsidRPr="008D1AB9">
        <w:rPr>
          <w:rFonts w:hAnsi="Arial" w:hint="eastAsia"/>
          <w:bCs/>
          <w:kern w:val="32"/>
          <w:szCs w:val="36"/>
        </w:rPr>
        <w:t>分析：劣</w:t>
      </w:r>
      <w:r w:rsidRPr="008D1AB9">
        <w:rPr>
          <w:rFonts w:hAnsi="Arial"/>
          <w:bCs/>
          <w:kern w:val="32"/>
          <w:szCs w:val="36"/>
        </w:rPr>
        <w:t>勢</w:t>
      </w:r>
      <w:r w:rsidRPr="008D1AB9">
        <w:rPr>
          <w:rFonts w:hAnsi="Arial" w:hint="eastAsia"/>
          <w:bCs/>
          <w:kern w:val="32"/>
          <w:szCs w:val="36"/>
        </w:rPr>
        <w:t>-</w:t>
      </w:r>
      <w:r w:rsidRPr="008D1AB9">
        <w:rPr>
          <w:rFonts w:hAnsi="Arial"/>
          <w:b/>
          <w:bCs/>
          <w:kern w:val="32"/>
          <w:szCs w:val="36"/>
          <w:u w:val="single"/>
        </w:rPr>
        <w:t>各部會用於公眾外交</w:t>
      </w:r>
      <w:r w:rsidRPr="008D1AB9">
        <w:rPr>
          <w:rFonts w:hAnsi="Arial" w:hint="eastAsia"/>
          <w:b/>
          <w:bCs/>
          <w:kern w:val="32"/>
          <w:szCs w:val="36"/>
          <w:u w:val="single"/>
        </w:rPr>
        <w:t>之</w:t>
      </w:r>
      <w:r w:rsidRPr="008D1AB9">
        <w:rPr>
          <w:rFonts w:hAnsi="Arial"/>
          <w:b/>
          <w:bCs/>
          <w:kern w:val="32"/>
          <w:szCs w:val="36"/>
          <w:u w:val="single"/>
        </w:rPr>
        <w:t>經費</w:t>
      </w:r>
      <w:r w:rsidRPr="008D1AB9">
        <w:rPr>
          <w:rFonts w:hAnsi="Arial" w:hint="eastAsia"/>
          <w:b/>
          <w:bCs/>
          <w:kern w:val="32"/>
          <w:szCs w:val="36"/>
          <w:u w:val="single"/>
        </w:rPr>
        <w:t>明顯不足</w:t>
      </w:r>
      <w:r w:rsidRPr="008D1AB9">
        <w:rPr>
          <w:rFonts w:hAnsi="Arial" w:hint="eastAsia"/>
          <w:bCs/>
          <w:kern w:val="32"/>
          <w:szCs w:val="36"/>
        </w:rPr>
        <w:t>。該部</w:t>
      </w:r>
      <w:proofErr w:type="gramStart"/>
      <w:r w:rsidRPr="008D1AB9">
        <w:rPr>
          <w:rFonts w:hAnsi="Arial" w:hint="eastAsia"/>
          <w:bCs/>
          <w:kern w:val="32"/>
          <w:szCs w:val="36"/>
        </w:rPr>
        <w:t>爰</w:t>
      </w:r>
      <w:proofErr w:type="gramEnd"/>
      <w:r w:rsidRPr="008D1AB9">
        <w:rPr>
          <w:rFonts w:hAnsi="Arial"/>
          <w:bCs/>
          <w:kern w:val="32"/>
          <w:szCs w:val="36"/>
        </w:rPr>
        <w:t>運用前揭（SWOT）評估分析，規劃未來10年之公眾外交</w:t>
      </w:r>
      <w:r w:rsidRPr="008D1AB9">
        <w:rPr>
          <w:rFonts w:ascii="新細明體" w:eastAsia="新細明體" w:hAnsi="新細明體" w:hint="eastAsia"/>
          <w:bCs/>
          <w:kern w:val="32"/>
          <w:szCs w:val="36"/>
        </w:rPr>
        <w:t>「</w:t>
      </w:r>
      <w:r w:rsidRPr="008D1AB9">
        <w:rPr>
          <w:rFonts w:hAnsi="Arial" w:hint="eastAsia"/>
          <w:bCs/>
          <w:kern w:val="32"/>
          <w:szCs w:val="36"/>
        </w:rPr>
        <w:t>預算</w:t>
      </w:r>
      <w:r w:rsidRPr="008D1AB9">
        <w:rPr>
          <w:rFonts w:hAnsi="Arial"/>
          <w:bCs/>
          <w:kern w:val="32"/>
          <w:szCs w:val="36"/>
        </w:rPr>
        <w:t>經費</w:t>
      </w:r>
      <w:r w:rsidRPr="008D1AB9">
        <w:rPr>
          <w:rFonts w:hAnsi="標楷體" w:hint="eastAsia"/>
          <w:bCs/>
          <w:kern w:val="32"/>
          <w:szCs w:val="36"/>
        </w:rPr>
        <w:t>」</w:t>
      </w:r>
      <w:r w:rsidRPr="008D1AB9">
        <w:rPr>
          <w:rFonts w:hAnsi="Arial"/>
          <w:bCs/>
          <w:kern w:val="32"/>
          <w:szCs w:val="36"/>
        </w:rPr>
        <w:t>政策</w:t>
      </w:r>
      <w:r w:rsidRPr="008D1AB9">
        <w:rPr>
          <w:rFonts w:hAnsi="Arial" w:hint="eastAsia"/>
          <w:bCs/>
          <w:kern w:val="32"/>
          <w:szCs w:val="36"/>
        </w:rPr>
        <w:t>如下：</w:t>
      </w:r>
      <w:r w:rsidRPr="008D1AB9">
        <w:rPr>
          <w:rFonts w:ascii="新細明體" w:eastAsia="新細明體" w:hAnsi="新細明體" w:hint="eastAsia"/>
          <w:bCs/>
          <w:kern w:val="32"/>
          <w:szCs w:val="36"/>
        </w:rPr>
        <w:t>「</w:t>
      </w:r>
      <w:r w:rsidRPr="008D1AB9">
        <w:rPr>
          <w:rFonts w:hAnsi="Arial"/>
          <w:bCs/>
          <w:kern w:val="32"/>
          <w:szCs w:val="36"/>
        </w:rPr>
        <w:t>適度</w:t>
      </w:r>
      <w:r w:rsidRPr="008D1AB9">
        <w:rPr>
          <w:rFonts w:hAnsi="Arial" w:hint="eastAsia"/>
          <w:bCs/>
          <w:kern w:val="32"/>
          <w:szCs w:val="36"/>
        </w:rPr>
        <w:t>增加</w:t>
      </w:r>
      <w:r w:rsidRPr="008D1AB9">
        <w:rPr>
          <w:rFonts w:hAnsi="Arial"/>
          <w:bCs/>
          <w:kern w:val="32"/>
          <w:szCs w:val="36"/>
        </w:rPr>
        <w:t>公眾外交</w:t>
      </w:r>
      <w:r w:rsidRPr="008D1AB9">
        <w:rPr>
          <w:rFonts w:hAnsi="Arial" w:hint="eastAsia"/>
          <w:bCs/>
          <w:kern w:val="32"/>
          <w:szCs w:val="36"/>
        </w:rPr>
        <w:t>預算</w:t>
      </w:r>
      <w:r w:rsidRPr="008D1AB9">
        <w:rPr>
          <w:rFonts w:hAnsi="Arial"/>
          <w:bCs/>
          <w:kern w:val="32"/>
          <w:szCs w:val="36"/>
        </w:rPr>
        <w:t>經費，</w:t>
      </w:r>
      <w:r w:rsidRPr="008D1AB9">
        <w:rPr>
          <w:rFonts w:hAnsi="Arial" w:hint="eastAsia"/>
          <w:bCs/>
          <w:kern w:val="32"/>
          <w:szCs w:val="36"/>
        </w:rPr>
        <w:t>以提升公眾外交效益</w:t>
      </w:r>
      <w:r w:rsidRPr="008D1AB9">
        <w:rPr>
          <w:rFonts w:hAnsi="標楷體" w:hint="eastAsia"/>
          <w:bCs/>
          <w:kern w:val="32"/>
          <w:szCs w:val="36"/>
        </w:rPr>
        <w:t>」</w:t>
      </w:r>
      <w:r w:rsidRPr="008D1AB9">
        <w:rPr>
          <w:rFonts w:hAnsi="Arial" w:hint="eastAsia"/>
          <w:bCs/>
          <w:kern w:val="32"/>
          <w:szCs w:val="36"/>
        </w:rPr>
        <w:t>：如以中國</w:t>
      </w:r>
      <w:r w:rsidR="000077BC" w:rsidRPr="008D1AB9">
        <w:rPr>
          <w:rFonts w:hAnsi="Arial" w:hint="eastAsia"/>
          <w:bCs/>
          <w:kern w:val="32"/>
          <w:szCs w:val="36"/>
        </w:rPr>
        <w:t>大陸</w:t>
      </w:r>
      <w:r w:rsidRPr="008D1AB9">
        <w:rPr>
          <w:rFonts w:hAnsi="Arial" w:hint="eastAsia"/>
          <w:bCs/>
          <w:kern w:val="32"/>
          <w:szCs w:val="36"/>
        </w:rPr>
        <w:t>政府自</w:t>
      </w:r>
      <w:r w:rsidRPr="008D1AB9">
        <w:rPr>
          <w:rFonts w:hAnsi="Arial"/>
          <w:bCs/>
          <w:kern w:val="32"/>
          <w:szCs w:val="36"/>
        </w:rPr>
        <w:t>2009年</w:t>
      </w:r>
      <w:r w:rsidRPr="008D1AB9">
        <w:rPr>
          <w:rFonts w:hAnsi="Arial" w:hint="eastAsia"/>
          <w:bCs/>
          <w:kern w:val="32"/>
          <w:szCs w:val="36"/>
        </w:rPr>
        <w:t>對外推出之「大外宣計畫」估計，其每年用以</w:t>
      </w:r>
      <w:r w:rsidRPr="008D1AB9">
        <w:rPr>
          <w:rFonts w:hAnsi="Arial"/>
          <w:bCs/>
          <w:kern w:val="32"/>
          <w:szCs w:val="36"/>
        </w:rPr>
        <w:t>對外宣傳之</w:t>
      </w:r>
      <w:r w:rsidRPr="008D1AB9">
        <w:rPr>
          <w:rFonts w:hAnsi="Arial" w:hint="eastAsia"/>
          <w:bCs/>
          <w:kern w:val="32"/>
          <w:szCs w:val="36"/>
        </w:rPr>
        <w:t>預算已超過</w:t>
      </w:r>
      <w:r w:rsidRPr="008D1AB9">
        <w:rPr>
          <w:rFonts w:hAnsi="Arial"/>
          <w:bCs/>
          <w:kern w:val="32"/>
          <w:szCs w:val="36"/>
        </w:rPr>
        <w:t>200</w:t>
      </w:r>
      <w:r w:rsidRPr="008D1AB9">
        <w:rPr>
          <w:rFonts w:hAnsi="Arial" w:hint="eastAsia"/>
          <w:bCs/>
          <w:kern w:val="32"/>
          <w:szCs w:val="36"/>
        </w:rPr>
        <w:t>億元，實際經費</w:t>
      </w:r>
      <w:r w:rsidRPr="008D1AB9">
        <w:rPr>
          <w:rFonts w:hAnsi="Arial"/>
          <w:bCs/>
          <w:kern w:val="32"/>
          <w:szCs w:val="36"/>
        </w:rPr>
        <w:t>額度可能</w:t>
      </w:r>
      <w:r w:rsidRPr="008D1AB9">
        <w:rPr>
          <w:rFonts w:hAnsi="Arial" w:hint="eastAsia"/>
          <w:bCs/>
          <w:kern w:val="32"/>
          <w:szCs w:val="36"/>
        </w:rPr>
        <w:t>更</w:t>
      </w:r>
      <w:r w:rsidRPr="008D1AB9">
        <w:rPr>
          <w:rFonts w:hAnsi="Arial"/>
          <w:bCs/>
          <w:kern w:val="32"/>
          <w:szCs w:val="36"/>
        </w:rPr>
        <w:t>遠高於此</w:t>
      </w:r>
      <w:r w:rsidRPr="008D1AB9">
        <w:rPr>
          <w:rFonts w:hAnsi="Arial" w:hint="eastAsia"/>
          <w:bCs/>
          <w:kern w:val="32"/>
          <w:szCs w:val="36"/>
        </w:rPr>
        <w:t>；與此</w:t>
      </w:r>
      <w:r w:rsidRPr="008D1AB9">
        <w:rPr>
          <w:rFonts w:hAnsi="Arial"/>
          <w:bCs/>
          <w:kern w:val="32"/>
          <w:szCs w:val="36"/>
        </w:rPr>
        <w:t>相較，</w:t>
      </w:r>
      <w:r w:rsidRPr="008D1AB9">
        <w:rPr>
          <w:rFonts w:hAnsi="Arial" w:hint="eastAsia"/>
          <w:bCs/>
          <w:kern w:val="32"/>
          <w:szCs w:val="36"/>
        </w:rPr>
        <w:t>該部</w:t>
      </w:r>
      <w:r w:rsidRPr="008D1AB9">
        <w:rPr>
          <w:rFonts w:hAnsi="Arial"/>
          <w:bCs/>
          <w:kern w:val="32"/>
          <w:szCs w:val="36"/>
        </w:rPr>
        <w:t>近幾年用於</w:t>
      </w:r>
      <w:r w:rsidRPr="008D1AB9">
        <w:rPr>
          <w:rFonts w:hAnsi="Arial" w:hint="eastAsia"/>
          <w:bCs/>
          <w:kern w:val="32"/>
          <w:szCs w:val="36"/>
        </w:rPr>
        <w:t>公眾外交預算</w:t>
      </w:r>
      <w:r w:rsidRPr="008D1AB9">
        <w:rPr>
          <w:rFonts w:hAnsi="Arial"/>
          <w:bCs/>
          <w:kern w:val="32"/>
          <w:szCs w:val="36"/>
        </w:rPr>
        <w:t>僅</w:t>
      </w:r>
      <w:r w:rsidRPr="008D1AB9">
        <w:rPr>
          <w:rFonts w:hAnsi="Arial" w:hint="eastAsia"/>
          <w:bCs/>
          <w:kern w:val="32"/>
          <w:szCs w:val="36"/>
        </w:rPr>
        <w:t>約</w:t>
      </w:r>
      <w:r w:rsidR="00791090" w:rsidRPr="008D1AB9">
        <w:rPr>
          <w:rFonts w:hint="eastAsia"/>
        </w:rPr>
        <w:t>○</w:t>
      </w:r>
      <w:r w:rsidRPr="008D1AB9">
        <w:rPr>
          <w:rFonts w:hAnsi="Arial"/>
          <w:bCs/>
          <w:kern w:val="32"/>
          <w:szCs w:val="36"/>
        </w:rPr>
        <w:t>億</w:t>
      </w:r>
      <w:r w:rsidRPr="008D1AB9">
        <w:rPr>
          <w:rFonts w:hAnsi="Arial" w:hint="eastAsia"/>
          <w:bCs/>
          <w:kern w:val="32"/>
          <w:szCs w:val="36"/>
        </w:rPr>
        <w:t>元</w:t>
      </w:r>
      <w:r w:rsidRPr="008D1AB9">
        <w:rPr>
          <w:rFonts w:hAnsi="Arial"/>
          <w:bCs/>
          <w:kern w:val="32"/>
          <w:szCs w:val="36"/>
        </w:rPr>
        <w:t>，</w:t>
      </w:r>
      <w:r w:rsidRPr="008D1AB9">
        <w:rPr>
          <w:rFonts w:hAnsi="Arial" w:hint="eastAsia"/>
          <w:bCs/>
          <w:kern w:val="32"/>
          <w:szCs w:val="36"/>
        </w:rPr>
        <w:t>此不僅</w:t>
      </w:r>
      <w:r w:rsidRPr="008D1AB9">
        <w:rPr>
          <w:rFonts w:hAnsi="Arial"/>
          <w:bCs/>
          <w:kern w:val="32"/>
          <w:szCs w:val="36"/>
        </w:rPr>
        <w:t>遠</w:t>
      </w:r>
      <w:r w:rsidRPr="008D1AB9">
        <w:rPr>
          <w:rFonts w:hAnsi="Arial" w:hint="eastAsia"/>
          <w:bCs/>
          <w:kern w:val="32"/>
          <w:szCs w:val="36"/>
        </w:rPr>
        <w:t>低於</w:t>
      </w:r>
      <w:r w:rsidRPr="008D1AB9">
        <w:rPr>
          <w:rFonts w:hAnsi="Arial"/>
          <w:bCs/>
          <w:kern w:val="32"/>
          <w:szCs w:val="36"/>
        </w:rPr>
        <w:t>中國</w:t>
      </w:r>
      <w:r w:rsidR="000077BC" w:rsidRPr="008D1AB9">
        <w:rPr>
          <w:rFonts w:hAnsi="Arial" w:hint="eastAsia"/>
          <w:bCs/>
          <w:kern w:val="32"/>
          <w:szCs w:val="36"/>
        </w:rPr>
        <w:t>大陸</w:t>
      </w:r>
      <w:r w:rsidRPr="008D1AB9">
        <w:rPr>
          <w:rFonts w:hAnsi="Arial"/>
          <w:bCs/>
          <w:kern w:val="32"/>
          <w:szCs w:val="36"/>
        </w:rPr>
        <w:t>用於對外文宣經費</w:t>
      </w:r>
      <w:r w:rsidRPr="008D1AB9">
        <w:rPr>
          <w:rFonts w:hAnsi="Arial" w:hint="eastAsia"/>
          <w:bCs/>
          <w:kern w:val="32"/>
          <w:szCs w:val="36"/>
        </w:rPr>
        <w:t>，亦僅</w:t>
      </w:r>
      <w:proofErr w:type="gramStart"/>
      <w:r w:rsidRPr="008D1AB9">
        <w:rPr>
          <w:rFonts w:hAnsi="Arial" w:hint="eastAsia"/>
          <w:bCs/>
          <w:kern w:val="32"/>
          <w:szCs w:val="36"/>
        </w:rPr>
        <w:t>佔</w:t>
      </w:r>
      <w:proofErr w:type="gramEnd"/>
      <w:r w:rsidR="00FE439B" w:rsidRPr="008D1AB9">
        <w:rPr>
          <w:rFonts w:hAnsi="Arial" w:hint="eastAsia"/>
          <w:bCs/>
          <w:kern w:val="32"/>
          <w:szCs w:val="36"/>
          <w:lang w:eastAsia="zh-HK"/>
        </w:rPr>
        <w:t>該</w:t>
      </w:r>
      <w:r w:rsidRPr="008D1AB9">
        <w:rPr>
          <w:rFonts w:hAnsi="Arial" w:hint="eastAsia"/>
          <w:bCs/>
          <w:kern w:val="32"/>
          <w:szCs w:val="36"/>
        </w:rPr>
        <w:t>部</w:t>
      </w:r>
      <w:r w:rsidRPr="008D1AB9">
        <w:rPr>
          <w:rFonts w:hAnsi="Arial"/>
          <w:bCs/>
          <w:kern w:val="32"/>
          <w:szCs w:val="36"/>
        </w:rPr>
        <w:t>全年預</w:t>
      </w:r>
      <w:r w:rsidRPr="008D1AB9">
        <w:rPr>
          <w:rFonts w:hAnsi="Arial" w:hint="eastAsia"/>
          <w:bCs/>
          <w:kern w:val="32"/>
          <w:szCs w:val="36"/>
        </w:rPr>
        <w:t>算</w:t>
      </w:r>
      <w:r w:rsidRPr="008D1AB9">
        <w:rPr>
          <w:rFonts w:hAnsi="Arial"/>
          <w:bCs/>
          <w:kern w:val="32"/>
          <w:szCs w:val="36"/>
        </w:rPr>
        <w:t>不足</w:t>
      </w:r>
      <w:r w:rsidR="006711FE" w:rsidRPr="008D1AB9">
        <w:rPr>
          <w:rFonts w:hint="eastAsia"/>
        </w:rPr>
        <w:t>○</w:t>
      </w:r>
      <w:r w:rsidRPr="008D1AB9">
        <w:rPr>
          <w:rFonts w:hAnsi="Arial"/>
          <w:bCs/>
          <w:kern w:val="32"/>
          <w:szCs w:val="36"/>
        </w:rPr>
        <w:t>%</w:t>
      </w:r>
      <w:r w:rsidRPr="008D1AB9">
        <w:rPr>
          <w:rFonts w:hAnsi="Arial" w:hint="eastAsia"/>
          <w:bCs/>
          <w:kern w:val="32"/>
          <w:szCs w:val="36"/>
        </w:rPr>
        <w:t>。</w:t>
      </w:r>
      <w:proofErr w:type="gramStart"/>
      <w:r w:rsidRPr="008D1AB9">
        <w:rPr>
          <w:rFonts w:hAnsi="Arial" w:hint="eastAsia"/>
          <w:bCs/>
          <w:kern w:val="32"/>
          <w:szCs w:val="36"/>
        </w:rPr>
        <w:t>倘</w:t>
      </w:r>
      <w:r w:rsidRPr="008D1AB9">
        <w:rPr>
          <w:rFonts w:hAnsi="Arial"/>
          <w:bCs/>
          <w:kern w:val="32"/>
          <w:szCs w:val="36"/>
        </w:rPr>
        <w:t>欲</w:t>
      </w:r>
      <w:r w:rsidRPr="008D1AB9">
        <w:rPr>
          <w:rFonts w:hAnsi="Arial" w:hint="eastAsia"/>
          <w:bCs/>
          <w:kern w:val="32"/>
          <w:szCs w:val="36"/>
        </w:rPr>
        <w:t>提升</w:t>
      </w:r>
      <w:proofErr w:type="gramEnd"/>
      <w:r w:rsidRPr="008D1AB9">
        <w:rPr>
          <w:rFonts w:hAnsi="Arial"/>
          <w:bCs/>
          <w:kern w:val="32"/>
          <w:szCs w:val="36"/>
        </w:rPr>
        <w:t>公眾外交效益，</w:t>
      </w:r>
      <w:r w:rsidRPr="008D1AB9">
        <w:rPr>
          <w:rFonts w:hAnsi="Arial" w:hint="eastAsia"/>
          <w:bCs/>
          <w:kern w:val="32"/>
          <w:szCs w:val="36"/>
        </w:rPr>
        <w:t>適度</w:t>
      </w:r>
      <w:r w:rsidRPr="008D1AB9">
        <w:rPr>
          <w:rFonts w:hAnsi="Arial"/>
          <w:bCs/>
          <w:kern w:val="32"/>
          <w:szCs w:val="36"/>
        </w:rPr>
        <w:t>增加公眾外交</w:t>
      </w:r>
      <w:r w:rsidRPr="008D1AB9">
        <w:rPr>
          <w:rFonts w:hAnsi="Arial" w:hint="eastAsia"/>
          <w:bCs/>
          <w:kern w:val="32"/>
          <w:szCs w:val="36"/>
        </w:rPr>
        <w:t>預算經費</w:t>
      </w:r>
      <w:r w:rsidRPr="008D1AB9">
        <w:rPr>
          <w:rFonts w:hAnsi="Arial"/>
          <w:bCs/>
          <w:kern w:val="32"/>
          <w:szCs w:val="36"/>
        </w:rPr>
        <w:t>確有必要</w:t>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外交部近年推動公眾外交之困境</w:t>
      </w:r>
      <w:r w:rsidRPr="008D1AB9">
        <w:rPr>
          <w:rFonts w:hAnsi="Arial"/>
          <w:bCs/>
          <w:kern w:val="32"/>
          <w:szCs w:val="36"/>
        </w:rPr>
        <w:t>（</w:t>
      </w:r>
      <w:r w:rsidRPr="008D1AB9">
        <w:rPr>
          <w:rFonts w:hAnsi="Arial" w:hint="eastAsia"/>
          <w:bCs/>
          <w:kern w:val="32"/>
          <w:szCs w:val="36"/>
        </w:rPr>
        <w:t>或限制性因素</w:t>
      </w:r>
      <w:r w:rsidRPr="008D1AB9">
        <w:rPr>
          <w:rFonts w:hAnsi="Arial"/>
          <w:bCs/>
          <w:kern w:val="32"/>
          <w:szCs w:val="36"/>
        </w:rPr>
        <w:t>）</w:t>
      </w:r>
      <w:r w:rsidRPr="008D1AB9">
        <w:rPr>
          <w:rFonts w:hAnsi="Arial" w:hint="eastAsia"/>
          <w:bCs/>
          <w:kern w:val="32"/>
          <w:szCs w:val="36"/>
        </w:rPr>
        <w:t>：包裝政治企圖及意識形態的文化已成為中國</w:t>
      </w:r>
      <w:r w:rsidR="000077BC" w:rsidRPr="008D1AB9">
        <w:rPr>
          <w:rFonts w:hAnsi="Arial" w:hint="eastAsia"/>
          <w:bCs/>
          <w:kern w:val="32"/>
          <w:szCs w:val="36"/>
        </w:rPr>
        <w:t>大陸</w:t>
      </w:r>
      <w:r w:rsidRPr="008D1AB9">
        <w:rPr>
          <w:rFonts w:hAnsi="Arial" w:hint="eastAsia"/>
          <w:bCs/>
          <w:kern w:val="32"/>
          <w:szCs w:val="36"/>
        </w:rPr>
        <w:t>運用「銳實力」的延伸平台。隨著中國</w:t>
      </w:r>
      <w:r w:rsidR="000077BC" w:rsidRPr="008D1AB9">
        <w:rPr>
          <w:rFonts w:hAnsi="Arial" w:hint="eastAsia"/>
          <w:bCs/>
          <w:kern w:val="32"/>
          <w:szCs w:val="36"/>
        </w:rPr>
        <w:t>大陸</w:t>
      </w:r>
      <w:r w:rsidRPr="008D1AB9">
        <w:rPr>
          <w:rFonts w:hAnsi="Arial"/>
          <w:bCs/>
          <w:kern w:val="32"/>
          <w:szCs w:val="36"/>
        </w:rPr>
        <w:t>政經實力崛起，中國</w:t>
      </w:r>
      <w:r w:rsidR="000077BC" w:rsidRPr="008D1AB9">
        <w:rPr>
          <w:rFonts w:hAnsi="Arial" w:hint="eastAsia"/>
          <w:bCs/>
          <w:kern w:val="32"/>
          <w:szCs w:val="36"/>
        </w:rPr>
        <w:t>大陸</w:t>
      </w:r>
      <w:r w:rsidRPr="008D1AB9">
        <w:rPr>
          <w:rFonts w:hAnsi="Arial"/>
          <w:bCs/>
          <w:kern w:val="32"/>
          <w:szCs w:val="36"/>
        </w:rPr>
        <w:t>在</w:t>
      </w:r>
      <w:r w:rsidRPr="008D1AB9">
        <w:rPr>
          <w:rFonts w:hAnsi="Arial" w:hint="eastAsia"/>
          <w:bCs/>
          <w:kern w:val="32"/>
          <w:szCs w:val="36"/>
        </w:rPr>
        <w:t>海外廣</w:t>
      </w:r>
      <w:r w:rsidRPr="008D1AB9">
        <w:rPr>
          <w:rFonts w:hAnsi="Arial"/>
          <w:bCs/>
          <w:kern w:val="32"/>
          <w:szCs w:val="36"/>
        </w:rPr>
        <w:t>設「孔子學院」、</w:t>
      </w:r>
      <w:r w:rsidRPr="008D1AB9">
        <w:rPr>
          <w:rFonts w:hAnsi="Arial" w:hint="eastAsia"/>
          <w:bCs/>
          <w:kern w:val="32"/>
          <w:szCs w:val="36"/>
        </w:rPr>
        <w:t>提供外國大學巨額捐款、僑校教材及</w:t>
      </w:r>
      <w:r w:rsidRPr="008D1AB9">
        <w:rPr>
          <w:rFonts w:hAnsi="Arial"/>
          <w:bCs/>
          <w:kern w:val="32"/>
          <w:szCs w:val="36"/>
        </w:rPr>
        <w:t>師資培訓等</w:t>
      </w:r>
      <w:r w:rsidRPr="008D1AB9">
        <w:rPr>
          <w:rFonts w:hAnsi="Arial" w:hint="eastAsia"/>
          <w:bCs/>
          <w:kern w:val="32"/>
          <w:szCs w:val="36"/>
        </w:rPr>
        <w:t>方面的</w:t>
      </w:r>
      <w:r w:rsidRPr="008D1AB9">
        <w:rPr>
          <w:rFonts w:hAnsi="Arial"/>
          <w:bCs/>
          <w:kern w:val="32"/>
          <w:szCs w:val="36"/>
        </w:rPr>
        <w:t>經費十分龐大</w:t>
      </w:r>
      <w:r w:rsidRPr="008D1AB9">
        <w:rPr>
          <w:rFonts w:hAnsi="Arial" w:hint="eastAsia"/>
          <w:bCs/>
          <w:kern w:val="32"/>
          <w:szCs w:val="36"/>
        </w:rPr>
        <w:t>，</w:t>
      </w:r>
      <w:r w:rsidRPr="008D1AB9">
        <w:rPr>
          <w:rFonts w:hAnsi="Arial"/>
          <w:b/>
          <w:bCs/>
          <w:kern w:val="32"/>
          <w:szCs w:val="36"/>
          <w:u w:val="single"/>
        </w:rPr>
        <w:t>相較</w:t>
      </w:r>
      <w:r w:rsidRPr="008D1AB9">
        <w:rPr>
          <w:rFonts w:hAnsi="Arial" w:hint="eastAsia"/>
          <w:b/>
          <w:bCs/>
          <w:kern w:val="32"/>
          <w:szCs w:val="36"/>
          <w:u w:val="single"/>
        </w:rPr>
        <w:t>於</w:t>
      </w:r>
      <w:r w:rsidRPr="008D1AB9">
        <w:rPr>
          <w:rFonts w:hAnsi="Arial"/>
          <w:b/>
          <w:bCs/>
          <w:kern w:val="32"/>
          <w:szCs w:val="36"/>
          <w:u w:val="single"/>
        </w:rPr>
        <w:t>我</w:t>
      </w:r>
      <w:r w:rsidRPr="008D1AB9">
        <w:rPr>
          <w:rFonts w:hAnsi="Arial" w:hint="eastAsia"/>
          <w:b/>
          <w:bCs/>
          <w:kern w:val="32"/>
          <w:szCs w:val="36"/>
          <w:u w:val="single"/>
        </w:rPr>
        <w:t>國相關預算則明顯不足</w:t>
      </w:r>
      <w:r w:rsidRPr="008D1AB9">
        <w:rPr>
          <w:rFonts w:hAnsi="Arial"/>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查據外交部</w:t>
      </w:r>
      <w:proofErr w:type="gramEnd"/>
      <w:r w:rsidRPr="008D1AB9">
        <w:rPr>
          <w:rFonts w:hAnsi="Arial" w:hint="eastAsia"/>
          <w:bCs/>
          <w:kern w:val="32"/>
          <w:szCs w:val="36"/>
        </w:rPr>
        <w:t>駐瑞士代表處</w:t>
      </w:r>
      <w:r w:rsidRPr="008D1AB9">
        <w:rPr>
          <w:rFonts w:ascii="新細明體" w:eastAsia="新細明體" w:hAnsi="新細明體" w:hint="eastAsia"/>
          <w:bCs/>
          <w:kern w:val="32"/>
          <w:szCs w:val="36"/>
        </w:rPr>
        <w:t>「</w:t>
      </w:r>
      <w:r w:rsidRPr="008D1AB9">
        <w:rPr>
          <w:rFonts w:hAnsi="Arial" w:hint="eastAsia"/>
          <w:bCs/>
          <w:kern w:val="32"/>
          <w:szCs w:val="36"/>
        </w:rPr>
        <w:t>瑞士公眾外交政策及具體作為</w:t>
      </w:r>
      <w:r w:rsidRPr="008D1AB9">
        <w:rPr>
          <w:rFonts w:hAnsi="標楷體" w:hint="eastAsia"/>
          <w:bCs/>
          <w:kern w:val="32"/>
          <w:szCs w:val="36"/>
        </w:rPr>
        <w:t>」</w:t>
      </w:r>
      <w:r w:rsidRPr="008D1AB9">
        <w:rPr>
          <w:rFonts w:hAnsi="Arial" w:hint="eastAsia"/>
          <w:bCs/>
          <w:kern w:val="32"/>
          <w:szCs w:val="36"/>
        </w:rPr>
        <w:t>-</w:t>
      </w:r>
      <w:r w:rsidRPr="008D1AB9">
        <w:rPr>
          <w:rFonts w:ascii="新細明體" w:eastAsia="新細明體" w:hAnsi="新細明體" w:hint="eastAsia"/>
          <w:bCs/>
          <w:kern w:val="32"/>
          <w:szCs w:val="36"/>
        </w:rPr>
        <w:t>「</w:t>
      </w:r>
      <w:r w:rsidRPr="008D1AB9">
        <w:rPr>
          <w:rFonts w:hAnsi="Arial"/>
          <w:bCs/>
          <w:kern w:val="32"/>
          <w:szCs w:val="36"/>
        </w:rPr>
        <w:t>執行及預算</w:t>
      </w:r>
      <w:r w:rsidRPr="008D1AB9">
        <w:rPr>
          <w:rFonts w:hAnsi="標楷體" w:hint="eastAsia"/>
          <w:bCs/>
          <w:kern w:val="32"/>
          <w:szCs w:val="36"/>
        </w:rPr>
        <w:t>」載明</w:t>
      </w:r>
      <w:r w:rsidRPr="008D1AB9">
        <w:rPr>
          <w:rFonts w:hAnsi="Arial"/>
          <w:bCs/>
          <w:kern w:val="32"/>
          <w:szCs w:val="36"/>
        </w:rPr>
        <w:t>：</w:t>
      </w:r>
      <w:r w:rsidRPr="008D1AB9">
        <w:rPr>
          <w:rFonts w:ascii="新細明體" w:eastAsia="新細明體" w:hAnsi="新細明體" w:hint="eastAsia"/>
          <w:bCs/>
          <w:kern w:val="32"/>
          <w:szCs w:val="36"/>
        </w:rPr>
        <w:t>「</w:t>
      </w:r>
      <w:r w:rsidRPr="008D1AB9">
        <w:rPr>
          <w:rFonts w:hAnsi="Arial"/>
          <w:bCs/>
          <w:kern w:val="32"/>
          <w:szCs w:val="36"/>
        </w:rPr>
        <w:t>瑞士形象與瑞士駐外單位合作，協調整合相關專業部門及國內外民間參與者，執行海外宣傳推廣工作。相關活動年度預算除由瑞士聯邦外交部編列</w:t>
      </w:r>
      <w:proofErr w:type="gramStart"/>
      <w:r w:rsidRPr="008D1AB9">
        <w:rPr>
          <w:rFonts w:hAnsi="Arial"/>
          <w:bCs/>
          <w:kern w:val="32"/>
          <w:szCs w:val="36"/>
        </w:rPr>
        <w:t>（</w:t>
      </w:r>
      <w:proofErr w:type="gramEnd"/>
      <w:r w:rsidRPr="008D1AB9">
        <w:rPr>
          <w:rFonts w:hAnsi="Arial"/>
          <w:bCs/>
          <w:kern w:val="32"/>
          <w:szCs w:val="36"/>
        </w:rPr>
        <w:t>例如：2016年為860萬瑞士法郎</w:t>
      </w:r>
      <w:proofErr w:type="gramStart"/>
      <w:r w:rsidRPr="008D1AB9">
        <w:rPr>
          <w:rFonts w:hAnsi="Arial"/>
          <w:bCs/>
          <w:kern w:val="32"/>
          <w:szCs w:val="36"/>
        </w:rPr>
        <w:t>）</w:t>
      </w:r>
      <w:proofErr w:type="gramEnd"/>
      <w:r w:rsidRPr="008D1AB9">
        <w:rPr>
          <w:rFonts w:hAnsi="Arial"/>
          <w:bCs/>
          <w:kern w:val="32"/>
          <w:szCs w:val="36"/>
        </w:rPr>
        <w:t>外，另包括瑞士聯邦在世界博覽會與奧運會上之捐款資金。</w:t>
      </w:r>
      <w:r w:rsidRPr="008D1AB9">
        <w:rPr>
          <w:rFonts w:hAnsi="標楷體"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lastRenderedPageBreak/>
        <w:t>我國在推動公眾外交與國家行銷之</w:t>
      </w:r>
      <w:r w:rsidRPr="008D1AB9">
        <w:rPr>
          <w:rFonts w:hAnsi="Arial" w:hint="eastAsia"/>
          <w:bCs/>
          <w:kern w:val="32"/>
          <w:szCs w:val="36"/>
          <w:u w:val="single"/>
        </w:rPr>
        <w:t>財力等資源不足</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以我國當前情勢，推動正式外交有困難，但推動公眾外交則相對具有優勢。我國外交之挑戰主要是大陸，因我們的資源相對較少，若我國外交預算無法增加，又須仰賴公眾外交，則必須將較多之資源投注其中。</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t>2013年2月韓國</w:t>
      </w:r>
      <w:proofErr w:type="gramStart"/>
      <w:r w:rsidRPr="008D1AB9">
        <w:rPr>
          <w:rFonts w:hAnsi="Arial" w:hint="eastAsia"/>
          <w:bCs/>
          <w:kern w:val="32"/>
          <w:szCs w:val="36"/>
        </w:rPr>
        <w:t>朴槿</w:t>
      </w:r>
      <w:proofErr w:type="gramEnd"/>
      <w:r w:rsidRPr="008D1AB9">
        <w:rPr>
          <w:rFonts w:hAnsi="Arial" w:hint="eastAsia"/>
          <w:bCs/>
          <w:kern w:val="32"/>
          <w:szCs w:val="36"/>
        </w:rPr>
        <w:t>惠總統上台後即解散，目前改由韓國外交部文化事務局(Cultural Affairs Bureau)下設之「公眾外交政策課」(Public Diplomacy Division)負責推動，</w:t>
      </w:r>
      <w:r w:rsidRPr="008D1AB9">
        <w:rPr>
          <w:rFonts w:hAnsi="Arial" w:hint="eastAsia"/>
          <w:b/>
          <w:bCs/>
          <w:kern w:val="32"/>
          <w:szCs w:val="36"/>
          <w:u w:val="single"/>
        </w:rPr>
        <w:t>每年預算約有500萬美元</w:t>
      </w:r>
      <w:r w:rsidRPr="008D1AB9">
        <w:rPr>
          <w:rFonts w:hAnsi="Arial" w:hint="eastAsia"/>
          <w:bCs/>
          <w:kern w:val="32"/>
          <w:szCs w:val="36"/>
        </w:rPr>
        <w:t>。至於，相關具體工作則是由隸屬於外交部的「韓國國際交流財團」執行。以2013年為例，「韓國國際交流財團」當年執行公眾外交各項相關活動業務(包括增進海外韓國研究與語言推廣、支持在韓國之外國專家、知識交流、支持國際合作網絡、文化交流、媒體與支持海外韓國僑胞之交流等)的</w:t>
      </w:r>
      <w:r w:rsidRPr="008D1AB9">
        <w:rPr>
          <w:rFonts w:hAnsi="Arial" w:hint="eastAsia"/>
          <w:b/>
          <w:bCs/>
          <w:kern w:val="32"/>
          <w:szCs w:val="36"/>
          <w:u w:val="single"/>
        </w:rPr>
        <w:t>預算約有3,381萬美元</w:t>
      </w:r>
      <w:r w:rsidRPr="008D1AB9">
        <w:rPr>
          <w:rFonts w:hAnsi="Arial" w:hint="eastAsia"/>
          <w:bCs/>
          <w:kern w:val="32"/>
          <w:szCs w:val="36"/>
        </w:rPr>
        <w:t>，並已因此發展出韓國推動公眾外交的特有模式(建議未來韓國現行做法可進一步深入研究)。</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詢</w:t>
      </w:r>
      <w:proofErr w:type="gramEnd"/>
      <w:r w:rsidRPr="008D1AB9">
        <w:rPr>
          <w:rFonts w:hAnsi="Arial" w:hint="eastAsia"/>
          <w:bCs/>
          <w:kern w:val="32"/>
          <w:szCs w:val="36"/>
        </w:rPr>
        <w:t>據外交部針對</w:t>
      </w:r>
      <w:r w:rsidRPr="008D1AB9">
        <w:rPr>
          <w:rFonts w:ascii="新細明體" w:eastAsia="新細明體" w:hAnsi="新細明體" w:hint="eastAsia"/>
          <w:bCs/>
          <w:kern w:val="32"/>
          <w:szCs w:val="36"/>
        </w:rPr>
        <w:t>「</w:t>
      </w:r>
      <w:r w:rsidRPr="008D1AB9">
        <w:rPr>
          <w:rFonts w:hAnsi="Arial" w:hint="eastAsia"/>
          <w:bCs/>
          <w:kern w:val="32"/>
          <w:szCs w:val="36"/>
        </w:rPr>
        <w:t>該部近幾年用於公眾外交預算僅約</w:t>
      </w:r>
      <w:r w:rsidR="006711FE" w:rsidRPr="008D1AB9">
        <w:rPr>
          <w:rFonts w:hint="eastAsia"/>
        </w:rPr>
        <w:t>○</w:t>
      </w:r>
      <w:r w:rsidRPr="008D1AB9">
        <w:rPr>
          <w:rFonts w:hAnsi="Arial" w:hint="eastAsia"/>
          <w:bCs/>
          <w:kern w:val="32"/>
          <w:szCs w:val="36"/>
        </w:rPr>
        <w:t>億元，此不僅遠低於中國</w:t>
      </w:r>
      <w:r w:rsidR="000077BC" w:rsidRPr="008D1AB9">
        <w:rPr>
          <w:rFonts w:hAnsi="Arial" w:hint="eastAsia"/>
          <w:bCs/>
          <w:kern w:val="32"/>
          <w:szCs w:val="36"/>
        </w:rPr>
        <w:t>大陸</w:t>
      </w:r>
      <w:r w:rsidRPr="008D1AB9">
        <w:rPr>
          <w:rFonts w:hAnsi="Arial" w:hint="eastAsia"/>
          <w:bCs/>
          <w:kern w:val="32"/>
          <w:szCs w:val="36"/>
        </w:rPr>
        <w:t>用於對外文宣經費，亦僅</w:t>
      </w:r>
      <w:proofErr w:type="gramStart"/>
      <w:r w:rsidRPr="008D1AB9">
        <w:rPr>
          <w:rFonts w:hAnsi="Arial" w:hint="eastAsia"/>
          <w:bCs/>
          <w:kern w:val="32"/>
          <w:szCs w:val="36"/>
        </w:rPr>
        <w:t>佔</w:t>
      </w:r>
      <w:proofErr w:type="gramEnd"/>
      <w:r w:rsidR="00FE439B" w:rsidRPr="008D1AB9">
        <w:rPr>
          <w:rFonts w:hAnsi="Arial" w:hint="eastAsia"/>
          <w:bCs/>
          <w:kern w:val="32"/>
          <w:szCs w:val="36"/>
          <w:lang w:eastAsia="zh-HK"/>
        </w:rPr>
        <w:t>該</w:t>
      </w:r>
      <w:r w:rsidRPr="008D1AB9">
        <w:rPr>
          <w:rFonts w:hAnsi="Arial" w:hint="eastAsia"/>
          <w:bCs/>
          <w:kern w:val="32"/>
          <w:szCs w:val="36"/>
        </w:rPr>
        <w:t>部全年預算不足</w:t>
      </w:r>
      <w:r w:rsidR="0024585A" w:rsidRPr="008D1AB9">
        <w:rPr>
          <w:rFonts w:hint="eastAsia"/>
        </w:rPr>
        <w:t>○</w:t>
      </w:r>
      <w:r w:rsidRPr="008D1AB9">
        <w:rPr>
          <w:rFonts w:hAnsi="Arial" w:hint="eastAsia"/>
          <w:bCs/>
          <w:kern w:val="32"/>
          <w:szCs w:val="36"/>
        </w:rPr>
        <w:t>%。</w:t>
      </w:r>
      <w:proofErr w:type="gramStart"/>
      <w:r w:rsidRPr="008D1AB9">
        <w:rPr>
          <w:rFonts w:hAnsi="Arial" w:hint="eastAsia"/>
          <w:bCs/>
          <w:kern w:val="32"/>
          <w:szCs w:val="36"/>
        </w:rPr>
        <w:t>倘欲提升</w:t>
      </w:r>
      <w:proofErr w:type="gramEnd"/>
      <w:r w:rsidRPr="008D1AB9">
        <w:rPr>
          <w:rFonts w:hAnsi="Arial" w:hint="eastAsia"/>
          <w:bCs/>
          <w:kern w:val="32"/>
          <w:szCs w:val="36"/>
        </w:rPr>
        <w:t>公眾外交效益，適度增加公眾外交預算經費確有必要。</w:t>
      </w:r>
      <w:r w:rsidRPr="008D1AB9">
        <w:rPr>
          <w:rFonts w:hAnsi="標楷體" w:hint="eastAsia"/>
          <w:bCs/>
          <w:kern w:val="32"/>
          <w:szCs w:val="36"/>
        </w:rPr>
        <w:t>貴部之具體策進作為為何？」議題</w:t>
      </w:r>
      <w:r w:rsidRPr="008D1AB9">
        <w:rPr>
          <w:rFonts w:hAnsi="Arial" w:hint="eastAsia"/>
          <w:bCs/>
          <w:kern w:val="32"/>
          <w:szCs w:val="36"/>
        </w:rPr>
        <w:t>之說明：</w:t>
      </w:r>
      <w:r w:rsidRPr="008D1AB9">
        <w:rPr>
          <w:rFonts w:hAnsi="Arial"/>
          <w:bCs/>
          <w:kern w:val="32"/>
          <w:szCs w:val="36"/>
        </w:rPr>
        <w:t xml:space="preserve"> </w:t>
      </w:r>
    </w:p>
    <w:p w:rsidR="00410059" w:rsidRPr="008D1AB9" w:rsidRDefault="00410059" w:rsidP="00165230">
      <w:pPr>
        <w:pStyle w:val="4"/>
      </w:pPr>
      <w:r w:rsidRPr="008D1AB9">
        <w:rPr>
          <w:rFonts w:hint="eastAsia"/>
        </w:rPr>
        <w:t>公眾外交範疇廣泛，以</w:t>
      </w:r>
      <w:proofErr w:type="gramStart"/>
      <w:r w:rsidRPr="008D1AB9">
        <w:rPr>
          <w:rFonts w:hint="eastAsia"/>
        </w:rPr>
        <w:t>該部為例</w:t>
      </w:r>
      <w:proofErr w:type="gramEnd"/>
      <w:r w:rsidRPr="008D1AB9">
        <w:rPr>
          <w:rFonts w:hint="eastAsia"/>
        </w:rPr>
        <w:t>，其業務分屬於該部相關不同單位，如：公眾會辦理國內溝通及文宣、新聞業務、青年參與國際；國傳司辦理國際文宣；</w:t>
      </w:r>
      <w:r w:rsidR="00165230" w:rsidRPr="008D1AB9">
        <w:rPr>
          <w:rFonts w:hint="eastAsia"/>
        </w:rPr>
        <w:t>NGO國際事務會</w:t>
      </w:r>
      <w:r w:rsidRPr="008D1AB9">
        <w:rPr>
          <w:rFonts w:hint="eastAsia"/>
        </w:rPr>
        <w:t>辦理補助國內民間團體在</w:t>
      </w:r>
      <w:proofErr w:type="gramStart"/>
      <w:r w:rsidRPr="008D1AB9">
        <w:rPr>
          <w:rFonts w:hint="eastAsia"/>
        </w:rPr>
        <w:t>臺</w:t>
      </w:r>
      <w:proofErr w:type="gramEnd"/>
      <w:r w:rsidRPr="008D1AB9">
        <w:rPr>
          <w:rFonts w:hint="eastAsia"/>
        </w:rPr>
        <w:t>舉辦或參加國際非政府間組織及活動；另亦</w:t>
      </w:r>
      <w:r w:rsidRPr="008D1AB9">
        <w:rPr>
          <w:rFonts w:hint="eastAsia"/>
        </w:rPr>
        <w:lastRenderedPageBreak/>
        <w:t>包括該部亞太、亞非、歐洲、拉美及北美等五個地域司之文化、學術外交及國際青年交流活動等。</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以本（108）年該部法定預算分配觀之，前揭相關單位中，經加總公眾會、國傳司、NGO國際事務會三單位之年度預算及該部相關地域司之文化、學術外交及青年交流活動經費，合計該部本年實際投入公眾外交相關業務的預算為</w:t>
      </w:r>
      <w:r w:rsidR="0024585A" w:rsidRPr="008D1AB9">
        <w:rPr>
          <w:rFonts w:hAnsi="Arial" w:hint="eastAsia"/>
          <w:kern w:val="32"/>
          <w:szCs w:val="36"/>
          <w:lang w:eastAsia="zh-HK"/>
        </w:rPr>
        <w:t>約</w:t>
      </w:r>
      <w:r w:rsidR="0024585A" w:rsidRPr="008D1AB9">
        <w:rPr>
          <w:rFonts w:hint="eastAsia"/>
        </w:rPr>
        <w:t>○</w:t>
      </w:r>
      <w:r w:rsidRPr="008D1AB9">
        <w:rPr>
          <w:rFonts w:hAnsi="Arial" w:hint="eastAsia"/>
          <w:kern w:val="32"/>
          <w:szCs w:val="36"/>
        </w:rPr>
        <w:t>億元，約</w:t>
      </w:r>
      <w:proofErr w:type="gramStart"/>
      <w:r w:rsidRPr="008D1AB9">
        <w:rPr>
          <w:rFonts w:hAnsi="Arial" w:hint="eastAsia"/>
          <w:kern w:val="32"/>
          <w:szCs w:val="36"/>
        </w:rPr>
        <w:t>佔</w:t>
      </w:r>
      <w:proofErr w:type="gramEnd"/>
      <w:r w:rsidRPr="008D1AB9">
        <w:rPr>
          <w:rFonts w:hAnsi="Arial" w:hint="eastAsia"/>
          <w:kern w:val="32"/>
          <w:szCs w:val="36"/>
        </w:rPr>
        <w:t>該部本年預算之</w:t>
      </w:r>
      <w:r w:rsidR="0024585A" w:rsidRPr="008D1AB9">
        <w:rPr>
          <w:rFonts w:hint="eastAsia"/>
        </w:rPr>
        <w:t>○</w:t>
      </w:r>
      <w:r w:rsidRPr="008D1AB9">
        <w:rPr>
          <w:rFonts w:hAnsi="Arial"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
          <w:kern w:val="32"/>
          <w:szCs w:val="36"/>
          <w:u w:val="single"/>
        </w:rPr>
        <w:t>未來</w:t>
      </w:r>
      <w:proofErr w:type="gramStart"/>
      <w:r w:rsidRPr="008D1AB9">
        <w:rPr>
          <w:rFonts w:hAnsi="Arial" w:hint="eastAsia"/>
          <w:b/>
          <w:kern w:val="32"/>
          <w:szCs w:val="36"/>
          <w:u w:val="single"/>
        </w:rPr>
        <w:t>該部亦將</w:t>
      </w:r>
      <w:proofErr w:type="gramEnd"/>
      <w:r w:rsidRPr="008D1AB9">
        <w:rPr>
          <w:rFonts w:hAnsi="Arial" w:hint="eastAsia"/>
          <w:b/>
          <w:kern w:val="32"/>
          <w:szCs w:val="36"/>
          <w:u w:val="single"/>
        </w:rPr>
        <w:t>持續檢視業務需求，於有限預算及計畫內尋求更有效率推動公眾外交之可能性</w:t>
      </w:r>
      <w:r w:rsidRPr="008D1AB9">
        <w:rPr>
          <w:rFonts w:hAnsi="Arial" w:hint="eastAsia"/>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據上，</w:t>
      </w:r>
      <w:proofErr w:type="gramStart"/>
      <w:r w:rsidRPr="008D1AB9">
        <w:rPr>
          <w:rFonts w:hAnsi="Arial" w:hint="eastAsia"/>
          <w:bCs/>
          <w:kern w:val="32"/>
          <w:szCs w:val="36"/>
        </w:rPr>
        <w:t>查據外交部復稱</w:t>
      </w:r>
      <w:proofErr w:type="gramEnd"/>
      <w:r w:rsidRPr="008D1AB9">
        <w:rPr>
          <w:rFonts w:hAnsi="Arial" w:hint="eastAsia"/>
          <w:bCs/>
          <w:kern w:val="32"/>
          <w:szCs w:val="36"/>
        </w:rPr>
        <w:t>，該部近幾年用於公眾外交預算僅約</w:t>
      </w:r>
      <w:r w:rsidR="0024585A" w:rsidRPr="008D1AB9">
        <w:rPr>
          <w:rFonts w:hint="eastAsia"/>
        </w:rPr>
        <w:t>○</w:t>
      </w:r>
      <w:r w:rsidRPr="008D1AB9">
        <w:rPr>
          <w:rFonts w:hAnsi="Arial" w:hint="eastAsia"/>
          <w:bCs/>
          <w:kern w:val="32"/>
          <w:szCs w:val="36"/>
        </w:rPr>
        <w:t>億元，此不僅遠低於</w:t>
      </w:r>
      <w:r w:rsidR="00123ABC" w:rsidRPr="008D1AB9">
        <w:rPr>
          <w:rFonts w:hAnsi="Arial" w:hint="eastAsia"/>
          <w:bCs/>
          <w:kern w:val="32"/>
          <w:szCs w:val="36"/>
        </w:rPr>
        <w:t>中國大陸</w:t>
      </w:r>
      <w:r w:rsidRPr="008D1AB9">
        <w:rPr>
          <w:rFonts w:hAnsi="Arial" w:hint="eastAsia"/>
          <w:bCs/>
          <w:kern w:val="32"/>
          <w:szCs w:val="36"/>
        </w:rPr>
        <w:t>用於對外文宣經費，亦僅</w:t>
      </w:r>
      <w:proofErr w:type="gramStart"/>
      <w:r w:rsidRPr="008D1AB9">
        <w:rPr>
          <w:rFonts w:hAnsi="Arial" w:hint="eastAsia"/>
          <w:bCs/>
          <w:kern w:val="32"/>
          <w:szCs w:val="36"/>
        </w:rPr>
        <w:t>佔</w:t>
      </w:r>
      <w:proofErr w:type="gramEnd"/>
      <w:r w:rsidRPr="008D1AB9">
        <w:rPr>
          <w:rFonts w:hAnsi="Arial" w:hint="eastAsia"/>
          <w:bCs/>
          <w:kern w:val="32"/>
          <w:szCs w:val="36"/>
        </w:rPr>
        <w:t>該部全年預算不足</w:t>
      </w:r>
      <w:r w:rsidR="0024585A" w:rsidRPr="008D1AB9">
        <w:rPr>
          <w:rFonts w:hint="eastAsia"/>
        </w:rPr>
        <w:t>○</w:t>
      </w:r>
      <w:r w:rsidRPr="008D1AB9">
        <w:rPr>
          <w:rFonts w:hAnsi="Arial" w:hint="eastAsia"/>
          <w:bCs/>
          <w:kern w:val="32"/>
          <w:szCs w:val="36"/>
        </w:rPr>
        <w:t>%；以本（108）年該部法定預算分配觀之，經加總公眾會、國傳司、NGO國際事務會三單位之年度預算及該部相關地域司之文化、學術外交及青年交流活動經費，合計該部本年實際投入公眾外交相關業務的預算為</w:t>
      </w:r>
      <w:r w:rsidR="0024585A" w:rsidRPr="008D1AB9">
        <w:rPr>
          <w:rFonts w:hint="eastAsia"/>
        </w:rPr>
        <w:t>○</w:t>
      </w:r>
      <w:r w:rsidRPr="008D1AB9">
        <w:rPr>
          <w:rFonts w:hAnsi="Arial" w:hint="eastAsia"/>
          <w:bCs/>
          <w:kern w:val="32"/>
          <w:szCs w:val="36"/>
        </w:rPr>
        <w:t>億</w:t>
      </w:r>
      <w:r w:rsidR="0024585A" w:rsidRPr="008D1AB9">
        <w:rPr>
          <w:rFonts w:hAnsi="Arial" w:hint="eastAsia"/>
          <w:bCs/>
          <w:kern w:val="32"/>
          <w:szCs w:val="36"/>
          <w:lang w:eastAsia="zh-HK"/>
        </w:rPr>
        <w:t>餘</w:t>
      </w:r>
      <w:r w:rsidRPr="008D1AB9">
        <w:rPr>
          <w:rFonts w:hAnsi="Arial" w:hint="eastAsia"/>
          <w:bCs/>
          <w:kern w:val="32"/>
          <w:szCs w:val="36"/>
        </w:rPr>
        <w:t>元，約</w:t>
      </w:r>
      <w:proofErr w:type="gramStart"/>
      <w:r w:rsidRPr="008D1AB9">
        <w:rPr>
          <w:rFonts w:hAnsi="Arial" w:hint="eastAsia"/>
          <w:bCs/>
          <w:kern w:val="32"/>
          <w:szCs w:val="36"/>
        </w:rPr>
        <w:t>佔</w:t>
      </w:r>
      <w:proofErr w:type="gramEnd"/>
      <w:r w:rsidRPr="008D1AB9">
        <w:rPr>
          <w:rFonts w:hAnsi="Arial" w:hint="eastAsia"/>
          <w:bCs/>
          <w:kern w:val="32"/>
          <w:szCs w:val="36"/>
        </w:rPr>
        <w:t>該部本年預算之</w:t>
      </w:r>
      <w:r w:rsidR="0024585A" w:rsidRPr="008D1AB9">
        <w:rPr>
          <w:rFonts w:hint="eastAsia"/>
        </w:rPr>
        <w:t>○</w:t>
      </w:r>
      <w:r w:rsidRPr="008D1AB9">
        <w:rPr>
          <w:rFonts w:hAnsi="Arial" w:hint="eastAsia"/>
          <w:bCs/>
          <w:kern w:val="32"/>
          <w:szCs w:val="36"/>
        </w:rPr>
        <w:t>%，</w:t>
      </w:r>
      <w:proofErr w:type="gramStart"/>
      <w:r w:rsidRPr="008D1AB9">
        <w:rPr>
          <w:rFonts w:hAnsi="Arial" w:hint="eastAsia"/>
          <w:bCs/>
          <w:kern w:val="32"/>
          <w:szCs w:val="36"/>
        </w:rPr>
        <w:t>倘欲提升</w:t>
      </w:r>
      <w:proofErr w:type="gramEnd"/>
      <w:r w:rsidRPr="008D1AB9">
        <w:rPr>
          <w:rFonts w:hAnsi="Arial" w:hint="eastAsia"/>
          <w:bCs/>
          <w:kern w:val="32"/>
          <w:szCs w:val="36"/>
        </w:rPr>
        <w:t>公眾外交效益，適度增加公眾外交預算經費確有必要云云。</w:t>
      </w:r>
      <w:r w:rsidRPr="008D1AB9">
        <w:rPr>
          <w:rFonts w:hAnsi="標楷體" w:hint="eastAsia"/>
          <w:bCs/>
          <w:kern w:val="32"/>
          <w:szCs w:val="36"/>
        </w:rPr>
        <w:t>惟</w:t>
      </w:r>
      <w:r w:rsidRPr="008D1AB9">
        <w:rPr>
          <w:rFonts w:hAnsi="Arial" w:hint="eastAsia"/>
          <w:bCs/>
          <w:kern w:val="32"/>
          <w:szCs w:val="36"/>
        </w:rPr>
        <w:t>經查核外交部</w:t>
      </w:r>
      <w:r w:rsidR="005240BA" w:rsidRPr="008D1AB9">
        <w:rPr>
          <w:rFonts w:hAnsi="Arial" w:hint="eastAsia"/>
          <w:bCs/>
          <w:kern w:val="32"/>
          <w:szCs w:val="36"/>
          <w:lang w:eastAsia="zh-HK"/>
        </w:rPr>
        <w:t>近</w:t>
      </w:r>
      <w:r w:rsidRPr="008D1AB9">
        <w:rPr>
          <w:rFonts w:hAnsi="Arial" w:hint="eastAsia"/>
          <w:bCs/>
          <w:kern w:val="32"/>
          <w:szCs w:val="36"/>
        </w:rPr>
        <w:t>2年運用於公眾外交相關業務之</w:t>
      </w:r>
      <w:r w:rsidR="0024585A" w:rsidRPr="008D1AB9">
        <w:rPr>
          <w:rFonts w:hAnsi="Arial" w:hint="eastAsia"/>
          <w:bCs/>
          <w:kern w:val="32"/>
          <w:szCs w:val="36"/>
          <w:lang w:eastAsia="zh-HK"/>
        </w:rPr>
        <w:t>執行</w:t>
      </w:r>
      <w:r w:rsidRPr="008D1AB9">
        <w:rPr>
          <w:rFonts w:hAnsi="Arial" w:hint="eastAsia"/>
          <w:bCs/>
          <w:kern w:val="32"/>
          <w:szCs w:val="36"/>
        </w:rPr>
        <w:t>，預算既稱不足，然卻仍有剩餘，</w:t>
      </w:r>
      <w:proofErr w:type="gramStart"/>
      <w:r w:rsidRPr="008D1AB9">
        <w:rPr>
          <w:rFonts w:hAnsi="Arial" w:hint="eastAsia"/>
          <w:bCs/>
          <w:kern w:val="32"/>
          <w:szCs w:val="36"/>
        </w:rPr>
        <w:t>凸</w:t>
      </w:r>
      <w:proofErr w:type="gramEnd"/>
      <w:r w:rsidRPr="008D1AB9">
        <w:rPr>
          <w:rFonts w:hAnsi="Arial" w:hint="eastAsia"/>
          <w:bCs/>
          <w:kern w:val="32"/>
          <w:szCs w:val="36"/>
        </w:rPr>
        <w:t>顯外交部相關政策執行績效推動過程</w:t>
      </w:r>
      <w:proofErr w:type="gramStart"/>
      <w:r w:rsidRPr="008D1AB9">
        <w:rPr>
          <w:rFonts w:hAnsi="Arial" w:hint="eastAsia"/>
          <w:bCs/>
          <w:kern w:val="32"/>
          <w:szCs w:val="36"/>
        </w:rPr>
        <w:t>洵</w:t>
      </w:r>
      <w:proofErr w:type="gramEnd"/>
      <w:r w:rsidRPr="008D1AB9">
        <w:rPr>
          <w:rFonts w:hAnsi="Arial" w:hint="eastAsia"/>
          <w:bCs/>
          <w:kern w:val="32"/>
          <w:szCs w:val="36"/>
        </w:rPr>
        <w:t>存在問題，亦彰顯該部執行公眾外交業務施政成效容有再精進之空間，亟待外交部督促所屬策進改善，</w:t>
      </w:r>
      <w:proofErr w:type="gramStart"/>
      <w:r w:rsidRPr="008D1AB9">
        <w:rPr>
          <w:rFonts w:hAnsi="Arial" w:hint="eastAsia"/>
          <w:bCs/>
          <w:kern w:val="32"/>
          <w:szCs w:val="36"/>
        </w:rPr>
        <w:t>俾</w:t>
      </w:r>
      <w:proofErr w:type="gramEnd"/>
      <w:r w:rsidRPr="008D1AB9">
        <w:rPr>
          <w:rFonts w:hAnsi="Arial" w:hint="eastAsia"/>
          <w:bCs/>
          <w:kern w:val="32"/>
          <w:szCs w:val="36"/>
        </w:rPr>
        <w:t>符合首揭行政院制定</w:t>
      </w:r>
      <w:r w:rsidRPr="008D1AB9">
        <w:rPr>
          <w:rFonts w:hAnsi="Arial"/>
          <w:bCs/>
          <w:kern w:val="32"/>
          <w:szCs w:val="36"/>
        </w:rPr>
        <w:t>各機關單位預算執行要點</w:t>
      </w:r>
      <w:r w:rsidRPr="008D1AB9">
        <w:rPr>
          <w:rFonts w:hAnsi="Arial" w:hint="eastAsia"/>
          <w:bCs/>
          <w:kern w:val="32"/>
          <w:szCs w:val="36"/>
        </w:rPr>
        <w:t>之意旨。</w:t>
      </w:r>
    </w:p>
    <w:p w:rsidR="00410059" w:rsidRPr="008D1AB9" w:rsidRDefault="00410059" w:rsidP="00800274">
      <w:pPr>
        <w:numPr>
          <w:ilvl w:val="1"/>
          <w:numId w:val="6"/>
        </w:numPr>
        <w:spacing w:line="440" w:lineRule="exact"/>
        <w:outlineLvl w:val="1"/>
        <w:rPr>
          <w:rFonts w:hAnsi="Arial"/>
          <w:bCs/>
          <w:kern w:val="32"/>
          <w:szCs w:val="48"/>
        </w:rPr>
      </w:pPr>
      <w:r w:rsidRPr="008D1AB9">
        <w:rPr>
          <w:rFonts w:ascii="Times New Roman"/>
          <w:b/>
        </w:rPr>
        <w:t>城市外交是國家總體外交的延伸，務實與彈性的城市交流可</w:t>
      </w:r>
      <w:r w:rsidRPr="008D1AB9">
        <w:rPr>
          <w:rFonts w:ascii="Times New Roman" w:hint="eastAsia"/>
          <w:b/>
        </w:rPr>
        <w:t>強化</w:t>
      </w:r>
      <w:r w:rsidRPr="008D1AB9">
        <w:rPr>
          <w:rFonts w:ascii="Times New Roman"/>
          <w:b/>
        </w:rPr>
        <w:t>我對外整體關係</w:t>
      </w:r>
      <w:r w:rsidRPr="008D1AB9">
        <w:rPr>
          <w:rFonts w:ascii="Times New Roman" w:hint="eastAsia"/>
          <w:b/>
        </w:rPr>
        <w:t>，外交部允應積極協助各縣市政府推動城市外交，另各地方政府亦應戮力維持姊妹市實質交流，</w:t>
      </w:r>
      <w:r w:rsidRPr="008D1AB9">
        <w:rPr>
          <w:rFonts w:ascii="Times New Roman"/>
          <w:b/>
        </w:rPr>
        <w:t>促進我國與各國城市交流</w:t>
      </w:r>
      <w:r w:rsidRPr="008D1AB9">
        <w:rPr>
          <w:rFonts w:ascii="Times New Roman" w:hint="eastAsia"/>
          <w:b/>
        </w:rPr>
        <w:t>及強化</w:t>
      </w:r>
      <w:r w:rsidRPr="008D1AB9">
        <w:rPr>
          <w:rFonts w:ascii="Times New Roman"/>
          <w:b/>
        </w:rPr>
        <w:t>我</w:t>
      </w:r>
      <w:r w:rsidRPr="008D1AB9">
        <w:rPr>
          <w:rFonts w:ascii="Times New Roman"/>
          <w:b/>
        </w:rPr>
        <w:lastRenderedPageBreak/>
        <w:t>對外整體關係，</w:t>
      </w:r>
      <w:r w:rsidRPr="008D1AB9">
        <w:rPr>
          <w:rFonts w:ascii="Times New Roman" w:hint="eastAsia"/>
          <w:b/>
        </w:rPr>
        <w:t>進而展現公眾外交之具體成果：</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外交部為協助各直轄市市長出訪活動，</w:t>
      </w:r>
      <w:r w:rsidRPr="008D1AB9">
        <w:rPr>
          <w:rFonts w:hAnsi="Arial"/>
          <w:bCs/>
          <w:kern w:val="32"/>
          <w:szCs w:val="36"/>
        </w:rPr>
        <w:t>促進我國與各國</w:t>
      </w:r>
      <w:r w:rsidRPr="008D1AB9">
        <w:rPr>
          <w:rFonts w:hAnsi="Arial"/>
          <w:b/>
          <w:bCs/>
          <w:kern w:val="32"/>
          <w:szCs w:val="36"/>
          <w:u w:val="single"/>
        </w:rPr>
        <w:t>城市交流</w:t>
      </w:r>
      <w:r w:rsidRPr="008D1AB9">
        <w:rPr>
          <w:rFonts w:hAnsi="Arial" w:hint="eastAsia"/>
          <w:bCs/>
          <w:kern w:val="32"/>
          <w:szCs w:val="36"/>
        </w:rPr>
        <w:t>及強化</w:t>
      </w:r>
      <w:r w:rsidRPr="008D1AB9">
        <w:rPr>
          <w:rFonts w:hAnsi="Arial"/>
          <w:bCs/>
          <w:kern w:val="32"/>
          <w:szCs w:val="36"/>
        </w:rPr>
        <w:t>我對外整體關係</w:t>
      </w:r>
      <w:r w:rsidRPr="008D1AB9">
        <w:rPr>
          <w:rFonts w:hAnsi="Arial" w:hint="eastAsia"/>
          <w:bCs/>
          <w:kern w:val="32"/>
          <w:szCs w:val="36"/>
        </w:rPr>
        <w:t>，特訂定外交部協助直轄市市長出訪活動作業要點，並已函送各直轄市市政府；外交部</w:t>
      </w:r>
      <w:r w:rsidRPr="008D1AB9">
        <w:rPr>
          <w:rFonts w:hAnsi="Arial"/>
          <w:b/>
          <w:bCs/>
          <w:kern w:val="32"/>
          <w:szCs w:val="36"/>
          <w:u w:val="single"/>
        </w:rPr>
        <w:t>地域司</w:t>
      </w:r>
      <w:r w:rsidRPr="008D1AB9">
        <w:rPr>
          <w:rFonts w:hAnsi="Arial"/>
          <w:bCs/>
          <w:kern w:val="32"/>
          <w:szCs w:val="36"/>
        </w:rPr>
        <w:t>負責協調聯繫工作，</w:t>
      </w:r>
      <w:r w:rsidRPr="008D1AB9">
        <w:rPr>
          <w:rFonts w:hAnsi="Arial" w:hint="eastAsia"/>
          <w:bCs/>
          <w:kern w:val="32"/>
          <w:szCs w:val="36"/>
        </w:rPr>
        <w:t>為確實</w:t>
      </w:r>
      <w:r w:rsidRPr="008D1AB9">
        <w:rPr>
          <w:rFonts w:hAnsi="Arial"/>
          <w:bCs/>
          <w:kern w:val="32"/>
          <w:szCs w:val="36"/>
        </w:rPr>
        <w:t>掌握</w:t>
      </w:r>
      <w:r w:rsidRPr="008D1AB9">
        <w:rPr>
          <w:rFonts w:hAnsi="Arial" w:hint="eastAsia"/>
          <w:bCs/>
          <w:kern w:val="32"/>
          <w:szCs w:val="36"/>
        </w:rPr>
        <w:t>直轄市</w:t>
      </w:r>
      <w:r w:rsidRPr="008D1AB9">
        <w:rPr>
          <w:rFonts w:hAnsi="Arial"/>
          <w:bCs/>
          <w:kern w:val="32"/>
          <w:szCs w:val="36"/>
        </w:rPr>
        <w:t>市長出訪消息，</w:t>
      </w:r>
      <w:r w:rsidRPr="008D1AB9">
        <w:rPr>
          <w:rFonts w:hAnsi="Arial" w:hint="eastAsia"/>
          <w:bCs/>
          <w:kern w:val="32"/>
          <w:szCs w:val="36"/>
        </w:rPr>
        <w:t>應儘量</w:t>
      </w:r>
      <w:r w:rsidRPr="008D1AB9">
        <w:rPr>
          <w:rFonts w:hAnsi="Arial"/>
          <w:bCs/>
          <w:kern w:val="32"/>
          <w:szCs w:val="36"/>
        </w:rPr>
        <w:t>主動聯絡</w:t>
      </w:r>
      <w:r w:rsidRPr="008D1AB9">
        <w:rPr>
          <w:rFonts w:hAnsi="Arial" w:hint="eastAsia"/>
          <w:bCs/>
          <w:kern w:val="32"/>
          <w:szCs w:val="36"/>
        </w:rPr>
        <w:t>直轄</w:t>
      </w:r>
      <w:r w:rsidRPr="008D1AB9">
        <w:rPr>
          <w:rFonts w:hAnsi="Arial"/>
          <w:bCs/>
          <w:kern w:val="32"/>
          <w:szCs w:val="36"/>
        </w:rPr>
        <w:t>市政府表達協助意願</w:t>
      </w:r>
      <w:r w:rsidRPr="008D1AB9">
        <w:rPr>
          <w:rFonts w:hAnsi="Arial" w:hint="eastAsia"/>
          <w:bCs/>
          <w:kern w:val="32"/>
          <w:szCs w:val="36"/>
        </w:rPr>
        <w:t>；外交部將依據本作業要點及各直轄市政府所請提供必要協助，與地方政府共同合作，增進我與各國關係，推動雙邊實質交流與合作(外交部協助直轄市市長出訪活動作業要點第1、第2點參照)。另依外交部領事事務局處</w:t>
      </w:r>
      <w:proofErr w:type="gramStart"/>
      <w:r w:rsidRPr="008D1AB9">
        <w:rPr>
          <w:rFonts w:hAnsi="Arial" w:hint="eastAsia"/>
          <w:bCs/>
          <w:kern w:val="32"/>
          <w:szCs w:val="36"/>
        </w:rPr>
        <w:t>務</w:t>
      </w:r>
      <w:proofErr w:type="gramEnd"/>
      <w:r w:rsidRPr="008D1AB9">
        <w:rPr>
          <w:rFonts w:hAnsi="Arial" w:hint="eastAsia"/>
          <w:bCs/>
          <w:kern w:val="32"/>
          <w:szCs w:val="36"/>
        </w:rPr>
        <w:t>規程第14條第3款規定：「</w:t>
      </w:r>
      <w:r w:rsidRPr="008D1AB9">
        <w:rPr>
          <w:rFonts w:hAnsi="Arial" w:hint="eastAsia"/>
          <w:bCs/>
          <w:kern w:val="32"/>
          <w:szCs w:val="36"/>
          <w:u w:val="single"/>
        </w:rPr>
        <w:t>中部辦事處、南部辦事處、東部辦事處及雲嘉南辦事處掌理</w:t>
      </w:r>
      <w:r w:rsidRPr="008D1AB9">
        <w:rPr>
          <w:rFonts w:hAnsi="Arial" w:hint="eastAsia"/>
          <w:bCs/>
          <w:kern w:val="32"/>
          <w:szCs w:val="36"/>
        </w:rPr>
        <w:t>事項如下：</w:t>
      </w:r>
      <w:r w:rsidRPr="008D1AB9">
        <w:rPr>
          <w:rFonts w:hAnsi="標楷體"/>
          <w:bCs/>
          <w:kern w:val="32"/>
          <w:szCs w:val="36"/>
        </w:rPr>
        <w:t>…</w:t>
      </w:r>
      <w:proofErr w:type="gramStart"/>
      <w:r w:rsidRPr="008D1AB9">
        <w:rPr>
          <w:rFonts w:hAnsi="標楷體"/>
          <w:bCs/>
          <w:kern w:val="32"/>
          <w:szCs w:val="36"/>
        </w:rPr>
        <w:t>…</w:t>
      </w:r>
      <w:proofErr w:type="gramEnd"/>
      <w:r w:rsidRPr="008D1AB9">
        <w:rPr>
          <w:rFonts w:hAnsi="Arial" w:hint="eastAsia"/>
          <w:bCs/>
          <w:kern w:val="32"/>
          <w:szCs w:val="36"/>
        </w:rPr>
        <w:t>三、</w:t>
      </w:r>
      <w:proofErr w:type="gramStart"/>
      <w:r w:rsidR="00FE439B" w:rsidRPr="008D1AB9">
        <w:rPr>
          <w:rFonts w:hAnsi="Arial" w:hint="eastAsia"/>
          <w:bCs/>
          <w:kern w:val="32"/>
          <w:szCs w:val="36"/>
          <w:lang w:eastAsia="zh-HK"/>
        </w:rPr>
        <w:t>該</w:t>
      </w:r>
      <w:r w:rsidRPr="008D1AB9">
        <w:rPr>
          <w:rFonts w:hAnsi="Arial" w:hint="eastAsia"/>
          <w:bCs/>
          <w:kern w:val="32"/>
          <w:szCs w:val="36"/>
        </w:rPr>
        <w:t>部與地方政府</w:t>
      </w:r>
      <w:proofErr w:type="gramEnd"/>
      <w:r w:rsidRPr="008D1AB9">
        <w:rPr>
          <w:rFonts w:hAnsi="Arial" w:hint="eastAsia"/>
          <w:bCs/>
          <w:kern w:val="32"/>
          <w:szCs w:val="36"/>
        </w:rPr>
        <w:t>應聯繫辦理事項之協調、</w:t>
      </w:r>
      <w:r w:rsidRPr="008D1AB9">
        <w:rPr>
          <w:rFonts w:hAnsi="Arial" w:hint="eastAsia"/>
          <w:bCs/>
          <w:kern w:val="32"/>
          <w:szCs w:val="36"/>
          <w:u w:val="single"/>
        </w:rPr>
        <w:t>地方政府、民間團體處理</w:t>
      </w:r>
      <w:r w:rsidRPr="008D1AB9">
        <w:rPr>
          <w:rFonts w:hAnsi="Arial" w:hint="eastAsia"/>
          <w:b/>
          <w:bCs/>
          <w:kern w:val="32"/>
          <w:szCs w:val="36"/>
          <w:u w:val="single"/>
        </w:rPr>
        <w:t>城市外交</w:t>
      </w:r>
      <w:r w:rsidRPr="008D1AB9">
        <w:rPr>
          <w:rFonts w:hAnsi="Arial" w:hint="eastAsia"/>
          <w:bCs/>
          <w:kern w:val="32"/>
          <w:szCs w:val="36"/>
          <w:u w:val="single"/>
        </w:rPr>
        <w:t>、國際活動及公眾外交</w:t>
      </w:r>
      <w:r w:rsidRPr="008D1AB9">
        <w:rPr>
          <w:rFonts w:hAnsi="Arial" w:hint="eastAsia"/>
          <w:bCs/>
          <w:kern w:val="32"/>
          <w:szCs w:val="36"/>
        </w:rPr>
        <w:t xml:space="preserve">等有關涉外事務之協助。」  </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外交部推動「城市外交」事務之具體作法</w:t>
      </w:r>
      <w:r w:rsidRPr="008D1AB9">
        <w:rPr>
          <w:rFonts w:hAnsi="Arial"/>
          <w:bCs/>
          <w:kern w:val="32"/>
          <w:szCs w:val="36"/>
        </w:rPr>
        <w:t>及策略規劃</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外交部推動「城市外交」事務之具體作法</w:t>
      </w:r>
    </w:p>
    <w:p w:rsidR="00410059" w:rsidRPr="008D1AB9" w:rsidRDefault="00410059" w:rsidP="00800274">
      <w:pPr>
        <w:spacing w:line="440" w:lineRule="exact"/>
        <w:ind w:left="1361" w:firstLineChars="200" w:firstLine="640"/>
        <w:outlineLvl w:val="2"/>
        <w:rPr>
          <w:rFonts w:hAnsi="Arial"/>
          <w:bCs/>
          <w:kern w:val="32"/>
          <w:szCs w:val="36"/>
        </w:rPr>
      </w:pPr>
      <w:proofErr w:type="gramStart"/>
      <w:r w:rsidRPr="008D1AB9">
        <w:rPr>
          <w:rFonts w:hAnsi="Arial" w:hint="eastAsia"/>
          <w:bCs/>
          <w:kern w:val="32"/>
          <w:szCs w:val="36"/>
        </w:rPr>
        <w:t>查據外交部復稱</w:t>
      </w:r>
      <w:proofErr w:type="gramEnd"/>
      <w:r w:rsidRPr="008D1AB9">
        <w:rPr>
          <w:rFonts w:hAnsi="Arial" w:hint="eastAsia"/>
          <w:bCs/>
          <w:kern w:val="32"/>
          <w:szCs w:val="36"/>
        </w:rPr>
        <w:t>，「城市外交」為各國推動人民互動交流的重要平</w:t>
      </w:r>
      <w:proofErr w:type="gramStart"/>
      <w:r w:rsidRPr="008D1AB9">
        <w:rPr>
          <w:rFonts w:hAnsi="Arial" w:hint="eastAsia"/>
          <w:bCs/>
          <w:kern w:val="32"/>
          <w:szCs w:val="36"/>
        </w:rPr>
        <w:t>臺</w:t>
      </w:r>
      <w:proofErr w:type="gramEnd"/>
      <w:r w:rsidRPr="008D1AB9">
        <w:rPr>
          <w:rFonts w:hAnsi="Arial" w:hint="eastAsia"/>
          <w:bCs/>
          <w:kern w:val="32"/>
          <w:szCs w:val="36"/>
        </w:rPr>
        <w:t>，該部積極協助地方政府出訪</w:t>
      </w:r>
      <w:proofErr w:type="gramStart"/>
      <w:r w:rsidRPr="008D1AB9">
        <w:rPr>
          <w:rFonts w:hAnsi="Arial" w:hint="eastAsia"/>
          <w:bCs/>
          <w:kern w:val="32"/>
          <w:szCs w:val="36"/>
        </w:rPr>
        <w:t>及洽排與</w:t>
      </w:r>
      <w:proofErr w:type="gramEnd"/>
      <w:r w:rsidRPr="008D1AB9">
        <w:rPr>
          <w:rFonts w:hAnsi="Arial" w:hint="eastAsia"/>
          <w:bCs/>
          <w:kern w:val="32"/>
          <w:szCs w:val="36"/>
        </w:rPr>
        <w:t>外國地方官員互動，鼓勵與各國城市簽訂姊妹市協議，亦歡迎及協助各地方政府積極爭取主辦國際賽事、展覽等活動，以協助我各地方城市與國際接軌，結合中央與地方力量共同拓展地方及草根外交，行銷臺灣優質國家形象。</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外交部推動「城市外交」事務之</w:t>
      </w:r>
      <w:r w:rsidRPr="008D1AB9">
        <w:rPr>
          <w:rFonts w:hAnsi="Arial"/>
          <w:kern w:val="32"/>
          <w:szCs w:val="36"/>
        </w:rPr>
        <w:t>策略規劃</w:t>
      </w:r>
      <w:r w:rsidRPr="008D1AB9">
        <w:rPr>
          <w:rFonts w:hAnsi="Arial" w:hint="eastAsia"/>
          <w:kern w:val="32"/>
          <w:szCs w:val="36"/>
        </w:rPr>
        <w:t>：</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該部將積極推動「城市外交」，藉由地方及草根外交力量，建立我國與為其他各國城市及其人民互動交流的重要平</w:t>
      </w:r>
      <w:proofErr w:type="gramStart"/>
      <w:r w:rsidRPr="008D1AB9">
        <w:rPr>
          <w:rFonts w:hAnsi="Arial" w:hint="eastAsia"/>
          <w:bCs/>
          <w:kern w:val="32"/>
          <w:szCs w:val="36"/>
        </w:rPr>
        <w:t>臺</w:t>
      </w:r>
      <w:proofErr w:type="gramEnd"/>
      <w:r w:rsidRPr="008D1AB9">
        <w:rPr>
          <w:rFonts w:hAnsi="Arial" w:hint="eastAsia"/>
          <w:bCs/>
          <w:kern w:val="32"/>
          <w:szCs w:val="36"/>
        </w:rPr>
        <w:t>，藉由城市鏈結行銷我國各城市特色及活力，打造我優質國家形象。</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lastRenderedPageBreak/>
        <w:t>外交部暨所屬</w:t>
      </w:r>
      <w:proofErr w:type="gramStart"/>
      <w:r w:rsidRPr="008D1AB9">
        <w:rPr>
          <w:rFonts w:hAnsi="Arial" w:hint="eastAsia"/>
          <w:bCs/>
          <w:kern w:val="32"/>
          <w:szCs w:val="36"/>
        </w:rPr>
        <w:t>中部、南部、東部、</w:t>
      </w:r>
      <w:proofErr w:type="gramEnd"/>
      <w:r w:rsidRPr="008D1AB9">
        <w:rPr>
          <w:rFonts w:hAnsi="Arial" w:hint="eastAsia"/>
          <w:bCs/>
          <w:kern w:val="32"/>
          <w:szCs w:val="36"/>
        </w:rPr>
        <w:t>雲嘉南辦事處近年協助、輔導或補助各地方政府、民間組織推動城市外交、國際活動及公眾外交事務之辦理情形：</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該</w:t>
      </w:r>
      <w:proofErr w:type="gramStart"/>
      <w:r w:rsidRPr="008D1AB9">
        <w:rPr>
          <w:rFonts w:hAnsi="Arial" w:hint="eastAsia"/>
          <w:kern w:val="32"/>
          <w:szCs w:val="36"/>
        </w:rPr>
        <w:t>部暨所屬中部、南部、東部、</w:t>
      </w:r>
      <w:proofErr w:type="gramEnd"/>
      <w:r w:rsidRPr="008D1AB9">
        <w:rPr>
          <w:rFonts w:hAnsi="Arial" w:hint="eastAsia"/>
          <w:kern w:val="32"/>
          <w:szCs w:val="36"/>
        </w:rPr>
        <w:t>雲嘉南辦事處近年協助、輔導或補助各地方政府、民間組織推動城市外交、國際活動及公眾外交事務之辦理情形：(</w:t>
      </w:r>
      <w:r w:rsidR="00BC22C4" w:rsidRPr="008D1AB9">
        <w:rPr>
          <w:rFonts w:hAnsi="Arial" w:hint="eastAsia"/>
          <w:bCs/>
          <w:kern w:val="32"/>
          <w:szCs w:val="36"/>
          <w:lang w:eastAsia="zh-HK"/>
        </w:rPr>
        <w:t>略</w:t>
      </w:r>
      <w:r w:rsidRPr="008D1AB9">
        <w:rPr>
          <w:rFonts w:hAnsi="Arial"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各地方政府與他國城市締結姊妹市一覽表：</w:t>
      </w:r>
    </w:p>
    <w:p w:rsidR="00410059" w:rsidRPr="008D1AB9" w:rsidRDefault="00410059" w:rsidP="00800274">
      <w:pPr>
        <w:spacing w:line="440" w:lineRule="exact"/>
        <w:ind w:left="1701"/>
        <w:outlineLvl w:val="3"/>
        <w:rPr>
          <w:rFonts w:hAnsi="Arial"/>
          <w:kern w:val="32"/>
          <w:szCs w:val="36"/>
        </w:rPr>
      </w:pPr>
      <w:r w:rsidRPr="008D1AB9">
        <w:rPr>
          <w:rFonts w:hAnsi="Arial" w:hint="eastAsia"/>
          <w:kern w:val="32"/>
          <w:szCs w:val="36"/>
        </w:rPr>
        <w:t>該</w:t>
      </w:r>
      <w:proofErr w:type="gramStart"/>
      <w:r w:rsidRPr="008D1AB9">
        <w:rPr>
          <w:rFonts w:hAnsi="Arial" w:hint="eastAsia"/>
          <w:kern w:val="32"/>
          <w:szCs w:val="36"/>
        </w:rPr>
        <w:t>部迄本</w:t>
      </w:r>
      <w:proofErr w:type="gramEnd"/>
      <w:r w:rsidRPr="008D1AB9">
        <w:rPr>
          <w:rFonts w:hAnsi="Arial"/>
          <w:kern w:val="32"/>
          <w:szCs w:val="36"/>
        </w:rPr>
        <w:t>(108)</w:t>
      </w:r>
      <w:r w:rsidRPr="008D1AB9">
        <w:rPr>
          <w:rFonts w:hAnsi="Arial" w:hint="eastAsia"/>
          <w:kern w:val="32"/>
          <w:szCs w:val="36"/>
        </w:rPr>
        <w:t>年</w:t>
      </w:r>
      <w:r w:rsidRPr="008D1AB9">
        <w:rPr>
          <w:rFonts w:hAnsi="Arial"/>
          <w:kern w:val="32"/>
          <w:szCs w:val="36"/>
        </w:rPr>
        <w:t>4</w:t>
      </w:r>
      <w:r w:rsidRPr="008D1AB9">
        <w:rPr>
          <w:rFonts w:hAnsi="Arial" w:hint="eastAsia"/>
          <w:kern w:val="32"/>
          <w:szCs w:val="36"/>
        </w:rPr>
        <w:t>月</w:t>
      </w:r>
      <w:r w:rsidRPr="008D1AB9">
        <w:rPr>
          <w:rFonts w:hAnsi="Arial"/>
          <w:kern w:val="32"/>
          <w:szCs w:val="36"/>
        </w:rPr>
        <w:t>30</w:t>
      </w:r>
      <w:r w:rsidRPr="008D1AB9">
        <w:rPr>
          <w:rFonts w:hAnsi="Arial" w:hint="eastAsia"/>
          <w:kern w:val="32"/>
          <w:szCs w:val="36"/>
        </w:rPr>
        <w:t>日為止各地方政府對外締結姊妹市相關資訊，共計</w:t>
      </w:r>
      <w:r w:rsidRPr="008D1AB9">
        <w:rPr>
          <w:rFonts w:hAnsi="Arial"/>
          <w:kern w:val="32"/>
          <w:szCs w:val="36"/>
        </w:rPr>
        <w:t>18</w:t>
      </w:r>
      <w:r w:rsidRPr="008D1AB9">
        <w:rPr>
          <w:rFonts w:hAnsi="Arial" w:hint="eastAsia"/>
          <w:kern w:val="32"/>
          <w:szCs w:val="36"/>
        </w:rPr>
        <w:t>縣市</w:t>
      </w:r>
      <w:r w:rsidRPr="008D1AB9">
        <w:rPr>
          <w:rFonts w:hAnsi="Arial"/>
          <w:kern w:val="32"/>
          <w:szCs w:val="36"/>
        </w:rPr>
        <w:t>，40</w:t>
      </w:r>
      <w:r w:rsidRPr="008D1AB9">
        <w:rPr>
          <w:rFonts w:hAnsi="Arial" w:hint="eastAsia"/>
          <w:kern w:val="32"/>
          <w:szCs w:val="36"/>
        </w:rPr>
        <w:t>6件。(</w:t>
      </w:r>
      <w:r w:rsidR="00BC22C4" w:rsidRPr="008D1AB9">
        <w:rPr>
          <w:rFonts w:hAnsi="Arial" w:hint="eastAsia"/>
          <w:bCs/>
          <w:kern w:val="32"/>
          <w:szCs w:val="36"/>
          <w:lang w:eastAsia="zh-HK"/>
        </w:rPr>
        <w:t>略</w:t>
      </w:r>
      <w:r w:rsidRPr="008D1AB9">
        <w:rPr>
          <w:rFonts w:hAnsi="Arial" w:hint="eastAsia"/>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依107年12月22日本院委員到行政院巡察座談會張委員武修所詢有關「公眾外交之目標及指標問題」，行政院108年1月19日函復3</w:t>
      </w:r>
      <w:r w:rsidRPr="008D1AB9">
        <w:rPr>
          <w:rFonts w:ascii="新細明體" w:eastAsia="新細明體" w:hAnsi="新細明體" w:hint="eastAsia"/>
          <w:bCs/>
          <w:kern w:val="32"/>
          <w:szCs w:val="36"/>
        </w:rPr>
        <w:t>「</w:t>
      </w:r>
      <w:r w:rsidRPr="008D1AB9">
        <w:rPr>
          <w:rFonts w:hAnsi="Arial" w:hint="eastAsia"/>
          <w:bCs/>
          <w:kern w:val="32"/>
          <w:szCs w:val="36"/>
        </w:rPr>
        <w:t>相關具體作為</w:t>
      </w:r>
      <w:r w:rsidRPr="008D1AB9">
        <w:rPr>
          <w:rFonts w:hAnsi="標楷體" w:hint="eastAsia"/>
          <w:bCs/>
          <w:kern w:val="32"/>
          <w:szCs w:val="36"/>
        </w:rPr>
        <w:t>」-</w:t>
      </w:r>
      <w:r w:rsidRPr="008D1AB9">
        <w:rPr>
          <w:rFonts w:hAnsi="Arial" w:hint="eastAsia"/>
          <w:bCs/>
          <w:kern w:val="32"/>
          <w:szCs w:val="36"/>
        </w:rPr>
        <w:t>(3)</w:t>
      </w:r>
      <w:r w:rsidRPr="008D1AB9">
        <w:rPr>
          <w:rFonts w:ascii="新細明體" w:eastAsia="新細明體" w:hAnsi="新細明體" w:hint="eastAsia"/>
          <w:bCs/>
          <w:kern w:val="32"/>
          <w:szCs w:val="36"/>
        </w:rPr>
        <w:t>「</w:t>
      </w:r>
      <w:r w:rsidRPr="008D1AB9">
        <w:rPr>
          <w:rFonts w:hAnsi="Arial" w:hint="eastAsia"/>
          <w:bCs/>
          <w:kern w:val="32"/>
          <w:szCs w:val="36"/>
        </w:rPr>
        <w:t>積極推動城市外交</w:t>
      </w:r>
      <w:r w:rsidRPr="008D1AB9">
        <w:rPr>
          <w:rFonts w:hAnsi="標楷體" w:hint="eastAsia"/>
          <w:bCs/>
          <w:kern w:val="32"/>
          <w:szCs w:val="36"/>
        </w:rPr>
        <w:t>」有關</w:t>
      </w:r>
      <w:r w:rsidRPr="008D1AB9">
        <w:rPr>
          <w:rFonts w:hAnsi="Arial" w:hint="eastAsia"/>
          <w:bCs/>
          <w:kern w:val="32"/>
          <w:szCs w:val="36"/>
        </w:rPr>
        <w:t>辦理情形如次：</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積極協助地方政府出訪</w:t>
      </w:r>
      <w:proofErr w:type="gramStart"/>
      <w:r w:rsidRPr="008D1AB9">
        <w:rPr>
          <w:rFonts w:hAnsi="Arial" w:hint="eastAsia"/>
          <w:bCs/>
          <w:kern w:val="32"/>
          <w:szCs w:val="36"/>
        </w:rPr>
        <w:t>及洽排與</w:t>
      </w:r>
      <w:proofErr w:type="gramEnd"/>
      <w:r w:rsidRPr="008D1AB9">
        <w:rPr>
          <w:rFonts w:hAnsi="Arial" w:hint="eastAsia"/>
          <w:bCs/>
          <w:kern w:val="32"/>
          <w:szCs w:val="36"/>
        </w:rPr>
        <w:t>外國地方官員互動，鼓勵與各國城市簽訂姊妹市協議，並協助各地方政府積極爭取主辦國際賽事、展覽等活動，增進我國與外國城市之雙向交流。</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諮詢重點摘要：</w:t>
      </w:r>
      <w:r w:rsidRPr="008D1AB9">
        <w:rPr>
          <w:rFonts w:ascii="新細明體" w:eastAsia="新細明體" w:hAnsi="新細明體" w:hint="eastAsia"/>
          <w:bCs/>
          <w:kern w:val="32"/>
          <w:szCs w:val="36"/>
        </w:rPr>
        <w:t>「(</w:t>
      </w:r>
      <w:r w:rsidRPr="008D1AB9">
        <w:rPr>
          <w:rFonts w:hAnsi="Arial" w:hint="eastAsia"/>
          <w:bCs/>
          <w:kern w:val="32"/>
          <w:szCs w:val="36"/>
        </w:rPr>
        <w:t>調查委員問：地方政府（尤其直轄市政府）在推動公眾外交上所能扮演的角色？) 加拿大駐臺北貿易辦事處馬孟凱（Michael McCulloch）處長答：</w:t>
      </w:r>
      <w:r w:rsidRPr="008D1AB9">
        <w:rPr>
          <w:rFonts w:hAnsi="Arial" w:hint="eastAsia"/>
          <w:b/>
          <w:bCs/>
          <w:kern w:val="32"/>
          <w:szCs w:val="36"/>
          <w:u w:val="single"/>
        </w:rPr>
        <w:t>城市外交很重要</w:t>
      </w:r>
      <w:r w:rsidRPr="008D1AB9">
        <w:rPr>
          <w:rFonts w:hAnsi="Arial" w:hint="eastAsia"/>
          <w:bCs/>
          <w:kern w:val="32"/>
          <w:szCs w:val="36"/>
        </w:rPr>
        <w:t>，我們也會拜訪主要城市的市長。加拿大有許多城市與臺灣的城市是姊妹市，這也</w:t>
      </w:r>
      <w:r w:rsidRPr="008D1AB9">
        <w:rPr>
          <w:rFonts w:hAnsi="Arial" w:hint="eastAsia"/>
          <w:b/>
          <w:bCs/>
          <w:kern w:val="32"/>
          <w:szCs w:val="36"/>
          <w:u w:val="single"/>
        </w:rPr>
        <w:t>可避免觸及一個中國的政治議題</w:t>
      </w:r>
      <w:r w:rsidRPr="008D1AB9">
        <w:rPr>
          <w:rFonts w:hAnsi="Arial" w:hint="eastAsia"/>
          <w:bCs/>
          <w:kern w:val="32"/>
          <w:szCs w:val="36"/>
        </w:rPr>
        <w:t>。比利時台北辦事處</w:t>
      </w:r>
      <w:proofErr w:type="gramStart"/>
      <w:r w:rsidRPr="008D1AB9">
        <w:rPr>
          <w:rFonts w:hAnsi="Arial" w:hint="eastAsia"/>
          <w:bCs/>
          <w:kern w:val="32"/>
          <w:szCs w:val="36"/>
        </w:rPr>
        <w:t>范睿</w:t>
      </w:r>
      <w:proofErr w:type="gramEnd"/>
      <w:r w:rsidRPr="008D1AB9">
        <w:rPr>
          <w:rFonts w:hAnsi="Arial" w:hint="eastAsia"/>
          <w:bCs/>
          <w:kern w:val="32"/>
          <w:szCs w:val="36"/>
        </w:rPr>
        <w:t>可（Rik Van Droogenbroeck）處長答：你們已經有在進行城市外交，是可以再做更多，但是</w:t>
      </w:r>
      <w:r w:rsidRPr="008D1AB9">
        <w:rPr>
          <w:rFonts w:hAnsi="Arial" w:hint="eastAsia"/>
          <w:b/>
          <w:bCs/>
          <w:kern w:val="32"/>
          <w:szCs w:val="36"/>
          <w:u w:val="single"/>
        </w:rPr>
        <w:t>要避免</w:t>
      </w:r>
      <w:proofErr w:type="gramStart"/>
      <w:r w:rsidRPr="008D1AB9">
        <w:rPr>
          <w:rFonts w:hAnsi="Arial" w:hint="eastAsia"/>
          <w:b/>
          <w:bCs/>
          <w:kern w:val="32"/>
          <w:szCs w:val="36"/>
          <w:u w:val="single"/>
        </w:rPr>
        <w:t>太</w:t>
      </w:r>
      <w:proofErr w:type="gramEnd"/>
      <w:r w:rsidRPr="008D1AB9">
        <w:rPr>
          <w:rFonts w:hAnsi="Arial" w:hint="eastAsia"/>
          <w:b/>
          <w:bCs/>
          <w:kern w:val="32"/>
          <w:szCs w:val="36"/>
          <w:u w:val="single"/>
        </w:rPr>
        <w:t>政治化、</w:t>
      </w:r>
      <w:proofErr w:type="gramStart"/>
      <w:r w:rsidRPr="008D1AB9">
        <w:rPr>
          <w:rFonts w:hAnsi="Arial" w:hint="eastAsia"/>
          <w:b/>
          <w:bCs/>
          <w:kern w:val="32"/>
          <w:szCs w:val="36"/>
          <w:u w:val="single"/>
        </w:rPr>
        <w:t>太</w:t>
      </w:r>
      <w:proofErr w:type="gramEnd"/>
      <w:r w:rsidRPr="008D1AB9">
        <w:rPr>
          <w:rFonts w:hAnsi="Arial" w:hint="eastAsia"/>
          <w:b/>
          <w:bCs/>
          <w:kern w:val="32"/>
          <w:szCs w:val="36"/>
          <w:u w:val="single"/>
        </w:rPr>
        <w:t>官方</w:t>
      </w:r>
      <w:r w:rsidRPr="008D1AB9">
        <w:rPr>
          <w:rFonts w:hAnsi="Arial" w:hint="eastAsia"/>
          <w:bCs/>
          <w:kern w:val="32"/>
          <w:szCs w:val="36"/>
        </w:rPr>
        <w:t>，城市外交也可能對一國的外交有所影響。城市外交通常也負有外貿的任務，而企業家對於市長的影響可能較首相深遠。</w:t>
      </w:r>
      <w:r w:rsidRPr="008D1AB9">
        <w:rPr>
          <w:rFonts w:hAnsi="Arial" w:hint="eastAsia"/>
          <w:b/>
          <w:bCs/>
          <w:kern w:val="32"/>
          <w:szCs w:val="36"/>
          <w:u w:val="single"/>
        </w:rPr>
        <w:t>臺灣也有類似的作法，但不夠務實</w:t>
      </w:r>
      <w:r w:rsidRPr="008D1AB9">
        <w:rPr>
          <w:rFonts w:hAnsi="Arial" w:hint="eastAsia"/>
          <w:bCs/>
          <w:kern w:val="32"/>
          <w:szCs w:val="36"/>
        </w:rPr>
        <w:t>，可能從商業之間的關係著手，文化或學術</w:t>
      </w:r>
      <w:r w:rsidRPr="008D1AB9">
        <w:rPr>
          <w:rFonts w:hAnsi="Arial" w:hint="eastAsia"/>
          <w:bCs/>
          <w:kern w:val="32"/>
          <w:szCs w:val="36"/>
        </w:rPr>
        <w:lastRenderedPageBreak/>
        <w:t>亦可，</w:t>
      </w:r>
      <w:r w:rsidRPr="008D1AB9">
        <w:rPr>
          <w:rFonts w:hAnsi="Arial" w:hint="eastAsia"/>
          <w:b/>
          <w:bCs/>
          <w:kern w:val="32"/>
          <w:szCs w:val="36"/>
          <w:u w:val="single"/>
        </w:rPr>
        <w:t>而非從政治的目的開啟外交之門</w:t>
      </w:r>
      <w:r w:rsidRPr="008D1AB9">
        <w:rPr>
          <w:rFonts w:hAnsi="Arial" w:hint="eastAsia"/>
          <w:bCs/>
          <w:kern w:val="32"/>
          <w:szCs w:val="36"/>
        </w:rPr>
        <w:t>。」、</w:t>
      </w:r>
      <w:r w:rsidRPr="008D1AB9">
        <w:rPr>
          <w:rFonts w:ascii="新細明體" w:eastAsia="新細明體" w:hAnsi="新細明體" w:hint="eastAsia"/>
          <w:bCs/>
          <w:kern w:val="32"/>
          <w:szCs w:val="36"/>
        </w:rPr>
        <w:t>「(</w:t>
      </w:r>
      <w:r w:rsidRPr="008D1AB9">
        <w:rPr>
          <w:rFonts w:hAnsi="Arial" w:hint="eastAsia"/>
          <w:bCs/>
          <w:kern w:val="32"/>
          <w:szCs w:val="36"/>
        </w:rPr>
        <w:t>調查委員問：你們怎麼看市長帶著企業到國外訪問這件事的目的？) 加拿大駐臺北貿易辦事處馬孟凱（Michael McCulloch）處長答：從外交的禮節（protocols）可知一二。</w:t>
      </w:r>
      <w:r w:rsidRPr="008D1AB9">
        <w:rPr>
          <w:rFonts w:hAnsi="Arial" w:hint="eastAsia"/>
          <w:b/>
          <w:bCs/>
          <w:kern w:val="32"/>
          <w:szCs w:val="36"/>
          <w:u w:val="single"/>
        </w:rPr>
        <w:t>聯邦支持城市外交</w:t>
      </w:r>
      <w:r w:rsidRPr="008D1AB9">
        <w:rPr>
          <w:rFonts w:hAnsi="Arial" w:hint="eastAsia"/>
          <w:bCs/>
          <w:kern w:val="32"/>
          <w:szCs w:val="36"/>
        </w:rPr>
        <w:t>，我們則向市長及出訪的企業說明相關政治情形，提供媒體的支持，或協助其拜訪其欲拜訪的相關人士。</w:t>
      </w:r>
      <w:proofErr w:type="gramStart"/>
      <w:r w:rsidRPr="008D1AB9">
        <w:rPr>
          <w:rFonts w:hAnsi="Arial" w:hint="eastAsia"/>
          <w:bCs/>
          <w:kern w:val="32"/>
          <w:szCs w:val="36"/>
        </w:rPr>
        <w:t>范睿</w:t>
      </w:r>
      <w:proofErr w:type="gramEnd"/>
      <w:r w:rsidRPr="008D1AB9">
        <w:rPr>
          <w:rFonts w:hAnsi="Arial" w:hint="eastAsia"/>
          <w:bCs/>
          <w:kern w:val="32"/>
          <w:szCs w:val="36"/>
        </w:rPr>
        <w:t>可處長答：</w:t>
      </w:r>
      <w:r w:rsidRPr="008D1AB9">
        <w:rPr>
          <w:rFonts w:hAnsi="Arial" w:hint="eastAsia"/>
          <w:b/>
          <w:bCs/>
          <w:kern w:val="32"/>
          <w:szCs w:val="36"/>
          <w:u w:val="single"/>
        </w:rPr>
        <w:t>我們盡可能支持城市外交</w:t>
      </w:r>
      <w:r w:rsidRPr="008D1AB9">
        <w:rPr>
          <w:rFonts w:hAnsi="Arial" w:hint="eastAsia"/>
          <w:bCs/>
          <w:kern w:val="32"/>
          <w:szCs w:val="36"/>
        </w:rPr>
        <w:t>。不過臺灣比較特殊，臺灣會邀請比利時不同層級的官員或國會議員到訪，我們也相當支持，但期待臺灣能更信任我們代表處，讓我們能早些知悉且參與更多，因為我們更了解這些來自比利時的官員或議員，這對</w:t>
      </w:r>
      <w:proofErr w:type="gramStart"/>
      <w:r w:rsidRPr="008D1AB9">
        <w:rPr>
          <w:rFonts w:hAnsi="Arial" w:hint="eastAsia"/>
          <w:bCs/>
          <w:kern w:val="32"/>
          <w:szCs w:val="36"/>
        </w:rPr>
        <w:t>臺</w:t>
      </w:r>
      <w:proofErr w:type="gramEnd"/>
      <w:r w:rsidRPr="008D1AB9">
        <w:rPr>
          <w:rFonts w:hAnsi="Arial" w:hint="eastAsia"/>
          <w:bCs/>
          <w:kern w:val="32"/>
          <w:szCs w:val="36"/>
        </w:rPr>
        <w:t>比雙方的交流會更有助益。常常許多消息都給得太遲，以至於對於</w:t>
      </w:r>
      <w:proofErr w:type="gramStart"/>
      <w:r w:rsidRPr="008D1AB9">
        <w:rPr>
          <w:rFonts w:hAnsi="Arial" w:hint="eastAsia"/>
          <w:bCs/>
          <w:kern w:val="32"/>
          <w:szCs w:val="36"/>
        </w:rPr>
        <w:t>臺</w:t>
      </w:r>
      <w:proofErr w:type="gramEnd"/>
      <w:r w:rsidRPr="008D1AB9">
        <w:rPr>
          <w:rFonts w:hAnsi="Arial" w:hint="eastAsia"/>
          <w:bCs/>
          <w:kern w:val="32"/>
          <w:szCs w:val="36"/>
        </w:rPr>
        <w:t>比關係的促進，沒有太大的幫助。</w:t>
      </w:r>
      <w:r w:rsidRPr="008D1AB9">
        <w:rPr>
          <w:rFonts w:hAnsi="標楷體"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詢</w:t>
      </w:r>
      <w:proofErr w:type="gramEnd"/>
      <w:r w:rsidRPr="008D1AB9">
        <w:rPr>
          <w:rFonts w:hAnsi="Arial" w:hint="eastAsia"/>
          <w:bCs/>
          <w:kern w:val="32"/>
          <w:szCs w:val="36"/>
        </w:rPr>
        <w:t>據各直轄市政府對推動城市外交之建議：</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rPr>
        <w:t>人才培養：盼未來外交學院課程</w:t>
      </w:r>
      <w:proofErr w:type="gramStart"/>
      <w:r w:rsidRPr="008D1AB9">
        <w:rPr>
          <w:rFonts w:hAnsi="Arial"/>
          <w:kern w:val="32"/>
          <w:szCs w:val="36"/>
        </w:rPr>
        <w:t>酌</w:t>
      </w:r>
      <w:proofErr w:type="gramEnd"/>
      <w:r w:rsidRPr="008D1AB9">
        <w:rPr>
          <w:rFonts w:hAnsi="Arial"/>
          <w:kern w:val="32"/>
          <w:szCs w:val="36"/>
        </w:rPr>
        <w:t>開放予地方政府國際事務人才參加。近來外交部主辦之「全民外交研習營」及學人獎學金研究成果發表會等研習</w:t>
      </w:r>
      <w:proofErr w:type="gramStart"/>
      <w:r w:rsidRPr="008D1AB9">
        <w:rPr>
          <w:rFonts w:hAnsi="Arial"/>
          <w:kern w:val="32"/>
          <w:szCs w:val="36"/>
        </w:rPr>
        <w:t>活動均函邀</w:t>
      </w:r>
      <w:proofErr w:type="gramEnd"/>
      <w:r w:rsidR="00FE439B" w:rsidRPr="008D1AB9">
        <w:rPr>
          <w:rFonts w:hAnsi="Arial" w:hint="eastAsia"/>
          <w:kern w:val="32"/>
          <w:szCs w:val="36"/>
          <w:lang w:eastAsia="zh-HK"/>
        </w:rPr>
        <w:t>該</w:t>
      </w:r>
      <w:r w:rsidRPr="008D1AB9">
        <w:rPr>
          <w:rFonts w:hAnsi="Arial"/>
          <w:kern w:val="32"/>
          <w:szCs w:val="36"/>
        </w:rPr>
        <w:t>府派員參加。</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rPr>
        <w:t>首長邀訪：將重要國際城市首長列為邀請訪問對象，因該等城市首長於國際及國內政治能見度高、影響力大。以城市外交輔助中央，能突破既有政治侷限，共同為臺灣拓展更寬廣之國際空間。外交部近來亦協助</w:t>
      </w:r>
      <w:r w:rsidR="00FE439B" w:rsidRPr="008D1AB9">
        <w:rPr>
          <w:rFonts w:hAnsi="Arial" w:hint="eastAsia"/>
          <w:kern w:val="32"/>
          <w:szCs w:val="36"/>
          <w:lang w:eastAsia="zh-HK"/>
        </w:rPr>
        <w:t>該</w:t>
      </w:r>
      <w:r w:rsidRPr="008D1AB9">
        <w:rPr>
          <w:rFonts w:hAnsi="Arial"/>
          <w:kern w:val="32"/>
          <w:szCs w:val="36"/>
        </w:rPr>
        <w:t>府積極邀請各國市長出席智慧城市國際論壇等重要國際活動。</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rPr>
        <w:t>人才交流：建議仿照國外相關地方政府組織如韓國「市道知事協議會(Governors Association of KOREA，GAOK)」或日本「自治體國際化協會」 (</w:t>
      </w:r>
      <w:hyperlink r:id="rId10" w:history="1">
        <w:r w:rsidRPr="008D1AB9">
          <w:rPr>
            <w:rFonts w:hAnsi="Arial"/>
            <w:kern w:val="32"/>
            <w:szCs w:val="36"/>
          </w:rPr>
          <w:t>The Council of Local Authorities for International Relations</w:t>
        </w:r>
      </w:hyperlink>
      <w:r w:rsidRPr="008D1AB9">
        <w:rPr>
          <w:rFonts w:hAnsi="Arial"/>
          <w:kern w:val="32"/>
          <w:szCs w:val="36"/>
        </w:rPr>
        <w:t>，CLARE)作法，</w:t>
      </w:r>
      <w:proofErr w:type="gramStart"/>
      <w:r w:rsidRPr="008D1AB9">
        <w:rPr>
          <w:rFonts w:hAnsi="Arial"/>
          <w:kern w:val="32"/>
          <w:szCs w:val="36"/>
        </w:rPr>
        <w:t>研</w:t>
      </w:r>
      <w:proofErr w:type="gramEnd"/>
      <w:r w:rsidRPr="008D1AB9">
        <w:rPr>
          <w:rFonts w:hAnsi="Arial"/>
          <w:kern w:val="32"/>
          <w:szCs w:val="36"/>
        </w:rPr>
        <w:t>議</w:t>
      </w:r>
      <w:r w:rsidRPr="008D1AB9">
        <w:rPr>
          <w:rFonts w:hAnsi="Arial"/>
          <w:kern w:val="32"/>
          <w:szCs w:val="36"/>
        </w:rPr>
        <w:lastRenderedPageBreak/>
        <w:t>中央與地方政府的外交人才交流並成立城市外交協調機制，</w:t>
      </w:r>
      <w:proofErr w:type="gramStart"/>
      <w:r w:rsidRPr="008D1AB9">
        <w:rPr>
          <w:rFonts w:hAnsi="Arial"/>
          <w:kern w:val="32"/>
          <w:szCs w:val="36"/>
        </w:rPr>
        <w:t>以收相輔</w:t>
      </w:r>
      <w:proofErr w:type="gramEnd"/>
      <w:r w:rsidRPr="008D1AB9">
        <w:rPr>
          <w:rFonts w:hAnsi="Arial"/>
          <w:kern w:val="32"/>
          <w:szCs w:val="36"/>
        </w:rPr>
        <w:t>相乘的效果。</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成立「外交政策社群」，加強各級政府與民間資源整合，配合外交戰略選定重點運用對象及優先目標，並掌握國際有利時機適時集中資源主動出擊。</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另為加強地方政府與中央單位聯繫，建議外交部串聯整合我國六都地方政府，建立六都地方政府外交聯絡網，除強化橫向交流連結，共同推動城市外交；並可支持整體外交政策，提昇我國國際競爭力。未來盼外交部協助</w:t>
      </w:r>
      <w:proofErr w:type="gramStart"/>
      <w:r w:rsidRPr="008D1AB9">
        <w:rPr>
          <w:rFonts w:hAnsi="Arial" w:hint="eastAsia"/>
          <w:kern w:val="32"/>
          <w:szCs w:val="36"/>
        </w:rPr>
        <w:t>賡</w:t>
      </w:r>
      <w:proofErr w:type="gramEnd"/>
      <w:r w:rsidRPr="008D1AB9">
        <w:rPr>
          <w:rFonts w:hAnsi="Arial" w:hint="eastAsia"/>
          <w:kern w:val="32"/>
          <w:szCs w:val="36"/>
        </w:rPr>
        <w:t>續推動此六都聯繫平</w:t>
      </w:r>
      <w:proofErr w:type="gramStart"/>
      <w:r w:rsidRPr="008D1AB9">
        <w:rPr>
          <w:rFonts w:hAnsi="Arial" w:hint="eastAsia"/>
          <w:kern w:val="32"/>
          <w:szCs w:val="36"/>
        </w:rPr>
        <w:t>臺</w:t>
      </w:r>
      <w:proofErr w:type="gramEnd"/>
      <w:r w:rsidRPr="008D1AB9">
        <w:rPr>
          <w:rFonts w:hAnsi="Arial" w:hint="eastAsia"/>
          <w:kern w:val="32"/>
          <w:szCs w:val="36"/>
        </w:rPr>
        <w:t>之交流合作。</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以</w:t>
      </w:r>
      <w:r w:rsidRPr="008D1AB9">
        <w:rPr>
          <w:rFonts w:hAnsi="Arial" w:hint="eastAsia"/>
          <w:b/>
          <w:kern w:val="32"/>
          <w:szCs w:val="36"/>
          <w:u w:val="single"/>
        </w:rPr>
        <w:t>城市外交</w:t>
      </w:r>
      <w:r w:rsidRPr="008D1AB9">
        <w:rPr>
          <w:rFonts w:hAnsi="Arial" w:hint="eastAsia"/>
          <w:kern w:val="32"/>
          <w:szCs w:val="36"/>
        </w:rPr>
        <w:t>之力，彰顯臺灣價值，是</w:t>
      </w:r>
      <w:r w:rsidRPr="008D1AB9">
        <w:rPr>
          <w:rFonts w:hAnsi="Arial" w:hint="eastAsia"/>
          <w:b/>
          <w:kern w:val="32"/>
          <w:szCs w:val="36"/>
          <w:u w:val="single"/>
        </w:rPr>
        <w:t>中央應該重視並協力推動的方向</w:t>
      </w:r>
      <w:r w:rsidRPr="008D1AB9">
        <w:rPr>
          <w:rFonts w:hAnsi="Arial" w:hint="eastAsia"/>
          <w:kern w:val="32"/>
          <w:szCs w:val="36"/>
        </w:rPr>
        <w:t>。在公眾外交的範疇下，城市外交絕對可以盡一臂之力；常態性的文化、教育、體育等交流及國際性活動的舉辦，是讓兩國城市緊實相連、深化友誼與信賴的媒介，軟性外交細水長流，中央不妨在公眾外交的推動上</w:t>
      </w:r>
      <w:r w:rsidRPr="008D1AB9">
        <w:rPr>
          <w:rFonts w:hAnsi="Arial" w:hint="eastAsia"/>
          <w:b/>
          <w:kern w:val="32"/>
          <w:szCs w:val="36"/>
          <w:u w:val="single"/>
        </w:rPr>
        <w:t>連結地方城市特色，擴大整合行銷之效</w:t>
      </w:r>
      <w:r w:rsidRPr="008D1AB9">
        <w:rPr>
          <w:rFonts w:hAnsi="Arial" w:hint="eastAsia"/>
          <w:kern w:val="32"/>
          <w:szCs w:val="36"/>
        </w:rPr>
        <w:t>，讓臺灣的外交觸角可以又深、又廣、又遠。</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地方政府或民間團體，普遍缺乏經費與資源，建議外交部可以多加惠予協助，期可讓公眾外交的推動方式與做法更為多元，並突顯中央與地方、民間協力推動臺灣外交之整體國際形象。</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查據外交部</w:t>
      </w:r>
      <w:proofErr w:type="gramEnd"/>
      <w:r w:rsidRPr="008D1AB9">
        <w:rPr>
          <w:rFonts w:hAnsi="Arial" w:hint="eastAsia"/>
          <w:bCs/>
          <w:kern w:val="32"/>
          <w:szCs w:val="36"/>
        </w:rPr>
        <w:t>對地方政府下列各建議事項之意見及看法：</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t>中央與地方政府的外交人才交流，或派員至地方政府傳承外交實務經驗：</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外交部相關單位主管、資深及年輕同仁，</w:t>
      </w:r>
      <w:proofErr w:type="gramStart"/>
      <w:r w:rsidRPr="008D1AB9">
        <w:rPr>
          <w:rFonts w:hAnsi="Arial" w:hint="eastAsia"/>
          <w:bCs/>
          <w:kern w:val="32"/>
          <w:szCs w:val="36"/>
        </w:rPr>
        <w:t>均常綜合</w:t>
      </w:r>
      <w:proofErr w:type="gramEnd"/>
      <w:r w:rsidRPr="008D1AB9">
        <w:rPr>
          <w:rFonts w:hAnsi="Arial" w:hint="eastAsia"/>
          <w:bCs/>
          <w:kern w:val="32"/>
          <w:szCs w:val="36"/>
        </w:rPr>
        <w:t>職</w:t>
      </w:r>
      <w:proofErr w:type="gramStart"/>
      <w:r w:rsidRPr="008D1AB9">
        <w:rPr>
          <w:rFonts w:hAnsi="Arial" w:hint="eastAsia"/>
          <w:bCs/>
          <w:kern w:val="32"/>
          <w:szCs w:val="36"/>
        </w:rPr>
        <w:t>涯</w:t>
      </w:r>
      <w:proofErr w:type="gramEnd"/>
      <w:r w:rsidRPr="008D1AB9">
        <w:rPr>
          <w:rFonts w:hAnsi="Arial" w:hint="eastAsia"/>
          <w:bCs/>
          <w:kern w:val="32"/>
          <w:szCs w:val="36"/>
        </w:rPr>
        <w:t>經驗及運用於前揭公眾外交職能訓練培養的專業職能，與國內各界人士就外交事</w:t>
      </w:r>
      <w:r w:rsidRPr="008D1AB9">
        <w:rPr>
          <w:rFonts w:hAnsi="Arial" w:hint="eastAsia"/>
          <w:bCs/>
          <w:kern w:val="32"/>
          <w:szCs w:val="36"/>
        </w:rPr>
        <w:lastRenderedPageBreak/>
        <w:t>務進行面對面交流，將公眾外交人力的培訓與實務工作推展進行有效結合。以上(107)年為例，外交部「全民外交研習營」全年巡迴全國達20餘場、外交部同仁赴大專院校、縣市政府或機關宣講計267場演講、與各單位超過27,000名師生及民眾互動交流。</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鑒於我外交人員長年派駐國外，渉外事務經驗豐富，外交部及各辦事處樂願持續派員前往宣講、協助地方政府培育地方國際事務人才，加強我國推動對外關係的力道。</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t>成立城市外交協調機制及合作平台：</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城市外交為各國人民往來交流的重要平</w:t>
      </w:r>
      <w:proofErr w:type="gramStart"/>
      <w:r w:rsidRPr="008D1AB9">
        <w:rPr>
          <w:rFonts w:hAnsi="Arial" w:hint="eastAsia"/>
          <w:bCs/>
          <w:kern w:val="32"/>
          <w:szCs w:val="36"/>
        </w:rPr>
        <w:t>臺</w:t>
      </w:r>
      <w:proofErr w:type="gramEnd"/>
      <w:r w:rsidRPr="008D1AB9">
        <w:rPr>
          <w:rFonts w:hAnsi="Arial" w:hint="eastAsia"/>
          <w:bCs/>
          <w:kern w:val="32"/>
          <w:szCs w:val="36"/>
        </w:rPr>
        <w:t>，對增進兩國關係甚具助益。外交部全力配合及支持地方政府推動國際合作與交流，多年來外交部與各地方政府密切配合，實務上依據地方政府提供的赴外交流程期、活動、對象等資訊，由外交部各</w:t>
      </w:r>
      <w:proofErr w:type="gramStart"/>
      <w:r w:rsidRPr="008D1AB9">
        <w:rPr>
          <w:rFonts w:hAnsi="Arial" w:hint="eastAsia"/>
          <w:bCs/>
          <w:kern w:val="32"/>
          <w:szCs w:val="36"/>
        </w:rPr>
        <w:t>地域司請外</w:t>
      </w:r>
      <w:proofErr w:type="gramEnd"/>
      <w:r w:rsidRPr="008D1AB9">
        <w:rPr>
          <w:rFonts w:hAnsi="Arial" w:hint="eastAsia"/>
          <w:bCs/>
          <w:kern w:val="32"/>
          <w:szCs w:val="36"/>
        </w:rPr>
        <w:t>館提供必要的行政協助。</w:t>
      </w:r>
      <w:proofErr w:type="gramStart"/>
      <w:r w:rsidRPr="008D1AB9">
        <w:rPr>
          <w:rFonts w:hAnsi="Arial" w:hint="eastAsia"/>
          <w:bCs/>
          <w:kern w:val="32"/>
          <w:szCs w:val="36"/>
        </w:rPr>
        <w:t>此外，</w:t>
      </w:r>
      <w:proofErr w:type="gramEnd"/>
      <w:r w:rsidRPr="008D1AB9">
        <w:rPr>
          <w:rFonts w:hAnsi="Arial" w:hint="eastAsia"/>
          <w:bCs/>
          <w:kern w:val="32"/>
          <w:szCs w:val="36"/>
        </w:rPr>
        <w:t>外交部駐中、南、東部及雲嘉南辦事處亦與各地方政府保持緊密聯繫及合作關係，經常主動與轄內各縣市鄉鎮首長</w:t>
      </w:r>
      <w:r w:rsidR="00FD6829" w:rsidRPr="008D1AB9">
        <w:rPr>
          <w:rFonts w:hAnsi="標楷體" w:hint="eastAsia"/>
          <w:bCs/>
          <w:kern w:val="32"/>
          <w:szCs w:val="36"/>
        </w:rPr>
        <w:t>。</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就推動城市交流交換意見，提供相關資訊，並請我駐外館處適時提供必要的協助。</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t>外交學院課程酌予開放供地方政府國際事務人才參加：</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外交部外交暨國際事務學院經常舉辦「全民外交研習營」地方政府班，協助地方政府培訓推動城市外交所需的國際事務人員。外交學院未來亦將持續精進相關課程及計畫，以培養具備公眾外交專業知識的外交部及相關單位國際事務人員。</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t>將各國適合我地方政府參與的活動資訊提供各</w:t>
      </w:r>
      <w:r w:rsidRPr="008D1AB9">
        <w:rPr>
          <w:rFonts w:hAnsi="Arial" w:hint="eastAsia"/>
          <w:kern w:val="32"/>
          <w:szCs w:val="36"/>
        </w:rPr>
        <w:lastRenderedPageBreak/>
        <w:t>縣市政府：</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城市外交除有助促進彼此市政的進步，提升本身治理能力及國際競爭力的外，亦可增進我與交流城市</w:t>
      </w:r>
      <w:proofErr w:type="gramStart"/>
      <w:r w:rsidRPr="008D1AB9">
        <w:rPr>
          <w:rFonts w:hAnsi="Arial" w:hint="eastAsia"/>
          <w:bCs/>
          <w:kern w:val="32"/>
          <w:szCs w:val="36"/>
        </w:rPr>
        <w:t>國家間的關係</w:t>
      </w:r>
      <w:proofErr w:type="gramEnd"/>
      <w:r w:rsidRPr="008D1AB9">
        <w:rPr>
          <w:rFonts w:hAnsi="Arial" w:hint="eastAsia"/>
          <w:bCs/>
          <w:kern w:val="32"/>
          <w:szCs w:val="36"/>
        </w:rPr>
        <w:t>。</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倘海外各國有適合地方政府參與的活動資訊，外交部及相關駐外館處亦將隨時提供相關地方政府優</w:t>
      </w:r>
      <w:proofErr w:type="gramStart"/>
      <w:r w:rsidRPr="008D1AB9">
        <w:rPr>
          <w:rFonts w:hAnsi="Arial" w:hint="eastAsia"/>
          <w:bCs/>
          <w:kern w:val="32"/>
          <w:szCs w:val="36"/>
        </w:rPr>
        <w:t>研</w:t>
      </w:r>
      <w:proofErr w:type="gramEnd"/>
      <w:r w:rsidRPr="008D1AB9">
        <w:rPr>
          <w:rFonts w:hAnsi="Arial" w:hint="eastAsia"/>
          <w:bCs/>
          <w:kern w:val="32"/>
          <w:szCs w:val="36"/>
        </w:rPr>
        <w:t>參加。</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r>
      <w:r w:rsidRPr="008D1AB9">
        <w:rPr>
          <w:rFonts w:hAnsi="Arial" w:hint="eastAsia"/>
          <w:kern w:val="32"/>
          <w:szCs w:val="36"/>
        </w:rPr>
        <w:tab/>
        <w:t>針對特別重大活動，由外交部擔任統籌，結合各縣市資源共同參與：</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涉及跨部會的特定重大專案除由行政院裁定主辦極協助機關外，外交部有跨司處案件，則需部次長出面主持協調，如「2020</w:t>
      </w:r>
      <w:proofErr w:type="gramStart"/>
      <w:r w:rsidRPr="008D1AB9">
        <w:rPr>
          <w:rFonts w:hAnsi="Arial" w:hint="eastAsia"/>
          <w:bCs/>
          <w:kern w:val="32"/>
          <w:szCs w:val="36"/>
        </w:rPr>
        <w:t>臺</w:t>
      </w:r>
      <w:proofErr w:type="gramEnd"/>
      <w:r w:rsidRPr="008D1AB9">
        <w:rPr>
          <w:rFonts w:hAnsi="Arial" w:hint="eastAsia"/>
          <w:bCs/>
          <w:kern w:val="32"/>
          <w:szCs w:val="36"/>
        </w:rPr>
        <w:t>日文化交流專案」；日常業務則依據各司處的業務權責分工辦理，視情進行橫向聯繫協調合作。</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倘各國地方政府主動洽邀我方參與活動，外交部</w:t>
      </w:r>
      <w:proofErr w:type="gramStart"/>
      <w:r w:rsidRPr="008D1AB9">
        <w:rPr>
          <w:rFonts w:hAnsi="Arial" w:hint="eastAsia"/>
          <w:bCs/>
          <w:kern w:val="32"/>
          <w:szCs w:val="36"/>
        </w:rPr>
        <w:t>樂願妥予轉</w:t>
      </w:r>
      <w:proofErr w:type="gramEnd"/>
      <w:r w:rsidRPr="008D1AB9">
        <w:rPr>
          <w:rFonts w:hAnsi="Arial" w:hint="eastAsia"/>
          <w:bCs/>
          <w:kern w:val="32"/>
          <w:szCs w:val="36"/>
        </w:rPr>
        <w:t>知；倘海外各國有適合地方政府參與的活動資訊，外交部及相關駐外館處亦將隨時提供相關地方政府優</w:t>
      </w:r>
      <w:proofErr w:type="gramStart"/>
      <w:r w:rsidRPr="008D1AB9">
        <w:rPr>
          <w:rFonts w:hAnsi="Arial" w:hint="eastAsia"/>
          <w:bCs/>
          <w:kern w:val="32"/>
          <w:szCs w:val="36"/>
        </w:rPr>
        <w:t>研</w:t>
      </w:r>
      <w:proofErr w:type="gramEnd"/>
      <w:r w:rsidRPr="008D1AB9">
        <w:rPr>
          <w:rFonts w:hAnsi="Arial" w:hint="eastAsia"/>
          <w:bCs/>
          <w:kern w:val="32"/>
          <w:szCs w:val="36"/>
        </w:rPr>
        <w:t>參加。</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地方政府或民間團體，普遍缺乏經費與資源，建議外交部可以多加惠予協助，讓公眾外交的推動方式與做法更為多元：</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我各級地方政府與許多外國城市締結姊妹市或友好城市關係，依據「省政府及地方政府與外國地方政府結盟應行注意事項」及「外交部協助直轄市市長出訪活動作業要點」的規定，各地方政府雖應自行編列預算，惟考量其等經費及資源有限，外交部及相關駐外館</w:t>
      </w:r>
      <w:proofErr w:type="gramStart"/>
      <w:r w:rsidRPr="008D1AB9">
        <w:rPr>
          <w:rFonts w:hAnsi="Arial" w:hint="eastAsia"/>
          <w:bCs/>
          <w:kern w:val="32"/>
          <w:szCs w:val="36"/>
        </w:rPr>
        <w:t>處均於各</w:t>
      </w:r>
      <w:proofErr w:type="gramEnd"/>
      <w:r w:rsidRPr="008D1AB9">
        <w:rPr>
          <w:rFonts w:hAnsi="Arial" w:hint="eastAsia"/>
          <w:bCs/>
          <w:kern w:val="32"/>
          <w:szCs w:val="36"/>
        </w:rPr>
        <w:t>縣市政府人員出訪時，依據其等所提需求提供各項行政協助。</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另</w:t>
      </w:r>
      <w:proofErr w:type="gramEnd"/>
      <w:r w:rsidRPr="008D1AB9">
        <w:rPr>
          <w:rFonts w:hAnsi="Arial" w:hint="eastAsia"/>
          <w:bCs/>
          <w:kern w:val="32"/>
          <w:szCs w:val="36"/>
        </w:rPr>
        <w:t>，外交部為協助我民間團體及機構參加或舉辦國際交流及與國際事務有關的會議或活動，</w:t>
      </w:r>
      <w:r w:rsidRPr="008D1AB9">
        <w:rPr>
          <w:rFonts w:hAnsi="Arial" w:hint="eastAsia"/>
          <w:bCs/>
          <w:kern w:val="32"/>
          <w:szCs w:val="36"/>
        </w:rPr>
        <w:lastRenderedPageBreak/>
        <w:t>特訂定「外交部補助民間團體從事國際交流及活動要點」，並自</w:t>
      </w:r>
      <w:r w:rsidRPr="008D1AB9">
        <w:rPr>
          <w:rFonts w:hAnsi="Arial"/>
          <w:bCs/>
          <w:kern w:val="32"/>
          <w:szCs w:val="36"/>
        </w:rPr>
        <w:t>84</w:t>
      </w:r>
      <w:r w:rsidRPr="008D1AB9">
        <w:rPr>
          <w:rFonts w:hAnsi="Arial" w:hint="eastAsia"/>
          <w:bCs/>
          <w:kern w:val="32"/>
          <w:szCs w:val="36"/>
        </w:rPr>
        <w:t>年</w:t>
      </w:r>
      <w:r w:rsidRPr="008D1AB9">
        <w:rPr>
          <w:rFonts w:hAnsi="Arial"/>
          <w:bCs/>
          <w:kern w:val="32"/>
          <w:szCs w:val="36"/>
        </w:rPr>
        <w:t>1</w:t>
      </w:r>
      <w:r w:rsidRPr="008D1AB9">
        <w:rPr>
          <w:rFonts w:hAnsi="Arial" w:hint="eastAsia"/>
          <w:bCs/>
          <w:kern w:val="32"/>
          <w:szCs w:val="36"/>
        </w:rPr>
        <w:t>月</w:t>
      </w:r>
      <w:r w:rsidRPr="008D1AB9">
        <w:rPr>
          <w:rFonts w:hAnsi="Arial"/>
          <w:bCs/>
          <w:kern w:val="32"/>
          <w:szCs w:val="36"/>
        </w:rPr>
        <w:t>1</w:t>
      </w:r>
      <w:r w:rsidRPr="008D1AB9">
        <w:rPr>
          <w:rFonts w:hAnsi="Arial" w:hint="eastAsia"/>
          <w:bCs/>
          <w:kern w:val="32"/>
          <w:szCs w:val="36"/>
        </w:rPr>
        <w:t>日起生效。凡依法向我國主管機關申請許可設立的非營利團體及非政府間國際組織為維護或爭取我國在各國際組織的權益、配合政府政策推動多邊或雙邊關係、或參與或主辦各類國際交流活動，有助於增進各國人民對我國的友誼與瞭解，提升我國際地位及國際能見度者，</w:t>
      </w:r>
      <w:proofErr w:type="gramStart"/>
      <w:r w:rsidRPr="008D1AB9">
        <w:rPr>
          <w:rFonts w:hAnsi="Arial" w:hint="eastAsia"/>
          <w:bCs/>
          <w:kern w:val="32"/>
          <w:szCs w:val="36"/>
        </w:rPr>
        <w:t>均得依照</w:t>
      </w:r>
      <w:proofErr w:type="gramEnd"/>
      <w:r w:rsidRPr="008D1AB9">
        <w:rPr>
          <w:rFonts w:hAnsi="Arial" w:hint="eastAsia"/>
          <w:bCs/>
          <w:kern w:val="32"/>
          <w:szCs w:val="36"/>
        </w:rPr>
        <w:t>前揭要點向外交部申請補助。另各級學校、學術機構及智庫與國內外民間團體合作參與國際性質活動者，亦得比照上開情形向外交部申請補助。</w:t>
      </w:r>
    </w:p>
    <w:p w:rsidR="00DD363A"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另查據各</w:t>
      </w:r>
      <w:proofErr w:type="gramEnd"/>
      <w:r w:rsidRPr="008D1AB9">
        <w:rPr>
          <w:rFonts w:hAnsi="Arial" w:hint="eastAsia"/>
          <w:bCs/>
          <w:kern w:val="32"/>
          <w:szCs w:val="36"/>
        </w:rPr>
        <w:t>直轄市政府所締結的姊妹市(或友好城市)中，目前仍有實質交流者容非多數，對照締結過程所付出之努力，未持續維持實質交流，</w:t>
      </w:r>
      <w:proofErr w:type="gramStart"/>
      <w:r w:rsidRPr="008D1AB9">
        <w:rPr>
          <w:rFonts w:hAnsi="Arial" w:hint="eastAsia"/>
          <w:bCs/>
          <w:kern w:val="32"/>
          <w:szCs w:val="36"/>
        </w:rPr>
        <w:t>洵</w:t>
      </w:r>
      <w:proofErr w:type="gramEnd"/>
      <w:r w:rsidRPr="008D1AB9">
        <w:rPr>
          <w:rFonts w:hAnsi="Arial" w:hint="eastAsia"/>
          <w:bCs/>
          <w:kern w:val="32"/>
          <w:szCs w:val="36"/>
        </w:rPr>
        <w:t>屬可惜，殊值</w:t>
      </w:r>
      <w:proofErr w:type="gramStart"/>
      <w:r w:rsidRPr="008D1AB9">
        <w:rPr>
          <w:rFonts w:hAnsi="Arial" w:hint="eastAsia"/>
          <w:bCs/>
          <w:kern w:val="32"/>
          <w:szCs w:val="36"/>
        </w:rPr>
        <w:t>研</w:t>
      </w:r>
      <w:proofErr w:type="gramEnd"/>
      <w:r w:rsidRPr="008D1AB9">
        <w:rPr>
          <w:rFonts w:hAnsi="Arial" w:hint="eastAsia"/>
          <w:bCs/>
          <w:kern w:val="32"/>
          <w:szCs w:val="36"/>
        </w:rPr>
        <w:t>議規劃策進，以有效推動城市外交。</w:t>
      </w:r>
    </w:p>
    <w:p w:rsidR="00ED42BE" w:rsidRPr="008D1AB9" w:rsidRDefault="00ED42BE" w:rsidP="00ED42BE">
      <w:pPr>
        <w:pStyle w:val="a3"/>
      </w:pPr>
      <w:r w:rsidRPr="008D1AB9">
        <w:rPr>
          <w:rFonts w:hint="eastAsia"/>
        </w:rPr>
        <w:t>各直轄市政府實質交流姊妹市及友好城市</w:t>
      </w:r>
      <w:r w:rsidRPr="008D1AB9">
        <w:rPr>
          <w:rFonts w:hint="eastAsia"/>
          <w:lang w:eastAsia="zh-HK"/>
        </w:rPr>
        <w:t>情形</w:t>
      </w:r>
    </w:p>
    <w:tbl>
      <w:tblPr>
        <w:tblStyle w:val="afb"/>
        <w:tblW w:w="0" w:type="auto"/>
        <w:tblInd w:w="-5" w:type="dxa"/>
        <w:tblLook w:val="04A0" w:firstRow="1" w:lastRow="0" w:firstColumn="1" w:lastColumn="0" w:noHBand="0" w:noVBand="1"/>
      </w:tblPr>
      <w:tblGrid>
        <w:gridCol w:w="2080"/>
        <w:gridCol w:w="2072"/>
        <w:gridCol w:w="2073"/>
        <w:gridCol w:w="2076"/>
      </w:tblGrid>
      <w:tr w:rsidR="00F34C05" w:rsidRPr="008D1AB9" w:rsidTr="00ED42BE">
        <w:trPr>
          <w:tblHeader/>
        </w:trPr>
        <w:tc>
          <w:tcPr>
            <w:tcW w:w="2080" w:type="dxa"/>
            <w:shd w:val="clear" w:color="auto" w:fill="DDD9C3" w:themeFill="background2" w:themeFillShade="E6"/>
            <w:vAlign w:val="center"/>
          </w:tcPr>
          <w:p w:rsidR="003E50EC" w:rsidRPr="008D1AB9" w:rsidRDefault="003E50EC" w:rsidP="003E50EC">
            <w:pPr>
              <w:jc w:val="center"/>
              <w:rPr>
                <w:b/>
                <w:sz w:val="28"/>
                <w:szCs w:val="28"/>
              </w:rPr>
            </w:pPr>
            <w:r w:rsidRPr="008D1AB9">
              <w:rPr>
                <w:rFonts w:hint="eastAsia"/>
                <w:b/>
                <w:sz w:val="28"/>
                <w:szCs w:val="28"/>
              </w:rPr>
              <w:t>直轄市政府</w:t>
            </w:r>
          </w:p>
        </w:tc>
        <w:tc>
          <w:tcPr>
            <w:tcW w:w="2072" w:type="dxa"/>
            <w:shd w:val="clear" w:color="auto" w:fill="DDD9C3" w:themeFill="background2" w:themeFillShade="E6"/>
          </w:tcPr>
          <w:p w:rsidR="003E50EC" w:rsidRPr="008D1AB9" w:rsidRDefault="003E50EC" w:rsidP="003B1E70">
            <w:pPr>
              <w:rPr>
                <w:b/>
                <w:sz w:val="28"/>
                <w:szCs w:val="28"/>
              </w:rPr>
            </w:pPr>
            <w:r w:rsidRPr="008D1AB9">
              <w:rPr>
                <w:rFonts w:hint="eastAsia"/>
                <w:b/>
                <w:sz w:val="28"/>
                <w:szCs w:val="28"/>
              </w:rPr>
              <w:t>締結姊妹市</w:t>
            </w:r>
            <w:r w:rsidR="003B1E70" w:rsidRPr="008D1AB9">
              <w:rPr>
                <w:rFonts w:hint="eastAsia"/>
                <w:b/>
                <w:sz w:val="28"/>
                <w:szCs w:val="28"/>
              </w:rPr>
              <w:t>及友好城市</w:t>
            </w:r>
            <w:r w:rsidRPr="008D1AB9">
              <w:rPr>
                <w:rFonts w:hint="eastAsia"/>
                <w:b/>
                <w:sz w:val="28"/>
                <w:szCs w:val="28"/>
              </w:rPr>
              <w:t>總數(A)</w:t>
            </w:r>
          </w:p>
        </w:tc>
        <w:tc>
          <w:tcPr>
            <w:tcW w:w="2073" w:type="dxa"/>
            <w:shd w:val="clear" w:color="auto" w:fill="DDD9C3" w:themeFill="background2" w:themeFillShade="E6"/>
          </w:tcPr>
          <w:p w:rsidR="003E50EC" w:rsidRPr="008D1AB9" w:rsidRDefault="003E50EC" w:rsidP="00960E62">
            <w:pPr>
              <w:rPr>
                <w:b/>
                <w:sz w:val="28"/>
                <w:szCs w:val="28"/>
              </w:rPr>
            </w:pPr>
            <w:r w:rsidRPr="008D1AB9">
              <w:rPr>
                <w:rFonts w:hint="eastAsia"/>
                <w:b/>
                <w:sz w:val="28"/>
                <w:szCs w:val="28"/>
              </w:rPr>
              <w:t>實質交流姊妹市</w:t>
            </w:r>
            <w:r w:rsidR="003B1E70" w:rsidRPr="008D1AB9">
              <w:rPr>
                <w:rFonts w:hint="eastAsia"/>
                <w:b/>
                <w:sz w:val="28"/>
                <w:szCs w:val="28"/>
              </w:rPr>
              <w:t>及友好城市</w:t>
            </w:r>
            <w:r w:rsidRPr="008D1AB9">
              <w:rPr>
                <w:rFonts w:hint="eastAsia"/>
                <w:b/>
                <w:sz w:val="28"/>
                <w:szCs w:val="28"/>
              </w:rPr>
              <w:t>數目(B)</w:t>
            </w:r>
          </w:p>
        </w:tc>
        <w:tc>
          <w:tcPr>
            <w:tcW w:w="2076" w:type="dxa"/>
            <w:shd w:val="clear" w:color="auto" w:fill="DDD9C3" w:themeFill="background2" w:themeFillShade="E6"/>
          </w:tcPr>
          <w:p w:rsidR="003E50EC" w:rsidRPr="008D1AB9" w:rsidRDefault="003E50EC" w:rsidP="00960E62">
            <w:pPr>
              <w:rPr>
                <w:b/>
                <w:sz w:val="28"/>
                <w:szCs w:val="28"/>
              </w:rPr>
            </w:pPr>
            <w:r w:rsidRPr="008D1AB9">
              <w:rPr>
                <w:rFonts w:hint="eastAsia"/>
                <w:b/>
                <w:sz w:val="28"/>
                <w:szCs w:val="28"/>
              </w:rPr>
              <w:t>實質交流比率(B/A)</w:t>
            </w:r>
          </w:p>
        </w:tc>
      </w:tr>
      <w:tr w:rsidR="00F34C05" w:rsidRPr="008D1AB9" w:rsidTr="00ED42BE">
        <w:tc>
          <w:tcPr>
            <w:tcW w:w="2080" w:type="dxa"/>
            <w:vAlign w:val="center"/>
          </w:tcPr>
          <w:p w:rsidR="003E50EC" w:rsidRPr="008D1AB9" w:rsidRDefault="003E50EC" w:rsidP="003E50EC">
            <w:pPr>
              <w:jc w:val="center"/>
              <w:rPr>
                <w:sz w:val="28"/>
                <w:szCs w:val="28"/>
              </w:rPr>
            </w:pPr>
            <w:r w:rsidRPr="008D1AB9">
              <w:rPr>
                <w:rFonts w:hint="eastAsia"/>
                <w:sz w:val="28"/>
                <w:szCs w:val="28"/>
              </w:rPr>
              <w:t>臺北市政府</w:t>
            </w:r>
          </w:p>
        </w:tc>
        <w:tc>
          <w:tcPr>
            <w:tcW w:w="2072" w:type="dxa"/>
            <w:vAlign w:val="center"/>
          </w:tcPr>
          <w:p w:rsidR="003E50EC" w:rsidRPr="008D1AB9" w:rsidRDefault="003B1E70" w:rsidP="00B4136E">
            <w:pPr>
              <w:jc w:val="center"/>
              <w:rPr>
                <w:sz w:val="28"/>
                <w:szCs w:val="28"/>
              </w:rPr>
            </w:pPr>
            <w:r w:rsidRPr="008D1AB9">
              <w:rPr>
                <w:rFonts w:hint="eastAsia"/>
                <w:sz w:val="28"/>
                <w:szCs w:val="28"/>
              </w:rPr>
              <w:t>57</w:t>
            </w:r>
          </w:p>
        </w:tc>
        <w:tc>
          <w:tcPr>
            <w:tcW w:w="2073" w:type="dxa"/>
            <w:vAlign w:val="center"/>
          </w:tcPr>
          <w:p w:rsidR="003E50EC" w:rsidRPr="008D1AB9" w:rsidRDefault="00155C95" w:rsidP="00B4136E">
            <w:pPr>
              <w:jc w:val="center"/>
              <w:rPr>
                <w:sz w:val="28"/>
                <w:szCs w:val="28"/>
              </w:rPr>
            </w:pPr>
            <w:r w:rsidRPr="008D1AB9">
              <w:rPr>
                <w:rFonts w:hint="eastAsia"/>
                <w:sz w:val="28"/>
                <w:szCs w:val="28"/>
              </w:rPr>
              <w:t>34</w:t>
            </w:r>
          </w:p>
        </w:tc>
        <w:tc>
          <w:tcPr>
            <w:tcW w:w="2076" w:type="dxa"/>
            <w:vAlign w:val="center"/>
          </w:tcPr>
          <w:p w:rsidR="003E50EC" w:rsidRPr="008D1AB9" w:rsidRDefault="001530FF" w:rsidP="00B4136E">
            <w:pPr>
              <w:jc w:val="center"/>
              <w:rPr>
                <w:sz w:val="28"/>
                <w:szCs w:val="28"/>
              </w:rPr>
            </w:pPr>
            <w:r w:rsidRPr="008D1AB9">
              <w:rPr>
                <w:rFonts w:hint="eastAsia"/>
                <w:sz w:val="28"/>
                <w:szCs w:val="28"/>
              </w:rPr>
              <w:t>-</w:t>
            </w:r>
          </w:p>
        </w:tc>
      </w:tr>
      <w:tr w:rsidR="00F34C05" w:rsidRPr="008D1AB9" w:rsidTr="00ED42BE">
        <w:tc>
          <w:tcPr>
            <w:tcW w:w="2080" w:type="dxa"/>
            <w:vAlign w:val="center"/>
          </w:tcPr>
          <w:p w:rsidR="003E50EC" w:rsidRPr="008D1AB9" w:rsidRDefault="003E50EC" w:rsidP="003E50EC">
            <w:pPr>
              <w:jc w:val="center"/>
              <w:rPr>
                <w:sz w:val="28"/>
                <w:szCs w:val="28"/>
              </w:rPr>
            </w:pPr>
            <w:r w:rsidRPr="008D1AB9">
              <w:rPr>
                <w:rFonts w:hint="eastAsia"/>
                <w:sz w:val="28"/>
                <w:szCs w:val="28"/>
              </w:rPr>
              <w:t>新北市政府</w:t>
            </w:r>
          </w:p>
        </w:tc>
        <w:tc>
          <w:tcPr>
            <w:tcW w:w="2072" w:type="dxa"/>
            <w:vAlign w:val="center"/>
          </w:tcPr>
          <w:p w:rsidR="003E50EC" w:rsidRPr="008D1AB9" w:rsidRDefault="00B4136E" w:rsidP="00B4136E">
            <w:pPr>
              <w:jc w:val="center"/>
              <w:rPr>
                <w:sz w:val="28"/>
                <w:szCs w:val="28"/>
                <w:vertAlign w:val="superscript"/>
              </w:rPr>
            </w:pPr>
            <w:r w:rsidRPr="008D1AB9">
              <w:rPr>
                <w:rFonts w:hint="eastAsia"/>
                <w:sz w:val="28"/>
                <w:szCs w:val="28"/>
              </w:rPr>
              <w:t>36</w:t>
            </w:r>
            <w:proofErr w:type="gramStart"/>
            <w:r w:rsidR="001530FF" w:rsidRPr="008D1AB9">
              <w:rPr>
                <w:rFonts w:hint="eastAsia"/>
                <w:sz w:val="28"/>
                <w:szCs w:val="28"/>
                <w:vertAlign w:val="superscript"/>
              </w:rPr>
              <w:t>註</w:t>
            </w:r>
            <w:proofErr w:type="gramEnd"/>
          </w:p>
        </w:tc>
        <w:tc>
          <w:tcPr>
            <w:tcW w:w="2073" w:type="dxa"/>
            <w:vAlign w:val="center"/>
          </w:tcPr>
          <w:p w:rsidR="003E50EC" w:rsidRPr="008D1AB9" w:rsidRDefault="00155C95" w:rsidP="00B4136E">
            <w:pPr>
              <w:jc w:val="center"/>
              <w:rPr>
                <w:sz w:val="28"/>
                <w:szCs w:val="28"/>
              </w:rPr>
            </w:pPr>
            <w:r w:rsidRPr="008D1AB9">
              <w:rPr>
                <w:rFonts w:hint="eastAsia"/>
                <w:sz w:val="28"/>
                <w:szCs w:val="28"/>
              </w:rPr>
              <w:t>6</w:t>
            </w:r>
          </w:p>
        </w:tc>
        <w:tc>
          <w:tcPr>
            <w:tcW w:w="2076" w:type="dxa"/>
            <w:vAlign w:val="center"/>
          </w:tcPr>
          <w:p w:rsidR="003E50EC" w:rsidRPr="008D1AB9" w:rsidRDefault="001530FF" w:rsidP="00B4136E">
            <w:pPr>
              <w:jc w:val="center"/>
              <w:rPr>
                <w:sz w:val="28"/>
                <w:szCs w:val="28"/>
              </w:rPr>
            </w:pPr>
            <w:r w:rsidRPr="008D1AB9">
              <w:rPr>
                <w:rFonts w:hint="eastAsia"/>
                <w:sz w:val="28"/>
                <w:szCs w:val="28"/>
              </w:rPr>
              <w:t>-</w:t>
            </w:r>
          </w:p>
        </w:tc>
      </w:tr>
      <w:tr w:rsidR="00F34C05" w:rsidRPr="008D1AB9" w:rsidTr="00ED42BE">
        <w:tc>
          <w:tcPr>
            <w:tcW w:w="2080" w:type="dxa"/>
            <w:vAlign w:val="center"/>
          </w:tcPr>
          <w:p w:rsidR="003E50EC" w:rsidRPr="008D1AB9" w:rsidRDefault="003E50EC" w:rsidP="003E50EC">
            <w:pPr>
              <w:jc w:val="center"/>
              <w:rPr>
                <w:sz w:val="28"/>
                <w:szCs w:val="28"/>
              </w:rPr>
            </w:pPr>
            <w:r w:rsidRPr="008D1AB9">
              <w:rPr>
                <w:rFonts w:hint="eastAsia"/>
                <w:sz w:val="28"/>
                <w:szCs w:val="28"/>
              </w:rPr>
              <w:t>桃園市政府</w:t>
            </w:r>
          </w:p>
        </w:tc>
        <w:tc>
          <w:tcPr>
            <w:tcW w:w="2072" w:type="dxa"/>
            <w:vAlign w:val="center"/>
          </w:tcPr>
          <w:p w:rsidR="003E50EC" w:rsidRPr="008D1AB9" w:rsidRDefault="00155C95" w:rsidP="00B4136E">
            <w:pPr>
              <w:jc w:val="center"/>
              <w:rPr>
                <w:sz w:val="28"/>
                <w:szCs w:val="28"/>
              </w:rPr>
            </w:pPr>
            <w:r w:rsidRPr="008D1AB9">
              <w:rPr>
                <w:rFonts w:hint="eastAsia"/>
                <w:sz w:val="28"/>
                <w:szCs w:val="28"/>
              </w:rPr>
              <w:t>30</w:t>
            </w:r>
          </w:p>
        </w:tc>
        <w:tc>
          <w:tcPr>
            <w:tcW w:w="2073" w:type="dxa"/>
            <w:vAlign w:val="center"/>
          </w:tcPr>
          <w:p w:rsidR="003E50EC" w:rsidRPr="008D1AB9" w:rsidRDefault="00155C95" w:rsidP="00B4136E">
            <w:pPr>
              <w:jc w:val="center"/>
              <w:rPr>
                <w:sz w:val="28"/>
                <w:szCs w:val="28"/>
              </w:rPr>
            </w:pPr>
            <w:r w:rsidRPr="008D1AB9">
              <w:rPr>
                <w:rFonts w:hint="eastAsia"/>
                <w:sz w:val="28"/>
                <w:szCs w:val="28"/>
              </w:rPr>
              <w:t>20</w:t>
            </w:r>
          </w:p>
        </w:tc>
        <w:tc>
          <w:tcPr>
            <w:tcW w:w="2076" w:type="dxa"/>
            <w:vAlign w:val="center"/>
          </w:tcPr>
          <w:p w:rsidR="003E50EC" w:rsidRPr="008D1AB9" w:rsidRDefault="001530FF" w:rsidP="00B4136E">
            <w:pPr>
              <w:jc w:val="center"/>
              <w:rPr>
                <w:sz w:val="28"/>
                <w:szCs w:val="28"/>
              </w:rPr>
            </w:pPr>
            <w:r w:rsidRPr="008D1AB9">
              <w:rPr>
                <w:rFonts w:hint="eastAsia"/>
                <w:sz w:val="28"/>
                <w:szCs w:val="28"/>
              </w:rPr>
              <w:t>-</w:t>
            </w:r>
          </w:p>
        </w:tc>
      </w:tr>
      <w:tr w:rsidR="00F34C05" w:rsidRPr="008D1AB9" w:rsidTr="00ED42BE">
        <w:tc>
          <w:tcPr>
            <w:tcW w:w="2080" w:type="dxa"/>
            <w:vAlign w:val="center"/>
          </w:tcPr>
          <w:p w:rsidR="003E50EC" w:rsidRPr="008D1AB9" w:rsidRDefault="003E50EC" w:rsidP="003E50EC">
            <w:pPr>
              <w:jc w:val="center"/>
              <w:rPr>
                <w:sz w:val="28"/>
                <w:szCs w:val="28"/>
              </w:rPr>
            </w:pPr>
            <w:proofErr w:type="gramStart"/>
            <w:r w:rsidRPr="008D1AB9">
              <w:rPr>
                <w:rFonts w:hint="eastAsia"/>
                <w:sz w:val="28"/>
                <w:szCs w:val="28"/>
              </w:rPr>
              <w:t>臺</w:t>
            </w:r>
            <w:proofErr w:type="gramEnd"/>
            <w:r w:rsidRPr="008D1AB9">
              <w:rPr>
                <w:rFonts w:hint="eastAsia"/>
                <w:sz w:val="28"/>
                <w:szCs w:val="28"/>
              </w:rPr>
              <w:t>中市政府</w:t>
            </w:r>
          </w:p>
        </w:tc>
        <w:tc>
          <w:tcPr>
            <w:tcW w:w="2072" w:type="dxa"/>
            <w:vAlign w:val="center"/>
          </w:tcPr>
          <w:p w:rsidR="003E50EC" w:rsidRPr="008D1AB9" w:rsidRDefault="002747B6" w:rsidP="00B4136E">
            <w:pPr>
              <w:jc w:val="center"/>
              <w:rPr>
                <w:sz w:val="28"/>
                <w:szCs w:val="28"/>
              </w:rPr>
            </w:pPr>
            <w:r w:rsidRPr="008D1AB9">
              <w:rPr>
                <w:rFonts w:hint="eastAsia"/>
                <w:sz w:val="28"/>
                <w:szCs w:val="28"/>
              </w:rPr>
              <w:t>39</w:t>
            </w:r>
          </w:p>
        </w:tc>
        <w:tc>
          <w:tcPr>
            <w:tcW w:w="2073" w:type="dxa"/>
            <w:vAlign w:val="center"/>
          </w:tcPr>
          <w:p w:rsidR="003E50EC" w:rsidRPr="008D1AB9" w:rsidRDefault="002747B6" w:rsidP="00B4136E">
            <w:pPr>
              <w:jc w:val="center"/>
              <w:rPr>
                <w:sz w:val="28"/>
                <w:szCs w:val="28"/>
              </w:rPr>
            </w:pPr>
            <w:r w:rsidRPr="008D1AB9">
              <w:rPr>
                <w:rFonts w:hint="eastAsia"/>
                <w:sz w:val="28"/>
                <w:szCs w:val="28"/>
              </w:rPr>
              <w:t>39</w:t>
            </w:r>
          </w:p>
        </w:tc>
        <w:tc>
          <w:tcPr>
            <w:tcW w:w="2076" w:type="dxa"/>
            <w:vAlign w:val="center"/>
          </w:tcPr>
          <w:p w:rsidR="003E50EC" w:rsidRPr="008D1AB9" w:rsidRDefault="001530FF" w:rsidP="00B4136E">
            <w:pPr>
              <w:jc w:val="center"/>
              <w:rPr>
                <w:sz w:val="28"/>
                <w:szCs w:val="28"/>
              </w:rPr>
            </w:pPr>
            <w:r w:rsidRPr="008D1AB9">
              <w:rPr>
                <w:rFonts w:hint="eastAsia"/>
                <w:sz w:val="28"/>
                <w:szCs w:val="28"/>
              </w:rPr>
              <w:t>-</w:t>
            </w:r>
          </w:p>
        </w:tc>
      </w:tr>
      <w:tr w:rsidR="00F34C05" w:rsidRPr="008D1AB9" w:rsidTr="00ED42BE">
        <w:tc>
          <w:tcPr>
            <w:tcW w:w="2080" w:type="dxa"/>
            <w:vAlign w:val="center"/>
          </w:tcPr>
          <w:p w:rsidR="003E50EC" w:rsidRPr="008D1AB9" w:rsidRDefault="003E50EC" w:rsidP="003E50EC">
            <w:pPr>
              <w:jc w:val="center"/>
              <w:rPr>
                <w:sz w:val="28"/>
                <w:szCs w:val="28"/>
              </w:rPr>
            </w:pPr>
            <w:proofErr w:type="gramStart"/>
            <w:r w:rsidRPr="008D1AB9">
              <w:rPr>
                <w:rFonts w:hint="eastAsia"/>
                <w:sz w:val="28"/>
                <w:szCs w:val="28"/>
              </w:rPr>
              <w:t>臺</w:t>
            </w:r>
            <w:proofErr w:type="gramEnd"/>
            <w:r w:rsidRPr="008D1AB9">
              <w:rPr>
                <w:rFonts w:hint="eastAsia"/>
                <w:sz w:val="28"/>
                <w:szCs w:val="28"/>
              </w:rPr>
              <w:t>南市政府</w:t>
            </w:r>
          </w:p>
        </w:tc>
        <w:tc>
          <w:tcPr>
            <w:tcW w:w="2072" w:type="dxa"/>
            <w:vAlign w:val="center"/>
          </w:tcPr>
          <w:p w:rsidR="003E50EC" w:rsidRPr="008D1AB9" w:rsidRDefault="00B4136E" w:rsidP="00B4136E">
            <w:pPr>
              <w:jc w:val="center"/>
              <w:rPr>
                <w:sz w:val="28"/>
                <w:szCs w:val="28"/>
              </w:rPr>
            </w:pPr>
            <w:r w:rsidRPr="008D1AB9">
              <w:rPr>
                <w:rFonts w:hint="eastAsia"/>
                <w:sz w:val="28"/>
                <w:szCs w:val="28"/>
              </w:rPr>
              <w:t>4</w:t>
            </w:r>
            <w:r w:rsidR="002747B6" w:rsidRPr="008D1AB9">
              <w:rPr>
                <w:rFonts w:hint="eastAsia"/>
                <w:sz w:val="28"/>
                <w:szCs w:val="28"/>
              </w:rPr>
              <w:t>1</w:t>
            </w:r>
          </w:p>
        </w:tc>
        <w:tc>
          <w:tcPr>
            <w:tcW w:w="2073" w:type="dxa"/>
            <w:vAlign w:val="center"/>
          </w:tcPr>
          <w:p w:rsidR="003E50EC" w:rsidRPr="008D1AB9" w:rsidRDefault="002747B6" w:rsidP="00B4136E">
            <w:pPr>
              <w:jc w:val="center"/>
              <w:rPr>
                <w:sz w:val="28"/>
                <w:szCs w:val="28"/>
              </w:rPr>
            </w:pPr>
            <w:r w:rsidRPr="008D1AB9">
              <w:rPr>
                <w:rFonts w:hint="eastAsia"/>
                <w:sz w:val="28"/>
                <w:szCs w:val="28"/>
              </w:rPr>
              <w:t>41</w:t>
            </w:r>
          </w:p>
        </w:tc>
        <w:tc>
          <w:tcPr>
            <w:tcW w:w="2076" w:type="dxa"/>
            <w:vAlign w:val="center"/>
          </w:tcPr>
          <w:p w:rsidR="003E50EC" w:rsidRPr="008D1AB9" w:rsidRDefault="001530FF" w:rsidP="00B4136E">
            <w:pPr>
              <w:jc w:val="center"/>
              <w:rPr>
                <w:sz w:val="28"/>
                <w:szCs w:val="28"/>
              </w:rPr>
            </w:pPr>
            <w:r w:rsidRPr="008D1AB9">
              <w:rPr>
                <w:rFonts w:hint="eastAsia"/>
                <w:sz w:val="28"/>
                <w:szCs w:val="28"/>
              </w:rPr>
              <w:t>-</w:t>
            </w:r>
          </w:p>
        </w:tc>
      </w:tr>
      <w:tr w:rsidR="00F34C05" w:rsidRPr="008D1AB9" w:rsidTr="00ED42BE">
        <w:tc>
          <w:tcPr>
            <w:tcW w:w="2080" w:type="dxa"/>
            <w:vAlign w:val="center"/>
          </w:tcPr>
          <w:p w:rsidR="003E50EC" w:rsidRPr="008D1AB9" w:rsidRDefault="003E50EC" w:rsidP="003E50EC">
            <w:pPr>
              <w:jc w:val="center"/>
              <w:rPr>
                <w:sz w:val="28"/>
                <w:szCs w:val="28"/>
              </w:rPr>
            </w:pPr>
            <w:r w:rsidRPr="008D1AB9">
              <w:rPr>
                <w:rFonts w:hint="eastAsia"/>
                <w:sz w:val="28"/>
                <w:szCs w:val="28"/>
              </w:rPr>
              <w:t>高雄市政府</w:t>
            </w:r>
          </w:p>
        </w:tc>
        <w:tc>
          <w:tcPr>
            <w:tcW w:w="2072" w:type="dxa"/>
            <w:vAlign w:val="center"/>
          </w:tcPr>
          <w:p w:rsidR="003E50EC" w:rsidRPr="008D1AB9" w:rsidRDefault="00B4136E" w:rsidP="00B4136E">
            <w:pPr>
              <w:jc w:val="center"/>
              <w:rPr>
                <w:sz w:val="28"/>
                <w:szCs w:val="28"/>
                <w:vertAlign w:val="superscript"/>
              </w:rPr>
            </w:pPr>
            <w:r w:rsidRPr="008D1AB9">
              <w:rPr>
                <w:rFonts w:hint="eastAsia"/>
                <w:sz w:val="28"/>
                <w:szCs w:val="28"/>
              </w:rPr>
              <w:t>51</w:t>
            </w:r>
            <w:proofErr w:type="gramStart"/>
            <w:r w:rsidR="002747B6" w:rsidRPr="008D1AB9">
              <w:rPr>
                <w:rFonts w:hint="eastAsia"/>
                <w:sz w:val="28"/>
                <w:szCs w:val="28"/>
                <w:vertAlign w:val="superscript"/>
              </w:rPr>
              <w:t>註</w:t>
            </w:r>
            <w:proofErr w:type="gramEnd"/>
          </w:p>
        </w:tc>
        <w:tc>
          <w:tcPr>
            <w:tcW w:w="2073" w:type="dxa"/>
            <w:vAlign w:val="center"/>
          </w:tcPr>
          <w:p w:rsidR="003E50EC" w:rsidRPr="008D1AB9" w:rsidRDefault="002747B6" w:rsidP="00B4136E">
            <w:pPr>
              <w:jc w:val="center"/>
              <w:rPr>
                <w:sz w:val="28"/>
                <w:szCs w:val="28"/>
              </w:rPr>
            </w:pPr>
            <w:r w:rsidRPr="008D1AB9">
              <w:rPr>
                <w:rFonts w:hint="eastAsia"/>
                <w:sz w:val="28"/>
                <w:szCs w:val="28"/>
              </w:rPr>
              <w:t>19</w:t>
            </w:r>
          </w:p>
        </w:tc>
        <w:tc>
          <w:tcPr>
            <w:tcW w:w="2076" w:type="dxa"/>
            <w:vAlign w:val="center"/>
          </w:tcPr>
          <w:p w:rsidR="003E50EC" w:rsidRPr="008D1AB9" w:rsidRDefault="001530FF" w:rsidP="00B4136E">
            <w:pPr>
              <w:jc w:val="center"/>
              <w:rPr>
                <w:sz w:val="28"/>
                <w:szCs w:val="28"/>
              </w:rPr>
            </w:pPr>
            <w:r w:rsidRPr="008D1AB9">
              <w:rPr>
                <w:rFonts w:hint="eastAsia"/>
                <w:sz w:val="28"/>
                <w:szCs w:val="28"/>
              </w:rPr>
              <w:t>-</w:t>
            </w:r>
          </w:p>
        </w:tc>
      </w:tr>
      <w:tr w:rsidR="00F34C05" w:rsidRPr="008D1AB9" w:rsidTr="00ED42BE">
        <w:tc>
          <w:tcPr>
            <w:tcW w:w="2080" w:type="dxa"/>
            <w:vAlign w:val="center"/>
          </w:tcPr>
          <w:p w:rsidR="003E50EC" w:rsidRPr="008D1AB9" w:rsidRDefault="003E50EC" w:rsidP="003E50EC">
            <w:pPr>
              <w:jc w:val="center"/>
              <w:rPr>
                <w:sz w:val="28"/>
                <w:szCs w:val="28"/>
              </w:rPr>
            </w:pPr>
            <w:r w:rsidRPr="008D1AB9">
              <w:rPr>
                <w:rFonts w:hint="eastAsia"/>
                <w:sz w:val="28"/>
                <w:szCs w:val="28"/>
              </w:rPr>
              <w:t>總計</w:t>
            </w:r>
          </w:p>
        </w:tc>
        <w:tc>
          <w:tcPr>
            <w:tcW w:w="2072" w:type="dxa"/>
            <w:vAlign w:val="center"/>
          </w:tcPr>
          <w:p w:rsidR="003E50EC" w:rsidRPr="008D1AB9" w:rsidRDefault="001530FF" w:rsidP="00B4136E">
            <w:pPr>
              <w:jc w:val="center"/>
              <w:rPr>
                <w:sz w:val="28"/>
                <w:szCs w:val="28"/>
              </w:rPr>
            </w:pPr>
            <w:r w:rsidRPr="008D1AB9">
              <w:rPr>
                <w:rFonts w:hint="eastAsia"/>
                <w:sz w:val="28"/>
                <w:szCs w:val="28"/>
              </w:rPr>
              <w:t>254</w:t>
            </w:r>
          </w:p>
        </w:tc>
        <w:tc>
          <w:tcPr>
            <w:tcW w:w="2073" w:type="dxa"/>
            <w:vAlign w:val="center"/>
          </w:tcPr>
          <w:p w:rsidR="003E50EC" w:rsidRPr="008D1AB9" w:rsidRDefault="001530FF" w:rsidP="00B4136E">
            <w:pPr>
              <w:jc w:val="center"/>
              <w:rPr>
                <w:sz w:val="28"/>
                <w:szCs w:val="28"/>
              </w:rPr>
            </w:pPr>
            <w:r w:rsidRPr="008D1AB9">
              <w:rPr>
                <w:rFonts w:hint="eastAsia"/>
                <w:sz w:val="28"/>
                <w:szCs w:val="28"/>
              </w:rPr>
              <w:t>159</w:t>
            </w:r>
          </w:p>
        </w:tc>
        <w:tc>
          <w:tcPr>
            <w:tcW w:w="2076" w:type="dxa"/>
            <w:vAlign w:val="center"/>
          </w:tcPr>
          <w:p w:rsidR="003E50EC" w:rsidRPr="008D1AB9" w:rsidRDefault="001530FF" w:rsidP="00B4136E">
            <w:pPr>
              <w:jc w:val="center"/>
              <w:rPr>
                <w:sz w:val="28"/>
                <w:szCs w:val="28"/>
              </w:rPr>
            </w:pPr>
            <w:r w:rsidRPr="008D1AB9">
              <w:rPr>
                <w:rFonts w:hint="eastAsia"/>
                <w:sz w:val="28"/>
                <w:szCs w:val="28"/>
              </w:rPr>
              <w:t>63%</w:t>
            </w:r>
          </w:p>
        </w:tc>
      </w:tr>
    </w:tbl>
    <w:p w:rsidR="00DD363A" w:rsidRPr="008D1AB9" w:rsidRDefault="003E50EC" w:rsidP="001530FF">
      <w:pPr>
        <w:spacing w:line="280" w:lineRule="exact"/>
        <w:rPr>
          <w:sz w:val="24"/>
          <w:szCs w:val="24"/>
        </w:rPr>
      </w:pPr>
      <w:r w:rsidRPr="008D1AB9">
        <w:rPr>
          <w:rFonts w:hint="eastAsia"/>
        </w:rPr>
        <w:t xml:space="preserve">  </w:t>
      </w:r>
      <w:r w:rsidRPr="008D1AB9">
        <w:rPr>
          <w:rFonts w:hint="eastAsia"/>
          <w:sz w:val="24"/>
          <w:szCs w:val="24"/>
        </w:rPr>
        <w:t>資料來源：</w:t>
      </w:r>
      <w:r w:rsidR="002747B6" w:rsidRPr="008D1AB9">
        <w:rPr>
          <w:rFonts w:hint="eastAsia"/>
          <w:sz w:val="24"/>
          <w:szCs w:val="24"/>
        </w:rPr>
        <w:t>各直轄市政府及外交部資料</w:t>
      </w:r>
      <w:r w:rsidRPr="008D1AB9">
        <w:rPr>
          <w:rFonts w:hint="eastAsia"/>
          <w:sz w:val="24"/>
          <w:szCs w:val="24"/>
        </w:rPr>
        <w:t>彙整</w:t>
      </w:r>
    </w:p>
    <w:p w:rsidR="001530FF" w:rsidRPr="008D1AB9" w:rsidRDefault="001530FF" w:rsidP="001530FF">
      <w:pPr>
        <w:spacing w:line="280" w:lineRule="exact"/>
        <w:ind w:leftChars="354" w:left="1558" w:hangingChars="177" w:hanging="425"/>
        <w:rPr>
          <w:sz w:val="24"/>
          <w:szCs w:val="24"/>
        </w:rPr>
      </w:pPr>
      <w:proofErr w:type="gramStart"/>
      <w:r w:rsidRPr="008D1AB9">
        <w:rPr>
          <w:rFonts w:hint="eastAsia"/>
          <w:sz w:val="24"/>
          <w:szCs w:val="24"/>
        </w:rPr>
        <w:t>註</w:t>
      </w:r>
      <w:proofErr w:type="gramEnd"/>
      <w:r w:rsidRPr="008D1AB9">
        <w:rPr>
          <w:rFonts w:hint="eastAsia"/>
          <w:sz w:val="24"/>
          <w:szCs w:val="24"/>
        </w:rPr>
        <w:t>:該直轄市政府未提供，以外交部統整各地方政府108年4月30日為止，對外締結姊妹市相關資訊。</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經核，地方制度法對各縣市政府推動國際事務工作之規範及預算的籌劃、編製及共同性費用標準等付之闕如，有關國際事務費用及公眾外交活動範圍等</w:t>
      </w:r>
      <w:r w:rsidRPr="008D1AB9">
        <w:rPr>
          <w:rFonts w:hAnsi="Arial" w:hint="eastAsia"/>
          <w:bCs/>
          <w:kern w:val="32"/>
          <w:szCs w:val="36"/>
        </w:rPr>
        <w:lastRenderedPageBreak/>
        <w:t>亦無明確界定，致使各縣市政府對推動公眾外交工作作法不一，相關作為差異頗大且主辦部門名稱不一，經費預算復受地方議會限制，在</w:t>
      </w:r>
      <w:proofErr w:type="gramStart"/>
      <w:r w:rsidRPr="008D1AB9">
        <w:rPr>
          <w:rFonts w:hAnsi="Arial" w:hint="eastAsia"/>
          <w:bCs/>
          <w:kern w:val="32"/>
          <w:szCs w:val="36"/>
        </w:rPr>
        <w:t>在</w:t>
      </w:r>
      <w:proofErr w:type="gramEnd"/>
      <w:r w:rsidRPr="008D1AB9">
        <w:rPr>
          <w:rFonts w:hAnsi="Arial" w:hint="eastAsia"/>
          <w:bCs/>
          <w:kern w:val="32"/>
          <w:szCs w:val="36"/>
        </w:rPr>
        <w:t>影響地方政府推動城市外交之效能；另外交部暨所屬</w:t>
      </w:r>
      <w:proofErr w:type="gramStart"/>
      <w:r w:rsidRPr="008D1AB9">
        <w:rPr>
          <w:rFonts w:hAnsi="Arial" w:hint="eastAsia"/>
          <w:bCs/>
          <w:kern w:val="32"/>
          <w:szCs w:val="36"/>
        </w:rPr>
        <w:t>中部、</w:t>
      </w:r>
      <w:proofErr w:type="gramEnd"/>
      <w:r w:rsidRPr="008D1AB9">
        <w:rPr>
          <w:rFonts w:hAnsi="Arial" w:hint="eastAsia"/>
          <w:bCs/>
          <w:kern w:val="32"/>
          <w:szCs w:val="36"/>
        </w:rPr>
        <w:t>雲嘉南、</w:t>
      </w:r>
      <w:proofErr w:type="gramStart"/>
      <w:r w:rsidRPr="008D1AB9">
        <w:rPr>
          <w:rFonts w:hAnsi="Arial" w:hint="eastAsia"/>
          <w:bCs/>
          <w:kern w:val="32"/>
          <w:szCs w:val="36"/>
        </w:rPr>
        <w:t>南部、東部</w:t>
      </w:r>
      <w:proofErr w:type="gramEnd"/>
      <w:r w:rsidRPr="008D1AB9">
        <w:rPr>
          <w:rFonts w:hAnsi="Arial" w:hint="eastAsia"/>
          <w:bCs/>
          <w:kern w:val="32"/>
          <w:szCs w:val="36"/>
        </w:rPr>
        <w:t>辦事處設於地方，除須主辦護照、簽證、文件證明等本職工作，</w:t>
      </w:r>
      <w:proofErr w:type="gramStart"/>
      <w:r w:rsidRPr="008D1AB9">
        <w:rPr>
          <w:rFonts w:hAnsi="Arial" w:hint="eastAsia"/>
          <w:bCs/>
          <w:kern w:val="32"/>
          <w:szCs w:val="36"/>
        </w:rPr>
        <w:t>復要協助</w:t>
      </w:r>
      <w:proofErr w:type="gramEnd"/>
      <w:r w:rsidRPr="008D1AB9">
        <w:rPr>
          <w:rFonts w:hAnsi="Arial" w:hint="eastAsia"/>
          <w:bCs/>
          <w:kern w:val="32"/>
          <w:szCs w:val="36"/>
        </w:rPr>
        <w:t>、協調或輔導各地方政府、民間組織推動辦理</w:t>
      </w:r>
      <w:proofErr w:type="gramStart"/>
      <w:r w:rsidRPr="008D1AB9">
        <w:rPr>
          <w:rFonts w:hAnsi="Arial" w:hint="eastAsia"/>
          <w:bCs/>
          <w:kern w:val="32"/>
          <w:szCs w:val="36"/>
        </w:rPr>
        <w:t>國外參</w:t>
      </w:r>
      <w:proofErr w:type="gramEnd"/>
      <w:r w:rsidRPr="008D1AB9">
        <w:rPr>
          <w:rFonts w:hAnsi="Arial" w:hint="eastAsia"/>
          <w:bCs/>
          <w:kern w:val="32"/>
          <w:szCs w:val="36"/>
        </w:rPr>
        <w:t>訪、接待等城市外交相關事宜，相關辦事細則亦未盡明確，容易形成地方政府自力辦理涉外事務情事，</w:t>
      </w:r>
      <w:proofErr w:type="gramStart"/>
      <w:r w:rsidRPr="008D1AB9">
        <w:rPr>
          <w:rFonts w:hAnsi="Arial" w:hint="eastAsia"/>
          <w:bCs/>
          <w:kern w:val="32"/>
          <w:szCs w:val="36"/>
        </w:rPr>
        <w:t>洵</w:t>
      </w:r>
      <w:proofErr w:type="gramEnd"/>
      <w:r w:rsidRPr="008D1AB9">
        <w:rPr>
          <w:rFonts w:hAnsi="Arial" w:hint="eastAsia"/>
          <w:bCs/>
          <w:kern w:val="32"/>
          <w:szCs w:val="36"/>
        </w:rPr>
        <w:t>難收事半功倍之效，殊值主管機關</w:t>
      </w:r>
      <w:proofErr w:type="gramStart"/>
      <w:r w:rsidRPr="008D1AB9">
        <w:rPr>
          <w:rFonts w:hAnsi="Arial" w:hint="eastAsia"/>
          <w:bCs/>
          <w:kern w:val="32"/>
          <w:szCs w:val="36"/>
        </w:rPr>
        <w:t>研議策</w:t>
      </w:r>
      <w:proofErr w:type="gramEnd"/>
      <w:r w:rsidRPr="008D1AB9">
        <w:rPr>
          <w:rFonts w:hAnsi="Arial" w:hint="eastAsia"/>
          <w:bCs/>
          <w:kern w:val="32"/>
          <w:szCs w:val="36"/>
        </w:rPr>
        <w:t>進。</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綜上，</w:t>
      </w:r>
      <w:r w:rsidRPr="008D1AB9">
        <w:rPr>
          <w:rFonts w:hAnsi="Arial"/>
          <w:bCs/>
          <w:kern w:val="32"/>
          <w:szCs w:val="36"/>
        </w:rPr>
        <w:t>在全球化的時代，城市</w:t>
      </w:r>
      <w:r w:rsidRPr="008D1AB9">
        <w:rPr>
          <w:rFonts w:hAnsi="Arial" w:hint="eastAsia"/>
          <w:bCs/>
          <w:kern w:val="32"/>
          <w:szCs w:val="36"/>
        </w:rPr>
        <w:t>外交</w:t>
      </w:r>
      <w:r w:rsidRPr="008D1AB9">
        <w:rPr>
          <w:rFonts w:hAnsi="Arial"/>
          <w:bCs/>
          <w:kern w:val="32"/>
          <w:szCs w:val="36"/>
        </w:rPr>
        <w:t>的功能日漸增加，世界各</w:t>
      </w:r>
      <w:r w:rsidRPr="008D1AB9">
        <w:rPr>
          <w:rFonts w:hAnsi="Arial" w:hint="eastAsia"/>
          <w:bCs/>
          <w:kern w:val="32"/>
          <w:szCs w:val="36"/>
        </w:rPr>
        <w:t>國</w:t>
      </w:r>
      <w:r w:rsidRPr="008D1AB9">
        <w:rPr>
          <w:rFonts w:hAnsi="Arial"/>
          <w:bCs/>
          <w:kern w:val="32"/>
          <w:szCs w:val="36"/>
        </w:rPr>
        <w:t>有鑒於相互交流可以縮短</w:t>
      </w:r>
      <w:proofErr w:type="gramStart"/>
      <w:r w:rsidRPr="008D1AB9">
        <w:rPr>
          <w:rFonts w:hAnsi="Arial"/>
          <w:bCs/>
          <w:kern w:val="32"/>
          <w:szCs w:val="36"/>
        </w:rPr>
        <w:t>彼此間的社</w:t>
      </w:r>
      <w:proofErr w:type="gramEnd"/>
      <w:r w:rsidRPr="008D1AB9">
        <w:rPr>
          <w:rFonts w:hAnsi="Arial"/>
          <w:bCs/>
          <w:kern w:val="32"/>
          <w:szCs w:val="36"/>
        </w:rPr>
        <w:t>經差距及文化隔閡，並可藉由實質的議題和技術援助之共同合作，促進各國</w:t>
      </w:r>
      <w:r w:rsidRPr="008D1AB9">
        <w:rPr>
          <w:rFonts w:hAnsi="Arial" w:hint="eastAsia"/>
          <w:bCs/>
          <w:kern w:val="32"/>
          <w:szCs w:val="36"/>
        </w:rPr>
        <w:t>間</w:t>
      </w:r>
      <w:r w:rsidRPr="008D1AB9">
        <w:rPr>
          <w:rFonts w:hAnsi="Arial"/>
          <w:bCs/>
          <w:kern w:val="32"/>
          <w:szCs w:val="36"/>
        </w:rPr>
        <w:t>城市交流</w:t>
      </w:r>
      <w:r w:rsidRPr="008D1AB9">
        <w:rPr>
          <w:rFonts w:hAnsi="Arial" w:hint="eastAsia"/>
          <w:bCs/>
          <w:kern w:val="32"/>
          <w:szCs w:val="36"/>
        </w:rPr>
        <w:t>及強化</w:t>
      </w:r>
      <w:r w:rsidRPr="008D1AB9">
        <w:rPr>
          <w:rFonts w:hAnsi="Arial"/>
          <w:bCs/>
          <w:kern w:val="32"/>
          <w:szCs w:val="36"/>
        </w:rPr>
        <w:t>對外整體關係，無不積極推動城市</w:t>
      </w:r>
      <w:r w:rsidRPr="008D1AB9">
        <w:rPr>
          <w:rFonts w:hAnsi="Arial" w:hint="eastAsia"/>
          <w:bCs/>
          <w:kern w:val="32"/>
          <w:szCs w:val="36"/>
        </w:rPr>
        <w:t>外交</w:t>
      </w:r>
      <w:r w:rsidRPr="008D1AB9">
        <w:rPr>
          <w:rFonts w:hAnsi="Arial"/>
          <w:bCs/>
          <w:kern w:val="32"/>
          <w:szCs w:val="36"/>
        </w:rPr>
        <w:t>，發展埠際合作</w:t>
      </w:r>
      <w:r w:rsidRPr="008D1AB9">
        <w:rPr>
          <w:rFonts w:hAnsi="Arial" w:hint="eastAsia"/>
          <w:bCs/>
          <w:kern w:val="32"/>
          <w:szCs w:val="36"/>
        </w:rPr>
        <w:t>；</w:t>
      </w:r>
      <w:r w:rsidRPr="008D1AB9">
        <w:rPr>
          <w:rFonts w:hAnsi="Arial"/>
          <w:bCs/>
          <w:kern w:val="32"/>
          <w:szCs w:val="36"/>
        </w:rPr>
        <w:t>城市外交是國家總體外交的延伸，務實與彈性的城市交流可為我國在國際政治舞台遭遇無情打壓時，提供迴旋伸展的空間。</w:t>
      </w:r>
      <w:r w:rsidRPr="008D1AB9">
        <w:rPr>
          <w:rFonts w:hAnsi="Arial" w:hint="eastAsia"/>
          <w:bCs/>
          <w:kern w:val="32"/>
          <w:szCs w:val="36"/>
        </w:rPr>
        <w:t>基此，外交部允應針對各直轄市政府推動城市外交之現況及相關建言，積極協助各縣市政府辦理城市外交；另各地方政府亦應戮力維持姊妹市(或友好城市)實質交流，</w:t>
      </w:r>
      <w:r w:rsidRPr="008D1AB9">
        <w:rPr>
          <w:rFonts w:hAnsi="Arial"/>
          <w:bCs/>
          <w:kern w:val="32"/>
          <w:szCs w:val="36"/>
        </w:rPr>
        <w:t>促進我國與各國城市交流</w:t>
      </w:r>
      <w:r w:rsidRPr="008D1AB9">
        <w:rPr>
          <w:rFonts w:hAnsi="Arial" w:hint="eastAsia"/>
          <w:bCs/>
          <w:kern w:val="32"/>
          <w:szCs w:val="36"/>
        </w:rPr>
        <w:t>及強化</w:t>
      </w:r>
      <w:r w:rsidRPr="008D1AB9">
        <w:rPr>
          <w:rFonts w:hAnsi="Arial"/>
          <w:bCs/>
          <w:kern w:val="32"/>
          <w:szCs w:val="36"/>
        </w:rPr>
        <w:t>我對外整體關係</w:t>
      </w:r>
      <w:r w:rsidRPr="008D1AB9">
        <w:rPr>
          <w:rFonts w:hAnsi="Arial" w:hint="eastAsia"/>
          <w:bCs/>
          <w:kern w:val="32"/>
          <w:szCs w:val="36"/>
        </w:rPr>
        <w:t>，進而展現公眾外交之具體成果。</w:t>
      </w:r>
    </w:p>
    <w:p w:rsidR="00410059" w:rsidRPr="008D1AB9" w:rsidRDefault="00410059" w:rsidP="00800274">
      <w:pPr>
        <w:numPr>
          <w:ilvl w:val="1"/>
          <w:numId w:val="6"/>
        </w:numPr>
        <w:spacing w:line="440" w:lineRule="exact"/>
        <w:outlineLvl w:val="1"/>
        <w:rPr>
          <w:rFonts w:hAnsi="Arial"/>
          <w:b/>
          <w:bCs/>
          <w:kern w:val="32"/>
          <w:szCs w:val="48"/>
        </w:rPr>
      </w:pPr>
      <w:r w:rsidRPr="008D1AB9">
        <w:rPr>
          <w:rFonts w:hAnsi="Arial" w:hint="eastAsia"/>
          <w:b/>
          <w:bCs/>
          <w:kern w:val="32"/>
          <w:szCs w:val="48"/>
        </w:rPr>
        <w:t>為提昇主管機關從業人員之公眾外交專業能力與工作效能，外交部允應針對執行公眾外交業務之外交官員設定明確工作綱領，提供完整訓練課程，</w:t>
      </w:r>
      <w:proofErr w:type="gramStart"/>
      <w:r w:rsidRPr="008D1AB9">
        <w:rPr>
          <w:rFonts w:hAnsi="Arial" w:hint="eastAsia"/>
          <w:b/>
          <w:bCs/>
          <w:kern w:val="32"/>
          <w:szCs w:val="48"/>
        </w:rPr>
        <w:t>賡</w:t>
      </w:r>
      <w:proofErr w:type="gramEnd"/>
      <w:r w:rsidRPr="008D1AB9">
        <w:rPr>
          <w:rFonts w:hAnsi="Arial" w:hint="eastAsia"/>
          <w:b/>
          <w:bCs/>
          <w:kern w:val="32"/>
          <w:szCs w:val="48"/>
        </w:rPr>
        <w:t>續加強</w:t>
      </w:r>
      <w:proofErr w:type="gramStart"/>
      <w:r w:rsidRPr="008D1AB9">
        <w:rPr>
          <w:rFonts w:hAnsi="Arial" w:hint="eastAsia"/>
          <w:b/>
          <w:bCs/>
          <w:kern w:val="32"/>
          <w:szCs w:val="48"/>
        </w:rPr>
        <w:t>該部及駐</w:t>
      </w:r>
      <w:proofErr w:type="gramEnd"/>
      <w:r w:rsidRPr="008D1AB9">
        <w:rPr>
          <w:rFonts w:hAnsi="Arial" w:hint="eastAsia"/>
          <w:b/>
          <w:bCs/>
          <w:kern w:val="32"/>
          <w:szCs w:val="48"/>
        </w:rPr>
        <w:t>外館處與國內相關機關同仁公眾外交相關專業智識與才能之教育訓練，</w:t>
      </w:r>
      <w:r w:rsidRPr="008D1AB9">
        <w:rPr>
          <w:rFonts w:hAnsi="Arial"/>
          <w:b/>
          <w:bCs/>
          <w:kern w:val="32"/>
          <w:szCs w:val="48"/>
        </w:rPr>
        <w:t>為拓展</w:t>
      </w:r>
      <w:r w:rsidRPr="008D1AB9">
        <w:rPr>
          <w:rFonts w:hAnsi="Arial" w:hint="eastAsia"/>
          <w:b/>
          <w:bCs/>
          <w:kern w:val="32"/>
          <w:szCs w:val="48"/>
        </w:rPr>
        <w:t>公眾</w:t>
      </w:r>
      <w:r w:rsidRPr="008D1AB9">
        <w:rPr>
          <w:rFonts w:hAnsi="Arial"/>
          <w:b/>
          <w:bCs/>
          <w:kern w:val="32"/>
          <w:szCs w:val="48"/>
        </w:rPr>
        <w:t>外交</w:t>
      </w:r>
      <w:proofErr w:type="gramStart"/>
      <w:r w:rsidRPr="008D1AB9">
        <w:rPr>
          <w:rFonts w:hAnsi="Arial"/>
          <w:b/>
          <w:bCs/>
          <w:kern w:val="32"/>
          <w:szCs w:val="48"/>
        </w:rPr>
        <w:t>挹</w:t>
      </w:r>
      <w:proofErr w:type="gramEnd"/>
      <w:r w:rsidRPr="008D1AB9">
        <w:rPr>
          <w:rFonts w:hAnsi="Arial"/>
          <w:b/>
          <w:bCs/>
          <w:kern w:val="32"/>
          <w:szCs w:val="48"/>
        </w:rPr>
        <w:t>注新能量</w:t>
      </w:r>
      <w:r w:rsidR="00F0728A" w:rsidRPr="008D1AB9">
        <w:rPr>
          <w:rFonts w:hAnsi="Arial" w:hint="eastAsia"/>
          <w:b/>
          <w:bCs/>
          <w:kern w:val="32"/>
          <w:szCs w:val="48"/>
        </w:rPr>
        <w:t>；</w:t>
      </w:r>
      <w:proofErr w:type="gramStart"/>
      <w:r w:rsidR="00F0728A" w:rsidRPr="008D1AB9">
        <w:rPr>
          <w:rFonts w:hAnsi="Arial" w:hint="eastAsia"/>
          <w:b/>
          <w:bCs/>
          <w:kern w:val="32"/>
          <w:szCs w:val="48"/>
        </w:rPr>
        <w:t>另</w:t>
      </w:r>
      <w:proofErr w:type="gramEnd"/>
      <w:r w:rsidR="00F0728A" w:rsidRPr="008D1AB9">
        <w:rPr>
          <w:rFonts w:hAnsi="Arial" w:hint="eastAsia"/>
          <w:b/>
          <w:bCs/>
          <w:kern w:val="32"/>
          <w:szCs w:val="48"/>
        </w:rPr>
        <w:t>，外交部允宜</w:t>
      </w:r>
      <w:proofErr w:type="gramStart"/>
      <w:r w:rsidR="00F0728A" w:rsidRPr="008D1AB9">
        <w:rPr>
          <w:rFonts w:hAnsi="Arial" w:hint="eastAsia"/>
          <w:b/>
          <w:bCs/>
          <w:kern w:val="32"/>
          <w:szCs w:val="48"/>
        </w:rPr>
        <w:t>研</w:t>
      </w:r>
      <w:proofErr w:type="gramEnd"/>
      <w:r w:rsidR="00F0728A" w:rsidRPr="008D1AB9">
        <w:rPr>
          <w:rFonts w:hAnsi="Arial" w:hint="eastAsia"/>
          <w:b/>
          <w:bCs/>
          <w:kern w:val="32"/>
          <w:szCs w:val="48"/>
        </w:rPr>
        <w:t>議</w:t>
      </w:r>
      <w:r w:rsidR="00D578EE" w:rsidRPr="008D1AB9">
        <w:rPr>
          <w:rFonts w:hAnsi="Arial" w:hint="eastAsia"/>
          <w:b/>
          <w:bCs/>
          <w:kern w:val="32"/>
          <w:szCs w:val="48"/>
        </w:rPr>
        <w:t>，如何將各外館(1</w:t>
      </w:r>
      <w:r w:rsidR="003C7ECD" w:rsidRPr="008D1AB9">
        <w:rPr>
          <w:rFonts w:hAnsi="Arial" w:hint="eastAsia"/>
          <w:b/>
          <w:bCs/>
          <w:kern w:val="32"/>
          <w:szCs w:val="48"/>
        </w:rPr>
        <w:t>0</w:t>
      </w:r>
      <w:r w:rsidR="00D578EE" w:rsidRPr="008D1AB9">
        <w:rPr>
          <w:rFonts w:hAnsi="Arial" w:hint="eastAsia"/>
          <w:b/>
          <w:bCs/>
          <w:kern w:val="32"/>
          <w:szCs w:val="48"/>
        </w:rPr>
        <w:t>9所)及外交人員執行公眾外交之成效，進行績效評比，列入年度考績，並列出典範供所屬觀摩，以收公眾外交執</w:t>
      </w:r>
      <w:r w:rsidR="00D578EE" w:rsidRPr="008D1AB9">
        <w:rPr>
          <w:rFonts w:hAnsi="Arial" w:hint="eastAsia"/>
          <w:b/>
          <w:bCs/>
          <w:kern w:val="32"/>
          <w:szCs w:val="48"/>
        </w:rPr>
        <w:lastRenderedPageBreak/>
        <w:t>行之效益</w:t>
      </w:r>
      <w:r w:rsidRPr="008D1AB9">
        <w:rPr>
          <w:rFonts w:hAnsi="Arial" w:hint="eastAsia"/>
          <w:b/>
          <w:bCs/>
          <w:kern w:val="32"/>
          <w:szCs w:val="48"/>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ascii="Times New Roman" w:hint="eastAsia"/>
        </w:rPr>
        <w:t>外交部掌理</w:t>
      </w:r>
      <w:r w:rsidRPr="008D1AB9">
        <w:rPr>
          <w:rFonts w:ascii="Times New Roman" w:hAnsi="標楷體" w:hint="eastAsia"/>
        </w:rPr>
        <w:t>「</w:t>
      </w:r>
      <w:r w:rsidRPr="008D1AB9">
        <w:rPr>
          <w:rFonts w:ascii="Times New Roman" w:hint="eastAsia"/>
        </w:rPr>
        <w:t>外交領事與國際事務人員培訓</w:t>
      </w:r>
      <w:r w:rsidRPr="008D1AB9">
        <w:rPr>
          <w:rFonts w:ascii="Times New Roman" w:hAnsi="標楷體" w:hint="eastAsia"/>
        </w:rPr>
        <w:t>」</w:t>
      </w:r>
      <w:r w:rsidRPr="008D1AB9">
        <w:rPr>
          <w:rFonts w:ascii="Times New Roman" w:hint="eastAsia"/>
        </w:rPr>
        <w:t>事項，查外交部組織法第</w:t>
      </w:r>
      <w:r w:rsidRPr="008D1AB9">
        <w:rPr>
          <w:rFonts w:hAnsi="標楷體" w:hint="eastAsia"/>
        </w:rPr>
        <w:t>2條第1項第8款</w:t>
      </w:r>
      <w:r w:rsidRPr="008D1AB9">
        <w:rPr>
          <w:rFonts w:ascii="Times New Roman" w:hint="eastAsia"/>
        </w:rPr>
        <w:t>定有明文；有關外交事務之相關</w:t>
      </w:r>
      <w:r w:rsidRPr="008D1AB9">
        <w:rPr>
          <w:rFonts w:ascii="Times New Roman"/>
        </w:rPr>
        <w:t>教育訓練</w:t>
      </w:r>
      <w:r w:rsidRPr="008D1AB9">
        <w:rPr>
          <w:rFonts w:ascii="Times New Roman" w:hint="eastAsia"/>
        </w:rPr>
        <w:t>，係由</w:t>
      </w:r>
      <w:r w:rsidRPr="008D1AB9">
        <w:rPr>
          <w:rFonts w:ascii="Times New Roman" w:hAnsi="標楷體" w:hint="eastAsia"/>
        </w:rPr>
        <w:t>「</w:t>
      </w:r>
      <w:r w:rsidRPr="008D1AB9">
        <w:rPr>
          <w:rFonts w:ascii="Times New Roman" w:hint="eastAsia"/>
        </w:rPr>
        <w:t>外交部外交及國際事務學院</w:t>
      </w:r>
      <w:r w:rsidRPr="008D1AB9">
        <w:rPr>
          <w:rFonts w:ascii="Times New Roman" w:hAnsi="標楷體" w:hint="eastAsia"/>
        </w:rPr>
        <w:t>」</w:t>
      </w:r>
      <w:r w:rsidRPr="008D1AB9">
        <w:rPr>
          <w:rFonts w:ascii="Times New Roman"/>
          <w:vertAlign w:val="superscript"/>
        </w:rPr>
        <w:footnoteReference w:id="22"/>
      </w:r>
      <w:r w:rsidRPr="008D1AB9">
        <w:rPr>
          <w:rFonts w:ascii="Times New Roman" w:hint="eastAsia"/>
        </w:rPr>
        <w:t>主政。</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外交部培育公眾外交專業人員之方式：</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該部所屬外交及國際事務學院（下稱外交學院）重要任務之</w:t>
      </w:r>
      <w:proofErr w:type="gramStart"/>
      <w:r w:rsidRPr="008D1AB9">
        <w:rPr>
          <w:rFonts w:hAnsi="Arial" w:hint="eastAsia"/>
          <w:bCs/>
          <w:kern w:val="32"/>
          <w:szCs w:val="36"/>
        </w:rPr>
        <w:t>一</w:t>
      </w:r>
      <w:proofErr w:type="gramEnd"/>
      <w:r w:rsidRPr="008D1AB9">
        <w:rPr>
          <w:rFonts w:hAnsi="Arial" w:hint="eastAsia"/>
          <w:bCs/>
          <w:kern w:val="32"/>
          <w:szCs w:val="36"/>
        </w:rPr>
        <w:t>即為對新進及在職外交及領事人員及政府涉外事務人員之職能訓練，其中包括培養公眾外交專業知識及實務訓練等，辦理方式包括：</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安排「公眾外交」相關培訓課程或活動，如「公眾溝通與口語表達」、「創意運用新社群媒體於國際文宣」、「新社群媒體運用技巧及案例」、「新聞處理及媒體應對」、「如何介紹台灣觀光景點、文化與藝術」、「假新聞之辨識及處理原則」及「公眾外交與社群媒體經驗分享」、「媒體與社群媒體實務分享工作坊」（與理念相近國家合辦，以英文進行）等，以強化</w:t>
      </w:r>
      <w:proofErr w:type="gramStart"/>
      <w:r w:rsidRPr="008D1AB9">
        <w:rPr>
          <w:rFonts w:hAnsi="Arial" w:hint="eastAsia"/>
          <w:kern w:val="32"/>
          <w:szCs w:val="36"/>
        </w:rPr>
        <w:t>該部及業務</w:t>
      </w:r>
      <w:proofErr w:type="gramEnd"/>
      <w:r w:rsidRPr="008D1AB9">
        <w:rPr>
          <w:rFonts w:hAnsi="Arial" w:hint="eastAsia"/>
          <w:kern w:val="32"/>
          <w:szCs w:val="36"/>
        </w:rPr>
        <w:t>相關機關同仁對公眾外交之瞭解。</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對其他中央機關與地方政府、學校及社會團體與人士等，透過辦理「全民外交研習營」及對外宣講與接待參訪團體等，加強各界對我國外交工作之瞭解與支持。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該部外交學院上（107）年相關課程及活動一覽表如</w:t>
      </w:r>
      <w:r w:rsidR="00DD363A" w:rsidRPr="008D1AB9">
        <w:rPr>
          <w:rFonts w:hAnsi="Arial" w:hint="eastAsia"/>
          <w:kern w:val="32"/>
          <w:szCs w:val="36"/>
        </w:rPr>
        <w:t>下</w:t>
      </w:r>
      <w:r w:rsidRPr="008D1AB9">
        <w:rPr>
          <w:rFonts w:hAnsi="Arial" w:hint="eastAsia"/>
          <w:kern w:val="32"/>
          <w:szCs w:val="36"/>
        </w:rPr>
        <w:t>：</w:t>
      </w:r>
    </w:p>
    <w:p w:rsidR="00410059" w:rsidRPr="008D1AB9" w:rsidRDefault="00410059" w:rsidP="00725774">
      <w:pPr>
        <w:pStyle w:val="a3"/>
      </w:pPr>
      <w:r w:rsidRPr="008D1AB9">
        <w:rPr>
          <w:rFonts w:hint="eastAsia"/>
        </w:rPr>
        <w:t>外交學院</w:t>
      </w:r>
      <w:proofErr w:type="gramStart"/>
      <w:r w:rsidRPr="008D1AB9">
        <w:rPr>
          <w:rFonts w:hint="eastAsia"/>
        </w:rPr>
        <w:t>107</w:t>
      </w:r>
      <w:proofErr w:type="gramEnd"/>
      <w:r w:rsidRPr="008D1AB9">
        <w:rPr>
          <w:rFonts w:hint="eastAsia"/>
        </w:rPr>
        <w:t>年</w:t>
      </w:r>
      <w:r w:rsidR="00725774" w:rsidRPr="008D1AB9">
        <w:rPr>
          <w:rFonts w:hint="eastAsia"/>
        </w:rPr>
        <w:t>度辦理之「公眾外交」相關培訓課程及活動</w:t>
      </w:r>
      <w:r w:rsidRPr="008D1AB9">
        <w:rPr>
          <w:rFonts w:hint="eastAsia"/>
        </w:rPr>
        <w:t>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2788"/>
        <w:gridCol w:w="2757"/>
      </w:tblGrid>
      <w:tr w:rsidR="00F34C05" w:rsidRPr="008D1AB9" w:rsidTr="0094326B">
        <w:trPr>
          <w:tblHeader/>
        </w:trPr>
        <w:tc>
          <w:tcPr>
            <w:tcW w:w="2835" w:type="dxa"/>
            <w:shd w:val="clear" w:color="auto" w:fill="DDD9C3" w:themeFill="background2" w:themeFillShade="E6"/>
          </w:tcPr>
          <w:p w:rsidR="00725774" w:rsidRPr="008D1AB9" w:rsidRDefault="00725774" w:rsidP="00725774">
            <w:pPr>
              <w:overflowPunct/>
              <w:autoSpaceDE/>
              <w:autoSpaceDN/>
              <w:snapToGrid w:val="0"/>
              <w:rPr>
                <w:rFonts w:ascii="Times New Roman"/>
                <w:b/>
                <w:sz w:val="28"/>
                <w:szCs w:val="28"/>
              </w:rPr>
            </w:pPr>
            <w:r w:rsidRPr="008D1AB9">
              <w:rPr>
                <w:rFonts w:ascii="Times New Roman" w:hAnsi="標楷體"/>
                <w:b/>
                <w:sz w:val="28"/>
                <w:szCs w:val="28"/>
              </w:rPr>
              <w:t>類別</w:t>
            </w:r>
          </w:p>
        </w:tc>
        <w:tc>
          <w:tcPr>
            <w:tcW w:w="2852" w:type="dxa"/>
            <w:shd w:val="clear" w:color="auto" w:fill="DDD9C3" w:themeFill="background2" w:themeFillShade="E6"/>
          </w:tcPr>
          <w:p w:rsidR="00725774" w:rsidRPr="008D1AB9" w:rsidRDefault="00725774" w:rsidP="00725774">
            <w:pPr>
              <w:overflowPunct/>
              <w:autoSpaceDE/>
              <w:autoSpaceDN/>
              <w:snapToGrid w:val="0"/>
              <w:rPr>
                <w:rFonts w:ascii="Times New Roman"/>
                <w:b/>
                <w:sz w:val="28"/>
                <w:szCs w:val="28"/>
              </w:rPr>
            </w:pPr>
            <w:r w:rsidRPr="008D1AB9">
              <w:rPr>
                <w:rFonts w:ascii="Times New Roman" w:hAnsi="標楷體"/>
                <w:b/>
                <w:sz w:val="28"/>
                <w:szCs w:val="28"/>
              </w:rPr>
              <w:t>培訓課程或主題</w:t>
            </w:r>
          </w:p>
        </w:tc>
        <w:tc>
          <w:tcPr>
            <w:tcW w:w="2835" w:type="dxa"/>
            <w:shd w:val="clear" w:color="auto" w:fill="DDD9C3" w:themeFill="background2" w:themeFillShade="E6"/>
          </w:tcPr>
          <w:p w:rsidR="00725774" w:rsidRPr="008D1AB9" w:rsidRDefault="00725774" w:rsidP="00725774">
            <w:pPr>
              <w:overflowPunct/>
              <w:autoSpaceDE/>
              <w:autoSpaceDN/>
              <w:snapToGrid w:val="0"/>
              <w:rPr>
                <w:rFonts w:ascii="Times New Roman"/>
                <w:b/>
                <w:sz w:val="28"/>
                <w:szCs w:val="28"/>
              </w:rPr>
            </w:pPr>
            <w:r w:rsidRPr="008D1AB9">
              <w:rPr>
                <w:rFonts w:ascii="Times New Roman" w:hAnsi="標楷體"/>
                <w:b/>
                <w:sz w:val="28"/>
                <w:szCs w:val="28"/>
              </w:rPr>
              <w:t>受訓人員及所屬機關</w:t>
            </w:r>
          </w:p>
        </w:tc>
      </w:tr>
      <w:tr w:rsidR="00F34C05" w:rsidRPr="008D1AB9" w:rsidTr="0094326B">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「中階主管班」及「中</w:t>
            </w:r>
            <w:r w:rsidRPr="008D1AB9">
              <w:rPr>
                <w:rFonts w:ascii="Times New Roman" w:hAnsi="標楷體"/>
                <w:sz w:val="28"/>
                <w:szCs w:val="28"/>
              </w:rPr>
              <w:lastRenderedPageBreak/>
              <w:t>階主管培訓班」課程</w:t>
            </w:r>
          </w:p>
        </w:tc>
        <w:tc>
          <w:tcPr>
            <w:tcW w:w="2852" w:type="dxa"/>
            <w:shd w:val="clear" w:color="auto" w:fill="auto"/>
          </w:tcPr>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lastRenderedPageBreak/>
              <w:t>(1)</w:t>
            </w:r>
            <w:r w:rsidRPr="008D1AB9">
              <w:rPr>
                <w:rFonts w:ascii="Times New Roman" w:hAnsi="標楷體"/>
                <w:sz w:val="28"/>
                <w:szCs w:val="28"/>
              </w:rPr>
              <w:t>公眾溝通與口語表</w:t>
            </w:r>
            <w:r w:rsidRPr="008D1AB9">
              <w:rPr>
                <w:rFonts w:ascii="Times New Roman" w:hAnsi="標楷體"/>
                <w:sz w:val="28"/>
                <w:szCs w:val="28"/>
              </w:rPr>
              <w:lastRenderedPageBreak/>
              <w:t>達</w:t>
            </w:r>
            <w:r w:rsidRPr="008D1AB9">
              <w:rPr>
                <w:rFonts w:ascii="Times New Roman"/>
                <w:sz w:val="28"/>
                <w:szCs w:val="28"/>
              </w:rPr>
              <w:t xml:space="preserve"> </w:t>
            </w:r>
          </w:p>
          <w:p w:rsidR="00725774" w:rsidRPr="008D1AB9" w:rsidRDefault="00725774" w:rsidP="00725774">
            <w:pPr>
              <w:overflowPunct/>
              <w:autoSpaceDE/>
              <w:autoSpaceDN/>
              <w:snapToGrid w:val="0"/>
              <w:ind w:left="367" w:hangingChars="131" w:hanging="367"/>
              <w:rPr>
                <w:rFonts w:ascii="Times New Roman"/>
                <w:sz w:val="28"/>
                <w:szCs w:val="28"/>
              </w:rPr>
            </w:pPr>
            <w:r w:rsidRPr="008D1AB9">
              <w:rPr>
                <w:rFonts w:ascii="Times New Roman"/>
                <w:sz w:val="28"/>
                <w:szCs w:val="28"/>
              </w:rPr>
              <w:t>(2)</w:t>
            </w:r>
            <w:r w:rsidRPr="008D1AB9">
              <w:rPr>
                <w:rFonts w:ascii="Times New Roman" w:hAnsi="標楷體"/>
                <w:sz w:val="28"/>
                <w:szCs w:val="28"/>
              </w:rPr>
              <w:t>如何發揮創意運用新社群媒體於國際文宣</w:t>
            </w:r>
          </w:p>
          <w:p w:rsidR="00725774" w:rsidRPr="008D1AB9" w:rsidRDefault="00725774" w:rsidP="00725774">
            <w:pPr>
              <w:overflowPunct/>
              <w:autoSpaceDE/>
              <w:autoSpaceDN/>
              <w:snapToGrid w:val="0"/>
              <w:ind w:left="367" w:hangingChars="131" w:hanging="367"/>
              <w:rPr>
                <w:rFonts w:ascii="Times New Roman"/>
                <w:sz w:val="28"/>
                <w:szCs w:val="28"/>
              </w:rPr>
            </w:pPr>
            <w:r w:rsidRPr="008D1AB9">
              <w:rPr>
                <w:rFonts w:ascii="Times New Roman"/>
                <w:sz w:val="28"/>
                <w:szCs w:val="28"/>
              </w:rPr>
              <w:t>(3)</w:t>
            </w:r>
            <w:r w:rsidRPr="008D1AB9">
              <w:rPr>
                <w:rFonts w:ascii="Times New Roman" w:hAnsi="標楷體"/>
                <w:sz w:val="28"/>
                <w:szCs w:val="28"/>
              </w:rPr>
              <w:t>新社群媒體運用技巧及案例</w:t>
            </w:r>
          </w:p>
        </w:tc>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lastRenderedPageBreak/>
              <w:t>外交部科</w:t>
            </w:r>
            <w:r w:rsidRPr="008D1AB9">
              <w:rPr>
                <w:rFonts w:ascii="Times New Roman"/>
                <w:sz w:val="28"/>
                <w:szCs w:val="28"/>
              </w:rPr>
              <w:t>(</w:t>
            </w:r>
            <w:r w:rsidRPr="008D1AB9">
              <w:rPr>
                <w:rFonts w:ascii="Times New Roman" w:hAnsi="標楷體"/>
                <w:sz w:val="28"/>
                <w:szCs w:val="28"/>
              </w:rPr>
              <w:t>組</w:t>
            </w:r>
            <w:r w:rsidRPr="008D1AB9">
              <w:rPr>
                <w:rFonts w:ascii="Times New Roman"/>
                <w:sz w:val="28"/>
                <w:szCs w:val="28"/>
              </w:rPr>
              <w:t>)</w:t>
            </w:r>
            <w:r w:rsidRPr="008D1AB9">
              <w:rPr>
                <w:rFonts w:ascii="Times New Roman" w:hAnsi="標楷體"/>
                <w:sz w:val="28"/>
                <w:szCs w:val="28"/>
              </w:rPr>
              <w:t>長及科</w:t>
            </w:r>
            <w:r w:rsidRPr="008D1AB9">
              <w:rPr>
                <w:rFonts w:ascii="Times New Roman" w:hAnsi="標楷體" w:hint="eastAsia"/>
                <w:sz w:val="28"/>
                <w:szCs w:val="28"/>
              </w:rPr>
              <w:lastRenderedPageBreak/>
              <w:t>(</w:t>
            </w:r>
            <w:r w:rsidRPr="008D1AB9">
              <w:rPr>
                <w:rFonts w:ascii="Times New Roman" w:hAnsi="標楷體"/>
                <w:sz w:val="28"/>
                <w:szCs w:val="28"/>
              </w:rPr>
              <w:t>組</w:t>
            </w:r>
            <w:r w:rsidRPr="008D1AB9">
              <w:rPr>
                <w:rFonts w:ascii="Times New Roman" w:hAnsi="標楷體" w:hint="eastAsia"/>
                <w:sz w:val="28"/>
                <w:szCs w:val="28"/>
              </w:rPr>
              <w:t>)</w:t>
            </w:r>
            <w:r w:rsidRPr="008D1AB9">
              <w:rPr>
                <w:rFonts w:ascii="Times New Roman" w:hAnsi="標楷體"/>
                <w:sz w:val="28"/>
                <w:szCs w:val="28"/>
              </w:rPr>
              <w:t>長儲備人員</w:t>
            </w:r>
            <w:r w:rsidRPr="008D1AB9">
              <w:rPr>
                <w:rFonts w:ascii="Times New Roman"/>
                <w:sz w:val="28"/>
                <w:szCs w:val="28"/>
              </w:rPr>
              <w:t>(</w:t>
            </w:r>
            <w:r w:rsidRPr="008D1AB9">
              <w:rPr>
                <w:rFonts w:ascii="Times New Roman" w:hAnsi="標楷體"/>
                <w:sz w:val="28"/>
                <w:szCs w:val="28"/>
              </w:rPr>
              <w:t>專員、二秘</w:t>
            </w:r>
            <w:proofErr w:type="gramStart"/>
            <w:r w:rsidRPr="008D1AB9">
              <w:rPr>
                <w:rFonts w:ascii="Times New Roman" w:hAnsi="標楷體"/>
                <w:sz w:val="28"/>
                <w:szCs w:val="28"/>
              </w:rPr>
              <w:t>回部等</w:t>
            </w:r>
            <w:proofErr w:type="gramEnd"/>
            <w:r w:rsidRPr="008D1AB9">
              <w:rPr>
                <w:rFonts w:ascii="Times New Roman"/>
                <w:sz w:val="28"/>
                <w:szCs w:val="28"/>
              </w:rPr>
              <w:t>)</w:t>
            </w:r>
          </w:p>
        </w:tc>
      </w:tr>
      <w:tr w:rsidR="00F34C05" w:rsidRPr="008D1AB9" w:rsidTr="0094326B">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lastRenderedPageBreak/>
              <w:t>「外交領事人員及外交行政人員暨僑務委員會僑務人員專業講習班」</w:t>
            </w:r>
          </w:p>
        </w:tc>
        <w:tc>
          <w:tcPr>
            <w:tcW w:w="2852" w:type="dxa"/>
            <w:shd w:val="clear" w:color="auto" w:fill="auto"/>
          </w:tcPr>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(1)</w:t>
            </w:r>
            <w:r w:rsidRPr="008D1AB9">
              <w:rPr>
                <w:rFonts w:ascii="Times New Roman" w:hAnsi="標楷體"/>
                <w:sz w:val="28"/>
                <w:szCs w:val="28"/>
              </w:rPr>
              <w:t>公眾溝通與口語表達</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(2)</w:t>
            </w:r>
            <w:r w:rsidRPr="008D1AB9">
              <w:rPr>
                <w:rFonts w:ascii="Times New Roman"/>
                <w:sz w:val="28"/>
                <w:szCs w:val="28"/>
              </w:rPr>
              <w:t>如何發揮創意運用新社群媒體於國際文宣</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(3)</w:t>
            </w:r>
            <w:r w:rsidRPr="008D1AB9">
              <w:rPr>
                <w:rFonts w:ascii="Times New Roman"/>
                <w:sz w:val="28"/>
                <w:szCs w:val="28"/>
              </w:rPr>
              <w:t>新社群媒體運用技巧及案例</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(4)</w:t>
            </w:r>
            <w:r w:rsidRPr="008D1AB9">
              <w:rPr>
                <w:rFonts w:ascii="Times New Roman"/>
                <w:sz w:val="28"/>
                <w:szCs w:val="28"/>
              </w:rPr>
              <w:t>新媒體運用與外交工作</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(5)</w:t>
            </w:r>
            <w:r w:rsidRPr="008D1AB9">
              <w:rPr>
                <w:rFonts w:ascii="Times New Roman"/>
                <w:sz w:val="28"/>
                <w:szCs w:val="28"/>
              </w:rPr>
              <w:t>新聞處理及媒體應對原則</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(6)</w:t>
            </w:r>
            <w:r w:rsidRPr="008D1AB9">
              <w:rPr>
                <w:rFonts w:ascii="Times New Roman"/>
                <w:sz w:val="28"/>
                <w:szCs w:val="28"/>
              </w:rPr>
              <w:t>推動國際文宣業務</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(7)</w:t>
            </w:r>
            <w:r w:rsidRPr="008D1AB9">
              <w:rPr>
                <w:rFonts w:ascii="Times New Roman"/>
                <w:sz w:val="28"/>
                <w:szCs w:val="28"/>
              </w:rPr>
              <w:t>外交人員形象塑造</w:t>
            </w:r>
            <w:r w:rsidRPr="008D1AB9">
              <w:rPr>
                <w:rFonts w:ascii="Times New Roman"/>
                <w:sz w:val="28"/>
                <w:szCs w:val="28"/>
              </w:rPr>
              <w:t>(</w:t>
            </w:r>
            <w:r w:rsidRPr="008D1AB9">
              <w:rPr>
                <w:rFonts w:ascii="Times New Roman"/>
                <w:sz w:val="28"/>
                <w:szCs w:val="28"/>
              </w:rPr>
              <w:t>含實際演練及穿著</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(8) SDGs</w:t>
            </w:r>
            <w:r w:rsidRPr="008D1AB9">
              <w:rPr>
                <w:rFonts w:ascii="Times New Roman"/>
                <w:sz w:val="28"/>
                <w:szCs w:val="28"/>
              </w:rPr>
              <w:t>及國際醫療合作發展新趨勢</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(9)</w:t>
            </w:r>
            <w:r w:rsidRPr="008D1AB9">
              <w:rPr>
                <w:rFonts w:ascii="Times New Roman"/>
                <w:sz w:val="28"/>
                <w:szCs w:val="28"/>
              </w:rPr>
              <w:t>如何介紹台灣觀光景點</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(10)</w:t>
            </w:r>
            <w:r w:rsidRPr="008D1AB9">
              <w:rPr>
                <w:rFonts w:ascii="Times New Roman"/>
                <w:sz w:val="28"/>
                <w:szCs w:val="28"/>
              </w:rPr>
              <w:t>為民服務之客服精神及溝通技巧</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(11)</w:t>
            </w:r>
            <w:r w:rsidRPr="008D1AB9">
              <w:rPr>
                <w:rFonts w:ascii="Times New Roman"/>
                <w:sz w:val="28"/>
                <w:szCs w:val="28"/>
              </w:rPr>
              <w:t>如何介紹台灣文化與藝術</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(12)</w:t>
            </w:r>
            <w:r w:rsidRPr="008D1AB9">
              <w:rPr>
                <w:rFonts w:ascii="Times New Roman"/>
                <w:sz w:val="28"/>
                <w:szCs w:val="28"/>
              </w:rPr>
              <w:t>青年世代參與聯合國永續發展目標</w:t>
            </w:r>
            <w:r w:rsidRPr="008D1AB9">
              <w:rPr>
                <w:rFonts w:ascii="Times New Roman"/>
                <w:sz w:val="28"/>
                <w:szCs w:val="28"/>
              </w:rPr>
              <w:t>SDGs</w:t>
            </w:r>
            <w:r w:rsidRPr="008D1AB9">
              <w:rPr>
                <w:rFonts w:ascii="Times New Roman"/>
                <w:sz w:val="28"/>
                <w:szCs w:val="28"/>
              </w:rPr>
              <w:t>之經驗分享</w:t>
            </w:r>
          </w:p>
        </w:tc>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公務人員特種考試外交領事人員及外交行政人員考試暨僑務人員之錄取人員</w:t>
            </w:r>
          </w:p>
        </w:tc>
      </w:tr>
      <w:tr w:rsidR="00F34C05" w:rsidRPr="008D1AB9" w:rsidTr="0094326B">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「新近調部同仁講習班」課程</w:t>
            </w:r>
          </w:p>
        </w:tc>
        <w:tc>
          <w:tcPr>
            <w:tcW w:w="2852" w:type="dxa"/>
            <w:shd w:val="clear" w:color="auto" w:fill="auto"/>
          </w:tcPr>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(1)</w:t>
            </w:r>
            <w:r w:rsidRPr="008D1AB9">
              <w:rPr>
                <w:rFonts w:ascii="Times New Roman"/>
                <w:sz w:val="28"/>
                <w:szCs w:val="28"/>
              </w:rPr>
              <w:t>如何推動國內外文宣業務與運用社群媒體</w:t>
            </w:r>
            <w:r w:rsidRPr="008D1AB9">
              <w:rPr>
                <w:rFonts w:ascii="Times New Roman"/>
                <w:sz w:val="28"/>
                <w:szCs w:val="28"/>
              </w:rPr>
              <w:t xml:space="preserve"> </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(2)</w:t>
            </w:r>
            <w:r w:rsidRPr="008D1AB9">
              <w:rPr>
                <w:rFonts w:ascii="Times New Roman"/>
                <w:sz w:val="28"/>
                <w:szCs w:val="28"/>
              </w:rPr>
              <w:t>假新聞之辨識及處</w:t>
            </w:r>
            <w:r w:rsidRPr="008D1AB9">
              <w:rPr>
                <w:rFonts w:ascii="Times New Roman"/>
                <w:sz w:val="28"/>
                <w:szCs w:val="28"/>
              </w:rPr>
              <w:lastRenderedPageBreak/>
              <w:t>理原則</w:t>
            </w:r>
          </w:p>
        </w:tc>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lastRenderedPageBreak/>
              <w:t>新近</w:t>
            </w:r>
            <w:r w:rsidRPr="008D1AB9">
              <w:rPr>
                <w:rFonts w:ascii="Times New Roman"/>
                <w:sz w:val="28"/>
                <w:szCs w:val="28"/>
              </w:rPr>
              <w:t>(</w:t>
            </w:r>
            <w:r w:rsidRPr="008D1AB9">
              <w:rPr>
                <w:rFonts w:ascii="Times New Roman" w:hAnsi="標楷體"/>
                <w:sz w:val="28"/>
                <w:szCs w:val="28"/>
              </w:rPr>
              <w:t>輪調</w:t>
            </w:r>
            <w:r w:rsidRPr="008D1AB9">
              <w:rPr>
                <w:rFonts w:ascii="Times New Roman"/>
                <w:sz w:val="28"/>
                <w:szCs w:val="28"/>
              </w:rPr>
              <w:t>)</w:t>
            </w:r>
            <w:r w:rsidRPr="008D1AB9">
              <w:rPr>
                <w:rFonts w:ascii="Times New Roman" w:hAnsi="標楷體"/>
                <w:sz w:val="28"/>
                <w:szCs w:val="28"/>
              </w:rPr>
              <w:t>調部之外交部同仁</w:t>
            </w:r>
          </w:p>
        </w:tc>
      </w:tr>
      <w:tr w:rsidR="00F34C05" w:rsidRPr="008D1AB9" w:rsidTr="0094326B">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lastRenderedPageBreak/>
              <w:t>座談會及實務分享工作坊</w:t>
            </w:r>
          </w:p>
          <w:p w:rsidR="00725774" w:rsidRPr="008D1AB9" w:rsidRDefault="00725774" w:rsidP="00725774">
            <w:pPr>
              <w:overflowPunct/>
              <w:autoSpaceDE/>
              <w:autoSpaceDN/>
              <w:snapToGrid w:val="0"/>
              <w:rPr>
                <w:rFonts w:ascii="Times New Roman"/>
                <w:sz w:val="28"/>
                <w:szCs w:val="28"/>
              </w:rPr>
            </w:pPr>
            <w:r w:rsidRPr="008D1AB9">
              <w:rPr>
                <w:rFonts w:ascii="Times New Roman"/>
                <w:sz w:val="28"/>
                <w:szCs w:val="28"/>
              </w:rPr>
              <w:t>(</w:t>
            </w:r>
            <w:r w:rsidRPr="008D1AB9">
              <w:rPr>
                <w:rFonts w:ascii="Times New Roman" w:hAnsi="標楷體"/>
                <w:sz w:val="28"/>
                <w:szCs w:val="28"/>
              </w:rPr>
              <w:t>與理念相近國家合辦</w:t>
            </w:r>
            <w:r w:rsidRPr="008D1AB9">
              <w:rPr>
                <w:rFonts w:ascii="Times New Roman" w:hAnsi="標楷體" w:hint="eastAsia"/>
                <w:sz w:val="28"/>
                <w:szCs w:val="28"/>
              </w:rPr>
              <w:t>，</w:t>
            </w:r>
            <w:r w:rsidRPr="008D1AB9">
              <w:rPr>
                <w:rFonts w:ascii="Times New Roman" w:hAnsi="標楷體"/>
                <w:sz w:val="28"/>
                <w:szCs w:val="28"/>
              </w:rPr>
              <w:t>以英文進行</w:t>
            </w:r>
            <w:r w:rsidRPr="008D1AB9">
              <w:rPr>
                <w:rFonts w:ascii="Times New Roman"/>
                <w:sz w:val="28"/>
                <w:szCs w:val="28"/>
              </w:rPr>
              <w:t>)</w:t>
            </w:r>
          </w:p>
        </w:tc>
        <w:tc>
          <w:tcPr>
            <w:tcW w:w="2852" w:type="dxa"/>
            <w:shd w:val="clear" w:color="auto" w:fill="auto"/>
          </w:tcPr>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(1)</w:t>
            </w:r>
            <w:r w:rsidRPr="008D1AB9">
              <w:rPr>
                <w:rFonts w:ascii="Times New Roman"/>
                <w:sz w:val="28"/>
                <w:szCs w:val="28"/>
              </w:rPr>
              <w:t>公眾外交與社群媒體經驗分享</w:t>
            </w:r>
          </w:p>
          <w:p w:rsidR="00725774" w:rsidRPr="008D1AB9" w:rsidRDefault="00725774" w:rsidP="00725774">
            <w:pPr>
              <w:overflowPunct/>
              <w:autoSpaceDE/>
              <w:autoSpaceDN/>
              <w:snapToGrid w:val="0"/>
              <w:ind w:left="283" w:hangingChars="101" w:hanging="283"/>
              <w:rPr>
                <w:rFonts w:ascii="Times New Roman"/>
                <w:sz w:val="28"/>
                <w:szCs w:val="28"/>
              </w:rPr>
            </w:pPr>
            <w:r w:rsidRPr="008D1AB9">
              <w:rPr>
                <w:rFonts w:ascii="Times New Roman"/>
                <w:sz w:val="28"/>
                <w:szCs w:val="28"/>
              </w:rPr>
              <w:t>(2)</w:t>
            </w:r>
            <w:r w:rsidRPr="008D1AB9">
              <w:rPr>
                <w:rFonts w:ascii="Times New Roman"/>
                <w:sz w:val="28"/>
                <w:szCs w:val="28"/>
              </w:rPr>
              <w:t>媒體與社群媒體實務分享工作坊</w:t>
            </w:r>
          </w:p>
        </w:tc>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int="eastAsia"/>
                <w:sz w:val="28"/>
                <w:szCs w:val="28"/>
              </w:rPr>
              <w:t>函邀機關包括：行政院新聞傳播處、行政院羅政務委員</w:t>
            </w:r>
            <w:proofErr w:type="gramStart"/>
            <w:r w:rsidRPr="008D1AB9">
              <w:rPr>
                <w:rFonts w:ascii="Times New Roman" w:hint="eastAsia"/>
                <w:sz w:val="28"/>
                <w:szCs w:val="28"/>
              </w:rPr>
              <w:t>秉</w:t>
            </w:r>
            <w:proofErr w:type="gramEnd"/>
            <w:r w:rsidRPr="008D1AB9">
              <w:rPr>
                <w:rFonts w:ascii="Times New Roman" w:hint="eastAsia"/>
                <w:sz w:val="28"/>
                <w:szCs w:val="28"/>
              </w:rPr>
              <w:t>成辦公室、行政院唐政務委員</w:t>
            </w:r>
            <w:proofErr w:type="gramStart"/>
            <w:r w:rsidRPr="008D1AB9">
              <w:rPr>
                <w:rFonts w:ascii="Times New Roman" w:hint="eastAsia"/>
                <w:sz w:val="28"/>
                <w:szCs w:val="28"/>
              </w:rPr>
              <w:t>鳳</w:t>
            </w:r>
            <w:proofErr w:type="gramEnd"/>
            <w:r w:rsidRPr="008D1AB9">
              <w:rPr>
                <w:rFonts w:ascii="Times New Roman" w:hint="eastAsia"/>
                <w:sz w:val="28"/>
                <w:szCs w:val="28"/>
              </w:rPr>
              <w:t>辦公室、國家通訊傳播委員會、教育部、文化部、國防部整合評估司、國防部戰略規劃司、國防大學戰爭學院、國防大學政治作戰學院、外交部各單位。</w:t>
            </w:r>
          </w:p>
        </w:tc>
      </w:tr>
      <w:tr w:rsidR="00F34C05" w:rsidRPr="008D1AB9" w:rsidTr="0094326B">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數位外交工作坊</w:t>
            </w:r>
          </w:p>
        </w:tc>
        <w:tc>
          <w:tcPr>
            <w:tcW w:w="2852"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如何運用新社群媒體推展外交工作</w:t>
            </w:r>
          </w:p>
        </w:tc>
        <w:tc>
          <w:tcPr>
            <w:tcW w:w="2835"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int="eastAsia"/>
                <w:sz w:val="28"/>
                <w:szCs w:val="28"/>
              </w:rPr>
              <w:t>函邀機關包括：總統府發言人室、總統府公共事務室、行政院新聞傳播處、行政院羅政務委員</w:t>
            </w:r>
            <w:proofErr w:type="gramStart"/>
            <w:r w:rsidRPr="008D1AB9">
              <w:rPr>
                <w:rFonts w:ascii="Times New Roman" w:hint="eastAsia"/>
                <w:sz w:val="28"/>
                <w:szCs w:val="28"/>
              </w:rPr>
              <w:t>秉</w:t>
            </w:r>
            <w:proofErr w:type="gramEnd"/>
            <w:r w:rsidRPr="008D1AB9">
              <w:rPr>
                <w:rFonts w:ascii="Times New Roman" w:hint="eastAsia"/>
                <w:sz w:val="28"/>
                <w:szCs w:val="28"/>
              </w:rPr>
              <w:t>成辦公室、行政院唐政務委員</w:t>
            </w:r>
            <w:proofErr w:type="gramStart"/>
            <w:r w:rsidRPr="008D1AB9">
              <w:rPr>
                <w:rFonts w:ascii="Times New Roman" w:hint="eastAsia"/>
                <w:sz w:val="28"/>
                <w:szCs w:val="28"/>
              </w:rPr>
              <w:t>鳳</w:t>
            </w:r>
            <w:proofErr w:type="gramEnd"/>
            <w:r w:rsidRPr="008D1AB9">
              <w:rPr>
                <w:rFonts w:ascii="Times New Roman" w:hint="eastAsia"/>
                <w:sz w:val="28"/>
                <w:szCs w:val="28"/>
              </w:rPr>
              <w:t>辦公室、國家通訊傳播委員會、教育部、文化部、國防部整合評估司、國防部戰略規劃司、國防大學戰爭學院、國防大學政治作戰學院、財團法人亞太和平基金會、財團法人遠景基金會、財團法人臺灣民主基金會、財團法人臺灣亞洲交流基金會、財團法人國防安全研究院、外交部各單位</w:t>
            </w:r>
          </w:p>
        </w:tc>
      </w:tr>
    </w:tbl>
    <w:p w:rsidR="00410059" w:rsidRPr="008D1AB9" w:rsidRDefault="0094326B" w:rsidP="00725774">
      <w:pPr>
        <w:outlineLvl w:val="3"/>
        <w:rPr>
          <w:rFonts w:hAnsi="Arial"/>
          <w:kern w:val="32"/>
          <w:sz w:val="24"/>
          <w:szCs w:val="24"/>
        </w:rPr>
      </w:pPr>
      <w:r w:rsidRPr="008D1AB9">
        <w:rPr>
          <w:rFonts w:hAnsi="Arial" w:hint="eastAsia"/>
          <w:kern w:val="32"/>
          <w:sz w:val="24"/>
          <w:szCs w:val="24"/>
        </w:rPr>
        <w:t>監察院製表；資料來源：監察院</w:t>
      </w:r>
    </w:p>
    <w:p w:rsidR="00811AD6" w:rsidRPr="008D1AB9" w:rsidRDefault="00811AD6" w:rsidP="00725774">
      <w:pPr>
        <w:outlineLvl w:val="3"/>
        <w:rPr>
          <w:rFonts w:hAnsi="Arial"/>
          <w:kern w:val="32"/>
          <w:szCs w:val="36"/>
        </w:rPr>
      </w:pPr>
    </w:p>
    <w:p w:rsidR="00410059" w:rsidRPr="008D1AB9" w:rsidRDefault="00602ECD" w:rsidP="00602ECD">
      <w:pPr>
        <w:pStyle w:val="a3"/>
      </w:pPr>
      <w:r w:rsidRPr="008D1AB9">
        <w:rPr>
          <w:rFonts w:hint="eastAsia"/>
        </w:rPr>
        <w:lastRenderedPageBreak/>
        <w:t>外交學院</w:t>
      </w:r>
      <w:proofErr w:type="gramStart"/>
      <w:r w:rsidRPr="008D1AB9">
        <w:rPr>
          <w:rFonts w:hint="eastAsia"/>
        </w:rPr>
        <w:t>107</w:t>
      </w:r>
      <w:proofErr w:type="gramEnd"/>
      <w:r w:rsidRPr="008D1AB9">
        <w:rPr>
          <w:rFonts w:hint="eastAsia"/>
        </w:rPr>
        <w:t>年度辦理之「全民外交研習營」及對外宣講與接待參訪  團體等活動一覽表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755"/>
        <w:gridCol w:w="2873"/>
      </w:tblGrid>
      <w:tr w:rsidR="00F34C05" w:rsidRPr="008D1AB9" w:rsidTr="0094326B">
        <w:tc>
          <w:tcPr>
            <w:tcW w:w="8522" w:type="dxa"/>
            <w:gridSpan w:val="3"/>
            <w:shd w:val="clear" w:color="auto" w:fill="DDD9C3" w:themeFill="background2" w:themeFillShade="E6"/>
          </w:tcPr>
          <w:p w:rsidR="00725774" w:rsidRPr="008D1AB9" w:rsidRDefault="00725774" w:rsidP="00725774">
            <w:pPr>
              <w:overflowPunct/>
              <w:autoSpaceDE/>
              <w:autoSpaceDN/>
              <w:snapToGrid w:val="0"/>
              <w:rPr>
                <w:rFonts w:ascii="Times New Roman" w:hAnsi="標楷體"/>
                <w:sz w:val="28"/>
                <w:szCs w:val="28"/>
              </w:rPr>
            </w:pPr>
            <w:r w:rsidRPr="008D1AB9">
              <w:rPr>
                <w:rFonts w:ascii="Times New Roman" w:hAnsi="標楷體" w:hint="eastAsia"/>
                <w:sz w:val="28"/>
                <w:szCs w:val="28"/>
              </w:rPr>
              <w:t>(</w:t>
            </w:r>
            <w:proofErr w:type="gramStart"/>
            <w:r w:rsidRPr="008D1AB9">
              <w:rPr>
                <w:rFonts w:ascii="Times New Roman" w:hAnsi="標楷體" w:hint="eastAsia"/>
                <w:sz w:val="28"/>
                <w:szCs w:val="28"/>
              </w:rPr>
              <w:t>一</w:t>
            </w:r>
            <w:proofErr w:type="gramEnd"/>
            <w:r w:rsidRPr="008D1AB9">
              <w:rPr>
                <w:rFonts w:ascii="Times New Roman" w:hAnsi="標楷體" w:hint="eastAsia"/>
                <w:sz w:val="28"/>
                <w:szCs w:val="28"/>
              </w:rPr>
              <w:t>)</w:t>
            </w:r>
            <w:r w:rsidRPr="008D1AB9">
              <w:rPr>
                <w:rFonts w:ascii="Times New Roman" w:hAnsi="標楷體" w:hint="eastAsia"/>
                <w:b/>
                <w:sz w:val="28"/>
                <w:szCs w:val="28"/>
              </w:rPr>
              <w:t>全民外交研習營</w:t>
            </w:r>
            <w:r w:rsidRPr="008D1AB9">
              <w:rPr>
                <w:rFonts w:ascii="Times New Roman" w:hAnsi="標楷體" w:hint="eastAsia"/>
                <w:sz w:val="28"/>
                <w:szCs w:val="28"/>
              </w:rPr>
              <w:t>(</w:t>
            </w:r>
            <w:r w:rsidRPr="008D1AB9">
              <w:rPr>
                <w:rFonts w:ascii="Times New Roman" w:hAnsi="標楷體" w:hint="eastAsia"/>
                <w:sz w:val="28"/>
                <w:szCs w:val="28"/>
              </w:rPr>
              <w:t>共</w:t>
            </w:r>
            <w:r w:rsidRPr="008D1AB9">
              <w:rPr>
                <w:rFonts w:ascii="Times New Roman" w:hAnsi="標楷體" w:hint="eastAsia"/>
                <w:sz w:val="28"/>
                <w:szCs w:val="28"/>
              </w:rPr>
              <w:t>3</w:t>
            </w:r>
            <w:r w:rsidRPr="008D1AB9">
              <w:rPr>
                <w:rFonts w:ascii="Times New Roman" w:hAnsi="標楷體" w:hint="eastAsia"/>
                <w:sz w:val="28"/>
                <w:szCs w:val="28"/>
              </w:rPr>
              <w:t>類別，</w:t>
            </w:r>
            <w:r w:rsidRPr="008D1AB9">
              <w:rPr>
                <w:rFonts w:ascii="Times New Roman" w:hAnsi="標楷體" w:hint="eastAsia"/>
                <w:sz w:val="28"/>
                <w:szCs w:val="28"/>
              </w:rPr>
              <w:t>22</w:t>
            </w:r>
            <w:r w:rsidRPr="008D1AB9">
              <w:rPr>
                <w:rFonts w:ascii="Times New Roman" w:hAnsi="標楷體" w:hint="eastAsia"/>
                <w:sz w:val="28"/>
                <w:szCs w:val="28"/>
              </w:rPr>
              <w:t>場次，</w:t>
            </w:r>
            <w:r w:rsidRPr="008D1AB9">
              <w:rPr>
                <w:rFonts w:ascii="Times New Roman" w:hAnsi="標楷體" w:hint="eastAsia"/>
                <w:sz w:val="28"/>
                <w:szCs w:val="28"/>
              </w:rPr>
              <w:t>2,222</w:t>
            </w:r>
            <w:r w:rsidRPr="008D1AB9">
              <w:rPr>
                <w:rFonts w:ascii="Times New Roman" w:hAnsi="標楷體" w:hint="eastAsia"/>
                <w:sz w:val="28"/>
                <w:szCs w:val="28"/>
              </w:rPr>
              <w:t>人次</w:t>
            </w:r>
            <w:r w:rsidRPr="008D1AB9">
              <w:rPr>
                <w:rFonts w:ascii="Times New Roman" w:hAnsi="標楷體" w:hint="eastAsia"/>
                <w:sz w:val="28"/>
                <w:szCs w:val="28"/>
              </w:rPr>
              <w:t>)</w:t>
            </w:r>
          </w:p>
        </w:tc>
      </w:tr>
      <w:tr w:rsidR="00F34C05" w:rsidRPr="008D1AB9" w:rsidTr="0094326B">
        <w:tc>
          <w:tcPr>
            <w:tcW w:w="2762" w:type="dxa"/>
            <w:shd w:val="clear" w:color="auto" w:fill="DDD9C3" w:themeFill="background2" w:themeFillShade="E6"/>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類別</w:t>
            </w:r>
          </w:p>
        </w:tc>
        <w:tc>
          <w:tcPr>
            <w:tcW w:w="2830" w:type="dxa"/>
            <w:shd w:val="clear" w:color="auto" w:fill="DDD9C3" w:themeFill="background2" w:themeFillShade="E6"/>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培訓課程或主題</w:t>
            </w:r>
          </w:p>
        </w:tc>
        <w:tc>
          <w:tcPr>
            <w:tcW w:w="2930" w:type="dxa"/>
            <w:shd w:val="clear" w:color="auto" w:fill="DDD9C3" w:themeFill="background2" w:themeFillShade="E6"/>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受訓人員及所屬機關</w:t>
            </w:r>
          </w:p>
        </w:tc>
      </w:tr>
      <w:tr w:rsidR="00F34C05" w:rsidRPr="008D1AB9" w:rsidTr="0094326B">
        <w:tc>
          <w:tcPr>
            <w:tcW w:w="2762"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「青年班」</w:t>
            </w:r>
            <w:r w:rsidRPr="008D1AB9">
              <w:rPr>
                <w:rFonts w:ascii="Times New Roman"/>
                <w:sz w:val="28"/>
                <w:szCs w:val="28"/>
              </w:rPr>
              <w:t>(8</w:t>
            </w:r>
            <w:r w:rsidRPr="008D1AB9">
              <w:rPr>
                <w:rFonts w:ascii="Times New Roman" w:hAnsi="標楷體"/>
                <w:sz w:val="28"/>
                <w:szCs w:val="28"/>
              </w:rPr>
              <w:t>場次</w:t>
            </w:r>
            <w:r w:rsidRPr="008D1AB9">
              <w:rPr>
                <w:rFonts w:ascii="Times New Roman"/>
                <w:sz w:val="28"/>
                <w:szCs w:val="28"/>
              </w:rPr>
              <w:t>)</w:t>
            </w:r>
          </w:p>
        </w:tc>
        <w:tc>
          <w:tcPr>
            <w:tcW w:w="2830" w:type="dxa"/>
            <w:shd w:val="clear" w:color="auto" w:fill="auto"/>
          </w:tcPr>
          <w:p w:rsidR="00725774" w:rsidRPr="008D1AB9" w:rsidRDefault="00725774" w:rsidP="00A233F0">
            <w:pPr>
              <w:overflowPunct/>
              <w:autoSpaceDE/>
              <w:autoSpaceDN/>
              <w:snapToGrid w:val="0"/>
              <w:spacing w:line="300" w:lineRule="exact"/>
              <w:ind w:left="344" w:hangingChars="123" w:hanging="344"/>
              <w:rPr>
                <w:rFonts w:ascii="Times New Roman"/>
                <w:sz w:val="28"/>
                <w:szCs w:val="28"/>
              </w:rPr>
            </w:pPr>
            <w:r w:rsidRPr="008D1AB9">
              <w:rPr>
                <w:rFonts w:ascii="Times New Roman"/>
                <w:kern w:val="0"/>
                <w:sz w:val="28"/>
                <w:szCs w:val="28"/>
              </w:rPr>
              <w:t>(1)</w:t>
            </w:r>
            <w:r w:rsidRPr="008D1AB9">
              <w:rPr>
                <w:rFonts w:ascii="Times New Roman"/>
                <w:sz w:val="28"/>
                <w:szCs w:val="28"/>
              </w:rPr>
              <w:t>我國外交工作簡介</w:t>
            </w:r>
            <w:r w:rsidRPr="008D1AB9">
              <w:rPr>
                <w:rFonts w:ascii="Times New Roman"/>
                <w:sz w:val="28"/>
                <w:szCs w:val="28"/>
              </w:rPr>
              <w:t>(</w:t>
            </w:r>
            <w:r w:rsidRPr="008D1AB9">
              <w:rPr>
                <w:rFonts w:ascii="Times New Roman"/>
                <w:sz w:val="28"/>
                <w:szCs w:val="28"/>
              </w:rPr>
              <w:t>含新南向政策</w:t>
            </w:r>
            <w:r w:rsidRPr="008D1AB9">
              <w:rPr>
                <w:rFonts w:ascii="Times New Roman"/>
                <w:sz w:val="28"/>
                <w:szCs w:val="28"/>
              </w:rPr>
              <w:t>)</w:t>
            </w:r>
            <w:r w:rsidRPr="008D1AB9">
              <w:rPr>
                <w:rFonts w:ascii="Times New Roman"/>
                <w:sz w:val="28"/>
                <w:szCs w:val="28"/>
              </w:rPr>
              <w:t>及駐外經驗分享</w:t>
            </w:r>
            <w:r w:rsidRPr="008D1AB9">
              <w:rPr>
                <w:rFonts w:ascii="Times New Roman"/>
                <w:sz w:val="28"/>
                <w:szCs w:val="28"/>
              </w:rPr>
              <w:t xml:space="preserve"> </w:t>
            </w:r>
          </w:p>
          <w:p w:rsidR="00725774" w:rsidRPr="008D1AB9" w:rsidRDefault="00725774" w:rsidP="00A233F0">
            <w:pPr>
              <w:overflowPunct/>
              <w:autoSpaceDE/>
              <w:autoSpaceDN/>
              <w:snapToGrid w:val="0"/>
              <w:spacing w:line="300" w:lineRule="exact"/>
              <w:ind w:left="344" w:hangingChars="123" w:hanging="344"/>
              <w:rPr>
                <w:rFonts w:ascii="Times New Roman"/>
                <w:sz w:val="28"/>
                <w:szCs w:val="28"/>
              </w:rPr>
            </w:pPr>
            <w:r w:rsidRPr="008D1AB9">
              <w:rPr>
                <w:rFonts w:ascii="Times New Roman"/>
                <w:sz w:val="28"/>
                <w:szCs w:val="28"/>
              </w:rPr>
              <w:t>(</w:t>
            </w:r>
            <w:r w:rsidRPr="008D1AB9">
              <w:rPr>
                <w:rFonts w:ascii="Times New Roman" w:hint="eastAsia"/>
                <w:sz w:val="28"/>
                <w:szCs w:val="28"/>
              </w:rPr>
              <w:t>2</w:t>
            </w:r>
            <w:r w:rsidRPr="008D1AB9">
              <w:rPr>
                <w:rFonts w:ascii="Times New Roman"/>
                <w:sz w:val="28"/>
                <w:szCs w:val="28"/>
              </w:rPr>
              <w:t>)</w:t>
            </w:r>
            <w:r w:rsidRPr="008D1AB9">
              <w:rPr>
                <w:rFonts w:ascii="Times New Roman"/>
                <w:sz w:val="28"/>
                <w:szCs w:val="28"/>
              </w:rPr>
              <w:t>青年參與國際</w:t>
            </w:r>
          </w:p>
          <w:p w:rsidR="00A233F0" w:rsidRPr="008D1AB9" w:rsidRDefault="00725774" w:rsidP="00A233F0">
            <w:pPr>
              <w:overflowPunct/>
              <w:autoSpaceDE/>
              <w:autoSpaceDN/>
              <w:snapToGrid w:val="0"/>
              <w:spacing w:line="300" w:lineRule="exact"/>
              <w:ind w:left="344" w:hangingChars="123" w:hanging="344"/>
              <w:rPr>
                <w:rFonts w:ascii="Times New Roman"/>
                <w:sz w:val="28"/>
                <w:szCs w:val="28"/>
              </w:rPr>
            </w:pPr>
            <w:r w:rsidRPr="008D1AB9">
              <w:rPr>
                <w:rFonts w:ascii="Times New Roman"/>
                <w:sz w:val="28"/>
                <w:szCs w:val="28"/>
              </w:rPr>
              <w:t>(</w:t>
            </w:r>
            <w:r w:rsidRPr="008D1AB9">
              <w:rPr>
                <w:rFonts w:ascii="Times New Roman" w:hint="eastAsia"/>
                <w:sz w:val="28"/>
                <w:szCs w:val="28"/>
              </w:rPr>
              <w:t>3</w:t>
            </w:r>
            <w:r w:rsidRPr="008D1AB9">
              <w:rPr>
                <w:rFonts w:ascii="Times New Roman"/>
                <w:sz w:val="28"/>
                <w:szCs w:val="28"/>
              </w:rPr>
              <w:t>)</w:t>
            </w:r>
            <w:r w:rsidRPr="008D1AB9">
              <w:rPr>
                <w:rFonts w:ascii="Times New Roman" w:hint="eastAsia"/>
                <w:sz w:val="28"/>
                <w:szCs w:val="28"/>
              </w:rPr>
              <w:t>國人</w:t>
            </w:r>
            <w:r w:rsidRPr="008D1AB9">
              <w:rPr>
                <w:rFonts w:ascii="Times New Roman"/>
                <w:sz w:val="28"/>
                <w:szCs w:val="28"/>
              </w:rPr>
              <w:t>出國應注意事項</w:t>
            </w:r>
          </w:p>
          <w:p w:rsidR="00A233F0" w:rsidRPr="008D1AB9" w:rsidRDefault="00A233F0" w:rsidP="00A233F0">
            <w:pPr>
              <w:overflowPunct/>
              <w:autoSpaceDE/>
              <w:autoSpaceDN/>
              <w:snapToGrid w:val="0"/>
              <w:spacing w:line="300" w:lineRule="exact"/>
              <w:rPr>
                <w:rFonts w:ascii="Times New Roman" w:hAnsi="標楷體"/>
                <w:kern w:val="0"/>
                <w:sz w:val="28"/>
                <w:szCs w:val="28"/>
              </w:rPr>
            </w:pPr>
          </w:p>
          <w:p w:rsidR="00725774" w:rsidRPr="008D1AB9" w:rsidRDefault="00725774" w:rsidP="00A233F0">
            <w:pPr>
              <w:overflowPunct/>
              <w:autoSpaceDE/>
              <w:autoSpaceDN/>
              <w:snapToGrid w:val="0"/>
              <w:spacing w:line="300" w:lineRule="exact"/>
              <w:rPr>
                <w:rFonts w:ascii="Times New Roman"/>
                <w:sz w:val="28"/>
                <w:szCs w:val="28"/>
              </w:rPr>
            </w:pPr>
            <w:r w:rsidRPr="008D1AB9">
              <w:rPr>
                <w:rFonts w:ascii="Times New Roman" w:hAnsi="標楷體" w:hint="eastAsia"/>
                <w:kern w:val="0"/>
                <w:sz w:val="28"/>
                <w:szCs w:val="28"/>
              </w:rPr>
              <w:t>(</w:t>
            </w:r>
            <w:r w:rsidRPr="008D1AB9">
              <w:rPr>
                <w:rFonts w:ascii="Times New Roman" w:hAnsi="標楷體" w:hint="eastAsia"/>
                <w:kern w:val="0"/>
                <w:sz w:val="28"/>
                <w:szCs w:val="28"/>
              </w:rPr>
              <w:t>以上係綜合各場次曾講授之課程</w:t>
            </w:r>
            <w:r w:rsidRPr="008D1AB9">
              <w:rPr>
                <w:rFonts w:ascii="Times New Roman" w:hAnsi="標楷體" w:hint="eastAsia"/>
                <w:kern w:val="0"/>
                <w:sz w:val="28"/>
                <w:szCs w:val="28"/>
              </w:rPr>
              <w:t>)</w:t>
            </w:r>
          </w:p>
        </w:tc>
        <w:tc>
          <w:tcPr>
            <w:tcW w:w="2930"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高中生及大學生</w:t>
            </w:r>
          </w:p>
          <w:p w:rsidR="00725774" w:rsidRPr="008D1AB9" w:rsidRDefault="00725774" w:rsidP="00725774">
            <w:pPr>
              <w:overflowPunct/>
              <w:autoSpaceDE/>
              <w:autoSpaceDN/>
              <w:snapToGrid w:val="0"/>
              <w:rPr>
                <w:rFonts w:ascii="Times New Roman"/>
                <w:sz w:val="28"/>
                <w:szCs w:val="28"/>
              </w:rPr>
            </w:pPr>
            <w:r w:rsidRPr="008D1AB9">
              <w:rPr>
                <w:rFonts w:ascii="Times New Roman"/>
                <w:sz w:val="28"/>
                <w:szCs w:val="28"/>
              </w:rPr>
              <w:t>(</w:t>
            </w:r>
            <w:r w:rsidRPr="008D1AB9">
              <w:rPr>
                <w:rFonts w:ascii="Times New Roman" w:hAnsi="標楷體"/>
                <w:sz w:val="28"/>
                <w:szCs w:val="28"/>
              </w:rPr>
              <w:t>舉行地點包括外交學院、</w:t>
            </w:r>
            <w:r w:rsidRPr="008D1AB9">
              <w:rPr>
                <w:rFonts w:ascii="Times New Roman" w:hAnsi="標楷體"/>
                <w:kern w:val="0"/>
                <w:sz w:val="28"/>
                <w:szCs w:val="28"/>
              </w:rPr>
              <w:t>國立高雄科技大學、國立雲林科技大學、國立關山高級工商職業學校、私立育達高級商業家事職業學校、健行科技大學、朝陽科技大學、宜蘭羅東高中等</w:t>
            </w:r>
            <w:r w:rsidRPr="008D1AB9">
              <w:rPr>
                <w:rFonts w:ascii="Times New Roman"/>
                <w:kern w:val="0"/>
                <w:sz w:val="28"/>
                <w:szCs w:val="28"/>
              </w:rPr>
              <w:t>)</w:t>
            </w:r>
          </w:p>
        </w:tc>
      </w:tr>
      <w:tr w:rsidR="00F34C05" w:rsidRPr="008D1AB9" w:rsidTr="0094326B">
        <w:tc>
          <w:tcPr>
            <w:tcW w:w="2762" w:type="dxa"/>
            <w:shd w:val="clear" w:color="auto" w:fill="auto"/>
          </w:tcPr>
          <w:p w:rsidR="00725774" w:rsidRPr="008D1AB9" w:rsidRDefault="00725774" w:rsidP="00725774">
            <w:pPr>
              <w:overflowPunct/>
              <w:autoSpaceDE/>
              <w:autoSpaceDN/>
              <w:snapToGrid w:val="0"/>
              <w:rPr>
                <w:rFonts w:ascii="Times New Roman"/>
                <w:kern w:val="0"/>
                <w:sz w:val="28"/>
                <w:szCs w:val="28"/>
              </w:rPr>
            </w:pPr>
            <w:r w:rsidRPr="008D1AB9">
              <w:rPr>
                <w:rFonts w:ascii="Times New Roman" w:hAnsi="標楷體"/>
                <w:sz w:val="28"/>
                <w:szCs w:val="28"/>
              </w:rPr>
              <w:t>「地方政府與社會菁英班」</w:t>
            </w:r>
            <w:r w:rsidRPr="008D1AB9">
              <w:rPr>
                <w:rFonts w:ascii="Times New Roman"/>
                <w:sz w:val="28"/>
                <w:szCs w:val="28"/>
              </w:rPr>
              <w:t>(13</w:t>
            </w:r>
            <w:r w:rsidRPr="008D1AB9">
              <w:rPr>
                <w:rFonts w:ascii="Times New Roman" w:hAnsi="標楷體"/>
                <w:sz w:val="28"/>
                <w:szCs w:val="28"/>
              </w:rPr>
              <w:t>場次</w:t>
            </w:r>
            <w:r w:rsidRPr="008D1AB9">
              <w:rPr>
                <w:rFonts w:ascii="Times New Roman"/>
                <w:sz w:val="28"/>
                <w:szCs w:val="28"/>
              </w:rPr>
              <w:t>)</w:t>
            </w:r>
          </w:p>
        </w:tc>
        <w:tc>
          <w:tcPr>
            <w:tcW w:w="2830" w:type="dxa"/>
            <w:shd w:val="clear" w:color="auto" w:fill="auto"/>
          </w:tcPr>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我國外交工作簡介</w:t>
            </w:r>
            <w:r w:rsidRPr="008D1AB9">
              <w:rPr>
                <w:rFonts w:ascii="Times New Roman"/>
                <w:kern w:val="0"/>
                <w:sz w:val="28"/>
                <w:szCs w:val="28"/>
              </w:rPr>
              <w:t>(</w:t>
            </w:r>
            <w:r w:rsidRPr="008D1AB9">
              <w:rPr>
                <w:rFonts w:ascii="Times New Roman" w:hAnsi="標楷體"/>
                <w:kern w:val="0"/>
                <w:sz w:val="28"/>
                <w:szCs w:val="28"/>
              </w:rPr>
              <w:t>含新南向政策</w:t>
            </w:r>
            <w:r w:rsidRPr="008D1AB9">
              <w:rPr>
                <w:rFonts w:ascii="Times New Roman"/>
                <w:kern w:val="0"/>
                <w:sz w:val="28"/>
                <w:szCs w:val="28"/>
              </w:rPr>
              <w:t>)</w:t>
            </w:r>
            <w:r w:rsidRPr="008D1AB9">
              <w:rPr>
                <w:rFonts w:ascii="Times New Roman" w:hAnsi="標楷體"/>
                <w:kern w:val="0"/>
                <w:sz w:val="28"/>
                <w:szCs w:val="28"/>
              </w:rPr>
              <w:t>及駐外經驗分享</w:t>
            </w:r>
          </w:p>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國際情勢與重要議題分析</w:t>
            </w:r>
          </w:p>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國際禮儀及外賓接待</w:t>
            </w:r>
          </w:p>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非政府組織與國際事務</w:t>
            </w:r>
          </w:p>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處理國際事務面對兩岸議題應注意事項</w:t>
            </w:r>
          </w:p>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國人出國應注意事項</w:t>
            </w:r>
          </w:p>
          <w:p w:rsidR="00725774" w:rsidRPr="008D1AB9" w:rsidRDefault="00725774" w:rsidP="00B22EB7">
            <w:pPr>
              <w:numPr>
                <w:ilvl w:val="0"/>
                <w:numId w:val="146"/>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行動領</w:t>
            </w:r>
            <w:proofErr w:type="gramStart"/>
            <w:r w:rsidRPr="008D1AB9">
              <w:rPr>
                <w:rFonts w:ascii="Times New Roman" w:hAnsi="標楷體"/>
                <w:kern w:val="0"/>
                <w:sz w:val="28"/>
                <w:szCs w:val="28"/>
              </w:rPr>
              <w:t>務</w:t>
            </w:r>
            <w:proofErr w:type="gramEnd"/>
            <w:r w:rsidRPr="008D1AB9">
              <w:rPr>
                <w:rFonts w:ascii="Times New Roman" w:hAnsi="標楷體"/>
                <w:kern w:val="0"/>
                <w:sz w:val="28"/>
                <w:szCs w:val="28"/>
              </w:rPr>
              <w:t>服務及急難救助</w:t>
            </w:r>
          </w:p>
          <w:p w:rsidR="00725774" w:rsidRPr="008D1AB9" w:rsidRDefault="00725774" w:rsidP="00B22EB7">
            <w:pPr>
              <w:numPr>
                <w:ilvl w:val="0"/>
                <w:numId w:val="146"/>
              </w:numPr>
              <w:overflowPunct/>
              <w:autoSpaceDE/>
              <w:autoSpaceDN/>
              <w:snapToGrid w:val="0"/>
              <w:spacing w:line="300" w:lineRule="exact"/>
              <w:rPr>
                <w:rFonts w:ascii="Times New Roman"/>
                <w:sz w:val="28"/>
                <w:szCs w:val="28"/>
              </w:rPr>
            </w:pPr>
            <w:r w:rsidRPr="008D1AB9">
              <w:rPr>
                <w:rFonts w:ascii="Times New Roman" w:hAnsi="標楷體"/>
                <w:kern w:val="0"/>
                <w:sz w:val="28"/>
                <w:szCs w:val="28"/>
              </w:rPr>
              <w:t>經貿外交</w:t>
            </w:r>
          </w:p>
          <w:p w:rsidR="00725774" w:rsidRPr="008D1AB9" w:rsidRDefault="00725774" w:rsidP="00B22EB7">
            <w:pPr>
              <w:numPr>
                <w:ilvl w:val="0"/>
                <w:numId w:val="146"/>
              </w:numPr>
              <w:overflowPunct/>
              <w:autoSpaceDE/>
              <w:autoSpaceDN/>
              <w:snapToGrid w:val="0"/>
              <w:spacing w:line="300" w:lineRule="exact"/>
              <w:rPr>
                <w:rFonts w:ascii="Times New Roman"/>
                <w:sz w:val="28"/>
                <w:szCs w:val="28"/>
              </w:rPr>
            </w:pPr>
            <w:r w:rsidRPr="008D1AB9">
              <w:rPr>
                <w:rFonts w:ascii="Times New Roman" w:hAnsi="標楷體"/>
                <w:kern w:val="0"/>
                <w:sz w:val="28"/>
                <w:szCs w:val="28"/>
              </w:rPr>
              <w:t>分組討論</w:t>
            </w:r>
          </w:p>
          <w:p w:rsidR="00725774" w:rsidRPr="008D1AB9" w:rsidRDefault="00725774" w:rsidP="00725774">
            <w:pPr>
              <w:overflowPunct/>
              <w:autoSpaceDE/>
              <w:autoSpaceDN/>
              <w:snapToGrid w:val="0"/>
              <w:spacing w:line="300" w:lineRule="exact"/>
              <w:rPr>
                <w:rFonts w:ascii="Times New Roman" w:hAnsi="標楷體"/>
                <w:kern w:val="0"/>
                <w:sz w:val="28"/>
                <w:szCs w:val="28"/>
              </w:rPr>
            </w:pPr>
          </w:p>
          <w:p w:rsidR="00725774" w:rsidRPr="008D1AB9" w:rsidRDefault="00725774" w:rsidP="00725774">
            <w:pPr>
              <w:overflowPunct/>
              <w:autoSpaceDE/>
              <w:autoSpaceDN/>
              <w:snapToGrid w:val="0"/>
              <w:spacing w:line="300" w:lineRule="exact"/>
              <w:rPr>
                <w:rFonts w:ascii="Times New Roman"/>
                <w:sz w:val="28"/>
                <w:szCs w:val="28"/>
              </w:rPr>
            </w:pPr>
            <w:r w:rsidRPr="008D1AB9">
              <w:rPr>
                <w:rFonts w:ascii="Times New Roman" w:hAnsi="標楷體" w:hint="eastAsia"/>
                <w:kern w:val="0"/>
                <w:sz w:val="28"/>
                <w:szCs w:val="28"/>
              </w:rPr>
              <w:t>(</w:t>
            </w:r>
            <w:r w:rsidRPr="008D1AB9">
              <w:rPr>
                <w:rFonts w:ascii="Times New Roman" w:hAnsi="標楷體" w:hint="eastAsia"/>
                <w:kern w:val="0"/>
                <w:sz w:val="28"/>
                <w:szCs w:val="28"/>
              </w:rPr>
              <w:t>以上係綜合各場次曾講授之課程</w:t>
            </w:r>
            <w:r w:rsidRPr="008D1AB9">
              <w:rPr>
                <w:rFonts w:ascii="Times New Roman" w:hAnsi="標楷體" w:hint="eastAsia"/>
                <w:kern w:val="0"/>
                <w:sz w:val="28"/>
                <w:szCs w:val="28"/>
              </w:rPr>
              <w:t>)</w:t>
            </w:r>
          </w:p>
        </w:tc>
        <w:tc>
          <w:tcPr>
            <w:tcW w:w="2930" w:type="dxa"/>
            <w:shd w:val="clear" w:color="auto" w:fill="auto"/>
          </w:tcPr>
          <w:p w:rsidR="00725774" w:rsidRPr="008D1AB9" w:rsidRDefault="00725774" w:rsidP="00725774">
            <w:pPr>
              <w:overflowPunct/>
              <w:autoSpaceDE/>
              <w:autoSpaceDN/>
              <w:snapToGrid w:val="0"/>
              <w:rPr>
                <w:rFonts w:ascii="Times New Roman" w:hAnsi="標楷體"/>
                <w:sz w:val="28"/>
                <w:szCs w:val="28"/>
              </w:rPr>
            </w:pPr>
            <w:r w:rsidRPr="008D1AB9">
              <w:rPr>
                <w:rFonts w:ascii="Times New Roman" w:hAnsi="標楷體"/>
                <w:sz w:val="28"/>
                <w:szCs w:val="28"/>
              </w:rPr>
              <w:t>地方政府公務人員及社會各界人士</w:t>
            </w:r>
          </w:p>
          <w:p w:rsidR="00725774" w:rsidRPr="008D1AB9" w:rsidRDefault="00725774" w:rsidP="00725774">
            <w:pPr>
              <w:overflowPunct/>
              <w:autoSpaceDE/>
              <w:autoSpaceDN/>
              <w:snapToGrid w:val="0"/>
              <w:rPr>
                <w:rFonts w:hAnsi="標楷體"/>
                <w:sz w:val="28"/>
                <w:szCs w:val="28"/>
              </w:rPr>
            </w:pPr>
            <w:r w:rsidRPr="008D1AB9">
              <w:rPr>
                <w:rFonts w:hAnsi="標楷體"/>
                <w:sz w:val="28"/>
                <w:szCs w:val="28"/>
              </w:rPr>
              <w:t>(舉行地點包括</w:t>
            </w:r>
            <w:r w:rsidRPr="008D1AB9">
              <w:rPr>
                <w:rFonts w:hAnsi="標楷體" w:hint="eastAsia"/>
                <w:sz w:val="28"/>
                <w:szCs w:val="28"/>
              </w:rPr>
              <w:t>地方政府班之</w:t>
            </w:r>
            <w:r w:rsidRPr="008D1AB9">
              <w:rPr>
                <w:rFonts w:hAnsi="標楷體"/>
                <w:sz w:val="28"/>
                <w:szCs w:val="28"/>
              </w:rPr>
              <w:t>外交學院、</w:t>
            </w:r>
            <w:r w:rsidRPr="008D1AB9">
              <w:rPr>
                <w:rFonts w:hAnsi="標楷體" w:cs="新細明體" w:hint="eastAsia"/>
                <w:kern w:val="0"/>
                <w:sz w:val="28"/>
                <w:szCs w:val="28"/>
              </w:rPr>
              <w:t>金門縣政府、桃園市政府、高雄市政府，以及社會菁英班之</w:t>
            </w:r>
            <w:r w:rsidRPr="008D1AB9">
              <w:rPr>
                <w:rFonts w:hAnsi="標楷體"/>
                <w:sz w:val="28"/>
                <w:szCs w:val="28"/>
              </w:rPr>
              <w:t>外交學院</w:t>
            </w:r>
            <w:r w:rsidRPr="008D1AB9">
              <w:rPr>
                <w:rFonts w:hAnsi="標楷體" w:hint="eastAsia"/>
                <w:sz w:val="28"/>
                <w:szCs w:val="28"/>
              </w:rPr>
              <w:t>與</w:t>
            </w:r>
            <w:proofErr w:type="gramStart"/>
            <w:r w:rsidRPr="008D1AB9">
              <w:rPr>
                <w:rFonts w:hAnsi="標楷體" w:hint="eastAsia"/>
                <w:sz w:val="28"/>
                <w:szCs w:val="28"/>
              </w:rPr>
              <w:t>臺</w:t>
            </w:r>
            <w:proofErr w:type="gramEnd"/>
            <w:r w:rsidRPr="008D1AB9">
              <w:rPr>
                <w:rFonts w:hAnsi="標楷體" w:hint="eastAsia"/>
                <w:sz w:val="28"/>
                <w:szCs w:val="28"/>
              </w:rPr>
              <w:t>北、新北、新竹、彰化、</w:t>
            </w:r>
            <w:proofErr w:type="gramStart"/>
            <w:r w:rsidRPr="008D1AB9">
              <w:rPr>
                <w:rFonts w:hAnsi="標楷體" w:hint="eastAsia"/>
                <w:sz w:val="28"/>
                <w:szCs w:val="28"/>
              </w:rPr>
              <w:t>臺</w:t>
            </w:r>
            <w:proofErr w:type="gramEnd"/>
            <w:r w:rsidRPr="008D1AB9">
              <w:rPr>
                <w:rFonts w:hAnsi="標楷體" w:hint="eastAsia"/>
                <w:sz w:val="28"/>
                <w:szCs w:val="28"/>
              </w:rPr>
              <w:t>南、高雄、</w:t>
            </w:r>
            <w:proofErr w:type="gramStart"/>
            <w:r w:rsidRPr="008D1AB9">
              <w:rPr>
                <w:rFonts w:hAnsi="標楷體" w:hint="eastAsia"/>
                <w:sz w:val="28"/>
                <w:szCs w:val="28"/>
              </w:rPr>
              <w:t>臺</w:t>
            </w:r>
            <w:proofErr w:type="gramEnd"/>
            <w:r w:rsidRPr="008D1AB9">
              <w:rPr>
                <w:rFonts w:hAnsi="標楷體" w:hint="eastAsia"/>
                <w:sz w:val="28"/>
                <w:szCs w:val="28"/>
              </w:rPr>
              <w:t>東等地)</w:t>
            </w:r>
          </w:p>
        </w:tc>
      </w:tr>
      <w:tr w:rsidR="00F34C05" w:rsidRPr="008D1AB9" w:rsidTr="0094326B">
        <w:tc>
          <w:tcPr>
            <w:tcW w:w="2762" w:type="dxa"/>
            <w:tcBorders>
              <w:bottom w:val="single" w:sz="4" w:space="0" w:color="auto"/>
            </w:tcBorders>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「青年外交論壇」</w:t>
            </w:r>
            <w:r w:rsidRPr="008D1AB9">
              <w:rPr>
                <w:rFonts w:ascii="Times New Roman"/>
                <w:sz w:val="28"/>
                <w:szCs w:val="28"/>
              </w:rPr>
              <w:t>(1</w:t>
            </w:r>
            <w:r w:rsidRPr="008D1AB9">
              <w:rPr>
                <w:rFonts w:ascii="Times New Roman" w:hAnsi="標楷體"/>
                <w:sz w:val="28"/>
                <w:szCs w:val="28"/>
              </w:rPr>
              <w:t>場次</w:t>
            </w:r>
            <w:r w:rsidRPr="008D1AB9">
              <w:rPr>
                <w:rFonts w:ascii="Times New Roman"/>
                <w:sz w:val="28"/>
                <w:szCs w:val="28"/>
              </w:rPr>
              <w:t>)</w:t>
            </w:r>
            <w:r w:rsidRPr="008D1AB9">
              <w:rPr>
                <w:rFonts w:ascii="Times New Roman"/>
                <w:kern w:val="0"/>
                <w:sz w:val="28"/>
                <w:szCs w:val="28"/>
              </w:rPr>
              <w:t xml:space="preserve"> </w:t>
            </w:r>
          </w:p>
        </w:tc>
        <w:tc>
          <w:tcPr>
            <w:tcW w:w="2830" w:type="dxa"/>
            <w:tcBorders>
              <w:bottom w:val="single" w:sz="4" w:space="0" w:color="auto"/>
            </w:tcBorders>
            <w:shd w:val="clear" w:color="auto" w:fill="auto"/>
          </w:tcPr>
          <w:p w:rsidR="00725774" w:rsidRPr="008D1AB9" w:rsidRDefault="00725774" w:rsidP="00B22EB7">
            <w:pPr>
              <w:overflowPunct/>
              <w:autoSpaceDE/>
              <w:autoSpaceDN/>
              <w:snapToGrid w:val="0"/>
              <w:spacing w:line="300" w:lineRule="exact"/>
              <w:rPr>
                <w:rFonts w:ascii="Times New Roman"/>
                <w:kern w:val="0"/>
                <w:sz w:val="28"/>
                <w:szCs w:val="28"/>
              </w:rPr>
            </w:pPr>
            <w:r w:rsidRPr="008D1AB9">
              <w:rPr>
                <w:rFonts w:ascii="Times New Roman" w:hAnsi="標楷體"/>
                <w:kern w:val="0"/>
                <w:sz w:val="28"/>
                <w:szCs w:val="28"/>
              </w:rPr>
              <w:t>主題：新南向</w:t>
            </w:r>
            <w:proofErr w:type="gramStart"/>
            <w:r w:rsidRPr="008D1AB9">
              <w:rPr>
                <w:rFonts w:ascii="Times New Roman" w:hAnsi="標楷體"/>
                <w:kern w:val="0"/>
                <w:sz w:val="28"/>
                <w:szCs w:val="28"/>
              </w:rPr>
              <w:t>‧</w:t>
            </w:r>
            <w:proofErr w:type="gramEnd"/>
            <w:r w:rsidRPr="008D1AB9">
              <w:rPr>
                <w:rFonts w:ascii="Times New Roman" w:hAnsi="標楷體"/>
                <w:kern w:val="0"/>
                <w:sz w:val="28"/>
                <w:szCs w:val="28"/>
              </w:rPr>
              <w:t>新氣象</w:t>
            </w:r>
            <w:proofErr w:type="gramStart"/>
            <w:r w:rsidRPr="008D1AB9">
              <w:rPr>
                <w:rFonts w:ascii="Times New Roman" w:hAnsi="標楷體"/>
                <w:kern w:val="0"/>
                <w:sz w:val="28"/>
                <w:szCs w:val="28"/>
              </w:rPr>
              <w:t>‧</w:t>
            </w:r>
            <w:proofErr w:type="gramEnd"/>
            <w:r w:rsidRPr="008D1AB9">
              <w:rPr>
                <w:rFonts w:ascii="Times New Roman" w:hAnsi="標楷體"/>
                <w:kern w:val="0"/>
                <w:sz w:val="28"/>
                <w:szCs w:val="28"/>
              </w:rPr>
              <w:t>新未來</w:t>
            </w:r>
          </w:p>
          <w:p w:rsidR="00725774" w:rsidRPr="008D1AB9" w:rsidRDefault="00725774" w:rsidP="00B22EB7">
            <w:pPr>
              <w:overflowPunct/>
              <w:autoSpaceDE/>
              <w:autoSpaceDN/>
              <w:snapToGrid w:val="0"/>
              <w:spacing w:line="300" w:lineRule="exact"/>
              <w:ind w:left="344" w:hangingChars="123" w:hanging="344"/>
              <w:rPr>
                <w:rFonts w:ascii="Times New Roman" w:hAnsi="標楷體"/>
                <w:kern w:val="0"/>
                <w:sz w:val="28"/>
                <w:szCs w:val="28"/>
              </w:rPr>
            </w:pPr>
            <w:r w:rsidRPr="008D1AB9">
              <w:rPr>
                <w:rFonts w:ascii="Times New Roman" w:hAnsi="標楷體" w:hint="eastAsia"/>
                <w:kern w:val="0"/>
                <w:sz w:val="28"/>
                <w:szCs w:val="28"/>
              </w:rPr>
              <w:t>(1)</w:t>
            </w:r>
            <w:r w:rsidRPr="008D1AB9">
              <w:rPr>
                <w:rFonts w:ascii="Times New Roman" w:hAnsi="標楷體"/>
                <w:kern w:val="0"/>
                <w:sz w:val="28"/>
                <w:szCs w:val="28"/>
              </w:rPr>
              <w:t>掌握台灣情勢，創造未來贏勢</w:t>
            </w:r>
          </w:p>
          <w:p w:rsidR="00725774" w:rsidRPr="008D1AB9" w:rsidRDefault="00725774" w:rsidP="00B22EB7">
            <w:pPr>
              <w:overflowPunct/>
              <w:autoSpaceDE/>
              <w:autoSpaceDN/>
              <w:snapToGrid w:val="0"/>
              <w:spacing w:line="300" w:lineRule="exact"/>
              <w:ind w:left="344" w:hangingChars="123" w:hanging="344"/>
              <w:rPr>
                <w:rFonts w:ascii="Times New Roman" w:hAnsi="標楷體"/>
                <w:kern w:val="0"/>
                <w:sz w:val="28"/>
                <w:szCs w:val="28"/>
              </w:rPr>
            </w:pPr>
            <w:r w:rsidRPr="008D1AB9">
              <w:rPr>
                <w:rFonts w:ascii="Times New Roman" w:hint="eastAsia"/>
                <w:kern w:val="0"/>
                <w:sz w:val="28"/>
                <w:szCs w:val="28"/>
              </w:rPr>
              <w:t>(2)</w:t>
            </w:r>
            <w:r w:rsidRPr="008D1AB9">
              <w:rPr>
                <w:rFonts w:ascii="Times New Roman" w:hAnsi="標楷體"/>
                <w:kern w:val="0"/>
                <w:sz w:val="28"/>
                <w:szCs w:val="28"/>
              </w:rPr>
              <w:t>拓展國際視野，打造全球移動力</w:t>
            </w:r>
          </w:p>
          <w:p w:rsidR="00A233F0" w:rsidRPr="008D1AB9" w:rsidRDefault="00725774" w:rsidP="00B22EB7">
            <w:p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(3)</w:t>
            </w:r>
            <w:r w:rsidRPr="008D1AB9">
              <w:rPr>
                <w:rFonts w:ascii="Times New Roman" w:hAnsi="標楷體"/>
                <w:kern w:val="0"/>
                <w:sz w:val="28"/>
                <w:szCs w:val="28"/>
              </w:rPr>
              <w:t>外交特考一二三</w:t>
            </w:r>
          </w:p>
          <w:p w:rsidR="00725774" w:rsidRPr="008D1AB9" w:rsidRDefault="00725774" w:rsidP="00B22EB7">
            <w:pPr>
              <w:overflowPunct/>
              <w:autoSpaceDE/>
              <w:autoSpaceDN/>
              <w:snapToGrid w:val="0"/>
              <w:spacing w:line="300" w:lineRule="exact"/>
              <w:ind w:left="356" w:hangingChars="127" w:hanging="356"/>
              <w:rPr>
                <w:rFonts w:ascii="Times New Roman" w:hAnsi="標楷體"/>
                <w:kern w:val="0"/>
                <w:sz w:val="28"/>
                <w:szCs w:val="28"/>
              </w:rPr>
            </w:pPr>
            <w:r w:rsidRPr="008D1AB9">
              <w:rPr>
                <w:rFonts w:ascii="Times New Roman" w:hAnsi="標楷體" w:hint="eastAsia"/>
                <w:kern w:val="0"/>
                <w:sz w:val="28"/>
                <w:szCs w:val="28"/>
              </w:rPr>
              <w:lastRenderedPageBreak/>
              <w:t>(4)</w:t>
            </w:r>
            <w:r w:rsidR="00A233F0" w:rsidRPr="008D1AB9">
              <w:rPr>
                <w:rFonts w:ascii="Times New Roman" w:hAnsi="標楷體" w:hint="eastAsia"/>
                <w:kern w:val="0"/>
                <w:sz w:val="28"/>
                <w:szCs w:val="28"/>
              </w:rPr>
              <w:t xml:space="preserve"> </w:t>
            </w:r>
            <w:r w:rsidRPr="008D1AB9">
              <w:rPr>
                <w:rFonts w:ascii="Times New Roman" w:hAnsi="標楷體"/>
                <w:kern w:val="0"/>
                <w:sz w:val="28"/>
                <w:szCs w:val="28"/>
              </w:rPr>
              <w:t>Fun</w:t>
            </w:r>
            <w:r w:rsidRPr="008D1AB9">
              <w:rPr>
                <w:rFonts w:ascii="Times New Roman" w:hAnsi="標楷體"/>
                <w:kern w:val="0"/>
                <w:sz w:val="28"/>
                <w:szCs w:val="28"/>
              </w:rPr>
              <w:t>眼全球，人生好精采</w:t>
            </w:r>
          </w:p>
          <w:p w:rsidR="00725774" w:rsidRPr="008D1AB9" w:rsidRDefault="00725774" w:rsidP="00B22EB7">
            <w:pPr>
              <w:overflowPunct/>
              <w:autoSpaceDE/>
              <w:autoSpaceDN/>
              <w:snapToGrid w:val="0"/>
              <w:spacing w:line="300" w:lineRule="exact"/>
              <w:ind w:left="344" w:hangingChars="123" w:hanging="344"/>
              <w:rPr>
                <w:rFonts w:ascii="Times New Roman" w:hAnsi="標楷體"/>
                <w:kern w:val="0"/>
                <w:sz w:val="28"/>
                <w:szCs w:val="28"/>
              </w:rPr>
            </w:pPr>
            <w:r w:rsidRPr="008D1AB9">
              <w:rPr>
                <w:rFonts w:ascii="Times New Roman" w:hAnsi="標楷體" w:hint="eastAsia"/>
                <w:kern w:val="0"/>
                <w:sz w:val="28"/>
                <w:szCs w:val="28"/>
              </w:rPr>
              <w:t>(5)</w:t>
            </w:r>
            <w:r w:rsidRPr="008D1AB9">
              <w:rPr>
                <w:rFonts w:ascii="Times New Roman" w:hAnsi="標楷體"/>
                <w:kern w:val="0"/>
                <w:sz w:val="28"/>
                <w:szCs w:val="28"/>
              </w:rPr>
              <w:t>知己知彼，前進南向不是夢</w:t>
            </w:r>
          </w:p>
          <w:p w:rsidR="00725774" w:rsidRPr="008D1AB9" w:rsidRDefault="00725774" w:rsidP="00B22EB7">
            <w:pPr>
              <w:overflowPunct/>
              <w:autoSpaceDE/>
              <w:autoSpaceDN/>
              <w:snapToGrid w:val="0"/>
              <w:spacing w:line="300" w:lineRule="exact"/>
              <w:ind w:left="344" w:hangingChars="123" w:hanging="344"/>
              <w:rPr>
                <w:rFonts w:ascii="Times New Roman"/>
                <w:sz w:val="28"/>
                <w:szCs w:val="28"/>
              </w:rPr>
            </w:pPr>
            <w:r w:rsidRPr="008D1AB9">
              <w:rPr>
                <w:rFonts w:ascii="Times New Roman" w:hAnsi="標楷體" w:hint="eastAsia"/>
                <w:kern w:val="0"/>
                <w:sz w:val="28"/>
                <w:szCs w:val="28"/>
              </w:rPr>
              <w:t>(6)</w:t>
            </w:r>
            <w:r w:rsidRPr="008D1AB9">
              <w:rPr>
                <w:rFonts w:ascii="Times New Roman" w:hAnsi="標楷體"/>
                <w:kern w:val="0"/>
                <w:sz w:val="28"/>
                <w:szCs w:val="28"/>
              </w:rPr>
              <w:t>展現專業力，打造多元國際職</w:t>
            </w:r>
            <w:proofErr w:type="gramStart"/>
            <w:r w:rsidRPr="008D1AB9">
              <w:rPr>
                <w:rFonts w:ascii="Times New Roman" w:hAnsi="標楷體"/>
                <w:kern w:val="0"/>
                <w:sz w:val="28"/>
                <w:szCs w:val="28"/>
              </w:rPr>
              <w:t>涯</w:t>
            </w:r>
            <w:proofErr w:type="gramEnd"/>
          </w:p>
        </w:tc>
        <w:tc>
          <w:tcPr>
            <w:tcW w:w="2930" w:type="dxa"/>
            <w:tcBorders>
              <w:bottom w:val="single" w:sz="4" w:space="0" w:color="auto"/>
            </w:tcBorders>
            <w:shd w:val="clear" w:color="auto" w:fill="auto"/>
          </w:tcPr>
          <w:p w:rsidR="00725774" w:rsidRPr="008D1AB9" w:rsidRDefault="00725774" w:rsidP="00725774">
            <w:pPr>
              <w:overflowPunct/>
              <w:autoSpaceDE/>
              <w:autoSpaceDN/>
              <w:snapToGrid w:val="0"/>
              <w:rPr>
                <w:rFonts w:ascii="Times New Roman" w:hAnsi="標楷體"/>
                <w:sz w:val="28"/>
                <w:szCs w:val="28"/>
              </w:rPr>
            </w:pPr>
            <w:r w:rsidRPr="008D1AB9">
              <w:rPr>
                <w:rFonts w:ascii="Times New Roman" w:hAnsi="標楷體" w:hint="eastAsia"/>
                <w:sz w:val="28"/>
                <w:szCs w:val="28"/>
              </w:rPr>
              <w:lastRenderedPageBreak/>
              <w:t>主要參與對象為對外交事務有興趣之大學生及高中生</w:t>
            </w:r>
          </w:p>
          <w:p w:rsidR="00725774" w:rsidRPr="008D1AB9" w:rsidRDefault="00725774" w:rsidP="00725774">
            <w:pPr>
              <w:overflowPunct/>
              <w:autoSpaceDE/>
              <w:autoSpaceDN/>
              <w:snapToGrid w:val="0"/>
              <w:rPr>
                <w:rFonts w:ascii="Times New Roman"/>
                <w:sz w:val="28"/>
                <w:szCs w:val="28"/>
              </w:rPr>
            </w:pPr>
            <w:r w:rsidRPr="008D1AB9">
              <w:rPr>
                <w:rFonts w:ascii="Times New Roman" w:hAnsi="標楷體" w:hint="eastAsia"/>
                <w:sz w:val="28"/>
                <w:szCs w:val="28"/>
              </w:rPr>
              <w:t>(</w:t>
            </w:r>
            <w:r w:rsidRPr="008D1AB9">
              <w:rPr>
                <w:rFonts w:ascii="Times New Roman" w:hAnsi="標楷體"/>
                <w:sz w:val="28"/>
                <w:szCs w:val="28"/>
              </w:rPr>
              <w:t>舉行地點：國立臺灣大學</w:t>
            </w:r>
            <w:r w:rsidRPr="008D1AB9">
              <w:rPr>
                <w:rFonts w:ascii="Times New Roman" w:hAnsi="標楷體" w:hint="eastAsia"/>
                <w:sz w:val="28"/>
                <w:szCs w:val="28"/>
              </w:rPr>
              <w:t>)</w:t>
            </w:r>
          </w:p>
        </w:tc>
      </w:tr>
      <w:tr w:rsidR="00F34C05" w:rsidRPr="008D1AB9" w:rsidTr="0094326B">
        <w:tc>
          <w:tcPr>
            <w:tcW w:w="8522" w:type="dxa"/>
            <w:gridSpan w:val="3"/>
            <w:shd w:val="clear" w:color="auto" w:fill="DDD9C3" w:themeFill="background2" w:themeFillShade="E6"/>
          </w:tcPr>
          <w:p w:rsidR="00725774" w:rsidRPr="008D1AB9" w:rsidRDefault="00725774" w:rsidP="00725774">
            <w:pPr>
              <w:overflowPunct/>
              <w:autoSpaceDE/>
              <w:autoSpaceDN/>
              <w:snapToGrid w:val="0"/>
              <w:rPr>
                <w:rFonts w:ascii="Times New Roman" w:hAnsi="標楷體"/>
                <w:sz w:val="28"/>
                <w:szCs w:val="28"/>
              </w:rPr>
            </w:pPr>
            <w:r w:rsidRPr="008D1AB9">
              <w:rPr>
                <w:rFonts w:ascii="Times New Roman" w:hAnsi="標楷體" w:hint="eastAsia"/>
                <w:sz w:val="28"/>
                <w:szCs w:val="28"/>
              </w:rPr>
              <w:lastRenderedPageBreak/>
              <w:t>(</w:t>
            </w:r>
            <w:r w:rsidRPr="008D1AB9">
              <w:rPr>
                <w:rFonts w:ascii="Times New Roman" w:hAnsi="標楷體" w:hint="eastAsia"/>
                <w:sz w:val="28"/>
                <w:szCs w:val="28"/>
              </w:rPr>
              <w:t>二</w:t>
            </w:r>
            <w:r w:rsidRPr="008D1AB9">
              <w:rPr>
                <w:rFonts w:ascii="Times New Roman" w:hAnsi="標楷體" w:hint="eastAsia"/>
                <w:sz w:val="28"/>
                <w:szCs w:val="28"/>
              </w:rPr>
              <w:t>)</w:t>
            </w:r>
            <w:r w:rsidRPr="008D1AB9">
              <w:rPr>
                <w:rFonts w:ascii="Times New Roman" w:hAnsi="標楷體" w:hint="eastAsia"/>
                <w:b/>
                <w:sz w:val="28"/>
                <w:szCs w:val="28"/>
              </w:rPr>
              <w:t>對外宣講與接待參訪團體</w:t>
            </w:r>
            <w:r w:rsidRPr="008D1AB9">
              <w:rPr>
                <w:rFonts w:ascii="Times New Roman" w:hAnsi="標楷體" w:hint="eastAsia"/>
                <w:sz w:val="28"/>
                <w:szCs w:val="28"/>
              </w:rPr>
              <w:t>(</w:t>
            </w:r>
            <w:r w:rsidRPr="008D1AB9">
              <w:rPr>
                <w:rFonts w:ascii="Times New Roman" w:hAnsi="標楷體" w:hint="eastAsia"/>
                <w:sz w:val="28"/>
                <w:szCs w:val="28"/>
              </w:rPr>
              <w:t>共</w:t>
            </w:r>
            <w:r w:rsidRPr="008D1AB9">
              <w:rPr>
                <w:rFonts w:ascii="Times New Roman" w:hAnsi="標楷體" w:hint="eastAsia"/>
                <w:sz w:val="28"/>
                <w:szCs w:val="28"/>
              </w:rPr>
              <w:t>27</w:t>
            </w:r>
            <w:r w:rsidRPr="008D1AB9">
              <w:rPr>
                <w:rFonts w:ascii="Times New Roman" w:hAnsi="標楷體" w:hint="eastAsia"/>
                <w:sz w:val="28"/>
                <w:szCs w:val="28"/>
              </w:rPr>
              <w:t>場，</w:t>
            </w:r>
            <w:r w:rsidRPr="008D1AB9">
              <w:rPr>
                <w:rFonts w:ascii="Times New Roman" w:hAnsi="標楷體" w:hint="eastAsia"/>
                <w:sz w:val="28"/>
                <w:szCs w:val="28"/>
              </w:rPr>
              <w:t>2,884</w:t>
            </w:r>
            <w:r w:rsidRPr="008D1AB9">
              <w:rPr>
                <w:rFonts w:ascii="Times New Roman" w:hAnsi="標楷體" w:hint="eastAsia"/>
                <w:sz w:val="28"/>
                <w:szCs w:val="28"/>
              </w:rPr>
              <w:t>人次</w:t>
            </w:r>
            <w:r w:rsidRPr="008D1AB9">
              <w:rPr>
                <w:rFonts w:ascii="Times New Roman" w:hAnsi="標楷體" w:hint="eastAsia"/>
                <w:sz w:val="28"/>
                <w:szCs w:val="28"/>
              </w:rPr>
              <w:t>)</w:t>
            </w:r>
          </w:p>
        </w:tc>
      </w:tr>
      <w:tr w:rsidR="00F34C05" w:rsidRPr="008D1AB9" w:rsidTr="0094326B">
        <w:tc>
          <w:tcPr>
            <w:tcW w:w="2762" w:type="dxa"/>
            <w:shd w:val="clear" w:color="auto" w:fill="DDD9C3" w:themeFill="background2" w:themeFillShade="E6"/>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類別</w:t>
            </w:r>
          </w:p>
        </w:tc>
        <w:tc>
          <w:tcPr>
            <w:tcW w:w="2830" w:type="dxa"/>
            <w:shd w:val="clear" w:color="auto" w:fill="DDD9C3" w:themeFill="background2" w:themeFillShade="E6"/>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培訓課程或主題</w:t>
            </w:r>
          </w:p>
        </w:tc>
        <w:tc>
          <w:tcPr>
            <w:tcW w:w="2930" w:type="dxa"/>
            <w:shd w:val="clear" w:color="auto" w:fill="DDD9C3" w:themeFill="background2" w:themeFillShade="E6"/>
          </w:tcPr>
          <w:p w:rsidR="00725774" w:rsidRPr="008D1AB9" w:rsidRDefault="00725774" w:rsidP="00725774">
            <w:pPr>
              <w:overflowPunct/>
              <w:autoSpaceDE/>
              <w:autoSpaceDN/>
              <w:snapToGrid w:val="0"/>
              <w:rPr>
                <w:rFonts w:ascii="Times New Roman"/>
                <w:sz w:val="28"/>
                <w:szCs w:val="28"/>
              </w:rPr>
            </w:pPr>
            <w:r w:rsidRPr="008D1AB9">
              <w:rPr>
                <w:rFonts w:ascii="Times New Roman" w:hAnsi="標楷體"/>
                <w:sz w:val="28"/>
                <w:szCs w:val="28"/>
              </w:rPr>
              <w:t>受訓人員及所屬機關</w:t>
            </w:r>
          </w:p>
        </w:tc>
      </w:tr>
      <w:tr w:rsidR="00F34C05" w:rsidRPr="008D1AB9" w:rsidTr="0094326B">
        <w:tc>
          <w:tcPr>
            <w:tcW w:w="2762"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ascii="Times New Roman" w:hint="eastAsia"/>
                <w:sz w:val="28"/>
                <w:szCs w:val="28"/>
              </w:rPr>
              <w:t>對外</w:t>
            </w:r>
            <w:r w:rsidRPr="008D1AB9">
              <w:rPr>
                <w:rFonts w:ascii="Times New Roman" w:hAnsi="標楷體" w:hint="eastAsia"/>
                <w:sz w:val="28"/>
                <w:szCs w:val="28"/>
              </w:rPr>
              <w:t>宣講與接待參訪團體</w:t>
            </w:r>
          </w:p>
        </w:tc>
        <w:tc>
          <w:tcPr>
            <w:tcW w:w="2830" w:type="dxa"/>
            <w:shd w:val="clear" w:color="auto" w:fill="auto"/>
          </w:tcPr>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亞太區域地緣戰略與政治影響</w:t>
            </w:r>
            <w:r w:rsidRPr="008D1AB9">
              <w:rPr>
                <w:rFonts w:ascii="Times New Roman" w:hAnsi="標楷體"/>
                <w:kern w:val="0"/>
                <w:sz w:val="28"/>
                <w:szCs w:val="28"/>
              </w:rPr>
              <w:t xml:space="preserve"> </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美國外交政策與其地緣政治影響</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我國國際事務參與現況及國際交流經驗分享</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2018</w:t>
            </w:r>
            <w:r w:rsidRPr="008D1AB9">
              <w:rPr>
                <w:rFonts w:ascii="Times New Roman" w:hAnsi="標楷體" w:hint="eastAsia"/>
                <w:kern w:val="0"/>
                <w:sz w:val="28"/>
                <w:szCs w:val="28"/>
              </w:rPr>
              <w:t>年歐盟政經發展之回顧與前瞻</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非洲區域地緣戰略與政</w:t>
            </w:r>
            <w:r w:rsidRPr="008D1AB9">
              <w:rPr>
                <w:rFonts w:ascii="Times New Roman" w:hAnsi="標楷體"/>
                <w:kern w:val="0"/>
                <w:sz w:val="28"/>
                <w:szCs w:val="28"/>
              </w:rPr>
              <w:t>治影響</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推動經貿外交經驗</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駐外談判實務案例分享</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國際文化禮儀</w:t>
            </w:r>
          </w:p>
          <w:p w:rsidR="00A233F0"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英語</w:t>
            </w:r>
            <w:r w:rsidRPr="008D1AB9">
              <w:rPr>
                <w:rFonts w:ascii="Times New Roman" w:hAnsi="標楷體"/>
                <w:kern w:val="0"/>
                <w:sz w:val="28"/>
                <w:szCs w:val="28"/>
              </w:rPr>
              <w:t>簡報競賽評審</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我國外交工作簡介</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難民、</w:t>
            </w:r>
            <w:proofErr w:type="gramStart"/>
            <w:r w:rsidRPr="008D1AB9">
              <w:rPr>
                <w:rFonts w:ascii="Times New Roman" w:hAnsi="標楷體"/>
                <w:kern w:val="0"/>
                <w:sz w:val="28"/>
                <w:szCs w:val="28"/>
              </w:rPr>
              <w:t>脫歐與</w:t>
            </w:r>
            <w:proofErr w:type="gramEnd"/>
            <w:r w:rsidRPr="008D1AB9">
              <w:rPr>
                <w:rFonts w:ascii="Times New Roman" w:hAnsi="標楷體"/>
                <w:kern w:val="0"/>
                <w:sz w:val="28"/>
                <w:szCs w:val="28"/>
              </w:rPr>
              <w:t>歐盟之未來</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kern w:val="0"/>
                <w:sz w:val="28"/>
                <w:szCs w:val="28"/>
              </w:rPr>
              <w:t>外交實務課程</w:t>
            </w:r>
            <w:proofErr w:type="gramStart"/>
            <w:r w:rsidRPr="008D1AB9">
              <w:rPr>
                <w:rFonts w:ascii="Times New Roman" w:hAnsi="標楷體"/>
                <w:kern w:val="0"/>
                <w:sz w:val="28"/>
                <w:szCs w:val="28"/>
              </w:rPr>
              <w:t>—</w:t>
            </w:r>
            <w:proofErr w:type="gramEnd"/>
            <w:r w:rsidRPr="008D1AB9">
              <w:rPr>
                <w:rFonts w:ascii="Times New Roman" w:hAnsi="標楷體"/>
                <w:kern w:val="0"/>
                <w:sz w:val="28"/>
                <w:szCs w:val="28"/>
              </w:rPr>
              <w:t>政治事務工作</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國際禮儀</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外交實務課程</w:t>
            </w:r>
            <w:proofErr w:type="gramStart"/>
            <w:r w:rsidRPr="008D1AB9">
              <w:rPr>
                <w:rFonts w:ascii="Times New Roman" w:hAnsi="標楷體"/>
                <w:kern w:val="0"/>
                <w:sz w:val="28"/>
                <w:szCs w:val="28"/>
              </w:rPr>
              <w:t>—</w:t>
            </w:r>
            <w:proofErr w:type="gramEnd"/>
            <w:r w:rsidRPr="008D1AB9">
              <w:rPr>
                <w:rFonts w:ascii="Times New Roman" w:hAnsi="標楷體" w:hint="eastAsia"/>
                <w:kern w:val="0"/>
                <w:sz w:val="28"/>
                <w:szCs w:val="28"/>
              </w:rPr>
              <w:t>領事事務工作</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我國當前重要外交政策及外交工作簡介</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文化講座</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proofErr w:type="gramStart"/>
            <w:r w:rsidRPr="008D1AB9">
              <w:rPr>
                <w:rFonts w:ascii="Times New Roman" w:hAnsi="標楷體" w:hint="eastAsia"/>
                <w:kern w:val="0"/>
                <w:sz w:val="28"/>
                <w:szCs w:val="28"/>
              </w:rPr>
              <w:t>臺</w:t>
            </w:r>
            <w:proofErr w:type="gramEnd"/>
            <w:r w:rsidRPr="008D1AB9">
              <w:rPr>
                <w:rFonts w:ascii="Times New Roman" w:hAnsi="標楷體" w:hint="eastAsia"/>
                <w:kern w:val="0"/>
                <w:sz w:val="28"/>
                <w:szCs w:val="28"/>
              </w:rPr>
              <w:t>法科技交流</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外交實務課程</w:t>
            </w:r>
            <w:proofErr w:type="gramStart"/>
            <w:r w:rsidRPr="008D1AB9">
              <w:rPr>
                <w:rFonts w:ascii="Times New Roman" w:hAnsi="標楷體"/>
                <w:kern w:val="0"/>
                <w:sz w:val="28"/>
                <w:szCs w:val="28"/>
              </w:rPr>
              <w:t>—</w:t>
            </w:r>
            <w:proofErr w:type="gramEnd"/>
            <w:r w:rsidRPr="008D1AB9">
              <w:rPr>
                <w:rFonts w:ascii="Times New Roman" w:hAnsi="標楷體" w:hint="eastAsia"/>
                <w:kern w:val="0"/>
                <w:sz w:val="28"/>
                <w:szCs w:val="28"/>
              </w:rPr>
              <w:t>僑胞事務工作</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大學社會責任</w:t>
            </w:r>
            <w:proofErr w:type="gramStart"/>
            <w:r w:rsidRPr="008D1AB9">
              <w:rPr>
                <w:rFonts w:ascii="Times New Roman" w:hAnsi="標楷體"/>
                <w:kern w:val="0"/>
                <w:sz w:val="28"/>
                <w:szCs w:val="28"/>
              </w:rPr>
              <w:t>—</w:t>
            </w:r>
            <w:proofErr w:type="gramEnd"/>
            <w:r w:rsidRPr="008D1AB9">
              <w:rPr>
                <w:rFonts w:ascii="Times New Roman" w:hAnsi="標楷體" w:hint="eastAsia"/>
                <w:kern w:val="0"/>
                <w:sz w:val="28"/>
                <w:szCs w:val="28"/>
              </w:rPr>
              <w:t>國際教育與跨界</w:t>
            </w:r>
            <w:r w:rsidRPr="008D1AB9">
              <w:rPr>
                <w:rFonts w:ascii="Times New Roman" w:hAnsi="標楷體" w:hint="eastAsia"/>
                <w:kern w:val="0"/>
                <w:sz w:val="28"/>
                <w:szCs w:val="28"/>
              </w:rPr>
              <w:lastRenderedPageBreak/>
              <w:t>學習大學國際交換生經驗分享座談會</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從駐外談判實務分享溝通對話的重要性</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外交生涯及駐外經驗分享</w:t>
            </w:r>
          </w:p>
          <w:p w:rsidR="00725774" w:rsidRPr="008D1AB9" w:rsidRDefault="00725774" w:rsidP="00B22EB7">
            <w:pPr>
              <w:numPr>
                <w:ilvl w:val="0"/>
                <w:numId w:val="147"/>
              </w:numPr>
              <w:overflowPunct/>
              <w:autoSpaceDE/>
              <w:autoSpaceDN/>
              <w:snapToGrid w:val="0"/>
              <w:spacing w:line="300" w:lineRule="exact"/>
              <w:rPr>
                <w:rFonts w:ascii="Times New Roman" w:hAnsi="標楷體"/>
                <w:kern w:val="0"/>
                <w:sz w:val="28"/>
                <w:szCs w:val="28"/>
              </w:rPr>
            </w:pPr>
            <w:r w:rsidRPr="008D1AB9">
              <w:rPr>
                <w:rFonts w:ascii="Times New Roman" w:hAnsi="標楷體" w:hint="eastAsia"/>
                <w:kern w:val="0"/>
                <w:sz w:val="28"/>
                <w:szCs w:val="28"/>
              </w:rPr>
              <w:t>縣市鄉鎮組團出國應注意事項及國際禮儀</w:t>
            </w:r>
          </w:p>
          <w:p w:rsidR="00725774" w:rsidRPr="008D1AB9" w:rsidRDefault="00725774" w:rsidP="00B22EB7">
            <w:pPr>
              <w:overflowPunct/>
              <w:autoSpaceDE/>
              <w:autoSpaceDN/>
              <w:snapToGrid w:val="0"/>
              <w:spacing w:line="300" w:lineRule="exact"/>
              <w:rPr>
                <w:rFonts w:ascii="Times New Roman" w:hAnsi="標楷體"/>
                <w:kern w:val="0"/>
                <w:sz w:val="28"/>
                <w:szCs w:val="28"/>
              </w:rPr>
            </w:pPr>
          </w:p>
          <w:p w:rsidR="00725774" w:rsidRPr="008D1AB9" w:rsidRDefault="00725774" w:rsidP="00B22EB7">
            <w:pPr>
              <w:overflowPunct/>
              <w:autoSpaceDE/>
              <w:autoSpaceDN/>
              <w:snapToGrid w:val="0"/>
              <w:spacing w:line="300" w:lineRule="exact"/>
              <w:rPr>
                <w:rFonts w:ascii="Times New Roman"/>
                <w:sz w:val="28"/>
                <w:szCs w:val="28"/>
              </w:rPr>
            </w:pPr>
            <w:r w:rsidRPr="008D1AB9">
              <w:rPr>
                <w:rFonts w:ascii="Times New Roman" w:hAnsi="標楷體" w:hint="eastAsia"/>
                <w:kern w:val="0"/>
                <w:sz w:val="28"/>
                <w:szCs w:val="28"/>
              </w:rPr>
              <w:t>(</w:t>
            </w:r>
            <w:r w:rsidRPr="008D1AB9">
              <w:rPr>
                <w:rFonts w:ascii="Times New Roman" w:hAnsi="標楷體" w:hint="eastAsia"/>
                <w:kern w:val="0"/>
                <w:sz w:val="28"/>
                <w:szCs w:val="28"/>
              </w:rPr>
              <w:t>以上係綜合曾講授之課程或參與活動之主題</w:t>
            </w:r>
            <w:r w:rsidRPr="008D1AB9">
              <w:rPr>
                <w:rFonts w:ascii="Times New Roman" w:hAnsi="標楷體" w:hint="eastAsia"/>
                <w:kern w:val="0"/>
                <w:sz w:val="28"/>
                <w:szCs w:val="28"/>
              </w:rPr>
              <w:t>)</w:t>
            </w:r>
          </w:p>
        </w:tc>
        <w:tc>
          <w:tcPr>
            <w:tcW w:w="2930" w:type="dxa"/>
            <w:shd w:val="clear" w:color="auto" w:fill="auto"/>
          </w:tcPr>
          <w:p w:rsidR="00725774" w:rsidRPr="008D1AB9" w:rsidRDefault="00725774" w:rsidP="00725774">
            <w:pPr>
              <w:overflowPunct/>
              <w:autoSpaceDE/>
              <w:autoSpaceDN/>
              <w:snapToGrid w:val="0"/>
              <w:rPr>
                <w:rFonts w:ascii="Times New Roman"/>
                <w:sz w:val="28"/>
                <w:szCs w:val="28"/>
              </w:rPr>
            </w:pPr>
            <w:r w:rsidRPr="008D1AB9">
              <w:rPr>
                <w:rFonts w:hAnsi="標楷體" w:hint="eastAsia"/>
                <w:sz w:val="28"/>
                <w:szCs w:val="28"/>
              </w:rPr>
              <w:lastRenderedPageBreak/>
              <w:t>其他中央機關與地方政府、學校及社會團體與人士</w:t>
            </w:r>
          </w:p>
          <w:p w:rsidR="00725774" w:rsidRPr="008D1AB9" w:rsidRDefault="00725774" w:rsidP="00725774">
            <w:pPr>
              <w:overflowPunct/>
              <w:autoSpaceDE/>
              <w:autoSpaceDN/>
              <w:snapToGrid w:val="0"/>
              <w:rPr>
                <w:rFonts w:ascii="Times New Roman"/>
                <w:sz w:val="28"/>
                <w:szCs w:val="28"/>
              </w:rPr>
            </w:pPr>
            <w:r w:rsidRPr="008D1AB9">
              <w:rPr>
                <w:rFonts w:ascii="Times New Roman"/>
                <w:sz w:val="28"/>
                <w:szCs w:val="28"/>
              </w:rPr>
              <w:t>(</w:t>
            </w:r>
            <w:r w:rsidRPr="008D1AB9">
              <w:rPr>
                <w:rFonts w:ascii="Times New Roman" w:hAnsi="標楷體" w:hint="eastAsia"/>
                <w:sz w:val="28"/>
                <w:szCs w:val="28"/>
              </w:rPr>
              <w:t>宣講</w:t>
            </w:r>
            <w:r w:rsidRPr="008D1AB9">
              <w:rPr>
                <w:rFonts w:ascii="Times New Roman" w:hAnsi="標楷體"/>
                <w:sz w:val="28"/>
                <w:szCs w:val="28"/>
              </w:rPr>
              <w:t>地點</w:t>
            </w:r>
            <w:r w:rsidRPr="008D1AB9">
              <w:rPr>
                <w:rFonts w:ascii="Times New Roman" w:hAnsi="標楷體" w:hint="eastAsia"/>
                <w:sz w:val="28"/>
                <w:szCs w:val="28"/>
              </w:rPr>
              <w:t>、場合及訪團</w:t>
            </w:r>
            <w:r w:rsidRPr="008D1AB9">
              <w:rPr>
                <w:rFonts w:ascii="Times New Roman" w:hAnsi="標楷體"/>
                <w:sz w:val="28"/>
                <w:szCs w:val="28"/>
              </w:rPr>
              <w:t>包括</w:t>
            </w:r>
            <w:r w:rsidRPr="008D1AB9">
              <w:rPr>
                <w:rFonts w:hAnsi="標楷體" w:hint="eastAsia"/>
                <w:sz w:val="28"/>
                <w:szCs w:val="28"/>
              </w:rPr>
              <w:t>國防大學戰爭學院、</w:t>
            </w:r>
            <w:r w:rsidRPr="008D1AB9">
              <w:rPr>
                <w:rFonts w:ascii="Times New Roman" w:hint="eastAsia"/>
                <w:sz w:val="28"/>
                <w:szCs w:val="28"/>
              </w:rPr>
              <w:t>行政院人事行政總處公務人力發展學院、</w:t>
            </w:r>
            <w:r w:rsidRPr="008D1AB9">
              <w:rPr>
                <w:rFonts w:ascii="Times New Roman" w:hAnsi="標楷體" w:hint="eastAsia"/>
                <w:sz w:val="28"/>
                <w:szCs w:val="28"/>
              </w:rPr>
              <w:t>臺灣歐盟論壇、政治大學外交學系、</w:t>
            </w:r>
            <w:r w:rsidRPr="008D1AB9">
              <w:rPr>
                <w:rFonts w:ascii="Times New Roman"/>
                <w:sz w:val="28"/>
                <w:szCs w:val="28"/>
              </w:rPr>
              <w:t>國立台北大學三峽校區法律學院、靜宜大學國際學院、</w:t>
            </w:r>
            <w:proofErr w:type="gramStart"/>
            <w:r w:rsidRPr="008D1AB9">
              <w:rPr>
                <w:rFonts w:ascii="Times New Roman" w:hAnsi="標楷體"/>
                <w:sz w:val="28"/>
                <w:szCs w:val="28"/>
              </w:rPr>
              <w:t>臺</w:t>
            </w:r>
            <w:proofErr w:type="gramEnd"/>
            <w:r w:rsidRPr="008D1AB9">
              <w:rPr>
                <w:rFonts w:ascii="Times New Roman" w:hAnsi="標楷體"/>
                <w:sz w:val="28"/>
                <w:szCs w:val="28"/>
              </w:rPr>
              <w:t>南市政府、</w:t>
            </w:r>
            <w:r w:rsidRPr="008D1AB9">
              <w:rPr>
                <w:rFonts w:ascii="Times New Roman"/>
                <w:sz w:val="28"/>
                <w:szCs w:val="28"/>
              </w:rPr>
              <w:t>2019</w:t>
            </w:r>
            <w:r w:rsidRPr="008D1AB9">
              <w:rPr>
                <w:rFonts w:ascii="Times New Roman" w:hAnsi="標楷體"/>
                <w:sz w:val="28"/>
                <w:szCs w:val="28"/>
              </w:rPr>
              <w:t>泛太平洋暨東南亞婦女協會</w:t>
            </w:r>
            <w:r w:rsidRPr="008D1AB9">
              <w:rPr>
                <w:rFonts w:ascii="Times New Roman" w:hAnsi="標楷體" w:hint="eastAsia"/>
                <w:sz w:val="28"/>
                <w:szCs w:val="28"/>
              </w:rPr>
              <w:t>[</w:t>
            </w:r>
            <w:r w:rsidRPr="008D1AB9">
              <w:rPr>
                <w:rFonts w:ascii="Times New Roman"/>
                <w:sz w:val="28"/>
                <w:szCs w:val="28"/>
              </w:rPr>
              <w:t>PPSEAWA</w:t>
            </w:r>
            <w:r w:rsidRPr="008D1AB9">
              <w:rPr>
                <w:rFonts w:ascii="Times New Roman" w:hint="eastAsia"/>
                <w:sz w:val="28"/>
                <w:szCs w:val="28"/>
              </w:rPr>
              <w:t>]</w:t>
            </w:r>
            <w:r w:rsidRPr="008D1AB9">
              <w:rPr>
                <w:rFonts w:ascii="Times New Roman" w:hAnsi="標楷體"/>
                <w:sz w:val="28"/>
                <w:szCs w:val="28"/>
              </w:rPr>
              <w:t>年</w:t>
            </w:r>
            <w:r w:rsidRPr="008D1AB9">
              <w:rPr>
                <w:rFonts w:hAnsi="標楷體" w:hint="eastAsia"/>
                <w:sz w:val="28"/>
                <w:szCs w:val="28"/>
              </w:rPr>
              <w:t>會志工培訓、</w:t>
            </w:r>
            <w:r w:rsidRPr="008D1AB9">
              <w:rPr>
                <w:rFonts w:ascii="Times New Roman" w:hint="eastAsia"/>
                <w:sz w:val="28"/>
                <w:szCs w:val="28"/>
              </w:rPr>
              <w:t>中央大學、政治大學外交系、淡江大學歐洲研究所、東吳大學、科技部、新店崇光社區大學、財團法人語言訓練測驗中心</w:t>
            </w:r>
            <w:r w:rsidRPr="008D1AB9">
              <w:rPr>
                <w:rFonts w:ascii="Times New Roman" w:hint="eastAsia"/>
                <w:sz w:val="28"/>
                <w:szCs w:val="28"/>
              </w:rPr>
              <w:t>[</w:t>
            </w:r>
            <w:r w:rsidRPr="008D1AB9">
              <w:rPr>
                <w:rFonts w:ascii="Times New Roman"/>
                <w:sz w:val="28"/>
                <w:szCs w:val="28"/>
              </w:rPr>
              <w:t>LTTC</w:t>
            </w:r>
            <w:r w:rsidRPr="008D1AB9">
              <w:rPr>
                <w:rFonts w:ascii="Times New Roman" w:hint="eastAsia"/>
                <w:sz w:val="28"/>
                <w:szCs w:val="28"/>
              </w:rPr>
              <w:t>]</w:t>
            </w:r>
            <w:r w:rsidRPr="008D1AB9">
              <w:rPr>
                <w:rFonts w:ascii="Times New Roman" w:hAnsi="標楷體"/>
                <w:sz w:val="28"/>
                <w:szCs w:val="28"/>
              </w:rPr>
              <w:t>、</w:t>
            </w:r>
            <w:r w:rsidRPr="008D1AB9">
              <w:rPr>
                <w:rFonts w:ascii="Times New Roman" w:hint="eastAsia"/>
                <w:sz w:val="28"/>
                <w:szCs w:val="28"/>
              </w:rPr>
              <w:t>文藻大學歐洲研究所、花蓮縣政府、</w:t>
            </w:r>
            <w:r w:rsidRPr="008D1AB9">
              <w:rPr>
                <w:rFonts w:ascii="Times New Roman" w:hAnsi="標楷體" w:hint="eastAsia"/>
                <w:sz w:val="28"/>
                <w:szCs w:val="28"/>
              </w:rPr>
              <w:t>銘傳大學</w:t>
            </w:r>
            <w:r w:rsidRPr="008D1AB9">
              <w:rPr>
                <w:rFonts w:ascii="Times New Roman" w:hAnsi="標楷體"/>
                <w:kern w:val="0"/>
                <w:sz w:val="28"/>
                <w:szCs w:val="28"/>
              </w:rPr>
              <w:t>等</w:t>
            </w:r>
            <w:r w:rsidRPr="008D1AB9">
              <w:rPr>
                <w:rFonts w:ascii="Times New Roman"/>
                <w:kern w:val="0"/>
                <w:sz w:val="28"/>
                <w:szCs w:val="28"/>
              </w:rPr>
              <w:t>)</w:t>
            </w:r>
          </w:p>
        </w:tc>
      </w:tr>
    </w:tbl>
    <w:p w:rsidR="0094326B" w:rsidRPr="008D1AB9" w:rsidRDefault="0094326B" w:rsidP="00725774">
      <w:pPr>
        <w:outlineLvl w:val="3"/>
        <w:rPr>
          <w:rFonts w:hAnsi="Arial"/>
          <w:kern w:val="32"/>
          <w:sz w:val="24"/>
          <w:szCs w:val="24"/>
        </w:rPr>
      </w:pPr>
      <w:r w:rsidRPr="008D1AB9">
        <w:rPr>
          <w:rFonts w:hAnsi="Arial" w:hint="eastAsia"/>
          <w:kern w:val="32"/>
          <w:sz w:val="24"/>
          <w:szCs w:val="24"/>
        </w:rPr>
        <w:lastRenderedPageBreak/>
        <w:t>監察院製表；資料來源：監察院</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外交部培育公眾外交專業人員之成果：</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該部涉及公眾外交業務之相關單位（如國傳司、公眾會、</w:t>
      </w:r>
      <w:r w:rsidR="00811AD6" w:rsidRPr="008D1AB9">
        <w:rPr>
          <w:rFonts w:hAnsi="Arial" w:hint="eastAsia"/>
          <w:bCs/>
          <w:kern w:val="32"/>
          <w:szCs w:val="36"/>
        </w:rPr>
        <w:t>NGO國際事務會</w:t>
      </w:r>
      <w:r w:rsidRPr="008D1AB9">
        <w:rPr>
          <w:rFonts w:hAnsi="Arial" w:hint="eastAsia"/>
          <w:bCs/>
          <w:kern w:val="32"/>
          <w:szCs w:val="36"/>
        </w:rPr>
        <w:t>等）亦針對當前網路新媒體趨勢、數位及公眾外交等重要議題不定期舉辦</w:t>
      </w:r>
      <w:proofErr w:type="gramStart"/>
      <w:r w:rsidRPr="008D1AB9">
        <w:rPr>
          <w:rFonts w:hAnsi="Arial" w:hint="eastAsia"/>
          <w:bCs/>
          <w:kern w:val="32"/>
          <w:szCs w:val="36"/>
        </w:rPr>
        <w:t>相關部內課程</w:t>
      </w:r>
      <w:proofErr w:type="gramEnd"/>
      <w:r w:rsidRPr="008D1AB9">
        <w:rPr>
          <w:rFonts w:hAnsi="Arial" w:hint="eastAsia"/>
          <w:bCs/>
          <w:kern w:val="32"/>
          <w:szCs w:val="36"/>
        </w:rPr>
        <w:t>及座談，如：</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上（107）年11月舉辦「我國數位外交初探」講座，邀請行政院唐鳳政</w:t>
      </w:r>
      <w:proofErr w:type="gramStart"/>
      <w:r w:rsidRPr="008D1AB9">
        <w:rPr>
          <w:rFonts w:hAnsi="Arial" w:hint="eastAsia"/>
          <w:kern w:val="32"/>
          <w:szCs w:val="36"/>
        </w:rPr>
        <w:t>務</w:t>
      </w:r>
      <w:proofErr w:type="gramEnd"/>
      <w:r w:rsidRPr="008D1AB9">
        <w:rPr>
          <w:rFonts w:hAnsi="Arial" w:hint="eastAsia"/>
          <w:kern w:val="32"/>
          <w:szCs w:val="36"/>
        </w:rPr>
        <w:t>委員主講。</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本（108）年1月邀請「臺灣事實查核中心」舉辦「假訊息防制講座」。</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本年2月舉辦3場「運用社群媒體行銷核心系列課程」，涵蓋「網路行銷-突破粉絲經營瓶頸」、「FB網路直播實務技巧」及「GA（Google Analytics）-設定暨報表行銷數據分析應用實務」等專業講座。</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本年將陸續邀請</w:t>
      </w:r>
      <w:proofErr w:type="gramStart"/>
      <w:r w:rsidRPr="008D1AB9">
        <w:rPr>
          <w:rFonts w:hAnsi="Arial" w:hint="eastAsia"/>
          <w:kern w:val="32"/>
          <w:szCs w:val="36"/>
        </w:rPr>
        <w:t>醫</w:t>
      </w:r>
      <w:proofErr w:type="gramEnd"/>
      <w:r w:rsidRPr="008D1AB9">
        <w:rPr>
          <w:rFonts w:hAnsi="Arial" w:hint="eastAsia"/>
          <w:kern w:val="32"/>
          <w:szCs w:val="36"/>
        </w:rPr>
        <w:t>衛、環保、文化、體育及數位外交等領域NGO名人到部進行經驗交流分享。</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該部未來將持續舉辦公眾外交相關講座課程，以使外交人員在公眾外交之認識及實務工作上與時俱進。</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外交部推動公眾外交之</w:t>
      </w:r>
      <w:r w:rsidRPr="008D1AB9">
        <w:rPr>
          <w:rFonts w:hAnsi="Arial"/>
          <w:bCs/>
          <w:kern w:val="32"/>
          <w:szCs w:val="36"/>
        </w:rPr>
        <w:t>SWOT</w:t>
      </w:r>
      <w:r w:rsidRPr="008D1AB9">
        <w:rPr>
          <w:rFonts w:hAnsi="Arial" w:hint="eastAsia"/>
          <w:bCs/>
          <w:kern w:val="32"/>
          <w:szCs w:val="36"/>
        </w:rPr>
        <w:t>分析：劣</w:t>
      </w:r>
      <w:r w:rsidRPr="008D1AB9">
        <w:rPr>
          <w:rFonts w:hAnsi="Arial"/>
          <w:bCs/>
          <w:kern w:val="32"/>
          <w:szCs w:val="36"/>
        </w:rPr>
        <w:t>勢</w:t>
      </w:r>
      <w:r w:rsidRPr="008D1AB9">
        <w:rPr>
          <w:rFonts w:hAnsi="Arial" w:hint="eastAsia"/>
          <w:bCs/>
          <w:kern w:val="32"/>
          <w:szCs w:val="36"/>
        </w:rPr>
        <w:t>-</w:t>
      </w:r>
      <w:r w:rsidRPr="008D1AB9">
        <w:rPr>
          <w:rFonts w:hAnsi="Arial"/>
          <w:bCs/>
          <w:kern w:val="32"/>
          <w:szCs w:val="36"/>
        </w:rPr>
        <w:t>各部會用</w:t>
      </w:r>
      <w:r w:rsidRPr="008D1AB9">
        <w:rPr>
          <w:rFonts w:hAnsi="Arial"/>
          <w:bCs/>
          <w:kern w:val="32"/>
          <w:szCs w:val="36"/>
        </w:rPr>
        <w:lastRenderedPageBreak/>
        <w:t>於公眾外交</w:t>
      </w:r>
      <w:r w:rsidRPr="008D1AB9">
        <w:rPr>
          <w:rFonts w:hAnsi="Arial" w:hint="eastAsia"/>
          <w:bCs/>
          <w:kern w:val="32"/>
          <w:szCs w:val="36"/>
        </w:rPr>
        <w:t>之人力明顯不足，相關</w:t>
      </w:r>
      <w:r w:rsidRPr="008D1AB9">
        <w:rPr>
          <w:rFonts w:hAnsi="Arial"/>
          <w:bCs/>
          <w:kern w:val="32"/>
          <w:szCs w:val="36"/>
        </w:rPr>
        <w:t>人</w:t>
      </w:r>
      <w:r w:rsidRPr="008D1AB9">
        <w:rPr>
          <w:rFonts w:hAnsi="Arial" w:hint="eastAsia"/>
          <w:bCs/>
          <w:kern w:val="32"/>
          <w:szCs w:val="36"/>
        </w:rPr>
        <w:t>員之知識、能力及培訓</w:t>
      </w:r>
      <w:r w:rsidRPr="008D1AB9">
        <w:rPr>
          <w:rFonts w:hAnsi="Arial"/>
          <w:bCs/>
          <w:kern w:val="32"/>
          <w:szCs w:val="36"/>
        </w:rPr>
        <w:t>亦</w:t>
      </w:r>
      <w:r w:rsidRPr="008D1AB9">
        <w:rPr>
          <w:rFonts w:hAnsi="Arial" w:hint="eastAsia"/>
          <w:bCs/>
          <w:kern w:val="32"/>
          <w:szCs w:val="36"/>
        </w:rPr>
        <w:t>待加強。</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查據外交部</w:t>
      </w:r>
      <w:proofErr w:type="gramEnd"/>
      <w:r w:rsidRPr="008D1AB9">
        <w:rPr>
          <w:rFonts w:hAnsi="Arial" w:hint="eastAsia"/>
          <w:bCs/>
          <w:kern w:val="32"/>
          <w:szCs w:val="36"/>
        </w:rPr>
        <w:t>駐瑞士代表處「瑞士公眾外交政策及具體作為」-</w:t>
      </w:r>
      <w:r w:rsidRPr="008D1AB9">
        <w:rPr>
          <w:rFonts w:hAnsi="Arial"/>
          <w:bCs/>
          <w:kern w:val="32"/>
          <w:szCs w:val="36"/>
        </w:rPr>
        <w:t>「瑞士形象（Presence Switzerland）」實踐情形</w:t>
      </w:r>
      <w:r w:rsidRPr="008D1AB9">
        <w:rPr>
          <w:rFonts w:hAnsi="Arial" w:hint="eastAsia"/>
          <w:bCs/>
          <w:kern w:val="32"/>
          <w:szCs w:val="36"/>
        </w:rPr>
        <w:t>」載明</w:t>
      </w:r>
      <w:r w:rsidRPr="008D1AB9">
        <w:rPr>
          <w:rFonts w:hAnsi="Arial"/>
          <w:bCs/>
          <w:kern w:val="32"/>
          <w:szCs w:val="36"/>
        </w:rPr>
        <w:t>：</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bCs/>
          <w:kern w:val="32"/>
          <w:szCs w:val="36"/>
        </w:rPr>
        <w:t>一般外交人員對公眾外交較</w:t>
      </w:r>
      <w:proofErr w:type="gramStart"/>
      <w:r w:rsidRPr="008D1AB9">
        <w:rPr>
          <w:rFonts w:hAnsi="Arial"/>
          <w:bCs/>
          <w:kern w:val="32"/>
          <w:szCs w:val="36"/>
        </w:rPr>
        <w:t>不</w:t>
      </w:r>
      <w:proofErr w:type="gramEnd"/>
      <w:r w:rsidRPr="008D1AB9">
        <w:rPr>
          <w:rFonts w:hAnsi="Arial"/>
          <w:bCs/>
          <w:kern w:val="32"/>
          <w:szCs w:val="36"/>
        </w:rPr>
        <w:t>專業，對政治行銷方面（political marketing）更是陌生，因此</w:t>
      </w:r>
      <w:r w:rsidRPr="008D1AB9">
        <w:rPr>
          <w:rFonts w:hAnsi="Arial"/>
          <w:bCs/>
          <w:kern w:val="32"/>
          <w:szCs w:val="36"/>
        </w:rPr>
        <w:tab/>
        <w:t>「瑞士形象（Presence Switzerland）」相當重視人員訓練，尤其對社群媒體之掌握，為減輕駐外單位負擔，「瑞士形象（Presence Switzerland）」在主要地區設立地區營運點（regional hub），例如其在亞洲地區營運點設於新加坡，日後該點將</w:t>
      </w:r>
      <w:proofErr w:type="gramStart"/>
      <w:r w:rsidRPr="008D1AB9">
        <w:rPr>
          <w:rFonts w:hAnsi="Arial"/>
          <w:bCs/>
          <w:kern w:val="32"/>
          <w:szCs w:val="36"/>
        </w:rPr>
        <w:t>逕</w:t>
      </w:r>
      <w:proofErr w:type="gramEnd"/>
      <w:r w:rsidRPr="008D1AB9">
        <w:rPr>
          <w:rFonts w:hAnsi="Arial"/>
          <w:bCs/>
          <w:kern w:val="32"/>
          <w:szCs w:val="36"/>
        </w:rPr>
        <w:t>與聯邦外交部亞太司進行業務聯繫，另由該司司長透過社群媒體直接推動公眾外交。「瑞士形象（Presence Switzerland）」擬定策略計畫，部分計畫由「瑞士形象（Presence Switzerland）」或由駐外單位依據駐地情況提出，例如2年前於奧運期間於里約熱內盧設立「瑞士之家」(House of Switzerland)，除推展旅遊觀光，亦可展現瑞士在教育、研究創新成果。</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依據國家發展委員會104年委託研究</w:t>
      </w:r>
      <w:r w:rsidRPr="008D1AB9">
        <w:rPr>
          <w:rFonts w:hAnsi="Arial"/>
          <w:bCs/>
          <w:kern w:val="32"/>
          <w:szCs w:val="36"/>
          <w:vertAlign w:val="superscript"/>
        </w:rPr>
        <w:footnoteReference w:id="23"/>
      </w:r>
      <w:r w:rsidRPr="008D1AB9">
        <w:rPr>
          <w:rFonts w:hAnsi="Arial" w:hint="eastAsia"/>
          <w:bCs/>
          <w:kern w:val="32"/>
          <w:szCs w:val="36"/>
        </w:rPr>
        <w:t>，該研究載明</w:t>
      </w:r>
      <w:r w:rsidR="000077BC" w:rsidRPr="008D1AB9">
        <w:rPr>
          <w:rFonts w:hAnsi="Arial" w:hint="eastAsia"/>
          <w:bCs/>
          <w:kern w:val="32"/>
          <w:szCs w:val="36"/>
        </w:rPr>
        <w:t>中國大陸</w:t>
      </w:r>
      <w:r w:rsidRPr="008D1AB9">
        <w:rPr>
          <w:rFonts w:hAnsi="Arial" w:hint="eastAsia"/>
          <w:bCs/>
          <w:kern w:val="32"/>
          <w:szCs w:val="36"/>
        </w:rPr>
        <w:t>推動公眾外交之相關策略具體作法之一為：</w:t>
      </w:r>
      <w:r w:rsidRPr="008D1AB9">
        <w:rPr>
          <w:rFonts w:ascii="新細明體" w:eastAsia="新細明體" w:hAnsi="新細明體" w:hint="eastAsia"/>
          <w:bCs/>
          <w:kern w:val="32"/>
          <w:szCs w:val="36"/>
        </w:rPr>
        <w:t>「</w:t>
      </w:r>
      <w:r w:rsidRPr="008D1AB9">
        <w:rPr>
          <w:rFonts w:hAnsi="Arial" w:hint="eastAsia"/>
          <w:bCs/>
          <w:kern w:val="32"/>
          <w:szCs w:val="36"/>
        </w:rPr>
        <w:t>加強公眾外交專業人員之培訓</w:t>
      </w:r>
      <w:r w:rsidRPr="008D1AB9">
        <w:rPr>
          <w:rFonts w:hAnsi="標楷體" w:hint="eastAsia"/>
          <w:bCs/>
          <w:kern w:val="32"/>
          <w:szCs w:val="36"/>
        </w:rPr>
        <w:t>」</w:t>
      </w:r>
      <w:r w:rsidRPr="008D1AB9">
        <w:rPr>
          <w:rFonts w:hAnsi="Arial" w:hint="eastAsia"/>
          <w:bCs/>
          <w:kern w:val="32"/>
          <w:szCs w:val="36"/>
        </w:rPr>
        <w:t>；該研究建議未來策進作為如次：宜針對執行公眾外交業務之外交官員設定明確的工作綱領，並提供完整訓練課程，以加強政府推展公眾外交人力的訓練與工作能量。</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諮詢關此重點摘錄：</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t>我國在推動公眾外交與國家行銷之</w:t>
      </w:r>
      <w:r w:rsidRPr="008D1AB9">
        <w:rPr>
          <w:rFonts w:hAnsi="Arial" w:hint="eastAsia"/>
          <w:bCs/>
          <w:kern w:val="32"/>
          <w:szCs w:val="36"/>
          <w:u w:val="single"/>
        </w:rPr>
        <w:t>人力等資源不足。</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lastRenderedPageBreak/>
        <w:t>在公眾外交相關領域的官員，相關知識、認識與能力普遍不足。</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公眾外交是軟實力的展現，我國在硬實力部分可能不夠紮實，各項資源也不夠多，在這時我國運用較多的軟實力，是更能彰顯出效能，這些更是作為巧實力(smart power)的張本。</w:t>
      </w:r>
      <w:r w:rsidRPr="008D1AB9">
        <w:rPr>
          <w:rFonts w:hAnsi="Arial" w:hint="eastAsia"/>
          <w:kern w:val="32"/>
          <w:szCs w:val="36"/>
          <w:u w:val="single"/>
        </w:rPr>
        <w:t>我國可做更多的對外教育</w:t>
      </w:r>
      <w:r w:rsidRPr="008D1AB9">
        <w:rPr>
          <w:rFonts w:hAnsi="Arial" w:hint="eastAsia"/>
          <w:kern w:val="32"/>
          <w:szCs w:val="36"/>
        </w:rPr>
        <w:t>、科技、觀光、體育、藝文聯繫，</w:t>
      </w:r>
      <w:r w:rsidRPr="008D1AB9">
        <w:rPr>
          <w:rFonts w:hAnsi="Arial" w:hint="eastAsia"/>
          <w:kern w:val="32"/>
          <w:szCs w:val="36"/>
          <w:u w:val="single"/>
        </w:rPr>
        <w:t>但我國在公眾外交的人力物力仍遠遠不夠實際的需求，這必須改善</w:t>
      </w:r>
      <w:r w:rsidRPr="008D1AB9">
        <w:rPr>
          <w:rFonts w:hAnsi="Arial" w:hint="eastAsia"/>
          <w:kern w:val="32"/>
          <w:szCs w:val="36"/>
        </w:rPr>
        <w:t>。另外，我國的真正對手國是中國大陸，我國對中國大陸民眾的接觸與公眾外交形同束手，至</w:t>
      </w:r>
      <w:proofErr w:type="gramStart"/>
      <w:r w:rsidRPr="008D1AB9">
        <w:rPr>
          <w:rFonts w:hAnsi="Arial" w:hint="eastAsia"/>
          <w:kern w:val="32"/>
          <w:szCs w:val="36"/>
        </w:rPr>
        <w:t>為可惜</w:t>
      </w:r>
      <w:proofErr w:type="gramEnd"/>
      <w:r w:rsidRPr="008D1AB9">
        <w:rPr>
          <w:rFonts w:hAnsi="Arial" w:hint="eastAsia"/>
          <w:kern w:val="32"/>
          <w:szCs w:val="36"/>
        </w:rPr>
        <w:t>，也影響國家安全，必須努力以赴，提升我們在中國大陸民眾的形象，爭取他們的同理心和向心力，方可建立更穩定安全的兩岸關係。</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美國西點軍校之前與輔大有合作，</w:t>
      </w:r>
      <w:proofErr w:type="gramStart"/>
      <w:r w:rsidRPr="008D1AB9">
        <w:rPr>
          <w:rFonts w:hAnsi="Arial"/>
          <w:bCs/>
          <w:kern w:val="32"/>
          <w:szCs w:val="36"/>
        </w:rPr>
        <w:t>其派學官</w:t>
      </w:r>
      <w:proofErr w:type="gramEnd"/>
      <w:r w:rsidRPr="008D1AB9">
        <w:rPr>
          <w:rFonts w:hAnsi="Arial"/>
          <w:bCs/>
          <w:kern w:val="32"/>
          <w:szCs w:val="36"/>
        </w:rPr>
        <w:t>來，我們提供文化課程，後來他們希望我們派老師過去，但薪水要我們付，當時是馬總統主政，有請教育部協助，現在蔡總統也很支持，這類學術的合作交流，也是推動公眾外交之一環。</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教育部在駐外教育參事人事部署上有因戰略態勢移轉而調整駐在國</w:t>
      </w:r>
      <w:r w:rsidRPr="008D1AB9">
        <w:rPr>
          <w:rFonts w:hAnsi="Arial" w:hint="eastAsia"/>
          <w:bCs/>
          <w:kern w:val="32"/>
          <w:szCs w:val="36"/>
        </w:rPr>
        <w:t>，</w:t>
      </w:r>
      <w:r w:rsidRPr="008D1AB9">
        <w:rPr>
          <w:rFonts w:hAnsi="Arial"/>
          <w:bCs/>
          <w:kern w:val="32"/>
          <w:szCs w:val="36"/>
        </w:rPr>
        <w:t>公眾外交也應維持有精密的優先對象國家排序及定期檢討</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教育部有辦臺灣研究學會，也有進行國際交流，當然政府還可以做更多</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t>可針對執行公眾外交業務之外交官員設定明確工作綱領，提供完整訓練課程，以加強政府推展公眾外交人力的訓練與工作能量。</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詢</w:t>
      </w:r>
      <w:proofErr w:type="gramEnd"/>
      <w:r w:rsidRPr="008D1AB9">
        <w:rPr>
          <w:rFonts w:hAnsi="Arial" w:hint="eastAsia"/>
          <w:bCs/>
          <w:kern w:val="32"/>
          <w:szCs w:val="36"/>
        </w:rPr>
        <w:t>據外交部對相關議題之說明：</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依據國家發展委員會104年委託研究，該研究載明</w:t>
      </w:r>
      <w:r w:rsidR="000077BC" w:rsidRPr="008D1AB9">
        <w:rPr>
          <w:rFonts w:hAnsi="Arial" w:hint="eastAsia"/>
          <w:kern w:val="32"/>
          <w:szCs w:val="36"/>
        </w:rPr>
        <w:t>中國大陸</w:t>
      </w:r>
      <w:r w:rsidRPr="008D1AB9">
        <w:rPr>
          <w:rFonts w:hAnsi="Arial" w:hint="eastAsia"/>
          <w:kern w:val="32"/>
          <w:szCs w:val="36"/>
        </w:rPr>
        <w:t>推動公眾外交之相關策略具體作法之一為：</w:t>
      </w:r>
      <w:r w:rsidRPr="008D1AB9">
        <w:rPr>
          <w:rFonts w:ascii="新細明體" w:eastAsia="新細明體" w:hAnsi="新細明體" w:hint="eastAsia"/>
          <w:kern w:val="32"/>
          <w:szCs w:val="36"/>
        </w:rPr>
        <w:t>「</w:t>
      </w:r>
      <w:r w:rsidRPr="008D1AB9">
        <w:rPr>
          <w:rFonts w:hAnsi="Arial" w:hint="eastAsia"/>
          <w:kern w:val="32"/>
          <w:szCs w:val="36"/>
        </w:rPr>
        <w:t>加強公眾外交專業人員之培訓</w:t>
      </w:r>
      <w:r w:rsidRPr="008D1AB9">
        <w:rPr>
          <w:rFonts w:hAnsi="標楷體" w:hint="eastAsia"/>
          <w:kern w:val="32"/>
          <w:szCs w:val="36"/>
        </w:rPr>
        <w:t>」</w:t>
      </w:r>
      <w:proofErr w:type="gramStart"/>
      <w:r w:rsidRPr="008D1AB9">
        <w:rPr>
          <w:rFonts w:hAnsi="標楷體" w:hint="eastAsia"/>
          <w:kern w:val="32"/>
          <w:szCs w:val="36"/>
        </w:rPr>
        <w:t>該部</w:t>
      </w:r>
      <w:r w:rsidRPr="008D1AB9">
        <w:rPr>
          <w:rFonts w:hAnsi="標楷體" w:hint="eastAsia"/>
          <w:kern w:val="32"/>
          <w:szCs w:val="36"/>
        </w:rPr>
        <w:lastRenderedPageBreak/>
        <w:t>對此</w:t>
      </w:r>
      <w:proofErr w:type="gramEnd"/>
      <w:r w:rsidRPr="008D1AB9">
        <w:rPr>
          <w:rFonts w:hAnsi="標楷體" w:hint="eastAsia"/>
          <w:kern w:val="32"/>
          <w:szCs w:val="36"/>
        </w:rPr>
        <w:t>有何看法？</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鑒於公眾外交與傳統外交手段確有明顯不同之處，</w:t>
      </w:r>
      <w:proofErr w:type="gramStart"/>
      <w:r w:rsidRPr="008D1AB9">
        <w:rPr>
          <w:rFonts w:hAnsi="Arial" w:hint="eastAsia"/>
          <w:bCs/>
          <w:kern w:val="32"/>
          <w:szCs w:val="36"/>
        </w:rPr>
        <w:t>如藉由</w:t>
      </w:r>
      <w:proofErr w:type="gramEnd"/>
      <w:r w:rsidRPr="008D1AB9">
        <w:rPr>
          <w:rFonts w:hAnsi="Arial" w:hint="eastAsia"/>
          <w:bCs/>
          <w:kern w:val="32"/>
          <w:szCs w:val="36"/>
        </w:rPr>
        <w:t>國際傳播、學術、文化或城市交流等軟性方式，加強各國政府、駐在地國際組織、非政府組織、媒體、民間團體、公司及人民對我的正面觀感及支持；又以公眾外交的概念及專業知識，時至今日仍持續發展及演進（如近年世界各國陸續關注利用新社群媒體進行數位外交之方式及效應），</w:t>
      </w:r>
      <w:proofErr w:type="gramStart"/>
      <w:r w:rsidRPr="008D1AB9">
        <w:rPr>
          <w:rFonts w:hAnsi="Arial" w:hint="eastAsia"/>
          <w:bCs/>
          <w:kern w:val="32"/>
          <w:szCs w:val="36"/>
        </w:rPr>
        <w:t>爰</w:t>
      </w:r>
      <w:proofErr w:type="gramEnd"/>
      <w:r w:rsidRPr="008D1AB9">
        <w:rPr>
          <w:rFonts w:hAnsi="Arial" w:hint="eastAsia"/>
          <w:bCs/>
          <w:kern w:val="32"/>
          <w:szCs w:val="36"/>
        </w:rPr>
        <w:t>無論已開發國家或發展中國家，各國無不積極推動公眾外交，並陸續加強於</w:t>
      </w:r>
      <w:r w:rsidRPr="008D1AB9">
        <w:rPr>
          <w:rFonts w:hAnsi="Arial"/>
          <w:bCs/>
          <w:kern w:val="32"/>
          <w:szCs w:val="36"/>
        </w:rPr>
        <w:t>公眾外交</w:t>
      </w:r>
      <w:r w:rsidRPr="008D1AB9">
        <w:rPr>
          <w:rFonts w:hAnsi="Arial" w:hint="eastAsia"/>
          <w:bCs/>
          <w:kern w:val="32"/>
          <w:szCs w:val="36"/>
        </w:rPr>
        <w:t>領域投入之人力及</w:t>
      </w:r>
      <w:r w:rsidRPr="008D1AB9">
        <w:rPr>
          <w:rFonts w:hAnsi="Arial"/>
          <w:bCs/>
          <w:kern w:val="32"/>
          <w:szCs w:val="36"/>
        </w:rPr>
        <w:t>經費</w:t>
      </w:r>
      <w:r w:rsidRPr="008D1AB9">
        <w:rPr>
          <w:rFonts w:hAnsi="Arial" w:hint="eastAsia"/>
          <w:bCs/>
          <w:kern w:val="32"/>
          <w:szCs w:val="36"/>
        </w:rPr>
        <w:t>。</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該部外交學院主責外交及領事人員之專業知能提升及職</w:t>
      </w:r>
      <w:proofErr w:type="gramStart"/>
      <w:r w:rsidRPr="008D1AB9">
        <w:rPr>
          <w:rFonts w:hAnsi="Arial" w:hint="eastAsia"/>
          <w:bCs/>
          <w:kern w:val="32"/>
          <w:szCs w:val="36"/>
        </w:rPr>
        <w:t>涯</w:t>
      </w:r>
      <w:proofErr w:type="gramEnd"/>
      <w:r w:rsidRPr="008D1AB9">
        <w:rPr>
          <w:rFonts w:hAnsi="Arial" w:hint="eastAsia"/>
          <w:bCs/>
          <w:kern w:val="32"/>
          <w:szCs w:val="36"/>
        </w:rPr>
        <w:t>各階段(含新進人員、調部、外派、中階及高階主管培訓班等)之教育訓練，</w:t>
      </w:r>
      <w:proofErr w:type="gramStart"/>
      <w:r w:rsidRPr="008D1AB9">
        <w:rPr>
          <w:rFonts w:hAnsi="Arial"/>
          <w:bCs/>
          <w:kern w:val="32"/>
          <w:szCs w:val="36"/>
        </w:rPr>
        <w:t>已注及</w:t>
      </w:r>
      <w:proofErr w:type="gramEnd"/>
      <w:r w:rsidRPr="008D1AB9">
        <w:rPr>
          <w:rFonts w:hAnsi="Arial" w:hint="eastAsia"/>
          <w:bCs/>
          <w:kern w:val="32"/>
          <w:szCs w:val="36"/>
        </w:rPr>
        <w:t>上述趨勢，適時納入公眾外交專業知識及實務訓練課程；辦理與公眾外交專業知識及實務有關之座談會或工作坊；舉辦「全民外交研習營」地方政府班，協助地方政府培訓推動城市外交所需之國際事務人員。該部外交暨國際事務學院未來亦將持續精進相關課程及計畫，以培養具備公眾外交專業知識之</w:t>
      </w:r>
      <w:proofErr w:type="gramStart"/>
      <w:r w:rsidRPr="008D1AB9">
        <w:rPr>
          <w:rFonts w:hAnsi="Arial" w:hint="eastAsia"/>
          <w:bCs/>
          <w:kern w:val="32"/>
          <w:szCs w:val="36"/>
        </w:rPr>
        <w:t>該部及相關單位</w:t>
      </w:r>
      <w:proofErr w:type="gramEnd"/>
      <w:r w:rsidRPr="008D1AB9">
        <w:rPr>
          <w:rFonts w:hAnsi="Arial" w:hint="eastAsia"/>
          <w:bCs/>
          <w:kern w:val="32"/>
          <w:szCs w:val="36"/>
        </w:rPr>
        <w:t>國際事務人員。</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貴部所屬外交及國際事務學院既往培養國際事務人員之公眾外交專業知識及實務訓練是否充足？</w:t>
      </w:r>
      <w:r w:rsidRPr="008D1AB9">
        <w:rPr>
          <w:rFonts w:hAnsi="Arial"/>
          <w:kern w:val="32"/>
          <w:szCs w:val="36"/>
        </w:rPr>
        <w:t xml:space="preserve"> </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該部外交學院職掌該部同仁職</w:t>
      </w:r>
      <w:proofErr w:type="gramStart"/>
      <w:r w:rsidRPr="008D1AB9">
        <w:rPr>
          <w:rFonts w:hAnsi="Arial" w:hint="eastAsia"/>
          <w:kern w:val="32"/>
          <w:szCs w:val="36"/>
        </w:rPr>
        <w:t>涯</w:t>
      </w:r>
      <w:proofErr w:type="gramEnd"/>
      <w:r w:rsidRPr="008D1AB9">
        <w:rPr>
          <w:rFonts w:hAnsi="Arial" w:hint="eastAsia"/>
          <w:kern w:val="32"/>
          <w:szCs w:val="36"/>
        </w:rPr>
        <w:t>各階段(含新進人員、調部、外派、中階及高階主管培訓班等)之教育訓練，</w:t>
      </w:r>
      <w:proofErr w:type="gramStart"/>
      <w:r w:rsidRPr="008D1AB9">
        <w:rPr>
          <w:rFonts w:hAnsi="Arial" w:hint="eastAsia"/>
          <w:kern w:val="32"/>
          <w:szCs w:val="36"/>
        </w:rPr>
        <w:t>已</w:t>
      </w:r>
      <w:r w:rsidRPr="008D1AB9">
        <w:rPr>
          <w:rFonts w:hAnsi="Arial"/>
          <w:kern w:val="32"/>
          <w:szCs w:val="36"/>
        </w:rPr>
        <w:t>注及</w:t>
      </w:r>
      <w:proofErr w:type="gramEnd"/>
      <w:r w:rsidRPr="008D1AB9">
        <w:rPr>
          <w:rFonts w:hAnsi="Arial"/>
          <w:kern w:val="32"/>
          <w:szCs w:val="36"/>
        </w:rPr>
        <w:t>公眾外交發展趨勢，並</w:t>
      </w:r>
      <w:r w:rsidRPr="008D1AB9">
        <w:rPr>
          <w:rFonts w:hAnsi="Arial" w:hint="eastAsia"/>
          <w:kern w:val="32"/>
          <w:szCs w:val="36"/>
        </w:rPr>
        <w:t>適時安排公眾外交專業知識及實務訓練課程，例如：</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lastRenderedPageBreak/>
        <w:t>新進外交人員講習班：「文化外交:一條連接世界的鋼索，推展台灣和平、永續發展精神」、「公職人員使用社群媒體應有之認知與案例</w:t>
      </w:r>
      <w:proofErr w:type="gramStart"/>
      <w:r w:rsidRPr="008D1AB9">
        <w:rPr>
          <w:rFonts w:hAnsi="Arial" w:hint="eastAsia"/>
          <w:bCs/>
          <w:kern w:val="32"/>
          <w:szCs w:val="36"/>
        </w:rPr>
        <w:t>研</w:t>
      </w:r>
      <w:proofErr w:type="gramEnd"/>
      <w:r w:rsidRPr="008D1AB9">
        <w:rPr>
          <w:rFonts w:hAnsi="Arial" w:hint="eastAsia"/>
          <w:bCs/>
          <w:kern w:val="32"/>
          <w:szCs w:val="36"/>
        </w:rPr>
        <w:t>析」、「推動國際文宣業務」、「社群媒體運用實務」、「新聞處理及與媒體應對原則」、「行銷台灣觀光新戰略－Tourism 2030」、「口語表達技巧」、「聲音表達及演練」、「地方軟實力－2019年台灣燈會在屏東」、「以小搏大的外交思惟」等。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新近調部同仁講習班：「如何推動國際文宣業務與運用新社群媒體」等。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外派人員講習班：「如何推動國際文宣業務及社群媒體之運用急難救助案例分享」、「如何介紹台灣『軟』實力及『暖』實力課程」等。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中階主管及中階主管培訓班：「如何發揮創意運用新社群媒體於國際文宣」、「公眾溝通與口語表達」、「創新思考」、「英文簡報技巧」等。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高階主管及中階主管培訓班：「風險預應與危機處理」、「公眾表達與群眾溝通」、「新聞處理業務介紹」、「媒體溝通」等。</w:t>
      </w:r>
    </w:p>
    <w:p w:rsidR="00410059" w:rsidRPr="008D1AB9" w:rsidRDefault="00410059" w:rsidP="00800274">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此外，</w:t>
      </w:r>
      <w:proofErr w:type="gramEnd"/>
      <w:r w:rsidRPr="008D1AB9">
        <w:rPr>
          <w:rFonts w:hAnsi="Arial" w:hint="eastAsia"/>
          <w:kern w:val="32"/>
          <w:szCs w:val="36"/>
        </w:rPr>
        <w:t>該部外交學院亦辦理與公眾外交專業知識及實務有關之座談會或工作坊，如「數位外交工作坊」，及與理念相近國家合辦「公眾外交與社群媒體經驗分享座談會」及「媒體與社群媒體實務分享工作坊」等。該院每年舉辦之「全民外交研習營」亦包括若干場次之地方政府班，以協助地方政府培訓推動地方與城市外交所需之國際事務人員。</w:t>
      </w:r>
    </w:p>
    <w:p w:rsidR="00410059" w:rsidRPr="008D1AB9" w:rsidRDefault="00410059" w:rsidP="00800274">
      <w:pPr>
        <w:spacing w:line="440" w:lineRule="exact"/>
        <w:ind w:left="1701" w:firstLineChars="200" w:firstLine="641"/>
        <w:outlineLvl w:val="3"/>
        <w:rPr>
          <w:rFonts w:hAnsi="Arial"/>
          <w:kern w:val="32"/>
          <w:szCs w:val="36"/>
        </w:rPr>
      </w:pPr>
      <w:r w:rsidRPr="008D1AB9">
        <w:rPr>
          <w:rFonts w:hAnsi="Arial" w:hint="eastAsia"/>
          <w:b/>
          <w:kern w:val="32"/>
          <w:szCs w:val="36"/>
          <w:u w:val="single"/>
        </w:rPr>
        <w:t>未來該部將持續精進外交學院之相關課程，以培養具備公眾外交專業知識之</w:t>
      </w:r>
      <w:proofErr w:type="gramStart"/>
      <w:r w:rsidRPr="008D1AB9">
        <w:rPr>
          <w:rFonts w:hAnsi="Arial" w:hint="eastAsia"/>
          <w:b/>
          <w:kern w:val="32"/>
          <w:szCs w:val="36"/>
          <w:u w:val="single"/>
        </w:rPr>
        <w:t>該部及相關單位</w:t>
      </w:r>
      <w:proofErr w:type="gramEnd"/>
      <w:r w:rsidRPr="008D1AB9">
        <w:rPr>
          <w:rFonts w:hAnsi="Arial" w:hint="eastAsia"/>
          <w:b/>
          <w:kern w:val="32"/>
          <w:szCs w:val="36"/>
          <w:u w:val="single"/>
        </w:rPr>
        <w:t>國際事務人員</w:t>
      </w:r>
      <w:r w:rsidRPr="008D1AB9">
        <w:rPr>
          <w:rFonts w:hAnsi="Arial"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lastRenderedPageBreak/>
        <w:t>外交部</w:t>
      </w:r>
      <w:r w:rsidRPr="008D1AB9">
        <w:rPr>
          <w:rFonts w:hAnsi="Arial" w:hint="eastAsia"/>
          <w:bCs/>
          <w:kern w:val="32"/>
          <w:szCs w:val="36"/>
        </w:rPr>
        <w:t>有無針對執行公眾外交業務之外交官員設定明確工作綱領，提供完整訓練課程，以加強政府推展公眾外交人力的訓練與工作能量</w:t>
      </w:r>
      <w:r w:rsidRPr="008D1AB9">
        <w:rPr>
          <w:rFonts w:hAnsi="Arial" w:hint="eastAsia"/>
          <w:kern w:val="32"/>
          <w:szCs w:val="36"/>
        </w:rPr>
        <w:t>？若有，請提供具體成效佐證資料；若無，檢討及策進作為？</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推展公眾外交係當前外交人員必須具備之基本條件與能力，</w:t>
      </w:r>
      <w:proofErr w:type="gramStart"/>
      <w:r w:rsidRPr="008D1AB9">
        <w:rPr>
          <w:rFonts w:hAnsi="Arial" w:hint="eastAsia"/>
          <w:bCs/>
          <w:kern w:val="32"/>
          <w:szCs w:val="36"/>
        </w:rPr>
        <w:t>爰</w:t>
      </w:r>
      <w:proofErr w:type="gramEnd"/>
      <w:r w:rsidRPr="008D1AB9">
        <w:rPr>
          <w:rFonts w:hAnsi="Arial" w:hint="eastAsia"/>
          <w:bCs/>
          <w:kern w:val="32"/>
          <w:szCs w:val="36"/>
        </w:rPr>
        <w:t>該部外交學院在同仁職</w:t>
      </w:r>
      <w:proofErr w:type="gramStart"/>
      <w:r w:rsidRPr="008D1AB9">
        <w:rPr>
          <w:rFonts w:hAnsi="Arial" w:hint="eastAsia"/>
          <w:bCs/>
          <w:kern w:val="32"/>
          <w:szCs w:val="36"/>
        </w:rPr>
        <w:t>涯</w:t>
      </w:r>
      <w:proofErr w:type="gramEnd"/>
      <w:r w:rsidRPr="008D1AB9">
        <w:rPr>
          <w:rFonts w:hAnsi="Arial" w:hint="eastAsia"/>
          <w:bCs/>
          <w:kern w:val="32"/>
          <w:szCs w:val="36"/>
        </w:rPr>
        <w:t>各階段(含新進人員、調部、外派、中階及高階主管培訓班等)之初、中、高階教育訓練課程中，已系統性納入與公眾外交有關之各面向職能訓練(詳如上題內容)。</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在具體作為及成效方面，該部相關單位主管、資深及年輕同仁，</w:t>
      </w:r>
      <w:proofErr w:type="gramStart"/>
      <w:r w:rsidRPr="008D1AB9">
        <w:rPr>
          <w:rFonts w:hAnsi="Arial" w:hint="eastAsia"/>
          <w:bCs/>
          <w:kern w:val="32"/>
          <w:szCs w:val="36"/>
        </w:rPr>
        <w:t>均常綜合</w:t>
      </w:r>
      <w:proofErr w:type="gramEnd"/>
      <w:r w:rsidRPr="008D1AB9">
        <w:rPr>
          <w:rFonts w:hAnsi="Arial" w:hint="eastAsia"/>
          <w:bCs/>
          <w:kern w:val="32"/>
          <w:szCs w:val="36"/>
        </w:rPr>
        <w:t>職</w:t>
      </w:r>
      <w:proofErr w:type="gramStart"/>
      <w:r w:rsidRPr="008D1AB9">
        <w:rPr>
          <w:rFonts w:hAnsi="Arial" w:hint="eastAsia"/>
          <w:bCs/>
          <w:kern w:val="32"/>
          <w:szCs w:val="36"/>
        </w:rPr>
        <w:t>涯</w:t>
      </w:r>
      <w:proofErr w:type="gramEnd"/>
      <w:r w:rsidRPr="008D1AB9">
        <w:rPr>
          <w:rFonts w:hAnsi="Arial" w:hint="eastAsia"/>
          <w:bCs/>
          <w:kern w:val="32"/>
          <w:szCs w:val="36"/>
        </w:rPr>
        <w:t>經驗及運用於前揭公眾外交職能訓練培養之專業職能，與國內各界人士就外交事務進行面對面交流，將公眾外交人力之培訓與實務工作推展進行有效結合。以上（107）年為例，該部「全民外交研習營」全年巡迴全國達20餘場、該部同仁赴大專院校、縣市政府或機關宣講計267場演講、與各單位超過27,000名師生及民眾互動交流；該部共計接待78所學校及團體，</w:t>
      </w:r>
      <w:proofErr w:type="gramStart"/>
      <w:r w:rsidRPr="008D1AB9">
        <w:rPr>
          <w:rFonts w:hAnsi="Arial" w:hint="eastAsia"/>
          <w:bCs/>
          <w:kern w:val="32"/>
          <w:szCs w:val="36"/>
        </w:rPr>
        <w:t>計近</w:t>
      </w:r>
      <w:proofErr w:type="gramEnd"/>
      <w:r w:rsidRPr="008D1AB9">
        <w:rPr>
          <w:rFonts w:hAnsi="Arial" w:hint="eastAsia"/>
          <w:bCs/>
          <w:kern w:val="32"/>
          <w:szCs w:val="36"/>
        </w:rPr>
        <w:t>3,273人次來</w:t>
      </w:r>
      <w:proofErr w:type="gramStart"/>
      <w:r w:rsidRPr="008D1AB9">
        <w:rPr>
          <w:rFonts w:hAnsi="Arial" w:hint="eastAsia"/>
          <w:bCs/>
          <w:kern w:val="32"/>
          <w:szCs w:val="36"/>
        </w:rPr>
        <w:t>該部參訪</w:t>
      </w:r>
      <w:proofErr w:type="gramEnd"/>
      <w:r w:rsidRPr="008D1AB9">
        <w:rPr>
          <w:rFonts w:hAnsi="Arial" w:hint="eastAsia"/>
          <w:bCs/>
          <w:kern w:val="32"/>
          <w:szCs w:val="36"/>
        </w:rPr>
        <w:t>。</w:t>
      </w:r>
      <w:r w:rsidRPr="008D1AB9">
        <w:rPr>
          <w:rFonts w:hAnsi="Arial" w:hint="eastAsia"/>
          <w:b/>
          <w:bCs/>
          <w:kern w:val="32"/>
          <w:szCs w:val="36"/>
          <w:u w:val="single"/>
        </w:rPr>
        <w:t>該部未來將持續辦理相關業務，提升國內民眾對外交工作的認識及支持</w:t>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相關論述-</w:t>
      </w:r>
      <w:r w:rsidRPr="008D1AB9">
        <w:rPr>
          <w:rFonts w:ascii="新細明體" w:eastAsia="新細明體" w:hAnsi="新細明體" w:hint="eastAsia"/>
          <w:bCs/>
          <w:kern w:val="32"/>
          <w:szCs w:val="36"/>
        </w:rPr>
        <w:t>「</w:t>
      </w:r>
      <w:r w:rsidRPr="008D1AB9">
        <w:rPr>
          <w:rFonts w:hAnsi="Arial"/>
          <w:bCs/>
          <w:kern w:val="32"/>
          <w:szCs w:val="36"/>
        </w:rPr>
        <w:t>外交工作者們</w:t>
      </w:r>
      <w:r w:rsidRPr="008D1AB9">
        <w:rPr>
          <w:rFonts w:hAnsi="標楷體" w:hint="eastAsia"/>
          <w:bCs/>
          <w:kern w:val="32"/>
          <w:szCs w:val="36"/>
        </w:rPr>
        <w:t>」</w:t>
      </w:r>
      <w:r w:rsidRPr="008D1AB9">
        <w:rPr>
          <w:rFonts w:hAnsi="Arial" w:hint="eastAsia"/>
          <w:bCs/>
          <w:kern w:val="32"/>
          <w:szCs w:val="36"/>
        </w:rPr>
        <w:t>：</w:t>
      </w:r>
      <w:r w:rsidRPr="008D1AB9">
        <w:rPr>
          <w:rFonts w:ascii="新細明體" w:eastAsia="新細明體" w:hAnsi="新細明體" w:hint="eastAsia"/>
          <w:bCs/>
          <w:kern w:val="32"/>
          <w:szCs w:val="36"/>
        </w:rPr>
        <w:t>「</w:t>
      </w:r>
      <w:r w:rsidRPr="008D1AB9">
        <w:rPr>
          <w:rFonts w:hAnsi="Arial"/>
          <w:bCs/>
          <w:kern w:val="32"/>
          <w:szCs w:val="36"/>
        </w:rPr>
        <w:t>政策應考量兩岸關係</w:t>
      </w:r>
      <w:r w:rsidRPr="008D1AB9">
        <w:rPr>
          <w:rFonts w:hAnsi="Arial" w:hint="eastAsia"/>
          <w:bCs/>
          <w:kern w:val="32"/>
          <w:szCs w:val="36"/>
        </w:rPr>
        <w:t>，</w:t>
      </w:r>
      <w:r w:rsidRPr="008D1AB9">
        <w:rPr>
          <w:rFonts w:hAnsi="Arial"/>
          <w:bCs/>
          <w:kern w:val="32"/>
          <w:szCs w:val="36"/>
        </w:rPr>
        <w:t>知己知彼有助推動外</w:t>
      </w:r>
      <w:r w:rsidRPr="008D1AB9">
        <w:rPr>
          <w:rFonts w:hAnsi="Arial" w:hint="eastAsia"/>
          <w:bCs/>
          <w:kern w:val="32"/>
          <w:szCs w:val="36"/>
        </w:rPr>
        <w:t>交</w:t>
      </w:r>
      <w:r w:rsidRPr="008D1AB9">
        <w:rPr>
          <w:rFonts w:hAnsi="標楷體" w:hint="eastAsia"/>
          <w:bCs/>
          <w:kern w:val="32"/>
          <w:szCs w:val="36"/>
        </w:rPr>
        <w:t>」、「人才晉用模式要多元 但必須尊重文官體制」</w:t>
      </w:r>
      <w:r w:rsidRPr="008D1AB9">
        <w:rPr>
          <w:rFonts w:hAnsi="標楷體"/>
          <w:bCs/>
          <w:kern w:val="32"/>
          <w:szCs w:val="36"/>
          <w:vertAlign w:val="superscript"/>
        </w:rPr>
        <w:footnoteReference w:id="24"/>
      </w:r>
      <w:r w:rsidRPr="008D1AB9">
        <w:rPr>
          <w:rFonts w:hAnsi="標楷體"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lastRenderedPageBreak/>
        <w:t>經核，孫子兵法有</w:t>
      </w:r>
      <w:proofErr w:type="gramStart"/>
      <w:r w:rsidRPr="008D1AB9">
        <w:rPr>
          <w:rFonts w:hAnsi="Arial" w:hint="eastAsia"/>
          <w:bCs/>
          <w:kern w:val="32"/>
          <w:szCs w:val="36"/>
        </w:rPr>
        <w:t>云</w:t>
      </w:r>
      <w:proofErr w:type="gramEnd"/>
      <w:r w:rsidRPr="008D1AB9">
        <w:rPr>
          <w:rFonts w:hAnsi="Arial" w:hint="eastAsia"/>
          <w:bCs/>
          <w:kern w:val="32"/>
          <w:szCs w:val="36"/>
        </w:rPr>
        <w:t>：</w:t>
      </w:r>
      <w:r w:rsidRPr="008D1AB9">
        <w:rPr>
          <w:rFonts w:ascii="新細明體" w:eastAsia="新細明體" w:hAnsi="新細明體" w:hint="eastAsia"/>
          <w:bCs/>
          <w:kern w:val="32"/>
          <w:szCs w:val="36"/>
        </w:rPr>
        <w:t>「</w:t>
      </w:r>
      <w:r w:rsidRPr="008D1AB9">
        <w:rPr>
          <w:rFonts w:hAnsi="Arial" w:hint="eastAsia"/>
          <w:bCs/>
          <w:kern w:val="32"/>
          <w:szCs w:val="36"/>
        </w:rPr>
        <w:t>知己知彼，百戰不殆</w:t>
      </w:r>
      <w:r w:rsidRPr="008D1AB9">
        <w:rPr>
          <w:rFonts w:hAnsi="標楷體" w:hint="eastAsia"/>
          <w:bCs/>
          <w:kern w:val="32"/>
          <w:szCs w:val="36"/>
        </w:rPr>
        <w:t>」。</w:t>
      </w:r>
      <w:r w:rsidRPr="008D1AB9">
        <w:rPr>
          <w:rFonts w:hAnsi="Arial"/>
          <w:bCs/>
          <w:kern w:val="32"/>
          <w:szCs w:val="36"/>
        </w:rPr>
        <w:t>國際情勢瞬息萬變，外交工作之挑戰性、專業性、特殊性及多元性不斷提昇，尤其我國外交處境特殊，</w:t>
      </w:r>
      <w:r w:rsidRPr="008D1AB9">
        <w:rPr>
          <w:rFonts w:hAnsi="Arial" w:hint="eastAsia"/>
          <w:bCs/>
          <w:kern w:val="32"/>
          <w:szCs w:val="36"/>
        </w:rPr>
        <w:t>如何</w:t>
      </w:r>
      <w:r w:rsidRPr="008D1AB9">
        <w:rPr>
          <w:rFonts w:hAnsi="Arial"/>
          <w:bCs/>
          <w:kern w:val="32"/>
          <w:szCs w:val="36"/>
        </w:rPr>
        <w:t>維護國家主權與尊嚴，爭取我國在</w:t>
      </w:r>
      <w:proofErr w:type="gramStart"/>
      <w:r w:rsidRPr="008D1AB9">
        <w:rPr>
          <w:rFonts w:hAnsi="Arial"/>
          <w:bCs/>
          <w:kern w:val="32"/>
          <w:szCs w:val="36"/>
        </w:rPr>
        <w:t>國際間應有</w:t>
      </w:r>
      <w:proofErr w:type="gramEnd"/>
      <w:r w:rsidRPr="008D1AB9">
        <w:rPr>
          <w:rFonts w:hAnsi="Arial"/>
          <w:bCs/>
          <w:kern w:val="32"/>
          <w:szCs w:val="36"/>
        </w:rPr>
        <w:t>之權利與地位，允為外交人員首要任務，亦為全民之期待。</w:t>
      </w:r>
      <w:r w:rsidRPr="008D1AB9">
        <w:rPr>
          <w:rFonts w:hAnsi="Arial" w:hint="eastAsia"/>
          <w:bCs/>
          <w:kern w:val="32"/>
          <w:szCs w:val="36"/>
        </w:rPr>
        <w:t>為因應國際局勢的急遽變化，必須培育能因應新時代挑戰的政府涉外人員，因此未來外交部外交學院的功能不僅要加強外交人員跨領域專業知能的培養，也要提昇政府各部會涉外人員處理國際事務的能力，以發揮總體外交戰力。</w:t>
      </w:r>
      <w:r w:rsidRPr="008D1AB9">
        <w:rPr>
          <w:rFonts w:hAnsi="Arial"/>
          <w:bCs/>
          <w:kern w:val="32"/>
          <w:szCs w:val="36"/>
        </w:rPr>
        <w:t>觀諸世界各國，無不積極提</w:t>
      </w:r>
      <w:r w:rsidRPr="008D1AB9">
        <w:rPr>
          <w:rFonts w:hAnsi="Arial" w:hint="eastAsia"/>
          <w:bCs/>
          <w:kern w:val="32"/>
          <w:szCs w:val="36"/>
        </w:rPr>
        <w:t>昇</w:t>
      </w:r>
      <w:r w:rsidRPr="008D1AB9">
        <w:rPr>
          <w:rFonts w:hAnsi="Arial"/>
          <w:bCs/>
          <w:kern w:val="32"/>
          <w:szCs w:val="36"/>
        </w:rPr>
        <w:t>外交</w:t>
      </w:r>
      <w:r w:rsidRPr="008D1AB9">
        <w:rPr>
          <w:rFonts w:hAnsi="Arial" w:hint="eastAsia"/>
          <w:bCs/>
          <w:kern w:val="32"/>
          <w:szCs w:val="36"/>
        </w:rPr>
        <w:t>人員專業職能之培</w:t>
      </w:r>
      <w:r w:rsidRPr="008D1AB9">
        <w:rPr>
          <w:rFonts w:hAnsi="Arial"/>
          <w:bCs/>
          <w:kern w:val="32"/>
          <w:szCs w:val="36"/>
        </w:rPr>
        <w:t>訓，以訓練符合所需、具備戰力之外交人員</w:t>
      </w:r>
      <w:r w:rsidRPr="008D1AB9">
        <w:rPr>
          <w:rFonts w:hAnsi="Arial" w:hint="eastAsia"/>
          <w:bCs/>
          <w:kern w:val="32"/>
          <w:szCs w:val="36"/>
        </w:rPr>
        <w:t>。</w:t>
      </w:r>
      <w:proofErr w:type="gramStart"/>
      <w:r w:rsidRPr="008D1AB9">
        <w:rPr>
          <w:rFonts w:hAnsi="Arial" w:hint="eastAsia"/>
          <w:bCs/>
          <w:kern w:val="32"/>
          <w:szCs w:val="36"/>
        </w:rPr>
        <w:t>爰</w:t>
      </w:r>
      <w:proofErr w:type="gramEnd"/>
      <w:r w:rsidRPr="008D1AB9">
        <w:rPr>
          <w:rFonts w:hAnsi="Arial" w:hint="eastAsia"/>
          <w:bCs/>
          <w:kern w:val="32"/>
          <w:szCs w:val="36"/>
        </w:rPr>
        <w:t>此，為提昇主管機關從業人員之公眾外交專業能力與工作效能，外交部允應針對執行公眾外交業務之外交官員設定明確工作綱領，提供完整訓練課程，</w:t>
      </w:r>
      <w:proofErr w:type="gramStart"/>
      <w:r w:rsidRPr="008D1AB9">
        <w:rPr>
          <w:rFonts w:hAnsi="Arial" w:hint="eastAsia"/>
          <w:bCs/>
          <w:kern w:val="32"/>
          <w:szCs w:val="36"/>
        </w:rPr>
        <w:t>賡</w:t>
      </w:r>
      <w:proofErr w:type="gramEnd"/>
      <w:r w:rsidRPr="008D1AB9">
        <w:rPr>
          <w:rFonts w:hAnsi="Arial" w:hint="eastAsia"/>
          <w:bCs/>
          <w:kern w:val="32"/>
          <w:szCs w:val="36"/>
        </w:rPr>
        <w:t>續加強</w:t>
      </w:r>
      <w:proofErr w:type="gramStart"/>
      <w:r w:rsidRPr="008D1AB9">
        <w:rPr>
          <w:rFonts w:hAnsi="Arial" w:hint="eastAsia"/>
          <w:bCs/>
          <w:kern w:val="32"/>
          <w:szCs w:val="36"/>
        </w:rPr>
        <w:t>該部及駐</w:t>
      </w:r>
      <w:proofErr w:type="gramEnd"/>
      <w:r w:rsidRPr="008D1AB9">
        <w:rPr>
          <w:rFonts w:hAnsi="Arial" w:hint="eastAsia"/>
          <w:bCs/>
          <w:kern w:val="32"/>
          <w:szCs w:val="36"/>
        </w:rPr>
        <w:t>外館處與國內相關機關同仁公眾外交相關專業智識與才能之教育訓練，不僅要熟知駐在國的事，還要了解大陸情勢及公眾外交策略，</w:t>
      </w:r>
      <w:r w:rsidRPr="008D1AB9">
        <w:rPr>
          <w:rFonts w:hAnsi="Arial"/>
          <w:bCs/>
          <w:kern w:val="32"/>
          <w:szCs w:val="36"/>
        </w:rPr>
        <w:t>為拓展</w:t>
      </w:r>
      <w:r w:rsidRPr="008D1AB9">
        <w:rPr>
          <w:rFonts w:hAnsi="Arial" w:hint="eastAsia"/>
          <w:bCs/>
          <w:kern w:val="32"/>
          <w:szCs w:val="36"/>
        </w:rPr>
        <w:t>公眾</w:t>
      </w:r>
      <w:r w:rsidRPr="008D1AB9">
        <w:rPr>
          <w:rFonts w:hAnsi="Arial"/>
          <w:bCs/>
          <w:kern w:val="32"/>
          <w:szCs w:val="36"/>
        </w:rPr>
        <w:t>外交</w:t>
      </w:r>
      <w:proofErr w:type="gramStart"/>
      <w:r w:rsidRPr="008D1AB9">
        <w:rPr>
          <w:rFonts w:hAnsi="Arial"/>
          <w:bCs/>
          <w:kern w:val="32"/>
          <w:szCs w:val="36"/>
        </w:rPr>
        <w:t>挹</w:t>
      </w:r>
      <w:proofErr w:type="gramEnd"/>
      <w:r w:rsidRPr="008D1AB9">
        <w:rPr>
          <w:rFonts w:hAnsi="Arial"/>
          <w:bCs/>
          <w:kern w:val="32"/>
          <w:szCs w:val="36"/>
        </w:rPr>
        <w:t>注新能量</w:t>
      </w:r>
      <w:r w:rsidR="0027377F" w:rsidRPr="008D1AB9">
        <w:rPr>
          <w:rFonts w:hAnsi="Arial" w:hint="eastAsia"/>
          <w:bCs/>
          <w:kern w:val="32"/>
          <w:szCs w:val="36"/>
        </w:rPr>
        <w:t>；</w:t>
      </w:r>
      <w:proofErr w:type="gramStart"/>
      <w:r w:rsidR="0027377F" w:rsidRPr="008D1AB9">
        <w:rPr>
          <w:rFonts w:hAnsi="Arial" w:hint="eastAsia"/>
          <w:bCs/>
          <w:kern w:val="32"/>
          <w:szCs w:val="36"/>
        </w:rPr>
        <w:t>另</w:t>
      </w:r>
      <w:proofErr w:type="gramEnd"/>
      <w:r w:rsidR="0027377F" w:rsidRPr="008D1AB9">
        <w:rPr>
          <w:rFonts w:hAnsi="Arial" w:hint="eastAsia"/>
          <w:bCs/>
          <w:kern w:val="32"/>
          <w:szCs w:val="36"/>
        </w:rPr>
        <w:t>，外交部允宜</w:t>
      </w:r>
      <w:proofErr w:type="gramStart"/>
      <w:r w:rsidR="0027377F" w:rsidRPr="008D1AB9">
        <w:rPr>
          <w:rFonts w:hAnsi="Arial" w:hint="eastAsia"/>
          <w:bCs/>
          <w:kern w:val="32"/>
          <w:szCs w:val="36"/>
        </w:rPr>
        <w:t>研</w:t>
      </w:r>
      <w:proofErr w:type="gramEnd"/>
      <w:r w:rsidR="0027377F" w:rsidRPr="008D1AB9">
        <w:rPr>
          <w:rFonts w:hAnsi="Arial" w:hint="eastAsia"/>
          <w:bCs/>
          <w:kern w:val="32"/>
          <w:szCs w:val="36"/>
        </w:rPr>
        <w:t>議，如何將各外館(1</w:t>
      </w:r>
      <w:r w:rsidR="00811AD6" w:rsidRPr="008D1AB9">
        <w:rPr>
          <w:rFonts w:hAnsi="Arial" w:hint="eastAsia"/>
          <w:bCs/>
          <w:kern w:val="32"/>
          <w:szCs w:val="36"/>
        </w:rPr>
        <w:t>0</w:t>
      </w:r>
      <w:r w:rsidR="0027377F" w:rsidRPr="008D1AB9">
        <w:rPr>
          <w:rFonts w:hAnsi="Arial" w:hint="eastAsia"/>
          <w:bCs/>
          <w:kern w:val="32"/>
          <w:szCs w:val="36"/>
        </w:rPr>
        <w:t>9所)及外交人員執行公眾外交之成效，進行績效評比，列入年度考績，並列出典範供所屬觀摩，以收公眾外交執行之效益</w:t>
      </w:r>
      <w:r w:rsidRPr="008D1AB9">
        <w:rPr>
          <w:rFonts w:hAnsi="Arial"/>
          <w:bCs/>
          <w:kern w:val="32"/>
          <w:szCs w:val="36"/>
        </w:rPr>
        <w:t>。</w:t>
      </w:r>
    </w:p>
    <w:p w:rsidR="00410059" w:rsidRPr="008D1AB9" w:rsidRDefault="00410059" w:rsidP="00800274">
      <w:pPr>
        <w:numPr>
          <w:ilvl w:val="1"/>
          <w:numId w:val="6"/>
        </w:numPr>
        <w:spacing w:line="440" w:lineRule="exact"/>
        <w:outlineLvl w:val="1"/>
        <w:rPr>
          <w:rFonts w:hAnsi="Arial"/>
          <w:b/>
          <w:bCs/>
          <w:kern w:val="32"/>
          <w:szCs w:val="48"/>
        </w:rPr>
      </w:pPr>
      <w:r w:rsidRPr="008D1AB9">
        <w:rPr>
          <w:rFonts w:hAnsi="Arial" w:hint="eastAsia"/>
          <w:b/>
          <w:bCs/>
          <w:kern w:val="32"/>
          <w:szCs w:val="48"/>
        </w:rPr>
        <w:t>為推動公眾外交政策，外交部允應建立具備公信力、簡單、效率與開放的資訊平台(特別是有助於分享及</w:t>
      </w:r>
      <w:r w:rsidRPr="008D1AB9">
        <w:rPr>
          <w:rFonts w:hAnsi="Arial" w:hint="eastAsia"/>
          <w:b/>
          <w:bCs/>
          <w:kern w:val="32"/>
          <w:szCs w:val="48"/>
        </w:rPr>
        <w:lastRenderedPageBreak/>
        <w:t>資訊透明化的數位平台)為目標，以促進參與公眾外交推動工作的各方參與者都能取得所需的可靠資料，讓人民有感；政府各部門亦可透過該協作平台共同形塑推動公眾外交的實質內容，並建立夥伴關係，以具體落實各部門在公眾外交領域加強合作，善用資源與力量，</w:t>
      </w:r>
      <w:r w:rsidRPr="008D1AB9">
        <w:rPr>
          <w:rFonts w:hAnsi="Arial"/>
          <w:b/>
          <w:bCs/>
          <w:kern w:val="32"/>
          <w:szCs w:val="48"/>
        </w:rPr>
        <w:t>以有效推動公眾外交</w:t>
      </w:r>
      <w:r w:rsidRPr="008D1AB9">
        <w:rPr>
          <w:rFonts w:hAnsi="Arial" w:hint="eastAsia"/>
          <w:b/>
          <w:bCs/>
          <w:kern w:val="32"/>
          <w:szCs w:val="48"/>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行政院積極推動開放政府，擴大公民參與及對話合作</w:t>
      </w:r>
      <w:r w:rsidRPr="008D1AB9">
        <w:rPr>
          <w:rFonts w:hAnsi="Arial"/>
          <w:bCs/>
          <w:kern w:val="32"/>
          <w:szCs w:val="36"/>
          <w:vertAlign w:val="superscript"/>
        </w:rPr>
        <w:footnoteReference w:id="25"/>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外交部為推動公眾外交政策與其他有關機關（構）之聯繫網絡</w:t>
      </w:r>
      <w:r w:rsidRPr="008D1AB9">
        <w:rPr>
          <w:rFonts w:hAnsi="Arial"/>
          <w:bCs/>
          <w:kern w:val="32"/>
          <w:szCs w:val="36"/>
        </w:rPr>
        <w:t>（</w:t>
      </w:r>
      <w:r w:rsidRPr="008D1AB9">
        <w:rPr>
          <w:rFonts w:hAnsi="Arial" w:hint="eastAsia"/>
          <w:bCs/>
          <w:kern w:val="32"/>
          <w:szCs w:val="36"/>
        </w:rPr>
        <w:t>或平台）合作情形：</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我國整體公眾外交策略係自政治、人道、文教、醫療及環境領域著手，以「民主人權、人道慈善、多元文化、優質</w:t>
      </w:r>
      <w:proofErr w:type="gramStart"/>
      <w:r w:rsidRPr="008D1AB9">
        <w:rPr>
          <w:rFonts w:hAnsi="Arial" w:hint="eastAsia"/>
          <w:kern w:val="32"/>
          <w:szCs w:val="36"/>
        </w:rPr>
        <w:t>醫</w:t>
      </w:r>
      <w:proofErr w:type="gramEnd"/>
      <w:r w:rsidRPr="008D1AB9">
        <w:rPr>
          <w:rFonts w:hAnsi="Arial" w:hint="eastAsia"/>
          <w:kern w:val="32"/>
          <w:szCs w:val="36"/>
        </w:rPr>
        <w:t>衛、永續發展」為核心價值行銷我國鮮明及優質的國家形象，相關策略執行工具包括：國際傳播、數位外交、文化外交、觀光旅遊、臺灣精品、國際交流計畫、學術、體育、僑民、城市鏈結及非政府組織等多元途徑，此涉及我政府不同機關之權責業管，包括文化部、教育部、行政院農委會、僑委會、</w:t>
      </w:r>
      <w:proofErr w:type="gramStart"/>
      <w:r w:rsidRPr="008D1AB9">
        <w:rPr>
          <w:rFonts w:hAnsi="Arial" w:hint="eastAsia"/>
          <w:kern w:val="32"/>
          <w:szCs w:val="36"/>
        </w:rPr>
        <w:t>衛福部</w:t>
      </w:r>
      <w:proofErr w:type="gramEnd"/>
      <w:r w:rsidRPr="008D1AB9">
        <w:rPr>
          <w:rFonts w:hAnsi="Arial" w:hint="eastAsia"/>
          <w:kern w:val="32"/>
          <w:szCs w:val="36"/>
        </w:rPr>
        <w:t>、經濟部國貿局、各縣（市）政府等。</w:t>
      </w:r>
      <w:proofErr w:type="gramStart"/>
      <w:r w:rsidRPr="008D1AB9">
        <w:rPr>
          <w:rFonts w:hAnsi="Arial" w:hint="eastAsia"/>
          <w:kern w:val="32"/>
          <w:szCs w:val="36"/>
        </w:rPr>
        <w:t>鑒此</w:t>
      </w:r>
      <w:proofErr w:type="gramEnd"/>
      <w:r w:rsidRPr="008D1AB9">
        <w:rPr>
          <w:rFonts w:hAnsi="Arial" w:hint="eastAsia"/>
          <w:kern w:val="32"/>
          <w:szCs w:val="36"/>
        </w:rPr>
        <w:t>，該部與其他相關部會及地方政府協力合作，以達成協力強化我國軟實力外交及形塑國家品牌之目標。謹列舉該部與其他機關聯繫及合作情形及成果如次：</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該部協助</w:t>
      </w:r>
      <w:proofErr w:type="gramStart"/>
      <w:r w:rsidRPr="008D1AB9">
        <w:rPr>
          <w:rFonts w:hAnsi="Arial" w:hint="eastAsia"/>
          <w:bCs/>
          <w:kern w:val="32"/>
          <w:szCs w:val="36"/>
        </w:rPr>
        <w:t>文化部於海外</w:t>
      </w:r>
      <w:proofErr w:type="gramEnd"/>
      <w:r w:rsidRPr="008D1AB9">
        <w:rPr>
          <w:rFonts w:hAnsi="Arial" w:hint="eastAsia"/>
          <w:bCs/>
          <w:kern w:val="32"/>
          <w:szCs w:val="36"/>
        </w:rPr>
        <w:t>設置「臺灣書院」據點</w:t>
      </w:r>
      <w:r w:rsidRPr="008D1AB9">
        <w:rPr>
          <w:rFonts w:hAnsi="Arial" w:hint="eastAsia"/>
          <w:bCs/>
          <w:kern w:val="32"/>
          <w:szCs w:val="36"/>
        </w:rPr>
        <w:lastRenderedPageBreak/>
        <w:t>與聯絡點，迄已在美國紐約、洛杉磯及休士頓三地設置實體書院，並於64國設立216個聯絡點。</w:t>
      </w:r>
      <w:proofErr w:type="gramStart"/>
      <w:r w:rsidRPr="008D1AB9">
        <w:rPr>
          <w:rFonts w:hAnsi="Arial" w:hint="eastAsia"/>
          <w:bCs/>
          <w:kern w:val="32"/>
          <w:szCs w:val="36"/>
        </w:rPr>
        <w:t>該部亦協助</w:t>
      </w:r>
      <w:proofErr w:type="gramEnd"/>
      <w:r w:rsidRPr="008D1AB9">
        <w:rPr>
          <w:rFonts w:hAnsi="Arial" w:hint="eastAsia"/>
          <w:bCs/>
          <w:kern w:val="32"/>
          <w:szCs w:val="36"/>
        </w:rPr>
        <w:t>文化</w:t>
      </w:r>
      <w:proofErr w:type="gramStart"/>
      <w:r w:rsidRPr="008D1AB9">
        <w:rPr>
          <w:rFonts w:hAnsi="Arial" w:hint="eastAsia"/>
          <w:bCs/>
          <w:kern w:val="32"/>
          <w:szCs w:val="36"/>
        </w:rPr>
        <w:t>部推辦</w:t>
      </w:r>
      <w:proofErr w:type="gramEnd"/>
      <w:r w:rsidRPr="008D1AB9">
        <w:rPr>
          <w:rFonts w:hAnsi="Arial" w:hint="eastAsia"/>
          <w:bCs/>
          <w:kern w:val="32"/>
          <w:szCs w:val="36"/>
        </w:rPr>
        <w:t>「臺灣書院聯絡點文化光點計畫」，每年由我駐外館處洽</w:t>
      </w:r>
      <w:proofErr w:type="gramStart"/>
      <w:r w:rsidRPr="008D1AB9">
        <w:rPr>
          <w:rFonts w:hAnsi="Arial" w:hint="eastAsia"/>
          <w:bCs/>
          <w:kern w:val="32"/>
          <w:szCs w:val="36"/>
        </w:rPr>
        <w:t>繫</w:t>
      </w:r>
      <w:proofErr w:type="gramEnd"/>
      <w:r w:rsidRPr="008D1AB9">
        <w:rPr>
          <w:rFonts w:hAnsi="Arial" w:hint="eastAsia"/>
          <w:bCs/>
          <w:kern w:val="32"/>
          <w:szCs w:val="36"/>
        </w:rPr>
        <w:t>駐地文化、學術機構提案，及透過與臺灣書院或聯絡點合辦研討會及藝文活動等方式，行銷我國軟實力及優質形象，並促進我與各國的文化交流。</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該部與教育部</w:t>
      </w:r>
      <w:proofErr w:type="gramEnd"/>
      <w:r w:rsidRPr="008D1AB9">
        <w:rPr>
          <w:rFonts w:hAnsi="Arial" w:hint="eastAsia"/>
          <w:bCs/>
          <w:kern w:val="32"/>
          <w:szCs w:val="36"/>
        </w:rPr>
        <w:t>自91年起合辦「外交小尖兵-英語</w:t>
      </w:r>
      <w:proofErr w:type="gramStart"/>
      <w:r w:rsidRPr="008D1AB9">
        <w:rPr>
          <w:rFonts w:hAnsi="Arial" w:hint="eastAsia"/>
          <w:bCs/>
          <w:kern w:val="32"/>
          <w:szCs w:val="36"/>
        </w:rPr>
        <w:t>種籽隊選拔</w:t>
      </w:r>
      <w:proofErr w:type="gramEnd"/>
      <w:r w:rsidRPr="008D1AB9">
        <w:rPr>
          <w:rFonts w:hAnsi="Arial" w:hint="eastAsia"/>
          <w:bCs/>
          <w:kern w:val="32"/>
          <w:szCs w:val="36"/>
        </w:rPr>
        <w:t>活動」，17年來已有2,342支高中職學校隊伍，9,368位學生參與。參賽者經過激烈的初賽及決賽過程，每年由前3名優勝隊伍(每隊4名學生及1位老師)代表出訪，迄今計有超過50支優勝隊伍代表出訪北美、歐洲及亞太地區14個國家，30個城市，拜會當地政、學、商界機構，並與我僑團、</w:t>
      </w:r>
      <w:proofErr w:type="gramStart"/>
      <w:r w:rsidRPr="008D1AB9">
        <w:rPr>
          <w:rFonts w:hAnsi="Arial" w:hint="eastAsia"/>
          <w:bCs/>
          <w:kern w:val="32"/>
          <w:szCs w:val="36"/>
        </w:rPr>
        <w:t>臺</w:t>
      </w:r>
      <w:proofErr w:type="gramEnd"/>
      <w:r w:rsidRPr="008D1AB9">
        <w:rPr>
          <w:rFonts w:hAnsi="Arial" w:hint="eastAsia"/>
          <w:bCs/>
          <w:kern w:val="32"/>
          <w:szCs w:val="36"/>
        </w:rPr>
        <w:t>商及青年領袖互動，對擴大公眾外交及青年交流深具效益，並有效提升青年學子的英語能力及參與國際事務的興趣。</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為協助青年國際接軌，提升其國際移動力及競爭力，該部自93年起推動「青年度假打工計畫」，並積極與</w:t>
      </w:r>
      <w:proofErr w:type="gramStart"/>
      <w:r w:rsidRPr="008D1AB9">
        <w:rPr>
          <w:rFonts w:hAnsi="Arial" w:hint="eastAsia"/>
          <w:bCs/>
          <w:kern w:val="32"/>
          <w:szCs w:val="36"/>
        </w:rPr>
        <w:t>各國洽</w:t>
      </w:r>
      <w:proofErr w:type="gramEnd"/>
      <w:r w:rsidRPr="008D1AB9">
        <w:rPr>
          <w:rFonts w:hAnsi="Arial" w:hint="eastAsia"/>
          <w:bCs/>
          <w:kern w:val="32"/>
          <w:szCs w:val="36"/>
        </w:rPr>
        <w:t>簽青年度假打工協議，至107年止已與紐西蘭、澳大利亞、日本、加拿大、德國、韓國、英國、愛爾蘭、比利時、匈牙利、斯</w:t>
      </w:r>
      <w:proofErr w:type="gramStart"/>
      <w:r w:rsidRPr="008D1AB9">
        <w:rPr>
          <w:rFonts w:hAnsi="Arial" w:hint="eastAsia"/>
          <w:bCs/>
          <w:kern w:val="32"/>
          <w:szCs w:val="36"/>
        </w:rPr>
        <w:t>洛</w:t>
      </w:r>
      <w:proofErr w:type="gramEnd"/>
      <w:r w:rsidRPr="008D1AB9">
        <w:rPr>
          <w:rFonts w:hAnsi="Arial" w:hint="eastAsia"/>
          <w:bCs/>
          <w:kern w:val="32"/>
          <w:szCs w:val="36"/>
        </w:rPr>
        <w:t>伐克、波蘭、奧地利、捷克、法國及盧森堡共16國簽署《青年度假打工計畫協議》，有助拓展我國青年國際觀及提升國際競爭力。為妥善辦理本案，</w:t>
      </w:r>
      <w:proofErr w:type="gramStart"/>
      <w:r w:rsidRPr="008D1AB9">
        <w:rPr>
          <w:rFonts w:hAnsi="Arial" w:hint="eastAsia"/>
          <w:bCs/>
          <w:kern w:val="32"/>
          <w:szCs w:val="36"/>
        </w:rPr>
        <w:t>該部並協調</w:t>
      </w:r>
      <w:proofErr w:type="gramEnd"/>
      <w:r w:rsidRPr="008D1AB9">
        <w:rPr>
          <w:rFonts w:hAnsi="Arial" w:hint="eastAsia"/>
          <w:bCs/>
          <w:kern w:val="32"/>
          <w:szCs w:val="36"/>
        </w:rPr>
        <w:t>教育部、交通部、勞動部、</w:t>
      </w:r>
      <w:proofErr w:type="gramStart"/>
      <w:r w:rsidRPr="008D1AB9">
        <w:rPr>
          <w:rFonts w:hAnsi="Arial" w:hint="eastAsia"/>
          <w:bCs/>
          <w:kern w:val="32"/>
          <w:szCs w:val="36"/>
        </w:rPr>
        <w:t>衛福部</w:t>
      </w:r>
      <w:proofErr w:type="gramEnd"/>
      <w:r w:rsidRPr="008D1AB9">
        <w:rPr>
          <w:rFonts w:hAnsi="Arial" w:hint="eastAsia"/>
          <w:bCs/>
          <w:kern w:val="32"/>
          <w:szCs w:val="36"/>
        </w:rPr>
        <w:t>、法務部等相關部會成立「青年度假打工計畫跨部會協調機制」，迄已召開13次會議，有效整合相關部會資源，</w:t>
      </w:r>
      <w:r w:rsidRPr="008D1AB9">
        <w:rPr>
          <w:rFonts w:hAnsi="Arial" w:hint="eastAsia"/>
          <w:bCs/>
          <w:kern w:val="32"/>
          <w:szCs w:val="36"/>
        </w:rPr>
        <w:lastRenderedPageBreak/>
        <w:t>提供有意出國度假打工青年即時完善的資訊及更便捷的服務。</w:t>
      </w:r>
      <w:proofErr w:type="gramStart"/>
      <w:r w:rsidRPr="008D1AB9">
        <w:rPr>
          <w:rFonts w:hAnsi="Arial" w:hint="eastAsia"/>
          <w:bCs/>
          <w:kern w:val="32"/>
          <w:szCs w:val="36"/>
        </w:rPr>
        <w:t>該部另自</w:t>
      </w:r>
      <w:proofErr w:type="gramEnd"/>
      <w:r w:rsidRPr="008D1AB9">
        <w:rPr>
          <w:rFonts w:hAnsi="Arial" w:hint="eastAsia"/>
          <w:bCs/>
          <w:kern w:val="32"/>
          <w:szCs w:val="36"/>
        </w:rPr>
        <w:t>104年起持續與上述相關部會密切合作、配合教育部每年於全國北、中、南等區舉辦「青年海外度假打工宣導會」，並透過網路直播擴大宣導赴國外度假打工應注意事項。</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該部及行政院農業委員會</w:t>
      </w:r>
      <w:proofErr w:type="gramEnd"/>
      <w:r w:rsidRPr="008D1AB9">
        <w:rPr>
          <w:rFonts w:hAnsi="Arial" w:hint="eastAsia"/>
          <w:bCs/>
          <w:kern w:val="32"/>
          <w:szCs w:val="36"/>
        </w:rPr>
        <w:t>自106年首度合辦「2017農業青年大使『新南向』交流計畫」，甄選30名具有農業相關專業及實務背景的青年(18至35歲)組成兩團分訪「新南向政策」目標國印尼及菲律賓，深獲印、菲兩國政府肯定，該兩團於返國座談會分享心得，參與之30位青年咸表獲益良多；鑒於此項計畫對宣</w:t>
      </w:r>
      <w:proofErr w:type="gramStart"/>
      <w:r w:rsidRPr="008D1AB9">
        <w:rPr>
          <w:rFonts w:hAnsi="Arial" w:hint="eastAsia"/>
          <w:bCs/>
          <w:kern w:val="32"/>
          <w:szCs w:val="36"/>
        </w:rPr>
        <w:t>介</w:t>
      </w:r>
      <w:proofErr w:type="gramEnd"/>
      <w:r w:rsidRPr="008D1AB9">
        <w:rPr>
          <w:rFonts w:hAnsi="Arial" w:hint="eastAsia"/>
          <w:bCs/>
          <w:kern w:val="32"/>
          <w:szCs w:val="36"/>
        </w:rPr>
        <w:t>我國農業發展及創新等軟實力深具效益，</w:t>
      </w:r>
      <w:proofErr w:type="gramStart"/>
      <w:r w:rsidRPr="008D1AB9">
        <w:rPr>
          <w:rFonts w:hAnsi="Arial" w:hint="eastAsia"/>
          <w:bCs/>
          <w:kern w:val="32"/>
          <w:szCs w:val="36"/>
        </w:rPr>
        <w:t>該部與農委會</w:t>
      </w:r>
      <w:proofErr w:type="gramEnd"/>
      <w:r w:rsidRPr="008D1AB9">
        <w:rPr>
          <w:rFonts w:hAnsi="Arial" w:hint="eastAsia"/>
          <w:bCs/>
          <w:kern w:val="32"/>
          <w:szCs w:val="36"/>
        </w:rPr>
        <w:t>於107年持續推動該計畫，選拔優秀的農青大使出訪越南及馬來西亞，亦成功增進我與上述兩新南向目標國家的實質合作與夥伴關係，</w:t>
      </w:r>
      <w:proofErr w:type="gramStart"/>
      <w:r w:rsidRPr="008D1AB9">
        <w:rPr>
          <w:rFonts w:hAnsi="Arial" w:hint="eastAsia"/>
          <w:bCs/>
          <w:kern w:val="32"/>
          <w:szCs w:val="36"/>
        </w:rPr>
        <w:t>並拓增</w:t>
      </w:r>
      <w:proofErr w:type="gramEnd"/>
      <w:r w:rsidRPr="008D1AB9">
        <w:rPr>
          <w:rFonts w:hAnsi="Arial" w:hint="eastAsia"/>
          <w:bCs/>
          <w:kern w:val="32"/>
          <w:szCs w:val="36"/>
        </w:rPr>
        <w:t>我國農業新世代青年與國際接軌的平</w:t>
      </w:r>
      <w:proofErr w:type="gramStart"/>
      <w:r w:rsidRPr="008D1AB9">
        <w:rPr>
          <w:rFonts w:hAnsi="Arial" w:hint="eastAsia"/>
          <w:bCs/>
          <w:kern w:val="32"/>
          <w:szCs w:val="36"/>
        </w:rPr>
        <w:t>臺</w:t>
      </w:r>
      <w:proofErr w:type="gramEnd"/>
      <w:r w:rsidRPr="008D1AB9">
        <w:rPr>
          <w:rFonts w:hAnsi="Arial" w:hint="eastAsia"/>
          <w:bCs/>
          <w:kern w:val="32"/>
          <w:szCs w:val="36"/>
        </w:rPr>
        <w:t>及農業創新能量；本（108）年該部將與行政院農業委員會</w:t>
      </w:r>
      <w:proofErr w:type="gramStart"/>
      <w:r w:rsidRPr="008D1AB9">
        <w:rPr>
          <w:rFonts w:hAnsi="Arial" w:hint="eastAsia"/>
          <w:bCs/>
          <w:kern w:val="32"/>
          <w:szCs w:val="36"/>
        </w:rPr>
        <w:t>賡</w:t>
      </w:r>
      <w:proofErr w:type="gramEnd"/>
      <w:r w:rsidRPr="008D1AB9">
        <w:rPr>
          <w:rFonts w:hAnsi="Arial" w:hint="eastAsia"/>
          <w:bCs/>
          <w:kern w:val="32"/>
          <w:szCs w:val="36"/>
        </w:rPr>
        <w:t>續合作推動此</w:t>
      </w:r>
      <w:proofErr w:type="gramStart"/>
      <w:r w:rsidRPr="008D1AB9">
        <w:rPr>
          <w:rFonts w:hAnsi="Arial" w:hint="eastAsia"/>
          <w:bCs/>
          <w:kern w:val="32"/>
          <w:szCs w:val="36"/>
        </w:rPr>
        <w:t>ㄧ</w:t>
      </w:r>
      <w:proofErr w:type="gramEnd"/>
      <w:r w:rsidRPr="008D1AB9">
        <w:rPr>
          <w:rFonts w:hAnsi="Arial" w:hint="eastAsia"/>
          <w:bCs/>
          <w:kern w:val="32"/>
          <w:szCs w:val="36"/>
        </w:rPr>
        <w:t>計畫，並預定出訪泰國及印度兩新南向政策目標國家。</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國際宣傳方面，該部密切配合總統府指示辦理元首接受外國媒體專訪；另在參與國際組織活動推案方面，積極配合相關部會（如衛福部、內政部、環保署、交通部）及領袖代表辦理各項國際文宣及媒體採訪工作；在善用軟實力方面，</w:t>
      </w:r>
      <w:proofErr w:type="gramStart"/>
      <w:r w:rsidRPr="008D1AB9">
        <w:rPr>
          <w:rFonts w:hAnsi="Arial" w:hint="eastAsia"/>
          <w:bCs/>
          <w:kern w:val="32"/>
          <w:szCs w:val="36"/>
        </w:rPr>
        <w:t>除續與</w:t>
      </w:r>
      <w:proofErr w:type="gramEnd"/>
      <w:r w:rsidRPr="008D1AB9">
        <w:rPr>
          <w:rFonts w:hAnsi="Arial" w:hint="eastAsia"/>
          <w:bCs/>
          <w:kern w:val="32"/>
          <w:szCs w:val="36"/>
        </w:rPr>
        <w:t>文化部合作推廣我國優質</w:t>
      </w:r>
      <w:proofErr w:type="gramStart"/>
      <w:r w:rsidRPr="008D1AB9">
        <w:rPr>
          <w:rFonts w:hAnsi="Arial" w:hint="eastAsia"/>
          <w:bCs/>
          <w:kern w:val="32"/>
          <w:szCs w:val="36"/>
        </w:rPr>
        <w:t>偶像劇外</w:t>
      </w:r>
      <w:proofErr w:type="gramEnd"/>
      <w:r w:rsidRPr="008D1AB9">
        <w:rPr>
          <w:rFonts w:hAnsi="Arial" w:hint="eastAsia"/>
          <w:bCs/>
          <w:kern w:val="32"/>
          <w:szCs w:val="36"/>
        </w:rPr>
        <w:t>，並於我</w:t>
      </w:r>
      <w:proofErr w:type="gramStart"/>
      <w:r w:rsidRPr="008D1AB9">
        <w:rPr>
          <w:rFonts w:hAnsi="Arial" w:hint="eastAsia"/>
          <w:bCs/>
          <w:kern w:val="32"/>
          <w:szCs w:val="36"/>
        </w:rPr>
        <w:t>指標性駐外</w:t>
      </w:r>
      <w:proofErr w:type="gramEnd"/>
      <w:r w:rsidRPr="008D1AB9">
        <w:rPr>
          <w:rFonts w:hAnsi="Arial" w:hint="eastAsia"/>
          <w:bCs/>
          <w:kern w:val="32"/>
          <w:szCs w:val="36"/>
        </w:rPr>
        <w:t>館處進行藝術展示及布置計畫。</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未來具體推動計畫如「善用2020東京奧運契機，打造臺灣國家品牌」系列案，將遵照行政</w:t>
      </w:r>
      <w:r w:rsidRPr="008D1AB9">
        <w:rPr>
          <w:rFonts w:hAnsi="Arial" w:hint="eastAsia"/>
          <w:bCs/>
          <w:kern w:val="32"/>
          <w:szCs w:val="36"/>
        </w:rPr>
        <w:lastRenderedPageBreak/>
        <w:t>院指示，並配合本案主政機關文化部相關規劃積極辦理；亦將與文化部、教育部、交通部等機關保持緊密聯繫、資訊分享，以期發揮</w:t>
      </w:r>
      <w:proofErr w:type="gramStart"/>
      <w:r w:rsidRPr="008D1AB9">
        <w:rPr>
          <w:rFonts w:hAnsi="Arial" w:hint="eastAsia"/>
          <w:bCs/>
          <w:kern w:val="32"/>
          <w:szCs w:val="36"/>
        </w:rPr>
        <w:t>最佳綜</w:t>
      </w:r>
      <w:proofErr w:type="gramEnd"/>
      <w:r w:rsidRPr="008D1AB9">
        <w:rPr>
          <w:rFonts w:hAnsi="Arial" w:hint="eastAsia"/>
          <w:bCs/>
          <w:kern w:val="32"/>
          <w:szCs w:val="36"/>
        </w:rPr>
        <w:t>效，透過</w:t>
      </w:r>
      <w:proofErr w:type="gramStart"/>
      <w:r w:rsidRPr="008D1AB9">
        <w:rPr>
          <w:rFonts w:hAnsi="Arial" w:hint="eastAsia"/>
          <w:bCs/>
          <w:kern w:val="32"/>
          <w:szCs w:val="36"/>
        </w:rPr>
        <w:t>東奧有效</w:t>
      </w:r>
      <w:proofErr w:type="gramEnd"/>
      <w:r w:rsidRPr="008D1AB9">
        <w:rPr>
          <w:rFonts w:hAnsi="Arial" w:hint="eastAsia"/>
          <w:bCs/>
          <w:kern w:val="32"/>
          <w:szCs w:val="36"/>
        </w:rPr>
        <w:t>行銷臺灣。</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要言之，該</w:t>
      </w:r>
      <w:proofErr w:type="gramStart"/>
      <w:r w:rsidRPr="008D1AB9">
        <w:rPr>
          <w:rFonts w:hAnsi="Arial" w:hint="eastAsia"/>
          <w:kern w:val="32"/>
          <w:szCs w:val="36"/>
        </w:rPr>
        <w:t>部與前揭各</w:t>
      </w:r>
      <w:proofErr w:type="gramEnd"/>
      <w:r w:rsidRPr="008D1AB9">
        <w:rPr>
          <w:rFonts w:hAnsi="Arial" w:hint="eastAsia"/>
          <w:kern w:val="32"/>
          <w:szCs w:val="36"/>
        </w:rPr>
        <w:t>部會之協調、聯繫及合作情況良好，將續協力共同推動我政府政策之國際文宣及公眾外交工作，以形塑我正面形象，提高臺灣國際識別度及能見度。</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外交部推動公眾外交之</w:t>
      </w:r>
      <w:r w:rsidRPr="008D1AB9">
        <w:rPr>
          <w:rFonts w:hAnsi="Arial"/>
          <w:bCs/>
          <w:kern w:val="32"/>
          <w:szCs w:val="36"/>
        </w:rPr>
        <w:t>SWOT</w:t>
      </w:r>
      <w:r w:rsidRPr="008D1AB9">
        <w:rPr>
          <w:rFonts w:hAnsi="Arial" w:hint="eastAsia"/>
          <w:bCs/>
          <w:kern w:val="32"/>
          <w:szCs w:val="36"/>
        </w:rPr>
        <w:t>分析：劣</w:t>
      </w:r>
      <w:r w:rsidRPr="008D1AB9">
        <w:rPr>
          <w:rFonts w:hAnsi="Arial"/>
          <w:bCs/>
          <w:kern w:val="32"/>
          <w:szCs w:val="36"/>
        </w:rPr>
        <w:t>勢</w:t>
      </w:r>
      <w:r w:rsidRPr="008D1AB9">
        <w:rPr>
          <w:rFonts w:hAnsi="Arial" w:hint="eastAsia"/>
          <w:bCs/>
          <w:kern w:val="32"/>
          <w:szCs w:val="36"/>
        </w:rPr>
        <w:t>-</w:t>
      </w:r>
      <w:r w:rsidRPr="008D1AB9">
        <w:rPr>
          <w:rFonts w:hAnsi="Arial"/>
          <w:bCs/>
          <w:kern w:val="32"/>
          <w:szCs w:val="36"/>
        </w:rPr>
        <w:t>無統</w:t>
      </w:r>
      <w:r w:rsidRPr="008D1AB9">
        <w:rPr>
          <w:rFonts w:hAnsi="Arial" w:hint="eastAsia"/>
          <w:bCs/>
          <w:kern w:val="32"/>
          <w:szCs w:val="36"/>
        </w:rPr>
        <w:t>籌指揮及辦理公眾外交之平</w:t>
      </w:r>
      <w:proofErr w:type="gramStart"/>
      <w:r w:rsidRPr="008D1AB9">
        <w:rPr>
          <w:rFonts w:hAnsi="Arial" w:hint="eastAsia"/>
          <w:bCs/>
          <w:kern w:val="32"/>
          <w:szCs w:val="36"/>
        </w:rPr>
        <w:t>臺</w:t>
      </w:r>
      <w:proofErr w:type="gramEnd"/>
      <w:r w:rsidRPr="008D1AB9">
        <w:rPr>
          <w:rFonts w:hAnsi="Arial"/>
          <w:bCs/>
          <w:kern w:val="32"/>
          <w:szCs w:val="36"/>
        </w:rPr>
        <w:t>或專責機構，功能及業務</w:t>
      </w:r>
      <w:r w:rsidRPr="008D1AB9">
        <w:rPr>
          <w:rFonts w:hAnsi="Arial" w:hint="eastAsia"/>
          <w:bCs/>
          <w:kern w:val="32"/>
          <w:szCs w:val="36"/>
        </w:rPr>
        <w:t>分散於各</w:t>
      </w:r>
      <w:r w:rsidRPr="008D1AB9">
        <w:rPr>
          <w:rFonts w:hAnsi="Arial"/>
          <w:bCs/>
          <w:kern w:val="32"/>
          <w:szCs w:val="36"/>
        </w:rPr>
        <w:t>部會</w:t>
      </w:r>
      <w:r w:rsidRPr="008D1AB9">
        <w:rPr>
          <w:rFonts w:hAnsi="Arial" w:hint="eastAsia"/>
          <w:bCs/>
          <w:kern w:val="32"/>
          <w:szCs w:val="36"/>
        </w:rPr>
        <w:t>不同單位，資源整合</w:t>
      </w:r>
      <w:r w:rsidRPr="008D1AB9">
        <w:rPr>
          <w:rFonts w:hAnsi="Arial"/>
          <w:bCs/>
          <w:kern w:val="32"/>
          <w:szCs w:val="36"/>
        </w:rPr>
        <w:t>不易</w:t>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諮詢重點摘要：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u w:val="single"/>
        </w:rPr>
        <w:t>政府亦可以建立具備公信力、簡單、效率與開放的平台</w:t>
      </w:r>
      <w:r w:rsidRPr="008D1AB9">
        <w:rPr>
          <w:rFonts w:hAnsi="Arial" w:hint="eastAsia"/>
          <w:bCs/>
          <w:kern w:val="32"/>
          <w:szCs w:val="36"/>
        </w:rPr>
        <w:t>(特別是有助於分享及資訊透明化的數位平台)為目標，以促進參與公眾外交推動工作的各方參與者都能取得所需的可靠資料。政府與民間亦可透過該平台共同形塑推動公眾外交的實質內容，並建立夥伴關係，以具體落實公私部門在公眾外交領域加強合作，善用民間豐沛的推動管道、資源與力量。</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海外僑民、國際型NGOs是推動公眾外交的重要網絡，應積極結盟，並建立相關組織、媒體溝通的管道，以有效推動公眾外交。</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詢</w:t>
      </w:r>
      <w:proofErr w:type="gramEnd"/>
      <w:r w:rsidRPr="008D1AB9">
        <w:rPr>
          <w:rFonts w:hAnsi="Arial" w:hint="eastAsia"/>
          <w:bCs/>
          <w:kern w:val="32"/>
          <w:szCs w:val="36"/>
        </w:rPr>
        <w:t>據外交部對相關議題之說明：</w:t>
      </w:r>
    </w:p>
    <w:p w:rsidR="00410059" w:rsidRPr="008D1AB9" w:rsidRDefault="00410059" w:rsidP="00800274">
      <w:pPr>
        <w:numPr>
          <w:ilvl w:val="3"/>
          <w:numId w:val="6"/>
        </w:numPr>
        <w:spacing w:line="440" w:lineRule="exact"/>
        <w:outlineLvl w:val="3"/>
        <w:rPr>
          <w:rFonts w:hAnsi="標楷體"/>
          <w:kern w:val="32"/>
          <w:szCs w:val="36"/>
        </w:rPr>
      </w:pPr>
      <w:r w:rsidRPr="008D1AB9">
        <w:rPr>
          <w:rFonts w:hAnsi="標楷體" w:hint="eastAsia"/>
          <w:bCs/>
          <w:kern w:val="32"/>
          <w:szCs w:val="36"/>
        </w:rPr>
        <w:t>學者專家建議：「政府亦可以建立具備公信力、簡單、效率與開放的平台(特別是有助於分享及資訊透明化的數位平台)為目標，以促進參與公眾外交推動工作的各方參與者都能取得所需的可靠資料。」</w:t>
      </w:r>
      <w:proofErr w:type="gramStart"/>
      <w:r w:rsidRPr="008D1AB9">
        <w:rPr>
          <w:rFonts w:hAnsi="標楷體" w:hint="eastAsia"/>
          <w:bCs/>
          <w:kern w:val="32"/>
          <w:szCs w:val="36"/>
        </w:rPr>
        <w:t>貴部對此</w:t>
      </w:r>
      <w:proofErr w:type="gramEnd"/>
      <w:r w:rsidRPr="008D1AB9">
        <w:rPr>
          <w:rFonts w:hAnsi="標楷體" w:hint="eastAsia"/>
          <w:bCs/>
          <w:kern w:val="32"/>
          <w:szCs w:val="36"/>
        </w:rPr>
        <w:t>有何說明？策進作為？</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為配合行政院推動「政府資料開放」政策，促成跨機關及民間協同合作與服務創新，創造民</w:t>
      </w:r>
      <w:r w:rsidRPr="008D1AB9">
        <w:rPr>
          <w:rFonts w:hAnsi="Arial" w:hint="eastAsia"/>
          <w:bCs/>
          <w:kern w:val="32"/>
          <w:szCs w:val="36"/>
        </w:rPr>
        <w:lastRenderedPageBreak/>
        <w:t>間、政府及產業三贏局面，國家發展委員會已建立「政府資料開放平</w:t>
      </w:r>
      <w:proofErr w:type="gramStart"/>
      <w:r w:rsidRPr="008D1AB9">
        <w:rPr>
          <w:rFonts w:hAnsi="Arial" w:hint="eastAsia"/>
          <w:bCs/>
          <w:kern w:val="32"/>
          <w:szCs w:val="36"/>
        </w:rPr>
        <w:t>臺</w:t>
      </w:r>
      <w:proofErr w:type="gramEnd"/>
      <w:r w:rsidRPr="008D1AB9">
        <w:rPr>
          <w:rFonts w:hAnsi="Arial" w:hint="eastAsia"/>
          <w:bCs/>
          <w:kern w:val="32"/>
          <w:szCs w:val="36"/>
        </w:rPr>
        <w:t>」</w:t>
      </w:r>
      <w:proofErr w:type="gramStart"/>
      <w:r w:rsidRPr="008D1AB9">
        <w:rPr>
          <w:rFonts w:hAnsi="Arial" w:hint="eastAsia"/>
          <w:bCs/>
          <w:kern w:val="32"/>
          <w:szCs w:val="36"/>
        </w:rPr>
        <w:t>（</w:t>
      </w:r>
      <w:proofErr w:type="gramEnd"/>
      <w:r w:rsidRPr="008D1AB9">
        <w:rPr>
          <w:rFonts w:hAnsi="Arial" w:hint="eastAsia"/>
          <w:bCs/>
          <w:kern w:val="32"/>
          <w:szCs w:val="36"/>
        </w:rPr>
        <w:t>data.gov.tw</w:t>
      </w:r>
      <w:proofErr w:type="gramStart"/>
      <w:r w:rsidRPr="008D1AB9">
        <w:rPr>
          <w:rFonts w:hAnsi="Arial" w:hint="eastAsia"/>
          <w:bCs/>
          <w:kern w:val="32"/>
          <w:szCs w:val="36"/>
        </w:rPr>
        <w:t>）</w:t>
      </w:r>
      <w:proofErr w:type="gramEnd"/>
      <w:r w:rsidRPr="008D1AB9">
        <w:rPr>
          <w:rFonts w:hAnsi="Arial" w:hint="eastAsia"/>
          <w:bCs/>
          <w:kern w:val="32"/>
          <w:szCs w:val="36"/>
        </w:rPr>
        <w:t>，所公開之政府機關開放格式資料以機關分類包括總統府、國家安全會議、五院所屬機關、地方政府及法人機構，以服務類別分類則包括公共資訊、生活安全及品質、交通及通訊等共17項。</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bCs/>
          <w:kern w:val="32"/>
          <w:szCs w:val="36"/>
        </w:rPr>
        <w:t>針對學者專家建議建立數位平</w:t>
      </w:r>
      <w:proofErr w:type="gramStart"/>
      <w:r w:rsidRPr="008D1AB9">
        <w:rPr>
          <w:rFonts w:hAnsi="Arial"/>
          <w:bCs/>
          <w:kern w:val="32"/>
          <w:szCs w:val="36"/>
        </w:rPr>
        <w:t>臺</w:t>
      </w:r>
      <w:proofErr w:type="gramEnd"/>
      <w:r w:rsidR="00F0728A" w:rsidRPr="008D1AB9">
        <w:rPr>
          <w:rFonts w:hAnsi="Arial" w:hint="eastAsia"/>
          <w:bCs/>
          <w:kern w:val="32"/>
          <w:szCs w:val="36"/>
        </w:rPr>
        <w:t>一</w:t>
      </w:r>
      <w:r w:rsidRPr="008D1AB9">
        <w:rPr>
          <w:rFonts w:hAnsi="Arial"/>
          <w:bCs/>
          <w:kern w:val="32"/>
          <w:szCs w:val="36"/>
        </w:rPr>
        <w:t>節，似可建議國發會新增「公眾外交」服務項目分類，以利關注</w:t>
      </w:r>
      <w:r w:rsidRPr="008D1AB9">
        <w:rPr>
          <w:rFonts w:hAnsi="Arial" w:hint="eastAsia"/>
          <w:bCs/>
          <w:kern w:val="32"/>
          <w:szCs w:val="36"/>
        </w:rPr>
        <w:t>此一</w:t>
      </w:r>
      <w:r w:rsidRPr="008D1AB9">
        <w:rPr>
          <w:rFonts w:hAnsi="Arial"/>
          <w:bCs/>
          <w:kern w:val="32"/>
          <w:szCs w:val="36"/>
        </w:rPr>
        <w:t>議題之各界人士取得所需資料</w:t>
      </w:r>
      <w:r w:rsidRPr="008D1AB9">
        <w:rPr>
          <w:rFonts w:hAnsi="Arial" w:hint="eastAsia"/>
          <w:bCs/>
          <w:kern w:val="32"/>
          <w:szCs w:val="36"/>
        </w:rPr>
        <w:t>並</w:t>
      </w:r>
      <w:r w:rsidRPr="008D1AB9">
        <w:rPr>
          <w:rFonts w:hAnsi="Arial"/>
          <w:bCs/>
          <w:kern w:val="32"/>
          <w:szCs w:val="36"/>
        </w:rPr>
        <w:t>參與</w:t>
      </w:r>
      <w:r w:rsidRPr="008D1AB9">
        <w:rPr>
          <w:rFonts w:hAnsi="Arial" w:hint="eastAsia"/>
          <w:bCs/>
          <w:kern w:val="32"/>
          <w:szCs w:val="36"/>
        </w:rPr>
        <w:t>意見</w:t>
      </w:r>
      <w:r w:rsidRPr="008D1AB9">
        <w:rPr>
          <w:rFonts w:hAnsi="Arial"/>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t>外交部評估我國推動公眾外交之</w:t>
      </w:r>
      <w:r w:rsidRPr="008D1AB9">
        <w:rPr>
          <w:rFonts w:hAnsi="Arial"/>
          <w:bCs/>
          <w:kern w:val="32"/>
          <w:szCs w:val="36"/>
        </w:rPr>
        <w:t>SWOT</w:t>
      </w:r>
      <w:r w:rsidRPr="008D1AB9">
        <w:rPr>
          <w:rFonts w:hAnsi="Arial" w:hint="eastAsia"/>
          <w:bCs/>
          <w:kern w:val="32"/>
          <w:szCs w:val="36"/>
        </w:rPr>
        <w:t>分析，有關本項之劣勢載明：「政府各</w:t>
      </w:r>
      <w:proofErr w:type="gramStart"/>
      <w:r w:rsidRPr="008D1AB9">
        <w:rPr>
          <w:rFonts w:hAnsi="Arial" w:hint="eastAsia"/>
          <w:bCs/>
          <w:kern w:val="32"/>
          <w:szCs w:val="36"/>
        </w:rPr>
        <w:t>部門對形塑</w:t>
      </w:r>
      <w:proofErr w:type="gramEnd"/>
      <w:r w:rsidRPr="008D1AB9">
        <w:rPr>
          <w:rFonts w:hAnsi="Arial" w:hint="eastAsia"/>
          <w:bCs/>
          <w:kern w:val="32"/>
          <w:szCs w:val="36"/>
        </w:rPr>
        <w:t>及打造國家形象政策不連貫且認知不一，致我難就臺灣建立</w:t>
      </w:r>
      <w:proofErr w:type="gramStart"/>
      <w:r w:rsidRPr="008D1AB9">
        <w:rPr>
          <w:rFonts w:hAnsi="Arial" w:hint="eastAsia"/>
          <w:bCs/>
          <w:kern w:val="32"/>
          <w:szCs w:val="36"/>
        </w:rPr>
        <w:t>一清楚、</w:t>
      </w:r>
      <w:proofErr w:type="gramEnd"/>
      <w:r w:rsidRPr="008D1AB9">
        <w:rPr>
          <w:rFonts w:hAnsi="Arial" w:hint="eastAsia"/>
          <w:bCs/>
          <w:kern w:val="32"/>
          <w:szCs w:val="36"/>
        </w:rPr>
        <w:t>簡單且具有特色的鮮明國家形象。」</w:t>
      </w:r>
      <w:proofErr w:type="gramStart"/>
      <w:r w:rsidRPr="008D1AB9">
        <w:rPr>
          <w:rFonts w:hAnsi="Arial" w:hint="eastAsia"/>
          <w:bCs/>
          <w:kern w:val="32"/>
          <w:szCs w:val="36"/>
        </w:rPr>
        <w:t>貴部策進</w:t>
      </w:r>
      <w:proofErr w:type="gramEnd"/>
      <w:r w:rsidRPr="008D1AB9">
        <w:rPr>
          <w:rFonts w:hAnsi="Arial" w:hint="eastAsia"/>
          <w:bCs/>
          <w:kern w:val="32"/>
          <w:szCs w:val="36"/>
        </w:rPr>
        <w:t>作為</w:t>
      </w:r>
      <w:proofErr w:type="gramStart"/>
      <w:r w:rsidRPr="008D1AB9">
        <w:rPr>
          <w:rFonts w:hAnsi="Arial" w:hint="eastAsia"/>
          <w:bCs/>
          <w:kern w:val="32"/>
          <w:szCs w:val="36"/>
        </w:rPr>
        <w:t>﹖</w:t>
      </w:r>
      <w:proofErr w:type="gramEnd"/>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我國整體公眾外交以「民主人權、人道慈善、多元文化、優質</w:t>
      </w:r>
      <w:proofErr w:type="gramStart"/>
      <w:r w:rsidRPr="008D1AB9">
        <w:rPr>
          <w:rFonts w:hAnsi="Arial" w:hint="eastAsia"/>
          <w:kern w:val="32"/>
          <w:szCs w:val="36"/>
        </w:rPr>
        <w:t>醫</w:t>
      </w:r>
      <w:proofErr w:type="gramEnd"/>
      <w:r w:rsidRPr="008D1AB9">
        <w:rPr>
          <w:rFonts w:hAnsi="Arial" w:hint="eastAsia"/>
          <w:kern w:val="32"/>
          <w:szCs w:val="36"/>
        </w:rPr>
        <w:t>衛、永續發展」為核心價值，實質上欲呈現及行銷臺灣為「世界上良善力量代表國家」之鮮明</w:t>
      </w:r>
      <w:r w:rsidRPr="008D1AB9">
        <w:rPr>
          <w:rFonts w:hAnsi="Arial"/>
          <w:kern w:val="32"/>
          <w:szCs w:val="36"/>
        </w:rPr>
        <w:t>及單一</w:t>
      </w:r>
      <w:r w:rsidRPr="008D1AB9">
        <w:rPr>
          <w:rFonts w:hAnsi="Arial" w:hint="eastAsia"/>
          <w:kern w:val="32"/>
          <w:szCs w:val="36"/>
        </w:rPr>
        <w:t>形象，惟因宣</w:t>
      </w:r>
      <w:proofErr w:type="gramStart"/>
      <w:r w:rsidRPr="008D1AB9">
        <w:rPr>
          <w:rFonts w:hAnsi="Arial" w:hint="eastAsia"/>
          <w:kern w:val="32"/>
          <w:szCs w:val="36"/>
        </w:rPr>
        <w:t>介</w:t>
      </w:r>
      <w:proofErr w:type="gramEnd"/>
      <w:r w:rsidRPr="008D1AB9">
        <w:rPr>
          <w:rFonts w:hAnsi="Arial"/>
          <w:kern w:val="32"/>
          <w:szCs w:val="36"/>
        </w:rPr>
        <w:t>管道</w:t>
      </w:r>
      <w:r w:rsidRPr="008D1AB9">
        <w:rPr>
          <w:rFonts w:hAnsi="Arial" w:hint="eastAsia"/>
          <w:kern w:val="32"/>
          <w:szCs w:val="36"/>
        </w:rPr>
        <w:t>涉及我政府不同機關，如文化部、教育部、行政院農業委員會、僑委會、</w:t>
      </w:r>
      <w:proofErr w:type="gramStart"/>
      <w:r w:rsidRPr="008D1AB9">
        <w:rPr>
          <w:rFonts w:hAnsi="Arial" w:hint="eastAsia"/>
          <w:kern w:val="32"/>
          <w:szCs w:val="36"/>
        </w:rPr>
        <w:t>衛福部</w:t>
      </w:r>
      <w:proofErr w:type="gramEnd"/>
      <w:r w:rsidRPr="008D1AB9">
        <w:rPr>
          <w:rFonts w:hAnsi="Arial" w:hint="eastAsia"/>
          <w:kern w:val="32"/>
          <w:szCs w:val="36"/>
        </w:rPr>
        <w:t>、經濟部國貿局及各縣（市）政府，具體</w:t>
      </w:r>
      <w:r w:rsidRPr="008D1AB9">
        <w:rPr>
          <w:rFonts w:hAnsi="Arial"/>
          <w:kern w:val="32"/>
          <w:szCs w:val="36"/>
        </w:rPr>
        <w:t>作法</w:t>
      </w:r>
      <w:r w:rsidRPr="008D1AB9">
        <w:rPr>
          <w:rFonts w:hAnsi="Arial" w:hint="eastAsia"/>
          <w:kern w:val="32"/>
          <w:szCs w:val="36"/>
        </w:rPr>
        <w:t>及策略亦受</w:t>
      </w:r>
      <w:r w:rsidRPr="008D1AB9">
        <w:rPr>
          <w:rFonts w:hAnsi="Arial"/>
          <w:kern w:val="32"/>
          <w:szCs w:val="36"/>
        </w:rPr>
        <w:t>各</w:t>
      </w:r>
      <w:r w:rsidRPr="008D1AB9">
        <w:rPr>
          <w:rFonts w:hAnsi="Arial" w:hint="eastAsia"/>
          <w:kern w:val="32"/>
          <w:szCs w:val="36"/>
        </w:rPr>
        <w:t>單位之資源、</w:t>
      </w:r>
      <w:r w:rsidRPr="008D1AB9">
        <w:rPr>
          <w:rFonts w:hAnsi="Arial"/>
          <w:kern w:val="32"/>
          <w:szCs w:val="36"/>
        </w:rPr>
        <w:t>預算</w:t>
      </w:r>
      <w:r w:rsidRPr="008D1AB9">
        <w:rPr>
          <w:rFonts w:hAnsi="Arial" w:hint="eastAsia"/>
          <w:kern w:val="32"/>
          <w:szCs w:val="36"/>
        </w:rPr>
        <w:t>及欲達成</w:t>
      </w:r>
      <w:r w:rsidRPr="008D1AB9">
        <w:rPr>
          <w:rFonts w:hAnsi="Arial"/>
          <w:kern w:val="32"/>
          <w:szCs w:val="36"/>
        </w:rPr>
        <w:t>目標</w:t>
      </w:r>
      <w:r w:rsidRPr="008D1AB9">
        <w:rPr>
          <w:rFonts w:hAnsi="Arial" w:hint="eastAsia"/>
          <w:kern w:val="32"/>
          <w:szCs w:val="36"/>
        </w:rPr>
        <w:t>等因素影響而有所</w:t>
      </w:r>
      <w:r w:rsidRPr="008D1AB9">
        <w:rPr>
          <w:rFonts w:hAnsi="Arial"/>
          <w:kern w:val="32"/>
          <w:szCs w:val="36"/>
        </w:rPr>
        <w:t>不同</w:t>
      </w:r>
      <w:r w:rsidRPr="008D1AB9">
        <w:rPr>
          <w:rFonts w:hAnsi="Arial" w:hint="eastAsia"/>
          <w:kern w:val="32"/>
          <w:szCs w:val="36"/>
        </w:rPr>
        <w:t>。</w:t>
      </w:r>
    </w:p>
    <w:p w:rsidR="00410059" w:rsidRPr="008D1AB9" w:rsidRDefault="00410059" w:rsidP="00800274">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鑒此</w:t>
      </w:r>
      <w:proofErr w:type="gramEnd"/>
      <w:r w:rsidRPr="008D1AB9">
        <w:rPr>
          <w:rFonts w:hAnsi="Arial" w:hint="eastAsia"/>
          <w:kern w:val="32"/>
          <w:szCs w:val="36"/>
        </w:rPr>
        <w:t>，該部</w:t>
      </w:r>
      <w:proofErr w:type="gramStart"/>
      <w:r w:rsidRPr="008D1AB9">
        <w:rPr>
          <w:rFonts w:hAnsi="Arial" w:hint="eastAsia"/>
          <w:kern w:val="32"/>
          <w:szCs w:val="36"/>
        </w:rPr>
        <w:t>爰</w:t>
      </w:r>
      <w:proofErr w:type="gramEnd"/>
      <w:r w:rsidRPr="008D1AB9">
        <w:rPr>
          <w:rFonts w:hAnsi="Arial" w:hint="eastAsia"/>
          <w:kern w:val="32"/>
          <w:szCs w:val="36"/>
        </w:rPr>
        <w:t>與其他相關部會及地方政府協力合作，以達成共同</w:t>
      </w:r>
      <w:r w:rsidRPr="008D1AB9">
        <w:rPr>
          <w:rFonts w:hAnsi="Arial"/>
          <w:kern w:val="32"/>
          <w:szCs w:val="36"/>
        </w:rPr>
        <w:t>行銷</w:t>
      </w:r>
      <w:r w:rsidRPr="008D1AB9">
        <w:rPr>
          <w:rFonts w:hAnsi="Arial" w:hint="eastAsia"/>
          <w:kern w:val="32"/>
          <w:szCs w:val="36"/>
        </w:rPr>
        <w:t>國家品牌之目標。</w:t>
      </w:r>
      <w:proofErr w:type="gramStart"/>
      <w:r w:rsidRPr="008D1AB9">
        <w:rPr>
          <w:rFonts w:hAnsi="Arial" w:hint="eastAsia"/>
          <w:kern w:val="32"/>
          <w:szCs w:val="36"/>
        </w:rPr>
        <w:t>謹略舉該部</w:t>
      </w:r>
      <w:proofErr w:type="gramEnd"/>
      <w:r w:rsidRPr="008D1AB9">
        <w:rPr>
          <w:rFonts w:hAnsi="Arial" w:hint="eastAsia"/>
          <w:kern w:val="32"/>
          <w:szCs w:val="36"/>
        </w:rPr>
        <w:t>與其他機關聯繫及合作成果如次：</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該部協助</w:t>
      </w:r>
      <w:proofErr w:type="gramStart"/>
      <w:r w:rsidRPr="008D1AB9">
        <w:rPr>
          <w:rFonts w:hAnsi="Arial" w:hint="eastAsia"/>
          <w:bCs/>
          <w:kern w:val="32"/>
          <w:szCs w:val="36"/>
        </w:rPr>
        <w:t>文化部於海外</w:t>
      </w:r>
      <w:proofErr w:type="gramEnd"/>
      <w:r w:rsidRPr="008D1AB9">
        <w:rPr>
          <w:rFonts w:hAnsi="Arial" w:hint="eastAsia"/>
          <w:bCs/>
          <w:kern w:val="32"/>
          <w:szCs w:val="36"/>
        </w:rPr>
        <w:t>設置「臺灣書院」據點與聯絡點，迄已在美國紐約、洛杉磯及休士頓三地設置實體書院，並於64國設立216個聯絡點。</w:t>
      </w:r>
      <w:proofErr w:type="gramStart"/>
      <w:r w:rsidRPr="008D1AB9">
        <w:rPr>
          <w:rFonts w:hAnsi="Arial" w:hint="eastAsia"/>
          <w:bCs/>
          <w:kern w:val="32"/>
          <w:szCs w:val="36"/>
        </w:rPr>
        <w:t>該部亦協助</w:t>
      </w:r>
      <w:proofErr w:type="gramEnd"/>
      <w:r w:rsidRPr="008D1AB9">
        <w:rPr>
          <w:rFonts w:hAnsi="Arial" w:hint="eastAsia"/>
          <w:bCs/>
          <w:kern w:val="32"/>
          <w:szCs w:val="36"/>
        </w:rPr>
        <w:t>文化</w:t>
      </w:r>
      <w:proofErr w:type="gramStart"/>
      <w:r w:rsidRPr="008D1AB9">
        <w:rPr>
          <w:rFonts w:hAnsi="Arial" w:hint="eastAsia"/>
          <w:bCs/>
          <w:kern w:val="32"/>
          <w:szCs w:val="36"/>
        </w:rPr>
        <w:t>部推辦</w:t>
      </w:r>
      <w:proofErr w:type="gramEnd"/>
      <w:r w:rsidRPr="008D1AB9">
        <w:rPr>
          <w:rFonts w:hAnsi="Arial" w:hint="eastAsia"/>
          <w:bCs/>
          <w:kern w:val="32"/>
          <w:szCs w:val="36"/>
        </w:rPr>
        <w:t>「臺灣書院聯絡點</w:t>
      </w:r>
      <w:r w:rsidRPr="008D1AB9">
        <w:rPr>
          <w:rFonts w:hAnsi="Arial" w:hint="eastAsia"/>
          <w:bCs/>
          <w:kern w:val="32"/>
          <w:szCs w:val="36"/>
        </w:rPr>
        <w:lastRenderedPageBreak/>
        <w:t>文化光點計畫」，每年由我駐外館處洽</w:t>
      </w:r>
      <w:proofErr w:type="gramStart"/>
      <w:r w:rsidRPr="008D1AB9">
        <w:rPr>
          <w:rFonts w:hAnsi="Arial" w:hint="eastAsia"/>
          <w:bCs/>
          <w:kern w:val="32"/>
          <w:szCs w:val="36"/>
        </w:rPr>
        <w:t>繫</w:t>
      </w:r>
      <w:proofErr w:type="gramEnd"/>
      <w:r w:rsidRPr="008D1AB9">
        <w:rPr>
          <w:rFonts w:hAnsi="Arial" w:hint="eastAsia"/>
          <w:bCs/>
          <w:kern w:val="32"/>
          <w:szCs w:val="36"/>
        </w:rPr>
        <w:t>駐地文化、學術機構提案，透過與臺灣書院或聯絡點合辦研討會及藝文活動等方式，行銷我國軟實力及優質形象。</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該部與教育部</w:t>
      </w:r>
      <w:proofErr w:type="gramEnd"/>
      <w:r w:rsidRPr="008D1AB9">
        <w:rPr>
          <w:rFonts w:hAnsi="Arial" w:hint="eastAsia"/>
          <w:bCs/>
          <w:kern w:val="32"/>
          <w:szCs w:val="36"/>
        </w:rPr>
        <w:t>自91年起合辦「外交小尖兵-英語</w:t>
      </w:r>
      <w:proofErr w:type="gramStart"/>
      <w:r w:rsidRPr="008D1AB9">
        <w:rPr>
          <w:rFonts w:hAnsi="Arial" w:hint="eastAsia"/>
          <w:bCs/>
          <w:kern w:val="32"/>
          <w:szCs w:val="36"/>
        </w:rPr>
        <w:t>種籽隊選拔</w:t>
      </w:r>
      <w:proofErr w:type="gramEnd"/>
      <w:r w:rsidRPr="008D1AB9">
        <w:rPr>
          <w:rFonts w:hAnsi="Arial" w:hint="eastAsia"/>
          <w:bCs/>
          <w:kern w:val="32"/>
          <w:szCs w:val="36"/>
        </w:rPr>
        <w:t>活動」，17年來已有2,342支高中職學校隊伍，9,368位學生參與。每年經過嚴格選拔前3名優勝隊伍出國訪問，迄今計有50支優勝隊伍出訪北美、歐洲及亞太地區，與當地政、學、商、僑團、</w:t>
      </w:r>
      <w:proofErr w:type="gramStart"/>
      <w:r w:rsidRPr="008D1AB9">
        <w:rPr>
          <w:rFonts w:hAnsi="Arial" w:hint="eastAsia"/>
          <w:bCs/>
          <w:kern w:val="32"/>
          <w:szCs w:val="36"/>
        </w:rPr>
        <w:t>臺</w:t>
      </w:r>
      <w:proofErr w:type="gramEnd"/>
      <w:r w:rsidRPr="008D1AB9">
        <w:rPr>
          <w:rFonts w:hAnsi="Arial" w:hint="eastAsia"/>
          <w:bCs/>
          <w:kern w:val="32"/>
          <w:szCs w:val="36"/>
        </w:rPr>
        <w:t>商及青年領袖互動。</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該部及行政院農業委員會</w:t>
      </w:r>
      <w:proofErr w:type="gramEnd"/>
      <w:r w:rsidRPr="008D1AB9">
        <w:rPr>
          <w:rFonts w:hAnsi="Arial" w:hint="eastAsia"/>
          <w:bCs/>
          <w:kern w:val="32"/>
          <w:szCs w:val="36"/>
        </w:rPr>
        <w:t>自106年起每年合辦「農業青年大使『新南向』交流計畫」，甄選30名具有農業相關專業及實務背景的青年出訪「新南向政策」目標國，迄今已辦理三屆農業青年大使出訪，並已分赴印尼、菲律賓、越南、馬來西亞、泰國及印度六國進行交流。</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另如爭取參與國際組織推案方面，該部協同相關部會（如衛福部、內政部、環保署、交通部）辦理各項國際文宣及媒體採訪工作；在發揮文化軟實力方面，</w:t>
      </w:r>
      <w:proofErr w:type="gramStart"/>
      <w:r w:rsidRPr="008D1AB9">
        <w:rPr>
          <w:rFonts w:hAnsi="Arial" w:hint="eastAsia"/>
          <w:bCs/>
          <w:kern w:val="32"/>
          <w:szCs w:val="36"/>
        </w:rPr>
        <w:t>該部亦續</w:t>
      </w:r>
      <w:proofErr w:type="gramEnd"/>
      <w:r w:rsidRPr="008D1AB9">
        <w:rPr>
          <w:rFonts w:hAnsi="Arial" w:hint="eastAsia"/>
          <w:bCs/>
          <w:kern w:val="32"/>
          <w:szCs w:val="36"/>
        </w:rPr>
        <w:t>與文化部合作推廣我國優質偶像劇及於外館進行臺灣藝術展示計畫。</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該部未來將持續縝密進行與各部會協調、聯繫及合作，以續協力共同形塑我國的優質正面形象，提高臺灣在國際社會的識別度及能見度，</w:t>
      </w:r>
      <w:r w:rsidRPr="008D1AB9">
        <w:rPr>
          <w:rFonts w:hAnsi="Arial"/>
          <w:kern w:val="32"/>
          <w:szCs w:val="36"/>
        </w:rPr>
        <w:t>爭取各國政府及人民對我</w:t>
      </w:r>
      <w:proofErr w:type="gramStart"/>
      <w:r w:rsidRPr="008D1AB9">
        <w:rPr>
          <w:rFonts w:hAnsi="Arial"/>
          <w:kern w:val="32"/>
          <w:szCs w:val="36"/>
        </w:rPr>
        <w:t>之</w:t>
      </w:r>
      <w:proofErr w:type="gramEnd"/>
      <w:r w:rsidRPr="008D1AB9">
        <w:rPr>
          <w:rFonts w:hAnsi="Arial"/>
          <w:kern w:val="32"/>
          <w:szCs w:val="36"/>
        </w:rPr>
        <w:t>好感及認同。</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rPr>
        <w:t>有關公眾外交事務，</w:t>
      </w:r>
      <w:r w:rsidRPr="008D1AB9">
        <w:rPr>
          <w:rFonts w:hAnsi="Arial" w:hint="eastAsia"/>
          <w:kern w:val="32"/>
          <w:szCs w:val="36"/>
        </w:rPr>
        <w:t>外交</w:t>
      </w:r>
      <w:r w:rsidRPr="008D1AB9">
        <w:rPr>
          <w:rFonts w:hAnsi="Arial"/>
          <w:kern w:val="32"/>
          <w:szCs w:val="36"/>
        </w:rPr>
        <w:t>部有無與六都協調聯繫的平台</w:t>
      </w:r>
      <w:r w:rsidRPr="008D1AB9">
        <w:rPr>
          <w:rFonts w:hAnsi="Arial" w:hint="eastAsia"/>
          <w:kern w:val="32"/>
          <w:szCs w:val="36"/>
        </w:rPr>
        <w:t>？</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「城市外交」、「城市鏈結」為各國推動人民互動交流的重要平</w:t>
      </w:r>
      <w:proofErr w:type="gramStart"/>
      <w:r w:rsidRPr="008D1AB9">
        <w:rPr>
          <w:rFonts w:hAnsi="Arial" w:hint="eastAsia"/>
          <w:bCs/>
          <w:kern w:val="32"/>
          <w:szCs w:val="36"/>
        </w:rPr>
        <w:t>臺</w:t>
      </w:r>
      <w:proofErr w:type="gramEnd"/>
      <w:r w:rsidRPr="008D1AB9">
        <w:rPr>
          <w:rFonts w:hAnsi="Arial" w:hint="eastAsia"/>
          <w:bCs/>
          <w:kern w:val="32"/>
          <w:szCs w:val="36"/>
        </w:rPr>
        <w:t>，外交部各相關地域司及</w:t>
      </w:r>
      <w:proofErr w:type="gramStart"/>
      <w:r w:rsidRPr="008D1AB9">
        <w:rPr>
          <w:rFonts w:hAnsi="Arial" w:hint="eastAsia"/>
          <w:bCs/>
          <w:kern w:val="32"/>
          <w:szCs w:val="36"/>
        </w:rPr>
        <w:t>所涉駐外</w:t>
      </w:r>
      <w:proofErr w:type="gramEnd"/>
      <w:r w:rsidRPr="008D1AB9">
        <w:rPr>
          <w:rFonts w:hAnsi="Arial" w:hint="eastAsia"/>
          <w:bCs/>
          <w:kern w:val="32"/>
          <w:szCs w:val="36"/>
        </w:rPr>
        <w:t>館</w:t>
      </w:r>
      <w:proofErr w:type="gramStart"/>
      <w:r w:rsidRPr="008D1AB9">
        <w:rPr>
          <w:rFonts w:hAnsi="Arial" w:hint="eastAsia"/>
          <w:bCs/>
          <w:kern w:val="32"/>
          <w:szCs w:val="36"/>
        </w:rPr>
        <w:t>處均應各</w:t>
      </w:r>
      <w:proofErr w:type="gramEnd"/>
      <w:r w:rsidRPr="008D1AB9">
        <w:rPr>
          <w:rFonts w:hAnsi="Arial" w:hint="eastAsia"/>
          <w:bCs/>
          <w:kern w:val="32"/>
          <w:szCs w:val="36"/>
        </w:rPr>
        <w:t>地方政府所請積極協助地</w:t>
      </w:r>
      <w:r w:rsidRPr="008D1AB9">
        <w:rPr>
          <w:rFonts w:hAnsi="Arial" w:hint="eastAsia"/>
          <w:bCs/>
          <w:kern w:val="32"/>
          <w:szCs w:val="36"/>
        </w:rPr>
        <w:lastRenderedPageBreak/>
        <w:t>方政府出訪，</w:t>
      </w:r>
      <w:proofErr w:type="gramStart"/>
      <w:r w:rsidRPr="008D1AB9">
        <w:rPr>
          <w:rFonts w:hAnsi="Arial" w:hint="eastAsia"/>
          <w:bCs/>
          <w:kern w:val="32"/>
          <w:szCs w:val="36"/>
        </w:rPr>
        <w:t>洽排與</w:t>
      </w:r>
      <w:proofErr w:type="gramEnd"/>
      <w:r w:rsidRPr="008D1AB9">
        <w:rPr>
          <w:rFonts w:hAnsi="Arial" w:hint="eastAsia"/>
          <w:bCs/>
          <w:kern w:val="32"/>
          <w:szCs w:val="36"/>
        </w:rPr>
        <w:t>外國地方官員、學校及相關民間機構互動。</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外交部各地域司、相關司處及各駐外館處將</w:t>
      </w:r>
      <w:proofErr w:type="gramStart"/>
      <w:r w:rsidRPr="008D1AB9">
        <w:rPr>
          <w:rFonts w:hAnsi="Arial" w:hint="eastAsia"/>
          <w:bCs/>
          <w:kern w:val="32"/>
          <w:szCs w:val="36"/>
        </w:rPr>
        <w:t>賡</w:t>
      </w:r>
      <w:proofErr w:type="gramEnd"/>
      <w:r w:rsidRPr="008D1AB9">
        <w:rPr>
          <w:rFonts w:hAnsi="Arial" w:hint="eastAsia"/>
          <w:bCs/>
          <w:kern w:val="32"/>
          <w:szCs w:val="36"/>
        </w:rPr>
        <w:t>續全力配合地方政府強化國際合作與交流，盼藉由城市間締結姊妹州(市)等盟邦關係及各領域的交流及城市行銷，加強打造我優質國家形象。</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相關論述-</w:t>
      </w:r>
      <w:r w:rsidRPr="008D1AB9">
        <w:rPr>
          <w:rFonts w:ascii="新細明體" w:eastAsia="新細明體" w:hAnsi="新細明體" w:hint="eastAsia"/>
          <w:bCs/>
          <w:kern w:val="32"/>
          <w:szCs w:val="36"/>
        </w:rPr>
        <w:t>「</w:t>
      </w:r>
      <w:r w:rsidRPr="008D1AB9">
        <w:rPr>
          <w:rFonts w:hAnsi="Arial" w:hint="eastAsia"/>
          <w:bCs/>
          <w:kern w:val="32"/>
          <w:szCs w:val="36"/>
        </w:rPr>
        <w:t>強化開放政府、促進公民參與，公私協力共創以民為主之數位化政府</w:t>
      </w:r>
      <w:r w:rsidRPr="008D1AB9">
        <w:rPr>
          <w:rFonts w:hAnsi="標楷體" w:hint="eastAsia"/>
          <w:bCs/>
          <w:kern w:val="32"/>
          <w:szCs w:val="36"/>
        </w:rPr>
        <w:t>」</w:t>
      </w:r>
      <w:r w:rsidRPr="008D1AB9">
        <w:rPr>
          <w:rFonts w:hAnsi="標楷體"/>
          <w:bCs/>
          <w:kern w:val="32"/>
          <w:szCs w:val="36"/>
          <w:vertAlign w:val="superscript"/>
        </w:rPr>
        <w:footnoteReference w:id="26"/>
      </w:r>
      <w:r w:rsidRPr="008D1AB9">
        <w:rPr>
          <w:rFonts w:hAnsi="標楷體"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據上，</w:t>
      </w:r>
      <w:r w:rsidRPr="008D1AB9">
        <w:rPr>
          <w:rFonts w:ascii="新細明體" w:eastAsia="新細明體" w:hAnsi="新細明體" w:hint="eastAsia"/>
          <w:bCs/>
          <w:kern w:val="32"/>
          <w:szCs w:val="36"/>
        </w:rPr>
        <w:t>「</w:t>
      </w:r>
      <w:r w:rsidRPr="008D1AB9">
        <w:rPr>
          <w:rFonts w:hAnsi="Arial" w:hint="eastAsia"/>
          <w:bCs/>
          <w:kern w:val="32"/>
          <w:szCs w:val="36"/>
        </w:rPr>
        <w:t>開放政府</w:t>
      </w:r>
      <w:r w:rsidRPr="008D1AB9">
        <w:rPr>
          <w:rFonts w:hAnsi="標楷體" w:hint="eastAsia"/>
          <w:bCs/>
          <w:kern w:val="32"/>
          <w:szCs w:val="36"/>
        </w:rPr>
        <w:t>」</w:t>
      </w:r>
      <w:r w:rsidRPr="008D1AB9">
        <w:rPr>
          <w:rFonts w:hAnsi="Arial" w:hint="eastAsia"/>
          <w:bCs/>
          <w:kern w:val="32"/>
          <w:szCs w:val="36"/>
        </w:rPr>
        <w:t>是目前政府最重要的基本施政理念和目標，政府各部門必須重視如何透過資訊透明化、公開化，擴大公民參與，建立政府與社會各界坦誠對話、相互信任的夥伴關係，</w:t>
      </w:r>
      <w:proofErr w:type="gramStart"/>
      <w:r w:rsidRPr="008D1AB9">
        <w:rPr>
          <w:rFonts w:hAnsi="Arial" w:hint="eastAsia"/>
          <w:bCs/>
          <w:kern w:val="32"/>
          <w:szCs w:val="36"/>
        </w:rPr>
        <w:t>職故</w:t>
      </w:r>
      <w:proofErr w:type="gramEnd"/>
      <w:r w:rsidRPr="008D1AB9">
        <w:rPr>
          <w:rFonts w:hAnsi="Arial" w:hint="eastAsia"/>
          <w:bCs/>
          <w:kern w:val="32"/>
          <w:szCs w:val="36"/>
        </w:rPr>
        <w:t>，外交部允應建立具備公信力、簡單、效率與開放的資訊平台(特別是有助於分享及資訊透明化的數位平台)為目標，以促進參與公眾外交推動工作的各方參與者都能取得所需的可靠資料，讓人民有感；政府各部門</w:t>
      </w:r>
      <w:r w:rsidR="00521C20" w:rsidRPr="008D1AB9">
        <w:rPr>
          <w:rFonts w:hAnsi="Arial" w:hint="eastAsia"/>
          <w:bCs/>
          <w:kern w:val="32"/>
          <w:szCs w:val="36"/>
        </w:rPr>
        <w:t>(總統府、國</w:t>
      </w:r>
      <w:r w:rsidR="00A0509E" w:rsidRPr="008D1AB9">
        <w:rPr>
          <w:rFonts w:hAnsi="Arial" w:hint="eastAsia"/>
          <w:bCs/>
          <w:kern w:val="32"/>
          <w:szCs w:val="36"/>
        </w:rPr>
        <w:t>家</w:t>
      </w:r>
      <w:r w:rsidR="00521C20" w:rsidRPr="008D1AB9">
        <w:rPr>
          <w:rFonts w:hAnsi="Arial" w:hint="eastAsia"/>
          <w:bCs/>
          <w:kern w:val="32"/>
          <w:szCs w:val="36"/>
        </w:rPr>
        <w:t>安</w:t>
      </w:r>
      <w:r w:rsidR="00A0509E" w:rsidRPr="008D1AB9">
        <w:rPr>
          <w:rFonts w:hAnsi="Arial" w:hint="eastAsia"/>
          <w:bCs/>
          <w:kern w:val="32"/>
          <w:szCs w:val="36"/>
        </w:rPr>
        <w:t>全</w:t>
      </w:r>
      <w:r w:rsidR="00870128" w:rsidRPr="008D1AB9">
        <w:rPr>
          <w:rFonts w:hAnsi="Arial" w:hint="eastAsia"/>
          <w:bCs/>
          <w:kern w:val="32"/>
          <w:szCs w:val="36"/>
        </w:rPr>
        <w:t>會議</w:t>
      </w:r>
      <w:r w:rsidR="00521C20" w:rsidRPr="008D1AB9">
        <w:rPr>
          <w:rFonts w:hAnsi="Arial" w:hint="eastAsia"/>
          <w:bCs/>
          <w:kern w:val="32"/>
          <w:szCs w:val="36"/>
        </w:rPr>
        <w:t>、外交部、僑委會、文化部、教育部</w:t>
      </w:r>
      <w:r w:rsidR="00521C20" w:rsidRPr="008D1AB9">
        <w:rPr>
          <w:rFonts w:hAnsi="標楷體" w:hint="eastAsia"/>
          <w:bCs/>
          <w:kern w:val="32"/>
          <w:szCs w:val="36"/>
        </w:rPr>
        <w:t>…</w:t>
      </w:r>
      <w:proofErr w:type="gramStart"/>
      <w:r w:rsidR="00521C20" w:rsidRPr="008D1AB9">
        <w:rPr>
          <w:rFonts w:hAnsi="標楷體" w:hint="eastAsia"/>
          <w:bCs/>
          <w:kern w:val="32"/>
          <w:szCs w:val="36"/>
        </w:rPr>
        <w:t>…</w:t>
      </w:r>
      <w:proofErr w:type="gramEnd"/>
      <w:r w:rsidR="00521C20" w:rsidRPr="008D1AB9">
        <w:rPr>
          <w:rFonts w:hAnsi="Arial" w:hint="eastAsia"/>
          <w:bCs/>
          <w:kern w:val="32"/>
          <w:szCs w:val="36"/>
        </w:rPr>
        <w:t>等)</w:t>
      </w:r>
      <w:r w:rsidRPr="008D1AB9">
        <w:rPr>
          <w:rFonts w:hAnsi="Arial" w:hint="eastAsia"/>
          <w:bCs/>
          <w:kern w:val="32"/>
          <w:szCs w:val="36"/>
        </w:rPr>
        <w:t>亦應積極推動開放政府，擴大公民參與及對話合作，透過該協作平台共同形塑推動公眾外交的實質內容，並建立夥伴關係，以具體落實各部門在公眾外交領域加強合作，善用資源與力量，</w:t>
      </w:r>
      <w:r w:rsidRPr="008D1AB9">
        <w:rPr>
          <w:rFonts w:hAnsi="Arial"/>
          <w:bCs/>
          <w:kern w:val="32"/>
          <w:szCs w:val="36"/>
        </w:rPr>
        <w:t>以有效推動公眾外交。</w:t>
      </w:r>
    </w:p>
    <w:p w:rsidR="00410059" w:rsidRPr="008D1AB9" w:rsidRDefault="00410059" w:rsidP="00800274">
      <w:pPr>
        <w:numPr>
          <w:ilvl w:val="1"/>
          <w:numId w:val="6"/>
        </w:numPr>
        <w:spacing w:line="440" w:lineRule="exact"/>
        <w:outlineLvl w:val="1"/>
        <w:rPr>
          <w:rFonts w:hAnsi="Arial"/>
          <w:b/>
          <w:bCs/>
          <w:kern w:val="32"/>
          <w:szCs w:val="48"/>
        </w:rPr>
      </w:pPr>
      <w:r w:rsidRPr="008D1AB9">
        <w:rPr>
          <w:rFonts w:hAnsi="Arial" w:hint="eastAsia"/>
          <w:b/>
          <w:bCs/>
          <w:kern w:val="32"/>
          <w:szCs w:val="48"/>
        </w:rPr>
        <w:t>原住民</w:t>
      </w:r>
      <w:r w:rsidRPr="008D1AB9">
        <w:rPr>
          <w:rFonts w:hAnsi="Arial"/>
          <w:b/>
          <w:bCs/>
          <w:kern w:val="32"/>
          <w:szCs w:val="48"/>
        </w:rPr>
        <w:t>文化藝術交流可作為文化外交之種子，</w:t>
      </w:r>
      <w:r w:rsidRPr="008D1AB9">
        <w:rPr>
          <w:rFonts w:hAnsi="Arial" w:hint="eastAsia"/>
          <w:b/>
          <w:bCs/>
          <w:kern w:val="32"/>
          <w:szCs w:val="48"/>
        </w:rPr>
        <w:t>進而在</w:t>
      </w:r>
      <w:r w:rsidRPr="008D1AB9">
        <w:rPr>
          <w:rFonts w:hAnsi="Arial" w:hint="eastAsia"/>
          <w:b/>
          <w:bCs/>
          <w:kern w:val="32"/>
          <w:szCs w:val="48"/>
        </w:rPr>
        <w:lastRenderedPageBreak/>
        <w:t>國際上正面呈現臺灣形象，對提升公眾</w:t>
      </w:r>
      <w:proofErr w:type="gramStart"/>
      <w:r w:rsidRPr="008D1AB9">
        <w:rPr>
          <w:rFonts w:hAnsi="Arial" w:hint="eastAsia"/>
          <w:b/>
          <w:bCs/>
          <w:kern w:val="32"/>
          <w:szCs w:val="48"/>
        </w:rPr>
        <w:t>外交著</w:t>
      </w:r>
      <w:proofErr w:type="gramEnd"/>
      <w:r w:rsidRPr="008D1AB9">
        <w:rPr>
          <w:rFonts w:hAnsi="Arial" w:hint="eastAsia"/>
          <w:b/>
          <w:bCs/>
          <w:kern w:val="32"/>
          <w:szCs w:val="48"/>
        </w:rPr>
        <w:t>有效益；另</w:t>
      </w:r>
      <w:r w:rsidRPr="008D1AB9">
        <w:rPr>
          <w:rFonts w:hAnsi="Arial"/>
          <w:b/>
          <w:bCs/>
          <w:kern w:val="32"/>
          <w:szCs w:val="48"/>
        </w:rPr>
        <w:t>臺灣原住民族文化為南島文化圈之重要資產，亦為我國文化外交最具代表性之軟實力</w:t>
      </w:r>
      <w:r w:rsidRPr="008D1AB9">
        <w:rPr>
          <w:rFonts w:hAnsi="Arial" w:hint="eastAsia"/>
          <w:b/>
          <w:bCs/>
          <w:kern w:val="32"/>
          <w:szCs w:val="48"/>
        </w:rPr>
        <w:t>，外交部</w:t>
      </w:r>
      <w:proofErr w:type="gramStart"/>
      <w:r w:rsidRPr="008D1AB9">
        <w:rPr>
          <w:rFonts w:hAnsi="Arial" w:hint="eastAsia"/>
          <w:b/>
          <w:bCs/>
          <w:kern w:val="32"/>
          <w:szCs w:val="48"/>
        </w:rPr>
        <w:t>允</w:t>
      </w:r>
      <w:proofErr w:type="gramEnd"/>
      <w:r w:rsidRPr="008D1AB9">
        <w:rPr>
          <w:rFonts w:hAnsi="Arial" w:hint="eastAsia"/>
          <w:b/>
          <w:bCs/>
          <w:kern w:val="32"/>
          <w:szCs w:val="48"/>
        </w:rPr>
        <w:t>應賡續與主管我國原住民事務之原住民族委員會、民間團體及南太各友邦國家外交暨文化部門保持密切聯繫，列出工作對象及方式之優先順序，並對相關議題及建議提供有關協助與支援，以強化我與南島民族等相關國家原住民文化之交流及合作關係：</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bCs/>
          <w:kern w:val="32"/>
          <w:szCs w:val="36"/>
        </w:rPr>
        <w:t>依據原住民族基本法第33條規定</w:t>
      </w:r>
      <w:r w:rsidRPr="008D1AB9">
        <w:rPr>
          <w:rFonts w:hAnsi="Arial" w:hint="eastAsia"/>
          <w:bCs/>
          <w:kern w:val="32"/>
          <w:szCs w:val="36"/>
        </w:rPr>
        <w:t>：</w:t>
      </w:r>
      <w:r w:rsidRPr="008D1AB9">
        <w:rPr>
          <w:rFonts w:hAnsi="Arial"/>
          <w:bCs/>
          <w:kern w:val="32"/>
          <w:szCs w:val="36"/>
        </w:rPr>
        <w:t>「政府應積極促進原住民族與國際原住民族及少數民族在經濟、社會、政治、文化、宗教、學術及生態環境等事項之交流與合作」，原民會依其規定推動相關涉外交流合作。</w:t>
      </w:r>
    </w:p>
    <w:p w:rsidR="00410059" w:rsidRPr="008D1AB9" w:rsidRDefault="00410059" w:rsidP="00800274">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查據外交部復稱</w:t>
      </w:r>
      <w:proofErr w:type="gramEnd"/>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proofErr w:type="gramStart"/>
      <w:r w:rsidRPr="008D1AB9">
        <w:rPr>
          <w:rFonts w:hAnsi="Arial" w:hint="eastAsia"/>
          <w:kern w:val="32"/>
          <w:szCs w:val="36"/>
          <w:lang w:bidi="en-US"/>
        </w:rPr>
        <w:t>該部駐墨西哥</w:t>
      </w:r>
      <w:proofErr w:type="gramEnd"/>
      <w:r w:rsidRPr="008D1AB9">
        <w:rPr>
          <w:rFonts w:hAnsi="Arial" w:hint="eastAsia"/>
          <w:kern w:val="32"/>
          <w:szCs w:val="36"/>
          <w:lang w:bidi="en-US"/>
        </w:rPr>
        <w:t>代表處於101年</w:t>
      </w:r>
      <w:r w:rsidRPr="008D1AB9">
        <w:rPr>
          <w:rFonts w:hAnsi="Arial"/>
          <w:kern w:val="32"/>
          <w:szCs w:val="36"/>
          <w:lang w:bidi="en-US"/>
        </w:rPr>
        <w:t>7月28日至8月5日</w:t>
      </w:r>
      <w:r w:rsidRPr="008D1AB9">
        <w:rPr>
          <w:rFonts w:hAnsi="Arial" w:hint="eastAsia"/>
          <w:kern w:val="32"/>
          <w:szCs w:val="36"/>
          <w:lang w:bidi="en-US"/>
        </w:rPr>
        <w:t>，協助莊國鑫原住民舞蹈實驗劇場訪墨西哥參加 Zacateca第17屆原住民舞蹈節。</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該部東部辦事處於107年</w:t>
      </w:r>
      <w:r w:rsidRPr="008D1AB9">
        <w:rPr>
          <w:rFonts w:hAnsi="Arial"/>
          <w:kern w:val="32"/>
          <w:szCs w:val="36"/>
        </w:rPr>
        <w:t>7月13日</w:t>
      </w:r>
      <w:r w:rsidRPr="008D1AB9">
        <w:rPr>
          <w:rFonts w:hAnsi="Arial" w:hint="eastAsia"/>
          <w:kern w:val="32"/>
          <w:szCs w:val="36"/>
        </w:rPr>
        <w:t>，</w:t>
      </w:r>
      <w:r w:rsidRPr="008D1AB9">
        <w:rPr>
          <w:rFonts w:hAnsi="Arial"/>
          <w:kern w:val="32"/>
          <w:szCs w:val="36"/>
        </w:rPr>
        <w:t>應邀參加花蓮縣政府</w:t>
      </w:r>
      <w:r w:rsidRPr="008D1AB9">
        <w:rPr>
          <w:rFonts w:hAnsi="Arial" w:hint="eastAsia"/>
          <w:kern w:val="32"/>
          <w:szCs w:val="36"/>
        </w:rPr>
        <w:t>主辦</w:t>
      </w:r>
      <w:r w:rsidRPr="008D1AB9">
        <w:rPr>
          <w:rFonts w:hAnsi="Arial"/>
          <w:kern w:val="32"/>
          <w:szCs w:val="36"/>
        </w:rPr>
        <w:t>「搖擺那魯灣-花蓮縣原住民聯合豐年節記者會」</w:t>
      </w:r>
      <w:r w:rsidRPr="008D1AB9">
        <w:rPr>
          <w:rFonts w:hAnsi="Arial" w:hint="eastAsia"/>
          <w:kern w:val="32"/>
          <w:szCs w:val="36"/>
        </w:rPr>
        <w:t>，</w:t>
      </w:r>
      <w:r w:rsidRPr="008D1AB9">
        <w:rPr>
          <w:rFonts w:hAnsi="Arial"/>
          <w:kern w:val="32"/>
          <w:szCs w:val="36"/>
        </w:rPr>
        <w:t>並推動公眾外交宣揚政府政策。</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lang w:bidi="en-US"/>
        </w:rPr>
        <w:t>駐尼加拉瓜大使館</w:t>
      </w:r>
      <w:r w:rsidRPr="008D1AB9">
        <w:rPr>
          <w:rFonts w:hAnsi="Arial" w:hint="eastAsia"/>
          <w:kern w:val="32"/>
          <w:szCs w:val="36"/>
          <w:lang w:bidi="en-US"/>
        </w:rPr>
        <w:t>於104年2月17日協助</w:t>
      </w:r>
      <w:r w:rsidRPr="008D1AB9">
        <w:rPr>
          <w:rFonts w:hAnsi="Arial"/>
          <w:kern w:val="32"/>
          <w:szCs w:val="36"/>
          <w:lang w:bidi="en-US"/>
        </w:rPr>
        <w:t>我國原住民詩人瓦歷斯諾</w:t>
      </w:r>
      <w:proofErr w:type="gramStart"/>
      <w:r w:rsidRPr="008D1AB9">
        <w:rPr>
          <w:rFonts w:hAnsi="Arial"/>
          <w:kern w:val="32"/>
          <w:szCs w:val="36"/>
          <w:lang w:bidi="en-US"/>
        </w:rPr>
        <w:t>幹赴尼</w:t>
      </w:r>
      <w:proofErr w:type="gramEnd"/>
      <w:r w:rsidRPr="008D1AB9">
        <w:rPr>
          <w:rFonts w:hAnsi="Arial"/>
          <w:kern w:val="32"/>
          <w:szCs w:val="36"/>
          <w:lang w:bidi="en-US"/>
        </w:rPr>
        <w:t>國參加第</w:t>
      </w:r>
      <w:r w:rsidRPr="008D1AB9">
        <w:rPr>
          <w:rFonts w:hAnsi="Arial" w:hint="eastAsia"/>
          <w:kern w:val="32"/>
          <w:szCs w:val="36"/>
          <w:lang w:bidi="en-US"/>
        </w:rPr>
        <w:t>11屆</w:t>
      </w:r>
      <w:r w:rsidRPr="008D1AB9">
        <w:rPr>
          <w:rFonts w:hAnsi="Arial"/>
          <w:kern w:val="32"/>
          <w:szCs w:val="36"/>
          <w:lang w:bidi="en-US"/>
        </w:rPr>
        <w:t>「格瑞納達國際詩會</w:t>
      </w:r>
      <w:r w:rsidRPr="008D1AB9">
        <w:rPr>
          <w:rFonts w:hAnsi="Arial" w:hint="eastAsia"/>
          <w:kern w:val="32"/>
          <w:szCs w:val="36"/>
          <w:lang w:bidi="en-US"/>
        </w:rPr>
        <w:t>。</w:t>
      </w:r>
      <w:r w:rsidRPr="008D1AB9">
        <w:rPr>
          <w:rFonts w:hAnsi="Arial"/>
          <w:kern w:val="32"/>
          <w:szCs w:val="36"/>
          <w:lang w:bidi="en-US"/>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lang w:bidi="en-US"/>
        </w:rPr>
        <w:t>駐阿根廷代表處</w:t>
      </w:r>
      <w:r w:rsidRPr="008D1AB9">
        <w:rPr>
          <w:rFonts w:hAnsi="Arial" w:hint="eastAsia"/>
          <w:kern w:val="32"/>
          <w:szCs w:val="36"/>
          <w:lang w:bidi="en-US"/>
        </w:rPr>
        <w:t>於104年10月1日協助</w:t>
      </w:r>
      <w:r w:rsidRPr="008D1AB9">
        <w:rPr>
          <w:rFonts w:hAnsi="Arial"/>
          <w:kern w:val="32"/>
          <w:szCs w:val="36"/>
          <w:lang w:bidi="en-US"/>
        </w:rPr>
        <w:t>泰雅風情舞蹈團團長古秋妹加入</w:t>
      </w:r>
      <w:proofErr w:type="gramStart"/>
      <w:r w:rsidRPr="008D1AB9">
        <w:rPr>
          <w:rFonts w:hAnsi="Arial"/>
          <w:kern w:val="32"/>
          <w:szCs w:val="36"/>
          <w:lang w:bidi="en-US"/>
        </w:rPr>
        <w:t>文化部光點</w:t>
      </w:r>
      <w:proofErr w:type="gramEnd"/>
      <w:r w:rsidRPr="008D1AB9">
        <w:rPr>
          <w:rFonts w:hAnsi="Arial"/>
          <w:kern w:val="32"/>
          <w:szCs w:val="36"/>
          <w:lang w:bidi="en-US"/>
        </w:rPr>
        <w:t>計畫在阿實施計畫，示範並教導民俗及原住民舞蹈，並與旅阿</w:t>
      </w:r>
      <w:proofErr w:type="gramStart"/>
      <w:r w:rsidRPr="008D1AB9">
        <w:rPr>
          <w:rFonts w:hAnsi="Arial"/>
          <w:kern w:val="32"/>
          <w:szCs w:val="36"/>
          <w:lang w:bidi="en-US"/>
        </w:rPr>
        <w:t>臺</w:t>
      </w:r>
      <w:proofErr w:type="gramEnd"/>
      <w:r w:rsidRPr="008D1AB9">
        <w:rPr>
          <w:rFonts w:hAnsi="Arial"/>
          <w:kern w:val="32"/>
          <w:szCs w:val="36"/>
          <w:lang w:bidi="en-US"/>
        </w:rPr>
        <w:t>籍男高音蕭家一夫婦、花果山布袋戲團共同</w:t>
      </w:r>
      <w:proofErr w:type="gramStart"/>
      <w:r w:rsidRPr="008D1AB9">
        <w:rPr>
          <w:rFonts w:hAnsi="Arial"/>
          <w:kern w:val="32"/>
          <w:szCs w:val="36"/>
          <w:lang w:bidi="en-US"/>
        </w:rPr>
        <w:t>於郵艇</w:t>
      </w:r>
      <w:proofErr w:type="gramEnd"/>
      <w:r w:rsidRPr="008D1AB9">
        <w:rPr>
          <w:rFonts w:hAnsi="Arial"/>
          <w:kern w:val="32"/>
          <w:szCs w:val="36"/>
          <w:lang w:bidi="en-US"/>
        </w:rPr>
        <w:t>俱樂部及國慶酒會分別演出</w:t>
      </w:r>
      <w:r w:rsidRPr="008D1AB9">
        <w:rPr>
          <w:rFonts w:hAnsi="Arial" w:hint="eastAsia"/>
          <w:kern w:val="32"/>
          <w:szCs w:val="36"/>
          <w:lang w:bidi="en-US"/>
        </w:rPr>
        <w:t>。</w:t>
      </w:r>
    </w:p>
    <w:p w:rsidR="00410059" w:rsidRPr="008D1AB9" w:rsidRDefault="00410059" w:rsidP="00813400">
      <w:pPr>
        <w:numPr>
          <w:ilvl w:val="3"/>
          <w:numId w:val="6"/>
        </w:numPr>
        <w:spacing w:line="440" w:lineRule="exact"/>
        <w:outlineLvl w:val="3"/>
        <w:rPr>
          <w:rFonts w:hAnsi="Arial"/>
          <w:kern w:val="32"/>
          <w:szCs w:val="36"/>
        </w:rPr>
      </w:pPr>
      <w:r w:rsidRPr="008D1AB9">
        <w:rPr>
          <w:rFonts w:hAnsi="Arial" w:hint="eastAsia"/>
          <w:kern w:val="32"/>
          <w:szCs w:val="36"/>
        </w:rPr>
        <w:t>該部</w:t>
      </w:r>
      <w:r w:rsidRPr="008D1AB9">
        <w:rPr>
          <w:rFonts w:hAnsi="Arial"/>
          <w:kern w:val="32"/>
          <w:szCs w:val="36"/>
        </w:rPr>
        <w:t>補助美、加當地團體辦理文化交流活動，宣揚我國軟實力</w:t>
      </w:r>
      <w:r w:rsidRPr="008D1AB9">
        <w:rPr>
          <w:rFonts w:hAnsi="Arial" w:hint="eastAsia"/>
          <w:kern w:val="32"/>
          <w:szCs w:val="36"/>
        </w:rPr>
        <w:t>：</w:t>
      </w:r>
      <w:r w:rsidRPr="008D1AB9">
        <w:rPr>
          <w:rFonts w:hAnsi="Arial"/>
          <w:kern w:val="32"/>
          <w:szCs w:val="36"/>
        </w:rPr>
        <w:t>為提昇臺灣國際能見度，美國僑界於每年5、6月舉辦「美國臺灣傳統</w:t>
      </w:r>
      <w:proofErr w:type="gramStart"/>
      <w:r w:rsidRPr="008D1AB9">
        <w:rPr>
          <w:rFonts w:hAnsi="Arial"/>
          <w:kern w:val="32"/>
          <w:szCs w:val="36"/>
        </w:rPr>
        <w:t>週</w:t>
      </w:r>
      <w:proofErr w:type="gramEnd"/>
      <w:r w:rsidRPr="008D1AB9">
        <w:rPr>
          <w:rFonts w:hAnsi="Arial"/>
          <w:kern w:val="32"/>
          <w:szCs w:val="36"/>
        </w:rPr>
        <w:t>」，透過</w:t>
      </w:r>
      <w:r w:rsidRPr="008D1AB9">
        <w:rPr>
          <w:rFonts w:hAnsi="Arial"/>
          <w:kern w:val="32"/>
          <w:szCs w:val="36"/>
        </w:rPr>
        <w:lastRenderedPageBreak/>
        <w:t>各項大型文化展演活動，如透過音樂、舞蹈、戲劇、美食、傳統技藝等，讓國際友人認識我國多元文化。為支援僑界舉辦此一盛事，</w:t>
      </w:r>
      <w:proofErr w:type="gramStart"/>
      <w:r w:rsidRPr="008D1AB9">
        <w:rPr>
          <w:rFonts w:hAnsi="Arial" w:hint="eastAsia"/>
          <w:kern w:val="32"/>
          <w:szCs w:val="36"/>
        </w:rPr>
        <w:t>該</w:t>
      </w:r>
      <w:r w:rsidRPr="008D1AB9">
        <w:rPr>
          <w:rFonts w:hAnsi="Arial"/>
          <w:kern w:val="32"/>
          <w:szCs w:val="36"/>
        </w:rPr>
        <w:t>部同僑委</w:t>
      </w:r>
      <w:proofErr w:type="gramEnd"/>
      <w:r w:rsidRPr="008D1AB9">
        <w:rPr>
          <w:rFonts w:hAnsi="Arial"/>
          <w:kern w:val="32"/>
          <w:szCs w:val="36"/>
        </w:rPr>
        <w:t>會、教育部、文化部、</w:t>
      </w:r>
      <w:r w:rsidRPr="008D1AB9">
        <w:rPr>
          <w:rFonts w:hAnsi="Arial"/>
          <w:b/>
          <w:kern w:val="32"/>
          <w:szCs w:val="36"/>
          <w:u w:val="single"/>
        </w:rPr>
        <w:t>原民會</w:t>
      </w:r>
      <w:r w:rsidRPr="008D1AB9">
        <w:rPr>
          <w:rFonts w:hAnsi="Arial"/>
          <w:kern w:val="32"/>
          <w:szCs w:val="36"/>
        </w:rPr>
        <w:t>、客家委員會、教育部體育署及交通部觀光局等，集結各部會資源，</w:t>
      </w:r>
      <w:proofErr w:type="gramStart"/>
      <w:r w:rsidRPr="008D1AB9">
        <w:rPr>
          <w:rFonts w:hAnsi="Arial"/>
          <w:kern w:val="32"/>
          <w:szCs w:val="36"/>
        </w:rPr>
        <w:t>遴派訪</w:t>
      </w:r>
      <w:proofErr w:type="gramEnd"/>
      <w:r w:rsidRPr="008D1AB9">
        <w:rPr>
          <w:rFonts w:hAnsi="Arial"/>
          <w:kern w:val="32"/>
          <w:szCs w:val="36"/>
        </w:rPr>
        <w:t>團赴</w:t>
      </w:r>
      <w:proofErr w:type="gramStart"/>
      <w:r w:rsidRPr="008D1AB9">
        <w:rPr>
          <w:rFonts w:hAnsi="Arial"/>
          <w:kern w:val="32"/>
          <w:szCs w:val="36"/>
        </w:rPr>
        <w:t>海外訪演</w:t>
      </w:r>
      <w:proofErr w:type="gramEnd"/>
      <w:r w:rsidRPr="008D1AB9">
        <w:rPr>
          <w:rFonts w:hAnsi="Arial"/>
          <w:kern w:val="32"/>
          <w:szCs w:val="36"/>
        </w:rPr>
        <w:t>，共同向國際社會推</w:t>
      </w:r>
      <w:proofErr w:type="gramStart"/>
      <w:r w:rsidRPr="008D1AB9">
        <w:rPr>
          <w:rFonts w:hAnsi="Arial"/>
          <w:kern w:val="32"/>
          <w:szCs w:val="36"/>
        </w:rPr>
        <w:t>介</w:t>
      </w:r>
      <w:proofErr w:type="gramEnd"/>
      <w:r w:rsidRPr="008D1AB9">
        <w:rPr>
          <w:rFonts w:hAnsi="Arial"/>
          <w:kern w:val="32"/>
          <w:szCs w:val="36"/>
        </w:rPr>
        <w:t>臺灣多元文化。</w:t>
      </w:r>
    </w:p>
    <w:p w:rsidR="00410059" w:rsidRPr="008D1AB9" w:rsidRDefault="00410059" w:rsidP="00813400">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8F2FA2">
      <w:pPr>
        <w:pStyle w:val="4"/>
        <w:spacing w:line="440" w:lineRule="exact"/>
      </w:pPr>
      <w:r w:rsidRPr="008D1AB9">
        <w:t>行政院宜有政務委員銜命督導公眾外交的推動</w:t>
      </w:r>
      <w:r w:rsidRPr="008D1AB9">
        <w:rPr>
          <w:rFonts w:hint="eastAsia"/>
        </w:rPr>
        <w:t>，</w:t>
      </w:r>
      <w:r w:rsidRPr="008D1AB9">
        <w:t>其可以協調外交部</w:t>
      </w:r>
      <w:r w:rsidRPr="008D1AB9">
        <w:rPr>
          <w:rFonts w:hint="eastAsia"/>
        </w:rPr>
        <w:t>、</w:t>
      </w:r>
      <w:r w:rsidRPr="008D1AB9">
        <w:t>教育部</w:t>
      </w:r>
      <w:r w:rsidRPr="008D1AB9">
        <w:rPr>
          <w:rFonts w:hint="eastAsia"/>
        </w:rPr>
        <w:t>、</w:t>
      </w:r>
      <w:r w:rsidRPr="008D1AB9">
        <w:t>文化部</w:t>
      </w:r>
      <w:r w:rsidRPr="008D1AB9">
        <w:rPr>
          <w:rFonts w:hint="eastAsia"/>
        </w:rPr>
        <w:t>、</w:t>
      </w:r>
      <w:r w:rsidR="00813400" w:rsidRPr="008D1AB9">
        <w:rPr>
          <w:rFonts w:hint="eastAsia"/>
          <w:bCs/>
        </w:rPr>
        <w:t>大陸委員會(下稱</w:t>
      </w:r>
      <w:r w:rsidRPr="008D1AB9">
        <w:t>陸委會</w:t>
      </w:r>
      <w:r w:rsidR="00813400" w:rsidRPr="008D1AB9">
        <w:rPr>
          <w:rFonts w:hint="eastAsia"/>
        </w:rPr>
        <w:t>)</w:t>
      </w:r>
      <w:r w:rsidRPr="008D1AB9">
        <w:rPr>
          <w:rFonts w:hint="eastAsia"/>
        </w:rPr>
        <w:t>、</w:t>
      </w:r>
      <w:r w:rsidRPr="008D1AB9">
        <w:t>交通部</w:t>
      </w:r>
      <w:r w:rsidRPr="008D1AB9">
        <w:rPr>
          <w:rFonts w:hint="eastAsia"/>
        </w:rPr>
        <w:t>、</w:t>
      </w:r>
      <w:r w:rsidRPr="008D1AB9">
        <w:t>僑委會</w:t>
      </w:r>
      <w:r w:rsidRPr="008D1AB9">
        <w:rPr>
          <w:rFonts w:hint="eastAsia"/>
        </w:rPr>
        <w:t>及</w:t>
      </w:r>
      <w:r w:rsidRPr="008D1AB9">
        <w:t>中央通訊社</w:t>
      </w:r>
      <w:r w:rsidRPr="008D1AB9">
        <w:rPr>
          <w:rFonts w:hint="eastAsia"/>
        </w:rPr>
        <w:t>、</w:t>
      </w:r>
      <w:r w:rsidRPr="008D1AB9">
        <w:t>公共電視台以及原民會等部會一起結合民間力量推動</w:t>
      </w:r>
      <w:r w:rsidRPr="008D1AB9">
        <w:rPr>
          <w:rFonts w:hint="eastAsia"/>
        </w:rPr>
        <w:t>。</w:t>
      </w:r>
    </w:p>
    <w:p w:rsidR="00410059" w:rsidRPr="008D1AB9" w:rsidRDefault="00410059" w:rsidP="008F2FA2">
      <w:pPr>
        <w:numPr>
          <w:ilvl w:val="3"/>
          <w:numId w:val="6"/>
        </w:numPr>
        <w:spacing w:line="440" w:lineRule="exact"/>
        <w:outlineLvl w:val="3"/>
        <w:rPr>
          <w:rFonts w:hAnsi="Arial"/>
          <w:kern w:val="32"/>
          <w:szCs w:val="36"/>
        </w:rPr>
      </w:pPr>
      <w:r w:rsidRPr="008D1AB9">
        <w:rPr>
          <w:rFonts w:hAnsi="Arial" w:hint="eastAsia"/>
          <w:kern w:val="32"/>
          <w:szCs w:val="36"/>
        </w:rPr>
        <w:t>文化外交也是重點，文化不僅能呈現我們的生活方式，也是一種好的方式讓我們能接觸更多的人，例如兩邊藝術家的交流，尤其，近日我們也在</w:t>
      </w:r>
      <w:r w:rsidRPr="008D1AB9">
        <w:rPr>
          <w:rFonts w:hAnsi="Arial" w:hint="eastAsia"/>
          <w:b/>
          <w:kern w:val="32"/>
          <w:szCs w:val="36"/>
          <w:u w:val="single"/>
        </w:rPr>
        <w:t>協調兩邊原住民藝術家進行交流</w:t>
      </w:r>
      <w:r w:rsidRPr="008D1AB9">
        <w:rPr>
          <w:rFonts w:hAnsi="Arial" w:hint="eastAsia"/>
          <w:kern w:val="32"/>
          <w:szCs w:val="36"/>
        </w:rPr>
        <w:t>。透過文化交流，我們能與不同國家的官員建立更深厚的關係。</w:t>
      </w:r>
    </w:p>
    <w:p w:rsidR="00410059" w:rsidRPr="008D1AB9" w:rsidRDefault="00410059" w:rsidP="008F2FA2">
      <w:pPr>
        <w:pStyle w:val="4"/>
        <w:spacing w:line="440" w:lineRule="exact"/>
      </w:pPr>
      <w:r w:rsidRPr="008D1AB9">
        <w:rPr>
          <w:rFonts w:hint="eastAsia"/>
        </w:rPr>
        <w:t>建議臺灣原住民文化的窗口-</w:t>
      </w:r>
      <w:r w:rsidR="004853F8" w:rsidRPr="008D1AB9">
        <w:rPr>
          <w:rFonts w:hint="eastAsia"/>
          <w:bCs/>
        </w:rPr>
        <w:t>財團法人原住民族文化事業基金會</w:t>
      </w:r>
      <w:r w:rsidRPr="008D1AB9">
        <w:rPr>
          <w:rFonts w:hint="eastAsia"/>
        </w:rPr>
        <w:t>：</w:t>
      </w:r>
    </w:p>
    <w:p w:rsidR="00410059" w:rsidRPr="008D1AB9" w:rsidRDefault="00410059" w:rsidP="008F2FA2">
      <w:pPr>
        <w:numPr>
          <w:ilvl w:val="4"/>
          <w:numId w:val="6"/>
        </w:numPr>
        <w:spacing w:line="440" w:lineRule="exact"/>
        <w:outlineLvl w:val="4"/>
        <w:rPr>
          <w:rFonts w:hAnsi="Arial"/>
          <w:bCs/>
          <w:kern w:val="32"/>
          <w:szCs w:val="36"/>
        </w:rPr>
      </w:pPr>
      <w:r w:rsidRPr="008D1AB9">
        <w:rPr>
          <w:rFonts w:hAnsi="Arial" w:hint="eastAsia"/>
          <w:bCs/>
          <w:kern w:val="32"/>
          <w:szCs w:val="36"/>
        </w:rPr>
        <w:t>國際原住民新聞接軌-推動更實質的合作計畫：</w:t>
      </w:r>
    </w:p>
    <w:p w:rsidR="00410059" w:rsidRPr="008D1AB9" w:rsidRDefault="00D650A5" w:rsidP="008F2FA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主辦2020WITBN。</w:t>
      </w:r>
    </w:p>
    <w:p w:rsidR="00410059" w:rsidRPr="008D1AB9" w:rsidRDefault="00D650A5" w:rsidP="008F2FA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建立平台。</w:t>
      </w:r>
    </w:p>
    <w:p w:rsidR="00410059" w:rsidRPr="008D1AB9" w:rsidRDefault="00D650A5" w:rsidP="008F2FA2">
      <w:pPr>
        <w:numPr>
          <w:ilvl w:val="4"/>
          <w:numId w:val="6"/>
        </w:numPr>
        <w:spacing w:line="440" w:lineRule="exact"/>
        <w:outlineLvl w:val="4"/>
        <w:rPr>
          <w:rFonts w:hAnsi="Arial"/>
          <w:bCs/>
          <w:kern w:val="32"/>
          <w:szCs w:val="36"/>
        </w:rPr>
      </w:pPr>
      <w:r w:rsidRPr="008D1AB9">
        <w:rPr>
          <w:rFonts w:hAnsi="Arial" w:hint="eastAsia"/>
          <w:bCs/>
          <w:kern w:val="32"/>
          <w:szCs w:val="36"/>
        </w:rPr>
        <w:t>全球原住民事務的串聯-</w:t>
      </w:r>
      <w:r w:rsidR="001605EB" w:rsidRPr="008D1AB9">
        <w:rPr>
          <w:rFonts w:hAnsi="Arial" w:hint="eastAsia"/>
          <w:bCs/>
          <w:kern w:val="32"/>
          <w:szCs w:val="36"/>
        </w:rPr>
        <w:t>增加國際原住民藝文活動的推廣：</w:t>
      </w:r>
    </w:p>
    <w:p w:rsidR="00410059" w:rsidRPr="008D1AB9" w:rsidRDefault="001605EB" w:rsidP="008F2FA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國際藝術節的邀約-媒合臺灣原住民團隊。</w:t>
      </w:r>
    </w:p>
    <w:p w:rsidR="00410059" w:rsidRPr="008D1AB9" w:rsidRDefault="001605EB" w:rsidP="008F2FA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PULIMA合作。</w:t>
      </w:r>
    </w:p>
    <w:p w:rsidR="00410059" w:rsidRPr="008D1AB9" w:rsidRDefault="001605EB" w:rsidP="008F2FA2">
      <w:pPr>
        <w:numPr>
          <w:ilvl w:val="4"/>
          <w:numId w:val="6"/>
        </w:numPr>
        <w:spacing w:line="440" w:lineRule="exact"/>
        <w:outlineLvl w:val="4"/>
        <w:rPr>
          <w:rFonts w:hAnsi="Arial"/>
          <w:bCs/>
          <w:kern w:val="32"/>
          <w:szCs w:val="36"/>
        </w:rPr>
      </w:pPr>
      <w:r w:rsidRPr="008D1AB9">
        <w:rPr>
          <w:rFonts w:hAnsi="Arial" w:hint="eastAsia"/>
          <w:bCs/>
          <w:kern w:val="32"/>
          <w:szCs w:val="36"/>
        </w:rPr>
        <w:t>新南向政策-</w:t>
      </w:r>
      <w:proofErr w:type="gramStart"/>
      <w:r w:rsidRPr="008D1AB9">
        <w:rPr>
          <w:rFonts w:hAnsi="Arial" w:hint="eastAsia"/>
          <w:bCs/>
          <w:kern w:val="32"/>
          <w:szCs w:val="36"/>
        </w:rPr>
        <w:t>紐</w:t>
      </w:r>
      <w:proofErr w:type="gramEnd"/>
      <w:r w:rsidRPr="008D1AB9">
        <w:rPr>
          <w:rFonts w:hAnsi="Arial" w:hint="eastAsia"/>
          <w:bCs/>
          <w:kern w:val="32"/>
          <w:szCs w:val="36"/>
        </w:rPr>
        <w:t>西</w:t>
      </w:r>
      <w:proofErr w:type="gramStart"/>
      <w:r w:rsidRPr="008D1AB9">
        <w:rPr>
          <w:rFonts w:hAnsi="Arial" w:hint="eastAsia"/>
          <w:bCs/>
          <w:kern w:val="32"/>
          <w:szCs w:val="36"/>
        </w:rPr>
        <w:t>籣</w:t>
      </w:r>
      <w:proofErr w:type="gramEnd"/>
      <w:r w:rsidRPr="008D1AB9">
        <w:rPr>
          <w:rFonts w:hAnsi="Arial" w:hint="eastAsia"/>
          <w:bCs/>
          <w:kern w:val="32"/>
          <w:szCs w:val="36"/>
        </w:rPr>
        <w:t>、澳大利亞-藝文交流是好的契機：</w:t>
      </w:r>
    </w:p>
    <w:p w:rsidR="001605EB" w:rsidRPr="008D1AB9" w:rsidRDefault="001605EB" w:rsidP="008F2FA2">
      <w:pPr>
        <w:pStyle w:val="6"/>
        <w:spacing w:line="440" w:lineRule="exact"/>
      </w:pPr>
      <w:proofErr w:type="gramStart"/>
      <w:r w:rsidRPr="008D1AB9">
        <w:rPr>
          <w:rFonts w:hint="eastAsia"/>
          <w:bCs/>
        </w:rPr>
        <w:lastRenderedPageBreak/>
        <w:t>臺紐</w:t>
      </w:r>
      <w:proofErr w:type="gramEnd"/>
      <w:r w:rsidRPr="008D1AB9">
        <w:rPr>
          <w:rFonts w:hint="eastAsia"/>
          <w:bCs/>
        </w:rPr>
        <w:t>經濟協定-藝術</w:t>
      </w:r>
      <w:proofErr w:type="gramStart"/>
      <w:r w:rsidRPr="008D1AB9">
        <w:rPr>
          <w:rFonts w:hint="eastAsia"/>
          <w:bCs/>
        </w:rPr>
        <w:t>與文創交流</w:t>
      </w:r>
      <w:proofErr w:type="gramEnd"/>
      <w:r w:rsidRPr="008D1AB9">
        <w:rPr>
          <w:rFonts w:hint="eastAsia"/>
          <w:bCs/>
        </w:rPr>
        <w:t>。</w:t>
      </w:r>
    </w:p>
    <w:p w:rsidR="00410059" w:rsidRPr="008D1AB9" w:rsidRDefault="00F91845" w:rsidP="008F2FA2">
      <w:pPr>
        <w:pStyle w:val="4"/>
        <w:spacing w:line="440" w:lineRule="exact"/>
      </w:pPr>
      <w:r w:rsidRPr="008D1AB9">
        <w:rPr>
          <w:rFonts w:hint="eastAsia"/>
        </w:rPr>
        <w:t>本調查研究座談會，財團法人原住民族文化事業基金會建議及說明：</w:t>
      </w:r>
    </w:p>
    <w:p w:rsidR="008F2FA2" w:rsidRPr="008D1AB9" w:rsidRDefault="00F91845" w:rsidP="008F2FA2">
      <w:pPr>
        <w:pStyle w:val="5"/>
        <w:spacing w:line="440" w:lineRule="exact"/>
      </w:pPr>
      <w:r w:rsidRPr="008D1AB9">
        <w:rPr>
          <w:rFonts w:hint="eastAsia"/>
        </w:rPr>
        <w:t>在國際上，政府應如何把原住民的文化成為公眾外交的資產：</w:t>
      </w:r>
    </w:p>
    <w:p w:rsidR="00F91845" w:rsidRPr="008D1AB9" w:rsidRDefault="00F91845" w:rsidP="008F2FA2">
      <w:pPr>
        <w:pStyle w:val="52"/>
        <w:spacing w:line="440" w:lineRule="exact"/>
        <w:ind w:left="1920" w:firstLine="640"/>
      </w:pPr>
      <w:r w:rsidRPr="008D1AB9">
        <w:rPr>
          <w:rFonts w:hint="eastAsia"/>
        </w:rPr>
        <w:t>最簡單的方式，音樂無國界，這十多年來，在流行音樂界，臺灣的原住民族音樂可廣泛被定義為世界音樂。臺灣的唱片公司或音樂團體會從世界音樂的角度，去切入許多國家的音樂節，例如：歐洲、日本、加拿大、美國等，我覺得這是很好入門且我們都已具備的，只是要把它整合，即所謂軟實力。</w:t>
      </w:r>
    </w:p>
    <w:p w:rsidR="008F2FA2" w:rsidRPr="008D1AB9" w:rsidRDefault="00F91845" w:rsidP="008F2FA2">
      <w:pPr>
        <w:pStyle w:val="5"/>
        <w:spacing w:line="440" w:lineRule="exact"/>
      </w:pPr>
      <w:r w:rsidRPr="008D1AB9">
        <w:rPr>
          <w:rFonts w:hint="eastAsia"/>
        </w:rPr>
        <w:t>原住民是臺灣很大的資產，該如何善用，尤其是對臺灣的國際地位：</w:t>
      </w:r>
    </w:p>
    <w:p w:rsidR="00F91845" w:rsidRPr="008D1AB9" w:rsidRDefault="00F91845" w:rsidP="008F2FA2">
      <w:pPr>
        <w:pStyle w:val="52"/>
        <w:spacing w:line="440" w:lineRule="exact"/>
        <w:ind w:left="1920" w:firstLine="640"/>
      </w:pPr>
      <w:r w:rsidRPr="008D1AB9">
        <w:rPr>
          <w:rFonts w:hint="eastAsia"/>
        </w:rPr>
        <w:t>從2008年起有參加一個世界廣電聯盟，其成立目的就是全球原住民族的聯結，先從原民媒體的電視台去做，</w:t>
      </w:r>
      <w:proofErr w:type="gramStart"/>
      <w:r w:rsidRPr="008D1AB9">
        <w:rPr>
          <w:rFonts w:hint="eastAsia"/>
        </w:rPr>
        <w:t>一</w:t>
      </w:r>
      <w:proofErr w:type="gramEnd"/>
      <w:r w:rsidRPr="008D1AB9">
        <w:rPr>
          <w:rFonts w:hint="eastAsia"/>
        </w:rPr>
        <w:t>直到2014年有16個會員國，主導的是加拿大的APTN與紐西蘭的毛利電視台，此兩國家都很有錢，經營網路或媒體很容易，但對其他國家，如臺灣，資源有限，在前5年有很密切聯繫(新聞交換、節目交換…</w:t>
      </w:r>
      <w:proofErr w:type="gramStart"/>
      <w:r w:rsidRPr="008D1AB9">
        <w:rPr>
          <w:rFonts w:hint="eastAsia"/>
        </w:rPr>
        <w:t>…</w:t>
      </w:r>
      <w:proofErr w:type="gramEnd"/>
      <w:r w:rsidRPr="008D1AB9">
        <w:rPr>
          <w:rFonts w:hint="eastAsia"/>
        </w:rPr>
        <w:t>)，因預算資源有限無法持續下去，今年在重啟過程中，希望原民會或文化部可以提供我們一些資源及支持。這是很好的機會和聯結，現在的社群媒體很值得運用。</w:t>
      </w:r>
    </w:p>
    <w:p w:rsidR="00410059" w:rsidRPr="008D1AB9" w:rsidRDefault="0040620B" w:rsidP="008F2FA2">
      <w:pPr>
        <w:numPr>
          <w:ilvl w:val="2"/>
          <w:numId w:val="6"/>
        </w:numPr>
        <w:spacing w:line="440" w:lineRule="exact"/>
        <w:outlineLvl w:val="2"/>
        <w:rPr>
          <w:rFonts w:hAnsi="Arial"/>
          <w:bCs/>
          <w:kern w:val="32"/>
          <w:szCs w:val="36"/>
        </w:rPr>
      </w:pPr>
      <w:r w:rsidRPr="008D1AB9">
        <w:rPr>
          <w:rFonts w:hAnsi="Arial" w:hint="eastAsia"/>
          <w:bCs/>
          <w:kern w:val="32"/>
          <w:szCs w:val="36"/>
        </w:rPr>
        <w:t>座談</w:t>
      </w:r>
      <w:r w:rsidR="00410059" w:rsidRPr="008D1AB9">
        <w:rPr>
          <w:rFonts w:hAnsi="Arial" w:hint="eastAsia"/>
          <w:bCs/>
          <w:kern w:val="32"/>
          <w:szCs w:val="36"/>
        </w:rPr>
        <w:t>相關部會對有關議題之說明：</w:t>
      </w:r>
    </w:p>
    <w:p w:rsidR="00410059" w:rsidRPr="008D1AB9" w:rsidRDefault="00410059" w:rsidP="008F2FA2">
      <w:pPr>
        <w:numPr>
          <w:ilvl w:val="3"/>
          <w:numId w:val="6"/>
        </w:numPr>
        <w:spacing w:line="440" w:lineRule="exact"/>
        <w:outlineLvl w:val="3"/>
        <w:rPr>
          <w:rFonts w:hAnsi="標楷體"/>
          <w:kern w:val="32"/>
          <w:szCs w:val="36"/>
        </w:rPr>
      </w:pPr>
      <w:r w:rsidRPr="008D1AB9">
        <w:rPr>
          <w:rFonts w:hAnsi="標楷體" w:hint="eastAsia"/>
          <w:bCs/>
          <w:kern w:val="32"/>
          <w:szCs w:val="36"/>
        </w:rPr>
        <w:t>本院諮詢學者專家表示：「</w:t>
      </w:r>
      <w:r w:rsidRPr="008D1AB9">
        <w:rPr>
          <w:rFonts w:hAnsi="標楷體"/>
          <w:bCs/>
          <w:kern w:val="32"/>
          <w:szCs w:val="36"/>
        </w:rPr>
        <w:t>行政院宜有政務委員銜命督導公眾外交的推動</w:t>
      </w:r>
      <w:r w:rsidRPr="008D1AB9">
        <w:rPr>
          <w:rFonts w:hAnsi="標楷體" w:hint="eastAsia"/>
          <w:bCs/>
          <w:kern w:val="32"/>
          <w:szCs w:val="36"/>
        </w:rPr>
        <w:t>，</w:t>
      </w:r>
      <w:r w:rsidRPr="008D1AB9">
        <w:rPr>
          <w:rFonts w:hAnsi="標楷體"/>
          <w:bCs/>
          <w:kern w:val="32"/>
          <w:szCs w:val="36"/>
        </w:rPr>
        <w:t>其可以協調外交部</w:t>
      </w:r>
      <w:r w:rsidRPr="008D1AB9">
        <w:rPr>
          <w:rFonts w:hAnsi="標楷體" w:hint="eastAsia"/>
          <w:bCs/>
          <w:kern w:val="32"/>
          <w:szCs w:val="36"/>
        </w:rPr>
        <w:t>、</w:t>
      </w:r>
      <w:r w:rsidRPr="008D1AB9">
        <w:rPr>
          <w:rFonts w:hAnsi="標楷體"/>
          <w:bCs/>
          <w:kern w:val="32"/>
          <w:szCs w:val="36"/>
        </w:rPr>
        <w:t>教育部</w:t>
      </w:r>
      <w:r w:rsidRPr="008D1AB9">
        <w:rPr>
          <w:rFonts w:hAnsi="標楷體" w:hint="eastAsia"/>
          <w:bCs/>
          <w:kern w:val="32"/>
          <w:szCs w:val="36"/>
        </w:rPr>
        <w:t>、</w:t>
      </w:r>
      <w:r w:rsidRPr="008D1AB9">
        <w:rPr>
          <w:rFonts w:hAnsi="標楷體"/>
          <w:bCs/>
          <w:kern w:val="32"/>
          <w:szCs w:val="36"/>
        </w:rPr>
        <w:t>文化部</w:t>
      </w:r>
      <w:r w:rsidRPr="008D1AB9">
        <w:rPr>
          <w:rFonts w:hAnsi="標楷體" w:hint="eastAsia"/>
          <w:bCs/>
          <w:kern w:val="32"/>
          <w:szCs w:val="36"/>
        </w:rPr>
        <w:t>、</w:t>
      </w:r>
      <w:r w:rsidRPr="008D1AB9">
        <w:rPr>
          <w:rFonts w:hAnsi="標楷體"/>
          <w:bCs/>
          <w:kern w:val="32"/>
          <w:szCs w:val="36"/>
        </w:rPr>
        <w:t>陸委會</w:t>
      </w:r>
      <w:r w:rsidRPr="008D1AB9">
        <w:rPr>
          <w:rFonts w:hAnsi="標楷體" w:hint="eastAsia"/>
          <w:bCs/>
          <w:kern w:val="32"/>
          <w:szCs w:val="36"/>
        </w:rPr>
        <w:t>、</w:t>
      </w:r>
      <w:r w:rsidRPr="008D1AB9">
        <w:rPr>
          <w:rFonts w:hAnsi="標楷體"/>
          <w:bCs/>
          <w:kern w:val="32"/>
          <w:szCs w:val="36"/>
        </w:rPr>
        <w:t>交通部</w:t>
      </w:r>
      <w:r w:rsidRPr="008D1AB9">
        <w:rPr>
          <w:rFonts w:hAnsi="標楷體" w:hint="eastAsia"/>
          <w:bCs/>
          <w:kern w:val="32"/>
          <w:szCs w:val="36"/>
        </w:rPr>
        <w:t>、</w:t>
      </w:r>
      <w:r w:rsidRPr="008D1AB9">
        <w:rPr>
          <w:rFonts w:hAnsi="標楷體"/>
          <w:bCs/>
          <w:kern w:val="32"/>
          <w:szCs w:val="36"/>
        </w:rPr>
        <w:t>僑委會</w:t>
      </w:r>
      <w:r w:rsidRPr="008D1AB9">
        <w:rPr>
          <w:rFonts w:hAnsi="標楷體" w:hint="eastAsia"/>
          <w:bCs/>
          <w:kern w:val="32"/>
          <w:szCs w:val="36"/>
        </w:rPr>
        <w:t>及</w:t>
      </w:r>
      <w:r w:rsidRPr="008D1AB9">
        <w:rPr>
          <w:rFonts w:hAnsi="標楷體"/>
          <w:bCs/>
          <w:kern w:val="32"/>
          <w:szCs w:val="36"/>
        </w:rPr>
        <w:t>中央通訊社</w:t>
      </w:r>
      <w:r w:rsidRPr="008D1AB9">
        <w:rPr>
          <w:rFonts w:hAnsi="標楷體" w:hint="eastAsia"/>
          <w:bCs/>
          <w:kern w:val="32"/>
          <w:szCs w:val="36"/>
        </w:rPr>
        <w:t>、</w:t>
      </w:r>
      <w:r w:rsidRPr="008D1AB9">
        <w:rPr>
          <w:rFonts w:hAnsi="標楷體"/>
          <w:bCs/>
          <w:kern w:val="32"/>
          <w:szCs w:val="36"/>
        </w:rPr>
        <w:t>公共電視台以及</w:t>
      </w:r>
      <w:r w:rsidRPr="008D1AB9">
        <w:rPr>
          <w:rFonts w:hAnsi="標楷體"/>
          <w:b/>
          <w:bCs/>
          <w:kern w:val="32"/>
          <w:szCs w:val="36"/>
          <w:u w:val="single"/>
        </w:rPr>
        <w:t>原住民委員會</w:t>
      </w:r>
      <w:r w:rsidRPr="008D1AB9">
        <w:rPr>
          <w:rFonts w:hAnsi="標楷體"/>
          <w:bCs/>
          <w:kern w:val="32"/>
          <w:szCs w:val="36"/>
        </w:rPr>
        <w:t>等部會一起結合民間力量推動</w:t>
      </w:r>
      <w:r w:rsidRPr="008D1AB9">
        <w:rPr>
          <w:rFonts w:hAnsi="標楷體" w:hint="eastAsia"/>
          <w:bCs/>
          <w:kern w:val="32"/>
          <w:szCs w:val="36"/>
        </w:rPr>
        <w:t>。」</w:t>
      </w:r>
      <w:proofErr w:type="gramStart"/>
      <w:r w:rsidRPr="008D1AB9">
        <w:rPr>
          <w:rFonts w:hAnsi="標楷體" w:hint="eastAsia"/>
          <w:bCs/>
          <w:kern w:val="32"/>
          <w:szCs w:val="36"/>
        </w:rPr>
        <w:t>貴部對此</w:t>
      </w:r>
      <w:proofErr w:type="gramEnd"/>
      <w:r w:rsidRPr="008D1AB9">
        <w:rPr>
          <w:rFonts w:hAnsi="標楷體" w:hint="eastAsia"/>
          <w:bCs/>
          <w:kern w:val="32"/>
          <w:szCs w:val="36"/>
        </w:rPr>
        <w:t>有何看法？</w:t>
      </w:r>
      <w:r w:rsidRPr="008D1AB9">
        <w:rPr>
          <w:rFonts w:hAnsi="標楷體" w:hint="eastAsia"/>
          <w:bCs/>
          <w:kern w:val="32"/>
          <w:szCs w:val="36"/>
        </w:rPr>
        <w:lastRenderedPageBreak/>
        <w:t>策進作為？(外交部)</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鑒於我政府各部會與公眾外交業務有關者，除</w:t>
      </w:r>
      <w:r w:rsidR="00FE439B" w:rsidRPr="008D1AB9">
        <w:rPr>
          <w:rFonts w:hAnsi="Arial" w:hint="eastAsia"/>
          <w:bCs/>
          <w:kern w:val="32"/>
          <w:szCs w:val="36"/>
          <w:lang w:eastAsia="zh-HK"/>
        </w:rPr>
        <w:t>外交</w:t>
      </w:r>
      <w:r w:rsidRPr="008D1AB9">
        <w:rPr>
          <w:rFonts w:hAnsi="Arial" w:hint="eastAsia"/>
          <w:bCs/>
          <w:kern w:val="32"/>
          <w:szCs w:val="36"/>
        </w:rPr>
        <w:t>部外，尚包括文化部、教育部、僑委會等，各</w:t>
      </w:r>
      <w:proofErr w:type="gramStart"/>
      <w:r w:rsidRPr="008D1AB9">
        <w:rPr>
          <w:rFonts w:hAnsi="Arial" w:hint="eastAsia"/>
          <w:bCs/>
          <w:kern w:val="32"/>
          <w:szCs w:val="36"/>
        </w:rPr>
        <w:t>部會均依其</w:t>
      </w:r>
      <w:proofErr w:type="gramEnd"/>
      <w:r w:rsidRPr="008D1AB9">
        <w:rPr>
          <w:rFonts w:hAnsi="Arial" w:hint="eastAsia"/>
          <w:bCs/>
          <w:kern w:val="32"/>
          <w:szCs w:val="36"/>
        </w:rPr>
        <w:t>業務職掌辦理部分公眾外交業務，惟現並無協調及整合各部會資源之管道及方式。</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為利我政府截長補短、靈活運用有限人力及資源，取得最高效率之公眾外交效能，</w:t>
      </w:r>
      <w:proofErr w:type="gramStart"/>
      <w:r w:rsidRPr="008D1AB9">
        <w:rPr>
          <w:rFonts w:hAnsi="Arial" w:hint="eastAsia"/>
          <w:bCs/>
          <w:kern w:val="32"/>
          <w:szCs w:val="36"/>
        </w:rPr>
        <w:t>倘各中央</w:t>
      </w:r>
      <w:proofErr w:type="gramEnd"/>
      <w:r w:rsidRPr="008D1AB9">
        <w:rPr>
          <w:rFonts w:hAnsi="Arial" w:hint="eastAsia"/>
          <w:bCs/>
          <w:kern w:val="32"/>
          <w:szCs w:val="36"/>
        </w:rPr>
        <w:t>部會的公眾外交資源</w:t>
      </w:r>
      <w:r w:rsidRPr="008D1AB9">
        <w:rPr>
          <w:rFonts w:hAnsi="Arial"/>
          <w:bCs/>
          <w:kern w:val="32"/>
          <w:szCs w:val="36"/>
        </w:rPr>
        <w:t>及</w:t>
      </w:r>
      <w:r w:rsidRPr="008D1AB9">
        <w:rPr>
          <w:rFonts w:hAnsi="Arial" w:hint="eastAsia"/>
          <w:bCs/>
          <w:kern w:val="32"/>
          <w:szCs w:val="36"/>
        </w:rPr>
        <w:t>業務能經由</w:t>
      </w:r>
      <w:proofErr w:type="gramStart"/>
      <w:r w:rsidRPr="008D1AB9">
        <w:rPr>
          <w:rFonts w:hAnsi="Arial" w:hint="eastAsia"/>
          <w:bCs/>
          <w:kern w:val="32"/>
          <w:szCs w:val="36"/>
        </w:rPr>
        <w:t>一</w:t>
      </w:r>
      <w:proofErr w:type="gramEnd"/>
      <w:r w:rsidRPr="008D1AB9">
        <w:rPr>
          <w:rFonts w:hAnsi="Arial" w:hint="eastAsia"/>
          <w:bCs/>
          <w:kern w:val="32"/>
          <w:szCs w:val="36"/>
        </w:rPr>
        <w:t>特定平</w:t>
      </w:r>
      <w:proofErr w:type="gramStart"/>
      <w:r w:rsidRPr="008D1AB9">
        <w:rPr>
          <w:rFonts w:hAnsi="Arial" w:hint="eastAsia"/>
          <w:bCs/>
          <w:kern w:val="32"/>
          <w:szCs w:val="36"/>
        </w:rPr>
        <w:t>臺</w:t>
      </w:r>
      <w:proofErr w:type="gramEnd"/>
      <w:r w:rsidRPr="008D1AB9">
        <w:rPr>
          <w:rFonts w:hAnsi="Arial" w:hint="eastAsia"/>
          <w:bCs/>
          <w:kern w:val="32"/>
          <w:szCs w:val="36"/>
        </w:rPr>
        <w:t>進行協調及整合</w:t>
      </w:r>
      <w:r w:rsidRPr="008D1AB9">
        <w:rPr>
          <w:rFonts w:hAnsi="Arial"/>
          <w:bCs/>
          <w:kern w:val="32"/>
          <w:szCs w:val="36"/>
        </w:rPr>
        <w:t>，</w:t>
      </w:r>
      <w:r w:rsidRPr="008D1AB9">
        <w:rPr>
          <w:rFonts w:hAnsi="Arial" w:hint="eastAsia"/>
          <w:bCs/>
          <w:kern w:val="32"/>
          <w:szCs w:val="36"/>
        </w:rPr>
        <w:t>應可藉由有效率的指揮</w:t>
      </w:r>
      <w:r w:rsidRPr="008D1AB9">
        <w:rPr>
          <w:rFonts w:hAnsi="Arial"/>
          <w:bCs/>
          <w:kern w:val="32"/>
          <w:szCs w:val="36"/>
        </w:rPr>
        <w:t>及統籌</w:t>
      </w:r>
      <w:r w:rsidRPr="008D1AB9">
        <w:rPr>
          <w:rFonts w:hAnsi="Arial" w:hint="eastAsia"/>
          <w:bCs/>
          <w:kern w:val="32"/>
          <w:szCs w:val="36"/>
        </w:rPr>
        <w:t>公眾外交工作，提高我國整體公眾外交之效益。</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t>另本院諮詢學者專家表示：「</w:t>
      </w:r>
      <w:r w:rsidRPr="008D1AB9">
        <w:rPr>
          <w:rFonts w:hAnsi="Arial" w:hint="eastAsia"/>
          <w:kern w:val="32"/>
          <w:szCs w:val="36"/>
        </w:rPr>
        <w:t>文化外交也是重點，文化不僅能呈現我們的生活方式，也是一種好的方式讓我們能接觸更多的人，例如兩邊藝術家的交流，尤其，近日我們也在協調兩邊原住民藝術家進行交流。透過文化交流，我們能與不同國家的官員建立更深厚的關係。</w:t>
      </w:r>
      <w:r w:rsidRPr="008D1AB9">
        <w:rPr>
          <w:rFonts w:hAnsi="Arial" w:hint="eastAsia"/>
          <w:bCs/>
          <w:kern w:val="32"/>
          <w:szCs w:val="36"/>
        </w:rPr>
        <w:t>」</w:t>
      </w:r>
      <w:proofErr w:type="gramStart"/>
      <w:r w:rsidRPr="008D1AB9">
        <w:rPr>
          <w:rFonts w:hAnsi="Arial" w:hint="eastAsia"/>
          <w:bCs/>
          <w:kern w:val="32"/>
          <w:szCs w:val="36"/>
        </w:rPr>
        <w:t>貴部對此</w:t>
      </w:r>
      <w:proofErr w:type="gramEnd"/>
      <w:r w:rsidRPr="008D1AB9">
        <w:rPr>
          <w:rFonts w:hAnsi="Arial" w:hint="eastAsia"/>
          <w:bCs/>
          <w:kern w:val="32"/>
          <w:szCs w:val="36"/>
        </w:rPr>
        <w:t>有何看法？策進作為？(外交部、原住民委員會)</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bCs/>
          <w:kern w:val="32"/>
          <w:szCs w:val="36"/>
        </w:rPr>
        <w:t>外交部對此議題之說明：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我國的豐富多元文化及發達</w:t>
      </w:r>
      <w:proofErr w:type="gramStart"/>
      <w:r w:rsidRPr="008D1AB9">
        <w:rPr>
          <w:rFonts w:hAnsi="Arial" w:hint="eastAsia"/>
          <w:bCs/>
          <w:kern w:val="32"/>
          <w:szCs w:val="36"/>
        </w:rPr>
        <w:t>之文創產業</w:t>
      </w:r>
      <w:proofErr w:type="gramEnd"/>
      <w:r w:rsidRPr="008D1AB9">
        <w:rPr>
          <w:rFonts w:hAnsi="Arial" w:hint="eastAsia"/>
          <w:bCs/>
          <w:kern w:val="32"/>
          <w:szCs w:val="36"/>
        </w:rPr>
        <w:t>為我對外推動公眾外交之優勢及利器之一，並在國際社會型塑及行銷我國為一多元文化、深具魅力與吸引力美麗國度之優質</w:t>
      </w:r>
      <w:r w:rsidRPr="008D1AB9">
        <w:rPr>
          <w:rFonts w:hAnsi="Arial"/>
          <w:bCs/>
          <w:kern w:val="32"/>
          <w:szCs w:val="36"/>
        </w:rPr>
        <w:t>形象</w:t>
      </w:r>
      <w:r w:rsidRPr="008D1AB9">
        <w:rPr>
          <w:rFonts w:hAnsi="Arial" w:hint="eastAsia"/>
          <w:bCs/>
          <w:kern w:val="32"/>
          <w:szCs w:val="36"/>
        </w:rPr>
        <w:t>，特別在藝術展覽、影視戲劇、教育學術、體育賽事、流行音樂、觀光旅遊與精品美食</w:t>
      </w:r>
      <w:proofErr w:type="gramStart"/>
      <w:r w:rsidRPr="008D1AB9">
        <w:rPr>
          <w:rFonts w:hAnsi="Arial" w:hint="eastAsia"/>
          <w:bCs/>
          <w:kern w:val="32"/>
          <w:szCs w:val="36"/>
        </w:rPr>
        <w:t>方面均極具</w:t>
      </w:r>
      <w:proofErr w:type="gramEnd"/>
      <w:r w:rsidRPr="008D1AB9">
        <w:rPr>
          <w:rFonts w:hAnsi="Arial" w:hint="eastAsia"/>
          <w:bCs/>
          <w:kern w:val="32"/>
          <w:szCs w:val="36"/>
        </w:rPr>
        <w:t>特色及魅力，有效增進各國及其人民對臺灣的認識及好感。</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為宣揚我國豐沛軟實力並積極推展文化外交，該部鼓勵並經常協助民間優良藝文團體赴</w:t>
      </w:r>
      <w:proofErr w:type="gramStart"/>
      <w:r w:rsidRPr="008D1AB9">
        <w:rPr>
          <w:rFonts w:hAnsi="Arial" w:hint="eastAsia"/>
          <w:bCs/>
          <w:kern w:val="32"/>
          <w:szCs w:val="36"/>
        </w:rPr>
        <w:t>海外訪演</w:t>
      </w:r>
      <w:proofErr w:type="gramEnd"/>
      <w:r w:rsidRPr="008D1AB9">
        <w:rPr>
          <w:rFonts w:hAnsi="Arial" w:hint="eastAsia"/>
          <w:bCs/>
          <w:kern w:val="32"/>
          <w:szCs w:val="36"/>
        </w:rPr>
        <w:t>，各該團體赴我各駐外館處</w:t>
      </w:r>
      <w:proofErr w:type="gramStart"/>
      <w:r w:rsidRPr="008D1AB9">
        <w:rPr>
          <w:rFonts w:hAnsi="Arial" w:hint="eastAsia"/>
          <w:bCs/>
          <w:kern w:val="32"/>
          <w:szCs w:val="36"/>
        </w:rPr>
        <w:t>轄區訪演</w:t>
      </w:r>
      <w:proofErr w:type="gramEnd"/>
      <w:r w:rsidRPr="008D1AB9">
        <w:rPr>
          <w:rFonts w:hAnsi="Arial" w:hint="eastAsia"/>
          <w:bCs/>
          <w:kern w:val="32"/>
          <w:szCs w:val="36"/>
        </w:rPr>
        <w:t>，</w:t>
      </w:r>
      <w:r w:rsidRPr="008D1AB9">
        <w:rPr>
          <w:rFonts w:hAnsi="Arial" w:hint="eastAsia"/>
          <w:bCs/>
          <w:kern w:val="32"/>
          <w:szCs w:val="36"/>
        </w:rPr>
        <w:lastRenderedPageBreak/>
        <w:t>駐館（處）亦均適時協助宣傳及提供必要協助。相關具體作為包括配合文化部積極鼓勵及協助國內藝術家赴海外參展（如鋼雕家洪易、木雕家康木祥及攝影大師柯錫杰等）、邀請國內知名主廚赴海外舉辦臺灣美食節、積極在海外設置「臺灣書院」據點與聯絡點及協助我國民間企業及設計團隊參加海外精品展、國際創意節，以助臺灣精品及各類創意產品行銷世界，拓展臺灣文化軟實力。</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原住民委員會對此議題之說明：</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bCs/>
          <w:kern w:val="32"/>
          <w:szCs w:val="36"/>
        </w:rPr>
        <w:t>學者奈伊（Joseph Nye）於1990年提出柔性權力（Soft Power）</w:t>
      </w:r>
      <w:r w:rsidRPr="008D1AB9">
        <w:rPr>
          <w:rFonts w:hAnsi="Arial" w:hint="eastAsia"/>
          <w:bCs/>
          <w:kern w:val="32"/>
          <w:szCs w:val="36"/>
        </w:rPr>
        <w:t>，從</w:t>
      </w:r>
      <w:r w:rsidRPr="008D1AB9">
        <w:rPr>
          <w:rFonts w:hAnsi="Arial"/>
          <w:bCs/>
          <w:kern w:val="32"/>
          <w:szCs w:val="36"/>
        </w:rPr>
        <w:t>「軟實力」延伸出文化外交的概念，臺灣歷來以多元文化社會為傲，其中臺灣原住民族文化為南島文化圈之重要資產，亦為我國文化外交最具代表性之軟實力</w:t>
      </w:r>
      <w:r w:rsidRPr="008D1AB9">
        <w:rPr>
          <w:rFonts w:hAnsi="Arial" w:hint="eastAsia"/>
          <w:bCs/>
          <w:kern w:val="32"/>
          <w:szCs w:val="36"/>
        </w:rPr>
        <w:t>，</w:t>
      </w:r>
      <w:r w:rsidRPr="008D1AB9">
        <w:rPr>
          <w:rFonts w:hAnsi="Arial"/>
          <w:bCs/>
          <w:kern w:val="32"/>
          <w:szCs w:val="36"/>
        </w:rPr>
        <w:t>文化外交</w:t>
      </w:r>
      <w:r w:rsidRPr="008D1AB9">
        <w:rPr>
          <w:rFonts w:hAnsi="Arial" w:hint="eastAsia"/>
          <w:bCs/>
          <w:kern w:val="32"/>
          <w:szCs w:val="36"/>
        </w:rPr>
        <w:t>則可為臺灣</w:t>
      </w:r>
      <w:r w:rsidRPr="008D1AB9">
        <w:rPr>
          <w:rFonts w:hAnsi="Arial"/>
          <w:bCs/>
          <w:kern w:val="32"/>
          <w:szCs w:val="36"/>
        </w:rPr>
        <w:t>發展國際空間</w:t>
      </w:r>
      <w:r w:rsidRPr="008D1AB9">
        <w:rPr>
          <w:rFonts w:hAnsi="Arial" w:hint="eastAsia"/>
          <w:bCs/>
          <w:kern w:val="32"/>
          <w:szCs w:val="36"/>
        </w:rPr>
        <w:t>之</w:t>
      </w:r>
      <w:r w:rsidRPr="008D1AB9">
        <w:rPr>
          <w:rFonts w:hAnsi="Arial"/>
          <w:bCs/>
          <w:kern w:val="32"/>
          <w:szCs w:val="36"/>
        </w:rPr>
        <w:t>戰略。</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bCs/>
          <w:kern w:val="32"/>
          <w:szCs w:val="36"/>
        </w:rPr>
        <w:t>臺灣</w:t>
      </w:r>
      <w:r w:rsidRPr="008D1AB9">
        <w:rPr>
          <w:rFonts w:hAnsi="Arial" w:hint="eastAsia"/>
          <w:bCs/>
          <w:kern w:val="32"/>
          <w:szCs w:val="36"/>
        </w:rPr>
        <w:t>現官方認定共有</w:t>
      </w:r>
      <w:r w:rsidRPr="008D1AB9">
        <w:rPr>
          <w:rFonts w:hAnsi="Arial"/>
          <w:bCs/>
          <w:kern w:val="32"/>
          <w:szCs w:val="36"/>
        </w:rPr>
        <w:t>16個原住民族群，各族的語言、傳統祭儀及服飾不盡相同，展現出豐厚的文化涵養，</w:t>
      </w:r>
      <w:r w:rsidRPr="008D1AB9">
        <w:rPr>
          <w:rFonts w:hAnsi="Arial"/>
          <w:bCs/>
          <w:kern w:val="32"/>
          <w:szCs w:val="36"/>
          <w:u w:val="single"/>
        </w:rPr>
        <w:t>原民會於1996年成立，長期</w:t>
      </w:r>
      <w:r w:rsidRPr="008D1AB9">
        <w:rPr>
          <w:rFonts w:hAnsi="Arial" w:hint="eastAsia"/>
          <w:bCs/>
          <w:kern w:val="32"/>
          <w:szCs w:val="36"/>
          <w:u w:val="single"/>
        </w:rPr>
        <w:t>以文化連結</w:t>
      </w:r>
      <w:r w:rsidRPr="008D1AB9">
        <w:rPr>
          <w:rFonts w:hAnsi="Arial"/>
          <w:bCs/>
          <w:kern w:val="32"/>
          <w:szCs w:val="36"/>
          <w:u w:val="single"/>
        </w:rPr>
        <w:t>耕耘國際事務</w:t>
      </w:r>
      <w:r w:rsidRPr="008D1AB9">
        <w:rPr>
          <w:rFonts w:hAnsi="Arial"/>
          <w:bCs/>
          <w:kern w:val="32"/>
          <w:szCs w:val="36"/>
        </w:rPr>
        <w:t>，</w:t>
      </w:r>
      <w:r w:rsidRPr="008D1AB9">
        <w:rPr>
          <w:rFonts w:hAnsi="Arial" w:hint="eastAsia"/>
          <w:bCs/>
          <w:kern w:val="32"/>
          <w:szCs w:val="36"/>
        </w:rPr>
        <w:t>迄今</w:t>
      </w:r>
      <w:r w:rsidRPr="008D1AB9">
        <w:rPr>
          <w:rFonts w:hAnsi="Arial"/>
          <w:bCs/>
          <w:kern w:val="32"/>
          <w:szCs w:val="36"/>
        </w:rPr>
        <w:t>與加拿大、紐西蘭、貝里斯、菲律賓、帛</w:t>
      </w:r>
      <w:proofErr w:type="gramStart"/>
      <w:r w:rsidRPr="008D1AB9">
        <w:rPr>
          <w:rFonts w:hAnsi="Arial"/>
          <w:bCs/>
          <w:kern w:val="32"/>
          <w:szCs w:val="36"/>
        </w:rPr>
        <w:t>琉</w:t>
      </w:r>
      <w:proofErr w:type="gramEnd"/>
      <w:r w:rsidRPr="008D1AB9">
        <w:rPr>
          <w:rFonts w:hAnsi="Arial"/>
          <w:bCs/>
          <w:kern w:val="32"/>
          <w:szCs w:val="36"/>
        </w:rPr>
        <w:t>、印尼、法國、日本、馬來西亞、澳洲及馬紹爾群島</w:t>
      </w:r>
      <w:r w:rsidRPr="008D1AB9">
        <w:rPr>
          <w:rFonts w:hAnsi="Arial" w:hint="eastAsia"/>
          <w:bCs/>
          <w:kern w:val="32"/>
          <w:szCs w:val="36"/>
        </w:rPr>
        <w:t>等11國締結</w:t>
      </w:r>
      <w:r w:rsidRPr="008D1AB9">
        <w:rPr>
          <w:rFonts w:hAnsi="Arial"/>
          <w:bCs/>
          <w:kern w:val="32"/>
          <w:szCs w:val="36"/>
        </w:rPr>
        <w:t>合作關係，</w:t>
      </w:r>
      <w:r w:rsidR="00FE439B" w:rsidRPr="008D1AB9">
        <w:rPr>
          <w:rFonts w:hAnsi="Arial" w:hint="eastAsia"/>
          <w:bCs/>
          <w:kern w:val="32"/>
          <w:szCs w:val="36"/>
          <w:u w:val="single"/>
          <w:lang w:eastAsia="zh-HK"/>
        </w:rPr>
        <w:t>該</w:t>
      </w:r>
      <w:proofErr w:type="gramStart"/>
      <w:r w:rsidRPr="008D1AB9">
        <w:rPr>
          <w:rFonts w:hAnsi="Arial"/>
          <w:bCs/>
          <w:kern w:val="32"/>
          <w:szCs w:val="36"/>
          <w:u w:val="single"/>
        </w:rPr>
        <w:t>會盼</w:t>
      </w:r>
      <w:r w:rsidRPr="008D1AB9">
        <w:rPr>
          <w:rFonts w:hAnsi="Arial" w:hint="eastAsia"/>
          <w:bCs/>
          <w:kern w:val="32"/>
          <w:szCs w:val="36"/>
          <w:u w:val="single"/>
        </w:rPr>
        <w:t>續</w:t>
      </w:r>
      <w:r w:rsidRPr="008D1AB9">
        <w:rPr>
          <w:rFonts w:hAnsi="Arial"/>
          <w:bCs/>
          <w:kern w:val="32"/>
          <w:szCs w:val="36"/>
          <w:u w:val="single"/>
        </w:rPr>
        <w:t>由</w:t>
      </w:r>
      <w:proofErr w:type="gramEnd"/>
      <w:r w:rsidRPr="008D1AB9">
        <w:rPr>
          <w:rFonts w:hAnsi="Arial"/>
          <w:bCs/>
          <w:kern w:val="32"/>
          <w:szCs w:val="36"/>
          <w:u w:val="single"/>
        </w:rPr>
        <w:t>「南島民族論壇」作為區域對話交流之核心平台</w:t>
      </w:r>
      <w:r w:rsidRPr="008D1AB9">
        <w:rPr>
          <w:rFonts w:hAnsi="Arial"/>
          <w:bCs/>
          <w:kern w:val="32"/>
          <w:szCs w:val="36"/>
        </w:rPr>
        <w:t>，讓臺灣成為南島語族各國間帶動合作計畫之重要推手，進而強化</w:t>
      </w:r>
      <w:r w:rsidRPr="008D1AB9">
        <w:rPr>
          <w:rFonts w:hAnsi="Arial" w:hint="eastAsia"/>
          <w:bCs/>
          <w:kern w:val="32"/>
          <w:szCs w:val="36"/>
        </w:rPr>
        <w:t>我國</w:t>
      </w:r>
      <w:r w:rsidRPr="008D1AB9">
        <w:rPr>
          <w:rFonts w:hAnsi="Arial"/>
          <w:bCs/>
          <w:kern w:val="32"/>
          <w:szCs w:val="36"/>
        </w:rPr>
        <w:t>在國際社會的整體能見度與影響力</w:t>
      </w:r>
      <w:r w:rsidRPr="008D1AB9">
        <w:rPr>
          <w:rFonts w:hAnsi="Arial" w:hint="eastAsia"/>
          <w:bCs/>
          <w:kern w:val="32"/>
          <w:szCs w:val="36"/>
        </w:rPr>
        <w:t>。</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該會及所屬歷來進行文化交流之實例簡述如次：</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簽訂合作備忘錄（原住民族事務、博物館文化合作、藝術家駐村）：6國，加拿大、菲律</w:t>
      </w:r>
      <w:r w:rsidRPr="008D1AB9">
        <w:rPr>
          <w:rFonts w:hAnsi="Arial" w:hint="eastAsia"/>
          <w:kern w:val="32"/>
          <w:szCs w:val="36"/>
        </w:rPr>
        <w:lastRenderedPageBreak/>
        <w:t>賓、印尼、日本、馬來西亞、澳洲。</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簽訂協議與協定（原住民族事務、博物館文化合作、經濟合作、文化事務）：5國，紐西蘭、貝里斯、帛</w:t>
      </w:r>
      <w:proofErr w:type="gramStart"/>
      <w:r w:rsidRPr="008D1AB9">
        <w:rPr>
          <w:rFonts w:hAnsi="Arial" w:hint="eastAsia"/>
          <w:kern w:val="32"/>
          <w:szCs w:val="36"/>
        </w:rPr>
        <w:t>琉</w:t>
      </w:r>
      <w:proofErr w:type="gramEnd"/>
      <w:r w:rsidRPr="008D1AB9">
        <w:rPr>
          <w:rFonts w:hAnsi="Arial" w:hint="eastAsia"/>
          <w:kern w:val="32"/>
          <w:szCs w:val="36"/>
        </w:rPr>
        <w:t>、法國、馬紹爾群島。</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外賓拜會：配合外交部接見各國訪團，層級包含國會議員、部會與地方首長等政要官員，今年已接待友邦駐聯合國常任代表訪團、加拿大國會議員訪團、關島議會議長訪團、紐西蘭毛利</w:t>
      </w:r>
      <w:proofErr w:type="gramStart"/>
      <w:r w:rsidRPr="008D1AB9">
        <w:rPr>
          <w:rFonts w:hAnsi="Arial" w:hint="eastAsia"/>
          <w:kern w:val="32"/>
          <w:szCs w:val="36"/>
        </w:rPr>
        <w:t>發展部前部長</w:t>
      </w:r>
      <w:proofErr w:type="gramEnd"/>
      <w:r w:rsidRPr="008D1AB9">
        <w:rPr>
          <w:rFonts w:hAnsi="Arial" w:hint="eastAsia"/>
          <w:kern w:val="32"/>
          <w:szCs w:val="36"/>
        </w:rPr>
        <w:t>訪團、菲律賓巴丹省長訪團等，從105年至107年平均每年需接待30個訪團。</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部落參訪：安排外賓赴原鄉進行文化體驗，與族人互動，</w:t>
      </w:r>
      <w:proofErr w:type="gramStart"/>
      <w:r w:rsidRPr="008D1AB9">
        <w:rPr>
          <w:rFonts w:hAnsi="Arial" w:hint="eastAsia"/>
          <w:kern w:val="32"/>
          <w:szCs w:val="36"/>
        </w:rPr>
        <w:t>並參訪在</w:t>
      </w:r>
      <w:proofErr w:type="gramEnd"/>
      <w:r w:rsidRPr="008D1AB9">
        <w:rPr>
          <w:rFonts w:hAnsi="Arial" w:hint="eastAsia"/>
          <w:kern w:val="32"/>
          <w:szCs w:val="36"/>
        </w:rPr>
        <w:t>地產業，瞭解社區發展方向；例如台紐文化尋根計畫（Hawaiki Nui）赴花蓮及阿里山文化交流、駐</w:t>
      </w:r>
      <w:proofErr w:type="gramStart"/>
      <w:r w:rsidRPr="008D1AB9">
        <w:rPr>
          <w:rFonts w:hAnsi="Arial" w:hint="eastAsia"/>
          <w:kern w:val="32"/>
          <w:szCs w:val="36"/>
        </w:rPr>
        <w:t>臺</w:t>
      </w:r>
      <w:proofErr w:type="gramEnd"/>
      <w:r w:rsidRPr="008D1AB9">
        <w:rPr>
          <w:rFonts w:hAnsi="Arial" w:hint="eastAsia"/>
          <w:kern w:val="32"/>
          <w:szCs w:val="36"/>
        </w:rPr>
        <w:t>使節暨太平洋友邦旅遊推動訪團赴屏東參訪咖啡產業、2018原住民族經濟發展論壇與會者赴宜蘭及花蓮參</w:t>
      </w:r>
      <w:proofErr w:type="gramStart"/>
      <w:r w:rsidRPr="008D1AB9">
        <w:rPr>
          <w:rFonts w:hAnsi="Arial" w:hint="eastAsia"/>
          <w:kern w:val="32"/>
          <w:szCs w:val="36"/>
        </w:rPr>
        <w:t>訪文創</w:t>
      </w:r>
      <w:proofErr w:type="gramEnd"/>
      <w:r w:rsidRPr="008D1AB9">
        <w:rPr>
          <w:rFonts w:hAnsi="Arial" w:hint="eastAsia"/>
          <w:kern w:val="32"/>
          <w:szCs w:val="36"/>
        </w:rPr>
        <w:t>與工藝業者。</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海外考察訪問：該會文發中心以田野調查研發之臺灣16族群傳統樂舞之</w:t>
      </w:r>
      <w:proofErr w:type="gramStart"/>
      <w:r w:rsidRPr="008D1AB9">
        <w:rPr>
          <w:rFonts w:hAnsi="Arial" w:hint="eastAsia"/>
          <w:kern w:val="32"/>
          <w:szCs w:val="36"/>
        </w:rPr>
        <w:t>展演舞碼</w:t>
      </w:r>
      <w:proofErr w:type="gramEnd"/>
      <w:r w:rsidRPr="008D1AB9">
        <w:rPr>
          <w:rFonts w:hAnsi="Arial" w:hint="eastAsia"/>
          <w:kern w:val="32"/>
          <w:szCs w:val="36"/>
        </w:rPr>
        <w:t>，已陸續赴東亞與大洋洲地區等8國進行樂舞交流，該中心並於本（108）年8月31日發表卑南族新舞碼，展現對外交流之實力。</w:t>
      </w:r>
      <w:proofErr w:type="gramStart"/>
      <w:r w:rsidRPr="008D1AB9">
        <w:rPr>
          <w:rFonts w:hAnsi="Arial" w:hint="eastAsia"/>
          <w:kern w:val="32"/>
          <w:szCs w:val="36"/>
        </w:rPr>
        <w:t>另</w:t>
      </w:r>
      <w:proofErr w:type="gramEnd"/>
      <w:r w:rsidRPr="008D1AB9">
        <w:rPr>
          <w:rFonts w:hAnsi="Arial" w:hint="eastAsia"/>
          <w:kern w:val="32"/>
          <w:szCs w:val="36"/>
        </w:rPr>
        <w:t>，該會透過每兩年舉辦之</w:t>
      </w:r>
      <w:proofErr w:type="gramStart"/>
      <w:r w:rsidRPr="008D1AB9">
        <w:rPr>
          <w:rFonts w:hAnsi="Arial" w:hint="eastAsia"/>
          <w:kern w:val="32"/>
          <w:szCs w:val="36"/>
        </w:rPr>
        <w:t>原住民族鄉鎮長</w:t>
      </w:r>
      <w:proofErr w:type="gramEnd"/>
      <w:r w:rsidRPr="008D1AB9">
        <w:rPr>
          <w:rFonts w:hAnsi="Arial" w:hint="eastAsia"/>
          <w:kern w:val="32"/>
          <w:szCs w:val="36"/>
        </w:rPr>
        <w:t>出國考察，持續建立各層級之原住民族合作連結。</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政府應如何結合民間力量</w:t>
      </w:r>
      <w:r w:rsidRPr="008D1AB9">
        <w:rPr>
          <w:rFonts w:hAnsi="Arial" w:hint="eastAsia"/>
          <w:bCs/>
          <w:kern w:val="32"/>
          <w:szCs w:val="36"/>
        </w:rPr>
        <w:t>(原住民族)</w:t>
      </w:r>
      <w:r w:rsidRPr="008D1AB9">
        <w:rPr>
          <w:rFonts w:hAnsi="Arial"/>
          <w:bCs/>
          <w:kern w:val="32"/>
          <w:szCs w:val="36"/>
        </w:rPr>
        <w:t>共同推動公眾外交工作?</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bCs/>
          <w:kern w:val="32"/>
          <w:szCs w:val="36"/>
        </w:rPr>
        <w:t>外交部對此議題之說明：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臺灣原住民族文化歷史悠久、豐富而多元，依語言學、考古學及基因學等研究，更可能係南</w:t>
      </w:r>
      <w:r w:rsidRPr="008D1AB9">
        <w:rPr>
          <w:rFonts w:hAnsi="Arial" w:hint="eastAsia"/>
          <w:bCs/>
          <w:kern w:val="32"/>
          <w:szCs w:val="36"/>
        </w:rPr>
        <w:lastRenderedPageBreak/>
        <w:t>島文化之發源地，與我國太</w:t>
      </w:r>
      <w:r w:rsidR="00811AD6" w:rsidRPr="008D1AB9">
        <w:rPr>
          <w:rFonts w:hAnsi="Arial" w:hint="eastAsia"/>
          <w:bCs/>
          <w:kern w:val="32"/>
          <w:szCs w:val="36"/>
        </w:rPr>
        <w:t>平洋</w:t>
      </w:r>
      <w:r w:rsidRPr="008D1AB9">
        <w:rPr>
          <w:rFonts w:hAnsi="Arial" w:hint="eastAsia"/>
          <w:bCs/>
          <w:kern w:val="32"/>
          <w:szCs w:val="36"/>
        </w:rPr>
        <w:t>友邦文化淵源關係深厚。總統</w:t>
      </w:r>
      <w:r w:rsidR="00811AD6" w:rsidRPr="008D1AB9">
        <w:rPr>
          <w:rFonts w:hAnsi="Arial" w:hint="eastAsia"/>
          <w:bCs/>
          <w:kern w:val="32"/>
          <w:szCs w:val="36"/>
        </w:rPr>
        <w:t>府</w:t>
      </w:r>
      <w:r w:rsidRPr="008D1AB9">
        <w:rPr>
          <w:rFonts w:hAnsi="Arial" w:hint="eastAsia"/>
          <w:bCs/>
          <w:kern w:val="32"/>
          <w:szCs w:val="36"/>
        </w:rPr>
        <w:t>於106年11月出訪我太平洋</w:t>
      </w:r>
      <w:proofErr w:type="gramStart"/>
      <w:r w:rsidRPr="008D1AB9">
        <w:rPr>
          <w:rFonts w:hAnsi="Arial" w:hint="eastAsia"/>
          <w:bCs/>
          <w:kern w:val="32"/>
          <w:szCs w:val="36"/>
        </w:rPr>
        <w:t>三</w:t>
      </w:r>
      <w:proofErr w:type="gramEnd"/>
      <w:r w:rsidRPr="008D1AB9">
        <w:rPr>
          <w:rFonts w:hAnsi="Arial" w:hint="eastAsia"/>
          <w:bCs/>
          <w:kern w:val="32"/>
          <w:szCs w:val="36"/>
        </w:rPr>
        <w:t>友邦時，宣布未來將續辦「南島民族論壇」，以擴大與南島語系原住民族的交流及文化研究工作</w:t>
      </w:r>
      <w:r w:rsidRPr="008D1AB9">
        <w:rPr>
          <w:rFonts w:hAnsi="Arial"/>
          <w:bCs/>
          <w:kern w:val="32"/>
          <w:szCs w:val="36"/>
        </w:rPr>
        <w:t>。107</w:t>
      </w:r>
      <w:r w:rsidRPr="008D1AB9">
        <w:rPr>
          <w:rFonts w:hAnsi="Arial" w:hint="eastAsia"/>
          <w:bCs/>
          <w:kern w:val="32"/>
          <w:szCs w:val="36"/>
        </w:rPr>
        <w:t>年</w:t>
      </w:r>
      <w:r w:rsidRPr="008D1AB9">
        <w:rPr>
          <w:rFonts w:hAnsi="Arial"/>
          <w:bCs/>
          <w:kern w:val="32"/>
          <w:szCs w:val="36"/>
        </w:rPr>
        <w:t>8</w:t>
      </w:r>
      <w:r w:rsidRPr="008D1AB9">
        <w:rPr>
          <w:rFonts w:hAnsi="Arial" w:hint="eastAsia"/>
          <w:bCs/>
          <w:kern w:val="32"/>
          <w:szCs w:val="36"/>
        </w:rPr>
        <w:t>月</w:t>
      </w:r>
      <w:r w:rsidRPr="008D1AB9">
        <w:rPr>
          <w:rFonts w:hAnsi="Arial"/>
          <w:bCs/>
          <w:kern w:val="32"/>
          <w:szCs w:val="36"/>
        </w:rPr>
        <w:t>1</w:t>
      </w:r>
      <w:r w:rsidRPr="008D1AB9">
        <w:rPr>
          <w:rFonts w:hAnsi="Arial" w:hint="eastAsia"/>
          <w:bCs/>
          <w:kern w:val="32"/>
          <w:szCs w:val="36"/>
        </w:rPr>
        <w:t>日「南島民族論壇」於</w:t>
      </w:r>
      <w:proofErr w:type="gramStart"/>
      <w:r w:rsidR="00B61C83" w:rsidRPr="008D1AB9">
        <w:rPr>
          <w:rFonts w:hAnsi="Arial" w:hint="eastAsia"/>
          <w:bCs/>
          <w:kern w:val="32"/>
          <w:szCs w:val="36"/>
        </w:rPr>
        <w:t>臺</w:t>
      </w:r>
      <w:proofErr w:type="gramEnd"/>
      <w:r w:rsidRPr="008D1AB9">
        <w:rPr>
          <w:rFonts w:hAnsi="Arial" w:hint="eastAsia"/>
          <w:bCs/>
          <w:kern w:val="32"/>
          <w:szCs w:val="36"/>
        </w:rPr>
        <w:t>北開幕，計有吉里巴斯、馬紹爾群島、索羅門群島、諾魯、吐瓦魯、帛</w:t>
      </w:r>
      <w:proofErr w:type="gramStart"/>
      <w:r w:rsidRPr="008D1AB9">
        <w:rPr>
          <w:rFonts w:hAnsi="Arial" w:hint="eastAsia"/>
          <w:bCs/>
          <w:kern w:val="32"/>
          <w:szCs w:val="36"/>
        </w:rPr>
        <w:t>琉</w:t>
      </w:r>
      <w:proofErr w:type="gramEnd"/>
      <w:r w:rsidRPr="008D1AB9">
        <w:rPr>
          <w:rFonts w:hAnsi="Arial" w:hint="eastAsia"/>
          <w:bCs/>
          <w:kern w:val="32"/>
          <w:szCs w:val="36"/>
        </w:rPr>
        <w:t>、紐西蘭、菲律賓、馬來西亞、印尼、關島、美國等國</w:t>
      </w:r>
      <w:r w:rsidR="00811AD6" w:rsidRPr="008D1AB9">
        <w:rPr>
          <w:rFonts w:hAnsi="Arial" w:hint="eastAsia"/>
          <w:bCs/>
          <w:kern w:val="32"/>
          <w:szCs w:val="36"/>
        </w:rPr>
        <w:t>家及地區的</w:t>
      </w:r>
      <w:r w:rsidRPr="008D1AB9">
        <w:rPr>
          <w:rFonts w:hAnsi="Arial" w:hint="eastAsia"/>
          <w:bCs/>
          <w:kern w:val="32"/>
          <w:szCs w:val="36"/>
        </w:rPr>
        <w:t>代表參加，馬紹爾群島總統海妮更應邀出席致詞，充分強化包括我國原住民在內之南島民族間實質關係。在民間部分，本年</w:t>
      </w:r>
      <w:r w:rsidRPr="008D1AB9">
        <w:rPr>
          <w:rFonts w:hAnsi="Arial"/>
          <w:bCs/>
          <w:kern w:val="32"/>
          <w:szCs w:val="36"/>
        </w:rPr>
        <w:t>8</w:t>
      </w:r>
      <w:r w:rsidRPr="008D1AB9">
        <w:rPr>
          <w:rFonts w:hAnsi="Arial" w:hint="eastAsia"/>
          <w:bCs/>
          <w:kern w:val="32"/>
          <w:szCs w:val="36"/>
        </w:rPr>
        <w:t>月由我阿美族及紐西蘭</w:t>
      </w:r>
      <w:r w:rsidRPr="008D1AB9">
        <w:rPr>
          <w:rFonts w:hAnsi="Arial"/>
          <w:bCs/>
          <w:kern w:val="32"/>
          <w:szCs w:val="36"/>
        </w:rPr>
        <w:t>毛利族</w:t>
      </w:r>
      <w:r w:rsidRPr="008D1AB9">
        <w:rPr>
          <w:rFonts w:hAnsi="Arial" w:hint="eastAsia"/>
          <w:bCs/>
          <w:kern w:val="32"/>
          <w:szCs w:val="36"/>
        </w:rPr>
        <w:t>共同推動</w:t>
      </w:r>
      <w:r w:rsidRPr="008D1AB9">
        <w:rPr>
          <w:rFonts w:hAnsi="Arial"/>
          <w:bCs/>
          <w:kern w:val="32"/>
          <w:szCs w:val="36"/>
        </w:rPr>
        <w:t>之「</w:t>
      </w:r>
      <w:proofErr w:type="gramStart"/>
      <w:r w:rsidR="00B61C83" w:rsidRPr="008D1AB9">
        <w:rPr>
          <w:rFonts w:hAnsi="Arial" w:hint="eastAsia"/>
          <w:bCs/>
          <w:kern w:val="32"/>
          <w:szCs w:val="36"/>
        </w:rPr>
        <w:t>臺</w:t>
      </w:r>
      <w:r w:rsidRPr="008D1AB9">
        <w:rPr>
          <w:rFonts w:hAnsi="Arial" w:hint="eastAsia"/>
          <w:bCs/>
          <w:kern w:val="32"/>
          <w:szCs w:val="36"/>
        </w:rPr>
        <w:t>紐</w:t>
      </w:r>
      <w:proofErr w:type="gramEnd"/>
      <w:r w:rsidRPr="008D1AB9">
        <w:rPr>
          <w:rFonts w:hAnsi="Arial" w:hint="eastAsia"/>
          <w:bCs/>
          <w:kern w:val="32"/>
          <w:szCs w:val="36"/>
        </w:rPr>
        <w:t>文化</w:t>
      </w:r>
      <w:r w:rsidRPr="008D1AB9">
        <w:rPr>
          <w:rFonts w:hAnsi="Arial"/>
          <w:bCs/>
          <w:kern w:val="32"/>
          <w:szCs w:val="36"/>
        </w:rPr>
        <w:t>尋根計畫」</w:t>
      </w:r>
      <w:r w:rsidRPr="008D1AB9">
        <w:rPr>
          <w:rFonts w:hAnsi="Arial" w:hint="eastAsia"/>
          <w:bCs/>
          <w:kern w:val="32"/>
          <w:szCs w:val="36"/>
        </w:rPr>
        <w:t>，即為一結合</w:t>
      </w:r>
      <w:r w:rsidRPr="008D1AB9">
        <w:rPr>
          <w:rFonts w:hAnsi="Arial"/>
          <w:bCs/>
          <w:kern w:val="32"/>
          <w:szCs w:val="36"/>
        </w:rPr>
        <w:t>民間力量</w:t>
      </w:r>
      <w:r w:rsidRPr="008D1AB9">
        <w:rPr>
          <w:rFonts w:hAnsi="Arial" w:hint="eastAsia"/>
          <w:bCs/>
          <w:kern w:val="32"/>
          <w:szCs w:val="36"/>
        </w:rPr>
        <w:t>成功推動</w:t>
      </w:r>
      <w:r w:rsidRPr="008D1AB9">
        <w:rPr>
          <w:rFonts w:hAnsi="Arial"/>
          <w:bCs/>
          <w:kern w:val="32"/>
          <w:szCs w:val="36"/>
        </w:rPr>
        <w:t>之</w:t>
      </w:r>
      <w:r w:rsidRPr="008D1AB9">
        <w:rPr>
          <w:rFonts w:hAnsi="Arial" w:hint="eastAsia"/>
          <w:bCs/>
          <w:kern w:val="32"/>
          <w:szCs w:val="36"/>
        </w:rPr>
        <w:t>公眾外交活動顯例</w:t>
      </w:r>
      <w:r w:rsidRPr="008D1AB9">
        <w:rPr>
          <w:rFonts w:hAnsi="Arial"/>
          <w:bCs/>
          <w:kern w:val="32"/>
          <w:szCs w:val="36"/>
        </w:rPr>
        <w:t>。</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
          <w:bCs/>
          <w:kern w:val="32"/>
          <w:szCs w:val="36"/>
          <w:u w:val="single"/>
        </w:rPr>
        <w:t>該部</w:t>
      </w:r>
      <w:r w:rsidRPr="008D1AB9">
        <w:rPr>
          <w:rFonts w:hAnsi="Arial" w:hint="eastAsia"/>
          <w:bCs/>
          <w:kern w:val="32"/>
          <w:szCs w:val="36"/>
        </w:rPr>
        <w:t>及相關</w:t>
      </w:r>
      <w:proofErr w:type="gramEnd"/>
      <w:r w:rsidRPr="008D1AB9">
        <w:rPr>
          <w:rFonts w:hAnsi="Arial" w:hint="eastAsia"/>
          <w:bCs/>
          <w:kern w:val="32"/>
          <w:szCs w:val="36"/>
        </w:rPr>
        <w:t>駐外館處</w:t>
      </w:r>
      <w:r w:rsidRPr="008D1AB9">
        <w:rPr>
          <w:rFonts w:hAnsi="Arial" w:hint="eastAsia"/>
          <w:b/>
          <w:bCs/>
          <w:kern w:val="32"/>
          <w:szCs w:val="36"/>
          <w:u w:val="single"/>
        </w:rPr>
        <w:t>將持續與主管我國原住民事務之原民會及太</w:t>
      </w:r>
      <w:r w:rsidR="00811AD6" w:rsidRPr="008D1AB9">
        <w:rPr>
          <w:rFonts w:hAnsi="Arial" w:hint="eastAsia"/>
          <w:b/>
          <w:bCs/>
          <w:kern w:val="32"/>
          <w:szCs w:val="36"/>
          <w:u w:val="single"/>
        </w:rPr>
        <w:t>平洋</w:t>
      </w:r>
      <w:r w:rsidRPr="008D1AB9">
        <w:rPr>
          <w:rFonts w:hAnsi="Arial" w:hint="eastAsia"/>
          <w:b/>
          <w:bCs/>
          <w:kern w:val="32"/>
          <w:szCs w:val="36"/>
          <w:u w:val="single"/>
        </w:rPr>
        <w:t>各友邦國家外交及文化部門保持密切聯繫，對此議題提供有關協助，以強化我與南島民族相關國家之原住民文化之交流及合作關係</w:t>
      </w:r>
      <w:r w:rsidRPr="008D1AB9">
        <w:rPr>
          <w:rFonts w:hAnsi="Arial" w:hint="eastAsia"/>
          <w:bCs/>
          <w:kern w:val="32"/>
          <w:szCs w:val="36"/>
        </w:rPr>
        <w:t>。</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bCs/>
          <w:kern w:val="32"/>
          <w:szCs w:val="36"/>
        </w:rPr>
        <w:t>原住民</w:t>
      </w:r>
      <w:r w:rsidRPr="008D1AB9">
        <w:rPr>
          <w:rFonts w:hAnsi="Arial" w:hint="eastAsia"/>
          <w:kern w:val="32"/>
          <w:szCs w:val="36"/>
        </w:rPr>
        <w:t>委員會對此議題之說明：</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bCs/>
          <w:kern w:val="32"/>
          <w:szCs w:val="36"/>
        </w:rPr>
        <w:t>以</w:t>
      </w:r>
      <w:r w:rsidRPr="008D1AB9">
        <w:rPr>
          <w:rFonts w:hAnsi="Arial" w:hint="eastAsia"/>
          <w:bCs/>
          <w:kern w:val="32"/>
          <w:szCs w:val="36"/>
        </w:rPr>
        <w:t>該</w:t>
      </w:r>
      <w:r w:rsidRPr="008D1AB9">
        <w:rPr>
          <w:rFonts w:hAnsi="Arial"/>
          <w:bCs/>
          <w:kern w:val="32"/>
          <w:szCs w:val="36"/>
        </w:rPr>
        <w:t>會涉外交流經驗，官方角色之定位應在推動整體策略計畫，推動過程中須持續納入民間建議，並進行單位間橫向溝通聯繫，以利民間有方向可循，輔以相關資源帶動民間對外交流。</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該</w:t>
      </w:r>
      <w:r w:rsidRPr="008D1AB9">
        <w:rPr>
          <w:rFonts w:hAnsi="Arial"/>
          <w:bCs/>
          <w:kern w:val="32"/>
          <w:szCs w:val="36"/>
        </w:rPr>
        <w:t>會相關做法如次：</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該會自2015年起辦理臺灣原住民族企業發展論壇，提供國內原住民族業者有經驗分享、意見交流、吸取新知之平台，並於2018年擴大邀請新南向國家及南島民族論壇會員之專家學者（含原住民族企業主）與會，</w:t>
      </w:r>
      <w:r w:rsidRPr="008D1AB9">
        <w:rPr>
          <w:rFonts w:hAnsi="Arial" w:hint="eastAsia"/>
          <w:kern w:val="32"/>
          <w:szCs w:val="36"/>
        </w:rPr>
        <w:lastRenderedPageBreak/>
        <w:t>並更名為「2018原住民族國際經濟發展論壇」。承上，該會為持續提供國內原住民族企業家及欲創業之族人有意見交流及吸取新知之平台，於本(2019)年12月間將</w:t>
      </w:r>
      <w:proofErr w:type="gramStart"/>
      <w:r w:rsidRPr="008D1AB9">
        <w:rPr>
          <w:rFonts w:hAnsi="Arial" w:hint="eastAsia"/>
          <w:kern w:val="32"/>
          <w:szCs w:val="36"/>
        </w:rPr>
        <w:t>賡</w:t>
      </w:r>
      <w:proofErr w:type="gramEnd"/>
      <w:r w:rsidRPr="008D1AB9">
        <w:rPr>
          <w:rFonts w:hAnsi="Arial" w:hint="eastAsia"/>
          <w:kern w:val="32"/>
          <w:szCs w:val="36"/>
        </w:rPr>
        <w:t>續辦理「2019原住民族國際經濟發展論壇」。</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我國行政院將2019年定為地方創生元年，該會為了產業扎根，在品牌</w:t>
      </w:r>
      <w:proofErr w:type="gramStart"/>
      <w:r w:rsidRPr="008D1AB9">
        <w:rPr>
          <w:rFonts w:hAnsi="Arial" w:hint="eastAsia"/>
          <w:kern w:val="32"/>
          <w:szCs w:val="36"/>
        </w:rPr>
        <w:t>型塑與通路</w:t>
      </w:r>
      <w:proofErr w:type="gramEnd"/>
      <w:r w:rsidRPr="008D1AB9">
        <w:rPr>
          <w:rFonts w:hAnsi="Arial" w:hint="eastAsia"/>
          <w:kern w:val="32"/>
          <w:szCs w:val="36"/>
        </w:rPr>
        <w:t>建構方面，除帶領超過200家原住民族業者商品參與大型會展，另補助原住民族業者於馬來西亞設置實體拓銷據點。</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該會在國際交流相關預算項下，提供相關補助予原住民族民間團體對外建立合作關係，包含簽訂原住民族各相關議題之合作備忘錄、締結姊妹組織或部落等，如2017年補助國立政治大學與美國加州大學洛杉磯分校簽署學術研究備忘錄、新竹縣尖石鄉鎮西堡部落與菲律賓</w:t>
      </w:r>
      <w:proofErr w:type="gramStart"/>
      <w:r w:rsidRPr="008D1AB9">
        <w:rPr>
          <w:rFonts w:hAnsi="Arial" w:hint="eastAsia"/>
          <w:kern w:val="32"/>
          <w:szCs w:val="36"/>
        </w:rPr>
        <w:t>拯救伊富高</w:t>
      </w:r>
      <w:proofErr w:type="gramEnd"/>
      <w:r w:rsidRPr="008D1AB9">
        <w:rPr>
          <w:rFonts w:hAnsi="Arial" w:hint="eastAsia"/>
          <w:kern w:val="32"/>
          <w:szCs w:val="36"/>
        </w:rPr>
        <w:t>梯田運動組織簽署原住民族事務合作備忘錄，以及中華民國獵人學校協會與菲律賓科</w:t>
      </w:r>
      <w:proofErr w:type="gramStart"/>
      <w:r w:rsidRPr="008D1AB9">
        <w:rPr>
          <w:rFonts w:hAnsi="Arial" w:hint="eastAsia"/>
          <w:kern w:val="32"/>
          <w:szCs w:val="36"/>
        </w:rPr>
        <w:t>地埃拉</w:t>
      </w:r>
      <w:proofErr w:type="gramEnd"/>
      <w:r w:rsidRPr="008D1AB9">
        <w:rPr>
          <w:rFonts w:hAnsi="Arial" w:hint="eastAsia"/>
          <w:kern w:val="32"/>
          <w:szCs w:val="36"/>
        </w:rPr>
        <w:t>人民聯盟簽署合作備忘錄；2018年補助社團法人台灣原住民族學院促進會與地球網路基金會簽署有機農業合作備忘錄，以及協助蘭嶼雅美(達悟)族與智利復活節島拉帕努伊族締結姊妹部族等。</w:t>
      </w:r>
    </w:p>
    <w:p w:rsidR="00410059" w:rsidRPr="008D1AB9" w:rsidRDefault="00410059" w:rsidP="00800274">
      <w:pPr>
        <w:numPr>
          <w:ilvl w:val="4"/>
          <w:numId w:val="49"/>
        </w:numPr>
        <w:spacing w:line="440" w:lineRule="exact"/>
        <w:outlineLvl w:val="4"/>
        <w:rPr>
          <w:rFonts w:hAnsi="Arial"/>
          <w:bCs/>
          <w:kern w:val="32"/>
          <w:szCs w:val="36"/>
        </w:rPr>
      </w:pPr>
      <w:proofErr w:type="gramStart"/>
      <w:r w:rsidRPr="008D1AB9">
        <w:rPr>
          <w:rFonts w:hAnsi="Arial"/>
          <w:bCs/>
          <w:kern w:val="32"/>
          <w:szCs w:val="36"/>
        </w:rPr>
        <w:t>另</w:t>
      </w:r>
      <w:proofErr w:type="gramEnd"/>
      <w:r w:rsidRPr="008D1AB9">
        <w:rPr>
          <w:rFonts w:hAnsi="Arial"/>
          <w:bCs/>
          <w:kern w:val="32"/>
          <w:szCs w:val="36"/>
        </w:rPr>
        <w:t>，我國政府近年推動新南向政策與澳洲政府往北看向印</w:t>
      </w:r>
      <w:proofErr w:type="gramStart"/>
      <w:r w:rsidRPr="008D1AB9">
        <w:rPr>
          <w:rFonts w:hAnsi="Arial"/>
          <w:bCs/>
          <w:kern w:val="32"/>
          <w:szCs w:val="36"/>
        </w:rPr>
        <w:t>太</w:t>
      </w:r>
      <w:proofErr w:type="gramEnd"/>
      <w:r w:rsidRPr="008D1AB9">
        <w:rPr>
          <w:rFonts w:hAnsi="Arial"/>
          <w:bCs/>
          <w:kern w:val="32"/>
          <w:szCs w:val="36"/>
        </w:rPr>
        <w:t>區域的政策相互呼應，文化藝術交流可作為文化外交之種子，藉由臺灣原住民</w:t>
      </w:r>
      <w:proofErr w:type="gramStart"/>
      <w:r w:rsidRPr="008D1AB9">
        <w:rPr>
          <w:rFonts w:hAnsi="Arial"/>
          <w:bCs/>
          <w:kern w:val="32"/>
          <w:szCs w:val="36"/>
        </w:rPr>
        <w:t>藝術為載體</w:t>
      </w:r>
      <w:proofErr w:type="gramEnd"/>
      <w:r w:rsidRPr="008D1AB9">
        <w:rPr>
          <w:rFonts w:hAnsi="Arial"/>
          <w:bCs/>
          <w:kern w:val="32"/>
          <w:szCs w:val="36"/>
        </w:rPr>
        <w:t>，散播到國際原住民族社會。一般文化交流皆以藝術作品交流為基礎，未來</w:t>
      </w:r>
      <w:r w:rsidRPr="008D1AB9">
        <w:rPr>
          <w:rFonts w:hAnsi="Arial" w:hint="eastAsia"/>
          <w:bCs/>
          <w:kern w:val="32"/>
          <w:szCs w:val="36"/>
        </w:rPr>
        <w:t>該</w:t>
      </w:r>
      <w:r w:rsidRPr="008D1AB9">
        <w:rPr>
          <w:rFonts w:hAnsi="Arial"/>
          <w:bCs/>
          <w:kern w:val="32"/>
          <w:szCs w:val="36"/>
        </w:rPr>
        <w:t>會亦將朝向連結國際藝文組織，並鼓勵民間積極參與國際文化藝術事務的研討會發表專題，在</w:t>
      </w:r>
      <w:r w:rsidRPr="008D1AB9">
        <w:rPr>
          <w:rFonts w:hAnsi="Arial"/>
          <w:bCs/>
          <w:kern w:val="32"/>
          <w:szCs w:val="36"/>
        </w:rPr>
        <w:lastRenderedPageBreak/>
        <w:t>原住民族文化策略議題上增加臺灣觀點之論述。</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對</w:t>
      </w:r>
      <w:r w:rsidRPr="008D1AB9">
        <w:rPr>
          <w:rFonts w:hAnsi="Arial"/>
          <w:bCs/>
          <w:kern w:val="32"/>
          <w:szCs w:val="36"/>
        </w:rPr>
        <w:t>外交部推動公眾外交策進作為之建議</w:t>
      </w:r>
      <w:r w:rsidRPr="008D1AB9">
        <w:rPr>
          <w:rFonts w:hAnsi="Arial" w:hint="eastAsia"/>
          <w:bCs/>
          <w:kern w:val="32"/>
          <w:szCs w:val="36"/>
        </w:rPr>
        <w:t>：</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加強整體</w:t>
      </w:r>
      <w:r w:rsidR="00FE439B" w:rsidRPr="008D1AB9">
        <w:rPr>
          <w:rFonts w:hAnsi="Arial" w:hint="eastAsia"/>
          <w:kern w:val="32"/>
          <w:szCs w:val="36"/>
          <w:lang w:eastAsia="zh-HK"/>
        </w:rPr>
        <w:t>臺</w:t>
      </w:r>
      <w:r w:rsidRPr="008D1AB9">
        <w:rPr>
          <w:rFonts w:hAnsi="Arial" w:hint="eastAsia"/>
          <w:kern w:val="32"/>
          <w:szCs w:val="36"/>
        </w:rPr>
        <w:t>灣形象媒體宣傳：我國各政府單位近年為利貼近民眾需求，在一般民眾洽詢管道外，積極響應以網路社群媒體溝通聯繫，近來觀察到外交部除本部之外，其餘駐外館處亦開設愈多社群媒體專頁之現象。媒體宣傳為專業領域，駐外館處人力資源有限，我國培育之外交專才人員，在海外應以蒐集當地政經情勢、並以增進各級官員與各界人士間互動為重，以利我方單位在國內配合推動相關合作工作，建議外交部可參照各國駐</w:t>
      </w:r>
      <w:proofErr w:type="gramStart"/>
      <w:r w:rsidRPr="008D1AB9">
        <w:rPr>
          <w:rFonts w:hAnsi="Arial" w:hint="eastAsia"/>
          <w:kern w:val="32"/>
          <w:szCs w:val="36"/>
        </w:rPr>
        <w:t>臺</w:t>
      </w:r>
      <w:proofErr w:type="gramEnd"/>
      <w:r w:rsidRPr="008D1AB9">
        <w:rPr>
          <w:rFonts w:hAnsi="Arial" w:hint="eastAsia"/>
          <w:kern w:val="32"/>
          <w:szCs w:val="36"/>
        </w:rPr>
        <w:t>機構之社群媒體經營模式，檢視駐外館處「粉絲專頁」之觸及（服務）對象與設立目的，甚或評估進一步交由專業媒體宣傳之可能性。</w:t>
      </w:r>
    </w:p>
    <w:p w:rsidR="00410059" w:rsidRPr="008D1AB9" w:rsidRDefault="00410059" w:rsidP="00800274">
      <w:pPr>
        <w:numPr>
          <w:ilvl w:val="5"/>
          <w:numId w:val="49"/>
        </w:numPr>
        <w:tabs>
          <w:tab w:val="left" w:pos="2094"/>
        </w:tabs>
        <w:spacing w:line="440" w:lineRule="exact"/>
        <w:outlineLvl w:val="5"/>
        <w:rPr>
          <w:rFonts w:hAnsi="Arial"/>
          <w:kern w:val="32"/>
          <w:szCs w:val="36"/>
        </w:rPr>
      </w:pPr>
      <w:r w:rsidRPr="008D1AB9">
        <w:rPr>
          <w:rFonts w:hAnsi="Arial" w:hint="eastAsia"/>
          <w:kern w:val="32"/>
          <w:szCs w:val="36"/>
        </w:rPr>
        <w:t>分享國際政經現勢：外交部為我國主責涉外事務之機關，</w:t>
      </w:r>
      <w:proofErr w:type="gramStart"/>
      <w:r w:rsidRPr="008D1AB9">
        <w:rPr>
          <w:rFonts w:hAnsi="Arial" w:hint="eastAsia"/>
          <w:kern w:val="32"/>
          <w:szCs w:val="36"/>
        </w:rPr>
        <w:t>如欲各級</w:t>
      </w:r>
      <w:proofErr w:type="gramEnd"/>
      <w:r w:rsidRPr="008D1AB9">
        <w:rPr>
          <w:rFonts w:hAnsi="Arial" w:hint="eastAsia"/>
          <w:kern w:val="32"/>
          <w:szCs w:val="36"/>
        </w:rPr>
        <w:t>機關單位更有效且共同推動公眾外交工作，瞭解國際社會政經現勢以及各國輿情，實有助於國內欲對外合作之機關單位，</w:t>
      </w:r>
      <w:proofErr w:type="gramStart"/>
      <w:r w:rsidRPr="008D1AB9">
        <w:rPr>
          <w:rFonts w:hAnsi="Arial" w:hint="eastAsia"/>
          <w:kern w:val="32"/>
          <w:szCs w:val="36"/>
        </w:rPr>
        <w:t>研</w:t>
      </w:r>
      <w:proofErr w:type="gramEnd"/>
      <w:r w:rsidRPr="008D1AB9">
        <w:rPr>
          <w:rFonts w:hAnsi="Arial" w:hint="eastAsia"/>
          <w:kern w:val="32"/>
          <w:szCs w:val="36"/>
        </w:rPr>
        <w:t>議相關合作工作，故</w:t>
      </w:r>
      <w:r w:rsidRPr="008D1AB9">
        <w:rPr>
          <w:rFonts w:hAnsi="Arial" w:hint="eastAsia"/>
          <w:b/>
          <w:kern w:val="32"/>
          <w:szCs w:val="36"/>
          <w:u w:val="single"/>
        </w:rPr>
        <w:t>建議外交部評估提供給各級單位相關國際政經情勢及分析，以利中央與地方政府對外合作更具優勢及彈性空間</w:t>
      </w:r>
      <w:r w:rsidRPr="008D1AB9">
        <w:rPr>
          <w:rFonts w:hAnsi="Arial"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本院諮詢學者專家提到：</w:t>
      </w:r>
      <w:r w:rsidRPr="008D1AB9">
        <w:rPr>
          <w:rFonts w:ascii="新細明體" w:eastAsia="新細明體" w:hAnsi="新細明體" w:hint="eastAsia"/>
          <w:kern w:val="32"/>
          <w:szCs w:val="36"/>
        </w:rPr>
        <w:t>「</w:t>
      </w:r>
      <w:r w:rsidRPr="008D1AB9">
        <w:rPr>
          <w:rFonts w:hAnsi="Arial" w:hint="eastAsia"/>
          <w:kern w:val="32"/>
          <w:szCs w:val="36"/>
        </w:rPr>
        <w:t>公眾外交工作對象及方式，能否列出優先順序？我們的對象要以誰為優先？對象可能有很多區分的方式，如拉丁語系、南島語系等，有沒有第一民族、原住民族？臺灣有原住民，也許可以從這個角度，優先選擇公眾外交的對象。對此有何看法？</w:t>
      </w:r>
      <w:r w:rsidRPr="008D1AB9">
        <w:rPr>
          <w:rFonts w:hAnsi="標楷體" w:hint="eastAsia"/>
          <w:kern w:val="32"/>
          <w:szCs w:val="36"/>
        </w:rPr>
        <w:t>」(</w:t>
      </w:r>
      <w:r w:rsidRPr="008D1AB9">
        <w:rPr>
          <w:rFonts w:hAnsi="Arial" w:hint="eastAsia"/>
          <w:kern w:val="32"/>
          <w:szCs w:val="36"/>
        </w:rPr>
        <w:t>外交部、</w:t>
      </w:r>
      <w:r w:rsidRPr="008D1AB9">
        <w:rPr>
          <w:rFonts w:hAnsi="Arial" w:hint="eastAsia"/>
          <w:kern w:val="32"/>
          <w:szCs w:val="36"/>
        </w:rPr>
        <w:lastRenderedPageBreak/>
        <w:t>原住民委員會)</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外交部對此議題之說明：</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我政府推動「公眾外交」的主要對象以其他國家(states)及非國家成員(non-state actors)為主，包括國際組織、非政府組織、媒體、民間團體、公司及其人民等，目的在結合政府資源與民間力量，齊力發揮臺灣的魅力及優勢，以期爭取對於我國的正面觀感及支持，並藉此獲得對我國有利的政策與結果。</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bCs/>
          <w:kern w:val="32"/>
          <w:szCs w:val="36"/>
        </w:rPr>
        <w:t>另</w:t>
      </w:r>
      <w:r w:rsidRPr="008D1AB9">
        <w:rPr>
          <w:rFonts w:hAnsi="Arial" w:hint="eastAsia"/>
          <w:bCs/>
          <w:kern w:val="32"/>
          <w:szCs w:val="36"/>
        </w:rPr>
        <w:t>考量「外交是內政的延伸」，國內民意支持實為我推動「公眾外交」的要件，加以臺灣民間擁有充沛資源及創意能量，並富涵愛心、友善與熱情，是我國推動「公眾外交」源源不絕的活水及利器。因此，我推動「公眾外交」的主要對象，除上述外國政府、媒體、民間組織及其人民外，</w:t>
      </w:r>
      <w:proofErr w:type="gramStart"/>
      <w:r w:rsidR="002D4A3C" w:rsidRPr="008D1AB9">
        <w:rPr>
          <w:rFonts w:hAnsi="Arial" w:hint="eastAsia"/>
          <w:bCs/>
          <w:kern w:val="32"/>
          <w:szCs w:val="36"/>
          <w:lang w:eastAsia="zh-HK"/>
        </w:rPr>
        <w:t>該</w:t>
      </w:r>
      <w:r w:rsidRPr="008D1AB9">
        <w:rPr>
          <w:rFonts w:hAnsi="Arial" w:hint="eastAsia"/>
          <w:bCs/>
          <w:kern w:val="32"/>
          <w:szCs w:val="36"/>
        </w:rPr>
        <w:t>部亦將</w:t>
      </w:r>
      <w:proofErr w:type="gramEnd"/>
      <w:r w:rsidRPr="008D1AB9">
        <w:rPr>
          <w:rFonts w:hAnsi="Arial" w:hint="eastAsia"/>
          <w:bCs/>
          <w:kern w:val="32"/>
          <w:szCs w:val="36"/>
        </w:rPr>
        <w:t>我國內媒體、非政府組織及社會大眾納入，以期結合政府與民間資源，發揮「全民外交」的力量，全方位爭取國際社會對我的友誼與支持。</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原住民委員會對此議題之說明：</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該會推動原住民族國際事務歷來皆以向國際原住民族社會為連結目標，自組織成立迄今，首先與加拿大、</w:t>
      </w:r>
      <w:proofErr w:type="gramStart"/>
      <w:r w:rsidRPr="008D1AB9">
        <w:rPr>
          <w:rFonts w:hAnsi="Arial" w:hint="eastAsia"/>
          <w:bCs/>
          <w:kern w:val="32"/>
          <w:szCs w:val="36"/>
        </w:rPr>
        <w:t>紐</w:t>
      </w:r>
      <w:proofErr w:type="gramEnd"/>
      <w:r w:rsidRPr="008D1AB9">
        <w:rPr>
          <w:rFonts w:hAnsi="Arial" w:hint="eastAsia"/>
          <w:bCs/>
          <w:kern w:val="32"/>
          <w:szCs w:val="36"/>
        </w:rPr>
        <w:t>澳及日本等國家建立友好關係，歷來均維繫原住民族事務穩定交流，且持續探詢雙向互惠之合作事項。</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近年，基於地緣與文化相似性之考量，臺灣原住民族與東南亞及太平洋多個國家地區之人民同屬南島語族，彼此以南島文化互相連結，</w:t>
      </w:r>
      <w:proofErr w:type="gramStart"/>
      <w:r w:rsidRPr="008D1AB9">
        <w:rPr>
          <w:rFonts w:hAnsi="Arial" w:hint="eastAsia"/>
          <w:bCs/>
          <w:kern w:val="32"/>
          <w:szCs w:val="36"/>
        </w:rPr>
        <w:t>再者，</w:t>
      </w:r>
      <w:proofErr w:type="gramEnd"/>
      <w:r w:rsidRPr="008D1AB9">
        <w:rPr>
          <w:rFonts w:hAnsi="Arial" w:hint="eastAsia"/>
          <w:bCs/>
          <w:kern w:val="32"/>
          <w:szCs w:val="36"/>
        </w:rPr>
        <w:t>臺灣在太平洋地區有</w:t>
      </w:r>
      <w:r w:rsidR="00811AD6" w:rsidRPr="008D1AB9">
        <w:rPr>
          <w:rFonts w:hAnsi="Arial" w:hint="eastAsia"/>
          <w:bCs/>
          <w:kern w:val="32"/>
          <w:szCs w:val="36"/>
        </w:rPr>
        <w:t>四</w:t>
      </w:r>
      <w:r w:rsidRPr="008D1AB9">
        <w:rPr>
          <w:rFonts w:hAnsi="Arial" w:hint="eastAsia"/>
          <w:bCs/>
          <w:kern w:val="32"/>
          <w:szCs w:val="36"/>
        </w:rPr>
        <w:t>個邦交國，為增進我國與太平洋地區國家發展正式外交或非正式外交關係之重要基礎，為現階段該會推展</w:t>
      </w:r>
      <w:r w:rsidRPr="008D1AB9">
        <w:rPr>
          <w:rFonts w:hAnsi="Arial" w:hint="eastAsia"/>
          <w:bCs/>
          <w:kern w:val="32"/>
          <w:szCs w:val="36"/>
        </w:rPr>
        <w:lastRenderedPageBreak/>
        <w:t>國際交流之優先對象。</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然原住民族</w:t>
      </w:r>
      <w:proofErr w:type="gramStart"/>
      <w:r w:rsidRPr="008D1AB9">
        <w:rPr>
          <w:rFonts w:hAnsi="Arial" w:hint="eastAsia"/>
          <w:bCs/>
          <w:kern w:val="32"/>
          <w:szCs w:val="36"/>
        </w:rPr>
        <w:t>文化均因其</w:t>
      </w:r>
      <w:proofErr w:type="gramEnd"/>
      <w:r w:rsidRPr="008D1AB9">
        <w:rPr>
          <w:rFonts w:hAnsi="Arial" w:hint="eastAsia"/>
          <w:bCs/>
          <w:kern w:val="32"/>
          <w:szCs w:val="36"/>
        </w:rPr>
        <w:t>獨特而有價值，雖有外交現勢之因素影響，該會仍歡迎與各國原住民族交流，如美洲大陸之原住民族、北歐國家境內之</w:t>
      </w:r>
      <w:proofErr w:type="gramStart"/>
      <w:r w:rsidRPr="008D1AB9">
        <w:rPr>
          <w:rFonts w:hAnsi="Arial" w:hint="eastAsia"/>
          <w:bCs/>
          <w:kern w:val="32"/>
          <w:szCs w:val="36"/>
        </w:rPr>
        <w:t>薩</w:t>
      </w:r>
      <w:proofErr w:type="gramEnd"/>
      <w:r w:rsidRPr="008D1AB9">
        <w:rPr>
          <w:rFonts w:hAnsi="Arial" w:hint="eastAsia"/>
          <w:bCs/>
          <w:kern w:val="32"/>
          <w:szCs w:val="36"/>
        </w:rPr>
        <w:t>米族人等，期望繼續參與及貢獻給國際原住民族社會。</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經核，本院諮詢學者專家，與會者提到許多工作對象及方式，能否列出優先順序？如想像成交易，買方是臺灣，賣方是對方，產品可能是很多元的。從賣方來看，我們的對象要以誰為優先？對象可能有很多區分的方式，如拉丁語系、南島語系等，有沒有第一民族、原住民族？臺灣有原住民，也許可以從這個角度，優先選擇外交的對象。從買方角度來看，也是很多元。交易的產品更多，如體育、文化、原住民</w:t>
      </w:r>
      <w:r w:rsidRPr="008D1AB9">
        <w:rPr>
          <w:rFonts w:hAnsi="Arial"/>
          <w:bCs/>
          <w:kern w:val="32"/>
          <w:szCs w:val="36"/>
        </w:rPr>
        <w:t>文化藝術交流</w:t>
      </w:r>
      <w:r w:rsidRPr="008D1AB9">
        <w:rPr>
          <w:rFonts w:hAnsi="Arial" w:hint="eastAsia"/>
          <w:bCs/>
          <w:kern w:val="32"/>
          <w:szCs w:val="36"/>
        </w:rPr>
        <w:t>…</w:t>
      </w:r>
      <w:proofErr w:type="gramStart"/>
      <w:r w:rsidRPr="008D1AB9">
        <w:rPr>
          <w:rFonts w:hAnsi="標楷體"/>
          <w:bCs/>
          <w:kern w:val="32"/>
          <w:szCs w:val="36"/>
        </w:rPr>
        <w:t>…</w:t>
      </w:r>
      <w:proofErr w:type="gramEnd"/>
      <w:r w:rsidRPr="008D1AB9">
        <w:rPr>
          <w:rFonts w:hAnsi="Arial" w:hint="eastAsia"/>
          <w:bCs/>
          <w:kern w:val="32"/>
          <w:szCs w:val="36"/>
        </w:rPr>
        <w:t>等。政府相關主管機關需要列出優先順序，才能有較好的推動策略。</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據上，原住民</w:t>
      </w:r>
      <w:r w:rsidRPr="008D1AB9">
        <w:rPr>
          <w:rFonts w:hAnsi="Arial"/>
          <w:bCs/>
          <w:kern w:val="32"/>
          <w:szCs w:val="36"/>
        </w:rPr>
        <w:t>文化藝術交流可作為文化外交之種子</w:t>
      </w:r>
      <w:r w:rsidRPr="008D1AB9">
        <w:rPr>
          <w:rFonts w:hAnsi="Arial" w:hint="eastAsia"/>
          <w:bCs/>
          <w:kern w:val="32"/>
          <w:szCs w:val="36"/>
        </w:rPr>
        <w:t>，厚植原住民族文化外交實力，進而在國際上正面呈現臺灣形象，對提升公眾</w:t>
      </w:r>
      <w:proofErr w:type="gramStart"/>
      <w:r w:rsidRPr="008D1AB9">
        <w:rPr>
          <w:rFonts w:hAnsi="Arial" w:hint="eastAsia"/>
          <w:bCs/>
          <w:kern w:val="32"/>
          <w:szCs w:val="36"/>
        </w:rPr>
        <w:t>外交著</w:t>
      </w:r>
      <w:proofErr w:type="gramEnd"/>
      <w:r w:rsidRPr="008D1AB9">
        <w:rPr>
          <w:rFonts w:hAnsi="Arial" w:hint="eastAsia"/>
          <w:bCs/>
          <w:kern w:val="32"/>
          <w:szCs w:val="36"/>
        </w:rPr>
        <w:t>有效益；另</w:t>
      </w:r>
      <w:r w:rsidRPr="008D1AB9">
        <w:rPr>
          <w:rFonts w:hAnsi="Arial"/>
          <w:bCs/>
          <w:kern w:val="32"/>
          <w:szCs w:val="36"/>
        </w:rPr>
        <w:t>臺灣原住民族文化為南島文化圈之重要資產，亦為我國文化外交最具代表性之軟實力</w:t>
      </w:r>
      <w:r w:rsidRPr="008D1AB9">
        <w:rPr>
          <w:rFonts w:hAnsi="Arial" w:hint="eastAsia"/>
          <w:bCs/>
          <w:kern w:val="32"/>
          <w:szCs w:val="36"/>
        </w:rPr>
        <w:t>，</w:t>
      </w:r>
      <w:r w:rsidRPr="008D1AB9">
        <w:rPr>
          <w:rFonts w:hAnsi="Arial"/>
          <w:bCs/>
          <w:kern w:val="32"/>
          <w:szCs w:val="36"/>
        </w:rPr>
        <w:t>文化外交</w:t>
      </w:r>
      <w:r w:rsidRPr="008D1AB9">
        <w:rPr>
          <w:rFonts w:hAnsi="Arial" w:hint="eastAsia"/>
          <w:bCs/>
          <w:kern w:val="32"/>
          <w:szCs w:val="36"/>
        </w:rPr>
        <w:t>則可為臺灣</w:t>
      </w:r>
      <w:r w:rsidRPr="008D1AB9">
        <w:rPr>
          <w:rFonts w:hAnsi="Arial"/>
          <w:bCs/>
          <w:kern w:val="32"/>
          <w:szCs w:val="36"/>
        </w:rPr>
        <w:t>發展國際空間</w:t>
      </w:r>
      <w:r w:rsidRPr="008D1AB9">
        <w:rPr>
          <w:rFonts w:hAnsi="Arial" w:hint="eastAsia"/>
          <w:bCs/>
          <w:kern w:val="32"/>
          <w:szCs w:val="36"/>
        </w:rPr>
        <w:t>之</w:t>
      </w:r>
      <w:r w:rsidRPr="008D1AB9">
        <w:rPr>
          <w:rFonts w:hAnsi="Arial"/>
          <w:bCs/>
          <w:kern w:val="32"/>
          <w:szCs w:val="36"/>
        </w:rPr>
        <w:t>戰略</w:t>
      </w:r>
      <w:r w:rsidRPr="008D1AB9">
        <w:rPr>
          <w:rFonts w:hAnsi="Arial" w:hint="eastAsia"/>
          <w:bCs/>
          <w:kern w:val="32"/>
          <w:szCs w:val="36"/>
        </w:rPr>
        <w:t>。因此，為落實</w:t>
      </w:r>
      <w:r w:rsidRPr="008D1AB9">
        <w:rPr>
          <w:rFonts w:hAnsi="Arial"/>
          <w:bCs/>
          <w:kern w:val="32"/>
          <w:szCs w:val="36"/>
        </w:rPr>
        <w:t>政府應積極促進原住民族與國際原住民族之交流與合作</w:t>
      </w:r>
      <w:r w:rsidRPr="008D1AB9">
        <w:rPr>
          <w:rFonts w:hAnsi="Arial" w:hint="eastAsia"/>
          <w:bCs/>
          <w:kern w:val="32"/>
          <w:szCs w:val="36"/>
        </w:rPr>
        <w:t>之權責，外交部</w:t>
      </w:r>
      <w:proofErr w:type="gramStart"/>
      <w:r w:rsidRPr="008D1AB9">
        <w:rPr>
          <w:rFonts w:hAnsi="Arial" w:hint="eastAsia"/>
          <w:bCs/>
          <w:kern w:val="32"/>
          <w:szCs w:val="36"/>
        </w:rPr>
        <w:t>允</w:t>
      </w:r>
      <w:proofErr w:type="gramEnd"/>
      <w:r w:rsidRPr="008D1AB9">
        <w:rPr>
          <w:rFonts w:hAnsi="Arial" w:hint="eastAsia"/>
          <w:bCs/>
          <w:kern w:val="32"/>
          <w:szCs w:val="36"/>
        </w:rPr>
        <w:t>應賡續與主管我國原住民事務之原民會、民間團體及南太各友邦國家外交暨文化部門保持密切聯繫，列出工作對象及方式之優先順序，並對相關議題及建議提供有關協助與支援，以強化我與南島民族等相關國家原住民文化之交流及合作關係。</w:t>
      </w:r>
    </w:p>
    <w:p w:rsidR="00410059" w:rsidRPr="008D1AB9" w:rsidRDefault="00410059" w:rsidP="00800274">
      <w:pPr>
        <w:numPr>
          <w:ilvl w:val="1"/>
          <w:numId w:val="6"/>
        </w:numPr>
        <w:spacing w:line="440" w:lineRule="exact"/>
        <w:outlineLvl w:val="1"/>
        <w:rPr>
          <w:rFonts w:hAnsi="Arial"/>
          <w:b/>
          <w:bCs/>
          <w:kern w:val="32"/>
          <w:szCs w:val="48"/>
        </w:rPr>
      </w:pPr>
      <w:r w:rsidRPr="008D1AB9">
        <w:rPr>
          <w:rFonts w:hAnsi="Arial"/>
          <w:b/>
          <w:bCs/>
          <w:kern w:val="32"/>
          <w:szCs w:val="48"/>
        </w:rPr>
        <w:t>文化外交的政治性較低，屬於</w:t>
      </w:r>
      <w:r w:rsidRPr="008D1AB9">
        <w:rPr>
          <w:rFonts w:hAnsi="Arial" w:hint="eastAsia"/>
          <w:b/>
          <w:bCs/>
          <w:kern w:val="32"/>
          <w:szCs w:val="48"/>
        </w:rPr>
        <w:t>公眾外交</w:t>
      </w:r>
      <w:r w:rsidRPr="008D1AB9">
        <w:rPr>
          <w:rFonts w:hAnsi="Arial"/>
          <w:b/>
          <w:bCs/>
          <w:kern w:val="32"/>
          <w:szCs w:val="48"/>
        </w:rPr>
        <w:t>軟性長期的</w:t>
      </w:r>
      <w:r w:rsidRPr="008D1AB9">
        <w:rPr>
          <w:rFonts w:hAnsi="Arial" w:hint="eastAsia"/>
          <w:b/>
          <w:bCs/>
          <w:kern w:val="32"/>
          <w:szCs w:val="48"/>
        </w:rPr>
        <w:t>重要</w:t>
      </w:r>
      <w:r w:rsidRPr="008D1AB9">
        <w:rPr>
          <w:rFonts w:hAnsi="Arial"/>
          <w:b/>
          <w:bCs/>
          <w:kern w:val="32"/>
          <w:szCs w:val="48"/>
        </w:rPr>
        <w:t>作法，以文化外交為重要內涵之公眾外交實為我</w:t>
      </w:r>
      <w:r w:rsidRPr="008D1AB9">
        <w:rPr>
          <w:rFonts w:hAnsi="Arial"/>
          <w:b/>
          <w:bCs/>
          <w:kern w:val="32"/>
          <w:szCs w:val="48"/>
        </w:rPr>
        <w:lastRenderedPageBreak/>
        <w:t>可善加運用的政策工具。</w:t>
      </w:r>
      <w:proofErr w:type="gramStart"/>
      <w:r w:rsidRPr="008D1AB9">
        <w:rPr>
          <w:rFonts w:hAnsi="Arial" w:hint="eastAsia"/>
          <w:b/>
          <w:bCs/>
          <w:kern w:val="32"/>
          <w:szCs w:val="48"/>
        </w:rPr>
        <w:t>爰</w:t>
      </w:r>
      <w:proofErr w:type="gramEnd"/>
      <w:r w:rsidRPr="008D1AB9">
        <w:rPr>
          <w:rFonts w:hAnsi="Arial" w:hint="eastAsia"/>
          <w:b/>
          <w:bCs/>
          <w:kern w:val="32"/>
          <w:szCs w:val="48"/>
        </w:rPr>
        <w:t>此，政府允應建立整體性的文化外交藍圖，透過文化中介機構及藉由網絡治理加強文化外交；另應</w:t>
      </w:r>
      <w:proofErr w:type="gramStart"/>
      <w:r w:rsidRPr="008D1AB9">
        <w:rPr>
          <w:rFonts w:hAnsi="Arial" w:hint="eastAsia"/>
          <w:b/>
          <w:bCs/>
          <w:kern w:val="32"/>
          <w:szCs w:val="48"/>
        </w:rPr>
        <w:t>挹</w:t>
      </w:r>
      <w:proofErr w:type="gramEnd"/>
      <w:r w:rsidRPr="008D1AB9">
        <w:rPr>
          <w:rFonts w:hAnsi="Arial" w:hint="eastAsia"/>
          <w:b/>
          <w:bCs/>
          <w:kern w:val="32"/>
          <w:szCs w:val="48"/>
        </w:rPr>
        <w:t>注更多外交資源，加強跨部會橫向連結並整合各部會資源，共同推動文化外交，將有利提升我方推動公眾外交之成效：</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外交部掌理涉外文化事務之統合規劃、協調及監督等事項，外交部組織法第2條第1項第2款定有明文；</w:t>
      </w:r>
      <w:proofErr w:type="gramStart"/>
      <w:r w:rsidRPr="008D1AB9">
        <w:rPr>
          <w:rFonts w:hAnsi="Arial" w:hint="eastAsia"/>
          <w:bCs/>
          <w:kern w:val="32"/>
          <w:szCs w:val="36"/>
        </w:rPr>
        <w:t>文化部掌理</w:t>
      </w:r>
      <w:proofErr w:type="gramEnd"/>
      <w:r w:rsidRPr="008D1AB9">
        <w:rPr>
          <w:rFonts w:hAnsi="Arial" w:hint="eastAsia"/>
          <w:bCs/>
          <w:kern w:val="32"/>
          <w:szCs w:val="36"/>
        </w:rPr>
        <w:t>國際文化交流事務之規劃、輔導、獎勵及推動等事項，文化部組織法第2條第1項第8款亦有明文規定。</w:t>
      </w:r>
    </w:p>
    <w:p w:rsidR="00410059" w:rsidRPr="008D1AB9" w:rsidRDefault="00410059" w:rsidP="00800274">
      <w:pPr>
        <w:numPr>
          <w:ilvl w:val="2"/>
          <w:numId w:val="6"/>
        </w:numPr>
        <w:spacing w:line="440" w:lineRule="exact"/>
        <w:outlineLvl w:val="2"/>
        <w:rPr>
          <w:rFonts w:hAnsi="Arial"/>
          <w:bCs/>
          <w:kern w:val="32"/>
          <w:szCs w:val="36"/>
        </w:rPr>
      </w:pPr>
      <w:r w:rsidRPr="008D1AB9">
        <w:rPr>
          <w:rFonts w:ascii="新細明體" w:eastAsia="新細明體" w:hAnsi="新細明體" w:hint="eastAsia"/>
          <w:bCs/>
          <w:kern w:val="32"/>
          <w:szCs w:val="36"/>
        </w:rPr>
        <w:t>「</w:t>
      </w:r>
      <w:r w:rsidRPr="008D1AB9">
        <w:rPr>
          <w:rFonts w:hAnsi="Arial" w:hint="eastAsia"/>
          <w:bCs/>
          <w:kern w:val="32"/>
          <w:szCs w:val="36"/>
        </w:rPr>
        <w:t>文化交流</w:t>
      </w:r>
      <w:r w:rsidRPr="008D1AB9">
        <w:rPr>
          <w:rFonts w:hAnsi="標楷體" w:hint="eastAsia"/>
          <w:bCs/>
          <w:kern w:val="32"/>
          <w:szCs w:val="36"/>
        </w:rPr>
        <w:t>」</w:t>
      </w:r>
      <w:r w:rsidRPr="008D1AB9">
        <w:rPr>
          <w:rFonts w:hAnsi="Arial" w:hint="eastAsia"/>
          <w:bCs/>
          <w:kern w:val="32"/>
          <w:szCs w:val="36"/>
        </w:rPr>
        <w:t>計畫目標及策略-多面向拓展文化外交，與各部會整合推動文化外交：</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我國文化主管機關文化部業務執掌明定「文化交流」為其工作之一，文化</w:t>
      </w:r>
      <w:proofErr w:type="gramStart"/>
      <w:r w:rsidRPr="008D1AB9">
        <w:rPr>
          <w:rFonts w:hAnsi="Arial" w:hint="eastAsia"/>
          <w:bCs/>
          <w:kern w:val="32"/>
          <w:szCs w:val="36"/>
        </w:rPr>
        <w:t>部所責</w:t>
      </w:r>
      <w:proofErr w:type="gramEnd"/>
      <w:r w:rsidRPr="008D1AB9">
        <w:rPr>
          <w:rFonts w:hAnsi="Arial" w:hint="eastAsia"/>
          <w:bCs/>
          <w:kern w:val="32"/>
          <w:szCs w:val="36"/>
        </w:rPr>
        <w:t>之「文化交流」業務，主管單位為文化交流司，計畫目標確立為「（一）國際合作在地化。（二）在地合作國際化。（三）行銷國家品牌及經典作品進入國際。」；計畫策略為「（一）</w:t>
      </w:r>
      <w:r w:rsidRPr="008D1AB9">
        <w:rPr>
          <w:rFonts w:hAnsi="Arial" w:hint="eastAsia"/>
          <w:b/>
          <w:bCs/>
          <w:kern w:val="32"/>
          <w:szCs w:val="36"/>
          <w:u w:val="single"/>
        </w:rPr>
        <w:t>多面向拓展文化外交</w:t>
      </w:r>
      <w:r w:rsidRPr="008D1AB9">
        <w:rPr>
          <w:rFonts w:hAnsi="Arial" w:hint="eastAsia"/>
          <w:bCs/>
          <w:kern w:val="32"/>
          <w:szCs w:val="36"/>
        </w:rPr>
        <w:t>，讓世界走進臺灣，促成「國際合作在地化。（二）持續將臺灣的文化創作推向世界，讓臺灣走進世界，達成「在地文化的國際化。」在向外國推廣方面，讓臺灣被看見，取得外國人士對我國之欣賞與認同等，為目前政策能把握之重點。</w:t>
      </w:r>
      <w:proofErr w:type="gramStart"/>
      <w:r w:rsidRPr="008D1AB9">
        <w:rPr>
          <w:rFonts w:hAnsi="Arial" w:hint="eastAsia"/>
          <w:bCs/>
          <w:kern w:val="32"/>
          <w:szCs w:val="36"/>
        </w:rPr>
        <w:t>文化部的國際</w:t>
      </w:r>
      <w:proofErr w:type="gramEnd"/>
      <w:r w:rsidRPr="008D1AB9">
        <w:rPr>
          <w:rFonts w:hAnsi="Arial" w:hint="eastAsia"/>
          <w:bCs/>
          <w:kern w:val="32"/>
          <w:szCs w:val="36"/>
        </w:rPr>
        <w:t>交流政策所載之「國際文化在地化」，宗旨在於將國際資源引入國內，國際合作的輸入如國際論壇，外賓來台等。「在地文化國際化」則是臺灣文化的國際推廣展現 (以各項補助計畫、巡演計畫的方式達成)。另外尚有行銷國家品牌及經典作品進入國際、海外文化據點對外國的交流、</w:t>
      </w:r>
      <w:r w:rsidRPr="008D1AB9">
        <w:rPr>
          <w:rFonts w:hAnsi="Arial" w:hint="eastAsia"/>
          <w:b/>
          <w:bCs/>
          <w:kern w:val="32"/>
          <w:szCs w:val="36"/>
          <w:u w:val="single"/>
        </w:rPr>
        <w:t>與各部會整合推動文化外交</w:t>
      </w:r>
      <w:r w:rsidRPr="008D1AB9">
        <w:rPr>
          <w:rFonts w:hAnsi="Arial" w:hint="eastAsia"/>
          <w:bCs/>
          <w:kern w:val="32"/>
          <w:szCs w:val="36"/>
        </w:rPr>
        <w:t>、與國外主流藝術機構合作，以及文化行政人才培育等等</w:t>
      </w:r>
      <w:r w:rsidRPr="008D1AB9">
        <w:rPr>
          <w:rFonts w:hAnsi="Arial"/>
          <w:bCs/>
          <w:kern w:val="32"/>
          <w:szCs w:val="36"/>
          <w:vertAlign w:val="superscript"/>
        </w:rPr>
        <w:footnoteReference w:id="27"/>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lastRenderedPageBreak/>
        <w:t>文化外交定義：</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文化外交(cultural diplomacy)普遍被認為是公共外交(public diplomacy)項下的次要觀念。目前學界對於文化外交的定義及適當的利害關係人，仍未有</w:t>
      </w:r>
      <w:proofErr w:type="gramStart"/>
      <w:r w:rsidRPr="008D1AB9">
        <w:rPr>
          <w:rFonts w:hAnsi="Arial" w:hint="eastAsia"/>
          <w:bCs/>
          <w:kern w:val="32"/>
          <w:szCs w:val="36"/>
        </w:rPr>
        <w:t>清楚的</w:t>
      </w:r>
      <w:proofErr w:type="gramEnd"/>
      <w:r w:rsidRPr="008D1AB9">
        <w:rPr>
          <w:rFonts w:hAnsi="Arial" w:hint="eastAsia"/>
          <w:bCs/>
          <w:kern w:val="32"/>
          <w:szCs w:val="36"/>
        </w:rPr>
        <w:t>界定及共識。最廣為被引用的定義出自美國政府藝術與文化中心(Center for Arts and Culture)於2003年委託政治科學家Milton C. Cummings撰寫出版的</w:t>
      </w:r>
      <w:proofErr w:type="gramStart"/>
      <w:r w:rsidRPr="008D1AB9">
        <w:rPr>
          <w:rFonts w:hAnsi="Arial" w:hint="eastAsia"/>
          <w:bCs/>
          <w:kern w:val="32"/>
          <w:szCs w:val="36"/>
        </w:rPr>
        <w:t>《</w:t>
      </w:r>
      <w:proofErr w:type="gramEnd"/>
      <w:r w:rsidRPr="008D1AB9">
        <w:rPr>
          <w:rFonts w:hAnsi="Arial" w:hint="eastAsia"/>
          <w:bCs/>
          <w:kern w:val="32"/>
          <w:szCs w:val="36"/>
        </w:rPr>
        <w:t>文化外交和美國政府：調查報告</w:t>
      </w:r>
      <w:proofErr w:type="gramStart"/>
      <w:r w:rsidRPr="008D1AB9">
        <w:rPr>
          <w:rFonts w:hAnsi="Arial" w:hint="eastAsia"/>
          <w:bCs/>
          <w:kern w:val="32"/>
          <w:szCs w:val="36"/>
        </w:rPr>
        <w:t>》</w:t>
      </w:r>
      <w:proofErr w:type="gramEnd"/>
      <w:r w:rsidRPr="008D1AB9">
        <w:rPr>
          <w:rFonts w:hAnsi="Arial" w:hint="eastAsia"/>
          <w:bCs/>
          <w:kern w:val="32"/>
          <w:szCs w:val="36"/>
        </w:rPr>
        <w:t>(</w:t>
      </w:r>
      <w:r w:rsidRPr="008D1AB9">
        <w:rPr>
          <w:rFonts w:hAnsi="Arial" w:hint="eastAsia"/>
          <w:bCs/>
          <w:iCs/>
          <w:kern w:val="32"/>
          <w:szCs w:val="36"/>
        </w:rPr>
        <w:t>Cultural Diplomacy and the United States Government: A Survey)，</w:t>
      </w:r>
      <w:r w:rsidRPr="008D1AB9">
        <w:rPr>
          <w:rFonts w:hAnsi="Arial" w:hint="eastAsia"/>
          <w:bCs/>
          <w:kern w:val="32"/>
          <w:szCs w:val="36"/>
        </w:rPr>
        <w:t>其定義文化外交為：「國家和人民之間理念、資訊、藝術和其他文化層面的交流，以促進雙邊的認識」。此定義範圍十分寬鬆，且未將文化外交限縮為政府專屬事務。然而，英國外交學者Mitchell在其經典著作《國際文化關係》(</w:t>
      </w:r>
      <w:r w:rsidRPr="008D1AB9">
        <w:rPr>
          <w:rFonts w:hAnsi="Arial" w:hint="eastAsia"/>
          <w:bCs/>
          <w:iCs/>
          <w:kern w:val="32"/>
          <w:szCs w:val="36"/>
        </w:rPr>
        <w:t>International Cultural Relations</w:t>
      </w:r>
      <w:r w:rsidRPr="008D1AB9">
        <w:rPr>
          <w:rFonts w:hAnsi="Arial" w:hint="eastAsia"/>
          <w:bCs/>
          <w:kern w:val="32"/>
          <w:szCs w:val="36"/>
        </w:rPr>
        <w:t>)中指出，文化外交根本上是政府事務，他認為文化外交有二個層次的意義，第一是正式文化條約的協商，由二個政府同意，促進或簽署同意文化交流。第二層意義是這些協議的執行，以及文化關係於它們之間的流動。美國前外交官Richard Arndt則認為，文化外交僅能被認為是：「發生在正式外交人員</w:t>
      </w:r>
      <w:proofErr w:type="gramStart"/>
      <w:r w:rsidRPr="008D1AB9">
        <w:rPr>
          <w:rFonts w:hAnsi="Arial" w:hint="eastAsia"/>
          <w:bCs/>
          <w:kern w:val="32"/>
          <w:szCs w:val="36"/>
        </w:rPr>
        <w:t>之間，</w:t>
      </w:r>
      <w:proofErr w:type="gramEnd"/>
      <w:r w:rsidRPr="008D1AB9">
        <w:rPr>
          <w:rFonts w:hAnsi="Arial" w:hint="eastAsia"/>
          <w:bCs/>
          <w:kern w:val="32"/>
          <w:szCs w:val="36"/>
        </w:rPr>
        <w:t>服務於國家政府，試圖去塑造和調頻此文化外交中自然和廣泛的文化關係，</w:t>
      </w:r>
      <w:proofErr w:type="gramStart"/>
      <w:r w:rsidRPr="008D1AB9">
        <w:rPr>
          <w:rFonts w:hAnsi="Arial" w:hint="eastAsia"/>
          <w:bCs/>
          <w:kern w:val="32"/>
          <w:szCs w:val="36"/>
        </w:rPr>
        <w:t>以增堆國家</w:t>
      </w:r>
      <w:proofErr w:type="gramEnd"/>
      <w:r w:rsidRPr="008D1AB9">
        <w:rPr>
          <w:rFonts w:hAnsi="Arial" w:hint="eastAsia"/>
          <w:bCs/>
          <w:kern w:val="32"/>
          <w:szCs w:val="36"/>
        </w:rPr>
        <w:t>利益」</w:t>
      </w:r>
      <w:r w:rsidRPr="008D1AB9">
        <w:rPr>
          <w:rFonts w:hAnsi="Arial"/>
          <w:bCs/>
          <w:kern w:val="32"/>
          <w:szCs w:val="36"/>
          <w:vertAlign w:val="superscript"/>
        </w:rPr>
        <w:footnoteReference w:id="28"/>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外交部辦理文化外交情形：</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該部相關策略規劃-以工具取向，運用</w:t>
      </w:r>
      <w:r w:rsidRPr="008D1AB9">
        <w:rPr>
          <w:rFonts w:ascii="新細明體" w:eastAsia="新細明體" w:hAnsi="新細明體" w:hint="eastAsia"/>
          <w:kern w:val="32"/>
          <w:szCs w:val="36"/>
        </w:rPr>
        <w:t>「</w:t>
      </w:r>
      <w:r w:rsidRPr="008D1AB9">
        <w:rPr>
          <w:rFonts w:hAnsi="Arial" w:hint="eastAsia"/>
          <w:kern w:val="32"/>
          <w:szCs w:val="36"/>
        </w:rPr>
        <w:t>文化外</w:t>
      </w:r>
      <w:r w:rsidRPr="008D1AB9">
        <w:rPr>
          <w:rFonts w:hAnsi="Arial" w:hint="eastAsia"/>
          <w:kern w:val="32"/>
          <w:szCs w:val="36"/>
        </w:rPr>
        <w:lastRenderedPageBreak/>
        <w:t>交</w:t>
      </w:r>
      <w:r w:rsidRPr="008D1AB9">
        <w:rPr>
          <w:rFonts w:hAnsi="標楷體" w:hint="eastAsia"/>
          <w:kern w:val="32"/>
          <w:szCs w:val="36"/>
        </w:rPr>
        <w:t>」</w:t>
      </w:r>
      <w:r w:rsidRPr="008D1AB9">
        <w:rPr>
          <w:rFonts w:hAnsi="Arial" w:hint="eastAsia"/>
          <w:kern w:val="32"/>
          <w:szCs w:val="36"/>
        </w:rPr>
        <w:t>工具打造及行銷我國優質形象：</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積極推動文化外交，包括鼓勵我青年藝術家在國外藝術中心或駐外</w:t>
      </w:r>
      <w:proofErr w:type="gramStart"/>
      <w:r w:rsidRPr="008D1AB9">
        <w:rPr>
          <w:rFonts w:hAnsi="Arial" w:hint="eastAsia"/>
          <w:kern w:val="32"/>
          <w:szCs w:val="36"/>
        </w:rPr>
        <w:t>館處策展</w:t>
      </w:r>
      <w:proofErr w:type="gramEnd"/>
      <w:r w:rsidRPr="008D1AB9">
        <w:rPr>
          <w:rFonts w:hAnsi="Arial" w:hint="eastAsia"/>
          <w:kern w:val="32"/>
          <w:szCs w:val="36"/>
        </w:rPr>
        <w:t>、鼓勵及協助國內藝術家赴海外參展、邀請國內知名主廚赴海外舉辦臺灣美食節、積極在海外設置「臺灣書院」據點與聯絡點及協助我國民間企業及設計團隊參加海外精品展、國際創意節，以助臺灣精品及各類創意產品行銷世界，拓展臺灣文化軟實力</w:t>
      </w:r>
      <w:r w:rsidR="00FD6829" w:rsidRPr="008D1AB9">
        <w:rPr>
          <w:rFonts w:hAnsi="標楷體"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我國整體公眾外交策略係自政治、人道、文教、醫療及環境領域著手，以「民主人權、人道慈善、多元文化、優質</w:t>
      </w:r>
      <w:proofErr w:type="gramStart"/>
      <w:r w:rsidRPr="008D1AB9">
        <w:rPr>
          <w:rFonts w:hAnsi="Arial" w:hint="eastAsia"/>
          <w:kern w:val="32"/>
          <w:szCs w:val="36"/>
        </w:rPr>
        <w:t>醫</w:t>
      </w:r>
      <w:proofErr w:type="gramEnd"/>
      <w:r w:rsidRPr="008D1AB9">
        <w:rPr>
          <w:rFonts w:hAnsi="Arial" w:hint="eastAsia"/>
          <w:kern w:val="32"/>
          <w:szCs w:val="36"/>
        </w:rPr>
        <w:t>衛、永續發展」為核心價值行銷我國鮮明及優質的國家形象，相關策略執行工具包括：國際傳播、數位外交、文化外交、觀光旅遊、臺灣精品、國際交流計畫、學術、體育、僑民、城市鏈結及非政府組織等多元途徑，此涉及我政府不同機關之權責業管，包括文化部、教育部、行政院農委會、僑委會、</w:t>
      </w:r>
      <w:proofErr w:type="gramStart"/>
      <w:r w:rsidRPr="008D1AB9">
        <w:rPr>
          <w:rFonts w:hAnsi="Arial" w:hint="eastAsia"/>
          <w:kern w:val="32"/>
          <w:szCs w:val="36"/>
        </w:rPr>
        <w:t>衛福部</w:t>
      </w:r>
      <w:proofErr w:type="gramEnd"/>
      <w:r w:rsidRPr="008D1AB9">
        <w:rPr>
          <w:rFonts w:hAnsi="Arial" w:hint="eastAsia"/>
          <w:kern w:val="32"/>
          <w:szCs w:val="36"/>
        </w:rPr>
        <w:t>、經濟部國貿局、各縣（市）政府等。</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另為掌握我駐外館處對外推動公眾及</w:t>
      </w:r>
      <w:r w:rsidRPr="008D1AB9">
        <w:rPr>
          <w:rFonts w:hAnsi="Arial" w:hint="eastAsia"/>
          <w:b/>
          <w:kern w:val="32"/>
          <w:szCs w:val="36"/>
          <w:u w:val="single"/>
        </w:rPr>
        <w:t>文化外交</w:t>
      </w:r>
      <w:r w:rsidRPr="008D1AB9">
        <w:rPr>
          <w:rFonts w:hAnsi="Arial" w:hint="eastAsia"/>
          <w:kern w:val="32"/>
          <w:szCs w:val="36"/>
        </w:rPr>
        <w:t>之績效，該部每年於考評各駐外</w:t>
      </w:r>
      <w:proofErr w:type="gramStart"/>
      <w:r w:rsidRPr="008D1AB9">
        <w:rPr>
          <w:rFonts w:hAnsi="Arial" w:hint="eastAsia"/>
          <w:kern w:val="32"/>
          <w:szCs w:val="36"/>
        </w:rPr>
        <w:t>館處館</w:t>
      </w:r>
      <w:proofErr w:type="gramEnd"/>
      <w:r w:rsidRPr="008D1AB9">
        <w:rPr>
          <w:rFonts w:hAnsi="Arial" w:hint="eastAsia"/>
          <w:kern w:val="32"/>
          <w:szCs w:val="36"/>
        </w:rPr>
        <w:t>（處）長之年終績效時，</w:t>
      </w:r>
      <w:proofErr w:type="gramStart"/>
      <w:r w:rsidRPr="008D1AB9">
        <w:rPr>
          <w:rFonts w:hAnsi="Arial" w:hint="eastAsia"/>
          <w:kern w:val="32"/>
          <w:szCs w:val="36"/>
        </w:rPr>
        <w:t>亦均將各</w:t>
      </w:r>
      <w:proofErr w:type="gramEnd"/>
      <w:r w:rsidRPr="008D1AB9">
        <w:rPr>
          <w:rFonts w:hAnsi="Arial" w:hint="eastAsia"/>
          <w:kern w:val="32"/>
          <w:szCs w:val="36"/>
        </w:rPr>
        <w:t>駐外館處全年發布之外館消息則數，舉辦或參與駐地文化活動、影展及商展之次數，促成駐地文教及藝術單位合作執行文化部「臺灣書院聯絡點文化光點計畫」之項數，以及協助辦理外交小尖兵、國際青年大使、農業青年大使等青年交流專案等，均納入其年終考評之內，</w:t>
      </w:r>
      <w:proofErr w:type="gramStart"/>
      <w:r w:rsidRPr="008D1AB9">
        <w:rPr>
          <w:rFonts w:hAnsi="Arial" w:hint="eastAsia"/>
          <w:kern w:val="32"/>
          <w:szCs w:val="36"/>
        </w:rPr>
        <w:t>以據以</w:t>
      </w:r>
      <w:proofErr w:type="gramEnd"/>
      <w:r w:rsidRPr="008D1AB9">
        <w:rPr>
          <w:rFonts w:hAnsi="Arial" w:hint="eastAsia"/>
          <w:kern w:val="32"/>
          <w:szCs w:val="36"/>
        </w:rPr>
        <w:t>掌握各駐外館處推動公眾外交之努力及效益。</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文化部辦理文化外交之具體作為及成效：</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國際合作在地化：</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持續促成國際機構、組織來</w:t>
      </w:r>
      <w:proofErr w:type="gramStart"/>
      <w:r w:rsidRPr="008D1AB9">
        <w:rPr>
          <w:rFonts w:hAnsi="Arial" w:hint="eastAsia"/>
          <w:bCs/>
          <w:kern w:val="32"/>
          <w:szCs w:val="36"/>
        </w:rPr>
        <w:t>臺</w:t>
      </w:r>
      <w:proofErr w:type="gramEnd"/>
      <w:r w:rsidRPr="008D1AB9">
        <w:rPr>
          <w:rFonts w:hAnsi="Arial" w:hint="eastAsia"/>
          <w:bCs/>
          <w:kern w:val="32"/>
          <w:szCs w:val="36"/>
        </w:rPr>
        <w:t>設點或進行合</w:t>
      </w:r>
      <w:r w:rsidRPr="008D1AB9">
        <w:rPr>
          <w:rFonts w:hAnsi="Arial" w:hint="eastAsia"/>
          <w:bCs/>
          <w:kern w:val="32"/>
          <w:szCs w:val="36"/>
        </w:rPr>
        <w:lastRenderedPageBreak/>
        <w:t>作：如107年促成「國際生活藝術組織」(Living Arts International, LAI)來</w:t>
      </w:r>
      <w:proofErr w:type="gramStart"/>
      <w:r w:rsidRPr="008D1AB9">
        <w:rPr>
          <w:rFonts w:hAnsi="Arial" w:hint="eastAsia"/>
          <w:bCs/>
          <w:kern w:val="32"/>
          <w:szCs w:val="36"/>
        </w:rPr>
        <w:t>臺</w:t>
      </w:r>
      <w:proofErr w:type="gramEnd"/>
      <w:r w:rsidRPr="008D1AB9">
        <w:rPr>
          <w:rFonts w:hAnsi="Arial" w:hint="eastAsia"/>
          <w:bCs/>
          <w:kern w:val="32"/>
          <w:szCs w:val="36"/>
        </w:rPr>
        <w:t>設點，推動我藝文工作者參與跨國合作計畫；108年促成國際人權博物館聯盟於</w:t>
      </w:r>
      <w:r w:rsidR="002D4A3C" w:rsidRPr="008D1AB9">
        <w:rPr>
          <w:rFonts w:hAnsi="Arial" w:hint="eastAsia"/>
          <w:bCs/>
          <w:kern w:val="32"/>
          <w:szCs w:val="36"/>
          <w:lang w:eastAsia="zh-HK"/>
        </w:rPr>
        <w:t>該</w:t>
      </w:r>
      <w:r w:rsidRPr="008D1AB9">
        <w:rPr>
          <w:rFonts w:hAnsi="Arial" w:hint="eastAsia"/>
          <w:bCs/>
          <w:kern w:val="32"/>
          <w:szCs w:val="36"/>
        </w:rPr>
        <w:t>部所屬國家人權博物館設立國際人權博物館聯盟亞太分會（Federation of International Human Rights Museums</w:t>
      </w:r>
      <w:proofErr w:type="gramStart"/>
      <w:r w:rsidRPr="008D1AB9">
        <w:rPr>
          <w:rFonts w:hAnsi="Arial" w:hint="eastAsia"/>
          <w:bCs/>
          <w:kern w:val="32"/>
          <w:szCs w:val="36"/>
        </w:rPr>
        <w:t>–</w:t>
      </w:r>
      <w:proofErr w:type="gramEnd"/>
      <w:r w:rsidRPr="008D1AB9">
        <w:rPr>
          <w:rFonts w:hAnsi="Arial" w:hint="eastAsia"/>
          <w:bCs/>
          <w:kern w:val="32"/>
          <w:szCs w:val="36"/>
        </w:rPr>
        <w:t>Asia-Pacific，FIHRM-AP），作為推動臺灣人權工作，促進臺灣與國際人權博物館及組織接軌的重要平台。另持續與重要藝文組織英國文化協會(British Council)、世界民族音樂工作坊(Ethno World)及瑞士國際組織Helvetas合作，推動我藝文工作者參與跨國合作計畫。</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與駐</w:t>
      </w:r>
      <w:proofErr w:type="gramStart"/>
      <w:r w:rsidRPr="008D1AB9">
        <w:rPr>
          <w:rFonts w:hAnsi="Arial" w:hint="eastAsia"/>
          <w:bCs/>
          <w:kern w:val="32"/>
          <w:szCs w:val="36"/>
        </w:rPr>
        <w:t>臺</w:t>
      </w:r>
      <w:proofErr w:type="gramEnd"/>
      <w:r w:rsidRPr="008D1AB9">
        <w:rPr>
          <w:rFonts w:hAnsi="Arial" w:hint="eastAsia"/>
          <w:bCs/>
          <w:kern w:val="32"/>
          <w:szCs w:val="36"/>
        </w:rPr>
        <w:t>機構、組織合作辦理文化交流活動，如辦理歐洲論壇、</w:t>
      </w:r>
      <w:proofErr w:type="gramStart"/>
      <w:r w:rsidRPr="008D1AB9">
        <w:rPr>
          <w:rFonts w:hAnsi="Arial" w:hint="eastAsia"/>
          <w:bCs/>
          <w:kern w:val="32"/>
          <w:szCs w:val="36"/>
        </w:rPr>
        <w:t>臺</w:t>
      </w:r>
      <w:proofErr w:type="gramEnd"/>
      <w:r w:rsidRPr="008D1AB9">
        <w:rPr>
          <w:rFonts w:hAnsi="Arial" w:hint="eastAsia"/>
          <w:bCs/>
          <w:kern w:val="32"/>
          <w:szCs w:val="36"/>
        </w:rPr>
        <w:t>法文化工作坊、與受美國國務院委託執行之臺灣傅爾布</w:t>
      </w:r>
      <w:proofErr w:type="gramStart"/>
      <w:r w:rsidRPr="008D1AB9">
        <w:rPr>
          <w:rFonts w:hAnsi="Arial" w:hint="eastAsia"/>
          <w:bCs/>
          <w:kern w:val="32"/>
          <w:szCs w:val="36"/>
        </w:rPr>
        <w:t>萊特</w:t>
      </w:r>
      <w:proofErr w:type="gramEnd"/>
      <w:r w:rsidRPr="008D1AB9">
        <w:rPr>
          <w:rFonts w:hAnsi="Arial" w:hint="eastAsia"/>
          <w:bCs/>
          <w:kern w:val="32"/>
          <w:szCs w:val="36"/>
        </w:rPr>
        <w:t>學術交流基金會合作「</w:t>
      </w:r>
      <w:proofErr w:type="gramStart"/>
      <w:r w:rsidRPr="008D1AB9">
        <w:rPr>
          <w:rFonts w:hAnsi="Arial" w:hint="eastAsia"/>
          <w:bCs/>
          <w:kern w:val="32"/>
          <w:szCs w:val="36"/>
        </w:rPr>
        <w:t>臺</w:t>
      </w:r>
      <w:proofErr w:type="gramEnd"/>
      <w:r w:rsidRPr="008D1AB9">
        <w:rPr>
          <w:rFonts w:hAnsi="Arial" w:hint="eastAsia"/>
          <w:bCs/>
          <w:kern w:val="32"/>
          <w:szCs w:val="36"/>
        </w:rPr>
        <w:t>美藝文行政人才交流獎助計畫」等。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洽邀國際文化領域意見領袖與專業人士、國際組織與各國</w:t>
      </w:r>
      <w:proofErr w:type="gramStart"/>
      <w:r w:rsidRPr="008D1AB9">
        <w:rPr>
          <w:rFonts w:hAnsi="Arial" w:hint="eastAsia"/>
          <w:bCs/>
          <w:kern w:val="32"/>
          <w:szCs w:val="36"/>
        </w:rPr>
        <w:t>政府暨非政府</w:t>
      </w:r>
      <w:proofErr w:type="gramEnd"/>
      <w:r w:rsidRPr="008D1AB9">
        <w:rPr>
          <w:rFonts w:hAnsi="Arial" w:hint="eastAsia"/>
          <w:bCs/>
          <w:kern w:val="32"/>
          <w:szCs w:val="36"/>
        </w:rPr>
        <w:t>組織代表、國際主流媒體與藝文社群重要人士訪</w:t>
      </w:r>
      <w:proofErr w:type="gramStart"/>
      <w:r w:rsidRPr="008D1AB9">
        <w:rPr>
          <w:rFonts w:hAnsi="Arial" w:hint="eastAsia"/>
          <w:bCs/>
          <w:kern w:val="32"/>
          <w:szCs w:val="36"/>
        </w:rPr>
        <w:t>臺</w:t>
      </w:r>
      <w:proofErr w:type="gramEnd"/>
      <w:r w:rsidRPr="008D1AB9">
        <w:rPr>
          <w:rFonts w:hAnsi="Arial" w:hint="eastAsia"/>
          <w:bCs/>
          <w:kern w:val="32"/>
          <w:szCs w:val="36"/>
        </w:rPr>
        <w:t>，進行參訪、觀摩、諮詢、文化體驗及其他交流事項，並促成後續具體交流。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t>在地文化國際化：</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推動區域性交流計畫：東南亞人士來</w:t>
      </w:r>
      <w:proofErr w:type="gramStart"/>
      <w:r w:rsidRPr="008D1AB9">
        <w:rPr>
          <w:rFonts w:hAnsi="Arial" w:hint="eastAsia"/>
          <w:bCs/>
          <w:kern w:val="32"/>
          <w:szCs w:val="36"/>
        </w:rPr>
        <w:t>臺</w:t>
      </w:r>
      <w:proofErr w:type="gramEnd"/>
      <w:r w:rsidRPr="008D1AB9">
        <w:rPr>
          <w:rFonts w:hAnsi="Arial" w:hint="eastAsia"/>
          <w:bCs/>
          <w:kern w:val="32"/>
          <w:szCs w:val="36"/>
        </w:rPr>
        <w:t>文化交流合作計畫，截至108年計補助92案，創造出317位來自新加坡、泰國、印尼、馬來西亞、越南、菲律賓、</w:t>
      </w:r>
      <w:proofErr w:type="gramStart"/>
      <w:r w:rsidRPr="008D1AB9">
        <w:rPr>
          <w:rFonts w:hAnsi="Arial" w:hint="eastAsia"/>
          <w:bCs/>
          <w:kern w:val="32"/>
          <w:szCs w:val="36"/>
        </w:rPr>
        <w:t>汶萊</w:t>
      </w:r>
      <w:proofErr w:type="gramEnd"/>
      <w:r w:rsidRPr="008D1AB9">
        <w:rPr>
          <w:rFonts w:hAnsi="Arial" w:hint="eastAsia"/>
          <w:bCs/>
          <w:kern w:val="32"/>
          <w:szCs w:val="36"/>
        </w:rPr>
        <w:t>、緬甸、柬埔寨等國文化人士前來我各地駐村、展演、論壇、田野調查、攝影、寫作、翻譯出版等；亞西及南亞地區與臺灣文化交流合作計畫，截至108年計補助21</w:t>
      </w:r>
      <w:r w:rsidRPr="008D1AB9">
        <w:rPr>
          <w:rFonts w:hAnsi="Arial" w:hint="eastAsia"/>
          <w:bCs/>
          <w:kern w:val="32"/>
          <w:szCs w:val="36"/>
        </w:rPr>
        <w:lastRenderedPageBreak/>
        <w:t>案；臺灣與拉丁美洲文化交流合作計畫，截至108年計補助22案，領域涵蓋音樂、劇場、視覺藝術、電影、攝影及社區營造等，與墨西哥、阿根廷、巴西、秘魯、哥倫比亞、瓜地馬拉、貝里斯、千里達、智利及玻利維亞等10國交流，舉辦逾140場次活動。</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整合部會資源，與國際主流藝文機構、組織合辦臺灣文化光點計畫：迄今已透過</w:t>
      </w:r>
      <w:proofErr w:type="gramStart"/>
      <w:r w:rsidRPr="008D1AB9">
        <w:rPr>
          <w:rFonts w:hAnsi="Arial" w:hint="eastAsia"/>
          <w:bCs/>
          <w:kern w:val="32"/>
          <w:szCs w:val="36"/>
        </w:rPr>
        <w:t>該部駐外</w:t>
      </w:r>
      <w:proofErr w:type="gramEnd"/>
      <w:r w:rsidRPr="008D1AB9">
        <w:rPr>
          <w:rFonts w:hAnsi="Arial" w:hint="eastAsia"/>
          <w:bCs/>
          <w:kern w:val="32"/>
          <w:szCs w:val="36"/>
        </w:rPr>
        <w:t>據點與全球41國家超過118個知名專業藝文機構合作，於海外辦理臺灣文化展演、座談、工作坊及電影放映等多元活動。</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經營歐洲地區表演藝術展演平台：包括法國</w:t>
      </w:r>
      <w:proofErr w:type="gramStart"/>
      <w:r w:rsidRPr="008D1AB9">
        <w:rPr>
          <w:rFonts w:hAnsi="Arial" w:hint="eastAsia"/>
          <w:bCs/>
          <w:kern w:val="32"/>
          <w:szCs w:val="36"/>
        </w:rPr>
        <w:t>外亞維儂</w:t>
      </w:r>
      <w:proofErr w:type="gramEnd"/>
      <w:r w:rsidRPr="008D1AB9">
        <w:rPr>
          <w:rFonts w:hAnsi="Arial" w:hint="eastAsia"/>
          <w:bCs/>
          <w:kern w:val="32"/>
          <w:szCs w:val="36"/>
        </w:rPr>
        <w:t>藝術節、英國愛丁堡藝穗節、倫敦設計雙年展、杜塞道夫舞蹈博覽會及參與國際展等。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加強推動與邦交國文化交流以及加強</w:t>
      </w:r>
      <w:proofErr w:type="gramStart"/>
      <w:r w:rsidRPr="008D1AB9">
        <w:rPr>
          <w:rFonts w:hAnsi="Arial" w:hint="eastAsia"/>
          <w:bCs/>
          <w:kern w:val="32"/>
          <w:szCs w:val="36"/>
        </w:rPr>
        <w:t>推辦南</w:t>
      </w:r>
      <w:proofErr w:type="gramEnd"/>
      <w:r w:rsidRPr="008D1AB9">
        <w:rPr>
          <w:rFonts w:hAnsi="Arial" w:hint="eastAsia"/>
          <w:bCs/>
          <w:kern w:val="32"/>
          <w:szCs w:val="36"/>
        </w:rPr>
        <w:t>島原住民文化交流等事項。</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ab/>
        <w:t>行銷國家品牌及經典作品進入國際：</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國家品牌風潮計畫：形塑臺灣藝文及生活美學故事，辦理國家品牌及經典作品</w:t>
      </w:r>
      <w:proofErr w:type="gramStart"/>
      <w:r w:rsidRPr="008D1AB9">
        <w:rPr>
          <w:rFonts w:hAnsi="Arial" w:hint="eastAsia"/>
          <w:bCs/>
          <w:kern w:val="32"/>
          <w:szCs w:val="36"/>
        </w:rPr>
        <w:t>主題性巡演</w:t>
      </w:r>
      <w:proofErr w:type="gramEnd"/>
      <w:r w:rsidRPr="008D1AB9">
        <w:rPr>
          <w:rFonts w:hAnsi="Arial" w:hint="eastAsia"/>
          <w:bCs/>
          <w:kern w:val="32"/>
          <w:szCs w:val="36"/>
        </w:rPr>
        <w:t>、展覽、觀摩與行銷活動，引</w:t>
      </w:r>
      <w:proofErr w:type="gramStart"/>
      <w:r w:rsidRPr="008D1AB9">
        <w:rPr>
          <w:rFonts w:hAnsi="Arial" w:hint="eastAsia"/>
          <w:bCs/>
          <w:kern w:val="32"/>
          <w:szCs w:val="36"/>
        </w:rPr>
        <w:t>介</w:t>
      </w:r>
      <w:proofErr w:type="gramEnd"/>
      <w:r w:rsidRPr="008D1AB9">
        <w:rPr>
          <w:rFonts w:hAnsi="Arial" w:hint="eastAsia"/>
          <w:bCs/>
          <w:kern w:val="32"/>
          <w:szCs w:val="36"/>
        </w:rPr>
        <w:t>臺灣當代藝術及經典作品進入國際。107年推動「臺灣工藝品牌奔馳計畫2</w:t>
      </w:r>
      <w:proofErr w:type="gramStart"/>
      <w:r w:rsidRPr="008D1AB9">
        <w:rPr>
          <w:rFonts w:hAnsi="Arial" w:hint="eastAsia"/>
          <w:bCs/>
          <w:kern w:val="32"/>
          <w:szCs w:val="36"/>
        </w:rPr>
        <w:t>─</w:t>
      </w:r>
      <w:proofErr w:type="gramEnd"/>
      <w:r w:rsidRPr="008D1AB9">
        <w:rPr>
          <w:rFonts w:hAnsi="Arial" w:hint="eastAsia"/>
          <w:bCs/>
          <w:kern w:val="32"/>
          <w:szCs w:val="36"/>
        </w:rPr>
        <w:t>由工藝創新塑造國家品牌形象暨國際工藝產業合作拓展」、「2018-2019年</w:t>
      </w:r>
      <w:proofErr w:type="gramStart"/>
      <w:r w:rsidRPr="008D1AB9">
        <w:rPr>
          <w:rFonts w:hAnsi="Arial" w:hint="eastAsia"/>
          <w:bCs/>
          <w:kern w:val="32"/>
          <w:szCs w:val="36"/>
        </w:rPr>
        <w:t>臺</w:t>
      </w:r>
      <w:proofErr w:type="gramEnd"/>
      <w:r w:rsidRPr="008D1AB9">
        <w:rPr>
          <w:rFonts w:hAnsi="Arial" w:hint="eastAsia"/>
          <w:bCs/>
          <w:kern w:val="32"/>
          <w:szCs w:val="36"/>
        </w:rPr>
        <w:t>比雙邊交流案」、「行銷臺灣之與法國相遇」、「繁衍、祈福與保護：臺灣與亞洲背兒帶」國際巡迴展(泰國)及「臺灣擔任2018年泰國曼谷國際書展主題國案」等7項計畫。108年推動「2020慕尼黑國際工藝大展參展計畫」、「『新層次』國際合作國家工藝設計精品建構計畫」、「亞洲產業文化資產資訊平台」、「璀璨臺灣－</w:t>
      </w:r>
      <w:r w:rsidRPr="008D1AB9">
        <w:rPr>
          <w:rFonts w:hAnsi="Arial" w:hint="eastAsia"/>
          <w:bCs/>
          <w:kern w:val="32"/>
          <w:szCs w:val="36"/>
        </w:rPr>
        <w:lastRenderedPageBreak/>
        <w:t>國家傳統戲曲文化資產美加巡演計畫」、「2019美聲</w:t>
      </w:r>
      <w:proofErr w:type="gramStart"/>
      <w:r w:rsidRPr="008D1AB9">
        <w:rPr>
          <w:rFonts w:hAnsi="Arial" w:hint="eastAsia"/>
          <w:bCs/>
          <w:kern w:val="32"/>
          <w:szCs w:val="36"/>
        </w:rPr>
        <w:t>臺灣－布農</w:t>
      </w:r>
      <w:proofErr w:type="gramEnd"/>
      <w:r w:rsidRPr="008D1AB9">
        <w:rPr>
          <w:rFonts w:hAnsi="Arial" w:hint="eastAsia"/>
          <w:bCs/>
          <w:kern w:val="32"/>
          <w:szCs w:val="36"/>
        </w:rPr>
        <w:t>族祭儀歌謠（Pasibutbut）傳達的人觀展演計畫」等10項計畫。</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經典作品航行計畫：將具臺灣藝文經典地位之作品或足以展示臺灣主體性及文化價值之作品，整合</w:t>
      </w:r>
      <w:proofErr w:type="gramStart"/>
      <w:r w:rsidRPr="008D1AB9">
        <w:rPr>
          <w:rFonts w:hAnsi="Arial" w:hint="eastAsia"/>
          <w:bCs/>
          <w:kern w:val="32"/>
          <w:szCs w:val="36"/>
        </w:rPr>
        <w:t>辦理譯製出版</w:t>
      </w:r>
      <w:proofErr w:type="gramEnd"/>
      <w:r w:rsidRPr="008D1AB9">
        <w:rPr>
          <w:rFonts w:hAnsi="Arial" w:hint="eastAsia"/>
          <w:bCs/>
          <w:kern w:val="32"/>
          <w:szCs w:val="36"/>
        </w:rPr>
        <w:t>、巡迴演出、展覽或專題系列活動，由海內外專業機構合作推廣。107年辦理解嚴30週年影像展、音樂演出及電影映演系列活動(美國)、與外交部合作推動「優質電視劇輸出西語系國家與地區案」計4劇作、臺灣工藝精品參與史密森寧工藝展，以及於香港辦理「</w:t>
      </w:r>
      <w:proofErr w:type="gramStart"/>
      <w:r w:rsidRPr="008D1AB9">
        <w:rPr>
          <w:rFonts w:hAnsi="Arial" w:hint="eastAsia"/>
          <w:bCs/>
          <w:kern w:val="32"/>
          <w:szCs w:val="36"/>
        </w:rPr>
        <w:t>美兮臺灣</w:t>
      </w:r>
      <w:proofErr w:type="gramEnd"/>
      <w:r w:rsidRPr="008D1AB9">
        <w:rPr>
          <w:rFonts w:hAnsi="Arial" w:hint="eastAsia"/>
          <w:bCs/>
          <w:kern w:val="32"/>
          <w:szCs w:val="36"/>
        </w:rPr>
        <w:t>」系列活動。108年向海外推</w:t>
      </w:r>
      <w:proofErr w:type="gramStart"/>
      <w:r w:rsidRPr="008D1AB9">
        <w:rPr>
          <w:rFonts w:hAnsi="Arial" w:hint="eastAsia"/>
          <w:bCs/>
          <w:kern w:val="32"/>
          <w:szCs w:val="36"/>
        </w:rPr>
        <w:t>介</w:t>
      </w:r>
      <w:proofErr w:type="gramEnd"/>
      <w:r w:rsidRPr="008D1AB9">
        <w:rPr>
          <w:rFonts w:hAnsi="Arial" w:hint="eastAsia"/>
          <w:bCs/>
          <w:kern w:val="32"/>
          <w:szCs w:val="36"/>
        </w:rPr>
        <w:t>陳錫煌及亦宛然掌中劇團等經典偶戲創作、臺灣後新浪潮指標性電影導演、資深電影剪接師廖慶松作品、臺灣近現代美術經典作品、當代傳奇劇場等指標性藝術創作。</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800274">
      <w:pPr>
        <w:numPr>
          <w:ilvl w:val="3"/>
          <w:numId w:val="6"/>
        </w:numPr>
        <w:spacing w:line="440" w:lineRule="exact"/>
        <w:outlineLvl w:val="3"/>
        <w:rPr>
          <w:rFonts w:hAnsi="Arial"/>
          <w:kern w:val="32"/>
          <w:szCs w:val="36"/>
        </w:rPr>
      </w:pPr>
      <w:proofErr w:type="gramStart"/>
      <w:r w:rsidRPr="008D1AB9">
        <w:rPr>
          <w:rFonts w:hAnsi="Arial" w:hint="eastAsia"/>
          <w:kern w:val="32"/>
          <w:szCs w:val="36"/>
        </w:rPr>
        <w:t>此外，</w:t>
      </w:r>
      <w:proofErr w:type="gramEnd"/>
      <w:r w:rsidRPr="008D1AB9">
        <w:rPr>
          <w:rFonts w:hAnsi="Arial" w:hint="eastAsia"/>
          <w:kern w:val="32"/>
          <w:szCs w:val="36"/>
        </w:rPr>
        <w:t>文化外交也是重點，文化不僅能呈現我們的生活方式，也是一種好的方式讓我們能接觸更多的人，例如兩邊藝術家的交流，尤其，近日我們也在協調兩邊原住民藝術家進行交流。透過文化交流，我們能與不同國家的官員建立更深厚的關係。至於相關推廣的策略則與另外兩國代表處類似。</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新加坡經驗。</w:t>
      </w:r>
      <w:r w:rsidRPr="008D1AB9">
        <w:rPr>
          <w:rFonts w:hAnsi="標楷體"/>
          <w:kern w:val="32"/>
          <w:szCs w:val="36"/>
        </w:rPr>
        <w:t>…</w:t>
      </w:r>
      <w:proofErr w:type="gramStart"/>
      <w:r w:rsidRPr="008D1AB9">
        <w:rPr>
          <w:rFonts w:hAnsi="標楷體"/>
          <w:kern w:val="32"/>
          <w:szCs w:val="36"/>
        </w:rPr>
        <w:t>…</w:t>
      </w:r>
      <w:proofErr w:type="gramEnd"/>
      <w:r w:rsidRPr="008D1AB9">
        <w:rPr>
          <w:rFonts w:hAnsi="Arial" w:hint="eastAsia"/>
          <w:kern w:val="32"/>
          <w:szCs w:val="36"/>
        </w:rPr>
        <w:t>。新加坡政府推動公眾外交的上位核心理念與目標係從「求生存與求發展」出發，透過保持與周邊國家友好相處的關係，創造有利自身發展的和平外環境。其主要策略係在打造並輸出星國的國家品牌，並藉由傳播知識、技術、吸引人才等方式，透過建立具備彈性的外交人員制度、設立統合性機構，輸出星國發展經驗、</w:t>
      </w:r>
      <w:r w:rsidRPr="008D1AB9">
        <w:rPr>
          <w:rFonts w:hAnsi="Arial" w:hint="eastAsia"/>
          <w:kern w:val="32"/>
          <w:szCs w:val="36"/>
        </w:rPr>
        <w:lastRenderedPageBreak/>
        <w:t>打造國家旅遊品牌、推動援助外交、水外交、會展外交與</w:t>
      </w:r>
      <w:r w:rsidRPr="008D1AB9">
        <w:rPr>
          <w:rFonts w:hAnsi="Arial" w:hint="eastAsia"/>
          <w:b/>
          <w:kern w:val="32"/>
          <w:szCs w:val="36"/>
          <w:u w:val="single"/>
        </w:rPr>
        <w:t>文化外交</w:t>
      </w:r>
      <w:r w:rsidRPr="008D1AB9">
        <w:rPr>
          <w:rFonts w:hAnsi="Arial" w:hint="eastAsia"/>
          <w:kern w:val="32"/>
          <w:szCs w:val="36"/>
        </w:rPr>
        <w:t>等具體措施及作法，創造及行銷國家整體正面形象。</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「(調查委員問：國會外交是否為公眾外交的一部分？</w:t>
      </w:r>
      <w:proofErr w:type="gramStart"/>
      <w:r w:rsidRPr="008D1AB9">
        <w:rPr>
          <w:rFonts w:hAnsi="Arial" w:hint="eastAsia"/>
          <w:kern w:val="32"/>
          <w:szCs w:val="36"/>
        </w:rPr>
        <w:t>)諮詢委員答</w:t>
      </w:r>
      <w:proofErr w:type="gramEnd"/>
      <w:r w:rsidRPr="008D1AB9">
        <w:rPr>
          <w:rFonts w:hAnsi="Arial" w:hint="eastAsia"/>
          <w:kern w:val="32"/>
          <w:szCs w:val="36"/>
        </w:rPr>
        <w:t>：由於不同國家使用的概念會有一些細微差別，端視各國的資源及目的，不需拘泥於學界的概念。葉研究員所提供之資料相當完整，早在1965年美國即針對公眾外交有所定義，有時也稱作</w:t>
      </w:r>
      <w:r w:rsidRPr="008D1AB9">
        <w:rPr>
          <w:rFonts w:hAnsi="Arial" w:hint="eastAsia"/>
          <w:b/>
          <w:kern w:val="32"/>
          <w:szCs w:val="36"/>
          <w:u w:val="single"/>
        </w:rPr>
        <w:t>文化外交</w:t>
      </w:r>
      <w:r w:rsidRPr="008D1AB9">
        <w:rPr>
          <w:rFonts w:hAnsi="Arial" w:hint="eastAsia"/>
          <w:kern w:val="32"/>
          <w:szCs w:val="36"/>
        </w:rPr>
        <w:t>，至於國會議員也是公眾外交的行為者。公眾外交主要是影響外國公眾對本國的看法，並促使其建立對本國之正面形象及看法，並透過外國公眾的印象，進而影響該國的政府及國會議員之態度。」</w:t>
      </w:r>
    </w:p>
    <w:p w:rsidR="00410059" w:rsidRPr="008D1AB9" w:rsidRDefault="0040620B" w:rsidP="00800274">
      <w:pPr>
        <w:numPr>
          <w:ilvl w:val="2"/>
          <w:numId w:val="6"/>
        </w:numPr>
        <w:spacing w:line="440" w:lineRule="exact"/>
        <w:outlineLvl w:val="2"/>
        <w:rPr>
          <w:rFonts w:hAnsi="Arial"/>
          <w:bCs/>
          <w:kern w:val="32"/>
          <w:szCs w:val="36"/>
        </w:rPr>
      </w:pPr>
      <w:r w:rsidRPr="008D1AB9">
        <w:rPr>
          <w:rFonts w:hAnsi="Arial" w:hint="eastAsia"/>
          <w:bCs/>
          <w:kern w:val="32"/>
          <w:szCs w:val="36"/>
        </w:rPr>
        <w:t>座談</w:t>
      </w:r>
      <w:r w:rsidR="00410059" w:rsidRPr="008D1AB9">
        <w:rPr>
          <w:rFonts w:hAnsi="Arial" w:hint="eastAsia"/>
          <w:bCs/>
          <w:kern w:val="32"/>
          <w:szCs w:val="36"/>
        </w:rPr>
        <w:t>關此重點摘錄：</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kern w:val="32"/>
          <w:szCs w:val="36"/>
        </w:rPr>
        <w:t>據本院諮詢學者專家表示：「文化外交也是重點，文化不僅能呈現我們的生活方式，也是一種好的方式讓我們能接觸更多的人，例如兩邊藝術家的交流，尤其，近日我們也在協調兩邊原住民藝術家進行交流。透過文化交流，我們能與不同國家的官員建立更深厚的關係。」</w:t>
      </w:r>
      <w:proofErr w:type="gramStart"/>
      <w:r w:rsidRPr="008D1AB9">
        <w:rPr>
          <w:rFonts w:hAnsi="Arial"/>
          <w:kern w:val="32"/>
          <w:szCs w:val="36"/>
        </w:rPr>
        <w:t>貴部對此</w:t>
      </w:r>
      <w:proofErr w:type="gramEnd"/>
      <w:r w:rsidRPr="008D1AB9">
        <w:rPr>
          <w:rFonts w:hAnsi="Arial"/>
          <w:kern w:val="32"/>
          <w:szCs w:val="36"/>
        </w:rPr>
        <w:t>有何看法？策進作為？</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外交部對此議題之說明：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我國的豐富多元文化及發達</w:t>
      </w:r>
      <w:proofErr w:type="gramStart"/>
      <w:r w:rsidRPr="008D1AB9">
        <w:rPr>
          <w:rFonts w:hAnsi="Arial" w:hint="eastAsia"/>
          <w:bCs/>
          <w:kern w:val="32"/>
          <w:szCs w:val="36"/>
        </w:rPr>
        <w:t>之文創產業</w:t>
      </w:r>
      <w:proofErr w:type="gramEnd"/>
      <w:r w:rsidRPr="008D1AB9">
        <w:rPr>
          <w:rFonts w:hAnsi="Arial" w:hint="eastAsia"/>
          <w:bCs/>
          <w:kern w:val="32"/>
          <w:szCs w:val="36"/>
        </w:rPr>
        <w:t>為我對外推動公眾外交之優勢及利器之一，並在國際社會型塑及行銷我國為一多元文化、深具魅力與吸引力美麗國度之優質</w:t>
      </w:r>
      <w:r w:rsidRPr="008D1AB9">
        <w:rPr>
          <w:rFonts w:hAnsi="Arial"/>
          <w:bCs/>
          <w:kern w:val="32"/>
          <w:szCs w:val="36"/>
        </w:rPr>
        <w:t>形象</w:t>
      </w:r>
      <w:r w:rsidRPr="008D1AB9">
        <w:rPr>
          <w:rFonts w:hAnsi="Arial" w:hint="eastAsia"/>
          <w:bCs/>
          <w:kern w:val="32"/>
          <w:szCs w:val="36"/>
        </w:rPr>
        <w:t>，特別在藝術展覽、影視戲劇、教育學術、體育賽事、流行音樂、觀光旅遊與精品美食</w:t>
      </w:r>
      <w:proofErr w:type="gramStart"/>
      <w:r w:rsidRPr="008D1AB9">
        <w:rPr>
          <w:rFonts w:hAnsi="Arial" w:hint="eastAsia"/>
          <w:bCs/>
          <w:kern w:val="32"/>
          <w:szCs w:val="36"/>
        </w:rPr>
        <w:t>方面均極具</w:t>
      </w:r>
      <w:proofErr w:type="gramEnd"/>
      <w:r w:rsidRPr="008D1AB9">
        <w:rPr>
          <w:rFonts w:hAnsi="Arial" w:hint="eastAsia"/>
          <w:bCs/>
          <w:kern w:val="32"/>
          <w:szCs w:val="36"/>
        </w:rPr>
        <w:t>特色及魅力，有效增進各國及其人民對臺灣的認識及好感。</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為宣揚我國豐沛軟實力並積極推展文化外交，</w:t>
      </w:r>
      <w:r w:rsidRPr="008D1AB9">
        <w:rPr>
          <w:rFonts w:hAnsi="Arial" w:hint="eastAsia"/>
          <w:bCs/>
          <w:kern w:val="32"/>
          <w:szCs w:val="36"/>
        </w:rPr>
        <w:lastRenderedPageBreak/>
        <w:t>該部鼓勵並經常協助民間優良藝文團體赴</w:t>
      </w:r>
      <w:proofErr w:type="gramStart"/>
      <w:r w:rsidRPr="008D1AB9">
        <w:rPr>
          <w:rFonts w:hAnsi="Arial" w:hint="eastAsia"/>
          <w:bCs/>
          <w:kern w:val="32"/>
          <w:szCs w:val="36"/>
        </w:rPr>
        <w:t>海外訪演</w:t>
      </w:r>
      <w:proofErr w:type="gramEnd"/>
      <w:r w:rsidRPr="008D1AB9">
        <w:rPr>
          <w:rFonts w:hAnsi="Arial" w:hint="eastAsia"/>
          <w:bCs/>
          <w:kern w:val="32"/>
          <w:szCs w:val="36"/>
        </w:rPr>
        <w:t>，各該團體赴我各駐外館處</w:t>
      </w:r>
      <w:proofErr w:type="gramStart"/>
      <w:r w:rsidRPr="008D1AB9">
        <w:rPr>
          <w:rFonts w:hAnsi="Arial" w:hint="eastAsia"/>
          <w:bCs/>
          <w:kern w:val="32"/>
          <w:szCs w:val="36"/>
        </w:rPr>
        <w:t>轄區訪演</w:t>
      </w:r>
      <w:proofErr w:type="gramEnd"/>
      <w:r w:rsidRPr="008D1AB9">
        <w:rPr>
          <w:rFonts w:hAnsi="Arial" w:hint="eastAsia"/>
          <w:bCs/>
          <w:kern w:val="32"/>
          <w:szCs w:val="36"/>
        </w:rPr>
        <w:t>，駐館（處）亦均適時協助宣傳及提供必要協助。相關具體作為包括配合文化部積極鼓勵及協助國內藝術家赴海外參展（如鋼雕家洪易、木雕家康木祥及攝影大師柯錫杰等）、邀請國內知名主廚赴海外舉辦臺灣美食節、積極在海外設置「臺灣書院」據點與聯絡點及協助我國民間企業及設計團隊參加海外精品展、國際創意節，以助臺灣精品及各類創意產品行銷世界，拓展臺灣文化軟實力。</w:t>
      </w:r>
    </w:p>
    <w:p w:rsidR="00410059" w:rsidRPr="008D1AB9" w:rsidRDefault="00410059" w:rsidP="00800274">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文化部對此</w:t>
      </w:r>
      <w:proofErr w:type="gramEnd"/>
      <w:r w:rsidRPr="008D1AB9">
        <w:rPr>
          <w:rFonts w:hAnsi="Arial" w:hint="eastAsia"/>
          <w:kern w:val="32"/>
          <w:szCs w:val="36"/>
        </w:rPr>
        <w:t>議題之說明：</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文化確實體現在我們的日常生活，但該部推動文化交流之最終目的並非建立不同國家間官員之關係。</w:t>
      </w:r>
      <w:r w:rsidRPr="008D1AB9">
        <w:rPr>
          <w:rFonts w:hAnsi="Arial" w:hint="eastAsia"/>
          <w:b/>
          <w:bCs/>
          <w:kern w:val="32"/>
          <w:szCs w:val="36"/>
          <w:u w:val="single"/>
        </w:rPr>
        <w:t>文化交流可運用各種型態推動，如透過政府單位、博物館/美術館等文化機構、中介組織、民間團隊、藝文工作者等與不同國家交流</w:t>
      </w:r>
      <w:r w:rsidRPr="008D1AB9">
        <w:rPr>
          <w:rFonts w:hAnsi="Arial" w:hint="eastAsia"/>
          <w:bCs/>
          <w:kern w:val="32"/>
          <w:szCs w:val="36"/>
        </w:rPr>
        <w:t>，使國內藝文生態系與國際接軌，促成後續交流對話與專業合作，其中支持民間與國際對接至關重要。</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而文化多樣性是當今世界各國倡議的普</w:t>
      </w:r>
      <w:proofErr w:type="gramStart"/>
      <w:r w:rsidRPr="008D1AB9">
        <w:rPr>
          <w:rFonts w:hAnsi="Arial" w:hint="eastAsia"/>
          <w:bCs/>
          <w:kern w:val="32"/>
          <w:szCs w:val="36"/>
        </w:rPr>
        <w:t>世</w:t>
      </w:r>
      <w:proofErr w:type="gramEnd"/>
      <w:r w:rsidRPr="008D1AB9">
        <w:rPr>
          <w:rFonts w:hAnsi="Arial" w:hint="eastAsia"/>
          <w:bCs/>
          <w:kern w:val="32"/>
          <w:szCs w:val="36"/>
        </w:rPr>
        <w:t>價值，臺灣社會即由多元文化所構成，除了原住民族文化，亦有中國大陸移入以漢人為主的各固有族群文化、荷蘭、西班牙及日本等文化，近年來更注入以東南亞為主的新住民文化，為臺灣注入新的文化基因，故該部致力促進多元文化發展，辦理「東南亞人士來</w:t>
      </w:r>
      <w:proofErr w:type="gramStart"/>
      <w:r w:rsidRPr="008D1AB9">
        <w:rPr>
          <w:rFonts w:hAnsi="Arial" w:hint="eastAsia"/>
          <w:bCs/>
          <w:kern w:val="32"/>
          <w:szCs w:val="36"/>
        </w:rPr>
        <w:t>臺</w:t>
      </w:r>
      <w:proofErr w:type="gramEnd"/>
      <w:r w:rsidRPr="008D1AB9">
        <w:rPr>
          <w:rFonts w:hAnsi="Arial" w:hint="eastAsia"/>
          <w:bCs/>
          <w:kern w:val="32"/>
          <w:szCs w:val="36"/>
        </w:rPr>
        <w:t>文化交流計畫」、「亞西及南亞地區與臺灣文化交流合作補助計畫」及「臺灣與拉丁美洲文化交流合作計畫」等區域合作計畫不乏有原住民相關案件，</w:t>
      </w:r>
      <w:proofErr w:type="gramStart"/>
      <w:r w:rsidR="002D4A3C" w:rsidRPr="008D1AB9">
        <w:rPr>
          <w:rFonts w:hAnsi="Arial" w:hint="eastAsia"/>
          <w:bCs/>
          <w:kern w:val="32"/>
          <w:szCs w:val="36"/>
          <w:lang w:eastAsia="zh-HK"/>
        </w:rPr>
        <w:t>該</w:t>
      </w:r>
      <w:r w:rsidRPr="008D1AB9">
        <w:rPr>
          <w:rFonts w:hAnsi="Arial" w:hint="eastAsia"/>
          <w:bCs/>
          <w:kern w:val="32"/>
          <w:szCs w:val="36"/>
        </w:rPr>
        <w:t>部另推動</w:t>
      </w:r>
      <w:proofErr w:type="gramEnd"/>
      <w:r w:rsidRPr="008D1AB9">
        <w:rPr>
          <w:rFonts w:hAnsi="Arial" w:hint="eastAsia"/>
          <w:bCs/>
          <w:kern w:val="32"/>
          <w:szCs w:val="36"/>
        </w:rPr>
        <w:t>「東南亞事務諮詢委員會」，秉持</w:t>
      </w:r>
      <w:r w:rsidRPr="008D1AB9">
        <w:rPr>
          <w:rFonts w:hAnsi="Arial" w:hint="eastAsia"/>
          <w:bCs/>
          <w:kern w:val="32"/>
          <w:szCs w:val="36"/>
        </w:rPr>
        <w:lastRenderedPageBreak/>
        <w:t>「以人為本」為交流目標，促成東南亞國家重要文化領袖與臺灣文化工作者及民眾互動交流，強化與新南向國家之關係與文化合作。</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「政府部門與外國之交流計畫往往受到行政規範和正式官方身份之限制，以</w:t>
      </w:r>
      <w:r w:rsidRPr="008D1AB9">
        <w:rPr>
          <w:rFonts w:hAnsi="Arial" w:hint="eastAsia"/>
          <w:b/>
          <w:kern w:val="32"/>
          <w:szCs w:val="36"/>
          <w:u w:val="single"/>
        </w:rPr>
        <w:t>中介組織</w:t>
      </w:r>
      <w:r w:rsidRPr="008D1AB9">
        <w:rPr>
          <w:rFonts w:hAnsi="Arial" w:hint="eastAsia"/>
          <w:kern w:val="32"/>
          <w:szCs w:val="36"/>
        </w:rPr>
        <w:t>的方式進行能夠較靈活因應交流所需的溝通協商和彈性調整，也較不易受到政治限制及國際關係之影響。」</w:t>
      </w:r>
      <w:proofErr w:type="gramStart"/>
      <w:r w:rsidRPr="008D1AB9">
        <w:rPr>
          <w:rFonts w:hAnsi="Arial" w:hint="eastAsia"/>
          <w:kern w:val="32"/>
          <w:szCs w:val="36"/>
        </w:rPr>
        <w:t>貴部對此</w:t>
      </w:r>
      <w:proofErr w:type="gramEnd"/>
      <w:r w:rsidRPr="008D1AB9">
        <w:rPr>
          <w:rFonts w:hAnsi="Arial" w:hint="eastAsia"/>
          <w:kern w:val="32"/>
          <w:szCs w:val="36"/>
        </w:rPr>
        <w:t>有何看法？</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外交部對此議題之說明：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考量我政府推動公眾外交之對象多元，包括其他國家</w:t>
      </w:r>
      <w:r w:rsidRPr="008D1AB9">
        <w:rPr>
          <w:rFonts w:hAnsi="Arial"/>
          <w:bCs/>
          <w:kern w:val="32"/>
          <w:szCs w:val="36"/>
        </w:rPr>
        <w:t>(states)</w:t>
      </w:r>
      <w:r w:rsidRPr="008D1AB9">
        <w:rPr>
          <w:rFonts w:hAnsi="Arial" w:hint="eastAsia"/>
          <w:bCs/>
          <w:kern w:val="32"/>
          <w:szCs w:val="36"/>
        </w:rPr>
        <w:t>及非國家成員</w:t>
      </w:r>
      <w:r w:rsidRPr="008D1AB9">
        <w:rPr>
          <w:rFonts w:hAnsi="Arial"/>
          <w:bCs/>
          <w:kern w:val="32"/>
          <w:szCs w:val="36"/>
        </w:rPr>
        <w:t>(non-state actors)</w:t>
      </w:r>
      <w:r w:rsidRPr="008D1AB9">
        <w:rPr>
          <w:rFonts w:hAnsi="Arial" w:hint="eastAsia"/>
          <w:bCs/>
          <w:kern w:val="32"/>
          <w:szCs w:val="36"/>
        </w:rPr>
        <w:t>如國際組織、非政府組織、媒體、民間團體、公司及其人民等，而相關具體推動策略亦包括：民主人權、人道慈善、多元文化、優質</w:t>
      </w:r>
      <w:proofErr w:type="gramStart"/>
      <w:r w:rsidRPr="008D1AB9">
        <w:rPr>
          <w:rFonts w:hAnsi="Arial" w:hint="eastAsia"/>
          <w:bCs/>
          <w:kern w:val="32"/>
          <w:szCs w:val="36"/>
        </w:rPr>
        <w:t>醫衛及</w:t>
      </w:r>
      <w:proofErr w:type="gramEnd"/>
      <w:r w:rsidRPr="008D1AB9">
        <w:rPr>
          <w:rFonts w:hAnsi="Arial" w:hint="eastAsia"/>
          <w:bCs/>
          <w:kern w:val="32"/>
          <w:szCs w:val="36"/>
        </w:rPr>
        <w:t>永續發展等，執行相關策略的成員相應需要政府及民間、中央及地方、行政及立法機關等、非政府組織、企業、個人等實體自不同層面及角度投入公眾外交工作，方可達</w:t>
      </w:r>
      <w:proofErr w:type="gramStart"/>
      <w:r w:rsidRPr="008D1AB9">
        <w:rPr>
          <w:rFonts w:hAnsi="Arial" w:hint="eastAsia"/>
          <w:bCs/>
          <w:kern w:val="32"/>
          <w:szCs w:val="36"/>
        </w:rPr>
        <w:t>臻</w:t>
      </w:r>
      <w:proofErr w:type="gramEnd"/>
      <w:r w:rsidRPr="008D1AB9">
        <w:rPr>
          <w:rFonts w:hAnsi="Arial" w:hint="eastAsia"/>
          <w:bCs/>
          <w:kern w:val="32"/>
          <w:szCs w:val="36"/>
        </w:rPr>
        <w:t>推動公眾外交之效益。</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鑑</w:t>
      </w:r>
      <w:proofErr w:type="gramEnd"/>
      <w:r w:rsidRPr="008D1AB9">
        <w:rPr>
          <w:rFonts w:hAnsi="Arial" w:hint="eastAsia"/>
          <w:bCs/>
          <w:kern w:val="32"/>
          <w:szCs w:val="36"/>
        </w:rPr>
        <w:t>此，該部持續積極引導及廣納民間能量，結合我國眾多非政府組織（NGOs），建立良好合作夥伴關係，進而藉由籌辦國際活動、推動國際人道援助，及拓展與其他國家政府、</w:t>
      </w:r>
      <w:proofErr w:type="gramStart"/>
      <w:r w:rsidRPr="008D1AB9">
        <w:rPr>
          <w:rFonts w:hAnsi="Arial" w:hint="eastAsia"/>
          <w:bCs/>
          <w:kern w:val="32"/>
          <w:szCs w:val="36"/>
        </w:rPr>
        <w:t>政府間及非</w:t>
      </w:r>
      <w:proofErr w:type="gramEnd"/>
      <w:r w:rsidRPr="008D1AB9">
        <w:rPr>
          <w:rFonts w:hAnsi="Arial" w:hint="eastAsia"/>
          <w:bCs/>
          <w:kern w:val="32"/>
          <w:szCs w:val="36"/>
        </w:rPr>
        <w:t>政府間組織的合作與交流，為我國積極發聲並建立我正面國際形象。簡述具體成功案例如：</w:t>
      </w:r>
      <w:proofErr w:type="gramStart"/>
      <w:r w:rsidR="002D4A3C" w:rsidRPr="008D1AB9">
        <w:rPr>
          <w:rFonts w:hAnsi="Arial" w:hint="eastAsia"/>
          <w:bCs/>
          <w:kern w:val="32"/>
          <w:szCs w:val="36"/>
          <w:lang w:eastAsia="zh-HK"/>
        </w:rPr>
        <w:t>該</w:t>
      </w:r>
      <w:r w:rsidRPr="008D1AB9">
        <w:rPr>
          <w:rFonts w:hAnsi="Arial" w:hint="eastAsia"/>
          <w:bCs/>
          <w:kern w:val="32"/>
          <w:szCs w:val="36"/>
        </w:rPr>
        <w:t>部與</w:t>
      </w:r>
      <w:proofErr w:type="gramEnd"/>
      <w:r w:rsidRPr="008D1AB9">
        <w:rPr>
          <w:rFonts w:hAnsi="Arial" w:hint="eastAsia"/>
          <w:bCs/>
          <w:kern w:val="32"/>
          <w:szCs w:val="36"/>
        </w:rPr>
        <w:t>「臺灣海外援助發展聯盟」（Taiwan AID）及「臺灣健康服務協會」等NGOs團體合作，將援助物資及愛心送至遭逢地震的尼泊爾；</w:t>
      </w:r>
      <w:proofErr w:type="gramStart"/>
      <w:r w:rsidRPr="008D1AB9">
        <w:rPr>
          <w:rFonts w:hAnsi="Arial" w:hint="eastAsia"/>
          <w:bCs/>
          <w:kern w:val="32"/>
          <w:szCs w:val="36"/>
        </w:rPr>
        <w:t>該部與</w:t>
      </w:r>
      <w:proofErr w:type="gramEnd"/>
      <w:r w:rsidRPr="008D1AB9">
        <w:rPr>
          <w:rFonts w:hAnsi="Arial" w:hint="eastAsia"/>
          <w:bCs/>
          <w:kern w:val="32"/>
          <w:szCs w:val="36"/>
        </w:rPr>
        <w:t>「伊</w:t>
      </w:r>
      <w:proofErr w:type="gramStart"/>
      <w:r w:rsidRPr="008D1AB9">
        <w:rPr>
          <w:rFonts w:hAnsi="Arial" w:hint="eastAsia"/>
          <w:bCs/>
          <w:kern w:val="32"/>
          <w:szCs w:val="36"/>
        </w:rPr>
        <w:t>甸</w:t>
      </w:r>
      <w:proofErr w:type="gramEnd"/>
      <w:r w:rsidRPr="008D1AB9">
        <w:rPr>
          <w:rFonts w:hAnsi="Arial" w:hint="eastAsia"/>
          <w:bCs/>
          <w:kern w:val="32"/>
          <w:szCs w:val="36"/>
        </w:rPr>
        <w:t>社會福利基金會」及緬甸當地The Leprosy Mission Myanmar合作辦理「緬甸義肢捐贈暨職能治療培訓3年國合計畫</w:t>
      </w:r>
      <w:r w:rsidRPr="008D1AB9">
        <w:rPr>
          <w:rFonts w:hAnsi="Arial" w:hint="eastAsia"/>
          <w:bCs/>
          <w:kern w:val="32"/>
          <w:szCs w:val="36"/>
        </w:rPr>
        <w:lastRenderedPageBreak/>
        <w:t>案」，捐贈100組</w:t>
      </w:r>
      <w:proofErr w:type="gramStart"/>
      <w:r w:rsidRPr="008D1AB9">
        <w:rPr>
          <w:rFonts w:hAnsi="Arial" w:hint="eastAsia"/>
          <w:bCs/>
          <w:kern w:val="32"/>
          <w:szCs w:val="36"/>
        </w:rPr>
        <w:t>義肢予雷傷患</w:t>
      </w:r>
      <w:proofErr w:type="gramEnd"/>
      <w:r w:rsidRPr="008D1AB9">
        <w:rPr>
          <w:rFonts w:hAnsi="Arial" w:hint="eastAsia"/>
          <w:bCs/>
          <w:kern w:val="32"/>
          <w:szCs w:val="36"/>
        </w:rPr>
        <w:t>者，並辦理職能訓練及語言訓練等；</w:t>
      </w:r>
      <w:proofErr w:type="gramStart"/>
      <w:r w:rsidRPr="008D1AB9">
        <w:rPr>
          <w:rFonts w:hAnsi="Arial" w:hint="eastAsia"/>
          <w:bCs/>
          <w:kern w:val="32"/>
          <w:szCs w:val="36"/>
        </w:rPr>
        <w:t>該部與國際</w:t>
      </w:r>
      <w:proofErr w:type="gramEnd"/>
      <w:r w:rsidRPr="008D1AB9">
        <w:rPr>
          <w:rFonts w:hAnsi="Arial" w:hint="eastAsia"/>
          <w:bCs/>
          <w:kern w:val="32"/>
          <w:szCs w:val="36"/>
        </w:rPr>
        <w:t>知名人道工作者辛西亞醫師(Dr. Cynthia Maung)創立之泰國民間組織「</w:t>
      </w:r>
      <w:proofErr w:type="gramStart"/>
      <w:r w:rsidRPr="008D1AB9">
        <w:rPr>
          <w:rFonts w:hAnsi="Arial" w:hint="eastAsia"/>
          <w:bCs/>
          <w:kern w:val="32"/>
          <w:szCs w:val="36"/>
        </w:rPr>
        <w:t>梅道診所</w:t>
      </w:r>
      <w:proofErr w:type="gramEnd"/>
      <w:r w:rsidRPr="008D1AB9">
        <w:rPr>
          <w:rFonts w:hAnsi="Arial" w:hint="eastAsia"/>
          <w:bCs/>
          <w:kern w:val="32"/>
          <w:szCs w:val="36"/>
        </w:rPr>
        <w:t>」(Mae Tao Clinic)合作辦理「強化泰緬邊境</w:t>
      </w:r>
      <w:proofErr w:type="gramStart"/>
      <w:r w:rsidRPr="008D1AB9">
        <w:rPr>
          <w:rFonts w:hAnsi="Arial" w:hint="eastAsia"/>
          <w:bCs/>
          <w:kern w:val="32"/>
          <w:szCs w:val="36"/>
        </w:rPr>
        <w:t>弱勢移工社會</w:t>
      </w:r>
      <w:proofErr w:type="gramEnd"/>
      <w:r w:rsidRPr="008D1AB9">
        <w:rPr>
          <w:rFonts w:hAnsi="Arial" w:hint="eastAsia"/>
          <w:bCs/>
          <w:kern w:val="32"/>
          <w:szCs w:val="36"/>
        </w:rPr>
        <w:t>保護網及服務能力」，提供兒童保護、</w:t>
      </w:r>
      <w:proofErr w:type="gramStart"/>
      <w:r w:rsidRPr="008D1AB9">
        <w:rPr>
          <w:rFonts w:hAnsi="Arial" w:hint="eastAsia"/>
          <w:bCs/>
          <w:kern w:val="32"/>
          <w:szCs w:val="36"/>
        </w:rPr>
        <w:t>法扶服務</w:t>
      </w:r>
      <w:proofErr w:type="gramEnd"/>
      <w:r w:rsidRPr="008D1AB9">
        <w:rPr>
          <w:rFonts w:hAnsi="Arial" w:hint="eastAsia"/>
          <w:bCs/>
          <w:kern w:val="32"/>
          <w:szCs w:val="36"/>
        </w:rPr>
        <w:t>、社區關懷及照顧等服務。我國NGOs的專業能力與貢獻備受當地及國際社會肯定，有助建立我國在國際人道救助的正面形象。</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此外，</w:t>
      </w:r>
      <w:proofErr w:type="gramEnd"/>
      <w:r w:rsidRPr="008D1AB9">
        <w:rPr>
          <w:rFonts w:hAnsi="Arial" w:hint="eastAsia"/>
          <w:bCs/>
          <w:kern w:val="32"/>
          <w:szCs w:val="36"/>
        </w:rPr>
        <w:t>為有效執行我援外政策，多年來</w:t>
      </w:r>
      <w:proofErr w:type="gramStart"/>
      <w:r w:rsidRPr="008D1AB9">
        <w:rPr>
          <w:rFonts w:hAnsi="Arial" w:hint="eastAsia"/>
          <w:bCs/>
          <w:kern w:val="32"/>
          <w:szCs w:val="36"/>
        </w:rPr>
        <w:t>該部亦透過</w:t>
      </w:r>
      <w:proofErr w:type="gramEnd"/>
      <w:r w:rsidRPr="008D1AB9">
        <w:rPr>
          <w:rFonts w:hAnsi="Arial" w:hint="eastAsia"/>
          <w:bCs/>
          <w:kern w:val="32"/>
          <w:szCs w:val="36"/>
        </w:rPr>
        <w:t>財團法人國際合作暨發展基金會（ICDF）於亞太、亞西及非洲、中南美洲執行各項技術合作計畫，</w:t>
      </w:r>
    </w:p>
    <w:p w:rsidR="00410059" w:rsidRPr="008D1AB9" w:rsidRDefault="00410059" w:rsidP="00800274">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文化部對此</w:t>
      </w:r>
      <w:proofErr w:type="gramEnd"/>
      <w:r w:rsidRPr="008D1AB9">
        <w:rPr>
          <w:rFonts w:hAnsi="Arial" w:hint="eastAsia"/>
          <w:kern w:val="32"/>
          <w:szCs w:val="36"/>
        </w:rPr>
        <w:t>議題之看法：</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
          <w:bCs/>
          <w:kern w:val="32"/>
          <w:szCs w:val="36"/>
          <w:u w:val="single"/>
        </w:rPr>
        <w:t>中介組織確於國際文化交流扮演重要角色，多數已發展國家</w:t>
      </w:r>
      <w:r w:rsidRPr="008D1AB9">
        <w:rPr>
          <w:rFonts w:hAnsi="Arial" w:hint="eastAsia"/>
          <w:bCs/>
          <w:kern w:val="32"/>
          <w:szCs w:val="36"/>
        </w:rPr>
        <w:t>，</w:t>
      </w:r>
      <w:r w:rsidRPr="008D1AB9">
        <w:rPr>
          <w:rFonts w:hAnsi="Arial" w:hint="eastAsia"/>
          <w:b/>
          <w:bCs/>
          <w:kern w:val="32"/>
          <w:szCs w:val="36"/>
          <w:u w:val="single"/>
        </w:rPr>
        <w:t>如西方先進國家均設立非營利中介組織，由中介組織執行國際交流重要任務</w:t>
      </w:r>
      <w:r w:rsidRPr="008D1AB9">
        <w:rPr>
          <w:rFonts w:hAnsi="Arial" w:hint="eastAsia"/>
          <w:bCs/>
          <w:kern w:val="32"/>
          <w:szCs w:val="36"/>
        </w:rPr>
        <w:t>，例如英國的</w:t>
      </w:r>
      <w:r w:rsidRPr="008D1AB9">
        <w:rPr>
          <w:rFonts w:hAnsi="Arial"/>
          <w:bCs/>
          <w:kern w:val="32"/>
          <w:szCs w:val="36"/>
        </w:rPr>
        <w:t>英國文化協會（British Council）</w:t>
      </w:r>
      <w:r w:rsidRPr="008D1AB9">
        <w:rPr>
          <w:rFonts w:hAnsi="Arial" w:hint="eastAsia"/>
          <w:bCs/>
          <w:kern w:val="32"/>
          <w:szCs w:val="36"/>
        </w:rPr>
        <w:t>、德國的</w:t>
      </w:r>
      <w:r w:rsidRPr="008D1AB9">
        <w:rPr>
          <w:rFonts w:hAnsi="Arial"/>
          <w:bCs/>
          <w:kern w:val="32"/>
          <w:szCs w:val="36"/>
        </w:rPr>
        <w:t>歌德學院（</w:t>
      </w:r>
      <w:r w:rsidRPr="008D1AB9">
        <w:rPr>
          <w:rFonts w:hAnsi="Arial"/>
          <w:bCs/>
          <w:kern w:val="32"/>
          <w:szCs w:val="36"/>
          <w:lang w:val="de-DE"/>
        </w:rPr>
        <w:t>Goethe-Institut</w:t>
      </w:r>
      <w:r w:rsidRPr="008D1AB9">
        <w:rPr>
          <w:rFonts w:hAnsi="Arial"/>
          <w:bCs/>
          <w:kern w:val="32"/>
          <w:szCs w:val="36"/>
        </w:rPr>
        <w:t>）</w:t>
      </w:r>
      <w:r w:rsidRPr="008D1AB9">
        <w:rPr>
          <w:rFonts w:hAnsi="Arial" w:hint="eastAsia"/>
          <w:bCs/>
          <w:kern w:val="32"/>
          <w:szCs w:val="36"/>
        </w:rPr>
        <w:t xml:space="preserve">、法國的法國文化協會（Alliance </w:t>
      </w:r>
      <w:r w:rsidRPr="008D1AB9">
        <w:rPr>
          <w:rFonts w:hAnsi="Arial"/>
          <w:bCs/>
          <w:kern w:val="32"/>
          <w:szCs w:val="36"/>
        </w:rPr>
        <w:t>F</w:t>
      </w:r>
      <w:r w:rsidRPr="008D1AB9">
        <w:rPr>
          <w:rFonts w:hAnsi="Arial" w:hint="eastAsia"/>
          <w:bCs/>
          <w:kern w:val="32"/>
          <w:szCs w:val="36"/>
        </w:rPr>
        <w:t>ran</w:t>
      </w:r>
      <w:r w:rsidRPr="008D1AB9">
        <w:rPr>
          <w:rFonts w:hAnsi="Arial" w:hint="eastAsia"/>
          <w:bCs/>
          <w:kern w:val="32"/>
          <w:szCs w:val="36"/>
        </w:rPr>
        <w:t>ç</w:t>
      </w:r>
      <w:r w:rsidRPr="008D1AB9">
        <w:rPr>
          <w:rFonts w:hAnsi="Arial" w:hint="eastAsia"/>
          <w:bCs/>
          <w:kern w:val="32"/>
          <w:szCs w:val="36"/>
        </w:rPr>
        <w:t>aise）、日本的日本</w:t>
      </w:r>
      <w:r w:rsidRPr="008D1AB9">
        <w:rPr>
          <w:rFonts w:hAnsi="Arial"/>
          <w:bCs/>
          <w:kern w:val="32"/>
          <w:szCs w:val="36"/>
        </w:rPr>
        <w:t>國際交流基金</w:t>
      </w:r>
      <w:r w:rsidRPr="008D1AB9">
        <w:rPr>
          <w:rFonts w:hAnsi="Arial" w:hint="eastAsia"/>
          <w:bCs/>
          <w:kern w:val="32"/>
          <w:szCs w:val="36"/>
        </w:rPr>
        <w:t>會</w:t>
      </w:r>
      <w:r w:rsidRPr="008D1AB9">
        <w:rPr>
          <w:rFonts w:hAnsi="Arial"/>
          <w:bCs/>
          <w:kern w:val="32"/>
          <w:szCs w:val="36"/>
        </w:rPr>
        <w:t>（Japan Foundation）</w:t>
      </w:r>
      <w:r w:rsidRPr="008D1AB9">
        <w:rPr>
          <w:rFonts w:hAnsi="Arial" w:hint="eastAsia"/>
          <w:bCs/>
          <w:kern w:val="32"/>
          <w:szCs w:val="36"/>
        </w:rPr>
        <w:t>等，避免優勢對弱勢之文化輸出，或具有官方色彩之文化宣傳，</w:t>
      </w:r>
      <w:r w:rsidRPr="008D1AB9">
        <w:rPr>
          <w:rFonts w:hAnsi="Arial" w:hint="eastAsia"/>
          <w:b/>
          <w:bCs/>
          <w:kern w:val="32"/>
          <w:szCs w:val="36"/>
          <w:u w:val="single"/>
        </w:rPr>
        <w:t>以進行平等、雙向、互惠之文化交流</w:t>
      </w:r>
      <w:r w:rsidRPr="008D1AB9">
        <w:rPr>
          <w:rFonts w:hAnsi="Arial" w:hint="eastAsia"/>
          <w:bCs/>
          <w:kern w:val="32"/>
          <w:szCs w:val="36"/>
        </w:rPr>
        <w:t>。</w:t>
      </w:r>
    </w:p>
    <w:p w:rsidR="00410059" w:rsidRPr="008D1AB9" w:rsidRDefault="00410059" w:rsidP="00800274">
      <w:pPr>
        <w:numPr>
          <w:ilvl w:val="4"/>
          <w:numId w:val="49"/>
        </w:numPr>
        <w:spacing w:line="440" w:lineRule="exact"/>
        <w:outlineLvl w:val="4"/>
        <w:rPr>
          <w:rFonts w:hAnsi="Arial"/>
          <w:bCs/>
          <w:kern w:val="32"/>
          <w:szCs w:val="36"/>
        </w:rPr>
      </w:pPr>
      <w:r w:rsidRPr="008D1AB9">
        <w:rPr>
          <w:rFonts w:hAnsi="Arial" w:hint="eastAsia"/>
          <w:bCs/>
          <w:kern w:val="32"/>
          <w:szCs w:val="36"/>
        </w:rPr>
        <w:t>另</w:t>
      </w:r>
      <w:r w:rsidRPr="008D1AB9">
        <w:rPr>
          <w:rFonts w:hAnsi="Arial" w:hint="eastAsia"/>
          <w:b/>
          <w:bCs/>
          <w:kern w:val="32"/>
          <w:szCs w:val="36"/>
          <w:u w:val="single"/>
        </w:rPr>
        <w:t>文化內容策進院</w:t>
      </w:r>
      <w:r w:rsidRPr="008D1AB9">
        <w:rPr>
          <w:rFonts w:hAnsi="Arial" w:hint="eastAsia"/>
          <w:bCs/>
          <w:kern w:val="32"/>
          <w:szCs w:val="36"/>
        </w:rPr>
        <w:t>經過多年努力已於108年6月成立，</w:t>
      </w:r>
      <w:r w:rsidRPr="008D1AB9">
        <w:rPr>
          <w:rFonts w:hAnsi="Arial" w:hint="eastAsia"/>
          <w:b/>
          <w:bCs/>
          <w:kern w:val="32"/>
          <w:szCs w:val="36"/>
          <w:u w:val="single"/>
        </w:rPr>
        <w:t>未來該部將結合</w:t>
      </w:r>
      <w:r w:rsidRPr="008D1AB9">
        <w:rPr>
          <w:rFonts w:hAnsi="Arial" w:hint="eastAsia"/>
          <w:bCs/>
          <w:kern w:val="32"/>
          <w:szCs w:val="36"/>
        </w:rPr>
        <w:t>文策院，以及財團法人文化臺灣基金會、財團法人國家文化藝術基金會、國家表演藝術中心、財團法人國家電影中心、博物館文教基金會等</w:t>
      </w:r>
      <w:r w:rsidRPr="008D1AB9">
        <w:rPr>
          <w:rFonts w:hAnsi="Arial" w:hint="eastAsia"/>
          <w:b/>
          <w:bCs/>
          <w:kern w:val="32"/>
          <w:szCs w:val="36"/>
          <w:u w:val="single"/>
        </w:rPr>
        <w:t>相關中介組織，靈活推動各項國際文化交流工作</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文化外交普遍被認為是公眾外交項下的次要觀</w:t>
      </w:r>
      <w:r w:rsidRPr="008D1AB9">
        <w:rPr>
          <w:rFonts w:hAnsi="Arial" w:hint="eastAsia"/>
          <w:kern w:val="32"/>
          <w:szCs w:val="36"/>
        </w:rPr>
        <w:lastRenderedPageBreak/>
        <w:t>念，貴部辦理文化外交之具體作為？</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外交部對此議題之說明：</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積極協助推動文化外交為該部推動公眾外交的具體工具之一，簡述相關作為包括：鼓勵我青年藝術家在國外藝術中心或駐外</w:t>
      </w:r>
      <w:proofErr w:type="gramStart"/>
      <w:r w:rsidRPr="008D1AB9">
        <w:rPr>
          <w:rFonts w:hAnsi="Arial" w:hint="eastAsia"/>
          <w:kern w:val="32"/>
          <w:szCs w:val="36"/>
        </w:rPr>
        <w:t>館處策展</w:t>
      </w:r>
      <w:proofErr w:type="gramEnd"/>
      <w:r w:rsidRPr="008D1AB9">
        <w:rPr>
          <w:rFonts w:hAnsi="Arial" w:hint="eastAsia"/>
          <w:kern w:val="32"/>
          <w:szCs w:val="36"/>
        </w:rPr>
        <w:t>、鼓勵及協助國內藝術家赴海外參展、邀請國內知名主廚赴海外舉辦臺灣美食節、積極在海外設置「臺灣書院」據點與聯絡點及協助我國民間企業及設計團隊參加海外精品展、國際創意節，以助臺灣精品及各類創意產品行銷世界，拓展臺灣文化軟實力等。</w:t>
      </w:r>
    </w:p>
    <w:p w:rsidR="00410059" w:rsidRPr="008D1AB9" w:rsidRDefault="00410059" w:rsidP="00800274">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文化部對此</w:t>
      </w:r>
      <w:proofErr w:type="gramEnd"/>
      <w:r w:rsidRPr="008D1AB9">
        <w:rPr>
          <w:rFonts w:hAnsi="Arial" w:hint="eastAsia"/>
          <w:kern w:val="32"/>
          <w:szCs w:val="36"/>
        </w:rPr>
        <w:t>議題之說明：</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該部文化交流業務與公眾外交等外交工作尚有區別，但文化交流能搭建與國際接觸之橋梁，接觸範圍包含他國政府、民間組織、藝文人士及普羅大眾，故有助促成我國外交人員擴展並深化其外交工作，使得國與國之間的關係建立，不僅侷限於政府官員之間。簡述文化交流業務相關作為包括：「國際合作在地化」、「在地文化國際化」及「行銷國家品牌及經典作品進入國際」等面向。</w:t>
      </w:r>
    </w:p>
    <w:p w:rsidR="00410059" w:rsidRPr="008D1AB9" w:rsidRDefault="00410059" w:rsidP="00800274">
      <w:pPr>
        <w:numPr>
          <w:ilvl w:val="3"/>
          <w:numId w:val="6"/>
        </w:numPr>
        <w:spacing w:line="440" w:lineRule="exact"/>
        <w:outlineLvl w:val="3"/>
        <w:rPr>
          <w:rFonts w:hAnsi="Arial"/>
          <w:kern w:val="32"/>
          <w:szCs w:val="36"/>
        </w:rPr>
      </w:pPr>
      <w:proofErr w:type="gramStart"/>
      <w:r w:rsidRPr="008D1AB9">
        <w:rPr>
          <w:rFonts w:hAnsi="Arial"/>
          <w:kern w:val="32"/>
          <w:szCs w:val="36"/>
        </w:rPr>
        <w:t>貴部有無</w:t>
      </w:r>
      <w:proofErr w:type="gramEnd"/>
      <w:r w:rsidRPr="008D1AB9">
        <w:rPr>
          <w:rFonts w:hAnsi="Arial"/>
          <w:kern w:val="32"/>
          <w:szCs w:val="36"/>
        </w:rPr>
        <w:t>考量現有的外交資源，以及國家對外發展之目標，制定整體性的文化戰略？詳情為何？</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外交部對此議題之說明：</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文化外交為該部推動公眾外交的具體項目及工具之一，藉由在國際社會行銷我國為多元文化、深具魅力與吸引力美麗國度之優質形象，並運用深具特色及魅力的藝術展覽、影視戲劇、教育學術、體育賽事、流行音樂、觀光旅遊與精品美食等方式，增進世界各國及其人民對我國的認識及好感。</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lastRenderedPageBreak/>
        <w:t>考量公眾外交為該部執行整體外交政策之一環，效益仍在以軟性方式協助增進各國政府及人民對我</w:t>
      </w:r>
      <w:proofErr w:type="gramStart"/>
      <w:r w:rsidRPr="008D1AB9">
        <w:rPr>
          <w:rFonts w:hAnsi="Arial" w:hint="eastAsia"/>
          <w:kern w:val="32"/>
          <w:szCs w:val="36"/>
        </w:rPr>
        <w:t>之</w:t>
      </w:r>
      <w:proofErr w:type="gramEnd"/>
      <w:r w:rsidRPr="008D1AB9">
        <w:rPr>
          <w:rFonts w:hAnsi="Arial" w:hint="eastAsia"/>
          <w:kern w:val="32"/>
          <w:szCs w:val="36"/>
        </w:rPr>
        <w:t>認同及支持，提升我與各國雙邊各領域之關係及連結，</w:t>
      </w:r>
      <w:r w:rsidRPr="008D1AB9">
        <w:rPr>
          <w:rFonts w:hAnsi="Arial" w:hint="eastAsia"/>
          <w:b/>
          <w:kern w:val="32"/>
          <w:szCs w:val="36"/>
          <w:u w:val="single"/>
        </w:rPr>
        <w:t>有關推動文化外交及其相關戰略，仍宜由</w:t>
      </w:r>
      <w:proofErr w:type="gramStart"/>
      <w:r w:rsidRPr="008D1AB9">
        <w:rPr>
          <w:rFonts w:hAnsi="Arial" w:hint="eastAsia"/>
          <w:b/>
          <w:kern w:val="32"/>
          <w:szCs w:val="36"/>
          <w:u w:val="single"/>
        </w:rPr>
        <w:t>文化部為主要</w:t>
      </w:r>
      <w:proofErr w:type="gramEnd"/>
      <w:r w:rsidRPr="008D1AB9">
        <w:rPr>
          <w:rFonts w:hAnsi="Arial" w:hint="eastAsia"/>
          <w:b/>
          <w:kern w:val="32"/>
          <w:szCs w:val="36"/>
          <w:u w:val="single"/>
        </w:rPr>
        <w:t>規劃及統籌機關，</w:t>
      </w:r>
      <w:proofErr w:type="gramStart"/>
      <w:r w:rsidRPr="008D1AB9">
        <w:rPr>
          <w:rFonts w:hAnsi="Arial" w:hint="eastAsia"/>
          <w:b/>
          <w:kern w:val="32"/>
          <w:szCs w:val="36"/>
          <w:u w:val="single"/>
        </w:rPr>
        <w:t>該部及各</w:t>
      </w:r>
      <w:proofErr w:type="gramEnd"/>
      <w:r w:rsidRPr="008D1AB9">
        <w:rPr>
          <w:rFonts w:hAnsi="Arial" w:hint="eastAsia"/>
          <w:b/>
          <w:kern w:val="32"/>
          <w:szCs w:val="36"/>
          <w:u w:val="single"/>
        </w:rPr>
        <w:t>駐外館處協助推動辦理</w:t>
      </w:r>
      <w:r w:rsidRPr="008D1AB9">
        <w:rPr>
          <w:rFonts w:hAnsi="Arial" w:hint="eastAsia"/>
          <w:kern w:val="32"/>
          <w:szCs w:val="36"/>
        </w:rPr>
        <w:t>。</w:t>
      </w:r>
    </w:p>
    <w:p w:rsidR="00410059" w:rsidRPr="008D1AB9" w:rsidRDefault="00410059" w:rsidP="00800274">
      <w:pPr>
        <w:spacing w:line="440" w:lineRule="exact"/>
        <w:ind w:left="1701" w:firstLineChars="200" w:firstLine="640"/>
        <w:outlineLvl w:val="3"/>
        <w:rPr>
          <w:rFonts w:hAnsi="Arial"/>
          <w:kern w:val="32"/>
          <w:szCs w:val="36"/>
        </w:rPr>
      </w:pPr>
      <w:proofErr w:type="gramStart"/>
      <w:r w:rsidRPr="008D1AB9">
        <w:rPr>
          <w:rFonts w:hAnsi="Arial" w:hint="eastAsia"/>
          <w:kern w:val="32"/>
          <w:szCs w:val="36"/>
        </w:rPr>
        <w:t>文化部對此</w:t>
      </w:r>
      <w:proofErr w:type="gramEnd"/>
      <w:r w:rsidRPr="008D1AB9">
        <w:rPr>
          <w:rFonts w:hAnsi="Arial" w:hint="eastAsia"/>
          <w:kern w:val="32"/>
          <w:szCs w:val="36"/>
        </w:rPr>
        <w:t>議題之說明：</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該部依據施政理念推動文化業務，應建構文化治理公共支持體系，從歷史扎根（如文化資產保存、重建藝術史）、教育扎根（如文化體驗教育）、在地扎根（如社區營造）三面向，催生藝文發展及文化產業生態系，並促成兩大生態系與國際接軌，以越在地、越國際，創造臺灣文化與國際的連結，讓世界走進臺灣，達成「國際合作在地化」，並持續將臺灣的文化創作推向世界，讓臺灣走進世界，達成「在地文化國際化」。</w:t>
      </w:r>
    </w:p>
    <w:p w:rsidR="00410059" w:rsidRPr="008D1AB9" w:rsidRDefault="00410059" w:rsidP="00800274">
      <w:pPr>
        <w:spacing w:line="440" w:lineRule="exact"/>
        <w:ind w:left="1701" w:firstLineChars="200" w:firstLine="640"/>
        <w:outlineLvl w:val="3"/>
        <w:rPr>
          <w:rFonts w:hAnsi="Arial"/>
          <w:kern w:val="32"/>
          <w:szCs w:val="36"/>
        </w:rPr>
      </w:pPr>
      <w:r w:rsidRPr="008D1AB9">
        <w:rPr>
          <w:rFonts w:hAnsi="Arial" w:hint="eastAsia"/>
          <w:kern w:val="32"/>
          <w:szCs w:val="36"/>
        </w:rPr>
        <w:t>於結合外交資源方面，</w:t>
      </w:r>
      <w:r w:rsidRPr="008D1AB9">
        <w:rPr>
          <w:rFonts w:hAnsi="Arial" w:hint="eastAsia"/>
          <w:b/>
          <w:kern w:val="32"/>
          <w:szCs w:val="36"/>
          <w:u w:val="single"/>
        </w:rPr>
        <w:t>目前文化交流獲得的外交資源仍相當有限</w:t>
      </w:r>
      <w:r w:rsidRPr="008D1AB9">
        <w:rPr>
          <w:rFonts w:hAnsi="Arial" w:hint="eastAsia"/>
          <w:kern w:val="32"/>
          <w:szCs w:val="36"/>
        </w:rPr>
        <w:t>。現與外交部合作推動「優質電視劇輸出西語系國家與地區」專案，將臺灣優質電視劇推廣於全球最大西語文化市場；另兩部共同推動將藝術銀行收藏品於海外駐點展出，讓臺灣藝術作品走出臺灣。</w:t>
      </w:r>
    </w:p>
    <w:p w:rsidR="00410059" w:rsidRPr="008D1AB9" w:rsidRDefault="00410059" w:rsidP="00800274">
      <w:pPr>
        <w:numPr>
          <w:ilvl w:val="3"/>
          <w:numId w:val="6"/>
        </w:numPr>
        <w:spacing w:line="440" w:lineRule="exact"/>
        <w:outlineLvl w:val="3"/>
        <w:rPr>
          <w:rFonts w:hAnsi="Arial"/>
          <w:kern w:val="32"/>
          <w:szCs w:val="36"/>
        </w:rPr>
      </w:pPr>
      <w:proofErr w:type="gramStart"/>
      <w:r w:rsidRPr="008D1AB9">
        <w:rPr>
          <w:rFonts w:hAnsi="Arial" w:hint="eastAsia"/>
          <w:kern w:val="32"/>
          <w:szCs w:val="36"/>
        </w:rPr>
        <w:t>文化部對外交部</w:t>
      </w:r>
      <w:proofErr w:type="gramEnd"/>
      <w:r w:rsidRPr="008D1AB9">
        <w:rPr>
          <w:rFonts w:hAnsi="Arial" w:hint="eastAsia"/>
          <w:kern w:val="32"/>
          <w:szCs w:val="36"/>
        </w:rPr>
        <w:t>辦理公眾外交之策進作為建議：</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行政院各部會業務各具政策目標，執行對外工作或許在資源、方法等方面不一，惟最終目標均在於提升臺灣的國際地位。因此，</w:t>
      </w:r>
      <w:r w:rsidRPr="008D1AB9">
        <w:rPr>
          <w:rFonts w:hAnsi="Arial" w:hint="eastAsia"/>
          <w:b/>
          <w:bCs/>
          <w:kern w:val="32"/>
          <w:szCs w:val="36"/>
          <w:u w:val="single"/>
        </w:rPr>
        <w:t>以文化為媒介，善用臺灣的軟</w:t>
      </w:r>
      <w:proofErr w:type="gramStart"/>
      <w:r w:rsidRPr="008D1AB9">
        <w:rPr>
          <w:rFonts w:hAnsi="Arial" w:hint="eastAsia"/>
          <w:b/>
          <w:bCs/>
          <w:kern w:val="32"/>
          <w:szCs w:val="36"/>
          <w:u w:val="single"/>
        </w:rPr>
        <w:t>實力與巧實力</w:t>
      </w:r>
      <w:proofErr w:type="gramEnd"/>
      <w:r w:rsidRPr="008D1AB9">
        <w:rPr>
          <w:rFonts w:hAnsi="Arial" w:hint="eastAsia"/>
          <w:b/>
          <w:bCs/>
          <w:kern w:val="32"/>
          <w:szCs w:val="36"/>
          <w:u w:val="single"/>
        </w:rPr>
        <w:t>，結合部會資源推動對外工作，應不失為關鍵因素</w:t>
      </w:r>
      <w:r w:rsidRPr="008D1AB9">
        <w:rPr>
          <w:rFonts w:hAnsi="Arial" w:hint="eastAsia"/>
          <w:bCs/>
          <w:kern w:val="32"/>
          <w:szCs w:val="36"/>
        </w:rPr>
        <w:t>。</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我國發展外交受限於政治因素，駐外文化單位名稱多為台北經濟文化辦事處或代表處(101年政府組織改造前，文化</w:t>
      </w:r>
      <w:proofErr w:type="gramStart"/>
      <w:r w:rsidRPr="008D1AB9">
        <w:rPr>
          <w:rFonts w:hAnsi="Arial" w:hint="eastAsia"/>
          <w:bCs/>
          <w:kern w:val="32"/>
          <w:szCs w:val="36"/>
        </w:rPr>
        <w:t>組均由教育部</w:t>
      </w:r>
      <w:proofErr w:type="gramEnd"/>
      <w:r w:rsidRPr="008D1AB9">
        <w:rPr>
          <w:rFonts w:hAnsi="Arial" w:hint="eastAsia"/>
          <w:bCs/>
          <w:kern w:val="32"/>
          <w:szCs w:val="36"/>
        </w:rPr>
        <w:t>派駐人</w:t>
      </w:r>
      <w:r w:rsidRPr="008D1AB9">
        <w:rPr>
          <w:rFonts w:hAnsi="Arial" w:hint="eastAsia"/>
          <w:bCs/>
          <w:kern w:val="32"/>
          <w:szCs w:val="36"/>
        </w:rPr>
        <w:lastRenderedPageBreak/>
        <w:t>員，101年文化部成立後，所有外館正名，文化組方由文化部派員)，但在經濟方面，由於中國大陸</w:t>
      </w:r>
      <w:r w:rsidRPr="008D1AB9">
        <w:rPr>
          <w:rFonts w:hAnsi="Arial"/>
          <w:bCs/>
          <w:kern w:val="32"/>
          <w:szCs w:val="36"/>
        </w:rPr>
        <w:t>經濟</w:t>
      </w:r>
      <w:r w:rsidRPr="008D1AB9">
        <w:rPr>
          <w:rFonts w:hAnsi="Arial" w:hint="eastAsia"/>
          <w:bCs/>
          <w:kern w:val="32"/>
          <w:szCs w:val="36"/>
        </w:rPr>
        <w:t>近年</w:t>
      </w:r>
      <w:r w:rsidRPr="008D1AB9">
        <w:rPr>
          <w:rFonts w:hAnsi="Arial"/>
          <w:bCs/>
          <w:kern w:val="32"/>
          <w:szCs w:val="36"/>
        </w:rPr>
        <w:t>快速成長</w:t>
      </w:r>
      <w:r w:rsidRPr="008D1AB9">
        <w:rPr>
          <w:rFonts w:hAnsi="Arial" w:hint="eastAsia"/>
          <w:bCs/>
          <w:kern w:val="32"/>
          <w:szCs w:val="36"/>
        </w:rPr>
        <w:t>，我方以經濟為動能參與國際並與中國大陸抗衡之能量已相對縮小，然而在文化層面，由於我方具自由、平等、民主、包容、多元之文化特色，此為中國大陸缺乏表意自由之先天限制，相對而言，亦即為我方不易被取代之優勢，故如</w:t>
      </w:r>
      <w:r w:rsidRPr="008D1AB9">
        <w:rPr>
          <w:rFonts w:hAnsi="Arial" w:hint="eastAsia"/>
          <w:b/>
          <w:bCs/>
          <w:kern w:val="32"/>
          <w:szCs w:val="36"/>
          <w:u w:val="single"/>
        </w:rPr>
        <w:t>文化交流能獲得更多外交資源，將有利提升我方推動公眾外交之成效</w:t>
      </w:r>
      <w:r w:rsidRPr="008D1AB9">
        <w:rPr>
          <w:rFonts w:hAnsi="Arial" w:hint="eastAsia"/>
          <w:bCs/>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相關論述：</w:t>
      </w:r>
    </w:p>
    <w:p w:rsidR="00410059" w:rsidRPr="008D1AB9" w:rsidRDefault="00410059" w:rsidP="00800274">
      <w:pPr>
        <w:numPr>
          <w:ilvl w:val="3"/>
          <w:numId w:val="6"/>
        </w:numPr>
        <w:spacing w:line="440" w:lineRule="exact"/>
        <w:outlineLvl w:val="3"/>
        <w:rPr>
          <w:rFonts w:hAnsi="Arial"/>
          <w:kern w:val="32"/>
          <w:szCs w:val="36"/>
        </w:rPr>
      </w:pPr>
      <w:r w:rsidRPr="008D1AB9">
        <w:rPr>
          <w:rFonts w:ascii="新細明體" w:eastAsia="新細明體" w:hAnsi="新細明體" w:hint="eastAsia"/>
          <w:kern w:val="32"/>
          <w:szCs w:val="36"/>
        </w:rPr>
        <w:t>「</w:t>
      </w:r>
      <w:r w:rsidRPr="008D1AB9">
        <w:rPr>
          <w:rFonts w:hAnsi="Arial"/>
          <w:kern w:val="32"/>
          <w:szCs w:val="36"/>
        </w:rPr>
        <w:t>文化中介及其在台灣文化外交與文化關係中的作用</w:t>
      </w:r>
      <w:r w:rsidRPr="008D1AB9">
        <w:rPr>
          <w:rFonts w:hAnsi="標楷體" w:hint="eastAsia"/>
          <w:kern w:val="32"/>
          <w:szCs w:val="36"/>
        </w:rPr>
        <w:t>」(</w:t>
      </w:r>
      <w:r w:rsidRPr="008D1AB9">
        <w:rPr>
          <w:rFonts w:hAnsi="標楷體"/>
          <w:kern w:val="32"/>
          <w:szCs w:val="36"/>
        </w:rPr>
        <w:t>Cultural Intermediaries and their Roles in Taiwan</w:t>
      </w:r>
      <w:proofErr w:type="gramStart"/>
      <w:r w:rsidRPr="008D1AB9">
        <w:rPr>
          <w:rFonts w:hAnsi="標楷體"/>
          <w:kern w:val="32"/>
          <w:szCs w:val="36"/>
        </w:rPr>
        <w:t>’</w:t>
      </w:r>
      <w:proofErr w:type="gramEnd"/>
      <w:r w:rsidRPr="008D1AB9">
        <w:rPr>
          <w:rFonts w:hAnsi="標楷體"/>
          <w:kern w:val="32"/>
          <w:szCs w:val="36"/>
        </w:rPr>
        <w:t>s Cultural Diplomacy and Cultural Relations</w:t>
      </w:r>
      <w:r w:rsidRPr="008D1AB9">
        <w:rPr>
          <w:rFonts w:hAnsi="標楷體" w:hint="eastAsia"/>
          <w:kern w:val="32"/>
          <w:szCs w:val="36"/>
        </w:rPr>
        <w:t>)</w:t>
      </w:r>
      <w:r w:rsidRPr="008D1AB9">
        <w:rPr>
          <w:rFonts w:hAnsi="標楷體"/>
          <w:kern w:val="32"/>
          <w:szCs w:val="36"/>
          <w:vertAlign w:val="superscript"/>
        </w:rPr>
        <w:footnoteReference w:id="29"/>
      </w:r>
      <w:r w:rsidRPr="008D1AB9">
        <w:rPr>
          <w:rFonts w:hAnsi="標楷體"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ascii="新細明體" w:eastAsia="新細明體" w:hAnsi="新細明體" w:hint="eastAsia"/>
          <w:kern w:val="32"/>
          <w:szCs w:val="36"/>
        </w:rPr>
        <w:lastRenderedPageBreak/>
        <w:t>「</w:t>
      </w:r>
      <w:r w:rsidRPr="008D1AB9">
        <w:rPr>
          <w:rFonts w:hAnsi="Arial" w:hint="eastAsia"/>
          <w:kern w:val="32"/>
          <w:szCs w:val="36"/>
        </w:rPr>
        <w:t>以文化藝術突破政治現實的文化外交</w:t>
      </w:r>
      <w:r w:rsidRPr="008D1AB9">
        <w:rPr>
          <w:rFonts w:hAnsi="標楷體" w:hint="eastAsia"/>
          <w:kern w:val="32"/>
          <w:szCs w:val="36"/>
        </w:rPr>
        <w:t>」</w:t>
      </w:r>
      <w:r w:rsidRPr="008D1AB9">
        <w:rPr>
          <w:rFonts w:hAnsi="標楷體"/>
          <w:kern w:val="32"/>
          <w:szCs w:val="36"/>
          <w:vertAlign w:val="superscript"/>
        </w:rPr>
        <w:footnoteReference w:id="30"/>
      </w:r>
      <w:r w:rsidRPr="008D1AB9">
        <w:rPr>
          <w:rFonts w:hAnsi="標楷體"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ascii="新細明體" w:eastAsia="新細明體" w:hAnsi="新細明體" w:hint="eastAsia"/>
          <w:kern w:val="32"/>
          <w:szCs w:val="36"/>
        </w:rPr>
        <w:t>「</w:t>
      </w:r>
      <w:r w:rsidRPr="008D1AB9">
        <w:rPr>
          <w:rFonts w:hAnsi="Arial"/>
          <w:kern w:val="32"/>
          <w:szCs w:val="36"/>
        </w:rPr>
        <w:t>柔性外交展威力</w:t>
      </w:r>
      <w:r w:rsidRPr="008D1AB9">
        <w:rPr>
          <w:rFonts w:hAnsi="標楷體" w:hint="eastAsia"/>
          <w:kern w:val="32"/>
          <w:szCs w:val="36"/>
        </w:rPr>
        <w:t>」</w:t>
      </w:r>
      <w:r w:rsidRPr="008D1AB9">
        <w:rPr>
          <w:rFonts w:hAnsi="標楷體"/>
          <w:kern w:val="32"/>
          <w:szCs w:val="36"/>
          <w:vertAlign w:val="superscript"/>
        </w:rPr>
        <w:footnoteReference w:id="31"/>
      </w:r>
      <w:r w:rsidRPr="008D1AB9">
        <w:rPr>
          <w:rFonts w:hAnsi="標楷體" w:hint="eastAsia"/>
          <w:kern w:val="32"/>
          <w:szCs w:val="36"/>
        </w:rPr>
        <w:t>。</w:t>
      </w:r>
    </w:p>
    <w:p w:rsidR="006B18B3" w:rsidRPr="008D1AB9" w:rsidRDefault="006B18B3" w:rsidP="00800274">
      <w:pPr>
        <w:numPr>
          <w:ilvl w:val="3"/>
          <w:numId w:val="6"/>
        </w:numPr>
        <w:spacing w:line="440" w:lineRule="exact"/>
        <w:outlineLvl w:val="3"/>
        <w:rPr>
          <w:rFonts w:hAnsi="Arial"/>
          <w:kern w:val="32"/>
          <w:szCs w:val="36"/>
        </w:rPr>
      </w:pPr>
      <w:r w:rsidRPr="008D1AB9">
        <w:rPr>
          <w:rFonts w:ascii="新細明體" w:eastAsia="新細明體" w:hAnsi="新細明體" w:hint="eastAsia"/>
          <w:kern w:val="32"/>
          <w:szCs w:val="36"/>
        </w:rPr>
        <w:t>「</w:t>
      </w:r>
      <w:r w:rsidRPr="008D1AB9">
        <w:rPr>
          <w:rFonts w:hAnsi="Arial" w:hint="eastAsia"/>
          <w:kern w:val="32"/>
          <w:szCs w:val="36"/>
        </w:rPr>
        <w:t>江南style的文化外交創意</w:t>
      </w:r>
      <w:r w:rsidRPr="008D1AB9">
        <w:rPr>
          <w:rFonts w:hAnsi="標楷體" w:hint="eastAsia"/>
          <w:kern w:val="32"/>
          <w:szCs w:val="36"/>
        </w:rPr>
        <w:t>」</w:t>
      </w:r>
      <w:r w:rsidRPr="008D1AB9">
        <w:rPr>
          <w:rStyle w:val="aff1"/>
          <w:rFonts w:hAnsi="標楷體"/>
          <w:kern w:val="32"/>
          <w:szCs w:val="36"/>
        </w:rPr>
        <w:footnoteReference w:id="32"/>
      </w:r>
      <w:r w:rsidRPr="008D1AB9">
        <w:rPr>
          <w:rFonts w:hAnsi="標楷體" w:hint="eastAsia"/>
          <w:kern w:val="32"/>
          <w:szCs w:val="36"/>
        </w:rPr>
        <w:t>。</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綜上，</w:t>
      </w:r>
      <w:r w:rsidRPr="008D1AB9">
        <w:rPr>
          <w:rFonts w:hAnsi="Arial"/>
          <w:bCs/>
          <w:kern w:val="32"/>
          <w:szCs w:val="36"/>
        </w:rPr>
        <w:t>文化外交的政治性較低，易為他國公眾接受，</w:t>
      </w:r>
      <w:r w:rsidRPr="008D1AB9">
        <w:rPr>
          <w:rFonts w:hAnsi="Arial" w:hint="eastAsia"/>
          <w:bCs/>
          <w:kern w:val="32"/>
          <w:szCs w:val="36"/>
        </w:rPr>
        <w:t>以文化為媒介，透過文化中介機構，善用臺灣的軟</w:t>
      </w:r>
      <w:proofErr w:type="gramStart"/>
      <w:r w:rsidRPr="008D1AB9">
        <w:rPr>
          <w:rFonts w:hAnsi="Arial" w:hint="eastAsia"/>
          <w:bCs/>
          <w:kern w:val="32"/>
          <w:szCs w:val="36"/>
        </w:rPr>
        <w:lastRenderedPageBreak/>
        <w:t>實力與巧實力</w:t>
      </w:r>
      <w:proofErr w:type="gramEnd"/>
      <w:r w:rsidRPr="008D1AB9">
        <w:rPr>
          <w:rFonts w:hAnsi="Arial" w:hint="eastAsia"/>
          <w:bCs/>
          <w:kern w:val="32"/>
          <w:szCs w:val="36"/>
        </w:rPr>
        <w:t>，靈活推動各項國際文化交流工作，更</w:t>
      </w:r>
      <w:r w:rsidRPr="008D1AB9">
        <w:rPr>
          <w:rFonts w:hAnsi="Arial"/>
          <w:bCs/>
          <w:kern w:val="32"/>
          <w:szCs w:val="36"/>
        </w:rPr>
        <w:t>容易達到廣結人脈及潛移默化之功效，屬於</w:t>
      </w:r>
      <w:r w:rsidRPr="008D1AB9">
        <w:rPr>
          <w:rFonts w:hAnsi="Arial" w:hint="eastAsia"/>
          <w:bCs/>
          <w:kern w:val="32"/>
          <w:szCs w:val="36"/>
        </w:rPr>
        <w:t>公眾外交</w:t>
      </w:r>
      <w:r w:rsidRPr="008D1AB9">
        <w:rPr>
          <w:rFonts w:hAnsi="Arial"/>
          <w:bCs/>
          <w:kern w:val="32"/>
          <w:szCs w:val="36"/>
        </w:rPr>
        <w:t>軟性長期的</w:t>
      </w:r>
      <w:r w:rsidRPr="008D1AB9">
        <w:rPr>
          <w:rFonts w:hAnsi="Arial" w:hint="eastAsia"/>
          <w:bCs/>
          <w:kern w:val="32"/>
          <w:szCs w:val="36"/>
        </w:rPr>
        <w:t>重要</w:t>
      </w:r>
      <w:r w:rsidRPr="008D1AB9">
        <w:rPr>
          <w:rFonts w:hAnsi="Arial"/>
          <w:bCs/>
          <w:kern w:val="32"/>
          <w:szCs w:val="36"/>
        </w:rPr>
        <w:t>作法。我國的外交處境特殊，進行傳統外交面臨到很多的限制，又我僅為中型國家，剛性國力的運用亦有所限，職是</w:t>
      </w:r>
      <w:proofErr w:type="gramStart"/>
      <w:r w:rsidRPr="008D1AB9">
        <w:rPr>
          <w:rFonts w:hAnsi="Arial"/>
          <w:bCs/>
          <w:kern w:val="32"/>
          <w:szCs w:val="36"/>
        </w:rPr>
        <w:t>之</w:t>
      </w:r>
      <w:proofErr w:type="gramEnd"/>
      <w:r w:rsidRPr="008D1AB9">
        <w:rPr>
          <w:rFonts w:hAnsi="Arial"/>
          <w:bCs/>
          <w:kern w:val="32"/>
          <w:szCs w:val="36"/>
        </w:rPr>
        <w:t>故，以文化外交為重要內涵之公眾外交實為我可善加運用的政策工具。</w:t>
      </w:r>
      <w:proofErr w:type="gramStart"/>
      <w:r w:rsidRPr="008D1AB9">
        <w:rPr>
          <w:rFonts w:hAnsi="Arial" w:hint="eastAsia"/>
          <w:bCs/>
          <w:kern w:val="32"/>
          <w:szCs w:val="36"/>
        </w:rPr>
        <w:t>爰</w:t>
      </w:r>
      <w:proofErr w:type="gramEnd"/>
      <w:r w:rsidRPr="008D1AB9">
        <w:rPr>
          <w:rFonts w:hAnsi="Arial" w:hint="eastAsia"/>
          <w:bCs/>
          <w:kern w:val="32"/>
          <w:szCs w:val="36"/>
        </w:rPr>
        <w:t>此，政府允應建立整體性的文化外交藍圖，藉由網絡治理加強文化外交；另應</w:t>
      </w:r>
      <w:proofErr w:type="gramStart"/>
      <w:r w:rsidRPr="008D1AB9">
        <w:rPr>
          <w:rFonts w:hAnsi="Arial" w:hint="eastAsia"/>
          <w:bCs/>
          <w:kern w:val="32"/>
          <w:szCs w:val="36"/>
        </w:rPr>
        <w:t>挹</w:t>
      </w:r>
      <w:proofErr w:type="gramEnd"/>
      <w:r w:rsidRPr="008D1AB9">
        <w:rPr>
          <w:rFonts w:hAnsi="Arial" w:hint="eastAsia"/>
          <w:bCs/>
          <w:kern w:val="32"/>
          <w:szCs w:val="36"/>
        </w:rPr>
        <w:t>注更多外交資源，加強跨部會橫向連結並整合各部會資源，共同推動文化外交，將有利提升我方推動公眾外交之成效。</w:t>
      </w:r>
    </w:p>
    <w:p w:rsidR="00410059" w:rsidRPr="008D1AB9" w:rsidRDefault="00410059" w:rsidP="00800274">
      <w:pPr>
        <w:numPr>
          <w:ilvl w:val="1"/>
          <w:numId w:val="6"/>
        </w:numPr>
        <w:spacing w:line="440" w:lineRule="exact"/>
        <w:outlineLvl w:val="1"/>
        <w:rPr>
          <w:rFonts w:hAnsi="Arial"/>
          <w:b/>
          <w:bCs/>
          <w:kern w:val="32"/>
          <w:szCs w:val="48"/>
        </w:rPr>
      </w:pPr>
      <w:r w:rsidRPr="008D1AB9">
        <w:rPr>
          <w:rFonts w:hAnsi="Arial" w:hint="eastAsia"/>
          <w:b/>
          <w:bCs/>
          <w:kern w:val="32"/>
          <w:szCs w:val="48"/>
        </w:rPr>
        <w:t>政府允應針對現行國際及兩岸情勢</w:t>
      </w:r>
      <w:r w:rsidR="00BF051C" w:rsidRPr="008D1AB9">
        <w:rPr>
          <w:rFonts w:hAnsi="Arial" w:hint="eastAsia"/>
          <w:b/>
          <w:bCs/>
          <w:kern w:val="32"/>
          <w:szCs w:val="48"/>
        </w:rPr>
        <w:t>(</w:t>
      </w:r>
      <w:r w:rsidR="00813400" w:rsidRPr="008D1AB9">
        <w:rPr>
          <w:rFonts w:hAnsi="Arial" w:hint="eastAsia"/>
          <w:b/>
          <w:bCs/>
          <w:kern w:val="32"/>
          <w:szCs w:val="48"/>
        </w:rPr>
        <w:t>陸委會允宜協助外交部，對</w:t>
      </w:r>
      <w:r w:rsidR="00BF051C" w:rsidRPr="008D1AB9">
        <w:rPr>
          <w:rFonts w:hAnsi="Arial" w:hint="eastAsia"/>
          <w:b/>
          <w:bCs/>
          <w:kern w:val="32"/>
          <w:szCs w:val="48"/>
        </w:rPr>
        <w:t>於</w:t>
      </w:r>
      <w:r w:rsidR="00813400" w:rsidRPr="008D1AB9">
        <w:rPr>
          <w:rFonts w:hAnsi="Arial" w:hint="eastAsia"/>
          <w:b/>
          <w:bCs/>
          <w:kern w:val="32"/>
          <w:szCs w:val="48"/>
        </w:rPr>
        <w:t>我國及中國大陸辦理公眾外交之不同</w:t>
      </w:r>
      <w:r w:rsidR="00BF051C" w:rsidRPr="008D1AB9">
        <w:rPr>
          <w:rFonts w:hAnsi="Arial" w:hint="eastAsia"/>
          <w:b/>
          <w:bCs/>
          <w:kern w:val="32"/>
          <w:szCs w:val="48"/>
        </w:rPr>
        <w:t>及優勢)</w:t>
      </w:r>
      <w:r w:rsidRPr="008D1AB9">
        <w:rPr>
          <w:rFonts w:hAnsi="Arial" w:hint="eastAsia"/>
          <w:b/>
          <w:bCs/>
          <w:kern w:val="32"/>
          <w:szCs w:val="48"/>
        </w:rPr>
        <w:t>，就我國推動公眾外交之優勢、劣勢、機會及威脅，深入進行SWO</w:t>
      </w:r>
      <w:r w:rsidR="00B211D8" w:rsidRPr="008D1AB9">
        <w:rPr>
          <w:rFonts w:hAnsi="Arial"/>
          <w:b/>
          <w:bCs/>
          <w:kern w:val="32"/>
          <w:szCs w:val="48"/>
        </w:rPr>
        <w:t>T</w:t>
      </w:r>
      <w:r w:rsidRPr="008D1AB9">
        <w:rPr>
          <w:rFonts w:hAnsi="Arial" w:hint="eastAsia"/>
          <w:b/>
          <w:bCs/>
          <w:kern w:val="32"/>
          <w:szCs w:val="48"/>
        </w:rPr>
        <w:t>分析，並</w:t>
      </w:r>
      <w:r w:rsidRPr="008D1AB9">
        <w:rPr>
          <w:rFonts w:hAnsi="Arial"/>
          <w:b/>
          <w:bCs/>
          <w:kern w:val="32"/>
          <w:szCs w:val="48"/>
        </w:rPr>
        <w:t>針對臺灣推動公眾外交之目標</w:t>
      </w:r>
      <w:r w:rsidRPr="008D1AB9">
        <w:rPr>
          <w:rFonts w:hAnsi="Arial" w:hint="eastAsia"/>
          <w:b/>
          <w:bCs/>
          <w:kern w:val="32"/>
          <w:szCs w:val="48"/>
        </w:rPr>
        <w:t>，形塑我國之核心形象，透過政府與民間共同合作方式，再就其中能夠彰顯臺灣魅力並深入人心之核心形象，聚焦於一個能給與他國</w:t>
      </w:r>
      <w:proofErr w:type="gramStart"/>
      <w:r w:rsidRPr="008D1AB9">
        <w:rPr>
          <w:rFonts w:hAnsi="Arial" w:hint="eastAsia"/>
          <w:b/>
          <w:bCs/>
          <w:kern w:val="32"/>
          <w:szCs w:val="48"/>
        </w:rPr>
        <w:t>清楚、</w:t>
      </w:r>
      <w:proofErr w:type="gramEnd"/>
      <w:r w:rsidRPr="008D1AB9">
        <w:rPr>
          <w:rFonts w:hAnsi="Arial" w:hint="eastAsia"/>
          <w:b/>
          <w:bCs/>
          <w:kern w:val="32"/>
          <w:szCs w:val="48"/>
        </w:rPr>
        <w:t>簡單且具有特色的綜合印象，戮力推動公眾外交，以收事半功倍之效：</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外交部掌理「涉外政策之規劃」及「公眾外交之統合規劃」事項，查外交部組織法第2條第1項第1款及第2款分別定有明文。</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我國推動公眾外交之</w:t>
      </w:r>
      <w:r w:rsidRPr="008D1AB9">
        <w:rPr>
          <w:rFonts w:hAnsi="Arial"/>
          <w:bCs/>
          <w:kern w:val="32"/>
          <w:szCs w:val="36"/>
        </w:rPr>
        <w:t>SWOT</w:t>
      </w:r>
      <w:r w:rsidRPr="008D1AB9">
        <w:rPr>
          <w:rFonts w:hAnsi="Arial" w:hint="eastAsia"/>
          <w:bCs/>
          <w:kern w:val="32"/>
          <w:szCs w:val="36"/>
        </w:rPr>
        <w:t>分析：</w:t>
      </w:r>
    </w:p>
    <w:p w:rsidR="00410059" w:rsidRPr="008D1AB9" w:rsidRDefault="00410059" w:rsidP="00EE4EC1">
      <w:pPr>
        <w:pStyle w:val="a3"/>
      </w:pPr>
      <w:r w:rsidRPr="008D1AB9">
        <w:rPr>
          <w:rFonts w:hint="eastAsia"/>
        </w:rPr>
        <w:t>外交部推動公眾外交之</w:t>
      </w:r>
      <w:r w:rsidRPr="008D1AB9">
        <w:t>SWOT</w:t>
      </w:r>
      <w:r w:rsidRPr="008D1AB9">
        <w:rPr>
          <w:rFonts w:hint="eastAsia"/>
        </w:rPr>
        <w:t>分析：</w:t>
      </w:r>
    </w:p>
    <w:tbl>
      <w:tblPr>
        <w:tblStyle w:val="15"/>
        <w:tblW w:w="9606" w:type="dxa"/>
        <w:tblLayout w:type="fixed"/>
        <w:tblLook w:val="04A0" w:firstRow="1" w:lastRow="0" w:firstColumn="1" w:lastColumn="0" w:noHBand="0" w:noVBand="1"/>
      </w:tblPr>
      <w:tblGrid>
        <w:gridCol w:w="392"/>
        <w:gridCol w:w="4394"/>
        <w:gridCol w:w="425"/>
        <w:gridCol w:w="4395"/>
      </w:tblGrid>
      <w:tr w:rsidR="00F34C05" w:rsidRPr="008D1AB9" w:rsidTr="00EE4EC1">
        <w:trPr>
          <w:trHeight w:val="384"/>
        </w:trPr>
        <w:tc>
          <w:tcPr>
            <w:tcW w:w="4786" w:type="dxa"/>
            <w:gridSpan w:val="2"/>
            <w:shd w:val="clear" w:color="auto" w:fill="DDD9C3" w:themeFill="background2" w:themeFillShade="E6"/>
          </w:tcPr>
          <w:p w:rsidR="00410059" w:rsidRPr="008D1AB9" w:rsidRDefault="00410059" w:rsidP="00410059">
            <w:pPr>
              <w:overflowPunct/>
              <w:autoSpaceDE/>
              <w:autoSpaceDN/>
              <w:jc w:val="center"/>
              <w:rPr>
                <w:rFonts w:hAnsi="標楷體"/>
                <w:b/>
                <w:sz w:val="28"/>
                <w:szCs w:val="28"/>
              </w:rPr>
            </w:pPr>
            <w:r w:rsidRPr="008D1AB9">
              <w:rPr>
                <w:rFonts w:hAnsi="標楷體" w:hint="eastAsia"/>
                <w:b/>
                <w:sz w:val="28"/>
                <w:szCs w:val="28"/>
              </w:rPr>
              <w:t>內部環境</w:t>
            </w:r>
          </w:p>
        </w:tc>
        <w:tc>
          <w:tcPr>
            <w:tcW w:w="4820" w:type="dxa"/>
            <w:gridSpan w:val="2"/>
            <w:shd w:val="clear" w:color="auto" w:fill="DDD9C3" w:themeFill="background2" w:themeFillShade="E6"/>
          </w:tcPr>
          <w:p w:rsidR="00410059" w:rsidRPr="008D1AB9" w:rsidRDefault="00410059" w:rsidP="00410059">
            <w:pPr>
              <w:overflowPunct/>
              <w:autoSpaceDE/>
              <w:autoSpaceDN/>
              <w:jc w:val="center"/>
              <w:rPr>
                <w:rFonts w:ascii="Times New Roman"/>
                <w:b/>
                <w:sz w:val="28"/>
                <w:szCs w:val="28"/>
              </w:rPr>
            </w:pPr>
            <w:r w:rsidRPr="008D1AB9">
              <w:rPr>
                <w:rFonts w:ascii="Times New Roman"/>
                <w:b/>
                <w:sz w:val="28"/>
                <w:szCs w:val="28"/>
              </w:rPr>
              <w:t>外部環境</w:t>
            </w:r>
          </w:p>
        </w:tc>
      </w:tr>
      <w:tr w:rsidR="00F34C05" w:rsidRPr="008D1AB9" w:rsidTr="00EE4EC1">
        <w:trPr>
          <w:trHeight w:val="6203"/>
        </w:trPr>
        <w:tc>
          <w:tcPr>
            <w:tcW w:w="392" w:type="dxa"/>
            <w:vAlign w:val="center"/>
          </w:tcPr>
          <w:p w:rsidR="00410059" w:rsidRPr="008D1AB9" w:rsidRDefault="00410059" w:rsidP="00EE4EC1">
            <w:pPr>
              <w:overflowPunct/>
              <w:autoSpaceDE/>
              <w:autoSpaceDN/>
              <w:jc w:val="center"/>
              <w:rPr>
                <w:rFonts w:ascii="Times New Roman"/>
                <w:sz w:val="24"/>
              </w:rPr>
            </w:pPr>
            <w:r w:rsidRPr="008D1AB9">
              <w:rPr>
                <w:rFonts w:ascii="Times New Roman"/>
                <w:sz w:val="24"/>
              </w:rPr>
              <w:lastRenderedPageBreak/>
              <w:t>優勢</w:t>
            </w:r>
          </w:p>
        </w:tc>
        <w:tc>
          <w:tcPr>
            <w:tcW w:w="4394" w:type="dxa"/>
          </w:tcPr>
          <w:p w:rsidR="00410059" w:rsidRPr="008D1AB9" w:rsidRDefault="00410059" w:rsidP="00B22EB7">
            <w:pPr>
              <w:overflowPunct/>
              <w:autoSpaceDE/>
              <w:autoSpaceDN/>
              <w:ind w:left="161" w:hangingChars="67" w:hanging="161"/>
              <w:rPr>
                <w:rFonts w:hAnsi="標楷體"/>
                <w:sz w:val="24"/>
              </w:rPr>
            </w:pPr>
            <w:r w:rsidRPr="008D1AB9">
              <w:rPr>
                <w:rFonts w:hAnsi="標楷體" w:hint="eastAsia"/>
                <w:sz w:val="24"/>
              </w:rPr>
              <w:t>1.我國</w:t>
            </w:r>
            <w:r w:rsidRPr="008D1AB9">
              <w:rPr>
                <w:rFonts w:hAnsi="標楷體"/>
                <w:sz w:val="24"/>
              </w:rPr>
              <w:t>在</w:t>
            </w:r>
            <w:r w:rsidRPr="008D1AB9">
              <w:rPr>
                <w:rFonts w:hAnsi="標楷體" w:hint="eastAsia"/>
                <w:sz w:val="24"/>
              </w:rPr>
              <w:t>民主人權、公益慈善、多元文化、醫療保健及環境保護等領域</w:t>
            </w:r>
            <w:r w:rsidRPr="008D1AB9">
              <w:rPr>
                <w:rFonts w:hAnsi="標楷體"/>
                <w:sz w:val="24"/>
              </w:rPr>
              <w:t>表現亮麗</w:t>
            </w:r>
            <w:r w:rsidRPr="008D1AB9">
              <w:rPr>
                <w:rFonts w:hAnsi="標楷體" w:hint="eastAsia"/>
                <w:sz w:val="24"/>
              </w:rPr>
              <w:t>，廣獲</w:t>
            </w:r>
            <w:r w:rsidRPr="008D1AB9">
              <w:rPr>
                <w:rFonts w:hAnsi="標楷體"/>
                <w:sz w:val="24"/>
              </w:rPr>
              <w:t>國際</w:t>
            </w:r>
            <w:r w:rsidRPr="008D1AB9">
              <w:rPr>
                <w:rFonts w:hAnsi="標楷體" w:hint="eastAsia"/>
                <w:sz w:val="24"/>
              </w:rPr>
              <w:t>讚譽</w:t>
            </w:r>
            <w:r w:rsidRPr="008D1AB9">
              <w:rPr>
                <w:rFonts w:hAnsi="標楷體"/>
                <w:sz w:val="24"/>
              </w:rPr>
              <w:t>肯定；</w:t>
            </w:r>
          </w:p>
          <w:p w:rsidR="00410059" w:rsidRPr="008D1AB9" w:rsidRDefault="00410059" w:rsidP="00B22EB7">
            <w:pPr>
              <w:overflowPunct/>
              <w:autoSpaceDE/>
              <w:autoSpaceDN/>
              <w:ind w:left="161" w:hangingChars="67" w:hanging="161"/>
              <w:rPr>
                <w:rFonts w:hAnsi="標楷體"/>
                <w:sz w:val="24"/>
              </w:rPr>
            </w:pPr>
            <w:r w:rsidRPr="008D1AB9">
              <w:rPr>
                <w:rFonts w:hAnsi="標楷體"/>
                <w:sz w:val="24"/>
              </w:rPr>
              <w:t>2</w:t>
            </w:r>
            <w:r w:rsidRPr="008D1AB9">
              <w:rPr>
                <w:rFonts w:hAnsi="標楷體" w:hint="eastAsia"/>
                <w:sz w:val="24"/>
              </w:rPr>
              <w:t>.我國公民社會蓬勃發展，非政府組織眾多</w:t>
            </w:r>
            <w:r w:rsidRPr="008D1AB9">
              <w:rPr>
                <w:rFonts w:hAnsi="標楷體"/>
                <w:sz w:val="24"/>
              </w:rPr>
              <w:t>且</w:t>
            </w:r>
            <w:proofErr w:type="gramStart"/>
            <w:r w:rsidRPr="008D1AB9">
              <w:rPr>
                <w:rFonts w:hAnsi="標楷體" w:hint="eastAsia"/>
                <w:sz w:val="24"/>
              </w:rPr>
              <w:t>活躍</w:t>
            </w:r>
            <w:r w:rsidRPr="008D1AB9">
              <w:rPr>
                <w:rFonts w:hAnsi="標楷體"/>
                <w:sz w:val="24"/>
              </w:rPr>
              <w:t>，</w:t>
            </w:r>
            <w:proofErr w:type="gramEnd"/>
            <w:r w:rsidRPr="008D1AB9">
              <w:rPr>
                <w:rFonts w:hAnsi="標楷體"/>
                <w:sz w:val="24"/>
              </w:rPr>
              <w:t>民間</w:t>
            </w:r>
            <w:r w:rsidRPr="008D1AB9">
              <w:rPr>
                <w:rFonts w:hAnsi="標楷體" w:hint="eastAsia"/>
                <w:sz w:val="24"/>
              </w:rPr>
              <w:t>能量豐沛；</w:t>
            </w:r>
          </w:p>
          <w:p w:rsidR="00410059" w:rsidRPr="008D1AB9" w:rsidRDefault="00410059" w:rsidP="00B22EB7">
            <w:pPr>
              <w:overflowPunct/>
              <w:autoSpaceDE/>
              <w:autoSpaceDN/>
              <w:ind w:left="161" w:hangingChars="67" w:hanging="161"/>
              <w:rPr>
                <w:rFonts w:hAnsi="標楷體"/>
                <w:sz w:val="24"/>
              </w:rPr>
            </w:pPr>
            <w:r w:rsidRPr="008D1AB9">
              <w:rPr>
                <w:rFonts w:hAnsi="標楷體"/>
                <w:sz w:val="24"/>
              </w:rPr>
              <w:t>3.</w:t>
            </w:r>
            <w:r w:rsidRPr="008D1AB9">
              <w:rPr>
                <w:rFonts w:hAnsi="標楷體" w:hint="eastAsia"/>
                <w:sz w:val="24"/>
              </w:rPr>
              <w:t>我國文創產業發達，在工業及創意設計領域實力堅強，文化軟實力極</w:t>
            </w:r>
            <w:r w:rsidRPr="008D1AB9">
              <w:rPr>
                <w:rFonts w:hAnsi="標楷體"/>
                <w:sz w:val="24"/>
              </w:rPr>
              <w:t>富</w:t>
            </w:r>
            <w:r w:rsidRPr="008D1AB9">
              <w:rPr>
                <w:rFonts w:hAnsi="標楷體" w:hint="eastAsia"/>
                <w:sz w:val="24"/>
              </w:rPr>
              <w:t>國際競爭力及吸引力；</w:t>
            </w:r>
          </w:p>
          <w:p w:rsidR="00410059" w:rsidRPr="008D1AB9" w:rsidRDefault="00410059" w:rsidP="00B22EB7">
            <w:pPr>
              <w:overflowPunct/>
              <w:autoSpaceDE/>
              <w:autoSpaceDN/>
              <w:ind w:left="161" w:hangingChars="67" w:hanging="161"/>
              <w:rPr>
                <w:rFonts w:hAnsi="標楷體"/>
                <w:sz w:val="24"/>
              </w:rPr>
            </w:pPr>
            <w:r w:rsidRPr="008D1AB9">
              <w:rPr>
                <w:rFonts w:hAnsi="標楷體"/>
                <w:sz w:val="24"/>
              </w:rPr>
              <w:t>4</w:t>
            </w:r>
            <w:r w:rsidRPr="008D1AB9">
              <w:rPr>
                <w:rFonts w:hAnsi="標楷體" w:hint="eastAsia"/>
                <w:sz w:val="24"/>
              </w:rPr>
              <w:t>.我國人民</w:t>
            </w:r>
            <w:r w:rsidRPr="008D1AB9">
              <w:rPr>
                <w:rFonts w:hAnsi="標楷體"/>
                <w:sz w:val="24"/>
              </w:rPr>
              <w:t>熱情友善，</w:t>
            </w:r>
            <w:r w:rsidRPr="008D1AB9">
              <w:rPr>
                <w:rFonts w:hAnsi="標楷體" w:hint="eastAsia"/>
                <w:sz w:val="24"/>
              </w:rPr>
              <w:t>深富愛心，獲全球最大旅外人士網站</w:t>
            </w:r>
            <w:r w:rsidRPr="008D1AB9">
              <w:rPr>
                <w:rFonts w:ascii="Times New Roman"/>
                <w:sz w:val="24"/>
              </w:rPr>
              <w:t>InterNations</w:t>
            </w:r>
            <w:r w:rsidRPr="008D1AB9">
              <w:rPr>
                <w:rFonts w:hAnsi="標楷體" w:hint="eastAsia"/>
                <w:sz w:val="24"/>
              </w:rPr>
              <w:t>評定為「全世界最友善國家</w:t>
            </w:r>
            <w:r w:rsidRPr="008D1AB9">
              <w:rPr>
                <w:rFonts w:hAnsi="標楷體"/>
                <w:sz w:val="24"/>
              </w:rPr>
              <w:t>」</w:t>
            </w:r>
            <w:r w:rsidRPr="008D1AB9">
              <w:rPr>
                <w:rFonts w:hAnsi="標楷體" w:hint="eastAsia"/>
                <w:sz w:val="24"/>
              </w:rPr>
              <w:t>；</w:t>
            </w:r>
          </w:p>
          <w:p w:rsidR="00410059" w:rsidRPr="008D1AB9" w:rsidRDefault="00410059" w:rsidP="00B22EB7">
            <w:pPr>
              <w:overflowPunct/>
              <w:autoSpaceDE/>
              <w:autoSpaceDN/>
              <w:ind w:left="161" w:hangingChars="67" w:hanging="161"/>
              <w:rPr>
                <w:rFonts w:hAnsi="標楷體"/>
                <w:sz w:val="24"/>
              </w:rPr>
            </w:pPr>
            <w:r w:rsidRPr="008D1AB9">
              <w:rPr>
                <w:rFonts w:hAnsi="標楷體"/>
                <w:sz w:val="24"/>
              </w:rPr>
              <w:t>5</w:t>
            </w:r>
            <w:r w:rsidRPr="008D1AB9">
              <w:rPr>
                <w:rFonts w:hAnsi="標楷體" w:hint="eastAsia"/>
                <w:sz w:val="24"/>
              </w:rPr>
              <w:t>.</w:t>
            </w:r>
            <w:r w:rsidRPr="008D1AB9">
              <w:rPr>
                <w:rFonts w:hAnsi="標楷體"/>
                <w:sz w:val="24"/>
              </w:rPr>
              <w:t>我國</w:t>
            </w:r>
            <w:r w:rsidRPr="008D1AB9">
              <w:rPr>
                <w:rFonts w:hAnsi="標楷體" w:hint="eastAsia"/>
                <w:sz w:val="24"/>
              </w:rPr>
              <w:t>媒體、</w:t>
            </w:r>
            <w:r w:rsidRPr="008D1AB9">
              <w:rPr>
                <w:rFonts w:hAnsi="標楷體"/>
                <w:sz w:val="24"/>
              </w:rPr>
              <w:t>網路</w:t>
            </w:r>
            <w:r w:rsidRPr="008D1AB9">
              <w:rPr>
                <w:rFonts w:hAnsi="標楷體" w:hint="eastAsia"/>
                <w:sz w:val="24"/>
              </w:rPr>
              <w:t>傳播及</w:t>
            </w:r>
            <w:r w:rsidRPr="008D1AB9">
              <w:rPr>
                <w:rFonts w:hAnsi="標楷體"/>
                <w:sz w:val="24"/>
              </w:rPr>
              <w:t>社群媒體</w:t>
            </w:r>
            <w:r w:rsidRPr="008D1AB9">
              <w:rPr>
                <w:rFonts w:hAnsi="標楷體" w:hint="eastAsia"/>
                <w:sz w:val="24"/>
              </w:rPr>
              <w:t>發展</w:t>
            </w:r>
            <w:r w:rsidRPr="008D1AB9">
              <w:rPr>
                <w:rFonts w:hAnsi="標楷體"/>
                <w:sz w:val="24"/>
              </w:rPr>
              <w:t>自由</w:t>
            </w:r>
            <w:r w:rsidRPr="008D1AB9">
              <w:rPr>
                <w:rFonts w:hAnsi="標楷體" w:hint="eastAsia"/>
                <w:sz w:val="24"/>
              </w:rPr>
              <w:t>且充滿活力，對外傳播快速且</w:t>
            </w:r>
            <w:r w:rsidRPr="008D1AB9">
              <w:rPr>
                <w:rFonts w:hAnsi="標楷體"/>
                <w:sz w:val="24"/>
              </w:rPr>
              <w:t>影響力無遠弗屆，</w:t>
            </w:r>
            <w:r w:rsidRPr="008D1AB9">
              <w:rPr>
                <w:rFonts w:hAnsi="標楷體" w:hint="eastAsia"/>
                <w:sz w:val="24"/>
              </w:rPr>
              <w:t>推動公眾外交能量強大</w:t>
            </w:r>
            <w:r w:rsidRPr="008D1AB9">
              <w:rPr>
                <w:rFonts w:hAnsi="標楷體"/>
                <w:sz w:val="24"/>
              </w:rPr>
              <w:t>。</w:t>
            </w:r>
          </w:p>
        </w:tc>
        <w:tc>
          <w:tcPr>
            <w:tcW w:w="425" w:type="dxa"/>
            <w:vAlign w:val="center"/>
          </w:tcPr>
          <w:p w:rsidR="00410059" w:rsidRPr="008D1AB9" w:rsidRDefault="00410059" w:rsidP="00EE4EC1">
            <w:pPr>
              <w:overflowPunct/>
              <w:autoSpaceDE/>
              <w:autoSpaceDN/>
              <w:jc w:val="center"/>
              <w:rPr>
                <w:rFonts w:ascii="Times New Roman"/>
                <w:sz w:val="24"/>
              </w:rPr>
            </w:pPr>
            <w:r w:rsidRPr="008D1AB9">
              <w:rPr>
                <w:rFonts w:ascii="Times New Roman"/>
                <w:sz w:val="24"/>
              </w:rPr>
              <w:t>機會</w:t>
            </w:r>
          </w:p>
        </w:tc>
        <w:tc>
          <w:tcPr>
            <w:tcW w:w="4395" w:type="dxa"/>
          </w:tcPr>
          <w:p w:rsidR="00410059" w:rsidRPr="008D1AB9" w:rsidRDefault="00410059" w:rsidP="00B22EB7">
            <w:pPr>
              <w:overflowPunct/>
              <w:autoSpaceDE/>
              <w:autoSpaceDN/>
              <w:ind w:left="161" w:hangingChars="67" w:hanging="161"/>
              <w:rPr>
                <w:rFonts w:hAnsi="標楷體"/>
                <w:sz w:val="24"/>
              </w:rPr>
            </w:pPr>
            <w:r w:rsidRPr="008D1AB9">
              <w:rPr>
                <w:rFonts w:hAnsi="標楷體" w:hint="eastAsia"/>
                <w:sz w:val="24"/>
              </w:rPr>
              <w:t>1</w:t>
            </w:r>
            <w:r w:rsidRPr="008D1AB9">
              <w:rPr>
                <w:rFonts w:hAnsi="標楷體"/>
                <w:sz w:val="24"/>
              </w:rPr>
              <w:t>.各國</w:t>
            </w:r>
            <w:r w:rsidRPr="008D1AB9">
              <w:rPr>
                <w:rFonts w:hAnsi="標楷體" w:hint="eastAsia"/>
                <w:sz w:val="24"/>
              </w:rPr>
              <w:t>政府及人民</w:t>
            </w:r>
            <w:r w:rsidRPr="008D1AB9">
              <w:rPr>
                <w:rFonts w:hAnsi="標楷體"/>
                <w:sz w:val="24"/>
              </w:rPr>
              <w:t>對</w:t>
            </w:r>
            <w:r w:rsidRPr="008D1AB9">
              <w:rPr>
                <w:rFonts w:hAnsi="標楷體" w:hint="eastAsia"/>
                <w:sz w:val="24"/>
              </w:rPr>
              <w:t>於臺灣</w:t>
            </w:r>
            <w:r w:rsidRPr="008D1AB9">
              <w:rPr>
                <w:rFonts w:hAnsi="標楷體"/>
                <w:sz w:val="24"/>
              </w:rPr>
              <w:t>的</w:t>
            </w:r>
            <w:r w:rsidRPr="008D1AB9">
              <w:rPr>
                <w:rFonts w:hAnsi="標楷體" w:hint="eastAsia"/>
                <w:sz w:val="24"/>
              </w:rPr>
              <w:t>民主自由、經濟實力、文化多元</w:t>
            </w:r>
            <w:r w:rsidRPr="008D1AB9">
              <w:rPr>
                <w:rFonts w:hAnsi="標楷體"/>
                <w:sz w:val="24"/>
              </w:rPr>
              <w:t>及人道援助</w:t>
            </w:r>
            <w:r w:rsidRPr="008D1AB9">
              <w:rPr>
                <w:rFonts w:hAnsi="標楷體" w:hint="eastAsia"/>
                <w:sz w:val="24"/>
              </w:rPr>
              <w:t>愛心普遍具有</w:t>
            </w:r>
            <w:r w:rsidRPr="008D1AB9">
              <w:rPr>
                <w:rFonts w:hAnsi="標楷體"/>
                <w:sz w:val="24"/>
              </w:rPr>
              <w:t>好感</w:t>
            </w:r>
            <w:r w:rsidRPr="008D1AB9">
              <w:rPr>
                <w:rFonts w:hAnsi="標楷體" w:hint="eastAsia"/>
                <w:sz w:val="24"/>
              </w:rPr>
              <w:t>；</w:t>
            </w:r>
          </w:p>
          <w:p w:rsidR="00410059" w:rsidRPr="008D1AB9" w:rsidRDefault="00410059" w:rsidP="00B22EB7">
            <w:pPr>
              <w:overflowPunct/>
              <w:autoSpaceDE/>
              <w:autoSpaceDN/>
              <w:ind w:left="161" w:hangingChars="67" w:hanging="161"/>
              <w:rPr>
                <w:rFonts w:hAnsi="標楷體"/>
                <w:sz w:val="24"/>
              </w:rPr>
            </w:pPr>
            <w:r w:rsidRPr="008D1AB9">
              <w:rPr>
                <w:rFonts w:hAnsi="標楷體" w:hint="eastAsia"/>
                <w:sz w:val="24"/>
              </w:rPr>
              <w:t>2</w:t>
            </w:r>
            <w:r w:rsidRPr="008D1AB9">
              <w:rPr>
                <w:rFonts w:hAnsi="標楷體"/>
                <w:sz w:val="24"/>
              </w:rPr>
              <w:t>.</w:t>
            </w:r>
            <w:r w:rsidRPr="008D1AB9">
              <w:rPr>
                <w:rFonts w:hAnsi="標楷體" w:hint="eastAsia"/>
                <w:sz w:val="24"/>
              </w:rPr>
              <w:t>歐美及日本</w:t>
            </w:r>
            <w:r w:rsidRPr="008D1AB9">
              <w:rPr>
                <w:rFonts w:hAnsi="標楷體"/>
                <w:sz w:val="24"/>
              </w:rPr>
              <w:t>等與我理念相近國家對於</w:t>
            </w:r>
            <w:r w:rsidR="000077BC" w:rsidRPr="008D1AB9">
              <w:rPr>
                <w:rFonts w:hAnsi="標楷體" w:hint="eastAsia"/>
                <w:sz w:val="24"/>
              </w:rPr>
              <w:t>中國大陸</w:t>
            </w:r>
            <w:r w:rsidRPr="008D1AB9">
              <w:rPr>
                <w:rFonts w:hAnsi="標楷體"/>
                <w:sz w:val="24"/>
              </w:rPr>
              <w:t>在東海</w:t>
            </w:r>
            <w:r w:rsidRPr="008D1AB9">
              <w:rPr>
                <w:rFonts w:hAnsi="標楷體" w:hint="eastAsia"/>
                <w:sz w:val="24"/>
              </w:rPr>
              <w:t>、</w:t>
            </w:r>
            <w:r w:rsidRPr="008D1AB9">
              <w:rPr>
                <w:rFonts w:hAnsi="標楷體"/>
                <w:sz w:val="24"/>
              </w:rPr>
              <w:t>南海</w:t>
            </w:r>
            <w:r w:rsidRPr="008D1AB9">
              <w:rPr>
                <w:rFonts w:hAnsi="標楷體" w:hint="eastAsia"/>
                <w:sz w:val="24"/>
              </w:rPr>
              <w:t>之武力</w:t>
            </w:r>
            <w:r w:rsidRPr="008D1AB9">
              <w:rPr>
                <w:rFonts w:hAnsi="標楷體"/>
                <w:sz w:val="24"/>
              </w:rPr>
              <w:t>擴張，</w:t>
            </w:r>
            <w:r w:rsidRPr="008D1AB9">
              <w:rPr>
                <w:rFonts w:hAnsi="標楷體" w:hint="eastAsia"/>
                <w:sz w:val="24"/>
              </w:rPr>
              <w:t>利用</w:t>
            </w:r>
            <w:r w:rsidRPr="008D1AB9">
              <w:rPr>
                <w:rFonts w:hAnsi="標楷體"/>
                <w:sz w:val="24"/>
              </w:rPr>
              <w:t>「</w:t>
            </w:r>
            <w:r w:rsidRPr="008D1AB9">
              <w:rPr>
                <w:rFonts w:hAnsi="標楷體" w:hint="eastAsia"/>
                <w:sz w:val="24"/>
              </w:rPr>
              <w:t>一帶一路</w:t>
            </w:r>
            <w:r w:rsidRPr="008D1AB9">
              <w:rPr>
                <w:rFonts w:hAnsi="標楷體"/>
                <w:sz w:val="24"/>
              </w:rPr>
              <w:t>」</w:t>
            </w:r>
            <w:r w:rsidRPr="008D1AB9">
              <w:rPr>
                <w:rFonts w:hAnsi="標楷體" w:hint="eastAsia"/>
                <w:sz w:val="24"/>
              </w:rPr>
              <w:t>計畫破壞國際金融秩序</w:t>
            </w:r>
            <w:r w:rsidRPr="008D1AB9">
              <w:rPr>
                <w:rFonts w:hAnsi="標楷體"/>
                <w:sz w:val="24"/>
              </w:rPr>
              <w:t>，</w:t>
            </w:r>
            <w:r w:rsidRPr="008D1AB9">
              <w:rPr>
                <w:rFonts w:hAnsi="標楷體" w:hint="eastAsia"/>
                <w:sz w:val="24"/>
              </w:rPr>
              <w:t>向各國輸出「銳實力」，以及打壓民主、漠視人權、</w:t>
            </w:r>
            <w:proofErr w:type="gramStart"/>
            <w:r w:rsidRPr="008D1AB9">
              <w:rPr>
                <w:rFonts w:hAnsi="標楷體" w:hint="eastAsia"/>
                <w:sz w:val="24"/>
              </w:rPr>
              <w:t>利用</w:t>
            </w:r>
            <w:r w:rsidRPr="008D1AB9">
              <w:rPr>
                <w:rFonts w:hAnsi="標楷體"/>
                <w:sz w:val="24"/>
              </w:rPr>
              <w:t>網軍</w:t>
            </w:r>
            <w:r w:rsidRPr="008D1AB9">
              <w:rPr>
                <w:rFonts w:hAnsi="標楷體" w:hint="eastAsia"/>
                <w:sz w:val="24"/>
              </w:rPr>
              <w:t>對外</w:t>
            </w:r>
            <w:proofErr w:type="gramEnd"/>
            <w:r w:rsidRPr="008D1AB9">
              <w:rPr>
                <w:rFonts w:hAnsi="標楷體" w:hint="eastAsia"/>
                <w:sz w:val="24"/>
              </w:rPr>
              <w:t>製造「假訊息」混淆國際視聽及破壞臺灣國家安全等舉措已有高度警覺，並願為防堵</w:t>
            </w:r>
            <w:r w:rsidR="000077BC" w:rsidRPr="008D1AB9">
              <w:rPr>
                <w:rFonts w:hAnsi="標楷體"/>
                <w:sz w:val="24"/>
              </w:rPr>
              <w:t>中國大陸</w:t>
            </w:r>
            <w:r w:rsidRPr="008D1AB9">
              <w:rPr>
                <w:rFonts w:hAnsi="標楷體"/>
                <w:sz w:val="24"/>
              </w:rPr>
              <w:t>勢力擴張</w:t>
            </w:r>
            <w:r w:rsidRPr="008D1AB9">
              <w:rPr>
                <w:rFonts w:hAnsi="標楷體" w:hint="eastAsia"/>
                <w:sz w:val="24"/>
              </w:rPr>
              <w:t>及</w:t>
            </w:r>
            <w:r w:rsidRPr="008D1AB9">
              <w:rPr>
                <w:rFonts w:hAnsi="標楷體"/>
                <w:sz w:val="24"/>
              </w:rPr>
              <w:t>協助我</w:t>
            </w:r>
            <w:proofErr w:type="gramStart"/>
            <w:r w:rsidRPr="008D1AB9">
              <w:rPr>
                <w:rFonts w:hAnsi="標楷體"/>
                <w:sz w:val="24"/>
              </w:rPr>
              <w:t>國</w:t>
            </w:r>
            <w:r w:rsidRPr="008D1AB9">
              <w:rPr>
                <w:rFonts w:hAnsi="標楷體" w:hint="eastAsia"/>
                <w:sz w:val="24"/>
              </w:rPr>
              <w:t>防制假訊息</w:t>
            </w:r>
            <w:proofErr w:type="gramEnd"/>
            <w:r w:rsidRPr="008D1AB9">
              <w:rPr>
                <w:rFonts w:hAnsi="標楷體" w:hint="eastAsia"/>
                <w:sz w:val="24"/>
              </w:rPr>
              <w:t>進行合作；</w:t>
            </w:r>
          </w:p>
          <w:p w:rsidR="00410059" w:rsidRPr="008D1AB9" w:rsidRDefault="00410059" w:rsidP="00B22EB7">
            <w:pPr>
              <w:overflowPunct/>
              <w:autoSpaceDE/>
              <w:autoSpaceDN/>
              <w:ind w:left="161" w:hangingChars="67" w:hanging="161"/>
              <w:rPr>
                <w:rFonts w:ascii="Calibri" w:eastAsia="新細明體"/>
                <w:sz w:val="24"/>
              </w:rPr>
            </w:pPr>
            <w:r w:rsidRPr="008D1AB9">
              <w:rPr>
                <w:rFonts w:hAnsi="標楷體"/>
                <w:sz w:val="24"/>
              </w:rPr>
              <w:t>3</w:t>
            </w:r>
            <w:r w:rsidRPr="008D1AB9">
              <w:rPr>
                <w:rFonts w:hAnsi="標楷體" w:hint="eastAsia"/>
                <w:sz w:val="24"/>
              </w:rPr>
              <w:t>.</w:t>
            </w:r>
            <w:r w:rsidRPr="008D1AB9">
              <w:rPr>
                <w:rFonts w:hAnsi="標楷體"/>
                <w:sz w:val="24"/>
              </w:rPr>
              <w:t>美國</w:t>
            </w:r>
            <w:r w:rsidRPr="008D1AB9">
              <w:rPr>
                <w:rFonts w:hAnsi="標楷體" w:hint="eastAsia"/>
                <w:sz w:val="24"/>
              </w:rPr>
              <w:t>推出「印</w:t>
            </w:r>
            <w:proofErr w:type="gramStart"/>
            <w:r w:rsidRPr="008D1AB9">
              <w:rPr>
                <w:rFonts w:hAnsi="標楷體" w:hint="eastAsia"/>
                <w:sz w:val="24"/>
              </w:rPr>
              <w:t>太</w:t>
            </w:r>
            <w:proofErr w:type="gramEnd"/>
            <w:r w:rsidRPr="008D1AB9">
              <w:rPr>
                <w:rFonts w:hAnsi="標楷體" w:hint="eastAsia"/>
                <w:sz w:val="24"/>
              </w:rPr>
              <w:t>戰略」，以舉體行動</w:t>
            </w:r>
            <w:proofErr w:type="gramStart"/>
            <w:r w:rsidRPr="008D1AB9">
              <w:rPr>
                <w:rFonts w:hAnsi="標楷體"/>
                <w:sz w:val="24"/>
              </w:rPr>
              <w:t>建構兩洋</w:t>
            </w:r>
            <w:proofErr w:type="gramEnd"/>
            <w:r w:rsidRPr="008D1AB9">
              <w:rPr>
                <w:rFonts w:hAnsi="標楷體"/>
                <w:sz w:val="24"/>
              </w:rPr>
              <w:t>戰略安全網</w:t>
            </w:r>
            <w:r w:rsidRPr="008D1AB9">
              <w:rPr>
                <w:rFonts w:hAnsi="標楷體" w:hint="eastAsia"/>
                <w:sz w:val="24"/>
              </w:rPr>
              <w:t>，</w:t>
            </w:r>
            <w:r w:rsidRPr="008D1AB9">
              <w:rPr>
                <w:rFonts w:hAnsi="標楷體"/>
                <w:sz w:val="24"/>
              </w:rPr>
              <w:t>以</w:t>
            </w:r>
            <w:r w:rsidRPr="008D1AB9">
              <w:rPr>
                <w:rFonts w:hAnsi="標楷體" w:hint="eastAsia"/>
                <w:sz w:val="24"/>
              </w:rPr>
              <w:t>及團結亞太各國共同防制</w:t>
            </w:r>
            <w:r w:rsidR="000077BC" w:rsidRPr="008D1AB9">
              <w:rPr>
                <w:rFonts w:hAnsi="標楷體" w:hint="eastAsia"/>
                <w:sz w:val="24"/>
              </w:rPr>
              <w:t>中國大陸</w:t>
            </w:r>
            <w:r w:rsidRPr="008D1AB9">
              <w:rPr>
                <w:rFonts w:hAnsi="標楷體" w:hint="eastAsia"/>
                <w:sz w:val="24"/>
              </w:rPr>
              <w:t>武力及經濟擴張之策略方向</w:t>
            </w:r>
            <w:r w:rsidRPr="008D1AB9">
              <w:rPr>
                <w:rFonts w:hAnsi="標楷體"/>
                <w:sz w:val="24"/>
              </w:rPr>
              <w:t>及</w:t>
            </w:r>
            <w:r w:rsidRPr="008D1AB9">
              <w:rPr>
                <w:rFonts w:hAnsi="標楷體" w:hint="eastAsia"/>
                <w:sz w:val="24"/>
              </w:rPr>
              <w:t>計畫內容已逐步成形，</w:t>
            </w:r>
            <w:r w:rsidRPr="008D1AB9">
              <w:rPr>
                <w:rFonts w:hAnsi="標楷體"/>
                <w:sz w:val="24"/>
              </w:rPr>
              <w:t>並已</w:t>
            </w:r>
            <w:r w:rsidRPr="008D1AB9">
              <w:rPr>
                <w:rFonts w:hAnsi="標楷體" w:hint="eastAsia"/>
                <w:sz w:val="24"/>
              </w:rPr>
              <w:t>於此架構下與我國</w:t>
            </w:r>
            <w:r w:rsidRPr="008D1AB9">
              <w:rPr>
                <w:rFonts w:hAnsi="標楷體"/>
                <w:sz w:val="24"/>
              </w:rPr>
              <w:t>建立「</w:t>
            </w:r>
            <w:proofErr w:type="gramStart"/>
            <w:r w:rsidRPr="008D1AB9">
              <w:rPr>
                <w:rFonts w:hAnsi="標楷體" w:hint="eastAsia"/>
                <w:sz w:val="24"/>
              </w:rPr>
              <w:t>印太民主</w:t>
            </w:r>
            <w:proofErr w:type="gramEnd"/>
            <w:r w:rsidRPr="008D1AB9">
              <w:rPr>
                <w:rFonts w:hAnsi="標楷體"/>
                <w:sz w:val="24"/>
              </w:rPr>
              <w:t>治理</w:t>
            </w:r>
            <w:r w:rsidRPr="008D1AB9">
              <w:rPr>
                <w:rFonts w:hAnsi="標楷體" w:hint="eastAsia"/>
                <w:sz w:val="24"/>
              </w:rPr>
              <w:t>諮商</w:t>
            </w:r>
            <w:r w:rsidRPr="008D1AB9">
              <w:rPr>
                <w:rFonts w:hAnsi="標楷體"/>
                <w:sz w:val="24"/>
              </w:rPr>
              <w:t>機制」</w:t>
            </w:r>
            <w:r w:rsidRPr="008D1AB9">
              <w:rPr>
                <w:rFonts w:hAnsi="標楷體" w:hint="eastAsia"/>
                <w:sz w:val="24"/>
              </w:rPr>
              <w:t>。</w:t>
            </w:r>
          </w:p>
        </w:tc>
      </w:tr>
      <w:tr w:rsidR="00F34C05" w:rsidRPr="008D1AB9" w:rsidTr="00EE4EC1">
        <w:trPr>
          <w:trHeight w:val="757"/>
        </w:trPr>
        <w:tc>
          <w:tcPr>
            <w:tcW w:w="392" w:type="dxa"/>
            <w:vAlign w:val="center"/>
          </w:tcPr>
          <w:p w:rsidR="00410059" w:rsidRPr="008D1AB9" w:rsidRDefault="00410059" w:rsidP="00EE4EC1">
            <w:pPr>
              <w:overflowPunct/>
              <w:autoSpaceDE/>
              <w:autoSpaceDN/>
              <w:jc w:val="center"/>
              <w:rPr>
                <w:rFonts w:ascii="Times New Roman"/>
                <w:sz w:val="24"/>
              </w:rPr>
            </w:pPr>
            <w:r w:rsidRPr="008D1AB9">
              <w:rPr>
                <w:rFonts w:ascii="Times New Roman" w:hint="eastAsia"/>
                <w:sz w:val="24"/>
              </w:rPr>
              <w:t>劣</w:t>
            </w:r>
            <w:r w:rsidRPr="008D1AB9">
              <w:rPr>
                <w:rFonts w:ascii="Times New Roman"/>
                <w:sz w:val="24"/>
              </w:rPr>
              <w:t>勢</w:t>
            </w:r>
          </w:p>
        </w:tc>
        <w:tc>
          <w:tcPr>
            <w:tcW w:w="4394" w:type="dxa"/>
          </w:tcPr>
          <w:p w:rsidR="00410059" w:rsidRPr="008D1AB9" w:rsidRDefault="00410059" w:rsidP="00B22EB7">
            <w:pPr>
              <w:overflowPunct/>
              <w:autoSpaceDE/>
              <w:autoSpaceDN/>
              <w:ind w:left="161" w:hangingChars="67" w:hanging="161"/>
              <w:rPr>
                <w:rFonts w:hAnsi="標楷體"/>
                <w:sz w:val="24"/>
              </w:rPr>
            </w:pPr>
            <w:r w:rsidRPr="008D1AB9">
              <w:rPr>
                <w:rFonts w:ascii="Times New Roman"/>
                <w:sz w:val="24"/>
              </w:rPr>
              <w:t>1.</w:t>
            </w:r>
            <w:r w:rsidRPr="008D1AB9">
              <w:rPr>
                <w:rFonts w:hAnsi="標楷體"/>
                <w:sz w:val="24"/>
              </w:rPr>
              <w:t>無統</w:t>
            </w:r>
            <w:r w:rsidRPr="008D1AB9">
              <w:rPr>
                <w:rFonts w:hAnsi="標楷體" w:hint="eastAsia"/>
                <w:sz w:val="24"/>
              </w:rPr>
              <w:t>籌指揮及辦理公眾外交之平</w:t>
            </w:r>
            <w:proofErr w:type="gramStart"/>
            <w:r w:rsidRPr="008D1AB9">
              <w:rPr>
                <w:rFonts w:hAnsi="標楷體" w:hint="eastAsia"/>
                <w:sz w:val="24"/>
              </w:rPr>
              <w:t>臺</w:t>
            </w:r>
            <w:proofErr w:type="gramEnd"/>
            <w:r w:rsidRPr="008D1AB9">
              <w:rPr>
                <w:rFonts w:hAnsi="標楷體"/>
                <w:sz w:val="24"/>
              </w:rPr>
              <w:t>或專責機構，功能及業務</w:t>
            </w:r>
            <w:r w:rsidRPr="008D1AB9">
              <w:rPr>
                <w:rFonts w:hAnsi="標楷體" w:hint="eastAsia"/>
                <w:sz w:val="24"/>
              </w:rPr>
              <w:t>分散於各</w:t>
            </w:r>
            <w:r w:rsidRPr="008D1AB9">
              <w:rPr>
                <w:rFonts w:hAnsi="標楷體"/>
                <w:sz w:val="24"/>
              </w:rPr>
              <w:t>部會</w:t>
            </w:r>
            <w:r w:rsidRPr="008D1AB9">
              <w:rPr>
                <w:rFonts w:hAnsi="標楷體" w:hint="eastAsia"/>
                <w:sz w:val="24"/>
              </w:rPr>
              <w:t>不同單位，資源整合</w:t>
            </w:r>
            <w:r w:rsidRPr="008D1AB9">
              <w:rPr>
                <w:rFonts w:hAnsi="標楷體"/>
                <w:sz w:val="24"/>
              </w:rPr>
              <w:t>不易</w:t>
            </w:r>
            <w:r w:rsidRPr="008D1AB9">
              <w:rPr>
                <w:rFonts w:hAnsi="標楷體" w:hint="eastAsia"/>
                <w:sz w:val="24"/>
              </w:rPr>
              <w:t>；</w:t>
            </w:r>
          </w:p>
          <w:p w:rsidR="00410059" w:rsidRPr="008D1AB9" w:rsidRDefault="00410059" w:rsidP="00B22EB7">
            <w:pPr>
              <w:overflowPunct/>
              <w:autoSpaceDE/>
              <w:autoSpaceDN/>
              <w:ind w:left="161" w:hangingChars="67" w:hanging="161"/>
              <w:rPr>
                <w:rFonts w:hAnsi="標楷體"/>
                <w:sz w:val="24"/>
              </w:rPr>
            </w:pPr>
            <w:r w:rsidRPr="008D1AB9">
              <w:rPr>
                <w:rFonts w:ascii="Times New Roman"/>
                <w:sz w:val="24"/>
              </w:rPr>
              <w:t>2.</w:t>
            </w:r>
            <w:r w:rsidRPr="008D1AB9">
              <w:rPr>
                <w:rFonts w:hAnsi="標楷體"/>
                <w:sz w:val="24"/>
              </w:rPr>
              <w:t>各部會用於公眾外交</w:t>
            </w:r>
            <w:r w:rsidRPr="008D1AB9">
              <w:rPr>
                <w:rFonts w:hAnsi="標楷體" w:hint="eastAsia"/>
                <w:sz w:val="24"/>
              </w:rPr>
              <w:t>之人力、</w:t>
            </w:r>
            <w:r w:rsidRPr="008D1AB9">
              <w:rPr>
                <w:rFonts w:hAnsi="標楷體"/>
                <w:sz w:val="24"/>
              </w:rPr>
              <w:t>經費</w:t>
            </w:r>
            <w:r w:rsidRPr="008D1AB9">
              <w:rPr>
                <w:rFonts w:hAnsi="標楷體" w:hint="eastAsia"/>
                <w:sz w:val="24"/>
              </w:rPr>
              <w:t>明顯不足，相關</w:t>
            </w:r>
            <w:r w:rsidRPr="008D1AB9">
              <w:rPr>
                <w:rFonts w:hAnsi="標楷體"/>
                <w:sz w:val="24"/>
              </w:rPr>
              <w:t>人</w:t>
            </w:r>
            <w:r w:rsidRPr="008D1AB9">
              <w:rPr>
                <w:rFonts w:hAnsi="標楷體" w:hint="eastAsia"/>
                <w:sz w:val="24"/>
              </w:rPr>
              <w:t>員之知識、能力及培訓</w:t>
            </w:r>
            <w:r w:rsidRPr="008D1AB9">
              <w:rPr>
                <w:rFonts w:hAnsi="標楷體"/>
                <w:sz w:val="24"/>
              </w:rPr>
              <w:t>亦</w:t>
            </w:r>
            <w:r w:rsidRPr="008D1AB9">
              <w:rPr>
                <w:rFonts w:hAnsi="標楷體" w:hint="eastAsia"/>
                <w:sz w:val="24"/>
              </w:rPr>
              <w:t>待加強；</w:t>
            </w:r>
          </w:p>
          <w:p w:rsidR="00410059" w:rsidRPr="008D1AB9" w:rsidRDefault="00410059" w:rsidP="00B22EB7">
            <w:pPr>
              <w:overflowPunct/>
              <w:autoSpaceDE/>
              <w:autoSpaceDN/>
              <w:ind w:left="161" w:hangingChars="67" w:hanging="161"/>
              <w:rPr>
                <w:rFonts w:hAnsi="標楷體"/>
                <w:sz w:val="24"/>
              </w:rPr>
            </w:pPr>
            <w:r w:rsidRPr="008D1AB9">
              <w:rPr>
                <w:rFonts w:ascii="Times New Roman" w:eastAsia="Microsoft YaHei UI"/>
                <w:sz w:val="24"/>
              </w:rPr>
              <w:t>3.</w:t>
            </w:r>
            <w:r w:rsidRPr="008D1AB9">
              <w:rPr>
                <w:rFonts w:hAnsi="標楷體"/>
                <w:sz w:val="24"/>
              </w:rPr>
              <w:t>因政治</w:t>
            </w:r>
            <w:r w:rsidRPr="008D1AB9">
              <w:rPr>
                <w:rFonts w:hAnsi="標楷體" w:hint="eastAsia"/>
                <w:sz w:val="24"/>
              </w:rPr>
              <w:t>立場分歧及國家</w:t>
            </w:r>
            <w:r w:rsidRPr="008D1AB9">
              <w:rPr>
                <w:rFonts w:hAnsi="標楷體"/>
                <w:sz w:val="24"/>
              </w:rPr>
              <w:t>認同問題內耗嚴重，</w:t>
            </w:r>
            <w:r w:rsidRPr="008D1AB9">
              <w:rPr>
                <w:rFonts w:hAnsi="標楷體" w:hint="eastAsia"/>
                <w:sz w:val="24"/>
              </w:rPr>
              <w:t>減損對外推動公眾外交力道</w:t>
            </w:r>
            <w:r w:rsidRPr="008D1AB9">
              <w:rPr>
                <w:rFonts w:hAnsi="標楷體"/>
                <w:sz w:val="24"/>
              </w:rPr>
              <w:t>；</w:t>
            </w:r>
          </w:p>
          <w:p w:rsidR="00410059" w:rsidRPr="008D1AB9" w:rsidRDefault="00410059" w:rsidP="00B22EB7">
            <w:pPr>
              <w:overflowPunct/>
              <w:autoSpaceDE/>
              <w:autoSpaceDN/>
              <w:ind w:left="161" w:hangingChars="67" w:hanging="161"/>
              <w:rPr>
                <w:rFonts w:hAnsi="標楷體"/>
                <w:sz w:val="24"/>
              </w:rPr>
            </w:pPr>
            <w:r w:rsidRPr="008D1AB9">
              <w:rPr>
                <w:rFonts w:ascii="Times New Roman"/>
                <w:sz w:val="24"/>
              </w:rPr>
              <w:t>4.</w:t>
            </w:r>
            <w:r w:rsidRPr="008D1AB9">
              <w:rPr>
                <w:rFonts w:hAnsi="標楷體" w:hint="eastAsia"/>
                <w:sz w:val="24"/>
              </w:rPr>
              <w:t>假訊息</w:t>
            </w:r>
            <w:r w:rsidRPr="008D1AB9">
              <w:rPr>
                <w:rFonts w:hAnsi="標楷體"/>
                <w:sz w:val="24"/>
              </w:rPr>
              <w:t>氾濫</w:t>
            </w:r>
            <w:r w:rsidRPr="008D1AB9">
              <w:rPr>
                <w:rFonts w:hAnsi="標楷體" w:hint="eastAsia"/>
                <w:sz w:val="24"/>
              </w:rPr>
              <w:t>，國內媒體及</w:t>
            </w:r>
            <w:r w:rsidRPr="008D1AB9">
              <w:rPr>
                <w:rFonts w:hAnsi="標楷體"/>
                <w:sz w:val="24"/>
              </w:rPr>
              <w:t>民眾</w:t>
            </w:r>
            <w:r w:rsidRPr="008D1AB9">
              <w:rPr>
                <w:rFonts w:hAnsi="標楷體" w:hint="eastAsia"/>
                <w:sz w:val="24"/>
              </w:rPr>
              <w:t>遭受包括</w:t>
            </w:r>
            <w:r w:rsidR="000077BC" w:rsidRPr="008D1AB9">
              <w:rPr>
                <w:rFonts w:hAnsi="標楷體" w:hint="eastAsia"/>
                <w:sz w:val="24"/>
              </w:rPr>
              <w:t>中國大陸</w:t>
            </w:r>
            <w:r w:rsidRPr="008D1AB9">
              <w:rPr>
                <w:rFonts w:hAnsi="標楷體" w:hint="eastAsia"/>
                <w:sz w:val="24"/>
              </w:rPr>
              <w:t>政府及</w:t>
            </w:r>
            <w:proofErr w:type="gramStart"/>
            <w:r w:rsidRPr="008D1AB9">
              <w:rPr>
                <w:rFonts w:hAnsi="標楷體" w:hint="eastAsia"/>
                <w:sz w:val="24"/>
              </w:rPr>
              <w:t>其網軍等</w:t>
            </w:r>
            <w:proofErr w:type="gramEnd"/>
            <w:r w:rsidRPr="008D1AB9">
              <w:rPr>
                <w:rFonts w:hAnsi="標楷體" w:hint="eastAsia"/>
                <w:sz w:val="24"/>
              </w:rPr>
              <w:t>有心人士惡意滲透及操弄情形</w:t>
            </w:r>
            <w:r w:rsidRPr="008D1AB9">
              <w:rPr>
                <w:rFonts w:hAnsi="標楷體"/>
                <w:sz w:val="24"/>
              </w:rPr>
              <w:t>嚴重</w:t>
            </w:r>
            <w:r w:rsidRPr="008D1AB9">
              <w:rPr>
                <w:rFonts w:hAnsi="標楷體" w:hint="eastAsia"/>
                <w:sz w:val="24"/>
              </w:rPr>
              <w:t>，影響社會安定及對政府施政的信任；</w:t>
            </w:r>
          </w:p>
          <w:p w:rsidR="00410059" w:rsidRPr="008D1AB9" w:rsidRDefault="00410059" w:rsidP="00B22EB7">
            <w:pPr>
              <w:overflowPunct/>
              <w:autoSpaceDE/>
              <w:autoSpaceDN/>
              <w:ind w:left="161" w:hangingChars="67" w:hanging="161"/>
              <w:rPr>
                <w:rFonts w:hAnsi="標楷體"/>
                <w:sz w:val="24"/>
              </w:rPr>
            </w:pPr>
            <w:r w:rsidRPr="008D1AB9">
              <w:rPr>
                <w:rFonts w:ascii="Times New Roman"/>
                <w:sz w:val="24"/>
              </w:rPr>
              <w:t>5.</w:t>
            </w:r>
            <w:r w:rsidRPr="008D1AB9">
              <w:rPr>
                <w:rFonts w:hAnsi="標楷體" w:hint="eastAsia"/>
                <w:sz w:val="24"/>
              </w:rPr>
              <w:t>政府各</w:t>
            </w:r>
            <w:proofErr w:type="gramStart"/>
            <w:r w:rsidRPr="008D1AB9">
              <w:rPr>
                <w:rFonts w:hAnsi="標楷體" w:hint="eastAsia"/>
                <w:sz w:val="24"/>
              </w:rPr>
              <w:t>部門</w:t>
            </w:r>
            <w:r w:rsidRPr="008D1AB9">
              <w:rPr>
                <w:rFonts w:hAnsi="標楷體"/>
                <w:sz w:val="24"/>
              </w:rPr>
              <w:t>對</w:t>
            </w:r>
            <w:r w:rsidRPr="008D1AB9">
              <w:rPr>
                <w:rFonts w:hAnsi="標楷體" w:hint="eastAsia"/>
                <w:sz w:val="24"/>
              </w:rPr>
              <w:t>形</w:t>
            </w:r>
            <w:r w:rsidRPr="008D1AB9">
              <w:rPr>
                <w:rFonts w:hAnsi="標楷體"/>
                <w:sz w:val="24"/>
              </w:rPr>
              <w:t>塑</w:t>
            </w:r>
            <w:proofErr w:type="gramEnd"/>
            <w:r w:rsidRPr="008D1AB9">
              <w:rPr>
                <w:rFonts w:hAnsi="標楷體"/>
                <w:sz w:val="24"/>
              </w:rPr>
              <w:t>及</w:t>
            </w:r>
            <w:r w:rsidRPr="008D1AB9">
              <w:rPr>
                <w:rFonts w:hAnsi="標楷體" w:hint="eastAsia"/>
                <w:sz w:val="24"/>
              </w:rPr>
              <w:t>打造國家形象</w:t>
            </w:r>
            <w:r w:rsidRPr="008D1AB9">
              <w:rPr>
                <w:rFonts w:hAnsi="標楷體"/>
                <w:sz w:val="24"/>
              </w:rPr>
              <w:t>政策不連貫</w:t>
            </w:r>
            <w:r w:rsidRPr="008D1AB9">
              <w:rPr>
                <w:rFonts w:hAnsi="標楷體" w:hint="eastAsia"/>
                <w:sz w:val="24"/>
              </w:rPr>
              <w:t>且認知不一，致我難就臺灣建立</w:t>
            </w:r>
            <w:proofErr w:type="gramStart"/>
            <w:r w:rsidRPr="008D1AB9">
              <w:rPr>
                <w:rFonts w:hAnsi="標楷體" w:hint="eastAsia"/>
                <w:sz w:val="24"/>
              </w:rPr>
              <w:t>一清楚、</w:t>
            </w:r>
            <w:proofErr w:type="gramEnd"/>
            <w:r w:rsidRPr="008D1AB9">
              <w:rPr>
                <w:rFonts w:hAnsi="標楷體"/>
                <w:sz w:val="24"/>
              </w:rPr>
              <w:t>簡單</w:t>
            </w:r>
            <w:r w:rsidRPr="008D1AB9">
              <w:rPr>
                <w:rFonts w:hAnsi="標楷體" w:hint="eastAsia"/>
                <w:sz w:val="24"/>
              </w:rPr>
              <w:t>且</w:t>
            </w:r>
            <w:r w:rsidRPr="008D1AB9">
              <w:rPr>
                <w:rFonts w:hAnsi="標楷體"/>
                <w:sz w:val="24"/>
              </w:rPr>
              <w:t>具有特色的鮮明</w:t>
            </w:r>
            <w:r w:rsidRPr="008D1AB9">
              <w:rPr>
                <w:rFonts w:hAnsi="標楷體" w:hint="eastAsia"/>
                <w:sz w:val="24"/>
              </w:rPr>
              <w:t>國家</w:t>
            </w:r>
            <w:r w:rsidRPr="008D1AB9">
              <w:rPr>
                <w:rFonts w:hAnsi="標楷體"/>
                <w:sz w:val="24"/>
              </w:rPr>
              <w:t>形象</w:t>
            </w:r>
            <w:r w:rsidRPr="008D1AB9">
              <w:rPr>
                <w:rFonts w:hAnsi="標楷體" w:hint="eastAsia"/>
                <w:sz w:val="24"/>
              </w:rPr>
              <w:t>。</w:t>
            </w:r>
          </w:p>
        </w:tc>
        <w:tc>
          <w:tcPr>
            <w:tcW w:w="425" w:type="dxa"/>
            <w:vAlign w:val="center"/>
          </w:tcPr>
          <w:p w:rsidR="00410059" w:rsidRPr="008D1AB9" w:rsidRDefault="00410059" w:rsidP="00EE4EC1">
            <w:pPr>
              <w:overflowPunct/>
              <w:autoSpaceDE/>
              <w:autoSpaceDN/>
              <w:jc w:val="center"/>
              <w:rPr>
                <w:rFonts w:ascii="Times New Roman"/>
                <w:sz w:val="24"/>
              </w:rPr>
            </w:pPr>
            <w:r w:rsidRPr="008D1AB9">
              <w:rPr>
                <w:rFonts w:ascii="Times New Roman"/>
                <w:sz w:val="24"/>
              </w:rPr>
              <w:t>威脅</w:t>
            </w:r>
            <w:r w:rsidRPr="008D1AB9">
              <w:rPr>
                <w:rFonts w:ascii="Times New Roman"/>
                <w:sz w:val="24"/>
              </w:rPr>
              <w:br/>
            </w:r>
          </w:p>
        </w:tc>
        <w:tc>
          <w:tcPr>
            <w:tcW w:w="4395" w:type="dxa"/>
          </w:tcPr>
          <w:p w:rsidR="00410059" w:rsidRPr="008D1AB9" w:rsidRDefault="00410059" w:rsidP="00B22EB7">
            <w:pPr>
              <w:overflowPunct/>
              <w:autoSpaceDE/>
              <w:autoSpaceDN/>
              <w:ind w:left="161" w:hangingChars="67" w:hanging="161"/>
              <w:rPr>
                <w:rFonts w:ascii="Calibri" w:eastAsia="新細明體"/>
                <w:sz w:val="24"/>
              </w:rPr>
            </w:pPr>
            <w:r w:rsidRPr="008D1AB9">
              <w:rPr>
                <w:rFonts w:ascii="Times New Roman"/>
                <w:sz w:val="24"/>
              </w:rPr>
              <w:t>1.</w:t>
            </w:r>
            <w:r w:rsidR="000077BC" w:rsidRPr="008D1AB9">
              <w:rPr>
                <w:rFonts w:hAnsi="標楷體"/>
                <w:sz w:val="24"/>
              </w:rPr>
              <w:t>中國大陸</w:t>
            </w:r>
            <w:r w:rsidRPr="008D1AB9">
              <w:rPr>
                <w:rFonts w:hAnsi="標楷體" w:hint="eastAsia"/>
                <w:sz w:val="24"/>
              </w:rPr>
              <w:t>在國際社會上利用</w:t>
            </w:r>
            <w:r w:rsidRPr="008D1AB9">
              <w:rPr>
                <w:rFonts w:hAnsi="標楷體"/>
                <w:sz w:val="24"/>
              </w:rPr>
              <w:t>其政治</w:t>
            </w:r>
            <w:r w:rsidRPr="008D1AB9">
              <w:rPr>
                <w:rFonts w:hAnsi="標楷體" w:hint="eastAsia"/>
                <w:sz w:val="24"/>
              </w:rPr>
              <w:t>及</w:t>
            </w:r>
            <w:r w:rsidRPr="008D1AB9">
              <w:rPr>
                <w:rFonts w:hAnsi="標楷體"/>
                <w:sz w:val="24"/>
              </w:rPr>
              <w:t>經濟</w:t>
            </w:r>
            <w:r w:rsidRPr="008D1AB9">
              <w:rPr>
                <w:rFonts w:hAnsi="標楷體" w:hint="eastAsia"/>
                <w:sz w:val="24"/>
              </w:rPr>
              <w:t>「硬實力」全力及</w:t>
            </w:r>
            <w:r w:rsidRPr="008D1AB9">
              <w:rPr>
                <w:rFonts w:hAnsi="標楷體"/>
                <w:sz w:val="24"/>
              </w:rPr>
              <w:t>全</w:t>
            </w:r>
            <w:r w:rsidRPr="008D1AB9">
              <w:rPr>
                <w:rFonts w:hAnsi="標楷體" w:hint="eastAsia"/>
                <w:sz w:val="24"/>
              </w:rPr>
              <w:t>方位打壓我國際空間，各國</w:t>
            </w:r>
            <w:r w:rsidRPr="008D1AB9">
              <w:rPr>
                <w:rFonts w:hAnsi="標楷體"/>
                <w:sz w:val="24"/>
              </w:rPr>
              <w:t>對</w:t>
            </w:r>
            <w:r w:rsidR="000077BC" w:rsidRPr="008D1AB9">
              <w:rPr>
                <w:rFonts w:hAnsi="標楷體"/>
                <w:sz w:val="24"/>
              </w:rPr>
              <w:t>中國大陸</w:t>
            </w:r>
            <w:r w:rsidRPr="008D1AB9">
              <w:rPr>
                <w:rFonts w:hAnsi="標楷體"/>
                <w:sz w:val="24"/>
              </w:rPr>
              <w:t>勢力及</w:t>
            </w:r>
            <w:r w:rsidRPr="008D1AB9">
              <w:rPr>
                <w:rFonts w:hAnsi="標楷體" w:hint="eastAsia"/>
                <w:sz w:val="24"/>
              </w:rPr>
              <w:t>影響力亦</w:t>
            </w:r>
            <w:r w:rsidRPr="008D1AB9">
              <w:rPr>
                <w:rFonts w:hAnsi="標楷體"/>
                <w:sz w:val="24"/>
              </w:rPr>
              <w:t>頗</w:t>
            </w:r>
            <w:r w:rsidRPr="008D1AB9">
              <w:rPr>
                <w:rFonts w:hAnsi="標楷體" w:hint="eastAsia"/>
                <w:sz w:val="24"/>
              </w:rPr>
              <w:t>為</w:t>
            </w:r>
            <w:r w:rsidRPr="008D1AB9">
              <w:rPr>
                <w:rFonts w:hAnsi="標楷體"/>
                <w:sz w:val="24"/>
              </w:rPr>
              <w:t>忌憚，</w:t>
            </w:r>
            <w:r w:rsidRPr="008D1AB9">
              <w:rPr>
                <w:rFonts w:hAnsi="標楷體" w:hint="eastAsia"/>
                <w:sz w:val="24"/>
              </w:rPr>
              <w:t>壓縮我推展</w:t>
            </w:r>
            <w:r w:rsidRPr="008D1AB9">
              <w:rPr>
                <w:rFonts w:hAnsi="標楷體"/>
                <w:sz w:val="24"/>
              </w:rPr>
              <w:t>公眾外交</w:t>
            </w:r>
            <w:r w:rsidRPr="008D1AB9">
              <w:rPr>
                <w:rFonts w:hAnsi="標楷體" w:hint="eastAsia"/>
                <w:sz w:val="24"/>
              </w:rPr>
              <w:t>空間；</w:t>
            </w:r>
            <w:r w:rsidRPr="008D1AB9">
              <w:rPr>
                <w:rFonts w:ascii="Calibri" w:eastAsia="新細明體" w:hint="eastAsia"/>
                <w:sz w:val="24"/>
              </w:rPr>
              <w:t xml:space="preserve"> </w:t>
            </w:r>
          </w:p>
          <w:p w:rsidR="00410059" w:rsidRPr="008D1AB9" w:rsidRDefault="00410059" w:rsidP="00B22EB7">
            <w:pPr>
              <w:overflowPunct/>
              <w:autoSpaceDE/>
              <w:autoSpaceDN/>
              <w:ind w:left="161" w:hangingChars="67" w:hanging="161"/>
              <w:rPr>
                <w:rFonts w:hAnsi="標楷體"/>
                <w:sz w:val="24"/>
              </w:rPr>
            </w:pPr>
            <w:r w:rsidRPr="008D1AB9">
              <w:rPr>
                <w:rFonts w:ascii="Times New Roman"/>
                <w:sz w:val="24"/>
              </w:rPr>
              <w:t>2.</w:t>
            </w:r>
            <w:r w:rsidR="000077BC" w:rsidRPr="008D1AB9">
              <w:rPr>
                <w:rFonts w:hAnsi="標楷體" w:hint="eastAsia"/>
                <w:sz w:val="24"/>
              </w:rPr>
              <w:t>中國大陸</w:t>
            </w:r>
            <w:r w:rsidRPr="008D1AB9">
              <w:rPr>
                <w:rFonts w:hAnsi="標楷體" w:hint="eastAsia"/>
                <w:sz w:val="24"/>
              </w:rPr>
              <w:t>政府自</w:t>
            </w:r>
            <w:r w:rsidRPr="008D1AB9">
              <w:rPr>
                <w:rFonts w:ascii="Times New Roman"/>
                <w:sz w:val="24"/>
              </w:rPr>
              <w:t>2009</w:t>
            </w:r>
            <w:r w:rsidRPr="008D1AB9">
              <w:rPr>
                <w:rFonts w:hAnsi="標楷體" w:hint="eastAsia"/>
                <w:sz w:val="24"/>
              </w:rPr>
              <w:t>年起對外</w:t>
            </w:r>
            <w:r w:rsidRPr="008D1AB9">
              <w:rPr>
                <w:rFonts w:hAnsi="標楷體"/>
                <w:sz w:val="24"/>
              </w:rPr>
              <w:t>推出</w:t>
            </w:r>
            <w:r w:rsidRPr="008D1AB9">
              <w:rPr>
                <w:rFonts w:ascii="Times New Roman"/>
                <w:sz w:val="24"/>
              </w:rPr>
              <w:t>「</w:t>
            </w:r>
            <w:r w:rsidRPr="008D1AB9">
              <w:rPr>
                <w:rFonts w:hAnsi="標楷體" w:hint="eastAsia"/>
                <w:sz w:val="24"/>
              </w:rPr>
              <w:t>大外宣計畫」，迄今已投入</w:t>
            </w:r>
            <w:r w:rsidRPr="008D1AB9">
              <w:rPr>
                <w:rFonts w:ascii="Times New Roman"/>
                <w:sz w:val="24"/>
              </w:rPr>
              <w:t>450</w:t>
            </w:r>
            <w:r w:rsidRPr="008D1AB9">
              <w:rPr>
                <w:rFonts w:hAnsi="標楷體" w:hint="eastAsia"/>
                <w:sz w:val="24"/>
              </w:rPr>
              <w:t>億人民幣</w:t>
            </w:r>
            <w:r w:rsidRPr="008D1AB9">
              <w:rPr>
                <w:rFonts w:ascii="Times New Roman"/>
                <w:sz w:val="24"/>
              </w:rPr>
              <w:t>（</w:t>
            </w:r>
            <w:r w:rsidRPr="008D1AB9">
              <w:rPr>
                <w:rFonts w:hAnsi="標楷體" w:hint="eastAsia"/>
                <w:sz w:val="24"/>
              </w:rPr>
              <w:t>約</w:t>
            </w:r>
            <w:r w:rsidRPr="008D1AB9">
              <w:rPr>
                <w:rFonts w:ascii="Times New Roman"/>
                <w:sz w:val="24"/>
              </w:rPr>
              <w:t>2,066</w:t>
            </w:r>
            <w:r w:rsidRPr="008D1AB9">
              <w:rPr>
                <w:rFonts w:hAnsi="標楷體" w:hint="eastAsia"/>
                <w:sz w:val="24"/>
              </w:rPr>
              <w:t>億元</w:t>
            </w:r>
            <w:r w:rsidRPr="008D1AB9">
              <w:rPr>
                <w:rFonts w:ascii="Times New Roman"/>
                <w:sz w:val="24"/>
              </w:rPr>
              <w:t>），</w:t>
            </w:r>
            <w:r w:rsidRPr="008D1AB9">
              <w:rPr>
                <w:rFonts w:hAnsi="標楷體" w:hint="eastAsia"/>
                <w:sz w:val="24"/>
              </w:rPr>
              <w:t>其海外宣傳及公眾外交的預算金額龐大驚人；</w:t>
            </w:r>
          </w:p>
          <w:p w:rsidR="00410059" w:rsidRPr="008D1AB9" w:rsidRDefault="00410059" w:rsidP="00B22EB7">
            <w:pPr>
              <w:overflowPunct/>
              <w:autoSpaceDE/>
              <w:autoSpaceDN/>
              <w:ind w:left="161" w:hangingChars="67" w:hanging="161"/>
              <w:rPr>
                <w:rFonts w:hAnsi="標楷體"/>
                <w:sz w:val="24"/>
              </w:rPr>
            </w:pPr>
            <w:r w:rsidRPr="008D1AB9">
              <w:rPr>
                <w:rFonts w:ascii="Times New Roman"/>
                <w:sz w:val="24"/>
              </w:rPr>
              <w:t>3.</w:t>
            </w:r>
            <w:r w:rsidRPr="008D1AB9">
              <w:rPr>
                <w:rFonts w:hAnsi="標楷體"/>
                <w:sz w:val="24"/>
              </w:rPr>
              <w:t>中國</w:t>
            </w:r>
            <w:r w:rsidRPr="008D1AB9">
              <w:rPr>
                <w:rFonts w:hAnsi="標楷體" w:hint="eastAsia"/>
                <w:sz w:val="24"/>
              </w:rPr>
              <w:t>國家通訊社「新華社」海外駐點人數超過</w:t>
            </w:r>
            <w:r w:rsidRPr="008D1AB9">
              <w:rPr>
                <w:rFonts w:ascii="Times New Roman"/>
                <w:sz w:val="24"/>
              </w:rPr>
              <w:t>6,000</w:t>
            </w:r>
            <w:r w:rsidRPr="008D1AB9">
              <w:rPr>
                <w:rFonts w:hAnsi="標楷體" w:hint="eastAsia"/>
                <w:sz w:val="24"/>
              </w:rPr>
              <w:t>人，</w:t>
            </w:r>
            <w:r w:rsidRPr="008D1AB9">
              <w:rPr>
                <w:rFonts w:hAnsi="標楷體"/>
                <w:sz w:val="24"/>
              </w:rPr>
              <w:t>中國</w:t>
            </w:r>
            <w:r w:rsidRPr="008D1AB9">
              <w:rPr>
                <w:rFonts w:hAnsi="標楷體" w:hint="eastAsia"/>
                <w:sz w:val="24"/>
              </w:rPr>
              <w:t>中央</w:t>
            </w:r>
            <w:r w:rsidRPr="008D1AB9">
              <w:rPr>
                <w:rFonts w:hAnsi="標楷體"/>
                <w:sz w:val="24"/>
              </w:rPr>
              <w:t>電視</w:t>
            </w:r>
            <w:proofErr w:type="gramStart"/>
            <w:r w:rsidRPr="008D1AB9">
              <w:rPr>
                <w:rFonts w:hAnsi="標楷體" w:hint="eastAsia"/>
                <w:sz w:val="24"/>
              </w:rPr>
              <w:t>臺</w:t>
            </w:r>
            <w:proofErr w:type="gramEnd"/>
            <w:r w:rsidRPr="008D1AB9">
              <w:rPr>
                <w:rFonts w:hAnsi="標楷體"/>
                <w:sz w:val="24"/>
              </w:rPr>
              <w:t>中文國際頻道</w:t>
            </w:r>
            <w:r w:rsidRPr="008D1AB9">
              <w:rPr>
                <w:rFonts w:ascii="Times New Roman"/>
                <w:sz w:val="24"/>
              </w:rPr>
              <w:t>（</w:t>
            </w:r>
            <w:r w:rsidRPr="008D1AB9">
              <w:rPr>
                <w:rFonts w:ascii="Times New Roman"/>
                <w:sz w:val="24"/>
              </w:rPr>
              <w:t>CCTV-4</w:t>
            </w:r>
            <w:r w:rsidRPr="008D1AB9">
              <w:rPr>
                <w:rFonts w:ascii="Times New Roman"/>
                <w:sz w:val="24"/>
              </w:rPr>
              <w:t>）、</w:t>
            </w:r>
            <w:r w:rsidRPr="008D1AB9">
              <w:rPr>
                <w:rFonts w:hAnsi="標楷體" w:hint="eastAsia"/>
                <w:sz w:val="24"/>
              </w:rPr>
              <w:t>英文頻道</w:t>
            </w:r>
            <w:r w:rsidRPr="008D1AB9">
              <w:rPr>
                <w:rFonts w:ascii="Times New Roman"/>
                <w:sz w:val="24"/>
              </w:rPr>
              <w:t>（</w:t>
            </w:r>
            <w:r w:rsidRPr="008D1AB9">
              <w:rPr>
                <w:rFonts w:ascii="Times New Roman"/>
                <w:sz w:val="24"/>
              </w:rPr>
              <w:t>CCTV-9</w:t>
            </w:r>
            <w:r w:rsidRPr="008D1AB9">
              <w:rPr>
                <w:rFonts w:ascii="Times New Roman"/>
                <w:sz w:val="24"/>
              </w:rPr>
              <w:t>）</w:t>
            </w:r>
            <w:r w:rsidRPr="008D1AB9">
              <w:rPr>
                <w:rFonts w:hAnsi="標楷體" w:hint="eastAsia"/>
                <w:sz w:val="24"/>
              </w:rPr>
              <w:t>全年</w:t>
            </w:r>
            <w:r w:rsidRPr="008D1AB9">
              <w:rPr>
                <w:rFonts w:ascii="Times New Roman"/>
                <w:sz w:val="24"/>
              </w:rPr>
              <w:t>365</w:t>
            </w:r>
            <w:r w:rsidRPr="008D1AB9">
              <w:rPr>
                <w:rFonts w:hAnsi="標楷體"/>
                <w:sz w:val="24"/>
              </w:rPr>
              <w:t>天，</w:t>
            </w:r>
            <w:r w:rsidRPr="008D1AB9">
              <w:rPr>
                <w:rFonts w:hAnsi="標楷體" w:hint="eastAsia"/>
                <w:sz w:val="24"/>
              </w:rPr>
              <w:t>全天</w:t>
            </w:r>
            <w:r w:rsidRPr="008D1AB9">
              <w:rPr>
                <w:rFonts w:ascii="Times New Roman"/>
                <w:sz w:val="24"/>
              </w:rPr>
              <w:t>24</w:t>
            </w:r>
            <w:r w:rsidRPr="008D1AB9">
              <w:rPr>
                <w:rFonts w:hAnsi="標楷體"/>
                <w:sz w:val="24"/>
              </w:rPr>
              <w:t>小時</w:t>
            </w:r>
            <w:r w:rsidRPr="008D1AB9">
              <w:rPr>
                <w:rFonts w:hAnsi="標楷體" w:hint="eastAsia"/>
                <w:sz w:val="24"/>
              </w:rPr>
              <w:t>向全世界</w:t>
            </w:r>
            <w:r w:rsidRPr="008D1AB9">
              <w:rPr>
                <w:rFonts w:hAnsi="標楷體"/>
                <w:sz w:val="24"/>
              </w:rPr>
              <w:t>各地</w:t>
            </w:r>
            <w:r w:rsidRPr="008D1AB9">
              <w:rPr>
                <w:rFonts w:hAnsi="標楷體" w:hint="eastAsia"/>
                <w:sz w:val="24"/>
              </w:rPr>
              <w:t>播出，宣傳能量不容忽視。</w:t>
            </w:r>
          </w:p>
        </w:tc>
      </w:tr>
    </w:tbl>
    <w:p w:rsidR="00410059" w:rsidRPr="008D1AB9" w:rsidRDefault="00410059" w:rsidP="00254A7F">
      <w:pPr>
        <w:ind w:left="284"/>
        <w:outlineLvl w:val="2"/>
        <w:rPr>
          <w:rFonts w:hAnsi="Arial"/>
          <w:bCs/>
          <w:kern w:val="32"/>
          <w:sz w:val="24"/>
          <w:szCs w:val="24"/>
        </w:rPr>
      </w:pPr>
      <w:r w:rsidRPr="008D1AB9">
        <w:rPr>
          <w:rFonts w:hAnsi="Arial" w:hint="eastAsia"/>
          <w:bCs/>
          <w:kern w:val="32"/>
          <w:sz w:val="24"/>
          <w:szCs w:val="24"/>
        </w:rPr>
        <w:t>監察院製表；資料來源：外交部</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w:t>
      </w:r>
      <w:r w:rsidRPr="008D1AB9">
        <w:rPr>
          <w:rFonts w:hAnsi="Arial"/>
          <w:bCs/>
          <w:kern w:val="32"/>
          <w:szCs w:val="36"/>
        </w:rPr>
        <w:t>運用前揭（SWOT）評估分析，規劃未來10年之公眾外交政策</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
          <w:kern w:val="32"/>
          <w:szCs w:val="36"/>
          <w:u w:val="single"/>
        </w:rPr>
        <w:t>加強建構</w:t>
      </w:r>
      <w:r w:rsidRPr="008D1AB9">
        <w:rPr>
          <w:rFonts w:hAnsi="Arial" w:hint="eastAsia"/>
          <w:b/>
          <w:kern w:val="32"/>
          <w:szCs w:val="36"/>
          <w:u w:val="single"/>
        </w:rPr>
        <w:t>我國</w:t>
      </w:r>
      <w:r w:rsidRPr="008D1AB9">
        <w:rPr>
          <w:rFonts w:hAnsi="Arial"/>
          <w:b/>
          <w:kern w:val="32"/>
          <w:szCs w:val="36"/>
          <w:u w:val="single"/>
        </w:rPr>
        <w:t>「</w:t>
      </w:r>
      <w:r w:rsidRPr="008D1AB9">
        <w:rPr>
          <w:rFonts w:hAnsi="Arial" w:hint="eastAsia"/>
          <w:b/>
          <w:kern w:val="32"/>
          <w:szCs w:val="36"/>
          <w:u w:val="single"/>
        </w:rPr>
        <w:t>軟實力</w:t>
      </w:r>
      <w:r w:rsidRPr="008D1AB9">
        <w:rPr>
          <w:rFonts w:hAnsi="Arial"/>
          <w:b/>
          <w:kern w:val="32"/>
          <w:szCs w:val="36"/>
          <w:u w:val="single"/>
        </w:rPr>
        <w:t>」</w:t>
      </w:r>
      <w:r w:rsidRPr="008D1AB9">
        <w:rPr>
          <w:rFonts w:hAnsi="Arial" w:hint="eastAsia"/>
          <w:b/>
          <w:kern w:val="32"/>
          <w:szCs w:val="36"/>
          <w:u w:val="single"/>
        </w:rPr>
        <w:t>及</w:t>
      </w:r>
      <w:r w:rsidRPr="008D1AB9">
        <w:rPr>
          <w:rFonts w:hAnsi="Arial"/>
          <w:b/>
          <w:kern w:val="32"/>
          <w:szCs w:val="36"/>
          <w:u w:val="single"/>
        </w:rPr>
        <w:t>「暖實力」</w:t>
      </w:r>
      <w:r w:rsidRPr="008D1AB9">
        <w:rPr>
          <w:rFonts w:hAnsi="Arial" w:hint="eastAsia"/>
          <w:b/>
          <w:kern w:val="32"/>
          <w:szCs w:val="36"/>
        </w:rPr>
        <w:t>以</w:t>
      </w:r>
      <w:r w:rsidRPr="008D1AB9">
        <w:rPr>
          <w:rFonts w:hAnsi="Arial"/>
          <w:b/>
          <w:kern w:val="32"/>
          <w:szCs w:val="36"/>
        </w:rPr>
        <w:t>抗衡</w:t>
      </w:r>
      <w:r w:rsidR="009D4BD8" w:rsidRPr="008D1AB9">
        <w:rPr>
          <w:rFonts w:hAnsi="Arial" w:hint="eastAsia"/>
          <w:b/>
          <w:kern w:val="32"/>
          <w:szCs w:val="36"/>
        </w:rPr>
        <w:t>中國大陸</w:t>
      </w:r>
      <w:r w:rsidRPr="008D1AB9">
        <w:rPr>
          <w:rFonts w:hAnsi="Arial" w:hint="eastAsia"/>
          <w:b/>
          <w:kern w:val="32"/>
          <w:szCs w:val="36"/>
        </w:rPr>
        <w:t>「硬實力」及</w:t>
      </w:r>
      <w:r w:rsidRPr="008D1AB9">
        <w:rPr>
          <w:rFonts w:hAnsi="Arial"/>
          <w:b/>
          <w:kern w:val="32"/>
          <w:szCs w:val="36"/>
        </w:rPr>
        <w:t>「銳實力」：</w:t>
      </w:r>
      <w:r w:rsidRPr="008D1AB9">
        <w:rPr>
          <w:rFonts w:hAnsi="Arial" w:hint="eastAsia"/>
          <w:kern w:val="32"/>
          <w:szCs w:val="36"/>
        </w:rPr>
        <w:t>相對於</w:t>
      </w:r>
      <w:r w:rsidR="009D4BD8" w:rsidRPr="008D1AB9">
        <w:rPr>
          <w:rFonts w:hAnsi="Arial" w:hint="eastAsia"/>
          <w:kern w:val="32"/>
          <w:szCs w:val="36"/>
        </w:rPr>
        <w:t>中國大陸</w:t>
      </w:r>
      <w:r w:rsidRPr="008D1AB9">
        <w:rPr>
          <w:rFonts w:hAnsi="Arial" w:hint="eastAsia"/>
          <w:kern w:val="32"/>
          <w:szCs w:val="36"/>
        </w:rPr>
        <w:t>不斷以軍事及經濟「硬實力」遂行武力威脅及外</w:t>
      </w:r>
      <w:r w:rsidRPr="008D1AB9">
        <w:rPr>
          <w:rFonts w:hAnsi="Arial" w:hint="eastAsia"/>
          <w:kern w:val="32"/>
          <w:szCs w:val="36"/>
        </w:rPr>
        <w:lastRenderedPageBreak/>
        <w:t>交恫嚇，以操作「銳實力」及製造各類「假訊息」混淆國際視聽及破壞國際秩序的負面形象，我國應積極建構以「民主人權、人道慈善、多元文化、優質</w:t>
      </w:r>
      <w:proofErr w:type="gramStart"/>
      <w:r w:rsidRPr="008D1AB9">
        <w:rPr>
          <w:rFonts w:hAnsi="Arial" w:hint="eastAsia"/>
          <w:kern w:val="32"/>
          <w:szCs w:val="36"/>
        </w:rPr>
        <w:t>醫</w:t>
      </w:r>
      <w:proofErr w:type="gramEnd"/>
      <w:r w:rsidRPr="008D1AB9">
        <w:rPr>
          <w:rFonts w:hAnsi="Arial" w:hint="eastAsia"/>
          <w:kern w:val="32"/>
          <w:szCs w:val="36"/>
        </w:rPr>
        <w:t>衛、永續發展」為核心價值之優質國家形象，並以我國</w:t>
      </w:r>
      <w:r w:rsidRPr="008D1AB9">
        <w:rPr>
          <w:rFonts w:hAnsi="Arial"/>
          <w:kern w:val="32"/>
          <w:szCs w:val="36"/>
        </w:rPr>
        <w:t>豐沛之「</w:t>
      </w:r>
      <w:r w:rsidRPr="008D1AB9">
        <w:rPr>
          <w:rFonts w:hAnsi="Arial" w:hint="eastAsia"/>
          <w:kern w:val="32"/>
          <w:szCs w:val="36"/>
        </w:rPr>
        <w:t>軟實力</w:t>
      </w:r>
      <w:r w:rsidRPr="008D1AB9">
        <w:rPr>
          <w:rFonts w:hAnsi="Arial"/>
          <w:kern w:val="32"/>
          <w:szCs w:val="36"/>
        </w:rPr>
        <w:t>」</w:t>
      </w:r>
      <w:r w:rsidRPr="008D1AB9">
        <w:rPr>
          <w:rFonts w:hAnsi="Arial" w:hint="eastAsia"/>
          <w:kern w:val="32"/>
          <w:szCs w:val="36"/>
        </w:rPr>
        <w:t>及</w:t>
      </w:r>
      <w:r w:rsidRPr="008D1AB9">
        <w:rPr>
          <w:rFonts w:hAnsi="Arial"/>
          <w:kern w:val="32"/>
          <w:szCs w:val="36"/>
        </w:rPr>
        <w:t>「</w:t>
      </w:r>
      <w:r w:rsidRPr="008D1AB9">
        <w:rPr>
          <w:rFonts w:hAnsi="Arial" w:hint="eastAsia"/>
          <w:kern w:val="32"/>
          <w:szCs w:val="36"/>
        </w:rPr>
        <w:t>暖實力</w:t>
      </w:r>
      <w:r w:rsidRPr="008D1AB9">
        <w:rPr>
          <w:rFonts w:hAnsi="Arial"/>
          <w:kern w:val="32"/>
          <w:szCs w:val="36"/>
        </w:rPr>
        <w:t>」</w:t>
      </w:r>
      <w:r w:rsidRPr="008D1AB9">
        <w:rPr>
          <w:rFonts w:hAnsi="Arial" w:hint="eastAsia"/>
          <w:kern w:val="32"/>
          <w:szCs w:val="36"/>
        </w:rPr>
        <w:t>持續發揮臺灣的魅力及優勢，深化國際社會對我的友誼與支持。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
          <w:kern w:val="32"/>
          <w:szCs w:val="36"/>
          <w:u w:val="single"/>
        </w:rPr>
        <w:t>積極將政府資源與民間力量結合推動</w:t>
      </w:r>
      <w:r w:rsidRPr="008D1AB9">
        <w:rPr>
          <w:rFonts w:hAnsi="Arial"/>
          <w:b/>
          <w:kern w:val="32"/>
          <w:szCs w:val="36"/>
          <w:u w:val="single"/>
        </w:rPr>
        <w:t>公眾外交</w:t>
      </w:r>
      <w:r w:rsidRPr="008D1AB9">
        <w:rPr>
          <w:rFonts w:hAnsi="Arial"/>
          <w:b/>
          <w:kern w:val="32"/>
          <w:szCs w:val="36"/>
        </w:rPr>
        <w:t>：</w:t>
      </w:r>
      <w:r w:rsidRPr="008D1AB9">
        <w:rPr>
          <w:rFonts w:hAnsi="Arial" w:hint="eastAsia"/>
          <w:kern w:val="32"/>
          <w:szCs w:val="36"/>
        </w:rPr>
        <w:t>我國政府</w:t>
      </w:r>
      <w:r w:rsidRPr="008D1AB9">
        <w:rPr>
          <w:rFonts w:hAnsi="Arial"/>
          <w:kern w:val="32"/>
          <w:szCs w:val="36"/>
        </w:rPr>
        <w:t>力</w:t>
      </w:r>
      <w:r w:rsidRPr="008D1AB9">
        <w:rPr>
          <w:rFonts w:hAnsi="Arial" w:hint="eastAsia"/>
          <w:kern w:val="32"/>
          <w:szCs w:val="36"/>
        </w:rPr>
        <w:t>量有限，惟</w:t>
      </w:r>
      <w:r w:rsidRPr="008D1AB9">
        <w:rPr>
          <w:rFonts w:hAnsi="Arial"/>
          <w:kern w:val="32"/>
          <w:szCs w:val="36"/>
        </w:rPr>
        <w:t>民力無窮</w:t>
      </w:r>
      <w:r w:rsidRPr="008D1AB9">
        <w:rPr>
          <w:rFonts w:hAnsi="Arial" w:hint="eastAsia"/>
          <w:kern w:val="32"/>
          <w:szCs w:val="36"/>
        </w:rPr>
        <w:t>，不僅有眾多且</w:t>
      </w:r>
      <w:proofErr w:type="gramStart"/>
      <w:r w:rsidRPr="008D1AB9">
        <w:rPr>
          <w:rFonts w:hAnsi="Arial" w:hint="eastAsia"/>
          <w:kern w:val="32"/>
          <w:szCs w:val="36"/>
        </w:rPr>
        <w:t>活躍</w:t>
      </w:r>
      <w:r w:rsidRPr="008D1AB9">
        <w:rPr>
          <w:rFonts w:hAnsi="Arial"/>
          <w:kern w:val="32"/>
          <w:szCs w:val="36"/>
        </w:rPr>
        <w:t>的</w:t>
      </w:r>
      <w:proofErr w:type="gramEnd"/>
      <w:r w:rsidRPr="008D1AB9">
        <w:rPr>
          <w:rFonts w:hAnsi="Arial" w:hint="eastAsia"/>
          <w:kern w:val="32"/>
          <w:szCs w:val="36"/>
        </w:rPr>
        <w:t>非政府組織積極投入國際人道援助，展現臺灣的愛心及貢獻</w:t>
      </w:r>
      <w:r w:rsidRPr="008D1AB9">
        <w:rPr>
          <w:rFonts w:hAnsi="Arial"/>
          <w:kern w:val="32"/>
          <w:szCs w:val="36"/>
        </w:rPr>
        <w:t>力，</w:t>
      </w:r>
      <w:r w:rsidRPr="008D1AB9">
        <w:rPr>
          <w:rFonts w:hAnsi="Arial" w:hint="eastAsia"/>
          <w:kern w:val="32"/>
          <w:szCs w:val="36"/>
        </w:rPr>
        <w:t>臺灣民間更擁有充沛資源及創意能量，人民友善熱情，可謂是我國推動「公眾外交」源源不絕的活水及利器。</w:t>
      </w:r>
      <w:r w:rsidR="002D4A3C" w:rsidRPr="008D1AB9">
        <w:rPr>
          <w:rFonts w:hAnsi="Arial" w:hint="eastAsia"/>
          <w:kern w:val="32"/>
          <w:szCs w:val="36"/>
          <w:lang w:eastAsia="zh-HK"/>
        </w:rPr>
        <w:t>該</w:t>
      </w:r>
      <w:r w:rsidRPr="008D1AB9">
        <w:rPr>
          <w:rFonts w:hAnsi="Arial" w:hint="eastAsia"/>
          <w:kern w:val="32"/>
          <w:szCs w:val="36"/>
        </w:rPr>
        <w:t>部未來除持續致力對外推廣我國優質形象外，亦將積極將政府資源與民間力量結合推動公眾外交，並</w:t>
      </w:r>
      <w:r w:rsidRPr="008D1AB9">
        <w:rPr>
          <w:rFonts w:hAnsi="Arial"/>
          <w:kern w:val="32"/>
          <w:szCs w:val="36"/>
        </w:rPr>
        <w:t>以創意及</w:t>
      </w:r>
      <w:r w:rsidRPr="008D1AB9">
        <w:rPr>
          <w:rFonts w:hAnsi="Arial" w:hint="eastAsia"/>
          <w:kern w:val="32"/>
          <w:szCs w:val="36"/>
        </w:rPr>
        <w:t>活潑</w:t>
      </w:r>
      <w:r w:rsidRPr="008D1AB9">
        <w:rPr>
          <w:rFonts w:hAnsi="Arial"/>
          <w:kern w:val="32"/>
          <w:szCs w:val="36"/>
        </w:rPr>
        <w:t>方式</w:t>
      </w:r>
      <w:r w:rsidRPr="008D1AB9">
        <w:rPr>
          <w:rFonts w:hAnsi="Arial" w:hint="eastAsia"/>
          <w:kern w:val="32"/>
          <w:szCs w:val="36"/>
        </w:rPr>
        <w:t>增進各國及</w:t>
      </w:r>
      <w:r w:rsidRPr="008D1AB9">
        <w:rPr>
          <w:rFonts w:hAnsi="Arial"/>
          <w:kern w:val="32"/>
          <w:szCs w:val="36"/>
        </w:rPr>
        <w:t>其人民</w:t>
      </w:r>
      <w:r w:rsidRPr="008D1AB9">
        <w:rPr>
          <w:rFonts w:hAnsi="Arial" w:hint="eastAsia"/>
          <w:kern w:val="32"/>
          <w:szCs w:val="36"/>
        </w:rPr>
        <w:t>對我國之正面觀感。</w:t>
      </w:r>
      <w:proofErr w:type="gramStart"/>
      <w:r w:rsidRPr="008D1AB9">
        <w:rPr>
          <w:rFonts w:hAnsi="Arial" w:hint="eastAsia"/>
          <w:kern w:val="32"/>
          <w:szCs w:val="36"/>
        </w:rPr>
        <w:t>（</w:t>
      </w:r>
      <w:proofErr w:type="gramEnd"/>
      <w:r w:rsidRPr="008D1AB9">
        <w:rPr>
          <w:rFonts w:hAnsi="Arial" w:hint="eastAsia"/>
          <w:kern w:val="32"/>
          <w:szCs w:val="36"/>
        </w:rPr>
        <w:t>具體機制、合作情形、對外交之影響？）</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
          <w:kern w:val="32"/>
          <w:szCs w:val="36"/>
        </w:rPr>
        <w:t>加強利用</w:t>
      </w:r>
      <w:r w:rsidRPr="008D1AB9">
        <w:rPr>
          <w:rFonts w:hAnsi="Arial" w:hint="eastAsia"/>
          <w:b/>
          <w:kern w:val="32"/>
          <w:szCs w:val="36"/>
        </w:rPr>
        <w:t>網路傳播及新社群媒體擴大臺灣發聲能量：</w:t>
      </w:r>
      <w:r w:rsidRPr="008D1AB9">
        <w:rPr>
          <w:rFonts w:hAnsi="Arial" w:hint="eastAsia"/>
          <w:kern w:val="32"/>
          <w:szCs w:val="36"/>
        </w:rPr>
        <w:t>相較於</w:t>
      </w:r>
      <w:r w:rsidR="009D4BD8" w:rsidRPr="008D1AB9">
        <w:rPr>
          <w:rFonts w:hAnsi="Arial" w:hint="eastAsia"/>
          <w:kern w:val="32"/>
          <w:szCs w:val="36"/>
        </w:rPr>
        <w:t>中國大陸</w:t>
      </w:r>
      <w:r w:rsidRPr="008D1AB9">
        <w:rPr>
          <w:rFonts w:hAnsi="Arial"/>
          <w:kern w:val="32"/>
          <w:szCs w:val="36"/>
        </w:rPr>
        <w:t>龐大之國際文宣</w:t>
      </w:r>
      <w:r w:rsidRPr="008D1AB9">
        <w:rPr>
          <w:rFonts w:hAnsi="Arial" w:hint="eastAsia"/>
          <w:kern w:val="32"/>
          <w:szCs w:val="36"/>
        </w:rPr>
        <w:t>經</w:t>
      </w:r>
      <w:r w:rsidRPr="008D1AB9">
        <w:rPr>
          <w:rFonts w:hAnsi="Arial"/>
          <w:kern w:val="32"/>
          <w:szCs w:val="36"/>
        </w:rPr>
        <w:t>費</w:t>
      </w:r>
      <w:r w:rsidRPr="008D1AB9">
        <w:rPr>
          <w:rFonts w:hAnsi="Arial" w:hint="eastAsia"/>
          <w:kern w:val="32"/>
          <w:szCs w:val="36"/>
        </w:rPr>
        <w:t>及官方傳播工具</w:t>
      </w:r>
      <w:r w:rsidRPr="008D1AB9">
        <w:rPr>
          <w:rFonts w:hAnsi="Arial"/>
          <w:kern w:val="32"/>
          <w:szCs w:val="36"/>
        </w:rPr>
        <w:t>，我</w:t>
      </w:r>
      <w:r w:rsidRPr="008D1AB9">
        <w:rPr>
          <w:rFonts w:hAnsi="Arial" w:hint="eastAsia"/>
          <w:kern w:val="32"/>
          <w:szCs w:val="36"/>
        </w:rPr>
        <w:t>政府</w:t>
      </w:r>
      <w:r w:rsidRPr="008D1AB9">
        <w:rPr>
          <w:rFonts w:hAnsi="Arial"/>
          <w:kern w:val="32"/>
          <w:szCs w:val="36"/>
        </w:rPr>
        <w:t>能運用於國際文宣之經費及人力極其有限，</w:t>
      </w:r>
      <w:r w:rsidRPr="008D1AB9">
        <w:rPr>
          <w:rFonts w:hAnsi="Arial" w:hint="eastAsia"/>
          <w:kern w:val="32"/>
          <w:szCs w:val="36"/>
        </w:rPr>
        <w:t>但我國媒體、網路傳播及社群媒體發展自由且充滿活力，對外傳播管道通暢</w:t>
      </w:r>
      <w:r w:rsidRPr="008D1AB9">
        <w:rPr>
          <w:rFonts w:hAnsi="Arial"/>
          <w:kern w:val="32"/>
          <w:szCs w:val="36"/>
        </w:rPr>
        <w:t>迅速</w:t>
      </w:r>
      <w:r w:rsidRPr="008D1AB9">
        <w:rPr>
          <w:rFonts w:hAnsi="Arial" w:hint="eastAsia"/>
          <w:kern w:val="32"/>
          <w:szCs w:val="36"/>
        </w:rPr>
        <w:t>且影響力無遠弗屆，為我對</w:t>
      </w:r>
      <w:r w:rsidRPr="008D1AB9">
        <w:rPr>
          <w:rFonts w:hAnsi="Arial"/>
          <w:kern w:val="32"/>
          <w:szCs w:val="36"/>
        </w:rPr>
        <w:t>外</w:t>
      </w:r>
      <w:r w:rsidRPr="008D1AB9">
        <w:rPr>
          <w:rFonts w:hAnsi="Arial" w:hint="eastAsia"/>
          <w:kern w:val="32"/>
          <w:szCs w:val="36"/>
        </w:rPr>
        <w:t>推動公眾外交之利器。未來我政府</w:t>
      </w:r>
      <w:r w:rsidRPr="008D1AB9">
        <w:rPr>
          <w:rFonts w:hAnsi="Arial"/>
          <w:kern w:val="32"/>
          <w:szCs w:val="36"/>
        </w:rPr>
        <w:t>善用</w:t>
      </w:r>
      <w:r w:rsidRPr="008D1AB9">
        <w:rPr>
          <w:rFonts w:hAnsi="Arial" w:hint="eastAsia"/>
          <w:kern w:val="32"/>
          <w:szCs w:val="36"/>
        </w:rPr>
        <w:t>新社群媒體，包括</w:t>
      </w:r>
      <w:proofErr w:type="gramStart"/>
      <w:r w:rsidRPr="008D1AB9">
        <w:rPr>
          <w:rFonts w:hAnsi="Arial" w:hint="eastAsia"/>
          <w:kern w:val="32"/>
          <w:szCs w:val="36"/>
        </w:rPr>
        <w:t>如臉書、推特</w:t>
      </w:r>
      <w:proofErr w:type="gramEnd"/>
      <w:r w:rsidRPr="008D1AB9">
        <w:rPr>
          <w:rFonts w:hAnsi="Arial" w:hint="eastAsia"/>
          <w:kern w:val="32"/>
          <w:szCs w:val="36"/>
        </w:rPr>
        <w:t>、YouTube及Instagram（IG）等新媒體平</w:t>
      </w:r>
      <w:proofErr w:type="gramStart"/>
      <w:r w:rsidRPr="008D1AB9">
        <w:rPr>
          <w:rFonts w:hAnsi="Arial" w:hint="eastAsia"/>
          <w:kern w:val="32"/>
          <w:szCs w:val="36"/>
        </w:rPr>
        <w:t>臺</w:t>
      </w:r>
      <w:proofErr w:type="gramEnd"/>
      <w:r w:rsidRPr="008D1AB9">
        <w:rPr>
          <w:rFonts w:hAnsi="Arial" w:hint="eastAsia"/>
          <w:kern w:val="32"/>
          <w:szCs w:val="36"/>
        </w:rPr>
        <w:t>專頁，並發揮「以小搏大」之精神</w:t>
      </w:r>
      <w:r w:rsidRPr="008D1AB9">
        <w:rPr>
          <w:rFonts w:hAnsi="Arial"/>
          <w:kern w:val="32"/>
          <w:szCs w:val="36"/>
        </w:rPr>
        <w:t>，</w:t>
      </w:r>
      <w:r w:rsidRPr="008D1AB9">
        <w:rPr>
          <w:rFonts w:hAnsi="Arial" w:hint="eastAsia"/>
          <w:kern w:val="32"/>
          <w:szCs w:val="36"/>
        </w:rPr>
        <w:t>以靈活、創意及活潑的方式對外行銷我國</w:t>
      </w:r>
      <w:r w:rsidRPr="008D1AB9">
        <w:rPr>
          <w:rFonts w:hAnsi="Arial"/>
          <w:kern w:val="32"/>
          <w:szCs w:val="36"/>
        </w:rPr>
        <w:t>優質</w:t>
      </w:r>
      <w:r w:rsidRPr="008D1AB9">
        <w:rPr>
          <w:rFonts w:hAnsi="Arial" w:hint="eastAsia"/>
          <w:kern w:val="32"/>
          <w:szCs w:val="36"/>
        </w:rPr>
        <w:t>國家形象，</w:t>
      </w:r>
      <w:r w:rsidRPr="008D1AB9">
        <w:rPr>
          <w:rFonts w:hAnsi="Arial"/>
          <w:kern w:val="32"/>
          <w:szCs w:val="36"/>
        </w:rPr>
        <w:t>並</w:t>
      </w:r>
      <w:r w:rsidRPr="008D1AB9">
        <w:rPr>
          <w:rFonts w:hAnsi="Arial" w:hint="eastAsia"/>
          <w:kern w:val="32"/>
          <w:szCs w:val="36"/>
        </w:rPr>
        <w:t>結合國內外知名「</w:t>
      </w:r>
      <w:proofErr w:type="gramStart"/>
      <w:r w:rsidRPr="008D1AB9">
        <w:rPr>
          <w:rFonts w:hAnsi="Arial" w:hint="eastAsia"/>
          <w:kern w:val="32"/>
          <w:szCs w:val="36"/>
        </w:rPr>
        <w:t>網紅</w:t>
      </w:r>
      <w:proofErr w:type="gramEnd"/>
      <w:r w:rsidRPr="008D1AB9">
        <w:rPr>
          <w:rFonts w:hAnsi="Arial" w:hint="eastAsia"/>
          <w:kern w:val="32"/>
          <w:szCs w:val="36"/>
        </w:rPr>
        <w:t>」（You Tuber），利用渠等</w:t>
      </w:r>
      <w:r w:rsidRPr="008D1AB9">
        <w:rPr>
          <w:rFonts w:hAnsi="Arial"/>
          <w:kern w:val="32"/>
          <w:szCs w:val="36"/>
        </w:rPr>
        <w:t>在</w:t>
      </w:r>
      <w:r w:rsidRPr="008D1AB9">
        <w:rPr>
          <w:rFonts w:hAnsi="Arial" w:hint="eastAsia"/>
          <w:kern w:val="32"/>
          <w:szCs w:val="36"/>
        </w:rPr>
        <w:t>網路傳播世界的</w:t>
      </w:r>
      <w:r w:rsidRPr="008D1AB9">
        <w:rPr>
          <w:rFonts w:hAnsi="Arial"/>
          <w:kern w:val="32"/>
          <w:szCs w:val="36"/>
        </w:rPr>
        <w:t>強大</w:t>
      </w:r>
      <w:r w:rsidRPr="008D1AB9">
        <w:rPr>
          <w:rFonts w:hAnsi="Arial" w:hint="eastAsia"/>
          <w:kern w:val="32"/>
          <w:szCs w:val="36"/>
        </w:rPr>
        <w:t>影響力，在世界各地為臺灣發聲</w:t>
      </w:r>
      <w:r w:rsidRPr="008D1AB9">
        <w:rPr>
          <w:rFonts w:hAnsi="Arial"/>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
          <w:kern w:val="32"/>
          <w:szCs w:val="36"/>
          <w:u w:val="single"/>
        </w:rPr>
        <w:t>適度</w:t>
      </w:r>
      <w:r w:rsidRPr="008D1AB9">
        <w:rPr>
          <w:rFonts w:hAnsi="Arial" w:hint="eastAsia"/>
          <w:b/>
          <w:kern w:val="32"/>
          <w:szCs w:val="36"/>
          <w:u w:val="single"/>
        </w:rPr>
        <w:t>增加</w:t>
      </w:r>
      <w:r w:rsidRPr="008D1AB9">
        <w:rPr>
          <w:rFonts w:hAnsi="Arial"/>
          <w:b/>
          <w:kern w:val="32"/>
          <w:szCs w:val="36"/>
          <w:u w:val="single"/>
        </w:rPr>
        <w:t>公眾外交</w:t>
      </w:r>
      <w:r w:rsidRPr="008D1AB9">
        <w:rPr>
          <w:rFonts w:hAnsi="Arial" w:hint="eastAsia"/>
          <w:b/>
          <w:kern w:val="32"/>
          <w:szCs w:val="36"/>
          <w:u w:val="single"/>
        </w:rPr>
        <w:t>預算</w:t>
      </w:r>
      <w:r w:rsidRPr="008D1AB9">
        <w:rPr>
          <w:rFonts w:hAnsi="Arial"/>
          <w:b/>
          <w:kern w:val="32"/>
          <w:szCs w:val="36"/>
          <w:u w:val="single"/>
        </w:rPr>
        <w:t>經費，</w:t>
      </w:r>
      <w:r w:rsidRPr="008D1AB9">
        <w:rPr>
          <w:rFonts w:hAnsi="Arial" w:hint="eastAsia"/>
          <w:b/>
          <w:kern w:val="32"/>
          <w:szCs w:val="36"/>
          <w:u w:val="single"/>
        </w:rPr>
        <w:t>以提升公眾外交效</w:t>
      </w:r>
      <w:r w:rsidRPr="008D1AB9">
        <w:rPr>
          <w:rFonts w:hAnsi="Arial" w:hint="eastAsia"/>
          <w:b/>
          <w:kern w:val="32"/>
          <w:szCs w:val="36"/>
          <w:u w:val="single"/>
        </w:rPr>
        <w:lastRenderedPageBreak/>
        <w:t>益</w:t>
      </w:r>
      <w:r w:rsidRPr="008D1AB9">
        <w:rPr>
          <w:rFonts w:hAnsi="Arial" w:hint="eastAsia"/>
          <w:kern w:val="32"/>
          <w:szCs w:val="36"/>
        </w:rPr>
        <w:t>：如以</w:t>
      </w:r>
      <w:r w:rsidR="009D4BD8" w:rsidRPr="008D1AB9">
        <w:rPr>
          <w:rFonts w:hAnsi="Arial" w:hint="eastAsia"/>
          <w:kern w:val="32"/>
          <w:szCs w:val="36"/>
        </w:rPr>
        <w:t>中國大陸</w:t>
      </w:r>
      <w:r w:rsidRPr="008D1AB9">
        <w:rPr>
          <w:rFonts w:hAnsi="Arial" w:hint="eastAsia"/>
          <w:kern w:val="32"/>
          <w:szCs w:val="36"/>
        </w:rPr>
        <w:t>政府自</w:t>
      </w:r>
      <w:r w:rsidRPr="008D1AB9">
        <w:rPr>
          <w:rFonts w:hAnsi="Arial"/>
          <w:kern w:val="32"/>
          <w:szCs w:val="36"/>
        </w:rPr>
        <w:t>2009年</w:t>
      </w:r>
      <w:r w:rsidRPr="008D1AB9">
        <w:rPr>
          <w:rFonts w:hAnsi="Arial" w:hint="eastAsia"/>
          <w:kern w:val="32"/>
          <w:szCs w:val="36"/>
        </w:rPr>
        <w:t>對外推出之「大外宣計畫」估計，其每年用以</w:t>
      </w:r>
      <w:r w:rsidRPr="008D1AB9">
        <w:rPr>
          <w:rFonts w:hAnsi="Arial"/>
          <w:kern w:val="32"/>
          <w:szCs w:val="36"/>
        </w:rPr>
        <w:t>對外宣傳之</w:t>
      </w:r>
      <w:r w:rsidRPr="008D1AB9">
        <w:rPr>
          <w:rFonts w:hAnsi="Arial" w:hint="eastAsia"/>
          <w:kern w:val="32"/>
          <w:szCs w:val="36"/>
        </w:rPr>
        <w:t>預算已超過</w:t>
      </w:r>
      <w:r w:rsidRPr="008D1AB9">
        <w:rPr>
          <w:rFonts w:hAnsi="Arial"/>
          <w:kern w:val="32"/>
          <w:szCs w:val="36"/>
        </w:rPr>
        <w:t>200</w:t>
      </w:r>
      <w:r w:rsidRPr="008D1AB9">
        <w:rPr>
          <w:rFonts w:hAnsi="Arial" w:hint="eastAsia"/>
          <w:kern w:val="32"/>
          <w:szCs w:val="36"/>
        </w:rPr>
        <w:t>億元，實際經費</w:t>
      </w:r>
      <w:r w:rsidRPr="008D1AB9">
        <w:rPr>
          <w:rFonts w:hAnsi="Arial"/>
          <w:kern w:val="32"/>
          <w:szCs w:val="36"/>
        </w:rPr>
        <w:t>額度可能</w:t>
      </w:r>
      <w:r w:rsidRPr="008D1AB9">
        <w:rPr>
          <w:rFonts w:hAnsi="Arial" w:hint="eastAsia"/>
          <w:kern w:val="32"/>
          <w:szCs w:val="36"/>
        </w:rPr>
        <w:t>更</w:t>
      </w:r>
      <w:r w:rsidRPr="008D1AB9">
        <w:rPr>
          <w:rFonts w:hAnsi="Arial"/>
          <w:kern w:val="32"/>
          <w:szCs w:val="36"/>
        </w:rPr>
        <w:t>遠高於此</w:t>
      </w:r>
      <w:r w:rsidRPr="008D1AB9">
        <w:rPr>
          <w:rFonts w:hAnsi="Arial" w:hint="eastAsia"/>
          <w:kern w:val="32"/>
          <w:szCs w:val="36"/>
        </w:rPr>
        <w:t>；與此</w:t>
      </w:r>
      <w:r w:rsidRPr="008D1AB9">
        <w:rPr>
          <w:rFonts w:hAnsi="Arial"/>
          <w:kern w:val="32"/>
          <w:szCs w:val="36"/>
        </w:rPr>
        <w:t>相較，</w:t>
      </w:r>
      <w:r w:rsidR="002D4A3C" w:rsidRPr="008D1AB9">
        <w:rPr>
          <w:rFonts w:hAnsi="Arial" w:hint="eastAsia"/>
          <w:kern w:val="32"/>
          <w:szCs w:val="36"/>
          <w:lang w:eastAsia="zh-HK"/>
        </w:rPr>
        <w:t>該</w:t>
      </w:r>
      <w:r w:rsidRPr="008D1AB9">
        <w:rPr>
          <w:rFonts w:hAnsi="Arial" w:hint="eastAsia"/>
          <w:kern w:val="32"/>
          <w:szCs w:val="36"/>
        </w:rPr>
        <w:t>部</w:t>
      </w:r>
      <w:r w:rsidRPr="008D1AB9">
        <w:rPr>
          <w:rFonts w:hAnsi="Arial"/>
          <w:kern w:val="32"/>
          <w:szCs w:val="36"/>
        </w:rPr>
        <w:t>近幾年用於</w:t>
      </w:r>
      <w:r w:rsidRPr="008D1AB9">
        <w:rPr>
          <w:rFonts w:hAnsi="Arial" w:hint="eastAsia"/>
          <w:kern w:val="32"/>
          <w:szCs w:val="36"/>
        </w:rPr>
        <w:t>公眾外交預算</w:t>
      </w:r>
      <w:r w:rsidRPr="008D1AB9">
        <w:rPr>
          <w:rFonts w:hAnsi="Arial"/>
          <w:kern w:val="32"/>
          <w:szCs w:val="36"/>
        </w:rPr>
        <w:t>僅</w:t>
      </w:r>
      <w:r w:rsidRPr="008D1AB9">
        <w:rPr>
          <w:rFonts w:hAnsi="Arial" w:hint="eastAsia"/>
          <w:kern w:val="32"/>
          <w:szCs w:val="36"/>
        </w:rPr>
        <w:t>約</w:t>
      </w:r>
      <w:r w:rsidR="00C72705" w:rsidRPr="008D1AB9">
        <w:rPr>
          <w:rFonts w:hint="eastAsia"/>
        </w:rPr>
        <w:t>○</w:t>
      </w:r>
      <w:r w:rsidRPr="008D1AB9">
        <w:rPr>
          <w:rFonts w:hAnsi="Arial"/>
          <w:kern w:val="32"/>
          <w:szCs w:val="36"/>
        </w:rPr>
        <w:t>億</w:t>
      </w:r>
      <w:r w:rsidRPr="008D1AB9">
        <w:rPr>
          <w:rFonts w:hAnsi="Arial" w:hint="eastAsia"/>
          <w:kern w:val="32"/>
          <w:szCs w:val="36"/>
        </w:rPr>
        <w:t>元</w:t>
      </w:r>
      <w:r w:rsidRPr="008D1AB9">
        <w:rPr>
          <w:rFonts w:hAnsi="Arial"/>
          <w:kern w:val="32"/>
          <w:szCs w:val="36"/>
        </w:rPr>
        <w:t>，</w:t>
      </w:r>
      <w:r w:rsidRPr="008D1AB9">
        <w:rPr>
          <w:rFonts w:hAnsi="Arial" w:hint="eastAsia"/>
          <w:kern w:val="32"/>
          <w:szCs w:val="36"/>
        </w:rPr>
        <w:t>此不僅</w:t>
      </w:r>
      <w:r w:rsidRPr="008D1AB9">
        <w:rPr>
          <w:rFonts w:hAnsi="Arial"/>
          <w:kern w:val="32"/>
          <w:szCs w:val="36"/>
        </w:rPr>
        <w:t>遠</w:t>
      </w:r>
      <w:r w:rsidRPr="008D1AB9">
        <w:rPr>
          <w:rFonts w:hAnsi="Arial" w:hint="eastAsia"/>
          <w:kern w:val="32"/>
          <w:szCs w:val="36"/>
        </w:rPr>
        <w:t>低於</w:t>
      </w:r>
      <w:r w:rsidR="009D4BD8" w:rsidRPr="008D1AB9">
        <w:rPr>
          <w:rFonts w:hAnsi="Arial"/>
          <w:kern w:val="32"/>
          <w:szCs w:val="36"/>
        </w:rPr>
        <w:t>中國大陸</w:t>
      </w:r>
      <w:r w:rsidRPr="008D1AB9">
        <w:rPr>
          <w:rFonts w:hAnsi="Arial"/>
          <w:kern w:val="32"/>
          <w:szCs w:val="36"/>
        </w:rPr>
        <w:t>用於對外文宣經費</w:t>
      </w:r>
      <w:r w:rsidRPr="008D1AB9">
        <w:rPr>
          <w:rFonts w:hAnsi="Arial" w:hint="eastAsia"/>
          <w:kern w:val="32"/>
          <w:szCs w:val="36"/>
        </w:rPr>
        <w:t>，亦僅</w:t>
      </w:r>
      <w:proofErr w:type="gramStart"/>
      <w:r w:rsidRPr="008D1AB9">
        <w:rPr>
          <w:rFonts w:hAnsi="Arial" w:hint="eastAsia"/>
          <w:kern w:val="32"/>
          <w:szCs w:val="36"/>
        </w:rPr>
        <w:t>佔</w:t>
      </w:r>
      <w:proofErr w:type="gramEnd"/>
      <w:r w:rsidR="002D4A3C" w:rsidRPr="008D1AB9">
        <w:rPr>
          <w:rFonts w:hAnsi="Arial" w:hint="eastAsia"/>
          <w:kern w:val="32"/>
          <w:szCs w:val="36"/>
          <w:lang w:eastAsia="zh-HK"/>
        </w:rPr>
        <w:t>該</w:t>
      </w:r>
      <w:r w:rsidRPr="008D1AB9">
        <w:rPr>
          <w:rFonts w:hAnsi="Arial" w:hint="eastAsia"/>
          <w:kern w:val="32"/>
          <w:szCs w:val="36"/>
        </w:rPr>
        <w:t>部</w:t>
      </w:r>
      <w:r w:rsidRPr="008D1AB9">
        <w:rPr>
          <w:rFonts w:hAnsi="Arial"/>
          <w:kern w:val="32"/>
          <w:szCs w:val="36"/>
        </w:rPr>
        <w:t>全年預</w:t>
      </w:r>
      <w:r w:rsidRPr="008D1AB9">
        <w:rPr>
          <w:rFonts w:hAnsi="Arial" w:hint="eastAsia"/>
          <w:kern w:val="32"/>
          <w:szCs w:val="36"/>
        </w:rPr>
        <w:t>算</w:t>
      </w:r>
      <w:r w:rsidRPr="008D1AB9">
        <w:rPr>
          <w:rFonts w:hAnsi="Arial"/>
          <w:kern w:val="32"/>
          <w:szCs w:val="36"/>
        </w:rPr>
        <w:t>不足</w:t>
      </w:r>
      <w:r w:rsidR="00C72705" w:rsidRPr="008D1AB9">
        <w:rPr>
          <w:rFonts w:hint="eastAsia"/>
          <w:b/>
        </w:rPr>
        <w:t>○</w:t>
      </w:r>
      <w:r w:rsidRPr="008D1AB9">
        <w:rPr>
          <w:rFonts w:hAnsi="Arial"/>
          <w:kern w:val="32"/>
          <w:szCs w:val="36"/>
        </w:rPr>
        <w:t>%</w:t>
      </w:r>
      <w:r w:rsidRPr="008D1AB9">
        <w:rPr>
          <w:rFonts w:hAnsi="Arial" w:hint="eastAsia"/>
          <w:kern w:val="32"/>
          <w:szCs w:val="36"/>
        </w:rPr>
        <w:t>。</w:t>
      </w:r>
      <w:proofErr w:type="gramStart"/>
      <w:r w:rsidRPr="008D1AB9">
        <w:rPr>
          <w:rFonts w:hAnsi="Arial" w:hint="eastAsia"/>
          <w:kern w:val="32"/>
          <w:szCs w:val="36"/>
        </w:rPr>
        <w:t>倘</w:t>
      </w:r>
      <w:r w:rsidRPr="008D1AB9">
        <w:rPr>
          <w:rFonts w:hAnsi="Arial"/>
          <w:kern w:val="32"/>
          <w:szCs w:val="36"/>
        </w:rPr>
        <w:t>欲</w:t>
      </w:r>
      <w:r w:rsidRPr="008D1AB9">
        <w:rPr>
          <w:rFonts w:hAnsi="Arial" w:hint="eastAsia"/>
          <w:kern w:val="32"/>
          <w:szCs w:val="36"/>
        </w:rPr>
        <w:t>提升</w:t>
      </w:r>
      <w:proofErr w:type="gramEnd"/>
      <w:r w:rsidRPr="008D1AB9">
        <w:rPr>
          <w:rFonts w:hAnsi="Arial"/>
          <w:kern w:val="32"/>
          <w:szCs w:val="36"/>
        </w:rPr>
        <w:t>公眾外交效益，</w:t>
      </w:r>
      <w:r w:rsidRPr="008D1AB9">
        <w:rPr>
          <w:rFonts w:hAnsi="Arial" w:hint="eastAsia"/>
          <w:kern w:val="32"/>
          <w:szCs w:val="36"/>
        </w:rPr>
        <w:t>適度</w:t>
      </w:r>
      <w:r w:rsidRPr="008D1AB9">
        <w:rPr>
          <w:rFonts w:hAnsi="Arial"/>
          <w:kern w:val="32"/>
          <w:szCs w:val="36"/>
        </w:rPr>
        <w:t>增加公眾外交</w:t>
      </w:r>
      <w:r w:rsidRPr="008D1AB9">
        <w:rPr>
          <w:rFonts w:hAnsi="Arial" w:hint="eastAsia"/>
          <w:kern w:val="32"/>
          <w:szCs w:val="36"/>
        </w:rPr>
        <w:t>預算經費</w:t>
      </w:r>
      <w:r w:rsidRPr="008D1AB9">
        <w:rPr>
          <w:rFonts w:hAnsi="Arial"/>
          <w:kern w:val="32"/>
          <w:szCs w:val="36"/>
        </w:rPr>
        <w:t>確有必要</w:t>
      </w:r>
      <w:r w:rsidRPr="008D1AB9">
        <w:rPr>
          <w:rFonts w:hAnsi="Arial" w:hint="eastAsia"/>
          <w:kern w:val="32"/>
          <w:szCs w:val="36"/>
        </w:rPr>
        <w:t>。</w:t>
      </w:r>
    </w:p>
    <w:p w:rsidR="00410059" w:rsidRPr="008D1AB9" w:rsidRDefault="00410059" w:rsidP="009E4925">
      <w:pPr>
        <w:pStyle w:val="4"/>
      </w:pPr>
      <w:proofErr w:type="gramStart"/>
      <w:r w:rsidRPr="008D1AB9">
        <w:rPr>
          <w:rFonts w:hint="eastAsia"/>
          <w:b/>
          <w:u w:val="single"/>
        </w:rPr>
        <w:t>研</w:t>
      </w:r>
      <w:proofErr w:type="gramEnd"/>
      <w:r w:rsidRPr="008D1AB9">
        <w:rPr>
          <w:rFonts w:hint="eastAsia"/>
          <w:b/>
          <w:u w:val="single"/>
        </w:rPr>
        <w:t>思設立</w:t>
      </w:r>
      <w:r w:rsidRPr="008D1AB9">
        <w:rPr>
          <w:b/>
          <w:u w:val="single"/>
        </w:rPr>
        <w:t>辦理</w:t>
      </w:r>
      <w:r w:rsidRPr="008D1AB9">
        <w:rPr>
          <w:rFonts w:hint="eastAsia"/>
          <w:b/>
          <w:u w:val="single"/>
        </w:rPr>
        <w:t>公眾外交</w:t>
      </w:r>
      <w:r w:rsidRPr="008D1AB9">
        <w:rPr>
          <w:b/>
          <w:u w:val="single"/>
        </w:rPr>
        <w:t>之</w:t>
      </w:r>
      <w:r w:rsidRPr="008D1AB9">
        <w:rPr>
          <w:rFonts w:hint="eastAsia"/>
          <w:b/>
          <w:u w:val="single"/>
        </w:rPr>
        <w:t>政策指導機構</w:t>
      </w:r>
      <w:r w:rsidRPr="008D1AB9">
        <w:rPr>
          <w:b/>
          <w:u w:val="single"/>
        </w:rPr>
        <w:t>或</w:t>
      </w:r>
      <w:r w:rsidRPr="008D1AB9">
        <w:rPr>
          <w:rFonts w:hint="eastAsia"/>
          <w:b/>
          <w:u w:val="single"/>
        </w:rPr>
        <w:t>小組，</w:t>
      </w:r>
      <w:r w:rsidRPr="008D1AB9">
        <w:rPr>
          <w:b/>
          <w:u w:val="single"/>
        </w:rPr>
        <w:t>以收</w:t>
      </w:r>
      <w:r w:rsidRPr="008D1AB9">
        <w:rPr>
          <w:rFonts w:hint="eastAsia"/>
          <w:b/>
          <w:u w:val="single"/>
        </w:rPr>
        <w:t>指揮及統籌效能</w:t>
      </w:r>
      <w:r w:rsidRPr="008D1AB9">
        <w:rPr>
          <w:rFonts w:hint="eastAsia"/>
        </w:rPr>
        <w:t>：我各部會</w:t>
      </w:r>
      <w:r w:rsidRPr="008D1AB9">
        <w:t>與</w:t>
      </w:r>
      <w:r w:rsidRPr="008D1AB9">
        <w:rPr>
          <w:rFonts w:hint="eastAsia"/>
        </w:rPr>
        <w:t>公眾外交</w:t>
      </w:r>
      <w:r w:rsidRPr="008D1AB9">
        <w:t>業務有關者，</w:t>
      </w:r>
      <w:r w:rsidRPr="008D1AB9">
        <w:rPr>
          <w:rFonts w:hint="eastAsia"/>
        </w:rPr>
        <w:t>除</w:t>
      </w:r>
      <w:r w:rsidR="002D4A3C" w:rsidRPr="008D1AB9">
        <w:rPr>
          <w:rFonts w:hint="eastAsia"/>
          <w:lang w:eastAsia="zh-HK"/>
        </w:rPr>
        <w:t>外交</w:t>
      </w:r>
      <w:r w:rsidRPr="008D1AB9">
        <w:rPr>
          <w:rFonts w:hint="eastAsia"/>
        </w:rPr>
        <w:t>部</w:t>
      </w:r>
      <w:r w:rsidRPr="008D1AB9">
        <w:t>外，尚包含文化部、教育部、僑委會</w:t>
      </w:r>
      <w:r w:rsidRPr="008D1AB9">
        <w:rPr>
          <w:rFonts w:hint="eastAsia"/>
        </w:rPr>
        <w:t>等，</w:t>
      </w:r>
      <w:r w:rsidR="002D4A3C" w:rsidRPr="008D1AB9">
        <w:rPr>
          <w:rFonts w:hint="eastAsia"/>
          <w:lang w:eastAsia="zh-HK"/>
        </w:rPr>
        <w:t>外交</w:t>
      </w:r>
      <w:r w:rsidRPr="008D1AB9">
        <w:t>部有關公眾外交業務</w:t>
      </w:r>
      <w:r w:rsidRPr="008D1AB9">
        <w:rPr>
          <w:rFonts w:hint="eastAsia"/>
        </w:rPr>
        <w:t>亦</w:t>
      </w:r>
      <w:r w:rsidRPr="008D1AB9">
        <w:t>分散於公眾外交協調會、國際傳播司、</w:t>
      </w:r>
      <w:r w:rsidR="009E4925" w:rsidRPr="008D1AB9">
        <w:rPr>
          <w:rFonts w:hint="eastAsia"/>
        </w:rPr>
        <w:t>NGO國際事務會</w:t>
      </w:r>
      <w:r w:rsidRPr="008D1AB9">
        <w:t>及其他地域司等</w:t>
      </w:r>
      <w:r w:rsidRPr="008D1AB9">
        <w:rPr>
          <w:rFonts w:hint="eastAsia"/>
        </w:rPr>
        <w:t>。雖</w:t>
      </w:r>
      <w:r w:rsidRPr="008D1AB9">
        <w:t>各</w:t>
      </w:r>
      <w:proofErr w:type="gramStart"/>
      <w:r w:rsidRPr="008D1AB9">
        <w:rPr>
          <w:rFonts w:hint="eastAsia"/>
        </w:rPr>
        <w:t>單位均</w:t>
      </w:r>
      <w:r w:rsidRPr="008D1AB9">
        <w:t>依其</w:t>
      </w:r>
      <w:proofErr w:type="gramEnd"/>
      <w:r w:rsidRPr="008D1AB9">
        <w:rPr>
          <w:rFonts w:hint="eastAsia"/>
        </w:rPr>
        <w:t>業務</w:t>
      </w:r>
      <w:r w:rsidRPr="008D1AB9">
        <w:t>職掌</w:t>
      </w:r>
      <w:r w:rsidRPr="008D1AB9">
        <w:rPr>
          <w:rFonts w:hint="eastAsia"/>
        </w:rPr>
        <w:t>辦理</w:t>
      </w:r>
      <w:r w:rsidRPr="008D1AB9">
        <w:t>公眾外交業務，仍因缺乏統一</w:t>
      </w:r>
      <w:r w:rsidRPr="008D1AB9">
        <w:rPr>
          <w:rFonts w:hint="eastAsia"/>
        </w:rPr>
        <w:t>政策指導</w:t>
      </w:r>
      <w:r w:rsidRPr="008D1AB9">
        <w:t>機構或</w:t>
      </w:r>
      <w:r w:rsidRPr="008D1AB9">
        <w:rPr>
          <w:rFonts w:hint="eastAsia"/>
        </w:rPr>
        <w:t>小組</w:t>
      </w:r>
      <w:r w:rsidRPr="008D1AB9">
        <w:t>，</w:t>
      </w:r>
      <w:r w:rsidRPr="008D1AB9">
        <w:rPr>
          <w:rFonts w:hint="eastAsia"/>
        </w:rPr>
        <w:t>不僅</w:t>
      </w:r>
      <w:proofErr w:type="gramStart"/>
      <w:r w:rsidRPr="008D1AB9">
        <w:rPr>
          <w:rFonts w:hint="eastAsia"/>
        </w:rPr>
        <w:t>難以</w:t>
      </w:r>
      <w:r w:rsidRPr="008D1AB9">
        <w:t>就</w:t>
      </w:r>
      <w:r w:rsidRPr="008D1AB9">
        <w:rPr>
          <w:rFonts w:hint="eastAsia"/>
        </w:rPr>
        <w:t>型塑</w:t>
      </w:r>
      <w:proofErr w:type="gramEnd"/>
      <w:r w:rsidRPr="008D1AB9">
        <w:rPr>
          <w:rFonts w:hint="eastAsia"/>
        </w:rPr>
        <w:t>打造我國家形象確立</w:t>
      </w:r>
      <w:r w:rsidRPr="008D1AB9">
        <w:t>明確</w:t>
      </w:r>
      <w:r w:rsidRPr="008D1AB9">
        <w:rPr>
          <w:rFonts w:hint="eastAsia"/>
        </w:rPr>
        <w:t>之指標</w:t>
      </w:r>
      <w:r w:rsidRPr="008D1AB9">
        <w:t>及策略，</w:t>
      </w:r>
      <w:r w:rsidRPr="008D1AB9">
        <w:rPr>
          <w:rFonts w:hint="eastAsia"/>
        </w:rPr>
        <w:t>亦難</w:t>
      </w:r>
      <w:r w:rsidRPr="008D1AB9">
        <w:t>發揮</w:t>
      </w:r>
      <w:r w:rsidRPr="008D1AB9">
        <w:rPr>
          <w:rFonts w:hint="eastAsia"/>
        </w:rPr>
        <w:t>指揮</w:t>
      </w:r>
      <w:r w:rsidRPr="008D1AB9">
        <w:t>調度或統籌協調之效能</w:t>
      </w:r>
      <w:r w:rsidRPr="008D1AB9">
        <w:rPr>
          <w:rFonts w:hint="eastAsia"/>
        </w:rPr>
        <w:t>。我政府或</w:t>
      </w:r>
      <w:r w:rsidRPr="008D1AB9">
        <w:t>可</w:t>
      </w:r>
      <w:proofErr w:type="gramStart"/>
      <w:r w:rsidRPr="008D1AB9">
        <w:t>研</w:t>
      </w:r>
      <w:proofErr w:type="gramEnd"/>
      <w:r w:rsidRPr="008D1AB9">
        <w:t>思於行政院設立「</w:t>
      </w:r>
      <w:r w:rsidRPr="008D1AB9">
        <w:rPr>
          <w:rFonts w:hint="eastAsia"/>
        </w:rPr>
        <w:t>公眾外交</w:t>
      </w:r>
      <w:r w:rsidRPr="008D1AB9">
        <w:t>推動小組」</w:t>
      </w:r>
      <w:r w:rsidRPr="008D1AB9">
        <w:rPr>
          <w:rFonts w:hint="eastAsia"/>
        </w:rPr>
        <w:t>，</w:t>
      </w:r>
      <w:r w:rsidRPr="008D1AB9">
        <w:t>並指派政務委員</w:t>
      </w:r>
      <w:r w:rsidRPr="008D1AB9">
        <w:rPr>
          <w:rFonts w:hint="eastAsia"/>
        </w:rPr>
        <w:t>層級長官擔任小組</w:t>
      </w:r>
      <w:r w:rsidRPr="008D1AB9">
        <w:t>召集人</w:t>
      </w:r>
      <w:r w:rsidRPr="008D1AB9">
        <w:rPr>
          <w:rFonts w:hint="eastAsia"/>
        </w:rPr>
        <w:t>，</w:t>
      </w:r>
      <w:r w:rsidRPr="008D1AB9">
        <w:t>或</w:t>
      </w:r>
      <w:r w:rsidRPr="008D1AB9">
        <w:rPr>
          <w:rFonts w:hint="eastAsia"/>
        </w:rPr>
        <w:t>責成</w:t>
      </w:r>
      <w:r w:rsidRPr="008D1AB9">
        <w:t>如國</w:t>
      </w:r>
      <w:r w:rsidRPr="008D1AB9">
        <w:rPr>
          <w:rFonts w:hint="eastAsia"/>
        </w:rPr>
        <w:t>家發展委員會</w:t>
      </w:r>
      <w:r w:rsidRPr="008D1AB9">
        <w:t>（</w:t>
      </w:r>
      <w:r w:rsidRPr="008D1AB9">
        <w:rPr>
          <w:rFonts w:hint="eastAsia"/>
        </w:rPr>
        <w:t>國發會</w:t>
      </w:r>
      <w:r w:rsidRPr="008D1AB9">
        <w:t>）</w:t>
      </w:r>
      <w:r w:rsidRPr="008D1AB9">
        <w:rPr>
          <w:rFonts w:hint="eastAsia"/>
        </w:rPr>
        <w:t>擔任協調或整合各部會資源</w:t>
      </w:r>
      <w:r w:rsidRPr="008D1AB9">
        <w:t>及</w:t>
      </w:r>
      <w:r w:rsidRPr="008D1AB9">
        <w:rPr>
          <w:rFonts w:hint="eastAsia"/>
        </w:rPr>
        <w:t>業務之平</w:t>
      </w:r>
      <w:proofErr w:type="gramStart"/>
      <w:r w:rsidRPr="008D1AB9">
        <w:rPr>
          <w:rFonts w:hint="eastAsia"/>
        </w:rPr>
        <w:t>臺</w:t>
      </w:r>
      <w:proofErr w:type="gramEnd"/>
      <w:r w:rsidRPr="008D1AB9">
        <w:t>，以</w:t>
      </w:r>
      <w:r w:rsidRPr="008D1AB9">
        <w:rPr>
          <w:rFonts w:hint="eastAsia"/>
        </w:rPr>
        <w:t>收指揮</w:t>
      </w:r>
      <w:r w:rsidRPr="008D1AB9">
        <w:t>及統籌</w:t>
      </w:r>
      <w:r w:rsidRPr="008D1AB9">
        <w:rPr>
          <w:rFonts w:hint="eastAsia"/>
        </w:rPr>
        <w:t>公眾外交</w:t>
      </w:r>
      <w:r w:rsidRPr="008D1AB9">
        <w:t>效能</w:t>
      </w:r>
      <w:r w:rsidRPr="008D1AB9">
        <w:rPr>
          <w:rFonts w:hint="eastAsia"/>
        </w:rPr>
        <w:t>之功。</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
          <w:kern w:val="32"/>
          <w:szCs w:val="36"/>
          <w:u w:val="single"/>
        </w:rPr>
        <w:t>加強與理念相近國家合作以抗衡</w:t>
      </w:r>
      <w:r w:rsidR="009D4BD8" w:rsidRPr="008D1AB9">
        <w:rPr>
          <w:rFonts w:hAnsi="Arial" w:hint="eastAsia"/>
          <w:b/>
          <w:kern w:val="32"/>
          <w:szCs w:val="36"/>
          <w:u w:val="single"/>
        </w:rPr>
        <w:t>中國大陸</w:t>
      </w:r>
      <w:r w:rsidRPr="008D1AB9">
        <w:rPr>
          <w:rFonts w:hAnsi="Arial" w:hint="eastAsia"/>
          <w:b/>
          <w:kern w:val="32"/>
          <w:szCs w:val="36"/>
          <w:u w:val="single"/>
        </w:rPr>
        <w:t>對我國際空間之打壓</w:t>
      </w:r>
      <w:r w:rsidRPr="008D1AB9">
        <w:rPr>
          <w:rFonts w:hAnsi="Arial" w:hint="eastAsia"/>
          <w:kern w:val="32"/>
          <w:szCs w:val="36"/>
        </w:rPr>
        <w:t>：無可諱言，我國在外交上面臨最大的挑戰即來自</w:t>
      </w:r>
      <w:r w:rsidR="009D4BD8" w:rsidRPr="008D1AB9">
        <w:rPr>
          <w:rFonts w:hAnsi="Arial" w:hint="eastAsia"/>
          <w:kern w:val="32"/>
          <w:szCs w:val="36"/>
        </w:rPr>
        <w:t>中國大陸</w:t>
      </w:r>
      <w:r w:rsidRPr="008D1AB9">
        <w:rPr>
          <w:rFonts w:hAnsi="Arial" w:hint="eastAsia"/>
          <w:kern w:val="32"/>
          <w:szCs w:val="36"/>
        </w:rPr>
        <w:t>，</w:t>
      </w:r>
      <w:r w:rsidR="009D4BD8" w:rsidRPr="008D1AB9">
        <w:rPr>
          <w:rFonts w:hAnsi="Arial" w:hint="eastAsia"/>
          <w:kern w:val="32"/>
          <w:szCs w:val="36"/>
        </w:rPr>
        <w:t>中國大陸</w:t>
      </w:r>
      <w:r w:rsidRPr="008D1AB9">
        <w:rPr>
          <w:rFonts w:hAnsi="Arial" w:hint="eastAsia"/>
          <w:kern w:val="32"/>
          <w:szCs w:val="36"/>
        </w:rPr>
        <w:t>挾其聯合國常任理事國的政治地位，及近來躍升為世界第二大經濟體之實力，對我拓展國際空間及公眾外交作為均構成直接威脅。然</w:t>
      </w:r>
      <w:r w:rsidR="009D4BD8" w:rsidRPr="008D1AB9">
        <w:rPr>
          <w:rFonts w:hAnsi="Arial" w:hint="eastAsia"/>
          <w:kern w:val="32"/>
          <w:szCs w:val="36"/>
        </w:rPr>
        <w:t>中國大陸</w:t>
      </w:r>
      <w:r w:rsidRPr="008D1AB9">
        <w:rPr>
          <w:rFonts w:hAnsi="Arial" w:hint="eastAsia"/>
          <w:kern w:val="32"/>
          <w:szCs w:val="36"/>
        </w:rPr>
        <w:t>近來對外的武力擴張，利用「一帶一路」計畫破壞國際金融</w:t>
      </w:r>
      <w:r w:rsidRPr="008D1AB9">
        <w:rPr>
          <w:rFonts w:hAnsi="Arial" w:hint="eastAsia"/>
          <w:kern w:val="32"/>
          <w:szCs w:val="36"/>
        </w:rPr>
        <w:lastRenderedPageBreak/>
        <w:t>秩序，及向各國輸出「銳實力」等作為，已引起各國的高度警覺，美國更因此提出「印</w:t>
      </w:r>
      <w:proofErr w:type="gramStart"/>
      <w:r w:rsidRPr="008D1AB9">
        <w:rPr>
          <w:rFonts w:hAnsi="Arial" w:hint="eastAsia"/>
          <w:kern w:val="32"/>
          <w:szCs w:val="36"/>
        </w:rPr>
        <w:t>太</w:t>
      </w:r>
      <w:proofErr w:type="gramEnd"/>
      <w:r w:rsidRPr="008D1AB9">
        <w:rPr>
          <w:rFonts w:hAnsi="Arial" w:hint="eastAsia"/>
          <w:kern w:val="32"/>
          <w:szCs w:val="36"/>
        </w:rPr>
        <w:t>戰略」，欲以團結包括我國在內之亞太周邊國家及</w:t>
      </w:r>
      <w:proofErr w:type="gramStart"/>
      <w:r w:rsidRPr="008D1AB9">
        <w:rPr>
          <w:rFonts w:hAnsi="Arial" w:hint="eastAsia"/>
          <w:kern w:val="32"/>
          <w:szCs w:val="36"/>
        </w:rPr>
        <w:t>建構兩洋</w:t>
      </w:r>
      <w:proofErr w:type="gramEnd"/>
      <w:r w:rsidRPr="008D1AB9">
        <w:rPr>
          <w:rFonts w:hAnsi="Arial" w:hint="eastAsia"/>
          <w:kern w:val="32"/>
          <w:szCs w:val="36"/>
        </w:rPr>
        <w:t>安全網概念，強力防堵</w:t>
      </w:r>
      <w:r w:rsidR="009D4BD8" w:rsidRPr="008D1AB9">
        <w:rPr>
          <w:rFonts w:hAnsi="Arial" w:hint="eastAsia"/>
          <w:kern w:val="32"/>
          <w:szCs w:val="36"/>
        </w:rPr>
        <w:t>中國大陸</w:t>
      </w:r>
      <w:r w:rsidRPr="008D1AB9">
        <w:rPr>
          <w:rFonts w:hAnsi="Arial" w:hint="eastAsia"/>
          <w:kern w:val="32"/>
          <w:szCs w:val="36"/>
        </w:rPr>
        <w:t>對外擴張的步伐。我應善用此一有利之國際形勢，加強與歐美及日本等理念相近國家的合作，以遏止</w:t>
      </w:r>
      <w:r w:rsidR="009D4BD8" w:rsidRPr="008D1AB9">
        <w:rPr>
          <w:rFonts w:hAnsi="Arial" w:hint="eastAsia"/>
          <w:kern w:val="32"/>
          <w:szCs w:val="36"/>
        </w:rPr>
        <w:t>中國大陸</w:t>
      </w:r>
      <w:r w:rsidRPr="008D1AB9">
        <w:rPr>
          <w:rFonts w:hAnsi="Arial" w:hint="eastAsia"/>
          <w:kern w:val="32"/>
          <w:szCs w:val="36"/>
        </w:rPr>
        <w:t>對我以武力、外交及經濟力施壓意圖，協助我國防制</w:t>
      </w:r>
      <w:r w:rsidR="009D4BD8" w:rsidRPr="008D1AB9">
        <w:rPr>
          <w:rFonts w:hAnsi="Arial" w:hint="eastAsia"/>
          <w:kern w:val="32"/>
          <w:szCs w:val="36"/>
        </w:rPr>
        <w:t>中國大陸</w:t>
      </w:r>
      <w:r w:rsidRPr="008D1AB9">
        <w:rPr>
          <w:rFonts w:hAnsi="Arial" w:hint="eastAsia"/>
          <w:kern w:val="32"/>
          <w:szCs w:val="36"/>
        </w:rPr>
        <w:t>假訊息對國家及社會安定的破壞，並</w:t>
      </w:r>
      <w:r w:rsidRPr="008D1AB9">
        <w:rPr>
          <w:rFonts w:hAnsi="Arial"/>
          <w:kern w:val="32"/>
          <w:szCs w:val="36"/>
        </w:rPr>
        <w:t>積極</w:t>
      </w:r>
      <w:proofErr w:type="gramStart"/>
      <w:r w:rsidRPr="008D1AB9">
        <w:rPr>
          <w:rFonts w:hAnsi="Arial" w:hint="eastAsia"/>
          <w:kern w:val="32"/>
          <w:szCs w:val="36"/>
        </w:rPr>
        <w:t>研</w:t>
      </w:r>
      <w:proofErr w:type="gramEnd"/>
      <w:r w:rsidRPr="008D1AB9">
        <w:rPr>
          <w:rFonts w:hAnsi="Arial" w:hint="eastAsia"/>
          <w:kern w:val="32"/>
          <w:szCs w:val="36"/>
        </w:rPr>
        <w:t>思以創意及溫度的文宣作為，推動與上述理念相近</w:t>
      </w:r>
      <w:r w:rsidRPr="008D1AB9">
        <w:rPr>
          <w:rFonts w:hAnsi="Arial"/>
          <w:kern w:val="32"/>
          <w:szCs w:val="36"/>
        </w:rPr>
        <w:t>國家的</w:t>
      </w:r>
      <w:r w:rsidRPr="008D1AB9">
        <w:rPr>
          <w:rFonts w:hAnsi="Arial" w:hint="eastAsia"/>
          <w:kern w:val="32"/>
          <w:szCs w:val="36"/>
        </w:rPr>
        <w:t>合作及爭取對我</w:t>
      </w:r>
      <w:r w:rsidRPr="008D1AB9">
        <w:rPr>
          <w:rFonts w:hAnsi="Arial"/>
          <w:kern w:val="32"/>
          <w:szCs w:val="36"/>
        </w:rPr>
        <w:t>的支持</w:t>
      </w:r>
      <w:r w:rsidRPr="008D1AB9">
        <w:rPr>
          <w:rFonts w:hAnsi="Arial" w:hint="eastAsia"/>
          <w:kern w:val="32"/>
          <w:szCs w:val="36"/>
        </w:rPr>
        <w:t>。</w:t>
      </w:r>
    </w:p>
    <w:p w:rsidR="00410059" w:rsidRPr="008D1AB9" w:rsidRDefault="00410059" w:rsidP="00800274">
      <w:pPr>
        <w:numPr>
          <w:ilvl w:val="3"/>
          <w:numId w:val="6"/>
        </w:numPr>
        <w:spacing w:line="440" w:lineRule="exact"/>
        <w:outlineLvl w:val="3"/>
        <w:rPr>
          <w:rFonts w:hAnsi="Arial"/>
          <w:kern w:val="32"/>
          <w:szCs w:val="36"/>
        </w:rPr>
      </w:pPr>
      <w:proofErr w:type="gramStart"/>
      <w:r w:rsidRPr="008D1AB9">
        <w:rPr>
          <w:rFonts w:hAnsi="Arial" w:hint="eastAsia"/>
          <w:b/>
          <w:kern w:val="32"/>
          <w:szCs w:val="36"/>
          <w:u w:val="single"/>
        </w:rPr>
        <w:t>研</w:t>
      </w:r>
      <w:proofErr w:type="gramEnd"/>
      <w:r w:rsidRPr="008D1AB9">
        <w:rPr>
          <w:rFonts w:hAnsi="Arial" w:hint="eastAsia"/>
          <w:b/>
          <w:kern w:val="32"/>
          <w:szCs w:val="36"/>
          <w:u w:val="single"/>
        </w:rPr>
        <w:t>思更具攻勢之公眾外交</w:t>
      </w:r>
      <w:r w:rsidRPr="008D1AB9">
        <w:rPr>
          <w:rFonts w:hAnsi="Arial"/>
          <w:b/>
          <w:kern w:val="32"/>
          <w:szCs w:val="36"/>
          <w:u w:val="single"/>
        </w:rPr>
        <w:t>作為以反制</w:t>
      </w:r>
      <w:r w:rsidR="009D4BD8" w:rsidRPr="008D1AB9">
        <w:rPr>
          <w:rFonts w:hAnsi="Arial"/>
          <w:b/>
          <w:kern w:val="32"/>
          <w:szCs w:val="36"/>
          <w:u w:val="single"/>
        </w:rPr>
        <w:t>中國大陸</w:t>
      </w:r>
      <w:r w:rsidRPr="008D1AB9">
        <w:rPr>
          <w:rFonts w:hAnsi="Arial" w:hint="eastAsia"/>
          <w:b/>
          <w:kern w:val="32"/>
          <w:szCs w:val="36"/>
          <w:u w:val="single"/>
        </w:rPr>
        <w:t>對</w:t>
      </w:r>
      <w:proofErr w:type="gramStart"/>
      <w:r w:rsidRPr="008D1AB9">
        <w:rPr>
          <w:rFonts w:hAnsi="Arial" w:hint="eastAsia"/>
          <w:b/>
          <w:kern w:val="32"/>
          <w:szCs w:val="36"/>
          <w:u w:val="single"/>
        </w:rPr>
        <w:t>臺</w:t>
      </w:r>
      <w:proofErr w:type="gramEnd"/>
      <w:r w:rsidRPr="008D1AB9">
        <w:rPr>
          <w:rFonts w:hAnsi="Arial" w:hint="eastAsia"/>
          <w:b/>
          <w:kern w:val="32"/>
          <w:szCs w:val="36"/>
          <w:u w:val="single"/>
        </w:rPr>
        <w:t>統戰</w:t>
      </w:r>
      <w:r w:rsidRPr="008D1AB9">
        <w:rPr>
          <w:rFonts w:hAnsi="Arial"/>
          <w:b/>
          <w:kern w:val="32"/>
          <w:szCs w:val="36"/>
          <w:u w:val="single"/>
        </w:rPr>
        <w:t>及滲透</w:t>
      </w:r>
      <w:r w:rsidRPr="008D1AB9">
        <w:rPr>
          <w:rFonts w:hAnsi="Arial" w:hint="eastAsia"/>
          <w:kern w:val="32"/>
          <w:szCs w:val="36"/>
        </w:rPr>
        <w:t>：我國除應積極行銷優質</w:t>
      </w:r>
      <w:r w:rsidRPr="008D1AB9">
        <w:rPr>
          <w:rFonts w:hAnsi="Arial"/>
          <w:kern w:val="32"/>
          <w:szCs w:val="36"/>
        </w:rPr>
        <w:t>國家形象</w:t>
      </w:r>
      <w:r w:rsidRPr="008D1AB9">
        <w:rPr>
          <w:rFonts w:hAnsi="Arial" w:hint="eastAsia"/>
          <w:kern w:val="32"/>
          <w:szCs w:val="36"/>
        </w:rPr>
        <w:t>以增進其他國家及</w:t>
      </w:r>
      <w:r w:rsidRPr="008D1AB9">
        <w:rPr>
          <w:rFonts w:hAnsi="Arial"/>
          <w:kern w:val="32"/>
          <w:szCs w:val="36"/>
        </w:rPr>
        <w:t>人民</w:t>
      </w:r>
      <w:r w:rsidRPr="008D1AB9">
        <w:rPr>
          <w:rFonts w:hAnsi="Arial" w:hint="eastAsia"/>
          <w:kern w:val="32"/>
          <w:szCs w:val="36"/>
        </w:rPr>
        <w:t>對我</w:t>
      </w:r>
      <w:proofErr w:type="gramStart"/>
      <w:r w:rsidRPr="008D1AB9">
        <w:rPr>
          <w:rFonts w:hAnsi="Arial"/>
          <w:kern w:val="32"/>
          <w:szCs w:val="36"/>
        </w:rPr>
        <w:t>之</w:t>
      </w:r>
      <w:proofErr w:type="gramEnd"/>
      <w:r w:rsidRPr="008D1AB9">
        <w:rPr>
          <w:rFonts w:hAnsi="Arial"/>
          <w:kern w:val="32"/>
          <w:szCs w:val="36"/>
        </w:rPr>
        <w:t>好感外，</w:t>
      </w:r>
      <w:r w:rsidRPr="008D1AB9">
        <w:rPr>
          <w:rFonts w:hAnsi="Arial" w:hint="eastAsia"/>
          <w:kern w:val="32"/>
          <w:szCs w:val="36"/>
        </w:rPr>
        <w:t>有</w:t>
      </w:r>
      <w:proofErr w:type="gramStart"/>
      <w:r w:rsidRPr="008D1AB9">
        <w:rPr>
          <w:rFonts w:hAnsi="Arial" w:hint="eastAsia"/>
          <w:kern w:val="32"/>
          <w:szCs w:val="36"/>
        </w:rPr>
        <w:t>鑑</w:t>
      </w:r>
      <w:proofErr w:type="gramEnd"/>
      <w:r w:rsidRPr="008D1AB9">
        <w:rPr>
          <w:rFonts w:hAnsi="Arial" w:hint="eastAsia"/>
          <w:kern w:val="32"/>
          <w:szCs w:val="36"/>
        </w:rPr>
        <w:t>於</w:t>
      </w:r>
      <w:r w:rsidR="009D4BD8" w:rsidRPr="008D1AB9">
        <w:rPr>
          <w:rFonts w:hAnsi="Arial"/>
          <w:kern w:val="32"/>
          <w:szCs w:val="36"/>
        </w:rPr>
        <w:t>中國大陸</w:t>
      </w:r>
      <w:r w:rsidRPr="008D1AB9">
        <w:rPr>
          <w:rFonts w:hAnsi="Arial"/>
          <w:kern w:val="32"/>
          <w:szCs w:val="36"/>
        </w:rPr>
        <w:t>為我</w:t>
      </w:r>
      <w:r w:rsidRPr="008D1AB9">
        <w:rPr>
          <w:rFonts w:hAnsi="Arial" w:hint="eastAsia"/>
          <w:kern w:val="32"/>
          <w:szCs w:val="36"/>
        </w:rPr>
        <w:t>對外</w:t>
      </w:r>
      <w:r w:rsidRPr="008D1AB9">
        <w:rPr>
          <w:rFonts w:hAnsi="Arial"/>
          <w:kern w:val="32"/>
          <w:szCs w:val="36"/>
        </w:rPr>
        <w:t>最大之</w:t>
      </w:r>
      <w:r w:rsidRPr="008D1AB9">
        <w:rPr>
          <w:rFonts w:hAnsi="Arial" w:hint="eastAsia"/>
          <w:kern w:val="32"/>
          <w:szCs w:val="36"/>
        </w:rPr>
        <w:t>挑戰及威脅，我</w:t>
      </w:r>
      <w:r w:rsidRPr="008D1AB9">
        <w:rPr>
          <w:rFonts w:hAnsi="Arial"/>
          <w:kern w:val="32"/>
          <w:szCs w:val="36"/>
        </w:rPr>
        <w:t>除</w:t>
      </w:r>
      <w:r w:rsidRPr="008D1AB9">
        <w:rPr>
          <w:rFonts w:hAnsi="Arial" w:hint="eastAsia"/>
          <w:kern w:val="32"/>
          <w:szCs w:val="36"/>
        </w:rPr>
        <w:t>加強防制</w:t>
      </w:r>
      <w:r w:rsidRPr="008D1AB9">
        <w:rPr>
          <w:rFonts w:hAnsi="Arial"/>
          <w:kern w:val="32"/>
          <w:szCs w:val="36"/>
        </w:rPr>
        <w:t>其</w:t>
      </w:r>
      <w:r w:rsidRPr="008D1AB9">
        <w:rPr>
          <w:rFonts w:hAnsi="Arial" w:hint="eastAsia"/>
          <w:kern w:val="32"/>
          <w:szCs w:val="36"/>
        </w:rPr>
        <w:t>以散播</w:t>
      </w:r>
      <w:r w:rsidRPr="008D1AB9">
        <w:rPr>
          <w:rFonts w:hAnsi="Arial"/>
          <w:kern w:val="32"/>
          <w:szCs w:val="36"/>
        </w:rPr>
        <w:t>假訊息</w:t>
      </w:r>
      <w:r w:rsidRPr="008D1AB9">
        <w:rPr>
          <w:rFonts w:hAnsi="Arial" w:hint="eastAsia"/>
          <w:kern w:val="32"/>
          <w:szCs w:val="36"/>
        </w:rPr>
        <w:t>對我</w:t>
      </w:r>
      <w:proofErr w:type="gramStart"/>
      <w:r w:rsidRPr="008D1AB9">
        <w:rPr>
          <w:rFonts w:hAnsi="Arial"/>
          <w:kern w:val="32"/>
          <w:szCs w:val="36"/>
        </w:rPr>
        <w:t>之</w:t>
      </w:r>
      <w:proofErr w:type="gramEnd"/>
      <w:r w:rsidRPr="008D1AB9">
        <w:rPr>
          <w:rFonts w:hAnsi="Arial"/>
          <w:kern w:val="32"/>
          <w:szCs w:val="36"/>
        </w:rPr>
        <w:t>危害</w:t>
      </w:r>
      <w:r w:rsidRPr="008D1AB9">
        <w:rPr>
          <w:rFonts w:hAnsi="Arial" w:hint="eastAsia"/>
          <w:kern w:val="32"/>
          <w:szCs w:val="36"/>
        </w:rPr>
        <w:t>外，亦可</w:t>
      </w:r>
      <w:proofErr w:type="gramStart"/>
      <w:r w:rsidRPr="008D1AB9">
        <w:rPr>
          <w:rFonts w:hAnsi="Arial"/>
          <w:kern w:val="32"/>
          <w:szCs w:val="36"/>
        </w:rPr>
        <w:t>研</w:t>
      </w:r>
      <w:proofErr w:type="gramEnd"/>
      <w:r w:rsidRPr="008D1AB9">
        <w:rPr>
          <w:rFonts w:hAnsi="Arial"/>
          <w:kern w:val="32"/>
          <w:szCs w:val="36"/>
        </w:rPr>
        <w:t>思</w:t>
      </w:r>
      <w:r w:rsidRPr="008D1AB9">
        <w:rPr>
          <w:rFonts w:hAnsi="Arial" w:hint="eastAsia"/>
          <w:kern w:val="32"/>
          <w:szCs w:val="36"/>
        </w:rPr>
        <w:t>以更具有攻勢（offensive）的作為，如揭露</w:t>
      </w:r>
      <w:r w:rsidR="009D4BD8" w:rsidRPr="008D1AB9">
        <w:rPr>
          <w:rFonts w:hAnsi="Arial" w:hint="eastAsia"/>
          <w:kern w:val="32"/>
          <w:szCs w:val="36"/>
        </w:rPr>
        <w:t>中國大陸</w:t>
      </w:r>
      <w:r w:rsidRPr="008D1AB9">
        <w:rPr>
          <w:rFonts w:hAnsi="Arial" w:hint="eastAsia"/>
          <w:kern w:val="32"/>
          <w:szCs w:val="36"/>
        </w:rPr>
        <w:t>打壓民主、於新疆迫害人權或</w:t>
      </w:r>
      <w:r w:rsidRPr="008D1AB9">
        <w:rPr>
          <w:rFonts w:hAnsi="Arial"/>
          <w:kern w:val="32"/>
          <w:szCs w:val="36"/>
        </w:rPr>
        <w:t>以「</w:t>
      </w:r>
      <w:r w:rsidRPr="008D1AB9">
        <w:rPr>
          <w:rFonts w:hAnsi="Arial" w:hint="eastAsia"/>
          <w:kern w:val="32"/>
          <w:szCs w:val="36"/>
        </w:rPr>
        <w:t>銳實力</w:t>
      </w:r>
      <w:r w:rsidRPr="008D1AB9">
        <w:rPr>
          <w:rFonts w:hAnsi="Arial"/>
          <w:kern w:val="32"/>
          <w:szCs w:val="36"/>
        </w:rPr>
        <w:t>」</w:t>
      </w:r>
      <w:r w:rsidRPr="008D1AB9">
        <w:rPr>
          <w:rFonts w:hAnsi="Arial" w:hint="eastAsia"/>
          <w:kern w:val="32"/>
          <w:szCs w:val="36"/>
        </w:rPr>
        <w:t>影響各國或其大學院校立場等事實，並趁勢行銷臺灣自身民主自由及富裕繁榮的成功</w:t>
      </w:r>
      <w:r w:rsidRPr="008D1AB9">
        <w:rPr>
          <w:rFonts w:hAnsi="Arial"/>
          <w:kern w:val="32"/>
          <w:szCs w:val="36"/>
        </w:rPr>
        <w:t>故事</w:t>
      </w:r>
      <w:r w:rsidRPr="008D1AB9">
        <w:rPr>
          <w:rFonts w:hAnsi="Arial" w:hint="eastAsia"/>
          <w:kern w:val="32"/>
          <w:szCs w:val="36"/>
        </w:rPr>
        <w:t>，以加強對</w:t>
      </w:r>
      <w:r w:rsidR="009D4BD8" w:rsidRPr="008D1AB9">
        <w:rPr>
          <w:rFonts w:hAnsi="Arial" w:hint="eastAsia"/>
          <w:kern w:val="32"/>
          <w:szCs w:val="36"/>
        </w:rPr>
        <w:t>中國大陸</w:t>
      </w:r>
      <w:r w:rsidRPr="008D1AB9">
        <w:rPr>
          <w:rFonts w:hAnsi="Arial" w:hint="eastAsia"/>
          <w:kern w:val="32"/>
          <w:szCs w:val="36"/>
        </w:rPr>
        <w:t>有關民主自由價值的宣傳活動，反制</w:t>
      </w:r>
      <w:r w:rsidR="009D4BD8" w:rsidRPr="008D1AB9">
        <w:rPr>
          <w:rFonts w:hAnsi="Arial" w:hint="eastAsia"/>
          <w:kern w:val="32"/>
          <w:szCs w:val="36"/>
        </w:rPr>
        <w:t>中國大陸</w:t>
      </w:r>
      <w:r w:rsidRPr="008D1AB9">
        <w:rPr>
          <w:rFonts w:hAnsi="Arial" w:hint="eastAsia"/>
          <w:kern w:val="32"/>
          <w:szCs w:val="36"/>
        </w:rPr>
        <w:t>對</w:t>
      </w:r>
      <w:proofErr w:type="gramStart"/>
      <w:r w:rsidRPr="008D1AB9">
        <w:rPr>
          <w:rFonts w:hAnsi="Arial" w:hint="eastAsia"/>
          <w:kern w:val="32"/>
          <w:szCs w:val="36"/>
        </w:rPr>
        <w:t>臺</w:t>
      </w:r>
      <w:proofErr w:type="gramEnd"/>
      <w:r w:rsidRPr="008D1AB9">
        <w:rPr>
          <w:rFonts w:hAnsi="Arial" w:hint="eastAsia"/>
          <w:kern w:val="32"/>
          <w:szCs w:val="36"/>
        </w:rPr>
        <w:t>統戰及假訊息之滲透作為。</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我國的</w:t>
      </w:r>
      <w:r w:rsidRPr="008D1AB9">
        <w:rPr>
          <w:rFonts w:hAnsi="Arial" w:hint="eastAsia"/>
          <w:kern w:val="32"/>
          <w:szCs w:val="36"/>
          <w:u w:val="single"/>
        </w:rPr>
        <w:t>劣勢在於國際地位日益低落</w:t>
      </w:r>
      <w:r w:rsidRPr="008D1AB9">
        <w:rPr>
          <w:rFonts w:hAnsi="Arial" w:hint="eastAsia"/>
          <w:kern w:val="32"/>
          <w:szCs w:val="36"/>
        </w:rPr>
        <w:t>，我國也較少在國際重要會議出現或受邀，</w:t>
      </w:r>
      <w:r w:rsidRPr="008D1AB9">
        <w:rPr>
          <w:rFonts w:hAnsi="Arial" w:hint="eastAsia"/>
          <w:kern w:val="32"/>
          <w:szCs w:val="36"/>
          <w:u w:val="single"/>
        </w:rPr>
        <w:t>受到中共的刻意的邊緣化攻擊</w:t>
      </w:r>
      <w:r w:rsidRPr="008D1AB9">
        <w:rPr>
          <w:rFonts w:hAnsi="Arial" w:hint="eastAsia"/>
          <w:kern w:val="32"/>
          <w:szCs w:val="36"/>
        </w:rPr>
        <w:t>。我國常無法引領國際議題，需在強權政治夾縫當中求生存，必需思索如何避免中共的外交封鎖以及我國國家利益遭受犧牲。這種不確定性和不安全感以及多年來的政局不安、動</w:t>
      </w:r>
      <w:proofErr w:type="gramStart"/>
      <w:r w:rsidRPr="008D1AB9">
        <w:rPr>
          <w:rFonts w:hAnsi="Arial" w:hint="eastAsia"/>
          <w:kern w:val="32"/>
          <w:szCs w:val="36"/>
        </w:rPr>
        <w:t>盪</w:t>
      </w:r>
      <w:proofErr w:type="gramEnd"/>
      <w:r w:rsidRPr="008D1AB9">
        <w:rPr>
          <w:rFonts w:hAnsi="Arial" w:hint="eastAsia"/>
          <w:kern w:val="32"/>
          <w:szCs w:val="36"/>
        </w:rPr>
        <w:t>的兩岸關係，再加上多年至今的支票簿(checkbook)(金錢)外交，使我國際形象受損。</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bCs/>
          <w:kern w:val="32"/>
          <w:szCs w:val="36"/>
        </w:rPr>
        <w:t>我國推動公眾外交工作之挑戰：</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lastRenderedPageBreak/>
        <w:t>我國對外推動公眾外交與國家行銷面臨中國大陸與我國爭奪中華文化正統的話語權(如大陸於全球廣設孔子學院與孔子學堂)。</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國內對國家認同的分歧，國內官員與民眾對於國家認同與戰略目標欠缺共識。</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臺灣欠缺一個能給予他國</w:t>
      </w:r>
      <w:proofErr w:type="gramStart"/>
      <w:r w:rsidRPr="008D1AB9">
        <w:rPr>
          <w:rFonts w:hAnsi="Arial" w:hint="eastAsia"/>
          <w:bCs/>
          <w:kern w:val="32"/>
          <w:szCs w:val="36"/>
        </w:rPr>
        <w:t>清楚、</w:t>
      </w:r>
      <w:proofErr w:type="gramEnd"/>
      <w:r w:rsidRPr="008D1AB9">
        <w:rPr>
          <w:rFonts w:hAnsi="Arial" w:hint="eastAsia"/>
          <w:bCs/>
          <w:kern w:val="32"/>
          <w:szCs w:val="36"/>
        </w:rPr>
        <w:t>簡單且具有特色的綜合印象。</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政策不連貫為我國推動公眾外交與國家行銷策略增添許多不可知的變數。</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如從APEC的角度，針對臺灣的涉外關係進行SWO</w:t>
      </w:r>
      <w:r w:rsidR="00B211D8" w:rsidRPr="008D1AB9">
        <w:rPr>
          <w:rFonts w:hAnsi="Arial"/>
          <w:kern w:val="32"/>
          <w:szCs w:val="36"/>
        </w:rPr>
        <w:t>T</w:t>
      </w:r>
      <w:r w:rsidRPr="008D1AB9">
        <w:rPr>
          <w:rFonts w:hAnsi="Arial" w:hint="eastAsia"/>
          <w:kern w:val="32"/>
          <w:szCs w:val="36"/>
        </w:rPr>
        <w:t>分析：</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弱勢：臺灣可能缺乏信心，財源也是一大問題，台經院每年推動APEC的經費也被刪減，如此又該如何提升品質？又，政府官員通常要長官重視才會積極推動，如目前政府積極推動新南向政策即為一例，因而在推動公眾外交時，高層是否重視相當關鍵。</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威脅：中國大陸是最大威脅。中國大陸在APEC也會杯葛臺灣所提計畫，過去雖有合作，但其對我國的計畫往往會提出相當的意見。</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主要政黨核心人物對外交的共識尚未見提升，自然對大幅提升公眾外交成效有礙</w:t>
      </w:r>
      <w:r w:rsidRPr="008D1AB9">
        <w:rPr>
          <w:rFonts w:hAnsi="Arial" w:hint="eastAsia"/>
          <w:bCs/>
          <w:kern w:val="32"/>
          <w:szCs w:val="36"/>
        </w:rPr>
        <w:t>，</w:t>
      </w:r>
      <w:r w:rsidRPr="008D1AB9">
        <w:rPr>
          <w:rFonts w:hAnsi="Arial"/>
          <w:bCs/>
          <w:kern w:val="32"/>
          <w:szCs w:val="36"/>
        </w:rPr>
        <w:t>而來自中國大陸的阻力尚屬次要</w:t>
      </w:r>
      <w:r w:rsidRPr="008D1AB9">
        <w:rPr>
          <w:rFonts w:hAnsi="Arial" w:hint="eastAsia"/>
          <w:bCs/>
          <w:kern w:val="32"/>
          <w:szCs w:val="36"/>
        </w:rPr>
        <w:t>。</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bCs/>
          <w:kern w:val="32"/>
          <w:szCs w:val="36"/>
        </w:rPr>
        <w:t>當國際上對公眾外交有更多的了解，也對中國</w:t>
      </w:r>
      <w:r w:rsidRPr="008D1AB9">
        <w:rPr>
          <w:rFonts w:hAnsi="Arial" w:hint="eastAsia"/>
          <w:bCs/>
          <w:kern w:val="32"/>
          <w:szCs w:val="36"/>
        </w:rPr>
        <w:t>大陸</w:t>
      </w:r>
      <w:r w:rsidRPr="008D1AB9">
        <w:rPr>
          <w:rFonts w:hAnsi="Arial"/>
          <w:bCs/>
          <w:kern w:val="32"/>
          <w:szCs w:val="36"/>
        </w:rPr>
        <w:t>的大肆宣傳有了警覺性時，但臺灣仍在歐洲缺乏能見度，又伴隨媒體、社群網絡在國際政治上的影響</w:t>
      </w:r>
      <w:r w:rsidRPr="008D1AB9">
        <w:rPr>
          <w:rFonts w:hAnsi="Arial" w:hint="eastAsia"/>
          <w:bCs/>
          <w:kern w:val="32"/>
          <w:szCs w:val="36"/>
        </w:rPr>
        <w:t>力</w:t>
      </w:r>
      <w:r w:rsidRPr="008D1AB9">
        <w:rPr>
          <w:rFonts w:hAnsi="Arial"/>
          <w:bCs/>
          <w:kern w:val="32"/>
          <w:szCs w:val="36"/>
        </w:rPr>
        <w:t>，臺灣推動公眾外交，其中運用新科技及網路評估大眾的態度相當重要。</w:t>
      </w:r>
    </w:p>
    <w:p w:rsidR="00410059" w:rsidRPr="008D1AB9" w:rsidRDefault="0040620B" w:rsidP="00800274">
      <w:pPr>
        <w:numPr>
          <w:ilvl w:val="2"/>
          <w:numId w:val="6"/>
        </w:numPr>
        <w:spacing w:line="440" w:lineRule="exact"/>
        <w:outlineLvl w:val="2"/>
        <w:rPr>
          <w:rFonts w:hAnsi="Arial"/>
          <w:bCs/>
          <w:kern w:val="32"/>
          <w:szCs w:val="36"/>
        </w:rPr>
      </w:pPr>
      <w:r w:rsidRPr="008D1AB9">
        <w:rPr>
          <w:rFonts w:hAnsi="Arial" w:hint="eastAsia"/>
          <w:bCs/>
          <w:kern w:val="32"/>
          <w:szCs w:val="36"/>
        </w:rPr>
        <w:t>座談</w:t>
      </w:r>
      <w:r w:rsidR="00410059" w:rsidRPr="008D1AB9">
        <w:rPr>
          <w:rFonts w:hAnsi="Arial" w:hint="eastAsia"/>
          <w:bCs/>
          <w:kern w:val="32"/>
          <w:szCs w:val="36"/>
        </w:rPr>
        <w:t>關此重點摘要：</w:t>
      </w:r>
    </w:p>
    <w:p w:rsidR="00410059" w:rsidRPr="008D1AB9" w:rsidRDefault="00410059" w:rsidP="00800274">
      <w:pPr>
        <w:numPr>
          <w:ilvl w:val="3"/>
          <w:numId w:val="6"/>
        </w:numPr>
        <w:spacing w:line="440" w:lineRule="exact"/>
        <w:outlineLvl w:val="3"/>
        <w:rPr>
          <w:rFonts w:hAnsi="Arial"/>
          <w:kern w:val="32"/>
          <w:szCs w:val="36"/>
        </w:rPr>
      </w:pPr>
      <w:r w:rsidRPr="008D1AB9">
        <w:rPr>
          <w:rFonts w:hAnsi="標楷體" w:hint="eastAsia"/>
          <w:kern w:val="32"/>
          <w:szCs w:val="36"/>
        </w:rPr>
        <w:t>外交部針對</w:t>
      </w:r>
      <w:r w:rsidRPr="008D1AB9">
        <w:rPr>
          <w:rFonts w:ascii="新細明體" w:eastAsia="新細明體" w:hAnsi="新細明體" w:hint="eastAsia"/>
          <w:kern w:val="32"/>
          <w:szCs w:val="36"/>
        </w:rPr>
        <w:t>「</w:t>
      </w:r>
      <w:r w:rsidRPr="008D1AB9">
        <w:rPr>
          <w:rFonts w:hAnsi="Arial" w:hint="eastAsia"/>
          <w:kern w:val="32"/>
          <w:szCs w:val="36"/>
        </w:rPr>
        <w:t>該部</w:t>
      </w:r>
      <w:r w:rsidRPr="008D1AB9">
        <w:rPr>
          <w:rFonts w:hAnsi="Arial"/>
          <w:kern w:val="32"/>
          <w:szCs w:val="36"/>
        </w:rPr>
        <w:t>規劃未來10年之公眾外交政策</w:t>
      </w:r>
      <w:r w:rsidRPr="008D1AB9">
        <w:rPr>
          <w:rFonts w:hAnsi="Arial" w:hint="eastAsia"/>
          <w:kern w:val="32"/>
          <w:szCs w:val="36"/>
        </w:rPr>
        <w:t>，其中將積極將政府資源與民間力量結合推動</w:t>
      </w:r>
      <w:r w:rsidRPr="008D1AB9">
        <w:rPr>
          <w:rFonts w:hAnsi="Arial"/>
          <w:kern w:val="32"/>
          <w:szCs w:val="36"/>
        </w:rPr>
        <w:lastRenderedPageBreak/>
        <w:t>公眾外交</w:t>
      </w:r>
      <w:r w:rsidRPr="008D1AB9">
        <w:rPr>
          <w:rFonts w:hAnsi="Arial" w:hint="eastAsia"/>
          <w:kern w:val="32"/>
          <w:szCs w:val="36"/>
        </w:rPr>
        <w:t>之具體機制、合作情形及對外交之影響各為何？</w:t>
      </w:r>
      <w:r w:rsidRPr="008D1AB9">
        <w:rPr>
          <w:rFonts w:hAnsi="標楷體" w:hint="eastAsia"/>
          <w:kern w:val="32"/>
          <w:szCs w:val="36"/>
        </w:rPr>
        <w:t>」議題之說明</w:t>
      </w:r>
      <w:r w:rsidR="003A0701" w:rsidRPr="008D1AB9">
        <w:rPr>
          <w:rFonts w:hAnsi="標楷體" w:hint="eastAsia"/>
          <w:kern w:val="32"/>
          <w:szCs w:val="36"/>
        </w:rPr>
        <w:t>：</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為有效地推動公眾外交，該部引導及廣納民間能量，並結合臺灣眾多非政府組織</w:t>
      </w:r>
      <w:r w:rsidRPr="008D1AB9">
        <w:rPr>
          <w:rFonts w:hAnsi="Arial"/>
          <w:bCs/>
          <w:kern w:val="32"/>
          <w:szCs w:val="36"/>
        </w:rPr>
        <w:t>（NGOs），</w:t>
      </w:r>
      <w:r w:rsidRPr="008D1AB9">
        <w:rPr>
          <w:rFonts w:hAnsi="Arial" w:hint="eastAsia"/>
          <w:bCs/>
          <w:kern w:val="32"/>
          <w:szCs w:val="36"/>
        </w:rPr>
        <w:t>建立合作夥伴關係，進而藉由籌辦國際活動、推動國際人道援助，及拓展與其他國家政府、</w:t>
      </w:r>
      <w:proofErr w:type="gramStart"/>
      <w:r w:rsidRPr="008D1AB9">
        <w:rPr>
          <w:rFonts w:hAnsi="Arial" w:hint="eastAsia"/>
          <w:bCs/>
          <w:kern w:val="32"/>
          <w:szCs w:val="36"/>
        </w:rPr>
        <w:t>政府間及非</w:t>
      </w:r>
      <w:proofErr w:type="gramEnd"/>
      <w:r w:rsidRPr="008D1AB9">
        <w:rPr>
          <w:rFonts w:hAnsi="Arial" w:hint="eastAsia"/>
          <w:bCs/>
          <w:kern w:val="32"/>
          <w:szCs w:val="36"/>
        </w:rPr>
        <w:t>政府間組織的合作與交流，為我國發聲並建立我正面國際形象。</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該部協助辦理國內</w:t>
      </w:r>
      <w:r w:rsidRPr="008D1AB9">
        <w:rPr>
          <w:rFonts w:hAnsi="Arial"/>
          <w:bCs/>
          <w:kern w:val="32"/>
          <w:szCs w:val="36"/>
        </w:rPr>
        <w:t>NGOs</w:t>
      </w:r>
      <w:r w:rsidRPr="008D1AB9">
        <w:rPr>
          <w:rFonts w:hAnsi="Arial" w:hint="eastAsia"/>
          <w:bCs/>
          <w:kern w:val="32"/>
          <w:szCs w:val="36"/>
        </w:rPr>
        <w:t>之國際參與及互動事務，主要透過所屬之非政府組織國際事務會進行，包括辦理協助民間組織參與非政府間國際組織活動與交流、國際人道援助的規劃及推動等。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為建構我國</w:t>
      </w:r>
      <w:r w:rsidRPr="008D1AB9">
        <w:rPr>
          <w:rFonts w:hAnsi="Arial"/>
          <w:bCs/>
          <w:kern w:val="32"/>
          <w:szCs w:val="36"/>
        </w:rPr>
        <w:t>NGOs</w:t>
      </w:r>
      <w:r w:rsidRPr="008D1AB9">
        <w:rPr>
          <w:rFonts w:hAnsi="Arial" w:hint="eastAsia"/>
          <w:bCs/>
          <w:kern w:val="32"/>
          <w:szCs w:val="36"/>
        </w:rPr>
        <w:t>與政府的緊密夥伴關係，共同從事國際交流與合作，該部編列各項預算，並依據「外交部補助民間團體從事國際交流及活動要點」，以提供經費補助等方式，具體支持民間團體從事國際交流活動。</w:t>
      </w:r>
      <w:proofErr w:type="gramStart"/>
      <w:r w:rsidRPr="008D1AB9">
        <w:rPr>
          <w:rFonts w:hAnsi="Arial" w:hint="eastAsia"/>
          <w:bCs/>
          <w:kern w:val="32"/>
          <w:szCs w:val="36"/>
        </w:rPr>
        <w:t>此外，該部亦</w:t>
      </w:r>
      <w:proofErr w:type="gramEnd"/>
      <w:r w:rsidRPr="008D1AB9">
        <w:rPr>
          <w:rFonts w:hAnsi="Arial" w:hint="eastAsia"/>
          <w:bCs/>
          <w:kern w:val="32"/>
          <w:szCs w:val="36"/>
        </w:rPr>
        <w:t>結合政府與民間力量、資源與經驗，以「公民主導、政府支持」的模式，積極協助我國民間團體爭取其國際非政府組織</w:t>
      </w:r>
      <w:r w:rsidRPr="008D1AB9">
        <w:rPr>
          <w:rFonts w:hAnsi="Arial"/>
          <w:bCs/>
          <w:kern w:val="32"/>
          <w:szCs w:val="36"/>
        </w:rPr>
        <w:t>(INGOs)</w:t>
      </w:r>
      <w:r w:rsidRPr="008D1AB9">
        <w:rPr>
          <w:rFonts w:hAnsi="Arial" w:hint="eastAsia"/>
          <w:bCs/>
          <w:kern w:val="32"/>
          <w:szCs w:val="36"/>
        </w:rPr>
        <w:t>在</w:t>
      </w:r>
      <w:proofErr w:type="gramStart"/>
      <w:r w:rsidRPr="008D1AB9">
        <w:rPr>
          <w:rFonts w:hAnsi="Arial" w:hint="eastAsia"/>
          <w:bCs/>
          <w:kern w:val="32"/>
          <w:szCs w:val="36"/>
        </w:rPr>
        <w:t>臺</w:t>
      </w:r>
      <w:proofErr w:type="gramEnd"/>
      <w:r w:rsidRPr="008D1AB9">
        <w:rPr>
          <w:rFonts w:hAnsi="Arial" w:hint="eastAsia"/>
          <w:bCs/>
          <w:kern w:val="32"/>
          <w:szCs w:val="36"/>
        </w:rPr>
        <w:t>主辦國際年會與活動，</w:t>
      </w:r>
      <w:proofErr w:type="gramStart"/>
      <w:r w:rsidRPr="008D1AB9">
        <w:rPr>
          <w:rFonts w:hAnsi="Arial" w:hint="eastAsia"/>
          <w:bCs/>
          <w:kern w:val="32"/>
          <w:szCs w:val="36"/>
        </w:rPr>
        <w:t>藉由洽邀</w:t>
      </w:r>
      <w:proofErr w:type="gramEnd"/>
      <w:r w:rsidRPr="008D1AB9">
        <w:rPr>
          <w:rFonts w:hAnsi="Arial" w:hint="eastAsia"/>
          <w:bCs/>
          <w:kern w:val="32"/>
          <w:szCs w:val="36"/>
        </w:rPr>
        <w:t>外賓來</w:t>
      </w:r>
      <w:proofErr w:type="gramStart"/>
      <w:r w:rsidRPr="008D1AB9">
        <w:rPr>
          <w:rFonts w:hAnsi="Arial" w:hint="eastAsia"/>
          <w:bCs/>
          <w:kern w:val="32"/>
          <w:szCs w:val="36"/>
        </w:rPr>
        <w:t>臺</w:t>
      </w:r>
      <w:proofErr w:type="gramEnd"/>
      <w:r w:rsidRPr="008D1AB9">
        <w:rPr>
          <w:rFonts w:hAnsi="Arial" w:hint="eastAsia"/>
          <w:bCs/>
          <w:kern w:val="32"/>
          <w:szCs w:val="36"/>
        </w:rPr>
        <w:t>與會，向國際行銷臺灣。</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外交部針對</w:t>
      </w:r>
      <w:r w:rsidRPr="008D1AB9">
        <w:rPr>
          <w:rFonts w:ascii="新細明體" w:eastAsia="新細明體" w:hAnsi="新細明體" w:hint="eastAsia"/>
          <w:kern w:val="32"/>
          <w:szCs w:val="36"/>
        </w:rPr>
        <w:t>「</w:t>
      </w:r>
      <w:r w:rsidRPr="008D1AB9">
        <w:rPr>
          <w:rFonts w:hAnsi="Arial" w:hint="eastAsia"/>
          <w:kern w:val="32"/>
          <w:szCs w:val="36"/>
        </w:rPr>
        <w:t>本院諮詢學者專家表示，我國的劣勢在於國際地位日益低落，我國也較少在國際重要會議出現或受邀，受到中共的刻意的邊緣化攻擊。我國常無法引領國際議題，需在強權政治夾縫當中求生存，必需思索如何避免中共的外交封鎖以及我國國家利益遭受犧牲。這種不確定性和不安全感以及多年來的政局不安、動</w:t>
      </w:r>
      <w:proofErr w:type="gramStart"/>
      <w:r w:rsidRPr="008D1AB9">
        <w:rPr>
          <w:rFonts w:hAnsi="Arial" w:hint="eastAsia"/>
          <w:kern w:val="32"/>
          <w:szCs w:val="36"/>
        </w:rPr>
        <w:t>盪</w:t>
      </w:r>
      <w:proofErr w:type="gramEnd"/>
      <w:r w:rsidRPr="008D1AB9">
        <w:rPr>
          <w:rFonts w:hAnsi="Arial" w:hint="eastAsia"/>
          <w:kern w:val="32"/>
          <w:szCs w:val="36"/>
        </w:rPr>
        <w:t>的兩岸關係，再加上多年至今的支票簿(checkbook)(金</w:t>
      </w:r>
      <w:r w:rsidRPr="008D1AB9">
        <w:rPr>
          <w:rFonts w:hAnsi="Arial" w:hint="eastAsia"/>
          <w:kern w:val="32"/>
          <w:szCs w:val="36"/>
        </w:rPr>
        <w:lastRenderedPageBreak/>
        <w:t>錢)外交，使我國際形象受損之看法？策進作為？</w:t>
      </w:r>
      <w:r w:rsidRPr="008D1AB9">
        <w:rPr>
          <w:rFonts w:hAnsi="標楷體" w:hint="eastAsia"/>
          <w:kern w:val="32"/>
          <w:szCs w:val="36"/>
        </w:rPr>
        <w:t>」議題之說明：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bCs/>
          <w:kern w:val="32"/>
          <w:szCs w:val="36"/>
        </w:rPr>
        <w:t>我國國際處境特殊，且當前國際政經局勢劇烈變化，充滿許多不確定因素，我們在推動各項對外工作時，也面臨更多嚴峻複雜的挑戰</w:t>
      </w:r>
      <w:r w:rsidRPr="008D1AB9">
        <w:rPr>
          <w:rFonts w:hAnsi="Arial" w:hint="eastAsia"/>
          <w:bCs/>
          <w:kern w:val="32"/>
          <w:szCs w:val="36"/>
        </w:rPr>
        <w:t>，</w:t>
      </w:r>
      <w:r w:rsidRPr="008D1AB9">
        <w:rPr>
          <w:rFonts w:hAnsi="Arial"/>
          <w:bCs/>
          <w:kern w:val="32"/>
          <w:szCs w:val="36"/>
        </w:rPr>
        <w:t>我們從未停止在國際上貢獻所能，也未曾放棄在捍衛國際自由秩序與普</w:t>
      </w:r>
      <w:proofErr w:type="gramStart"/>
      <w:r w:rsidRPr="008D1AB9">
        <w:rPr>
          <w:rFonts w:hAnsi="Arial"/>
          <w:bCs/>
          <w:kern w:val="32"/>
          <w:szCs w:val="36"/>
        </w:rPr>
        <w:t>世</w:t>
      </w:r>
      <w:proofErr w:type="gramEnd"/>
      <w:r w:rsidRPr="008D1AB9">
        <w:rPr>
          <w:rFonts w:hAnsi="Arial"/>
          <w:bCs/>
          <w:kern w:val="32"/>
          <w:szCs w:val="36"/>
        </w:rPr>
        <w:t>價值上克盡一己之力，更願意和其他國家分享這些經驗。針對各個合作國家的需求，透過多項雙邊及多邊合作發展計畫，在</w:t>
      </w:r>
      <w:proofErr w:type="gramStart"/>
      <w:r w:rsidRPr="008D1AB9">
        <w:rPr>
          <w:rFonts w:hAnsi="Arial"/>
          <w:bCs/>
          <w:kern w:val="32"/>
          <w:szCs w:val="36"/>
        </w:rPr>
        <w:t>醫</w:t>
      </w:r>
      <w:proofErr w:type="gramEnd"/>
      <w:r w:rsidRPr="008D1AB9">
        <w:rPr>
          <w:rFonts w:hAnsi="Arial"/>
          <w:bCs/>
          <w:kern w:val="32"/>
          <w:szCs w:val="36"/>
        </w:rPr>
        <w:t>衛、交通、教育、農漁業、科技及環境保護等方面，促進合作國家的經濟建設及社會發展，增進人民的福祉。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bCs/>
          <w:kern w:val="32"/>
          <w:szCs w:val="36"/>
        </w:rPr>
        <w:t>除了協助友邦及友好國家發展外，臺灣也在區域安全、醫療衛生、氣候變遷、宗教自由、人道關懷、人道救援、</w:t>
      </w:r>
      <w:proofErr w:type="gramStart"/>
      <w:r w:rsidRPr="008D1AB9">
        <w:rPr>
          <w:rFonts w:hAnsi="Arial"/>
          <w:bCs/>
          <w:kern w:val="32"/>
          <w:szCs w:val="36"/>
        </w:rPr>
        <w:t>反恐、資安</w:t>
      </w:r>
      <w:proofErr w:type="gramEnd"/>
      <w:r w:rsidRPr="008D1AB9">
        <w:rPr>
          <w:rFonts w:hAnsi="Arial"/>
          <w:bCs/>
          <w:kern w:val="32"/>
          <w:szCs w:val="36"/>
        </w:rPr>
        <w:t>等當前全球共同關切的議題上，與其他理念相近國家密切合作，展現臺灣的「軟實力」和「暖實力」。</w:t>
      </w:r>
      <w:r w:rsidRPr="008D1AB9">
        <w:rPr>
          <w:rFonts w:hAnsi="Arial" w:hint="eastAsia"/>
          <w:bCs/>
          <w:kern w:val="32"/>
          <w:szCs w:val="36"/>
        </w:rPr>
        <w:t>我政府將</w:t>
      </w:r>
      <w:r w:rsidRPr="008D1AB9">
        <w:rPr>
          <w:rFonts w:hAnsi="Arial"/>
          <w:bCs/>
          <w:kern w:val="32"/>
          <w:szCs w:val="36"/>
        </w:rPr>
        <w:t>持續與理念相近國家密切合作，開啟更多對話，</w:t>
      </w:r>
      <w:r w:rsidRPr="008D1AB9">
        <w:rPr>
          <w:rFonts w:hAnsi="Arial" w:hint="eastAsia"/>
          <w:bCs/>
          <w:kern w:val="32"/>
          <w:szCs w:val="36"/>
        </w:rPr>
        <w:t>以強化</w:t>
      </w:r>
      <w:proofErr w:type="gramStart"/>
      <w:r w:rsidRPr="008D1AB9">
        <w:rPr>
          <w:rFonts w:hAnsi="Arial" w:hint="eastAsia"/>
          <w:bCs/>
          <w:kern w:val="32"/>
          <w:szCs w:val="36"/>
        </w:rPr>
        <w:t>國際涉會</w:t>
      </w:r>
      <w:r w:rsidRPr="008D1AB9">
        <w:rPr>
          <w:rFonts w:hAnsi="Arial"/>
          <w:bCs/>
          <w:kern w:val="32"/>
          <w:szCs w:val="36"/>
        </w:rPr>
        <w:t>對</w:t>
      </w:r>
      <w:proofErr w:type="gramEnd"/>
      <w:r w:rsidRPr="008D1AB9">
        <w:rPr>
          <w:rFonts w:hAnsi="Arial"/>
          <w:bCs/>
          <w:kern w:val="32"/>
          <w:szCs w:val="36"/>
        </w:rPr>
        <w:t>臺灣參與國際活動的</w:t>
      </w:r>
      <w:r w:rsidRPr="008D1AB9">
        <w:rPr>
          <w:rFonts w:hAnsi="Arial" w:hint="eastAsia"/>
          <w:bCs/>
          <w:kern w:val="32"/>
          <w:szCs w:val="36"/>
        </w:rPr>
        <w:t>認同及</w:t>
      </w:r>
      <w:r w:rsidRPr="008D1AB9">
        <w:rPr>
          <w:rFonts w:hAnsi="Arial"/>
          <w:bCs/>
          <w:kern w:val="32"/>
          <w:szCs w:val="36"/>
        </w:rPr>
        <w:t>支持。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外交部針對</w:t>
      </w:r>
      <w:r w:rsidRPr="008D1AB9">
        <w:rPr>
          <w:rFonts w:ascii="新細明體" w:eastAsia="新細明體" w:hAnsi="新細明體" w:hint="eastAsia"/>
          <w:kern w:val="32"/>
          <w:szCs w:val="36"/>
        </w:rPr>
        <w:t>「</w:t>
      </w:r>
      <w:r w:rsidRPr="008D1AB9">
        <w:rPr>
          <w:rFonts w:hAnsi="標楷體" w:hint="eastAsia"/>
          <w:kern w:val="32"/>
          <w:szCs w:val="36"/>
        </w:rPr>
        <w:t>該部</w:t>
      </w:r>
      <w:r w:rsidRPr="008D1AB9">
        <w:rPr>
          <w:rFonts w:hAnsi="Arial" w:hint="eastAsia"/>
          <w:kern w:val="32"/>
          <w:szCs w:val="36"/>
        </w:rPr>
        <w:t>評估分析</w:t>
      </w:r>
      <w:r w:rsidRPr="008D1AB9">
        <w:rPr>
          <w:rFonts w:hAnsi="Arial"/>
          <w:kern w:val="32"/>
          <w:szCs w:val="36"/>
        </w:rPr>
        <w:t>（SWOT）</w:t>
      </w:r>
      <w:r w:rsidRPr="008D1AB9">
        <w:rPr>
          <w:rFonts w:hAnsi="Arial" w:hint="eastAsia"/>
          <w:kern w:val="32"/>
          <w:szCs w:val="36"/>
        </w:rPr>
        <w:t>我國推動公眾外交之劣勢為</w:t>
      </w:r>
      <w:r w:rsidRPr="008D1AB9">
        <w:rPr>
          <w:rFonts w:hAnsi="Arial"/>
          <w:kern w:val="32"/>
          <w:szCs w:val="36"/>
        </w:rPr>
        <w:t>因政治</w:t>
      </w:r>
      <w:r w:rsidRPr="008D1AB9">
        <w:rPr>
          <w:rFonts w:hAnsi="Arial" w:hint="eastAsia"/>
          <w:kern w:val="32"/>
          <w:szCs w:val="36"/>
        </w:rPr>
        <w:t>立場分歧及國家</w:t>
      </w:r>
      <w:r w:rsidRPr="008D1AB9">
        <w:rPr>
          <w:rFonts w:hAnsi="Arial"/>
          <w:kern w:val="32"/>
          <w:szCs w:val="36"/>
        </w:rPr>
        <w:t>認同問題內耗嚴重，</w:t>
      </w:r>
      <w:r w:rsidRPr="008D1AB9">
        <w:rPr>
          <w:rFonts w:hAnsi="Arial" w:hint="eastAsia"/>
          <w:kern w:val="32"/>
          <w:szCs w:val="36"/>
        </w:rPr>
        <w:t>減損對外推動公眾外交力道之</w:t>
      </w:r>
      <w:r w:rsidRPr="008D1AB9">
        <w:rPr>
          <w:rFonts w:hAnsi="標楷體" w:hint="eastAsia"/>
          <w:kern w:val="32"/>
          <w:szCs w:val="36"/>
        </w:rPr>
        <w:t>策進作為建議？」議題之說明：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「外交是內政的延</w:t>
      </w:r>
      <w:r w:rsidRPr="008D1AB9">
        <w:rPr>
          <w:rFonts w:hAnsi="Arial"/>
          <w:bCs/>
          <w:kern w:val="32"/>
          <w:szCs w:val="36"/>
        </w:rPr>
        <w:t>伸</w:t>
      </w:r>
      <w:r w:rsidRPr="008D1AB9">
        <w:rPr>
          <w:rFonts w:hAnsi="Arial" w:hint="eastAsia"/>
          <w:bCs/>
          <w:kern w:val="32"/>
          <w:szCs w:val="36"/>
        </w:rPr>
        <w:t>」</w:t>
      </w:r>
      <w:r w:rsidRPr="008D1AB9">
        <w:rPr>
          <w:rFonts w:hAnsi="Arial"/>
          <w:bCs/>
          <w:kern w:val="32"/>
          <w:szCs w:val="36"/>
        </w:rPr>
        <w:t>，拓展我</w:t>
      </w:r>
      <w:r w:rsidRPr="008D1AB9">
        <w:rPr>
          <w:rFonts w:hAnsi="Arial" w:hint="eastAsia"/>
          <w:bCs/>
          <w:kern w:val="32"/>
          <w:szCs w:val="36"/>
        </w:rPr>
        <w:t>國際空間、鞏固</w:t>
      </w:r>
      <w:proofErr w:type="gramStart"/>
      <w:r w:rsidRPr="008D1AB9">
        <w:rPr>
          <w:rFonts w:hAnsi="Arial" w:hint="eastAsia"/>
          <w:bCs/>
          <w:kern w:val="32"/>
          <w:szCs w:val="36"/>
        </w:rPr>
        <w:t>邦</w:t>
      </w:r>
      <w:proofErr w:type="gramEnd"/>
      <w:r w:rsidRPr="008D1AB9">
        <w:rPr>
          <w:rFonts w:hAnsi="Arial" w:hint="eastAsia"/>
          <w:bCs/>
          <w:kern w:val="32"/>
          <w:szCs w:val="36"/>
        </w:rPr>
        <w:t>誼及與理念相近國家強化實質關係及各領域之合作，應為國內不分黨派、不分朝野的共識，而國內民意支持更為我政府推動外交政策的必要要件之</w:t>
      </w:r>
      <w:proofErr w:type="gramStart"/>
      <w:r w:rsidRPr="008D1AB9">
        <w:rPr>
          <w:rFonts w:hAnsi="Arial" w:hint="eastAsia"/>
          <w:bCs/>
          <w:kern w:val="32"/>
          <w:szCs w:val="36"/>
        </w:rPr>
        <w:t>一</w:t>
      </w:r>
      <w:proofErr w:type="gramEnd"/>
      <w:r w:rsidRPr="008D1AB9">
        <w:rPr>
          <w:rFonts w:hAnsi="Arial" w:hint="eastAsia"/>
          <w:bCs/>
          <w:kern w:val="32"/>
          <w:szCs w:val="36"/>
        </w:rPr>
        <w:t>。因此，</w:t>
      </w:r>
      <w:proofErr w:type="gramStart"/>
      <w:r w:rsidR="002D4A3C" w:rsidRPr="008D1AB9">
        <w:rPr>
          <w:rFonts w:hAnsi="Arial" w:hint="eastAsia"/>
          <w:bCs/>
          <w:kern w:val="32"/>
          <w:szCs w:val="36"/>
          <w:lang w:eastAsia="zh-HK"/>
        </w:rPr>
        <w:t>該</w:t>
      </w:r>
      <w:r w:rsidRPr="008D1AB9">
        <w:rPr>
          <w:rFonts w:hAnsi="Arial" w:hint="eastAsia"/>
          <w:bCs/>
          <w:kern w:val="32"/>
          <w:szCs w:val="36"/>
        </w:rPr>
        <w:t>部於推動</w:t>
      </w:r>
      <w:proofErr w:type="gramEnd"/>
      <w:r w:rsidRPr="008D1AB9">
        <w:rPr>
          <w:rFonts w:hAnsi="Arial" w:hint="eastAsia"/>
          <w:bCs/>
          <w:kern w:val="32"/>
          <w:szCs w:val="36"/>
        </w:rPr>
        <w:t>對外公眾外交之際，亦持續而綿密地透過公共溝通</w:t>
      </w:r>
      <w:r w:rsidRPr="008D1AB9">
        <w:rPr>
          <w:rFonts w:hAnsi="Arial"/>
          <w:bCs/>
          <w:kern w:val="32"/>
          <w:szCs w:val="36"/>
        </w:rPr>
        <w:t>（public communication）</w:t>
      </w:r>
      <w:r w:rsidRPr="008D1AB9">
        <w:rPr>
          <w:rFonts w:hAnsi="Arial" w:hint="eastAsia"/>
          <w:bCs/>
          <w:kern w:val="32"/>
          <w:szCs w:val="36"/>
        </w:rPr>
        <w:t>與我國內媒體、非</w:t>
      </w:r>
      <w:r w:rsidRPr="008D1AB9">
        <w:rPr>
          <w:rFonts w:hAnsi="Arial" w:hint="eastAsia"/>
          <w:bCs/>
          <w:kern w:val="32"/>
          <w:szCs w:val="36"/>
        </w:rPr>
        <w:lastRenderedPageBreak/>
        <w:t>政府組織及社會大眾對話及互動，期能擴大我推動外交政策的國內支持利基。</w:t>
      </w:r>
    </w:p>
    <w:p w:rsidR="00410059" w:rsidRPr="008D1AB9" w:rsidRDefault="00410059" w:rsidP="00800274">
      <w:pPr>
        <w:numPr>
          <w:ilvl w:val="4"/>
          <w:numId w:val="6"/>
        </w:numPr>
        <w:spacing w:line="440" w:lineRule="exact"/>
        <w:outlineLvl w:val="4"/>
        <w:rPr>
          <w:rFonts w:hAnsi="Arial"/>
          <w:bCs/>
          <w:kern w:val="32"/>
          <w:szCs w:val="36"/>
        </w:rPr>
      </w:pPr>
      <w:proofErr w:type="gramStart"/>
      <w:r w:rsidRPr="008D1AB9">
        <w:rPr>
          <w:rFonts w:hAnsi="Arial" w:hint="eastAsia"/>
          <w:bCs/>
          <w:kern w:val="32"/>
          <w:szCs w:val="36"/>
        </w:rPr>
        <w:t>鑑</w:t>
      </w:r>
      <w:proofErr w:type="gramEnd"/>
      <w:r w:rsidRPr="008D1AB9">
        <w:rPr>
          <w:rFonts w:hAnsi="Arial" w:hint="eastAsia"/>
          <w:bCs/>
          <w:kern w:val="32"/>
          <w:szCs w:val="36"/>
        </w:rPr>
        <w:t>此，為宣達我外交政策及闡明政府立場，該部針對涉外政策及各類突發事件，均即時辦理新聞聯繫與處理，以利各界第一時間瞭解該部施政作為。</w:t>
      </w:r>
      <w:proofErr w:type="gramStart"/>
      <w:r w:rsidRPr="008D1AB9">
        <w:rPr>
          <w:rFonts w:hAnsi="Arial" w:hint="eastAsia"/>
          <w:bCs/>
          <w:kern w:val="32"/>
          <w:szCs w:val="36"/>
        </w:rPr>
        <w:t>此外，該部也</w:t>
      </w:r>
      <w:proofErr w:type="gramEnd"/>
      <w:r w:rsidRPr="008D1AB9">
        <w:rPr>
          <w:rFonts w:hAnsi="Arial" w:hint="eastAsia"/>
          <w:bCs/>
          <w:kern w:val="32"/>
          <w:szCs w:val="36"/>
        </w:rPr>
        <w:t>擴大辦理接待國內各學校及民間團體參</w:t>
      </w:r>
      <w:proofErr w:type="gramStart"/>
      <w:r w:rsidRPr="008D1AB9">
        <w:rPr>
          <w:rFonts w:hAnsi="Arial" w:hint="eastAsia"/>
          <w:bCs/>
          <w:kern w:val="32"/>
          <w:szCs w:val="36"/>
        </w:rPr>
        <w:t>訪該部</w:t>
      </w:r>
      <w:proofErr w:type="gramEnd"/>
      <w:r w:rsidRPr="008D1AB9">
        <w:rPr>
          <w:rFonts w:hAnsi="Arial" w:hint="eastAsia"/>
          <w:bCs/>
          <w:kern w:val="32"/>
          <w:szCs w:val="36"/>
        </w:rPr>
        <w:t>，並鼓勵同仁勤走校園宣講。以上</w:t>
      </w:r>
      <w:r w:rsidRPr="008D1AB9">
        <w:rPr>
          <w:rFonts w:hAnsi="Arial"/>
          <w:bCs/>
          <w:kern w:val="32"/>
          <w:szCs w:val="36"/>
        </w:rPr>
        <w:t>（107）</w:t>
      </w:r>
      <w:r w:rsidRPr="008D1AB9">
        <w:rPr>
          <w:rFonts w:hAnsi="Arial" w:hint="eastAsia"/>
          <w:bCs/>
          <w:kern w:val="32"/>
          <w:szCs w:val="36"/>
        </w:rPr>
        <w:t>年為例，該部共計接待</w:t>
      </w:r>
      <w:r w:rsidRPr="008D1AB9">
        <w:rPr>
          <w:rFonts w:hAnsi="Arial"/>
          <w:bCs/>
          <w:kern w:val="32"/>
          <w:szCs w:val="36"/>
        </w:rPr>
        <w:t>78</w:t>
      </w:r>
      <w:r w:rsidRPr="008D1AB9">
        <w:rPr>
          <w:rFonts w:hAnsi="Arial" w:hint="eastAsia"/>
          <w:bCs/>
          <w:kern w:val="32"/>
          <w:szCs w:val="36"/>
        </w:rPr>
        <w:t>所學校、團體，</w:t>
      </w:r>
      <w:proofErr w:type="gramStart"/>
      <w:r w:rsidRPr="008D1AB9">
        <w:rPr>
          <w:rFonts w:hAnsi="Arial" w:hint="eastAsia"/>
          <w:bCs/>
          <w:kern w:val="32"/>
          <w:szCs w:val="36"/>
        </w:rPr>
        <w:t>計近</w:t>
      </w:r>
      <w:proofErr w:type="gramEnd"/>
      <w:r w:rsidRPr="008D1AB9">
        <w:rPr>
          <w:rFonts w:hAnsi="Arial"/>
          <w:bCs/>
          <w:kern w:val="32"/>
          <w:szCs w:val="36"/>
        </w:rPr>
        <w:t>3,273</w:t>
      </w:r>
      <w:r w:rsidRPr="008D1AB9">
        <w:rPr>
          <w:rFonts w:hAnsi="Arial" w:hint="eastAsia"/>
          <w:bCs/>
          <w:kern w:val="32"/>
          <w:szCs w:val="36"/>
        </w:rPr>
        <w:t>人次來</w:t>
      </w:r>
      <w:proofErr w:type="gramStart"/>
      <w:r w:rsidRPr="008D1AB9">
        <w:rPr>
          <w:rFonts w:hAnsi="Arial" w:hint="eastAsia"/>
          <w:bCs/>
          <w:kern w:val="32"/>
          <w:szCs w:val="36"/>
        </w:rPr>
        <w:t>該部參訪</w:t>
      </w:r>
      <w:proofErr w:type="gramEnd"/>
      <w:r w:rsidRPr="008D1AB9">
        <w:rPr>
          <w:rFonts w:hAnsi="Arial" w:hint="eastAsia"/>
          <w:bCs/>
          <w:kern w:val="32"/>
          <w:szCs w:val="36"/>
        </w:rPr>
        <w:t>；另該部同仁前往校園進行</w:t>
      </w:r>
      <w:r w:rsidRPr="008D1AB9">
        <w:rPr>
          <w:rFonts w:hAnsi="Arial"/>
          <w:bCs/>
          <w:kern w:val="32"/>
          <w:szCs w:val="36"/>
        </w:rPr>
        <w:t>267</w:t>
      </w:r>
      <w:r w:rsidRPr="008D1AB9">
        <w:rPr>
          <w:rFonts w:hAnsi="Arial" w:hint="eastAsia"/>
          <w:bCs/>
          <w:kern w:val="32"/>
          <w:szCs w:val="36"/>
        </w:rPr>
        <w:t>場演講與各校超過</w:t>
      </w:r>
      <w:r w:rsidRPr="008D1AB9">
        <w:rPr>
          <w:rFonts w:hAnsi="Arial"/>
          <w:bCs/>
          <w:kern w:val="32"/>
          <w:szCs w:val="36"/>
        </w:rPr>
        <w:t>27,000</w:t>
      </w:r>
      <w:r w:rsidRPr="008D1AB9">
        <w:rPr>
          <w:rFonts w:hAnsi="Arial" w:hint="eastAsia"/>
          <w:bCs/>
          <w:kern w:val="32"/>
          <w:szCs w:val="36"/>
        </w:rPr>
        <w:t>名師生互動交流。</w:t>
      </w:r>
      <w:proofErr w:type="gramStart"/>
      <w:r w:rsidRPr="008D1AB9">
        <w:rPr>
          <w:rFonts w:hAnsi="Arial" w:hint="eastAsia"/>
          <w:bCs/>
          <w:kern w:val="32"/>
          <w:szCs w:val="36"/>
        </w:rPr>
        <w:t>此外，</w:t>
      </w:r>
      <w:proofErr w:type="gramEnd"/>
      <w:r w:rsidRPr="008D1AB9">
        <w:rPr>
          <w:rFonts w:hAnsi="Arial" w:hint="eastAsia"/>
          <w:bCs/>
          <w:kern w:val="32"/>
          <w:szCs w:val="36"/>
        </w:rPr>
        <w:t>該部外交學院及</w:t>
      </w:r>
      <w:proofErr w:type="gramStart"/>
      <w:r w:rsidRPr="008D1AB9">
        <w:rPr>
          <w:rFonts w:hAnsi="Arial" w:hint="eastAsia"/>
          <w:bCs/>
          <w:kern w:val="32"/>
          <w:szCs w:val="36"/>
        </w:rPr>
        <w:t>中部、南部、東部</w:t>
      </w:r>
      <w:proofErr w:type="gramEnd"/>
      <w:r w:rsidRPr="008D1AB9">
        <w:rPr>
          <w:rFonts w:hAnsi="Arial" w:hint="eastAsia"/>
          <w:bCs/>
          <w:kern w:val="32"/>
          <w:szCs w:val="36"/>
        </w:rPr>
        <w:t>及雲嘉南辦事處亦積極舉辦「全民外交研習營」，每年達</w:t>
      </w:r>
      <w:r w:rsidRPr="008D1AB9">
        <w:rPr>
          <w:rFonts w:hAnsi="Arial"/>
          <w:bCs/>
          <w:kern w:val="32"/>
          <w:szCs w:val="36"/>
        </w:rPr>
        <w:t>20</w:t>
      </w:r>
      <w:r w:rsidRPr="008D1AB9">
        <w:rPr>
          <w:rFonts w:hAnsi="Arial" w:hint="eastAsia"/>
          <w:bCs/>
          <w:kern w:val="32"/>
          <w:szCs w:val="36"/>
        </w:rPr>
        <w:t>餘場。該部未來將持續辦理此項業務，提升國內民眾對外交工作的認識及支持。</w:t>
      </w:r>
    </w:p>
    <w:p w:rsidR="00410059" w:rsidRPr="008D1AB9" w:rsidRDefault="00410059" w:rsidP="00800274">
      <w:pPr>
        <w:numPr>
          <w:ilvl w:val="3"/>
          <w:numId w:val="6"/>
        </w:numPr>
        <w:spacing w:line="440" w:lineRule="exact"/>
        <w:outlineLvl w:val="3"/>
        <w:rPr>
          <w:rFonts w:hAnsi="Arial"/>
          <w:kern w:val="32"/>
          <w:szCs w:val="36"/>
        </w:rPr>
      </w:pPr>
      <w:r w:rsidRPr="008D1AB9">
        <w:rPr>
          <w:rFonts w:hAnsi="Arial" w:hint="eastAsia"/>
          <w:kern w:val="32"/>
          <w:szCs w:val="36"/>
        </w:rPr>
        <w:t>外交部另針對「該部評估分析</w:t>
      </w:r>
      <w:r w:rsidRPr="008D1AB9">
        <w:rPr>
          <w:rFonts w:hAnsi="Arial"/>
          <w:kern w:val="32"/>
          <w:szCs w:val="36"/>
        </w:rPr>
        <w:t>（SWOT）</w:t>
      </w:r>
      <w:r w:rsidRPr="008D1AB9">
        <w:rPr>
          <w:rFonts w:hAnsi="Arial" w:hint="eastAsia"/>
          <w:kern w:val="32"/>
          <w:szCs w:val="36"/>
        </w:rPr>
        <w:t>我國推動公眾外交之另一劣勢為假訊息</w:t>
      </w:r>
      <w:r w:rsidRPr="008D1AB9">
        <w:rPr>
          <w:rFonts w:hAnsi="Arial"/>
          <w:kern w:val="32"/>
          <w:szCs w:val="36"/>
        </w:rPr>
        <w:t>氾濫</w:t>
      </w:r>
      <w:r w:rsidRPr="008D1AB9">
        <w:rPr>
          <w:rFonts w:hAnsi="Arial" w:hint="eastAsia"/>
          <w:kern w:val="32"/>
          <w:szCs w:val="36"/>
        </w:rPr>
        <w:t>，國內媒體及</w:t>
      </w:r>
      <w:r w:rsidRPr="008D1AB9">
        <w:rPr>
          <w:rFonts w:hAnsi="Arial"/>
          <w:kern w:val="32"/>
          <w:szCs w:val="36"/>
        </w:rPr>
        <w:t>民眾</w:t>
      </w:r>
      <w:r w:rsidRPr="008D1AB9">
        <w:rPr>
          <w:rFonts w:hAnsi="Arial" w:hint="eastAsia"/>
          <w:kern w:val="32"/>
          <w:szCs w:val="36"/>
        </w:rPr>
        <w:t>遭受包括</w:t>
      </w:r>
      <w:r w:rsidR="009D4BD8" w:rsidRPr="008D1AB9">
        <w:rPr>
          <w:rFonts w:hAnsi="Arial" w:hint="eastAsia"/>
          <w:kern w:val="32"/>
          <w:szCs w:val="36"/>
        </w:rPr>
        <w:t>中國大陸</w:t>
      </w:r>
      <w:r w:rsidRPr="008D1AB9">
        <w:rPr>
          <w:rFonts w:hAnsi="Arial" w:hint="eastAsia"/>
          <w:kern w:val="32"/>
          <w:szCs w:val="36"/>
        </w:rPr>
        <w:t>政府及</w:t>
      </w:r>
      <w:proofErr w:type="gramStart"/>
      <w:r w:rsidRPr="008D1AB9">
        <w:rPr>
          <w:rFonts w:hAnsi="Arial" w:hint="eastAsia"/>
          <w:kern w:val="32"/>
          <w:szCs w:val="36"/>
        </w:rPr>
        <w:t>其網軍等</w:t>
      </w:r>
      <w:proofErr w:type="gramEnd"/>
      <w:r w:rsidRPr="008D1AB9">
        <w:rPr>
          <w:rFonts w:hAnsi="Arial" w:hint="eastAsia"/>
          <w:kern w:val="32"/>
          <w:szCs w:val="36"/>
        </w:rPr>
        <w:t>有心人士惡意滲透及操弄情形</w:t>
      </w:r>
      <w:r w:rsidRPr="008D1AB9">
        <w:rPr>
          <w:rFonts w:hAnsi="Arial"/>
          <w:kern w:val="32"/>
          <w:szCs w:val="36"/>
        </w:rPr>
        <w:t>嚴重</w:t>
      </w:r>
      <w:r w:rsidRPr="008D1AB9">
        <w:rPr>
          <w:rFonts w:hAnsi="Arial" w:hint="eastAsia"/>
          <w:kern w:val="32"/>
          <w:szCs w:val="36"/>
        </w:rPr>
        <w:t>，影響社會安定及對政府施政的信任之策進作為建議？」議題之說明：</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bCs/>
          <w:kern w:val="32"/>
          <w:szCs w:val="36"/>
        </w:rPr>
        <w:t>針對</w:t>
      </w:r>
      <w:r w:rsidRPr="008D1AB9">
        <w:rPr>
          <w:rFonts w:hAnsi="Arial" w:hint="eastAsia"/>
          <w:bCs/>
          <w:kern w:val="32"/>
          <w:szCs w:val="36"/>
        </w:rPr>
        <w:t>網路</w:t>
      </w:r>
      <w:r w:rsidRPr="008D1AB9">
        <w:rPr>
          <w:rFonts w:hAnsi="Arial"/>
          <w:bCs/>
          <w:kern w:val="32"/>
          <w:szCs w:val="36"/>
        </w:rPr>
        <w:t>假</w:t>
      </w:r>
      <w:r w:rsidRPr="008D1AB9">
        <w:rPr>
          <w:rFonts w:hAnsi="Arial" w:hint="eastAsia"/>
          <w:bCs/>
          <w:kern w:val="32"/>
          <w:szCs w:val="36"/>
        </w:rPr>
        <w:t>訊息</w:t>
      </w:r>
      <w:r w:rsidRPr="008D1AB9">
        <w:rPr>
          <w:rFonts w:hAnsi="Arial"/>
          <w:bCs/>
          <w:kern w:val="32"/>
          <w:szCs w:val="36"/>
        </w:rPr>
        <w:t>部分</w:t>
      </w:r>
      <w:r w:rsidRPr="008D1AB9">
        <w:rPr>
          <w:rFonts w:hAnsi="Arial" w:hint="eastAsia"/>
          <w:bCs/>
          <w:kern w:val="32"/>
          <w:szCs w:val="36"/>
        </w:rPr>
        <w:t>，</w:t>
      </w:r>
      <w:proofErr w:type="gramStart"/>
      <w:r w:rsidRPr="008D1AB9">
        <w:rPr>
          <w:rFonts w:hAnsi="Arial" w:hint="eastAsia"/>
          <w:bCs/>
          <w:kern w:val="32"/>
          <w:szCs w:val="36"/>
        </w:rPr>
        <w:t>該</w:t>
      </w:r>
      <w:r w:rsidRPr="008D1AB9">
        <w:rPr>
          <w:rFonts w:hAnsi="Arial"/>
          <w:bCs/>
          <w:kern w:val="32"/>
          <w:szCs w:val="36"/>
        </w:rPr>
        <w:t>部</w:t>
      </w:r>
      <w:r w:rsidRPr="008D1AB9">
        <w:rPr>
          <w:rFonts w:hAnsi="Arial" w:hint="eastAsia"/>
          <w:bCs/>
          <w:kern w:val="32"/>
          <w:szCs w:val="36"/>
        </w:rPr>
        <w:t>刻已</w:t>
      </w:r>
      <w:proofErr w:type="gramEnd"/>
      <w:r w:rsidRPr="008D1AB9">
        <w:rPr>
          <w:rFonts w:hAnsi="Arial"/>
          <w:bCs/>
          <w:kern w:val="32"/>
          <w:szCs w:val="36"/>
        </w:rPr>
        <w:t>建立輿情彙</w:t>
      </w:r>
      <w:proofErr w:type="gramStart"/>
      <w:r w:rsidRPr="008D1AB9">
        <w:rPr>
          <w:rFonts w:hAnsi="Arial"/>
          <w:bCs/>
          <w:kern w:val="32"/>
          <w:szCs w:val="36"/>
        </w:rPr>
        <w:t>蒐</w:t>
      </w:r>
      <w:proofErr w:type="gramEnd"/>
      <w:r w:rsidRPr="008D1AB9">
        <w:rPr>
          <w:rFonts w:hAnsi="Arial"/>
          <w:bCs/>
          <w:kern w:val="32"/>
          <w:szCs w:val="36"/>
        </w:rPr>
        <w:t>通報機制，運作順暢，未來</w:t>
      </w:r>
      <w:r w:rsidRPr="008D1AB9">
        <w:rPr>
          <w:rFonts w:hAnsi="Arial" w:hint="eastAsia"/>
          <w:bCs/>
          <w:kern w:val="32"/>
          <w:szCs w:val="36"/>
        </w:rPr>
        <w:t>也</w:t>
      </w:r>
      <w:r w:rsidRPr="008D1AB9">
        <w:rPr>
          <w:rFonts w:hAnsi="Arial"/>
          <w:bCs/>
          <w:kern w:val="32"/>
          <w:szCs w:val="36"/>
        </w:rPr>
        <w:t>將持續密切關注網路社群（如臉書的爆料公社、PTT</w:t>
      </w:r>
      <w:r w:rsidRPr="008D1AB9">
        <w:rPr>
          <w:rFonts w:hAnsi="Arial" w:hint="eastAsia"/>
          <w:bCs/>
          <w:kern w:val="32"/>
          <w:szCs w:val="36"/>
        </w:rPr>
        <w:t>等</w:t>
      </w:r>
      <w:r w:rsidRPr="008D1AB9">
        <w:rPr>
          <w:rFonts w:hAnsi="Arial"/>
          <w:bCs/>
          <w:kern w:val="32"/>
          <w:szCs w:val="36"/>
        </w:rPr>
        <w:t>）輿情動向，以作預警。倘發現與</w:t>
      </w:r>
      <w:r w:rsidR="002D4A3C" w:rsidRPr="008D1AB9">
        <w:rPr>
          <w:rFonts w:hAnsi="Arial" w:hint="eastAsia"/>
          <w:bCs/>
          <w:kern w:val="32"/>
          <w:szCs w:val="36"/>
          <w:lang w:eastAsia="zh-HK"/>
        </w:rPr>
        <w:t>該</w:t>
      </w:r>
      <w:r w:rsidRPr="008D1AB9">
        <w:rPr>
          <w:rFonts w:hAnsi="Arial"/>
          <w:bCs/>
          <w:kern w:val="32"/>
          <w:szCs w:val="36"/>
        </w:rPr>
        <w:t>部業務相關的假訊息或不實資訊時，</w:t>
      </w:r>
      <w:proofErr w:type="gramStart"/>
      <w:r w:rsidRPr="008D1AB9">
        <w:rPr>
          <w:rFonts w:hAnsi="Arial"/>
          <w:bCs/>
          <w:kern w:val="32"/>
          <w:szCs w:val="36"/>
        </w:rPr>
        <w:t>均於第一</w:t>
      </w:r>
      <w:proofErr w:type="gramEnd"/>
      <w:r w:rsidRPr="008D1AB9">
        <w:rPr>
          <w:rFonts w:hAnsi="Arial"/>
          <w:bCs/>
          <w:kern w:val="32"/>
          <w:szCs w:val="36"/>
        </w:rPr>
        <w:t>時間進行查證、</w:t>
      </w:r>
      <w:proofErr w:type="gramStart"/>
      <w:r w:rsidRPr="008D1AB9">
        <w:rPr>
          <w:rFonts w:hAnsi="Arial"/>
          <w:bCs/>
          <w:kern w:val="32"/>
          <w:szCs w:val="36"/>
        </w:rPr>
        <w:t>釐</w:t>
      </w:r>
      <w:proofErr w:type="gramEnd"/>
      <w:r w:rsidRPr="008D1AB9">
        <w:rPr>
          <w:rFonts w:hAnsi="Arial"/>
          <w:bCs/>
          <w:kern w:val="32"/>
          <w:szCs w:val="36"/>
        </w:rPr>
        <w:t>清事實，並即時發布澄清/駁斥稿，以正視聽。</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該</w:t>
      </w:r>
      <w:proofErr w:type="gramStart"/>
      <w:r w:rsidRPr="008D1AB9">
        <w:rPr>
          <w:rFonts w:hAnsi="Arial"/>
          <w:bCs/>
          <w:kern w:val="32"/>
          <w:szCs w:val="36"/>
        </w:rPr>
        <w:t>部將視</w:t>
      </w:r>
      <w:r w:rsidRPr="008D1AB9">
        <w:rPr>
          <w:rFonts w:hAnsi="Arial" w:hint="eastAsia"/>
          <w:bCs/>
          <w:kern w:val="32"/>
          <w:szCs w:val="36"/>
        </w:rPr>
        <w:t>假訊息</w:t>
      </w:r>
      <w:proofErr w:type="gramEnd"/>
      <w:r w:rsidRPr="008D1AB9">
        <w:rPr>
          <w:rFonts w:hAnsi="Arial"/>
          <w:bCs/>
          <w:kern w:val="32"/>
          <w:szCs w:val="36"/>
        </w:rPr>
        <w:t>議題</w:t>
      </w:r>
      <w:r w:rsidRPr="008D1AB9">
        <w:rPr>
          <w:rFonts w:hAnsi="Arial" w:hint="eastAsia"/>
          <w:bCs/>
          <w:kern w:val="32"/>
          <w:szCs w:val="36"/>
        </w:rPr>
        <w:t>的</w:t>
      </w:r>
      <w:r w:rsidRPr="008D1AB9">
        <w:rPr>
          <w:rFonts w:hAnsi="Arial"/>
          <w:bCs/>
          <w:kern w:val="32"/>
          <w:szCs w:val="36"/>
        </w:rPr>
        <w:t>性質及重要性在例行記者會中完整說明，並將</w:t>
      </w:r>
      <w:r w:rsidRPr="008D1AB9">
        <w:rPr>
          <w:rFonts w:hAnsi="Arial" w:hint="eastAsia"/>
          <w:bCs/>
          <w:kern w:val="32"/>
          <w:szCs w:val="36"/>
        </w:rPr>
        <w:t>每一則</w:t>
      </w:r>
      <w:r w:rsidRPr="008D1AB9">
        <w:rPr>
          <w:rFonts w:hAnsi="Arial"/>
          <w:bCs/>
          <w:kern w:val="32"/>
          <w:szCs w:val="36"/>
        </w:rPr>
        <w:t>澄清說明上</w:t>
      </w:r>
      <w:proofErr w:type="gramStart"/>
      <w:r w:rsidRPr="008D1AB9">
        <w:rPr>
          <w:rFonts w:hAnsi="Arial"/>
          <w:bCs/>
          <w:kern w:val="32"/>
          <w:szCs w:val="36"/>
        </w:rPr>
        <w:t>掛</w:t>
      </w:r>
      <w:r w:rsidR="002D4A3C" w:rsidRPr="008D1AB9">
        <w:rPr>
          <w:rFonts w:hAnsi="Arial" w:hint="eastAsia"/>
          <w:bCs/>
          <w:kern w:val="32"/>
          <w:szCs w:val="36"/>
          <w:lang w:eastAsia="zh-HK"/>
        </w:rPr>
        <w:t>該</w:t>
      </w:r>
      <w:r w:rsidRPr="008D1AB9">
        <w:rPr>
          <w:rFonts w:hAnsi="Arial"/>
          <w:bCs/>
          <w:kern w:val="32"/>
          <w:szCs w:val="36"/>
        </w:rPr>
        <w:t>部</w:t>
      </w:r>
      <w:proofErr w:type="gramEnd"/>
      <w:r w:rsidRPr="008D1AB9">
        <w:rPr>
          <w:rFonts w:hAnsi="Arial"/>
          <w:bCs/>
          <w:kern w:val="32"/>
          <w:szCs w:val="36"/>
        </w:rPr>
        <w:t>網</w:t>
      </w:r>
      <w:r w:rsidRPr="008D1AB9">
        <w:rPr>
          <w:rFonts w:hAnsi="Arial" w:hint="eastAsia"/>
          <w:bCs/>
          <w:kern w:val="32"/>
          <w:szCs w:val="36"/>
        </w:rPr>
        <w:t>站</w:t>
      </w:r>
      <w:r w:rsidRPr="008D1AB9">
        <w:rPr>
          <w:rFonts w:hAnsi="Arial"/>
          <w:bCs/>
          <w:kern w:val="32"/>
          <w:szCs w:val="36"/>
        </w:rPr>
        <w:t>「</w:t>
      </w:r>
      <w:r w:rsidRPr="008D1AB9">
        <w:rPr>
          <w:rFonts w:hAnsi="Arial" w:hint="eastAsia"/>
          <w:bCs/>
          <w:kern w:val="32"/>
          <w:szCs w:val="36"/>
        </w:rPr>
        <w:t>即時新聞澄清專區</w:t>
      </w:r>
      <w:r w:rsidRPr="008D1AB9">
        <w:rPr>
          <w:rFonts w:hAnsi="Arial"/>
          <w:bCs/>
          <w:kern w:val="32"/>
          <w:szCs w:val="36"/>
        </w:rPr>
        <w:t>」，以加強對外</w:t>
      </w:r>
      <w:r w:rsidRPr="008D1AB9">
        <w:rPr>
          <w:rFonts w:hAnsi="Arial"/>
          <w:bCs/>
          <w:kern w:val="32"/>
          <w:szCs w:val="36"/>
        </w:rPr>
        <w:lastRenderedPageBreak/>
        <w:t>澄清力道。</w:t>
      </w:r>
      <w:r w:rsidR="00D60701" w:rsidRPr="008D1AB9">
        <w:rPr>
          <w:rFonts w:hAnsi="Arial" w:hint="eastAsia"/>
          <w:bCs/>
          <w:kern w:val="32"/>
          <w:szCs w:val="36"/>
          <w:lang w:eastAsia="zh-HK"/>
        </w:rPr>
        <w:t>該</w:t>
      </w:r>
      <w:proofErr w:type="gramStart"/>
      <w:r w:rsidRPr="008D1AB9">
        <w:rPr>
          <w:rFonts w:hAnsi="Arial"/>
          <w:bCs/>
          <w:kern w:val="32"/>
          <w:szCs w:val="36"/>
        </w:rPr>
        <w:t>部另亦即</w:t>
      </w:r>
      <w:proofErr w:type="gramEnd"/>
      <w:r w:rsidRPr="008D1AB9">
        <w:rPr>
          <w:rFonts w:hAnsi="Arial"/>
          <w:bCs/>
          <w:kern w:val="32"/>
          <w:szCs w:val="36"/>
        </w:rPr>
        <w:t>時將相關資訊及處置作為通報府院發言人平</w:t>
      </w:r>
      <w:proofErr w:type="gramStart"/>
      <w:r w:rsidRPr="008D1AB9">
        <w:rPr>
          <w:rFonts w:hAnsi="Arial"/>
          <w:bCs/>
          <w:kern w:val="32"/>
          <w:szCs w:val="36"/>
        </w:rPr>
        <w:t>臺</w:t>
      </w:r>
      <w:proofErr w:type="gramEnd"/>
      <w:r w:rsidRPr="008D1AB9">
        <w:rPr>
          <w:rFonts w:hAnsi="Arial"/>
          <w:bCs/>
          <w:kern w:val="32"/>
          <w:szCs w:val="36"/>
        </w:rPr>
        <w:t>及相關機關，並透過</w:t>
      </w:r>
      <w:r w:rsidRPr="008D1AB9">
        <w:rPr>
          <w:rFonts w:hAnsi="Arial" w:hint="eastAsia"/>
          <w:bCs/>
          <w:kern w:val="32"/>
          <w:szCs w:val="36"/>
        </w:rPr>
        <w:t>該</w:t>
      </w:r>
      <w:r w:rsidRPr="008D1AB9">
        <w:rPr>
          <w:rFonts w:hAnsi="Arial"/>
          <w:bCs/>
          <w:kern w:val="32"/>
          <w:szCs w:val="36"/>
        </w:rPr>
        <w:t>部國會室同步周知</w:t>
      </w:r>
      <w:r w:rsidRPr="008D1AB9">
        <w:rPr>
          <w:rFonts w:hAnsi="Arial" w:hint="eastAsia"/>
          <w:bCs/>
          <w:kern w:val="32"/>
          <w:szCs w:val="36"/>
        </w:rPr>
        <w:t>立法院</w:t>
      </w:r>
      <w:r w:rsidRPr="008D1AB9">
        <w:rPr>
          <w:rFonts w:hAnsi="Arial"/>
          <w:bCs/>
          <w:kern w:val="32"/>
          <w:szCs w:val="36"/>
        </w:rPr>
        <w:t>外交及國防委員會相關委員，以利協同因應。</w:t>
      </w:r>
    </w:p>
    <w:p w:rsidR="00410059" w:rsidRPr="008D1AB9" w:rsidRDefault="00410059" w:rsidP="00800274">
      <w:pPr>
        <w:numPr>
          <w:ilvl w:val="4"/>
          <w:numId w:val="6"/>
        </w:numPr>
        <w:spacing w:line="440" w:lineRule="exact"/>
        <w:outlineLvl w:val="4"/>
        <w:rPr>
          <w:rFonts w:hAnsi="Arial"/>
          <w:bCs/>
          <w:kern w:val="32"/>
          <w:szCs w:val="36"/>
        </w:rPr>
      </w:pPr>
      <w:r w:rsidRPr="008D1AB9">
        <w:rPr>
          <w:rFonts w:hAnsi="Arial" w:hint="eastAsia"/>
          <w:bCs/>
          <w:kern w:val="32"/>
          <w:szCs w:val="36"/>
        </w:rPr>
        <w:t>另為強化處理外交假訊息能量，該</w:t>
      </w:r>
      <w:r w:rsidRPr="008D1AB9">
        <w:rPr>
          <w:rFonts w:hAnsi="Arial"/>
          <w:bCs/>
          <w:kern w:val="32"/>
          <w:szCs w:val="36"/>
        </w:rPr>
        <w:t>部</w:t>
      </w:r>
      <w:r w:rsidRPr="008D1AB9">
        <w:rPr>
          <w:rFonts w:hAnsi="Arial" w:hint="eastAsia"/>
          <w:bCs/>
          <w:kern w:val="32"/>
          <w:szCs w:val="36"/>
        </w:rPr>
        <w:t>將與</w:t>
      </w:r>
      <w:r w:rsidRPr="008D1AB9">
        <w:rPr>
          <w:rFonts w:hAnsi="Arial"/>
          <w:bCs/>
          <w:kern w:val="32"/>
          <w:szCs w:val="36"/>
        </w:rPr>
        <w:t>相關單位</w:t>
      </w:r>
      <w:r w:rsidRPr="008D1AB9">
        <w:rPr>
          <w:rFonts w:hAnsi="Arial" w:hint="eastAsia"/>
          <w:bCs/>
          <w:kern w:val="32"/>
          <w:szCs w:val="36"/>
        </w:rPr>
        <w:t>就外交假訊息進行</w:t>
      </w:r>
      <w:r w:rsidRPr="008D1AB9">
        <w:rPr>
          <w:rFonts w:hAnsi="Arial"/>
          <w:bCs/>
          <w:kern w:val="32"/>
          <w:szCs w:val="36"/>
        </w:rPr>
        <w:t>交流</w:t>
      </w:r>
      <w:r w:rsidRPr="008D1AB9">
        <w:rPr>
          <w:rFonts w:hAnsi="Arial" w:hint="eastAsia"/>
          <w:bCs/>
          <w:kern w:val="32"/>
          <w:szCs w:val="36"/>
        </w:rPr>
        <w:t>，以遏阻外交假訊息並提昇</w:t>
      </w:r>
      <w:proofErr w:type="gramStart"/>
      <w:r w:rsidRPr="008D1AB9">
        <w:rPr>
          <w:rFonts w:hAnsi="Arial" w:hint="eastAsia"/>
          <w:bCs/>
          <w:kern w:val="32"/>
          <w:szCs w:val="36"/>
        </w:rPr>
        <w:t>自我制假能力</w:t>
      </w:r>
      <w:proofErr w:type="gramEnd"/>
      <w:r w:rsidRPr="008D1AB9">
        <w:rPr>
          <w:rFonts w:hAnsi="Arial" w:hint="eastAsia"/>
          <w:bCs/>
          <w:kern w:val="32"/>
          <w:szCs w:val="36"/>
        </w:rPr>
        <w:t>，建</w:t>
      </w:r>
      <w:proofErr w:type="gramStart"/>
      <w:r w:rsidRPr="008D1AB9">
        <w:rPr>
          <w:rFonts w:hAnsi="Arial" w:hint="eastAsia"/>
          <w:bCs/>
          <w:kern w:val="32"/>
          <w:szCs w:val="36"/>
        </w:rPr>
        <w:t>構該部偵蒐</w:t>
      </w:r>
      <w:proofErr w:type="gramEnd"/>
      <w:r w:rsidRPr="008D1AB9">
        <w:rPr>
          <w:rFonts w:hAnsi="Arial" w:hint="eastAsia"/>
          <w:bCs/>
          <w:kern w:val="32"/>
          <w:szCs w:val="36"/>
        </w:rPr>
        <w:t>及處理能量，期能進而累積相關實務經驗並供其他單位參考。</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綜上，我國推動公眾外交之優勢，在於臺灣長期與自由世界的關係，臺灣自從1949年和大陸分治以來，一直在民主陣營，擁有自由世界許多友人，也有與自由世界共同的成長及合作經驗，包括民主制度、自由市場、開放社會的基本價值，這些價值與大多數的自由國家類似或雷同，我們與他們有共同的理念、相似的語言。我國的經濟生活優越、在國際GDP、平均GDP、經濟規模、貿易規模、教育水準、科技水平、體育活動、傳統美食、都頗受世人認同和稱道。臺灣人友善、開放、善良，一直受到國際社會認同，這樣的形象不會輕易轉變。我國的機會不是沒有，但在於投注較多的資源做到更好的公眾外交，包括人力、物力、時間、空間，多做一分就可多得一分。而我國推動公眾外交所面對的挑戰則在於國際社會常不知有臺灣的參與而多數國家也如同事不關己、刻意漠視我國的意願和權利，我國做公眾外交的努力經常是事倍功半。因此，政府允應針對</w:t>
      </w:r>
      <w:r w:rsidRPr="008D1AB9">
        <w:rPr>
          <w:rFonts w:hAnsi="Arial"/>
          <w:bCs/>
          <w:kern w:val="32"/>
          <w:szCs w:val="36"/>
        </w:rPr>
        <w:t>臺灣推動公眾外交的優勢、劣勢、機會及挑戰</w:t>
      </w:r>
      <w:r w:rsidRPr="008D1AB9">
        <w:rPr>
          <w:rFonts w:hAnsi="Arial" w:hint="eastAsia"/>
          <w:bCs/>
          <w:kern w:val="32"/>
          <w:szCs w:val="36"/>
        </w:rPr>
        <w:t>深入進行SWO</w:t>
      </w:r>
      <w:r w:rsidR="00B211D8" w:rsidRPr="008D1AB9">
        <w:rPr>
          <w:rFonts w:hAnsi="Arial"/>
          <w:bCs/>
          <w:kern w:val="32"/>
          <w:szCs w:val="36"/>
        </w:rPr>
        <w:t>T</w:t>
      </w:r>
      <w:r w:rsidRPr="008D1AB9">
        <w:rPr>
          <w:rFonts w:hAnsi="Arial" w:hint="eastAsia"/>
          <w:bCs/>
          <w:kern w:val="32"/>
          <w:szCs w:val="36"/>
        </w:rPr>
        <w:t>分析，並</w:t>
      </w:r>
      <w:r w:rsidRPr="008D1AB9">
        <w:rPr>
          <w:rFonts w:hAnsi="Arial"/>
          <w:bCs/>
          <w:kern w:val="32"/>
          <w:szCs w:val="36"/>
        </w:rPr>
        <w:t>針對臺灣推動公眾外交之目標</w:t>
      </w:r>
      <w:r w:rsidRPr="008D1AB9">
        <w:rPr>
          <w:rFonts w:hAnsi="Arial" w:hint="eastAsia"/>
          <w:bCs/>
          <w:kern w:val="32"/>
          <w:szCs w:val="36"/>
        </w:rPr>
        <w:t>(諸如：</w:t>
      </w:r>
      <w:r w:rsidRPr="008D1AB9">
        <w:rPr>
          <w:rFonts w:hAnsi="Arial"/>
          <w:bCs/>
          <w:kern w:val="32"/>
          <w:szCs w:val="36"/>
        </w:rPr>
        <w:t>要吸引那些外國群眾的注意？如</w:t>
      </w:r>
      <w:r w:rsidRPr="008D1AB9">
        <w:rPr>
          <w:rFonts w:hAnsi="Arial" w:hint="eastAsia"/>
          <w:bCs/>
          <w:kern w:val="32"/>
          <w:szCs w:val="36"/>
        </w:rPr>
        <w:t>何</w:t>
      </w:r>
      <w:r w:rsidRPr="008D1AB9">
        <w:rPr>
          <w:rFonts w:hAnsi="Arial"/>
          <w:bCs/>
          <w:kern w:val="32"/>
          <w:szCs w:val="36"/>
        </w:rPr>
        <w:t>找出具吸引力的臺灣印象予以傳遞？</w:t>
      </w:r>
      <w:r w:rsidRPr="008D1AB9">
        <w:rPr>
          <w:rFonts w:hAnsi="標楷體"/>
          <w:bCs/>
          <w:kern w:val="32"/>
          <w:szCs w:val="36"/>
        </w:rPr>
        <w:t>…</w:t>
      </w:r>
      <w:proofErr w:type="gramStart"/>
      <w:r w:rsidRPr="008D1AB9">
        <w:rPr>
          <w:rFonts w:hAnsi="標楷體"/>
          <w:bCs/>
          <w:kern w:val="32"/>
          <w:szCs w:val="36"/>
        </w:rPr>
        <w:t>…</w:t>
      </w:r>
      <w:proofErr w:type="gramEnd"/>
      <w:r w:rsidRPr="008D1AB9">
        <w:rPr>
          <w:rFonts w:hAnsi="Arial" w:hint="eastAsia"/>
          <w:bCs/>
          <w:kern w:val="32"/>
          <w:szCs w:val="36"/>
        </w:rPr>
        <w:t>等)</w:t>
      </w:r>
      <w:r w:rsidRPr="008D1AB9">
        <w:rPr>
          <w:rFonts w:hAnsi="標楷體" w:cstheme="minorBidi" w:hint="eastAsia"/>
          <w:bCs/>
          <w:szCs w:val="32"/>
        </w:rPr>
        <w:t>，</w:t>
      </w:r>
      <w:r w:rsidRPr="008D1AB9">
        <w:rPr>
          <w:rFonts w:hAnsi="Arial" w:hint="eastAsia"/>
          <w:bCs/>
          <w:kern w:val="32"/>
          <w:szCs w:val="36"/>
        </w:rPr>
        <w:t>形塑我國之「和平、公益、多元、創新、環保」等核心</w:t>
      </w:r>
      <w:r w:rsidRPr="008D1AB9">
        <w:rPr>
          <w:rFonts w:hAnsi="Arial" w:hint="eastAsia"/>
          <w:bCs/>
          <w:kern w:val="32"/>
          <w:szCs w:val="36"/>
        </w:rPr>
        <w:lastRenderedPageBreak/>
        <w:t>形象為目標，透過政府與民間共同合作方式，再就其中能夠彰顯臺灣魅力並深入人心之核心形象，聚焦於一個能給與他國</w:t>
      </w:r>
      <w:proofErr w:type="gramStart"/>
      <w:r w:rsidRPr="008D1AB9">
        <w:rPr>
          <w:rFonts w:hAnsi="Arial" w:hint="eastAsia"/>
          <w:bCs/>
          <w:kern w:val="32"/>
          <w:szCs w:val="36"/>
        </w:rPr>
        <w:t>清楚、</w:t>
      </w:r>
      <w:proofErr w:type="gramEnd"/>
      <w:r w:rsidRPr="008D1AB9">
        <w:rPr>
          <w:rFonts w:hAnsi="Arial" w:hint="eastAsia"/>
          <w:bCs/>
          <w:kern w:val="32"/>
          <w:szCs w:val="36"/>
        </w:rPr>
        <w:t>簡單且具有特色的綜合印象，戮力推動公眾外交，以收事半功倍之效。</w:t>
      </w:r>
    </w:p>
    <w:p w:rsidR="00410059" w:rsidRPr="008D1AB9" w:rsidRDefault="00410059" w:rsidP="00800274">
      <w:pPr>
        <w:numPr>
          <w:ilvl w:val="1"/>
          <w:numId w:val="6"/>
        </w:numPr>
        <w:spacing w:line="440" w:lineRule="exact"/>
        <w:outlineLvl w:val="1"/>
        <w:rPr>
          <w:rFonts w:hAnsi="Arial"/>
          <w:b/>
          <w:bCs/>
          <w:kern w:val="32"/>
          <w:szCs w:val="48"/>
        </w:rPr>
      </w:pPr>
      <w:r w:rsidRPr="008D1AB9">
        <w:rPr>
          <w:rFonts w:hAnsi="Arial" w:hint="eastAsia"/>
          <w:b/>
          <w:bCs/>
          <w:kern w:val="32"/>
          <w:szCs w:val="48"/>
        </w:rPr>
        <w:t>政府推動公眾外交之相關策略規劃</w:t>
      </w:r>
      <w:proofErr w:type="gramStart"/>
      <w:r w:rsidRPr="008D1AB9">
        <w:rPr>
          <w:rFonts w:hAnsi="Arial" w:hint="eastAsia"/>
          <w:b/>
          <w:bCs/>
          <w:kern w:val="32"/>
          <w:szCs w:val="48"/>
        </w:rPr>
        <w:t>洵</w:t>
      </w:r>
      <w:proofErr w:type="gramEnd"/>
      <w:r w:rsidRPr="008D1AB9">
        <w:rPr>
          <w:rFonts w:hAnsi="Arial" w:hint="eastAsia"/>
          <w:b/>
          <w:bCs/>
          <w:kern w:val="32"/>
          <w:szCs w:val="48"/>
        </w:rPr>
        <w:t>缺乏整體且單一的國家形象，容不利行銷，</w:t>
      </w:r>
      <w:proofErr w:type="gramStart"/>
      <w:r w:rsidRPr="008D1AB9">
        <w:rPr>
          <w:rFonts w:hAnsi="Arial" w:hint="eastAsia"/>
          <w:b/>
          <w:bCs/>
          <w:kern w:val="32"/>
          <w:szCs w:val="48"/>
        </w:rPr>
        <w:t>爰</w:t>
      </w:r>
      <w:proofErr w:type="gramEnd"/>
      <w:r w:rsidRPr="008D1AB9">
        <w:rPr>
          <w:rFonts w:hAnsi="Arial"/>
          <w:b/>
          <w:bCs/>
          <w:kern w:val="32"/>
          <w:szCs w:val="48"/>
        </w:rPr>
        <w:t>外交部</w:t>
      </w:r>
      <w:r w:rsidRPr="008D1AB9">
        <w:rPr>
          <w:rFonts w:hAnsi="Arial" w:hint="eastAsia"/>
          <w:b/>
          <w:bCs/>
          <w:kern w:val="32"/>
          <w:szCs w:val="48"/>
        </w:rPr>
        <w:t>允應</w:t>
      </w:r>
      <w:proofErr w:type="gramStart"/>
      <w:r w:rsidRPr="008D1AB9">
        <w:rPr>
          <w:rFonts w:hAnsi="Arial" w:hint="eastAsia"/>
          <w:b/>
          <w:bCs/>
          <w:kern w:val="32"/>
          <w:szCs w:val="48"/>
        </w:rPr>
        <w:t>研</w:t>
      </w:r>
      <w:proofErr w:type="gramEnd"/>
      <w:r w:rsidRPr="008D1AB9">
        <w:rPr>
          <w:rFonts w:hAnsi="Arial" w:hint="eastAsia"/>
          <w:b/>
          <w:bCs/>
          <w:kern w:val="32"/>
          <w:szCs w:val="48"/>
        </w:rPr>
        <w:t>議在新聞傳播組織結構及人力資源部署上有所調整，以提升政府文宣及施政宣導效能，另應積極強化國際傳播宣導功能，善用軟實力文宣，加強政府推動公眾外交之宣導成效，以行銷國家優質形象，</w:t>
      </w:r>
      <w:r w:rsidRPr="008D1AB9">
        <w:rPr>
          <w:rFonts w:hAnsi="Arial"/>
          <w:b/>
          <w:bCs/>
          <w:kern w:val="32"/>
          <w:szCs w:val="48"/>
        </w:rPr>
        <w:t>提昇</w:t>
      </w:r>
      <w:r w:rsidRPr="008D1AB9">
        <w:rPr>
          <w:rFonts w:hAnsi="Arial" w:hint="eastAsia"/>
          <w:b/>
          <w:bCs/>
          <w:kern w:val="32"/>
          <w:szCs w:val="48"/>
        </w:rPr>
        <w:t>我國能見度，進而增進</w:t>
      </w:r>
      <w:r w:rsidRPr="008D1AB9">
        <w:rPr>
          <w:rFonts w:hAnsi="Arial"/>
          <w:b/>
          <w:bCs/>
          <w:kern w:val="32"/>
          <w:szCs w:val="48"/>
        </w:rPr>
        <w:t>我國國際地位及發揮影響力</w:t>
      </w:r>
      <w:r w:rsidRPr="008D1AB9">
        <w:rPr>
          <w:rFonts w:hAnsi="Arial" w:hint="eastAsia"/>
          <w:b/>
          <w:bCs/>
          <w:kern w:val="32"/>
          <w:szCs w:val="48"/>
        </w:rPr>
        <w:t>，將臺灣人道精神及成果化為外交泉源：</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外交部組織法第2條第1項第2款規定：「外交部掌理公眾外交</w:t>
      </w:r>
      <w:r w:rsidRPr="008D1AB9">
        <w:rPr>
          <w:rFonts w:hAnsi="標楷體"/>
          <w:bCs/>
          <w:kern w:val="32"/>
          <w:szCs w:val="36"/>
        </w:rPr>
        <w:t>…</w:t>
      </w:r>
      <w:proofErr w:type="gramStart"/>
      <w:r w:rsidRPr="008D1AB9">
        <w:rPr>
          <w:rFonts w:hAnsi="標楷體"/>
          <w:bCs/>
          <w:kern w:val="32"/>
          <w:szCs w:val="36"/>
        </w:rPr>
        <w:t>…</w:t>
      </w:r>
      <w:proofErr w:type="gramEnd"/>
      <w:r w:rsidRPr="008D1AB9">
        <w:rPr>
          <w:rFonts w:hAnsi="Arial" w:hint="eastAsia"/>
          <w:bCs/>
          <w:kern w:val="32"/>
          <w:szCs w:val="36"/>
        </w:rPr>
        <w:t>之統合規劃、協調及監督事項」；同法第2條第1項第7款亦規定：「外交部掌理國際新聞傳播政策之規劃、協調及執行事項。」；外交部設國際傳播司，</w:t>
      </w:r>
      <w:proofErr w:type="gramStart"/>
      <w:r w:rsidRPr="008D1AB9">
        <w:rPr>
          <w:rFonts w:hAnsi="Arial" w:hint="eastAsia"/>
          <w:bCs/>
          <w:kern w:val="32"/>
          <w:szCs w:val="36"/>
        </w:rPr>
        <w:t>該司掌理</w:t>
      </w:r>
      <w:proofErr w:type="gramEnd"/>
      <w:r w:rsidRPr="008D1AB9">
        <w:rPr>
          <w:rFonts w:hAnsi="Arial" w:hint="eastAsia"/>
          <w:bCs/>
          <w:kern w:val="32"/>
          <w:szCs w:val="36"/>
        </w:rPr>
        <w:t>國際</w:t>
      </w:r>
      <w:r w:rsidRPr="008D1AB9">
        <w:rPr>
          <w:rFonts w:hAnsi="Arial" w:hint="eastAsia"/>
          <w:b/>
          <w:bCs/>
          <w:kern w:val="32"/>
          <w:szCs w:val="36"/>
          <w:u w:val="single"/>
        </w:rPr>
        <w:t>新聞傳播</w:t>
      </w:r>
      <w:r w:rsidRPr="008D1AB9">
        <w:rPr>
          <w:rFonts w:hAnsi="Arial" w:hint="eastAsia"/>
          <w:bCs/>
          <w:kern w:val="32"/>
          <w:szCs w:val="36"/>
        </w:rPr>
        <w:t>業務之推動、督導及考核；</w:t>
      </w:r>
      <w:proofErr w:type="gramStart"/>
      <w:r w:rsidRPr="008D1AB9">
        <w:rPr>
          <w:rFonts w:hAnsi="Arial" w:hint="eastAsia"/>
          <w:bCs/>
          <w:kern w:val="32"/>
          <w:szCs w:val="36"/>
        </w:rPr>
        <w:t>該部另設</w:t>
      </w:r>
      <w:proofErr w:type="gramEnd"/>
      <w:r w:rsidRPr="008D1AB9">
        <w:rPr>
          <w:rFonts w:hAnsi="Arial" w:hint="eastAsia"/>
          <w:bCs/>
          <w:kern w:val="32"/>
          <w:szCs w:val="36"/>
        </w:rPr>
        <w:t>公眾外交協調會，該會辦理跨地域公眾外交業務、</w:t>
      </w:r>
      <w:r w:rsidRPr="008D1AB9">
        <w:rPr>
          <w:rFonts w:hAnsi="Arial" w:hint="eastAsia"/>
          <w:b/>
          <w:bCs/>
          <w:kern w:val="32"/>
          <w:szCs w:val="36"/>
          <w:u w:val="single"/>
        </w:rPr>
        <w:t>新聞發布</w:t>
      </w:r>
      <w:r w:rsidRPr="008D1AB9">
        <w:rPr>
          <w:rFonts w:hAnsi="Arial" w:hint="eastAsia"/>
          <w:bCs/>
          <w:kern w:val="32"/>
          <w:szCs w:val="36"/>
        </w:rPr>
        <w:t>、處理與媒體聯繫、外交文宣資料製作與推廣及網路文宣等業務，外交部處</w:t>
      </w:r>
      <w:proofErr w:type="gramStart"/>
      <w:r w:rsidRPr="008D1AB9">
        <w:rPr>
          <w:rFonts w:hAnsi="Arial" w:hint="eastAsia"/>
          <w:bCs/>
          <w:kern w:val="32"/>
          <w:szCs w:val="36"/>
        </w:rPr>
        <w:t>務</w:t>
      </w:r>
      <w:proofErr w:type="gramEnd"/>
      <w:r w:rsidRPr="008D1AB9">
        <w:rPr>
          <w:rFonts w:hAnsi="Arial" w:hint="eastAsia"/>
          <w:bCs/>
          <w:kern w:val="32"/>
          <w:szCs w:val="36"/>
        </w:rPr>
        <w:t>規程第14條及第22條亦定有明文(公眾外交協調會設置要點第2點參照)。</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政府文宣及施政宣導規定：</w:t>
      </w:r>
    </w:p>
    <w:p w:rsidR="00410059" w:rsidRPr="008D1AB9" w:rsidRDefault="00410059" w:rsidP="00800274">
      <w:pPr>
        <w:spacing w:line="440" w:lineRule="exact"/>
        <w:ind w:left="1361" w:firstLineChars="200" w:firstLine="640"/>
        <w:outlineLvl w:val="2"/>
        <w:rPr>
          <w:rFonts w:hAnsi="Arial"/>
          <w:bCs/>
          <w:kern w:val="32"/>
          <w:szCs w:val="36"/>
        </w:rPr>
      </w:pPr>
      <w:r w:rsidRPr="008D1AB9">
        <w:rPr>
          <w:rFonts w:hAnsi="Arial" w:hint="eastAsia"/>
          <w:bCs/>
          <w:kern w:val="32"/>
          <w:szCs w:val="36"/>
        </w:rPr>
        <w:t>為增進民眾瞭解政府重大施政議題，政府有責任也有義務把政策內容透過各項宣導方式清楚傳達；政府機關應強化新聞聯繫，即時主動回應輿情及媒體相關報導，並掌握社會脈動，妥適規劃重大施政議題，透過記者會或安排專訪、舉辦活動等，讓社會大眾充分瞭解並凝聚共識。查</w:t>
      </w:r>
      <w:r w:rsidRPr="008D1AB9">
        <w:rPr>
          <w:rFonts w:hAnsi="Arial"/>
          <w:bCs/>
          <w:kern w:val="32"/>
          <w:szCs w:val="36"/>
        </w:rPr>
        <w:t>政府機關政策文宣規劃執行注意事項</w:t>
      </w:r>
      <w:r w:rsidRPr="008D1AB9">
        <w:rPr>
          <w:rFonts w:hAnsi="Arial" w:hint="eastAsia"/>
          <w:bCs/>
          <w:kern w:val="32"/>
          <w:szCs w:val="36"/>
        </w:rPr>
        <w:t>第1及第2點分別定有明文。</w:t>
      </w:r>
    </w:p>
    <w:p w:rsidR="00410059" w:rsidRPr="008D1AB9" w:rsidRDefault="00410059" w:rsidP="00800274">
      <w:pPr>
        <w:numPr>
          <w:ilvl w:val="2"/>
          <w:numId w:val="6"/>
        </w:numPr>
        <w:spacing w:line="440" w:lineRule="exact"/>
        <w:outlineLvl w:val="2"/>
        <w:rPr>
          <w:rFonts w:hAnsi="Arial"/>
          <w:bCs/>
          <w:kern w:val="32"/>
          <w:szCs w:val="36"/>
        </w:rPr>
      </w:pPr>
      <w:r w:rsidRPr="008D1AB9">
        <w:rPr>
          <w:rFonts w:hAnsi="Arial" w:hint="eastAsia"/>
          <w:bCs/>
          <w:kern w:val="32"/>
          <w:szCs w:val="36"/>
        </w:rPr>
        <w:t>外交部推展公眾外交之宣導目標對象、宣導方式及</w:t>
      </w:r>
      <w:r w:rsidRPr="008D1AB9">
        <w:rPr>
          <w:rFonts w:hAnsi="Arial" w:hint="eastAsia"/>
          <w:bCs/>
          <w:kern w:val="32"/>
          <w:szCs w:val="36"/>
        </w:rPr>
        <w:lastRenderedPageBreak/>
        <w:t>量化成果暨宣導案例：</w:t>
      </w:r>
    </w:p>
    <w:p w:rsidR="00410059" w:rsidRPr="008D1AB9" w:rsidRDefault="00410059" w:rsidP="00EE4EC1">
      <w:pPr>
        <w:pStyle w:val="a3"/>
      </w:pPr>
      <w:r w:rsidRPr="008D1AB9">
        <w:rPr>
          <w:rFonts w:hint="eastAsia"/>
        </w:rPr>
        <w:t>我於國外</w:t>
      </w:r>
      <w:r w:rsidRPr="008D1AB9">
        <w:t>公眾外交宣導案例</w:t>
      </w:r>
      <w:r w:rsidRPr="008D1AB9">
        <w:rPr>
          <w:rFonts w:hint="eastAsia"/>
        </w:rPr>
        <w:t>一覽表</w:t>
      </w:r>
    </w:p>
    <w:tbl>
      <w:tblPr>
        <w:tblStyle w:val="15"/>
        <w:tblW w:w="9464" w:type="dxa"/>
        <w:tblLayout w:type="fixed"/>
        <w:tblLook w:val="04A0" w:firstRow="1" w:lastRow="0" w:firstColumn="1" w:lastColumn="0" w:noHBand="0" w:noVBand="1"/>
      </w:tblPr>
      <w:tblGrid>
        <w:gridCol w:w="1967"/>
        <w:gridCol w:w="1968"/>
        <w:gridCol w:w="2190"/>
        <w:gridCol w:w="1985"/>
        <w:gridCol w:w="1354"/>
      </w:tblGrid>
      <w:tr w:rsidR="00F34C05" w:rsidRPr="008D1AB9" w:rsidTr="00EE4EC1">
        <w:trPr>
          <w:trHeight w:val="607"/>
          <w:tblHeader/>
        </w:trPr>
        <w:tc>
          <w:tcPr>
            <w:tcW w:w="1967" w:type="dxa"/>
            <w:shd w:val="clear" w:color="auto" w:fill="DDD9C3" w:themeFill="background2" w:themeFillShade="E6"/>
            <w:vAlign w:val="center"/>
          </w:tcPr>
          <w:p w:rsidR="00410059" w:rsidRPr="008D1AB9" w:rsidRDefault="00410059" w:rsidP="00EE4EC1">
            <w:pPr>
              <w:overflowPunct/>
              <w:autoSpaceDE/>
              <w:autoSpaceDN/>
              <w:spacing w:line="0" w:lineRule="atLeast"/>
              <w:jc w:val="center"/>
              <w:rPr>
                <w:rFonts w:hAnsi="標楷體"/>
                <w:b/>
                <w:sz w:val="24"/>
                <w:szCs w:val="24"/>
              </w:rPr>
            </w:pPr>
            <w:r w:rsidRPr="008D1AB9">
              <w:rPr>
                <w:rFonts w:hAnsi="標楷體" w:hint="eastAsia"/>
                <w:b/>
                <w:sz w:val="24"/>
                <w:szCs w:val="24"/>
              </w:rPr>
              <w:t>年度</w:t>
            </w:r>
          </w:p>
        </w:tc>
        <w:tc>
          <w:tcPr>
            <w:tcW w:w="1968" w:type="dxa"/>
            <w:shd w:val="clear" w:color="auto" w:fill="DDD9C3" w:themeFill="background2" w:themeFillShade="E6"/>
            <w:vAlign w:val="center"/>
          </w:tcPr>
          <w:p w:rsidR="00410059" w:rsidRPr="008D1AB9" w:rsidRDefault="00410059" w:rsidP="00EE4EC1">
            <w:pPr>
              <w:overflowPunct/>
              <w:autoSpaceDE/>
              <w:autoSpaceDN/>
              <w:spacing w:line="0" w:lineRule="atLeast"/>
              <w:jc w:val="center"/>
              <w:rPr>
                <w:rFonts w:hAnsi="標楷體"/>
                <w:b/>
                <w:sz w:val="24"/>
                <w:szCs w:val="24"/>
              </w:rPr>
            </w:pPr>
            <w:r w:rsidRPr="008D1AB9">
              <w:rPr>
                <w:rFonts w:hAnsi="標楷體" w:hint="eastAsia"/>
                <w:b/>
                <w:sz w:val="24"/>
                <w:szCs w:val="24"/>
              </w:rPr>
              <w:t>案例</w:t>
            </w:r>
          </w:p>
        </w:tc>
        <w:tc>
          <w:tcPr>
            <w:tcW w:w="2190" w:type="dxa"/>
            <w:shd w:val="clear" w:color="auto" w:fill="DDD9C3" w:themeFill="background2" w:themeFillShade="E6"/>
            <w:vAlign w:val="center"/>
          </w:tcPr>
          <w:p w:rsidR="00410059" w:rsidRPr="008D1AB9" w:rsidRDefault="00410059" w:rsidP="00EE4EC1">
            <w:pPr>
              <w:overflowPunct/>
              <w:autoSpaceDE/>
              <w:autoSpaceDN/>
              <w:spacing w:line="0" w:lineRule="atLeast"/>
              <w:jc w:val="center"/>
              <w:rPr>
                <w:rFonts w:hAnsi="標楷體"/>
                <w:b/>
                <w:sz w:val="24"/>
                <w:szCs w:val="24"/>
              </w:rPr>
            </w:pPr>
            <w:r w:rsidRPr="008D1AB9">
              <w:rPr>
                <w:rFonts w:hAnsi="標楷體" w:hint="eastAsia"/>
                <w:b/>
                <w:sz w:val="24"/>
                <w:szCs w:val="24"/>
              </w:rPr>
              <w:t>宣導目標對象</w:t>
            </w:r>
          </w:p>
        </w:tc>
        <w:tc>
          <w:tcPr>
            <w:tcW w:w="1985" w:type="dxa"/>
            <w:shd w:val="clear" w:color="auto" w:fill="DDD9C3" w:themeFill="background2" w:themeFillShade="E6"/>
            <w:vAlign w:val="center"/>
          </w:tcPr>
          <w:p w:rsidR="00410059" w:rsidRPr="008D1AB9" w:rsidRDefault="00410059" w:rsidP="00EE4EC1">
            <w:pPr>
              <w:overflowPunct/>
              <w:autoSpaceDE/>
              <w:autoSpaceDN/>
              <w:spacing w:line="0" w:lineRule="atLeast"/>
              <w:jc w:val="center"/>
              <w:rPr>
                <w:rFonts w:hAnsi="標楷體"/>
                <w:b/>
                <w:sz w:val="24"/>
                <w:szCs w:val="24"/>
              </w:rPr>
            </w:pPr>
            <w:r w:rsidRPr="008D1AB9">
              <w:rPr>
                <w:rFonts w:hAnsi="標楷體" w:hint="eastAsia"/>
                <w:b/>
                <w:sz w:val="24"/>
                <w:szCs w:val="24"/>
              </w:rPr>
              <w:t>宣導方式</w:t>
            </w:r>
          </w:p>
        </w:tc>
        <w:tc>
          <w:tcPr>
            <w:tcW w:w="1354" w:type="dxa"/>
            <w:shd w:val="clear" w:color="auto" w:fill="DDD9C3" w:themeFill="background2" w:themeFillShade="E6"/>
            <w:vAlign w:val="center"/>
          </w:tcPr>
          <w:p w:rsidR="00410059" w:rsidRPr="008D1AB9" w:rsidRDefault="00410059" w:rsidP="00EE4EC1">
            <w:pPr>
              <w:overflowPunct/>
              <w:autoSpaceDE/>
              <w:autoSpaceDN/>
              <w:spacing w:line="0" w:lineRule="atLeast"/>
              <w:jc w:val="center"/>
              <w:rPr>
                <w:rFonts w:hAnsi="標楷體"/>
                <w:b/>
                <w:sz w:val="24"/>
                <w:szCs w:val="24"/>
              </w:rPr>
            </w:pPr>
            <w:r w:rsidRPr="008D1AB9">
              <w:rPr>
                <w:rFonts w:hAnsi="標楷體" w:hint="eastAsia"/>
                <w:b/>
                <w:sz w:val="24"/>
                <w:szCs w:val="24"/>
              </w:rPr>
              <w:t>量化成果</w:t>
            </w:r>
          </w:p>
        </w:tc>
      </w:tr>
      <w:tr w:rsidR="00F34C05" w:rsidRPr="008D1AB9" w:rsidTr="00410059">
        <w:tc>
          <w:tcPr>
            <w:tcW w:w="1967" w:type="dxa"/>
            <w:vMerge w:val="restart"/>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b/>
                <w:sz w:val="24"/>
                <w:szCs w:val="24"/>
              </w:rPr>
              <w:t>101</w:t>
            </w: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我參加「2012年倫敦奧運」國際</w:t>
            </w:r>
            <w:proofErr w:type="gramStart"/>
            <w:r w:rsidRPr="008D1AB9">
              <w:rPr>
                <w:rFonts w:hAnsi="標楷體"/>
                <w:sz w:val="24"/>
                <w:szCs w:val="24"/>
              </w:rPr>
              <w:t>文宣案</w:t>
            </w:r>
            <w:proofErr w:type="gramEnd"/>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全球民眾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於英國及法國主流媒體及重要</w:t>
            </w:r>
            <w:proofErr w:type="gramStart"/>
            <w:r w:rsidRPr="008D1AB9">
              <w:rPr>
                <w:rFonts w:hAnsi="標楷體" w:hint="eastAsia"/>
                <w:sz w:val="24"/>
                <w:szCs w:val="24"/>
              </w:rPr>
              <w:t>國際機場刊掛廣告</w:t>
            </w:r>
            <w:proofErr w:type="gramEnd"/>
            <w:r w:rsidRPr="008D1AB9">
              <w:rPr>
                <w:rFonts w:hAnsi="標楷體" w:hint="eastAsia"/>
                <w:sz w:val="24"/>
                <w:szCs w:val="24"/>
              </w:rPr>
              <w:t>、於BBC電視頻道及網站播放30秒</w:t>
            </w:r>
            <w:proofErr w:type="gramStart"/>
            <w:r w:rsidRPr="008D1AB9">
              <w:rPr>
                <w:rFonts w:hAnsi="標楷體" w:hint="eastAsia"/>
                <w:sz w:val="24"/>
                <w:szCs w:val="24"/>
              </w:rPr>
              <w:t>文宣短片</w:t>
            </w:r>
            <w:proofErr w:type="gramEnd"/>
            <w:r w:rsidRPr="008D1AB9">
              <w:rPr>
                <w:rFonts w:hAnsi="標楷體" w:hint="eastAsia"/>
                <w:sz w:val="24"/>
                <w:szCs w:val="24"/>
              </w:rPr>
              <w:t>、辦理國際媒體邀訪等</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報導74篇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「臺灣美食文化</w:t>
            </w:r>
            <w:r w:rsidRPr="008D1AB9">
              <w:rPr>
                <w:rFonts w:hAnsi="標楷體"/>
                <w:sz w:val="24"/>
                <w:szCs w:val="24"/>
              </w:rPr>
              <w:t>」國際</w:t>
            </w:r>
            <w:proofErr w:type="gramStart"/>
            <w:r w:rsidRPr="008D1AB9">
              <w:rPr>
                <w:rFonts w:hAnsi="標楷體"/>
                <w:sz w:val="24"/>
                <w:szCs w:val="24"/>
              </w:rPr>
              <w:t>文宣案</w:t>
            </w:r>
            <w:proofErr w:type="gramEnd"/>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全球民眾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完成9語版「臺灣美食文化網</w:t>
            </w:r>
            <w:r w:rsidRPr="008D1AB9">
              <w:rPr>
                <w:rFonts w:hAnsi="標楷體"/>
                <w:sz w:val="24"/>
                <w:szCs w:val="24"/>
              </w:rPr>
              <w:t>」</w:t>
            </w:r>
            <w:r w:rsidRPr="008D1AB9">
              <w:rPr>
                <w:rFonts w:hAnsi="標楷體" w:hint="eastAsia"/>
                <w:sz w:val="24"/>
                <w:szCs w:val="24"/>
              </w:rPr>
              <w:t>、外館辦理美食推廣活動18場（包括邀請知名廚師分別前往美國及加拿大推廣）、安排美國WETA公共電視台來</w:t>
            </w:r>
            <w:proofErr w:type="gramStart"/>
            <w:r w:rsidRPr="008D1AB9">
              <w:rPr>
                <w:rFonts w:hAnsi="標楷體" w:hint="eastAsia"/>
                <w:sz w:val="24"/>
                <w:szCs w:val="24"/>
              </w:rPr>
              <w:t>臺</w:t>
            </w:r>
            <w:proofErr w:type="gramEnd"/>
            <w:r w:rsidRPr="008D1AB9">
              <w:rPr>
                <w:rFonts w:hAnsi="標楷體" w:hint="eastAsia"/>
                <w:sz w:val="24"/>
                <w:szCs w:val="24"/>
              </w:rPr>
              <w:t>攝製美食節目等</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報導</w:t>
            </w:r>
            <w:r w:rsidRPr="008D1AB9">
              <w:rPr>
                <w:rFonts w:hAnsi="標楷體"/>
                <w:sz w:val="24"/>
                <w:szCs w:val="24"/>
              </w:rPr>
              <w:t>160</w:t>
            </w:r>
            <w:r w:rsidRPr="008D1AB9">
              <w:rPr>
                <w:rFonts w:hAnsi="標楷體" w:hint="eastAsia"/>
                <w:sz w:val="24"/>
                <w:szCs w:val="24"/>
              </w:rPr>
              <w:t>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「舞鈴劇場」海外巡演專案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中南美</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4國民眾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赴瓜地馬拉、尼加拉瓜、巴拉圭、薩爾瓦多4國計演出8場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報導148篇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「舒米恩及其樂團</w:t>
            </w:r>
            <w:r w:rsidRPr="008D1AB9">
              <w:rPr>
                <w:rFonts w:hAnsi="標楷體"/>
                <w:sz w:val="24"/>
                <w:szCs w:val="24"/>
              </w:rPr>
              <w:t>」海外巡演專案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南太3友邦</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赴</w:t>
            </w:r>
            <w:r w:rsidRPr="008D1AB9">
              <w:rPr>
                <w:rFonts w:hAnsi="標楷體" w:hint="eastAsia"/>
                <w:sz w:val="24"/>
                <w:szCs w:val="24"/>
              </w:rPr>
              <w:t>斐濟</w:t>
            </w:r>
            <w:r w:rsidRPr="008D1AB9">
              <w:rPr>
                <w:rFonts w:hAnsi="標楷體"/>
                <w:sz w:val="24"/>
                <w:szCs w:val="24"/>
              </w:rPr>
              <w:t>、</w:t>
            </w:r>
            <w:r w:rsidRPr="008D1AB9">
              <w:rPr>
                <w:rFonts w:hAnsi="標楷體" w:hint="eastAsia"/>
                <w:sz w:val="24"/>
                <w:szCs w:val="24"/>
              </w:rPr>
              <w:t>吉里巴斯</w:t>
            </w:r>
            <w:r w:rsidRPr="008D1AB9">
              <w:rPr>
                <w:rFonts w:hAnsi="標楷體"/>
                <w:sz w:val="24"/>
                <w:szCs w:val="24"/>
              </w:rPr>
              <w:t>、</w:t>
            </w:r>
            <w:r w:rsidRPr="008D1AB9">
              <w:rPr>
                <w:rFonts w:hAnsi="標楷體" w:hint="eastAsia"/>
                <w:sz w:val="24"/>
                <w:szCs w:val="24"/>
              </w:rPr>
              <w:t>帛</w:t>
            </w:r>
            <w:proofErr w:type="gramStart"/>
            <w:r w:rsidRPr="008D1AB9">
              <w:rPr>
                <w:rFonts w:hAnsi="標楷體" w:hint="eastAsia"/>
                <w:sz w:val="24"/>
                <w:szCs w:val="24"/>
              </w:rPr>
              <w:t>琉</w:t>
            </w:r>
            <w:proofErr w:type="gramEnd"/>
            <w:r w:rsidRPr="008D1AB9">
              <w:rPr>
                <w:rFonts w:hAnsi="標楷體" w:hint="eastAsia"/>
                <w:sz w:val="24"/>
                <w:szCs w:val="24"/>
              </w:rPr>
              <w:t>3</w:t>
            </w:r>
            <w:proofErr w:type="gramStart"/>
            <w:r w:rsidRPr="008D1AB9">
              <w:rPr>
                <w:rFonts w:hAnsi="標楷體"/>
                <w:sz w:val="24"/>
                <w:szCs w:val="24"/>
              </w:rPr>
              <w:t>國</w:t>
            </w:r>
            <w:r w:rsidRPr="008D1AB9">
              <w:rPr>
                <w:rFonts w:hAnsi="標楷體" w:hint="eastAsia"/>
                <w:sz w:val="24"/>
                <w:szCs w:val="24"/>
              </w:rPr>
              <w:t>訪演交流</w:t>
            </w:r>
            <w:proofErr w:type="gramEnd"/>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softHyphen/>
            </w:r>
            <w:r w:rsidRPr="008D1AB9">
              <w:rPr>
                <w:rFonts w:hAnsi="標楷體" w:hint="eastAsia"/>
                <w:sz w:val="24"/>
                <w:szCs w:val="24"/>
              </w:rPr>
              <w:t>---</w:t>
            </w:r>
          </w:p>
        </w:tc>
      </w:tr>
      <w:tr w:rsidR="00F34C05" w:rsidRPr="008D1AB9" w:rsidTr="00410059">
        <w:tc>
          <w:tcPr>
            <w:tcW w:w="1967" w:type="dxa"/>
            <w:vMerge w:val="restart"/>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hint="eastAsia"/>
                <w:b/>
                <w:sz w:val="24"/>
                <w:szCs w:val="24"/>
              </w:rPr>
              <w:t>102</w:t>
            </w: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「動感台灣」電影欣賞會</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全球民眾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藉「少年Pi的奇幻漂流」，搭配「不老騎士」及紀錄片「司馬庫斯」，各</w:t>
            </w:r>
            <w:proofErr w:type="gramStart"/>
            <w:r w:rsidRPr="008D1AB9">
              <w:rPr>
                <w:rFonts w:hAnsi="標楷體"/>
                <w:sz w:val="24"/>
                <w:szCs w:val="24"/>
              </w:rPr>
              <w:t>外館計辦理</w:t>
            </w:r>
            <w:proofErr w:type="gramEnd"/>
            <w:r w:rsidRPr="008D1AB9">
              <w:rPr>
                <w:rFonts w:hAnsi="標楷體"/>
                <w:sz w:val="24"/>
                <w:szCs w:val="24"/>
              </w:rPr>
              <w:t>208場次電影欣賞</w:t>
            </w:r>
            <w:r w:rsidRPr="008D1AB9">
              <w:rPr>
                <w:rFonts w:hAnsi="標楷體" w:hint="eastAsia"/>
                <w:sz w:val="24"/>
                <w:szCs w:val="24"/>
              </w:rPr>
              <w:t>活動</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報導638篇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「不老騎士美國騎</w:t>
            </w:r>
            <w:proofErr w:type="gramStart"/>
            <w:r w:rsidRPr="008D1AB9">
              <w:rPr>
                <w:rFonts w:hAnsi="標楷體" w:hint="eastAsia"/>
                <w:sz w:val="24"/>
                <w:szCs w:val="24"/>
              </w:rPr>
              <w:t>蹟</w:t>
            </w:r>
            <w:proofErr w:type="gramEnd"/>
            <w:r w:rsidRPr="008D1AB9">
              <w:rPr>
                <w:rFonts w:hAnsi="標楷體" w:hint="eastAsia"/>
                <w:sz w:val="24"/>
                <w:szCs w:val="24"/>
              </w:rPr>
              <w:t>之旅」</w:t>
            </w:r>
            <w:r w:rsidRPr="008D1AB9">
              <w:rPr>
                <w:rFonts w:hAnsi="標楷體"/>
                <w:sz w:val="24"/>
                <w:szCs w:val="24"/>
              </w:rPr>
              <w:t>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美國民眾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外館配合10位不老騎士應邀前往美國訪問，洽得</w:t>
            </w:r>
            <w:r w:rsidRPr="008D1AB9">
              <w:rPr>
                <w:rFonts w:hAnsi="標楷體"/>
                <w:sz w:val="24"/>
                <w:szCs w:val="24"/>
              </w:rPr>
              <w:t>紀錄片「</w:t>
            </w:r>
            <w:r w:rsidRPr="008D1AB9">
              <w:rPr>
                <w:rFonts w:hAnsi="標楷體" w:hint="eastAsia"/>
                <w:sz w:val="24"/>
                <w:szCs w:val="24"/>
              </w:rPr>
              <w:t>不老騎士</w:t>
            </w:r>
            <w:proofErr w:type="gramStart"/>
            <w:r w:rsidRPr="008D1AB9">
              <w:rPr>
                <w:rFonts w:hAnsi="標楷體"/>
                <w:sz w:val="24"/>
                <w:szCs w:val="24"/>
              </w:rPr>
              <w:t>―</w:t>
            </w:r>
            <w:r w:rsidRPr="008D1AB9">
              <w:rPr>
                <w:rFonts w:hAnsi="標楷體" w:hint="eastAsia"/>
                <w:sz w:val="24"/>
                <w:szCs w:val="24"/>
              </w:rPr>
              <w:t>歐兜邁環臺</w:t>
            </w:r>
            <w:proofErr w:type="gramEnd"/>
            <w:r w:rsidRPr="008D1AB9">
              <w:rPr>
                <w:rFonts w:hAnsi="標楷體" w:hint="eastAsia"/>
                <w:sz w:val="24"/>
                <w:szCs w:val="24"/>
              </w:rPr>
              <w:t>日記」於舊金山</w:t>
            </w:r>
            <w:r w:rsidRPr="008D1AB9">
              <w:rPr>
                <w:rFonts w:hAnsi="標楷體" w:hint="eastAsia"/>
                <w:sz w:val="24"/>
                <w:szCs w:val="24"/>
              </w:rPr>
              <w:lastRenderedPageBreak/>
              <w:t>及洛杉磯電影院上映。</w:t>
            </w:r>
          </w:p>
        </w:tc>
        <w:tc>
          <w:tcPr>
            <w:tcW w:w="1354" w:type="dxa"/>
            <w:vAlign w:val="center"/>
          </w:tcPr>
          <w:p w:rsidR="00410059" w:rsidRPr="008D1AB9" w:rsidRDefault="00410059" w:rsidP="00410059">
            <w:pPr>
              <w:overflowPunct/>
              <w:autoSpaceDE/>
              <w:autoSpaceDN/>
              <w:spacing w:line="0" w:lineRule="atLeast"/>
              <w:jc w:val="left"/>
              <w:rPr>
                <w:rFonts w:hAnsi="標楷體"/>
                <w:sz w:val="24"/>
                <w:szCs w:val="24"/>
              </w:rPr>
            </w:pPr>
            <w:r w:rsidRPr="008D1AB9">
              <w:rPr>
                <w:rFonts w:hAnsi="標楷體"/>
                <w:sz w:val="24"/>
                <w:szCs w:val="24"/>
              </w:rPr>
              <w:lastRenderedPageBreak/>
              <w:t>報導</w:t>
            </w:r>
            <w:r w:rsidRPr="008D1AB9">
              <w:rPr>
                <w:rFonts w:hAnsi="標楷體" w:hint="eastAsia"/>
                <w:sz w:val="24"/>
                <w:szCs w:val="24"/>
              </w:rPr>
              <w:t>189</w:t>
            </w:r>
            <w:r w:rsidRPr="008D1AB9">
              <w:rPr>
                <w:rFonts w:hAnsi="標楷體"/>
                <w:sz w:val="24"/>
                <w:szCs w:val="24"/>
              </w:rPr>
              <w:t>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「十鼓擊樂團」</w:t>
            </w:r>
            <w:r w:rsidRPr="008D1AB9">
              <w:rPr>
                <w:rFonts w:hAnsi="標楷體"/>
                <w:sz w:val="24"/>
                <w:szCs w:val="24"/>
              </w:rPr>
              <w:t>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新興市場回教國家3國</w:t>
            </w:r>
            <w:r w:rsidRPr="008D1AB9">
              <w:rPr>
                <w:rFonts w:hAnsi="標楷體"/>
                <w:sz w:val="24"/>
                <w:szCs w:val="24"/>
              </w:rPr>
              <w:t>民眾</w:t>
            </w:r>
          </w:p>
        </w:tc>
        <w:tc>
          <w:tcPr>
            <w:tcW w:w="1985" w:type="dxa"/>
            <w:vAlign w:val="center"/>
          </w:tcPr>
          <w:p w:rsidR="00410059" w:rsidRPr="008D1AB9" w:rsidRDefault="00410059" w:rsidP="007C19EE">
            <w:pPr>
              <w:overflowPunct/>
              <w:autoSpaceDE/>
              <w:autoSpaceDN/>
              <w:spacing w:line="0" w:lineRule="atLeast"/>
              <w:rPr>
                <w:rFonts w:hAnsi="標楷體"/>
                <w:sz w:val="24"/>
                <w:szCs w:val="24"/>
              </w:rPr>
            </w:pPr>
            <w:r w:rsidRPr="008D1AB9">
              <w:rPr>
                <w:rFonts w:hAnsi="標楷體"/>
                <w:sz w:val="24"/>
                <w:szCs w:val="24"/>
              </w:rPr>
              <w:t>赴</w:t>
            </w:r>
            <w:r w:rsidRPr="008D1AB9">
              <w:rPr>
                <w:rFonts w:hAnsi="標楷體" w:hint="eastAsia"/>
                <w:sz w:val="24"/>
                <w:szCs w:val="24"/>
              </w:rPr>
              <w:t>阿拉伯聯合大公國、杜拜、印尼3國演出5場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r w:rsidRPr="008D1AB9">
              <w:rPr>
                <w:rFonts w:hAnsi="標楷體" w:hint="eastAsia"/>
                <w:sz w:val="24"/>
                <w:szCs w:val="24"/>
              </w:rPr>
              <w:t>7</w:t>
            </w:r>
            <w:r w:rsidRPr="008D1AB9">
              <w:rPr>
                <w:rFonts w:hAnsi="標楷體"/>
                <w:sz w:val="24"/>
                <w:szCs w:val="24"/>
              </w:rPr>
              <w:t>0篇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w:t>
            </w:r>
            <w:r w:rsidRPr="008D1AB9">
              <w:rPr>
                <w:rFonts w:hAnsi="標楷體" w:hint="eastAsia"/>
                <w:sz w:val="24"/>
                <w:szCs w:val="24"/>
              </w:rPr>
              <w:t>台灣偶戲</w:t>
            </w:r>
            <w:r w:rsidRPr="008D1AB9">
              <w:rPr>
                <w:rFonts w:hAnsi="標楷體"/>
                <w:sz w:val="24"/>
                <w:szCs w:val="24"/>
              </w:rPr>
              <w:t>團」海外巡演專案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中南美洲</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4國民眾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赴</w:t>
            </w:r>
            <w:r w:rsidRPr="008D1AB9">
              <w:rPr>
                <w:rFonts w:hAnsi="標楷體" w:hint="eastAsia"/>
                <w:sz w:val="24"/>
                <w:szCs w:val="24"/>
              </w:rPr>
              <w:t>巴拿馬、秘魯、哥倫比亞、厄瓜多4國演出8場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報導67篇</w:t>
            </w:r>
          </w:p>
        </w:tc>
      </w:tr>
      <w:tr w:rsidR="00F34C05" w:rsidRPr="008D1AB9" w:rsidTr="00410059">
        <w:tc>
          <w:tcPr>
            <w:tcW w:w="1967" w:type="dxa"/>
            <w:vMerge w:val="restart"/>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hint="eastAsia"/>
                <w:b/>
                <w:sz w:val="24"/>
                <w:szCs w:val="24"/>
              </w:rPr>
              <w:t>103</w:t>
            </w: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「光影</w:t>
            </w:r>
            <w:proofErr w:type="gramStart"/>
            <w:r w:rsidRPr="008D1AB9">
              <w:rPr>
                <w:rFonts w:hAnsi="標楷體" w:hint="eastAsia"/>
                <w:sz w:val="24"/>
                <w:szCs w:val="24"/>
              </w:rPr>
              <w:t>•</w:t>
            </w:r>
            <w:proofErr w:type="gramEnd"/>
            <w:r w:rsidRPr="008D1AB9">
              <w:rPr>
                <w:rFonts w:hAnsi="標楷體" w:hint="eastAsia"/>
                <w:sz w:val="24"/>
                <w:szCs w:val="24"/>
              </w:rPr>
              <w:t>台灣</w:t>
            </w:r>
            <w:proofErr w:type="gramStart"/>
            <w:r w:rsidRPr="008D1AB9">
              <w:rPr>
                <w:rFonts w:hAnsi="標楷體"/>
                <w:sz w:val="24"/>
                <w:szCs w:val="24"/>
              </w:rPr>
              <w:t>―</w:t>
            </w:r>
            <w:proofErr w:type="gramEnd"/>
            <w:r w:rsidRPr="008D1AB9">
              <w:rPr>
                <w:rFonts w:hAnsi="標楷體" w:hint="eastAsia"/>
                <w:sz w:val="24"/>
                <w:szCs w:val="24"/>
              </w:rPr>
              <w:t>我國女性攝影家照片海外巡迴</w:t>
            </w:r>
            <w:r w:rsidRPr="008D1AB9">
              <w:rPr>
                <w:rFonts w:hAnsi="標楷體"/>
                <w:sz w:val="24"/>
                <w:szCs w:val="24"/>
              </w:rPr>
              <w:t>展」</w:t>
            </w:r>
            <w:r w:rsidRPr="008D1AB9">
              <w:rPr>
                <w:rFonts w:hAnsi="標楷體" w:hint="eastAsia"/>
                <w:sz w:val="24"/>
                <w:szCs w:val="24"/>
              </w:rPr>
              <w:t>活動</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北美、歐洲及澳大利亞</w:t>
            </w:r>
            <w:r w:rsidRPr="008D1AB9">
              <w:rPr>
                <w:rFonts w:hAnsi="標楷體"/>
                <w:sz w:val="24"/>
                <w:szCs w:val="24"/>
              </w:rPr>
              <w:t>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北美、歐洲及澳大利亞31外館辦理</w:t>
            </w:r>
            <w:r w:rsidRPr="008D1AB9">
              <w:rPr>
                <w:rFonts w:hAnsi="標楷體"/>
                <w:sz w:val="24"/>
                <w:szCs w:val="24"/>
              </w:rPr>
              <w:t>44場活動</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逾200</w:t>
            </w:r>
            <w:r w:rsidRPr="008D1AB9">
              <w:rPr>
                <w:rFonts w:hAnsi="標楷體"/>
                <w:sz w:val="24"/>
                <w:szCs w:val="24"/>
              </w:rPr>
              <w:t>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proofErr w:type="gramStart"/>
            <w:r w:rsidRPr="008D1AB9">
              <w:rPr>
                <w:rFonts w:hAnsi="標楷體" w:hint="eastAsia"/>
                <w:sz w:val="24"/>
                <w:szCs w:val="24"/>
              </w:rPr>
              <w:t>廷威醒</w:t>
            </w:r>
            <w:proofErr w:type="gramEnd"/>
            <w:r w:rsidRPr="008D1AB9">
              <w:rPr>
                <w:rFonts w:hAnsi="標楷體" w:hint="eastAsia"/>
                <w:sz w:val="24"/>
                <w:szCs w:val="24"/>
              </w:rPr>
              <w:t>獅劇</w:t>
            </w:r>
            <w:r w:rsidRPr="008D1AB9">
              <w:rPr>
                <w:rFonts w:hAnsi="標楷體"/>
                <w:sz w:val="24"/>
                <w:szCs w:val="24"/>
              </w:rPr>
              <w:t>團」海外巡演專案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歐洲</w:t>
            </w:r>
            <w:r w:rsidRPr="008D1AB9">
              <w:rPr>
                <w:rFonts w:hAnsi="標楷體"/>
                <w:sz w:val="24"/>
                <w:szCs w:val="24"/>
              </w:rPr>
              <w:t>4國民眾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赴</w:t>
            </w:r>
            <w:r w:rsidRPr="008D1AB9">
              <w:rPr>
                <w:rFonts w:hAnsi="標楷體" w:hint="eastAsia"/>
                <w:sz w:val="24"/>
                <w:szCs w:val="24"/>
              </w:rPr>
              <w:t>拉脫維亞、愛沙尼亞、芬蘭、瑞典4國演出8場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r w:rsidRPr="008D1AB9">
              <w:rPr>
                <w:rFonts w:hAnsi="標楷體" w:hint="eastAsia"/>
                <w:sz w:val="24"/>
                <w:szCs w:val="24"/>
              </w:rPr>
              <w:t>24</w:t>
            </w:r>
            <w:r w:rsidRPr="008D1AB9">
              <w:rPr>
                <w:rFonts w:hAnsi="標楷體"/>
                <w:sz w:val="24"/>
                <w:szCs w:val="24"/>
              </w:rPr>
              <w:t>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w:t>
            </w:r>
            <w:proofErr w:type="gramStart"/>
            <w:r w:rsidRPr="008D1AB9">
              <w:rPr>
                <w:rFonts w:hAnsi="標楷體" w:hint="eastAsia"/>
                <w:sz w:val="24"/>
                <w:szCs w:val="24"/>
              </w:rPr>
              <w:t>臺</w:t>
            </w:r>
            <w:proofErr w:type="gramEnd"/>
            <w:r w:rsidRPr="008D1AB9">
              <w:rPr>
                <w:rFonts w:hAnsi="標楷體" w:hint="eastAsia"/>
                <w:sz w:val="24"/>
                <w:szCs w:val="24"/>
              </w:rPr>
              <w:t>北民族舞</w:t>
            </w:r>
            <w:r w:rsidRPr="008D1AB9">
              <w:rPr>
                <w:rFonts w:hAnsi="標楷體"/>
                <w:sz w:val="24"/>
                <w:szCs w:val="24"/>
              </w:rPr>
              <w:t>團」海外巡演專案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中美洲</w:t>
            </w:r>
            <w:r w:rsidRPr="008D1AB9">
              <w:rPr>
                <w:rFonts w:hAnsi="標楷體"/>
                <w:sz w:val="24"/>
                <w:szCs w:val="24"/>
              </w:rPr>
              <w:t>3國民眾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赴</w:t>
            </w:r>
            <w:r w:rsidRPr="008D1AB9">
              <w:rPr>
                <w:rFonts w:hAnsi="標楷體" w:hint="eastAsia"/>
                <w:sz w:val="24"/>
                <w:szCs w:val="24"/>
              </w:rPr>
              <w:t>巴拿馬、宏都拉斯、薩爾瓦多3國演出6場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r w:rsidRPr="008D1AB9">
              <w:rPr>
                <w:rFonts w:hAnsi="標楷體" w:hint="eastAsia"/>
                <w:sz w:val="24"/>
                <w:szCs w:val="24"/>
              </w:rPr>
              <w:t>103</w:t>
            </w:r>
            <w:r w:rsidRPr="008D1AB9">
              <w:rPr>
                <w:rFonts w:hAnsi="標楷體"/>
                <w:sz w:val="24"/>
                <w:szCs w:val="24"/>
              </w:rPr>
              <w:t>篇</w:t>
            </w:r>
          </w:p>
        </w:tc>
      </w:tr>
      <w:tr w:rsidR="00F34C05" w:rsidRPr="008D1AB9" w:rsidTr="00410059">
        <w:tc>
          <w:tcPr>
            <w:tcW w:w="1967" w:type="dxa"/>
            <w:vMerge w:val="restart"/>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hint="eastAsia"/>
                <w:b/>
                <w:sz w:val="24"/>
                <w:szCs w:val="24"/>
              </w:rPr>
              <w:t>104</w:t>
            </w: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「光影</w:t>
            </w:r>
            <w:proofErr w:type="gramStart"/>
            <w:r w:rsidRPr="008D1AB9">
              <w:rPr>
                <w:rFonts w:hAnsi="標楷體" w:hint="eastAsia"/>
                <w:sz w:val="24"/>
                <w:szCs w:val="24"/>
              </w:rPr>
              <w:t>•</w:t>
            </w:r>
            <w:proofErr w:type="gramEnd"/>
            <w:r w:rsidRPr="008D1AB9">
              <w:rPr>
                <w:rFonts w:hAnsi="標楷體" w:hint="eastAsia"/>
                <w:sz w:val="24"/>
                <w:szCs w:val="24"/>
              </w:rPr>
              <w:t>臺灣</w:t>
            </w:r>
            <w:proofErr w:type="gramStart"/>
            <w:r w:rsidRPr="008D1AB9">
              <w:rPr>
                <w:rFonts w:hAnsi="標楷體"/>
                <w:sz w:val="24"/>
                <w:szCs w:val="24"/>
              </w:rPr>
              <w:t>―</w:t>
            </w:r>
            <w:proofErr w:type="gramEnd"/>
            <w:r w:rsidRPr="008D1AB9">
              <w:rPr>
                <w:rFonts w:hAnsi="標楷體" w:hint="eastAsia"/>
                <w:sz w:val="24"/>
                <w:szCs w:val="24"/>
              </w:rPr>
              <w:t>我國女性攝影家照片海外巡迴</w:t>
            </w:r>
            <w:r w:rsidRPr="008D1AB9">
              <w:rPr>
                <w:rFonts w:hAnsi="標楷體"/>
                <w:sz w:val="24"/>
                <w:szCs w:val="24"/>
              </w:rPr>
              <w:t>展」</w:t>
            </w:r>
            <w:r w:rsidRPr="008D1AB9">
              <w:rPr>
                <w:rFonts w:hAnsi="標楷體" w:hint="eastAsia"/>
                <w:sz w:val="24"/>
                <w:szCs w:val="24"/>
              </w:rPr>
              <w:t>活動</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北美、歐洲、亞太、拉美地區</w:t>
            </w:r>
            <w:r w:rsidRPr="008D1AB9">
              <w:rPr>
                <w:rFonts w:hAnsi="標楷體"/>
                <w:sz w:val="24"/>
                <w:szCs w:val="24"/>
              </w:rPr>
              <w:t>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北美、歐洲、亞太、拉美</w:t>
            </w:r>
            <w:r w:rsidRPr="008D1AB9">
              <w:rPr>
                <w:rFonts w:hAnsi="標楷體"/>
                <w:sz w:val="24"/>
                <w:szCs w:val="24"/>
              </w:rPr>
              <w:t>27</w:t>
            </w:r>
            <w:r w:rsidRPr="008D1AB9">
              <w:rPr>
                <w:rFonts w:hAnsi="標楷體" w:hint="eastAsia"/>
                <w:sz w:val="24"/>
                <w:szCs w:val="24"/>
              </w:rPr>
              <w:t>外館辦理</w:t>
            </w:r>
            <w:r w:rsidRPr="008D1AB9">
              <w:rPr>
                <w:rFonts w:hAnsi="標楷體"/>
                <w:sz w:val="24"/>
                <w:szCs w:val="24"/>
              </w:rPr>
              <w:t>35場活動</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逾</w:t>
            </w:r>
            <w:r w:rsidRPr="008D1AB9">
              <w:rPr>
                <w:rFonts w:hAnsi="標楷體"/>
                <w:sz w:val="24"/>
                <w:szCs w:val="24"/>
              </w:rPr>
              <w:t>1</w:t>
            </w:r>
            <w:r w:rsidRPr="008D1AB9">
              <w:rPr>
                <w:rFonts w:hAnsi="標楷體" w:hint="eastAsia"/>
                <w:sz w:val="24"/>
                <w:szCs w:val="24"/>
              </w:rPr>
              <w:t>00</w:t>
            </w:r>
            <w:r w:rsidRPr="008D1AB9">
              <w:rPr>
                <w:rFonts w:hAnsi="標楷體"/>
                <w:sz w:val="24"/>
                <w:szCs w:val="24"/>
              </w:rPr>
              <w:t>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w:t>
            </w:r>
            <w:r w:rsidRPr="008D1AB9">
              <w:rPr>
                <w:rFonts w:hAnsi="標楷體" w:hint="eastAsia"/>
                <w:sz w:val="24"/>
                <w:szCs w:val="24"/>
              </w:rPr>
              <w:t>臺灣特技</w:t>
            </w:r>
            <w:r w:rsidRPr="008D1AB9">
              <w:rPr>
                <w:rFonts w:hAnsi="標楷體"/>
                <w:sz w:val="24"/>
                <w:szCs w:val="24"/>
              </w:rPr>
              <w:t>團」海外巡演專案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東南亞</w:t>
            </w:r>
            <w:r w:rsidRPr="008D1AB9">
              <w:rPr>
                <w:rFonts w:hAnsi="標楷體"/>
                <w:sz w:val="24"/>
                <w:szCs w:val="24"/>
              </w:rPr>
              <w:t>4國民眾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赴</w:t>
            </w:r>
            <w:r w:rsidRPr="008D1AB9">
              <w:rPr>
                <w:rFonts w:hAnsi="標楷體" w:hint="eastAsia"/>
                <w:sz w:val="24"/>
                <w:szCs w:val="24"/>
              </w:rPr>
              <w:t>馬來西亞、印尼、越南、泰國4國演出8場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報導69篇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推</w:t>
            </w:r>
            <w:proofErr w:type="gramStart"/>
            <w:r w:rsidRPr="008D1AB9">
              <w:rPr>
                <w:rFonts w:hAnsi="標楷體" w:hint="eastAsia"/>
                <w:sz w:val="24"/>
                <w:szCs w:val="24"/>
              </w:rPr>
              <w:t>介</w:t>
            </w:r>
            <w:proofErr w:type="gramEnd"/>
            <w:r w:rsidRPr="008D1AB9">
              <w:rPr>
                <w:rFonts w:hAnsi="標楷體" w:hint="eastAsia"/>
                <w:sz w:val="24"/>
                <w:szCs w:val="24"/>
              </w:rPr>
              <w:t>優質偶像劇</w:t>
            </w:r>
            <w:r w:rsidRPr="008D1AB9">
              <w:rPr>
                <w:rFonts w:hAnsi="標楷體"/>
                <w:sz w:val="24"/>
                <w:szCs w:val="24"/>
              </w:rPr>
              <w:t>「</w:t>
            </w:r>
            <w:proofErr w:type="gramStart"/>
            <w:r w:rsidRPr="008D1AB9">
              <w:rPr>
                <w:rFonts w:hAnsi="標楷體"/>
                <w:sz w:val="24"/>
                <w:szCs w:val="24"/>
              </w:rPr>
              <w:t>犀利人妻</w:t>
            </w:r>
            <w:proofErr w:type="gramEnd"/>
            <w:r w:rsidRPr="008D1AB9">
              <w:rPr>
                <w:rFonts w:hAnsi="標楷體"/>
                <w:sz w:val="24"/>
                <w:szCs w:val="24"/>
              </w:rPr>
              <w:t>」</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拉丁美洲及美國西語人口密集地區</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於14國19家西語電視台播出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逾</w:t>
            </w:r>
            <w:r w:rsidRPr="008D1AB9">
              <w:rPr>
                <w:rFonts w:hAnsi="標楷體"/>
                <w:sz w:val="24"/>
                <w:szCs w:val="24"/>
              </w:rPr>
              <w:t>1</w:t>
            </w:r>
            <w:r w:rsidRPr="008D1AB9">
              <w:rPr>
                <w:rFonts w:hAnsi="標楷體" w:hint="eastAsia"/>
                <w:sz w:val="24"/>
                <w:szCs w:val="24"/>
              </w:rPr>
              <w:t>00</w:t>
            </w:r>
            <w:r w:rsidRPr="008D1AB9">
              <w:rPr>
                <w:rFonts w:hAnsi="標楷體"/>
                <w:sz w:val="24"/>
                <w:szCs w:val="24"/>
              </w:rPr>
              <w:t>篇</w:t>
            </w:r>
          </w:p>
        </w:tc>
      </w:tr>
      <w:tr w:rsidR="00F34C05" w:rsidRPr="008D1AB9" w:rsidTr="00410059">
        <w:tc>
          <w:tcPr>
            <w:tcW w:w="1967" w:type="dxa"/>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hint="eastAsia"/>
                <w:b/>
                <w:sz w:val="24"/>
                <w:szCs w:val="24"/>
              </w:rPr>
              <w:t>105</w:t>
            </w: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推</w:t>
            </w:r>
            <w:proofErr w:type="gramStart"/>
            <w:r w:rsidRPr="008D1AB9">
              <w:rPr>
                <w:rFonts w:hAnsi="標楷體" w:hint="eastAsia"/>
                <w:sz w:val="24"/>
                <w:szCs w:val="24"/>
              </w:rPr>
              <w:t>介</w:t>
            </w:r>
            <w:proofErr w:type="gramEnd"/>
            <w:r w:rsidRPr="008D1AB9">
              <w:rPr>
                <w:rFonts w:hAnsi="標楷體" w:hint="eastAsia"/>
                <w:sz w:val="24"/>
                <w:szCs w:val="24"/>
              </w:rPr>
              <w:t>優質偶像劇</w:t>
            </w:r>
            <w:r w:rsidRPr="008D1AB9">
              <w:rPr>
                <w:rFonts w:hAnsi="標楷體"/>
                <w:sz w:val="24"/>
                <w:szCs w:val="24"/>
              </w:rPr>
              <w:t>「</w:t>
            </w:r>
            <w:r w:rsidRPr="008D1AB9">
              <w:rPr>
                <w:rFonts w:hAnsi="標楷體" w:hint="eastAsia"/>
                <w:sz w:val="24"/>
                <w:szCs w:val="24"/>
              </w:rPr>
              <w:t>16個夏天</w:t>
            </w:r>
            <w:r w:rsidRPr="008D1AB9">
              <w:rPr>
                <w:rFonts w:hAnsi="標楷體"/>
                <w:sz w:val="24"/>
                <w:szCs w:val="24"/>
              </w:rPr>
              <w:t>」</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拉丁美洲及美國西語人口密集地區</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於</w:t>
            </w:r>
            <w:r w:rsidRPr="008D1AB9">
              <w:rPr>
                <w:rFonts w:hAnsi="標楷體" w:hint="eastAsia"/>
                <w:sz w:val="24"/>
                <w:szCs w:val="24"/>
              </w:rPr>
              <w:t>11</w:t>
            </w:r>
            <w:r w:rsidRPr="008D1AB9">
              <w:rPr>
                <w:rFonts w:hAnsi="標楷體"/>
                <w:sz w:val="24"/>
                <w:szCs w:val="24"/>
              </w:rPr>
              <w:t>國14家西語電視台播出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w:t>
            </w:r>
          </w:p>
        </w:tc>
      </w:tr>
      <w:tr w:rsidR="00F34C05" w:rsidRPr="008D1AB9" w:rsidTr="00410059">
        <w:tc>
          <w:tcPr>
            <w:tcW w:w="1967" w:type="dxa"/>
            <w:vMerge w:val="restart"/>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hint="eastAsia"/>
                <w:b/>
                <w:sz w:val="24"/>
                <w:szCs w:val="24"/>
              </w:rPr>
              <w:t>106</w:t>
            </w: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w:t>
            </w:r>
            <w:r w:rsidRPr="008D1AB9">
              <w:rPr>
                <w:rFonts w:hAnsi="標楷體" w:hint="eastAsia"/>
                <w:sz w:val="24"/>
                <w:szCs w:val="24"/>
              </w:rPr>
              <w:t>臺</w:t>
            </w:r>
            <w:r w:rsidRPr="008D1AB9">
              <w:rPr>
                <w:rFonts w:hAnsi="標楷體"/>
                <w:sz w:val="24"/>
                <w:szCs w:val="24"/>
              </w:rPr>
              <w:t>灣廟會民俗文化展」</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荷蘭及法國民眾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於荷蘭「東方博物館」及法國「非物質文化遺產中心」展出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「大觀舞集」</w:t>
            </w:r>
            <w:r w:rsidRPr="008D1AB9">
              <w:rPr>
                <w:rFonts w:hAnsi="標楷體"/>
                <w:sz w:val="24"/>
                <w:szCs w:val="24"/>
              </w:rPr>
              <w:t>海外巡演專案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新南向國</w:t>
            </w:r>
            <w:r w:rsidRPr="008D1AB9">
              <w:rPr>
                <w:rFonts w:hAnsi="標楷體"/>
                <w:sz w:val="24"/>
                <w:szCs w:val="24"/>
              </w:rPr>
              <w:t>家</w:t>
            </w:r>
          </w:p>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3國</w:t>
            </w:r>
            <w:r w:rsidRPr="008D1AB9">
              <w:rPr>
                <w:rFonts w:hAnsi="標楷體" w:hint="eastAsia"/>
                <w:sz w:val="24"/>
                <w:szCs w:val="24"/>
              </w:rPr>
              <w:t>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印度、印尼、馬來西亞3國演出5場</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報導93篇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推</w:t>
            </w:r>
            <w:proofErr w:type="gramStart"/>
            <w:r w:rsidRPr="008D1AB9">
              <w:rPr>
                <w:rFonts w:hAnsi="標楷體" w:hint="eastAsia"/>
                <w:sz w:val="24"/>
                <w:szCs w:val="24"/>
              </w:rPr>
              <w:t>介</w:t>
            </w:r>
            <w:proofErr w:type="gramEnd"/>
            <w:r w:rsidRPr="008D1AB9">
              <w:rPr>
                <w:rFonts w:hAnsi="標楷體" w:hint="eastAsia"/>
                <w:sz w:val="24"/>
                <w:szCs w:val="24"/>
              </w:rPr>
              <w:t>優質偶像劇</w:t>
            </w:r>
            <w:r w:rsidRPr="008D1AB9">
              <w:rPr>
                <w:rFonts w:hAnsi="標楷體"/>
                <w:sz w:val="24"/>
                <w:szCs w:val="24"/>
              </w:rPr>
              <w:t>「親愛的，我愛上別人了」</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拉丁美洲及美國西語人口密集地區</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於14國18家西語電視台播出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駐紐約辦事處「所見為何</w:t>
            </w:r>
            <w:proofErr w:type="gramStart"/>
            <w:r w:rsidRPr="008D1AB9">
              <w:rPr>
                <w:rFonts w:hAnsi="標楷體" w:hint="eastAsia"/>
                <w:sz w:val="24"/>
                <w:szCs w:val="24"/>
              </w:rPr>
              <w:t>—</w:t>
            </w:r>
            <w:proofErr w:type="gramEnd"/>
            <w:r w:rsidRPr="008D1AB9">
              <w:rPr>
                <w:rFonts w:hAnsi="標楷體" w:hint="eastAsia"/>
                <w:sz w:val="24"/>
                <w:szCs w:val="24"/>
              </w:rPr>
              <w:t>台灣當代藝術展」</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紐約地區民眾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於辦事處大廳展出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報導8篇</w:t>
            </w:r>
          </w:p>
        </w:tc>
      </w:tr>
      <w:tr w:rsidR="00F34C05" w:rsidRPr="008D1AB9" w:rsidTr="00410059">
        <w:trPr>
          <w:trHeight w:val="1700"/>
        </w:trPr>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7C19EE">
            <w:pPr>
              <w:overflowPunct/>
              <w:autoSpaceDE/>
              <w:autoSpaceDN/>
              <w:spacing w:line="0" w:lineRule="atLeast"/>
              <w:rPr>
                <w:rFonts w:hAnsi="標楷體"/>
                <w:sz w:val="24"/>
                <w:szCs w:val="24"/>
              </w:rPr>
            </w:pPr>
            <w:r w:rsidRPr="008D1AB9">
              <w:rPr>
                <w:rFonts w:hAnsi="標楷體" w:hint="eastAsia"/>
                <w:sz w:val="24"/>
                <w:szCs w:val="24"/>
              </w:rPr>
              <w:t>駐新加坡代表處「未來預言」藝術展</w:t>
            </w:r>
            <w:proofErr w:type="gramStart"/>
            <w:r w:rsidRPr="008D1AB9">
              <w:rPr>
                <w:rFonts w:hAnsi="標楷體" w:hint="eastAsia"/>
                <w:sz w:val="24"/>
                <w:szCs w:val="24"/>
              </w:rPr>
              <w:t>佈</w:t>
            </w:r>
            <w:proofErr w:type="gramEnd"/>
            <w:r w:rsidRPr="008D1AB9">
              <w:rPr>
                <w:rFonts w:hAnsi="標楷體" w:hint="eastAsia"/>
                <w:sz w:val="24"/>
                <w:szCs w:val="24"/>
              </w:rPr>
              <w:t>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新加坡民眾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於代表處及大使官舍展出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r w:rsidRPr="008D1AB9">
              <w:rPr>
                <w:rFonts w:hAnsi="標楷體" w:hint="eastAsia"/>
                <w:sz w:val="24"/>
                <w:szCs w:val="24"/>
              </w:rPr>
              <w:t>15</w:t>
            </w:r>
            <w:r w:rsidRPr="008D1AB9">
              <w:rPr>
                <w:rFonts w:hAnsi="標楷體"/>
                <w:sz w:val="24"/>
                <w:szCs w:val="24"/>
              </w:rPr>
              <w:t>篇</w:t>
            </w:r>
          </w:p>
        </w:tc>
      </w:tr>
      <w:tr w:rsidR="00F34C05" w:rsidRPr="008D1AB9" w:rsidTr="00410059">
        <w:tc>
          <w:tcPr>
            <w:tcW w:w="1967" w:type="dxa"/>
            <w:vMerge w:val="restart"/>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r w:rsidRPr="008D1AB9">
              <w:rPr>
                <w:rFonts w:hAnsi="標楷體" w:hint="eastAsia"/>
                <w:b/>
                <w:sz w:val="24"/>
                <w:szCs w:val="24"/>
              </w:rPr>
              <w:t>107</w:t>
            </w:r>
          </w:p>
        </w:tc>
        <w:tc>
          <w:tcPr>
            <w:tcW w:w="1968" w:type="dxa"/>
            <w:vAlign w:val="center"/>
          </w:tcPr>
          <w:p w:rsidR="00410059" w:rsidRPr="008D1AB9" w:rsidRDefault="00410059" w:rsidP="007C19EE">
            <w:pPr>
              <w:overflowPunct/>
              <w:autoSpaceDE/>
              <w:autoSpaceDN/>
              <w:spacing w:line="0" w:lineRule="atLeast"/>
              <w:rPr>
                <w:rFonts w:hAnsi="標楷體"/>
                <w:sz w:val="24"/>
                <w:szCs w:val="24"/>
              </w:rPr>
            </w:pPr>
            <w:r w:rsidRPr="008D1AB9">
              <w:rPr>
                <w:rFonts w:hAnsi="標楷體"/>
                <w:sz w:val="24"/>
                <w:szCs w:val="24"/>
              </w:rPr>
              <w:t>「</w:t>
            </w:r>
            <w:r w:rsidRPr="008D1AB9">
              <w:rPr>
                <w:rFonts w:hAnsi="標楷體" w:hint="eastAsia"/>
                <w:sz w:val="24"/>
                <w:szCs w:val="24"/>
              </w:rPr>
              <w:t>臺</w:t>
            </w:r>
            <w:r w:rsidRPr="008D1AB9">
              <w:rPr>
                <w:rFonts w:hAnsi="標楷體"/>
                <w:sz w:val="24"/>
                <w:szCs w:val="24"/>
              </w:rPr>
              <w:t>灣廟會民俗文化展」</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德國</w:t>
            </w:r>
            <w:r w:rsidRPr="008D1AB9">
              <w:rPr>
                <w:rFonts w:hAnsi="標楷體" w:hint="eastAsia"/>
                <w:sz w:val="24"/>
                <w:szCs w:val="24"/>
              </w:rPr>
              <w:t>及</w:t>
            </w:r>
            <w:r w:rsidRPr="008D1AB9">
              <w:rPr>
                <w:rFonts w:hAnsi="標楷體"/>
                <w:sz w:val="24"/>
                <w:szCs w:val="24"/>
              </w:rPr>
              <w:t>英</w:t>
            </w:r>
            <w:r w:rsidRPr="008D1AB9">
              <w:rPr>
                <w:rFonts w:hAnsi="標楷體" w:hint="eastAsia"/>
                <w:sz w:val="24"/>
                <w:szCs w:val="24"/>
              </w:rPr>
              <w:t>國民眾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於我駐德國代表處及英國倫敦OXO藝廊展出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w:t>
            </w:r>
          </w:p>
        </w:tc>
      </w:tr>
      <w:tr w:rsidR="00F34C05" w:rsidRPr="008D1AB9" w:rsidTr="00410059">
        <w:trPr>
          <w:trHeight w:val="1908"/>
        </w:trPr>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7C19EE">
            <w:pPr>
              <w:overflowPunct/>
              <w:autoSpaceDE/>
              <w:autoSpaceDN/>
              <w:spacing w:line="0" w:lineRule="atLeast"/>
              <w:rPr>
                <w:rFonts w:hAnsi="標楷體"/>
                <w:sz w:val="24"/>
                <w:szCs w:val="24"/>
              </w:rPr>
            </w:pPr>
            <w:r w:rsidRPr="008D1AB9">
              <w:rPr>
                <w:rFonts w:hAnsi="標楷體" w:hint="eastAsia"/>
                <w:sz w:val="24"/>
                <w:szCs w:val="24"/>
              </w:rPr>
              <w:t>駐美國代表處「在雙</w:t>
            </w:r>
            <w:proofErr w:type="gramStart"/>
            <w:r w:rsidRPr="008D1AB9">
              <w:rPr>
                <w:rFonts w:hAnsi="標楷體" w:hint="eastAsia"/>
                <w:sz w:val="24"/>
                <w:szCs w:val="24"/>
              </w:rPr>
              <w:t>橡</w:t>
            </w:r>
            <w:proofErr w:type="gramEnd"/>
            <w:r w:rsidRPr="008D1AB9">
              <w:rPr>
                <w:rFonts w:hAnsi="標楷體" w:hint="eastAsia"/>
                <w:sz w:val="24"/>
                <w:szCs w:val="24"/>
              </w:rPr>
              <w:t>園遇見臺灣當代藝術」展</w:t>
            </w:r>
            <w:proofErr w:type="gramStart"/>
            <w:r w:rsidRPr="008D1AB9">
              <w:rPr>
                <w:rFonts w:hAnsi="標楷體" w:hint="eastAsia"/>
                <w:sz w:val="24"/>
                <w:szCs w:val="24"/>
              </w:rPr>
              <w:t>佈</w:t>
            </w:r>
            <w:proofErr w:type="gramEnd"/>
            <w:r w:rsidRPr="008D1AB9">
              <w:rPr>
                <w:rFonts w:hAnsi="標楷體" w:hint="eastAsia"/>
                <w:sz w:val="24"/>
                <w:szCs w:val="24"/>
              </w:rPr>
              <w:t>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華府地區民眾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sz w:val="24"/>
                <w:szCs w:val="24"/>
              </w:rPr>
              <w:t>於</w:t>
            </w:r>
            <w:r w:rsidRPr="008D1AB9">
              <w:rPr>
                <w:rFonts w:hAnsi="標楷體" w:hint="eastAsia"/>
                <w:sz w:val="24"/>
                <w:szCs w:val="24"/>
              </w:rPr>
              <w:t>雙</w:t>
            </w:r>
            <w:proofErr w:type="gramStart"/>
            <w:r w:rsidRPr="008D1AB9">
              <w:rPr>
                <w:rFonts w:hAnsi="標楷體" w:hint="eastAsia"/>
                <w:sz w:val="24"/>
                <w:szCs w:val="24"/>
              </w:rPr>
              <w:t>橡</w:t>
            </w:r>
            <w:proofErr w:type="gramEnd"/>
            <w:r w:rsidRPr="008D1AB9">
              <w:rPr>
                <w:rFonts w:hAnsi="標楷體" w:hint="eastAsia"/>
                <w:sz w:val="24"/>
                <w:szCs w:val="24"/>
              </w:rPr>
              <w:t>園及華府僑教中心展出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r w:rsidRPr="008D1AB9">
              <w:rPr>
                <w:rFonts w:hAnsi="標楷體" w:hint="eastAsia"/>
                <w:sz w:val="24"/>
                <w:szCs w:val="24"/>
              </w:rPr>
              <w:t>45</w:t>
            </w:r>
            <w:r w:rsidRPr="008D1AB9">
              <w:rPr>
                <w:rFonts w:hAnsi="標楷體"/>
                <w:sz w:val="24"/>
                <w:szCs w:val="24"/>
              </w:rPr>
              <w:t>篇</w:t>
            </w:r>
          </w:p>
        </w:tc>
      </w:tr>
      <w:tr w:rsidR="00F34C05" w:rsidRPr="008D1AB9" w:rsidTr="00410059">
        <w:tc>
          <w:tcPr>
            <w:tcW w:w="1967" w:type="dxa"/>
            <w:vMerge/>
            <w:vAlign w:val="center"/>
          </w:tcPr>
          <w:p w:rsidR="00410059" w:rsidRPr="008D1AB9" w:rsidRDefault="00410059" w:rsidP="00410059">
            <w:pPr>
              <w:overflowPunct/>
              <w:autoSpaceDE/>
              <w:autoSpaceDN/>
              <w:adjustRightInd w:val="0"/>
              <w:snapToGrid w:val="0"/>
              <w:spacing w:line="0" w:lineRule="atLeast"/>
              <w:jc w:val="center"/>
              <w:rPr>
                <w:rFonts w:hAnsi="標楷體"/>
                <w:b/>
                <w:sz w:val="24"/>
                <w:szCs w:val="24"/>
              </w:rPr>
            </w:pPr>
          </w:p>
        </w:tc>
        <w:tc>
          <w:tcPr>
            <w:tcW w:w="1968" w:type="dxa"/>
            <w:vAlign w:val="center"/>
          </w:tcPr>
          <w:p w:rsidR="00410059" w:rsidRPr="008D1AB9" w:rsidRDefault="00410059" w:rsidP="007C19EE">
            <w:pPr>
              <w:overflowPunct/>
              <w:autoSpaceDE/>
              <w:autoSpaceDN/>
              <w:spacing w:line="0" w:lineRule="atLeast"/>
              <w:rPr>
                <w:rFonts w:hAnsi="標楷體"/>
                <w:sz w:val="24"/>
                <w:szCs w:val="24"/>
              </w:rPr>
            </w:pPr>
            <w:r w:rsidRPr="008D1AB9">
              <w:rPr>
                <w:rFonts w:hAnsi="標楷體" w:hint="eastAsia"/>
                <w:sz w:val="24"/>
                <w:szCs w:val="24"/>
              </w:rPr>
              <w:t>駐新加坡代表處「盛放臺灣」藝術展</w:t>
            </w:r>
            <w:proofErr w:type="gramStart"/>
            <w:r w:rsidRPr="008D1AB9">
              <w:rPr>
                <w:rFonts w:hAnsi="標楷體" w:hint="eastAsia"/>
                <w:sz w:val="24"/>
                <w:szCs w:val="24"/>
              </w:rPr>
              <w:t>佈</w:t>
            </w:r>
            <w:proofErr w:type="gramEnd"/>
            <w:r w:rsidRPr="008D1AB9">
              <w:rPr>
                <w:rFonts w:hAnsi="標楷體" w:hint="eastAsia"/>
                <w:sz w:val="24"/>
                <w:szCs w:val="24"/>
              </w:rPr>
              <w:t>案</w:t>
            </w:r>
          </w:p>
        </w:tc>
        <w:tc>
          <w:tcPr>
            <w:tcW w:w="2190"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hint="eastAsia"/>
                <w:sz w:val="24"/>
                <w:szCs w:val="24"/>
              </w:rPr>
              <w:t>新加坡民眾</w:t>
            </w:r>
          </w:p>
        </w:tc>
        <w:tc>
          <w:tcPr>
            <w:tcW w:w="1985" w:type="dxa"/>
            <w:vAlign w:val="center"/>
          </w:tcPr>
          <w:p w:rsidR="00410059" w:rsidRPr="008D1AB9" w:rsidRDefault="00410059" w:rsidP="00410059">
            <w:pPr>
              <w:overflowPunct/>
              <w:autoSpaceDE/>
              <w:autoSpaceDN/>
              <w:spacing w:line="0" w:lineRule="atLeast"/>
              <w:rPr>
                <w:rFonts w:hAnsi="標楷體"/>
                <w:sz w:val="24"/>
                <w:szCs w:val="24"/>
              </w:rPr>
            </w:pPr>
            <w:r w:rsidRPr="008D1AB9">
              <w:rPr>
                <w:rFonts w:hAnsi="標楷體" w:hint="eastAsia"/>
                <w:sz w:val="24"/>
                <w:szCs w:val="24"/>
              </w:rPr>
              <w:t>於代表處及大使官舍展出</w:t>
            </w:r>
          </w:p>
        </w:tc>
        <w:tc>
          <w:tcPr>
            <w:tcW w:w="1354" w:type="dxa"/>
            <w:vAlign w:val="center"/>
          </w:tcPr>
          <w:p w:rsidR="00410059" w:rsidRPr="008D1AB9" w:rsidRDefault="00410059" w:rsidP="00410059">
            <w:pPr>
              <w:overflowPunct/>
              <w:autoSpaceDE/>
              <w:autoSpaceDN/>
              <w:spacing w:line="0" w:lineRule="atLeast"/>
              <w:jc w:val="center"/>
              <w:rPr>
                <w:rFonts w:hAnsi="標楷體"/>
                <w:sz w:val="24"/>
                <w:szCs w:val="24"/>
              </w:rPr>
            </w:pPr>
            <w:r w:rsidRPr="008D1AB9">
              <w:rPr>
                <w:rFonts w:hAnsi="標楷體"/>
                <w:sz w:val="24"/>
                <w:szCs w:val="24"/>
              </w:rPr>
              <w:t>報導</w:t>
            </w:r>
            <w:r w:rsidRPr="008D1AB9">
              <w:rPr>
                <w:rFonts w:hAnsi="標楷體" w:hint="eastAsia"/>
                <w:sz w:val="24"/>
                <w:szCs w:val="24"/>
              </w:rPr>
              <w:t>1</w:t>
            </w:r>
            <w:r w:rsidRPr="008D1AB9">
              <w:rPr>
                <w:rFonts w:hAnsi="標楷體"/>
                <w:sz w:val="24"/>
                <w:szCs w:val="24"/>
              </w:rPr>
              <w:t>2篇</w:t>
            </w:r>
          </w:p>
        </w:tc>
      </w:tr>
    </w:tbl>
    <w:p w:rsidR="00410059" w:rsidRPr="008D1AB9" w:rsidRDefault="00410059" w:rsidP="00410059">
      <w:pPr>
        <w:ind w:left="284"/>
        <w:outlineLvl w:val="2"/>
        <w:rPr>
          <w:rFonts w:hAnsi="Arial"/>
          <w:bCs/>
          <w:kern w:val="32"/>
          <w:sz w:val="24"/>
          <w:szCs w:val="24"/>
        </w:rPr>
      </w:pPr>
      <w:r w:rsidRPr="008D1AB9">
        <w:rPr>
          <w:rFonts w:hAnsi="Arial" w:hint="eastAsia"/>
          <w:bCs/>
          <w:kern w:val="32"/>
          <w:sz w:val="24"/>
          <w:szCs w:val="24"/>
        </w:rPr>
        <w:t>監察院製表；資料來源：外交部</w:t>
      </w:r>
    </w:p>
    <w:p w:rsidR="00254A7F" w:rsidRPr="008D1AB9" w:rsidRDefault="00254A7F" w:rsidP="00410059">
      <w:pPr>
        <w:ind w:left="284"/>
        <w:outlineLvl w:val="2"/>
        <w:rPr>
          <w:rFonts w:hAnsi="Arial"/>
          <w:bCs/>
          <w:kern w:val="32"/>
          <w:sz w:val="24"/>
          <w:szCs w:val="24"/>
        </w:rPr>
      </w:pPr>
    </w:p>
    <w:p w:rsidR="00410059" w:rsidRPr="008D1AB9" w:rsidRDefault="00410059" w:rsidP="00C057B2">
      <w:pPr>
        <w:pStyle w:val="a3"/>
      </w:pPr>
      <w:r w:rsidRPr="008D1AB9">
        <w:rPr>
          <w:rFonts w:hint="eastAsia"/>
        </w:rPr>
        <w:lastRenderedPageBreak/>
        <w:t>我於國內公眾外交宣導案例一覽表</w:t>
      </w:r>
    </w:p>
    <w:tbl>
      <w:tblPr>
        <w:tblStyle w:val="6-11"/>
        <w:tblW w:w="8897" w:type="dxa"/>
        <w:tblBorders>
          <w:insideH w:val="single" w:sz="12" w:space="0" w:color="95B3D7"/>
        </w:tblBorders>
        <w:tblLayout w:type="fixed"/>
        <w:tblLook w:val="04A0" w:firstRow="1" w:lastRow="0" w:firstColumn="1" w:lastColumn="0" w:noHBand="0" w:noVBand="1"/>
      </w:tblPr>
      <w:tblGrid>
        <w:gridCol w:w="2410"/>
        <w:gridCol w:w="1667"/>
        <w:gridCol w:w="2853"/>
        <w:gridCol w:w="1967"/>
      </w:tblGrid>
      <w:tr w:rsidR="00F34C05" w:rsidRPr="008D1AB9" w:rsidTr="00C05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vAlign w:val="center"/>
          </w:tcPr>
          <w:p w:rsidR="00410059" w:rsidRPr="008D1AB9" w:rsidRDefault="00410059" w:rsidP="00410059">
            <w:pPr>
              <w:keepNext/>
              <w:overflowPunct/>
              <w:adjustRightInd w:val="0"/>
              <w:snapToGrid w:val="0"/>
              <w:spacing w:before="40" w:after="40" w:line="0" w:lineRule="atLeast"/>
              <w:jc w:val="left"/>
              <w:rPr>
                <w:rFonts w:hAnsi="標楷體" w:cs="標楷體"/>
                <w:snapToGrid w:val="0"/>
                <w:color w:val="auto"/>
                <w:spacing w:val="-10"/>
                <w:kern w:val="0"/>
                <w:sz w:val="24"/>
                <w:szCs w:val="24"/>
                <w:lang w:val="zh-TW"/>
              </w:rPr>
            </w:pPr>
            <w:r w:rsidRPr="008D1AB9">
              <w:rPr>
                <w:rFonts w:hAnsi="標楷體" w:cs="標楷體" w:hint="eastAsia"/>
                <w:snapToGrid w:val="0"/>
                <w:color w:val="auto"/>
                <w:spacing w:val="-10"/>
                <w:kern w:val="0"/>
                <w:sz w:val="24"/>
                <w:szCs w:val="24"/>
                <w:lang w:val="zh-TW"/>
              </w:rPr>
              <w:t>新聞議題回應及處理</w:t>
            </w:r>
          </w:p>
        </w:tc>
        <w:tc>
          <w:tcPr>
            <w:tcW w:w="1667" w:type="dxa"/>
            <w:shd w:val="clear" w:color="auto" w:fill="FFFFFF"/>
            <w:vAlign w:val="center"/>
          </w:tcPr>
          <w:p w:rsidR="00410059" w:rsidRPr="008D1AB9" w:rsidRDefault="00410059" w:rsidP="00410059">
            <w:pPr>
              <w:keepNext/>
              <w:overflowPunct/>
              <w:adjustRightInd w:val="0"/>
              <w:snapToGrid w:val="0"/>
              <w:spacing w:before="40" w:after="40" w:line="0" w:lineRule="atLeast"/>
              <w:jc w:val="left"/>
              <w:cnfStyle w:val="100000000000" w:firstRow="1" w:lastRow="0" w:firstColumn="0" w:lastColumn="0" w:oddVBand="0" w:evenVBand="0" w:oddHBand="0" w:evenHBand="0" w:firstRowFirstColumn="0" w:firstRowLastColumn="0" w:lastRowFirstColumn="0" w:lastRowLastColumn="0"/>
              <w:rPr>
                <w:rFonts w:hAnsi="標楷體" w:cs="標楷體"/>
                <w:snapToGrid w:val="0"/>
                <w:color w:val="auto"/>
                <w:spacing w:val="-10"/>
                <w:kern w:val="0"/>
                <w:sz w:val="24"/>
                <w:szCs w:val="24"/>
                <w:lang w:val="zh-TW"/>
              </w:rPr>
            </w:pPr>
            <w:r w:rsidRPr="008D1AB9">
              <w:rPr>
                <w:rFonts w:hAnsi="標楷體" w:hint="eastAsia"/>
                <w:snapToGrid w:val="0"/>
                <w:color w:val="auto"/>
                <w:spacing w:val="-10"/>
                <w:kern w:val="0"/>
                <w:sz w:val="24"/>
                <w:szCs w:val="24"/>
                <w:lang w:val="zh-TW"/>
              </w:rPr>
              <w:t xml:space="preserve"> 以</w:t>
            </w:r>
            <w:r w:rsidRPr="008D1AB9">
              <w:rPr>
                <w:rFonts w:hAnsi="標楷體"/>
                <w:snapToGrid w:val="0"/>
                <w:color w:val="auto"/>
                <w:spacing w:val="-10"/>
                <w:kern w:val="0"/>
                <w:sz w:val="24"/>
                <w:szCs w:val="24"/>
                <w:lang w:val="zh-TW"/>
              </w:rPr>
              <w:t>107</w:t>
            </w:r>
            <w:r w:rsidRPr="008D1AB9">
              <w:rPr>
                <w:rFonts w:hAnsi="標楷體" w:cs="標楷體" w:hint="eastAsia"/>
                <w:snapToGrid w:val="0"/>
                <w:color w:val="auto"/>
                <w:spacing w:val="-10"/>
                <w:kern w:val="0"/>
                <w:sz w:val="24"/>
                <w:szCs w:val="24"/>
                <w:lang w:val="zh-TW"/>
              </w:rPr>
              <w:t>年為例</w:t>
            </w:r>
          </w:p>
        </w:tc>
        <w:tc>
          <w:tcPr>
            <w:tcW w:w="2853" w:type="dxa"/>
            <w:shd w:val="clear" w:color="auto" w:fill="FFFFFF"/>
          </w:tcPr>
          <w:p w:rsidR="00410059" w:rsidRPr="008D1AB9" w:rsidRDefault="00410059" w:rsidP="007C19EE">
            <w:pPr>
              <w:keepNext/>
              <w:numPr>
                <w:ilvl w:val="0"/>
                <w:numId w:val="12"/>
              </w:numPr>
              <w:overflowPunct/>
              <w:autoSpaceDE/>
              <w:autoSpaceDN/>
              <w:adjustRightInd w:val="0"/>
              <w:snapToGrid w:val="0"/>
              <w:spacing w:before="40" w:after="40" w:line="0" w:lineRule="atLeast"/>
              <w:cnfStyle w:val="100000000000" w:firstRow="1" w:lastRow="0" w:firstColumn="0" w:lastColumn="0" w:oddVBand="0" w:evenVBand="0" w:oddHBand="0" w:evenHBand="0" w:firstRowFirstColumn="0" w:firstRowLastColumn="0" w:lastRowFirstColumn="0" w:lastRowLastColumn="0"/>
              <w:rPr>
                <w:rFonts w:hAnsi="標楷體" w:cs="標楷體"/>
                <w:snapToGrid w:val="0"/>
                <w:color w:val="auto"/>
                <w:spacing w:val="-10"/>
                <w:kern w:val="0"/>
                <w:sz w:val="24"/>
                <w:szCs w:val="24"/>
                <w:lang w:val="zh-TW"/>
              </w:rPr>
            </w:pPr>
            <w:r w:rsidRPr="008D1AB9">
              <w:rPr>
                <w:rFonts w:hAnsi="標楷體" w:cs="標楷體" w:hint="eastAsia"/>
                <w:snapToGrid w:val="0"/>
                <w:color w:val="auto"/>
                <w:spacing w:val="-10"/>
                <w:kern w:val="0"/>
                <w:sz w:val="24"/>
                <w:szCs w:val="24"/>
                <w:lang w:val="zh-TW"/>
              </w:rPr>
              <w:t>安排部次長與各主要媒體高層主管進行意見交流，以及</w:t>
            </w:r>
            <w:proofErr w:type="gramStart"/>
            <w:r w:rsidRPr="008D1AB9">
              <w:rPr>
                <w:rFonts w:hAnsi="標楷體" w:cs="標楷體" w:hint="eastAsia"/>
                <w:snapToGrid w:val="0"/>
                <w:color w:val="auto"/>
                <w:spacing w:val="-10"/>
                <w:kern w:val="0"/>
                <w:sz w:val="24"/>
                <w:szCs w:val="24"/>
                <w:lang w:val="zh-TW"/>
              </w:rPr>
              <w:t>接受本媒專訪</w:t>
            </w:r>
            <w:proofErr w:type="gramEnd"/>
            <w:r w:rsidRPr="008D1AB9">
              <w:rPr>
                <w:rFonts w:hAnsi="標楷體" w:cs="標楷體" w:hint="eastAsia"/>
                <w:snapToGrid w:val="0"/>
                <w:color w:val="auto"/>
                <w:spacing w:val="-10"/>
                <w:kern w:val="0"/>
                <w:sz w:val="24"/>
                <w:szCs w:val="24"/>
                <w:lang w:val="zh-TW"/>
              </w:rPr>
              <w:t>共計</w:t>
            </w:r>
            <w:r w:rsidRPr="008D1AB9">
              <w:rPr>
                <w:rFonts w:hAnsi="標楷體"/>
                <w:snapToGrid w:val="0"/>
                <w:color w:val="auto"/>
                <w:spacing w:val="-10"/>
                <w:kern w:val="0"/>
                <w:sz w:val="24"/>
                <w:szCs w:val="24"/>
                <w:lang w:val="zh-TW"/>
              </w:rPr>
              <w:t>32</w:t>
            </w:r>
            <w:r w:rsidRPr="008D1AB9">
              <w:rPr>
                <w:rFonts w:hAnsi="標楷體" w:cs="標楷體" w:hint="eastAsia"/>
                <w:snapToGrid w:val="0"/>
                <w:color w:val="auto"/>
                <w:spacing w:val="-10"/>
                <w:kern w:val="0"/>
                <w:sz w:val="24"/>
                <w:szCs w:val="24"/>
                <w:lang w:val="zh-TW"/>
              </w:rPr>
              <w:t>場。</w:t>
            </w:r>
          </w:p>
          <w:p w:rsidR="00410059" w:rsidRPr="008D1AB9" w:rsidRDefault="00410059" w:rsidP="007C19EE">
            <w:pPr>
              <w:keepNext/>
              <w:numPr>
                <w:ilvl w:val="0"/>
                <w:numId w:val="12"/>
              </w:numPr>
              <w:overflowPunct/>
              <w:autoSpaceDE/>
              <w:autoSpaceDN/>
              <w:adjustRightInd w:val="0"/>
              <w:snapToGrid w:val="0"/>
              <w:spacing w:before="40" w:after="40" w:line="0" w:lineRule="atLeast"/>
              <w:cnfStyle w:val="100000000000" w:firstRow="1" w:lastRow="0" w:firstColumn="0" w:lastColumn="0" w:oddVBand="0" w:evenVBand="0" w:oddHBand="0" w:evenHBand="0" w:firstRowFirstColumn="0" w:firstRowLastColumn="0" w:lastRowFirstColumn="0" w:lastRowLastColumn="0"/>
              <w:rPr>
                <w:rFonts w:hAnsi="標楷體" w:cs="標楷體"/>
                <w:snapToGrid w:val="0"/>
                <w:color w:val="auto"/>
                <w:spacing w:val="-10"/>
                <w:kern w:val="0"/>
                <w:sz w:val="24"/>
                <w:szCs w:val="24"/>
                <w:lang w:val="zh-TW"/>
              </w:rPr>
            </w:pPr>
            <w:r w:rsidRPr="008D1AB9">
              <w:rPr>
                <w:rFonts w:hAnsi="標楷體" w:cs="標楷體" w:hint="eastAsia"/>
                <w:snapToGrid w:val="0"/>
                <w:color w:val="auto"/>
                <w:spacing w:val="-10"/>
                <w:kern w:val="0"/>
                <w:sz w:val="24"/>
                <w:szCs w:val="24"/>
                <w:lang w:val="zh-TW"/>
              </w:rPr>
              <w:t>安排</w:t>
            </w:r>
            <w:r w:rsidR="00D60701" w:rsidRPr="008D1AB9">
              <w:rPr>
                <w:rFonts w:hAnsi="標楷體" w:cs="標楷體" w:hint="eastAsia"/>
                <w:snapToGrid w:val="0"/>
                <w:color w:val="auto"/>
                <w:spacing w:val="-10"/>
                <w:kern w:val="0"/>
                <w:sz w:val="24"/>
                <w:szCs w:val="24"/>
                <w:lang w:val="zh-TW" w:eastAsia="zh-HK"/>
              </w:rPr>
              <w:t>外交</w:t>
            </w:r>
            <w:r w:rsidRPr="008D1AB9">
              <w:rPr>
                <w:rFonts w:hAnsi="標楷體" w:cs="標楷體" w:hint="eastAsia"/>
                <w:snapToGrid w:val="0"/>
                <w:color w:val="auto"/>
                <w:spacing w:val="-10"/>
                <w:kern w:val="0"/>
                <w:sz w:val="24"/>
                <w:szCs w:val="24"/>
                <w:lang w:val="zh-TW"/>
              </w:rPr>
              <w:t>部同仁、眷屬、農技團技師、替代役及志工等計</w:t>
            </w:r>
            <w:r w:rsidRPr="008D1AB9">
              <w:rPr>
                <w:rFonts w:hAnsi="標楷體"/>
                <w:snapToGrid w:val="0"/>
                <w:color w:val="auto"/>
                <w:spacing w:val="-10"/>
                <w:kern w:val="0"/>
                <w:sz w:val="24"/>
                <w:szCs w:val="24"/>
                <w:lang w:val="zh-TW"/>
              </w:rPr>
              <w:t>35</w:t>
            </w:r>
            <w:r w:rsidRPr="008D1AB9">
              <w:rPr>
                <w:rFonts w:hAnsi="標楷體" w:cs="標楷體" w:hint="eastAsia"/>
                <w:snapToGrid w:val="0"/>
                <w:color w:val="auto"/>
                <w:spacing w:val="-10"/>
                <w:kern w:val="0"/>
                <w:sz w:val="24"/>
                <w:szCs w:val="24"/>
                <w:lang w:val="zh-TW"/>
              </w:rPr>
              <w:t>人皆受媒體專訪，共計露出</w:t>
            </w:r>
            <w:r w:rsidRPr="008D1AB9">
              <w:rPr>
                <w:rFonts w:hAnsi="標楷體"/>
                <w:snapToGrid w:val="0"/>
                <w:color w:val="auto"/>
                <w:spacing w:val="-10"/>
                <w:kern w:val="0"/>
                <w:sz w:val="24"/>
                <w:szCs w:val="24"/>
                <w:lang w:val="zh-TW"/>
              </w:rPr>
              <w:t>70</w:t>
            </w:r>
            <w:r w:rsidRPr="008D1AB9">
              <w:rPr>
                <w:rFonts w:hAnsi="標楷體" w:cs="標楷體" w:hint="eastAsia"/>
                <w:snapToGrid w:val="0"/>
                <w:color w:val="auto"/>
                <w:spacing w:val="-10"/>
                <w:kern w:val="0"/>
                <w:sz w:val="24"/>
                <w:szCs w:val="24"/>
                <w:lang w:val="zh-TW"/>
              </w:rPr>
              <w:t>篇。</w:t>
            </w:r>
          </w:p>
          <w:p w:rsidR="00410059" w:rsidRPr="008D1AB9" w:rsidRDefault="00410059" w:rsidP="007C19EE">
            <w:pPr>
              <w:keepNext/>
              <w:numPr>
                <w:ilvl w:val="0"/>
                <w:numId w:val="12"/>
              </w:numPr>
              <w:overflowPunct/>
              <w:autoSpaceDE/>
              <w:autoSpaceDN/>
              <w:adjustRightInd w:val="0"/>
              <w:snapToGrid w:val="0"/>
              <w:spacing w:before="40" w:after="40" w:line="0" w:lineRule="atLeast"/>
              <w:cnfStyle w:val="100000000000" w:firstRow="1" w:lastRow="0" w:firstColumn="0" w:lastColumn="0" w:oddVBand="0" w:evenVBand="0" w:oddHBand="0" w:evenHBand="0" w:firstRowFirstColumn="0" w:firstRowLastColumn="0" w:lastRowFirstColumn="0" w:lastRowLastColumn="0"/>
              <w:rPr>
                <w:rFonts w:hAnsi="標楷體" w:cs="標楷體"/>
                <w:snapToGrid w:val="0"/>
                <w:color w:val="auto"/>
                <w:spacing w:val="-10"/>
                <w:kern w:val="0"/>
                <w:sz w:val="24"/>
                <w:szCs w:val="24"/>
                <w:lang w:val="zh-TW"/>
              </w:rPr>
            </w:pPr>
            <w:r w:rsidRPr="008D1AB9">
              <w:rPr>
                <w:rFonts w:hAnsi="標楷體" w:cs="標楷體" w:hint="eastAsia"/>
                <w:snapToGrid w:val="0"/>
                <w:color w:val="auto"/>
                <w:spacing w:val="-10"/>
                <w:kern w:val="0"/>
                <w:sz w:val="24"/>
                <w:szCs w:val="24"/>
                <w:lang w:val="zh-TW"/>
              </w:rPr>
              <w:t>發布的中英文聲明、新聞稿及新聞參考資料計</w:t>
            </w:r>
            <w:r w:rsidRPr="008D1AB9">
              <w:rPr>
                <w:rFonts w:hAnsi="標楷體"/>
                <w:snapToGrid w:val="0"/>
                <w:color w:val="auto"/>
                <w:spacing w:val="-10"/>
                <w:kern w:val="0"/>
                <w:sz w:val="24"/>
                <w:szCs w:val="24"/>
                <w:lang w:val="zh-TW"/>
              </w:rPr>
              <w:t>568</w:t>
            </w:r>
            <w:r w:rsidRPr="008D1AB9">
              <w:rPr>
                <w:rFonts w:hAnsi="標楷體" w:cs="標楷體" w:hint="eastAsia"/>
                <w:snapToGrid w:val="0"/>
                <w:color w:val="auto"/>
                <w:spacing w:val="-10"/>
                <w:kern w:val="0"/>
                <w:sz w:val="24"/>
                <w:szCs w:val="24"/>
                <w:lang w:val="zh-TW"/>
              </w:rPr>
              <w:t>篇。</w:t>
            </w:r>
          </w:p>
          <w:p w:rsidR="00410059" w:rsidRPr="008D1AB9" w:rsidRDefault="00410059" w:rsidP="007C19EE">
            <w:pPr>
              <w:keepNext/>
              <w:numPr>
                <w:ilvl w:val="0"/>
                <w:numId w:val="12"/>
              </w:numPr>
              <w:overflowPunct/>
              <w:autoSpaceDE/>
              <w:autoSpaceDN/>
              <w:adjustRightInd w:val="0"/>
              <w:snapToGrid w:val="0"/>
              <w:spacing w:before="40" w:after="40" w:line="0" w:lineRule="atLeast"/>
              <w:cnfStyle w:val="100000000000" w:firstRow="1" w:lastRow="0" w:firstColumn="0" w:lastColumn="0" w:oddVBand="0" w:evenVBand="0" w:oddHBand="0" w:evenHBand="0" w:firstRowFirstColumn="0" w:firstRowLastColumn="0" w:lastRowFirstColumn="0" w:lastRowLastColumn="0"/>
              <w:rPr>
                <w:rFonts w:hAnsi="標楷體" w:cs="標楷體"/>
                <w:snapToGrid w:val="0"/>
                <w:color w:val="auto"/>
                <w:spacing w:val="-10"/>
                <w:kern w:val="0"/>
                <w:sz w:val="24"/>
                <w:szCs w:val="24"/>
                <w:lang w:val="zh-TW"/>
              </w:rPr>
            </w:pPr>
            <w:r w:rsidRPr="008D1AB9">
              <w:rPr>
                <w:rFonts w:hAnsi="標楷體" w:cs="標楷體" w:hint="eastAsia"/>
                <w:snapToGrid w:val="0"/>
                <w:color w:val="auto"/>
                <w:spacing w:val="-10"/>
                <w:kern w:val="0"/>
                <w:sz w:val="24"/>
                <w:szCs w:val="24"/>
                <w:lang w:val="zh-TW"/>
              </w:rPr>
              <w:t>外交部成立「國際媒體單一聯繫窗口」，</w:t>
            </w:r>
            <w:r w:rsidRPr="008D1AB9">
              <w:rPr>
                <w:rFonts w:hAnsi="標楷體"/>
                <w:snapToGrid w:val="0"/>
                <w:color w:val="auto"/>
                <w:spacing w:val="-10"/>
                <w:sz w:val="24"/>
                <w:szCs w:val="24"/>
              </w:rPr>
              <w:t>就重大</w:t>
            </w:r>
            <w:r w:rsidRPr="008D1AB9">
              <w:rPr>
                <w:rFonts w:hAnsi="標楷體" w:hint="eastAsia"/>
                <w:snapToGrid w:val="0"/>
                <w:color w:val="auto"/>
                <w:spacing w:val="-10"/>
                <w:sz w:val="24"/>
                <w:szCs w:val="24"/>
              </w:rPr>
              <w:t>外交</w:t>
            </w:r>
            <w:r w:rsidRPr="008D1AB9">
              <w:rPr>
                <w:rFonts w:hAnsi="標楷體"/>
                <w:snapToGrid w:val="0"/>
                <w:color w:val="auto"/>
                <w:spacing w:val="-10"/>
                <w:sz w:val="24"/>
                <w:szCs w:val="24"/>
              </w:rPr>
              <w:t>政策或特定議題撰擬說帖、新聞稿或背景說明，透過</w:t>
            </w:r>
            <w:proofErr w:type="gramStart"/>
            <w:r w:rsidRPr="008D1AB9">
              <w:rPr>
                <w:rFonts w:hAnsi="標楷體"/>
                <w:snapToGrid w:val="0"/>
                <w:color w:val="auto"/>
                <w:spacing w:val="-10"/>
                <w:sz w:val="24"/>
                <w:szCs w:val="24"/>
              </w:rPr>
              <w:t>電郵向</w:t>
            </w:r>
            <w:proofErr w:type="gramEnd"/>
            <w:r w:rsidRPr="008D1AB9">
              <w:rPr>
                <w:rFonts w:hAnsi="標楷體"/>
                <w:snapToGrid w:val="0"/>
                <w:color w:val="auto"/>
                <w:spacing w:val="-10"/>
                <w:sz w:val="24"/>
                <w:szCs w:val="24"/>
              </w:rPr>
              <w:t>2,000</w:t>
            </w:r>
            <w:r w:rsidRPr="008D1AB9">
              <w:rPr>
                <w:rFonts w:hAnsi="標楷體" w:hint="eastAsia"/>
                <w:snapToGrid w:val="0"/>
                <w:color w:val="auto"/>
                <w:spacing w:val="-10"/>
                <w:sz w:val="24"/>
                <w:szCs w:val="24"/>
              </w:rPr>
              <w:t>餘位各國政學界意見領袖、</w:t>
            </w:r>
            <w:r w:rsidRPr="008D1AB9">
              <w:rPr>
                <w:rFonts w:hAnsi="標楷體"/>
                <w:snapToGrid w:val="0"/>
                <w:color w:val="auto"/>
                <w:spacing w:val="-10"/>
                <w:sz w:val="24"/>
                <w:szCs w:val="24"/>
              </w:rPr>
              <w:t>國際媒體及重要聯繫對象</w:t>
            </w:r>
            <w:r w:rsidRPr="008D1AB9">
              <w:rPr>
                <w:rFonts w:hAnsi="標楷體" w:hint="eastAsia"/>
                <w:snapToGrid w:val="0"/>
                <w:color w:val="auto"/>
                <w:spacing w:val="-10"/>
                <w:sz w:val="24"/>
                <w:szCs w:val="24"/>
              </w:rPr>
              <w:t>即</w:t>
            </w:r>
            <w:r w:rsidRPr="008D1AB9">
              <w:rPr>
                <w:rFonts w:hAnsi="標楷體"/>
                <w:snapToGrid w:val="0"/>
                <w:color w:val="auto"/>
                <w:spacing w:val="-10"/>
                <w:sz w:val="24"/>
                <w:szCs w:val="24"/>
              </w:rPr>
              <w:t>時闡釋或澄清我政府立場與施政作為</w:t>
            </w:r>
            <w:r w:rsidRPr="008D1AB9">
              <w:rPr>
                <w:rFonts w:hAnsi="標楷體" w:hint="eastAsia"/>
                <w:snapToGrid w:val="0"/>
                <w:color w:val="auto"/>
                <w:spacing w:val="-10"/>
                <w:sz w:val="24"/>
                <w:szCs w:val="24"/>
              </w:rPr>
              <w:t>。</w:t>
            </w:r>
          </w:p>
        </w:tc>
        <w:tc>
          <w:tcPr>
            <w:tcW w:w="1967" w:type="dxa"/>
            <w:shd w:val="clear" w:color="auto" w:fill="FFFFFF"/>
            <w:vAlign w:val="center"/>
          </w:tcPr>
          <w:p w:rsidR="00410059" w:rsidRPr="008D1AB9" w:rsidRDefault="00410059" w:rsidP="00410059">
            <w:pPr>
              <w:keepNext/>
              <w:overflowPunct/>
              <w:adjustRightInd w:val="0"/>
              <w:snapToGrid w:val="0"/>
              <w:spacing w:before="40" w:after="40" w:line="0" w:lineRule="atLeast"/>
              <w:cnfStyle w:val="100000000000" w:firstRow="1" w:lastRow="0" w:firstColumn="0" w:lastColumn="0" w:oddVBand="0" w:evenVBand="0" w:oddHBand="0" w:evenHBand="0" w:firstRowFirstColumn="0" w:firstRowLastColumn="0" w:lastRowFirstColumn="0" w:lastRowLastColumn="0"/>
              <w:rPr>
                <w:rFonts w:hAnsi="標楷體" w:cs="標楷體"/>
                <w:snapToGrid w:val="0"/>
                <w:color w:val="auto"/>
                <w:spacing w:val="-10"/>
                <w:kern w:val="0"/>
                <w:sz w:val="24"/>
                <w:szCs w:val="24"/>
                <w:lang w:val="zh-TW"/>
              </w:rPr>
            </w:pPr>
            <w:r w:rsidRPr="008D1AB9">
              <w:rPr>
                <w:rFonts w:hAnsi="標楷體" w:cs="標楷體" w:hint="eastAsia"/>
                <w:snapToGrid w:val="0"/>
                <w:color w:val="auto"/>
                <w:spacing w:val="-10"/>
                <w:kern w:val="0"/>
                <w:sz w:val="24"/>
                <w:szCs w:val="24"/>
                <w:lang w:val="zh-TW"/>
              </w:rPr>
              <w:t>宣達我外交政策，闡明我政府立場，外交部針對涉外政策及各類突發事件 均進行即時新聞聯繫與處理，對外妥予說明及溝通，以利各界於第一時間瞭解我政府施政作為。</w:t>
            </w:r>
          </w:p>
        </w:tc>
      </w:tr>
      <w:tr w:rsidR="00F34C05" w:rsidRPr="008D1AB9" w:rsidTr="00C057B2">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vAlign w:val="center"/>
          </w:tcPr>
          <w:p w:rsidR="00410059" w:rsidRPr="008D1AB9" w:rsidRDefault="00410059" w:rsidP="00410059">
            <w:pPr>
              <w:keepNext/>
              <w:overflowPunct/>
              <w:adjustRightInd w:val="0"/>
              <w:snapToGrid w:val="0"/>
              <w:spacing w:before="40" w:after="40" w:line="0" w:lineRule="atLeast"/>
              <w:jc w:val="left"/>
              <w:rPr>
                <w:rFonts w:hAnsi="標楷體" w:cs="標楷體"/>
                <w:snapToGrid w:val="0"/>
                <w:color w:val="auto"/>
                <w:spacing w:val="-10"/>
                <w:kern w:val="0"/>
                <w:sz w:val="24"/>
                <w:szCs w:val="24"/>
                <w:lang w:val="zh-TW"/>
              </w:rPr>
            </w:pPr>
            <w:r w:rsidRPr="008D1AB9">
              <w:rPr>
                <w:rFonts w:hAnsi="標楷體" w:cs="標楷體"/>
                <w:snapToGrid w:val="0"/>
                <w:color w:val="auto"/>
                <w:spacing w:val="-10"/>
                <w:sz w:val="24"/>
                <w:szCs w:val="24"/>
              </w:rPr>
              <w:t>接待國內學校及機關團體參訪</w:t>
            </w:r>
            <w:r w:rsidRPr="008D1AB9">
              <w:rPr>
                <w:rFonts w:hAnsi="標楷體" w:cs="標楷體" w:hint="eastAsia"/>
                <w:snapToGrid w:val="0"/>
                <w:color w:val="auto"/>
                <w:spacing w:val="-10"/>
                <w:sz w:val="24"/>
                <w:szCs w:val="24"/>
              </w:rPr>
              <w:t>外交</w:t>
            </w:r>
            <w:r w:rsidRPr="008D1AB9">
              <w:rPr>
                <w:rFonts w:hAnsi="標楷體" w:cs="標楷體"/>
                <w:snapToGrid w:val="0"/>
                <w:color w:val="auto"/>
                <w:spacing w:val="-10"/>
                <w:sz w:val="24"/>
                <w:szCs w:val="24"/>
              </w:rPr>
              <w:t>部，</w:t>
            </w:r>
            <w:r w:rsidRPr="008D1AB9">
              <w:rPr>
                <w:rFonts w:hAnsi="標楷體" w:cs="標楷體" w:hint="eastAsia"/>
                <w:snapToGrid w:val="0"/>
                <w:color w:val="auto"/>
                <w:spacing w:val="-10"/>
                <w:sz w:val="24"/>
                <w:szCs w:val="24"/>
              </w:rPr>
              <w:t>並</w:t>
            </w:r>
            <w:r w:rsidRPr="008D1AB9">
              <w:rPr>
                <w:rFonts w:hAnsi="標楷體" w:cs="標楷體"/>
                <w:snapToGrid w:val="0"/>
                <w:color w:val="auto"/>
                <w:spacing w:val="-10"/>
                <w:sz w:val="24"/>
                <w:szCs w:val="24"/>
              </w:rPr>
              <w:t>安排</w:t>
            </w:r>
            <w:r w:rsidRPr="008D1AB9">
              <w:rPr>
                <w:rFonts w:hAnsi="標楷體" w:cs="標楷體" w:hint="eastAsia"/>
                <w:snapToGrid w:val="0"/>
                <w:color w:val="auto"/>
                <w:spacing w:val="-10"/>
                <w:sz w:val="24"/>
                <w:szCs w:val="24"/>
              </w:rPr>
              <w:t>外交</w:t>
            </w:r>
            <w:r w:rsidRPr="008D1AB9">
              <w:rPr>
                <w:rFonts w:hAnsi="標楷體" w:cs="標楷體"/>
                <w:snapToGrid w:val="0"/>
                <w:color w:val="auto"/>
                <w:spacing w:val="-10"/>
                <w:sz w:val="24"/>
                <w:szCs w:val="24"/>
              </w:rPr>
              <w:t>部同仁走入校園宣講</w:t>
            </w:r>
          </w:p>
        </w:tc>
        <w:tc>
          <w:tcPr>
            <w:tcW w:w="1667" w:type="dxa"/>
            <w:shd w:val="clear" w:color="auto" w:fill="FFFFFF"/>
            <w:vAlign w:val="center"/>
          </w:tcPr>
          <w:p w:rsidR="00410059" w:rsidRPr="008D1AB9" w:rsidRDefault="00410059" w:rsidP="00410059">
            <w:pPr>
              <w:keepNext/>
              <w:overflowPunct/>
              <w:adjustRightInd w:val="0"/>
              <w:snapToGrid w:val="0"/>
              <w:spacing w:before="40" w:after="40" w:line="0" w:lineRule="atLeast"/>
              <w:jc w:val="center"/>
              <w:cnfStyle w:val="000000100000" w:firstRow="0" w:lastRow="0" w:firstColumn="0" w:lastColumn="0" w:oddVBand="0" w:evenVBand="0" w:oddHBand="1" w:evenHBand="0" w:firstRowFirstColumn="0" w:firstRowLastColumn="0" w:lastRowFirstColumn="0" w:lastRowLastColumn="0"/>
              <w:rPr>
                <w:rFonts w:hAnsi="標楷體"/>
                <w:snapToGrid w:val="0"/>
                <w:color w:val="auto"/>
                <w:spacing w:val="-10"/>
                <w:kern w:val="0"/>
                <w:sz w:val="24"/>
                <w:szCs w:val="24"/>
                <w:lang w:val="zh-TW"/>
              </w:rPr>
            </w:pPr>
            <w:r w:rsidRPr="008D1AB9">
              <w:rPr>
                <w:rFonts w:hAnsi="標楷體" w:hint="eastAsia"/>
                <w:snapToGrid w:val="0"/>
                <w:color w:val="auto"/>
                <w:spacing w:val="-10"/>
                <w:kern w:val="0"/>
                <w:sz w:val="24"/>
                <w:szCs w:val="24"/>
                <w:lang w:val="zh-TW"/>
              </w:rPr>
              <w:t>以</w:t>
            </w:r>
            <w:r w:rsidRPr="008D1AB9">
              <w:rPr>
                <w:rFonts w:hAnsi="標楷體"/>
                <w:snapToGrid w:val="0"/>
                <w:color w:val="auto"/>
                <w:spacing w:val="-10"/>
                <w:kern w:val="0"/>
                <w:sz w:val="24"/>
                <w:szCs w:val="24"/>
                <w:lang w:val="zh-TW"/>
              </w:rPr>
              <w:t>107</w:t>
            </w:r>
            <w:r w:rsidRPr="008D1AB9">
              <w:rPr>
                <w:rFonts w:hAnsi="標楷體" w:cs="標楷體" w:hint="eastAsia"/>
                <w:snapToGrid w:val="0"/>
                <w:color w:val="auto"/>
                <w:spacing w:val="-10"/>
                <w:kern w:val="0"/>
                <w:sz w:val="24"/>
                <w:szCs w:val="24"/>
                <w:lang w:val="zh-TW"/>
              </w:rPr>
              <w:t>年為例</w:t>
            </w:r>
          </w:p>
        </w:tc>
        <w:tc>
          <w:tcPr>
            <w:tcW w:w="2853" w:type="dxa"/>
            <w:shd w:val="clear" w:color="auto" w:fill="FFFFFF"/>
          </w:tcPr>
          <w:p w:rsidR="00410059" w:rsidRPr="008D1AB9" w:rsidRDefault="00410059" w:rsidP="007C19EE">
            <w:pPr>
              <w:keepNext/>
              <w:numPr>
                <w:ilvl w:val="0"/>
                <w:numId w:val="13"/>
              </w:numPr>
              <w:overflowPunct/>
              <w:autoSpaceDE/>
              <w:autoSpaceDN/>
              <w:adjustRightInd w:val="0"/>
              <w:snapToGrid w:val="0"/>
              <w:spacing w:before="40" w:after="40" w:line="0" w:lineRule="atLeast"/>
              <w:cnfStyle w:val="000000100000" w:firstRow="0" w:lastRow="0" w:firstColumn="0" w:lastColumn="0" w:oddVBand="0" w:evenVBand="0" w:oddHBand="1" w:evenHBand="0" w:firstRowFirstColumn="0" w:firstRowLastColumn="0" w:lastRowFirstColumn="0" w:lastRowLastColumn="0"/>
              <w:rPr>
                <w:rFonts w:hAnsi="標楷體"/>
                <w:snapToGrid w:val="0"/>
                <w:color w:val="auto"/>
                <w:spacing w:val="-10"/>
                <w:sz w:val="24"/>
                <w:szCs w:val="24"/>
              </w:rPr>
            </w:pPr>
            <w:r w:rsidRPr="008D1AB9">
              <w:rPr>
                <w:rFonts w:hAnsi="標楷體"/>
                <w:snapToGrid w:val="0"/>
                <w:color w:val="auto"/>
                <w:spacing w:val="-10"/>
                <w:sz w:val="24"/>
                <w:szCs w:val="24"/>
              </w:rPr>
              <w:t>107年外交部計接待78所學校(團體)，參訪人數超過3,000人。</w:t>
            </w:r>
          </w:p>
          <w:p w:rsidR="00410059" w:rsidRPr="008D1AB9" w:rsidRDefault="00410059" w:rsidP="007C19EE">
            <w:pPr>
              <w:keepNext/>
              <w:numPr>
                <w:ilvl w:val="0"/>
                <w:numId w:val="13"/>
              </w:numPr>
              <w:overflowPunct/>
              <w:autoSpaceDE/>
              <w:autoSpaceDN/>
              <w:adjustRightInd w:val="0"/>
              <w:snapToGrid w:val="0"/>
              <w:spacing w:before="40" w:after="40" w:line="0" w:lineRule="atLeast"/>
              <w:cnfStyle w:val="000000100000" w:firstRow="0" w:lastRow="0" w:firstColumn="0" w:lastColumn="0" w:oddVBand="0" w:evenVBand="0" w:oddHBand="1" w:evenHBand="0" w:firstRowFirstColumn="0" w:firstRowLastColumn="0" w:lastRowFirstColumn="0" w:lastRowLastColumn="0"/>
              <w:rPr>
                <w:rFonts w:hAnsi="標楷體" w:cs="標楷體"/>
                <w:snapToGrid w:val="0"/>
                <w:color w:val="auto"/>
                <w:spacing w:val="-10"/>
                <w:sz w:val="24"/>
                <w:szCs w:val="24"/>
              </w:rPr>
            </w:pPr>
            <w:r w:rsidRPr="008D1AB9">
              <w:rPr>
                <w:rFonts w:hAnsi="標楷體" w:cs="標楷體" w:hint="eastAsia"/>
                <w:snapToGrid w:val="0"/>
                <w:color w:val="auto"/>
                <w:spacing w:val="-10"/>
                <w:sz w:val="24"/>
                <w:szCs w:val="24"/>
              </w:rPr>
              <w:t>外交</w:t>
            </w:r>
            <w:r w:rsidRPr="008D1AB9">
              <w:rPr>
                <w:rFonts w:hAnsi="標楷體" w:cs="標楷體"/>
                <w:snapToGrid w:val="0"/>
                <w:color w:val="auto"/>
                <w:spacing w:val="-10"/>
                <w:sz w:val="24"/>
                <w:szCs w:val="24"/>
              </w:rPr>
              <w:t>部同仁共赴校園進行</w:t>
            </w:r>
            <w:r w:rsidRPr="008D1AB9">
              <w:rPr>
                <w:rFonts w:hAnsi="標楷體"/>
                <w:snapToGrid w:val="0"/>
                <w:color w:val="auto"/>
                <w:spacing w:val="-10"/>
                <w:sz w:val="24"/>
                <w:szCs w:val="24"/>
              </w:rPr>
              <w:t>2</w:t>
            </w:r>
            <w:r w:rsidRPr="008D1AB9">
              <w:rPr>
                <w:rFonts w:hAnsi="標楷體" w:hint="eastAsia"/>
                <w:snapToGrid w:val="0"/>
                <w:color w:val="auto"/>
                <w:spacing w:val="-10"/>
                <w:sz w:val="24"/>
                <w:szCs w:val="24"/>
              </w:rPr>
              <w:t>67</w:t>
            </w:r>
            <w:r w:rsidRPr="008D1AB9">
              <w:rPr>
                <w:rFonts w:hAnsi="標楷體" w:cs="標楷體"/>
                <w:snapToGrid w:val="0"/>
                <w:color w:val="auto"/>
                <w:spacing w:val="-10"/>
                <w:sz w:val="24"/>
                <w:szCs w:val="24"/>
              </w:rPr>
              <w:t>場演講，參與師生人數</w:t>
            </w:r>
            <w:r w:rsidRPr="008D1AB9">
              <w:rPr>
                <w:rFonts w:hAnsi="標楷體" w:cs="標楷體" w:hint="eastAsia"/>
                <w:snapToGrid w:val="0"/>
                <w:color w:val="auto"/>
                <w:spacing w:val="-10"/>
                <w:sz w:val="24"/>
                <w:szCs w:val="24"/>
              </w:rPr>
              <w:t>逾</w:t>
            </w:r>
            <w:r w:rsidRPr="008D1AB9">
              <w:rPr>
                <w:rFonts w:hAnsi="標楷體" w:hint="eastAsia"/>
                <w:snapToGrid w:val="0"/>
                <w:color w:val="auto"/>
                <w:spacing w:val="-10"/>
                <w:sz w:val="24"/>
                <w:szCs w:val="24"/>
              </w:rPr>
              <w:t>2</w:t>
            </w:r>
            <w:r w:rsidRPr="008D1AB9">
              <w:rPr>
                <w:rFonts w:hAnsi="標楷體"/>
                <w:snapToGrid w:val="0"/>
                <w:color w:val="auto"/>
                <w:spacing w:val="-10"/>
                <w:sz w:val="24"/>
                <w:szCs w:val="24"/>
              </w:rPr>
              <w:t>7,000</w:t>
            </w:r>
            <w:r w:rsidRPr="008D1AB9">
              <w:rPr>
                <w:rFonts w:hAnsi="標楷體" w:cs="標楷體"/>
                <w:snapToGrid w:val="0"/>
                <w:color w:val="auto"/>
                <w:spacing w:val="-10"/>
                <w:sz w:val="24"/>
                <w:szCs w:val="24"/>
              </w:rPr>
              <w:t>人。</w:t>
            </w:r>
            <w:r w:rsidRPr="008D1AB9">
              <w:rPr>
                <w:rFonts w:hAnsi="標楷體" w:cs="標楷體" w:hint="eastAsia"/>
                <w:snapToGrid w:val="0"/>
                <w:color w:val="auto"/>
                <w:spacing w:val="-10"/>
                <w:sz w:val="24"/>
                <w:szCs w:val="24"/>
              </w:rPr>
              <w:t>(含外交學院全民外交研習營之場次及人數)</w:t>
            </w:r>
          </w:p>
        </w:tc>
        <w:tc>
          <w:tcPr>
            <w:tcW w:w="1967" w:type="dxa"/>
            <w:shd w:val="clear" w:color="auto" w:fill="FFFFFF"/>
            <w:vAlign w:val="center"/>
          </w:tcPr>
          <w:p w:rsidR="00410059" w:rsidRPr="008D1AB9" w:rsidRDefault="00410059" w:rsidP="007C19EE">
            <w:pPr>
              <w:keepNext/>
              <w:overflowPunct/>
              <w:autoSpaceDE/>
              <w:autoSpaceDN/>
              <w:adjustRightInd w:val="0"/>
              <w:snapToGrid w:val="0"/>
              <w:spacing w:before="40" w:after="40" w:line="0" w:lineRule="atLeast"/>
              <w:cnfStyle w:val="000000100000" w:firstRow="0" w:lastRow="0" w:firstColumn="0" w:lastColumn="0" w:oddVBand="0" w:evenVBand="0" w:oddHBand="1" w:evenHBand="0" w:firstRowFirstColumn="0" w:firstRowLastColumn="0" w:lastRowFirstColumn="0" w:lastRowLastColumn="0"/>
              <w:rPr>
                <w:rFonts w:hAnsi="標楷體" w:cs="標楷體"/>
                <w:snapToGrid w:val="0"/>
                <w:color w:val="auto"/>
                <w:spacing w:val="-10"/>
                <w:kern w:val="0"/>
                <w:sz w:val="24"/>
                <w:szCs w:val="24"/>
              </w:rPr>
            </w:pPr>
            <w:r w:rsidRPr="008D1AB9">
              <w:rPr>
                <w:rFonts w:hAnsi="標楷體" w:cs="標楷體"/>
                <w:snapToGrid w:val="0"/>
                <w:color w:val="auto"/>
                <w:spacing w:val="-10"/>
                <w:sz w:val="24"/>
                <w:szCs w:val="24"/>
              </w:rPr>
              <w:t>擴大</w:t>
            </w:r>
            <w:r w:rsidRPr="008D1AB9">
              <w:rPr>
                <w:rFonts w:hAnsi="標楷體" w:cs="標楷體" w:hint="eastAsia"/>
                <w:snapToGrid w:val="0"/>
                <w:color w:val="auto"/>
                <w:spacing w:val="-10"/>
                <w:sz w:val="24"/>
                <w:szCs w:val="24"/>
              </w:rPr>
              <w:t>外交</w:t>
            </w:r>
            <w:r w:rsidRPr="008D1AB9">
              <w:rPr>
                <w:rFonts w:hAnsi="標楷體" w:cs="標楷體"/>
                <w:snapToGrid w:val="0"/>
                <w:color w:val="auto"/>
                <w:spacing w:val="-10"/>
                <w:sz w:val="24"/>
                <w:szCs w:val="24"/>
              </w:rPr>
              <w:t>部與青年世代對話與交流，增進青年學子</w:t>
            </w:r>
            <w:r w:rsidRPr="008D1AB9">
              <w:rPr>
                <w:rFonts w:hAnsi="標楷體" w:cs="標楷體" w:hint="eastAsia"/>
                <w:snapToGrid w:val="0"/>
                <w:color w:val="auto"/>
                <w:spacing w:val="-10"/>
                <w:sz w:val="24"/>
                <w:szCs w:val="24"/>
              </w:rPr>
              <w:t>及各民間團體對</w:t>
            </w:r>
            <w:r w:rsidRPr="008D1AB9">
              <w:rPr>
                <w:rFonts w:hAnsi="標楷體" w:cs="標楷體"/>
                <w:snapToGrid w:val="0"/>
                <w:color w:val="auto"/>
                <w:spacing w:val="-10"/>
                <w:sz w:val="24"/>
                <w:szCs w:val="24"/>
              </w:rPr>
              <w:t>外交事務</w:t>
            </w:r>
            <w:r w:rsidRPr="008D1AB9">
              <w:rPr>
                <w:rFonts w:hAnsi="標楷體" w:cs="標楷體" w:hint="eastAsia"/>
                <w:snapToGrid w:val="0"/>
                <w:color w:val="auto"/>
                <w:spacing w:val="-10"/>
                <w:sz w:val="24"/>
                <w:szCs w:val="24"/>
              </w:rPr>
              <w:t>的</w:t>
            </w:r>
            <w:r w:rsidRPr="008D1AB9">
              <w:rPr>
                <w:rFonts w:hAnsi="標楷體" w:cs="標楷體"/>
                <w:snapToGrid w:val="0"/>
                <w:color w:val="auto"/>
                <w:spacing w:val="-10"/>
                <w:sz w:val="24"/>
                <w:szCs w:val="24"/>
              </w:rPr>
              <w:t>認識及熱情，進而鼓勵積極參與國際事務，並擇定外交工作為職</w:t>
            </w:r>
            <w:proofErr w:type="gramStart"/>
            <w:r w:rsidRPr="008D1AB9">
              <w:rPr>
                <w:rFonts w:hAnsi="標楷體" w:cs="標楷體"/>
                <w:snapToGrid w:val="0"/>
                <w:color w:val="auto"/>
                <w:spacing w:val="-10"/>
                <w:sz w:val="24"/>
                <w:szCs w:val="24"/>
              </w:rPr>
              <w:t>涯</w:t>
            </w:r>
            <w:proofErr w:type="gramEnd"/>
            <w:r w:rsidRPr="008D1AB9">
              <w:rPr>
                <w:rFonts w:hAnsi="標楷體" w:cs="標楷體"/>
                <w:snapToGrid w:val="0"/>
                <w:color w:val="auto"/>
                <w:spacing w:val="-10"/>
                <w:sz w:val="24"/>
                <w:szCs w:val="24"/>
              </w:rPr>
              <w:t>志向。</w:t>
            </w:r>
          </w:p>
        </w:tc>
      </w:tr>
    </w:tbl>
    <w:p w:rsidR="00410059" w:rsidRPr="008D1AB9" w:rsidRDefault="00410059" w:rsidP="00410059">
      <w:pPr>
        <w:ind w:left="426"/>
        <w:outlineLvl w:val="2"/>
        <w:rPr>
          <w:rFonts w:hAnsi="Arial"/>
          <w:bCs/>
          <w:kern w:val="32"/>
          <w:szCs w:val="36"/>
        </w:rPr>
      </w:pPr>
      <w:r w:rsidRPr="008D1AB9">
        <w:rPr>
          <w:rFonts w:hAnsi="Arial" w:hint="eastAsia"/>
          <w:bCs/>
          <w:kern w:val="32"/>
          <w:sz w:val="24"/>
          <w:szCs w:val="24"/>
        </w:rPr>
        <w:t>監察院製表；資料來源：外交部</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bCs/>
          <w:kern w:val="32"/>
          <w:szCs w:val="36"/>
        </w:rPr>
        <w:t>外交部辦理各類媒體政策宣導廣告一覽表</w:t>
      </w:r>
      <w:r w:rsidRPr="008D1AB9">
        <w:rPr>
          <w:rFonts w:hAnsi="Arial"/>
          <w:bCs/>
          <w:kern w:val="32"/>
          <w:szCs w:val="36"/>
          <w:vertAlign w:val="superscript"/>
        </w:rPr>
        <w:footnoteReference w:id="33"/>
      </w:r>
      <w:r w:rsidRPr="008D1AB9">
        <w:rPr>
          <w:rFonts w:hAnsi="Arial" w:hint="eastAsia"/>
          <w:bCs/>
          <w:kern w:val="32"/>
          <w:szCs w:val="36"/>
        </w:rPr>
        <w:t>。</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t>外交</w:t>
      </w:r>
      <w:r w:rsidRPr="008D1AB9">
        <w:rPr>
          <w:rFonts w:hAnsi="Arial"/>
          <w:bCs/>
          <w:kern w:val="32"/>
          <w:szCs w:val="36"/>
        </w:rPr>
        <w:t>部推動公眾外交政策之短程目標及策略規劃</w:t>
      </w:r>
      <w:r w:rsidRPr="008D1AB9">
        <w:rPr>
          <w:rFonts w:hAnsi="Arial" w:hint="eastAsia"/>
          <w:bCs/>
          <w:kern w:val="32"/>
          <w:szCs w:val="36"/>
        </w:rPr>
        <w:t>：</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外交部推動「公眾外交」之短期目標-宣導（Advocating）：</w:t>
      </w:r>
    </w:p>
    <w:p w:rsidR="00410059" w:rsidRPr="008D1AB9" w:rsidRDefault="00410059" w:rsidP="00E47172">
      <w:pPr>
        <w:spacing w:line="440" w:lineRule="exact"/>
        <w:ind w:left="1701" w:firstLineChars="200" w:firstLine="640"/>
        <w:outlineLvl w:val="3"/>
        <w:rPr>
          <w:rFonts w:hAnsi="Arial"/>
          <w:kern w:val="32"/>
          <w:szCs w:val="36"/>
        </w:rPr>
      </w:pPr>
      <w:r w:rsidRPr="008D1AB9">
        <w:rPr>
          <w:rFonts w:hAnsi="Arial" w:hint="eastAsia"/>
          <w:kern w:val="32"/>
          <w:szCs w:val="36"/>
          <w:u w:val="single"/>
        </w:rPr>
        <w:lastRenderedPageBreak/>
        <w:t>加強該部政策及國家形象宣導</w:t>
      </w:r>
      <w:r w:rsidRPr="008D1AB9">
        <w:rPr>
          <w:rFonts w:hAnsi="Arial" w:hint="eastAsia"/>
          <w:kern w:val="32"/>
          <w:szCs w:val="36"/>
        </w:rPr>
        <w:t>，運用包括文宣出版品、報紙、期刊雜誌、電影、電臺、電視等傳統傳媒工具及新社群媒體等，並結合民間力量，行銷國家優質形象，以期對內增進國內民意對</w:t>
      </w:r>
      <w:r w:rsidR="00D60701" w:rsidRPr="008D1AB9">
        <w:rPr>
          <w:rFonts w:hAnsi="Arial" w:hint="eastAsia"/>
          <w:kern w:val="32"/>
          <w:szCs w:val="36"/>
          <w:lang w:eastAsia="zh-HK"/>
        </w:rPr>
        <w:t>該</w:t>
      </w:r>
      <w:r w:rsidRPr="008D1AB9">
        <w:rPr>
          <w:rFonts w:hAnsi="Arial" w:hint="eastAsia"/>
          <w:kern w:val="32"/>
          <w:szCs w:val="36"/>
        </w:rPr>
        <w:t>部政策的認同，對外增進各國政府及人民等對我正面觀感及支持。</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為達成上述目標，該部相關策略規劃概述如下：</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以價值取向，依政治、人道、文教、醫療及環境領域行銷我國鮮明及優質的國家形象。</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以工具取向，運用各項「公眾外交」工具</w:t>
      </w:r>
      <w:r w:rsidRPr="008D1AB9">
        <w:rPr>
          <w:rFonts w:hAnsi="Arial"/>
          <w:bCs/>
          <w:kern w:val="32"/>
          <w:szCs w:val="36"/>
          <w:vertAlign w:val="superscript"/>
        </w:rPr>
        <w:footnoteReference w:id="34"/>
      </w:r>
      <w:r w:rsidRPr="008D1AB9">
        <w:rPr>
          <w:rFonts w:hAnsi="Arial" w:hint="eastAsia"/>
          <w:bCs/>
          <w:kern w:val="32"/>
          <w:szCs w:val="36"/>
        </w:rPr>
        <w:t>打造及行銷我國優質形象。</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bCs/>
          <w:kern w:val="32"/>
          <w:szCs w:val="36"/>
        </w:rPr>
        <w:t>新聞局裁撤確有影響。國家發展委員會委託財團法人中華經濟研究院研究案-</w:t>
      </w:r>
      <w:r w:rsidRPr="008D1AB9">
        <w:rPr>
          <w:rFonts w:ascii="新細明體" w:eastAsia="新細明體" w:hAnsi="新細明體" w:hint="eastAsia"/>
          <w:bCs/>
          <w:kern w:val="32"/>
          <w:szCs w:val="36"/>
        </w:rPr>
        <w:t>「</w:t>
      </w:r>
      <w:r w:rsidRPr="008D1AB9">
        <w:rPr>
          <w:rFonts w:hAnsi="Arial" w:hint="eastAsia"/>
          <w:bCs/>
          <w:kern w:val="32"/>
          <w:szCs w:val="36"/>
        </w:rPr>
        <w:t>提升我國公眾外交與國家行銷策略之研究</w:t>
      </w:r>
      <w:r w:rsidRPr="008D1AB9">
        <w:rPr>
          <w:rFonts w:hAnsi="標楷體" w:hint="eastAsia"/>
          <w:bCs/>
          <w:kern w:val="32"/>
          <w:szCs w:val="36"/>
        </w:rPr>
        <w:t>」</w:t>
      </w:r>
      <w:r w:rsidRPr="008D1AB9">
        <w:rPr>
          <w:rFonts w:hAnsi="Arial" w:hint="eastAsia"/>
          <w:bCs/>
          <w:kern w:val="32"/>
          <w:szCs w:val="36"/>
        </w:rPr>
        <w:t>中，受訪官員也提到新聞局的相關部門移至其他機關後，使命變得不</w:t>
      </w:r>
      <w:proofErr w:type="gramStart"/>
      <w:r w:rsidRPr="008D1AB9">
        <w:rPr>
          <w:rFonts w:hAnsi="Arial" w:hint="eastAsia"/>
          <w:bCs/>
          <w:kern w:val="32"/>
          <w:szCs w:val="36"/>
        </w:rPr>
        <w:t>清楚，</w:t>
      </w:r>
      <w:proofErr w:type="gramEnd"/>
      <w:r w:rsidRPr="008D1AB9">
        <w:rPr>
          <w:rFonts w:hAnsi="Arial" w:hint="eastAsia"/>
          <w:bCs/>
          <w:kern w:val="32"/>
          <w:szCs w:val="36"/>
        </w:rPr>
        <w:t>資源也分散，例如外交部國傳司，辦理過去新聞局的業務；</w:t>
      </w:r>
      <w:proofErr w:type="gramStart"/>
      <w:r w:rsidRPr="008D1AB9">
        <w:rPr>
          <w:rFonts w:hAnsi="Arial" w:hint="eastAsia"/>
          <w:bCs/>
          <w:kern w:val="32"/>
          <w:szCs w:val="36"/>
        </w:rPr>
        <w:t>研</w:t>
      </w:r>
      <w:proofErr w:type="gramEnd"/>
      <w:r w:rsidRPr="008D1AB9">
        <w:rPr>
          <w:rFonts w:hAnsi="Arial" w:hint="eastAsia"/>
          <w:bCs/>
          <w:kern w:val="32"/>
          <w:szCs w:val="36"/>
        </w:rPr>
        <w:t>設會、公眾外交協調會也有，而公眾外交協調尚需從事翻譯的工作，與過去新聞局一條鞭的做法，對外宣傳效果差距甚大。</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新聞局向為我國對外宣傳及國內新聞的主導單位，所以能針對對外宣傳我國形象進行通盤之設計與考量，被裁撤實屬遺憾。我過去曾在新聞局擔任國際新聞人員，當時新聞局很努力塑造我國之正面形象。新聞局撤掉後，很多新興議題接踵而來，但政府沒有統合予以因應，或能回應國際媒體。</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全球化即時新聞網與網路時代相繼來臨，公眾外</w:t>
      </w:r>
      <w:r w:rsidRPr="008D1AB9">
        <w:rPr>
          <w:rFonts w:hAnsi="Arial" w:hint="eastAsia"/>
          <w:kern w:val="32"/>
          <w:szCs w:val="36"/>
        </w:rPr>
        <w:lastRenderedPageBreak/>
        <w:t>交逐漸受到政府、國際組織以及各種跨國行為者的重視。在此背景下，所謂「新公眾外交」(New Public Diplomacy)開始強調國際社會多元行為者之角色。</w:t>
      </w:r>
      <w:r w:rsidRPr="008D1AB9">
        <w:rPr>
          <w:rFonts w:hAnsi="Arial" w:hint="eastAsia"/>
          <w:bCs/>
          <w:kern w:val="32"/>
          <w:szCs w:val="36"/>
        </w:rPr>
        <w:t>國際行為者用來與各國人民溝通的機制已轉為利用新聞、即時與全球科技(特別是網路)工具。公眾外交開始大量使用打造品牌形象等市場行銷方法來取代過去的政治宣傳工作，同時也開始借用網絡傳播理論(network communication theory)的概念。</w:t>
      </w:r>
    </w:p>
    <w:p w:rsidR="00410059" w:rsidRPr="008D1AB9" w:rsidRDefault="00410059" w:rsidP="00E47172">
      <w:pPr>
        <w:numPr>
          <w:ilvl w:val="3"/>
          <w:numId w:val="6"/>
        </w:numPr>
        <w:spacing w:line="440" w:lineRule="exact"/>
        <w:outlineLvl w:val="3"/>
        <w:rPr>
          <w:rFonts w:hAnsi="Arial"/>
          <w:kern w:val="32"/>
          <w:szCs w:val="36"/>
        </w:rPr>
      </w:pPr>
      <w:r w:rsidRPr="008D1AB9">
        <w:rPr>
          <w:rFonts w:ascii="新細明體" w:eastAsia="新細明體" w:hAnsi="新細明體" w:hint="eastAsia"/>
          <w:bCs/>
          <w:kern w:val="32"/>
          <w:szCs w:val="36"/>
        </w:rPr>
        <w:t>「</w:t>
      </w:r>
      <w:proofErr w:type="gramStart"/>
      <w:r w:rsidRPr="008D1AB9">
        <w:rPr>
          <w:rFonts w:hAnsi="Arial"/>
          <w:bCs/>
          <w:kern w:val="32"/>
          <w:szCs w:val="36"/>
        </w:rPr>
        <w:t>（</w:t>
      </w:r>
      <w:proofErr w:type="gramEnd"/>
      <w:r w:rsidRPr="008D1AB9">
        <w:rPr>
          <w:rFonts w:hAnsi="Arial" w:hint="eastAsia"/>
          <w:kern w:val="32"/>
          <w:szCs w:val="36"/>
        </w:rPr>
        <w:t>調查委員</w:t>
      </w:r>
      <w:r w:rsidRPr="008D1AB9">
        <w:rPr>
          <w:rFonts w:hAnsi="Arial"/>
          <w:kern w:val="32"/>
          <w:szCs w:val="36"/>
        </w:rPr>
        <w:t>問</w:t>
      </w:r>
      <w:r w:rsidRPr="008D1AB9">
        <w:rPr>
          <w:rFonts w:hAnsi="Arial"/>
          <w:bCs/>
          <w:kern w:val="32"/>
          <w:szCs w:val="36"/>
        </w:rPr>
        <w:t>：政府裁撤新聞局後，我國如何向中國</w:t>
      </w:r>
      <w:r w:rsidRPr="008D1AB9">
        <w:rPr>
          <w:rFonts w:hAnsi="Arial" w:hint="eastAsia"/>
          <w:bCs/>
          <w:kern w:val="32"/>
          <w:szCs w:val="36"/>
        </w:rPr>
        <w:t>大陸</w:t>
      </w:r>
      <w:r w:rsidRPr="008D1AB9">
        <w:rPr>
          <w:rFonts w:hAnsi="Arial"/>
          <w:bCs/>
          <w:kern w:val="32"/>
          <w:szCs w:val="36"/>
        </w:rPr>
        <w:t>宣傳臺灣？）</w:t>
      </w:r>
      <w:proofErr w:type="gramStart"/>
      <w:r w:rsidRPr="008D1AB9">
        <w:rPr>
          <w:rFonts w:hAnsi="Arial"/>
          <w:bCs/>
          <w:kern w:val="32"/>
          <w:szCs w:val="36"/>
        </w:rPr>
        <w:t>對岸敢</w:t>
      </w:r>
      <w:proofErr w:type="gramEnd"/>
      <w:r w:rsidRPr="008D1AB9">
        <w:rPr>
          <w:rFonts w:hAnsi="Arial" w:hint="eastAsia"/>
          <w:bCs/>
          <w:kern w:val="32"/>
          <w:szCs w:val="36"/>
        </w:rPr>
        <w:t>做</w:t>
      </w:r>
      <w:r w:rsidRPr="008D1AB9">
        <w:rPr>
          <w:rFonts w:hAnsi="Arial"/>
          <w:bCs/>
          <w:kern w:val="32"/>
          <w:szCs w:val="36"/>
        </w:rPr>
        <w:t>壞事，我們不敢做，我們是好人，但不敢做壞事，若敢</w:t>
      </w:r>
      <w:r w:rsidRPr="008D1AB9">
        <w:rPr>
          <w:rFonts w:hAnsi="Arial" w:hint="eastAsia"/>
          <w:bCs/>
          <w:kern w:val="32"/>
          <w:szCs w:val="36"/>
        </w:rPr>
        <w:t>做</w:t>
      </w:r>
      <w:r w:rsidRPr="008D1AB9">
        <w:rPr>
          <w:rFonts w:hAnsi="Arial"/>
          <w:bCs/>
          <w:kern w:val="32"/>
          <w:szCs w:val="36"/>
        </w:rPr>
        <w:t>、做大就是一種公眾外交。</w:t>
      </w:r>
      <w:r w:rsidRPr="008D1AB9">
        <w:rPr>
          <w:rFonts w:hAnsi="標楷體" w:hint="eastAsia"/>
          <w:bCs/>
          <w:kern w:val="32"/>
          <w:szCs w:val="36"/>
        </w:rPr>
        <w:t>」、</w:t>
      </w:r>
      <w:r w:rsidRPr="008D1AB9">
        <w:rPr>
          <w:rFonts w:ascii="新細明體" w:eastAsia="新細明體" w:hAnsi="新細明體" w:hint="eastAsia"/>
          <w:bCs/>
          <w:kern w:val="32"/>
          <w:szCs w:val="36"/>
        </w:rPr>
        <w:t>「</w:t>
      </w:r>
      <w:r w:rsidRPr="008D1AB9">
        <w:rPr>
          <w:rFonts w:hAnsi="標楷體"/>
          <w:bCs/>
          <w:kern w:val="32"/>
          <w:szCs w:val="36"/>
        </w:rPr>
        <w:t>公眾外交是要擴大對方對我國的理解，進而支持我國。中</w:t>
      </w:r>
      <w:r w:rsidRPr="008D1AB9">
        <w:rPr>
          <w:rFonts w:hAnsi="標楷體" w:hint="eastAsia"/>
          <w:bCs/>
          <w:kern w:val="32"/>
          <w:szCs w:val="36"/>
        </w:rPr>
        <w:t>國大陸</w:t>
      </w:r>
      <w:r w:rsidRPr="008D1AB9">
        <w:rPr>
          <w:rFonts w:hAnsi="標楷體"/>
          <w:bCs/>
          <w:kern w:val="32"/>
          <w:szCs w:val="36"/>
        </w:rPr>
        <w:t>不是一個自由的社會，我們對他們很有吸引力。過去曾有學者私下問我：</w:t>
      </w:r>
      <w:r w:rsidRPr="008D1AB9">
        <w:rPr>
          <w:rFonts w:hAnsi="標楷體" w:hint="eastAsia"/>
          <w:bCs/>
          <w:kern w:val="32"/>
          <w:szCs w:val="36"/>
        </w:rPr>
        <w:t>『</w:t>
      </w:r>
      <w:r w:rsidRPr="008D1AB9">
        <w:rPr>
          <w:rFonts w:hAnsi="標楷體"/>
          <w:bCs/>
          <w:kern w:val="32"/>
          <w:szCs w:val="36"/>
        </w:rPr>
        <w:t>為何臺灣不影響我們？</w:t>
      </w:r>
      <w:r w:rsidRPr="008D1AB9">
        <w:rPr>
          <w:rFonts w:hAnsi="標楷體" w:hint="eastAsia"/>
          <w:bCs/>
          <w:kern w:val="32"/>
          <w:szCs w:val="36"/>
        </w:rPr>
        <w:t>』</w:t>
      </w:r>
      <w:r w:rsidRPr="008D1AB9">
        <w:rPr>
          <w:rFonts w:hAnsi="標楷體"/>
          <w:bCs/>
          <w:kern w:val="32"/>
          <w:szCs w:val="36"/>
        </w:rPr>
        <w:t>。透過公眾外交改善兩岸關係，臺灣也可以更安全。我們有好的中華文化，…</w:t>
      </w:r>
      <w:proofErr w:type="gramStart"/>
      <w:r w:rsidRPr="008D1AB9">
        <w:rPr>
          <w:rFonts w:hAnsi="標楷體"/>
          <w:bCs/>
          <w:kern w:val="32"/>
          <w:szCs w:val="36"/>
        </w:rPr>
        <w:t>…</w:t>
      </w:r>
      <w:proofErr w:type="gramEnd"/>
      <w:r w:rsidRPr="008D1AB9">
        <w:rPr>
          <w:rFonts w:hAnsi="標楷體"/>
          <w:bCs/>
          <w:kern w:val="32"/>
          <w:szCs w:val="36"/>
        </w:rPr>
        <w:t>，只要我們有心，仍然可以向對岸進行公眾外交。</w:t>
      </w:r>
      <w:r w:rsidRPr="008D1AB9">
        <w:rPr>
          <w:rFonts w:hAnsi="標楷體" w:hint="eastAsia"/>
          <w:bCs/>
          <w:kern w:val="32"/>
          <w:szCs w:val="36"/>
        </w:rPr>
        <w:t>」</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政府在國內所能搭配或者導引推動公眾外交的單位及民間機構包括：國會、地方政府與議會、</w:t>
      </w:r>
      <w:r w:rsidRPr="008D1AB9">
        <w:rPr>
          <w:rFonts w:hAnsi="Arial" w:hint="eastAsia"/>
          <w:b/>
          <w:kern w:val="32"/>
          <w:szCs w:val="36"/>
          <w:u w:val="single"/>
        </w:rPr>
        <w:t>新聞媒體</w:t>
      </w:r>
      <w:r w:rsidRPr="008D1AB9">
        <w:rPr>
          <w:rFonts w:hAnsi="Arial" w:hint="eastAsia"/>
          <w:kern w:val="32"/>
          <w:szCs w:val="36"/>
        </w:rPr>
        <w:t>、學術界、大學、學會和智庫，以及民間各類社團和協會。而國外的相應單位則為公眾外交的目標對象。現在社交媒體(social media)和電子遊戲</w:t>
      </w:r>
      <w:proofErr w:type="gramStart"/>
      <w:r w:rsidRPr="008D1AB9">
        <w:rPr>
          <w:rFonts w:hAnsi="Arial" w:hint="eastAsia"/>
          <w:kern w:val="32"/>
          <w:szCs w:val="36"/>
        </w:rPr>
        <w:t>勃</w:t>
      </w:r>
      <w:proofErr w:type="gramEnd"/>
      <w:r w:rsidRPr="008D1AB9">
        <w:rPr>
          <w:rFonts w:hAnsi="Arial" w:hint="eastAsia"/>
          <w:kern w:val="32"/>
          <w:szCs w:val="36"/>
        </w:rPr>
        <w:t>興，所以有些學者提出他們也是公眾外交可以運用的。</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美國在冷戰時期於1953年成立直屬白宮的美國新聞署(United States Information Agency)，並且尤其在</w:t>
      </w:r>
      <w:proofErr w:type="gramStart"/>
      <w:r w:rsidRPr="008D1AB9">
        <w:rPr>
          <w:rFonts w:hAnsi="Arial" w:hint="eastAsia"/>
          <w:kern w:val="32"/>
          <w:szCs w:val="36"/>
        </w:rPr>
        <w:t>臺</w:t>
      </w:r>
      <w:proofErr w:type="gramEnd"/>
      <w:r w:rsidRPr="008D1AB9">
        <w:rPr>
          <w:rFonts w:hAnsi="Arial" w:hint="eastAsia"/>
          <w:kern w:val="32"/>
          <w:szCs w:val="36"/>
        </w:rPr>
        <w:t>北設立美國新聞處(United States Information Service)，旗下尚有圖書館，美國並且在香港則以中文發行今日世界周刊</w:t>
      </w:r>
      <w:r w:rsidRPr="008D1AB9">
        <w:rPr>
          <w:rFonts w:hAnsi="Arial" w:hint="eastAsia"/>
          <w:kern w:val="32"/>
          <w:szCs w:val="36"/>
        </w:rPr>
        <w:lastRenderedPageBreak/>
        <w:t>及介紹美國政治體制與歷史的叢書。美國新聞署下屬的非廣播單位，在1999年併入國務院而屬於新設的公眾外交與公共事務國務次卿(Under Secretary of State for Public Diplomacy and Public Affairs)指揮，國務院並且明定其職掌在執行推動公共外交以提升美國的國家利益和國家安全，而原下屬於美國新聞署的美國之音(Voice of America)等單位，目前是改隸新設的美國全球媒體局(U.S. Agency for Global Media</w:t>
      </w:r>
      <w:proofErr w:type="gramStart"/>
      <w:r w:rsidRPr="008D1AB9">
        <w:rPr>
          <w:rFonts w:hAnsi="Arial" w:hint="eastAsia"/>
          <w:kern w:val="32"/>
          <w:szCs w:val="36"/>
        </w:rPr>
        <w:t>)。</w:t>
      </w:r>
      <w:proofErr w:type="gramEnd"/>
    </w:p>
    <w:p w:rsidR="00410059" w:rsidRPr="008D1AB9" w:rsidRDefault="00410059" w:rsidP="009E4925">
      <w:pPr>
        <w:pStyle w:val="4"/>
      </w:pPr>
      <w:r w:rsidRPr="008D1AB9">
        <w:rPr>
          <w:rFonts w:ascii="新細明體" w:eastAsia="新細明體" w:hAnsi="新細明體" w:hint="eastAsia"/>
        </w:rPr>
        <w:t>「</w:t>
      </w:r>
      <w:r w:rsidRPr="008D1AB9">
        <w:rPr>
          <w:rFonts w:hint="eastAsia"/>
        </w:rPr>
        <w:t>(調查委員問</w:t>
      </w:r>
      <w:r w:rsidR="00080768" w:rsidRPr="008D1AB9">
        <w:rPr>
          <w:rFonts w:hint="eastAsia"/>
        </w:rPr>
        <w:t>：</w:t>
      </w:r>
      <w:r w:rsidRPr="008D1AB9">
        <w:rPr>
          <w:rFonts w:hint="eastAsia"/>
        </w:rPr>
        <w:t>行政院新聞局的國際傳播業務併入外交部後，是否仍然保持原有的國際傳播績效?有無需要在組織結構及人力資源部署上有調整的需要?</w:t>
      </w:r>
      <w:proofErr w:type="gramStart"/>
      <w:r w:rsidRPr="008D1AB9">
        <w:rPr>
          <w:rFonts w:hint="eastAsia"/>
        </w:rPr>
        <w:t>)公眾外交</w:t>
      </w:r>
      <w:r w:rsidRPr="008D1AB9">
        <w:t>涉及的政府機構很多</w:t>
      </w:r>
      <w:proofErr w:type="gramEnd"/>
      <w:r w:rsidRPr="008D1AB9">
        <w:t>，外交部下設了公眾外交協調會，比</w:t>
      </w:r>
      <w:r w:rsidR="009E4925" w:rsidRPr="008D1AB9">
        <w:rPr>
          <w:rFonts w:hint="eastAsia"/>
          <w:bCs/>
        </w:rPr>
        <w:t>NGO國際事務會</w:t>
      </w:r>
      <w:r w:rsidRPr="008D1AB9">
        <w:t>的人還少，位階也很低。國民黨</w:t>
      </w:r>
      <w:r w:rsidRPr="008D1AB9">
        <w:rPr>
          <w:rFonts w:hint="eastAsia"/>
        </w:rPr>
        <w:t>過去</w:t>
      </w:r>
      <w:proofErr w:type="gramStart"/>
      <w:r w:rsidRPr="008D1AB9">
        <w:t>有固國小組</w:t>
      </w:r>
      <w:proofErr w:type="gramEnd"/>
      <w:r w:rsidRPr="008D1AB9">
        <w:t>，外交部長、新聞局長都是成員，開完會後會</w:t>
      </w:r>
      <w:r w:rsidRPr="008D1AB9">
        <w:rPr>
          <w:rFonts w:hint="eastAsia"/>
        </w:rPr>
        <w:t>提供建議予</w:t>
      </w:r>
      <w:r w:rsidRPr="008D1AB9">
        <w:t>主席參考。我們現在是兩黨輪替執政的國家，所以</w:t>
      </w:r>
      <w:r w:rsidRPr="008D1AB9">
        <w:rPr>
          <w:rFonts w:hint="eastAsia"/>
        </w:rPr>
        <w:t>公眾外交的</w:t>
      </w:r>
      <w:r w:rsidRPr="008D1AB9">
        <w:t>層級要提高</w:t>
      </w:r>
      <w:r w:rsidRPr="008D1AB9">
        <w:rPr>
          <w:rFonts w:hint="eastAsia"/>
        </w:rPr>
        <w:t>，藉由提高</w:t>
      </w:r>
      <w:r w:rsidRPr="008D1AB9">
        <w:t>層次</w:t>
      </w:r>
      <w:r w:rsidRPr="008D1AB9">
        <w:rPr>
          <w:rFonts w:hint="eastAsia"/>
        </w:rPr>
        <w:t>，</w:t>
      </w:r>
      <w:r w:rsidRPr="008D1AB9">
        <w:t>可以</w:t>
      </w:r>
      <w:r w:rsidRPr="008D1AB9">
        <w:rPr>
          <w:rFonts w:hint="eastAsia"/>
        </w:rPr>
        <w:t>多</w:t>
      </w:r>
      <w:r w:rsidRPr="008D1AB9">
        <w:t>做一些</w:t>
      </w:r>
      <w:r w:rsidRPr="008D1AB9">
        <w:rPr>
          <w:rFonts w:hint="eastAsia"/>
        </w:rPr>
        <w:t>努力</w:t>
      </w:r>
      <w:r w:rsidRPr="008D1AB9">
        <w:t>。</w:t>
      </w:r>
      <w:r w:rsidRPr="008D1AB9">
        <w:rPr>
          <w:rFonts w:hAnsi="標楷體" w:hint="eastAsia"/>
        </w:rPr>
        <w:t>」</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新聞局末代的時候曾開過會，當時做了美</w:t>
      </w:r>
      <w:proofErr w:type="gramStart"/>
      <w:r w:rsidRPr="008D1AB9">
        <w:rPr>
          <w:rFonts w:hAnsi="Arial" w:hint="eastAsia"/>
          <w:kern w:val="32"/>
          <w:szCs w:val="36"/>
        </w:rPr>
        <w:t>臺</w:t>
      </w:r>
      <w:proofErr w:type="gramEnd"/>
      <w:r w:rsidRPr="008D1AB9">
        <w:rPr>
          <w:rFonts w:hAnsi="Arial" w:hint="eastAsia"/>
          <w:kern w:val="32"/>
          <w:szCs w:val="36"/>
        </w:rPr>
        <w:t>關係回顧，發現新聞局過去的官員多半能與國際記者有密切之聯繫，現在到了外交部，雖有國際新聞之外交特考，但現在連接待外國記者的專業單位也沒有。俄國也有類似新聞局的機構，專門接待國外來訪的記者。</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bCs/>
          <w:kern w:val="32"/>
          <w:szCs w:val="36"/>
        </w:rPr>
        <w:t>我</w:t>
      </w:r>
      <w:r w:rsidRPr="008D1AB9">
        <w:rPr>
          <w:rFonts w:hAnsi="Arial" w:hint="eastAsia"/>
          <w:bCs/>
          <w:kern w:val="32"/>
          <w:szCs w:val="36"/>
        </w:rPr>
        <w:t>曾與</w:t>
      </w:r>
      <w:r w:rsidRPr="008D1AB9">
        <w:rPr>
          <w:rFonts w:hAnsi="Arial"/>
          <w:bCs/>
          <w:kern w:val="32"/>
          <w:szCs w:val="36"/>
        </w:rPr>
        <w:t>美</w:t>
      </w:r>
      <w:r w:rsidRPr="008D1AB9">
        <w:rPr>
          <w:rFonts w:hAnsi="Arial" w:hint="eastAsia"/>
          <w:bCs/>
          <w:kern w:val="32"/>
          <w:szCs w:val="36"/>
        </w:rPr>
        <w:t>方</w:t>
      </w:r>
      <w:r w:rsidRPr="008D1AB9">
        <w:rPr>
          <w:rFonts w:hAnsi="Arial"/>
          <w:bCs/>
          <w:kern w:val="32"/>
          <w:szCs w:val="36"/>
        </w:rPr>
        <w:t>談過，美</w:t>
      </w:r>
      <w:r w:rsidRPr="008D1AB9">
        <w:rPr>
          <w:rFonts w:hAnsi="Arial" w:hint="eastAsia"/>
          <w:bCs/>
          <w:kern w:val="32"/>
          <w:szCs w:val="36"/>
        </w:rPr>
        <w:t>國將類似我國過去新聞局的部門併入</w:t>
      </w:r>
      <w:r w:rsidRPr="008D1AB9">
        <w:rPr>
          <w:rFonts w:hAnsi="Arial"/>
          <w:bCs/>
          <w:kern w:val="32"/>
          <w:szCs w:val="36"/>
        </w:rPr>
        <w:t>國務院</w:t>
      </w:r>
      <w:r w:rsidRPr="008D1AB9">
        <w:rPr>
          <w:rFonts w:hAnsi="Arial" w:hint="eastAsia"/>
          <w:bCs/>
          <w:kern w:val="32"/>
          <w:szCs w:val="36"/>
        </w:rPr>
        <w:t>後</w:t>
      </w:r>
      <w:r w:rsidRPr="008D1AB9">
        <w:rPr>
          <w:rFonts w:hAnsi="Arial"/>
          <w:bCs/>
          <w:kern w:val="32"/>
          <w:szCs w:val="36"/>
        </w:rPr>
        <w:t>，</w:t>
      </w:r>
      <w:r w:rsidRPr="008D1AB9">
        <w:rPr>
          <w:rFonts w:hAnsi="Arial" w:hint="eastAsia"/>
          <w:bCs/>
          <w:kern w:val="32"/>
          <w:szCs w:val="36"/>
        </w:rPr>
        <w:t>其</w:t>
      </w:r>
      <w:r w:rsidRPr="008D1AB9">
        <w:rPr>
          <w:rFonts w:hAnsi="Arial"/>
          <w:bCs/>
          <w:kern w:val="32"/>
          <w:szCs w:val="36"/>
        </w:rPr>
        <w:t>承認是錯誤的政策。可能馬總統</w:t>
      </w:r>
      <w:r w:rsidRPr="008D1AB9">
        <w:rPr>
          <w:rFonts w:hAnsi="Arial" w:hint="eastAsia"/>
          <w:bCs/>
          <w:kern w:val="32"/>
          <w:szCs w:val="36"/>
        </w:rPr>
        <w:t>在任</w:t>
      </w:r>
      <w:r w:rsidRPr="008D1AB9">
        <w:rPr>
          <w:rFonts w:hAnsi="Arial"/>
          <w:bCs/>
          <w:kern w:val="32"/>
          <w:szCs w:val="36"/>
        </w:rPr>
        <w:t>時，</w:t>
      </w:r>
      <w:r w:rsidRPr="008D1AB9">
        <w:rPr>
          <w:rFonts w:hAnsi="Arial" w:hint="eastAsia"/>
          <w:bCs/>
          <w:kern w:val="32"/>
          <w:szCs w:val="36"/>
        </w:rPr>
        <w:t>想</w:t>
      </w:r>
      <w:r w:rsidRPr="008D1AB9">
        <w:rPr>
          <w:rFonts w:hAnsi="Arial"/>
          <w:bCs/>
          <w:kern w:val="32"/>
          <w:szCs w:val="36"/>
        </w:rPr>
        <w:t>要仿效美國</w:t>
      </w:r>
      <w:r w:rsidRPr="008D1AB9">
        <w:rPr>
          <w:rFonts w:hAnsi="Arial" w:hint="eastAsia"/>
          <w:bCs/>
          <w:kern w:val="32"/>
          <w:szCs w:val="36"/>
        </w:rPr>
        <w:t>，因為將新聞局打</w:t>
      </w:r>
      <w:r w:rsidRPr="008D1AB9">
        <w:rPr>
          <w:rFonts w:hAnsi="Arial" w:hint="eastAsia"/>
          <w:bCs/>
          <w:kern w:val="32"/>
          <w:szCs w:val="36"/>
        </w:rPr>
        <w:lastRenderedPageBreak/>
        <w:t>散到不同部會。</w:t>
      </w:r>
      <w:proofErr w:type="gramStart"/>
      <w:r w:rsidRPr="008D1AB9">
        <w:rPr>
          <w:rFonts w:hAnsi="Arial" w:hint="eastAsia"/>
          <w:bCs/>
          <w:kern w:val="32"/>
          <w:szCs w:val="36"/>
        </w:rPr>
        <w:t>此外，</w:t>
      </w:r>
      <w:proofErr w:type="gramEnd"/>
      <w:r w:rsidRPr="008D1AB9">
        <w:rPr>
          <w:rFonts w:hAnsi="Arial" w:hint="eastAsia"/>
          <w:bCs/>
          <w:kern w:val="32"/>
          <w:szCs w:val="36"/>
        </w:rPr>
        <w:t>如要</w:t>
      </w:r>
      <w:r w:rsidRPr="008D1AB9">
        <w:rPr>
          <w:rFonts w:hAnsi="Arial"/>
          <w:bCs/>
          <w:kern w:val="32"/>
          <w:szCs w:val="36"/>
        </w:rPr>
        <w:t>讓外國人</w:t>
      </w:r>
      <w:r w:rsidRPr="008D1AB9">
        <w:rPr>
          <w:rFonts w:hAnsi="Arial" w:hint="eastAsia"/>
          <w:bCs/>
          <w:kern w:val="32"/>
          <w:szCs w:val="36"/>
        </w:rPr>
        <w:t>能</w:t>
      </w:r>
      <w:r w:rsidRPr="008D1AB9">
        <w:rPr>
          <w:rFonts w:hAnsi="Arial"/>
          <w:bCs/>
          <w:kern w:val="32"/>
          <w:szCs w:val="36"/>
        </w:rPr>
        <w:t>多了解</w:t>
      </w:r>
      <w:r w:rsidRPr="008D1AB9">
        <w:rPr>
          <w:rFonts w:hAnsi="Arial" w:hint="eastAsia"/>
          <w:bCs/>
          <w:kern w:val="32"/>
          <w:szCs w:val="36"/>
        </w:rPr>
        <w:t>臺灣</w:t>
      </w:r>
      <w:r w:rsidRPr="008D1AB9">
        <w:rPr>
          <w:rFonts w:hAnsi="Arial"/>
          <w:bCs/>
          <w:kern w:val="32"/>
          <w:szCs w:val="36"/>
        </w:rPr>
        <w:t>，</w:t>
      </w:r>
      <w:r w:rsidRPr="008D1AB9">
        <w:rPr>
          <w:rFonts w:hAnsi="Arial" w:hint="eastAsia"/>
          <w:bCs/>
          <w:kern w:val="32"/>
          <w:szCs w:val="36"/>
        </w:rPr>
        <w:t>若設</w:t>
      </w:r>
      <w:r w:rsidRPr="008D1AB9">
        <w:rPr>
          <w:rFonts w:hAnsi="Arial"/>
          <w:bCs/>
          <w:kern w:val="32"/>
          <w:szCs w:val="36"/>
        </w:rPr>
        <w:t>一個英文的</w:t>
      </w:r>
      <w:r w:rsidRPr="008D1AB9">
        <w:rPr>
          <w:rFonts w:hAnsi="Arial" w:hint="eastAsia"/>
          <w:bCs/>
          <w:kern w:val="32"/>
          <w:szCs w:val="36"/>
        </w:rPr>
        <w:t>廣播電台對外行銷，其是否可行</w:t>
      </w:r>
      <w:r w:rsidRPr="008D1AB9">
        <w:rPr>
          <w:rFonts w:hAnsi="Arial"/>
          <w:bCs/>
          <w:kern w:val="32"/>
          <w:szCs w:val="36"/>
        </w:rPr>
        <w:t>？</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bCs/>
          <w:kern w:val="32"/>
          <w:szCs w:val="36"/>
        </w:rPr>
        <w:t>「</w:t>
      </w:r>
      <w:proofErr w:type="gramStart"/>
      <w:r w:rsidRPr="008D1AB9">
        <w:rPr>
          <w:rFonts w:hAnsi="Arial"/>
          <w:bCs/>
          <w:kern w:val="32"/>
          <w:szCs w:val="36"/>
        </w:rPr>
        <w:t>（</w:t>
      </w:r>
      <w:proofErr w:type="gramEnd"/>
      <w:r w:rsidRPr="008D1AB9">
        <w:rPr>
          <w:rFonts w:hAnsi="Arial" w:hint="eastAsia"/>
          <w:bCs/>
          <w:kern w:val="32"/>
          <w:szCs w:val="36"/>
        </w:rPr>
        <w:t>調查委員</w:t>
      </w:r>
      <w:r w:rsidRPr="008D1AB9">
        <w:rPr>
          <w:rFonts w:hAnsi="Arial"/>
          <w:bCs/>
          <w:kern w:val="32"/>
          <w:szCs w:val="36"/>
        </w:rPr>
        <w:t>問：日本很有企圖心，</w:t>
      </w:r>
      <w:r w:rsidRPr="008D1AB9">
        <w:rPr>
          <w:rFonts w:hAnsi="Arial" w:hint="eastAsia"/>
          <w:bCs/>
          <w:kern w:val="32"/>
          <w:szCs w:val="36"/>
        </w:rPr>
        <w:t>其</w:t>
      </w:r>
      <w:r w:rsidRPr="008D1AB9">
        <w:rPr>
          <w:rFonts w:hAnsi="Arial"/>
          <w:bCs/>
          <w:kern w:val="32"/>
          <w:szCs w:val="36"/>
        </w:rPr>
        <w:t>派日本語教師</w:t>
      </w:r>
      <w:r w:rsidRPr="008D1AB9">
        <w:rPr>
          <w:rFonts w:hAnsi="Arial" w:hint="eastAsia"/>
          <w:bCs/>
          <w:kern w:val="32"/>
          <w:szCs w:val="36"/>
        </w:rPr>
        <w:t>前往海外教</w:t>
      </w:r>
      <w:r w:rsidRPr="008D1AB9">
        <w:rPr>
          <w:rFonts w:hAnsi="Arial"/>
          <w:bCs/>
          <w:kern w:val="32"/>
          <w:szCs w:val="36"/>
        </w:rPr>
        <w:t>外國人日文，讓更多人會講日文</w:t>
      </w:r>
      <w:r w:rsidRPr="008D1AB9">
        <w:rPr>
          <w:rFonts w:hAnsi="Arial" w:hint="eastAsia"/>
          <w:bCs/>
          <w:kern w:val="32"/>
          <w:szCs w:val="36"/>
        </w:rPr>
        <w:t>、</w:t>
      </w:r>
      <w:r w:rsidRPr="008D1AB9">
        <w:rPr>
          <w:rFonts w:hAnsi="Arial"/>
          <w:bCs/>
          <w:kern w:val="32"/>
          <w:szCs w:val="36"/>
        </w:rPr>
        <w:t>喜歡日本。</w:t>
      </w:r>
      <w:r w:rsidRPr="008D1AB9">
        <w:rPr>
          <w:rFonts w:hAnsi="Arial" w:hint="eastAsia"/>
          <w:bCs/>
          <w:kern w:val="32"/>
          <w:szCs w:val="36"/>
        </w:rPr>
        <w:t>如臺</w:t>
      </w:r>
      <w:r w:rsidRPr="008D1AB9">
        <w:rPr>
          <w:rFonts w:hAnsi="Arial"/>
          <w:bCs/>
          <w:kern w:val="32"/>
          <w:szCs w:val="36"/>
        </w:rPr>
        <w:t>灣企圖心強一點，</w:t>
      </w:r>
      <w:r w:rsidRPr="008D1AB9">
        <w:rPr>
          <w:rFonts w:hAnsi="Arial" w:hint="eastAsia"/>
          <w:bCs/>
          <w:kern w:val="32"/>
          <w:szCs w:val="36"/>
        </w:rPr>
        <w:t>也</w:t>
      </w:r>
      <w:r w:rsidRPr="008D1AB9">
        <w:rPr>
          <w:rFonts w:hAnsi="Arial"/>
          <w:bCs/>
          <w:kern w:val="32"/>
          <w:szCs w:val="36"/>
        </w:rPr>
        <w:t>可以去推</w:t>
      </w:r>
      <w:r w:rsidRPr="008D1AB9">
        <w:rPr>
          <w:rFonts w:hAnsi="Arial" w:hint="eastAsia"/>
          <w:bCs/>
          <w:kern w:val="32"/>
          <w:szCs w:val="36"/>
        </w:rPr>
        <w:t>動類似作法</w:t>
      </w:r>
      <w:r w:rsidRPr="008D1AB9">
        <w:rPr>
          <w:rFonts w:hAnsi="Arial"/>
          <w:bCs/>
          <w:kern w:val="32"/>
          <w:szCs w:val="36"/>
        </w:rPr>
        <w:t>。</w:t>
      </w:r>
      <w:r w:rsidRPr="008D1AB9">
        <w:rPr>
          <w:rFonts w:hAnsi="Arial" w:hint="eastAsia"/>
          <w:bCs/>
          <w:kern w:val="32"/>
          <w:szCs w:val="36"/>
        </w:rPr>
        <w:t>）臺</w:t>
      </w:r>
      <w:r w:rsidRPr="008D1AB9">
        <w:rPr>
          <w:rFonts w:hAnsi="Arial"/>
          <w:bCs/>
          <w:kern w:val="32"/>
          <w:szCs w:val="36"/>
        </w:rPr>
        <w:t>大、政大、輔大很多學校</w:t>
      </w:r>
      <w:r w:rsidRPr="008D1AB9">
        <w:rPr>
          <w:rFonts w:hAnsi="Arial" w:hint="eastAsia"/>
          <w:bCs/>
          <w:kern w:val="32"/>
          <w:szCs w:val="36"/>
        </w:rPr>
        <w:t>都有培育</w:t>
      </w:r>
      <w:r w:rsidRPr="008D1AB9">
        <w:rPr>
          <w:rFonts w:hAnsi="Arial"/>
          <w:bCs/>
          <w:kern w:val="32"/>
          <w:szCs w:val="36"/>
        </w:rPr>
        <w:t>華語文教師，如果</w:t>
      </w:r>
      <w:r w:rsidRPr="008D1AB9">
        <w:rPr>
          <w:rFonts w:hAnsi="Arial" w:hint="eastAsia"/>
          <w:bCs/>
          <w:kern w:val="32"/>
          <w:szCs w:val="36"/>
        </w:rPr>
        <w:t>政府願意出資</w:t>
      </w:r>
      <w:r w:rsidRPr="008D1AB9">
        <w:rPr>
          <w:rFonts w:hAnsi="Arial"/>
          <w:bCs/>
          <w:kern w:val="32"/>
          <w:szCs w:val="36"/>
        </w:rPr>
        <w:t>派</w:t>
      </w:r>
      <w:r w:rsidRPr="008D1AB9">
        <w:rPr>
          <w:rFonts w:hAnsi="Arial" w:hint="eastAsia"/>
          <w:bCs/>
          <w:kern w:val="32"/>
          <w:szCs w:val="36"/>
        </w:rPr>
        <w:t>這些老師</w:t>
      </w:r>
      <w:r w:rsidRPr="008D1AB9">
        <w:rPr>
          <w:rFonts w:hAnsi="Arial"/>
          <w:bCs/>
          <w:kern w:val="32"/>
          <w:szCs w:val="36"/>
        </w:rPr>
        <w:t>去</w:t>
      </w:r>
      <w:r w:rsidRPr="008D1AB9">
        <w:rPr>
          <w:rFonts w:hAnsi="Arial" w:hint="eastAsia"/>
          <w:bCs/>
          <w:kern w:val="32"/>
          <w:szCs w:val="36"/>
        </w:rPr>
        <w:t>海外</w:t>
      </w:r>
      <w:r w:rsidRPr="008D1AB9">
        <w:rPr>
          <w:rFonts w:hAnsi="Arial"/>
          <w:bCs/>
          <w:kern w:val="32"/>
          <w:szCs w:val="36"/>
        </w:rPr>
        <w:t>教</w:t>
      </w:r>
      <w:r w:rsidRPr="008D1AB9">
        <w:rPr>
          <w:rFonts w:hAnsi="Arial" w:hint="eastAsia"/>
          <w:bCs/>
          <w:kern w:val="32"/>
          <w:szCs w:val="36"/>
        </w:rPr>
        <w:t>中文</w:t>
      </w:r>
      <w:r w:rsidRPr="008D1AB9">
        <w:rPr>
          <w:rFonts w:hAnsi="Arial"/>
          <w:bCs/>
          <w:kern w:val="32"/>
          <w:szCs w:val="36"/>
        </w:rPr>
        <w:t>，</w:t>
      </w:r>
      <w:r w:rsidRPr="008D1AB9">
        <w:rPr>
          <w:rFonts w:hAnsi="Arial" w:hint="eastAsia"/>
          <w:bCs/>
          <w:kern w:val="32"/>
          <w:szCs w:val="36"/>
        </w:rPr>
        <w:t>也許會產生一定的</w:t>
      </w:r>
      <w:r w:rsidRPr="008D1AB9">
        <w:rPr>
          <w:rFonts w:hAnsi="Arial"/>
          <w:bCs/>
          <w:kern w:val="32"/>
          <w:szCs w:val="36"/>
        </w:rPr>
        <w:t>力量。</w:t>
      </w:r>
      <w:r w:rsidRPr="008D1AB9">
        <w:rPr>
          <w:rFonts w:hAnsi="Arial" w:hint="eastAsia"/>
          <w:bCs/>
          <w:kern w:val="32"/>
          <w:szCs w:val="36"/>
        </w:rPr>
        <w:t>輔大是天主教學校，我們是計畫可以跟更多國家的學校合作、與政府合作。</w:t>
      </w:r>
      <w:r w:rsidRPr="008D1AB9">
        <w:rPr>
          <w:rFonts w:hAnsi="標楷體" w:hint="eastAsia"/>
          <w:bCs/>
          <w:kern w:val="32"/>
          <w:szCs w:val="36"/>
        </w:rPr>
        <w:t>」</w:t>
      </w:r>
      <w:r w:rsidRPr="008D1AB9">
        <w:rPr>
          <w:rFonts w:hAnsi="Arial" w:hint="eastAsia"/>
          <w:bCs/>
          <w:kern w:val="32"/>
          <w:szCs w:val="36"/>
        </w:rPr>
        <w:t>、</w:t>
      </w:r>
      <w:r w:rsidRPr="008D1AB9">
        <w:rPr>
          <w:rFonts w:ascii="新細明體" w:eastAsia="新細明體" w:hAnsi="新細明體" w:hint="eastAsia"/>
          <w:bCs/>
          <w:kern w:val="32"/>
          <w:szCs w:val="36"/>
        </w:rPr>
        <w:t>「</w:t>
      </w:r>
      <w:r w:rsidRPr="008D1AB9">
        <w:rPr>
          <w:rFonts w:hAnsi="標楷體" w:hint="eastAsia"/>
          <w:bCs/>
          <w:kern w:val="32"/>
          <w:szCs w:val="36"/>
        </w:rPr>
        <w:t>臺灣曾有派華文教師赴波蘭，受到波蘭當地的歡迎，印度也是。清大的臺灣教育中心，教育部投注相當多的經費，淡江與日本法政大學也有合作。」</w:t>
      </w:r>
    </w:p>
    <w:p w:rsidR="00410059" w:rsidRPr="008D1AB9" w:rsidRDefault="0040620B" w:rsidP="00E47172">
      <w:pPr>
        <w:numPr>
          <w:ilvl w:val="2"/>
          <w:numId w:val="6"/>
        </w:numPr>
        <w:spacing w:line="440" w:lineRule="exact"/>
        <w:outlineLvl w:val="2"/>
        <w:rPr>
          <w:rFonts w:hAnsi="標楷體"/>
          <w:bCs/>
          <w:kern w:val="32"/>
          <w:szCs w:val="32"/>
        </w:rPr>
      </w:pPr>
      <w:r w:rsidRPr="008D1AB9">
        <w:rPr>
          <w:rFonts w:hAnsi="標楷體" w:hint="eastAsia"/>
          <w:bCs/>
          <w:kern w:val="32"/>
          <w:szCs w:val="32"/>
        </w:rPr>
        <w:t>座談</w:t>
      </w:r>
      <w:r w:rsidR="00410059" w:rsidRPr="008D1AB9">
        <w:rPr>
          <w:rFonts w:hAnsi="標楷體" w:hint="eastAsia"/>
          <w:bCs/>
          <w:kern w:val="32"/>
          <w:szCs w:val="32"/>
        </w:rPr>
        <w:t>重點摘要：</w:t>
      </w:r>
    </w:p>
    <w:p w:rsidR="00410059" w:rsidRPr="008D1AB9" w:rsidRDefault="00410059" w:rsidP="00E47172">
      <w:pPr>
        <w:numPr>
          <w:ilvl w:val="3"/>
          <w:numId w:val="6"/>
        </w:numPr>
        <w:spacing w:line="440" w:lineRule="exact"/>
        <w:outlineLvl w:val="3"/>
        <w:rPr>
          <w:rFonts w:hAnsi="Arial"/>
          <w:kern w:val="32"/>
          <w:szCs w:val="36"/>
        </w:rPr>
      </w:pPr>
      <w:proofErr w:type="gramStart"/>
      <w:r w:rsidRPr="008D1AB9">
        <w:rPr>
          <w:rFonts w:hAnsi="Arial" w:hint="eastAsia"/>
          <w:kern w:val="32"/>
          <w:szCs w:val="36"/>
        </w:rPr>
        <w:t>詢</w:t>
      </w:r>
      <w:proofErr w:type="gramEnd"/>
      <w:r w:rsidRPr="008D1AB9">
        <w:rPr>
          <w:rFonts w:hAnsi="Arial" w:hint="eastAsia"/>
          <w:kern w:val="32"/>
          <w:szCs w:val="36"/>
        </w:rPr>
        <w:t>據外交部針對「推動公眾外交之相關策略規劃以價值取向，依政治、人道、文教、醫療及環境領域行銷我國鮮明及優質的國家形象，</w:t>
      </w:r>
      <w:proofErr w:type="gramStart"/>
      <w:r w:rsidRPr="008D1AB9">
        <w:rPr>
          <w:rFonts w:hAnsi="Arial" w:hint="eastAsia"/>
          <w:kern w:val="32"/>
          <w:szCs w:val="36"/>
        </w:rPr>
        <w:t>該部所規劃</w:t>
      </w:r>
      <w:proofErr w:type="gramEnd"/>
      <w:r w:rsidRPr="008D1AB9">
        <w:rPr>
          <w:rFonts w:hAnsi="Arial" w:hint="eastAsia"/>
          <w:kern w:val="32"/>
          <w:szCs w:val="36"/>
        </w:rPr>
        <w:t>整體且單一的國家形象為何？相關行銷策略為何？策進作為為何？」議題之說明：</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該部積極推動公眾</w:t>
      </w:r>
      <w:r w:rsidRPr="008D1AB9">
        <w:rPr>
          <w:rFonts w:hAnsi="Arial"/>
          <w:bCs/>
          <w:kern w:val="32"/>
          <w:szCs w:val="36"/>
        </w:rPr>
        <w:t>外交</w:t>
      </w:r>
      <w:r w:rsidRPr="008D1AB9">
        <w:rPr>
          <w:rFonts w:hAnsi="Arial" w:hint="eastAsia"/>
          <w:bCs/>
          <w:kern w:val="32"/>
          <w:szCs w:val="36"/>
        </w:rPr>
        <w:t>，係以「民主人權、人道慈善、多元文化、優質</w:t>
      </w:r>
      <w:proofErr w:type="gramStart"/>
      <w:r w:rsidRPr="008D1AB9">
        <w:rPr>
          <w:rFonts w:hAnsi="Arial" w:hint="eastAsia"/>
          <w:bCs/>
          <w:kern w:val="32"/>
          <w:szCs w:val="36"/>
        </w:rPr>
        <w:t>醫</w:t>
      </w:r>
      <w:proofErr w:type="gramEnd"/>
      <w:r w:rsidRPr="008D1AB9">
        <w:rPr>
          <w:rFonts w:hAnsi="Arial" w:hint="eastAsia"/>
          <w:bCs/>
          <w:kern w:val="32"/>
          <w:szCs w:val="36"/>
        </w:rPr>
        <w:t>衛、永續發展」為我國核心價值，打造我國在政治、人道、文教、醫療及環境領域的優質國家品牌形象，並以此確立我在國際社會的名聲及地位。</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上述各類</w:t>
      </w:r>
      <w:r w:rsidRPr="008D1AB9">
        <w:rPr>
          <w:rFonts w:hAnsi="Arial"/>
          <w:bCs/>
          <w:kern w:val="32"/>
          <w:szCs w:val="36"/>
        </w:rPr>
        <w:t>價值</w:t>
      </w:r>
      <w:r w:rsidRPr="008D1AB9">
        <w:rPr>
          <w:rFonts w:hAnsi="Arial" w:hint="eastAsia"/>
          <w:bCs/>
          <w:kern w:val="32"/>
          <w:szCs w:val="36"/>
        </w:rPr>
        <w:t>取向，</w:t>
      </w:r>
      <w:proofErr w:type="gramStart"/>
      <w:r w:rsidRPr="008D1AB9">
        <w:rPr>
          <w:rFonts w:hAnsi="Arial"/>
          <w:bCs/>
          <w:kern w:val="32"/>
          <w:szCs w:val="36"/>
        </w:rPr>
        <w:t>實</w:t>
      </w:r>
      <w:r w:rsidRPr="008D1AB9">
        <w:rPr>
          <w:rFonts w:hAnsi="Arial" w:hint="eastAsia"/>
          <w:bCs/>
          <w:kern w:val="32"/>
          <w:szCs w:val="36"/>
        </w:rPr>
        <w:t>質上均在具體</w:t>
      </w:r>
      <w:proofErr w:type="gramEnd"/>
      <w:r w:rsidRPr="008D1AB9">
        <w:rPr>
          <w:rFonts w:hAnsi="Arial"/>
          <w:bCs/>
          <w:kern w:val="32"/>
          <w:szCs w:val="36"/>
        </w:rPr>
        <w:t>呈現臺灣</w:t>
      </w:r>
      <w:r w:rsidRPr="008D1AB9">
        <w:rPr>
          <w:rFonts w:hAnsi="Arial" w:hint="eastAsia"/>
          <w:bCs/>
          <w:kern w:val="32"/>
          <w:szCs w:val="36"/>
        </w:rPr>
        <w:t>為「</w:t>
      </w:r>
      <w:r w:rsidRPr="008D1AB9">
        <w:rPr>
          <w:rFonts w:hAnsi="Arial"/>
          <w:bCs/>
          <w:kern w:val="32"/>
          <w:szCs w:val="36"/>
        </w:rPr>
        <w:t>世界上</w:t>
      </w:r>
      <w:r w:rsidRPr="008D1AB9">
        <w:rPr>
          <w:rFonts w:hAnsi="Arial" w:hint="eastAsia"/>
          <w:bCs/>
          <w:kern w:val="32"/>
          <w:szCs w:val="36"/>
        </w:rPr>
        <w:t>良善力量</w:t>
      </w:r>
      <w:r w:rsidRPr="008D1AB9">
        <w:rPr>
          <w:rFonts w:hAnsi="Arial"/>
          <w:bCs/>
          <w:kern w:val="32"/>
          <w:szCs w:val="36"/>
        </w:rPr>
        <w:t>代表</w:t>
      </w:r>
      <w:r w:rsidRPr="008D1AB9">
        <w:rPr>
          <w:rFonts w:hAnsi="Arial" w:hint="eastAsia"/>
          <w:bCs/>
          <w:kern w:val="32"/>
          <w:szCs w:val="36"/>
        </w:rPr>
        <w:t>國家</w:t>
      </w:r>
      <w:r w:rsidRPr="008D1AB9">
        <w:rPr>
          <w:rFonts w:hAnsi="Arial"/>
          <w:bCs/>
          <w:kern w:val="32"/>
          <w:szCs w:val="36"/>
        </w:rPr>
        <w:t>」</w:t>
      </w:r>
      <w:r w:rsidRPr="008D1AB9">
        <w:rPr>
          <w:rFonts w:hAnsi="Arial" w:hint="eastAsia"/>
          <w:bCs/>
          <w:kern w:val="32"/>
          <w:szCs w:val="36"/>
        </w:rPr>
        <w:t>之單一</w:t>
      </w:r>
      <w:r w:rsidRPr="008D1AB9">
        <w:rPr>
          <w:rFonts w:hAnsi="Arial"/>
          <w:bCs/>
          <w:kern w:val="32"/>
          <w:szCs w:val="36"/>
        </w:rPr>
        <w:t>形象</w:t>
      </w:r>
      <w:r w:rsidRPr="008D1AB9">
        <w:rPr>
          <w:rFonts w:hAnsi="Arial" w:hint="eastAsia"/>
          <w:bCs/>
          <w:kern w:val="32"/>
          <w:szCs w:val="36"/>
        </w:rPr>
        <w:t>，</w:t>
      </w:r>
      <w:r w:rsidRPr="008D1AB9">
        <w:rPr>
          <w:rFonts w:hAnsi="Arial"/>
          <w:bCs/>
          <w:kern w:val="32"/>
          <w:szCs w:val="36"/>
        </w:rPr>
        <w:t>最近</w:t>
      </w:r>
      <w:r w:rsidRPr="008D1AB9">
        <w:rPr>
          <w:rFonts w:hAnsi="Arial" w:hint="eastAsia"/>
          <w:bCs/>
          <w:kern w:val="32"/>
          <w:szCs w:val="36"/>
        </w:rPr>
        <w:t>該部</w:t>
      </w:r>
      <w:r w:rsidRPr="008D1AB9">
        <w:rPr>
          <w:rFonts w:hAnsi="Arial"/>
          <w:bCs/>
          <w:kern w:val="32"/>
          <w:szCs w:val="36"/>
        </w:rPr>
        <w:t>製作</w:t>
      </w:r>
      <w:r w:rsidRPr="008D1AB9">
        <w:rPr>
          <w:rFonts w:hAnsi="Arial" w:hint="eastAsia"/>
          <w:bCs/>
          <w:kern w:val="32"/>
          <w:szCs w:val="36"/>
        </w:rPr>
        <w:t>所推出之「真誠的朋友」（A</w:t>
      </w:r>
      <w:r w:rsidRPr="008D1AB9">
        <w:rPr>
          <w:rFonts w:hAnsi="Arial"/>
          <w:bCs/>
          <w:kern w:val="32"/>
          <w:szCs w:val="36"/>
        </w:rPr>
        <w:t xml:space="preserve"> True Friend</w:t>
      </w:r>
      <w:r w:rsidRPr="008D1AB9">
        <w:rPr>
          <w:rFonts w:hAnsi="Arial" w:hint="eastAsia"/>
          <w:bCs/>
          <w:kern w:val="32"/>
          <w:szCs w:val="36"/>
        </w:rPr>
        <w:t>）短片，即可視為</w:t>
      </w:r>
      <w:r w:rsidRPr="008D1AB9">
        <w:rPr>
          <w:rFonts w:hAnsi="Arial"/>
          <w:bCs/>
          <w:kern w:val="32"/>
          <w:szCs w:val="36"/>
        </w:rPr>
        <w:t>此一努力</w:t>
      </w:r>
      <w:r w:rsidRPr="008D1AB9">
        <w:rPr>
          <w:rFonts w:hAnsi="Arial" w:hint="eastAsia"/>
          <w:bCs/>
          <w:kern w:val="32"/>
          <w:szCs w:val="36"/>
        </w:rPr>
        <w:t>方向</w:t>
      </w:r>
      <w:r w:rsidRPr="008D1AB9">
        <w:rPr>
          <w:rFonts w:hAnsi="Arial"/>
          <w:bCs/>
          <w:kern w:val="32"/>
          <w:szCs w:val="36"/>
        </w:rPr>
        <w:t>之顯例，</w:t>
      </w:r>
      <w:r w:rsidRPr="008D1AB9">
        <w:rPr>
          <w:rFonts w:hAnsi="Arial" w:hint="eastAsia"/>
          <w:bCs/>
          <w:kern w:val="32"/>
          <w:szCs w:val="36"/>
        </w:rPr>
        <w:t>該</w:t>
      </w:r>
      <w:proofErr w:type="gramStart"/>
      <w:r w:rsidRPr="008D1AB9">
        <w:rPr>
          <w:rFonts w:hAnsi="Arial" w:hint="eastAsia"/>
          <w:bCs/>
          <w:kern w:val="32"/>
          <w:szCs w:val="36"/>
        </w:rPr>
        <w:t>部</w:t>
      </w:r>
      <w:r w:rsidRPr="008D1AB9">
        <w:rPr>
          <w:rFonts w:hAnsi="Arial"/>
          <w:bCs/>
          <w:kern w:val="32"/>
          <w:szCs w:val="36"/>
        </w:rPr>
        <w:t>藉此</w:t>
      </w:r>
      <w:r w:rsidRPr="008D1AB9">
        <w:rPr>
          <w:rFonts w:hAnsi="Arial" w:hint="eastAsia"/>
          <w:bCs/>
          <w:kern w:val="32"/>
          <w:szCs w:val="36"/>
        </w:rPr>
        <w:t>短片</w:t>
      </w:r>
      <w:r w:rsidRPr="008D1AB9">
        <w:rPr>
          <w:rFonts w:hAnsi="Arial"/>
          <w:bCs/>
          <w:kern w:val="32"/>
          <w:szCs w:val="36"/>
        </w:rPr>
        <w:t>向</w:t>
      </w:r>
      <w:proofErr w:type="gramEnd"/>
      <w:r w:rsidRPr="008D1AB9">
        <w:rPr>
          <w:rFonts w:hAnsi="Arial"/>
          <w:bCs/>
          <w:kern w:val="32"/>
          <w:szCs w:val="36"/>
        </w:rPr>
        <w:t>世界說明</w:t>
      </w:r>
      <w:r w:rsidRPr="008D1AB9">
        <w:rPr>
          <w:rFonts w:hAnsi="Arial" w:hint="eastAsia"/>
          <w:bCs/>
          <w:kern w:val="32"/>
          <w:szCs w:val="36"/>
        </w:rPr>
        <w:t>臺灣係</w:t>
      </w:r>
      <w:r w:rsidRPr="008D1AB9">
        <w:rPr>
          <w:rFonts w:hAnsi="Arial"/>
          <w:bCs/>
          <w:kern w:val="32"/>
          <w:szCs w:val="36"/>
        </w:rPr>
        <w:t>國際社會中負責任、肯貢獻</w:t>
      </w:r>
      <w:r w:rsidRPr="008D1AB9">
        <w:rPr>
          <w:rFonts w:hAnsi="Arial" w:hint="eastAsia"/>
          <w:bCs/>
          <w:kern w:val="32"/>
          <w:szCs w:val="36"/>
        </w:rPr>
        <w:t>的</w:t>
      </w:r>
      <w:proofErr w:type="gramStart"/>
      <w:r w:rsidRPr="008D1AB9">
        <w:rPr>
          <w:rFonts w:hAnsi="Arial" w:hint="eastAsia"/>
          <w:bCs/>
          <w:kern w:val="32"/>
          <w:szCs w:val="36"/>
        </w:rPr>
        <w:t>一</w:t>
      </w:r>
      <w:proofErr w:type="gramEnd"/>
      <w:r w:rsidRPr="008D1AB9">
        <w:rPr>
          <w:rFonts w:hAnsi="Arial" w:hint="eastAsia"/>
          <w:bCs/>
          <w:kern w:val="32"/>
          <w:szCs w:val="36"/>
        </w:rPr>
        <w:t>份子</w:t>
      </w:r>
      <w:r w:rsidRPr="008D1AB9">
        <w:rPr>
          <w:rFonts w:hAnsi="Arial"/>
          <w:bCs/>
          <w:kern w:val="32"/>
          <w:szCs w:val="36"/>
        </w:rPr>
        <w:t>，</w:t>
      </w:r>
      <w:r w:rsidRPr="008D1AB9">
        <w:rPr>
          <w:rFonts w:hAnsi="Arial" w:hint="eastAsia"/>
          <w:bCs/>
          <w:kern w:val="32"/>
          <w:szCs w:val="36"/>
        </w:rPr>
        <w:t>為</w:t>
      </w:r>
      <w:r w:rsidRPr="008D1AB9">
        <w:rPr>
          <w:rFonts w:hAnsi="Arial"/>
          <w:bCs/>
          <w:kern w:val="32"/>
          <w:szCs w:val="36"/>
        </w:rPr>
        <w:t>良善力量的代表，</w:t>
      </w:r>
      <w:r w:rsidRPr="008D1AB9">
        <w:rPr>
          <w:rFonts w:hAnsi="Arial" w:hint="eastAsia"/>
          <w:bCs/>
          <w:kern w:val="32"/>
          <w:szCs w:val="36"/>
        </w:rPr>
        <w:lastRenderedPageBreak/>
        <w:t>「</w:t>
      </w:r>
      <w:r w:rsidRPr="008D1AB9">
        <w:rPr>
          <w:rFonts w:hAnsi="Arial"/>
          <w:bCs/>
          <w:kern w:val="32"/>
          <w:szCs w:val="36"/>
        </w:rPr>
        <w:t>臺灣可以</w:t>
      </w:r>
      <w:r w:rsidRPr="008D1AB9">
        <w:rPr>
          <w:rFonts w:hAnsi="Arial" w:hint="eastAsia"/>
          <w:bCs/>
          <w:kern w:val="32"/>
          <w:szCs w:val="36"/>
        </w:rPr>
        <w:t>幫助</w:t>
      </w:r>
      <w:r w:rsidRPr="008D1AB9">
        <w:rPr>
          <w:rFonts w:hAnsi="Arial"/>
          <w:bCs/>
          <w:kern w:val="32"/>
          <w:szCs w:val="36"/>
        </w:rPr>
        <w:t>世界」(Taiwan Can Help)，而世界</w:t>
      </w:r>
      <w:r w:rsidRPr="008D1AB9">
        <w:rPr>
          <w:rFonts w:hAnsi="Arial" w:hint="eastAsia"/>
          <w:bCs/>
          <w:kern w:val="32"/>
          <w:szCs w:val="36"/>
        </w:rPr>
        <w:t>亦</w:t>
      </w:r>
      <w:r w:rsidRPr="008D1AB9">
        <w:rPr>
          <w:rFonts w:hAnsi="Arial"/>
          <w:bCs/>
          <w:kern w:val="32"/>
          <w:szCs w:val="36"/>
        </w:rPr>
        <w:t>應接納臺灣</w:t>
      </w:r>
      <w:r w:rsidRPr="008D1AB9">
        <w:rPr>
          <w:rFonts w:hAnsi="Arial" w:hint="eastAsia"/>
          <w:bCs/>
          <w:kern w:val="32"/>
          <w:szCs w:val="36"/>
        </w:rPr>
        <w:t>。</w:t>
      </w:r>
      <w:proofErr w:type="gramStart"/>
      <w:r w:rsidRPr="008D1AB9">
        <w:rPr>
          <w:rFonts w:hAnsi="Arial" w:hint="eastAsia"/>
          <w:bCs/>
          <w:kern w:val="32"/>
          <w:szCs w:val="36"/>
        </w:rPr>
        <w:t>類</w:t>
      </w:r>
      <w:r w:rsidRPr="008D1AB9">
        <w:rPr>
          <w:rFonts w:hAnsi="Arial"/>
          <w:bCs/>
          <w:kern w:val="32"/>
          <w:szCs w:val="36"/>
        </w:rPr>
        <w:t>此</w:t>
      </w:r>
      <w:r w:rsidRPr="008D1AB9">
        <w:rPr>
          <w:rFonts w:hAnsi="Arial" w:hint="eastAsia"/>
          <w:bCs/>
          <w:kern w:val="32"/>
          <w:szCs w:val="36"/>
        </w:rPr>
        <w:t>短片</w:t>
      </w:r>
      <w:proofErr w:type="gramEnd"/>
      <w:r w:rsidRPr="008D1AB9">
        <w:rPr>
          <w:rFonts w:hAnsi="Arial" w:hint="eastAsia"/>
          <w:bCs/>
          <w:kern w:val="32"/>
          <w:szCs w:val="36"/>
        </w:rPr>
        <w:t>均</w:t>
      </w:r>
      <w:r w:rsidRPr="008D1AB9">
        <w:rPr>
          <w:rFonts w:hAnsi="Arial"/>
          <w:bCs/>
          <w:kern w:val="32"/>
          <w:szCs w:val="36"/>
        </w:rPr>
        <w:t>顯示</w:t>
      </w:r>
      <w:proofErr w:type="gramStart"/>
      <w:r w:rsidRPr="008D1AB9">
        <w:rPr>
          <w:rFonts w:hAnsi="Arial" w:hint="eastAsia"/>
          <w:bCs/>
          <w:kern w:val="32"/>
          <w:szCs w:val="36"/>
        </w:rPr>
        <w:t>該</w:t>
      </w:r>
      <w:r w:rsidRPr="008D1AB9">
        <w:rPr>
          <w:rFonts w:hAnsi="Arial"/>
          <w:bCs/>
          <w:kern w:val="32"/>
          <w:szCs w:val="36"/>
        </w:rPr>
        <w:t>部</w:t>
      </w:r>
      <w:r w:rsidRPr="008D1AB9">
        <w:rPr>
          <w:rFonts w:hAnsi="Arial" w:hint="eastAsia"/>
          <w:bCs/>
          <w:kern w:val="32"/>
          <w:szCs w:val="36"/>
        </w:rPr>
        <w:t>為建立</w:t>
      </w:r>
      <w:proofErr w:type="gramEnd"/>
      <w:r w:rsidRPr="008D1AB9">
        <w:rPr>
          <w:rFonts w:hAnsi="Arial" w:hint="eastAsia"/>
          <w:bCs/>
          <w:kern w:val="32"/>
          <w:szCs w:val="36"/>
        </w:rPr>
        <w:t>國家優質</w:t>
      </w:r>
      <w:r w:rsidRPr="008D1AB9">
        <w:rPr>
          <w:rFonts w:hAnsi="Arial"/>
          <w:bCs/>
          <w:kern w:val="32"/>
          <w:szCs w:val="36"/>
        </w:rPr>
        <w:t>形象及</w:t>
      </w:r>
      <w:r w:rsidRPr="008D1AB9">
        <w:rPr>
          <w:rFonts w:hAnsi="Arial" w:hint="eastAsia"/>
          <w:bCs/>
          <w:kern w:val="32"/>
          <w:szCs w:val="36"/>
        </w:rPr>
        <w:t>推動</w:t>
      </w:r>
      <w:r w:rsidRPr="008D1AB9">
        <w:rPr>
          <w:rFonts w:hAnsi="Arial"/>
          <w:bCs/>
          <w:kern w:val="32"/>
          <w:szCs w:val="36"/>
        </w:rPr>
        <w:t>公眾外交</w:t>
      </w:r>
      <w:r w:rsidRPr="008D1AB9">
        <w:rPr>
          <w:rFonts w:hAnsi="Arial" w:hint="eastAsia"/>
          <w:bCs/>
          <w:kern w:val="32"/>
          <w:szCs w:val="36"/>
        </w:rPr>
        <w:t>之</w:t>
      </w:r>
      <w:r w:rsidRPr="008D1AB9">
        <w:rPr>
          <w:rFonts w:hAnsi="Arial"/>
          <w:bCs/>
          <w:kern w:val="32"/>
          <w:szCs w:val="36"/>
        </w:rPr>
        <w:t>努力</w:t>
      </w:r>
      <w:r w:rsidRPr="008D1AB9">
        <w:rPr>
          <w:rFonts w:hAnsi="Arial" w:hint="eastAsia"/>
          <w:bCs/>
          <w:kern w:val="32"/>
          <w:szCs w:val="36"/>
        </w:rPr>
        <w:t>。</w:t>
      </w:r>
    </w:p>
    <w:p w:rsidR="00410059" w:rsidRPr="008D1AB9" w:rsidRDefault="00410059" w:rsidP="00E47172">
      <w:pPr>
        <w:numPr>
          <w:ilvl w:val="3"/>
          <w:numId w:val="6"/>
        </w:numPr>
        <w:spacing w:line="440" w:lineRule="exact"/>
        <w:outlineLvl w:val="3"/>
        <w:rPr>
          <w:rFonts w:hAnsi="Arial"/>
          <w:kern w:val="32"/>
          <w:szCs w:val="36"/>
        </w:rPr>
      </w:pPr>
      <w:proofErr w:type="gramStart"/>
      <w:r w:rsidRPr="008D1AB9">
        <w:rPr>
          <w:rFonts w:hAnsi="Arial" w:hint="eastAsia"/>
          <w:kern w:val="32"/>
          <w:szCs w:val="36"/>
        </w:rPr>
        <w:t>該部另針對</w:t>
      </w:r>
      <w:proofErr w:type="gramEnd"/>
      <w:r w:rsidRPr="008D1AB9">
        <w:rPr>
          <w:rFonts w:ascii="新細明體" w:eastAsia="新細明體" w:hAnsi="新細明體" w:hint="eastAsia"/>
          <w:kern w:val="32"/>
          <w:szCs w:val="36"/>
        </w:rPr>
        <w:t>「</w:t>
      </w:r>
      <w:r w:rsidRPr="008D1AB9">
        <w:rPr>
          <w:rFonts w:hAnsi="Arial"/>
          <w:kern w:val="32"/>
          <w:szCs w:val="36"/>
        </w:rPr>
        <w:t>如何整合政府資源進行外文國際傳播及華語教學？</w:t>
      </w:r>
      <w:r w:rsidRPr="008D1AB9">
        <w:rPr>
          <w:rFonts w:hAnsi="標楷體" w:hint="eastAsia"/>
          <w:kern w:val="32"/>
          <w:szCs w:val="36"/>
        </w:rPr>
        <w:t>」</w:t>
      </w:r>
      <w:r w:rsidRPr="008D1AB9">
        <w:rPr>
          <w:rFonts w:hAnsi="Arial" w:hint="eastAsia"/>
          <w:kern w:val="32"/>
          <w:szCs w:val="36"/>
        </w:rPr>
        <w:t>議題之說明：</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為配合政府重大</w:t>
      </w:r>
      <w:proofErr w:type="gramStart"/>
      <w:r w:rsidRPr="008D1AB9">
        <w:rPr>
          <w:rFonts w:hAnsi="Arial" w:hint="eastAsia"/>
          <w:bCs/>
          <w:kern w:val="32"/>
          <w:szCs w:val="36"/>
        </w:rPr>
        <w:t>文宣推案</w:t>
      </w:r>
      <w:proofErr w:type="gramEnd"/>
      <w:r w:rsidRPr="008D1AB9">
        <w:rPr>
          <w:rFonts w:hAnsi="Arial" w:hint="eastAsia"/>
          <w:bCs/>
          <w:kern w:val="32"/>
          <w:szCs w:val="36"/>
        </w:rPr>
        <w:t>、宣揚文化軟實力或其他特定議題，外交部發行英、法、日、俄、西、德、越、泰及印尼等多語版定期及不定期文宣出版品及電子版，其中「光華雜誌」發行中、英雙語版，有助於推動華語教學；全球</w:t>
      </w:r>
      <w:r w:rsidRPr="008D1AB9">
        <w:rPr>
          <w:rFonts w:hAnsi="Arial"/>
          <w:bCs/>
          <w:kern w:val="32"/>
          <w:szCs w:val="36"/>
        </w:rPr>
        <w:t>109</w:t>
      </w:r>
      <w:r w:rsidRPr="008D1AB9">
        <w:rPr>
          <w:rFonts w:hAnsi="Arial" w:hint="eastAsia"/>
          <w:bCs/>
          <w:kern w:val="32"/>
          <w:szCs w:val="36"/>
        </w:rPr>
        <w:t>個駐外館處均積極協助推動辦理；另</w:t>
      </w:r>
      <w:proofErr w:type="gramStart"/>
      <w:r w:rsidRPr="008D1AB9">
        <w:rPr>
          <w:rFonts w:hAnsi="Arial" w:hint="eastAsia"/>
          <w:bCs/>
          <w:kern w:val="32"/>
          <w:szCs w:val="36"/>
        </w:rPr>
        <w:t>鑒於網路</w:t>
      </w:r>
      <w:proofErr w:type="gramEnd"/>
      <w:r w:rsidRPr="008D1AB9">
        <w:rPr>
          <w:rFonts w:hAnsi="Arial" w:hint="eastAsia"/>
          <w:bCs/>
          <w:kern w:val="32"/>
          <w:szCs w:val="36"/>
        </w:rPr>
        <w:t>傳播與新社群媒體日益重要，外交部除建置</w:t>
      </w:r>
      <w:r w:rsidRPr="008D1AB9">
        <w:rPr>
          <w:rFonts w:hAnsi="Arial"/>
          <w:bCs/>
          <w:kern w:val="32"/>
          <w:szCs w:val="36"/>
        </w:rPr>
        <w:t>中華民國政府英文入口網站(taiwan.gov.tw)及駐外單位聯合網站(roc-taiwan.org)，</w:t>
      </w:r>
      <w:r w:rsidRPr="008D1AB9">
        <w:rPr>
          <w:rFonts w:hAnsi="Arial" w:hint="eastAsia"/>
          <w:bCs/>
          <w:kern w:val="32"/>
          <w:szCs w:val="36"/>
        </w:rPr>
        <w:t>並透過外交部</w:t>
      </w:r>
      <w:proofErr w:type="gramStart"/>
      <w:r w:rsidRPr="008D1AB9">
        <w:rPr>
          <w:rFonts w:hAnsi="Arial" w:hint="eastAsia"/>
          <w:bCs/>
          <w:kern w:val="32"/>
          <w:szCs w:val="36"/>
        </w:rPr>
        <w:t>臉書、推特</w:t>
      </w:r>
      <w:proofErr w:type="gramEnd"/>
      <w:r w:rsidRPr="008D1AB9">
        <w:rPr>
          <w:rFonts w:hAnsi="Arial"/>
          <w:bCs/>
          <w:kern w:val="32"/>
          <w:szCs w:val="36"/>
        </w:rPr>
        <w:t>、Instagram</w:t>
      </w:r>
      <w:r w:rsidRPr="008D1AB9">
        <w:rPr>
          <w:rFonts w:hAnsi="Arial" w:hint="eastAsia"/>
          <w:bCs/>
          <w:kern w:val="32"/>
          <w:szCs w:val="36"/>
        </w:rPr>
        <w:t>及</w:t>
      </w:r>
      <w:r w:rsidRPr="008D1AB9">
        <w:rPr>
          <w:rFonts w:hAnsi="Arial"/>
          <w:bCs/>
          <w:kern w:val="32"/>
          <w:szCs w:val="36"/>
        </w:rPr>
        <w:t>YouTube</w:t>
      </w:r>
      <w:r w:rsidRPr="008D1AB9">
        <w:rPr>
          <w:rFonts w:hAnsi="Arial" w:hint="eastAsia"/>
          <w:bCs/>
          <w:kern w:val="32"/>
          <w:szCs w:val="36"/>
        </w:rPr>
        <w:t>影音頻道等多元管道</w:t>
      </w:r>
      <w:r w:rsidRPr="008D1AB9">
        <w:rPr>
          <w:rFonts w:hAnsi="Arial"/>
          <w:bCs/>
          <w:kern w:val="32"/>
          <w:szCs w:val="36"/>
        </w:rPr>
        <w:t>積極推動</w:t>
      </w:r>
      <w:proofErr w:type="gramStart"/>
      <w:r w:rsidRPr="008D1AB9">
        <w:rPr>
          <w:rFonts w:hAnsi="Arial"/>
          <w:bCs/>
          <w:kern w:val="32"/>
          <w:szCs w:val="36"/>
        </w:rPr>
        <w:t>國際網宣業務</w:t>
      </w:r>
      <w:proofErr w:type="gramEnd"/>
      <w:r w:rsidRPr="008D1AB9">
        <w:rPr>
          <w:rFonts w:hAnsi="Arial"/>
          <w:bCs/>
          <w:kern w:val="32"/>
          <w:szCs w:val="36"/>
        </w:rPr>
        <w:t>，</w:t>
      </w:r>
      <w:r w:rsidRPr="008D1AB9">
        <w:rPr>
          <w:rFonts w:hAnsi="Arial" w:hint="eastAsia"/>
          <w:bCs/>
          <w:kern w:val="32"/>
          <w:szCs w:val="36"/>
        </w:rPr>
        <w:t>期公部門加強運用外</w:t>
      </w:r>
      <w:r w:rsidRPr="008D1AB9">
        <w:rPr>
          <w:rFonts w:hAnsi="Arial"/>
          <w:bCs/>
          <w:kern w:val="32"/>
          <w:szCs w:val="36"/>
        </w:rPr>
        <w:t>文</w:t>
      </w:r>
      <w:r w:rsidRPr="008D1AB9">
        <w:rPr>
          <w:rFonts w:hAnsi="Arial" w:hint="eastAsia"/>
          <w:bCs/>
          <w:kern w:val="32"/>
          <w:szCs w:val="36"/>
        </w:rPr>
        <w:t>資訊</w:t>
      </w:r>
      <w:r w:rsidRPr="008D1AB9">
        <w:rPr>
          <w:rFonts w:hAnsi="Arial"/>
          <w:bCs/>
          <w:kern w:val="32"/>
          <w:szCs w:val="36"/>
        </w:rPr>
        <w:t>分享平台</w:t>
      </w:r>
      <w:r w:rsidRPr="008D1AB9">
        <w:rPr>
          <w:rFonts w:hAnsi="Arial" w:hint="eastAsia"/>
          <w:bCs/>
          <w:kern w:val="32"/>
          <w:szCs w:val="36"/>
        </w:rPr>
        <w:t>，</w:t>
      </w:r>
      <w:r w:rsidRPr="008D1AB9">
        <w:rPr>
          <w:rFonts w:hAnsi="Arial"/>
          <w:bCs/>
          <w:kern w:val="32"/>
          <w:szCs w:val="36"/>
        </w:rPr>
        <w:t>宣傳政府重要政策</w:t>
      </w:r>
      <w:r w:rsidRPr="008D1AB9">
        <w:rPr>
          <w:rFonts w:hAnsi="Arial" w:hint="eastAsia"/>
          <w:bCs/>
          <w:kern w:val="32"/>
          <w:szCs w:val="36"/>
        </w:rPr>
        <w:t>與立場。</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至在海外推廣本國語言部分，仍以教育部及僑委會辦理安排海外華語教師及推動華語教學為主。</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t>相關論述：「外交工作者們</w:t>
      </w:r>
      <w:r w:rsidRPr="008D1AB9">
        <w:rPr>
          <w:rFonts w:hAnsi="標楷體" w:hint="eastAsia"/>
          <w:bCs/>
          <w:kern w:val="32"/>
          <w:szCs w:val="36"/>
        </w:rPr>
        <w:t>」</w:t>
      </w:r>
      <w:r w:rsidRPr="008D1AB9">
        <w:rPr>
          <w:rFonts w:hAnsi="Arial" w:hint="eastAsia"/>
          <w:bCs/>
          <w:kern w:val="32"/>
          <w:szCs w:val="36"/>
        </w:rPr>
        <w:t>：「人才晉用模式要多元 但必須尊重文官體制」</w:t>
      </w:r>
      <w:r w:rsidRPr="008D1AB9">
        <w:rPr>
          <w:rFonts w:hAnsi="Arial"/>
          <w:bCs/>
          <w:kern w:val="32"/>
          <w:szCs w:val="36"/>
          <w:vertAlign w:val="superscript"/>
        </w:rPr>
        <w:footnoteReference w:id="35"/>
      </w:r>
      <w:r w:rsidRPr="008D1AB9">
        <w:rPr>
          <w:rFonts w:hAnsi="Arial" w:hint="eastAsia"/>
          <w:bCs/>
          <w:kern w:val="32"/>
          <w:szCs w:val="36"/>
        </w:rPr>
        <w:t>。</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lastRenderedPageBreak/>
        <w:t>經核：</w:t>
      </w:r>
    </w:p>
    <w:p w:rsidR="00410059" w:rsidRPr="008D1AB9" w:rsidRDefault="00410059" w:rsidP="00E47172">
      <w:pPr>
        <w:numPr>
          <w:ilvl w:val="3"/>
          <w:numId w:val="6"/>
        </w:numPr>
        <w:spacing w:line="440" w:lineRule="exact"/>
        <w:outlineLvl w:val="3"/>
        <w:rPr>
          <w:rFonts w:hAnsi="Arial"/>
          <w:kern w:val="32"/>
          <w:szCs w:val="36"/>
        </w:rPr>
      </w:pPr>
      <w:proofErr w:type="gramStart"/>
      <w:r w:rsidRPr="008D1AB9">
        <w:rPr>
          <w:rFonts w:hAnsi="Arial" w:hint="eastAsia"/>
          <w:kern w:val="32"/>
          <w:szCs w:val="36"/>
        </w:rPr>
        <w:t>查據外交部</w:t>
      </w:r>
      <w:proofErr w:type="gramEnd"/>
      <w:r w:rsidRPr="008D1AB9">
        <w:rPr>
          <w:rFonts w:hAnsi="Arial" w:hint="eastAsia"/>
          <w:kern w:val="32"/>
          <w:szCs w:val="36"/>
        </w:rPr>
        <w:t>針對「推動公眾外交之相關策略規劃」</w:t>
      </w:r>
      <w:proofErr w:type="gramStart"/>
      <w:r w:rsidRPr="008D1AB9">
        <w:rPr>
          <w:rFonts w:hAnsi="Arial" w:hint="eastAsia"/>
          <w:kern w:val="32"/>
          <w:szCs w:val="36"/>
        </w:rPr>
        <w:t>復稱</w:t>
      </w:r>
      <w:proofErr w:type="gramEnd"/>
      <w:r w:rsidRPr="008D1AB9">
        <w:rPr>
          <w:rFonts w:hAnsi="Arial" w:hint="eastAsia"/>
          <w:kern w:val="32"/>
          <w:szCs w:val="36"/>
        </w:rPr>
        <w:t>：</w:t>
      </w:r>
      <w:r w:rsidRPr="008D1AB9">
        <w:rPr>
          <w:rFonts w:ascii="新細明體" w:eastAsia="新細明體" w:hAnsi="新細明體" w:hint="eastAsia"/>
          <w:kern w:val="32"/>
          <w:szCs w:val="36"/>
        </w:rPr>
        <w:t>「</w:t>
      </w:r>
      <w:r w:rsidRPr="008D1AB9">
        <w:rPr>
          <w:rFonts w:hAnsi="Arial" w:hint="eastAsia"/>
          <w:kern w:val="32"/>
          <w:szCs w:val="36"/>
        </w:rPr>
        <w:t>以價值取向，依政治、人道、文教、醫療及環境領域行銷我國鮮明及優質的國家形象。</w:t>
      </w:r>
      <w:r w:rsidRPr="008D1AB9">
        <w:rPr>
          <w:rFonts w:hAnsi="標楷體" w:hint="eastAsia"/>
          <w:kern w:val="32"/>
          <w:szCs w:val="36"/>
        </w:rPr>
        <w:t>」前開</w:t>
      </w:r>
      <w:r w:rsidRPr="008D1AB9">
        <w:rPr>
          <w:rFonts w:hAnsi="Arial" w:hint="eastAsia"/>
          <w:kern w:val="32"/>
          <w:szCs w:val="36"/>
        </w:rPr>
        <w:t>策略規劃</w:t>
      </w:r>
      <w:proofErr w:type="gramStart"/>
      <w:r w:rsidRPr="008D1AB9">
        <w:rPr>
          <w:rFonts w:hAnsi="Arial" w:hint="eastAsia"/>
          <w:kern w:val="32"/>
          <w:szCs w:val="36"/>
        </w:rPr>
        <w:t>洵</w:t>
      </w:r>
      <w:proofErr w:type="gramEnd"/>
      <w:r w:rsidRPr="008D1AB9">
        <w:rPr>
          <w:rFonts w:hAnsi="Arial" w:hint="eastAsia"/>
          <w:kern w:val="32"/>
          <w:szCs w:val="36"/>
        </w:rPr>
        <w:t>缺乏整體且單一的國家形象，容不利行銷。</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我國為保障人類安全，維護和平、民主、人權、人道關懷及永續發展等普</w:t>
      </w:r>
      <w:proofErr w:type="gramStart"/>
      <w:r w:rsidRPr="008D1AB9">
        <w:rPr>
          <w:rFonts w:hAnsi="Arial" w:hint="eastAsia"/>
          <w:kern w:val="32"/>
          <w:szCs w:val="36"/>
        </w:rPr>
        <w:t>世</w:t>
      </w:r>
      <w:proofErr w:type="gramEnd"/>
      <w:r w:rsidRPr="008D1AB9">
        <w:rPr>
          <w:rFonts w:hAnsi="Arial" w:hint="eastAsia"/>
          <w:kern w:val="32"/>
          <w:szCs w:val="36"/>
        </w:rPr>
        <w:t>價值，善盡國際責任及義務，積極回饋國際社會，</w:t>
      </w:r>
      <w:proofErr w:type="gramStart"/>
      <w:r w:rsidRPr="008D1AB9">
        <w:rPr>
          <w:rFonts w:hAnsi="Arial" w:hint="eastAsia"/>
          <w:kern w:val="32"/>
          <w:szCs w:val="36"/>
        </w:rPr>
        <w:t>爰</w:t>
      </w:r>
      <w:proofErr w:type="gramEnd"/>
      <w:r w:rsidRPr="008D1AB9">
        <w:rPr>
          <w:rFonts w:hAnsi="Arial" w:hint="eastAsia"/>
          <w:kern w:val="32"/>
          <w:szCs w:val="36"/>
        </w:rPr>
        <w:t>透過各項雙邊及多邊合作發展計畫，如各項</w:t>
      </w:r>
      <w:proofErr w:type="gramStart"/>
      <w:r w:rsidRPr="008D1AB9">
        <w:rPr>
          <w:rFonts w:hAnsi="Arial" w:hint="eastAsia"/>
          <w:kern w:val="32"/>
          <w:szCs w:val="36"/>
        </w:rPr>
        <w:t>醫</w:t>
      </w:r>
      <w:proofErr w:type="gramEnd"/>
      <w:r w:rsidRPr="008D1AB9">
        <w:rPr>
          <w:rFonts w:hAnsi="Arial" w:hint="eastAsia"/>
          <w:kern w:val="32"/>
          <w:szCs w:val="36"/>
        </w:rPr>
        <w:t>衛、交通、教育、農漁業、科技及環境保護等基礎建設合作計畫，促進合作國家之經濟建設及社會發展協助友邦及友好國家改善人民所得、降低貧困，並提高其生活水準，以增進人民福祉；</w:t>
      </w:r>
      <w:proofErr w:type="gramStart"/>
      <w:r w:rsidRPr="008D1AB9">
        <w:rPr>
          <w:rFonts w:hAnsi="Arial" w:hint="eastAsia"/>
          <w:kern w:val="32"/>
          <w:szCs w:val="36"/>
        </w:rPr>
        <w:t>此外，</w:t>
      </w:r>
      <w:proofErr w:type="gramEnd"/>
      <w:r w:rsidRPr="008D1AB9">
        <w:rPr>
          <w:rFonts w:hAnsi="Arial" w:hint="eastAsia"/>
          <w:kern w:val="32"/>
          <w:szCs w:val="36"/>
        </w:rPr>
        <w:t>政府透過駐外技術團及計畫經理，針對各地區特色及合作國家需求，藉由產業輔導及顧問諮詢，執行農業、園藝、水產養殖、畜牧、產品加工、資訊及職訓等各類合作計畫，提供技術協助及能力建構，提昇合作國就業及民間部門市場競爭力，相關國際人道救援之施政績效斐然，</w:t>
      </w:r>
      <w:r w:rsidRPr="008D1AB9">
        <w:rPr>
          <w:rFonts w:hAnsi="Arial" w:hint="eastAsia"/>
          <w:b/>
          <w:kern w:val="32"/>
          <w:szCs w:val="36"/>
          <w:u w:val="single"/>
        </w:rPr>
        <w:t>允予適時加以宣導</w:t>
      </w:r>
      <w:r w:rsidRPr="008D1AB9">
        <w:rPr>
          <w:rFonts w:hAnsi="Arial" w:hint="eastAsia"/>
          <w:kern w:val="32"/>
          <w:szCs w:val="36"/>
        </w:rPr>
        <w:t>，以鼓勵全民參與國際合作發展事務，並擴大人道外交之綜效。</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裁撤行政院新聞局</w:t>
      </w:r>
      <w:proofErr w:type="gramStart"/>
      <w:r w:rsidRPr="008D1AB9">
        <w:rPr>
          <w:rFonts w:hAnsi="Arial" w:hint="eastAsia"/>
          <w:kern w:val="32"/>
          <w:szCs w:val="36"/>
        </w:rPr>
        <w:t>洵</w:t>
      </w:r>
      <w:proofErr w:type="gramEnd"/>
      <w:r w:rsidRPr="008D1AB9">
        <w:rPr>
          <w:rFonts w:hAnsi="Arial" w:hint="eastAsia"/>
          <w:kern w:val="32"/>
          <w:szCs w:val="36"/>
        </w:rPr>
        <w:t>對我推動公眾外交有所影響。</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bCs/>
          <w:kern w:val="32"/>
          <w:szCs w:val="36"/>
        </w:rPr>
        <w:t>新聞局的相關業務移至其他機關後，新聞業務重</w:t>
      </w:r>
      <w:r w:rsidRPr="008D1AB9">
        <w:rPr>
          <w:rFonts w:hAnsi="Arial" w:hint="eastAsia"/>
          <w:bCs/>
          <w:kern w:val="32"/>
          <w:szCs w:val="36"/>
        </w:rPr>
        <w:lastRenderedPageBreak/>
        <w:t>疊，國傳司、公眾會分別執掌新聞傳播及發布業務，而公眾會尚需從事翻譯的工作，影響對外宣傳成效；另公眾外交</w:t>
      </w:r>
      <w:r w:rsidRPr="008D1AB9">
        <w:rPr>
          <w:rFonts w:hAnsi="Arial"/>
          <w:bCs/>
          <w:kern w:val="32"/>
          <w:szCs w:val="36"/>
        </w:rPr>
        <w:t>涉及的政府機構很多，外交部下設了公眾會，</w:t>
      </w:r>
      <w:r w:rsidRPr="008D1AB9">
        <w:rPr>
          <w:rFonts w:hAnsi="Arial" w:hint="eastAsia"/>
          <w:bCs/>
          <w:kern w:val="32"/>
          <w:szCs w:val="36"/>
        </w:rPr>
        <w:t>目前職員24人</w:t>
      </w:r>
      <w:r w:rsidRPr="008D1AB9">
        <w:rPr>
          <w:rFonts w:hAnsi="Arial"/>
          <w:bCs/>
          <w:kern w:val="32"/>
          <w:szCs w:val="36"/>
        </w:rPr>
        <w:t>，位階</w:t>
      </w:r>
      <w:r w:rsidRPr="008D1AB9">
        <w:rPr>
          <w:rFonts w:hAnsi="Arial" w:hint="eastAsia"/>
          <w:bCs/>
          <w:kern w:val="32"/>
          <w:szCs w:val="36"/>
        </w:rPr>
        <w:t>非高</w:t>
      </w:r>
      <w:r w:rsidRPr="008D1AB9">
        <w:rPr>
          <w:rFonts w:hAnsi="Arial"/>
          <w:bCs/>
          <w:kern w:val="32"/>
          <w:szCs w:val="36"/>
        </w:rPr>
        <w:t>，</w:t>
      </w:r>
      <w:r w:rsidRPr="008D1AB9">
        <w:rPr>
          <w:rFonts w:hAnsi="Arial" w:hint="eastAsia"/>
          <w:bCs/>
          <w:kern w:val="32"/>
          <w:szCs w:val="36"/>
        </w:rPr>
        <w:t>亦影響</w:t>
      </w:r>
      <w:r w:rsidRPr="008D1AB9">
        <w:rPr>
          <w:rFonts w:hAnsi="Arial"/>
          <w:bCs/>
          <w:kern w:val="32"/>
          <w:szCs w:val="36"/>
        </w:rPr>
        <w:t>協調</w:t>
      </w:r>
      <w:r w:rsidRPr="008D1AB9">
        <w:rPr>
          <w:rFonts w:hAnsi="Arial" w:hint="eastAsia"/>
          <w:bCs/>
          <w:kern w:val="32"/>
          <w:szCs w:val="36"/>
        </w:rPr>
        <w:t>成效</w:t>
      </w:r>
      <w:r w:rsidRPr="008D1AB9">
        <w:rPr>
          <w:rFonts w:hAnsi="Arial"/>
          <w:bCs/>
          <w:kern w:val="32"/>
          <w:szCs w:val="36"/>
        </w:rPr>
        <w:t>。</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t>綜上，政府推動公眾外交之相關策略規劃</w:t>
      </w:r>
      <w:proofErr w:type="gramStart"/>
      <w:r w:rsidRPr="008D1AB9">
        <w:rPr>
          <w:rFonts w:hAnsi="Arial" w:hint="eastAsia"/>
          <w:bCs/>
          <w:kern w:val="32"/>
          <w:szCs w:val="36"/>
        </w:rPr>
        <w:t>洵</w:t>
      </w:r>
      <w:proofErr w:type="gramEnd"/>
      <w:r w:rsidRPr="008D1AB9">
        <w:rPr>
          <w:rFonts w:hAnsi="Arial" w:hint="eastAsia"/>
          <w:bCs/>
          <w:kern w:val="32"/>
          <w:szCs w:val="36"/>
        </w:rPr>
        <w:t>缺乏整體且單一的國家形象，容不利行銷；另</w:t>
      </w:r>
      <w:r w:rsidRPr="008D1AB9">
        <w:rPr>
          <w:rFonts w:hAnsi="Arial"/>
          <w:bCs/>
          <w:kern w:val="32"/>
          <w:szCs w:val="36"/>
        </w:rPr>
        <w:t>外交部</w:t>
      </w:r>
      <w:r w:rsidRPr="008D1AB9">
        <w:rPr>
          <w:rFonts w:hAnsi="Arial" w:hint="eastAsia"/>
          <w:bCs/>
          <w:kern w:val="32"/>
          <w:szCs w:val="36"/>
        </w:rPr>
        <w:t>允應進行全國統計，將來自政府、非政府組織、學術單位、企業、社會企業甚至地方政府等國際行為者的成效彙整進行量化呈現，以</w:t>
      </w:r>
      <w:proofErr w:type="gramStart"/>
      <w:r w:rsidRPr="008D1AB9">
        <w:rPr>
          <w:rFonts w:hAnsi="Arial" w:hint="eastAsia"/>
          <w:bCs/>
          <w:kern w:val="32"/>
          <w:szCs w:val="36"/>
        </w:rPr>
        <w:t>凸</w:t>
      </w:r>
      <w:proofErr w:type="gramEnd"/>
      <w:r w:rsidRPr="008D1AB9">
        <w:rPr>
          <w:rFonts w:hAnsi="Arial" w:hint="eastAsia"/>
          <w:bCs/>
          <w:kern w:val="32"/>
          <w:szCs w:val="36"/>
        </w:rPr>
        <w:t>顯臺灣整體推動公眾外交成效；</w:t>
      </w:r>
      <w:proofErr w:type="gramStart"/>
      <w:r w:rsidRPr="008D1AB9">
        <w:rPr>
          <w:rFonts w:hAnsi="Arial" w:hint="eastAsia"/>
          <w:bCs/>
          <w:kern w:val="32"/>
          <w:szCs w:val="36"/>
        </w:rPr>
        <w:t>又原行政院新聞局</w:t>
      </w:r>
      <w:proofErr w:type="gramEnd"/>
      <w:r w:rsidRPr="008D1AB9">
        <w:rPr>
          <w:rFonts w:hAnsi="Arial" w:hint="eastAsia"/>
          <w:bCs/>
          <w:kern w:val="32"/>
          <w:szCs w:val="36"/>
        </w:rPr>
        <w:t>的國際傳播業務併入外交部後，誠影響原有的國際傳播成效，亟需在組織結構及人力資源部署上有所調整，以提升政府文宣及施政宣導效能；</w:t>
      </w:r>
      <w:proofErr w:type="gramStart"/>
      <w:r w:rsidRPr="008D1AB9">
        <w:rPr>
          <w:rFonts w:hAnsi="Arial" w:hint="eastAsia"/>
          <w:bCs/>
          <w:kern w:val="32"/>
          <w:szCs w:val="36"/>
        </w:rPr>
        <w:t>此外，</w:t>
      </w:r>
      <w:proofErr w:type="gramEnd"/>
      <w:r w:rsidRPr="008D1AB9">
        <w:rPr>
          <w:rFonts w:hAnsi="Arial" w:hint="eastAsia"/>
          <w:bCs/>
          <w:kern w:val="32"/>
          <w:szCs w:val="36"/>
        </w:rPr>
        <w:t>如要</w:t>
      </w:r>
      <w:r w:rsidRPr="008D1AB9">
        <w:rPr>
          <w:rFonts w:hAnsi="Arial"/>
          <w:bCs/>
          <w:kern w:val="32"/>
          <w:szCs w:val="36"/>
        </w:rPr>
        <w:t>讓外國人</w:t>
      </w:r>
      <w:r w:rsidRPr="008D1AB9">
        <w:rPr>
          <w:rFonts w:hAnsi="Arial" w:hint="eastAsia"/>
          <w:bCs/>
          <w:kern w:val="32"/>
          <w:szCs w:val="36"/>
        </w:rPr>
        <w:t>能</w:t>
      </w:r>
      <w:r w:rsidRPr="008D1AB9">
        <w:rPr>
          <w:rFonts w:hAnsi="Arial"/>
          <w:bCs/>
          <w:kern w:val="32"/>
          <w:szCs w:val="36"/>
        </w:rPr>
        <w:t>多了解</w:t>
      </w:r>
      <w:r w:rsidRPr="008D1AB9">
        <w:rPr>
          <w:rFonts w:hAnsi="Arial" w:hint="eastAsia"/>
          <w:bCs/>
          <w:kern w:val="32"/>
          <w:szCs w:val="36"/>
        </w:rPr>
        <w:t>臺灣</w:t>
      </w:r>
      <w:r w:rsidRPr="008D1AB9">
        <w:rPr>
          <w:rFonts w:hAnsi="Arial"/>
          <w:bCs/>
          <w:kern w:val="32"/>
          <w:szCs w:val="36"/>
        </w:rPr>
        <w:t>，</w:t>
      </w:r>
      <w:r w:rsidRPr="008D1AB9">
        <w:rPr>
          <w:rFonts w:hAnsi="Arial" w:hint="eastAsia"/>
          <w:bCs/>
          <w:kern w:val="32"/>
          <w:szCs w:val="36"/>
        </w:rPr>
        <w:t>允宜參考先進國家作法，</w:t>
      </w:r>
      <w:proofErr w:type="gramStart"/>
      <w:r w:rsidRPr="008D1AB9">
        <w:rPr>
          <w:rFonts w:hAnsi="Arial" w:hint="eastAsia"/>
          <w:bCs/>
          <w:kern w:val="32"/>
          <w:szCs w:val="36"/>
        </w:rPr>
        <w:t>研</w:t>
      </w:r>
      <w:proofErr w:type="gramEnd"/>
      <w:r w:rsidRPr="008D1AB9">
        <w:rPr>
          <w:rFonts w:hAnsi="Arial" w:hint="eastAsia"/>
          <w:bCs/>
          <w:kern w:val="32"/>
          <w:szCs w:val="36"/>
        </w:rPr>
        <w:t>議推廣海外華語教學及設外語廣播電台對外行銷臺灣。據上，</w:t>
      </w:r>
      <w:r w:rsidRPr="008D1AB9">
        <w:rPr>
          <w:rFonts w:hAnsi="Arial"/>
          <w:bCs/>
          <w:kern w:val="32"/>
          <w:szCs w:val="36"/>
        </w:rPr>
        <w:t>外交部</w:t>
      </w:r>
      <w:r w:rsidRPr="008D1AB9">
        <w:rPr>
          <w:rFonts w:hAnsi="Arial" w:hint="eastAsia"/>
          <w:bCs/>
          <w:kern w:val="32"/>
          <w:szCs w:val="36"/>
        </w:rPr>
        <w:t>允應積極強化國際傳播功能，善用軟實力文宣，加強「政府推動人道外交之成效」宣導，以行銷國家優質形象，</w:t>
      </w:r>
      <w:r w:rsidRPr="008D1AB9">
        <w:rPr>
          <w:rFonts w:hAnsi="Arial"/>
          <w:bCs/>
          <w:kern w:val="32"/>
          <w:szCs w:val="36"/>
        </w:rPr>
        <w:t>提昇</w:t>
      </w:r>
      <w:r w:rsidRPr="008D1AB9">
        <w:rPr>
          <w:rFonts w:hAnsi="Arial" w:hint="eastAsia"/>
          <w:bCs/>
          <w:kern w:val="32"/>
          <w:szCs w:val="36"/>
        </w:rPr>
        <w:t>我國能見度，進而增進</w:t>
      </w:r>
      <w:r w:rsidRPr="008D1AB9">
        <w:rPr>
          <w:rFonts w:hAnsi="Arial"/>
          <w:bCs/>
          <w:kern w:val="32"/>
          <w:szCs w:val="36"/>
        </w:rPr>
        <w:t>我國國際地位及發揮影響力</w:t>
      </w:r>
      <w:r w:rsidRPr="008D1AB9">
        <w:rPr>
          <w:rFonts w:hAnsi="Arial" w:hint="eastAsia"/>
          <w:bCs/>
          <w:kern w:val="32"/>
          <w:szCs w:val="36"/>
        </w:rPr>
        <w:t>，將臺灣人道精神及成果化為外交泉源。</w:t>
      </w:r>
    </w:p>
    <w:p w:rsidR="00410059" w:rsidRPr="008D1AB9" w:rsidRDefault="00410059" w:rsidP="00E47172">
      <w:pPr>
        <w:numPr>
          <w:ilvl w:val="1"/>
          <w:numId w:val="6"/>
        </w:numPr>
        <w:spacing w:line="440" w:lineRule="exact"/>
        <w:outlineLvl w:val="1"/>
        <w:rPr>
          <w:rFonts w:hAnsi="Arial"/>
          <w:b/>
          <w:bCs/>
          <w:kern w:val="32"/>
          <w:szCs w:val="48"/>
        </w:rPr>
      </w:pPr>
      <w:r w:rsidRPr="008D1AB9">
        <w:rPr>
          <w:rFonts w:hAnsi="Arial" w:hint="eastAsia"/>
          <w:b/>
          <w:bCs/>
          <w:kern w:val="32"/>
          <w:szCs w:val="48"/>
        </w:rPr>
        <w:t>當前我國無任所大使之功能，旨在協助政府以更靈活方式，發揮總體外交功能，無任所大使制度更可以有效執行相關重要任務，對我政府提升我國在國際活動之能見度，</w:t>
      </w:r>
      <w:proofErr w:type="gramStart"/>
      <w:r w:rsidRPr="008D1AB9">
        <w:rPr>
          <w:rFonts w:hAnsi="Arial" w:hint="eastAsia"/>
          <w:b/>
          <w:bCs/>
          <w:kern w:val="32"/>
          <w:szCs w:val="48"/>
        </w:rPr>
        <w:t>均極具</w:t>
      </w:r>
      <w:proofErr w:type="gramEnd"/>
      <w:r w:rsidRPr="008D1AB9">
        <w:rPr>
          <w:rFonts w:hAnsi="Arial" w:hint="eastAsia"/>
          <w:b/>
          <w:bCs/>
          <w:kern w:val="32"/>
          <w:szCs w:val="48"/>
        </w:rPr>
        <w:t>相當效益。是故，政府允應</w:t>
      </w:r>
      <w:r w:rsidR="00E92AFA" w:rsidRPr="008D1AB9">
        <w:rPr>
          <w:rFonts w:hAnsi="Arial" w:hint="eastAsia"/>
          <w:b/>
          <w:bCs/>
          <w:kern w:val="32"/>
          <w:szCs w:val="48"/>
        </w:rPr>
        <w:t>善用無任所大使之專長</w:t>
      </w:r>
      <w:r w:rsidR="00AC0037" w:rsidRPr="008D1AB9">
        <w:rPr>
          <w:rFonts w:hAnsi="Arial" w:hint="eastAsia"/>
          <w:b/>
          <w:bCs/>
          <w:kern w:val="32"/>
          <w:szCs w:val="48"/>
        </w:rPr>
        <w:t>，編列相關經費及制定無任所大使</w:t>
      </w:r>
      <w:r w:rsidR="00456E49" w:rsidRPr="008D1AB9">
        <w:rPr>
          <w:rFonts w:hAnsi="Arial" w:hint="eastAsia"/>
          <w:b/>
          <w:bCs/>
          <w:kern w:val="32"/>
          <w:szCs w:val="48"/>
        </w:rPr>
        <w:t>聘用及</w:t>
      </w:r>
      <w:r w:rsidR="00AC0037" w:rsidRPr="008D1AB9">
        <w:rPr>
          <w:rFonts w:hAnsi="Arial" w:hint="eastAsia"/>
          <w:b/>
          <w:bCs/>
          <w:kern w:val="32"/>
          <w:szCs w:val="48"/>
        </w:rPr>
        <w:t>實施規範，</w:t>
      </w:r>
      <w:r w:rsidRPr="008D1AB9">
        <w:rPr>
          <w:rFonts w:hAnsi="Arial" w:hint="eastAsia"/>
          <w:b/>
          <w:bCs/>
          <w:kern w:val="32"/>
          <w:szCs w:val="48"/>
        </w:rPr>
        <w:t>共同推動公眾外交工作，以加大公私部門共同推動公眾外交工作之綜效：</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bCs/>
          <w:kern w:val="32"/>
          <w:szCs w:val="36"/>
        </w:rPr>
        <w:t>外交部組織法第8條</w:t>
      </w:r>
      <w:r w:rsidRPr="008D1AB9">
        <w:rPr>
          <w:rFonts w:hAnsi="Arial" w:hint="eastAsia"/>
          <w:bCs/>
          <w:kern w:val="32"/>
          <w:szCs w:val="36"/>
        </w:rPr>
        <w:t>規定，</w:t>
      </w:r>
      <w:r w:rsidRPr="008D1AB9">
        <w:rPr>
          <w:rFonts w:hAnsi="Arial"/>
          <w:bCs/>
          <w:kern w:val="32"/>
          <w:szCs w:val="36"/>
        </w:rPr>
        <w:t>「外交部得視業務需要，辦理無給職之無任所大使</w:t>
      </w:r>
      <w:proofErr w:type="gramStart"/>
      <w:r w:rsidRPr="008D1AB9">
        <w:rPr>
          <w:rFonts w:hAnsi="Arial"/>
          <w:bCs/>
          <w:kern w:val="32"/>
          <w:szCs w:val="36"/>
        </w:rPr>
        <w:t>遴</w:t>
      </w:r>
      <w:proofErr w:type="gramEnd"/>
      <w:r w:rsidRPr="008D1AB9">
        <w:rPr>
          <w:rFonts w:hAnsi="Arial"/>
          <w:bCs/>
          <w:kern w:val="32"/>
          <w:szCs w:val="36"/>
        </w:rPr>
        <w:t>聘作業」</w:t>
      </w:r>
      <w:r w:rsidRPr="008D1AB9">
        <w:rPr>
          <w:rFonts w:hAnsi="Arial" w:hint="eastAsia"/>
          <w:bCs/>
          <w:kern w:val="32"/>
          <w:szCs w:val="36"/>
        </w:rPr>
        <w:t xml:space="preserve">。  </w:t>
      </w:r>
    </w:p>
    <w:p w:rsidR="00410059" w:rsidRPr="008D1AB9" w:rsidRDefault="00410059" w:rsidP="00E47172">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查據外交部</w:t>
      </w:r>
      <w:proofErr w:type="gramEnd"/>
      <w:r w:rsidRPr="008D1AB9">
        <w:rPr>
          <w:rFonts w:hAnsi="Arial" w:hint="eastAsia"/>
          <w:bCs/>
          <w:kern w:val="32"/>
          <w:szCs w:val="36"/>
        </w:rPr>
        <w:t>針對</w:t>
      </w:r>
      <w:r w:rsidRPr="008D1AB9">
        <w:rPr>
          <w:rFonts w:ascii="新細明體" w:eastAsia="新細明體" w:hAnsi="新細明體" w:hint="eastAsia"/>
          <w:bCs/>
          <w:kern w:val="32"/>
          <w:szCs w:val="36"/>
        </w:rPr>
        <w:t>「</w:t>
      </w:r>
      <w:r w:rsidRPr="008D1AB9">
        <w:rPr>
          <w:rFonts w:hAnsi="Arial" w:hint="eastAsia"/>
          <w:bCs/>
          <w:kern w:val="32"/>
          <w:szCs w:val="36"/>
        </w:rPr>
        <w:t>當前我國無任所大使之功能及定</w:t>
      </w:r>
      <w:r w:rsidRPr="008D1AB9">
        <w:rPr>
          <w:rFonts w:hAnsi="Arial" w:hint="eastAsia"/>
          <w:bCs/>
          <w:kern w:val="32"/>
          <w:szCs w:val="36"/>
        </w:rPr>
        <w:lastRenderedPageBreak/>
        <w:t>位暨歷年無任所大使名單</w:t>
      </w:r>
      <w:r w:rsidRPr="008D1AB9">
        <w:rPr>
          <w:rFonts w:hAnsi="標楷體" w:hint="eastAsia"/>
          <w:bCs/>
          <w:kern w:val="32"/>
          <w:szCs w:val="36"/>
        </w:rPr>
        <w:t>」</w:t>
      </w:r>
      <w:proofErr w:type="gramStart"/>
      <w:r w:rsidRPr="008D1AB9">
        <w:rPr>
          <w:rFonts w:hAnsi="Arial" w:hint="eastAsia"/>
          <w:bCs/>
          <w:kern w:val="32"/>
          <w:szCs w:val="36"/>
        </w:rPr>
        <w:t>復稱</w:t>
      </w:r>
      <w:proofErr w:type="gramEnd"/>
      <w:r w:rsidRPr="008D1AB9">
        <w:rPr>
          <w:rFonts w:hAnsi="Arial" w:hint="eastAsia"/>
          <w:bCs/>
          <w:kern w:val="32"/>
          <w:szCs w:val="36"/>
        </w:rPr>
        <w:t>：</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我國無任所大使之功能及定位：</w:t>
      </w:r>
    </w:p>
    <w:p w:rsidR="00410059" w:rsidRPr="008D1AB9" w:rsidRDefault="00410059" w:rsidP="00E47172">
      <w:pPr>
        <w:spacing w:line="440" w:lineRule="exact"/>
        <w:ind w:left="1701" w:firstLineChars="200" w:firstLine="640"/>
        <w:outlineLvl w:val="3"/>
        <w:rPr>
          <w:rFonts w:hAnsi="Arial"/>
          <w:kern w:val="32"/>
          <w:szCs w:val="36"/>
        </w:rPr>
      </w:pPr>
      <w:r w:rsidRPr="008D1AB9">
        <w:rPr>
          <w:rFonts w:hAnsi="Arial" w:hint="eastAsia"/>
          <w:kern w:val="32"/>
          <w:szCs w:val="36"/>
        </w:rPr>
        <w:t>該部自87年起即視業務需求，報請行政院轉呈總統</w:t>
      </w:r>
      <w:proofErr w:type="gramStart"/>
      <w:r w:rsidRPr="008D1AB9">
        <w:rPr>
          <w:rFonts w:hAnsi="Arial" w:hint="eastAsia"/>
          <w:kern w:val="32"/>
          <w:szCs w:val="36"/>
        </w:rPr>
        <w:t>遴</w:t>
      </w:r>
      <w:proofErr w:type="gramEnd"/>
      <w:r w:rsidRPr="008D1AB9">
        <w:rPr>
          <w:rFonts w:hAnsi="Arial" w:hint="eastAsia"/>
          <w:kern w:val="32"/>
          <w:szCs w:val="36"/>
        </w:rPr>
        <w:t>聘熟諳國際事務、聲望崇隆的民間人士，出任無任所大使。該職位為榮譽無給職，首在借重渠等在各專業領域的聲望、經驗及人脈，協助政府執行各種特殊外交任務或從事相關談判，企盼以更靈活方式，發揮總體外交功能。</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我國歷年無任所大使名單：</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87/10/10-89/12/31(李前總統</w:t>
      </w:r>
      <w:r w:rsidR="00F95B2E" w:rsidRPr="008D1AB9">
        <w:rPr>
          <w:rFonts w:hAnsi="Arial" w:hint="eastAsia"/>
          <w:bCs/>
          <w:kern w:val="32"/>
          <w:szCs w:val="36"/>
          <w:lang w:eastAsia="zh-HK"/>
        </w:rPr>
        <w:t>登輝</w:t>
      </w:r>
      <w:r w:rsidRPr="008D1AB9">
        <w:rPr>
          <w:rFonts w:hAnsi="Arial" w:hint="eastAsia"/>
          <w:bCs/>
          <w:kern w:val="32"/>
          <w:szCs w:val="36"/>
        </w:rPr>
        <w:t>時期)：丘宏達、陸以正、辜濂松。</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90/04/01-91/03/31(陳前總統</w:t>
      </w:r>
      <w:r w:rsidR="00F95B2E" w:rsidRPr="008D1AB9">
        <w:rPr>
          <w:rFonts w:hAnsi="Arial" w:hint="eastAsia"/>
          <w:bCs/>
          <w:kern w:val="32"/>
          <w:szCs w:val="36"/>
          <w:lang w:eastAsia="zh-HK"/>
        </w:rPr>
        <w:t>水扁</w:t>
      </w:r>
      <w:r w:rsidRPr="008D1AB9">
        <w:rPr>
          <w:rFonts w:hAnsi="Arial" w:hint="eastAsia"/>
          <w:bCs/>
          <w:kern w:val="32"/>
          <w:szCs w:val="36"/>
        </w:rPr>
        <w:t>時期)：詹啟賢、吳運東、高李麗珍、辜濂松、吳東進、胡定吾、童春發、路平、</w:t>
      </w:r>
      <w:proofErr w:type="gramStart"/>
      <w:r w:rsidRPr="008D1AB9">
        <w:rPr>
          <w:rFonts w:hAnsi="Arial" w:hint="eastAsia"/>
          <w:bCs/>
          <w:kern w:val="32"/>
          <w:szCs w:val="36"/>
        </w:rPr>
        <w:t>邱晃泉</w:t>
      </w:r>
      <w:proofErr w:type="gramEnd"/>
      <w:r w:rsidRPr="008D1AB9">
        <w:rPr>
          <w:rFonts w:hAnsi="Arial" w:hint="eastAsia"/>
          <w:bCs/>
          <w:kern w:val="32"/>
          <w:szCs w:val="36"/>
        </w:rPr>
        <w:t>、尤清、王貞治。</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91/04/01-93/05/19(陳前總統</w:t>
      </w:r>
      <w:r w:rsidR="00F95B2E" w:rsidRPr="008D1AB9">
        <w:rPr>
          <w:rFonts w:hAnsi="Arial" w:hint="eastAsia"/>
          <w:bCs/>
          <w:kern w:val="32"/>
          <w:szCs w:val="36"/>
          <w:lang w:eastAsia="zh-HK"/>
        </w:rPr>
        <w:t>水扁</w:t>
      </w:r>
      <w:r w:rsidRPr="008D1AB9">
        <w:rPr>
          <w:rFonts w:hAnsi="Arial" w:hint="eastAsia"/>
          <w:bCs/>
          <w:kern w:val="32"/>
          <w:szCs w:val="36"/>
        </w:rPr>
        <w:t>時期)：詹啟賢、吳運東、李明亮、高李麗珍、吳東進、胡定吾、簡明仁、童春發、</w:t>
      </w:r>
      <w:proofErr w:type="gramStart"/>
      <w:r w:rsidRPr="008D1AB9">
        <w:rPr>
          <w:rFonts w:hAnsi="Arial" w:hint="eastAsia"/>
          <w:bCs/>
          <w:kern w:val="32"/>
          <w:szCs w:val="36"/>
        </w:rPr>
        <w:t>邱晃泉</w:t>
      </w:r>
      <w:proofErr w:type="gramEnd"/>
      <w:r w:rsidRPr="008D1AB9">
        <w:rPr>
          <w:rFonts w:hAnsi="Arial" w:hint="eastAsia"/>
          <w:bCs/>
          <w:kern w:val="32"/>
          <w:szCs w:val="36"/>
        </w:rPr>
        <w:t>、王貞治、李在方。</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93/05/20-95/05/19(陳前總統</w:t>
      </w:r>
      <w:r w:rsidR="00F95B2E" w:rsidRPr="008D1AB9">
        <w:rPr>
          <w:rFonts w:hAnsi="Arial" w:hint="eastAsia"/>
          <w:bCs/>
          <w:kern w:val="32"/>
          <w:szCs w:val="36"/>
          <w:lang w:eastAsia="zh-HK"/>
        </w:rPr>
        <w:t>水扁</w:t>
      </w:r>
      <w:r w:rsidRPr="008D1AB9">
        <w:rPr>
          <w:rFonts w:hAnsi="Arial" w:hint="eastAsia"/>
          <w:bCs/>
          <w:kern w:val="32"/>
          <w:szCs w:val="36"/>
        </w:rPr>
        <w:t>時期)：吳運東、詹啟賢、李明亮、吳樹民、高李麗珍、</w:t>
      </w:r>
      <w:proofErr w:type="gramStart"/>
      <w:r w:rsidRPr="008D1AB9">
        <w:rPr>
          <w:rFonts w:hAnsi="Arial" w:hint="eastAsia"/>
          <w:bCs/>
          <w:kern w:val="32"/>
          <w:szCs w:val="36"/>
        </w:rPr>
        <w:t>邱晃泉</w:t>
      </w:r>
      <w:proofErr w:type="gramEnd"/>
      <w:r w:rsidRPr="008D1AB9">
        <w:rPr>
          <w:rFonts w:hAnsi="Arial" w:hint="eastAsia"/>
          <w:bCs/>
          <w:kern w:val="32"/>
          <w:szCs w:val="36"/>
        </w:rPr>
        <w:t>、童春發、胡定吾、簡明仁、鄭紹良、宋光夫、王貞治、陳郁秀、孫明賢。</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106/06/15-108/06/14(蔡總統</w:t>
      </w:r>
      <w:r w:rsidR="00F95B2E" w:rsidRPr="008D1AB9">
        <w:rPr>
          <w:rFonts w:hAnsi="Arial" w:hint="eastAsia"/>
          <w:bCs/>
          <w:kern w:val="32"/>
          <w:szCs w:val="36"/>
          <w:lang w:eastAsia="zh-HK"/>
        </w:rPr>
        <w:t>英文</w:t>
      </w:r>
      <w:r w:rsidR="00F93409" w:rsidRPr="008D1AB9">
        <w:rPr>
          <w:rFonts w:hAnsi="Arial" w:hint="eastAsia"/>
          <w:bCs/>
          <w:kern w:val="32"/>
          <w:szCs w:val="36"/>
        </w:rPr>
        <w:t>時期</w:t>
      </w:r>
      <w:r w:rsidRPr="008D1AB9">
        <w:rPr>
          <w:rFonts w:hAnsi="Arial" w:hint="eastAsia"/>
          <w:bCs/>
          <w:kern w:val="32"/>
          <w:szCs w:val="36"/>
        </w:rPr>
        <w:t>)：簡又新、陳重信、紀政、郭旭崧、詹宏志、陳正然、</w:t>
      </w:r>
      <w:proofErr w:type="gramStart"/>
      <w:r w:rsidRPr="008D1AB9">
        <w:rPr>
          <w:rFonts w:hAnsi="Arial" w:hint="eastAsia"/>
          <w:bCs/>
          <w:kern w:val="32"/>
          <w:szCs w:val="36"/>
        </w:rPr>
        <w:t>范</w:t>
      </w:r>
      <w:proofErr w:type="gramEnd"/>
      <w:r w:rsidRPr="008D1AB9">
        <w:rPr>
          <w:rFonts w:hAnsi="Arial" w:hint="eastAsia"/>
          <w:bCs/>
          <w:kern w:val="32"/>
          <w:szCs w:val="36"/>
        </w:rPr>
        <w:t>雲、楊黃美幸(106</w:t>
      </w:r>
      <w:r w:rsidR="007E0668" w:rsidRPr="008D1AB9">
        <w:rPr>
          <w:rFonts w:hAnsi="Arial" w:hint="eastAsia"/>
          <w:bCs/>
          <w:kern w:val="32"/>
          <w:szCs w:val="36"/>
          <w:lang w:eastAsia="zh-HK"/>
        </w:rPr>
        <w:t>年</w:t>
      </w:r>
      <w:r w:rsidRPr="008D1AB9">
        <w:rPr>
          <w:rFonts w:hAnsi="Arial" w:hint="eastAsia"/>
          <w:bCs/>
          <w:kern w:val="32"/>
          <w:szCs w:val="36"/>
        </w:rPr>
        <w:t>11</w:t>
      </w:r>
      <w:r w:rsidR="007E0668" w:rsidRPr="008D1AB9">
        <w:rPr>
          <w:rFonts w:hAnsi="Arial" w:hint="eastAsia"/>
          <w:bCs/>
          <w:kern w:val="32"/>
          <w:szCs w:val="36"/>
          <w:lang w:eastAsia="zh-HK"/>
        </w:rPr>
        <w:t>月</w:t>
      </w:r>
      <w:r w:rsidRPr="008D1AB9">
        <w:rPr>
          <w:rFonts w:hAnsi="Arial" w:hint="eastAsia"/>
          <w:bCs/>
          <w:kern w:val="32"/>
          <w:szCs w:val="36"/>
        </w:rPr>
        <w:t>9</w:t>
      </w:r>
      <w:r w:rsidR="007E0668" w:rsidRPr="008D1AB9">
        <w:rPr>
          <w:rFonts w:hAnsi="Arial" w:hint="eastAsia"/>
          <w:bCs/>
          <w:kern w:val="32"/>
          <w:szCs w:val="36"/>
          <w:lang w:eastAsia="zh-HK"/>
        </w:rPr>
        <w:t>日</w:t>
      </w:r>
      <w:r w:rsidRPr="008D1AB9">
        <w:rPr>
          <w:rFonts w:hAnsi="Arial" w:hint="eastAsia"/>
          <w:bCs/>
          <w:kern w:val="32"/>
          <w:szCs w:val="36"/>
        </w:rPr>
        <w:t>增聘)、吳運東(107</w:t>
      </w:r>
      <w:r w:rsidR="007E0668" w:rsidRPr="008D1AB9">
        <w:rPr>
          <w:rFonts w:hAnsi="Arial" w:hint="eastAsia"/>
          <w:bCs/>
          <w:kern w:val="32"/>
          <w:szCs w:val="36"/>
          <w:lang w:eastAsia="zh-HK"/>
        </w:rPr>
        <w:t>年</w:t>
      </w:r>
      <w:r w:rsidRPr="008D1AB9">
        <w:rPr>
          <w:rFonts w:hAnsi="Arial" w:hint="eastAsia"/>
          <w:bCs/>
          <w:kern w:val="32"/>
          <w:szCs w:val="36"/>
        </w:rPr>
        <w:t>1</w:t>
      </w:r>
      <w:r w:rsidR="007E0668" w:rsidRPr="008D1AB9">
        <w:rPr>
          <w:rFonts w:hAnsi="Arial" w:hint="eastAsia"/>
          <w:bCs/>
          <w:kern w:val="32"/>
          <w:szCs w:val="36"/>
          <w:lang w:eastAsia="zh-HK"/>
        </w:rPr>
        <w:t>月</w:t>
      </w:r>
      <w:r w:rsidRPr="008D1AB9">
        <w:rPr>
          <w:rFonts w:hAnsi="Arial" w:hint="eastAsia"/>
          <w:bCs/>
          <w:kern w:val="32"/>
          <w:szCs w:val="36"/>
        </w:rPr>
        <w:t>25</w:t>
      </w:r>
      <w:r w:rsidR="007E0668" w:rsidRPr="008D1AB9">
        <w:rPr>
          <w:rFonts w:hAnsi="Arial" w:hint="eastAsia"/>
          <w:bCs/>
          <w:kern w:val="32"/>
          <w:szCs w:val="36"/>
          <w:lang w:eastAsia="zh-HK"/>
        </w:rPr>
        <w:t>日</w:t>
      </w:r>
      <w:r w:rsidRPr="008D1AB9">
        <w:rPr>
          <w:rFonts w:hAnsi="Arial" w:hint="eastAsia"/>
          <w:bCs/>
          <w:kern w:val="32"/>
          <w:szCs w:val="36"/>
        </w:rPr>
        <w:t>增聘)、布興</w:t>
      </w:r>
      <w:proofErr w:type="gramStart"/>
      <w:r w:rsidRPr="008D1AB9">
        <w:rPr>
          <w:rFonts w:hAnsi="Arial" w:hint="eastAsia"/>
          <w:bCs/>
          <w:kern w:val="32"/>
          <w:szCs w:val="36"/>
        </w:rPr>
        <w:t>·</w:t>
      </w:r>
      <w:proofErr w:type="gramEnd"/>
      <w:r w:rsidRPr="008D1AB9">
        <w:rPr>
          <w:rFonts w:hAnsi="Arial" w:hint="eastAsia"/>
          <w:bCs/>
          <w:kern w:val="32"/>
          <w:szCs w:val="36"/>
        </w:rPr>
        <w:t>大立(108</w:t>
      </w:r>
      <w:r w:rsidR="007E0668" w:rsidRPr="008D1AB9">
        <w:rPr>
          <w:rFonts w:hAnsi="Arial" w:hint="eastAsia"/>
          <w:bCs/>
          <w:kern w:val="32"/>
          <w:szCs w:val="36"/>
          <w:lang w:eastAsia="zh-HK"/>
        </w:rPr>
        <w:t>年</w:t>
      </w:r>
      <w:r w:rsidRPr="008D1AB9">
        <w:rPr>
          <w:rFonts w:hAnsi="Arial" w:hint="eastAsia"/>
          <w:bCs/>
          <w:kern w:val="32"/>
          <w:szCs w:val="36"/>
        </w:rPr>
        <w:t>3</w:t>
      </w:r>
      <w:r w:rsidR="007E0668" w:rsidRPr="008D1AB9">
        <w:rPr>
          <w:rFonts w:hAnsi="Arial" w:hint="eastAsia"/>
          <w:bCs/>
          <w:kern w:val="32"/>
          <w:szCs w:val="36"/>
          <w:lang w:eastAsia="zh-HK"/>
        </w:rPr>
        <w:t>月</w:t>
      </w:r>
      <w:r w:rsidRPr="008D1AB9">
        <w:rPr>
          <w:rFonts w:hAnsi="Arial" w:hint="eastAsia"/>
          <w:bCs/>
          <w:kern w:val="32"/>
          <w:szCs w:val="36"/>
        </w:rPr>
        <w:t>8</w:t>
      </w:r>
      <w:r w:rsidR="007E0668" w:rsidRPr="008D1AB9">
        <w:rPr>
          <w:rFonts w:hAnsi="Arial" w:hint="eastAsia"/>
          <w:bCs/>
          <w:kern w:val="32"/>
          <w:szCs w:val="36"/>
          <w:lang w:eastAsia="zh-HK"/>
        </w:rPr>
        <w:t>日</w:t>
      </w:r>
      <w:r w:rsidRPr="008D1AB9">
        <w:rPr>
          <w:rFonts w:hAnsi="Arial" w:hint="eastAsia"/>
          <w:bCs/>
          <w:kern w:val="32"/>
          <w:szCs w:val="36"/>
        </w:rPr>
        <w:t>增聘)</w:t>
      </w:r>
      <w:r w:rsidRPr="008D1AB9">
        <w:rPr>
          <w:rFonts w:hAnsi="Arial"/>
          <w:bCs/>
          <w:kern w:val="32"/>
          <w:szCs w:val="36"/>
          <w:vertAlign w:val="superscript"/>
        </w:rPr>
        <w:footnoteReference w:id="36"/>
      </w:r>
      <w:r w:rsidRPr="008D1AB9">
        <w:rPr>
          <w:rFonts w:hAnsi="Arial" w:hint="eastAsia"/>
          <w:bCs/>
          <w:kern w:val="32"/>
          <w:szCs w:val="36"/>
        </w:rPr>
        <w:t>。</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lastRenderedPageBreak/>
        <w:t>新加坡推動公眾外交之相關策略之一為</w:t>
      </w:r>
      <w:r w:rsidRPr="008D1AB9">
        <w:rPr>
          <w:rFonts w:ascii="新細明體" w:eastAsia="新細明體" w:hAnsi="新細明體" w:hint="eastAsia"/>
          <w:bCs/>
          <w:kern w:val="32"/>
          <w:szCs w:val="36"/>
        </w:rPr>
        <w:t>「</w:t>
      </w:r>
      <w:r w:rsidRPr="008D1AB9">
        <w:rPr>
          <w:rFonts w:hAnsi="Arial" w:hint="eastAsia"/>
          <w:bCs/>
          <w:kern w:val="32"/>
          <w:szCs w:val="36"/>
        </w:rPr>
        <w:t>建立具備彈性的外交人員制度</w:t>
      </w:r>
      <w:r w:rsidRPr="008D1AB9">
        <w:rPr>
          <w:rFonts w:hAnsi="標楷體" w:hint="eastAsia"/>
          <w:bCs/>
          <w:kern w:val="32"/>
          <w:szCs w:val="36"/>
        </w:rPr>
        <w:t>」</w:t>
      </w:r>
      <w:r w:rsidRPr="008D1AB9">
        <w:rPr>
          <w:rFonts w:hAnsi="標楷體"/>
          <w:bCs/>
          <w:kern w:val="32"/>
          <w:szCs w:val="36"/>
          <w:vertAlign w:val="superscript"/>
        </w:rPr>
        <w:footnoteReference w:id="37"/>
      </w:r>
      <w:r w:rsidRPr="008D1AB9">
        <w:rPr>
          <w:rFonts w:hAnsi="Arial" w:hint="eastAsia"/>
          <w:bCs/>
          <w:kern w:val="32"/>
          <w:szCs w:val="36"/>
        </w:rPr>
        <w:t>：</w:t>
      </w:r>
    </w:p>
    <w:p w:rsidR="00410059" w:rsidRPr="008D1AB9" w:rsidRDefault="00410059" w:rsidP="00E47172">
      <w:pPr>
        <w:spacing w:line="440" w:lineRule="exact"/>
        <w:ind w:left="1361" w:firstLineChars="200" w:firstLine="640"/>
        <w:outlineLvl w:val="2"/>
        <w:rPr>
          <w:rFonts w:hAnsi="Arial"/>
          <w:bCs/>
          <w:kern w:val="32"/>
          <w:szCs w:val="36"/>
        </w:rPr>
      </w:pPr>
      <w:r w:rsidRPr="008D1AB9">
        <w:rPr>
          <w:rFonts w:hAnsi="Arial" w:hint="eastAsia"/>
          <w:bCs/>
          <w:kern w:val="32"/>
          <w:szCs w:val="36"/>
        </w:rPr>
        <w:t>新加坡於1982年建立無任所大使制度，將原應派駐友邦的</w:t>
      </w:r>
      <w:proofErr w:type="gramStart"/>
      <w:r w:rsidRPr="008D1AB9">
        <w:rPr>
          <w:rFonts w:hAnsi="Arial" w:hint="eastAsia"/>
          <w:bCs/>
          <w:kern w:val="32"/>
          <w:szCs w:val="36"/>
        </w:rPr>
        <w:t>大使改駐本國</w:t>
      </w:r>
      <w:proofErr w:type="gramEnd"/>
      <w:r w:rsidRPr="008D1AB9">
        <w:rPr>
          <w:rFonts w:hAnsi="Arial" w:hint="eastAsia"/>
          <w:bCs/>
          <w:kern w:val="32"/>
          <w:szCs w:val="36"/>
        </w:rPr>
        <w:t>，但定期會訪其任命派遣國。</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t>諮詢關此重點摘要：</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政府對外工作不必都站在台前，給民間企業、</w:t>
      </w:r>
      <w:r w:rsidRPr="008D1AB9">
        <w:rPr>
          <w:rFonts w:hAnsi="Arial" w:hint="eastAsia"/>
          <w:b/>
          <w:kern w:val="32"/>
          <w:szCs w:val="36"/>
          <w:u w:val="single"/>
        </w:rPr>
        <w:t>民間知名人士的奔走推動</w:t>
      </w:r>
      <w:r w:rsidRPr="008D1AB9">
        <w:rPr>
          <w:rFonts w:hAnsi="Arial" w:hint="eastAsia"/>
          <w:kern w:val="32"/>
          <w:szCs w:val="36"/>
        </w:rPr>
        <w:t>、拉抬我國的正面形象和國際良善知名度，長期以來必有不同氣象。</w:t>
      </w:r>
    </w:p>
    <w:p w:rsidR="00410059" w:rsidRPr="008D1AB9" w:rsidRDefault="00410059" w:rsidP="00AC0037">
      <w:pPr>
        <w:numPr>
          <w:ilvl w:val="3"/>
          <w:numId w:val="6"/>
        </w:numPr>
        <w:spacing w:line="440" w:lineRule="exact"/>
        <w:outlineLvl w:val="3"/>
        <w:rPr>
          <w:rFonts w:hAnsi="Arial"/>
          <w:kern w:val="32"/>
          <w:szCs w:val="36"/>
        </w:rPr>
      </w:pPr>
      <w:r w:rsidRPr="008D1AB9">
        <w:rPr>
          <w:rFonts w:hAnsi="Arial" w:hint="eastAsia"/>
          <w:kern w:val="32"/>
          <w:szCs w:val="36"/>
        </w:rPr>
        <w:t>政府可扮演管理者角色，即時與主動掌握國際重要議題或前瞻及潛在議題，並提供彙整國內相關組織與資源，規劃推動公眾外交的路徑圖(roadmap)，以使有意願參與公眾外交的</w:t>
      </w:r>
      <w:r w:rsidRPr="008D1AB9">
        <w:rPr>
          <w:rFonts w:hAnsi="Arial" w:hint="eastAsia"/>
          <w:b/>
          <w:kern w:val="32"/>
          <w:szCs w:val="36"/>
          <w:u w:val="single"/>
        </w:rPr>
        <w:t>民間參與者及推動者</w:t>
      </w:r>
      <w:r w:rsidRPr="008D1AB9">
        <w:rPr>
          <w:rFonts w:hAnsi="Arial" w:hint="eastAsia"/>
          <w:kern w:val="32"/>
          <w:szCs w:val="36"/>
        </w:rPr>
        <w:t>，能夠明確了解其參與的重點及推動方式與所能獲得的資源協助，加大公私部門共同推動公眾外交工作之綜效。</w:t>
      </w:r>
    </w:p>
    <w:p w:rsidR="00410059" w:rsidRPr="008D1AB9" w:rsidRDefault="00410059" w:rsidP="00E47172">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詢</w:t>
      </w:r>
      <w:proofErr w:type="gramEnd"/>
      <w:r w:rsidRPr="008D1AB9">
        <w:rPr>
          <w:rFonts w:hAnsi="Arial" w:hint="eastAsia"/>
          <w:bCs/>
          <w:kern w:val="32"/>
          <w:szCs w:val="36"/>
        </w:rPr>
        <w:t>據外交部對</w:t>
      </w:r>
      <w:r w:rsidRPr="008D1AB9">
        <w:rPr>
          <w:rFonts w:ascii="新細明體" w:eastAsia="新細明體" w:hAnsi="新細明體" w:hint="eastAsia"/>
          <w:bCs/>
          <w:kern w:val="32"/>
          <w:szCs w:val="36"/>
        </w:rPr>
        <w:t>「</w:t>
      </w:r>
      <w:r w:rsidRPr="008D1AB9">
        <w:rPr>
          <w:rFonts w:hAnsi="Arial" w:hint="eastAsia"/>
          <w:bCs/>
          <w:kern w:val="32"/>
          <w:szCs w:val="36"/>
        </w:rPr>
        <w:t>無任所大使制度</w:t>
      </w:r>
      <w:r w:rsidRPr="008D1AB9">
        <w:rPr>
          <w:rFonts w:hAnsi="標楷體" w:hint="eastAsia"/>
          <w:bCs/>
          <w:kern w:val="32"/>
          <w:szCs w:val="36"/>
        </w:rPr>
        <w:t>」</w:t>
      </w:r>
      <w:r w:rsidRPr="008D1AB9">
        <w:rPr>
          <w:rFonts w:hAnsi="Arial" w:hint="eastAsia"/>
          <w:bCs/>
          <w:kern w:val="32"/>
          <w:szCs w:val="36"/>
        </w:rPr>
        <w:t>相關議題之說明如下：</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hint="eastAsia"/>
          <w:kern w:val="32"/>
          <w:szCs w:val="36"/>
        </w:rPr>
        <w:t>新加坡推動公眾外交之相關策略之一為「建立具備彈性的外交人員制度」：該國自1982年即建立無任所大使制度，對公眾</w:t>
      </w:r>
      <w:proofErr w:type="gramStart"/>
      <w:r w:rsidRPr="008D1AB9">
        <w:rPr>
          <w:rFonts w:hAnsi="Arial" w:hint="eastAsia"/>
          <w:kern w:val="32"/>
          <w:szCs w:val="36"/>
        </w:rPr>
        <w:t>外交著</w:t>
      </w:r>
      <w:proofErr w:type="gramEnd"/>
      <w:r w:rsidRPr="008D1AB9">
        <w:rPr>
          <w:rFonts w:hAnsi="Arial" w:hint="eastAsia"/>
          <w:kern w:val="32"/>
          <w:szCs w:val="36"/>
        </w:rPr>
        <w:t>有效益。外交部對此有何看法？策進作為？</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為加強於多元領域推動對外工作，該部自</w:t>
      </w:r>
      <w:r w:rsidRPr="008D1AB9">
        <w:rPr>
          <w:rFonts w:hAnsi="Arial"/>
          <w:bCs/>
          <w:kern w:val="32"/>
          <w:szCs w:val="36"/>
        </w:rPr>
        <w:t>87</w:t>
      </w:r>
      <w:r w:rsidRPr="008D1AB9">
        <w:rPr>
          <w:rFonts w:hAnsi="Arial" w:hint="eastAsia"/>
          <w:bCs/>
          <w:kern w:val="32"/>
          <w:szCs w:val="36"/>
        </w:rPr>
        <w:t>年起即報請行政院轉呈總統</w:t>
      </w:r>
      <w:proofErr w:type="gramStart"/>
      <w:r w:rsidRPr="008D1AB9">
        <w:rPr>
          <w:rFonts w:hAnsi="Arial" w:hint="eastAsia"/>
          <w:bCs/>
          <w:kern w:val="32"/>
          <w:szCs w:val="36"/>
        </w:rPr>
        <w:t>遴</w:t>
      </w:r>
      <w:proofErr w:type="gramEnd"/>
      <w:r w:rsidRPr="008D1AB9">
        <w:rPr>
          <w:rFonts w:hAnsi="Arial" w:hint="eastAsia"/>
          <w:bCs/>
          <w:kern w:val="32"/>
          <w:szCs w:val="36"/>
        </w:rPr>
        <w:t>聘熟諳國際事務之聲望崇隆民間人士，出任榮譽無給職之無任所大使。我國現任無任所大使包括簡又新（環境永續）、陳重信（環境永續）、紀政（體育文化）、郭旭崧（醫藥公衛）、詹宏志（數位機會）、</w:t>
      </w:r>
      <w:r w:rsidRPr="008D1AB9">
        <w:rPr>
          <w:rFonts w:hAnsi="Arial" w:hint="eastAsia"/>
          <w:bCs/>
          <w:kern w:val="32"/>
          <w:szCs w:val="36"/>
        </w:rPr>
        <w:lastRenderedPageBreak/>
        <w:t>陳正然（數位機會）、</w:t>
      </w:r>
      <w:proofErr w:type="gramStart"/>
      <w:r w:rsidRPr="008D1AB9">
        <w:rPr>
          <w:rFonts w:hAnsi="Arial" w:hint="eastAsia"/>
          <w:bCs/>
          <w:kern w:val="32"/>
          <w:szCs w:val="36"/>
        </w:rPr>
        <w:t>范</w:t>
      </w:r>
      <w:proofErr w:type="gramEnd"/>
      <w:r w:rsidRPr="008D1AB9">
        <w:rPr>
          <w:rFonts w:hAnsi="Arial" w:hint="eastAsia"/>
          <w:bCs/>
          <w:kern w:val="32"/>
          <w:szCs w:val="36"/>
        </w:rPr>
        <w:t>雲（婦女賦權）、吳運東（醫藥公衛）及布興</w:t>
      </w:r>
      <w:proofErr w:type="gramStart"/>
      <w:r w:rsidRPr="008D1AB9">
        <w:rPr>
          <w:rFonts w:hAnsi="Arial" w:hint="eastAsia"/>
          <w:bCs/>
          <w:kern w:val="32"/>
          <w:szCs w:val="36"/>
        </w:rPr>
        <w:t>‧</w:t>
      </w:r>
      <w:proofErr w:type="gramEnd"/>
      <w:r w:rsidRPr="008D1AB9">
        <w:rPr>
          <w:rFonts w:hAnsi="Arial" w:hint="eastAsia"/>
          <w:bCs/>
          <w:kern w:val="32"/>
          <w:szCs w:val="36"/>
        </w:rPr>
        <w:t>大立（宗教自由）等</w:t>
      </w:r>
      <w:r w:rsidRPr="008D1AB9">
        <w:rPr>
          <w:rFonts w:hAnsi="Arial"/>
          <w:bCs/>
          <w:kern w:val="32"/>
          <w:szCs w:val="36"/>
        </w:rPr>
        <w:t>9</w:t>
      </w:r>
      <w:r w:rsidRPr="008D1AB9">
        <w:rPr>
          <w:rFonts w:hAnsi="Arial" w:hint="eastAsia"/>
          <w:bCs/>
          <w:kern w:val="32"/>
          <w:szCs w:val="36"/>
        </w:rPr>
        <w:t>名。各無任所</w:t>
      </w:r>
      <w:proofErr w:type="gramStart"/>
      <w:r w:rsidRPr="008D1AB9">
        <w:rPr>
          <w:rFonts w:hAnsi="Arial" w:hint="eastAsia"/>
          <w:bCs/>
          <w:kern w:val="32"/>
          <w:szCs w:val="36"/>
        </w:rPr>
        <w:t>大使均別具</w:t>
      </w:r>
      <w:proofErr w:type="gramEnd"/>
      <w:r w:rsidRPr="008D1AB9">
        <w:rPr>
          <w:rFonts w:hAnsi="Arial" w:hint="eastAsia"/>
          <w:bCs/>
          <w:kern w:val="32"/>
          <w:szCs w:val="36"/>
        </w:rPr>
        <w:t>專業，上任後積極協助我政府推動相關外交工作。</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現任各無任所大使本（108）年迄今協助推動重要任務之執行成果包括：</w:t>
      </w:r>
    </w:p>
    <w:p w:rsidR="00410059" w:rsidRPr="008D1AB9" w:rsidRDefault="00410059" w:rsidP="00E4717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ab/>
        <w:t>簡大使又新協助「亞洲企業商會」在</w:t>
      </w:r>
      <w:proofErr w:type="gramStart"/>
      <w:r w:rsidRPr="008D1AB9">
        <w:rPr>
          <w:rFonts w:hAnsi="Arial" w:hint="eastAsia"/>
          <w:kern w:val="32"/>
          <w:szCs w:val="36"/>
        </w:rPr>
        <w:t>臺</w:t>
      </w:r>
      <w:proofErr w:type="gramEnd"/>
      <w:r w:rsidRPr="008D1AB9">
        <w:rPr>
          <w:rFonts w:hAnsi="Arial" w:hint="eastAsia"/>
          <w:kern w:val="32"/>
          <w:szCs w:val="36"/>
        </w:rPr>
        <w:t>辦理「2019年國際企業社會責任峰會」，會中有來自超過16個國家、約300位國際代表出席。</w:t>
      </w:r>
    </w:p>
    <w:p w:rsidR="00410059" w:rsidRPr="008D1AB9" w:rsidRDefault="00410059" w:rsidP="00E4717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ab/>
      </w:r>
      <w:proofErr w:type="gramStart"/>
      <w:r w:rsidRPr="008D1AB9">
        <w:rPr>
          <w:rFonts w:hAnsi="Arial" w:hint="eastAsia"/>
          <w:kern w:val="32"/>
          <w:szCs w:val="36"/>
        </w:rPr>
        <w:t>范大使雲赴紐約參與聯合國</w:t>
      </w:r>
      <w:proofErr w:type="gramEnd"/>
      <w:r w:rsidRPr="008D1AB9">
        <w:rPr>
          <w:rFonts w:hAnsi="Arial" w:hint="eastAsia"/>
          <w:kern w:val="32"/>
          <w:szCs w:val="36"/>
        </w:rPr>
        <w:t>第63屆婦女地位委員會（CSW63）</w:t>
      </w:r>
      <w:proofErr w:type="gramStart"/>
      <w:r w:rsidRPr="008D1AB9">
        <w:rPr>
          <w:rFonts w:hAnsi="Arial" w:hint="eastAsia"/>
          <w:kern w:val="32"/>
          <w:szCs w:val="36"/>
        </w:rPr>
        <w:t>暨非政府</w:t>
      </w:r>
      <w:proofErr w:type="gramEnd"/>
      <w:r w:rsidRPr="008D1AB9">
        <w:rPr>
          <w:rFonts w:hAnsi="Arial" w:hint="eastAsia"/>
          <w:kern w:val="32"/>
          <w:szCs w:val="36"/>
        </w:rPr>
        <w:t>組織周邊論壇（NGO CSW），並於「女性領袖促進性別平等的公共服務」研討會發表專題演講。</w:t>
      </w:r>
    </w:p>
    <w:p w:rsidR="00410059" w:rsidRPr="008D1AB9" w:rsidRDefault="00410059" w:rsidP="00E4717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ab/>
        <w:t>吳大使運東協助我推動參與第72屆世界衛生大會（WHA），會議期間出席我國際記者會及政府舉辦之周邊活動。</w:t>
      </w:r>
    </w:p>
    <w:p w:rsidR="00410059" w:rsidRPr="008D1AB9" w:rsidRDefault="00410059" w:rsidP="00E47172">
      <w:pPr>
        <w:numPr>
          <w:ilvl w:val="5"/>
          <w:numId w:val="6"/>
        </w:numPr>
        <w:tabs>
          <w:tab w:val="left" w:pos="2094"/>
        </w:tabs>
        <w:spacing w:line="440" w:lineRule="exact"/>
        <w:outlineLvl w:val="5"/>
        <w:rPr>
          <w:rFonts w:hAnsi="Arial"/>
          <w:kern w:val="32"/>
          <w:szCs w:val="36"/>
        </w:rPr>
      </w:pPr>
      <w:r w:rsidRPr="008D1AB9">
        <w:rPr>
          <w:rFonts w:hAnsi="Arial" w:hint="eastAsia"/>
          <w:kern w:val="32"/>
          <w:szCs w:val="36"/>
        </w:rPr>
        <w:tab/>
        <w:t>布興</w:t>
      </w:r>
      <w:proofErr w:type="gramStart"/>
      <w:r w:rsidRPr="008D1AB9">
        <w:rPr>
          <w:rFonts w:hAnsi="Arial" w:hint="eastAsia"/>
          <w:kern w:val="32"/>
          <w:szCs w:val="36"/>
        </w:rPr>
        <w:t>‧</w:t>
      </w:r>
      <w:proofErr w:type="gramEnd"/>
      <w:r w:rsidRPr="008D1AB9">
        <w:rPr>
          <w:rFonts w:hAnsi="Arial" w:hint="eastAsia"/>
          <w:kern w:val="32"/>
          <w:szCs w:val="36"/>
        </w:rPr>
        <w:t>大立大使出席「印</w:t>
      </w:r>
      <w:proofErr w:type="gramStart"/>
      <w:r w:rsidRPr="008D1AB9">
        <w:rPr>
          <w:rFonts w:hAnsi="Arial" w:hint="eastAsia"/>
          <w:kern w:val="32"/>
          <w:szCs w:val="36"/>
        </w:rPr>
        <w:t>太</w:t>
      </w:r>
      <w:proofErr w:type="gramEnd"/>
      <w:r w:rsidRPr="008D1AB9">
        <w:rPr>
          <w:rFonts w:hAnsi="Arial" w:hint="eastAsia"/>
          <w:kern w:val="32"/>
          <w:szCs w:val="36"/>
        </w:rPr>
        <w:t>地區保衛宗教自由公民社會對話」會議，與美國等各國宗教領袖及公民團體代表交流。</w:t>
      </w:r>
    </w:p>
    <w:p w:rsidR="00410059" w:rsidRPr="008D1AB9" w:rsidRDefault="00410059" w:rsidP="00E47172">
      <w:pPr>
        <w:numPr>
          <w:ilvl w:val="3"/>
          <w:numId w:val="6"/>
        </w:numPr>
        <w:spacing w:line="440" w:lineRule="exact"/>
        <w:outlineLvl w:val="3"/>
        <w:rPr>
          <w:rFonts w:hAnsi="Arial"/>
          <w:kern w:val="32"/>
          <w:szCs w:val="36"/>
        </w:rPr>
      </w:pPr>
      <w:r w:rsidRPr="008D1AB9">
        <w:rPr>
          <w:rFonts w:hAnsi="Arial"/>
          <w:kern w:val="32"/>
          <w:szCs w:val="36"/>
        </w:rPr>
        <w:t>如何以無任所大使運作公眾外交？相關協調聯繫工作如何執行？</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無任所大使分別為在環境永續、體育文化、醫藥公衛、數位機會、婦女賦權及宗教自由等領域的民間專業人士，並在所屬領域享有相當國際聲望和地位，透過參與或辦理國際會議或活動的方式協助政府推動外交，任務導向的無任所大使更具靈活性，且因其聲望而更能提升我國際能見度。</w:t>
      </w:r>
    </w:p>
    <w:p w:rsidR="00410059" w:rsidRPr="008D1AB9" w:rsidRDefault="00410059" w:rsidP="00E47172">
      <w:pPr>
        <w:numPr>
          <w:ilvl w:val="4"/>
          <w:numId w:val="6"/>
        </w:numPr>
        <w:spacing w:line="440" w:lineRule="exact"/>
        <w:outlineLvl w:val="4"/>
        <w:rPr>
          <w:rFonts w:hAnsi="Arial"/>
          <w:bCs/>
          <w:kern w:val="32"/>
          <w:szCs w:val="36"/>
        </w:rPr>
      </w:pPr>
      <w:r w:rsidRPr="008D1AB9">
        <w:rPr>
          <w:rFonts w:hAnsi="Arial" w:hint="eastAsia"/>
          <w:bCs/>
          <w:kern w:val="32"/>
          <w:szCs w:val="36"/>
        </w:rPr>
        <w:t>在無任所大使初獲聘任時，外交部業將各無任所大使的專長及任務一覽表</w:t>
      </w:r>
      <w:proofErr w:type="gramStart"/>
      <w:r w:rsidRPr="008D1AB9">
        <w:rPr>
          <w:rFonts w:hAnsi="Arial" w:hint="eastAsia"/>
          <w:bCs/>
          <w:kern w:val="32"/>
          <w:szCs w:val="36"/>
        </w:rPr>
        <w:t>週知部內相關單位</w:t>
      </w:r>
      <w:proofErr w:type="gramEnd"/>
      <w:r w:rsidRPr="008D1AB9">
        <w:rPr>
          <w:rFonts w:hAnsi="Arial" w:hint="eastAsia"/>
          <w:bCs/>
          <w:kern w:val="32"/>
          <w:szCs w:val="36"/>
        </w:rPr>
        <w:t>，供協助未來業務</w:t>
      </w:r>
      <w:proofErr w:type="gramStart"/>
      <w:r w:rsidRPr="008D1AB9">
        <w:rPr>
          <w:rFonts w:hAnsi="Arial" w:hint="eastAsia"/>
          <w:bCs/>
          <w:kern w:val="32"/>
          <w:szCs w:val="36"/>
        </w:rPr>
        <w:t>規</w:t>
      </w:r>
      <w:proofErr w:type="gramEnd"/>
      <w:r w:rsidRPr="008D1AB9">
        <w:rPr>
          <w:rFonts w:hAnsi="Arial" w:hint="eastAsia"/>
          <w:bCs/>
          <w:kern w:val="32"/>
          <w:szCs w:val="36"/>
        </w:rPr>
        <w:t>畫與推動的參考；外交</w:t>
      </w:r>
      <w:r w:rsidRPr="008D1AB9">
        <w:rPr>
          <w:rFonts w:hAnsi="Arial" w:hint="eastAsia"/>
          <w:bCs/>
          <w:kern w:val="32"/>
          <w:szCs w:val="36"/>
        </w:rPr>
        <w:lastRenderedPageBreak/>
        <w:t>部並每半年將無任所大使執行重要任務</w:t>
      </w:r>
      <w:proofErr w:type="gramStart"/>
      <w:r w:rsidRPr="008D1AB9">
        <w:rPr>
          <w:rFonts w:hAnsi="Arial" w:hint="eastAsia"/>
          <w:bCs/>
          <w:kern w:val="32"/>
          <w:szCs w:val="36"/>
        </w:rPr>
        <w:t>情形扼陳總統府</w:t>
      </w:r>
      <w:proofErr w:type="gramEnd"/>
      <w:r w:rsidRPr="008D1AB9">
        <w:rPr>
          <w:rFonts w:hAnsi="Arial" w:hint="eastAsia"/>
          <w:bCs/>
          <w:kern w:val="32"/>
          <w:szCs w:val="36"/>
        </w:rPr>
        <w:t>。倘我各政府機關或民間機構有須聯繫特定無任所大使，公眾會當可初步協助聯繫。</w:t>
      </w:r>
    </w:p>
    <w:p w:rsidR="00410059" w:rsidRPr="008D1AB9" w:rsidRDefault="00410059" w:rsidP="00E47172">
      <w:pPr>
        <w:numPr>
          <w:ilvl w:val="2"/>
          <w:numId w:val="6"/>
        </w:numPr>
        <w:spacing w:line="440" w:lineRule="exact"/>
        <w:outlineLvl w:val="2"/>
        <w:rPr>
          <w:rFonts w:hAnsi="Arial"/>
          <w:bCs/>
          <w:kern w:val="32"/>
          <w:szCs w:val="36"/>
        </w:rPr>
      </w:pPr>
      <w:r w:rsidRPr="008D1AB9">
        <w:rPr>
          <w:rFonts w:hAnsi="Arial" w:hint="eastAsia"/>
          <w:bCs/>
          <w:kern w:val="32"/>
          <w:szCs w:val="36"/>
        </w:rPr>
        <w:t>經核，無任所大使對我推動公眾外交工作</w:t>
      </w:r>
      <w:proofErr w:type="gramStart"/>
      <w:r w:rsidRPr="008D1AB9">
        <w:rPr>
          <w:rFonts w:hAnsi="Arial" w:hint="eastAsia"/>
          <w:bCs/>
          <w:kern w:val="32"/>
          <w:szCs w:val="36"/>
        </w:rPr>
        <w:t>洵</w:t>
      </w:r>
      <w:proofErr w:type="gramEnd"/>
      <w:r w:rsidRPr="008D1AB9">
        <w:rPr>
          <w:rFonts w:hAnsi="Arial" w:hint="eastAsia"/>
          <w:bCs/>
          <w:kern w:val="32"/>
          <w:szCs w:val="36"/>
        </w:rPr>
        <w:t>有一定效益，惟無任所大使屬榮譽無給職，各無任所大使各自有個人</w:t>
      </w:r>
      <w:proofErr w:type="gramStart"/>
      <w:r w:rsidRPr="008D1AB9">
        <w:rPr>
          <w:rFonts w:hAnsi="Arial" w:hint="eastAsia"/>
          <w:bCs/>
          <w:kern w:val="32"/>
          <w:szCs w:val="36"/>
        </w:rPr>
        <w:t>事業需籌謀</w:t>
      </w:r>
      <w:proofErr w:type="gramEnd"/>
      <w:r w:rsidRPr="008D1AB9">
        <w:rPr>
          <w:rFonts w:hAnsi="Arial" w:hint="eastAsia"/>
          <w:bCs/>
          <w:kern w:val="32"/>
          <w:szCs w:val="36"/>
        </w:rPr>
        <w:t>處理，</w:t>
      </w:r>
      <w:proofErr w:type="gramStart"/>
      <w:r w:rsidRPr="008D1AB9">
        <w:rPr>
          <w:rFonts w:hAnsi="Arial" w:hint="eastAsia"/>
          <w:bCs/>
          <w:kern w:val="32"/>
          <w:szCs w:val="36"/>
        </w:rPr>
        <w:t>爰</w:t>
      </w:r>
      <w:proofErr w:type="gramEnd"/>
      <w:r w:rsidRPr="008D1AB9">
        <w:rPr>
          <w:rFonts w:hAnsi="Arial" w:hint="eastAsia"/>
          <w:bCs/>
          <w:kern w:val="32"/>
          <w:szCs w:val="36"/>
        </w:rPr>
        <w:t>無任所大使之協調、強化合作機制等事宜，容有再精進之空間，</w:t>
      </w:r>
      <w:proofErr w:type="gramStart"/>
      <w:r w:rsidRPr="008D1AB9">
        <w:rPr>
          <w:rFonts w:hAnsi="Arial" w:hint="eastAsia"/>
          <w:bCs/>
          <w:kern w:val="32"/>
          <w:szCs w:val="36"/>
        </w:rPr>
        <w:t>俾</w:t>
      </w:r>
      <w:proofErr w:type="gramEnd"/>
      <w:r w:rsidRPr="008D1AB9">
        <w:rPr>
          <w:rFonts w:hAnsi="Arial" w:hint="eastAsia"/>
          <w:bCs/>
          <w:kern w:val="32"/>
          <w:szCs w:val="36"/>
        </w:rPr>
        <w:t>上任後能更積極協助我政府推動相關外交工作。</w:t>
      </w:r>
    </w:p>
    <w:p w:rsidR="00410059" w:rsidRPr="008D1AB9" w:rsidRDefault="00410059" w:rsidP="00E47172">
      <w:pPr>
        <w:numPr>
          <w:ilvl w:val="2"/>
          <w:numId w:val="6"/>
        </w:numPr>
        <w:spacing w:line="440" w:lineRule="exact"/>
        <w:outlineLvl w:val="2"/>
        <w:rPr>
          <w:rFonts w:hAnsi="Arial"/>
          <w:bCs/>
          <w:kern w:val="32"/>
          <w:szCs w:val="36"/>
        </w:rPr>
      </w:pPr>
      <w:proofErr w:type="gramStart"/>
      <w:r w:rsidRPr="008D1AB9">
        <w:rPr>
          <w:rFonts w:hAnsi="Arial" w:hint="eastAsia"/>
          <w:bCs/>
          <w:kern w:val="32"/>
          <w:szCs w:val="36"/>
        </w:rPr>
        <w:t>揆</w:t>
      </w:r>
      <w:proofErr w:type="gramEnd"/>
      <w:r w:rsidRPr="008D1AB9">
        <w:rPr>
          <w:rFonts w:hAnsi="Arial" w:hint="eastAsia"/>
          <w:bCs/>
          <w:kern w:val="32"/>
          <w:szCs w:val="36"/>
        </w:rPr>
        <w:t>諸上述，新加坡推動公眾外交之作法相當具體。新加坡自1982年即建立無任所大使制度，透過會展外交、水外交、援助外交、文化藝術交流等手段，對外展現新加坡之生活與創新能力。我國自1998年起，始依業務需求，報請行政院轉呈總統</w:t>
      </w:r>
      <w:proofErr w:type="gramStart"/>
      <w:r w:rsidRPr="008D1AB9">
        <w:rPr>
          <w:rFonts w:hAnsi="Arial" w:hint="eastAsia"/>
          <w:bCs/>
          <w:kern w:val="32"/>
          <w:szCs w:val="36"/>
        </w:rPr>
        <w:t>遴</w:t>
      </w:r>
      <w:proofErr w:type="gramEnd"/>
      <w:r w:rsidRPr="008D1AB9">
        <w:rPr>
          <w:rFonts w:hAnsi="Arial" w:hint="eastAsia"/>
          <w:bCs/>
          <w:kern w:val="32"/>
          <w:szCs w:val="36"/>
        </w:rPr>
        <w:t>聘民間人士出任無任所大使，該職位旨在借重渠等在各專業領域的聲望、經驗及人脈，協助政府執行各種特殊外交任務或從事相關談判，企盼以更靈活方式，發揮總體外交功能。無任所大使制度可以有效執行相關重要任務，對我政府提升我國在國際活動之能見度，</w:t>
      </w:r>
      <w:proofErr w:type="gramStart"/>
      <w:r w:rsidRPr="008D1AB9">
        <w:rPr>
          <w:rFonts w:hAnsi="Arial" w:hint="eastAsia"/>
          <w:bCs/>
          <w:kern w:val="32"/>
          <w:szCs w:val="36"/>
        </w:rPr>
        <w:t>均極具</w:t>
      </w:r>
      <w:proofErr w:type="gramEnd"/>
      <w:r w:rsidRPr="008D1AB9">
        <w:rPr>
          <w:rFonts w:hAnsi="Arial" w:hint="eastAsia"/>
          <w:bCs/>
          <w:kern w:val="32"/>
          <w:szCs w:val="36"/>
        </w:rPr>
        <w:t>相當效益。是故，</w:t>
      </w:r>
      <w:r w:rsidR="00E92AFA" w:rsidRPr="008D1AB9">
        <w:rPr>
          <w:rFonts w:hAnsi="Arial" w:hint="eastAsia"/>
          <w:bCs/>
          <w:kern w:val="32"/>
          <w:szCs w:val="48"/>
        </w:rPr>
        <w:t>政府允應善用無任所大使之專長，編列相關經費及制定無任所大使</w:t>
      </w:r>
      <w:r w:rsidR="00456E49" w:rsidRPr="008D1AB9">
        <w:rPr>
          <w:rFonts w:hAnsi="Arial" w:hint="eastAsia"/>
          <w:bCs/>
          <w:kern w:val="32"/>
          <w:szCs w:val="48"/>
        </w:rPr>
        <w:t>聘用及</w:t>
      </w:r>
      <w:r w:rsidR="00E92AFA" w:rsidRPr="008D1AB9">
        <w:rPr>
          <w:rFonts w:hAnsi="Arial" w:hint="eastAsia"/>
          <w:bCs/>
          <w:kern w:val="32"/>
          <w:szCs w:val="48"/>
        </w:rPr>
        <w:t>實施規範，共同推動公眾外交工作</w:t>
      </w:r>
      <w:r w:rsidRPr="008D1AB9">
        <w:rPr>
          <w:rFonts w:hAnsi="Arial" w:hint="eastAsia"/>
          <w:bCs/>
          <w:kern w:val="32"/>
          <w:szCs w:val="36"/>
        </w:rPr>
        <w:t>，以加大公私部門共同推動公眾外交工作之綜效。</w:t>
      </w:r>
    </w:p>
    <w:p w:rsidR="00410059" w:rsidRPr="008D1AB9" w:rsidRDefault="00410059" w:rsidP="00E47172">
      <w:pPr>
        <w:spacing w:line="440" w:lineRule="exact"/>
        <w:ind w:left="1021"/>
        <w:outlineLvl w:val="1"/>
        <w:rPr>
          <w:rFonts w:hAnsi="Arial"/>
          <w:bCs/>
          <w:kern w:val="32"/>
          <w:szCs w:val="48"/>
        </w:rPr>
      </w:pPr>
    </w:p>
    <w:p w:rsidR="00410059" w:rsidRPr="008D1AB9" w:rsidRDefault="00410059" w:rsidP="00410059">
      <w:pPr>
        <w:widowControl/>
        <w:overflowPunct/>
        <w:autoSpaceDE/>
        <w:autoSpaceDN/>
        <w:jc w:val="left"/>
        <w:rPr>
          <w:rFonts w:hAnsi="Arial"/>
          <w:bCs/>
          <w:kern w:val="32"/>
          <w:szCs w:val="48"/>
        </w:rPr>
      </w:pPr>
      <w:r w:rsidRPr="008D1AB9">
        <w:br w:type="page"/>
      </w:r>
    </w:p>
    <w:p w:rsidR="00410059" w:rsidRPr="008D1AB9" w:rsidRDefault="00410059" w:rsidP="00E47172">
      <w:pPr>
        <w:numPr>
          <w:ilvl w:val="0"/>
          <w:numId w:val="6"/>
        </w:numPr>
        <w:spacing w:line="440" w:lineRule="exact"/>
        <w:ind w:left="699" w:hanging="699"/>
        <w:outlineLvl w:val="0"/>
        <w:rPr>
          <w:rFonts w:ascii="Times New Roman"/>
          <w:b/>
          <w:bCs/>
          <w:szCs w:val="52"/>
        </w:rPr>
      </w:pPr>
      <w:bookmarkStart w:id="26" w:name="_Toc407694790"/>
      <w:bookmarkStart w:id="27" w:name="_Toc468813102"/>
      <w:r w:rsidRPr="008D1AB9">
        <w:rPr>
          <w:rFonts w:ascii="Times New Roman" w:hAnsi="標楷體"/>
          <w:b/>
          <w:bCs/>
          <w:szCs w:val="52"/>
        </w:rPr>
        <w:lastRenderedPageBreak/>
        <w:t>處理辦法</w:t>
      </w:r>
      <w:bookmarkEnd w:id="26"/>
      <w:bookmarkEnd w:id="27"/>
    </w:p>
    <w:p w:rsidR="00410059" w:rsidRPr="008D1AB9" w:rsidRDefault="00410059" w:rsidP="008D08AD">
      <w:pPr>
        <w:spacing w:line="440" w:lineRule="exact"/>
        <w:ind w:left="567"/>
        <w:outlineLvl w:val="1"/>
        <w:rPr>
          <w:bCs/>
          <w:kern w:val="32"/>
          <w:szCs w:val="48"/>
        </w:rPr>
      </w:pPr>
      <w:bookmarkStart w:id="28" w:name="_Toc407549811"/>
      <w:bookmarkStart w:id="29" w:name="_Toc407694791"/>
      <w:bookmarkStart w:id="30" w:name="_Toc467072744"/>
      <w:bookmarkStart w:id="31" w:name="_Toc468813103"/>
      <w:r w:rsidRPr="008D1AB9">
        <w:rPr>
          <w:rFonts w:hAnsi="Arial"/>
          <w:bCs/>
          <w:kern w:val="32"/>
          <w:szCs w:val="48"/>
        </w:rPr>
        <w:t>本專案調查研究報告函請行政院就「陸、結論與建議」部分，轉知所屬研究參處。</w:t>
      </w:r>
      <w:bookmarkEnd w:id="28"/>
      <w:bookmarkEnd w:id="29"/>
      <w:bookmarkEnd w:id="30"/>
      <w:bookmarkEnd w:id="31"/>
    </w:p>
    <w:bookmarkEnd w:id="24"/>
    <w:p w:rsidR="004F244F" w:rsidRPr="008D1AB9" w:rsidRDefault="004F244F" w:rsidP="000459A0">
      <w:pPr>
        <w:pStyle w:val="aa"/>
        <w:spacing w:before="0" w:after="0" w:line="520" w:lineRule="exact"/>
      </w:pPr>
    </w:p>
    <w:p w:rsidR="00AC0037" w:rsidRPr="008D1AB9" w:rsidRDefault="00AC0037" w:rsidP="000459A0">
      <w:pPr>
        <w:pStyle w:val="aa"/>
        <w:spacing w:before="0" w:after="0" w:line="520" w:lineRule="exact"/>
      </w:pPr>
    </w:p>
    <w:p w:rsidR="00AC0037" w:rsidRPr="008D1AB9" w:rsidRDefault="00AC0037" w:rsidP="000459A0">
      <w:pPr>
        <w:pStyle w:val="aa"/>
        <w:spacing w:before="0" w:after="0" w:line="520" w:lineRule="exact"/>
      </w:pPr>
    </w:p>
    <w:p w:rsidR="00E25849" w:rsidRPr="008D1AB9" w:rsidRDefault="00E25849" w:rsidP="00256A1C">
      <w:pPr>
        <w:pStyle w:val="aa"/>
        <w:spacing w:before="0" w:after="0" w:line="520" w:lineRule="exact"/>
        <w:ind w:left="2977"/>
      </w:pPr>
      <w:r w:rsidRPr="008D1AB9">
        <w:rPr>
          <w:rFonts w:hint="eastAsia"/>
        </w:rPr>
        <w:t>調查</w:t>
      </w:r>
      <w:r w:rsidR="00141917" w:rsidRPr="008D1AB9">
        <w:rPr>
          <w:rFonts w:hint="eastAsia"/>
        </w:rPr>
        <w:t>研究</w:t>
      </w:r>
      <w:r w:rsidRPr="008D1AB9">
        <w:rPr>
          <w:rFonts w:hint="eastAsia"/>
        </w:rPr>
        <w:t>委員：</w:t>
      </w:r>
      <w:r w:rsidR="008D08AD" w:rsidRPr="008D1AB9">
        <w:rPr>
          <w:rFonts w:hint="eastAsia"/>
        </w:rPr>
        <w:t>張武修</w:t>
      </w:r>
    </w:p>
    <w:p w:rsidR="008D08AD" w:rsidRPr="008D1AB9" w:rsidRDefault="008D08AD" w:rsidP="00256A1C">
      <w:pPr>
        <w:pStyle w:val="aa"/>
        <w:spacing w:before="0" w:after="0" w:line="520" w:lineRule="exact"/>
        <w:ind w:left="2977"/>
      </w:pPr>
      <w:r w:rsidRPr="008D1AB9">
        <w:rPr>
          <w:rFonts w:hint="eastAsia"/>
        </w:rPr>
        <w:t xml:space="preserve">             江綺雯</w:t>
      </w:r>
    </w:p>
    <w:p w:rsidR="008D08AD" w:rsidRPr="008D1AB9" w:rsidRDefault="008D08AD" w:rsidP="00256A1C">
      <w:pPr>
        <w:pStyle w:val="aa"/>
        <w:spacing w:before="0" w:after="0" w:line="520" w:lineRule="exact"/>
        <w:ind w:left="2977"/>
      </w:pPr>
      <w:r w:rsidRPr="008D1AB9">
        <w:rPr>
          <w:rFonts w:hint="eastAsia"/>
        </w:rPr>
        <w:t xml:space="preserve">             陳師孟</w:t>
      </w:r>
    </w:p>
    <w:p w:rsidR="008D08AD" w:rsidRPr="008D1AB9" w:rsidRDefault="008D08AD" w:rsidP="00256A1C">
      <w:pPr>
        <w:pStyle w:val="aa"/>
        <w:spacing w:before="0" w:after="0" w:line="520" w:lineRule="exact"/>
        <w:ind w:left="2977"/>
      </w:pPr>
      <w:r w:rsidRPr="008D1AB9">
        <w:rPr>
          <w:rFonts w:hint="eastAsia"/>
        </w:rPr>
        <w:t xml:space="preserve">             包宗</w:t>
      </w:r>
      <w:proofErr w:type="gramStart"/>
      <w:r w:rsidRPr="008D1AB9">
        <w:rPr>
          <w:rFonts w:hint="eastAsia"/>
        </w:rPr>
        <w:t>和</w:t>
      </w:r>
      <w:proofErr w:type="gramEnd"/>
    </w:p>
    <w:p w:rsidR="00A7227F" w:rsidRPr="008D1AB9" w:rsidRDefault="00A7227F" w:rsidP="00BC22C4">
      <w:pPr>
        <w:pStyle w:val="af3"/>
        <w:kinsoku/>
        <w:autoSpaceDE w:val="0"/>
        <w:spacing w:line="520" w:lineRule="exact"/>
        <w:ind w:left="960" w:hanging="960"/>
        <w:rPr>
          <w:kern w:val="32"/>
        </w:rPr>
      </w:pPr>
    </w:p>
    <w:sectPr w:rsidR="00A7227F" w:rsidRPr="008D1AB9" w:rsidSect="004A72B4">
      <w:footerReference w:type="default" r:id="rId11"/>
      <w:pgSz w:w="11906" w:h="16838"/>
      <w:pgMar w:top="1440" w:right="1797" w:bottom="1440" w:left="1797" w:header="851" w:footer="992" w:gutter="0"/>
      <w:cols w:space="425"/>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988" w:rsidRDefault="00D04988">
      <w:r>
        <w:separator/>
      </w:r>
    </w:p>
  </w:endnote>
  <w:endnote w:type="continuationSeparator" w:id="0">
    <w:p w:rsidR="00D04988" w:rsidRDefault="00D0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1"/>
    <w:family w:val="roman"/>
    <w:notTrueType/>
    <w:pitch w:val="variable"/>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5274"/>
      <w:docPartObj>
        <w:docPartGallery w:val="Page Numbers (Bottom of Page)"/>
        <w:docPartUnique/>
      </w:docPartObj>
    </w:sdtPr>
    <w:sdtEndPr/>
    <w:sdtContent>
      <w:p w:rsidR="002B70F1" w:rsidRDefault="002B70F1">
        <w:pPr>
          <w:pStyle w:val="af7"/>
          <w:jc w:val="center"/>
        </w:pPr>
        <w:r>
          <w:fldChar w:fldCharType="begin"/>
        </w:r>
        <w:r>
          <w:instrText>PAGE   \* MERGEFORMAT</w:instrText>
        </w:r>
        <w:r>
          <w:fldChar w:fldCharType="separate"/>
        </w:r>
        <w:r w:rsidR="008D1AB9" w:rsidRPr="008D1AB9">
          <w:rPr>
            <w:noProof/>
            <w:lang w:val="zh-TW"/>
          </w:rPr>
          <w:t>134</w:t>
        </w:r>
        <w:r>
          <w:fldChar w:fldCharType="end"/>
        </w:r>
      </w:p>
    </w:sdtContent>
  </w:sdt>
  <w:p w:rsidR="002B70F1" w:rsidRDefault="002B70F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988" w:rsidRDefault="00D04988">
      <w:r>
        <w:separator/>
      </w:r>
    </w:p>
  </w:footnote>
  <w:footnote w:type="continuationSeparator" w:id="0">
    <w:p w:rsidR="00D04988" w:rsidRDefault="00D04988">
      <w:r>
        <w:continuationSeparator/>
      </w:r>
    </w:p>
  </w:footnote>
  <w:footnote w:id="1">
    <w:p w:rsidR="002B70F1" w:rsidRDefault="002B70F1" w:rsidP="009F0136">
      <w:pPr>
        <w:pStyle w:val="aff"/>
        <w:ind w:left="284" w:hangingChars="142" w:hanging="284"/>
      </w:pPr>
      <w:r>
        <w:rPr>
          <w:rStyle w:val="aff1"/>
        </w:rPr>
        <w:footnoteRef/>
      </w:r>
      <w:r>
        <w:t xml:space="preserve"> </w:t>
      </w:r>
      <w:r w:rsidRPr="00E40876">
        <w:t>「以大事小」出於〔孟子</w:t>
      </w:r>
      <w:r w:rsidRPr="00E40876">
        <w:rPr>
          <w:rFonts w:ascii="新細明體" w:hAnsi="新細明體" w:cs="新細明體" w:hint="eastAsia"/>
        </w:rPr>
        <w:t>‧</w:t>
      </w:r>
      <w:r w:rsidRPr="00E40876">
        <w:t>梁惠王下〕，是齊宣王請教孟子結交鄰國的方法時，孟子所說的話；原文是，</w:t>
      </w:r>
      <w:proofErr w:type="gramStart"/>
      <w:r w:rsidRPr="00E40876">
        <w:t>齊宣王問曰</w:t>
      </w:r>
      <w:proofErr w:type="gramEnd"/>
      <w:r w:rsidRPr="00E40876">
        <w:t>：「交鄰國</w:t>
      </w:r>
      <w:proofErr w:type="gramStart"/>
      <w:r w:rsidRPr="00E40876">
        <w:t>有道乎</w:t>
      </w:r>
      <w:proofErr w:type="gramEnd"/>
      <w:r w:rsidRPr="00E40876">
        <w:t>？」</w:t>
      </w:r>
      <w:proofErr w:type="gramStart"/>
      <w:r w:rsidRPr="00E40876">
        <w:t>孟子對曰</w:t>
      </w:r>
      <w:proofErr w:type="gramEnd"/>
      <w:r w:rsidRPr="00E40876">
        <w:t>：「有。惟仁者能以大事小，是故湯事</w:t>
      </w:r>
      <w:proofErr w:type="gramStart"/>
      <w:r w:rsidRPr="00E40876">
        <w:t>葛</w:t>
      </w:r>
      <w:proofErr w:type="gramEnd"/>
      <w:r w:rsidRPr="00E40876">
        <w:t>、文王事</w:t>
      </w:r>
      <w:proofErr w:type="gramStart"/>
      <w:r w:rsidRPr="00E40876">
        <w:t>昆夷。惟</w:t>
      </w:r>
      <w:proofErr w:type="gramEnd"/>
      <w:r w:rsidRPr="00E40876">
        <w:t>智者為能</w:t>
      </w:r>
      <w:r w:rsidRPr="00F34C05">
        <w:t>以小事大，放大（太）王事</w:t>
      </w:r>
      <w:proofErr w:type="gramStart"/>
      <w:r w:rsidRPr="00F34C05">
        <w:t>獯鬻</w:t>
      </w:r>
      <w:proofErr w:type="gramEnd"/>
      <w:r w:rsidRPr="00F34C05">
        <w:t>、勾踐事吳。以大事小者，樂天者也；以小事大者，</w:t>
      </w:r>
      <w:proofErr w:type="gramStart"/>
      <w:r w:rsidRPr="00F34C05">
        <w:t>畏天者</w:t>
      </w:r>
      <w:proofErr w:type="gramEnd"/>
      <w:r w:rsidRPr="00F34C05">
        <w:t>也。</w:t>
      </w:r>
      <w:proofErr w:type="gramStart"/>
      <w:r w:rsidRPr="00F34C05">
        <w:t>樂天者保天下</w:t>
      </w:r>
      <w:proofErr w:type="gramEnd"/>
      <w:r w:rsidRPr="00F34C05">
        <w:t>，</w:t>
      </w:r>
      <w:proofErr w:type="gramStart"/>
      <w:r w:rsidRPr="00F34C05">
        <w:t>畏天者保</w:t>
      </w:r>
      <w:proofErr w:type="gramEnd"/>
      <w:r w:rsidRPr="00F34C05">
        <w:t>其國。〔詩〕</w:t>
      </w:r>
      <w:proofErr w:type="gramStart"/>
      <w:r w:rsidRPr="00F34C05">
        <w:t>云</w:t>
      </w:r>
      <w:proofErr w:type="gramEnd"/>
      <w:r w:rsidRPr="00F34C05">
        <w:t>：『</w:t>
      </w:r>
      <w:proofErr w:type="gramStart"/>
      <w:r w:rsidRPr="00F34C05">
        <w:t>畏天之</w:t>
      </w:r>
      <w:proofErr w:type="gramEnd"/>
      <w:r w:rsidRPr="00F34C05">
        <w:t>威</w:t>
      </w:r>
      <w:r w:rsidRPr="00F34C05">
        <w:t xml:space="preserve"> </w:t>
      </w:r>
      <w:r w:rsidRPr="00F34C05">
        <w:t>，</w:t>
      </w:r>
      <w:proofErr w:type="gramStart"/>
      <w:r w:rsidRPr="00F34C05">
        <w:t>于</w:t>
      </w:r>
      <w:proofErr w:type="gramEnd"/>
      <w:r w:rsidRPr="00F34C05">
        <w:t>時保之。』」</w:t>
      </w:r>
      <w:r w:rsidRPr="00F34C05">
        <w:rPr>
          <w:rFonts w:hint="eastAsia"/>
        </w:rPr>
        <w:t>。資料來源：陳雪麗，</w:t>
      </w:r>
      <w:r w:rsidRPr="00F34C05">
        <w:t>「以大事小」</w:t>
      </w:r>
      <w:r w:rsidRPr="00F34C05">
        <w:rPr>
          <w:rFonts w:hint="eastAsia"/>
        </w:rPr>
        <w:t>，國家教育研究院，</w:t>
      </w:r>
      <w:r w:rsidRPr="00F34C05">
        <w:t>教</w:t>
      </w:r>
      <w:r w:rsidRPr="00FA7EE3">
        <w:t>育大辭書</w:t>
      </w:r>
      <w:r>
        <w:rPr>
          <w:rFonts w:hint="eastAsia"/>
        </w:rPr>
        <w:t>，</w:t>
      </w:r>
      <w:r w:rsidRPr="00FA7EE3">
        <w:t>2000</w:t>
      </w:r>
      <w:r w:rsidRPr="00FA7EE3">
        <w:t>年</w:t>
      </w:r>
      <w:r w:rsidRPr="00FA7EE3">
        <w:t>12</w:t>
      </w:r>
      <w:r w:rsidRPr="00FA7EE3">
        <w:t>月</w:t>
      </w:r>
      <w:r>
        <w:rPr>
          <w:rFonts w:hint="eastAsia"/>
        </w:rPr>
        <w:t>，</w:t>
      </w:r>
      <w:r w:rsidRPr="00336D6E">
        <w:t>http://terms.naer.edu.tw/detail/1303519/?index=3</w:t>
      </w:r>
      <w:r>
        <w:rPr>
          <w:rFonts w:hint="eastAsia"/>
        </w:rPr>
        <w:t>。</w:t>
      </w:r>
    </w:p>
  </w:footnote>
  <w:footnote w:id="2">
    <w:p w:rsidR="002B70F1" w:rsidRPr="00E40876" w:rsidRDefault="002B70F1" w:rsidP="009F0136">
      <w:pPr>
        <w:pStyle w:val="aff"/>
        <w:ind w:left="284" w:hangingChars="142" w:hanging="284"/>
      </w:pPr>
      <w:r>
        <w:rPr>
          <w:rStyle w:val="aff1"/>
        </w:rPr>
        <w:footnoteRef/>
      </w:r>
      <w:r>
        <w:t xml:space="preserve"> </w:t>
      </w:r>
      <w:r w:rsidRPr="00A818E6">
        <w:rPr>
          <w:rFonts w:hint="eastAsia"/>
        </w:rPr>
        <w:t>「兩岸的交流關係</w:t>
      </w:r>
      <w:r>
        <w:rPr>
          <w:rFonts w:hint="eastAsia"/>
          <w:lang w:eastAsia="zh-HK"/>
        </w:rPr>
        <w:t>臺</w:t>
      </w:r>
      <w:r w:rsidRPr="00A818E6">
        <w:rPr>
          <w:rFonts w:hint="eastAsia"/>
        </w:rPr>
        <w:t>灣的禍福，任何一個</w:t>
      </w:r>
      <w:r>
        <w:rPr>
          <w:rFonts w:hint="eastAsia"/>
          <w:lang w:eastAsia="zh-HK"/>
        </w:rPr>
        <w:t>臺</w:t>
      </w:r>
      <w:r w:rsidRPr="00A818E6">
        <w:rPr>
          <w:rFonts w:hint="eastAsia"/>
        </w:rPr>
        <w:t>灣居民都有權發言。那些認為自己意見一定對的人，若最後證明不對，豈</w:t>
      </w:r>
      <w:proofErr w:type="gramStart"/>
      <w:r w:rsidRPr="00A818E6">
        <w:rPr>
          <w:rFonts w:hint="eastAsia"/>
        </w:rPr>
        <w:t>不</w:t>
      </w:r>
      <w:proofErr w:type="gramEnd"/>
      <w:r w:rsidRPr="00A818E6">
        <w:rPr>
          <w:rFonts w:hint="eastAsia"/>
        </w:rPr>
        <w:t>大家遭殃？</w:t>
      </w:r>
      <w:r w:rsidRPr="00E40876">
        <w:rPr>
          <w:rFonts w:ascii="標楷體" w:hAnsi="標楷體"/>
        </w:rPr>
        <w:t>…</w:t>
      </w:r>
      <w:proofErr w:type="gramStart"/>
      <w:r w:rsidRPr="00E40876">
        <w:rPr>
          <w:rFonts w:ascii="標楷體" w:hAnsi="標楷體"/>
        </w:rPr>
        <w:t>…</w:t>
      </w:r>
      <w:proofErr w:type="gramEnd"/>
      <w:r>
        <w:rPr>
          <w:rFonts w:hint="eastAsia"/>
        </w:rPr>
        <w:t>。</w:t>
      </w:r>
      <w:r w:rsidRPr="00A818E6">
        <w:rPr>
          <w:rFonts w:hint="eastAsia"/>
        </w:rPr>
        <w:t>雖然兩岸關係十分複雜棘手，卻很難一刀兩斷，彼此不理。所以如何相互對待，不僅事關當前交流、相處的方式與態度，也將影響未來兩岸局勢的發展與走向。此岸的人士認為，中共對</w:t>
      </w:r>
      <w:r>
        <w:rPr>
          <w:rFonts w:hint="eastAsia"/>
          <w:lang w:eastAsia="zh-HK"/>
        </w:rPr>
        <w:t>臺</w:t>
      </w:r>
      <w:r w:rsidRPr="00A818E6">
        <w:rPr>
          <w:rFonts w:hint="eastAsia"/>
        </w:rPr>
        <w:t>灣應能「以大事小」。如果記得不錯，焦仁和在北京就曾跟新聞界</w:t>
      </w:r>
      <w:proofErr w:type="gramStart"/>
      <w:r w:rsidRPr="00A818E6">
        <w:rPr>
          <w:rFonts w:hint="eastAsia"/>
        </w:rPr>
        <w:t>這樣說過</w:t>
      </w:r>
      <w:proofErr w:type="gramEnd"/>
      <w:r w:rsidRPr="00A818E6">
        <w:rPr>
          <w:rFonts w:hint="eastAsia"/>
        </w:rPr>
        <w:t>。</w:t>
      </w:r>
      <w:r w:rsidRPr="00E40876">
        <w:rPr>
          <w:rFonts w:ascii="標楷體" w:hAnsi="標楷體"/>
        </w:rPr>
        <w:t>…</w:t>
      </w:r>
      <w:proofErr w:type="gramStart"/>
      <w:r w:rsidRPr="00E40876">
        <w:rPr>
          <w:rFonts w:ascii="標楷體" w:hAnsi="標楷體"/>
        </w:rPr>
        <w:t>…</w:t>
      </w:r>
      <w:proofErr w:type="gramEnd"/>
      <w:r>
        <w:rPr>
          <w:rFonts w:hint="eastAsia"/>
        </w:rPr>
        <w:t>。</w:t>
      </w:r>
      <w:r w:rsidRPr="00A818E6">
        <w:rPr>
          <w:rFonts w:hint="eastAsia"/>
        </w:rPr>
        <w:t>「孟子」一書裡有這樣的記載：</w:t>
      </w:r>
      <w:proofErr w:type="gramStart"/>
      <w:r w:rsidRPr="00A818E6">
        <w:rPr>
          <w:rFonts w:hint="eastAsia"/>
        </w:rPr>
        <w:t>齊宣王問曰</w:t>
      </w:r>
      <w:proofErr w:type="gramEnd"/>
      <w:r w:rsidRPr="00A818E6">
        <w:rPr>
          <w:rFonts w:hint="eastAsia"/>
        </w:rPr>
        <w:t>：</w:t>
      </w:r>
      <w:r>
        <w:rPr>
          <w:rFonts w:ascii="標楷體" w:hAnsi="標楷體" w:hint="eastAsia"/>
        </w:rPr>
        <w:t>『</w:t>
      </w:r>
      <w:r w:rsidRPr="00A818E6">
        <w:rPr>
          <w:rFonts w:hint="eastAsia"/>
        </w:rPr>
        <w:t>交鄰國</w:t>
      </w:r>
      <w:proofErr w:type="gramStart"/>
      <w:r w:rsidRPr="00A818E6">
        <w:rPr>
          <w:rFonts w:hint="eastAsia"/>
        </w:rPr>
        <w:t>有道乎</w:t>
      </w:r>
      <w:proofErr w:type="gramEnd"/>
      <w:r w:rsidRPr="00A818E6">
        <w:rPr>
          <w:rFonts w:hint="eastAsia"/>
        </w:rPr>
        <w:t>？</w:t>
      </w:r>
      <w:r>
        <w:rPr>
          <w:rFonts w:ascii="標楷體" w:hAnsi="標楷體" w:hint="eastAsia"/>
        </w:rPr>
        <w:t>』</w:t>
      </w:r>
      <w:proofErr w:type="gramStart"/>
      <w:r w:rsidRPr="00A818E6">
        <w:rPr>
          <w:rFonts w:ascii="標楷體" w:hAnsi="標楷體" w:hint="eastAsia"/>
        </w:rPr>
        <w:t>孟子對曰</w:t>
      </w:r>
      <w:proofErr w:type="gramEnd"/>
      <w:r w:rsidRPr="00A818E6">
        <w:rPr>
          <w:rFonts w:ascii="標楷體" w:hAnsi="標楷體" w:hint="eastAsia"/>
        </w:rPr>
        <w:t>：</w:t>
      </w:r>
      <w:r>
        <w:rPr>
          <w:rFonts w:ascii="標楷體" w:hAnsi="標楷體" w:hint="eastAsia"/>
        </w:rPr>
        <w:t>『</w:t>
      </w:r>
      <w:r w:rsidRPr="00A818E6">
        <w:rPr>
          <w:rFonts w:ascii="標楷體" w:hAnsi="標楷體" w:hint="eastAsia"/>
        </w:rPr>
        <w:t>有。惟仁者為能以大事小，是故湯事</w:t>
      </w:r>
      <w:proofErr w:type="gramStart"/>
      <w:r w:rsidRPr="00A818E6">
        <w:rPr>
          <w:rFonts w:ascii="標楷體" w:hAnsi="標楷體" w:hint="eastAsia"/>
        </w:rPr>
        <w:t>葛</w:t>
      </w:r>
      <w:proofErr w:type="gramEnd"/>
      <w:r w:rsidRPr="00A818E6">
        <w:rPr>
          <w:rFonts w:ascii="標楷體" w:hAnsi="標楷體" w:hint="eastAsia"/>
        </w:rPr>
        <w:t>，文王事</w:t>
      </w:r>
      <w:proofErr w:type="gramStart"/>
      <w:r w:rsidRPr="00A818E6">
        <w:rPr>
          <w:rFonts w:ascii="標楷體" w:hAnsi="標楷體" w:hint="eastAsia"/>
        </w:rPr>
        <w:t>昆夷。</w:t>
      </w:r>
      <w:r w:rsidRPr="00E40876">
        <w:rPr>
          <w:rFonts w:ascii="標楷體" w:hAnsi="標楷體" w:hint="eastAsia"/>
          <w:b/>
          <w:u w:val="single"/>
        </w:rPr>
        <w:t>惟</w:t>
      </w:r>
      <w:proofErr w:type="gramEnd"/>
      <w:r w:rsidRPr="00E40876">
        <w:rPr>
          <w:rFonts w:ascii="標楷體" w:hAnsi="標楷體" w:hint="eastAsia"/>
          <w:b/>
          <w:u w:val="single"/>
        </w:rPr>
        <w:t>智者為能以小事大</w:t>
      </w:r>
      <w:r w:rsidRPr="00A818E6">
        <w:rPr>
          <w:rFonts w:ascii="標楷體" w:hAnsi="標楷體" w:hint="eastAsia"/>
        </w:rPr>
        <w:t>，故大王事</w:t>
      </w:r>
      <w:proofErr w:type="gramStart"/>
      <w:r w:rsidRPr="00A818E6">
        <w:rPr>
          <w:rFonts w:ascii="標楷體" w:hAnsi="標楷體" w:hint="eastAsia"/>
        </w:rPr>
        <w:t>燻鬻</w:t>
      </w:r>
      <w:proofErr w:type="gramEnd"/>
      <w:r w:rsidRPr="00A818E6">
        <w:rPr>
          <w:rFonts w:ascii="標楷體" w:hAnsi="標楷體" w:hint="eastAsia"/>
        </w:rPr>
        <w:t>，勾踐事吳。以大事小者，樂天者也；以小事大者，</w:t>
      </w:r>
      <w:proofErr w:type="gramStart"/>
      <w:r w:rsidRPr="00A818E6">
        <w:rPr>
          <w:rFonts w:ascii="標楷體" w:hAnsi="標楷體" w:hint="eastAsia"/>
        </w:rPr>
        <w:t>畏天者</w:t>
      </w:r>
      <w:proofErr w:type="gramEnd"/>
      <w:r w:rsidRPr="00A818E6">
        <w:rPr>
          <w:rFonts w:ascii="標楷體" w:hAnsi="標楷體" w:hint="eastAsia"/>
        </w:rPr>
        <w:t>也。樂天者，保天下；</w:t>
      </w:r>
      <w:proofErr w:type="gramStart"/>
      <w:r w:rsidRPr="00A818E6">
        <w:rPr>
          <w:rFonts w:ascii="標楷體" w:hAnsi="標楷體" w:hint="eastAsia"/>
        </w:rPr>
        <w:t>畏天者</w:t>
      </w:r>
      <w:proofErr w:type="gramEnd"/>
      <w:r w:rsidRPr="00A818E6">
        <w:rPr>
          <w:rFonts w:ascii="標楷體" w:hAnsi="標楷體" w:hint="eastAsia"/>
        </w:rPr>
        <w:t>，保其國。</w:t>
      </w:r>
      <w:r>
        <w:rPr>
          <w:rFonts w:ascii="標楷體" w:hAnsi="標楷體" w:hint="eastAsia"/>
        </w:rPr>
        <w:t>』</w:t>
      </w:r>
      <w:r w:rsidRPr="00A818E6">
        <w:rPr>
          <w:rFonts w:ascii="標楷體" w:hAnsi="標楷體"/>
        </w:rPr>
        <w:t>孟子在這段話裡，強調兩個字：</w:t>
      </w:r>
      <w:r>
        <w:rPr>
          <w:rFonts w:ascii="標楷體" w:hAnsi="標楷體" w:hint="eastAsia"/>
        </w:rPr>
        <w:t>『</w:t>
      </w:r>
      <w:r w:rsidRPr="00A818E6">
        <w:rPr>
          <w:rFonts w:ascii="標楷體" w:hAnsi="標楷體"/>
        </w:rPr>
        <w:t>仁</w:t>
      </w:r>
      <w:r>
        <w:rPr>
          <w:rFonts w:ascii="標楷體" w:hAnsi="標楷體" w:hint="eastAsia"/>
        </w:rPr>
        <w:t>』</w:t>
      </w:r>
      <w:r w:rsidRPr="00A818E6">
        <w:rPr>
          <w:rFonts w:ascii="標楷體" w:hAnsi="標楷體"/>
        </w:rPr>
        <w:t>與</w:t>
      </w:r>
      <w:r>
        <w:rPr>
          <w:rFonts w:ascii="標楷體" w:hAnsi="標楷體" w:hint="eastAsia"/>
        </w:rPr>
        <w:t>『</w:t>
      </w:r>
      <w:r w:rsidRPr="00A818E6">
        <w:rPr>
          <w:rFonts w:ascii="標楷體" w:hAnsi="標楷體"/>
        </w:rPr>
        <w:t>智</w:t>
      </w:r>
      <w:r>
        <w:rPr>
          <w:rFonts w:ascii="標楷體" w:hAnsi="標楷體" w:hint="eastAsia"/>
        </w:rPr>
        <w:t>』</w:t>
      </w:r>
      <w:r w:rsidRPr="00A818E6">
        <w:rPr>
          <w:rFonts w:ascii="標楷體" w:hAnsi="標楷體"/>
        </w:rPr>
        <w:t>。大國對待小國，要心胸寬厚，不可仗勢凌人，予取予求；小國對待大國，要機警圓熟，不可魯莽</w:t>
      </w:r>
      <w:proofErr w:type="gramStart"/>
      <w:r w:rsidRPr="00A818E6">
        <w:rPr>
          <w:rFonts w:ascii="標楷體" w:hAnsi="標楷體"/>
        </w:rPr>
        <w:t>滅裂，</w:t>
      </w:r>
      <w:proofErr w:type="gramEnd"/>
      <w:r w:rsidRPr="00A818E6">
        <w:rPr>
          <w:rFonts w:ascii="標楷體" w:hAnsi="標楷體"/>
        </w:rPr>
        <w:t>自</w:t>
      </w:r>
      <w:proofErr w:type="gramStart"/>
      <w:r w:rsidRPr="00A818E6">
        <w:rPr>
          <w:rFonts w:ascii="標楷體" w:hAnsi="標楷體"/>
        </w:rPr>
        <w:t>速其禍</w:t>
      </w:r>
      <w:proofErr w:type="gramEnd"/>
      <w:r w:rsidRPr="00A818E6">
        <w:rPr>
          <w:rFonts w:ascii="標楷體" w:hAnsi="標楷體"/>
        </w:rPr>
        <w:t>。</w:t>
      </w:r>
      <w:r w:rsidRPr="00A818E6">
        <w:rPr>
          <w:rFonts w:ascii="標楷體" w:hAnsi="標楷體" w:hint="eastAsia"/>
        </w:rPr>
        <w:t>我們既然已經承認、而事實上也不容許我們不承認，中共大我們小，那麼，中共會不會以</w:t>
      </w:r>
      <w:r>
        <w:rPr>
          <w:rFonts w:ascii="標楷體" w:hAnsi="標楷體" w:hint="eastAsia"/>
        </w:rPr>
        <w:t>『</w:t>
      </w:r>
      <w:r w:rsidRPr="00A818E6">
        <w:rPr>
          <w:rFonts w:ascii="標楷體" w:hAnsi="標楷體" w:hint="eastAsia"/>
        </w:rPr>
        <w:t>仁</w:t>
      </w:r>
      <w:r>
        <w:rPr>
          <w:rFonts w:ascii="標楷體" w:hAnsi="標楷體" w:hint="eastAsia"/>
        </w:rPr>
        <w:t>』</w:t>
      </w:r>
      <w:r w:rsidRPr="00A818E6">
        <w:rPr>
          <w:rFonts w:ascii="標楷體" w:hAnsi="標楷體" w:hint="eastAsia"/>
        </w:rPr>
        <w:t>對待</w:t>
      </w:r>
      <w:r>
        <w:rPr>
          <w:rFonts w:hint="eastAsia"/>
          <w:lang w:eastAsia="zh-HK"/>
        </w:rPr>
        <w:t>臺</w:t>
      </w:r>
      <w:r w:rsidRPr="00A818E6">
        <w:rPr>
          <w:rFonts w:ascii="標楷體" w:hAnsi="標楷體" w:hint="eastAsia"/>
        </w:rPr>
        <w:t>灣呢？我們不知道，雖可要求，恐無從左右。</w:t>
      </w:r>
      <w:r w:rsidRPr="00E40876">
        <w:rPr>
          <w:rFonts w:ascii="標楷體" w:hAnsi="標楷體" w:hint="eastAsia"/>
          <w:b/>
          <w:u w:val="single"/>
        </w:rPr>
        <w:t>但是我們能不能以『智』與大陸折衝？這是我們可以探討的</w:t>
      </w:r>
      <w:r w:rsidRPr="00A818E6">
        <w:rPr>
          <w:rFonts w:ascii="標楷體" w:hAnsi="標楷體" w:hint="eastAsia"/>
        </w:rPr>
        <w:t>。</w:t>
      </w:r>
      <w:r w:rsidRPr="00A818E6">
        <w:rPr>
          <w:rFonts w:hint="eastAsia"/>
        </w:rPr>
        <w:t>」</w:t>
      </w:r>
      <w:r>
        <w:rPr>
          <w:rFonts w:hint="eastAsia"/>
        </w:rPr>
        <w:t>資料來源：</w:t>
      </w:r>
      <w:r w:rsidRPr="00E40876">
        <w:rPr>
          <w:rFonts w:hint="eastAsia"/>
        </w:rPr>
        <w:t>張作錦，「惟仁者能以大事小，惟智者能以小事大」，遠見雜誌第</w:t>
      </w:r>
      <w:r w:rsidRPr="00E40876">
        <w:rPr>
          <w:rFonts w:hint="eastAsia"/>
        </w:rPr>
        <w:t>99</w:t>
      </w:r>
      <w:r w:rsidRPr="00E40876">
        <w:rPr>
          <w:rFonts w:hint="eastAsia"/>
        </w:rPr>
        <w:t>期，</w:t>
      </w:r>
      <w:r w:rsidRPr="00E40876">
        <w:rPr>
          <w:rFonts w:hint="eastAsia"/>
        </w:rPr>
        <w:t>1994</w:t>
      </w:r>
      <w:r w:rsidRPr="00E40876">
        <w:rPr>
          <w:rFonts w:hint="eastAsia"/>
        </w:rPr>
        <w:t>年</w:t>
      </w:r>
      <w:r w:rsidRPr="00E40876">
        <w:rPr>
          <w:rFonts w:hint="eastAsia"/>
        </w:rPr>
        <w:t>9</w:t>
      </w:r>
      <w:r w:rsidRPr="00E40876">
        <w:rPr>
          <w:rFonts w:hint="eastAsia"/>
        </w:rPr>
        <w:t>月。</w:t>
      </w:r>
      <w:r w:rsidRPr="00336D6E">
        <w:t>https://www.gvm.com.tw/article/3598</w:t>
      </w:r>
      <w:r>
        <w:rPr>
          <w:rFonts w:hint="eastAsia"/>
        </w:rPr>
        <w:t>。</w:t>
      </w:r>
    </w:p>
  </w:footnote>
  <w:footnote w:id="3">
    <w:p w:rsidR="002B70F1" w:rsidRPr="00F057DB" w:rsidRDefault="002B70F1" w:rsidP="009F0136">
      <w:pPr>
        <w:pStyle w:val="aff"/>
        <w:ind w:left="284" w:hangingChars="142" w:hanging="284"/>
      </w:pPr>
      <w:r>
        <w:rPr>
          <w:rStyle w:val="aff1"/>
        </w:rPr>
        <w:footnoteRef/>
      </w:r>
      <w:r>
        <w:rPr>
          <w:rFonts w:hint="eastAsia"/>
        </w:rPr>
        <w:t xml:space="preserve"> (</w:t>
      </w:r>
      <w:proofErr w:type="gramStart"/>
      <w:r>
        <w:rPr>
          <w:rFonts w:hint="eastAsia"/>
        </w:rPr>
        <w:t>一</w:t>
      </w:r>
      <w:proofErr w:type="gramEnd"/>
      <w:r>
        <w:rPr>
          <w:rFonts w:hint="eastAsia"/>
        </w:rPr>
        <w:t>)</w:t>
      </w:r>
      <w:r w:rsidRPr="0079615A">
        <w:rPr>
          <w:rFonts w:hint="eastAsia"/>
        </w:rPr>
        <w:t>各地域司：對相關地域國家的文化及文教交流事務。</w:t>
      </w:r>
      <w:r>
        <w:rPr>
          <w:rFonts w:hint="eastAsia"/>
        </w:rPr>
        <w:t>(</w:t>
      </w:r>
      <w:r>
        <w:rPr>
          <w:rFonts w:hint="eastAsia"/>
        </w:rPr>
        <w:t>二</w:t>
      </w:r>
      <w:r>
        <w:rPr>
          <w:rFonts w:hint="eastAsia"/>
        </w:rPr>
        <w:t>)</w:t>
      </w:r>
      <w:r w:rsidRPr="0079615A">
        <w:rPr>
          <w:rFonts w:hint="eastAsia"/>
        </w:rPr>
        <w:t>國際傳播司：</w:t>
      </w:r>
      <w:r>
        <w:rPr>
          <w:rFonts w:hint="eastAsia"/>
        </w:rPr>
        <w:t>1</w:t>
      </w:r>
      <w:r>
        <w:rPr>
          <w:rFonts w:hint="eastAsia"/>
        </w:rPr>
        <w:t>、</w:t>
      </w:r>
      <w:r w:rsidRPr="009D3F07">
        <w:rPr>
          <w:rFonts w:hint="eastAsia"/>
        </w:rPr>
        <w:t>國際新聞傳播業務的推動、督導及考核。</w:t>
      </w:r>
      <w:r>
        <w:rPr>
          <w:rFonts w:hint="eastAsia"/>
        </w:rPr>
        <w:t>2</w:t>
      </w:r>
      <w:r>
        <w:rPr>
          <w:rFonts w:hint="eastAsia"/>
        </w:rPr>
        <w:t>、</w:t>
      </w:r>
      <w:r w:rsidRPr="009D3F07">
        <w:rPr>
          <w:rFonts w:hint="eastAsia"/>
        </w:rPr>
        <w:t>國際新聞交流及合作事項的推動。</w:t>
      </w:r>
      <w:r>
        <w:rPr>
          <w:rFonts w:hint="eastAsia"/>
        </w:rPr>
        <w:t>3</w:t>
      </w:r>
      <w:r>
        <w:rPr>
          <w:rFonts w:hint="eastAsia"/>
        </w:rPr>
        <w:t>、</w:t>
      </w:r>
      <w:r w:rsidRPr="009D3F07">
        <w:rPr>
          <w:rFonts w:hint="eastAsia"/>
        </w:rPr>
        <w:t>國際輿情的彙報</w:t>
      </w:r>
      <w:proofErr w:type="gramStart"/>
      <w:r w:rsidRPr="009D3F07">
        <w:rPr>
          <w:rFonts w:hint="eastAsia"/>
        </w:rPr>
        <w:t>研</w:t>
      </w:r>
      <w:proofErr w:type="gramEnd"/>
      <w:r w:rsidRPr="009D3F07">
        <w:rPr>
          <w:rFonts w:hint="eastAsia"/>
        </w:rPr>
        <w:t>析。</w:t>
      </w:r>
      <w:r>
        <w:rPr>
          <w:rFonts w:hint="eastAsia"/>
        </w:rPr>
        <w:t>4</w:t>
      </w:r>
      <w:r>
        <w:rPr>
          <w:rFonts w:hint="eastAsia"/>
        </w:rPr>
        <w:t>、</w:t>
      </w:r>
      <w:r w:rsidRPr="009D3F07">
        <w:rPr>
          <w:rFonts w:hint="eastAsia"/>
        </w:rPr>
        <w:t>國際傳播視聽與文字資料的製作、發行及運用。</w:t>
      </w:r>
      <w:r>
        <w:rPr>
          <w:rFonts w:hint="eastAsia"/>
        </w:rPr>
        <w:t>5</w:t>
      </w:r>
      <w:r>
        <w:rPr>
          <w:rFonts w:hint="eastAsia"/>
        </w:rPr>
        <w:t>、</w:t>
      </w:r>
      <w:r w:rsidRPr="009D3F07">
        <w:rPr>
          <w:rFonts w:hint="eastAsia"/>
        </w:rPr>
        <w:t>國際媒體駐華記者的新聞服務及訪華記者之接待。</w:t>
      </w:r>
      <w:r>
        <w:rPr>
          <w:rFonts w:hint="eastAsia"/>
        </w:rPr>
        <w:t>6</w:t>
      </w:r>
      <w:r>
        <w:rPr>
          <w:rFonts w:hint="eastAsia"/>
        </w:rPr>
        <w:t>、</w:t>
      </w:r>
      <w:r w:rsidRPr="009D3F07">
        <w:rPr>
          <w:rFonts w:hint="eastAsia"/>
        </w:rPr>
        <w:t>其他有關國際傳播事項。</w:t>
      </w:r>
      <w:r>
        <w:rPr>
          <w:rFonts w:hint="eastAsia"/>
        </w:rPr>
        <w:t>(</w:t>
      </w:r>
      <w:r>
        <w:rPr>
          <w:rFonts w:hint="eastAsia"/>
        </w:rPr>
        <w:t>三</w:t>
      </w:r>
      <w:r>
        <w:rPr>
          <w:rFonts w:hint="eastAsia"/>
        </w:rPr>
        <w:t>)</w:t>
      </w:r>
      <w:r w:rsidRPr="009D3F07">
        <w:rPr>
          <w:rFonts w:hint="eastAsia"/>
        </w:rPr>
        <w:t>公眾外交協調會：辦理跨地域公眾外交業務、軟實力整合運用的規劃與協調、新聞發布、處理與媒體聯繫、外交文宣資料製作與推廣及網路文宣、資料翻譯、傳譯等。</w:t>
      </w:r>
      <w:r>
        <w:rPr>
          <w:rFonts w:hint="eastAsia"/>
        </w:rPr>
        <w:t>(</w:t>
      </w:r>
      <w:r>
        <w:rPr>
          <w:rFonts w:hint="eastAsia"/>
        </w:rPr>
        <w:t>四</w:t>
      </w:r>
      <w:r>
        <w:rPr>
          <w:rFonts w:hint="eastAsia"/>
        </w:rPr>
        <w:t>)</w:t>
      </w:r>
      <w:r w:rsidRPr="009D3F07">
        <w:rPr>
          <w:rFonts w:hint="eastAsia"/>
        </w:rPr>
        <w:t>非政府組織國際事務會：辦理協助民間組織參與非政府間國際組織活動與交流、國際人道援助的規劃及推動。</w:t>
      </w:r>
      <w:r>
        <w:rPr>
          <w:rFonts w:hint="eastAsia"/>
        </w:rPr>
        <w:t>(</w:t>
      </w:r>
      <w:r>
        <w:rPr>
          <w:rFonts w:hint="eastAsia"/>
        </w:rPr>
        <w:t>五</w:t>
      </w:r>
      <w:r>
        <w:rPr>
          <w:rFonts w:hint="eastAsia"/>
        </w:rPr>
        <w:t>)</w:t>
      </w:r>
      <w:r w:rsidRPr="000A46AC">
        <w:rPr>
          <w:rFonts w:hint="eastAsia"/>
          <w:u w:val="single"/>
        </w:rPr>
        <w:t>中部辦事處、南部辦事處、東部辦事處及雲嘉南辦事處掌理</w:t>
      </w:r>
      <w:r w:rsidRPr="000A46AC">
        <w:rPr>
          <w:rFonts w:hint="eastAsia"/>
        </w:rPr>
        <w:t>事項如下：</w:t>
      </w:r>
      <w:r w:rsidRPr="000A46AC">
        <w:rPr>
          <w:rFonts w:ascii="標楷體" w:hAnsi="標楷體"/>
        </w:rPr>
        <w:t>…</w:t>
      </w:r>
      <w:proofErr w:type="gramStart"/>
      <w:r w:rsidRPr="000A46AC">
        <w:rPr>
          <w:rFonts w:ascii="標楷體" w:hAnsi="標楷體"/>
        </w:rPr>
        <w:t>…</w:t>
      </w:r>
      <w:proofErr w:type="gramEnd"/>
      <w:r w:rsidRPr="000A46AC">
        <w:rPr>
          <w:rFonts w:hint="eastAsia"/>
        </w:rPr>
        <w:t>三、</w:t>
      </w:r>
      <w:proofErr w:type="gramStart"/>
      <w:r w:rsidRPr="000A46AC">
        <w:rPr>
          <w:rFonts w:hint="eastAsia"/>
        </w:rPr>
        <w:t>該部與地方政府</w:t>
      </w:r>
      <w:proofErr w:type="gramEnd"/>
      <w:r w:rsidRPr="000A46AC">
        <w:rPr>
          <w:rFonts w:hint="eastAsia"/>
        </w:rPr>
        <w:t>應聯繫辦理事項之協調、</w:t>
      </w:r>
      <w:r w:rsidRPr="000A46AC">
        <w:rPr>
          <w:rFonts w:hint="eastAsia"/>
          <w:u w:val="single"/>
        </w:rPr>
        <w:t>地方政府、民間團體處理城市外交、國際活動及公眾外交</w:t>
      </w:r>
      <w:r w:rsidRPr="000A46AC">
        <w:rPr>
          <w:rFonts w:hint="eastAsia"/>
        </w:rPr>
        <w:t>等有關涉外事務之協助。</w:t>
      </w:r>
      <w:r w:rsidRPr="009D3F07">
        <w:rPr>
          <w:rFonts w:hint="eastAsia"/>
        </w:rPr>
        <w:t>106</w:t>
      </w:r>
      <w:r w:rsidRPr="009D3F07">
        <w:rPr>
          <w:rFonts w:hint="eastAsia"/>
        </w:rPr>
        <w:t>年</w:t>
      </w:r>
      <w:r w:rsidRPr="009D3F07">
        <w:rPr>
          <w:rFonts w:hint="eastAsia"/>
        </w:rPr>
        <w:t>12</w:t>
      </w:r>
      <w:r w:rsidRPr="009D3F07">
        <w:rPr>
          <w:rFonts w:hint="eastAsia"/>
        </w:rPr>
        <w:t>月</w:t>
      </w:r>
      <w:r w:rsidRPr="009D3F07">
        <w:rPr>
          <w:rFonts w:hint="eastAsia"/>
        </w:rPr>
        <w:t>5</w:t>
      </w:r>
      <w:r w:rsidRPr="009D3F07">
        <w:rPr>
          <w:rFonts w:hint="eastAsia"/>
        </w:rPr>
        <w:t>日外交部外人協字第</w:t>
      </w:r>
      <w:r w:rsidRPr="009D3F07">
        <w:rPr>
          <w:rFonts w:hint="eastAsia"/>
        </w:rPr>
        <w:t>10641568660</w:t>
      </w:r>
      <w:r w:rsidRPr="009D3F07">
        <w:rPr>
          <w:rFonts w:hint="eastAsia"/>
        </w:rPr>
        <w:t>號令修正發布之外交部處</w:t>
      </w:r>
      <w:proofErr w:type="gramStart"/>
      <w:r w:rsidRPr="009D3F07">
        <w:rPr>
          <w:rFonts w:hint="eastAsia"/>
        </w:rPr>
        <w:t>務</w:t>
      </w:r>
      <w:proofErr w:type="gramEnd"/>
      <w:r w:rsidRPr="009D3F07">
        <w:rPr>
          <w:rFonts w:hint="eastAsia"/>
        </w:rPr>
        <w:t>規程</w:t>
      </w:r>
      <w:r>
        <w:rPr>
          <w:rFonts w:hint="eastAsia"/>
        </w:rPr>
        <w:t>及</w:t>
      </w:r>
      <w:r>
        <w:rPr>
          <w:rFonts w:hint="eastAsia"/>
        </w:rPr>
        <w:t>101</w:t>
      </w:r>
      <w:r w:rsidRPr="000A46AC">
        <w:rPr>
          <w:rFonts w:hint="eastAsia"/>
        </w:rPr>
        <w:t>年</w:t>
      </w:r>
      <w:r>
        <w:rPr>
          <w:rFonts w:hint="eastAsia"/>
        </w:rPr>
        <w:t>8</w:t>
      </w:r>
      <w:r w:rsidRPr="000A46AC">
        <w:rPr>
          <w:rFonts w:hint="eastAsia"/>
        </w:rPr>
        <w:t>月</w:t>
      </w:r>
      <w:r>
        <w:rPr>
          <w:rFonts w:hint="eastAsia"/>
        </w:rPr>
        <w:t>23</w:t>
      </w:r>
      <w:r w:rsidRPr="000A46AC">
        <w:rPr>
          <w:rFonts w:hint="eastAsia"/>
        </w:rPr>
        <w:t>日外交部外</w:t>
      </w:r>
      <w:proofErr w:type="gramStart"/>
      <w:r w:rsidRPr="000A46AC">
        <w:rPr>
          <w:rFonts w:hint="eastAsia"/>
        </w:rPr>
        <w:t>研綜字</w:t>
      </w:r>
      <w:proofErr w:type="gramEnd"/>
      <w:r w:rsidRPr="000A46AC">
        <w:rPr>
          <w:rFonts w:hint="eastAsia"/>
        </w:rPr>
        <w:t>第</w:t>
      </w:r>
      <w:r w:rsidRPr="000A46AC">
        <w:rPr>
          <w:rFonts w:hint="eastAsia"/>
        </w:rPr>
        <w:t xml:space="preserve"> 10147505860</w:t>
      </w:r>
      <w:r w:rsidRPr="000A46AC">
        <w:rPr>
          <w:rFonts w:hint="eastAsia"/>
        </w:rPr>
        <w:t>號令訂定發布外交部領事事務局處</w:t>
      </w:r>
      <w:proofErr w:type="gramStart"/>
      <w:r w:rsidRPr="000A46AC">
        <w:rPr>
          <w:rFonts w:hint="eastAsia"/>
        </w:rPr>
        <w:t>務</w:t>
      </w:r>
      <w:proofErr w:type="gramEnd"/>
      <w:r w:rsidRPr="000A46AC">
        <w:rPr>
          <w:rFonts w:hint="eastAsia"/>
        </w:rPr>
        <w:t>規程第</w:t>
      </w:r>
      <w:r w:rsidRPr="000A46AC">
        <w:rPr>
          <w:rFonts w:hint="eastAsia"/>
        </w:rPr>
        <w:t>14</w:t>
      </w:r>
      <w:r w:rsidRPr="000A46AC">
        <w:rPr>
          <w:rFonts w:hint="eastAsia"/>
        </w:rPr>
        <w:t>條</w:t>
      </w:r>
      <w:proofErr w:type="gramStart"/>
      <w:r w:rsidRPr="000A46AC">
        <w:rPr>
          <w:rFonts w:hint="eastAsia"/>
        </w:rPr>
        <w:t>第</w:t>
      </w:r>
      <w:r w:rsidRPr="000A46AC">
        <w:rPr>
          <w:rFonts w:hint="eastAsia"/>
        </w:rPr>
        <w:t>3</w:t>
      </w:r>
      <w:r w:rsidRPr="000A46AC">
        <w:rPr>
          <w:rFonts w:hint="eastAsia"/>
        </w:rPr>
        <w:t>款</w:t>
      </w:r>
      <w:r>
        <w:rPr>
          <w:rFonts w:hint="eastAsia"/>
        </w:rPr>
        <w:t>均定有</w:t>
      </w:r>
      <w:proofErr w:type="gramEnd"/>
      <w:r>
        <w:rPr>
          <w:rFonts w:hint="eastAsia"/>
        </w:rPr>
        <w:t>明文。</w:t>
      </w:r>
    </w:p>
  </w:footnote>
  <w:footnote w:id="4">
    <w:p w:rsidR="002B70F1" w:rsidRPr="008A45D7" w:rsidRDefault="002B70F1" w:rsidP="009F0136">
      <w:pPr>
        <w:pStyle w:val="aff"/>
        <w:ind w:left="284" w:hangingChars="142" w:hanging="284"/>
        <w:rPr>
          <w:rFonts w:ascii="標楷體" w:hAnsi="標楷體"/>
        </w:rPr>
      </w:pPr>
      <w:r w:rsidRPr="008A45D7">
        <w:rPr>
          <w:rStyle w:val="aff1"/>
          <w:rFonts w:ascii="標楷體" w:hAnsi="標楷體"/>
        </w:rPr>
        <w:footnoteRef/>
      </w:r>
      <w:r w:rsidRPr="008A45D7">
        <w:rPr>
          <w:rFonts w:ascii="標楷體" w:hAnsi="標楷體"/>
        </w:rPr>
        <w:t xml:space="preserve"> </w:t>
      </w:r>
      <w:r w:rsidRPr="008A45D7">
        <w:rPr>
          <w:rFonts w:ascii="標楷體" w:hAnsi="標楷體" w:hint="eastAsia"/>
        </w:rPr>
        <w:t>資料來源：外交部網站</w:t>
      </w:r>
      <w:proofErr w:type="gramStart"/>
      <w:r w:rsidRPr="008A45D7">
        <w:rPr>
          <w:rFonts w:ascii="標楷體" w:hAnsi="標楷體" w:hint="eastAsia"/>
        </w:rPr>
        <w:t>（</w:t>
      </w:r>
      <w:proofErr w:type="gramEnd"/>
      <w:r w:rsidRPr="00336D6E">
        <w:rPr>
          <w:rFonts w:ascii="標楷體" w:hAnsi="標楷體"/>
        </w:rPr>
        <w:t>https://www.mofa.gov.tw/NewsNoHeadOnlyTitle.aspx?n=308FFBA479C6F328&amp;sms=C0EBB6D89B4D5D6B</w:t>
      </w:r>
      <w:r w:rsidRPr="008A45D7">
        <w:rPr>
          <w:rFonts w:ascii="標楷體" w:hAnsi="標楷體" w:hint="eastAsia"/>
        </w:rPr>
        <w:t>）。</w:t>
      </w:r>
    </w:p>
  </w:footnote>
  <w:footnote w:id="5">
    <w:p w:rsidR="002B70F1" w:rsidRDefault="002B70F1" w:rsidP="009F0136">
      <w:pPr>
        <w:pStyle w:val="aff"/>
        <w:ind w:left="284" w:hangingChars="142" w:hanging="284"/>
      </w:pPr>
      <w:r>
        <w:rPr>
          <w:rStyle w:val="aff1"/>
        </w:rPr>
        <w:footnoteRef/>
      </w:r>
      <w:r>
        <w:rPr>
          <w:rFonts w:hint="eastAsia"/>
        </w:rPr>
        <w:t xml:space="preserve"> </w:t>
      </w:r>
      <w:r w:rsidRPr="0077181C">
        <w:rPr>
          <w:rFonts w:hint="eastAsia"/>
        </w:rPr>
        <w:t>外交部</w:t>
      </w:r>
      <w:r w:rsidRPr="00950D2A">
        <w:rPr>
          <w:rFonts w:hint="eastAsia"/>
        </w:rPr>
        <w:t>108</w:t>
      </w:r>
      <w:r w:rsidRPr="00950D2A">
        <w:rPr>
          <w:rFonts w:hint="eastAsia"/>
        </w:rPr>
        <w:t>年</w:t>
      </w:r>
      <w:r w:rsidRPr="00950D2A">
        <w:rPr>
          <w:rFonts w:hint="eastAsia"/>
        </w:rPr>
        <w:t>4</w:t>
      </w:r>
      <w:r w:rsidRPr="00950D2A">
        <w:rPr>
          <w:rFonts w:hint="eastAsia"/>
        </w:rPr>
        <w:t>月</w:t>
      </w:r>
      <w:r w:rsidRPr="00950D2A">
        <w:rPr>
          <w:rFonts w:hint="eastAsia"/>
        </w:rPr>
        <w:t>8</w:t>
      </w:r>
      <w:r w:rsidRPr="00950D2A">
        <w:rPr>
          <w:rFonts w:hint="eastAsia"/>
        </w:rPr>
        <w:t>日</w:t>
      </w:r>
      <w:r w:rsidRPr="00950D2A">
        <w:rPr>
          <w:rFonts w:ascii="標楷體" w:hAnsi="標楷體" w:hint="eastAsia"/>
        </w:rPr>
        <w:t>外公眾</w:t>
      </w:r>
      <w:proofErr w:type="gramStart"/>
      <w:r w:rsidRPr="00950D2A">
        <w:rPr>
          <w:rFonts w:ascii="標楷體" w:hAnsi="標楷體" w:hint="eastAsia"/>
        </w:rPr>
        <w:t>規</w:t>
      </w:r>
      <w:proofErr w:type="gramEnd"/>
      <w:r w:rsidRPr="00950D2A">
        <w:rPr>
          <w:rFonts w:ascii="標楷體" w:hAnsi="標楷體" w:hint="eastAsia"/>
        </w:rPr>
        <w:t>字第</w:t>
      </w:r>
      <w:r w:rsidRPr="00950D2A">
        <w:rPr>
          <w:rFonts w:ascii="標楷體" w:hAnsi="標楷體" w:hint="eastAsia"/>
        </w:rPr>
        <w:t>10829502750</w:t>
      </w:r>
      <w:r w:rsidRPr="00950D2A">
        <w:rPr>
          <w:rFonts w:ascii="標楷體" w:hAnsi="標楷體" w:hint="eastAsia"/>
        </w:rPr>
        <w:t>號及同年</w:t>
      </w:r>
      <w:r w:rsidRPr="00950D2A">
        <w:rPr>
          <w:rFonts w:ascii="標楷體" w:hAnsi="標楷體" w:hint="eastAsia"/>
        </w:rPr>
        <w:t>5</w:t>
      </w:r>
      <w:r w:rsidRPr="00950D2A">
        <w:rPr>
          <w:rFonts w:ascii="標楷體" w:hAnsi="標楷體" w:hint="eastAsia"/>
        </w:rPr>
        <w:t>月</w:t>
      </w:r>
      <w:r w:rsidRPr="00950D2A">
        <w:rPr>
          <w:rFonts w:ascii="標楷體" w:hAnsi="標楷體" w:hint="eastAsia"/>
        </w:rPr>
        <w:t>6</w:t>
      </w:r>
      <w:r w:rsidRPr="00950D2A">
        <w:rPr>
          <w:rFonts w:ascii="標楷體" w:hAnsi="標楷體" w:hint="eastAsia"/>
        </w:rPr>
        <w:t>日外公眾</w:t>
      </w:r>
      <w:proofErr w:type="gramStart"/>
      <w:r w:rsidRPr="00950D2A">
        <w:rPr>
          <w:rFonts w:ascii="標楷體" w:hAnsi="標楷體" w:hint="eastAsia"/>
        </w:rPr>
        <w:t>規</w:t>
      </w:r>
      <w:proofErr w:type="gramEnd"/>
      <w:r w:rsidRPr="00950D2A">
        <w:rPr>
          <w:rFonts w:ascii="標楷體" w:hAnsi="標楷體" w:hint="eastAsia"/>
        </w:rPr>
        <w:t>字第</w:t>
      </w:r>
      <w:r w:rsidRPr="00950D2A">
        <w:rPr>
          <w:rFonts w:ascii="標楷體" w:hAnsi="標楷體" w:hint="eastAsia"/>
        </w:rPr>
        <w:t>10829503560</w:t>
      </w:r>
      <w:r w:rsidRPr="00950D2A">
        <w:rPr>
          <w:rFonts w:ascii="標楷體" w:hAnsi="標楷體" w:hint="eastAsia"/>
        </w:rPr>
        <w:t>號函。</w:t>
      </w:r>
    </w:p>
  </w:footnote>
  <w:footnote w:id="6">
    <w:p w:rsidR="002B70F1" w:rsidRPr="008A45D7" w:rsidRDefault="002B70F1" w:rsidP="009F0136">
      <w:pPr>
        <w:pStyle w:val="aff"/>
        <w:ind w:left="284" w:hangingChars="142" w:hanging="284"/>
        <w:rPr>
          <w:rFonts w:ascii="標楷體" w:hAnsi="標楷體"/>
        </w:rPr>
      </w:pPr>
      <w:r w:rsidRPr="008A45D7">
        <w:rPr>
          <w:rStyle w:val="aff1"/>
          <w:rFonts w:ascii="標楷體" w:hAnsi="標楷體"/>
        </w:rPr>
        <w:footnoteRef/>
      </w:r>
      <w:r>
        <w:rPr>
          <w:rFonts w:ascii="標楷體" w:hAnsi="標楷體" w:hint="eastAsia"/>
        </w:rPr>
        <w:t xml:space="preserve"> </w:t>
      </w:r>
      <w:r w:rsidRPr="008237AD">
        <w:rPr>
          <w:rFonts w:ascii="標楷體" w:hAnsi="標楷體" w:hint="eastAsia"/>
        </w:rPr>
        <w:t>資料來源：財團法人中華經濟研究院（</w:t>
      </w:r>
      <w:r w:rsidRPr="008237AD">
        <w:rPr>
          <w:rFonts w:ascii="標楷體" w:hAnsi="標楷體" w:hint="eastAsia"/>
        </w:rPr>
        <w:t>2</w:t>
      </w:r>
      <w:r w:rsidRPr="008237AD">
        <w:rPr>
          <w:rFonts w:ascii="標楷體" w:hAnsi="標楷體"/>
        </w:rPr>
        <w:t>015</w:t>
      </w:r>
      <w:r w:rsidRPr="008237AD">
        <w:rPr>
          <w:rFonts w:ascii="標楷體" w:hAnsi="標楷體" w:hint="eastAsia"/>
        </w:rPr>
        <w:t>）。提升我國公眾外交與國家行銷策略之研究。國家發展委員會委託研究：</w:t>
      </w:r>
      <w:r w:rsidRPr="00336D6E">
        <w:rPr>
          <w:rFonts w:ascii="標楷體" w:hAnsi="標楷體"/>
        </w:rPr>
        <w:t>https://www.ndc.gov.tw/News_Content.aspx?n=E4F9C91CF6EA4EC4&amp;sms=4506D295372B40FB&amp;s=1C832F30BCAF67A5&amp;upn=0E442370ED3F73C5</w:t>
      </w:r>
    </w:p>
  </w:footnote>
  <w:footnote w:id="7">
    <w:p w:rsidR="002B70F1" w:rsidRPr="00F34C05" w:rsidRDefault="002B70F1" w:rsidP="00410059">
      <w:pPr>
        <w:pStyle w:val="aff"/>
      </w:pPr>
      <w:r w:rsidRPr="00F34C05">
        <w:rPr>
          <w:rStyle w:val="aff1"/>
        </w:rPr>
        <w:footnoteRef/>
      </w:r>
      <w:r w:rsidRPr="00F34C05">
        <w:t xml:space="preserve"> </w:t>
      </w:r>
      <w:r w:rsidRPr="00F34C05">
        <w:rPr>
          <w:rFonts w:hint="eastAsia"/>
        </w:rPr>
        <w:t>同</w:t>
      </w:r>
      <w:proofErr w:type="gramStart"/>
      <w:r w:rsidRPr="00F34C05">
        <w:rPr>
          <w:rFonts w:hint="eastAsia"/>
        </w:rPr>
        <w:t>註</w:t>
      </w:r>
      <w:proofErr w:type="gramEnd"/>
      <w:r w:rsidRPr="00F34C05">
        <w:rPr>
          <w:rFonts w:hint="eastAsia"/>
        </w:rPr>
        <w:t>23</w:t>
      </w:r>
      <w:r w:rsidRPr="00F34C05">
        <w:rPr>
          <w:rFonts w:hint="eastAsia"/>
        </w:rPr>
        <w:t>。</w:t>
      </w:r>
    </w:p>
  </w:footnote>
  <w:footnote w:id="8">
    <w:p w:rsidR="002B70F1" w:rsidRPr="008A45D7" w:rsidRDefault="002B70F1" w:rsidP="00410059">
      <w:pPr>
        <w:pStyle w:val="aff"/>
        <w:rPr>
          <w:rFonts w:ascii="標楷體" w:hAnsi="標楷體"/>
        </w:rPr>
      </w:pPr>
      <w:r w:rsidRPr="008A45D7">
        <w:rPr>
          <w:rStyle w:val="aff1"/>
          <w:rFonts w:ascii="標楷體" w:hAnsi="標楷體"/>
        </w:rPr>
        <w:footnoteRef/>
      </w:r>
      <w:r w:rsidRPr="008A45D7">
        <w:rPr>
          <w:rFonts w:ascii="標楷體" w:hAnsi="標楷體"/>
        </w:rPr>
        <w:t xml:space="preserve"> </w:t>
      </w:r>
      <w:r w:rsidRPr="008A45D7">
        <w:rPr>
          <w:rFonts w:ascii="標楷體" w:hAnsi="標楷體" w:hint="eastAsia"/>
        </w:rPr>
        <w:t>資料來源：外交部網站</w:t>
      </w:r>
      <w:proofErr w:type="gramStart"/>
      <w:r w:rsidRPr="008A45D7">
        <w:rPr>
          <w:rFonts w:ascii="標楷體" w:hAnsi="標楷體" w:hint="eastAsia"/>
        </w:rPr>
        <w:t>（</w:t>
      </w:r>
      <w:proofErr w:type="gramEnd"/>
      <w:r w:rsidRPr="00336D6E">
        <w:rPr>
          <w:rFonts w:ascii="標楷體" w:hAnsi="標楷體"/>
        </w:rPr>
        <w:t>https://www.mofa.gov.tw/Upload/RelFile/2539/167583/106%E5%B9%B4%E5%A4%96%E4%BA%A4%E7%B5%B1%E8%A8%88%E5%B9%B4%E5%A0%B1.pdf</w:t>
      </w:r>
      <w:proofErr w:type="gramStart"/>
      <w:r w:rsidRPr="008A45D7">
        <w:rPr>
          <w:rFonts w:ascii="標楷體" w:hAnsi="標楷體" w:hint="eastAsia"/>
        </w:rPr>
        <w:t>）</w:t>
      </w:r>
      <w:proofErr w:type="gramEnd"/>
    </w:p>
  </w:footnote>
  <w:footnote w:id="9">
    <w:p w:rsidR="002B70F1" w:rsidRPr="005C06D7" w:rsidRDefault="002B70F1" w:rsidP="009F0136">
      <w:pPr>
        <w:pStyle w:val="aff"/>
        <w:ind w:left="284" w:hangingChars="142" w:hanging="284"/>
      </w:pPr>
      <w:r>
        <w:rPr>
          <w:rStyle w:val="aff1"/>
        </w:rPr>
        <w:footnoteRef/>
      </w:r>
      <w:r>
        <w:t xml:space="preserve"> </w:t>
      </w:r>
      <w:r>
        <w:rPr>
          <w:rFonts w:ascii="新細明體" w:hAnsi="新細明體" w:hint="eastAsia"/>
        </w:rPr>
        <w:t>「</w:t>
      </w:r>
      <w:r>
        <w:rPr>
          <w:rFonts w:hint="eastAsia"/>
          <w:lang w:eastAsia="zh-HK"/>
        </w:rPr>
        <w:t>臺</w:t>
      </w:r>
      <w:r w:rsidRPr="005C06D7">
        <w:t>灣從</w:t>
      </w:r>
      <w:r w:rsidRPr="005C06D7">
        <w:t>2009</w:t>
      </w:r>
      <w:r w:rsidRPr="005C06D7">
        <w:t>年起開始對索羅門群島進行醫療支援，除了派駐醫生在首都中央醫院</w:t>
      </w:r>
      <w:proofErr w:type="gramStart"/>
      <w:r w:rsidRPr="005C06D7">
        <w:t>看診外</w:t>
      </w:r>
      <w:proofErr w:type="gramEnd"/>
      <w:r w:rsidRPr="005C06D7">
        <w:t>，也興建</w:t>
      </w:r>
      <w:r>
        <w:rPr>
          <w:rFonts w:hint="eastAsia"/>
          <w:lang w:eastAsia="zh-HK"/>
        </w:rPr>
        <w:t>臺</w:t>
      </w:r>
      <w:r w:rsidRPr="005C06D7">
        <w:t>灣醫療中心，並定期組織行動醫療團去各省提供醫療服務。索羅門群島至今仍是世界衛生組織（</w:t>
      </w:r>
      <w:proofErr w:type="gramStart"/>
      <w:r w:rsidRPr="005C06D7">
        <w:t>Ｗ</w:t>
      </w:r>
      <w:proofErr w:type="gramEnd"/>
      <w:r w:rsidRPr="005C06D7">
        <w:t>HO</w:t>
      </w:r>
      <w:r w:rsidRPr="005C06D7">
        <w:t>）評估的醫療落後地區，與</w:t>
      </w:r>
      <w:r>
        <w:rPr>
          <w:rFonts w:hint="eastAsia"/>
          <w:lang w:eastAsia="zh-HK"/>
        </w:rPr>
        <w:t>臺</w:t>
      </w:r>
      <w:r w:rsidRPr="005C06D7">
        <w:t>灣的醫療水凖差距約超過</w:t>
      </w:r>
      <w:r w:rsidRPr="005C06D7">
        <w:t>50</w:t>
      </w:r>
      <w:r w:rsidRPr="005C06D7">
        <w:t>年。</w:t>
      </w:r>
      <w:r>
        <w:rPr>
          <w:rFonts w:ascii="標楷體" w:hAnsi="標楷體" w:hint="eastAsia"/>
        </w:rPr>
        <w:t>」</w:t>
      </w:r>
      <w:r>
        <w:rPr>
          <w:rFonts w:hint="eastAsia"/>
        </w:rPr>
        <w:t>、</w:t>
      </w:r>
      <w:r>
        <w:rPr>
          <w:rFonts w:ascii="新細明體" w:hAnsi="新細明體" w:hint="eastAsia"/>
        </w:rPr>
        <w:t>「</w:t>
      </w:r>
      <w:r w:rsidRPr="005C06D7">
        <w:t>由於</w:t>
      </w:r>
      <w:r>
        <w:rPr>
          <w:rFonts w:hint="eastAsia"/>
          <w:lang w:eastAsia="zh-HK"/>
        </w:rPr>
        <w:t>臺</w:t>
      </w:r>
      <w:r w:rsidRPr="005C06D7">
        <w:t>灣醫療援助已經行之有年，在索羅門群島當地都會被視為盛事，每次當</w:t>
      </w:r>
      <w:r>
        <w:rPr>
          <w:rFonts w:hint="eastAsia"/>
          <w:lang w:eastAsia="zh-HK"/>
        </w:rPr>
        <w:t>臺</w:t>
      </w:r>
      <w:r w:rsidRPr="005C06D7">
        <w:t>灣的醫生來開診時，索羅門官方總是會率先宣傳。大家口耳相傳後，</w:t>
      </w:r>
      <w:r>
        <w:rPr>
          <w:rFonts w:ascii="標楷體" w:hAnsi="標楷體" w:hint="eastAsia"/>
        </w:rPr>
        <w:t>『</w:t>
      </w:r>
      <w:r>
        <w:rPr>
          <w:rFonts w:hint="eastAsia"/>
          <w:lang w:eastAsia="zh-HK"/>
        </w:rPr>
        <w:t>臺</w:t>
      </w:r>
      <w:r w:rsidRPr="005C06D7">
        <w:t>灣來的醫療</w:t>
      </w:r>
      <w:r>
        <w:rPr>
          <w:rFonts w:ascii="標楷體" w:hAnsi="標楷體" w:hint="eastAsia"/>
        </w:rPr>
        <w:t>』</w:t>
      </w:r>
      <w:r w:rsidRPr="005C06D7">
        <w:t>也變成一種品質保證，不只醫療團受到歡迎，每年也有</w:t>
      </w:r>
      <w:proofErr w:type="gramStart"/>
      <w:r w:rsidRPr="005C06D7">
        <w:t>不少索</w:t>
      </w:r>
      <w:proofErr w:type="gramEnd"/>
      <w:r w:rsidRPr="005C06D7">
        <w:t>羅門學生赴</w:t>
      </w:r>
      <w:r>
        <w:rPr>
          <w:rFonts w:hint="eastAsia"/>
          <w:lang w:eastAsia="zh-HK"/>
        </w:rPr>
        <w:t>臺</w:t>
      </w:r>
      <w:r w:rsidRPr="005C06D7">
        <w:t>灣的醫學院留學。</w:t>
      </w:r>
      <w:r>
        <w:rPr>
          <w:rFonts w:ascii="標楷體" w:hAnsi="標楷體" w:hint="eastAsia"/>
        </w:rPr>
        <w:t>」、</w:t>
      </w:r>
      <w:r>
        <w:rPr>
          <w:rFonts w:ascii="新細明體" w:hAnsi="新細明體" w:hint="eastAsia"/>
        </w:rPr>
        <w:t>「</w:t>
      </w:r>
      <w:r w:rsidRPr="003D263B">
        <w:rPr>
          <w:rFonts w:ascii="標楷體" w:hAnsi="標楷體"/>
          <w:b/>
          <w:u w:val="single"/>
        </w:rPr>
        <w:t>持續用醫療行動交朋友</w:t>
      </w:r>
      <w:r>
        <w:rPr>
          <w:rFonts w:ascii="標楷體" w:hAnsi="標楷體" w:hint="eastAsia"/>
        </w:rPr>
        <w:t>：</w:t>
      </w:r>
      <w:r>
        <w:rPr>
          <w:rFonts w:ascii="標楷體" w:hAnsi="標楷體"/>
        </w:rPr>
        <w:t>…</w:t>
      </w:r>
      <w:proofErr w:type="gramStart"/>
      <w:r>
        <w:rPr>
          <w:rFonts w:ascii="標楷體" w:hAnsi="標楷體"/>
        </w:rPr>
        <w:t>…</w:t>
      </w:r>
      <w:proofErr w:type="gramEnd"/>
      <w:r w:rsidRPr="005C06D7">
        <w:rPr>
          <w:rFonts w:ascii="標楷體" w:hAnsi="標楷體"/>
        </w:rPr>
        <w:t>索羅門群島也有民眾甚至省長，希望用選票讓這個導致斷交的內閣和總理下台，讓</w:t>
      </w:r>
      <w:r>
        <w:rPr>
          <w:rFonts w:hint="eastAsia"/>
          <w:lang w:eastAsia="zh-HK"/>
        </w:rPr>
        <w:t>臺</w:t>
      </w:r>
      <w:r w:rsidRPr="005C06D7">
        <w:rPr>
          <w:rFonts w:ascii="標楷體" w:hAnsi="標楷體"/>
        </w:rPr>
        <w:t>灣可以回來。</w:t>
      </w:r>
      <w:r>
        <w:rPr>
          <w:rFonts w:ascii="標楷體" w:hAnsi="標楷體"/>
        </w:rPr>
        <w:t>…</w:t>
      </w:r>
      <w:proofErr w:type="gramStart"/>
      <w:r>
        <w:rPr>
          <w:rFonts w:ascii="標楷體" w:hAnsi="標楷體"/>
        </w:rPr>
        <w:t>…</w:t>
      </w:r>
      <w:proofErr w:type="gramEnd"/>
      <w:r>
        <w:rPr>
          <w:rFonts w:hint="eastAsia"/>
          <w:lang w:eastAsia="zh-HK"/>
        </w:rPr>
        <w:t>臺</w:t>
      </w:r>
      <w:r w:rsidRPr="005C06D7">
        <w:rPr>
          <w:rFonts w:ascii="標楷體" w:hAnsi="標楷體"/>
        </w:rPr>
        <w:t>灣與索羅門群島斷交後，醫療的援助中斷，但仍有不少</w:t>
      </w:r>
      <w:r>
        <w:rPr>
          <w:rFonts w:hint="eastAsia"/>
          <w:lang w:eastAsia="zh-HK"/>
        </w:rPr>
        <w:t>臺</w:t>
      </w:r>
      <w:r w:rsidRPr="005C06D7">
        <w:rPr>
          <w:rFonts w:ascii="標楷體" w:hAnsi="標楷體"/>
        </w:rPr>
        <w:t>灣醫生，未來將持續用自己的方式，替</w:t>
      </w:r>
      <w:r>
        <w:rPr>
          <w:rFonts w:hint="eastAsia"/>
          <w:lang w:eastAsia="zh-HK"/>
        </w:rPr>
        <w:t>臺</w:t>
      </w:r>
      <w:r w:rsidRPr="005C06D7">
        <w:rPr>
          <w:rFonts w:ascii="標楷體" w:hAnsi="標楷體"/>
        </w:rPr>
        <w:t>灣拓展醫療外交。</w:t>
      </w:r>
      <w:r>
        <w:rPr>
          <w:rFonts w:ascii="標楷體" w:hAnsi="標楷體" w:hint="eastAsia"/>
        </w:rPr>
        <w:t>」</w:t>
      </w:r>
      <w:r>
        <w:rPr>
          <w:rFonts w:hint="eastAsia"/>
        </w:rPr>
        <w:t>資料來源：風傳媒，</w:t>
      </w:r>
      <w:r w:rsidRPr="005C06D7">
        <w:t>2019-09-25</w:t>
      </w:r>
      <w:r>
        <w:rPr>
          <w:rFonts w:hint="eastAsia"/>
        </w:rPr>
        <w:t>，</w:t>
      </w:r>
      <w:r w:rsidRPr="005C06D7">
        <w:t>https://www.storm.mg/article/1749292</w:t>
      </w:r>
    </w:p>
  </w:footnote>
  <w:footnote w:id="10">
    <w:p w:rsidR="002B70F1" w:rsidRPr="00F34C05" w:rsidRDefault="002B70F1" w:rsidP="009F0136">
      <w:pPr>
        <w:pStyle w:val="aff"/>
        <w:ind w:left="284" w:hangingChars="142" w:hanging="284"/>
      </w:pPr>
      <w:r>
        <w:rPr>
          <w:rStyle w:val="aff1"/>
        </w:rPr>
        <w:footnoteRef/>
      </w:r>
      <w:r>
        <w:t xml:space="preserve"> </w:t>
      </w:r>
      <w:r w:rsidRPr="008237AD">
        <w:t>2016</w:t>
      </w:r>
      <w:r w:rsidRPr="00F34C05">
        <w:t>年韓國國會通過公共外交法，以法律形式確立公共外交在國家外交層面的地位。</w:t>
      </w:r>
      <w:r w:rsidRPr="00F34C05">
        <w:br/>
      </w:r>
      <w:r w:rsidRPr="00F34C05">
        <w:t>原文網址：</w:t>
      </w:r>
      <w:r w:rsidRPr="00F34C05">
        <w:t>https://kknews.cc/world/x2nqmy9.html</w:t>
      </w:r>
    </w:p>
  </w:footnote>
  <w:footnote w:id="11">
    <w:p w:rsidR="002B70F1" w:rsidRPr="008A45D7" w:rsidRDefault="002B70F1" w:rsidP="009F0136">
      <w:pPr>
        <w:pStyle w:val="aff"/>
        <w:ind w:left="284" w:hangingChars="142" w:hanging="284"/>
        <w:rPr>
          <w:rFonts w:ascii="標楷體" w:hAnsi="標楷體"/>
        </w:rPr>
      </w:pPr>
      <w:r w:rsidRPr="00F34C05">
        <w:rPr>
          <w:rStyle w:val="aff1"/>
          <w:rFonts w:ascii="標楷體" w:hAnsi="標楷體"/>
        </w:rPr>
        <w:footnoteRef/>
      </w:r>
      <w:r w:rsidRPr="00F34C05">
        <w:rPr>
          <w:rFonts w:ascii="標楷體" w:hAnsi="標楷體"/>
        </w:rPr>
        <w:t xml:space="preserve"> </w:t>
      </w:r>
      <w:r w:rsidRPr="00F34C05">
        <w:rPr>
          <w:rFonts w:ascii="標楷體" w:hAnsi="標楷體" w:hint="eastAsia"/>
        </w:rPr>
        <w:t>同</w:t>
      </w:r>
      <w:proofErr w:type="gramStart"/>
      <w:r w:rsidRPr="00F34C05">
        <w:rPr>
          <w:rFonts w:ascii="標楷體" w:hAnsi="標楷體" w:hint="eastAsia"/>
        </w:rPr>
        <w:t>註</w:t>
      </w:r>
      <w:proofErr w:type="gramEnd"/>
      <w:r w:rsidRPr="00F34C05">
        <w:rPr>
          <w:rFonts w:ascii="標楷體" w:hAnsi="標楷體" w:hint="eastAsia"/>
        </w:rPr>
        <w:t>24</w:t>
      </w:r>
      <w:r w:rsidRPr="00F34C05">
        <w:rPr>
          <w:rFonts w:ascii="標楷體" w:hAnsi="標楷體" w:hint="eastAsia"/>
        </w:rPr>
        <w:t>。</w:t>
      </w:r>
      <w:r w:rsidRPr="00F34C05">
        <w:rPr>
          <w:rFonts w:ascii="標楷體" w:hAnsi="標楷體" w:hint="eastAsia"/>
        </w:rPr>
        <w:t xml:space="preserve"> </w:t>
      </w:r>
    </w:p>
  </w:footnote>
  <w:footnote w:id="12">
    <w:p w:rsidR="002B70F1" w:rsidRPr="00EF6291" w:rsidRDefault="002B70F1" w:rsidP="009F0136">
      <w:pPr>
        <w:pStyle w:val="aff"/>
        <w:ind w:left="284" w:hangingChars="142" w:hanging="284"/>
      </w:pPr>
      <w:r w:rsidRPr="00791F46">
        <w:rPr>
          <w:rStyle w:val="aff1"/>
          <w:rFonts w:ascii="標楷體" w:hAnsi="標楷體"/>
        </w:rPr>
        <w:footnoteRef/>
      </w:r>
      <w:r>
        <w:rPr>
          <w:rFonts w:hint="eastAsia"/>
        </w:rPr>
        <w:t xml:space="preserve"> </w:t>
      </w:r>
      <w:r w:rsidRPr="00EF6291">
        <w:t>上開</w:t>
      </w:r>
      <w:r w:rsidRPr="005A14E1">
        <w:rPr>
          <w:rFonts w:ascii="標楷體" w:hAnsi="標楷體"/>
        </w:rPr>
        <w:t>研究</w:t>
      </w:r>
      <w:r w:rsidRPr="00EF6291">
        <w:t>引用</w:t>
      </w:r>
      <w:r w:rsidRPr="00EF6291">
        <w:t xml:space="preserve">Cull(2006) </w:t>
      </w:r>
      <w:r w:rsidRPr="00EF6291">
        <w:t>「</w:t>
      </w:r>
      <w:r w:rsidRPr="00EF6291">
        <w:t>“Public Diplomacy” before Gullion: The Evolution of A Phrase</w:t>
      </w:r>
      <w:r w:rsidRPr="00EF6291">
        <w:t>」一文引述</w:t>
      </w:r>
      <w:r w:rsidRPr="00EF6291">
        <w:t>Gullion</w:t>
      </w:r>
      <w:r w:rsidRPr="00EF6291">
        <w:t>所提公眾外交之概念，其原文為：「</w:t>
      </w:r>
      <w:r w:rsidRPr="00EF6291">
        <w:t xml:space="preserve">Public diplomacy…deals with the influence of public attitudes on the formation and execution of foreign policies. </w:t>
      </w:r>
      <w:r w:rsidRPr="000E72F6">
        <w:t>It encompasses dimensions of international relations beyond traditional diplomacy; the cultivation by governments of public opinion in other countries; the interaction of private groups and interests in one country with another; the reporting of foreign affairs and its impact on policy; communication between those whose job is communication, as diplomats and foreign correspondents; and the process of intercultural communications.</w:t>
      </w:r>
      <w:r w:rsidRPr="00EF6291">
        <w:t>」</w:t>
      </w:r>
    </w:p>
  </w:footnote>
  <w:footnote w:id="13">
    <w:p w:rsidR="002B70F1" w:rsidRPr="00EF6291" w:rsidRDefault="002B70F1" w:rsidP="009F0136">
      <w:pPr>
        <w:pStyle w:val="aff"/>
        <w:ind w:left="284" w:hangingChars="142" w:hanging="284"/>
      </w:pPr>
      <w:r w:rsidRPr="00EF6291">
        <w:rPr>
          <w:rStyle w:val="aff1"/>
        </w:rPr>
        <w:footnoteRef/>
      </w:r>
      <w:r>
        <w:rPr>
          <w:rFonts w:hint="eastAsia"/>
        </w:rPr>
        <w:t xml:space="preserve"> </w:t>
      </w:r>
      <w:r w:rsidRPr="00EF6291">
        <w:t>上開研究</w:t>
      </w:r>
      <w:r w:rsidRPr="005A14E1">
        <w:rPr>
          <w:rFonts w:ascii="標楷體" w:hAnsi="標楷體"/>
        </w:rPr>
        <w:t>引述</w:t>
      </w:r>
      <w:r w:rsidRPr="00EF6291">
        <w:t>Cull(2009)</w:t>
      </w:r>
      <w:r w:rsidRPr="00EF6291">
        <w:t>「</w:t>
      </w:r>
      <w:r w:rsidRPr="00EF6291">
        <w:t>Public Diplomacy: Lessons from the Past</w:t>
      </w:r>
      <w:r w:rsidRPr="00EF6291">
        <w:t>」一書</w:t>
      </w:r>
      <w:r w:rsidRPr="00EF6291">
        <w:t>(P12)</w:t>
      </w:r>
      <w:r w:rsidRPr="00EF6291">
        <w:t>所述，其原文為「</w:t>
      </w:r>
      <w:r w:rsidRPr="00EF6291">
        <w:t>public diplomacy is an international actor</w:t>
      </w:r>
      <w:proofErr w:type="gramStart"/>
      <w:r>
        <w:t>’</w:t>
      </w:r>
      <w:proofErr w:type="gramEnd"/>
      <w:r w:rsidRPr="00EF6291">
        <w:t>s attempt to manage the international environment through engagement with a foreign public.</w:t>
      </w:r>
      <w:r w:rsidRPr="00EF6291">
        <w:t>」</w:t>
      </w:r>
    </w:p>
  </w:footnote>
  <w:footnote w:id="14">
    <w:p w:rsidR="002B70F1" w:rsidRPr="008A45D7" w:rsidRDefault="002B70F1" w:rsidP="00410059">
      <w:pPr>
        <w:pStyle w:val="aff"/>
        <w:rPr>
          <w:rFonts w:ascii="標楷體" w:hAnsi="標楷體"/>
        </w:rPr>
      </w:pPr>
      <w:r w:rsidRPr="008A45D7">
        <w:rPr>
          <w:rStyle w:val="aff1"/>
          <w:rFonts w:ascii="標楷體" w:hAnsi="標楷體"/>
        </w:rPr>
        <w:footnoteRef/>
      </w:r>
      <w:r w:rsidRPr="008A45D7">
        <w:rPr>
          <w:rFonts w:ascii="標楷體" w:hAnsi="標楷體"/>
        </w:rPr>
        <w:t xml:space="preserve"> </w:t>
      </w:r>
      <w:r w:rsidRPr="008A45D7">
        <w:rPr>
          <w:rFonts w:ascii="標楷體" w:hAnsi="標楷體" w:hint="eastAsia"/>
        </w:rPr>
        <w:t>資料來源：吳</w:t>
      </w:r>
      <w:r>
        <w:rPr>
          <w:rFonts w:ascii="標楷體" w:hAnsi="標楷體" w:hint="eastAsia"/>
        </w:rPr>
        <w:t>得</w:t>
      </w:r>
      <w:r w:rsidRPr="008A45D7">
        <w:rPr>
          <w:rFonts w:ascii="標楷體" w:hAnsi="標楷體" w:hint="eastAsia"/>
        </w:rPr>
        <w:t>源（</w:t>
      </w:r>
      <w:r w:rsidRPr="008A45D7">
        <w:rPr>
          <w:rFonts w:ascii="標楷體" w:hAnsi="標楷體" w:hint="eastAsia"/>
        </w:rPr>
        <w:t>2</w:t>
      </w:r>
      <w:r w:rsidRPr="008A45D7">
        <w:rPr>
          <w:rFonts w:ascii="標楷體" w:hAnsi="標楷體"/>
        </w:rPr>
        <w:t>015</w:t>
      </w:r>
      <w:r w:rsidRPr="008A45D7">
        <w:rPr>
          <w:rFonts w:ascii="標楷體" w:hAnsi="標楷體" w:hint="eastAsia"/>
        </w:rPr>
        <w:t>）。加拿大公眾外交的實踐及其意義</w:t>
      </w:r>
      <w:r w:rsidRPr="008A45D7">
        <w:rPr>
          <w:rFonts w:ascii="標楷體" w:hAnsi="標楷體" w:cs="Cambria Math" w:hint="eastAsia"/>
        </w:rPr>
        <w:t>。問題與研究，</w:t>
      </w:r>
      <w:r w:rsidRPr="008A45D7">
        <w:rPr>
          <w:rFonts w:ascii="標楷體" w:hAnsi="標楷體" w:cs="Cambria Math" w:hint="eastAsia"/>
        </w:rPr>
        <w:t>5</w:t>
      </w:r>
      <w:r w:rsidRPr="008A45D7">
        <w:rPr>
          <w:rFonts w:ascii="標楷體" w:hAnsi="標楷體" w:cs="Cambria Math"/>
        </w:rPr>
        <w:t>4</w:t>
      </w:r>
      <w:r w:rsidRPr="008A45D7">
        <w:rPr>
          <w:rFonts w:ascii="標楷體" w:hAnsi="標楷體" w:cs="Cambria Math" w:hint="eastAsia"/>
        </w:rPr>
        <w:t>(</w:t>
      </w:r>
      <w:r w:rsidRPr="008A45D7">
        <w:rPr>
          <w:rFonts w:ascii="標楷體" w:hAnsi="標楷體" w:cs="Cambria Math"/>
        </w:rPr>
        <w:t>3)</w:t>
      </w:r>
      <w:r w:rsidRPr="008A45D7">
        <w:rPr>
          <w:rFonts w:ascii="標楷體" w:hAnsi="標楷體" w:cs="Cambria Math" w:hint="eastAsia"/>
        </w:rPr>
        <w:t>，</w:t>
      </w:r>
      <w:r w:rsidRPr="008A45D7">
        <w:rPr>
          <w:rFonts w:ascii="標楷體" w:hAnsi="標楷體" w:cs="Cambria Math" w:hint="eastAsia"/>
        </w:rPr>
        <w:t>5</w:t>
      </w:r>
      <w:r w:rsidRPr="008A45D7">
        <w:rPr>
          <w:rFonts w:ascii="標楷體" w:hAnsi="標楷體" w:cs="Cambria Math"/>
        </w:rPr>
        <w:t>9-92</w:t>
      </w:r>
      <w:r w:rsidRPr="008A45D7">
        <w:rPr>
          <w:rFonts w:ascii="標楷體" w:hAnsi="標楷體" w:cs="Cambria Math" w:hint="eastAsia"/>
        </w:rPr>
        <w:t>。</w:t>
      </w:r>
    </w:p>
  </w:footnote>
  <w:footnote w:id="15">
    <w:p w:rsidR="002B70F1" w:rsidRPr="008A45D7" w:rsidRDefault="002B70F1" w:rsidP="009F0136">
      <w:pPr>
        <w:pStyle w:val="aff"/>
        <w:ind w:left="284" w:hangingChars="142" w:hanging="284"/>
        <w:rPr>
          <w:rFonts w:ascii="標楷體" w:hAnsi="標楷體"/>
        </w:rPr>
      </w:pPr>
      <w:r w:rsidRPr="008A45D7">
        <w:rPr>
          <w:rStyle w:val="aff1"/>
          <w:rFonts w:ascii="標楷體" w:hAnsi="標楷體"/>
        </w:rPr>
        <w:footnoteRef/>
      </w:r>
      <w:r w:rsidRPr="008A45D7">
        <w:rPr>
          <w:rFonts w:ascii="標楷體" w:hAnsi="標楷體"/>
        </w:rPr>
        <w:t xml:space="preserve"> </w:t>
      </w:r>
      <w:r w:rsidRPr="008A45D7">
        <w:rPr>
          <w:rFonts w:ascii="標楷體" w:hAnsi="標楷體" w:hint="eastAsia"/>
        </w:rPr>
        <w:t>資料來源：林盈秀（</w:t>
      </w:r>
      <w:r w:rsidRPr="008A45D7">
        <w:rPr>
          <w:rFonts w:ascii="標楷體" w:hAnsi="標楷體" w:hint="eastAsia"/>
        </w:rPr>
        <w:t>2015</w:t>
      </w:r>
      <w:r w:rsidRPr="008A45D7">
        <w:rPr>
          <w:rFonts w:ascii="標楷體" w:hAnsi="標楷體" w:hint="eastAsia"/>
        </w:rPr>
        <w:t>）。日本公眾外交政策之研究。國立中興大學國際政治研究所碩士在職專班學位論文。</w:t>
      </w:r>
    </w:p>
  </w:footnote>
  <w:footnote w:id="16">
    <w:p w:rsidR="002B70F1" w:rsidRDefault="002B70F1" w:rsidP="009F0136">
      <w:pPr>
        <w:pStyle w:val="aff"/>
        <w:ind w:left="284" w:hangingChars="142" w:hanging="284"/>
      </w:pPr>
      <w:r>
        <w:rPr>
          <w:rStyle w:val="aff1"/>
        </w:rPr>
        <w:footnoteRef/>
      </w:r>
      <w:r>
        <w:t xml:space="preserve"> </w:t>
      </w:r>
      <w:r>
        <w:rPr>
          <w:rFonts w:hint="eastAsia"/>
        </w:rPr>
        <w:t>Le</w:t>
      </w:r>
      <w:r>
        <w:t xml:space="preserve">nard M. &amp; Alakeson V. (2000). Going Public: Diplomacy for the Information Society. London: Foreign Policy Centre. </w:t>
      </w:r>
      <w:r>
        <w:rPr>
          <w:rFonts w:hint="eastAsia"/>
        </w:rPr>
        <w:t>引</w:t>
      </w:r>
      <w:proofErr w:type="gramStart"/>
      <w:r>
        <w:rPr>
          <w:rFonts w:hint="eastAsia"/>
        </w:rPr>
        <w:t>自卜正</w:t>
      </w:r>
      <w:proofErr w:type="gramEnd"/>
      <w:r>
        <w:rPr>
          <w:rFonts w:hint="eastAsia"/>
        </w:rPr>
        <w:t>珉（</w:t>
      </w:r>
      <w:r>
        <w:t>2009</w:t>
      </w:r>
      <w:r>
        <w:rPr>
          <w:rFonts w:hint="eastAsia"/>
        </w:rPr>
        <w:t>）。公眾外交</w:t>
      </w:r>
      <w:proofErr w:type="gramStart"/>
      <w:r>
        <w:t>—</w:t>
      </w:r>
      <w:proofErr w:type="gramEnd"/>
      <w:r>
        <w:rPr>
          <w:rFonts w:hint="eastAsia"/>
        </w:rPr>
        <w:t>軟性國力，理論與策略。</w:t>
      </w:r>
      <w:proofErr w:type="gramStart"/>
      <w:r>
        <w:rPr>
          <w:rFonts w:hint="eastAsia"/>
          <w:lang w:eastAsia="zh-HK"/>
        </w:rPr>
        <w:t>臺</w:t>
      </w:r>
      <w:proofErr w:type="gramEnd"/>
      <w:r>
        <w:rPr>
          <w:rFonts w:hint="eastAsia"/>
        </w:rPr>
        <w:t>北：允晨文化。</w:t>
      </w:r>
    </w:p>
  </w:footnote>
  <w:footnote w:id="17">
    <w:p w:rsidR="002B70F1" w:rsidRPr="00F34C05" w:rsidRDefault="002B70F1" w:rsidP="00410059">
      <w:pPr>
        <w:pStyle w:val="aff"/>
      </w:pPr>
      <w:r w:rsidRPr="00F34C05">
        <w:rPr>
          <w:rStyle w:val="aff1"/>
        </w:rPr>
        <w:footnoteRef/>
      </w:r>
      <w:r w:rsidRPr="00F34C05">
        <w:rPr>
          <w:rFonts w:hint="eastAsia"/>
        </w:rPr>
        <w:t xml:space="preserve"> </w:t>
      </w:r>
      <w:r w:rsidRPr="00F34C05">
        <w:rPr>
          <w:rFonts w:hint="eastAsia"/>
        </w:rPr>
        <w:t>同</w:t>
      </w:r>
      <w:proofErr w:type="gramStart"/>
      <w:r w:rsidRPr="00F34C05">
        <w:rPr>
          <w:rFonts w:hint="eastAsia"/>
        </w:rPr>
        <w:t>註</w:t>
      </w:r>
      <w:proofErr w:type="gramEnd"/>
      <w:r w:rsidRPr="00F34C05">
        <w:rPr>
          <w:rFonts w:hint="eastAsia"/>
        </w:rPr>
        <w:t>23</w:t>
      </w:r>
      <w:r w:rsidRPr="00F34C05">
        <w:rPr>
          <w:rFonts w:hint="eastAsia"/>
        </w:rPr>
        <w:t>。</w:t>
      </w:r>
    </w:p>
  </w:footnote>
  <w:footnote w:id="18">
    <w:p w:rsidR="002B70F1" w:rsidRPr="00D73C52" w:rsidRDefault="002B70F1" w:rsidP="00410059">
      <w:pPr>
        <w:pStyle w:val="aff"/>
      </w:pPr>
      <w:r>
        <w:rPr>
          <w:rStyle w:val="aff1"/>
        </w:rPr>
        <w:footnoteRef/>
      </w:r>
      <w:r>
        <w:t xml:space="preserve"> </w:t>
      </w:r>
      <w:r>
        <w:rPr>
          <w:rFonts w:hint="eastAsia"/>
        </w:rPr>
        <w:t>調查委員出國考察公眾外交，</w:t>
      </w:r>
      <w:r>
        <w:rPr>
          <w:rFonts w:hint="eastAsia"/>
        </w:rPr>
        <w:t>108</w:t>
      </w:r>
      <w:r>
        <w:rPr>
          <w:rFonts w:hint="eastAsia"/>
        </w:rPr>
        <w:t>年</w:t>
      </w:r>
      <w:r w:rsidRPr="00D73C52">
        <w:t>3</w:t>
      </w:r>
      <w:r>
        <w:rPr>
          <w:rFonts w:hint="eastAsia"/>
        </w:rPr>
        <w:t>月</w:t>
      </w:r>
      <w:r w:rsidRPr="00D73C52">
        <w:t>25</w:t>
      </w:r>
      <w:r>
        <w:rPr>
          <w:rFonts w:hint="eastAsia"/>
        </w:rPr>
        <w:t>日訪談</w:t>
      </w:r>
      <w:r w:rsidRPr="00D73C52">
        <w:t>駐歐盟兼比利時代表處衛生</w:t>
      </w:r>
      <w:proofErr w:type="gramStart"/>
      <w:r w:rsidRPr="00D73C52">
        <w:t>組</w:t>
      </w:r>
      <w:proofErr w:type="gramEnd"/>
      <w:r w:rsidRPr="00D73C52">
        <w:t>組長沈茂庭</w:t>
      </w:r>
      <w:r>
        <w:rPr>
          <w:rFonts w:hint="eastAsia"/>
        </w:rPr>
        <w:t>。</w:t>
      </w:r>
    </w:p>
  </w:footnote>
  <w:footnote w:id="19">
    <w:p w:rsidR="002B70F1" w:rsidRDefault="002B70F1" w:rsidP="009F0136">
      <w:pPr>
        <w:pStyle w:val="aff"/>
        <w:ind w:left="284" w:hangingChars="142" w:hanging="284"/>
      </w:pPr>
      <w:r>
        <w:rPr>
          <w:rStyle w:val="aff1"/>
        </w:rPr>
        <w:footnoteRef/>
      </w:r>
      <w:r>
        <w:rPr>
          <w:rFonts w:ascii="新細明體" w:hAnsi="新細明體" w:hint="eastAsia"/>
        </w:rPr>
        <w:t xml:space="preserve"> 「</w:t>
      </w:r>
      <w:r w:rsidRPr="000A3874">
        <w:rPr>
          <w:rFonts w:hint="eastAsia"/>
        </w:rPr>
        <w:t>從前總統李登輝時期提出的</w:t>
      </w:r>
      <w:r>
        <w:rPr>
          <w:rFonts w:ascii="標楷體" w:hAnsi="標楷體" w:hint="eastAsia"/>
        </w:rPr>
        <w:t>『</w:t>
      </w:r>
      <w:r w:rsidRPr="000A3874">
        <w:rPr>
          <w:rFonts w:hint="eastAsia"/>
        </w:rPr>
        <w:t>務實外交</w:t>
      </w:r>
      <w:r>
        <w:rPr>
          <w:rFonts w:ascii="標楷體" w:hAnsi="標楷體" w:hint="eastAsia"/>
        </w:rPr>
        <w:t>』</w:t>
      </w:r>
      <w:r w:rsidRPr="000A3874">
        <w:rPr>
          <w:rFonts w:hint="eastAsia"/>
        </w:rPr>
        <w:t>，陳水扁總統的</w:t>
      </w:r>
      <w:r>
        <w:rPr>
          <w:rFonts w:ascii="標楷體" w:hAnsi="標楷體" w:hint="eastAsia"/>
        </w:rPr>
        <w:t>『</w:t>
      </w:r>
      <w:r w:rsidRPr="000A3874">
        <w:rPr>
          <w:rFonts w:hint="eastAsia"/>
        </w:rPr>
        <w:t>全民外交</w:t>
      </w:r>
      <w:r>
        <w:rPr>
          <w:rFonts w:ascii="標楷體" w:hAnsi="標楷體" w:hint="eastAsia"/>
        </w:rPr>
        <w:t>』</w:t>
      </w:r>
      <w:r w:rsidRPr="000A3874">
        <w:rPr>
          <w:rFonts w:hint="eastAsia"/>
        </w:rPr>
        <w:t>，馬英九總統的</w:t>
      </w:r>
      <w:r>
        <w:rPr>
          <w:rFonts w:ascii="標楷體" w:hAnsi="標楷體" w:hint="eastAsia"/>
        </w:rPr>
        <w:t>『</w:t>
      </w:r>
      <w:r w:rsidRPr="000A3874">
        <w:rPr>
          <w:rFonts w:hint="eastAsia"/>
        </w:rPr>
        <w:t>活路外交</w:t>
      </w:r>
      <w:r>
        <w:rPr>
          <w:rFonts w:ascii="標楷體" w:hAnsi="標楷體" w:hint="eastAsia"/>
        </w:rPr>
        <w:t>』</w:t>
      </w:r>
      <w:r w:rsidRPr="000A3874">
        <w:rPr>
          <w:rFonts w:hint="eastAsia"/>
        </w:rPr>
        <w:t>到蔡英文總統的</w:t>
      </w:r>
      <w:r>
        <w:rPr>
          <w:rFonts w:ascii="標楷體" w:hAnsi="標楷體" w:hint="eastAsia"/>
        </w:rPr>
        <w:t>『</w:t>
      </w:r>
      <w:r w:rsidRPr="000A3874">
        <w:rPr>
          <w:rFonts w:hint="eastAsia"/>
        </w:rPr>
        <w:t>踏實外交</w:t>
      </w:r>
      <w:r>
        <w:rPr>
          <w:rFonts w:ascii="標楷體" w:hAnsi="標楷體" w:hint="eastAsia"/>
        </w:rPr>
        <w:t>』</w:t>
      </w:r>
      <w:r w:rsidRPr="000A3874">
        <w:rPr>
          <w:rFonts w:hint="eastAsia"/>
        </w:rPr>
        <w:t>，我國每一任領導人皆有不同的外交重點政策，接受訪問的國際關係學者皆認為，在外交政策上，美國對我國仍相當重要，不過我國應該更努力衡量自身國家利益，找到在國際社會的定位。</w:t>
      </w:r>
      <w:r>
        <w:rPr>
          <w:rFonts w:hint="eastAsia"/>
          <w:lang w:eastAsia="zh-HK"/>
        </w:rPr>
        <w:t>臺</w:t>
      </w:r>
      <w:r w:rsidRPr="00A67B89">
        <w:t>灣亞洲交流基金會執行長、政治大學國際關係研究中心副主任暨東南亞研究中心執行長楊昊直言，早期我國在亞洲，無論是南亞、東南亞都是相對強勢，</w:t>
      </w:r>
      <w:r>
        <w:rPr>
          <w:rFonts w:ascii="標楷體" w:hAnsi="標楷體" w:hint="eastAsia"/>
        </w:rPr>
        <w:t>『</w:t>
      </w:r>
      <w:r w:rsidRPr="00A67B89">
        <w:t>我們有強大的軍事能量，中國也尚未崛起，周邊國家會比較關注我們的角色。</w:t>
      </w:r>
      <w:r>
        <w:rPr>
          <w:rFonts w:ascii="標楷體" w:hAnsi="標楷體" w:hint="eastAsia"/>
        </w:rPr>
        <w:t>』</w:t>
      </w:r>
      <w:r w:rsidRPr="00A67B89">
        <w:t>但現在不只中國崛起，東南亞國家的經濟發展速度也很快，經濟治理品質不斷提升，因此我國更需要找到自己在國際社會中的角色。</w:t>
      </w:r>
      <w:r>
        <w:rPr>
          <w:rFonts w:ascii="標楷體" w:hAnsi="標楷體" w:hint="eastAsia"/>
        </w:rPr>
        <w:t>」、</w:t>
      </w:r>
      <w:r>
        <w:rPr>
          <w:rFonts w:ascii="新細明體" w:hAnsi="新細明體" w:hint="eastAsia"/>
        </w:rPr>
        <w:t>「</w:t>
      </w:r>
      <w:r>
        <w:rPr>
          <w:rFonts w:hint="eastAsia"/>
          <w:lang w:eastAsia="zh-HK"/>
        </w:rPr>
        <w:t>臺</w:t>
      </w:r>
      <w:r w:rsidRPr="004059E2">
        <w:rPr>
          <w:rFonts w:ascii="標楷體" w:hAnsi="標楷體" w:hint="eastAsia"/>
        </w:rPr>
        <w:t>灣數位外交協會理事長郭家佑則指出，越南與我國無邦交，越南官方又與中國關係密切，</w:t>
      </w:r>
      <w:r>
        <w:rPr>
          <w:rFonts w:ascii="標楷體" w:hAnsi="標楷體" w:hint="eastAsia"/>
        </w:rPr>
        <w:t>『</w:t>
      </w:r>
      <w:r w:rsidRPr="004059E2">
        <w:rPr>
          <w:rFonts w:ascii="標楷體" w:hAnsi="標楷體" w:hint="eastAsia"/>
        </w:rPr>
        <w:t>但民間對中國印象並不好，</w:t>
      </w:r>
      <w:r>
        <w:rPr>
          <w:rFonts w:hint="eastAsia"/>
          <w:lang w:eastAsia="zh-HK"/>
        </w:rPr>
        <w:t>臺</w:t>
      </w:r>
      <w:r w:rsidRPr="004059E2">
        <w:rPr>
          <w:rFonts w:ascii="標楷體" w:hAnsi="標楷體" w:hint="eastAsia"/>
        </w:rPr>
        <w:t>灣很有機會發展關係</w:t>
      </w:r>
      <w:r>
        <w:rPr>
          <w:rFonts w:ascii="標楷體" w:hAnsi="標楷體" w:hint="eastAsia"/>
        </w:rPr>
        <w:t>』</w:t>
      </w:r>
      <w:r w:rsidRPr="004059E2">
        <w:rPr>
          <w:rFonts w:ascii="標楷體" w:hAnsi="標楷體" w:hint="eastAsia"/>
        </w:rPr>
        <w:t>，而捐贈物資是我國援外合作的常見方式，但很容易被取代，加上我國外交重心始終放在對美國及中國的關係，沒有深入研究周邊國家，欠缺了解受援國家民眾的實質需求，因此強化公眾外交，與當地群眾交流更加重要。</w:t>
      </w:r>
      <w:r>
        <w:rPr>
          <w:rFonts w:ascii="標楷體" w:hAnsi="標楷體"/>
        </w:rPr>
        <w:t>…</w:t>
      </w:r>
      <w:proofErr w:type="gramStart"/>
      <w:r>
        <w:rPr>
          <w:rFonts w:ascii="標楷體" w:hAnsi="標楷體"/>
        </w:rPr>
        <w:t>…</w:t>
      </w:r>
      <w:proofErr w:type="gramEnd"/>
      <w:r>
        <w:rPr>
          <w:rFonts w:ascii="標楷體" w:hAnsi="標楷體" w:hint="eastAsia"/>
        </w:rPr>
        <w:t>。</w:t>
      </w:r>
      <w:r w:rsidRPr="00754E02">
        <w:rPr>
          <w:rFonts w:ascii="標楷體" w:hAnsi="標楷體"/>
        </w:rPr>
        <w:t>而要推廣</w:t>
      </w:r>
      <w:r>
        <w:rPr>
          <w:rFonts w:hint="eastAsia"/>
          <w:lang w:eastAsia="zh-HK"/>
        </w:rPr>
        <w:t>臺</w:t>
      </w:r>
      <w:r w:rsidRPr="00754E02">
        <w:rPr>
          <w:rFonts w:ascii="標楷體" w:hAnsi="標楷體"/>
        </w:rPr>
        <w:t>灣醫療形象，透過社群平台會有很大成效，</w:t>
      </w:r>
      <w:r>
        <w:rPr>
          <w:rFonts w:ascii="標楷體" w:hAnsi="標楷體" w:hint="eastAsia"/>
        </w:rPr>
        <w:t>『</w:t>
      </w:r>
      <w:r w:rsidRPr="00754E02">
        <w:rPr>
          <w:rFonts w:ascii="標楷體" w:hAnsi="標楷體"/>
        </w:rPr>
        <w:t>越南是唯一可</w:t>
      </w:r>
      <w:proofErr w:type="gramStart"/>
      <w:r w:rsidRPr="00754E02">
        <w:rPr>
          <w:rFonts w:ascii="標楷體" w:hAnsi="標楷體"/>
        </w:rPr>
        <w:t>用臉書</w:t>
      </w:r>
      <w:proofErr w:type="gramEnd"/>
      <w:r w:rsidRPr="00754E02">
        <w:rPr>
          <w:rFonts w:ascii="標楷體" w:hAnsi="標楷體"/>
        </w:rPr>
        <w:t>（</w:t>
      </w:r>
      <w:r w:rsidRPr="00754E02">
        <w:rPr>
          <w:rFonts w:ascii="標楷體" w:hAnsi="標楷體"/>
        </w:rPr>
        <w:t>Facebook</w:t>
      </w:r>
      <w:r w:rsidRPr="00754E02">
        <w:rPr>
          <w:rFonts w:ascii="標楷體" w:hAnsi="標楷體"/>
        </w:rPr>
        <w:t>）的共產國家，而越南逾</w:t>
      </w:r>
      <w:r w:rsidRPr="00754E02">
        <w:rPr>
          <w:rFonts w:ascii="標楷體" w:hAnsi="標楷體"/>
        </w:rPr>
        <w:t>9</w:t>
      </w:r>
      <w:r>
        <w:rPr>
          <w:rFonts w:ascii="標楷體" w:hAnsi="標楷體" w:hint="eastAsia"/>
        </w:rPr>
        <w:t>,</w:t>
      </w:r>
      <w:r w:rsidRPr="00754E02">
        <w:rPr>
          <w:rFonts w:ascii="標楷體" w:hAnsi="標楷體"/>
        </w:rPr>
        <w:t>500</w:t>
      </w:r>
      <w:r w:rsidRPr="00754E02">
        <w:rPr>
          <w:rFonts w:ascii="標楷體" w:hAnsi="標楷體"/>
        </w:rPr>
        <w:t>萬人口中，有</w:t>
      </w:r>
      <w:r w:rsidRPr="00754E02">
        <w:rPr>
          <w:rFonts w:ascii="標楷體" w:hAnsi="標楷體"/>
        </w:rPr>
        <w:t>1/3</w:t>
      </w:r>
      <w:r w:rsidRPr="00754E02">
        <w:rPr>
          <w:rFonts w:ascii="標楷體" w:hAnsi="標楷體"/>
        </w:rPr>
        <w:t>可使用網路，</w:t>
      </w:r>
      <w:proofErr w:type="gramStart"/>
      <w:r w:rsidRPr="00754E02">
        <w:rPr>
          <w:rFonts w:ascii="標楷體" w:hAnsi="標楷體"/>
        </w:rPr>
        <w:t>使用臉書者</w:t>
      </w:r>
      <w:proofErr w:type="gramEnd"/>
      <w:r w:rsidRPr="00754E02">
        <w:rPr>
          <w:rFonts w:ascii="標楷體" w:hAnsi="標楷體"/>
        </w:rPr>
        <w:t>近</w:t>
      </w:r>
      <w:r w:rsidRPr="00754E02">
        <w:rPr>
          <w:rFonts w:ascii="標楷體" w:hAnsi="標楷體"/>
        </w:rPr>
        <w:t>5</w:t>
      </w:r>
      <w:r>
        <w:rPr>
          <w:rFonts w:ascii="標楷體" w:hAnsi="標楷體" w:hint="eastAsia"/>
        </w:rPr>
        <w:t>,</w:t>
      </w:r>
      <w:r w:rsidRPr="00754E02">
        <w:rPr>
          <w:rFonts w:ascii="標楷體" w:hAnsi="標楷體"/>
        </w:rPr>
        <w:t>000</w:t>
      </w:r>
      <w:r w:rsidRPr="00754E02">
        <w:rPr>
          <w:rFonts w:ascii="標楷體" w:hAnsi="標楷體"/>
        </w:rPr>
        <w:t>萬人，</w:t>
      </w:r>
      <w:r>
        <w:rPr>
          <w:rFonts w:hint="eastAsia"/>
          <w:lang w:eastAsia="zh-HK"/>
        </w:rPr>
        <w:t>臺</w:t>
      </w:r>
      <w:r w:rsidRPr="00754E02">
        <w:rPr>
          <w:rFonts w:ascii="標楷體" w:hAnsi="標楷體"/>
        </w:rPr>
        <w:t>灣有很大的切入機會</w:t>
      </w:r>
      <w:r>
        <w:rPr>
          <w:rFonts w:ascii="標楷體" w:hAnsi="標楷體" w:hint="eastAsia"/>
        </w:rPr>
        <w:t>』</w:t>
      </w:r>
      <w:r w:rsidRPr="00754E02">
        <w:rPr>
          <w:rFonts w:ascii="標楷體" w:hAnsi="標楷體"/>
        </w:rPr>
        <w:t>，郭家佑說，越南社群平台很缺內容，</w:t>
      </w:r>
      <w:r>
        <w:rPr>
          <w:rFonts w:hint="eastAsia"/>
          <w:lang w:eastAsia="zh-HK"/>
        </w:rPr>
        <w:t>臺</w:t>
      </w:r>
      <w:r w:rsidRPr="00754E02">
        <w:rPr>
          <w:rFonts w:ascii="標楷體" w:hAnsi="標楷體"/>
        </w:rPr>
        <w:t>灣則有很強大的數位內容生產能力，我國應主動出擊，透過數位宣傳和公眾外交，大規模接觸當地民眾，而文化調查是外交政策的基礎之</w:t>
      </w:r>
      <w:proofErr w:type="gramStart"/>
      <w:r w:rsidRPr="00754E02">
        <w:rPr>
          <w:rFonts w:ascii="標楷體" w:hAnsi="標楷體"/>
        </w:rPr>
        <w:t>一</w:t>
      </w:r>
      <w:proofErr w:type="gramEnd"/>
      <w:r w:rsidRPr="00754E02">
        <w:rPr>
          <w:rFonts w:ascii="標楷體" w:hAnsi="標楷體"/>
        </w:rPr>
        <w:t>。</w:t>
      </w:r>
      <w:r>
        <w:rPr>
          <w:rFonts w:ascii="標楷體" w:hAnsi="標楷體" w:hint="eastAsia"/>
        </w:rPr>
        <w:t>」</w:t>
      </w:r>
      <w:r w:rsidRPr="000A3874">
        <w:rPr>
          <w:rFonts w:hint="eastAsia"/>
        </w:rPr>
        <w:t>資料來源：「外交工作者們」</w:t>
      </w:r>
      <w:r w:rsidRPr="000A3874">
        <w:rPr>
          <w:rFonts w:hint="eastAsia"/>
        </w:rPr>
        <w:t>-</w:t>
      </w:r>
      <w:r w:rsidRPr="000A3874">
        <w:rPr>
          <w:rFonts w:hint="eastAsia"/>
        </w:rPr>
        <w:t>「外交政策」</w:t>
      </w:r>
      <w:r w:rsidRPr="000A3874">
        <w:rPr>
          <w:rFonts w:hint="eastAsia"/>
        </w:rPr>
        <w:t>-</w:t>
      </w:r>
      <w:r w:rsidRPr="000A3874">
        <w:rPr>
          <w:rFonts w:hint="eastAsia"/>
        </w:rPr>
        <w:t>「強化</w:t>
      </w:r>
      <w:r>
        <w:rPr>
          <w:rFonts w:hint="eastAsia"/>
          <w:lang w:eastAsia="zh-HK"/>
        </w:rPr>
        <w:t>臺</w:t>
      </w:r>
      <w:r w:rsidRPr="000A3874">
        <w:rPr>
          <w:rFonts w:hint="eastAsia"/>
        </w:rPr>
        <w:t>灣暖實力</w:t>
      </w:r>
      <w:r w:rsidRPr="000A3874">
        <w:rPr>
          <w:rFonts w:hint="eastAsia"/>
        </w:rPr>
        <w:t xml:space="preserve"> </w:t>
      </w:r>
      <w:r w:rsidRPr="000A3874">
        <w:rPr>
          <w:rFonts w:hint="eastAsia"/>
        </w:rPr>
        <w:t>衡量國家利益找出國際定位」，風傳媒，</w:t>
      </w:r>
      <w:r w:rsidRPr="000A3874">
        <w:rPr>
          <w:rFonts w:hint="eastAsia"/>
        </w:rPr>
        <w:t>2019</w:t>
      </w:r>
      <w:r w:rsidRPr="000A3874">
        <w:rPr>
          <w:rFonts w:hint="eastAsia"/>
        </w:rPr>
        <w:t>年</w:t>
      </w:r>
      <w:r w:rsidRPr="000A3874">
        <w:rPr>
          <w:rFonts w:hint="eastAsia"/>
        </w:rPr>
        <w:t>6</w:t>
      </w:r>
      <w:r w:rsidRPr="000A3874">
        <w:rPr>
          <w:rFonts w:hint="eastAsia"/>
        </w:rPr>
        <w:t>月</w:t>
      </w:r>
      <w:r w:rsidRPr="000A3874">
        <w:rPr>
          <w:rFonts w:hint="eastAsia"/>
        </w:rPr>
        <w:t>28</w:t>
      </w:r>
      <w:r w:rsidRPr="000A3874">
        <w:rPr>
          <w:rFonts w:hint="eastAsia"/>
        </w:rPr>
        <w:t>日，</w:t>
      </w:r>
      <w:r w:rsidRPr="000A3874">
        <w:rPr>
          <w:rFonts w:hint="eastAsia"/>
        </w:rPr>
        <w:t>https://taiwandiplomacy.storm.mg/topics/2.html</w:t>
      </w:r>
    </w:p>
  </w:footnote>
  <w:footnote w:id="20">
    <w:p w:rsidR="002B70F1" w:rsidRPr="00F34C05" w:rsidRDefault="002B70F1" w:rsidP="00410059">
      <w:pPr>
        <w:pStyle w:val="aff"/>
      </w:pPr>
      <w:r w:rsidRPr="00F34C05">
        <w:rPr>
          <w:rStyle w:val="aff1"/>
        </w:rPr>
        <w:footnoteRef/>
      </w:r>
      <w:r w:rsidRPr="00F34C05">
        <w:rPr>
          <w:rFonts w:hint="eastAsia"/>
        </w:rPr>
        <w:t xml:space="preserve"> </w:t>
      </w:r>
      <w:r w:rsidRPr="00F34C05">
        <w:rPr>
          <w:rFonts w:hint="eastAsia"/>
        </w:rPr>
        <w:t>同</w:t>
      </w:r>
      <w:proofErr w:type="gramStart"/>
      <w:r w:rsidRPr="00F34C05">
        <w:rPr>
          <w:rFonts w:hint="eastAsia"/>
        </w:rPr>
        <w:t>註</w:t>
      </w:r>
      <w:proofErr w:type="gramEnd"/>
      <w:r w:rsidRPr="00F34C05">
        <w:rPr>
          <w:rFonts w:hint="eastAsia"/>
        </w:rPr>
        <w:t>24</w:t>
      </w:r>
      <w:r w:rsidRPr="00F34C05">
        <w:rPr>
          <w:rFonts w:hint="eastAsia"/>
        </w:rPr>
        <w:t>。</w:t>
      </w:r>
    </w:p>
  </w:footnote>
  <w:footnote w:id="21">
    <w:p w:rsidR="002B70F1" w:rsidRPr="00452770" w:rsidRDefault="002B70F1" w:rsidP="009F0136">
      <w:pPr>
        <w:pStyle w:val="aff"/>
        <w:ind w:left="284" w:hangingChars="142" w:hanging="284"/>
      </w:pPr>
      <w:r>
        <w:rPr>
          <w:rStyle w:val="aff1"/>
        </w:rPr>
        <w:footnoteRef/>
      </w:r>
      <w:r>
        <w:rPr>
          <w:rFonts w:ascii="新細明體" w:hAnsi="新細明體" w:hint="eastAsia"/>
        </w:rPr>
        <w:t>「</w:t>
      </w:r>
      <w:r w:rsidRPr="00452770">
        <w:rPr>
          <w:rFonts w:hint="eastAsia"/>
        </w:rPr>
        <w:t>機關施政績效評估</w:t>
      </w:r>
      <w:r>
        <w:rPr>
          <w:rFonts w:ascii="標楷體" w:hAnsi="標楷體" w:hint="eastAsia"/>
        </w:rPr>
        <w:t>」</w:t>
      </w:r>
      <w:r>
        <w:rPr>
          <w:rFonts w:hint="eastAsia"/>
        </w:rPr>
        <w:t>，資料來源：</w:t>
      </w:r>
      <w:r w:rsidRPr="00452770">
        <w:rPr>
          <w:rFonts w:hint="eastAsia"/>
        </w:rPr>
        <w:t>國家發展委員會</w:t>
      </w:r>
      <w:r>
        <w:rPr>
          <w:rFonts w:hint="eastAsia"/>
        </w:rPr>
        <w:t>網站，</w:t>
      </w:r>
      <w:r w:rsidRPr="00452770">
        <w:t>https://www.ndc.gov.tw/News.aspx?n=B3B031E02A85D8B8&amp;sms=5BC851F56C003F6B</w:t>
      </w:r>
    </w:p>
  </w:footnote>
  <w:footnote w:id="22">
    <w:p w:rsidR="002B70F1" w:rsidRPr="00546350" w:rsidRDefault="002B70F1" w:rsidP="009F0136">
      <w:pPr>
        <w:pStyle w:val="aff"/>
        <w:ind w:left="284" w:hangingChars="142" w:hanging="284"/>
      </w:pPr>
      <w:r>
        <w:rPr>
          <w:rStyle w:val="aff1"/>
        </w:rPr>
        <w:footnoteRef/>
      </w:r>
      <w:r>
        <w:t xml:space="preserve"> </w:t>
      </w:r>
      <w:r w:rsidRPr="00546350">
        <w:rPr>
          <w:rFonts w:hint="eastAsia"/>
        </w:rPr>
        <w:t>「外交部外交及國際事務學院」的前身是</w:t>
      </w:r>
      <w:r w:rsidRPr="0034588D">
        <w:rPr>
          <w:rFonts w:ascii="標楷體" w:hAnsi="標楷體" w:hint="eastAsia"/>
        </w:rPr>
        <w:t>58</w:t>
      </w:r>
      <w:r w:rsidRPr="0034588D">
        <w:rPr>
          <w:rFonts w:ascii="標楷體" w:hAnsi="標楷體" w:hint="eastAsia"/>
        </w:rPr>
        <w:t>年</w:t>
      </w:r>
      <w:r w:rsidRPr="0034588D">
        <w:rPr>
          <w:rFonts w:ascii="標楷體" w:hAnsi="標楷體" w:hint="eastAsia"/>
        </w:rPr>
        <w:t>1</w:t>
      </w:r>
      <w:r w:rsidRPr="0034588D">
        <w:rPr>
          <w:rFonts w:ascii="標楷體" w:hAnsi="標楷體" w:hint="eastAsia"/>
        </w:rPr>
        <w:t>月成立之「外交部外交領事人員訓練所」，</w:t>
      </w:r>
      <w:r w:rsidRPr="0034588D">
        <w:rPr>
          <w:rFonts w:ascii="標楷體" w:hAnsi="標楷體" w:hint="eastAsia"/>
        </w:rPr>
        <w:t>60</w:t>
      </w:r>
      <w:r w:rsidRPr="0034588D">
        <w:rPr>
          <w:rFonts w:ascii="標楷體" w:hAnsi="標楷體" w:hint="eastAsia"/>
        </w:rPr>
        <w:t>年</w:t>
      </w:r>
      <w:r w:rsidRPr="0034588D">
        <w:rPr>
          <w:rFonts w:ascii="標楷體" w:hAnsi="標楷體" w:hint="eastAsia"/>
        </w:rPr>
        <w:t>5</w:t>
      </w:r>
      <w:r w:rsidRPr="0034588D">
        <w:rPr>
          <w:rFonts w:ascii="標楷體" w:hAnsi="標楷體" w:hint="eastAsia"/>
        </w:rPr>
        <w:t>月更名為「外交領事人員講習所」，</w:t>
      </w:r>
      <w:r w:rsidRPr="0034588D">
        <w:rPr>
          <w:rFonts w:ascii="標楷體" w:hAnsi="標楷體" w:hint="eastAsia"/>
        </w:rPr>
        <w:t>101</w:t>
      </w:r>
      <w:r w:rsidRPr="0034588D">
        <w:rPr>
          <w:rFonts w:ascii="標楷體" w:hAnsi="標楷體" w:hint="eastAsia"/>
        </w:rPr>
        <w:t>年</w:t>
      </w:r>
      <w:r w:rsidRPr="0034588D">
        <w:rPr>
          <w:rFonts w:ascii="標楷體" w:hAnsi="標楷體" w:hint="eastAsia"/>
        </w:rPr>
        <w:t>9</w:t>
      </w:r>
      <w:r w:rsidRPr="0034588D">
        <w:rPr>
          <w:rFonts w:ascii="標楷體" w:hAnsi="標楷體" w:hint="eastAsia"/>
        </w:rPr>
        <w:t>月</w:t>
      </w:r>
      <w:r w:rsidRPr="0034588D">
        <w:rPr>
          <w:rFonts w:ascii="標楷體" w:hAnsi="標楷體" w:hint="eastAsia"/>
        </w:rPr>
        <w:t>1</w:t>
      </w:r>
      <w:r w:rsidRPr="00546350">
        <w:rPr>
          <w:rFonts w:hint="eastAsia"/>
        </w:rPr>
        <w:t>日配合政府組織改造，正式改制為外交學院</w:t>
      </w:r>
      <w:r>
        <w:rPr>
          <w:rFonts w:hint="eastAsia"/>
        </w:rPr>
        <w:t>，資料來源：</w:t>
      </w:r>
      <w:r w:rsidRPr="00546350">
        <w:rPr>
          <w:rFonts w:hint="eastAsia"/>
        </w:rPr>
        <w:t>外交部外交及國際事務學院</w:t>
      </w:r>
      <w:r>
        <w:rPr>
          <w:rFonts w:hint="eastAsia"/>
        </w:rPr>
        <w:t>網站，</w:t>
      </w:r>
      <w:r w:rsidRPr="00546350">
        <w:t xml:space="preserve"> </w:t>
      </w:r>
      <w:r w:rsidRPr="00336D6E">
        <w:t>http://www.mofa.gov.tw/idia/cp.aspx?n=6C26BB63625DACE7</w:t>
      </w:r>
      <w:r>
        <w:rPr>
          <w:rFonts w:hint="eastAsia"/>
        </w:rPr>
        <w:t>，</w:t>
      </w:r>
      <w:r>
        <w:rPr>
          <w:rFonts w:hint="eastAsia"/>
        </w:rPr>
        <w:t>108.8.19</w:t>
      </w:r>
      <w:r w:rsidRPr="00546350">
        <w:rPr>
          <w:rFonts w:hint="eastAsia"/>
        </w:rPr>
        <w:t>。</w:t>
      </w:r>
    </w:p>
  </w:footnote>
  <w:footnote w:id="23">
    <w:p w:rsidR="002B70F1" w:rsidRPr="00F34C05" w:rsidRDefault="002B70F1" w:rsidP="00410059">
      <w:pPr>
        <w:pStyle w:val="aff"/>
      </w:pPr>
      <w:r w:rsidRPr="00F34C05">
        <w:rPr>
          <w:rStyle w:val="aff1"/>
        </w:rPr>
        <w:footnoteRef/>
      </w:r>
      <w:r w:rsidRPr="00F34C05">
        <w:t xml:space="preserve"> </w:t>
      </w:r>
      <w:r w:rsidRPr="00F34C05">
        <w:rPr>
          <w:rFonts w:hint="eastAsia"/>
        </w:rPr>
        <w:t>同</w:t>
      </w:r>
      <w:proofErr w:type="gramStart"/>
      <w:r w:rsidRPr="00F34C05">
        <w:rPr>
          <w:rFonts w:hint="eastAsia"/>
        </w:rPr>
        <w:t>註</w:t>
      </w:r>
      <w:proofErr w:type="gramEnd"/>
      <w:r w:rsidRPr="00F34C05">
        <w:rPr>
          <w:rFonts w:hint="eastAsia"/>
        </w:rPr>
        <w:t>24</w:t>
      </w:r>
      <w:r w:rsidRPr="00F34C05">
        <w:rPr>
          <w:rFonts w:hint="eastAsia"/>
        </w:rPr>
        <w:t>。</w:t>
      </w:r>
    </w:p>
  </w:footnote>
  <w:footnote w:id="24">
    <w:p w:rsidR="002B70F1" w:rsidRPr="009243A0" w:rsidRDefault="002B70F1" w:rsidP="009F0136">
      <w:pPr>
        <w:pStyle w:val="aff"/>
        <w:ind w:left="284" w:hangingChars="142" w:hanging="284"/>
      </w:pPr>
      <w:r w:rsidRPr="00F34C05">
        <w:rPr>
          <w:rStyle w:val="aff1"/>
        </w:rPr>
        <w:footnoteRef/>
      </w:r>
      <w:r w:rsidRPr="00F34C05">
        <w:rPr>
          <w:rFonts w:ascii="標楷體" w:hAnsi="標楷體" w:hint="eastAsia"/>
        </w:rPr>
        <w:t xml:space="preserve"> </w:t>
      </w:r>
      <w:r w:rsidRPr="00F34C05">
        <w:rPr>
          <w:rFonts w:ascii="標楷體" w:hAnsi="標楷體" w:hint="eastAsia"/>
        </w:rPr>
        <w:t>同</w:t>
      </w:r>
      <w:proofErr w:type="gramStart"/>
      <w:r w:rsidRPr="00F34C05">
        <w:rPr>
          <w:rFonts w:ascii="標楷體" w:hAnsi="標楷體" w:hint="eastAsia"/>
        </w:rPr>
        <w:t>註</w:t>
      </w:r>
      <w:proofErr w:type="gramEnd"/>
      <w:r w:rsidRPr="00F34C05">
        <w:rPr>
          <w:rFonts w:ascii="標楷體" w:hAnsi="標楷體" w:hint="eastAsia"/>
        </w:rPr>
        <w:t>37</w:t>
      </w:r>
      <w:r w:rsidRPr="00F34C05">
        <w:rPr>
          <w:rFonts w:ascii="新細明體" w:hAnsi="新細明體" w:hint="eastAsia"/>
        </w:rPr>
        <w:t>，「</w:t>
      </w:r>
      <w:r w:rsidRPr="00F34C05">
        <w:rPr>
          <w:rFonts w:hint="eastAsia"/>
        </w:rPr>
        <w:t>林松煥</w:t>
      </w:r>
      <w:r w:rsidRPr="00F34C05">
        <w:rPr>
          <w:rFonts w:hint="eastAsia"/>
        </w:rPr>
        <w:t>(</w:t>
      </w:r>
      <w:r w:rsidRPr="00F34C05">
        <w:rPr>
          <w:rFonts w:hint="eastAsia"/>
        </w:rPr>
        <w:t>前任駐菲律賓代表</w:t>
      </w:r>
      <w:r w:rsidRPr="00F34C05">
        <w:rPr>
          <w:rFonts w:hint="eastAsia"/>
        </w:rPr>
        <w:t>)</w:t>
      </w:r>
      <w:r w:rsidRPr="00F34C05">
        <w:rPr>
          <w:rFonts w:hint="eastAsia"/>
        </w:rPr>
        <w:t>一再強調《孫子兵法》的</w:t>
      </w:r>
      <w:r w:rsidRPr="00F34C05">
        <w:rPr>
          <w:rFonts w:ascii="標楷體" w:hAnsi="標楷體" w:hint="eastAsia"/>
        </w:rPr>
        <w:t>『</w:t>
      </w:r>
      <w:r w:rsidRPr="00F34C05">
        <w:rPr>
          <w:rFonts w:hint="eastAsia"/>
        </w:rPr>
        <w:t>知己知彼，百戰不殆</w:t>
      </w:r>
      <w:r w:rsidRPr="00F34C05">
        <w:rPr>
          <w:rFonts w:ascii="標楷體" w:hAnsi="標楷體" w:hint="eastAsia"/>
        </w:rPr>
        <w:t>』</w:t>
      </w:r>
      <w:r w:rsidRPr="00F34C05">
        <w:rPr>
          <w:rFonts w:hint="eastAsia"/>
        </w:rPr>
        <w:t>策略，其中</w:t>
      </w:r>
      <w:r w:rsidRPr="00F34C05">
        <w:rPr>
          <w:rFonts w:ascii="標楷體" w:hAnsi="標楷體" w:hint="eastAsia"/>
        </w:rPr>
        <w:t>『</w:t>
      </w:r>
      <w:proofErr w:type="gramStart"/>
      <w:r w:rsidRPr="00F34C05">
        <w:rPr>
          <w:rFonts w:hint="eastAsia"/>
        </w:rPr>
        <w:t>知彼</w:t>
      </w:r>
      <w:proofErr w:type="gramEnd"/>
      <w:r w:rsidRPr="00F34C05">
        <w:rPr>
          <w:rFonts w:ascii="標楷體" w:hAnsi="標楷體" w:hint="eastAsia"/>
        </w:rPr>
        <w:t>』</w:t>
      </w:r>
      <w:r w:rsidRPr="00F34C05">
        <w:rPr>
          <w:rFonts w:hint="eastAsia"/>
        </w:rPr>
        <w:t>不僅</w:t>
      </w:r>
      <w:r w:rsidRPr="009243A0">
        <w:rPr>
          <w:rFonts w:hint="eastAsia"/>
        </w:rPr>
        <w:t>要熟知駐在國的事，還要了解大陸情勢及外交策略，如何在世界經貿領域中佔有一席之地，也是外交人員必備的</w:t>
      </w:r>
      <w:r>
        <w:rPr>
          <w:rFonts w:ascii="標楷體" w:hAnsi="標楷體" w:hint="eastAsia"/>
        </w:rPr>
        <w:t>『</w:t>
      </w:r>
      <w:proofErr w:type="gramStart"/>
      <w:r w:rsidRPr="009243A0">
        <w:rPr>
          <w:rFonts w:hint="eastAsia"/>
        </w:rPr>
        <w:t>知彼</w:t>
      </w:r>
      <w:proofErr w:type="gramEnd"/>
      <w:r>
        <w:rPr>
          <w:rFonts w:ascii="標楷體" w:hAnsi="標楷體" w:hint="eastAsia"/>
        </w:rPr>
        <w:t>』</w:t>
      </w:r>
      <w:r w:rsidRPr="009243A0">
        <w:rPr>
          <w:rFonts w:hint="eastAsia"/>
        </w:rPr>
        <w:t>項目，而好的外交人員同時能夠</w:t>
      </w:r>
      <w:r>
        <w:rPr>
          <w:rFonts w:ascii="標楷體" w:hAnsi="標楷體" w:hint="eastAsia"/>
        </w:rPr>
        <w:t>『</w:t>
      </w:r>
      <w:r w:rsidRPr="009243A0">
        <w:rPr>
          <w:rFonts w:hint="eastAsia"/>
        </w:rPr>
        <w:t>知己</w:t>
      </w:r>
      <w:r>
        <w:rPr>
          <w:rFonts w:ascii="標楷體" w:hAnsi="標楷體" w:hint="eastAsia"/>
        </w:rPr>
        <w:t>』</w:t>
      </w:r>
      <w:r w:rsidRPr="009243A0">
        <w:rPr>
          <w:rFonts w:hint="eastAsia"/>
        </w:rPr>
        <w:t>，對</w:t>
      </w:r>
      <w:r>
        <w:rPr>
          <w:rFonts w:hint="eastAsia"/>
          <w:lang w:eastAsia="zh-HK"/>
        </w:rPr>
        <w:t>臺</w:t>
      </w:r>
      <w:r w:rsidRPr="009243A0">
        <w:rPr>
          <w:rFonts w:hint="eastAsia"/>
        </w:rPr>
        <w:t>灣產業有全面了解，知道</w:t>
      </w:r>
      <w:proofErr w:type="gramStart"/>
      <w:r>
        <w:rPr>
          <w:rFonts w:hint="eastAsia"/>
          <w:lang w:eastAsia="zh-HK"/>
        </w:rPr>
        <w:t>臺</w:t>
      </w:r>
      <w:proofErr w:type="gramEnd"/>
      <w:r w:rsidRPr="009243A0">
        <w:rPr>
          <w:rFonts w:hint="eastAsia"/>
        </w:rPr>
        <w:t>商經營模式、優勢、韌度及創意，更要懂得</w:t>
      </w:r>
      <w:proofErr w:type="gramStart"/>
      <w:r>
        <w:rPr>
          <w:rFonts w:hint="eastAsia"/>
          <w:lang w:eastAsia="zh-HK"/>
        </w:rPr>
        <w:t>臺</w:t>
      </w:r>
      <w:proofErr w:type="gramEnd"/>
      <w:r w:rsidRPr="009243A0">
        <w:rPr>
          <w:rFonts w:hint="eastAsia"/>
        </w:rPr>
        <w:t>商面臨的困難和實際問題。</w:t>
      </w:r>
      <w:r>
        <w:rPr>
          <w:rFonts w:ascii="標楷體" w:hAnsi="標楷體" w:hint="eastAsia"/>
        </w:rPr>
        <w:t>『</w:t>
      </w:r>
      <w:r w:rsidRPr="00364369">
        <w:t>很多外交人員是菁英人才，可惜不了解自己國家，對外交涉才面臨困難</w:t>
      </w:r>
      <w:r>
        <w:rPr>
          <w:rFonts w:ascii="標楷體" w:hAnsi="標楷體" w:hint="eastAsia"/>
        </w:rPr>
        <w:t>』</w:t>
      </w:r>
      <w:r w:rsidRPr="00364369">
        <w:t>，林松煥說，</w:t>
      </w:r>
      <w:r>
        <w:rPr>
          <w:rFonts w:ascii="標楷體" w:hAnsi="標楷體" w:hint="eastAsia"/>
        </w:rPr>
        <w:t>『</w:t>
      </w:r>
      <w:proofErr w:type="gramStart"/>
      <w:r w:rsidRPr="00364369">
        <w:t>不知彼而知己</w:t>
      </w:r>
      <w:proofErr w:type="gramEnd"/>
      <w:r w:rsidRPr="00364369">
        <w:t>，結局會是一勝</w:t>
      </w:r>
      <w:proofErr w:type="gramStart"/>
      <w:r w:rsidRPr="00364369">
        <w:t>一</w:t>
      </w:r>
      <w:proofErr w:type="gramEnd"/>
      <w:r w:rsidRPr="00364369">
        <w:t>負，會吃一場敗仗；不知彼又</w:t>
      </w:r>
      <w:proofErr w:type="gramStart"/>
      <w:r w:rsidRPr="00364369">
        <w:t>不</w:t>
      </w:r>
      <w:proofErr w:type="gramEnd"/>
      <w:r w:rsidRPr="00364369">
        <w:t>知己，那更慘，每戰必敗</w:t>
      </w:r>
      <w:r>
        <w:rPr>
          <w:rFonts w:ascii="標楷體" w:hAnsi="標楷體" w:hint="eastAsia"/>
        </w:rPr>
        <w:t>』</w:t>
      </w:r>
      <w:r w:rsidRPr="00364369">
        <w:t>。對於我國應有怎樣的外交策略，林松煥表示：</w:t>
      </w:r>
      <w:r>
        <w:rPr>
          <w:rFonts w:ascii="標楷體" w:hAnsi="標楷體" w:hint="eastAsia"/>
        </w:rPr>
        <w:t>『</w:t>
      </w:r>
      <w:r w:rsidRPr="00364369">
        <w:t>作戰形式和策略沒有一定，水無常形，兵無常勢，情勢沒有一定，隨時在變，要有不同做法及智慧做出調整，因地制宜，充實自己，對情勢要不斷學習了解。</w:t>
      </w:r>
      <w:r>
        <w:rPr>
          <w:rFonts w:ascii="標楷體" w:hAnsi="標楷體" w:hint="eastAsia"/>
        </w:rPr>
        <w:t>』」、</w:t>
      </w:r>
      <w:r>
        <w:rPr>
          <w:rFonts w:ascii="新細明體" w:hAnsi="新細明體" w:hint="eastAsia"/>
        </w:rPr>
        <w:t>「</w:t>
      </w:r>
      <w:r w:rsidRPr="00754E02">
        <w:rPr>
          <w:rFonts w:ascii="標楷體" w:hAnsi="標楷體"/>
        </w:rPr>
        <w:t>除了語言，身為我國首位派駐邦交國女大使的張小月認為，外交人員的個性特質很重要，</w:t>
      </w:r>
      <w:r>
        <w:rPr>
          <w:rFonts w:ascii="標楷體" w:hAnsi="標楷體" w:hint="eastAsia"/>
        </w:rPr>
        <w:t>『</w:t>
      </w:r>
      <w:r w:rsidRPr="00754E02">
        <w:rPr>
          <w:rFonts w:ascii="標楷體" w:hAnsi="標楷體"/>
        </w:rPr>
        <w:t>有韌性、正面樂觀</w:t>
      </w:r>
      <w:r>
        <w:rPr>
          <w:rFonts w:ascii="標楷體" w:hAnsi="標楷體" w:hint="eastAsia"/>
        </w:rPr>
        <w:t>』</w:t>
      </w:r>
      <w:r w:rsidRPr="00754E02">
        <w:rPr>
          <w:rFonts w:ascii="標楷體" w:hAnsi="標楷體"/>
        </w:rPr>
        <w:t>，且對各領域都要盡量學習認識。</w:t>
      </w:r>
      <w:r>
        <w:rPr>
          <w:rFonts w:ascii="標楷體" w:hAnsi="標楷體" w:hint="eastAsia"/>
        </w:rPr>
        <w:t>」、</w:t>
      </w:r>
      <w:r>
        <w:rPr>
          <w:rFonts w:ascii="新細明體" w:hAnsi="新細明體" w:hint="eastAsia"/>
        </w:rPr>
        <w:t>「</w:t>
      </w:r>
      <w:r w:rsidRPr="005B3183">
        <w:rPr>
          <w:rFonts w:ascii="標楷體" w:hAnsi="標楷體" w:hint="eastAsia"/>
        </w:rPr>
        <w:t>外交人員的養成需要全方位的訓練，包括語言、談判以及對國際法規的熟悉，懷抱滿腔熱忱，進</w:t>
      </w:r>
      <w:proofErr w:type="gramStart"/>
      <w:r w:rsidRPr="005B3183">
        <w:rPr>
          <w:rFonts w:ascii="標楷體" w:hAnsi="標楷體" w:hint="eastAsia"/>
        </w:rPr>
        <w:t>了部內後</w:t>
      </w:r>
      <w:proofErr w:type="gramEnd"/>
      <w:r w:rsidRPr="005B3183">
        <w:rPr>
          <w:rFonts w:ascii="標楷體" w:hAnsi="標楷體" w:hint="eastAsia"/>
        </w:rPr>
        <w:t>卻只是每日被堆積如山的公文消磨，這</w:t>
      </w:r>
      <w:proofErr w:type="gramStart"/>
      <w:r w:rsidRPr="005B3183">
        <w:rPr>
          <w:rFonts w:ascii="標楷體" w:hAnsi="標楷體" w:hint="eastAsia"/>
        </w:rPr>
        <w:t>讓進部</w:t>
      </w:r>
      <w:proofErr w:type="gramEnd"/>
      <w:r w:rsidRPr="005B3183">
        <w:rPr>
          <w:rFonts w:ascii="標楷體" w:hAnsi="標楷體" w:hint="eastAsia"/>
        </w:rPr>
        <w:t>不久的徐</w:t>
      </w:r>
      <w:proofErr w:type="gramStart"/>
      <w:r w:rsidRPr="005B3183">
        <w:rPr>
          <w:rFonts w:ascii="標楷體" w:hAnsi="標楷體" w:hint="eastAsia"/>
        </w:rPr>
        <w:t>辜</w:t>
      </w:r>
      <w:proofErr w:type="gramEnd"/>
      <w:r w:rsidRPr="005B3183">
        <w:rPr>
          <w:rFonts w:ascii="標楷體" w:hAnsi="標楷體" w:hint="eastAsia"/>
        </w:rPr>
        <w:t>（化名）很無奈。徐辜直言，進</w:t>
      </w:r>
      <w:proofErr w:type="gramStart"/>
      <w:r w:rsidRPr="005B3183">
        <w:rPr>
          <w:rFonts w:ascii="標楷體" w:hAnsi="標楷體" w:hint="eastAsia"/>
        </w:rPr>
        <w:t>了部內之後</w:t>
      </w:r>
      <w:proofErr w:type="gramEnd"/>
      <w:r w:rsidRPr="005B3183">
        <w:rPr>
          <w:rFonts w:ascii="標楷體" w:hAnsi="標楷體" w:hint="eastAsia"/>
        </w:rPr>
        <w:t>感受到官僚體系的行政程序還是</w:t>
      </w:r>
      <w:proofErr w:type="gramStart"/>
      <w:r w:rsidRPr="005B3183">
        <w:rPr>
          <w:rFonts w:ascii="標楷體" w:hAnsi="標楷體" w:hint="eastAsia"/>
        </w:rPr>
        <w:t>佔</w:t>
      </w:r>
      <w:proofErr w:type="gramEnd"/>
      <w:r w:rsidRPr="005B3183">
        <w:rPr>
          <w:rFonts w:ascii="標楷體" w:hAnsi="標楷體" w:hint="eastAsia"/>
        </w:rPr>
        <w:t>工作內容很大部分，把時間都花在很瑣碎的事情上，但真正關鍵的實戰談判能力訓練卻很有限。</w:t>
      </w:r>
      <w:r>
        <w:rPr>
          <w:rFonts w:ascii="標楷體" w:hAnsi="標楷體" w:hint="eastAsia"/>
        </w:rPr>
        <w:t>」</w:t>
      </w:r>
      <w:r>
        <w:rPr>
          <w:rFonts w:hint="eastAsia"/>
        </w:rPr>
        <w:t>資料來源：</w:t>
      </w:r>
      <w:r>
        <w:rPr>
          <w:rFonts w:ascii="新細明體" w:hAnsi="新細明體" w:hint="eastAsia"/>
        </w:rPr>
        <w:t>「</w:t>
      </w:r>
      <w:r w:rsidRPr="009243A0">
        <w:t>外交工作者們</w:t>
      </w:r>
      <w:r>
        <w:rPr>
          <w:rFonts w:ascii="標楷體" w:hAnsi="標楷體" w:hint="eastAsia"/>
        </w:rPr>
        <w:t>」</w:t>
      </w:r>
      <w:r>
        <w:rPr>
          <w:rFonts w:ascii="標楷體" w:hAnsi="標楷體" w:hint="eastAsia"/>
        </w:rPr>
        <w:t>-</w:t>
      </w:r>
      <w:r>
        <w:rPr>
          <w:rFonts w:ascii="新細明體" w:hAnsi="新細明體" w:hint="eastAsia"/>
        </w:rPr>
        <w:t>「</w:t>
      </w:r>
      <w:r>
        <w:rPr>
          <w:rFonts w:ascii="標楷體" w:hAnsi="標楷體" w:hint="eastAsia"/>
        </w:rPr>
        <w:t>外交政策」</w:t>
      </w:r>
      <w:r>
        <w:rPr>
          <w:rFonts w:ascii="標楷體" w:hAnsi="標楷體" w:hint="eastAsia"/>
        </w:rPr>
        <w:t>-</w:t>
      </w:r>
      <w:r>
        <w:rPr>
          <w:rFonts w:ascii="新細明體" w:hAnsi="新細明體" w:hint="eastAsia"/>
        </w:rPr>
        <w:t>「</w:t>
      </w:r>
      <w:r w:rsidRPr="00F44C4C">
        <w:rPr>
          <w:rFonts w:ascii="標楷體" w:hAnsi="標楷體" w:hint="eastAsia"/>
        </w:rPr>
        <w:t>政策應考量兩岸關係</w:t>
      </w:r>
      <w:r w:rsidRPr="00F44C4C">
        <w:rPr>
          <w:rFonts w:ascii="標楷體" w:hAnsi="標楷體" w:hint="eastAsia"/>
        </w:rPr>
        <w:t xml:space="preserve"> </w:t>
      </w:r>
      <w:r w:rsidRPr="00F44C4C">
        <w:rPr>
          <w:rFonts w:ascii="標楷體" w:hAnsi="標楷體" w:hint="eastAsia"/>
        </w:rPr>
        <w:t>知己知彼有助推動外</w:t>
      </w:r>
      <w:r>
        <w:rPr>
          <w:rFonts w:ascii="標楷體" w:hAnsi="標楷體" w:hint="eastAsia"/>
        </w:rPr>
        <w:t>交」；</w:t>
      </w:r>
      <w:r>
        <w:rPr>
          <w:rFonts w:ascii="新細明體" w:hAnsi="新細明體" w:hint="eastAsia"/>
        </w:rPr>
        <w:t>「</w:t>
      </w:r>
      <w:r>
        <w:rPr>
          <w:rFonts w:ascii="標楷體" w:hAnsi="標楷體" w:hint="eastAsia"/>
        </w:rPr>
        <w:t>體制改革」</w:t>
      </w:r>
      <w:r>
        <w:rPr>
          <w:rFonts w:ascii="標楷體" w:hAnsi="標楷體" w:hint="eastAsia"/>
        </w:rPr>
        <w:t>-</w:t>
      </w:r>
      <w:r>
        <w:rPr>
          <w:rFonts w:ascii="新細明體" w:hAnsi="新細明體" w:hint="eastAsia"/>
        </w:rPr>
        <w:t>「</w:t>
      </w:r>
      <w:r w:rsidRPr="00754E02">
        <w:rPr>
          <w:rFonts w:ascii="標楷體" w:hAnsi="標楷體" w:hint="eastAsia"/>
        </w:rPr>
        <w:t>人才晉用模式要多元</w:t>
      </w:r>
      <w:r w:rsidRPr="00754E02">
        <w:rPr>
          <w:rFonts w:ascii="標楷體" w:hAnsi="標楷體" w:hint="eastAsia"/>
        </w:rPr>
        <w:t xml:space="preserve"> </w:t>
      </w:r>
      <w:r w:rsidRPr="00754E02">
        <w:rPr>
          <w:rFonts w:ascii="標楷體" w:hAnsi="標楷體" w:hint="eastAsia"/>
        </w:rPr>
        <w:t>但必須尊重文官體制</w:t>
      </w:r>
      <w:r>
        <w:rPr>
          <w:rFonts w:ascii="標楷體" w:hAnsi="標楷體" w:hint="eastAsia"/>
        </w:rPr>
        <w:t>」，風傳媒，</w:t>
      </w:r>
      <w:r w:rsidRPr="00F44C4C">
        <w:rPr>
          <w:rFonts w:ascii="標楷體" w:hAnsi="標楷體"/>
        </w:rPr>
        <w:t>2019</w:t>
      </w:r>
      <w:r w:rsidRPr="00F44C4C">
        <w:rPr>
          <w:rFonts w:ascii="標楷體" w:hAnsi="標楷體"/>
        </w:rPr>
        <w:t>年</w:t>
      </w:r>
      <w:r w:rsidRPr="00F44C4C">
        <w:rPr>
          <w:rFonts w:ascii="標楷體" w:hAnsi="標楷體"/>
        </w:rPr>
        <w:t>6</w:t>
      </w:r>
      <w:r w:rsidRPr="00F44C4C">
        <w:rPr>
          <w:rFonts w:ascii="標楷體" w:hAnsi="標楷體"/>
        </w:rPr>
        <w:t>月</w:t>
      </w:r>
      <w:r w:rsidRPr="00F44C4C">
        <w:rPr>
          <w:rFonts w:ascii="標楷體" w:hAnsi="標楷體"/>
        </w:rPr>
        <w:t>28</w:t>
      </w:r>
      <w:r w:rsidRPr="00F44C4C">
        <w:rPr>
          <w:rFonts w:ascii="標楷體" w:hAnsi="標楷體"/>
        </w:rPr>
        <w:t>日</w:t>
      </w:r>
      <w:r>
        <w:rPr>
          <w:rFonts w:ascii="標楷體" w:hAnsi="標楷體" w:hint="eastAsia"/>
        </w:rPr>
        <w:t>，</w:t>
      </w:r>
      <w:r w:rsidRPr="00336D6E">
        <w:rPr>
          <w:rFonts w:ascii="標楷體" w:hAnsi="標楷體"/>
        </w:rPr>
        <w:t>https://taiwandiplomacy.storm.mg/topics/2.html</w:t>
      </w:r>
      <w:r>
        <w:rPr>
          <w:rFonts w:ascii="標楷體" w:hAnsi="標楷體" w:hint="eastAsia"/>
        </w:rPr>
        <w:t>、</w:t>
      </w:r>
      <w:r w:rsidRPr="00336D6E">
        <w:rPr>
          <w:rFonts w:ascii="標楷體" w:hAnsi="標楷體"/>
        </w:rPr>
        <w:t>https://taiwandiplomacy.storm.mg/topics/3.html</w:t>
      </w:r>
    </w:p>
  </w:footnote>
  <w:footnote w:id="25">
    <w:p w:rsidR="002B70F1" w:rsidRPr="00D94C1B" w:rsidRDefault="002B70F1" w:rsidP="009F0136">
      <w:pPr>
        <w:pStyle w:val="aff"/>
        <w:ind w:left="284" w:hangingChars="142" w:hanging="284"/>
      </w:pPr>
      <w:r>
        <w:rPr>
          <w:rStyle w:val="aff1"/>
        </w:rPr>
        <w:footnoteRef/>
      </w:r>
      <w:r>
        <w:t xml:space="preserve"> </w:t>
      </w:r>
      <w:r>
        <w:rPr>
          <w:rFonts w:ascii="新細明體" w:hAnsi="新細明體" w:hint="eastAsia"/>
        </w:rPr>
        <w:t>「</w:t>
      </w:r>
      <w:r w:rsidRPr="00D94C1B">
        <w:rPr>
          <w:rFonts w:hint="eastAsia"/>
        </w:rPr>
        <w:t>行政院長林全今（</w:t>
      </w:r>
      <w:r w:rsidRPr="00D94C1B">
        <w:rPr>
          <w:rFonts w:hint="eastAsia"/>
        </w:rPr>
        <w:t>24</w:t>
      </w:r>
      <w:r w:rsidRPr="00D94C1B">
        <w:rPr>
          <w:rFonts w:hint="eastAsia"/>
        </w:rPr>
        <w:t>）日在行政院會表示，</w:t>
      </w:r>
      <w:r>
        <w:rPr>
          <w:rFonts w:ascii="標楷體" w:hAnsi="標楷體" w:hint="eastAsia"/>
        </w:rPr>
        <w:t>『</w:t>
      </w:r>
      <w:r w:rsidRPr="00D94C1B">
        <w:rPr>
          <w:rFonts w:hint="eastAsia"/>
        </w:rPr>
        <w:t>開放政府</w:t>
      </w:r>
      <w:r>
        <w:rPr>
          <w:rFonts w:ascii="標楷體" w:hAnsi="標楷體" w:hint="eastAsia"/>
        </w:rPr>
        <w:t>』</w:t>
      </w:r>
      <w:r w:rsidRPr="00D94C1B">
        <w:rPr>
          <w:rFonts w:hint="eastAsia"/>
        </w:rPr>
        <w:t>是目前政府最重要的基本施政理念和目標，政府各部門必須重視如何透過資訊透明化、公開化，擴大公民參與，建立政府與社會各界坦誠對話、相互信任的夥伴關係。行政院目前透過院內公共數位創新空間小組，在網路建置一個簡化溝通、強化合作的協作平台，也持續增進公共政策網路參與平台功能，協助公務同仁對內對外進行交流對話。林院長指出，有關</w:t>
      </w:r>
      <w:r>
        <w:rPr>
          <w:rFonts w:ascii="標楷體" w:hAnsi="標楷體" w:hint="eastAsia"/>
        </w:rPr>
        <w:t>『</w:t>
      </w:r>
      <w:r w:rsidRPr="00D94C1B">
        <w:rPr>
          <w:rFonts w:hint="eastAsia"/>
        </w:rPr>
        <w:t>開放政府</w:t>
      </w:r>
      <w:r>
        <w:rPr>
          <w:rFonts w:ascii="標楷體" w:hAnsi="標楷體" w:hint="eastAsia"/>
        </w:rPr>
        <w:t>』</w:t>
      </w:r>
      <w:r w:rsidRPr="00D94C1B">
        <w:rPr>
          <w:rFonts w:hint="eastAsia"/>
        </w:rPr>
        <w:t>的工作，各部會應有專人負責整合、聯繫與協調。請各部會指派具有公眾溝通熱誠、熟悉政策業務與網路工具的同仁全職擔任，且由各部會資訊長或政務副首長直接督導相關業務，並請政務委員唐鳳視需要擇期召開會議，積極推動，務必將</w:t>
      </w:r>
      <w:r>
        <w:rPr>
          <w:rFonts w:ascii="標楷體" w:hAnsi="標楷體" w:hint="eastAsia"/>
        </w:rPr>
        <w:t>『</w:t>
      </w:r>
      <w:r w:rsidRPr="00D94C1B">
        <w:rPr>
          <w:rFonts w:hint="eastAsia"/>
        </w:rPr>
        <w:t>開放政府</w:t>
      </w:r>
      <w:r>
        <w:rPr>
          <w:rFonts w:ascii="標楷體" w:hAnsi="標楷體" w:hint="eastAsia"/>
        </w:rPr>
        <w:t>』</w:t>
      </w:r>
      <w:r w:rsidRPr="00D94C1B">
        <w:rPr>
          <w:rFonts w:hint="eastAsia"/>
        </w:rPr>
        <w:t>推動工作做好，讓人民有感。</w:t>
      </w:r>
      <w:r>
        <w:rPr>
          <w:rFonts w:ascii="標楷體" w:hAnsi="標楷體" w:hint="eastAsia"/>
        </w:rPr>
        <w:t>」資料來源：行政院網站，行政院</w:t>
      </w:r>
      <w:r w:rsidRPr="00460E27">
        <w:rPr>
          <w:rFonts w:ascii="標楷體" w:hAnsi="標楷體" w:hint="eastAsia"/>
        </w:rPr>
        <w:t>新聞</w:t>
      </w:r>
      <w:r>
        <w:rPr>
          <w:rFonts w:ascii="標楷體" w:hAnsi="標楷體" w:hint="eastAsia"/>
        </w:rPr>
        <w:t>，</w:t>
      </w:r>
      <w:r w:rsidRPr="00460E27">
        <w:rPr>
          <w:rFonts w:ascii="標楷體" w:hAnsi="標楷體" w:hint="eastAsia"/>
        </w:rPr>
        <w:t>新聞傳播處</w:t>
      </w:r>
      <w:r>
        <w:rPr>
          <w:rFonts w:ascii="標楷體" w:hAnsi="標楷體" w:hint="eastAsia"/>
        </w:rPr>
        <w:t>，</w:t>
      </w:r>
      <w:r w:rsidRPr="00460E27">
        <w:rPr>
          <w:rFonts w:ascii="標楷體" w:hAnsi="標楷體" w:hint="eastAsia"/>
        </w:rPr>
        <w:t>105-11-24</w:t>
      </w:r>
      <w:r>
        <w:rPr>
          <w:rFonts w:ascii="標楷體" w:hAnsi="標楷體" w:hint="eastAsia"/>
        </w:rPr>
        <w:t>，</w:t>
      </w:r>
      <w:r w:rsidRPr="00596A38">
        <w:rPr>
          <w:rFonts w:ascii="標楷體" w:hAnsi="標楷體"/>
        </w:rPr>
        <w:t>https://www.ey.gov.tw/Page/9277F759E41CCD91/b5d10833-62a2-4260-8e45-0a6339238f71</w:t>
      </w:r>
      <w:r>
        <w:rPr>
          <w:rFonts w:ascii="標楷體" w:hAnsi="標楷體" w:hint="eastAsia"/>
        </w:rPr>
        <w:t>。</w:t>
      </w:r>
    </w:p>
  </w:footnote>
  <w:footnote w:id="26">
    <w:p w:rsidR="002B70F1" w:rsidRPr="002B2E07" w:rsidRDefault="002B70F1" w:rsidP="009F0136">
      <w:pPr>
        <w:pStyle w:val="aff"/>
        <w:ind w:left="284" w:hangingChars="142" w:hanging="284"/>
      </w:pPr>
      <w:r>
        <w:rPr>
          <w:rStyle w:val="aff1"/>
        </w:rPr>
        <w:footnoteRef/>
      </w:r>
      <w:r>
        <w:rPr>
          <w:rFonts w:ascii="新細明體" w:hAnsi="新細明體" w:hint="eastAsia"/>
        </w:rPr>
        <w:t xml:space="preserve"> 「</w:t>
      </w:r>
      <w:r w:rsidRPr="002B2E07">
        <w:rPr>
          <w:rFonts w:hint="eastAsia"/>
        </w:rPr>
        <w:t>行政院政務委員唐鳳表示</w:t>
      </w:r>
      <w:r>
        <w:rPr>
          <w:rFonts w:hint="eastAsia"/>
        </w:rPr>
        <w:t>，</w:t>
      </w:r>
      <w:r w:rsidRPr="002B2E07">
        <w:rPr>
          <w:rFonts w:hint="eastAsia"/>
        </w:rPr>
        <w:t>開放政府（</w:t>
      </w:r>
      <w:r w:rsidRPr="002B2E07">
        <w:rPr>
          <w:rFonts w:hint="eastAsia"/>
        </w:rPr>
        <w:t>Open Government</w:t>
      </w:r>
      <w:r w:rsidRPr="002B2E07">
        <w:rPr>
          <w:rFonts w:hint="eastAsia"/>
        </w:rPr>
        <w:t>）即是透過公開管道以加強政府與民眾之間的互動，公開各項議題提案等細部資料並與民眾進行討論，讓政府與民眾之間更加透明互信，在這過程中，技術工具及議案主持</w:t>
      </w:r>
      <w:proofErr w:type="gramStart"/>
      <w:r w:rsidRPr="002B2E07">
        <w:rPr>
          <w:rFonts w:hint="eastAsia"/>
        </w:rPr>
        <w:t>互動均是非常</w:t>
      </w:r>
      <w:proofErr w:type="gramEnd"/>
      <w:r w:rsidRPr="002B2E07">
        <w:rPr>
          <w:rFonts w:hint="eastAsia"/>
        </w:rPr>
        <w:t>重要的；</w:t>
      </w:r>
      <w:proofErr w:type="gramStart"/>
      <w:r w:rsidRPr="002B2E07">
        <w:rPr>
          <w:rFonts w:hint="eastAsia"/>
        </w:rPr>
        <w:t>此外，</w:t>
      </w:r>
      <w:proofErr w:type="gramEnd"/>
      <w:r w:rsidRPr="002B2E07">
        <w:rPr>
          <w:rFonts w:hint="eastAsia"/>
        </w:rPr>
        <w:t>為了讓各類資訊能夠更加集中整合，未來將加強現有資料開放之流程，於系統設計時，即將自動產生</w:t>
      </w:r>
      <w:r w:rsidRPr="002B2E07">
        <w:rPr>
          <w:rFonts w:hint="eastAsia"/>
        </w:rPr>
        <w:t>open data</w:t>
      </w:r>
      <w:r w:rsidRPr="002B2E07">
        <w:rPr>
          <w:rFonts w:hint="eastAsia"/>
        </w:rPr>
        <w:t>納入系統開發目標，並且運用現有國際通用的驗證機制，希望逐步達到機器可讀、開放格式、介面索引、機器可寫入等目標，以推動政府開放式整合服務；一方面可有效整合政府資源及提升政府行政效能；另一方面，使民眾更便捷取得政府服務。</w:t>
      </w:r>
      <w:r>
        <w:rPr>
          <w:rFonts w:hint="eastAsia"/>
        </w:rPr>
        <w:t>資料來源：國家發展委員會新聞稿，</w:t>
      </w:r>
      <w:r>
        <w:rPr>
          <w:rFonts w:ascii="新細明體" w:hAnsi="新細明體" w:hint="eastAsia"/>
        </w:rPr>
        <w:t>「</w:t>
      </w:r>
      <w:r w:rsidRPr="002B2E07">
        <w:rPr>
          <w:rFonts w:hint="eastAsia"/>
          <w:bCs/>
        </w:rPr>
        <w:t>強化開放政府、促進公民參與，公私協力共創以民為主之數位化政府</w:t>
      </w:r>
      <w:r>
        <w:rPr>
          <w:rFonts w:ascii="標楷體" w:hAnsi="標楷體" w:hint="eastAsia"/>
          <w:b/>
          <w:bCs/>
        </w:rPr>
        <w:t>」，</w:t>
      </w:r>
      <w:r w:rsidRPr="002B2E07">
        <w:rPr>
          <w:rFonts w:ascii="標楷體" w:hAnsi="標楷體" w:hint="eastAsia"/>
          <w:bCs/>
        </w:rPr>
        <w:t>105</w:t>
      </w:r>
      <w:r w:rsidRPr="002B2E07">
        <w:rPr>
          <w:rFonts w:ascii="標楷體" w:hAnsi="標楷體" w:hint="eastAsia"/>
          <w:bCs/>
        </w:rPr>
        <w:t>年</w:t>
      </w:r>
      <w:r w:rsidRPr="002B2E07">
        <w:rPr>
          <w:rFonts w:ascii="標楷體" w:hAnsi="標楷體" w:hint="eastAsia"/>
          <w:bCs/>
        </w:rPr>
        <w:t>11</w:t>
      </w:r>
      <w:r w:rsidRPr="002B2E07">
        <w:rPr>
          <w:rFonts w:ascii="標楷體" w:hAnsi="標楷體" w:hint="eastAsia"/>
          <w:bCs/>
        </w:rPr>
        <w:t>月</w:t>
      </w:r>
      <w:r w:rsidRPr="002B2E07">
        <w:rPr>
          <w:rFonts w:ascii="標楷體" w:hAnsi="標楷體" w:hint="eastAsia"/>
          <w:bCs/>
        </w:rPr>
        <w:t>21</w:t>
      </w:r>
      <w:r w:rsidRPr="002B2E07">
        <w:rPr>
          <w:rFonts w:ascii="標楷體" w:hAnsi="標楷體" w:hint="eastAsia"/>
          <w:bCs/>
        </w:rPr>
        <w:t>日</w:t>
      </w:r>
      <w:r>
        <w:rPr>
          <w:rFonts w:ascii="標楷體" w:hAnsi="標楷體" w:hint="eastAsia"/>
          <w:bCs/>
        </w:rPr>
        <w:t>。</w:t>
      </w:r>
      <w:r w:rsidRPr="002B2E07">
        <w:t>https://www.ndc.gov.tw/News_Content.aspx?n=114AAE178CD95D4C&amp;sms=DF717169EA26F1A3&amp;s=75696D25F90707EE</w:t>
      </w:r>
    </w:p>
  </w:footnote>
  <w:footnote w:id="27">
    <w:p w:rsidR="002B70F1" w:rsidRPr="00450D9B" w:rsidRDefault="002B70F1" w:rsidP="009F0136">
      <w:pPr>
        <w:pStyle w:val="aff"/>
        <w:ind w:left="284" w:hangingChars="142" w:hanging="284"/>
      </w:pPr>
      <w:r>
        <w:rPr>
          <w:rStyle w:val="aff1"/>
        </w:rPr>
        <w:footnoteRef/>
      </w:r>
      <w:r>
        <w:rPr>
          <w:rFonts w:ascii="新細明體" w:hAnsi="新細明體" w:hint="eastAsia"/>
        </w:rPr>
        <w:t xml:space="preserve"> 「</w:t>
      </w:r>
      <w:r w:rsidRPr="00450D9B">
        <w:rPr>
          <w:rFonts w:hint="eastAsia"/>
        </w:rPr>
        <w:t>文化交流</w:t>
      </w:r>
      <w:r>
        <w:rPr>
          <w:rFonts w:ascii="標楷體" w:hAnsi="標楷體" w:hint="eastAsia"/>
        </w:rPr>
        <w:t>」</w:t>
      </w:r>
      <w:r w:rsidRPr="00450D9B">
        <w:rPr>
          <w:rFonts w:hint="eastAsia"/>
        </w:rPr>
        <w:t>，文化部</w:t>
      </w:r>
      <w:r>
        <w:rPr>
          <w:rFonts w:hint="eastAsia"/>
        </w:rPr>
        <w:t>網站</w:t>
      </w:r>
      <w:r w:rsidRPr="00450D9B">
        <w:rPr>
          <w:rFonts w:hint="eastAsia"/>
        </w:rPr>
        <w:t>，</w:t>
      </w:r>
      <w:r w:rsidRPr="00E43257">
        <w:rPr>
          <w:rFonts w:ascii="標楷體" w:hAnsi="標楷體" w:hint="eastAsia"/>
        </w:rPr>
        <w:t>取得日期</w:t>
      </w:r>
      <w:r w:rsidRPr="00E43257">
        <w:rPr>
          <w:rFonts w:ascii="標楷體" w:hAnsi="標楷體" w:hint="eastAsia"/>
        </w:rPr>
        <w:t>2019</w:t>
      </w:r>
      <w:r w:rsidRPr="00E43257">
        <w:rPr>
          <w:rFonts w:ascii="標楷體" w:hAnsi="標楷體" w:hint="eastAsia"/>
        </w:rPr>
        <w:t>年</w:t>
      </w:r>
      <w:r w:rsidRPr="00E43257">
        <w:rPr>
          <w:rFonts w:ascii="標楷體" w:hAnsi="標楷體" w:hint="eastAsia"/>
        </w:rPr>
        <w:t>10</w:t>
      </w:r>
      <w:r w:rsidRPr="00E43257">
        <w:rPr>
          <w:rFonts w:ascii="標楷體" w:hAnsi="標楷體" w:hint="eastAsia"/>
        </w:rPr>
        <w:t>月</w:t>
      </w:r>
      <w:r w:rsidRPr="00E43257">
        <w:rPr>
          <w:rFonts w:ascii="標楷體" w:hAnsi="標楷體" w:hint="eastAsia"/>
        </w:rPr>
        <w:t>16</w:t>
      </w:r>
      <w:r w:rsidRPr="00E43257">
        <w:rPr>
          <w:rFonts w:ascii="標楷體" w:hAnsi="標楷體" w:hint="eastAsia"/>
        </w:rPr>
        <w:t>日，</w:t>
      </w:r>
      <w:r>
        <w:rPr>
          <w:rFonts w:hint="eastAsia"/>
        </w:rPr>
        <w:t>資料來源：</w:t>
      </w:r>
      <w:r w:rsidRPr="00C007F4">
        <w:t>https://www.moc.gov.tw/content_281.html</w:t>
      </w:r>
    </w:p>
  </w:footnote>
  <w:footnote w:id="28">
    <w:p w:rsidR="002B70F1" w:rsidRPr="00335801" w:rsidRDefault="002B70F1" w:rsidP="009F0136">
      <w:pPr>
        <w:pStyle w:val="aff"/>
        <w:ind w:left="284" w:hangingChars="142" w:hanging="284"/>
      </w:pPr>
      <w:r>
        <w:rPr>
          <w:rStyle w:val="aff1"/>
        </w:rPr>
        <w:footnoteRef/>
      </w:r>
      <w:r>
        <w:rPr>
          <w:rFonts w:hint="eastAsia"/>
        </w:rPr>
        <w:t xml:space="preserve"> </w:t>
      </w:r>
      <w:r w:rsidRPr="00335801">
        <w:rPr>
          <w:rFonts w:hint="eastAsia"/>
        </w:rPr>
        <w:t>郭唐菱</w:t>
      </w:r>
      <w:r>
        <w:rPr>
          <w:rFonts w:hint="eastAsia"/>
        </w:rPr>
        <w:t>，</w:t>
      </w:r>
      <w:r>
        <w:rPr>
          <w:rFonts w:ascii="新細明體" w:hAnsi="新細明體" w:hint="eastAsia"/>
        </w:rPr>
        <w:t>「</w:t>
      </w:r>
      <w:r w:rsidRPr="00335801">
        <w:rPr>
          <w:rFonts w:hint="eastAsia"/>
        </w:rPr>
        <w:t>以文化藝術突破政治現實的文化外交</w:t>
      </w:r>
      <w:r>
        <w:rPr>
          <w:rFonts w:ascii="標楷體" w:hAnsi="標楷體" w:hint="eastAsia"/>
        </w:rPr>
        <w:t>」，</w:t>
      </w:r>
      <w:r w:rsidRPr="008C0973">
        <w:rPr>
          <w:rFonts w:ascii="標楷體" w:hAnsi="標楷體" w:hint="eastAsia"/>
        </w:rPr>
        <w:t>倫敦大學國王學院文化、媒體</w:t>
      </w:r>
      <w:proofErr w:type="gramStart"/>
      <w:r w:rsidRPr="008C0973">
        <w:rPr>
          <w:rFonts w:ascii="標楷體" w:hAnsi="標楷體" w:hint="eastAsia"/>
        </w:rPr>
        <w:t>與文創系</w:t>
      </w:r>
      <w:proofErr w:type="gramEnd"/>
      <w:r>
        <w:rPr>
          <w:rFonts w:ascii="標楷體" w:hAnsi="標楷體" w:hint="eastAsia"/>
        </w:rPr>
        <w:t>，資料來源：</w:t>
      </w:r>
      <w:r w:rsidRPr="002F4E21">
        <w:rPr>
          <w:rFonts w:ascii="標楷體" w:hAnsi="標楷體" w:hint="eastAsia"/>
        </w:rPr>
        <w:t>台灣新社會智庫；資料日期：</w:t>
      </w:r>
      <w:r w:rsidRPr="002F4E21">
        <w:rPr>
          <w:rFonts w:ascii="標楷體" w:hAnsi="標楷體" w:hint="eastAsia"/>
        </w:rPr>
        <w:t>2019-08-23</w:t>
      </w:r>
      <w:r w:rsidRPr="00335801">
        <w:t xml:space="preserve"> </w:t>
      </w:r>
      <w:r w:rsidRPr="00336D6E">
        <w:t>http://www.taiwansig.tw/index.php/%E6%94%BF%E7%AD%96%E5%A0%B1%E5%91%8A/%E6%95%99%E8%82%B2%E6%96%87%E5%8C%96/8358-%E4%BB%A5%E6%96%87%E5%8C%96%E8%97%9D%E8%A1%93%E7%AA%81%E7%A0%B4%E6%94%BF%E6%B2%BB%E7%8F%BE%E5%AF%A6%E7%9A%84%E6%96%87%E5%8C%96%E5%A4%96%E4%BA%A4</w:t>
      </w:r>
    </w:p>
  </w:footnote>
  <w:footnote w:id="29">
    <w:p w:rsidR="002B70F1" w:rsidRDefault="002B70F1" w:rsidP="009F0136">
      <w:pPr>
        <w:pStyle w:val="aff"/>
        <w:ind w:left="284" w:hangingChars="142" w:hanging="284"/>
      </w:pPr>
      <w:r>
        <w:rPr>
          <w:rStyle w:val="aff1"/>
        </w:rPr>
        <w:footnoteRef/>
      </w:r>
      <w:r>
        <w:rPr>
          <w:rFonts w:ascii="新細明體" w:hAnsi="新細明體" w:hint="eastAsia"/>
        </w:rPr>
        <w:t xml:space="preserve"> 「</w:t>
      </w:r>
      <w:r w:rsidRPr="00FD3934">
        <w:rPr>
          <w:rFonts w:hint="eastAsia"/>
          <w:b/>
          <w:u w:val="single"/>
        </w:rPr>
        <w:t>在台灣，</w:t>
      </w:r>
      <w:proofErr w:type="gramStart"/>
      <w:r w:rsidRPr="00FD3934">
        <w:rPr>
          <w:rFonts w:hint="eastAsia"/>
          <w:b/>
          <w:u w:val="single"/>
        </w:rPr>
        <w:t>文化部還支持</w:t>
      </w:r>
      <w:proofErr w:type="gramEnd"/>
      <w:r w:rsidRPr="00FD3934">
        <w:rPr>
          <w:rFonts w:hint="eastAsia"/>
          <w:b/>
          <w:u w:val="single"/>
        </w:rPr>
        <w:t>一些文化中介機構</w:t>
      </w:r>
      <w:r w:rsidRPr="00FD3934">
        <w:rPr>
          <w:rFonts w:hint="eastAsia"/>
        </w:rPr>
        <w:t>，包括國家文化藝術基金會（</w:t>
      </w:r>
      <w:r w:rsidRPr="00FD3934">
        <w:rPr>
          <w:rFonts w:hint="eastAsia"/>
        </w:rPr>
        <w:t>NCAF</w:t>
      </w:r>
      <w:r w:rsidRPr="00FD3934">
        <w:rPr>
          <w:rFonts w:hint="eastAsia"/>
        </w:rPr>
        <w:t>），國家表演藝術中心（</w:t>
      </w:r>
      <w:r w:rsidRPr="00FD3934">
        <w:rPr>
          <w:rFonts w:hint="eastAsia"/>
        </w:rPr>
        <w:t>NPAC</w:t>
      </w:r>
      <w:r w:rsidRPr="00FD3934">
        <w:rPr>
          <w:rFonts w:hint="eastAsia"/>
        </w:rPr>
        <w:t>）和台灣電影學院（</w:t>
      </w:r>
      <w:r w:rsidRPr="00FD3934">
        <w:rPr>
          <w:rFonts w:hint="eastAsia"/>
        </w:rPr>
        <w:t>TFI</w:t>
      </w:r>
      <w:r w:rsidRPr="00FD3934">
        <w:rPr>
          <w:rFonts w:hint="eastAsia"/>
        </w:rPr>
        <w:t>）等</w:t>
      </w:r>
      <w:r w:rsidRPr="00FD3934">
        <w:rPr>
          <w:rFonts w:hint="eastAsia"/>
        </w:rPr>
        <w:t>NDPB</w:t>
      </w:r>
      <w:r>
        <w:rPr>
          <w:rFonts w:hint="eastAsia"/>
        </w:rPr>
        <w:t>(</w:t>
      </w:r>
      <w:r w:rsidRPr="00FD3934">
        <w:t>非政府部門公共機構：</w:t>
      </w:r>
      <w:r w:rsidRPr="00FD3934">
        <w:t>non-departmental public body</w:t>
      </w:r>
      <w:r w:rsidRPr="00FD3934">
        <w:t>，縮寫：</w:t>
      </w:r>
      <w:r w:rsidRPr="00FD3934">
        <w:t>NDPB</w:t>
      </w:r>
      <w:proofErr w:type="gramStart"/>
      <w:r w:rsidRPr="00FD3934">
        <w:t>）</w:t>
      </w:r>
      <w:proofErr w:type="gramEnd"/>
      <w:r w:rsidRPr="00FD3934">
        <w:rPr>
          <w:rFonts w:hint="eastAsia"/>
        </w:rPr>
        <w:t>，</w:t>
      </w:r>
      <w:r w:rsidRPr="00FD3934">
        <w:rPr>
          <w:rFonts w:hint="eastAsia"/>
          <w:b/>
          <w:u w:val="single"/>
        </w:rPr>
        <w:t>所有這些都在台灣的文化外交</w:t>
      </w:r>
      <w:r w:rsidRPr="00FD3934">
        <w:rPr>
          <w:rFonts w:hint="eastAsia"/>
        </w:rPr>
        <w:t>。與英國藝術理事會類似，</w:t>
      </w:r>
      <w:r w:rsidRPr="00FD3934">
        <w:rPr>
          <w:rFonts w:hint="eastAsia"/>
        </w:rPr>
        <w:t>NCAF</w:t>
      </w:r>
      <w:r w:rsidRPr="00FD3934">
        <w:rPr>
          <w:rFonts w:hint="eastAsia"/>
        </w:rPr>
        <w:t>為藝術和文化活動提供資金和援助。</w:t>
      </w:r>
      <w:r w:rsidRPr="00FD3934">
        <w:rPr>
          <w:rFonts w:hint="eastAsia"/>
        </w:rPr>
        <w:t>NPAC</w:t>
      </w:r>
      <w:r w:rsidRPr="00FD3934">
        <w:rPr>
          <w:rFonts w:hint="eastAsia"/>
        </w:rPr>
        <w:t>（以前是國家劇院和音樂廳）通過三個劇院負責促進，發展和保存表演藝術：台北國家劇院和音樂廳，台中國家劇院和高雄國家藝術中心</w:t>
      </w:r>
      <w:r>
        <w:rPr>
          <w:rFonts w:ascii="標楷體" w:hAnsi="標楷體" w:hint="eastAsia"/>
        </w:rPr>
        <w:t>【</w:t>
      </w:r>
      <w:r>
        <w:rPr>
          <w:rFonts w:hint="eastAsia"/>
        </w:rPr>
        <w:t>衛</w:t>
      </w:r>
      <w:r w:rsidRPr="00FD3934">
        <w:rPr>
          <w:rFonts w:hint="eastAsia"/>
        </w:rPr>
        <w:t>武營</w:t>
      </w:r>
      <w:r>
        <w:rPr>
          <w:rFonts w:ascii="標楷體" w:hAnsi="標楷體" w:hint="eastAsia"/>
        </w:rPr>
        <w:t>】</w:t>
      </w:r>
      <w:r w:rsidRPr="00FD3934">
        <w:rPr>
          <w:rFonts w:hint="eastAsia"/>
        </w:rPr>
        <w:t>）。國家交響樂團（</w:t>
      </w:r>
      <w:r w:rsidRPr="00FD3934">
        <w:rPr>
          <w:rFonts w:hint="eastAsia"/>
        </w:rPr>
        <w:t>NSO</w:t>
      </w:r>
      <w:r w:rsidRPr="00FD3934">
        <w:rPr>
          <w:rFonts w:hint="eastAsia"/>
        </w:rPr>
        <w:t>）也隸屬於國家表演藝術中心。台灣電影學院成立於</w:t>
      </w:r>
      <w:r w:rsidRPr="00FD3934">
        <w:rPr>
          <w:rFonts w:hint="eastAsia"/>
        </w:rPr>
        <w:t>2014</w:t>
      </w:r>
      <w:r w:rsidRPr="00FD3934">
        <w:rPr>
          <w:rFonts w:hint="eastAsia"/>
        </w:rPr>
        <w:t>年，在保存和修復電影的同時，也為台灣電影的國際推廣做出了重要貢獻。</w:t>
      </w:r>
      <w:r>
        <w:rPr>
          <w:rFonts w:ascii="標楷體" w:hAnsi="標楷體" w:hint="eastAsia"/>
        </w:rPr>
        <w:t>」、</w:t>
      </w:r>
      <w:r>
        <w:rPr>
          <w:rFonts w:ascii="新細明體" w:hAnsi="新細明體" w:hint="eastAsia"/>
        </w:rPr>
        <w:t>「</w:t>
      </w:r>
      <w:r w:rsidRPr="00FD3934">
        <w:rPr>
          <w:rFonts w:ascii="標楷體" w:hAnsi="標楷體" w:hint="eastAsia"/>
        </w:rPr>
        <w:t>由於</w:t>
      </w:r>
      <w:r w:rsidRPr="00FD3934">
        <w:rPr>
          <w:rFonts w:ascii="標楷體" w:hAnsi="標楷體" w:hint="eastAsia"/>
        </w:rPr>
        <w:t>NDPB</w:t>
      </w:r>
      <w:r w:rsidRPr="00FD3934">
        <w:rPr>
          <w:rFonts w:ascii="標楷體" w:hAnsi="標楷體" w:hint="eastAsia"/>
        </w:rPr>
        <w:t>按照公平原則運作，因此它們在不受外部政治干預的情況下可以獨立決定贈款分配。他們對預算和</w:t>
      </w:r>
      <w:proofErr w:type="gramStart"/>
      <w:r w:rsidRPr="00FD3934">
        <w:rPr>
          <w:rFonts w:ascii="標楷體" w:hAnsi="標楷體" w:hint="eastAsia"/>
        </w:rPr>
        <w:t>僱傭</w:t>
      </w:r>
      <w:proofErr w:type="gramEnd"/>
      <w:r w:rsidRPr="00FD3934">
        <w:rPr>
          <w:rFonts w:ascii="標楷體" w:hAnsi="標楷體" w:hint="eastAsia"/>
        </w:rPr>
        <w:t>決定擁有自由裁量權，這可以使相對創造力和不受官僚主義限制的自由。</w:t>
      </w:r>
      <w:r w:rsidRPr="00FD3934">
        <w:rPr>
          <w:rFonts w:ascii="標楷體" w:hAnsi="標楷體" w:hint="eastAsia"/>
          <w:b/>
          <w:u w:val="single"/>
        </w:rPr>
        <w:t>這種靈活性的優勢在文化中介機構在文化外交和文化關係中的作用中尤為明顯</w:t>
      </w:r>
      <w:r w:rsidRPr="00FD3934">
        <w:rPr>
          <w:rFonts w:ascii="標楷體" w:hAnsi="標楷體" w:hint="eastAsia"/>
        </w:rPr>
        <w:t>。</w:t>
      </w:r>
      <w:r w:rsidRPr="00FD3934">
        <w:rPr>
          <w:rFonts w:ascii="標楷體" w:hAnsi="標楷體" w:hint="eastAsia"/>
        </w:rPr>
        <w:t xml:space="preserve"> </w:t>
      </w:r>
      <w:r w:rsidRPr="00FD3934">
        <w:rPr>
          <w:rFonts w:ascii="標楷體" w:hAnsi="標楷體" w:hint="eastAsia"/>
        </w:rPr>
        <w:t>文化外交是指政府精心策劃或贊助的活動，而文化關係可以包括精心策劃和自發的活動，例如機構之間的教育交流和藝術家駐地計劃。新加坡在亞歐基金會的近期討論中指出，文化交流可以有序或自發地進行，因為文化交流涉及許多過程和許多層面的工作：從國家最高層級（國家安全和治國方略）開始達到人與人之間的水平（以滿足對開放性和流動性的渴望）。</w:t>
      </w:r>
      <w:r>
        <w:rPr>
          <w:rFonts w:ascii="標楷體" w:hAnsi="標楷體" w:hint="eastAsia"/>
        </w:rPr>
        <w:t>」、</w:t>
      </w:r>
      <w:r>
        <w:rPr>
          <w:rFonts w:ascii="新細明體" w:hAnsi="新細明體" w:hint="eastAsia"/>
        </w:rPr>
        <w:t>「</w:t>
      </w:r>
      <w:r w:rsidRPr="00FD3934">
        <w:rPr>
          <w:rFonts w:ascii="標楷體" w:hAnsi="標楷體" w:hint="eastAsia"/>
          <w:b/>
          <w:u w:val="single"/>
        </w:rPr>
        <w:t>除</w:t>
      </w:r>
      <w:r w:rsidRPr="00FD3934">
        <w:rPr>
          <w:rFonts w:ascii="標楷體" w:hAnsi="標楷體" w:hint="eastAsia"/>
          <w:b/>
          <w:u w:val="single"/>
        </w:rPr>
        <w:t>NDPB</w:t>
      </w:r>
      <w:r w:rsidRPr="00FD3934">
        <w:rPr>
          <w:rFonts w:ascii="標楷體" w:hAnsi="標楷體" w:hint="eastAsia"/>
          <w:b/>
          <w:u w:val="single"/>
        </w:rPr>
        <w:t>外，其他文化中介機構，例如私人組織，也活躍於台灣的文化外交。這些組織可以與文化部合作，尤其是在政府無法正式參與國際網絡的情況下</w:t>
      </w:r>
      <w:r w:rsidRPr="00FD3934">
        <w:rPr>
          <w:rFonts w:ascii="標楷體" w:hAnsi="標楷體" w:hint="eastAsia"/>
        </w:rPr>
        <w:t>。例如，文化部委託中國博物館協會繼續參加國際博物館理事會（</w:t>
      </w:r>
      <w:r w:rsidRPr="00FD3934">
        <w:rPr>
          <w:rFonts w:ascii="標楷體" w:hAnsi="標楷體" w:hint="eastAsia"/>
        </w:rPr>
        <w:t>ICOM</w:t>
      </w:r>
      <w:r w:rsidRPr="00FD3934">
        <w:rPr>
          <w:rFonts w:ascii="標楷體" w:hAnsi="標楷體" w:hint="eastAsia"/>
        </w:rPr>
        <w:t>），以展示研究成果並促進台灣博物館的文化交流。</w:t>
      </w:r>
      <w:r w:rsidRPr="00FD3934">
        <w:rPr>
          <w:rFonts w:ascii="標楷體" w:hAnsi="標楷體" w:hint="eastAsia"/>
        </w:rPr>
        <w:t>ICOM</w:t>
      </w:r>
      <w:r w:rsidRPr="00FD3934">
        <w:rPr>
          <w:rFonts w:ascii="標楷體" w:hAnsi="標楷體" w:hint="eastAsia"/>
        </w:rPr>
        <w:t>還批准了中國博物館協會作為台灣博物館的代表，並將展覽攤位與其他國家</w:t>
      </w:r>
      <w:r w:rsidRPr="00FD3934">
        <w:rPr>
          <w:rFonts w:ascii="標楷體" w:hAnsi="標楷體" w:hint="eastAsia"/>
        </w:rPr>
        <w:t>/</w:t>
      </w:r>
      <w:r w:rsidRPr="00FD3934">
        <w:rPr>
          <w:rFonts w:ascii="標楷體" w:hAnsi="標楷體" w:hint="eastAsia"/>
        </w:rPr>
        <w:t>地區的會員置於同一水平。</w:t>
      </w:r>
      <w:r>
        <w:rPr>
          <w:rFonts w:ascii="標楷體" w:hAnsi="標楷體" w:hint="eastAsia"/>
        </w:rPr>
        <w:t>」、</w:t>
      </w:r>
      <w:r>
        <w:rPr>
          <w:rFonts w:ascii="新細明體" w:hAnsi="新細明體" w:hint="eastAsia"/>
        </w:rPr>
        <w:t>「</w:t>
      </w:r>
      <w:r w:rsidRPr="007A4586">
        <w:rPr>
          <w:rFonts w:ascii="標楷體" w:hAnsi="標楷體" w:hint="eastAsia"/>
          <w:b/>
          <w:u w:val="single"/>
        </w:rPr>
        <w:t>台灣文化創意產業聯盟協會（</w:t>
      </w:r>
      <w:r w:rsidRPr="007A4586">
        <w:rPr>
          <w:rFonts w:ascii="標楷體" w:hAnsi="標楷體" w:hint="eastAsia"/>
          <w:b/>
          <w:u w:val="single"/>
        </w:rPr>
        <w:t>TCCA</w:t>
      </w:r>
      <w:r w:rsidRPr="007A4586">
        <w:rPr>
          <w:rFonts w:ascii="標楷體" w:hAnsi="標楷體" w:hint="eastAsia"/>
          <w:b/>
          <w:u w:val="single"/>
        </w:rPr>
        <w:t>）是台灣文化中介機構的最新成員，標誌著台灣文化外交的又一個里程碑</w:t>
      </w:r>
      <w:r w:rsidRPr="00FD3934">
        <w:rPr>
          <w:rFonts w:ascii="標楷體" w:hAnsi="標楷體" w:hint="eastAsia"/>
        </w:rPr>
        <w:t>。現任文化部長鄭麗君提出了創建“國家隊”以促進台灣文化和創意產業的想法。</w:t>
      </w:r>
      <w:r w:rsidRPr="007A4586">
        <w:rPr>
          <w:rFonts w:ascii="標楷體" w:hAnsi="標楷體" w:hint="eastAsia"/>
        </w:rPr>
        <w:t>台灣文化創意產業聯盟協會</w:t>
      </w:r>
      <w:r w:rsidRPr="00FD3934">
        <w:rPr>
          <w:rFonts w:ascii="標楷體" w:hAnsi="標楷體" w:hint="eastAsia"/>
        </w:rPr>
        <w:t>將支持為全球市場生產文化產業。這個國家隊將如何與</w:t>
      </w:r>
      <w:proofErr w:type="gramStart"/>
      <w:r w:rsidRPr="00FD3934">
        <w:rPr>
          <w:rFonts w:ascii="標楷體" w:hAnsi="標楷體" w:hint="eastAsia"/>
        </w:rPr>
        <w:t>文化部及其他</w:t>
      </w:r>
      <w:proofErr w:type="gramEnd"/>
      <w:r w:rsidRPr="00FD3934">
        <w:rPr>
          <w:rFonts w:ascii="標楷體" w:hAnsi="標楷體" w:hint="eastAsia"/>
        </w:rPr>
        <w:t>部門合作？</w:t>
      </w:r>
      <w:r w:rsidRPr="00FD3934">
        <w:rPr>
          <w:rFonts w:ascii="標楷體" w:hAnsi="標楷體" w:hint="eastAsia"/>
        </w:rPr>
        <w:t>TCCA</w:t>
      </w:r>
      <w:r w:rsidRPr="00FD3934">
        <w:rPr>
          <w:rFonts w:ascii="標楷體" w:hAnsi="標楷體" w:hint="eastAsia"/>
        </w:rPr>
        <w:t>將於</w:t>
      </w:r>
      <w:r w:rsidRPr="00FD3934">
        <w:rPr>
          <w:rFonts w:ascii="標楷體" w:hAnsi="標楷體" w:hint="eastAsia"/>
        </w:rPr>
        <w:t>9</w:t>
      </w:r>
      <w:r w:rsidRPr="00FD3934">
        <w:rPr>
          <w:rFonts w:ascii="標楷體" w:hAnsi="標楷體" w:hint="eastAsia"/>
        </w:rPr>
        <w:t>月開幕，這將標誌著台灣文化治理和文化外交的新階段。</w:t>
      </w:r>
      <w:r>
        <w:rPr>
          <w:rFonts w:ascii="標楷體" w:hAnsi="標楷體" w:hint="eastAsia"/>
        </w:rPr>
        <w:t>」</w:t>
      </w:r>
      <w:r>
        <w:rPr>
          <w:rFonts w:hint="eastAsia"/>
        </w:rPr>
        <w:t>資料來源：</w:t>
      </w:r>
      <w:r>
        <w:rPr>
          <w:rFonts w:ascii="新細明體" w:hAnsi="新細明體" w:hint="eastAsia"/>
        </w:rPr>
        <w:t>「</w:t>
      </w:r>
      <w:r w:rsidRPr="00DF7AF6">
        <w:t>Cultural Intermediaries and their Roles in Taiwan</w:t>
      </w:r>
      <w:proofErr w:type="gramStart"/>
      <w:r w:rsidRPr="00DF7AF6">
        <w:t>’</w:t>
      </w:r>
      <w:proofErr w:type="gramEnd"/>
      <w:r w:rsidRPr="00DF7AF6">
        <w:t>s Cultural Diplomacy and Cultural Relations</w:t>
      </w:r>
      <w:r>
        <w:rPr>
          <w:rFonts w:ascii="標楷體" w:hAnsi="標楷體" w:hint="eastAsia"/>
        </w:rPr>
        <w:t>」</w:t>
      </w:r>
      <w:r>
        <w:rPr>
          <w:rFonts w:hint="eastAsia"/>
        </w:rPr>
        <w:t>；</w:t>
      </w:r>
      <w:r w:rsidRPr="00DF7AF6">
        <w:t>Written by Chun-Ying Wei</w:t>
      </w:r>
      <w:r>
        <w:rPr>
          <w:rFonts w:hint="eastAsia"/>
        </w:rPr>
        <w:t>；</w:t>
      </w:r>
      <w:r w:rsidRPr="00DF7AF6">
        <w:t>The online magazine of the Taiwan Studies Programme</w:t>
      </w:r>
      <w:r>
        <w:rPr>
          <w:rFonts w:hint="eastAsia"/>
        </w:rPr>
        <w:t>；</w:t>
      </w:r>
      <w:r w:rsidRPr="00DF7AF6">
        <w:rPr>
          <w:rFonts w:hint="eastAsia"/>
        </w:rPr>
        <w:t>21 August 2019</w:t>
      </w:r>
      <w:r>
        <w:rPr>
          <w:rFonts w:hint="eastAsia"/>
        </w:rPr>
        <w:t>。</w:t>
      </w:r>
    </w:p>
    <w:p w:rsidR="002B70F1" w:rsidRPr="00BF332C" w:rsidRDefault="002B70F1" w:rsidP="009F0136">
      <w:pPr>
        <w:pStyle w:val="aff"/>
        <w:ind w:leftChars="88" w:left="282"/>
      </w:pPr>
      <w:r w:rsidRPr="00DF7AF6">
        <w:t>https://taiwaninsight.org/2019/08/21/cultural-intermediaries-and-their-roles-in-taiwans-cultural-diplomacy-and-cultural-relations/</w:t>
      </w:r>
    </w:p>
  </w:footnote>
  <w:footnote w:id="30">
    <w:p w:rsidR="002B70F1" w:rsidRPr="00F34C05" w:rsidRDefault="002B70F1" w:rsidP="009F0136">
      <w:pPr>
        <w:pStyle w:val="aff"/>
        <w:ind w:left="284" w:hangingChars="142" w:hanging="284"/>
      </w:pPr>
      <w:r>
        <w:rPr>
          <w:rStyle w:val="aff1"/>
        </w:rPr>
        <w:footnoteRef/>
      </w:r>
      <w:r>
        <w:rPr>
          <w:rFonts w:ascii="新細明體" w:hAnsi="新細明體" w:hint="eastAsia"/>
        </w:rPr>
        <w:t xml:space="preserve"> 「</w:t>
      </w:r>
      <w:r w:rsidRPr="00D26ED6">
        <w:rPr>
          <w:rFonts w:ascii="標楷體" w:hAnsi="標楷體" w:hint="eastAsia"/>
        </w:rPr>
        <w:t>(</w:t>
      </w:r>
      <w:r w:rsidRPr="00D26ED6">
        <w:rPr>
          <w:rFonts w:ascii="標楷體" w:hAnsi="標楷體" w:hint="eastAsia"/>
        </w:rPr>
        <w:t>三</w:t>
      </w:r>
      <w:r w:rsidRPr="00D26ED6">
        <w:rPr>
          <w:rFonts w:ascii="標楷體" w:hAnsi="標楷體" w:hint="eastAsia"/>
        </w:rPr>
        <w:t>)</w:t>
      </w:r>
      <w:r w:rsidRPr="00D26ED6">
        <w:rPr>
          <w:rFonts w:ascii="標楷體" w:hAnsi="標楷體" w:hint="eastAsia"/>
        </w:rPr>
        <w:t>小結：</w:t>
      </w:r>
      <w:r w:rsidRPr="00D26ED6">
        <w:rPr>
          <w:rFonts w:ascii="標楷體" w:hAnsi="標楷體" w:hint="eastAsia"/>
          <w:b/>
          <w:u w:val="single"/>
        </w:rPr>
        <w:t>網絡治理的文化外交</w:t>
      </w:r>
      <w:r>
        <w:rPr>
          <w:rFonts w:ascii="標楷體" w:hAnsi="標楷體" w:hint="eastAsia"/>
        </w:rPr>
        <w:t>：</w:t>
      </w:r>
      <w:r w:rsidRPr="00B71006">
        <w:rPr>
          <w:rFonts w:hint="eastAsia"/>
        </w:rPr>
        <w:t>由現狀看來，文化外交的實踐，可引用公共政策研究領域中的「網絡治理」</w:t>
      </w:r>
      <w:r w:rsidRPr="00B71006">
        <w:rPr>
          <w:rFonts w:hint="eastAsia"/>
        </w:rPr>
        <w:t>(network governance)</w:t>
      </w:r>
      <w:r w:rsidRPr="00B71006">
        <w:rPr>
          <w:rFonts w:hint="eastAsia"/>
        </w:rPr>
        <w:t>觀念來看，強調分權、參與、合夥、協力、合作互惠，以及自我組織、調節等概念</w:t>
      </w:r>
      <w:r>
        <w:rPr>
          <w:rFonts w:hint="eastAsia"/>
        </w:rPr>
        <w:t>。</w:t>
      </w:r>
      <w:r>
        <w:rPr>
          <w:rFonts w:ascii="標楷體" w:hAnsi="標楷體" w:hint="eastAsia"/>
        </w:rPr>
        <w:t>『</w:t>
      </w:r>
      <w:r w:rsidRPr="00B71006">
        <w:rPr>
          <w:rFonts w:hint="eastAsia"/>
        </w:rPr>
        <w:t>治理</w:t>
      </w:r>
      <w:r>
        <w:rPr>
          <w:rFonts w:ascii="標楷體" w:hAnsi="標楷體" w:hint="eastAsia"/>
        </w:rPr>
        <w:t>』</w:t>
      </w:r>
      <w:r w:rsidRPr="00B71006">
        <w:rPr>
          <w:rFonts w:hint="eastAsia"/>
        </w:rPr>
        <w:t>意指政府並非是單一的行動者，而是許多機構合作協調的綜合體，而對外，政府並非公共權威與社會控制唯一的中心，而是許多能動者或是利害關係人互動的過程</w:t>
      </w:r>
      <w:r>
        <w:rPr>
          <w:rFonts w:hint="eastAsia"/>
        </w:rPr>
        <w:t>。</w:t>
      </w:r>
      <w:r w:rsidRPr="00B71006">
        <w:rPr>
          <w:rFonts w:hint="eastAsia"/>
        </w:rPr>
        <w:t>而</w:t>
      </w:r>
      <w:r>
        <w:rPr>
          <w:rFonts w:ascii="標楷體" w:hAnsi="標楷體" w:hint="eastAsia"/>
        </w:rPr>
        <w:t>『</w:t>
      </w:r>
      <w:r w:rsidRPr="00B71006">
        <w:rPr>
          <w:rFonts w:hint="eastAsia"/>
        </w:rPr>
        <w:t>網絡治理</w:t>
      </w:r>
      <w:r>
        <w:rPr>
          <w:rFonts w:ascii="標楷體" w:hAnsi="標楷體" w:hint="eastAsia"/>
        </w:rPr>
        <w:t>』</w:t>
      </w:r>
      <w:r w:rsidRPr="00B71006">
        <w:rPr>
          <w:rFonts w:hint="eastAsia"/>
        </w:rPr>
        <w:t>意指公共政策在決策和執行上，納入了更多元的參與者，</w:t>
      </w:r>
      <w:proofErr w:type="gramStart"/>
      <w:r w:rsidRPr="00B71006">
        <w:rPr>
          <w:rFonts w:hint="eastAsia"/>
        </w:rPr>
        <w:t>不</w:t>
      </w:r>
      <w:proofErr w:type="gramEnd"/>
      <w:r w:rsidRPr="00B71006">
        <w:rPr>
          <w:rFonts w:hint="eastAsia"/>
        </w:rPr>
        <w:t>若以往上下關係的科層體制，形成了一種網絡關係。此種治理模式強調了第三部門政府及加盟政府的參與，意即政府與民間協力的夥伴關係，不同層級政府之間的上下整合，和不同政府</w:t>
      </w:r>
      <w:proofErr w:type="gramStart"/>
      <w:r w:rsidRPr="00B71006">
        <w:rPr>
          <w:rFonts w:hint="eastAsia"/>
        </w:rPr>
        <w:t>部門間的橫向</w:t>
      </w:r>
      <w:proofErr w:type="gramEnd"/>
      <w:r w:rsidRPr="00B71006">
        <w:rPr>
          <w:rFonts w:hint="eastAsia"/>
        </w:rPr>
        <w:t>整合，重視共同合作、協商與決策</w:t>
      </w:r>
      <w:r>
        <w:rPr>
          <w:rFonts w:hint="eastAsia"/>
        </w:rPr>
        <w:t>。</w:t>
      </w:r>
      <w:r>
        <w:rPr>
          <w:rFonts w:ascii="標楷體" w:hAnsi="標楷體" w:hint="eastAsia"/>
        </w:rPr>
        <w:t>」、</w:t>
      </w:r>
      <w:r>
        <w:rPr>
          <w:rFonts w:ascii="新細明體" w:hAnsi="新細明體" w:hint="eastAsia"/>
        </w:rPr>
        <w:t>「</w:t>
      </w:r>
      <w:r w:rsidRPr="00B71006">
        <w:rPr>
          <w:rFonts w:ascii="標楷體" w:hAnsi="標楷體" w:hint="eastAsia"/>
        </w:rPr>
        <w:t>三、</w:t>
      </w:r>
      <w:r w:rsidRPr="00D26ED6">
        <w:rPr>
          <w:rFonts w:ascii="標楷體" w:hAnsi="標楷體" w:hint="eastAsia"/>
          <w:b/>
          <w:u w:val="single"/>
        </w:rPr>
        <w:t>政策建議：建立整體性的文化外交藍圖</w:t>
      </w:r>
      <w:r w:rsidRPr="00D26ED6">
        <w:rPr>
          <w:rFonts w:hint="eastAsia"/>
          <w:b/>
          <w:u w:val="single"/>
        </w:rPr>
        <w:t>資料來源</w:t>
      </w:r>
      <w:r>
        <w:rPr>
          <w:rFonts w:hint="eastAsia"/>
        </w:rPr>
        <w:t>：</w:t>
      </w:r>
      <w:r w:rsidRPr="00B71006">
        <w:rPr>
          <w:rFonts w:ascii="標楷體" w:hAnsi="標楷體"/>
        </w:rPr>
        <w:t>…</w:t>
      </w:r>
      <w:proofErr w:type="gramStart"/>
      <w:r w:rsidRPr="00B71006">
        <w:rPr>
          <w:rFonts w:ascii="標楷體" w:hAnsi="標楷體"/>
        </w:rPr>
        <w:t>…</w:t>
      </w:r>
      <w:proofErr w:type="gramEnd"/>
      <w:r>
        <w:rPr>
          <w:rFonts w:ascii="標楷體" w:hAnsi="標楷體" w:hint="eastAsia"/>
        </w:rPr>
        <w:t>。</w:t>
      </w:r>
      <w:r w:rsidRPr="00B71006">
        <w:rPr>
          <w:rFonts w:ascii="標楷體" w:hAnsi="標楷體" w:hint="eastAsia"/>
        </w:rPr>
        <w:t>我國國際處境艱難，在國際場合上無法使用正式國家名稱，然文化藝術的專業交流，能將臺灣藝術家及代表官員帶進專業的國際交流場合，</w:t>
      </w:r>
      <w:r>
        <w:rPr>
          <w:rFonts w:ascii="標楷體" w:hAnsi="標楷體"/>
        </w:rPr>
        <w:t>…</w:t>
      </w:r>
      <w:proofErr w:type="gramStart"/>
      <w:r>
        <w:rPr>
          <w:rFonts w:ascii="標楷體" w:hAnsi="標楷體"/>
        </w:rPr>
        <w:t>…</w:t>
      </w:r>
      <w:proofErr w:type="gramEnd"/>
      <w:r w:rsidRPr="00B71006">
        <w:rPr>
          <w:rFonts w:ascii="標楷體" w:hAnsi="標楷體" w:hint="eastAsia"/>
        </w:rPr>
        <w:t>。當我國以專業藝文表現贏得當地認同時，便可將此場合轉化為建立外交關係及拓展人脈，以及國家自我行銷宣傳之場域。</w:t>
      </w:r>
      <w:proofErr w:type="gramStart"/>
      <w:r w:rsidRPr="00B71006">
        <w:rPr>
          <w:rFonts w:ascii="標楷體" w:hAnsi="標楷體" w:hint="eastAsia"/>
        </w:rPr>
        <w:t>此外，</w:t>
      </w:r>
      <w:proofErr w:type="gramEnd"/>
      <w:r w:rsidRPr="00B71006">
        <w:rPr>
          <w:rFonts w:ascii="標楷體" w:hAnsi="標楷體" w:hint="eastAsia"/>
        </w:rPr>
        <w:t>我國國際主權之維持，在向西方自由民主國家中，以藝文領域的運作較能不受政治壓力限制。</w:t>
      </w:r>
      <w:r>
        <w:rPr>
          <w:rFonts w:ascii="標楷體" w:hAnsi="標楷體"/>
        </w:rPr>
        <w:t>…</w:t>
      </w:r>
      <w:proofErr w:type="gramStart"/>
      <w:r>
        <w:rPr>
          <w:rFonts w:ascii="標楷體" w:hAnsi="標楷體"/>
        </w:rPr>
        <w:t>…</w:t>
      </w:r>
      <w:proofErr w:type="gramEnd"/>
      <w:r>
        <w:rPr>
          <w:rFonts w:ascii="標楷體" w:hAnsi="標楷體" w:hint="eastAsia"/>
        </w:rPr>
        <w:t>。</w:t>
      </w:r>
      <w:proofErr w:type="gramStart"/>
      <w:r w:rsidRPr="00B71006">
        <w:rPr>
          <w:rFonts w:ascii="標楷體" w:hAnsi="標楷體" w:hint="eastAsia"/>
        </w:rPr>
        <w:t>爰</w:t>
      </w:r>
      <w:proofErr w:type="gramEnd"/>
      <w:r w:rsidRPr="00B71006">
        <w:rPr>
          <w:rFonts w:ascii="標楷體" w:hAnsi="標楷體" w:hint="eastAsia"/>
        </w:rPr>
        <w:t>此，文化領域是臺灣在國際社會上，展現軟實力，持續提升當地民眾好感度的有利管道。</w:t>
      </w:r>
      <w:r>
        <w:rPr>
          <w:rFonts w:ascii="標楷體" w:hAnsi="標楷體" w:hint="eastAsia"/>
        </w:rPr>
        <w:t>」、</w:t>
      </w:r>
      <w:r>
        <w:rPr>
          <w:rFonts w:ascii="新細明體" w:hAnsi="新細明體" w:hint="eastAsia"/>
        </w:rPr>
        <w:t>「</w:t>
      </w:r>
      <w:r w:rsidRPr="00B71006">
        <w:rPr>
          <w:rFonts w:ascii="標楷體" w:hAnsi="標楷體" w:hint="eastAsia"/>
        </w:rPr>
        <w:t>本文</w:t>
      </w:r>
      <w:r w:rsidRPr="00B71006">
        <w:rPr>
          <w:rFonts w:ascii="標楷體" w:hAnsi="標楷體" w:hint="eastAsia"/>
          <w:b/>
          <w:u w:val="single"/>
        </w:rPr>
        <w:t>建議政府提出整合性的文化外交藍圖</w:t>
      </w:r>
      <w:r w:rsidRPr="00B71006">
        <w:rPr>
          <w:rFonts w:ascii="標楷體" w:hAnsi="標楷體" w:hint="eastAsia"/>
        </w:rPr>
        <w:t>，</w:t>
      </w:r>
      <w:r w:rsidRPr="00B71006">
        <w:rPr>
          <w:rFonts w:ascii="標楷體" w:hAnsi="標楷體" w:hint="eastAsia"/>
          <w:b/>
          <w:u w:val="single"/>
        </w:rPr>
        <w:t>尚需各部會突破以往以業務屬性劃分的工作模式，加強跨部會橫向連結與整合</w:t>
      </w:r>
      <w:r w:rsidRPr="00B71006">
        <w:rPr>
          <w:rFonts w:ascii="標楷體" w:hAnsi="標楷體" w:hint="eastAsia"/>
        </w:rPr>
        <w:t>。</w:t>
      </w:r>
      <w:r>
        <w:rPr>
          <w:rFonts w:ascii="標楷體" w:hAnsi="標楷體"/>
        </w:rPr>
        <w:t>…</w:t>
      </w:r>
      <w:proofErr w:type="gramStart"/>
      <w:r>
        <w:rPr>
          <w:rFonts w:ascii="標楷體" w:hAnsi="標楷體"/>
        </w:rPr>
        <w:t>…</w:t>
      </w:r>
      <w:proofErr w:type="gramEnd"/>
      <w:r w:rsidRPr="00B71006">
        <w:rPr>
          <w:rFonts w:ascii="標楷體" w:hAnsi="標楷體" w:hint="eastAsia"/>
        </w:rPr>
        <w:t>。</w:t>
      </w:r>
      <w:r w:rsidRPr="00B71006">
        <w:rPr>
          <w:rFonts w:ascii="標楷體" w:hAnsi="標楷體" w:hint="eastAsia"/>
          <w:b/>
          <w:u w:val="single"/>
        </w:rPr>
        <w:t>在對外政策上，考量現有的外交資源，以及國家對外發展之目標，制定整體性的文化戰略</w:t>
      </w:r>
      <w:r w:rsidRPr="00B71006">
        <w:rPr>
          <w:rFonts w:ascii="標楷體" w:hAnsi="標楷體" w:hint="eastAsia"/>
        </w:rPr>
        <w:t>。執行面上，加強滲透文化的思維，</w:t>
      </w:r>
      <w:r>
        <w:rPr>
          <w:rFonts w:ascii="標楷體" w:hAnsi="標楷體"/>
        </w:rPr>
        <w:t>…</w:t>
      </w:r>
      <w:proofErr w:type="gramStart"/>
      <w:r>
        <w:rPr>
          <w:rFonts w:ascii="標楷體" w:hAnsi="標楷體"/>
        </w:rPr>
        <w:t>…</w:t>
      </w:r>
      <w:proofErr w:type="gramEnd"/>
      <w:r w:rsidRPr="00B71006">
        <w:rPr>
          <w:rFonts w:ascii="標楷體" w:hAnsi="標楷體" w:hint="eastAsia"/>
        </w:rPr>
        <w:t>。</w:t>
      </w:r>
      <w:r w:rsidRPr="00B71006">
        <w:rPr>
          <w:rFonts w:ascii="標楷體" w:hAnsi="標楷體" w:hint="eastAsia"/>
          <w:b/>
          <w:u w:val="single"/>
        </w:rPr>
        <w:t>文化外交能突破傳統外交的政治性和儀式性的限制，具有操作性、容易親近性和開放性，應以更靈活的作業方式進行，不應以傳統業務分工的思維限制其可能性</w:t>
      </w:r>
      <w:r w:rsidRPr="00B71006">
        <w:rPr>
          <w:rFonts w:ascii="標楷體" w:hAnsi="標楷體" w:hint="eastAsia"/>
        </w:rPr>
        <w:t>。</w:t>
      </w:r>
      <w:r>
        <w:rPr>
          <w:rFonts w:ascii="標楷體" w:hAnsi="標楷體" w:hint="eastAsia"/>
        </w:rPr>
        <w:t>」、</w:t>
      </w:r>
      <w:r>
        <w:rPr>
          <w:rFonts w:ascii="新細明體" w:hAnsi="新細明體" w:hint="eastAsia"/>
        </w:rPr>
        <w:t>「</w:t>
      </w:r>
      <w:r w:rsidRPr="002F4E21">
        <w:rPr>
          <w:rFonts w:ascii="標楷體" w:hAnsi="標楷體" w:hint="eastAsia"/>
        </w:rPr>
        <w:t>臺灣外交長久受限於國際政治現實，長期以來採取</w:t>
      </w:r>
      <w:r>
        <w:rPr>
          <w:rFonts w:ascii="標楷體" w:hAnsi="標楷體" w:hint="eastAsia"/>
        </w:rPr>
        <w:t>『</w:t>
      </w:r>
      <w:r w:rsidRPr="002F4E21">
        <w:rPr>
          <w:rFonts w:ascii="標楷體" w:hAnsi="標楷體" w:hint="eastAsia"/>
        </w:rPr>
        <w:t>務實外交</w:t>
      </w:r>
      <w:r>
        <w:rPr>
          <w:rFonts w:ascii="標楷體" w:hAnsi="標楷體" w:hint="eastAsia"/>
        </w:rPr>
        <w:t>』</w:t>
      </w:r>
      <w:r w:rsidRPr="002F4E21">
        <w:rPr>
          <w:rFonts w:ascii="標楷體" w:hAnsi="標楷體" w:hint="eastAsia"/>
        </w:rPr>
        <w:t>、</w:t>
      </w:r>
      <w:r>
        <w:rPr>
          <w:rFonts w:ascii="標楷體" w:hAnsi="標楷體" w:hint="eastAsia"/>
        </w:rPr>
        <w:t>『</w:t>
      </w:r>
      <w:r w:rsidRPr="002F4E21">
        <w:rPr>
          <w:rFonts w:ascii="標楷體" w:hAnsi="標楷體" w:hint="eastAsia"/>
        </w:rPr>
        <w:t>彈性外交</w:t>
      </w:r>
      <w:r>
        <w:rPr>
          <w:rFonts w:ascii="標楷體" w:hAnsi="標楷體" w:hint="eastAsia"/>
        </w:rPr>
        <w:t>』</w:t>
      </w:r>
      <w:r w:rsidRPr="002F4E21">
        <w:rPr>
          <w:rFonts w:ascii="標楷體" w:hAnsi="標楷體" w:hint="eastAsia"/>
        </w:rPr>
        <w:t>、</w:t>
      </w:r>
      <w:r>
        <w:rPr>
          <w:rFonts w:ascii="標楷體" w:hAnsi="標楷體" w:hint="eastAsia"/>
        </w:rPr>
        <w:t>『</w:t>
      </w:r>
      <w:r w:rsidRPr="002F4E21">
        <w:rPr>
          <w:rFonts w:ascii="標楷體" w:hAnsi="標楷體" w:hint="eastAsia"/>
        </w:rPr>
        <w:t>活絡外交</w:t>
      </w:r>
      <w:r>
        <w:rPr>
          <w:rFonts w:ascii="標楷體" w:hAnsi="標楷體" w:hint="eastAsia"/>
        </w:rPr>
        <w:t>』</w:t>
      </w:r>
      <w:r w:rsidRPr="002F4E21">
        <w:rPr>
          <w:rFonts w:ascii="標楷體" w:hAnsi="標楷體" w:hint="eastAsia"/>
        </w:rPr>
        <w:t>等策略以維持國際關係，在與各重要國家的政治關係受限的情況下，</w:t>
      </w:r>
      <w:r w:rsidRPr="002F4E21">
        <w:rPr>
          <w:rFonts w:ascii="標楷體" w:hAnsi="標楷體" w:hint="eastAsia"/>
          <w:b/>
          <w:u w:val="single"/>
        </w:rPr>
        <w:t>文化應是最靈活，有利於建立關係的武器之</w:t>
      </w:r>
      <w:proofErr w:type="gramStart"/>
      <w:r w:rsidRPr="002F4E21">
        <w:rPr>
          <w:rFonts w:ascii="標楷體" w:hAnsi="標楷體" w:hint="eastAsia"/>
          <w:b/>
          <w:u w:val="single"/>
        </w:rPr>
        <w:t>一</w:t>
      </w:r>
      <w:proofErr w:type="gramEnd"/>
      <w:r w:rsidRPr="002F4E21">
        <w:rPr>
          <w:rFonts w:ascii="標楷體" w:hAnsi="標楷體" w:hint="eastAsia"/>
        </w:rPr>
        <w:t>。長期以文化交流和互動，能夠增進對方的好感和同理心，並有助於增加各項國際宣傳效益。臺灣文化外交</w:t>
      </w:r>
      <w:proofErr w:type="gramStart"/>
      <w:r w:rsidRPr="002F4E21">
        <w:rPr>
          <w:rFonts w:ascii="標楷體" w:hAnsi="標楷體" w:hint="eastAsia"/>
        </w:rPr>
        <w:t>的首步</w:t>
      </w:r>
      <w:proofErr w:type="gramEnd"/>
      <w:r w:rsidRPr="002F4E21">
        <w:rPr>
          <w:rFonts w:ascii="標楷體" w:hAnsi="標楷體" w:hint="eastAsia"/>
        </w:rPr>
        <w:t>，是建立具鮮明主體性的臺灣文化形象，並以外交佈局的需求提出設立文化據點之策</w:t>
      </w:r>
      <w:r w:rsidRPr="00F34C05">
        <w:rPr>
          <w:rFonts w:ascii="標楷體" w:hAnsi="標楷體" w:hint="eastAsia"/>
        </w:rPr>
        <w:t>略，因應駐在國國情文化制定有效對策。在文化外交中納入目標利害關係人，建立以政治領導，文化為輔的文化外交體系。國家需要建立整體性的對外文化戰略，在</w:t>
      </w:r>
      <w:proofErr w:type="gramStart"/>
      <w:r w:rsidRPr="00F34C05">
        <w:rPr>
          <w:rFonts w:ascii="標楷體" w:hAnsi="標楷體" w:hint="eastAsia"/>
        </w:rPr>
        <w:t>佈</w:t>
      </w:r>
      <w:proofErr w:type="gramEnd"/>
      <w:r w:rsidRPr="00F34C05">
        <w:rPr>
          <w:rFonts w:ascii="標楷體" w:hAnsi="標楷體" w:hint="eastAsia"/>
        </w:rPr>
        <w:t>點策略、駐外人員的文化素養和文化專業知能、</w:t>
      </w:r>
      <w:proofErr w:type="gramStart"/>
      <w:r w:rsidRPr="00F34C05">
        <w:rPr>
          <w:rFonts w:ascii="標楷體" w:hAnsi="標楷體" w:hint="eastAsia"/>
        </w:rPr>
        <w:t>以駐處資源</w:t>
      </w:r>
      <w:proofErr w:type="gramEnd"/>
      <w:r w:rsidRPr="00F34C05">
        <w:rPr>
          <w:rFonts w:ascii="標楷體" w:hAnsi="標楷體" w:hint="eastAsia"/>
        </w:rPr>
        <w:t>開發當地文化網絡上，結合各部會現有的外交資源。目前政府全力發展新南向政策，並宣布成立台灣亞洲交流基金會，應納入文化交流，以文化建立相互了解之管道，培養友善國際關係。」資料來源：</w:t>
      </w:r>
      <w:r w:rsidRPr="00F34C05">
        <w:rPr>
          <w:rFonts w:hint="eastAsia"/>
        </w:rPr>
        <w:t>「以文化藝術突破政治現實的文化外交」，同</w:t>
      </w:r>
      <w:proofErr w:type="gramStart"/>
      <w:r w:rsidRPr="00F34C05">
        <w:rPr>
          <w:rFonts w:hint="eastAsia"/>
        </w:rPr>
        <w:t>註</w:t>
      </w:r>
      <w:proofErr w:type="gramEnd"/>
      <w:r w:rsidRPr="00F34C05">
        <w:rPr>
          <w:rFonts w:hint="eastAsia"/>
        </w:rPr>
        <w:t>46</w:t>
      </w:r>
      <w:r w:rsidRPr="00F34C05">
        <w:rPr>
          <w:rFonts w:hint="eastAsia"/>
        </w:rPr>
        <w:t>。</w:t>
      </w:r>
    </w:p>
  </w:footnote>
  <w:footnote w:id="31">
    <w:p w:rsidR="002B70F1" w:rsidRPr="00D26ED6" w:rsidRDefault="002B70F1" w:rsidP="009F0136">
      <w:pPr>
        <w:pStyle w:val="aff"/>
        <w:ind w:left="284" w:hangingChars="142" w:hanging="284"/>
      </w:pPr>
      <w:r w:rsidRPr="00F34C05">
        <w:rPr>
          <w:rStyle w:val="aff1"/>
        </w:rPr>
        <w:footnoteRef/>
      </w:r>
      <w:r w:rsidRPr="00F34C05">
        <w:rPr>
          <w:rFonts w:ascii="標楷體" w:hAnsi="標楷體" w:hint="eastAsia"/>
        </w:rPr>
        <w:t xml:space="preserve"> </w:t>
      </w:r>
      <w:r w:rsidRPr="00F34C05">
        <w:rPr>
          <w:rFonts w:ascii="標楷體" w:hAnsi="標楷體" w:hint="eastAsia"/>
        </w:rPr>
        <w:t>可交互運用的五種</w:t>
      </w:r>
      <w:r w:rsidRPr="00F34C05">
        <w:rPr>
          <w:rFonts w:ascii="標楷體" w:hAnsi="標楷體" w:hint="eastAsia"/>
          <w:b/>
          <w:u w:val="single"/>
        </w:rPr>
        <w:t>公眾外交作法</w:t>
      </w:r>
      <w:r w:rsidRPr="00F34C05">
        <w:rPr>
          <w:rFonts w:ascii="標楷體" w:hAnsi="標楷體" w:hint="eastAsia"/>
        </w:rPr>
        <w:t>：</w:t>
      </w:r>
      <w:r w:rsidRPr="00F34C05">
        <w:rPr>
          <w:rFonts w:ascii="標楷體" w:hAnsi="標楷體" w:hint="eastAsia"/>
        </w:rPr>
        <w:t>1.</w:t>
      </w:r>
      <w:r w:rsidRPr="00F34C05">
        <w:rPr>
          <w:rFonts w:ascii="標楷體" w:hAnsi="標楷體" w:hint="eastAsia"/>
        </w:rPr>
        <w:t>情資</w:t>
      </w:r>
      <w:proofErr w:type="gramStart"/>
      <w:r w:rsidRPr="00F34C05">
        <w:rPr>
          <w:rFonts w:ascii="標楷體" w:hAnsi="標楷體" w:hint="eastAsia"/>
        </w:rPr>
        <w:t>研蒐</w:t>
      </w:r>
      <w:proofErr w:type="gramEnd"/>
      <w:r w:rsidRPr="00F34C05">
        <w:rPr>
          <w:rFonts w:ascii="標楷體" w:hAnsi="標楷體" w:hint="eastAsia"/>
        </w:rPr>
        <w:t>（</w:t>
      </w:r>
      <w:r w:rsidRPr="00F34C05">
        <w:rPr>
          <w:rFonts w:ascii="標楷體" w:hAnsi="標楷體" w:hint="eastAsia"/>
        </w:rPr>
        <w:t>Listening</w:t>
      </w:r>
      <w:r w:rsidRPr="00F34C05">
        <w:rPr>
          <w:rFonts w:ascii="標楷體" w:hAnsi="標楷體" w:hint="eastAsia"/>
        </w:rPr>
        <w:t>）；</w:t>
      </w:r>
      <w:r w:rsidRPr="00F34C05">
        <w:rPr>
          <w:rFonts w:ascii="標楷體" w:hAnsi="標楷體"/>
        </w:rPr>
        <w:t>2.</w:t>
      </w:r>
      <w:r w:rsidRPr="00F34C05">
        <w:rPr>
          <w:rFonts w:ascii="標楷體" w:hAnsi="標楷體"/>
        </w:rPr>
        <w:t>政策宣傳（</w:t>
      </w:r>
      <w:r w:rsidRPr="00F34C05">
        <w:rPr>
          <w:rFonts w:ascii="標楷體" w:hAnsi="標楷體"/>
        </w:rPr>
        <w:t>Advocacy</w:t>
      </w:r>
      <w:r w:rsidRPr="00F34C05">
        <w:rPr>
          <w:rFonts w:ascii="標楷體" w:hAnsi="標楷體"/>
        </w:rPr>
        <w:t>）</w:t>
      </w:r>
      <w:r w:rsidRPr="00F34C05">
        <w:rPr>
          <w:rFonts w:ascii="標楷體" w:hAnsi="標楷體" w:hint="eastAsia"/>
        </w:rPr>
        <w:t>；</w:t>
      </w:r>
      <w:r w:rsidRPr="00F34C05">
        <w:rPr>
          <w:rFonts w:ascii="標楷體" w:hAnsi="標楷體"/>
        </w:rPr>
        <w:t>3.</w:t>
      </w:r>
      <w:r w:rsidRPr="00F34C05">
        <w:rPr>
          <w:rFonts w:ascii="標楷體" w:hAnsi="標楷體"/>
          <w:b/>
          <w:u w:val="single"/>
        </w:rPr>
        <w:t>文化外交</w:t>
      </w:r>
      <w:r w:rsidRPr="00F34C05">
        <w:rPr>
          <w:rFonts w:ascii="標楷體" w:hAnsi="標楷體"/>
        </w:rPr>
        <w:t>（</w:t>
      </w:r>
      <w:r w:rsidRPr="00F34C05">
        <w:rPr>
          <w:rFonts w:ascii="標楷體" w:hAnsi="標楷體"/>
        </w:rPr>
        <w:t>Cultural Diplomacy</w:t>
      </w:r>
      <w:r w:rsidRPr="00F34C05">
        <w:rPr>
          <w:rFonts w:ascii="標楷體" w:hAnsi="標楷體"/>
        </w:rPr>
        <w:t>）</w:t>
      </w:r>
      <w:r w:rsidRPr="00F34C05">
        <w:rPr>
          <w:rFonts w:ascii="標楷體" w:hAnsi="標楷體" w:hint="eastAsia"/>
        </w:rPr>
        <w:t>：</w:t>
      </w:r>
      <w:r w:rsidRPr="00F34C05">
        <w:rPr>
          <w:rFonts w:ascii="標楷體" w:hAnsi="標楷體"/>
        </w:rPr>
        <w:t>奈伊教授指出柔性國力源自一國之文化</w:t>
      </w:r>
      <w:r w:rsidRPr="00E662BB">
        <w:rPr>
          <w:rFonts w:ascii="標楷體" w:hAnsi="標楷體"/>
        </w:rPr>
        <w:t>、政治價值與外交政策之三位一體。換言之，一國之文化為其柔性國力的重要來源。有別於傳統外交著重之威脅利誘，文化外交係透過吸引力（</w:t>
      </w:r>
      <w:r w:rsidRPr="00E662BB">
        <w:rPr>
          <w:rFonts w:ascii="標楷體" w:hAnsi="標楷體"/>
        </w:rPr>
        <w:t>attractiveness</w:t>
      </w:r>
      <w:r w:rsidRPr="00E662BB">
        <w:rPr>
          <w:rFonts w:ascii="標楷體" w:hAnsi="標楷體"/>
        </w:rPr>
        <w:t>）及</w:t>
      </w:r>
      <w:r w:rsidRPr="00E662BB">
        <w:rPr>
          <w:rFonts w:ascii="標楷體" w:hAnsi="標楷體" w:hint="eastAsia"/>
        </w:rPr>
        <w:t>『</w:t>
      </w:r>
      <w:proofErr w:type="gramStart"/>
      <w:r w:rsidRPr="00E662BB">
        <w:rPr>
          <w:rFonts w:ascii="標楷體" w:hAnsi="標楷體"/>
        </w:rPr>
        <w:t>好吾所</w:t>
      </w:r>
      <w:proofErr w:type="gramEnd"/>
      <w:r w:rsidRPr="00E662BB">
        <w:rPr>
          <w:rFonts w:ascii="標楷體" w:hAnsi="標楷體"/>
        </w:rPr>
        <w:t>好</w:t>
      </w:r>
      <w:r w:rsidRPr="00E662BB">
        <w:rPr>
          <w:rFonts w:ascii="標楷體" w:hAnsi="標楷體" w:hint="eastAsia"/>
        </w:rPr>
        <w:t>』</w:t>
      </w:r>
      <w:r w:rsidRPr="00E662BB">
        <w:rPr>
          <w:rFonts w:ascii="標楷體" w:hAnsi="標楷體"/>
        </w:rPr>
        <w:t>，來達到影響他國公眾之目的，例如透過電影、音樂及各類藝術表演等，</w:t>
      </w:r>
      <w:proofErr w:type="gramStart"/>
      <w:r w:rsidRPr="00E662BB">
        <w:rPr>
          <w:rFonts w:ascii="標楷體" w:hAnsi="標楷體"/>
        </w:rPr>
        <w:t>均屬此一</w:t>
      </w:r>
      <w:proofErr w:type="gramEnd"/>
      <w:r w:rsidRPr="00E662BB">
        <w:rPr>
          <w:rFonts w:ascii="標楷體" w:hAnsi="標楷體"/>
        </w:rPr>
        <w:t>範疇。文化外交的政治性較低，易為他國公眾接受，容易達到廣結人脈及潛移默化之功效，屬於軟性長期的作法。</w:t>
      </w:r>
      <w:r w:rsidRPr="00E662BB">
        <w:rPr>
          <w:rFonts w:ascii="標楷體" w:hAnsi="標楷體"/>
        </w:rPr>
        <w:t>4.</w:t>
      </w:r>
      <w:r w:rsidRPr="00E662BB">
        <w:rPr>
          <w:rFonts w:ascii="標楷體" w:hAnsi="標楷體"/>
        </w:rPr>
        <w:t>交流互訪（</w:t>
      </w:r>
      <w:r w:rsidRPr="00E662BB">
        <w:rPr>
          <w:rFonts w:ascii="標楷體" w:hAnsi="標楷體"/>
        </w:rPr>
        <w:t>Exchange</w:t>
      </w:r>
      <w:r w:rsidRPr="00E662BB">
        <w:rPr>
          <w:rFonts w:ascii="標楷體" w:hAnsi="標楷體"/>
        </w:rPr>
        <w:t>）</w:t>
      </w:r>
      <w:r>
        <w:rPr>
          <w:rFonts w:ascii="標楷體" w:hAnsi="標楷體" w:hint="eastAsia"/>
        </w:rPr>
        <w:t>；</w:t>
      </w:r>
      <w:r w:rsidRPr="00E662BB">
        <w:rPr>
          <w:rFonts w:ascii="標楷體" w:hAnsi="標楷體"/>
        </w:rPr>
        <w:t>5.</w:t>
      </w:r>
      <w:r w:rsidRPr="00E662BB">
        <w:rPr>
          <w:rFonts w:ascii="標楷體" w:hAnsi="標楷體"/>
        </w:rPr>
        <w:t>國際傳播（</w:t>
      </w:r>
      <w:r w:rsidRPr="00E662BB">
        <w:rPr>
          <w:rFonts w:ascii="標楷體" w:hAnsi="標楷體"/>
        </w:rPr>
        <w:t>International Broadcasting</w:t>
      </w:r>
      <w:r w:rsidRPr="00E662BB">
        <w:rPr>
          <w:rFonts w:ascii="標楷體" w:hAnsi="標楷體"/>
        </w:rPr>
        <w:t>）</w:t>
      </w:r>
      <w:r>
        <w:rPr>
          <w:rFonts w:ascii="標楷體" w:hAnsi="標楷體" w:hint="eastAsia"/>
        </w:rPr>
        <w:t>。</w:t>
      </w:r>
      <w:r w:rsidRPr="00E662BB">
        <w:rPr>
          <w:rFonts w:ascii="標楷體" w:hAnsi="標楷體" w:hint="eastAsia"/>
        </w:rPr>
        <w:t>」</w:t>
      </w:r>
      <w:r>
        <w:rPr>
          <w:rFonts w:hint="eastAsia"/>
        </w:rPr>
        <w:t>資料來源：</w:t>
      </w:r>
      <w:r w:rsidRPr="00E662BB">
        <w:rPr>
          <w:rFonts w:ascii="標楷體" w:hAnsi="標楷體" w:hint="eastAsia"/>
        </w:rPr>
        <w:t>「</w:t>
      </w:r>
      <w:r w:rsidRPr="00D26ED6">
        <w:t>柔性外交展威力</w:t>
      </w:r>
      <w:r>
        <w:rPr>
          <w:rFonts w:ascii="標楷體" w:hAnsi="標楷體" w:hint="eastAsia"/>
        </w:rPr>
        <w:t>」</w:t>
      </w:r>
      <w:r>
        <w:rPr>
          <w:rFonts w:hint="eastAsia"/>
        </w:rPr>
        <w:t>，外交部通訊，第</w:t>
      </w:r>
      <w:r>
        <w:rPr>
          <w:rFonts w:hint="eastAsia"/>
        </w:rPr>
        <w:t>28</w:t>
      </w:r>
      <w:r>
        <w:rPr>
          <w:rFonts w:hint="eastAsia"/>
        </w:rPr>
        <w:t>卷第</w:t>
      </w:r>
      <w:r>
        <w:rPr>
          <w:rFonts w:hint="eastAsia"/>
        </w:rPr>
        <w:t>1</w:t>
      </w:r>
      <w:r>
        <w:rPr>
          <w:rFonts w:hint="eastAsia"/>
        </w:rPr>
        <w:t>期，</w:t>
      </w:r>
      <w:r>
        <w:rPr>
          <w:rFonts w:hint="eastAsia"/>
        </w:rPr>
        <w:t>2009</w:t>
      </w:r>
      <w:r>
        <w:rPr>
          <w:rFonts w:hint="eastAsia"/>
        </w:rPr>
        <w:t>年</w:t>
      </w:r>
      <w:r>
        <w:rPr>
          <w:rFonts w:hint="eastAsia"/>
        </w:rPr>
        <w:t>6</w:t>
      </w:r>
      <w:r>
        <w:rPr>
          <w:rFonts w:hint="eastAsia"/>
        </w:rPr>
        <w:t>月，</w:t>
      </w:r>
      <w:r w:rsidRPr="00D26ED6">
        <w:t xml:space="preserve"> </w:t>
      </w:r>
      <w:r w:rsidRPr="00085FA3">
        <w:t>http://multilingual.mofa.gov.tw/web/web_utf-8/out/2801/5-5_page.html</w:t>
      </w:r>
    </w:p>
  </w:footnote>
  <w:footnote w:id="32">
    <w:p w:rsidR="002B70F1" w:rsidRPr="006B18B3" w:rsidRDefault="002B70F1" w:rsidP="009F0136">
      <w:pPr>
        <w:pStyle w:val="aff"/>
        <w:ind w:left="284" w:hangingChars="142" w:hanging="284"/>
      </w:pPr>
      <w:r>
        <w:rPr>
          <w:rStyle w:val="aff1"/>
        </w:rPr>
        <w:footnoteRef/>
      </w:r>
      <w:r>
        <w:t xml:space="preserve"> </w:t>
      </w:r>
      <w:r>
        <w:rPr>
          <w:rFonts w:ascii="新細明體" w:hAnsi="新細明體" w:hint="eastAsia"/>
        </w:rPr>
        <w:t>「</w:t>
      </w:r>
      <w:r>
        <w:rPr>
          <w:rFonts w:hint="eastAsia"/>
        </w:rPr>
        <w:t>韓流經濟主要贏在：政府具前瞻性，策略</w:t>
      </w:r>
      <w:proofErr w:type="gramStart"/>
      <w:r>
        <w:rPr>
          <w:rFonts w:hint="eastAsia"/>
        </w:rPr>
        <w:t>清楚，</w:t>
      </w:r>
      <w:proofErr w:type="gramEnd"/>
      <w:r>
        <w:rPr>
          <w:rFonts w:hint="eastAsia"/>
        </w:rPr>
        <w:t>執行迅速，重大政策有持續性，以及人民團結愛國。</w:t>
      </w:r>
      <w:r>
        <w:rPr>
          <w:rFonts w:ascii="新細明體" w:hAnsi="新細明體" w:hint="eastAsia"/>
        </w:rPr>
        <w:t>」</w:t>
      </w:r>
      <w:r>
        <w:rPr>
          <w:rFonts w:hint="eastAsia"/>
        </w:rPr>
        <w:t>資料來源：</w:t>
      </w:r>
      <w:proofErr w:type="gramStart"/>
      <w:r>
        <w:rPr>
          <w:rFonts w:hint="eastAsia"/>
        </w:rPr>
        <w:t>吳靜吉著</w:t>
      </w:r>
      <w:proofErr w:type="gramEnd"/>
      <w:r>
        <w:rPr>
          <w:rFonts w:hint="eastAsia"/>
        </w:rPr>
        <w:t>(106)</w:t>
      </w:r>
      <w:r>
        <w:rPr>
          <w:rFonts w:hint="eastAsia"/>
        </w:rPr>
        <w:t>。</w:t>
      </w:r>
      <w:r w:rsidRPr="00893283">
        <w:rPr>
          <w:rFonts w:hint="eastAsia"/>
          <w:b/>
        </w:rPr>
        <w:t>創造力是性感的</w:t>
      </w:r>
      <w:r>
        <w:rPr>
          <w:rFonts w:hint="eastAsia"/>
        </w:rPr>
        <w:t>。</w:t>
      </w:r>
      <w:proofErr w:type="gramStart"/>
      <w:r>
        <w:rPr>
          <w:rFonts w:hint="eastAsia"/>
        </w:rPr>
        <w:t>臺</w:t>
      </w:r>
      <w:proofErr w:type="gramEnd"/>
      <w:r>
        <w:rPr>
          <w:rFonts w:hint="eastAsia"/>
        </w:rPr>
        <w:t>北：遠流出版事業</w:t>
      </w:r>
      <w:r w:rsidRPr="00BB72CE">
        <w:rPr>
          <w:rFonts w:hint="eastAsia"/>
        </w:rPr>
        <w:t>股份有限公司</w:t>
      </w:r>
      <w:r>
        <w:rPr>
          <w:rFonts w:hint="eastAsia"/>
        </w:rPr>
        <w:t>。</w:t>
      </w:r>
    </w:p>
  </w:footnote>
  <w:footnote w:id="33">
    <w:p w:rsidR="002B70F1" w:rsidRDefault="002B70F1" w:rsidP="009F0136">
      <w:pPr>
        <w:pStyle w:val="aff"/>
        <w:ind w:left="284" w:hangingChars="142" w:hanging="284"/>
      </w:pPr>
      <w:r>
        <w:rPr>
          <w:rStyle w:val="aff1"/>
        </w:rPr>
        <w:footnoteRef/>
      </w:r>
      <w:r>
        <w:t xml:space="preserve"> </w:t>
      </w:r>
      <w:r>
        <w:rPr>
          <w:rFonts w:hint="eastAsia"/>
        </w:rPr>
        <w:t>請參閱外交部網站：</w:t>
      </w:r>
      <w:r w:rsidRPr="00085FA3">
        <w:t>https://www.mofa.gov.tw/NewsNoHeadOnlyTitle.aspx?n=418E479D85AAFFA3&amp;sms=E8B390B9BE5D0E7E</w:t>
      </w:r>
    </w:p>
  </w:footnote>
  <w:footnote w:id="34">
    <w:p w:rsidR="002B70F1" w:rsidRDefault="002B70F1" w:rsidP="009F0136">
      <w:pPr>
        <w:pStyle w:val="aff"/>
        <w:ind w:left="284" w:hangingChars="142" w:hanging="284"/>
      </w:pPr>
      <w:r>
        <w:rPr>
          <w:rStyle w:val="aff1"/>
        </w:rPr>
        <w:footnoteRef/>
      </w:r>
      <w:r>
        <w:rPr>
          <w:rFonts w:hint="eastAsia"/>
        </w:rPr>
        <w:t xml:space="preserve"> </w:t>
      </w:r>
      <w:r>
        <w:rPr>
          <w:rFonts w:hint="eastAsia"/>
        </w:rPr>
        <w:t>包括：〈</w:t>
      </w:r>
      <w:r>
        <w:rPr>
          <w:rFonts w:hint="eastAsia"/>
        </w:rPr>
        <w:t>1</w:t>
      </w:r>
      <w:r>
        <w:rPr>
          <w:rFonts w:hint="eastAsia"/>
        </w:rPr>
        <w:t>〉國際傳播。〈</w:t>
      </w:r>
      <w:r>
        <w:rPr>
          <w:rFonts w:hint="eastAsia"/>
        </w:rPr>
        <w:t>2</w:t>
      </w:r>
      <w:r>
        <w:rPr>
          <w:rFonts w:hint="eastAsia"/>
        </w:rPr>
        <w:t>〉數位外交。〈</w:t>
      </w:r>
      <w:r>
        <w:rPr>
          <w:rFonts w:hint="eastAsia"/>
        </w:rPr>
        <w:t>3</w:t>
      </w:r>
      <w:r>
        <w:rPr>
          <w:rFonts w:hint="eastAsia"/>
        </w:rPr>
        <w:t>〉文化外交。〈</w:t>
      </w:r>
      <w:r>
        <w:rPr>
          <w:rFonts w:hint="eastAsia"/>
        </w:rPr>
        <w:t>4</w:t>
      </w:r>
      <w:r>
        <w:rPr>
          <w:rFonts w:hint="eastAsia"/>
        </w:rPr>
        <w:t>〉國際交流計畫。〈</w:t>
      </w:r>
      <w:r>
        <w:rPr>
          <w:rFonts w:hint="eastAsia"/>
        </w:rPr>
        <w:t>5</w:t>
      </w:r>
      <w:r>
        <w:rPr>
          <w:rFonts w:hint="eastAsia"/>
        </w:rPr>
        <w:t>〉學術外交。</w:t>
      </w:r>
    </w:p>
    <w:p w:rsidR="002B70F1" w:rsidRDefault="002B70F1" w:rsidP="009F0136">
      <w:pPr>
        <w:pStyle w:val="aff"/>
        <w:ind w:left="284" w:hangingChars="142" w:hanging="284"/>
      </w:pPr>
      <w:r>
        <w:rPr>
          <w:rFonts w:hint="eastAsia"/>
        </w:rPr>
        <w:t xml:space="preserve">  </w:t>
      </w:r>
      <w:r>
        <w:rPr>
          <w:rFonts w:hint="eastAsia"/>
        </w:rPr>
        <w:t>〈</w:t>
      </w:r>
      <w:r>
        <w:rPr>
          <w:rFonts w:hint="eastAsia"/>
        </w:rPr>
        <w:t>6</w:t>
      </w:r>
      <w:r>
        <w:rPr>
          <w:rFonts w:hint="eastAsia"/>
        </w:rPr>
        <w:t>〉體育外交。〈</w:t>
      </w:r>
      <w:r>
        <w:rPr>
          <w:rFonts w:hint="eastAsia"/>
        </w:rPr>
        <w:t>7</w:t>
      </w:r>
      <w:r>
        <w:rPr>
          <w:rFonts w:hint="eastAsia"/>
        </w:rPr>
        <w:t>〉僑民外交。〈</w:t>
      </w:r>
      <w:r>
        <w:rPr>
          <w:rFonts w:hint="eastAsia"/>
        </w:rPr>
        <w:t>8</w:t>
      </w:r>
      <w:r>
        <w:rPr>
          <w:rFonts w:hint="eastAsia"/>
        </w:rPr>
        <w:t>〉城市外交。〈</w:t>
      </w:r>
      <w:r>
        <w:rPr>
          <w:rFonts w:hint="eastAsia"/>
        </w:rPr>
        <w:t>9</w:t>
      </w:r>
      <w:r>
        <w:rPr>
          <w:rFonts w:hint="eastAsia"/>
        </w:rPr>
        <w:t>〉非政府組織（</w:t>
      </w:r>
      <w:r>
        <w:rPr>
          <w:rFonts w:hint="eastAsia"/>
        </w:rPr>
        <w:t>NGOs</w:t>
      </w:r>
      <w:r>
        <w:rPr>
          <w:rFonts w:hint="eastAsia"/>
        </w:rPr>
        <w:t>）。</w:t>
      </w:r>
    </w:p>
    <w:p w:rsidR="002B70F1" w:rsidRPr="00430432" w:rsidRDefault="002B70F1" w:rsidP="00410059">
      <w:pPr>
        <w:pStyle w:val="aff"/>
      </w:pPr>
    </w:p>
  </w:footnote>
  <w:footnote w:id="35">
    <w:p w:rsidR="002B70F1" w:rsidRPr="00AF7CF4" w:rsidRDefault="002B70F1" w:rsidP="009F0136">
      <w:pPr>
        <w:pStyle w:val="aff"/>
        <w:ind w:left="284" w:hangingChars="142" w:hanging="284"/>
      </w:pPr>
      <w:r w:rsidRPr="00F34C05">
        <w:rPr>
          <w:rStyle w:val="aff1"/>
        </w:rPr>
        <w:footnoteRef/>
      </w:r>
      <w:r w:rsidRPr="00F34C05">
        <w:t xml:space="preserve"> </w:t>
      </w:r>
      <w:r w:rsidRPr="00F34C05">
        <w:rPr>
          <w:rFonts w:hint="eastAsia"/>
        </w:rPr>
        <w:t>同</w:t>
      </w:r>
      <w:proofErr w:type="gramStart"/>
      <w:r w:rsidRPr="00F34C05">
        <w:rPr>
          <w:rFonts w:hint="eastAsia"/>
        </w:rPr>
        <w:t>註</w:t>
      </w:r>
      <w:proofErr w:type="gramEnd"/>
      <w:r w:rsidRPr="00F34C05">
        <w:rPr>
          <w:rFonts w:hint="eastAsia"/>
        </w:rPr>
        <w:t>37</w:t>
      </w:r>
      <w:r w:rsidRPr="00F34C05">
        <w:rPr>
          <w:rFonts w:hint="eastAsia"/>
        </w:rPr>
        <w:t>，「</w:t>
      </w:r>
      <w:r w:rsidRPr="00F34C05">
        <w:rPr>
          <w:rFonts w:ascii="標楷體" w:hAnsi="標楷體" w:hint="eastAsia"/>
        </w:rPr>
        <w:t>『</w:t>
      </w:r>
      <w:r w:rsidRPr="00F34C05">
        <w:rPr>
          <w:rFonts w:hint="eastAsia"/>
        </w:rPr>
        <w:t>做外交不用過於保守，</w:t>
      </w:r>
      <w:proofErr w:type="gramStart"/>
      <w:r w:rsidRPr="00F34C05">
        <w:rPr>
          <w:rFonts w:hint="eastAsia"/>
        </w:rPr>
        <w:t>但部內太</w:t>
      </w:r>
      <w:proofErr w:type="gramEnd"/>
      <w:r w:rsidRPr="00F34C05">
        <w:rPr>
          <w:rFonts w:hint="eastAsia"/>
        </w:rPr>
        <w:t>緊繃，讓人變得缺乏鬥志。</w:t>
      </w:r>
      <w:r w:rsidRPr="00F34C05">
        <w:rPr>
          <w:rFonts w:ascii="標楷體" w:hAnsi="標楷體" w:hint="eastAsia"/>
        </w:rPr>
        <w:t>』</w:t>
      </w:r>
      <w:r w:rsidRPr="00F34C05">
        <w:rPr>
          <w:rFonts w:hint="eastAsia"/>
        </w:rPr>
        <w:t>曾競選</w:t>
      </w:r>
      <w:r>
        <w:rPr>
          <w:rFonts w:hint="eastAsia"/>
          <w:lang w:eastAsia="zh-HK"/>
        </w:rPr>
        <w:t>臺</w:t>
      </w:r>
      <w:r w:rsidRPr="00F34C05">
        <w:rPr>
          <w:rFonts w:hint="eastAsia"/>
        </w:rPr>
        <w:t>北市議員的劉仕傑，為了打選戰</w:t>
      </w:r>
      <w:r w:rsidRPr="00AF7CF4">
        <w:rPr>
          <w:rFonts w:hint="eastAsia"/>
        </w:rPr>
        <w:t>而開始操作社群媒體，談到我國開始推動數位外交，他也直言：</w:t>
      </w:r>
      <w:r>
        <w:rPr>
          <w:rFonts w:ascii="標楷體" w:hAnsi="標楷體" w:hint="eastAsia"/>
        </w:rPr>
        <w:t>『</w:t>
      </w:r>
      <w:r w:rsidRPr="00AF7CF4">
        <w:rPr>
          <w:rFonts w:hint="eastAsia"/>
        </w:rPr>
        <w:t>社群操作應該要打到點，內容有</w:t>
      </w:r>
      <w:proofErr w:type="gramStart"/>
      <w:r w:rsidRPr="00AF7CF4">
        <w:rPr>
          <w:rFonts w:hint="eastAsia"/>
        </w:rPr>
        <w:t>哏</w:t>
      </w:r>
      <w:proofErr w:type="gramEnd"/>
      <w:r w:rsidRPr="00AF7CF4">
        <w:rPr>
          <w:rFonts w:hint="eastAsia"/>
        </w:rPr>
        <w:t>才有擴散作用，</w:t>
      </w:r>
      <w:proofErr w:type="gramStart"/>
      <w:r w:rsidRPr="00AF7CF4">
        <w:rPr>
          <w:rFonts w:hint="eastAsia"/>
        </w:rPr>
        <w:t>因此部內的</w:t>
      </w:r>
      <w:proofErr w:type="gramEnd"/>
      <w:r w:rsidRPr="00AF7CF4">
        <w:rPr>
          <w:rFonts w:hint="eastAsia"/>
        </w:rPr>
        <w:t>社群數位宣傳也許可以更靈活、更有創意，讓年輕同事儘量發揮，美國在台協會（</w:t>
      </w:r>
      <w:r w:rsidRPr="00AF7CF4">
        <w:rPr>
          <w:rFonts w:hint="eastAsia"/>
        </w:rPr>
        <w:t>AIT</w:t>
      </w:r>
      <w:r w:rsidRPr="00AF7CF4">
        <w:rPr>
          <w:rFonts w:hint="eastAsia"/>
        </w:rPr>
        <w:t>）</w:t>
      </w:r>
      <w:proofErr w:type="gramStart"/>
      <w:r w:rsidRPr="00AF7CF4">
        <w:rPr>
          <w:rFonts w:hint="eastAsia"/>
        </w:rPr>
        <w:t>臉書的</w:t>
      </w:r>
      <w:proofErr w:type="gramEnd"/>
      <w:r w:rsidRPr="00AF7CF4">
        <w:rPr>
          <w:rFonts w:hint="eastAsia"/>
        </w:rPr>
        <w:t>影片常常就滿有</w:t>
      </w:r>
      <w:proofErr w:type="gramStart"/>
      <w:r w:rsidRPr="00AF7CF4">
        <w:rPr>
          <w:rFonts w:hint="eastAsia"/>
        </w:rPr>
        <w:t>哏</w:t>
      </w:r>
      <w:proofErr w:type="gramEnd"/>
      <w:r w:rsidRPr="00AF7CF4">
        <w:rPr>
          <w:rFonts w:hint="eastAsia"/>
        </w:rPr>
        <w:t>的。</w:t>
      </w:r>
      <w:r>
        <w:rPr>
          <w:rFonts w:ascii="標楷體" w:hAnsi="標楷體" w:hint="eastAsia"/>
        </w:rPr>
        <w:t>』</w:t>
      </w:r>
      <w:r w:rsidRPr="00AF7CF4">
        <w:rPr>
          <w:rFonts w:hint="eastAsia"/>
        </w:rPr>
        <w:t>」</w:t>
      </w:r>
      <w:r>
        <w:rPr>
          <w:rFonts w:hint="eastAsia"/>
        </w:rPr>
        <w:t>、</w:t>
      </w:r>
      <w:r>
        <w:rPr>
          <w:rFonts w:ascii="新細明體" w:hAnsi="新細明體" w:hint="eastAsia"/>
        </w:rPr>
        <w:t>「</w:t>
      </w:r>
      <w:r w:rsidRPr="00F75288">
        <w:rPr>
          <w:rFonts w:hint="eastAsia"/>
        </w:rPr>
        <w:t>台灣亞洲交流基金會執行長、政治大學國際關係研究中心副主任暨東南亞研究中心執行長楊昊則建議，年輕人的聲音應該要被納進傳統的外交體制中，</w:t>
      </w:r>
      <w:r>
        <w:rPr>
          <w:rFonts w:ascii="標楷體" w:hAnsi="標楷體" w:hint="eastAsia"/>
        </w:rPr>
        <w:t>『</w:t>
      </w:r>
      <w:r w:rsidRPr="00F75288">
        <w:rPr>
          <w:rFonts w:hint="eastAsia"/>
        </w:rPr>
        <w:t>年輕人有很多創新、有創意的想法，能提供傳統外交不一樣的觀點。</w:t>
      </w:r>
      <w:r>
        <w:rPr>
          <w:rFonts w:ascii="標楷體" w:hAnsi="標楷體" w:hint="eastAsia"/>
        </w:rPr>
        <w:t>』</w:t>
      </w:r>
      <w:r w:rsidRPr="00F75288">
        <w:rPr>
          <w:rFonts w:hint="eastAsia"/>
        </w:rPr>
        <w:t>楊昊認為，傳統外交強調國家主權，做任何決定和發言都要很嚴謹、嚴肅，但當代的外交方式與過去不同，需要有很多的彈性與創意，尤其我國外交處境的艱難，更需要靈活的策略將我國的故事行銷出去。現在外交部</w:t>
      </w:r>
      <w:proofErr w:type="gramStart"/>
      <w:r w:rsidRPr="00F75288">
        <w:rPr>
          <w:rFonts w:hint="eastAsia"/>
        </w:rPr>
        <w:t>臉書粉</w:t>
      </w:r>
      <w:proofErr w:type="gramEnd"/>
      <w:r w:rsidRPr="00F75288">
        <w:rPr>
          <w:rFonts w:hint="eastAsia"/>
        </w:rPr>
        <w:t>專有許多年輕的團隊經營，他們能即時針對事件回應，創造討論和話題。透過外交部和外館的小編團隊，讓我國的形象在國際間不斷的被</w:t>
      </w:r>
      <w:proofErr w:type="gramStart"/>
      <w:r w:rsidRPr="00F75288">
        <w:rPr>
          <w:rFonts w:hint="eastAsia"/>
        </w:rPr>
        <w:t>凸</w:t>
      </w:r>
      <w:proofErr w:type="gramEnd"/>
      <w:r w:rsidRPr="00F75288">
        <w:rPr>
          <w:rFonts w:hint="eastAsia"/>
        </w:rPr>
        <w:t>顯出來，與對岸硬邦邦的宣傳做出區別，更能</w:t>
      </w:r>
      <w:proofErr w:type="gramStart"/>
      <w:r w:rsidRPr="00F75288">
        <w:rPr>
          <w:rFonts w:hint="eastAsia"/>
        </w:rPr>
        <w:t>凸</w:t>
      </w:r>
      <w:proofErr w:type="gramEnd"/>
      <w:r w:rsidRPr="00F75288">
        <w:rPr>
          <w:rFonts w:hint="eastAsia"/>
        </w:rPr>
        <w:t>顯我國民主自由的價值。」</w:t>
      </w:r>
      <w:r>
        <w:rPr>
          <w:rFonts w:hint="eastAsia"/>
        </w:rPr>
        <w:t>、</w:t>
      </w:r>
      <w:r>
        <w:rPr>
          <w:rFonts w:ascii="新細明體" w:hAnsi="新細明體" w:hint="eastAsia"/>
        </w:rPr>
        <w:t>「</w:t>
      </w:r>
      <w:r w:rsidRPr="00637770">
        <w:rPr>
          <w:rFonts w:hint="eastAsia"/>
        </w:rPr>
        <w:t>回到數位外交議題，郭家佑表示，駐外館</w:t>
      </w:r>
      <w:proofErr w:type="gramStart"/>
      <w:r w:rsidRPr="00637770">
        <w:rPr>
          <w:rFonts w:hint="eastAsia"/>
        </w:rPr>
        <w:t>處臉書粉專</w:t>
      </w:r>
      <w:proofErr w:type="gramEnd"/>
      <w:r w:rsidRPr="00637770">
        <w:rPr>
          <w:rFonts w:hint="eastAsia"/>
        </w:rPr>
        <w:t>的受眾要以當地人為主，使用當地人通用的</w:t>
      </w:r>
      <w:r>
        <w:rPr>
          <w:rFonts w:ascii="標楷體" w:hAnsi="標楷體" w:hint="eastAsia"/>
        </w:rPr>
        <w:t>『</w:t>
      </w:r>
      <w:r w:rsidRPr="00637770">
        <w:rPr>
          <w:rFonts w:hint="eastAsia"/>
        </w:rPr>
        <w:t>語言</w:t>
      </w:r>
      <w:r>
        <w:rPr>
          <w:rFonts w:ascii="標楷體" w:hAnsi="標楷體" w:hint="eastAsia"/>
        </w:rPr>
        <w:t>』</w:t>
      </w:r>
      <w:r w:rsidRPr="00637770">
        <w:rPr>
          <w:rFonts w:hint="eastAsia"/>
        </w:rPr>
        <w:t>溝通交流，包括通行語言和流行用語，</w:t>
      </w:r>
      <w:proofErr w:type="gramStart"/>
      <w:r w:rsidRPr="00637770">
        <w:rPr>
          <w:rFonts w:hint="eastAsia"/>
        </w:rPr>
        <w:t>貼文內容</w:t>
      </w:r>
      <w:proofErr w:type="gramEnd"/>
      <w:r w:rsidRPr="00637770">
        <w:rPr>
          <w:rFonts w:hint="eastAsia"/>
        </w:rPr>
        <w:t>也要是當地人有感的事物，</w:t>
      </w:r>
      <w:r>
        <w:rPr>
          <w:rFonts w:ascii="標楷體" w:hAnsi="標楷體" w:hint="eastAsia"/>
        </w:rPr>
        <w:t>『</w:t>
      </w:r>
      <w:r w:rsidRPr="00637770">
        <w:rPr>
          <w:rFonts w:hint="eastAsia"/>
        </w:rPr>
        <w:t>高大上的內容偶爾有即可</w:t>
      </w:r>
      <w:r>
        <w:rPr>
          <w:rFonts w:ascii="標楷體" w:hAnsi="標楷體" w:hint="eastAsia"/>
        </w:rPr>
        <w:t>』</w:t>
      </w:r>
      <w:r w:rsidRPr="00637770">
        <w:rPr>
          <w:rFonts w:hint="eastAsia"/>
        </w:rPr>
        <w:t>。不過我國駐外館</w:t>
      </w:r>
      <w:proofErr w:type="gramStart"/>
      <w:r w:rsidRPr="00637770">
        <w:rPr>
          <w:rFonts w:hint="eastAsia"/>
        </w:rPr>
        <w:t>處粉專小</w:t>
      </w:r>
      <w:proofErr w:type="gramEnd"/>
      <w:r w:rsidRPr="00637770">
        <w:rPr>
          <w:rFonts w:hint="eastAsia"/>
        </w:rPr>
        <w:t>編目前是</w:t>
      </w:r>
      <w:r>
        <w:rPr>
          <w:rFonts w:ascii="標楷體" w:hAnsi="標楷體" w:hint="eastAsia"/>
        </w:rPr>
        <w:t>『</w:t>
      </w:r>
      <w:r w:rsidRPr="00637770">
        <w:rPr>
          <w:rFonts w:hint="eastAsia"/>
        </w:rPr>
        <w:t>各憑本事</w:t>
      </w:r>
      <w:r>
        <w:rPr>
          <w:rFonts w:ascii="標楷體" w:hAnsi="標楷體" w:hint="eastAsia"/>
        </w:rPr>
        <w:t>』</w:t>
      </w:r>
      <w:r w:rsidRPr="00637770">
        <w:rPr>
          <w:rFonts w:hint="eastAsia"/>
        </w:rPr>
        <w:t>，郭家佑認為，</w:t>
      </w:r>
      <w:proofErr w:type="gramStart"/>
      <w:r w:rsidRPr="00637770">
        <w:rPr>
          <w:rFonts w:hint="eastAsia"/>
        </w:rPr>
        <w:t>經營粉專應該</w:t>
      </w:r>
      <w:proofErr w:type="gramEnd"/>
      <w:r w:rsidRPr="00637770">
        <w:rPr>
          <w:rFonts w:hint="eastAsia"/>
        </w:rPr>
        <w:t>納入正式業務，</w:t>
      </w:r>
      <w:r>
        <w:rPr>
          <w:rFonts w:ascii="標楷體" w:hAnsi="標楷體" w:hint="eastAsia"/>
        </w:rPr>
        <w:t>『</w:t>
      </w:r>
      <w:r w:rsidRPr="00637770">
        <w:rPr>
          <w:rFonts w:hint="eastAsia"/>
        </w:rPr>
        <w:t>澳洲外館有專門在做公眾外交，且由公部門和民間合作執行</w:t>
      </w:r>
      <w:r>
        <w:rPr>
          <w:rFonts w:ascii="標楷體" w:hAnsi="標楷體" w:hint="eastAsia"/>
        </w:rPr>
        <w:t>』</w:t>
      </w:r>
      <w:r w:rsidRPr="00637770">
        <w:rPr>
          <w:rFonts w:hint="eastAsia"/>
        </w:rPr>
        <w:t>。郭家佑也說，外</w:t>
      </w:r>
      <w:proofErr w:type="gramStart"/>
      <w:r w:rsidRPr="00637770">
        <w:rPr>
          <w:rFonts w:hint="eastAsia"/>
        </w:rPr>
        <w:t>館粉專也</w:t>
      </w:r>
      <w:proofErr w:type="gramEnd"/>
      <w:r w:rsidRPr="00637770">
        <w:rPr>
          <w:rFonts w:hint="eastAsia"/>
        </w:rPr>
        <w:t>應具備發言人功能，內部成立危機處理小組，並制定應對策略</w:t>
      </w:r>
      <w:r w:rsidRPr="00637770">
        <w:rPr>
          <w:rFonts w:hint="eastAsia"/>
        </w:rPr>
        <w:t>SOP</w:t>
      </w:r>
      <w:r w:rsidRPr="00637770">
        <w:rPr>
          <w:rFonts w:hint="eastAsia"/>
        </w:rPr>
        <w:t>，才能有配合當地打擊錯誤資訊的模式，強調外交人員應有能力找出</w:t>
      </w:r>
      <w:r>
        <w:rPr>
          <w:rFonts w:hint="eastAsia"/>
          <w:lang w:eastAsia="zh-HK"/>
        </w:rPr>
        <w:t>臺</w:t>
      </w:r>
      <w:r w:rsidRPr="00637770">
        <w:rPr>
          <w:rFonts w:hint="eastAsia"/>
        </w:rPr>
        <w:t>灣與駐地的共通話題，建立關係不僅是國家建立邦交，而是要建立人脈網。</w:t>
      </w:r>
      <w:r>
        <w:rPr>
          <w:rFonts w:ascii="標楷體" w:hAnsi="標楷體" w:hint="eastAsia"/>
        </w:rPr>
        <w:t>」，</w:t>
      </w:r>
      <w:r w:rsidRPr="00AF7CF4">
        <w:rPr>
          <w:rFonts w:hint="eastAsia"/>
        </w:rPr>
        <w:t>資料來源：「外交工作者們」</w:t>
      </w:r>
      <w:r w:rsidRPr="00AF7CF4">
        <w:rPr>
          <w:rFonts w:hint="eastAsia"/>
        </w:rPr>
        <w:t>-</w:t>
      </w:r>
      <w:r w:rsidRPr="00AF7CF4">
        <w:rPr>
          <w:rFonts w:hint="eastAsia"/>
        </w:rPr>
        <w:t>「</w:t>
      </w:r>
      <w:r>
        <w:rPr>
          <w:rFonts w:hint="eastAsia"/>
        </w:rPr>
        <w:t>體制改革</w:t>
      </w:r>
      <w:r w:rsidRPr="00AF7CF4">
        <w:rPr>
          <w:rFonts w:hint="eastAsia"/>
        </w:rPr>
        <w:t>」</w:t>
      </w:r>
      <w:r w:rsidRPr="00AF7CF4">
        <w:rPr>
          <w:rFonts w:hint="eastAsia"/>
        </w:rPr>
        <w:t>-</w:t>
      </w:r>
      <w:r w:rsidRPr="00AF7CF4">
        <w:rPr>
          <w:rFonts w:hint="eastAsia"/>
        </w:rPr>
        <w:t>「人才晉用模式要多元</w:t>
      </w:r>
      <w:r w:rsidRPr="00AF7CF4">
        <w:rPr>
          <w:rFonts w:hint="eastAsia"/>
        </w:rPr>
        <w:t xml:space="preserve"> </w:t>
      </w:r>
      <w:r w:rsidRPr="00AF7CF4">
        <w:rPr>
          <w:rFonts w:hint="eastAsia"/>
        </w:rPr>
        <w:t>但必須尊重文官體制」</w:t>
      </w:r>
      <w:r>
        <w:rPr>
          <w:rFonts w:hint="eastAsia"/>
        </w:rPr>
        <w:t>、</w:t>
      </w:r>
      <w:r>
        <w:rPr>
          <w:rFonts w:ascii="新細明體" w:hAnsi="新細明體" w:hint="eastAsia"/>
        </w:rPr>
        <w:t>「</w:t>
      </w:r>
      <w:r w:rsidRPr="00F75288">
        <w:rPr>
          <w:rFonts w:hint="eastAsia"/>
        </w:rPr>
        <w:t>積極延攬外部人才</w:t>
      </w:r>
      <w:r w:rsidRPr="00F75288">
        <w:rPr>
          <w:rFonts w:hint="eastAsia"/>
        </w:rPr>
        <w:t xml:space="preserve"> </w:t>
      </w:r>
      <w:r w:rsidRPr="00F75288">
        <w:rPr>
          <w:rFonts w:hint="eastAsia"/>
        </w:rPr>
        <w:t>改善工作效率、善用優勢</w:t>
      </w:r>
      <w:r>
        <w:rPr>
          <w:rFonts w:ascii="標楷體" w:hAnsi="標楷體" w:hint="eastAsia"/>
        </w:rPr>
        <w:t>」、</w:t>
      </w:r>
      <w:r>
        <w:rPr>
          <w:rFonts w:ascii="新細明體" w:hAnsi="新細明體" w:hint="eastAsia"/>
        </w:rPr>
        <w:t>「</w:t>
      </w:r>
      <w:r w:rsidRPr="00637770">
        <w:rPr>
          <w:rFonts w:ascii="標楷體" w:hAnsi="標楷體" w:hint="eastAsia"/>
        </w:rPr>
        <w:t>外交人員要接地氣</w:t>
      </w:r>
      <w:r w:rsidRPr="00637770">
        <w:rPr>
          <w:rFonts w:ascii="標楷體" w:hAnsi="標楷體" w:hint="eastAsia"/>
        </w:rPr>
        <w:t xml:space="preserve"> </w:t>
      </w:r>
      <w:r w:rsidRPr="00637770">
        <w:rPr>
          <w:rFonts w:ascii="標楷體" w:hAnsi="標楷體" w:hint="eastAsia"/>
        </w:rPr>
        <w:t>數位外交能深化駐地連結</w:t>
      </w:r>
      <w:r>
        <w:rPr>
          <w:rFonts w:ascii="標楷體" w:hAnsi="標楷體" w:hint="eastAsia"/>
        </w:rPr>
        <w:t>」</w:t>
      </w:r>
      <w:r w:rsidRPr="00AF7CF4">
        <w:rPr>
          <w:rFonts w:hint="eastAsia"/>
        </w:rPr>
        <w:t>，風傳媒，</w:t>
      </w:r>
      <w:r w:rsidRPr="00AF7CF4">
        <w:rPr>
          <w:rFonts w:hint="eastAsia"/>
        </w:rPr>
        <w:t>2019</w:t>
      </w:r>
      <w:r w:rsidRPr="00AF7CF4">
        <w:rPr>
          <w:rFonts w:hint="eastAsia"/>
        </w:rPr>
        <w:t>年</w:t>
      </w:r>
      <w:r w:rsidRPr="00AF7CF4">
        <w:rPr>
          <w:rFonts w:hint="eastAsia"/>
        </w:rPr>
        <w:t>6</w:t>
      </w:r>
      <w:r w:rsidRPr="00AF7CF4">
        <w:rPr>
          <w:rFonts w:hint="eastAsia"/>
        </w:rPr>
        <w:t>月</w:t>
      </w:r>
      <w:r w:rsidRPr="00AF7CF4">
        <w:rPr>
          <w:rFonts w:hint="eastAsia"/>
        </w:rPr>
        <w:t>28</w:t>
      </w:r>
      <w:r w:rsidRPr="00AF7CF4">
        <w:rPr>
          <w:rFonts w:hint="eastAsia"/>
        </w:rPr>
        <w:t>日，</w:t>
      </w:r>
      <w:r w:rsidRPr="00085FA3">
        <w:t>https://taiwandiplomacy.storm.mg/topics/3.html</w:t>
      </w:r>
    </w:p>
  </w:footnote>
  <w:footnote w:id="36">
    <w:p w:rsidR="002B70F1" w:rsidRPr="00F34C05" w:rsidRDefault="002B70F1" w:rsidP="009F0136">
      <w:pPr>
        <w:pStyle w:val="aff"/>
        <w:ind w:left="284" w:hangingChars="142" w:hanging="284"/>
      </w:pPr>
      <w:r>
        <w:rPr>
          <w:rStyle w:val="aff1"/>
        </w:rPr>
        <w:footnoteRef/>
      </w:r>
      <w:r>
        <w:rPr>
          <w:rFonts w:hint="eastAsia"/>
        </w:rPr>
        <w:t xml:space="preserve"> </w:t>
      </w:r>
      <w:r w:rsidRPr="00006829">
        <w:t>立法院於</w:t>
      </w:r>
      <w:r w:rsidRPr="00006829">
        <w:t>95</w:t>
      </w:r>
      <w:r w:rsidRPr="00006829">
        <w:t>年</w:t>
      </w:r>
      <w:r w:rsidRPr="00006829">
        <w:t>1</w:t>
      </w:r>
      <w:r w:rsidRPr="00006829">
        <w:t>月審議當年度中央政府總預算案時通過附帶決議：「中央政府各機關除組織法令及中央機關組織基準法所</w:t>
      </w:r>
      <w:r w:rsidRPr="00006829">
        <w:rPr>
          <w:rFonts w:hint="eastAsia"/>
        </w:rPr>
        <w:t>設置</w:t>
      </w:r>
      <w:r w:rsidRPr="00006829">
        <w:t>之各項職務外，不得以任何名義設置體制外之有給職及無給職之職務。」，為予尊重，</w:t>
      </w:r>
      <w:r>
        <w:rPr>
          <w:rFonts w:hint="eastAsia"/>
          <w:u w:val="single"/>
        </w:rPr>
        <w:t>該</w:t>
      </w:r>
      <w:r w:rsidRPr="00006829">
        <w:rPr>
          <w:u w:val="single"/>
        </w:rPr>
        <w:t>部自</w:t>
      </w:r>
      <w:r w:rsidRPr="00006829">
        <w:rPr>
          <w:u w:val="single"/>
        </w:rPr>
        <w:t>95</w:t>
      </w:r>
      <w:r w:rsidRPr="00006829">
        <w:rPr>
          <w:u w:val="single"/>
        </w:rPr>
        <w:t>年</w:t>
      </w:r>
      <w:r w:rsidRPr="00006829">
        <w:rPr>
          <w:u w:val="single"/>
        </w:rPr>
        <w:t>5</w:t>
      </w:r>
      <w:r w:rsidRPr="00006829">
        <w:rPr>
          <w:u w:val="single"/>
        </w:rPr>
        <w:t>月起</w:t>
      </w:r>
      <w:r w:rsidRPr="00006829">
        <w:rPr>
          <w:u w:val="single"/>
        </w:rPr>
        <w:t>(</w:t>
      </w:r>
      <w:r w:rsidRPr="00006829">
        <w:rPr>
          <w:rFonts w:hint="eastAsia"/>
          <w:u w:val="single"/>
        </w:rPr>
        <w:t>馬前總統時期</w:t>
      </w:r>
      <w:proofErr w:type="gramStart"/>
      <w:r w:rsidRPr="00006829">
        <w:rPr>
          <w:u w:val="single"/>
        </w:rPr>
        <w:t>）</w:t>
      </w:r>
      <w:proofErr w:type="gramEnd"/>
      <w:r w:rsidRPr="00006829">
        <w:rPr>
          <w:u w:val="single"/>
        </w:rPr>
        <w:t>未再辦理聘</w:t>
      </w:r>
      <w:r w:rsidRPr="00006829">
        <w:rPr>
          <w:rFonts w:hint="eastAsia"/>
          <w:u w:val="single"/>
        </w:rPr>
        <w:t>任</w:t>
      </w:r>
      <w:r w:rsidRPr="00006829">
        <w:rPr>
          <w:u w:val="single"/>
        </w:rPr>
        <w:t>無任所大使</w:t>
      </w:r>
      <w:r w:rsidRPr="00006829">
        <w:rPr>
          <w:rFonts w:hint="eastAsia"/>
          <w:u w:val="single"/>
        </w:rPr>
        <w:t>之業務</w:t>
      </w:r>
      <w:r w:rsidRPr="00006829">
        <w:t>。</w:t>
      </w:r>
      <w:proofErr w:type="gramStart"/>
      <w:r w:rsidRPr="00006829">
        <w:t>嗣</w:t>
      </w:r>
      <w:proofErr w:type="gramEnd"/>
      <w:r w:rsidRPr="00006829">
        <w:t>政</w:t>
      </w:r>
      <w:r w:rsidRPr="00F34C05">
        <w:t>府組織改造，</w:t>
      </w:r>
      <w:r w:rsidRPr="00F34C05">
        <w:t>101</w:t>
      </w:r>
      <w:r w:rsidRPr="00F34C05">
        <w:t>年</w:t>
      </w:r>
      <w:r w:rsidRPr="00F34C05">
        <w:t>9</w:t>
      </w:r>
      <w:r w:rsidRPr="00F34C05">
        <w:t>月公布實施之「外交部組織法」第</w:t>
      </w:r>
      <w:r w:rsidRPr="00F34C05">
        <w:t>8</w:t>
      </w:r>
      <w:r w:rsidRPr="00F34C05">
        <w:t>條</w:t>
      </w:r>
      <w:r w:rsidRPr="00F34C05">
        <w:rPr>
          <w:rFonts w:hint="eastAsia"/>
        </w:rPr>
        <w:t>規定，</w:t>
      </w:r>
      <w:r w:rsidRPr="00F34C05">
        <w:t>「外交部得視業務需要，辦理無給職之無任所大使</w:t>
      </w:r>
      <w:proofErr w:type="gramStart"/>
      <w:r w:rsidRPr="00F34C05">
        <w:t>遴</w:t>
      </w:r>
      <w:proofErr w:type="gramEnd"/>
      <w:r w:rsidRPr="00F34C05">
        <w:t>聘作業」</w:t>
      </w:r>
      <w:r w:rsidRPr="00F34C05">
        <w:rPr>
          <w:rFonts w:hint="eastAsia"/>
        </w:rPr>
        <w:t>，賦予</w:t>
      </w:r>
      <w:proofErr w:type="gramStart"/>
      <w:r w:rsidRPr="00F34C05">
        <w:t>遴</w:t>
      </w:r>
      <w:proofErr w:type="gramEnd"/>
      <w:r w:rsidRPr="00F34C05">
        <w:t>聘無任所大使</w:t>
      </w:r>
      <w:r w:rsidRPr="00F34C05">
        <w:rPr>
          <w:rFonts w:hint="eastAsia"/>
        </w:rPr>
        <w:t>法源</w:t>
      </w:r>
      <w:r w:rsidRPr="00F34C05">
        <w:t>，</w:t>
      </w:r>
      <w:proofErr w:type="gramStart"/>
      <w:r w:rsidRPr="00F34C05">
        <w:rPr>
          <w:rFonts w:hint="eastAsia"/>
        </w:rPr>
        <w:t>該</w:t>
      </w:r>
      <w:r w:rsidRPr="00F34C05">
        <w:t>部</w:t>
      </w:r>
      <w:r w:rsidRPr="00F34C05">
        <w:rPr>
          <w:rFonts w:hint="eastAsia"/>
        </w:rPr>
        <w:t>遂</w:t>
      </w:r>
      <w:r w:rsidRPr="00F34C05">
        <w:t>依</w:t>
      </w:r>
      <w:proofErr w:type="gramEnd"/>
      <w:r w:rsidRPr="00F34C05">
        <w:t>行政院核定之「中華民國無任所大使</w:t>
      </w:r>
      <w:proofErr w:type="gramStart"/>
      <w:r w:rsidRPr="00F34C05">
        <w:t>遴</w:t>
      </w:r>
      <w:proofErr w:type="gramEnd"/>
      <w:r w:rsidRPr="00F34C05">
        <w:t>聘作業要點」，報請行政院轉呈總統</w:t>
      </w:r>
      <w:proofErr w:type="gramStart"/>
      <w:r w:rsidRPr="00F34C05">
        <w:t>遴</w:t>
      </w:r>
      <w:proofErr w:type="gramEnd"/>
      <w:r w:rsidRPr="00F34C05">
        <w:t>聘</w:t>
      </w:r>
      <w:r w:rsidRPr="00F34C05">
        <w:rPr>
          <w:rFonts w:hint="eastAsia"/>
        </w:rPr>
        <w:t>。</w:t>
      </w:r>
    </w:p>
  </w:footnote>
  <w:footnote w:id="37">
    <w:p w:rsidR="002B70F1" w:rsidRDefault="002B70F1" w:rsidP="00410059">
      <w:pPr>
        <w:pStyle w:val="aff"/>
      </w:pPr>
      <w:r w:rsidRPr="00F34C05">
        <w:rPr>
          <w:rStyle w:val="aff1"/>
        </w:rPr>
        <w:footnoteRef/>
      </w:r>
      <w:r w:rsidRPr="00F34C05">
        <w:rPr>
          <w:rFonts w:hint="eastAsia"/>
        </w:rPr>
        <w:t xml:space="preserve"> </w:t>
      </w:r>
      <w:r w:rsidRPr="00F34C05">
        <w:rPr>
          <w:rFonts w:hint="eastAsia"/>
        </w:rPr>
        <w:t>資料來源同</w:t>
      </w:r>
      <w:proofErr w:type="gramStart"/>
      <w:r w:rsidRPr="00F34C05">
        <w:rPr>
          <w:rFonts w:hint="eastAsia"/>
        </w:rPr>
        <w:t>註</w:t>
      </w:r>
      <w:proofErr w:type="gramEnd"/>
      <w:r w:rsidRPr="00F34C05">
        <w:rPr>
          <w:rFonts w:hint="eastAsia"/>
        </w:rPr>
        <w:t>24</w:t>
      </w:r>
      <w:r w:rsidRPr="00F34C05">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391"/>
    <w:multiLevelType w:val="multilevel"/>
    <w:tmpl w:val="56F0C096"/>
    <w:lvl w:ilvl="0">
      <w:start w:val="1"/>
      <w:numFmt w:val="taiwaneseCountingThousand"/>
      <w:lvlText w:val="（%1）"/>
      <w:lvlJc w:val="left"/>
      <w:pPr>
        <w:ind w:left="960" w:hanging="480"/>
      </w:pPr>
      <w:rPr>
        <w:rFonts w:eastAsia="標楷體"/>
        <w:b w:val="0"/>
        <w:i w:val="0"/>
        <w:sz w:val="28"/>
        <w:u w:val="none"/>
      </w:r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rPr>
        <w:sz w:val="32"/>
        <w:szCs w:val="32"/>
      </w:r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067222F"/>
    <w:multiLevelType w:val="hybridMultilevel"/>
    <w:tmpl w:val="17AC905C"/>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847CF8"/>
    <w:multiLevelType w:val="hybridMultilevel"/>
    <w:tmpl w:val="279625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A10F8C"/>
    <w:multiLevelType w:val="multilevel"/>
    <w:tmpl w:val="C2666868"/>
    <w:lvl w:ilvl="0">
      <w:start w:val="1"/>
      <w:numFmt w:val="taiwaneseCountingThousand"/>
      <w:suff w:val="nothing"/>
      <w:lvlText w:val="（%1）"/>
      <w:lvlJc w:val="left"/>
      <w:pPr>
        <w:ind w:left="1614" w:hanging="480"/>
      </w:pPr>
      <w:rPr>
        <w:rFonts w:ascii="Times New Roman" w:eastAsia="標楷體" w:hAnsi="Times New Roman" w:hint="eastAsia"/>
        <w:b w:val="0"/>
        <w:i w:val="0"/>
        <w:sz w:val="32"/>
        <w:u w:val="none"/>
      </w:rPr>
    </w:lvl>
    <w:lvl w:ilvl="1">
      <w:start w:val="1"/>
      <w:numFmt w:val="decimal"/>
      <w:lvlText w:val="%2."/>
      <w:lvlJc w:val="left"/>
      <w:pPr>
        <w:ind w:left="1440" w:hanging="480"/>
      </w:pPr>
      <w:rPr>
        <w:rFonts w:hint="eastAsia"/>
      </w:rPr>
    </w:lvl>
    <w:lvl w:ilvl="2">
      <w:start w:val="1"/>
      <w:numFmt w:val="decimal"/>
      <w:lvlText w:val="(%3)"/>
      <w:lvlJc w:val="lef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4">
    <w:nsid w:val="06D54230"/>
    <w:multiLevelType w:val="hybridMultilevel"/>
    <w:tmpl w:val="EA5EC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DF50D9"/>
    <w:multiLevelType w:val="hybridMultilevel"/>
    <w:tmpl w:val="B7220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7EF1AF3"/>
    <w:multiLevelType w:val="hybridMultilevel"/>
    <w:tmpl w:val="37BCA29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82221F1"/>
    <w:multiLevelType w:val="hybridMultilevel"/>
    <w:tmpl w:val="AF422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8317C8F"/>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AA223BA"/>
    <w:multiLevelType w:val="multilevel"/>
    <w:tmpl w:val="04EAFCDC"/>
    <w:lvl w:ilvl="0">
      <w:start w:val="1"/>
      <w:numFmt w:val="taiwaneseCountingThousand"/>
      <w:suff w:val="nothing"/>
      <w:lvlText w:val="（%1）"/>
      <w:lvlJc w:val="left"/>
      <w:pPr>
        <w:ind w:left="960" w:hanging="480"/>
      </w:pPr>
      <w:rPr>
        <w:rFonts w:ascii="Times New Roman" w:eastAsia="標楷體" w:hAnsi="Times New Roman" w:hint="eastAsia"/>
        <w:b w:val="0"/>
        <w:i w:val="0"/>
        <w:sz w:val="32"/>
        <w:u w:val="none"/>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nsid w:val="0AB91060"/>
    <w:multiLevelType w:val="hybridMultilevel"/>
    <w:tmpl w:val="82DEFC74"/>
    <w:lvl w:ilvl="0" w:tplc="6D3297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0B3778B5"/>
    <w:multiLevelType w:val="hybridMultilevel"/>
    <w:tmpl w:val="B950BEAE"/>
    <w:lvl w:ilvl="0" w:tplc="11703EE0">
      <w:start w:val="1"/>
      <w:numFmt w:val="taiwaneseCountingThousand"/>
      <w:lvlText w:val="(%1)、"/>
      <w:lvlJc w:val="left"/>
      <w:pPr>
        <w:ind w:left="851" w:hanging="851"/>
      </w:pPr>
      <w:rPr>
        <w:rFonts w:hint="eastAsia"/>
        <w:b w:val="0"/>
        <w:u w:val="none"/>
        <w:bdr w:val="none" w:sz="0" w:space="0" w:color="auto"/>
      </w:rPr>
    </w:lvl>
    <w:lvl w:ilvl="1" w:tplc="90E89DFE">
      <w:start w:val="1"/>
      <w:numFmt w:val="decimal"/>
      <w:lvlText w:val="（%2）"/>
      <w:lvlJc w:val="left"/>
      <w:pPr>
        <w:ind w:left="794" w:hanging="781"/>
      </w:pPr>
      <w:rPr>
        <w:rFonts w:hint="default"/>
        <w:b w:val="0"/>
      </w:r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3">
    <w:nsid w:val="0B520186"/>
    <w:multiLevelType w:val="hybridMultilevel"/>
    <w:tmpl w:val="F73A2FCA"/>
    <w:lvl w:ilvl="0" w:tplc="5A922D5A">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BDE7204"/>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E307967"/>
    <w:multiLevelType w:val="hybridMultilevel"/>
    <w:tmpl w:val="6B1A5938"/>
    <w:lvl w:ilvl="0" w:tplc="BC3AABE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ED10CE0"/>
    <w:multiLevelType w:val="hybridMultilevel"/>
    <w:tmpl w:val="37BCA29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0F3B0461"/>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FBA0E0D"/>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FE45349"/>
    <w:multiLevelType w:val="hybridMultilevel"/>
    <w:tmpl w:val="AAF2B16E"/>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1791420"/>
    <w:multiLevelType w:val="hybridMultilevel"/>
    <w:tmpl w:val="52841092"/>
    <w:lvl w:ilvl="0" w:tplc="B5F054C4">
      <w:start w:val="1"/>
      <w:numFmt w:val="decimal"/>
      <w:lvlText w:val="（%1）"/>
      <w:lvlJc w:val="left"/>
      <w:pPr>
        <w:ind w:left="567" w:hanging="56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12C4244A"/>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3154E5A"/>
    <w:multiLevelType w:val="hybridMultilevel"/>
    <w:tmpl w:val="4ECEC4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3D74F0D"/>
    <w:multiLevelType w:val="hybridMultilevel"/>
    <w:tmpl w:val="EDBAC114"/>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40E010C"/>
    <w:multiLevelType w:val="multilevel"/>
    <w:tmpl w:val="876CB75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5">
    <w:nsid w:val="14EA149E"/>
    <w:multiLevelType w:val="hybridMultilevel"/>
    <w:tmpl w:val="6D5A9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5422C15"/>
    <w:multiLevelType w:val="multilevel"/>
    <w:tmpl w:val="4C280892"/>
    <w:lvl w:ilvl="0">
      <w:start w:val="1"/>
      <w:numFmt w:val="taiwaneseCountingThousand"/>
      <w:suff w:val="nothing"/>
      <w:lvlText w:val="(%1)"/>
      <w:lvlJc w:val="left"/>
      <w:pPr>
        <w:ind w:left="960" w:hanging="480"/>
      </w:pPr>
      <w:rPr>
        <w:rFonts w:ascii="Times New Roman" w:eastAsia="標楷體" w:hAnsi="Times New Roman" w:hint="eastAsia"/>
        <w:b w:val="0"/>
        <w:i w:val="0"/>
        <w:sz w:val="32"/>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7">
    <w:nsid w:val="156D2D4A"/>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77650BA"/>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7944E76"/>
    <w:multiLevelType w:val="hybridMultilevel"/>
    <w:tmpl w:val="A2D07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7FE1F58"/>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93959B6"/>
    <w:multiLevelType w:val="hybridMultilevel"/>
    <w:tmpl w:val="EE12C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19AC163A"/>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1B1D6367"/>
    <w:multiLevelType w:val="multilevel"/>
    <w:tmpl w:val="4DC29F0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5">
    <w:nsid w:val="1B3F03DA"/>
    <w:multiLevelType w:val="hybridMultilevel"/>
    <w:tmpl w:val="CC0EE9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BA126D4"/>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1BDF683A"/>
    <w:multiLevelType w:val="multilevel"/>
    <w:tmpl w:val="7808543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BF3651E"/>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1C84189A"/>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1CAB748F"/>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1E7C3275"/>
    <w:multiLevelType w:val="hybridMultilevel"/>
    <w:tmpl w:val="70A252B0"/>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0CA0D10"/>
    <w:multiLevelType w:val="hybridMultilevel"/>
    <w:tmpl w:val="03F2D2A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20E104C5"/>
    <w:multiLevelType w:val="hybridMultilevel"/>
    <w:tmpl w:val="AAF2B16E"/>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1C77CA5"/>
    <w:multiLevelType w:val="hybridMultilevel"/>
    <w:tmpl w:val="44E8C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3E71146"/>
    <w:multiLevelType w:val="hybridMultilevel"/>
    <w:tmpl w:val="334A2F06"/>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24797BBE"/>
    <w:multiLevelType w:val="hybridMultilevel"/>
    <w:tmpl w:val="04AA4A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26512AE7"/>
    <w:multiLevelType w:val="hybridMultilevel"/>
    <w:tmpl w:val="4CF233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6B4049D"/>
    <w:multiLevelType w:val="multilevel"/>
    <w:tmpl w:val="E0688F66"/>
    <w:lvl w:ilvl="0">
      <w:start w:val="1"/>
      <w:numFmt w:val="taiwaneseCountingThousand"/>
      <w:suff w:val="nothing"/>
      <w:lvlText w:val="（%1）"/>
      <w:lvlJc w:val="left"/>
      <w:pPr>
        <w:ind w:left="960" w:hanging="480"/>
      </w:pPr>
      <w:rPr>
        <w:rFonts w:ascii="Times New Roman" w:eastAsia="標楷體" w:hAnsi="Times New Roman" w:hint="eastAsia"/>
        <w:b w:val="0"/>
        <w:i w:val="0"/>
        <w:sz w:val="32"/>
        <w:u w:val="none"/>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49">
    <w:nsid w:val="288D6A8D"/>
    <w:multiLevelType w:val="hybridMultilevel"/>
    <w:tmpl w:val="E6422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28E3582F"/>
    <w:multiLevelType w:val="multilevel"/>
    <w:tmpl w:val="132CBB40"/>
    <w:lvl w:ilvl="0">
      <w:start w:val="1"/>
      <w:numFmt w:val="taiwaneseCountingThousand"/>
      <w:suff w:val="nothing"/>
      <w:lvlText w:val="（%1）"/>
      <w:lvlJc w:val="left"/>
      <w:pPr>
        <w:ind w:left="1800" w:hanging="1080"/>
      </w:pPr>
      <w:rPr>
        <w:rFonts w:hint="eastAsia"/>
      </w:rPr>
    </w:lvl>
    <w:lvl w:ilvl="1">
      <w:start w:val="1"/>
      <w:numFmt w:val="ideographTradition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51">
    <w:nsid w:val="2A412920"/>
    <w:multiLevelType w:val="hybridMultilevel"/>
    <w:tmpl w:val="334A2F06"/>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2B5D4B7A"/>
    <w:multiLevelType w:val="hybridMultilevel"/>
    <w:tmpl w:val="F73A2FCA"/>
    <w:lvl w:ilvl="0" w:tplc="5A922D5A">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2CAC0850"/>
    <w:multiLevelType w:val="hybridMultilevel"/>
    <w:tmpl w:val="3D0A2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2CBB46F0"/>
    <w:multiLevelType w:val="hybridMultilevel"/>
    <w:tmpl w:val="3AF88698"/>
    <w:lvl w:ilvl="0" w:tplc="E9FE4200">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2E884910"/>
    <w:multiLevelType w:val="hybridMultilevel"/>
    <w:tmpl w:val="76A051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nsid w:val="32082787"/>
    <w:multiLevelType w:val="hybridMultilevel"/>
    <w:tmpl w:val="F73A2FCA"/>
    <w:lvl w:ilvl="0" w:tplc="5A922D5A">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3A1777C"/>
    <w:multiLevelType w:val="multilevel"/>
    <w:tmpl w:val="C088BB38"/>
    <w:lvl w:ilvl="0">
      <w:start w:val="1"/>
      <w:numFmt w:val="decimal"/>
      <w:lvlText w:val="%1."/>
      <w:lvlJc w:val="left"/>
      <w:pPr>
        <w:ind w:left="960" w:hanging="480"/>
      </w:pPr>
      <w:rPr>
        <w:rFonts w:ascii="Times New Roman" w:hAnsi="Times New Roman" w:cs="Times New Roman" w:hint="default"/>
        <w:sz w:val="32"/>
        <w:szCs w:val="3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taiwaneseCountingThousand"/>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
    <w:nsid w:val="33B84552"/>
    <w:multiLevelType w:val="hybridMultilevel"/>
    <w:tmpl w:val="3DB01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34F97682"/>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34FF696A"/>
    <w:multiLevelType w:val="hybridMultilevel"/>
    <w:tmpl w:val="8FB6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356F2720"/>
    <w:multiLevelType w:val="multilevel"/>
    <w:tmpl w:val="7FFA0EE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nsid w:val="35B46723"/>
    <w:multiLevelType w:val="hybridMultilevel"/>
    <w:tmpl w:val="E65CF8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36577485"/>
    <w:multiLevelType w:val="hybridMultilevel"/>
    <w:tmpl w:val="C876FE14"/>
    <w:lvl w:ilvl="0" w:tplc="F09ADB1E">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36982AB5"/>
    <w:multiLevelType w:val="hybridMultilevel"/>
    <w:tmpl w:val="48486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375A42D1"/>
    <w:multiLevelType w:val="hybridMultilevel"/>
    <w:tmpl w:val="AF422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379F076F"/>
    <w:multiLevelType w:val="hybridMultilevel"/>
    <w:tmpl w:val="AAB46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38583BCE"/>
    <w:multiLevelType w:val="multilevel"/>
    <w:tmpl w:val="292E3F9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8">
    <w:nsid w:val="38F26B0A"/>
    <w:multiLevelType w:val="hybridMultilevel"/>
    <w:tmpl w:val="419C7F46"/>
    <w:lvl w:ilvl="0" w:tplc="4A54E09C">
      <w:start w:val="1"/>
      <w:numFmt w:val="upperLetter"/>
      <w:lvlText w:val="%1."/>
      <w:lvlJc w:val="left"/>
      <w:pPr>
        <w:ind w:left="96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3CF420AB"/>
    <w:multiLevelType w:val="hybridMultilevel"/>
    <w:tmpl w:val="3DDA4256"/>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3E615C91"/>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3E6E35E1"/>
    <w:multiLevelType w:val="hybridMultilevel"/>
    <w:tmpl w:val="A5D8DF7A"/>
    <w:lvl w:ilvl="0" w:tplc="094C14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3E9B076A"/>
    <w:multiLevelType w:val="hybridMultilevel"/>
    <w:tmpl w:val="E10644C4"/>
    <w:lvl w:ilvl="0" w:tplc="7214052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3F393126"/>
    <w:multiLevelType w:val="hybridMultilevel"/>
    <w:tmpl w:val="23AAA98A"/>
    <w:lvl w:ilvl="0" w:tplc="E93088FE">
      <w:start w:val="1"/>
      <w:numFmt w:val="decimal"/>
      <w:lvlText w:val="%1."/>
      <w:lvlJc w:val="left"/>
      <w:pPr>
        <w:ind w:left="360" w:hanging="360"/>
      </w:pPr>
      <w:rPr>
        <w:rFonts w:ascii="Times New Roman"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40E971A2"/>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41120147"/>
    <w:multiLevelType w:val="hybridMultilevel"/>
    <w:tmpl w:val="AF422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42590D29"/>
    <w:multiLevelType w:val="hybridMultilevel"/>
    <w:tmpl w:val="B0E6D9FE"/>
    <w:lvl w:ilvl="0" w:tplc="8B4C6424">
      <w:start w:val="1"/>
      <w:numFmt w:val="taiwaneseCountingThousand"/>
      <w:lvlText w:val="%1、"/>
      <w:lvlJc w:val="left"/>
      <w:pPr>
        <w:ind w:left="480" w:hanging="480"/>
      </w:pPr>
      <w:rPr>
        <w:lang w:val="en-US"/>
      </w:rPr>
    </w:lvl>
    <w:lvl w:ilvl="1" w:tplc="D7C07E84">
      <w:start w:val="1"/>
      <w:numFmt w:val="taiwaneseCountingThousand"/>
      <w:lvlText w:val="(%2)"/>
      <w:lvlJc w:val="left"/>
      <w:pPr>
        <w:ind w:left="960" w:hanging="480"/>
      </w:pPr>
      <w:rPr>
        <w:rFonts w:hint="eastAsia"/>
      </w:rPr>
    </w:lvl>
    <w:lvl w:ilvl="2" w:tplc="1D98C062">
      <w:start w:val="1"/>
      <w:numFmt w:val="decimal"/>
      <w:lvlText w:val="%3."/>
      <w:lvlJc w:val="left"/>
      <w:pPr>
        <w:ind w:left="1440" w:hanging="480"/>
      </w:pPr>
      <w:rPr>
        <w:b w:val="0"/>
      </w:rPr>
    </w:lvl>
    <w:lvl w:ilvl="3" w:tplc="A5A64D7C">
      <w:start w:val="1"/>
      <w:numFmt w:val="decimal"/>
      <w:lvlText w:val="(%4)"/>
      <w:lvlJc w:val="center"/>
      <w:pPr>
        <w:ind w:left="1920" w:hanging="480"/>
      </w:pPr>
      <w:rPr>
        <w:rFonts w:hint="default"/>
        <w:b w:val="0"/>
      </w:rPr>
    </w:lvl>
    <w:lvl w:ilvl="4" w:tplc="5F56FE8C">
      <w:start w:val="1"/>
      <w:numFmt w:val="upperLetter"/>
      <w:lvlText w:val="%5."/>
      <w:lvlJc w:val="left"/>
      <w:pPr>
        <w:ind w:left="2400" w:hanging="480"/>
      </w:pPr>
      <w:rPr>
        <w:b w:val="0"/>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432D67E4"/>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433B7566"/>
    <w:multiLevelType w:val="hybridMultilevel"/>
    <w:tmpl w:val="8D10145C"/>
    <w:lvl w:ilvl="0" w:tplc="6FA6B9EA">
      <w:start w:val="1"/>
      <w:numFmt w:val="decimal"/>
      <w:lvlText w:val="(%1)"/>
      <w:lvlJc w:val="center"/>
      <w:pPr>
        <w:ind w:left="480" w:hanging="480"/>
      </w:pPr>
      <w:rPr>
        <w:rFonts w:hint="default"/>
      </w:rPr>
    </w:lvl>
    <w:lvl w:ilvl="1" w:tplc="4A54E09C">
      <w:start w:val="1"/>
      <w:numFmt w:val="upperLetter"/>
      <w:lvlText w:val="%2."/>
      <w:lvlJc w:val="left"/>
      <w:pPr>
        <w:ind w:left="960" w:hanging="480"/>
      </w:pPr>
      <w:rPr>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439F7EB2"/>
    <w:multiLevelType w:val="hybridMultilevel"/>
    <w:tmpl w:val="5B182C92"/>
    <w:lvl w:ilvl="0" w:tplc="329AA3C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441523EB"/>
    <w:multiLevelType w:val="hybridMultilevel"/>
    <w:tmpl w:val="05AE3BB2"/>
    <w:lvl w:ilvl="0" w:tplc="6DE67236">
      <w:start w:val="1"/>
      <w:numFmt w:val="taiwaneseCountingThousand"/>
      <w:pStyle w:val="a2"/>
      <w:lvlText w:val="附件%1、"/>
      <w:lvlJc w:val="left"/>
      <w:pPr>
        <w:ind w:left="2465"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82">
    <w:nsid w:val="443F76A1"/>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46C66FBB"/>
    <w:multiLevelType w:val="hybridMultilevel"/>
    <w:tmpl w:val="A5A426FC"/>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48483998"/>
    <w:multiLevelType w:val="hybridMultilevel"/>
    <w:tmpl w:val="BFC8074E"/>
    <w:lvl w:ilvl="0" w:tplc="59A44260">
      <w:start w:val="1"/>
      <w:numFmt w:val="decimal"/>
      <w:lvlText w:val="%1."/>
      <w:lvlJc w:val="left"/>
      <w:pPr>
        <w:ind w:left="360" w:hanging="360"/>
      </w:pPr>
      <w:rPr>
        <w:rFonts w:ascii="Times New Roman"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485C343E"/>
    <w:multiLevelType w:val="hybridMultilevel"/>
    <w:tmpl w:val="7380633C"/>
    <w:lvl w:ilvl="0" w:tplc="7640D9C4">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49FB6DC4"/>
    <w:multiLevelType w:val="hybridMultilevel"/>
    <w:tmpl w:val="04741C84"/>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4A5F5684"/>
    <w:multiLevelType w:val="hybridMultilevel"/>
    <w:tmpl w:val="952C3DF4"/>
    <w:lvl w:ilvl="0" w:tplc="24E0017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nsid w:val="4A5F5DAB"/>
    <w:multiLevelType w:val="hybridMultilevel"/>
    <w:tmpl w:val="780AA86A"/>
    <w:lvl w:ilvl="0" w:tplc="C026F42E">
      <w:start w:val="1"/>
      <w:numFmt w:val="decimal"/>
      <w:lvlText w:val="(%1)"/>
      <w:lvlJc w:val="center"/>
      <w:pPr>
        <w:ind w:left="480" w:hanging="480"/>
      </w:pPr>
      <w:rPr>
        <w:rFonts w:hint="default"/>
        <w:b w:val="0"/>
      </w:rPr>
    </w:lvl>
    <w:lvl w:ilvl="1" w:tplc="4A54E09C">
      <w:start w:val="1"/>
      <w:numFmt w:val="upperLetter"/>
      <w:lvlText w:val="%2."/>
      <w:lvlJc w:val="left"/>
      <w:pPr>
        <w:ind w:left="960" w:hanging="480"/>
      </w:pPr>
      <w:rPr>
        <w:b w:val="0"/>
      </w:rPr>
    </w:lvl>
    <w:lvl w:ilvl="2" w:tplc="5A922D5A">
      <w:start w:val="1"/>
      <w:numFmt w:val="taiwaneseCountingThousand"/>
      <w:lvlText w:val="(%3)"/>
      <w:lvlJc w:val="left"/>
      <w:pPr>
        <w:ind w:left="1680" w:hanging="72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17F40AB"/>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5365039E"/>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543A7215"/>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55846F77"/>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55F55A71"/>
    <w:multiLevelType w:val="hybridMultilevel"/>
    <w:tmpl w:val="DA4ADE48"/>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56E60505"/>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7966F95"/>
    <w:multiLevelType w:val="hybridMultilevel"/>
    <w:tmpl w:val="AF422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827083E"/>
    <w:multiLevelType w:val="multilevel"/>
    <w:tmpl w:val="E7A67DD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9">
    <w:nsid w:val="595559BB"/>
    <w:multiLevelType w:val="hybridMultilevel"/>
    <w:tmpl w:val="82DEFC74"/>
    <w:lvl w:ilvl="0" w:tplc="6D3297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nsid w:val="5A9550C8"/>
    <w:multiLevelType w:val="hybridMultilevel"/>
    <w:tmpl w:val="DCC03342"/>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5B5A60C7"/>
    <w:multiLevelType w:val="hybridMultilevel"/>
    <w:tmpl w:val="71FAED3A"/>
    <w:lvl w:ilvl="0" w:tplc="3F68C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5CB12D7E"/>
    <w:multiLevelType w:val="multilevel"/>
    <w:tmpl w:val="FA7628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nsid w:val="5DF661D1"/>
    <w:multiLevelType w:val="hybridMultilevel"/>
    <w:tmpl w:val="37BCA29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4">
    <w:nsid w:val="5EA40B31"/>
    <w:multiLevelType w:val="hybridMultilevel"/>
    <w:tmpl w:val="F73A2FCA"/>
    <w:lvl w:ilvl="0" w:tplc="5A922D5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0724DFE"/>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60C70424"/>
    <w:multiLevelType w:val="hybridMultilevel"/>
    <w:tmpl w:val="1C3EC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610F4CEF"/>
    <w:multiLevelType w:val="hybridMultilevel"/>
    <w:tmpl w:val="C7A6AA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63F75361"/>
    <w:multiLevelType w:val="hybridMultilevel"/>
    <w:tmpl w:val="7366772E"/>
    <w:lvl w:ilvl="0" w:tplc="89F620E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63FB6ADE"/>
    <w:multiLevelType w:val="hybridMultilevel"/>
    <w:tmpl w:val="491049A4"/>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64B844ED"/>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65FB2A71"/>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66C266A8"/>
    <w:multiLevelType w:val="hybridMultilevel"/>
    <w:tmpl w:val="EA44B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70F698D"/>
    <w:multiLevelType w:val="multilevel"/>
    <w:tmpl w:val="1DCA15B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4">
    <w:nsid w:val="6921686B"/>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699828C8"/>
    <w:multiLevelType w:val="multilevel"/>
    <w:tmpl w:val="677C79BA"/>
    <w:lvl w:ilvl="0">
      <w:start w:val="1"/>
      <w:numFmt w:val="taiwaneseCountingThousand"/>
      <w:suff w:val="nothing"/>
      <w:lvlText w:val="（%1）"/>
      <w:lvlJc w:val="left"/>
      <w:pPr>
        <w:ind w:left="1800" w:hanging="1080"/>
      </w:pPr>
      <w:rPr>
        <w:rFonts w:hint="eastAsia"/>
      </w:rPr>
    </w:lvl>
    <w:lvl w:ilvl="1">
      <w:start w:val="1"/>
      <w:numFmt w:val="ideographTradition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116">
    <w:nsid w:val="6A964D83"/>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6AF056F1"/>
    <w:multiLevelType w:val="hybridMultilevel"/>
    <w:tmpl w:val="5B182C92"/>
    <w:lvl w:ilvl="0" w:tplc="329AA3C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6CAB36CF"/>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6E963D04"/>
    <w:multiLevelType w:val="hybridMultilevel"/>
    <w:tmpl w:val="95D0F3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6F3D5924"/>
    <w:multiLevelType w:val="hybridMultilevel"/>
    <w:tmpl w:val="F73A2FCA"/>
    <w:lvl w:ilvl="0" w:tplc="5A922D5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70913D36"/>
    <w:multiLevelType w:val="multilevel"/>
    <w:tmpl w:val="610431DE"/>
    <w:lvl w:ilvl="0">
      <w:start w:val="1"/>
      <w:numFmt w:val="taiwaneseCountingThousand"/>
      <w:suff w:val="nothing"/>
      <w:lvlText w:val="（%1）"/>
      <w:lvlJc w:val="left"/>
      <w:pPr>
        <w:ind w:left="960" w:hanging="480"/>
      </w:pPr>
      <w:rPr>
        <w:rFonts w:ascii="Times New Roman" w:eastAsia="標楷體" w:hAnsi="Times New Roman" w:hint="eastAsia"/>
        <w:b w:val="0"/>
        <w:i w:val="0"/>
        <w:sz w:val="32"/>
        <w:u w:val="none"/>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22">
    <w:nsid w:val="71A93AE3"/>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3B005B5"/>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74AB2362"/>
    <w:multiLevelType w:val="hybridMultilevel"/>
    <w:tmpl w:val="5D1C92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5871DC9"/>
    <w:multiLevelType w:val="multilevel"/>
    <w:tmpl w:val="B4BC1AF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6">
    <w:nsid w:val="77932748"/>
    <w:multiLevelType w:val="hybridMultilevel"/>
    <w:tmpl w:val="2202EAFA"/>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78610578"/>
    <w:multiLevelType w:val="hybridMultilevel"/>
    <w:tmpl w:val="3AF88698"/>
    <w:lvl w:ilvl="0" w:tplc="E9FE4200">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79B13C94"/>
    <w:multiLevelType w:val="multilevel"/>
    <w:tmpl w:val="5308BD64"/>
    <w:lvl w:ilvl="0">
      <w:start w:val="1"/>
      <w:numFmt w:val="taiwaneseCountingThousand"/>
      <w:lvlText w:val="（%1）"/>
      <w:lvlJc w:val="left"/>
      <w:pPr>
        <w:ind w:left="1800" w:hanging="10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9">
    <w:nsid w:val="7A7067D3"/>
    <w:multiLevelType w:val="multilevel"/>
    <w:tmpl w:val="29DC3DC2"/>
    <w:lvl w:ilvl="0">
      <w:start w:val="1"/>
      <w:numFmt w:val="taiwaneseCountingThousand"/>
      <w:suff w:val="nothing"/>
      <w:lvlText w:val="（%1）"/>
      <w:lvlJc w:val="left"/>
      <w:pPr>
        <w:ind w:left="960" w:hanging="480"/>
      </w:pPr>
      <w:rPr>
        <w:rFonts w:ascii="Times New Roman" w:eastAsia="標楷體" w:hAnsi="Times New Roman" w:hint="eastAsia"/>
        <w:b w:val="0"/>
        <w:i w:val="0"/>
        <w:sz w:val="32"/>
        <w:u w:val="none"/>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0">
    <w:nsid w:val="7AC07176"/>
    <w:multiLevelType w:val="hybridMultilevel"/>
    <w:tmpl w:val="2960D270"/>
    <w:lvl w:ilvl="0" w:tplc="A5A64D7C">
      <w:start w:val="1"/>
      <w:numFmt w:val="decimal"/>
      <w:lvlText w:val="(%1)"/>
      <w:lvlJc w:val="center"/>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7CD672E1"/>
    <w:multiLevelType w:val="hybridMultilevel"/>
    <w:tmpl w:val="A3964D30"/>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7D6D18C7"/>
    <w:multiLevelType w:val="hybridMultilevel"/>
    <w:tmpl w:val="6D5A9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7E7518F9"/>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7E8C2503"/>
    <w:multiLevelType w:val="hybridMultilevel"/>
    <w:tmpl w:val="F73A2FCA"/>
    <w:lvl w:ilvl="0" w:tplc="5A922D5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7E961927"/>
    <w:multiLevelType w:val="hybridMultilevel"/>
    <w:tmpl w:val="942847F0"/>
    <w:lvl w:ilvl="0" w:tplc="3D7E6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nsid w:val="7FC86FE4"/>
    <w:multiLevelType w:val="hybridMultilevel"/>
    <w:tmpl w:val="D6EC9ACA"/>
    <w:lvl w:ilvl="0" w:tplc="41A0E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7"/>
  </w:num>
  <w:num w:numId="3">
    <w:abstractNumId w:val="87"/>
  </w:num>
  <w:num w:numId="4">
    <w:abstractNumId w:val="70"/>
  </w:num>
  <w:num w:numId="5">
    <w:abstractNumId w:val="90"/>
  </w:num>
  <w:num w:numId="6">
    <w:abstractNumId w:val="24"/>
  </w:num>
  <w:num w:numId="7">
    <w:abstractNumId w:val="95"/>
  </w:num>
  <w:num w:numId="8">
    <w:abstractNumId w:val="81"/>
  </w:num>
  <w:num w:numId="9">
    <w:abstractNumId w:val="127"/>
  </w:num>
  <w:num w:numId="10">
    <w:abstractNumId w:val="117"/>
  </w:num>
  <w:num w:numId="11">
    <w:abstractNumId w:val="73"/>
  </w:num>
  <w:num w:numId="12">
    <w:abstractNumId w:val="54"/>
  </w:num>
  <w:num w:numId="13">
    <w:abstractNumId w:val="80"/>
  </w:num>
  <w:num w:numId="14">
    <w:abstractNumId w:val="67"/>
  </w:num>
  <w:num w:numId="15">
    <w:abstractNumId w:val="102"/>
  </w:num>
  <w:num w:numId="16">
    <w:abstractNumId w:val="121"/>
  </w:num>
  <w:num w:numId="17">
    <w:abstractNumId w:val="61"/>
  </w:num>
  <w:num w:numId="18">
    <w:abstractNumId w:val="48"/>
  </w:num>
  <w:num w:numId="19">
    <w:abstractNumId w:val="113"/>
  </w:num>
  <w:num w:numId="20">
    <w:abstractNumId w:val="34"/>
  </w:num>
  <w:num w:numId="21">
    <w:abstractNumId w:val="125"/>
  </w:num>
  <w:num w:numId="22">
    <w:abstractNumId w:val="10"/>
  </w:num>
  <w:num w:numId="23">
    <w:abstractNumId w:val="98"/>
  </w:num>
  <w:num w:numId="24">
    <w:abstractNumId w:val="3"/>
  </w:num>
  <w:num w:numId="25">
    <w:abstractNumId w:val="0"/>
  </w:num>
  <w:num w:numId="26">
    <w:abstractNumId w:val="26"/>
  </w:num>
  <w:num w:numId="27">
    <w:abstractNumId w:val="129"/>
  </w:num>
  <w:num w:numId="28">
    <w:abstractNumId w:val="37"/>
  </w:num>
  <w:num w:numId="29">
    <w:abstractNumId w:val="128"/>
  </w:num>
  <w:num w:numId="30">
    <w:abstractNumId w:val="50"/>
  </w:num>
  <w:num w:numId="31">
    <w:abstractNumId w:val="115"/>
  </w:num>
  <w:num w:numId="32">
    <w:abstractNumId w:val="57"/>
  </w:num>
  <w:num w:numId="33">
    <w:abstractNumId w:val="123"/>
  </w:num>
  <w:num w:numId="34">
    <w:abstractNumId w:val="79"/>
  </w:num>
  <w:num w:numId="35">
    <w:abstractNumId w:val="55"/>
  </w:num>
  <w:num w:numId="36">
    <w:abstractNumId w:val="88"/>
  </w:num>
  <w:num w:numId="37">
    <w:abstractNumId w:val="77"/>
  </w:num>
  <w:num w:numId="38">
    <w:abstractNumId w:val="42"/>
  </w:num>
  <w:num w:numId="39">
    <w:abstractNumId w:val="39"/>
  </w:num>
  <w:num w:numId="40">
    <w:abstractNumId w:val="40"/>
  </w:num>
  <w:num w:numId="41">
    <w:abstractNumId w:val="21"/>
  </w:num>
  <w:num w:numId="42">
    <w:abstractNumId w:val="59"/>
  </w:num>
  <w:num w:numId="43">
    <w:abstractNumId w:val="36"/>
  </w:num>
  <w:num w:numId="44">
    <w:abstractNumId w:val="68"/>
  </w:num>
  <w:num w:numId="45">
    <w:abstractNumId w:val="17"/>
  </w:num>
  <w:num w:numId="46">
    <w:abstractNumId w:val="111"/>
  </w:num>
  <w:num w:numId="47">
    <w:abstractNumId w:val="130"/>
  </w:num>
  <w:num w:numId="48">
    <w:abstractNumId w:val="71"/>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2"/>
  </w:num>
  <w:num w:numId="51">
    <w:abstractNumId w:val="136"/>
  </w:num>
  <w:num w:numId="52">
    <w:abstractNumId w:val="75"/>
  </w:num>
  <w:num w:numId="53">
    <w:abstractNumId w:val="133"/>
  </w:num>
  <w:num w:numId="54">
    <w:abstractNumId w:val="27"/>
  </w:num>
  <w:num w:numId="55">
    <w:abstractNumId w:val="89"/>
  </w:num>
  <w:num w:numId="56">
    <w:abstractNumId w:val="28"/>
  </w:num>
  <w:num w:numId="57">
    <w:abstractNumId w:val="114"/>
  </w:num>
  <w:num w:numId="58">
    <w:abstractNumId w:val="78"/>
  </w:num>
  <w:num w:numId="59">
    <w:abstractNumId w:val="118"/>
  </w:num>
  <w:num w:numId="60">
    <w:abstractNumId w:val="72"/>
  </w:num>
  <w:num w:numId="61">
    <w:abstractNumId w:val="101"/>
  </w:num>
  <w:num w:numId="62">
    <w:abstractNumId w:val="74"/>
  </w:num>
  <w:num w:numId="63">
    <w:abstractNumId w:val="84"/>
  </w:num>
  <w:num w:numId="64">
    <w:abstractNumId w:val="15"/>
  </w:num>
  <w:num w:numId="65">
    <w:abstractNumId w:val="104"/>
  </w:num>
  <w:num w:numId="66">
    <w:abstractNumId w:val="6"/>
  </w:num>
  <w:num w:numId="67">
    <w:abstractNumId w:val="134"/>
  </w:num>
  <w:num w:numId="68">
    <w:abstractNumId w:val="120"/>
  </w:num>
  <w:num w:numId="69">
    <w:abstractNumId w:val="56"/>
  </w:num>
  <w:num w:numId="70">
    <w:abstractNumId w:val="52"/>
  </w:num>
  <w:num w:numId="71">
    <w:abstractNumId w:val="13"/>
  </w:num>
  <w:num w:numId="72">
    <w:abstractNumId w:val="103"/>
  </w:num>
  <w:num w:numId="73">
    <w:abstractNumId w:val="16"/>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num>
  <w:num w:numId="86">
    <w:abstractNumId w:val="124"/>
  </w:num>
  <w:num w:numId="87">
    <w:abstractNumId w:val="85"/>
  </w:num>
  <w:num w:numId="88">
    <w:abstractNumId w:val="66"/>
  </w:num>
  <w:num w:numId="89">
    <w:abstractNumId w:val="105"/>
  </w:num>
  <w:num w:numId="90">
    <w:abstractNumId w:val="112"/>
  </w:num>
  <w:num w:numId="91">
    <w:abstractNumId w:val="33"/>
  </w:num>
  <w:num w:numId="92">
    <w:abstractNumId w:val="110"/>
  </w:num>
  <w:num w:numId="93">
    <w:abstractNumId w:val="91"/>
  </w:num>
  <w:num w:numId="94">
    <w:abstractNumId w:val="119"/>
  </w:num>
  <w:num w:numId="95">
    <w:abstractNumId w:val="25"/>
  </w:num>
  <w:num w:numId="96">
    <w:abstractNumId w:val="132"/>
  </w:num>
  <w:num w:numId="97">
    <w:abstractNumId w:val="60"/>
  </w:num>
  <w:num w:numId="98">
    <w:abstractNumId w:val="62"/>
  </w:num>
  <w:num w:numId="99">
    <w:abstractNumId w:val="53"/>
  </w:num>
  <w:num w:numId="100">
    <w:abstractNumId w:val="106"/>
  </w:num>
  <w:num w:numId="101">
    <w:abstractNumId w:val="31"/>
  </w:num>
  <w:num w:numId="102">
    <w:abstractNumId w:val="49"/>
  </w:num>
  <w:num w:numId="103">
    <w:abstractNumId w:val="44"/>
  </w:num>
  <w:num w:numId="104">
    <w:abstractNumId w:val="4"/>
  </w:num>
  <w:num w:numId="105">
    <w:abstractNumId w:val="2"/>
  </w:num>
  <w:num w:numId="106">
    <w:abstractNumId w:val="35"/>
  </w:num>
  <w:num w:numId="107">
    <w:abstractNumId w:val="47"/>
  </w:num>
  <w:num w:numId="108">
    <w:abstractNumId w:val="64"/>
  </w:num>
  <w:num w:numId="109">
    <w:abstractNumId w:val="46"/>
  </w:num>
  <w:num w:numId="110">
    <w:abstractNumId w:val="9"/>
  </w:num>
  <w:num w:numId="111">
    <w:abstractNumId w:val="116"/>
  </w:num>
  <w:num w:numId="112">
    <w:abstractNumId w:val="92"/>
  </w:num>
  <w:num w:numId="113">
    <w:abstractNumId w:val="22"/>
  </w:num>
  <w:num w:numId="114">
    <w:abstractNumId w:val="58"/>
  </w:num>
  <w:num w:numId="115">
    <w:abstractNumId w:val="14"/>
  </w:num>
  <w:num w:numId="116">
    <w:abstractNumId w:val="30"/>
  </w:num>
  <w:num w:numId="117">
    <w:abstractNumId w:val="65"/>
  </w:num>
  <w:num w:numId="118">
    <w:abstractNumId w:val="8"/>
  </w:num>
  <w:num w:numId="119">
    <w:abstractNumId w:val="29"/>
  </w:num>
  <w:num w:numId="120">
    <w:abstractNumId w:val="38"/>
  </w:num>
  <w:num w:numId="121">
    <w:abstractNumId w:val="93"/>
  </w:num>
  <w:num w:numId="122">
    <w:abstractNumId w:val="76"/>
  </w:num>
  <w:num w:numId="123">
    <w:abstractNumId w:val="97"/>
  </w:num>
  <w:num w:numId="124">
    <w:abstractNumId w:val="5"/>
  </w:num>
  <w:num w:numId="125">
    <w:abstractNumId w:val="18"/>
  </w:num>
  <w:num w:numId="126">
    <w:abstractNumId w:val="96"/>
  </w:num>
  <w:num w:numId="127">
    <w:abstractNumId w:val="107"/>
  </w:num>
  <w:num w:numId="128">
    <w:abstractNumId w:val="82"/>
  </w:num>
  <w:num w:numId="129">
    <w:abstractNumId w:val="108"/>
  </w:num>
  <w:num w:numId="130">
    <w:abstractNumId w:val="109"/>
  </w:num>
  <w:num w:numId="131">
    <w:abstractNumId w:val="94"/>
  </w:num>
  <w:num w:numId="132">
    <w:abstractNumId w:val="19"/>
  </w:num>
  <w:num w:numId="133">
    <w:abstractNumId w:val="43"/>
  </w:num>
  <w:num w:numId="134">
    <w:abstractNumId w:val="135"/>
  </w:num>
  <w:num w:numId="135">
    <w:abstractNumId w:val="41"/>
  </w:num>
  <w:num w:numId="136">
    <w:abstractNumId w:val="83"/>
  </w:num>
  <w:num w:numId="137">
    <w:abstractNumId w:val="131"/>
  </w:num>
  <w:num w:numId="138">
    <w:abstractNumId w:val="100"/>
  </w:num>
  <w:num w:numId="139">
    <w:abstractNumId w:val="126"/>
  </w:num>
  <w:num w:numId="140">
    <w:abstractNumId w:val="1"/>
  </w:num>
  <w:num w:numId="141">
    <w:abstractNumId w:val="86"/>
  </w:num>
  <w:num w:numId="142">
    <w:abstractNumId w:val="69"/>
  </w:num>
  <w:num w:numId="143">
    <w:abstractNumId w:val="45"/>
  </w:num>
  <w:num w:numId="144">
    <w:abstractNumId w:val="23"/>
  </w:num>
  <w:num w:numId="145">
    <w:abstractNumId w:val="51"/>
  </w:num>
  <w:num w:numId="146">
    <w:abstractNumId w:val="11"/>
  </w:num>
  <w:num w:numId="147">
    <w:abstractNumId w:val="99"/>
  </w:num>
  <w:num w:numId="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num>
  <w:num w:numId="150">
    <w:abstractNumId w:val="12"/>
  </w:num>
  <w:num w:numId="151">
    <w:abstractNumId w:val="20"/>
  </w:num>
  <w:num w:numId="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35B3"/>
    <w:rsid w:val="00006961"/>
    <w:rsid w:val="000074C0"/>
    <w:rsid w:val="000077BC"/>
    <w:rsid w:val="000112BF"/>
    <w:rsid w:val="00012233"/>
    <w:rsid w:val="000139C8"/>
    <w:rsid w:val="0001463A"/>
    <w:rsid w:val="00017318"/>
    <w:rsid w:val="00017F4E"/>
    <w:rsid w:val="00021A80"/>
    <w:rsid w:val="000246F7"/>
    <w:rsid w:val="000254B4"/>
    <w:rsid w:val="00027286"/>
    <w:rsid w:val="0003114D"/>
    <w:rsid w:val="00031B0B"/>
    <w:rsid w:val="00034D4F"/>
    <w:rsid w:val="00036727"/>
    <w:rsid w:val="00036D76"/>
    <w:rsid w:val="00037F4D"/>
    <w:rsid w:val="00041221"/>
    <w:rsid w:val="0004355B"/>
    <w:rsid w:val="000459A0"/>
    <w:rsid w:val="00047F88"/>
    <w:rsid w:val="00054BEA"/>
    <w:rsid w:val="00055541"/>
    <w:rsid w:val="00057F32"/>
    <w:rsid w:val="000624B0"/>
    <w:rsid w:val="00062A25"/>
    <w:rsid w:val="00071AC8"/>
    <w:rsid w:val="0007332B"/>
    <w:rsid w:val="00073CB5"/>
    <w:rsid w:val="0007425C"/>
    <w:rsid w:val="00074B0C"/>
    <w:rsid w:val="00077553"/>
    <w:rsid w:val="00080768"/>
    <w:rsid w:val="000851A2"/>
    <w:rsid w:val="00085FA3"/>
    <w:rsid w:val="00087D15"/>
    <w:rsid w:val="0009352E"/>
    <w:rsid w:val="000936F7"/>
    <w:rsid w:val="00096B96"/>
    <w:rsid w:val="0009752C"/>
    <w:rsid w:val="000A2F3F"/>
    <w:rsid w:val="000A41BD"/>
    <w:rsid w:val="000A51C5"/>
    <w:rsid w:val="000A651F"/>
    <w:rsid w:val="000A7003"/>
    <w:rsid w:val="000B049F"/>
    <w:rsid w:val="000B0B4A"/>
    <w:rsid w:val="000B13F8"/>
    <w:rsid w:val="000B279A"/>
    <w:rsid w:val="000B61D2"/>
    <w:rsid w:val="000B6806"/>
    <w:rsid w:val="000B70A7"/>
    <w:rsid w:val="000B73DD"/>
    <w:rsid w:val="000C2D4E"/>
    <w:rsid w:val="000C495F"/>
    <w:rsid w:val="000D09B2"/>
    <w:rsid w:val="000D375E"/>
    <w:rsid w:val="000E06F0"/>
    <w:rsid w:val="000E0F63"/>
    <w:rsid w:val="000E6431"/>
    <w:rsid w:val="000E770A"/>
    <w:rsid w:val="000F094F"/>
    <w:rsid w:val="000F21A5"/>
    <w:rsid w:val="000F499D"/>
    <w:rsid w:val="000F7962"/>
    <w:rsid w:val="00102B9F"/>
    <w:rsid w:val="00103B82"/>
    <w:rsid w:val="00106CAF"/>
    <w:rsid w:val="0011251F"/>
    <w:rsid w:val="00112637"/>
    <w:rsid w:val="00112ABC"/>
    <w:rsid w:val="00114069"/>
    <w:rsid w:val="0012001E"/>
    <w:rsid w:val="0012322F"/>
    <w:rsid w:val="00123ABC"/>
    <w:rsid w:val="0012602D"/>
    <w:rsid w:val="00126A55"/>
    <w:rsid w:val="00133CDE"/>
    <w:rsid w:val="00133F08"/>
    <w:rsid w:val="001345E6"/>
    <w:rsid w:val="001378B0"/>
    <w:rsid w:val="00141917"/>
    <w:rsid w:val="00142E00"/>
    <w:rsid w:val="00147211"/>
    <w:rsid w:val="00152793"/>
    <w:rsid w:val="001530FF"/>
    <w:rsid w:val="00153B7E"/>
    <w:rsid w:val="001545A9"/>
    <w:rsid w:val="00155C95"/>
    <w:rsid w:val="0015635D"/>
    <w:rsid w:val="001605EB"/>
    <w:rsid w:val="00161922"/>
    <w:rsid w:val="00162133"/>
    <w:rsid w:val="00163513"/>
    <w:rsid w:val="001637C7"/>
    <w:rsid w:val="0016480E"/>
    <w:rsid w:val="001649EA"/>
    <w:rsid w:val="00164E0B"/>
    <w:rsid w:val="00165230"/>
    <w:rsid w:val="00172F01"/>
    <w:rsid w:val="00174297"/>
    <w:rsid w:val="0017590B"/>
    <w:rsid w:val="00176CA1"/>
    <w:rsid w:val="00177291"/>
    <w:rsid w:val="00180E06"/>
    <w:rsid w:val="001817B3"/>
    <w:rsid w:val="00183014"/>
    <w:rsid w:val="001841FB"/>
    <w:rsid w:val="00185499"/>
    <w:rsid w:val="001857D1"/>
    <w:rsid w:val="00186935"/>
    <w:rsid w:val="0019046A"/>
    <w:rsid w:val="001923BA"/>
    <w:rsid w:val="00192C82"/>
    <w:rsid w:val="001959C2"/>
    <w:rsid w:val="001A51E3"/>
    <w:rsid w:val="001A7968"/>
    <w:rsid w:val="001B2E98"/>
    <w:rsid w:val="001B339E"/>
    <w:rsid w:val="001B3483"/>
    <w:rsid w:val="001B3C1E"/>
    <w:rsid w:val="001B4494"/>
    <w:rsid w:val="001B4A26"/>
    <w:rsid w:val="001B6206"/>
    <w:rsid w:val="001B7204"/>
    <w:rsid w:val="001C0D8B"/>
    <w:rsid w:val="001C0DA8"/>
    <w:rsid w:val="001C1E1A"/>
    <w:rsid w:val="001C24B2"/>
    <w:rsid w:val="001C31B8"/>
    <w:rsid w:val="001C343F"/>
    <w:rsid w:val="001C52AB"/>
    <w:rsid w:val="001C57E4"/>
    <w:rsid w:val="001C725B"/>
    <w:rsid w:val="001C7C6B"/>
    <w:rsid w:val="001D022E"/>
    <w:rsid w:val="001D35D7"/>
    <w:rsid w:val="001D4AD7"/>
    <w:rsid w:val="001D5271"/>
    <w:rsid w:val="001E0D8A"/>
    <w:rsid w:val="001E3A97"/>
    <w:rsid w:val="001E67BA"/>
    <w:rsid w:val="001E6B05"/>
    <w:rsid w:val="001E72A2"/>
    <w:rsid w:val="001E74C2"/>
    <w:rsid w:val="001F4F82"/>
    <w:rsid w:val="001F5A48"/>
    <w:rsid w:val="001F6260"/>
    <w:rsid w:val="001F7876"/>
    <w:rsid w:val="00200007"/>
    <w:rsid w:val="002030A5"/>
    <w:rsid w:val="00203131"/>
    <w:rsid w:val="0020412D"/>
    <w:rsid w:val="00211A54"/>
    <w:rsid w:val="00211A68"/>
    <w:rsid w:val="00212E88"/>
    <w:rsid w:val="00213C9C"/>
    <w:rsid w:val="0022009E"/>
    <w:rsid w:val="00220E95"/>
    <w:rsid w:val="00222970"/>
    <w:rsid w:val="00223241"/>
    <w:rsid w:val="0022425C"/>
    <w:rsid w:val="002246DE"/>
    <w:rsid w:val="002247AE"/>
    <w:rsid w:val="0022699B"/>
    <w:rsid w:val="00227407"/>
    <w:rsid w:val="00231514"/>
    <w:rsid w:val="00232AA3"/>
    <w:rsid w:val="002335A7"/>
    <w:rsid w:val="002378E2"/>
    <w:rsid w:val="002412A8"/>
    <w:rsid w:val="00242501"/>
    <w:rsid w:val="00243CD1"/>
    <w:rsid w:val="002452D0"/>
    <w:rsid w:val="0024585A"/>
    <w:rsid w:val="0025291E"/>
    <w:rsid w:val="00252BC4"/>
    <w:rsid w:val="00254014"/>
    <w:rsid w:val="00254A7F"/>
    <w:rsid w:val="00254B39"/>
    <w:rsid w:val="00256513"/>
    <w:rsid w:val="00256A1C"/>
    <w:rsid w:val="00256B6F"/>
    <w:rsid w:val="00260204"/>
    <w:rsid w:val="00261ABA"/>
    <w:rsid w:val="0026504D"/>
    <w:rsid w:val="00272EDD"/>
    <w:rsid w:val="0027377F"/>
    <w:rsid w:val="00273A2F"/>
    <w:rsid w:val="002747B6"/>
    <w:rsid w:val="0027656A"/>
    <w:rsid w:val="00280479"/>
    <w:rsid w:val="00280986"/>
    <w:rsid w:val="00281ECE"/>
    <w:rsid w:val="002831C7"/>
    <w:rsid w:val="002840C6"/>
    <w:rsid w:val="00291297"/>
    <w:rsid w:val="0029135B"/>
    <w:rsid w:val="002914B4"/>
    <w:rsid w:val="00293104"/>
    <w:rsid w:val="00295174"/>
    <w:rsid w:val="00296172"/>
    <w:rsid w:val="00296B92"/>
    <w:rsid w:val="002A2C22"/>
    <w:rsid w:val="002A55BC"/>
    <w:rsid w:val="002A78C3"/>
    <w:rsid w:val="002B02EB"/>
    <w:rsid w:val="002B2A06"/>
    <w:rsid w:val="002B462A"/>
    <w:rsid w:val="002B50F4"/>
    <w:rsid w:val="002B70F1"/>
    <w:rsid w:val="002C0602"/>
    <w:rsid w:val="002C06C9"/>
    <w:rsid w:val="002C0F09"/>
    <w:rsid w:val="002C598D"/>
    <w:rsid w:val="002C6925"/>
    <w:rsid w:val="002C6B83"/>
    <w:rsid w:val="002C7C21"/>
    <w:rsid w:val="002D1871"/>
    <w:rsid w:val="002D3F8C"/>
    <w:rsid w:val="002D4A3C"/>
    <w:rsid w:val="002D5C16"/>
    <w:rsid w:val="002E2395"/>
    <w:rsid w:val="002E6F56"/>
    <w:rsid w:val="002F1D6F"/>
    <w:rsid w:val="002F2476"/>
    <w:rsid w:val="002F3BFE"/>
    <w:rsid w:val="002F3DFF"/>
    <w:rsid w:val="002F5E05"/>
    <w:rsid w:val="002F72AD"/>
    <w:rsid w:val="00302063"/>
    <w:rsid w:val="003020F4"/>
    <w:rsid w:val="00305F1E"/>
    <w:rsid w:val="00307A76"/>
    <w:rsid w:val="0031345A"/>
    <w:rsid w:val="00315A16"/>
    <w:rsid w:val="00317053"/>
    <w:rsid w:val="00320A8B"/>
    <w:rsid w:val="0032109C"/>
    <w:rsid w:val="003217E0"/>
    <w:rsid w:val="00322B45"/>
    <w:rsid w:val="00322C8A"/>
    <w:rsid w:val="00323809"/>
    <w:rsid w:val="00323D41"/>
    <w:rsid w:val="00325414"/>
    <w:rsid w:val="003260FB"/>
    <w:rsid w:val="003302F1"/>
    <w:rsid w:val="00330A79"/>
    <w:rsid w:val="0033561E"/>
    <w:rsid w:val="00336BF1"/>
    <w:rsid w:val="00336D6E"/>
    <w:rsid w:val="00341FDB"/>
    <w:rsid w:val="0034312F"/>
    <w:rsid w:val="0034470E"/>
    <w:rsid w:val="00344857"/>
    <w:rsid w:val="0035201E"/>
    <w:rsid w:val="00352DB0"/>
    <w:rsid w:val="00355C4F"/>
    <w:rsid w:val="0036088B"/>
    <w:rsid w:val="00361063"/>
    <w:rsid w:val="00361DF9"/>
    <w:rsid w:val="00362148"/>
    <w:rsid w:val="0037094A"/>
    <w:rsid w:val="00371ED3"/>
    <w:rsid w:val="00371F6A"/>
    <w:rsid w:val="00372FFC"/>
    <w:rsid w:val="00373D59"/>
    <w:rsid w:val="0037728A"/>
    <w:rsid w:val="00380B7D"/>
    <w:rsid w:val="00380EE7"/>
    <w:rsid w:val="00381A99"/>
    <w:rsid w:val="003829C2"/>
    <w:rsid w:val="003830B2"/>
    <w:rsid w:val="00384724"/>
    <w:rsid w:val="00384782"/>
    <w:rsid w:val="0038724C"/>
    <w:rsid w:val="003919B7"/>
    <w:rsid w:val="00391D57"/>
    <w:rsid w:val="00392292"/>
    <w:rsid w:val="003925AB"/>
    <w:rsid w:val="00393BC1"/>
    <w:rsid w:val="00394F79"/>
    <w:rsid w:val="003950A8"/>
    <w:rsid w:val="0039721A"/>
    <w:rsid w:val="003A0701"/>
    <w:rsid w:val="003A1659"/>
    <w:rsid w:val="003A2F52"/>
    <w:rsid w:val="003A570A"/>
    <w:rsid w:val="003A5771"/>
    <w:rsid w:val="003A5927"/>
    <w:rsid w:val="003B1017"/>
    <w:rsid w:val="003B1E70"/>
    <w:rsid w:val="003B3C07"/>
    <w:rsid w:val="003B6081"/>
    <w:rsid w:val="003B6775"/>
    <w:rsid w:val="003B718F"/>
    <w:rsid w:val="003C13CE"/>
    <w:rsid w:val="003C18A7"/>
    <w:rsid w:val="003C515D"/>
    <w:rsid w:val="003C5FE2"/>
    <w:rsid w:val="003C7ECD"/>
    <w:rsid w:val="003D05FB"/>
    <w:rsid w:val="003D1B16"/>
    <w:rsid w:val="003D2CD0"/>
    <w:rsid w:val="003D45BF"/>
    <w:rsid w:val="003D508A"/>
    <w:rsid w:val="003D537F"/>
    <w:rsid w:val="003D7B75"/>
    <w:rsid w:val="003E0208"/>
    <w:rsid w:val="003E03B8"/>
    <w:rsid w:val="003E4AA9"/>
    <w:rsid w:val="003E4B57"/>
    <w:rsid w:val="003E4F75"/>
    <w:rsid w:val="003E50EC"/>
    <w:rsid w:val="003F27E1"/>
    <w:rsid w:val="003F437A"/>
    <w:rsid w:val="003F5C2B"/>
    <w:rsid w:val="003F7C29"/>
    <w:rsid w:val="00402240"/>
    <w:rsid w:val="004023E9"/>
    <w:rsid w:val="0040454A"/>
    <w:rsid w:val="004057E2"/>
    <w:rsid w:val="0040620B"/>
    <w:rsid w:val="00406FDF"/>
    <w:rsid w:val="00410059"/>
    <w:rsid w:val="00412B8D"/>
    <w:rsid w:val="00413F83"/>
    <w:rsid w:val="0041490C"/>
    <w:rsid w:val="00416191"/>
    <w:rsid w:val="00416721"/>
    <w:rsid w:val="00421EF0"/>
    <w:rsid w:val="00422394"/>
    <w:rsid w:val="004224FA"/>
    <w:rsid w:val="00422C09"/>
    <w:rsid w:val="00423D07"/>
    <w:rsid w:val="0042506C"/>
    <w:rsid w:val="00427936"/>
    <w:rsid w:val="004332FF"/>
    <w:rsid w:val="00433918"/>
    <w:rsid w:val="0043561C"/>
    <w:rsid w:val="00436721"/>
    <w:rsid w:val="0044054E"/>
    <w:rsid w:val="0044161A"/>
    <w:rsid w:val="0044346F"/>
    <w:rsid w:val="00443DB0"/>
    <w:rsid w:val="00456745"/>
    <w:rsid w:val="00456E49"/>
    <w:rsid w:val="004612D6"/>
    <w:rsid w:val="00463471"/>
    <w:rsid w:val="0046388F"/>
    <w:rsid w:val="0046520A"/>
    <w:rsid w:val="004656A0"/>
    <w:rsid w:val="00465F44"/>
    <w:rsid w:val="004672AB"/>
    <w:rsid w:val="004714FE"/>
    <w:rsid w:val="0047507C"/>
    <w:rsid w:val="004757C1"/>
    <w:rsid w:val="00476543"/>
    <w:rsid w:val="00477BAA"/>
    <w:rsid w:val="0048145A"/>
    <w:rsid w:val="00483AA2"/>
    <w:rsid w:val="004853F8"/>
    <w:rsid w:val="00485C72"/>
    <w:rsid w:val="00491D0F"/>
    <w:rsid w:val="00495053"/>
    <w:rsid w:val="0049584F"/>
    <w:rsid w:val="004969DF"/>
    <w:rsid w:val="004A1F59"/>
    <w:rsid w:val="004A22B8"/>
    <w:rsid w:val="004A29BE"/>
    <w:rsid w:val="004A3225"/>
    <w:rsid w:val="004A33EE"/>
    <w:rsid w:val="004A3AA8"/>
    <w:rsid w:val="004A4B8E"/>
    <w:rsid w:val="004A5A25"/>
    <w:rsid w:val="004A5D11"/>
    <w:rsid w:val="004A72B4"/>
    <w:rsid w:val="004A7ED6"/>
    <w:rsid w:val="004B13C7"/>
    <w:rsid w:val="004B33F6"/>
    <w:rsid w:val="004B4944"/>
    <w:rsid w:val="004B5FF9"/>
    <w:rsid w:val="004B778F"/>
    <w:rsid w:val="004C0498"/>
    <w:rsid w:val="004C0609"/>
    <w:rsid w:val="004C5270"/>
    <w:rsid w:val="004D0666"/>
    <w:rsid w:val="004D0DF4"/>
    <w:rsid w:val="004D141F"/>
    <w:rsid w:val="004D2742"/>
    <w:rsid w:val="004D3A02"/>
    <w:rsid w:val="004D5613"/>
    <w:rsid w:val="004D6310"/>
    <w:rsid w:val="004D77F6"/>
    <w:rsid w:val="004E0062"/>
    <w:rsid w:val="004E01DE"/>
    <w:rsid w:val="004E05A1"/>
    <w:rsid w:val="004E37F9"/>
    <w:rsid w:val="004E4CFA"/>
    <w:rsid w:val="004E6874"/>
    <w:rsid w:val="004F1A76"/>
    <w:rsid w:val="004F244F"/>
    <w:rsid w:val="004F249C"/>
    <w:rsid w:val="004F3362"/>
    <w:rsid w:val="004F4522"/>
    <w:rsid w:val="004F5E57"/>
    <w:rsid w:val="004F6710"/>
    <w:rsid w:val="004F7656"/>
    <w:rsid w:val="00500C3E"/>
    <w:rsid w:val="00502849"/>
    <w:rsid w:val="00504334"/>
    <w:rsid w:val="0050498D"/>
    <w:rsid w:val="00504D90"/>
    <w:rsid w:val="00510262"/>
    <w:rsid w:val="005104D7"/>
    <w:rsid w:val="00510B9E"/>
    <w:rsid w:val="00511163"/>
    <w:rsid w:val="00511816"/>
    <w:rsid w:val="00512DD6"/>
    <w:rsid w:val="00514B04"/>
    <w:rsid w:val="00514D95"/>
    <w:rsid w:val="00521931"/>
    <w:rsid w:val="00521C20"/>
    <w:rsid w:val="00522804"/>
    <w:rsid w:val="005240BA"/>
    <w:rsid w:val="00525137"/>
    <w:rsid w:val="00525D69"/>
    <w:rsid w:val="005314A2"/>
    <w:rsid w:val="00531813"/>
    <w:rsid w:val="005338CA"/>
    <w:rsid w:val="00534113"/>
    <w:rsid w:val="00536BC2"/>
    <w:rsid w:val="00536E46"/>
    <w:rsid w:val="005370D2"/>
    <w:rsid w:val="005372FD"/>
    <w:rsid w:val="00537317"/>
    <w:rsid w:val="005408B2"/>
    <w:rsid w:val="00541739"/>
    <w:rsid w:val="005425E1"/>
    <w:rsid w:val="005427C5"/>
    <w:rsid w:val="005428D1"/>
    <w:rsid w:val="00542CF6"/>
    <w:rsid w:val="00552191"/>
    <w:rsid w:val="00552D0F"/>
    <w:rsid w:val="00553C03"/>
    <w:rsid w:val="0055521F"/>
    <w:rsid w:val="005635F6"/>
    <w:rsid w:val="00563692"/>
    <w:rsid w:val="00564974"/>
    <w:rsid w:val="00571679"/>
    <w:rsid w:val="00575BE2"/>
    <w:rsid w:val="00576899"/>
    <w:rsid w:val="00576F5F"/>
    <w:rsid w:val="005844E7"/>
    <w:rsid w:val="00585728"/>
    <w:rsid w:val="0058657D"/>
    <w:rsid w:val="005905F0"/>
    <w:rsid w:val="005908B8"/>
    <w:rsid w:val="00593538"/>
    <w:rsid w:val="0059512E"/>
    <w:rsid w:val="00595142"/>
    <w:rsid w:val="005A041F"/>
    <w:rsid w:val="005A081A"/>
    <w:rsid w:val="005A1425"/>
    <w:rsid w:val="005A1B1A"/>
    <w:rsid w:val="005A6DD2"/>
    <w:rsid w:val="005B05AA"/>
    <w:rsid w:val="005B0FAB"/>
    <w:rsid w:val="005B1641"/>
    <w:rsid w:val="005B357C"/>
    <w:rsid w:val="005B4D36"/>
    <w:rsid w:val="005B56E7"/>
    <w:rsid w:val="005C101A"/>
    <w:rsid w:val="005C2502"/>
    <w:rsid w:val="005C2C51"/>
    <w:rsid w:val="005C385D"/>
    <w:rsid w:val="005C635B"/>
    <w:rsid w:val="005D0E5C"/>
    <w:rsid w:val="005D3B20"/>
    <w:rsid w:val="005D3B5F"/>
    <w:rsid w:val="005D6340"/>
    <w:rsid w:val="005D6F57"/>
    <w:rsid w:val="005E0F03"/>
    <w:rsid w:val="005E1ACD"/>
    <w:rsid w:val="005E4759"/>
    <w:rsid w:val="005E509C"/>
    <w:rsid w:val="005E5C68"/>
    <w:rsid w:val="005E65C0"/>
    <w:rsid w:val="005E7E73"/>
    <w:rsid w:val="005F0390"/>
    <w:rsid w:val="005F111A"/>
    <w:rsid w:val="005F7359"/>
    <w:rsid w:val="005F7C71"/>
    <w:rsid w:val="005F7FA8"/>
    <w:rsid w:val="00602ECD"/>
    <w:rsid w:val="006069A6"/>
    <w:rsid w:val="006072CD"/>
    <w:rsid w:val="00611D2A"/>
    <w:rsid w:val="00612023"/>
    <w:rsid w:val="00614190"/>
    <w:rsid w:val="00616FAE"/>
    <w:rsid w:val="006177C1"/>
    <w:rsid w:val="006201BA"/>
    <w:rsid w:val="00621517"/>
    <w:rsid w:val="00622A99"/>
    <w:rsid w:val="00622E67"/>
    <w:rsid w:val="00626EDC"/>
    <w:rsid w:val="00630069"/>
    <w:rsid w:val="0063601E"/>
    <w:rsid w:val="00641E05"/>
    <w:rsid w:val="00642F53"/>
    <w:rsid w:val="00644750"/>
    <w:rsid w:val="00644DD0"/>
    <w:rsid w:val="006450EE"/>
    <w:rsid w:val="006470EC"/>
    <w:rsid w:val="00650CEE"/>
    <w:rsid w:val="00653210"/>
    <w:rsid w:val="006534C0"/>
    <w:rsid w:val="006542D6"/>
    <w:rsid w:val="0065598E"/>
    <w:rsid w:val="00655AF2"/>
    <w:rsid w:val="00655BC5"/>
    <w:rsid w:val="00655BD1"/>
    <w:rsid w:val="006568BE"/>
    <w:rsid w:val="00657819"/>
    <w:rsid w:val="0066025D"/>
    <w:rsid w:val="0066091A"/>
    <w:rsid w:val="00665CED"/>
    <w:rsid w:val="00666CC6"/>
    <w:rsid w:val="00667D59"/>
    <w:rsid w:val="006711FE"/>
    <w:rsid w:val="00675082"/>
    <w:rsid w:val="0067592B"/>
    <w:rsid w:val="006773EC"/>
    <w:rsid w:val="00680504"/>
    <w:rsid w:val="00681CD9"/>
    <w:rsid w:val="0068213F"/>
    <w:rsid w:val="00683D1F"/>
    <w:rsid w:val="00683E30"/>
    <w:rsid w:val="00687024"/>
    <w:rsid w:val="00691462"/>
    <w:rsid w:val="006955A0"/>
    <w:rsid w:val="006959F4"/>
    <w:rsid w:val="00695E22"/>
    <w:rsid w:val="006A09A0"/>
    <w:rsid w:val="006A125B"/>
    <w:rsid w:val="006A169F"/>
    <w:rsid w:val="006A2272"/>
    <w:rsid w:val="006A2CA9"/>
    <w:rsid w:val="006B18B3"/>
    <w:rsid w:val="006B2418"/>
    <w:rsid w:val="006B7093"/>
    <w:rsid w:val="006B7417"/>
    <w:rsid w:val="006B797A"/>
    <w:rsid w:val="006C343D"/>
    <w:rsid w:val="006C768F"/>
    <w:rsid w:val="006D1757"/>
    <w:rsid w:val="006D3691"/>
    <w:rsid w:val="006D51BC"/>
    <w:rsid w:val="006D5EF2"/>
    <w:rsid w:val="006E2769"/>
    <w:rsid w:val="006E58D9"/>
    <w:rsid w:val="006E5EF0"/>
    <w:rsid w:val="006E7DB0"/>
    <w:rsid w:val="006F3563"/>
    <w:rsid w:val="006F42B9"/>
    <w:rsid w:val="006F4A6C"/>
    <w:rsid w:val="006F53E7"/>
    <w:rsid w:val="006F6103"/>
    <w:rsid w:val="006F7565"/>
    <w:rsid w:val="007001F5"/>
    <w:rsid w:val="007018CF"/>
    <w:rsid w:val="007030B7"/>
    <w:rsid w:val="00704E00"/>
    <w:rsid w:val="00710099"/>
    <w:rsid w:val="00713409"/>
    <w:rsid w:val="00713D02"/>
    <w:rsid w:val="007209E7"/>
    <w:rsid w:val="00722265"/>
    <w:rsid w:val="00724663"/>
    <w:rsid w:val="00725774"/>
    <w:rsid w:val="0072598F"/>
    <w:rsid w:val="007260FD"/>
    <w:rsid w:val="00726182"/>
    <w:rsid w:val="00726C1F"/>
    <w:rsid w:val="0072754D"/>
    <w:rsid w:val="00727635"/>
    <w:rsid w:val="00731549"/>
    <w:rsid w:val="00732329"/>
    <w:rsid w:val="00732B1C"/>
    <w:rsid w:val="007337CA"/>
    <w:rsid w:val="00734CE4"/>
    <w:rsid w:val="00735123"/>
    <w:rsid w:val="007417EE"/>
    <w:rsid w:val="00741837"/>
    <w:rsid w:val="007453E6"/>
    <w:rsid w:val="00746202"/>
    <w:rsid w:val="007506DA"/>
    <w:rsid w:val="00753255"/>
    <w:rsid w:val="00754C53"/>
    <w:rsid w:val="00757D29"/>
    <w:rsid w:val="00757FDB"/>
    <w:rsid w:val="0076178C"/>
    <w:rsid w:val="00761C48"/>
    <w:rsid w:val="00763BC7"/>
    <w:rsid w:val="00764DFC"/>
    <w:rsid w:val="00765787"/>
    <w:rsid w:val="0076653E"/>
    <w:rsid w:val="00771988"/>
    <w:rsid w:val="0077309D"/>
    <w:rsid w:val="00775D75"/>
    <w:rsid w:val="007774EE"/>
    <w:rsid w:val="007812C6"/>
    <w:rsid w:val="00781822"/>
    <w:rsid w:val="00783F21"/>
    <w:rsid w:val="00787159"/>
    <w:rsid w:val="007876B8"/>
    <w:rsid w:val="007878A4"/>
    <w:rsid w:val="0079043A"/>
    <w:rsid w:val="00791090"/>
    <w:rsid w:val="00791668"/>
    <w:rsid w:val="00791AA1"/>
    <w:rsid w:val="00792044"/>
    <w:rsid w:val="007A263D"/>
    <w:rsid w:val="007A3793"/>
    <w:rsid w:val="007A38AC"/>
    <w:rsid w:val="007A609B"/>
    <w:rsid w:val="007A65A9"/>
    <w:rsid w:val="007B07A9"/>
    <w:rsid w:val="007B54A4"/>
    <w:rsid w:val="007B652A"/>
    <w:rsid w:val="007B6AD4"/>
    <w:rsid w:val="007C0968"/>
    <w:rsid w:val="007C19EE"/>
    <w:rsid w:val="007C1BA2"/>
    <w:rsid w:val="007C2B48"/>
    <w:rsid w:val="007C2F66"/>
    <w:rsid w:val="007C4097"/>
    <w:rsid w:val="007D0412"/>
    <w:rsid w:val="007D1871"/>
    <w:rsid w:val="007D20E9"/>
    <w:rsid w:val="007D3CDC"/>
    <w:rsid w:val="007D4F5E"/>
    <w:rsid w:val="007D5C61"/>
    <w:rsid w:val="007D5DDD"/>
    <w:rsid w:val="007D67AC"/>
    <w:rsid w:val="007D7455"/>
    <w:rsid w:val="007D7480"/>
    <w:rsid w:val="007D7881"/>
    <w:rsid w:val="007D7E3A"/>
    <w:rsid w:val="007E0668"/>
    <w:rsid w:val="007E0E10"/>
    <w:rsid w:val="007E3F80"/>
    <w:rsid w:val="007E4768"/>
    <w:rsid w:val="007E6BEA"/>
    <w:rsid w:val="007E777B"/>
    <w:rsid w:val="007F2070"/>
    <w:rsid w:val="007F3FAE"/>
    <w:rsid w:val="00800274"/>
    <w:rsid w:val="008028F9"/>
    <w:rsid w:val="008036EE"/>
    <w:rsid w:val="008053F5"/>
    <w:rsid w:val="008057AB"/>
    <w:rsid w:val="00807AF7"/>
    <w:rsid w:val="00810198"/>
    <w:rsid w:val="00811AD6"/>
    <w:rsid w:val="00813400"/>
    <w:rsid w:val="00815DA8"/>
    <w:rsid w:val="008171F8"/>
    <w:rsid w:val="00817BF2"/>
    <w:rsid w:val="0082039A"/>
    <w:rsid w:val="0082085F"/>
    <w:rsid w:val="00820F05"/>
    <w:rsid w:val="008213DB"/>
    <w:rsid w:val="0082194D"/>
    <w:rsid w:val="008221F9"/>
    <w:rsid w:val="008227CA"/>
    <w:rsid w:val="00826EF5"/>
    <w:rsid w:val="00831693"/>
    <w:rsid w:val="008319BC"/>
    <w:rsid w:val="00833FAD"/>
    <w:rsid w:val="008343A7"/>
    <w:rsid w:val="00836172"/>
    <w:rsid w:val="00840104"/>
    <w:rsid w:val="00840C1F"/>
    <w:rsid w:val="00841FC5"/>
    <w:rsid w:val="00845709"/>
    <w:rsid w:val="00845FB8"/>
    <w:rsid w:val="00852197"/>
    <w:rsid w:val="00855E61"/>
    <w:rsid w:val="008576BD"/>
    <w:rsid w:val="00860463"/>
    <w:rsid w:val="008613B7"/>
    <w:rsid w:val="008634F8"/>
    <w:rsid w:val="00865351"/>
    <w:rsid w:val="00866D80"/>
    <w:rsid w:val="00866F4D"/>
    <w:rsid w:val="00870128"/>
    <w:rsid w:val="0087083B"/>
    <w:rsid w:val="00872425"/>
    <w:rsid w:val="008733DA"/>
    <w:rsid w:val="00876442"/>
    <w:rsid w:val="008824AC"/>
    <w:rsid w:val="008850E4"/>
    <w:rsid w:val="00885484"/>
    <w:rsid w:val="00891AFE"/>
    <w:rsid w:val="00892A25"/>
    <w:rsid w:val="00893283"/>
    <w:rsid w:val="008938E5"/>
    <w:rsid w:val="008939AB"/>
    <w:rsid w:val="008A12F5"/>
    <w:rsid w:val="008A227A"/>
    <w:rsid w:val="008A4195"/>
    <w:rsid w:val="008A65CE"/>
    <w:rsid w:val="008A7FD8"/>
    <w:rsid w:val="008B09A5"/>
    <w:rsid w:val="008B1587"/>
    <w:rsid w:val="008B1B01"/>
    <w:rsid w:val="008B2D0B"/>
    <w:rsid w:val="008B3BCD"/>
    <w:rsid w:val="008B3BF0"/>
    <w:rsid w:val="008B494B"/>
    <w:rsid w:val="008B531B"/>
    <w:rsid w:val="008B5853"/>
    <w:rsid w:val="008B6DF8"/>
    <w:rsid w:val="008B789B"/>
    <w:rsid w:val="008C0FED"/>
    <w:rsid w:val="008C106C"/>
    <w:rsid w:val="008C10F1"/>
    <w:rsid w:val="008C1926"/>
    <w:rsid w:val="008C1E99"/>
    <w:rsid w:val="008D08AD"/>
    <w:rsid w:val="008D1AB9"/>
    <w:rsid w:val="008D1C3A"/>
    <w:rsid w:val="008D1E63"/>
    <w:rsid w:val="008D21C5"/>
    <w:rsid w:val="008E0085"/>
    <w:rsid w:val="008E2AA6"/>
    <w:rsid w:val="008E311B"/>
    <w:rsid w:val="008E43C2"/>
    <w:rsid w:val="008E7C18"/>
    <w:rsid w:val="008F0837"/>
    <w:rsid w:val="008F243B"/>
    <w:rsid w:val="008F2599"/>
    <w:rsid w:val="008F2FA2"/>
    <w:rsid w:val="008F46E7"/>
    <w:rsid w:val="008F4E9E"/>
    <w:rsid w:val="008F4F4A"/>
    <w:rsid w:val="008F5223"/>
    <w:rsid w:val="008F6F0B"/>
    <w:rsid w:val="009014C0"/>
    <w:rsid w:val="00902E3F"/>
    <w:rsid w:val="0090717E"/>
    <w:rsid w:val="0090740F"/>
    <w:rsid w:val="00907BA7"/>
    <w:rsid w:val="0091064E"/>
    <w:rsid w:val="0091195C"/>
    <w:rsid w:val="00911FC5"/>
    <w:rsid w:val="00913597"/>
    <w:rsid w:val="00913923"/>
    <w:rsid w:val="00915289"/>
    <w:rsid w:val="00925316"/>
    <w:rsid w:val="00925958"/>
    <w:rsid w:val="00931A10"/>
    <w:rsid w:val="009322BA"/>
    <w:rsid w:val="00935BC9"/>
    <w:rsid w:val="009409F1"/>
    <w:rsid w:val="009412DE"/>
    <w:rsid w:val="0094326B"/>
    <w:rsid w:val="00947583"/>
    <w:rsid w:val="00947967"/>
    <w:rsid w:val="00955201"/>
    <w:rsid w:val="00960E62"/>
    <w:rsid w:val="0096291B"/>
    <w:rsid w:val="00963187"/>
    <w:rsid w:val="00965200"/>
    <w:rsid w:val="009668B3"/>
    <w:rsid w:val="00971471"/>
    <w:rsid w:val="009806E2"/>
    <w:rsid w:val="00981F16"/>
    <w:rsid w:val="00984387"/>
    <w:rsid w:val="009849C2"/>
    <w:rsid w:val="00984D24"/>
    <w:rsid w:val="0098579D"/>
    <w:rsid w:val="009858EB"/>
    <w:rsid w:val="009861E2"/>
    <w:rsid w:val="00986D8A"/>
    <w:rsid w:val="00986E61"/>
    <w:rsid w:val="00986E9B"/>
    <w:rsid w:val="0099178D"/>
    <w:rsid w:val="00992F3C"/>
    <w:rsid w:val="009958BD"/>
    <w:rsid w:val="009A2B2F"/>
    <w:rsid w:val="009A3F47"/>
    <w:rsid w:val="009A5C98"/>
    <w:rsid w:val="009A62FE"/>
    <w:rsid w:val="009A7CC5"/>
    <w:rsid w:val="009A7DAF"/>
    <w:rsid w:val="009B0046"/>
    <w:rsid w:val="009B27DC"/>
    <w:rsid w:val="009B2E4E"/>
    <w:rsid w:val="009B3012"/>
    <w:rsid w:val="009B3B02"/>
    <w:rsid w:val="009B53AE"/>
    <w:rsid w:val="009C1440"/>
    <w:rsid w:val="009C2107"/>
    <w:rsid w:val="009C30DE"/>
    <w:rsid w:val="009C5D9E"/>
    <w:rsid w:val="009D26EF"/>
    <w:rsid w:val="009D2C3E"/>
    <w:rsid w:val="009D4BD8"/>
    <w:rsid w:val="009D52E9"/>
    <w:rsid w:val="009D65AF"/>
    <w:rsid w:val="009E0625"/>
    <w:rsid w:val="009E3034"/>
    <w:rsid w:val="009E4925"/>
    <w:rsid w:val="009E549F"/>
    <w:rsid w:val="009F0136"/>
    <w:rsid w:val="009F0CB5"/>
    <w:rsid w:val="009F28A8"/>
    <w:rsid w:val="009F473E"/>
    <w:rsid w:val="009F682A"/>
    <w:rsid w:val="00A00EB9"/>
    <w:rsid w:val="00A01513"/>
    <w:rsid w:val="00A022BE"/>
    <w:rsid w:val="00A0509E"/>
    <w:rsid w:val="00A07559"/>
    <w:rsid w:val="00A07B4B"/>
    <w:rsid w:val="00A21961"/>
    <w:rsid w:val="00A233F0"/>
    <w:rsid w:val="00A24C95"/>
    <w:rsid w:val="00A2599A"/>
    <w:rsid w:val="00A26094"/>
    <w:rsid w:val="00A26F96"/>
    <w:rsid w:val="00A301BF"/>
    <w:rsid w:val="00A302B2"/>
    <w:rsid w:val="00A315CD"/>
    <w:rsid w:val="00A32150"/>
    <w:rsid w:val="00A331B4"/>
    <w:rsid w:val="00A33DE0"/>
    <w:rsid w:val="00A3484E"/>
    <w:rsid w:val="00A356D3"/>
    <w:rsid w:val="00A35FB3"/>
    <w:rsid w:val="00A36132"/>
    <w:rsid w:val="00A36ADA"/>
    <w:rsid w:val="00A40770"/>
    <w:rsid w:val="00A438D8"/>
    <w:rsid w:val="00A449CE"/>
    <w:rsid w:val="00A46DB4"/>
    <w:rsid w:val="00A473F5"/>
    <w:rsid w:val="00A50D32"/>
    <w:rsid w:val="00A51E98"/>
    <w:rsid w:val="00A51F9D"/>
    <w:rsid w:val="00A5245A"/>
    <w:rsid w:val="00A52590"/>
    <w:rsid w:val="00A5416A"/>
    <w:rsid w:val="00A5778E"/>
    <w:rsid w:val="00A61491"/>
    <w:rsid w:val="00A63482"/>
    <w:rsid w:val="00A639F4"/>
    <w:rsid w:val="00A64B83"/>
    <w:rsid w:val="00A65997"/>
    <w:rsid w:val="00A7227F"/>
    <w:rsid w:val="00A73DE0"/>
    <w:rsid w:val="00A74A32"/>
    <w:rsid w:val="00A76B1C"/>
    <w:rsid w:val="00A77002"/>
    <w:rsid w:val="00A81A32"/>
    <w:rsid w:val="00A83008"/>
    <w:rsid w:val="00A835BD"/>
    <w:rsid w:val="00A8371A"/>
    <w:rsid w:val="00A8593D"/>
    <w:rsid w:val="00A878A5"/>
    <w:rsid w:val="00A9008D"/>
    <w:rsid w:val="00A90249"/>
    <w:rsid w:val="00A9193B"/>
    <w:rsid w:val="00A9246A"/>
    <w:rsid w:val="00A97B15"/>
    <w:rsid w:val="00AA2D35"/>
    <w:rsid w:val="00AA31E6"/>
    <w:rsid w:val="00AA3AF0"/>
    <w:rsid w:val="00AA3D4B"/>
    <w:rsid w:val="00AA42D5"/>
    <w:rsid w:val="00AB1F1C"/>
    <w:rsid w:val="00AB2FAB"/>
    <w:rsid w:val="00AB5C14"/>
    <w:rsid w:val="00AC0037"/>
    <w:rsid w:val="00AC1EE7"/>
    <w:rsid w:val="00AC333F"/>
    <w:rsid w:val="00AC44A3"/>
    <w:rsid w:val="00AC585C"/>
    <w:rsid w:val="00AD1925"/>
    <w:rsid w:val="00AD7BBD"/>
    <w:rsid w:val="00AE067D"/>
    <w:rsid w:val="00AE246F"/>
    <w:rsid w:val="00AE31C4"/>
    <w:rsid w:val="00AE37AF"/>
    <w:rsid w:val="00AF1181"/>
    <w:rsid w:val="00AF2F79"/>
    <w:rsid w:val="00AF4653"/>
    <w:rsid w:val="00AF7DB7"/>
    <w:rsid w:val="00B0160A"/>
    <w:rsid w:val="00B02F99"/>
    <w:rsid w:val="00B03BDC"/>
    <w:rsid w:val="00B07DDA"/>
    <w:rsid w:val="00B10D02"/>
    <w:rsid w:val="00B1498A"/>
    <w:rsid w:val="00B166C7"/>
    <w:rsid w:val="00B17354"/>
    <w:rsid w:val="00B201E2"/>
    <w:rsid w:val="00B211D8"/>
    <w:rsid w:val="00B22EB7"/>
    <w:rsid w:val="00B27907"/>
    <w:rsid w:val="00B30512"/>
    <w:rsid w:val="00B305A5"/>
    <w:rsid w:val="00B31743"/>
    <w:rsid w:val="00B3700B"/>
    <w:rsid w:val="00B4136E"/>
    <w:rsid w:val="00B41EF7"/>
    <w:rsid w:val="00B443E4"/>
    <w:rsid w:val="00B50D37"/>
    <w:rsid w:val="00B51CDC"/>
    <w:rsid w:val="00B52196"/>
    <w:rsid w:val="00B5484D"/>
    <w:rsid w:val="00B563EA"/>
    <w:rsid w:val="00B56AB4"/>
    <w:rsid w:val="00B56CDF"/>
    <w:rsid w:val="00B60E51"/>
    <w:rsid w:val="00B61C83"/>
    <w:rsid w:val="00B63A54"/>
    <w:rsid w:val="00B6426D"/>
    <w:rsid w:val="00B6627F"/>
    <w:rsid w:val="00B67E3B"/>
    <w:rsid w:val="00B7370A"/>
    <w:rsid w:val="00B77D18"/>
    <w:rsid w:val="00B81477"/>
    <w:rsid w:val="00B8313A"/>
    <w:rsid w:val="00B868A0"/>
    <w:rsid w:val="00B912F4"/>
    <w:rsid w:val="00B93503"/>
    <w:rsid w:val="00B94E93"/>
    <w:rsid w:val="00B96E5B"/>
    <w:rsid w:val="00BA1BBF"/>
    <w:rsid w:val="00BA31E8"/>
    <w:rsid w:val="00BA453E"/>
    <w:rsid w:val="00BA55E0"/>
    <w:rsid w:val="00BA5DF6"/>
    <w:rsid w:val="00BA6BD4"/>
    <w:rsid w:val="00BA6C7A"/>
    <w:rsid w:val="00BA70F9"/>
    <w:rsid w:val="00BB17D1"/>
    <w:rsid w:val="00BB3752"/>
    <w:rsid w:val="00BB4558"/>
    <w:rsid w:val="00BB6688"/>
    <w:rsid w:val="00BC0F75"/>
    <w:rsid w:val="00BC22C4"/>
    <w:rsid w:val="00BC26D4"/>
    <w:rsid w:val="00BC2B55"/>
    <w:rsid w:val="00BC51AD"/>
    <w:rsid w:val="00BD0C7B"/>
    <w:rsid w:val="00BD1118"/>
    <w:rsid w:val="00BD3192"/>
    <w:rsid w:val="00BD4D9A"/>
    <w:rsid w:val="00BD585E"/>
    <w:rsid w:val="00BD58C8"/>
    <w:rsid w:val="00BD6090"/>
    <w:rsid w:val="00BE0C80"/>
    <w:rsid w:val="00BE0D64"/>
    <w:rsid w:val="00BE14A3"/>
    <w:rsid w:val="00BE1712"/>
    <w:rsid w:val="00BE22C1"/>
    <w:rsid w:val="00BE2E6D"/>
    <w:rsid w:val="00BE3448"/>
    <w:rsid w:val="00BE54CC"/>
    <w:rsid w:val="00BE5769"/>
    <w:rsid w:val="00BE67F4"/>
    <w:rsid w:val="00BF051C"/>
    <w:rsid w:val="00BF2A42"/>
    <w:rsid w:val="00BF332C"/>
    <w:rsid w:val="00BF5531"/>
    <w:rsid w:val="00C00E48"/>
    <w:rsid w:val="00C01458"/>
    <w:rsid w:val="00C03109"/>
    <w:rsid w:val="00C033A2"/>
    <w:rsid w:val="00C03D8C"/>
    <w:rsid w:val="00C04BE4"/>
    <w:rsid w:val="00C055EC"/>
    <w:rsid w:val="00C057B2"/>
    <w:rsid w:val="00C10DC9"/>
    <w:rsid w:val="00C11955"/>
    <w:rsid w:val="00C12FB3"/>
    <w:rsid w:val="00C13DE0"/>
    <w:rsid w:val="00C14D22"/>
    <w:rsid w:val="00C172E9"/>
    <w:rsid w:val="00C17341"/>
    <w:rsid w:val="00C208DD"/>
    <w:rsid w:val="00C20C7A"/>
    <w:rsid w:val="00C24EEF"/>
    <w:rsid w:val="00C25751"/>
    <w:rsid w:val="00C25CF6"/>
    <w:rsid w:val="00C25D1B"/>
    <w:rsid w:val="00C2635B"/>
    <w:rsid w:val="00C26C36"/>
    <w:rsid w:val="00C32768"/>
    <w:rsid w:val="00C32B9E"/>
    <w:rsid w:val="00C3449A"/>
    <w:rsid w:val="00C37AF2"/>
    <w:rsid w:val="00C4290D"/>
    <w:rsid w:val="00C42CF3"/>
    <w:rsid w:val="00C431DF"/>
    <w:rsid w:val="00C43835"/>
    <w:rsid w:val="00C45682"/>
    <w:rsid w:val="00C456BD"/>
    <w:rsid w:val="00C45E97"/>
    <w:rsid w:val="00C52133"/>
    <w:rsid w:val="00C52998"/>
    <w:rsid w:val="00C530DC"/>
    <w:rsid w:val="00C5350D"/>
    <w:rsid w:val="00C6123C"/>
    <w:rsid w:val="00C6207E"/>
    <w:rsid w:val="00C6311A"/>
    <w:rsid w:val="00C640B9"/>
    <w:rsid w:val="00C67085"/>
    <w:rsid w:val="00C7084D"/>
    <w:rsid w:val="00C72705"/>
    <w:rsid w:val="00C7315E"/>
    <w:rsid w:val="00C7523A"/>
    <w:rsid w:val="00C75895"/>
    <w:rsid w:val="00C83C9F"/>
    <w:rsid w:val="00C87205"/>
    <w:rsid w:val="00C90F67"/>
    <w:rsid w:val="00C94840"/>
    <w:rsid w:val="00C94889"/>
    <w:rsid w:val="00C96C66"/>
    <w:rsid w:val="00CA2195"/>
    <w:rsid w:val="00CA38BF"/>
    <w:rsid w:val="00CA4EE3"/>
    <w:rsid w:val="00CA7A18"/>
    <w:rsid w:val="00CB027F"/>
    <w:rsid w:val="00CB2AF1"/>
    <w:rsid w:val="00CC0EBB"/>
    <w:rsid w:val="00CC22D8"/>
    <w:rsid w:val="00CC2EAF"/>
    <w:rsid w:val="00CC4021"/>
    <w:rsid w:val="00CC6297"/>
    <w:rsid w:val="00CC636E"/>
    <w:rsid w:val="00CC6DBC"/>
    <w:rsid w:val="00CC7690"/>
    <w:rsid w:val="00CD0663"/>
    <w:rsid w:val="00CD15EB"/>
    <w:rsid w:val="00CD1986"/>
    <w:rsid w:val="00CD54BF"/>
    <w:rsid w:val="00CD7D09"/>
    <w:rsid w:val="00CD7EF1"/>
    <w:rsid w:val="00CE188D"/>
    <w:rsid w:val="00CE2A09"/>
    <w:rsid w:val="00CE3A18"/>
    <w:rsid w:val="00CE4D5C"/>
    <w:rsid w:val="00CE5074"/>
    <w:rsid w:val="00CE78C5"/>
    <w:rsid w:val="00CF05DA"/>
    <w:rsid w:val="00CF22A2"/>
    <w:rsid w:val="00CF3526"/>
    <w:rsid w:val="00CF467A"/>
    <w:rsid w:val="00CF4816"/>
    <w:rsid w:val="00CF52D5"/>
    <w:rsid w:val="00CF58EB"/>
    <w:rsid w:val="00CF5C0F"/>
    <w:rsid w:val="00CF6FEC"/>
    <w:rsid w:val="00CF735B"/>
    <w:rsid w:val="00D00EEE"/>
    <w:rsid w:val="00D0106E"/>
    <w:rsid w:val="00D0217F"/>
    <w:rsid w:val="00D03D37"/>
    <w:rsid w:val="00D03DF4"/>
    <w:rsid w:val="00D04988"/>
    <w:rsid w:val="00D06383"/>
    <w:rsid w:val="00D066B0"/>
    <w:rsid w:val="00D06C54"/>
    <w:rsid w:val="00D103F7"/>
    <w:rsid w:val="00D14EB5"/>
    <w:rsid w:val="00D1576D"/>
    <w:rsid w:val="00D1718B"/>
    <w:rsid w:val="00D20E85"/>
    <w:rsid w:val="00D21F1A"/>
    <w:rsid w:val="00D24615"/>
    <w:rsid w:val="00D335EB"/>
    <w:rsid w:val="00D37842"/>
    <w:rsid w:val="00D42DC2"/>
    <w:rsid w:val="00D5055D"/>
    <w:rsid w:val="00D514B2"/>
    <w:rsid w:val="00D537E1"/>
    <w:rsid w:val="00D55BB2"/>
    <w:rsid w:val="00D578EE"/>
    <w:rsid w:val="00D57B34"/>
    <w:rsid w:val="00D57D5A"/>
    <w:rsid w:val="00D60701"/>
    <w:rsid w:val="00D6091A"/>
    <w:rsid w:val="00D650A5"/>
    <w:rsid w:val="00D6605A"/>
    <w:rsid w:val="00D6695F"/>
    <w:rsid w:val="00D74B1D"/>
    <w:rsid w:val="00D74C25"/>
    <w:rsid w:val="00D7542D"/>
    <w:rsid w:val="00D75644"/>
    <w:rsid w:val="00D81656"/>
    <w:rsid w:val="00D83D87"/>
    <w:rsid w:val="00D84A6D"/>
    <w:rsid w:val="00D84E5A"/>
    <w:rsid w:val="00D86A30"/>
    <w:rsid w:val="00D86BAB"/>
    <w:rsid w:val="00D87B95"/>
    <w:rsid w:val="00D90AB4"/>
    <w:rsid w:val="00D94327"/>
    <w:rsid w:val="00D97CB4"/>
    <w:rsid w:val="00D97DD4"/>
    <w:rsid w:val="00DA5A8A"/>
    <w:rsid w:val="00DA5A98"/>
    <w:rsid w:val="00DB1170"/>
    <w:rsid w:val="00DB19A6"/>
    <w:rsid w:val="00DB26CD"/>
    <w:rsid w:val="00DB441C"/>
    <w:rsid w:val="00DB44AF"/>
    <w:rsid w:val="00DB4E27"/>
    <w:rsid w:val="00DC1F58"/>
    <w:rsid w:val="00DC339B"/>
    <w:rsid w:val="00DC3E29"/>
    <w:rsid w:val="00DC4830"/>
    <w:rsid w:val="00DC5D40"/>
    <w:rsid w:val="00DC647B"/>
    <w:rsid w:val="00DC69A7"/>
    <w:rsid w:val="00DD30E9"/>
    <w:rsid w:val="00DD363A"/>
    <w:rsid w:val="00DD432E"/>
    <w:rsid w:val="00DD4F47"/>
    <w:rsid w:val="00DD6AA1"/>
    <w:rsid w:val="00DD7FBB"/>
    <w:rsid w:val="00DE0B9F"/>
    <w:rsid w:val="00DE1A8B"/>
    <w:rsid w:val="00DE2A9E"/>
    <w:rsid w:val="00DE41FE"/>
    <w:rsid w:val="00DE4238"/>
    <w:rsid w:val="00DE44DF"/>
    <w:rsid w:val="00DE50E1"/>
    <w:rsid w:val="00DE657F"/>
    <w:rsid w:val="00DE7890"/>
    <w:rsid w:val="00DF1218"/>
    <w:rsid w:val="00DF1BFC"/>
    <w:rsid w:val="00DF3B63"/>
    <w:rsid w:val="00DF6462"/>
    <w:rsid w:val="00DF7B5A"/>
    <w:rsid w:val="00E0124D"/>
    <w:rsid w:val="00E01893"/>
    <w:rsid w:val="00E01D53"/>
    <w:rsid w:val="00E02FA0"/>
    <w:rsid w:val="00E036DC"/>
    <w:rsid w:val="00E04549"/>
    <w:rsid w:val="00E050AF"/>
    <w:rsid w:val="00E10454"/>
    <w:rsid w:val="00E112E5"/>
    <w:rsid w:val="00E122D8"/>
    <w:rsid w:val="00E12CC8"/>
    <w:rsid w:val="00E15352"/>
    <w:rsid w:val="00E1628F"/>
    <w:rsid w:val="00E21CC7"/>
    <w:rsid w:val="00E2207B"/>
    <w:rsid w:val="00E23F30"/>
    <w:rsid w:val="00E24D59"/>
    <w:rsid w:val="00E24D9E"/>
    <w:rsid w:val="00E24E8C"/>
    <w:rsid w:val="00E254A5"/>
    <w:rsid w:val="00E25849"/>
    <w:rsid w:val="00E3197E"/>
    <w:rsid w:val="00E332F5"/>
    <w:rsid w:val="00E342F8"/>
    <w:rsid w:val="00E351ED"/>
    <w:rsid w:val="00E36A53"/>
    <w:rsid w:val="00E40417"/>
    <w:rsid w:val="00E4516D"/>
    <w:rsid w:val="00E47172"/>
    <w:rsid w:val="00E52F8E"/>
    <w:rsid w:val="00E53BB8"/>
    <w:rsid w:val="00E6034B"/>
    <w:rsid w:val="00E62CC3"/>
    <w:rsid w:val="00E62D19"/>
    <w:rsid w:val="00E64965"/>
    <w:rsid w:val="00E6549E"/>
    <w:rsid w:val="00E65EDE"/>
    <w:rsid w:val="00E67AAB"/>
    <w:rsid w:val="00E70F81"/>
    <w:rsid w:val="00E77055"/>
    <w:rsid w:val="00E77460"/>
    <w:rsid w:val="00E83ABC"/>
    <w:rsid w:val="00E844F2"/>
    <w:rsid w:val="00E90AD0"/>
    <w:rsid w:val="00E92AFA"/>
    <w:rsid w:val="00E92FCB"/>
    <w:rsid w:val="00E93995"/>
    <w:rsid w:val="00E95802"/>
    <w:rsid w:val="00E96D12"/>
    <w:rsid w:val="00E96D52"/>
    <w:rsid w:val="00E96F1E"/>
    <w:rsid w:val="00EA147F"/>
    <w:rsid w:val="00EA48A6"/>
    <w:rsid w:val="00EA4A27"/>
    <w:rsid w:val="00EA4FA6"/>
    <w:rsid w:val="00EB086F"/>
    <w:rsid w:val="00EB1A25"/>
    <w:rsid w:val="00EB706F"/>
    <w:rsid w:val="00EB7F08"/>
    <w:rsid w:val="00EC1D44"/>
    <w:rsid w:val="00EC2EBC"/>
    <w:rsid w:val="00EC31FB"/>
    <w:rsid w:val="00EC3F65"/>
    <w:rsid w:val="00EC44FA"/>
    <w:rsid w:val="00EC5439"/>
    <w:rsid w:val="00EC7363"/>
    <w:rsid w:val="00EC776D"/>
    <w:rsid w:val="00ED03AB"/>
    <w:rsid w:val="00ED1963"/>
    <w:rsid w:val="00ED1CD4"/>
    <w:rsid w:val="00ED1D2B"/>
    <w:rsid w:val="00ED1F35"/>
    <w:rsid w:val="00ED42BE"/>
    <w:rsid w:val="00ED64B5"/>
    <w:rsid w:val="00EE05FB"/>
    <w:rsid w:val="00EE2FA6"/>
    <w:rsid w:val="00EE4EC1"/>
    <w:rsid w:val="00EE5667"/>
    <w:rsid w:val="00EE56DD"/>
    <w:rsid w:val="00EE606D"/>
    <w:rsid w:val="00EE7CCA"/>
    <w:rsid w:val="00EF3955"/>
    <w:rsid w:val="00EF6DB9"/>
    <w:rsid w:val="00F012B6"/>
    <w:rsid w:val="00F0326B"/>
    <w:rsid w:val="00F03B8E"/>
    <w:rsid w:val="00F0437F"/>
    <w:rsid w:val="00F055C9"/>
    <w:rsid w:val="00F0728A"/>
    <w:rsid w:val="00F1089D"/>
    <w:rsid w:val="00F11C9C"/>
    <w:rsid w:val="00F1221E"/>
    <w:rsid w:val="00F127BA"/>
    <w:rsid w:val="00F14964"/>
    <w:rsid w:val="00F16A14"/>
    <w:rsid w:val="00F205F8"/>
    <w:rsid w:val="00F20B4C"/>
    <w:rsid w:val="00F24ED0"/>
    <w:rsid w:val="00F26CEF"/>
    <w:rsid w:val="00F30249"/>
    <w:rsid w:val="00F3152C"/>
    <w:rsid w:val="00F34C05"/>
    <w:rsid w:val="00F362D7"/>
    <w:rsid w:val="00F37D7B"/>
    <w:rsid w:val="00F4159D"/>
    <w:rsid w:val="00F41991"/>
    <w:rsid w:val="00F46249"/>
    <w:rsid w:val="00F5314C"/>
    <w:rsid w:val="00F5688C"/>
    <w:rsid w:val="00F60048"/>
    <w:rsid w:val="00F6062A"/>
    <w:rsid w:val="00F60BB4"/>
    <w:rsid w:val="00F61941"/>
    <w:rsid w:val="00F635DD"/>
    <w:rsid w:val="00F64CC8"/>
    <w:rsid w:val="00F6627B"/>
    <w:rsid w:val="00F7336E"/>
    <w:rsid w:val="00F734F2"/>
    <w:rsid w:val="00F75052"/>
    <w:rsid w:val="00F7649A"/>
    <w:rsid w:val="00F804D3"/>
    <w:rsid w:val="00F816CB"/>
    <w:rsid w:val="00F81CD2"/>
    <w:rsid w:val="00F82641"/>
    <w:rsid w:val="00F83978"/>
    <w:rsid w:val="00F85DFC"/>
    <w:rsid w:val="00F86DC1"/>
    <w:rsid w:val="00F90993"/>
    <w:rsid w:val="00F90F18"/>
    <w:rsid w:val="00F91845"/>
    <w:rsid w:val="00F918B1"/>
    <w:rsid w:val="00F92722"/>
    <w:rsid w:val="00F93409"/>
    <w:rsid w:val="00F937E4"/>
    <w:rsid w:val="00F95B2E"/>
    <w:rsid w:val="00F95EE7"/>
    <w:rsid w:val="00FA1587"/>
    <w:rsid w:val="00FA39E6"/>
    <w:rsid w:val="00FA47C3"/>
    <w:rsid w:val="00FA554B"/>
    <w:rsid w:val="00FA7BC9"/>
    <w:rsid w:val="00FB1A82"/>
    <w:rsid w:val="00FB2805"/>
    <w:rsid w:val="00FB344E"/>
    <w:rsid w:val="00FB35EA"/>
    <w:rsid w:val="00FB378E"/>
    <w:rsid w:val="00FB37F1"/>
    <w:rsid w:val="00FB412A"/>
    <w:rsid w:val="00FB47C0"/>
    <w:rsid w:val="00FB4D90"/>
    <w:rsid w:val="00FB501B"/>
    <w:rsid w:val="00FB6F23"/>
    <w:rsid w:val="00FB7770"/>
    <w:rsid w:val="00FD3B91"/>
    <w:rsid w:val="00FD576B"/>
    <w:rsid w:val="00FD579E"/>
    <w:rsid w:val="00FD6829"/>
    <w:rsid w:val="00FD6845"/>
    <w:rsid w:val="00FE09C4"/>
    <w:rsid w:val="00FE20D2"/>
    <w:rsid w:val="00FE2A7B"/>
    <w:rsid w:val="00FE3391"/>
    <w:rsid w:val="00FE439B"/>
    <w:rsid w:val="00FE4516"/>
    <w:rsid w:val="00FE64C8"/>
    <w:rsid w:val="00FE789D"/>
    <w:rsid w:val="00FF07C5"/>
    <w:rsid w:val="00FF0B45"/>
    <w:rsid w:val="00FF2FC1"/>
    <w:rsid w:val="00FF6C59"/>
    <w:rsid w:val="00FF6D52"/>
    <w:rsid w:val="00FF75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12793D-4730-42C2-8CE1-C53CA66D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5E509C"/>
    <w:pPr>
      <w:numPr>
        <w:numId w:val="6"/>
      </w:numPr>
      <w:outlineLvl w:val="0"/>
    </w:pPr>
    <w:rPr>
      <w:rFonts w:hAnsi="Arial"/>
      <w:bCs/>
      <w:kern w:val="32"/>
      <w:szCs w:val="52"/>
    </w:rPr>
  </w:style>
  <w:style w:type="paragraph" w:styleId="2">
    <w:name w:val="heading 2"/>
    <w:aliases w:val="標題110/111,節,節1"/>
    <w:basedOn w:val="a6"/>
    <w:link w:val="20"/>
    <w:qFormat/>
    <w:rsid w:val="00C42CF3"/>
    <w:pPr>
      <w:numPr>
        <w:ilvl w:val="1"/>
        <w:numId w:val="6"/>
      </w:numPr>
      <w:spacing w:line="520" w:lineRule="exact"/>
      <w:outlineLvl w:val="1"/>
    </w:pPr>
    <w:rPr>
      <w:rFonts w:hAnsi="Arial"/>
      <w:bCs/>
      <w:kern w:val="32"/>
      <w:szCs w:val="48"/>
    </w:rPr>
  </w:style>
  <w:style w:type="paragraph" w:styleId="3">
    <w:name w:val="heading 3"/>
    <w:basedOn w:val="a6"/>
    <w:link w:val="30"/>
    <w:qFormat/>
    <w:rsid w:val="002C6B83"/>
    <w:pPr>
      <w:numPr>
        <w:ilvl w:val="2"/>
        <w:numId w:val="6"/>
      </w:numPr>
      <w:spacing w:line="520" w:lineRule="exact"/>
      <w:ind w:left="1360" w:hanging="680"/>
      <w:outlineLvl w:val="2"/>
    </w:pPr>
    <w:rPr>
      <w:rFonts w:hAnsi="Arial"/>
      <w:bCs/>
      <w:kern w:val="32"/>
      <w:szCs w:val="36"/>
    </w:rPr>
  </w:style>
  <w:style w:type="paragraph" w:styleId="4">
    <w:name w:val="heading 4"/>
    <w:basedOn w:val="a6"/>
    <w:link w:val="40"/>
    <w:qFormat/>
    <w:rsid w:val="002C6B83"/>
    <w:pPr>
      <w:numPr>
        <w:ilvl w:val="3"/>
        <w:numId w:val="6"/>
      </w:numPr>
      <w:spacing w:line="520" w:lineRule="exact"/>
      <w:outlineLvl w:val="3"/>
    </w:pPr>
    <w:rPr>
      <w:rFonts w:hAnsi="Arial"/>
      <w:kern w:val="32"/>
      <w:szCs w:val="36"/>
    </w:rPr>
  </w:style>
  <w:style w:type="paragraph" w:styleId="5">
    <w:name w:val="heading 5"/>
    <w:basedOn w:val="a6"/>
    <w:link w:val="50"/>
    <w:qFormat/>
    <w:rsid w:val="002C6B83"/>
    <w:pPr>
      <w:numPr>
        <w:ilvl w:val="4"/>
        <w:numId w:val="6"/>
      </w:numPr>
      <w:spacing w:line="520" w:lineRule="exact"/>
      <w:ind w:left="2042" w:hanging="851"/>
      <w:outlineLvl w:val="4"/>
    </w:pPr>
    <w:rPr>
      <w:rFonts w:hAnsi="Arial"/>
      <w:bCs/>
      <w:kern w:val="32"/>
      <w:szCs w:val="36"/>
    </w:rPr>
  </w:style>
  <w:style w:type="paragraph" w:styleId="6">
    <w:name w:val="heading 6"/>
    <w:basedOn w:val="a6"/>
    <w:link w:val="60"/>
    <w:qFormat/>
    <w:rsid w:val="00650CEE"/>
    <w:pPr>
      <w:numPr>
        <w:ilvl w:val="5"/>
        <w:numId w:val="6"/>
      </w:numPr>
      <w:tabs>
        <w:tab w:val="left" w:pos="2094"/>
      </w:tabs>
      <w:spacing w:line="520" w:lineRule="exact"/>
      <w:ind w:left="2382" w:hanging="851"/>
      <w:outlineLvl w:val="5"/>
    </w:pPr>
    <w:rPr>
      <w:rFonts w:hAnsi="Arial"/>
      <w:kern w:val="32"/>
      <w:szCs w:val="36"/>
    </w:rPr>
  </w:style>
  <w:style w:type="paragraph" w:styleId="7">
    <w:name w:val="heading 7"/>
    <w:aliases w:val="(1)"/>
    <w:basedOn w:val="a6"/>
    <w:link w:val="70"/>
    <w:qFormat/>
    <w:rsid w:val="00650CEE"/>
    <w:pPr>
      <w:numPr>
        <w:ilvl w:val="6"/>
        <w:numId w:val="6"/>
      </w:numPr>
      <w:spacing w:line="520" w:lineRule="exact"/>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3E4F75"/>
    <w:pPr>
      <w:snapToGrid w:val="0"/>
      <w:spacing w:before="480" w:after="720"/>
      <w:ind w:left="4423"/>
    </w:pPr>
    <w:rPr>
      <w:b/>
      <w:snapToGrid w:val="0"/>
      <w:spacing w:val="1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E1628F"/>
    <w:pPr>
      <w:tabs>
        <w:tab w:val="left" w:pos="567"/>
      </w:tabs>
      <w:spacing w:line="520" w:lineRule="exact"/>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E1628F"/>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aliases w:val=" 字元 字元 字元,fn,footnote text"/>
    <w:basedOn w:val="a6"/>
    <w:link w:val="aff0"/>
    <w:uiPriority w:val="99"/>
    <w:unhideWhenUsed/>
    <w:rsid w:val="00C208DD"/>
    <w:pPr>
      <w:overflowPunct/>
      <w:autoSpaceDE/>
      <w:autoSpaceDN/>
      <w:snapToGrid w:val="0"/>
      <w:jc w:val="left"/>
    </w:pPr>
    <w:rPr>
      <w:rFonts w:ascii="Times New Roman" w:eastAsia="新細明體"/>
      <w:sz w:val="20"/>
    </w:rPr>
  </w:style>
  <w:style w:type="character" w:customStyle="1" w:styleId="aff0">
    <w:name w:val="註腳文字 字元"/>
    <w:aliases w:val=" 字元 字元 字元 字元,fn 字元,footnote text 字元"/>
    <w:basedOn w:val="a7"/>
    <w:link w:val="aff"/>
    <w:uiPriority w:val="99"/>
    <w:rsid w:val="00C208DD"/>
    <w:rPr>
      <w:kern w:val="2"/>
    </w:rPr>
  </w:style>
  <w:style w:type="character" w:styleId="aff1">
    <w:name w:val="footnote reference"/>
    <w:basedOn w:val="a7"/>
    <w:uiPriority w:val="99"/>
    <w:unhideWhenUsed/>
    <w:rsid w:val="00C208DD"/>
    <w:rPr>
      <w:vertAlign w:val="superscript"/>
    </w:rPr>
  </w:style>
  <w:style w:type="table" w:styleId="-1">
    <w:name w:val="Light Shading Accent 1"/>
    <w:basedOn w:val="a8"/>
    <w:uiPriority w:val="60"/>
    <w:rsid w:val="007B54A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f2">
    <w:name w:val="annotation reference"/>
    <w:basedOn w:val="a7"/>
    <w:uiPriority w:val="99"/>
    <w:semiHidden/>
    <w:unhideWhenUsed/>
    <w:rsid w:val="00EE56DD"/>
    <w:rPr>
      <w:sz w:val="18"/>
      <w:szCs w:val="18"/>
    </w:rPr>
  </w:style>
  <w:style w:type="paragraph" w:styleId="aff3">
    <w:name w:val="annotation text"/>
    <w:basedOn w:val="a6"/>
    <w:link w:val="aff4"/>
    <w:uiPriority w:val="99"/>
    <w:semiHidden/>
    <w:unhideWhenUsed/>
    <w:rsid w:val="00EE56DD"/>
    <w:pPr>
      <w:jc w:val="left"/>
    </w:pPr>
  </w:style>
  <w:style w:type="character" w:customStyle="1" w:styleId="aff4">
    <w:name w:val="註解文字 字元"/>
    <w:basedOn w:val="a7"/>
    <w:link w:val="aff3"/>
    <w:uiPriority w:val="99"/>
    <w:semiHidden/>
    <w:rsid w:val="00EE56DD"/>
    <w:rPr>
      <w:rFonts w:ascii="標楷體" w:eastAsia="標楷體"/>
      <w:kern w:val="2"/>
      <w:sz w:val="32"/>
    </w:rPr>
  </w:style>
  <w:style w:type="paragraph" w:styleId="aff5">
    <w:name w:val="annotation subject"/>
    <w:basedOn w:val="aff3"/>
    <w:next w:val="aff3"/>
    <w:link w:val="aff6"/>
    <w:uiPriority w:val="99"/>
    <w:semiHidden/>
    <w:unhideWhenUsed/>
    <w:rsid w:val="00EE56DD"/>
    <w:rPr>
      <w:b/>
      <w:bCs/>
    </w:rPr>
  </w:style>
  <w:style w:type="character" w:customStyle="1" w:styleId="aff6">
    <w:name w:val="註解主旨 字元"/>
    <w:basedOn w:val="aff4"/>
    <w:link w:val="aff5"/>
    <w:uiPriority w:val="99"/>
    <w:semiHidden/>
    <w:rsid w:val="00EE56DD"/>
    <w:rPr>
      <w:rFonts w:ascii="標楷體" w:eastAsia="標楷體"/>
      <w:b/>
      <w:bCs/>
      <w:kern w:val="2"/>
      <w:sz w:val="32"/>
    </w:rPr>
  </w:style>
  <w:style w:type="numbering" w:customStyle="1" w:styleId="13">
    <w:name w:val="無清單1"/>
    <w:next w:val="a9"/>
    <w:uiPriority w:val="99"/>
    <w:semiHidden/>
    <w:unhideWhenUsed/>
    <w:rsid w:val="00C25751"/>
  </w:style>
  <w:style w:type="table" w:customStyle="1" w:styleId="15">
    <w:name w:val="表格格線1"/>
    <w:basedOn w:val="a8"/>
    <w:next w:val="afb"/>
    <w:uiPriority w:val="59"/>
    <w:rsid w:val="00C25751"/>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頁首 字元"/>
    <w:basedOn w:val="a7"/>
    <w:link w:val="af"/>
    <w:rsid w:val="00C25751"/>
    <w:rPr>
      <w:rFonts w:ascii="標楷體" w:eastAsia="標楷體"/>
      <w:kern w:val="2"/>
    </w:rPr>
  </w:style>
  <w:style w:type="character" w:customStyle="1" w:styleId="af8">
    <w:name w:val="頁尾 字元"/>
    <w:basedOn w:val="a7"/>
    <w:link w:val="af7"/>
    <w:rsid w:val="00C25751"/>
    <w:rPr>
      <w:rFonts w:ascii="標楷體" w:eastAsia="標楷體"/>
      <w:kern w:val="2"/>
    </w:rPr>
  </w:style>
  <w:style w:type="table" w:customStyle="1" w:styleId="6-11">
    <w:name w:val="格線表格 6 彩色 - 輔色 11"/>
    <w:basedOn w:val="a8"/>
    <w:next w:val="6-12"/>
    <w:uiPriority w:val="51"/>
    <w:rsid w:val="00C25751"/>
    <w:rPr>
      <w:rFonts w:ascii="Calibri" w:hAnsi="Calibri"/>
      <w:color w:val="365F91"/>
      <w:kern w:val="2"/>
      <w:sz w:val="24"/>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aff7">
    <w:name w:val="Placeholder Text"/>
    <w:basedOn w:val="a7"/>
    <w:uiPriority w:val="99"/>
    <w:semiHidden/>
    <w:rsid w:val="00C25751"/>
    <w:rPr>
      <w:color w:val="808080"/>
    </w:rPr>
  </w:style>
  <w:style w:type="paragraph" w:customStyle="1" w:styleId="Standard">
    <w:name w:val="Standard"/>
    <w:rsid w:val="00C25751"/>
    <w:pPr>
      <w:widowControl w:val="0"/>
      <w:suppressAutoHyphens/>
      <w:autoSpaceDN w:val="0"/>
      <w:textAlignment w:val="baseline"/>
    </w:pPr>
    <w:rPr>
      <w:rFonts w:cs="Tahoma"/>
      <w:kern w:val="3"/>
      <w:sz w:val="24"/>
      <w:szCs w:val="24"/>
      <w:lang w:eastAsia="en-US" w:bidi="en-US"/>
    </w:rPr>
  </w:style>
  <w:style w:type="table" w:customStyle="1" w:styleId="6-12">
    <w:name w:val="格線表格 6 彩色 - 輔色 12"/>
    <w:basedOn w:val="a8"/>
    <w:uiPriority w:val="51"/>
    <w:rsid w:val="00C25751"/>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
    <w:name w:val="表格格線2"/>
    <w:basedOn w:val="a8"/>
    <w:next w:val="afb"/>
    <w:uiPriority w:val="59"/>
    <w:rsid w:val="00512DD6"/>
    <w:rPr>
      <w:rFonts w:asciiTheme="minorHAnsi" w:eastAsiaTheme="minorEastAsia" w:hAnsi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Body Text"/>
    <w:basedOn w:val="a6"/>
    <w:link w:val="aff9"/>
    <w:unhideWhenUsed/>
    <w:rsid w:val="00512DD6"/>
    <w:pPr>
      <w:spacing w:after="120"/>
    </w:pPr>
  </w:style>
  <w:style w:type="character" w:customStyle="1" w:styleId="aff9">
    <w:name w:val="本文 字元"/>
    <w:basedOn w:val="a7"/>
    <w:link w:val="aff8"/>
    <w:rsid w:val="00512DD6"/>
    <w:rPr>
      <w:rFonts w:ascii="標楷體" w:eastAsia="標楷體"/>
      <w:kern w:val="2"/>
      <w:sz w:val="32"/>
    </w:rPr>
  </w:style>
  <w:style w:type="character" w:customStyle="1" w:styleId="tlid-translation">
    <w:name w:val="tlid-translation"/>
    <w:basedOn w:val="a7"/>
    <w:qFormat/>
    <w:rsid w:val="00512DD6"/>
  </w:style>
  <w:style w:type="paragraph" w:customStyle="1" w:styleId="Default">
    <w:name w:val="Default"/>
    <w:qFormat/>
    <w:rsid w:val="00512DD6"/>
    <w:pPr>
      <w:widowControl w:val="0"/>
    </w:pPr>
    <w:rPr>
      <w:color w:val="000000"/>
      <w:sz w:val="24"/>
      <w:szCs w:val="24"/>
    </w:rPr>
  </w:style>
  <w:style w:type="numbering" w:customStyle="1" w:styleId="24">
    <w:name w:val="無清單2"/>
    <w:next w:val="a9"/>
    <w:uiPriority w:val="99"/>
    <w:semiHidden/>
    <w:unhideWhenUsed/>
    <w:rsid w:val="00512DD6"/>
  </w:style>
  <w:style w:type="table" w:customStyle="1" w:styleId="33">
    <w:name w:val="表格格線3"/>
    <w:basedOn w:val="a8"/>
    <w:next w:val="afb"/>
    <w:rsid w:val="00512DD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aliases w:val="題號1 字元"/>
    <w:basedOn w:val="a7"/>
    <w:link w:val="1"/>
    <w:rsid w:val="00410059"/>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410059"/>
    <w:rPr>
      <w:rFonts w:ascii="標楷體" w:eastAsia="標楷體" w:hAnsi="Arial"/>
      <w:bCs/>
      <w:kern w:val="32"/>
      <w:sz w:val="32"/>
      <w:szCs w:val="48"/>
    </w:rPr>
  </w:style>
  <w:style w:type="character" w:customStyle="1" w:styleId="30">
    <w:name w:val="標題 3 字元"/>
    <w:basedOn w:val="a7"/>
    <w:link w:val="3"/>
    <w:rsid w:val="00410059"/>
    <w:rPr>
      <w:rFonts w:ascii="標楷體" w:eastAsia="標楷體" w:hAnsi="Arial"/>
      <w:bCs/>
      <w:kern w:val="32"/>
      <w:sz w:val="32"/>
      <w:szCs w:val="36"/>
    </w:rPr>
  </w:style>
  <w:style w:type="character" w:customStyle="1" w:styleId="40">
    <w:name w:val="標題 4 字元"/>
    <w:basedOn w:val="a7"/>
    <w:link w:val="4"/>
    <w:rsid w:val="00410059"/>
    <w:rPr>
      <w:rFonts w:ascii="標楷體" w:eastAsia="標楷體" w:hAnsi="Arial"/>
      <w:kern w:val="32"/>
      <w:sz w:val="32"/>
      <w:szCs w:val="36"/>
    </w:rPr>
  </w:style>
  <w:style w:type="character" w:customStyle="1" w:styleId="50">
    <w:name w:val="標題 5 字元"/>
    <w:basedOn w:val="a7"/>
    <w:link w:val="5"/>
    <w:rsid w:val="00410059"/>
    <w:rPr>
      <w:rFonts w:ascii="標楷體" w:eastAsia="標楷體" w:hAnsi="Arial"/>
      <w:bCs/>
      <w:kern w:val="32"/>
      <w:sz w:val="32"/>
      <w:szCs w:val="36"/>
    </w:rPr>
  </w:style>
  <w:style w:type="character" w:customStyle="1" w:styleId="60">
    <w:name w:val="標題 6 字元"/>
    <w:basedOn w:val="a7"/>
    <w:link w:val="6"/>
    <w:rsid w:val="00410059"/>
    <w:rPr>
      <w:rFonts w:ascii="標楷體" w:eastAsia="標楷體" w:hAnsi="Arial"/>
      <w:kern w:val="32"/>
      <w:sz w:val="32"/>
      <w:szCs w:val="36"/>
    </w:rPr>
  </w:style>
  <w:style w:type="character" w:customStyle="1" w:styleId="70">
    <w:name w:val="標題 7 字元"/>
    <w:aliases w:val="(1) 字元"/>
    <w:basedOn w:val="a7"/>
    <w:link w:val="7"/>
    <w:rsid w:val="00410059"/>
    <w:rPr>
      <w:rFonts w:ascii="標楷體" w:eastAsia="標楷體" w:hAnsi="Arial"/>
      <w:bCs/>
      <w:kern w:val="32"/>
      <w:sz w:val="32"/>
      <w:szCs w:val="36"/>
    </w:rPr>
  </w:style>
  <w:style w:type="character" w:customStyle="1" w:styleId="80">
    <w:name w:val="標題 8 字元"/>
    <w:basedOn w:val="a7"/>
    <w:link w:val="8"/>
    <w:rsid w:val="00410059"/>
    <w:rPr>
      <w:rFonts w:ascii="標楷體" w:eastAsia="標楷體" w:hAnsi="Arial"/>
      <w:kern w:val="32"/>
      <w:sz w:val="32"/>
      <w:szCs w:val="36"/>
    </w:rPr>
  </w:style>
  <w:style w:type="character" w:customStyle="1" w:styleId="ab">
    <w:name w:val="簽名 字元"/>
    <w:basedOn w:val="a7"/>
    <w:link w:val="aa"/>
    <w:rsid w:val="00410059"/>
    <w:rPr>
      <w:rFonts w:ascii="標楷體" w:eastAsia="標楷體"/>
      <w:b/>
      <w:snapToGrid w:val="0"/>
      <w:spacing w:val="12"/>
      <w:kern w:val="2"/>
      <w:sz w:val="36"/>
    </w:rPr>
  </w:style>
  <w:style w:type="character" w:customStyle="1" w:styleId="ad">
    <w:name w:val="章節附註文字 字元"/>
    <w:basedOn w:val="a7"/>
    <w:link w:val="ac"/>
    <w:semiHidden/>
    <w:rsid w:val="00410059"/>
    <w:rPr>
      <w:rFonts w:ascii="標楷體" w:eastAsia="標楷體"/>
      <w:snapToGrid w:val="0"/>
      <w:spacing w:val="10"/>
      <w:kern w:val="2"/>
      <w:sz w:val="32"/>
    </w:rPr>
  </w:style>
  <w:style w:type="character" w:customStyle="1" w:styleId="af5">
    <w:name w:val="本文縮排 字元"/>
    <w:basedOn w:val="a7"/>
    <w:link w:val="af4"/>
    <w:semiHidden/>
    <w:rsid w:val="00410059"/>
    <w:rPr>
      <w:rFonts w:ascii="標楷體" w:eastAsia="標楷體"/>
      <w:kern w:val="2"/>
      <w:sz w:val="32"/>
    </w:rPr>
  </w:style>
  <w:style w:type="paragraph" w:styleId="HTML">
    <w:name w:val="HTML Preformatted"/>
    <w:basedOn w:val="a6"/>
    <w:link w:val="HTML0"/>
    <w:uiPriority w:val="99"/>
    <w:semiHidden/>
    <w:unhideWhenUsed/>
    <w:rsid w:val="00410059"/>
    <w:rPr>
      <w:rFonts w:ascii="Courier New" w:hAnsi="Courier New" w:cs="Courier New"/>
      <w:sz w:val="20"/>
    </w:rPr>
  </w:style>
  <w:style w:type="character" w:customStyle="1" w:styleId="HTML0">
    <w:name w:val="HTML 預設格式 字元"/>
    <w:basedOn w:val="a7"/>
    <w:link w:val="HTML"/>
    <w:uiPriority w:val="99"/>
    <w:semiHidden/>
    <w:rsid w:val="00410059"/>
    <w:rPr>
      <w:rFonts w:ascii="Courier New" w:eastAsia="標楷體" w:hAnsi="Courier New" w:cs="Courier New"/>
      <w:kern w:val="2"/>
    </w:rPr>
  </w:style>
  <w:style w:type="table" w:customStyle="1" w:styleId="210">
    <w:name w:val="純表格 21"/>
    <w:basedOn w:val="a8"/>
    <w:uiPriority w:val="42"/>
    <w:rsid w:val="009806E2"/>
    <w:rPr>
      <w:rFonts w:ascii="Calibri" w:hAnsi="Calibri"/>
      <w:kern w:val="2"/>
      <w:sz w:val="24"/>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
    <w:name w:val="表格格線4"/>
    <w:basedOn w:val="a8"/>
    <w:next w:val="afb"/>
    <w:uiPriority w:val="59"/>
    <w:rsid w:val="00CE78C5"/>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表格格線5"/>
    <w:basedOn w:val="a8"/>
    <w:next w:val="afb"/>
    <w:uiPriority w:val="59"/>
    <w:rsid w:val="00CC2EAF"/>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73D5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a">
    <w:name w:val="FollowedHyperlink"/>
    <w:basedOn w:val="a7"/>
    <w:uiPriority w:val="99"/>
    <w:semiHidden/>
    <w:unhideWhenUsed/>
    <w:rsid w:val="00F03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30546">
      <w:bodyDiv w:val="1"/>
      <w:marLeft w:val="0"/>
      <w:marRight w:val="0"/>
      <w:marTop w:val="0"/>
      <w:marBottom w:val="0"/>
      <w:divBdr>
        <w:top w:val="none" w:sz="0" w:space="0" w:color="auto"/>
        <w:left w:val="none" w:sz="0" w:space="0" w:color="auto"/>
        <w:bottom w:val="none" w:sz="0" w:space="0" w:color="auto"/>
        <w:right w:val="none" w:sz="0" w:space="0" w:color="auto"/>
      </w:divBdr>
    </w:div>
    <w:div w:id="1757748715">
      <w:bodyDiv w:val="1"/>
      <w:marLeft w:val="0"/>
      <w:marRight w:val="0"/>
      <w:marTop w:val="0"/>
      <w:marBottom w:val="0"/>
      <w:divBdr>
        <w:top w:val="none" w:sz="0" w:space="0" w:color="auto"/>
        <w:left w:val="none" w:sz="0" w:space="0" w:color="auto"/>
        <w:bottom w:val="none" w:sz="0" w:space="0" w:color="auto"/>
        <w:right w:val="none" w:sz="0" w:space="0" w:color="auto"/>
      </w:divBdr>
      <w:divsChild>
        <w:div w:id="12996446">
          <w:marLeft w:val="418"/>
          <w:marRight w:val="0"/>
          <w:marTop w:val="0"/>
          <w:marBottom w:val="0"/>
          <w:divBdr>
            <w:top w:val="none" w:sz="0" w:space="0" w:color="auto"/>
            <w:left w:val="none" w:sz="0" w:space="0" w:color="auto"/>
            <w:bottom w:val="none" w:sz="0" w:space="0" w:color="auto"/>
            <w:right w:val="none" w:sz="0" w:space="0" w:color="auto"/>
          </w:divBdr>
        </w:div>
        <w:div w:id="763182810">
          <w:marLeft w:val="418"/>
          <w:marRight w:val="0"/>
          <w:marTop w:val="0"/>
          <w:marBottom w:val="0"/>
          <w:divBdr>
            <w:top w:val="none" w:sz="0" w:space="0" w:color="auto"/>
            <w:left w:val="none" w:sz="0" w:space="0" w:color="auto"/>
            <w:bottom w:val="none" w:sz="0" w:space="0" w:color="auto"/>
            <w:right w:val="none" w:sz="0" w:space="0" w:color="auto"/>
          </w:divBdr>
        </w:div>
        <w:div w:id="199326306">
          <w:marLeft w:val="418"/>
          <w:marRight w:val="0"/>
          <w:marTop w:val="0"/>
          <w:marBottom w:val="0"/>
          <w:divBdr>
            <w:top w:val="none" w:sz="0" w:space="0" w:color="auto"/>
            <w:left w:val="none" w:sz="0" w:space="0" w:color="auto"/>
            <w:bottom w:val="none" w:sz="0" w:space="0" w:color="auto"/>
            <w:right w:val="none" w:sz="0" w:space="0" w:color="auto"/>
          </w:divBdr>
        </w:div>
        <w:div w:id="1315261709">
          <w:marLeft w:val="418"/>
          <w:marRight w:val="0"/>
          <w:marTop w:val="0"/>
          <w:marBottom w:val="0"/>
          <w:divBdr>
            <w:top w:val="none" w:sz="0" w:space="0" w:color="auto"/>
            <w:left w:val="none" w:sz="0" w:space="0" w:color="auto"/>
            <w:bottom w:val="none" w:sz="0" w:space="0" w:color="auto"/>
            <w:right w:val="none" w:sz="0" w:space="0" w:color="auto"/>
          </w:divBdr>
        </w:div>
        <w:div w:id="1298686758">
          <w:marLeft w:val="418"/>
          <w:marRight w:val="0"/>
          <w:marTop w:val="0"/>
          <w:marBottom w:val="0"/>
          <w:divBdr>
            <w:top w:val="none" w:sz="0" w:space="0" w:color="auto"/>
            <w:left w:val="none" w:sz="0" w:space="0" w:color="auto"/>
            <w:bottom w:val="none" w:sz="0" w:space="0" w:color="auto"/>
            <w:right w:val="none" w:sz="0" w:space="0" w:color="auto"/>
          </w:divBdr>
        </w:div>
        <w:div w:id="1615016059">
          <w:marLeft w:val="418"/>
          <w:marRight w:val="0"/>
          <w:marTop w:val="0"/>
          <w:marBottom w:val="0"/>
          <w:divBdr>
            <w:top w:val="none" w:sz="0" w:space="0" w:color="auto"/>
            <w:left w:val="none" w:sz="0" w:space="0" w:color="auto"/>
            <w:bottom w:val="none" w:sz="0" w:space="0" w:color="auto"/>
            <w:right w:val="none" w:sz="0" w:space="0" w:color="auto"/>
          </w:divBdr>
        </w:div>
        <w:div w:id="736905942">
          <w:marLeft w:val="418"/>
          <w:marRight w:val="0"/>
          <w:marTop w:val="0"/>
          <w:marBottom w:val="0"/>
          <w:divBdr>
            <w:top w:val="none" w:sz="0" w:space="0" w:color="auto"/>
            <w:left w:val="none" w:sz="0" w:space="0" w:color="auto"/>
            <w:bottom w:val="none" w:sz="0" w:space="0" w:color="auto"/>
            <w:right w:val="none" w:sz="0" w:space="0" w:color="auto"/>
          </w:divBdr>
        </w:div>
        <w:div w:id="977995646">
          <w:marLeft w:val="418"/>
          <w:marRight w:val="0"/>
          <w:marTop w:val="0"/>
          <w:marBottom w:val="0"/>
          <w:divBdr>
            <w:top w:val="none" w:sz="0" w:space="0" w:color="auto"/>
            <w:left w:val="none" w:sz="0" w:space="0" w:color="auto"/>
            <w:bottom w:val="none" w:sz="0" w:space="0" w:color="auto"/>
            <w:right w:val="none" w:sz="0" w:space="0" w:color="auto"/>
          </w:divBdr>
        </w:div>
        <w:div w:id="426927780">
          <w:marLeft w:val="418"/>
          <w:marRight w:val="0"/>
          <w:marTop w:val="0"/>
          <w:marBottom w:val="0"/>
          <w:divBdr>
            <w:top w:val="none" w:sz="0" w:space="0" w:color="auto"/>
            <w:left w:val="none" w:sz="0" w:space="0" w:color="auto"/>
            <w:bottom w:val="none" w:sz="0" w:space="0" w:color="auto"/>
            <w:right w:val="none" w:sz="0" w:space="0" w:color="auto"/>
          </w:divBdr>
        </w:div>
      </w:divsChild>
    </w:div>
    <w:div w:id="182315495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lair.or.jp/e/"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D6F6-C5B0-4D1C-B217-F69A6EF1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141</TotalTime>
  <Pages>134</Pages>
  <Words>11443</Words>
  <Characters>65228</Characters>
  <Application>Microsoft Office Word</Application>
  <DocSecurity>0</DocSecurity>
  <Lines>543</Lines>
  <Paragraphs>153</Paragraphs>
  <ScaleCrop>false</ScaleCrop>
  <Company>cy</Company>
  <LinksUpToDate>false</LinksUpToDate>
  <CharactersWithSpaces>76518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胡瑛娟</cp:lastModifiedBy>
  <cp:revision>15</cp:revision>
  <cp:lastPrinted>2020-06-19T01:26:00Z</cp:lastPrinted>
  <dcterms:created xsi:type="dcterms:W3CDTF">2020-06-18T05:56:00Z</dcterms:created>
  <dcterms:modified xsi:type="dcterms:W3CDTF">2020-06-19T08:45:00Z</dcterms:modified>
</cp:coreProperties>
</file>